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26A9" w14:textId="11F067C3" w:rsidR="00AB08F2" w:rsidRDefault="00AB08F2" w:rsidP="00AB08F2">
      <w:pPr>
        <w:rPr>
          <w:lang w:val="en-ZA"/>
        </w:rPr>
      </w:pPr>
      <w:r>
        <w:rPr>
          <w:rFonts w:ascii="Arial" w:hAnsi="Arial" w:cs="Arial"/>
          <w:color w:val="FF0000"/>
        </w:rPr>
        <w:t>Editorial note: Certain information has been redacted from this judgment in compliance with the law.</w:t>
      </w:r>
    </w:p>
    <w:p w14:paraId="4EC965DA" w14:textId="77777777" w:rsidR="00AB08F2" w:rsidRPr="00AB08F2" w:rsidRDefault="00AB08F2" w:rsidP="00AB08F2">
      <w:pPr>
        <w:rPr>
          <w:lang w:val="en-ZA"/>
        </w:rPr>
      </w:pPr>
    </w:p>
    <w:p w14:paraId="598477EE" w14:textId="2667727F" w:rsidR="00F27DA6" w:rsidRPr="00FA49C8" w:rsidRDefault="00F27DA6" w:rsidP="00F27DA6">
      <w:pPr>
        <w:jc w:val="center"/>
        <w:rPr>
          <w:rFonts w:ascii="Verdana" w:hAnsi="Verdana" w:cs="Times New Roman"/>
          <w:b/>
          <w:bCs/>
          <w:lang w:val="en-US"/>
        </w:rPr>
      </w:pPr>
      <w:r w:rsidRPr="00FA49C8">
        <w:rPr>
          <w:rFonts w:ascii="Verdana" w:hAnsi="Verdana" w:cs="Times New Roman"/>
          <w:b/>
          <w:bCs/>
          <w:lang w:val="en-US"/>
        </w:rPr>
        <w:t>REPUBLIC OF SOUTH AFRICA</w:t>
      </w:r>
    </w:p>
    <w:p w14:paraId="49F9C4EB" w14:textId="77777777" w:rsidR="00F27DA6" w:rsidRPr="00FA49C8" w:rsidRDefault="00F27DA6" w:rsidP="00F27DA6">
      <w:pPr>
        <w:jc w:val="center"/>
        <w:rPr>
          <w:rFonts w:ascii="Verdana" w:hAnsi="Verdana" w:cs="Times New Roman"/>
          <w:b/>
          <w:bCs/>
          <w:lang w:val="en-US"/>
        </w:rPr>
      </w:pPr>
    </w:p>
    <w:p w14:paraId="0E0454F3" w14:textId="77777777" w:rsidR="00F27DA6" w:rsidRPr="00FA49C8" w:rsidRDefault="00F27DA6" w:rsidP="00F27DA6">
      <w:pPr>
        <w:jc w:val="center"/>
        <w:rPr>
          <w:rFonts w:ascii="Verdana" w:hAnsi="Verdana" w:cs="Arial"/>
          <w:b/>
        </w:rPr>
      </w:pPr>
      <w:r w:rsidRPr="00FA49C8">
        <w:rPr>
          <w:rFonts w:ascii="Verdana" w:hAnsi="Verdana" w:cs="Arial"/>
        </w:rPr>
        <w:t xml:space="preserve">          </w:t>
      </w:r>
      <w:r w:rsidRPr="00FA49C8">
        <w:rPr>
          <w:rFonts w:ascii="Verdana" w:hAnsi="Verdana" w:cs="Arial"/>
          <w:noProof/>
          <w:lang w:val="en-ZA" w:eastAsia="en-ZA"/>
        </w:rPr>
        <w:drawing>
          <wp:inline distT="0" distB="0" distL="0" distR="0" wp14:anchorId="26CBA745" wp14:editId="6DDCBB62">
            <wp:extent cx="1438275" cy="1438275"/>
            <wp:effectExtent l="0" t="0" r="9525" b="9525"/>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FA49C8">
        <w:rPr>
          <w:rFonts w:ascii="Verdana" w:hAnsi="Verdana"/>
          <w:noProof/>
          <w:lang w:val="en-ZA" w:eastAsia="en-ZA"/>
        </w:rPr>
        <mc:AlternateContent>
          <mc:Choice Requires="wpg">
            <w:drawing>
              <wp:inline distT="0" distB="0" distL="0" distR="0" wp14:anchorId="480D9D15" wp14:editId="4D4FF97B">
                <wp:extent cx="673100" cy="863600"/>
                <wp:effectExtent l="0" t="0" r="317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863600"/>
                          <a:chOff x="0" y="0"/>
                          <a:chExt cx="1060" cy="1360"/>
                        </a:xfrm>
                      </wpg:grpSpPr>
                      <wps:wsp>
                        <wps:cNvPr id="4" name="AutoShape 3"/>
                        <wps:cNvSpPr>
                          <a:spLocks noChangeAspect="1" noChangeArrowheads="1"/>
                        </wps:cNvSpPr>
                        <wps:spPr bwMode="auto">
                          <a:xfrm>
                            <a:off x="0" y="0"/>
                            <a:ext cx="10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7FC123AA" id="Group 3" o:spid="_x0000_s1026" style="width:53pt;height:68pt;mso-position-horizontal-relative:char;mso-position-vertical-relative:line" coordsize="106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">
                <v:rect id="AutoShape 3" o:spid="_x0000_s1027" style="position:absolute;width:106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" filled="f" stroked="f">
                  <o:lock v:ext="edit" aspectratio="t"/>
                </v:rect>
                <w10:anchorlock/>
              </v:group>
            </w:pict>
          </mc:Fallback>
        </mc:AlternateContent>
      </w:r>
    </w:p>
    <w:p w14:paraId="573B9F21" w14:textId="77777777" w:rsidR="00F27DA6" w:rsidRDefault="00F27DA6" w:rsidP="00F27DA6">
      <w:pPr>
        <w:jc w:val="center"/>
        <w:rPr>
          <w:rFonts w:ascii="Verdana" w:hAnsi="Verdana" w:cs="Times New Roman"/>
          <w:b/>
        </w:rPr>
      </w:pPr>
      <w:r w:rsidRPr="00FA49C8">
        <w:rPr>
          <w:rFonts w:ascii="Verdana" w:hAnsi="Verdana" w:cs="Times New Roman"/>
          <w:b/>
        </w:rPr>
        <w:t xml:space="preserve">IN THE HIGH COURT OF SOUTH AFRICA, </w:t>
      </w:r>
    </w:p>
    <w:p w14:paraId="25549F50" w14:textId="77777777" w:rsidR="00F27DA6" w:rsidRPr="00FA49C8" w:rsidRDefault="00F27DA6" w:rsidP="00F27DA6">
      <w:pPr>
        <w:jc w:val="center"/>
        <w:rPr>
          <w:rFonts w:ascii="Verdana" w:hAnsi="Verdana" w:cs="Times New Roman"/>
          <w:b/>
        </w:rPr>
      </w:pPr>
    </w:p>
    <w:p w14:paraId="3A70903D" w14:textId="77777777" w:rsidR="00F27DA6" w:rsidRDefault="00F27DA6" w:rsidP="00F27DA6">
      <w:pPr>
        <w:jc w:val="center"/>
        <w:rPr>
          <w:rFonts w:ascii="Verdana" w:hAnsi="Verdana" w:cs="Times New Roman"/>
          <w:b/>
        </w:rPr>
      </w:pPr>
      <w:r w:rsidRPr="00FA49C8">
        <w:rPr>
          <w:rFonts w:ascii="Verdana" w:hAnsi="Verdana" w:cs="Times New Roman"/>
          <w:b/>
        </w:rPr>
        <w:t xml:space="preserve">GAUTENG LOCAL DIVISION, JOHANNESBURG         </w:t>
      </w:r>
    </w:p>
    <w:p w14:paraId="0B5A3547" w14:textId="77777777" w:rsidR="00F27DA6" w:rsidRPr="00FA49C8" w:rsidRDefault="00F27DA6" w:rsidP="00F27DA6">
      <w:pPr>
        <w:jc w:val="center"/>
        <w:rPr>
          <w:rFonts w:ascii="Verdana" w:hAnsi="Verdana" w:cs="Times New Roman"/>
          <w:b/>
        </w:rPr>
      </w:pPr>
      <w:r w:rsidRPr="00FA49C8">
        <w:rPr>
          <w:rFonts w:ascii="Verdana" w:hAnsi="Verdana" w:cs="Times New Roman"/>
          <w:b/>
        </w:rPr>
        <w:t xml:space="preserve">                                                         </w:t>
      </w:r>
    </w:p>
    <w:p w14:paraId="1EBA925A" w14:textId="77777777" w:rsidR="00F27DA6" w:rsidRPr="00FA49C8" w:rsidRDefault="00F27DA6" w:rsidP="00F27DA6">
      <w:pPr>
        <w:jc w:val="right"/>
        <w:rPr>
          <w:rFonts w:ascii="Verdana" w:hAnsi="Verdana" w:cs="Times New Roman"/>
          <w:b/>
        </w:rPr>
      </w:pPr>
    </w:p>
    <w:p w14:paraId="768D4AF4" w14:textId="77777777" w:rsidR="00F27DA6" w:rsidRDefault="00F27DA6" w:rsidP="00F27DA6">
      <w:pPr>
        <w:jc w:val="right"/>
        <w:rPr>
          <w:rFonts w:ascii="Verdana" w:hAnsi="Verdana" w:cs="Times New Roman"/>
          <w:b/>
          <w:lang w:val="en-ZA"/>
        </w:rPr>
      </w:pPr>
      <w:r w:rsidRPr="00FA49C8">
        <w:rPr>
          <w:rFonts w:ascii="Verdana" w:hAnsi="Verdana" w:cs="Times New Roman"/>
          <w:b/>
        </w:rPr>
        <w:t xml:space="preserve"> Case Number: </w:t>
      </w:r>
      <w:r>
        <w:rPr>
          <w:rFonts w:ascii="Verdana" w:hAnsi="Verdana" w:cs="Times New Roman"/>
          <w:b/>
          <w:lang w:val="en-ZA"/>
        </w:rPr>
        <w:t>19950/2022</w:t>
      </w:r>
    </w:p>
    <w:p w14:paraId="25815EB0" w14:textId="77777777" w:rsidR="00F27DA6" w:rsidRDefault="00F27DA6" w:rsidP="00F27DA6">
      <w:pPr>
        <w:jc w:val="right"/>
        <w:rPr>
          <w:rFonts w:ascii="Verdana" w:hAnsi="Verdana" w:cs="Times New Roman"/>
          <w:b/>
          <w:lang w:val="en-ZA"/>
        </w:rPr>
      </w:pPr>
    </w:p>
    <w:p w14:paraId="6F1A5D14" w14:textId="77777777" w:rsidR="00F27DA6" w:rsidRPr="00A60A70" w:rsidRDefault="00F27DA6" w:rsidP="00F27DA6">
      <w:pPr>
        <w:jc w:val="right"/>
        <w:rPr>
          <w:rFonts w:ascii="Verdana" w:hAnsi="Verdana" w:cs="Times New Roman"/>
          <w:b/>
        </w:rPr>
      </w:pPr>
    </w:p>
    <w:p w14:paraId="6171AB9E" w14:textId="77777777" w:rsidR="00F27DA6" w:rsidRPr="00AC1A12" w:rsidRDefault="00F27DA6" w:rsidP="00F27DA6">
      <w:pPr>
        <w:jc w:val="both"/>
        <w:rPr>
          <w:rFonts w:ascii="Times New Roman" w:hAnsi="Times New Roman" w:cs="Times New Roman"/>
        </w:rPr>
      </w:pPr>
      <w:r w:rsidRPr="00AC1A12">
        <w:rPr>
          <w:rFonts w:ascii="Times New Roman" w:hAnsi="Times New Roman" w:cs="Times New Roman"/>
          <w:noProof/>
          <w:lang w:val="en-ZA" w:eastAsia="en-ZA"/>
        </w:rPr>
        <mc:AlternateContent>
          <mc:Choice Requires="wps">
            <w:drawing>
              <wp:anchor distT="0" distB="0" distL="114300" distR="114300" simplePos="0" relativeHeight="251659264" behindDoc="0" locked="0" layoutInCell="1" allowOverlap="1" wp14:anchorId="1022CF22" wp14:editId="227110F6">
                <wp:simplePos x="0" y="0"/>
                <wp:positionH relativeFrom="column">
                  <wp:posOffset>-1</wp:posOffset>
                </wp:positionH>
                <wp:positionV relativeFrom="paragraph">
                  <wp:posOffset>20048</wp:posOffset>
                </wp:positionV>
                <wp:extent cx="3407229" cy="1447800"/>
                <wp:effectExtent l="0" t="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229" cy="1447800"/>
                        </a:xfrm>
                        <a:prstGeom prst="rect">
                          <a:avLst/>
                        </a:prstGeom>
                        <a:solidFill>
                          <a:srgbClr val="FFFFFF"/>
                        </a:solidFill>
                        <a:ln w="9525">
                          <a:solidFill>
                            <a:srgbClr val="000000"/>
                          </a:solidFill>
                          <a:miter lim="800000"/>
                          <a:headEnd/>
                          <a:tailEnd/>
                        </a:ln>
                      </wps:spPr>
                      <wps:txbx>
                        <w:txbxContent>
                          <w:p w14:paraId="6437A86C" w14:textId="77777777" w:rsidR="00F27DA6" w:rsidRDefault="00F27DA6" w:rsidP="00F27DA6">
                            <w:pPr>
                              <w:jc w:val="center"/>
                              <w:rPr>
                                <w:rFonts w:ascii="Century Gothic" w:hAnsi="Century Gothic"/>
                                <w:b/>
                                <w:sz w:val="20"/>
                                <w:szCs w:val="20"/>
                              </w:rPr>
                            </w:pPr>
                          </w:p>
                          <w:p w14:paraId="464510D9" w14:textId="70CA3232"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7DA6">
                              <w:rPr>
                                <w:rFonts w:ascii="Century Gothic" w:hAnsi="Century Gothic"/>
                                <w:sz w:val="20"/>
                                <w:szCs w:val="20"/>
                              </w:rPr>
                              <w:t>REPORTABLE:   NO</w:t>
                            </w:r>
                          </w:p>
                          <w:p w14:paraId="62A437F6" w14:textId="66F21987"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27DA6">
                              <w:rPr>
                                <w:rFonts w:ascii="Century Gothic" w:hAnsi="Century Gothic"/>
                                <w:sz w:val="20"/>
                                <w:szCs w:val="20"/>
                              </w:rPr>
                              <w:t>OF INTEREST TO OTHER JUDGES: NO</w:t>
                            </w:r>
                          </w:p>
                          <w:p w14:paraId="5103BE1E" w14:textId="4C1BF0CF"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27DA6">
                              <w:rPr>
                                <w:rFonts w:ascii="Century Gothic" w:hAnsi="Century Gothic"/>
                                <w:sz w:val="20"/>
                                <w:szCs w:val="20"/>
                              </w:rPr>
                              <w:t>REVISED.  NO</w:t>
                            </w:r>
                          </w:p>
                          <w:p w14:paraId="17A1785E" w14:textId="77777777" w:rsidR="00F27DA6" w:rsidRDefault="00F27DA6" w:rsidP="00F27DA6">
                            <w:pPr>
                              <w:ind w:left="900"/>
                              <w:rPr>
                                <w:rFonts w:ascii="Century Gothic" w:hAnsi="Century Gothic"/>
                                <w:sz w:val="20"/>
                                <w:szCs w:val="20"/>
                              </w:rPr>
                            </w:pPr>
                          </w:p>
                          <w:p w14:paraId="28935E1B" w14:textId="77777777" w:rsidR="00F27DA6" w:rsidRDefault="00F27DA6" w:rsidP="00F27DA6">
                            <w:pPr>
                              <w:rPr>
                                <w:rFonts w:ascii="Century Gothic" w:hAnsi="Century Gothic"/>
                                <w:b/>
                                <w:sz w:val="18"/>
                                <w:szCs w:val="18"/>
                              </w:rPr>
                            </w:pPr>
                          </w:p>
                          <w:p w14:paraId="388DEEE0" w14:textId="7B993E2C" w:rsidR="00F27DA6" w:rsidRDefault="00F27DA6" w:rsidP="00F27DA6">
                            <w:pPr>
                              <w:rPr>
                                <w:rFonts w:ascii="Century Gothic" w:hAnsi="Century Gothic"/>
                                <w:b/>
                                <w:sz w:val="18"/>
                                <w:szCs w:val="18"/>
                              </w:rPr>
                            </w:pPr>
                            <w:r>
                              <w:rPr>
                                <w:rFonts w:ascii="Century Gothic" w:hAnsi="Century Gothic"/>
                                <w:b/>
                                <w:sz w:val="18"/>
                                <w:szCs w:val="18"/>
                              </w:rPr>
                              <w:t xml:space="preserve">         …</w:t>
                            </w:r>
                            <w:r w:rsidR="00C33460">
                              <w:rPr>
                                <w:rFonts w:ascii="Century Gothic" w:hAnsi="Century Gothic"/>
                                <w:b/>
                                <w:sz w:val="18"/>
                                <w:szCs w:val="18"/>
                              </w:rPr>
                              <w:t>25 August 2023</w:t>
                            </w:r>
                            <w:r>
                              <w:rPr>
                                <w:rFonts w:ascii="Century Gothic" w:hAnsi="Century Gothic"/>
                                <w:b/>
                                <w:sz w:val="18"/>
                                <w:szCs w:val="18"/>
                              </w:rPr>
                              <w:t>……</w:t>
                            </w:r>
                            <w:r w:rsidR="00C33460">
                              <w:rPr>
                                <w:rFonts w:ascii="Century Gothic" w:hAnsi="Century Gothic"/>
                                <w:b/>
                                <w:sz w:val="18"/>
                                <w:szCs w:val="18"/>
                              </w:rPr>
                              <w:tab/>
                            </w:r>
                            <w:r>
                              <w:rPr>
                                <w:rFonts w:ascii="Century Gothic" w:hAnsi="Century Gothic"/>
                                <w:b/>
                                <w:sz w:val="18"/>
                                <w:szCs w:val="18"/>
                              </w:rPr>
                              <w:t>…………………………...</w:t>
                            </w:r>
                          </w:p>
                          <w:p w14:paraId="3811E2A3" w14:textId="77777777" w:rsidR="00F27DA6" w:rsidRDefault="00F27DA6" w:rsidP="00F27DA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2CF22" id="_x0000_t202" coordsize="21600,21600" o:spt="202" path="m,l,21600r21600,l21600,xe">
                <v:stroke joinstyle="miter"/>
                <v:path gradientshapeok="t" o:connecttype="rect"/>
              </v:shapetype>
              <v:shape id="Text Box 7" o:spid="_x0000_s1026" type="#_x0000_t202" style="position:absolute;left:0;text-align:left;margin-left:0;margin-top:1.6pt;width:268.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">
                <v:textbox>
                  <w:txbxContent>
                    <w:p w14:paraId="6437A86C" w14:textId="77777777" w:rsidR="00F27DA6" w:rsidRDefault="00F27DA6" w:rsidP="00F27DA6">
                      <w:pPr>
                        <w:jc w:val="center"/>
                        <w:rPr>
                          <w:rFonts w:ascii="Century Gothic" w:hAnsi="Century Gothic"/>
                          <w:b/>
                          <w:sz w:val="20"/>
                          <w:szCs w:val="20"/>
                        </w:rPr>
                      </w:pPr>
                    </w:p>
                    <w:p w14:paraId="464510D9" w14:textId="70CA3232"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F27DA6">
                        <w:rPr>
                          <w:rFonts w:ascii="Century Gothic" w:hAnsi="Century Gothic"/>
                          <w:sz w:val="20"/>
                          <w:szCs w:val="20"/>
                        </w:rPr>
                        <w:t>REPORTABLE:   NO</w:t>
                      </w:r>
                    </w:p>
                    <w:p w14:paraId="62A437F6" w14:textId="66F21987"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F27DA6">
                        <w:rPr>
                          <w:rFonts w:ascii="Century Gothic" w:hAnsi="Century Gothic"/>
                          <w:sz w:val="20"/>
                          <w:szCs w:val="20"/>
                        </w:rPr>
                        <w:t>OF INTEREST TO OTHER JUDGES: NO</w:t>
                      </w:r>
                    </w:p>
                    <w:p w14:paraId="5103BE1E" w14:textId="4C1BF0CF" w:rsidR="00F27DA6" w:rsidRDefault="00B55A3A" w:rsidP="00B55A3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F27DA6">
                        <w:rPr>
                          <w:rFonts w:ascii="Century Gothic" w:hAnsi="Century Gothic"/>
                          <w:sz w:val="20"/>
                          <w:szCs w:val="20"/>
                        </w:rPr>
                        <w:t>REVISED.  NO</w:t>
                      </w:r>
                    </w:p>
                    <w:p w14:paraId="17A1785E" w14:textId="77777777" w:rsidR="00F27DA6" w:rsidRDefault="00F27DA6" w:rsidP="00F27DA6">
                      <w:pPr>
                        <w:ind w:left="900"/>
                        <w:rPr>
                          <w:rFonts w:ascii="Century Gothic" w:hAnsi="Century Gothic"/>
                          <w:sz w:val="20"/>
                          <w:szCs w:val="20"/>
                        </w:rPr>
                      </w:pPr>
                    </w:p>
                    <w:p w14:paraId="28935E1B" w14:textId="77777777" w:rsidR="00F27DA6" w:rsidRDefault="00F27DA6" w:rsidP="00F27DA6">
                      <w:pPr>
                        <w:rPr>
                          <w:rFonts w:ascii="Century Gothic" w:hAnsi="Century Gothic"/>
                          <w:b/>
                          <w:sz w:val="18"/>
                          <w:szCs w:val="18"/>
                        </w:rPr>
                      </w:pPr>
                    </w:p>
                    <w:p w14:paraId="388DEEE0" w14:textId="7B993E2C" w:rsidR="00F27DA6" w:rsidRDefault="00F27DA6" w:rsidP="00F27DA6">
                      <w:pPr>
                        <w:rPr>
                          <w:rFonts w:ascii="Century Gothic" w:hAnsi="Century Gothic"/>
                          <w:b/>
                          <w:sz w:val="18"/>
                          <w:szCs w:val="18"/>
                        </w:rPr>
                      </w:pPr>
                      <w:r>
                        <w:rPr>
                          <w:rFonts w:ascii="Century Gothic" w:hAnsi="Century Gothic"/>
                          <w:b/>
                          <w:sz w:val="18"/>
                          <w:szCs w:val="18"/>
                        </w:rPr>
                        <w:t xml:space="preserve">         …</w:t>
                      </w:r>
                      <w:r w:rsidR="00C33460">
                        <w:rPr>
                          <w:rFonts w:ascii="Century Gothic" w:hAnsi="Century Gothic"/>
                          <w:b/>
                          <w:sz w:val="18"/>
                          <w:szCs w:val="18"/>
                        </w:rPr>
                        <w:t>25 August 2023</w:t>
                      </w:r>
                      <w:r>
                        <w:rPr>
                          <w:rFonts w:ascii="Century Gothic" w:hAnsi="Century Gothic"/>
                          <w:b/>
                          <w:sz w:val="18"/>
                          <w:szCs w:val="18"/>
                        </w:rPr>
                        <w:t>……</w:t>
                      </w:r>
                      <w:r w:rsidR="00C33460">
                        <w:rPr>
                          <w:rFonts w:ascii="Century Gothic" w:hAnsi="Century Gothic"/>
                          <w:b/>
                          <w:sz w:val="18"/>
                          <w:szCs w:val="18"/>
                        </w:rPr>
                        <w:tab/>
                      </w:r>
                      <w:r>
                        <w:rPr>
                          <w:rFonts w:ascii="Century Gothic" w:hAnsi="Century Gothic"/>
                          <w:b/>
                          <w:sz w:val="18"/>
                          <w:szCs w:val="18"/>
                        </w:rPr>
                        <w:t>…………………………...</w:t>
                      </w:r>
                    </w:p>
                    <w:p w14:paraId="3811E2A3" w14:textId="77777777" w:rsidR="00F27DA6" w:rsidRDefault="00F27DA6" w:rsidP="00F27DA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60D1C734" w14:textId="77777777" w:rsidR="00F27DA6" w:rsidRPr="00AC1A12" w:rsidRDefault="00F27DA6" w:rsidP="00F27DA6">
      <w:pPr>
        <w:jc w:val="both"/>
        <w:rPr>
          <w:rFonts w:ascii="Times New Roman" w:hAnsi="Times New Roman" w:cs="Times New Roman"/>
        </w:rPr>
      </w:pPr>
    </w:p>
    <w:p w14:paraId="6AD40AED" w14:textId="77777777" w:rsidR="0027703A" w:rsidRDefault="0027703A">
      <w:pPr>
        <w:rPr>
          <w:rFonts w:ascii="Verdana" w:hAnsi="Verdana"/>
        </w:rPr>
      </w:pPr>
    </w:p>
    <w:p w14:paraId="63B41BA9" w14:textId="77777777" w:rsidR="00F27DA6" w:rsidRDefault="00F27DA6">
      <w:pPr>
        <w:rPr>
          <w:rFonts w:ascii="Verdana" w:hAnsi="Verdana"/>
        </w:rPr>
      </w:pPr>
    </w:p>
    <w:p w14:paraId="0F95FC16" w14:textId="77777777" w:rsidR="00F27DA6" w:rsidRDefault="00F27DA6">
      <w:pPr>
        <w:rPr>
          <w:rFonts w:ascii="Verdana" w:hAnsi="Verdana"/>
        </w:rPr>
      </w:pPr>
    </w:p>
    <w:p w14:paraId="07F49BBB" w14:textId="77777777" w:rsidR="00F27DA6" w:rsidRDefault="00F27DA6">
      <w:pPr>
        <w:rPr>
          <w:rFonts w:ascii="Verdana" w:hAnsi="Verdana"/>
        </w:rPr>
      </w:pPr>
    </w:p>
    <w:p w14:paraId="4E071034" w14:textId="77777777" w:rsidR="00F27DA6" w:rsidRDefault="00F27DA6">
      <w:pPr>
        <w:rPr>
          <w:rFonts w:ascii="Verdana" w:hAnsi="Verdana"/>
        </w:rPr>
      </w:pPr>
    </w:p>
    <w:p w14:paraId="0005685F" w14:textId="77777777" w:rsidR="00F27DA6" w:rsidRDefault="00F27DA6">
      <w:pPr>
        <w:rPr>
          <w:rFonts w:ascii="Verdana" w:hAnsi="Verdana"/>
        </w:rPr>
      </w:pPr>
    </w:p>
    <w:p w14:paraId="6A81B0F1" w14:textId="77777777" w:rsidR="00F27DA6" w:rsidRDefault="00F27DA6">
      <w:pPr>
        <w:rPr>
          <w:rFonts w:ascii="Verdana" w:hAnsi="Verdana"/>
        </w:rPr>
      </w:pPr>
    </w:p>
    <w:p w14:paraId="0C6E02BE" w14:textId="77777777" w:rsidR="00F27DA6" w:rsidRDefault="00F27DA6">
      <w:pPr>
        <w:rPr>
          <w:rFonts w:ascii="Verdana" w:hAnsi="Verdana"/>
        </w:rPr>
      </w:pPr>
    </w:p>
    <w:p w14:paraId="736BF7A8" w14:textId="77777777" w:rsidR="00CC43E4" w:rsidRPr="00CC43E4" w:rsidRDefault="00CC43E4" w:rsidP="00CC43E4">
      <w:pPr>
        <w:rPr>
          <w:rFonts w:ascii="Verdana" w:hAnsi="Verdana"/>
        </w:rPr>
      </w:pPr>
      <w:r w:rsidRPr="00CC43E4">
        <w:rPr>
          <w:rFonts w:ascii="Verdana" w:hAnsi="Verdana"/>
        </w:rPr>
        <w:t>FIRSTRAND BANK LIMITED TRADING AS WESBANK</w:t>
      </w:r>
    </w:p>
    <w:p w14:paraId="1008D08F" w14:textId="77777777" w:rsidR="00CC43E4" w:rsidRPr="00CC43E4" w:rsidRDefault="00CC43E4" w:rsidP="00CC43E4">
      <w:pPr>
        <w:rPr>
          <w:rFonts w:ascii="Verdana" w:hAnsi="Verdana"/>
        </w:rPr>
      </w:pPr>
      <w:r w:rsidRPr="00CC43E4">
        <w:rPr>
          <w:rFonts w:ascii="Verdana" w:hAnsi="Verdana"/>
        </w:rPr>
        <w:t>and SUZUKI MOBILITY FINANCE</w:t>
      </w:r>
      <w:r>
        <w:rPr>
          <w:rFonts w:ascii="Verdana" w:hAnsi="Verdana"/>
        </w:rPr>
        <w:t xml:space="preserve">                                 </w:t>
      </w:r>
      <w:r w:rsidRPr="00CC43E4">
        <w:rPr>
          <w:rFonts w:ascii="Verdana" w:hAnsi="Verdana"/>
        </w:rPr>
        <w:t>Plain</w:t>
      </w:r>
      <w:r>
        <w:rPr>
          <w:rFonts w:ascii="Verdana" w:hAnsi="Verdana"/>
        </w:rPr>
        <w:t>t</w:t>
      </w:r>
      <w:r w:rsidRPr="00CC43E4">
        <w:rPr>
          <w:rFonts w:ascii="Verdana" w:hAnsi="Verdana"/>
        </w:rPr>
        <w:t>iff</w:t>
      </w:r>
      <w:r>
        <w:rPr>
          <w:rFonts w:ascii="Verdana" w:hAnsi="Verdana"/>
        </w:rPr>
        <w:t>/Applicant</w:t>
      </w:r>
    </w:p>
    <w:p w14:paraId="3D35C069" w14:textId="77777777" w:rsidR="00CC43E4" w:rsidRDefault="00CC43E4" w:rsidP="00CC43E4">
      <w:pPr>
        <w:rPr>
          <w:rFonts w:ascii="Verdana" w:hAnsi="Verdana"/>
        </w:rPr>
      </w:pPr>
      <w:r w:rsidRPr="00CC43E4">
        <w:rPr>
          <w:rFonts w:ascii="Verdana" w:hAnsi="Verdana"/>
        </w:rPr>
        <w:t>(REGISTRATION NUMBER: 1929/001225/06)</w:t>
      </w:r>
    </w:p>
    <w:p w14:paraId="52235A67" w14:textId="77777777" w:rsidR="00CC43E4" w:rsidRDefault="00CC43E4" w:rsidP="00CC43E4">
      <w:pPr>
        <w:rPr>
          <w:rFonts w:ascii="Verdana" w:hAnsi="Verdana"/>
        </w:rPr>
      </w:pPr>
    </w:p>
    <w:p w14:paraId="31500E97" w14:textId="77777777" w:rsidR="00CC43E4" w:rsidRDefault="00CC43E4" w:rsidP="00CC43E4">
      <w:pPr>
        <w:rPr>
          <w:rFonts w:ascii="Verdana" w:hAnsi="Verdana"/>
        </w:rPr>
      </w:pPr>
    </w:p>
    <w:p w14:paraId="674C8348" w14:textId="77777777" w:rsidR="00CC43E4" w:rsidRDefault="00EA21CF" w:rsidP="00CC43E4">
      <w:pPr>
        <w:rPr>
          <w:rFonts w:ascii="Verdana" w:hAnsi="Verdana"/>
        </w:rPr>
      </w:pPr>
      <w:r>
        <w:rPr>
          <w:rFonts w:ascii="Verdana" w:hAnsi="Verdana"/>
        </w:rPr>
        <w:t>a</w:t>
      </w:r>
      <w:r w:rsidR="00CC43E4">
        <w:rPr>
          <w:rFonts w:ascii="Verdana" w:hAnsi="Verdana"/>
        </w:rPr>
        <w:t>nd</w:t>
      </w:r>
    </w:p>
    <w:p w14:paraId="7D55457B" w14:textId="77777777" w:rsidR="00EA21CF" w:rsidRDefault="00EA21CF" w:rsidP="00CC43E4">
      <w:pPr>
        <w:rPr>
          <w:rFonts w:ascii="Verdana" w:hAnsi="Verdana"/>
        </w:rPr>
      </w:pPr>
    </w:p>
    <w:p w14:paraId="4B578834" w14:textId="77777777" w:rsidR="00EA21CF" w:rsidRDefault="00EA21CF" w:rsidP="00CC43E4">
      <w:pPr>
        <w:rPr>
          <w:rFonts w:ascii="Verdana" w:hAnsi="Verdana"/>
        </w:rPr>
      </w:pPr>
    </w:p>
    <w:p w14:paraId="78110AEE" w14:textId="77777777" w:rsidR="00EA21CF" w:rsidRPr="00EA21CF" w:rsidRDefault="00EA21CF" w:rsidP="00EA21CF">
      <w:pPr>
        <w:rPr>
          <w:rFonts w:ascii="Verdana" w:hAnsi="Verdana"/>
        </w:rPr>
      </w:pPr>
      <w:r w:rsidRPr="00EA21CF">
        <w:rPr>
          <w:rFonts w:ascii="Verdana" w:hAnsi="Verdana"/>
        </w:rPr>
        <w:t>MISS NARELLE ANGELINE FARRÄR</w:t>
      </w:r>
    </w:p>
    <w:p w14:paraId="40DD36B6" w14:textId="7C023C6B" w:rsidR="00EA21CF" w:rsidRPr="00CC43E4" w:rsidRDefault="00EA21CF" w:rsidP="00EA21CF">
      <w:pPr>
        <w:rPr>
          <w:rFonts w:ascii="Verdana" w:hAnsi="Verdana"/>
        </w:rPr>
      </w:pPr>
      <w:r w:rsidRPr="00EA21CF">
        <w:rPr>
          <w:rFonts w:ascii="Verdana" w:hAnsi="Verdana"/>
        </w:rPr>
        <w:t xml:space="preserve">(IDENTITY </w:t>
      </w:r>
      <w:proofErr w:type="gramStart"/>
      <w:r w:rsidRPr="00EA21CF">
        <w:rPr>
          <w:rFonts w:ascii="Verdana" w:hAnsi="Verdana"/>
        </w:rPr>
        <w:t>NUMBER:</w:t>
      </w:r>
      <w:r w:rsidR="00300BFC">
        <w:rPr>
          <w:rFonts w:ascii="Verdana" w:hAnsi="Verdana"/>
        </w:rPr>
        <w:t>[</w:t>
      </w:r>
      <w:proofErr w:type="gramEnd"/>
      <w:r w:rsidR="00300BFC">
        <w:rPr>
          <w:rFonts w:ascii="Verdana" w:hAnsi="Verdana"/>
        </w:rPr>
        <w:t>…]</w:t>
      </w:r>
      <w:r w:rsidRPr="00EA21CF">
        <w:rPr>
          <w:rFonts w:ascii="Verdana" w:hAnsi="Verdana"/>
        </w:rPr>
        <w:t>)</w:t>
      </w:r>
      <w:r>
        <w:rPr>
          <w:rFonts w:ascii="Verdana" w:hAnsi="Verdana"/>
        </w:rPr>
        <w:t xml:space="preserve">                   </w:t>
      </w:r>
      <w:r w:rsidRPr="00EA21CF">
        <w:rPr>
          <w:rFonts w:ascii="Verdana" w:hAnsi="Verdana"/>
        </w:rPr>
        <w:t>Defendant</w:t>
      </w:r>
      <w:r>
        <w:rPr>
          <w:rFonts w:ascii="Verdana" w:hAnsi="Verdana"/>
        </w:rPr>
        <w:t xml:space="preserve">/Respondent  </w:t>
      </w:r>
    </w:p>
    <w:p w14:paraId="0188AD7A" w14:textId="77777777" w:rsidR="00EA21CF" w:rsidRDefault="00EA21CF" w:rsidP="00EA21CF">
      <w:pPr>
        <w:rPr>
          <w:rFonts w:ascii="Verdana" w:hAnsi="Verdana"/>
        </w:rPr>
      </w:pPr>
    </w:p>
    <w:p w14:paraId="7373CE20" w14:textId="77777777" w:rsidR="00EA21CF" w:rsidRDefault="00EA21CF" w:rsidP="00EA21CF">
      <w:pPr>
        <w:rPr>
          <w:rFonts w:ascii="Verdana" w:hAnsi="Verdana"/>
        </w:rPr>
      </w:pPr>
    </w:p>
    <w:p w14:paraId="3CB7934B" w14:textId="062CD3DE" w:rsidR="00EA21CF" w:rsidRDefault="00EA21CF" w:rsidP="00EA21CF">
      <w:pPr>
        <w:spacing w:line="480" w:lineRule="auto"/>
        <w:jc w:val="both"/>
        <w:rPr>
          <w:rFonts w:ascii="Verdana" w:hAnsi="Verdana" w:cs="Times New Roman"/>
          <w:i/>
          <w:iCs/>
          <w:lang w:val="en-US"/>
        </w:rPr>
      </w:pPr>
      <w:r w:rsidRPr="00FA49C8">
        <w:rPr>
          <w:rFonts w:ascii="Verdana" w:hAnsi="Verdana" w:cs="Times New Roman"/>
          <w:i/>
          <w:iCs/>
          <w:lang w:val="en-US"/>
        </w:rPr>
        <w:t xml:space="preserve">This judgment was handed down electronically by circulation to the parties/and or parties’ representatives and uploading on </w:t>
      </w:r>
      <w:proofErr w:type="spellStart"/>
      <w:r w:rsidRPr="00FA49C8">
        <w:rPr>
          <w:rFonts w:ascii="Verdana" w:hAnsi="Verdana" w:cs="Times New Roman"/>
          <w:i/>
          <w:iCs/>
          <w:lang w:val="en-US"/>
        </w:rPr>
        <w:t>CaseLines</w:t>
      </w:r>
      <w:proofErr w:type="spellEnd"/>
      <w:r w:rsidRPr="00FA49C8">
        <w:rPr>
          <w:rFonts w:ascii="Verdana" w:hAnsi="Verdana" w:cs="Times New Roman"/>
          <w:i/>
          <w:iCs/>
          <w:lang w:val="en-US"/>
        </w:rPr>
        <w:t xml:space="preserve">. The date and time of hand-down is deemed to be </w:t>
      </w:r>
      <w:r w:rsidR="00397DF4" w:rsidRPr="00C4218D">
        <w:rPr>
          <w:rFonts w:ascii="Verdana" w:hAnsi="Verdana" w:cs="Times New Roman"/>
          <w:i/>
          <w:iCs/>
          <w:color w:val="000000" w:themeColor="text1"/>
          <w:lang w:val="en-US"/>
        </w:rPr>
        <w:t>2</w:t>
      </w:r>
      <w:r w:rsidR="00FE0904" w:rsidRPr="00C4218D">
        <w:rPr>
          <w:rFonts w:ascii="Verdana" w:hAnsi="Verdana" w:cs="Times New Roman"/>
          <w:i/>
          <w:iCs/>
          <w:color w:val="000000" w:themeColor="text1"/>
          <w:lang w:val="en-US"/>
        </w:rPr>
        <w:t>5</w:t>
      </w:r>
      <w:r w:rsidRPr="00FA49C8">
        <w:rPr>
          <w:rFonts w:ascii="Verdana" w:hAnsi="Verdana" w:cs="Times New Roman"/>
          <w:i/>
          <w:iCs/>
          <w:lang w:val="en-US"/>
        </w:rPr>
        <w:t xml:space="preserve"> </w:t>
      </w:r>
      <w:r>
        <w:rPr>
          <w:rFonts w:ascii="Verdana" w:hAnsi="Verdana" w:cs="Times New Roman"/>
          <w:i/>
          <w:iCs/>
          <w:lang w:val="en-US"/>
        </w:rPr>
        <w:t>August</w:t>
      </w:r>
      <w:r w:rsidRPr="00FA49C8">
        <w:rPr>
          <w:rFonts w:ascii="Verdana" w:hAnsi="Verdana" w:cs="Times New Roman"/>
          <w:i/>
          <w:iCs/>
          <w:lang w:val="en-US"/>
        </w:rPr>
        <w:t xml:space="preserve"> 2023 at 10h00.</w:t>
      </w:r>
    </w:p>
    <w:p w14:paraId="699A7863" w14:textId="77777777" w:rsidR="00EA21CF" w:rsidRDefault="00EA21CF" w:rsidP="00EA21CF">
      <w:pPr>
        <w:rPr>
          <w:rFonts w:ascii="Verdana" w:hAnsi="Verdana"/>
        </w:rPr>
      </w:pPr>
    </w:p>
    <w:p w14:paraId="66096D7E" w14:textId="77777777" w:rsidR="00EA21CF" w:rsidRDefault="00EA21CF" w:rsidP="00EA21CF">
      <w:pPr>
        <w:pBdr>
          <w:top w:val="single" w:sz="12" w:space="1" w:color="auto"/>
          <w:bottom w:val="single" w:sz="12" w:space="1" w:color="auto"/>
        </w:pBdr>
        <w:jc w:val="center"/>
        <w:rPr>
          <w:rFonts w:ascii="Verdana" w:hAnsi="Verdana"/>
        </w:rPr>
      </w:pPr>
    </w:p>
    <w:p w14:paraId="12BA5A76" w14:textId="77777777" w:rsidR="00EA21CF" w:rsidRDefault="00EA21CF" w:rsidP="00EA21CF">
      <w:pPr>
        <w:pBdr>
          <w:top w:val="single" w:sz="12" w:space="1" w:color="auto"/>
          <w:bottom w:val="single" w:sz="12" w:space="1" w:color="auto"/>
        </w:pBdr>
        <w:jc w:val="center"/>
        <w:rPr>
          <w:rFonts w:ascii="Verdana" w:hAnsi="Verdana"/>
        </w:rPr>
      </w:pPr>
      <w:r>
        <w:rPr>
          <w:rFonts w:ascii="Verdana" w:hAnsi="Verdana"/>
        </w:rPr>
        <w:t>JUDGMENT</w:t>
      </w:r>
    </w:p>
    <w:p w14:paraId="122D129F" w14:textId="77777777" w:rsidR="00EA21CF" w:rsidRDefault="00EA21CF" w:rsidP="00EA21CF">
      <w:pPr>
        <w:pBdr>
          <w:top w:val="single" w:sz="12" w:space="1" w:color="auto"/>
          <w:bottom w:val="single" w:sz="12" w:space="1" w:color="auto"/>
        </w:pBdr>
        <w:jc w:val="center"/>
        <w:rPr>
          <w:rFonts w:ascii="Verdana" w:hAnsi="Verdana"/>
        </w:rPr>
      </w:pPr>
    </w:p>
    <w:p w14:paraId="6630289D" w14:textId="77777777" w:rsidR="00EA21CF" w:rsidRPr="00FA49C8" w:rsidRDefault="00EA21CF" w:rsidP="00EA21CF">
      <w:pPr>
        <w:spacing w:line="480" w:lineRule="auto"/>
        <w:jc w:val="both"/>
        <w:rPr>
          <w:rFonts w:ascii="Verdana" w:hAnsi="Verdana" w:cs="Times New Roman"/>
        </w:rPr>
      </w:pPr>
      <w:r w:rsidRPr="00FA49C8">
        <w:rPr>
          <w:rFonts w:ascii="Verdana" w:hAnsi="Verdana" w:cs="Times New Roman"/>
          <w:b/>
          <w:bCs/>
          <w:u w:val="single"/>
        </w:rPr>
        <w:t>JORDAAN AJ</w:t>
      </w:r>
    </w:p>
    <w:p w14:paraId="6092FA7B" w14:textId="77777777" w:rsidR="00EA21CF" w:rsidRPr="00FA49C8" w:rsidRDefault="00EA21CF" w:rsidP="00EA21CF">
      <w:pPr>
        <w:spacing w:line="480" w:lineRule="auto"/>
        <w:jc w:val="both"/>
        <w:rPr>
          <w:rFonts w:ascii="Verdana" w:hAnsi="Verdana" w:cs="Times New Roman"/>
        </w:rPr>
      </w:pPr>
    </w:p>
    <w:p w14:paraId="01A02CA9" w14:textId="77777777" w:rsidR="00236B36" w:rsidRPr="00FA49C8" w:rsidRDefault="00236B36" w:rsidP="00236B36">
      <w:pPr>
        <w:spacing w:line="480" w:lineRule="auto"/>
        <w:jc w:val="both"/>
        <w:rPr>
          <w:rFonts w:ascii="Verdana" w:hAnsi="Verdana" w:cs="Times New Roman"/>
          <w:u w:val="single"/>
        </w:rPr>
      </w:pPr>
      <w:r w:rsidRPr="00FA49C8">
        <w:rPr>
          <w:rFonts w:ascii="Verdana" w:hAnsi="Verdana" w:cs="Times New Roman"/>
          <w:u w:val="single"/>
        </w:rPr>
        <w:t>INTRODUCTION</w:t>
      </w:r>
    </w:p>
    <w:p w14:paraId="78DDF90D" w14:textId="77777777" w:rsidR="00236B36" w:rsidRPr="00FA49C8" w:rsidRDefault="00236B36" w:rsidP="00236B36">
      <w:pPr>
        <w:spacing w:line="480" w:lineRule="auto"/>
        <w:jc w:val="both"/>
        <w:rPr>
          <w:rFonts w:ascii="Verdana" w:hAnsi="Verdana"/>
        </w:rPr>
      </w:pPr>
    </w:p>
    <w:p w14:paraId="76A867A0" w14:textId="77777777" w:rsidR="009B4585" w:rsidRDefault="00236B36" w:rsidP="00236B36">
      <w:pPr>
        <w:spacing w:line="480" w:lineRule="auto"/>
        <w:jc w:val="both"/>
        <w:rPr>
          <w:rFonts w:ascii="Verdana" w:hAnsi="Verdana"/>
        </w:rPr>
      </w:pPr>
      <w:r w:rsidRPr="00FA49C8">
        <w:rPr>
          <w:rFonts w:ascii="Verdana" w:hAnsi="Verdana" w:cs="Times New Roman"/>
        </w:rPr>
        <w:t xml:space="preserve">[1] </w:t>
      </w:r>
      <w:r w:rsidRPr="00CC5BF3">
        <w:rPr>
          <w:rFonts w:ascii="Verdana" w:hAnsi="Verdana"/>
        </w:rPr>
        <w:t xml:space="preserve">This is an opposed </w:t>
      </w:r>
      <w:r>
        <w:rPr>
          <w:rFonts w:ascii="Verdana" w:hAnsi="Verdana"/>
        </w:rPr>
        <w:t xml:space="preserve">application for </w:t>
      </w:r>
      <w:r w:rsidRPr="00CC5BF3">
        <w:rPr>
          <w:rFonts w:ascii="Verdana" w:hAnsi="Verdana"/>
        </w:rPr>
        <w:t>summary judgment brought in terms of Rule 32 of the Uniform Rules of Court, as amended.</w:t>
      </w:r>
      <w:r w:rsidR="001E5E9D">
        <w:rPr>
          <w:rFonts w:ascii="Verdana" w:hAnsi="Verdana"/>
        </w:rPr>
        <w:t xml:space="preserve"> </w:t>
      </w:r>
      <w:r w:rsidR="00314A98" w:rsidRPr="00CC5BF3">
        <w:rPr>
          <w:rFonts w:ascii="Verdana" w:hAnsi="Verdana"/>
        </w:rPr>
        <w:t>The</w:t>
      </w:r>
      <w:r w:rsidR="00314A98">
        <w:rPr>
          <w:rFonts w:ascii="Verdana" w:hAnsi="Verdana"/>
        </w:rPr>
        <w:t xml:space="preserve"> A</w:t>
      </w:r>
      <w:r w:rsidR="00314A98" w:rsidRPr="00CC5BF3">
        <w:rPr>
          <w:rFonts w:ascii="Verdana" w:hAnsi="Verdana"/>
        </w:rPr>
        <w:t xml:space="preserve">pplicant </w:t>
      </w:r>
      <w:r w:rsidR="00314A98">
        <w:rPr>
          <w:rFonts w:ascii="Verdana" w:hAnsi="Verdana"/>
        </w:rPr>
        <w:t xml:space="preserve">in this summary judgment application, </w:t>
      </w:r>
      <w:r w:rsidR="00314A98" w:rsidRPr="00CC5BF3">
        <w:rPr>
          <w:rFonts w:ascii="Verdana" w:hAnsi="Verdana"/>
        </w:rPr>
        <w:t xml:space="preserve">is the </w:t>
      </w:r>
      <w:r w:rsidR="00314A98">
        <w:rPr>
          <w:rFonts w:ascii="Verdana" w:hAnsi="Verdana"/>
        </w:rPr>
        <w:t>P</w:t>
      </w:r>
      <w:r w:rsidR="00314A98" w:rsidRPr="00CC5BF3">
        <w:rPr>
          <w:rFonts w:ascii="Verdana" w:hAnsi="Verdana"/>
        </w:rPr>
        <w:t>laintiff in the action</w:t>
      </w:r>
      <w:r w:rsidR="007844EA">
        <w:rPr>
          <w:rFonts w:ascii="Verdana" w:hAnsi="Verdana"/>
        </w:rPr>
        <w:t xml:space="preserve"> </w:t>
      </w:r>
      <w:r w:rsidR="00314A98" w:rsidRPr="00CC5BF3">
        <w:rPr>
          <w:rFonts w:ascii="Verdana" w:hAnsi="Verdana"/>
        </w:rPr>
        <w:t xml:space="preserve">instituted against the </w:t>
      </w:r>
      <w:r w:rsidR="00314A98">
        <w:rPr>
          <w:rFonts w:ascii="Verdana" w:hAnsi="Verdana"/>
        </w:rPr>
        <w:t>D</w:t>
      </w:r>
      <w:r w:rsidR="00314A98" w:rsidRPr="00CC5BF3">
        <w:rPr>
          <w:rFonts w:ascii="Verdana" w:hAnsi="Verdana"/>
        </w:rPr>
        <w:t>efendant</w:t>
      </w:r>
      <w:r w:rsidR="00314A98">
        <w:rPr>
          <w:rFonts w:ascii="Verdana" w:hAnsi="Verdana"/>
        </w:rPr>
        <w:t>, who in turn</w:t>
      </w:r>
      <w:r w:rsidR="007844EA">
        <w:rPr>
          <w:rFonts w:ascii="Verdana" w:hAnsi="Verdana"/>
        </w:rPr>
        <w:t xml:space="preserve">, </w:t>
      </w:r>
      <w:r w:rsidR="00314A98">
        <w:rPr>
          <w:rFonts w:ascii="Verdana" w:hAnsi="Verdana"/>
        </w:rPr>
        <w:t xml:space="preserve">is the Respondent in this application. </w:t>
      </w:r>
    </w:p>
    <w:p w14:paraId="359C4CE7" w14:textId="77777777" w:rsidR="009B4585" w:rsidRDefault="009B4585" w:rsidP="00236B36">
      <w:pPr>
        <w:spacing w:line="480" w:lineRule="auto"/>
        <w:jc w:val="both"/>
        <w:rPr>
          <w:rFonts w:ascii="Verdana" w:hAnsi="Verdana"/>
        </w:rPr>
      </w:pPr>
    </w:p>
    <w:p w14:paraId="483F036C" w14:textId="77777777" w:rsidR="009B4585" w:rsidRPr="009B4585" w:rsidRDefault="009B4585" w:rsidP="00236B36">
      <w:pPr>
        <w:spacing w:line="480" w:lineRule="auto"/>
        <w:jc w:val="both"/>
        <w:rPr>
          <w:rFonts w:ascii="Verdana" w:hAnsi="Verdana"/>
          <w:u w:val="single"/>
        </w:rPr>
      </w:pPr>
      <w:r>
        <w:rPr>
          <w:rFonts w:ascii="Verdana" w:hAnsi="Verdana"/>
          <w:u w:val="single"/>
        </w:rPr>
        <w:t>BACKGROUND</w:t>
      </w:r>
    </w:p>
    <w:p w14:paraId="34732758" w14:textId="77777777" w:rsidR="009B4585" w:rsidRDefault="009B4585" w:rsidP="00236B36">
      <w:pPr>
        <w:spacing w:line="480" w:lineRule="auto"/>
        <w:jc w:val="both"/>
        <w:rPr>
          <w:rFonts w:ascii="Verdana" w:hAnsi="Verdana"/>
        </w:rPr>
      </w:pPr>
    </w:p>
    <w:p w14:paraId="40B91E08" w14:textId="77777777" w:rsidR="004C5166" w:rsidRPr="004C5166" w:rsidRDefault="004C5166" w:rsidP="009B4585">
      <w:pPr>
        <w:spacing w:line="480" w:lineRule="auto"/>
        <w:jc w:val="both"/>
        <w:rPr>
          <w:rFonts w:ascii="Verdana" w:hAnsi="Verdana"/>
          <w:u w:val="single"/>
        </w:rPr>
      </w:pPr>
      <w:r w:rsidRPr="004C5166">
        <w:rPr>
          <w:rFonts w:ascii="Verdana" w:hAnsi="Verdana"/>
          <w:u w:val="single"/>
        </w:rPr>
        <w:t>PLAINTIFF’S CASE</w:t>
      </w:r>
    </w:p>
    <w:p w14:paraId="18C1E230" w14:textId="2888559C" w:rsidR="009B4585" w:rsidRDefault="009B4585" w:rsidP="009B4585">
      <w:pPr>
        <w:spacing w:line="480" w:lineRule="auto"/>
        <w:jc w:val="both"/>
        <w:rPr>
          <w:rFonts w:ascii="Verdana" w:hAnsi="Verdana"/>
        </w:rPr>
      </w:pPr>
      <w:r>
        <w:rPr>
          <w:rFonts w:ascii="Verdana" w:hAnsi="Verdana"/>
        </w:rPr>
        <w:t xml:space="preserve">[2] </w:t>
      </w:r>
      <w:r w:rsidRPr="009B4585">
        <w:rPr>
          <w:rFonts w:ascii="Verdana" w:hAnsi="Verdana"/>
        </w:rPr>
        <w:t>On 20 June 2018</w:t>
      </w:r>
      <w:r>
        <w:rPr>
          <w:rFonts w:ascii="Verdana" w:hAnsi="Verdana"/>
        </w:rPr>
        <w:t xml:space="preserve"> </w:t>
      </w:r>
      <w:r w:rsidRPr="009B4585">
        <w:rPr>
          <w:rFonts w:ascii="Verdana" w:hAnsi="Verdana"/>
        </w:rPr>
        <w:t xml:space="preserve">the Plaintiff and Defendant entered into an </w:t>
      </w:r>
      <w:r w:rsidR="00923C3F">
        <w:rPr>
          <w:rFonts w:ascii="Verdana" w:hAnsi="Verdana"/>
        </w:rPr>
        <w:t>Electronic Instalment Sale Agreement</w:t>
      </w:r>
      <w:r w:rsidRPr="009B4585">
        <w:rPr>
          <w:rFonts w:ascii="Verdana" w:hAnsi="Verdana"/>
        </w:rPr>
        <w:t xml:space="preserve"> ("the Agreement") in terms of which the respondent purchased a 2015</w:t>
      </w:r>
      <w:r>
        <w:rPr>
          <w:rFonts w:ascii="Verdana" w:hAnsi="Verdana"/>
        </w:rPr>
        <w:t xml:space="preserve"> </w:t>
      </w:r>
      <w:r w:rsidRPr="009B4585">
        <w:rPr>
          <w:rFonts w:ascii="Verdana" w:hAnsi="Verdana"/>
        </w:rPr>
        <w:t xml:space="preserve">SUZUKI SWIFT 1.4 GLS A/T bearing CHASSIS NO. </w:t>
      </w:r>
      <w:r w:rsidR="00300BFC">
        <w:rPr>
          <w:rFonts w:ascii="Verdana" w:hAnsi="Verdana"/>
        </w:rPr>
        <w:t>[…]</w:t>
      </w:r>
      <w:r w:rsidRPr="009B4585">
        <w:rPr>
          <w:rFonts w:ascii="Verdana" w:hAnsi="Verdana"/>
        </w:rPr>
        <w:t xml:space="preserve"> and</w:t>
      </w:r>
      <w:r>
        <w:rPr>
          <w:rFonts w:ascii="Verdana" w:hAnsi="Verdana"/>
        </w:rPr>
        <w:t xml:space="preserve"> </w:t>
      </w:r>
      <w:r w:rsidRPr="009B4585">
        <w:rPr>
          <w:rFonts w:ascii="Verdana" w:hAnsi="Verdana"/>
        </w:rPr>
        <w:t xml:space="preserve">ENGINE NO. </w:t>
      </w:r>
      <w:r w:rsidR="00300BFC">
        <w:rPr>
          <w:rFonts w:ascii="Verdana" w:hAnsi="Verdana"/>
        </w:rPr>
        <w:t>[…]</w:t>
      </w:r>
      <w:r w:rsidRPr="009B4585">
        <w:rPr>
          <w:rFonts w:ascii="Verdana" w:hAnsi="Verdana"/>
        </w:rPr>
        <w:t xml:space="preserve"> ("motor vehicle") from the Plaintiff. On 20 June 2018,</w:t>
      </w:r>
      <w:r>
        <w:rPr>
          <w:rFonts w:ascii="Verdana" w:hAnsi="Verdana"/>
        </w:rPr>
        <w:t xml:space="preserve"> </w:t>
      </w:r>
      <w:r w:rsidRPr="009B4585">
        <w:rPr>
          <w:rFonts w:ascii="Verdana" w:hAnsi="Verdana"/>
        </w:rPr>
        <w:t>the Defendant took delivery of the motor vehicle.</w:t>
      </w:r>
      <w:r w:rsidR="000E2ACE">
        <w:rPr>
          <w:rStyle w:val="FootnoteReference"/>
          <w:rFonts w:ascii="Verdana" w:hAnsi="Verdana"/>
        </w:rPr>
        <w:footnoteReference w:id="1"/>
      </w:r>
    </w:p>
    <w:p w14:paraId="610F17A3" w14:textId="77777777" w:rsidR="006351E7" w:rsidRDefault="006351E7" w:rsidP="009B4585">
      <w:pPr>
        <w:spacing w:line="480" w:lineRule="auto"/>
        <w:jc w:val="both"/>
        <w:rPr>
          <w:rFonts w:ascii="Verdana" w:hAnsi="Verdana"/>
        </w:rPr>
      </w:pPr>
    </w:p>
    <w:p w14:paraId="1B0ABE01" w14:textId="77777777" w:rsidR="006351E7" w:rsidRDefault="006351E7" w:rsidP="006351E7">
      <w:pPr>
        <w:spacing w:line="480" w:lineRule="auto"/>
        <w:jc w:val="both"/>
        <w:rPr>
          <w:rFonts w:ascii="Verdana" w:hAnsi="Verdana"/>
        </w:rPr>
      </w:pPr>
      <w:r>
        <w:rPr>
          <w:rFonts w:ascii="Verdana" w:hAnsi="Verdana"/>
        </w:rPr>
        <w:t xml:space="preserve">[3] </w:t>
      </w:r>
      <w:r w:rsidR="00CE7000">
        <w:rPr>
          <w:rFonts w:ascii="Verdana" w:hAnsi="Verdana"/>
        </w:rPr>
        <w:t xml:space="preserve">An express </w:t>
      </w:r>
      <w:r>
        <w:rPr>
          <w:rFonts w:ascii="Verdana" w:hAnsi="Verdana"/>
        </w:rPr>
        <w:t>term</w:t>
      </w:r>
      <w:r w:rsidR="00CE7000">
        <w:rPr>
          <w:rFonts w:ascii="Verdana" w:hAnsi="Verdana"/>
        </w:rPr>
        <w:t xml:space="preserve"> and condition</w:t>
      </w:r>
      <w:r>
        <w:rPr>
          <w:rFonts w:ascii="Verdana" w:hAnsi="Verdana"/>
        </w:rPr>
        <w:t xml:space="preserve"> of the agreement set out in the particulars of claim</w:t>
      </w:r>
      <w:r w:rsidR="00565B2E">
        <w:rPr>
          <w:rFonts w:ascii="Verdana" w:hAnsi="Verdana"/>
        </w:rPr>
        <w:t>,</w:t>
      </w:r>
      <w:r>
        <w:rPr>
          <w:rFonts w:ascii="Verdana" w:hAnsi="Verdana"/>
        </w:rPr>
        <w:t xml:space="preserve"> </w:t>
      </w:r>
      <w:r w:rsidR="00CE7000">
        <w:rPr>
          <w:rFonts w:ascii="Verdana" w:hAnsi="Verdana"/>
        </w:rPr>
        <w:t>reads</w:t>
      </w:r>
      <w:r>
        <w:rPr>
          <w:rFonts w:ascii="Verdana" w:hAnsi="Verdana"/>
        </w:rPr>
        <w:t xml:space="preserve"> as follow</w:t>
      </w:r>
      <w:r w:rsidR="00CE7000">
        <w:rPr>
          <w:rFonts w:ascii="Verdana" w:hAnsi="Verdana"/>
        </w:rPr>
        <w:t>s</w:t>
      </w:r>
      <w:r>
        <w:rPr>
          <w:rFonts w:ascii="Verdana" w:hAnsi="Verdana"/>
        </w:rPr>
        <w:t>:</w:t>
      </w:r>
    </w:p>
    <w:p w14:paraId="0627F486" w14:textId="38068CE2" w:rsidR="006351E7" w:rsidRPr="00760A9A" w:rsidRDefault="00CE7000" w:rsidP="00760A9A">
      <w:pPr>
        <w:spacing w:line="480" w:lineRule="auto"/>
        <w:jc w:val="both"/>
        <w:rPr>
          <w:rFonts w:ascii="Verdana" w:hAnsi="Verdana"/>
        </w:rPr>
      </w:pPr>
      <w:r w:rsidRPr="00760A9A">
        <w:rPr>
          <w:rFonts w:ascii="Verdana" w:hAnsi="Verdana"/>
        </w:rPr>
        <w:lastRenderedPageBreak/>
        <w:t>“</w:t>
      </w:r>
      <w:r w:rsidR="00760A9A" w:rsidRPr="00760A9A">
        <w:rPr>
          <w:rFonts w:ascii="Verdana" w:hAnsi="Verdana"/>
        </w:rPr>
        <w:t xml:space="preserve">8.1 </w:t>
      </w:r>
      <w:r w:rsidR="006351E7" w:rsidRPr="00760A9A">
        <w:rPr>
          <w:rFonts w:ascii="Verdana" w:hAnsi="Verdana"/>
        </w:rPr>
        <w:t>On the amount of R179,075.00 (hereinafter referred to as the "PRINCIPAL DEBT"), the Defendant undertook to pay the Plaintiff an amount of R65,581.72 in respect of finance charges at a rate of Prime plus 0.75% NACM Variable over a period of 72 months. The total amount therefore indebted to the Plaintiff by the Defendant in terms of the Agreement amounted to R244,656.72 (payable as follows):</w:t>
      </w:r>
    </w:p>
    <w:p w14:paraId="45DC6915" w14:textId="46086BCA" w:rsidR="006351E7" w:rsidRPr="00B55A3A" w:rsidRDefault="00B55A3A" w:rsidP="00B55A3A">
      <w:pPr>
        <w:spacing w:line="480" w:lineRule="auto"/>
        <w:ind w:left="1440" w:hanging="1080"/>
        <w:jc w:val="both"/>
        <w:rPr>
          <w:rFonts w:ascii="Verdana" w:hAnsi="Verdana"/>
        </w:rPr>
      </w:pPr>
      <w:r w:rsidRPr="00CE7000">
        <w:rPr>
          <w:rFonts w:ascii="Verdana" w:hAnsi="Verdana"/>
        </w:rPr>
        <w:t>8.1.1</w:t>
      </w:r>
      <w:r w:rsidRPr="00CE7000">
        <w:rPr>
          <w:rFonts w:ascii="Verdana" w:hAnsi="Verdana"/>
        </w:rPr>
        <w:tab/>
      </w:r>
      <w:r w:rsidR="006351E7" w:rsidRPr="00B55A3A">
        <w:rPr>
          <w:rFonts w:ascii="Verdana" w:hAnsi="Verdana"/>
        </w:rPr>
        <w:t>72 instalments of R3,467.01 (inclusive of a monthly service fee) on the same day of each successive month; the first of which instalment shall be due and payable on 01 August 2018.</w:t>
      </w:r>
      <w:r w:rsidR="00CE7000" w:rsidRPr="00B55A3A">
        <w:rPr>
          <w:rFonts w:ascii="Verdana" w:hAnsi="Verdana"/>
        </w:rPr>
        <w:t>”</w:t>
      </w:r>
      <w:r w:rsidR="00760A9A">
        <w:rPr>
          <w:rStyle w:val="FootnoteReference"/>
          <w:rFonts w:ascii="Verdana" w:hAnsi="Verdana"/>
        </w:rPr>
        <w:footnoteReference w:id="2"/>
      </w:r>
    </w:p>
    <w:p w14:paraId="33B83182" w14:textId="77777777" w:rsidR="002E26F4" w:rsidRDefault="002E26F4" w:rsidP="002E26F4">
      <w:pPr>
        <w:spacing w:line="480" w:lineRule="auto"/>
        <w:jc w:val="both"/>
        <w:rPr>
          <w:rFonts w:ascii="Verdana" w:hAnsi="Verdana"/>
        </w:rPr>
      </w:pPr>
    </w:p>
    <w:p w14:paraId="3C500AC3" w14:textId="77777777" w:rsidR="002E26F4" w:rsidRPr="002E26F4" w:rsidRDefault="006351E7" w:rsidP="002E26F4">
      <w:pPr>
        <w:spacing w:line="480" w:lineRule="auto"/>
        <w:jc w:val="both"/>
        <w:rPr>
          <w:rFonts w:ascii="Verdana" w:hAnsi="Verdana"/>
        </w:rPr>
      </w:pPr>
      <w:r>
        <w:rPr>
          <w:rFonts w:ascii="Verdana" w:hAnsi="Verdana"/>
        </w:rPr>
        <w:t xml:space="preserve">[4] </w:t>
      </w:r>
      <w:r w:rsidR="00BD63BE">
        <w:rPr>
          <w:rFonts w:ascii="Verdana" w:hAnsi="Verdana"/>
        </w:rPr>
        <w:t>One of t</w:t>
      </w:r>
      <w:r w:rsidR="002E26F4" w:rsidRPr="002E26F4">
        <w:rPr>
          <w:rFonts w:ascii="Verdana" w:hAnsi="Verdana"/>
        </w:rPr>
        <w:t xml:space="preserve">he relevant material terms of the Agreement </w:t>
      </w:r>
      <w:r w:rsidR="002E26F4">
        <w:rPr>
          <w:rFonts w:ascii="Verdana" w:hAnsi="Verdana"/>
        </w:rPr>
        <w:t>provide</w:t>
      </w:r>
      <w:r w:rsidR="002E26F4" w:rsidRPr="002E26F4">
        <w:rPr>
          <w:rFonts w:ascii="Verdana" w:hAnsi="Verdana"/>
        </w:rPr>
        <w:t xml:space="preserve"> as follows:</w:t>
      </w:r>
    </w:p>
    <w:p w14:paraId="65B9C011" w14:textId="075ECAFE" w:rsidR="002E26F4" w:rsidRPr="00B55A3A" w:rsidRDefault="00B55A3A" w:rsidP="00B55A3A">
      <w:pPr>
        <w:spacing w:line="480" w:lineRule="auto"/>
        <w:ind w:left="1440" w:hanging="720"/>
        <w:jc w:val="both"/>
        <w:rPr>
          <w:rFonts w:ascii="Verdana" w:hAnsi="Verdana"/>
        </w:rPr>
      </w:pPr>
      <w:r w:rsidRPr="002E26F4">
        <w:rPr>
          <w:rFonts w:ascii="Verdana" w:hAnsi="Verdana"/>
        </w:rPr>
        <w:t>4.1</w:t>
      </w:r>
      <w:r w:rsidRPr="002E26F4">
        <w:rPr>
          <w:rFonts w:ascii="Verdana" w:hAnsi="Verdana"/>
        </w:rPr>
        <w:tab/>
      </w:r>
      <w:r w:rsidR="002E26F4" w:rsidRPr="00B55A3A">
        <w:rPr>
          <w:rFonts w:ascii="Verdana" w:hAnsi="Verdana"/>
        </w:rPr>
        <w:t>The Plaintiff shall remain the owner of the vehicle until the</w:t>
      </w:r>
    </w:p>
    <w:p w14:paraId="220A353A" w14:textId="77777777" w:rsidR="002E26F4" w:rsidRPr="002E26F4" w:rsidRDefault="002E26F4" w:rsidP="002E26F4">
      <w:pPr>
        <w:spacing w:line="480" w:lineRule="auto"/>
        <w:jc w:val="both"/>
        <w:rPr>
          <w:rFonts w:ascii="Verdana" w:hAnsi="Verdana"/>
        </w:rPr>
      </w:pPr>
      <w:r>
        <w:rPr>
          <w:rFonts w:ascii="Verdana" w:hAnsi="Verdana"/>
        </w:rPr>
        <w:t xml:space="preserve">                  </w:t>
      </w:r>
      <w:r w:rsidRPr="002E26F4">
        <w:rPr>
          <w:rFonts w:ascii="Verdana" w:hAnsi="Verdana"/>
        </w:rPr>
        <w:t>Defendant has paid all amounts and complied with all its</w:t>
      </w:r>
    </w:p>
    <w:p w14:paraId="7CA8BEDE" w14:textId="77777777" w:rsidR="006351E7" w:rsidRDefault="002E26F4" w:rsidP="002E26F4">
      <w:pPr>
        <w:spacing w:line="480" w:lineRule="auto"/>
        <w:jc w:val="both"/>
        <w:rPr>
          <w:rFonts w:ascii="Verdana" w:hAnsi="Verdana"/>
        </w:rPr>
      </w:pPr>
      <w:r>
        <w:rPr>
          <w:rFonts w:ascii="Verdana" w:hAnsi="Verdana"/>
        </w:rPr>
        <w:t xml:space="preserve">                  </w:t>
      </w:r>
      <w:r w:rsidRPr="002E26F4">
        <w:rPr>
          <w:rFonts w:ascii="Verdana" w:hAnsi="Verdana"/>
        </w:rPr>
        <w:t>obligations in terms of the Agreement.</w:t>
      </w:r>
      <w:r>
        <w:rPr>
          <w:rStyle w:val="FootnoteReference"/>
          <w:rFonts w:ascii="Verdana" w:hAnsi="Verdana"/>
        </w:rPr>
        <w:footnoteReference w:id="3"/>
      </w:r>
    </w:p>
    <w:p w14:paraId="70AF51D1" w14:textId="77777777" w:rsidR="002E26F4" w:rsidRDefault="002E26F4" w:rsidP="002E26F4">
      <w:pPr>
        <w:spacing w:line="480" w:lineRule="auto"/>
        <w:jc w:val="both"/>
        <w:rPr>
          <w:rFonts w:ascii="Verdana" w:hAnsi="Verdana"/>
        </w:rPr>
      </w:pPr>
    </w:p>
    <w:p w14:paraId="10E2B2D8" w14:textId="6CA74366" w:rsidR="002E26F4" w:rsidRDefault="002E26F4" w:rsidP="002E26F4">
      <w:pPr>
        <w:spacing w:line="480" w:lineRule="auto"/>
        <w:jc w:val="both"/>
        <w:rPr>
          <w:rFonts w:ascii="Verdana" w:hAnsi="Verdana"/>
        </w:rPr>
      </w:pPr>
      <w:r>
        <w:rPr>
          <w:rFonts w:ascii="Verdana" w:hAnsi="Verdana"/>
        </w:rPr>
        <w:t>[5] The Agreement fur</w:t>
      </w:r>
      <w:r w:rsidR="005A4A14">
        <w:rPr>
          <w:rFonts w:ascii="Verdana" w:hAnsi="Verdana"/>
        </w:rPr>
        <w:t>ther</w:t>
      </w:r>
      <w:r w:rsidR="005A4A14" w:rsidRPr="005A4A14">
        <w:rPr>
          <w:rFonts w:ascii="Verdana" w:hAnsi="Verdana"/>
          <w:color w:val="FF0000"/>
        </w:rPr>
        <w:t xml:space="preserve"> </w:t>
      </w:r>
      <w:r w:rsidR="005A4A14" w:rsidRPr="00C4218D">
        <w:rPr>
          <w:rFonts w:ascii="Verdana" w:hAnsi="Verdana"/>
          <w:color w:val="000000" w:themeColor="text1"/>
        </w:rPr>
        <w:t>set out the rights of the Plaintiff</w:t>
      </w:r>
      <w:r w:rsidR="00BD63BE" w:rsidRPr="00C4218D">
        <w:rPr>
          <w:rFonts w:ascii="Verdana" w:hAnsi="Verdana"/>
          <w:color w:val="000000" w:themeColor="text1"/>
        </w:rPr>
        <w:t xml:space="preserve"> </w:t>
      </w:r>
      <w:r w:rsidR="00BD63BE">
        <w:rPr>
          <w:rFonts w:ascii="Verdana" w:hAnsi="Verdana"/>
        </w:rPr>
        <w:t>should the Defendant breach any of the terms of the Agreement:</w:t>
      </w:r>
    </w:p>
    <w:p w14:paraId="63F3BBF1" w14:textId="13A52C93" w:rsidR="00BD63BE" w:rsidRPr="00B55A3A" w:rsidRDefault="00B55A3A" w:rsidP="00B55A3A">
      <w:pPr>
        <w:spacing w:line="480" w:lineRule="auto"/>
        <w:ind w:left="1080" w:hanging="720"/>
        <w:jc w:val="both"/>
        <w:rPr>
          <w:rFonts w:ascii="Verdana" w:hAnsi="Verdana"/>
        </w:rPr>
      </w:pPr>
      <w:r w:rsidRPr="00BD63BE">
        <w:rPr>
          <w:rFonts w:ascii="Verdana" w:hAnsi="Verdana"/>
        </w:rPr>
        <w:t>5.1</w:t>
      </w:r>
      <w:r w:rsidRPr="00BD63BE">
        <w:rPr>
          <w:rFonts w:ascii="Verdana" w:hAnsi="Verdana"/>
        </w:rPr>
        <w:tab/>
      </w:r>
      <w:r w:rsidR="00BD63BE" w:rsidRPr="00B55A3A">
        <w:rPr>
          <w:rFonts w:ascii="Verdana" w:hAnsi="Verdana"/>
        </w:rPr>
        <w:t>Plaintiff shall be entitled to immediately obtain possession of the</w:t>
      </w:r>
    </w:p>
    <w:p w14:paraId="187E0497" w14:textId="77777777" w:rsidR="00BD63BE" w:rsidRPr="00BD63BE" w:rsidRDefault="00BD63BE" w:rsidP="00BD63BE">
      <w:pPr>
        <w:pStyle w:val="ListParagraph"/>
        <w:spacing w:line="480" w:lineRule="auto"/>
        <w:ind w:left="1080"/>
        <w:jc w:val="both"/>
        <w:rPr>
          <w:rFonts w:ascii="Verdana" w:hAnsi="Verdana"/>
        </w:rPr>
      </w:pPr>
      <w:r w:rsidRPr="00BD63BE">
        <w:rPr>
          <w:rFonts w:ascii="Verdana" w:hAnsi="Verdana"/>
        </w:rPr>
        <w:t>vehicle and recover from the Defendant, as pre-</w:t>
      </w:r>
      <w:r>
        <w:rPr>
          <w:rFonts w:ascii="Verdana" w:hAnsi="Verdana"/>
        </w:rPr>
        <w:t>estimated</w:t>
      </w:r>
    </w:p>
    <w:p w14:paraId="3582C7E2" w14:textId="77777777" w:rsidR="00BD63BE" w:rsidRPr="00BD63BE" w:rsidRDefault="00BD63BE" w:rsidP="00BD63BE">
      <w:pPr>
        <w:pStyle w:val="ListParagraph"/>
        <w:spacing w:line="480" w:lineRule="auto"/>
        <w:ind w:left="1080"/>
        <w:jc w:val="both"/>
        <w:rPr>
          <w:rFonts w:ascii="Verdana" w:hAnsi="Verdana"/>
        </w:rPr>
      </w:pPr>
      <w:r w:rsidRPr="00BD63BE">
        <w:rPr>
          <w:rFonts w:ascii="Verdana" w:hAnsi="Verdana"/>
        </w:rPr>
        <w:t>liquidated damages, the total amount</w:t>
      </w:r>
      <w:r>
        <w:rPr>
          <w:rFonts w:ascii="Verdana" w:hAnsi="Verdana"/>
        </w:rPr>
        <w:t xml:space="preserve"> payable, but not yet paid,</w:t>
      </w:r>
    </w:p>
    <w:p w14:paraId="753AF753" w14:textId="77777777" w:rsidR="00BD63BE" w:rsidRDefault="00BD63BE" w:rsidP="00BD63BE">
      <w:pPr>
        <w:pStyle w:val="ListParagraph"/>
        <w:spacing w:line="480" w:lineRule="auto"/>
        <w:ind w:left="1080"/>
        <w:jc w:val="both"/>
        <w:rPr>
          <w:rFonts w:ascii="Verdana" w:hAnsi="Verdana"/>
        </w:rPr>
      </w:pPr>
      <w:r w:rsidRPr="00BD63BE">
        <w:rPr>
          <w:rFonts w:ascii="Verdana" w:hAnsi="Verdana"/>
        </w:rPr>
        <w:t>less the value of the vehicle as</w:t>
      </w:r>
      <w:r>
        <w:rPr>
          <w:rFonts w:ascii="Verdana" w:hAnsi="Verdana"/>
        </w:rPr>
        <w:t xml:space="preserve"> </w:t>
      </w:r>
      <w:r w:rsidRPr="00BD63BE">
        <w:rPr>
          <w:rFonts w:ascii="Verdana" w:hAnsi="Verdana"/>
        </w:rPr>
        <w:t>at the date of delivery thereof to the Plaintiff.</w:t>
      </w:r>
      <w:r w:rsidR="00F42BC4">
        <w:rPr>
          <w:rStyle w:val="FootnoteReference"/>
          <w:rFonts w:ascii="Verdana" w:hAnsi="Verdana"/>
        </w:rPr>
        <w:footnoteReference w:id="4"/>
      </w:r>
    </w:p>
    <w:p w14:paraId="722F1D44" w14:textId="77777777" w:rsidR="00BD63BE" w:rsidRDefault="00BD63BE" w:rsidP="00BD63BE">
      <w:pPr>
        <w:spacing w:line="480" w:lineRule="auto"/>
        <w:jc w:val="both"/>
        <w:rPr>
          <w:rFonts w:ascii="Verdana" w:hAnsi="Verdana"/>
        </w:rPr>
      </w:pPr>
    </w:p>
    <w:p w14:paraId="1482AC1F" w14:textId="77777777" w:rsidR="00BD63BE" w:rsidRDefault="00BD63BE" w:rsidP="00BD63BE">
      <w:pPr>
        <w:spacing w:line="480" w:lineRule="auto"/>
        <w:jc w:val="both"/>
        <w:rPr>
          <w:rFonts w:ascii="Verdana" w:hAnsi="Verdana"/>
        </w:rPr>
      </w:pPr>
      <w:r>
        <w:rPr>
          <w:rFonts w:ascii="Verdana" w:hAnsi="Verdana"/>
        </w:rPr>
        <w:t>[6] I</w:t>
      </w:r>
      <w:r w:rsidRPr="00BD63BE">
        <w:rPr>
          <w:rFonts w:ascii="Verdana" w:hAnsi="Verdana"/>
        </w:rPr>
        <w:t>t was a further term of the Agreement that in the event of the</w:t>
      </w:r>
      <w:r>
        <w:rPr>
          <w:rFonts w:ascii="Verdana" w:hAnsi="Verdana"/>
        </w:rPr>
        <w:t xml:space="preserve"> </w:t>
      </w:r>
      <w:r w:rsidRPr="00BD63BE">
        <w:rPr>
          <w:rFonts w:ascii="Verdana" w:hAnsi="Verdana"/>
        </w:rPr>
        <w:t>Plaintiff incurring any legal charges in order to enforce any of its</w:t>
      </w:r>
      <w:r>
        <w:rPr>
          <w:rFonts w:ascii="Verdana" w:hAnsi="Verdana"/>
        </w:rPr>
        <w:t xml:space="preserve"> </w:t>
      </w:r>
      <w:r w:rsidRPr="00BD63BE">
        <w:rPr>
          <w:rFonts w:ascii="Verdana" w:hAnsi="Verdana"/>
        </w:rPr>
        <w:t>rights in terms of</w:t>
      </w:r>
      <w:r>
        <w:rPr>
          <w:rFonts w:ascii="Verdana" w:hAnsi="Verdana"/>
        </w:rPr>
        <w:t xml:space="preserve"> </w:t>
      </w:r>
      <w:r w:rsidRPr="00BD63BE">
        <w:rPr>
          <w:rFonts w:ascii="Verdana" w:hAnsi="Verdana"/>
        </w:rPr>
        <w:t>the Agreement against the Defendant, the</w:t>
      </w:r>
      <w:r>
        <w:rPr>
          <w:rFonts w:ascii="Verdana" w:hAnsi="Verdana"/>
        </w:rPr>
        <w:t xml:space="preserve"> </w:t>
      </w:r>
      <w:r w:rsidRPr="00BD63BE">
        <w:rPr>
          <w:rFonts w:ascii="Verdana" w:hAnsi="Verdana"/>
        </w:rPr>
        <w:t>Defendant would be liable to pay such legal charges calculated</w:t>
      </w:r>
      <w:r>
        <w:rPr>
          <w:rFonts w:ascii="Verdana" w:hAnsi="Verdana"/>
        </w:rPr>
        <w:t xml:space="preserve"> </w:t>
      </w:r>
      <w:r w:rsidRPr="00BD63BE">
        <w:rPr>
          <w:rFonts w:ascii="Verdana" w:hAnsi="Verdana"/>
        </w:rPr>
        <w:t>on the attorney and client scale and including, but not limited to</w:t>
      </w:r>
      <w:r>
        <w:rPr>
          <w:rFonts w:ascii="Verdana" w:hAnsi="Verdana"/>
        </w:rPr>
        <w:t xml:space="preserve"> </w:t>
      </w:r>
      <w:r w:rsidRPr="00BD63BE">
        <w:rPr>
          <w:rFonts w:ascii="Verdana" w:hAnsi="Verdana"/>
        </w:rPr>
        <w:t>collection commission, tracing, storage, appraisement and</w:t>
      </w:r>
      <w:r>
        <w:rPr>
          <w:rFonts w:ascii="Verdana" w:hAnsi="Verdana"/>
        </w:rPr>
        <w:t xml:space="preserve"> </w:t>
      </w:r>
      <w:r w:rsidRPr="00BD63BE">
        <w:rPr>
          <w:rFonts w:ascii="Verdana" w:hAnsi="Verdana"/>
        </w:rPr>
        <w:t>transport costs.</w:t>
      </w:r>
      <w:r w:rsidR="00F42BC4">
        <w:rPr>
          <w:rStyle w:val="FootnoteReference"/>
          <w:rFonts w:ascii="Verdana" w:hAnsi="Verdana"/>
        </w:rPr>
        <w:footnoteReference w:id="5"/>
      </w:r>
    </w:p>
    <w:p w14:paraId="7411E2D2" w14:textId="77777777" w:rsidR="00F42BC4" w:rsidRDefault="00F42BC4" w:rsidP="00BD63BE">
      <w:pPr>
        <w:spacing w:line="480" w:lineRule="auto"/>
        <w:jc w:val="both"/>
        <w:rPr>
          <w:rFonts w:ascii="Verdana" w:hAnsi="Verdana"/>
        </w:rPr>
      </w:pPr>
    </w:p>
    <w:p w14:paraId="6D379004" w14:textId="77777777" w:rsidR="00F42BC4" w:rsidRDefault="00F42BC4" w:rsidP="006B4025">
      <w:pPr>
        <w:spacing w:line="480" w:lineRule="auto"/>
        <w:jc w:val="both"/>
        <w:rPr>
          <w:rFonts w:ascii="Verdana" w:hAnsi="Verdana"/>
        </w:rPr>
      </w:pPr>
      <w:r>
        <w:rPr>
          <w:rFonts w:ascii="Verdana" w:hAnsi="Verdana"/>
        </w:rPr>
        <w:t xml:space="preserve">[7] The Plaintiff avers that </w:t>
      </w:r>
      <w:r w:rsidR="00753538">
        <w:rPr>
          <w:rFonts w:ascii="Verdana" w:hAnsi="Verdana"/>
        </w:rPr>
        <w:t>Defendant referred the Agreement to a debt counsellor at the time the payments were in arrears of R121 429.57</w:t>
      </w:r>
      <w:r w:rsidR="006B4025" w:rsidRPr="006B4025">
        <w:rPr>
          <w:rFonts w:ascii="Verdana" w:hAnsi="Verdana"/>
        </w:rPr>
        <w:t>.</w:t>
      </w:r>
    </w:p>
    <w:p w14:paraId="079CE1DE" w14:textId="77777777" w:rsidR="00CD5EE6" w:rsidRDefault="00CD5EE6" w:rsidP="006B4025">
      <w:pPr>
        <w:spacing w:line="480" w:lineRule="auto"/>
        <w:jc w:val="both"/>
        <w:rPr>
          <w:rFonts w:ascii="Verdana" w:hAnsi="Verdana"/>
        </w:rPr>
      </w:pPr>
    </w:p>
    <w:p w14:paraId="2891B13B" w14:textId="77777777" w:rsidR="00432941" w:rsidRDefault="00CD5EE6" w:rsidP="00432941">
      <w:pPr>
        <w:spacing w:line="480" w:lineRule="auto"/>
        <w:jc w:val="both"/>
        <w:rPr>
          <w:rFonts w:ascii="Verdana" w:hAnsi="Verdana"/>
        </w:rPr>
      </w:pPr>
      <w:r>
        <w:rPr>
          <w:rFonts w:ascii="Verdana" w:hAnsi="Verdana"/>
        </w:rPr>
        <w:t>[8] The Plaintiff contends that o</w:t>
      </w:r>
      <w:r w:rsidRPr="00CD5EE6">
        <w:rPr>
          <w:rFonts w:ascii="Verdana" w:hAnsi="Verdana"/>
        </w:rPr>
        <w:t>n 18 May 2022, at a time when the Defendant was in arrears with payments due, in the amount</w:t>
      </w:r>
      <w:r>
        <w:rPr>
          <w:rFonts w:ascii="Verdana" w:hAnsi="Verdana"/>
        </w:rPr>
        <w:t xml:space="preserve"> </w:t>
      </w:r>
      <w:r w:rsidRPr="00CD5EE6">
        <w:rPr>
          <w:rFonts w:ascii="Verdana" w:hAnsi="Verdana"/>
        </w:rPr>
        <w:t>of R121,429.57 the Plaintiff complied with the provisions of Section</w:t>
      </w:r>
      <w:r>
        <w:rPr>
          <w:rFonts w:ascii="Verdana" w:hAnsi="Verdana"/>
        </w:rPr>
        <w:t xml:space="preserve"> </w:t>
      </w:r>
      <w:r w:rsidRPr="00CD5EE6">
        <w:rPr>
          <w:rFonts w:ascii="Verdana" w:hAnsi="Verdana"/>
        </w:rPr>
        <w:t>86</w:t>
      </w:r>
      <w:r w:rsidR="00DE57C0">
        <w:rPr>
          <w:rFonts w:ascii="Verdana" w:hAnsi="Verdana"/>
        </w:rPr>
        <w:t>(</w:t>
      </w:r>
      <w:r w:rsidRPr="00CD5EE6">
        <w:rPr>
          <w:rFonts w:ascii="Verdana" w:hAnsi="Verdana"/>
        </w:rPr>
        <w:t>10) of the National Credit Act, by addressing a letter in terms</w:t>
      </w:r>
      <w:r>
        <w:rPr>
          <w:rFonts w:ascii="Verdana" w:hAnsi="Verdana"/>
        </w:rPr>
        <w:t xml:space="preserve"> </w:t>
      </w:r>
      <w:r w:rsidRPr="00CD5EE6">
        <w:rPr>
          <w:rFonts w:ascii="Verdana" w:hAnsi="Verdana"/>
        </w:rPr>
        <w:t>thereof to the Defendant, the Debt Counsellor and the National</w:t>
      </w:r>
      <w:r>
        <w:rPr>
          <w:rFonts w:ascii="Verdana" w:hAnsi="Verdana"/>
        </w:rPr>
        <w:t xml:space="preserve"> </w:t>
      </w:r>
      <w:r w:rsidRPr="00CD5EE6">
        <w:rPr>
          <w:rFonts w:ascii="Verdana" w:hAnsi="Verdana"/>
        </w:rPr>
        <w:t>Credit Regulator</w:t>
      </w:r>
      <w:r>
        <w:rPr>
          <w:rFonts w:ascii="Verdana" w:hAnsi="Verdana"/>
        </w:rPr>
        <w:t xml:space="preserve">. </w:t>
      </w:r>
      <w:r w:rsidRPr="00CD5EE6">
        <w:rPr>
          <w:rFonts w:ascii="Verdana" w:hAnsi="Verdana"/>
        </w:rPr>
        <w:t>The Defendant failed to respond to the Plaintiff's notice as</w:t>
      </w:r>
      <w:r>
        <w:rPr>
          <w:rFonts w:ascii="Verdana" w:hAnsi="Verdana"/>
        </w:rPr>
        <w:t xml:space="preserve"> </w:t>
      </w:r>
      <w:r w:rsidRPr="00CD5EE6">
        <w:rPr>
          <w:rFonts w:ascii="Verdana" w:hAnsi="Verdana"/>
        </w:rPr>
        <w:t>aforesaid and, failed to surrender the vehicle to the Plaintiff as</w:t>
      </w:r>
      <w:r>
        <w:rPr>
          <w:rFonts w:ascii="Verdana" w:hAnsi="Verdana"/>
        </w:rPr>
        <w:t xml:space="preserve"> </w:t>
      </w:r>
      <w:r w:rsidRPr="00CD5EE6">
        <w:rPr>
          <w:rFonts w:ascii="Verdana" w:hAnsi="Verdana"/>
        </w:rPr>
        <w:t>contemplated in Section 127 of the National Credit Act.</w:t>
      </w:r>
      <w:r>
        <w:rPr>
          <w:rFonts w:ascii="Verdana" w:hAnsi="Verdana"/>
        </w:rPr>
        <w:t xml:space="preserve"> </w:t>
      </w:r>
      <w:r w:rsidRPr="00CD5EE6">
        <w:rPr>
          <w:rFonts w:ascii="Verdana" w:hAnsi="Verdana"/>
        </w:rPr>
        <w:t xml:space="preserve">The abovementioned </w:t>
      </w:r>
      <w:r>
        <w:rPr>
          <w:rFonts w:ascii="Verdana" w:hAnsi="Verdana"/>
        </w:rPr>
        <w:t>s</w:t>
      </w:r>
      <w:r w:rsidRPr="00CD5EE6">
        <w:rPr>
          <w:rFonts w:ascii="Verdana" w:hAnsi="Verdana"/>
        </w:rPr>
        <w:t>86 notices have reached the appropriate</w:t>
      </w:r>
      <w:r>
        <w:rPr>
          <w:rFonts w:ascii="Verdana" w:hAnsi="Verdana"/>
        </w:rPr>
        <w:t xml:space="preserve"> </w:t>
      </w:r>
      <w:r w:rsidRPr="00CD5EE6">
        <w:rPr>
          <w:rFonts w:ascii="Verdana" w:hAnsi="Verdana"/>
        </w:rPr>
        <w:t>post offices for delivery to the Defendant, the Debt Counsellor and</w:t>
      </w:r>
      <w:r>
        <w:rPr>
          <w:rFonts w:ascii="Verdana" w:hAnsi="Verdana"/>
        </w:rPr>
        <w:t xml:space="preserve"> </w:t>
      </w:r>
      <w:r w:rsidRPr="00CD5EE6">
        <w:rPr>
          <w:rFonts w:ascii="Verdana" w:hAnsi="Verdana"/>
        </w:rPr>
        <w:t xml:space="preserve">The National Credit Regulator. </w:t>
      </w:r>
    </w:p>
    <w:p w14:paraId="7848E505" w14:textId="77777777" w:rsidR="00DE57C0" w:rsidRPr="00432941" w:rsidRDefault="00DE57C0" w:rsidP="00432941">
      <w:pPr>
        <w:spacing w:line="480" w:lineRule="auto"/>
        <w:jc w:val="both"/>
        <w:rPr>
          <w:rFonts w:ascii="Verdana" w:hAnsi="Verdana"/>
        </w:rPr>
      </w:pPr>
    </w:p>
    <w:p w14:paraId="1F86E0B0" w14:textId="77777777" w:rsidR="00A63B81" w:rsidRDefault="00A63B81" w:rsidP="00432941">
      <w:pPr>
        <w:spacing w:line="480" w:lineRule="auto"/>
        <w:jc w:val="both"/>
        <w:rPr>
          <w:rFonts w:ascii="Verdana" w:hAnsi="Verdana"/>
          <w:u w:val="single"/>
        </w:rPr>
      </w:pPr>
    </w:p>
    <w:p w14:paraId="14667AC2" w14:textId="4BAFB3F8" w:rsidR="00432941" w:rsidRDefault="00432941" w:rsidP="00432941">
      <w:pPr>
        <w:spacing w:line="480" w:lineRule="auto"/>
        <w:jc w:val="both"/>
        <w:rPr>
          <w:rFonts w:ascii="Verdana" w:hAnsi="Verdana"/>
        </w:rPr>
      </w:pPr>
      <w:r w:rsidRPr="00432941">
        <w:rPr>
          <w:rFonts w:ascii="Verdana" w:hAnsi="Verdana"/>
        </w:rPr>
        <w:lastRenderedPageBreak/>
        <w:t>[8]</w:t>
      </w:r>
      <w:r>
        <w:rPr>
          <w:rFonts w:ascii="Verdana" w:hAnsi="Verdana"/>
        </w:rPr>
        <w:t xml:space="preserve"> </w:t>
      </w:r>
      <w:r w:rsidR="007844EA">
        <w:rPr>
          <w:rFonts w:ascii="Verdana" w:hAnsi="Verdana"/>
        </w:rPr>
        <w:t xml:space="preserve">As a consequence </w:t>
      </w:r>
      <w:r>
        <w:rPr>
          <w:rFonts w:ascii="Verdana" w:hAnsi="Verdana"/>
        </w:rPr>
        <w:t>Plaintiff issued summons claiming</w:t>
      </w:r>
      <w:r w:rsidR="005A4A14">
        <w:rPr>
          <w:rFonts w:ascii="Verdana" w:hAnsi="Verdana"/>
        </w:rPr>
        <w:t xml:space="preserve"> </w:t>
      </w:r>
      <w:r w:rsidR="005A4A14" w:rsidRPr="00C4218D">
        <w:rPr>
          <w:rFonts w:ascii="Verdana" w:hAnsi="Verdana"/>
          <w:i/>
          <w:iCs/>
          <w:color w:val="000000" w:themeColor="text1"/>
        </w:rPr>
        <w:t>inter alia</w:t>
      </w:r>
      <w:r>
        <w:rPr>
          <w:rFonts w:ascii="Verdana" w:hAnsi="Verdana"/>
        </w:rPr>
        <w:t>:</w:t>
      </w:r>
    </w:p>
    <w:p w14:paraId="3A802E82" w14:textId="282D9057" w:rsidR="00432941" w:rsidRPr="00B55A3A" w:rsidRDefault="00B55A3A" w:rsidP="00B55A3A">
      <w:pPr>
        <w:spacing w:line="480" w:lineRule="auto"/>
        <w:ind w:left="1080" w:hanging="720"/>
        <w:jc w:val="both"/>
        <w:rPr>
          <w:rFonts w:ascii="Verdana" w:hAnsi="Verdana" w:cs="Times New Roman"/>
        </w:rPr>
      </w:pPr>
      <w:r w:rsidRPr="007844EA">
        <w:rPr>
          <w:rFonts w:ascii="Verdana" w:hAnsi="Verdana" w:cs="Times New Roman"/>
        </w:rPr>
        <w:t>8.1</w:t>
      </w:r>
      <w:r w:rsidRPr="007844EA">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Cancellation of the Agreement as at date of judgment;</w:t>
      </w:r>
    </w:p>
    <w:p w14:paraId="6284F662" w14:textId="1E891DA7" w:rsidR="00432941" w:rsidRPr="00B55A3A" w:rsidRDefault="00B55A3A" w:rsidP="00B55A3A">
      <w:pPr>
        <w:spacing w:line="480" w:lineRule="auto"/>
        <w:ind w:left="1080" w:hanging="720"/>
        <w:jc w:val="both"/>
        <w:rPr>
          <w:rFonts w:ascii="Verdana" w:hAnsi="Verdana" w:cs="Times New Roman"/>
        </w:rPr>
      </w:pPr>
      <w:r w:rsidRPr="007844EA">
        <w:rPr>
          <w:rFonts w:ascii="Verdana" w:hAnsi="Verdana" w:cs="Times New Roman"/>
        </w:rPr>
        <w:t>8.2</w:t>
      </w:r>
      <w:r w:rsidRPr="007844EA">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Repossession of the 2015 SUZUKI SWIFT 1.4 GLS A/T. with</w:t>
      </w:r>
    </w:p>
    <w:p w14:paraId="21ED008B" w14:textId="34BEE66E" w:rsidR="00432941" w:rsidRPr="001E5E9D" w:rsidRDefault="00432941" w:rsidP="00432941">
      <w:pPr>
        <w:pStyle w:val="ListParagraph"/>
        <w:spacing w:line="480" w:lineRule="auto"/>
        <w:jc w:val="both"/>
        <w:rPr>
          <w:rFonts w:ascii="Verdana" w:hAnsi="Verdana" w:cs="Times New Roman"/>
        </w:rPr>
      </w:pPr>
      <w:r>
        <w:rPr>
          <w:rFonts w:ascii="Verdana" w:hAnsi="Verdana" w:cs="Times New Roman"/>
        </w:rPr>
        <w:t xml:space="preserve">         </w:t>
      </w:r>
      <w:r w:rsidRPr="001E5E9D">
        <w:rPr>
          <w:rFonts w:ascii="Verdana" w:hAnsi="Verdana" w:cs="Times New Roman"/>
        </w:rPr>
        <w:t xml:space="preserve">CHASSIS NUMBER: </w:t>
      </w:r>
      <w:r w:rsidR="00300BFC">
        <w:rPr>
          <w:rFonts w:ascii="Verdana" w:hAnsi="Verdana" w:cs="Times New Roman"/>
        </w:rPr>
        <w:t>[…]</w:t>
      </w:r>
      <w:r w:rsidRPr="001E5E9D">
        <w:rPr>
          <w:rFonts w:ascii="Verdana" w:hAnsi="Verdana" w:cs="Times New Roman"/>
        </w:rPr>
        <w:t xml:space="preserve"> and ENGINE</w:t>
      </w:r>
    </w:p>
    <w:p w14:paraId="1C3AA067" w14:textId="3785987D" w:rsidR="00432941" w:rsidRDefault="00432941" w:rsidP="00432941">
      <w:pPr>
        <w:pStyle w:val="ListParagraph"/>
        <w:spacing w:line="480" w:lineRule="auto"/>
        <w:jc w:val="both"/>
        <w:rPr>
          <w:rFonts w:ascii="Verdana" w:hAnsi="Verdana" w:cs="Times New Roman"/>
        </w:rPr>
      </w:pPr>
      <w:r>
        <w:rPr>
          <w:rFonts w:ascii="Verdana" w:hAnsi="Verdana" w:cs="Times New Roman"/>
        </w:rPr>
        <w:t xml:space="preserve">         </w:t>
      </w:r>
      <w:r w:rsidRPr="001E5E9D">
        <w:rPr>
          <w:rFonts w:ascii="Verdana" w:hAnsi="Verdana" w:cs="Times New Roman"/>
        </w:rPr>
        <w:t xml:space="preserve">NUMBER: </w:t>
      </w:r>
      <w:r w:rsidR="00300BFC">
        <w:rPr>
          <w:rFonts w:ascii="Verdana" w:hAnsi="Verdana" w:cs="Times New Roman"/>
        </w:rPr>
        <w:t>[…]</w:t>
      </w:r>
      <w:r w:rsidRPr="001E5E9D">
        <w:rPr>
          <w:rFonts w:ascii="Verdana" w:hAnsi="Verdana" w:cs="Times New Roman"/>
        </w:rPr>
        <w:t xml:space="preserve"> (referred to as the GOODS) referred </w:t>
      </w:r>
      <w:r>
        <w:rPr>
          <w:rFonts w:ascii="Verdana" w:hAnsi="Verdana" w:cs="Times New Roman"/>
        </w:rPr>
        <w:t xml:space="preserve">      </w:t>
      </w:r>
    </w:p>
    <w:p w14:paraId="102842F9" w14:textId="77777777" w:rsidR="00432941" w:rsidRDefault="00432941" w:rsidP="00432941">
      <w:pPr>
        <w:pStyle w:val="ListParagraph"/>
        <w:spacing w:line="480" w:lineRule="auto"/>
        <w:jc w:val="both"/>
        <w:rPr>
          <w:rFonts w:ascii="Verdana" w:hAnsi="Verdana" w:cs="Times New Roman"/>
        </w:rPr>
      </w:pPr>
      <w:r w:rsidRPr="001E5E9D">
        <w:rPr>
          <w:rFonts w:ascii="Verdana" w:hAnsi="Verdana" w:cs="Times New Roman"/>
        </w:rPr>
        <w:t xml:space="preserve"> </w:t>
      </w:r>
      <w:r>
        <w:rPr>
          <w:rFonts w:ascii="Verdana" w:hAnsi="Verdana" w:cs="Times New Roman"/>
        </w:rPr>
        <w:t xml:space="preserve">        to </w:t>
      </w:r>
      <w:r w:rsidRPr="001E5E9D">
        <w:rPr>
          <w:rFonts w:ascii="Verdana" w:hAnsi="Verdana" w:cs="Times New Roman"/>
        </w:rPr>
        <w:t>i</w:t>
      </w:r>
      <w:r>
        <w:rPr>
          <w:rFonts w:ascii="Verdana" w:hAnsi="Verdana" w:cs="Times New Roman"/>
        </w:rPr>
        <w:t xml:space="preserve">n </w:t>
      </w:r>
      <w:r w:rsidRPr="001E5E9D">
        <w:rPr>
          <w:rFonts w:ascii="Verdana" w:hAnsi="Verdana" w:cs="Times New Roman"/>
        </w:rPr>
        <w:t xml:space="preserve">paragraph </w:t>
      </w:r>
      <w:r w:rsidR="00D81388">
        <w:rPr>
          <w:rFonts w:ascii="Verdana" w:hAnsi="Verdana" w:cs="Times New Roman"/>
        </w:rPr>
        <w:t>6</w:t>
      </w:r>
      <w:r w:rsidRPr="001E5E9D">
        <w:rPr>
          <w:rFonts w:ascii="Verdana" w:hAnsi="Verdana" w:cs="Times New Roman"/>
        </w:rPr>
        <w:t xml:space="preserve"> of the Plaintiff's particulars of claim;</w:t>
      </w:r>
    </w:p>
    <w:p w14:paraId="739DFCBB" w14:textId="2325DD16" w:rsidR="00432941" w:rsidRPr="00B55A3A" w:rsidRDefault="00B55A3A" w:rsidP="00B55A3A">
      <w:pPr>
        <w:spacing w:line="480" w:lineRule="auto"/>
        <w:ind w:left="1080" w:hanging="720"/>
        <w:jc w:val="both"/>
        <w:rPr>
          <w:rFonts w:ascii="Verdana" w:hAnsi="Verdana" w:cs="Times New Roman"/>
        </w:rPr>
      </w:pPr>
      <w:r>
        <w:rPr>
          <w:rFonts w:ascii="Verdana" w:hAnsi="Verdana" w:cs="Times New Roman"/>
        </w:rPr>
        <w:t>8.3</w:t>
      </w:r>
      <w:r>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 xml:space="preserve">Damages, being the difference between the value of the  </w:t>
      </w:r>
    </w:p>
    <w:p w14:paraId="0EF58D92" w14:textId="77777777" w:rsidR="00432941" w:rsidRDefault="00432941" w:rsidP="00432941">
      <w:pPr>
        <w:pStyle w:val="ListParagraph"/>
        <w:spacing w:line="480" w:lineRule="auto"/>
        <w:jc w:val="both"/>
        <w:rPr>
          <w:rFonts w:ascii="Verdana" w:hAnsi="Verdana" w:cs="Times New Roman"/>
        </w:rPr>
      </w:pPr>
      <w:r>
        <w:rPr>
          <w:rFonts w:ascii="Verdana" w:hAnsi="Verdana" w:cs="Times New Roman"/>
        </w:rPr>
        <w:t xml:space="preserve">         </w:t>
      </w:r>
      <w:r w:rsidRPr="001E5E9D">
        <w:rPr>
          <w:rFonts w:ascii="Verdana" w:hAnsi="Verdana" w:cs="Times New Roman"/>
        </w:rPr>
        <w:t>GOODS</w:t>
      </w:r>
      <w:r>
        <w:rPr>
          <w:rFonts w:ascii="Verdana" w:hAnsi="Verdana" w:cs="Times New Roman"/>
        </w:rPr>
        <w:t xml:space="preserve"> </w:t>
      </w:r>
      <w:r w:rsidRPr="001E5E9D">
        <w:rPr>
          <w:rFonts w:ascii="Verdana" w:hAnsi="Verdana" w:cs="Times New Roman"/>
        </w:rPr>
        <w:t xml:space="preserve">upon repossession and the balance outstanding under </w:t>
      </w:r>
      <w:r>
        <w:rPr>
          <w:rFonts w:ascii="Verdana" w:hAnsi="Verdana" w:cs="Times New Roman"/>
        </w:rPr>
        <w:t xml:space="preserve">   </w:t>
      </w:r>
    </w:p>
    <w:p w14:paraId="7D44C26C" w14:textId="77777777" w:rsidR="00432941" w:rsidRDefault="00432941" w:rsidP="00432941">
      <w:pPr>
        <w:pStyle w:val="ListParagraph"/>
        <w:spacing w:line="480" w:lineRule="auto"/>
        <w:jc w:val="both"/>
        <w:rPr>
          <w:rFonts w:ascii="Verdana" w:hAnsi="Verdana" w:cs="Times New Roman"/>
        </w:rPr>
      </w:pPr>
      <w:r>
        <w:rPr>
          <w:rFonts w:ascii="Verdana" w:hAnsi="Verdana" w:cs="Times New Roman"/>
        </w:rPr>
        <w:t xml:space="preserve">         t</w:t>
      </w:r>
      <w:r w:rsidRPr="001E5E9D">
        <w:rPr>
          <w:rFonts w:ascii="Verdana" w:hAnsi="Verdana" w:cs="Times New Roman"/>
        </w:rPr>
        <w:t>he</w:t>
      </w:r>
      <w:r>
        <w:rPr>
          <w:rFonts w:ascii="Verdana" w:hAnsi="Verdana" w:cs="Times New Roman"/>
        </w:rPr>
        <w:t xml:space="preserve"> </w:t>
      </w:r>
      <w:r w:rsidRPr="001E5E9D">
        <w:rPr>
          <w:rFonts w:ascii="Verdana" w:hAnsi="Verdana" w:cs="Times New Roman"/>
        </w:rPr>
        <w:t>Agreement due to the Plaintiff by the Defendant;</w:t>
      </w:r>
    </w:p>
    <w:p w14:paraId="51E3A5C4" w14:textId="7EC7FAE0" w:rsidR="00432941" w:rsidRPr="00B55A3A" w:rsidRDefault="00B55A3A" w:rsidP="00B55A3A">
      <w:pPr>
        <w:spacing w:line="480" w:lineRule="auto"/>
        <w:ind w:left="1080" w:hanging="720"/>
        <w:jc w:val="both"/>
        <w:rPr>
          <w:rFonts w:ascii="Verdana" w:hAnsi="Verdana" w:cs="Times New Roman"/>
        </w:rPr>
      </w:pPr>
      <w:r w:rsidRPr="007844EA">
        <w:rPr>
          <w:rFonts w:ascii="Verdana" w:hAnsi="Verdana" w:cs="Times New Roman"/>
        </w:rPr>
        <w:t>8.4</w:t>
      </w:r>
      <w:r w:rsidRPr="007844EA">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Costs of suit on attorney and client scale including storage costs</w:t>
      </w:r>
    </w:p>
    <w:p w14:paraId="255B25D9" w14:textId="77777777" w:rsidR="00432941" w:rsidRDefault="00432941" w:rsidP="00432941">
      <w:pPr>
        <w:pStyle w:val="ListParagraph"/>
        <w:spacing w:line="480" w:lineRule="auto"/>
        <w:jc w:val="both"/>
        <w:rPr>
          <w:rFonts w:ascii="Verdana" w:hAnsi="Verdana" w:cs="Times New Roman"/>
        </w:rPr>
      </w:pPr>
      <w:r>
        <w:rPr>
          <w:rFonts w:ascii="Verdana" w:hAnsi="Verdana" w:cs="Times New Roman"/>
        </w:rPr>
        <w:t xml:space="preserve">         </w:t>
      </w:r>
      <w:r w:rsidRPr="001E5E9D">
        <w:rPr>
          <w:rFonts w:ascii="Verdana" w:hAnsi="Verdana" w:cs="Times New Roman"/>
        </w:rPr>
        <w:t>cartage costs, appraisement fees and collection charges;</w:t>
      </w:r>
    </w:p>
    <w:p w14:paraId="34C7C0E9" w14:textId="0D30A82C" w:rsidR="00432941" w:rsidRPr="00B55A3A" w:rsidRDefault="00B55A3A" w:rsidP="00B55A3A">
      <w:pPr>
        <w:spacing w:line="480" w:lineRule="auto"/>
        <w:ind w:left="1080" w:hanging="720"/>
        <w:jc w:val="both"/>
        <w:rPr>
          <w:rFonts w:ascii="Verdana" w:hAnsi="Verdana" w:cs="Times New Roman"/>
        </w:rPr>
      </w:pPr>
      <w:r w:rsidRPr="007844EA">
        <w:rPr>
          <w:rFonts w:ascii="Verdana" w:hAnsi="Verdana" w:cs="Times New Roman"/>
        </w:rPr>
        <w:t>8.5</w:t>
      </w:r>
      <w:r w:rsidRPr="007844EA">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 xml:space="preserve">Interest calculated on prayer </w:t>
      </w:r>
      <w:r w:rsidR="00D81388" w:rsidRPr="00B55A3A">
        <w:rPr>
          <w:rFonts w:ascii="Verdana" w:hAnsi="Verdana" w:cs="Times New Roman"/>
        </w:rPr>
        <w:t>8</w:t>
      </w:r>
      <w:r w:rsidR="00432941" w:rsidRPr="00B55A3A">
        <w:rPr>
          <w:rFonts w:ascii="Verdana" w:hAnsi="Verdana" w:cs="Times New Roman"/>
        </w:rPr>
        <w:t xml:space="preserve">.3 at the rate of Prime plus </w:t>
      </w:r>
    </w:p>
    <w:p w14:paraId="6E4084A2" w14:textId="77777777" w:rsidR="00432941" w:rsidRDefault="00432941" w:rsidP="00432941">
      <w:pPr>
        <w:spacing w:line="480" w:lineRule="auto"/>
        <w:ind w:left="360"/>
        <w:jc w:val="both"/>
        <w:rPr>
          <w:rFonts w:ascii="Verdana" w:hAnsi="Verdana" w:cs="Times New Roman"/>
        </w:rPr>
      </w:pPr>
      <w:r>
        <w:rPr>
          <w:rFonts w:ascii="Verdana" w:hAnsi="Verdana" w:cs="Times New Roman"/>
        </w:rPr>
        <w:t xml:space="preserve">             </w:t>
      </w:r>
      <w:r w:rsidRPr="001E5E9D">
        <w:rPr>
          <w:rFonts w:ascii="Verdana" w:hAnsi="Verdana" w:cs="Times New Roman"/>
        </w:rPr>
        <w:t>0.75% NACM Variable a tempore more;</w:t>
      </w:r>
    </w:p>
    <w:p w14:paraId="3C2D1A76" w14:textId="4EF677DA" w:rsidR="00432941" w:rsidRPr="00B55A3A" w:rsidRDefault="00B55A3A" w:rsidP="00B55A3A">
      <w:pPr>
        <w:spacing w:line="480" w:lineRule="auto"/>
        <w:ind w:left="1080" w:hanging="720"/>
        <w:jc w:val="both"/>
        <w:rPr>
          <w:rFonts w:ascii="Verdana" w:hAnsi="Verdana" w:cs="Times New Roman"/>
        </w:rPr>
      </w:pPr>
      <w:r w:rsidRPr="007844EA">
        <w:rPr>
          <w:rFonts w:ascii="Verdana" w:hAnsi="Verdana" w:cs="Times New Roman"/>
        </w:rPr>
        <w:t>8.6</w:t>
      </w:r>
      <w:r w:rsidRPr="007844EA">
        <w:rPr>
          <w:rFonts w:ascii="Verdana" w:hAnsi="Verdana" w:cs="Times New Roman"/>
        </w:rPr>
        <w:tab/>
      </w:r>
      <w:r w:rsidR="007844EA" w:rsidRPr="00B55A3A">
        <w:rPr>
          <w:rFonts w:ascii="Verdana" w:hAnsi="Verdana" w:cs="Times New Roman"/>
        </w:rPr>
        <w:t xml:space="preserve">   </w:t>
      </w:r>
      <w:r w:rsidR="00432941" w:rsidRPr="00B55A3A">
        <w:rPr>
          <w:rFonts w:ascii="Verdana" w:hAnsi="Verdana" w:cs="Times New Roman"/>
        </w:rPr>
        <w:t>Further and/or alternative relief.</w:t>
      </w:r>
    </w:p>
    <w:p w14:paraId="295CF204" w14:textId="77777777" w:rsidR="00432941" w:rsidRPr="00432941" w:rsidRDefault="00432941" w:rsidP="00432941">
      <w:pPr>
        <w:spacing w:line="480" w:lineRule="auto"/>
        <w:jc w:val="both"/>
        <w:rPr>
          <w:rFonts w:ascii="Verdana" w:hAnsi="Verdana"/>
        </w:rPr>
      </w:pPr>
    </w:p>
    <w:p w14:paraId="6DBD526D" w14:textId="77777777" w:rsidR="009B4585" w:rsidRDefault="008134ED" w:rsidP="00236B36">
      <w:pPr>
        <w:spacing w:line="480" w:lineRule="auto"/>
        <w:jc w:val="both"/>
        <w:rPr>
          <w:rFonts w:ascii="Verdana" w:hAnsi="Verdana"/>
        </w:rPr>
      </w:pPr>
      <w:r>
        <w:rPr>
          <w:rFonts w:ascii="Verdana" w:hAnsi="Verdana"/>
          <w:u w:val="single"/>
        </w:rPr>
        <w:t>DEFENDANT</w:t>
      </w:r>
      <w:r w:rsidR="007844EA">
        <w:rPr>
          <w:rFonts w:ascii="Verdana" w:hAnsi="Verdana"/>
          <w:u w:val="single"/>
        </w:rPr>
        <w:t>’S CASE</w:t>
      </w:r>
    </w:p>
    <w:p w14:paraId="13100AAC" w14:textId="77777777" w:rsidR="007844EA" w:rsidRDefault="007844EA" w:rsidP="00236B36">
      <w:pPr>
        <w:spacing w:line="480" w:lineRule="auto"/>
        <w:jc w:val="both"/>
        <w:rPr>
          <w:rFonts w:ascii="Verdana" w:hAnsi="Verdana"/>
        </w:rPr>
      </w:pPr>
    </w:p>
    <w:p w14:paraId="697631B0" w14:textId="0E2B8C76" w:rsidR="00687320" w:rsidRPr="00760A9A" w:rsidRDefault="006B6DF6" w:rsidP="003F1D4C">
      <w:pPr>
        <w:spacing w:line="480" w:lineRule="auto"/>
        <w:jc w:val="both"/>
        <w:rPr>
          <w:rFonts w:ascii="Verdana" w:hAnsi="Verdana"/>
          <w:color w:val="000000" w:themeColor="text1"/>
        </w:rPr>
      </w:pPr>
      <w:r>
        <w:rPr>
          <w:rFonts w:ascii="Verdana" w:hAnsi="Verdana"/>
        </w:rPr>
        <w:t xml:space="preserve">[9] </w:t>
      </w:r>
      <w:r w:rsidR="00687320">
        <w:rPr>
          <w:rFonts w:ascii="Verdana" w:hAnsi="Verdana"/>
        </w:rPr>
        <w:t>The Defendant raised the following defences in her plea</w:t>
      </w:r>
      <w:r w:rsidR="00760A9A">
        <w:rPr>
          <w:rFonts w:ascii="Verdana" w:hAnsi="Verdana"/>
          <w:color w:val="000000" w:themeColor="text1"/>
        </w:rPr>
        <w:t>:</w:t>
      </w:r>
      <w:r w:rsidR="00760A9A">
        <w:rPr>
          <w:rStyle w:val="FootnoteReference"/>
          <w:rFonts w:ascii="Verdana" w:hAnsi="Verdana"/>
          <w:color w:val="000000" w:themeColor="text1"/>
        </w:rPr>
        <w:footnoteReference w:id="6"/>
      </w:r>
    </w:p>
    <w:p w14:paraId="765D1888" w14:textId="77777777" w:rsidR="00D94B79" w:rsidRDefault="003F1D4C" w:rsidP="003F1D4C">
      <w:pPr>
        <w:spacing w:line="480" w:lineRule="auto"/>
        <w:jc w:val="both"/>
        <w:rPr>
          <w:rFonts w:ascii="Verdana" w:hAnsi="Verdana"/>
        </w:rPr>
      </w:pPr>
      <w:r>
        <w:rPr>
          <w:rFonts w:ascii="Verdana" w:hAnsi="Verdana"/>
        </w:rPr>
        <w:t xml:space="preserve">      </w:t>
      </w:r>
      <w:r w:rsidRPr="003F1D4C">
        <w:rPr>
          <w:rFonts w:ascii="Verdana" w:hAnsi="Verdana"/>
        </w:rPr>
        <w:t>9.</w:t>
      </w:r>
      <w:r>
        <w:rPr>
          <w:rFonts w:ascii="Verdana" w:hAnsi="Verdana"/>
        </w:rPr>
        <w:t xml:space="preserve">1.    </w:t>
      </w:r>
      <w:r w:rsidR="00A63B81">
        <w:rPr>
          <w:rFonts w:ascii="Verdana" w:hAnsi="Verdana"/>
        </w:rPr>
        <w:t xml:space="preserve">Defendant </w:t>
      </w:r>
      <w:r w:rsidR="00D94B79">
        <w:rPr>
          <w:rFonts w:ascii="Verdana" w:hAnsi="Verdana"/>
        </w:rPr>
        <w:t xml:space="preserve">denied that an Electronic Instalment Agreement was </w:t>
      </w:r>
    </w:p>
    <w:p w14:paraId="6C831350" w14:textId="77777777" w:rsidR="00D94B79" w:rsidRDefault="00D94B79" w:rsidP="003F1D4C">
      <w:pPr>
        <w:spacing w:line="480" w:lineRule="auto"/>
        <w:jc w:val="both"/>
        <w:rPr>
          <w:rFonts w:ascii="Verdana" w:hAnsi="Verdana"/>
        </w:rPr>
      </w:pPr>
      <w:r>
        <w:rPr>
          <w:rFonts w:ascii="Verdana" w:hAnsi="Verdana"/>
        </w:rPr>
        <w:t xml:space="preserve">                entered into by the Parties. </w:t>
      </w:r>
      <w:r w:rsidR="00A63B81">
        <w:rPr>
          <w:rFonts w:ascii="Verdana" w:hAnsi="Verdana"/>
        </w:rPr>
        <w:t xml:space="preserve">She </w:t>
      </w:r>
      <w:r>
        <w:rPr>
          <w:rFonts w:ascii="Verdana" w:hAnsi="Verdana"/>
        </w:rPr>
        <w:t xml:space="preserve">pleaded that the </w:t>
      </w:r>
      <w:r w:rsidR="00A63B81">
        <w:rPr>
          <w:rFonts w:ascii="Verdana" w:hAnsi="Verdana"/>
        </w:rPr>
        <w:t>document</w:t>
      </w:r>
      <w:r>
        <w:rPr>
          <w:rFonts w:ascii="Verdana" w:hAnsi="Verdana"/>
        </w:rPr>
        <w:t xml:space="preserve">   </w:t>
      </w:r>
    </w:p>
    <w:p w14:paraId="7B88D247" w14:textId="77777777" w:rsidR="00D94B79" w:rsidRDefault="00D94B79" w:rsidP="003F1D4C">
      <w:pPr>
        <w:spacing w:line="480" w:lineRule="auto"/>
        <w:jc w:val="both"/>
        <w:rPr>
          <w:rFonts w:ascii="Verdana" w:hAnsi="Verdana"/>
        </w:rPr>
      </w:pPr>
      <w:r>
        <w:rPr>
          <w:rFonts w:ascii="Verdana" w:hAnsi="Verdana"/>
        </w:rPr>
        <w:t xml:space="preserve">                </w:t>
      </w:r>
      <w:r w:rsidR="003F1D4C">
        <w:rPr>
          <w:rFonts w:ascii="Verdana" w:hAnsi="Verdana"/>
        </w:rPr>
        <w:t xml:space="preserve">attached to the </w:t>
      </w:r>
      <w:r>
        <w:rPr>
          <w:rFonts w:ascii="Verdana" w:hAnsi="Verdana"/>
        </w:rPr>
        <w:t xml:space="preserve">particulars of claim is not an </w:t>
      </w:r>
      <w:r w:rsidR="00A63B81">
        <w:rPr>
          <w:rFonts w:ascii="Verdana" w:hAnsi="Verdana"/>
        </w:rPr>
        <w:t xml:space="preserve">agreement nor is it </w:t>
      </w:r>
    </w:p>
    <w:p w14:paraId="4AF7F57D" w14:textId="77777777" w:rsidR="00D94B79" w:rsidRDefault="00D94B79" w:rsidP="003F1D4C">
      <w:pPr>
        <w:spacing w:line="480" w:lineRule="auto"/>
        <w:jc w:val="both"/>
        <w:rPr>
          <w:rFonts w:ascii="Verdana" w:hAnsi="Verdana"/>
        </w:rPr>
      </w:pPr>
      <w:r>
        <w:rPr>
          <w:rFonts w:ascii="Verdana" w:hAnsi="Verdana"/>
        </w:rPr>
        <w:t xml:space="preserve">                signed by either party. The document is only </w:t>
      </w:r>
      <w:r w:rsidR="00A63B81" w:rsidRPr="00D81388">
        <w:rPr>
          <w:rFonts w:ascii="Verdana" w:hAnsi="Verdana"/>
        </w:rPr>
        <w:t>a quotation</w:t>
      </w:r>
      <w:r w:rsidR="00A63B81">
        <w:rPr>
          <w:rFonts w:ascii="Verdana" w:hAnsi="Verdana"/>
        </w:rPr>
        <w:t>, “after</w:t>
      </w:r>
    </w:p>
    <w:p w14:paraId="25919474" w14:textId="77777777" w:rsidR="00A63B81" w:rsidRDefault="00D94B79" w:rsidP="00D94B79">
      <w:pPr>
        <w:spacing w:line="480" w:lineRule="auto"/>
        <w:jc w:val="both"/>
        <w:rPr>
          <w:rFonts w:ascii="Verdana" w:hAnsi="Verdana"/>
        </w:rPr>
      </w:pPr>
      <w:r>
        <w:rPr>
          <w:rFonts w:ascii="Verdana" w:hAnsi="Verdana"/>
        </w:rPr>
        <w:t xml:space="preserve">                </w:t>
      </w:r>
      <w:r w:rsidR="00A63B81">
        <w:rPr>
          <w:rFonts w:ascii="Verdana" w:hAnsi="Verdana"/>
        </w:rPr>
        <w:t xml:space="preserve">the </w:t>
      </w:r>
      <w:r>
        <w:rPr>
          <w:rFonts w:ascii="Verdana" w:hAnsi="Verdana"/>
        </w:rPr>
        <w:t xml:space="preserve">quotation, a written agreement of </w:t>
      </w:r>
      <w:r w:rsidR="00A63B81">
        <w:rPr>
          <w:rFonts w:ascii="Verdana" w:hAnsi="Verdana"/>
        </w:rPr>
        <w:t xml:space="preserve">ownership would be </w:t>
      </w:r>
    </w:p>
    <w:p w14:paraId="5CF8EA06" w14:textId="77777777" w:rsidR="00D94B79" w:rsidRDefault="00A63B81" w:rsidP="00D94B79">
      <w:pPr>
        <w:spacing w:line="480" w:lineRule="auto"/>
        <w:jc w:val="both"/>
        <w:rPr>
          <w:rFonts w:ascii="Verdana" w:hAnsi="Verdana"/>
        </w:rPr>
      </w:pPr>
      <w:r>
        <w:rPr>
          <w:rFonts w:ascii="Verdana" w:hAnsi="Verdana"/>
        </w:rPr>
        <w:lastRenderedPageBreak/>
        <w:t xml:space="preserve">                concluded between the parties.”</w:t>
      </w:r>
    </w:p>
    <w:p w14:paraId="56FFA5FC" w14:textId="77777777" w:rsidR="001A6D28" w:rsidRDefault="00D94B79" w:rsidP="00D94B79">
      <w:pPr>
        <w:spacing w:line="480" w:lineRule="auto"/>
        <w:jc w:val="both"/>
        <w:rPr>
          <w:rFonts w:ascii="Verdana" w:hAnsi="Verdana"/>
        </w:rPr>
      </w:pPr>
      <w:r>
        <w:rPr>
          <w:rFonts w:ascii="Verdana" w:hAnsi="Verdana"/>
        </w:rPr>
        <w:t xml:space="preserve">        </w:t>
      </w:r>
      <w:r w:rsidR="00A63B81">
        <w:rPr>
          <w:rFonts w:ascii="Verdana" w:hAnsi="Verdana"/>
        </w:rPr>
        <w:t xml:space="preserve">9.2.       </w:t>
      </w:r>
      <w:r w:rsidR="001A6D28">
        <w:rPr>
          <w:rFonts w:ascii="Verdana" w:hAnsi="Verdana"/>
        </w:rPr>
        <w:t xml:space="preserve">Defendant denies that the document attached to the </w:t>
      </w:r>
    </w:p>
    <w:p w14:paraId="288F8818" w14:textId="77777777" w:rsidR="001A6D28" w:rsidRDefault="001A6D28" w:rsidP="00D94B79">
      <w:pPr>
        <w:spacing w:line="480" w:lineRule="auto"/>
        <w:jc w:val="both"/>
        <w:rPr>
          <w:rFonts w:ascii="Verdana" w:hAnsi="Verdana"/>
        </w:rPr>
      </w:pPr>
      <w:r>
        <w:rPr>
          <w:rFonts w:ascii="Verdana" w:hAnsi="Verdana"/>
        </w:rPr>
        <w:t xml:space="preserve">                     particulars of claim </w:t>
      </w:r>
      <w:proofErr w:type="gramStart"/>
      <w:r>
        <w:rPr>
          <w:rFonts w:ascii="Verdana" w:hAnsi="Verdana"/>
        </w:rPr>
        <w:t>is</w:t>
      </w:r>
      <w:proofErr w:type="gramEnd"/>
      <w:r>
        <w:rPr>
          <w:rFonts w:ascii="Verdana" w:hAnsi="Verdana"/>
        </w:rPr>
        <w:t xml:space="preserve"> a copy of the original Agreement and </w:t>
      </w:r>
    </w:p>
    <w:p w14:paraId="2564C881" w14:textId="77777777" w:rsidR="001A6D28" w:rsidRDefault="001A6D28" w:rsidP="00D94B79">
      <w:pPr>
        <w:spacing w:line="480" w:lineRule="auto"/>
        <w:jc w:val="both"/>
        <w:rPr>
          <w:rFonts w:ascii="Verdana" w:hAnsi="Verdana"/>
        </w:rPr>
      </w:pPr>
      <w:r>
        <w:rPr>
          <w:rFonts w:ascii="Verdana" w:hAnsi="Verdana"/>
        </w:rPr>
        <w:t xml:space="preserve">                     contends that she was not furnished with a copy of the </w:t>
      </w:r>
    </w:p>
    <w:p w14:paraId="266CB0CA" w14:textId="77777777" w:rsidR="00D94B79" w:rsidRDefault="001A6D28" w:rsidP="00D94B79">
      <w:pPr>
        <w:spacing w:line="480" w:lineRule="auto"/>
        <w:jc w:val="both"/>
        <w:rPr>
          <w:rFonts w:ascii="Verdana" w:hAnsi="Verdana"/>
        </w:rPr>
      </w:pPr>
      <w:r>
        <w:rPr>
          <w:rFonts w:ascii="Verdana" w:hAnsi="Verdana"/>
        </w:rPr>
        <w:t xml:space="preserve">                     written agreement.</w:t>
      </w:r>
      <w:r>
        <w:rPr>
          <w:rStyle w:val="FootnoteReference"/>
          <w:rFonts w:ascii="Verdana" w:hAnsi="Verdana"/>
        </w:rPr>
        <w:footnoteReference w:id="7"/>
      </w:r>
      <w:r w:rsidR="00D94B79">
        <w:rPr>
          <w:rFonts w:ascii="Verdana" w:hAnsi="Verdana"/>
        </w:rPr>
        <w:t xml:space="preserve">      </w:t>
      </w:r>
    </w:p>
    <w:p w14:paraId="32C70A81" w14:textId="77777777" w:rsidR="00F623EF" w:rsidRDefault="001A6D28" w:rsidP="00D94B79">
      <w:pPr>
        <w:spacing w:line="480" w:lineRule="auto"/>
        <w:jc w:val="both"/>
        <w:rPr>
          <w:rFonts w:ascii="Verdana" w:hAnsi="Verdana"/>
        </w:rPr>
      </w:pPr>
      <w:r>
        <w:rPr>
          <w:rFonts w:ascii="Verdana" w:hAnsi="Verdana"/>
        </w:rPr>
        <w:t xml:space="preserve">        9.3.        </w:t>
      </w:r>
      <w:r w:rsidR="002D7B10">
        <w:rPr>
          <w:rFonts w:ascii="Verdana" w:hAnsi="Verdana"/>
        </w:rPr>
        <w:t xml:space="preserve">Defendant </w:t>
      </w:r>
      <w:r w:rsidR="00F623EF">
        <w:rPr>
          <w:rFonts w:ascii="Verdana" w:hAnsi="Verdana"/>
        </w:rPr>
        <w:t xml:space="preserve">denies demand and admits not making any </w:t>
      </w:r>
    </w:p>
    <w:p w14:paraId="18EAB787" w14:textId="77777777" w:rsidR="00F623EF" w:rsidRDefault="00F623EF" w:rsidP="00D94B79">
      <w:pPr>
        <w:spacing w:line="480" w:lineRule="auto"/>
        <w:jc w:val="both"/>
        <w:rPr>
          <w:rFonts w:ascii="Verdana" w:hAnsi="Verdana"/>
        </w:rPr>
      </w:pPr>
      <w:r>
        <w:rPr>
          <w:rFonts w:ascii="Verdana" w:hAnsi="Verdana"/>
        </w:rPr>
        <w:t xml:space="preserve">                      payment to the Plaintiff as no written agreement was </w:t>
      </w:r>
    </w:p>
    <w:p w14:paraId="7F8F8683" w14:textId="77777777" w:rsidR="00F623EF" w:rsidRDefault="00F623EF" w:rsidP="00D94B79">
      <w:pPr>
        <w:spacing w:line="480" w:lineRule="auto"/>
        <w:jc w:val="both"/>
        <w:rPr>
          <w:rFonts w:ascii="Verdana" w:hAnsi="Verdana"/>
        </w:rPr>
      </w:pPr>
      <w:r>
        <w:rPr>
          <w:rFonts w:ascii="Verdana" w:hAnsi="Verdana"/>
        </w:rPr>
        <w:t xml:space="preserve">                      concluded between the Parties and amplified </w:t>
      </w:r>
      <w:r w:rsidR="002D7B10">
        <w:rPr>
          <w:rFonts w:ascii="Verdana" w:hAnsi="Verdana"/>
        </w:rPr>
        <w:t xml:space="preserve">that the </w:t>
      </w:r>
    </w:p>
    <w:p w14:paraId="402852F1" w14:textId="77777777" w:rsidR="00F623EF" w:rsidRDefault="00F623EF" w:rsidP="00D94B79">
      <w:pPr>
        <w:spacing w:line="480" w:lineRule="auto"/>
        <w:jc w:val="both"/>
        <w:rPr>
          <w:rFonts w:ascii="Verdana" w:hAnsi="Verdana"/>
        </w:rPr>
      </w:pPr>
      <w:r>
        <w:rPr>
          <w:rFonts w:ascii="Verdana" w:hAnsi="Verdana"/>
        </w:rPr>
        <w:t xml:space="preserve">                      </w:t>
      </w:r>
      <w:r w:rsidR="002D7B10">
        <w:rPr>
          <w:rFonts w:ascii="Verdana" w:hAnsi="Verdana"/>
        </w:rPr>
        <w:t xml:space="preserve">payments were made to the </w:t>
      </w:r>
      <w:r>
        <w:rPr>
          <w:rFonts w:ascii="Verdana" w:hAnsi="Verdana"/>
        </w:rPr>
        <w:t xml:space="preserve">Plaintiff in respect of previous  </w:t>
      </w:r>
    </w:p>
    <w:p w14:paraId="6602AB0F" w14:textId="77777777" w:rsidR="009067EC" w:rsidRDefault="00F623EF" w:rsidP="00D94B79">
      <w:pPr>
        <w:spacing w:line="480" w:lineRule="auto"/>
        <w:jc w:val="both"/>
        <w:rPr>
          <w:rFonts w:ascii="Verdana" w:hAnsi="Verdana"/>
        </w:rPr>
      </w:pPr>
      <w:r>
        <w:rPr>
          <w:rFonts w:ascii="Verdana" w:hAnsi="Verdana"/>
        </w:rPr>
        <w:t xml:space="preserve">                      agreements not mentioned and/or provided for herein.</w:t>
      </w:r>
      <w:r>
        <w:rPr>
          <w:rStyle w:val="FootnoteReference"/>
          <w:rFonts w:ascii="Verdana" w:hAnsi="Verdana"/>
        </w:rPr>
        <w:footnoteReference w:id="8"/>
      </w:r>
    </w:p>
    <w:p w14:paraId="0F69518B" w14:textId="77777777" w:rsidR="009067EC" w:rsidRDefault="009067EC" w:rsidP="00D94B79">
      <w:pPr>
        <w:spacing w:line="480" w:lineRule="auto"/>
        <w:jc w:val="both"/>
        <w:rPr>
          <w:rFonts w:ascii="Verdana" w:hAnsi="Verdana"/>
        </w:rPr>
      </w:pPr>
      <w:r>
        <w:rPr>
          <w:rFonts w:ascii="Verdana" w:hAnsi="Verdana"/>
        </w:rPr>
        <w:t xml:space="preserve">         9.4.       Defendant pleads that she is not liable for payment as no </w:t>
      </w:r>
    </w:p>
    <w:p w14:paraId="5669F4F9" w14:textId="77777777" w:rsidR="008F0B52" w:rsidRDefault="009067EC" w:rsidP="00D94B79">
      <w:pPr>
        <w:spacing w:line="480" w:lineRule="auto"/>
        <w:jc w:val="both"/>
        <w:rPr>
          <w:rFonts w:ascii="Verdana" w:hAnsi="Verdana"/>
        </w:rPr>
      </w:pPr>
      <w:r>
        <w:rPr>
          <w:rFonts w:ascii="Verdana" w:hAnsi="Verdana"/>
        </w:rPr>
        <w:t xml:space="preserve">                      Agreement exists between the Parties.</w:t>
      </w:r>
      <w:r w:rsidR="00F623EF">
        <w:rPr>
          <w:rFonts w:ascii="Verdana" w:hAnsi="Verdana"/>
        </w:rPr>
        <w:t xml:space="preserve"> </w:t>
      </w:r>
    </w:p>
    <w:p w14:paraId="39E7C621" w14:textId="77777777" w:rsidR="008F0B52" w:rsidRDefault="008F0B52" w:rsidP="00D94B79">
      <w:pPr>
        <w:spacing w:line="480" w:lineRule="auto"/>
        <w:jc w:val="both"/>
        <w:rPr>
          <w:rFonts w:ascii="Verdana" w:hAnsi="Verdana"/>
        </w:rPr>
      </w:pPr>
      <w:r>
        <w:rPr>
          <w:rFonts w:ascii="Verdana" w:hAnsi="Verdana"/>
        </w:rPr>
        <w:t xml:space="preserve">          9.5.      Defendant admits taking delivery of the motor vehicle.</w:t>
      </w:r>
    </w:p>
    <w:p w14:paraId="0BA8B962" w14:textId="77777777" w:rsidR="008F0B52" w:rsidRDefault="008F0B52" w:rsidP="00D94B79">
      <w:pPr>
        <w:spacing w:line="480" w:lineRule="auto"/>
        <w:jc w:val="both"/>
        <w:rPr>
          <w:rFonts w:ascii="Verdana" w:hAnsi="Verdana"/>
        </w:rPr>
      </w:pPr>
      <w:r>
        <w:rPr>
          <w:rFonts w:ascii="Verdana" w:hAnsi="Verdana"/>
        </w:rPr>
        <w:t xml:space="preserve">      </w:t>
      </w:r>
      <w:r w:rsidR="00F623EF">
        <w:rPr>
          <w:rFonts w:ascii="Verdana" w:hAnsi="Verdana"/>
        </w:rPr>
        <w:t xml:space="preserve"> </w:t>
      </w:r>
    </w:p>
    <w:p w14:paraId="62DC8C76" w14:textId="77777777" w:rsidR="009067EC" w:rsidRDefault="00F623EF" w:rsidP="00D94B79">
      <w:pPr>
        <w:spacing w:line="480" w:lineRule="auto"/>
        <w:jc w:val="both"/>
        <w:rPr>
          <w:rFonts w:ascii="Verdana" w:hAnsi="Verdana"/>
        </w:rPr>
      </w:pPr>
      <w:r>
        <w:rPr>
          <w:rFonts w:ascii="Verdana" w:hAnsi="Verdana"/>
        </w:rPr>
        <w:t xml:space="preserve"> </w:t>
      </w:r>
    </w:p>
    <w:p w14:paraId="42057CFC" w14:textId="77777777" w:rsidR="0042364D" w:rsidRDefault="003D4576" w:rsidP="00D94B79">
      <w:pPr>
        <w:spacing w:line="480" w:lineRule="auto"/>
        <w:jc w:val="both"/>
        <w:rPr>
          <w:rFonts w:ascii="Verdana" w:hAnsi="Verdana"/>
        </w:rPr>
      </w:pPr>
      <w:r>
        <w:rPr>
          <w:rFonts w:ascii="Verdana" w:hAnsi="Verdana"/>
        </w:rPr>
        <w:t>[10]</w:t>
      </w:r>
      <w:r w:rsidR="0042364D">
        <w:rPr>
          <w:rFonts w:ascii="Verdana" w:hAnsi="Verdana"/>
        </w:rPr>
        <w:t xml:space="preserve"> Having received the Defendant’s plea, the Plaintiff in accordance with rule 32, filed an application for summary judgment on the basis of the Defendant’s plea.</w:t>
      </w:r>
      <w:r w:rsidR="002D7B10">
        <w:rPr>
          <w:rFonts w:ascii="Verdana" w:hAnsi="Verdana"/>
        </w:rPr>
        <w:t xml:space="preserve">    </w:t>
      </w:r>
    </w:p>
    <w:p w14:paraId="67989B86" w14:textId="77777777" w:rsidR="00F723B9" w:rsidRDefault="00F723B9" w:rsidP="00D94B79">
      <w:pPr>
        <w:spacing w:line="480" w:lineRule="auto"/>
        <w:jc w:val="both"/>
        <w:rPr>
          <w:rFonts w:ascii="Verdana" w:hAnsi="Verdana"/>
        </w:rPr>
      </w:pPr>
    </w:p>
    <w:p w14:paraId="7BC1CA41" w14:textId="77777777" w:rsidR="00F723B9" w:rsidRPr="00F723B9" w:rsidRDefault="00F723B9" w:rsidP="00D94B79">
      <w:pPr>
        <w:spacing w:line="480" w:lineRule="auto"/>
        <w:jc w:val="both"/>
        <w:rPr>
          <w:rFonts w:ascii="Verdana" w:hAnsi="Verdana"/>
          <w:u w:val="single"/>
        </w:rPr>
      </w:pPr>
      <w:r>
        <w:rPr>
          <w:rFonts w:ascii="Verdana" w:hAnsi="Verdana"/>
          <w:u w:val="single"/>
        </w:rPr>
        <w:t>IN LIMINE</w:t>
      </w:r>
    </w:p>
    <w:p w14:paraId="54792B81" w14:textId="77777777" w:rsidR="00F723B9" w:rsidRDefault="00F723B9" w:rsidP="00D94B79">
      <w:pPr>
        <w:spacing w:line="480" w:lineRule="auto"/>
        <w:jc w:val="both"/>
        <w:rPr>
          <w:rFonts w:ascii="Verdana" w:hAnsi="Verdana"/>
          <w:u w:val="single"/>
        </w:rPr>
      </w:pPr>
    </w:p>
    <w:p w14:paraId="4786D27F" w14:textId="77777777" w:rsidR="003154E9" w:rsidRDefault="003154E9" w:rsidP="00F723B9">
      <w:pPr>
        <w:spacing w:line="480" w:lineRule="auto"/>
        <w:jc w:val="both"/>
        <w:rPr>
          <w:rFonts w:ascii="Verdana" w:hAnsi="Verdana"/>
        </w:rPr>
      </w:pPr>
      <w:r>
        <w:rPr>
          <w:rFonts w:ascii="Verdana" w:hAnsi="Verdana"/>
        </w:rPr>
        <w:lastRenderedPageBreak/>
        <w:t xml:space="preserve">[11] </w:t>
      </w:r>
      <w:r w:rsidR="00DD71AF">
        <w:rPr>
          <w:rFonts w:ascii="Verdana" w:hAnsi="Verdana"/>
        </w:rPr>
        <w:t>At the inception of the summary hearing, t</w:t>
      </w:r>
      <w:r>
        <w:rPr>
          <w:rFonts w:ascii="Verdana" w:hAnsi="Verdana"/>
        </w:rPr>
        <w:t xml:space="preserve">he Plaintiff raised two points </w:t>
      </w:r>
      <w:r w:rsidRPr="003154E9">
        <w:rPr>
          <w:rFonts w:ascii="Verdana" w:hAnsi="Verdana"/>
          <w:i/>
          <w:iCs/>
        </w:rPr>
        <w:t xml:space="preserve">in </w:t>
      </w:r>
      <w:proofErr w:type="spellStart"/>
      <w:r w:rsidRPr="003154E9">
        <w:rPr>
          <w:rFonts w:ascii="Verdana" w:hAnsi="Verdana"/>
          <w:i/>
          <w:iCs/>
        </w:rPr>
        <w:t>limine</w:t>
      </w:r>
      <w:proofErr w:type="spellEnd"/>
      <w:r>
        <w:rPr>
          <w:rFonts w:ascii="Verdana" w:hAnsi="Verdana"/>
        </w:rPr>
        <w:t>:</w:t>
      </w:r>
    </w:p>
    <w:p w14:paraId="1A463BCA" w14:textId="647D7476" w:rsidR="007420C7" w:rsidRPr="00B55A3A" w:rsidRDefault="00B55A3A" w:rsidP="00B55A3A">
      <w:pPr>
        <w:spacing w:line="480" w:lineRule="auto"/>
        <w:ind w:left="1080" w:hanging="720"/>
        <w:jc w:val="both"/>
        <w:rPr>
          <w:rFonts w:ascii="Verdana" w:hAnsi="Verdana"/>
        </w:rPr>
      </w:pPr>
      <w:r w:rsidRPr="007420C7">
        <w:rPr>
          <w:rFonts w:ascii="Verdana" w:hAnsi="Verdana"/>
        </w:rPr>
        <w:t>11.1</w:t>
      </w:r>
      <w:r w:rsidRPr="007420C7">
        <w:rPr>
          <w:rFonts w:ascii="Verdana" w:hAnsi="Verdana"/>
        </w:rPr>
        <w:tab/>
      </w:r>
      <w:r w:rsidR="007420C7" w:rsidRPr="00B55A3A">
        <w:rPr>
          <w:rFonts w:ascii="Verdana" w:hAnsi="Verdana"/>
        </w:rPr>
        <w:t xml:space="preserve">    </w:t>
      </w:r>
      <w:r w:rsidR="002214F7" w:rsidRPr="00B55A3A">
        <w:rPr>
          <w:rFonts w:ascii="Verdana" w:hAnsi="Verdana"/>
        </w:rPr>
        <w:t xml:space="preserve">The </w:t>
      </w:r>
      <w:r w:rsidR="00901740" w:rsidRPr="00B55A3A">
        <w:rPr>
          <w:rFonts w:ascii="Verdana" w:hAnsi="Verdana"/>
        </w:rPr>
        <w:t xml:space="preserve">Plaintiff </w:t>
      </w:r>
      <w:r w:rsidR="002214F7" w:rsidRPr="00B55A3A">
        <w:rPr>
          <w:rFonts w:ascii="Verdana" w:hAnsi="Verdana"/>
        </w:rPr>
        <w:t xml:space="preserve">filed an affidavit in accordance with Consolidated </w:t>
      </w:r>
    </w:p>
    <w:p w14:paraId="13706C35" w14:textId="77777777" w:rsidR="007420C7" w:rsidRDefault="007420C7" w:rsidP="007420C7">
      <w:pPr>
        <w:pStyle w:val="ListParagraph"/>
        <w:spacing w:line="480" w:lineRule="auto"/>
        <w:jc w:val="both"/>
        <w:rPr>
          <w:rFonts w:ascii="Verdana" w:hAnsi="Verdana"/>
        </w:rPr>
      </w:pPr>
      <w:r>
        <w:rPr>
          <w:rFonts w:ascii="Verdana" w:hAnsi="Verdana"/>
        </w:rPr>
        <w:t xml:space="preserve">         </w:t>
      </w:r>
      <w:r w:rsidR="002214F7">
        <w:rPr>
          <w:rFonts w:ascii="Verdana" w:hAnsi="Verdana"/>
        </w:rPr>
        <w:t xml:space="preserve">Directive of 18 September 2020 as despite numerous emails </w:t>
      </w:r>
    </w:p>
    <w:p w14:paraId="5AF3ED17" w14:textId="1585C969" w:rsidR="007420C7" w:rsidRDefault="007420C7" w:rsidP="007420C7">
      <w:pPr>
        <w:pStyle w:val="ListParagraph"/>
        <w:spacing w:line="480" w:lineRule="auto"/>
        <w:jc w:val="both"/>
        <w:rPr>
          <w:rFonts w:ascii="Verdana" w:hAnsi="Verdana"/>
        </w:rPr>
      </w:pPr>
      <w:r>
        <w:rPr>
          <w:rFonts w:ascii="Verdana" w:hAnsi="Verdana"/>
        </w:rPr>
        <w:t xml:space="preserve">         </w:t>
      </w:r>
      <w:r w:rsidR="002214F7">
        <w:rPr>
          <w:rFonts w:ascii="Verdana" w:hAnsi="Verdana"/>
        </w:rPr>
        <w:t xml:space="preserve">Respondent failed to respond </w:t>
      </w:r>
      <w:r>
        <w:rPr>
          <w:rFonts w:ascii="Verdana" w:hAnsi="Verdana"/>
        </w:rPr>
        <w:t xml:space="preserve">in order </w:t>
      </w:r>
      <w:r w:rsidR="005A4A14" w:rsidRPr="00C4218D">
        <w:rPr>
          <w:rFonts w:ascii="Verdana" w:hAnsi="Verdana"/>
          <w:color w:val="000000" w:themeColor="text1"/>
        </w:rPr>
        <w:t>that</w:t>
      </w:r>
      <w:r w:rsidR="005A4A14" w:rsidRPr="005A4A14">
        <w:rPr>
          <w:rFonts w:ascii="Verdana" w:hAnsi="Verdana"/>
          <w:color w:val="FF0000"/>
        </w:rPr>
        <w:t xml:space="preserve"> </w:t>
      </w:r>
      <w:r>
        <w:rPr>
          <w:rFonts w:ascii="Verdana" w:hAnsi="Verdana"/>
        </w:rPr>
        <w:t>a Joint Practice Note</w:t>
      </w:r>
      <w:r w:rsidR="002214F7">
        <w:rPr>
          <w:rFonts w:ascii="Verdana" w:hAnsi="Verdana"/>
        </w:rPr>
        <w:t xml:space="preserve"> </w:t>
      </w:r>
      <w:r>
        <w:rPr>
          <w:rFonts w:ascii="Verdana" w:hAnsi="Verdana"/>
        </w:rPr>
        <w:t xml:space="preserve">  </w:t>
      </w:r>
    </w:p>
    <w:p w14:paraId="5ADB8244" w14:textId="77777777" w:rsidR="007420C7" w:rsidRDefault="007420C7" w:rsidP="007420C7">
      <w:pPr>
        <w:pStyle w:val="ListParagraph"/>
        <w:spacing w:line="480" w:lineRule="auto"/>
        <w:jc w:val="both"/>
        <w:rPr>
          <w:rFonts w:ascii="Verdana" w:hAnsi="Verdana"/>
        </w:rPr>
      </w:pPr>
      <w:r>
        <w:rPr>
          <w:rFonts w:ascii="Verdana" w:hAnsi="Verdana"/>
        </w:rPr>
        <w:t xml:space="preserve">         </w:t>
      </w:r>
      <w:r w:rsidR="002214F7">
        <w:rPr>
          <w:rFonts w:ascii="Verdana" w:hAnsi="Verdana"/>
        </w:rPr>
        <w:t xml:space="preserve">Practice </w:t>
      </w:r>
      <w:r>
        <w:rPr>
          <w:rFonts w:ascii="Verdana" w:hAnsi="Verdana"/>
        </w:rPr>
        <w:t xml:space="preserve">be drafted and requested for sake of completeness and </w:t>
      </w:r>
    </w:p>
    <w:p w14:paraId="32214EA9" w14:textId="77777777" w:rsidR="007420C7" w:rsidRDefault="007420C7" w:rsidP="007420C7">
      <w:pPr>
        <w:pStyle w:val="ListParagraph"/>
        <w:spacing w:line="480" w:lineRule="auto"/>
        <w:jc w:val="both"/>
        <w:rPr>
          <w:rFonts w:ascii="Verdana" w:hAnsi="Verdana"/>
        </w:rPr>
      </w:pPr>
      <w:r>
        <w:rPr>
          <w:rFonts w:ascii="Verdana" w:hAnsi="Verdana"/>
        </w:rPr>
        <w:t xml:space="preserve">         expediency that Applicant’s Practice Note be accepted as the </w:t>
      </w:r>
    </w:p>
    <w:p w14:paraId="42D368B6" w14:textId="507C7CC2" w:rsidR="00341766" w:rsidRDefault="007420C7" w:rsidP="00341766">
      <w:pPr>
        <w:pStyle w:val="ListParagraph"/>
        <w:spacing w:line="480" w:lineRule="auto"/>
        <w:jc w:val="both"/>
        <w:rPr>
          <w:rFonts w:ascii="Verdana" w:hAnsi="Verdana"/>
        </w:rPr>
      </w:pPr>
      <w:r>
        <w:rPr>
          <w:rFonts w:ascii="Verdana" w:hAnsi="Verdana"/>
        </w:rPr>
        <w:t xml:space="preserve">         Joint Practice</w:t>
      </w:r>
      <w:r w:rsidR="00341766">
        <w:rPr>
          <w:rFonts w:ascii="Verdana" w:hAnsi="Verdana"/>
        </w:rPr>
        <w:t xml:space="preserve"> Note</w:t>
      </w:r>
      <w:r w:rsidR="005A4A14">
        <w:rPr>
          <w:rFonts w:ascii="Verdana" w:hAnsi="Verdana"/>
        </w:rPr>
        <w:t>.</w:t>
      </w:r>
      <w:r w:rsidR="00DD71AF">
        <w:rPr>
          <w:rStyle w:val="FootnoteReference"/>
          <w:rFonts w:ascii="Verdana" w:hAnsi="Verdana"/>
        </w:rPr>
        <w:footnoteReference w:id="9"/>
      </w:r>
    </w:p>
    <w:p w14:paraId="4364D440" w14:textId="647E8584" w:rsidR="00341766" w:rsidRPr="00B55A3A" w:rsidRDefault="00B55A3A" w:rsidP="00B55A3A">
      <w:pPr>
        <w:spacing w:line="480" w:lineRule="auto"/>
        <w:ind w:left="1080" w:hanging="720"/>
        <w:jc w:val="both"/>
        <w:rPr>
          <w:rFonts w:ascii="Verdana" w:hAnsi="Verdana"/>
        </w:rPr>
      </w:pPr>
      <w:r>
        <w:rPr>
          <w:rFonts w:ascii="Verdana" w:hAnsi="Verdana"/>
        </w:rPr>
        <w:t>11.2</w:t>
      </w:r>
      <w:r>
        <w:rPr>
          <w:rFonts w:ascii="Verdana" w:hAnsi="Verdana"/>
        </w:rPr>
        <w:tab/>
      </w:r>
      <w:r w:rsidR="00341766" w:rsidRPr="00B55A3A">
        <w:rPr>
          <w:rFonts w:ascii="Verdana" w:hAnsi="Verdana"/>
        </w:rPr>
        <w:t xml:space="preserve">     </w:t>
      </w:r>
      <w:r w:rsidR="00901740" w:rsidRPr="00B55A3A">
        <w:rPr>
          <w:rFonts w:ascii="Verdana" w:hAnsi="Verdana"/>
        </w:rPr>
        <w:t>Defendant</w:t>
      </w:r>
      <w:r w:rsidR="007420C7" w:rsidRPr="00B55A3A">
        <w:rPr>
          <w:rFonts w:ascii="Verdana" w:hAnsi="Verdana"/>
        </w:rPr>
        <w:t>’s aff</w:t>
      </w:r>
      <w:r w:rsidR="00341766" w:rsidRPr="00B55A3A">
        <w:rPr>
          <w:rFonts w:ascii="Verdana" w:hAnsi="Verdana"/>
        </w:rPr>
        <w:t xml:space="preserve">idavit opposing summary judgment was filed </w:t>
      </w:r>
    </w:p>
    <w:p w14:paraId="0E2F75B1" w14:textId="77777777" w:rsidR="00DD71AF" w:rsidRDefault="00341766" w:rsidP="00DD71AF">
      <w:pPr>
        <w:pStyle w:val="ListParagraph"/>
        <w:spacing w:line="480" w:lineRule="auto"/>
        <w:ind w:left="1080"/>
        <w:jc w:val="both"/>
        <w:rPr>
          <w:rFonts w:ascii="Verdana" w:hAnsi="Verdana"/>
        </w:rPr>
      </w:pPr>
      <w:r>
        <w:rPr>
          <w:rFonts w:ascii="Verdana" w:hAnsi="Verdana"/>
        </w:rPr>
        <w:t xml:space="preserve">     </w:t>
      </w:r>
      <w:r w:rsidRPr="00341766">
        <w:rPr>
          <w:rFonts w:ascii="Verdana" w:hAnsi="Verdana"/>
        </w:rPr>
        <w:t>four days</w:t>
      </w:r>
      <w:r>
        <w:rPr>
          <w:rFonts w:ascii="Verdana" w:hAnsi="Verdana"/>
        </w:rPr>
        <w:t xml:space="preserve"> late on 05 December 202</w:t>
      </w:r>
      <w:r w:rsidR="00DD71AF">
        <w:rPr>
          <w:rFonts w:ascii="Verdana" w:hAnsi="Verdana"/>
        </w:rPr>
        <w:t>2</w:t>
      </w:r>
      <w:r>
        <w:rPr>
          <w:rFonts w:ascii="Verdana" w:hAnsi="Verdana"/>
        </w:rPr>
        <w:t xml:space="preserve"> and the Heads of </w:t>
      </w:r>
    </w:p>
    <w:p w14:paraId="4DC2C3FE" w14:textId="77777777" w:rsidR="00DD71AF" w:rsidRDefault="00DD71AF" w:rsidP="00DD71AF">
      <w:pPr>
        <w:pStyle w:val="ListParagraph"/>
        <w:spacing w:line="480" w:lineRule="auto"/>
        <w:ind w:left="1080"/>
        <w:jc w:val="both"/>
        <w:rPr>
          <w:rFonts w:ascii="Verdana" w:hAnsi="Verdana"/>
        </w:rPr>
      </w:pPr>
      <w:r>
        <w:rPr>
          <w:rFonts w:ascii="Verdana" w:hAnsi="Verdana"/>
        </w:rPr>
        <w:t xml:space="preserve">     </w:t>
      </w:r>
      <w:r w:rsidR="00341766">
        <w:rPr>
          <w:rFonts w:ascii="Verdana" w:hAnsi="Verdana"/>
        </w:rPr>
        <w:t>Argument and Chronology</w:t>
      </w:r>
      <w:r>
        <w:rPr>
          <w:rFonts w:ascii="Verdana" w:hAnsi="Verdana"/>
        </w:rPr>
        <w:t xml:space="preserve"> filed on 10 January 2023,</w:t>
      </w:r>
      <w:r w:rsidR="00341766">
        <w:rPr>
          <w:rFonts w:ascii="Verdana" w:hAnsi="Verdana"/>
        </w:rPr>
        <w:t xml:space="preserve"> in </w:t>
      </w:r>
    </w:p>
    <w:p w14:paraId="43E5C60F" w14:textId="77777777" w:rsidR="00DD71AF" w:rsidRDefault="00DD71AF" w:rsidP="00DD71AF">
      <w:pPr>
        <w:pStyle w:val="ListParagraph"/>
        <w:spacing w:line="480" w:lineRule="auto"/>
        <w:ind w:left="1080"/>
        <w:jc w:val="both"/>
        <w:rPr>
          <w:rFonts w:ascii="Verdana" w:hAnsi="Verdana"/>
        </w:rPr>
      </w:pPr>
      <w:r>
        <w:rPr>
          <w:rFonts w:ascii="Verdana" w:hAnsi="Verdana"/>
        </w:rPr>
        <w:t xml:space="preserve">     </w:t>
      </w:r>
      <w:r w:rsidR="00341766">
        <w:rPr>
          <w:rFonts w:ascii="Verdana" w:hAnsi="Verdana"/>
        </w:rPr>
        <w:t xml:space="preserve">contravention of </w:t>
      </w:r>
      <w:r w:rsidR="00341766" w:rsidRPr="00DD71AF">
        <w:rPr>
          <w:rFonts w:ascii="Verdana" w:hAnsi="Verdana"/>
        </w:rPr>
        <w:t>paragraph</w:t>
      </w:r>
      <w:r>
        <w:rPr>
          <w:rFonts w:ascii="Verdana" w:hAnsi="Verdana"/>
        </w:rPr>
        <w:t>s</w:t>
      </w:r>
      <w:r w:rsidR="00341766" w:rsidRPr="00DD71AF">
        <w:rPr>
          <w:rFonts w:ascii="Verdana" w:hAnsi="Verdana"/>
        </w:rPr>
        <w:t xml:space="preserve"> 2</w:t>
      </w:r>
      <w:r>
        <w:rPr>
          <w:rFonts w:ascii="Verdana" w:hAnsi="Verdana"/>
        </w:rPr>
        <w:t>,3 and 4</w:t>
      </w:r>
      <w:r w:rsidR="00341766" w:rsidRPr="00DD71AF">
        <w:rPr>
          <w:rFonts w:ascii="Verdana" w:hAnsi="Verdana"/>
        </w:rPr>
        <w:t xml:space="preserve"> of the Court Order dated </w:t>
      </w:r>
    </w:p>
    <w:p w14:paraId="60EBFEAB" w14:textId="77777777" w:rsidR="00DD71AF" w:rsidRDefault="00DD71AF" w:rsidP="00DD71AF">
      <w:pPr>
        <w:pStyle w:val="ListParagraph"/>
        <w:spacing w:line="480" w:lineRule="auto"/>
        <w:ind w:left="1080"/>
        <w:jc w:val="both"/>
        <w:rPr>
          <w:rFonts w:ascii="Verdana" w:hAnsi="Verdana"/>
        </w:rPr>
      </w:pPr>
      <w:r>
        <w:rPr>
          <w:rFonts w:ascii="Verdana" w:hAnsi="Verdana"/>
        </w:rPr>
        <w:t xml:space="preserve">     </w:t>
      </w:r>
      <w:r w:rsidR="00341766" w:rsidRPr="00DD71AF">
        <w:rPr>
          <w:rFonts w:ascii="Verdana" w:hAnsi="Verdana"/>
        </w:rPr>
        <w:t>10 November 2022</w:t>
      </w:r>
      <w:r w:rsidR="002360E5">
        <w:rPr>
          <w:rStyle w:val="FootnoteReference"/>
          <w:rFonts w:ascii="Verdana" w:hAnsi="Verdana"/>
        </w:rPr>
        <w:footnoteReference w:id="10"/>
      </w:r>
      <w:r w:rsidR="00341766" w:rsidRPr="00DD71AF">
        <w:rPr>
          <w:rFonts w:ascii="Verdana" w:hAnsi="Verdana"/>
        </w:rPr>
        <w:t xml:space="preserve"> </w:t>
      </w:r>
      <w:r>
        <w:rPr>
          <w:rFonts w:ascii="Verdana" w:hAnsi="Verdana"/>
        </w:rPr>
        <w:t xml:space="preserve">and accordingly Plaintiff requested </w:t>
      </w:r>
      <w:r w:rsidR="002360E5">
        <w:rPr>
          <w:rFonts w:ascii="Verdana" w:hAnsi="Verdana"/>
        </w:rPr>
        <w:t>leave</w:t>
      </w:r>
      <w:r>
        <w:rPr>
          <w:rFonts w:ascii="Verdana" w:hAnsi="Verdana"/>
        </w:rPr>
        <w:t xml:space="preserve"> </w:t>
      </w:r>
    </w:p>
    <w:p w14:paraId="5895E26D" w14:textId="488C7BF7" w:rsidR="002360E5" w:rsidRDefault="00DD71AF" w:rsidP="00DD71AF">
      <w:pPr>
        <w:pStyle w:val="ListParagraph"/>
        <w:spacing w:line="480" w:lineRule="auto"/>
        <w:ind w:left="1080"/>
        <w:jc w:val="both"/>
        <w:rPr>
          <w:rFonts w:ascii="Verdana" w:hAnsi="Verdana"/>
        </w:rPr>
      </w:pPr>
      <w:r>
        <w:rPr>
          <w:rFonts w:ascii="Verdana" w:hAnsi="Verdana"/>
        </w:rPr>
        <w:t xml:space="preserve">     to </w:t>
      </w:r>
      <w:r w:rsidRPr="00C4218D">
        <w:rPr>
          <w:rFonts w:ascii="Verdana" w:hAnsi="Verdana"/>
          <w:color w:val="000000" w:themeColor="text1"/>
        </w:rPr>
        <w:t>enrol</w:t>
      </w:r>
      <w:r>
        <w:rPr>
          <w:rFonts w:ascii="Verdana" w:hAnsi="Verdana"/>
        </w:rPr>
        <w:t xml:space="preserve"> the summary judgment on the unopposed roll as per </w:t>
      </w:r>
    </w:p>
    <w:p w14:paraId="091C568E" w14:textId="52CB09FF" w:rsidR="00341766" w:rsidRDefault="002360E5" w:rsidP="00DD71AF">
      <w:pPr>
        <w:pStyle w:val="ListParagraph"/>
        <w:spacing w:line="480" w:lineRule="auto"/>
        <w:ind w:left="1080"/>
        <w:jc w:val="both"/>
        <w:rPr>
          <w:rFonts w:ascii="Verdana" w:hAnsi="Verdana"/>
        </w:rPr>
      </w:pPr>
      <w:r>
        <w:rPr>
          <w:rFonts w:ascii="Verdana" w:hAnsi="Verdana"/>
        </w:rPr>
        <w:t xml:space="preserve">      </w:t>
      </w:r>
      <w:r w:rsidR="00DD71AF">
        <w:rPr>
          <w:rFonts w:ascii="Verdana" w:hAnsi="Verdana"/>
        </w:rPr>
        <w:t>the Court Order</w:t>
      </w:r>
      <w:r w:rsidR="005A4A14">
        <w:rPr>
          <w:rFonts w:ascii="Verdana" w:hAnsi="Verdana"/>
        </w:rPr>
        <w:t>.</w:t>
      </w:r>
    </w:p>
    <w:p w14:paraId="1F3128BB" w14:textId="77777777" w:rsidR="002360E5" w:rsidRDefault="002360E5" w:rsidP="002360E5">
      <w:pPr>
        <w:spacing w:line="480" w:lineRule="auto"/>
        <w:jc w:val="both"/>
        <w:rPr>
          <w:rFonts w:ascii="Verdana" w:hAnsi="Verdana"/>
        </w:rPr>
      </w:pPr>
    </w:p>
    <w:p w14:paraId="3BF448AE" w14:textId="77777777" w:rsidR="002214F7" w:rsidRPr="00EE79B4" w:rsidRDefault="002360E5" w:rsidP="00EE79B4">
      <w:pPr>
        <w:spacing w:line="480" w:lineRule="auto"/>
        <w:jc w:val="both"/>
        <w:rPr>
          <w:rFonts w:ascii="Verdana" w:hAnsi="Verdana"/>
        </w:rPr>
      </w:pPr>
      <w:r>
        <w:rPr>
          <w:rFonts w:ascii="Verdana" w:hAnsi="Verdana"/>
        </w:rPr>
        <w:t xml:space="preserve">[12] </w:t>
      </w:r>
      <w:r w:rsidR="00EE79B4">
        <w:rPr>
          <w:rFonts w:ascii="Verdana" w:hAnsi="Verdana"/>
        </w:rPr>
        <w:t>Defendant conceded their non-compliance with the Directive in regard to filing of a Joint Practice Note as well as their non-compliance with the Court Order dated 10 November 2022</w:t>
      </w:r>
      <w:r w:rsidR="00665B40">
        <w:rPr>
          <w:rFonts w:ascii="Verdana" w:hAnsi="Verdana"/>
        </w:rPr>
        <w:t>.</w:t>
      </w:r>
      <w:r w:rsidR="00EE79B4">
        <w:rPr>
          <w:rFonts w:ascii="Verdana" w:hAnsi="Verdana"/>
        </w:rPr>
        <w:t xml:space="preserve"> </w:t>
      </w:r>
      <w:r w:rsidR="007420C7" w:rsidRPr="00EE79B4">
        <w:rPr>
          <w:rFonts w:ascii="Verdana" w:hAnsi="Verdana"/>
        </w:rPr>
        <w:t xml:space="preserve">         </w:t>
      </w:r>
    </w:p>
    <w:p w14:paraId="2594FE46" w14:textId="77777777" w:rsidR="00F723B9" w:rsidRPr="007844EA" w:rsidRDefault="002214F7" w:rsidP="00EE79B4">
      <w:pPr>
        <w:pStyle w:val="ListParagraph"/>
        <w:spacing w:line="480" w:lineRule="auto"/>
        <w:jc w:val="both"/>
        <w:rPr>
          <w:rFonts w:ascii="Verdana" w:hAnsi="Verdana"/>
        </w:rPr>
      </w:pPr>
      <w:r>
        <w:rPr>
          <w:rFonts w:ascii="Verdana" w:hAnsi="Verdana"/>
        </w:rPr>
        <w:t xml:space="preserve">         </w:t>
      </w:r>
    </w:p>
    <w:p w14:paraId="5FEB8CB5" w14:textId="77777777" w:rsidR="00C427DC" w:rsidRPr="00C427DC" w:rsidRDefault="00F723B9" w:rsidP="00C427DC">
      <w:pPr>
        <w:spacing w:line="480" w:lineRule="auto"/>
        <w:jc w:val="both"/>
        <w:rPr>
          <w:rFonts w:ascii="Verdana" w:hAnsi="Verdana"/>
        </w:rPr>
      </w:pPr>
      <w:r>
        <w:rPr>
          <w:rFonts w:ascii="Verdana" w:hAnsi="Verdana"/>
        </w:rPr>
        <w:t xml:space="preserve">[13] </w:t>
      </w:r>
      <w:r w:rsidR="00665B40">
        <w:rPr>
          <w:rFonts w:ascii="Verdana" w:hAnsi="Verdana"/>
        </w:rPr>
        <w:t xml:space="preserve">The Defendant </w:t>
      </w:r>
      <w:r w:rsidR="00FD11EC">
        <w:rPr>
          <w:rFonts w:ascii="Verdana" w:hAnsi="Verdana"/>
        </w:rPr>
        <w:t xml:space="preserve">prayed for condonation of their non-compliance by reason </w:t>
      </w:r>
      <w:r w:rsidR="00665B40">
        <w:rPr>
          <w:rFonts w:ascii="Verdana" w:hAnsi="Verdana"/>
        </w:rPr>
        <w:t xml:space="preserve">that their client was diagnosed with an acute illness, restraining </w:t>
      </w:r>
      <w:r w:rsidR="00665B40">
        <w:rPr>
          <w:rFonts w:ascii="Verdana" w:hAnsi="Verdana"/>
        </w:rPr>
        <w:lastRenderedPageBreak/>
        <w:t>con</w:t>
      </w:r>
      <w:r w:rsidR="00FD11EC">
        <w:rPr>
          <w:rFonts w:ascii="Verdana" w:hAnsi="Verdana"/>
        </w:rPr>
        <w:t>tact</w:t>
      </w:r>
      <w:r w:rsidR="00665B40">
        <w:rPr>
          <w:rFonts w:ascii="Verdana" w:hAnsi="Verdana"/>
        </w:rPr>
        <w:t xml:space="preserve">. </w:t>
      </w:r>
      <w:r w:rsidR="00C427DC" w:rsidRPr="00C427DC">
        <w:rPr>
          <w:rFonts w:ascii="Verdana" w:hAnsi="Verdana"/>
          <w:lang w:val="en-ZA"/>
        </w:rPr>
        <w:t xml:space="preserve">If condonation is not granted the </w:t>
      </w:r>
      <w:r w:rsidR="00C427DC">
        <w:rPr>
          <w:rFonts w:ascii="Verdana" w:hAnsi="Verdana"/>
          <w:lang w:val="en-ZA"/>
        </w:rPr>
        <w:t>Defendant submitted</w:t>
      </w:r>
      <w:r w:rsidR="00C427DC" w:rsidRPr="00C427DC">
        <w:rPr>
          <w:rFonts w:ascii="Verdana" w:hAnsi="Verdana"/>
          <w:lang w:val="en-ZA"/>
        </w:rPr>
        <w:t xml:space="preserve"> that </w:t>
      </w:r>
      <w:r w:rsidR="00C427DC">
        <w:rPr>
          <w:rFonts w:ascii="Verdana" w:hAnsi="Verdana"/>
          <w:lang w:val="en-ZA"/>
        </w:rPr>
        <w:t>t</w:t>
      </w:r>
      <w:r w:rsidR="00C427DC" w:rsidRPr="00C427DC">
        <w:rPr>
          <w:rFonts w:ascii="Verdana" w:hAnsi="Verdana"/>
          <w:lang w:val="en-ZA"/>
        </w:rPr>
        <w:t>he</w:t>
      </w:r>
      <w:r w:rsidR="00C427DC">
        <w:rPr>
          <w:rFonts w:ascii="Verdana" w:hAnsi="Verdana"/>
          <w:lang w:val="en-ZA"/>
        </w:rPr>
        <w:t>y</w:t>
      </w:r>
      <w:r w:rsidR="00C427DC" w:rsidRPr="00C427DC">
        <w:rPr>
          <w:rFonts w:ascii="Verdana" w:hAnsi="Verdana"/>
          <w:lang w:val="en-ZA"/>
        </w:rPr>
        <w:t xml:space="preserve"> will be greatly prejudiced as </w:t>
      </w:r>
      <w:r w:rsidR="00C427DC">
        <w:rPr>
          <w:rFonts w:ascii="Verdana" w:hAnsi="Verdana"/>
          <w:lang w:val="en-ZA"/>
        </w:rPr>
        <w:t xml:space="preserve">their </w:t>
      </w:r>
      <w:r w:rsidR="00C427DC" w:rsidRPr="00C427DC">
        <w:rPr>
          <w:rFonts w:ascii="Verdana" w:hAnsi="Verdana"/>
          <w:lang w:val="en-ZA"/>
        </w:rPr>
        <w:t xml:space="preserve">rights to </w:t>
      </w:r>
      <w:r w:rsidR="00C427DC">
        <w:rPr>
          <w:rFonts w:ascii="Verdana" w:hAnsi="Verdana"/>
          <w:lang w:val="en-ZA"/>
        </w:rPr>
        <w:t xml:space="preserve">oppose the application </w:t>
      </w:r>
      <w:r w:rsidR="00C427DC" w:rsidRPr="00C427DC">
        <w:rPr>
          <w:rFonts w:ascii="Verdana" w:hAnsi="Verdana"/>
          <w:lang w:val="en-ZA"/>
        </w:rPr>
        <w:t xml:space="preserve">will be compromised. </w:t>
      </w:r>
    </w:p>
    <w:p w14:paraId="6A81EE51" w14:textId="77777777" w:rsidR="002D7B10" w:rsidRDefault="002D7B10" w:rsidP="00F723B9">
      <w:pPr>
        <w:spacing w:line="480" w:lineRule="auto"/>
        <w:jc w:val="both"/>
        <w:rPr>
          <w:rFonts w:ascii="Verdana" w:hAnsi="Verdana"/>
        </w:rPr>
      </w:pPr>
    </w:p>
    <w:p w14:paraId="15A08F37" w14:textId="77777777" w:rsidR="008664CC" w:rsidRDefault="008664CC" w:rsidP="00F723B9">
      <w:pPr>
        <w:spacing w:line="480" w:lineRule="auto"/>
        <w:jc w:val="both"/>
        <w:rPr>
          <w:rFonts w:ascii="Verdana" w:hAnsi="Verdana"/>
        </w:rPr>
      </w:pPr>
    </w:p>
    <w:p w14:paraId="4BA2F923" w14:textId="77777777" w:rsidR="00FD11EC" w:rsidRPr="00FD11EC" w:rsidRDefault="00FD11EC" w:rsidP="00FD11EC">
      <w:pPr>
        <w:spacing w:line="480" w:lineRule="auto"/>
        <w:jc w:val="both"/>
        <w:rPr>
          <w:rFonts w:ascii="Verdana" w:hAnsi="Verdana"/>
          <w:lang w:val="en-ZA"/>
        </w:rPr>
      </w:pPr>
      <w:r>
        <w:rPr>
          <w:rFonts w:ascii="Verdana" w:hAnsi="Verdana"/>
        </w:rPr>
        <w:t xml:space="preserve">[14] </w:t>
      </w:r>
      <w:r w:rsidRPr="00FD11EC">
        <w:rPr>
          <w:rFonts w:ascii="Verdana" w:hAnsi="Verdana"/>
          <w:lang w:val="en-ZA"/>
        </w:rPr>
        <w:t xml:space="preserve">It is settled law that the standard for considering an application for </w:t>
      </w:r>
    </w:p>
    <w:p w14:paraId="463C8A7B" w14:textId="77777777" w:rsidR="00FD11EC" w:rsidRPr="00FD11EC" w:rsidRDefault="00FD11EC" w:rsidP="00FD11EC">
      <w:pPr>
        <w:spacing w:line="480" w:lineRule="auto"/>
        <w:jc w:val="both"/>
        <w:rPr>
          <w:rFonts w:ascii="Verdana" w:hAnsi="Verdana"/>
          <w:lang w:val="en-ZA"/>
        </w:rPr>
      </w:pPr>
      <w:r w:rsidRPr="00FD11EC">
        <w:rPr>
          <w:rFonts w:ascii="Verdana" w:hAnsi="Verdana"/>
          <w:lang w:val="en-ZA"/>
        </w:rPr>
        <w:t>condonation is the interest of justice.</w:t>
      </w:r>
      <w:r w:rsidR="008664CC">
        <w:rPr>
          <w:rStyle w:val="FootnoteReference"/>
          <w:rFonts w:ascii="Verdana" w:hAnsi="Verdana"/>
          <w:lang w:val="en-ZA"/>
        </w:rPr>
        <w:footnoteReference w:id="11"/>
      </w:r>
      <w:r w:rsidRPr="00FD11EC">
        <w:rPr>
          <w:rFonts w:ascii="Verdana" w:hAnsi="Verdana"/>
          <w:lang w:val="en-ZA"/>
        </w:rPr>
        <w:t xml:space="preserve"> Whether it is in the interest of justice to grant condonation depends on the facts and circumstances of each case. </w:t>
      </w:r>
    </w:p>
    <w:p w14:paraId="1B997790" w14:textId="77777777" w:rsidR="008664CC" w:rsidRDefault="008664CC" w:rsidP="00FD11EC">
      <w:pPr>
        <w:spacing w:line="480" w:lineRule="auto"/>
        <w:jc w:val="both"/>
        <w:rPr>
          <w:rFonts w:ascii="Verdana" w:hAnsi="Verdana"/>
          <w:lang w:val="en-ZA"/>
        </w:rPr>
      </w:pPr>
    </w:p>
    <w:p w14:paraId="698C91D9" w14:textId="77777777" w:rsidR="00FD11EC" w:rsidRPr="00FD11EC" w:rsidRDefault="008664CC" w:rsidP="00FD11EC">
      <w:pPr>
        <w:spacing w:line="480" w:lineRule="auto"/>
        <w:jc w:val="both"/>
        <w:rPr>
          <w:rFonts w:ascii="Verdana" w:hAnsi="Verdana"/>
          <w:lang w:val="en-ZA"/>
        </w:rPr>
      </w:pPr>
      <w:r>
        <w:rPr>
          <w:rFonts w:ascii="Verdana" w:hAnsi="Verdana"/>
          <w:lang w:val="en-ZA"/>
        </w:rPr>
        <w:t>[1</w:t>
      </w:r>
      <w:r w:rsidR="00223562">
        <w:rPr>
          <w:rFonts w:ascii="Verdana" w:hAnsi="Verdana"/>
          <w:lang w:val="en-ZA"/>
        </w:rPr>
        <w:t>5</w:t>
      </w:r>
      <w:r>
        <w:rPr>
          <w:rFonts w:ascii="Verdana" w:hAnsi="Verdana"/>
          <w:lang w:val="en-ZA"/>
        </w:rPr>
        <w:t xml:space="preserve">] </w:t>
      </w:r>
      <w:r w:rsidR="00FD11EC" w:rsidRPr="00FD11EC">
        <w:rPr>
          <w:rFonts w:ascii="Verdana" w:hAnsi="Verdana"/>
          <w:lang w:val="en-ZA"/>
        </w:rPr>
        <w:t xml:space="preserve">In considering </w:t>
      </w:r>
      <w:r>
        <w:rPr>
          <w:rFonts w:ascii="Verdana" w:hAnsi="Verdana"/>
          <w:lang w:val="en-ZA"/>
        </w:rPr>
        <w:t xml:space="preserve">the </w:t>
      </w:r>
      <w:r w:rsidR="00FD11EC" w:rsidRPr="00FD11EC">
        <w:rPr>
          <w:rFonts w:ascii="Verdana" w:hAnsi="Verdana"/>
          <w:lang w:val="en-ZA"/>
        </w:rPr>
        <w:t>application for condonation the principles normally taken into account include the following factors:</w:t>
      </w:r>
      <w:r w:rsidR="00C427DC">
        <w:rPr>
          <w:rStyle w:val="FootnoteReference"/>
          <w:rFonts w:ascii="Verdana" w:hAnsi="Verdana"/>
          <w:lang w:val="en-ZA"/>
        </w:rPr>
        <w:footnoteReference w:id="12"/>
      </w:r>
      <w:r w:rsidR="00FD11EC" w:rsidRPr="00FD11EC">
        <w:rPr>
          <w:rFonts w:ascii="Verdana" w:hAnsi="Verdana"/>
          <w:lang w:val="en-ZA"/>
        </w:rPr>
        <w:t xml:space="preserve"> </w:t>
      </w:r>
    </w:p>
    <w:p w14:paraId="50C4170F" w14:textId="77777777" w:rsidR="00FD11EC" w:rsidRPr="00FD11EC" w:rsidRDefault="00FD11EC" w:rsidP="008664CC">
      <w:pPr>
        <w:spacing w:line="480" w:lineRule="auto"/>
        <w:ind w:left="720"/>
        <w:jc w:val="both"/>
        <w:rPr>
          <w:rFonts w:ascii="Verdana" w:hAnsi="Verdana"/>
          <w:lang w:val="en-ZA"/>
        </w:rPr>
      </w:pPr>
      <w:r w:rsidRPr="00FD11EC">
        <w:rPr>
          <w:rFonts w:ascii="Verdana" w:hAnsi="Verdana"/>
          <w:lang w:val="en-ZA"/>
        </w:rPr>
        <w:t xml:space="preserve">(a)  The degree of non-compliance; </w:t>
      </w:r>
    </w:p>
    <w:p w14:paraId="0DB58381" w14:textId="07404D0A" w:rsidR="00FD11EC" w:rsidRPr="00FD11EC" w:rsidRDefault="00FD11EC" w:rsidP="008664CC">
      <w:pPr>
        <w:spacing w:line="480" w:lineRule="auto"/>
        <w:ind w:left="720"/>
        <w:jc w:val="both"/>
        <w:rPr>
          <w:rFonts w:ascii="Verdana" w:hAnsi="Verdana"/>
          <w:lang w:val="en-ZA"/>
        </w:rPr>
      </w:pPr>
      <w:r w:rsidRPr="00FD11EC">
        <w:rPr>
          <w:rFonts w:ascii="Verdana" w:hAnsi="Verdana"/>
          <w:lang w:val="en-ZA"/>
        </w:rPr>
        <w:t>(b)</w:t>
      </w:r>
      <w:r w:rsidR="005A4A14">
        <w:rPr>
          <w:rFonts w:ascii="Verdana" w:hAnsi="Verdana"/>
          <w:lang w:val="en-ZA"/>
        </w:rPr>
        <w:t xml:space="preserve"> </w:t>
      </w:r>
      <w:r w:rsidRPr="00FD11EC">
        <w:rPr>
          <w:rFonts w:ascii="Verdana" w:hAnsi="Verdana"/>
          <w:lang w:val="en-ZA"/>
        </w:rPr>
        <w:t xml:space="preserve">The explanation thereof and the reasonableness of the explanation for the delay; </w:t>
      </w:r>
    </w:p>
    <w:p w14:paraId="0782924E" w14:textId="77777777" w:rsidR="00FD11EC" w:rsidRPr="00FD11EC" w:rsidRDefault="00FD11EC" w:rsidP="008664CC">
      <w:pPr>
        <w:spacing w:line="480" w:lineRule="auto"/>
        <w:ind w:left="720"/>
        <w:jc w:val="both"/>
        <w:rPr>
          <w:rFonts w:ascii="Verdana" w:hAnsi="Verdana"/>
          <w:lang w:val="en-ZA"/>
        </w:rPr>
      </w:pPr>
      <w:r w:rsidRPr="00FD11EC">
        <w:rPr>
          <w:rFonts w:ascii="Verdana" w:hAnsi="Verdana"/>
          <w:lang w:val="en-ZA"/>
        </w:rPr>
        <w:t xml:space="preserve">(c)  The importance of the issues raised and the nature of the relief sought; </w:t>
      </w:r>
    </w:p>
    <w:p w14:paraId="373374C8" w14:textId="77777777" w:rsidR="00FD11EC" w:rsidRPr="00FD11EC" w:rsidRDefault="00FD11EC" w:rsidP="008664CC">
      <w:pPr>
        <w:spacing w:line="480" w:lineRule="auto"/>
        <w:ind w:left="720"/>
        <w:jc w:val="both"/>
        <w:rPr>
          <w:rFonts w:ascii="Verdana" w:hAnsi="Verdana"/>
          <w:lang w:val="en-ZA"/>
        </w:rPr>
      </w:pPr>
      <w:r w:rsidRPr="00FD11EC">
        <w:rPr>
          <w:rFonts w:ascii="Verdana" w:hAnsi="Verdana"/>
          <w:lang w:val="en-ZA"/>
        </w:rPr>
        <w:t xml:space="preserve">(d)  The prospects of success and the respondent’s interest in the finality of his matter and the avoidance of any unnecessary delay. </w:t>
      </w:r>
    </w:p>
    <w:p w14:paraId="4C13EA35" w14:textId="77777777" w:rsidR="00FD11EC" w:rsidRDefault="00FD11EC" w:rsidP="00FD11EC">
      <w:pPr>
        <w:spacing w:line="480" w:lineRule="auto"/>
        <w:jc w:val="both"/>
        <w:rPr>
          <w:rFonts w:ascii="Verdana" w:hAnsi="Verdana"/>
          <w:lang w:val="en-ZA"/>
        </w:rPr>
      </w:pPr>
    </w:p>
    <w:p w14:paraId="330CCD05" w14:textId="77777777" w:rsidR="004E2492" w:rsidRDefault="004E2492" w:rsidP="004E2492">
      <w:pPr>
        <w:spacing w:line="480" w:lineRule="auto"/>
        <w:jc w:val="both"/>
        <w:rPr>
          <w:rFonts w:ascii="Verdana" w:hAnsi="Verdana"/>
          <w:lang w:val="en-ZA"/>
        </w:rPr>
      </w:pPr>
      <w:r>
        <w:rPr>
          <w:rFonts w:ascii="Verdana" w:hAnsi="Verdana"/>
          <w:lang w:val="en-ZA"/>
        </w:rPr>
        <w:t>[1</w:t>
      </w:r>
      <w:r w:rsidR="00223562">
        <w:rPr>
          <w:rFonts w:ascii="Verdana" w:hAnsi="Verdana"/>
          <w:lang w:val="en-ZA"/>
        </w:rPr>
        <w:t>6</w:t>
      </w:r>
      <w:r>
        <w:rPr>
          <w:rFonts w:ascii="Verdana" w:hAnsi="Verdana"/>
          <w:lang w:val="en-ZA"/>
        </w:rPr>
        <w:t xml:space="preserve">] </w:t>
      </w:r>
      <w:r w:rsidRPr="004E2492">
        <w:rPr>
          <w:rFonts w:ascii="Verdana" w:hAnsi="Verdana"/>
          <w:lang w:val="en-ZA"/>
        </w:rPr>
        <w:t>It is apparent that there are instances where the respondent indeed</w:t>
      </w:r>
    </w:p>
    <w:p w14:paraId="0D220386" w14:textId="77777777" w:rsidR="004E2492" w:rsidRDefault="004E2492" w:rsidP="004E2492">
      <w:pPr>
        <w:spacing w:line="480" w:lineRule="auto"/>
        <w:jc w:val="both"/>
        <w:rPr>
          <w:rFonts w:ascii="Verdana" w:hAnsi="Verdana"/>
          <w:lang w:val="en-ZA"/>
        </w:rPr>
      </w:pPr>
      <w:r w:rsidRPr="004E2492">
        <w:rPr>
          <w:rFonts w:ascii="Verdana" w:hAnsi="Verdana"/>
          <w:lang w:val="en-ZA"/>
        </w:rPr>
        <w:lastRenderedPageBreak/>
        <w:t xml:space="preserve"> failed to comply with the rules of court and with </w:t>
      </w:r>
      <w:r>
        <w:rPr>
          <w:rFonts w:ascii="Verdana" w:hAnsi="Verdana"/>
          <w:lang w:val="en-ZA"/>
        </w:rPr>
        <w:t xml:space="preserve">the Court Order. </w:t>
      </w:r>
      <w:r w:rsidRPr="004E2492">
        <w:rPr>
          <w:rFonts w:ascii="Verdana" w:hAnsi="Verdana"/>
          <w:lang w:val="en-ZA"/>
        </w:rPr>
        <w:t xml:space="preserve">I am however not persuaded that non-compliance was so gross that the application for condonation should be dismissed without considering the application for summary judgment. </w:t>
      </w:r>
    </w:p>
    <w:p w14:paraId="6CEDE2D3" w14:textId="77777777" w:rsidR="00223562" w:rsidRDefault="004E2492" w:rsidP="004E2492">
      <w:pPr>
        <w:spacing w:line="480" w:lineRule="auto"/>
        <w:jc w:val="both"/>
        <w:rPr>
          <w:rFonts w:ascii="Verdana" w:hAnsi="Verdana"/>
          <w:lang w:val="en-ZA"/>
        </w:rPr>
      </w:pPr>
      <w:r w:rsidRPr="004E2492">
        <w:rPr>
          <w:rFonts w:ascii="Verdana" w:hAnsi="Verdana"/>
          <w:lang w:val="en-ZA"/>
        </w:rPr>
        <w:t xml:space="preserve">In the </w:t>
      </w:r>
      <w:r>
        <w:rPr>
          <w:rFonts w:ascii="Verdana" w:hAnsi="Verdana"/>
          <w:lang w:val="en-ZA"/>
        </w:rPr>
        <w:t>circumstances</w:t>
      </w:r>
      <w:r w:rsidRPr="004E2492">
        <w:rPr>
          <w:rFonts w:ascii="Verdana" w:hAnsi="Verdana"/>
          <w:lang w:val="en-ZA"/>
        </w:rPr>
        <w:t xml:space="preserve"> the late filing of the opposing affidavit</w:t>
      </w:r>
      <w:r>
        <w:rPr>
          <w:rFonts w:ascii="Verdana" w:hAnsi="Verdana"/>
          <w:lang w:val="en-ZA"/>
        </w:rPr>
        <w:t>, Heads of Argument, Chronology and non-compliance with the Directive</w:t>
      </w:r>
      <w:r w:rsidRPr="004E2492">
        <w:rPr>
          <w:rFonts w:ascii="Verdana" w:hAnsi="Verdana"/>
          <w:lang w:val="en-ZA"/>
        </w:rPr>
        <w:t xml:space="preserve"> is hereby condoned</w:t>
      </w:r>
      <w:r>
        <w:rPr>
          <w:rFonts w:ascii="Verdana" w:hAnsi="Verdana"/>
          <w:lang w:val="en-ZA"/>
        </w:rPr>
        <w:t>.</w:t>
      </w:r>
    </w:p>
    <w:p w14:paraId="7D23ACDD" w14:textId="77777777" w:rsidR="00223562" w:rsidRDefault="00223562" w:rsidP="004E2492">
      <w:pPr>
        <w:spacing w:line="480" w:lineRule="auto"/>
        <w:jc w:val="both"/>
        <w:rPr>
          <w:rFonts w:ascii="Verdana" w:hAnsi="Verdana"/>
          <w:lang w:val="en-ZA"/>
        </w:rPr>
      </w:pPr>
    </w:p>
    <w:p w14:paraId="5CAB8FFF" w14:textId="77777777" w:rsidR="00223562" w:rsidRPr="00223562" w:rsidRDefault="00223562" w:rsidP="00223562">
      <w:pPr>
        <w:spacing w:line="480" w:lineRule="auto"/>
        <w:jc w:val="both"/>
        <w:rPr>
          <w:rFonts w:ascii="Verdana" w:hAnsi="Verdana"/>
          <w:u w:val="single"/>
          <w:lang w:val="en-ZA"/>
        </w:rPr>
      </w:pPr>
      <w:r w:rsidRPr="00223562">
        <w:rPr>
          <w:rFonts w:ascii="Verdana" w:hAnsi="Verdana"/>
          <w:u w:val="single"/>
          <w:lang w:val="en-ZA"/>
        </w:rPr>
        <w:t xml:space="preserve">LEGAL PRINCIPLES FINDING APPLICATION </w:t>
      </w:r>
    </w:p>
    <w:p w14:paraId="3CC01143" w14:textId="77777777" w:rsidR="008F0B52" w:rsidRDefault="00223562" w:rsidP="00223562">
      <w:pPr>
        <w:spacing w:line="480" w:lineRule="auto"/>
        <w:jc w:val="both"/>
        <w:rPr>
          <w:rFonts w:ascii="Verdana" w:hAnsi="Verdana"/>
          <w:lang w:val="en-ZA"/>
        </w:rPr>
      </w:pPr>
      <w:r>
        <w:rPr>
          <w:rFonts w:ascii="Verdana" w:hAnsi="Verdana"/>
          <w:lang w:val="en-ZA"/>
        </w:rPr>
        <w:t>[17</w:t>
      </w:r>
      <w:r w:rsidRPr="00223562">
        <w:rPr>
          <w:rFonts w:ascii="Verdana" w:hAnsi="Verdana"/>
          <w:lang w:val="en-ZA"/>
        </w:rPr>
        <w:t xml:space="preserve">] </w:t>
      </w:r>
      <w:r w:rsidR="00903457" w:rsidRPr="00EE7F41">
        <w:rPr>
          <w:rFonts w:ascii="Verdana" w:hAnsi="Verdana"/>
        </w:rPr>
        <w:t xml:space="preserve">Summary judgement enables a plaintiff to obtain judgment against a defendant without </w:t>
      </w:r>
      <w:r w:rsidR="00903457">
        <w:rPr>
          <w:rFonts w:ascii="Verdana" w:hAnsi="Verdana"/>
        </w:rPr>
        <w:t>resorting</w:t>
      </w:r>
      <w:r w:rsidR="00903457" w:rsidRPr="00EE7F41">
        <w:rPr>
          <w:rFonts w:ascii="Verdana" w:hAnsi="Verdana"/>
        </w:rPr>
        <w:t xml:space="preserve"> to trial when a defendant has no defence to a claim based on a liquid document, for a liquidated amount of money, for delivery of movable property, and for ejectment.</w:t>
      </w:r>
      <w:r w:rsidR="00903457">
        <w:rPr>
          <w:rFonts w:ascii="Verdana" w:hAnsi="Verdana"/>
        </w:rPr>
        <w:t xml:space="preserve"> The instant application for summary judgment is for delivery of movable property.</w:t>
      </w:r>
      <w:r w:rsidRPr="00223562">
        <w:rPr>
          <w:rFonts w:ascii="Verdana" w:hAnsi="Verdana"/>
          <w:lang w:val="en-ZA"/>
        </w:rPr>
        <w:t> </w:t>
      </w:r>
    </w:p>
    <w:p w14:paraId="2F631933" w14:textId="77777777" w:rsidR="008F0B52" w:rsidRDefault="008F0B52" w:rsidP="00223562">
      <w:pPr>
        <w:spacing w:line="480" w:lineRule="auto"/>
        <w:jc w:val="both"/>
        <w:rPr>
          <w:rFonts w:ascii="Verdana" w:hAnsi="Verdana"/>
          <w:lang w:val="en-ZA"/>
        </w:rPr>
      </w:pPr>
    </w:p>
    <w:p w14:paraId="07CA758C" w14:textId="77777777" w:rsidR="008F0B52" w:rsidRDefault="008F0B52" w:rsidP="008F0B52">
      <w:pPr>
        <w:pStyle w:val="NormalWeb"/>
        <w:spacing w:line="480" w:lineRule="auto"/>
        <w:jc w:val="both"/>
        <w:rPr>
          <w:rFonts w:ascii="Verdana" w:hAnsi="Verdana"/>
        </w:rPr>
      </w:pPr>
      <w:r>
        <w:rPr>
          <w:rFonts w:ascii="Verdana" w:hAnsi="Verdana"/>
          <w:lang w:val="en-ZA"/>
        </w:rPr>
        <w:t xml:space="preserve">[18] </w:t>
      </w:r>
      <w:r>
        <w:rPr>
          <w:rFonts w:ascii="Verdana" w:hAnsi="Verdana"/>
          <w:lang w:val="en-US"/>
        </w:rPr>
        <w:t>With effect from the 01</w:t>
      </w:r>
      <w:r w:rsidRPr="003D11D9">
        <w:rPr>
          <w:rFonts w:ascii="Verdana" w:hAnsi="Verdana"/>
          <w:vertAlign w:val="superscript"/>
          <w:lang w:val="en-US"/>
        </w:rPr>
        <w:t>st</w:t>
      </w:r>
      <w:r>
        <w:rPr>
          <w:rFonts w:ascii="Verdana" w:hAnsi="Verdana"/>
          <w:lang w:val="en-US"/>
        </w:rPr>
        <w:t xml:space="preserve"> of July 2019 </w:t>
      </w:r>
      <w:r w:rsidRPr="003D11D9">
        <w:rPr>
          <w:rFonts w:ascii="Verdana" w:hAnsi="Verdana"/>
        </w:rPr>
        <w:t>an application for summary judgment can only be brought after a defendant has filed its plea, and in doing so the plaintiff must not only verify the cause of action and the amount claimed but must, in addition, also identify any point of law which it relies upon and the facts upon which its claim is based, and must also briefly explain why the defence which has been pleaded by the defendant does not ‘raise any issue’ for trial.</w:t>
      </w:r>
      <w:r w:rsidRPr="003D11D9">
        <w:rPr>
          <w:rFonts w:ascii="Verdana" w:hAnsi="Verdana"/>
          <w:i/>
          <w:iCs/>
        </w:rPr>
        <w:t> </w:t>
      </w:r>
    </w:p>
    <w:p w14:paraId="7D0C424A" w14:textId="77777777" w:rsidR="00560363" w:rsidRDefault="00560363" w:rsidP="008F0B52">
      <w:pPr>
        <w:pStyle w:val="NormalWeb"/>
        <w:spacing w:line="480" w:lineRule="auto"/>
        <w:jc w:val="both"/>
        <w:rPr>
          <w:rFonts w:ascii="Verdana" w:hAnsi="Verdana"/>
        </w:rPr>
      </w:pPr>
    </w:p>
    <w:p w14:paraId="5A580731" w14:textId="77777777" w:rsidR="00560363" w:rsidRPr="00560363" w:rsidRDefault="00560363" w:rsidP="008F0B52">
      <w:pPr>
        <w:pStyle w:val="NormalWeb"/>
        <w:spacing w:line="480" w:lineRule="auto"/>
        <w:jc w:val="both"/>
        <w:rPr>
          <w:rFonts w:ascii="Verdana" w:hAnsi="Verdana"/>
        </w:rPr>
      </w:pPr>
      <w:r>
        <w:rPr>
          <w:rFonts w:ascii="Verdana" w:hAnsi="Verdana"/>
        </w:rPr>
        <w:lastRenderedPageBreak/>
        <w:t xml:space="preserve">[19] The Defendant opposing summary judgment is required to set out a </w:t>
      </w:r>
      <w:r>
        <w:rPr>
          <w:rFonts w:ascii="Verdana" w:hAnsi="Verdana"/>
          <w:i/>
          <w:iCs/>
        </w:rPr>
        <w:t>bona fide</w:t>
      </w:r>
      <w:r>
        <w:rPr>
          <w:rFonts w:ascii="Verdana" w:hAnsi="Verdana"/>
        </w:rPr>
        <w:t xml:space="preserve"> defence by affidavit disclosing fully the nature and grounds of the defence and the material facts relied upon. The Defendant need not deal exhaustively with all the facts and evidence relied on to substantiate a defence, but the essential material facts on which the defence is based must be disclosed with sufficient completeness, particularly to enable the court to decide whether or not the affidavit discloses a </w:t>
      </w:r>
      <w:r>
        <w:rPr>
          <w:rFonts w:ascii="Verdana" w:hAnsi="Verdana"/>
          <w:i/>
          <w:iCs/>
        </w:rPr>
        <w:t xml:space="preserve">bona fide </w:t>
      </w:r>
      <w:r>
        <w:rPr>
          <w:rFonts w:ascii="Verdana" w:hAnsi="Verdana"/>
        </w:rPr>
        <w:t>defence.</w:t>
      </w:r>
      <w:r>
        <w:rPr>
          <w:rStyle w:val="FootnoteReference"/>
          <w:rFonts w:ascii="Verdana" w:hAnsi="Verdana"/>
        </w:rPr>
        <w:footnoteReference w:id="13"/>
      </w:r>
      <w:r>
        <w:rPr>
          <w:rFonts w:ascii="Verdana" w:hAnsi="Verdana"/>
        </w:rPr>
        <w:t xml:space="preserve"> However a </w:t>
      </w:r>
      <w:r>
        <w:rPr>
          <w:rFonts w:ascii="Verdana" w:hAnsi="Verdana"/>
          <w:i/>
          <w:iCs/>
        </w:rPr>
        <w:t xml:space="preserve">bona fide </w:t>
      </w:r>
      <w:r>
        <w:rPr>
          <w:rFonts w:ascii="Verdana" w:hAnsi="Verdana"/>
        </w:rPr>
        <w:t xml:space="preserve">defence is not scrutinised according to the strict standards of pleadings. In summary judgment it is the material and factual defence and not the Defendant which must be </w:t>
      </w:r>
      <w:r>
        <w:rPr>
          <w:rFonts w:ascii="Verdana" w:hAnsi="Verdana"/>
          <w:i/>
          <w:iCs/>
        </w:rPr>
        <w:t>bona fide.</w:t>
      </w:r>
    </w:p>
    <w:p w14:paraId="7E18DBCE" w14:textId="77777777" w:rsidR="00223562" w:rsidRDefault="00223562" w:rsidP="00223562">
      <w:pPr>
        <w:spacing w:line="480" w:lineRule="auto"/>
        <w:jc w:val="both"/>
        <w:rPr>
          <w:rFonts w:ascii="Verdana" w:hAnsi="Verdana"/>
          <w:lang w:val="en-ZA"/>
        </w:rPr>
      </w:pPr>
      <w:r w:rsidRPr="00223562">
        <w:rPr>
          <w:rFonts w:ascii="Verdana" w:hAnsi="Verdana"/>
          <w:lang w:val="en-ZA"/>
        </w:rPr>
        <w:t xml:space="preserve"> </w:t>
      </w:r>
    </w:p>
    <w:p w14:paraId="1AB57B74" w14:textId="77777777" w:rsidR="00903457" w:rsidRDefault="00903457" w:rsidP="00223562">
      <w:pPr>
        <w:spacing w:line="480" w:lineRule="auto"/>
        <w:jc w:val="both"/>
        <w:rPr>
          <w:rFonts w:ascii="Verdana" w:hAnsi="Verdana"/>
          <w:lang w:val="en-ZA"/>
        </w:rPr>
      </w:pPr>
    </w:p>
    <w:p w14:paraId="3F4DD04E" w14:textId="77777777" w:rsidR="00903457" w:rsidRPr="00903457" w:rsidRDefault="00903457" w:rsidP="00903457">
      <w:pPr>
        <w:spacing w:line="480" w:lineRule="auto"/>
        <w:jc w:val="both"/>
        <w:rPr>
          <w:rFonts w:ascii="Verdana" w:hAnsi="Verdana"/>
          <w:lang w:val="en-ZA"/>
        </w:rPr>
      </w:pPr>
      <w:r>
        <w:rPr>
          <w:rFonts w:ascii="Verdana" w:hAnsi="Verdana"/>
          <w:lang w:val="en-ZA"/>
        </w:rPr>
        <w:t>[</w:t>
      </w:r>
      <w:r w:rsidR="00F85308">
        <w:rPr>
          <w:rFonts w:ascii="Verdana" w:hAnsi="Verdana"/>
          <w:lang w:val="en-ZA"/>
        </w:rPr>
        <w:t>20</w:t>
      </w:r>
      <w:r>
        <w:rPr>
          <w:rFonts w:ascii="Verdana" w:hAnsi="Verdana"/>
          <w:lang w:val="en-ZA"/>
        </w:rPr>
        <w:t xml:space="preserve">] </w:t>
      </w:r>
      <w:r w:rsidRPr="00903457">
        <w:rPr>
          <w:rFonts w:ascii="Verdana" w:hAnsi="Verdana"/>
          <w:lang w:val="en-US"/>
        </w:rPr>
        <w:t>The rationale and requirements for the grant or refusal of summary judgment are trite</w:t>
      </w:r>
      <w:r>
        <w:rPr>
          <w:rFonts w:ascii="Verdana" w:hAnsi="Verdana"/>
          <w:lang w:val="en-US"/>
        </w:rPr>
        <w:t xml:space="preserve"> and are</w:t>
      </w:r>
      <w:r w:rsidRPr="00903457">
        <w:rPr>
          <w:rFonts w:ascii="Verdana" w:hAnsi="Verdana"/>
          <w:lang w:val="en-US"/>
        </w:rPr>
        <w:t xml:space="preserve"> </w:t>
      </w:r>
      <w:proofErr w:type="spellStart"/>
      <w:r w:rsidRPr="00903457">
        <w:rPr>
          <w:rFonts w:ascii="Verdana" w:hAnsi="Verdana"/>
          <w:lang w:val="en-US"/>
        </w:rPr>
        <w:t>summarised</w:t>
      </w:r>
      <w:proofErr w:type="spellEnd"/>
      <w:r w:rsidRPr="00903457">
        <w:rPr>
          <w:rFonts w:ascii="Verdana" w:hAnsi="Verdana"/>
          <w:lang w:val="en-US"/>
        </w:rPr>
        <w:t xml:space="preserve"> in the Supreme Court of Appeal judgment </w:t>
      </w:r>
      <w:r>
        <w:rPr>
          <w:rFonts w:ascii="Verdana" w:hAnsi="Verdana"/>
          <w:lang w:val="en-US"/>
        </w:rPr>
        <w:t>of</w:t>
      </w:r>
      <w:r w:rsidRPr="00903457">
        <w:rPr>
          <w:rFonts w:ascii="Verdana" w:hAnsi="Verdana"/>
          <w:lang w:val="en-US"/>
        </w:rPr>
        <w:t> </w:t>
      </w:r>
      <w:proofErr w:type="spellStart"/>
      <w:r w:rsidRPr="00903457">
        <w:rPr>
          <w:rFonts w:ascii="Verdana" w:hAnsi="Verdana"/>
          <w:lang w:val="en-US"/>
        </w:rPr>
        <w:t>Joob</w:t>
      </w:r>
      <w:proofErr w:type="spellEnd"/>
      <w:r w:rsidRPr="00903457">
        <w:rPr>
          <w:rFonts w:ascii="Verdana" w:hAnsi="Verdana"/>
          <w:lang w:val="en-US"/>
        </w:rPr>
        <w:t xml:space="preserve"> </w:t>
      </w:r>
      <w:proofErr w:type="spellStart"/>
      <w:r w:rsidRPr="00903457">
        <w:rPr>
          <w:rFonts w:ascii="Verdana" w:hAnsi="Verdana"/>
          <w:lang w:val="en-US"/>
        </w:rPr>
        <w:t>Joob</w:t>
      </w:r>
      <w:proofErr w:type="spellEnd"/>
      <w:r w:rsidRPr="00903457">
        <w:rPr>
          <w:rFonts w:ascii="Verdana" w:hAnsi="Verdana"/>
          <w:lang w:val="en-US"/>
        </w:rPr>
        <w:t xml:space="preserve"> Investments</w:t>
      </w:r>
      <w:r>
        <w:rPr>
          <w:rStyle w:val="FootnoteReference"/>
          <w:rFonts w:ascii="Verdana" w:hAnsi="Verdana"/>
          <w:lang w:val="en-US"/>
        </w:rPr>
        <w:footnoteReference w:id="14"/>
      </w:r>
      <w:r w:rsidRPr="00903457">
        <w:rPr>
          <w:rFonts w:ascii="Verdana" w:hAnsi="Verdana"/>
          <w:lang w:val="en-US"/>
        </w:rPr>
        <w:t xml:space="preserve"> as follows:</w:t>
      </w:r>
    </w:p>
    <w:p w14:paraId="273D1EE6" w14:textId="77777777" w:rsidR="00903457" w:rsidRPr="00903457" w:rsidRDefault="00903457" w:rsidP="00903457">
      <w:pPr>
        <w:spacing w:line="480" w:lineRule="auto"/>
        <w:jc w:val="both"/>
        <w:rPr>
          <w:rFonts w:ascii="Verdana" w:hAnsi="Verdana"/>
          <w:lang w:val="en-ZA"/>
        </w:rPr>
      </w:pPr>
      <w:bookmarkStart w:id="0" w:name="0-0-0-42937"/>
      <w:bookmarkEnd w:id="0"/>
      <w:r w:rsidRPr="00903457">
        <w:rPr>
          <w:rFonts w:ascii="Verdana" w:hAnsi="Verdana"/>
          <w:lang w:val="en-ZA"/>
        </w:rPr>
        <w:t xml:space="preserve">“The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w:t>
      </w:r>
      <w:r w:rsidRPr="00903457">
        <w:rPr>
          <w:rFonts w:ascii="Verdana" w:hAnsi="Verdana"/>
          <w:lang w:val="en-ZA"/>
        </w:rPr>
        <w:lastRenderedPageBreak/>
        <w:t>the </w:t>
      </w:r>
      <w:proofErr w:type="spellStart"/>
      <w:r w:rsidRPr="00903457">
        <w:rPr>
          <w:rFonts w:ascii="Verdana" w:hAnsi="Verdana"/>
          <w:i/>
          <w:iCs/>
          <w:lang w:val="en-ZA"/>
        </w:rPr>
        <w:t>Maharaj</w:t>
      </w:r>
      <w:proofErr w:type="spellEnd"/>
      <w:r w:rsidRPr="00903457">
        <w:rPr>
          <w:rFonts w:ascii="Verdana" w:hAnsi="Verdana"/>
          <w:lang w:val="en-ZA"/>
        </w:rPr>
        <w:t> case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p>
    <w:p w14:paraId="6ED719DF" w14:textId="77777777" w:rsidR="00903457" w:rsidRDefault="00903457" w:rsidP="00903457">
      <w:pPr>
        <w:spacing w:line="480" w:lineRule="auto"/>
        <w:jc w:val="both"/>
        <w:rPr>
          <w:rFonts w:ascii="Verdana" w:hAnsi="Verdana"/>
          <w:lang w:val="en-ZA"/>
        </w:rPr>
      </w:pPr>
      <w:r w:rsidRPr="00903457">
        <w:rPr>
          <w:rFonts w:ascii="Verdana" w:hAnsi="Verdana"/>
          <w:lang w:val="en-ZA"/>
        </w:rPr>
        <w:t>Having regard to its purpose and its proper application, summary judgment proceedings only hold terrors and are drastic for a defendant who has no defence. Perhaps the time has come to discard these labels and to concentrate rather on the proper application of the rule, as set out with customary clarity and elegance by Corbett JA in the </w:t>
      </w:r>
      <w:proofErr w:type="spellStart"/>
      <w:r w:rsidRPr="00903457">
        <w:rPr>
          <w:rFonts w:ascii="Verdana" w:hAnsi="Verdana"/>
          <w:i/>
          <w:iCs/>
          <w:lang w:val="en-ZA"/>
        </w:rPr>
        <w:t>Maharaj</w:t>
      </w:r>
      <w:proofErr w:type="spellEnd"/>
      <w:r w:rsidRPr="00903457">
        <w:rPr>
          <w:rFonts w:ascii="Verdana" w:hAnsi="Verdana"/>
          <w:lang w:val="en-ZA"/>
        </w:rPr>
        <w:t> case at 425G–426E.” </w:t>
      </w:r>
    </w:p>
    <w:p w14:paraId="4D086251" w14:textId="77777777" w:rsidR="00903457" w:rsidRPr="00903457" w:rsidRDefault="00903457" w:rsidP="00903457">
      <w:pPr>
        <w:spacing w:line="480" w:lineRule="auto"/>
        <w:jc w:val="both"/>
        <w:rPr>
          <w:rFonts w:ascii="Verdana" w:hAnsi="Verdana"/>
          <w:lang w:val="en-ZA"/>
        </w:rPr>
      </w:pPr>
    </w:p>
    <w:p w14:paraId="55B0A341" w14:textId="77777777" w:rsidR="00903457" w:rsidRPr="00903457" w:rsidRDefault="00903457" w:rsidP="00903457">
      <w:pPr>
        <w:spacing w:line="480" w:lineRule="auto"/>
        <w:jc w:val="both"/>
        <w:rPr>
          <w:rFonts w:ascii="Verdana" w:hAnsi="Verdana"/>
          <w:lang w:val="en-ZA"/>
        </w:rPr>
      </w:pPr>
      <w:r>
        <w:rPr>
          <w:rFonts w:ascii="Verdana" w:hAnsi="Verdana"/>
          <w:lang w:val="en-US"/>
        </w:rPr>
        <w:t>[</w:t>
      </w:r>
      <w:r w:rsidR="00F85308">
        <w:rPr>
          <w:rFonts w:ascii="Verdana" w:hAnsi="Verdana"/>
          <w:lang w:val="en-US"/>
        </w:rPr>
        <w:t>21</w:t>
      </w:r>
      <w:r>
        <w:rPr>
          <w:rFonts w:ascii="Verdana" w:hAnsi="Verdana"/>
          <w:lang w:val="en-US"/>
        </w:rPr>
        <w:t>]</w:t>
      </w:r>
      <w:r w:rsidRPr="00903457">
        <w:rPr>
          <w:rFonts w:ascii="Verdana" w:hAnsi="Verdana"/>
          <w:lang w:val="en-ZA"/>
        </w:rPr>
        <w:t> </w:t>
      </w:r>
      <w:r w:rsidR="00560363">
        <w:rPr>
          <w:rFonts w:ascii="Verdana" w:hAnsi="Verdana"/>
        </w:rPr>
        <w:t xml:space="preserve">The test for the granting of a summary judgment is whether the Defendant has satisfied the Court that he has a </w:t>
      </w:r>
      <w:r w:rsidR="00560363" w:rsidRPr="00B67028">
        <w:rPr>
          <w:rFonts w:ascii="Verdana" w:hAnsi="Verdana"/>
          <w:i/>
          <w:iCs/>
        </w:rPr>
        <w:t>bona fide</w:t>
      </w:r>
      <w:r w:rsidR="00560363">
        <w:rPr>
          <w:rFonts w:ascii="Verdana" w:hAnsi="Verdana"/>
        </w:rPr>
        <w:t xml:space="preserve"> defence to the action.</w:t>
      </w:r>
      <w:r w:rsidR="00560363">
        <w:rPr>
          <w:rStyle w:val="FootnoteReference"/>
          <w:rFonts w:ascii="Verdana" w:hAnsi="Verdana"/>
        </w:rPr>
        <w:footnoteReference w:id="15"/>
      </w:r>
      <w:r w:rsidR="00560363">
        <w:rPr>
          <w:rFonts w:ascii="Verdana" w:hAnsi="Verdana"/>
        </w:rPr>
        <w:t xml:space="preserve"> What this entails is whether the facts put up by the Defendant raised a triable issue and a sustainable defence in law deserving of their day in court.</w:t>
      </w:r>
      <w:r w:rsidRPr="00903457">
        <w:rPr>
          <w:rFonts w:ascii="Verdana" w:hAnsi="Verdana"/>
          <w:lang w:val="en-US"/>
        </w:rPr>
        <w:t xml:space="preserve"> The defen</w:t>
      </w:r>
      <w:r>
        <w:rPr>
          <w:rFonts w:ascii="Verdana" w:hAnsi="Verdana"/>
          <w:lang w:val="en-US"/>
        </w:rPr>
        <w:t>s</w:t>
      </w:r>
      <w:r w:rsidRPr="00903457">
        <w:rPr>
          <w:rFonts w:ascii="Verdana" w:hAnsi="Verdana"/>
          <w:lang w:val="en-US"/>
        </w:rPr>
        <w:t>e must not be bald, vague or sketchy.</w:t>
      </w:r>
    </w:p>
    <w:p w14:paraId="7473C8AE" w14:textId="77777777" w:rsidR="00903457" w:rsidRPr="00223562" w:rsidRDefault="00903457" w:rsidP="00223562">
      <w:pPr>
        <w:spacing w:line="480" w:lineRule="auto"/>
        <w:jc w:val="both"/>
        <w:rPr>
          <w:rFonts w:ascii="Verdana" w:hAnsi="Verdana"/>
          <w:lang w:val="en-ZA"/>
        </w:rPr>
      </w:pPr>
    </w:p>
    <w:p w14:paraId="18E6B3C6" w14:textId="77777777" w:rsidR="004E2492" w:rsidRPr="004E2492" w:rsidRDefault="004E2492" w:rsidP="004E2492">
      <w:pPr>
        <w:spacing w:line="480" w:lineRule="auto"/>
        <w:jc w:val="both"/>
        <w:rPr>
          <w:rFonts w:ascii="Verdana" w:hAnsi="Verdana"/>
          <w:lang w:val="en-ZA"/>
        </w:rPr>
      </w:pPr>
      <w:r w:rsidRPr="004E2492">
        <w:rPr>
          <w:rFonts w:ascii="Verdana" w:hAnsi="Verdana"/>
          <w:lang w:val="en-ZA"/>
        </w:rPr>
        <w:t xml:space="preserve"> </w:t>
      </w:r>
    </w:p>
    <w:p w14:paraId="658B7072" w14:textId="77777777" w:rsidR="00F85308" w:rsidRPr="00D606BC" w:rsidRDefault="00F85308" w:rsidP="00F85308">
      <w:pPr>
        <w:pStyle w:val="NormalWeb"/>
        <w:spacing w:line="480" w:lineRule="auto"/>
        <w:jc w:val="both"/>
        <w:rPr>
          <w:rFonts w:ascii="Verdana" w:hAnsi="Verdana"/>
          <w:u w:val="single"/>
          <w:lang w:val="en-US"/>
        </w:rPr>
      </w:pPr>
      <w:r>
        <w:rPr>
          <w:rFonts w:ascii="Verdana" w:hAnsi="Verdana"/>
          <w:u w:val="single"/>
          <w:lang w:val="en-US"/>
        </w:rPr>
        <w:lastRenderedPageBreak/>
        <w:t>ISSUE FOR DETERMINATION</w:t>
      </w:r>
    </w:p>
    <w:p w14:paraId="3165A420" w14:textId="77777777" w:rsidR="00F85308" w:rsidRPr="00D02197" w:rsidRDefault="00F85308" w:rsidP="00F85308">
      <w:pPr>
        <w:pStyle w:val="NormalWeb"/>
        <w:spacing w:line="480" w:lineRule="auto"/>
        <w:jc w:val="both"/>
        <w:rPr>
          <w:rFonts w:ascii="Verdana" w:hAnsi="Verdana"/>
          <w:lang w:val="en-US"/>
        </w:rPr>
      </w:pPr>
    </w:p>
    <w:p w14:paraId="235629E2" w14:textId="77777777" w:rsidR="007E3ED8" w:rsidRDefault="00F85308" w:rsidP="00F85308">
      <w:pPr>
        <w:pStyle w:val="NormalWeb"/>
        <w:spacing w:line="480" w:lineRule="auto"/>
        <w:jc w:val="both"/>
        <w:rPr>
          <w:rFonts w:ascii="Verdana" w:hAnsi="Verdana"/>
        </w:rPr>
      </w:pPr>
      <w:r>
        <w:rPr>
          <w:rFonts w:ascii="Verdana" w:hAnsi="Verdana"/>
          <w:lang w:val="en-US"/>
        </w:rPr>
        <w:t xml:space="preserve">[22] Having regard to the test for summary judgment, the issue for determination by this Court, is whether the Defendant has set out a bona fide defense </w:t>
      </w:r>
      <w:r w:rsidRPr="00E40ACB">
        <w:rPr>
          <w:rFonts w:ascii="Verdana" w:hAnsi="Verdana"/>
        </w:rPr>
        <w:t xml:space="preserve">to the </w:t>
      </w:r>
      <w:r>
        <w:rPr>
          <w:rFonts w:ascii="Verdana" w:hAnsi="Verdana"/>
        </w:rPr>
        <w:t>Plaintiff</w:t>
      </w:r>
      <w:r w:rsidRPr="00E40ACB">
        <w:rPr>
          <w:rFonts w:ascii="Verdana" w:hAnsi="Verdana"/>
        </w:rPr>
        <w:t>’s claim.</w:t>
      </w:r>
      <w:r>
        <w:rPr>
          <w:rFonts w:ascii="Verdana" w:hAnsi="Verdana"/>
        </w:rPr>
        <w:t xml:space="preserve"> </w:t>
      </w:r>
    </w:p>
    <w:p w14:paraId="3B9176CD" w14:textId="47B28FB3" w:rsidR="00F85308" w:rsidRDefault="007E3ED8" w:rsidP="00F85308">
      <w:pPr>
        <w:pStyle w:val="NormalWeb"/>
        <w:spacing w:line="480" w:lineRule="auto"/>
        <w:jc w:val="both"/>
        <w:rPr>
          <w:rFonts w:ascii="Verdana" w:hAnsi="Verdana"/>
        </w:rPr>
      </w:pPr>
      <w:r>
        <w:rPr>
          <w:rFonts w:ascii="Verdana" w:hAnsi="Verdana"/>
        </w:rPr>
        <w:t xml:space="preserve">In order to establish if the Defendant has </w:t>
      </w:r>
      <w:r w:rsidRPr="00903457">
        <w:rPr>
          <w:rFonts w:ascii="Verdana" w:hAnsi="Verdana"/>
          <w:lang w:val="en-ZA"/>
        </w:rPr>
        <w:t xml:space="preserve">a triable issue or a sustainable </w:t>
      </w:r>
      <w:r w:rsidR="00E81116" w:rsidRPr="00903457">
        <w:rPr>
          <w:rFonts w:ascii="Verdana" w:hAnsi="Verdana"/>
          <w:lang w:val="en-ZA"/>
        </w:rPr>
        <w:t>defence,</w:t>
      </w:r>
      <w:r>
        <w:rPr>
          <w:rFonts w:ascii="Verdana" w:hAnsi="Verdana"/>
        </w:rPr>
        <w:t xml:space="preserve"> </w:t>
      </w:r>
      <w:r w:rsidR="00F85308">
        <w:rPr>
          <w:rFonts w:ascii="Verdana" w:hAnsi="Verdana"/>
        </w:rPr>
        <w:t>I have regard to the evidence</w:t>
      </w:r>
      <w:r w:rsidR="0085300E" w:rsidRPr="0085300E">
        <w:rPr>
          <w:rFonts w:ascii="Verdana" w:hAnsi="Verdana"/>
          <w:color w:val="FF0000"/>
        </w:rPr>
        <w:t xml:space="preserve"> </w:t>
      </w:r>
      <w:r w:rsidR="0085300E" w:rsidRPr="00162789">
        <w:rPr>
          <w:rFonts w:ascii="Verdana" w:hAnsi="Verdana"/>
          <w:color w:val="000000" w:themeColor="text1"/>
        </w:rPr>
        <w:t>as set out in the respective affidavits</w:t>
      </w:r>
      <w:r w:rsidR="00162789" w:rsidRPr="00162789">
        <w:rPr>
          <w:rFonts w:ascii="Verdana" w:hAnsi="Verdana"/>
          <w:color w:val="000000" w:themeColor="text1"/>
        </w:rPr>
        <w:t xml:space="preserve"> and the plea that was filed.</w:t>
      </w:r>
    </w:p>
    <w:p w14:paraId="56877D0C" w14:textId="77777777" w:rsidR="00F85308" w:rsidRDefault="00F85308" w:rsidP="00F85308">
      <w:pPr>
        <w:pStyle w:val="NormalWeb"/>
        <w:spacing w:line="480" w:lineRule="auto"/>
        <w:jc w:val="both"/>
        <w:rPr>
          <w:rFonts w:ascii="Verdana" w:hAnsi="Verdana"/>
        </w:rPr>
      </w:pPr>
    </w:p>
    <w:p w14:paraId="26D528C0" w14:textId="77777777" w:rsidR="00F85308" w:rsidRDefault="00F85308" w:rsidP="00F85308">
      <w:pPr>
        <w:pStyle w:val="NormalWeb"/>
        <w:spacing w:line="480" w:lineRule="auto"/>
        <w:jc w:val="both"/>
        <w:rPr>
          <w:rFonts w:ascii="Verdana" w:hAnsi="Verdana"/>
          <w:u w:val="single"/>
        </w:rPr>
      </w:pPr>
      <w:r w:rsidRPr="00F85308">
        <w:rPr>
          <w:rFonts w:ascii="Verdana" w:hAnsi="Verdana"/>
          <w:u w:val="single"/>
        </w:rPr>
        <w:t>APPLICATION OF LEGAL PRINCIPLES TO THE EVIDENCE</w:t>
      </w:r>
    </w:p>
    <w:p w14:paraId="5A891D19" w14:textId="77777777" w:rsidR="00F85308" w:rsidRDefault="00F85308" w:rsidP="00F85308">
      <w:pPr>
        <w:pStyle w:val="NormalWeb"/>
        <w:spacing w:line="480" w:lineRule="auto"/>
        <w:jc w:val="both"/>
        <w:rPr>
          <w:rFonts w:ascii="Verdana" w:hAnsi="Verdana"/>
        </w:rPr>
      </w:pPr>
    </w:p>
    <w:p w14:paraId="592E2FA2" w14:textId="77777777" w:rsidR="00F85308" w:rsidRDefault="00F85308" w:rsidP="00F85308">
      <w:pPr>
        <w:pStyle w:val="NormalWeb"/>
        <w:spacing w:line="480" w:lineRule="auto"/>
        <w:jc w:val="both"/>
        <w:rPr>
          <w:rFonts w:ascii="Verdana" w:hAnsi="Verdana"/>
        </w:rPr>
      </w:pPr>
      <w:r>
        <w:rPr>
          <w:rFonts w:ascii="Verdana" w:hAnsi="Verdana"/>
        </w:rPr>
        <w:t>[23] The Plaintiff</w:t>
      </w:r>
      <w:r w:rsidR="00BA535C">
        <w:rPr>
          <w:rFonts w:ascii="Verdana" w:hAnsi="Verdana"/>
        </w:rPr>
        <w:t xml:space="preserve"> claim is based on the breach of an Electronic Instalment Agreement, referred to as the Agreement, which was entered into between the Plaintiff and the Defendant on the 20</w:t>
      </w:r>
      <w:r w:rsidR="00BA535C" w:rsidRPr="00BA535C">
        <w:rPr>
          <w:rFonts w:ascii="Verdana" w:hAnsi="Verdana"/>
          <w:vertAlign w:val="superscript"/>
        </w:rPr>
        <w:t>th</w:t>
      </w:r>
      <w:r w:rsidR="00BA535C">
        <w:rPr>
          <w:rFonts w:ascii="Verdana" w:hAnsi="Verdana"/>
        </w:rPr>
        <w:t xml:space="preserve"> of June 2018, in terms of which the Defendant purchased a motor vehicle, referred to as the goods. This </w:t>
      </w:r>
      <w:r w:rsidR="00E929AE">
        <w:rPr>
          <w:rFonts w:ascii="Verdana" w:hAnsi="Verdana"/>
        </w:rPr>
        <w:t xml:space="preserve">Agreement </w:t>
      </w:r>
      <w:r w:rsidR="00BA535C">
        <w:rPr>
          <w:rFonts w:ascii="Verdana" w:hAnsi="Verdana"/>
        </w:rPr>
        <w:t>was attached to the particulars of claim as required in terms of rule 18 of the Uniform Rules of the High Court.</w:t>
      </w:r>
    </w:p>
    <w:p w14:paraId="5BE634BD" w14:textId="77777777" w:rsidR="00BA535C" w:rsidRDefault="00BA535C" w:rsidP="00F85308">
      <w:pPr>
        <w:pStyle w:val="NormalWeb"/>
        <w:spacing w:line="480" w:lineRule="auto"/>
        <w:jc w:val="both"/>
        <w:rPr>
          <w:rFonts w:ascii="Verdana" w:hAnsi="Verdana"/>
        </w:rPr>
      </w:pPr>
    </w:p>
    <w:p w14:paraId="29821D2A" w14:textId="77777777" w:rsidR="00BA535C" w:rsidRDefault="00BA535C" w:rsidP="00F85308">
      <w:pPr>
        <w:pStyle w:val="NormalWeb"/>
        <w:spacing w:line="480" w:lineRule="auto"/>
        <w:jc w:val="both"/>
        <w:rPr>
          <w:rFonts w:ascii="Verdana" w:hAnsi="Verdana"/>
        </w:rPr>
      </w:pPr>
      <w:r>
        <w:rPr>
          <w:rFonts w:ascii="Verdana" w:hAnsi="Verdana"/>
        </w:rPr>
        <w:t>[24] The Defendant</w:t>
      </w:r>
      <w:r w:rsidR="004956B4">
        <w:rPr>
          <w:rFonts w:ascii="Verdana" w:hAnsi="Verdana"/>
        </w:rPr>
        <w:t xml:space="preserve"> </w:t>
      </w:r>
      <w:r w:rsidR="007E3ED8">
        <w:rPr>
          <w:rFonts w:ascii="Verdana" w:hAnsi="Verdana"/>
        </w:rPr>
        <w:t xml:space="preserve">in her plea </w:t>
      </w:r>
      <w:r w:rsidR="004956B4">
        <w:rPr>
          <w:rFonts w:ascii="Verdana" w:hAnsi="Verdana"/>
        </w:rPr>
        <w:t>raised the defence denying that on “20 June 2018 an Electronic Instalment Agreement was entered into by the parties</w:t>
      </w:r>
      <w:r w:rsidR="008E07E5">
        <w:rPr>
          <w:rFonts w:ascii="Verdana" w:hAnsi="Verdana"/>
        </w:rPr>
        <w:t>. T</w:t>
      </w:r>
      <w:r w:rsidR="004956B4">
        <w:rPr>
          <w:rFonts w:ascii="Verdana" w:hAnsi="Verdana"/>
        </w:rPr>
        <w:t xml:space="preserve">he document attached </w:t>
      </w:r>
      <w:r w:rsidR="004956B4" w:rsidRPr="007E3ED8">
        <w:rPr>
          <w:rFonts w:ascii="Verdana" w:hAnsi="Verdana"/>
        </w:rPr>
        <w:t>is not an agreement</w:t>
      </w:r>
      <w:r w:rsidR="004956B4">
        <w:rPr>
          <w:rFonts w:ascii="Verdana" w:hAnsi="Verdana"/>
        </w:rPr>
        <w:t>, no</w:t>
      </w:r>
      <w:r w:rsidR="008E07E5">
        <w:rPr>
          <w:rFonts w:ascii="Verdana" w:hAnsi="Verdana"/>
        </w:rPr>
        <w:t>t</w:t>
      </w:r>
      <w:r w:rsidR="004956B4">
        <w:rPr>
          <w:rFonts w:ascii="Verdana" w:hAnsi="Verdana"/>
        </w:rPr>
        <w:t xml:space="preserve"> is it signed by either party. </w:t>
      </w:r>
      <w:r w:rsidR="004956B4" w:rsidRPr="007E3ED8">
        <w:rPr>
          <w:rFonts w:ascii="Verdana" w:hAnsi="Verdana"/>
        </w:rPr>
        <w:t>The document is only a quotation</w:t>
      </w:r>
      <w:r w:rsidR="004956B4">
        <w:rPr>
          <w:rFonts w:ascii="Verdana" w:hAnsi="Verdana"/>
        </w:rPr>
        <w:t>.</w:t>
      </w:r>
      <w:r w:rsidR="008E07E5">
        <w:rPr>
          <w:rFonts w:ascii="Verdana" w:hAnsi="Verdana"/>
        </w:rPr>
        <w:t xml:space="preserve"> At all times it was agreed between the </w:t>
      </w:r>
      <w:r w:rsidR="008E07E5">
        <w:rPr>
          <w:rFonts w:ascii="Verdana" w:hAnsi="Verdana"/>
        </w:rPr>
        <w:lastRenderedPageBreak/>
        <w:t>parties that after the quotation, a written agreement of ownership would be concluded between the parties.</w:t>
      </w:r>
      <w:r w:rsidR="004956B4">
        <w:rPr>
          <w:rFonts w:ascii="Verdana" w:hAnsi="Verdana"/>
        </w:rPr>
        <w:t>”</w:t>
      </w:r>
      <w:r w:rsidR="004956B4">
        <w:rPr>
          <w:rStyle w:val="FootnoteReference"/>
          <w:rFonts w:ascii="Verdana" w:hAnsi="Verdana"/>
        </w:rPr>
        <w:footnoteReference w:id="16"/>
      </w:r>
    </w:p>
    <w:p w14:paraId="7FA59A50" w14:textId="77777777" w:rsidR="004956B4" w:rsidRDefault="004956B4" w:rsidP="00F85308">
      <w:pPr>
        <w:pStyle w:val="NormalWeb"/>
        <w:spacing w:line="480" w:lineRule="auto"/>
        <w:jc w:val="both"/>
        <w:rPr>
          <w:rFonts w:ascii="Verdana" w:hAnsi="Verdana"/>
        </w:rPr>
      </w:pPr>
    </w:p>
    <w:p w14:paraId="0F1DE8E6" w14:textId="77777777" w:rsidR="004956B4" w:rsidRDefault="004956B4" w:rsidP="00F85308">
      <w:pPr>
        <w:pStyle w:val="NormalWeb"/>
        <w:spacing w:line="480" w:lineRule="auto"/>
        <w:jc w:val="both"/>
        <w:rPr>
          <w:rFonts w:ascii="Verdana" w:hAnsi="Verdana"/>
        </w:rPr>
      </w:pPr>
      <w:r>
        <w:rPr>
          <w:rFonts w:ascii="Verdana" w:hAnsi="Verdana"/>
        </w:rPr>
        <w:t xml:space="preserve">[25] The Defendant </w:t>
      </w:r>
      <w:r w:rsidR="008E07E5">
        <w:rPr>
          <w:rFonts w:ascii="Verdana" w:hAnsi="Verdana"/>
        </w:rPr>
        <w:t xml:space="preserve">in her plea </w:t>
      </w:r>
      <w:r>
        <w:rPr>
          <w:rFonts w:ascii="Verdana" w:hAnsi="Verdana"/>
        </w:rPr>
        <w:t>further admits taking delivery of the goods</w:t>
      </w:r>
      <w:r w:rsidR="008061B2">
        <w:rPr>
          <w:rStyle w:val="FootnoteReference"/>
          <w:rFonts w:ascii="Verdana" w:hAnsi="Verdana"/>
        </w:rPr>
        <w:footnoteReference w:id="17"/>
      </w:r>
      <w:r>
        <w:rPr>
          <w:rFonts w:ascii="Verdana" w:hAnsi="Verdana"/>
        </w:rPr>
        <w:t xml:space="preserve"> and admits </w:t>
      </w:r>
      <w:r w:rsidR="00A56B1F">
        <w:rPr>
          <w:rFonts w:ascii="Verdana" w:hAnsi="Verdana"/>
        </w:rPr>
        <w:t xml:space="preserve">to </w:t>
      </w:r>
      <w:r>
        <w:rPr>
          <w:rFonts w:ascii="Verdana" w:hAnsi="Verdana"/>
        </w:rPr>
        <w:t>not paying any amount</w:t>
      </w:r>
      <w:r w:rsidR="008061B2">
        <w:rPr>
          <w:rFonts w:ascii="Verdana" w:hAnsi="Verdana"/>
        </w:rPr>
        <w:t xml:space="preserve"> </w:t>
      </w:r>
      <w:r w:rsidR="008061B2" w:rsidRPr="008061B2">
        <w:rPr>
          <w:rFonts w:ascii="Verdana" w:hAnsi="Verdana"/>
        </w:rPr>
        <w:t xml:space="preserve">to the Plaintiff </w:t>
      </w:r>
      <w:r w:rsidR="008061B2">
        <w:rPr>
          <w:rFonts w:ascii="Verdana" w:hAnsi="Verdana"/>
        </w:rPr>
        <w:t>as no written agreement was concluded between the parties</w:t>
      </w:r>
      <w:r w:rsidR="008061B2">
        <w:rPr>
          <w:rStyle w:val="FootnoteReference"/>
          <w:rFonts w:ascii="Verdana" w:hAnsi="Verdana"/>
        </w:rPr>
        <w:footnoteReference w:id="18"/>
      </w:r>
      <w:r>
        <w:rPr>
          <w:rFonts w:ascii="Verdana" w:hAnsi="Verdana"/>
        </w:rPr>
        <w:t xml:space="preserve"> </w:t>
      </w:r>
      <w:r w:rsidR="008061B2">
        <w:rPr>
          <w:rFonts w:ascii="Verdana" w:hAnsi="Verdana"/>
        </w:rPr>
        <w:t>and amplifies that payments were made to the plaintiff in respect of previous agreements not mentioned and</w:t>
      </w:r>
      <w:r w:rsidR="00A56B1F">
        <w:rPr>
          <w:rFonts w:ascii="Verdana" w:hAnsi="Verdana"/>
        </w:rPr>
        <w:t>/</w:t>
      </w:r>
      <w:r w:rsidR="008061B2">
        <w:rPr>
          <w:rFonts w:ascii="Verdana" w:hAnsi="Verdana"/>
        </w:rPr>
        <w:t xml:space="preserve"> or provided for herein.</w:t>
      </w:r>
      <w:r w:rsidR="008061B2">
        <w:rPr>
          <w:rStyle w:val="FootnoteReference"/>
          <w:rFonts w:ascii="Verdana" w:hAnsi="Verdana"/>
        </w:rPr>
        <w:footnoteReference w:id="19"/>
      </w:r>
      <w:r w:rsidR="008E07E5">
        <w:rPr>
          <w:rFonts w:ascii="Verdana" w:hAnsi="Verdana"/>
        </w:rPr>
        <w:t xml:space="preserve"> </w:t>
      </w:r>
    </w:p>
    <w:p w14:paraId="097C8085" w14:textId="77777777" w:rsidR="00E81116" w:rsidRDefault="00E81116" w:rsidP="00F85308">
      <w:pPr>
        <w:pStyle w:val="NormalWeb"/>
        <w:spacing w:line="480" w:lineRule="auto"/>
        <w:jc w:val="both"/>
        <w:rPr>
          <w:rFonts w:ascii="Verdana" w:hAnsi="Verdana"/>
        </w:rPr>
      </w:pPr>
    </w:p>
    <w:p w14:paraId="085B344E" w14:textId="574FEED9" w:rsidR="00E81116" w:rsidRDefault="00E81116" w:rsidP="00F85308">
      <w:pPr>
        <w:pStyle w:val="NormalWeb"/>
        <w:spacing w:line="480" w:lineRule="auto"/>
        <w:jc w:val="both"/>
        <w:rPr>
          <w:rFonts w:ascii="Verdana" w:hAnsi="Verdana"/>
        </w:rPr>
      </w:pPr>
      <w:r>
        <w:rPr>
          <w:rFonts w:ascii="Verdana" w:hAnsi="Verdana"/>
        </w:rPr>
        <w:t xml:space="preserve">[26] The </w:t>
      </w:r>
      <w:r w:rsidR="00A20179">
        <w:rPr>
          <w:rFonts w:ascii="Verdana" w:hAnsi="Verdana"/>
        </w:rPr>
        <w:t>entire claim is based on an Agreement, which the Defendant disputes, the Defendant pleads that it is a quotation.</w:t>
      </w:r>
      <w:r w:rsidR="0085300E">
        <w:rPr>
          <w:rFonts w:ascii="Verdana" w:hAnsi="Verdana"/>
        </w:rPr>
        <w:t xml:space="preserve"> </w:t>
      </w:r>
      <w:r w:rsidR="0085300E" w:rsidRPr="00C4218D">
        <w:rPr>
          <w:rFonts w:ascii="Verdana" w:hAnsi="Verdana"/>
          <w:color w:val="000000" w:themeColor="text1"/>
        </w:rPr>
        <w:t>This begs the question as to whether</w:t>
      </w:r>
      <w:r w:rsidR="00A20179" w:rsidRPr="00C4218D">
        <w:rPr>
          <w:rFonts w:ascii="Verdana" w:hAnsi="Verdana"/>
          <w:color w:val="000000" w:themeColor="text1"/>
        </w:rPr>
        <w:t xml:space="preserve"> there </w:t>
      </w:r>
      <w:r w:rsidR="0085300E" w:rsidRPr="00C4218D">
        <w:rPr>
          <w:rFonts w:ascii="Verdana" w:hAnsi="Verdana"/>
          <w:color w:val="000000" w:themeColor="text1"/>
        </w:rPr>
        <w:t xml:space="preserve">is </w:t>
      </w:r>
      <w:r w:rsidR="00A20179" w:rsidRPr="00C4218D">
        <w:rPr>
          <w:rFonts w:ascii="Verdana" w:hAnsi="Verdana"/>
          <w:color w:val="000000" w:themeColor="text1"/>
        </w:rPr>
        <w:t xml:space="preserve">a contract that came into effect between the </w:t>
      </w:r>
      <w:r w:rsidR="0085300E" w:rsidRPr="00C4218D">
        <w:rPr>
          <w:rFonts w:ascii="Verdana" w:hAnsi="Verdana"/>
          <w:color w:val="000000" w:themeColor="text1"/>
        </w:rPr>
        <w:t>p</w:t>
      </w:r>
      <w:r w:rsidR="00A20179" w:rsidRPr="00C4218D">
        <w:rPr>
          <w:rFonts w:ascii="Verdana" w:hAnsi="Verdana"/>
          <w:color w:val="000000" w:themeColor="text1"/>
        </w:rPr>
        <w:t>arties?</w:t>
      </w:r>
    </w:p>
    <w:p w14:paraId="2DF23A7A" w14:textId="77777777" w:rsidR="00F45957" w:rsidRDefault="00F45957" w:rsidP="00F85308">
      <w:pPr>
        <w:pStyle w:val="NormalWeb"/>
        <w:spacing w:line="480" w:lineRule="auto"/>
        <w:jc w:val="both"/>
        <w:rPr>
          <w:rFonts w:ascii="Verdana" w:hAnsi="Verdana"/>
        </w:rPr>
      </w:pPr>
    </w:p>
    <w:p w14:paraId="40BA1F41" w14:textId="77777777" w:rsidR="00F45957" w:rsidRDefault="00F45957" w:rsidP="00F85308">
      <w:pPr>
        <w:pStyle w:val="NormalWeb"/>
        <w:spacing w:line="480" w:lineRule="auto"/>
        <w:jc w:val="both"/>
        <w:rPr>
          <w:rFonts w:ascii="Verdana" w:hAnsi="Verdana"/>
        </w:rPr>
      </w:pPr>
      <w:r>
        <w:rPr>
          <w:rFonts w:ascii="Verdana" w:hAnsi="Verdana"/>
        </w:rPr>
        <w:t>[27] Arising from the plea of the Defendant</w:t>
      </w:r>
      <w:r w:rsidR="0001093F">
        <w:rPr>
          <w:rFonts w:ascii="Verdana" w:hAnsi="Verdana"/>
        </w:rPr>
        <w:t xml:space="preserve"> and her affidavit opposing summary judgment it is clear that the Defendant admits:</w:t>
      </w:r>
    </w:p>
    <w:p w14:paraId="3F4DDEA6" w14:textId="6F9A9844" w:rsidR="0001093F" w:rsidRDefault="00B55A3A" w:rsidP="00B55A3A">
      <w:pPr>
        <w:pStyle w:val="NormalWeb"/>
        <w:spacing w:line="480" w:lineRule="auto"/>
        <w:ind w:left="720" w:hanging="360"/>
        <w:jc w:val="both"/>
        <w:rPr>
          <w:rFonts w:ascii="Verdana" w:hAnsi="Verdana"/>
        </w:rPr>
      </w:pPr>
      <w:r>
        <w:rPr>
          <w:rFonts w:ascii="Verdana" w:hAnsi="Verdana"/>
        </w:rPr>
        <w:t>27.1.</w:t>
      </w:r>
      <w:r>
        <w:rPr>
          <w:rFonts w:ascii="Verdana" w:hAnsi="Verdana"/>
        </w:rPr>
        <w:tab/>
      </w:r>
      <w:r w:rsidR="0001093F">
        <w:rPr>
          <w:rFonts w:ascii="Verdana" w:hAnsi="Verdana"/>
        </w:rPr>
        <w:t>Th</w:t>
      </w:r>
      <w:r w:rsidR="0021789D">
        <w:rPr>
          <w:rFonts w:ascii="Verdana" w:hAnsi="Verdana"/>
        </w:rPr>
        <w:t xml:space="preserve">at </w:t>
      </w:r>
      <w:r w:rsidR="0001093F">
        <w:rPr>
          <w:rFonts w:ascii="Verdana" w:hAnsi="Verdana"/>
        </w:rPr>
        <w:t>a quotation was transacted between the Parties</w:t>
      </w:r>
      <w:r w:rsidR="0021789D">
        <w:rPr>
          <w:rStyle w:val="FootnoteReference"/>
          <w:rFonts w:ascii="Verdana" w:hAnsi="Verdana"/>
        </w:rPr>
        <w:footnoteReference w:id="20"/>
      </w:r>
    </w:p>
    <w:p w14:paraId="29635E92" w14:textId="7371CB8B" w:rsidR="00E36D8D" w:rsidRDefault="00B55A3A" w:rsidP="00B55A3A">
      <w:pPr>
        <w:pStyle w:val="NormalWeb"/>
        <w:spacing w:line="480" w:lineRule="auto"/>
        <w:ind w:left="1080" w:hanging="720"/>
        <w:jc w:val="both"/>
        <w:rPr>
          <w:rFonts w:ascii="Verdana" w:hAnsi="Verdana"/>
        </w:rPr>
      </w:pPr>
      <w:r>
        <w:rPr>
          <w:rFonts w:ascii="Verdana" w:hAnsi="Verdana"/>
        </w:rPr>
        <w:t>27.2.</w:t>
      </w:r>
      <w:r>
        <w:rPr>
          <w:rFonts w:ascii="Verdana" w:hAnsi="Verdana"/>
        </w:rPr>
        <w:tab/>
      </w:r>
      <w:r w:rsidR="00E36D8D">
        <w:rPr>
          <w:rFonts w:ascii="Verdana" w:hAnsi="Verdana"/>
        </w:rPr>
        <w:t xml:space="preserve">     That she took delivery of the Goods</w:t>
      </w:r>
      <w:r w:rsidR="00E36D8D">
        <w:rPr>
          <w:rStyle w:val="FootnoteReference"/>
          <w:rFonts w:ascii="Verdana" w:hAnsi="Verdana"/>
        </w:rPr>
        <w:footnoteReference w:id="21"/>
      </w:r>
    </w:p>
    <w:p w14:paraId="642FDFD4" w14:textId="77777777" w:rsidR="0021789D" w:rsidRDefault="0021789D" w:rsidP="0021789D">
      <w:pPr>
        <w:pStyle w:val="NormalWeb"/>
        <w:spacing w:line="480" w:lineRule="auto"/>
        <w:ind w:left="360"/>
        <w:jc w:val="both"/>
        <w:rPr>
          <w:rFonts w:ascii="Verdana" w:hAnsi="Verdana"/>
        </w:rPr>
      </w:pPr>
      <w:r>
        <w:rPr>
          <w:rFonts w:ascii="Verdana" w:hAnsi="Verdana"/>
        </w:rPr>
        <w:t>27.2.      That no payment was made by her</w:t>
      </w:r>
      <w:r>
        <w:rPr>
          <w:rStyle w:val="FootnoteReference"/>
          <w:rFonts w:ascii="Verdana" w:hAnsi="Verdana"/>
        </w:rPr>
        <w:footnoteReference w:id="22"/>
      </w:r>
    </w:p>
    <w:p w14:paraId="1BAAAB39" w14:textId="77777777" w:rsidR="00E36D8D" w:rsidRDefault="00E36D8D" w:rsidP="003E5EC0">
      <w:pPr>
        <w:pStyle w:val="NormalWeb"/>
        <w:spacing w:line="480" w:lineRule="auto"/>
        <w:jc w:val="both"/>
        <w:rPr>
          <w:rFonts w:ascii="Verdana" w:hAnsi="Verdana"/>
        </w:rPr>
      </w:pPr>
    </w:p>
    <w:p w14:paraId="7D777010" w14:textId="77777777" w:rsidR="003E5EC0" w:rsidRDefault="003E5EC0" w:rsidP="003E5EC0">
      <w:pPr>
        <w:pStyle w:val="NormalWeb"/>
        <w:spacing w:line="480" w:lineRule="auto"/>
        <w:jc w:val="both"/>
        <w:rPr>
          <w:rFonts w:ascii="Verdana" w:hAnsi="Verdana"/>
        </w:rPr>
      </w:pPr>
      <w:r>
        <w:rPr>
          <w:rFonts w:ascii="Verdana" w:hAnsi="Verdana"/>
        </w:rPr>
        <w:lastRenderedPageBreak/>
        <w:t>[2</w:t>
      </w:r>
      <w:r w:rsidR="00F35A42">
        <w:rPr>
          <w:rFonts w:ascii="Verdana" w:hAnsi="Verdana"/>
        </w:rPr>
        <w:t>8</w:t>
      </w:r>
      <w:r>
        <w:rPr>
          <w:rFonts w:ascii="Verdana" w:hAnsi="Verdana"/>
        </w:rPr>
        <w:t xml:space="preserve">] When </w:t>
      </w:r>
      <w:r w:rsidR="00BD063D">
        <w:rPr>
          <w:rFonts w:ascii="Verdana" w:hAnsi="Verdana"/>
        </w:rPr>
        <w:t>Court</w:t>
      </w:r>
      <w:r>
        <w:rPr>
          <w:rFonts w:ascii="Verdana" w:hAnsi="Verdana"/>
        </w:rPr>
        <w:t xml:space="preserve"> ha</w:t>
      </w:r>
      <w:r w:rsidR="00BD063D">
        <w:rPr>
          <w:rFonts w:ascii="Verdana" w:hAnsi="Verdana"/>
        </w:rPr>
        <w:t>d</w:t>
      </w:r>
      <w:r>
        <w:rPr>
          <w:rFonts w:ascii="Verdana" w:hAnsi="Verdana"/>
        </w:rPr>
        <w:t xml:space="preserve"> regard to the annexed </w:t>
      </w:r>
      <w:r w:rsidR="00F35A42">
        <w:rPr>
          <w:rFonts w:ascii="Verdana" w:hAnsi="Verdana"/>
        </w:rPr>
        <w:t xml:space="preserve">alleged </w:t>
      </w:r>
      <w:r>
        <w:rPr>
          <w:rFonts w:ascii="Verdana" w:hAnsi="Verdana"/>
        </w:rPr>
        <w:t xml:space="preserve">Agreement it indeed is </w:t>
      </w:r>
      <w:r w:rsidR="00DA287A">
        <w:rPr>
          <w:rFonts w:ascii="Verdana" w:hAnsi="Verdana"/>
        </w:rPr>
        <w:t xml:space="preserve">on the face of it boldly </w:t>
      </w:r>
      <w:r>
        <w:rPr>
          <w:rFonts w:ascii="Verdana" w:hAnsi="Verdana"/>
        </w:rPr>
        <w:t>termed a “</w:t>
      </w:r>
      <w:r w:rsidRPr="003E5EC0">
        <w:rPr>
          <w:rFonts w:ascii="Verdana" w:hAnsi="Verdana"/>
        </w:rPr>
        <w:t>QUOTATION / COST OF CREDIT FOR AN INTERMEDIATE INSTALMENT</w:t>
      </w:r>
      <w:r w:rsidR="00F35A42">
        <w:rPr>
          <w:rFonts w:ascii="Verdana" w:hAnsi="Verdana"/>
        </w:rPr>
        <w:t xml:space="preserve"> </w:t>
      </w:r>
      <w:r w:rsidRPr="003E5EC0">
        <w:rPr>
          <w:rFonts w:ascii="Verdana" w:hAnsi="Verdana"/>
        </w:rPr>
        <w:t>AGREEMENT (VARIABLE)</w:t>
      </w:r>
      <w:r>
        <w:rPr>
          <w:rFonts w:ascii="Verdana" w:hAnsi="Verdana"/>
        </w:rPr>
        <w:t xml:space="preserve"> </w:t>
      </w:r>
      <w:r w:rsidRPr="003E5EC0">
        <w:rPr>
          <w:rFonts w:ascii="Verdana" w:hAnsi="Verdana"/>
        </w:rPr>
        <w:t xml:space="preserve">In terms of Section 92(2) of the </w:t>
      </w:r>
      <w:r w:rsidR="00A56B1F" w:rsidRPr="003E5EC0">
        <w:rPr>
          <w:rFonts w:ascii="Verdana" w:hAnsi="Verdana"/>
        </w:rPr>
        <w:t>NCA</w:t>
      </w:r>
      <w:r w:rsidR="00A56B1F">
        <w:rPr>
          <w:rFonts w:ascii="Verdana" w:hAnsi="Verdana"/>
        </w:rPr>
        <w:t>”</w:t>
      </w:r>
      <w:r w:rsidR="00DA287A">
        <w:rPr>
          <w:rFonts w:ascii="Verdana" w:hAnsi="Verdana"/>
        </w:rPr>
        <w:t xml:space="preserve"> </w:t>
      </w:r>
      <w:r>
        <w:rPr>
          <w:rFonts w:ascii="Verdana" w:hAnsi="Verdana"/>
        </w:rPr>
        <w:t xml:space="preserve">it also includes the Debit Order Authorisation, </w:t>
      </w:r>
      <w:r w:rsidR="00A82DAE">
        <w:rPr>
          <w:rFonts w:ascii="Verdana" w:hAnsi="Verdana"/>
        </w:rPr>
        <w:t xml:space="preserve">Tax Invoice, </w:t>
      </w:r>
      <w:r>
        <w:rPr>
          <w:rFonts w:ascii="Verdana" w:hAnsi="Verdana"/>
        </w:rPr>
        <w:t>Delivery Slip and Terms and Conditions</w:t>
      </w:r>
      <w:r w:rsidR="00A82DAE">
        <w:rPr>
          <w:rFonts w:ascii="Verdana" w:hAnsi="Verdana"/>
        </w:rPr>
        <w:t xml:space="preserve">, </w:t>
      </w:r>
      <w:r w:rsidR="00DA287A">
        <w:rPr>
          <w:rFonts w:ascii="Verdana" w:hAnsi="Verdana"/>
        </w:rPr>
        <w:t xml:space="preserve">which Terms and Conditions are expressly incorporated in the alleged </w:t>
      </w:r>
      <w:r w:rsidR="00A82DAE">
        <w:rPr>
          <w:rFonts w:ascii="Verdana" w:hAnsi="Verdana"/>
        </w:rPr>
        <w:t xml:space="preserve">Agreement in </w:t>
      </w:r>
      <w:r w:rsidR="00E81116">
        <w:rPr>
          <w:rFonts w:ascii="Verdana" w:hAnsi="Verdana"/>
        </w:rPr>
        <w:t xml:space="preserve">Part H under </w:t>
      </w:r>
      <w:r w:rsidR="00DA287A">
        <w:rPr>
          <w:rFonts w:ascii="Verdana" w:hAnsi="Verdana"/>
        </w:rPr>
        <w:t xml:space="preserve">the heading </w:t>
      </w:r>
      <w:r w:rsidR="00E81116">
        <w:rPr>
          <w:rFonts w:ascii="Verdana" w:hAnsi="Verdana"/>
        </w:rPr>
        <w:t xml:space="preserve">Terms and Conditions </w:t>
      </w:r>
      <w:r w:rsidR="00DA287A">
        <w:rPr>
          <w:rFonts w:ascii="Verdana" w:hAnsi="Verdana"/>
        </w:rPr>
        <w:t xml:space="preserve">which read </w:t>
      </w:r>
      <w:r w:rsidR="00E81116">
        <w:rPr>
          <w:rFonts w:ascii="Verdana" w:hAnsi="Verdana"/>
        </w:rPr>
        <w:t xml:space="preserve"> “</w:t>
      </w:r>
      <w:r w:rsidR="00E81116" w:rsidRPr="00E81116">
        <w:rPr>
          <w:rFonts w:ascii="Verdana" w:hAnsi="Verdana"/>
        </w:rPr>
        <w:t>This Quotation / Cost of Credit incorporates the Terms and Conditions attached heret</w:t>
      </w:r>
      <w:r w:rsidR="00E81116">
        <w:rPr>
          <w:rFonts w:ascii="Verdana" w:hAnsi="Verdana"/>
        </w:rPr>
        <w:t>o.”</w:t>
      </w:r>
      <w:r w:rsidR="00E81116">
        <w:rPr>
          <w:rStyle w:val="FootnoteReference"/>
          <w:rFonts w:ascii="Verdana" w:hAnsi="Verdana"/>
        </w:rPr>
        <w:footnoteReference w:id="23"/>
      </w:r>
    </w:p>
    <w:p w14:paraId="6A130527" w14:textId="77777777" w:rsidR="00BD063D" w:rsidRDefault="00BD063D" w:rsidP="003E5EC0">
      <w:pPr>
        <w:pStyle w:val="NormalWeb"/>
        <w:spacing w:line="480" w:lineRule="auto"/>
        <w:jc w:val="both"/>
        <w:rPr>
          <w:rFonts w:ascii="Verdana" w:hAnsi="Verdana"/>
        </w:rPr>
      </w:pPr>
    </w:p>
    <w:p w14:paraId="76B9A65F" w14:textId="77777777" w:rsidR="00C3567B" w:rsidRDefault="00BD063D" w:rsidP="003E5EC0">
      <w:pPr>
        <w:pStyle w:val="NormalWeb"/>
        <w:spacing w:line="480" w:lineRule="auto"/>
        <w:jc w:val="both"/>
        <w:rPr>
          <w:rFonts w:ascii="Verdana" w:hAnsi="Verdana"/>
        </w:rPr>
      </w:pPr>
      <w:r>
        <w:rPr>
          <w:rFonts w:ascii="Verdana" w:hAnsi="Verdana"/>
        </w:rPr>
        <w:t>[2</w:t>
      </w:r>
      <w:r w:rsidR="00DA287A">
        <w:rPr>
          <w:rFonts w:ascii="Verdana" w:hAnsi="Verdana"/>
        </w:rPr>
        <w:t>9</w:t>
      </w:r>
      <w:r>
        <w:rPr>
          <w:rFonts w:ascii="Verdana" w:hAnsi="Verdana"/>
        </w:rPr>
        <w:t xml:space="preserve">] </w:t>
      </w:r>
      <w:r w:rsidR="00F35A42">
        <w:rPr>
          <w:rFonts w:ascii="Verdana" w:hAnsi="Verdana"/>
        </w:rPr>
        <w:t>When one has regard to the Terms and Conditions it defines Agreement</w:t>
      </w:r>
      <w:r w:rsidR="00DA287A">
        <w:rPr>
          <w:rStyle w:val="FootnoteReference"/>
          <w:rFonts w:ascii="Verdana" w:hAnsi="Verdana"/>
        </w:rPr>
        <w:footnoteReference w:id="24"/>
      </w:r>
      <w:r w:rsidR="00F35A42">
        <w:rPr>
          <w:rFonts w:ascii="Verdana" w:hAnsi="Verdana"/>
        </w:rPr>
        <w:t xml:space="preserve"> </w:t>
      </w:r>
      <w:r w:rsidR="00C3567B">
        <w:rPr>
          <w:rFonts w:ascii="Verdana" w:hAnsi="Verdana"/>
        </w:rPr>
        <w:t>as follows:</w:t>
      </w:r>
    </w:p>
    <w:p w14:paraId="4B30785B" w14:textId="11644EBD" w:rsidR="00E87D46" w:rsidRDefault="008535C5" w:rsidP="003E5EC0">
      <w:pPr>
        <w:pStyle w:val="NormalWeb"/>
        <w:spacing w:line="480" w:lineRule="auto"/>
        <w:jc w:val="both"/>
        <w:rPr>
          <w:rFonts w:ascii="Verdana" w:hAnsi="Verdana"/>
        </w:rPr>
      </w:pPr>
      <w:r w:rsidRPr="00C4218D">
        <w:rPr>
          <w:rFonts w:ascii="Verdana" w:hAnsi="Verdana"/>
          <w:color w:val="000000" w:themeColor="text1"/>
        </w:rPr>
        <w:t>“</w:t>
      </w:r>
      <w:r w:rsidR="00C3567B" w:rsidRPr="00C4218D">
        <w:rPr>
          <w:rFonts w:ascii="Verdana" w:hAnsi="Verdana"/>
          <w:color w:val="000000" w:themeColor="text1"/>
        </w:rPr>
        <w:t xml:space="preserve">Agreement” </w:t>
      </w:r>
      <w:r w:rsidR="00F35A42">
        <w:rPr>
          <w:rFonts w:ascii="Verdana" w:hAnsi="Verdana"/>
        </w:rPr>
        <w:t xml:space="preserve">means this Agreement, which is made up of the Quotation/ Cost of Credit read </w:t>
      </w:r>
      <w:r w:rsidR="00C3567B">
        <w:rPr>
          <w:rFonts w:ascii="Verdana" w:hAnsi="Verdana"/>
        </w:rPr>
        <w:t>together with these Terms and Conditions and all Annexures relating to this Agreement</w:t>
      </w:r>
      <w:r w:rsidR="00DA287A">
        <w:rPr>
          <w:rFonts w:ascii="Verdana" w:hAnsi="Verdana"/>
        </w:rPr>
        <w:t>.”</w:t>
      </w:r>
    </w:p>
    <w:p w14:paraId="1D861FFD" w14:textId="009143EE" w:rsidR="006A2322" w:rsidRDefault="0088342F" w:rsidP="003E5EC0">
      <w:pPr>
        <w:pStyle w:val="NormalWeb"/>
        <w:spacing w:line="480" w:lineRule="auto"/>
        <w:jc w:val="both"/>
        <w:rPr>
          <w:rFonts w:ascii="Verdana" w:hAnsi="Verdana"/>
        </w:rPr>
      </w:pPr>
      <w:r>
        <w:rPr>
          <w:rFonts w:ascii="Verdana" w:hAnsi="Verdana"/>
        </w:rPr>
        <w:t xml:space="preserve">From the Defendant’s plea and affidavit in opposition to the summary judgment, it is patently clear that the Defendant does not deny that she received the </w:t>
      </w:r>
      <w:r w:rsidRPr="00C4218D">
        <w:rPr>
          <w:rFonts w:ascii="Verdana" w:hAnsi="Verdana"/>
          <w:color w:val="000000" w:themeColor="text1"/>
        </w:rPr>
        <w:t>quot</w:t>
      </w:r>
      <w:r w:rsidR="0085300E" w:rsidRPr="00C4218D">
        <w:rPr>
          <w:rFonts w:ascii="Verdana" w:hAnsi="Verdana"/>
          <w:color w:val="000000" w:themeColor="text1"/>
        </w:rPr>
        <w:t>ation</w:t>
      </w:r>
      <w:r>
        <w:rPr>
          <w:rFonts w:ascii="Verdana" w:hAnsi="Verdana"/>
        </w:rPr>
        <w:t xml:space="preserve">. </w:t>
      </w:r>
      <w:r w:rsidR="006A2322">
        <w:rPr>
          <w:rFonts w:ascii="Verdana" w:hAnsi="Verdana"/>
        </w:rPr>
        <w:t xml:space="preserve">In the circumstances, </w:t>
      </w:r>
      <w:r w:rsidR="00E87D46">
        <w:rPr>
          <w:rFonts w:ascii="Verdana" w:hAnsi="Verdana"/>
        </w:rPr>
        <w:t xml:space="preserve">this court finds that </w:t>
      </w:r>
      <w:r w:rsidR="006A2322">
        <w:rPr>
          <w:rFonts w:ascii="Verdana" w:hAnsi="Verdana"/>
        </w:rPr>
        <w:t xml:space="preserve">the quotation </w:t>
      </w:r>
      <w:r w:rsidR="00E87D46">
        <w:rPr>
          <w:rFonts w:ascii="Verdana" w:hAnsi="Verdana"/>
        </w:rPr>
        <w:t>which</w:t>
      </w:r>
      <w:r w:rsidR="006A2322">
        <w:rPr>
          <w:rFonts w:ascii="Verdana" w:hAnsi="Verdana"/>
        </w:rPr>
        <w:t xml:space="preserve"> the Defendant acknowledge</w:t>
      </w:r>
      <w:r w:rsidR="00E87D46">
        <w:rPr>
          <w:rFonts w:ascii="Verdana" w:hAnsi="Verdana"/>
        </w:rPr>
        <w:t>s, indeed</w:t>
      </w:r>
      <w:r w:rsidR="006A2322">
        <w:rPr>
          <w:rFonts w:ascii="Verdana" w:hAnsi="Verdana"/>
        </w:rPr>
        <w:t xml:space="preserve"> </w:t>
      </w:r>
      <w:r w:rsidR="00E87D46">
        <w:rPr>
          <w:rFonts w:ascii="Verdana" w:hAnsi="Verdana"/>
        </w:rPr>
        <w:t>constitutes</w:t>
      </w:r>
      <w:r w:rsidR="006A2322">
        <w:rPr>
          <w:rFonts w:ascii="Verdana" w:hAnsi="Verdana"/>
        </w:rPr>
        <w:t xml:space="preserve"> the Agreement</w:t>
      </w:r>
      <w:r w:rsidR="00E87D46">
        <w:rPr>
          <w:rFonts w:ascii="Verdana" w:hAnsi="Verdana"/>
        </w:rPr>
        <w:t xml:space="preserve"> in writing </w:t>
      </w:r>
      <w:r>
        <w:rPr>
          <w:rFonts w:ascii="Verdana" w:hAnsi="Verdana"/>
        </w:rPr>
        <w:t xml:space="preserve">between the </w:t>
      </w:r>
      <w:r w:rsidR="0085300E" w:rsidRPr="00C4218D">
        <w:rPr>
          <w:rFonts w:ascii="Verdana" w:hAnsi="Verdana"/>
          <w:color w:val="000000" w:themeColor="text1"/>
        </w:rPr>
        <w:t>p</w:t>
      </w:r>
      <w:r w:rsidR="00E87D46" w:rsidRPr="00C4218D">
        <w:rPr>
          <w:rFonts w:ascii="Verdana" w:hAnsi="Verdana"/>
          <w:color w:val="000000" w:themeColor="text1"/>
        </w:rPr>
        <w:t>arties</w:t>
      </w:r>
      <w:r w:rsidR="00E87D46">
        <w:rPr>
          <w:rFonts w:ascii="Verdana" w:hAnsi="Verdana"/>
        </w:rPr>
        <w:t>.</w:t>
      </w:r>
    </w:p>
    <w:p w14:paraId="3D85FA16" w14:textId="77777777" w:rsidR="0088342F" w:rsidRDefault="0088342F" w:rsidP="003E5EC0">
      <w:pPr>
        <w:pStyle w:val="NormalWeb"/>
        <w:spacing w:line="480" w:lineRule="auto"/>
        <w:jc w:val="both"/>
        <w:rPr>
          <w:rFonts w:ascii="Verdana" w:hAnsi="Verdana"/>
        </w:rPr>
      </w:pPr>
    </w:p>
    <w:p w14:paraId="57D7FB47" w14:textId="7E0DAD1A" w:rsidR="00DA287A" w:rsidRDefault="00DA287A" w:rsidP="003E5EC0">
      <w:pPr>
        <w:pStyle w:val="NormalWeb"/>
        <w:spacing w:line="480" w:lineRule="auto"/>
        <w:jc w:val="both"/>
        <w:rPr>
          <w:rFonts w:ascii="Verdana" w:hAnsi="Verdana"/>
        </w:rPr>
      </w:pPr>
      <w:r>
        <w:rPr>
          <w:rFonts w:ascii="Verdana" w:hAnsi="Verdana"/>
        </w:rPr>
        <w:t xml:space="preserve">[30] </w:t>
      </w:r>
      <w:r w:rsidR="001304BA">
        <w:rPr>
          <w:rFonts w:ascii="Verdana" w:hAnsi="Verdana"/>
        </w:rPr>
        <w:t xml:space="preserve">It is apparent from the plaintiff’s particulars of claim that their cause of action is based on the breach of an Electronic Instalment Agreement. </w:t>
      </w:r>
      <w:r w:rsidR="00E36D8D">
        <w:rPr>
          <w:rFonts w:ascii="Verdana" w:hAnsi="Verdana"/>
        </w:rPr>
        <w:lastRenderedPageBreak/>
        <w:t xml:space="preserve">The Defendant </w:t>
      </w:r>
      <w:r w:rsidR="00252E6F">
        <w:rPr>
          <w:rFonts w:ascii="Verdana" w:hAnsi="Verdana"/>
        </w:rPr>
        <w:t xml:space="preserve">in her plea </w:t>
      </w:r>
      <w:r w:rsidR="00E36D8D">
        <w:rPr>
          <w:rFonts w:ascii="Verdana" w:hAnsi="Verdana"/>
        </w:rPr>
        <w:t>further</w:t>
      </w:r>
      <w:r w:rsidR="001304BA">
        <w:rPr>
          <w:rFonts w:ascii="Verdana" w:hAnsi="Verdana"/>
        </w:rPr>
        <w:t xml:space="preserve"> disputes </w:t>
      </w:r>
      <w:r w:rsidR="00E36D8D">
        <w:rPr>
          <w:rFonts w:ascii="Verdana" w:hAnsi="Verdana"/>
        </w:rPr>
        <w:t>the</w:t>
      </w:r>
      <w:r w:rsidR="00EF38EE">
        <w:rPr>
          <w:rFonts w:ascii="Verdana" w:hAnsi="Verdana"/>
        </w:rPr>
        <w:t xml:space="preserve"> Agreement </w:t>
      </w:r>
      <w:r w:rsidR="001304BA">
        <w:rPr>
          <w:rFonts w:ascii="Verdana" w:hAnsi="Verdana"/>
        </w:rPr>
        <w:t>on the basis that it was not</w:t>
      </w:r>
      <w:r w:rsidR="00EF38EE">
        <w:rPr>
          <w:rFonts w:ascii="Verdana" w:hAnsi="Verdana"/>
        </w:rPr>
        <w:t xml:space="preserve"> signed</w:t>
      </w:r>
      <w:r w:rsidR="001304BA">
        <w:rPr>
          <w:rFonts w:ascii="Verdana" w:hAnsi="Verdana"/>
        </w:rPr>
        <w:t xml:space="preserve">. The Plaintiff in their affidavit </w:t>
      </w:r>
      <w:r w:rsidR="00C4218D">
        <w:rPr>
          <w:rFonts w:ascii="Verdana" w:hAnsi="Verdana"/>
        </w:rPr>
        <w:t>in support of</w:t>
      </w:r>
      <w:r w:rsidR="001304BA">
        <w:rPr>
          <w:rFonts w:ascii="Verdana" w:hAnsi="Verdana"/>
        </w:rPr>
        <w:t xml:space="preserve"> summary judgment</w:t>
      </w:r>
      <w:r w:rsidR="005B59F8">
        <w:rPr>
          <w:rStyle w:val="FootnoteReference"/>
          <w:rFonts w:ascii="Verdana" w:hAnsi="Verdana"/>
        </w:rPr>
        <w:footnoteReference w:id="25"/>
      </w:r>
      <w:r w:rsidR="001304BA">
        <w:rPr>
          <w:rFonts w:ascii="Verdana" w:hAnsi="Verdana"/>
        </w:rPr>
        <w:t xml:space="preserve"> expands </w:t>
      </w:r>
      <w:r w:rsidR="00252E6F">
        <w:rPr>
          <w:rFonts w:ascii="Verdana" w:hAnsi="Verdana"/>
        </w:rPr>
        <w:t>in detail how an Electronic Instalment Agreement is generated and signed and that both s2(3) of the National Credit Act</w:t>
      </w:r>
      <w:r w:rsidR="006A0105">
        <w:rPr>
          <w:rFonts w:ascii="Verdana" w:hAnsi="Verdana"/>
        </w:rPr>
        <w:t xml:space="preserve">34 of 2005 </w:t>
      </w:r>
      <w:r w:rsidR="00252E6F">
        <w:rPr>
          <w:rFonts w:ascii="Verdana" w:hAnsi="Verdana"/>
        </w:rPr>
        <w:t xml:space="preserve">and the Electronic Communications </w:t>
      </w:r>
      <w:r w:rsidR="00BA4A8C">
        <w:rPr>
          <w:rFonts w:ascii="Verdana" w:hAnsi="Verdana"/>
        </w:rPr>
        <w:t xml:space="preserve">Transactions </w:t>
      </w:r>
      <w:r w:rsidR="00252E6F">
        <w:rPr>
          <w:rFonts w:ascii="Verdana" w:hAnsi="Verdana"/>
        </w:rPr>
        <w:t xml:space="preserve">Act25 of 2002 </w:t>
      </w:r>
      <w:r w:rsidR="00BA4A8C">
        <w:rPr>
          <w:rFonts w:ascii="Verdana" w:hAnsi="Verdana"/>
        </w:rPr>
        <w:t xml:space="preserve">(ECTA) </w:t>
      </w:r>
      <w:r w:rsidR="00252E6F">
        <w:rPr>
          <w:rFonts w:ascii="Verdana" w:hAnsi="Verdana"/>
        </w:rPr>
        <w:t>makes provision for the use of an electronic signature.</w:t>
      </w:r>
      <w:r w:rsidR="006A2322">
        <w:rPr>
          <w:rFonts w:ascii="Verdana" w:hAnsi="Verdana"/>
        </w:rPr>
        <w:t xml:space="preserve"> The Defendant to this explanation in her affidavit opposing summary judgement denies the contents with no material facts on which the bare denial is based.</w:t>
      </w:r>
    </w:p>
    <w:p w14:paraId="13CFB21B" w14:textId="77777777" w:rsidR="001304BA" w:rsidRDefault="001304BA" w:rsidP="003E5EC0">
      <w:pPr>
        <w:pStyle w:val="NormalWeb"/>
        <w:spacing w:line="480" w:lineRule="auto"/>
        <w:jc w:val="both"/>
        <w:rPr>
          <w:rFonts w:ascii="Verdana" w:hAnsi="Verdana"/>
        </w:rPr>
      </w:pPr>
    </w:p>
    <w:p w14:paraId="21F06B16" w14:textId="77777777" w:rsidR="001304BA" w:rsidRDefault="001304BA" w:rsidP="003E5EC0">
      <w:pPr>
        <w:pStyle w:val="NormalWeb"/>
        <w:spacing w:line="480" w:lineRule="auto"/>
        <w:jc w:val="both"/>
        <w:rPr>
          <w:rFonts w:ascii="Verdana" w:hAnsi="Verdana"/>
        </w:rPr>
      </w:pPr>
      <w:r>
        <w:rPr>
          <w:rFonts w:ascii="Verdana" w:hAnsi="Verdana"/>
        </w:rPr>
        <w:t xml:space="preserve">[31] </w:t>
      </w:r>
      <w:r w:rsidR="00533E31">
        <w:rPr>
          <w:rFonts w:ascii="Verdana" w:hAnsi="Verdana"/>
        </w:rPr>
        <w:t>By virtue of ECTA electronic contracts and signatures are valid in South Africa. Section 13 of ECTA governs electronic signatures and provides:</w:t>
      </w:r>
    </w:p>
    <w:p w14:paraId="1F48E417" w14:textId="77777777" w:rsidR="00533E31" w:rsidRPr="00533E31" w:rsidRDefault="005B59F8" w:rsidP="00533E31">
      <w:pPr>
        <w:pStyle w:val="NormalWeb"/>
        <w:spacing w:line="480" w:lineRule="auto"/>
        <w:jc w:val="both"/>
        <w:rPr>
          <w:rFonts w:ascii="Verdana" w:hAnsi="Verdana"/>
          <w:lang w:val="en-ZA"/>
        </w:rPr>
      </w:pPr>
      <w:r>
        <w:rPr>
          <w:rFonts w:ascii="Verdana" w:hAnsi="Verdana"/>
          <w:b/>
          <w:bCs/>
          <w:lang w:val="en-ZA"/>
        </w:rPr>
        <w:t>“</w:t>
      </w:r>
      <w:r w:rsidR="00533E31" w:rsidRPr="00533E31">
        <w:rPr>
          <w:rFonts w:ascii="Verdana" w:hAnsi="Verdana"/>
          <w:lang w:val="en-ZA"/>
        </w:rPr>
        <w:t xml:space="preserve">(1) Where the signature of a person is required by law and such law does not specify the type of signature, that requirement in relation to a data message is met only if an advanced electronic signature is used. </w:t>
      </w:r>
    </w:p>
    <w:p w14:paraId="4A630991" w14:textId="77777777" w:rsidR="00533E31" w:rsidRPr="00533E31" w:rsidRDefault="00533E31" w:rsidP="00533E31">
      <w:pPr>
        <w:pStyle w:val="NormalWeb"/>
        <w:spacing w:line="480" w:lineRule="auto"/>
        <w:jc w:val="both"/>
        <w:rPr>
          <w:rFonts w:ascii="Verdana" w:hAnsi="Verdana"/>
          <w:lang w:val="en-ZA"/>
        </w:rPr>
      </w:pPr>
      <w:r w:rsidRPr="00533E31">
        <w:rPr>
          <w:rFonts w:ascii="Verdana" w:hAnsi="Verdana"/>
          <w:lang w:val="en-ZA"/>
        </w:rPr>
        <w:t>(2) Subject to subsection (</w:t>
      </w:r>
      <w:r w:rsidR="005B59F8">
        <w:rPr>
          <w:rFonts w:ascii="Verdana" w:hAnsi="Verdana"/>
          <w:lang w:val="en-ZA"/>
        </w:rPr>
        <w:t>1</w:t>
      </w:r>
      <w:r w:rsidRPr="00533E31">
        <w:rPr>
          <w:rFonts w:ascii="Verdana" w:hAnsi="Verdana"/>
          <w:lang w:val="en-ZA"/>
        </w:rPr>
        <w:t>)</w:t>
      </w:r>
      <w:r w:rsidR="005B59F8">
        <w:rPr>
          <w:rFonts w:ascii="Verdana" w:hAnsi="Verdana"/>
          <w:lang w:val="en-ZA"/>
        </w:rPr>
        <w:t>,</w:t>
      </w:r>
      <w:r w:rsidRPr="00533E31">
        <w:rPr>
          <w:rFonts w:ascii="Verdana" w:hAnsi="Verdana"/>
          <w:lang w:val="en-ZA"/>
        </w:rPr>
        <w:t xml:space="preserve"> an electronic</w:t>
      </w:r>
      <w:r w:rsidR="005B59F8">
        <w:rPr>
          <w:rFonts w:ascii="Verdana" w:hAnsi="Verdana"/>
          <w:lang w:val="en-ZA"/>
        </w:rPr>
        <w:t xml:space="preserve"> </w:t>
      </w:r>
      <w:r w:rsidRPr="00533E31">
        <w:rPr>
          <w:rFonts w:ascii="Verdana" w:hAnsi="Verdana"/>
          <w:lang w:val="en-ZA"/>
        </w:rPr>
        <w:t>signature is not without</w:t>
      </w:r>
      <w:r w:rsidR="005B59F8">
        <w:rPr>
          <w:rFonts w:ascii="Verdana" w:hAnsi="Verdana"/>
          <w:lang w:val="en-ZA"/>
        </w:rPr>
        <w:t xml:space="preserve"> </w:t>
      </w:r>
      <w:r w:rsidRPr="00533E31">
        <w:rPr>
          <w:rFonts w:ascii="Verdana" w:hAnsi="Verdana"/>
          <w:lang w:val="en-ZA"/>
        </w:rPr>
        <w:t>legal</w:t>
      </w:r>
      <w:r w:rsidR="005B59F8">
        <w:rPr>
          <w:rFonts w:ascii="Verdana" w:hAnsi="Verdana"/>
          <w:lang w:val="en-ZA"/>
        </w:rPr>
        <w:t xml:space="preserve"> </w:t>
      </w:r>
      <w:r w:rsidRPr="00533E31">
        <w:rPr>
          <w:rFonts w:ascii="Verdana" w:hAnsi="Verdana"/>
          <w:lang w:val="en-ZA"/>
        </w:rPr>
        <w:t xml:space="preserve">force and effect merely on the grounds that it is in electronic form. </w:t>
      </w:r>
    </w:p>
    <w:p w14:paraId="5472D6E4" w14:textId="77777777" w:rsidR="00533E31" w:rsidRPr="00533E31" w:rsidRDefault="00533E31" w:rsidP="00533E31">
      <w:pPr>
        <w:pStyle w:val="NormalWeb"/>
        <w:spacing w:line="480" w:lineRule="auto"/>
        <w:jc w:val="both"/>
        <w:rPr>
          <w:rFonts w:ascii="Verdana" w:hAnsi="Verdana"/>
          <w:lang w:val="en-ZA"/>
        </w:rPr>
      </w:pPr>
      <w:r w:rsidRPr="00533E31">
        <w:rPr>
          <w:rFonts w:ascii="Verdana" w:hAnsi="Verdana"/>
          <w:lang w:val="en-ZA"/>
        </w:rPr>
        <w:t>(</w:t>
      </w:r>
      <w:proofErr w:type="gramStart"/>
      <w:r w:rsidRPr="00533E31">
        <w:rPr>
          <w:rFonts w:ascii="Verdana" w:hAnsi="Verdana"/>
          <w:lang w:val="en-ZA"/>
        </w:rPr>
        <w:t>3)Where</w:t>
      </w:r>
      <w:proofErr w:type="gramEnd"/>
      <w:r w:rsidRPr="00533E31">
        <w:rPr>
          <w:rFonts w:ascii="Verdana" w:hAnsi="Verdana"/>
          <w:lang w:val="en-ZA"/>
        </w:rPr>
        <w:t xml:space="preserve"> an electronic signature</w:t>
      </w:r>
      <w:r w:rsidR="005B59F8">
        <w:rPr>
          <w:rFonts w:ascii="Verdana" w:hAnsi="Verdana"/>
          <w:lang w:val="en-ZA"/>
        </w:rPr>
        <w:t xml:space="preserve"> </w:t>
      </w:r>
      <w:r w:rsidRPr="00533E31">
        <w:rPr>
          <w:rFonts w:ascii="Verdana" w:hAnsi="Verdana"/>
          <w:lang w:val="en-ZA"/>
        </w:rPr>
        <w:t>is required by the parties to an electronic transaction and the parties have not agreed on the</w:t>
      </w:r>
      <w:r w:rsidR="005B59F8">
        <w:rPr>
          <w:rFonts w:ascii="Verdana" w:hAnsi="Verdana"/>
          <w:lang w:val="en-ZA"/>
        </w:rPr>
        <w:t xml:space="preserve"> </w:t>
      </w:r>
      <w:r w:rsidRPr="00533E31">
        <w:rPr>
          <w:rFonts w:ascii="Verdana" w:hAnsi="Verdana"/>
          <w:lang w:val="en-ZA"/>
        </w:rPr>
        <w:t>type of electronic</w:t>
      </w:r>
      <w:r w:rsidR="005B59F8">
        <w:rPr>
          <w:rFonts w:ascii="Verdana" w:hAnsi="Verdana"/>
          <w:lang w:val="en-ZA"/>
        </w:rPr>
        <w:t xml:space="preserve"> </w:t>
      </w:r>
      <w:r w:rsidRPr="00533E31">
        <w:rPr>
          <w:rFonts w:ascii="Verdana" w:hAnsi="Verdana"/>
          <w:lang w:val="en-ZA"/>
        </w:rPr>
        <w:t xml:space="preserve">signature to be used, that requirement is met in relation to a data message if- </w:t>
      </w:r>
    </w:p>
    <w:p w14:paraId="54AAD327" w14:textId="77777777" w:rsidR="00533E31" w:rsidRPr="00533E31" w:rsidRDefault="00533E31" w:rsidP="00533E31">
      <w:pPr>
        <w:pStyle w:val="NormalWeb"/>
        <w:spacing w:line="480" w:lineRule="auto"/>
        <w:jc w:val="both"/>
        <w:rPr>
          <w:rFonts w:ascii="Verdana" w:hAnsi="Verdana"/>
          <w:lang w:val="en-ZA"/>
        </w:rPr>
      </w:pPr>
      <w:r w:rsidRPr="00533E31">
        <w:rPr>
          <w:rFonts w:ascii="Verdana" w:hAnsi="Verdana"/>
          <w:lang w:val="en-ZA"/>
        </w:rPr>
        <w:t>(a)</w:t>
      </w:r>
      <w:r w:rsidRPr="00533E31">
        <w:rPr>
          <w:rFonts w:ascii="Verdana" w:hAnsi="Verdana"/>
          <w:i/>
          <w:iCs/>
          <w:lang w:val="en-ZA"/>
        </w:rPr>
        <w:t xml:space="preserve"> </w:t>
      </w:r>
      <w:r w:rsidRPr="00533E31">
        <w:rPr>
          <w:rFonts w:ascii="Verdana" w:hAnsi="Verdana"/>
          <w:lang w:val="en-ZA"/>
        </w:rPr>
        <w:t>a method is used to identify the person and to indicate the person’s approval of the information communicated</w:t>
      </w:r>
      <w:r w:rsidR="005B59F8">
        <w:rPr>
          <w:rFonts w:ascii="Verdana" w:hAnsi="Verdana"/>
          <w:lang w:val="en-ZA"/>
        </w:rPr>
        <w:t>;</w:t>
      </w:r>
      <w:r w:rsidRPr="00533E31">
        <w:rPr>
          <w:rFonts w:ascii="Verdana" w:hAnsi="Verdana"/>
          <w:lang w:val="en-ZA"/>
        </w:rPr>
        <w:t xml:space="preserve"> and </w:t>
      </w:r>
    </w:p>
    <w:p w14:paraId="38734F58" w14:textId="77777777" w:rsidR="00533E31" w:rsidRPr="00533E31" w:rsidRDefault="00533E31" w:rsidP="00533E31">
      <w:pPr>
        <w:pStyle w:val="NormalWeb"/>
        <w:spacing w:line="480" w:lineRule="auto"/>
        <w:jc w:val="both"/>
        <w:rPr>
          <w:rFonts w:ascii="Verdana" w:hAnsi="Verdana"/>
          <w:lang w:val="en-ZA"/>
        </w:rPr>
      </w:pPr>
      <w:r w:rsidRPr="00533E31">
        <w:rPr>
          <w:rFonts w:ascii="Verdana" w:hAnsi="Verdana"/>
          <w:lang w:val="en-ZA"/>
        </w:rPr>
        <w:lastRenderedPageBreak/>
        <w:t>(</w:t>
      </w:r>
      <w:r w:rsidR="005B59F8">
        <w:rPr>
          <w:rFonts w:ascii="Verdana" w:hAnsi="Verdana"/>
          <w:lang w:val="en-ZA"/>
        </w:rPr>
        <w:t>b</w:t>
      </w:r>
      <w:r w:rsidRPr="00533E31">
        <w:rPr>
          <w:rFonts w:ascii="Verdana" w:hAnsi="Verdana"/>
          <w:lang w:val="en-ZA"/>
        </w:rPr>
        <w:t>)</w:t>
      </w:r>
      <w:r w:rsidR="005B59F8">
        <w:rPr>
          <w:rFonts w:ascii="Verdana" w:hAnsi="Verdana"/>
          <w:lang w:val="en-ZA"/>
        </w:rPr>
        <w:t xml:space="preserve"> </w:t>
      </w:r>
      <w:r w:rsidRPr="00533E31">
        <w:rPr>
          <w:rFonts w:ascii="Verdana" w:hAnsi="Verdana"/>
          <w:lang w:val="en-ZA"/>
        </w:rPr>
        <w:t>having</w:t>
      </w:r>
      <w:r w:rsidR="005B59F8">
        <w:rPr>
          <w:rFonts w:ascii="Verdana" w:hAnsi="Verdana"/>
          <w:lang w:val="en-ZA"/>
        </w:rPr>
        <w:t xml:space="preserve"> </w:t>
      </w:r>
      <w:r w:rsidRPr="00533E31">
        <w:rPr>
          <w:rFonts w:ascii="Verdana" w:hAnsi="Verdana"/>
          <w:lang w:val="en-ZA"/>
        </w:rPr>
        <w:t>regard to all the relevant circumstances at the time the method was used, the method was as reliable as was appropriate for the purposes for</w:t>
      </w:r>
      <w:r w:rsidR="005B59F8">
        <w:rPr>
          <w:rFonts w:ascii="Verdana" w:hAnsi="Verdana"/>
          <w:lang w:val="en-ZA"/>
        </w:rPr>
        <w:t xml:space="preserve"> w</w:t>
      </w:r>
      <w:r w:rsidRPr="00533E31">
        <w:rPr>
          <w:rFonts w:ascii="Verdana" w:hAnsi="Verdana"/>
          <w:lang w:val="en-ZA"/>
        </w:rPr>
        <w:t xml:space="preserve">hich the information was communicated. </w:t>
      </w:r>
    </w:p>
    <w:p w14:paraId="3AB7A415" w14:textId="7055D5DE" w:rsidR="00533E31" w:rsidRDefault="00533E31" w:rsidP="00533E31">
      <w:pPr>
        <w:pStyle w:val="NormalWeb"/>
        <w:spacing w:line="480" w:lineRule="auto"/>
        <w:jc w:val="both"/>
        <w:rPr>
          <w:rFonts w:ascii="Verdana" w:hAnsi="Verdana"/>
          <w:lang w:val="en-ZA"/>
        </w:rPr>
      </w:pPr>
      <w:r w:rsidRPr="00533E31">
        <w:rPr>
          <w:rFonts w:ascii="Verdana" w:hAnsi="Verdana"/>
          <w:lang w:val="en-ZA"/>
        </w:rPr>
        <w:t>(4) Where an advanced electronic signature has been used, such signature is regarded as being a valid electronic</w:t>
      </w:r>
      <w:r w:rsidR="005B59F8">
        <w:rPr>
          <w:rFonts w:ascii="Verdana" w:hAnsi="Verdana"/>
          <w:lang w:val="en-ZA"/>
        </w:rPr>
        <w:t xml:space="preserve"> </w:t>
      </w:r>
      <w:r w:rsidRPr="00533E31">
        <w:rPr>
          <w:rFonts w:ascii="Verdana" w:hAnsi="Verdana"/>
          <w:lang w:val="en-ZA"/>
        </w:rPr>
        <w:t>signature and to have been applied properly, unless the contrary is proved</w:t>
      </w:r>
      <w:r w:rsidR="00C4218D">
        <w:rPr>
          <w:rFonts w:ascii="Verdana" w:hAnsi="Verdana"/>
          <w:lang w:val="en-ZA"/>
        </w:rPr>
        <w:t>.</w:t>
      </w:r>
      <w:r w:rsidR="005B59F8">
        <w:rPr>
          <w:rFonts w:ascii="Verdana" w:hAnsi="Verdana"/>
          <w:lang w:val="en-ZA"/>
        </w:rPr>
        <w:t xml:space="preserve">” </w:t>
      </w:r>
    </w:p>
    <w:p w14:paraId="321E8D8D" w14:textId="77777777" w:rsidR="0096069D" w:rsidRDefault="0096069D" w:rsidP="00533E31">
      <w:pPr>
        <w:pStyle w:val="NormalWeb"/>
        <w:spacing w:line="480" w:lineRule="auto"/>
        <w:jc w:val="both"/>
        <w:rPr>
          <w:rFonts w:ascii="Verdana" w:hAnsi="Verdana"/>
          <w:lang w:val="en-ZA"/>
        </w:rPr>
      </w:pPr>
    </w:p>
    <w:p w14:paraId="59291E7B" w14:textId="77777777" w:rsidR="0096069D" w:rsidRDefault="0096069D" w:rsidP="00533E31">
      <w:pPr>
        <w:pStyle w:val="NormalWeb"/>
        <w:spacing w:line="480" w:lineRule="auto"/>
        <w:jc w:val="both"/>
        <w:rPr>
          <w:rFonts w:ascii="Verdana" w:hAnsi="Verdana"/>
          <w:lang w:val="en-ZA"/>
        </w:rPr>
      </w:pPr>
      <w:r>
        <w:rPr>
          <w:rFonts w:ascii="Verdana" w:hAnsi="Verdana"/>
          <w:lang w:val="en-ZA"/>
        </w:rPr>
        <w:t xml:space="preserve">In the circumstances this court finds that the stamped signature in the middle of the </w:t>
      </w:r>
      <w:r w:rsidR="006A2322">
        <w:rPr>
          <w:rFonts w:ascii="Verdana" w:hAnsi="Verdana"/>
          <w:lang w:val="en-ZA"/>
        </w:rPr>
        <w:t xml:space="preserve">pages of the </w:t>
      </w:r>
      <w:r>
        <w:rPr>
          <w:rFonts w:ascii="Verdana" w:hAnsi="Verdana"/>
          <w:lang w:val="en-ZA"/>
        </w:rPr>
        <w:t>Agreement constitutes the el</w:t>
      </w:r>
      <w:r w:rsidR="006A2322">
        <w:rPr>
          <w:rFonts w:ascii="Verdana" w:hAnsi="Verdana"/>
          <w:lang w:val="en-ZA"/>
        </w:rPr>
        <w:t>e</w:t>
      </w:r>
      <w:r>
        <w:rPr>
          <w:rFonts w:ascii="Verdana" w:hAnsi="Verdana"/>
          <w:lang w:val="en-ZA"/>
        </w:rPr>
        <w:t>ctroni</w:t>
      </w:r>
      <w:r w:rsidR="006A2322">
        <w:rPr>
          <w:rFonts w:ascii="Verdana" w:hAnsi="Verdana"/>
          <w:lang w:val="en-ZA"/>
        </w:rPr>
        <w:t>c</w:t>
      </w:r>
      <w:r>
        <w:rPr>
          <w:rFonts w:ascii="Verdana" w:hAnsi="Verdana"/>
          <w:lang w:val="en-ZA"/>
        </w:rPr>
        <w:t xml:space="preserve"> signature of the Defendant, so generated </w:t>
      </w:r>
      <w:r w:rsidR="006A2322">
        <w:rPr>
          <w:rFonts w:ascii="Verdana" w:hAnsi="Verdana"/>
          <w:lang w:val="en-ZA"/>
        </w:rPr>
        <w:t>electronically.</w:t>
      </w:r>
    </w:p>
    <w:p w14:paraId="198340BC" w14:textId="77777777" w:rsidR="005B59F8" w:rsidRDefault="005B59F8" w:rsidP="00533E31">
      <w:pPr>
        <w:pStyle w:val="NormalWeb"/>
        <w:spacing w:line="480" w:lineRule="auto"/>
        <w:jc w:val="both"/>
        <w:rPr>
          <w:rFonts w:ascii="Verdana" w:hAnsi="Verdana"/>
          <w:lang w:val="en-ZA"/>
        </w:rPr>
      </w:pPr>
    </w:p>
    <w:p w14:paraId="5B571CED" w14:textId="77777777" w:rsidR="008B7D36" w:rsidRDefault="005B59F8" w:rsidP="008B7D36">
      <w:pPr>
        <w:pStyle w:val="NormalWeb"/>
        <w:spacing w:line="480" w:lineRule="auto"/>
        <w:jc w:val="both"/>
        <w:rPr>
          <w:rFonts w:ascii="Verdana" w:hAnsi="Verdana"/>
          <w:lang w:val="en-ZA"/>
        </w:rPr>
      </w:pPr>
      <w:r>
        <w:rPr>
          <w:rFonts w:ascii="Verdana" w:hAnsi="Verdana"/>
          <w:lang w:val="en-ZA"/>
        </w:rPr>
        <w:t xml:space="preserve">[32] </w:t>
      </w:r>
      <w:r w:rsidR="00313188">
        <w:rPr>
          <w:rFonts w:ascii="Verdana" w:hAnsi="Verdana"/>
          <w:lang w:val="en-ZA"/>
        </w:rPr>
        <w:t>The Defendant belatedly</w:t>
      </w:r>
      <w:r w:rsidR="0054199B">
        <w:rPr>
          <w:rFonts w:ascii="Verdana" w:hAnsi="Verdana"/>
          <w:lang w:val="en-ZA"/>
        </w:rPr>
        <w:t>,</w:t>
      </w:r>
      <w:r w:rsidR="00313188">
        <w:rPr>
          <w:rFonts w:ascii="Verdana" w:hAnsi="Verdana"/>
          <w:lang w:val="en-ZA"/>
        </w:rPr>
        <w:t xml:space="preserve"> in her affidavit opposing summary judgment “pointed out that the Applicant failed to conduct a full and proper credit risk evaluation as is required in terms of the Act”</w:t>
      </w:r>
      <w:r w:rsidR="00313188">
        <w:rPr>
          <w:rStyle w:val="FootnoteReference"/>
          <w:rFonts w:ascii="Verdana" w:hAnsi="Verdana"/>
          <w:lang w:val="en-ZA"/>
        </w:rPr>
        <w:footnoteReference w:id="26"/>
      </w:r>
      <w:r w:rsidR="008B7D36">
        <w:rPr>
          <w:rFonts w:ascii="Verdana" w:hAnsi="Verdana"/>
          <w:lang w:val="en-ZA"/>
        </w:rPr>
        <w:t xml:space="preserve"> and her Counsel submitted that this is the Defendants defence. </w:t>
      </w:r>
      <w:r w:rsidR="00153B84">
        <w:rPr>
          <w:rFonts w:ascii="Verdana" w:hAnsi="Verdana"/>
          <w:lang w:val="en-ZA"/>
        </w:rPr>
        <w:t>This argument for the Defendant does not accord with the construction</w:t>
      </w:r>
      <w:r w:rsidR="005333BE">
        <w:rPr>
          <w:rFonts w:ascii="Verdana" w:hAnsi="Verdana"/>
          <w:lang w:val="en-ZA"/>
        </w:rPr>
        <w:t xml:space="preserve"> of the </w:t>
      </w:r>
      <w:r w:rsidR="00153B84">
        <w:rPr>
          <w:rFonts w:ascii="Verdana" w:hAnsi="Verdana"/>
          <w:lang w:val="en-ZA"/>
        </w:rPr>
        <w:t xml:space="preserve">Defendant’s pleaded </w:t>
      </w:r>
      <w:r w:rsidR="005333BE">
        <w:rPr>
          <w:rFonts w:ascii="Verdana" w:hAnsi="Verdana"/>
          <w:lang w:val="en-ZA"/>
        </w:rPr>
        <w:t>version. This</w:t>
      </w:r>
      <w:r w:rsidR="008B7D36">
        <w:rPr>
          <w:rFonts w:ascii="Verdana" w:hAnsi="Verdana"/>
          <w:lang w:val="en-ZA"/>
        </w:rPr>
        <w:t xml:space="preserve"> defence was never pleaded and it was baldl</w:t>
      </w:r>
      <w:r w:rsidR="0096069D">
        <w:rPr>
          <w:rFonts w:ascii="Verdana" w:hAnsi="Verdana"/>
          <w:lang w:val="en-ZA"/>
        </w:rPr>
        <w:t>y</w:t>
      </w:r>
      <w:r w:rsidR="0054199B">
        <w:rPr>
          <w:rFonts w:ascii="Verdana" w:hAnsi="Verdana"/>
          <w:lang w:val="en-ZA"/>
        </w:rPr>
        <w:t xml:space="preserve"> stated with</w:t>
      </w:r>
      <w:r w:rsidR="0054199B">
        <w:rPr>
          <w:rFonts w:ascii="Verdana" w:hAnsi="Verdana"/>
        </w:rPr>
        <w:t xml:space="preserve"> no material facts on which it was based</w:t>
      </w:r>
      <w:r w:rsidR="008B7D36">
        <w:rPr>
          <w:rFonts w:ascii="Verdana" w:hAnsi="Verdana"/>
          <w:lang w:val="en-ZA"/>
        </w:rPr>
        <w:t>.</w:t>
      </w:r>
      <w:r w:rsidR="008B7D36" w:rsidRPr="008B7D36">
        <w:rPr>
          <w:kern w:val="0"/>
          <w:sz w:val="28"/>
          <w:szCs w:val="28"/>
        </w:rPr>
        <w:t xml:space="preserve"> </w:t>
      </w:r>
      <w:r w:rsidR="008B7D36" w:rsidRPr="008B7D36">
        <w:rPr>
          <w:rFonts w:ascii="Verdana" w:hAnsi="Verdana"/>
        </w:rPr>
        <w:t xml:space="preserve">In this regard the case of </w:t>
      </w:r>
      <w:proofErr w:type="spellStart"/>
      <w:r w:rsidR="008B7D36" w:rsidRPr="008B7D36">
        <w:rPr>
          <w:rFonts w:ascii="Verdana" w:hAnsi="Verdana"/>
        </w:rPr>
        <w:t>Breitenbach</w:t>
      </w:r>
      <w:proofErr w:type="spellEnd"/>
      <w:r w:rsidR="008B7D36" w:rsidRPr="008B7D36">
        <w:rPr>
          <w:rFonts w:ascii="Verdana" w:hAnsi="Verdana"/>
        </w:rPr>
        <w:t xml:space="preserve"> v Fiat SA (</w:t>
      </w:r>
      <w:proofErr w:type="spellStart"/>
      <w:r w:rsidR="008B7D36" w:rsidRPr="008B7D36">
        <w:rPr>
          <w:rFonts w:ascii="Verdana" w:hAnsi="Verdana"/>
        </w:rPr>
        <w:t>Edms</w:t>
      </w:r>
      <w:proofErr w:type="spellEnd"/>
      <w:r w:rsidR="008B7D36" w:rsidRPr="008B7D36">
        <w:rPr>
          <w:rFonts w:ascii="Verdana" w:hAnsi="Verdana"/>
        </w:rPr>
        <w:t xml:space="preserve">) </w:t>
      </w:r>
      <w:proofErr w:type="spellStart"/>
      <w:r w:rsidR="008B7D36" w:rsidRPr="008B7D36">
        <w:rPr>
          <w:rFonts w:ascii="Verdana" w:hAnsi="Verdana"/>
        </w:rPr>
        <w:t>Bpk</w:t>
      </w:r>
      <w:proofErr w:type="spellEnd"/>
      <w:r w:rsidR="008B7D36">
        <w:rPr>
          <w:rStyle w:val="FootnoteReference"/>
          <w:rFonts w:ascii="Verdana" w:hAnsi="Verdana"/>
        </w:rPr>
        <w:footnoteReference w:id="27"/>
      </w:r>
      <w:r w:rsidR="008B7D36" w:rsidRPr="008B7D36">
        <w:rPr>
          <w:rFonts w:ascii="Verdana" w:hAnsi="Verdana"/>
        </w:rPr>
        <w:t xml:space="preserve"> is apposite.  There the court stated as follows:</w:t>
      </w:r>
    </w:p>
    <w:p w14:paraId="37FD8584" w14:textId="0C3F0CA4" w:rsidR="008B7D36" w:rsidRDefault="008B7D36" w:rsidP="008B7D36">
      <w:pPr>
        <w:pStyle w:val="NormalWeb"/>
        <w:spacing w:line="480" w:lineRule="auto"/>
        <w:jc w:val="both"/>
        <w:rPr>
          <w:rFonts w:ascii="Verdana" w:hAnsi="Verdana"/>
        </w:rPr>
      </w:pPr>
      <w:r w:rsidRPr="008B7D36">
        <w:rPr>
          <w:rFonts w:ascii="Verdana" w:hAnsi="Verdana"/>
        </w:rPr>
        <w:t xml:space="preserve">“One of the things clearly required of a defendant by Rule 32 (3)(b) is that he set out in his affidavit facts, which, if proved at the trial, will constitute an answer to the plaintiff’s claim.  If he does not do that, he can hardly </w:t>
      </w:r>
      <w:r w:rsidRPr="008B7D36">
        <w:rPr>
          <w:rFonts w:ascii="Verdana" w:hAnsi="Verdana"/>
        </w:rPr>
        <w:lastRenderedPageBreak/>
        <w:t xml:space="preserve">satisfy the Court that he has a defence. </w:t>
      </w:r>
      <w:r w:rsidRPr="008B7D36">
        <w:rPr>
          <w:rFonts w:ascii="Verdana" w:hAnsi="Verdana"/>
          <w:b/>
          <w:bCs/>
        </w:rPr>
        <w:t>...</w:t>
      </w:r>
      <w:r w:rsidRPr="008B7D36">
        <w:rPr>
          <w:rFonts w:ascii="Verdana" w:hAnsi="Verdana"/>
        </w:rPr>
        <w:t>There is no magic whereby the veracity of an honest deponent can be made to shine out of his affidavit.</w:t>
      </w:r>
      <w:r>
        <w:rPr>
          <w:rFonts w:ascii="Verdana" w:hAnsi="Verdana"/>
        </w:rPr>
        <w:t xml:space="preserve"> </w:t>
      </w:r>
      <w:r w:rsidRPr="008B7D36">
        <w:rPr>
          <w:rFonts w:ascii="Verdana" w:hAnsi="Verdana"/>
        </w:rPr>
        <w:t>It must be accepted that the sub-rule was not intended to demand the impossible.</w:t>
      </w:r>
      <w:r w:rsidR="0085300E">
        <w:rPr>
          <w:rFonts w:ascii="Verdana" w:hAnsi="Verdana"/>
        </w:rPr>
        <w:t xml:space="preserve"> </w:t>
      </w:r>
      <w:r w:rsidRPr="008B7D36">
        <w:rPr>
          <w:rFonts w:ascii="Verdana" w:hAnsi="Verdana"/>
        </w:rPr>
        <w:t xml:space="preserve">It cannot, therefore, be given its literal meaning when it requires the defendant to satisfy the Court of the </w:t>
      </w:r>
      <w:r w:rsidRPr="008B7D36">
        <w:rPr>
          <w:rFonts w:ascii="Verdana" w:hAnsi="Verdana"/>
          <w:i/>
          <w:iCs/>
        </w:rPr>
        <w:t>bona fides</w:t>
      </w:r>
      <w:r w:rsidRPr="008B7D36">
        <w:rPr>
          <w:rFonts w:ascii="Verdana" w:hAnsi="Verdana"/>
        </w:rPr>
        <w:t xml:space="preserve"> of his defence.  </w:t>
      </w:r>
      <w:r w:rsidRPr="008B7D36">
        <w:rPr>
          <w:rFonts w:ascii="Verdana" w:hAnsi="Verdana"/>
          <w:u w:val="single"/>
        </w:rPr>
        <w:t>It will suffice,</w:t>
      </w:r>
      <w:r w:rsidRPr="0085300E">
        <w:rPr>
          <w:rFonts w:ascii="Verdana" w:hAnsi="Verdana"/>
          <w:color w:val="FF0000"/>
          <w:u w:val="single"/>
        </w:rPr>
        <w:t xml:space="preserve"> </w:t>
      </w:r>
      <w:r w:rsidRPr="008535C5">
        <w:rPr>
          <w:rFonts w:ascii="Verdana" w:hAnsi="Verdana"/>
          <w:color w:val="000000" w:themeColor="text1"/>
          <w:u w:val="single"/>
        </w:rPr>
        <w:t xml:space="preserve">if the defendant swears </w:t>
      </w:r>
      <w:r w:rsidRPr="008B7D36">
        <w:rPr>
          <w:rFonts w:ascii="Verdana" w:hAnsi="Verdana"/>
          <w:u w:val="single"/>
        </w:rPr>
        <w:t>to a defence, valid in law, in a manner in which is not inherently and seriously unconvincing</w:t>
      </w:r>
      <w:r w:rsidRPr="008B7D36">
        <w:rPr>
          <w:rFonts w:ascii="Verdana" w:hAnsi="Verdana"/>
        </w:rPr>
        <w:t>.”</w:t>
      </w:r>
      <w:r w:rsidR="008535C5">
        <w:rPr>
          <w:rFonts w:ascii="Verdana" w:hAnsi="Verdana"/>
        </w:rPr>
        <w:t xml:space="preserve"> (my emphasis)</w:t>
      </w:r>
    </w:p>
    <w:p w14:paraId="13F7F57E" w14:textId="77777777" w:rsidR="0096069D" w:rsidRDefault="0096069D" w:rsidP="008B7D36">
      <w:pPr>
        <w:pStyle w:val="NormalWeb"/>
        <w:spacing w:line="480" w:lineRule="auto"/>
        <w:jc w:val="both"/>
        <w:rPr>
          <w:rFonts w:ascii="Arial" w:hAnsi="Arial" w:cs="Arial"/>
          <w:color w:val="242121"/>
          <w:sz w:val="27"/>
          <w:szCs w:val="27"/>
          <w:shd w:val="clear" w:color="auto" w:fill="FFFFFF"/>
        </w:rPr>
      </w:pPr>
    </w:p>
    <w:p w14:paraId="2A91A2C4" w14:textId="3CC026F3" w:rsidR="0096069D" w:rsidRDefault="0096069D" w:rsidP="008B7D36">
      <w:pPr>
        <w:pStyle w:val="NormalWeb"/>
        <w:spacing w:line="480" w:lineRule="auto"/>
        <w:jc w:val="both"/>
        <w:rPr>
          <w:rFonts w:ascii="Verdana" w:hAnsi="Verdana" w:cs="Arial"/>
          <w:color w:val="242121"/>
          <w:shd w:val="clear" w:color="auto" w:fill="FFFFFF"/>
        </w:rPr>
      </w:pPr>
      <w:r w:rsidRPr="0096069D">
        <w:rPr>
          <w:rFonts w:ascii="Verdana" w:hAnsi="Verdana" w:cs="Arial"/>
          <w:color w:val="242121"/>
          <w:shd w:val="clear" w:color="auto" w:fill="FFFFFF"/>
        </w:rPr>
        <w:t>It does n</w:t>
      </w:r>
      <w:r w:rsidR="0085300E">
        <w:rPr>
          <w:rFonts w:ascii="Verdana" w:hAnsi="Verdana" w:cs="Arial"/>
          <w:color w:val="242121"/>
          <w:shd w:val="clear" w:color="auto" w:fill="FFFFFF"/>
        </w:rPr>
        <w:t xml:space="preserve">ot </w:t>
      </w:r>
      <w:r w:rsidR="0085300E" w:rsidRPr="00E844B2">
        <w:rPr>
          <w:rFonts w:ascii="Verdana" w:hAnsi="Verdana" w:cs="Arial"/>
          <w:color w:val="000000" w:themeColor="text1"/>
          <w:shd w:val="clear" w:color="auto" w:fill="FFFFFF"/>
        </w:rPr>
        <w:t>translate</w:t>
      </w:r>
      <w:r w:rsidRPr="0096069D">
        <w:rPr>
          <w:rFonts w:ascii="Verdana" w:hAnsi="Verdana" w:cs="Arial"/>
          <w:color w:val="242121"/>
          <w:shd w:val="clear" w:color="auto" w:fill="FFFFFF"/>
        </w:rPr>
        <w:t xml:space="preserve"> that on h</w:t>
      </w:r>
      <w:r>
        <w:rPr>
          <w:rFonts w:ascii="Verdana" w:hAnsi="Verdana" w:cs="Arial"/>
          <w:color w:val="242121"/>
          <w:shd w:val="clear" w:color="auto" w:fill="FFFFFF"/>
        </w:rPr>
        <w:t>er</w:t>
      </w:r>
      <w:r w:rsidRPr="0096069D">
        <w:rPr>
          <w:rFonts w:ascii="Verdana" w:hAnsi="Verdana" w:cs="Arial"/>
          <w:color w:val="242121"/>
          <w:shd w:val="clear" w:color="auto" w:fill="FFFFFF"/>
        </w:rPr>
        <w:t xml:space="preserve"> own version the </w:t>
      </w:r>
      <w:r>
        <w:rPr>
          <w:rFonts w:ascii="Verdana" w:hAnsi="Verdana" w:cs="Arial"/>
          <w:color w:val="242121"/>
          <w:shd w:val="clear" w:color="auto" w:fill="FFFFFF"/>
        </w:rPr>
        <w:t>Defendant</w:t>
      </w:r>
      <w:r w:rsidRPr="0096069D">
        <w:rPr>
          <w:rFonts w:ascii="Verdana" w:hAnsi="Verdana" w:cs="Arial"/>
          <w:color w:val="242121"/>
          <w:shd w:val="clear" w:color="auto" w:fill="FFFFFF"/>
        </w:rPr>
        <w:t xml:space="preserve"> provides sufficient facts to establish</w:t>
      </w:r>
      <w:r>
        <w:rPr>
          <w:rFonts w:ascii="Verdana" w:hAnsi="Verdana" w:cs="Arial"/>
          <w:color w:val="242121"/>
          <w:shd w:val="clear" w:color="auto" w:fill="FFFFFF"/>
        </w:rPr>
        <w:t xml:space="preserve"> that the Applicant failed to conduct a full and proper credit risk evaluation as required in terms of the Act</w:t>
      </w:r>
      <w:r w:rsidR="00C0010E">
        <w:rPr>
          <w:rFonts w:ascii="Verdana" w:hAnsi="Verdana" w:cs="Arial"/>
          <w:color w:val="242121"/>
          <w:shd w:val="clear" w:color="auto" w:fill="FFFFFF"/>
        </w:rPr>
        <w:t>, but rather that the Defendant is clutching at straws.</w:t>
      </w:r>
    </w:p>
    <w:p w14:paraId="7B29F058" w14:textId="68FECD83" w:rsidR="00A87AF7" w:rsidRDefault="00A87AF7" w:rsidP="008B7D36">
      <w:pPr>
        <w:pStyle w:val="NormalWeb"/>
        <w:spacing w:line="480" w:lineRule="auto"/>
        <w:jc w:val="both"/>
        <w:rPr>
          <w:rFonts w:ascii="Verdana" w:hAnsi="Verdana" w:cs="Arial"/>
          <w:color w:val="242121"/>
          <w:shd w:val="clear" w:color="auto" w:fill="FFFFFF"/>
        </w:rPr>
      </w:pPr>
    </w:p>
    <w:p w14:paraId="65EF7CB6" w14:textId="254734BC" w:rsidR="0054199B" w:rsidRDefault="0054199B" w:rsidP="008B7D36">
      <w:pPr>
        <w:pStyle w:val="NormalWeb"/>
        <w:spacing w:line="480" w:lineRule="auto"/>
        <w:jc w:val="both"/>
        <w:rPr>
          <w:rFonts w:ascii="Verdana" w:hAnsi="Verdana" w:cs="Arial"/>
          <w:color w:val="242121"/>
          <w:shd w:val="clear" w:color="auto" w:fill="FFFFFF"/>
        </w:rPr>
      </w:pPr>
    </w:p>
    <w:p w14:paraId="2F903792" w14:textId="77777777" w:rsidR="0054199B" w:rsidRDefault="00F77CDA" w:rsidP="008B7D36">
      <w:pPr>
        <w:pStyle w:val="NormalWeb"/>
        <w:spacing w:line="480" w:lineRule="auto"/>
        <w:jc w:val="both"/>
        <w:rPr>
          <w:rFonts w:ascii="Verdana" w:hAnsi="Verdana" w:cs="Arial"/>
          <w:color w:val="242121"/>
          <w:shd w:val="clear" w:color="auto" w:fill="FFFFFF"/>
        </w:rPr>
      </w:pPr>
      <w:r>
        <w:rPr>
          <w:rFonts w:ascii="Verdana" w:hAnsi="Verdana" w:cs="Arial"/>
          <w:color w:val="242121"/>
          <w:shd w:val="clear" w:color="auto" w:fill="FFFFFF"/>
        </w:rPr>
        <w:t xml:space="preserve">[33] </w:t>
      </w:r>
      <w:r w:rsidR="00367FDC">
        <w:rPr>
          <w:rFonts w:ascii="Verdana" w:hAnsi="Verdana" w:cs="Arial"/>
          <w:color w:val="242121"/>
          <w:shd w:val="clear" w:color="auto" w:fill="FFFFFF"/>
        </w:rPr>
        <w:t>Th</w:t>
      </w:r>
      <w:r w:rsidR="00963F29">
        <w:rPr>
          <w:rFonts w:ascii="Verdana" w:hAnsi="Verdana" w:cs="Arial"/>
          <w:color w:val="242121"/>
          <w:shd w:val="clear" w:color="auto" w:fill="FFFFFF"/>
        </w:rPr>
        <w:t>is Court having found</w:t>
      </w:r>
      <w:r w:rsidR="00367FDC">
        <w:rPr>
          <w:rFonts w:ascii="Verdana" w:hAnsi="Verdana" w:cs="Arial"/>
          <w:color w:val="242121"/>
          <w:shd w:val="clear" w:color="auto" w:fill="FFFFFF"/>
        </w:rPr>
        <w:t xml:space="preserve"> that the Defendant:</w:t>
      </w:r>
    </w:p>
    <w:p w14:paraId="4AB0B3A1" w14:textId="7B714109" w:rsidR="00367FDC" w:rsidRDefault="00B55A3A" w:rsidP="00B55A3A">
      <w:pPr>
        <w:pStyle w:val="NormalWeb"/>
        <w:spacing w:line="480" w:lineRule="auto"/>
        <w:ind w:left="720" w:hanging="360"/>
        <w:jc w:val="both"/>
        <w:rPr>
          <w:rFonts w:ascii="Verdana" w:hAnsi="Verdana"/>
          <w:lang w:val="en-ZA"/>
        </w:rPr>
      </w:pPr>
      <w:r>
        <w:rPr>
          <w:rFonts w:ascii="Verdana" w:hAnsi="Verdana"/>
          <w:lang w:val="en-ZA"/>
        </w:rPr>
        <w:t>33.1.</w:t>
      </w:r>
      <w:r>
        <w:rPr>
          <w:rFonts w:ascii="Verdana" w:hAnsi="Verdana"/>
          <w:lang w:val="en-ZA"/>
        </w:rPr>
        <w:tab/>
      </w:r>
      <w:r w:rsidR="00367FDC">
        <w:rPr>
          <w:rFonts w:ascii="Verdana" w:hAnsi="Verdana"/>
          <w:lang w:val="en-ZA"/>
        </w:rPr>
        <w:t>Concluded the Agreement</w:t>
      </w:r>
      <w:r w:rsidR="00C57B1E">
        <w:rPr>
          <w:rFonts w:ascii="Verdana" w:hAnsi="Verdana"/>
          <w:lang w:val="en-ZA"/>
        </w:rPr>
        <w:t xml:space="preserve"> </w:t>
      </w:r>
      <w:r w:rsidR="00367FDC">
        <w:rPr>
          <w:rFonts w:ascii="Verdana" w:hAnsi="Verdana"/>
          <w:lang w:val="en-ZA"/>
        </w:rPr>
        <w:t xml:space="preserve">for the purchase of </w:t>
      </w:r>
      <w:r w:rsidR="00C57B1E">
        <w:rPr>
          <w:rFonts w:ascii="Verdana" w:hAnsi="Verdana"/>
          <w:lang w:val="en-ZA"/>
        </w:rPr>
        <w:t>the motor vehicle</w:t>
      </w:r>
    </w:p>
    <w:p w14:paraId="77E80E49" w14:textId="77777777" w:rsidR="00963F29" w:rsidRDefault="00367FDC" w:rsidP="00367FDC">
      <w:pPr>
        <w:pStyle w:val="NormalWeb"/>
        <w:spacing w:line="480" w:lineRule="auto"/>
        <w:ind w:left="360"/>
        <w:jc w:val="both"/>
        <w:rPr>
          <w:rFonts w:ascii="Verdana" w:hAnsi="Verdana"/>
          <w:lang w:val="en-ZA"/>
        </w:rPr>
      </w:pPr>
      <w:r>
        <w:rPr>
          <w:rFonts w:ascii="Verdana" w:hAnsi="Verdana"/>
          <w:lang w:val="en-ZA"/>
        </w:rPr>
        <w:t xml:space="preserve">             </w:t>
      </w:r>
      <w:r w:rsidR="00C57B1E">
        <w:rPr>
          <w:rFonts w:ascii="Verdana" w:hAnsi="Verdana"/>
          <w:lang w:val="en-ZA"/>
        </w:rPr>
        <w:t>f</w:t>
      </w:r>
      <w:r>
        <w:rPr>
          <w:rFonts w:ascii="Verdana" w:hAnsi="Verdana"/>
          <w:lang w:val="en-ZA"/>
        </w:rPr>
        <w:t>rom</w:t>
      </w:r>
      <w:r w:rsidR="00C57B1E">
        <w:rPr>
          <w:rFonts w:ascii="Verdana" w:hAnsi="Verdana"/>
          <w:lang w:val="en-ZA"/>
        </w:rPr>
        <w:t xml:space="preserve"> the Plaintiff</w:t>
      </w:r>
      <w:r w:rsidR="00963F29">
        <w:rPr>
          <w:rFonts w:ascii="Verdana" w:hAnsi="Verdana"/>
          <w:lang w:val="en-ZA"/>
        </w:rPr>
        <w:t xml:space="preserve"> and an Agreement thus exists between the </w:t>
      </w:r>
    </w:p>
    <w:p w14:paraId="1C790ED1" w14:textId="77777777" w:rsidR="00367FDC" w:rsidRDefault="00963F29" w:rsidP="00367FDC">
      <w:pPr>
        <w:pStyle w:val="NormalWeb"/>
        <w:spacing w:line="480" w:lineRule="auto"/>
        <w:ind w:left="360"/>
        <w:jc w:val="both"/>
        <w:rPr>
          <w:rFonts w:ascii="Verdana" w:hAnsi="Verdana"/>
          <w:lang w:val="en-ZA"/>
        </w:rPr>
      </w:pPr>
      <w:r>
        <w:rPr>
          <w:rFonts w:ascii="Verdana" w:hAnsi="Verdana"/>
          <w:lang w:val="en-ZA"/>
        </w:rPr>
        <w:t xml:space="preserve">             Parties</w:t>
      </w:r>
      <w:r w:rsidR="00C57B1E">
        <w:rPr>
          <w:rFonts w:ascii="Verdana" w:hAnsi="Verdana"/>
          <w:lang w:val="en-ZA"/>
        </w:rPr>
        <w:t>;</w:t>
      </w:r>
    </w:p>
    <w:p w14:paraId="6B3A2AFC" w14:textId="77777777" w:rsidR="00C57B1E" w:rsidRDefault="00C57B1E" w:rsidP="00367FDC">
      <w:pPr>
        <w:pStyle w:val="NormalWeb"/>
        <w:spacing w:line="480" w:lineRule="auto"/>
        <w:ind w:left="360"/>
        <w:jc w:val="both"/>
        <w:rPr>
          <w:rFonts w:ascii="Verdana" w:hAnsi="Verdana"/>
          <w:lang w:val="en-ZA"/>
        </w:rPr>
      </w:pPr>
      <w:r>
        <w:rPr>
          <w:rFonts w:ascii="Verdana" w:hAnsi="Verdana"/>
          <w:lang w:val="en-ZA"/>
        </w:rPr>
        <w:t>33.2.      Signed the Agreement electronically;</w:t>
      </w:r>
    </w:p>
    <w:p w14:paraId="318FF531" w14:textId="77777777" w:rsidR="00963F29" w:rsidRDefault="00963F29" w:rsidP="00367FDC">
      <w:pPr>
        <w:pStyle w:val="NormalWeb"/>
        <w:spacing w:line="480" w:lineRule="auto"/>
        <w:ind w:left="360"/>
        <w:jc w:val="both"/>
        <w:rPr>
          <w:rFonts w:ascii="Verdana" w:hAnsi="Verdana"/>
          <w:lang w:val="en-ZA"/>
        </w:rPr>
      </w:pPr>
      <w:r>
        <w:rPr>
          <w:rFonts w:ascii="Verdana" w:hAnsi="Verdana"/>
          <w:lang w:val="en-ZA"/>
        </w:rPr>
        <w:t>33.3       Through her own admission took delivery of the motor vehicle;</w:t>
      </w:r>
    </w:p>
    <w:p w14:paraId="7ABE2526" w14:textId="77777777" w:rsidR="00963F29" w:rsidRDefault="00C57B1E" w:rsidP="00367FDC">
      <w:pPr>
        <w:pStyle w:val="NormalWeb"/>
        <w:spacing w:line="480" w:lineRule="auto"/>
        <w:ind w:left="360"/>
        <w:jc w:val="both"/>
        <w:rPr>
          <w:rFonts w:ascii="Verdana" w:hAnsi="Verdana"/>
          <w:lang w:val="en-ZA"/>
        </w:rPr>
      </w:pPr>
      <w:r>
        <w:rPr>
          <w:rFonts w:ascii="Verdana" w:hAnsi="Verdana"/>
          <w:lang w:val="en-ZA"/>
        </w:rPr>
        <w:t xml:space="preserve">33.3.      </w:t>
      </w:r>
      <w:r w:rsidR="00963F29">
        <w:rPr>
          <w:rFonts w:ascii="Verdana" w:hAnsi="Verdana"/>
          <w:lang w:val="en-ZA"/>
        </w:rPr>
        <w:t xml:space="preserve">Through her own admission did not make payments and </w:t>
      </w:r>
    </w:p>
    <w:p w14:paraId="6BA42687" w14:textId="77777777" w:rsidR="00963F29" w:rsidRDefault="00963F29" w:rsidP="00367FDC">
      <w:pPr>
        <w:pStyle w:val="NormalWeb"/>
        <w:spacing w:line="480" w:lineRule="auto"/>
        <w:ind w:left="360"/>
        <w:jc w:val="both"/>
        <w:rPr>
          <w:rFonts w:ascii="Verdana" w:hAnsi="Verdana"/>
          <w:lang w:val="en-ZA"/>
        </w:rPr>
      </w:pPr>
      <w:r>
        <w:rPr>
          <w:rFonts w:ascii="Verdana" w:hAnsi="Verdana"/>
          <w:lang w:val="en-ZA"/>
        </w:rPr>
        <w:t xml:space="preserve">              </w:t>
      </w:r>
      <w:proofErr w:type="gramStart"/>
      <w:r>
        <w:rPr>
          <w:rFonts w:ascii="Verdana" w:hAnsi="Verdana"/>
          <w:lang w:val="en-ZA"/>
        </w:rPr>
        <w:t>therefore</w:t>
      </w:r>
      <w:proofErr w:type="gramEnd"/>
      <w:r>
        <w:rPr>
          <w:rFonts w:ascii="Verdana" w:hAnsi="Verdana"/>
          <w:lang w:val="en-ZA"/>
        </w:rPr>
        <w:t xml:space="preserve"> this Court finds Defendant </w:t>
      </w:r>
      <w:r w:rsidR="00C57B1E">
        <w:rPr>
          <w:rFonts w:ascii="Verdana" w:hAnsi="Verdana"/>
          <w:lang w:val="en-ZA"/>
        </w:rPr>
        <w:t xml:space="preserve">Breached the </w:t>
      </w:r>
      <w:r w:rsidR="000B69FB">
        <w:rPr>
          <w:rFonts w:ascii="Verdana" w:hAnsi="Verdana"/>
          <w:lang w:val="en-ZA"/>
        </w:rPr>
        <w:t xml:space="preserve">contract by </w:t>
      </w:r>
    </w:p>
    <w:p w14:paraId="1366EF79" w14:textId="77777777" w:rsidR="00C57B1E" w:rsidRDefault="00963F29" w:rsidP="00367FDC">
      <w:pPr>
        <w:pStyle w:val="NormalWeb"/>
        <w:spacing w:line="480" w:lineRule="auto"/>
        <w:ind w:left="360"/>
        <w:jc w:val="both"/>
        <w:rPr>
          <w:rFonts w:ascii="Verdana" w:hAnsi="Verdana"/>
          <w:lang w:val="en-ZA"/>
        </w:rPr>
      </w:pPr>
      <w:r>
        <w:rPr>
          <w:rFonts w:ascii="Verdana" w:hAnsi="Verdana"/>
          <w:lang w:val="en-ZA"/>
        </w:rPr>
        <w:t xml:space="preserve">              </w:t>
      </w:r>
      <w:r w:rsidR="000B69FB">
        <w:rPr>
          <w:rFonts w:ascii="Verdana" w:hAnsi="Verdana"/>
          <w:lang w:val="en-ZA"/>
        </w:rPr>
        <w:t>failing to pay the monthly instalments.</w:t>
      </w:r>
    </w:p>
    <w:p w14:paraId="6EFDB41E" w14:textId="508398CC" w:rsidR="000B69FB" w:rsidRDefault="00FE0904" w:rsidP="000B69FB">
      <w:pPr>
        <w:pStyle w:val="NormalWeb"/>
        <w:spacing w:line="480" w:lineRule="auto"/>
        <w:jc w:val="both"/>
        <w:rPr>
          <w:rFonts w:ascii="Verdana" w:hAnsi="Verdana"/>
          <w:lang w:val="en-US"/>
        </w:rPr>
      </w:pPr>
      <w:r w:rsidRPr="00E844B2">
        <w:rPr>
          <w:rFonts w:ascii="Verdana" w:hAnsi="Verdana"/>
          <w:color w:val="000000" w:themeColor="text1"/>
          <w:lang w:val="en-US"/>
        </w:rPr>
        <w:lastRenderedPageBreak/>
        <w:t xml:space="preserve">[34] </w:t>
      </w:r>
      <w:r w:rsidR="00963F29" w:rsidRPr="00963F29">
        <w:rPr>
          <w:rFonts w:ascii="Verdana" w:hAnsi="Verdana"/>
          <w:lang w:val="en-US"/>
        </w:rPr>
        <w:t xml:space="preserve">It follows that the </w:t>
      </w:r>
      <w:r w:rsidRPr="00E844B2">
        <w:rPr>
          <w:rFonts w:ascii="Verdana" w:hAnsi="Verdana"/>
          <w:color w:val="000000" w:themeColor="text1"/>
          <w:lang w:val="en-US"/>
        </w:rPr>
        <w:t>defendant</w:t>
      </w:r>
      <w:r w:rsidR="00963F29" w:rsidRPr="00963F29">
        <w:rPr>
          <w:rFonts w:ascii="Verdana" w:hAnsi="Verdana"/>
          <w:lang w:val="en-US"/>
        </w:rPr>
        <w:t xml:space="preserve"> has failed to show that </w:t>
      </w:r>
      <w:r w:rsidR="00963F29">
        <w:rPr>
          <w:rFonts w:ascii="Verdana" w:hAnsi="Verdana"/>
          <w:lang w:val="en-US"/>
        </w:rPr>
        <w:t>s</w:t>
      </w:r>
      <w:r w:rsidR="00963F29" w:rsidRPr="00963F29">
        <w:rPr>
          <w:rFonts w:ascii="Verdana" w:hAnsi="Verdana"/>
          <w:lang w:val="en-US"/>
        </w:rPr>
        <w:t>he has a </w:t>
      </w:r>
      <w:r w:rsidR="00963F29" w:rsidRPr="00963F29">
        <w:rPr>
          <w:rFonts w:ascii="Verdana" w:hAnsi="Verdana"/>
          <w:i/>
          <w:iCs/>
          <w:lang w:val="en-US"/>
        </w:rPr>
        <w:t>bona fide</w:t>
      </w:r>
      <w:r w:rsidR="00963F29" w:rsidRPr="00963F29">
        <w:rPr>
          <w:rFonts w:ascii="Verdana" w:hAnsi="Verdana"/>
        </w:rPr>
        <w:t> </w:t>
      </w:r>
      <w:r w:rsidR="00963F29" w:rsidRPr="00963F29">
        <w:rPr>
          <w:rFonts w:ascii="Verdana" w:hAnsi="Verdana"/>
          <w:lang w:val="en-US"/>
        </w:rPr>
        <w:t>defense to the applicant’s claim that is good in law</w:t>
      </w:r>
      <w:r w:rsidR="005D29AE">
        <w:rPr>
          <w:rFonts w:ascii="Verdana" w:hAnsi="Verdana"/>
          <w:lang w:val="en-US"/>
        </w:rPr>
        <w:t xml:space="preserve"> accordingly summary judgment must be entered in </w:t>
      </w:r>
      <w:proofErr w:type="spellStart"/>
      <w:r w:rsidR="005D29AE">
        <w:rPr>
          <w:rFonts w:ascii="Verdana" w:hAnsi="Verdana"/>
          <w:lang w:val="en-US"/>
        </w:rPr>
        <w:t>favour</w:t>
      </w:r>
      <w:proofErr w:type="spellEnd"/>
      <w:r w:rsidR="005D29AE">
        <w:rPr>
          <w:rFonts w:ascii="Verdana" w:hAnsi="Verdana"/>
          <w:lang w:val="en-US"/>
        </w:rPr>
        <w:t xml:space="preserve"> of the </w:t>
      </w:r>
      <w:r>
        <w:rPr>
          <w:rFonts w:ascii="Verdana" w:hAnsi="Verdana"/>
          <w:lang w:val="en-US"/>
        </w:rPr>
        <w:t>p</w:t>
      </w:r>
      <w:r w:rsidR="005D29AE">
        <w:rPr>
          <w:rFonts w:ascii="Verdana" w:hAnsi="Verdana"/>
          <w:lang w:val="en-US"/>
        </w:rPr>
        <w:t>laintiff.</w:t>
      </w:r>
    </w:p>
    <w:p w14:paraId="4E147243" w14:textId="77777777" w:rsidR="00FE0904" w:rsidRPr="00FE0904" w:rsidRDefault="00FE0904" w:rsidP="000B69FB">
      <w:pPr>
        <w:pStyle w:val="NormalWeb"/>
        <w:spacing w:line="480" w:lineRule="auto"/>
        <w:jc w:val="both"/>
        <w:rPr>
          <w:rFonts w:ascii="Verdana" w:hAnsi="Verdana"/>
          <w:color w:val="FF0000"/>
          <w:lang w:val="en-ZA"/>
        </w:rPr>
      </w:pPr>
    </w:p>
    <w:p w14:paraId="15F3E7D3" w14:textId="3506F48F" w:rsidR="000B69FB" w:rsidRDefault="000B69FB" w:rsidP="000B69FB">
      <w:pPr>
        <w:pStyle w:val="NormalWeb"/>
        <w:spacing w:line="480" w:lineRule="auto"/>
        <w:jc w:val="both"/>
        <w:rPr>
          <w:rFonts w:ascii="Verdana" w:hAnsi="Verdana"/>
          <w:lang w:val="en-ZA"/>
        </w:rPr>
      </w:pPr>
      <w:r w:rsidRPr="00E844B2">
        <w:rPr>
          <w:rFonts w:ascii="Verdana" w:hAnsi="Verdana"/>
          <w:color w:val="000000" w:themeColor="text1"/>
          <w:lang w:val="en-ZA"/>
        </w:rPr>
        <w:t>[3</w:t>
      </w:r>
      <w:r w:rsidR="00FE0904" w:rsidRPr="00E844B2">
        <w:rPr>
          <w:rFonts w:ascii="Verdana" w:hAnsi="Verdana"/>
          <w:color w:val="000000" w:themeColor="text1"/>
          <w:lang w:val="en-ZA"/>
        </w:rPr>
        <w:t>5</w:t>
      </w:r>
      <w:r w:rsidRPr="00E844B2">
        <w:rPr>
          <w:rFonts w:ascii="Verdana" w:hAnsi="Verdana"/>
          <w:color w:val="000000" w:themeColor="text1"/>
          <w:lang w:val="en-ZA"/>
        </w:rPr>
        <w:t xml:space="preserve">] </w:t>
      </w:r>
      <w:r>
        <w:rPr>
          <w:rFonts w:ascii="Verdana" w:hAnsi="Verdana"/>
          <w:lang w:val="en-ZA"/>
        </w:rPr>
        <w:t xml:space="preserve">The </w:t>
      </w:r>
      <w:r w:rsidR="00FE0904">
        <w:rPr>
          <w:rFonts w:ascii="Verdana" w:hAnsi="Verdana"/>
          <w:lang w:val="en-ZA"/>
        </w:rPr>
        <w:t>p</w:t>
      </w:r>
      <w:r>
        <w:rPr>
          <w:rFonts w:ascii="Verdana" w:hAnsi="Verdana"/>
          <w:lang w:val="en-ZA"/>
        </w:rPr>
        <w:t xml:space="preserve">laintiff is accordingly entitled to cancel the Agreement, claim the return of the motor vehicle, including payment of damages consequent to the breach of </w:t>
      </w:r>
      <w:r w:rsidR="00F460E5">
        <w:rPr>
          <w:rFonts w:ascii="Verdana" w:hAnsi="Verdana"/>
          <w:lang w:val="en-ZA"/>
        </w:rPr>
        <w:t>the contract</w:t>
      </w:r>
      <w:r w:rsidR="00963F29">
        <w:rPr>
          <w:rFonts w:ascii="Verdana" w:hAnsi="Verdana"/>
          <w:lang w:val="en-ZA"/>
        </w:rPr>
        <w:t>, interest and costs.</w:t>
      </w:r>
    </w:p>
    <w:p w14:paraId="4911461F" w14:textId="77777777" w:rsidR="00F460E5" w:rsidRDefault="00F460E5" w:rsidP="000B69FB">
      <w:pPr>
        <w:pStyle w:val="NormalWeb"/>
        <w:spacing w:line="480" w:lineRule="auto"/>
        <w:jc w:val="both"/>
        <w:rPr>
          <w:rFonts w:ascii="Verdana" w:hAnsi="Verdana"/>
          <w:lang w:val="en-ZA"/>
        </w:rPr>
      </w:pPr>
    </w:p>
    <w:p w14:paraId="36BBDD24" w14:textId="77777777" w:rsidR="00F460E5" w:rsidRDefault="00F460E5" w:rsidP="00F460E5">
      <w:pPr>
        <w:pStyle w:val="NormalWeb"/>
        <w:spacing w:line="480" w:lineRule="auto"/>
        <w:jc w:val="both"/>
        <w:rPr>
          <w:rFonts w:ascii="Verdana" w:hAnsi="Verdana"/>
          <w:u w:val="single"/>
        </w:rPr>
      </w:pPr>
      <w:r w:rsidRPr="000A5FE8">
        <w:rPr>
          <w:rFonts w:ascii="Verdana" w:hAnsi="Verdana"/>
          <w:u w:val="single"/>
        </w:rPr>
        <w:t>ORDER</w:t>
      </w:r>
    </w:p>
    <w:p w14:paraId="601F8BA9" w14:textId="77777777" w:rsidR="00F460E5" w:rsidRDefault="00F460E5" w:rsidP="00F460E5">
      <w:pPr>
        <w:pStyle w:val="NormalWeb"/>
        <w:spacing w:line="480" w:lineRule="auto"/>
        <w:jc w:val="both"/>
        <w:rPr>
          <w:rFonts w:ascii="Verdana" w:hAnsi="Verdana"/>
          <w:u w:val="single"/>
        </w:rPr>
      </w:pPr>
    </w:p>
    <w:p w14:paraId="353DCD94" w14:textId="6D1F392F" w:rsidR="00F460E5" w:rsidRDefault="00F460E5" w:rsidP="003530EA">
      <w:pPr>
        <w:pStyle w:val="NormalWeb"/>
        <w:spacing w:line="480" w:lineRule="auto"/>
        <w:rPr>
          <w:rFonts w:ascii="Verdana" w:hAnsi="Verdana"/>
          <w:color w:val="000000" w:themeColor="text1"/>
        </w:rPr>
      </w:pPr>
      <w:r w:rsidRPr="00E844B2">
        <w:rPr>
          <w:rFonts w:ascii="Verdana" w:hAnsi="Verdana"/>
          <w:color w:val="000000" w:themeColor="text1"/>
        </w:rPr>
        <w:t>[3</w:t>
      </w:r>
      <w:r w:rsidR="00FE0904" w:rsidRPr="00E844B2">
        <w:rPr>
          <w:rFonts w:ascii="Verdana" w:hAnsi="Verdana"/>
          <w:color w:val="000000" w:themeColor="text1"/>
        </w:rPr>
        <w:t>6</w:t>
      </w:r>
      <w:r w:rsidRPr="00E844B2">
        <w:rPr>
          <w:rFonts w:ascii="Verdana" w:hAnsi="Verdana"/>
          <w:color w:val="000000" w:themeColor="text1"/>
        </w:rPr>
        <w:t xml:space="preserve">] </w:t>
      </w:r>
      <w:r w:rsidRPr="00882CF9">
        <w:rPr>
          <w:rFonts w:ascii="Verdana" w:hAnsi="Verdana"/>
          <w:color w:val="000000" w:themeColor="text1"/>
        </w:rPr>
        <w:t>In</w:t>
      </w:r>
      <w:r>
        <w:rPr>
          <w:rFonts w:ascii="Verdana" w:hAnsi="Verdana"/>
          <w:color w:val="000000" w:themeColor="text1"/>
        </w:rPr>
        <w:t xml:space="preserve"> the result the following order is made:</w:t>
      </w:r>
    </w:p>
    <w:p w14:paraId="1F0471EC" w14:textId="2B4704CD" w:rsidR="00F460E5" w:rsidRDefault="00F460E5" w:rsidP="003530EA">
      <w:pPr>
        <w:pStyle w:val="NormalWeb"/>
        <w:spacing w:line="480" w:lineRule="auto"/>
        <w:ind w:left="360"/>
        <w:rPr>
          <w:rFonts w:ascii="Verdana" w:hAnsi="Verdana"/>
          <w:lang w:val="en-ZA"/>
        </w:rPr>
      </w:pPr>
      <w:r>
        <w:rPr>
          <w:rFonts w:ascii="Verdana" w:hAnsi="Verdana"/>
          <w:lang w:val="en-ZA"/>
        </w:rPr>
        <w:t>3</w:t>
      </w:r>
      <w:r w:rsidR="00FE0904">
        <w:rPr>
          <w:rFonts w:ascii="Verdana" w:hAnsi="Verdana"/>
          <w:lang w:val="en-ZA"/>
        </w:rPr>
        <w:t>6</w:t>
      </w:r>
      <w:r>
        <w:rPr>
          <w:rFonts w:ascii="Verdana" w:hAnsi="Verdana"/>
          <w:lang w:val="en-ZA"/>
        </w:rPr>
        <w:t xml:space="preserve">.1.       </w:t>
      </w:r>
      <w:r w:rsidRPr="00F460E5">
        <w:rPr>
          <w:rFonts w:ascii="Verdana" w:hAnsi="Verdana"/>
          <w:lang w:val="en-ZA"/>
        </w:rPr>
        <w:t>Cancellation of the Agreement as at date of judgment;</w:t>
      </w:r>
    </w:p>
    <w:p w14:paraId="08932555" w14:textId="556BE6F3" w:rsidR="00F460E5" w:rsidRPr="00F460E5" w:rsidRDefault="00F460E5" w:rsidP="003530EA">
      <w:pPr>
        <w:pStyle w:val="NormalWeb"/>
        <w:spacing w:line="480" w:lineRule="auto"/>
        <w:ind w:left="360"/>
        <w:rPr>
          <w:rFonts w:ascii="Verdana" w:hAnsi="Verdana"/>
          <w:lang w:val="en-ZA"/>
        </w:rPr>
      </w:pPr>
      <w:r>
        <w:rPr>
          <w:rFonts w:ascii="Verdana" w:hAnsi="Verdana"/>
          <w:lang w:val="en-ZA"/>
        </w:rPr>
        <w:t>3</w:t>
      </w:r>
      <w:r w:rsidR="00FE0904">
        <w:rPr>
          <w:rFonts w:ascii="Verdana" w:hAnsi="Verdana"/>
          <w:lang w:val="en-ZA"/>
        </w:rPr>
        <w:t>6</w:t>
      </w:r>
      <w:r>
        <w:rPr>
          <w:rFonts w:ascii="Verdana" w:hAnsi="Verdana"/>
          <w:lang w:val="en-ZA"/>
        </w:rPr>
        <w:t xml:space="preserve">.2.        </w:t>
      </w:r>
      <w:r w:rsidRPr="00F460E5">
        <w:rPr>
          <w:rFonts w:ascii="Verdana" w:hAnsi="Verdana"/>
          <w:lang w:val="en-ZA"/>
        </w:rPr>
        <w:t>Repossession of the 2015 SUZUKI SWIFT 1.4 GLS A/T. with</w:t>
      </w:r>
    </w:p>
    <w:p w14:paraId="100BE302" w14:textId="578B9DFD" w:rsidR="00F460E5" w:rsidRPr="00F460E5" w:rsidRDefault="00F460E5" w:rsidP="003530EA">
      <w:pPr>
        <w:pStyle w:val="NormalWeb"/>
        <w:spacing w:line="480" w:lineRule="auto"/>
        <w:ind w:left="360"/>
        <w:rPr>
          <w:rFonts w:ascii="Verdana" w:hAnsi="Verdana"/>
          <w:lang w:val="en-ZA"/>
        </w:rPr>
      </w:pPr>
      <w:r>
        <w:rPr>
          <w:rFonts w:ascii="Verdana" w:hAnsi="Verdana"/>
          <w:lang w:val="en-ZA"/>
        </w:rPr>
        <w:t xml:space="preserve">                </w:t>
      </w:r>
      <w:r w:rsidRPr="00F460E5">
        <w:rPr>
          <w:rFonts w:ascii="Verdana" w:hAnsi="Verdana"/>
          <w:lang w:val="en-ZA"/>
        </w:rPr>
        <w:t xml:space="preserve">CHASSIS NUMBER: </w:t>
      </w:r>
      <w:r w:rsidR="00A22802">
        <w:rPr>
          <w:rFonts w:ascii="Verdana" w:hAnsi="Verdana"/>
          <w:lang w:val="en-ZA"/>
        </w:rPr>
        <w:t>[…]</w:t>
      </w:r>
      <w:r w:rsidRPr="00F460E5">
        <w:rPr>
          <w:rFonts w:ascii="Verdana" w:hAnsi="Verdana"/>
          <w:lang w:val="en-ZA"/>
        </w:rPr>
        <w:t xml:space="preserve"> and ENGINE</w:t>
      </w:r>
    </w:p>
    <w:p w14:paraId="4C293202" w14:textId="59BD3E6F" w:rsidR="003530EA" w:rsidRDefault="00F460E5" w:rsidP="003530EA">
      <w:pPr>
        <w:pStyle w:val="NormalWeb"/>
        <w:spacing w:line="480" w:lineRule="auto"/>
        <w:ind w:left="360"/>
        <w:rPr>
          <w:rFonts w:ascii="Verdana" w:hAnsi="Verdana"/>
          <w:lang w:val="en-ZA"/>
        </w:rPr>
      </w:pPr>
      <w:r>
        <w:rPr>
          <w:rFonts w:ascii="Verdana" w:hAnsi="Verdana"/>
          <w:lang w:val="en-ZA"/>
        </w:rPr>
        <w:t xml:space="preserve">                </w:t>
      </w:r>
      <w:r w:rsidRPr="00F460E5">
        <w:rPr>
          <w:rFonts w:ascii="Verdana" w:hAnsi="Verdana"/>
          <w:lang w:val="en-ZA"/>
        </w:rPr>
        <w:t xml:space="preserve">NUMBER: </w:t>
      </w:r>
      <w:r w:rsidR="00A22802">
        <w:rPr>
          <w:rFonts w:ascii="Verdana" w:hAnsi="Verdana"/>
          <w:lang w:val="en-ZA"/>
        </w:rPr>
        <w:t>[…]</w:t>
      </w:r>
      <w:bookmarkStart w:id="1" w:name="_GoBack"/>
      <w:bookmarkEnd w:id="1"/>
      <w:r w:rsidRPr="00F460E5">
        <w:rPr>
          <w:rFonts w:ascii="Verdana" w:hAnsi="Verdana"/>
          <w:lang w:val="en-ZA"/>
        </w:rPr>
        <w:t xml:space="preserve"> (referred to as the GOODS) </w:t>
      </w:r>
    </w:p>
    <w:p w14:paraId="7583D114" w14:textId="77777777" w:rsidR="003530EA" w:rsidRDefault="003530EA" w:rsidP="003530EA">
      <w:pPr>
        <w:pStyle w:val="NormalWeb"/>
        <w:spacing w:line="480" w:lineRule="auto"/>
        <w:ind w:left="360"/>
        <w:rPr>
          <w:rFonts w:ascii="Verdana" w:hAnsi="Verdana"/>
          <w:lang w:val="en-ZA"/>
        </w:rPr>
      </w:pPr>
      <w:r>
        <w:rPr>
          <w:rFonts w:ascii="Verdana" w:hAnsi="Verdana"/>
          <w:lang w:val="en-ZA"/>
        </w:rPr>
        <w:t xml:space="preserve">                </w:t>
      </w:r>
      <w:proofErr w:type="gramStart"/>
      <w:r w:rsidR="00F460E5" w:rsidRPr="00F460E5">
        <w:rPr>
          <w:rFonts w:ascii="Verdana" w:hAnsi="Verdana"/>
          <w:lang w:val="en-ZA"/>
        </w:rPr>
        <w:t xml:space="preserve">referred </w:t>
      </w:r>
      <w:r w:rsidR="00F460E5">
        <w:rPr>
          <w:rFonts w:ascii="Verdana" w:hAnsi="Verdana"/>
          <w:lang w:val="en-ZA"/>
        </w:rPr>
        <w:t xml:space="preserve"> </w:t>
      </w:r>
      <w:r w:rsidRPr="00F460E5">
        <w:rPr>
          <w:rFonts w:ascii="Verdana" w:hAnsi="Verdana"/>
          <w:lang w:val="en-ZA"/>
        </w:rPr>
        <w:t>to</w:t>
      </w:r>
      <w:proofErr w:type="gramEnd"/>
      <w:r w:rsidRPr="00F460E5">
        <w:rPr>
          <w:rFonts w:ascii="Verdana" w:hAnsi="Verdana"/>
          <w:lang w:val="en-ZA"/>
        </w:rPr>
        <w:t xml:space="preserve"> in</w:t>
      </w:r>
      <w:r>
        <w:rPr>
          <w:rFonts w:ascii="Verdana" w:hAnsi="Verdana"/>
          <w:lang w:val="en-ZA"/>
        </w:rPr>
        <w:t xml:space="preserve"> </w:t>
      </w:r>
      <w:r w:rsidRPr="00F460E5">
        <w:rPr>
          <w:rFonts w:ascii="Verdana" w:hAnsi="Verdana"/>
          <w:lang w:val="en-ZA"/>
        </w:rPr>
        <w:t xml:space="preserve">paragraph </w:t>
      </w:r>
      <w:r>
        <w:rPr>
          <w:rFonts w:ascii="Verdana" w:hAnsi="Verdana"/>
          <w:lang w:val="en-ZA"/>
        </w:rPr>
        <w:t>6</w:t>
      </w:r>
      <w:r w:rsidRPr="00F460E5">
        <w:rPr>
          <w:rFonts w:ascii="Verdana" w:hAnsi="Verdana"/>
          <w:lang w:val="en-ZA"/>
        </w:rPr>
        <w:t xml:space="preserve"> of the Plaintiff's particulars of </w:t>
      </w:r>
    </w:p>
    <w:p w14:paraId="187AC5EC" w14:textId="55A6D208" w:rsidR="00F460E5" w:rsidRDefault="003530EA" w:rsidP="003530EA">
      <w:pPr>
        <w:pStyle w:val="NormalWeb"/>
        <w:spacing w:line="480" w:lineRule="auto"/>
        <w:ind w:left="360"/>
        <w:rPr>
          <w:rFonts w:ascii="Verdana" w:hAnsi="Verdana"/>
          <w:lang w:val="en-ZA"/>
        </w:rPr>
      </w:pPr>
      <w:r>
        <w:rPr>
          <w:rFonts w:ascii="Verdana" w:hAnsi="Verdana"/>
          <w:lang w:val="en-ZA"/>
        </w:rPr>
        <w:t xml:space="preserve">                </w:t>
      </w:r>
      <w:r w:rsidRPr="00F460E5">
        <w:rPr>
          <w:rFonts w:ascii="Verdana" w:hAnsi="Verdana"/>
          <w:lang w:val="en-ZA"/>
        </w:rPr>
        <w:t>claim;</w:t>
      </w:r>
      <w:r w:rsidR="00F460E5">
        <w:rPr>
          <w:rFonts w:ascii="Verdana" w:hAnsi="Verdana"/>
          <w:lang w:val="en-ZA"/>
        </w:rPr>
        <w:t xml:space="preserve">                </w:t>
      </w:r>
    </w:p>
    <w:p w14:paraId="39079ED7" w14:textId="234F1B25" w:rsidR="0082442B" w:rsidRDefault="00C0010E" w:rsidP="003530EA">
      <w:pPr>
        <w:pStyle w:val="NormalWeb"/>
        <w:spacing w:line="480" w:lineRule="auto"/>
        <w:ind w:left="360"/>
        <w:rPr>
          <w:rFonts w:ascii="Verdana" w:hAnsi="Verdana"/>
          <w:lang w:val="en-ZA"/>
        </w:rPr>
      </w:pPr>
      <w:r>
        <w:rPr>
          <w:rFonts w:ascii="Verdana" w:hAnsi="Verdana"/>
          <w:lang w:val="en-ZA"/>
        </w:rPr>
        <w:t>3</w:t>
      </w:r>
      <w:r w:rsidR="00FE0904">
        <w:rPr>
          <w:rFonts w:ascii="Verdana" w:hAnsi="Verdana"/>
          <w:lang w:val="en-ZA"/>
        </w:rPr>
        <w:t>6</w:t>
      </w:r>
      <w:r>
        <w:rPr>
          <w:rFonts w:ascii="Verdana" w:hAnsi="Verdana"/>
          <w:lang w:val="en-ZA"/>
        </w:rPr>
        <w:t xml:space="preserve">.3.        The claim for damages suffered by the Plaintiff consequent </w:t>
      </w:r>
    </w:p>
    <w:p w14:paraId="7465691B" w14:textId="77777777" w:rsidR="0082442B" w:rsidRDefault="0082442B" w:rsidP="003530EA">
      <w:pPr>
        <w:pStyle w:val="NormalWeb"/>
        <w:spacing w:line="480" w:lineRule="auto"/>
        <w:ind w:left="360"/>
        <w:rPr>
          <w:rFonts w:ascii="Verdana" w:hAnsi="Verdana"/>
          <w:lang w:val="en-ZA"/>
        </w:rPr>
      </w:pPr>
      <w:r>
        <w:rPr>
          <w:rFonts w:ascii="Verdana" w:hAnsi="Verdana"/>
          <w:lang w:val="en-ZA"/>
        </w:rPr>
        <w:t xml:space="preserve">                </w:t>
      </w:r>
      <w:r w:rsidR="00C0010E">
        <w:rPr>
          <w:rFonts w:ascii="Verdana" w:hAnsi="Verdana"/>
          <w:lang w:val="en-ZA"/>
        </w:rPr>
        <w:t xml:space="preserve">the breach of the contract by the Defendant is postponed </w:t>
      </w:r>
      <w:r>
        <w:rPr>
          <w:rFonts w:ascii="Verdana" w:hAnsi="Verdana"/>
          <w:lang w:val="en-ZA"/>
        </w:rPr>
        <w:t xml:space="preserve"> </w:t>
      </w:r>
    </w:p>
    <w:p w14:paraId="717E2A31" w14:textId="77777777" w:rsidR="0082442B" w:rsidRDefault="0082442B" w:rsidP="003530EA">
      <w:pPr>
        <w:pStyle w:val="NormalWeb"/>
        <w:spacing w:line="480" w:lineRule="auto"/>
        <w:ind w:left="360"/>
        <w:rPr>
          <w:rFonts w:ascii="Verdana" w:hAnsi="Verdana"/>
          <w:lang w:val="en-ZA"/>
        </w:rPr>
      </w:pPr>
      <w:r>
        <w:rPr>
          <w:rFonts w:ascii="Verdana" w:hAnsi="Verdana"/>
          <w:lang w:val="en-ZA"/>
        </w:rPr>
        <w:t xml:space="preserve">                </w:t>
      </w:r>
      <w:r w:rsidR="00C0010E">
        <w:rPr>
          <w:rFonts w:ascii="Verdana" w:hAnsi="Verdana"/>
          <w:i/>
          <w:iCs/>
          <w:lang w:val="en-ZA"/>
        </w:rPr>
        <w:t>sine dies</w:t>
      </w:r>
      <w:r w:rsidR="00C0010E">
        <w:rPr>
          <w:rFonts w:ascii="Verdana" w:hAnsi="Verdana"/>
          <w:lang w:val="en-ZA"/>
        </w:rPr>
        <w:t xml:space="preserve"> pending the return of the motor vehicle to the </w:t>
      </w:r>
    </w:p>
    <w:p w14:paraId="10257D89" w14:textId="77777777" w:rsidR="00C0010E" w:rsidRDefault="0082442B" w:rsidP="003530EA">
      <w:pPr>
        <w:pStyle w:val="NormalWeb"/>
        <w:spacing w:line="480" w:lineRule="auto"/>
        <w:ind w:left="360"/>
        <w:rPr>
          <w:rFonts w:ascii="Verdana" w:hAnsi="Verdana"/>
          <w:lang w:val="en-ZA"/>
        </w:rPr>
      </w:pPr>
      <w:r>
        <w:rPr>
          <w:rFonts w:ascii="Verdana" w:hAnsi="Verdana"/>
          <w:i/>
          <w:iCs/>
          <w:lang w:val="en-ZA"/>
        </w:rPr>
        <w:t xml:space="preserve">                </w:t>
      </w:r>
      <w:r w:rsidR="00C0010E">
        <w:rPr>
          <w:rFonts w:ascii="Verdana" w:hAnsi="Verdana"/>
          <w:lang w:val="en-ZA"/>
        </w:rPr>
        <w:t>Plaintiff, its valuation and sale.</w:t>
      </w:r>
    </w:p>
    <w:p w14:paraId="094D9B42" w14:textId="7025E775" w:rsidR="0082442B" w:rsidRDefault="00C0010E" w:rsidP="003530EA">
      <w:pPr>
        <w:pStyle w:val="NormalWeb"/>
        <w:spacing w:line="480" w:lineRule="auto"/>
        <w:ind w:left="360"/>
        <w:rPr>
          <w:rFonts w:ascii="Verdana" w:hAnsi="Verdana"/>
          <w:lang w:val="en-ZA"/>
        </w:rPr>
      </w:pPr>
      <w:r>
        <w:rPr>
          <w:rFonts w:ascii="Verdana" w:hAnsi="Verdana"/>
          <w:lang w:val="en-ZA"/>
        </w:rPr>
        <w:t>3</w:t>
      </w:r>
      <w:r w:rsidR="00FE0904">
        <w:rPr>
          <w:rFonts w:ascii="Verdana" w:hAnsi="Verdana"/>
          <w:lang w:val="en-ZA"/>
        </w:rPr>
        <w:t>6</w:t>
      </w:r>
      <w:r>
        <w:rPr>
          <w:rFonts w:ascii="Verdana" w:hAnsi="Verdana"/>
          <w:lang w:val="en-ZA"/>
        </w:rPr>
        <w:t xml:space="preserve">.4.         </w:t>
      </w:r>
      <w:r w:rsidR="0082442B" w:rsidRPr="0082442B">
        <w:rPr>
          <w:rFonts w:ascii="Verdana" w:hAnsi="Verdana"/>
          <w:lang w:val="en-ZA"/>
        </w:rPr>
        <w:t xml:space="preserve">Interest calculated on </w:t>
      </w:r>
      <w:r w:rsidR="0082442B">
        <w:rPr>
          <w:rFonts w:ascii="Verdana" w:hAnsi="Verdana"/>
          <w:lang w:val="en-ZA"/>
        </w:rPr>
        <w:t>the amount to be paid</w:t>
      </w:r>
      <w:r w:rsidR="0082442B" w:rsidRPr="0082442B">
        <w:rPr>
          <w:rFonts w:ascii="Verdana" w:hAnsi="Verdana"/>
          <w:lang w:val="en-ZA"/>
        </w:rPr>
        <w:t xml:space="preserve"> at the rate of </w:t>
      </w:r>
    </w:p>
    <w:p w14:paraId="0149E615" w14:textId="77777777" w:rsidR="00C0010E" w:rsidRDefault="0082442B" w:rsidP="003530EA">
      <w:pPr>
        <w:pStyle w:val="NormalWeb"/>
        <w:spacing w:line="480" w:lineRule="auto"/>
        <w:ind w:left="360"/>
        <w:rPr>
          <w:rFonts w:ascii="Verdana" w:hAnsi="Verdana"/>
          <w:lang w:val="en-ZA"/>
        </w:rPr>
      </w:pPr>
      <w:r>
        <w:rPr>
          <w:rFonts w:ascii="Verdana" w:hAnsi="Verdana"/>
          <w:lang w:val="en-ZA"/>
        </w:rPr>
        <w:t xml:space="preserve">                </w:t>
      </w:r>
      <w:r w:rsidRPr="0082442B">
        <w:rPr>
          <w:rFonts w:ascii="Verdana" w:hAnsi="Verdana"/>
          <w:lang w:val="en-ZA"/>
        </w:rPr>
        <w:t>Prime plus</w:t>
      </w:r>
      <w:r>
        <w:rPr>
          <w:rFonts w:ascii="Verdana" w:hAnsi="Verdana"/>
          <w:lang w:val="en-ZA"/>
        </w:rPr>
        <w:t xml:space="preserve"> </w:t>
      </w:r>
      <w:r w:rsidRPr="0082442B">
        <w:rPr>
          <w:rFonts w:ascii="Verdana" w:hAnsi="Verdana"/>
          <w:lang w:val="en-ZA"/>
        </w:rPr>
        <w:t>0.75%</w:t>
      </w:r>
      <w:r>
        <w:rPr>
          <w:rFonts w:ascii="Verdana" w:hAnsi="Verdana"/>
          <w:lang w:val="en-ZA"/>
        </w:rPr>
        <w:t xml:space="preserve"> </w:t>
      </w:r>
      <w:r w:rsidRPr="0082442B">
        <w:rPr>
          <w:rFonts w:ascii="Verdana" w:hAnsi="Verdana"/>
          <w:lang w:val="en-ZA"/>
        </w:rPr>
        <w:t>NACM Variable a tempore more;</w:t>
      </w:r>
    </w:p>
    <w:p w14:paraId="0B0C6276" w14:textId="5BDD0531" w:rsidR="0082442B" w:rsidRDefault="0082442B" w:rsidP="003530EA">
      <w:pPr>
        <w:pStyle w:val="NormalWeb"/>
        <w:spacing w:line="480" w:lineRule="auto"/>
        <w:ind w:left="360"/>
        <w:rPr>
          <w:rFonts w:ascii="Verdana" w:hAnsi="Verdana"/>
          <w:lang w:val="en-ZA"/>
        </w:rPr>
      </w:pPr>
      <w:r>
        <w:rPr>
          <w:rFonts w:ascii="Verdana" w:hAnsi="Verdana"/>
          <w:lang w:val="en-ZA"/>
        </w:rPr>
        <w:t>3</w:t>
      </w:r>
      <w:r w:rsidR="00FE0904">
        <w:rPr>
          <w:rFonts w:ascii="Verdana" w:hAnsi="Verdana"/>
          <w:lang w:val="en-ZA"/>
        </w:rPr>
        <w:t>6</w:t>
      </w:r>
      <w:r>
        <w:rPr>
          <w:rFonts w:ascii="Verdana" w:hAnsi="Verdana"/>
          <w:lang w:val="en-ZA"/>
        </w:rPr>
        <w:t xml:space="preserve">.5.        </w:t>
      </w:r>
      <w:r w:rsidRPr="0082442B">
        <w:rPr>
          <w:rFonts w:ascii="Verdana" w:hAnsi="Verdana"/>
          <w:lang w:val="en-ZA"/>
        </w:rPr>
        <w:t xml:space="preserve">Costs of suit on attorney and client scale including storage </w:t>
      </w:r>
      <w:r>
        <w:rPr>
          <w:rFonts w:ascii="Verdana" w:hAnsi="Verdana"/>
          <w:lang w:val="en-ZA"/>
        </w:rPr>
        <w:t xml:space="preserve">  </w:t>
      </w:r>
    </w:p>
    <w:p w14:paraId="752A107F" w14:textId="77777777" w:rsidR="0082442B" w:rsidRDefault="0082442B" w:rsidP="003530EA">
      <w:pPr>
        <w:pStyle w:val="NormalWeb"/>
        <w:spacing w:line="480" w:lineRule="auto"/>
        <w:ind w:left="360"/>
        <w:rPr>
          <w:rFonts w:ascii="Verdana" w:hAnsi="Verdana"/>
          <w:lang w:val="en-ZA"/>
        </w:rPr>
      </w:pPr>
      <w:r>
        <w:rPr>
          <w:rFonts w:ascii="Verdana" w:hAnsi="Verdana"/>
          <w:lang w:val="en-ZA"/>
        </w:rPr>
        <w:lastRenderedPageBreak/>
        <w:t xml:space="preserve">               c</w:t>
      </w:r>
      <w:r w:rsidRPr="0082442B">
        <w:rPr>
          <w:rFonts w:ascii="Verdana" w:hAnsi="Verdana"/>
          <w:lang w:val="en-ZA"/>
        </w:rPr>
        <w:t>osts</w:t>
      </w:r>
      <w:r>
        <w:rPr>
          <w:rFonts w:ascii="Verdana" w:hAnsi="Verdana"/>
          <w:lang w:val="en-ZA"/>
        </w:rPr>
        <w:t xml:space="preserve"> </w:t>
      </w:r>
      <w:r w:rsidRPr="0082442B">
        <w:rPr>
          <w:rFonts w:ascii="Verdana" w:hAnsi="Verdana"/>
          <w:lang w:val="en-ZA"/>
        </w:rPr>
        <w:t xml:space="preserve">cartage costs, appraisement fees and collection </w:t>
      </w:r>
    </w:p>
    <w:p w14:paraId="69C7D65A" w14:textId="77777777" w:rsidR="0082442B" w:rsidRPr="00C0010E" w:rsidRDefault="0082442B" w:rsidP="003530EA">
      <w:pPr>
        <w:pStyle w:val="NormalWeb"/>
        <w:spacing w:line="480" w:lineRule="auto"/>
        <w:ind w:left="360"/>
        <w:rPr>
          <w:rFonts w:ascii="Verdana" w:hAnsi="Verdana"/>
          <w:lang w:val="en-ZA"/>
        </w:rPr>
      </w:pPr>
      <w:r>
        <w:rPr>
          <w:rFonts w:ascii="Verdana" w:hAnsi="Verdana"/>
          <w:lang w:val="en-ZA"/>
        </w:rPr>
        <w:t xml:space="preserve">               </w:t>
      </w:r>
      <w:r w:rsidRPr="0082442B">
        <w:rPr>
          <w:rFonts w:ascii="Verdana" w:hAnsi="Verdana"/>
          <w:lang w:val="en-ZA"/>
        </w:rPr>
        <w:t>charges</w:t>
      </w:r>
      <w:r w:rsidR="00963F29">
        <w:rPr>
          <w:rFonts w:ascii="Verdana" w:hAnsi="Verdana"/>
          <w:lang w:val="en-ZA"/>
        </w:rPr>
        <w:t>.</w:t>
      </w:r>
    </w:p>
    <w:p w14:paraId="327726D1" w14:textId="77777777" w:rsidR="00367FDC" w:rsidRPr="008B7D36" w:rsidRDefault="00367FDC" w:rsidP="003530EA">
      <w:pPr>
        <w:pStyle w:val="NormalWeb"/>
        <w:spacing w:line="480" w:lineRule="auto"/>
        <w:ind w:left="360"/>
        <w:rPr>
          <w:rFonts w:ascii="Verdana" w:hAnsi="Verdana"/>
          <w:lang w:val="en-ZA"/>
        </w:rPr>
      </w:pPr>
      <w:r>
        <w:rPr>
          <w:rFonts w:ascii="Verdana" w:hAnsi="Verdana"/>
          <w:lang w:val="en-ZA"/>
        </w:rPr>
        <w:t xml:space="preserve">             </w:t>
      </w:r>
    </w:p>
    <w:p w14:paraId="2018FDE3" w14:textId="77777777" w:rsidR="005D29AE" w:rsidRDefault="005D29AE" w:rsidP="003530EA">
      <w:pPr>
        <w:pStyle w:val="BodyText"/>
        <w:tabs>
          <w:tab w:val="clear" w:pos="720"/>
          <w:tab w:val="left" w:pos="851"/>
          <w:tab w:val="left" w:pos="3686"/>
        </w:tabs>
        <w:jc w:val="left"/>
        <w:rPr>
          <w:rFonts w:ascii="Verdana" w:hAnsi="Verdana"/>
          <w:bCs/>
          <w:szCs w:val="24"/>
          <w:lang w:val="en-GB"/>
        </w:rPr>
      </w:pPr>
      <w:r>
        <w:rPr>
          <w:rFonts w:ascii="Verdana" w:hAnsi="Verdana"/>
          <w:bCs/>
          <w:szCs w:val="24"/>
          <w:lang w:val="en-GB"/>
        </w:rPr>
        <w:t xml:space="preserve">                                                        </w:t>
      </w:r>
    </w:p>
    <w:p w14:paraId="79D0BEC2" w14:textId="77777777" w:rsidR="005D29AE" w:rsidRDefault="005D29AE" w:rsidP="003530EA">
      <w:pPr>
        <w:pStyle w:val="BodyText"/>
        <w:tabs>
          <w:tab w:val="clear" w:pos="720"/>
          <w:tab w:val="left" w:pos="851"/>
          <w:tab w:val="left" w:pos="3686"/>
        </w:tabs>
        <w:jc w:val="left"/>
        <w:rPr>
          <w:rFonts w:ascii="Verdana" w:hAnsi="Verdana"/>
          <w:bCs/>
          <w:szCs w:val="24"/>
          <w:lang w:val="en-GB"/>
        </w:rPr>
      </w:pPr>
    </w:p>
    <w:p w14:paraId="58331BC0" w14:textId="77777777" w:rsidR="005D29AE" w:rsidRPr="00FA49C8" w:rsidRDefault="005D29AE" w:rsidP="003530EA">
      <w:pPr>
        <w:pStyle w:val="BodyText"/>
        <w:tabs>
          <w:tab w:val="clear" w:pos="720"/>
          <w:tab w:val="left" w:pos="851"/>
          <w:tab w:val="left" w:pos="3686"/>
        </w:tabs>
        <w:jc w:val="left"/>
        <w:rPr>
          <w:rFonts w:ascii="Verdana" w:hAnsi="Verdana"/>
          <w:bCs/>
          <w:szCs w:val="24"/>
          <w:lang w:val="en-GB"/>
        </w:rPr>
      </w:pPr>
      <w:r>
        <w:rPr>
          <w:rFonts w:ascii="Verdana" w:hAnsi="Verdana"/>
          <w:bCs/>
          <w:szCs w:val="24"/>
          <w:lang w:val="en-GB"/>
        </w:rPr>
        <w:t xml:space="preserve">                                                           _____________________</w:t>
      </w:r>
    </w:p>
    <w:p w14:paraId="3BBC7795" w14:textId="77777777" w:rsidR="005D29AE" w:rsidRPr="00FA49C8" w:rsidRDefault="005D29AE" w:rsidP="003530EA">
      <w:pPr>
        <w:pStyle w:val="BodyText"/>
        <w:tabs>
          <w:tab w:val="clear" w:pos="720"/>
          <w:tab w:val="left" w:pos="851"/>
          <w:tab w:val="left" w:pos="3686"/>
        </w:tabs>
        <w:jc w:val="left"/>
        <w:rPr>
          <w:rFonts w:ascii="Verdana" w:hAnsi="Verdana"/>
          <w:bCs/>
          <w:szCs w:val="24"/>
          <w:lang w:val="en-GB"/>
        </w:rPr>
      </w:pPr>
      <w:r w:rsidRPr="00FA49C8">
        <w:rPr>
          <w:rFonts w:ascii="Verdana" w:hAnsi="Verdana"/>
          <w:bCs/>
          <w:szCs w:val="24"/>
          <w:lang w:val="en-GB"/>
        </w:rPr>
        <w:t xml:space="preserve">                                                            M T </w:t>
      </w:r>
      <w:proofErr w:type="spellStart"/>
      <w:r w:rsidRPr="00FA49C8">
        <w:rPr>
          <w:rFonts w:ascii="Verdana" w:hAnsi="Verdana"/>
          <w:bCs/>
          <w:szCs w:val="24"/>
          <w:lang w:val="en-GB"/>
        </w:rPr>
        <w:t>Jordaan</w:t>
      </w:r>
      <w:proofErr w:type="spellEnd"/>
    </w:p>
    <w:p w14:paraId="48445902" w14:textId="77777777" w:rsidR="005D29AE" w:rsidRPr="00FA49C8" w:rsidRDefault="005D29AE" w:rsidP="003530EA">
      <w:pPr>
        <w:pStyle w:val="BodyText"/>
        <w:tabs>
          <w:tab w:val="clear" w:pos="720"/>
          <w:tab w:val="left" w:pos="851"/>
          <w:tab w:val="left" w:pos="3686"/>
        </w:tabs>
        <w:jc w:val="left"/>
        <w:rPr>
          <w:rFonts w:ascii="Verdana" w:hAnsi="Verdana"/>
          <w:caps/>
          <w:szCs w:val="24"/>
        </w:rPr>
      </w:pPr>
      <w:r w:rsidRPr="00FA49C8">
        <w:rPr>
          <w:rFonts w:ascii="Verdana" w:hAnsi="Verdana"/>
          <w:szCs w:val="24"/>
          <w:lang w:val="en-GB"/>
        </w:rPr>
        <w:tab/>
      </w:r>
      <w:r w:rsidRPr="00FA49C8">
        <w:rPr>
          <w:rFonts w:ascii="Verdana" w:hAnsi="Verdana"/>
          <w:szCs w:val="24"/>
          <w:lang w:val="en-GB"/>
        </w:rPr>
        <w:tab/>
      </w:r>
      <w:r w:rsidRPr="00FA49C8">
        <w:rPr>
          <w:rFonts w:ascii="Verdana" w:hAnsi="Verdana"/>
          <w:szCs w:val="24"/>
          <w:lang w:val="en-GB"/>
        </w:rPr>
        <w:tab/>
      </w:r>
      <w:r w:rsidRPr="00FA49C8">
        <w:rPr>
          <w:rFonts w:ascii="Verdana" w:hAnsi="Verdana"/>
          <w:szCs w:val="24"/>
          <w:lang w:val="en-GB"/>
        </w:rPr>
        <w:tab/>
        <w:t xml:space="preserve">                Acting </w:t>
      </w:r>
      <w:r w:rsidRPr="00FA49C8">
        <w:rPr>
          <w:rFonts w:ascii="Verdana" w:hAnsi="Verdana"/>
          <w:szCs w:val="24"/>
          <w:lang w:val="en-US"/>
        </w:rPr>
        <w:t>Judge</w:t>
      </w:r>
      <w:r w:rsidRPr="00FA49C8">
        <w:rPr>
          <w:rFonts w:ascii="Verdana" w:hAnsi="Verdana"/>
          <w:szCs w:val="24"/>
        </w:rPr>
        <w:t xml:space="preserve"> of the </w:t>
      </w:r>
      <w:r w:rsidRPr="00FA49C8">
        <w:rPr>
          <w:rFonts w:ascii="Verdana" w:hAnsi="Verdana"/>
          <w:szCs w:val="24"/>
          <w:lang w:val="en-US"/>
        </w:rPr>
        <w:t>High Court,</w:t>
      </w:r>
    </w:p>
    <w:p w14:paraId="01177F51" w14:textId="77777777" w:rsidR="005D29AE" w:rsidRPr="00FA49C8" w:rsidRDefault="005D29AE" w:rsidP="003530EA">
      <w:pPr>
        <w:pStyle w:val="BodyText"/>
        <w:tabs>
          <w:tab w:val="clear" w:pos="720"/>
          <w:tab w:val="left" w:pos="851"/>
          <w:tab w:val="left" w:pos="3686"/>
        </w:tabs>
        <w:jc w:val="left"/>
        <w:rPr>
          <w:rFonts w:ascii="Verdana" w:hAnsi="Verdana"/>
          <w:szCs w:val="24"/>
          <w:lang w:val="en-US"/>
        </w:rPr>
      </w:pPr>
      <w:r w:rsidRPr="00FA49C8">
        <w:rPr>
          <w:rFonts w:ascii="Verdana" w:hAnsi="Verdana"/>
          <w:szCs w:val="24"/>
        </w:rPr>
        <w:tab/>
      </w:r>
      <w:r w:rsidRPr="00FA49C8">
        <w:rPr>
          <w:rFonts w:ascii="Verdana" w:hAnsi="Verdana"/>
          <w:szCs w:val="24"/>
        </w:rPr>
        <w:tab/>
      </w:r>
      <w:r w:rsidRPr="00FA49C8">
        <w:rPr>
          <w:rFonts w:ascii="Verdana" w:hAnsi="Verdana"/>
          <w:szCs w:val="24"/>
          <w:lang w:val="en-ZA"/>
        </w:rPr>
        <w:tab/>
      </w:r>
      <w:r w:rsidRPr="00FA49C8">
        <w:rPr>
          <w:rFonts w:ascii="Verdana" w:hAnsi="Verdana"/>
          <w:szCs w:val="24"/>
        </w:rPr>
        <w:tab/>
      </w:r>
      <w:r w:rsidRPr="00FA49C8">
        <w:rPr>
          <w:rFonts w:ascii="Verdana" w:hAnsi="Verdana"/>
          <w:szCs w:val="24"/>
          <w:lang w:val="en-US"/>
        </w:rPr>
        <w:t xml:space="preserve">                Johannesburg</w:t>
      </w:r>
    </w:p>
    <w:p w14:paraId="7D7BF4E1" w14:textId="77777777" w:rsidR="005D29AE" w:rsidRDefault="005D29AE" w:rsidP="003530EA">
      <w:pPr>
        <w:pStyle w:val="BodyText"/>
        <w:tabs>
          <w:tab w:val="clear" w:pos="720"/>
          <w:tab w:val="left" w:pos="851"/>
          <w:tab w:val="left" w:pos="3686"/>
        </w:tabs>
        <w:jc w:val="left"/>
        <w:rPr>
          <w:rFonts w:ascii="Verdana" w:hAnsi="Verdana"/>
          <w:caps/>
          <w:szCs w:val="24"/>
          <w:lang w:val="en-ZA"/>
        </w:rPr>
      </w:pPr>
    </w:p>
    <w:p w14:paraId="1FB632E8"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42678ED7"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3562D344"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2AEAD837"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4A611368"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6C6B3556"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18604AF6"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47BC3AC9"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6D3AA8CD"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60F59897"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16F3942A"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0999A8B6" w14:textId="77777777" w:rsidR="0006391E" w:rsidRDefault="0006391E" w:rsidP="003530EA">
      <w:pPr>
        <w:pStyle w:val="BodyText"/>
        <w:tabs>
          <w:tab w:val="clear" w:pos="720"/>
          <w:tab w:val="left" w:pos="851"/>
          <w:tab w:val="left" w:pos="3686"/>
        </w:tabs>
        <w:jc w:val="left"/>
        <w:rPr>
          <w:rFonts w:ascii="Verdana" w:hAnsi="Verdana"/>
          <w:caps/>
          <w:szCs w:val="24"/>
          <w:lang w:val="en-ZA"/>
        </w:rPr>
      </w:pPr>
    </w:p>
    <w:p w14:paraId="3C17E133" w14:textId="77777777" w:rsidR="0006391E" w:rsidRPr="00FA49C8" w:rsidRDefault="0006391E" w:rsidP="003530EA">
      <w:pPr>
        <w:pStyle w:val="BodyText"/>
        <w:tabs>
          <w:tab w:val="clear" w:pos="720"/>
          <w:tab w:val="left" w:pos="851"/>
          <w:tab w:val="left" w:pos="3686"/>
        </w:tabs>
        <w:jc w:val="left"/>
        <w:rPr>
          <w:rFonts w:ascii="Verdana" w:hAnsi="Verdana"/>
          <w:caps/>
          <w:szCs w:val="24"/>
          <w:lang w:val="en-ZA"/>
        </w:rPr>
      </w:pPr>
    </w:p>
    <w:p w14:paraId="176E4D42" w14:textId="77777777" w:rsidR="005D29AE" w:rsidRPr="00FA49C8" w:rsidRDefault="005D29AE" w:rsidP="003530EA">
      <w:pPr>
        <w:spacing w:line="480" w:lineRule="auto"/>
        <w:rPr>
          <w:rFonts w:ascii="Verdana" w:hAnsi="Verdana" w:cs="Arial"/>
        </w:rPr>
      </w:pPr>
    </w:p>
    <w:p w14:paraId="7D96A32E" w14:textId="77777777" w:rsidR="005D29AE" w:rsidRPr="00FA49C8" w:rsidRDefault="005D29AE" w:rsidP="003530EA">
      <w:pPr>
        <w:spacing w:line="480" w:lineRule="auto"/>
        <w:rPr>
          <w:rFonts w:ascii="Verdana" w:hAnsi="Verdana" w:cs="Arial"/>
        </w:rPr>
      </w:pPr>
      <w:r w:rsidRPr="00FA49C8">
        <w:rPr>
          <w:rFonts w:ascii="Verdana" w:hAnsi="Verdana" w:cs="Arial"/>
        </w:rPr>
        <w:lastRenderedPageBreak/>
        <w:t xml:space="preserve">HEARD ON                                         </w:t>
      </w:r>
      <w:r>
        <w:rPr>
          <w:rFonts w:ascii="Verdana" w:hAnsi="Verdana" w:cs="Arial"/>
        </w:rPr>
        <w:t xml:space="preserve"> </w:t>
      </w:r>
      <w:r w:rsidRPr="00FA49C8">
        <w:rPr>
          <w:rFonts w:ascii="Verdana" w:hAnsi="Verdana" w:cs="Arial"/>
        </w:rPr>
        <w:t xml:space="preserve">        </w:t>
      </w:r>
      <w:r>
        <w:rPr>
          <w:rFonts w:ascii="Verdana" w:hAnsi="Verdana" w:cs="Arial"/>
        </w:rPr>
        <w:t>09 March</w:t>
      </w:r>
      <w:r w:rsidRPr="00FA49C8">
        <w:rPr>
          <w:rFonts w:ascii="Verdana" w:hAnsi="Verdana" w:cs="Arial"/>
        </w:rPr>
        <w:t xml:space="preserve"> 2023</w:t>
      </w:r>
    </w:p>
    <w:p w14:paraId="16FF237C" w14:textId="7B5C83D4" w:rsidR="005D29AE" w:rsidRPr="00FA49C8" w:rsidRDefault="005D29AE" w:rsidP="003530EA">
      <w:pPr>
        <w:spacing w:line="480" w:lineRule="auto"/>
        <w:rPr>
          <w:rFonts w:ascii="Verdana" w:hAnsi="Verdana" w:cs="Arial"/>
        </w:rPr>
      </w:pPr>
      <w:r w:rsidRPr="00FA49C8">
        <w:rPr>
          <w:rFonts w:ascii="Verdana" w:hAnsi="Verdana" w:cs="Arial"/>
        </w:rPr>
        <w:t xml:space="preserve">JUDGMENT DATE                                        </w:t>
      </w:r>
      <w:r w:rsidRPr="00E844B2">
        <w:rPr>
          <w:rFonts w:ascii="Verdana" w:hAnsi="Verdana" w:cs="Arial"/>
          <w:color w:val="000000" w:themeColor="text1"/>
        </w:rPr>
        <w:t xml:space="preserve"> 2</w:t>
      </w:r>
      <w:r w:rsidR="00FE0904" w:rsidRPr="00E844B2">
        <w:rPr>
          <w:rFonts w:ascii="Verdana" w:hAnsi="Verdana" w:cs="Arial"/>
          <w:color w:val="000000" w:themeColor="text1"/>
        </w:rPr>
        <w:t>5</w:t>
      </w:r>
      <w:r w:rsidRPr="00E844B2">
        <w:rPr>
          <w:rFonts w:ascii="Verdana" w:hAnsi="Verdana" w:cs="Arial"/>
          <w:color w:val="000000" w:themeColor="text1"/>
        </w:rPr>
        <w:t xml:space="preserve"> </w:t>
      </w:r>
      <w:r>
        <w:rPr>
          <w:rFonts w:ascii="Verdana" w:hAnsi="Verdana" w:cs="Arial"/>
        </w:rPr>
        <w:t>August</w:t>
      </w:r>
      <w:r w:rsidRPr="00FA49C8">
        <w:rPr>
          <w:rFonts w:ascii="Verdana" w:hAnsi="Verdana" w:cs="Arial"/>
        </w:rPr>
        <w:t xml:space="preserve"> 2023</w:t>
      </w:r>
    </w:p>
    <w:p w14:paraId="5501049E" w14:textId="77777777" w:rsidR="005D29AE" w:rsidRPr="00FA49C8" w:rsidRDefault="005D29AE" w:rsidP="003530EA">
      <w:pPr>
        <w:spacing w:line="480" w:lineRule="auto"/>
        <w:rPr>
          <w:rFonts w:ascii="Verdana" w:hAnsi="Verdana" w:cs="Arial"/>
        </w:rPr>
      </w:pPr>
    </w:p>
    <w:p w14:paraId="231B008F" w14:textId="77777777" w:rsidR="005D29AE" w:rsidRPr="00FA49C8" w:rsidRDefault="005D29AE" w:rsidP="003530EA">
      <w:pPr>
        <w:spacing w:line="480" w:lineRule="auto"/>
        <w:rPr>
          <w:rFonts w:ascii="Verdana" w:hAnsi="Verdana" w:cs="Arial"/>
        </w:rPr>
      </w:pPr>
      <w:r w:rsidRPr="00FA49C8">
        <w:rPr>
          <w:rFonts w:ascii="Verdana" w:hAnsi="Verdana" w:cs="Arial"/>
        </w:rPr>
        <w:t xml:space="preserve">FOR THE PLAINTIFF        </w:t>
      </w:r>
      <w:r w:rsidR="00860EFE">
        <w:rPr>
          <w:rFonts w:ascii="Verdana" w:hAnsi="Verdana" w:cs="Arial"/>
        </w:rPr>
        <w:t xml:space="preserve">                         </w:t>
      </w:r>
      <w:proofErr w:type="spellStart"/>
      <w:r w:rsidR="00860EFE" w:rsidRPr="00860EFE">
        <w:rPr>
          <w:rFonts w:ascii="Verdana" w:hAnsi="Verdana" w:cs="Arial"/>
        </w:rPr>
        <w:t>Adv</w:t>
      </w:r>
      <w:proofErr w:type="spellEnd"/>
      <w:r w:rsidR="00860EFE" w:rsidRPr="00860EFE">
        <w:rPr>
          <w:rFonts w:ascii="Verdana" w:hAnsi="Verdana" w:cs="Arial"/>
        </w:rPr>
        <w:t xml:space="preserve"> MS Patel</w:t>
      </w:r>
      <w:r w:rsidRPr="00FA49C8">
        <w:rPr>
          <w:rFonts w:ascii="Verdana" w:hAnsi="Verdana" w:cs="Arial"/>
        </w:rPr>
        <w:t xml:space="preserve">                             </w:t>
      </w:r>
    </w:p>
    <w:p w14:paraId="5DF13BA6" w14:textId="74B9FB8E" w:rsidR="004923C8" w:rsidRDefault="005D29AE" w:rsidP="003530EA">
      <w:pPr>
        <w:spacing w:line="480" w:lineRule="auto"/>
      </w:pPr>
      <w:r w:rsidRPr="00FA49C8">
        <w:rPr>
          <w:rFonts w:ascii="Verdana" w:hAnsi="Verdana" w:cs="Arial"/>
        </w:rPr>
        <w:t xml:space="preserve">Email                                         </w:t>
      </w:r>
      <w:r w:rsidR="003530EA" w:rsidRPr="00860EFE">
        <w:rPr>
          <w:rFonts w:ascii="Verdana" w:hAnsi="Verdana" w:cs="Arial"/>
        </w:rPr>
        <w:t>muhammedsuliemanpatel@gmail.com</w:t>
      </w:r>
    </w:p>
    <w:p w14:paraId="0A8A3702" w14:textId="77777777" w:rsidR="005D29AE" w:rsidRPr="00FA49C8" w:rsidRDefault="005D29AE" w:rsidP="003530EA">
      <w:pPr>
        <w:spacing w:line="480" w:lineRule="auto"/>
        <w:rPr>
          <w:rFonts w:ascii="Verdana" w:hAnsi="Verdana" w:cs="Arial"/>
        </w:rPr>
      </w:pPr>
      <w:r w:rsidRPr="00FA49C8">
        <w:rPr>
          <w:rFonts w:ascii="Verdana" w:hAnsi="Verdana" w:cs="Arial"/>
        </w:rPr>
        <w:t xml:space="preserve">INSTRUCTED BY                                     </w:t>
      </w:r>
      <w:proofErr w:type="spellStart"/>
      <w:r w:rsidR="00860EFE" w:rsidRPr="00860EFE">
        <w:rPr>
          <w:rFonts w:ascii="Verdana" w:hAnsi="Verdana" w:cs="Arial"/>
        </w:rPr>
        <w:t>Kannigan</w:t>
      </w:r>
      <w:proofErr w:type="spellEnd"/>
      <w:r w:rsidR="00860EFE" w:rsidRPr="00860EFE">
        <w:rPr>
          <w:rFonts w:ascii="Verdana" w:hAnsi="Verdana" w:cs="Arial"/>
        </w:rPr>
        <w:t xml:space="preserve"> Attorneys</w:t>
      </w:r>
      <w:r w:rsidRPr="00FA49C8">
        <w:rPr>
          <w:rFonts w:ascii="Verdana" w:hAnsi="Verdana" w:cs="Arial"/>
        </w:rPr>
        <w:t xml:space="preserve">  </w:t>
      </w:r>
    </w:p>
    <w:p w14:paraId="736D0A2F" w14:textId="77777777" w:rsidR="005D29AE" w:rsidRPr="00FA49C8" w:rsidRDefault="005D29AE" w:rsidP="003530EA">
      <w:pPr>
        <w:spacing w:line="480" w:lineRule="auto"/>
        <w:rPr>
          <w:rFonts w:ascii="Verdana" w:hAnsi="Verdana" w:cs="Arial"/>
        </w:rPr>
      </w:pPr>
      <w:r w:rsidRPr="00FA49C8">
        <w:rPr>
          <w:rFonts w:ascii="Verdana" w:hAnsi="Verdana" w:cs="Arial"/>
        </w:rPr>
        <w:t xml:space="preserve">Email                                                     </w:t>
      </w:r>
      <w:r w:rsidR="00860EFE" w:rsidRPr="00860EFE">
        <w:rPr>
          <w:rFonts w:ascii="Verdana" w:hAnsi="Verdana" w:cs="Arial"/>
        </w:rPr>
        <w:t>info@kanniganattorneys.com</w:t>
      </w:r>
      <w:r w:rsidRPr="00FA49C8">
        <w:rPr>
          <w:rFonts w:ascii="Verdana" w:hAnsi="Verdana" w:cs="Arial"/>
        </w:rPr>
        <w:t xml:space="preserve"> </w:t>
      </w:r>
      <w:hyperlink r:id="rId10" w:history="1">
        <w:r w:rsidRPr="00163F19">
          <w:rPr>
            <w:rStyle w:val="Hyperlink"/>
            <w:rFonts w:ascii="Verdana" w:hAnsi="Verdana" w:cs="Arial"/>
          </w:rPr>
          <w:t xml:space="preserve">  </w:t>
        </w:r>
      </w:hyperlink>
    </w:p>
    <w:p w14:paraId="392CB1B3" w14:textId="77777777" w:rsidR="005D29AE" w:rsidRPr="00FA49C8" w:rsidRDefault="005D29AE" w:rsidP="003530EA">
      <w:pPr>
        <w:spacing w:line="480" w:lineRule="auto"/>
        <w:rPr>
          <w:rFonts w:ascii="Verdana" w:hAnsi="Verdana" w:cs="Arial"/>
        </w:rPr>
      </w:pPr>
    </w:p>
    <w:p w14:paraId="02A9E6FD" w14:textId="77777777" w:rsidR="005D29AE" w:rsidRPr="00FA49C8" w:rsidRDefault="005D29AE" w:rsidP="003530EA">
      <w:pPr>
        <w:spacing w:line="480" w:lineRule="auto"/>
        <w:rPr>
          <w:rFonts w:ascii="Verdana" w:hAnsi="Verdana" w:cs="Arial"/>
        </w:rPr>
      </w:pPr>
      <w:r w:rsidRPr="00FA49C8">
        <w:rPr>
          <w:rFonts w:ascii="Verdana" w:hAnsi="Verdana" w:cs="Arial"/>
        </w:rPr>
        <w:t xml:space="preserve">FOR THE DEFENDANT                              </w:t>
      </w:r>
      <w:proofErr w:type="spellStart"/>
      <w:r w:rsidR="00860EFE">
        <w:rPr>
          <w:rFonts w:ascii="Verdana" w:hAnsi="Verdana" w:cs="Arial"/>
        </w:rPr>
        <w:t>Adv</w:t>
      </w:r>
      <w:proofErr w:type="spellEnd"/>
      <w:r w:rsidR="00860EFE">
        <w:rPr>
          <w:rFonts w:ascii="Verdana" w:hAnsi="Verdana" w:cs="Arial"/>
        </w:rPr>
        <w:t xml:space="preserve"> J </w:t>
      </w:r>
      <w:proofErr w:type="spellStart"/>
      <w:r w:rsidR="00860EFE">
        <w:rPr>
          <w:rFonts w:ascii="Verdana" w:hAnsi="Verdana" w:cs="Arial"/>
        </w:rPr>
        <w:t>Mabelane</w:t>
      </w:r>
      <w:proofErr w:type="spellEnd"/>
    </w:p>
    <w:p w14:paraId="4B0F2BE9" w14:textId="77777777" w:rsidR="005D29AE" w:rsidRPr="00FA49C8" w:rsidRDefault="005D29AE" w:rsidP="003530EA">
      <w:pPr>
        <w:spacing w:line="480" w:lineRule="auto"/>
        <w:rPr>
          <w:rFonts w:ascii="Verdana" w:hAnsi="Verdana" w:cs="Arial"/>
        </w:rPr>
      </w:pPr>
      <w:r w:rsidRPr="00FA49C8">
        <w:rPr>
          <w:rFonts w:ascii="Verdana" w:hAnsi="Verdana" w:cs="Arial"/>
        </w:rPr>
        <w:t xml:space="preserve">Email                                                            </w:t>
      </w:r>
    </w:p>
    <w:p w14:paraId="201465BC" w14:textId="77777777" w:rsidR="005D29AE" w:rsidRPr="00FA49C8" w:rsidRDefault="005D29AE" w:rsidP="003530EA">
      <w:pPr>
        <w:spacing w:line="480" w:lineRule="auto"/>
        <w:rPr>
          <w:rFonts w:ascii="Verdana" w:hAnsi="Verdana" w:cs="Arial"/>
        </w:rPr>
      </w:pPr>
    </w:p>
    <w:p w14:paraId="498FB0D7" w14:textId="77777777" w:rsidR="005D29AE" w:rsidRPr="00FA49C8" w:rsidRDefault="005D29AE" w:rsidP="003530EA">
      <w:pPr>
        <w:spacing w:line="480" w:lineRule="auto"/>
        <w:rPr>
          <w:rFonts w:ascii="Verdana" w:hAnsi="Verdana" w:cs="Arial"/>
        </w:rPr>
      </w:pPr>
      <w:r w:rsidRPr="00FA49C8">
        <w:rPr>
          <w:rFonts w:ascii="Verdana" w:hAnsi="Verdana" w:cs="Arial"/>
        </w:rPr>
        <w:t xml:space="preserve">INSTRUCTED BY                                   </w:t>
      </w:r>
      <w:r w:rsidR="00860EFE">
        <w:rPr>
          <w:rFonts w:ascii="Verdana" w:hAnsi="Verdana" w:cs="Arial"/>
        </w:rPr>
        <w:t xml:space="preserve">  </w:t>
      </w:r>
      <w:r w:rsidRPr="00FA49C8">
        <w:rPr>
          <w:rFonts w:ascii="Verdana" w:hAnsi="Verdana" w:cs="Arial"/>
        </w:rPr>
        <w:t xml:space="preserve"> </w:t>
      </w:r>
      <w:r w:rsidR="00860EFE" w:rsidRPr="00860EFE">
        <w:rPr>
          <w:rFonts w:ascii="Verdana" w:hAnsi="Verdana" w:cs="Arial"/>
        </w:rPr>
        <w:t>Bolus Attorneys</w:t>
      </w:r>
      <w:r w:rsidRPr="00FA49C8">
        <w:rPr>
          <w:rFonts w:ascii="Verdana" w:hAnsi="Verdana" w:cs="Arial"/>
        </w:rPr>
        <w:t xml:space="preserve">      </w:t>
      </w:r>
    </w:p>
    <w:p w14:paraId="36B7A180" w14:textId="3E5F5469" w:rsidR="00A63B81" w:rsidRPr="007C706E" w:rsidRDefault="004923C8" w:rsidP="007C706E">
      <w:pPr>
        <w:spacing w:line="480" w:lineRule="auto"/>
        <w:rPr>
          <w:rFonts w:ascii="Verdana" w:hAnsi="Verdana" w:cs="Arial"/>
        </w:rPr>
      </w:pPr>
      <w:r>
        <w:rPr>
          <w:rFonts w:ascii="Verdana" w:hAnsi="Verdana" w:cs="Arial"/>
        </w:rPr>
        <w:t>Email</w:t>
      </w:r>
      <w:r w:rsidR="00860EFE">
        <w:rPr>
          <w:rFonts w:ascii="Verdana" w:hAnsi="Verdana" w:cs="Arial"/>
        </w:rPr>
        <w:t xml:space="preserve">                                                      </w:t>
      </w:r>
      <w:r w:rsidR="00860EFE" w:rsidRPr="00860EFE">
        <w:rPr>
          <w:rFonts w:ascii="Verdana" w:hAnsi="Verdana" w:cs="Arial"/>
        </w:rPr>
        <w:t>john@bolusattorneys.co.za</w:t>
      </w:r>
      <w:r w:rsidR="00860EFE">
        <w:rPr>
          <w:rFonts w:ascii="Verdana" w:hAnsi="Verdana" w:cs="Arial"/>
        </w:rPr>
        <w:t xml:space="preserve"> </w:t>
      </w:r>
    </w:p>
    <w:p w14:paraId="3DBB8E42" w14:textId="77777777" w:rsidR="003F1D4C" w:rsidRPr="003F1D4C" w:rsidRDefault="003F1D4C" w:rsidP="003F1D4C">
      <w:pPr>
        <w:spacing w:line="480" w:lineRule="auto"/>
        <w:jc w:val="both"/>
        <w:rPr>
          <w:rFonts w:ascii="Verdana" w:hAnsi="Verdana"/>
        </w:rPr>
      </w:pPr>
      <w:r w:rsidRPr="003F1D4C">
        <w:rPr>
          <w:rFonts w:ascii="Verdana" w:hAnsi="Verdana"/>
        </w:rPr>
        <w:t xml:space="preserve"> </w:t>
      </w:r>
      <w:r>
        <w:rPr>
          <w:rFonts w:ascii="Verdana" w:hAnsi="Verdana"/>
        </w:rPr>
        <w:t xml:space="preserve">   </w:t>
      </w:r>
    </w:p>
    <w:p w14:paraId="5F4D485A" w14:textId="77777777" w:rsidR="006B6DF6" w:rsidRDefault="006B6DF6" w:rsidP="006B6DF6">
      <w:pPr>
        <w:spacing w:line="480" w:lineRule="auto"/>
        <w:jc w:val="both"/>
        <w:rPr>
          <w:rFonts w:ascii="Verdana" w:hAnsi="Verdana"/>
        </w:rPr>
      </w:pPr>
    </w:p>
    <w:p w14:paraId="32DD7E63" w14:textId="77777777" w:rsidR="006B6DF6" w:rsidRDefault="006B6DF6" w:rsidP="006B6DF6">
      <w:pPr>
        <w:spacing w:line="480" w:lineRule="auto"/>
        <w:jc w:val="both"/>
        <w:rPr>
          <w:rFonts w:ascii="Verdana" w:hAnsi="Verdana"/>
        </w:rPr>
      </w:pPr>
    </w:p>
    <w:p w14:paraId="76465FB2" w14:textId="77777777" w:rsidR="006B6DF6" w:rsidRDefault="006B6DF6" w:rsidP="006B6DF6">
      <w:pPr>
        <w:spacing w:line="480" w:lineRule="auto"/>
        <w:jc w:val="both"/>
        <w:rPr>
          <w:rFonts w:ascii="Verdana" w:hAnsi="Verdana"/>
        </w:rPr>
      </w:pPr>
    </w:p>
    <w:p w14:paraId="04D237AA" w14:textId="77777777" w:rsidR="006B6DF6" w:rsidRDefault="006B6DF6" w:rsidP="006B6DF6">
      <w:pPr>
        <w:spacing w:line="480" w:lineRule="auto"/>
        <w:jc w:val="both"/>
        <w:rPr>
          <w:rFonts w:ascii="Verdana" w:hAnsi="Verdana"/>
        </w:rPr>
      </w:pPr>
    </w:p>
    <w:p w14:paraId="0FAE1BF3" w14:textId="77777777" w:rsidR="006B6DF6" w:rsidRDefault="006B6DF6" w:rsidP="006B6DF6">
      <w:pPr>
        <w:spacing w:line="480" w:lineRule="auto"/>
        <w:jc w:val="both"/>
        <w:rPr>
          <w:rFonts w:ascii="Verdana" w:hAnsi="Verdana"/>
        </w:rPr>
      </w:pPr>
    </w:p>
    <w:p w14:paraId="2572ECAE" w14:textId="77777777" w:rsidR="006B6DF6" w:rsidRDefault="006B6DF6" w:rsidP="006B6DF6">
      <w:pPr>
        <w:spacing w:line="480" w:lineRule="auto"/>
        <w:jc w:val="both"/>
        <w:rPr>
          <w:rFonts w:ascii="Verdana" w:hAnsi="Verdana"/>
        </w:rPr>
      </w:pPr>
    </w:p>
    <w:p w14:paraId="44EE99EA" w14:textId="77777777" w:rsidR="006B6DF6" w:rsidRDefault="006B6DF6" w:rsidP="006B6DF6">
      <w:pPr>
        <w:spacing w:line="480" w:lineRule="auto"/>
        <w:jc w:val="both"/>
        <w:rPr>
          <w:rFonts w:ascii="Verdana" w:hAnsi="Verdana"/>
        </w:rPr>
      </w:pPr>
    </w:p>
    <w:p w14:paraId="10938386" w14:textId="77777777" w:rsidR="00F723B9" w:rsidRPr="006B6DF6" w:rsidRDefault="00F723B9" w:rsidP="00F723B9">
      <w:pPr>
        <w:spacing w:line="480" w:lineRule="auto"/>
        <w:jc w:val="both"/>
        <w:rPr>
          <w:rFonts w:ascii="Verdana" w:hAnsi="Verdana"/>
        </w:rPr>
      </w:pPr>
    </w:p>
    <w:p w14:paraId="0861B0E3" w14:textId="797ABC5A" w:rsidR="00EA21CF" w:rsidRPr="0020317A" w:rsidRDefault="00EA21CF" w:rsidP="0020317A">
      <w:pPr>
        <w:spacing w:line="480" w:lineRule="auto"/>
        <w:jc w:val="both"/>
        <w:rPr>
          <w:rFonts w:ascii="Verdana" w:hAnsi="Verdana" w:cs="Times New Roman"/>
        </w:rPr>
      </w:pPr>
    </w:p>
    <w:sectPr w:rsidR="00EA21CF" w:rsidRPr="0020317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E87D" w14:textId="77777777" w:rsidR="00442C13" w:rsidRDefault="00442C13" w:rsidP="004C5166">
      <w:r>
        <w:separator/>
      </w:r>
    </w:p>
  </w:endnote>
  <w:endnote w:type="continuationSeparator" w:id="0">
    <w:p w14:paraId="7F79C48B" w14:textId="77777777" w:rsidR="00442C13" w:rsidRDefault="00442C13" w:rsidP="004C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3423048"/>
      <w:docPartObj>
        <w:docPartGallery w:val="Page Numbers (Bottom of Page)"/>
        <w:docPartUnique/>
      </w:docPartObj>
    </w:sdtPr>
    <w:sdtEndPr>
      <w:rPr>
        <w:rStyle w:val="PageNumber"/>
      </w:rPr>
    </w:sdtEndPr>
    <w:sdtContent>
      <w:p w14:paraId="427BED3E" w14:textId="77777777" w:rsidR="003A60E4" w:rsidRDefault="003A60E4" w:rsidP="001C5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492F47" w14:textId="77777777" w:rsidR="003A60E4" w:rsidRDefault="003A60E4" w:rsidP="003A60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28103004"/>
      <w:docPartObj>
        <w:docPartGallery w:val="Page Numbers (Bottom of Page)"/>
        <w:docPartUnique/>
      </w:docPartObj>
    </w:sdtPr>
    <w:sdtEndPr>
      <w:rPr>
        <w:rStyle w:val="PageNumber"/>
      </w:rPr>
    </w:sdtEndPr>
    <w:sdtContent>
      <w:p w14:paraId="5E50A072" w14:textId="7E088E74" w:rsidR="003A60E4" w:rsidRDefault="003A60E4" w:rsidP="001C53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2802">
          <w:rPr>
            <w:rStyle w:val="PageNumber"/>
            <w:noProof/>
          </w:rPr>
          <w:t>20</w:t>
        </w:r>
        <w:r>
          <w:rPr>
            <w:rStyle w:val="PageNumber"/>
          </w:rPr>
          <w:fldChar w:fldCharType="end"/>
        </w:r>
      </w:p>
    </w:sdtContent>
  </w:sdt>
  <w:p w14:paraId="5628304C" w14:textId="77777777" w:rsidR="003A60E4" w:rsidRDefault="003A60E4" w:rsidP="003A60E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9035" w14:textId="77777777" w:rsidR="00442C13" w:rsidRDefault="00442C13" w:rsidP="004C5166">
      <w:r>
        <w:separator/>
      </w:r>
    </w:p>
  </w:footnote>
  <w:footnote w:type="continuationSeparator" w:id="0">
    <w:p w14:paraId="60511D49" w14:textId="77777777" w:rsidR="00442C13" w:rsidRDefault="00442C13" w:rsidP="004C5166">
      <w:r>
        <w:continuationSeparator/>
      </w:r>
    </w:p>
  </w:footnote>
  <w:footnote w:id="1">
    <w:p w14:paraId="1DE9794B" w14:textId="77777777" w:rsidR="000E2ACE" w:rsidRPr="000E2ACE" w:rsidRDefault="000E2ACE">
      <w:pPr>
        <w:pStyle w:val="FootnoteText"/>
        <w:rPr>
          <w:lang w:val="en-US"/>
        </w:rPr>
      </w:pPr>
      <w:r>
        <w:rPr>
          <w:rStyle w:val="FootnoteReference"/>
        </w:rPr>
        <w:footnoteRef/>
      </w:r>
      <w:r>
        <w:t xml:space="preserve"> </w:t>
      </w:r>
      <w:proofErr w:type="spellStart"/>
      <w:r>
        <w:rPr>
          <w:lang w:val="en-US"/>
        </w:rPr>
        <w:t>CaseLines</w:t>
      </w:r>
      <w:proofErr w:type="spellEnd"/>
      <w:r>
        <w:rPr>
          <w:lang w:val="en-US"/>
        </w:rPr>
        <w:t xml:space="preserve"> C4 page C16</w:t>
      </w:r>
    </w:p>
  </w:footnote>
  <w:footnote w:id="2">
    <w:p w14:paraId="780D6307" w14:textId="516B3F72" w:rsidR="00760A9A" w:rsidRPr="00760A9A" w:rsidRDefault="00760A9A">
      <w:pPr>
        <w:pStyle w:val="FootnoteText"/>
        <w:rPr>
          <w:rFonts w:ascii="Verdana" w:hAnsi="Verdana"/>
          <w:lang w:val="en-US"/>
        </w:rPr>
      </w:pPr>
      <w:r w:rsidRPr="00760A9A">
        <w:rPr>
          <w:rStyle w:val="FootnoteReference"/>
          <w:rFonts w:ascii="Verdana" w:hAnsi="Verdana"/>
        </w:rPr>
        <w:footnoteRef/>
      </w:r>
      <w:r w:rsidRPr="00760A9A">
        <w:rPr>
          <w:rFonts w:ascii="Verdana" w:hAnsi="Verdana"/>
        </w:rPr>
        <w:t xml:space="preserve"> </w:t>
      </w:r>
      <w:proofErr w:type="spellStart"/>
      <w:r w:rsidRPr="00760A9A">
        <w:rPr>
          <w:rFonts w:ascii="Verdana" w:hAnsi="Verdana"/>
          <w:lang w:val="en-US"/>
        </w:rPr>
        <w:t>CaseLines</w:t>
      </w:r>
      <w:proofErr w:type="spellEnd"/>
      <w:r w:rsidRPr="00760A9A">
        <w:rPr>
          <w:rFonts w:ascii="Verdana" w:hAnsi="Verdana"/>
          <w:lang w:val="en-US"/>
        </w:rPr>
        <w:t xml:space="preserve"> Annexure “A” page C5 to C6</w:t>
      </w:r>
    </w:p>
  </w:footnote>
  <w:footnote w:id="3">
    <w:p w14:paraId="20DEEB7E" w14:textId="77777777" w:rsidR="002E26F4" w:rsidRPr="002E26F4" w:rsidRDefault="002E26F4">
      <w:pPr>
        <w:pStyle w:val="FootnoteText"/>
        <w:rPr>
          <w:rFonts w:ascii="Verdana" w:hAnsi="Verdana"/>
          <w:lang w:val="en-US"/>
        </w:rPr>
      </w:pPr>
      <w:r w:rsidRPr="002E26F4">
        <w:rPr>
          <w:rStyle w:val="FootnoteReference"/>
          <w:rFonts w:ascii="Verdana" w:hAnsi="Verdana"/>
        </w:rPr>
        <w:footnoteRef/>
      </w:r>
      <w:r w:rsidRPr="002E26F4">
        <w:rPr>
          <w:rFonts w:ascii="Verdana" w:hAnsi="Verdana"/>
        </w:rPr>
        <w:t xml:space="preserve"> </w:t>
      </w:r>
      <w:proofErr w:type="spellStart"/>
      <w:r w:rsidRPr="002E26F4">
        <w:rPr>
          <w:rFonts w:ascii="Verdana" w:hAnsi="Verdana"/>
          <w:lang w:val="en-US"/>
        </w:rPr>
        <w:t>CaseLines</w:t>
      </w:r>
      <w:proofErr w:type="spellEnd"/>
      <w:r w:rsidRPr="002E26F4">
        <w:rPr>
          <w:rFonts w:ascii="Verdana" w:hAnsi="Verdana"/>
          <w:lang w:val="en-US"/>
        </w:rPr>
        <w:t xml:space="preserve"> C6</w:t>
      </w:r>
      <w:r w:rsidR="000E2ACE">
        <w:rPr>
          <w:rFonts w:ascii="Verdana" w:hAnsi="Verdana"/>
          <w:lang w:val="en-US"/>
        </w:rPr>
        <w:t xml:space="preserve"> page C18</w:t>
      </w:r>
    </w:p>
  </w:footnote>
  <w:footnote w:id="4">
    <w:p w14:paraId="22FD11EC" w14:textId="77777777" w:rsidR="00F42BC4" w:rsidRPr="00F42BC4" w:rsidRDefault="00F42BC4">
      <w:pPr>
        <w:pStyle w:val="FootnoteText"/>
        <w:rPr>
          <w:rFonts w:ascii="Verdana" w:hAnsi="Verdana"/>
          <w:lang w:val="en-US"/>
        </w:rPr>
      </w:pPr>
      <w:r w:rsidRPr="00F42BC4">
        <w:rPr>
          <w:rStyle w:val="FootnoteReference"/>
          <w:rFonts w:ascii="Verdana" w:hAnsi="Verdana"/>
        </w:rPr>
        <w:footnoteRef/>
      </w:r>
      <w:r w:rsidRPr="00F42BC4">
        <w:rPr>
          <w:rFonts w:ascii="Verdana" w:hAnsi="Verdana"/>
        </w:rPr>
        <w:t xml:space="preserve"> </w:t>
      </w:r>
      <w:proofErr w:type="spellStart"/>
      <w:r w:rsidRPr="00F42BC4">
        <w:rPr>
          <w:rFonts w:ascii="Verdana" w:hAnsi="Verdana"/>
          <w:lang w:val="en-US"/>
        </w:rPr>
        <w:t>CaseLines</w:t>
      </w:r>
      <w:proofErr w:type="spellEnd"/>
      <w:r w:rsidRPr="00F42BC4">
        <w:rPr>
          <w:rFonts w:ascii="Verdana" w:hAnsi="Verdana"/>
          <w:lang w:val="en-US"/>
        </w:rPr>
        <w:t xml:space="preserve"> C6</w:t>
      </w:r>
      <w:r w:rsidR="000E2ACE">
        <w:rPr>
          <w:rFonts w:ascii="Verdana" w:hAnsi="Verdana"/>
          <w:lang w:val="en-US"/>
        </w:rPr>
        <w:t xml:space="preserve"> page C18</w:t>
      </w:r>
    </w:p>
  </w:footnote>
  <w:footnote w:id="5">
    <w:p w14:paraId="61A559B5" w14:textId="77777777" w:rsidR="00F42BC4" w:rsidRPr="00F42BC4" w:rsidRDefault="00F42BC4">
      <w:pPr>
        <w:pStyle w:val="FootnoteText"/>
        <w:rPr>
          <w:rFonts w:ascii="Verdana" w:hAnsi="Verdana"/>
          <w:lang w:val="en-US"/>
        </w:rPr>
      </w:pPr>
      <w:r w:rsidRPr="00F42BC4">
        <w:rPr>
          <w:rStyle w:val="FootnoteReference"/>
          <w:rFonts w:ascii="Verdana" w:hAnsi="Verdana"/>
        </w:rPr>
        <w:footnoteRef/>
      </w:r>
      <w:r w:rsidRPr="00F42BC4">
        <w:rPr>
          <w:rFonts w:ascii="Verdana" w:hAnsi="Verdana"/>
        </w:rPr>
        <w:t xml:space="preserve"> </w:t>
      </w:r>
      <w:proofErr w:type="spellStart"/>
      <w:r w:rsidRPr="00F42BC4">
        <w:rPr>
          <w:rFonts w:ascii="Verdana" w:hAnsi="Verdana"/>
          <w:lang w:val="en-US"/>
        </w:rPr>
        <w:t>CaseLines</w:t>
      </w:r>
      <w:proofErr w:type="spellEnd"/>
      <w:r w:rsidRPr="00F42BC4">
        <w:rPr>
          <w:rFonts w:ascii="Verdana" w:hAnsi="Verdana"/>
          <w:lang w:val="en-US"/>
        </w:rPr>
        <w:t xml:space="preserve"> C</w:t>
      </w:r>
      <w:r w:rsidR="000E2ACE">
        <w:rPr>
          <w:rFonts w:ascii="Verdana" w:hAnsi="Verdana"/>
          <w:lang w:val="en-US"/>
        </w:rPr>
        <w:t>6 page C19</w:t>
      </w:r>
    </w:p>
  </w:footnote>
  <w:footnote w:id="6">
    <w:p w14:paraId="37B851E6" w14:textId="2A9B88D0" w:rsidR="00760A9A" w:rsidRPr="00162789" w:rsidRDefault="00760A9A">
      <w:pPr>
        <w:pStyle w:val="FootnoteText"/>
        <w:rPr>
          <w:rFonts w:ascii="Verdana" w:hAnsi="Verdana"/>
          <w:lang w:val="en-US"/>
        </w:rPr>
      </w:pPr>
      <w:r w:rsidRPr="00162789">
        <w:rPr>
          <w:rStyle w:val="FootnoteReference"/>
          <w:rFonts w:ascii="Verdana" w:hAnsi="Verdana"/>
        </w:rPr>
        <w:footnoteRef/>
      </w:r>
      <w:r w:rsidRPr="00162789">
        <w:rPr>
          <w:rFonts w:ascii="Verdana" w:hAnsi="Verdana"/>
        </w:rPr>
        <w:t xml:space="preserve"> </w:t>
      </w:r>
      <w:proofErr w:type="spellStart"/>
      <w:r w:rsidR="00162789" w:rsidRPr="00162789">
        <w:rPr>
          <w:rFonts w:ascii="Verdana" w:hAnsi="Verdana"/>
          <w:lang w:val="en-US"/>
        </w:rPr>
        <w:t>CaseLines</w:t>
      </w:r>
      <w:proofErr w:type="spellEnd"/>
      <w:r w:rsidR="00162789" w:rsidRPr="00162789">
        <w:rPr>
          <w:rFonts w:ascii="Verdana" w:hAnsi="Verdana"/>
          <w:lang w:val="en-US"/>
        </w:rPr>
        <w:t xml:space="preserve"> 002-1 to 002-5</w:t>
      </w:r>
    </w:p>
  </w:footnote>
  <w:footnote w:id="7">
    <w:p w14:paraId="1F6F5FD4" w14:textId="77777777" w:rsidR="001A6D28" w:rsidRPr="001A6D28" w:rsidRDefault="001A6D28">
      <w:pPr>
        <w:pStyle w:val="FootnoteText"/>
        <w:rPr>
          <w:rFonts w:ascii="Verdana" w:hAnsi="Verdana"/>
          <w:lang w:val="en-US"/>
        </w:rPr>
      </w:pPr>
      <w:r w:rsidRPr="001A6D28">
        <w:rPr>
          <w:rStyle w:val="FootnoteReference"/>
          <w:rFonts w:ascii="Verdana" w:hAnsi="Verdana"/>
        </w:rPr>
        <w:footnoteRef/>
      </w:r>
      <w:r w:rsidRPr="001A6D28">
        <w:rPr>
          <w:rFonts w:ascii="Verdana" w:hAnsi="Verdana"/>
        </w:rPr>
        <w:t xml:space="preserve"> </w:t>
      </w:r>
      <w:proofErr w:type="spellStart"/>
      <w:r w:rsidRPr="001A6D28">
        <w:rPr>
          <w:rFonts w:ascii="Verdana" w:hAnsi="Verdana"/>
          <w:lang w:val="en-US"/>
        </w:rPr>
        <w:t>CaseLines</w:t>
      </w:r>
      <w:proofErr w:type="spellEnd"/>
      <w:r w:rsidRPr="001A6D28">
        <w:rPr>
          <w:rFonts w:ascii="Verdana" w:hAnsi="Verdana"/>
          <w:lang w:val="en-US"/>
        </w:rPr>
        <w:t xml:space="preserve"> paragraph 3 page 002-2</w:t>
      </w:r>
    </w:p>
  </w:footnote>
  <w:footnote w:id="8">
    <w:p w14:paraId="0EBC1126" w14:textId="77777777" w:rsidR="00F623EF" w:rsidRPr="0045078A" w:rsidRDefault="00F623EF" w:rsidP="00F623EF">
      <w:pPr>
        <w:pStyle w:val="FootnoteText"/>
        <w:rPr>
          <w:rFonts w:ascii="Verdana" w:hAnsi="Verdana"/>
          <w:lang w:val="en-US"/>
        </w:rPr>
      </w:pPr>
      <w:r w:rsidRPr="0045078A">
        <w:rPr>
          <w:rStyle w:val="FootnoteReference"/>
          <w:rFonts w:ascii="Verdana" w:hAnsi="Verdana"/>
        </w:rPr>
        <w:footnoteRef/>
      </w:r>
      <w:r w:rsidRPr="0045078A">
        <w:rPr>
          <w:rFonts w:ascii="Verdana" w:hAnsi="Verdana"/>
        </w:rPr>
        <w:t xml:space="preserve"> </w:t>
      </w:r>
      <w:proofErr w:type="spellStart"/>
      <w:r w:rsidRPr="0045078A">
        <w:rPr>
          <w:rFonts w:ascii="Verdana" w:hAnsi="Verdana"/>
        </w:rPr>
        <w:t>CaseLines</w:t>
      </w:r>
      <w:proofErr w:type="spellEnd"/>
      <w:r w:rsidRPr="0045078A">
        <w:rPr>
          <w:rFonts w:ascii="Verdana" w:hAnsi="Verdana"/>
        </w:rPr>
        <w:t xml:space="preserve"> paragraph 11 page 002-3</w:t>
      </w:r>
    </w:p>
  </w:footnote>
  <w:footnote w:id="9">
    <w:p w14:paraId="5FEA9D12" w14:textId="77777777" w:rsidR="00DD71AF" w:rsidRPr="00DD71AF" w:rsidRDefault="00DD71AF">
      <w:pPr>
        <w:pStyle w:val="FootnoteText"/>
        <w:rPr>
          <w:rFonts w:ascii="Verdana" w:hAnsi="Verdana"/>
          <w:lang w:val="en-US"/>
        </w:rPr>
      </w:pPr>
      <w:r w:rsidRPr="00DD71AF">
        <w:rPr>
          <w:rStyle w:val="FootnoteReference"/>
          <w:rFonts w:ascii="Verdana" w:hAnsi="Verdana"/>
        </w:rPr>
        <w:footnoteRef/>
      </w:r>
      <w:r w:rsidRPr="00DD71AF">
        <w:rPr>
          <w:rFonts w:ascii="Verdana" w:hAnsi="Verdana"/>
        </w:rPr>
        <w:t xml:space="preserve"> </w:t>
      </w:r>
      <w:proofErr w:type="spellStart"/>
      <w:proofErr w:type="gramStart"/>
      <w:r w:rsidRPr="00DD71AF">
        <w:rPr>
          <w:rFonts w:ascii="Verdana" w:hAnsi="Verdana"/>
          <w:lang w:val="en-US"/>
        </w:rPr>
        <w:t>CaseLines</w:t>
      </w:r>
      <w:proofErr w:type="spellEnd"/>
      <w:r w:rsidRPr="00DD71AF">
        <w:rPr>
          <w:rFonts w:ascii="Verdana" w:hAnsi="Verdana"/>
          <w:lang w:val="en-US"/>
        </w:rPr>
        <w:t xml:space="preserve">  pages</w:t>
      </w:r>
      <w:proofErr w:type="gramEnd"/>
      <w:r w:rsidRPr="00DD71AF">
        <w:rPr>
          <w:rFonts w:ascii="Verdana" w:hAnsi="Verdana"/>
          <w:lang w:val="en-US"/>
        </w:rPr>
        <w:t xml:space="preserve"> Q3-Q8</w:t>
      </w:r>
    </w:p>
  </w:footnote>
  <w:footnote w:id="10">
    <w:p w14:paraId="46989335" w14:textId="77777777" w:rsidR="002360E5" w:rsidRPr="002360E5" w:rsidRDefault="002360E5">
      <w:pPr>
        <w:pStyle w:val="FootnoteText"/>
        <w:rPr>
          <w:rFonts w:ascii="Verdana" w:hAnsi="Verdana"/>
          <w:lang w:val="en-US"/>
        </w:rPr>
      </w:pPr>
      <w:r w:rsidRPr="002360E5">
        <w:rPr>
          <w:rStyle w:val="FootnoteReference"/>
          <w:rFonts w:ascii="Verdana" w:hAnsi="Verdana"/>
        </w:rPr>
        <w:footnoteRef/>
      </w:r>
      <w:r w:rsidRPr="002360E5">
        <w:rPr>
          <w:rFonts w:ascii="Verdana" w:hAnsi="Verdana"/>
        </w:rPr>
        <w:t xml:space="preserve"> </w:t>
      </w:r>
      <w:proofErr w:type="spellStart"/>
      <w:r w:rsidRPr="002360E5">
        <w:rPr>
          <w:rFonts w:ascii="Verdana" w:hAnsi="Verdana"/>
          <w:lang w:val="en-US"/>
        </w:rPr>
        <w:t>CaseLines</w:t>
      </w:r>
      <w:proofErr w:type="spellEnd"/>
      <w:r w:rsidRPr="002360E5">
        <w:rPr>
          <w:rFonts w:ascii="Verdana" w:hAnsi="Verdana"/>
          <w:lang w:val="en-US"/>
        </w:rPr>
        <w:t xml:space="preserve"> 003-1 to 003-2</w:t>
      </w:r>
    </w:p>
  </w:footnote>
  <w:footnote w:id="11">
    <w:p w14:paraId="66541FA9" w14:textId="77777777" w:rsidR="008664CC" w:rsidRPr="00C427DC" w:rsidRDefault="008664CC">
      <w:pPr>
        <w:pStyle w:val="FootnoteText"/>
        <w:rPr>
          <w:rFonts w:ascii="Verdana" w:hAnsi="Verdana"/>
          <w:lang w:val="en-US"/>
        </w:rPr>
      </w:pPr>
      <w:r w:rsidRPr="00C427DC">
        <w:rPr>
          <w:rStyle w:val="FootnoteReference"/>
          <w:rFonts w:ascii="Verdana" w:hAnsi="Verdana"/>
        </w:rPr>
        <w:footnoteRef/>
      </w:r>
      <w:r w:rsidRPr="00C427DC">
        <w:rPr>
          <w:rFonts w:ascii="Verdana" w:hAnsi="Verdana"/>
        </w:rPr>
        <w:t xml:space="preserve"> </w:t>
      </w:r>
      <w:proofErr w:type="spellStart"/>
      <w:r w:rsidRPr="00FD11EC">
        <w:rPr>
          <w:rFonts w:ascii="Verdana" w:hAnsi="Verdana"/>
          <w:lang w:val="en-ZA"/>
        </w:rPr>
        <w:t>Brummer</w:t>
      </w:r>
      <w:proofErr w:type="spellEnd"/>
      <w:r w:rsidRPr="00FD11EC">
        <w:rPr>
          <w:rFonts w:ascii="Verdana" w:hAnsi="Verdana"/>
          <w:lang w:val="en-ZA"/>
        </w:rPr>
        <w:t xml:space="preserve"> v </w:t>
      </w:r>
      <w:proofErr w:type="spellStart"/>
      <w:r w:rsidRPr="00FD11EC">
        <w:rPr>
          <w:rFonts w:ascii="Verdana" w:hAnsi="Verdana"/>
          <w:lang w:val="en-ZA"/>
        </w:rPr>
        <w:t>Gorfil</w:t>
      </w:r>
      <w:proofErr w:type="spellEnd"/>
      <w:r w:rsidRPr="00FD11EC">
        <w:rPr>
          <w:rFonts w:ascii="Verdana" w:hAnsi="Verdana"/>
          <w:lang w:val="en-ZA"/>
        </w:rPr>
        <w:t xml:space="preserve"> Brothers Investments (Pty) Ltd and Others</w:t>
      </w:r>
      <w:r w:rsidRPr="00FD11EC">
        <w:rPr>
          <w:rFonts w:ascii="Verdana" w:hAnsi="Verdana"/>
          <w:b/>
          <w:bCs/>
          <w:i/>
          <w:iCs/>
          <w:lang w:val="en-ZA"/>
        </w:rPr>
        <w:t xml:space="preserve"> </w:t>
      </w:r>
      <w:r w:rsidRPr="00FD11EC">
        <w:rPr>
          <w:rFonts w:ascii="Verdana" w:hAnsi="Verdana"/>
          <w:lang w:val="en-ZA"/>
        </w:rPr>
        <w:t>2000 (2) SA 837 (CC)</w:t>
      </w:r>
      <w:r w:rsidRPr="00FD11EC">
        <w:rPr>
          <w:rFonts w:ascii="Verdana" w:hAnsi="Verdana"/>
          <w:b/>
          <w:bCs/>
          <w:lang w:val="en-ZA"/>
        </w:rPr>
        <w:t xml:space="preserve"> </w:t>
      </w:r>
      <w:r w:rsidRPr="00FD11EC">
        <w:rPr>
          <w:rFonts w:ascii="Verdana" w:hAnsi="Verdana"/>
          <w:lang w:val="en-ZA"/>
        </w:rPr>
        <w:t>at paragraph</w:t>
      </w:r>
      <w:r w:rsidRPr="00C427DC">
        <w:rPr>
          <w:rFonts w:ascii="Verdana" w:hAnsi="Verdana"/>
          <w:lang w:val="en-ZA"/>
        </w:rPr>
        <w:t xml:space="preserve"> 3</w:t>
      </w:r>
    </w:p>
  </w:footnote>
  <w:footnote w:id="12">
    <w:p w14:paraId="444F7434" w14:textId="77777777" w:rsidR="00C427DC" w:rsidRPr="00C427DC" w:rsidRDefault="00C427DC">
      <w:pPr>
        <w:pStyle w:val="FootnoteText"/>
        <w:rPr>
          <w:lang w:val="en-US"/>
        </w:rPr>
      </w:pPr>
      <w:r w:rsidRPr="00C427DC">
        <w:rPr>
          <w:rStyle w:val="FootnoteReference"/>
          <w:rFonts w:ascii="Verdana" w:hAnsi="Verdana"/>
        </w:rPr>
        <w:footnoteRef/>
      </w:r>
      <w:r>
        <w:t xml:space="preserve"> </w:t>
      </w:r>
      <w:r w:rsidRPr="00FD11EC">
        <w:rPr>
          <w:rFonts w:ascii="Verdana" w:hAnsi="Verdana"/>
          <w:lang w:val="en-ZA"/>
        </w:rPr>
        <w:t>Federated Employers Fire &amp; General Insurance Co Ltd v McKenzie 1969 (3) SA 360 (A)</w:t>
      </w:r>
      <w:r w:rsidRPr="00FD11EC">
        <w:rPr>
          <w:rFonts w:ascii="Verdana" w:hAnsi="Verdana"/>
          <w:b/>
          <w:bCs/>
          <w:lang w:val="en-ZA"/>
        </w:rPr>
        <w:t xml:space="preserve"> </w:t>
      </w:r>
      <w:r w:rsidRPr="00FD11EC">
        <w:rPr>
          <w:rFonts w:ascii="Verdana" w:hAnsi="Verdana"/>
          <w:lang w:val="en-ZA"/>
        </w:rPr>
        <w:t>at 362F-H</w:t>
      </w:r>
    </w:p>
  </w:footnote>
  <w:footnote w:id="13">
    <w:p w14:paraId="3729D89E" w14:textId="77777777" w:rsidR="00560363" w:rsidRPr="00397B9B" w:rsidRDefault="00560363" w:rsidP="00560363">
      <w:pPr>
        <w:pStyle w:val="FootnoteText"/>
        <w:rPr>
          <w:rFonts w:ascii="Verdana" w:hAnsi="Verdana"/>
          <w:lang w:val="en-US"/>
        </w:rPr>
      </w:pPr>
      <w:r w:rsidRPr="00397B9B">
        <w:rPr>
          <w:rStyle w:val="FootnoteReference"/>
          <w:rFonts w:ascii="Verdana" w:hAnsi="Verdana"/>
        </w:rPr>
        <w:footnoteRef/>
      </w:r>
      <w:r w:rsidRPr="00397B9B">
        <w:rPr>
          <w:rFonts w:ascii="Verdana" w:hAnsi="Verdana"/>
        </w:rPr>
        <w:t xml:space="preserve"> </w:t>
      </w:r>
      <w:proofErr w:type="spellStart"/>
      <w:r w:rsidRPr="00397B9B">
        <w:rPr>
          <w:rFonts w:ascii="Verdana" w:hAnsi="Verdana"/>
          <w:lang w:val="en-US"/>
        </w:rPr>
        <w:t>Maharaj</w:t>
      </w:r>
      <w:proofErr w:type="spellEnd"/>
      <w:r w:rsidRPr="00397B9B">
        <w:rPr>
          <w:rFonts w:ascii="Verdana" w:hAnsi="Verdana"/>
          <w:lang w:val="en-US"/>
        </w:rPr>
        <w:t xml:space="preserve"> v Barclays National Bank Ltd 1976 (1) SA 418 (A) at 426C-E</w:t>
      </w:r>
    </w:p>
  </w:footnote>
  <w:footnote w:id="14">
    <w:p w14:paraId="5B67E430" w14:textId="77777777" w:rsidR="00903457" w:rsidRPr="00903457" w:rsidRDefault="00903457">
      <w:pPr>
        <w:pStyle w:val="FootnoteText"/>
        <w:rPr>
          <w:rFonts w:ascii="Verdana" w:hAnsi="Verdana"/>
          <w:lang w:val="en-US"/>
        </w:rPr>
      </w:pPr>
      <w:r w:rsidRPr="00903457">
        <w:rPr>
          <w:rStyle w:val="FootnoteReference"/>
          <w:rFonts w:ascii="Verdana" w:hAnsi="Verdana"/>
        </w:rPr>
        <w:footnoteRef/>
      </w:r>
      <w:r w:rsidRPr="00903457">
        <w:rPr>
          <w:rFonts w:ascii="Verdana" w:hAnsi="Verdana"/>
        </w:rPr>
        <w:t xml:space="preserve"> </w:t>
      </w:r>
      <w:r w:rsidRPr="00903457">
        <w:rPr>
          <w:rFonts w:ascii="Verdana" w:hAnsi="Verdana" w:cs="Arial"/>
          <w:color w:val="242121"/>
        </w:rPr>
        <w:t>2009 (5) 1 (SCA)</w:t>
      </w:r>
      <w:r w:rsidRPr="00903457">
        <w:rPr>
          <w:rFonts w:ascii="Verdana" w:hAnsi="Verdana"/>
          <w:color w:val="242121"/>
          <w:sz w:val="27"/>
          <w:szCs w:val="27"/>
          <w:shd w:val="clear" w:color="auto" w:fill="FFFFFF"/>
        </w:rPr>
        <w:t> </w:t>
      </w:r>
      <w:r w:rsidRPr="00903457">
        <w:rPr>
          <w:rFonts w:ascii="Verdana" w:hAnsi="Verdana" w:cs="Arial"/>
          <w:color w:val="242121"/>
          <w:lang w:val="en-US"/>
        </w:rPr>
        <w:t>at 11G–12D</w:t>
      </w:r>
    </w:p>
  </w:footnote>
  <w:footnote w:id="15">
    <w:p w14:paraId="3BA9E785" w14:textId="77777777" w:rsidR="00560363" w:rsidRPr="00B67028" w:rsidRDefault="00560363" w:rsidP="00560363">
      <w:pPr>
        <w:pStyle w:val="FootnoteText"/>
        <w:rPr>
          <w:rFonts w:ascii="Verdana" w:hAnsi="Verdana"/>
          <w:lang w:val="en-US"/>
        </w:rPr>
      </w:pPr>
      <w:r w:rsidRPr="00B67028">
        <w:rPr>
          <w:rStyle w:val="FootnoteReference"/>
          <w:rFonts w:ascii="Verdana" w:hAnsi="Verdana"/>
        </w:rPr>
        <w:footnoteRef/>
      </w:r>
      <w:r w:rsidRPr="00B67028">
        <w:rPr>
          <w:rFonts w:ascii="Verdana" w:hAnsi="Verdana"/>
        </w:rPr>
        <w:t xml:space="preserve"> </w:t>
      </w:r>
      <w:r>
        <w:rPr>
          <w:rFonts w:ascii="Verdana" w:hAnsi="Verdana"/>
        </w:rPr>
        <w:t xml:space="preserve">Rule 32(3) of the </w:t>
      </w:r>
      <w:r w:rsidRPr="00B67028">
        <w:rPr>
          <w:rFonts w:ascii="Verdana" w:hAnsi="Verdana"/>
          <w:lang w:val="en-US"/>
        </w:rPr>
        <w:t>Uniform Rules of Court</w:t>
      </w:r>
    </w:p>
  </w:footnote>
  <w:footnote w:id="16">
    <w:p w14:paraId="0023AA3E" w14:textId="77777777" w:rsidR="004956B4" w:rsidRPr="008061B2" w:rsidRDefault="004956B4">
      <w:pPr>
        <w:pStyle w:val="FootnoteText"/>
        <w:rPr>
          <w:rFonts w:ascii="Verdana" w:hAnsi="Verdana"/>
          <w:lang w:val="en-US"/>
        </w:rPr>
      </w:pPr>
      <w:r w:rsidRPr="008061B2">
        <w:rPr>
          <w:rStyle w:val="FootnoteReference"/>
          <w:rFonts w:ascii="Verdana" w:hAnsi="Verdana"/>
        </w:rPr>
        <w:footnoteRef/>
      </w:r>
      <w:r w:rsidRPr="008061B2">
        <w:rPr>
          <w:rFonts w:ascii="Verdana" w:hAnsi="Verdana"/>
        </w:rPr>
        <w:t xml:space="preserve"> </w:t>
      </w:r>
      <w:proofErr w:type="spellStart"/>
      <w:r w:rsidRPr="008061B2">
        <w:rPr>
          <w:rFonts w:ascii="Verdana" w:hAnsi="Verdana"/>
          <w:lang w:val="en-US"/>
        </w:rPr>
        <w:t>CaseLines</w:t>
      </w:r>
      <w:proofErr w:type="spellEnd"/>
      <w:r w:rsidRPr="008061B2">
        <w:rPr>
          <w:rFonts w:ascii="Verdana" w:hAnsi="Verdana"/>
          <w:lang w:val="en-US"/>
        </w:rPr>
        <w:t xml:space="preserve"> 002-</w:t>
      </w:r>
      <w:r w:rsidR="008061B2" w:rsidRPr="008061B2">
        <w:rPr>
          <w:rFonts w:ascii="Verdana" w:hAnsi="Verdana"/>
          <w:lang w:val="en-US"/>
        </w:rPr>
        <w:t>1 to 002-2</w:t>
      </w:r>
      <w:r w:rsidR="008061B2">
        <w:rPr>
          <w:rFonts w:ascii="Verdana" w:hAnsi="Verdana"/>
          <w:lang w:val="en-US"/>
        </w:rPr>
        <w:t xml:space="preserve"> </w:t>
      </w:r>
    </w:p>
  </w:footnote>
  <w:footnote w:id="17">
    <w:p w14:paraId="7346C697" w14:textId="77777777" w:rsidR="008061B2" w:rsidRPr="008061B2" w:rsidRDefault="008061B2">
      <w:pPr>
        <w:pStyle w:val="FootnoteText"/>
        <w:rPr>
          <w:rFonts w:ascii="Verdana" w:hAnsi="Verdana"/>
          <w:lang w:val="en-US"/>
        </w:rPr>
      </w:pPr>
      <w:r w:rsidRPr="008061B2">
        <w:rPr>
          <w:rStyle w:val="FootnoteReference"/>
          <w:rFonts w:ascii="Verdana" w:hAnsi="Verdana"/>
        </w:rPr>
        <w:footnoteRef/>
      </w:r>
      <w:r w:rsidRPr="008061B2">
        <w:rPr>
          <w:rFonts w:ascii="Verdana" w:hAnsi="Verdana"/>
        </w:rPr>
        <w:t xml:space="preserve"> </w:t>
      </w:r>
      <w:proofErr w:type="spellStart"/>
      <w:r w:rsidRPr="008061B2">
        <w:rPr>
          <w:rFonts w:ascii="Verdana" w:hAnsi="Verdana"/>
          <w:lang w:val="en-US"/>
        </w:rPr>
        <w:t>CaseLines</w:t>
      </w:r>
      <w:proofErr w:type="spellEnd"/>
      <w:r w:rsidRPr="008061B2">
        <w:rPr>
          <w:rFonts w:ascii="Verdana" w:hAnsi="Verdana"/>
          <w:lang w:val="en-US"/>
        </w:rPr>
        <w:t xml:space="preserve"> 002-</w:t>
      </w:r>
      <w:r>
        <w:rPr>
          <w:rFonts w:ascii="Verdana" w:hAnsi="Verdana"/>
          <w:lang w:val="en-US"/>
        </w:rPr>
        <w:t>2</w:t>
      </w:r>
      <w:r w:rsidRPr="008061B2">
        <w:rPr>
          <w:rFonts w:ascii="Verdana" w:hAnsi="Verdana"/>
          <w:lang w:val="en-US"/>
        </w:rPr>
        <w:t xml:space="preserve"> paragraph </w:t>
      </w:r>
      <w:r>
        <w:rPr>
          <w:rFonts w:ascii="Verdana" w:hAnsi="Verdana"/>
          <w:lang w:val="en-US"/>
        </w:rPr>
        <w:t>4</w:t>
      </w:r>
    </w:p>
  </w:footnote>
  <w:footnote w:id="18">
    <w:p w14:paraId="7D3D864A" w14:textId="77777777" w:rsidR="008061B2" w:rsidRPr="008061B2" w:rsidRDefault="008061B2">
      <w:pPr>
        <w:pStyle w:val="FootnoteText"/>
        <w:rPr>
          <w:rFonts w:ascii="Verdana" w:hAnsi="Verdana"/>
          <w:lang w:val="en-US"/>
        </w:rPr>
      </w:pPr>
      <w:r w:rsidRPr="008061B2">
        <w:rPr>
          <w:rStyle w:val="FootnoteReference"/>
          <w:rFonts w:ascii="Verdana" w:hAnsi="Verdana"/>
        </w:rPr>
        <w:footnoteRef/>
      </w:r>
      <w:r w:rsidRPr="008061B2">
        <w:rPr>
          <w:rFonts w:ascii="Verdana" w:hAnsi="Verdana"/>
        </w:rPr>
        <w:t xml:space="preserve"> </w:t>
      </w:r>
      <w:proofErr w:type="spellStart"/>
      <w:r w:rsidRPr="008061B2">
        <w:rPr>
          <w:rFonts w:ascii="Verdana" w:hAnsi="Verdana"/>
          <w:lang w:val="en-US"/>
        </w:rPr>
        <w:t>CaseLines</w:t>
      </w:r>
      <w:proofErr w:type="spellEnd"/>
      <w:r w:rsidRPr="008061B2">
        <w:rPr>
          <w:rFonts w:ascii="Verdana" w:hAnsi="Verdana"/>
          <w:lang w:val="en-US"/>
        </w:rPr>
        <w:t xml:space="preserve"> 002-3 paragraph 11.1</w:t>
      </w:r>
    </w:p>
  </w:footnote>
  <w:footnote w:id="19">
    <w:p w14:paraId="3C55C1A4" w14:textId="77777777" w:rsidR="008061B2" w:rsidRPr="008061B2" w:rsidRDefault="008061B2">
      <w:pPr>
        <w:pStyle w:val="FootnoteText"/>
        <w:rPr>
          <w:rFonts w:ascii="Verdana" w:hAnsi="Verdana"/>
          <w:lang w:val="en-US"/>
        </w:rPr>
      </w:pPr>
      <w:r w:rsidRPr="008061B2">
        <w:rPr>
          <w:rStyle w:val="FootnoteReference"/>
          <w:rFonts w:ascii="Verdana" w:hAnsi="Verdana"/>
        </w:rPr>
        <w:footnoteRef/>
      </w:r>
      <w:r w:rsidRPr="008061B2">
        <w:rPr>
          <w:rFonts w:ascii="Verdana" w:hAnsi="Verdana"/>
        </w:rPr>
        <w:t xml:space="preserve"> </w:t>
      </w:r>
      <w:proofErr w:type="spellStart"/>
      <w:r w:rsidRPr="008061B2">
        <w:rPr>
          <w:rFonts w:ascii="Verdana" w:hAnsi="Verdana"/>
          <w:lang w:val="en-US"/>
        </w:rPr>
        <w:t>CaseLines</w:t>
      </w:r>
      <w:proofErr w:type="spellEnd"/>
      <w:r w:rsidRPr="008061B2">
        <w:rPr>
          <w:rFonts w:ascii="Verdana" w:hAnsi="Verdana"/>
          <w:lang w:val="en-US"/>
        </w:rPr>
        <w:t xml:space="preserve"> 002-3 paragraph 11.2</w:t>
      </w:r>
    </w:p>
  </w:footnote>
  <w:footnote w:id="20">
    <w:p w14:paraId="40F274B0" w14:textId="77777777" w:rsidR="0021789D" w:rsidRPr="0021789D" w:rsidRDefault="0021789D">
      <w:pPr>
        <w:pStyle w:val="FootnoteText"/>
        <w:rPr>
          <w:rFonts w:ascii="Verdana" w:hAnsi="Verdana"/>
          <w:lang w:val="en-US"/>
        </w:rPr>
      </w:pPr>
      <w:r w:rsidRPr="0021789D">
        <w:rPr>
          <w:rStyle w:val="FootnoteReference"/>
          <w:rFonts w:ascii="Verdana" w:hAnsi="Verdana"/>
        </w:rPr>
        <w:footnoteRef/>
      </w:r>
      <w:r w:rsidRPr="0021789D">
        <w:rPr>
          <w:rFonts w:ascii="Verdana" w:hAnsi="Verdana"/>
        </w:rPr>
        <w:t xml:space="preserve"> </w:t>
      </w:r>
      <w:proofErr w:type="spellStart"/>
      <w:r w:rsidRPr="0021789D">
        <w:rPr>
          <w:rFonts w:ascii="Verdana" w:hAnsi="Verdana"/>
          <w:lang w:val="en-US"/>
        </w:rPr>
        <w:t>CaseLines</w:t>
      </w:r>
      <w:proofErr w:type="spellEnd"/>
      <w:r w:rsidRPr="0021789D">
        <w:rPr>
          <w:rFonts w:ascii="Verdana" w:hAnsi="Verdana"/>
          <w:lang w:val="en-US"/>
        </w:rPr>
        <w:t xml:space="preserve"> 002-2</w:t>
      </w:r>
      <w:r>
        <w:rPr>
          <w:rFonts w:ascii="Verdana" w:hAnsi="Verdana"/>
          <w:lang w:val="en-US"/>
        </w:rPr>
        <w:t xml:space="preserve"> and </w:t>
      </w:r>
      <w:r w:rsidR="00F35A42">
        <w:rPr>
          <w:rFonts w:ascii="Verdana" w:hAnsi="Verdana"/>
          <w:lang w:val="en-US"/>
        </w:rPr>
        <w:t>B36</w:t>
      </w:r>
    </w:p>
  </w:footnote>
  <w:footnote w:id="21">
    <w:p w14:paraId="3073620C" w14:textId="77777777" w:rsidR="00E36D8D" w:rsidRPr="00E36D8D" w:rsidRDefault="00E36D8D">
      <w:pPr>
        <w:pStyle w:val="FootnoteText"/>
        <w:rPr>
          <w:rFonts w:ascii="Verdana" w:hAnsi="Verdana"/>
          <w:lang w:val="en-US"/>
        </w:rPr>
      </w:pPr>
      <w:r w:rsidRPr="00E36D8D">
        <w:rPr>
          <w:rStyle w:val="FootnoteReference"/>
          <w:rFonts w:ascii="Verdana" w:hAnsi="Verdana"/>
        </w:rPr>
        <w:footnoteRef/>
      </w:r>
      <w:r w:rsidRPr="00E36D8D">
        <w:rPr>
          <w:rFonts w:ascii="Verdana" w:hAnsi="Verdana"/>
        </w:rPr>
        <w:t xml:space="preserve"> </w:t>
      </w:r>
      <w:proofErr w:type="spellStart"/>
      <w:r w:rsidRPr="00E36D8D">
        <w:rPr>
          <w:rFonts w:ascii="Verdana" w:hAnsi="Verdana"/>
          <w:lang w:val="en-US"/>
        </w:rPr>
        <w:t>CaseLines</w:t>
      </w:r>
      <w:proofErr w:type="spellEnd"/>
      <w:r w:rsidRPr="00E36D8D">
        <w:rPr>
          <w:rFonts w:ascii="Verdana" w:hAnsi="Verdana"/>
          <w:lang w:val="en-US"/>
        </w:rPr>
        <w:t xml:space="preserve"> 002-2</w:t>
      </w:r>
    </w:p>
  </w:footnote>
  <w:footnote w:id="22">
    <w:p w14:paraId="55854598" w14:textId="77777777" w:rsidR="0021789D" w:rsidRPr="0021789D" w:rsidRDefault="0021789D">
      <w:pPr>
        <w:pStyle w:val="FootnoteText"/>
        <w:rPr>
          <w:rFonts w:ascii="Verdana" w:hAnsi="Verdana"/>
          <w:lang w:val="en-US"/>
        </w:rPr>
      </w:pPr>
      <w:r w:rsidRPr="0021789D">
        <w:rPr>
          <w:rStyle w:val="FootnoteReference"/>
          <w:rFonts w:ascii="Verdana" w:hAnsi="Verdana"/>
        </w:rPr>
        <w:footnoteRef/>
      </w:r>
      <w:r w:rsidRPr="0021789D">
        <w:rPr>
          <w:rFonts w:ascii="Verdana" w:hAnsi="Verdana"/>
        </w:rPr>
        <w:t xml:space="preserve"> </w:t>
      </w:r>
      <w:proofErr w:type="spellStart"/>
      <w:r w:rsidRPr="0021789D">
        <w:rPr>
          <w:rFonts w:ascii="Verdana" w:hAnsi="Verdana"/>
          <w:lang w:val="en-US"/>
        </w:rPr>
        <w:t>CaseLines</w:t>
      </w:r>
      <w:proofErr w:type="spellEnd"/>
      <w:r w:rsidRPr="0021789D">
        <w:rPr>
          <w:rFonts w:ascii="Verdana" w:hAnsi="Verdana"/>
          <w:lang w:val="en-US"/>
        </w:rPr>
        <w:t xml:space="preserve"> 002-3 paragraph 11.1</w:t>
      </w:r>
    </w:p>
  </w:footnote>
  <w:footnote w:id="23">
    <w:p w14:paraId="74CBACE3" w14:textId="77777777" w:rsidR="00E81116" w:rsidRPr="00E81116" w:rsidRDefault="00E81116">
      <w:pPr>
        <w:pStyle w:val="FootnoteText"/>
        <w:rPr>
          <w:rFonts w:ascii="Verdana" w:hAnsi="Verdana"/>
          <w:lang w:val="en-US"/>
        </w:rPr>
      </w:pPr>
      <w:r w:rsidRPr="00E81116">
        <w:rPr>
          <w:rStyle w:val="FootnoteReference"/>
          <w:rFonts w:ascii="Verdana" w:hAnsi="Verdana"/>
        </w:rPr>
        <w:footnoteRef/>
      </w:r>
      <w:r w:rsidRPr="00E81116">
        <w:rPr>
          <w:rFonts w:ascii="Verdana" w:hAnsi="Verdana"/>
        </w:rPr>
        <w:t xml:space="preserve"> </w:t>
      </w:r>
      <w:proofErr w:type="spellStart"/>
      <w:r w:rsidRPr="00E81116">
        <w:rPr>
          <w:rFonts w:ascii="Verdana" w:hAnsi="Verdana"/>
          <w:lang w:val="en-US"/>
        </w:rPr>
        <w:t>CaseLines</w:t>
      </w:r>
      <w:proofErr w:type="spellEnd"/>
      <w:r w:rsidRPr="00E81116">
        <w:rPr>
          <w:rFonts w:ascii="Verdana" w:hAnsi="Verdana"/>
          <w:lang w:val="en-US"/>
        </w:rPr>
        <w:t xml:space="preserve"> C13</w:t>
      </w:r>
    </w:p>
  </w:footnote>
  <w:footnote w:id="24">
    <w:p w14:paraId="44B4640B" w14:textId="77777777" w:rsidR="00DA287A" w:rsidRPr="00DA287A" w:rsidRDefault="00DA287A">
      <w:pPr>
        <w:pStyle w:val="FootnoteText"/>
        <w:rPr>
          <w:rFonts w:ascii="Verdana" w:hAnsi="Verdana"/>
          <w:lang w:val="en-US"/>
        </w:rPr>
      </w:pPr>
      <w:r w:rsidRPr="00DA287A">
        <w:rPr>
          <w:rStyle w:val="FootnoteReference"/>
          <w:rFonts w:ascii="Verdana" w:hAnsi="Verdana"/>
        </w:rPr>
        <w:footnoteRef/>
      </w:r>
      <w:r w:rsidRPr="00DA287A">
        <w:rPr>
          <w:rFonts w:ascii="Verdana" w:hAnsi="Verdana"/>
        </w:rPr>
        <w:t xml:space="preserve"> </w:t>
      </w:r>
      <w:proofErr w:type="spellStart"/>
      <w:r w:rsidRPr="00DA287A">
        <w:rPr>
          <w:rFonts w:ascii="Verdana" w:hAnsi="Verdana"/>
          <w:lang w:val="en-US"/>
        </w:rPr>
        <w:t>CaseLines</w:t>
      </w:r>
      <w:proofErr w:type="spellEnd"/>
      <w:r w:rsidRPr="00DA287A">
        <w:rPr>
          <w:rFonts w:ascii="Verdana" w:hAnsi="Verdana"/>
          <w:lang w:val="en-US"/>
        </w:rPr>
        <w:t xml:space="preserve"> C18</w:t>
      </w:r>
    </w:p>
  </w:footnote>
  <w:footnote w:id="25">
    <w:p w14:paraId="576EE345" w14:textId="77777777" w:rsidR="005B59F8" w:rsidRPr="005B59F8" w:rsidRDefault="005B59F8">
      <w:pPr>
        <w:pStyle w:val="FootnoteText"/>
        <w:rPr>
          <w:rFonts w:ascii="Verdana" w:hAnsi="Verdana"/>
          <w:lang w:val="en-US"/>
        </w:rPr>
      </w:pPr>
      <w:r w:rsidRPr="005B59F8">
        <w:rPr>
          <w:rStyle w:val="FootnoteReference"/>
          <w:rFonts w:ascii="Verdana" w:hAnsi="Verdana"/>
        </w:rPr>
        <w:footnoteRef/>
      </w:r>
      <w:r w:rsidRPr="005B59F8">
        <w:rPr>
          <w:rFonts w:ascii="Verdana" w:hAnsi="Verdana"/>
        </w:rPr>
        <w:t xml:space="preserve"> </w:t>
      </w:r>
      <w:proofErr w:type="spellStart"/>
      <w:r w:rsidRPr="005B59F8">
        <w:rPr>
          <w:rFonts w:ascii="Verdana" w:hAnsi="Verdana"/>
        </w:rPr>
        <w:t>CaseLines</w:t>
      </w:r>
      <w:proofErr w:type="spellEnd"/>
      <w:r w:rsidRPr="005B59F8">
        <w:rPr>
          <w:rFonts w:ascii="Verdana" w:hAnsi="Verdana"/>
        </w:rPr>
        <w:t xml:space="preserve"> B8-B9</w:t>
      </w:r>
    </w:p>
  </w:footnote>
  <w:footnote w:id="26">
    <w:p w14:paraId="5411AFC6" w14:textId="77777777" w:rsidR="00313188" w:rsidRPr="008B7D36" w:rsidRDefault="00313188">
      <w:pPr>
        <w:pStyle w:val="FootnoteText"/>
        <w:rPr>
          <w:rFonts w:ascii="Verdana" w:hAnsi="Verdana"/>
          <w:lang w:val="en-US"/>
        </w:rPr>
      </w:pPr>
      <w:r w:rsidRPr="008B7D36">
        <w:rPr>
          <w:rStyle w:val="FootnoteReference"/>
          <w:rFonts w:ascii="Verdana" w:hAnsi="Verdana"/>
        </w:rPr>
        <w:footnoteRef/>
      </w:r>
      <w:r w:rsidRPr="008B7D36">
        <w:rPr>
          <w:rFonts w:ascii="Verdana" w:hAnsi="Verdana"/>
        </w:rPr>
        <w:t xml:space="preserve"> </w:t>
      </w:r>
      <w:proofErr w:type="spellStart"/>
      <w:r w:rsidRPr="008B7D36">
        <w:rPr>
          <w:rFonts w:ascii="Verdana" w:hAnsi="Verdana"/>
          <w:lang w:val="en-US"/>
        </w:rPr>
        <w:t>CaseLines</w:t>
      </w:r>
      <w:proofErr w:type="spellEnd"/>
      <w:r w:rsidRPr="008B7D36">
        <w:rPr>
          <w:rFonts w:ascii="Verdana" w:hAnsi="Verdana"/>
          <w:lang w:val="en-US"/>
        </w:rPr>
        <w:t xml:space="preserve"> B36</w:t>
      </w:r>
    </w:p>
  </w:footnote>
  <w:footnote w:id="27">
    <w:p w14:paraId="45911360" w14:textId="77777777" w:rsidR="008B7D36" w:rsidRPr="008B7D36" w:rsidRDefault="008B7D36">
      <w:pPr>
        <w:pStyle w:val="FootnoteText"/>
        <w:rPr>
          <w:rFonts w:ascii="Verdana" w:hAnsi="Verdana"/>
          <w:lang w:val="en-US"/>
        </w:rPr>
      </w:pPr>
      <w:r w:rsidRPr="008B7D36">
        <w:rPr>
          <w:rStyle w:val="FootnoteReference"/>
          <w:rFonts w:ascii="Verdana" w:hAnsi="Verdana"/>
        </w:rPr>
        <w:footnoteRef/>
      </w:r>
      <w:r w:rsidRPr="008B7D36">
        <w:rPr>
          <w:rFonts w:ascii="Verdana" w:hAnsi="Verdana"/>
        </w:rPr>
        <w:t xml:space="preserve"> </w:t>
      </w:r>
      <w:r w:rsidRPr="008B7D36">
        <w:rPr>
          <w:rFonts w:ascii="Verdana" w:hAnsi="Verdana" w:cs="Times New Roman"/>
        </w:rPr>
        <w:t>1976 (2) SA 226(T) at 227G-228B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54F"/>
    <w:multiLevelType w:val="multilevel"/>
    <w:tmpl w:val="FE548208"/>
    <w:lvl w:ilvl="0">
      <w:start w:val="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 w15:restartNumberingAfterBreak="0">
    <w:nsid w:val="07673B71"/>
    <w:multiLevelType w:val="hybridMultilevel"/>
    <w:tmpl w:val="410A7468"/>
    <w:lvl w:ilvl="0" w:tplc="E8D6FF5C">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87044D"/>
    <w:multiLevelType w:val="multilevel"/>
    <w:tmpl w:val="69FAFEB4"/>
    <w:lvl w:ilvl="0">
      <w:start w:val="8"/>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08EA314B"/>
    <w:multiLevelType w:val="hybridMultilevel"/>
    <w:tmpl w:val="A5A40E5A"/>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A6A3F23"/>
    <w:multiLevelType w:val="multilevel"/>
    <w:tmpl w:val="2C0670C6"/>
    <w:lvl w:ilvl="0">
      <w:start w:val="9"/>
      <w:numFmt w:val="decimal"/>
      <w:lvlText w:val="%1"/>
      <w:lvlJc w:val="left"/>
      <w:pPr>
        <w:ind w:left="400" w:hanging="40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0AB31E6F"/>
    <w:multiLevelType w:val="hybridMultilevel"/>
    <w:tmpl w:val="7E2CFA5C"/>
    <w:lvl w:ilvl="0" w:tplc="C530391E">
      <w:start w:val="1"/>
      <w:numFmt w:val="none"/>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5E7FF6"/>
    <w:multiLevelType w:val="hybridMultilevel"/>
    <w:tmpl w:val="A6F69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304F17"/>
    <w:multiLevelType w:val="multilevel"/>
    <w:tmpl w:val="E1C4D34C"/>
    <w:lvl w:ilvl="0">
      <w:start w:val="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9" w15:restartNumberingAfterBreak="0">
    <w:nsid w:val="0F607FD8"/>
    <w:multiLevelType w:val="hybridMultilevel"/>
    <w:tmpl w:val="D7A6B140"/>
    <w:lvl w:ilvl="0" w:tplc="B448D048">
      <w:start w:val="1"/>
      <w:numFmt w:val="none"/>
      <w:lvlText w:val="3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41945"/>
    <w:multiLevelType w:val="multilevel"/>
    <w:tmpl w:val="1E36620A"/>
    <w:lvl w:ilvl="0">
      <w:start w:val="8"/>
      <w:numFmt w:val="decimal"/>
      <w:lvlText w:val="%1"/>
      <w:lvlJc w:val="left"/>
      <w:pPr>
        <w:ind w:left="640" w:hanging="6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780" w:hanging="2520"/>
      </w:pPr>
      <w:rPr>
        <w:rFonts w:hint="default"/>
      </w:rPr>
    </w:lvl>
    <w:lvl w:ilvl="8">
      <w:start w:val="1"/>
      <w:numFmt w:val="decimal"/>
      <w:lvlText w:val="%1.%2.%3.%4.%5.%6.%7.%8.%9"/>
      <w:lvlJc w:val="left"/>
      <w:pPr>
        <w:ind w:left="3960" w:hanging="2520"/>
      </w:pPr>
      <w:rPr>
        <w:rFonts w:hint="default"/>
      </w:rPr>
    </w:lvl>
  </w:abstractNum>
  <w:abstractNum w:abstractNumId="11" w15:restartNumberingAfterBreak="0">
    <w:nsid w:val="1BFF2D18"/>
    <w:multiLevelType w:val="multilevel"/>
    <w:tmpl w:val="87204CAA"/>
    <w:lvl w:ilvl="0">
      <w:start w:val="2"/>
      <w:numFmt w:val="decimal"/>
      <w:lvlText w:val="%1"/>
      <w:lvlJc w:val="left"/>
      <w:pPr>
        <w:ind w:left="400" w:hanging="40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1F7344B4"/>
    <w:multiLevelType w:val="hybridMultilevel"/>
    <w:tmpl w:val="8F4CBD44"/>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642CC"/>
    <w:multiLevelType w:val="multilevel"/>
    <w:tmpl w:val="8278AE08"/>
    <w:lvl w:ilvl="0">
      <w:start w:val="1"/>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2B824317"/>
    <w:multiLevelType w:val="multilevel"/>
    <w:tmpl w:val="F3A6AC66"/>
    <w:lvl w:ilvl="0">
      <w:start w:val="3"/>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2CCF4F1B"/>
    <w:multiLevelType w:val="hybridMultilevel"/>
    <w:tmpl w:val="D1428A08"/>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1162E"/>
    <w:multiLevelType w:val="multilevel"/>
    <w:tmpl w:val="2E1C5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35AAE"/>
    <w:multiLevelType w:val="multilevel"/>
    <w:tmpl w:val="3B4A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CA57A9"/>
    <w:multiLevelType w:val="multilevel"/>
    <w:tmpl w:val="4E1614DA"/>
    <w:lvl w:ilvl="0">
      <w:start w:val="27"/>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9" w15:restartNumberingAfterBreak="0">
    <w:nsid w:val="3EAB7578"/>
    <w:multiLevelType w:val="multilevel"/>
    <w:tmpl w:val="2C0670C6"/>
    <w:lvl w:ilvl="0">
      <w:start w:val="9"/>
      <w:numFmt w:val="decimal"/>
      <w:lvlText w:val="%1"/>
      <w:lvlJc w:val="left"/>
      <w:pPr>
        <w:ind w:left="400" w:hanging="40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4690539B"/>
    <w:multiLevelType w:val="multilevel"/>
    <w:tmpl w:val="44A00962"/>
    <w:lvl w:ilvl="0">
      <w:start w:val="5"/>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1" w15:restartNumberingAfterBreak="0">
    <w:nsid w:val="48ED6CEC"/>
    <w:multiLevelType w:val="multilevel"/>
    <w:tmpl w:val="F266C226"/>
    <w:lvl w:ilvl="0">
      <w:start w:val="1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5B4248CC"/>
    <w:multiLevelType w:val="multilevel"/>
    <w:tmpl w:val="E2BCCF90"/>
    <w:lvl w:ilvl="0">
      <w:start w:val="27"/>
      <w:numFmt w:val="decimal"/>
      <w:lvlText w:val="%1."/>
      <w:lvlJc w:val="left"/>
      <w:pPr>
        <w:ind w:left="640" w:hanging="6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3" w15:restartNumberingAfterBreak="0">
    <w:nsid w:val="62DB452E"/>
    <w:multiLevelType w:val="hybridMultilevel"/>
    <w:tmpl w:val="84BCC0E0"/>
    <w:lvl w:ilvl="0" w:tplc="3E98BEFC">
      <w:start w:val="1"/>
      <w:numFmt w:val="none"/>
      <w:lvlText w:val="2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A74DC1"/>
    <w:multiLevelType w:val="hybridMultilevel"/>
    <w:tmpl w:val="61E4E72A"/>
    <w:lvl w:ilvl="0" w:tplc="E8D6FF5C">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F363B7"/>
    <w:multiLevelType w:val="multilevel"/>
    <w:tmpl w:val="73BE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6F62BE"/>
    <w:multiLevelType w:val="hybridMultilevel"/>
    <w:tmpl w:val="AD7AA358"/>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67192A"/>
    <w:multiLevelType w:val="multilevel"/>
    <w:tmpl w:val="2C32C2A8"/>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751A2DD1"/>
    <w:multiLevelType w:val="hybridMultilevel"/>
    <w:tmpl w:val="B3F2BFF6"/>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2597F"/>
    <w:multiLevelType w:val="multilevel"/>
    <w:tmpl w:val="58845390"/>
    <w:lvl w:ilvl="0">
      <w:start w:val="9"/>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756C798F"/>
    <w:multiLevelType w:val="hybridMultilevel"/>
    <w:tmpl w:val="86FAAF04"/>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748D7"/>
    <w:multiLevelType w:val="multilevel"/>
    <w:tmpl w:val="30CC916A"/>
    <w:lvl w:ilvl="0">
      <w:start w:val="1"/>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32" w15:restartNumberingAfterBreak="0">
    <w:nsid w:val="7AE33A12"/>
    <w:multiLevelType w:val="multilevel"/>
    <w:tmpl w:val="EDEC0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025372"/>
    <w:multiLevelType w:val="hybridMultilevel"/>
    <w:tmpl w:val="EFAE708A"/>
    <w:lvl w:ilvl="0" w:tplc="9AAEA1AA">
      <w:start w:val="1"/>
      <w:numFmt w:val="none"/>
      <w:lvlText w:val="9.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03630"/>
    <w:multiLevelType w:val="hybridMultilevel"/>
    <w:tmpl w:val="FA308C90"/>
    <w:lvl w:ilvl="0" w:tplc="E8D6FF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7"/>
  </w:num>
  <w:num w:numId="5">
    <w:abstractNumId w:val="11"/>
  </w:num>
  <w:num w:numId="6">
    <w:abstractNumId w:val="13"/>
  </w:num>
  <w:num w:numId="7">
    <w:abstractNumId w:val="31"/>
  </w:num>
  <w:num w:numId="8">
    <w:abstractNumId w:val="8"/>
  </w:num>
  <w:num w:numId="9">
    <w:abstractNumId w:val="0"/>
  </w:num>
  <w:num w:numId="10">
    <w:abstractNumId w:val="26"/>
  </w:num>
  <w:num w:numId="11">
    <w:abstractNumId w:val="14"/>
  </w:num>
  <w:num w:numId="12">
    <w:abstractNumId w:val="10"/>
  </w:num>
  <w:num w:numId="13">
    <w:abstractNumId w:val="30"/>
  </w:num>
  <w:num w:numId="14">
    <w:abstractNumId w:val="1"/>
  </w:num>
  <w:num w:numId="15">
    <w:abstractNumId w:val="29"/>
  </w:num>
  <w:num w:numId="16">
    <w:abstractNumId w:val="27"/>
  </w:num>
  <w:num w:numId="17">
    <w:abstractNumId w:val="34"/>
  </w:num>
  <w:num w:numId="18">
    <w:abstractNumId w:val="20"/>
  </w:num>
  <w:num w:numId="19">
    <w:abstractNumId w:val="2"/>
  </w:num>
  <w:num w:numId="20">
    <w:abstractNumId w:val="3"/>
  </w:num>
  <w:num w:numId="21">
    <w:abstractNumId w:val="19"/>
  </w:num>
  <w:num w:numId="22">
    <w:abstractNumId w:val="5"/>
  </w:num>
  <w:num w:numId="23">
    <w:abstractNumId w:val="33"/>
  </w:num>
  <w:num w:numId="24">
    <w:abstractNumId w:val="7"/>
  </w:num>
  <w:num w:numId="25">
    <w:abstractNumId w:val="15"/>
  </w:num>
  <w:num w:numId="26">
    <w:abstractNumId w:val="21"/>
  </w:num>
  <w:num w:numId="27">
    <w:abstractNumId w:val="24"/>
  </w:num>
  <w:num w:numId="28">
    <w:abstractNumId w:val="32"/>
  </w:num>
  <w:num w:numId="29">
    <w:abstractNumId w:val="25"/>
  </w:num>
  <w:num w:numId="30">
    <w:abstractNumId w:val="16"/>
  </w:num>
  <w:num w:numId="31">
    <w:abstractNumId w:val="6"/>
  </w:num>
  <w:num w:numId="32">
    <w:abstractNumId w:val="23"/>
  </w:num>
  <w:num w:numId="33">
    <w:abstractNumId w:val="18"/>
  </w:num>
  <w:num w:numId="34">
    <w:abstractNumId w:val="22"/>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A6"/>
    <w:rsid w:val="0001093F"/>
    <w:rsid w:val="00022077"/>
    <w:rsid w:val="00040BE9"/>
    <w:rsid w:val="00044F96"/>
    <w:rsid w:val="0006391E"/>
    <w:rsid w:val="000923DC"/>
    <w:rsid w:val="000B69FB"/>
    <w:rsid w:val="000E2ACE"/>
    <w:rsid w:val="000E49FA"/>
    <w:rsid w:val="000E5E71"/>
    <w:rsid w:val="001304BA"/>
    <w:rsid w:val="00153B84"/>
    <w:rsid w:val="00162789"/>
    <w:rsid w:val="0018595A"/>
    <w:rsid w:val="00187CCA"/>
    <w:rsid w:val="001A6D28"/>
    <w:rsid w:val="001C5BBC"/>
    <w:rsid w:val="001E5E9D"/>
    <w:rsid w:val="0020317A"/>
    <w:rsid w:val="0021789D"/>
    <w:rsid w:val="002214F7"/>
    <w:rsid w:val="00223562"/>
    <w:rsid w:val="002360E5"/>
    <w:rsid w:val="00236B36"/>
    <w:rsid w:val="00252E6F"/>
    <w:rsid w:val="0027703A"/>
    <w:rsid w:val="002835C3"/>
    <w:rsid w:val="00285C3D"/>
    <w:rsid w:val="002D7B10"/>
    <w:rsid w:val="002E26F4"/>
    <w:rsid w:val="00300BFC"/>
    <w:rsid w:val="00313188"/>
    <w:rsid w:val="00314A98"/>
    <w:rsid w:val="003154E9"/>
    <w:rsid w:val="003300E1"/>
    <w:rsid w:val="00341766"/>
    <w:rsid w:val="003530EA"/>
    <w:rsid w:val="00367FDC"/>
    <w:rsid w:val="00397DF4"/>
    <w:rsid w:val="003A60E4"/>
    <w:rsid w:val="003D4576"/>
    <w:rsid w:val="003E5EC0"/>
    <w:rsid w:val="003F1D4C"/>
    <w:rsid w:val="0042364D"/>
    <w:rsid w:val="00432941"/>
    <w:rsid w:val="00442C13"/>
    <w:rsid w:val="004462D1"/>
    <w:rsid w:val="0045078A"/>
    <w:rsid w:val="004923C8"/>
    <w:rsid w:val="004956B4"/>
    <w:rsid w:val="004C5166"/>
    <w:rsid w:val="004E2492"/>
    <w:rsid w:val="005333BE"/>
    <w:rsid w:val="00533E31"/>
    <w:rsid w:val="0054199B"/>
    <w:rsid w:val="00551558"/>
    <w:rsid w:val="00560363"/>
    <w:rsid w:val="00565B2E"/>
    <w:rsid w:val="005A4A14"/>
    <w:rsid w:val="005B59F8"/>
    <w:rsid w:val="005D1F95"/>
    <w:rsid w:val="005D29AE"/>
    <w:rsid w:val="006351E7"/>
    <w:rsid w:val="00665B40"/>
    <w:rsid w:val="00687320"/>
    <w:rsid w:val="006A0105"/>
    <w:rsid w:val="006A2322"/>
    <w:rsid w:val="006B4025"/>
    <w:rsid w:val="006B6DF6"/>
    <w:rsid w:val="007267BF"/>
    <w:rsid w:val="007420C7"/>
    <w:rsid w:val="00753538"/>
    <w:rsid w:val="00760A9A"/>
    <w:rsid w:val="007671E1"/>
    <w:rsid w:val="007844EA"/>
    <w:rsid w:val="007C197F"/>
    <w:rsid w:val="007C706E"/>
    <w:rsid w:val="007D3F57"/>
    <w:rsid w:val="007E3ED8"/>
    <w:rsid w:val="008061B2"/>
    <w:rsid w:val="008134ED"/>
    <w:rsid w:val="0082442B"/>
    <w:rsid w:val="0085300E"/>
    <w:rsid w:val="008535C5"/>
    <w:rsid w:val="00860EFE"/>
    <w:rsid w:val="008664CC"/>
    <w:rsid w:val="0088342F"/>
    <w:rsid w:val="008B7D36"/>
    <w:rsid w:val="008D260E"/>
    <w:rsid w:val="008E07E5"/>
    <w:rsid w:val="008F0B52"/>
    <w:rsid w:val="00901740"/>
    <w:rsid w:val="00903457"/>
    <w:rsid w:val="009067EC"/>
    <w:rsid w:val="00923C3F"/>
    <w:rsid w:val="0096069D"/>
    <w:rsid w:val="00963F29"/>
    <w:rsid w:val="009B4585"/>
    <w:rsid w:val="00A20179"/>
    <w:rsid w:val="00A22802"/>
    <w:rsid w:val="00A56B1F"/>
    <w:rsid w:val="00A63B81"/>
    <w:rsid w:val="00A70E9C"/>
    <w:rsid w:val="00A82DAE"/>
    <w:rsid w:val="00A87AF7"/>
    <w:rsid w:val="00AB08F2"/>
    <w:rsid w:val="00AE5C4F"/>
    <w:rsid w:val="00B24D2C"/>
    <w:rsid w:val="00B27017"/>
    <w:rsid w:val="00B55A3A"/>
    <w:rsid w:val="00B6333B"/>
    <w:rsid w:val="00BA4A8C"/>
    <w:rsid w:val="00BA535C"/>
    <w:rsid w:val="00BB1054"/>
    <w:rsid w:val="00BC3F97"/>
    <w:rsid w:val="00BD063D"/>
    <w:rsid w:val="00BD63BE"/>
    <w:rsid w:val="00BD7F4A"/>
    <w:rsid w:val="00C0010E"/>
    <w:rsid w:val="00C33460"/>
    <w:rsid w:val="00C3567B"/>
    <w:rsid w:val="00C4218D"/>
    <w:rsid w:val="00C427DC"/>
    <w:rsid w:val="00C57365"/>
    <w:rsid w:val="00C57B1E"/>
    <w:rsid w:val="00CC16BD"/>
    <w:rsid w:val="00CC43E4"/>
    <w:rsid w:val="00CD5EE6"/>
    <w:rsid w:val="00CE7000"/>
    <w:rsid w:val="00D81388"/>
    <w:rsid w:val="00D94B79"/>
    <w:rsid w:val="00DA287A"/>
    <w:rsid w:val="00DD20AB"/>
    <w:rsid w:val="00DD71AF"/>
    <w:rsid w:val="00DE57C0"/>
    <w:rsid w:val="00E36D8D"/>
    <w:rsid w:val="00E81116"/>
    <w:rsid w:val="00E844B2"/>
    <w:rsid w:val="00E87D46"/>
    <w:rsid w:val="00E929AE"/>
    <w:rsid w:val="00EA21CF"/>
    <w:rsid w:val="00EE79B4"/>
    <w:rsid w:val="00EF38EE"/>
    <w:rsid w:val="00EF682B"/>
    <w:rsid w:val="00F27DA6"/>
    <w:rsid w:val="00F35A42"/>
    <w:rsid w:val="00F42BC4"/>
    <w:rsid w:val="00F45957"/>
    <w:rsid w:val="00F460E5"/>
    <w:rsid w:val="00F623EF"/>
    <w:rsid w:val="00F723B9"/>
    <w:rsid w:val="00F77CDA"/>
    <w:rsid w:val="00F85308"/>
    <w:rsid w:val="00FD11EC"/>
    <w:rsid w:val="00FE09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499E"/>
  <w15:chartTrackingRefBased/>
  <w15:docId w15:val="{612DD819-8E97-C042-A4B1-73B96381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A6"/>
    <w:rPr>
      <w:lang w:val="en-GB"/>
    </w:rPr>
  </w:style>
  <w:style w:type="paragraph" w:styleId="Heading2">
    <w:name w:val="heading 2"/>
    <w:basedOn w:val="Normal"/>
    <w:next w:val="Normal"/>
    <w:link w:val="Heading2Char"/>
    <w:uiPriority w:val="9"/>
    <w:semiHidden/>
    <w:unhideWhenUsed/>
    <w:qFormat/>
    <w:rsid w:val="00F460E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E9D"/>
    <w:pPr>
      <w:ind w:left="720"/>
      <w:contextualSpacing/>
    </w:pPr>
  </w:style>
  <w:style w:type="paragraph" w:styleId="NormalWeb">
    <w:name w:val="Normal (Web)"/>
    <w:basedOn w:val="Normal"/>
    <w:uiPriority w:val="99"/>
    <w:unhideWhenUsed/>
    <w:rsid w:val="00EF682B"/>
    <w:rPr>
      <w:rFonts w:ascii="Times New Roman" w:hAnsi="Times New Roman" w:cs="Times New Roman"/>
    </w:rPr>
  </w:style>
  <w:style w:type="paragraph" w:styleId="FootnoteText">
    <w:name w:val="footnote text"/>
    <w:basedOn w:val="Normal"/>
    <w:link w:val="FootnoteTextChar"/>
    <w:uiPriority w:val="99"/>
    <w:semiHidden/>
    <w:unhideWhenUsed/>
    <w:rsid w:val="004C5166"/>
    <w:rPr>
      <w:sz w:val="20"/>
      <w:szCs w:val="20"/>
    </w:rPr>
  </w:style>
  <w:style w:type="character" w:customStyle="1" w:styleId="FootnoteTextChar">
    <w:name w:val="Footnote Text Char"/>
    <w:basedOn w:val="DefaultParagraphFont"/>
    <w:link w:val="FootnoteText"/>
    <w:uiPriority w:val="99"/>
    <w:semiHidden/>
    <w:rsid w:val="004C5166"/>
    <w:rPr>
      <w:sz w:val="20"/>
      <w:szCs w:val="20"/>
      <w:lang w:val="en-GB"/>
    </w:rPr>
  </w:style>
  <w:style w:type="character" w:styleId="FootnoteReference">
    <w:name w:val="footnote reference"/>
    <w:basedOn w:val="DefaultParagraphFont"/>
    <w:uiPriority w:val="99"/>
    <w:semiHidden/>
    <w:unhideWhenUsed/>
    <w:rsid w:val="004C5166"/>
    <w:rPr>
      <w:vertAlign w:val="superscript"/>
    </w:rPr>
  </w:style>
  <w:style w:type="character" w:styleId="Hyperlink">
    <w:name w:val="Hyperlink"/>
    <w:basedOn w:val="DefaultParagraphFont"/>
    <w:uiPriority w:val="99"/>
    <w:unhideWhenUsed/>
    <w:rsid w:val="00903457"/>
    <w:rPr>
      <w:color w:val="0563C1" w:themeColor="hyperlink"/>
      <w:u w:val="single"/>
    </w:rPr>
  </w:style>
  <w:style w:type="character" w:customStyle="1" w:styleId="UnresolvedMention">
    <w:name w:val="Unresolved Mention"/>
    <w:basedOn w:val="DefaultParagraphFont"/>
    <w:uiPriority w:val="99"/>
    <w:semiHidden/>
    <w:unhideWhenUsed/>
    <w:rsid w:val="00903457"/>
    <w:rPr>
      <w:color w:val="605E5C"/>
      <w:shd w:val="clear" w:color="auto" w:fill="E1DFDD"/>
    </w:rPr>
  </w:style>
  <w:style w:type="character" w:customStyle="1" w:styleId="apple-converted-space">
    <w:name w:val="apple-converted-space"/>
    <w:basedOn w:val="DefaultParagraphFont"/>
    <w:rsid w:val="00903457"/>
  </w:style>
  <w:style w:type="character" w:customStyle="1" w:styleId="Heading2Char">
    <w:name w:val="Heading 2 Char"/>
    <w:basedOn w:val="DefaultParagraphFont"/>
    <w:link w:val="Heading2"/>
    <w:uiPriority w:val="9"/>
    <w:semiHidden/>
    <w:rsid w:val="00F460E5"/>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semiHidden/>
    <w:rsid w:val="005D29AE"/>
    <w:pPr>
      <w:tabs>
        <w:tab w:val="left" w:pos="720"/>
        <w:tab w:val="left" w:pos="1680"/>
        <w:tab w:val="left" w:pos="2760"/>
        <w:tab w:val="right" w:pos="8040"/>
      </w:tabs>
      <w:spacing w:line="480" w:lineRule="auto"/>
      <w:jc w:val="both"/>
    </w:pPr>
    <w:rPr>
      <w:rFonts w:ascii="Arial" w:eastAsia="Times New Roman" w:hAnsi="Arial" w:cs="Times New Roman"/>
      <w:kern w:val="0"/>
      <w:szCs w:val="20"/>
      <w:lang w:val="x-none" w:eastAsia="x-none"/>
      <w14:ligatures w14:val="none"/>
    </w:rPr>
  </w:style>
  <w:style w:type="character" w:customStyle="1" w:styleId="BodyTextChar">
    <w:name w:val="Body Text Char"/>
    <w:basedOn w:val="DefaultParagraphFont"/>
    <w:link w:val="BodyText"/>
    <w:semiHidden/>
    <w:rsid w:val="005D29AE"/>
    <w:rPr>
      <w:rFonts w:ascii="Arial" w:eastAsia="Times New Roman" w:hAnsi="Arial" w:cs="Times New Roman"/>
      <w:kern w:val="0"/>
      <w:szCs w:val="20"/>
      <w:lang w:val="x-none" w:eastAsia="x-none"/>
      <w14:ligatures w14:val="none"/>
    </w:rPr>
  </w:style>
  <w:style w:type="character" w:styleId="FollowedHyperlink">
    <w:name w:val="FollowedHyperlink"/>
    <w:basedOn w:val="DefaultParagraphFont"/>
    <w:uiPriority w:val="99"/>
    <w:semiHidden/>
    <w:unhideWhenUsed/>
    <w:rsid w:val="004923C8"/>
    <w:rPr>
      <w:color w:val="954F72" w:themeColor="followedHyperlink"/>
      <w:u w:val="single"/>
    </w:rPr>
  </w:style>
  <w:style w:type="paragraph" w:styleId="Footer">
    <w:name w:val="footer"/>
    <w:basedOn w:val="Normal"/>
    <w:link w:val="FooterChar"/>
    <w:uiPriority w:val="99"/>
    <w:unhideWhenUsed/>
    <w:rsid w:val="003A60E4"/>
    <w:pPr>
      <w:tabs>
        <w:tab w:val="center" w:pos="4513"/>
        <w:tab w:val="right" w:pos="9026"/>
      </w:tabs>
    </w:pPr>
  </w:style>
  <w:style w:type="character" w:customStyle="1" w:styleId="FooterChar">
    <w:name w:val="Footer Char"/>
    <w:basedOn w:val="DefaultParagraphFont"/>
    <w:link w:val="Footer"/>
    <w:uiPriority w:val="99"/>
    <w:rsid w:val="003A60E4"/>
    <w:rPr>
      <w:lang w:val="en-GB"/>
    </w:rPr>
  </w:style>
  <w:style w:type="character" w:styleId="PageNumber">
    <w:name w:val="page number"/>
    <w:basedOn w:val="DefaultParagraphFont"/>
    <w:uiPriority w:val="99"/>
    <w:semiHidden/>
    <w:unhideWhenUsed/>
    <w:rsid w:val="003A60E4"/>
  </w:style>
  <w:style w:type="paragraph" w:styleId="Header">
    <w:name w:val="header"/>
    <w:basedOn w:val="Normal"/>
    <w:link w:val="HeaderChar"/>
    <w:uiPriority w:val="99"/>
    <w:unhideWhenUsed/>
    <w:rsid w:val="0020317A"/>
    <w:pPr>
      <w:tabs>
        <w:tab w:val="center" w:pos="4513"/>
        <w:tab w:val="right" w:pos="9026"/>
      </w:tabs>
    </w:pPr>
  </w:style>
  <w:style w:type="character" w:customStyle="1" w:styleId="HeaderChar">
    <w:name w:val="Header Char"/>
    <w:basedOn w:val="DefaultParagraphFont"/>
    <w:link w:val="Header"/>
    <w:uiPriority w:val="99"/>
    <w:rsid w:val="0020317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67">
      <w:bodyDiv w:val="1"/>
      <w:marLeft w:val="0"/>
      <w:marRight w:val="0"/>
      <w:marTop w:val="0"/>
      <w:marBottom w:val="0"/>
      <w:divBdr>
        <w:top w:val="none" w:sz="0" w:space="0" w:color="auto"/>
        <w:left w:val="none" w:sz="0" w:space="0" w:color="auto"/>
        <w:bottom w:val="none" w:sz="0" w:space="0" w:color="auto"/>
        <w:right w:val="none" w:sz="0" w:space="0" w:color="auto"/>
      </w:divBdr>
    </w:div>
    <w:div w:id="69041402">
      <w:bodyDiv w:val="1"/>
      <w:marLeft w:val="0"/>
      <w:marRight w:val="0"/>
      <w:marTop w:val="0"/>
      <w:marBottom w:val="0"/>
      <w:divBdr>
        <w:top w:val="none" w:sz="0" w:space="0" w:color="auto"/>
        <w:left w:val="none" w:sz="0" w:space="0" w:color="auto"/>
        <w:bottom w:val="none" w:sz="0" w:space="0" w:color="auto"/>
        <w:right w:val="none" w:sz="0" w:space="0" w:color="auto"/>
      </w:divBdr>
    </w:div>
    <w:div w:id="91509972">
      <w:bodyDiv w:val="1"/>
      <w:marLeft w:val="0"/>
      <w:marRight w:val="0"/>
      <w:marTop w:val="0"/>
      <w:marBottom w:val="0"/>
      <w:divBdr>
        <w:top w:val="none" w:sz="0" w:space="0" w:color="auto"/>
        <w:left w:val="none" w:sz="0" w:space="0" w:color="auto"/>
        <w:bottom w:val="none" w:sz="0" w:space="0" w:color="auto"/>
        <w:right w:val="none" w:sz="0" w:space="0" w:color="auto"/>
      </w:divBdr>
      <w:divsChild>
        <w:div w:id="235476280">
          <w:marLeft w:val="0"/>
          <w:marRight w:val="0"/>
          <w:marTop w:val="0"/>
          <w:marBottom w:val="0"/>
          <w:divBdr>
            <w:top w:val="none" w:sz="0" w:space="0" w:color="auto"/>
            <w:left w:val="none" w:sz="0" w:space="0" w:color="auto"/>
            <w:bottom w:val="none" w:sz="0" w:space="0" w:color="auto"/>
            <w:right w:val="none" w:sz="0" w:space="0" w:color="auto"/>
          </w:divBdr>
          <w:divsChild>
            <w:div w:id="1312949118">
              <w:marLeft w:val="0"/>
              <w:marRight w:val="0"/>
              <w:marTop w:val="0"/>
              <w:marBottom w:val="0"/>
              <w:divBdr>
                <w:top w:val="none" w:sz="0" w:space="0" w:color="auto"/>
                <w:left w:val="none" w:sz="0" w:space="0" w:color="auto"/>
                <w:bottom w:val="none" w:sz="0" w:space="0" w:color="auto"/>
                <w:right w:val="none" w:sz="0" w:space="0" w:color="auto"/>
              </w:divBdr>
              <w:divsChild>
                <w:div w:id="2129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6269">
      <w:bodyDiv w:val="1"/>
      <w:marLeft w:val="0"/>
      <w:marRight w:val="0"/>
      <w:marTop w:val="0"/>
      <w:marBottom w:val="0"/>
      <w:divBdr>
        <w:top w:val="none" w:sz="0" w:space="0" w:color="auto"/>
        <w:left w:val="none" w:sz="0" w:space="0" w:color="auto"/>
        <w:bottom w:val="none" w:sz="0" w:space="0" w:color="auto"/>
        <w:right w:val="none" w:sz="0" w:space="0" w:color="auto"/>
      </w:divBdr>
      <w:divsChild>
        <w:div w:id="1798142691">
          <w:marLeft w:val="0"/>
          <w:marRight w:val="0"/>
          <w:marTop w:val="0"/>
          <w:marBottom w:val="0"/>
          <w:divBdr>
            <w:top w:val="none" w:sz="0" w:space="0" w:color="auto"/>
            <w:left w:val="none" w:sz="0" w:space="0" w:color="auto"/>
            <w:bottom w:val="none" w:sz="0" w:space="0" w:color="auto"/>
            <w:right w:val="none" w:sz="0" w:space="0" w:color="auto"/>
          </w:divBdr>
          <w:divsChild>
            <w:div w:id="1244070902">
              <w:marLeft w:val="0"/>
              <w:marRight w:val="0"/>
              <w:marTop w:val="0"/>
              <w:marBottom w:val="0"/>
              <w:divBdr>
                <w:top w:val="none" w:sz="0" w:space="0" w:color="auto"/>
                <w:left w:val="none" w:sz="0" w:space="0" w:color="auto"/>
                <w:bottom w:val="none" w:sz="0" w:space="0" w:color="auto"/>
                <w:right w:val="none" w:sz="0" w:space="0" w:color="auto"/>
              </w:divBdr>
              <w:divsChild>
                <w:div w:id="14650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189">
      <w:bodyDiv w:val="1"/>
      <w:marLeft w:val="0"/>
      <w:marRight w:val="0"/>
      <w:marTop w:val="0"/>
      <w:marBottom w:val="0"/>
      <w:divBdr>
        <w:top w:val="none" w:sz="0" w:space="0" w:color="auto"/>
        <w:left w:val="none" w:sz="0" w:space="0" w:color="auto"/>
        <w:bottom w:val="none" w:sz="0" w:space="0" w:color="auto"/>
        <w:right w:val="none" w:sz="0" w:space="0" w:color="auto"/>
      </w:divBdr>
      <w:divsChild>
        <w:div w:id="1054502490">
          <w:marLeft w:val="0"/>
          <w:marRight w:val="0"/>
          <w:marTop w:val="0"/>
          <w:marBottom w:val="0"/>
          <w:divBdr>
            <w:top w:val="none" w:sz="0" w:space="0" w:color="auto"/>
            <w:left w:val="none" w:sz="0" w:space="0" w:color="auto"/>
            <w:bottom w:val="none" w:sz="0" w:space="0" w:color="auto"/>
            <w:right w:val="none" w:sz="0" w:space="0" w:color="auto"/>
          </w:divBdr>
        </w:div>
      </w:divsChild>
    </w:div>
    <w:div w:id="503326693">
      <w:bodyDiv w:val="1"/>
      <w:marLeft w:val="0"/>
      <w:marRight w:val="0"/>
      <w:marTop w:val="0"/>
      <w:marBottom w:val="0"/>
      <w:divBdr>
        <w:top w:val="none" w:sz="0" w:space="0" w:color="auto"/>
        <w:left w:val="none" w:sz="0" w:space="0" w:color="auto"/>
        <w:bottom w:val="none" w:sz="0" w:space="0" w:color="auto"/>
        <w:right w:val="none" w:sz="0" w:space="0" w:color="auto"/>
      </w:divBdr>
      <w:divsChild>
        <w:div w:id="56243104">
          <w:marLeft w:val="0"/>
          <w:marRight w:val="0"/>
          <w:marTop w:val="0"/>
          <w:marBottom w:val="0"/>
          <w:divBdr>
            <w:top w:val="none" w:sz="0" w:space="0" w:color="auto"/>
            <w:left w:val="none" w:sz="0" w:space="0" w:color="auto"/>
            <w:bottom w:val="none" w:sz="0" w:space="0" w:color="auto"/>
            <w:right w:val="none" w:sz="0" w:space="0" w:color="auto"/>
          </w:divBdr>
          <w:divsChild>
            <w:div w:id="703557386">
              <w:marLeft w:val="0"/>
              <w:marRight w:val="0"/>
              <w:marTop w:val="0"/>
              <w:marBottom w:val="0"/>
              <w:divBdr>
                <w:top w:val="none" w:sz="0" w:space="0" w:color="auto"/>
                <w:left w:val="none" w:sz="0" w:space="0" w:color="auto"/>
                <w:bottom w:val="none" w:sz="0" w:space="0" w:color="auto"/>
                <w:right w:val="none" w:sz="0" w:space="0" w:color="auto"/>
              </w:divBdr>
              <w:divsChild>
                <w:div w:id="19168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9011">
      <w:bodyDiv w:val="1"/>
      <w:marLeft w:val="0"/>
      <w:marRight w:val="0"/>
      <w:marTop w:val="0"/>
      <w:marBottom w:val="0"/>
      <w:divBdr>
        <w:top w:val="none" w:sz="0" w:space="0" w:color="auto"/>
        <w:left w:val="none" w:sz="0" w:space="0" w:color="auto"/>
        <w:bottom w:val="none" w:sz="0" w:space="0" w:color="auto"/>
        <w:right w:val="none" w:sz="0" w:space="0" w:color="auto"/>
      </w:divBdr>
      <w:divsChild>
        <w:div w:id="22364779">
          <w:marLeft w:val="0"/>
          <w:marRight w:val="0"/>
          <w:marTop w:val="0"/>
          <w:marBottom w:val="0"/>
          <w:divBdr>
            <w:top w:val="none" w:sz="0" w:space="0" w:color="auto"/>
            <w:left w:val="none" w:sz="0" w:space="0" w:color="auto"/>
            <w:bottom w:val="none" w:sz="0" w:space="0" w:color="auto"/>
            <w:right w:val="none" w:sz="0" w:space="0" w:color="auto"/>
          </w:divBdr>
          <w:divsChild>
            <w:div w:id="440495942">
              <w:marLeft w:val="0"/>
              <w:marRight w:val="0"/>
              <w:marTop w:val="0"/>
              <w:marBottom w:val="0"/>
              <w:divBdr>
                <w:top w:val="none" w:sz="0" w:space="0" w:color="auto"/>
                <w:left w:val="none" w:sz="0" w:space="0" w:color="auto"/>
                <w:bottom w:val="none" w:sz="0" w:space="0" w:color="auto"/>
                <w:right w:val="none" w:sz="0" w:space="0" w:color="auto"/>
              </w:divBdr>
              <w:divsChild>
                <w:div w:id="3913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40578">
      <w:bodyDiv w:val="1"/>
      <w:marLeft w:val="0"/>
      <w:marRight w:val="0"/>
      <w:marTop w:val="0"/>
      <w:marBottom w:val="0"/>
      <w:divBdr>
        <w:top w:val="none" w:sz="0" w:space="0" w:color="auto"/>
        <w:left w:val="none" w:sz="0" w:space="0" w:color="auto"/>
        <w:bottom w:val="none" w:sz="0" w:space="0" w:color="auto"/>
        <w:right w:val="none" w:sz="0" w:space="0" w:color="auto"/>
      </w:divBdr>
      <w:divsChild>
        <w:div w:id="963468532">
          <w:marLeft w:val="0"/>
          <w:marRight w:val="0"/>
          <w:marTop w:val="0"/>
          <w:marBottom w:val="0"/>
          <w:divBdr>
            <w:top w:val="none" w:sz="0" w:space="0" w:color="auto"/>
            <w:left w:val="none" w:sz="0" w:space="0" w:color="auto"/>
            <w:bottom w:val="none" w:sz="0" w:space="0" w:color="auto"/>
            <w:right w:val="none" w:sz="0" w:space="0" w:color="auto"/>
          </w:divBdr>
          <w:divsChild>
            <w:div w:id="584581602">
              <w:marLeft w:val="0"/>
              <w:marRight w:val="0"/>
              <w:marTop w:val="0"/>
              <w:marBottom w:val="0"/>
              <w:divBdr>
                <w:top w:val="none" w:sz="0" w:space="0" w:color="auto"/>
                <w:left w:val="none" w:sz="0" w:space="0" w:color="auto"/>
                <w:bottom w:val="none" w:sz="0" w:space="0" w:color="auto"/>
                <w:right w:val="none" w:sz="0" w:space="0" w:color="auto"/>
              </w:divBdr>
              <w:divsChild>
                <w:div w:id="2234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0183">
      <w:bodyDiv w:val="1"/>
      <w:marLeft w:val="0"/>
      <w:marRight w:val="0"/>
      <w:marTop w:val="0"/>
      <w:marBottom w:val="0"/>
      <w:divBdr>
        <w:top w:val="none" w:sz="0" w:space="0" w:color="auto"/>
        <w:left w:val="none" w:sz="0" w:space="0" w:color="auto"/>
        <w:bottom w:val="none" w:sz="0" w:space="0" w:color="auto"/>
        <w:right w:val="none" w:sz="0" w:space="0" w:color="auto"/>
      </w:divBdr>
      <w:divsChild>
        <w:div w:id="1993219588">
          <w:marLeft w:val="0"/>
          <w:marRight w:val="0"/>
          <w:marTop w:val="0"/>
          <w:marBottom w:val="0"/>
          <w:divBdr>
            <w:top w:val="none" w:sz="0" w:space="0" w:color="auto"/>
            <w:left w:val="none" w:sz="0" w:space="0" w:color="auto"/>
            <w:bottom w:val="none" w:sz="0" w:space="0" w:color="auto"/>
            <w:right w:val="none" w:sz="0" w:space="0" w:color="auto"/>
          </w:divBdr>
          <w:divsChild>
            <w:div w:id="2106029254">
              <w:marLeft w:val="0"/>
              <w:marRight w:val="0"/>
              <w:marTop w:val="0"/>
              <w:marBottom w:val="0"/>
              <w:divBdr>
                <w:top w:val="none" w:sz="0" w:space="0" w:color="auto"/>
                <w:left w:val="none" w:sz="0" w:space="0" w:color="auto"/>
                <w:bottom w:val="none" w:sz="0" w:space="0" w:color="auto"/>
                <w:right w:val="none" w:sz="0" w:space="0" w:color="auto"/>
              </w:divBdr>
              <w:divsChild>
                <w:div w:id="14423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2714">
          <w:marLeft w:val="0"/>
          <w:marRight w:val="0"/>
          <w:marTop w:val="0"/>
          <w:marBottom w:val="0"/>
          <w:divBdr>
            <w:top w:val="none" w:sz="0" w:space="0" w:color="auto"/>
            <w:left w:val="none" w:sz="0" w:space="0" w:color="auto"/>
            <w:bottom w:val="none" w:sz="0" w:space="0" w:color="auto"/>
            <w:right w:val="none" w:sz="0" w:space="0" w:color="auto"/>
          </w:divBdr>
          <w:divsChild>
            <w:div w:id="942542191">
              <w:marLeft w:val="0"/>
              <w:marRight w:val="0"/>
              <w:marTop w:val="0"/>
              <w:marBottom w:val="0"/>
              <w:divBdr>
                <w:top w:val="none" w:sz="0" w:space="0" w:color="auto"/>
                <w:left w:val="none" w:sz="0" w:space="0" w:color="auto"/>
                <w:bottom w:val="none" w:sz="0" w:space="0" w:color="auto"/>
                <w:right w:val="none" w:sz="0" w:space="0" w:color="auto"/>
              </w:divBdr>
              <w:divsChild>
                <w:div w:id="39331784">
                  <w:marLeft w:val="0"/>
                  <w:marRight w:val="0"/>
                  <w:marTop w:val="0"/>
                  <w:marBottom w:val="0"/>
                  <w:divBdr>
                    <w:top w:val="none" w:sz="0" w:space="0" w:color="auto"/>
                    <w:left w:val="none" w:sz="0" w:space="0" w:color="auto"/>
                    <w:bottom w:val="none" w:sz="0" w:space="0" w:color="auto"/>
                    <w:right w:val="none" w:sz="0" w:space="0" w:color="auto"/>
                  </w:divBdr>
                </w:div>
              </w:divsChild>
            </w:div>
            <w:div w:id="1718310902">
              <w:marLeft w:val="0"/>
              <w:marRight w:val="0"/>
              <w:marTop w:val="0"/>
              <w:marBottom w:val="0"/>
              <w:divBdr>
                <w:top w:val="none" w:sz="0" w:space="0" w:color="auto"/>
                <w:left w:val="none" w:sz="0" w:space="0" w:color="auto"/>
                <w:bottom w:val="none" w:sz="0" w:space="0" w:color="auto"/>
                <w:right w:val="none" w:sz="0" w:space="0" w:color="auto"/>
              </w:divBdr>
              <w:divsChild>
                <w:div w:id="282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75555">
      <w:bodyDiv w:val="1"/>
      <w:marLeft w:val="0"/>
      <w:marRight w:val="0"/>
      <w:marTop w:val="0"/>
      <w:marBottom w:val="0"/>
      <w:divBdr>
        <w:top w:val="none" w:sz="0" w:space="0" w:color="auto"/>
        <w:left w:val="none" w:sz="0" w:space="0" w:color="auto"/>
        <w:bottom w:val="none" w:sz="0" w:space="0" w:color="auto"/>
        <w:right w:val="none" w:sz="0" w:space="0" w:color="auto"/>
      </w:divBdr>
      <w:divsChild>
        <w:div w:id="614754623">
          <w:marLeft w:val="0"/>
          <w:marRight w:val="0"/>
          <w:marTop w:val="0"/>
          <w:marBottom w:val="0"/>
          <w:divBdr>
            <w:top w:val="none" w:sz="0" w:space="0" w:color="auto"/>
            <w:left w:val="none" w:sz="0" w:space="0" w:color="auto"/>
            <w:bottom w:val="none" w:sz="0" w:space="0" w:color="auto"/>
            <w:right w:val="none" w:sz="0" w:space="0" w:color="auto"/>
          </w:divBdr>
          <w:divsChild>
            <w:div w:id="391923664">
              <w:marLeft w:val="0"/>
              <w:marRight w:val="0"/>
              <w:marTop w:val="0"/>
              <w:marBottom w:val="0"/>
              <w:divBdr>
                <w:top w:val="none" w:sz="0" w:space="0" w:color="auto"/>
                <w:left w:val="none" w:sz="0" w:space="0" w:color="auto"/>
                <w:bottom w:val="none" w:sz="0" w:space="0" w:color="auto"/>
                <w:right w:val="none" w:sz="0" w:space="0" w:color="auto"/>
              </w:divBdr>
              <w:divsChild>
                <w:div w:id="949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4199">
      <w:bodyDiv w:val="1"/>
      <w:marLeft w:val="0"/>
      <w:marRight w:val="0"/>
      <w:marTop w:val="0"/>
      <w:marBottom w:val="0"/>
      <w:divBdr>
        <w:top w:val="none" w:sz="0" w:space="0" w:color="auto"/>
        <w:left w:val="none" w:sz="0" w:space="0" w:color="auto"/>
        <w:bottom w:val="none" w:sz="0" w:space="0" w:color="auto"/>
        <w:right w:val="none" w:sz="0" w:space="0" w:color="auto"/>
      </w:divBdr>
      <w:divsChild>
        <w:div w:id="140849014">
          <w:marLeft w:val="0"/>
          <w:marRight w:val="0"/>
          <w:marTop w:val="0"/>
          <w:marBottom w:val="0"/>
          <w:divBdr>
            <w:top w:val="none" w:sz="0" w:space="0" w:color="auto"/>
            <w:left w:val="none" w:sz="0" w:space="0" w:color="auto"/>
            <w:bottom w:val="none" w:sz="0" w:space="0" w:color="auto"/>
            <w:right w:val="none" w:sz="0" w:space="0" w:color="auto"/>
          </w:divBdr>
          <w:divsChild>
            <w:div w:id="1557205861">
              <w:marLeft w:val="0"/>
              <w:marRight w:val="0"/>
              <w:marTop w:val="0"/>
              <w:marBottom w:val="0"/>
              <w:divBdr>
                <w:top w:val="none" w:sz="0" w:space="0" w:color="auto"/>
                <w:left w:val="none" w:sz="0" w:space="0" w:color="auto"/>
                <w:bottom w:val="none" w:sz="0" w:space="0" w:color="auto"/>
                <w:right w:val="none" w:sz="0" w:space="0" w:color="auto"/>
              </w:divBdr>
              <w:divsChild>
                <w:div w:id="7831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6982">
      <w:bodyDiv w:val="1"/>
      <w:marLeft w:val="0"/>
      <w:marRight w:val="0"/>
      <w:marTop w:val="0"/>
      <w:marBottom w:val="0"/>
      <w:divBdr>
        <w:top w:val="none" w:sz="0" w:space="0" w:color="auto"/>
        <w:left w:val="none" w:sz="0" w:space="0" w:color="auto"/>
        <w:bottom w:val="none" w:sz="0" w:space="0" w:color="auto"/>
        <w:right w:val="none" w:sz="0" w:space="0" w:color="auto"/>
      </w:divBdr>
      <w:divsChild>
        <w:div w:id="54596084">
          <w:marLeft w:val="0"/>
          <w:marRight w:val="0"/>
          <w:marTop w:val="0"/>
          <w:marBottom w:val="0"/>
          <w:divBdr>
            <w:top w:val="none" w:sz="0" w:space="0" w:color="auto"/>
            <w:left w:val="none" w:sz="0" w:space="0" w:color="auto"/>
            <w:bottom w:val="none" w:sz="0" w:space="0" w:color="auto"/>
            <w:right w:val="none" w:sz="0" w:space="0" w:color="auto"/>
          </w:divBdr>
          <w:divsChild>
            <w:div w:id="1320959474">
              <w:marLeft w:val="0"/>
              <w:marRight w:val="0"/>
              <w:marTop w:val="0"/>
              <w:marBottom w:val="0"/>
              <w:divBdr>
                <w:top w:val="none" w:sz="0" w:space="0" w:color="auto"/>
                <w:left w:val="none" w:sz="0" w:space="0" w:color="auto"/>
                <w:bottom w:val="none" w:sz="0" w:space="0" w:color="auto"/>
                <w:right w:val="none" w:sz="0" w:space="0" w:color="auto"/>
              </w:divBdr>
              <w:divsChild>
                <w:div w:id="382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721">
      <w:bodyDiv w:val="1"/>
      <w:marLeft w:val="0"/>
      <w:marRight w:val="0"/>
      <w:marTop w:val="0"/>
      <w:marBottom w:val="0"/>
      <w:divBdr>
        <w:top w:val="none" w:sz="0" w:space="0" w:color="auto"/>
        <w:left w:val="none" w:sz="0" w:space="0" w:color="auto"/>
        <w:bottom w:val="none" w:sz="0" w:space="0" w:color="auto"/>
        <w:right w:val="none" w:sz="0" w:space="0" w:color="auto"/>
      </w:divBdr>
      <w:divsChild>
        <w:div w:id="1808207228">
          <w:marLeft w:val="0"/>
          <w:marRight w:val="0"/>
          <w:marTop w:val="0"/>
          <w:marBottom w:val="0"/>
          <w:divBdr>
            <w:top w:val="none" w:sz="0" w:space="0" w:color="auto"/>
            <w:left w:val="none" w:sz="0" w:space="0" w:color="auto"/>
            <w:bottom w:val="none" w:sz="0" w:space="0" w:color="auto"/>
            <w:right w:val="none" w:sz="0" w:space="0" w:color="auto"/>
          </w:divBdr>
        </w:div>
      </w:divsChild>
    </w:div>
    <w:div w:id="1564636752">
      <w:bodyDiv w:val="1"/>
      <w:marLeft w:val="0"/>
      <w:marRight w:val="0"/>
      <w:marTop w:val="0"/>
      <w:marBottom w:val="0"/>
      <w:divBdr>
        <w:top w:val="none" w:sz="0" w:space="0" w:color="auto"/>
        <w:left w:val="none" w:sz="0" w:space="0" w:color="auto"/>
        <w:bottom w:val="none" w:sz="0" w:space="0" w:color="auto"/>
        <w:right w:val="none" w:sz="0" w:space="0" w:color="auto"/>
      </w:divBdr>
      <w:divsChild>
        <w:div w:id="1581713794">
          <w:marLeft w:val="0"/>
          <w:marRight w:val="0"/>
          <w:marTop w:val="0"/>
          <w:marBottom w:val="0"/>
          <w:divBdr>
            <w:top w:val="none" w:sz="0" w:space="0" w:color="auto"/>
            <w:left w:val="none" w:sz="0" w:space="0" w:color="auto"/>
            <w:bottom w:val="none" w:sz="0" w:space="0" w:color="auto"/>
            <w:right w:val="none" w:sz="0" w:space="0" w:color="auto"/>
          </w:divBdr>
          <w:divsChild>
            <w:div w:id="1063716193">
              <w:marLeft w:val="0"/>
              <w:marRight w:val="0"/>
              <w:marTop w:val="0"/>
              <w:marBottom w:val="0"/>
              <w:divBdr>
                <w:top w:val="none" w:sz="0" w:space="0" w:color="auto"/>
                <w:left w:val="none" w:sz="0" w:space="0" w:color="auto"/>
                <w:bottom w:val="none" w:sz="0" w:space="0" w:color="auto"/>
                <w:right w:val="none" w:sz="0" w:space="0" w:color="auto"/>
              </w:divBdr>
              <w:divsChild>
                <w:div w:id="435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615873017">
          <w:marLeft w:val="0"/>
          <w:marRight w:val="0"/>
          <w:marTop w:val="0"/>
          <w:marBottom w:val="0"/>
          <w:divBdr>
            <w:top w:val="none" w:sz="0" w:space="0" w:color="auto"/>
            <w:left w:val="none" w:sz="0" w:space="0" w:color="auto"/>
            <w:bottom w:val="none" w:sz="0" w:space="0" w:color="auto"/>
            <w:right w:val="none" w:sz="0" w:space="0" w:color="auto"/>
          </w:divBdr>
          <w:divsChild>
            <w:div w:id="273247170">
              <w:marLeft w:val="0"/>
              <w:marRight w:val="0"/>
              <w:marTop w:val="0"/>
              <w:marBottom w:val="0"/>
              <w:divBdr>
                <w:top w:val="none" w:sz="0" w:space="0" w:color="auto"/>
                <w:left w:val="none" w:sz="0" w:space="0" w:color="auto"/>
                <w:bottom w:val="none" w:sz="0" w:space="0" w:color="auto"/>
                <w:right w:val="none" w:sz="0" w:space="0" w:color="auto"/>
              </w:divBdr>
              <w:divsChild>
                <w:div w:id="1982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49110">
          <w:marLeft w:val="0"/>
          <w:marRight w:val="0"/>
          <w:marTop w:val="0"/>
          <w:marBottom w:val="0"/>
          <w:divBdr>
            <w:top w:val="none" w:sz="0" w:space="0" w:color="auto"/>
            <w:left w:val="none" w:sz="0" w:space="0" w:color="auto"/>
            <w:bottom w:val="none" w:sz="0" w:space="0" w:color="auto"/>
            <w:right w:val="none" w:sz="0" w:space="0" w:color="auto"/>
          </w:divBdr>
          <w:divsChild>
            <w:div w:id="1381128103">
              <w:marLeft w:val="0"/>
              <w:marRight w:val="0"/>
              <w:marTop w:val="0"/>
              <w:marBottom w:val="0"/>
              <w:divBdr>
                <w:top w:val="none" w:sz="0" w:space="0" w:color="auto"/>
                <w:left w:val="none" w:sz="0" w:space="0" w:color="auto"/>
                <w:bottom w:val="none" w:sz="0" w:space="0" w:color="auto"/>
                <w:right w:val="none" w:sz="0" w:space="0" w:color="auto"/>
              </w:divBdr>
              <w:divsChild>
                <w:div w:id="1625502752">
                  <w:marLeft w:val="0"/>
                  <w:marRight w:val="0"/>
                  <w:marTop w:val="0"/>
                  <w:marBottom w:val="0"/>
                  <w:divBdr>
                    <w:top w:val="none" w:sz="0" w:space="0" w:color="auto"/>
                    <w:left w:val="none" w:sz="0" w:space="0" w:color="auto"/>
                    <w:bottom w:val="none" w:sz="0" w:space="0" w:color="auto"/>
                    <w:right w:val="none" w:sz="0" w:space="0" w:color="auto"/>
                  </w:divBdr>
                </w:div>
              </w:divsChild>
            </w:div>
            <w:div w:id="1807119686">
              <w:marLeft w:val="0"/>
              <w:marRight w:val="0"/>
              <w:marTop w:val="0"/>
              <w:marBottom w:val="0"/>
              <w:divBdr>
                <w:top w:val="none" w:sz="0" w:space="0" w:color="auto"/>
                <w:left w:val="none" w:sz="0" w:space="0" w:color="auto"/>
                <w:bottom w:val="none" w:sz="0" w:space="0" w:color="auto"/>
                <w:right w:val="none" w:sz="0" w:space="0" w:color="auto"/>
              </w:divBdr>
              <w:divsChild>
                <w:div w:id="5789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0034">
      <w:bodyDiv w:val="1"/>
      <w:marLeft w:val="0"/>
      <w:marRight w:val="0"/>
      <w:marTop w:val="0"/>
      <w:marBottom w:val="0"/>
      <w:divBdr>
        <w:top w:val="none" w:sz="0" w:space="0" w:color="auto"/>
        <w:left w:val="none" w:sz="0" w:space="0" w:color="auto"/>
        <w:bottom w:val="none" w:sz="0" w:space="0" w:color="auto"/>
        <w:right w:val="none" w:sz="0" w:space="0" w:color="auto"/>
      </w:divBdr>
      <w:divsChild>
        <w:div w:id="1902599911">
          <w:marLeft w:val="0"/>
          <w:marRight w:val="0"/>
          <w:marTop w:val="0"/>
          <w:marBottom w:val="0"/>
          <w:divBdr>
            <w:top w:val="none" w:sz="0" w:space="0" w:color="auto"/>
            <w:left w:val="none" w:sz="0" w:space="0" w:color="auto"/>
            <w:bottom w:val="none" w:sz="0" w:space="0" w:color="auto"/>
            <w:right w:val="none" w:sz="0" w:space="0" w:color="auto"/>
          </w:divBdr>
          <w:divsChild>
            <w:div w:id="865172845">
              <w:marLeft w:val="0"/>
              <w:marRight w:val="0"/>
              <w:marTop w:val="0"/>
              <w:marBottom w:val="0"/>
              <w:divBdr>
                <w:top w:val="none" w:sz="0" w:space="0" w:color="auto"/>
                <w:left w:val="none" w:sz="0" w:space="0" w:color="auto"/>
                <w:bottom w:val="none" w:sz="0" w:space="0" w:color="auto"/>
                <w:right w:val="none" w:sz="0" w:space="0" w:color="auto"/>
              </w:divBdr>
              <w:divsChild>
                <w:div w:id="13706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12962">
      <w:bodyDiv w:val="1"/>
      <w:marLeft w:val="0"/>
      <w:marRight w:val="0"/>
      <w:marTop w:val="0"/>
      <w:marBottom w:val="0"/>
      <w:divBdr>
        <w:top w:val="none" w:sz="0" w:space="0" w:color="auto"/>
        <w:left w:val="none" w:sz="0" w:space="0" w:color="auto"/>
        <w:bottom w:val="none" w:sz="0" w:space="0" w:color="auto"/>
        <w:right w:val="none" w:sz="0" w:space="0" w:color="auto"/>
      </w:divBdr>
      <w:divsChild>
        <w:div w:id="2146698497">
          <w:marLeft w:val="0"/>
          <w:marRight w:val="0"/>
          <w:marTop w:val="0"/>
          <w:marBottom w:val="0"/>
          <w:divBdr>
            <w:top w:val="none" w:sz="0" w:space="0" w:color="auto"/>
            <w:left w:val="none" w:sz="0" w:space="0" w:color="auto"/>
            <w:bottom w:val="none" w:sz="0" w:space="0" w:color="auto"/>
            <w:right w:val="none" w:sz="0" w:space="0" w:color="auto"/>
          </w:divBdr>
          <w:divsChild>
            <w:div w:id="894924268">
              <w:marLeft w:val="0"/>
              <w:marRight w:val="0"/>
              <w:marTop w:val="0"/>
              <w:marBottom w:val="0"/>
              <w:divBdr>
                <w:top w:val="none" w:sz="0" w:space="0" w:color="auto"/>
                <w:left w:val="none" w:sz="0" w:space="0" w:color="auto"/>
                <w:bottom w:val="none" w:sz="0" w:space="0" w:color="auto"/>
                <w:right w:val="none" w:sz="0" w:space="0" w:color="auto"/>
              </w:divBdr>
              <w:divsChild>
                <w:div w:id="569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20571">
      <w:bodyDiv w:val="1"/>
      <w:marLeft w:val="0"/>
      <w:marRight w:val="0"/>
      <w:marTop w:val="0"/>
      <w:marBottom w:val="0"/>
      <w:divBdr>
        <w:top w:val="none" w:sz="0" w:space="0" w:color="auto"/>
        <w:left w:val="none" w:sz="0" w:space="0" w:color="auto"/>
        <w:bottom w:val="none" w:sz="0" w:space="0" w:color="auto"/>
        <w:right w:val="none" w:sz="0" w:space="0" w:color="auto"/>
      </w:divBdr>
    </w:div>
    <w:div w:id="1969820782">
      <w:bodyDiv w:val="1"/>
      <w:marLeft w:val="0"/>
      <w:marRight w:val="0"/>
      <w:marTop w:val="0"/>
      <w:marBottom w:val="0"/>
      <w:divBdr>
        <w:top w:val="none" w:sz="0" w:space="0" w:color="auto"/>
        <w:left w:val="none" w:sz="0" w:space="0" w:color="auto"/>
        <w:bottom w:val="none" w:sz="0" w:space="0" w:color="auto"/>
        <w:right w:val="none" w:sz="0" w:space="0" w:color="auto"/>
      </w:divBdr>
      <w:divsChild>
        <w:div w:id="157119142">
          <w:marLeft w:val="0"/>
          <w:marRight w:val="0"/>
          <w:marTop w:val="0"/>
          <w:marBottom w:val="0"/>
          <w:divBdr>
            <w:top w:val="none" w:sz="0" w:space="0" w:color="auto"/>
            <w:left w:val="none" w:sz="0" w:space="0" w:color="auto"/>
            <w:bottom w:val="none" w:sz="0" w:space="0" w:color="auto"/>
            <w:right w:val="none" w:sz="0" w:space="0" w:color="auto"/>
          </w:divBdr>
          <w:divsChild>
            <w:div w:id="364793358">
              <w:marLeft w:val="0"/>
              <w:marRight w:val="0"/>
              <w:marTop w:val="0"/>
              <w:marBottom w:val="0"/>
              <w:divBdr>
                <w:top w:val="none" w:sz="0" w:space="0" w:color="auto"/>
                <w:left w:val="none" w:sz="0" w:space="0" w:color="auto"/>
                <w:bottom w:val="none" w:sz="0" w:space="0" w:color="auto"/>
                <w:right w:val="none" w:sz="0" w:space="0" w:color="auto"/>
              </w:divBdr>
              <w:divsChild>
                <w:div w:id="10297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rooslaw.co.za%20%20%20%20"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32B7-1844-42DE-B9B0-0C9E5097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Jordaan</dc:creator>
  <cp:keywords/>
  <dc:description/>
  <cp:lastModifiedBy>Mary Bruce</cp:lastModifiedBy>
  <cp:revision>5</cp:revision>
  <cp:lastPrinted>2023-08-25T09:04:00Z</cp:lastPrinted>
  <dcterms:created xsi:type="dcterms:W3CDTF">2023-08-29T06:35:00Z</dcterms:created>
  <dcterms:modified xsi:type="dcterms:W3CDTF">2023-08-29T14:34:00Z</dcterms:modified>
</cp:coreProperties>
</file>