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7E088B4B" w:rsidR="00290383" w:rsidRDefault="004F44C4" w:rsidP="004F44C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Pr>
                                <w:rFonts w:ascii="Century Gothic" w:hAnsi="Century Gothic"/>
                                <w:sz w:val="20"/>
                                <w:szCs w:val="20"/>
                              </w:rPr>
                              <w:t>REPORTABLE:  NO</w:t>
                            </w:r>
                          </w:p>
                          <w:p w14:paraId="300C0173" w14:textId="181879E2" w:rsidR="00290383" w:rsidRDefault="004F44C4" w:rsidP="004F44C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90383">
                              <w:rPr>
                                <w:rFonts w:ascii="Century Gothic" w:hAnsi="Century Gothic"/>
                                <w:sz w:val="20"/>
                                <w:szCs w:val="20"/>
                              </w:rPr>
                              <w:t>OF INTEREST TO OTHER JUDGES: NO</w:t>
                            </w:r>
                          </w:p>
                          <w:p w14:paraId="57A058C4" w14:textId="3C40AC22" w:rsidR="00290383" w:rsidRDefault="004F44C4" w:rsidP="004F44C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5C623193" w:rsidR="00290383" w:rsidRDefault="00290383" w:rsidP="006D4C73">
                            <w:pPr>
                              <w:rPr>
                                <w:noProof/>
                                <w:lang w:val="en-US"/>
                              </w:rPr>
                            </w:pPr>
                            <w:r>
                              <w:rPr>
                                <w:rFonts w:ascii="Century Gothic" w:hAnsi="Century Gothic"/>
                                <w:b/>
                                <w:sz w:val="18"/>
                                <w:szCs w:val="18"/>
                              </w:rPr>
                              <w:t xml:space="preserve"> </w:t>
                            </w:r>
                          </w:p>
                          <w:p w14:paraId="3E14C864" w14:textId="38D86994" w:rsidR="00D13706" w:rsidRDefault="00D13706" w:rsidP="006D4C73">
                            <w:pPr>
                              <w:rPr>
                                <w:noProof/>
                                <w:lang w:val="en-US"/>
                              </w:rPr>
                            </w:pPr>
                          </w:p>
                          <w:p w14:paraId="61571D18" w14:textId="77777777" w:rsidR="00D13706" w:rsidRDefault="00D13706"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3D2545AD"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413820">
                              <w:rPr>
                                <w:rFonts w:ascii="Century Gothic" w:hAnsi="Century Gothic"/>
                                <w:sz w:val="18"/>
                                <w:szCs w:val="18"/>
                              </w:rPr>
                              <w:t xml:space="preserve">4 August </w:t>
                            </w:r>
                            <w:r>
                              <w:rPr>
                                <w:rFonts w:ascii="Century Gothic" w:hAnsi="Century Gothic"/>
                                <w:sz w:val="18"/>
                                <w:szCs w:val="18"/>
                              </w:rPr>
                              <w:t>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56D477FD" w14:textId="7E088B4B" w:rsidR="00290383" w:rsidRDefault="004F44C4" w:rsidP="004F44C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Pr>
                          <w:rFonts w:ascii="Century Gothic" w:hAnsi="Century Gothic"/>
                          <w:sz w:val="20"/>
                          <w:szCs w:val="20"/>
                        </w:rPr>
                        <w:t>REPORTABLE:  NO</w:t>
                      </w:r>
                    </w:p>
                    <w:p w14:paraId="300C0173" w14:textId="181879E2" w:rsidR="00290383" w:rsidRDefault="004F44C4" w:rsidP="004F44C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90383">
                        <w:rPr>
                          <w:rFonts w:ascii="Century Gothic" w:hAnsi="Century Gothic"/>
                          <w:sz w:val="20"/>
                          <w:szCs w:val="20"/>
                        </w:rPr>
                        <w:t>OF INTEREST TO OTHER JUDGES: NO</w:t>
                      </w:r>
                    </w:p>
                    <w:p w14:paraId="57A058C4" w14:textId="3C40AC22" w:rsidR="00290383" w:rsidRDefault="004F44C4" w:rsidP="004F44C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5C623193" w:rsidR="00290383" w:rsidRDefault="00290383" w:rsidP="006D4C73">
                      <w:pPr>
                        <w:rPr>
                          <w:noProof/>
                          <w:lang w:val="en-US"/>
                        </w:rPr>
                      </w:pPr>
                      <w:r>
                        <w:rPr>
                          <w:rFonts w:ascii="Century Gothic" w:hAnsi="Century Gothic"/>
                          <w:b/>
                          <w:sz w:val="18"/>
                          <w:szCs w:val="18"/>
                        </w:rPr>
                        <w:t xml:space="preserve"> </w:t>
                      </w:r>
                    </w:p>
                    <w:p w14:paraId="3E14C864" w14:textId="38D86994" w:rsidR="00D13706" w:rsidRDefault="00D13706" w:rsidP="006D4C73">
                      <w:pPr>
                        <w:rPr>
                          <w:noProof/>
                          <w:lang w:val="en-US"/>
                        </w:rPr>
                      </w:pPr>
                    </w:p>
                    <w:p w14:paraId="61571D18" w14:textId="77777777" w:rsidR="00D13706" w:rsidRDefault="00D13706"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3D2545AD"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413820">
                        <w:rPr>
                          <w:rFonts w:ascii="Century Gothic" w:hAnsi="Century Gothic"/>
                          <w:sz w:val="18"/>
                          <w:szCs w:val="18"/>
                        </w:rPr>
                        <w:t xml:space="preserve">4 August </w:t>
                      </w:r>
                      <w:r>
                        <w:rPr>
                          <w:rFonts w:ascii="Century Gothic" w:hAnsi="Century Gothic"/>
                          <w:sz w:val="18"/>
                          <w:szCs w:val="18"/>
                        </w:rPr>
                        <w:t>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2934C4C1" w14:textId="4368AC78" w:rsidR="00D261C3" w:rsidRPr="0094712D" w:rsidRDefault="00FA0C61" w:rsidP="00D261C3">
      <w:pPr>
        <w:keepNext/>
        <w:spacing w:line="360" w:lineRule="auto"/>
        <w:jc w:val="right"/>
        <w:outlineLvl w:val="0"/>
        <w:rPr>
          <w:rFonts w:ascii="Arial" w:hAnsi="Arial" w:cs="Arial"/>
          <w:b/>
          <w:bCs/>
          <w:lang w:val="en-US"/>
        </w:rPr>
      </w:pPr>
      <w:r w:rsidRPr="0094712D">
        <w:rPr>
          <w:rFonts w:ascii="Arial" w:hAnsi="Arial" w:cs="Arial"/>
          <w:lang w:val="en-US"/>
        </w:rPr>
        <w:t>Case No.</w:t>
      </w:r>
      <w:r w:rsidR="00D261C3" w:rsidRPr="0094712D">
        <w:rPr>
          <w:rFonts w:ascii="Arial" w:hAnsi="Arial" w:cs="Arial"/>
          <w:b/>
          <w:bCs/>
          <w:lang w:val="en-US"/>
        </w:rPr>
        <w:t xml:space="preserve"> </w:t>
      </w:r>
      <w:r w:rsidR="00F901AD">
        <w:rPr>
          <w:rFonts w:ascii="Arial" w:hAnsi="Arial" w:cs="Arial"/>
          <w:lang w:val="en-US"/>
        </w:rPr>
        <w:t>2023</w:t>
      </w:r>
      <w:r w:rsidR="001F4149">
        <w:rPr>
          <w:rFonts w:ascii="Arial" w:hAnsi="Arial" w:cs="Arial"/>
          <w:lang w:val="en-US"/>
        </w:rPr>
        <w:t>/</w:t>
      </w:r>
      <w:r w:rsidR="001F28EE">
        <w:rPr>
          <w:rFonts w:ascii="Arial" w:hAnsi="Arial" w:cs="Arial"/>
          <w:lang w:val="en-US"/>
        </w:rPr>
        <w:t>046703</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7D3E7902" w:rsidR="00D261C3" w:rsidRDefault="001F28EE" w:rsidP="00D261C3">
      <w:pPr>
        <w:tabs>
          <w:tab w:val="right" w:pos="8646"/>
        </w:tabs>
        <w:rPr>
          <w:rFonts w:ascii="Arial" w:hAnsi="Arial"/>
        </w:rPr>
      </w:pPr>
      <w:r>
        <w:rPr>
          <w:rFonts w:ascii="Arial" w:hAnsi="Arial"/>
          <w:b/>
        </w:rPr>
        <w:t>NELMAR COURT (PTY) LTD</w:t>
      </w:r>
      <w:r w:rsidR="00D7474F">
        <w:rPr>
          <w:rFonts w:ascii="Arial" w:hAnsi="Arial"/>
        </w:rPr>
        <w:tab/>
      </w:r>
      <w:r w:rsidR="00F901AD">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573971A0" w:rsidR="00D261C3" w:rsidRDefault="001F28EE" w:rsidP="00D261C3">
      <w:pPr>
        <w:tabs>
          <w:tab w:val="right" w:pos="8646"/>
        </w:tabs>
        <w:rPr>
          <w:rFonts w:ascii="Arial" w:hAnsi="Arial"/>
          <w:bCs/>
        </w:rPr>
      </w:pPr>
      <w:r>
        <w:rPr>
          <w:rFonts w:ascii="Arial" w:hAnsi="Arial"/>
          <w:b/>
        </w:rPr>
        <w:t>THE CITY OF JOHANNESBURG</w:t>
      </w:r>
      <w:r>
        <w:rPr>
          <w:rFonts w:ascii="Arial" w:hAnsi="Arial"/>
          <w:b/>
        </w:rPr>
        <w:tab/>
      </w:r>
      <w:r w:rsidR="00C00F8A" w:rsidRPr="00C00F8A">
        <w:rPr>
          <w:rFonts w:ascii="Arial" w:hAnsi="Arial"/>
          <w:bCs/>
        </w:rPr>
        <w:t>First</w:t>
      </w:r>
      <w:r w:rsidR="00C00F8A">
        <w:rPr>
          <w:rFonts w:ascii="Arial" w:hAnsi="Arial"/>
          <w:b/>
        </w:rPr>
        <w:t xml:space="preserve"> </w:t>
      </w:r>
      <w:r w:rsidR="00F901AD">
        <w:rPr>
          <w:rFonts w:ascii="Arial" w:hAnsi="Arial"/>
          <w:bCs/>
        </w:rPr>
        <w:t>Respondent</w:t>
      </w:r>
    </w:p>
    <w:p w14:paraId="1ECDBF9E" w14:textId="77777777" w:rsidR="007E3C22" w:rsidRDefault="007E3C22" w:rsidP="00D261C3">
      <w:pPr>
        <w:tabs>
          <w:tab w:val="right" w:pos="8646"/>
        </w:tabs>
        <w:rPr>
          <w:rFonts w:ascii="Arial" w:hAnsi="Arial"/>
          <w:bCs/>
        </w:rPr>
      </w:pPr>
    </w:p>
    <w:p w14:paraId="0DDC6B15" w14:textId="31CB09C2" w:rsidR="001F28EE" w:rsidRDefault="001F28EE" w:rsidP="00D261C3">
      <w:pPr>
        <w:tabs>
          <w:tab w:val="right" w:pos="8646"/>
        </w:tabs>
        <w:rPr>
          <w:rFonts w:ascii="Arial" w:hAnsi="Arial"/>
          <w:bCs/>
        </w:rPr>
      </w:pPr>
      <w:r w:rsidRPr="001F28EE">
        <w:rPr>
          <w:rFonts w:ascii="Arial" w:hAnsi="Arial"/>
          <w:b/>
        </w:rPr>
        <w:t>BRINK NO, FLOYD</w:t>
      </w:r>
      <w:r>
        <w:rPr>
          <w:rFonts w:ascii="Arial" w:hAnsi="Arial"/>
          <w:bCs/>
        </w:rPr>
        <w:t xml:space="preserve"> </w:t>
      </w:r>
      <w:r>
        <w:rPr>
          <w:rFonts w:ascii="Arial" w:hAnsi="Arial"/>
          <w:bCs/>
        </w:rPr>
        <w:tab/>
        <w:t>Second Respondent</w:t>
      </w:r>
    </w:p>
    <w:p w14:paraId="682599B0" w14:textId="77777777" w:rsidR="001F28EE" w:rsidRDefault="001F28EE" w:rsidP="00D261C3">
      <w:pPr>
        <w:tabs>
          <w:tab w:val="right" w:pos="8646"/>
        </w:tabs>
        <w:rPr>
          <w:rFonts w:ascii="Arial" w:hAnsi="Arial"/>
          <w:bCs/>
        </w:rPr>
      </w:pPr>
    </w:p>
    <w:p w14:paraId="7F22D75C" w14:textId="3BAB0C8B" w:rsidR="001F28EE" w:rsidRDefault="001F28EE" w:rsidP="00D261C3">
      <w:pPr>
        <w:tabs>
          <w:tab w:val="right" w:pos="8646"/>
        </w:tabs>
        <w:rPr>
          <w:rFonts w:ascii="Arial" w:hAnsi="Arial"/>
          <w:bCs/>
        </w:rPr>
      </w:pPr>
      <w:r w:rsidRPr="001F28EE">
        <w:rPr>
          <w:rFonts w:ascii="Arial" w:hAnsi="Arial"/>
          <w:b/>
        </w:rPr>
        <w:t>BRINK, FLOYD</w:t>
      </w:r>
      <w:r>
        <w:rPr>
          <w:rFonts w:ascii="Arial" w:hAnsi="Arial"/>
          <w:bCs/>
        </w:rPr>
        <w:tab/>
        <w:t>Third Respondent</w:t>
      </w:r>
    </w:p>
    <w:p w14:paraId="2373A982" w14:textId="77777777" w:rsidR="001F28EE" w:rsidRDefault="001F28EE" w:rsidP="00D261C3">
      <w:pPr>
        <w:tabs>
          <w:tab w:val="right" w:pos="8646"/>
        </w:tabs>
        <w:rPr>
          <w:rFonts w:ascii="Arial" w:hAnsi="Arial"/>
          <w:bCs/>
        </w:rPr>
      </w:pPr>
    </w:p>
    <w:p w14:paraId="7597AA02" w14:textId="6DCB053F" w:rsidR="007E3C22" w:rsidRDefault="001F28EE" w:rsidP="00D261C3">
      <w:pPr>
        <w:tabs>
          <w:tab w:val="right" w:pos="8646"/>
        </w:tabs>
        <w:rPr>
          <w:rFonts w:ascii="Arial" w:hAnsi="Arial"/>
          <w:bCs/>
        </w:rPr>
      </w:pPr>
      <w:r>
        <w:rPr>
          <w:rFonts w:ascii="Arial" w:hAnsi="Arial"/>
          <w:b/>
        </w:rPr>
        <w:t>JOHANNESBURG WATER (SOC) PTY LTD</w:t>
      </w:r>
      <w:r w:rsidR="007E3C22">
        <w:rPr>
          <w:rFonts w:ascii="Arial" w:hAnsi="Arial"/>
          <w:bCs/>
        </w:rPr>
        <w:t xml:space="preserve"> </w:t>
      </w:r>
      <w:r w:rsidR="007E3C22">
        <w:rPr>
          <w:rFonts w:ascii="Arial" w:hAnsi="Arial"/>
          <w:bCs/>
        </w:rPr>
        <w:tab/>
      </w:r>
      <w:r>
        <w:rPr>
          <w:rFonts w:ascii="Arial" w:hAnsi="Arial"/>
          <w:bCs/>
        </w:rPr>
        <w:t>Fourth</w:t>
      </w:r>
      <w:r w:rsidR="007E3C22">
        <w:rPr>
          <w:rFonts w:ascii="Arial" w:hAnsi="Arial"/>
          <w:bCs/>
        </w:rPr>
        <w:t xml:space="preserve"> Respondent</w:t>
      </w: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1BDE5AA1" w14:textId="77777777" w:rsidR="00F901AD" w:rsidRDefault="00F901AD" w:rsidP="00A746DF">
      <w:pPr>
        <w:spacing w:line="360" w:lineRule="auto"/>
        <w:contextualSpacing/>
        <w:jc w:val="both"/>
        <w:rPr>
          <w:rFonts w:ascii="Arial" w:eastAsia="Calibri" w:hAnsi="Arial" w:cs="Arial"/>
          <w:b/>
          <w:bCs/>
          <w:color w:val="000000" w:themeColor="text1"/>
          <w:u w:val="single"/>
        </w:rPr>
      </w:pPr>
    </w:p>
    <w:p w14:paraId="76BE77F5" w14:textId="5ACA594A"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306333CF" w14:textId="6B4E7739" w:rsidR="001F28EE" w:rsidRDefault="004F44C4" w:rsidP="004F44C4">
      <w:pPr>
        <w:pStyle w:val="Paragraph12pt"/>
        <w:tabs>
          <w:tab w:val="left" w:pos="851"/>
        </w:tabs>
        <w:ind w:left="851" w:hanging="851"/>
      </w:pPr>
      <w:r>
        <w:rPr>
          <w:rFonts w:cs="Arial"/>
          <w:color w:val="000000"/>
          <w:szCs w:val="24"/>
        </w:rPr>
        <w:t>1</w:t>
      </w:r>
      <w:bookmarkStart w:id="0" w:name="_GoBack"/>
      <w:bookmarkEnd w:id="0"/>
      <w:r>
        <w:rPr>
          <w:rFonts w:cs="Arial"/>
          <w:color w:val="000000"/>
          <w:szCs w:val="24"/>
        </w:rPr>
        <w:tab/>
      </w:r>
      <w:r w:rsidR="000B2FAA">
        <w:t>The first respondent</w:t>
      </w:r>
      <w:r w:rsidR="00BA4ED8">
        <w:t>,</w:t>
      </w:r>
      <w:r w:rsidR="000B2FAA">
        <w:t xml:space="preserve"> the City, seeks leave to appeal</w:t>
      </w:r>
      <w:r w:rsidR="00BA4ED8">
        <w:t xml:space="preserve"> </w:t>
      </w:r>
      <w:r w:rsidR="001F28EE">
        <w:t>two orders</w:t>
      </w:r>
      <w:r w:rsidR="0016022C">
        <w:t xml:space="preserve"> </w:t>
      </w:r>
      <w:r w:rsidR="000B2FAA">
        <w:t xml:space="preserve">I granted </w:t>
      </w:r>
      <w:r w:rsidR="0016022C">
        <w:t>on urgent applications</w:t>
      </w:r>
      <w:r w:rsidR="00DD5F98">
        <w:t xml:space="preserve"> that</w:t>
      </w:r>
      <w:r w:rsidR="0016022C">
        <w:t xml:space="preserve"> </w:t>
      </w:r>
      <w:r w:rsidR="000B2FAA">
        <w:t>the applicant, Nelmar Court</w:t>
      </w:r>
      <w:r w:rsidR="00DD5F98">
        <w:t>,</w:t>
      </w:r>
      <w:r w:rsidR="000B2FAA">
        <w:t xml:space="preserve"> </w:t>
      </w:r>
      <w:r w:rsidR="0016022C">
        <w:t>brought</w:t>
      </w:r>
      <w:r w:rsidR="001F28EE">
        <w:t xml:space="preserve"> in this case. The first order directed the respondents </w:t>
      </w:r>
      <w:r w:rsidR="00DD5F98">
        <w:t xml:space="preserve">to </w:t>
      </w:r>
      <w:r w:rsidR="001F28EE">
        <w:t xml:space="preserve">reconnect the water supply to a series </w:t>
      </w:r>
      <w:r w:rsidR="001F28EE">
        <w:lastRenderedPageBreak/>
        <w:t>of properties comprising a sectional title scheme at ERF 411 Lorentzville, Johannesburg</w:t>
      </w:r>
      <w:r w:rsidR="00FA51DC">
        <w:t xml:space="preserve">, and </w:t>
      </w:r>
      <w:r w:rsidR="000B2FAA">
        <w:t>interdicted</w:t>
      </w:r>
      <w:r w:rsidR="00FA51DC">
        <w:t xml:space="preserve"> further disconnections pending </w:t>
      </w:r>
      <w:r w:rsidR="00097961">
        <w:t xml:space="preserve">the outcome of </w:t>
      </w:r>
      <w:r w:rsidR="00FA51DC">
        <w:t>an application for</w:t>
      </w:r>
      <w:r w:rsidR="00FB42BD">
        <w:t xml:space="preserve"> final</w:t>
      </w:r>
      <w:r w:rsidR="00FA51DC">
        <w:t xml:space="preserve"> </w:t>
      </w:r>
      <w:r w:rsidR="00097961">
        <w:t xml:space="preserve">relief amounting to the </w:t>
      </w:r>
      <w:r w:rsidR="00FA51DC">
        <w:t xml:space="preserve">debatement </w:t>
      </w:r>
      <w:r w:rsidR="00097961">
        <w:t xml:space="preserve">and correction </w:t>
      </w:r>
      <w:r w:rsidR="00FA51DC">
        <w:t xml:space="preserve">of </w:t>
      </w:r>
      <w:r w:rsidR="00FE652F">
        <w:t>Nelmar Court’s</w:t>
      </w:r>
      <w:r w:rsidR="00097961">
        <w:t xml:space="preserve"> </w:t>
      </w:r>
      <w:r w:rsidR="00FA51DC">
        <w:t>water account</w:t>
      </w:r>
      <w:r w:rsidR="001F28EE">
        <w:t>. I also granted an order declaring the City to be in contempt of an interim reconnection order I had made on 18 May 2023.</w:t>
      </w:r>
      <w:r w:rsidR="000B2FAA">
        <w:t xml:space="preserve"> The City seeks leave to appeal only against the interim interdict and the contempt declaration. There is no appeal against the reconnection order. </w:t>
      </w:r>
    </w:p>
    <w:p w14:paraId="679E5F45" w14:textId="786187CD" w:rsidR="001F28EE" w:rsidRPr="001F28EE" w:rsidRDefault="000B2FAA" w:rsidP="001F28EE">
      <w:pPr>
        <w:pStyle w:val="Paragraph12pt"/>
        <w:rPr>
          <w:b/>
          <w:bCs/>
        </w:rPr>
      </w:pPr>
      <w:r>
        <w:rPr>
          <w:b/>
          <w:bCs/>
        </w:rPr>
        <w:t>The interim interdict</w:t>
      </w:r>
    </w:p>
    <w:p w14:paraId="0C648B61" w14:textId="7602FA6F" w:rsidR="00FF168A" w:rsidRDefault="004F44C4" w:rsidP="004F44C4">
      <w:pPr>
        <w:pStyle w:val="Paragraph12pt"/>
        <w:tabs>
          <w:tab w:val="left" w:pos="851"/>
        </w:tabs>
        <w:ind w:left="851" w:hanging="851"/>
      </w:pPr>
      <w:r>
        <w:rPr>
          <w:rFonts w:cs="Arial"/>
          <w:color w:val="000000"/>
          <w:szCs w:val="24"/>
        </w:rPr>
        <w:t>2</w:t>
      </w:r>
      <w:r>
        <w:rPr>
          <w:rFonts w:cs="Arial"/>
          <w:color w:val="000000"/>
          <w:szCs w:val="24"/>
        </w:rPr>
        <w:tab/>
      </w:r>
      <w:r w:rsidR="000B2FAA">
        <w:t>Interim interdicts are not generally appealable. I have a residual discretion, however, to grant leave to appeal if it is in the interests of justice to do so. The interests of justice will favour the grant of leave to appeal against an interim interdict only where there is some exceptional feature of the case that weighs in favour of allowing an appeal against interim relief while the main case is pursued. Th</w:t>
      </w:r>
      <w:r w:rsidR="00EE33C5">
        <w:t xml:space="preserve">e question in this case </w:t>
      </w:r>
      <w:r w:rsidR="000B2FAA">
        <w:t>boils down to whether the City will suffer irreparable harm if the interim interdict is left in place while the main case is argued (</w:t>
      </w:r>
      <w:r w:rsidR="00EE33C5">
        <w:t xml:space="preserve">see </w:t>
      </w:r>
      <w:r w:rsidR="000B2FAA" w:rsidRPr="000B2FAA">
        <w:rPr>
          <w:i/>
          <w:iCs/>
        </w:rPr>
        <w:t>City of Cape Town v South African Human Rights Commission</w:t>
      </w:r>
      <w:r w:rsidR="000B2FAA" w:rsidRPr="000B2FAA">
        <w:t xml:space="preserve"> (144/2021) [2021] ZASCA 182 (22 December 2021)</w:t>
      </w:r>
      <w:r w:rsidR="000B2FAA">
        <w:t xml:space="preserve">, paragraph </w:t>
      </w:r>
      <w:r w:rsidR="00B16768">
        <w:t xml:space="preserve">11). </w:t>
      </w:r>
    </w:p>
    <w:p w14:paraId="4490D4EC" w14:textId="6D97DCEA" w:rsidR="00B16768" w:rsidRDefault="004F44C4" w:rsidP="004F44C4">
      <w:pPr>
        <w:pStyle w:val="Paragraph12pt"/>
        <w:tabs>
          <w:tab w:val="left" w:pos="851"/>
        </w:tabs>
        <w:ind w:left="851" w:hanging="851"/>
      </w:pPr>
      <w:r>
        <w:rPr>
          <w:rFonts w:cs="Arial"/>
          <w:color w:val="000000"/>
          <w:szCs w:val="24"/>
        </w:rPr>
        <w:t>3</w:t>
      </w:r>
      <w:r>
        <w:rPr>
          <w:rFonts w:cs="Arial"/>
          <w:color w:val="000000"/>
          <w:szCs w:val="24"/>
        </w:rPr>
        <w:tab/>
      </w:r>
      <w:r w:rsidR="00B16768">
        <w:t>In this case the City has not pointed to any harm, irreparable or otherwise, that it will suffer unless an interim appeal is allowed. There is no attack on my findings, in paragraph 6 of my judgment</w:t>
      </w:r>
      <w:r w:rsidR="003B3858">
        <w:t>, that</w:t>
      </w:r>
      <w:r w:rsidR="00B16768">
        <w:t xml:space="preserve"> Nelmar</w:t>
      </w:r>
      <w:r w:rsidR="003B3858">
        <w:t xml:space="preserve"> Court </w:t>
      </w:r>
      <w:r w:rsidR="00B16768">
        <w:t xml:space="preserve">has raised a series of disputes in terms of </w:t>
      </w:r>
      <w:bookmarkStart w:id="1" w:name="_Hlk142036258"/>
      <w:r w:rsidR="00B16768">
        <w:t xml:space="preserve">section 102 (2) of the Municipal Systems Act </w:t>
      </w:r>
      <w:bookmarkEnd w:id="1"/>
      <w:r w:rsidR="00B16768">
        <w:t xml:space="preserve">32 of 2002, and that it continues to pay for what it believes to be its current consumption. In these circumstances there can be no irreparable harm. </w:t>
      </w:r>
    </w:p>
    <w:p w14:paraId="3B062D0F" w14:textId="1511F95B" w:rsidR="00104CBB" w:rsidRDefault="004F44C4" w:rsidP="004F44C4">
      <w:pPr>
        <w:pStyle w:val="Paragraph12pt"/>
        <w:tabs>
          <w:tab w:val="left" w:pos="851"/>
        </w:tabs>
        <w:ind w:left="851" w:hanging="851"/>
      </w:pPr>
      <w:r>
        <w:rPr>
          <w:rFonts w:cs="Arial"/>
          <w:color w:val="000000"/>
          <w:szCs w:val="24"/>
        </w:rPr>
        <w:lastRenderedPageBreak/>
        <w:t>4</w:t>
      </w:r>
      <w:r>
        <w:rPr>
          <w:rFonts w:cs="Arial"/>
          <w:color w:val="000000"/>
          <w:szCs w:val="24"/>
        </w:rPr>
        <w:tab/>
      </w:r>
      <w:r w:rsidR="00B16768">
        <w:t xml:space="preserve">In advancing the City’s application for leave to appeal, Mr. Sithole adverted to what has been called “separation of powers harm”, which is sometimes said to follow if an organ of state is restrained from exercising its statutory powers by way of interim interdict (see </w:t>
      </w:r>
      <w:r w:rsidR="00B16768" w:rsidRPr="008F794B">
        <w:rPr>
          <w:i/>
          <w:iCs/>
        </w:rPr>
        <w:t>National Treasury v Opposition to Urban Tolling Alliance</w:t>
      </w:r>
      <w:r w:rsidR="00B16768">
        <w:t xml:space="preserve"> </w:t>
      </w:r>
      <w:r w:rsidR="00B16768" w:rsidRPr="008F794B">
        <w:t>2012 (6) SA 223 (CC)</w:t>
      </w:r>
      <w:r w:rsidR="00B16768">
        <w:t xml:space="preserve"> at paragraph 47). However, as I held in </w:t>
      </w:r>
      <w:r w:rsidR="00B16768" w:rsidRPr="00B16768">
        <w:rPr>
          <w:i/>
          <w:iCs/>
        </w:rPr>
        <w:t xml:space="preserve">Gibb (Pty) Ltd v Passenger Rail Agency of South Africa </w:t>
      </w:r>
      <w:r w:rsidR="00B16768" w:rsidRPr="00B16768">
        <w:t>[2021] ZAGPJHC 146 (26 August 2021)</w:t>
      </w:r>
      <w:r w:rsidR="00B16768">
        <w:t>, separation of powers harm does not arise if an interim interdict is grounded on credible allegations that the organ of state has acted in breach of its constitutional and statutory obligations (see</w:t>
      </w:r>
      <w:r w:rsidR="00104CBB">
        <w:t xml:space="preserve"> paragraphs 24 to 26)</w:t>
      </w:r>
      <w:r w:rsidR="00B16768">
        <w:t xml:space="preserve">. </w:t>
      </w:r>
    </w:p>
    <w:p w14:paraId="2FE5FFF5" w14:textId="6EC84BD4" w:rsidR="00B16768" w:rsidRPr="00104CBB" w:rsidRDefault="004F44C4" w:rsidP="004F44C4">
      <w:pPr>
        <w:pStyle w:val="Paragraph12pt"/>
        <w:tabs>
          <w:tab w:val="left" w:pos="851"/>
        </w:tabs>
        <w:ind w:left="851" w:hanging="851"/>
      </w:pPr>
      <w:r w:rsidRPr="00104CBB">
        <w:rPr>
          <w:rFonts w:cs="Arial"/>
          <w:color w:val="000000"/>
          <w:szCs w:val="24"/>
        </w:rPr>
        <w:t>5</w:t>
      </w:r>
      <w:r w:rsidRPr="00104CBB">
        <w:rPr>
          <w:rFonts w:cs="Arial"/>
          <w:color w:val="000000"/>
          <w:szCs w:val="24"/>
        </w:rPr>
        <w:tab/>
      </w:r>
      <w:r w:rsidR="00104CBB">
        <w:t>I</w:t>
      </w:r>
      <w:r w:rsidR="00B16768">
        <w:t xml:space="preserve">n </w:t>
      </w:r>
      <w:r w:rsidR="00104CBB">
        <w:t xml:space="preserve">this case, there is a substantially unchallenged allegation that the City </w:t>
      </w:r>
      <w:r w:rsidR="00DD5F98">
        <w:t>had</w:t>
      </w:r>
      <w:r w:rsidR="00104CBB">
        <w:t xml:space="preserve"> disconnect</w:t>
      </w:r>
      <w:r w:rsidR="00DD5F98">
        <w:t>ed</w:t>
      </w:r>
      <w:r w:rsidR="00104CBB">
        <w:t xml:space="preserve"> Nelmar</w:t>
      </w:r>
      <w:r w:rsidR="003B3858">
        <w:t xml:space="preserve"> Court’s</w:t>
      </w:r>
      <w:r w:rsidR="00104CBB">
        <w:t xml:space="preserve"> water supply in breach of </w:t>
      </w:r>
      <w:r w:rsidR="00104CBB" w:rsidRPr="00104CBB">
        <w:rPr>
          <w:lang w:val="en-GB"/>
        </w:rPr>
        <w:t>section 102 (2) of the Municipal Systems Act</w:t>
      </w:r>
      <w:r w:rsidR="00104CBB">
        <w:rPr>
          <w:lang w:val="en-GB"/>
        </w:rPr>
        <w:t>. The proposition that Nelmar</w:t>
      </w:r>
      <w:r w:rsidR="003B3858">
        <w:rPr>
          <w:lang w:val="en-GB"/>
        </w:rPr>
        <w:t xml:space="preserve"> Court’s</w:t>
      </w:r>
      <w:r w:rsidR="00104CBB">
        <w:rPr>
          <w:lang w:val="en-GB"/>
        </w:rPr>
        <w:t xml:space="preserve"> case rests substantially on that allegation has not been challenged in the City’s application for leave to appeal. </w:t>
      </w:r>
    </w:p>
    <w:p w14:paraId="6405D3BF" w14:textId="0C247C7C" w:rsidR="00104CBB" w:rsidRPr="00104CBB" w:rsidRDefault="004F44C4" w:rsidP="004F44C4">
      <w:pPr>
        <w:pStyle w:val="Paragraph12pt"/>
        <w:tabs>
          <w:tab w:val="left" w:pos="851"/>
        </w:tabs>
        <w:ind w:left="851" w:hanging="851"/>
      </w:pPr>
      <w:r w:rsidRPr="00104CBB">
        <w:rPr>
          <w:rFonts w:cs="Arial"/>
          <w:color w:val="000000"/>
          <w:szCs w:val="24"/>
        </w:rPr>
        <w:t>6</w:t>
      </w:r>
      <w:r w:rsidRPr="00104CBB">
        <w:rPr>
          <w:rFonts w:cs="Arial"/>
          <w:color w:val="000000"/>
          <w:szCs w:val="24"/>
        </w:rPr>
        <w:tab/>
      </w:r>
      <w:r w:rsidR="00104CBB">
        <w:rPr>
          <w:lang w:val="en-GB"/>
        </w:rPr>
        <w:t xml:space="preserve">It follows that the application for leave to appeal against the interim interdict must fail. </w:t>
      </w:r>
    </w:p>
    <w:p w14:paraId="4EB69123" w14:textId="25BE87AA" w:rsidR="00104CBB" w:rsidRPr="00104CBB" w:rsidRDefault="00104CBB" w:rsidP="00104CBB">
      <w:pPr>
        <w:pStyle w:val="Paragraph12pt"/>
        <w:rPr>
          <w:b/>
          <w:bCs/>
        </w:rPr>
      </w:pPr>
      <w:r w:rsidRPr="00104CBB">
        <w:rPr>
          <w:b/>
          <w:bCs/>
          <w:lang w:val="en-GB"/>
        </w:rPr>
        <w:t>The contempt declaration</w:t>
      </w:r>
    </w:p>
    <w:p w14:paraId="0AF1F573" w14:textId="4B04A46B" w:rsidR="00104CBB" w:rsidRDefault="004F44C4" w:rsidP="004F44C4">
      <w:pPr>
        <w:pStyle w:val="Paragraph12pt"/>
        <w:tabs>
          <w:tab w:val="left" w:pos="851"/>
        </w:tabs>
        <w:ind w:left="851" w:hanging="851"/>
      </w:pPr>
      <w:r>
        <w:rPr>
          <w:rFonts w:cs="Arial"/>
          <w:color w:val="000000"/>
          <w:szCs w:val="24"/>
        </w:rPr>
        <w:t>7</w:t>
      </w:r>
      <w:r>
        <w:rPr>
          <w:rFonts w:cs="Arial"/>
          <w:color w:val="000000"/>
          <w:szCs w:val="24"/>
        </w:rPr>
        <w:tab/>
      </w:r>
      <w:r w:rsidR="00FF168A">
        <w:t xml:space="preserve">The </w:t>
      </w:r>
      <w:r w:rsidR="00104CBB">
        <w:t xml:space="preserve">only recognisable basis on which the application for leave to appeal against the contempt declaration was advanced at the hearing was that the City was not heard before I made the declaration. However, that is plainly incorrect. The City was represented by attorneys and counsel before me. It clearly had notice of the contempt application and the court order upon which the application was advanced. There was no dispute that the City was in breach of the order. No attempt was made to adduce evidence that the City’s </w:t>
      </w:r>
      <w:r w:rsidR="00104CBB">
        <w:lastRenderedPageBreak/>
        <w:t xml:space="preserve">breach </w:t>
      </w:r>
      <w:r w:rsidR="00DD5F98">
        <w:t>was</w:t>
      </w:r>
      <w:r w:rsidR="00104CBB">
        <w:t xml:space="preserve"> not wilful or </w:t>
      </w:r>
      <w:r w:rsidR="00DD5F98">
        <w:t xml:space="preserve">that it was </w:t>
      </w:r>
      <w:r w:rsidR="00104CBB">
        <w:t>in good faith. Given the urgency of the enforcement of the court order, declaratory relief was the least that Nelmar</w:t>
      </w:r>
      <w:r w:rsidR="003B3858">
        <w:t xml:space="preserve"> Court</w:t>
      </w:r>
      <w:r w:rsidR="00104CBB">
        <w:t xml:space="preserve"> could expect in these circumstances. </w:t>
      </w:r>
    </w:p>
    <w:p w14:paraId="2F74E205" w14:textId="6693B145" w:rsidR="00104CBB" w:rsidRDefault="004F44C4" w:rsidP="004F44C4">
      <w:pPr>
        <w:pStyle w:val="Paragraph12pt"/>
        <w:tabs>
          <w:tab w:val="left" w:pos="851"/>
        </w:tabs>
        <w:ind w:left="851" w:hanging="851"/>
      </w:pPr>
      <w:r>
        <w:rPr>
          <w:rFonts w:cs="Arial"/>
          <w:color w:val="000000"/>
          <w:szCs w:val="24"/>
        </w:rPr>
        <w:t>8</w:t>
      </w:r>
      <w:r>
        <w:rPr>
          <w:rFonts w:cs="Arial"/>
          <w:color w:val="000000"/>
          <w:szCs w:val="24"/>
        </w:rPr>
        <w:tab/>
      </w:r>
      <w:r w:rsidR="00104CBB">
        <w:t xml:space="preserve">For all these reasons, the application for leave to appeal is dismissed with costs. </w:t>
      </w:r>
    </w:p>
    <w:p w14:paraId="6CB4EEFD" w14:textId="77777777" w:rsidR="00104CBB" w:rsidRDefault="00104CBB" w:rsidP="00104CBB">
      <w:pPr>
        <w:pStyle w:val="Paragraph12pt"/>
        <w:ind w:left="851"/>
      </w:pPr>
    </w:p>
    <w:p w14:paraId="2FFE60A2" w14:textId="7F61F9B1" w:rsidR="00FE593E" w:rsidRDefault="00FE593E" w:rsidP="00EE33C5">
      <w:pPr>
        <w:pStyle w:val="Paragraph12pt"/>
        <w:spacing w:after="0"/>
        <w:ind w:left="851"/>
        <w:jc w:val="right"/>
      </w:pPr>
      <w:r>
        <w:rPr>
          <w:noProof/>
          <w:lang w:val="en-US" w:eastAsia="en-US"/>
        </w:rPr>
        <w:drawing>
          <wp:inline distT="0" distB="0" distL="0" distR="0" wp14:anchorId="696BFBF0" wp14:editId="0ECFB210">
            <wp:extent cx="898445" cy="688063"/>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723" cy="852165"/>
                    </a:xfrm>
                    <a:prstGeom prst="rect">
                      <a:avLst/>
                    </a:prstGeom>
                  </pic:spPr>
                </pic:pic>
              </a:graphicData>
            </a:graphic>
          </wp:inline>
        </w:drawing>
      </w: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27E07CC5" w14:textId="75F4F614" w:rsidR="00FE593E" w:rsidRDefault="00FE593E" w:rsidP="00A00DAC">
      <w:pPr>
        <w:pStyle w:val="Paragraph12pt"/>
        <w:spacing w:after="0" w:line="240" w:lineRule="auto"/>
        <w:jc w:val="right"/>
      </w:pPr>
      <w:r w:rsidRPr="00FE593E">
        <w:t>Judge of the High Court</w:t>
      </w:r>
    </w:p>
    <w:p w14:paraId="519159CC" w14:textId="77777777" w:rsidR="00A00DAC" w:rsidRDefault="00A00DAC" w:rsidP="00973E9F">
      <w:pPr>
        <w:pStyle w:val="Paragraph12pt"/>
        <w:spacing w:after="0" w:line="240" w:lineRule="auto"/>
      </w:pPr>
    </w:p>
    <w:p w14:paraId="4B73C0A9" w14:textId="77777777" w:rsidR="00594DE5" w:rsidRDefault="00594DE5" w:rsidP="00973E9F">
      <w:pPr>
        <w:pStyle w:val="Paragraph12pt"/>
        <w:spacing w:after="0" w:line="240" w:lineRule="auto"/>
      </w:pPr>
    </w:p>
    <w:p w14:paraId="21605095" w14:textId="700B006C" w:rsidR="000315F7" w:rsidRDefault="0051403A" w:rsidP="004F6A2D">
      <w:pPr>
        <w:pStyle w:val="Paragraph12pt"/>
        <w:spacing w:after="0" w:line="240" w:lineRule="auto"/>
        <w:ind w:left="3600" w:hanging="3600"/>
        <w:jc w:val="left"/>
      </w:pPr>
      <w:r>
        <w:t>HEARD ON:</w:t>
      </w:r>
      <w:r>
        <w:tab/>
      </w:r>
      <w:r w:rsidR="00104CBB">
        <w:t>28 July 2023</w:t>
      </w:r>
    </w:p>
    <w:p w14:paraId="6EC5111B" w14:textId="00BF2805" w:rsidR="00FA0C61" w:rsidRDefault="00FA0C61" w:rsidP="004F6A2D">
      <w:pPr>
        <w:pStyle w:val="Paragraph12pt"/>
        <w:spacing w:after="0" w:line="240" w:lineRule="auto"/>
        <w:ind w:left="3600" w:hanging="3600"/>
        <w:jc w:val="left"/>
      </w:pPr>
    </w:p>
    <w:p w14:paraId="4D7570D5" w14:textId="2C52C869" w:rsidR="00A15B8D" w:rsidRDefault="00104CBB" w:rsidP="00A31389">
      <w:pPr>
        <w:pStyle w:val="Paragraph12pt"/>
        <w:spacing w:after="0" w:line="240" w:lineRule="auto"/>
        <w:jc w:val="left"/>
      </w:pPr>
      <w:r>
        <w:t>FURTHER SUBMISSIONS ON:</w:t>
      </w:r>
      <w:r w:rsidR="0051403A">
        <w:tab/>
      </w:r>
      <w:r>
        <w:t>1 August 2023</w:t>
      </w:r>
    </w:p>
    <w:p w14:paraId="27A5F16E" w14:textId="77777777" w:rsidR="00B06BF0" w:rsidRDefault="00B06BF0" w:rsidP="00A31389">
      <w:pPr>
        <w:pStyle w:val="Paragraph12pt"/>
        <w:spacing w:after="0" w:line="240" w:lineRule="auto"/>
        <w:jc w:val="left"/>
      </w:pPr>
    </w:p>
    <w:p w14:paraId="3E05798E" w14:textId="6E3D0A07" w:rsidR="00B06BF0" w:rsidRDefault="00104CBB" w:rsidP="00A31389">
      <w:pPr>
        <w:pStyle w:val="Paragraph12pt"/>
        <w:spacing w:after="0" w:line="240" w:lineRule="auto"/>
        <w:jc w:val="left"/>
      </w:pPr>
      <w:r>
        <w:t>DECIDED ON</w:t>
      </w:r>
      <w:r w:rsidR="00B06BF0">
        <w:t>:</w:t>
      </w:r>
      <w:r w:rsidR="00B06BF0">
        <w:tab/>
      </w:r>
      <w:r w:rsidR="00B06BF0">
        <w:tab/>
      </w:r>
      <w:r w:rsidR="00B06BF0">
        <w:tab/>
      </w:r>
      <w:r>
        <w:t>4</w:t>
      </w:r>
      <w:r w:rsidR="00B06BF0">
        <w:t xml:space="preserve"> </w:t>
      </w:r>
      <w:r>
        <w:t>August</w:t>
      </w:r>
      <w:r w:rsidR="00B06BF0">
        <w:t xml:space="preserve"> 2023</w:t>
      </w:r>
    </w:p>
    <w:p w14:paraId="28EFB408" w14:textId="77777777" w:rsidR="00A31389" w:rsidRDefault="00A31389" w:rsidP="00A31389">
      <w:pPr>
        <w:pStyle w:val="Paragraph12pt"/>
        <w:spacing w:after="0" w:line="240" w:lineRule="auto"/>
        <w:jc w:val="left"/>
      </w:pPr>
    </w:p>
    <w:p w14:paraId="253BCC30" w14:textId="7C5EDD50" w:rsidR="00A31389" w:rsidRDefault="0051403A" w:rsidP="00900A71">
      <w:pPr>
        <w:pStyle w:val="Paragraph12pt"/>
        <w:spacing w:after="0" w:line="240" w:lineRule="auto"/>
        <w:jc w:val="left"/>
      </w:pPr>
      <w:r>
        <w:t>For the</w:t>
      </w:r>
      <w:r w:rsidR="00226B2D">
        <w:t xml:space="preserve"> </w:t>
      </w:r>
      <w:r w:rsidR="00F901AD">
        <w:t>Applicant</w:t>
      </w:r>
      <w:r>
        <w:t xml:space="preserve">: </w:t>
      </w:r>
      <w:r>
        <w:tab/>
      </w:r>
      <w:r>
        <w:tab/>
      </w:r>
      <w:r>
        <w:tab/>
      </w:r>
      <w:r w:rsidR="00104CBB">
        <w:t>B Bhabha</w:t>
      </w:r>
    </w:p>
    <w:p w14:paraId="40CBF14C" w14:textId="362714B0" w:rsidR="00C00F8A" w:rsidRDefault="001F4149" w:rsidP="00B06BF0">
      <w:pPr>
        <w:pStyle w:val="Paragraph12pt"/>
        <w:spacing w:after="0" w:line="240" w:lineRule="auto"/>
        <w:jc w:val="left"/>
      </w:pPr>
      <w:r>
        <w:tab/>
      </w:r>
      <w:r>
        <w:tab/>
      </w:r>
      <w:r>
        <w:tab/>
      </w:r>
      <w:r>
        <w:tab/>
      </w:r>
      <w:r>
        <w:tab/>
      </w:r>
      <w:r w:rsidR="00B06BF0">
        <w:t xml:space="preserve">Instructed by </w:t>
      </w:r>
      <w:r w:rsidR="007E3C22">
        <w:t>Vermaak Marshall Wellbeloved Inc</w:t>
      </w:r>
    </w:p>
    <w:p w14:paraId="4B3EBF8B" w14:textId="77777777" w:rsidR="000F77C7" w:rsidRDefault="000F77C7" w:rsidP="00B06BF0">
      <w:pPr>
        <w:pStyle w:val="Paragraph12pt"/>
        <w:spacing w:after="0" w:line="240" w:lineRule="auto"/>
        <w:jc w:val="left"/>
      </w:pPr>
    </w:p>
    <w:p w14:paraId="6156808C" w14:textId="3346AA43" w:rsidR="000F77C7" w:rsidRDefault="000F77C7" w:rsidP="00B06BF0">
      <w:pPr>
        <w:pStyle w:val="Paragraph12pt"/>
        <w:spacing w:after="0" w:line="240" w:lineRule="auto"/>
        <w:jc w:val="left"/>
      </w:pPr>
      <w:r>
        <w:t>For the Respondents:</w:t>
      </w:r>
      <w:r>
        <w:tab/>
      </w:r>
      <w:r>
        <w:tab/>
        <w:t>E Sithole</w:t>
      </w:r>
    </w:p>
    <w:p w14:paraId="19D00031" w14:textId="6160D80F" w:rsidR="000F77C7" w:rsidRPr="00B06BF0" w:rsidRDefault="000F77C7" w:rsidP="00B06BF0">
      <w:pPr>
        <w:pStyle w:val="Paragraph12pt"/>
        <w:spacing w:after="0" w:line="240" w:lineRule="auto"/>
        <w:jc w:val="left"/>
        <w:rPr>
          <w:lang w:val="en-GB"/>
        </w:rPr>
      </w:pPr>
      <w:r>
        <w:tab/>
      </w:r>
      <w:r>
        <w:tab/>
      </w:r>
      <w:r>
        <w:tab/>
      </w:r>
      <w:r>
        <w:tab/>
      </w:r>
      <w:r>
        <w:tab/>
        <w:t>Instructed by Madhlopha &amp; Tenga Inc</w:t>
      </w:r>
    </w:p>
    <w:sectPr w:rsidR="000F77C7" w:rsidRPr="00B06BF0" w:rsidSect="007416C3">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11804" w14:textId="77777777" w:rsidR="002313A0" w:rsidRDefault="002313A0" w:rsidP="00023136">
      <w:r>
        <w:separator/>
      </w:r>
    </w:p>
  </w:endnote>
  <w:endnote w:type="continuationSeparator" w:id="0">
    <w:p w14:paraId="0DC3CE1B" w14:textId="77777777" w:rsidR="002313A0" w:rsidRDefault="002313A0"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4129AF67" w:rsidR="00290383" w:rsidRPr="00E34C05" w:rsidRDefault="00290383">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4F44C4">
          <w:rPr>
            <w:noProof/>
            <w:sz w:val="24"/>
            <w:szCs w:val="24"/>
          </w:rPr>
          <w:t>2</w:t>
        </w:r>
        <w:r w:rsidRPr="00E34C05">
          <w:rPr>
            <w:noProof/>
            <w:sz w:val="24"/>
            <w:szCs w:val="24"/>
          </w:rPr>
          <w:fldChar w:fldCharType="end"/>
        </w:r>
      </w:p>
    </w:sdtContent>
  </w:sdt>
  <w:p w14:paraId="2DCAAB9C" w14:textId="77777777" w:rsidR="00290383" w:rsidRDefault="00290383"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2745A" w14:textId="77777777" w:rsidR="002313A0" w:rsidRDefault="002313A0" w:rsidP="00023136">
      <w:r>
        <w:separator/>
      </w:r>
    </w:p>
  </w:footnote>
  <w:footnote w:type="continuationSeparator" w:id="0">
    <w:p w14:paraId="184B8A39" w14:textId="77777777" w:rsidR="002313A0" w:rsidRDefault="002313A0"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1ED4"/>
    <w:rsid w:val="00032CF6"/>
    <w:rsid w:val="00032FF8"/>
    <w:rsid w:val="0003308F"/>
    <w:rsid w:val="00035C84"/>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303F"/>
    <w:rsid w:val="000649FE"/>
    <w:rsid w:val="000739D3"/>
    <w:rsid w:val="00073EA4"/>
    <w:rsid w:val="000777D8"/>
    <w:rsid w:val="000814E5"/>
    <w:rsid w:val="00081A58"/>
    <w:rsid w:val="000827F8"/>
    <w:rsid w:val="00082D7A"/>
    <w:rsid w:val="0008326D"/>
    <w:rsid w:val="000834C6"/>
    <w:rsid w:val="00084C3D"/>
    <w:rsid w:val="00084ED7"/>
    <w:rsid w:val="00085056"/>
    <w:rsid w:val="00086307"/>
    <w:rsid w:val="00086B11"/>
    <w:rsid w:val="00090691"/>
    <w:rsid w:val="000907F6"/>
    <w:rsid w:val="00091FC7"/>
    <w:rsid w:val="00092644"/>
    <w:rsid w:val="00094A3E"/>
    <w:rsid w:val="0009673F"/>
    <w:rsid w:val="00097961"/>
    <w:rsid w:val="000A002D"/>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C0419"/>
    <w:rsid w:val="000C111B"/>
    <w:rsid w:val="000C520A"/>
    <w:rsid w:val="000C7667"/>
    <w:rsid w:val="000D0125"/>
    <w:rsid w:val="000D0844"/>
    <w:rsid w:val="000D1822"/>
    <w:rsid w:val="000D4AB1"/>
    <w:rsid w:val="000D54BF"/>
    <w:rsid w:val="000D716E"/>
    <w:rsid w:val="000D7679"/>
    <w:rsid w:val="000E0FCE"/>
    <w:rsid w:val="000E118F"/>
    <w:rsid w:val="000E15F1"/>
    <w:rsid w:val="000E2B7C"/>
    <w:rsid w:val="000E3412"/>
    <w:rsid w:val="000E799F"/>
    <w:rsid w:val="000F0A27"/>
    <w:rsid w:val="000F1501"/>
    <w:rsid w:val="000F4D80"/>
    <w:rsid w:val="000F4FA4"/>
    <w:rsid w:val="000F77C7"/>
    <w:rsid w:val="00102D51"/>
    <w:rsid w:val="0010320B"/>
    <w:rsid w:val="001049AD"/>
    <w:rsid w:val="00104CBB"/>
    <w:rsid w:val="001052DD"/>
    <w:rsid w:val="00105EBE"/>
    <w:rsid w:val="00112426"/>
    <w:rsid w:val="0011340A"/>
    <w:rsid w:val="00117216"/>
    <w:rsid w:val="0012007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E50"/>
    <w:rsid w:val="001446DD"/>
    <w:rsid w:val="0014691E"/>
    <w:rsid w:val="00147CF8"/>
    <w:rsid w:val="001505EB"/>
    <w:rsid w:val="00150CA8"/>
    <w:rsid w:val="0015187C"/>
    <w:rsid w:val="00154598"/>
    <w:rsid w:val="001559B6"/>
    <w:rsid w:val="00156C9A"/>
    <w:rsid w:val="00157307"/>
    <w:rsid w:val="00157DC4"/>
    <w:rsid w:val="0016022C"/>
    <w:rsid w:val="00160B29"/>
    <w:rsid w:val="001619C7"/>
    <w:rsid w:val="0016237E"/>
    <w:rsid w:val="001625E9"/>
    <w:rsid w:val="00166B77"/>
    <w:rsid w:val="00167627"/>
    <w:rsid w:val="00167FFD"/>
    <w:rsid w:val="0017083E"/>
    <w:rsid w:val="00170977"/>
    <w:rsid w:val="00174EB2"/>
    <w:rsid w:val="0017523E"/>
    <w:rsid w:val="00175BBE"/>
    <w:rsid w:val="0017623F"/>
    <w:rsid w:val="00176D1F"/>
    <w:rsid w:val="00177EE4"/>
    <w:rsid w:val="00181A11"/>
    <w:rsid w:val="00183089"/>
    <w:rsid w:val="00183346"/>
    <w:rsid w:val="00185028"/>
    <w:rsid w:val="00186C6C"/>
    <w:rsid w:val="00186FF2"/>
    <w:rsid w:val="0019057E"/>
    <w:rsid w:val="00193C5C"/>
    <w:rsid w:val="001951AD"/>
    <w:rsid w:val="001A07D0"/>
    <w:rsid w:val="001A143C"/>
    <w:rsid w:val="001A16EA"/>
    <w:rsid w:val="001A1D01"/>
    <w:rsid w:val="001A462C"/>
    <w:rsid w:val="001A4DA6"/>
    <w:rsid w:val="001A532C"/>
    <w:rsid w:val="001A6922"/>
    <w:rsid w:val="001B011B"/>
    <w:rsid w:val="001B0CD4"/>
    <w:rsid w:val="001B29BB"/>
    <w:rsid w:val="001B50EB"/>
    <w:rsid w:val="001B595B"/>
    <w:rsid w:val="001B5F23"/>
    <w:rsid w:val="001C0737"/>
    <w:rsid w:val="001C0CE2"/>
    <w:rsid w:val="001C2122"/>
    <w:rsid w:val="001C30FF"/>
    <w:rsid w:val="001C324E"/>
    <w:rsid w:val="001C3CEE"/>
    <w:rsid w:val="001C4DBE"/>
    <w:rsid w:val="001C4F4C"/>
    <w:rsid w:val="001C63A0"/>
    <w:rsid w:val="001D248E"/>
    <w:rsid w:val="001D2DAF"/>
    <w:rsid w:val="001D351D"/>
    <w:rsid w:val="001D54BC"/>
    <w:rsid w:val="001E0C36"/>
    <w:rsid w:val="001E3C28"/>
    <w:rsid w:val="001E4132"/>
    <w:rsid w:val="001E4400"/>
    <w:rsid w:val="001E450F"/>
    <w:rsid w:val="001E4520"/>
    <w:rsid w:val="001E4F79"/>
    <w:rsid w:val="001E5F6A"/>
    <w:rsid w:val="001E699D"/>
    <w:rsid w:val="001E7CC4"/>
    <w:rsid w:val="001F0ED5"/>
    <w:rsid w:val="001F2896"/>
    <w:rsid w:val="001F28EE"/>
    <w:rsid w:val="001F3A43"/>
    <w:rsid w:val="001F4149"/>
    <w:rsid w:val="001F4842"/>
    <w:rsid w:val="001F6B3A"/>
    <w:rsid w:val="001F727F"/>
    <w:rsid w:val="001F799C"/>
    <w:rsid w:val="00204A99"/>
    <w:rsid w:val="00204F2B"/>
    <w:rsid w:val="002055DF"/>
    <w:rsid w:val="00205C8F"/>
    <w:rsid w:val="00207C68"/>
    <w:rsid w:val="002115A6"/>
    <w:rsid w:val="002115E1"/>
    <w:rsid w:val="002115F6"/>
    <w:rsid w:val="00213078"/>
    <w:rsid w:val="00215B41"/>
    <w:rsid w:val="00217A4E"/>
    <w:rsid w:val="00220654"/>
    <w:rsid w:val="0022152D"/>
    <w:rsid w:val="00224200"/>
    <w:rsid w:val="00225614"/>
    <w:rsid w:val="00225EF9"/>
    <w:rsid w:val="00226B2D"/>
    <w:rsid w:val="00227537"/>
    <w:rsid w:val="002313A0"/>
    <w:rsid w:val="00235ED1"/>
    <w:rsid w:val="002377F5"/>
    <w:rsid w:val="00237B58"/>
    <w:rsid w:val="00241005"/>
    <w:rsid w:val="002420C3"/>
    <w:rsid w:val="00242C0C"/>
    <w:rsid w:val="00244DB2"/>
    <w:rsid w:val="002457FF"/>
    <w:rsid w:val="00246AB3"/>
    <w:rsid w:val="00247F5A"/>
    <w:rsid w:val="00251CBA"/>
    <w:rsid w:val="0025235A"/>
    <w:rsid w:val="002523B1"/>
    <w:rsid w:val="002539AA"/>
    <w:rsid w:val="00254775"/>
    <w:rsid w:val="002552E0"/>
    <w:rsid w:val="00255A2A"/>
    <w:rsid w:val="002564F7"/>
    <w:rsid w:val="002566CB"/>
    <w:rsid w:val="00257ED1"/>
    <w:rsid w:val="002704AE"/>
    <w:rsid w:val="002739CC"/>
    <w:rsid w:val="0027676E"/>
    <w:rsid w:val="002769E1"/>
    <w:rsid w:val="00277325"/>
    <w:rsid w:val="00281207"/>
    <w:rsid w:val="00281E6E"/>
    <w:rsid w:val="0028361E"/>
    <w:rsid w:val="00283797"/>
    <w:rsid w:val="00283D24"/>
    <w:rsid w:val="00290383"/>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285"/>
    <w:rsid w:val="002B6DE9"/>
    <w:rsid w:val="002C0728"/>
    <w:rsid w:val="002C14FA"/>
    <w:rsid w:val="002C16B4"/>
    <w:rsid w:val="002C1A93"/>
    <w:rsid w:val="002C2A8D"/>
    <w:rsid w:val="002C4C5A"/>
    <w:rsid w:val="002C58DD"/>
    <w:rsid w:val="002C6C6E"/>
    <w:rsid w:val="002D0141"/>
    <w:rsid w:val="002D1911"/>
    <w:rsid w:val="002D4B37"/>
    <w:rsid w:val="002D5667"/>
    <w:rsid w:val="002D701F"/>
    <w:rsid w:val="002D7817"/>
    <w:rsid w:val="002E2969"/>
    <w:rsid w:val="002E2B97"/>
    <w:rsid w:val="002E3F5D"/>
    <w:rsid w:val="002E5C39"/>
    <w:rsid w:val="002E62BD"/>
    <w:rsid w:val="002E7E63"/>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5097"/>
    <w:rsid w:val="003059D9"/>
    <w:rsid w:val="003100CB"/>
    <w:rsid w:val="00310523"/>
    <w:rsid w:val="00312F1C"/>
    <w:rsid w:val="003130AF"/>
    <w:rsid w:val="0031589B"/>
    <w:rsid w:val="0031632A"/>
    <w:rsid w:val="003178C5"/>
    <w:rsid w:val="00321A27"/>
    <w:rsid w:val="003239E3"/>
    <w:rsid w:val="00323CC5"/>
    <w:rsid w:val="00324ABF"/>
    <w:rsid w:val="003257D4"/>
    <w:rsid w:val="00330567"/>
    <w:rsid w:val="00331120"/>
    <w:rsid w:val="00331296"/>
    <w:rsid w:val="00331601"/>
    <w:rsid w:val="00335B03"/>
    <w:rsid w:val="00336589"/>
    <w:rsid w:val="00336644"/>
    <w:rsid w:val="00336D7B"/>
    <w:rsid w:val="00336EBA"/>
    <w:rsid w:val="003379AB"/>
    <w:rsid w:val="003422F0"/>
    <w:rsid w:val="003441A3"/>
    <w:rsid w:val="0034660F"/>
    <w:rsid w:val="00351249"/>
    <w:rsid w:val="003537AA"/>
    <w:rsid w:val="00354471"/>
    <w:rsid w:val="003554E6"/>
    <w:rsid w:val="00355802"/>
    <w:rsid w:val="00355CE6"/>
    <w:rsid w:val="00355D85"/>
    <w:rsid w:val="00357647"/>
    <w:rsid w:val="00360569"/>
    <w:rsid w:val="003610CA"/>
    <w:rsid w:val="00361B23"/>
    <w:rsid w:val="00364F74"/>
    <w:rsid w:val="00366969"/>
    <w:rsid w:val="00370085"/>
    <w:rsid w:val="00371110"/>
    <w:rsid w:val="00371284"/>
    <w:rsid w:val="00372C1E"/>
    <w:rsid w:val="00375125"/>
    <w:rsid w:val="0037538A"/>
    <w:rsid w:val="00376473"/>
    <w:rsid w:val="00377ADF"/>
    <w:rsid w:val="00377BF0"/>
    <w:rsid w:val="00377C65"/>
    <w:rsid w:val="00381046"/>
    <w:rsid w:val="0038112D"/>
    <w:rsid w:val="00381FD3"/>
    <w:rsid w:val="00382F43"/>
    <w:rsid w:val="0038320D"/>
    <w:rsid w:val="003834BD"/>
    <w:rsid w:val="003857A0"/>
    <w:rsid w:val="00385CE3"/>
    <w:rsid w:val="0038727F"/>
    <w:rsid w:val="0038751A"/>
    <w:rsid w:val="00387983"/>
    <w:rsid w:val="003900FB"/>
    <w:rsid w:val="003908EC"/>
    <w:rsid w:val="00392DB5"/>
    <w:rsid w:val="00393310"/>
    <w:rsid w:val="00393838"/>
    <w:rsid w:val="003966CC"/>
    <w:rsid w:val="00396EED"/>
    <w:rsid w:val="00396FC9"/>
    <w:rsid w:val="00397185"/>
    <w:rsid w:val="003A12FA"/>
    <w:rsid w:val="003A6A44"/>
    <w:rsid w:val="003A6D47"/>
    <w:rsid w:val="003B1DBF"/>
    <w:rsid w:val="003B2A56"/>
    <w:rsid w:val="003B3858"/>
    <w:rsid w:val="003B58F0"/>
    <w:rsid w:val="003C0ED3"/>
    <w:rsid w:val="003C16CF"/>
    <w:rsid w:val="003C3125"/>
    <w:rsid w:val="003C499A"/>
    <w:rsid w:val="003C5B1A"/>
    <w:rsid w:val="003C5BCF"/>
    <w:rsid w:val="003C7B79"/>
    <w:rsid w:val="003C7F90"/>
    <w:rsid w:val="003D1021"/>
    <w:rsid w:val="003D1CC4"/>
    <w:rsid w:val="003D3CB5"/>
    <w:rsid w:val="003D413C"/>
    <w:rsid w:val="003D4D89"/>
    <w:rsid w:val="003D54F8"/>
    <w:rsid w:val="003D6095"/>
    <w:rsid w:val="003D7413"/>
    <w:rsid w:val="003E0BF9"/>
    <w:rsid w:val="003E1C14"/>
    <w:rsid w:val="003E3D71"/>
    <w:rsid w:val="003E447A"/>
    <w:rsid w:val="003E4CA1"/>
    <w:rsid w:val="003E4F7C"/>
    <w:rsid w:val="003E53E5"/>
    <w:rsid w:val="003E6414"/>
    <w:rsid w:val="003E6E82"/>
    <w:rsid w:val="003F1DB2"/>
    <w:rsid w:val="003F2743"/>
    <w:rsid w:val="003F4D3A"/>
    <w:rsid w:val="003F65F3"/>
    <w:rsid w:val="003F73A7"/>
    <w:rsid w:val="003F75BB"/>
    <w:rsid w:val="0040019C"/>
    <w:rsid w:val="0040054A"/>
    <w:rsid w:val="00401BA1"/>
    <w:rsid w:val="004025B7"/>
    <w:rsid w:val="00403723"/>
    <w:rsid w:val="00403FFC"/>
    <w:rsid w:val="004042FF"/>
    <w:rsid w:val="0041099B"/>
    <w:rsid w:val="00413484"/>
    <w:rsid w:val="00413820"/>
    <w:rsid w:val="00414A43"/>
    <w:rsid w:val="004154E2"/>
    <w:rsid w:val="00416719"/>
    <w:rsid w:val="0042093E"/>
    <w:rsid w:val="00421357"/>
    <w:rsid w:val="0042272B"/>
    <w:rsid w:val="0042290C"/>
    <w:rsid w:val="00423481"/>
    <w:rsid w:val="00424137"/>
    <w:rsid w:val="004244E1"/>
    <w:rsid w:val="00426F8B"/>
    <w:rsid w:val="00433EBD"/>
    <w:rsid w:val="004405D8"/>
    <w:rsid w:val="00440BFC"/>
    <w:rsid w:val="0044115D"/>
    <w:rsid w:val="004415B7"/>
    <w:rsid w:val="004419F5"/>
    <w:rsid w:val="00442213"/>
    <w:rsid w:val="0044241E"/>
    <w:rsid w:val="00442E62"/>
    <w:rsid w:val="00443F19"/>
    <w:rsid w:val="00444593"/>
    <w:rsid w:val="00444CE8"/>
    <w:rsid w:val="00445BDD"/>
    <w:rsid w:val="00451274"/>
    <w:rsid w:val="0045186E"/>
    <w:rsid w:val="00451E8D"/>
    <w:rsid w:val="00453B1F"/>
    <w:rsid w:val="00453DDF"/>
    <w:rsid w:val="00454560"/>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A30"/>
    <w:rsid w:val="00492262"/>
    <w:rsid w:val="00493F3D"/>
    <w:rsid w:val="004945EF"/>
    <w:rsid w:val="00494D5A"/>
    <w:rsid w:val="00496DF0"/>
    <w:rsid w:val="0049771D"/>
    <w:rsid w:val="00497AFE"/>
    <w:rsid w:val="004A105A"/>
    <w:rsid w:val="004A2C32"/>
    <w:rsid w:val="004A2C8C"/>
    <w:rsid w:val="004A3209"/>
    <w:rsid w:val="004A32DC"/>
    <w:rsid w:val="004A4575"/>
    <w:rsid w:val="004B0356"/>
    <w:rsid w:val="004B0906"/>
    <w:rsid w:val="004B1002"/>
    <w:rsid w:val="004B161C"/>
    <w:rsid w:val="004B36F4"/>
    <w:rsid w:val="004B5424"/>
    <w:rsid w:val="004B615F"/>
    <w:rsid w:val="004B631C"/>
    <w:rsid w:val="004B6C09"/>
    <w:rsid w:val="004B72E9"/>
    <w:rsid w:val="004C0A7B"/>
    <w:rsid w:val="004C318D"/>
    <w:rsid w:val="004C7405"/>
    <w:rsid w:val="004D0A7F"/>
    <w:rsid w:val="004D37DE"/>
    <w:rsid w:val="004D5A6B"/>
    <w:rsid w:val="004D7372"/>
    <w:rsid w:val="004E02F6"/>
    <w:rsid w:val="004E435D"/>
    <w:rsid w:val="004E4AF7"/>
    <w:rsid w:val="004F17B7"/>
    <w:rsid w:val="004F1F85"/>
    <w:rsid w:val="004F2C17"/>
    <w:rsid w:val="004F351A"/>
    <w:rsid w:val="004F44C4"/>
    <w:rsid w:val="004F4F7E"/>
    <w:rsid w:val="004F5837"/>
    <w:rsid w:val="004F5B65"/>
    <w:rsid w:val="004F6614"/>
    <w:rsid w:val="004F6A2D"/>
    <w:rsid w:val="004F6B70"/>
    <w:rsid w:val="005000FC"/>
    <w:rsid w:val="0050027D"/>
    <w:rsid w:val="00500760"/>
    <w:rsid w:val="00502297"/>
    <w:rsid w:val="00502403"/>
    <w:rsid w:val="00503094"/>
    <w:rsid w:val="00505088"/>
    <w:rsid w:val="0051403A"/>
    <w:rsid w:val="005152CE"/>
    <w:rsid w:val="00515D76"/>
    <w:rsid w:val="00520C15"/>
    <w:rsid w:val="00522C54"/>
    <w:rsid w:val="00523907"/>
    <w:rsid w:val="005240A6"/>
    <w:rsid w:val="00524A8D"/>
    <w:rsid w:val="00526D55"/>
    <w:rsid w:val="005271E9"/>
    <w:rsid w:val="00527861"/>
    <w:rsid w:val="00531F76"/>
    <w:rsid w:val="00533AFF"/>
    <w:rsid w:val="005342E1"/>
    <w:rsid w:val="00534EEF"/>
    <w:rsid w:val="00534FF1"/>
    <w:rsid w:val="005357B8"/>
    <w:rsid w:val="0053646E"/>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C44"/>
    <w:rsid w:val="0056353E"/>
    <w:rsid w:val="00563CAD"/>
    <w:rsid w:val="0056532E"/>
    <w:rsid w:val="00567057"/>
    <w:rsid w:val="005672F3"/>
    <w:rsid w:val="0057137B"/>
    <w:rsid w:val="0057332F"/>
    <w:rsid w:val="00576C1A"/>
    <w:rsid w:val="0058158A"/>
    <w:rsid w:val="00581DD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713B"/>
    <w:rsid w:val="005A032A"/>
    <w:rsid w:val="005A0910"/>
    <w:rsid w:val="005A2316"/>
    <w:rsid w:val="005A4B43"/>
    <w:rsid w:val="005A6E16"/>
    <w:rsid w:val="005A6F5A"/>
    <w:rsid w:val="005A7F6E"/>
    <w:rsid w:val="005B06DE"/>
    <w:rsid w:val="005B3125"/>
    <w:rsid w:val="005B3FB7"/>
    <w:rsid w:val="005B43A5"/>
    <w:rsid w:val="005B577C"/>
    <w:rsid w:val="005B6074"/>
    <w:rsid w:val="005B7564"/>
    <w:rsid w:val="005B7F63"/>
    <w:rsid w:val="005C36D6"/>
    <w:rsid w:val="005C3847"/>
    <w:rsid w:val="005C429C"/>
    <w:rsid w:val="005C4A01"/>
    <w:rsid w:val="005C73B3"/>
    <w:rsid w:val="005D0973"/>
    <w:rsid w:val="005D170D"/>
    <w:rsid w:val="005D2223"/>
    <w:rsid w:val="005D2E79"/>
    <w:rsid w:val="005D2EA5"/>
    <w:rsid w:val="005D4360"/>
    <w:rsid w:val="005D4A9F"/>
    <w:rsid w:val="005D6269"/>
    <w:rsid w:val="005D7499"/>
    <w:rsid w:val="005D758A"/>
    <w:rsid w:val="005E3A9A"/>
    <w:rsid w:val="005E3B15"/>
    <w:rsid w:val="005E4E43"/>
    <w:rsid w:val="005E661B"/>
    <w:rsid w:val="005F0D75"/>
    <w:rsid w:val="005F207D"/>
    <w:rsid w:val="005F33BD"/>
    <w:rsid w:val="005F383B"/>
    <w:rsid w:val="005F3907"/>
    <w:rsid w:val="005F3BD6"/>
    <w:rsid w:val="005F4947"/>
    <w:rsid w:val="005F5290"/>
    <w:rsid w:val="005F6B9E"/>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553"/>
    <w:rsid w:val="00622C6A"/>
    <w:rsid w:val="00623177"/>
    <w:rsid w:val="00623E41"/>
    <w:rsid w:val="006243C2"/>
    <w:rsid w:val="00626069"/>
    <w:rsid w:val="00627EA9"/>
    <w:rsid w:val="0063031C"/>
    <w:rsid w:val="00636146"/>
    <w:rsid w:val="00636596"/>
    <w:rsid w:val="006368E3"/>
    <w:rsid w:val="00640A3B"/>
    <w:rsid w:val="006414D1"/>
    <w:rsid w:val="006454F7"/>
    <w:rsid w:val="00645C75"/>
    <w:rsid w:val="006478AB"/>
    <w:rsid w:val="0065107D"/>
    <w:rsid w:val="00651D8A"/>
    <w:rsid w:val="006520E4"/>
    <w:rsid w:val="00655D46"/>
    <w:rsid w:val="00656231"/>
    <w:rsid w:val="00656306"/>
    <w:rsid w:val="0065650F"/>
    <w:rsid w:val="00657395"/>
    <w:rsid w:val="00657EEC"/>
    <w:rsid w:val="0066135C"/>
    <w:rsid w:val="006644DC"/>
    <w:rsid w:val="006649BB"/>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B0082"/>
    <w:rsid w:val="006B0801"/>
    <w:rsid w:val="006B0C30"/>
    <w:rsid w:val="006B0DF2"/>
    <w:rsid w:val="006B0E86"/>
    <w:rsid w:val="006B0ED5"/>
    <w:rsid w:val="006B1FFC"/>
    <w:rsid w:val="006B3475"/>
    <w:rsid w:val="006B367A"/>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E1EE3"/>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517F4"/>
    <w:rsid w:val="00751A42"/>
    <w:rsid w:val="0075333F"/>
    <w:rsid w:val="007540F4"/>
    <w:rsid w:val="007543B2"/>
    <w:rsid w:val="00754D03"/>
    <w:rsid w:val="00755AE8"/>
    <w:rsid w:val="00760570"/>
    <w:rsid w:val="00763191"/>
    <w:rsid w:val="0076589A"/>
    <w:rsid w:val="0076756F"/>
    <w:rsid w:val="0077312E"/>
    <w:rsid w:val="007734E2"/>
    <w:rsid w:val="00780BBC"/>
    <w:rsid w:val="00782AA7"/>
    <w:rsid w:val="007843FF"/>
    <w:rsid w:val="007846C9"/>
    <w:rsid w:val="0078645E"/>
    <w:rsid w:val="00786C3D"/>
    <w:rsid w:val="00790C6D"/>
    <w:rsid w:val="007910FE"/>
    <w:rsid w:val="00791B77"/>
    <w:rsid w:val="00792A54"/>
    <w:rsid w:val="00792AB6"/>
    <w:rsid w:val="00793610"/>
    <w:rsid w:val="0079395A"/>
    <w:rsid w:val="007944E8"/>
    <w:rsid w:val="007958BB"/>
    <w:rsid w:val="00795D36"/>
    <w:rsid w:val="0079693B"/>
    <w:rsid w:val="0079776C"/>
    <w:rsid w:val="00797A78"/>
    <w:rsid w:val="007A1D31"/>
    <w:rsid w:val="007A287F"/>
    <w:rsid w:val="007A4AC2"/>
    <w:rsid w:val="007A6F2B"/>
    <w:rsid w:val="007B1EBD"/>
    <w:rsid w:val="007B5277"/>
    <w:rsid w:val="007B5296"/>
    <w:rsid w:val="007B5EE5"/>
    <w:rsid w:val="007B683A"/>
    <w:rsid w:val="007C0693"/>
    <w:rsid w:val="007C0887"/>
    <w:rsid w:val="007C2104"/>
    <w:rsid w:val="007C6957"/>
    <w:rsid w:val="007C7EA4"/>
    <w:rsid w:val="007D016A"/>
    <w:rsid w:val="007D1939"/>
    <w:rsid w:val="007D29D7"/>
    <w:rsid w:val="007D53AE"/>
    <w:rsid w:val="007D57A4"/>
    <w:rsid w:val="007D5890"/>
    <w:rsid w:val="007D62F3"/>
    <w:rsid w:val="007D647E"/>
    <w:rsid w:val="007D68BE"/>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10E8"/>
    <w:rsid w:val="008023C4"/>
    <w:rsid w:val="0080314D"/>
    <w:rsid w:val="008050E5"/>
    <w:rsid w:val="0080570F"/>
    <w:rsid w:val="00806946"/>
    <w:rsid w:val="00806985"/>
    <w:rsid w:val="0081435E"/>
    <w:rsid w:val="008162BC"/>
    <w:rsid w:val="00817F36"/>
    <w:rsid w:val="0082202A"/>
    <w:rsid w:val="00822C4A"/>
    <w:rsid w:val="008231D9"/>
    <w:rsid w:val="00827EA0"/>
    <w:rsid w:val="0083030A"/>
    <w:rsid w:val="00831D7F"/>
    <w:rsid w:val="00833258"/>
    <w:rsid w:val="00833771"/>
    <w:rsid w:val="00833C05"/>
    <w:rsid w:val="00835443"/>
    <w:rsid w:val="00835C68"/>
    <w:rsid w:val="008361F6"/>
    <w:rsid w:val="00836320"/>
    <w:rsid w:val="00837070"/>
    <w:rsid w:val="0084045A"/>
    <w:rsid w:val="0084094A"/>
    <w:rsid w:val="00841418"/>
    <w:rsid w:val="00844F54"/>
    <w:rsid w:val="00845722"/>
    <w:rsid w:val="00846418"/>
    <w:rsid w:val="00846425"/>
    <w:rsid w:val="00846EB8"/>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4C2B"/>
    <w:rsid w:val="008B7385"/>
    <w:rsid w:val="008B7929"/>
    <w:rsid w:val="008C0C5D"/>
    <w:rsid w:val="008C134E"/>
    <w:rsid w:val="008C14C9"/>
    <w:rsid w:val="008C32EC"/>
    <w:rsid w:val="008C3766"/>
    <w:rsid w:val="008C6275"/>
    <w:rsid w:val="008D2B4C"/>
    <w:rsid w:val="008D35F4"/>
    <w:rsid w:val="008D3C4E"/>
    <w:rsid w:val="008D3D6B"/>
    <w:rsid w:val="008D46C8"/>
    <w:rsid w:val="008E02B5"/>
    <w:rsid w:val="008E38E8"/>
    <w:rsid w:val="008E3D27"/>
    <w:rsid w:val="008E3E12"/>
    <w:rsid w:val="008E6042"/>
    <w:rsid w:val="008E6DA3"/>
    <w:rsid w:val="008E734E"/>
    <w:rsid w:val="008E73E3"/>
    <w:rsid w:val="008E74D3"/>
    <w:rsid w:val="008E7A6A"/>
    <w:rsid w:val="008E7C59"/>
    <w:rsid w:val="008E7DEC"/>
    <w:rsid w:val="008E7F77"/>
    <w:rsid w:val="008F0F8B"/>
    <w:rsid w:val="008F14E6"/>
    <w:rsid w:val="008F1DB7"/>
    <w:rsid w:val="008F263C"/>
    <w:rsid w:val="008F2EA6"/>
    <w:rsid w:val="008F4486"/>
    <w:rsid w:val="00900A71"/>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5A98"/>
    <w:rsid w:val="00955B3E"/>
    <w:rsid w:val="009563AF"/>
    <w:rsid w:val="00956CEB"/>
    <w:rsid w:val="009570AD"/>
    <w:rsid w:val="009606C5"/>
    <w:rsid w:val="00961DDA"/>
    <w:rsid w:val="009626AA"/>
    <w:rsid w:val="00962C71"/>
    <w:rsid w:val="009634BE"/>
    <w:rsid w:val="00970902"/>
    <w:rsid w:val="00970C48"/>
    <w:rsid w:val="00970FB0"/>
    <w:rsid w:val="009710E6"/>
    <w:rsid w:val="00971E3F"/>
    <w:rsid w:val="009735FF"/>
    <w:rsid w:val="00973E9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10C5"/>
    <w:rsid w:val="009B2916"/>
    <w:rsid w:val="009B3638"/>
    <w:rsid w:val="009B3F8C"/>
    <w:rsid w:val="009B5239"/>
    <w:rsid w:val="009B77CA"/>
    <w:rsid w:val="009C01E8"/>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532"/>
    <w:rsid w:val="009E5EF1"/>
    <w:rsid w:val="009E65B8"/>
    <w:rsid w:val="009F0548"/>
    <w:rsid w:val="009F1CE6"/>
    <w:rsid w:val="009F4620"/>
    <w:rsid w:val="009F4872"/>
    <w:rsid w:val="009F6E29"/>
    <w:rsid w:val="009F6F21"/>
    <w:rsid w:val="00A004E2"/>
    <w:rsid w:val="00A0093D"/>
    <w:rsid w:val="00A00DAC"/>
    <w:rsid w:val="00A01416"/>
    <w:rsid w:val="00A0142A"/>
    <w:rsid w:val="00A02B2D"/>
    <w:rsid w:val="00A054F1"/>
    <w:rsid w:val="00A06130"/>
    <w:rsid w:val="00A069C9"/>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5C0"/>
    <w:rsid w:val="00A45B89"/>
    <w:rsid w:val="00A517DE"/>
    <w:rsid w:val="00A5410E"/>
    <w:rsid w:val="00A56307"/>
    <w:rsid w:val="00A56920"/>
    <w:rsid w:val="00A56B65"/>
    <w:rsid w:val="00A578D2"/>
    <w:rsid w:val="00A64B7B"/>
    <w:rsid w:val="00A67A51"/>
    <w:rsid w:val="00A67BF0"/>
    <w:rsid w:val="00A70D8F"/>
    <w:rsid w:val="00A70F50"/>
    <w:rsid w:val="00A746DF"/>
    <w:rsid w:val="00A74A02"/>
    <w:rsid w:val="00A74A8A"/>
    <w:rsid w:val="00A75587"/>
    <w:rsid w:val="00A760AA"/>
    <w:rsid w:val="00A76795"/>
    <w:rsid w:val="00A80B07"/>
    <w:rsid w:val="00A825C7"/>
    <w:rsid w:val="00A83DD8"/>
    <w:rsid w:val="00A850AC"/>
    <w:rsid w:val="00A8547C"/>
    <w:rsid w:val="00A910D5"/>
    <w:rsid w:val="00A92AC1"/>
    <w:rsid w:val="00A93498"/>
    <w:rsid w:val="00A93C9C"/>
    <w:rsid w:val="00A93CDE"/>
    <w:rsid w:val="00A948EC"/>
    <w:rsid w:val="00A96E5D"/>
    <w:rsid w:val="00AA00C9"/>
    <w:rsid w:val="00AA1B11"/>
    <w:rsid w:val="00AA4035"/>
    <w:rsid w:val="00AA47A0"/>
    <w:rsid w:val="00AA4A11"/>
    <w:rsid w:val="00AA4B84"/>
    <w:rsid w:val="00AA68D5"/>
    <w:rsid w:val="00AA7F56"/>
    <w:rsid w:val="00AB0BE5"/>
    <w:rsid w:val="00AB31FE"/>
    <w:rsid w:val="00AB321F"/>
    <w:rsid w:val="00AB4344"/>
    <w:rsid w:val="00AB6440"/>
    <w:rsid w:val="00AB7D63"/>
    <w:rsid w:val="00AC1BE1"/>
    <w:rsid w:val="00AC1D1B"/>
    <w:rsid w:val="00AC64A8"/>
    <w:rsid w:val="00AD1A65"/>
    <w:rsid w:val="00AD2906"/>
    <w:rsid w:val="00AD31A7"/>
    <w:rsid w:val="00AD3DE5"/>
    <w:rsid w:val="00AD4280"/>
    <w:rsid w:val="00AD4747"/>
    <w:rsid w:val="00AD6331"/>
    <w:rsid w:val="00AE060F"/>
    <w:rsid w:val="00AE0C6B"/>
    <w:rsid w:val="00AE21FF"/>
    <w:rsid w:val="00AE2AE0"/>
    <w:rsid w:val="00AE546D"/>
    <w:rsid w:val="00AE57DE"/>
    <w:rsid w:val="00AE69F7"/>
    <w:rsid w:val="00AE7456"/>
    <w:rsid w:val="00AF0322"/>
    <w:rsid w:val="00AF07D8"/>
    <w:rsid w:val="00AF0847"/>
    <w:rsid w:val="00AF106C"/>
    <w:rsid w:val="00AF1812"/>
    <w:rsid w:val="00AF2C07"/>
    <w:rsid w:val="00AF316D"/>
    <w:rsid w:val="00AF3F82"/>
    <w:rsid w:val="00AF4CB2"/>
    <w:rsid w:val="00AF537A"/>
    <w:rsid w:val="00AF739D"/>
    <w:rsid w:val="00AF76DD"/>
    <w:rsid w:val="00B00409"/>
    <w:rsid w:val="00B02891"/>
    <w:rsid w:val="00B02F42"/>
    <w:rsid w:val="00B0332F"/>
    <w:rsid w:val="00B03855"/>
    <w:rsid w:val="00B0514D"/>
    <w:rsid w:val="00B05AED"/>
    <w:rsid w:val="00B06BF0"/>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390"/>
    <w:rsid w:val="00B52C78"/>
    <w:rsid w:val="00B54367"/>
    <w:rsid w:val="00B54E78"/>
    <w:rsid w:val="00B56037"/>
    <w:rsid w:val="00B56188"/>
    <w:rsid w:val="00B568A2"/>
    <w:rsid w:val="00B577D1"/>
    <w:rsid w:val="00B62A9A"/>
    <w:rsid w:val="00B63217"/>
    <w:rsid w:val="00B63551"/>
    <w:rsid w:val="00B667C4"/>
    <w:rsid w:val="00B67971"/>
    <w:rsid w:val="00B70059"/>
    <w:rsid w:val="00B70EC8"/>
    <w:rsid w:val="00B74DF6"/>
    <w:rsid w:val="00B75125"/>
    <w:rsid w:val="00B77551"/>
    <w:rsid w:val="00B80948"/>
    <w:rsid w:val="00B83CA4"/>
    <w:rsid w:val="00B85517"/>
    <w:rsid w:val="00B9033C"/>
    <w:rsid w:val="00B90D01"/>
    <w:rsid w:val="00B92B28"/>
    <w:rsid w:val="00B93BD3"/>
    <w:rsid w:val="00B93BD9"/>
    <w:rsid w:val="00B93E36"/>
    <w:rsid w:val="00B94BE4"/>
    <w:rsid w:val="00B94DA4"/>
    <w:rsid w:val="00B9532E"/>
    <w:rsid w:val="00B95BF2"/>
    <w:rsid w:val="00B96F28"/>
    <w:rsid w:val="00B9737E"/>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B8B"/>
    <w:rsid w:val="00BB6378"/>
    <w:rsid w:val="00BC1E9B"/>
    <w:rsid w:val="00BC2520"/>
    <w:rsid w:val="00BC35EB"/>
    <w:rsid w:val="00BC3DEB"/>
    <w:rsid w:val="00BC5867"/>
    <w:rsid w:val="00BC5A8D"/>
    <w:rsid w:val="00BC7BA1"/>
    <w:rsid w:val="00BC7FA5"/>
    <w:rsid w:val="00BD03B3"/>
    <w:rsid w:val="00BD0FD8"/>
    <w:rsid w:val="00BD2183"/>
    <w:rsid w:val="00BD50A8"/>
    <w:rsid w:val="00BD7083"/>
    <w:rsid w:val="00BD712F"/>
    <w:rsid w:val="00BE1868"/>
    <w:rsid w:val="00BE2ADD"/>
    <w:rsid w:val="00BE40B7"/>
    <w:rsid w:val="00BE6DA1"/>
    <w:rsid w:val="00BE76EF"/>
    <w:rsid w:val="00BF14AB"/>
    <w:rsid w:val="00BF245D"/>
    <w:rsid w:val="00BF2D91"/>
    <w:rsid w:val="00BF37A0"/>
    <w:rsid w:val="00BF666F"/>
    <w:rsid w:val="00C00ED7"/>
    <w:rsid w:val="00C00F8A"/>
    <w:rsid w:val="00C02878"/>
    <w:rsid w:val="00C02B96"/>
    <w:rsid w:val="00C0480B"/>
    <w:rsid w:val="00C04A6C"/>
    <w:rsid w:val="00C0605D"/>
    <w:rsid w:val="00C10321"/>
    <w:rsid w:val="00C142AB"/>
    <w:rsid w:val="00C1467F"/>
    <w:rsid w:val="00C15596"/>
    <w:rsid w:val="00C15A80"/>
    <w:rsid w:val="00C173CA"/>
    <w:rsid w:val="00C20CC8"/>
    <w:rsid w:val="00C21428"/>
    <w:rsid w:val="00C24059"/>
    <w:rsid w:val="00C25F74"/>
    <w:rsid w:val="00C2609F"/>
    <w:rsid w:val="00C26372"/>
    <w:rsid w:val="00C2709A"/>
    <w:rsid w:val="00C30C15"/>
    <w:rsid w:val="00C32013"/>
    <w:rsid w:val="00C3204F"/>
    <w:rsid w:val="00C32B32"/>
    <w:rsid w:val="00C32C91"/>
    <w:rsid w:val="00C34842"/>
    <w:rsid w:val="00C35E38"/>
    <w:rsid w:val="00C3796E"/>
    <w:rsid w:val="00C40F21"/>
    <w:rsid w:val="00C414CB"/>
    <w:rsid w:val="00C45553"/>
    <w:rsid w:val="00C471C1"/>
    <w:rsid w:val="00C53BE7"/>
    <w:rsid w:val="00C54F90"/>
    <w:rsid w:val="00C57C38"/>
    <w:rsid w:val="00C61B1F"/>
    <w:rsid w:val="00C62EE5"/>
    <w:rsid w:val="00C6570F"/>
    <w:rsid w:val="00C670E9"/>
    <w:rsid w:val="00C67196"/>
    <w:rsid w:val="00C67440"/>
    <w:rsid w:val="00C70405"/>
    <w:rsid w:val="00C709C4"/>
    <w:rsid w:val="00C71314"/>
    <w:rsid w:val="00C7153F"/>
    <w:rsid w:val="00C73727"/>
    <w:rsid w:val="00C76221"/>
    <w:rsid w:val="00C80708"/>
    <w:rsid w:val="00C80FD9"/>
    <w:rsid w:val="00C81706"/>
    <w:rsid w:val="00C82197"/>
    <w:rsid w:val="00C850CB"/>
    <w:rsid w:val="00C851E7"/>
    <w:rsid w:val="00C85731"/>
    <w:rsid w:val="00C86E08"/>
    <w:rsid w:val="00C90BA1"/>
    <w:rsid w:val="00C92DF1"/>
    <w:rsid w:val="00C92DFC"/>
    <w:rsid w:val="00C93224"/>
    <w:rsid w:val="00C96147"/>
    <w:rsid w:val="00C96F60"/>
    <w:rsid w:val="00CA08EC"/>
    <w:rsid w:val="00CA15BD"/>
    <w:rsid w:val="00CA195F"/>
    <w:rsid w:val="00CA670F"/>
    <w:rsid w:val="00CA7E0F"/>
    <w:rsid w:val="00CB2319"/>
    <w:rsid w:val="00CB279F"/>
    <w:rsid w:val="00CB2917"/>
    <w:rsid w:val="00CB349A"/>
    <w:rsid w:val="00CB5563"/>
    <w:rsid w:val="00CB5B82"/>
    <w:rsid w:val="00CB5BB3"/>
    <w:rsid w:val="00CB7B58"/>
    <w:rsid w:val="00CC0657"/>
    <w:rsid w:val="00CC2AA7"/>
    <w:rsid w:val="00CC3546"/>
    <w:rsid w:val="00CC3598"/>
    <w:rsid w:val="00CC489C"/>
    <w:rsid w:val="00CC6AC5"/>
    <w:rsid w:val="00CD1091"/>
    <w:rsid w:val="00CD16CE"/>
    <w:rsid w:val="00CD218D"/>
    <w:rsid w:val="00CD2D41"/>
    <w:rsid w:val="00CD3AAC"/>
    <w:rsid w:val="00CD4C07"/>
    <w:rsid w:val="00CD6941"/>
    <w:rsid w:val="00CE04DA"/>
    <w:rsid w:val="00CE0C3B"/>
    <w:rsid w:val="00CE2896"/>
    <w:rsid w:val="00CE57E8"/>
    <w:rsid w:val="00CE7694"/>
    <w:rsid w:val="00CF0005"/>
    <w:rsid w:val="00CF2941"/>
    <w:rsid w:val="00CF362F"/>
    <w:rsid w:val="00CF3632"/>
    <w:rsid w:val="00CF4547"/>
    <w:rsid w:val="00CF66B7"/>
    <w:rsid w:val="00CF76B6"/>
    <w:rsid w:val="00CF7D82"/>
    <w:rsid w:val="00CF7E2E"/>
    <w:rsid w:val="00D001DF"/>
    <w:rsid w:val="00D026CD"/>
    <w:rsid w:val="00D04512"/>
    <w:rsid w:val="00D0461D"/>
    <w:rsid w:val="00D047EB"/>
    <w:rsid w:val="00D04F00"/>
    <w:rsid w:val="00D05EB3"/>
    <w:rsid w:val="00D070B7"/>
    <w:rsid w:val="00D071E8"/>
    <w:rsid w:val="00D072D9"/>
    <w:rsid w:val="00D101DC"/>
    <w:rsid w:val="00D12313"/>
    <w:rsid w:val="00D12AB0"/>
    <w:rsid w:val="00D13706"/>
    <w:rsid w:val="00D14278"/>
    <w:rsid w:val="00D1447F"/>
    <w:rsid w:val="00D164DE"/>
    <w:rsid w:val="00D16588"/>
    <w:rsid w:val="00D169FA"/>
    <w:rsid w:val="00D20BAE"/>
    <w:rsid w:val="00D21C4D"/>
    <w:rsid w:val="00D2373F"/>
    <w:rsid w:val="00D2495A"/>
    <w:rsid w:val="00D24C29"/>
    <w:rsid w:val="00D25B16"/>
    <w:rsid w:val="00D261C3"/>
    <w:rsid w:val="00D26B90"/>
    <w:rsid w:val="00D31C0E"/>
    <w:rsid w:val="00D328DC"/>
    <w:rsid w:val="00D33899"/>
    <w:rsid w:val="00D349EE"/>
    <w:rsid w:val="00D36A21"/>
    <w:rsid w:val="00D37AB6"/>
    <w:rsid w:val="00D402FC"/>
    <w:rsid w:val="00D43135"/>
    <w:rsid w:val="00D5212B"/>
    <w:rsid w:val="00D53629"/>
    <w:rsid w:val="00D56BD2"/>
    <w:rsid w:val="00D62B7C"/>
    <w:rsid w:val="00D62F55"/>
    <w:rsid w:val="00D6496D"/>
    <w:rsid w:val="00D65DDB"/>
    <w:rsid w:val="00D67153"/>
    <w:rsid w:val="00D67E23"/>
    <w:rsid w:val="00D70241"/>
    <w:rsid w:val="00D70920"/>
    <w:rsid w:val="00D70C62"/>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EBD"/>
    <w:rsid w:val="00D84E09"/>
    <w:rsid w:val="00D8506C"/>
    <w:rsid w:val="00D85110"/>
    <w:rsid w:val="00D87B09"/>
    <w:rsid w:val="00D87FE0"/>
    <w:rsid w:val="00D906B2"/>
    <w:rsid w:val="00D9115E"/>
    <w:rsid w:val="00D94595"/>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60BE"/>
    <w:rsid w:val="00DE7272"/>
    <w:rsid w:val="00DE77C4"/>
    <w:rsid w:val="00DE7D66"/>
    <w:rsid w:val="00DF0563"/>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5526"/>
    <w:rsid w:val="00E25BFC"/>
    <w:rsid w:val="00E3043C"/>
    <w:rsid w:val="00E30570"/>
    <w:rsid w:val="00E31181"/>
    <w:rsid w:val="00E31E70"/>
    <w:rsid w:val="00E337FD"/>
    <w:rsid w:val="00E34C05"/>
    <w:rsid w:val="00E362B0"/>
    <w:rsid w:val="00E36B48"/>
    <w:rsid w:val="00E40159"/>
    <w:rsid w:val="00E42E9C"/>
    <w:rsid w:val="00E434FE"/>
    <w:rsid w:val="00E469B4"/>
    <w:rsid w:val="00E46DD6"/>
    <w:rsid w:val="00E46EA0"/>
    <w:rsid w:val="00E47A33"/>
    <w:rsid w:val="00E50F24"/>
    <w:rsid w:val="00E52D10"/>
    <w:rsid w:val="00E5504F"/>
    <w:rsid w:val="00E60EB5"/>
    <w:rsid w:val="00E62B5B"/>
    <w:rsid w:val="00E66D95"/>
    <w:rsid w:val="00E67D87"/>
    <w:rsid w:val="00E70467"/>
    <w:rsid w:val="00E71468"/>
    <w:rsid w:val="00E7203C"/>
    <w:rsid w:val="00E7367D"/>
    <w:rsid w:val="00E74645"/>
    <w:rsid w:val="00E76643"/>
    <w:rsid w:val="00E76C98"/>
    <w:rsid w:val="00E80CF5"/>
    <w:rsid w:val="00E831B2"/>
    <w:rsid w:val="00E83E1E"/>
    <w:rsid w:val="00E83EDD"/>
    <w:rsid w:val="00E8577A"/>
    <w:rsid w:val="00E86DD7"/>
    <w:rsid w:val="00E9302A"/>
    <w:rsid w:val="00E93A1D"/>
    <w:rsid w:val="00E93C50"/>
    <w:rsid w:val="00E95A89"/>
    <w:rsid w:val="00E96FC2"/>
    <w:rsid w:val="00E97A76"/>
    <w:rsid w:val="00E97B90"/>
    <w:rsid w:val="00EA0F27"/>
    <w:rsid w:val="00EA36A7"/>
    <w:rsid w:val="00EA6D62"/>
    <w:rsid w:val="00EA7284"/>
    <w:rsid w:val="00EA74AF"/>
    <w:rsid w:val="00EA76F1"/>
    <w:rsid w:val="00EB07E9"/>
    <w:rsid w:val="00EB2FF4"/>
    <w:rsid w:val="00EB3E67"/>
    <w:rsid w:val="00EB44CC"/>
    <w:rsid w:val="00EC1695"/>
    <w:rsid w:val="00EC21CF"/>
    <w:rsid w:val="00EC4DDE"/>
    <w:rsid w:val="00EC579E"/>
    <w:rsid w:val="00EC700B"/>
    <w:rsid w:val="00ED0136"/>
    <w:rsid w:val="00ED0DA9"/>
    <w:rsid w:val="00ED3275"/>
    <w:rsid w:val="00ED329F"/>
    <w:rsid w:val="00ED6B80"/>
    <w:rsid w:val="00EE2F5F"/>
    <w:rsid w:val="00EE33C5"/>
    <w:rsid w:val="00EE3528"/>
    <w:rsid w:val="00EE4245"/>
    <w:rsid w:val="00EE4A48"/>
    <w:rsid w:val="00EE6D64"/>
    <w:rsid w:val="00EF5E2A"/>
    <w:rsid w:val="00EF64B1"/>
    <w:rsid w:val="00EF6548"/>
    <w:rsid w:val="00EF71A8"/>
    <w:rsid w:val="00EF7510"/>
    <w:rsid w:val="00F00D98"/>
    <w:rsid w:val="00F017D9"/>
    <w:rsid w:val="00F01BC4"/>
    <w:rsid w:val="00F02574"/>
    <w:rsid w:val="00F05966"/>
    <w:rsid w:val="00F05E3C"/>
    <w:rsid w:val="00F07248"/>
    <w:rsid w:val="00F07B0D"/>
    <w:rsid w:val="00F07C34"/>
    <w:rsid w:val="00F10664"/>
    <w:rsid w:val="00F12C0F"/>
    <w:rsid w:val="00F1367B"/>
    <w:rsid w:val="00F146B3"/>
    <w:rsid w:val="00F14C98"/>
    <w:rsid w:val="00F24423"/>
    <w:rsid w:val="00F24680"/>
    <w:rsid w:val="00F25FA6"/>
    <w:rsid w:val="00F2730E"/>
    <w:rsid w:val="00F311C0"/>
    <w:rsid w:val="00F31375"/>
    <w:rsid w:val="00F31F4A"/>
    <w:rsid w:val="00F335BE"/>
    <w:rsid w:val="00F34E44"/>
    <w:rsid w:val="00F373D4"/>
    <w:rsid w:val="00F42672"/>
    <w:rsid w:val="00F44A9F"/>
    <w:rsid w:val="00F474A5"/>
    <w:rsid w:val="00F47DCF"/>
    <w:rsid w:val="00F510D8"/>
    <w:rsid w:val="00F528DD"/>
    <w:rsid w:val="00F57E0A"/>
    <w:rsid w:val="00F60713"/>
    <w:rsid w:val="00F61938"/>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7379"/>
    <w:rsid w:val="00F97E5B"/>
    <w:rsid w:val="00FA0C61"/>
    <w:rsid w:val="00FA170C"/>
    <w:rsid w:val="00FA3DB8"/>
    <w:rsid w:val="00FA42CC"/>
    <w:rsid w:val="00FA4357"/>
    <w:rsid w:val="00FA51DC"/>
    <w:rsid w:val="00FB1ED9"/>
    <w:rsid w:val="00FB3154"/>
    <w:rsid w:val="00FB42BD"/>
    <w:rsid w:val="00FB6614"/>
    <w:rsid w:val="00FB6BBA"/>
    <w:rsid w:val="00FC27CC"/>
    <w:rsid w:val="00FC2AEC"/>
    <w:rsid w:val="00FC4772"/>
    <w:rsid w:val="00FC58E0"/>
    <w:rsid w:val="00FC6173"/>
    <w:rsid w:val="00FC61A7"/>
    <w:rsid w:val="00FC6303"/>
    <w:rsid w:val="00FC6EE9"/>
    <w:rsid w:val="00FC7C35"/>
    <w:rsid w:val="00FD1A59"/>
    <w:rsid w:val="00FD2AD0"/>
    <w:rsid w:val="00FD42CD"/>
    <w:rsid w:val="00FD4871"/>
    <w:rsid w:val="00FD5DB5"/>
    <w:rsid w:val="00FE339D"/>
    <w:rsid w:val="00FE4935"/>
    <w:rsid w:val="00FE593E"/>
    <w:rsid w:val="00FE596A"/>
    <w:rsid w:val="00FE652F"/>
    <w:rsid w:val="00FE72B1"/>
    <w:rsid w:val="00FF0A16"/>
    <w:rsid w:val="00FF1607"/>
    <w:rsid w:val="00FF168A"/>
    <w:rsid w:val="00FF267A"/>
    <w:rsid w:val="00FF3263"/>
    <w:rsid w:val="00FF333E"/>
    <w:rsid w:val="00FF430C"/>
    <w:rsid w:val="00FF47E5"/>
    <w:rsid w:val="00FF50FE"/>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83BB-D851-42CF-8D69-2F1F8AA8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2023-08-04T08:19:00Z</cp:lastPrinted>
  <dcterms:created xsi:type="dcterms:W3CDTF">2023-08-07T07:42:00Z</dcterms:created>
  <dcterms:modified xsi:type="dcterms:W3CDTF">2023-08-07T07:42:00Z</dcterms:modified>
</cp:coreProperties>
</file>