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B17E5" w14:textId="77777777" w:rsidR="00D56C57" w:rsidRPr="00DB2A06" w:rsidRDefault="00D56C57" w:rsidP="00D56C5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C565C2D" w14:textId="77777777" w:rsidR="00D56C57" w:rsidRDefault="00D56C57" w:rsidP="009B0061">
      <w:pPr>
        <w:spacing w:line="360" w:lineRule="auto"/>
        <w:jc w:val="center"/>
        <w:rPr>
          <w:rFonts w:ascii="Arial" w:eastAsia="SimSun" w:hAnsi="Arial" w:cs="Arial"/>
          <w:b/>
          <w:noProof/>
          <w:sz w:val="24"/>
          <w:szCs w:val="24"/>
          <w:lang w:val="en-US"/>
        </w:rPr>
      </w:pPr>
    </w:p>
    <w:p w14:paraId="7EF28EE2" w14:textId="251F2CE7" w:rsidR="00836BEE" w:rsidRDefault="00836BEE" w:rsidP="009B0061">
      <w:pPr>
        <w:spacing w:line="360" w:lineRule="auto"/>
        <w:jc w:val="center"/>
        <w:rPr>
          <w:rFonts w:ascii="Arial" w:hAnsi="Arial" w:cs="Arial"/>
          <w:b/>
          <w:bCs/>
          <w:sz w:val="24"/>
          <w:szCs w:val="24"/>
        </w:rPr>
      </w:pPr>
      <w:r>
        <w:rPr>
          <w:rFonts w:ascii="Arial" w:eastAsia="SimSun" w:hAnsi="Arial" w:cs="Arial"/>
          <w:b/>
          <w:noProof/>
          <w:sz w:val="24"/>
          <w:szCs w:val="24"/>
          <w:lang w:val="en-US"/>
        </w:rPr>
        <w:drawing>
          <wp:inline distT="0" distB="0" distL="0" distR="0" wp14:anchorId="380A6BF7" wp14:editId="02DCB89A">
            <wp:extent cx="1362075" cy="1362075"/>
            <wp:effectExtent l="0" t="0" r="9525" b="9525"/>
            <wp:docPr id="2"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38C12AF3" w14:textId="15FBFBAB" w:rsidR="0035762F" w:rsidRDefault="00C4136D" w:rsidP="009B0061">
      <w:pPr>
        <w:spacing w:line="360" w:lineRule="auto"/>
        <w:jc w:val="center"/>
        <w:rPr>
          <w:rFonts w:ascii="Arial" w:hAnsi="Arial" w:cs="Arial"/>
          <w:b/>
          <w:bCs/>
          <w:sz w:val="24"/>
          <w:szCs w:val="24"/>
        </w:rPr>
      </w:pPr>
      <w:r>
        <w:rPr>
          <w:rFonts w:ascii="Arial" w:hAnsi="Arial" w:cs="Arial"/>
          <w:b/>
          <w:bCs/>
          <w:sz w:val="24"/>
          <w:szCs w:val="24"/>
        </w:rPr>
        <w:t xml:space="preserve">IN THE </w:t>
      </w:r>
      <w:r w:rsidR="008D1340">
        <w:rPr>
          <w:rFonts w:ascii="Arial" w:hAnsi="Arial" w:cs="Arial"/>
          <w:b/>
          <w:bCs/>
          <w:sz w:val="24"/>
          <w:szCs w:val="24"/>
        </w:rPr>
        <w:t>HIGH</w:t>
      </w:r>
      <w:r w:rsidR="0035762F">
        <w:rPr>
          <w:rFonts w:ascii="Arial" w:hAnsi="Arial" w:cs="Arial"/>
          <w:b/>
          <w:bCs/>
          <w:sz w:val="24"/>
          <w:szCs w:val="24"/>
        </w:rPr>
        <w:t xml:space="preserve"> </w:t>
      </w:r>
      <w:r>
        <w:rPr>
          <w:rFonts w:ascii="Arial" w:hAnsi="Arial" w:cs="Arial"/>
          <w:b/>
          <w:bCs/>
          <w:sz w:val="24"/>
          <w:szCs w:val="24"/>
        </w:rPr>
        <w:t xml:space="preserve">COURT </w:t>
      </w:r>
      <w:r w:rsidR="009B0061">
        <w:rPr>
          <w:rFonts w:ascii="Arial" w:hAnsi="Arial" w:cs="Arial"/>
          <w:b/>
          <w:bCs/>
          <w:sz w:val="24"/>
          <w:szCs w:val="24"/>
        </w:rPr>
        <w:t>OF SOUTH AFRICA</w:t>
      </w:r>
    </w:p>
    <w:p w14:paraId="7E49AE4B" w14:textId="1FB6BF8D" w:rsidR="009B0061" w:rsidRDefault="009B0061" w:rsidP="009B0061">
      <w:pPr>
        <w:spacing w:line="360" w:lineRule="auto"/>
        <w:jc w:val="center"/>
        <w:rPr>
          <w:rFonts w:ascii="Arial" w:hAnsi="Arial" w:cs="Arial"/>
          <w:b/>
          <w:bCs/>
          <w:sz w:val="24"/>
          <w:szCs w:val="24"/>
        </w:rPr>
      </w:pPr>
      <w:r>
        <w:rPr>
          <w:rFonts w:ascii="Arial" w:hAnsi="Arial" w:cs="Arial"/>
          <w:b/>
          <w:bCs/>
          <w:sz w:val="24"/>
          <w:szCs w:val="24"/>
        </w:rPr>
        <w:t>GA</w:t>
      </w:r>
      <w:r w:rsidR="00836BEE">
        <w:rPr>
          <w:rFonts w:ascii="Arial" w:hAnsi="Arial" w:cs="Arial"/>
          <w:b/>
          <w:bCs/>
          <w:sz w:val="24"/>
          <w:szCs w:val="24"/>
        </w:rPr>
        <w:t>U</w:t>
      </w:r>
      <w:r>
        <w:rPr>
          <w:rFonts w:ascii="Arial" w:hAnsi="Arial" w:cs="Arial"/>
          <w:b/>
          <w:bCs/>
          <w:sz w:val="24"/>
          <w:szCs w:val="24"/>
        </w:rPr>
        <w:t>TENG DIVISON JOHANNESBURG</w:t>
      </w:r>
    </w:p>
    <w:p w14:paraId="195038E5" w14:textId="35A35FAA" w:rsidR="00C4136D" w:rsidRDefault="00C4136D" w:rsidP="00836BEE">
      <w:pPr>
        <w:spacing w:line="360" w:lineRule="auto"/>
        <w:rPr>
          <w:rFonts w:ascii="Arial" w:hAnsi="Arial" w:cs="Arial"/>
          <w:b/>
          <w:bCs/>
          <w:sz w:val="24"/>
          <w:szCs w:val="24"/>
        </w:rPr>
      </w:pPr>
    </w:p>
    <w:p w14:paraId="5799D89E" w14:textId="16EB0C96" w:rsidR="00C4136D" w:rsidRDefault="00836BEE" w:rsidP="00C4136D">
      <w:pPr>
        <w:spacing w:line="360" w:lineRule="auto"/>
        <w:jc w:val="right"/>
        <w:rPr>
          <w:rFonts w:ascii="Arial" w:hAnsi="Arial" w:cs="Arial"/>
          <w:b/>
          <w:bCs/>
          <w:sz w:val="24"/>
          <w:szCs w:val="24"/>
        </w:rPr>
      </w:pPr>
      <w:r w:rsidRPr="007E6966">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445AA6F5" wp14:editId="5CB77243">
                <wp:simplePos x="0" y="0"/>
                <wp:positionH relativeFrom="column">
                  <wp:posOffset>-537845</wp:posOffset>
                </wp:positionH>
                <wp:positionV relativeFrom="paragraph">
                  <wp:posOffset>193040</wp:posOffset>
                </wp:positionV>
                <wp:extent cx="3458210" cy="1555750"/>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3458210" cy="1555750"/>
                        </a:xfrm>
                        <a:prstGeom prst="rect">
                          <a:avLst/>
                        </a:prstGeom>
                        <a:solidFill>
                          <a:schemeClr val="lt1"/>
                        </a:solidFill>
                        <a:ln w="6350">
                          <a:solidFill>
                            <a:prstClr val="black"/>
                          </a:solidFill>
                        </a:ln>
                      </wps:spPr>
                      <wps:txbx>
                        <w:txbxContent>
                          <w:p w14:paraId="668FD032" w14:textId="187EFE1C" w:rsidR="00836BEE" w:rsidRDefault="00B43E8F" w:rsidP="00B43E8F">
                            <w:pPr>
                              <w:ind w:left="720" w:hanging="360"/>
                            </w:pPr>
                            <w:r>
                              <w:t>(1)</w:t>
                            </w:r>
                            <w:r>
                              <w:tab/>
                            </w:r>
                            <w:r w:rsidR="00247063">
                              <w:t xml:space="preserve">REPORTABLE: </w:t>
                            </w:r>
                            <w:r w:rsidR="00836BEE">
                              <w:t>NO</w:t>
                            </w:r>
                          </w:p>
                          <w:p w14:paraId="3632FCFC" w14:textId="7A499E79" w:rsidR="00836BEE" w:rsidRDefault="00B43E8F" w:rsidP="00B43E8F">
                            <w:pPr>
                              <w:ind w:left="720" w:hanging="360"/>
                            </w:pPr>
                            <w:r>
                              <w:t>(2)</w:t>
                            </w:r>
                            <w:r>
                              <w:tab/>
                            </w:r>
                            <w:r w:rsidR="00836BEE">
                              <w:t>OF</w:t>
                            </w:r>
                            <w:r w:rsidR="00247063">
                              <w:t xml:space="preserve"> INTEREST TO OTHER JUDGES: </w:t>
                            </w:r>
                            <w:r w:rsidR="00836BEE">
                              <w:t xml:space="preserve"> NO </w:t>
                            </w:r>
                          </w:p>
                          <w:p w14:paraId="5D201BD3" w14:textId="706A34DF" w:rsidR="00836BEE" w:rsidRDefault="00B43E8F" w:rsidP="00B43E8F">
                            <w:pPr>
                              <w:ind w:left="720" w:hanging="360"/>
                            </w:pPr>
                            <w:r>
                              <w:t>(3)</w:t>
                            </w:r>
                            <w:r>
                              <w:tab/>
                            </w:r>
                            <w:r w:rsidR="00836BEE">
                              <w:t xml:space="preserve">REVISED. </w:t>
                            </w:r>
                          </w:p>
                          <w:p w14:paraId="33D8440C" w14:textId="77777777" w:rsidR="00836BEE" w:rsidRDefault="00836BEE" w:rsidP="00836BEE"/>
                          <w:p w14:paraId="0AB74466" w14:textId="77777777" w:rsidR="00836BEE" w:rsidRDefault="00836BEE" w:rsidP="00836BEE">
                            <w:pPr>
                              <w:ind w:left="2880"/>
                            </w:pPr>
                            <w:r>
                              <w:t xml:space="preserve">        ________________</w:t>
                            </w:r>
                          </w:p>
                          <w:p w14:paraId="33C7ADD6" w14:textId="1A9C5AE3" w:rsidR="00836BEE" w:rsidRDefault="00836BEE" w:rsidP="00836BEE">
                            <w:pPr>
                              <w:ind w:left="360"/>
                            </w:pPr>
                            <w:r>
                              <w:t xml:space="preserve">DATE </w:t>
                            </w:r>
                            <w:r w:rsidR="00247063">
                              <w:t>07/08/23</w:t>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AA6F5" id="_x0000_t202" coordsize="21600,21600" o:spt="202" path="m,l,21600r21600,l21600,xe">
                <v:stroke joinstyle="miter"/>
                <v:path gradientshapeok="t" o:connecttype="rect"/>
              </v:shapetype>
              <v:shape id="Text Box 1" o:spid="_x0000_s1026" type="#_x0000_t202" style="position:absolute;left:0;text-align:left;margin-left:-42.35pt;margin-top:15.2pt;width:272.3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" fillcolor="white [3201]" strokeweight=".5pt">
                <v:textbox>
                  <w:txbxContent>
                    <w:p w14:paraId="668FD032" w14:textId="187EFE1C" w:rsidR="00836BEE" w:rsidRDefault="00B43E8F" w:rsidP="00B43E8F">
                      <w:pPr>
                        <w:ind w:left="720" w:hanging="360"/>
                      </w:pPr>
                      <w:r>
                        <w:t>(1)</w:t>
                      </w:r>
                      <w:r>
                        <w:tab/>
                      </w:r>
                      <w:r w:rsidR="00247063">
                        <w:t xml:space="preserve">REPORTABLE: </w:t>
                      </w:r>
                      <w:r w:rsidR="00836BEE">
                        <w:t>NO</w:t>
                      </w:r>
                    </w:p>
                    <w:p w14:paraId="3632FCFC" w14:textId="7A499E79" w:rsidR="00836BEE" w:rsidRDefault="00B43E8F" w:rsidP="00B43E8F">
                      <w:pPr>
                        <w:ind w:left="720" w:hanging="360"/>
                      </w:pPr>
                      <w:r>
                        <w:t>(2)</w:t>
                      </w:r>
                      <w:r>
                        <w:tab/>
                      </w:r>
                      <w:r w:rsidR="00836BEE">
                        <w:t>OF</w:t>
                      </w:r>
                      <w:r w:rsidR="00247063">
                        <w:t xml:space="preserve"> INTEREST TO OTHER JUDGES: </w:t>
                      </w:r>
                      <w:r w:rsidR="00836BEE">
                        <w:t xml:space="preserve"> NO </w:t>
                      </w:r>
                    </w:p>
                    <w:p w14:paraId="5D201BD3" w14:textId="706A34DF" w:rsidR="00836BEE" w:rsidRDefault="00B43E8F" w:rsidP="00B43E8F">
                      <w:pPr>
                        <w:ind w:left="720" w:hanging="360"/>
                      </w:pPr>
                      <w:r>
                        <w:t>(3)</w:t>
                      </w:r>
                      <w:r>
                        <w:tab/>
                      </w:r>
                      <w:r w:rsidR="00836BEE">
                        <w:t xml:space="preserve">REVISED. </w:t>
                      </w:r>
                    </w:p>
                    <w:p w14:paraId="33D8440C" w14:textId="77777777" w:rsidR="00836BEE" w:rsidRDefault="00836BEE" w:rsidP="00836BEE"/>
                    <w:p w14:paraId="0AB74466" w14:textId="77777777" w:rsidR="00836BEE" w:rsidRDefault="00836BEE" w:rsidP="00836BEE">
                      <w:pPr>
                        <w:ind w:left="2880"/>
                      </w:pPr>
                      <w:r>
                        <w:t xml:space="preserve">        ________________</w:t>
                      </w:r>
                    </w:p>
                    <w:p w14:paraId="33C7ADD6" w14:textId="1A9C5AE3" w:rsidR="00836BEE" w:rsidRDefault="00836BEE" w:rsidP="00836BEE">
                      <w:pPr>
                        <w:ind w:left="360"/>
                      </w:pPr>
                      <w:r>
                        <w:t xml:space="preserve">DATE </w:t>
                      </w:r>
                      <w:r w:rsidR="00247063">
                        <w:t>07/08/23</w:t>
                      </w:r>
                      <w:r>
                        <w:tab/>
                      </w:r>
                      <w:r>
                        <w:tab/>
                        <w:t>SIGNATURE</w:t>
                      </w:r>
                    </w:p>
                  </w:txbxContent>
                </v:textbox>
              </v:shape>
            </w:pict>
          </mc:Fallback>
        </mc:AlternateContent>
      </w:r>
      <w:r w:rsidR="00C4136D">
        <w:rPr>
          <w:rFonts w:ascii="Arial" w:hAnsi="Arial" w:cs="Arial"/>
          <w:b/>
          <w:bCs/>
          <w:sz w:val="24"/>
          <w:szCs w:val="24"/>
        </w:rPr>
        <w:t xml:space="preserve">CASE NO: </w:t>
      </w:r>
      <w:r w:rsidR="009B0061">
        <w:rPr>
          <w:rFonts w:ascii="Arial" w:hAnsi="Arial" w:cs="Arial"/>
          <w:b/>
          <w:bCs/>
          <w:sz w:val="24"/>
          <w:szCs w:val="24"/>
        </w:rPr>
        <w:t>2</w:t>
      </w:r>
      <w:r w:rsidR="00F853BC">
        <w:rPr>
          <w:rFonts w:ascii="Arial" w:hAnsi="Arial" w:cs="Arial"/>
          <w:b/>
          <w:bCs/>
          <w:sz w:val="24"/>
          <w:szCs w:val="24"/>
        </w:rPr>
        <w:t>4248</w:t>
      </w:r>
      <w:r w:rsidR="009B0061">
        <w:rPr>
          <w:rFonts w:ascii="Arial" w:hAnsi="Arial" w:cs="Arial"/>
          <w:b/>
          <w:bCs/>
          <w:sz w:val="24"/>
          <w:szCs w:val="24"/>
        </w:rPr>
        <w:t>/2</w:t>
      </w:r>
      <w:r w:rsidR="00F853BC">
        <w:rPr>
          <w:rFonts w:ascii="Arial" w:hAnsi="Arial" w:cs="Arial"/>
          <w:b/>
          <w:bCs/>
          <w:sz w:val="24"/>
          <w:szCs w:val="24"/>
        </w:rPr>
        <w:t>021</w:t>
      </w:r>
    </w:p>
    <w:p w14:paraId="2BFB4AA7" w14:textId="13476280" w:rsidR="00F853BC" w:rsidRDefault="00F853BC" w:rsidP="00C4136D">
      <w:pPr>
        <w:spacing w:line="360" w:lineRule="auto"/>
        <w:jc w:val="right"/>
        <w:rPr>
          <w:rFonts w:ascii="Arial" w:hAnsi="Arial" w:cs="Arial"/>
          <w:b/>
          <w:bCs/>
          <w:sz w:val="24"/>
          <w:szCs w:val="24"/>
        </w:rPr>
      </w:pPr>
      <w:r>
        <w:rPr>
          <w:rFonts w:ascii="Arial" w:hAnsi="Arial" w:cs="Arial"/>
          <w:b/>
          <w:bCs/>
          <w:sz w:val="24"/>
          <w:szCs w:val="24"/>
        </w:rPr>
        <w:t>Heard on: 12 June 2023</w:t>
      </w:r>
    </w:p>
    <w:p w14:paraId="25005E17" w14:textId="69E98378" w:rsidR="00F853BC" w:rsidRDefault="00F853BC" w:rsidP="00F853BC">
      <w:pPr>
        <w:spacing w:line="360" w:lineRule="auto"/>
        <w:jc w:val="center"/>
        <w:rPr>
          <w:rFonts w:ascii="Arial" w:hAnsi="Arial" w:cs="Arial"/>
          <w:b/>
          <w:bCs/>
          <w:sz w:val="24"/>
          <w:szCs w:val="24"/>
        </w:rPr>
      </w:pPr>
      <w:r>
        <w:rPr>
          <w:rFonts w:ascii="Arial" w:hAnsi="Arial" w:cs="Arial"/>
          <w:b/>
          <w:bCs/>
          <w:sz w:val="24"/>
          <w:szCs w:val="24"/>
        </w:rPr>
        <w:t xml:space="preserve">                                                                        </w:t>
      </w:r>
      <w:r w:rsidR="009E0C8B">
        <w:rPr>
          <w:rFonts w:ascii="Arial" w:hAnsi="Arial" w:cs="Arial"/>
          <w:b/>
          <w:bCs/>
          <w:sz w:val="24"/>
          <w:szCs w:val="24"/>
        </w:rPr>
        <w:t xml:space="preserve">                   </w:t>
      </w:r>
      <w:r>
        <w:rPr>
          <w:rFonts w:ascii="Arial" w:hAnsi="Arial" w:cs="Arial"/>
          <w:b/>
          <w:bCs/>
          <w:sz w:val="24"/>
          <w:szCs w:val="24"/>
        </w:rPr>
        <w:t xml:space="preserve">Judgment: </w:t>
      </w:r>
      <w:r w:rsidR="009E0C8B">
        <w:rPr>
          <w:rFonts w:ascii="Arial" w:hAnsi="Arial" w:cs="Arial"/>
          <w:b/>
          <w:bCs/>
          <w:sz w:val="24"/>
          <w:szCs w:val="24"/>
        </w:rPr>
        <w:t>7 August 2023</w:t>
      </w:r>
      <w:r>
        <w:rPr>
          <w:rFonts w:ascii="Arial" w:hAnsi="Arial" w:cs="Arial"/>
          <w:b/>
          <w:bCs/>
          <w:sz w:val="24"/>
          <w:szCs w:val="24"/>
        </w:rPr>
        <w:t xml:space="preserve">  </w:t>
      </w:r>
    </w:p>
    <w:p w14:paraId="63EE9D89" w14:textId="0AFF0C6C" w:rsidR="00C4136D" w:rsidRDefault="00C4136D" w:rsidP="00836BEE">
      <w:pPr>
        <w:spacing w:line="360" w:lineRule="auto"/>
        <w:rPr>
          <w:rFonts w:ascii="Arial" w:hAnsi="Arial" w:cs="Arial"/>
          <w:b/>
          <w:bCs/>
          <w:sz w:val="24"/>
          <w:szCs w:val="24"/>
        </w:rPr>
      </w:pPr>
    </w:p>
    <w:p w14:paraId="100FC9AB" w14:textId="77777777" w:rsidR="00836BEE" w:rsidRDefault="00836BEE" w:rsidP="00836BEE">
      <w:pPr>
        <w:spacing w:line="360" w:lineRule="auto"/>
        <w:rPr>
          <w:rFonts w:ascii="Arial" w:hAnsi="Arial" w:cs="Arial"/>
          <w:b/>
          <w:bCs/>
          <w:sz w:val="24"/>
          <w:szCs w:val="24"/>
        </w:rPr>
      </w:pPr>
    </w:p>
    <w:p w14:paraId="151C61EA" w14:textId="77777777" w:rsidR="00F853BC" w:rsidRDefault="00F853BC" w:rsidP="00C4136D">
      <w:pPr>
        <w:spacing w:line="360" w:lineRule="auto"/>
        <w:rPr>
          <w:rFonts w:ascii="Arial" w:hAnsi="Arial" w:cs="Arial"/>
          <w:b/>
          <w:bCs/>
          <w:sz w:val="24"/>
          <w:szCs w:val="24"/>
        </w:rPr>
      </w:pPr>
    </w:p>
    <w:p w14:paraId="32B25D62" w14:textId="245968F6" w:rsidR="00C4136D" w:rsidRDefault="00C4136D" w:rsidP="00C4136D">
      <w:pPr>
        <w:spacing w:line="360" w:lineRule="auto"/>
        <w:rPr>
          <w:rFonts w:ascii="Arial" w:hAnsi="Arial" w:cs="Arial"/>
          <w:b/>
          <w:bCs/>
          <w:sz w:val="24"/>
          <w:szCs w:val="24"/>
        </w:rPr>
      </w:pPr>
      <w:r>
        <w:rPr>
          <w:rFonts w:ascii="Arial" w:hAnsi="Arial" w:cs="Arial"/>
          <w:b/>
          <w:bCs/>
          <w:sz w:val="24"/>
          <w:szCs w:val="24"/>
        </w:rPr>
        <w:t>IN THE MATTER BETWEEN:</w:t>
      </w:r>
    </w:p>
    <w:p w14:paraId="7DA071A8" w14:textId="77777777" w:rsidR="0035762F" w:rsidRDefault="0035762F" w:rsidP="00C4136D">
      <w:pPr>
        <w:spacing w:line="360" w:lineRule="auto"/>
        <w:rPr>
          <w:rFonts w:ascii="Arial" w:hAnsi="Arial" w:cs="Arial"/>
          <w:b/>
          <w:bCs/>
          <w:sz w:val="24"/>
          <w:szCs w:val="24"/>
        </w:rPr>
      </w:pPr>
    </w:p>
    <w:p w14:paraId="25B35B3E" w14:textId="77777777" w:rsidR="00836BEE" w:rsidRDefault="00836BEE" w:rsidP="00C4136D">
      <w:pPr>
        <w:spacing w:line="360" w:lineRule="auto"/>
        <w:rPr>
          <w:rFonts w:ascii="Arial" w:hAnsi="Arial" w:cs="Arial"/>
          <w:b/>
          <w:bCs/>
          <w:sz w:val="24"/>
          <w:szCs w:val="24"/>
        </w:rPr>
      </w:pPr>
    </w:p>
    <w:p w14:paraId="104C4602" w14:textId="51CD8C7D" w:rsidR="00C4136D" w:rsidRDefault="00AD10AF" w:rsidP="00C4136D">
      <w:pPr>
        <w:spacing w:line="360" w:lineRule="auto"/>
        <w:rPr>
          <w:rFonts w:ascii="Arial" w:hAnsi="Arial" w:cs="Arial"/>
          <w:b/>
          <w:bCs/>
          <w:sz w:val="24"/>
          <w:szCs w:val="24"/>
        </w:rPr>
      </w:pPr>
      <w:r>
        <w:rPr>
          <w:rFonts w:ascii="Arial" w:hAnsi="Arial" w:cs="Arial"/>
          <w:b/>
          <w:bCs/>
          <w:sz w:val="24"/>
          <w:szCs w:val="24"/>
        </w:rPr>
        <w:t>R, T V D</w:t>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35762F">
        <w:rPr>
          <w:rFonts w:ascii="Arial" w:hAnsi="Arial" w:cs="Arial"/>
          <w:b/>
          <w:bCs/>
          <w:sz w:val="24"/>
          <w:szCs w:val="24"/>
        </w:rPr>
        <w:t xml:space="preserve">     </w:t>
      </w:r>
      <w:r w:rsidR="00F853BC">
        <w:rPr>
          <w:rFonts w:ascii="Arial" w:hAnsi="Arial" w:cs="Arial"/>
          <w:b/>
          <w:bCs/>
          <w:sz w:val="24"/>
          <w:szCs w:val="24"/>
        </w:rPr>
        <w:tab/>
      </w:r>
      <w:r w:rsidR="00C4136D">
        <w:rPr>
          <w:rFonts w:ascii="Arial" w:hAnsi="Arial" w:cs="Arial"/>
          <w:b/>
          <w:bCs/>
          <w:sz w:val="24"/>
          <w:szCs w:val="24"/>
        </w:rPr>
        <w:t>APP</w:t>
      </w:r>
      <w:r w:rsidR="009B0061">
        <w:rPr>
          <w:rFonts w:ascii="Arial" w:hAnsi="Arial" w:cs="Arial"/>
          <w:b/>
          <w:bCs/>
          <w:sz w:val="24"/>
          <w:szCs w:val="24"/>
        </w:rPr>
        <w:t>LICANT</w:t>
      </w:r>
    </w:p>
    <w:p w14:paraId="754915D9" w14:textId="129AECA6" w:rsidR="009B0061" w:rsidRDefault="009B0061" w:rsidP="00C4136D">
      <w:pPr>
        <w:spacing w:line="360" w:lineRule="auto"/>
        <w:rPr>
          <w:rFonts w:ascii="Arial" w:hAnsi="Arial" w:cs="Arial"/>
          <w:b/>
          <w:bCs/>
          <w:sz w:val="24"/>
          <w:szCs w:val="24"/>
        </w:rPr>
      </w:pPr>
    </w:p>
    <w:p w14:paraId="15CD3807" w14:textId="3DE857EB" w:rsidR="00C4136D" w:rsidRDefault="00C4136D" w:rsidP="00C4136D">
      <w:pPr>
        <w:spacing w:line="360" w:lineRule="auto"/>
        <w:rPr>
          <w:rFonts w:ascii="Arial" w:hAnsi="Arial" w:cs="Arial"/>
          <w:b/>
          <w:bCs/>
          <w:sz w:val="24"/>
          <w:szCs w:val="24"/>
        </w:rPr>
      </w:pPr>
      <w:r>
        <w:rPr>
          <w:rFonts w:ascii="Arial" w:hAnsi="Arial" w:cs="Arial"/>
          <w:b/>
          <w:bCs/>
          <w:sz w:val="24"/>
          <w:szCs w:val="24"/>
        </w:rPr>
        <w:t xml:space="preserve">AND </w:t>
      </w:r>
    </w:p>
    <w:p w14:paraId="6E4D0C8B" w14:textId="77777777" w:rsidR="0035762F" w:rsidRDefault="0035762F" w:rsidP="00C4136D">
      <w:pPr>
        <w:spacing w:line="360" w:lineRule="auto"/>
        <w:rPr>
          <w:rFonts w:ascii="Arial" w:hAnsi="Arial" w:cs="Arial"/>
          <w:b/>
          <w:bCs/>
          <w:sz w:val="24"/>
          <w:szCs w:val="24"/>
        </w:rPr>
      </w:pPr>
    </w:p>
    <w:p w14:paraId="0B789013" w14:textId="0D4B9DD2" w:rsidR="00C4136D" w:rsidRDefault="00AD10AF" w:rsidP="00C4136D">
      <w:pPr>
        <w:spacing w:line="360" w:lineRule="auto"/>
        <w:rPr>
          <w:rFonts w:ascii="Arial" w:hAnsi="Arial" w:cs="Arial"/>
          <w:b/>
          <w:bCs/>
          <w:sz w:val="24"/>
          <w:szCs w:val="24"/>
        </w:rPr>
      </w:pPr>
      <w:r>
        <w:rPr>
          <w:rFonts w:ascii="Arial" w:hAnsi="Arial" w:cs="Arial"/>
          <w:b/>
          <w:bCs/>
          <w:sz w:val="24"/>
          <w:szCs w:val="24"/>
        </w:rPr>
        <w:t>R, J A</w:t>
      </w:r>
      <w:r w:rsidR="00F853BC">
        <w:rPr>
          <w:rFonts w:ascii="Arial" w:hAnsi="Arial" w:cs="Arial"/>
          <w:b/>
          <w:bCs/>
          <w:sz w:val="24"/>
          <w:szCs w:val="24"/>
        </w:rPr>
        <w:tab/>
      </w:r>
      <w:r w:rsidR="009B0061">
        <w:rPr>
          <w:rFonts w:ascii="Arial" w:hAnsi="Arial" w:cs="Arial"/>
          <w:b/>
          <w:bCs/>
          <w:sz w:val="24"/>
          <w:szCs w:val="24"/>
        </w:rPr>
        <w:t xml:space="preserve"> </w:t>
      </w:r>
      <w:r w:rsidR="0035762F">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F853BC">
        <w:rPr>
          <w:rFonts w:ascii="Arial" w:hAnsi="Arial" w:cs="Arial"/>
          <w:b/>
          <w:bCs/>
          <w:sz w:val="24"/>
          <w:szCs w:val="24"/>
        </w:rPr>
        <w:tab/>
      </w:r>
      <w:r w:rsidR="00F853BC">
        <w:rPr>
          <w:rFonts w:ascii="Arial" w:hAnsi="Arial" w:cs="Arial"/>
          <w:b/>
          <w:bCs/>
          <w:sz w:val="24"/>
          <w:szCs w:val="24"/>
        </w:rPr>
        <w:tab/>
      </w:r>
      <w:r w:rsidR="00C4136D">
        <w:rPr>
          <w:rFonts w:ascii="Arial" w:hAnsi="Arial" w:cs="Arial"/>
          <w:b/>
          <w:bCs/>
          <w:sz w:val="24"/>
          <w:szCs w:val="24"/>
        </w:rPr>
        <w:t>RESPONDENT</w:t>
      </w:r>
    </w:p>
    <w:p w14:paraId="3DCB16CF" w14:textId="77777777" w:rsidR="00F4315D" w:rsidRDefault="00F4315D" w:rsidP="0035762F">
      <w:pPr>
        <w:pBdr>
          <w:top w:val="single" w:sz="4" w:space="1" w:color="auto"/>
          <w:bottom w:val="single" w:sz="4" w:space="1" w:color="auto"/>
        </w:pBdr>
        <w:spacing w:line="360" w:lineRule="auto"/>
        <w:jc w:val="center"/>
        <w:rPr>
          <w:rFonts w:ascii="Arial" w:hAnsi="Arial" w:cs="Arial"/>
          <w:b/>
          <w:bCs/>
          <w:sz w:val="24"/>
          <w:szCs w:val="24"/>
        </w:rPr>
      </w:pPr>
    </w:p>
    <w:p w14:paraId="081A651A" w14:textId="79EE15E6" w:rsidR="00C4136D" w:rsidRDefault="009B0061" w:rsidP="0035762F">
      <w:pPr>
        <w:pBdr>
          <w:top w:val="single" w:sz="4" w:space="1" w:color="auto"/>
          <w:bottom w:val="single" w:sz="4" w:space="1" w:color="auto"/>
        </w:pBdr>
        <w:spacing w:line="360" w:lineRule="auto"/>
        <w:jc w:val="center"/>
        <w:rPr>
          <w:rFonts w:ascii="Arial" w:hAnsi="Arial" w:cs="Arial"/>
          <w:b/>
          <w:bCs/>
          <w:sz w:val="24"/>
          <w:szCs w:val="24"/>
        </w:rPr>
      </w:pPr>
      <w:r>
        <w:rPr>
          <w:rFonts w:ascii="Arial" w:hAnsi="Arial" w:cs="Arial"/>
          <w:b/>
          <w:bCs/>
          <w:sz w:val="24"/>
          <w:szCs w:val="24"/>
        </w:rPr>
        <w:lastRenderedPageBreak/>
        <w:t>JUDGMENT</w:t>
      </w:r>
    </w:p>
    <w:p w14:paraId="17983CC2" w14:textId="77777777" w:rsidR="00F853BC" w:rsidRDefault="00F853BC" w:rsidP="0035762F">
      <w:pPr>
        <w:pBdr>
          <w:top w:val="single" w:sz="4" w:space="1" w:color="auto"/>
          <w:bottom w:val="single" w:sz="4" w:space="1" w:color="auto"/>
        </w:pBdr>
        <w:spacing w:line="360" w:lineRule="auto"/>
        <w:jc w:val="center"/>
        <w:rPr>
          <w:rFonts w:ascii="Arial" w:hAnsi="Arial" w:cs="Arial"/>
          <w:b/>
          <w:bCs/>
          <w:sz w:val="24"/>
          <w:szCs w:val="24"/>
        </w:rPr>
      </w:pPr>
    </w:p>
    <w:p w14:paraId="400437F6" w14:textId="50B91497" w:rsidR="000D25D8" w:rsidRPr="00F4315D" w:rsidRDefault="009B0061" w:rsidP="009B0061">
      <w:pPr>
        <w:rPr>
          <w:rFonts w:ascii="Arial" w:hAnsi="Arial" w:cs="Arial"/>
          <w:b/>
          <w:bCs/>
          <w:sz w:val="24"/>
          <w:szCs w:val="24"/>
        </w:rPr>
      </w:pPr>
      <w:bookmarkStart w:id="0" w:name="_GoBack"/>
      <w:r w:rsidRPr="00F4315D">
        <w:rPr>
          <w:rFonts w:ascii="Arial" w:hAnsi="Arial" w:cs="Arial"/>
          <w:b/>
          <w:bCs/>
          <w:sz w:val="24"/>
          <w:szCs w:val="24"/>
        </w:rPr>
        <w:t>STRIJDOM AJ</w:t>
      </w:r>
    </w:p>
    <w:bookmarkEnd w:id="0"/>
    <w:p w14:paraId="6757CD14" w14:textId="2E636B82" w:rsidR="009B0061" w:rsidRDefault="009B0061" w:rsidP="00F4315D">
      <w:pPr>
        <w:spacing w:line="480" w:lineRule="auto"/>
        <w:rPr>
          <w:rFonts w:ascii="Arial" w:hAnsi="Arial" w:cs="Arial"/>
          <w:sz w:val="24"/>
          <w:szCs w:val="24"/>
        </w:rPr>
      </w:pPr>
    </w:p>
    <w:p w14:paraId="7D286C35" w14:textId="35E5150D" w:rsidR="009B0061" w:rsidRPr="00B43E8F" w:rsidRDefault="00B43E8F" w:rsidP="00B43E8F">
      <w:pPr>
        <w:spacing w:line="48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F853BC" w:rsidRPr="00B43E8F">
        <w:rPr>
          <w:rFonts w:ascii="Arial" w:hAnsi="Arial" w:cs="Arial"/>
          <w:sz w:val="24"/>
          <w:szCs w:val="24"/>
        </w:rPr>
        <w:t xml:space="preserve">In this matter the applicant seeks an order for maintenance </w:t>
      </w:r>
      <w:proofErr w:type="spellStart"/>
      <w:r w:rsidR="00F853BC" w:rsidRPr="00B43E8F">
        <w:rPr>
          <w:rFonts w:ascii="Arial" w:hAnsi="Arial" w:cs="Arial"/>
          <w:i/>
          <w:iCs/>
          <w:sz w:val="24"/>
          <w:szCs w:val="24"/>
        </w:rPr>
        <w:t>pendente</w:t>
      </w:r>
      <w:proofErr w:type="spellEnd"/>
      <w:r w:rsidR="00F853BC" w:rsidRPr="00B43E8F">
        <w:rPr>
          <w:rFonts w:ascii="Arial" w:hAnsi="Arial" w:cs="Arial"/>
          <w:i/>
          <w:iCs/>
          <w:sz w:val="24"/>
          <w:szCs w:val="24"/>
        </w:rPr>
        <w:t xml:space="preserve"> </w:t>
      </w:r>
      <w:proofErr w:type="spellStart"/>
      <w:r w:rsidR="00F853BC" w:rsidRPr="00B43E8F">
        <w:rPr>
          <w:rFonts w:ascii="Arial" w:hAnsi="Arial" w:cs="Arial"/>
          <w:i/>
          <w:iCs/>
          <w:sz w:val="24"/>
          <w:szCs w:val="24"/>
        </w:rPr>
        <w:t>lite</w:t>
      </w:r>
      <w:proofErr w:type="spellEnd"/>
      <w:r w:rsidR="00F853BC" w:rsidRPr="00B43E8F">
        <w:rPr>
          <w:rFonts w:ascii="Arial" w:hAnsi="Arial" w:cs="Arial"/>
          <w:sz w:val="24"/>
          <w:szCs w:val="24"/>
        </w:rPr>
        <w:t xml:space="preserve"> of the main divorce action and a contribution towards legal costs.</w:t>
      </w:r>
    </w:p>
    <w:p w14:paraId="3E019E0F" w14:textId="77777777" w:rsidR="009B0061" w:rsidRPr="009B0061" w:rsidRDefault="009B0061" w:rsidP="00F4315D">
      <w:pPr>
        <w:pStyle w:val="ListParagraph"/>
        <w:spacing w:line="480" w:lineRule="auto"/>
        <w:rPr>
          <w:rFonts w:ascii="Arial" w:hAnsi="Arial" w:cs="Arial"/>
          <w:sz w:val="24"/>
          <w:szCs w:val="24"/>
        </w:rPr>
      </w:pPr>
    </w:p>
    <w:p w14:paraId="15DCC1AB" w14:textId="3E42B007" w:rsidR="009B0061" w:rsidRPr="00B43E8F" w:rsidRDefault="00B43E8F" w:rsidP="00B43E8F">
      <w:pPr>
        <w:spacing w:line="48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9B0061" w:rsidRPr="00B43E8F">
        <w:rPr>
          <w:rFonts w:ascii="Arial" w:hAnsi="Arial" w:cs="Arial"/>
          <w:sz w:val="24"/>
          <w:szCs w:val="24"/>
        </w:rPr>
        <w:t xml:space="preserve">The </w:t>
      </w:r>
      <w:r w:rsidR="00F853BC" w:rsidRPr="00B43E8F">
        <w:rPr>
          <w:rFonts w:ascii="Arial" w:hAnsi="Arial" w:cs="Arial"/>
          <w:sz w:val="24"/>
          <w:szCs w:val="24"/>
        </w:rPr>
        <w:t xml:space="preserve">applicant is a 54-year-old business woman. She, from time-to-time occupies one of the former matrimonial homes situated at 227 Maple Road, </w:t>
      </w:r>
      <w:proofErr w:type="spellStart"/>
      <w:r w:rsidR="00F853BC" w:rsidRPr="00B43E8F">
        <w:rPr>
          <w:rFonts w:ascii="Arial" w:hAnsi="Arial" w:cs="Arial"/>
          <w:sz w:val="24"/>
          <w:szCs w:val="24"/>
        </w:rPr>
        <w:t>Kyalami</w:t>
      </w:r>
      <w:proofErr w:type="spellEnd"/>
      <w:r w:rsidR="00F853BC" w:rsidRPr="00B43E8F">
        <w:rPr>
          <w:rFonts w:ascii="Arial" w:hAnsi="Arial" w:cs="Arial"/>
          <w:sz w:val="24"/>
          <w:szCs w:val="24"/>
        </w:rPr>
        <w:t xml:space="preserve"> Agricultural Holdings (‘</w:t>
      </w:r>
      <w:proofErr w:type="spellStart"/>
      <w:r w:rsidR="00F853BC" w:rsidRPr="00B43E8F">
        <w:rPr>
          <w:rFonts w:ascii="Arial" w:hAnsi="Arial" w:cs="Arial"/>
          <w:sz w:val="24"/>
          <w:szCs w:val="24"/>
        </w:rPr>
        <w:t>Hollyberry</w:t>
      </w:r>
      <w:proofErr w:type="spellEnd"/>
      <w:r w:rsidR="00F853BC" w:rsidRPr="00B43E8F">
        <w:rPr>
          <w:rFonts w:ascii="Arial" w:hAnsi="Arial" w:cs="Arial"/>
          <w:sz w:val="24"/>
          <w:szCs w:val="24"/>
        </w:rPr>
        <w:t xml:space="preserve">’) and commutes between </w:t>
      </w:r>
      <w:proofErr w:type="spellStart"/>
      <w:r w:rsidR="00F853BC" w:rsidRPr="00B43E8F">
        <w:rPr>
          <w:rFonts w:ascii="Arial" w:hAnsi="Arial" w:cs="Arial"/>
          <w:sz w:val="24"/>
          <w:szCs w:val="24"/>
        </w:rPr>
        <w:t>Hollyberry</w:t>
      </w:r>
      <w:proofErr w:type="spellEnd"/>
      <w:r w:rsidR="00F853BC" w:rsidRPr="00B43E8F">
        <w:rPr>
          <w:rFonts w:ascii="Arial" w:hAnsi="Arial" w:cs="Arial"/>
          <w:sz w:val="24"/>
          <w:szCs w:val="24"/>
        </w:rPr>
        <w:t xml:space="preserve"> and the Karoo, more particularly, </w:t>
      </w:r>
      <w:proofErr w:type="spellStart"/>
      <w:r w:rsidR="00F853BC" w:rsidRPr="00B43E8F">
        <w:rPr>
          <w:rFonts w:ascii="Arial" w:hAnsi="Arial" w:cs="Arial"/>
          <w:sz w:val="24"/>
          <w:szCs w:val="24"/>
        </w:rPr>
        <w:t>Hoek</w:t>
      </w:r>
      <w:proofErr w:type="spellEnd"/>
      <w:r w:rsidR="00D4169A" w:rsidRPr="00B43E8F">
        <w:rPr>
          <w:rFonts w:ascii="Arial" w:hAnsi="Arial" w:cs="Arial"/>
          <w:sz w:val="24"/>
          <w:szCs w:val="24"/>
        </w:rPr>
        <w:t xml:space="preserve"> van die Berg, in die Montagu district, the farm of Mr André Loots, where she spends most of her time. Mr Loots has publicly and in other litigation between the parties held himself as the applicant’s ‘benevolent protector’.</w:t>
      </w:r>
      <w:r w:rsidR="00D4169A">
        <w:rPr>
          <w:rStyle w:val="FootnoteReference"/>
          <w:rFonts w:ascii="Arial" w:hAnsi="Arial" w:cs="Arial"/>
          <w:sz w:val="24"/>
          <w:szCs w:val="24"/>
        </w:rPr>
        <w:footnoteReference w:id="1"/>
      </w:r>
    </w:p>
    <w:p w14:paraId="4BE4BAAC" w14:textId="77777777" w:rsidR="00D4169A" w:rsidRPr="00D4169A" w:rsidRDefault="00D4169A" w:rsidP="00D4169A">
      <w:pPr>
        <w:pStyle w:val="ListParagraph"/>
        <w:rPr>
          <w:rFonts w:ascii="Arial" w:hAnsi="Arial" w:cs="Arial"/>
          <w:sz w:val="24"/>
          <w:szCs w:val="24"/>
        </w:rPr>
      </w:pPr>
    </w:p>
    <w:p w14:paraId="3C931672" w14:textId="2CC852D5" w:rsidR="00D4169A" w:rsidRPr="00B43E8F" w:rsidRDefault="00B43E8F" w:rsidP="00B43E8F">
      <w:pPr>
        <w:spacing w:line="480" w:lineRule="auto"/>
        <w:ind w:left="720" w:hanging="578"/>
        <w:rPr>
          <w:rFonts w:ascii="Arial" w:hAnsi="Arial" w:cs="Arial"/>
          <w:sz w:val="24"/>
          <w:szCs w:val="24"/>
        </w:rPr>
      </w:pPr>
      <w:r>
        <w:rPr>
          <w:rFonts w:ascii="Arial" w:hAnsi="Arial" w:cs="Arial"/>
          <w:sz w:val="24"/>
          <w:szCs w:val="24"/>
        </w:rPr>
        <w:t>3.</w:t>
      </w:r>
      <w:r>
        <w:rPr>
          <w:rFonts w:ascii="Arial" w:hAnsi="Arial" w:cs="Arial"/>
          <w:sz w:val="24"/>
          <w:szCs w:val="24"/>
        </w:rPr>
        <w:tab/>
      </w:r>
      <w:r w:rsidR="00D4169A" w:rsidRPr="00B43E8F">
        <w:rPr>
          <w:rFonts w:ascii="Arial" w:hAnsi="Arial" w:cs="Arial"/>
          <w:sz w:val="24"/>
          <w:szCs w:val="24"/>
        </w:rPr>
        <w:t xml:space="preserve">The respondent is a 69-year-old </w:t>
      </w:r>
      <w:r w:rsidR="00AD10AF" w:rsidRPr="00B43E8F">
        <w:rPr>
          <w:rFonts w:ascii="Arial" w:hAnsi="Arial" w:cs="Arial"/>
          <w:sz w:val="24"/>
          <w:szCs w:val="24"/>
        </w:rPr>
        <w:t>attorney and a director of R</w:t>
      </w:r>
      <w:r w:rsidR="00D4169A" w:rsidRPr="00B43E8F">
        <w:rPr>
          <w:rFonts w:ascii="Arial" w:hAnsi="Arial" w:cs="Arial"/>
          <w:sz w:val="24"/>
          <w:szCs w:val="24"/>
        </w:rPr>
        <w:t xml:space="preserve"> Incorporated. He lives in the former matrimonial home in Westcliffe and from time-to-time visits </w:t>
      </w:r>
      <w:proofErr w:type="spellStart"/>
      <w:r w:rsidR="00D4169A" w:rsidRPr="00B43E8F">
        <w:rPr>
          <w:rFonts w:ascii="Arial" w:hAnsi="Arial" w:cs="Arial"/>
          <w:sz w:val="24"/>
          <w:szCs w:val="24"/>
        </w:rPr>
        <w:t>Letta’s</w:t>
      </w:r>
      <w:proofErr w:type="spellEnd"/>
      <w:r w:rsidR="00D4169A" w:rsidRPr="00B43E8F">
        <w:rPr>
          <w:rFonts w:ascii="Arial" w:hAnsi="Arial" w:cs="Arial"/>
          <w:sz w:val="24"/>
          <w:szCs w:val="24"/>
        </w:rPr>
        <w:t xml:space="preserve"> Kraal, a farm in the </w:t>
      </w:r>
      <w:proofErr w:type="gramStart"/>
      <w:r w:rsidR="00D4169A" w:rsidRPr="00B43E8F">
        <w:rPr>
          <w:rFonts w:ascii="Arial" w:hAnsi="Arial" w:cs="Arial"/>
          <w:sz w:val="24"/>
          <w:szCs w:val="24"/>
        </w:rPr>
        <w:t>district</w:t>
      </w:r>
      <w:proofErr w:type="gramEnd"/>
      <w:r w:rsidR="00D4169A" w:rsidRPr="00B43E8F">
        <w:rPr>
          <w:rFonts w:ascii="Arial" w:hAnsi="Arial" w:cs="Arial"/>
          <w:sz w:val="24"/>
          <w:szCs w:val="24"/>
        </w:rPr>
        <w:t xml:space="preserve"> of </w:t>
      </w:r>
      <w:proofErr w:type="spellStart"/>
      <w:r w:rsidR="00D4169A" w:rsidRPr="00B43E8F">
        <w:rPr>
          <w:rFonts w:ascii="Arial" w:hAnsi="Arial" w:cs="Arial"/>
          <w:sz w:val="24"/>
          <w:szCs w:val="24"/>
        </w:rPr>
        <w:t>Touws</w:t>
      </w:r>
      <w:proofErr w:type="spellEnd"/>
      <w:r w:rsidR="00D4169A" w:rsidRPr="00B43E8F">
        <w:rPr>
          <w:rFonts w:ascii="Arial" w:hAnsi="Arial" w:cs="Arial"/>
          <w:sz w:val="24"/>
          <w:szCs w:val="24"/>
        </w:rPr>
        <w:t xml:space="preserve"> River.</w:t>
      </w:r>
    </w:p>
    <w:p w14:paraId="71D0EB27" w14:textId="77777777" w:rsidR="00D4169A" w:rsidRPr="00D4169A" w:rsidRDefault="00D4169A" w:rsidP="00D4169A">
      <w:pPr>
        <w:pStyle w:val="ListParagraph"/>
        <w:rPr>
          <w:rFonts w:ascii="Arial" w:hAnsi="Arial" w:cs="Arial"/>
          <w:sz w:val="24"/>
          <w:szCs w:val="24"/>
        </w:rPr>
      </w:pPr>
    </w:p>
    <w:p w14:paraId="477866D2" w14:textId="408BF5BE" w:rsidR="00D4169A" w:rsidRPr="00B43E8F" w:rsidRDefault="00B43E8F" w:rsidP="00B43E8F">
      <w:pPr>
        <w:spacing w:line="48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D4169A" w:rsidRPr="00B43E8F">
        <w:rPr>
          <w:rFonts w:ascii="Arial" w:hAnsi="Arial" w:cs="Arial"/>
          <w:sz w:val="24"/>
          <w:szCs w:val="24"/>
        </w:rPr>
        <w:t xml:space="preserve">Respondent and applicant were married to each other on 4 April 2010, out of community of property with the exclusion of the accrual system, in terms of </w:t>
      </w:r>
      <w:r w:rsidR="00D4169A" w:rsidRPr="00B43E8F">
        <w:rPr>
          <w:rFonts w:ascii="Arial" w:hAnsi="Arial" w:cs="Arial"/>
          <w:sz w:val="24"/>
          <w:szCs w:val="24"/>
        </w:rPr>
        <w:lastRenderedPageBreak/>
        <w:t>the provisions of Chapter 1 of the Matrimonial Property Act, No. 88 of 1984, as amended. The marriage relationship still subsists.</w:t>
      </w:r>
    </w:p>
    <w:p w14:paraId="710D666B" w14:textId="77777777" w:rsidR="00D4169A" w:rsidRPr="00D4169A" w:rsidRDefault="00D4169A" w:rsidP="00D4169A">
      <w:pPr>
        <w:pStyle w:val="ListParagraph"/>
        <w:rPr>
          <w:rFonts w:ascii="Arial" w:hAnsi="Arial" w:cs="Arial"/>
          <w:sz w:val="24"/>
          <w:szCs w:val="24"/>
        </w:rPr>
      </w:pPr>
    </w:p>
    <w:p w14:paraId="0682E8A5" w14:textId="4D106036" w:rsidR="009B0061" w:rsidRPr="00B43E8F" w:rsidRDefault="00B43E8F" w:rsidP="00B43E8F">
      <w:pPr>
        <w:spacing w:line="48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D4169A" w:rsidRPr="00B43E8F">
        <w:rPr>
          <w:rFonts w:ascii="Arial" w:hAnsi="Arial" w:cs="Arial"/>
          <w:sz w:val="24"/>
          <w:szCs w:val="24"/>
        </w:rPr>
        <w:t>The respondent instituted the divorce action under the above case number.</w:t>
      </w:r>
    </w:p>
    <w:p w14:paraId="4B892946" w14:textId="77777777" w:rsidR="00D4169A" w:rsidRPr="00D4169A" w:rsidRDefault="00D4169A" w:rsidP="00D4169A">
      <w:pPr>
        <w:pStyle w:val="ListParagraph"/>
        <w:rPr>
          <w:rFonts w:ascii="Arial" w:hAnsi="Arial" w:cs="Arial"/>
          <w:sz w:val="24"/>
          <w:szCs w:val="24"/>
        </w:rPr>
      </w:pPr>
    </w:p>
    <w:p w14:paraId="285B2437" w14:textId="0ABC042C" w:rsidR="00D4169A" w:rsidRPr="00B43E8F" w:rsidRDefault="00B43E8F" w:rsidP="00B43E8F">
      <w:pPr>
        <w:spacing w:line="48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D4169A" w:rsidRPr="00B43E8F">
        <w:rPr>
          <w:rFonts w:ascii="Arial" w:hAnsi="Arial" w:cs="Arial"/>
          <w:sz w:val="24"/>
          <w:szCs w:val="24"/>
        </w:rPr>
        <w:t xml:space="preserve">The applicant seeks an order, </w:t>
      </w:r>
      <w:r w:rsidR="00D4169A" w:rsidRPr="00B43E8F">
        <w:rPr>
          <w:rFonts w:ascii="Arial" w:hAnsi="Arial" w:cs="Arial"/>
          <w:i/>
          <w:iCs/>
          <w:sz w:val="24"/>
          <w:szCs w:val="24"/>
        </w:rPr>
        <w:t>inter alia</w:t>
      </w:r>
      <w:r w:rsidR="00D4169A" w:rsidRPr="00B43E8F">
        <w:rPr>
          <w:rFonts w:ascii="Arial" w:hAnsi="Arial" w:cs="Arial"/>
          <w:sz w:val="24"/>
          <w:szCs w:val="24"/>
        </w:rPr>
        <w:t>, that:</w:t>
      </w:r>
    </w:p>
    <w:p w14:paraId="51781D0B" w14:textId="77777777" w:rsidR="00D4169A" w:rsidRPr="00D4169A" w:rsidRDefault="00D4169A" w:rsidP="00D4169A">
      <w:pPr>
        <w:pStyle w:val="ListParagraph"/>
        <w:rPr>
          <w:rFonts w:ascii="Arial" w:hAnsi="Arial" w:cs="Arial"/>
          <w:sz w:val="24"/>
          <w:szCs w:val="24"/>
        </w:rPr>
      </w:pPr>
    </w:p>
    <w:p w14:paraId="6351BACC" w14:textId="48966399" w:rsidR="00D4169A" w:rsidRDefault="00D4169A" w:rsidP="0012100A">
      <w:pPr>
        <w:pStyle w:val="ListParagraph"/>
        <w:spacing w:line="480" w:lineRule="auto"/>
        <w:ind w:left="1440" w:hanging="720"/>
        <w:rPr>
          <w:rFonts w:ascii="Arial" w:hAnsi="Arial" w:cs="Arial"/>
          <w:sz w:val="24"/>
          <w:szCs w:val="24"/>
        </w:rPr>
      </w:pPr>
      <w:r>
        <w:rPr>
          <w:rFonts w:ascii="Arial" w:hAnsi="Arial" w:cs="Arial"/>
          <w:sz w:val="24"/>
          <w:szCs w:val="24"/>
        </w:rPr>
        <w:t>6.1</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respondent shall pay a monthly cash contribution</w:t>
      </w:r>
      <w:r w:rsidR="0012100A">
        <w:rPr>
          <w:rFonts w:ascii="Arial" w:hAnsi="Arial" w:cs="Arial"/>
          <w:sz w:val="24"/>
          <w:szCs w:val="24"/>
        </w:rPr>
        <w:t xml:space="preserve"> to her maintenance in the sum of R 75 067,00;</w:t>
      </w:r>
    </w:p>
    <w:p w14:paraId="29F639B7" w14:textId="77777777" w:rsidR="0012100A" w:rsidRDefault="0012100A" w:rsidP="0012100A">
      <w:pPr>
        <w:pStyle w:val="ListParagraph"/>
        <w:spacing w:line="480" w:lineRule="auto"/>
        <w:ind w:left="1440" w:hanging="720"/>
        <w:rPr>
          <w:rFonts w:ascii="Arial" w:hAnsi="Arial" w:cs="Arial"/>
          <w:sz w:val="24"/>
          <w:szCs w:val="24"/>
        </w:rPr>
      </w:pPr>
    </w:p>
    <w:p w14:paraId="34B44865" w14:textId="08EC9F0F" w:rsidR="0012100A" w:rsidRDefault="0012100A" w:rsidP="0012100A">
      <w:pPr>
        <w:pStyle w:val="ListParagraph"/>
        <w:spacing w:line="480" w:lineRule="auto"/>
        <w:ind w:left="1440" w:hanging="720"/>
        <w:rPr>
          <w:rFonts w:ascii="Arial" w:hAnsi="Arial" w:cs="Arial"/>
          <w:sz w:val="24"/>
          <w:szCs w:val="24"/>
        </w:rPr>
      </w:pPr>
      <w:r>
        <w:rPr>
          <w:rFonts w:ascii="Arial" w:hAnsi="Arial" w:cs="Arial"/>
          <w:sz w:val="24"/>
          <w:szCs w:val="24"/>
        </w:rPr>
        <w:t>6.2</w:t>
      </w:r>
      <w:r>
        <w:rPr>
          <w:rFonts w:ascii="Arial" w:hAnsi="Arial" w:cs="Arial"/>
          <w:sz w:val="24"/>
          <w:szCs w:val="24"/>
        </w:rPr>
        <w:tab/>
        <w:t xml:space="preserve">respondent is liable for all reasonable medical costs of the applicant and her mother, Lady Margot </w:t>
      </w:r>
      <w:proofErr w:type="spellStart"/>
      <w:r>
        <w:rPr>
          <w:rFonts w:ascii="Arial" w:hAnsi="Arial" w:cs="Arial"/>
          <w:sz w:val="24"/>
          <w:szCs w:val="24"/>
        </w:rPr>
        <w:t>Stockil</w:t>
      </w:r>
      <w:proofErr w:type="spellEnd"/>
      <w:r>
        <w:rPr>
          <w:rFonts w:ascii="Arial" w:hAnsi="Arial" w:cs="Arial"/>
          <w:sz w:val="24"/>
          <w:szCs w:val="24"/>
        </w:rPr>
        <w:t>, and retain them on his current medical aid at Discovery;</w:t>
      </w:r>
    </w:p>
    <w:p w14:paraId="7D14C6FD" w14:textId="77777777" w:rsidR="0012100A" w:rsidRDefault="0012100A" w:rsidP="0012100A">
      <w:pPr>
        <w:pStyle w:val="ListParagraph"/>
        <w:spacing w:line="480" w:lineRule="auto"/>
        <w:ind w:left="1440" w:hanging="720"/>
        <w:rPr>
          <w:rFonts w:ascii="Arial" w:hAnsi="Arial" w:cs="Arial"/>
          <w:sz w:val="24"/>
          <w:szCs w:val="24"/>
        </w:rPr>
      </w:pPr>
    </w:p>
    <w:p w14:paraId="501D2A0A" w14:textId="2AC3314C" w:rsidR="0012100A" w:rsidRDefault="0012100A" w:rsidP="0012100A">
      <w:pPr>
        <w:pStyle w:val="ListParagraph"/>
        <w:spacing w:line="480" w:lineRule="auto"/>
        <w:ind w:left="1440" w:hanging="720"/>
        <w:rPr>
          <w:rFonts w:ascii="Arial" w:hAnsi="Arial" w:cs="Arial"/>
          <w:sz w:val="24"/>
          <w:szCs w:val="24"/>
        </w:rPr>
      </w:pPr>
      <w:r>
        <w:rPr>
          <w:rFonts w:ascii="Arial" w:hAnsi="Arial" w:cs="Arial"/>
          <w:sz w:val="24"/>
          <w:szCs w:val="24"/>
        </w:rPr>
        <w:t>6.3</w:t>
      </w:r>
      <w:r>
        <w:rPr>
          <w:rFonts w:ascii="Arial" w:hAnsi="Arial" w:cs="Arial"/>
          <w:sz w:val="24"/>
          <w:szCs w:val="24"/>
        </w:rPr>
        <w:tab/>
        <w:t xml:space="preserve">respondent shall pay the rental of a residence for the applicant at </w:t>
      </w:r>
      <w:proofErr w:type="spellStart"/>
      <w:r>
        <w:rPr>
          <w:rFonts w:ascii="Arial" w:hAnsi="Arial" w:cs="Arial"/>
          <w:sz w:val="24"/>
          <w:szCs w:val="24"/>
        </w:rPr>
        <w:t>Kyalami</w:t>
      </w:r>
      <w:proofErr w:type="spellEnd"/>
      <w:r>
        <w:rPr>
          <w:rFonts w:ascii="Arial" w:hAnsi="Arial" w:cs="Arial"/>
          <w:sz w:val="24"/>
          <w:szCs w:val="24"/>
        </w:rPr>
        <w:t xml:space="preserve"> Estate in an amount between R 25 000</w:t>
      </w:r>
      <w:proofErr w:type="gramStart"/>
      <w:r>
        <w:rPr>
          <w:rFonts w:ascii="Arial" w:hAnsi="Arial" w:cs="Arial"/>
          <w:sz w:val="24"/>
          <w:szCs w:val="24"/>
        </w:rPr>
        <w:t>,00</w:t>
      </w:r>
      <w:proofErr w:type="gramEnd"/>
      <w:r>
        <w:rPr>
          <w:rFonts w:ascii="Arial" w:hAnsi="Arial" w:cs="Arial"/>
          <w:sz w:val="24"/>
          <w:szCs w:val="24"/>
        </w:rPr>
        <w:t xml:space="preserve"> and R 30 000,00 per month, alternatively make payment of R 30 000,00 per month, directly to the applicant;</w:t>
      </w:r>
    </w:p>
    <w:p w14:paraId="44D3E437" w14:textId="77777777" w:rsidR="0012100A" w:rsidRDefault="0012100A" w:rsidP="0012100A">
      <w:pPr>
        <w:pStyle w:val="ListParagraph"/>
        <w:spacing w:line="480" w:lineRule="auto"/>
        <w:ind w:left="1440" w:hanging="720"/>
        <w:rPr>
          <w:rFonts w:ascii="Arial" w:hAnsi="Arial" w:cs="Arial"/>
          <w:sz w:val="24"/>
          <w:szCs w:val="24"/>
        </w:rPr>
      </w:pPr>
    </w:p>
    <w:p w14:paraId="27E3751F" w14:textId="67704B3F" w:rsidR="0012100A" w:rsidRDefault="0012100A" w:rsidP="0012100A">
      <w:pPr>
        <w:pStyle w:val="ListParagraph"/>
        <w:spacing w:line="480" w:lineRule="auto"/>
        <w:ind w:left="1440" w:hanging="720"/>
        <w:rPr>
          <w:rFonts w:ascii="Arial" w:hAnsi="Arial" w:cs="Arial"/>
          <w:sz w:val="24"/>
          <w:szCs w:val="24"/>
        </w:rPr>
      </w:pPr>
      <w:r>
        <w:rPr>
          <w:rFonts w:ascii="Arial" w:hAnsi="Arial" w:cs="Arial"/>
          <w:sz w:val="24"/>
          <w:szCs w:val="24"/>
        </w:rPr>
        <w:t>6.4</w:t>
      </w:r>
      <w:r>
        <w:rPr>
          <w:rFonts w:ascii="Arial" w:hAnsi="Arial" w:cs="Arial"/>
          <w:sz w:val="24"/>
          <w:szCs w:val="24"/>
        </w:rPr>
        <w:tab/>
        <w:t>respondent is liable for the maintenance and repair of the motor vehicle being used by the applicant, a Toyota FJ Cruiser, with registration number: DL 48 PP GP;</w:t>
      </w:r>
    </w:p>
    <w:p w14:paraId="58177017" w14:textId="77777777" w:rsidR="0012100A" w:rsidRDefault="0012100A" w:rsidP="0012100A">
      <w:pPr>
        <w:pStyle w:val="ListParagraph"/>
        <w:spacing w:line="480" w:lineRule="auto"/>
        <w:ind w:left="1440" w:hanging="720"/>
        <w:rPr>
          <w:rFonts w:ascii="Arial" w:hAnsi="Arial" w:cs="Arial"/>
          <w:sz w:val="24"/>
          <w:szCs w:val="24"/>
        </w:rPr>
      </w:pPr>
    </w:p>
    <w:p w14:paraId="6516A80C" w14:textId="4848DEF0" w:rsidR="0012100A" w:rsidRDefault="0012100A" w:rsidP="0012100A">
      <w:pPr>
        <w:pStyle w:val="ListParagraph"/>
        <w:spacing w:line="480" w:lineRule="auto"/>
        <w:ind w:left="1440" w:hanging="720"/>
        <w:rPr>
          <w:rFonts w:ascii="Arial" w:hAnsi="Arial" w:cs="Arial"/>
          <w:sz w:val="24"/>
          <w:szCs w:val="24"/>
        </w:rPr>
      </w:pPr>
      <w:r>
        <w:rPr>
          <w:rFonts w:ascii="Arial" w:hAnsi="Arial" w:cs="Arial"/>
          <w:sz w:val="24"/>
          <w:szCs w:val="24"/>
        </w:rPr>
        <w:t>6.5</w:t>
      </w:r>
      <w:r>
        <w:rPr>
          <w:rFonts w:ascii="Arial" w:hAnsi="Arial" w:cs="Arial"/>
          <w:sz w:val="24"/>
          <w:szCs w:val="24"/>
        </w:rPr>
        <w:tab/>
        <w:t>respondent shall deliver, or cause to be delivered, applicant’s horse-riding gear, three jumping saddles, engagement ring and jewellery;</w:t>
      </w:r>
    </w:p>
    <w:p w14:paraId="694E0053" w14:textId="77777777" w:rsidR="0012100A" w:rsidRDefault="0012100A" w:rsidP="0012100A">
      <w:pPr>
        <w:pStyle w:val="ListParagraph"/>
        <w:spacing w:line="480" w:lineRule="auto"/>
        <w:ind w:left="1440" w:hanging="720"/>
        <w:rPr>
          <w:rFonts w:ascii="Arial" w:hAnsi="Arial" w:cs="Arial"/>
          <w:sz w:val="24"/>
          <w:szCs w:val="24"/>
        </w:rPr>
      </w:pPr>
    </w:p>
    <w:p w14:paraId="7D9DCB95" w14:textId="512250BF" w:rsidR="0012100A" w:rsidRDefault="0012100A" w:rsidP="0012100A">
      <w:pPr>
        <w:pStyle w:val="ListParagraph"/>
        <w:spacing w:line="480" w:lineRule="auto"/>
        <w:ind w:left="1440" w:hanging="720"/>
        <w:rPr>
          <w:rFonts w:ascii="Arial" w:hAnsi="Arial" w:cs="Arial"/>
          <w:sz w:val="24"/>
          <w:szCs w:val="24"/>
        </w:rPr>
      </w:pPr>
      <w:r>
        <w:rPr>
          <w:rFonts w:ascii="Arial" w:hAnsi="Arial" w:cs="Arial"/>
          <w:sz w:val="24"/>
          <w:szCs w:val="24"/>
        </w:rPr>
        <w:t>6.6</w:t>
      </w:r>
      <w:r>
        <w:rPr>
          <w:rFonts w:ascii="Arial" w:hAnsi="Arial" w:cs="Arial"/>
          <w:sz w:val="24"/>
          <w:szCs w:val="24"/>
        </w:rPr>
        <w:tab/>
        <w:t>respondent shall pay R 8 000</w:t>
      </w:r>
      <w:proofErr w:type="gramStart"/>
      <w:r>
        <w:rPr>
          <w:rFonts w:ascii="Arial" w:hAnsi="Arial" w:cs="Arial"/>
          <w:sz w:val="24"/>
          <w:szCs w:val="24"/>
        </w:rPr>
        <w:t>,00</w:t>
      </w:r>
      <w:proofErr w:type="gramEnd"/>
      <w:r>
        <w:rPr>
          <w:rFonts w:ascii="Arial" w:hAnsi="Arial" w:cs="Arial"/>
          <w:sz w:val="24"/>
          <w:szCs w:val="24"/>
        </w:rPr>
        <w:t xml:space="preserve"> per month towards the maintenance of Lady </w:t>
      </w:r>
      <w:proofErr w:type="spellStart"/>
      <w:r>
        <w:rPr>
          <w:rFonts w:ascii="Arial" w:hAnsi="Arial" w:cs="Arial"/>
          <w:sz w:val="24"/>
          <w:szCs w:val="24"/>
        </w:rPr>
        <w:t>Stockil</w:t>
      </w:r>
      <w:proofErr w:type="spellEnd"/>
      <w:r>
        <w:rPr>
          <w:rFonts w:ascii="Arial" w:hAnsi="Arial" w:cs="Arial"/>
          <w:sz w:val="24"/>
          <w:szCs w:val="24"/>
        </w:rPr>
        <w:t>; and</w:t>
      </w:r>
    </w:p>
    <w:p w14:paraId="59A76D0B" w14:textId="77777777" w:rsidR="0012100A" w:rsidRDefault="0012100A" w:rsidP="0012100A">
      <w:pPr>
        <w:pStyle w:val="ListParagraph"/>
        <w:spacing w:line="480" w:lineRule="auto"/>
        <w:ind w:left="1440" w:hanging="720"/>
        <w:rPr>
          <w:rFonts w:ascii="Arial" w:hAnsi="Arial" w:cs="Arial"/>
          <w:sz w:val="24"/>
          <w:szCs w:val="24"/>
        </w:rPr>
      </w:pPr>
    </w:p>
    <w:p w14:paraId="6B7A616B" w14:textId="162EBF0F" w:rsidR="0012100A" w:rsidRDefault="0012100A" w:rsidP="0012100A">
      <w:pPr>
        <w:pStyle w:val="ListParagraph"/>
        <w:spacing w:line="480" w:lineRule="auto"/>
        <w:ind w:left="1440" w:hanging="720"/>
        <w:rPr>
          <w:rFonts w:ascii="Arial" w:hAnsi="Arial" w:cs="Arial"/>
          <w:sz w:val="24"/>
          <w:szCs w:val="24"/>
        </w:rPr>
      </w:pPr>
      <w:r>
        <w:rPr>
          <w:rFonts w:ascii="Arial" w:hAnsi="Arial" w:cs="Arial"/>
          <w:sz w:val="24"/>
          <w:szCs w:val="24"/>
        </w:rPr>
        <w:t>6.7</w:t>
      </w:r>
      <w:r>
        <w:rPr>
          <w:rFonts w:ascii="Arial" w:hAnsi="Arial" w:cs="Arial"/>
          <w:sz w:val="24"/>
          <w:szCs w:val="24"/>
        </w:rPr>
        <w:tab/>
        <w:t>respondent to make a contribution towards the applicant’s legal costs in the amount of R 500 000</w:t>
      </w:r>
      <w:proofErr w:type="gramStart"/>
      <w:r>
        <w:rPr>
          <w:rFonts w:ascii="Arial" w:hAnsi="Arial" w:cs="Arial"/>
          <w:sz w:val="24"/>
          <w:szCs w:val="24"/>
        </w:rPr>
        <w:t>,00</w:t>
      </w:r>
      <w:proofErr w:type="gramEnd"/>
      <w:r>
        <w:rPr>
          <w:rFonts w:ascii="Arial" w:hAnsi="Arial" w:cs="Arial"/>
          <w:sz w:val="24"/>
          <w:szCs w:val="24"/>
        </w:rPr>
        <w:t xml:space="preserve"> (five hundred thousand rand).</w:t>
      </w:r>
      <w:r w:rsidR="0038261A">
        <w:rPr>
          <w:rStyle w:val="FootnoteReference"/>
          <w:rFonts w:ascii="Arial" w:hAnsi="Arial" w:cs="Arial"/>
          <w:sz w:val="24"/>
          <w:szCs w:val="24"/>
        </w:rPr>
        <w:footnoteReference w:id="2"/>
      </w:r>
    </w:p>
    <w:p w14:paraId="259E6293" w14:textId="77777777" w:rsidR="0012100A" w:rsidRDefault="0012100A" w:rsidP="0012100A">
      <w:pPr>
        <w:pStyle w:val="ListParagraph"/>
        <w:spacing w:line="480" w:lineRule="auto"/>
        <w:ind w:left="1440" w:hanging="720"/>
        <w:rPr>
          <w:rFonts w:ascii="Arial" w:hAnsi="Arial" w:cs="Arial"/>
          <w:sz w:val="24"/>
          <w:szCs w:val="24"/>
        </w:rPr>
      </w:pPr>
    </w:p>
    <w:p w14:paraId="369B30B3" w14:textId="76EC498C" w:rsidR="0012100A" w:rsidRPr="00B43E8F" w:rsidRDefault="00B43E8F" w:rsidP="00B43E8F">
      <w:pPr>
        <w:spacing w:line="48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12100A" w:rsidRPr="00B43E8F">
        <w:rPr>
          <w:rFonts w:ascii="Arial" w:hAnsi="Arial" w:cs="Arial"/>
          <w:sz w:val="24"/>
          <w:szCs w:val="24"/>
        </w:rPr>
        <w:t xml:space="preserve">The applicant states that prior to their marriage, she was employed, on a part-time basis, at </w:t>
      </w:r>
      <w:proofErr w:type="spellStart"/>
      <w:r w:rsidR="0012100A" w:rsidRPr="00B43E8F">
        <w:rPr>
          <w:rFonts w:ascii="Arial" w:hAnsi="Arial" w:cs="Arial"/>
          <w:sz w:val="24"/>
          <w:szCs w:val="24"/>
        </w:rPr>
        <w:t>Remax</w:t>
      </w:r>
      <w:proofErr w:type="spellEnd"/>
      <w:r w:rsidR="0012100A" w:rsidRPr="00B43E8F">
        <w:rPr>
          <w:rFonts w:ascii="Arial" w:hAnsi="Arial" w:cs="Arial"/>
          <w:sz w:val="24"/>
          <w:szCs w:val="24"/>
        </w:rPr>
        <w:t xml:space="preserve"> Estate Company and did freelance work for a number of advertising agencies. She also ran a partnership, known as Weather Beater, building, </w:t>
      </w:r>
      <w:r w:rsidR="0012100A" w:rsidRPr="00B43E8F">
        <w:rPr>
          <w:rFonts w:ascii="Arial" w:hAnsi="Arial" w:cs="Arial"/>
          <w:i/>
          <w:iCs/>
          <w:sz w:val="24"/>
          <w:szCs w:val="24"/>
        </w:rPr>
        <w:t>inter alia</w:t>
      </w:r>
      <w:r w:rsidR="0012100A" w:rsidRPr="00B43E8F">
        <w:rPr>
          <w:rFonts w:ascii="Arial" w:hAnsi="Arial" w:cs="Arial"/>
          <w:sz w:val="24"/>
          <w:szCs w:val="24"/>
        </w:rPr>
        <w:t>, barns, stables and paddocks, mainly for horses. She resigned from</w:t>
      </w:r>
      <w:r w:rsidR="0038261A" w:rsidRPr="00B43E8F">
        <w:rPr>
          <w:rFonts w:ascii="Arial" w:hAnsi="Arial" w:cs="Arial"/>
          <w:sz w:val="24"/>
          <w:szCs w:val="24"/>
        </w:rPr>
        <w:t xml:space="preserve"> the freelance part-time work during 2008 and 2009, and the Weather Beater partnership was wound-up.</w:t>
      </w:r>
      <w:r w:rsidR="0038261A">
        <w:rPr>
          <w:rStyle w:val="FootnoteReference"/>
          <w:rFonts w:ascii="Arial" w:hAnsi="Arial" w:cs="Arial"/>
          <w:sz w:val="24"/>
          <w:szCs w:val="24"/>
        </w:rPr>
        <w:footnoteReference w:id="3"/>
      </w:r>
    </w:p>
    <w:p w14:paraId="36E05187" w14:textId="77777777" w:rsidR="0038261A" w:rsidRDefault="0038261A" w:rsidP="0038261A">
      <w:pPr>
        <w:pStyle w:val="ListParagraph"/>
        <w:spacing w:line="480" w:lineRule="auto"/>
        <w:rPr>
          <w:rFonts w:ascii="Arial" w:hAnsi="Arial" w:cs="Arial"/>
          <w:sz w:val="24"/>
          <w:szCs w:val="24"/>
        </w:rPr>
      </w:pPr>
    </w:p>
    <w:p w14:paraId="56176881" w14:textId="11862AE9" w:rsidR="0038261A" w:rsidRPr="00B43E8F" w:rsidRDefault="00B43E8F" w:rsidP="00B43E8F">
      <w:pPr>
        <w:spacing w:line="48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38261A" w:rsidRPr="00B43E8F">
        <w:rPr>
          <w:rFonts w:ascii="Arial" w:hAnsi="Arial" w:cs="Arial"/>
          <w:sz w:val="24"/>
          <w:szCs w:val="24"/>
        </w:rPr>
        <w:t>The applicant further states that the respondent essentially prevented her from pursuing her own career, as it did not suit his lifestyle, and he undertook to pay for all her financial needs and obligations – which he did.</w:t>
      </w:r>
    </w:p>
    <w:p w14:paraId="2D128F9F" w14:textId="77777777" w:rsidR="0038261A" w:rsidRPr="0038261A" w:rsidRDefault="0038261A" w:rsidP="0038261A">
      <w:pPr>
        <w:pStyle w:val="ListParagraph"/>
        <w:rPr>
          <w:rFonts w:ascii="Arial" w:hAnsi="Arial" w:cs="Arial"/>
          <w:sz w:val="24"/>
          <w:szCs w:val="24"/>
        </w:rPr>
      </w:pPr>
    </w:p>
    <w:p w14:paraId="4CF9FAAD" w14:textId="02AF6714" w:rsidR="0038261A" w:rsidRPr="00B43E8F" w:rsidRDefault="00B43E8F" w:rsidP="00B43E8F">
      <w:pPr>
        <w:spacing w:line="48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38261A" w:rsidRPr="00B43E8F">
        <w:rPr>
          <w:rFonts w:ascii="Arial" w:hAnsi="Arial" w:cs="Arial"/>
          <w:sz w:val="24"/>
          <w:szCs w:val="24"/>
        </w:rPr>
        <w:t xml:space="preserve">She states that she does not generate any other income or have any other source of income, except for as was provided for by the respondent. She has been out of the labour market with respect to her field of work for approximately 13 years and can no longer find employment in her field. She </w:t>
      </w:r>
      <w:r w:rsidR="0038261A" w:rsidRPr="00B43E8F">
        <w:rPr>
          <w:rFonts w:ascii="Arial" w:hAnsi="Arial" w:cs="Arial"/>
          <w:sz w:val="24"/>
          <w:szCs w:val="24"/>
        </w:rPr>
        <w:lastRenderedPageBreak/>
        <w:t>had used all the funds she had saved before her marriage to the respondent and have now had to make use of an overdraft facility and loans to cover her personal expenses.</w:t>
      </w:r>
    </w:p>
    <w:p w14:paraId="7E8ED354" w14:textId="77777777" w:rsidR="0038261A" w:rsidRPr="0038261A" w:rsidRDefault="0038261A" w:rsidP="0038261A">
      <w:pPr>
        <w:pStyle w:val="ListParagraph"/>
        <w:rPr>
          <w:rFonts w:ascii="Arial" w:hAnsi="Arial" w:cs="Arial"/>
          <w:sz w:val="24"/>
          <w:szCs w:val="24"/>
        </w:rPr>
      </w:pPr>
    </w:p>
    <w:p w14:paraId="68D6412A" w14:textId="02990BD3" w:rsidR="0038261A" w:rsidRPr="00B43E8F" w:rsidRDefault="00B43E8F" w:rsidP="00B43E8F">
      <w:pPr>
        <w:spacing w:line="48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38261A" w:rsidRPr="00B43E8F">
        <w:rPr>
          <w:rFonts w:ascii="Arial" w:hAnsi="Arial" w:cs="Arial"/>
          <w:sz w:val="24"/>
          <w:szCs w:val="24"/>
        </w:rPr>
        <w:t>The applicant has confirmed her current monthly expenses in the total amount of R 47 900,00.</w:t>
      </w:r>
      <w:r w:rsidR="0038261A">
        <w:rPr>
          <w:rStyle w:val="FootnoteReference"/>
          <w:rFonts w:ascii="Arial" w:hAnsi="Arial" w:cs="Arial"/>
          <w:sz w:val="24"/>
          <w:szCs w:val="24"/>
        </w:rPr>
        <w:footnoteReference w:id="4"/>
      </w:r>
    </w:p>
    <w:p w14:paraId="284418BF" w14:textId="77777777" w:rsidR="00486628" w:rsidRPr="00486628" w:rsidRDefault="00486628" w:rsidP="00486628">
      <w:pPr>
        <w:pStyle w:val="ListParagraph"/>
        <w:rPr>
          <w:rFonts w:ascii="Arial" w:hAnsi="Arial" w:cs="Arial"/>
          <w:sz w:val="24"/>
          <w:szCs w:val="24"/>
        </w:rPr>
      </w:pPr>
    </w:p>
    <w:p w14:paraId="68B95022" w14:textId="3E7ECAD4" w:rsidR="00486628" w:rsidRPr="00B43E8F" w:rsidRDefault="00B43E8F" w:rsidP="00B43E8F">
      <w:pPr>
        <w:spacing w:line="48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486628" w:rsidRPr="00B43E8F">
        <w:rPr>
          <w:rFonts w:ascii="Arial" w:hAnsi="Arial" w:cs="Arial"/>
          <w:sz w:val="24"/>
          <w:szCs w:val="24"/>
        </w:rPr>
        <w:t>The applicant states that the respondent retains her mother as a dependant on his medical aid, pays for her medication and her vehicle insurance. The respondent also pays her R 8 000,00 per month for living expenses.</w:t>
      </w:r>
    </w:p>
    <w:p w14:paraId="54BE425A" w14:textId="77777777" w:rsidR="00486628" w:rsidRPr="00486628" w:rsidRDefault="00486628" w:rsidP="00486628">
      <w:pPr>
        <w:pStyle w:val="ListParagraph"/>
        <w:rPr>
          <w:rFonts w:ascii="Arial" w:hAnsi="Arial" w:cs="Arial"/>
          <w:sz w:val="24"/>
          <w:szCs w:val="24"/>
        </w:rPr>
      </w:pPr>
    </w:p>
    <w:p w14:paraId="564CA0B6" w14:textId="2800C547" w:rsidR="00486628" w:rsidRPr="00B43E8F" w:rsidRDefault="00B43E8F" w:rsidP="00B43E8F">
      <w:pPr>
        <w:spacing w:line="48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486628" w:rsidRPr="00B43E8F">
        <w:rPr>
          <w:rFonts w:ascii="Arial" w:hAnsi="Arial" w:cs="Arial"/>
          <w:sz w:val="24"/>
          <w:szCs w:val="24"/>
        </w:rPr>
        <w:t xml:space="preserve">The respondent states that since their separation in April 2021, he continued to contribute extensively to the maintenance needs of not only the applicant, but also her mother, Mrs Margot </w:t>
      </w:r>
      <w:proofErr w:type="spellStart"/>
      <w:r w:rsidR="00486628" w:rsidRPr="00B43E8F">
        <w:rPr>
          <w:rFonts w:ascii="Arial" w:hAnsi="Arial" w:cs="Arial"/>
          <w:sz w:val="24"/>
          <w:szCs w:val="24"/>
        </w:rPr>
        <w:t>Stockil</w:t>
      </w:r>
      <w:proofErr w:type="spellEnd"/>
      <w:r w:rsidR="00486628" w:rsidRPr="00B43E8F">
        <w:rPr>
          <w:rFonts w:ascii="Arial" w:hAnsi="Arial" w:cs="Arial"/>
          <w:sz w:val="24"/>
          <w:szCs w:val="24"/>
        </w:rPr>
        <w:t>, to whom he owes no duty of support.</w:t>
      </w:r>
      <w:r w:rsidR="00486628">
        <w:rPr>
          <w:rStyle w:val="FootnoteReference"/>
          <w:rFonts w:ascii="Arial" w:hAnsi="Arial" w:cs="Arial"/>
          <w:sz w:val="24"/>
          <w:szCs w:val="24"/>
        </w:rPr>
        <w:footnoteReference w:id="5"/>
      </w:r>
    </w:p>
    <w:p w14:paraId="714AE1A0" w14:textId="77777777" w:rsidR="00486628" w:rsidRPr="00486628" w:rsidRDefault="00486628" w:rsidP="00486628">
      <w:pPr>
        <w:pStyle w:val="ListParagraph"/>
        <w:rPr>
          <w:rFonts w:ascii="Arial" w:hAnsi="Arial" w:cs="Arial"/>
          <w:sz w:val="24"/>
          <w:szCs w:val="24"/>
        </w:rPr>
      </w:pPr>
    </w:p>
    <w:p w14:paraId="4C8A50CF" w14:textId="3F8BE24E" w:rsidR="00486628" w:rsidRPr="00B43E8F" w:rsidRDefault="00B43E8F" w:rsidP="00B43E8F">
      <w:pPr>
        <w:spacing w:line="48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486628" w:rsidRPr="00B43E8F">
        <w:rPr>
          <w:rFonts w:ascii="Arial" w:hAnsi="Arial" w:cs="Arial"/>
          <w:sz w:val="24"/>
          <w:szCs w:val="24"/>
        </w:rPr>
        <w:t>The respondent denies that the applicant is unemploye</w:t>
      </w:r>
      <w:r w:rsidR="006F4140" w:rsidRPr="00B43E8F">
        <w:rPr>
          <w:rFonts w:ascii="Arial" w:hAnsi="Arial" w:cs="Arial"/>
          <w:sz w:val="24"/>
          <w:szCs w:val="24"/>
        </w:rPr>
        <w:t xml:space="preserve">d and / or unemployable and states that the applicant is the sole proprietor of a business of dog kennels and a small animal rehabilitation centre, which she conducted since 2016 to early 2020 under the name and style of Royal Pet Rehab. This business was conducted from a property owned by the applicant and situated at 229A </w:t>
      </w:r>
      <w:proofErr w:type="spellStart"/>
      <w:r w:rsidR="006F4140" w:rsidRPr="00B43E8F">
        <w:rPr>
          <w:rFonts w:ascii="Arial" w:hAnsi="Arial" w:cs="Arial"/>
          <w:sz w:val="24"/>
          <w:szCs w:val="24"/>
        </w:rPr>
        <w:t>Galant</w:t>
      </w:r>
      <w:r w:rsidR="009E0C8B" w:rsidRPr="00B43E8F">
        <w:rPr>
          <w:rFonts w:ascii="Arial" w:hAnsi="Arial" w:cs="Arial"/>
          <w:sz w:val="24"/>
          <w:szCs w:val="24"/>
        </w:rPr>
        <w:t>u</w:t>
      </w:r>
      <w:r w:rsidR="006F4140" w:rsidRPr="00B43E8F">
        <w:rPr>
          <w:rFonts w:ascii="Arial" w:hAnsi="Arial" w:cs="Arial"/>
          <w:sz w:val="24"/>
          <w:szCs w:val="24"/>
        </w:rPr>
        <w:t>s</w:t>
      </w:r>
      <w:proofErr w:type="spellEnd"/>
      <w:r w:rsidR="006F4140" w:rsidRPr="00B43E8F">
        <w:rPr>
          <w:rFonts w:ascii="Arial" w:hAnsi="Arial" w:cs="Arial"/>
          <w:sz w:val="24"/>
          <w:szCs w:val="24"/>
        </w:rPr>
        <w:t xml:space="preserve"> Road, </w:t>
      </w:r>
      <w:proofErr w:type="spellStart"/>
      <w:r w:rsidR="006F4140" w:rsidRPr="00B43E8F">
        <w:rPr>
          <w:rFonts w:ascii="Arial" w:hAnsi="Arial" w:cs="Arial"/>
          <w:sz w:val="24"/>
          <w:szCs w:val="24"/>
        </w:rPr>
        <w:t>Kyalami</w:t>
      </w:r>
      <w:proofErr w:type="spellEnd"/>
      <w:r w:rsidR="006F4140" w:rsidRPr="00B43E8F">
        <w:rPr>
          <w:rFonts w:ascii="Arial" w:hAnsi="Arial" w:cs="Arial"/>
          <w:sz w:val="24"/>
          <w:szCs w:val="24"/>
        </w:rPr>
        <w:t xml:space="preserve">, which property is directly adjacent to </w:t>
      </w:r>
      <w:proofErr w:type="spellStart"/>
      <w:r w:rsidR="006F4140" w:rsidRPr="00B43E8F">
        <w:rPr>
          <w:rFonts w:ascii="Arial" w:hAnsi="Arial" w:cs="Arial"/>
          <w:sz w:val="24"/>
          <w:szCs w:val="24"/>
        </w:rPr>
        <w:t>Hollyberry</w:t>
      </w:r>
      <w:proofErr w:type="spellEnd"/>
      <w:r w:rsidR="006F4140" w:rsidRPr="00B43E8F">
        <w:rPr>
          <w:rFonts w:ascii="Arial" w:hAnsi="Arial" w:cs="Arial"/>
          <w:sz w:val="24"/>
          <w:szCs w:val="24"/>
        </w:rPr>
        <w:t xml:space="preserve">. This property is appropriately zoned, and is fully developed with all </w:t>
      </w:r>
      <w:r w:rsidR="006F4140" w:rsidRPr="00B43E8F">
        <w:rPr>
          <w:rFonts w:ascii="Arial" w:hAnsi="Arial" w:cs="Arial"/>
          <w:sz w:val="24"/>
          <w:szCs w:val="24"/>
        </w:rPr>
        <w:lastRenderedPageBreak/>
        <w:t>buildings and improvements required for the successful conduct of the pet rehabilitation centre. It is fully equipped with sophisticated equipment for the purpose of conducting the business of pet rehabilitation.</w:t>
      </w:r>
      <w:r w:rsidR="006F4140">
        <w:rPr>
          <w:rStyle w:val="FootnoteReference"/>
          <w:rFonts w:ascii="Arial" w:hAnsi="Arial" w:cs="Arial"/>
          <w:sz w:val="24"/>
          <w:szCs w:val="24"/>
        </w:rPr>
        <w:footnoteReference w:id="6"/>
      </w:r>
    </w:p>
    <w:p w14:paraId="652A5415" w14:textId="77777777" w:rsidR="006F4140" w:rsidRPr="006F4140" w:rsidRDefault="006F4140" w:rsidP="006F4140">
      <w:pPr>
        <w:pStyle w:val="ListParagraph"/>
        <w:rPr>
          <w:rFonts w:ascii="Arial" w:hAnsi="Arial" w:cs="Arial"/>
          <w:sz w:val="24"/>
          <w:szCs w:val="24"/>
        </w:rPr>
      </w:pPr>
    </w:p>
    <w:p w14:paraId="0E080812" w14:textId="2E475CAA" w:rsidR="006F4140" w:rsidRPr="00B43E8F" w:rsidRDefault="00B43E8F" w:rsidP="00B43E8F">
      <w:pPr>
        <w:spacing w:line="48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6F4140" w:rsidRPr="00B43E8F">
        <w:rPr>
          <w:rFonts w:ascii="Arial" w:hAnsi="Arial" w:cs="Arial"/>
          <w:sz w:val="24"/>
          <w:szCs w:val="24"/>
        </w:rPr>
        <w:t>The applicant further states that he derive</w:t>
      </w:r>
      <w:r w:rsidR="004F247A" w:rsidRPr="00B43E8F">
        <w:rPr>
          <w:rFonts w:ascii="Arial" w:hAnsi="Arial" w:cs="Arial"/>
          <w:sz w:val="24"/>
          <w:szCs w:val="24"/>
        </w:rPr>
        <w:t>s</w:t>
      </w:r>
      <w:r w:rsidR="006F4140" w:rsidRPr="00B43E8F">
        <w:rPr>
          <w:rFonts w:ascii="Arial" w:hAnsi="Arial" w:cs="Arial"/>
          <w:sz w:val="24"/>
          <w:szCs w:val="24"/>
        </w:rPr>
        <w:t xml:space="preserve"> his income from his practice as an attorney and make a monthly contribution of R 46 136,00 towards the applicant’s maintenance requirements.</w:t>
      </w:r>
      <w:r w:rsidR="006F4140">
        <w:rPr>
          <w:rStyle w:val="FootnoteReference"/>
          <w:rFonts w:ascii="Arial" w:hAnsi="Arial" w:cs="Arial"/>
          <w:sz w:val="24"/>
          <w:szCs w:val="24"/>
        </w:rPr>
        <w:footnoteReference w:id="7"/>
      </w:r>
      <w:r w:rsidR="004F247A" w:rsidRPr="00B43E8F">
        <w:rPr>
          <w:rFonts w:ascii="Arial" w:hAnsi="Arial" w:cs="Arial"/>
          <w:sz w:val="24"/>
          <w:szCs w:val="24"/>
        </w:rPr>
        <w:t xml:space="preserve"> He also makes a contribution of R 20 390,00 in respect of Mrs </w:t>
      </w:r>
      <w:proofErr w:type="spellStart"/>
      <w:r w:rsidR="004F247A" w:rsidRPr="00B43E8F">
        <w:rPr>
          <w:rFonts w:ascii="Arial" w:hAnsi="Arial" w:cs="Arial"/>
          <w:sz w:val="24"/>
          <w:szCs w:val="24"/>
        </w:rPr>
        <w:t>Stockil’s</w:t>
      </w:r>
      <w:proofErr w:type="spellEnd"/>
      <w:r w:rsidR="004F247A" w:rsidRPr="00B43E8F">
        <w:rPr>
          <w:rFonts w:ascii="Arial" w:hAnsi="Arial" w:cs="Arial"/>
          <w:sz w:val="24"/>
          <w:szCs w:val="24"/>
        </w:rPr>
        <w:t xml:space="preserve"> maintenance requirements.</w:t>
      </w:r>
      <w:r w:rsidR="004F247A">
        <w:rPr>
          <w:rStyle w:val="FootnoteReference"/>
          <w:rFonts w:ascii="Arial" w:hAnsi="Arial" w:cs="Arial"/>
          <w:sz w:val="24"/>
          <w:szCs w:val="24"/>
        </w:rPr>
        <w:footnoteReference w:id="8"/>
      </w:r>
    </w:p>
    <w:p w14:paraId="57114102" w14:textId="77777777" w:rsidR="004F247A" w:rsidRPr="004F247A" w:rsidRDefault="004F247A" w:rsidP="004F247A">
      <w:pPr>
        <w:pStyle w:val="ListParagraph"/>
        <w:rPr>
          <w:rFonts w:ascii="Arial" w:hAnsi="Arial" w:cs="Arial"/>
          <w:sz w:val="24"/>
          <w:szCs w:val="24"/>
        </w:rPr>
      </w:pPr>
    </w:p>
    <w:p w14:paraId="2F4E4C84" w14:textId="1E994A40" w:rsidR="004F247A" w:rsidRPr="00B43E8F" w:rsidRDefault="00B43E8F" w:rsidP="00B43E8F">
      <w:pPr>
        <w:spacing w:line="48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004F247A" w:rsidRPr="00B43E8F">
        <w:rPr>
          <w:rFonts w:ascii="Arial" w:hAnsi="Arial" w:cs="Arial"/>
          <w:sz w:val="24"/>
          <w:szCs w:val="24"/>
        </w:rPr>
        <w:t xml:space="preserve">Up to 31 August 2021, the applicant had the use of the respondent’s Investec credit card account through a credit card issued to her, subject to a limit of </w:t>
      </w:r>
    </w:p>
    <w:p w14:paraId="28FA5072" w14:textId="77777777" w:rsidR="009E0C8B" w:rsidRDefault="004F247A" w:rsidP="004F247A">
      <w:pPr>
        <w:pStyle w:val="ListParagraph"/>
        <w:spacing w:line="480" w:lineRule="auto"/>
        <w:rPr>
          <w:rFonts w:ascii="Arial" w:hAnsi="Arial" w:cs="Arial"/>
          <w:sz w:val="24"/>
          <w:szCs w:val="24"/>
        </w:rPr>
      </w:pPr>
      <w:r>
        <w:rPr>
          <w:rFonts w:ascii="Arial" w:hAnsi="Arial" w:cs="Arial"/>
          <w:sz w:val="24"/>
          <w:szCs w:val="24"/>
        </w:rPr>
        <w:t>R 25 000</w:t>
      </w:r>
      <w:proofErr w:type="gramStart"/>
      <w:r>
        <w:rPr>
          <w:rFonts w:ascii="Arial" w:hAnsi="Arial" w:cs="Arial"/>
          <w:sz w:val="24"/>
          <w:szCs w:val="24"/>
        </w:rPr>
        <w:t>,00</w:t>
      </w:r>
      <w:proofErr w:type="gramEnd"/>
      <w:r>
        <w:rPr>
          <w:rFonts w:ascii="Arial" w:hAnsi="Arial" w:cs="Arial"/>
          <w:sz w:val="24"/>
          <w:szCs w:val="24"/>
        </w:rPr>
        <w:t xml:space="preserve"> per month, which he had introduced from or about 1 June 2021. The respondent made monthly payment to the applicant by electronic bank transfer on the first day of every month in advance, of an amount of </w:t>
      </w:r>
    </w:p>
    <w:p w14:paraId="7E247108" w14:textId="71FA4372" w:rsidR="004F247A" w:rsidRDefault="004F247A" w:rsidP="004F247A">
      <w:pPr>
        <w:pStyle w:val="ListParagraph"/>
        <w:spacing w:line="480" w:lineRule="auto"/>
        <w:rPr>
          <w:rFonts w:ascii="Arial" w:hAnsi="Arial" w:cs="Arial"/>
          <w:sz w:val="24"/>
          <w:szCs w:val="24"/>
        </w:rPr>
      </w:pPr>
      <w:r>
        <w:rPr>
          <w:rFonts w:ascii="Arial" w:hAnsi="Arial" w:cs="Arial"/>
          <w:sz w:val="24"/>
          <w:szCs w:val="24"/>
        </w:rPr>
        <w:t>R 25 000</w:t>
      </w:r>
      <w:proofErr w:type="gramStart"/>
      <w:r>
        <w:rPr>
          <w:rFonts w:ascii="Arial" w:hAnsi="Arial" w:cs="Arial"/>
          <w:sz w:val="24"/>
          <w:szCs w:val="24"/>
        </w:rPr>
        <w:t>,00</w:t>
      </w:r>
      <w:proofErr w:type="gramEnd"/>
      <w:r>
        <w:rPr>
          <w:rFonts w:ascii="Arial" w:hAnsi="Arial" w:cs="Arial"/>
          <w:sz w:val="24"/>
          <w:szCs w:val="24"/>
        </w:rPr>
        <w:t xml:space="preserve">. With effect from 1 February 2022, the respondent ceased direct transfer to Mrs </w:t>
      </w:r>
      <w:proofErr w:type="spellStart"/>
      <w:r>
        <w:rPr>
          <w:rFonts w:ascii="Arial" w:hAnsi="Arial" w:cs="Arial"/>
          <w:sz w:val="24"/>
          <w:szCs w:val="24"/>
        </w:rPr>
        <w:t>Stockil</w:t>
      </w:r>
      <w:proofErr w:type="spellEnd"/>
      <w:r>
        <w:rPr>
          <w:rFonts w:ascii="Arial" w:hAnsi="Arial" w:cs="Arial"/>
          <w:sz w:val="24"/>
          <w:szCs w:val="24"/>
        </w:rPr>
        <w:t xml:space="preserve"> of the R 8 000</w:t>
      </w:r>
      <w:proofErr w:type="gramStart"/>
      <w:r>
        <w:rPr>
          <w:rFonts w:ascii="Arial" w:hAnsi="Arial" w:cs="Arial"/>
          <w:sz w:val="24"/>
          <w:szCs w:val="24"/>
        </w:rPr>
        <w:t>,00</w:t>
      </w:r>
      <w:proofErr w:type="gramEnd"/>
      <w:r>
        <w:rPr>
          <w:rFonts w:ascii="Arial" w:hAnsi="Arial" w:cs="Arial"/>
          <w:sz w:val="24"/>
          <w:szCs w:val="24"/>
        </w:rPr>
        <w:t xml:space="preserve"> and increased his monthly payment to the applicant by an amount of R 8 999 to R 33 000,00.</w:t>
      </w:r>
    </w:p>
    <w:p w14:paraId="7DA1EA1A" w14:textId="77777777" w:rsidR="004F247A" w:rsidRDefault="004F247A" w:rsidP="004F247A">
      <w:pPr>
        <w:spacing w:line="480" w:lineRule="auto"/>
        <w:rPr>
          <w:rFonts w:ascii="Arial" w:hAnsi="Arial" w:cs="Arial"/>
          <w:sz w:val="24"/>
          <w:szCs w:val="24"/>
        </w:rPr>
      </w:pPr>
    </w:p>
    <w:p w14:paraId="124895A5" w14:textId="64EE654D" w:rsidR="004F247A" w:rsidRPr="00B43E8F" w:rsidRDefault="00B43E8F" w:rsidP="00B43E8F">
      <w:pPr>
        <w:spacing w:line="48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004F247A" w:rsidRPr="00B43E8F">
        <w:rPr>
          <w:rFonts w:ascii="Arial" w:hAnsi="Arial" w:cs="Arial"/>
          <w:sz w:val="24"/>
          <w:szCs w:val="24"/>
        </w:rPr>
        <w:t xml:space="preserve">The respondent denies that the applicant is entitled to more than </w:t>
      </w:r>
      <w:r w:rsidR="009E0C8B" w:rsidRPr="00B43E8F">
        <w:rPr>
          <w:rFonts w:ascii="Arial" w:hAnsi="Arial" w:cs="Arial"/>
          <w:sz w:val="24"/>
          <w:szCs w:val="24"/>
        </w:rPr>
        <w:t>h</w:t>
      </w:r>
      <w:r w:rsidR="004F247A" w:rsidRPr="00B43E8F">
        <w:rPr>
          <w:rFonts w:ascii="Arial" w:hAnsi="Arial" w:cs="Arial"/>
          <w:sz w:val="24"/>
          <w:szCs w:val="24"/>
        </w:rPr>
        <w:t xml:space="preserve">is current contribution towards her maintenance needs. As sole proprietor of Royal Pet Rehab, and as the owner of the </w:t>
      </w:r>
      <w:proofErr w:type="spellStart"/>
      <w:r w:rsidR="004F247A" w:rsidRPr="00B43E8F">
        <w:rPr>
          <w:rFonts w:ascii="Arial" w:hAnsi="Arial" w:cs="Arial"/>
          <w:sz w:val="24"/>
          <w:szCs w:val="24"/>
        </w:rPr>
        <w:t>Galant</w:t>
      </w:r>
      <w:r w:rsidR="009E0C8B" w:rsidRPr="00B43E8F">
        <w:rPr>
          <w:rFonts w:ascii="Arial" w:hAnsi="Arial" w:cs="Arial"/>
          <w:sz w:val="24"/>
          <w:szCs w:val="24"/>
        </w:rPr>
        <w:t>u</w:t>
      </w:r>
      <w:r w:rsidR="004F247A" w:rsidRPr="00B43E8F">
        <w:rPr>
          <w:rFonts w:ascii="Arial" w:hAnsi="Arial" w:cs="Arial"/>
          <w:sz w:val="24"/>
          <w:szCs w:val="24"/>
        </w:rPr>
        <w:t>s</w:t>
      </w:r>
      <w:proofErr w:type="spellEnd"/>
      <w:r w:rsidR="004F247A" w:rsidRPr="00B43E8F">
        <w:rPr>
          <w:rFonts w:ascii="Arial" w:hAnsi="Arial" w:cs="Arial"/>
          <w:sz w:val="24"/>
          <w:szCs w:val="24"/>
        </w:rPr>
        <w:t xml:space="preserve"> property, it was submitted that the applicant is imminently capable of earning an immediate monthly income of </w:t>
      </w:r>
      <w:r w:rsidR="004F247A" w:rsidRPr="00B43E8F">
        <w:rPr>
          <w:rFonts w:ascii="Arial" w:hAnsi="Arial" w:cs="Arial"/>
          <w:sz w:val="24"/>
          <w:szCs w:val="24"/>
        </w:rPr>
        <w:lastRenderedPageBreak/>
        <w:t xml:space="preserve">not less than R 35 000,00 per month. The applicant is the owner of the </w:t>
      </w:r>
      <w:proofErr w:type="spellStart"/>
      <w:r w:rsidR="004F247A" w:rsidRPr="00B43E8F">
        <w:rPr>
          <w:rFonts w:ascii="Arial" w:hAnsi="Arial" w:cs="Arial"/>
          <w:sz w:val="24"/>
          <w:szCs w:val="24"/>
        </w:rPr>
        <w:t>Galant</w:t>
      </w:r>
      <w:r w:rsidR="009E0C8B" w:rsidRPr="00B43E8F">
        <w:rPr>
          <w:rFonts w:ascii="Arial" w:hAnsi="Arial" w:cs="Arial"/>
          <w:sz w:val="24"/>
          <w:szCs w:val="24"/>
        </w:rPr>
        <w:t>u</w:t>
      </w:r>
      <w:r w:rsidR="004F247A" w:rsidRPr="00B43E8F">
        <w:rPr>
          <w:rFonts w:ascii="Arial" w:hAnsi="Arial" w:cs="Arial"/>
          <w:sz w:val="24"/>
          <w:szCs w:val="24"/>
        </w:rPr>
        <w:t>s</w:t>
      </w:r>
      <w:proofErr w:type="spellEnd"/>
      <w:r w:rsidR="004F247A" w:rsidRPr="00B43E8F">
        <w:rPr>
          <w:rFonts w:ascii="Arial" w:hAnsi="Arial" w:cs="Arial"/>
          <w:sz w:val="24"/>
          <w:szCs w:val="24"/>
        </w:rPr>
        <w:t xml:space="preserve"> Road property, which is unencumbered and on her own version has a value of R 3.85 million.</w:t>
      </w:r>
    </w:p>
    <w:p w14:paraId="27420C95" w14:textId="77777777" w:rsidR="004F247A" w:rsidRDefault="004F247A" w:rsidP="004F247A">
      <w:pPr>
        <w:pStyle w:val="ListParagraph"/>
        <w:spacing w:line="480" w:lineRule="auto"/>
        <w:rPr>
          <w:rFonts w:ascii="Arial" w:hAnsi="Arial" w:cs="Arial"/>
          <w:sz w:val="24"/>
          <w:szCs w:val="24"/>
        </w:rPr>
      </w:pPr>
    </w:p>
    <w:p w14:paraId="108A898F" w14:textId="71029DA3" w:rsidR="00B32198" w:rsidRPr="00B43E8F" w:rsidRDefault="00B43E8F" w:rsidP="00B43E8F">
      <w:pPr>
        <w:spacing w:line="48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r>
      <w:r w:rsidR="004F247A" w:rsidRPr="00B43E8F">
        <w:rPr>
          <w:rFonts w:ascii="Arial" w:hAnsi="Arial" w:cs="Arial"/>
          <w:sz w:val="24"/>
          <w:szCs w:val="24"/>
        </w:rPr>
        <w:t>It was further submitted by the respondent that the applicant can earn a passive income from the property by renting out the cottages as accommodation</w:t>
      </w:r>
      <w:r w:rsidR="00B32198" w:rsidRPr="00B43E8F">
        <w:rPr>
          <w:rFonts w:ascii="Arial" w:hAnsi="Arial" w:cs="Arial"/>
          <w:sz w:val="24"/>
          <w:szCs w:val="24"/>
        </w:rPr>
        <w:t xml:space="preserve">, for between R 5 500,00 (for a single bedroom cottage) and </w:t>
      </w:r>
    </w:p>
    <w:p w14:paraId="4218064C" w14:textId="570E9D6F" w:rsidR="004F247A" w:rsidRDefault="00B32198" w:rsidP="00B32198">
      <w:pPr>
        <w:pStyle w:val="ListParagraph"/>
        <w:spacing w:line="480" w:lineRule="auto"/>
        <w:rPr>
          <w:rFonts w:ascii="Arial" w:hAnsi="Arial" w:cs="Arial"/>
          <w:sz w:val="24"/>
          <w:szCs w:val="24"/>
        </w:rPr>
      </w:pPr>
      <w:r>
        <w:rPr>
          <w:rFonts w:ascii="Arial" w:hAnsi="Arial" w:cs="Arial"/>
          <w:sz w:val="24"/>
          <w:szCs w:val="24"/>
        </w:rPr>
        <w:t>R 10 000</w:t>
      </w:r>
      <w:proofErr w:type="gramStart"/>
      <w:r>
        <w:rPr>
          <w:rFonts w:ascii="Arial" w:hAnsi="Arial" w:cs="Arial"/>
          <w:sz w:val="24"/>
          <w:szCs w:val="24"/>
        </w:rPr>
        <w:t>,00</w:t>
      </w:r>
      <w:proofErr w:type="gramEnd"/>
      <w:r>
        <w:rPr>
          <w:rFonts w:ascii="Arial" w:hAnsi="Arial" w:cs="Arial"/>
          <w:sz w:val="24"/>
          <w:szCs w:val="24"/>
        </w:rPr>
        <w:t xml:space="preserve"> (for a two-bedroom cottage) per month. Thus, a passive income of approximately R 11 000</w:t>
      </w:r>
      <w:proofErr w:type="gramStart"/>
      <w:r>
        <w:rPr>
          <w:rFonts w:ascii="Arial" w:hAnsi="Arial" w:cs="Arial"/>
          <w:sz w:val="24"/>
          <w:szCs w:val="24"/>
        </w:rPr>
        <w:t>,00</w:t>
      </w:r>
      <w:proofErr w:type="gramEnd"/>
      <w:r>
        <w:rPr>
          <w:rFonts w:ascii="Arial" w:hAnsi="Arial" w:cs="Arial"/>
          <w:sz w:val="24"/>
          <w:szCs w:val="24"/>
        </w:rPr>
        <w:t xml:space="preserve"> to R 20 000,00 per month. The entire unencumbered </w:t>
      </w:r>
      <w:proofErr w:type="spellStart"/>
      <w:r>
        <w:rPr>
          <w:rFonts w:ascii="Arial" w:hAnsi="Arial" w:cs="Arial"/>
          <w:sz w:val="24"/>
          <w:szCs w:val="24"/>
        </w:rPr>
        <w:t>Galant</w:t>
      </w:r>
      <w:r w:rsidR="009E0C8B">
        <w:rPr>
          <w:rFonts w:ascii="Arial" w:hAnsi="Arial" w:cs="Arial"/>
          <w:sz w:val="24"/>
          <w:szCs w:val="24"/>
        </w:rPr>
        <w:t>u</w:t>
      </w:r>
      <w:r>
        <w:rPr>
          <w:rFonts w:ascii="Arial" w:hAnsi="Arial" w:cs="Arial"/>
          <w:sz w:val="24"/>
          <w:szCs w:val="24"/>
        </w:rPr>
        <w:t>s</w:t>
      </w:r>
      <w:proofErr w:type="spellEnd"/>
      <w:r>
        <w:rPr>
          <w:rFonts w:ascii="Arial" w:hAnsi="Arial" w:cs="Arial"/>
          <w:sz w:val="24"/>
          <w:szCs w:val="24"/>
        </w:rPr>
        <w:t xml:space="preserve"> property is standing vacant and unutilized. </w:t>
      </w:r>
    </w:p>
    <w:p w14:paraId="4A4A7246" w14:textId="77777777" w:rsidR="00B32198" w:rsidRPr="00B32198" w:rsidRDefault="00B32198" w:rsidP="00B32198">
      <w:pPr>
        <w:spacing w:line="480" w:lineRule="auto"/>
        <w:rPr>
          <w:rFonts w:ascii="Arial" w:hAnsi="Arial" w:cs="Arial"/>
          <w:sz w:val="24"/>
          <w:szCs w:val="24"/>
        </w:rPr>
      </w:pPr>
    </w:p>
    <w:p w14:paraId="16621EF2" w14:textId="344D8033" w:rsidR="00B32198" w:rsidRPr="00B43E8F" w:rsidRDefault="00B43E8F" w:rsidP="00B43E8F">
      <w:pPr>
        <w:spacing w:line="48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00B32198" w:rsidRPr="00B43E8F">
        <w:rPr>
          <w:rFonts w:ascii="Arial" w:hAnsi="Arial" w:cs="Arial"/>
          <w:sz w:val="24"/>
          <w:szCs w:val="24"/>
        </w:rPr>
        <w:t xml:space="preserve">The respondent has tendered to make the following contributions </w:t>
      </w:r>
      <w:proofErr w:type="spellStart"/>
      <w:r w:rsidR="00B32198" w:rsidRPr="00B43E8F">
        <w:rPr>
          <w:rFonts w:ascii="Arial" w:hAnsi="Arial" w:cs="Arial"/>
          <w:i/>
          <w:iCs/>
          <w:sz w:val="24"/>
          <w:szCs w:val="24"/>
        </w:rPr>
        <w:t>pendente</w:t>
      </w:r>
      <w:proofErr w:type="spellEnd"/>
      <w:r w:rsidR="00B32198" w:rsidRPr="00B43E8F">
        <w:rPr>
          <w:rFonts w:ascii="Arial" w:hAnsi="Arial" w:cs="Arial"/>
          <w:i/>
          <w:iCs/>
          <w:sz w:val="24"/>
          <w:szCs w:val="24"/>
        </w:rPr>
        <w:t xml:space="preserve"> </w:t>
      </w:r>
      <w:proofErr w:type="spellStart"/>
      <w:r w:rsidR="00B32198" w:rsidRPr="00B43E8F">
        <w:rPr>
          <w:rFonts w:ascii="Arial" w:hAnsi="Arial" w:cs="Arial"/>
          <w:i/>
          <w:iCs/>
          <w:sz w:val="24"/>
          <w:szCs w:val="24"/>
        </w:rPr>
        <w:t>lite</w:t>
      </w:r>
      <w:proofErr w:type="spellEnd"/>
      <w:r w:rsidR="00B32198" w:rsidRPr="00B43E8F">
        <w:rPr>
          <w:rFonts w:ascii="Arial" w:hAnsi="Arial" w:cs="Arial"/>
          <w:sz w:val="24"/>
          <w:szCs w:val="24"/>
        </w:rPr>
        <w:t>:</w:t>
      </w:r>
    </w:p>
    <w:p w14:paraId="56D062AD" w14:textId="77777777" w:rsidR="00B32198" w:rsidRDefault="00B32198" w:rsidP="00B32198">
      <w:pPr>
        <w:pStyle w:val="ListParagraph"/>
        <w:spacing w:line="480" w:lineRule="auto"/>
        <w:rPr>
          <w:rFonts w:ascii="Arial" w:hAnsi="Arial" w:cs="Arial"/>
          <w:sz w:val="24"/>
          <w:szCs w:val="24"/>
        </w:rPr>
      </w:pPr>
    </w:p>
    <w:p w14:paraId="5A64286D" w14:textId="687455A2" w:rsidR="00B32198" w:rsidRDefault="00B32198" w:rsidP="00B32198">
      <w:pPr>
        <w:pStyle w:val="ListParagraph"/>
        <w:spacing w:line="480" w:lineRule="auto"/>
        <w:rPr>
          <w:rFonts w:ascii="Arial" w:hAnsi="Arial" w:cs="Arial"/>
          <w:b/>
          <w:bCs/>
          <w:sz w:val="24"/>
          <w:szCs w:val="24"/>
          <w:u w:val="single"/>
        </w:rPr>
      </w:pPr>
      <w:r>
        <w:rPr>
          <w:rFonts w:ascii="Arial" w:hAnsi="Arial" w:cs="Arial"/>
          <w:b/>
          <w:bCs/>
          <w:sz w:val="24"/>
          <w:szCs w:val="24"/>
          <w:u w:val="single"/>
        </w:rPr>
        <w:t>AD THE APPLICANT</w:t>
      </w:r>
    </w:p>
    <w:p w14:paraId="4F446964" w14:textId="22BAC835" w:rsidR="00B32198" w:rsidRDefault="00B32198" w:rsidP="00B32198">
      <w:pPr>
        <w:spacing w:line="480" w:lineRule="auto"/>
        <w:rPr>
          <w:rFonts w:ascii="Arial" w:hAnsi="Arial" w:cs="Arial"/>
          <w:sz w:val="24"/>
          <w:szCs w:val="24"/>
        </w:rPr>
      </w:pPr>
      <w:r>
        <w:rPr>
          <w:rFonts w:ascii="Arial" w:hAnsi="Arial" w:cs="Arial"/>
          <w:sz w:val="24"/>
          <w:szCs w:val="24"/>
        </w:rPr>
        <w:tab/>
        <w:t>18.1</w:t>
      </w:r>
      <w:r>
        <w:rPr>
          <w:rFonts w:ascii="Arial" w:hAnsi="Arial" w:cs="Arial"/>
          <w:sz w:val="24"/>
          <w:szCs w:val="24"/>
        </w:rPr>
        <w:tab/>
        <w:t xml:space="preserve">Retain the applicant, at his cost, </w:t>
      </w:r>
      <w:proofErr w:type="spellStart"/>
      <w:r>
        <w:rPr>
          <w:rFonts w:ascii="Arial" w:hAnsi="Arial" w:cs="Arial"/>
          <w:sz w:val="24"/>
          <w:szCs w:val="24"/>
        </w:rPr>
        <w:t>n</w:t>
      </w:r>
      <w:proofErr w:type="spellEnd"/>
      <w:r>
        <w:rPr>
          <w:rFonts w:ascii="Arial" w:hAnsi="Arial" w:cs="Arial"/>
          <w:sz w:val="24"/>
          <w:szCs w:val="24"/>
        </w:rPr>
        <w:t xml:space="preserve"> her medical scheme;</w:t>
      </w:r>
    </w:p>
    <w:p w14:paraId="6640BD3B" w14:textId="2FE6D920" w:rsidR="00B32198" w:rsidRDefault="00B32198" w:rsidP="00B32198">
      <w:pPr>
        <w:spacing w:line="480" w:lineRule="auto"/>
        <w:rPr>
          <w:rFonts w:ascii="Arial" w:hAnsi="Arial" w:cs="Arial"/>
          <w:sz w:val="24"/>
          <w:szCs w:val="24"/>
        </w:rPr>
      </w:pPr>
      <w:r>
        <w:rPr>
          <w:rFonts w:ascii="Arial" w:hAnsi="Arial" w:cs="Arial"/>
          <w:sz w:val="24"/>
          <w:szCs w:val="24"/>
        </w:rPr>
        <w:tab/>
        <w:t>18.2</w:t>
      </w:r>
      <w:r>
        <w:rPr>
          <w:rFonts w:ascii="Arial" w:hAnsi="Arial" w:cs="Arial"/>
          <w:sz w:val="24"/>
          <w:szCs w:val="24"/>
        </w:rPr>
        <w:tab/>
        <w:t>pay all reasonable medical expenses not covered by the medical aid;</w:t>
      </w:r>
    </w:p>
    <w:p w14:paraId="7BEECD47" w14:textId="22EB18F8" w:rsidR="00B32198" w:rsidRDefault="00B32198" w:rsidP="00B32198">
      <w:pPr>
        <w:spacing w:line="480" w:lineRule="auto"/>
        <w:rPr>
          <w:rFonts w:ascii="Arial" w:hAnsi="Arial" w:cs="Arial"/>
          <w:sz w:val="24"/>
          <w:szCs w:val="24"/>
        </w:rPr>
      </w:pPr>
      <w:r>
        <w:rPr>
          <w:rFonts w:ascii="Arial" w:hAnsi="Arial" w:cs="Arial"/>
          <w:sz w:val="24"/>
          <w:szCs w:val="24"/>
        </w:rPr>
        <w:tab/>
        <w:t>18.3</w:t>
      </w:r>
      <w:r>
        <w:rPr>
          <w:rFonts w:ascii="Arial" w:hAnsi="Arial" w:cs="Arial"/>
          <w:sz w:val="24"/>
          <w:szCs w:val="24"/>
        </w:rPr>
        <w:tab/>
        <w:t>pay maintenance in the amount of R 27 000</w:t>
      </w:r>
      <w:proofErr w:type="gramStart"/>
      <w:r>
        <w:rPr>
          <w:rFonts w:ascii="Arial" w:hAnsi="Arial" w:cs="Arial"/>
          <w:sz w:val="24"/>
          <w:szCs w:val="24"/>
        </w:rPr>
        <w:t>,00</w:t>
      </w:r>
      <w:proofErr w:type="gramEnd"/>
      <w:r>
        <w:rPr>
          <w:rFonts w:ascii="Arial" w:hAnsi="Arial" w:cs="Arial"/>
          <w:sz w:val="24"/>
          <w:szCs w:val="24"/>
        </w:rPr>
        <w:t xml:space="preserve"> per month;</w:t>
      </w:r>
    </w:p>
    <w:p w14:paraId="4B80587B" w14:textId="6D782DEB" w:rsidR="00B32198" w:rsidRDefault="00B32198" w:rsidP="00B32198">
      <w:pPr>
        <w:spacing w:line="480" w:lineRule="auto"/>
        <w:ind w:left="1418" w:hanging="709"/>
        <w:rPr>
          <w:rFonts w:ascii="Arial" w:hAnsi="Arial" w:cs="Arial"/>
          <w:sz w:val="24"/>
          <w:szCs w:val="24"/>
        </w:rPr>
      </w:pPr>
      <w:r>
        <w:rPr>
          <w:rFonts w:ascii="Arial" w:hAnsi="Arial" w:cs="Arial"/>
          <w:sz w:val="24"/>
          <w:szCs w:val="24"/>
        </w:rPr>
        <w:t>18.4</w:t>
      </w:r>
      <w:r>
        <w:rPr>
          <w:rFonts w:ascii="Arial" w:hAnsi="Arial" w:cs="Arial"/>
          <w:sz w:val="24"/>
          <w:szCs w:val="24"/>
        </w:rPr>
        <w:tab/>
        <w:t>payments of R 75 000</w:t>
      </w:r>
      <w:proofErr w:type="gramStart"/>
      <w:r>
        <w:rPr>
          <w:rFonts w:ascii="Arial" w:hAnsi="Arial" w:cs="Arial"/>
          <w:sz w:val="24"/>
          <w:szCs w:val="24"/>
        </w:rPr>
        <w:t>,00</w:t>
      </w:r>
      <w:proofErr w:type="gramEnd"/>
      <w:r>
        <w:rPr>
          <w:rFonts w:ascii="Arial" w:hAnsi="Arial" w:cs="Arial"/>
          <w:sz w:val="24"/>
          <w:szCs w:val="24"/>
        </w:rPr>
        <w:t xml:space="preserve"> as a contribution towards the applicant’s legal costs until the first day of trial.</w:t>
      </w:r>
    </w:p>
    <w:p w14:paraId="607CAA91" w14:textId="77777777" w:rsidR="00B32198" w:rsidRDefault="00B32198" w:rsidP="00B32198">
      <w:pPr>
        <w:spacing w:line="480" w:lineRule="auto"/>
        <w:ind w:left="1418" w:hanging="709"/>
        <w:rPr>
          <w:rFonts w:ascii="Arial" w:hAnsi="Arial" w:cs="Arial"/>
          <w:sz w:val="24"/>
          <w:szCs w:val="24"/>
        </w:rPr>
      </w:pPr>
    </w:p>
    <w:p w14:paraId="3EB4C1F5" w14:textId="5C9048A3" w:rsidR="00B32198" w:rsidRDefault="00B32198" w:rsidP="00B32198">
      <w:pPr>
        <w:spacing w:line="480" w:lineRule="auto"/>
        <w:ind w:left="1418" w:hanging="709"/>
        <w:rPr>
          <w:rFonts w:ascii="Arial" w:hAnsi="Arial" w:cs="Arial"/>
          <w:b/>
          <w:bCs/>
          <w:sz w:val="24"/>
          <w:szCs w:val="24"/>
          <w:u w:val="single"/>
        </w:rPr>
      </w:pPr>
      <w:r>
        <w:rPr>
          <w:rFonts w:ascii="Arial" w:hAnsi="Arial" w:cs="Arial"/>
          <w:b/>
          <w:bCs/>
          <w:sz w:val="24"/>
          <w:szCs w:val="24"/>
          <w:u w:val="single"/>
        </w:rPr>
        <w:t>AD MRS MARGOT STOCKIL</w:t>
      </w:r>
    </w:p>
    <w:p w14:paraId="6EE6EBF7" w14:textId="2CC9B83C" w:rsidR="00B32198" w:rsidRDefault="00B32198" w:rsidP="00B32198">
      <w:pPr>
        <w:spacing w:line="480" w:lineRule="auto"/>
        <w:ind w:left="1418" w:hanging="698"/>
        <w:rPr>
          <w:rFonts w:ascii="Arial" w:hAnsi="Arial" w:cs="Arial"/>
          <w:sz w:val="24"/>
          <w:szCs w:val="24"/>
        </w:rPr>
      </w:pPr>
      <w:r>
        <w:rPr>
          <w:rFonts w:ascii="Arial" w:hAnsi="Arial" w:cs="Arial"/>
          <w:sz w:val="24"/>
          <w:szCs w:val="24"/>
        </w:rPr>
        <w:lastRenderedPageBreak/>
        <w:t>18.5</w:t>
      </w:r>
      <w:r>
        <w:rPr>
          <w:rFonts w:ascii="Arial" w:hAnsi="Arial" w:cs="Arial"/>
          <w:sz w:val="24"/>
          <w:szCs w:val="24"/>
        </w:rPr>
        <w:tab/>
        <w:t>Pay, directly to the creditor concerned, her monthly medical aid premium, in respect of her medical aid, being Discovery;</w:t>
      </w:r>
    </w:p>
    <w:p w14:paraId="0ABCE57E" w14:textId="25F46AA0" w:rsidR="00B32198" w:rsidRDefault="00B32198" w:rsidP="00B32198">
      <w:pPr>
        <w:spacing w:line="480" w:lineRule="auto"/>
        <w:ind w:left="1418" w:hanging="698"/>
        <w:rPr>
          <w:rFonts w:ascii="Arial" w:hAnsi="Arial" w:cs="Arial"/>
          <w:sz w:val="24"/>
          <w:szCs w:val="24"/>
        </w:rPr>
      </w:pPr>
      <w:r>
        <w:rPr>
          <w:rFonts w:ascii="Arial" w:hAnsi="Arial" w:cs="Arial"/>
          <w:sz w:val="24"/>
          <w:szCs w:val="24"/>
        </w:rPr>
        <w:t>18.6</w:t>
      </w:r>
      <w:r>
        <w:rPr>
          <w:rFonts w:ascii="Arial" w:hAnsi="Arial" w:cs="Arial"/>
          <w:sz w:val="24"/>
          <w:szCs w:val="24"/>
        </w:rPr>
        <w:tab/>
        <w:t>pay all reasonable medical expenses not covered by the medical</w:t>
      </w:r>
      <w:r w:rsidR="007B7551">
        <w:rPr>
          <w:rFonts w:ascii="Arial" w:hAnsi="Arial" w:cs="Arial"/>
          <w:sz w:val="24"/>
          <w:szCs w:val="24"/>
        </w:rPr>
        <w:t xml:space="preserve"> aid;</w:t>
      </w:r>
    </w:p>
    <w:p w14:paraId="41D1B023" w14:textId="00085F71" w:rsidR="007B7551" w:rsidRDefault="007B7551" w:rsidP="00B32198">
      <w:pPr>
        <w:spacing w:line="480" w:lineRule="auto"/>
        <w:ind w:left="1418" w:hanging="698"/>
        <w:rPr>
          <w:rFonts w:ascii="Arial" w:hAnsi="Arial" w:cs="Arial"/>
          <w:sz w:val="24"/>
          <w:szCs w:val="24"/>
        </w:rPr>
      </w:pPr>
      <w:r>
        <w:rPr>
          <w:rFonts w:ascii="Arial" w:hAnsi="Arial" w:cs="Arial"/>
          <w:sz w:val="24"/>
          <w:szCs w:val="24"/>
        </w:rPr>
        <w:t>18.7</w:t>
      </w:r>
      <w:r>
        <w:rPr>
          <w:rFonts w:ascii="Arial" w:hAnsi="Arial" w:cs="Arial"/>
          <w:sz w:val="24"/>
          <w:szCs w:val="24"/>
        </w:rPr>
        <w:tab/>
        <w:t>pay the levies and expenses in respect of her prescription medication not covered by her medical aid scheme.</w:t>
      </w:r>
    </w:p>
    <w:p w14:paraId="6F814AE8" w14:textId="77777777" w:rsidR="007B7551" w:rsidRDefault="007B7551" w:rsidP="007B7551">
      <w:pPr>
        <w:spacing w:line="480" w:lineRule="auto"/>
        <w:rPr>
          <w:rFonts w:ascii="Arial" w:hAnsi="Arial" w:cs="Arial"/>
          <w:sz w:val="24"/>
          <w:szCs w:val="24"/>
        </w:rPr>
      </w:pPr>
    </w:p>
    <w:p w14:paraId="44B1A318" w14:textId="590F006A" w:rsidR="007B7551" w:rsidRPr="00B43E8F" w:rsidRDefault="00B43E8F" w:rsidP="00B43E8F">
      <w:pPr>
        <w:spacing w:line="480" w:lineRule="auto"/>
        <w:ind w:left="720" w:hanging="720"/>
        <w:rPr>
          <w:rFonts w:ascii="Arial" w:hAnsi="Arial" w:cs="Arial"/>
          <w:sz w:val="24"/>
          <w:szCs w:val="24"/>
        </w:rPr>
      </w:pPr>
      <w:r>
        <w:rPr>
          <w:rFonts w:ascii="Arial" w:hAnsi="Arial" w:cs="Arial"/>
          <w:sz w:val="24"/>
          <w:szCs w:val="24"/>
        </w:rPr>
        <w:t>19.</w:t>
      </w:r>
      <w:r>
        <w:rPr>
          <w:rFonts w:ascii="Arial" w:hAnsi="Arial" w:cs="Arial"/>
          <w:sz w:val="24"/>
          <w:szCs w:val="24"/>
        </w:rPr>
        <w:tab/>
      </w:r>
      <w:r w:rsidR="007B7551" w:rsidRPr="00B43E8F">
        <w:rPr>
          <w:rFonts w:ascii="Arial" w:hAnsi="Arial" w:cs="Arial"/>
          <w:sz w:val="24"/>
          <w:szCs w:val="24"/>
        </w:rPr>
        <w:t>Rule 43 provides for specific and clearly defined relief. This rule is clear and unambiguous:</w:t>
      </w:r>
    </w:p>
    <w:p w14:paraId="0C685778" w14:textId="77777777" w:rsidR="007B7551" w:rsidRDefault="007B7551" w:rsidP="007B7551">
      <w:pPr>
        <w:pStyle w:val="ListParagraph"/>
        <w:spacing w:line="480" w:lineRule="auto"/>
        <w:rPr>
          <w:rFonts w:ascii="Arial" w:hAnsi="Arial" w:cs="Arial"/>
          <w:sz w:val="24"/>
          <w:szCs w:val="24"/>
        </w:rPr>
      </w:pPr>
    </w:p>
    <w:p w14:paraId="359AE094" w14:textId="7F634D79" w:rsidR="007B7551" w:rsidRDefault="007B7551" w:rsidP="007B7551">
      <w:pPr>
        <w:pStyle w:val="ListParagraph"/>
        <w:spacing w:line="480" w:lineRule="auto"/>
        <w:rPr>
          <w:rFonts w:ascii="Arial" w:hAnsi="Arial" w:cs="Arial"/>
          <w:sz w:val="24"/>
          <w:szCs w:val="24"/>
        </w:rPr>
      </w:pPr>
      <w:r>
        <w:rPr>
          <w:rFonts w:ascii="Arial" w:hAnsi="Arial" w:cs="Arial"/>
          <w:sz w:val="24"/>
          <w:szCs w:val="24"/>
        </w:rPr>
        <w:t>’43 Interim relief in matrimonial matters:</w:t>
      </w:r>
    </w:p>
    <w:p w14:paraId="5C2D866A" w14:textId="77777777" w:rsidR="007B7551" w:rsidRDefault="007B7551" w:rsidP="007B7551">
      <w:pPr>
        <w:pStyle w:val="ListParagraph"/>
        <w:spacing w:line="480" w:lineRule="auto"/>
        <w:rPr>
          <w:rFonts w:ascii="Arial" w:hAnsi="Arial" w:cs="Arial"/>
          <w:sz w:val="24"/>
          <w:szCs w:val="24"/>
        </w:rPr>
      </w:pPr>
    </w:p>
    <w:p w14:paraId="32CD5413" w14:textId="49CD6836" w:rsidR="007B7551" w:rsidRPr="00B43E8F" w:rsidRDefault="00B43E8F" w:rsidP="00B43E8F">
      <w:pPr>
        <w:spacing w:line="480" w:lineRule="auto"/>
        <w:ind w:left="1800" w:hanging="949"/>
        <w:rPr>
          <w:rFonts w:ascii="Arial" w:hAnsi="Arial" w:cs="Arial"/>
          <w:sz w:val="24"/>
          <w:szCs w:val="24"/>
        </w:rPr>
      </w:pPr>
      <w:r>
        <w:rPr>
          <w:rFonts w:ascii="Arial" w:hAnsi="Arial" w:cs="Arial"/>
          <w:sz w:val="24"/>
          <w:szCs w:val="24"/>
        </w:rPr>
        <w:t>(1)</w:t>
      </w:r>
      <w:r>
        <w:rPr>
          <w:rFonts w:ascii="Arial" w:hAnsi="Arial" w:cs="Arial"/>
          <w:sz w:val="24"/>
          <w:szCs w:val="24"/>
        </w:rPr>
        <w:tab/>
      </w:r>
      <w:r w:rsidR="007B7551" w:rsidRPr="00B43E8F">
        <w:rPr>
          <w:rFonts w:ascii="Arial" w:hAnsi="Arial" w:cs="Arial"/>
          <w:sz w:val="24"/>
          <w:szCs w:val="24"/>
        </w:rPr>
        <w:t>This rule appl</w:t>
      </w:r>
      <w:r w:rsidR="00903FEC" w:rsidRPr="00B43E8F">
        <w:rPr>
          <w:rFonts w:ascii="Arial" w:hAnsi="Arial" w:cs="Arial"/>
          <w:sz w:val="24"/>
          <w:szCs w:val="24"/>
        </w:rPr>
        <w:t>ies</w:t>
      </w:r>
      <w:r w:rsidR="007B7551" w:rsidRPr="00B43E8F">
        <w:rPr>
          <w:rFonts w:ascii="Arial" w:hAnsi="Arial" w:cs="Arial"/>
          <w:sz w:val="24"/>
          <w:szCs w:val="24"/>
        </w:rPr>
        <w:t xml:space="preserve"> whenever a spouse seeks relief from the court in respect of one or more of the following matters:</w:t>
      </w:r>
    </w:p>
    <w:p w14:paraId="4115FCBD" w14:textId="68B64336" w:rsidR="007B7551" w:rsidRPr="00B43E8F" w:rsidRDefault="00B43E8F" w:rsidP="00B43E8F">
      <w:pPr>
        <w:spacing w:line="480" w:lineRule="auto"/>
        <w:ind w:left="2160" w:hanging="360"/>
        <w:rPr>
          <w:rFonts w:ascii="Arial" w:hAnsi="Arial" w:cs="Arial"/>
          <w:sz w:val="24"/>
          <w:szCs w:val="24"/>
        </w:rPr>
      </w:pPr>
      <w:r>
        <w:rPr>
          <w:rFonts w:ascii="Arial" w:hAnsi="Arial" w:cs="Arial"/>
          <w:sz w:val="24"/>
          <w:szCs w:val="24"/>
        </w:rPr>
        <w:t>(a)</w:t>
      </w:r>
      <w:r>
        <w:rPr>
          <w:rFonts w:ascii="Arial" w:hAnsi="Arial" w:cs="Arial"/>
          <w:sz w:val="24"/>
          <w:szCs w:val="24"/>
        </w:rPr>
        <w:tab/>
      </w:r>
      <w:r w:rsidR="007B7551" w:rsidRPr="00B43E8F">
        <w:rPr>
          <w:rFonts w:ascii="Arial" w:hAnsi="Arial" w:cs="Arial"/>
          <w:sz w:val="24"/>
          <w:szCs w:val="24"/>
        </w:rPr>
        <w:t xml:space="preserve">Maintenance </w:t>
      </w:r>
      <w:proofErr w:type="spellStart"/>
      <w:r w:rsidR="007B7551" w:rsidRPr="00B43E8F">
        <w:rPr>
          <w:rFonts w:ascii="Arial" w:hAnsi="Arial" w:cs="Arial"/>
          <w:i/>
          <w:iCs/>
          <w:sz w:val="24"/>
          <w:szCs w:val="24"/>
        </w:rPr>
        <w:t>pendente</w:t>
      </w:r>
      <w:proofErr w:type="spellEnd"/>
      <w:r w:rsidR="007B7551" w:rsidRPr="00B43E8F">
        <w:rPr>
          <w:rFonts w:ascii="Arial" w:hAnsi="Arial" w:cs="Arial"/>
          <w:i/>
          <w:iCs/>
          <w:sz w:val="24"/>
          <w:szCs w:val="24"/>
        </w:rPr>
        <w:t xml:space="preserve"> </w:t>
      </w:r>
      <w:proofErr w:type="spellStart"/>
      <w:r w:rsidR="007B7551" w:rsidRPr="00B43E8F">
        <w:rPr>
          <w:rFonts w:ascii="Arial" w:hAnsi="Arial" w:cs="Arial"/>
          <w:i/>
          <w:iCs/>
          <w:sz w:val="24"/>
          <w:szCs w:val="24"/>
        </w:rPr>
        <w:t>lite</w:t>
      </w:r>
      <w:proofErr w:type="spellEnd"/>
      <w:r w:rsidR="007B7551" w:rsidRPr="00B43E8F">
        <w:rPr>
          <w:rFonts w:ascii="Arial" w:hAnsi="Arial" w:cs="Arial"/>
          <w:sz w:val="24"/>
          <w:szCs w:val="24"/>
        </w:rPr>
        <w:t>;</w:t>
      </w:r>
    </w:p>
    <w:p w14:paraId="19245E5D" w14:textId="466EE85F" w:rsidR="007B7551" w:rsidRPr="00B43E8F" w:rsidRDefault="00B43E8F" w:rsidP="00B43E8F">
      <w:pPr>
        <w:spacing w:line="480" w:lineRule="auto"/>
        <w:ind w:left="2160" w:hanging="360"/>
        <w:rPr>
          <w:rFonts w:ascii="Arial" w:hAnsi="Arial" w:cs="Arial"/>
          <w:sz w:val="24"/>
          <w:szCs w:val="24"/>
        </w:rPr>
      </w:pPr>
      <w:r>
        <w:rPr>
          <w:rFonts w:ascii="Arial" w:hAnsi="Arial" w:cs="Arial"/>
          <w:sz w:val="24"/>
          <w:szCs w:val="24"/>
        </w:rPr>
        <w:t>(b)</w:t>
      </w:r>
      <w:r>
        <w:rPr>
          <w:rFonts w:ascii="Arial" w:hAnsi="Arial" w:cs="Arial"/>
          <w:sz w:val="24"/>
          <w:szCs w:val="24"/>
        </w:rPr>
        <w:tab/>
      </w:r>
      <w:r w:rsidR="007B7551" w:rsidRPr="00B43E8F">
        <w:rPr>
          <w:rFonts w:ascii="Arial" w:hAnsi="Arial" w:cs="Arial"/>
          <w:sz w:val="24"/>
          <w:szCs w:val="24"/>
        </w:rPr>
        <w:t>A contribution towards the costs of a matrimonial action, pending, or about to be instituted;</w:t>
      </w:r>
    </w:p>
    <w:p w14:paraId="1FDE9253" w14:textId="3AABC35E" w:rsidR="007B7551" w:rsidRPr="00B43E8F" w:rsidRDefault="00B43E8F" w:rsidP="00B43E8F">
      <w:pPr>
        <w:spacing w:line="480" w:lineRule="auto"/>
        <w:ind w:left="2160" w:hanging="360"/>
        <w:rPr>
          <w:rFonts w:ascii="Arial" w:hAnsi="Arial" w:cs="Arial"/>
          <w:sz w:val="24"/>
          <w:szCs w:val="24"/>
        </w:rPr>
      </w:pPr>
      <w:r>
        <w:rPr>
          <w:rFonts w:ascii="Arial" w:hAnsi="Arial" w:cs="Arial"/>
          <w:sz w:val="24"/>
          <w:szCs w:val="24"/>
        </w:rPr>
        <w:t>(c)</w:t>
      </w:r>
      <w:r>
        <w:rPr>
          <w:rFonts w:ascii="Arial" w:hAnsi="Arial" w:cs="Arial"/>
          <w:sz w:val="24"/>
          <w:szCs w:val="24"/>
        </w:rPr>
        <w:tab/>
      </w:r>
      <w:r w:rsidR="007B7551" w:rsidRPr="00B43E8F">
        <w:rPr>
          <w:rFonts w:ascii="Arial" w:hAnsi="Arial" w:cs="Arial"/>
          <w:sz w:val="24"/>
          <w:szCs w:val="24"/>
        </w:rPr>
        <w:t>Interim care with any child;</w:t>
      </w:r>
    </w:p>
    <w:p w14:paraId="208ABA5E" w14:textId="378579E0" w:rsidR="007B7551" w:rsidRPr="00B43E8F" w:rsidRDefault="00B43E8F" w:rsidP="00B43E8F">
      <w:pPr>
        <w:spacing w:line="480" w:lineRule="auto"/>
        <w:ind w:left="2160" w:hanging="360"/>
        <w:rPr>
          <w:rFonts w:ascii="Arial" w:hAnsi="Arial" w:cs="Arial"/>
          <w:sz w:val="24"/>
          <w:szCs w:val="24"/>
        </w:rPr>
      </w:pPr>
      <w:r>
        <w:rPr>
          <w:rFonts w:ascii="Arial" w:hAnsi="Arial" w:cs="Arial"/>
          <w:sz w:val="24"/>
          <w:szCs w:val="24"/>
        </w:rPr>
        <w:t>(d)</w:t>
      </w:r>
      <w:r>
        <w:rPr>
          <w:rFonts w:ascii="Arial" w:hAnsi="Arial" w:cs="Arial"/>
          <w:sz w:val="24"/>
          <w:szCs w:val="24"/>
        </w:rPr>
        <w:tab/>
      </w:r>
      <w:r w:rsidR="007B7551" w:rsidRPr="00B43E8F">
        <w:rPr>
          <w:rFonts w:ascii="Arial" w:hAnsi="Arial" w:cs="Arial"/>
          <w:sz w:val="24"/>
          <w:szCs w:val="24"/>
        </w:rPr>
        <w:t>Interim contact with any child.’</w:t>
      </w:r>
    </w:p>
    <w:p w14:paraId="292A92FB" w14:textId="77777777" w:rsidR="007B7551" w:rsidRDefault="007B7551" w:rsidP="007B7551">
      <w:pPr>
        <w:spacing w:line="480" w:lineRule="auto"/>
        <w:rPr>
          <w:rFonts w:ascii="Arial" w:hAnsi="Arial" w:cs="Arial"/>
          <w:sz w:val="24"/>
          <w:szCs w:val="24"/>
        </w:rPr>
      </w:pPr>
    </w:p>
    <w:p w14:paraId="048EB553" w14:textId="2648FF4A" w:rsidR="007B7551" w:rsidRPr="00B43E8F" w:rsidRDefault="00B43E8F" w:rsidP="00B43E8F">
      <w:pPr>
        <w:spacing w:line="480" w:lineRule="auto"/>
        <w:ind w:left="720" w:hanging="720"/>
        <w:rPr>
          <w:rFonts w:ascii="Arial" w:hAnsi="Arial" w:cs="Arial"/>
          <w:sz w:val="24"/>
          <w:szCs w:val="24"/>
        </w:rPr>
      </w:pPr>
      <w:r>
        <w:rPr>
          <w:rFonts w:ascii="Arial" w:hAnsi="Arial" w:cs="Arial"/>
          <w:sz w:val="24"/>
          <w:szCs w:val="24"/>
        </w:rPr>
        <w:t>20.</w:t>
      </w:r>
      <w:r>
        <w:rPr>
          <w:rFonts w:ascii="Arial" w:hAnsi="Arial" w:cs="Arial"/>
          <w:sz w:val="24"/>
          <w:szCs w:val="24"/>
        </w:rPr>
        <w:tab/>
      </w:r>
      <w:r w:rsidR="007B7551" w:rsidRPr="00B43E8F">
        <w:rPr>
          <w:rFonts w:ascii="Arial" w:hAnsi="Arial" w:cs="Arial"/>
          <w:sz w:val="24"/>
          <w:szCs w:val="24"/>
        </w:rPr>
        <w:t xml:space="preserve">The respondent submitted that he has no legal duty of support in respect of the Lady Margot </w:t>
      </w:r>
      <w:proofErr w:type="spellStart"/>
      <w:r w:rsidR="007B7551" w:rsidRPr="00B43E8F">
        <w:rPr>
          <w:rFonts w:ascii="Arial" w:hAnsi="Arial" w:cs="Arial"/>
          <w:sz w:val="24"/>
          <w:szCs w:val="24"/>
        </w:rPr>
        <w:t>Stockil</w:t>
      </w:r>
      <w:proofErr w:type="spellEnd"/>
      <w:r w:rsidR="007B7551" w:rsidRPr="00B43E8F">
        <w:rPr>
          <w:rFonts w:ascii="Arial" w:hAnsi="Arial" w:cs="Arial"/>
          <w:sz w:val="24"/>
          <w:szCs w:val="24"/>
        </w:rPr>
        <w:t xml:space="preserve">. I agree that no such duty exists in law and that the order sought by the applicant in par 7.1 of the amended notice of motion falls </w:t>
      </w:r>
      <w:r w:rsidR="007B7551" w:rsidRPr="00B43E8F">
        <w:rPr>
          <w:rFonts w:ascii="Arial" w:hAnsi="Arial" w:cs="Arial"/>
          <w:sz w:val="24"/>
          <w:szCs w:val="24"/>
        </w:rPr>
        <w:lastRenderedPageBreak/>
        <w:t>outside the scope of Rule 43 as it relates to maintenance for an unrelated third party, who is neither a spouse or a child of the respondent.</w:t>
      </w:r>
    </w:p>
    <w:p w14:paraId="240A0981" w14:textId="77777777" w:rsidR="007B7551" w:rsidRDefault="007B7551" w:rsidP="007B7551">
      <w:pPr>
        <w:pStyle w:val="ListParagraph"/>
        <w:spacing w:line="480" w:lineRule="auto"/>
        <w:rPr>
          <w:rFonts w:ascii="Arial" w:hAnsi="Arial" w:cs="Arial"/>
          <w:sz w:val="24"/>
          <w:szCs w:val="24"/>
        </w:rPr>
      </w:pPr>
    </w:p>
    <w:p w14:paraId="7BCF315B" w14:textId="05A0768F" w:rsidR="007B7551" w:rsidRPr="00B43E8F" w:rsidRDefault="00B43E8F" w:rsidP="00B43E8F">
      <w:pPr>
        <w:spacing w:line="480" w:lineRule="auto"/>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7B7551" w:rsidRPr="00B43E8F">
        <w:rPr>
          <w:rFonts w:ascii="Arial" w:hAnsi="Arial" w:cs="Arial"/>
          <w:sz w:val="24"/>
          <w:szCs w:val="24"/>
        </w:rPr>
        <w:t>This court also does not have the required jurisdiction to grant the orders sought</w:t>
      </w:r>
      <w:r w:rsidR="00AF610B" w:rsidRPr="00B43E8F">
        <w:rPr>
          <w:rFonts w:ascii="Arial" w:hAnsi="Arial" w:cs="Arial"/>
          <w:sz w:val="24"/>
          <w:szCs w:val="24"/>
        </w:rPr>
        <w:t xml:space="preserve"> by the applicant in prayers 6.1 to 6.3 of the</w:t>
      </w:r>
      <w:r w:rsidR="0073078B" w:rsidRPr="00B43E8F">
        <w:rPr>
          <w:rFonts w:ascii="Arial" w:hAnsi="Arial" w:cs="Arial"/>
          <w:sz w:val="24"/>
          <w:szCs w:val="24"/>
        </w:rPr>
        <w:t xml:space="preserve"> amended notice of motion as it constitutes, </w:t>
      </w:r>
      <w:r w:rsidR="0073078B" w:rsidRPr="00B43E8F">
        <w:rPr>
          <w:rFonts w:ascii="Arial" w:hAnsi="Arial" w:cs="Arial"/>
          <w:i/>
          <w:iCs/>
          <w:sz w:val="24"/>
          <w:szCs w:val="24"/>
        </w:rPr>
        <w:t>inter alia</w:t>
      </w:r>
      <w:r w:rsidR="0073078B" w:rsidRPr="00B43E8F">
        <w:rPr>
          <w:rFonts w:ascii="Arial" w:hAnsi="Arial" w:cs="Arial"/>
          <w:sz w:val="24"/>
          <w:szCs w:val="24"/>
        </w:rPr>
        <w:t>:</w:t>
      </w:r>
    </w:p>
    <w:p w14:paraId="45B6F3A6" w14:textId="77777777" w:rsidR="0073078B" w:rsidRPr="0073078B" w:rsidRDefault="0073078B" w:rsidP="0073078B">
      <w:pPr>
        <w:pStyle w:val="ListParagraph"/>
        <w:rPr>
          <w:rFonts w:ascii="Arial" w:hAnsi="Arial" w:cs="Arial"/>
          <w:sz w:val="24"/>
          <w:szCs w:val="24"/>
        </w:rPr>
      </w:pPr>
    </w:p>
    <w:p w14:paraId="6DCBFD07" w14:textId="509A89DD" w:rsidR="0073078B" w:rsidRDefault="0073078B" w:rsidP="0073078B">
      <w:pPr>
        <w:pStyle w:val="ListParagraph"/>
        <w:spacing w:line="480" w:lineRule="auto"/>
        <w:rPr>
          <w:rFonts w:ascii="Arial" w:hAnsi="Arial" w:cs="Arial"/>
          <w:sz w:val="24"/>
          <w:szCs w:val="24"/>
        </w:rPr>
      </w:pPr>
      <w:r>
        <w:rPr>
          <w:rFonts w:ascii="Arial" w:hAnsi="Arial" w:cs="Arial"/>
          <w:sz w:val="24"/>
          <w:szCs w:val="24"/>
        </w:rPr>
        <w:t>21.1</w:t>
      </w:r>
      <w:r>
        <w:rPr>
          <w:rFonts w:ascii="Arial" w:hAnsi="Arial" w:cs="Arial"/>
          <w:sz w:val="24"/>
          <w:szCs w:val="24"/>
        </w:rPr>
        <w:tab/>
        <w:t>declaratory orders;</w:t>
      </w:r>
    </w:p>
    <w:p w14:paraId="64996B99" w14:textId="77777777" w:rsidR="0073078B" w:rsidRDefault="0073078B" w:rsidP="0073078B">
      <w:pPr>
        <w:pStyle w:val="ListParagraph"/>
        <w:spacing w:line="480" w:lineRule="auto"/>
        <w:rPr>
          <w:rFonts w:ascii="Arial" w:hAnsi="Arial" w:cs="Arial"/>
          <w:sz w:val="24"/>
          <w:szCs w:val="24"/>
        </w:rPr>
      </w:pPr>
    </w:p>
    <w:p w14:paraId="5E5C14E9" w14:textId="76909273" w:rsidR="0073078B" w:rsidRDefault="0073078B" w:rsidP="0073078B">
      <w:pPr>
        <w:pStyle w:val="ListParagraph"/>
        <w:spacing w:line="480" w:lineRule="auto"/>
        <w:rPr>
          <w:rFonts w:ascii="Arial" w:hAnsi="Arial" w:cs="Arial"/>
          <w:sz w:val="24"/>
          <w:szCs w:val="24"/>
        </w:rPr>
      </w:pPr>
      <w:r>
        <w:rPr>
          <w:rFonts w:ascii="Arial" w:hAnsi="Arial" w:cs="Arial"/>
          <w:sz w:val="24"/>
          <w:szCs w:val="24"/>
        </w:rPr>
        <w:t>21.2</w:t>
      </w:r>
      <w:r>
        <w:rPr>
          <w:rFonts w:ascii="Arial" w:hAnsi="Arial" w:cs="Arial"/>
          <w:sz w:val="24"/>
          <w:szCs w:val="24"/>
        </w:rPr>
        <w:tab/>
        <w:t>restitution orders of assets, ownership of which is disputed;</w:t>
      </w:r>
    </w:p>
    <w:p w14:paraId="3198D2D0" w14:textId="77777777" w:rsidR="0073078B" w:rsidRDefault="0073078B" w:rsidP="0073078B">
      <w:pPr>
        <w:pStyle w:val="ListParagraph"/>
        <w:spacing w:line="480" w:lineRule="auto"/>
        <w:rPr>
          <w:rFonts w:ascii="Arial" w:hAnsi="Arial" w:cs="Arial"/>
          <w:sz w:val="24"/>
          <w:szCs w:val="24"/>
        </w:rPr>
      </w:pPr>
    </w:p>
    <w:p w14:paraId="18914A2D" w14:textId="77777777" w:rsidR="00FC61F4" w:rsidRDefault="0073078B" w:rsidP="00903FEC">
      <w:pPr>
        <w:pStyle w:val="ListParagraph"/>
        <w:spacing w:line="480" w:lineRule="auto"/>
        <w:ind w:left="1440" w:hanging="720"/>
        <w:rPr>
          <w:rFonts w:ascii="Arial" w:hAnsi="Arial" w:cs="Arial"/>
          <w:sz w:val="24"/>
          <w:szCs w:val="24"/>
        </w:rPr>
      </w:pPr>
      <w:r>
        <w:rPr>
          <w:rFonts w:ascii="Arial" w:hAnsi="Arial" w:cs="Arial"/>
          <w:sz w:val="24"/>
          <w:szCs w:val="24"/>
        </w:rPr>
        <w:t>21.3</w:t>
      </w:r>
      <w:r>
        <w:rPr>
          <w:rFonts w:ascii="Arial" w:hAnsi="Arial" w:cs="Arial"/>
          <w:sz w:val="24"/>
          <w:szCs w:val="24"/>
        </w:rPr>
        <w:tab/>
        <w:t>an order that seeks to override the interdict by</w:t>
      </w:r>
      <w:r w:rsidR="00903FEC">
        <w:rPr>
          <w:rFonts w:ascii="Arial" w:hAnsi="Arial" w:cs="Arial"/>
          <w:sz w:val="24"/>
          <w:szCs w:val="24"/>
        </w:rPr>
        <w:t xml:space="preserve">, </w:t>
      </w:r>
      <w:r w:rsidR="00903FEC" w:rsidRPr="00903FEC">
        <w:rPr>
          <w:rFonts w:ascii="Arial" w:hAnsi="Arial" w:cs="Arial"/>
          <w:i/>
          <w:iCs/>
          <w:sz w:val="24"/>
          <w:szCs w:val="24"/>
        </w:rPr>
        <w:t>inter alia</w:t>
      </w:r>
      <w:r w:rsidR="00903FEC">
        <w:rPr>
          <w:rFonts w:ascii="Arial" w:hAnsi="Arial" w:cs="Arial"/>
          <w:sz w:val="24"/>
          <w:szCs w:val="24"/>
        </w:rPr>
        <w:t xml:space="preserve">, directing access by the applicant </w:t>
      </w:r>
      <w:r w:rsidR="008F016D">
        <w:rPr>
          <w:rFonts w:ascii="Arial" w:hAnsi="Arial" w:cs="Arial"/>
          <w:sz w:val="24"/>
          <w:szCs w:val="24"/>
        </w:rPr>
        <w:t xml:space="preserve">to </w:t>
      </w:r>
      <w:proofErr w:type="spellStart"/>
      <w:r w:rsidR="008F016D">
        <w:rPr>
          <w:rFonts w:ascii="Arial" w:hAnsi="Arial" w:cs="Arial"/>
          <w:sz w:val="24"/>
          <w:szCs w:val="24"/>
        </w:rPr>
        <w:t>Westcliff</w:t>
      </w:r>
      <w:proofErr w:type="spellEnd"/>
      <w:r w:rsidR="008F016D">
        <w:rPr>
          <w:rFonts w:ascii="Arial" w:hAnsi="Arial" w:cs="Arial"/>
          <w:sz w:val="24"/>
          <w:szCs w:val="24"/>
        </w:rPr>
        <w:t xml:space="preserve"> and </w:t>
      </w:r>
      <w:proofErr w:type="spellStart"/>
      <w:r w:rsidR="008F016D">
        <w:rPr>
          <w:rFonts w:ascii="Arial" w:hAnsi="Arial" w:cs="Arial"/>
          <w:sz w:val="24"/>
          <w:szCs w:val="24"/>
        </w:rPr>
        <w:t>Leta’s</w:t>
      </w:r>
      <w:proofErr w:type="spellEnd"/>
      <w:r w:rsidR="008F016D">
        <w:rPr>
          <w:rFonts w:ascii="Arial" w:hAnsi="Arial" w:cs="Arial"/>
          <w:sz w:val="24"/>
          <w:szCs w:val="24"/>
        </w:rPr>
        <w:t xml:space="preserve"> Kraal, the two former matrimonial homes in respect of which the applicant has been interdicted by a court order from accessing</w:t>
      </w:r>
      <w:r w:rsidR="00FC61F4">
        <w:rPr>
          <w:rFonts w:ascii="Arial" w:hAnsi="Arial" w:cs="Arial"/>
          <w:sz w:val="24"/>
          <w:szCs w:val="24"/>
        </w:rPr>
        <w:t>.</w:t>
      </w:r>
    </w:p>
    <w:p w14:paraId="3BEE72BB" w14:textId="77777777" w:rsidR="00FC61F4" w:rsidRDefault="00FC61F4" w:rsidP="00903FEC">
      <w:pPr>
        <w:pStyle w:val="ListParagraph"/>
        <w:spacing w:line="480" w:lineRule="auto"/>
        <w:ind w:left="1440" w:hanging="720"/>
        <w:rPr>
          <w:rFonts w:ascii="Arial" w:hAnsi="Arial" w:cs="Arial"/>
          <w:sz w:val="24"/>
          <w:szCs w:val="24"/>
        </w:rPr>
      </w:pPr>
    </w:p>
    <w:p w14:paraId="54FCDE44" w14:textId="2086ED97" w:rsidR="00FC61F4" w:rsidRPr="00B43E8F" w:rsidRDefault="00B43E8F" w:rsidP="00B43E8F">
      <w:pPr>
        <w:spacing w:line="480" w:lineRule="auto"/>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FC61F4" w:rsidRPr="00B43E8F">
        <w:rPr>
          <w:rFonts w:ascii="Arial" w:hAnsi="Arial" w:cs="Arial"/>
          <w:sz w:val="24"/>
          <w:szCs w:val="24"/>
        </w:rPr>
        <w:t xml:space="preserve">In terms of a court order of 13 June 2022, the applicant has the right to occupy the main house at </w:t>
      </w:r>
      <w:proofErr w:type="spellStart"/>
      <w:r w:rsidR="00FC61F4" w:rsidRPr="00B43E8F">
        <w:rPr>
          <w:rFonts w:ascii="Arial" w:hAnsi="Arial" w:cs="Arial"/>
          <w:sz w:val="24"/>
          <w:szCs w:val="24"/>
        </w:rPr>
        <w:t>Hollyberry</w:t>
      </w:r>
      <w:proofErr w:type="spellEnd"/>
      <w:r w:rsidR="00FC61F4" w:rsidRPr="00B43E8F">
        <w:rPr>
          <w:rFonts w:ascii="Arial" w:hAnsi="Arial" w:cs="Arial"/>
          <w:sz w:val="24"/>
          <w:szCs w:val="24"/>
        </w:rPr>
        <w:t>, and the use of all amenities. She has had such right of use and occupation since 13 June 2022, when the interdict was granted.</w:t>
      </w:r>
    </w:p>
    <w:p w14:paraId="4113B960" w14:textId="77777777" w:rsidR="00FC61F4" w:rsidRPr="00FC61F4" w:rsidRDefault="00FC61F4" w:rsidP="00FC61F4">
      <w:pPr>
        <w:pStyle w:val="ListParagraph"/>
        <w:spacing w:line="480" w:lineRule="auto"/>
        <w:rPr>
          <w:rFonts w:ascii="Arial" w:hAnsi="Arial" w:cs="Arial"/>
          <w:sz w:val="24"/>
          <w:szCs w:val="24"/>
        </w:rPr>
      </w:pPr>
    </w:p>
    <w:p w14:paraId="7F34BDF0" w14:textId="7017916F" w:rsidR="00FC61F4" w:rsidRPr="00B43E8F" w:rsidRDefault="00B43E8F" w:rsidP="00B43E8F">
      <w:pPr>
        <w:spacing w:line="480" w:lineRule="auto"/>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00FC61F4" w:rsidRPr="00B43E8F">
        <w:rPr>
          <w:rFonts w:ascii="Arial" w:hAnsi="Arial" w:cs="Arial"/>
          <w:sz w:val="24"/>
          <w:szCs w:val="24"/>
        </w:rPr>
        <w:t xml:space="preserve">The applicant has raised various issues pertaining to her comfort and safety at </w:t>
      </w:r>
      <w:proofErr w:type="spellStart"/>
      <w:r w:rsidR="00FC61F4" w:rsidRPr="00B43E8F">
        <w:rPr>
          <w:rFonts w:ascii="Arial" w:hAnsi="Arial" w:cs="Arial"/>
          <w:sz w:val="24"/>
          <w:szCs w:val="24"/>
        </w:rPr>
        <w:t>Hollyberry</w:t>
      </w:r>
      <w:proofErr w:type="spellEnd"/>
      <w:r w:rsidR="00FC61F4" w:rsidRPr="00B43E8F">
        <w:rPr>
          <w:rFonts w:ascii="Arial" w:hAnsi="Arial" w:cs="Arial"/>
          <w:sz w:val="24"/>
          <w:szCs w:val="24"/>
        </w:rPr>
        <w:t xml:space="preserve">. The respondent states that more than R 400 000,00 has been expended since mid-2021, when the applicant took occupation of </w:t>
      </w:r>
      <w:proofErr w:type="spellStart"/>
      <w:r w:rsidR="00FC61F4" w:rsidRPr="00B43E8F">
        <w:rPr>
          <w:rFonts w:ascii="Arial" w:hAnsi="Arial" w:cs="Arial"/>
          <w:sz w:val="24"/>
          <w:szCs w:val="24"/>
        </w:rPr>
        <w:t>Hollyberry</w:t>
      </w:r>
      <w:proofErr w:type="spellEnd"/>
      <w:r w:rsidR="00FC61F4" w:rsidRPr="00B43E8F">
        <w:rPr>
          <w:rFonts w:ascii="Arial" w:hAnsi="Arial" w:cs="Arial"/>
          <w:sz w:val="24"/>
          <w:szCs w:val="24"/>
        </w:rPr>
        <w:t xml:space="preserve">. </w:t>
      </w:r>
      <w:r w:rsidR="00FC61F4" w:rsidRPr="00B43E8F">
        <w:rPr>
          <w:rFonts w:ascii="Arial" w:hAnsi="Arial" w:cs="Arial"/>
          <w:sz w:val="24"/>
          <w:szCs w:val="24"/>
        </w:rPr>
        <w:lastRenderedPageBreak/>
        <w:t xml:space="preserve">He has, </w:t>
      </w:r>
      <w:r w:rsidR="00FC61F4" w:rsidRPr="00B43E8F">
        <w:rPr>
          <w:rFonts w:ascii="Arial" w:hAnsi="Arial" w:cs="Arial"/>
          <w:i/>
          <w:iCs/>
          <w:sz w:val="24"/>
          <w:szCs w:val="24"/>
        </w:rPr>
        <w:t>inter alia</w:t>
      </w:r>
      <w:r w:rsidR="00FC61F4" w:rsidRPr="00B43E8F">
        <w:rPr>
          <w:rFonts w:ascii="Arial" w:hAnsi="Arial" w:cs="Arial"/>
          <w:sz w:val="24"/>
          <w:szCs w:val="24"/>
        </w:rPr>
        <w:t>, increased the security at the property, attended to remedial work and provided her with a washing machine.</w:t>
      </w:r>
    </w:p>
    <w:p w14:paraId="25679EE5" w14:textId="77777777" w:rsidR="00FC61F4" w:rsidRPr="00FC61F4" w:rsidRDefault="00FC61F4" w:rsidP="00FC61F4">
      <w:pPr>
        <w:pStyle w:val="ListParagraph"/>
        <w:rPr>
          <w:rFonts w:ascii="Arial" w:hAnsi="Arial" w:cs="Arial"/>
          <w:sz w:val="24"/>
          <w:szCs w:val="24"/>
        </w:rPr>
      </w:pPr>
    </w:p>
    <w:p w14:paraId="58148B30" w14:textId="629C003B" w:rsidR="00144075" w:rsidRPr="00B43E8F" w:rsidRDefault="00B43E8F" w:rsidP="00B43E8F">
      <w:pPr>
        <w:spacing w:line="48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00FC61F4" w:rsidRPr="00B43E8F">
        <w:rPr>
          <w:rFonts w:ascii="Arial" w:hAnsi="Arial" w:cs="Arial"/>
          <w:sz w:val="24"/>
          <w:szCs w:val="24"/>
        </w:rPr>
        <w:t xml:space="preserve">The applicant, in her amended notice of motion, now seeks a monthly contribution towards holiday and travel costs. She seeks a contribution towards two local, as well as international holidays </w:t>
      </w:r>
      <w:r w:rsidR="00FC61F4" w:rsidRPr="00B43E8F">
        <w:rPr>
          <w:rFonts w:ascii="Arial" w:hAnsi="Arial" w:cs="Arial"/>
          <w:i/>
          <w:iCs/>
          <w:sz w:val="24"/>
          <w:szCs w:val="24"/>
        </w:rPr>
        <w:t>per annum</w:t>
      </w:r>
      <w:r w:rsidR="00144075" w:rsidRPr="00B43E8F">
        <w:rPr>
          <w:rFonts w:ascii="Arial" w:hAnsi="Arial" w:cs="Arial"/>
          <w:sz w:val="24"/>
          <w:szCs w:val="24"/>
        </w:rPr>
        <w:t xml:space="preserve"> – a sum total of four holidays per year.</w:t>
      </w:r>
    </w:p>
    <w:p w14:paraId="272CA10F" w14:textId="77777777" w:rsidR="00144075" w:rsidRPr="00144075" w:rsidRDefault="00144075" w:rsidP="00144075">
      <w:pPr>
        <w:pStyle w:val="ListParagraph"/>
        <w:rPr>
          <w:rFonts w:ascii="Arial" w:hAnsi="Arial" w:cs="Arial"/>
          <w:sz w:val="24"/>
          <w:szCs w:val="24"/>
        </w:rPr>
      </w:pPr>
    </w:p>
    <w:p w14:paraId="7EEA3E42" w14:textId="18656342" w:rsidR="00144075" w:rsidRPr="00B43E8F" w:rsidRDefault="00B43E8F" w:rsidP="00B43E8F">
      <w:pPr>
        <w:spacing w:line="48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144075" w:rsidRPr="00B43E8F">
        <w:rPr>
          <w:rFonts w:ascii="Arial" w:hAnsi="Arial" w:cs="Arial"/>
          <w:sz w:val="24"/>
          <w:szCs w:val="24"/>
        </w:rPr>
        <w:t>The applicant increased her claim for a cash contribution from R 33 055,16 per month to R 75 000,00 per month.</w:t>
      </w:r>
    </w:p>
    <w:p w14:paraId="7B6370D8" w14:textId="77777777" w:rsidR="00144075" w:rsidRPr="00144075" w:rsidRDefault="00144075" w:rsidP="00144075">
      <w:pPr>
        <w:pStyle w:val="ListParagraph"/>
        <w:rPr>
          <w:rFonts w:ascii="Arial" w:hAnsi="Arial" w:cs="Arial"/>
          <w:sz w:val="24"/>
          <w:szCs w:val="24"/>
        </w:rPr>
      </w:pPr>
    </w:p>
    <w:p w14:paraId="74075DC9" w14:textId="4D30A458" w:rsidR="0073078B" w:rsidRPr="00B43E8F" w:rsidRDefault="00B43E8F" w:rsidP="00B43E8F">
      <w:pPr>
        <w:spacing w:line="480" w:lineRule="auto"/>
        <w:ind w:left="720" w:hanging="720"/>
        <w:rPr>
          <w:rFonts w:ascii="Arial" w:hAnsi="Arial" w:cs="Arial"/>
          <w:sz w:val="24"/>
          <w:szCs w:val="24"/>
        </w:rPr>
      </w:pPr>
      <w:r>
        <w:rPr>
          <w:rFonts w:ascii="Arial" w:hAnsi="Arial" w:cs="Arial"/>
          <w:sz w:val="24"/>
          <w:szCs w:val="24"/>
        </w:rPr>
        <w:t>26.</w:t>
      </w:r>
      <w:r>
        <w:rPr>
          <w:rFonts w:ascii="Arial" w:hAnsi="Arial" w:cs="Arial"/>
          <w:sz w:val="24"/>
          <w:szCs w:val="24"/>
        </w:rPr>
        <w:tab/>
      </w:r>
      <w:r w:rsidR="00144075" w:rsidRPr="00B43E8F">
        <w:rPr>
          <w:rFonts w:ascii="Arial" w:hAnsi="Arial" w:cs="Arial"/>
          <w:sz w:val="24"/>
          <w:szCs w:val="24"/>
        </w:rPr>
        <w:t xml:space="preserve">When determining a claim for spousal maintenance, a court, in exercising its judicial discretion afforded to it in section 7(2) of the Divorce Act, 1979, should have regard to all factors contained in the sub-section which, </w:t>
      </w:r>
      <w:r w:rsidR="00144075" w:rsidRPr="00B43E8F">
        <w:rPr>
          <w:rFonts w:ascii="Arial" w:hAnsi="Arial" w:cs="Arial"/>
          <w:i/>
          <w:iCs/>
          <w:sz w:val="24"/>
          <w:szCs w:val="24"/>
        </w:rPr>
        <w:t>inter alia</w:t>
      </w:r>
      <w:r w:rsidR="00144075" w:rsidRPr="00B43E8F">
        <w:rPr>
          <w:rFonts w:ascii="Arial" w:hAnsi="Arial" w:cs="Arial"/>
          <w:sz w:val="24"/>
          <w:szCs w:val="24"/>
        </w:rPr>
        <w:t>, provides:</w:t>
      </w:r>
      <w:r w:rsidR="00FC61F4" w:rsidRPr="00B43E8F">
        <w:rPr>
          <w:rFonts w:ascii="Arial" w:hAnsi="Arial" w:cs="Arial"/>
          <w:sz w:val="24"/>
          <w:szCs w:val="24"/>
        </w:rPr>
        <w:t xml:space="preserve"> </w:t>
      </w:r>
      <w:r w:rsidR="008F016D" w:rsidRPr="00B43E8F">
        <w:rPr>
          <w:rFonts w:ascii="Arial" w:hAnsi="Arial" w:cs="Arial"/>
          <w:sz w:val="24"/>
          <w:szCs w:val="24"/>
        </w:rPr>
        <w:t xml:space="preserve"> </w:t>
      </w:r>
    </w:p>
    <w:p w14:paraId="1FB3CFDF" w14:textId="77777777" w:rsidR="00144075" w:rsidRPr="00144075" w:rsidRDefault="00144075" w:rsidP="00144075">
      <w:pPr>
        <w:pStyle w:val="ListParagraph"/>
        <w:rPr>
          <w:rFonts w:ascii="Arial" w:hAnsi="Arial" w:cs="Arial"/>
          <w:sz w:val="24"/>
          <w:szCs w:val="24"/>
        </w:rPr>
      </w:pPr>
    </w:p>
    <w:p w14:paraId="5D910684" w14:textId="5F718573" w:rsidR="00144075" w:rsidRDefault="00144075" w:rsidP="00144075">
      <w:pPr>
        <w:pStyle w:val="ListParagraph"/>
        <w:spacing w:line="480" w:lineRule="auto"/>
        <w:rPr>
          <w:rFonts w:ascii="Arial" w:hAnsi="Arial" w:cs="Arial"/>
          <w:sz w:val="24"/>
          <w:szCs w:val="24"/>
        </w:rPr>
      </w:pPr>
      <w:r>
        <w:rPr>
          <w:rFonts w:ascii="Arial" w:hAnsi="Arial" w:cs="Arial"/>
          <w:sz w:val="24"/>
          <w:szCs w:val="24"/>
        </w:rPr>
        <w:t>‘…with regard to the payment of maintenance by the one party to the other, the court may, having regard to the existing or prospective means of each of the parties, their respective earning capacities, financial needs and obligations, the age of the parties, the duration of the marriage, the standard of living of the parties prior to the divorce, an order in terms of subsection (3) and any other factor which, in the opinion of the court, should be taken into account, make an order which the court finds just in respect of the payment</w:t>
      </w:r>
      <w:r w:rsidR="00F22947">
        <w:rPr>
          <w:rFonts w:ascii="Arial" w:hAnsi="Arial" w:cs="Arial"/>
          <w:sz w:val="24"/>
          <w:szCs w:val="24"/>
        </w:rPr>
        <w:t xml:space="preserve"> of maintenance by the one party to the other…’</w:t>
      </w:r>
    </w:p>
    <w:p w14:paraId="585FBC27" w14:textId="77777777" w:rsidR="00F22947" w:rsidRDefault="00F22947" w:rsidP="00F22947">
      <w:pPr>
        <w:spacing w:line="480" w:lineRule="auto"/>
        <w:rPr>
          <w:rFonts w:ascii="Arial" w:hAnsi="Arial" w:cs="Arial"/>
          <w:sz w:val="24"/>
          <w:szCs w:val="24"/>
        </w:rPr>
      </w:pPr>
    </w:p>
    <w:p w14:paraId="60AF05EE" w14:textId="21BB5CFB" w:rsidR="00F22947" w:rsidRPr="00B43E8F" w:rsidRDefault="00B43E8F" w:rsidP="00B43E8F">
      <w:pPr>
        <w:spacing w:line="480" w:lineRule="auto"/>
        <w:ind w:left="720" w:hanging="720"/>
        <w:rPr>
          <w:rFonts w:ascii="Arial" w:hAnsi="Arial" w:cs="Arial"/>
          <w:sz w:val="24"/>
          <w:szCs w:val="24"/>
        </w:rPr>
      </w:pPr>
      <w:r w:rsidRPr="00F22947">
        <w:rPr>
          <w:rFonts w:ascii="Arial" w:hAnsi="Arial" w:cs="Arial"/>
          <w:sz w:val="24"/>
          <w:szCs w:val="24"/>
        </w:rPr>
        <w:lastRenderedPageBreak/>
        <w:t>27.</w:t>
      </w:r>
      <w:r w:rsidRPr="00F22947">
        <w:rPr>
          <w:rFonts w:ascii="Arial" w:hAnsi="Arial" w:cs="Arial"/>
          <w:sz w:val="24"/>
          <w:szCs w:val="24"/>
        </w:rPr>
        <w:tab/>
      </w:r>
      <w:r w:rsidR="00F22947" w:rsidRPr="00B43E8F">
        <w:rPr>
          <w:rFonts w:ascii="Arial" w:hAnsi="Arial" w:cs="Arial"/>
          <w:sz w:val="24"/>
          <w:szCs w:val="24"/>
        </w:rPr>
        <w:t>In my view, a claim supported by reasonable and moderate details, carries more weight than one which includes extravagant or extortionate demands. Similarly, more w</w:t>
      </w:r>
      <w:r w:rsidR="009E0C8B" w:rsidRPr="00B43E8F">
        <w:rPr>
          <w:rFonts w:ascii="Arial" w:hAnsi="Arial" w:cs="Arial"/>
          <w:sz w:val="24"/>
          <w:szCs w:val="24"/>
        </w:rPr>
        <w:t>e</w:t>
      </w:r>
      <w:r w:rsidR="00F22947" w:rsidRPr="00B43E8F">
        <w:rPr>
          <w:rFonts w:ascii="Arial" w:hAnsi="Arial" w:cs="Arial"/>
          <w:sz w:val="24"/>
          <w:szCs w:val="24"/>
        </w:rPr>
        <w:t>ight will be attached to the affidavit of a respondent who evinces a willingness to implement his lawful obligations, than to that of one who is seeking to evade them.’</w:t>
      </w:r>
      <w:r w:rsidR="00F22947">
        <w:rPr>
          <w:rStyle w:val="FootnoteReference"/>
          <w:rFonts w:ascii="Arial" w:hAnsi="Arial" w:cs="Arial"/>
          <w:sz w:val="24"/>
          <w:szCs w:val="24"/>
        </w:rPr>
        <w:footnoteReference w:id="9"/>
      </w:r>
    </w:p>
    <w:p w14:paraId="23D8C700" w14:textId="77777777" w:rsidR="007B7551" w:rsidRDefault="007B7551" w:rsidP="007B7551">
      <w:pPr>
        <w:pStyle w:val="ListParagraph"/>
        <w:spacing w:line="480" w:lineRule="auto"/>
        <w:rPr>
          <w:rFonts w:ascii="Arial" w:hAnsi="Arial" w:cs="Arial"/>
          <w:sz w:val="24"/>
          <w:szCs w:val="24"/>
        </w:rPr>
      </w:pPr>
    </w:p>
    <w:p w14:paraId="6FBA8532" w14:textId="5A4E6956" w:rsidR="007B7551" w:rsidRPr="00B43E8F" w:rsidRDefault="00B43E8F" w:rsidP="00B43E8F">
      <w:pPr>
        <w:spacing w:line="480" w:lineRule="auto"/>
        <w:ind w:left="720" w:hanging="720"/>
        <w:rPr>
          <w:rFonts w:ascii="Arial" w:hAnsi="Arial" w:cs="Arial"/>
          <w:sz w:val="24"/>
          <w:szCs w:val="24"/>
        </w:rPr>
      </w:pPr>
      <w:r>
        <w:rPr>
          <w:rFonts w:ascii="Arial" w:hAnsi="Arial" w:cs="Arial"/>
          <w:sz w:val="24"/>
          <w:szCs w:val="24"/>
        </w:rPr>
        <w:t>28.</w:t>
      </w:r>
      <w:r>
        <w:rPr>
          <w:rFonts w:ascii="Arial" w:hAnsi="Arial" w:cs="Arial"/>
          <w:sz w:val="24"/>
          <w:szCs w:val="24"/>
        </w:rPr>
        <w:tab/>
      </w:r>
      <w:r w:rsidR="00F22947" w:rsidRPr="00B43E8F">
        <w:rPr>
          <w:rFonts w:ascii="Arial" w:hAnsi="Arial" w:cs="Arial"/>
          <w:sz w:val="24"/>
          <w:szCs w:val="24"/>
        </w:rPr>
        <w:t>I concluded that the applicant does not require alternate accommodation as:</w:t>
      </w:r>
    </w:p>
    <w:p w14:paraId="18A000C0" w14:textId="77777777" w:rsidR="00F22947" w:rsidRPr="00F22947" w:rsidRDefault="00F22947" w:rsidP="00F22947">
      <w:pPr>
        <w:pStyle w:val="ListParagraph"/>
        <w:rPr>
          <w:rFonts w:ascii="Arial" w:hAnsi="Arial" w:cs="Arial"/>
          <w:sz w:val="24"/>
          <w:szCs w:val="24"/>
        </w:rPr>
      </w:pPr>
    </w:p>
    <w:p w14:paraId="17A46414" w14:textId="12ADF4A4" w:rsidR="00F22947" w:rsidRDefault="00F22947" w:rsidP="00F22947">
      <w:pPr>
        <w:pStyle w:val="ListParagraph"/>
        <w:spacing w:line="480" w:lineRule="auto"/>
        <w:ind w:left="1440" w:hanging="720"/>
        <w:rPr>
          <w:rFonts w:ascii="Arial" w:hAnsi="Arial" w:cs="Arial"/>
          <w:sz w:val="24"/>
          <w:szCs w:val="24"/>
        </w:rPr>
      </w:pPr>
      <w:r>
        <w:rPr>
          <w:rFonts w:ascii="Arial" w:hAnsi="Arial" w:cs="Arial"/>
          <w:sz w:val="24"/>
          <w:szCs w:val="24"/>
        </w:rPr>
        <w:t>28.1</w:t>
      </w:r>
      <w:r>
        <w:rPr>
          <w:rFonts w:ascii="Arial" w:hAnsi="Arial" w:cs="Arial"/>
          <w:sz w:val="24"/>
          <w:szCs w:val="24"/>
        </w:rPr>
        <w:tab/>
        <w:t>She is predominantly in the Western Cape where she lives with Mr Loots;</w:t>
      </w:r>
    </w:p>
    <w:p w14:paraId="5F17A46C" w14:textId="77777777" w:rsidR="00F22947" w:rsidRDefault="00F22947" w:rsidP="00F22947">
      <w:pPr>
        <w:pStyle w:val="ListParagraph"/>
        <w:spacing w:line="480" w:lineRule="auto"/>
        <w:ind w:left="1440" w:hanging="720"/>
        <w:rPr>
          <w:rFonts w:ascii="Arial" w:hAnsi="Arial" w:cs="Arial"/>
          <w:sz w:val="24"/>
          <w:szCs w:val="24"/>
        </w:rPr>
      </w:pPr>
    </w:p>
    <w:p w14:paraId="25AB14F0" w14:textId="5799EAA3" w:rsidR="00F22947" w:rsidRDefault="00F22947" w:rsidP="00F22947">
      <w:pPr>
        <w:pStyle w:val="ListParagraph"/>
        <w:spacing w:line="480" w:lineRule="auto"/>
        <w:ind w:left="1440" w:hanging="720"/>
        <w:rPr>
          <w:rFonts w:ascii="Arial" w:hAnsi="Arial" w:cs="Arial"/>
          <w:sz w:val="24"/>
          <w:szCs w:val="24"/>
        </w:rPr>
      </w:pPr>
      <w:r>
        <w:rPr>
          <w:rFonts w:ascii="Arial" w:hAnsi="Arial" w:cs="Arial"/>
          <w:sz w:val="24"/>
          <w:szCs w:val="24"/>
        </w:rPr>
        <w:t>28.2</w:t>
      </w:r>
      <w:r>
        <w:rPr>
          <w:rFonts w:ascii="Arial" w:hAnsi="Arial" w:cs="Arial"/>
          <w:sz w:val="24"/>
          <w:szCs w:val="24"/>
        </w:rPr>
        <w:tab/>
      </w:r>
      <w:proofErr w:type="gramStart"/>
      <w:r>
        <w:rPr>
          <w:rFonts w:ascii="Arial" w:hAnsi="Arial" w:cs="Arial"/>
          <w:sz w:val="24"/>
          <w:szCs w:val="24"/>
        </w:rPr>
        <w:t>she</w:t>
      </w:r>
      <w:proofErr w:type="gramEnd"/>
      <w:r>
        <w:rPr>
          <w:rFonts w:ascii="Arial" w:hAnsi="Arial" w:cs="Arial"/>
          <w:sz w:val="24"/>
          <w:szCs w:val="24"/>
        </w:rPr>
        <w:t xml:space="preserve"> has suitable accommodation at </w:t>
      </w:r>
      <w:proofErr w:type="spellStart"/>
      <w:r>
        <w:rPr>
          <w:rFonts w:ascii="Arial" w:hAnsi="Arial" w:cs="Arial"/>
          <w:sz w:val="24"/>
          <w:szCs w:val="24"/>
        </w:rPr>
        <w:t>Hollyberry</w:t>
      </w:r>
      <w:proofErr w:type="spellEnd"/>
      <w:r>
        <w:rPr>
          <w:rFonts w:ascii="Arial" w:hAnsi="Arial" w:cs="Arial"/>
          <w:sz w:val="24"/>
          <w:szCs w:val="24"/>
        </w:rPr>
        <w:t xml:space="preserve"> for the brief periods as she may be in Gauteng;</w:t>
      </w:r>
    </w:p>
    <w:p w14:paraId="3DA1330F" w14:textId="77777777" w:rsidR="00F22947" w:rsidRDefault="00F22947" w:rsidP="00F22947">
      <w:pPr>
        <w:pStyle w:val="ListParagraph"/>
        <w:spacing w:line="480" w:lineRule="auto"/>
        <w:ind w:left="1440" w:hanging="720"/>
        <w:rPr>
          <w:rFonts w:ascii="Arial" w:hAnsi="Arial" w:cs="Arial"/>
          <w:sz w:val="24"/>
          <w:szCs w:val="24"/>
        </w:rPr>
      </w:pPr>
    </w:p>
    <w:p w14:paraId="7F30F3A2" w14:textId="77777777" w:rsidR="00F22947" w:rsidRDefault="00F22947" w:rsidP="00F22947">
      <w:pPr>
        <w:pStyle w:val="ListParagraph"/>
        <w:spacing w:line="480" w:lineRule="auto"/>
        <w:ind w:left="1440" w:hanging="720"/>
        <w:rPr>
          <w:rFonts w:ascii="Arial" w:hAnsi="Arial" w:cs="Arial"/>
          <w:sz w:val="24"/>
          <w:szCs w:val="24"/>
        </w:rPr>
      </w:pPr>
      <w:r>
        <w:rPr>
          <w:rFonts w:ascii="Arial" w:hAnsi="Arial" w:cs="Arial"/>
          <w:sz w:val="24"/>
          <w:szCs w:val="24"/>
        </w:rPr>
        <w:t>28.3</w:t>
      </w:r>
      <w:r>
        <w:rPr>
          <w:rFonts w:ascii="Arial" w:hAnsi="Arial" w:cs="Arial"/>
          <w:sz w:val="24"/>
          <w:szCs w:val="24"/>
        </w:rPr>
        <w:tab/>
        <w:t xml:space="preserve">should she not wish to stay at </w:t>
      </w:r>
      <w:proofErr w:type="spellStart"/>
      <w:r>
        <w:rPr>
          <w:rFonts w:ascii="Arial" w:hAnsi="Arial" w:cs="Arial"/>
          <w:sz w:val="24"/>
          <w:szCs w:val="24"/>
        </w:rPr>
        <w:t>Hollyberry</w:t>
      </w:r>
      <w:proofErr w:type="spellEnd"/>
      <w:r>
        <w:rPr>
          <w:rFonts w:ascii="Arial" w:hAnsi="Arial" w:cs="Arial"/>
          <w:sz w:val="24"/>
          <w:szCs w:val="24"/>
        </w:rPr>
        <w:t xml:space="preserve"> or </w:t>
      </w:r>
      <w:proofErr w:type="spellStart"/>
      <w:r>
        <w:rPr>
          <w:rFonts w:ascii="Arial" w:hAnsi="Arial" w:cs="Arial"/>
          <w:sz w:val="24"/>
          <w:szCs w:val="24"/>
        </w:rPr>
        <w:t>Galantis</w:t>
      </w:r>
      <w:proofErr w:type="spellEnd"/>
      <w:r>
        <w:rPr>
          <w:rFonts w:ascii="Arial" w:hAnsi="Arial" w:cs="Arial"/>
          <w:sz w:val="24"/>
          <w:szCs w:val="24"/>
        </w:rPr>
        <w:t xml:space="preserve">, she can let the cottages and premises at </w:t>
      </w:r>
      <w:proofErr w:type="spellStart"/>
      <w:r>
        <w:rPr>
          <w:rFonts w:ascii="Arial" w:hAnsi="Arial" w:cs="Arial"/>
          <w:sz w:val="24"/>
          <w:szCs w:val="24"/>
        </w:rPr>
        <w:t>Galantis</w:t>
      </w:r>
      <w:proofErr w:type="spellEnd"/>
      <w:r>
        <w:rPr>
          <w:rFonts w:ascii="Arial" w:hAnsi="Arial" w:cs="Arial"/>
          <w:sz w:val="24"/>
          <w:szCs w:val="24"/>
        </w:rPr>
        <w:t>. She can then utilise the income derived from letting her property to pay for temporary accommodation for the brief periods that she may be in Gauteng.</w:t>
      </w:r>
    </w:p>
    <w:p w14:paraId="629B6F55" w14:textId="77777777" w:rsidR="00F22947" w:rsidRDefault="00F22947" w:rsidP="00F22947">
      <w:pPr>
        <w:spacing w:line="480" w:lineRule="auto"/>
        <w:rPr>
          <w:rFonts w:ascii="Arial" w:hAnsi="Arial" w:cs="Arial"/>
          <w:sz w:val="24"/>
          <w:szCs w:val="24"/>
        </w:rPr>
      </w:pPr>
    </w:p>
    <w:p w14:paraId="7274789F" w14:textId="5CD2DCB1" w:rsidR="00554D87" w:rsidRPr="00B43E8F" w:rsidRDefault="00B43E8F" w:rsidP="00B43E8F">
      <w:pPr>
        <w:spacing w:line="480" w:lineRule="auto"/>
        <w:ind w:left="720" w:hanging="720"/>
        <w:rPr>
          <w:rFonts w:ascii="Arial" w:hAnsi="Arial" w:cs="Arial"/>
          <w:sz w:val="24"/>
          <w:szCs w:val="24"/>
        </w:rPr>
      </w:pPr>
      <w:r>
        <w:rPr>
          <w:rFonts w:ascii="Arial" w:hAnsi="Arial" w:cs="Arial"/>
          <w:sz w:val="24"/>
          <w:szCs w:val="24"/>
        </w:rPr>
        <w:t>29.</w:t>
      </w:r>
      <w:r>
        <w:rPr>
          <w:rFonts w:ascii="Arial" w:hAnsi="Arial" w:cs="Arial"/>
          <w:sz w:val="24"/>
          <w:szCs w:val="24"/>
        </w:rPr>
        <w:tab/>
      </w:r>
      <w:r w:rsidR="00F22947" w:rsidRPr="00B43E8F">
        <w:rPr>
          <w:rFonts w:ascii="Arial" w:hAnsi="Arial" w:cs="Arial"/>
          <w:sz w:val="24"/>
          <w:szCs w:val="24"/>
        </w:rPr>
        <w:t>The respondent has placed before court a detailed analysis of the applicant’s expenses</w:t>
      </w:r>
      <w:r w:rsidR="00F22947">
        <w:rPr>
          <w:rStyle w:val="FootnoteReference"/>
          <w:rFonts w:ascii="Arial" w:hAnsi="Arial" w:cs="Arial"/>
          <w:sz w:val="24"/>
          <w:szCs w:val="24"/>
        </w:rPr>
        <w:footnoteReference w:id="10"/>
      </w:r>
      <w:r w:rsidR="00F22947" w:rsidRPr="00B43E8F">
        <w:rPr>
          <w:rFonts w:ascii="Arial" w:hAnsi="Arial" w:cs="Arial"/>
          <w:sz w:val="24"/>
          <w:szCs w:val="24"/>
        </w:rPr>
        <w:t xml:space="preserve">. The applicant’s accommodation needs and reasonable and necessary medical </w:t>
      </w:r>
      <w:r w:rsidR="00554D87" w:rsidRPr="00B43E8F">
        <w:rPr>
          <w:rFonts w:ascii="Arial" w:hAnsi="Arial" w:cs="Arial"/>
          <w:sz w:val="24"/>
          <w:szCs w:val="24"/>
        </w:rPr>
        <w:t xml:space="preserve">needs are fully provided for. The applicant failed to take </w:t>
      </w:r>
      <w:r w:rsidR="00554D87" w:rsidRPr="00B43E8F">
        <w:rPr>
          <w:rFonts w:ascii="Arial" w:hAnsi="Arial" w:cs="Arial"/>
          <w:sz w:val="24"/>
          <w:szCs w:val="24"/>
        </w:rPr>
        <w:lastRenderedPageBreak/>
        <w:t>this court into her confidence by disclosing the full extent of the respondent’s contributions to her maintenance needs.</w:t>
      </w:r>
    </w:p>
    <w:p w14:paraId="4FCF4169" w14:textId="77777777" w:rsidR="00554D87" w:rsidRDefault="00554D87" w:rsidP="00554D87">
      <w:pPr>
        <w:pStyle w:val="ListParagraph"/>
        <w:spacing w:line="480" w:lineRule="auto"/>
        <w:rPr>
          <w:rFonts w:ascii="Arial" w:hAnsi="Arial" w:cs="Arial"/>
          <w:sz w:val="24"/>
          <w:szCs w:val="24"/>
        </w:rPr>
      </w:pPr>
    </w:p>
    <w:p w14:paraId="5BEDE54F" w14:textId="5D8FD066" w:rsidR="00554D87" w:rsidRPr="00B43E8F" w:rsidRDefault="00B43E8F" w:rsidP="00B43E8F">
      <w:pPr>
        <w:spacing w:line="480" w:lineRule="auto"/>
        <w:ind w:left="720" w:hanging="720"/>
        <w:rPr>
          <w:rFonts w:ascii="Arial" w:hAnsi="Arial" w:cs="Arial"/>
          <w:sz w:val="24"/>
          <w:szCs w:val="24"/>
        </w:rPr>
      </w:pPr>
      <w:r>
        <w:rPr>
          <w:rFonts w:ascii="Arial" w:hAnsi="Arial" w:cs="Arial"/>
          <w:sz w:val="24"/>
          <w:szCs w:val="24"/>
        </w:rPr>
        <w:t>30.</w:t>
      </w:r>
      <w:r>
        <w:rPr>
          <w:rFonts w:ascii="Arial" w:hAnsi="Arial" w:cs="Arial"/>
          <w:sz w:val="24"/>
          <w:szCs w:val="24"/>
        </w:rPr>
        <w:tab/>
      </w:r>
      <w:r w:rsidR="00554D87" w:rsidRPr="00B43E8F">
        <w:rPr>
          <w:rFonts w:ascii="Arial" w:hAnsi="Arial" w:cs="Arial"/>
          <w:sz w:val="24"/>
          <w:szCs w:val="24"/>
        </w:rPr>
        <w:t>The sum to be contributed towards the legal costs is determined by the court’s view of the amount necessary for the applicant adequately to put her case before the court. The applicant is not entitled to all her anticipated costs, even though the respondent can well afford to pay them, but only a substantial contribution towards them. Before trial, the applicant is ordinarily entitled to be awarded a contribution only up to, and including, the first day of trial.</w:t>
      </w:r>
    </w:p>
    <w:p w14:paraId="50830042" w14:textId="77777777" w:rsidR="00554D87" w:rsidRPr="00554D87" w:rsidRDefault="00554D87" w:rsidP="00554D87">
      <w:pPr>
        <w:pStyle w:val="ListParagraph"/>
        <w:rPr>
          <w:rFonts w:ascii="Arial" w:hAnsi="Arial" w:cs="Arial"/>
          <w:sz w:val="24"/>
          <w:szCs w:val="24"/>
        </w:rPr>
      </w:pPr>
    </w:p>
    <w:p w14:paraId="4CEB460D" w14:textId="4980C743" w:rsidR="00554D87" w:rsidRPr="00B43E8F" w:rsidRDefault="00B43E8F" w:rsidP="00B43E8F">
      <w:pPr>
        <w:spacing w:line="480" w:lineRule="auto"/>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554D87" w:rsidRPr="00B43E8F">
        <w:rPr>
          <w:rFonts w:ascii="Arial" w:hAnsi="Arial" w:cs="Arial"/>
          <w:sz w:val="24"/>
          <w:szCs w:val="24"/>
        </w:rPr>
        <w:t>On</w:t>
      </w:r>
      <w:r w:rsidR="009E0C8B" w:rsidRPr="00B43E8F">
        <w:rPr>
          <w:rFonts w:ascii="Arial" w:hAnsi="Arial" w:cs="Arial"/>
          <w:sz w:val="24"/>
          <w:szCs w:val="24"/>
        </w:rPr>
        <w:t xml:space="preserve"> </w:t>
      </w:r>
      <w:r w:rsidR="00554D87" w:rsidRPr="00B43E8F">
        <w:rPr>
          <w:rFonts w:ascii="Arial" w:hAnsi="Arial" w:cs="Arial"/>
          <w:sz w:val="24"/>
          <w:szCs w:val="24"/>
        </w:rPr>
        <w:t>a conspectus of all evidence before me, I concluded that the applicant has failed to make out a case for any increased maintenance payments, other than the maintenance tendered and paid by the respondent.</w:t>
      </w:r>
    </w:p>
    <w:p w14:paraId="78EB2D39" w14:textId="77777777" w:rsidR="00554D87" w:rsidRPr="00554D87" w:rsidRDefault="00554D87" w:rsidP="00554D87">
      <w:pPr>
        <w:pStyle w:val="ListParagraph"/>
        <w:rPr>
          <w:rFonts w:ascii="Arial" w:hAnsi="Arial" w:cs="Arial"/>
          <w:sz w:val="24"/>
          <w:szCs w:val="24"/>
        </w:rPr>
      </w:pPr>
    </w:p>
    <w:p w14:paraId="2CDCFD79" w14:textId="34752982" w:rsidR="00554D87" w:rsidRPr="00B43E8F" w:rsidRDefault="00B43E8F" w:rsidP="00B43E8F">
      <w:pPr>
        <w:spacing w:line="480" w:lineRule="auto"/>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554D87" w:rsidRPr="00B43E8F">
        <w:rPr>
          <w:rFonts w:ascii="Arial" w:hAnsi="Arial" w:cs="Arial"/>
          <w:sz w:val="24"/>
          <w:szCs w:val="24"/>
        </w:rPr>
        <w:t xml:space="preserve">I am of the view that a reasonable amount for the applicant’s </w:t>
      </w:r>
      <w:r w:rsidR="009E0C8B" w:rsidRPr="00B43E8F">
        <w:rPr>
          <w:rFonts w:ascii="Arial" w:hAnsi="Arial" w:cs="Arial"/>
          <w:sz w:val="24"/>
          <w:szCs w:val="24"/>
        </w:rPr>
        <w:t xml:space="preserve">legal </w:t>
      </w:r>
      <w:r w:rsidR="00554D87" w:rsidRPr="00B43E8F">
        <w:rPr>
          <w:rFonts w:ascii="Arial" w:hAnsi="Arial" w:cs="Arial"/>
          <w:sz w:val="24"/>
          <w:szCs w:val="24"/>
        </w:rPr>
        <w:t>costs would be R 150 000</w:t>
      </w:r>
      <w:proofErr w:type="gramStart"/>
      <w:r w:rsidR="00554D87" w:rsidRPr="00B43E8F">
        <w:rPr>
          <w:rFonts w:ascii="Arial" w:hAnsi="Arial" w:cs="Arial"/>
          <w:sz w:val="24"/>
          <w:szCs w:val="24"/>
        </w:rPr>
        <w:t>,00</w:t>
      </w:r>
      <w:proofErr w:type="gramEnd"/>
      <w:r w:rsidR="00554D87" w:rsidRPr="00B43E8F">
        <w:rPr>
          <w:rFonts w:ascii="Arial" w:hAnsi="Arial" w:cs="Arial"/>
          <w:sz w:val="24"/>
          <w:szCs w:val="24"/>
        </w:rPr>
        <w:t>.</w:t>
      </w:r>
    </w:p>
    <w:p w14:paraId="475DA979" w14:textId="2181DA08" w:rsidR="008D1340" w:rsidRDefault="000E6469" w:rsidP="00554D87">
      <w:pPr>
        <w:spacing w:line="480" w:lineRule="auto"/>
        <w:ind w:left="720" w:hanging="720"/>
        <w:rPr>
          <w:rFonts w:ascii="Arial" w:hAnsi="Arial" w:cs="Arial"/>
          <w:sz w:val="24"/>
          <w:szCs w:val="24"/>
        </w:rPr>
      </w:pPr>
      <w:r>
        <w:rPr>
          <w:rFonts w:ascii="Arial" w:hAnsi="Arial" w:cs="Arial"/>
          <w:sz w:val="24"/>
          <w:szCs w:val="24"/>
        </w:rPr>
        <w:t>3</w:t>
      </w:r>
      <w:r w:rsidR="00554D87">
        <w:rPr>
          <w:rFonts w:ascii="Arial" w:hAnsi="Arial" w:cs="Arial"/>
          <w:sz w:val="24"/>
          <w:szCs w:val="24"/>
        </w:rPr>
        <w:t>3</w:t>
      </w:r>
      <w:r w:rsidR="00D41DD0">
        <w:rPr>
          <w:rFonts w:ascii="Arial" w:hAnsi="Arial" w:cs="Arial"/>
          <w:sz w:val="24"/>
          <w:szCs w:val="24"/>
        </w:rPr>
        <w:t>.</w:t>
      </w:r>
      <w:r>
        <w:rPr>
          <w:rFonts w:ascii="Arial" w:hAnsi="Arial" w:cs="Arial"/>
          <w:sz w:val="24"/>
          <w:szCs w:val="24"/>
        </w:rPr>
        <w:tab/>
      </w:r>
      <w:r w:rsidR="00D41DD0">
        <w:rPr>
          <w:rFonts w:ascii="Arial" w:hAnsi="Arial" w:cs="Arial"/>
          <w:sz w:val="24"/>
          <w:szCs w:val="24"/>
        </w:rPr>
        <w:t xml:space="preserve">In the result the </w:t>
      </w:r>
      <w:r w:rsidR="00486628">
        <w:rPr>
          <w:rFonts w:ascii="Arial" w:hAnsi="Arial" w:cs="Arial"/>
          <w:sz w:val="24"/>
          <w:szCs w:val="24"/>
        </w:rPr>
        <w:t>draft order marked ‘X’</w:t>
      </w:r>
      <w:r w:rsidR="00554D87">
        <w:rPr>
          <w:rFonts w:ascii="Arial" w:hAnsi="Arial" w:cs="Arial"/>
          <w:sz w:val="24"/>
          <w:szCs w:val="24"/>
        </w:rPr>
        <w:t>, as amended,</w:t>
      </w:r>
      <w:r w:rsidR="00486628">
        <w:rPr>
          <w:rFonts w:ascii="Arial" w:hAnsi="Arial" w:cs="Arial"/>
          <w:sz w:val="24"/>
          <w:szCs w:val="24"/>
        </w:rPr>
        <w:t xml:space="preserve"> </w:t>
      </w:r>
      <w:r w:rsidR="00D41DD0" w:rsidRPr="00D41DD0">
        <w:rPr>
          <w:rFonts w:ascii="Arial" w:hAnsi="Arial" w:cs="Arial"/>
          <w:sz w:val="24"/>
          <w:szCs w:val="24"/>
        </w:rPr>
        <w:t xml:space="preserve">is made an order of court. </w:t>
      </w:r>
    </w:p>
    <w:p w14:paraId="6B39E487" w14:textId="30ACCB3B" w:rsidR="00D41DD0" w:rsidRDefault="00D41DD0" w:rsidP="00D41DD0">
      <w:pPr>
        <w:rPr>
          <w:rFonts w:ascii="Arial" w:hAnsi="Arial" w:cs="Arial"/>
          <w:sz w:val="24"/>
          <w:szCs w:val="24"/>
        </w:rPr>
      </w:pPr>
    </w:p>
    <w:p w14:paraId="04A784F8" w14:textId="77777777" w:rsidR="000E6469" w:rsidRDefault="000E6469" w:rsidP="00F4315D">
      <w:pPr>
        <w:spacing w:line="276" w:lineRule="auto"/>
        <w:jc w:val="right"/>
        <w:rPr>
          <w:rFonts w:ascii="Arial" w:hAnsi="Arial" w:cs="Arial"/>
          <w:b/>
          <w:bCs/>
          <w:sz w:val="24"/>
          <w:szCs w:val="24"/>
        </w:rPr>
      </w:pPr>
    </w:p>
    <w:p w14:paraId="54BEBBEA" w14:textId="77777777" w:rsidR="00554D87" w:rsidRDefault="00554D87" w:rsidP="00F4315D">
      <w:pPr>
        <w:spacing w:line="276" w:lineRule="auto"/>
        <w:jc w:val="right"/>
        <w:rPr>
          <w:rFonts w:ascii="Arial" w:hAnsi="Arial" w:cs="Arial"/>
          <w:b/>
          <w:bCs/>
          <w:sz w:val="24"/>
          <w:szCs w:val="24"/>
        </w:rPr>
      </w:pPr>
    </w:p>
    <w:p w14:paraId="7EE1B95E" w14:textId="67D22A24" w:rsidR="00D41DD0" w:rsidRPr="00F4315D" w:rsidRDefault="00F4315D" w:rsidP="00F4315D">
      <w:pPr>
        <w:spacing w:line="276" w:lineRule="auto"/>
        <w:jc w:val="right"/>
        <w:rPr>
          <w:rFonts w:ascii="Arial" w:hAnsi="Arial" w:cs="Arial"/>
          <w:b/>
          <w:bCs/>
          <w:sz w:val="24"/>
          <w:szCs w:val="24"/>
        </w:rPr>
      </w:pPr>
      <w:r w:rsidRPr="00F4315D">
        <w:rPr>
          <w:rFonts w:ascii="Arial" w:hAnsi="Arial" w:cs="Arial"/>
          <w:b/>
          <w:bCs/>
          <w:sz w:val="24"/>
          <w:szCs w:val="24"/>
        </w:rPr>
        <w:t>___________________________</w:t>
      </w:r>
    </w:p>
    <w:p w14:paraId="43949DFF" w14:textId="7DC09C38" w:rsidR="00D41DD0" w:rsidRPr="00F4315D" w:rsidRDefault="00F4315D" w:rsidP="00F4315D">
      <w:pPr>
        <w:spacing w:line="276" w:lineRule="auto"/>
        <w:jc w:val="right"/>
        <w:rPr>
          <w:rFonts w:ascii="Arial" w:hAnsi="Arial" w:cs="Arial"/>
          <w:b/>
          <w:bCs/>
          <w:sz w:val="24"/>
          <w:szCs w:val="24"/>
        </w:rPr>
      </w:pPr>
      <w:r w:rsidRPr="00F4315D">
        <w:rPr>
          <w:rFonts w:ascii="Arial" w:hAnsi="Arial" w:cs="Arial"/>
          <w:b/>
          <w:bCs/>
          <w:sz w:val="24"/>
          <w:szCs w:val="24"/>
        </w:rPr>
        <w:t>STRIJDOM JJ</w:t>
      </w:r>
    </w:p>
    <w:p w14:paraId="49926B40" w14:textId="70AA2DAD" w:rsidR="00D41DD0" w:rsidRPr="00F4315D" w:rsidRDefault="00F4315D" w:rsidP="00F4315D">
      <w:pPr>
        <w:spacing w:line="276" w:lineRule="auto"/>
        <w:jc w:val="right"/>
        <w:rPr>
          <w:rFonts w:ascii="Arial" w:hAnsi="Arial" w:cs="Arial"/>
          <w:b/>
          <w:bCs/>
          <w:sz w:val="24"/>
          <w:szCs w:val="24"/>
        </w:rPr>
      </w:pPr>
      <w:r w:rsidRPr="00F4315D">
        <w:rPr>
          <w:rFonts w:ascii="Arial" w:hAnsi="Arial" w:cs="Arial"/>
          <w:b/>
          <w:bCs/>
          <w:sz w:val="24"/>
          <w:szCs w:val="24"/>
        </w:rPr>
        <w:t>ACTING JUDGE OF THE HIGH COURT</w:t>
      </w:r>
    </w:p>
    <w:p w14:paraId="0299BA51" w14:textId="6779FD9C" w:rsidR="00D41DD0" w:rsidRPr="00F4315D" w:rsidRDefault="00F4315D" w:rsidP="00F4315D">
      <w:pPr>
        <w:spacing w:line="276" w:lineRule="auto"/>
        <w:jc w:val="right"/>
        <w:rPr>
          <w:rFonts w:ascii="Arial" w:hAnsi="Arial" w:cs="Arial"/>
          <w:b/>
          <w:bCs/>
          <w:sz w:val="24"/>
          <w:szCs w:val="24"/>
        </w:rPr>
      </w:pPr>
      <w:r w:rsidRPr="00F4315D">
        <w:rPr>
          <w:rFonts w:ascii="Arial" w:hAnsi="Arial" w:cs="Arial"/>
          <w:b/>
          <w:bCs/>
          <w:sz w:val="24"/>
          <w:szCs w:val="24"/>
        </w:rPr>
        <w:t>OF SOUTH AFRICA GAUTENG DIVISION</w:t>
      </w:r>
    </w:p>
    <w:p w14:paraId="65C68EB2" w14:textId="6A2B421D" w:rsidR="00D41DD0" w:rsidRPr="00F4315D" w:rsidRDefault="00F4315D" w:rsidP="00F4315D">
      <w:pPr>
        <w:spacing w:line="276" w:lineRule="auto"/>
        <w:jc w:val="right"/>
        <w:rPr>
          <w:rFonts w:ascii="Arial" w:hAnsi="Arial" w:cs="Arial"/>
          <w:b/>
          <w:bCs/>
          <w:sz w:val="24"/>
          <w:szCs w:val="24"/>
        </w:rPr>
      </w:pPr>
      <w:r w:rsidRPr="00F4315D">
        <w:rPr>
          <w:rFonts w:ascii="Arial" w:hAnsi="Arial" w:cs="Arial"/>
          <w:b/>
          <w:bCs/>
          <w:sz w:val="24"/>
          <w:szCs w:val="24"/>
        </w:rPr>
        <w:lastRenderedPageBreak/>
        <w:t xml:space="preserve">JOHANNESBURG </w:t>
      </w:r>
    </w:p>
    <w:p w14:paraId="59D74789" w14:textId="5D572568" w:rsidR="00D41DD0" w:rsidRDefault="00D41DD0" w:rsidP="00D41DD0">
      <w:pPr>
        <w:spacing w:line="360" w:lineRule="auto"/>
        <w:rPr>
          <w:rFonts w:ascii="Arial" w:hAnsi="Arial" w:cs="Arial"/>
          <w:sz w:val="24"/>
          <w:szCs w:val="24"/>
        </w:rPr>
      </w:pPr>
    </w:p>
    <w:p w14:paraId="6BB7F701" w14:textId="7B576691" w:rsidR="00486628" w:rsidRDefault="00486628" w:rsidP="00D41DD0">
      <w:pPr>
        <w:spacing w:line="360" w:lineRule="auto"/>
        <w:rPr>
          <w:rFonts w:ascii="Arial" w:hAnsi="Arial" w:cs="Arial"/>
          <w:sz w:val="24"/>
          <w:szCs w:val="24"/>
        </w:rPr>
      </w:pPr>
    </w:p>
    <w:p w14:paraId="6306BA0A" w14:textId="141C0B18" w:rsidR="00247063" w:rsidRDefault="00247063" w:rsidP="00D41DD0">
      <w:pPr>
        <w:spacing w:line="360" w:lineRule="auto"/>
        <w:rPr>
          <w:rFonts w:ascii="Arial" w:hAnsi="Arial" w:cs="Arial"/>
          <w:sz w:val="24"/>
          <w:szCs w:val="24"/>
        </w:rPr>
      </w:pPr>
    </w:p>
    <w:p w14:paraId="12E25C0E" w14:textId="10F251BE" w:rsidR="00247063" w:rsidRDefault="00247063" w:rsidP="00D41DD0">
      <w:pPr>
        <w:spacing w:line="360" w:lineRule="auto"/>
        <w:rPr>
          <w:rFonts w:ascii="Arial" w:hAnsi="Arial" w:cs="Arial"/>
          <w:sz w:val="24"/>
          <w:szCs w:val="24"/>
        </w:rPr>
      </w:pPr>
    </w:p>
    <w:p w14:paraId="3B369288" w14:textId="37A04133" w:rsidR="00247063" w:rsidRDefault="00247063" w:rsidP="00D41DD0">
      <w:pPr>
        <w:spacing w:line="360" w:lineRule="auto"/>
        <w:rPr>
          <w:rFonts w:ascii="Arial" w:hAnsi="Arial" w:cs="Arial"/>
          <w:sz w:val="24"/>
          <w:szCs w:val="24"/>
        </w:rPr>
      </w:pPr>
    </w:p>
    <w:p w14:paraId="19F21A8B" w14:textId="77F1183D" w:rsidR="00247063" w:rsidRDefault="00247063" w:rsidP="00D41DD0">
      <w:pPr>
        <w:spacing w:line="360" w:lineRule="auto"/>
        <w:rPr>
          <w:rFonts w:ascii="Arial" w:hAnsi="Arial" w:cs="Arial"/>
          <w:sz w:val="24"/>
          <w:szCs w:val="24"/>
        </w:rPr>
      </w:pPr>
    </w:p>
    <w:p w14:paraId="773BE2E1" w14:textId="4F7BC25B" w:rsidR="00247063" w:rsidRDefault="00247063" w:rsidP="00D41DD0">
      <w:pPr>
        <w:spacing w:line="360" w:lineRule="auto"/>
        <w:rPr>
          <w:rFonts w:ascii="Arial" w:hAnsi="Arial" w:cs="Arial"/>
          <w:sz w:val="24"/>
          <w:szCs w:val="24"/>
        </w:rPr>
      </w:pPr>
    </w:p>
    <w:p w14:paraId="59DBF732" w14:textId="66A726B5" w:rsidR="00247063" w:rsidRDefault="00247063" w:rsidP="00D41DD0">
      <w:pPr>
        <w:spacing w:line="360" w:lineRule="auto"/>
        <w:rPr>
          <w:rFonts w:ascii="Arial" w:hAnsi="Arial" w:cs="Arial"/>
          <w:sz w:val="24"/>
          <w:szCs w:val="24"/>
        </w:rPr>
      </w:pPr>
    </w:p>
    <w:p w14:paraId="3584DD06" w14:textId="451FFEE7" w:rsidR="00247063" w:rsidRDefault="00247063" w:rsidP="00D41DD0">
      <w:pPr>
        <w:spacing w:line="360" w:lineRule="auto"/>
        <w:rPr>
          <w:rFonts w:ascii="Arial" w:hAnsi="Arial" w:cs="Arial"/>
          <w:sz w:val="24"/>
          <w:szCs w:val="24"/>
        </w:rPr>
      </w:pPr>
    </w:p>
    <w:p w14:paraId="7782C7F2" w14:textId="6F3D7B8F" w:rsidR="00247063" w:rsidRDefault="00247063" w:rsidP="00D41DD0">
      <w:pPr>
        <w:spacing w:line="360" w:lineRule="auto"/>
        <w:rPr>
          <w:rFonts w:ascii="Arial" w:hAnsi="Arial" w:cs="Arial"/>
          <w:sz w:val="24"/>
          <w:szCs w:val="24"/>
        </w:rPr>
      </w:pPr>
    </w:p>
    <w:p w14:paraId="24BA057A" w14:textId="0F70DBC9" w:rsidR="00247063" w:rsidRDefault="00247063" w:rsidP="00D41DD0">
      <w:pPr>
        <w:spacing w:line="360" w:lineRule="auto"/>
        <w:rPr>
          <w:rFonts w:ascii="Arial" w:hAnsi="Arial" w:cs="Arial"/>
          <w:sz w:val="24"/>
          <w:szCs w:val="24"/>
        </w:rPr>
      </w:pPr>
    </w:p>
    <w:p w14:paraId="77AC65EA" w14:textId="2BCEAF2E" w:rsidR="00247063" w:rsidRDefault="00247063" w:rsidP="00D41DD0">
      <w:pPr>
        <w:spacing w:line="360" w:lineRule="auto"/>
        <w:rPr>
          <w:rFonts w:ascii="Arial" w:hAnsi="Arial" w:cs="Arial"/>
          <w:sz w:val="24"/>
          <w:szCs w:val="24"/>
        </w:rPr>
      </w:pPr>
    </w:p>
    <w:p w14:paraId="33234437" w14:textId="6AFCB6EA" w:rsidR="00247063" w:rsidRDefault="00247063" w:rsidP="00D41DD0">
      <w:pPr>
        <w:spacing w:line="360" w:lineRule="auto"/>
        <w:rPr>
          <w:rFonts w:ascii="Arial" w:hAnsi="Arial" w:cs="Arial"/>
          <w:sz w:val="24"/>
          <w:szCs w:val="24"/>
        </w:rPr>
      </w:pPr>
    </w:p>
    <w:p w14:paraId="7C020D0A" w14:textId="75BB3755" w:rsidR="00247063" w:rsidRDefault="00247063" w:rsidP="00D41DD0">
      <w:pPr>
        <w:spacing w:line="360" w:lineRule="auto"/>
        <w:rPr>
          <w:rFonts w:ascii="Arial" w:hAnsi="Arial" w:cs="Arial"/>
          <w:sz w:val="24"/>
          <w:szCs w:val="24"/>
        </w:rPr>
      </w:pPr>
    </w:p>
    <w:p w14:paraId="2A46BE14" w14:textId="76F6C507" w:rsidR="00247063" w:rsidRDefault="00247063" w:rsidP="00D41DD0">
      <w:pPr>
        <w:spacing w:line="360" w:lineRule="auto"/>
        <w:rPr>
          <w:rFonts w:ascii="Arial" w:hAnsi="Arial" w:cs="Arial"/>
          <w:sz w:val="24"/>
          <w:szCs w:val="24"/>
        </w:rPr>
      </w:pPr>
    </w:p>
    <w:p w14:paraId="73F18D7C" w14:textId="77777777" w:rsidR="00247063" w:rsidRDefault="00247063" w:rsidP="00D41DD0">
      <w:pPr>
        <w:spacing w:line="360" w:lineRule="auto"/>
        <w:rPr>
          <w:rFonts w:ascii="Arial" w:hAnsi="Arial" w:cs="Arial"/>
          <w:sz w:val="24"/>
          <w:szCs w:val="24"/>
        </w:rPr>
      </w:pPr>
    </w:p>
    <w:p w14:paraId="5458BB31" w14:textId="35447E53" w:rsidR="00D41DD0" w:rsidRPr="00247063" w:rsidRDefault="00D41DD0" w:rsidP="00D41DD0">
      <w:pPr>
        <w:spacing w:line="360" w:lineRule="auto"/>
        <w:rPr>
          <w:rFonts w:ascii="Arial" w:hAnsi="Arial" w:cs="Arial"/>
          <w:b/>
          <w:sz w:val="24"/>
          <w:szCs w:val="24"/>
        </w:rPr>
      </w:pPr>
      <w:r w:rsidRPr="00247063">
        <w:rPr>
          <w:rFonts w:ascii="Arial" w:hAnsi="Arial" w:cs="Arial"/>
          <w:b/>
          <w:sz w:val="24"/>
          <w:szCs w:val="24"/>
        </w:rPr>
        <w:t>Appearances:</w:t>
      </w:r>
    </w:p>
    <w:p w14:paraId="1FAF0E32" w14:textId="19C0580D" w:rsidR="00D41DD0" w:rsidRPr="00247063" w:rsidRDefault="00D41DD0" w:rsidP="00D41DD0">
      <w:pPr>
        <w:spacing w:line="360" w:lineRule="auto"/>
        <w:rPr>
          <w:rFonts w:ascii="Arial" w:hAnsi="Arial" w:cs="Arial"/>
          <w:b/>
          <w:sz w:val="24"/>
          <w:szCs w:val="24"/>
        </w:rPr>
      </w:pPr>
    </w:p>
    <w:p w14:paraId="02FEB3EF" w14:textId="14670FAD" w:rsidR="00D41DD0" w:rsidRPr="00247063" w:rsidRDefault="00D41DD0" w:rsidP="00D41DD0">
      <w:pPr>
        <w:spacing w:line="360" w:lineRule="auto"/>
        <w:rPr>
          <w:rFonts w:ascii="Arial" w:hAnsi="Arial" w:cs="Arial"/>
          <w:b/>
          <w:sz w:val="24"/>
          <w:szCs w:val="24"/>
        </w:rPr>
      </w:pPr>
      <w:r w:rsidRPr="00247063">
        <w:rPr>
          <w:rFonts w:ascii="Arial" w:hAnsi="Arial" w:cs="Arial"/>
          <w:b/>
          <w:sz w:val="24"/>
          <w:szCs w:val="24"/>
        </w:rPr>
        <w:t>For the Applicant:</w:t>
      </w:r>
      <w:r w:rsidRPr="00247063">
        <w:rPr>
          <w:rFonts w:ascii="Arial" w:hAnsi="Arial" w:cs="Arial"/>
          <w:b/>
          <w:sz w:val="24"/>
          <w:szCs w:val="24"/>
        </w:rPr>
        <w:tab/>
      </w:r>
      <w:r w:rsidRPr="00247063">
        <w:rPr>
          <w:rFonts w:ascii="Arial" w:hAnsi="Arial" w:cs="Arial"/>
          <w:b/>
          <w:sz w:val="24"/>
          <w:szCs w:val="24"/>
        </w:rPr>
        <w:tab/>
      </w:r>
      <w:proofErr w:type="spellStart"/>
      <w:r w:rsidRPr="00247063">
        <w:rPr>
          <w:rFonts w:ascii="Arial" w:hAnsi="Arial" w:cs="Arial"/>
          <w:b/>
          <w:sz w:val="24"/>
          <w:szCs w:val="24"/>
        </w:rPr>
        <w:t>Adv</w:t>
      </w:r>
      <w:proofErr w:type="spellEnd"/>
      <w:r w:rsidRPr="00247063">
        <w:rPr>
          <w:rFonts w:ascii="Arial" w:hAnsi="Arial" w:cs="Arial"/>
          <w:b/>
          <w:sz w:val="24"/>
          <w:szCs w:val="24"/>
        </w:rPr>
        <w:t xml:space="preserve"> </w:t>
      </w:r>
      <w:r w:rsidR="00486628" w:rsidRPr="00247063">
        <w:rPr>
          <w:rFonts w:ascii="Arial" w:hAnsi="Arial" w:cs="Arial"/>
          <w:b/>
          <w:sz w:val="24"/>
          <w:szCs w:val="24"/>
        </w:rPr>
        <w:t>S Nathan, SC</w:t>
      </w:r>
    </w:p>
    <w:p w14:paraId="4747A647" w14:textId="1B210E56" w:rsidR="00D41DD0" w:rsidRPr="00247063" w:rsidRDefault="00D41DD0" w:rsidP="00D41DD0">
      <w:pPr>
        <w:spacing w:line="360" w:lineRule="auto"/>
        <w:rPr>
          <w:rFonts w:ascii="Arial" w:hAnsi="Arial" w:cs="Arial"/>
          <w:b/>
          <w:sz w:val="24"/>
          <w:szCs w:val="24"/>
        </w:rPr>
      </w:pPr>
      <w:r w:rsidRPr="00247063">
        <w:rPr>
          <w:rFonts w:ascii="Arial" w:hAnsi="Arial" w:cs="Arial"/>
          <w:b/>
          <w:sz w:val="24"/>
          <w:szCs w:val="24"/>
        </w:rPr>
        <w:t xml:space="preserve">Instructed by: </w:t>
      </w:r>
      <w:r w:rsidRPr="00247063">
        <w:rPr>
          <w:rFonts w:ascii="Arial" w:hAnsi="Arial" w:cs="Arial"/>
          <w:b/>
          <w:sz w:val="24"/>
          <w:szCs w:val="24"/>
        </w:rPr>
        <w:tab/>
      </w:r>
      <w:r w:rsidRPr="00247063">
        <w:rPr>
          <w:rFonts w:ascii="Arial" w:hAnsi="Arial" w:cs="Arial"/>
          <w:b/>
          <w:sz w:val="24"/>
          <w:szCs w:val="24"/>
        </w:rPr>
        <w:tab/>
      </w:r>
      <w:r w:rsidR="00486628" w:rsidRPr="00247063">
        <w:rPr>
          <w:rFonts w:ascii="Arial" w:hAnsi="Arial" w:cs="Arial"/>
          <w:b/>
          <w:sz w:val="24"/>
          <w:szCs w:val="24"/>
        </w:rPr>
        <w:t xml:space="preserve">Michael </w:t>
      </w:r>
      <w:proofErr w:type="spellStart"/>
      <w:r w:rsidR="00486628" w:rsidRPr="00247063">
        <w:rPr>
          <w:rFonts w:ascii="Arial" w:hAnsi="Arial" w:cs="Arial"/>
          <w:b/>
          <w:sz w:val="24"/>
          <w:szCs w:val="24"/>
        </w:rPr>
        <w:t>Kravitz</w:t>
      </w:r>
      <w:proofErr w:type="spellEnd"/>
      <w:r w:rsidR="00486628" w:rsidRPr="00247063">
        <w:rPr>
          <w:rFonts w:ascii="Arial" w:hAnsi="Arial" w:cs="Arial"/>
          <w:b/>
          <w:sz w:val="24"/>
          <w:szCs w:val="24"/>
        </w:rPr>
        <w:t xml:space="preserve"> &amp;</w:t>
      </w:r>
      <w:r w:rsidRPr="00247063">
        <w:rPr>
          <w:rFonts w:ascii="Arial" w:hAnsi="Arial" w:cs="Arial"/>
          <w:b/>
          <w:sz w:val="24"/>
          <w:szCs w:val="24"/>
        </w:rPr>
        <w:t xml:space="preserve"> Co</w:t>
      </w:r>
      <w:r w:rsidR="00486628" w:rsidRPr="00247063">
        <w:rPr>
          <w:rFonts w:ascii="Arial" w:hAnsi="Arial" w:cs="Arial"/>
          <w:b/>
          <w:sz w:val="24"/>
          <w:szCs w:val="24"/>
        </w:rPr>
        <w:t>.</w:t>
      </w:r>
      <w:r w:rsidRPr="00247063">
        <w:rPr>
          <w:rFonts w:ascii="Arial" w:hAnsi="Arial" w:cs="Arial"/>
          <w:b/>
          <w:sz w:val="24"/>
          <w:szCs w:val="24"/>
        </w:rPr>
        <w:t xml:space="preserve">  </w:t>
      </w:r>
    </w:p>
    <w:p w14:paraId="2B08156F" w14:textId="77777777" w:rsidR="00486628" w:rsidRPr="00247063" w:rsidRDefault="00486628" w:rsidP="00D41DD0">
      <w:pPr>
        <w:spacing w:line="360" w:lineRule="auto"/>
        <w:rPr>
          <w:rFonts w:ascii="Arial" w:hAnsi="Arial" w:cs="Arial"/>
          <w:b/>
          <w:sz w:val="24"/>
          <w:szCs w:val="24"/>
        </w:rPr>
      </w:pPr>
    </w:p>
    <w:p w14:paraId="04A21A9E" w14:textId="32D66862" w:rsidR="00D41DD0" w:rsidRPr="00247063" w:rsidRDefault="00247063" w:rsidP="00D41DD0">
      <w:pPr>
        <w:spacing w:line="360" w:lineRule="auto"/>
        <w:rPr>
          <w:rFonts w:ascii="Arial" w:hAnsi="Arial" w:cs="Arial"/>
          <w:b/>
          <w:sz w:val="24"/>
          <w:szCs w:val="24"/>
        </w:rPr>
      </w:pPr>
      <w:r>
        <w:rPr>
          <w:rFonts w:ascii="Arial" w:hAnsi="Arial" w:cs="Arial"/>
          <w:b/>
          <w:sz w:val="24"/>
          <w:szCs w:val="24"/>
        </w:rPr>
        <w:t xml:space="preserve">Respondent: </w:t>
      </w:r>
      <w:r>
        <w:rPr>
          <w:rFonts w:ascii="Arial" w:hAnsi="Arial" w:cs="Arial"/>
          <w:b/>
          <w:sz w:val="24"/>
          <w:szCs w:val="24"/>
        </w:rPr>
        <w:tab/>
      </w:r>
      <w:r>
        <w:rPr>
          <w:rFonts w:ascii="Arial" w:hAnsi="Arial" w:cs="Arial"/>
          <w:b/>
          <w:sz w:val="24"/>
          <w:szCs w:val="24"/>
        </w:rPr>
        <w:tab/>
      </w:r>
      <w:proofErr w:type="spellStart"/>
      <w:r w:rsidR="00D41DD0" w:rsidRPr="00247063">
        <w:rPr>
          <w:rFonts w:ascii="Arial" w:hAnsi="Arial" w:cs="Arial"/>
          <w:b/>
          <w:sz w:val="24"/>
          <w:szCs w:val="24"/>
        </w:rPr>
        <w:t>Adv</w:t>
      </w:r>
      <w:proofErr w:type="spellEnd"/>
      <w:r w:rsidR="00D41DD0" w:rsidRPr="00247063">
        <w:rPr>
          <w:rFonts w:ascii="Arial" w:hAnsi="Arial" w:cs="Arial"/>
          <w:b/>
          <w:sz w:val="24"/>
          <w:szCs w:val="24"/>
        </w:rPr>
        <w:t xml:space="preserve"> </w:t>
      </w:r>
      <w:r w:rsidR="00486628" w:rsidRPr="00247063">
        <w:rPr>
          <w:rFonts w:ascii="Arial" w:hAnsi="Arial" w:cs="Arial"/>
          <w:b/>
          <w:sz w:val="24"/>
          <w:szCs w:val="24"/>
        </w:rPr>
        <w:t>Adele de Wet, SC</w:t>
      </w:r>
      <w:r w:rsidR="00D41DD0" w:rsidRPr="00247063">
        <w:rPr>
          <w:rFonts w:ascii="Arial" w:hAnsi="Arial" w:cs="Arial"/>
          <w:b/>
          <w:sz w:val="24"/>
          <w:szCs w:val="24"/>
        </w:rPr>
        <w:t xml:space="preserve"> </w:t>
      </w:r>
    </w:p>
    <w:p w14:paraId="40A4DF35" w14:textId="7567A069" w:rsidR="00D41DD0" w:rsidRPr="00247063" w:rsidRDefault="00D41DD0" w:rsidP="00D41DD0">
      <w:pPr>
        <w:spacing w:line="360" w:lineRule="auto"/>
        <w:rPr>
          <w:rFonts w:ascii="Arial" w:hAnsi="Arial" w:cs="Arial"/>
          <w:b/>
          <w:sz w:val="24"/>
          <w:szCs w:val="24"/>
        </w:rPr>
      </w:pPr>
      <w:r w:rsidRPr="00247063">
        <w:rPr>
          <w:rFonts w:ascii="Arial" w:hAnsi="Arial" w:cs="Arial"/>
          <w:b/>
          <w:sz w:val="24"/>
          <w:szCs w:val="24"/>
        </w:rPr>
        <w:t>Instructed by:</w:t>
      </w:r>
      <w:r w:rsidRPr="00247063">
        <w:rPr>
          <w:rFonts w:ascii="Arial" w:hAnsi="Arial" w:cs="Arial"/>
          <w:b/>
          <w:sz w:val="24"/>
          <w:szCs w:val="24"/>
        </w:rPr>
        <w:tab/>
      </w:r>
      <w:r w:rsidRPr="00247063">
        <w:rPr>
          <w:rFonts w:ascii="Arial" w:hAnsi="Arial" w:cs="Arial"/>
          <w:b/>
          <w:sz w:val="24"/>
          <w:szCs w:val="24"/>
        </w:rPr>
        <w:tab/>
      </w:r>
      <w:r w:rsidR="00486628" w:rsidRPr="00247063">
        <w:rPr>
          <w:rFonts w:ascii="Arial" w:hAnsi="Arial" w:cs="Arial"/>
          <w:b/>
          <w:sz w:val="24"/>
          <w:szCs w:val="24"/>
        </w:rPr>
        <w:t>Deanne Kahn</w:t>
      </w:r>
      <w:r w:rsidRPr="00247063">
        <w:rPr>
          <w:rFonts w:ascii="Arial" w:hAnsi="Arial" w:cs="Arial"/>
          <w:b/>
          <w:sz w:val="24"/>
          <w:szCs w:val="24"/>
        </w:rPr>
        <w:t xml:space="preserve"> Attorneys </w:t>
      </w:r>
    </w:p>
    <w:sectPr w:rsidR="00D41DD0" w:rsidRPr="002470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2021" w14:textId="77777777" w:rsidR="00024677" w:rsidRDefault="00024677" w:rsidP="00FE31BD">
      <w:pPr>
        <w:spacing w:after="0" w:line="240" w:lineRule="auto"/>
      </w:pPr>
      <w:r>
        <w:separator/>
      </w:r>
    </w:p>
  </w:endnote>
  <w:endnote w:type="continuationSeparator" w:id="0">
    <w:p w14:paraId="7C42132C" w14:textId="77777777" w:rsidR="00024677" w:rsidRDefault="00024677" w:rsidP="00F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1CBD" w14:textId="77777777" w:rsidR="00024677" w:rsidRDefault="00024677" w:rsidP="00FE31BD">
      <w:pPr>
        <w:spacing w:after="0" w:line="240" w:lineRule="auto"/>
      </w:pPr>
      <w:r>
        <w:separator/>
      </w:r>
    </w:p>
  </w:footnote>
  <w:footnote w:type="continuationSeparator" w:id="0">
    <w:p w14:paraId="46722F02" w14:textId="77777777" w:rsidR="00024677" w:rsidRDefault="00024677" w:rsidP="00FE31BD">
      <w:pPr>
        <w:spacing w:after="0" w:line="240" w:lineRule="auto"/>
      </w:pPr>
      <w:r>
        <w:continuationSeparator/>
      </w:r>
    </w:p>
  </w:footnote>
  <w:footnote w:id="1">
    <w:p w14:paraId="362D6F75" w14:textId="6D6B9CAD" w:rsidR="00D4169A" w:rsidRPr="00D4169A" w:rsidRDefault="00D4169A">
      <w:pPr>
        <w:pStyle w:val="FootnoteText"/>
        <w:rPr>
          <w:lang w:val="en-US"/>
        </w:rPr>
      </w:pPr>
      <w:r>
        <w:rPr>
          <w:rStyle w:val="FootnoteReference"/>
        </w:rPr>
        <w:footnoteRef/>
      </w:r>
      <w:r>
        <w:t xml:space="preserve"> </w:t>
      </w:r>
      <w:r>
        <w:rPr>
          <w:lang w:val="en-US"/>
        </w:rPr>
        <w:t>Case number 21609/2021, 003 – 106 annexure C27, 003 – 107 annexure C28 and 003 – 108 annexure C29</w:t>
      </w:r>
    </w:p>
  </w:footnote>
  <w:footnote w:id="2">
    <w:p w14:paraId="1A645840" w14:textId="0369FAD1" w:rsidR="0038261A" w:rsidRPr="0038261A" w:rsidRDefault="0038261A">
      <w:pPr>
        <w:pStyle w:val="FootnoteText"/>
        <w:rPr>
          <w:lang w:val="en-US"/>
        </w:rPr>
      </w:pPr>
      <w:r>
        <w:rPr>
          <w:rStyle w:val="FootnoteReference"/>
        </w:rPr>
        <w:footnoteRef/>
      </w:r>
      <w:r>
        <w:t xml:space="preserve"> </w:t>
      </w:r>
      <w:proofErr w:type="spellStart"/>
      <w:r>
        <w:rPr>
          <w:lang w:val="en-US"/>
        </w:rPr>
        <w:t>Caselines</w:t>
      </w:r>
      <w:proofErr w:type="spellEnd"/>
      <w:r>
        <w:rPr>
          <w:lang w:val="en-US"/>
        </w:rPr>
        <w:t>: 011 – 657 to 661: Amended notice of motion</w:t>
      </w:r>
    </w:p>
  </w:footnote>
  <w:footnote w:id="3">
    <w:p w14:paraId="3C40A113" w14:textId="58AE540D" w:rsidR="0038261A" w:rsidRPr="0038261A" w:rsidRDefault="0038261A">
      <w:pPr>
        <w:pStyle w:val="FootnoteText"/>
        <w:rPr>
          <w:lang w:val="en-US"/>
        </w:rPr>
      </w:pPr>
      <w:r>
        <w:rPr>
          <w:rStyle w:val="FootnoteReference"/>
        </w:rPr>
        <w:footnoteRef/>
      </w:r>
      <w:r>
        <w:t xml:space="preserve"> </w:t>
      </w:r>
      <w:proofErr w:type="spellStart"/>
      <w:r>
        <w:t>Caselines</w:t>
      </w:r>
      <w:proofErr w:type="spellEnd"/>
      <w:r>
        <w:t>: 011 – 9: Founding affidavit</w:t>
      </w:r>
    </w:p>
  </w:footnote>
  <w:footnote w:id="4">
    <w:p w14:paraId="2E024569" w14:textId="531E4076" w:rsidR="0038261A" w:rsidRPr="0038261A" w:rsidRDefault="0038261A">
      <w:pPr>
        <w:pStyle w:val="FootnoteText"/>
        <w:rPr>
          <w:lang w:val="en-US"/>
        </w:rPr>
      </w:pPr>
      <w:r>
        <w:rPr>
          <w:rStyle w:val="FootnoteReference"/>
        </w:rPr>
        <w:footnoteRef/>
      </w:r>
      <w:r>
        <w:t xml:space="preserve"> </w:t>
      </w:r>
      <w:proofErr w:type="spellStart"/>
      <w:r>
        <w:rPr>
          <w:lang w:val="en-US"/>
        </w:rPr>
        <w:t>Caselines</w:t>
      </w:r>
      <w:proofErr w:type="spellEnd"/>
      <w:r>
        <w:rPr>
          <w:lang w:val="en-US"/>
        </w:rPr>
        <w:t>: 011 – 10: Founding affidavit</w:t>
      </w:r>
    </w:p>
  </w:footnote>
  <w:footnote w:id="5">
    <w:p w14:paraId="1903AAC1" w14:textId="689AB766" w:rsidR="00486628" w:rsidRPr="00486628" w:rsidRDefault="00486628">
      <w:pPr>
        <w:pStyle w:val="FootnoteText"/>
        <w:rPr>
          <w:lang w:val="en-US"/>
        </w:rPr>
      </w:pPr>
      <w:r>
        <w:rPr>
          <w:rStyle w:val="FootnoteReference"/>
        </w:rPr>
        <w:footnoteRef/>
      </w:r>
      <w:r>
        <w:t xml:space="preserve"> </w:t>
      </w:r>
      <w:proofErr w:type="spellStart"/>
      <w:r>
        <w:rPr>
          <w:lang w:val="en-US"/>
        </w:rPr>
        <w:t>Caselines</w:t>
      </w:r>
      <w:proofErr w:type="spellEnd"/>
      <w:r>
        <w:rPr>
          <w:lang w:val="en-US"/>
        </w:rPr>
        <w:t>: 011 - 143</w:t>
      </w:r>
    </w:p>
  </w:footnote>
  <w:footnote w:id="6">
    <w:p w14:paraId="74B9B969" w14:textId="787CDE39" w:rsidR="006F4140" w:rsidRPr="006F4140" w:rsidRDefault="006F4140">
      <w:pPr>
        <w:pStyle w:val="FootnoteText"/>
        <w:rPr>
          <w:lang w:val="en-US"/>
        </w:rPr>
      </w:pPr>
      <w:r>
        <w:rPr>
          <w:rStyle w:val="FootnoteReference"/>
        </w:rPr>
        <w:footnoteRef/>
      </w:r>
      <w:r>
        <w:t xml:space="preserve"> </w:t>
      </w:r>
      <w:proofErr w:type="spellStart"/>
      <w:r>
        <w:rPr>
          <w:lang w:val="en-US"/>
        </w:rPr>
        <w:t>Caselines</w:t>
      </w:r>
      <w:proofErr w:type="spellEnd"/>
      <w:r>
        <w:rPr>
          <w:lang w:val="en-US"/>
        </w:rPr>
        <w:t>: 011 - 144</w:t>
      </w:r>
    </w:p>
  </w:footnote>
  <w:footnote w:id="7">
    <w:p w14:paraId="7A70FE21" w14:textId="130B3BA3" w:rsidR="006F4140" w:rsidRPr="006F4140" w:rsidRDefault="006F4140">
      <w:pPr>
        <w:pStyle w:val="FootnoteText"/>
        <w:rPr>
          <w:lang w:val="en-US"/>
        </w:rPr>
      </w:pPr>
      <w:r>
        <w:rPr>
          <w:rStyle w:val="FootnoteReference"/>
        </w:rPr>
        <w:footnoteRef/>
      </w:r>
      <w:r>
        <w:t xml:space="preserve"> </w:t>
      </w:r>
      <w:proofErr w:type="spellStart"/>
      <w:r>
        <w:rPr>
          <w:lang w:val="en-US"/>
        </w:rPr>
        <w:t>Caselines</w:t>
      </w:r>
      <w:proofErr w:type="spellEnd"/>
      <w:r>
        <w:rPr>
          <w:lang w:val="en-US"/>
        </w:rPr>
        <w:t>: 011 - 151</w:t>
      </w:r>
    </w:p>
  </w:footnote>
  <w:footnote w:id="8">
    <w:p w14:paraId="4D4F9C64" w14:textId="2833EB83" w:rsidR="004F247A" w:rsidRPr="004F247A" w:rsidRDefault="004F247A">
      <w:pPr>
        <w:pStyle w:val="FootnoteText"/>
        <w:rPr>
          <w:lang w:val="en-US"/>
        </w:rPr>
      </w:pPr>
      <w:r>
        <w:rPr>
          <w:rStyle w:val="FootnoteReference"/>
        </w:rPr>
        <w:footnoteRef/>
      </w:r>
      <w:r>
        <w:t xml:space="preserve"> </w:t>
      </w:r>
      <w:proofErr w:type="spellStart"/>
      <w:r>
        <w:rPr>
          <w:lang w:val="en-US"/>
        </w:rPr>
        <w:t>Caselines</w:t>
      </w:r>
      <w:proofErr w:type="spellEnd"/>
      <w:r>
        <w:rPr>
          <w:lang w:val="en-US"/>
        </w:rPr>
        <w:t>: 011 - 152</w:t>
      </w:r>
    </w:p>
  </w:footnote>
  <w:footnote w:id="9">
    <w:p w14:paraId="2D119F76" w14:textId="6A670C1E" w:rsidR="00F22947" w:rsidRPr="00F22947" w:rsidRDefault="00F22947">
      <w:pPr>
        <w:pStyle w:val="FootnoteText"/>
        <w:rPr>
          <w:lang w:val="en-US"/>
        </w:rPr>
      </w:pPr>
      <w:r>
        <w:rPr>
          <w:rStyle w:val="FootnoteReference"/>
        </w:rPr>
        <w:footnoteRef/>
      </w:r>
      <w:r>
        <w:t xml:space="preserve"> </w:t>
      </w:r>
      <w:proofErr w:type="spellStart"/>
      <w:r>
        <w:rPr>
          <w:lang w:val="en-US"/>
        </w:rPr>
        <w:t>Taute</w:t>
      </w:r>
      <w:proofErr w:type="spellEnd"/>
      <w:r>
        <w:rPr>
          <w:lang w:val="en-US"/>
        </w:rPr>
        <w:t xml:space="preserve"> v </w:t>
      </w:r>
      <w:proofErr w:type="spellStart"/>
      <w:r>
        <w:rPr>
          <w:lang w:val="en-US"/>
        </w:rPr>
        <w:t>Taute</w:t>
      </w:r>
      <w:proofErr w:type="spellEnd"/>
      <w:r>
        <w:rPr>
          <w:lang w:val="en-US"/>
        </w:rPr>
        <w:t xml:space="preserve"> 1974 (2) SA 675 [E]</w:t>
      </w:r>
    </w:p>
  </w:footnote>
  <w:footnote w:id="10">
    <w:p w14:paraId="131F0796" w14:textId="5DAC84D2" w:rsidR="00F22947" w:rsidRPr="00F22947" w:rsidRDefault="00F22947">
      <w:pPr>
        <w:pStyle w:val="FootnoteText"/>
        <w:rPr>
          <w:lang w:val="en-US"/>
        </w:rPr>
      </w:pPr>
      <w:r>
        <w:rPr>
          <w:rStyle w:val="FootnoteReference"/>
        </w:rPr>
        <w:footnoteRef/>
      </w:r>
      <w:r>
        <w:t xml:space="preserve"> </w:t>
      </w:r>
      <w:proofErr w:type="spellStart"/>
      <w:r>
        <w:rPr>
          <w:lang w:val="en-US"/>
        </w:rPr>
        <w:t>Caselines</w:t>
      </w:r>
      <w:proofErr w:type="spellEnd"/>
      <w:r>
        <w:rPr>
          <w:lang w:val="en-US"/>
        </w:rPr>
        <w:t>: 011 – 196 to 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781D"/>
    <w:multiLevelType w:val="multilevel"/>
    <w:tmpl w:val="23969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9816602"/>
    <w:multiLevelType w:val="hybridMultilevel"/>
    <w:tmpl w:val="1214F5C8"/>
    <w:lvl w:ilvl="0" w:tplc="54C445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3CA725C3"/>
    <w:multiLevelType w:val="hybridMultilevel"/>
    <w:tmpl w:val="50763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EA0F59"/>
    <w:multiLevelType w:val="multilevel"/>
    <w:tmpl w:val="6EF299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C2E5211"/>
    <w:multiLevelType w:val="hybridMultilevel"/>
    <w:tmpl w:val="278C907C"/>
    <w:lvl w:ilvl="0" w:tplc="4F5873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76A533B"/>
    <w:multiLevelType w:val="hybridMultilevel"/>
    <w:tmpl w:val="53820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3A625CC"/>
    <w:multiLevelType w:val="hybridMultilevel"/>
    <w:tmpl w:val="6D7ED336"/>
    <w:lvl w:ilvl="0" w:tplc="9E48A7E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D"/>
    <w:rsid w:val="0001481D"/>
    <w:rsid w:val="00024677"/>
    <w:rsid w:val="000570EE"/>
    <w:rsid w:val="00086C39"/>
    <w:rsid w:val="00091771"/>
    <w:rsid w:val="000A6604"/>
    <w:rsid w:val="000D25D8"/>
    <w:rsid w:val="000E6469"/>
    <w:rsid w:val="00120441"/>
    <w:rsid w:val="0012100A"/>
    <w:rsid w:val="00144075"/>
    <w:rsid w:val="00151575"/>
    <w:rsid w:val="001A351C"/>
    <w:rsid w:val="001A3727"/>
    <w:rsid w:val="001C1E54"/>
    <w:rsid w:val="00202F59"/>
    <w:rsid w:val="00224B5B"/>
    <w:rsid w:val="00233092"/>
    <w:rsid w:val="00247063"/>
    <w:rsid w:val="0029404A"/>
    <w:rsid w:val="002B7A57"/>
    <w:rsid w:val="003004EA"/>
    <w:rsid w:val="00320956"/>
    <w:rsid w:val="0035762F"/>
    <w:rsid w:val="003618F4"/>
    <w:rsid w:val="00366C79"/>
    <w:rsid w:val="0038261A"/>
    <w:rsid w:val="003E420D"/>
    <w:rsid w:val="004230DC"/>
    <w:rsid w:val="00435D1A"/>
    <w:rsid w:val="00474289"/>
    <w:rsid w:val="00486628"/>
    <w:rsid w:val="00486979"/>
    <w:rsid w:val="0049283D"/>
    <w:rsid w:val="004C1D8B"/>
    <w:rsid w:val="004E7A96"/>
    <w:rsid w:val="004F247A"/>
    <w:rsid w:val="00505CBB"/>
    <w:rsid w:val="00554D87"/>
    <w:rsid w:val="005E4033"/>
    <w:rsid w:val="005E7DC8"/>
    <w:rsid w:val="005F672D"/>
    <w:rsid w:val="0060090F"/>
    <w:rsid w:val="00616D57"/>
    <w:rsid w:val="00626331"/>
    <w:rsid w:val="00626BC6"/>
    <w:rsid w:val="00637875"/>
    <w:rsid w:val="00684B8B"/>
    <w:rsid w:val="006B5950"/>
    <w:rsid w:val="006C24CD"/>
    <w:rsid w:val="006E07D1"/>
    <w:rsid w:val="006F4140"/>
    <w:rsid w:val="0073078B"/>
    <w:rsid w:val="00777C9D"/>
    <w:rsid w:val="007B7551"/>
    <w:rsid w:val="007C193C"/>
    <w:rsid w:val="007D4FB2"/>
    <w:rsid w:val="00836BEE"/>
    <w:rsid w:val="008746E2"/>
    <w:rsid w:val="008870EF"/>
    <w:rsid w:val="0089650E"/>
    <w:rsid w:val="008D1340"/>
    <w:rsid w:val="008D2E75"/>
    <w:rsid w:val="008F016D"/>
    <w:rsid w:val="00903FEC"/>
    <w:rsid w:val="009369C9"/>
    <w:rsid w:val="0095453C"/>
    <w:rsid w:val="00992E8D"/>
    <w:rsid w:val="009B0061"/>
    <w:rsid w:val="009B5F83"/>
    <w:rsid w:val="009E0C8B"/>
    <w:rsid w:val="00A43768"/>
    <w:rsid w:val="00AB7C65"/>
    <w:rsid w:val="00AD10AF"/>
    <w:rsid w:val="00AE321A"/>
    <w:rsid w:val="00AF610B"/>
    <w:rsid w:val="00B14125"/>
    <w:rsid w:val="00B32198"/>
    <w:rsid w:val="00B43E8F"/>
    <w:rsid w:val="00B80229"/>
    <w:rsid w:val="00B83AFF"/>
    <w:rsid w:val="00B96930"/>
    <w:rsid w:val="00BB06BD"/>
    <w:rsid w:val="00BB619E"/>
    <w:rsid w:val="00C4136D"/>
    <w:rsid w:val="00C447E1"/>
    <w:rsid w:val="00C60FD1"/>
    <w:rsid w:val="00CB0FAE"/>
    <w:rsid w:val="00D4169A"/>
    <w:rsid w:val="00D41DD0"/>
    <w:rsid w:val="00D56C57"/>
    <w:rsid w:val="00D8302B"/>
    <w:rsid w:val="00D9552C"/>
    <w:rsid w:val="00DA4106"/>
    <w:rsid w:val="00DC045D"/>
    <w:rsid w:val="00DC2D79"/>
    <w:rsid w:val="00DD7162"/>
    <w:rsid w:val="00DE0EA4"/>
    <w:rsid w:val="00DE39F3"/>
    <w:rsid w:val="00DE61BA"/>
    <w:rsid w:val="00DE7320"/>
    <w:rsid w:val="00E43FE9"/>
    <w:rsid w:val="00E6045B"/>
    <w:rsid w:val="00E60F6A"/>
    <w:rsid w:val="00E75D5E"/>
    <w:rsid w:val="00ED0CD7"/>
    <w:rsid w:val="00F17098"/>
    <w:rsid w:val="00F22947"/>
    <w:rsid w:val="00F4315D"/>
    <w:rsid w:val="00F55E3C"/>
    <w:rsid w:val="00F57A9F"/>
    <w:rsid w:val="00F6706F"/>
    <w:rsid w:val="00F70F2B"/>
    <w:rsid w:val="00F8168D"/>
    <w:rsid w:val="00F853BC"/>
    <w:rsid w:val="00FA4C60"/>
    <w:rsid w:val="00FC61F4"/>
    <w:rsid w:val="00FE3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6237"/>
  <w15:chartTrackingRefBased/>
  <w15:docId w15:val="{00642126-76C2-4434-A91D-2B744EB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6D"/>
    <w:pPr>
      <w:ind w:left="720"/>
      <w:contextualSpacing/>
    </w:pPr>
  </w:style>
  <w:style w:type="paragraph" w:styleId="FootnoteText">
    <w:name w:val="footnote text"/>
    <w:basedOn w:val="Normal"/>
    <w:link w:val="FootnoteTextChar"/>
    <w:uiPriority w:val="99"/>
    <w:semiHidden/>
    <w:unhideWhenUsed/>
    <w:rsid w:val="00FE3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1BD"/>
    <w:rPr>
      <w:sz w:val="20"/>
      <w:szCs w:val="20"/>
    </w:rPr>
  </w:style>
  <w:style w:type="character" w:styleId="FootnoteReference">
    <w:name w:val="footnote reference"/>
    <w:basedOn w:val="DefaultParagraphFont"/>
    <w:uiPriority w:val="99"/>
    <w:semiHidden/>
    <w:unhideWhenUsed/>
    <w:rsid w:val="00FE3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4DE1-BD5C-423B-9C2D-8C1C2470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Mokone</cp:lastModifiedBy>
  <cp:revision>2</cp:revision>
  <dcterms:created xsi:type="dcterms:W3CDTF">2023-08-10T13:46:00Z</dcterms:created>
  <dcterms:modified xsi:type="dcterms:W3CDTF">2023-08-10T13:46:00Z</dcterms:modified>
</cp:coreProperties>
</file>