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2B6B" w14:textId="67206FDF" w:rsidR="00C835C2" w:rsidRPr="00F212CD" w:rsidRDefault="00C835C2" w:rsidP="00C835C2">
      <w:pPr>
        <w:rPr>
          <w:rFonts w:ascii="Verdana" w:hAnsi="Verdana" w:cs="Arial"/>
          <w:b/>
        </w:rPr>
      </w:pPr>
      <w:r w:rsidRPr="00F212CD">
        <w:rPr>
          <w:rFonts w:ascii="Verdana" w:hAnsi="Verdana" w:cs="Arial"/>
          <w:lang w:val="en-US"/>
        </w:rPr>
        <w:t xml:space="preserve">                             </w:t>
      </w:r>
      <w:r w:rsidRPr="00F212CD">
        <w:rPr>
          <w:rFonts w:ascii="Verdana" w:hAnsi="Verdana" w:cs="Arial"/>
          <w:b/>
        </w:rPr>
        <w:t>REPUBLIC OF SOUTH AFRICA</w:t>
      </w:r>
    </w:p>
    <w:p w14:paraId="7CCC80F5" w14:textId="77777777" w:rsidR="00C835C2" w:rsidRPr="00F212CD" w:rsidRDefault="00C835C2" w:rsidP="00C835C2">
      <w:pPr>
        <w:jc w:val="center"/>
        <w:rPr>
          <w:rFonts w:ascii="Verdana" w:hAnsi="Verdana" w:cs="Arial"/>
          <w:b/>
        </w:rPr>
      </w:pPr>
      <w:r w:rsidRPr="00F212CD">
        <w:rPr>
          <w:rFonts w:ascii="Verdana" w:hAnsi="Verdana" w:cs="Arial"/>
        </w:rPr>
        <w:t xml:space="preserve">          </w:t>
      </w:r>
      <w:r w:rsidRPr="00F212CD">
        <w:rPr>
          <w:rFonts w:ascii="Verdana" w:hAnsi="Verdana" w:cs="Arial"/>
          <w:noProof/>
          <w:lang w:val="en-US"/>
        </w:rPr>
        <w:drawing>
          <wp:inline distT="0" distB="0" distL="0" distR="0" wp14:anchorId="7F12DE89" wp14:editId="11F0292E">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F212CD">
        <w:rPr>
          <w:rFonts w:ascii="Verdana" w:hAnsi="Verdana"/>
          <w:noProof/>
          <w:lang w:val="en-US"/>
        </w:rPr>
        <mc:AlternateContent>
          <mc:Choice Requires="wpg">
            <w:drawing>
              <wp:inline distT="0" distB="0" distL="0" distR="0" wp14:anchorId="4568837B" wp14:editId="5588E13F">
                <wp:extent cx="673100" cy="863600"/>
                <wp:effectExtent l="0" t="0" r="317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863600"/>
                          <a:chOff x="0" y="0"/>
                          <a:chExt cx="1060" cy="1360"/>
                        </a:xfrm>
                      </wpg:grpSpPr>
                      <wps:wsp>
                        <wps:cNvPr id="4" name="AutoShape 3"/>
                        <wps:cNvSpPr>
                          <a:spLocks noChangeAspect="1" noChangeArrowheads="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1778EE"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" filled="f" stroked="f">
                  <o:lock v:ext="edit" aspectratio="t"/>
                </v:rect>
                <w10:anchorlock/>
              </v:group>
            </w:pict>
          </mc:Fallback>
        </mc:AlternateContent>
      </w:r>
    </w:p>
    <w:p w14:paraId="413F6FDF" w14:textId="77777777" w:rsidR="003F2AB5" w:rsidRPr="00F212CD" w:rsidRDefault="003F2AB5" w:rsidP="00C835C2">
      <w:pPr>
        <w:jc w:val="center"/>
        <w:rPr>
          <w:rFonts w:ascii="Verdana" w:hAnsi="Verdana" w:cs="Arial"/>
          <w:b/>
        </w:rPr>
      </w:pPr>
    </w:p>
    <w:p w14:paraId="39767C23" w14:textId="77777777" w:rsidR="003F2AB5" w:rsidRPr="00F212CD" w:rsidRDefault="003F2AB5" w:rsidP="00C835C2">
      <w:pPr>
        <w:jc w:val="center"/>
        <w:rPr>
          <w:rFonts w:ascii="Verdana" w:hAnsi="Verdana" w:cs="Arial"/>
          <w:b/>
        </w:rPr>
      </w:pPr>
    </w:p>
    <w:p w14:paraId="4C7C3615" w14:textId="17A333A9" w:rsidR="00C835C2" w:rsidRPr="00F212CD" w:rsidRDefault="00832C1D" w:rsidP="00832C1D">
      <w:pPr>
        <w:rPr>
          <w:rFonts w:ascii="Verdana" w:hAnsi="Verdana" w:cs="Arial"/>
          <w:b/>
        </w:rPr>
      </w:pPr>
      <w:r>
        <w:rPr>
          <w:rFonts w:ascii="Verdana" w:hAnsi="Verdana" w:cs="Arial"/>
          <w:b/>
        </w:rPr>
        <w:t xml:space="preserve">                </w:t>
      </w:r>
      <w:r w:rsidR="00C708D5">
        <w:rPr>
          <w:rFonts w:ascii="Verdana" w:hAnsi="Verdana" w:cs="Arial"/>
          <w:b/>
        </w:rPr>
        <w:t xml:space="preserve">  </w:t>
      </w:r>
      <w:r>
        <w:rPr>
          <w:rFonts w:ascii="Verdana" w:hAnsi="Verdana" w:cs="Arial"/>
          <w:b/>
        </w:rPr>
        <w:t xml:space="preserve">  </w:t>
      </w:r>
      <w:r w:rsidR="00C835C2" w:rsidRPr="00F212CD">
        <w:rPr>
          <w:rFonts w:ascii="Verdana" w:hAnsi="Verdana" w:cs="Arial"/>
          <w:b/>
        </w:rPr>
        <w:t xml:space="preserve">IN THE HIGH COURT OF SOUTH AFRICA, </w:t>
      </w:r>
    </w:p>
    <w:p w14:paraId="54339FDD" w14:textId="08DFF13D" w:rsidR="00C835C2" w:rsidRPr="00F212CD" w:rsidRDefault="00832C1D" w:rsidP="00C708D5">
      <w:pPr>
        <w:tabs>
          <w:tab w:val="center" w:pos="4513"/>
          <w:tab w:val="left" w:pos="7655"/>
        </w:tabs>
        <w:rPr>
          <w:rFonts w:ascii="Verdana" w:hAnsi="Verdana" w:cs="Arial"/>
          <w:b/>
        </w:rPr>
      </w:pPr>
      <w:r>
        <w:rPr>
          <w:rFonts w:ascii="Verdana" w:hAnsi="Verdana" w:cs="Arial"/>
          <w:b/>
        </w:rPr>
        <w:t xml:space="preserve">                  </w:t>
      </w:r>
      <w:r w:rsidR="00C708D5">
        <w:rPr>
          <w:rFonts w:ascii="Verdana" w:hAnsi="Verdana" w:cs="Arial"/>
          <w:b/>
        </w:rPr>
        <w:t xml:space="preserve">  </w:t>
      </w:r>
      <w:r>
        <w:rPr>
          <w:rFonts w:ascii="Verdana" w:hAnsi="Verdana" w:cs="Arial"/>
          <w:b/>
        </w:rPr>
        <w:t xml:space="preserve"> </w:t>
      </w:r>
      <w:r w:rsidR="00C835C2" w:rsidRPr="00F212CD">
        <w:rPr>
          <w:rFonts w:ascii="Verdana" w:hAnsi="Verdana" w:cs="Arial"/>
          <w:b/>
        </w:rPr>
        <w:t xml:space="preserve">GAUTENG DIVISION, </w:t>
      </w:r>
      <w:r>
        <w:rPr>
          <w:rFonts w:ascii="Verdana" w:hAnsi="Verdana" w:cs="Arial"/>
          <w:b/>
        </w:rPr>
        <w:t>JOHANNESBURG</w:t>
      </w:r>
    </w:p>
    <w:p w14:paraId="5B88D220" w14:textId="77777777" w:rsidR="00C835C2" w:rsidRPr="00F212CD" w:rsidRDefault="00C835C2" w:rsidP="00C835C2">
      <w:pPr>
        <w:rPr>
          <w:rFonts w:ascii="Verdana" w:hAnsi="Verdana" w:cs="Arial"/>
          <w:b/>
        </w:rPr>
      </w:pPr>
    </w:p>
    <w:p w14:paraId="2AF20498" w14:textId="6ECBE701" w:rsidR="00C835C2" w:rsidRPr="00F212CD" w:rsidRDefault="00C835C2" w:rsidP="00C835C2">
      <w:pPr>
        <w:jc w:val="center"/>
        <w:rPr>
          <w:rFonts w:ascii="Verdana" w:hAnsi="Verdana" w:cs="Arial"/>
          <w:bCs/>
        </w:rPr>
      </w:pPr>
      <w:r w:rsidRPr="00F212CD">
        <w:rPr>
          <w:rFonts w:ascii="Verdana" w:hAnsi="Verdana"/>
          <w:noProof/>
          <w:lang w:val="en-US"/>
        </w:rPr>
        <mc:AlternateContent>
          <mc:Choice Requires="wps">
            <w:drawing>
              <wp:anchor distT="0" distB="0" distL="114300" distR="114300" simplePos="0" relativeHeight="251659264" behindDoc="0" locked="0" layoutInCell="1" allowOverlap="1" wp14:anchorId="7F360660" wp14:editId="569F7E92">
                <wp:simplePos x="0" y="0"/>
                <wp:positionH relativeFrom="column">
                  <wp:posOffset>213360</wp:posOffset>
                </wp:positionH>
                <wp:positionV relativeFrom="paragraph">
                  <wp:posOffset>114300</wp:posOffset>
                </wp:positionV>
                <wp:extent cx="3314700" cy="1371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7C018F4" w14:textId="77777777" w:rsidR="00C835C2" w:rsidRDefault="00C835C2" w:rsidP="00C835C2">
                            <w:pPr>
                              <w:jc w:val="center"/>
                              <w:rPr>
                                <w:rFonts w:ascii="Century Gothic" w:hAnsi="Century Gothic"/>
                                <w:b/>
                                <w:sz w:val="20"/>
                                <w:szCs w:val="20"/>
                              </w:rPr>
                            </w:pPr>
                          </w:p>
                          <w:p w14:paraId="2F8A2CBF" w14:textId="16B638C4" w:rsidR="00C835C2" w:rsidRDefault="007D00EA" w:rsidP="007D00E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15A75">
                              <w:rPr>
                                <w:rFonts w:ascii="Century Gothic" w:hAnsi="Century Gothic"/>
                                <w:sz w:val="20"/>
                                <w:szCs w:val="20"/>
                              </w:rPr>
                              <w:t xml:space="preserve">REPORTABLE:   </w:t>
                            </w:r>
                            <w:r w:rsidR="00A20A2D">
                              <w:rPr>
                                <w:rFonts w:ascii="Century Gothic" w:hAnsi="Century Gothic"/>
                                <w:sz w:val="20"/>
                                <w:szCs w:val="20"/>
                              </w:rPr>
                              <w:t>YES</w:t>
                            </w:r>
                          </w:p>
                          <w:p w14:paraId="62E368A3" w14:textId="5C93371D" w:rsidR="00C835C2" w:rsidRDefault="007D00EA" w:rsidP="007D00EA">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15A75">
                              <w:rPr>
                                <w:rFonts w:ascii="Century Gothic" w:hAnsi="Century Gothic"/>
                                <w:sz w:val="20"/>
                                <w:szCs w:val="20"/>
                              </w:rPr>
                              <w:t xml:space="preserve">OF INTEREST TO OTHER JUDGES: </w:t>
                            </w:r>
                            <w:r w:rsidR="00A20A2D">
                              <w:rPr>
                                <w:rFonts w:ascii="Century Gothic" w:hAnsi="Century Gothic"/>
                                <w:sz w:val="20"/>
                                <w:szCs w:val="20"/>
                              </w:rPr>
                              <w:t>YES</w:t>
                            </w:r>
                          </w:p>
                          <w:p w14:paraId="49321978" w14:textId="741173C5" w:rsidR="00C835C2" w:rsidRDefault="007D00EA" w:rsidP="007D00E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15A75">
                              <w:rPr>
                                <w:rFonts w:ascii="Century Gothic" w:hAnsi="Century Gothic"/>
                                <w:sz w:val="20"/>
                                <w:szCs w:val="20"/>
                              </w:rPr>
                              <w:t>REVISED</w:t>
                            </w:r>
                            <w:r w:rsidR="00F04092">
                              <w:rPr>
                                <w:rFonts w:ascii="Century Gothic" w:hAnsi="Century Gothic"/>
                                <w:sz w:val="20"/>
                                <w:szCs w:val="20"/>
                              </w:rPr>
                              <w:t>: NO</w:t>
                            </w:r>
                          </w:p>
                          <w:p w14:paraId="2207EBC9" w14:textId="77777777" w:rsidR="00C835C2" w:rsidRDefault="00C835C2" w:rsidP="00C835C2">
                            <w:pPr>
                              <w:rPr>
                                <w:rFonts w:ascii="Century Gothic" w:hAnsi="Century Gothic"/>
                                <w:b/>
                                <w:sz w:val="18"/>
                                <w:szCs w:val="18"/>
                              </w:rPr>
                            </w:pPr>
                          </w:p>
                          <w:p w14:paraId="24ED33AC" w14:textId="77777777" w:rsidR="00C835C2" w:rsidRDefault="00C835C2" w:rsidP="00C835C2">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AE4030F" w14:textId="77777777" w:rsidR="00C835C2" w:rsidRDefault="00C835C2" w:rsidP="00C835C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0660" id="_x0000_t202" coordsize="21600,21600" o:spt="202" path="m,l,21600r21600,l21600,xe">
                <v:stroke joinstyle="miter"/>
                <v:path gradientshapeok="t" o:connecttype="rect"/>
              </v:shapetype>
              <v:shape id="Text Box 7" o:spid="_x0000_s1026" type="#_x0000_t202" style="position:absolute;left:0;text-align:left;margin-left:16.8pt;margin-top:9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">
                <v:textbox>
                  <w:txbxContent>
                    <w:p w14:paraId="47C018F4" w14:textId="77777777" w:rsidR="00C835C2" w:rsidRDefault="00C835C2" w:rsidP="00C835C2">
                      <w:pPr>
                        <w:jc w:val="center"/>
                        <w:rPr>
                          <w:rFonts w:ascii="Century Gothic" w:hAnsi="Century Gothic"/>
                          <w:b/>
                          <w:sz w:val="20"/>
                          <w:szCs w:val="20"/>
                        </w:rPr>
                      </w:pPr>
                    </w:p>
                    <w:p w14:paraId="2F8A2CBF" w14:textId="16B638C4" w:rsidR="00C835C2" w:rsidRDefault="007D00EA" w:rsidP="007D00E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15A75">
                        <w:rPr>
                          <w:rFonts w:ascii="Century Gothic" w:hAnsi="Century Gothic"/>
                          <w:sz w:val="20"/>
                          <w:szCs w:val="20"/>
                        </w:rPr>
                        <w:t xml:space="preserve">REPORTABLE:   </w:t>
                      </w:r>
                      <w:r w:rsidR="00A20A2D">
                        <w:rPr>
                          <w:rFonts w:ascii="Century Gothic" w:hAnsi="Century Gothic"/>
                          <w:sz w:val="20"/>
                          <w:szCs w:val="20"/>
                        </w:rPr>
                        <w:t>YES</w:t>
                      </w:r>
                    </w:p>
                    <w:p w14:paraId="62E368A3" w14:textId="5C93371D" w:rsidR="00C835C2" w:rsidRDefault="007D00EA" w:rsidP="007D00EA">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15A75">
                        <w:rPr>
                          <w:rFonts w:ascii="Century Gothic" w:hAnsi="Century Gothic"/>
                          <w:sz w:val="20"/>
                          <w:szCs w:val="20"/>
                        </w:rPr>
                        <w:t xml:space="preserve">OF INTEREST TO OTHER JUDGES: </w:t>
                      </w:r>
                      <w:r w:rsidR="00A20A2D">
                        <w:rPr>
                          <w:rFonts w:ascii="Century Gothic" w:hAnsi="Century Gothic"/>
                          <w:sz w:val="20"/>
                          <w:szCs w:val="20"/>
                        </w:rPr>
                        <w:t>YES</w:t>
                      </w:r>
                    </w:p>
                    <w:p w14:paraId="49321978" w14:textId="741173C5" w:rsidR="00C835C2" w:rsidRDefault="007D00EA" w:rsidP="007D00E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15A75">
                        <w:rPr>
                          <w:rFonts w:ascii="Century Gothic" w:hAnsi="Century Gothic"/>
                          <w:sz w:val="20"/>
                          <w:szCs w:val="20"/>
                        </w:rPr>
                        <w:t>REVISED</w:t>
                      </w:r>
                      <w:r w:rsidR="00F04092">
                        <w:rPr>
                          <w:rFonts w:ascii="Century Gothic" w:hAnsi="Century Gothic"/>
                          <w:sz w:val="20"/>
                          <w:szCs w:val="20"/>
                        </w:rPr>
                        <w:t>: NO</w:t>
                      </w:r>
                    </w:p>
                    <w:p w14:paraId="2207EBC9" w14:textId="77777777" w:rsidR="00C835C2" w:rsidRDefault="00C835C2" w:rsidP="00C835C2">
                      <w:pPr>
                        <w:rPr>
                          <w:rFonts w:ascii="Century Gothic" w:hAnsi="Century Gothic"/>
                          <w:b/>
                          <w:sz w:val="18"/>
                          <w:szCs w:val="18"/>
                        </w:rPr>
                      </w:pPr>
                    </w:p>
                    <w:p w14:paraId="24ED33AC" w14:textId="77777777" w:rsidR="00C835C2" w:rsidRDefault="00C835C2" w:rsidP="00C835C2">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AE4030F" w14:textId="77777777" w:rsidR="00C835C2" w:rsidRDefault="00C835C2" w:rsidP="00C835C2">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F212CD">
        <w:rPr>
          <w:rFonts w:ascii="Verdana" w:hAnsi="Verdana" w:cs="Arial"/>
          <w:b/>
        </w:rPr>
        <w:t xml:space="preserve">                                                                     </w:t>
      </w:r>
      <w:r w:rsidRPr="00F212CD">
        <w:rPr>
          <w:rFonts w:ascii="Verdana" w:hAnsi="Verdana" w:cs="Arial"/>
          <w:bCs/>
        </w:rPr>
        <w:t xml:space="preserve">Case Number: </w:t>
      </w:r>
      <w:r w:rsidR="003F2AB5" w:rsidRPr="00F212CD">
        <w:rPr>
          <w:rFonts w:ascii="Verdana" w:hAnsi="Verdana" w:cs="Arial"/>
          <w:bCs/>
        </w:rPr>
        <w:t>6107/16</w:t>
      </w:r>
    </w:p>
    <w:p w14:paraId="21A7156F" w14:textId="77777777" w:rsidR="00C835C2" w:rsidRPr="00F212CD" w:rsidRDefault="00C835C2" w:rsidP="00215A75">
      <w:pPr>
        <w:rPr>
          <w:rFonts w:ascii="Verdana" w:hAnsi="Verdana" w:cs="Arial"/>
          <w:b/>
        </w:rPr>
      </w:pPr>
    </w:p>
    <w:p w14:paraId="21EE117A" w14:textId="77777777" w:rsidR="00C835C2" w:rsidRPr="00F212CD" w:rsidRDefault="00C835C2" w:rsidP="00C835C2">
      <w:pPr>
        <w:jc w:val="both"/>
        <w:rPr>
          <w:rFonts w:ascii="Verdana" w:hAnsi="Verdana" w:cs="Arial"/>
        </w:rPr>
      </w:pPr>
    </w:p>
    <w:p w14:paraId="45213A1B" w14:textId="77777777" w:rsidR="00C835C2" w:rsidRPr="00F212CD" w:rsidRDefault="00C835C2" w:rsidP="00C835C2">
      <w:pPr>
        <w:jc w:val="both"/>
        <w:rPr>
          <w:rFonts w:ascii="Verdana" w:hAnsi="Verdana" w:cs="Arial"/>
        </w:rPr>
      </w:pPr>
    </w:p>
    <w:p w14:paraId="26BEEDE9" w14:textId="77777777" w:rsidR="00C835C2" w:rsidRPr="00F212CD" w:rsidRDefault="00C835C2" w:rsidP="00C835C2">
      <w:pPr>
        <w:jc w:val="both"/>
        <w:rPr>
          <w:rFonts w:ascii="Verdana" w:hAnsi="Verdana" w:cs="Arial"/>
        </w:rPr>
      </w:pPr>
    </w:p>
    <w:p w14:paraId="05B9BDCB" w14:textId="77777777" w:rsidR="00C835C2" w:rsidRPr="00F212CD" w:rsidRDefault="00C835C2" w:rsidP="00C835C2">
      <w:pPr>
        <w:rPr>
          <w:rFonts w:ascii="Verdana" w:hAnsi="Verdana" w:cs="Arial"/>
        </w:rPr>
      </w:pPr>
    </w:p>
    <w:p w14:paraId="41B2C66C" w14:textId="77777777" w:rsidR="00C835C2" w:rsidRPr="00F212CD" w:rsidRDefault="00C835C2" w:rsidP="00C835C2">
      <w:pPr>
        <w:rPr>
          <w:rFonts w:ascii="Verdana" w:hAnsi="Verdana" w:cs="Arial"/>
        </w:rPr>
      </w:pPr>
    </w:p>
    <w:p w14:paraId="0273077D" w14:textId="77777777" w:rsidR="00C835C2" w:rsidRPr="00F212CD" w:rsidRDefault="00C835C2" w:rsidP="00C835C2">
      <w:pPr>
        <w:rPr>
          <w:rFonts w:ascii="Verdana" w:hAnsi="Verdana" w:cs="Arial"/>
        </w:rPr>
      </w:pPr>
    </w:p>
    <w:p w14:paraId="1D01FB73" w14:textId="2E36C26C" w:rsidR="00665A8B" w:rsidRPr="00F212CD" w:rsidRDefault="00665A8B" w:rsidP="00665A8B">
      <w:pPr>
        <w:rPr>
          <w:rFonts w:ascii="Verdana" w:hAnsi="Verdana" w:cs="Arial"/>
        </w:rPr>
      </w:pPr>
    </w:p>
    <w:p w14:paraId="3982722D" w14:textId="77777777" w:rsidR="002B6D02" w:rsidRPr="00F212CD" w:rsidRDefault="002B6D02" w:rsidP="0084792C">
      <w:pPr>
        <w:rPr>
          <w:rFonts w:ascii="Verdana" w:hAnsi="Verdana" w:cs="Arial"/>
          <w:b/>
          <w:bCs/>
        </w:rPr>
      </w:pPr>
    </w:p>
    <w:p w14:paraId="5D3DDE46" w14:textId="77777777" w:rsidR="002B6D02" w:rsidRPr="00F212CD" w:rsidRDefault="002B6D02" w:rsidP="0084792C">
      <w:pPr>
        <w:rPr>
          <w:rFonts w:ascii="Verdana" w:hAnsi="Verdana" w:cs="Arial"/>
          <w:b/>
          <w:bCs/>
        </w:rPr>
      </w:pPr>
    </w:p>
    <w:p w14:paraId="674C882E" w14:textId="3010F8A4" w:rsidR="0084792C" w:rsidRPr="00F212CD" w:rsidRDefault="0084792C" w:rsidP="0084792C">
      <w:pPr>
        <w:rPr>
          <w:rFonts w:ascii="Verdana" w:hAnsi="Verdana" w:cs="Arial"/>
        </w:rPr>
      </w:pPr>
      <w:r w:rsidRPr="00F212CD">
        <w:rPr>
          <w:rFonts w:ascii="Verdana" w:hAnsi="Verdana" w:cs="Arial"/>
        </w:rPr>
        <w:t>In the matter between:</w:t>
      </w:r>
      <w:r w:rsidR="003F2AB5" w:rsidRPr="00F212CD">
        <w:rPr>
          <w:rFonts w:ascii="Verdana" w:hAnsi="Verdana" w:cs="Arial"/>
        </w:rPr>
        <w:t xml:space="preserve"> -</w:t>
      </w:r>
    </w:p>
    <w:p w14:paraId="1FC22290" w14:textId="77777777" w:rsidR="003F2AB5" w:rsidRPr="00F212CD" w:rsidRDefault="003F2AB5" w:rsidP="0084792C">
      <w:pPr>
        <w:rPr>
          <w:rFonts w:ascii="Verdana" w:hAnsi="Verdana" w:cs="Arial"/>
        </w:rPr>
      </w:pPr>
    </w:p>
    <w:p w14:paraId="329F19A4" w14:textId="1CA778D4" w:rsidR="0084792C" w:rsidRPr="00F212CD" w:rsidRDefault="0084792C" w:rsidP="0084792C">
      <w:pPr>
        <w:rPr>
          <w:rFonts w:ascii="Verdana" w:hAnsi="Verdana" w:cs="Arial"/>
        </w:rPr>
      </w:pPr>
    </w:p>
    <w:p w14:paraId="0B42DF78" w14:textId="157872BF" w:rsidR="0084792C" w:rsidRPr="00F212CD" w:rsidRDefault="002B4A59" w:rsidP="0084792C">
      <w:pPr>
        <w:rPr>
          <w:rFonts w:ascii="Verdana" w:hAnsi="Verdana" w:cs="Arial"/>
        </w:rPr>
      </w:pPr>
      <w:r w:rsidRPr="00F212CD">
        <w:rPr>
          <w:rFonts w:ascii="Verdana" w:hAnsi="Verdana" w:cs="Arial"/>
          <w:b/>
          <w:bCs/>
        </w:rPr>
        <w:t>MOTLOUNG D</w:t>
      </w:r>
      <w:r w:rsidR="00A20A2D" w:rsidRPr="00F212CD">
        <w:rPr>
          <w:rFonts w:ascii="Verdana" w:hAnsi="Verdana" w:cs="Arial"/>
          <w:b/>
          <w:bCs/>
        </w:rPr>
        <w:t xml:space="preserve">ANIEL </w:t>
      </w:r>
      <w:r w:rsidRPr="00F212CD">
        <w:rPr>
          <w:rFonts w:ascii="Verdana" w:hAnsi="Verdana" w:cs="Arial"/>
          <w:b/>
          <w:bCs/>
        </w:rPr>
        <w:t>L</w:t>
      </w:r>
      <w:r w:rsidR="00A20A2D" w:rsidRPr="00F212CD">
        <w:rPr>
          <w:rFonts w:ascii="Verdana" w:hAnsi="Verdana" w:cs="Arial"/>
          <w:b/>
          <w:bCs/>
        </w:rPr>
        <w:t>ETHENA</w:t>
      </w:r>
      <w:r w:rsidRPr="00F212CD">
        <w:rPr>
          <w:rFonts w:ascii="Verdana" w:hAnsi="Verdana" w:cs="Arial"/>
        </w:rPr>
        <w:t xml:space="preserve">                              FIRST</w:t>
      </w:r>
      <w:r w:rsidR="0084792C" w:rsidRPr="00F212CD">
        <w:rPr>
          <w:rFonts w:ascii="Verdana" w:hAnsi="Verdana" w:cs="Arial"/>
        </w:rPr>
        <w:t xml:space="preserve"> PLAINTIFF</w:t>
      </w:r>
    </w:p>
    <w:p w14:paraId="566E502E" w14:textId="77777777" w:rsidR="002B4A59" w:rsidRPr="00F212CD" w:rsidRDefault="002B4A59" w:rsidP="0084792C">
      <w:pPr>
        <w:rPr>
          <w:rFonts w:ascii="Verdana" w:hAnsi="Verdana" w:cs="Arial"/>
        </w:rPr>
      </w:pPr>
    </w:p>
    <w:p w14:paraId="5ACAE75D" w14:textId="132ACAD8" w:rsidR="00A20A2D" w:rsidRPr="00F212CD" w:rsidRDefault="00A20A2D" w:rsidP="0084792C">
      <w:pPr>
        <w:rPr>
          <w:rFonts w:ascii="Verdana" w:hAnsi="Verdana" w:cs="Arial"/>
          <w:b/>
          <w:bCs/>
        </w:rPr>
      </w:pPr>
      <w:r w:rsidRPr="00F212CD">
        <w:rPr>
          <w:rFonts w:ascii="Verdana" w:hAnsi="Verdana" w:cs="Arial"/>
          <w:b/>
          <w:bCs/>
        </w:rPr>
        <w:t>THOKOANE STRIKE EDWARD NO</w:t>
      </w:r>
      <w:r w:rsidRPr="00F212CD">
        <w:rPr>
          <w:rFonts w:ascii="Verdana" w:hAnsi="Verdana" w:cs="Arial"/>
        </w:rPr>
        <w:t xml:space="preserve">                      SECOND PLAINTIFF</w:t>
      </w:r>
    </w:p>
    <w:p w14:paraId="1AF3FB29" w14:textId="77777777" w:rsidR="00A20A2D" w:rsidRPr="00F212CD" w:rsidRDefault="00A20A2D" w:rsidP="0084792C">
      <w:pPr>
        <w:rPr>
          <w:rFonts w:ascii="Verdana" w:hAnsi="Verdana" w:cs="Arial"/>
          <w:b/>
          <w:bCs/>
        </w:rPr>
      </w:pPr>
    </w:p>
    <w:p w14:paraId="4E553CFD" w14:textId="0D898E42" w:rsidR="00A20A2D" w:rsidRPr="00F212CD" w:rsidRDefault="00A20A2D" w:rsidP="0084792C">
      <w:pPr>
        <w:rPr>
          <w:rFonts w:ascii="Verdana" w:hAnsi="Verdana" w:cs="Arial"/>
        </w:rPr>
      </w:pPr>
      <w:r w:rsidRPr="00F212CD">
        <w:rPr>
          <w:rFonts w:ascii="Verdana" w:hAnsi="Verdana" w:cs="Arial"/>
        </w:rPr>
        <w:t>In his representative capacity obo</w:t>
      </w:r>
    </w:p>
    <w:p w14:paraId="598D8194" w14:textId="77777777" w:rsidR="00A20A2D" w:rsidRPr="00F212CD" w:rsidRDefault="00A20A2D" w:rsidP="0084792C">
      <w:pPr>
        <w:rPr>
          <w:rFonts w:ascii="Verdana" w:hAnsi="Verdana" w:cs="Arial"/>
          <w:b/>
          <w:bCs/>
        </w:rPr>
      </w:pPr>
    </w:p>
    <w:p w14:paraId="602E465D" w14:textId="7BA41995" w:rsidR="002B4A59" w:rsidRPr="00F212CD" w:rsidRDefault="002B4A59" w:rsidP="0084792C">
      <w:pPr>
        <w:rPr>
          <w:rFonts w:ascii="Verdana" w:hAnsi="Verdana" w:cs="Arial"/>
        </w:rPr>
      </w:pPr>
      <w:r w:rsidRPr="00F212CD">
        <w:rPr>
          <w:rFonts w:ascii="Verdana" w:hAnsi="Verdana" w:cs="Arial"/>
          <w:b/>
          <w:bCs/>
        </w:rPr>
        <w:t>THOKO</w:t>
      </w:r>
      <w:r w:rsidR="00A20A2D" w:rsidRPr="00F212CD">
        <w:rPr>
          <w:rFonts w:ascii="Verdana" w:hAnsi="Verdana" w:cs="Arial"/>
          <w:b/>
          <w:bCs/>
        </w:rPr>
        <w:t>A</w:t>
      </w:r>
      <w:r w:rsidRPr="00F212CD">
        <w:rPr>
          <w:rFonts w:ascii="Verdana" w:hAnsi="Verdana" w:cs="Arial"/>
          <w:b/>
          <w:bCs/>
        </w:rPr>
        <w:t>NE P</w:t>
      </w:r>
      <w:r w:rsidR="00A20A2D" w:rsidRPr="00F212CD">
        <w:rPr>
          <w:rFonts w:ascii="Verdana" w:hAnsi="Verdana" w:cs="Arial"/>
          <w:b/>
          <w:bCs/>
        </w:rPr>
        <w:t>ITSI SOLOMON</w:t>
      </w:r>
      <w:r w:rsidRPr="00F212CD">
        <w:rPr>
          <w:rFonts w:ascii="Verdana" w:hAnsi="Verdana" w:cs="Arial"/>
          <w:b/>
          <w:bCs/>
        </w:rPr>
        <w:t xml:space="preserve">  </w:t>
      </w:r>
      <w:r w:rsidRPr="00F212CD">
        <w:rPr>
          <w:rFonts w:ascii="Verdana" w:hAnsi="Verdana" w:cs="Arial"/>
        </w:rPr>
        <w:t xml:space="preserve">                             </w:t>
      </w:r>
    </w:p>
    <w:p w14:paraId="14DBE606" w14:textId="531439F0" w:rsidR="0084792C" w:rsidRPr="00F212CD" w:rsidRDefault="0084792C" w:rsidP="0084792C">
      <w:pPr>
        <w:rPr>
          <w:rFonts w:ascii="Verdana" w:hAnsi="Verdana" w:cs="Arial"/>
        </w:rPr>
      </w:pPr>
    </w:p>
    <w:p w14:paraId="49FF8A26" w14:textId="5125C3DD" w:rsidR="0084792C" w:rsidRPr="00F212CD" w:rsidRDefault="002B4A59" w:rsidP="0084792C">
      <w:pPr>
        <w:rPr>
          <w:rFonts w:ascii="Verdana" w:hAnsi="Verdana" w:cs="Arial"/>
        </w:rPr>
      </w:pPr>
      <w:r w:rsidRPr="00F212CD">
        <w:rPr>
          <w:rFonts w:ascii="Verdana" w:hAnsi="Verdana" w:cs="Arial"/>
        </w:rPr>
        <w:t>a</w:t>
      </w:r>
      <w:r w:rsidR="0084792C" w:rsidRPr="00F212CD">
        <w:rPr>
          <w:rFonts w:ascii="Verdana" w:hAnsi="Verdana" w:cs="Arial"/>
        </w:rPr>
        <w:t>nd</w:t>
      </w:r>
    </w:p>
    <w:p w14:paraId="1467CC29" w14:textId="77777777" w:rsidR="002B4A59" w:rsidRPr="00F212CD" w:rsidRDefault="002B4A59" w:rsidP="0084792C">
      <w:pPr>
        <w:rPr>
          <w:rFonts w:ascii="Verdana" w:hAnsi="Verdana" w:cs="Arial"/>
        </w:rPr>
      </w:pPr>
    </w:p>
    <w:p w14:paraId="70C86EE8" w14:textId="33E0281D" w:rsidR="0084792C" w:rsidRPr="00F212CD" w:rsidRDefault="002B4A59" w:rsidP="0084792C">
      <w:pPr>
        <w:rPr>
          <w:rFonts w:ascii="Verdana" w:hAnsi="Verdana" w:cs="Arial"/>
        </w:rPr>
      </w:pPr>
      <w:r w:rsidRPr="00F212CD">
        <w:rPr>
          <w:rFonts w:ascii="Verdana" w:hAnsi="Verdana" w:cs="Arial"/>
          <w:b/>
          <w:bCs/>
        </w:rPr>
        <w:t>MINISTER OF POLICE</w:t>
      </w:r>
      <w:r w:rsidRPr="00F212CD">
        <w:rPr>
          <w:rFonts w:ascii="Verdana" w:hAnsi="Verdana" w:cs="Arial"/>
        </w:rPr>
        <w:t xml:space="preserve">                                            FIRST </w:t>
      </w:r>
      <w:r w:rsidR="004B3E7E" w:rsidRPr="00F212CD">
        <w:rPr>
          <w:rFonts w:ascii="Verdana" w:hAnsi="Verdana" w:cs="Arial"/>
        </w:rPr>
        <w:t>DEFENDANT</w:t>
      </w:r>
    </w:p>
    <w:p w14:paraId="6B2AD386" w14:textId="77777777" w:rsidR="00215A75" w:rsidRPr="00F212CD" w:rsidRDefault="00215A75" w:rsidP="0084792C">
      <w:pPr>
        <w:rPr>
          <w:rFonts w:ascii="Verdana" w:hAnsi="Verdana" w:cs="Arial"/>
        </w:rPr>
      </w:pPr>
    </w:p>
    <w:p w14:paraId="72B13E5F" w14:textId="35114CEF" w:rsidR="002B4A59" w:rsidRPr="00F212CD" w:rsidRDefault="00AB00CE" w:rsidP="0084792C">
      <w:pPr>
        <w:rPr>
          <w:rFonts w:ascii="Verdana" w:hAnsi="Verdana" w:cs="Arial"/>
          <w:b/>
          <w:bCs/>
        </w:rPr>
      </w:pPr>
      <w:r w:rsidRPr="00F212CD">
        <w:rPr>
          <w:rFonts w:ascii="Verdana" w:hAnsi="Verdana" w:cs="Arial"/>
          <w:b/>
          <w:bCs/>
        </w:rPr>
        <w:t>NATIONAL DIRECTOR OF</w:t>
      </w:r>
    </w:p>
    <w:p w14:paraId="55B89C59" w14:textId="77777777" w:rsidR="00AB00CE" w:rsidRPr="00F212CD" w:rsidRDefault="00AB00CE" w:rsidP="0084792C">
      <w:pPr>
        <w:rPr>
          <w:rFonts w:ascii="Verdana" w:hAnsi="Verdana" w:cs="Arial"/>
          <w:b/>
          <w:bCs/>
        </w:rPr>
      </w:pPr>
    </w:p>
    <w:p w14:paraId="53C9D62C" w14:textId="2A77EFA7" w:rsidR="00AB00CE" w:rsidRPr="00F212CD" w:rsidRDefault="00AB00CE" w:rsidP="0084792C">
      <w:pPr>
        <w:rPr>
          <w:rFonts w:ascii="Verdana" w:hAnsi="Verdana" w:cs="Arial"/>
        </w:rPr>
      </w:pPr>
      <w:r w:rsidRPr="00F212CD">
        <w:rPr>
          <w:rFonts w:ascii="Verdana" w:hAnsi="Verdana" w:cs="Arial"/>
          <w:b/>
          <w:bCs/>
        </w:rPr>
        <w:t xml:space="preserve">PROSECUTIONS                                            </w:t>
      </w:r>
      <w:r w:rsidRPr="00F212CD">
        <w:rPr>
          <w:rFonts w:ascii="Verdana" w:hAnsi="Verdana" w:cs="Arial"/>
        </w:rPr>
        <w:t xml:space="preserve">       SECOND DEFENDANT</w:t>
      </w:r>
    </w:p>
    <w:p w14:paraId="279FE6EB" w14:textId="77777777" w:rsidR="002B4A59" w:rsidRPr="00F212CD" w:rsidRDefault="002B4A59" w:rsidP="0084792C">
      <w:pPr>
        <w:rPr>
          <w:rFonts w:ascii="Verdana" w:hAnsi="Verdana" w:cs="Arial"/>
        </w:rPr>
      </w:pPr>
    </w:p>
    <w:p w14:paraId="593916C7" w14:textId="0BC1638B" w:rsidR="00170428" w:rsidRPr="00170428" w:rsidRDefault="00687125" w:rsidP="00170428">
      <w:pPr>
        <w:spacing w:before="120" w:after="240" w:line="480" w:lineRule="auto"/>
        <w:jc w:val="both"/>
        <w:rPr>
          <w:rFonts w:ascii="Verdana" w:hAnsi="Verdana" w:cs="Arial"/>
        </w:rPr>
      </w:pPr>
      <w:r w:rsidRPr="00170428">
        <w:rPr>
          <w:rFonts w:ascii="Verdana" w:hAnsi="Verdana" w:cs="Arial"/>
          <w:b/>
          <w:bCs/>
        </w:rPr>
        <w:t>Summary</w:t>
      </w:r>
      <w:r w:rsidR="008B4304" w:rsidRPr="00170428">
        <w:rPr>
          <w:rFonts w:ascii="Verdana" w:hAnsi="Verdana" w:cs="Arial"/>
          <w:b/>
          <w:bCs/>
        </w:rPr>
        <w:t xml:space="preserve">: </w:t>
      </w:r>
      <w:r w:rsidRPr="00170428">
        <w:rPr>
          <w:rFonts w:ascii="Verdana" w:hAnsi="Verdana" w:cs="Arial"/>
        </w:rPr>
        <w:t>Alleged unlawful and wrongful arrest</w:t>
      </w:r>
      <w:r w:rsidR="008B4304" w:rsidRPr="00170428">
        <w:rPr>
          <w:rFonts w:ascii="Verdana" w:hAnsi="Verdana" w:cs="Arial"/>
        </w:rPr>
        <w:t>s without warrants in terms of sec 40 of the Criminal Procedure Act No 51 of 1977</w:t>
      </w:r>
      <w:r w:rsidRPr="00170428">
        <w:rPr>
          <w:rFonts w:ascii="Verdana" w:hAnsi="Verdana" w:cs="Arial"/>
        </w:rPr>
        <w:t xml:space="preserve"> and</w:t>
      </w:r>
      <w:r w:rsidR="008B4304" w:rsidRPr="00170428">
        <w:rPr>
          <w:rFonts w:ascii="Verdana" w:hAnsi="Verdana" w:cs="Arial"/>
        </w:rPr>
        <w:t xml:space="preserve"> </w:t>
      </w:r>
      <w:r w:rsidR="00D220BD">
        <w:rPr>
          <w:rFonts w:ascii="Verdana" w:hAnsi="Verdana" w:cs="Arial"/>
        </w:rPr>
        <w:t xml:space="preserve">alleged </w:t>
      </w:r>
      <w:r w:rsidR="008B4304" w:rsidRPr="00170428">
        <w:rPr>
          <w:rFonts w:ascii="Verdana" w:hAnsi="Verdana" w:cs="Arial"/>
        </w:rPr>
        <w:lastRenderedPageBreak/>
        <w:t xml:space="preserve">unlawful and malicious, alternatively negligent detentions and prosecutions – Requirements restated – The offence of unlawful possession of firearms in terms of the Firearms Control Act, No 60 of 2000 included and envisaged in Schedule 1 of the Criminal Procedure Act in </w:t>
      </w:r>
      <w:r w:rsidR="00D220BD">
        <w:rPr>
          <w:rFonts w:ascii="Verdana" w:hAnsi="Verdana" w:cs="Arial"/>
        </w:rPr>
        <w:t>respect</w:t>
      </w:r>
      <w:r w:rsidR="008B4304" w:rsidRPr="00170428">
        <w:rPr>
          <w:rFonts w:ascii="Verdana" w:hAnsi="Verdana" w:cs="Arial"/>
        </w:rPr>
        <w:t xml:space="preserve"> of which an arrest without a warrant is competent – Arrest of an accomplice without a warrant based on a confession of one another accomplice competent – Doctrine of precedent – Principles restated - Circumstances under which a single judge may find that a </w:t>
      </w:r>
      <w:r w:rsidR="00170428" w:rsidRPr="00170428">
        <w:rPr>
          <w:rFonts w:ascii="Verdana" w:hAnsi="Verdana" w:cs="Arial"/>
        </w:rPr>
        <w:t xml:space="preserve">finding by a </w:t>
      </w:r>
      <w:r w:rsidR="008B4304" w:rsidRPr="00170428">
        <w:rPr>
          <w:rFonts w:ascii="Verdana" w:hAnsi="Verdana" w:cs="Arial"/>
        </w:rPr>
        <w:t>previ</w:t>
      </w:r>
      <w:r w:rsidR="00170428" w:rsidRPr="00170428">
        <w:rPr>
          <w:rFonts w:ascii="Verdana" w:hAnsi="Verdana" w:cs="Arial"/>
        </w:rPr>
        <w:t xml:space="preserve">ous </w:t>
      </w:r>
      <w:r w:rsidR="008B4304" w:rsidRPr="00170428">
        <w:rPr>
          <w:rFonts w:ascii="Verdana" w:hAnsi="Verdana" w:cs="Arial"/>
        </w:rPr>
        <w:t xml:space="preserve">full bench was rendered </w:t>
      </w:r>
      <w:r w:rsidR="00170428" w:rsidRPr="00170428">
        <w:rPr>
          <w:rFonts w:ascii="Verdana" w:hAnsi="Verdana" w:cs="Arial"/>
          <w:i/>
          <w:iCs/>
        </w:rPr>
        <w:t xml:space="preserve">per incuriam </w:t>
      </w:r>
      <w:r w:rsidR="00170428" w:rsidRPr="00170428">
        <w:rPr>
          <w:rFonts w:ascii="Verdana" w:hAnsi="Verdana" w:cs="Arial"/>
        </w:rPr>
        <w:t>and not binding</w:t>
      </w:r>
      <w:r w:rsidR="003A38A2">
        <w:rPr>
          <w:rFonts w:ascii="Verdana" w:hAnsi="Verdana" w:cs="Arial"/>
        </w:rPr>
        <w:t xml:space="preserve"> – </w:t>
      </w:r>
      <w:r w:rsidR="0039579E">
        <w:rPr>
          <w:rFonts w:ascii="Verdana" w:hAnsi="Verdana" w:cs="Arial"/>
        </w:rPr>
        <w:t>Peace officers not obliged to resort to a milder method of procuring a suspect’s attendance at court</w:t>
      </w:r>
      <w:r w:rsidR="00B17ABB">
        <w:rPr>
          <w:rFonts w:ascii="Verdana" w:hAnsi="Verdana" w:cs="Arial"/>
        </w:rPr>
        <w:t xml:space="preserve"> other</w:t>
      </w:r>
      <w:r w:rsidR="0039579E">
        <w:rPr>
          <w:rFonts w:ascii="Verdana" w:hAnsi="Verdana" w:cs="Arial"/>
        </w:rPr>
        <w:t xml:space="preserve"> than to arrest without a warrant if the jurisdictional requirements of section 40 of the Criminal Procedure Act have been </w:t>
      </w:r>
      <w:r w:rsidR="00B17ABB">
        <w:rPr>
          <w:rFonts w:ascii="Verdana" w:hAnsi="Verdana" w:cs="Arial"/>
        </w:rPr>
        <w:t>met</w:t>
      </w:r>
      <w:r w:rsidR="0039579E">
        <w:rPr>
          <w:rFonts w:ascii="Verdana" w:hAnsi="Verdana" w:cs="Arial"/>
        </w:rPr>
        <w:t xml:space="preserve"> - </w:t>
      </w:r>
      <w:r w:rsidR="003A38A2">
        <w:rPr>
          <w:rFonts w:ascii="Verdana" w:hAnsi="Verdana" w:cs="Arial"/>
        </w:rPr>
        <w:t>Role of prosecutors – principles restated</w:t>
      </w:r>
    </w:p>
    <w:p w14:paraId="1ABC5264" w14:textId="77777777" w:rsidR="00A20A2D" w:rsidRPr="00F212CD" w:rsidRDefault="00A20A2D" w:rsidP="0084792C">
      <w:pPr>
        <w:rPr>
          <w:rFonts w:ascii="Verdana" w:hAnsi="Verdana" w:cs="Arial"/>
        </w:rPr>
      </w:pPr>
    </w:p>
    <w:p w14:paraId="3EEB3B90" w14:textId="77777777" w:rsidR="003F2AB5" w:rsidRPr="00F212CD" w:rsidRDefault="003F2AB5" w:rsidP="0084792C">
      <w:pPr>
        <w:rPr>
          <w:rFonts w:ascii="Verdana" w:hAnsi="Verdana" w:cs="Arial"/>
        </w:rPr>
      </w:pPr>
    </w:p>
    <w:p w14:paraId="48799C63" w14:textId="77777777" w:rsidR="00215A75" w:rsidRPr="00F212CD" w:rsidRDefault="00215A75" w:rsidP="004B3E7E">
      <w:pPr>
        <w:pBdr>
          <w:top w:val="single" w:sz="12" w:space="1" w:color="auto"/>
          <w:bottom w:val="single" w:sz="12" w:space="1" w:color="auto"/>
        </w:pBdr>
        <w:jc w:val="center"/>
        <w:rPr>
          <w:rFonts w:ascii="Verdana" w:hAnsi="Verdana" w:cs="Arial"/>
        </w:rPr>
      </w:pPr>
    </w:p>
    <w:p w14:paraId="6DD3315F" w14:textId="25CA46A1" w:rsidR="004B3E7E" w:rsidRPr="00F212CD" w:rsidRDefault="004B3E7E" w:rsidP="004B3E7E">
      <w:pPr>
        <w:pBdr>
          <w:top w:val="single" w:sz="12" w:space="1" w:color="auto"/>
          <w:bottom w:val="single" w:sz="12" w:space="1" w:color="auto"/>
        </w:pBdr>
        <w:jc w:val="center"/>
        <w:rPr>
          <w:rFonts w:ascii="Verdana" w:hAnsi="Verdana" w:cs="Arial"/>
          <w:b/>
          <w:bCs/>
        </w:rPr>
      </w:pPr>
      <w:r w:rsidRPr="00F212CD">
        <w:rPr>
          <w:rFonts w:ascii="Verdana" w:hAnsi="Verdana" w:cs="Arial"/>
          <w:b/>
          <w:bCs/>
        </w:rPr>
        <w:t>JUDGMENT</w:t>
      </w:r>
    </w:p>
    <w:p w14:paraId="5C04543F" w14:textId="77777777" w:rsidR="00215A75" w:rsidRPr="00F212CD" w:rsidRDefault="00215A75" w:rsidP="004B3E7E">
      <w:pPr>
        <w:pBdr>
          <w:top w:val="single" w:sz="12" w:space="1" w:color="auto"/>
          <w:bottom w:val="single" w:sz="12" w:space="1" w:color="auto"/>
        </w:pBdr>
        <w:jc w:val="center"/>
        <w:rPr>
          <w:rFonts w:ascii="Verdana" w:hAnsi="Verdana" w:cs="Arial"/>
        </w:rPr>
      </w:pPr>
    </w:p>
    <w:p w14:paraId="784261DE" w14:textId="77777777" w:rsidR="003F2AB5" w:rsidRPr="00F212CD" w:rsidRDefault="003F2AB5" w:rsidP="004B3E7E">
      <w:pPr>
        <w:rPr>
          <w:rFonts w:ascii="Verdana" w:hAnsi="Verdana" w:cs="Arial"/>
          <w:b/>
          <w:bCs/>
          <w:u w:val="single"/>
        </w:rPr>
      </w:pPr>
    </w:p>
    <w:p w14:paraId="75056693" w14:textId="77777777" w:rsidR="003F2AB5" w:rsidRPr="00F212CD" w:rsidRDefault="003F2AB5" w:rsidP="004B3E7E">
      <w:pPr>
        <w:rPr>
          <w:rFonts w:ascii="Verdana" w:hAnsi="Verdana" w:cs="Arial"/>
          <w:b/>
          <w:bCs/>
          <w:u w:val="single"/>
        </w:rPr>
      </w:pPr>
    </w:p>
    <w:p w14:paraId="2F17509A" w14:textId="77777777" w:rsidR="00D544B6" w:rsidRDefault="002B6D02" w:rsidP="00D544B6">
      <w:pPr>
        <w:rPr>
          <w:rFonts w:ascii="Verdana" w:hAnsi="Verdana" w:cs="Arial"/>
        </w:rPr>
      </w:pPr>
      <w:r w:rsidRPr="00F212CD">
        <w:rPr>
          <w:rFonts w:ascii="Verdana" w:hAnsi="Verdana" w:cs="Arial"/>
          <w:b/>
          <w:bCs/>
          <w:u w:val="single"/>
        </w:rPr>
        <w:t xml:space="preserve">HALGRYN </w:t>
      </w:r>
      <w:r w:rsidR="004B3E7E" w:rsidRPr="00F212CD">
        <w:rPr>
          <w:rFonts w:ascii="Verdana" w:hAnsi="Verdana" w:cs="Arial"/>
          <w:b/>
          <w:bCs/>
          <w:u w:val="single"/>
        </w:rPr>
        <w:t>AJ</w:t>
      </w:r>
    </w:p>
    <w:p w14:paraId="628FFD1C" w14:textId="26E4B598" w:rsidR="00A20A2D" w:rsidRPr="00D544B6" w:rsidRDefault="00935434" w:rsidP="00D544B6">
      <w:pPr>
        <w:rPr>
          <w:rFonts w:ascii="Verdana" w:hAnsi="Verdana" w:cs="Arial"/>
        </w:rPr>
      </w:pPr>
      <w:r w:rsidRPr="00F212CD">
        <w:rPr>
          <w:rFonts w:ascii="Verdana" w:hAnsi="Verdana" w:cs="Arial"/>
          <w:b/>
          <w:bCs/>
        </w:rPr>
        <w:t xml:space="preserve">  </w:t>
      </w:r>
    </w:p>
    <w:p w14:paraId="6C7ADF9C" w14:textId="47526B8B" w:rsidR="00887D75" w:rsidRPr="00F212CD" w:rsidRDefault="00A20A2D" w:rsidP="003F2AB5">
      <w:pPr>
        <w:spacing w:before="120" w:after="240" w:line="480" w:lineRule="auto"/>
        <w:jc w:val="both"/>
        <w:rPr>
          <w:rFonts w:ascii="Verdana" w:hAnsi="Verdana" w:cs="Arial"/>
          <w:b/>
          <w:bCs/>
        </w:rPr>
      </w:pPr>
      <w:r w:rsidRPr="00F212CD">
        <w:rPr>
          <w:rFonts w:ascii="Verdana" w:hAnsi="Verdana" w:cs="Arial"/>
          <w:b/>
          <w:bCs/>
        </w:rPr>
        <w:t xml:space="preserve">     </w:t>
      </w:r>
      <w:r w:rsidR="003F2AB5" w:rsidRPr="00F212CD">
        <w:rPr>
          <w:rFonts w:ascii="Verdana" w:hAnsi="Verdana" w:cs="Arial"/>
          <w:b/>
          <w:bCs/>
        </w:rPr>
        <w:t>Introductio</w:t>
      </w:r>
      <w:r w:rsidR="00887D75" w:rsidRPr="00F212CD">
        <w:rPr>
          <w:rFonts w:ascii="Verdana" w:hAnsi="Verdana" w:cs="Arial"/>
          <w:b/>
          <w:bCs/>
        </w:rPr>
        <w:t>n</w:t>
      </w:r>
    </w:p>
    <w:p w14:paraId="76953362" w14:textId="4A71352A" w:rsidR="003F2AB5" w:rsidRPr="007D00EA" w:rsidRDefault="007D00EA" w:rsidP="007D00EA">
      <w:pPr>
        <w:spacing w:before="120" w:after="240" w:line="480" w:lineRule="auto"/>
        <w:ind w:left="720" w:hanging="360"/>
        <w:jc w:val="both"/>
        <w:rPr>
          <w:rFonts w:ascii="Verdana" w:hAnsi="Verdana" w:cs="Arial"/>
        </w:rPr>
      </w:pPr>
      <w:r w:rsidRPr="00F212CD">
        <w:rPr>
          <w:rFonts w:ascii="Verdana" w:hAnsi="Verdana" w:cs="Arial"/>
        </w:rPr>
        <w:t>1</w:t>
      </w:r>
      <w:bookmarkStart w:id="0" w:name="_GoBack"/>
      <w:bookmarkEnd w:id="0"/>
      <w:r w:rsidRPr="00F212CD">
        <w:rPr>
          <w:rFonts w:ascii="Verdana" w:hAnsi="Verdana" w:cs="Arial"/>
        </w:rPr>
        <w:t>.</w:t>
      </w:r>
      <w:r w:rsidRPr="00F212CD">
        <w:rPr>
          <w:rFonts w:ascii="Verdana" w:hAnsi="Verdana" w:cs="Arial"/>
        </w:rPr>
        <w:tab/>
      </w:r>
      <w:r w:rsidR="00935434" w:rsidRPr="007D00EA">
        <w:rPr>
          <w:rFonts w:ascii="Verdana" w:hAnsi="Verdana" w:cs="Arial"/>
        </w:rPr>
        <w:t>This is an action for damages based on the</w:t>
      </w:r>
      <w:r w:rsidR="00370039" w:rsidRPr="007D00EA">
        <w:rPr>
          <w:rFonts w:ascii="Verdana" w:hAnsi="Verdana" w:cs="Arial"/>
        </w:rPr>
        <w:t xml:space="preserve"> alleged</w:t>
      </w:r>
      <w:r w:rsidR="00935434" w:rsidRPr="007D00EA">
        <w:rPr>
          <w:rFonts w:ascii="Verdana" w:hAnsi="Verdana" w:cs="Arial"/>
        </w:rPr>
        <w:t xml:space="preserve"> wrongful arrests and detentions of the Plaintiffs and</w:t>
      </w:r>
      <w:r w:rsidR="006B1E02" w:rsidRPr="007D00EA">
        <w:rPr>
          <w:rFonts w:ascii="Verdana" w:hAnsi="Verdana" w:cs="Arial"/>
        </w:rPr>
        <w:t xml:space="preserve"> their</w:t>
      </w:r>
      <w:r w:rsidR="00B739BA" w:rsidRPr="007D00EA">
        <w:rPr>
          <w:rFonts w:ascii="Verdana" w:hAnsi="Verdana" w:cs="Arial"/>
        </w:rPr>
        <w:t xml:space="preserve"> alleged</w:t>
      </w:r>
      <w:r w:rsidR="00935434" w:rsidRPr="007D00EA">
        <w:rPr>
          <w:rFonts w:ascii="Verdana" w:hAnsi="Verdana" w:cs="Arial"/>
        </w:rPr>
        <w:t xml:space="preserve"> malicious, alternatively negligent prosecution</w:t>
      </w:r>
      <w:r w:rsidR="006B1E02" w:rsidRPr="007D00EA">
        <w:rPr>
          <w:rFonts w:ascii="Verdana" w:hAnsi="Verdana" w:cs="Arial"/>
        </w:rPr>
        <w:t>s for unlawful possession of firearms</w:t>
      </w:r>
      <w:r w:rsidR="00935434" w:rsidRPr="007D00EA">
        <w:rPr>
          <w:rFonts w:ascii="Verdana" w:hAnsi="Verdana" w:cs="Arial"/>
        </w:rPr>
        <w:t>.</w:t>
      </w:r>
    </w:p>
    <w:p w14:paraId="529C3383" w14:textId="5C7EFF70" w:rsidR="006B1E02" w:rsidRPr="007D00EA" w:rsidRDefault="007D00EA" w:rsidP="007D00EA">
      <w:pPr>
        <w:spacing w:before="120" w:after="240" w:line="480" w:lineRule="auto"/>
        <w:ind w:left="720" w:hanging="360"/>
        <w:jc w:val="both"/>
        <w:rPr>
          <w:rFonts w:ascii="Verdana" w:hAnsi="Verdana" w:cs="Arial"/>
        </w:rPr>
      </w:pPr>
      <w:r w:rsidRPr="00F212CD">
        <w:rPr>
          <w:rFonts w:ascii="Verdana" w:hAnsi="Verdana" w:cs="Arial"/>
        </w:rPr>
        <w:lastRenderedPageBreak/>
        <w:t>2.</w:t>
      </w:r>
      <w:r w:rsidRPr="00F212CD">
        <w:rPr>
          <w:rFonts w:ascii="Verdana" w:hAnsi="Verdana" w:cs="Arial"/>
        </w:rPr>
        <w:tab/>
      </w:r>
      <w:r w:rsidR="00935434" w:rsidRPr="007D00EA">
        <w:rPr>
          <w:rFonts w:ascii="Verdana" w:hAnsi="Verdana" w:cs="Arial"/>
        </w:rPr>
        <w:t>The facts underlying this matter (actually) lie within a small compass, notwithstanding the fact that</w:t>
      </w:r>
      <w:r w:rsidR="00370039" w:rsidRPr="007D00EA">
        <w:rPr>
          <w:rFonts w:ascii="Verdana" w:hAnsi="Verdana" w:cs="Arial"/>
        </w:rPr>
        <w:t xml:space="preserve"> so</w:t>
      </w:r>
      <w:r w:rsidR="00935434" w:rsidRPr="007D00EA">
        <w:rPr>
          <w:rFonts w:ascii="Verdana" w:hAnsi="Verdana" w:cs="Arial"/>
        </w:rPr>
        <w:t xml:space="preserve"> much paper was generated herein</w:t>
      </w:r>
      <w:r w:rsidR="000C5C41" w:rsidRPr="007D00EA">
        <w:rPr>
          <w:rFonts w:ascii="Verdana" w:hAnsi="Verdana" w:cs="Arial"/>
        </w:rPr>
        <w:t>, the matter involving a plethora of exhibits which could easily fill three or four lever arch files,</w:t>
      </w:r>
      <w:r w:rsidR="00935434" w:rsidRPr="007D00EA">
        <w:rPr>
          <w:rFonts w:ascii="Verdana" w:hAnsi="Verdana" w:cs="Arial"/>
        </w:rPr>
        <w:t xml:space="preserve"> the trial lasting some five days</w:t>
      </w:r>
      <w:r w:rsidR="00127961" w:rsidRPr="007D00EA">
        <w:rPr>
          <w:rFonts w:ascii="Verdana" w:hAnsi="Verdana" w:cs="Arial"/>
        </w:rPr>
        <w:t>,</w:t>
      </w:r>
      <w:r w:rsidR="000C5C41" w:rsidRPr="007D00EA">
        <w:rPr>
          <w:rFonts w:ascii="Verdana" w:hAnsi="Verdana" w:cs="Arial"/>
        </w:rPr>
        <w:t xml:space="preserve"> </w:t>
      </w:r>
      <w:r w:rsidR="00D23DB5" w:rsidRPr="007D00EA">
        <w:rPr>
          <w:rFonts w:ascii="Verdana" w:hAnsi="Verdana" w:cs="Arial"/>
        </w:rPr>
        <w:t>h</w:t>
      </w:r>
      <w:r w:rsidR="000C5C41" w:rsidRPr="007D00EA">
        <w:rPr>
          <w:rFonts w:ascii="Verdana" w:hAnsi="Verdana" w:cs="Arial"/>
        </w:rPr>
        <w:t xml:space="preserve">eads of </w:t>
      </w:r>
      <w:r w:rsidR="008D5BFB" w:rsidRPr="007D00EA">
        <w:rPr>
          <w:rFonts w:ascii="Verdana" w:hAnsi="Verdana" w:cs="Arial"/>
        </w:rPr>
        <w:t>a</w:t>
      </w:r>
      <w:r w:rsidR="000C5C41" w:rsidRPr="007D00EA">
        <w:rPr>
          <w:rFonts w:ascii="Verdana" w:hAnsi="Verdana" w:cs="Arial"/>
        </w:rPr>
        <w:t>rgument submitted, totalling around 500 pages</w:t>
      </w:r>
      <w:r w:rsidR="00127961" w:rsidRPr="007D00EA">
        <w:rPr>
          <w:rFonts w:ascii="Verdana" w:hAnsi="Verdana" w:cs="Arial"/>
        </w:rPr>
        <w:t xml:space="preserve"> and the closing arguments lasting near two full days.</w:t>
      </w:r>
    </w:p>
    <w:p w14:paraId="00FBAE6E" w14:textId="78EF7306" w:rsidR="000C5C41" w:rsidRPr="007D00EA" w:rsidRDefault="007D00EA" w:rsidP="007D00EA">
      <w:pPr>
        <w:spacing w:before="120" w:after="240" w:line="480" w:lineRule="auto"/>
        <w:ind w:left="720" w:hanging="360"/>
        <w:jc w:val="both"/>
        <w:rPr>
          <w:rFonts w:ascii="Verdana" w:hAnsi="Verdana" w:cs="Arial"/>
        </w:rPr>
      </w:pPr>
      <w:r w:rsidRPr="00F212CD">
        <w:rPr>
          <w:rFonts w:ascii="Verdana" w:hAnsi="Verdana" w:cs="Arial"/>
        </w:rPr>
        <w:t>3.</w:t>
      </w:r>
      <w:r w:rsidRPr="00F212CD">
        <w:rPr>
          <w:rFonts w:ascii="Verdana" w:hAnsi="Verdana" w:cs="Arial"/>
        </w:rPr>
        <w:tab/>
      </w:r>
      <w:r w:rsidR="000C5C41" w:rsidRPr="007D00EA">
        <w:rPr>
          <w:rFonts w:ascii="Verdana" w:hAnsi="Verdana" w:cs="Arial"/>
        </w:rPr>
        <w:t>Due to the approach, I adopt herein, I do not consider it necessary to summarise the evidence of all the witnesses</w:t>
      </w:r>
      <w:r w:rsidR="00A20A2D" w:rsidRPr="007D00EA">
        <w:rPr>
          <w:rFonts w:ascii="Verdana" w:hAnsi="Verdana" w:cs="Arial"/>
        </w:rPr>
        <w:t xml:space="preserve"> in any amount of detail</w:t>
      </w:r>
      <w:r w:rsidR="000C5C41" w:rsidRPr="007D00EA">
        <w:rPr>
          <w:rFonts w:ascii="Verdana" w:hAnsi="Verdana" w:cs="Arial"/>
        </w:rPr>
        <w:t>.</w:t>
      </w:r>
    </w:p>
    <w:p w14:paraId="488C9B3B" w14:textId="6DAFA38B" w:rsidR="000C5C41" w:rsidRPr="007D00EA" w:rsidRDefault="007D00EA" w:rsidP="007D00EA">
      <w:pPr>
        <w:spacing w:before="120" w:after="240" w:line="480" w:lineRule="auto"/>
        <w:ind w:left="720" w:hanging="360"/>
        <w:jc w:val="both"/>
        <w:rPr>
          <w:rFonts w:ascii="Verdana" w:hAnsi="Verdana" w:cs="Arial"/>
        </w:rPr>
      </w:pPr>
      <w:r w:rsidRPr="00F212CD">
        <w:rPr>
          <w:rFonts w:ascii="Verdana" w:hAnsi="Verdana" w:cs="Arial"/>
        </w:rPr>
        <w:t>4.</w:t>
      </w:r>
      <w:r w:rsidRPr="00F212CD">
        <w:rPr>
          <w:rFonts w:ascii="Verdana" w:hAnsi="Verdana" w:cs="Arial"/>
        </w:rPr>
        <w:tab/>
      </w:r>
      <w:r w:rsidR="000C5C41" w:rsidRPr="007D00EA">
        <w:rPr>
          <w:rFonts w:ascii="Verdana" w:hAnsi="Verdana" w:cs="Arial"/>
        </w:rPr>
        <w:t xml:space="preserve">I do extend my gratitude to counsel for both parties (especially those for Plaintiffs), for the detailed summary of the evidence and comprehensive </w:t>
      </w:r>
      <w:r w:rsidR="003727DA" w:rsidRPr="007D00EA">
        <w:rPr>
          <w:rFonts w:ascii="Verdana" w:hAnsi="Verdana" w:cs="Arial"/>
        </w:rPr>
        <w:t xml:space="preserve">exposé </w:t>
      </w:r>
      <w:r w:rsidR="000C5C41" w:rsidRPr="007D00EA">
        <w:rPr>
          <w:rFonts w:ascii="Verdana" w:hAnsi="Verdana" w:cs="Arial"/>
        </w:rPr>
        <w:t>of the legal position and the helpful debates during argument.</w:t>
      </w:r>
    </w:p>
    <w:p w14:paraId="6F4C636D" w14:textId="4B6B7A3E" w:rsidR="00127961" w:rsidRPr="007D00EA" w:rsidRDefault="007D00EA" w:rsidP="007D00EA">
      <w:pPr>
        <w:spacing w:before="120" w:after="240" w:line="480" w:lineRule="auto"/>
        <w:ind w:left="720" w:hanging="360"/>
        <w:jc w:val="both"/>
        <w:rPr>
          <w:rFonts w:ascii="Verdana" w:hAnsi="Verdana" w:cs="Arial"/>
        </w:rPr>
      </w:pPr>
      <w:r w:rsidRPr="00F212CD">
        <w:rPr>
          <w:rFonts w:ascii="Verdana" w:hAnsi="Verdana" w:cs="Arial"/>
        </w:rPr>
        <w:t>5.</w:t>
      </w:r>
      <w:r w:rsidRPr="00F212CD">
        <w:rPr>
          <w:rFonts w:ascii="Verdana" w:hAnsi="Verdana" w:cs="Arial"/>
        </w:rPr>
        <w:tab/>
      </w:r>
      <w:r w:rsidR="00127961" w:rsidRPr="007D00EA">
        <w:rPr>
          <w:rFonts w:ascii="Verdana" w:hAnsi="Verdana" w:cs="Arial"/>
        </w:rPr>
        <w:t>It is also worthy of mention that the Plaintiff’s attorneys, (the Wits Law Clinic), dedication to their clients’ cause was admirable, as well as that of their counsel.</w:t>
      </w:r>
    </w:p>
    <w:p w14:paraId="57A66220" w14:textId="5FBE7749" w:rsidR="000C5C41" w:rsidRPr="007D00EA" w:rsidRDefault="007D00EA" w:rsidP="007D00EA">
      <w:pPr>
        <w:spacing w:before="120" w:after="240" w:line="480" w:lineRule="auto"/>
        <w:ind w:left="720" w:hanging="360"/>
        <w:jc w:val="both"/>
        <w:rPr>
          <w:rFonts w:ascii="Verdana" w:hAnsi="Verdana" w:cs="Arial"/>
        </w:rPr>
      </w:pPr>
      <w:r w:rsidRPr="00F212CD">
        <w:rPr>
          <w:rFonts w:ascii="Verdana" w:hAnsi="Verdana" w:cs="Arial"/>
        </w:rPr>
        <w:t>6.</w:t>
      </w:r>
      <w:r w:rsidRPr="00F212CD">
        <w:rPr>
          <w:rFonts w:ascii="Verdana" w:hAnsi="Verdana" w:cs="Arial"/>
        </w:rPr>
        <w:tab/>
      </w:r>
      <w:r w:rsidR="00887D75" w:rsidRPr="007D00EA">
        <w:rPr>
          <w:rFonts w:ascii="Verdana" w:hAnsi="Verdana" w:cs="Arial"/>
        </w:rPr>
        <w:t>The Second Plaintiff died subsequent to the completion of the trial and was substituted by Order of this Court on the 31</w:t>
      </w:r>
      <w:r w:rsidR="00887D75" w:rsidRPr="007D00EA">
        <w:rPr>
          <w:rFonts w:ascii="Verdana" w:hAnsi="Verdana" w:cs="Arial"/>
          <w:vertAlign w:val="superscript"/>
        </w:rPr>
        <w:t>st</w:t>
      </w:r>
      <w:r w:rsidR="00887D75" w:rsidRPr="007D00EA">
        <w:rPr>
          <w:rFonts w:ascii="Verdana" w:hAnsi="Verdana" w:cs="Arial"/>
        </w:rPr>
        <w:t xml:space="preserve"> of May 2022 by Strike Edward Thokoane.</w:t>
      </w:r>
    </w:p>
    <w:p w14:paraId="1C1A67F7" w14:textId="0E22E064" w:rsidR="00887D75" w:rsidRPr="007D00EA" w:rsidRDefault="007D00EA" w:rsidP="007D00EA">
      <w:pPr>
        <w:spacing w:before="120" w:after="240" w:line="480" w:lineRule="auto"/>
        <w:ind w:left="720" w:hanging="360"/>
        <w:jc w:val="both"/>
        <w:rPr>
          <w:rFonts w:ascii="Verdana" w:hAnsi="Verdana" w:cs="Arial"/>
        </w:rPr>
      </w:pPr>
      <w:r w:rsidRPr="00F212CD">
        <w:rPr>
          <w:rFonts w:ascii="Verdana" w:hAnsi="Verdana" w:cs="Arial"/>
        </w:rPr>
        <w:t>7.</w:t>
      </w:r>
      <w:r w:rsidRPr="00F212CD">
        <w:rPr>
          <w:rFonts w:ascii="Verdana" w:hAnsi="Verdana" w:cs="Arial"/>
        </w:rPr>
        <w:tab/>
      </w:r>
      <w:r w:rsidR="00887D75" w:rsidRPr="007D00EA">
        <w:rPr>
          <w:rFonts w:ascii="Verdana" w:hAnsi="Verdana" w:cs="Arial"/>
        </w:rPr>
        <w:t>I will however, simply for ease of reference refer to the Plaintiffs as “the First and Second Plaintiffs” as if there was no substitution.</w:t>
      </w:r>
    </w:p>
    <w:p w14:paraId="46920E9B" w14:textId="5CE1BEB1" w:rsidR="00383FA7" w:rsidRPr="00F212CD" w:rsidRDefault="00383FA7" w:rsidP="00383FA7">
      <w:pPr>
        <w:spacing w:before="120" w:after="240" w:line="480" w:lineRule="auto"/>
        <w:ind w:left="360"/>
        <w:jc w:val="both"/>
        <w:rPr>
          <w:rFonts w:ascii="Verdana" w:hAnsi="Verdana" w:cs="Arial"/>
          <w:b/>
          <w:bCs/>
        </w:rPr>
      </w:pPr>
      <w:r w:rsidRPr="00F212CD">
        <w:rPr>
          <w:rFonts w:ascii="Verdana" w:hAnsi="Verdana" w:cs="Arial"/>
          <w:b/>
          <w:bCs/>
        </w:rPr>
        <w:lastRenderedPageBreak/>
        <w:t>Two significant legal issues which arise from the adjudication of this matter</w:t>
      </w:r>
    </w:p>
    <w:p w14:paraId="24968680" w14:textId="7EC4D138" w:rsidR="00383FA7" w:rsidRPr="007D00EA" w:rsidRDefault="007D00EA" w:rsidP="007D00EA">
      <w:pPr>
        <w:spacing w:before="120" w:after="240" w:line="480" w:lineRule="auto"/>
        <w:ind w:left="720" w:hanging="360"/>
        <w:jc w:val="both"/>
        <w:rPr>
          <w:rFonts w:ascii="Verdana" w:hAnsi="Verdana" w:cs="Arial"/>
        </w:rPr>
      </w:pPr>
      <w:r w:rsidRPr="00F212CD">
        <w:rPr>
          <w:rFonts w:ascii="Verdana" w:hAnsi="Verdana" w:cs="Arial"/>
        </w:rPr>
        <w:t>8.</w:t>
      </w:r>
      <w:r w:rsidRPr="00F212CD">
        <w:rPr>
          <w:rFonts w:ascii="Verdana" w:hAnsi="Verdana" w:cs="Arial"/>
        </w:rPr>
        <w:tab/>
      </w:r>
      <w:r w:rsidR="00383FA7" w:rsidRPr="007D00EA">
        <w:rPr>
          <w:rFonts w:ascii="Verdana" w:hAnsi="Verdana" w:cs="Arial"/>
        </w:rPr>
        <w:t xml:space="preserve">It is perhaps </w:t>
      </w:r>
      <w:r w:rsidR="00B946B1" w:rsidRPr="007D00EA">
        <w:rPr>
          <w:rFonts w:ascii="Verdana" w:hAnsi="Verdana" w:cs="Arial"/>
        </w:rPr>
        <w:t>appropriate</w:t>
      </w:r>
      <w:r w:rsidR="001B4403" w:rsidRPr="007D00EA">
        <w:rPr>
          <w:rFonts w:ascii="Verdana" w:hAnsi="Verdana" w:cs="Arial"/>
        </w:rPr>
        <w:t xml:space="preserve"> </w:t>
      </w:r>
      <w:r w:rsidR="004B6C24" w:rsidRPr="007D00EA">
        <w:rPr>
          <w:rFonts w:ascii="Verdana" w:hAnsi="Verdana" w:cs="Arial"/>
        </w:rPr>
        <w:t>(</w:t>
      </w:r>
      <w:r w:rsidR="001B4403" w:rsidRPr="007D00EA">
        <w:rPr>
          <w:rFonts w:ascii="Verdana" w:hAnsi="Verdana" w:cs="Arial"/>
        </w:rPr>
        <w:t>and hopefully helpful</w:t>
      </w:r>
      <w:r w:rsidR="004B6C24" w:rsidRPr="007D00EA">
        <w:rPr>
          <w:rFonts w:ascii="Verdana" w:hAnsi="Verdana" w:cs="Arial"/>
        </w:rPr>
        <w:t>)</w:t>
      </w:r>
      <w:r w:rsidR="00383FA7" w:rsidRPr="007D00EA">
        <w:rPr>
          <w:rFonts w:ascii="Verdana" w:hAnsi="Verdana" w:cs="Arial"/>
        </w:rPr>
        <w:t xml:space="preserve"> to record at the outset</w:t>
      </w:r>
      <w:r w:rsidR="004B6C24" w:rsidRPr="007D00EA">
        <w:rPr>
          <w:rFonts w:ascii="Verdana" w:hAnsi="Verdana" w:cs="Arial"/>
        </w:rPr>
        <w:t>,</w:t>
      </w:r>
      <w:r w:rsidR="00383FA7" w:rsidRPr="007D00EA">
        <w:rPr>
          <w:rFonts w:ascii="Verdana" w:hAnsi="Verdana" w:cs="Arial"/>
        </w:rPr>
        <w:t xml:space="preserve"> that two significant legal issues arise from the adjudication of this matter.</w:t>
      </w:r>
    </w:p>
    <w:p w14:paraId="29634E9A" w14:textId="13B97F00" w:rsidR="00383FA7" w:rsidRPr="007D00EA" w:rsidRDefault="007D00EA" w:rsidP="007D00EA">
      <w:pPr>
        <w:spacing w:before="120" w:after="240" w:line="480" w:lineRule="auto"/>
        <w:ind w:left="720" w:hanging="360"/>
        <w:jc w:val="both"/>
        <w:rPr>
          <w:rFonts w:ascii="Verdana" w:hAnsi="Verdana" w:cs="Arial"/>
        </w:rPr>
      </w:pPr>
      <w:r>
        <w:rPr>
          <w:rFonts w:ascii="Verdana" w:hAnsi="Verdana" w:cs="Arial"/>
        </w:rPr>
        <w:t>9.</w:t>
      </w:r>
      <w:r>
        <w:rPr>
          <w:rFonts w:ascii="Verdana" w:hAnsi="Verdana" w:cs="Arial"/>
        </w:rPr>
        <w:tab/>
      </w:r>
      <w:r w:rsidR="00383FA7" w:rsidRPr="007D00EA">
        <w:rPr>
          <w:rFonts w:ascii="Verdana" w:hAnsi="Verdana" w:cs="Arial"/>
        </w:rPr>
        <w:t xml:space="preserve">Whilst the legal position regarding arrests without a warrant has been lucidly </w:t>
      </w:r>
      <w:r w:rsidR="00E41453" w:rsidRPr="007D00EA">
        <w:rPr>
          <w:rFonts w:ascii="Verdana" w:hAnsi="Verdana" w:cs="Arial"/>
        </w:rPr>
        <w:t>pronounced upon</w:t>
      </w:r>
      <w:r w:rsidR="00383FA7" w:rsidRPr="007D00EA">
        <w:rPr>
          <w:rFonts w:ascii="Verdana" w:hAnsi="Verdana" w:cs="Arial"/>
        </w:rPr>
        <w:t xml:space="preserve"> by many of our cou</w:t>
      </w:r>
      <w:r w:rsidR="00D160A7" w:rsidRPr="007D00EA">
        <w:rPr>
          <w:rFonts w:ascii="Verdana" w:hAnsi="Verdana" w:cs="Arial"/>
        </w:rPr>
        <w:t>rts</w:t>
      </w:r>
      <w:r w:rsidR="00383FA7" w:rsidRPr="007D00EA">
        <w:rPr>
          <w:rFonts w:ascii="Verdana" w:hAnsi="Verdana" w:cs="Arial"/>
        </w:rPr>
        <w:t>, (and I certainly do not need to revisit it), the first of these two issues has not been pronounced upon by our courts (as far as</w:t>
      </w:r>
      <w:r w:rsidR="00E41453" w:rsidRPr="007D00EA">
        <w:rPr>
          <w:rFonts w:ascii="Verdana" w:hAnsi="Verdana" w:cs="Arial"/>
        </w:rPr>
        <w:t xml:space="preserve"> </w:t>
      </w:r>
      <w:r w:rsidR="0073445D" w:rsidRPr="007D00EA">
        <w:rPr>
          <w:rFonts w:ascii="Verdana" w:hAnsi="Verdana" w:cs="Arial"/>
        </w:rPr>
        <w:t>counsel appearing in the matter</w:t>
      </w:r>
      <w:r w:rsidR="00E41453" w:rsidRPr="007D00EA">
        <w:rPr>
          <w:rFonts w:ascii="Verdana" w:hAnsi="Verdana" w:cs="Arial"/>
        </w:rPr>
        <w:t xml:space="preserve"> and I</w:t>
      </w:r>
      <w:r w:rsidR="00383FA7" w:rsidRPr="007D00EA">
        <w:rPr>
          <w:rFonts w:ascii="Verdana" w:hAnsi="Verdana" w:cs="Arial"/>
        </w:rPr>
        <w:t xml:space="preserve"> could ascertain) and the second issue has</w:t>
      </w:r>
      <w:r w:rsidR="0073445D" w:rsidRPr="007D00EA">
        <w:rPr>
          <w:rFonts w:ascii="Verdana" w:hAnsi="Verdana" w:cs="Arial"/>
        </w:rPr>
        <w:t xml:space="preserve"> only</w:t>
      </w:r>
      <w:r w:rsidR="00383FA7" w:rsidRPr="007D00EA">
        <w:rPr>
          <w:rFonts w:ascii="Verdana" w:hAnsi="Verdana" w:cs="Arial"/>
        </w:rPr>
        <w:t xml:space="preserve"> been briskly touched upon</w:t>
      </w:r>
      <w:r w:rsidR="0073445D" w:rsidRPr="007D00EA">
        <w:rPr>
          <w:rFonts w:ascii="Verdana" w:hAnsi="Verdana" w:cs="Arial"/>
        </w:rPr>
        <w:t xml:space="preserve"> in one judgment</w:t>
      </w:r>
      <w:r w:rsidR="00383FA7" w:rsidRPr="007D00EA">
        <w:rPr>
          <w:rFonts w:ascii="Verdana" w:hAnsi="Verdana" w:cs="Arial"/>
        </w:rPr>
        <w:t xml:space="preserve"> by the full </w:t>
      </w:r>
      <w:r w:rsidR="001B4403" w:rsidRPr="007D00EA">
        <w:rPr>
          <w:rFonts w:ascii="Verdana" w:hAnsi="Verdana" w:cs="Arial"/>
        </w:rPr>
        <w:t>b</w:t>
      </w:r>
      <w:r w:rsidR="00383FA7" w:rsidRPr="007D00EA">
        <w:rPr>
          <w:rFonts w:ascii="Verdana" w:hAnsi="Verdana" w:cs="Arial"/>
        </w:rPr>
        <w:t>ench of this division</w:t>
      </w:r>
      <w:r w:rsidR="004B6C24" w:rsidRPr="007D00EA">
        <w:rPr>
          <w:rFonts w:ascii="Verdana" w:hAnsi="Verdana" w:cs="Arial"/>
        </w:rPr>
        <w:t>,</w:t>
      </w:r>
      <w:r w:rsidR="00D160A7" w:rsidRPr="007D00EA">
        <w:rPr>
          <w:rFonts w:ascii="Verdana" w:hAnsi="Verdana" w:cs="Arial"/>
        </w:rPr>
        <w:t xml:space="preserve"> albeit</w:t>
      </w:r>
      <w:r w:rsidR="00383FA7" w:rsidRPr="007D00EA">
        <w:rPr>
          <w:rFonts w:ascii="Verdana" w:hAnsi="Verdana" w:cs="Arial"/>
        </w:rPr>
        <w:t xml:space="preserve"> without providing any ratio or reasoning</w:t>
      </w:r>
      <w:r w:rsidR="00D160A7" w:rsidRPr="007D00EA">
        <w:rPr>
          <w:rFonts w:ascii="Verdana" w:hAnsi="Verdana" w:cs="Arial"/>
        </w:rPr>
        <w:t xml:space="preserve"> for its finding</w:t>
      </w:r>
      <w:r w:rsidR="00383FA7" w:rsidRPr="007D00EA">
        <w:rPr>
          <w:rFonts w:ascii="Verdana" w:hAnsi="Verdana" w:cs="Arial"/>
        </w:rPr>
        <w:t>.</w:t>
      </w:r>
    </w:p>
    <w:p w14:paraId="750DE57D" w14:textId="4EA94712" w:rsidR="00D160A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10.</w:t>
      </w:r>
      <w:r w:rsidRPr="00F212CD">
        <w:rPr>
          <w:rFonts w:ascii="Verdana" w:hAnsi="Verdana" w:cs="Arial"/>
        </w:rPr>
        <w:tab/>
      </w:r>
      <w:r w:rsidR="00D160A7" w:rsidRPr="007D00EA">
        <w:rPr>
          <w:rFonts w:ascii="Verdana" w:hAnsi="Verdana" w:cs="Arial"/>
        </w:rPr>
        <w:t>Counsel and I were unable to find any other judgment on the second issue.</w:t>
      </w:r>
    </w:p>
    <w:p w14:paraId="5C094A0F" w14:textId="5DFAA293" w:rsidR="00383FA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11.</w:t>
      </w:r>
      <w:r w:rsidRPr="00F212CD">
        <w:rPr>
          <w:rFonts w:ascii="Verdana" w:hAnsi="Verdana" w:cs="Arial"/>
        </w:rPr>
        <w:tab/>
      </w:r>
      <w:r w:rsidR="00383FA7" w:rsidRPr="007D00EA">
        <w:rPr>
          <w:rFonts w:ascii="Verdana" w:hAnsi="Verdana" w:cs="Arial"/>
        </w:rPr>
        <w:t>Th</w:t>
      </w:r>
      <w:r w:rsidR="001B4403" w:rsidRPr="007D00EA">
        <w:rPr>
          <w:rFonts w:ascii="Verdana" w:hAnsi="Verdana" w:cs="Arial"/>
        </w:rPr>
        <w:t>e first</w:t>
      </w:r>
      <w:r w:rsidR="00383FA7" w:rsidRPr="007D00EA">
        <w:rPr>
          <w:rFonts w:ascii="Verdana" w:hAnsi="Verdana" w:cs="Arial"/>
        </w:rPr>
        <w:t xml:space="preserve"> issue is whether an arrest without a warrant may be effected</w:t>
      </w:r>
      <w:r w:rsidR="00B946B1" w:rsidRPr="007D00EA">
        <w:rPr>
          <w:rFonts w:ascii="Verdana" w:hAnsi="Verdana" w:cs="Arial"/>
        </w:rPr>
        <w:t xml:space="preserve"> in terms of section 40 of the Criminal Procedure Act, No 51 of 1977, in respect of the </w:t>
      </w:r>
      <w:r w:rsidR="00D160A7" w:rsidRPr="007D00EA">
        <w:rPr>
          <w:rFonts w:ascii="Verdana" w:hAnsi="Verdana" w:cs="Arial"/>
        </w:rPr>
        <w:t>offence</w:t>
      </w:r>
      <w:r w:rsidR="00B946B1" w:rsidRPr="007D00EA">
        <w:rPr>
          <w:rFonts w:ascii="Verdana" w:hAnsi="Verdana" w:cs="Arial"/>
        </w:rPr>
        <w:t xml:space="preserve"> of unlawful possession of firearms, which in turn requires an interpretation of a portion of Schedule 1 of the Criminal Procedure Act, which reads, </w:t>
      </w:r>
      <w:r w:rsidR="00B946B1" w:rsidRPr="007D00EA">
        <w:rPr>
          <w:rFonts w:ascii="Verdana" w:hAnsi="Verdana" w:cs="Arial"/>
          <w:i/>
          <w:iCs/>
        </w:rPr>
        <w:t>inter alia,</w:t>
      </w:r>
      <w:r w:rsidR="00B946B1" w:rsidRPr="007D00EA">
        <w:rPr>
          <w:rFonts w:ascii="Verdana" w:hAnsi="Verdana" w:cs="Arial"/>
        </w:rPr>
        <w:t xml:space="preserve"> as follows: -</w:t>
      </w:r>
    </w:p>
    <w:p w14:paraId="2B999EAF" w14:textId="59125558" w:rsidR="00B946B1" w:rsidRPr="00F212CD" w:rsidRDefault="00B946B1" w:rsidP="001B4403">
      <w:pPr>
        <w:pStyle w:val="ListParagraph"/>
        <w:spacing w:before="120" w:after="240" w:line="480" w:lineRule="auto"/>
        <w:jc w:val="both"/>
        <w:rPr>
          <w:rFonts w:ascii="Verdana" w:hAnsi="Verdana" w:cs="Arial"/>
        </w:rPr>
      </w:pPr>
      <w:r w:rsidRPr="00F212CD">
        <w:rPr>
          <w:rFonts w:ascii="Verdana" w:hAnsi="Verdana" w:cs="Arial"/>
          <w:i/>
          <w:iCs/>
        </w:rPr>
        <w:t xml:space="preserve">“Any offence, … the punishment wherefor may </w:t>
      </w:r>
      <w:r w:rsidR="003727DA">
        <w:rPr>
          <w:rFonts w:ascii="Verdana" w:hAnsi="Verdana" w:cs="Arial"/>
          <w:i/>
          <w:iCs/>
        </w:rPr>
        <w:t xml:space="preserve">be </w:t>
      </w:r>
      <w:r w:rsidRPr="00F212CD">
        <w:rPr>
          <w:rFonts w:ascii="Verdana" w:hAnsi="Verdana" w:cs="Arial"/>
          <w:i/>
          <w:iCs/>
        </w:rPr>
        <w:t>a period of imprisonment exceeding six months without the option of a fine”.</w:t>
      </w:r>
    </w:p>
    <w:p w14:paraId="708A1452" w14:textId="75589963" w:rsidR="001B440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12.</w:t>
      </w:r>
      <w:r w:rsidRPr="00F212CD">
        <w:rPr>
          <w:rFonts w:ascii="Verdana" w:hAnsi="Verdana" w:cs="Arial"/>
        </w:rPr>
        <w:tab/>
      </w:r>
      <w:r w:rsidR="001B4403" w:rsidRPr="007D00EA">
        <w:rPr>
          <w:rFonts w:ascii="Verdana" w:hAnsi="Verdana" w:cs="Arial"/>
        </w:rPr>
        <w:t>It is contended by the Plaintiffs</w:t>
      </w:r>
      <w:r w:rsidR="0073445D" w:rsidRPr="007D00EA">
        <w:rPr>
          <w:rFonts w:ascii="Verdana" w:hAnsi="Verdana" w:cs="Arial"/>
        </w:rPr>
        <w:t>,</w:t>
      </w:r>
      <w:r w:rsidR="001B4403" w:rsidRPr="007D00EA">
        <w:rPr>
          <w:rFonts w:ascii="Verdana" w:hAnsi="Verdana" w:cs="Arial"/>
        </w:rPr>
        <w:t xml:space="preserve"> that upon a proper construction of this (general) definition of </w:t>
      </w:r>
      <w:r w:rsidR="001B4403" w:rsidRPr="007D00EA">
        <w:rPr>
          <w:rFonts w:ascii="Verdana" w:hAnsi="Verdana" w:cs="Arial"/>
          <w:i/>
          <w:iCs/>
        </w:rPr>
        <w:t xml:space="preserve">“any offence” </w:t>
      </w:r>
      <w:r w:rsidR="001B4403" w:rsidRPr="007D00EA">
        <w:rPr>
          <w:rFonts w:ascii="Verdana" w:hAnsi="Verdana" w:cs="Arial"/>
        </w:rPr>
        <w:t>not specifically listed in the Schedule, an arrest without a warrant is not competent in respect of the offence of unlawful possession of firearms.</w:t>
      </w:r>
    </w:p>
    <w:p w14:paraId="77D74C3E" w14:textId="2AD6FD8C" w:rsidR="001B440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13.</w:t>
      </w:r>
      <w:r w:rsidRPr="00F212CD">
        <w:rPr>
          <w:rFonts w:ascii="Verdana" w:hAnsi="Verdana" w:cs="Arial"/>
        </w:rPr>
        <w:tab/>
      </w:r>
      <w:r w:rsidR="001B4403" w:rsidRPr="007D00EA">
        <w:rPr>
          <w:rFonts w:ascii="Verdana" w:hAnsi="Verdana" w:cs="Arial"/>
        </w:rPr>
        <w:t xml:space="preserve">The second issue is whether an arrest without a warrant, </w:t>
      </w:r>
      <w:r w:rsidR="003727DA" w:rsidRPr="007D00EA">
        <w:rPr>
          <w:rFonts w:ascii="Verdana" w:hAnsi="Verdana" w:cs="Arial"/>
        </w:rPr>
        <w:t>founded</w:t>
      </w:r>
      <w:r w:rsidR="001B4403" w:rsidRPr="007D00EA">
        <w:rPr>
          <w:rFonts w:ascii="Verdana" w:hAnsi="Verdana" w:cs="Arial"/>
        </w:rPr>
        <w:t xml:space="preserve"> </w:t>
      </w:r>
      <w:r w:rsidR="003727DA" w:rsidRPr="007D00EA">
        <w:rPr>
          <w:rFonts w:ascii="Verdana" w:hAnsi="Verdana" w:cs="Arial"/>
        </w:rPr>
        <w:t>up</w:t>
      </w:r>
      <w:r w:rsidR="001B4403" w:rsidRPr="007D00EA">
        <w:rPr>
          <w:rFonts w:ascii="Verdana" w:hAnsi="Verdana" w:cs="Arial"/>
        </w:rPr>
        <w:t xml:space="preserve">on a confession by a co-accused, is </w:t>
      </w:r>
      <w:r w:rsidR="00E41453" w:rsidRPr="007D00EA">
        <w:rPr>
          <w:rFonts w:ascii="Verdana" w:hAnsi="Verdana" w:cs="Arial"/>
        </w:rPr>
        <w:t xml:space="preserve">lawfully </w:t>
      </w:r>
      <w:r w:rsidR="001B4403" w:rsidRPr="007D00EA">
        <w:rPr>
          <w:rFonts w:ascii="Verdana" w:hAnsi="Verdana" w:cs="Arial"/>
        </w:rPr>
        <w:t>competent.</w:t>
      </w:r>
    </w:p>
    <w:p w14:paraId="7D8F0F10" w14:textId="092C2EDD" w:rsidR="001B440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14.</w:t>
      </w:r>
      <w:r w:rsidRPr="00F212CD">
        <w:rPr>
          <w:rFonts w:ascii="Verdana" w:hAnsi="Verdana" w:cs="Arial"/>
        </w:rPr>
        <w:tab/>
      </w:r>
      <w:r w:rsidR="001B4403" w:rsidRPr="007D00EA">
        <w:rPr>
          <w:rFonts w:ascii="Verdana" w:hAnsi="Verdana" w:cs="Arial"/>
        </w:rPr>
        <w:t>The Plaintiffs contend, on the strength of a judgment by the full bench of this division, that it is not.</w:t>
      </w:r>
    </w:p>
    <w:p w14:paraId="535034E9" w14:textId="3D6B9E7F" w:rsidR="001B440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15.</w:t>
      </w:r>
      <w:r w:rsidRPr="00F212CD">
        <w:rPr>
          <w:rFonts w:ascii="Verdana" w:hAnsi="Verdana" w:cs="Arial"/>
        </w:rPr>
        <w:tab/>
      </w:r>
      <w:r w:rsidR="001B4403" w:rsidRPr="007D00EA">
        <w:rPr>
          <w:rFonts w:ascii="Verdana" w:hAnsi="Verdana" w:cs="Arial"/>
        </w:rPr>
        <w:t>Any finding</w:t>
      </w:r>
      <w:r w:rsidR="004B6C24" w:rsidRPr="007D00EA">
        <w:rPr>
          <w:rFonts w:ascii="Verdana" w:hAnsi="Verdana" w:cs="Arial"/>
        </w:rPr>
        <w:t>, which I am enjoined to make</w:t>
      </w:r>
      <w:r w:rsidR="001B4403" w:rsidRPr="007D00EA">
        <w:rPr>
          <w:rFonts w:ascii="Verdana" w:hAnsi="Verdana" w:cs="Arial"/>
        </w:rPr>
        <w:t xml:space="preserve"> in respect of these two issues</w:t>
      </w:r>
      <w:r w:rsidR="00631D31" w:rsidRPr="007D00EA">
        <w:rPr>
          <w:rFonts w:ascii="Verdana" w:hAnsi="Verdana" w:cs="Arial"/>
        </w:rPr>
        <w:t>,</w:t>
      </w:r>
      <w:r w:rsidR="001B4403" w:rsidRPr="007D00EA">
        <w:rPr>
          <w:rFonts w:ascii="Verdana" w:hAnsi="Verdana" w:cs="Arial"/>
        </w:rPr>
        <w:t xml:space="preserve"> may </w:t>
      </w:r>
      <w:r w:rsidR="004364F6" w:rsidRPr="007D00EA">
        <w:rPr>
          <w:rFonts w:ascii="Verdana" w:hAnsi="Verdana" w:cs="Arial"/>
        </w:rPr>
        <w:t xml:space="preserve">well </w:t>
      </w:r>
      <w:r w:rsidR="001B4403" w:rsidRPr="007D00EA">
        <w:rPr>
          <w:rFonts w:ascii="Verdana" w:hAnsi="Verdana" w:cs="Arial"/>
        </w:rPr>
        <w:t>impact on the</w:t>
      </w:r>
      <w:r w:rsidR="004364F6" w:rsidRPr="007D00EA">
        <w:rPr>
          <w:rFonts w:ascii="Verdana" w:hAnsi="Verdana" w:cs="Arial"/>
        </w:rPr>
        <w:t xml:space="preserve"> administration of justice</w:t>
      </w:r>
      <w:r w:rsidR="00631D31" w:rsidRPr="007D00EA">
        <w:rPr>
          <w:rFonts w:ascii="Verdana" w:hAnsi="Verdana" w:cs="Arial"/>
        </w:rPr>
        <w:t xml:space="preserve"> henceforth,</w:t>
      </w:r>
      <w:r w:rsidR="004364F6" w:rsidRPr="007D00EA">
        <w:rPr>
          <w:rFonts w:ascii="Verdana" w:hAnsi="Verdana" w:cs="Arial"/>
        </w:rPr>
        <w:t xml:space="preserve"> in that it will pronounce upon the lawfulness of arrests made</w:t>
      </w:r>
      <w:r w:rsidR="00631D31" w:rsidRPr="007D00EA">
        <w:rPr>
          <w:rFonts w:ascii="Verdana" w:hAnsi="Verdana" w:cs="Arial"/>
        </w:rPr>
        <w:t xml:space="preserve"> without warrants,</w:t>
      </w:r>
      <w:r w:rsidR="004364F6" w:rsidRPr="007D00EA">
        <w:rPr>
          <w:rFonts w:ascii="Verdana" w:hAnsi="Verdana" w:cs="Arial"/>
        </w:rPr>
        <w:t xml:space="preserve"> under the abovementioned circumstances.</w:t>
      </w:r>
      <w:r w:rsidR="001B4403" w:rsidRPr="007D00EA">
        <w:rPr>
          <w:rFonts w:ascii="Verdana" w:hAnsi="Verdana" w:cs="Arial"/>
        </w:rPr>
        <w:t xml:space="preserve"> </w:t>
      </w:r>
    </w:p>
    <w:p w14:paraId="4E70E42D" w14:textId="0FB489E2" w:rsidR="00887D75" w:rsidRPr="00F212CD" w:rsidRDefault="00887D75" w:rsidP="00887D75">
      <w:pPr>
        <w:spacing w:before="120" w:after="240" w:line="480" w:lineRule="auto"/>
        <w:ind w:left="360"/>
        <w:jc w:val="both"/>
        <w:rPr>
          <w:rFonts w:ascii="Verdana" w:hAnsi="Verdana" w:cs="Arial"/>
          <w:b/>
          <w:bCs/>
        </w:rPr>
      </w:pPr>
      <w:r w:rsidRPr="00F212CD">
        <w:rPr>
          <w:rFonts w:ascii="Verdana" w:hAnsi="Verdana" w:cs="Arial"/>
          <w:b/>
          <w:bCs/>
        </w:rPr>
        <w:t>Factual background</w:t>
      </w:r>
    </w:p>
    <w:p w14:paraId="6EC8173E" w14:textId="0BC63E30" w:rsidR="004364F6"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16.</w:t>
      </w:r>
      <w:r w:rsidRPr="00F212CD">
        <w:rPr>
          <w:rFonts w:ascii="Verdana" w:hAnsi="Verdana" w:cs="Arial"/>
        </w:rPr>
        <w:tab/>
      </w:r>
      <w:r w:rsidR="00935434" w:rsidRPr="007D00EA">
        <w:rPr>
          <w:rFonts w:ascii="Verdana" w:hAnsi="Verdana" w:cs="Arial"/>
        </w:rPr>
        <w:t xml:space="preserve">During the middle of the night of the </w:t>
      </w:r>
      <w:r w:rsidR="001C5471" w:rsidRPr="007D00EA">
        <w:rPr>
          <w:rFonts w:ascii="Verdana" w:hAnsi="Verdana" w:cs="Arial"/>
        </w:rPr>
        <w:t>4</w:t>
      </w:r>
      <w:r w:rsidR="001C5471" w:rsidRPr="007D00EA">
        <w:rPr>
          <w:rFonts w:ascii="Verdana" w:hAnsi="Verdana" w:cs="Arial"/>
          <w:vertAlign w:val="superscript"/>
        </w:rPr>
        <w:t>th</w:t>
      </w:r>
      <w:r w:rsidR="001C5471" w:rsidRPr="007D00EA">
        <w:rPr>
          <w:rFonts w:ascii="Verdana" w:hAnsi="Verdana" w:cs="Arial"/>
        </w:rPr>
        <w:t xml:space="preserve"> to the 5</w:t>
      </w:r>
      <w:r w:rsidR="001C5471" w:rsidRPr="007D00EA">
        <w:rPr>
          <w:rFonts w:ascii="Verdana" w:hAnsi="Verdana" w:cs="Arial"/>
          <w:vertAlign w:val="superscript"/>
        </w:rPr>
        <w:t xml:space="preserve">th </w:t>
      </w:r>
      <w:r w:rsidR="001C5471" w:rsidRPr="007D00EA">
        <w:rPr>
          <w:rFonts w:ascii="Verdana" w:hAnsi="Verdana" w:cs="Arial"/>
        </w:rPr>
        <w:t>of November 2013, a number of police officers embarked upon a joint operation</w:t>
      </w:r>
      <w:r w:rsidR="008172EF" w:rsidRPr="007D00EA">
        <w:rPr>
          <w:rFonts w:ascii="Verdana" w:hAnsi="Verdana" w:cs="Arial"/>
        </w:rPr>
        <w:t>,</w:t>
      </w:r>
      <w:r w:rsidR="001C5471" w:rsidRPr="007D00EA">
        <w:rPr>
          <w:rFonts w:ascii="Verdana" w:hAnsi="Verdana" w:cs="Arial"/>
        </w:rPr>
        <w:t xml:space="preserve"> based on the information received </w:t>
      </w:r>
      <w:r w:rsidR="00370039" w:rsidRPr="007D00EA">
        <w:rPr>
          <w:rFonts w:ascii="Verdana" w:hAnsi="Verdana" w:cs="Arial"/>
        </w:rPr>
        <w:t>from</w:t>
      </w:r>
      <w:r w:rsidR="001C5471" w:rsidRPr="007D00EA">
        <w:rPr>
          <w:rFonts w:ascii="Verdana" w:hAnsi="Verdana" w:cs="Arial"/>
        </w:rPr>
        <w:t xml:space="preserve"> an informer regarding some business robberies</w:t>
      </w:r>
      <w:r w:rsidR="000C5C41" w:rsidRPr="007D00EA">
        <w:rPr>
          <w:rFonts w:ascii="Verdana" w:hAnsi="Verdana" w:cs="Arial"/>
        </w:rPr>
        <w:t xml:space="preserve"> which had taken place</w:t>
      </w:r>
      <w:r w:rsidR="001C5471" w:rsidRPr="007D00EA">
        <w:rPr>
          <w:rFonts w:ascii="Verdana" w:hAnsi="Verdana" w:cs="Arial"/>
        </w:rPr>
        <w:t xml:space="preserve"> in Evaton.</w:t>
      </w:r>
    </w:p>
    <w:p w14:paraId="0E650252" w14:textId="79DCD829" w:rsidR="008172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17.</w:t>
      </w:r>
      <w:r w:rsidRPr="00F212CD">
        <w:rPr>
          <w:rFonts w:ascii="Verdana" w:hAnsi="Verdana" w:cs="Arial"/>
        </w:rPr>
        <w:tab/>
      </w:r>
      <w:r w:rsidR="008172EF" w:rsidRPr="007D00EA">
        <w:rPr>
          <w:rFonts w:ascii="Verdana" w:hAnsi="Verdana" w:cs="Arial"/>
        </w:rPr>
        <w:t>At around 24h00, t</w:t>
      </w:r>
      <w:r w:rsidR="001C5471" w:rsidRPr="007D00EA">
        <w:rPr>
          <w:rFonts w:ascii="Verdana" w:hAnsi="Verdana" w:cs="Arial"/>
        </w:rPr>
        <w:t xml:space="preserve">he </w:t>
      </w:r>
      <w:r w:rsidR="008172EF" w:rsidRPr="007D00EA">
        <w:rPr>
          <w:rFonts w:ascii="Verdana" w:hAnsi="Verdana" w:cs="Arial"/>
        </w:rPr>
        <w:t>team arrived at the house where Happy Maseko, (“Maseko”), was residing with her husband, Samuel Mphuthi Moeketsi, (“Moeketsi”).</w:t>
      </w:r>
    </w:p>
    <w:p w14:paraId="19B23028" w14:textId="3C36E1D2" w:rsidR="008172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18.</w:t>
      </w:r>
      <w:r w:rsidRPr="00F212CD">
        <w:rPr>
          <w:rFonts w:ascii="Verdana" w:hAnsi="Verdana" w:cs="Arial"/>
        </w:rPr>
        <w:tab/>
      </w:r>
      <w:r w:rsidR="008172EF" w:rsidRPr="007D00EA">
        <w:rPr>
          <w:rFonts w:ascii="Verdana" w:hAnsi="Verdana" w:cs="Arial"/>
        </w:rPr>
        <w:t>Much was made of what occurred during this operation, but I do not deal with it in any amount of detail, as I do not regard it as relevant to the issues which I have to decide.</w:t>
      </w:r>
    </w:p>
    <w:p w14:paraId="4A4BAD05" w14:textId="7962D215" w:rsidR="00887D7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19.</w:t>
      </w:r>
      <w:r w:rsidRPr="00F212CD">
        <w:rPr>
          <w:rFonts w:ascii="Verdana" w:hAnsi="Verdana" w:cs="Arial"/>
        </w:rPr>
        <w:tab/>
      </w:r>
      <w:r w:rsidR="008172EF" w:rsidRPr="007D00EA">
        <w:rPr>
          <w:rFonts w:ascii="Verdana" w:hAnsi="Verdana" w:cs="Arial"/>
        </w:rPr>
        <w:t>Counsel for the Plaintiffs urged upon me to find that the entry and subsequent arrest of Moeketsi were unlawful and that this impacts on whatever transpired thereafter</w:t>
      </w:r>
      <w:r w:rsidR="00370039" w:rsidRPr="007D00EA">
        <w:rPr>
          <w:rFonts w:ascii="Verdana" w:hAnsi="Verdana" w:cs="Arial"/>
        </w:rPr>
        <w:t xml:space="preserve"> in respect of the Plaintiffs.</w:t>
      </w:r>
    </w:p>
    <w:p w14:paraId="1B4E73C3" w14:textId="73B9FD61" w:rsidR="00887D7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20.</w:t>
      </w:r>
      <w:r w:rsidRPr="00F212CD">
        <w:rPr>
          <w:rFonts w:ascii="Verdana" w:hAnsi="Verdana" w:cs="Arial"/>
        </w:rPr>
        <w:tab/>
      </w:r>
      <w:r w:rsidR="008172EF" w:rsidRPr="007D00EA">
        <w:rPr>
          <w:rFonts w:ascii="Verdana" w:hAnsi="Verdana" w:cs="Arial"/>
        </w:rPr>
        <w:t>I do not agree, and I do not intend to make any findings in respect</w:t>
      </w:r>
      <w:r w:rsidR="00E41453" w:rsidRPr="007D00EA">
        <w:rPr>
          <w:rFonts w:ascii="Verdana" w:hAnsi="Verdana" w:cs="Arial"/>
        </w:rPr>
        <w:t xml:space="preserve"> of the lawfulness of the entry of Moeketsi’s house and his arrest.</w:t>
      </w:r>
    </w:p>
    <w:p w14:paraId="2AC68519" w14:textId="2AB5C73E" w:rsidR="00887D7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21.</w:t>
      </w:r>
      <w:r w:rsidRPr="00F212CD">
        <w:rPr>
          <w:rFonts w:ascii="Verdana" w:hAnsi="Verdana" w:cs="Arial"/>
        </w:rPr>
        <w:tab/>
      </w:r>
      <w:r w:rsidR="008172EF" w:rsidRPr="007D00EA">
        <w:rPr>
          <w:rFonts w:ascii="Verdana" w:hAnsi="Verdana" w:cs="Arial"/>
        </w:rPr>
        <w:t xml:space="preserve">What is of significance is that Moeketsi, (ostensibly </w:t>
      </w:r>
      <w:r w:rsidR="00887D75" w:rsidRPr="007D00EA">
        <w:rPr>
          <w:rFonts w:ascii="Verdana" w:hAnsi="Verdana" w:cs="Arial"/>
        </w:rPr>
        <w:t>of his own volition</w:t>
      </w:r>
      <w:r w:rsidR="008172EF" w:rsidRPr="007D00EA">
        <w:rPr>
          <w:rFonts w:ascii="Verdana" w:hAnsi="Verdana" w:cs="Arial"/>
        </w:rPr>
        <w:t>), pointed out some illegally obtained firearms under their bed.</w:t>
      </w:r>
      <w:r w:rsidR="008172EF" w:rsidRPr="00F212CD">
        <w:rPr>
          <w:rStyle w:val="FootnoteReference"/>
          <w:rFonts w:ascii="Verdana" w:hAnsi="Verdana" w:cs="Arial"/>
        </w:rPr>
        <w:footnoteReference w:id="1"/>
      </w:r>
    </w:p>
    <w:p w14:paraId="13030CF8" w14:textId="6141F0F5" w:rsidR="008172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22.</w:t>
      </w:r>
      <w:r w:rsidRPr="00F212CD">
        <w:rPr>
          <w:rFonts w:ascii="Verdana" w:hAnsi="Verdana" w:cs="Arial"/>
        </w:rPr>
        <w:tab/>
      </w:r>
      <w:r w:rsidR="008172EF" w:rsidRPr="007D00EA">
        <w:rPr>
          <w:rFonts w:ascii="Verdana" w:hAnsi="Verdana" w:cs="Arial"/>
        </w:rPr>
        <w:t xml:space="preserve">Moreover, Moeketsi proceeded to inform the police officers that the firearms were brought to their house by the </w:t>
      </w:r>
      <w:r w:rsidR="00E41453" w:rsidRPr="007D00EA">
        <w:rPr>
          <w:rFonts w:ascii="Verdana" w:hAnsi="Verdana" w:cs="Arial"/>
        </w:rPr>
        <w:t xml:space="preserve">Second </w:t>
      </w:r>
      <w:r w:rsidR="008172EF" w:rsidRPr="007D00EA">
        <w:rPr>
          <w:rFonts w:ascii="Verdana" w:hAnsi="Verdana" w:cs="Arial"/>
        </w:rPr>
        <w:t>Plaintiff.</w:t>
      </w:r>
    </w:p>
    <w:p w14:paraId="77F7A43F" w14:textId="06F2EB18" w:rsidR="008172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23.</w:t>
      </w:r>
      <w:r w:rsidRPr="00F212CD">
        <w:rPr>
          <w:rFonts w:ascii="Verdana" w:hAnsi="Verdana" w:cs="Arial"/>
        </w:rPr>
        <w:tab/>
      </w:r>
      <w:r w:rsidR="008172EF" w:rsidRPr="007D00EA">
        <w:rPr>
          <w:rFonts w:ascii="Verdana" w:hAnsi="Verdana" w:cs="Arial"/>
        </w:rPr>
        <w:t>Moeketsi was arrested, (his wife Maseko was not), and he accompanied the police officers to the house where the Second Plaintiff resided.</w:t>
      </w:r>
    </w:p>
    <w:p w14:paraId="749384F6" w14:textId="2E5F76E1" w:rsidR="00B84BB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24.</w:t>
      </w:r>
      <w:r w:rsidRPr="00F212CD">
        <w:rPr>
          <w:rFonts w:ascii="Verdana" w:hAnsi="Verdana" w:cs="Arial"/>
        </w:rPr>
        <w:tab/>
      </w:r>
      <w:r w:rsidR="008172EF" w:rsidRPr="007D00EA">
        <w:rPr>
          <w:rFonts w:ascii="Verdana" w:hAnsi="Verdana" w:cs="Arial"/>
        </w:rPr>
        <w:t>The police officers knocked and thereafter</w:t>
      </w:r>
      <w:r w:rsidR="00B84BB8" w:rsidRPr="00F212CD">
        <w:rPr>
          <w:rStyle w:val="FootnoteReference"/>
          <w:rFonts w:ascii="Verdana" w:hAnsi="Verdana" w:cs="Arial"/>
        </w:rPr>
        <w:footnoteReference w:id="2"/>
      </w:r>
      <w:r w:rsidR="008172EF" w:rsidRPr="007D00EA">
        <w:rPr>
          <w:rFonts w:ascii="Verdana" w:hAnsi="Verdana" w:cs="Arial"/>
        </w:rPr>
        <w:t xml:space="preserve"> forcibly entered the premises</w:t>
      </w:r>
      <w:r w:rsidR="003727DA" w:rsidRPr="007D00EA">
        <w:rPr>
          <w:rFonts w:ascii="Verdana" w:hAnsi="Verdana" w:cs="Arial"/>
        </w:rPr>
        <w:t xml:space="preserve"> of the Second Plaintiff.</w:t>
      </w:r>
    </w:p>
    <w:p w14:paraId="5DE30448" w14:textId="56F3813D" w:rsidR="00B84BB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25.</w:t>
      </w:r>
      <w:r w:rsidRPr="00F212CD">
        <w:rPr>
          <w:rFonts w:ascii="Verdana" w:hAnsi="Verdana" w:cs="Arial"/>
        </w:rPr>
        <w:tab/>
      </w:r>
      <w:r w:rsidR="00B84BB8" w:rsidRPr="007D00EA">
        <w:rPr>
          <w:rFonts w:ascii="Verdana" w:hAnsi="Verdana" w:cs="Arial"/>
        </w:rPr>
        <w:t>The Second Plaintiff (in the presence of his girlfriend) was confronted with the fact that he had been implicated in the business robberies by Moeketsi, in that he had delivered illegally obtained firearms to Moeketsi’s house, which he denied and immediately contended that he went to Moeketsi’s house to borrow money.</w:t>
      </w:r>
    </w:p>
    <w:p w14:paraId="1B0B6181" w14:textId="2D0F93E9" w:rsidR="00B84BB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26.</w:t>
      </w:r>
      <w:r w:rsidRPr="00F212CD">
        <w:rPr>
          <w:rFonts w:ascii="Verdana" w:hAnsi="Verdana" w:cs="Arial"/>
        </w:rPr>
        <w:tab/>
      </w:r>
      <w:r w:rsidR="00B84BB8" w:rsidRPr="007D00EA">
        <w:rPr>
          <w:rFonts w:ascii="Verdana" w:hAnsi="Verdana" w:cs="Arial"/>
        </w:rPr>
        <w:t>Constable Khabo read him his rights (which is denied by the Second Plaintiff) and arrested him.</w:t>
      </w:r>
    </w:p>
    <w:p w14:paraId="10BC6C84" w14:textId="175ABAC7" w:rsidR="00086A4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27.</w:t>
      </w:r>
      <w:r w:rsidRPr="00F212CD">
        <w:rPr>
          <w:rFonts w:ascii="Verdana" w:hAnsi="Verdana" w:cs="Arial"/>
        </w:rPr>
        <w:tab/>
      </w:r>
      <w:r w:rsidR="00086A45" w:rsidRPr="007D00EA">
        <w:rPr>
          <w:rFonts w:ascii="Verdana" w:hAnsi="Verdana" w:cs="Arial"/>
        </w:rPr>
        <w:t>The arrest was without a warrant.</w:t>
      </w:r>
    </w:p>
    <w:p w14:paraId="174A7A58" w14:textId="2A96D3DC" w:rsidR="00B84BB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28.</w:t>
      </w:r>
      <w:r w:rsidRPr="00F212CD">
        <w:rPr>
          <w:rFonts w:ascii="Verdana" w:hAnsi="Verdana" w:cs="Arial"/>
        </w:rPr>
        <w:tab/>
      </w:r>
      <w:r w:rsidR="00B84BB8" w:rsidRPr="007D00EA">
        <w:rPr>
          <w:rFonts w:ascii="Verdana" w:hAnsi="Verdana" w:cs="Arial"/>
        </w:rPr>
        <w:t>The Second Plaintiff was detained at the police station until his first appearance.</w:t>
      </w:r>
    </w:p>
    <w:p w14:paraId="32AC93BF" w14:textId="54FBF631" w:rsidR="00B84BB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29.</w:t>
      </w:r>
      <w:r w:rsidRPr="00F212CD">
        <w:rPr>
          <w:rFonts w:ascii="Verdana" w:hAnsi="Verdana" w:cs="Arial"/>
        </w:rPr>
        <w:tab/>
      </w:r>
      <w:r w:rsidR="00B84BB8" w:rsidRPr="007D00EA">
        <w:rPr>
          <w:rFonts w:ascii="Verdana" w:hAnsi="Verdana" w:cs="Arial"/>
        </w:rPr>
        <w:t>The next day,</w:t>
      </w:r>
      <w:r w:rsidR="006F38FA" w:rsidRPr="007D00EA">
        <w:rPr>
          <w:rFonts w:ascii="Verdana" w:hAnsi="Verdana" w:cs="Arial"/>
        </w:rPr>
        <w:t xml:space="preserve"> the 5</w:t>
      </w:r>
      <w:r w:rsidR="006F38FA" w:rsidRPr="007D00EA">
        <w:rPr>
          <w:rFonts w:ascii="Verdana" w:hAnsi="Verdana" w:cs="Arial"/>
          <w:vertAlign w:val="superscript"/>
        </w:rPr>
        <w:t>th</w:t>
      </w:r>
      <w:r w:rsidR="006F38FA" w:rsidRPr="007D00EA">
        <w:rPr>
          <w:rFonts w:ascii="Verdana" w:hAnsi="Verdana" w:cs="Arial"/>
        </w:rPr>
        <w:t xml:space="preserve"> of November 2013,</w:t>
      </w:r>
      <w:r w:rsidR="00B84BB8" w:rsidRPr="007D00EA">
        <w:rPr>
          <w:rFonts w:ascii="Verdana" w:hAnsi="Verdana" w:cs="Arial"/>
        </w:rPr>
        <w:t xml:space="preserve"> Colonel </w:t>
      </w:r>
      <w:r w:rsidR="002604B0" w:rsidRPr="007D00EA">
        <w:rPr>
          <w:rFonts w:ascii="Verdana" w:hAnsi="Verdana" w:cs="Arial"/>
        </w:rPr>
        <w:t>Jiyane</w:t>
      </w:r>
      <w:r w:rsidR="00B84BB8" w:rsidRPr="007D00EA">
        <w:rPr>
          <w:rFonts w:ascii="Verdana" w:hAnsi="Verdana" w:cs="Arial"/>
        </w:rPr>
        <w:t xml:space="preserve">, requested Captain </w:t>
      </w:r>
      <w:r w:rsidR="003727DA" w:rsidRPr="007D00EA">
        <w:rPr>
          <w:rFonts w:ascii="Verdana" w:hAnsi="Verdana" w:cs="Arial"/>
        </w:rPr>
        <w:t>Fouché</w:t>
      </w:r>
      <w:r w:rsidR="00B84BB8" w:rsidRPr="007D00EA">
        <w:rPr>
          <w:rFonts w:ascii="Verdana" w:hAnsi="Verdana" w:cs="Arial"/>
        </w:rPr>
        <w:t xml:space="preserve"> (allegedly well versed in arrest procedures), to investigate the facts underlying the arrest</w:t>
      </w:r>
      <w:r w:rsidR="00867000" w:rsidRPr="007D00EA">
        <w:rPr>
          <w:rFonts w:ascii="Verdana" w:hAnsi="Verdana" w:cs="Arial"/>
        </w:rPr>
        <w:t>s</w:t>
      </w:r>
      <w:r w:rsidR="00B84BB8" w:rsidRPr="007D00EA">
        <w:rPr>
          <w:rFonts w:ascii="Verdana" w:hAnsi="Verdana" w:cs="Arial"/>
        </w:rPr>
        <w:t xml:space="preserve"> of Moeketsi</w:t>
      </w:r>
      <w:r w:rsidR="00867000" w:rsidRPr="007D00EA">
        <w:rPr>
          <w:rFonts w:ascii="Verdana" w:hAnsi="Verdana" w:cs="Arial"/>
        </w:rPr>
        <w:t xml:space="preserve"> and the Second Plaintiff</w:t>
      </w:r>
      <w:r w:rsidR="00B84BB8" w:rsidRPr="007D00EA">
        <w:rPr>
          <w:rFonts w:ascii="Verdana" w:hAnsi="Verdana" w:cs="Arial"/>
        </w:rPr>
        <w:t>.</w:t>
      </w:r>
    </w:p>
    <w:p w14:paraId="29649406" w14:textId="2B8A083C" w:rsidR="00B84BB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30.</w:t>
      </w:r>
      <w:r w:rsidRPr="00F212CD">
        <w:rPr>
          <w:rFonts w:ascii="Verdana" w:hAnsi="Verdana" w:cs="Arial"/>
        </w:rPr>
        <w:tab/>
      </w:r>
      <w:r w:rsidR="00B84BB8" w:rsidRPr="007D00EA">
        <w:rPr>
          <w:rFonts w:ascii="Verdana" w:hAnsi="Verdana" w:cs="Arial"/>
        </w:rPr>
        <w:t xml:space="preserve">Captain </w:t>
      </w:r>
      <w:r w:rsidR="003727DA" w:rsidRPr="007D00EA">
        <w:rPr>
          <w:rFonts w:ascii="Verdana" w:hAnsi="Verdana" w:cs="Arial"/>
        </w:rPr>
        <w:t>Fouché</w:t>
      </w:r>
      <w:r w:rsidR="00B84BB8" w:rsidRPr="007D00EA">
        <w:rPr>
          <w:rFonts w:ascii="Verdana" w:hAnsi="Verdana" w:cs="Arial"/>
        </w:rPr>
        <w:t xml:space="preserve"> requested Colonel</w:t>
      </w:r>
      <w:r w:rsidR="002604B0" w:rsidRPr="007D00EA">
        <w:rPr>
          <w:rFonts w:ascii="Verdana" w:hAnsi="Verdana" w:cs="Arial"/>
        </w:rPr>
        <w:t xml:space="preserve"> Jiyane</w:t>
      </w:r>
      <w:r w:rsidR="00B84BB8" w:rsidRPr="007D00EA">
        <w:rPr>
          <w:rFonts w:ascii="Verdana" w:hAnsi="Verdana" w:cs="Arial"/>
        </w:rPr>
        <w:t xml:space="preserve"> to ensure that Maseko was brought to the Meyerton Police Station for questioning.</w:t>
      </w:r>
    </w:p>
    <w:p w14:paraId="6CE2E2C8" w14:textId="17A5E6C5" w:rsidR="006B1E0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31.</w:t>
      </w:r>
      <w:r w:rsidRPr="00F212CD">
        <w:rPr>
          <w:rFonts w:ascii="Verdana" w:hAnsi="Verdana" w:cs="Arial"/>
        </w:rPr>
        <w:tab/>
      </w:r>
      <w:r w:rsidR="006B1E02" w:rsidRPr="007D00EA">
        <w:rPr>
          <w:rFonts w:ascii="Verdana" w:hAnsi="Verdana" w:cs="Arial"/>
        </w:rPr>
        <w:t>Captain</w:t>
      </w:r>
      <w:r w:rsidR="003727DA" w:rsidRPr="007D00EA">
        <w:rPr>
          <w:rFonts w:ascii="Verdana" w:hAnsi="Verdana" w:cs="Arial"/>
        </w:rPr>
        <w:t xml:space="preserve"> </w:t>
      </w:r>
      <w:bookmarkStart w:id="1" w:name="_Hlk142748817"/>
      <w:r w:rsidR="003727DA" w:rsidRPr="007D00EA">
        <w:rPr>
          <w:rFonts w:ascii="Verdana" w:hAnsi="Verdana" w:cs="Arial"/>
        </w:rPr>
        <w:t>Fouché</w:t>
      </w:r>
      <w:bookmarkEnd w:id="1"/>
      <w:r w:rsidR="006B1E02" w:rsidRPr="007D00EA">
        <w:rPr>
          <w:rFonts w:ascii="Verdana" w:hAnsi="Verdana" w:cs="Arial"/>
        </w:rPr>
        <w:t xml:space="preserve"> met with Maseko and </w:t>
      </w:r>
      <w:r w:rsidR="00C85C87" w:rsidRPr="007D00EA">
        <w:rPr>
          <w:rFonts w:ascii="Verdana" w:hAnsi="Verdana" w:cs="Arial"/>
        </w:rPr>
        <w:t>questioned</w:t>
      </w:r>
      <w:r w:rsidR="006B1E02" w:rsidRPr="007D00EA">
        <w:rPr>
          <w:rFonts w:ascii="Verdana" w:hAnsi="Verdana" w:cs="Arial"/>
        </w:rPr>
        <w:t xml:space="preserve"> her as to what she knew about the illegal firearms found under their bed.</w:t>
      </w:r>
    </w:p>
    <w:p w14:paraId="1FCF7E04" w14:textId="09704BD5" w:rsidR="006B1E0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32.</w:t>
      </w:r>
      <w:r w:rsidRPr="00F212CD">
        <w:rPr>
          <w:rFonts w:ascii="Verdana" w:hAnsi="Verdana" w:cs="Arial"/>
        </w:rPr>
        <w:tab/>
      </w:r>
      <w:r w:rsidR="006B1E02" w:rsidRPr="007D00EA">
        <w:rPr>
          <w:rFonts w:ascii="Verdana" w:hAnsi="Verdana" w:cs="Arial"/>
        </w:rPr>
        <w:t>She implicated both Plaintiffs as the responsible persons who delivered the illegal firearms</w:t>
      </w:r>
      <w:r w:rsidR="00127961" w:rsidRPr="007D00EA">
        <w:rPr>
          <w:rFonts w:ascii="Verdana" w:hAnsi="Verdana" w:cs="Arial"/>
        </w:rPr>
        <w:t xml:space="preserve"> </w:t>
      </w:r>
      <w:r w:rsidR="006B1E02" w:rsidRPr="007D00EA">
        <w:rPr>
          <w:rFonts w:ascii="Verdana" w:hAnsi="Verdana" w:cs="Arial"/>
        </w:rPr>
        <w:t>in a purple bag to their house using a police vehicle.</w:t>
      </w:r>
    </w:p>
    <w:p w14:paraId="4DE3C9FD" w14:textId="25C051D2" w:rsidR="006B1E0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33.</w:t>
      </w:r>
      <w:r w:rsidRPr="00F212CD">
        <w:rPr>
          <w:rFonts w:ascii="Verdana" w:hAnsi="Verdana" w:cs="Arial"/>
        </w:rPr>
        <w:tab/>
      </w:r>
      <w:r w:rsidR="006B1E02" w:rsidRPr="007D00EA">
        <w:rPr>
          <w:rFonts w:ascii="Verdana" w:hAnsi="Verdana" w:cs="Arial"/>
        </w:rPr>
        <w:t>Captain</w:t>
      </w:r>
      <w:r w:rsidR="00AC4C1C" w:rsidRPr="007D00EA">
        <w:rPr>
          <w:rFonts w:ascii="Verdana" w:hAnsi="Verdana" w:cs="Arial"/>
        </w:rPr>
        <w:t xml:space="preserve"> Fouché</w:t>
      </w:r>
      <w:r w:rsidR="006B1E02" w:rsidRPr="007D00EA">
        <w:rPr>
          <w:rFonts w:ascii="Verdana" w:hAnsi="Verdana" w:cs="Arial"/>
        </w:rPr>
        <w:t xml:space="preserve"> attempted to locate the relevant SAP 132(b) logbook to ascertain if the use</w:t>
      </w:r>
      <w:r w:rsidR="003727DA" w:rsidRPr="007D00EA">
        <w:rPr>
          <w:rFonts w:ascii="Verdana" w:hAnsi="Verdana" w:cs="Arial"/>
        </w:rPr>
        <w:t xml:space="preserve"> of the</w:t>
      </w:r>
      <w:r w:rsidR="006B1E02" w:rsidRPr="007D00EA">
        <w:rPr>
          <w:rFonts w:ascii="Verdana" w:hAnsi="Verdana" w:cs="Arial"/>
        </w:rPr>
        <w:t xml:space="preserve"> police vehicle was properly authorised.</w:t>
      </w:r>
    </w:p>
    <w:p w14:paraId="2221336C" w14:textId="47412645" w:rsidR="006B1E0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34.</w:t>
      </w:r>
      <w:r w:rsidRPr="00F212CD">
        <w:rPr>
          <w:rFonts w:ascii="Verdana" w:hAnsi="Verdana" w:cs="Arial"/>
        </w:rPr>
        <w:tab/>
      </w:r>
      <w:r w:rsidR="006B1E02" w:rsidRPr="007D00EA">
        <w:rPr>
          <w:rFonts w:ascii="Verdana" w:hAnsi="Verdana" w:cs="Arial"/>
        </w:rPr>
        <w:t>He was unable to</w:t>
      </w:r>
      <w:r w:rsidR="00E41453" w:rsidRPr="007D00EA">
        <w:rPr>
          <w:rFonts w:ascii="Verdana" w:hAnsi="Verdana" w:cs="Arial"/>
        </w:rPr>
        <w:t xml:space="preserve"> do so</w:t>
      </w:r>
      <w:r w:rsidR="006B1E02" w:rsidRPr="007D00EA">
        <w:rPr>
          <w:rFonts w:ascii="Verdana" w:hAnsi="Verdana" w:cs="Arial"/>
        </w:rPr>
        <w:t>, and it is still uncertain whether the vehicle was properly logged.</w:t>
      </w:r>
    </w:p>
    <w:p w14:paraId="6D824A96" w14:textId="55E1EE48" w:rsidR="006B1E0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35.</w:t>
      </w:r>
      <w:r w:rsidRPr="00F212CD">
        <w:rPr>
          <w:rFonts w:ascii="Verdana" w:hAnsi="Verdana" w:cs="Arial"/>
        </w:rPr>
        <w:tab/>
      </w:r>
      <w:r w:rsidR="006B1E02" w:rsidRPr="007D00EA">
        <w:rPr>
          <w:rFonts w:ascii="Verdana" w:hAnsi="Verdana" w:cs="Arial"/>
        </w:rPr>
        <w:t xml:space="preserve">The vehicle was </w:t>
      </w:r>
      <w:r w:rsidR="00127961" w:rsidRPr="007D00EA">
        <w:rPr>
          <w:rFonts w:ascii="Verdana" w:hAnsi="Verdana" w:cs="Arial"/>
        </w:rPr>
        <w:t xml:space="preserve">however </w:t>
      </w:r>
      <w:r w:rsidR="006B1E02" w:rsidRPr="007D00EA">
        <w:rPr>
          <w:rFonts w:ascii="Verdana" w:hAnsi="Verdana" w:cs="Arial"/>
        </w:rPr>
        <w:t>fitted with a</w:t>
      </w:r>
      <w:r w:rsidR="00D544B6" w:rsidRPr="007D00EA">
        <w:rPr>
          <w:rFonts w:ascii="Verdana" w:hAnsi="Verdana" w:cs="Arial"/>
        </w:rPr>
        <w:t>n</w:t>
      </w:r>
      <w:r w:rsidR="006B1E02" w:rsidRPr="007D00EA">
        <w:rPr>
          <w:rFonts w:ascii="Verdana" w:hAnsi="Verdana" w:cs="Arial"/>
        </w:rPr>
        <w:t xml:space="preserve"> AVL tracking device and Captain </w:t>
      </w:r>
      <w:r w:rsidR="001C2B8F" w:rsidRPr="007D00EA">
        <w:rPr>
          <w:rFonts w:ascii="Verdana" w:hAnsi="Verdana" w:cs="Arial"/>
        </w:rPr>
        <w:t>Fouché</w:t>
      </w:r>
      <w:r w:rsidR="006B1E02" w:rsidRPr="007D00EA">
        <w:rPr>
          <w:rFonts w:ascii="Verdana" w:hAnsi="Verdana" w:cs="Arial"/>
        </w:rPr>
        <w:t xml:space="preserve"> managed to locate the printout</w:t>
      </w:r>
      <w:r w:rsidR="00867000" w:rsidRPr="007D00EA">
        <w:rPr>
          <w:rFonts w:ascii="Verdana" w:hAnsi="Verdana" w:cs="Arial"/>
        </w:rPr>
        <w:t>,</w:t>
      </w:r>
      <w:r w:rsidR="006B1E02" w:rsidRPr="007D00EA">
        <w:rPr>
          <w:rFonts w:ascii="Verdana" w:hAnsi="Verdana" w:cs="Arial"/>
        </w:rPr>
        <w:t xml:space="preserve"> which confirmed that the vehicle was indeed at Moeketsi</w:t>
      </w:r>
      <w:r w:rsidR="002604B0" w:rsidRPr="007D00EA">
        <w:rPr>
          <w:rFonts w:ascii="Verdana" w:hAnsi="Verdana" w:cs="Arial"/>
        </w:rPr>
        <w:t>’s</w:t>
      </w:r>
      <w:r w:rsidR="006B1E02" w:rsidRPr="007D00EA">
        <w:rPr>
          <w:rFonts w:ascii="Verdana" w:hAnsi="Verdana" w:cs="Arial"/>
        </w:rPr>
        <w:t xml:space="preserve"> and Maseko</w:t>
      </w:r>
      <w:r w:rsidR="002604B0" w:rsidRPr="007D00EA">
        <w:rPr>
          <w:rFonts w:ascii="Verdana" w:hAnsi="Verdana" w:cs="Arial"/>
        </w:rPr>
        <w:t>’</w:t>
      </w:r>
      <w:r w:rsidR="006B1E02" w:rsidRPr="007D00EA">
        <w:rPr>
          <w:rFonts w:ascii="Verdana" w:hAnsi="Verdana" w:cs="Arial"/>
        </w:rPr>
        <w:t>s house on the particular day.</w:t>
      </w:r>
      <w:r w:rsidR="006B1E02" w:rsidRPr="00F212CD">
        <w:rPr>
          <w:rStyle w:val="FootnoteReference"/>
          <w:rFonts w:ascii="Verdana" w:hAnsi="Verdana" w:cs="Arial"/>
        </w:rPr>
        <w:footnoteReference w:id="3"/>
      </w:r>
    </w:p>
    <w:p w14:paraId="27EC372A" w14:textId="3C037ECA" w:rsidR="006B1E0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36.</w:t>
      </w:r>
      <w:r w:rsidRPr="00F212CD">
        <w:rPr>
          <w:rFonts w:ascii="Verdana" w:hAnsi="Verdana" w:cs="Arial"/>
        </w:rPr>
        <w:tab/>
      </w:r>
      <w:r w:rsidR="006B1E02" w:rsidRPr="007D00EA">
        <w:rPr>
          <w:rFonts w:ascii="Verdana" w:hAnsi="Verdana" w:cs="Arial"/>
        </w:rPr>
        <w:t>Captain</w:t>
      </w:r>
      <w:r w:rsidR="003727DA" w:rsidRPr="007D00EA">
        <w:rPr>
          <w:rFonts w:ascii="Verdana" w:hAnsi="Verdana" w:cs="Arial"/>
        </w:rPr>
        <w:t xml:space="preserve"> Fouché</w:t>
      </w:r>
      <w:r w:rsidR="006B1E02" w:rsidRPr="007D00EA">
        <w:rPr>
          <w:rFonts w:ascii="Verdana" w:hAnsi="Verdana" w:cs="Arial"/>
        </w:rPr>
        <w:t xml:space="preserve"> took a statement from Maseko in which she implicated </w:t>
      </w:r>
      <w:r w:rsidR="00E41453" w:rsidRPr="007D00EA">
        <w:rPr>
          <w:rFonts w:ascii="Verdana" w:hAnsi="Verdana" w:cs="Arial"/>
        </w:rPr>
        <w:t xml:space="preserve">both </w:t>
      </w:r>
      <w:r w:rsidR="006B1E02" w:rsidRPr="007D00EA">
        <w:rPr>
          <w:rFonts w:ascii="Verdana" w:hAnsi="Verdana" w:cs="Arial"/>
        </w:rPr>
        <w:t>the Plaintiffs.</w:t>
      </w:r>
    </w:p>
    <w:p w14:paraId="59D41C62" w14:textId="66B05C37" w:rsidR="00A77B9D"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37.</w:t>
      </w:r>
      <w:r w:rsidRPr="00F212CD">
        <w:rPr>
          <w:rFonts w:ascii="Verdana" w:hAnsi="Verdana" w:cs="Arial"/>
        </w:rPr>
        <w:tab/>
      </w:r>
      <w:r w:rsidR="00A77B9D" w:rsidRPr="007D00EA">
        <w:rPr>
          <w:rFonts w:ascii="Verdana" w:hAnsi="Verdana" w:cs="Arial"/>
        </w:rPr>
        <w:t>Although this was not cleared up during the evidence, there appears to be three statements by Maseko.</w:t>
      </w:r>
    </w:p>
    <w:p w14:paraId="1CF419F3" w14:textId="3B1F871C" w:rsidR="00DE7C82" w:rsidRPr="007D00EA" w:rsidRDefault="007D00EA" w:rsidP="007D00EA">
      <w:pPr>
        <w:spacing w:before="120" w:after="240" w:line="480" w:lineRule="auto"/>
        <w:ind w:left="720" w:hanging="578"/>
        <w:jc w:val="both"/>
        <w:rPr>
          <w:rFonts w:ascii="Verdana" w:hAnsi="Verdana" w:cs="Arial"/>
        </w:rPr>
      </w:pPr>
      <w:r w:rsidRPr="00867000">
        <w:rPr>
          <w:rFonts w:ascii="Verdana" w:hAnsi="Verdana" w:cs="Arial"/>
        </w:rPr>
        <w:t>38.</w:t>
      </w:r>
      <w:r w:rsidRPr="00867000">
        <w:rPr>
          <w:rFonts w:ascii="Verdana" w:hAnsi="Verdana" w:cs="Arial"/>
        </w:rPr>
        <w:tab/>
      </w:r>
      <w:r w:rsidR="00A77B9D" w:rsidRPr="007D00EA">
        <w:rPr>
          <w:rFonts w:ascii="Verdana" w:hAnsi="Verdana" w:cs="Arial"/>
        </w:rPr>
        <w:t>The first is dated the 5</w:t>
      </w:r>
      <w:r w:rsidR="00A77B9D" w:rsidRPr="007D00EA">
        <w:rPr>
          <w:rFonts w:ascii="Verdana" w:hAnsi="Verdana" w:cs="Arial"/>
          <w:vertAlign w:val="superscript"/>
        </w:rPr>
        <w:t>th</w:t>
      </w:r>
      <w:r w:rsidR="00A77B9D" w:rsidRPr="007D00EA">
        <w:rPr>
          <w:rFonts w:ascii="Verdana" w:hAnsi="Verdana" w:cs="Arial"/>
        </w:rPr>
        <w:t xml:space="preserve"> of November 2013.</w:t>
      </w:r>
      <w:r w:rsidR="00A77B9D" w:rsidRPr="00F212CD">
        <w:rPr>
          <w:rStyle w:val="FootnoteReference"/>
          <w:rFonts w:ascii="Verdana" w:hAnsi="Verdana" w:cs="Arial"/>
        </w:rPr>
        <w:footnoteReference w:id="4"/>
      </w:r>
    </w:p>
    <w:p w14:paraId="49EFEBEC" w14:textId="76858607" w:rsidR="00A77B9D"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39.</w:t>
      </w:r>
      <w:r w:rsidRPr="00F212CD">
        <w:rPr>
          <w:rFonts w:ascii="Verdana" w:hAnsi="Verdana" w:cs="Arial"/>
        </w:rPr>
        <w:tab/>
      </w:r>
      <w:r w:rsidR="00A77B9D" w:rsidRPr="007D00EA">
        <w:rPr>
          <w:rFonts w:ascii="Verdana" w:hAnsi="Verdana" w:cs="Arial"/>
        </w:rPr>
        <w:t xml:space="preserve">This is the statement which Captain </w:t>
      </w:r>
      <w:r w:rsidR="001C2B8F" w:rsidRPr="007D00EA">
        <w:rPr>
          <w:rFonts w:ascii="Verdana" w:hAnsi="Verdana" w:cs="Arial"/>
        </w:rPr>
        <w:t>Fouché</w:t>
      </w:r>
      <w:r w:rsidR="00A77B9D" w:rsidRPr="007D00EA">
        <w:rPr>
          <w:rFonts w:ascii="Verdana" w:hAnsi="Verdana" w:cs="Arial"/>
        </w:rPr>
        <w:t xml:space="preserve"> took from Maseko</w:t>
      </w:r>
      <w:r w:rsidR="003727DA" w:rsidRPr="007D00EA">
        <w:rPr>
          <w:rFonts w:ascii="Verdana" w:hAnsi="Verdana" w:cs="Arial"/>
        </w:rPr>
        <w:t xml:space="preserve"> at the Meyerton police station</w:t>
      </w:r>
      <w:r w:rsidR="00A77B9D" w:rsidRPr="007D00EA">
        <w:rPr>
          <w:rFonts w:ascii="Verdana" w:hAnsi="Verdana" w:cs="Arial"/>
        </w:rPr>
        <w:t>.</w:t>
      </w:r>
    </w:p>
    <w:p w14:paraId="6E577D87" w14:textId="0AC7D8B0" w:rsidR="004430B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40.</w:t>
      </w:r>
      <w:r w:rsidRPr="00F212CD">
        <w:rPr>
          <w:rFonts w:ascii="Verdana" w:hAnsi="Verdana" w:cs="Arial"/>
        </w:rPr>
        <w:tab/>
      </w:r>
      <w:r w:rsidR="00A77B9D" w:rsidRPr="007D00EA">
        <w:rPr>
          <w:rFonts w:ascii="Verdana" w:hAnsi="Verdana" w:cs="Arial"/>
        </w:rPr>
        <w:t>I</w:t>
      </w:r>
      <w:r w:rsidR="007A7AA6" w:rsidRPr="007D00EA">
        <w:rPr>
          <w:rFonts w:ascii="Verdana" w:hAnsi="Verdana" w:cs="Arial"/>
        </w:rPr>
        <w:t>n it, Ma</w:t>
      </w:r>
      <w:r w:rsidR="00A77B9D" w:rsidRPr="007D00EA">
        <w:rPr>
          <w:rFonts w:ascii="Verdana" w:hAnsi="Verdana" w:cs="Arial"/>
        </w:rPr>
        <w:t>seko implicate</w:t>
      </w:r>
      <w:r w:rsidR="00296B96" w:rsidRPr="007D00EA">
        <w:rPr>
          <w:rFonts w:ascii="Verdana" w:hAnsi="Verdana" w:cs="Arial"/>
        </w:rPr>
        <w:t>d</w:t>
      </w:r>
      <w:r w:rsidR="00A77B9D" w:rsidRPr="007D00EA">
        <w:rPr>
          <w:rFonts w:ascii="Verdana" w:hAnsi="Verdana" w:cs="Arial"/>
        </w:rPr>
        <w:t xml:space="preserve"> both Plaintiffs as having brought a bag to her and Moeketsi’s house, referring to them as </w:t>
      </w:r>
      <w:r w:rsidR="004430B4" w:rsidRPr="007D00EA">
        <w:rPr>
          <w:rFonts w:ascii="Verdana" w:hAnsi="Verdana" w:cs="Arial"/>
          <w:i/>
          <w:iCs/>
        </w:rPr>
        <w:t>“Phitsi</w:t>
      </w:r>
      <w:r w:rsidR="004430B4" w:rsidRPr="007D00EA">
        <w:rPr>
          <w:rFonts w:ascii="Verdana" w:hAnsi="Verdana" w:cs="Arial"/>
        </w:rPr>
        <w:t xml:space="preserve">”, (the Second Plaintiff), and </w:t>
      </w:r>
      <w:r w:rsidR="004430B4" w:rsidRPr="007D00EA">
        <w:rPr>
          <w:rFonts w:ascii="Verdana" w:hAnsi="Verdana" w:cs="Arial"/>
          <w:i/>
          <w:iCs/>
        </w:rPr>
        <w:t>“Danie</w:t>
      </w:r>
      <w:r w:rsidR="004430B4" w:rsidRPr="007D00EA">
        <w:rPr>
          <w:rFonts w:ascii="Verdana" w:hAnsi="Verdana" w:cs="Arial"/>
        </w:rPr>
        <w:t>”, (the First Plaintiff).</w:t>
      </w:r>
    </w:p>
    <w:p w14:paraId="34BFF00B" w14:textId="02095DAD" w:rsidR="004430B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41.</w:t>
      </w:r>
      <w:r w:rsidRPr="00F212CD">
        <w:rPr>
          <w:rFonts w:ascii="Verdana" w:hAnsi="Verdana" w:cs="Arial"/>
        </w:rPr>
        <w:tab/>
      </w:r>
      <w:r w:rsidR="004430B4" w:rsidRPr="007D00EA">
        <w:rPr>
          <w:rFonts w:ascii="Verdana" w:hAnsi="Verdana" w:cs="Arial"/>
        </w:rPr>
        <w:t xml:space="preserve">She knew </w:t>
      </w:r>
      <w:r w:rsidR="00DE7C82" w:rsidRPr="007D00EA">
        <w:rPr>
          <w:rFonts w:ascii="Verdana" w:hAnsi="Verdana" w:cs="Arial"/>
          <w:i/>
          <w:iCs/>
        </w:rPr>
        <w:t>“</w:t>
      </w:r>
      <w:r w:rsidR="004430B4" w:rsidRPr="007D00EA">
        <w:rPr>
          <w:rFonts w:ascii="Verdana" w:hAnsi="Verdana" w:cs="Arial"/>
          <w:i/>
          <w:iCs/>
        </w:rPr>
        <w:t>Phitsi</w:t>
      </w:r>
      <w:r w:rsidR="00DE7C82" w:rsidRPr="007D00EA">
        <w:rPr>
          <w:rFonts w:ascii="Verdana" w:hAnsi="Verdana" w:cs="Arial"/>
        </w:rPr>
        <w:t>”</w:t>
      </w:r>
      <w:r w:rsidR="004430B4" w:rsidRPr="007D00EA">
        <w:rPr>
          <w:rFonts w:ascii="Verdana" w:hAnsi="Verdana" w:cs="Arial"/>
        </w:rPr>
        <w:t xml:space="preserve">, as he had visited them before, and he was wearing a </w:t>
      </w:r>
      <w:r w:rsidR="000C5598" w:rsidRPr="007D00EA">
        <w:rPr>
          <w:rFonts w:ascii="Verdana" w:hAnsi="Verdana" w:cs="Arial"/>
        </w:rPr>
        <w:t>police officer</w:t>
      </w:r>
      <w:r w:rsidR="004430B4" w:rsidRPr="007D00EA">
        <w:rPr>
          <w:rFonts w:ascii="Verdana" w:hAnsi="Verdana" w:cs="Arial"/>
        </w:rPr>
        <w:t xml:space="preserve"> uniform</w:t>
      </w:r>
      <w:r w:rsidR="00867000" w:rsidRPr="007D00EA">
        <w:rPr>
          <w:rFonts w:ascii="Verdana" w:hAnsi="Verdana" w:cs="Arial"/>
        </w:rPr>
        <w:t xml:space="preserve"> </w:t>
      </w:r>
      <w:r w:rsidR="000C5598" w:rsidRPr="007D00EA">
        <w:rPr>
          <w:rFonts w:ascii="Verdana" w:hAnsi="Verdana" w:cs="Arial"/>
        </w:rPr>
        <w:t>at</w:t>
      </w:r>
      <w:r w:rsidR="00867000" w:rsidRPr="007D00EA">
        <w:rPr>
          <w:rFonts w:ascii="Verdana" w:hAnsi="Verdana" w:cs="Arial"/>
        </w:rPr>
        <w:t xml:space="preserve"> the time.</w:t>
      </w:r>
    </w:p>
    <w:p w14:paraId="5FA2707A" w14:textId="1AAAFA0D" w:rsidR="004430B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42.</w:t>
      </w:r>
      <w:r w:rsidRPr="00F212CD">
        <w:rPr>
          <w:rFonts w:ascii="Verdana" w:hAnsi="Verdana" w:cs="Arial"/>
        </w:rPr>
        <w:tab/>
      </w:r>
      <w:r w:rsidR="00DE7C82" w:rsidRPr="007D00EA">
        <w:rPr>
          <w:rFonts w:ascii="Verdana" w:hAnsi="Verdana" w:cs="Arial"/>
          <w:i/>
          <w:iCs/>
        </w:rPr>
        <w:t>“</w:t>
      </w:r>
      <w:r w:rsidR="004430B4" w:rsidRPr="007D00EA">
        <w:rPr>
          <w:rFonts w:ascii="Verdana" w:hAnsi="Verdana" w:cs="Arial"/>
          <w:i/>
          <w:iCs/>
        </w:rPr>
        <w:t>Phitsi</w:t>
      </w:r>
      <w:r w:rsidR="00DE7C82" w:rsidRPr="007D00EA">
        <w:rPr>
          <w:rFonts w:ascii="Verdana" w:hAnsi="Verdana" w:cs="Arial"/>
          <w:i/>
          <w:iCs/>
        </w:rPr>
        <w:t>”</w:t>
      </w:r>
      <w:r w:rsidR="004430B4" w:rsidRPr="007D00EA">
        <w:rPr>
          <w:rFonts w:ascii="Verdana" w:hAnsi="Verdana" w:cs="Arial"/>
        </w:rPr>
        <w:t xml:space="preserve"> handed a bag to Moeketsi</w:t>
      </w:r>
      <w:r w:rsidR="00296B96" w:rsidRPr="007D00EA">
        <w:rPr>
          <w:rFonts w:ascii="Verdana" w:hAnsi="Verdana" w:cs="Arial"/>
        </w:rPr>
        <w:t>,</w:t>
      </w:r>
      <w:r w:rsidR="004430B4" w:rsidRPr="007D00EA">
        <w:rPr>
          <w:rFonts w:ascii="Verdana" w:hAnsi="Verdana" w:cs="Arial"/>
        </w:rPr>
        <w:t xml:space="preserve"> and he took the bag into their house.</w:t>
      </w:r>
    </w:p>
    <w:p w14:paraId="5F6C7785" w14:textId="26C349D9" w:rsidR="004430B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43.</w:t>
      </w:r>
      <w:r w:rsidRPr="00F212CD">
        <w:rPr>
          <w:rFonts w:ascii="Verdana" w:hAnsi="Verdana" w:cs="Arial"/>
        </w:rPr>
        <w:tab/>
      </w:r>
      <w:r w:rsidR="00DE7C82" w:rsidRPr="007D00EA">
        <w:rPr>
          <w:rFonts w:ascii="Verdana" w:hAnsi="Verdana" w:cs="Arial"/>
          <w:i/>
          <w:iCs/>
        </w:rPr>
        <w:t>“</w:t>
      </w:r>
      <w:r w:rsidR="004430B4" w:rsidRPr="007D00EA">
        <w:rPr>
          <w:rFonts w:ascii="Verdana" w:hAnsi="Verdana" w:cs="Arial"/>
          <w:i/>
          <w:iCs/>
        </w:rPr>
        <w:t>Danie</w:t>
      </w:r>
      <w:r w:rsidR="00DE7C82" w:rsidRPr="007D00EA">
        <w:rPr>
          <w:rFonts w:ascii="Verdana" w:hAnsi="Verdana" w:cs="Arial"/>
          <w:i/>
          <w:iCs/>
        </w:rPr>
        <w:t>”</w:t>
      </w:r>
      <w:r w:rsidR="004430B4" w:rsidRPr="007D00EA">
        <w:rPr>
          <w:rFonts w:ascii="Verdana" w:hAnsi="Verdana" w:cs="Arial"/>
          <w:i/>
          <w:iCs/>
        </w:rPr>
        <w:t xml:space="preserve"> </w:t>
      </w:r>
      <w:r w:rsidR="004430B4" w:rsidRPr="007D00EA">
        <w:rPr>
          <w:rFonts w:ascii="Verdana" w:hAnsi="Verdana" w:cs="Arial"/>
        </w:rPr>
        <w:t>was driving the police vehicle.</w:t>
      </w:r>
    </w:p>
    <w:p w14:paraId="0C783EA7" w14:textId="637A684F" w:rsidR="004430B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44.</w:t>
      </w:r>
      <w:r w:rsidRPr="00F212CD">
        <w:rPr>
          <w:rFonts w:ascii="Verdana" w:hAnsi="Verdana" w:cs="Arial"/>
        </w:rPr>
        <w:tab/>
      </w:r>
      <w:r w:rsidR="004430B4" w:rsidRPr="007D00EA">
        <w:rPr>
          <w:rFonts w:ascii="Verdana" w:hAnsi="Verdana" w:cs="Arial"/>
        </w:rPr>
        <w:t>Moeketsi left with both Plaintiffs in the police vehicles.</w:t>
      </w:r>
    </w:p>
    <w:p w14:paraId="615987B7" w14:textId="4A6D79D4" w:rsidR="004430B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45.</w:t>
      </w:r>
      <w:r w:rsidRPr="00F212CD">
        <w:rPr>
          <w:rFonts w:ascii="Verdana" w:hAnsi="Verdana" w:cs="Arial"/>
        </w:rPr>
        <w:tab/>
      </w:r>
      <w:r w:rsidR="004430B4" w:rsidRPr="007D00EA">
        <w:rPr>
          <w:rFonts w:ascii="Verdana" w:hAnsi="Verdana" w:cs="Arial"/>
        </w:rPr>
        <w:t>Maseko later established</w:t>
      </w:r>
      <w:r w:rsidR="007A7AA6" w:rsidRPr="007D00EA">
        <w:rPr>
          <w:rFonts w:ascii="Verdana" w:hAnsi="Verdana" w:cs="Arial"/>
        </w:rPr>
        <w:t xml:space="preserve"> that</w:t>
      </w:r>
      <w:r w:rsidR="004430B4" w:rsidRPr="007D00EA">
        <w:rPr>
          <w:rFonts w:ascii="Verdana" w:hAnsi="Verdana" w:cs="Arial"/>
        </w:rPr>
        <w:t xml:space="preserve"> the bag contained firearms and she angrily and tear</w:t>
      </w:r>
      <w:r w:rsidR="00296B96" w:rsidRPr="007D00EA">
        <w:rPr>
          <w:rFonts w:ascii="Verdana" w:hAnsi="Verdana" w:cs="Arial"/>
        </w:rPr>
        <w:t>fully</w:t>
      </w:r>
      <w:r w:rsidR="004430B4" w:rsidRPr="007D00EA">
        <w:rPr>
          <w:rFonts w:ascii="Verdana" w:hAnsi="Verdana" w:cs="Arial"/>
        </w:rPr>
        <w:t xml:space="preserve"> confronted Moeketsi about it, telling him</w:t>
      </w:r>
      <w:r w:rsidR="00296B96" w:rsidRPr="007D00EA">
        <w:rPr>
          <w:rFonts w:ascii="Verdana" w:hAnsi="Verdana" w:cs="Arial"/>
        </w:rPr>
        <w:t xml:space="preserve"> that</w:t>
      </w:r>
      <w:r w:rsidR="004430B4" w:rsidRPr="007D00EA">
        <w:rPr>
          <w:rFonts w:ascii="Verdana" w:hAnsi="Verdana" w:cs="Arial"/>
        </w:rPr>
        <w:t xml:space="preserve"> he must get rid of it and asking him if he wanted to go back to jail again, just having been released from it.</w:t>
      </w:r>
    </w:p>
    <w:p w14:paraId="21472E00" w14:textId="67B986D7" w:rsidR="00DE7C8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46.</w:t>
      </w:r>
      <w:r w:rsidRPr="00F212CD">
        <w:rPr>
          <w:rFonts w:ascii="Verdana" w:hAnsi="Verdana" w:cs="Arial"/>
        </w:rPr>
        <w:tab/>
      </w:r>
      <w:r w:rsidR="004430B4" w:rsidRPr="007D00EA">
        <w:rPr>
          <w:rFonts w:ascii="Verdana" w:hAnsi="Verdana" w:cs="Arial"/>
        </w:rPr>
        <w:t>Another statement by Maseko</w:t>
      </w:r>
      <w:r w:rsidR="00DE7C82" w:rsidRPr="007D00EA">
        <w:rPr>
          <w:rFonts w:ascii="Verdana" w:hAnsi="Verdana" w:cs="Arial"/>
        </w:rPr>
        <w:t xml:space="preserve"> dated the 6</w:t>
      </w:r>
      <w:r w:rsidR="00DE7C82" w:rsidRPr="007D00EA">
        <w:rPr>
          <w:rFonts w:ascii="Verdana" w:hAnsi="Verdana" w:cs="Arial"/>
          <w:vertAlign w:val="superscript"/>
        </w:rPr>
        <w:t>th</w:t>
      </w:r>
      <w:r w:rsidR="00DE7C82" w:rsidRPr="007D00EA">
        <w:rPr>
          <w:rFonts w:ascii="Verdana" w:hAnsi="Verdana" w:cs="Arial"/>
        </w:rPr>
        <w:t xml:space="preserve"> of November 2013 implicates both Plaintiffs.</w:t>
      </w:r>
      <w:r w:rsidR="00DE7C82" w:rsidRPr="00F212CD">
        <w:rPr>
          <w:rStyle w:val="FootnoteReference"/>
          <w:rFonts w:ascii="Verdana" w:hAnsi="Verdana" w:cs="Arial"/>
        </w:rPr>
        <w:footnoteReference w:id="5"/>
      </w:r>
    </w:p>
    <w:p w14:paraId="7B10AC07" w14:textId="5736DF50" w:rsidR="004430B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47.</w:t>
      </w:r>
      <w:r w:rsidRPr="00F212CD">
        <w:rPr>
          <w:rFonts w:ascii="Verdana" w:hAnsi="Verdana" w:cs="Arial"/>
        </w:rPr>
        <w:tab/>
      </w:r>
      <w:r w:rsidR="00DE7C82" w:rsidRPr="007D00EA">
        <w:rPr>
          <w:rFonts w:ascii="Verdana" w:hAnsi="Verdana" w:cs="Arial"/>
        </w:rPr>
        <w:t xml:space="preserve">In it, she states that she went to the Meyerton </w:t>
      </w:r>
      <w:r w:rsidR="000C5598" w:rsidRPr="007D00EA">
        <w:rPr>
          <w:rFonts w:ascii="Verdana" w:hAnsi="Verdana" w:cs="Arial"/>
        </w:rPr>
        <w:t>p</w:t>
      </w:r>
      <w:r w:rsidR="00DE7C82" w:rsidRPr="007D00EA">
        <w:rPr>
          <w:rFonts w:ascii="Verdana" w:hAnsi="Verdana" w:cs="Arial"/>
        </w:rPr>
        <w:t xml:space="preserve">olice </w:t>
      </w:r>
      <w:r w:rsidR="000C5598" w:rsidRPr="007D00EA">
        <w:rPr>
          <w:rFonts w:ascii="Verdana" w:hAnsi="Verdana" w:cs="Arial"/>
        </w:rPr>
        <w:t>s</w:t>
      </w:r>
      <w:r w:rsidR="00DE7C82" w:rsidRPr="007D00EA">
        <w:rPr>
          <w:rFonts w:ascii="Verdana" w:hAnsi="Verdana" w:cs="Arial"/>
        </w:rPr>
        <w:t xml:space="preserve">tation to meet with Captain </w:t>
      </w:r>
      <w:r w:rsidR="003727DA" w:rsidRPr="007D00EA">
        <w:rPr>
          <w:rFonts w:ascii="Verdana" w:hAnsi="Verdana" w:cs="Arial"/>
        </w:rPr>
        <w:t>Fouché</w:t>
      </w:r>
      <w:r w:rsidR="00DE7C82" w:rsidRPr="007D00EA">
        <w:rPr>
          <w:rFonts w:ascii="Verdana" w:hAnsi="Verdana" w:cs="Arial"/>
        </w:rPr>
        <w:t xml:space="preserve"> on the 6</w:t>
      </w:r>
      <w:r w:rsidR="00DE7C82" w:rsidRPr="007D00EA">
        <w:rPr>
          <w:rFonts w:ascii="Verdana" w:hAnsi="Verdana" w:cs="Arial"/>
          <w:vertAlign w:val="superscript"/>
        </w:rPr>
        <w:t>th</w:t>
      </w:r>
      <w:r w:rsidR="00DE7C82" w:rsidRPr="007D00EA">
        <w:rPr>
          <w:rFonts w:ascii="Verdana" w:hAnsi="Verdana" w:cs="Arial"/>
        </w:rPr>
        <w:t xml:space="preserve"> of November 2013.</w:t>
      </w:r>
    </w:p>
    <w:p w14:paraId="08A3A8D0" w14:textId="4DC7DA6E" w:rsidR="00DE7C8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48.</w:t>
      </w:r>
      <w:r w:rsidRPr="00F212CD">
        <w:rPr>
          <w:rFonts w:ascii="Verdana" w:hAnsi="Verdana" w:cs="Arial"/>
        </w:rPr>
        <w:tab/>
      </w:r>
      <w:r w:rsidR="00DE7C82" w:rsidRPr="007D00EA">
        <w:rPr>
          <w:rFonts w:ascii="Verdana" w:hAnsi="Verdana" w:cs="Arial"/>
        </w:rPr>
        <w:t>Whilst she was walking</w:t>
      </w:r>
      <w:r w:rsidR="00296B96" w:rsidRPr="007D00EA">
        <w:rPr>
          <w:rFonts w:ascii="Verdana" w:hAnsi="Verdana" w:cs="Arial"/>
        </w:rPr>
        <w:t xml:space="preserve"> in the yard of the </w:t>
      </w:r>
      <w:r w:rsidR="000C5598" w:rsidRPr="007D00EA">
        <w:rPr>
          <w:rFonts w:ascii="Verdana" w:hAnsi="Verdana" w:cs="Arial"/>
        </w:rPr>
        <w:t>p</w:t>
      </w:r>
      <w:r w:rsidR="00296B96" w:rsidRPr="007D00EA">
        <w:rPr>
          <w:rFonts w:ascii="Verdana" w:hAnsi="Verdana" w:cs="Arial"/>
        </w:rPr>
        <w:t xml:space="preserve">olice </w:t>
      </w:r>
      <w:r w:rsidR="000C5598" w:rsidRPr="007D00EA">
        <w:rPr>
          <w:rFonts w:ascii="Verdana" w:hAnsi="Verdana" w:cs="Arial"/>
        </w:rPr>
        <w:t>s</w:t>
      </w:r>
      <w:r w:rsidR="00296B96" w:rsidRPr="007D00EA">
        <w:rPr>
          <w:rFonts w:ascii="Verdana" w:hAnsi="Verdana" w:cs="Arial"/>
        </w:rPr>
        <w:t>tation</w:t>
      </w:r>
      <w:r w:rsidR="00DE7C82" w:rsidRPr="007D00EA">
        <w:rPr>
          <w:rFonts w:ascii="Verdana" w:hAnsi="Verdana" w:cs="Arial"/>
        </w:rPr>
        <w:t xml:space="preserve"> with Captain </w:t>
      </w:r>
      <w:r w:rsidR="003727DA" w:rsidRPr="007D00EA">
        <w:rPr>
          <w:rFonts w:ascii="Verdana" w:hAnsi="Verdana" w:cs="Arial"/>
        </w:rPr>
        <w:t>Fouché</w:t>
      </w:r>
      <w:r w:rsidR="00DE7C82" w:rsidRPr="007D00EA">
        <w:rPr>
          <w:rFonts w:ascii="Verdana" w:hAnsi="Verdana" w:cs="Arial"/>
        </w:rPr>
        <w:t>, she noticed a white VW Polo which resembled the one which “</w:t>
      </w:r>
      <w:r w:rsidR="00DE7C82" w:rsidRPr="007D00EA">
        <w:rPr>
          <w:rFonts w:ascii="Verdana" w:hAnsi="Verdana" w:cs="Arial"/>
          <w:i/>
          <w:iCs/>
        </w:rPr>
        <w:t xml:space="preserve">Danie” </w:t>
      </w:r>
      <w:r w:rsidR="00DE7C82" w:rsidRPr="007D00EA">
        <w:rPr>
          <w:rFonts w:ascii="Verdana" w:hAnsi="Verdana" w:cs="Arial"/>
        </w:rPr>
        <w:t xml:space="preserve">and </w:t>
      </w:r>
      <w:r w:rsidR="00DE7C82" w:rsidRPr="007D00EA">
        <w:rPr>
          <w:rFonts w:ascii="Verdana" w:hAnsi="Verdana" w:cs="Arial"/>
          <w:i/>
          <w:iCs/>
        </w:rPr>
        <w:t xml:space="preserve">“Phitsi” </w:t>
      </w:r>
      <w:r w:rsidR="00DE7C82" w:rsidRPr="007D00EA">
        <w:rPr>
          <w:rFonts w:ascii="Verdana" w:hAnsi="Verdana" w:cs="Arial"/>
        </w:rPr>
        <w:t>were driving in when they delivered the bag with firearms to her and Moeketsi’s house.</w:t>
      </w:r>
    </w:p>
    <w:p w14:paraId="62CD5E07" w14:textId="06C9AB2E" w:rsidR="00DE7C8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49.</w:t>
      </w:r>
      <w:r w:rsidRPr="00F212CD">
        <w:rPr>
          <w:rFonts w:ascii="Verdana" w:hAnsi="Verdana" w:cs="Arial"/>
        </w:rPr>
        <w:tab/>
      </w:r>
      <w:r w:rsidR="00DE7C82" w:rsidRPr="007D00EA">
        <w:rPr>
          <w:rFonts w:ascii="Verdana" w:hAnsi="Verdana" w:cs="Arial"/>
        </w:rPr>
        <w:t xml:space="preserve">She </w:t>
      </w:r>
      <w:r w:rsidR="00296B96" w:rsidRPr="007D00EA">
        <w:rPr>
          <w:rFonts w:ascii="Verdana" w:hAnsi="Verdana" w:cs="Arial"/>
        </w:rPr>
        <w:t xml:space="preserve">happened to </w:t>
      </w:r>
      <w:r w:rsidR="00DE7C82" w:rsidRPr="007D00EA">
        <w:rPr>
          <w:rFonts w:ascii="Verdana" w:hAnsi="Verdana" w:cs="Arial"/>
        </w:rPr>
        <w:t xml:space="preserve">recognise </w:t>
      </w:r>
      <w:r w:rsidR="00DE7C82" w:rsidRPr="007D00EA">
        <w:rPr>
          <w:rFonts w:ascii="Verdana" w:hAnsi="Verdana" w:cs="Arial"/>
          <w:i/>
          <w:iCs/>
        </w:rPr>
        <w:t xml:space="preserve">“Danie” </w:t>
      </w:r>
      <w:r w:rsidR="00DE7C82" w:rsidRPr="007D00EA">
        <w:rPr>
          <w:rFonts w:ascii="Verdana" w:hAnsi="Verdana" w:cs="Arial"/>
        </w:rPr>
        <w:t xml:space="preserve">sitting in the passenger seat, </w:t>
      </w:r>
      <w:r w:rsidR="00296B96" w:rsidRPr="007D00EA">
        <w:rPr>
          <w:rFonts w:ascii="Verdana" w:hAnsi="Verdana" w:cs="Arial"/>
        </w:rPr>
        <w:t>who</w:t>
      </w:r>
      <w:r w:rsidR="00DE7C82" w:rsidRPr="007D00EA">
        <w:rPr>
          <w:rFonts w:ascii="Verdana" w:hAnsi="Verdana" w:cs="Arial"/>
        </w:rPr>
        <w:t xml:space="preserve"> was not wearing a police uniform.</w:t>
      </w:r>
    </w:p>
    <w:p w14:paraId="21040DF0" w14:textId="39783B27" w:rsidR="00E9027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50.</w:t>
      </w:r>
      <w:r w:rsidRPr="00F212CD">
        <w:rPr>
          <w:rFonts w:ascii="Verdana" w:hAnsi="Verdana" w:cs="Arial"/>
        </w:rPr>
        <w:tab/>
      </w:r>
      <w:r w:rsidR="00E9027A" w:rsidRPr="007D00EA">
        <w:rPr>
          <w:rFonts w:ascii="Verdana" w:hAnsi="Verdana" w:cs="Arial"/>
        </w:rPr>
        <w:t xml:space="preserve">She stated </w:t>
      </w:r>
      <w:r w:rsidR="00DE7C82" w:rsidRPr="007D00EA">
        <w:rPr>
          <w:rFonts w:ascii="Verdana" w:hAnsi="Verdana" w:cs="Arial"/>
          <w:i/>
          <w:iCs/>
        </w:rPr>
        <w:t>“…Danie is the same person whom I saw with Phitsi on the 4</w:t>
      </w:r>
      <w:r w:rsidR="00DE7C82" w:rsidRPr="007D00EA">
        <w:rPr>
          <w:rFonts w:ascii="Verdana" w:hAnsi="Verdana" w:cs="Arial"/>
          <w:i/>
          <w:iCs/>
          <w:vertAlign w:val="superscript"/>
        </w:rPr>
        <w:t>th</w:t>
      </w:r>
      <w:r w:rsidR="00DE7C82" w:rsidRPr="007D00EA">
        <w:rPr>
          <w:rFonts w:ascii="Verdana" w:hAnsi="Verdana" w:cs="Arial"/>
          <w:i/>
          <w:iCs/>
        </w:rPr>
        <w:t xml:space="preserve"> of November 2013 19:00 at my place at no 455 Avondale Road and he is the same person</w:t>
      </w:r>
      <w:r w:rsidR="00E9027A" w:rsidRPr="007D00EA">
        <w:rPr>
          <w:rFonts w:ascii="Verdana" w:hAnsi="Verdana" w:cs="Arial"/>
          <w:i/>
          <w:iCs/>
        </w:rPr>
        <w:t xml:space="preserve"> who was driving the white VW Polo marked as Meyerton. Capt </w:t>
      </w:r>
      <w:r w:rsidR="003727DA" w:rsidRPr="007D00EA">
        <w:rPr>
          <w:rFonts w:ascii="Verdana" w:hAnsi="Verdana" w:cs="Arial"/>
        </w:rPr>
        <w:t>Fouché</w:t>
      </w:r>
      <w:r w:rsidR="00E9027A" w:rsidRPr="007D00EA">
        <w:rPr>
          <w:rFonts w:ascii="Verdana" w:hAnsi="Verdana" w:cs="Arial"/>
          <w:i/>
          <w:iCs/>
        </w:rPr>
        <w:t xml:space="preserve"> told me that the person that I identified as Danie in fact Daniel Motloung. I was able to identify Danie (Danie Motloung) as he is short and light in complexion and it was not the first time I saw him.”</w:t>
      </w:r>
      <w:r w:rsidR="00E9027A" w:rsidRPr="00F212CD">
        <w:rPr>
          <w:rStyle w:val="FootnoteReference"/>
          <w:rFonts w:ascii="Verdana" w:hAnsi="Verdana" w:cs="Arial"/>
          <w:i/>
          <w:iCs/>
        </w:rPr>
        <w:footnoteReference w:id="6"/>
      </w:r>
    </w:p>
    <w:p w14:paraId="2DB32899" w14:textId="1F37B596" w:rsidR="00DE7C8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51.</w:t>
      </w:r>
      <w:r w:rsidRPr="00F212CD">
        <w:rPr>
          <w:rFonts w:ascii="Verdana" w:hAnsi="Verdana" w:cs="Arial"/>
        </w:rPr>
        <w:tab/>
      </w:r>
      <w:r w:rsidR="00E9027A" w:rsidRPr="007D00EA">
        <w:rPr>
          <w:rFonts w:ascii="Verdana" w:hAnsi="Verdana" w:cs="Arial"/>
        </w:rPr>
        <w:t>There is another statement by Maseko dated the 7</w:t>
      </w:r>
      <w:r w:rsidR="00E9027A" w:rsidRPr="007D00EA">
        <w:rPr>
          <w:rFonts w:ascii="Verdana" w:hAnsi="Verdana" w:cs="Arial"/>
          <w:vertAlign w:val="superscript"/>
        </w:rPr>
        <w:t>th</w:t>
      </w:r>
      <w:r w:rsidR="00E9027A" w:rsidRPr="007D00EA">
        <w:rPr>
          <w:rFonts w:ascii="Verdana" w:hAnsi="Verdana" w:cs="Arial"/>
        </w:rPr>
        <w:t xml:space="preserve"> of November 2013.</w:t>
      </w:r>
      <w:r w:rsidR="00E9027A" w:rsidRPr="00F212CD">
        <w:rPr>
          <w:rStyle w:val="FootnoteReference"/>
          <w:rFonts w:ascii="Verdana" w:hAnsi="Verdana" w:cs="Arial"/>
        </w:rPr>
        <w:footnoteReference w:id="7"/>
      </w:r>
    </w:p>
    <w:p w14:paraId="5D1D133E" w14:textId="2E9B96BA" w:rsidR="00E9027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52.</w:t>
      </w:r>
      <w:r w:rsidRPr="00F212CD">
        <w:rPr>
          <w:rFonts w:ascii="Verdana" w:hAnsi="Verdana" w:cs="Arial"/>
        </w:rPr>
        <w:tab/>
      </w:r>
      <w:r w:rsidR="00E9027A" w:rsidRPr="007D00EA">
        <w:rPr>
          <w:rFonts w:ascii="Verdana" w:hAnsi="Verdana" w:cs="Arial"/>
        </w:rPr>
        <w:t>In it, she stated that on the 7</w:t>
      </w:r>
      <w:r w:rsidR="00E9027A" w:rsidRPr="007D00EA">
        <w:rPr>
          <w:rFonts w:ascii="Verdana" w:hAnsi="Verdana" w:cs="Arial"/>
          <w:vertAlign w:val="superscript"/>
        </w:rPr>
        <w:t>th</w:t>
      </w:r>
      <w:r w:rsidR="00E9027A" w:rsidRPr="007D00EA">
        <w:rPr>
          <w:rFonts w:ascii="Verdana" w:hAnsi="Verdana" w:cs="Arial"/>
        </w:rPr>
        <w:t xml:space="preserve"> of November 2012, W/O Mciya took her to the Sebokeng Court cells and there she identified (</w:t>
      </w:r>
      <w:r w:rsidR="00E9027A" w:rsidRPr="007D00EA">
        <w:rPr>
          <w:rFonts w:ascii="Verdana" w:hAnsi="Verdana" w:cs="Arial"/>
          <w:i/>
          <w:iCs/>
        </w:rPr>
        <w:t>“pointed out”</w:t>
      </w:r>
      <w:r w:rsidR="00E9027A" w:rsidRPr="007D00EA">
        <w:rPr>
          <w:rFonts w:ascii="Verdana" w:hAnsi="Verdana" w:cs="Arial"/>
        </w:rPr>
        <w:t>), a man known to her as “</w:t>
      </w:r>
      <w:r w:rsidR="00E9027A" w:rsidRPr="007D00EA">
        <w:rPr>
          <w:rFonts w:ascii="Verdana" w:hAnsi="Verdana" w:cs="Arial"/>
          <w:i/>
          <w:iCs/>
        </w:rPr>
        <w:t>Phitsi”</w:t>
      </w:r>
      <w:r w:rsidR="00E9027A" w:rsidRPr="007D00EA">
        <w:rPr>
          <w:rFonts w:ascii="Verdana" w:hAnsi="Verdana" w:cs="Arial"/>
        </w:rPr>
        <w:t>.</w:t>
      </w:r>
    </w:p>
    <w:p w14:paraId="2E81AD10" w14:textId="43DC591A" w:rsidR="00E9027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53.</w:t>
      </w:r>
      <w:r w:rsidRPr="00F212CD">
        <w:rPr>
          <w:rFonts w:ascii="Verdana" w:hAnsi="Verdana" w:cs="Arial"/>
        </w:rPr>
        <w:tab/>
      </w:r>
      <w:r w:rsidR="00E9027A" w:rsidRPr="007D00EA">
        <w:rPr>
          <w:rFonts w:ascii="Verdana" w:hAnsi="Verdana" w:cs="Arial"/>
        </w:rPr>
        <w:t xml:space="preserve">She stated </w:t>
      </w:r>
      <w:r w:rsidR="00E9027A" w:rsidRPr="007D00EA">
        <w:rPr>
          <w:rFonts w:ascii="Verdana" w:hAnsi="Verdana" w:cs="Arial"/>
          <w:i/>
          <w:iCs/>
        </w:rPr>
        <w:t xml:space="preserve">“The Phitsi I pointed out in the cells is the same person that brought firearms to my boyfriend Moeketsi Mphuthi with a marked police car. I know Phitsi very well as we both stay near each other in ext 11 and he used to come </w:t>
      </w:r>
      <w:r w:rsidR="008A510C" w:rsidRPr="007D00EA">
        <w:rPr>
          <w:rFonts w:ascii="Verdana" w:hAnsi="Verdana" w:cs="Arial"/>
          <w:i/>
          <w:iCs/>
        </w:rPr>
        <w:t>visit</w:t>
      </w:r>
      <w:r w:rsidR="00E9027A" w:rsidRPr="007D00EA">
        <w:rPr>
          <w:rFonts w:ascii="Verdana" w:hAnsi="Verdana" w:cs="Arial"/>
          <w:i/>
          <w:iCs/>
        </w:rPr>
        <w:t xml:space="preserve"> my boyfriend</w:t>
      </w:r>
      <w:r w:rsidR="008A510C" w:rsidRPr="007D00EA">
        <w:rPr>
          <w:rFonts w:ascii="Verdana" w:hAnsi="Verdana" w:cs="Arial"/>
          <w:i/>
          <w:iCs/>
        </w:rPr>
        <w:t>.</w:t>
      </w:r>
      <w:r w:rsidR="00086A45" w:rsidRPr="007D00EA">
        <w:rPr>
          <w:rFonts w:ascii="Verdana" w:hAnsi="Verdana" w:cs="Arial"/>
          <w:i/>
          <w:iCs/>
        </w:rPr>
        <w:t>”</w:t>
      </w:r>
      <w:r w:rsidR="00086A45" w:rsidRPr="00F212CD">
        <w:rPr>
          <w:rStyle w:val="FootnoteReference"/>
          <w:rFonts w:ascii="Verdana" w:hAnsi="Verdana" w:cs="Arial"/>
          <w:i/>
          <w:iCs/>
        </w:rPr>
        <w:footnoteReference w:id="8"/>
      </w:r>
      <w:r w:rsidR="00E9027A" w:rsidRPr="007D00EA">
        <w:rPr>
          <w:rFonts w:ascii="Verdana" w:hAnsi="Verdana" w:cs="Arial"/>
        </w:rPr>
        <w:t xml:space="preserve"> </w:t>
      </w:r>
    </w:p>
    <w:p w14:paraId="5284D494" w14:textId="0FA9013F" w:rsidR="0039006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54.</w:t>
      </w:r>
      <w:r w:rsidRPr="00F212CD">
        <w:rPr>
          <w:rFonts w:ascii="Verdana" w:hAnsi="Verdana" w:cs="Arial"/>
        </w:rPr>
        <w:tab/>
      </w:r>
      <w:r w:rsidR="006B1E02" w:rsidRPr="007D00EA">
        <w:rPr>
          <w:rFonts w:ascii="Verdana" w:hAnsi="Verdana" w:cs="Arial"/>
        </w:rPr>
        <w:t>It</w:t>
      </w:r>
      <w:r w:rsidR="00E9027A" w:rsidRPr="007D00EA">
        <w:rPr>
          <w:rFonts w:ascii="Verdana" w:hAnsi="Verdana" w:cs="Arial"/>
        </w:rPr>
        <w:t xml:space="preserve"> therefore</w:t>
      </w:r>
      <w:r w:rsidR="006B1E02" w:rsidRPr="007D00EA">
        <w:rPr>
          <w:rFonts w:ascii="Verdana" w:hAnsi="Verdana" w:cs="Arial"/>
        </w:rPr>
        <w:t xml:space="preserve"> just so happened that</w:t>
      </w:r>
      <w:r w:rsidR="00390067" w:rsidRPr="007D00EA">
        <w:rPr>
          <w:rFonts w:ascii="Verdana" w:hAnsi="Verdana" w:cs="Arial"/>
        </w:rPr>
        <w:t xml:space="preserve"> whilst Captain </w:t>
      </w:r>
      <w:r w:rsidR="003727DA" w:rsidRPr="007D00EA">
        <w:rPr>
          <w:rFonts w:ascii="Verdana" w:hAnsi="Verdana" w:cs="Arial"/>
        </w:rPr>
        <w:t>Fouché</w:t>
      </w:r>
      <w:r w:rsidR="00390067" w:rsidRPr="007D00EA">
        <w:rPr>
          <w:rFonts w:ascii="Verdana" w:hAnsi="Verdana" w:cs="Arial"/>
        </w:rPr>
        <w:t xml:space="preserve"> and Maseko were</w:t>
      </w:r>
      <w:r w:rsidR="00491C77" w:rsidRPr="007D00EA">
        <w:rPr>
          <w:rFonts w:ascii="Verdana" w:hAnsi="Verdana" w:cs="Arial"/>
        </w:rPr>
        <w:t xml:space="preserve"> outside</w:t>
      </w:r>
      <w:r w:rsidR="00390067" w:rsidRPr="007D00EA">
        <w:rPr>
          <w:rFonts w:ascii="Verdana" w:hAnsi="Verdana" w:cs="Arial"/>
        </w:rPr>
        <w:t xml:space="preserve"> in the</w:t>
      </w:r>
      <w:r w:rsidR="00491C77" w:rsidRPr="007D00EA">
        <w:rPr>
          <w:rFonts w:ascii="Verdana" w:hAnsi="Verdana" w:cs="Arial"/>
        </w:rPr>
        <w:t xml:space="preserve"> </w:t>
      </w:r>
      <w:r w:rsidR="004452CF" w:rsidRPr="007D00EA">
        <w:rPr>
          <w:rFonts w:ascii="Verdana" w:hAnsi="Verdana" w:cs="Arial"/>
        </w:rPr>
        <w:t>p</w:t>
      </w:r>
      <w:r w:rsidR="00491C77" w:rsidRPr="007D00EA">
        <w:rPr>
          <w:rFonts w:ascii="Verdana" w:hAnsi="Verdana" w:cs="Arial"/>
        </w:rPr>
        <w:t xml:space="preserve">olice </w:t>
      </w:r>
      <w:r w:rsidR="004452CF" w:rsidRPr="007D00EA">
        <w:rPr>
          <w:rFonts w:ascii="Verdana" w:hAnsi="Verdana" w:cs="Arial"/>
        </w:rPr>
        <w:t>s</w:t>
      </w:r>
      <w:r w:rsidR="00491C77" w:rsidRPr="007D00EA">
        <w:rPr>
          <w:rFonts w:ascii="Verdana" w:hAnsi="Verdana" w:cs="Arial"/>
        </w:rPr>
        <w:t>tation</w:t>
      </w:r>
      <w:r w:rsidR="00390067" w:rsidRPr="007D00EA">
        <w:rPr>
          <w:rFonts w:ascii="Verdana" w:hAnsi="Verdana" w:cs="Arial"/>
        </w:rPr>
        <w:t xml:space="preserve"> yard</w:t>
      </w:r>
      <w:r w:rsidR="00491C77" w:rsidRPr="007D00EA">
        <w:rPr>
          <w:rFonts w:ascii="Verdana" w:hAnsi="Verdana" w:cs="Arial"/>
        </w:rPr>
        <w:t>,</w:t>
      </w:r>
      <w:r w:rsidR="00390067" w:rsidRPr="007D00EA">
        <w:rPr>
          <w:rFonts w:ascii="Verdana" w:hAnsi="Verdana" w:cs="Arial"/>
        </w:rPr>
        <w:t xml:space="preserve"> the First Plaintiff entered the yard </w:t>
      </w:r>
      <w:r w:rsidR="00E9027A" w:rsidRPr="007D00EA">
        <w:rPr>
          <w:rFonts w:ascii="Verdana" w:hAnsi="Verdana" w:cs="Arial"/>
        </w:rPr>
        <w:t>in the passenger seat of</w:t>
      </w:r>
      <w:r w:rsidR="00390067" w:rsidRPr="007D00EA">
        <w:rPr>
          <w:rFonts w:ascii="Verdana" w:hAnsi="Verdana" w:cs="Arial"/>
        </w:rPr>
        <w:t xml:space="preserve"> a police vehicle.</w:t>
      </w:r>
    </w:p>
    <w:p w14:paraId="01E5D288" w14:textId="408CADF3" w:rsidR="00635D5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55.</w:t>
      </w:r>
      <w:r w:rsidRPr="00F212CD">
        <w:rPr>
          <w:rFonts w:ascii="Verdana" w:hAnsi="Verdana" w:cs="Arial"/>
        </w:rPr>
        <w:tab/>
      </w:r>
      <w:r w:rsidR="00635D54" w:rsidRPr="007D00EA">
        <w:rPr>
          <w:rFonts w:ascii="Verdana" w:hAnsi="Verdana" w:cs="Arial"/>
        </w:rPr>
        <w:t>The significance of this cannot be overstated.</w:t>
      </w:r>
    </w:p>
    <w:p w14:paraId="2375DA93" w14:textId="52DF402B" w:rsidR="00635D5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56.</w:t>
      </w:r>
      <w:r w:rsidRPr="00F212CD">
        <w:rPr>
          <w:rFonts w:ascii="Verdana" w:hAnsi="Verdana" w:cs="Arial"/>
        </w:rPr>
        <w:tab/>
      </w:r>
      <w:r w:rsidR="00635D54" w:rsidRPr="007D00EA">
        <w:rPr>
          <w:rFonts w:ascii="Verdana" w:hAnsi="Verdana" w:cs="Arial"/>
        </w:rPr>
        <w:t>This was not (and could not conceivably have been) planned or orchestrated</w:t>
      </w:r>
      <w:r w:rsidR="00EA7E54" w:rsidRPr="007D00EA">
        <w:rPr>
          <w:rFonts w:ascii="Verdana" w:hAnsi="Verdana" w:cs="Arial"/>
        </w:rPr>
        <w:t xml:space="preserve"> and it negates any suggestion that the Plaintiffs’ arrests, detention</w:t>
      </w:r>
      <w:r w:rsidR="001C2B8F" w:rsidRPr="007D00EA">
        <w:rPr>
          <w:rFonts w:ascii="Verdana" w:hAnsi="Verdana" w:cs="Arial"/>
        </w:rPr>
        <w:t>,</w:t>
      </w:r>
      <w:r w:rsidR="00EA7E54" w:rsidRPr="007D00EA">
        <w:rPr>
          <w:rFonts w:ascii="Verdana" w:hAnsi="Verdana" w:cs="Arial"/>
        </w:rPr>
        <w:t xml:space="preserve"> and prosecution was a contrived affair.</w:t>
      </w:r>
    </w:p>
    <w:p w14:paraId="2D90EC1D" w14:textId="7C3C186F" w:rsidR="0039006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57.</w:t>
      </w:r>
      <w:r w:rsidRPr="00F212CD">
        <w:rPr>
          <w:rFonts w:ascii="Verdana" w:hAnsi="Verdana" w:cs="Arial"/>
        </w:rPr>
        <w:tab/>
      </w:r>
      <w:r w:rsidR="00390067" w:rsidRPr="007D00EA">
        <w:rPr>
          <w:rFonts w:ascii="Verdana" w:hAnsi="Verdana" w:cs="Arial"/>
        </w:rPr>
        <w:t>Maseko immediately</w:t>
      </w:r>
      <w:r w:rsidR="00635D54" w:rsidRPr="007D00EA">
        <w:rPr>
          <w:rFonts w:ascii="Verdana" w:hAnsi="Verdana" w:cs="Arial"/>
        </w:rPr>
        <w:t xml:space="preserve"> (and spontaneously)</w:t>
      </w:r>
      <w:r w:rsidR="00390067" w:rsidRPr="007D00EA">
        <w:rPr>
          <w:rFonts w:ascii="Verdana" w:hAnsi="Verdana" w:cs="Arial"/>
        </w:rPr>
        <w:t xml:space="preserve"> identified the First Plaintiff as one of the two persons who delivered the illegal firearms to their house and</w:t>
      </w:r>
      <w:r w:rsidR="00635D54" w:rsidRPr="007D00EA">
        <w:rPr>
          <w:rFonts w:ascii="Verdana" w:hAnsi="Verdana" w:cs="Arial"/>
        </w:rPr>
        <w:t xml:space="preserve"> quite voluntarily</w:t>
      </w:r>
      <w:r w:rsidR="00390067" w:rsidRPr="007D00EA">
        <w:rPr>
          <w:rFonts w:ascii="Verdana" w:hAnsi="Verdana" w:cs="Arial"/>
        </w:rPr>
        <w:t xml:space="preserve"> informed Captain </w:t>
      </w:r>
      <w:r w:rsidR="00075994" w:rsidRPr="007D00EA">
        <w:rPr>
          <w:rFonts w:ascii="Verdana" w:hAnsi="Verdana" w:cs="Arial"/>
        </w:rPr>
        <w:t>Fouché</w:t>
      </w:r>
      <w:r w:rsidR="00390067" w:rsidRPr="007D00EA">
        <w:rPr>
          <w:rFonts w:ascii="Verdana" w:hAnsi="Verdana" w:cs="Arial"/>
        </w:rPr>
        <w:t xml:space="preserve"> of this fact</w:t>
      </w:r>
      <w:r w:rsidR="00635D54" w:rsidRPr="007D00EA">
        <w:rPr>
          <w:rFonts w:ascii="Verdana" w:hAnsi="Verdana" w:cs="Arial"/>
        </w:rPr>
        <w:t xml:space="preserve"> without any prompting from him.</w:t>
      </w:r>
    </w:p>
    <w:p w14:paraId="37EEA879" w14:textId="3CEA58F8" w:rsidR="0039006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58.</w:t>
      </w:r>
      <w:r w:rsidRPr="00F212CD">
        <w:rPr>
          <w:rFonts w:ascii="Verdana" w:hAnsi="Verdana" w:cs="Arial"/>
        </w:rPr>
        <w:tab/>
      </w:r>
      <w:r w:rsidR="00390067" w:rsidRPr="007D00EA">
        <w:rPr>
          <w:rFonts w:ascii="Verdana" w:hAnsi="Verdana" w:cs="Arial"/>
        </w:rPr>
        <w:t xml:space="preserve">Captain </w:t>
      </w:r>
      <w:r w:rsidR="00075994" w:rsidRPr="007D00EA">
        <w:rPr>
          <w:rFonts w:ascii="Verdana" w:hAnsi="Verdana" w:cs="Arial"/>
        </w:rPr>
        <w:t>Fouché</w:t>
      </w:r>
      <w:r w:rsidR="00390067" w:rsidRPr="007D00EA">
        <w:rPr>
          <w:rFonts w:ascii="Verdana" w:hAnsi="Verdana" w:cs="Arial"/>
        </w:rPr>
        <w:t xml:space="preserve"> approached the First Plaintiff and requested an audience with him in a private room.</w:t>
      </w:r>
    </w:p>
    <w:p w14:paraId="6C23426E" w14:textId="2F79BEC7" w:rsidR="0039006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59.</w:t>
      </w:r>
      <w:r w:rsidRPr="00F212CD">
        <w:rPr>
          <w:rFonts w:ascii="Verdana" w:hAnsi="Verdana" w:cs="Arial"/>
        </w:rPr>
        <w:tab/>
      </w:r>
      <w:r w:rsidR="00390067" w:rsidRPr="007D00EA">
        <w:rPr>
          <w:rFonts w:ascii="Verdana" w:hAnsi="Verdana" w:cs="Arial"/>
        </w:rPr>
        <w:t xml:space="preserve">Captain </w:t>
      </w:r>
      <w:r w:rsidR="00075994" w:rsidRPr="007D00EA">
        <w:rPr>
          <w:rFonts w:ascii="Verdana" w:hAnsi="Verdana" w:cs="Arial"/>
        </w:rPr>
        <w:t>Fouché</w:t>
      </w:r>
      <w:r w:rsidR="00390067" w:rsidRPr="007D00EA">
        <w:rPr>
          <w:rFonts w:ascii="Verdana" w:hAnsi="Verdana" w:cs="Arial"/>
        </w:rPr>
        <w:t xml:space="preserve"> informed the First Plaintiff that he had been implicated in the unlawful possession of firearms in that he and the Second Plaintiff had allegedly delivered a bag with ille</w:t>
      </w:r>
      <w:r w:rsidR="00086A45" w:rsidRPr="007D00EA">
        <w:rPr>
          <w:rFonts w:ascii="Verdana" w:hAnsi="Verdana" w:cs="Arial"/>
        </w:rPr>
        <w:t>g</w:t>
      </w:r>
      <w:r w:rsidR="00390067" w:rsidRPr="007D00EA">
        <w:rPr>
          <w:rFonts w:ascii="Verdana" w:hAnsi="Verdana" w:cs="Arial"/>
        </w:rPr>
        <w:t>al firearms to the house of Moeketsi and Maseko.</w:t>
      </w:r>
    </w:p>
    <w:p w14:paraId="4EAB0991" w14:textId="6EE52499" w:rsidR="0039006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60.</w:t>
      </w:r>
      <w:r w:rsidRPr="00F212CD">
        <w:rPr>
          <w:rFonts w:ascii="Verdana" w:hAnsi="Verdana" w:cs="Arial"/>
        </w:rPr>
        <w:tab/>
      </w:r>
      <w:r w:rsidR="00390067" w:rsidRPr="007D00EA">
        <w:rPr>
          <w:rFonts w:ascii="Verdana" w:hAnsi="Verdana" w:cs="Arial"/>
        </w:rPr>
        <w:t xml:space="preserve">Captain </w:t>
      </w:r>
      <w:r w:rsidR="00075994" w:rsidRPr="007D00EA">
        <w:rPr>
          <w:rFonts w:ascii="Verdana" w:hAnsi="Verdana" w:cs="Arial"/>
        </w:rPr>
        <w:t>Fouché</w:t>
      </w:r>
      <w:r w:rsidR="00390067" w:rsidRPr="007D00EA">
        <w:rPr>
          <w:rFonts w:ascii="Verdana" w:hAnsi="Verdana" w:cs="Arial"/>
        </w:rPr>
        <w:t xml:space="preserve"> also informed the First Plaintiff that the AVL tracking report placed the police vehicle</w:t>
      </w:r>
      <w:r w:rsidR="00867000" w:rsidRPr="007D00EA">
        <w:rPr>
          <w:rFonts w:ascii="Verdana" w:hAnsi="Verdana" w:cs="Arial"/>
        </w:rPr>
        <w:t xml:space="preserve"> they were travelling in,</w:t>
      </w:r>
      <w:r w:rsidR="00390067" w:rsidRPr="007D00EA">
        <w:rPr>
          <w:rFonts w:ascii="Verdana" w:hAnsi="Verdana" w:cs="Arial"/>
        </w:rPr>
        <w:t xml:space="preserve"> at the scene on the day in question.</w:t>
      </w:r>
    </w:p>
    <w:p w14:paraId="3BDD55F4" w14:textId="5E280387" w:rsidR="0039006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61.</w:t>
      </w:r>
      <w:r w:rsidRPr="00F212CD">
        <w:rPr>
          <w:rFonts w:ascii="Verdana" w:hAnsi="Verdana" w:cs="Arial"/>
        </w:rPr>
        <w:tab/>
      </w:r>
      <w:r w:rsidR="00390067" w:rsidRPr="007D00EA">
        <w:rPr>
          <w:rFonts w:ascii="Verdana" w:hAnsi="Verdana" w:cs="Arial"/>
        </w:rPr>
        <w:t>The First Plaintiff denied this and maintained that they went to Moeketsi to borrow money.</w:t>
      </w:r>
    </w:p>
    <w:p w14:paraId="34A4B41E" w14:textId="26BD5158" w:rsidR="00635D5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62.</w:t>
      </w:r>
      <w:r w:rsidRPr="00F212CD">
        <w:rPr>
          <w:rFonts w:ascii="Verdana" w:hAnsi="Verdana" w:cs="Arial"/>
        </w:rPr>
        <w:tab/>
      </w:r>
      <w:r w:rsidR="00635D54" w:rsidRPr="007D00EA">
        <w:rPr>
          <w:rFonts w:ascii="Verdana" w:hAnsi="Verdana" w:cs="Arial"/>
        </w:rPr>
        <w:t>I pause to emphasize that both Plaintiffs therefore never denied being at the scene on the day in question.</w:t>
      </w:r>
    </w:p>
    <w:p w14:paraId="4E953AA3" w14:textId="011F26D9" w:rsidR="00635D5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63.</w:t>
      </w:r>
      <w:r w:rsidRPr="00F212CD">
        <w:rPr>
          <w:rFonts w:ascii="Verdana" w:hAnsi="Verdana" w:cs="Arial"/>
        </w:rPr>
        <w:tab/>
      </w:r>
      <w:r w:rsidR="00635D54" w:rsidRPr="007D00EA">
        <w:rPr>
          <w:rFonts w:ascii="Verdana" w:hAnsi="Verdana" w:cs="Arial"/>
        </w:rPr>
        <w:t xml:space="preserve">Rather, they contend that they were there to borrow money and not to deliver illegal firearms. </w:t>
      </w:r>
    </w:p>
    <w:p w14:paraId="0B5392B7" w14:textId="2CA3108E" w:rsidR="0039006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64.</w:t>
      </w:r>
      <w:r w:rsidRPr="00F212CD">
        <w:rPr>
          <w:rFonts w:ascii="Verdana" w:hAnsi="Verdana" w:cs="Arial"/>
        </w:rPr>
        <w:tab/>
      </w:r>
      <w:r w:rsidR="00390067" w:rsidRPr="007D00EA">
        <w:rPr>
          <w:rFonts w:ascii="Verdana" w:hAnsi="Verdana" w:cs="Arial"/>
        </w:rPr>
        <w:t xml:space="preserve">Captain </w:t>
      </w:r>
      <w:r w:rsidR="00075994" w:rsidRPr="007D00EA">
        <w:rPr>
          <w:rFonts w:ascii="Verdana" w:hAnsi="Verdana" w:cs="Arial"/>
        </w:rPr>
        <w:t>Fouché</w:t>
      </w:r>
      <w:r w:rsidR="00390067" w:rsidRPr="007D00EA">
        <w:rPr>
          <w:rFonts w:ascii="Verdana" w:hAnsi="Verdana" w:cs="Arial"/>
        </w:rPr>
        <w:t xml:space="preserve"> read the First Plaintiff his rights (which is denied by the First Plaintiff) and arrested him for unlawful possession of firearms.</w:t>
      </w:r>
    </w:p>
    <w:p w14:paraId="0B0C74F1" w14:textId="0019E3FD" w:rsidR="00086A4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65.</w:t>
      </w:r>
      <w:r w:rsidRPr="00F212CD">
        <w:rPr>
          <w:rFonts w:ascii="Verdana" w:hAnsi="Verdana" w:cs="Arial"/>
        </w:rPr>
        <w:tab/>
      </w:r>
      <w:r w:rsidR="00086A45" w:rsidRPr="007D00EA">
        <w:rPr>
          <w:rFonts w:ascii="Verdana" w:hAnsi="Verdana" w:cs="Arial"/>
        </w:rPr>
        <w:t>Th</w:t>
      </w:r>
      <w:r w:rsidR="007A7AA6" w:rsidRPr="007D00EA">
        <w:rPr>
          <w:rFonts w:ascii="Verdana" w:hAnsi="Verdana" w:cs="Arial"/>
        </w:rPr>
        <w:t>is</w:t>
      </w:r>
      <w:r w:rsidR="00086A45" w:rsidRPr="007D00EA">
        <w:rPr>
          <w:rFonts w:ascii="Verdana" w:hAnsi="Verdana" w:cs="Arial"/>
        </w:rPr>
        <w:t xml:space="preserve"> arrest was</w:t>
      </w:r>
      <w:r w:rsidR="007A7AA6" w:rsidRPr="007D00EA">
        <w:rPr>
          <w:rFonts w:ascii="Verdana" w:hAnsi="Verdana" w:cs="Arial"/>
        </w:rPr>
        <w:t xml:space="preserve"> also</w:t>
      </w:r>
      <w:r w:rsidR="00086A45" w:rsidRPr="007D00EA">
        <w:rPr>
          <w:rFonts w:ascii="Verdana" w:hAnsi="Verdana" w:cs="Arial"/>
        </w:rPr>
        <w:t xml:space="preserve"> without a warrant.</w:t>
      </w:r>
    </w:p>
    <w:p w14:paraId="1BAAF15F" w14:textId="2C1E41D5" w:rsidR="0039006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66.</w:t>
      </w:r>
      <w:r w:rsidRPr="00F212CD">
        <w:rPr>
          <w:rFonts w:ascii="Verdana" w:hAnsi="Verdana" w:cs="Arial"/>
        </w:rPr>
        <w:tab/>
      </w:r>
      <w:r w:rsidR="00390067" w:rsidRPr="007D00EA">
        <w:rPr>
          <w:rFonts w:ascii="Verdana" w:hAnsi="Verdana" w:cs="Arial"/>
        </w:rPr>
        <w:t>Both Plaintiffs were brought to court for their first appearance in or about 48 hours of their arrest.</w:t>
      </w:r>
    </w:p>
    <w:p w14:paraId="51E226DC" w14:textId="7C9B1126" w:rsidR="0039006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67.</w:t>
      </w:r>
      <w:r w:rsidRPr="00F212CD">
        <w:rPr>
          <w:rFonts w:ascii="Verdana" w:hAnsi="Verdana" w:cs="Arial"/>
        </w:rPr>
        <w:tab/>
      </w:r>
      <w:r w:rsidR="00BE35EF" w:rsidRPr="007D00EA">
        <w:rPr>
          <w:rFonts w:ascii="Verdana" w:hAnsi="Verdana" w:cs="Arial"/>
        </w:rPr>
        <w:t xml:space="preserve">The enrolment prosecutor was </w:t>
      </w:r>
      <w:r w:rsidR="00B739BA" w:rsidRPr="007D00EA">
        <w:rPr>
          <w:rFonts w:ascii="Verdana" w:hAnsi="Verdana" w:cs="Arial"/>
        </w:rPr>
        <w:t xml:space="preserve">a </w:t>
      </w:r>
      <w:r w:rsidR="00BE35EF" w:rsidRPr="007D00EA">
        <w:rPr>
          <w:rFonts w:ascii="Verdana" w:hAnsi="Verdana" w:cs="Arial"/>
        </w:rPr>
        <w:t xml:space="preserve">Mr </w:t>
      </w:r>
      <w:r w:rsidR="00B739BA" w:rsidRPr="007D00EA">
        <w:rPr>
          <w:rFonts w:ascii="Verdana" w:hAnsi="Verdana" w:cs="Arial"/>
        </w:rPr>
        <w:t xml:space="preserve">A </w:t>
      </w:r>
      <w:r w:rsidR="00BE35EF" w:rsidRPr="007D00EA">
        <w:rPr>
          <w:rFonts w:ascii="Verdana" w:hAnsi="Verdana" w:cs="Arial"/>
        </w:rPr>
        <w:t>Coetsee, a seasoned prosecutor with more than 30 years’ experience.</w:t>
      </w:r>
    </w:p>
    <w:p w14:paraId="74D5866E" w14:textId="6B65A972" w:rsidR="00BE35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68.</w:t>
      </w:r>
      <w:r w:rsidRPr="00F212CD">
        <w:rPr>
          <w:rFonts w:ascii="Verdana" w:hAnsi="Verdana" w:cs="Arial"/>
        </w:rPr>
        <w:tab/>
      </w:r>
      <w:r w:rsidR="00BE35EF" w:rsidRPr="007D00EA">
        <w:rPr>
          <w:rFonts w:ascii="Verdana" w:hAnsi="Verdana" w:cs="Arial"/>
        </w:rPr>
        <w:t xml:space="preserve">Captain </w:t>
      </w:r>
      <w:r w:rsidR="00075994" w:rsidRPr="007D00EA">
        <w:rPr>
          <w:rFonts w:ascii="Verdana" w:hAnsi="Verdana" w:cs="Arial"/>
        </w:rPr>
        <w:t xml:space="preserve">Fouché </w:t>
      </w:r>
      <w:r w:rsidR="00BE35EF" w:rsidRPr="007D00EA">
        <w:rPr>
          <w:rFonts w:ascii="Verdana" w:hAnsi="Verdana" w:cs="Arial"/>
        </w:rPr>
        <w:t xml:space="preserve">was present when Mr Coetsee considered the contents of the </w:t>
      </w:r>
      <w:r w:rsidR="00635D54" w:rsidRPr="007D00EA">
        <w:rPr>
          <w:rFonts w:ascii="Verdana" w:hAnsi="Verdana" w:cs="Arial"/>
        </w:rPr>
        <w:t>docket</w:t>
      </w:r>
      <w:r w:rsidR="00BE35EF" w:rsidRPr="007D00EA">
        <w:rPr>
          <w:rFonts w:ascii="Verdana" w:hAnsi="Verdana" w:cs="Arial"/>
        </w:rPr>
        <w:t>.</w:t>
      </w:r>
    </w:p>
    <w:p w14:paraId="0AB0DD3B" w14:textId="3EDE5B38" w:rsidR="00BE35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69.</w:t>
      </w:r>
      <w:r w:rsidRPr="00F212CD">
        <w:rPr>
          <w:rFonts w:ascii="Verdana" w:hAnsi="Verdana" w:cs="Arial"/>
        </w:rPr>
        <w:tab/>
      </w:r>
      <w:r w:rsidR="002604B0" w:rsidRPr="007D00EA">
        <w:rPr>
          <w:rFonts w:ascii="Verdana" w:hAnsi="Verdana" w:cs="Arial"/>
        </w:rPr>
        <w:t xml:space="preserve">According to </w:t>
      </w:r>
      <w:r w:rsidR="00BE35EF" w:rsidRPr="007D00EA">
        <w:rPr>
          <w:rFonts w:ascii="Verdana" w:hAnsi="Verdana" w:cs="Arial"/>
        </w:rPr>
        <w:t>Mr Coetsee</w:t>
      </w:r>
      <w:r w:rsidR="002604B0" w:rsidRPr="007D00EA">
        <w:rPr>
          <w:rFonts w:ascii="Verdana" w:hAnsi="Verdana" w:cs="Arial"/>
        </w:rPr>
        <w:t>,</w:t>
      </w:r>
      <w:r w:rsidR="00BE35EF" w:rsidRPr="007D00EA">
        <w:rPr>
          <w:rFonts w:ascii="Verdana" w:hAnsi="Verdana" w:cs="Arial"/>
        </w:rPr>
        <w:t xml:space="preserve"> the lawfulness of the arrests of the Plaintiffs </w:t>
      </w:r>
      <w:r w:rsidR="002604B0" w:rsidRPr="007D00EA">
        <w:rPr>
          <w:rFonts w:ascii="Verdana" w:hAnsi="Verdana" w:cs="Arial"/>
        </w:rPr>
        <w:t xml:space="preserve">did not concern </w:t>
      </w:r>
      <w:r w:rsidR="00BE35EF" w:rsidRPr="007D00EA">
        <w:rPr>
          <w:rFonts w:ascii="Verdana" w:hAnsi="Verdana" w:cs="Arial"/>
        </w:rPr>
        <w:t>him.</w:t>
      </w:r>
    </w:p>
    <w:p w14:paraId="137B8ABF" w14:textId="1F935677" w:rsidR="00BE35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70.</w:t>
      </w:r>
      <w:r w:rsidRPr="00F212CD">
        <w:rPr>
          <w:rFonts w:ascii="Verdana" w:hAnsi="Verdana" w:cs="Arial"/>
        </w:rPr>
        <w:tab/>
      </w:r>
      <w:r w:rsidR="00BE35EF" w:rsidRPr="007D00EA">
        <w:rPr>
          <w:rFonts w:ascii="Verdana" w:hAnsi="Verdana" w:cs="Arial"/>
        </w:rPr>
        <w:t xml:space="preserve">What he was interested in, was whether there </w:t>
      </w:r>
      <w:r w:rsidR="002604B0" w:rsidRPr="007D00EA">
        <w:rPr>
          <w:rFonts w:ascii="Verdana" w:hAnsi="Verdana" w:cs="Arial"/>
        </w:rPr>
        <w:t>wa</w:t>
      </w:r>
      <w:r w:rsidR="00BE35EF" w:rsidRPr="007D00EA">
        <w:rPr>
          <w:rFonts w:ascii="Verdana" w:hAnsi="Verdana" w:cs="Arial"/>
        </w:rPr>
        <w:t xml:space="preserve">s evidence of an offence having been committed and that the accused </w:t>
      </w:r>
      <w:r w:rsidR="007A7AA6" w:rsidRPr="007D00EA">
        <w:rPr>
          <w:rFonts w:ascii="Verdana" w:hAnsi="Verdana" w:cs="Arial"/>
        </w:rPr>
        <w:t>we</w:t>
      </w:r>
      <w:r w:rsidR="00BE35EF" w:rsidRPr="007D00EA">
        <w:rPr>
          <w:rFonts w:ascii="Verdana" w:hAnsi="Verdana" w:cs="Arial"/>
        </w:rPr>
        <w:t>re linked to that offence.</w:t>
      </w:r>
    </w:p>
    <w:p w14:paraId="590D250D" w14:textId="1C62D93F" w:rsidR="00BE35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71.</w:t>
      </w:r>
      <w:r w:rsidRPr="00F212CD">
        <w:rPr>
          <w:rFonts w:ascii="Verdana" w:hAnsi="Verdana" w:cs="Arial"/>
        </w:rPr>
        <w:tab/>
      </w:r>
      <w:r w:rsidR="00BE35EF" w:rsidRPr="007D00EA">
        <w:rPr>
          <w:rFonts w:ascii="Verdana" w:hAnsi="Verdana" w:cs="Arial"/>
        </w:rPr>
        <w:t xml:space="preserve">In </w:t>
      </w:r>
      <w:r w:rsidR="002604B0" w:rsidRPr="007D00EA">
        <w:rPr>
          <w:rFonts w:ascii="Verdana" w:hAnsi="Verdana" w:cs="Arial"/>
        </w:rPr>
        <w:t xml:space="preserve">the </w:t>
      </w:r>
      <w:r w:rsidR="007A7AA6" w:rsidRPr="007D00EA">
        <w:rPr>
          <w:rFonts w:ascii="Verdana" w:hAnsi="Verdana" w:cs="Arial"/>
        </w:rPr>
        <w:t>docket</w:t>
      </w:r>
      <w:r w:rsidR="00BE35EF" w:rsidRPr="007D00EA">
        <w:rPr>
          <w:rFonts w:ascii="Verdana" w:hAnsi="Verdana" w:cs="Arial"/>
        </w:rPr>
        <w:t>, were (at least) the two arresting officers’ statements, the statement</w:t>
      </w:r>
      <w:r w:rsidR="00086A45" w:rsidRPr="007D00EA">
        <w:rPr>
          <w:rFonts w:ascii="Verdana" w:hAnsi="Verdana" w:cs="Arial"/>
        </w:rPr>
        <w:t>s</w:t>
      </w:r>
      <w:r w:rsidR="00BE35EF" w:rsidRPr="007D00EA">
        <w:rPr>
          <w:rFonts w:ascii="Verdana" w:hAnsi="Verdana" w:cs="Arial"/>
        </w:rPr>
        <w:t xml:space="preserve"> by Maseko and the AVL tracking report.</w:t>
      </w:r>
    </w:p>
    <w:p w14:paraId="51F9D725" w14:textId="27BF03A9" w:rsidR="00EC14B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72.</w:t>
      </w:r>
      <w:r w:rsidRPr="00F212CD">
        <w:rPr>
          <w:rFonts w:ascii="Verdana" w:hAnsi="Verdana" w:cs="Arial"/>
        </w:rPr>
        <w:tab/>
      </w:r>
      <w:r w:rsidR="00EC14B4" w:rsidRPr="007D00EA">
        <w:rPr>
          <w:rFonts w:ascii="Verdana" w:hAnsi="Verdana" w:cs="Arial"/>
        </w:rPr>
        <w:t xml:space="preserve">It is fair to say, that at all times material hereto, </w:t>
      </w:r>
      <w:r w:rsidR="00635D54" w:rsidRPr="007D00EA">
        <w:rPr>
          <w:rFonts w:ascii="Verdana" w:hAnsi="Verdana" w:cs="Arial"/>
        </w:rPr>
        <w:t xml:space="preserve">at least </w:t>
      </w:r>
      <w:r w:rsidR="00EC14B4" w:rsidRPr="007D00EA">
        <w:rPr>
          <w:rFonts w:ascii="Verdana" w:hAnsi="Verdana" w:cs="Arial"/>
        </w:rPr>
        <w:t>these documents</w:t>
      </w:r>
      <w:r w:rsidR="007A7AA6" w:rsidRPr="007D00EA">
        <w:rPr>
          <w:rFonts w:ascii="Verdana" w:hAnsi="Verdana" w:cs="Arial"/>
        </w:rPr>
        <w:t xml:space="preserve"> were</w:t>
      </w:r>
      <w:r w:rsidR="00485990" w:rsidRPr="007D00EA">
        <w:rPr>
          <w:rFonts w:ascii="Verdana" w:hAnsi="Verdana" w:cs="Arial"/>
        </w:rPr>
        <w:t xml:space="preserve"> indisputably</w:t>
      </w:r>
      <w:r w:rsidR="00EC14B4" w:rsidRPr="007D00EA">
        <w:rPr>
          <w:rFonts w:ascii="Verdana" w:hAnsi="Verdana" w:cs="Arial"/>
        </w:rPr>
        <w:t xml:space="preserve"> in the </w:t>
      </w:r>
      <w:r w:rsidR="007A7AA6" w:rsidRPr="007D00EA">
        <w:rPr>
          <w:rFonts w:ascii="Verdana" w:hAnsi="Verdana" w:cs="Arial"/>
        </w:rPr>
        <w:t>docket</w:t>
      </w:r>
      <w:r w:rsidR="00EC14B4" w:rsidRPr="007D00EA">
        <w:rPr>
          <w:rFonts w:ascii="Verdana" w:hAnsi="Verdana" w:cs="Arial"/>
        </w:rPr>
        <w:t>.</w:t>
      </w:r>
      <w:r w:rsidR="007A7AA6" w:rsidRPr="00F212CD">
        <w:rPr>
          <w:rStyle w:val="FootnoteReference"/>
          <w:rFonts w:ascii="Verdana" w:hAnsi="Verdana" w:cs="Arial"/>
        </w:rPr>
        <w:footnoteReference w:id="9"/>
      </w:r>
    </w:p>
    <w:p w14:paraId="6B8B31C9" w14:textId="796646CB" w:rsidR="00BE35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73.</w:t>
      </w:r>
      <w:r w:rsidRPr="00F212CD">
        <w:rPr>
          <w:rFonts w:ascii="Verdana" w:hAnsi="Verdana" w:cs="Arial"/>
        </w:rPr>
        <w:tab/>
      </w:r>
      <w:r w:rsidR="00BE35EF" w:rsidRPr="007D00EA">
        <w:rPr>
          <w:rFonts w:ascii="Verdana" w:hAnsi="Verdana" w:cs="Arial"/>
        </w:rPr>
        <w:t xml:space="preserve">Mr Coetsee was satisfied that the evidence in the </w:t>
      </w:r>
      <w:r w:rsidR="007A7AA6" w:rsidRPr="007D00EA">
        <w:rPr>
          <w:rFonts w:ascii="Verdana" w:hAnsi="Verdana" w:cs="Arial"/>
        </w:rPr>
        <w:t>docket</w:t>
      </w:r>
      <w:r w:rsidR="00BE35EF" w:rsidRPr="007D00EA">
        <w:rPr>
          <w:rFonts w:ascii="Verdana" w:hAnsi="Verdana" w:cs="Arial"/>
        </w:rPr>
        <w:t xml:space="preserve"> showed that an offence had allegedly been committed and that the Plaintiffs were implicated therein.</w:t>
      </w:r>
    </w:p>
    <w:p w14:paraId="0F7F8287" w14:textId="4048444B" w:rsidR="00BE35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74.</w:t>
      </w:r>
      <w:r w:rsidRPr="00F212CD">
        <w:rPr>
          <w:rFonts w:ascii="Verdana" w:hAnsi="Verdana" w:cs="Arial"/>
        </w:rPr>
        <w:tab/>
      </w:r>
      <w:r w:rsidR="00BE35EF" w:rsidRPr="007D00EA">
        <w:rPr>
          <w:rFonts w:ascii="Verdana" w:hAnsi="Verdana" w:cs="Arial"/>
        </w:rPr>
        <w:t>Accordingly, he enrolled the matter.</w:t>
      </w:r>
    </w:p>
    <w:p w14:paraId="50B01130" w14:textId="3C6F05C9" w:rsidR="00BE35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75.</w:t>
      </w:r>
      <w:r w:rsidRPr="00F212CD">
        <w:rPr>
          <w:rFonts w:ascii="Verdana" w:hAnsi="Verdana" w:cs="Arial"/>
        </w:rPr>
        <w:tab/>
      </w:r>
      <w:r w:rsidR="00CB669B" w:rsidRPr="007D00EA">
        <w:rPr>
          <w:rFonts w:ascii="Verdana" w:hAnsi="Verdana" w:cs="Arial"/>
        </w:rPr>
        <w:t>Police bail was not an option</w:t>
      </w:r>
      <w:r w:rsidR="002604B0" w:rsidRPr="007D00EA">
        <w:rPr>
          <w:rFonts w:ascii="Verdana" w:hAnsi="Verdana" w:cs="Arial"/>
        </w:rPr>
        <w:t>,</w:t>
      </w:r>
      <w:r w:rsidR="00CB669B" w:rsidRPr="007D00EA">
        <w:rPr>
          <w:rFonts w:ascii="Verdana" w:hAnsi="Verdana" w:cs="Arial"/>
        </w:rPr>
        <w:t xml:space="preserve"> and he</w:t>
      </w:r>
      <w:r w:rsidR="00BE35EF" w:rsidRPr="007D00EA">
        <w:rPr>
          <w:rFonts w:ascii="Verdana" w:hAnsi="Verdana" w:cs="Arial"/>
        </w:rPr>
        <w:t xml:space="preserve"> did not consider bail as the matte</w:t>
      </w:r>
      <w:r w:rsidR="00CB669B" w:rsidRPr="007D00EA">
        <w:rPr>
          <w:rFonts w:ascii="Verdana" w:hAnsi="Verdana" w:cs="Arial"/>
        </w:rPr>
        <w:t>r</w:t>
      </w:r>
      <w:r w:rsidR="00BE35EF" w:rsidRPr="007D00EA">
        <w:rPr>
          <w:rFonts w:ascii="Verdana" w:hAnsi="Verdana" w:cs="Arial"/>
        </w:rPr>
        <w:t xml:space="preserve"> fell within the ambit of Schedule 6 of the Criminal Procedure Act</w:t>
      </w:r>
      <w:r w:rsidR="00FB2A0C" w:rsidRPr="007D00EA">
        <w:rPr>
          <w:rFonts w:ascii="Verdana" w:hAnsi="Verdana" w:cs="Arial"/>
        </w:rPr>
        <w:t>,</w:t>
      </w:r>
      <w:r w:rsidR="00BE35EF" w:rsidRPr="007D00EA">
        <w:rPr>
          <w:rFonts w:ascii="Verdana" w:hAnsi="Verdana" w:cs="Arial"/>
        </w:rPr>
        <w:t xml:space="preserve"> which reverses the onus, in that</w:t>
      </w:r>
      <w:r w:rsidR="00867000" w:rsidRPr="007D00EA">
        <w:rPr>
          <w:rFonts w:ascii="Verdana" w:hAnsi="Verdana" w:cs="Arial"/>
        </w:rPr>
        <w:t xml:space="preserve"> an</w:t>
      </w:r>
      <w:r w:rsidR="00BE35EF" w:rsidRPr="007D00EA">
        <w:rPr>
          <w:rFonts w:ascii="Verdana" w:hAnsi="Verdana" w:cs="Arial"/>
        </w:rPr>
        <w:t xml:space="preserve"> accused has to commence the bail proceedings and bears the onus of showing that exceptional circumstances exist</w:t>
      </w:r>
      <w:r w:rsidR="002604B0" w:rsidRPr="007D00EA">
        <w:rPr>
          <w:rFonts w:ascii="Verdana" w:hAnsi="Verdana" w:cs="Arial"/>
        </w:rPr>
        <w:t>, which justify the granting of bail.</w:t>
      </w:r>
    </w:p>
    <w:p w14:paraId="71B172ED" w14:textId="76DA6BC7" w:rsidR="00BE35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76.</w:t>
      </w:r>
      <w:r w:rsidRPr="00F212CD">
        <w:rPr>
          <w:rFonts w:ascii="Verdana" w:hAnsi="Verdana" w:cs="Arial"/>
        </w:rPr>
        <w:tab/>
      </w:r>
      <w:r w:rsidR="00BE35EF" w:rsidRPr="007D00EA">
        <w:rPr>
          <w:rFonts w:ascii="Verdana" w:hAnsi="Verdana" w:cs="Arial"/>
        </w:rPr>
        <w:t xml:space="preserve">Captain </w:t>
      </w:r>
      <w:r w:rsidR="00075994" w:rsidRPr="007D00EA">
        <w:rPr>
          <w:rFonts w:ascii="Verdana" w:hAnsi="Verdana" w:cs="Arial"/>
        </w:rPr>
        <w:t>Fouché</w:t>
      </w:r>
      <w:r w:rsidR="00BE35EF" w:rsidRPr="007D00EA">
        <w:rPr>
          <w:rFonts w:ascii="Verdana" w:hAnsi="Verdana" w:cs="Arial"/>
        </w:rPr>
        <w:t xml:space="preserve"> did not inform Mr Coetsee that both Plaintiffs contended that they went to Moeketsi’s house to borrow money.</w:t>
      </w:r>
    </w:p>
    <w:p w14:paraId="767FD088" w14:textId="4DA7C07C" w:rsidR="00BE35E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77.</w:t>
      </w:r>
      <w:r w:rsidRPr="00F212CD">
        <w:rPr>
          <w:rFonts w:ascii="Verdana" w:hAnsi="Verdana" w:cs="Arial"/>
        </w:rPr>
        <w:tab/>
      </w:r>
      <w:r w:rsidR="00BE35EF" w:rsidRPr="007D00EA">
        <w:rPr>
          <w:rFonts w:ascii="Verdana" w:hAnsi="Verdana" w:cs="Arial"/>
        </w:rPr>
        <w:t xml:space="preserve">The matter was postponed for a bail application to be brought seven days later. </w:t>
      </w:r>
    </w:p>
    <w:p w14:paraId="7E1B8699" w14:textId="7D9A128D" w:rsidR="002604B0"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78.</w:t>
      </w:r>
      <w:r w:rsidRPr="00F212CD">
        <w:rPr>
          <w:rFonts w:ascii="Verdana" w:hAnsi="Verdana" w:cs="Arial"/>
        </w:rPr>
        <w:tab/>
      </w:r>
      <w:r w:rsidR="00BE35EF" w:rsidRPr="007D00EA">
        <w:rPr>
          <w:rFonts w:ascii="Verdana" w:hAnsi="Verdana" w:cs="Arial"/>
        </w:rPr>
        <w:t>The Second Plaintiff abandoned his bail application</w:t>
      </w:r>
      <w:r w:rsidR="002604B0" w:rsidRPr="007D00EA">
        <w:rPr>
          <w:rFonts w:ascii="Verdana" w:hAnsi="Verdana" w:cs="Arial"/>
        </w:rPr>
        <w:t>.</w:t>
      </w:r>
      <w:r w:rsidR="00BE35EF" w:rsidRPr="007D00EA">
        <w:rPr>
          <w:rFonts w:ascii="Verdana" w:hAnsi="Verdana" w:cs="Arial"/>
        </w:rPr>
        <w:t xml:space="preserve"> </w:t>
      </w:r>
    </w:p>
    <w:p w14:paraId="1AC29B4B" w14:textId="0383EB9A" w:rsidR="00CB669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79.</w:t>
      </w:r>
      <w:r w:rsidRPr="00F212CD">
        <w:rPr>
          <w:rFonts w:ascii="Verdana" w:hAnsi="Verdana" w:cs="Arial"/>
        </w:rPr>
        <w:tab/>
      </w:r>
      <w:r w:rsidR="002604B0" w:rsidRPr="007D00EA">
        <w:rPr>
          <w:rFonts w:ascii="Verdana" w:hAnsi="Verdana" w:cs="Arial"/>
        </w:rPr>
        <w:t>T</w:t>
      </w:r>
      <w:r w:rsidR="00BE35EF" w:rsidRPr="007D00EA">
        <w:rPr>
          <w:rFonts w:ascii="Verdana" w:hAnsi="Verdana" w:cs="Arial"/>
        </w:rPr>
        <w:t xml:space="preserve">he First Plaintiff </w:t>
      </w:r>
      <w:r w:rsidR="00CB669B" w:rsidRPr="007D00EA">
        <w:rPr>
          <w:rFonts w:ascii="Verdana" w:hAnsi="Verdana" w:cs="Arial"/>
        </w:rPr>
        <w:t>proceeded with his bail application, represented by an attorney, who read an affidavit by the First Plaintiff into the record.</w:t>
      </w:r>
    </w:p>
    <w:p w14:paraId="1EDF7A5C" w14:textId="2DBCCD0C" w:rsidR="00CB669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80.</w:t>
      </w:r>
      <w:r w:rsidRPr="00F212CD">
        <w:rPr>
          <w:rFonts w:ascii="Verdana" w:hAnsi="Verdana" w:cs="Arial"/>
        </w:rPr>
        <w:tab/>
      </w:r>
      <w:r w:rsidR="00CB669B" w:rsidRPr="007D00EA">
        <w:rPr>
          <w:rFonts w:ascii="Verdana" w:hAnsi="Verdana" w:cs="Arial"/>
        </w:rPr>
        <w:t>The prosecution opposed bail and an affidavit (it is not clear which one) was read into the record.</w:t>
      </w:r>
    </w:p>
    <w:p w14:paraId="6F6E5FC1" w14:textId="11DE3B5B" w:rsidR="00CB669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81.</w:t>
      </w:r>
      <w:r w:rsidRPr="00F212CD">
        <w:rPr>
          <w:rFonts w:ascii="Verdana" w:hAnsi="Verdana" w:cs="Arial"/>
        </w:rPr>
        <w:tab/>
      </w:r>
      <w:r w:rsidR="00CB669B" w:rsidRPr="007D00EA">
        <w:rPr>
          <w:rFonts w:ascii="Verdana" w:hAnsi="Verdana" w:cs="Arial"/>
        </w:rPr>
        <w:t>The Court considered the application and refused to grant it.</w:t>
      </w:r>
    </w:p>
    <w:p w14:paraId="3EA5DFC6" w14:textId="579215B1" w:rsidR="00CB669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82.</w:t>
      </w:r>
      <w:r w:rsidRPr="00F212CD">
        <w:rPr>
          <w:rFonts w:ascii="Verdana" w:hAnsi="Verdana" w:cs="Arial"/>
        </w:rPr>
        <w:tab/>
      </w:r>
      <w:r w:rsidR="00CB669B" w:rsidRPr="007D00EA">
        <w:rPr>
          <w:rFonts w:ascii="Verdana" w:hAnsi="Verdana" w:cs="Arial"/>
        </w:rPr>
        <w:t xml:space="preserve">The First Plaintiff did not appeal this </w:t>
      </w:r>
      <w:r w:rsidR="004452CF" w:rsidRPr="007D00EA">
        <w:rPr>
          <w:rFonts w:ascii="Verdana" w:hAnsi="Verdana" w:cs="Arial"/>
        </w:rPr>
        <w:t>j</w:t>
      </w:r>
      <w:r w:rsidR="00635D54" w:rsidRPr="007D00EA">
        <w:rPr>
          <w:rFonts w:ascii="Verdana" w:hAnsi="Verdana" w:cs="Arial"/>
        </w:rPr>
        <w:t>udgment</w:t>
      </w:r>
      <w:r w:rsidR="00CB669B" w:rsidRPr="007D00EA">
        <w:rPr>
          <w:rFonts w:ascii="Verdana" w:hAnsi="Verdana" w:cs="Arial"/>
        </w:rPr>
        <w:t>.</w:t>
      </w:r>
    </w:p>
    <w:p w14:paraId="50738A48" w14:textId="216AB549" w:rsidR="00CB669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83.</w:t>
      </w:r>
      <w:r w:rsidRPr="00F212CD">
        <w:rPr>
          <w:rFonts w:ascii="Verdana" w:hAnsi="Verdana" w:cs="Arial"/>
        </w:rPr>
        <w:tab/>
      </w:r>
      <w:r w:rsidR="00CB669B" w:rsidRPr="007D00EA">
        <w:rPr>
          <w:rFonts w:ascii="Verdana" w:hAnsi="Verdana" w:cs="Arial"/>
        </w:rPr>
        <w:t>The Plaintiffs remained in custody and the matter was postponed on a number of occasions.</w:t>
      </w:r>
    </w:p>
    <w:p w14:paraId="0D16120C" w14:textId="11E3D1E5" w:rsidR="0074135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84.</w:t>
      </w:r>
      <w:r w:rsidRPr="00F212CD">
        <w:rPr>
          <w:rFonts w:ascii="Verdana" w:hAnsi="Verdana" w:cs="Arial"/>
        </w:rPr>
        <w:tab/>
      </w:r>
      <w:r w:rsidR="00CB669B" w:rsidRPr="007D00EA">
        <w:rPr>
          <w:rFonts w:ascii="Verdana" w:hAnsi="Verdana" w:cs="Arial"/>
        </w:rPr>
        <w:t xml:space="preserve">The First Plaintiff </w:t>
      </w:r>
      <w:r w:rsidR="00741358" w:rsidRPr="007D00EA">
        <w:rPr>
          <w:rFonts w:ascii="Verdana" w:hAnsi="Verdana" w:cs="Arial"/>
        </w:rPr>
        <w:t>brought a second bail application.</w:t>
      </w:r>
    </w:p>
    <w:p w14:paraId="22524724" w14:textId="1DFE732F" w:rsidR="0074135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85.</w:t>
      </w:r>
      <w:r w:rsidRPr="00F212CD">
        <w:rPr>
          <w:rFonts w:ascii="Verdana" w:hAnsi="Verdana" w:cs="Arial"/>
        </w:rPr>
        <w:tab/>
      </w:r>
      <w:r w:rsidR="00741358" w:rsidRPr="007D00EA">
        <w:rPr>
          <w:rFonts w:ascii="Verdana" w:hAnsi="Verdana" w:cs="Arial"/>
        </w:rPr>
        <w:t>At this bail application Maseko testified and completely recanted her earlier statement</w:t>
      </w:r>
      <w:r w:rsidR="007A7AA6" w:rsidRPr="007D00EA">
        <w:rPr>
          <w:rFonts w:ascii="Verdana" w:hAnsi="Verdana" w:cs="Arial"/>
        </w:rPr>
        <w:t>s</w:t>
      </w:r>
      <w:r w:rsidR="00867000" w:rsidRPr="007D00EA">
        <w:rPr>
          <w:rFonts w:ascii="Verdana" w:hAnsi="Verdana" w:cs="Arial"/>
        </w:rPr>
        <w:t>, including</w:t>
      </w:r>
      <w:r w:rsidR="007A7AA6" w:rsidRPr="007D00EA">
        <w:rPr>
          <w:rFonts w:ascii="Verdana" w:hAnsi="Verdana" w:cs="Arial"/>
        </w:rPr>
        <w:t xml:space="preserve"> the one</w:t>
      </w:r>
      <w:r w:rsidR="00741358" w:rsidRPr="007D00EA">
        <w:rPr>
          <w:rFonts w:ascii="Verdana" w:hAnsi="Verdana" w:cs="Arial"/>
        </w:rPr>
        <w:t xml:space="preserve"> made to Captain </w:t>
      </w:r>
      <w:r w:rsidR="00075994" w:rsidRPr="007D00EA">
        <w:rPr>
          <w:rFonts w:ascii="Verdana" w:hAnsi="Verdana" w:cs="Arial"/>
        </w:rPr>
        <w:t>Fouché</w:t>
      </w:r>
      <w:r w:rsidR="00741358" w:rsidRPr="007D00EA">
        <w:rPr>
          <w:rFonts w:ascii="Verdana" w:hAnsi="Verdana" w:cs="Arial"/>
        </w:rPr>
        <w:t>.</w:t>
      </w:r>
    </w:p>
    <w:p w14:paraId="3E41DAF9" w14:textId="0FBB857D" w:rsidR="0074135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86.</w:t>
      </w:r>
      <w:r w:rsidRPr="00F212CD">
        <w:rPr>
          <w:rFonts w:ascii="Verdana" w:hAnsi="Verdana" w:cs="Arial"/>
        </w:rPr>
        <w:tab/>
      </w:r>
      <w:r w:rsidR="00485990" w:rsidRPr="007D00EA">
        <w:rPr>
          <w:rFonts w:ascii="Verdana" w:hAnsi="Verdana" w:cs="Arial"/>
        </w:rPr>
        <w:t>T</w:t>
      </w:r>
      <w:r w:rsidR="00741358" w:rsidRPr="007D00EA">
        <w:rPr>
          <w:rFonts w:ascii="Verdana" w:hAnsi="Verdana" w:cs="Arial"/>
        </w:rPr>
        <w:t>he application succeeded, and bail was granted</w:t>
      </w:r>
      <w:r w:rsidR="004452CF" w:rsidRPr="007D00EA">
        <w:rPr>
          <w:rFonts w:ascii="Verdana" w:hAnsi="Verdana" w:cs="Arial"/>
        </w:rPr>
        <w:t>.</w:t>
      </w:r>
    </w:p>
    <w:p w14:paraId="3640B93B" w14:textId="0772E98F" w:rsidR="00635D5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87.</w:t>
      </w:r>
      <w:r w:rsidRPr="00F212CD">
        <w:rPr>
          <w:rFonts w:ascii="Verdana" w:hAnsi="Verdana" w:cs="Arial"/>
        </w:rPr>
        <w:tab/>
      </w:r>
      <w:r w:rsidR="00741358" w:rsidRPr="007D00EA">
        <w:rPr>
          <w:rFonts w:ascii="Verdana" w:hAnsi="Verdana" w:cs="Arial"/>
        </w:rPr>
        <w:t>After one or two more postponements of the matter, the matter went to trial, Maseko was not called as a witness and a discharge in terms of section 174 of the C</w:t>
      </w:r>
      <w:r w:rsidR="004452CF" w:rsidRPr="007D00EA">
        <w:rPr>
          <w:rFonts w:ascii="Verdana" w:hAnsi="Verdana" w:cs="Arial"/>
        </w:rPr>
        <w:t xml:space="preserve">riminal </w:t>
      </w:r>
      <w:r w:rsidR="00741358" w:rsidRPr="007D00EA">
        <w:rPr>
          <w:rFonts w:ascii="Verdana" w:hAnsi="Verdana" w:cs="Arial"/>
        </w:rPr>
        <w:t>P</w:t>
      </w:r>
      <w:r w:rsidR="004452CF" w:rsidRPr="007D00EA">
        <w:rPr>
          <w:rFonts w:ascii="Verdana" w:hAnsi="Verdana" w:cs="Arial"/>
        </w:rPr>
        <w:t xml:space="preserve">rocedure </w:t>
      </w:r>
      <w:r w:rsidR="00741358" w:rsidRPr="007D00EA">
        <w:rPr>
          <w:rFonts w:ascii="Verdana" w:hAnsi="Verdana" w:cs="Arial"/>
        </w:rPr>
        <w:t>A</w:t>
      </w:r>
      <w:r w:rsidR="004452CF" w:rsidRPr="007D00EA">
        <w:rPr>
          <w:rFonts w:ascii="Verdana" w:hAnsi="Verdana" w:cs="Arial"/>
        </w:rPr>
        <w:t>ct</w:t>
      </w:r>
      <w:r w:rsidR="00741358" w:rsidRPr="007D00EA">
        <w:rPr>
          <w:rFonts w:ascii="Verdana" w:hAnsi="Verdana" w:cs="Arial"/>
        </w:rPr>
        <w:t xml:space="preserve"> was granted</w:t>
      </w:r>
      <w:r w:rsidR="000850B3" w:rsidRPr="007D00EA">
        <w:rPr>
          <w:rFonts w:ascii="Verdana" w:hAnsi="Verdana" w:cs="Arial"/>
        </w:rPr>
        <w:t xml:space="preserve"> in respect of both Plaintiffs</w:t>
      </w:r>
      <w:r w:rsidR="00741358" w:rsidRPr="007D00EA">
        <w:rPr>
          <w:rFonts w:ascii="Verdana" w:hAnsi="Verdana" w:cs="Arial"/>
        </w:rPr>
        <w:t>.</w:t>
      </w:r>
    </w:p>
    <w:p w14:paraId="3CF64A79" w14:textId="0DEAA4B4" w:rsidR="004452CF" w:rsidRPr="007D00EA" w:rsidRDefault="007D00EA" w:rsidP="007D00EA">
      <w:pPr>
        <w:spacing w:before="120" w:after="240" w:line="480" w:lineRule="auto"/>
        <w:ind w:left="720" w:hanging="578"/>
        <w:jc w:val="both"/>
        <w:rPr>
          <w:rFonts w:ascii="Verdana" w:hAnsi="Verdana" w:cs="Arial"/>
        </w:rPr>
      </w:pPr>
      <w:r w:rsidRPr="000A7F7B">
        <w:rPr>
          <w:rFonts w:ascii="Verdana" w:hAnsi="Verdana" w:cs="Arial"/>
        </w:rPr>
        <w:lastRenderedPageBreak/>
        <w:t>88.</w:t>
      </w:r>
      <w:r w:rsidRPr="000A7F7B">
        <w:rPr>
          <w:rFonts w:ascii="Verdana" w:hAnsi="Verdana" w:cs="Arial"/>
        </w:rPr>
        <w:tab/>
      </w:r>
      <w:r w:rsidR="004452CF" w:rsidRPr="007D00EA">
        <w:rPr>
          <w:rFonts w:ascii="Verdana" w:hAnsi="Verdana" w:cs="Arial"/>
        </w:rPr>
        <w:t>Moeketsi was convicted.</w:t>
      </w:r>
    </w:p>
    <w:p w14:paraId="69AECDE3" w14:textId="01BCA443" w:rsidR="00741358" w:rsidRPr="00F212CD" w:rsidRDefault="00741358" w:rsidP="00741358">
      <w:pPr>
        <w:spacing w:before="120" w:after="240" w:line="480" w:lineRule="auto"/>
        <w:ind w:left="142"/>
        <w:jc w:val="both"/>
        <w:rPr>
          <w:rFonts w:ascii="Verdana" w:hAnsi="Verdana" w:cs="Arial"/>
          <w:b/>
          <w:bCs/>
        </w:rPr>
      </w:pPr>
      <w:r w:rsidRPr="00F212CD">
        <w:rPr>
          <w:rFonts w:ascii="Verdana" w:hAnsi="Verdana" w:cs="Arial"/>
          <w:b/>
          <w:bCs/>
        </w:rPr>
        <w:t>The Plaintiff’s attacks on the lawfulness of the arrests, detentions, and prosecutions / Legal analysis</w:t>
      </w:r>
      <w:r w:rsidR="00185E07" w:rsidRPr="00F212CD">
        <w:rPr>
          <w:rFonts w:ascii="Verdana" w:hAnsi="Verdana" w:cs="Arial"/>
          <w:b/>
          <w:bCs/>
        </w:rPr>
        <w:t xml:space="preserve"> thereof</w:t>
      </w:r>
    </w:p>
    <w:p w14:paraId="3CA50322" w14:textId="61C7251C" w:rsidR="0093543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89.</w:t>
      </w:r>
      <w:r w:rsidRPr="00F212CD">
        <w:rPr>
          <w:rFonts w:ascii="Verdana" w:hAnsi="Verdana" w:cs="Arial"/>
        </w:rPr>
        <w:tab/>
      </w:r>
      <w:r w:rsidR="00741358" w:rsidRPr="007D00EA">
        <w:rPr>
          <w:rFonts w:ascii="Verdana" w:hAnsi="Verdana" w:cs="Arial"/>
        </w:rPr>
        <w:t>I am of the view that my analysis of what transpired, should be done by dealing with the various watershed moments in the process.</w:t>
      </w:r>
    </w:p>
    <w:p w14:paraId="20D5A3D0" w14:textId="2BFC95D8" w:rsidR="0051034E"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90.</w:t>
      </w:r>
      <w:r w:rsidRPr="00F212CD">
        <w:rPr>
          <w:rFonts w:ascii="Verdana" w:hAnsi="Verdana" w:cs="Arial"/>
        </w:rPr>
        <w:tab/>
      </w:r>
      <w:r w:rsidR="0051034E" w:rsidRPr="007D00EA">
        <w:rPr>
          <w:rFonts w:ascii="Verdana" w:hAnsi="Verdana" w:cs="Arial"/>
        </w:rPr>
        <w:t xml:space="preserve">This is in keeping with the suggestions by Plaintiffs’ counsel, who </w:t>
      </w:r>
      <w:r w:rsidR="00F84514" w:rsidRPr="007D00EA">
        <w:rPr>
          <w:rFonts w:ascii="Verdana" w:hAnsi="Verdana" w:cs="Arial"/>
        </w:rPr>
        <w:t>(</w:t>
      </w:r>
      <w:r w:rsidR="0051034E" w:rsidRPr="007D00EA">
        <w:rPr>
          <w:rFonts w:ascii="Verdana" w:hAnsi="Verdana" w:cs="Arial"/>
        </w:rPr>
        <w:t>this correct submission notwithstanding</w:t>
      </w:r>
      <w:r w:rsidR="00F84514" w:rsidRPr="007D00EA">
        <w:rPr>
          <w:rFonts w:ascii="Verdana" w:hAnsi="Verdana" w:cs="Arial"/>
        </w:rPr>
        <w:t>)</w:t>
      </w:r>
      <w:r w:rsidR="0051034E" w:rsidRPr="007D00EA">
        <w:rPr>
          <w:rFonts w:ascii="Verdana" w:hAnsi="Verdana" w:cs="Arial"/>
        </w:rPr>
        <w:t xml:space="preserve">, </w:t>
      </w:r>
      <w:r w:rsidR="00F84514" w:rsidRPr="007D00EA">
        <w:rPr>
          <w:rFonts w:ascii="Verdana" w:hAnsi="Verdana" w:cs="Arial"/>
        </w:rPr>
        <w:t xml:space="preserve">repeatedly </w:t>
      </w:r>
      <w:r w:rsidR="0051034E" w:rsidRPr="007D00EA">
        <w:rPr>
          <w:rFonts w:ascii="Verdana" w:hAnsi="Verdana" w:cs="Arial"/>
        </w:rPr>
        <w:t>urged upon me to have regard to the fact that Maseko</w:t>
      </w:r>
      <w:r w:rsidR="00164995" w:rsidRPr="007D00EA">
        <w:rPr>
          <w:rFonts w:ascii="Verdana" w:hAnsi="Verdana" w:cs="Arial"/>
        </w:rPr>
        <w:t xml:space="preserve"> (months later)</w:t>
      </w:r>
      <w:r w:rsidR="0051034E" w:rsidRPr="007D00EA">
        <w:rPr>
          <w:rFonts w:ascii="Verdana" w:hAnsi="Verdana" w:cs="Arial"/>
        </w:rPr>
        <w:t xml:space="preserve"> recanted</w:t>
      </w:r>
      <w:r w:rsidR="0013553B" w:rsidRPr="007D00EA">
        <w:rPr>
          <w:rFonts w:ascii="Verdana" w:hAnsi="Verdana" w:cs="Arial"/>
        </w:rPr>
        <w:t xml:space="preserve"> her initial statements at the second bail application by the First Plaintiff</w:t>
      </w:r>
      <w:r w:rsidR="00A56568" w:rsidRPr="007D00EA">
        <w:rPr>
          <w:rFonts w:ascii="Verdana" w:hAnsi="Verdana" w:cs="Arial"/>
        </w:rPr>
        <w:t xml:space="preserve"> and that this should be a compelling factor which I should bear in mind when I consider the lawfulness of earlier events</w:t>
      </w:r>
      <w:r w:rsidR="00F84514" w:rsidRPr="007D00EA">
        <w:rPr>
          <w:rFonts w:ascii="Verdana" w:hAnsi="Verdana" w:cs="Arial"/>
        </w:rPr>
        <w:t>.</w:t>
      </w:r>
    </w:p>
    <w:p w14:paraId="47A59D21" w14:textId="2E12A211" w:rsidR="0013553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91.</w:t>
      </w:r>
      <w:r w:rsidRPr="00F212CD">
        <w:rPr>
          <w:rFonts w:ascii="Verdana" w:hAnsi="Verdana" w:cs="Arial"/>
        </w:rPr>
        <w:tab/>
      </w:r>
      <w:r w:rsidR="0013553B" w:rsidRPr="007D00EA">
        <w:rPr>
          <w:rFonts w:ascii="Verdana" w:hAnsi="Verdana" w:cs="Arial"/>
        </w:rPr>
        <w:t>I disagree.</w:t>
      </w:r>
    </w:p>
    <w:p w14:paraId="64957041" w14:textId="4821C6BE" w:rsidR="0013553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92.</w:t>
      </w:r>
      <w:r w:rsidRPr="00F212CD">
        <w:rPr>
          <w:rFonts w:ascii="Verdana" w:hAnsi="Verdana" w:cs="Arial"/>
        </w:rPr>
        <w:tab/>
      </w:r>
      <w:r w:rsidR="0013553B" w:rsidRPr="007D00EA">
        <w:rPr>
          <w:rFonts w:ascii="Verdana" w:hAnsi="Verdana" w:cs="Arial"/>
        </w:rPr>
        <w:t xml:space="preserve">The officers and </w:t>
      </w:r>
      <w:r w:rsidR="001C2B8F" w:rsidRPr="007D00EA">
        <w:rPr>
          <w:rFonts w:ascii="Verdana" w:hAnsi="Verdana" w:cs="Arial"/>
        </w:rPr>
        <w:t>prosecu</w:t>
      </w:r>
      <w:r w:rsidR="009821E7" w:rsidRPr="007D00EA">
        <w:rPr>
          <w:rFonts w:ascii="Verdana" w:hAnsi="Verdana" w:cs="Arial"/>
        </w:rPr>
        <w:t xml:space="preserve">torial </w:t>
      </w:r>
      <w:r w:rsidR="0013553B" w:rsidRPr="007D00EA">
        <w:rPr>
          <w:rFonts w:ascii="Verdana" w:hAnsi="Verdana" w:cs="Arial"/>
        </w:rPr>
        <w:t>officials involved were not blessed with supernatural powers of foresight and it cannot conceivably be said that they should have known</w:t>
      </w:r>
      <w:r w:rsidR="00826A66" w:rsidRPr="007D00EA">
        <w:rPr>
          <w:rFonts w:ascii="Verdana" w:hAnsi="Verdana" w:cs="Arial"/>
        </w:rPr>
        <w:t xml:space="preserve"> or foreseen</w:t>
      </w:r>
      <w:r w:rsidR="0013553B" w:rsidRPr="007D00EA">
        <w:rPr>
          <w:rFonts w:ascii="Verdana" w:hAnsi="Verdana" w:cs="Arial"/>
        </w:rPr>
        <w:t xml:space="preserve"> that </w:t>
      </w:r>
      <w:r w:rsidR="00A56568" w:rsidRPr="007D00EA">
        <w:rPr>
          <w:rFonts w:ascii="Verdana" w:hAnsi="Verdana" w:cs="Arial"/>
        </w:rPr>
        <w:t>Maseko</w:t>
      </w:r>
      <w:r w:rsidR="0013553B" w:rsidRPr="007D00EA">
        <w:rPr>
          <w:rFonts w:ascii="Verdana" w:hAnsi="Verdana" w:cs="Arial"/>
        </w:rPr>
        <w:t xml:space="preserve"> was going to make an about turn somewhere </w:t>
      </w:r>
      <w:r w:rsidR="004761E4" w:rsidRPr="007D00EA">
        <w:rPr>
          <w:rFonts w:ascii="Verdana" w:hAnsi="Verdana" w:cs="Arial"/>
        </w:rPr>
        <w:t>in</w:t>
      </w:r>
      <w:r w:rsidR="0013553B" w:rsidRPr="007D00EA">
        <w:rPr>
          <w:rFonts w:ascii="Verdana" w:hAnsi="Verdana" w:cs="Arial"/>
        </w:rPr>
        <w:t xml:space="preserve"> the unknown future.</w:t>
      </w:r>
    </w:p>
    <w:p w14:paraId="443DCB35" w14:textId="73A6AB2D" w:rsidR="00F8451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93.</w:t>
      </w:r>
      <w:r w:rsidRPr="00F212CD">
        <w:rPr>
          <w:rFonts w:ascii="Verdana" w:hAnsi="Verdana" w:cs="Arial"/>
        </w:rPr>
        <w:tab/>
      </w:r>
      <w:r w:rsidR="00F84514" w:rsidRPr="007D00EA">
        <w:rPr>
          <w:rFonts w:ascii="Verdana" w:hAnsi="Verdana" w:cs="Arial"/>
        </w:rPr>
        <w:t>The correct approach is to simply analyse the nature of the evidence which served before the</w:t>
      </w:r>
      <w:r w:rsidR="00635D54" w:rsidRPr="007D00EA">
        <w:rPr>
          <w:rFonts w:ascii="Verdana" w:hAnsi="Verdana" w:cs="Arial"/>
        </w:rPr>
        <w:t xml:space="preserve"> various</w:t>
      </w:r>
      <w:r w:rsidR="00F84514" w:rsidRPr="007D00EA">
        <w:rPr>
          <w:rFonts w:ascii="Verdana" w:hAnsi="Verdana" w:cs="Arial"/>
        </w:rPr>
        <w:t xml:space="preserve"> officers and</w:t>
      </w:r>
      <w:r w:rsidR="00A56568" w:rsidRPr="007D00EA">
        <w:rPr>
          <w:rFonts w:ascii="Verdana" w:hAnsi="Verdana" w:cs="Arial"/>
        </w:rPr>
        <w:t xml:space="preserve"> prosecutorial</w:t>
      </w:r>
      <w:r w:rsidR="00F84514" w:rsidRPr="007D00EA">
        <w:rPr>
          <w:rFonts w:ascii="Verdana" w:hAnsi="Verdana" w:cs="Arial"/>
        </w:rPr>
        <w:t xml:space="preserve"> officials</w:t>
      </w:r>
      <w:r w:rsidR="00635D54" w:rsidRPr="007D00EA">
        <w:rPr>
          <w:rFonts w:ascii="Verdana" w:hAnsi="Verdana" w:cs="Arial"/>
        </w:rPr>
        <w:t xml:space="preserve"> (the decisionmakers)</w:t>
      </w:r>
      <w:r w:rsidR="00F84514" w:rsidRPr="007D00EA">
        <w:rPr>
          <w:rFonts w:ascii="Verdana" w:hAnsi="Verdana" w:cs="Arial"/>
        </w:rPr>
        <w:t xml:space="preserve"> at the various </w:t>
      </w:r>
      <w:r w:rsidR="004B67B1" w:rsidRPr="007D00EA">
        <w:rPr>
          <w:rFonts w:ascii="Verdana" w:hAnsi="Verdana" w:cs="Arial"/>
        </w:rPr>
        <w:t>stages</w:t>
      </w:r>
      <w:r w:rsidR="00F84514" w:rsidRPr="007D00EA">
        <w:rPr>
          <w:rFonts w:ascii="Verdana" w:hAnsi="Verdana" w:cs="Arial"/>
        </w:rPr>
        <w:t xml:space="preserve"> they exercised their </w:t>
      </w:r>
      <w:r w:rsidR="00826A66" w:rsidRPr="007D00EA">
        <w:rPr>
          <w:rFonts w:ascii="Verdana" w:hAnsi="Verdana" w:cs="Arial"/>
        </w:rPr>
        <w:t xml:space="preserve">respective </w:t>
      </w:r>
      <w:r w:rsidR="00F84514" w:rsidRPr="007D00EA">
        <w:rPr>
          <w:rFonts w:ascii="Verdana" w:hAnsi="Verdana" w:cs="Arial"/>
        </w:rPr>
        <w:t xml:space="preserve">discretions to arrest, </w:t>
      </w:r>
      <w:r w:rsidR="00635D54" w:rsidRPr="007D00EA">
        <w:rPr>
          <w:rFonts w:ascii="Verdana" w:hAnsi="Verdana" w:cs="Arial"/>
        </w:rPr>
        <w:t xml:space="preserve">to </w:t>
      </w:r>
      <w:r w:rsidR="00F84514" w:rsidRPr="007D00EA">
        <w:rPr>
          <w:rFonts w:ascii="Verdana" w:hAnsi="Verdana" w:cs="Arial"/>
        </w:rPr>
        <w:t xml:space="preserve">enroll, </w:t>
      </w:r>
      <w:r w:rsidR="00635D54" w:rsidRPr="007D00EA">
        <w:rPr>
          <w:rFonts w:ascii="Verdana" w:hAnsi="Verdana" w:cs="Arial"/>
        </w:rPr>
        <w:t xml:space="preserve">to </w:t>
      </w:r>
      <w:r w:rsidR="00F84514" w:rsidRPr="007D00EA">
        <w:rPr>
          <w:rFonts w:ascii="Verdana" w:hAnsi="Verdana" w:cs="Arial"/>
        </w:rPr>
        <w:t>oppose bail</w:t>
      </w:r>
      <w:r w:rsidR="004452CF" w:rsidRPr="007D00EA">
        <w:rPr>
          <w:rFonts w:ascii="Verdana" w:hAnsi="Verdana" w:cs="Arial"/>
        </w:rPr>
        <w:t>, to postpone,</w:t>
      </w:r>
      <w:r w:rsidR="00F84514" w:rsidRPr="007D00EA">
        <w:rPr>
          <w:rFonts w:ascii="Verdana" w:hAnsi="Verdana" w:cs="Arial"/>
        </w:rPr>
        <w:t xml:space="preserve"> and</w:t>
      </w:r>
      <w:r w:rsidR="00635D54" w:rsidRPr="007D00EA">
        <w:rPr>
          <w:rFonts w:ascii="Verdana" w:hAnsi="Verdana" w:cs="Arial"/>
        </w:rPr>
        <w:t xml:space="preserve"> to</w:t>
      </w:r>
      <w:r w:rsidR="00F84514" w:rsidRPr="007D00EA">
        <w:rPr>
          <w:rFonts w:ascii="Verdana" w:hAnsi="Verdana" w:cs="Arial"/>
        </w:rPr>
        <w:t xml:space="preserve"> further the prosecution</w:t>
      </w:r>
      <w:r w:rsidR="00485990" w:rsidRPr="007D00EA">
        <w:rPr>
          <w:rFonts w:ascii="Verdana" w:hAnsi="Verdana" w:cs="Arial"/>
        </w:rPr>
        <w:t>,</w:t>
      </w:r>
      <w:r w:rsidR="00F84514" w:rsidRPr="007D00EA">
        <w:rPr>
          <w:rFonts w:ascii="Verdana" w:hAnsi="Verdana" w:cs="Arial"/>
        </w:rPr>
        <w:t xml:space="preserve"> and </w:t>
      </w:r>
      <w:r w:rsidR="001E1995" w:rsidRPr="007D00EA">
        <w:rPr>
          <w:rFonts w:ascii="Verdana" w:hAnsi="Verdana" w:cs="Arial"/>
        </w:rPr>
        <w:t>I should</w:t>
      </w:r>
      <w:r w:rsidR="00826A66" w:rsidRPr="007D00EA">
        <w:rPr>
          <w:rFonts w:ascii="Verdana" w:hAnsi="Verdana" w:cs="Arial"/>
        </w:rPr>
        <w:t xml:space="preserve"> objectively</w:t>
      </w:r>
      <w:r w:rsidR="00F84514" w:rsidRPr="007D00EA">
        <w:rPr>
          <w:rFonts w:ascii="Verdana" w:hAnsi="Verdana" w:cs="Arial"/>
        </w:rPr>
        <w:t xml:space="preserve"> enquire if </w:t>
      </w:r>
      <w:r w:rsidR="00F84514" w:rsidRPr="007D00EA">
        <w:rPr>
          <w:rFonts w:ascii="Verdana" w:hAnsi="Verdana" w:cs="Arial"/>
        </w:rPr>
        <w:lastRenderedPageBreak/>
        <w:t>they did so reasonably</w:t>
      </w:r>
      <w:r w:rsidR="004452CF" w:rsidRPr="007D00EA">
        <w:rPr>
          <w:rFonts w:ascii="Verdana" w:hAnsi="Verdana" w:cs="Arial"/>
        </w:rPr>
        <w:t xml:space="preserve"> and rationally</w:t>
      </w:r>
      <w:r w:rsidR="001E1995" w:rsidRPr="007D00EA">
        <w:rPr>
          <w:rFonts w:ascii="Verdana" w:hAnsi="Verdana" w:cs="Arial"/>
        </w:rPr>
        <w:t xml:space="preserve"> at the various moments they did so.</w:t>
      </w:r>
    </w:p>
    <w:p w14:paraId="4AF3B850" w14:textId="568E5B4C" w:rsidR="001E199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94.</w:t>
      </w:r>
      <w:r w:rsidRPr="00F212CD">
        <w:rPr>
          <w:rFonts w:ascii="Verdana" w:hAnsi="Verdana" w:cs="Arial"/>
        </w:rPr>
        <w:tab/>
      </w:r>
      <w:r w:rsidR="0013553B" w:rsidRPr="007D00EA">
        <w:rPr>
          <w:rFonts w:ascii="Verdana" w:hAnsi="Verdana" w:cs="Arial"/>
        </w:rPr>
        <w:t>The officers and officials involved herein, were n</w:t>
      </w:r>
      <w:r w:rsidR="00485990" w:rsidRPr="007D00EA">
        <w:rPr>
          <w:rFonts w:ascii="Verdana" w:hAnsi="Verdana" w:cs="Arial"/>
        </w:rPr>
        <w:t>ever</w:t>
      </w:r>
      <w:r w:rsidR="0013553B" w:rsidRPr="007D00EA">
        <w:rPr>
          <w:rFonts w:ascii="Verdana" w:hAnsi="Verdana" w:cs="Arial"/>
        </w:rPr>
        <w:t xml:space="preserve"> </w:t>
      </w:r>
      <w:r w:rsidR="00F84514" w:rsidRPr="007D00EA">
        <w:rPr>
          <w:rFonts w:ascii="Verdana" w:hAnsi="Verdana" w:cs="Arial"/>
        </w:rPr>
        <w:t>called upon</w:t>
      </w:r>
      <w:r w:rsidR="0013553B" w:rsidRPr="007D00EA">
        <w:rPr>
          <w:rFonts w:ascii="Verdana" w:hAnsi="Verdana" w:cs="Arial"/>
        </w:rPr>
        <w:t xml:space="preserve"> to make credibility findings; that </w:t>
      </w:r>
      <w:r w:rsidR="00F84514" w:rsidRPr="007D00EA">
        <w:rPr>
          <w:rFonts w:ascii="Verdana" w:hAnsi="Verdana" w:cs="Arial"/>
        </w:rPr>
        <w:t>remain</w:t>
      </w:r>
      <w:r w:rsidR="00826A66" w:rsidRPr="007D00EA">
        <w:rPr>
          <w:rFonts w:ascii="Verdana" w:hAnsi="Verdana" w:cs="Arial"/>
        </w:rPr>
        <w:t>ed</w:t>
      </w:r>
      <w:r w:rsidR="0013553B" w:rsidRPr="007D00EA">
        <w:rPr>
          <w:rFonts w:ascii="Verdana" w:hAnsi="Verdana" w:cs="Arial"/>
        </w:rPr>
        <w:t xml:space="preserve"> the responsibility of the </w:t>
      </w:r>
      <w:r w:rsidR="00826A66" w:rsidRPr="007D00EA">
        <w:rPr>
          <w:rFonts w:ascii="Verdana" w:hAnsi="Verdana" w:cs="Arial"/>
        </w:rPr>
        <w:t xml:space="preserve">trial </w:t>
      </w:r>
      <w:r w:rsidR="0013553B" w:rsidRPr="007D00EA">
        <w:rPr>
          <w:rFonts w:ascii="Verdana" w:hAnsi="Verdana" w:cs="Arial"/>
        </w:rPr>
        <w:t>court.</w:t>
      </w:r>
    </w:p>
    <w:p w14:paraId="2000424A" w14:textId="7D0F31BA" w:rsidR="00185E07" w:rsidRPr="00F212CD" w:rsidRDefault="00185E07" w:rsidP="0013553B">
      <w:pPr>
        <w:pStyle w:val="ListParagraph"/>
        <w:spacing w:before="120" w:after="240" w:line="480" w:lineRule="auto"/>
        <w:jc w:val="both"/>
        <w:rPr>
          <w:rFonts w:ascii="Verdana" w:hAnsi="Verdana" w:cs="Arial"/>
          <w:u w:val="single"/>
        </w:rPr>
      </w:pPr>
      <w:r w:rsidRPr="00F212CD">
        <w:rPr>
          <w:rFonts w:ascii="Verdana" w:hAnsi="Verdana" w:cs="Arial"/>
          <w:u w:val="single"/>
        </w:rPr>
        <w:t>The Second Plaintiff’s arrest</w:t>
      </w:r>
    </w:p>
    <w:p w14:paraId="1B96E9C0" w14:textId="3643B7C1" w:rsidR="004844F0"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95.</w:t>
      </w:r>
      <w:r w:rsidRPr="00F212CD">
        <w:rPr>
          <w:rFonts w:ascii="Verdana" w:hAnsi="Verdana" w:cs="Arial"/>
        </w:rPr>
        <w:tab/>
      </w:r>
      <w:r w:rsidR="00D21013" w:rsidRPr="007D00EA">
        <w:rPr>
          <w:rFonts w:ascii="Verdana" w:hAnsi="Verdana" w:cs="Arial"/>
        </w:rPr>
        <w:t>The</w:t>
      </w:r>
      <w:r w:rsidR="004844F0" w:rsidRPr="007D00EA">
        <w:rPr>
          <w:rFonts w:ascii="Verdana" w:hAnsi="Verdana" w:cs="Arial"/>
        </w:rPr>
        <w:t xml:space="preserve"> attack on the lawfulness of the Second Plaintiff’s arrest is </w:t>
      </w:r>
      <w:r w:rsidR="00BE1A8E" w:rsidRPr="007D00EA">
        <w:rPr>
          <w:rFonts w:ascii="Verdana" w:hAnsi="Verdana" w:cs="Arial"/>
        </w:rPr>
        <w:t>f</w:t>
      </w:r>
      <w:r w:rsidR="00A34B95" w:rsidRPr="007D00EA">
        <w:rPr>
          <w:rFonts w:ascii="Verdana" w:hAnsi="Verdana" w:cs="Arial"/>
        </w:rPr>
        <w:t>ive</w:t>
      </w:r>
      <w:r w:rsidR="004844F0" w:rsidRPr="007D00EA">
        <w:rPr>
          <w:rFonts w:ascii="Verdana" w:hAnsi="Verdana" w:cs="Arial"/>
        </w:rPr>
        <w:t xml:space="preserve">fold, </w:t>
      </w:r>
      <w:r w:rsidR="00A34B95" w:rsidRPr="007D00EA">
        <w:rPr>
          <w:rFonts w:ascii="Verdana" w:hAnsi="Verdana" w:cs="Arial"/>
        </w:rPr>
        <w:t>(</w:t>
      </w:r>
      <w:r w:rsidR="004844F0" w:rsidRPr="007D00EA">
        <w:rPr>
          <w:rFonts w:ascii="Verdana" w:hAnsi="Verdana" w:cs="Arial"/>
        </w:rPr>
        <w:t>as I understand it</w:t>
      </w:r>
      <w:r w:rsidR="00A34B95" w:rsidRPr="007D00EA">
        <w:rPr>
          <w:rFonts w:ascii="Verdana" w:hAnsi="Verdana" w:cs="Arial"/>
        </w:rPr>
        <w:t>)</w:t>
      </w:r>
      <w:r w:rsidR="004844F0" w:rsidRPr="007D00EA">
        <w:rPr>
          <w:rFonts w:ascii="Verdana" w:hAnsi="Verdana" w:cs="Arial"/>
        </w:rPr>
        <w:t>.</w:t>
      </w:r>
      <w:r w:rsidR="00A34B95" w:rsidRPr="00F212CD">
        <w:rPr>
          <w:rStyle w:val="FootnoteReference"/>
          <w:rFonts w:ascii="Verdana" w:hAnsi="Verdana" w:cs="Arial"/>
        </w:rPr>
        <w:footnoteReference w:id="10"/>
      </w:r>
    </w:p>
    <w:p w14:paraId="2120A867" w14:textId="092A30B8" w:rsidR="004844F0"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96.</w:t>
      </w:r>
      <w:r w:rsidRPr="00F212CD">
        <w:rPr>
          <w:rFonts w:ascii="Verdana" w:hAnsi="Verdana" w:cs="Arial"/>
        </w:rPr>
        <w:tab/>
      </w:r>
      <w:r w:rsidR="004844F0" w:rsidRPr="007D00EA">
        <w:rPr>
          <w:rFonts w:ascii="Verdana" w:hAnsi="Verdana" w:cs="Arial"/>
        </w:rPr>
        <w:t>The first is that an arrest without a warrant was impermissible</w:t>
      </w:r>
      <w:r w:rsidR="002215AC" w:rsidRPr="007D00EA">
        <w:rPr>
          <w:rFonts w:ascii="Verdana" w:hAnsi="Verdana" w:cs="Arial"/>
        </w:rPr>
        <w:t xml:space="preserve"> for this offence, i.e., unlawful possession of firearms.</w:t>
      </w:r>
    </w:p>
    <w:p w14:paraId="0AA6CFD1" w14:textId="51A51A57" w:rsidR="00D913BC"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97.</w:t>
      </w:r>
      <w:r w:rsidRPr="00F212CD">
        <w:rPr>
          <w:rFonts w:ascii="Verdana" w:hAnsi="Verdana" w:cs="Arial"/>
        </w:rPr>
        <w:tab/>
      </w:r>
      <w:r w:rsidR="004761E4" w:rsidRPr="007D00EA">
        <w:rPr>
          <w:rFonts w:ascii="Verdana" w:hAnsi="Verdana" w:cs="Arial"/>
        </w:rPr>
        <w:t xml:space="preserve">Section 40(1)(b) of the Criminal Procedure Act provides, </w:t>
      </w:r>
      <w:r w:rsidR="004761E4" w:rsidRPr="007D00EA">
        <w:rPr>
          <w:rFonts w:ascii="Verdana" w:hAnsi="Verdana" w:cs="Arial"/>
          <w:i/>
          <w:iCs/>
        </w:rPr>
        <w:t>inter alia</w:t>
      </w:r>
      <w:r w:rsidR="004761E4" w:rsidRPr="007D00EA">
        <w:rPr>
          <w:rFonts w:ascii="Verdana" w:hAnsi="Verdana" w:cs="Arial"/>
        </w:rPr>
        <w:t xml:space="preserve">, that </w:t>
      </w:r>
      <w:r w:rsidR="004761E4" w:rsidRPr="007D00EA">
        <w:rPr>
          <w:rFonts w:ascii="Verdana" w:hAnsi="Verdana" w:cs="Arial"/>
          <w:i/>
          <w:iCs/>
        </w:rPr>
        <w:t xml:space="preserve">“A peace officer may without a warrant arrest any person – </w:t>
      </w:r>
    </w:p>
    <w:p w14:paraId="0F2261C7" w14:textId="440FF473" w:rsidR="004761E4" w:rsidRPr="00F212CD" w:rsidRDefault="004761E4" w:rsidP="004761E4">
      <w:pPr>
        <w:pStyle w:val="ListParagraph"/>
        <w:spacing w:before="120" w:after="240" w:line="480" w:lineRule="auto"/>
        <w:jc w:val="both"/>
        <w:rPr>
          <w:rFonts w:ascii="Verdana" w:hAnsi="Verdana" w:cs="Arial"/>
          <w:i/>
          <w:iCs/>
        </w:rPr>
      </w:pPr>
      <w:r w:rsidRPr="00F212CD">
        <w:rPr>
          <w:rFonts w:ascii="Verdana" w:hAnsi="Verdana" w:cs="Arial"/>
          <w:i/>
          <w:iCs/>
        </w:rPr>
        <w:t>Whom he reasonably suspects of having committed an offence referred to in Schedule 1, other than the offence of escaping from lawful custody; …”.</w:t>
      </w:r>
    </w:p>
    <w:p w14:paraId="589E7B19" w14:textId="6387DE07" w:rsidR="0016499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98.</w:t>
      </w:r>
      <w:r w:rsidRPr="00F212CD">
        <w:rPr>
          <w:rFonts w:ascii="Verdana" w:hAnsi="Verdana" w:cs="Arial"/>
        </w:rPr>
        <w:tab/>
      </w:r>
      <w:r w:rsidR="004761E4" w:rsidRPr="007D00EA">
        <w:rPr>
          <w:rFonts w:ascii="Verdana" w:hAnsi="Verdana" w:cs="Arial"/>
        </w:rPr>
        <w:t>Schedule 1 of the Criminal Procedure Act, lists a number of offences</w:t>
      </w:r>
      <w:r w:rsidR="006E5EA7" w:rsidRPr="007D00EA">
        <w:rPr>
          <w:rFonts w:ascii="Verdana" w:hAnsi="Verdana" w:cs="Arial"/>
        </w:rPr>
        <w:t xml:space="preserve">, which </w:t>
      </w:r>
      <w:r w:rsidR="00E02247" w:rsidRPr="007D00EA">
        <w:rPr>
          <w:rFonts w:ascii="Verdana" w:hAnsi="Verdana" w:cs="Arial"/>
        </w:rPr>
        <w:t>-</w:t>
      </w:r>
      <w:r w:rsidR="006E5EA7" w:rsidRPr="007D00EA">
        <w:rPr>
          <w:rFonts w:ascii="Verdana" w:hAnsi="Verdana" w:cs="Arial"/>
        </w:rPr>
        <w:t xml:space="preserve"> notably - include</w:t>
      </w:r>
      <w:r w:rsidR="00164995" w:rsidRPr="007D00EA">
        <w:rPr>
          <w:rFonts w:ascii="Verdana" w:hAnsi="Verdana" w:cs="Arial"/>
        </w:rPr>
        <w:t>s</w:t>
      </w:r>
      <w:r w:rsidR="006E5EA7" w:rsidRPr="007D00EA">
        <w:rPr>
          <w:rFonts w:ascii="Verdana" w:hAnsi="Verdana" w:cs="Arial"/>
        </w:rPr>
        <w:t xml:space="preserve"> all of the most serious offences.</w:t>
      </w:r>
      <w:r w:rsidR="006E5EA7" w:rsidRPr="00F212CD">
        <w:rPr>
          <w:rStyle w:val="FootnoteReference"/>
          <w:rFonts w:ascii="Verdana" w:hAnsi="Verdana" w:cs="Arial"/>
        </w:rPr>
        <w:footnoteReference w:id="11"/>
      </w:r>
    </w:p>
    <w:p w14:paraId="4F297474" w14:textId="4009CA65" w:rsidR="0016499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99.</w:t>
      </w:r>
      <w:r w:rsidRPr="00F212CD">
        <w:rPr>
          <w:rFonts w:ascii="Verdana" w:hAnsi="Verdana" w:cs="Arial"/>
        </w:rPr>
        <w:tab/>
      </w:r>
      <w:r w:rsidR="00164995" w:rsidRPr="007D00EA">
        <w:rPr>
          <w:rFonts w:ascii="Verdana" w:hAnsi="Verdana" w:cs="Arial"/>
        </w:rPr>
        <w:t>The legislature clearly intended to restrict the extraordinary powers of arrest without a warrant, to the most serious offences.</w:t>
      </w:r>
    </w:p>
    <w:p w14:paraId="1786A7D6" w14:textId="18D23940" w:rsidR="0005055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100.</w:t>
      </w:r>
      <w:r w:rsidRPr="00F212CD">
        <w:rPr>
          <w:rFonts w:ascii="Verdana" w:hAnsi="Verdana" w:cs="Arial"/>
        </w:rPr>
        <w:tab/>
      </w:r>
      <w:r w:rsidR="00050552" w:rsidRPr="007D00EA">
        <w:rPr>
          <w:rFonts w:ascii="Verdana" w:hAnsi="Verdana" w:cs="Arial"/>
        </w:rPr>
        <w:t>The offence in question is the unlawful possession of firearms, which is not specifically listed in the Schedule.</w:t>
      </w:r>
    </w:p>
    <w:p w14:paraId="7F6E5400" w14:textId="4ECD2F51" w:rsidR="0005055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101.</w:t>
      </w:r>
      <w:r w:rsidRPr="00F212CD">
        <w:rPr>
          <w:rFonts w:ascii="Verdana" w:hAnsi="Verdana" w:cs="Arial"/>
        </w:rPr>
        <w:tab/>
      </w:r>
      <w:r w:rsidR="00050552" w:rsidRPr="007D00EA">
        <w:rPr>
          <w:rFonts w:ascii="Verdana" w:hAnsi="Verdana" w:cs="Arial"/>
        </w:rPr>
        <w:t xml:space="preserve">The question is thus </w:t>
      </w:r>
      <w:r w:rsidR="00602795" w:rsidRPr="007D00EA">
        <w:rPr>
          <w:rFonts w:ascii="Verdana" w:hAnsi="Verdana" w:cs="Arial"/>
        </w:rPr>
        <w:t>whether</w:t>
      </w:r>
      <w:r w:rsidR="00050552" w:rsidRPr="007D00EA">
        <w:rPr>
          <w:rFonts w:ascii="Verdana" w:hAnsi="Verdana" w:cs="Arial"/>
        </w:rPr>
        <w:t xml:space="preserve"> this offence falls within the ambit of the definition in S</w:t>
      </w:r>
      <w:r w:rsidR="003631C8" w:rsidRPr="007D00EA">
        <w:rPr>
          <w:rFonts w:ascii="Verdana" w:hAnsi="Verdana" w:cs="Arial"/>
        </w:rPr>
        <w:t>c</w:t>
      </w:r>
      <w:r w:rsidR="00050552" w:rsidRPr="007D00EA">
        <w:rPr>
          <w:rFonts w:ascii="Verdana" w:hAnsi="Verdana" w:cs="Arial"/>
        </w:rPr>
        <w:t>hedule 1</w:t>
      </w:r>
      <w:r w:rsidR="003631C8" w:rsidRPr="007D00EA">
        <w:rPr>
          <w:rFonts w:ascii="Verdana" w:hAnsi="Verdana" w:cs="Arial"/>
        </w:rPr>
        <w:t>,</w:t>
      </w:r>
      <w:r w:rsidR="00050552" w:rsidRPr="007D00EA">
        <w:rPr>
          <w:rFonts w:ascii="Verdana" w:hAnsi="Verdana" w:cs="Arial"/>
        </w:rPr>
        <w:t xml:space="preserve"> of offences</w:t>
      </w:r>
      <w:r w:rsidR="00DC5F84" w:rsidRPr="007D00EA">
        <w:rPr>
          <w:rFonts w:ascii="Verdana" w:hAnsi="Verdana" w:cs="Arial"/>
        </w:rPr>
        <w:t xml:space="preserve"> not specifically listed</w:t>
      </w:r>
      <w:r w:rsidR="00050552" w:rsidRPr="007D00EA">
        <w:rPr>
          <w:rFonts w:ascii="Verdana" w:hAnsi="Verdana" w:cs="Arial"/>
        </w:rPr>
        <w:t>:</w:t>
      </w:r>
      <w:r w:rsidR="00E02247" w:rsidRPr="007D00EA">
        <w:rPr>
          <w:rFonts w:ascii="Verdana" w:hAnsi="Verdana" w:cs="Arial"/>
        </w:rPr>
        <w:t xml:space="preserve"> </w:t>
      </w:r>
      <w:r w:rsidR="00050552" w:rsidRPr="007D00EA">
        <w:rPr>
          <w:rFonts w:ascii="Verdana" w:hAnsi="Verdana" w:cs="Arial"/>
        </w:rPr>
        <w:t xml:space="preserve">- </w:t>
      </w:r>
    </w:p>
    <w:p w14:paraId="0DEB7B8E" w14:textId="6EFB448C" w:rsidR="00050552" w:rsidRPr="00F212CD" w:rsidRDefault="00050552" w:rsidP="00050552">
      <w:pPr>
        <w:pStyle w:val="ListParagraph"/>
        <w:spacing w:before="120" w:after="240" w:line="480" w:lineRule="auto"/>
        <w:jc w:val="both"/>
        <w:rPr>
          <w:rFonts w:ascii="Verdana" w:hAnsi="Verdana" w:cs="Arial"/>
        </w:rPr>
      </w:pPr>
      <w:r w:rsidRPr="00F212CD">
        <w:rPr>
          <w:rFonts w:ascii="Verdana" w:hAnsi="Verdana" w:cs="Arial"/>
          <w:i/>
          <w:iCs/>
        </w:rPr>
        <w:t>“Any offence, except the offence of escaping from lawful custody in circumstances other than the circumstances referred to immediately hereunder, the punishment wherefor may be a period of imprisonment exceeding six months without the option of a fine.”</w:t>
      </w:r>
      <w:r w:rsidRPr="00F212CD">
        <w:rPr>
          <w:rFonts w:ascii="Verdana" w:hAnsi="Verdana" w:cs="Arial"/>
        </w:rPr>
        <w:t xml:space="preserve"> </w:t>
      </w:r>
    </w:p>
    <w:p w14:paraId="57AAE787" w14:textId="5533D211" w:rsidR="0005055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102.</w:t>
      </w:r>
      <w:r w:rsidRPr="00F212CD">
        <w:rPr>
          <w:rFonts w:ascii="Verdana" w:hAnsi="Verdana" w:cs="Arial"/>
        </w:rPr>
        <w:tab/>
      </w:r>
      <w:r w:rsidR="00050552" w:rsidRPr="007D00EA">
        <w:rPr>
          <w:rFonts w:ascii="Verdana" w:hAnsi="Verdana" w:cs="Arial"/>
        </w:rPr>
        <w:t xml:space="preserve">It may assist if I quote only the relevant portion, i.e., </w:t>
      </w:r>
      <w:r w:rsidR="00050552" w:rsidRPr="007D00EA">
        <w:rPr>
          <w:rFonts w:ascii="Verdana" w:hAnsi="Verdana" w:cs="Arial"/>
          <w:i/>
          <w:iCs/>
        </w:rPr>
        <w:t>“Any offence, …, the punishment wherefor may be a period of imprisonment exceeding six months without the option of a fine.”</w:t>
      </w:r>
      <w:r w:rsidR="00050552" w:rsidRPr="007D00EA">
        <w:rPr>
          <w:rFonts w:ascii="Verdana" w:hAnsi="Verdana" w:cs="Arial"/>
        </w:rPr>
        <w:t xml:space="preserve"> </w:t>
      </w:r>
    </w:p>
    <w:p w14:paraId="68B6BFAC" w14:textId="3B8D3530" w:rsidR="003631C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103.</w:t>
      </w:r>
      <w:r w:rsidRPr="00F212CD">
        <w:rPr>
          <w:rFonts w:ascii="Verdana" w:hAnsi="Verdana" w:cs="Arial"/>
        </w:rPr>
        <w:tab/>
      </w:r>
      <w:r w:rsidR="003631C8" w:rsidRPr="007D00EA">
        <w:rPr>
          <w:rFonts w:ascii="Verdana" w:hAnsi="Verdana" w:cs="Arial"/>
        </w:rPr>
        <w:t>A simple reading of this definition leads to the inescapable inference that the legislature intended to provide</w:t>
      </w:r>
      <w:r w:rsidR="00D507B6" w:rsidRPr="007D00EA">
        <w:rPr>
          <w:rFonts w:ascii="Verdana" w:hAnsi="Verdana" w:cs="Arial"/>
        </w:rPr>
        <w:t xml:space="preserve"> that</w:t>
      </w:r>
      <w:r w:rsidR="00BE1A8E" w:rsidRPr="007D00EA">
        <w:rPr>
          <w:rFonts w:ascii="Verdana" w:hAnsi="Verdana" w:cs="Arial"/>
        </w:rPr>
        <w:t xml:space="preserve"> certain</w:t>
      </w:r>
      <w:r w:rsidR="00E02247" w:rsidRPr="007D00EA">
        <w:rPr>
          <w:rFonts w:ascii="Verdana" w:hAnsi="Verdana" w:cs="Arial"/>
        </w:rPr>
        <w:t xml:space="preserve"> unspecified offences</w:t>
      </w:r>
      <w:r w:rsidR="00BE1A8E" w:rsidRPr="007D00EA">
        <w:rPr>
          <w:rFonts w:ascii="Verdana" w:hAnsi="Verdana" w:cs="Arial"/>
        </w:rPr>
        <w:t xml:space="preserve"> are to</w:t>
      </w:r>
      <w:r w:rsidR="003631C8" w:rsidRPr="007D00EA">
        <w:rPr>
          <w:rFonts w:ascii="Verdana" w:hAnsi="Verdana" w:cs="Arial"/>
        </w:rPr>
        <w:t xml:space="preserve"> be included in the schedule,</w:t>
      </w:r>
      <w:r w:rsidR="00BE1A8E" w:rsidRPr="007D00EA">
        <w:rPr>
          <w:rFonts w:ascii="Verdana" w:hAnsi="Verdana" w:cs="Arial"/>
        </w:rPr>
        <w:t xml:space="preserve"> i.e., any offence</w:t>
      </w:r>
      <w:r w:rsidR="003631C8" w:rsidRPr="007D00EA">
        <w:rPr>
          <w:rFonts w:ascii="Verdana" w:hAnsi="Verdana" w:cs="Arial"/>
        </w:rPr>
        <w:t xml:space="preserve"> in respect of which a sentencing court </w:t>
      </w:r>
      <w:r w:rsidR="003631C8" w:rsidRPr="007D00EA">
        <w:rPr>
          <w:rFonts w:ascii="Verdana" w:hAnsi="Verdana" w:cs="Arial"/>
          <w:u w:val="single"/>
        </w:rPr>
        <w:t>may</w:t>
      </w:r>
      <w:r w:rsidR="003631C8" w:rsidRPr="007D00EA">
        <w:rPr>
          <w:rFonts w:ascii="Verdana" w:hAnsi="Verdana" w:cs="Arial"/>
        </w:rPr>
        <w:t xml:space="preserve"> impose a period of imprisonment (of more than six months), without affording the accused the option of a fine.</w:t>
      </w:r>
    </w:p>
    <w:p w14:paraId="43B69D7D" w14:textId="2D084BA8" w:rsidR="00C6001C"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104.</w:t>
      </w:r>
      <w:r w:rsidRPr="00F212CD">
        <w:rPr>
          <w:rFonts w:ascii="Verdana" w:hAnsi="Verdana" w:cs="Arial"/>
        </w:rPr>
        <w:tab/>
      </w:r>
      <w:r w:rsidR="00C6001C" w:rsidRPr="007D00EA">
        <w:rPr>
          <w:rFonts w:ascii="Verdana" w:hAnsi="Verdana" w:cs="Arial"/>
        </w:rPr>
        <w:t>The offence in question is a contravention of section 3</w:t>
      </w:r>
      <w:r w:rsidR="00C6001C" w:rsidRPr="00F212CD">
        <w:rPr>
          <w:rStyle w:val="FootnoteReference"/>
          <w:rFonts w:ascii="Verdana" w:hAnsi="Verdana" w:cs="Arial"/>
        </w:rPr>
        <w:footnoteReference w:id="12"/>
      </w:r>
      <w:r w:rsidR="00C6001C" w:rsidRPr="007D00EA">
        <w:rPr>
          <w:rFonts w:ascii="Verdana" w:hAnsi="Verdana" w:cs="Arial"/>
        </w:rPr>
        <w:t xml:space="preserve"> of the Firearms Control Act, </w:t>
      </w:r>
      <w:r w:rsidR="008D665D" w:rsidRPr="007D00EA">
        <w:rPr>
          <w:rFonts w:ascii="Verdana" w:hAnsi="Verdana" w:cs="Arial"/>
        </w:rPr>
        <w:t>N</w:t>
      </w:r>
      <w:r w:rsidR="00C6001C" w:rsidRPr="007D00EA">
        <w:rPr>
          <w:rFonts w:ascii="Verdana" w:hAnsi="Verdana" w:cs="Arial"/>
        </w:rPr>
        <w:t>o 60 of 2000, read with section 120 (</w:t>
      </w:r>
      <w:r w:rsidR="00EC3843" w:rsidRPr="007D00EA">
        <w:rPr>
          <w:rFonts w:ascii="Verdana" w:hAnsi="Verdana" w:cs="Arial"/>
        </w:rPr>
        <w:t>1</w:t>
      </w:r>
      <w:r w:rsidR="00C6001C" w:rsidRPr="007D00EA">
        <w:rPr>
          <w:rFonts w:ascii="Verdana" w:hAnsi="Verdana" w:cs="Arial"/>
        </w:rPr>
        <w:t>)</w:t>
      </w:r>
      <w:r w:rsidR="00602795" w:rsidRPr="00F212CD">
        <w:rPr>
          <w:rStyle w:val="FootnoteReference"/>
          <w:rFonts w:ascii="Verdana" w:hAnsi="Verdana" w:cs="Arial"/>
        </w:rPr>
        <w:footnoteReference w:id="13"/>
      </w:r>
      <w:r w:rsidR="00EC3843" w:rsidRPr="007D00EA">
        <w:rPr>
          <w:rFonts w:ascii="Verdana" w:hAnsi="Verdana" w:cs="Arial"/>
        </w:rPr>
        <w:t xml:space="preserve"> and </w:t>
      </w:r>
      <w:r w:rsidR="00602795" w:rsidRPr="007D00EA">
        <w:rPr>
          <w:rFonts w:ascii="Verdana" w:hAnsi="Verdana" w:cs="Arial"/>
        </w:rPr>
        <w:t xml:space="preserve">perhaps </w:t>
      </w:r>
      <w:r w:rsidR="00EC3843" w:rsidRPr="007D00EA">
        <w:rPr>
          <w:rFonts w:ascii="Verdana" w:hAnsi="Verdana" w:cs="Arial"/>
        </w:rPr>
        <w:t>(2)</w:t>
      </w:r>
      <w:r w:rsidR="00602795" w:rsidRPr="00F212CD">
        <w:rPr>
          <w:rStyle w:val="FootnoteReference"/>
          <w:rFonts w:ascii="Verdana" w:hAnsi="Verdana" w:cs="Arial"/>
        </w:rPr>
        <w:footnoteReference w:id="14"/>
      </w:r>
      <w:r w:rsidR="00EC3843" w:rsidRPr="007D00EA">
        <w:rPr>
          <w:rFonts w:ascii="Verdana" w:hAnsi="Verdana" w:cs="Arial"/>
        </w:rPr>
        <w:t>.</w:t>
      </w:r>
    </w:p>
    <w:p w14:paraId="3EFDA724" w14:textId="48EAE808" w:rsidR="0005055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105.</w:t>
      </w:r>
      <w:r w:rsidRPr="00F212CD">
        <w:rPr>
          <w:rFonts w:ascii="Verdana" w:hAnsi="Verdana" w:cs="Arial"/>
        </w:rPr>
        <w:tab/>
      </w:r>
      <w:r w:rsidR="00602795" w:rsidRPr="007D00EA">
        <w:rPr>
          <w:rFonts w:ascii="Verdana" w:hAnsi="Verdana" w:cs="Arial"/>
        </w:rPr>
        <w:t>Schedule 4 of the Firearms Control Act lists possible sentences for various offences in terms of the act.</w:t>
      </w:r>
    </w:p>
    <w:p w14:paraId="0584CD5F" w14:textId="100726D5" w:rsidR="0060279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106.</w:t>
      </w:r>
      <w:r w:rsidRPr="00F212CD">
        <w:rPr>
          <w:rFonts w:ascii="Verdana" w:hAnsi="Verdana" w:cs="Arial"/>
        </w:rPr>
        <w:tab/>
      </w:r>
      <w:r w:rsidR="00602795" w:rsidRPr="007D00EA">
        <w:rPr>
          <w:rFonts w:ascii="Verdana" w:hAnsi="Verdana" w:cs="Arial"/>
        </w:rPr>
        <w:t>In respect of a contravention of section 3 (read with section 120(1)) the maximum sentence is stipulated as fifteen years.</w:t>
      </w:r>
    </w:p>
    <w:p w14:paraId="44DDB098" w14:textId="559C45DD" w:rsidR="0060279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107.</w:t>
      </w:r>
      <w:r w:rsidRPr="00F212CD">
        <w:rPr>
          <w:rFonts w:ascii="Verdana" w:hAnsi="Verdana" w:cs="Arial"/>
        </w:rPr>
        <w:tab/>
      </w:r>
      <w:r w:rsidR="00602795" w:rsidRPr="007D00EA">
        <w:rPr>
          <w:rFonts w:ascii="Verdana" w:hAnsi="Verdana" w:cs="Arial"/>
        </w:rPr>
        <w:t xml:space="preserve">In respect of a contravention of section 120(2) the maximum sentence is </w:t>
      </w:r>
      <w:r w:rsidR="003A3775" w:rsidRPr="007D00EA">
        <w:rPr>
          <w:rFonts w:ascii="Verdana" w:hAnsi="Verdana" w:cs="Arial"/>
        </w:rPr>
        <w:t>also stipulated as fifteen years.</w:t>
      </w:r>
    </w:p>
    <w:p w14:paraId="57FC7B71" w14:textId="7F94D1B7" w:rsidR="003A377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108.</w:t>
      </w:r>
      <w:r w:rsidRPr="00F212CD">
        <w:rPr>
          <w:rFonts w:ascii="Verdana" w:hAnsi="Verdana" w:cs="Arial"/>
        </w:rPr>
        <w:tab/>
      </w:r>
      <w:r w:rsidR="001D6F5A" w:rsidRPr="007D00EA">
        <w:rPr>
          <w:rFonts w:ascii="Verdana" w:hAnsi="Verdana" w:cs="Arial"/>
        </w:rPr>
        <w:t>Section 121 of the Firearms Control Act reads as follows: -</w:t>
      </w:r>
    </w:p>
    <w:p w14:paraId="4986723A" w14:textId="6E654330" w:rsidR="001D6F5A" w:rsidRPr="00F212CD" w:rsidRDefault="001D6F5A" w:rsidP="001D6F5A">
      <w:pPr>
        <w:pStyle w:val="ListParagraph"/>
        <w:spacing w:before="120" w:after="240" w:line="480" w:lineRule="auto"/>
        <w:jc w:val="both"/>
        <w:rPr>
          <w:rFonts w:ascii="Verdana" w:hAnsi="Verdana" w:cs="Arial"/>
          <w:i/>
          <w:iCs/>
        </w:rPr>
      </w:pPr>
      <w:r w:rsidRPr="00F212CD">
        <w:rPr>
          <w:rFonts w:ascii="Verdana" w:hAnsi="Verdana" w:cs="Arial"/>
          <w:i/>
          <w:iCs/>
        </w:rPr>
        <w:t>“121 Penalties</w:t>
      </w:r>
    </w:p>
    <w:p w14:paraId="2CCDB6BD" w14:textId="77777777" w:rsidR="001D6F5A" w:rsidRPr="00F212CD" w:rsidRDefault="001D6F5A" w:rsidP="001D6F5A">
      <w:pPr>
        <w:pStyle w:val="ListParagraph"/>
        <w:spacing w:before="120" w:after="240" w:line="480" w:lineRule="auto"/>
        <w:jc w:val="both"/>
        <w:rPr>
          <w:rFonts w:ascii="Verdana" w:hAnsi="Verdana" w:cs="Arial"/>
          <w:i/>
          <w:iCs/>
        </w:rPr>
      </w:pPr>
      <w:r w:rsidRPr="00F212CD">
        <w:rPr>
          <w:rFonts w:ascii="Verdana" w:hAnsi="Verdana" w:cs="Arial"/>
          <w:i/>
          <w:iCs/>
        </w:rPr>
        <w:t>Any person convicted of a contravention of or a failure to comply with a section mentioned in Column 1 of Schedule 4, may be sentenced to a fine or to imprisonment for a period not exceeding the period mentioned in Column 2 of that Schedule opposite the number of that section.”</w:t>
      </w:r>
    </w:p>
    <w:p w14:paraId="00A05C1F" w14:textId="5F7FF705" w:rsidR="001D6F5A" w:rsidRPr="007D00EA" w:rsidRDefault="007D00EA" w:rsidP="007D00EA">
      <w:pPr>
        <w:spacing w:before="120" w:after="240" w:line="480" w:lineRule="auto"/>
        <w:ind w:left="720" w:hanging="578"/>
        <w:jc w:val="both"/>
        <w:rPr>
          <w:rFonts w:ascii="Verdana" w:hAnsi="Verdana" w:cs="Arial"/>
          <w:i/>
          <w:iCs/>
        </w:rPr>
      </w:pPr>
      <w:r w:rsidRPr="00F212CD">
        <w:rPr>
          <w:rFonts w:ascii="Verdana" w:hAnsi="Verdana" w:cs="Arial"/>
        </w:rPr>
        <w:t>109.</w:t>
      </w:r>
      <w:r w:rsidRPr="00F212CD">
        <w:rPr>
          <w:rFonts w:ascii="Verdana" w:hAnsi="Verdana" w:cs="Arial"/>
        </w:rPr>
        <w:tab/>
      </w:r>
      <w:r w:rsidR="001D6F5A" w:rsidRPr="007D00EA">
        <w:rPr>
          <w:rFonts w:ascii="Verdana" w:hAnsi="Verdana" w:cs="Arial"/>
        </w:rPr>
        <w:t>The Plaintiffs contend that Schedule 1 to the Criminal Procedure Act should be read that</w:t>
      </w:r>
      <w:r w:rsidR="00746E4F" w:rsidRPr="007D00EA">
        <w:rPr>
          <w:rFonts w:ascii="Verdana" w:hAnsi="Verdana" w:cs="Arial"/>
        </w:rPr>
        <w:t>,</w:t>
      </w:r>
      <w:r w:rsidR="001D6F5A" w:rsidRPr="007D00EA">
        <w:rPr>
          <w:rFonts w:ascii="Verdana" w:hAnsi="Verdana" w:cs="Arial"/>
        </w:rPr>
        <w:t xml:space="preserve"> if a Court has the discretion to impose a fine, </w:t>
      </w:r>
      <w:r w:rsidR="001D6F5A" w:rsidRPr="007D00EA">
        <w:rPr>
          <w:rFonts w:ascii="Verdana" w:hAnsi="Verdana" w:cs="Arial"/>
        </w:rPr>
        <w:lastRenderedPageBreak/>
        <w:t>then the offence is excluded</w:t>
      </w:r>
      <w:r w:rsidR="00746E4F" w:rsidRPr="007D00EA">
        <w:rPr>
          <w:rFonts w:ascii="Verdana" w:hAnsi="Verdana" w:cs="Arial"/>
        </w:rPr>
        <w:t xml:space="preserve"> from the schedule</w:t>
      </w:r>
      <w:r w:rsidR="001E1995" w:rsidRPr="007D00EA">
        <w:rPr>
          <w:rFonts w:ascii="Verdana" w:hAnsi="Verdana" w:cs="Arial"/>
        </w:rPr>
        <w:t>, which in turn means that an arrest without a warrant is impermissible for such an offence.</w:t>
      </w:r>
    </w:p>
    <w:p w14:paraId="10905048" w14:textId="304349D7" w:rsidR="001D6F5A" w:rsidRPr="007D00EA" w:rsidRDefault="007D00EA" w:rsidP="007D00EA">
      <w:pPr>
        <w:spacing w:before="120" w:after="240" w:line="480" w:lineRule="auto"/>
        <w:ind w:left="720" w:hanging="578"/>
        <w:jc w:val="both"/>
        <w:rPr>
          <w:rFonts w:ascii="Verdana" w:hAnsi="Verdana" w:cs="Arial"/>
          <w:i/>
          <w:iCs/>
        </w:rPr>
      </w:pPr>
      <w:r w:rsidRPr="00F212CD">
        <w:rPr>
          <w:rFonts w:ascii="Verdana" w:hAnsi="Verdana" w:cs="Arial"/>
        </w:rPr>
        <w:t>110.</w:t>
      </w:r>
      <w:r w:rsidRPr="00F212CD">
        <w:rPr>
          <w:rFonts w:ascii="Verdana" w:hAnsi="Verdana" w:cs="Arial"/>
        </w:rPr>
        <w:tab/>
      </w:r>
      <w:r w:rsidR="001D6F5A" w:rsidRPr="007D00EA">
        <w:rPr>
          <w:rFonts w:ascii="Verdana" w:hAnsi="Verdana" w:cs="Arial"/>
        </w:rPr>
        <w:t>I disagree.</w:t>
      </w:r>
    </w:p>
    <w:p w14:paraId="1EC15092" w14:textId="22DAEFBE" w:rsidR="001D6F5A" w:rsidRPr="007D00EA" w:rsidRDefault="007D00EA" w:rsidP="007D00EA">
      <w:pPr>
        <w:spacing w:before="120" w:after="240" w:line="480" w:lineRule="auto"/>
        <w:ind w:left="720" w:hanging="578"/>
        <w:jc w:val="both"/>
        <w:rPr>
          <w:rFonts w:ascii="Verdana" w:hAnsi="Verdana" w:cs="Arial"/>
          <w:i/>
          <w:iCs/>
        </w:rPr>
      </w:pPr>
      <w:r w:rsidRPr="00F212CD">
        <w:rPr>
          <w:rFonts w:ascii="Verdana" w:hAnsi="Verdana" w:cs="Arial"/>
        </w:rPr>
        <w:t>111.</w:t>
      </w:r>
      <w:r w:rsidRPr="00F212CD">
        <w:rPr>
          <w:rFonts w:ascii="Verdana" w:hAnsi="Verdana" w:cs="Arial"/>
        </w:rPr>
        <w:tab/>
      </w:r>
      <w:r w:rsidR="001D6F5A" w:rsidRPr="007D00EA">
        <w:rPr>
          <w:rFonts w:ascii="Verdana" w:hAnsi="Verdana" w:cs="Arial"/>
        </w:rPr>
        <w:t>Th</w:t>
      </w:r>
      <w:r w:rsidR="001A20CC" w:rsidRPr="007D00EA">
        <w:rPr>
          <w:rFonts w:ascii="Verdana" w:hAnsi="Verdana" w:cs="Arial"/>
        </w:rPr>
        <w:t>is interpretation would</w:t>
      </w:r>
      <w:r w:rsidR="00DF5581" w:rsidRPr="007D00EA">
        <w:rPr>
          <w:rFonts w:ascii="Verdana" w:hAnsi="Verdana" w:cs="Arial"/>
        </w:rPr>
        <w:t xml:space="preserve">, </w:t>
      </w:r>
      <w:r w:rsidR="00DF5581" w:rsidRPr="007D00EA">
        <w:rPr>
          <w:rFonts w:ascii="Verdana" w:hAnsi="Verdana" w:cs="Arial"/>
          <w:i/>
          <w:iCs/>
        </w:rPr>
        <w:t>inter alia,</w:t>
      </w:r>
      <w:r w:rsidR="001A20CC" w:rsidRPr="007D00EA">
        <w:rPr>
          <w:rFonts w:ascii="Verdana" w:hAnsi="Verdana" w:cs="Arial"/>
        </w:rPr>
        <w:t xml:space="preserve"> detract from the fact that the legislature intended to include the most serious of offences in respect of which an arrest without a warrant would be competent</w:t>
      </w:r>
      <w:r w:rsidR="00DF5581" w:rsidRPr="007D00EA">
        <w:rPr>
          <w:rFonts w:ascii="Verdana" w:hAnsi="Verdana" w:cs="Arial"/>
        </w:rPr>
        <w:t xml:space="preserve">, which the offences in question </w:t>
      </w:r>
      <w:r w:rsidR="001E1995" w:rsidRPr="007D00EA">
        <w:rPr>
          <w:rFonts w:ascii="Verdana" w:hAnsi="Verdana" w:cs="Arial"/>
        </w:rPr>
        <w:t xml:space="preserve">indisputably </w:t>
      </w:r>
      <w:r w:rsidR="00DF5581" w:rsidRPr="007D00EA">
        <w:rPr>
          <w:rFonts w:ascii="Verdana" w:hAnsi="Verdana" w:cs="Arial"/>
        </w:rPr>
        <w:t>are.</w:t>
      </w:r>
    </w:p>
    <w:p w14:paraId="3A86AF97" w14:textId="084CCFD4" w:rsidR="001A20CC" w:rsidRPr="007D00EA" w:rsidRDefault="007D00EA" w:rsidP="007D00EA">
      <w:pPr>
        <w:spacing w:before="120" w:after="240" w:line="480" w:lineRule="auto"/>
        <w:ind w:left="720" w:hanging="578"/>
        <w:jc w:val="both"/>
        <w:rPr>
          <w:rFonts w:ascii="Verdana" w:hAnsi="Verdana" w:cs="Arial"/>
          <w:i/>
          <w:iCs/>
        </w:rPr>
      </w:pPr>
      <w:r w:rsidRPr="00F212CD">
        <w:rPr>
          <w:rFonts w:ascii="Verdana" w:hAnsi="Verdana" w:cs="Arial"/>
        </w:rPr>
        <w:t>112.</w:t>
      </w:r>
      <w:r w:rsidRPr="00F212CD">
        <w:rPr>
          <w:rFonts w:ascii="Verdana" w:hAnsi="Verdana" w:cs="Arial"/>
        </w:rPr>
        <w:tab/>
      </w:r>
      <w:r w:rsidR="001A20CC" w:rsidRPr="007D00EA">
        <w:rPr>
          <w:rFonts w:ascii="Verdana" w:hAnsi="Verdana" w:cs="Arial"/>
        </w:rPr>
        <w:t xml:space="preserve">Moreover, the emphasis should not be on the fact that the sentencing court is empowered to impose imprisonment or a fine, but rather that the sentencing court </w:t>
      </w:r>
      <w:r w:rsidR="001A20CC" w:rsidRPr="007D00EA">
        <w:rPr>
          <w:rFonts w:ascii="Verdana" w:hAnsi="Verdana" w:cs="Arial"/>
          <w:i/>
          <w:iCs/>
        </w:rPr>
        <w:t xml:space="preserve">“may” </w:t>
      </w:r>
      <w:r w:rsidR="001A20CC" w:rsidRPr="007D00EA">
        <w:rPr>
          <w:rFonts w:ascii="Verdana" w:hAnsi="Verdana" w:cs="Arial"/>
        </w:rPr>
        <w:t>impose a sentence of imprisonment (of more than six months) without the option of a fine.</w:t>
      </w:r>
    </w:p>
    <w:p w14:paraId="523582A5" w14:textId="66FE9605" w:rsidR="001A20CC" w:rsidRPr="007D00EA" w:rsidRDefault="007D00EA" w:rsidP="007D00EA">
      <w:pPr>
        <w:spacing w:before="120" w:after="240" w:line="480" w:lineRule="auto"/>
        <w:ind w:left="720" w:hanging="578"/>
        <w:jc w:val="both"/>
        <w:rPr>
          <w:rFonts w:ascii="Verdana" w:hAnsi="Verdana" w:cs="Arial"/>
          <w:i/>
          <w:iCs/>
        </w:rPr>
      </w:pPr>
      <w:r w:rsidRPr="00F212CD">
        <w:rPr>
          <w:rFonts w:ascii="Verdana" w:hAnsi="Verdana" w:cs="Arial"/>
        </w:rPr>
        <w:t>113.</w:t>
      </w:r>
      <w:r w:rsidRPr="00F212CD">
        <w:rPr>
          <w:rFonts w:ascii="Verdana" w:hAnsi="Verdana" w:cs="Arial"/>
        </w:rPr>
        <w:tab/>
      </w:r>
      <w:r w:rsidR="001A20CC" w:rsidRPr="007D00EA">
        <w:rPr>
          <w:rFonts w:ascii="Verdana" w:hAnsi="Verdana" w:cs="Arial"/>
        </w:rPr>
        <w:t xml:space="preserve">It is </w:t>
      </w:r>
      <w:r w:rsidR="001E1995" w:rsidRPr="007D00EA">
        <w:rPr>
          <w:rFonts w:ascii="Verdana" w:hAnsi="Verdana" w:cs="Arial"/>
        </w:rPr>
        <w:t>undeniably</w:t>
      </w:r>
      <w:r w:rsidR="00DF5581" w:rsidRPr="007D00EA">
        <w:rPr>
          <w:rFonts w:ascii="Verdana" w:hAnsi="Verdana" w:cs="Arial"/>
        </w:rPr>
        <w:t xml:space="preserve"> so</w:t>
      </w:r>
      <w:r w:rsidR="001A20CC" w:rsidRPr="007D00EA">
        <w:rPr>
          <w:rFonts w:ascii="Verdana" w:hAnsi="Verdana" w:cs="Arial"/>
        </w:rPr>
        <w:t xml:space="preserve"> that </w:t>
      </w:r>
      <w:r w:rsidR="00BE1A8E" w:rsidRPr="007D00EA">
        <w:rPr>
          <w:rFonts w:ascii="Verdana" w:hAnsi="Verdana" w:cs="Arial"/>
        </w:rPr>
        <w:t>a</w:t>
      </w:r>
      <w:r w:rsidR="001A20CC" w:rsidRPr="007D00EA">
        <w:rPr>
          <w:rFonts w:ascii="Verdana" w:hAnsi="Verdana" w:cs="Arial"/>
        </w:rPr>
        <w:t xml:space="preserve"> sentencing court</w:t>
      </w:r>
      <w:r w:rsidR="00D507B6" w:rsidRPr="007D00EA">
        <w:rPr>
          <w:rFonts w:ascii="Verdana" w:hAnsi="Verdana" w:cs="Arial"/>
        </w:rPr>
        <w:t>, in respect of the offences in question,</w:t>
      </w:r>
      <w:r w:rsidR="001A20CC" w:rsidRPr="007D00EA">
        <w:rPr>
          <w:rFonts w:ascii="Verdana" w:hAnsi="Verdana" w:cs="Arial"/>
        </w:rPr>
        <w:t xml:space="preserve"> ha</w:t>
      </w:r>
      <w:r w:rsidR="00412C4F" w:rsidRPr="007D00EA">
        <w:rPr>
          <w:rFonts w:ascii="Verdana" w:hAnsi="Verdana" w:cs="Arial"/>
        </w:rPr>
        <w:t>s</w:t>
      </w:r>
      <w:r w:rsidR="001A20CC" w:rsidRPr="007D00EA">
        <w:rPr>
          <w:rFonts w:ascii="Verdana" w:hAnsi="Verdana" w:cs="Arial"/>
        </w:rPr>
        <w:t xml:space="preserve"> the power to do this</w:t>
      </w:r>
      <w:r w:rsidR="00D507B6" w:rsidRPr="007D00EA">
        <w:rPr>
          <w:rFonts w:ascii="Verdana" w:hAnsi="Verdana" w:cs="Arial"/>
        </w:rPr>
        <w:t>.</w:t>
      </w:r>
    </w:p>
    <w:p w14:paraId="0CDE5305" w14:textId="0A6022E8" w:rsidR="001A20CC" w:rsidRPr="007D00EA" w:rsidRDefault="007D00EA" w:rsidP="007D00EA">
      <w:pPr>
        <w:spacing w:before="120" w:after="240" w:line="480" w:lineRule="auto"/>
        <w:ind w:left="720" w:hanging="578"/>
        <w:jc w:val="both"/>
        <w:rPr>
          <w:rFonts w:ascii="Verdana" w:hAnsi="Verdana" w:cs="Arial"/>
          <w:i/>
          <w:iCs/>
        </w:rPr>
      </w:pPr>
      <w:r w:rsidRPr="00F212CD">
        <w:rPr>
          <w:rFonts w:ascii="Verdana" w:hAnsi="Verdana" w:cs="Arial"/>
        </w:rPr>
        <w:t>114.</w:t>
      </w:r>
      <w:r w:rsidRPr="00F212CD">
        <w:rPr>
          <w:rFonts w:ascii="Verdana" w:hAnsi="Verdana" w:cs="Arial"/>
        </w:rPr>
        <w:tab/>
      </w:r>
      <w:r w:rsidR="001A20CC" w:rsidRPr="007D00EA">
        <w:rPr>
          <w:rFonts w:ascii="Verdana" w:hAnsi="Verdana" w:cs="Arial"/>
        </w:rPr>
        <w:t>I therefore find that the offence of</w:t>
      </w:r>
      <w:r w:rsidR="006D31A3" w:rsidRPr="007D00EA">
        <w:rPr>
          <w:rFonts w:ascii="Verdana" w:hAnsi="Verdana" w:cs="Arial"/>
        </w:rPr>
        <w:t xml:space="preserve"> the</w:t>
      </w:r>
      <w:r w:rsidR="001A20CC" w:rsidRPr="007D00EA">
        <w:rPr>
          <w:rFonts w:ascii="Verdana" w:hAnsi="Verdana" w:cs="Arial"/>
        </w:rPr>
        <w:t xml:space="preserve"> unlawful possession of a </w:t>
      </w:r>
      <w:r w:rsidR="007A1CCD" w:rsidRPr="007D00EA">
        <w:rPr>
          <w:rFonts w:ascii="Verdana" w:hAnsi="Verdana" w:cs="Arial"/>
        </w:rPr>
        <w:t>firearm</w:t>
      </w:r>
      <w:r w:rsidR="001A20CC" w:rsidRPr="007D00EA">
        <w:rPr>
          <w:rFonts w:ascii="Verdana" w:hAnsi="Verdana" w:cs="Arial"/>
        </w:rPr>
        <w:t>,</w:t>
      </w:r>
      <w:r w:rsidR="007A1CCD" w:rsidRPr="007D00EA">
        <w:rPr>
          <w:rFonts w:ascii="Verdana" w:hAnsi="Verdana" w:cs="Arial"/>
        </w:rPr>
        <w:t xml:space="preserve"> as envisaged in section 3 read with section 120(1) the Firearms Control Act,</w:t>
      </w:r>
      <w:r w:rsidR="001A20CC" w:rsidRPr="007D00EA">
        <w:rPr>
          <w:rFonts w:ascii="Verdana" w:hAnsi="Verdana" w:cs="Arial"/>
        </w:rPr>
        <w:t xml:space="preserve"> is included in</w:t>
      </w:r>
      <w:r w:rsidR="007A1CCD" w:rsidRPr="007D00EA">
        <w:rPr>
          <w:rFonts w:ascii="Verdana" w:hAnsi="Verdana" w:cs="Arial"/>
        </w:rPr>
        <w:t xml:space="preserve"> the category of offences set out in</w:t>
      </w:r>
      <w:r w:rsidR="001A20CC" w:rsidRPr="007D00EA">
        <w:rPr>
          <w:rFonts w:ascii="Verdana" w:hAnsi="Verdana" w:cs="Arial"/>
        </w:rPr>
        <w:t xml:space="preserve"> Schedule 1 of the Criminal Procedure Act</w:t>
      </w:r>
      <w:r w:rsidR="007A1CCD" w:rsidRPr="007D00EA">
        <w:rPr>
          <w:rFonts w:ascii="Verdana" w:hAnsi="Verdana" w:cs="Arial"/>
        </w:rPr>
        <w:t>,</w:t>
      </w:r>
      <w:r w:rsidR="001A20CC" w:rsidRPr="007D00EA">
        <w:rPr>
          <w:rFonts w:ascii="Verdana" w:hAnsi="Verdana" w:cs="Arial"/>
        </w:rPr>
        <w:t xml:space="preserve"> </w:t>
      </w:r>
      <w:r w:rsidR="00364F61" w:rsidRPr="007D00EA">
        <w:rPr>
          <w:rFonts w:ascii="Verdana" w:hAnsi="Verdana" w:cs="Arial"/>
        </w:rPr>
        <w:t xml:space="preserve">in respect of which an arrest without a warrant in terms of section 40(1)(b) of the Criminal Procedure Act, </w:t>
      </w:r>
      <w:r w:rsidR="00485990" w:rsidRPr="007D00EA">
        <w:rPr>
          <w:rFonts w:ascii="Verdana" w:hAnsi="Verdana" w:cs="Arial"/>
        </w:rPr>
        <w:t xml:space="preserve">would be </w:t>
      </w:r>
      <w:r w:rsidR="001A20CC" w:rsidRPr="007D00EA">
        <w:rPr>
          <w:rFonts w:ascii="Verdana" w:hAnsi="Verdana" w:cs="Arial"/>
        </w:rPr>
        <w:t>competent.</w:t>
      </w:r>
      <w:r w:rsidR="001A20CC" w:rsidRPr="00F212CD">
        <w:rPr>
          <w:rStyle w:val="FootnoteReference"/>
          <w:rFonts w:ascii="Verdana" w:hAnsi="Verdana" w:cs="Arial"/>
        </w:rPr>
        <w:footnoteReference w:id="15"/>
      </w:r>
    </w:p>
    <w:p w14:paraId="27119F59" w14:textId="73E86D29" w:rsidR="00D21013" w:rsidRPr="007D00EA" w:rsidRDefault="007D00EA" w:rsidP="007D00EA">
      <w:pPr>
        <w:spacing w:before="120" w:after="240" w:line="480" w:lineRule="auto"/>
        <w:ind w:left="720" w:hanging="578"/>
        <w:jc w:val="both"/>
        <w:rPr>
          <w:rFonts w:ascii="Verdana" w:hAnsi="Verdana" w:cs="Arial"/>
          <w:i/>
          <w:iCs/>
        </w:rPr>
      </w:pPr>
      <w:r w:rsidRPr="00F212CD">
        <w:rPr>
          <w:rFonts w:ascii="Verdana" w:hAnsi="Verdana" w:cs="Arial"/>
        </w:rPr>
        <w:lastRenderedPageBreak/>
        <w:t>115.</w:t>
      </w:r>
      <w:r w:rsidRPr="00F212CD">
        <w:rPr>
          <w:rFonts w:ascii="Verdana" w:hAnsi="Verdana" w:cs="Arial"/>
        </w:rPr>
        <w:tab/>
      </w:r>
      <w:r w:rsidR="00E32E2B" w:rsidRPr="007D00EA">
        <w:rPr>
          <w:rFonts w:ascii="Verdana" w:hAnsi="Verdana" w:cs="Arial"/>
        </w:rPr>
        <w:t>The second</w:t>
      </w:r>
      <w:r w:rsidR="001A20CC" w:rsidRPr="007D00EA">
        <w:rPr>
          <w:rFonts w:ascii="Verdana" w:hAnsi="Verdana" w:cs="Arial"/>
        </w:rPr>
        <w:t xml:space="preserve"> attack on the lawfulness of the arrest,</w:t>
      </w:r>
      <w:r w:rsidR="00E32E2B" w:rsidRPr="007D00EA">
        <w:rPr>
          <w:rFonts w:ascii="Verdana" w:hAnsi="Verdana" w:cs="Arial"/>
        </w:rPr>
        <w:t xml:space="preserve"> is that</w:t>
      </w:r>
      <w:r w:rsidR="00D21013" w:rsidRPr="007D00EA">
        <w:rPr>
          <w:rFonts w:ascii="Verdana" w:hAnsi="Verdana" w:cs="Arial"/>
        </w:rPr>
        <w:t xml:space="preserve"> the arrest was based on an unlawful confession by Moeketsi by </w:t>
      </w:r>
      <w:r w:rsidR="00D21013" w:rsidRPr="007D00EA">
        <w:rPr>
          <w:rFonts w:ascii="Verdana" w:hAnsi="Verdana" w:cs="Arial"/>
          <w:i/>
          <w:iCs/>
        </w:rPr>
        <w:t>“pointing him</w:t>
      </w:r>
      <w:r w:rsidR="00E32E2B" w:rsidRPr="007D00EA">
        <w:rPr>
          <w:rFonts w:ascii="Verdana" w:hAnsi="Verdana" w:cs="Arial"/>
          <w:i/>
          <w:iCs/>
        </w:rPr>
        <w:t xml:space="preserve"> </w:t>
      </w:r>
      <w:r w:rsidR="00E32E2B" w:rsidRPr="007D00EA">
        <w:rPr>
          <w:rFonts w:ascii="Verdana" w:hAnsi="Verdana" w:cs="Arial"/>
        </w:rPr>
        <w:t>(the Second Plaintiff)</w:t>
      </w:r>
      <w:r w:rsidR="00D21013" w:rsidRPr="007D00EA">
        <w:rPr>
          <w:rFonts w:ascii="Verdana" w:hAnsi="Verdana" w:cs="Arial"/>
          <w:i/>
          <w:iCs/>
        </w:rPr>
        <w:t xml:space="preserve"> out”</w:t>
      </w:r>
      <w:r w:rsidR="00D21013" w:rsidRPr="007D00EA">
        <w:rPr>
          <w:rFonts w:ascii="Verdana" w:hAnsi="Verdana" w:cs="Arial"/>
        </w:rPr>
        <w:t>, (to use Plaintiffs</w:t>
      </w:r>
      <w:r w:rsidR="00E32E2B" w:rsidRPr="007D00EA">
        <w:rPr>
          <w:rFonts w:ascii="Verdana" w:hAnsi="Verdana" w:cs="Arial"/>
        </w:rPr>
        <w:t>’</w:t>
      </w:r>
      <w:r w:rsidR="00D21013" w:rsidRPr="007D00EA">
        <w:rPr>
          <w:rFonts w:ascii="Verdana" w:hAnsi="Verdana" w:cs="Arial"/>
        </w:rPr>
        <w:t xml:space="preserve"> counsels’ words), or </w:t>
      </w:r>
      <w:r w:rsidR="00364F61" w:rsidRPr="007D00EA">
        <w:rPr>
          <w:rFonts w:ascii="Verdana" w:hAnsi="Verdana" w:cs="Arial"/>
        </w:rPr>
        <w:t xml:space="preserve">otherwise put, </w:t>
      </w:r>
      <w:r w:rsidR="00D21013" w:rsidRPr="007D00EA">
        <w:rPr>
          <w:rFonts w:ascii="Verdana" w:hAnsi="Verdana" w:cs="Arial"/>
        </w:rPr>
        <w:t>identifying</w:t>
      </w:r>
      <w:r w:rsidR="00364F61" w:rsidRPr="007D00EA">
        <w:rPr>
          <w:rFonts w:ascii="Verdana" w:hAnsi="Verdana" w:cs="Arial"/>
        </w:rPr>
        <w:t>,</w:t>
      </w:r>
      <w:r w:rsidR="00D21013" w:rsidRPr="007D00EA">
        <w:rPr>
          <w:rFonts w:ascii="Verdana" w:hAnsi="Verdana" w:cs="Arial"/>
        </w:rPr>
        <w:t xml:space="preserve"> or implicating him</w:t>
      </w:r>
      <w:r w:rsidR="00E32E2B" w:rsidRPr="007D00EA">
        <w:rPr>
          <w:rFonts w:ascii="Verdana" w:hAnsi="Verdana" w:cs="Arial"/>
        </w:rPr>
        <w:t>.</w:t>
      </w:r>
    </w:p>
    <w:p w14:paraId="7AE5A2BB" w14:textId="4D7A5057" w:rsidR="00485990" w:rsidRPr="007D00EA" w:rsidRDefault="007D00EA" w:rsidP="007D00EA">
      <w:pPr>
        <w:spacing w:before="120" w:after="240" w:line="480" w:lineRule="auto"/>
        <w:ind w:left="720" w:hanging="578"/>
        <w:jc w:val="both"/>
        <w:rPr>
          <w:rFonts w:ascii="Verdana" w:hAnsi="Verdana" w:cs="Arial"/>
          <w:i/>
          <w:iCs/>
        </w:rPr>
      </w:pPr>
      <w:r w:rsidRPr="00F212CD">
        <w:rPr>
          <w:rFonts w:ascii="Verdana" w:hAnsi="Verdana" w:cs="Arial"/>
        </w:rPr>
        <w:t>116.</w:t>
      </w:r>
      <w:r w:rsidRPr="00F212CD">
        <w:rPr>
          <w:rFonts w:ascii="Verdana" w:hAnsi="Verdana" w:cs="Arial"/>
        </w:rPr>
        <w:tab/>
      </w:r>
      <w:r w:rsidR="00485990" w:rsidRPr="007D00EA">
        <w:rPr>
          <w:rFonts w:ascii="Verdana" w:hAnsi="Verdana" w:cs="Arial"/>
        </w:rPr>
        <w:t>Moeketsi was a co-accused in the criminal case.</w:t>
      </w:r>
    </w:p>
    <w:p w14:paraId="652E8070" w14:textId="6EF6B26C" w:rsidR="00D2101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117.</w:t>
      </w:r>
      <w:r w:rsidRPr="00F212CD">
        <w:rPr>
          <w:rFonts w:ascii="Verdana" w:hAnsi="Verdana" w:cs="Arial"/>
        </w:rPr>
        <w:tab/>
      </w:r>
      <w:r w:rsidR="0013553B" w:rsidRPr="007D00EA">
        <w:rPr>
          <w:rFonts w:ascii="Verdana" w:hAnsi="Verdana" w:cs="Arial"/>
        </w:rPr>
        <w:t>Counsel for the Plaintiffs submitted that what Moeketsi did, amounted to an inadmissible confession, which in any event, (admissible or not against Moeketsi), was inadmissible against a co-accused in terms of section 219 of the Criminal Procedure Act in the trial and hence this rendered his arrest without a warrant unlawful.</w:t>
      </w:r>
    </w:p>
    <w:p w14:paraId="1E489114" w14:textId="0BB5B221" w:rsidR="00412C4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118.</w:t>
      </w:r>
      <w:r w:rsidRPr="00F212CD">
        <w:rPr>
          <w:rFonts w:ascii="Verdana" w:hAnsi="Verdana" w:cs="Arial"/>
        </w:rPr>
        <w:tab/>
      </w:r>
      <w:r w:rsidR="00412C4F" w:rsidRPr="007D00EA">
        <w:rPr>
          <w:rFonts w:ascii="Verdana" w:hAnsi="Verdana" w:cs="Arial"/>
        </w:rPr>
        <w:t>I am not convinced that the utterances</w:t>
      </w:r>
      <w:r w:rsidR="00A56568" w:rsidRPr="007D00EA">
        <w:rPr>
          <w:rFonts w:ascii="Verdana" w:hAnsi="Verdana" w:cs="Arial"/>
        </w:rPr>
        <w:t xml:space="preserve"> and actions</w:t>
      </w:r>
      <w:r w:rsidR="00412C4F" w:rsidRPr="007D00EA">
        <w:rPr>
          <w:rFonts w:ascii="Verdana" w:hAnsi="Verdana" w:cs="Arial"/>
        </w:rPr>
        <w:t xml:space="preserve"> of Moeketsi in fact satisfy all the requirements of a confession</w:t>
      </w:r>
      <w:r w:rsidR="00A56568" w:rsidRPr="007D00EA">
        <w:rPr>
          <w:rFonts w:ascii="Verdana" w:hAnsi="Verdana" w:cs="Arial"/>
        </w:rPr>
        <w:t>,</w:t>
      </w:r>
      <w:r w:rsidR="00412C4F" w:rsidRPr="007D00EA">
        <w:rPr>
          <w:rFonts w:ascii="Verdana" w:hAnsi="Verdana" w:cs="Arial"/>
        </w:rPr>
        <w:t xml:space="preserve"> which includes admissions in respect of each/all elements of the offence, but I do not pronounce upon it</w:t>
      </w:r>
      <w:r w:rsidR="004829ED" w:rsidRPr="007D00EA">
        <w:rPr>
          <w:rFonts w:ascii="Verdana" w:hAnsi="Verdana" w:cs="Arial"/>
        </w:rPr>
        <w:t xml:space="preserve"> finally</w:t>
      </w:r>
      <w:r w:rsidR="00412C4F" w:rsidRPr="007D00EA">
        <w:rPr>
          <w:rFonts w:ascii="Verdana" w:hAnsi="Verdana" w:cs="Arial"/>
        </w:rPr>
        <w:t>, and deal with the contention as if it amounted to a confession.</w:t>
      </w:r>
    </w:p>
    <w:p w14:paraId="407CE797" w14:textId="2F2C5979" w:rsidR="007A1CCD"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119.</w:t>
      </w:r>
      <w:r w:rsidRPr="00F212CD">
        <w:rPr>
          <w:rFonts w:ascii="Verdana" w:hAnsi="Verdana" w:cs="Arial"/>
        </w:rPr>
        <w:tab/>
      </w:r>
      <w:r w:rsidR="007A1CCD" w:rsidRPr="007D00EA">
        <w:rPr>
          <w:rFonts w:ascii="Verdana" w:hAnsi="Verdana" w:cs="Arial"/>
        </w:rPr>
        <w:t>As a point of departure</w:t>
      </w:r>
      <w:r w:rsidR="004464BB" w:rsidRPr="007D00EA">
        <w:rPr>
          <w:rFonts w:ascii="Verdana" w:hAnsi="Verdana" w:cs="Arial"/>
        </w:rPr>
        <w:t xml:space="preserve"> on this topic</w:t>
      </w:r>
      <w:r w:rsidR="007A1CCD" w:rsidRPr="007D00EA">
        <w:rPr>
          <w:rFonts w:ascii="Verdana" w:hAnsi="Verdana" w:cs="Arial"/>
        </w:rPr>
        <w:t xml:space="preserve">, regard should be </w:t>
      </w:r>
      <w:r w:rsidR="006D31A3" w:rsidRPr="007D00EA">
        <w:rPr>
          <w:rFonts w:ascii="Verdana" w:hAnsi="Verdana" w:cs="Arial"/>
        </w:rPr>
        <w:t>had to the wording</w:t>
      </w:r>
      <w:r w:rsidR="007A1CCD" w:rsidRPr="007D00EA">
        <w:rPr>
          <w:rFonts w:ascii="Verdana" w:hAnsi="Verdana" w:cs="Arial"/>
        </w:rPr>
        <w:t xml:space="preserve"> </w:t>
      </w:r>
      <w:r w:rsidR="008D665D" w:rsidRPr="007D00EA">
        <w:rPr>
          <w:rFonts w:ascii="Verdana" w:hAnsi="Verdana" w:cs="Arial"/>
        </w:rPr>
        <w:t xml:space="preserve">of </w:t>
      </w:r>
      <w:r w:rsidR="007A1CCD" w:rsidRPr="007D00EA">
        <w:rPr>
          <w:rFonts w:ascii="Verdana" w:hAnsi="Verdana" w:cs="Arial"/>
        </w:rPr>
        <w:t>section 219 of the Criminal Procedure Act, which reads as follows: -</w:t>
      </w:r>
    </w:p>
    <w:p w14:paraId="3CE04ED0" w14:textId="00629259" w:rsidR="007A1CCD" w:rsidRPr="00F212CD" w:rsidRDefault="007A1CCD" w:rsidP="007A1CCD">
      <w:pPr>
        <w:pStyle w:val="ListParagraph"/>
        <w:spacing w:before="120" w:after="240" w:line="480" w:lineRule="auto"/>
        <w:jc w:val="both"/>
        <w:rPr>
          <w:rFonts w:ascii="Verdana" w:hAnsi="Verdana" w:cs="Arial"/>
          <w:i/>
          <w:iCs/>
        </w:rPr>
      </w:pPr>
      <w:r w:rsidRPr="00F212CD">
        <w:rPr>
          <w:rFonts w:ascii="Verdana" w:hAnsi="Verdana" w:cs="Arial"/>
          <w:i/>
          <w:iCs/>
        </w:rPr>
        <w:t>“</w:t>
      </w:r>
      <w:r w:rsidRPr="00F212CD">
        <w:rPr>
          <w:rFonts w:ascii="Verdana" w:hAnsi="Verdana" w:cs="Arial"/>
          <w:b/>
          <w:bCs/>
          <w:i/>
          <w:iCs/>
        </w:rPr>
        <w:t>Confession not admissible against another</w:t>
      </w:r>
    </w:p>
    <w:p w14:paraId="00174C06" w14:textId="4A0CCAD2" w:rsidR="007A1CCD" w:rsidRPr="00F212CD" w:rsidRDefault="007A1CCD" w:rsidP="004464BB">
      <w:pPr>
        <w:pStyle w:val="ListParagraph"/>
        <w:spacing w:before="120" w:after="240" w:line="480" w:lineRule="auto"/>
        <w:jc w:val="both"/>
        <w:rPr>
          <w:rFonts w:ascii="Verdana" w:hAnsi="Verdana" w:cs="Arial"/>
        </w:rPr>
      </w:pPr>
      <w:r w:rsidRPr="00F212CD">
        <w:rPr>
          <w:rFonts w:ascii="Verdana" w:hAnsi="Verdana" w:cs="Arial"/>
          <w:i/>
          <w:iCs/>
        </w:rPr>
        <w:t xml:space="preserve">219 No confession made by any person shall be admissible </w:t>
      </w:r>
      <w:r w:rsidRPr="00F212CD">
        <w:rPr>
          <w:rFonts w:ascii="Verdana" w:hAnsi="Verdana" w:cs="Arial"/>
          <w:b/>
          <w:bCs/>
          <w:i/>
          <w:iCs/>
          <w:u w:val="single"/>
        </w:rPr>
        <w:t>as evidence</w:t>
      </w:r>
      <w:r w:rsidRPr="00F212CD">
        <w:rPr>
          <w:rFonts w:ascii="Verdana" w:hAnsi="Verdana" w:cs="Arial"/>
          <w:i/>
          <w:iCs/>
        </w:rPr>
        <w:t xml:space="preserve"> against another person.” </w:t>
      </w:r>
      <w:r w:rsidRPr="00F212CD">
        <w:rPr>
          <w:rFonts w:ascii="Verdana" w:hAnsi="Verdana" w:cs="Arial"/>
        </w:rPr>
        <w:t>(I added the emphasis.)</w:t>
      </w:r>
    </w:p>
    <w:p w14:paraId="3941BA5D" w14:textId="03311215" w:rsidR="006206F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120.</w:t>
      </w:r>
      <w:r w:rsidRPr="00F212CD">
        <w:rPr>
          <w:rFonts w:ascii="Verdana" w:hAnsi="Verdana" w:cs="Arial"/>
        </w:rPr>
        <w:tab/>
      </w:r>
      <w:r w:rsidR="00364F61" w:rsidRPr="007D00EA">
        <w:rPr>
          <w:rFonts w:ascii="Verdana" w:hAnsi="Verdana" w:cs="Arial"/>
        </w:rPr>
        <w:t>T</w:t>
      </w:r>
      <w:r w:rsidR="006206F2" w:rsidRPr="007D00EA">
        <w:rPr>
          <w:rFonts w:ascii="Verdana" w:hAnsi="Verdana" w:cs="Arial"/>
        </w:rPr>
        <w:t>his prohibition is</w:t>
      </w:r>
      <w:r w:rsidR="00364F61" w:rsidRPr="007D00EA">
        <w:rPr>
          <w:rFonts w:ascii="Verdana" w:hAnsi="Verdana" w:cs="Arial"/>
        </w:rPr>
        <w:t xml:space="preserve"> clearly</w:t>
      </w:r>
      <w:r w:rsidR="006206F2" w:rsidRPr="007D00EA">
        <w:rPr>
          <w:rFonts w:ascii="Verdana" w:hAnsi="Verdana" w:cs="Arial"/>
        </w:rPr>
        <w:t xml:space="preserve"> directed at the trial, where no confession may be used,</w:t>
      </w:r>
      <w:r w:rsidR="00746E4F" w:rsidRPr="007D00EA">
        <w:rPr>
          <w:rFonts w:ascii="Verdana" w:hAnsi="Verdana" w:cs="Arial"/>
        </w:rPr>
        <w:t xml:space="preserve"> </w:t>
      </w:r>
      <w:r w:rsidR="00746E4F" w:rsidRPr="007D00EA">
        <w:rPr>
          <w:rFonts w:ascii="Verdana" w:hAnsi="Verdana" w:cs="Arial"/>
          <w:i/>
          <w:iCs/>
        </w:rPr>
        <w:t>“</w:t>
      </w:r>
      <w:r w:rsidR="00746E4F" w:rsidRPr="007D00EA">
        <w:rPr>
          <w:rFonts w:ascii="Verdana" w:hAnsi="Verdana" w:cs="Arial"/>
          <w:i/>
          <w:iCs/>
          <w:u w:val="single"/>
        </w:rPr>
        <w:t>as evidence”</w:t>
      </w:r>
      <w:r w:rsidR="006206F2" w:rsidRPr="007D00EA">
        <w:rPr>
          <w:rFonts w:ascii="Verdana" w:hAnsi="Verdana" w:cs="Arial"/>
        </w:rPr>
        <w:t xml:space="preserve"> directly or indirectly against any co-accused, but only against the maker of the confession.</w:t>
      </w:r>
    </w:p>
    <w:p w14:paraId="793F8505" w14:textId="27528A7C" w:rsidR="006206F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121.</w:t>
      </w:r>
      <w:r w:rsidRPr="00F212CD">
        <w:rPr>
          <w:rFonts w:ascii="Verdana" w:hAnsi="Verdana" w:cs="Arial"/>
        </w:rPr>
        <w:tab/>
      </w:r>
      <w:r w:rsidR="00746E4F" w:rsidRPr="007D00EA">
        <w:rPr>
          <w:rFonts w:ascii="Verdana" w:hAnsi="Verdana" w:cs="Arial"/>
        </w:rPr>
        <w:t>But t</w:t>
      </w:r>
      <w:r w:rsidR="006206F2" w:rsidRPr="007D00EA">
        <w:rPr>
          <w:rFonts w:ascii="Verdana" w:hAnsi="Verdana" w:cs="Arial"/>
        </w:rPr>
        <w:t>here is nothing in this section, (nor the Common Law as far as I could ascertain) which prohibits an arrest</w:t>
      </w:r>
      <w:r w:rsidR="00BE1A8E" w:rsidRPr="007D00EA">
        <w:rPr>
          <w:rFonts w:ascii="Verdana" w:hAnsi="Verdana" w:cs="Arial"/>
        </w:rPr>
        <w:t xml:space="preserve"> of </w:t>
      </w:r>
      <w:r w:rsidR="00364F61" w:rsidRPr="007D00EA">
        <w:rPr>
          <w:rFonts w:ascii="Verdana" w:hAnsi="Verdana" w:cs="Arial"/>
        </w:rPr>
        <w:t>one</w:t>
      </w:r>
      <w:r w:rsidR="00BE1A8E" w:rsidRPr="007D00EA">
        <w:rPr>
          <w:rFonts w:ascii="Verdana" w:hAnsi="Verdana" w:cs="Arial"/>
        </w:rPr>
        <w:t xml:space="preserve"> accomplice</w:t>
      </w:r>
      <w:r w:rsidR="006206F2" w:rsidRPr="007D00EA">
        <w:rPr>
          <w:rFonts w:ascii="Verdana" w:hAnsi="Verdana" w:cs="Arial"/>
        </w:rPr>
        <w:t xml:space="preserve"> being made based on a confession (lawful or not) by another </w:t>
      </w:r>
      <w:r w:rsidR="00746E4F" w:rsidRPr="007D00EA">
        <w:rPr>
          <w:rFonts w:ascii="Verdana" w:hAnsi="Verdana" w:cs="Arial"/>
        </w:rPr>
        <w:t>accomplice</w:t>
      </w:r>
      <w:r w:rsidR="006206F2" w:rsidRPr="007D00EA">
        <w:rPr>
          <w:rFonts w:ascii="Verdana" w:hAnsi="Verdana" w:cs="Arial"/>
        </w:rPr>
        <w:t>.</w:t>
      </w:r>
    </w:p>
    <w:p w14:paraId="78592063" w14:textId="5971F753" w:rsidR="006206F2" w:rsidRPr="007D00EA" w:rsidRDefault="007D00EA" w:rsidP="007D00EA">
      <w:pPr>
        <w:spacing w:before="120" w:after="240" w:line="480" w:lineRule="auto"/>
        <w:ind w:left="720" w:hanging="578"/>
        <w:jc w:val="both"/>
        <w:rPr>
          <w:rFonts w:ascii="Verdana" w:hAnsi="Verdana" w:cs="Arial"/>
        </w:rPr>
      </w:pPr>
      <w:r>
        <w:rPr>
          <w:rFonts w:ascii="Verdana" w:hAnsi="Verdana" w:cs="Arial"/>
        </w:rPr>
        <w:t>122.</w:t>
      </w:r>
      <w:r>
        <w:rPr>
          <w:rFonts w:ascii="Verdana" w:hAnsi="Verdana" w:cs="Arial"/>
        </w:rPr>
        <w:tab/>
      </w:r>
      <w:r w:rsidR="006206F2" w:rsidRPr="007D00EA">
        <w:rPr>
          <w:rFonts w:ascii="Verdana" w:hAnsi="Verdana" w:cs="Arial"/>
        </w:rPr>
        <w:t xml:space="preserve">The purpose of an arrest is, </w:t>
      </w:r>
      <w:r w:rsidR="006206F2" w:rsidRPr="007D00EA">
        <w:rPr>
          <w:rFonts w:ascii="Verdana" w:hAnsi="Verdana" w:cs="Arial"/>
          <w:i/>
          <w:iCs/>
        </w:rPr>
        <w:t>inter alia,</w:t>
      </w:r>
      <w:r w:rsidR="006206F2" w:rsidRPr="007D00EA">
        <w:rPr>
          <w:rFonts w:ascii="Verdana" w:hAnsi="Verdana" w:cs="Arial"/>
        </w:rPr>
        <w:t xml:space="preserve"> to allow for further investigations, and it may well turn out in certain given circumstances that nothing</w:t>
      </w:r>
      <w:r w:rsidR="00364F61" w:rsidRPr="007D00EA">
        <w:rPr>
          <w:rFonts w:ascii="Verdana" w:hAnsi="Verdana" w:cs="Arial"/>
        </w:rPr>
        <w:t xml:space="preserve"> more</w:t>
      </w:r>
      <w:r w:rsidR="00A56568" w:rsidRPr="007D00EA">
        <w:rPr>
          <w:rFonts w:ascii="Verdana" w:hAnsi="Verdana" w:cs="Arial"/>
        </w:rPr>
        <w:t xml:space="preserve"> is uncovered, leaving</w:t>
      </w:r>
      <w:r w:rsidR="00364F61" w:rsidRPr="007D00EA">
        <w:rPr>
          <w:rFonts w:ascii="Verdana" w:hAnsi="Verdana" w:cs="Arial"/>
        </w:rPr>
        <w:t xml:space="preserve"> </w:t>
      </w:r>
      <w:r w:rsidR="00A56568" w:rsidRPr="007D00EA">
        <w:rPr>
          <w:rFonts w:ascii="Verdana" w:hAnsi="Verdana" w:cs="Arial"/>
        </w:rPr>
        <w:t>only</w:t>
      </w:r>
      <w:r w:rsidR="006206F2" w:rsidRPr="007D00EA">
        <w:rPr>
          <w:rFonts w:ascii="Verdana" w:hAnsi="Verdana" w:cs="Arial"/>
        </w:rPr>
        <w:t xml:space="preserve"> the confession by the one accomplice against another, in which event the further detention of the arrested person may well be unlawful.</w:t>
      </w:r>
    </w:p>
    <w:p w14:paraId="4F494FA4" w14:textId="01E2214D" w:rsidR="006D31A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123.</w:t>
      </w:r>
      <w:r w:rsidRPr="00F212CD">
        <w:rPr>
          <w:rFonts w:ascii="Verdana" w:hAnsi="Verdana" w:cs="Arial"/>
        </w:rPr>
        <w:tab/>
      </w:r>
      <w:r w:rsidR="006D31A3" w:rsidRPr="007D00EA">
        <w:rPr>
          <w:rFonts w:ascii="Verdana" w:hAnsi="Verdana" w:cs="Arial"/>
        </w:rPr>
        <w:t>But</w:t>
      </w:r>
      <w:r w:rsidR="00A56568" w:rsidRPr="007D00EA">
        <w:rPr>
          <w:rFonts w:ascii="Verdana" w:hAnsi="Verdana" w:cs="Arial"/>
        </w:rPr>
        <w:t xml:space="preserve"> it may well be that</w:t>
      </w:r>
      <w:r w:rsidR="006D31A3" w:rsidRPr="007D00EA">
        <w:rPr>
          <w:rFonts w:ascii="Verdana" w:hAnsi="Verdana" w:cs="Arial"/>
        </w:rPr>
        <w:t xml:space="preserve"> during the investigation further evidence is uncovered which reasonably shows that the suspect committed the offence, then the fact that the suspect was arrested because of a confession by a co-accused becomes moot and will not and may not be relied upon at the trial.</w:t>
      </w:r>
    </w:p>
    <w:p w14:paraId="25E015EE" w14:textId="326C6A86" w:rsidR="00B36D9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124.</w:t>
      </w:r>
      <w:r w:rsidRPr="00F212CD">
        <w:rPr>
          <w:rFonts w:ascii="Verdana" w:hAnsi="Verdana" w:cs="Arial"/>
        </w:rPr>
        <w:tab/>
      </w:r>
      <w:r w:rsidR="00DF5581" w:rsidRPr="007D00EA">
        <w:rPr>
          <w:rFonts w:ascii="Verdana" w:hAnsi="Verdana" w:cs="Arial"/>
        </w:rPr>
        <w:t>T</w:t>
      </w:r>
      <w:r w:rsidR="006206F2" w:rsidRPr="007D00EA">
        <w:rPr>
          <w:rFonts w:ascii="Verdana" w:hAnsi="Verdana" w:cs="Arial"/>
        </w:rPr>
        <w:t xml:space="preserve">he legal position </w:t>
      </w:r>
      <w:r w:rsidR="00364F61" w:rsidRPr="007D00EA">
        <w:rPr>
          <w:rFonts w:ascii="Verdana" w:hAnsi="Verdana" w:cs="Arial"/>
        </w:rPr>
        <w:t>can in my view</w:t>
      </w:r>
      <w:r w:rsidR="00DF5581" w:rsidRPr="007D00EA">
        <w:rPr>
          <w:rFonts w:ascii="Verdana" w:hAnsi="Verdana" w:cs="Arial"/>
        </w:rPr>
        <w:t xml:space="preserve"> not</w:t>
      </w:r>
      <w:r w:rsidR="00364F61" w:rsidRPr="007D00EA">
        <w:rPr>
          <w:rFonts w:ascii="Verdana" w:hAnsi="Verdana" w:cs="Arial"/>
        </w:rPr>
        <w:t xml:space="preserve"> conceivably be</w:t>
      </w:r>
      <w:r w:rsidR="006206F2" w:rsidRPr="007D00EA">
        <w:rPr>
          <w:rFonts w:ascii="Verdana" w:hAnsi="Verdana" w:cs="Arial"/>
        </w:rPr>
        <w:t xml:space="preserve"> that once</w:t>
      </w:r>
      <w:r w:rsidR="008D665D" w:rsidRPr="007D00EA">
        <w:rPr>
          <w:rFonts w:ascii="Verdana" w:hAnsi="Verdana" w:cs="Arial"/>
        </w:rPr>
        <w:t>,</w:t>
      </w:r>
      <w:r w:rsidR="006206F2" w:rsidRPr="007D00EA">
        <w:rPr>
          <w:rFonts w:ascii="Verdana" w:hAnsi="Verdana" w:cs="Arial"/>
        </w:rPr>
        <w:t xml:space="preserve"> and if arresting officers get information </w:t>
      </w:r>
      <w:r w:rsidR="00757F65" w:rsidRPr="007D00EA">
        <w:rPr>
          <w:rFonts w:ascii="Verdana" w:hAnsi="Verdana" w:cs="Arial"/>
        </w:rPr>
        <w:t>incriminating</w:t>
      </w:r>
      <w:r w:rsidR="006206F2" w:rsidRPr="007D00EA">
        <w:rPr>
          <w:rFonts w:ascii="Verdana" w:hAnsi="Verdana" w:cs="Arial"/>
        </w:rPr>
        <w:t xml:space="preserve"> an accomplice, from a</w:t>
      </w:r>
      <w:r w:rsidR="00BA0A8C" w:rsidRPr="007D00EA">
        <w:rPr>
          <w:rFonts w:ascii="Verdana" w:hAnsi="Verdana" w:cs="Arial"/>
        </w:rPr>
        <w:t>nother accomplice</w:t>
      </w:r>
      <w:r w:rsidR="006206F2" w:rsidRPr="007D00EA">
        <w:rPr>
          <w:rFonts w:ascii="Verdana" w:hAnsi="Verdana" w:cs="Arial"/>
        </w:rPr>
        <w:t xml:space="preserve"> wh</w:t>
      </w:r>
      <w:r w:rsidR="00B36D95" w:rsidRPr="007D00EA">
        <w:rPr>
          <w:rFonts w:ascii="Verdana" w:hAnsi="Verdana" w:cs="Arial"/>
        </w:rPr>
        <w:t>om</w:t>
      </w:r>
      <w:r w:rsidR="006206F2" w:rsidRPr="007D00EA">
        <w:rPr>
          <w:rFonts w:ascii="Verdana" w:hAnsi="Verdana" w:cs="Arial"/>
        </w:rPr>
        <w:t xml:space="preserve"> they are in the process of arresting or whom they have arrested,</w:t>
      </w:r>
      <w:r w:rsidR="00B36D95" w:rsidRPr="007D00EA">
        <w:rPr>
          <w:rFonts w:ascii="Verdana" w:hAnsi="Verdana" w:cs="Arial"/>
        </w:rPr>
        <w:t xml:space="preserve"> that they may not act upon such information</w:t>
      </w:r>
      <w:r w:rsidR="00757F65" w:rsidRPr="007D00EA">
        <w:rPr>
          <w:rFonts w:ascii="Verdana" w:hAnsi="Verdana" w:cs="Arial"/>
        </w:rPr>
        <w:t xml:space="preserve"> by arresting such an alleged accomplice (in compliance with section 40 of the Criminal Procedure Act)</w:t>
      </w:r>
      <w:r w:rsidR="00B36D95" w:rsidRPr="007D00EA">
        <w:rPr>
          <w:rFonts w:ascii="Verdana" w:hAnsi="Verdana" w:cs="Arial"/>
        </w:rPr>
        <w:t xml:space="preserve">, simply because the </w:t>
      </w:r>
      <w:r w:rsidR="00B36D95" w:rsidRPr="007D00EA">
        <w:rPr>
          <w:rFonts w:ascii="Verdana" w:hAnsi="Verdana" w:cs="Arial"/>
        </w:rPr>
        <w:lastRenderedPageBreak/>
        <w:t xml:space="preserve">confession made by the first suspect who was arrested, would be inadmissible </w:t>
      </w:r>
      <w:r w:rsidR="00B36D95" w:rsidRPr="007D00EA">
        <w:rPr>
          <w:rFonts w:ascii="Verdana" w:hAnsi="Verdana" w:cs="Arial"/>
          <w:i/>
          <w:iCs/>
        </w:rPr>
        <w:t xml:space="preserve">“as evidence”, </w:t>
      </w:r>
      <w:r w:rsidR="00B36D95" w:rsidRPr="007D00EA">
        <w:rPr>
          <w:rFonts w:ascii="Verdana" w:hAnsi="Verdana" w:cs="Arial"/>
        </w:rPr>
        <w:t>against the accomplice at the</w:t>
      </w:r>
      <w:r w:rsidR="00DF5581" w:rsidRPr="007D00EA">
        <w:rPr>
          <w:rFonts w:ascii="Verdana" w:hAnsi="Verdana" w:cs="Arial"/>
        </w:rPr>
        <w:t xml:space="preserve"> eventual</w:t>
      </w:r>
      <w:r w:rsidR="00B36D95" w:rsidRPr="007D00EA">
        <w:rPr>
          <w:rFonts w:ascii="Verdana" w:hAnsi="Verdana" w:cs="Arial"/>
        </w:rPr>
        <w:t xml:space="preserve"> trial.</w:t>
      </w:r>
    </w:p>
    <w:p w14:paraId="21EDB4A6" w14:textId="6C877579" w:rsidR="00BE1A8E"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125.</w:t>
      </w:r>
      <w:r w:rsidRPr="00F212CD">
        <w:rPr>
          <w:rFonts w:ascii="Verdana" w:hAnsi="Verdana" w:cs="Arial"/>
        </w:rPr>
        <w:tab/>
      </w:r>
      <w:r w:rsidR="00BE1A8E" w:rsidRPr="007D00EA">
        <w:rPr>
          <w:rFonts w:ascii="Verdana" w:hAnsi="Verdana" w:cs="Arial"/>
        </w:rPr>
        <w:t xml:space="preserve">The prohibition is expressly aimed at it being used as evidence at the trial, against </w:t>
      </w:r>
      <w:r w:rsidR="00A56568" w:rsidRPr="007D00EA">
        <w:rPr>
          <w:rFonts w:ascii="Verdana" w:hAnsi="Verdana" w:cs="Arial"/>
        </w:rPr>
        <w:t>a co-accused</w:t>
      </w:r>
      <w:r w:rsidR="00DF5581" w:rsidRPr="007D00EA">
        <w:rPr>
          <w:rFonts w:ascii="Verdana" w:hAnsi="Verdana" w:cs="Arial"/>
        </w:rPr>
        <w:t>; but this poses no bar for an arrest on the strength of thereof.</w:t>
      </w:r>
    </w:p>
    <w:p w14:paraId="749DC686" w14:textId="053FD38E" w:rsidR="0013553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126.</w:t>
      </w:r>
      <w:r w:rsidRPr="00F212CD">
        <w:rPr>
          <w:rFonts w:ascii="Verdana" w:hAnsi="Verdana" w:cs="Arial"/>
        </w:rPr>
        <w:tab/>
      </w:r>
      <w:r w:rsidR="0013553B" w:rsidRPr="007D00EA">
        <w:rPr>
          <w:rFonts w:ascii="Verdana" w:hAnsi="Verdana" w:cs="Arial"/>
        </w:rPr>
        <w:t>I was</w:t>
      </w:r>
      <w:r w:rsidR="00BA0A8C" w:rsidRPr="007D00EA">
        <w:rPr>
          <w:rFonts w:ascii="Verdana" w:hAnsi="Verdana" w:cs="Arial"/>
        </w:rPr>
        <w:t xml:space="preserve"> unable to find any precedents on this issue and conveyed this to Plaintiffs’ counsel who reverted and</w:t>
      </w:r>
      <w:r w:rsidR="0013553B" w:rsidRPr="007D00EA">
        <w:rPr>
          <w:rFonts w:ascii="Verdana" w:hAnsi="Verdana" w:cs="Arial"/>
        </w:rPr>
        <w:t xml:space="preserve"> referred</w:t>
      </w:r>
      <w:r w:rsidR="00BA0A8C" w:rsidRPr="007D00EA">
        <w:rPr>
          <w:rFonts w:ascii="Verdana" w:hAnsi="Verdana" w:cs="Arial"/>
        </w:rPr>
        <w:t xml:space="preserve"> me</w:t>
      </w:r>
      <w:r w:rsidR="0013553B" w:rsidRPr="007D00EA">
        <w:rPr>
          <w:rFonts w:ascii="Verdana" w:hAnsi="Verdana" w:cs="Arial"/>
        </w:rPr>
        <w:t xml:space="preserve"> to</w:t>
      </w:r>
      <w:r w:rsidR="00B36D95" w:rsidRPr="007D00EA">
        <w:rPr>
          <w:rFonts w:ascii="Verdana" w:hAnsi="Verdana" w:cs="Arial"/>
        </w:rPr>
        <w:t xml:space="preserve"> a </w:t>
      </w:r>
      <w:r w:rsidR="003F773F" w:rsidRPr="007D00EA">
        <w:rPr>
          <w:rFonts w:ascii="Verdana" w:hAnsi="Verdana" w:cs="Arial"/>
        </w:rPr>
        <w:t>j</w:t>
      </w:r>
      <w:r w:rsidR="00B36D95" w:rsidRPr="007D00EA">
        <w:rPr>
          <w:rFonts w:ascii="Verdana" w:hAnsi="Verdana" w:cs="Arial"/>
        </w:rPr>
        <w:t>udgment</w:t>
      </w:r>
      <w:r w:rsidR="00A36A22" w:rsidRPr="007D00EA">
        <w:rPr>
          <w:rFonts w:ascii="Verdana" w:hAnsi="Verdana" w:cs="Arial"/>
        </w:rPr>
        <w:t xml:space="preserve"> by the </w:t>
      </w:r>
      <w:r w:rsidR="003F773F" w:rsidRPr="007D00EA">
        <w:rPr>
          <w:rFonts w:ascii="Verdana" w:hAnsi="Verdana" w:cs="Arial"/>
        </w:rPr>
        <w:t>f</w:t>
      </w:r>
      <w:r w:rsidR="00A36A22" w:rsidRPr="007D00EA">
        <w:rPr>
          <w:rFonts w:ascii="Verdana" w:hAnsi="Verdana" w:cs="Arial"/>
        </w:rPr>
        <w:t xml:space="preserve">ull </w:t>
      </w:r>
      <w:r w:rsidR="003F773F" w:rsidRPr="007D00EA">
        <w:rPr>
          <w:rFonts w:ascii="Verdana" w:hAnsi="Verdana" w:cs="Arial"/>
        </w:rPr>
        <w:t>b</w:t>
      </w:r>
      <w:r w:rsidR="00A36A22" w:rsidRPr="007D00EA">
        <w:rPr>
          <w:rFonts w:ascii="Verdana" w:hAnsi="Verdana" w:cs="Arial"/>
        </w:rPr>
        <w:t>ench of</w:t>
      </w:r>
      <w:r w:rsidR="0013553B" w:rsidRPr="007D00EA">
        <w:rPr>
          <w:rFonts w:ascii="Verdana" w:hAnsi="Verdana" w:cs="Arial"/>
        </w:rPr>
        <w:t xml:space="preserve"> this Court,</w:t>
      </w:r>
      <w:r w:rsidR="00A36A22" w:rsidRPr="007D00EA">
        <w:rPr>
          <w:rFonts w:ascii="Verdana" w:hAnsi="Verdana" w:cs="Arial"/>
        </w:rPr>
        <w:t xml:space="preserve"> Twala J and Matsemela AJ presiding</w:t>
      </w:r>
      <w:r w:rsidR="00B36D95" w:rsidRPr="007D00EA">
        <w:rPr>
          <w:rFonts w:ascii="Verdana" w:hAnsi="Verdana" w:cs="Arial"/>
        </w:rPr>
        <w:t>,</w:t>
      </w:r>
      <w:r w:rsidR="00A36A22" w:rsidRPr="00F212CD">
        <w:rPr>
          <w:rStyle w:val="FootnoteReference"/>
          <w:rFonts w:ascii="Verdana" w:hAnsi="Verdana" w:cs="Arial"/>
        </w:rPr>
        <w:footnoteReference w:id="16"/>
      </w:r>
      <w:r w:rsidR="0013553B" w:rsidRPr="007D00EA">
        <w:rPr>
          <w:rFonts w:ascii="Verdana" w:hAnsi="Verdana" w:cs="Arial"/>
        </w:rPr>
        <w:t xml:space="preserve"> </w:t>
      </w:r>
      <w:r w:rsidR="00746E4F" w:rsidRPr="007D00EA">
        <w:rPr>
          <w:rFonts w:ascii="Verdana" w:hAnsi="Verdana" w:cs="Arial"/>
        </w:rPr>
        <w:t xml:space="preserve">in </w:t>
      </w:r>
      <w:r w:rsidR="00B36D95" w:rsidRPr="007D00EA">
        <w:rPr>
          <w:rFonts w:ascii="Verdana" w:hAnsi="Verdana" w:cs="Arial"/>
        </w:rPr>
        <w:t>support of the submission that this rendered the arrest of the Second Plaintiff unlawful.</w:t>
      </w:r>
    </w:p>
    <w:p w14:paraId="5939D942" w14:textId="069BBF8A" w:rsidR="00B36D9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127.</w:t>
      </w:r>
      <w:r w:rsidRPr="00F212CD">
        <w:rPr>
          <w:rFonts w:ascii="Verdana" w:hAnsi="Verdana" w:cs="Arial"/>
        </w:rPr>
        <w:tab/>
      </w:r>
      <w:r w:rsidR="00B36D95" w:rsidRPr="007D00EA">
        <w:rPr>
          <w:rFonts w:ascii="Verdana" w:hAnsi="Verdana" w:cs="Arial"/>
        </w:rPr>
        <w:t>Plaintiffs’ counsel referred me to [11] which reads as follows: -</w:t>
      </w:r>
    </w:p>
    <w:p w14:paraId="3DF01C4D" w14:textId="7B579033" w:rsidR="00D21013" w:rsidRPr="00F212CD" w:rsidRDefault="00AB47F9" w:rsidP="007B1E02">
      <w:pPr>
        <w:pStyle w:val="ListParagraph"/>
        <w:spacing w:before="120" w:after="240" w:line="480" w:lineRule="auto"/>
        <w:jc w:val="both"/>
        <w:rPr>
          <w:rFonts w:ascii="Verdana" w:hAnsi="Verdana" w:cs="Arial"/>
          <w:i/>
          <w:iCs/>
        </w:rPr>
      </w:pPr>
      <w:r w:rsidRPr="00F212CD">
        <w:rPr>
          <w:rFonts w:ascii="Verdana" w:hAnsi="Verdana" w:cs="Arial"/>
          <w:i/>
          <w:iCs/>
        </w:rPr>
        <w:t xml:space="preserve">“I find myself in disagreement with the contention of the defendant’s counsel that the arresting officer’s suspicion was based on reasonable grounds because he received information </w:t>
      </w:r>
      <w:r w:rsidR="00BB34DB" w:rsidRPr="00F212CD">
        <w:rPr>
          <w:rFonts w:ascii="Verdana" w:hAnsi="Verdana" w:cs="Arial"/>
          <w:i/>
          <w:iCs/>
        </w:rPr>
        <w:t xml:space="preserve">on </w:t>
      </w:r>
      <w:r w:rsidR="00BB34DB" w:rsidRPr="00F212CD">
        <w:rPr>
          <w:rFonts w:ascii="Verdana" w:hAnsi="Verdana" w:cs="Arial"/>
        </w:rPr>
        <w:t xml:space="preserve">(sic) </w:t>
      </w:r>
      <w:r w:rsidR="00BB34DB" w:rsidRPr="00F212CD">
        <w:rPr>
          <w:rFonts w:ascii="Verdana" w:hAnsi="Verdana" w:cs="Arial"/>
          <w:i/>
          <w:iCs/>
        </w:rPr>
        <w:t xml:space="preserve">a co-accused who was already arrested. </w:t>
      </w:r>
      <w:r w:rsidR="00BB34DB" w:rsidRPr="00F212CD">
        <w:rPr>
          <w:rFonts w:ascii="Verdana" w:hAnsi="Verdana" w:cs="Arial"/>
          <w:b/>
          <w:bCs/>
          <w:i/>
          <w:iCs/>
          <w:u w:val="single"/>
        </w:rPr>
        <w:t>Firstly, the confession of one accused is inadmissible against another.</w:t>
      </w:r>
      <w:r w:rsidR="00BB34DB" w:rsidRPr="00F212CD">
        <w:rPr>
          <w:rFonts w:ascii="Verdana" w:hAnsi="Verdana" w:cs="Arial"/>
          <w:i/>
          <w:iCs/>
        </w:rPr>
        <w:t xml:space="preserve"> Secondly, in the particular case, it is on record that the investigating officer initially was lied to by Ayanda who later pointed out the appellant. He gave</w:t>
      </w:r>
      <w:r w:rsidR="007B1E02" w:rsidRPr="00F212CD">
        <w:rPr>
          <w:rFonts w:ascii="Verdana" w:hAnsi="Verdana" w:cs="Arial"/>
          <w:i/>
          <w:iCs/>
        </w:rPr>
        <w:t xml:space="preserve"> the investigating officer four names of his accomplices and the follow up on them drew </w:t>
      </w:r>
      <w:r w:rsidR="007B1E02" w:rsidRPr="00F212CD">
        <w:rPr>
          <w:rFonts w:ascii="Verdana" w:hAnsi="Verdana" w:cs="Arial"/>
          <w:i/>
          <w:iCs/>
        </w:rPr>
        <w:lastRenderedPageBreak/>
        <w:t>a blank. He admitted to the investigating officer that he was lying to him on other information regarding the commission of the offence. A reasonable peace officer would have henceforth treated any other information from Ayanda with circumspect and sake cannot be said about the investigating officer in this case.”</w:t>
      </w:r>
      <w:r w:rsidR="00757F65" w:rsidRPr="00F212CD">
        <w:rPr>
          <w:rFonts w:ascii="Verdana" w:hAnsi="Verdana" w:cs="Arial"/>
          <w:i/>
          <w:iCs/>
        </w:rPr>
        <w:t xml:space="preserve"> </w:t>
      </w:r>
      <w:r w:rsidR="00757F65" w:rsidRPr="00F212CD">
        <w:rPr>
          <w:rFonts w:ascii="Verdana" w:hAnsi="Verdana" w:cs="Arial"/>
        </w:rPr>
        <w:t>(I added the emphasis to demonstrate that this finding was made without any elaboration</w:t>
      </w:r>
      <w:r w:rsidR="00DF5581" w:rsidRPr="00F212CD">
        <w:rPr>
          <w:rFonts w:ascii="Verdana" w:hAnsi="Verdana" w:cs="Arial"/>
        </w:rPr>
        <w:t>, ratio</w:t>
      </w:r>
      <w:r w:rsidR="00884883" w:rsidRPr="00F212CD">
        <w:rPr>
          <w:rFonts w:ascii="Verdana" w:hAnsi="Verdana" w:cs="Arial"/>
        </w:rPr>
        <w:t>,</w:t>
      </w:r>
      <w:r w:rsidR="00757F65" w:rsidRPr="00F212CD">
        <w:rPr>
          <w:rFonts w:ascii="Verdana" w:hAnsi="Verdana" w:cs="Arial"/>
        </w:rPr>
        <w:t xml:space="preserve"> or reasoning</w:t>
      </w:r>
      <w:r w:rsidR="00681CC2" w:rsidRPr="00F212CD">
        <w:rPr>
          <w:rFonts w:ascii="Verdana" w:hAnsi="Verdana" w:cs="Arial"/>
        </w:rPr>
        <w:t xml:space="preserve"> and it omits the express wording of section 219 of the Criminal Procedure Act, i.e., </w:t>
      </w:r>
      <w:r w:rsidR="00681CC2" w:rsidRPr="00F212CD">
        <w:rPr>
          <w:rFonts w:ascii="Verdana" w:hAnsi="Verdana" w:cs="Arial"/>
          <w:i/>
          <w:iCs/>
        </w:rPr>
        <w:t>“…as evidence…”.</w:t>
      </w:r>
      <w:r w:rsidR="00757F65" w:rsidRPr="00F212CD">
        <w:rPr>
          <w:rFonts w:ascii="Verdana" w:hAnsi="Verdana" w:cs="Arial"/>
        </w:rPr>
        <w:t>)</w:t>
      </w:r>
      <w:r w:rsidR="007B1E02" w:rsidRPr="00F212CD">
        <w:rPr>
          <w:rFonts w:ascii="Verdana" w:hAnsi="Verdana" w:cs="Arial"/>
          <w:i/>
          <w:iCs/>
        </w:rPr>
        <w:t xml:space="preserve"> </w:t>
      </w:r>
    </w:p>
    <w:p w14:paraId="1D7518D4" w14:textId="002B0CBB" w:rsidR="007B1E0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128.</w:t>
      </w:r>
      <w:r w:rsidRPr="00F212CD">
        <w:rPr>
          <w:rFonts w:ascii="Verdana" w:hAnsi="Verdana" w:cs="Arial"/>
        </w:rPr>
        <w:tab/>
      </w:r>
      <w:r w:rsidR="007B1E02" w:rsidRPr="007D00EA">
        <w:rPr>
          <w:rFonts w:ascii="Verdana" w:hAnsi="Verdana" w:cs="Arial"/>
        </w:rPr>
        <w:t>I am mindful that this is</w:t>
      </w:r>
      <w:r w:rsidR="00757F65" w:rsidRPr="007D00EA">
        <w:rPr>
          <w:rFonts w:ascii="Verdana" w:hAnsi="Verdana" w:cs="Arial"/>
        </w:rPr>
        <w:t xml:space="preserve"> a finding</w:t>
      </w:r>
      <w:r w:rsidR="007B1E02" w:rsidRPr="007D00EA">
        <w:rPr>
          <w:rFonts w:ascii="Verdana" w:hAnsi="Verdana" w:cs="Arial"/>
        </w:rPr>
        <w:t xml:space="preserve"> </w:t>
      </w:r>
      <w:r w:rsidR="00757F65" w:rsidRPr="007D00EA">
        <w:rPr>
          <w:rFonts w:ascii="Verdana" w:hAnsi="Verdana" w:cs="Arial"/>
        </w:rPr>
        <w:t>by</w:t>
      </w:r>
      <w:r w:rsidR="007B1E02" w:rsidRPr="007D00EA">
        <w:rPr>
          <w:rFonts w:ascii="Verdana" w:hAnsi="Verdana" w:cs="Arial"/>
        </w:rPr>
        <w:t xml:space="preserve"> a </w:t>
      </w:r>
      <w:r w:rsidR="00E25286" w:rsidRPr="007D00EA">
        <w:rPr>
          <w:rFonts w:ascii="Verdana" w:hAnsi="Verdana" w:cs="Arial"/>
        </w:rPr>
        <w:t>f</w:t>
      </w:r>
      <w:r w:rsidR="007B1E02" w:rsidRPr="007D00EA">
        <w:rPr>
          <w:rFonts w:ascii="Verdana" w:hAnsi="Verdana" w:cs="Arial"/>
        </w:rPr>
        <w:t xml:space="preserve">ull </w:t>
      </w:r>
      <w:r w:rsidR="00E25286" w:rsidRPr="007D00EA">
        <w:rPr>
          <w:rFonts w:ascii="Verdana" w:hAnsi="Verdana" w:cs="Arial"/>
        </w:rPr>
        <w:t>b</w:t>
      </w:r>
      <w:r w:rsidR="007B1E02" w:rsidRPr="007D00EA">
        <w:rPr>
          <w:rFonts w:ascii="Verdana" w:hAnsi="Verdana" w:cs="Arial"/>
        </w:rPr>
        <w:t xml:space="preserve">ench of this </w:t>
      </w:r>
      <w:r w:rsidR="00E25286" w:rsidRPr="007D00EA">
        <w:rPr>
          <w:rFonts w:ascii="Verdana" w:hAnsi="Verdana" w:cs="Arial"/>
        </w:rPr>
        <w:t>D</w:t>
      </w:r>
      <w:r w:rsidR="007B1E02" w:rsidRPr="007D00EA">
        <w:rPr>
          <w:rFonts w:ascii="Verdana" w:hAnsi="Verdana" w:cs="Arial"/>
        </w:rPr>
        <w:t>ivision,</w:t>
      </w:r>
      <w:r w:rsidR="003572E6" w:rsidRPr="007D00EA">
        <w:rPr>
          <w:rFonts w:ascii="Verdana" w:hAnsi="Verdana" w:cs="Arial"/>
        </w:rPr>
        <w:t xml:space="preserve"> which in principle should bind me,</w:t>
      </w:r>
      <w:r w:rsidR="007B1E02" w:rsidRPr="007D00EA">
        <w:rPr>
          <w:rFonts w:ascii="Verdana" w:hAnsi="Verdana" w:cs="Arial"/>
        </w:rPr>
        <w:t xml:space="preserve"> but</w:t>
      </w:r>
      <w:r w:rsidR="00884883" w:rsidRPr="007D00EA">
        <w:rPr>
          <w:rFonts w:ascii="Verdana" w:hAnsi="Verdana" w:cs="Arial"/>
        </w:rPr>
        <w:t xml:space="preserve"> with respect,</w:t>
      </w:r>
      <w:r w:rsidR="007B1E02" w:rsidRPr="007D00EA">
        <w:rPr>
          <w:rFonts w:ascii="Verdana" w:hAnsi="Verdana" w:cs="Arial"/>
        </w:rPr>
        <w:t xml:space="preserve"> I do not think it is authority for the submission that an arrest of an alleged accomplice may not be effected on the</w:t>
      </w:r>
      <w:r w:rsidR="003A0908" w:rsidRPr="007D00EA">
        <w:rPr>
          <w:rFonts w:ascii="Verdana" w:hAnsi="Verdana" w:cs="Arial"/>
        </w:rPr>
        <w:t xml:space="preserve"> strength of a confession by another</w:t>
      </w:r>
      <w:r w:rsidR="007B1E02" w:rsidRPr="007D00EA">
        <w:rPr>
          <w:rFonts w:ascii="Verdana" w:hAnsi="Verdana" w:cs="Arial"/>
        </w:rPr>
        <w:t>.</w:t>
      </w:r>
    </w:p>
    <w:p w14:paraId="3E170D6F" w14:textId="6E8B9201" w:rsidR="00441831"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129.</w:t>
      </w:r>
      <w:r w:rsidRPr="00F212CD">
        <w:rPr>
          <w:rFonts w:ascii="Verdana" w:hAnsi="Verdana" w:cs="Arial"/>
        </w:rPr>
        <w:tab/>
      </w:r>
      <w:r w:rsidR="003572E6" w:rsidRPr="007D00EA">
        <w:rPr>
          <w:rFonts w:ascii="Verdana" w:hAnsi="Verdana" w:cs="Arial"/>
        </w:rPr>
        <w:t>This is not a finding which I make lightly</w:t>
      </w:r>
      <w:r w:rsidR="00441831" w:rsidRPr="007D00EA">
        <w:rPr>
          <w:rFonts w:ascii="Verdana" w:hAnsi="Verdana" w:cs="Arial"/>
        </w:rPr>
        <w:t xml:space="preserve"> and in fact, this has </w:t>
      </w:r>
      <w:r w:rsidR="006D31A3" w:rsidRPr="007D00EA">
        <w:rPr>
          <w:rFonts w:ascii="Verdana" w:hAnsi="Verdana" w:cs="Arial"/>
        </w:rPr>
        <w:t>bothered</w:t>
      </w:r>
      <w:r w:rsidR="00441831" w:rsidRPr="007D00EA">
        <w:rPr>
          <w:rFonts w:ascii="Verdana" w:hAnsi="Verdana" w:cs="Arial"/>
        </w:rPr>
        <w:t xml:space="preserve"> me much.</w:t>
      </w:r>
    </w:p>
    <w:p w14:paraId="3ED7CE96" w14:textId="7DC417FF" w:rsidR="00441831"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130.</w:t>
      </w:r>
      <w:r w:rsidRPr="00F212CD">
        <w:rPr>
          <w:rFonts w:ascii="Verdana" w:hAnsi="Verdana" w:cs="Arial"/>
        </w:rPr>
        <w:tab/>
      </w:r>
      <w:r w:rsidR="00441831" w:rsidRPr="007D00EA">
        <w:rPr>
          <w:rFonts w:ascii="Verdana" w:hAnsi="Verdana" w:cs="Arial"/>
        </w:rPr>
        <w:t>The principle at issue is</w:t>
      </w:r>
      <w:r w:rsidR="006D31A3" w:rsidRPr="007D00EA">
        <w:rPr>
          <w:rFonts w:ascii="Verdana" w:hAnsi="Verdana" w:cs="Arial"/>
        </w:rPr>
        <w:t xml:space="preserve"> however</w:t>
      </w:r>
      <w:r w:rsidR="00441831" w:rsidRPr="007D00EA">
        <w:rPr>
          <w:rFonts w:ascii="Verdana" w:hAnsi="Verdana" w:cs="Arial"/>
        </w:rPr>
        <w:t xml:space="preserve"> so significant that I, after much consideration, decided to resist the temptation of simply finding myself bound to what the </w:t>
      </w:r>
      <w:r w:rsidR="00E25286" w:rsidRPr="007D00EA">
        <w:rPr>
          <w:rFonts w:ascii="Verdana" w:hAnsi="Verdana" w:cs="Arial"/>
        </w:rPr>
        <w:t>f</w:t>
      </w:r>
      <w:r w:rsidR="00441831" w:rsidRPr="007D00EA">
        <w:rPr>
          <w:rFonts w:ascii="Verdana" w:hAnsi="Verdana" w:cs="Arial"/>
        </w:rPr>
        <w:t xml:space="preserve">ull </w:t>
      </w:r>
      <w:r w:rsidR="00E25286" w:rsidRPr="007D00EA">
        <w:rPr>
          <w:rFonts w:ascii="Verdana" w:hAnsi="Verdana" w:cs="Arial"/>
        </w:rPr>
        <w:t>b</w:t>
      </w:r>
      <w:r w:rsidR="00441831" w:rsidRPr="007D00EA">
        <w:rPr>
          <w:rFonts w:ascii="Verdana" w:hAnsi="Verdana" w:cs="Arial"/>
        </w:rPr>
        <w:t>ench found, albeit without any ratio or reasoning.</w:t>
      </w:r>
    </w:p>
    <w:p w14:paraId="0910A0D2" w14:textId="081097E2" w:rsidR="006B4C00"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131.</w:t>
      </w:r>
      <w:r w:rsidRPr="00F212CD">
        <w:rPr>
          <w:rFonts w:ascii="Verdana" w:hAnsi="Verdana" w:cs="Arial"/>
        </w:rPr>
        <w:tab/>
      </w:r>
      <w:r w:rsidR="00681CC2" w:rsidRPr="007D00EA">
        <w:rPr>
          <w:rFonts w:ascii="Verdana" w:hAnsi="Verdana" w:cs="Arial"/>
        </w:rPr>
        <w:t xml:space="preserve">This is so because </w:t>
      </w:r>
      <w:r w:rsidR="00441831" w:rsidRPr="007D00EA">
        <w:rPr>
          <w:rFonts w:ascii="Verdana" w:hAnsi="Verdana" w:cs="Arial"/>
        </w:rPr>
        <w:t>I</w:t>
      </w:r>
      <w:r w:rsidR="00681CC2" w:rsidRPr="007D00EA">
        <w:rPr>
          <w:rFonts w:ascii="Verdana" w:hAnsi="Verdana" w:cs="Arial"/>
        </w:rPr>
        <w:t xml:space="preserve"> am</w:t>
      </w:r>
      <w:r w:rsidR="00441831" w:rsidRPr="007D00EA">
        <w:rPr>
          <w:rFonts w:ascii="Verdana" w:hAnsi="Verdana" w:cs="Arial"/>
        </w:rPr>
        <w:t xml:space="preserve"> simply </w:t>
      </w:r>
      <w:r w:rsidR="00681CC2" w:rsidRPr="007D00EA">
        <w:rPr>
          <w:rFonts w:ascii="Verdana" w:hAnsi="Verdana" w:cs="Arial"/>
        </w:rPr>
        <w:t>unable to</w:t>
      </w:r>
      <w:r w:rsidR="00441831" w:rsidRPr="007D00EA">
        <w:rPr>
          <w:rFonts w:ascii="Verdana" w:hAnsi="Verdana" w:cs="Arial"/>
        </w:rPr>
        <w:t xml:space="preserve"> comprehend any logical nexus between a confession being inadmissible as evidence against any co-accused at a trial and an arrest of an accomplice on the basis of a confession by another accomplice.</w:t>
      </w:r>
    </w:p>
    <w:p w14:paraId="04962DE3" w14:textId="218A10F7" w:rsidR="00441831"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132.</w:t>
      </w:r>
      <w:r w:rsidRPr="00F212CD">
        <w:rPr>
          <w:rFonts w:ascii="Verdana" w:hAnsi="Verdana" w:cs="Arial"/>
        </w:rPr>
        <w:tab/>
      </w:r>
      <w:r w:rsidR="00441831" w:rsidRPr="007D00EA">
        <w:rPr>
          <w:rFonts w:ascii="Verdana" w:hAnsi="Verdana" w:cs="Arial"/>
        </w:rPr>
        <w:t xml:space="preserve">The doctrine of precedent, as </w:t>
      </w:r>
      <w:r w:rsidR="007A7880" w:rsidRPr="007D00EA">
        <w:rPr>
          <w:rFonts w:ascii="Verdana" w:hAnsi="Verdana" w:cs="Arial"/>
        </w:rPr>
        <w:t xml:space="preserve">Prof </w:t>
      </w:r>
      <w:r w:rsidR="00441831" w:rsidRPr="007D00EA">
        <w:rPr>
          <w:rFonts w:ascii="Verdana" w:hAnsi="Verdana" w:cs="Arial"/>
        </w:rPr>
        <w:t>George Devenish states in his illuminating article,</w:t>
      </w:r>
      <w:r w:rsidR="00441831" w:rsidRPr="00F212CD">
        <w:rPr>
          <w:rStyle w:val="FootnoteReference"/>
          <w:rFonts w:ascii="Verdana" w:hAnsi="Verdana" w:cs="Arial"/>
        </w:rPr>
        <w:footnoteReference w:id="17"/>
      </w:r>
      <w:r w:rsidR="00441831" w:rsidRPr="007D00EA">
        <w:rPr>
          <w:rFonts w:ascii="Verdana" w:hAnsi="Verdana" w:cs="Arial"/>
        </w:rPr>
        <w:t xml:space="preserve"> </w:t>
      </w:r>
      <w:r w:rsidR="007A7880" w:rsidRPr="007D00EA">
        <w:rPr>
          <w:rFonts w:ascii="Verdana" w:hAnsi="Verdana" w:cs="Arial"/>
        </w:rPr>
        <w:t>has been an intrinsic part of our common law, inherited from English law and in terms of our Constitution continues to</w:t>
      </w:r>
      <w:r w:rsidR="007F06C7" w:rsidRPr="007D00EA">
        <w:rPr>
          <w:rFonts w:ascii="Verdana" w:hAnsi="Verdana" w:cs="Arial"/>
        </w:rPr>
        <w:t xml:space="preserve"> be</w:t>
      </w:r>
      <w:r w:rsidR="007A7880" w:rsidRPr="007D00EA">
        <w:rPr>
          <w:rFonts w:ascii="Verdana" w:hAnsi="Verdana" w:cs="Arial"/>
        </w:rPr>
        <w:t xml:space="preserve"> in force in our new jurisprudential dispensation.</w:t>
      </w:r>
    </w:p>
    <w:p w14:paraId="73E2CA1E" w14:textId="2F5B3437" w:rsidR="007A7880"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133.</w:t>
      </w:r>
      <w:r w:rsidRPr="00F212CD">
        <w:rPr>
          <w:rFonts w:ascii="Verdana" w:hAnsi="Verdana" w:cs="Arial"/>
        </w:rPr>
        <w:tab/>
      </w:r>
      <w:r w:rsidR="007F06C7" w:rsidRPr="007D00EA">
        <w:rPr>
          <w:rFonts w:ascii="Verdana" w:hAnsi="Verdana" w:cs="Arial"/>
        </w:rPr>
        <w:t>The doctrine</w:t>
      </w:r>
      <w:r w:rsidR="007A7880" w:rsidRPr="007D00EA">
        <w:rPr>
          <w:rFonts w:ascii="Verdana" w:hAnsi="Verdana" w:cs="Arial"/>
        </w:rPr>
        <w:t xml:space="preserve"> requires that a legal rule or principle encapsulated in a previous judgment of a higher court should be perceived as authoritative and binding and not merely as persuasive.</w:t>
      </w:r>
    </w:p>
    <w:p w14:paraId="61669855" w14:textId="06BA813F" w:rsidR="007A7880"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134.</w:t>
      </w:r>
      <w:r w:rsidRPr="00F212CD">
        <w:rPr>
          <w:rFonts w:ascii="Verdana" w:hAnsi="Verdana" w:cs="Arial"/>
        </w:rPr>
        <w:tab/>
      </w:r>
      <w:r w:rsidR="007A7880" w:rsidRPr="007D00EA">
        <w:rPr>
          <w:rFonts w:ascii="Verdana" w:hAnsi="Verdana" w:cs="Arial"/>
        </w:rPr>
        <w:t>Prof Devenish lists some of the advantages of the doctrine as stability, protection of justified expectation, the efficient administration of justice, equality of treatment and that it creates the perception of impartiality and justice</w:t>
      </w:r>
      <w:r w:rsidR="00775275" w:rsidRPr="007D00EA">
        <w:rPr>
          <w:rFonts w:ascii="Verdana" w:hAnsi="Verdana" w:cs="Arial"/>
        </w:rPr>
        <w:t>,</w:t>
      </w:r>
      <w:r w:rsidR="007A7880" w:rsidRPr="007D00EA">
        <w:rPr>
          <w:rFonts w:ascii="Verdana" w:hAnsi="Verdana" w:cs="Arial"/>
        </w:rPr>
        <w:t xml:space="preserve"> and that the legal system does not deal with issues to be adjudicated in a purely casuistic manner.</w:t>
      </w:r>
    </w:p>
    <w:p w14:paraId="1435F511" w14:textId="0068A1B8" w:rsidR="0077527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135.</w:t>
      </w:r>
      <w:r w:rsidRPr="00F212CD">
        <w:rPr>
          <w:rFonts w:ascii="Verdana" w:hAnsi="Verdana" w:cs="Arial"/>
        </w:rPr>
        <w:tab/>
      </w:r>
      <w:r w:rsidR="00775275" w:rsidRPr="007D00EA">
        <w:rPr>
          <w:rFonts w:ascii="Verdana" w:hAnsi="Verdana" w:cs="Arial"/>
        </w:rPr>
        <w:t>Prof Devenish quotes Coetzee J</w:t>
      </w:r>
      <w:r w:rsidR="00775275" w:rsidRPr="00F212CD">
        <w:rPr>
          <w:rStyle w:val="FootnoteReference"/>
          <w:rFonts w:ascii="Verdana" w:hAnsi="Verdana" w:cs="Arial"/>
        </w:rPr>
        <w:footnoteReference w:id="18"/>
      </w:r>
      <w:r w:rsidR="003A0908" w:rsidRPr="007D00EA">
        <w:rPr>
          <w:rFonts w:ascii="Verdana" w:hAnsi="Verdana" w:cs="Arial"/>
        </w:rPr>
        <w:t xml:space="preserve"> when he held that</w:t>
      </w:r>
      <w:r w:rsidR="00775275" w:rsidRPr="007D00EA">
        <w:rPr>
          <w:rFonts w:ascii="Verdana" w:hAnsi="Verdana" w:cs="Arial"/>
        </w:rPr>
        <w:t xml:space="preserve"> </w:t>
      </w:r>
      <w:r w:rsidR="00775275" w:rsidRPr="007D00EA">
        <w:rPr>
          <w:rFonts w:ascii="Verdana" w:hAnsi="Verdana" w:cs="Arial"/>
          <w:i/>
          <w:iCs/>
        </w:rPr>
        <w:t>“Orderly administration of justice is wholly impossible without it. Chaos would reign … if it were to be abolished or even cut down … It is often more important that the law should be certain than it should be ideally perfect.”</w:t>
      </w:r>
    </w:p>
    <w:p w14:paraId="2A479508" w14:textId="15E3D3C8" w:rsidR="0077527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136.</w:t>
      </w:r>
      <w:r w:rsidRPr="00F212CD">
        <w:rPr>
          <w:rFonts w:ascii="Verdana" w:hAnsi="Verdana" w:cs="Arial"/>
        </w:rPr>
        <w:tab/>
      </w:r>
      <w:r w:rsidR="00775275" w:rsidRPr="007D00EA">
        <w:rPr>
          <w:rFonts w:ascii="Verdana" w:hAnsi="Verdana" w:cs="Arial"/>
        </w:rPr>
        <w:t>Prof Devenish points out that courts</w:t>
      </w:r>
      <w:r w:rsidR="007F06C7" w:rsidRPr="007D00EA">
        <w:rPr>
          <w:rFonts w:ascii="Verdana" w:hAnsi="Verdana" w:cs="Arial"/>
        </w:rPr>
        <w:t>,</w:t>
      </w:r>
      <w:r w:rsidR="00775275" w:rsidRPr="007D00EA">
        <w:rPr>
          <w:rFonts w:ascii="Verdana" w:hAnsi="Verdana" w:cs="Arial"/>
        </w:rPr>
        <w:t xml:space="preserve"> which have been reluctant to follow a previous decision which is formally binding on it have resorted to outflanking stratagems by pronouncing the relevant </w:t>
      </w:r>
      <w:r w:rsidR="00775275" w:rsidRPr="007D00EA">
        <w:rPr>
          <w:rFonts w:ascii="Verdana" w:hAnsi="Verdana" w:cs="Arial"/>
        </w:rPr>
        <w:lastRenderedPageBreak/>
        <w:t xml:space="preserve">passage to be </w:t>
      </w:r>
      <w:r w:rsidR="00775275" w:rsidRPr="007D00EA">
        <w:rPr>
          <w:rFonts w:ascii="Verdana" w:hAnsi="Verdana" w:cs="Arial"/>
          <w:i/>
          <w:iCs/>
        </w:rPr>
        <w:t>obiter</w:t>
      </w:r>
      <w:r w:rsidR="00775275" w:rsidRPr="007D00EA">
        <w:rPr>
          <w:rFonts w:ascii="Verdana" w:hAnsi="Verdana" w:cs="Arial"/>
        </w:rPr>
        <w:t xml:space="preserve"> or to distinguish the facts, which can sometimes undoubtedly be artificial.</w:t>
      </w:r>
    </w:p>
    <w:p w14:paraId="130115C4" w14:textId="2AE33520" w:rsidR="006705A6"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137.</w:t>
      </w:r>
      <w:r w:rsidRPr="00F212CD">
        <w:rPr>
          <w:rFonts w:ascii="Verdana" w:hAnsi="Verdana" w:cs="Arial"/>
        </w:rPr>
        <w:tab/>
      </w:r>
      <w:r w:rsidR="00775275" w:rsidRPr="007D00EA">
        <w:rPr>
          <w:rFonts w:ascii="Verdana" w:hAnsi="Verdana" w:cs="Arial"/>
        </w:rPr>
        <w:t xml:space="preserve">Prof Devenish advocates </w:t>
      </w:r>
      <w:r w:rsidR="006705A6" w:rsidRPr="007D00EA">
        <w:rPr>
          <w:rFonts w:ascii="Verdana" w:hAnsi="Verdana" w:cs="Arial"/>
        </w:rPr>
        <w:t>for the notion that</w:t>
      </w:r>
      <w:r w:rsidR="007F06C7" w:rsidRPr="007D00EA">
        <w:rPr>
          <w:rFonts w:ascii="Verdana" w:hAnsi="Verdana" w:cs="Arial"/>
        </w:rPr>
        <w:t xml:space="preserve"> the</w:t>
      </w:r>
      <w:r w:rsidR="006705A6" w:rsidRPr="007D00EA">
        <w:rPr>
          <w:rFonts w:ascii="Verdana" w:hAnsi="Verdana" w:cs="Arial"/>
        </w:rPr>
        <w:t xml:space="preserve"> application of the doctrine should not be mechanical and requires a judicious weighing of all the relevant factors.</w:t>
      </w:r>
    </w:p>
    <w:p w14:paraId="0957A5A3" w14:textId="3C48D8D4" w:rsidR="0077527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138.</w:t>
      </w:r>
      <w:r w:rsidRPr="00F212CD">
        <w:rPr>
          <w:rFonts w:ascii="Verdana" w:hAnsi="Verdana" w:cs="Arial"/>
        </w:rPr>
        <w:tab/>
      </w:r>
      <w:r w:rsidR="006705A6" w:rsidRPr="007D00EA">
        <w:rPr>
          <w:rFonts w:ascii="Verdana" w:hAnsi="Verdana" w:cs="Arial"/>
        </w:rPr>
        <w:t>Prof Devenish refers to Lord Atkin’s dictum</w:t>
      </w:r>
      <w:r w:rsidR="006705A6" w:rsidRPr="00F212CD">
        <w:rPr>
          <w:rStyle w:val="FootnoteReference"/>
          <w:rFonts w:ascii="Verdana" w:hAnsi="Verdana" w:cs="Arial"/>
        </w:rPr>
        <w:footnoteReference w:id="19"/>
      </w:r>
      <w:r w:rsidR="00775275" w:rsidRPr="007D00EA">
        <w:rPr>
          <w:rFonts w:ascii="Verdana" w:hAnsi="Verdana" w:cs="Arial"/>
        </w:rPr>
        <w:t xml:space="preserve"> </w:t>
      </w:r>
      <w:r w:rsidR="006705A6" w:rsidRPr="007D00EA">
        <w:rPr>
          <w:rFonts w:ascii="Verdana" w:hAnsi="Verdana" w:cs="Arial"/>
        </w:rPr>
        <w:t xml:space="preserve">that </w:t>
      </w:r>
      <w:r w:rsidR="006705A6" w:rsidRPr="007D00EA">
        <w:rPr>
          <w:rFonts w:ascii="Verdana" w:hAnsi="Verdana" w:cs="Arial"/>
          <w:i/>
          <w:iCs/>
        </w:rPr>
        <w:t>“…finality is a good thing, but justice is better.”</w:t>
      </w:r>
    </w:p>
    <w:p w14:paraId="71873552" w14:textId="524EE30E" w:rsidR="006705A6"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139.</w:t>
      </w:r>
      <w:r w:rsidRPr="00F212CD">
        <w:rPr>
          <w:rFonts w:ascii="Verdana" w:hAnsi="Verdana" w:cs="Arial"/>
        </w:rPr>
        <w:tab/>
      </w:r>
      <w:r w:rsidR="006705A6" w:rsidRPr="007D00EA">
        <w:rPr>
          <w:rFonts w:ascii="Verdana" w:hAnsi="Verdana" w:cs="Arial"/>
        </w:rPr>
        <w:t xml:space="preserve">I agree with Prof Devenish when he advocates that </w:t>
      </w:r>
      <w:r w:rsidR="006705A6" w:rsidRPr="007D00EA">
        <w:rPr>
          <w:rFonts w:ascii="Verdana" w:hAnsi="Verdana" w:cs="Arial"/>
          <w:i/>
          <w:iCs/>
        </w:rPr>
        <w:t xml:space="preserve">“In addressing the problems inherent in the application of the doctrine of precedent, </w:t>
      </w:r>
      <w:r w:rsidR="006705A6" w:rsidRPr="007D00EA">
        <w:rPr>
          <w:rFonts w:ascii="Verdana" w:hAnsi="Verdana" w:cs="Arial"/>
          <w:b/>
          <w:bCs/>
          <w:i/>
          <w:iCs/>
          <w:u w:val="single"/>
        </w:rPr>
        <w:t>it is necessary to bear in mind the quality of legal reasoning found in a written judgment of a court of law.</w:t>
      </w:r>
      <w:r w:rsidR="006705A6" w:rsidRPr="007D00EA">
        <w:rPr>
          <w:rFonts w:ascii="Verdana" w:hAnsi="Verdana" w:cs="Arial"/>
          <w:i/>
          <w:iCs/>
        </w:rPr>
        <w:t xml:space="preserve"> A written judgment is, inter alia, intended to furnish a convincing argument aimed at persuading both the public and a more specialised legal audience of fellow judges and scholars, to accept the merit of the court’s argument.”</w:t>
      </w:r>
      <w:r w:rsidR="007F06C7" w:rsidRPr="007D00EA">
        <w:rPr>
          <w:rFonts w:ascii="Verdana" w:hAnsi="Verdana" w:cs="Arial"/>
          <w:i/>
          <w:iCs/>
        </w:rPr>
        <w:t xml:space="preserve"> </w:t>
      </w:r>
      <w:r w:rsidR="007F06C7" w:rsidRPr="007D00EA">
        <w:rPr>
          <w:rFonts w:ascii="Verdana" w:hAnsi="Verdana" w:cs="Arial"/>
        </w:rPr>
        <w:t>(I added the emphasis.)</w:t>
      </w:r>
    </w:p>
    <w:p w14:paraId="627BC028" w14:textId="540BCA5D" w:rsidR="006705A6"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140.</w:t>
      </w:r>
      <w:r w:rsidRPr="00F212CD">
        <w:rPr>
          <w:rFonts w:ascii="Verdana" w:hAnsi="Verdana" w:cs="Arial"/>
        </w:rPr>
        <w:tab/>
      </w:r>
      <w:r w:rsidR="006705A6" w:rsidRPr="007D00EA">
        <w:rPr>
          <w:rFonts w:ascii="Verdana" w:hAnsi="Verdana" w:cs="Arial"/>
        </w:rPr>
        <w:t>Prof Devenish quotes Hahlo and Kahn</w:t>
      </w:r>
      <w:r w:rsidR="006705A6" w:rsidRPr="00F212CD">
        <w:rPr>
          <w:rStyle w:val="FootnoteReference"/>
          <w:rFonts w:ascii="Verdana" w:hAnsi="Verdana" w:cs="Arial"/>
        </w:rPr>
        <w:footnoteReference w:id="20"/>
      </w:r>
      <w:r w:rsidR="006705A6" w:rsidRPr="007D00EA">
        <w:rPr>
          <w:rFonts w:ascii="Verdana" w:hAnsi="Verdana" w:cs="Arial"/>
        </w:rPr>
        <w:t xml:space="preserve"> w</w:t>
      </w:r>
      <w:r w:rsidR="007F06C7" w:rsidRPr="007D00EA">
        <w:rPr>
          <w:rFonts w:ascii="Verdana" w:hAnsi="Verdana" w:cs="Arial"/>
        </w:rPr>
        <w:t>ho</w:t>
      </w:r>
      <w:r w:rsidR="006705A6" w:rsidRPr="007D00EA">
        <w:rPr>
          <w:rFonts w:ascii="Verdana" w:hAnsi="Verdana" w:cs="Arial"/>
        </w:rPr>
        <w:t xml:space="preserve"> set ou</w:t>
      </w:r>
      <w:r w:rsidR="005F7516" w:rsidRPr="007D00EA">
        <w:rPr>
          <w:rFonts w:ascii="Verdana" w:hAnsi="Verdana" w:cs="Arial"/>
        </w:rPr>
        <w:t>t</w:t>
      </w:r>
      <w:r w:rsidR="006705A6" w:rsidRPr="007D00EA">
        <w:rPr>
          <w:rFonts w:ascii="Verdana" w:hAnsi="Verdana" w:cs="Arial"/>
        </w:rPr>
        <w:t xml:space="preserve"> the rule</w:t>
      </w:r>
      <w:r w:rsidR="00A11169" w:rsidRPr="007D00EA">
        <w:rPr>
          <w:rFonts w:ascii="Verdana" w:hAnsi="Verdana" w:cs="Arial"/>
        </w:rPr>
        <w:t>s</w:t>
      </w:r>
      <w:r w:rsidR="006705A6" w:rsidRPr="007D00EA">
        <w:rPr>
          <w:rFonts w:ascii="Verdana" w:hAnsi="Verdana" w:cs="Arial"/>
        </w:rPr>
        <w:t xml:space="preserve"> relating to precedent</w:t>
      </w:r>
      <w:r w:rsidR="005F7516" w:rsidRPr="007D00EA">
        <w:rPr>
          <w:rFonts w:ascii="Verdana" w:hAnsi="Verdana" w:cs="Arial"/>
        </w:rPr>
        <w:t xml:space="preserve">, </w:t>
      </w:r>
      <w:r w:rsidR="005F7516" w:rsidRPr="007D00EA">
        <w:rPr>
          <w:rFonts w:ascii="Verdana" w:hAnsi="Verdana" w:cs="Arial"/>
          <w:i/>
          <w:iCs/>
        </w:rPr>
        <w:t>inter alia,</w:t>
      </w:r>
      <w:r w:rsidR="006705A6" w:rsidRPr="007D00EA">
        <w:rPr>
          <w:rFonts w:ascii="Verdana" w:hAnsi="Verdana" w:cs="Arial"/>
        </w:rPr>
        <w:t xml:space="preserve"> as follows</w:t>
      </w:r>
      <w:r w:rsidR="005F7516" w:rsidRPr="007D00EA">
        <w:rPr>
          <w:rFonts w:ascii="Verdana" w:hAnsi="Verdana" w:cs="Arial"/>
        </w:rPr>
        <w:t>:</w:t>
      </w:r>
    </w:p>
    <w:p w14:paraId="5F590AD7" w14:textId="7D5C31C0" w:rsidR="005F7516" w:rsidRPr="00F212CD" w:rsidRDefault="005F7516" w:rsidP="005F7516">
      <w:pPr>
        <w:pStyle w:val="ListParagraph"/>
        <w:spacing w:before="120" w:after="240" w:line="480" w:lineRule="auto"/>
        <w:jc w:val="both"/>
        <w:rPr>
          <w:rFonts w:ascii="Verdana" w:hAnsi="Verdana" w:cs="Arial"/>
        </w:rPr>
      </w:pPr>
      <w:r w:rsidRPr="00F212CD">
        <w:rPr>
          <w:rFonts w:ascii="Verdana" w:hAnsi="Verdana" w:cs="Arial"/>
          <w:i/>
          <w:iCs/>
        </w:rPr>
        <w:t xml:space="preserve">“(a) </w:t>
      </w:r>
      <w:r w:rsidRPr="00F212CD">
        <w:rPr>
          <w:rFonts w:ascii="Verdana" w:hAnsi="Verdana" w:cs="Arial"/>
          <w:b/>
          <w:bCs/>
          <w:i/>
          <w:iCs/>
          <w:u w:val="single"/>
        </w:rPr>
        <w:t>A court is absolutely bound by the ratio of the decision of a higher or larger court</w:t>
      </w:r>
      <w:r w:rsidRPr="00F212CD">
        <w:rPr>
          <w:rFonts w:ascii="Verdana" w:hAnsi="Verdana" w:cs="Arial"/>
          <w:i/>
          <w:iCs/>
          <w:u w:val="single"/>
        </w:rPr>
        <w:t xml:space="preserve"> </w:t>
      </w:r>
      <w:r w:rsidRPr="00F212CD">
        <w:rPr>
          <w:rFonts w:ascii="Verdana" w:hAnsi="Verdana" w:cs="Arial"/>
          <w:i/>
          <w:iCs/>
        </w:rPr>
        <w:t xml:space="preserve">on its own level in the hierarchy, in that order, unless the decision was rendered per incuriam, (for instance, </w:t>
      </w:r>
      <w:r w:rsidRPr="00F212CD">
        <w:rPr>
          <w:rFonts w:ascii="Verdana" w:hAnsi="Verdana" w:cs="Arial"/>
          <w:i/>
          <w:iCs/>
        </w:rPr>
        <w:lastRenderedPageBreak/>
        <w:t>a governing enactment was overlooked), or there was subsequent legislation. In the above circumstances the precedent is deemed to be absolute.”</w:t>
      </w:r>
      <w:r w:rsidR="00412C4F" w:rsidRPr="00F212CD">
        <w:rPr>
          <w:rFonts w:ascii="Verdana" w:hAnsi="Verdana" w:cs="Arial"/>
          <w:i/>
          <w:iCs/>
        </w:rPr>
        <w:t xml:space="preserve"> </w:t>
      </w:r>
      <w:r w:rsidR="00412C4F" w:rsidRPr="00F212CD">
        <w:rPr>
          <w:rFonts w:ascii="Verdana" w:hAnsi="Verdana" w:cs="Arial"/>
        </w:rPr>
        <w:t>(I added the emphasis.)</w:t>
      </w:r>
    </w:p>
    <w:p w14:paraId="0E16D1B9" w14:textId="5716BAD2" w:rsidR="007536A9"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141.</w:t>
      </w:r>
      <w:r w:rsidRPr="00F212CD">
        <w:rPr>
          <w:rFonts w:ascii="Verdana" w:hAnsi="Verdana" w:cs="Arial"/>
        </w:rPr>
        <w:tab/>
      </w:r>
      <w:r w:rsidR="007536A9" w:rsidRPr="007D00EA">
        <w:rPr>
          <w:rFonts w:ascii="Verdana" w:hAnsi="Verdana" w:cs="Arial"/>
        </w:rPr>
        <w:t xml:space="preserve">As I have indicated hereinabove, the </w:t>
      </w:r>
      <w:r w:rsidR="003F773F" w:rsidRPr="007D00EA">
        <w:rPr>
          <w:rFonts w:ascii="Verdana" w:hAnsi="Verdana" w:cs="Arial"/>
        </w:rPr>
        <w:t>f</w:t>
      </w:r>
      <w:r w:rsidR="007536A9" w:rsidRPr="007D00EA">
        <w:rPr>
          <w:rFonts w:ascii="Verdana" w:hAnsi="Verdana" w:cs="Arial"/>
        </w:rPr>
        <w:t xml:space="preserve">ull </w:t>
      </w:r>
      <w:r w:rsidR="003F773F" w:rsidRPr="007D00EA">
        <w:rPr>
          <w:rFonts w:ascii="Verdana" w:hAnsi="Verdana" w:cs="Arial"/>
        </w:rPr>
        <w:t>b</w:t>
      </w:r>
      <w:r w:rsidR="007536A9" w:rsidRPr="007D00EA">
        <w:rPr>
          <w:rFonts w:ascii="Verdana" w:hAnsi="Verdana" w:cs="Arial"/>
        </w:rPr>
        <w:t>ench provided no ratio or reasoning for the finding which I am urged upon to follow.</w:t>
      </w:r>
    </w:p>
    <w:p w14:paraId="13C340EB" w14:textId="30BB9AA1" w:rsidR="007536A9"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142.</w:t>
      </w:r>
      <w:r w:rsidRPr="00F212CD">
        <w:rPr>
          <w:rFonts w:ascii="Verdana" w:hAnsi="Verdana" w:cs="Arial"/>
        </w:rPr>
        <w:tab/>
      </w:r>
      <w:r w:rsidR="007536A9" w:rsidRPr="007D00EA">
        <w:rPr>
          <w:rFonts w:ascii="Verdana" w:hAnsi="Verdana" w:cs="Arial"/>
        </w:rPr>
        <w:t xml:space="preserve">It is not my place to criticise the </w:t>
      </w:r>
      <w:r w:rsidR="009C4CB3" w:rsidRPr="007D00EA">
        <w:rPr>
          <w:rFonts w:ascii="Verdana" w:hAnsi="Verdana" w:cs="Arial"/>
        </w:rPr>
        <w:t>f</w:t>
      </w:r>
      <w:r w:rsidR="007536A9" w:rsidRPr="007D00EA">
        <w:rPr>
          <w:rFonts w:ascii="Verdana" w:hAnsi="Verdana" w:cs="Arial"/>
        </w:rPr>
        <w:t xml:space="preserve">ull </w:t>
      </w:r>
      <w:r w:rsidR="009C4CB3" w:rsidRPr="007D00EA">
        <w:rPr>
          <w:rFonts w:ascii="Verdana" w:hAnsi="Verdana" w:cs="Arial"/>
        </w:rPr>
        <w:t>b</w:t>
      </w:r>
      <w:r w:rsidR="007536A9" w:rsidRPr="007D00EA">
        <w:rPr>
          <w:rFonts w:ascii="Verdana" w:hAnsi="Verdana" w:cs="Arial"/>
        </w:rPr>
        <w:t>ench for not doing so, and I do not do so</w:t>
      </w:r>
      <w:r w:rsidR="00412C4F" w:rsidRPr="007D00EA">
        <w:rPr>
          <w:rFonts w:ascii="Verdana" w:hAnsi="Verdana" w:cs="Arial"/>
        </w:rPr>
        <w:t>;</w:t>
      </w:r>
      <w:r w:rsidR="003A0908">
        <w:rPr>
          <w:rStyle w:val="FootnoteReference"/>
          <w:rFonts w:ascii="Verdana" w:hAnsi="Verdana" w:cs="Arial"/>
        </w:rPr>
        <w:footnoteReference w:id="21"/>
      </w:r>
      <w:r w:rsidR="007536A9" w:rsidRPr="007D00EA">
        <w:rPr>
          <w:rFonts w:ascii="Verdana" w:hAnsi="Verdana" w:cs="Arial"/>
        </w:rPr>
        <w:t xml:space="preserve"> but in the absence of any ratio o</w:t>
      </w:r>
      <w:r w:rsidR="00CD1647" w:rsidRPr="007D00EA">
        <w:rPr>
          <w:rFonts w:ascii="Verdana" w:hAnsi="Verdana" w:cs="Arial"/>
        </w:rPr>
        <w:t>r</w:t>
      </w:r>
      <w:r w:rsidR="007536A9" w:rsidRPr="007D00EA">
        <w:rPr>
          <w:rFonts w:ascii="Verdana" w:hAnsi="Verdana" w:cs="Arial"/>
        </w:rPr>
        <w:t xml:space="preserve"> reasoning I am simply unable to follow what I perceive to be an incorrect finding.</w:t>
      </w:r>
    </w:p>
    <w:p w14:paraId="17D82C58" w14:textId="7EBB3D7D" w:rsidR="007536A9"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143.</w:t>
      </w:r>
      <w:r w:rsidRPr="00F212CD">
        <w:rPr>
          <w:rFonts w:ascii="Verdana" w:hAnsi="Verdana" w:cs="Arial"/>
        </w:rPr>
        <w:tab/>
      </w:r>
      <w:r w:rsidR="007536A9" w:rsidRPr="007D00EA">
        <w:rPr>
          <w:rFonts w:ascii="Verdana" w:hAnsi="Verdana" w:cs="Arial"/>
        </w:rPr>
        <w:t xml:space="preserve">I say it again – the principle involved is so significant that I am constrained to conclude that this finding by the </w:t>
      </w:r>
      <w:r w:rsidR="009C4CB3" w:rsidRPr="007D00EA">
        <w:rPr>
          <w:rFonts w:ascii="Verdana" w:hAnsi="Verdana" w:cs="Arial"/>
        </w:rPr>
        <w:t>f</w:t>
      </w:r>
      <w:r w:rsidR="007536A9" w:rsidRPr="007D00EA">
        <w:rPr>
          <w:rFonts w:ascii="Verdana" w:hAnsi="Verdana" w:cs="Arial"/>
        </w:rPr>
        <w:t xml:space="preserve">ull </w:t>
      </w:r>
      <w:r w:rsidR="009C4CB3" w:rsidRPr="007D00EA">
        <w:rPr>
          <w:rFonts w:ascii="Verdana" w:hAnsi="Verdana" w:cs="Arial"/>
        </w:rPr>
        <w:t>b</w:t>
      </w:r>
      <w:r w:rsidR="007536A9" w:rsidRPr="007D00EA">
        <w:rPr>
          <w:rFonts w:ascii="Verdana" w:hAnsi="Verdana" w:cs="Arial"/>
        </w:rPr>
        <w:t xml:space="preserve">ench was </w:t>
      </w:r>
      <w:r w:rsidR="00412C4F" w:rsidRPr="007D00EA">
        <w:rPr>
          <w:rFonts w:ascii="Verdana" w:hAnsi="Verdana" w:cs="Arial"/>
        </w:rPr>
        <w:t>rendered</w:t>
      </w:r>
      <w:r w:rsidR="007536A9" w:rsidRPr="007D00EA">
        <w:rPr>
          <w:rFonts w:ascii="Verdana" w:hAnsi="Verdana" w:cs="Arial"/>
        </w:rPr>
        <w:t xml:space="preserve"> </w:t>
      </w:r>
      <w:r w:rsidR="007536A9" w:rsidRPr="007D00EA">
        <w:rPr>
          <w:rFonts w:ascii="Verdana" w:hAnsi="Verdana" w:cs="Arial"/>
          <w:i/>
          <w:iCs/>
        </w:rPr>
        <w:t>per i</w:t>
      </w:r>
      <w:r w:rsidR="00CB05B4" w:rsidRPr="007D00EA">
        <w:rPr>
          <w:rFonts w:ascii="Verdana" w:hAnsi="Verdana" w:cs="Arial"/>
          <w:i/>
          <w:iCs/>
        </w:rPr>
        <w:t>n</w:t>
      </w:r>
      <w:r w:rsidR="007536A9" w:rsidRPr="007D00EA">
        <w:rPr>
          <w:rFonts w:ascii="Verdana" w:hAnsi="Verdana" w:cs="Arial"/>
          <w:i/>
          <w:iCs/>
        </w:rPr>
        <w:t>curiam.</w:t>
      </w:r>
    </w:p>
    <w:p w14:paraId="6DCFF95E" w14:textId="359600BA" w:rsidR="007536A9"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144.</w:t>
      </w:r>
      <w:r w:rsidRPr="00F212CD">
        <w:rPr>
          <w:rFonts w:ascii="Verdana" w:hAnsi="Verdana" w:cs="Arial"/>
        </w:rPr>
        <w:tab/>
      </w:r>
      <w:r w:rsidR="007536A9" w:rsidRPr="007D00EA">
        <w:rPr>
          <w:rFonts w:ascii="Verdana" w:hAnsi="Verdana" w:cs="Arial"/>
        </w:rPr>
        <w:t xml:space="preserve">I am of the view that the underlying thinking of the </w:t>
      </w:r>
      <w:r w:rsidR="009C4CB3" w:rsidRPr="007D00EA">
        <w:rPr>
          <w:rFonts w:ascii="Verdana" w:hAnsi="Verdana" w:cs="Arial"/>
        </w:rPr>
        <w:t>f</w:t>
      </w:r>
      <w:r w:rsidR="007536A9" w:rsidRPr="007D00EA">
        <w:rPr>
          <w:rFonts w:ascii="Verdana" w:hAnsi="Verdana" w:cs="Arial"/>
        </w:rPr>
        <w:t xml:space="preserve">ull </w:t>
      </w:r>
      <w:r w:rsidR="009C4CB3" w:rsidRPr="007D00EA">
        <w:rPr>
          <w:rFonts w:ascii="Verdana" w:hAnsi="Verdana" w:cs="Arial"/>
        </w:rPr>
        <w:t>b</w:t>
      </w:r>
      <w:r w:rsidR="007536A9" w:rsidRPr="007D00EA">
        <w:rPr>
          <w:rFonts w:ascii="Verdana" w:hAnsi="Verdana" w:cs="Arial"/>
        </w:rPr>
        <w:t>ench was</w:t>
      </w:r>
      <w:r w:rsidR="00412C4F" w:rsidRPr="007D00EA">
        <w:rPr>
          <w:rFonts w:ascii="Verdana" w:hAnsi="Verdana" w:cs="Arial"/>
        </w:rPr>
        <w:t xml:space="preserve"> undoubtedly</w:t>
      </w:r>
      <w:r w:rsidR="007536A9" w:rsidRPr="007D00EA">
        <w:rPr>
          <w:rFonts w:ascii="Verdana" w:hAnsi="Verdana" w:cs="Arial"/>
        </w:rPr>
        <w:t xml:space="preserve"> based on section 219 of the Criminal Procedure Act, which in itself is unconvincing,</w:t>
      </w:r>
      <w:r w:rsidR="00412C4F" w:rsidRPr="007D00EA">
        <w:rPr>
          <w:rFonts w:ascii="Verdana" w:hAnsi="Verdana" w:cs="Arial"/>
        </w:rPr>
        <w:t xml:space="preserve"> (</w:t>
      </w:r>
      <w:r w:rsidR="007F06C7" w:rsidRPr="007D00EA">
        <w:rPr>
          <w:rFonts w:ascii="Verdana" w:hAnsi="Verdana" w:cs="Arial"/>
        </w:rPr>
        <w:t xml:space="preserve">it </w:t>
      </w:r>
      <w:r w:rsidR="00412C4F" w:rsidRPr="007D00EA">
        <w:rPr>
          <w:rFonts w:ascii="Verdana" w:hAnsi="Verdana" w:cs="Arial"/>
        </w:rPr>
        <w:t>does not deal with arrests),</w:t>
      </w:r>
      <w:r w:rsidR="007536A9" w:rsidRPr="007D00EA">
        <w:rPr>
          <w:rFonts w:ascii="Verdana" w:hAnsi="Verdana" w:cs="Arial"/>
        </w:rPr>
        <w:t xml:space="preserve"> but in addition, </w:t>
      </w:r>
      <w:r w:rsidR="00DC1E85" w:rsidRPr="007D00EA">
        <w:rPr>
          <w:rFonts w:ascii="Verdana" w:hAnsi="Verdana" w:cs="Arial"/>
        </w:rPr>
        <w:t xml:space="preserve">it </w:t>
      </w:r>
      <w:r w:rsidR="007536A9" w:rsidRPr="007D00EA">
        <w:rPr>
          <w:rFonts w:ascii="Verdana" w:hAnsi="Verdana" w:cs="Arial"/>
        </w:rPr>
        <w:t xml:space="preserve">overlooked the fact that the section renders a confession by one accused inadmissible </w:t>
      </w:r>
      <w:r w:rsidR="007536A9" w:rsidRPr="007D00EA">
        <w:rPr>
          <w:rFonts w:ascii="Verdana" w:hAnsi="Verdana" w:cs="Arial"/>
          <w:i/>
          <w:iCs/>
        </w:rPr>
        <w:t>“… as evidence …”</w:t>
      </w:r>
      <w:r w:rsidR="007536A9" w:rsidRPr="007D00EA">
        <w:rPr>
          <w:rFonts w:ascii="Verdana" w:hAnsi="Verdana" w:cs="Arial"/>
        </w:rPr>
        <w:t xml:space="preserve"> against another</w:t>
      </w:r>
      <w:r w:rsidR="00A11169" w:rsidRPr="007D00EA">
        <w:rPr>
          <w:rFonts w:ascii="Verdana" w:hAnsi="Verdana" w:cs="Arial"/>
        </w:rPr>
        <w:t xml:space="preserve">, which is inapplicable </w:t>
      </w:r>
      <w:r w:rsidR="007F06C7" w:rsidRPr="007D00EA">
        <w:rPr>
          <w:rFonts w:ascii="Verdana" w:hAnsi="Verdana" w:cs="Arial"/>
        </w:rPr>
        <w:t>at the</w:t>
      </w:r>
      <w:r w:rsidR="00A11169" w:rsidRPr="007D00EA">
        <w:rPr>
          <w:rFonts w:ascii="Verdana" w:hAnsi="Verdana" w:cs="Arial"/>
        </w:rPr>
        <w:t xml:space="preserve"> arrest</w:t>
      </w:r>
      <w:r w:rsidR="007F06C7" w:rsidRPr="007D00EA">
        <w:rPr>
          <w:rFonts w:ascii="Verdana" w:hAnsi="Verdana" w:cs="Arial"/>
        </w:rPr>
        <w:t xml:space="preserve"> stage</w:t>
      </w:r>
      <w:r w:rsidR="00A11169" w:rsidRPr="007D00EA">
        <w:rPr>
          <w:rFonts w:ascii="Verdana" w:hAnsi="Verdana" w:cs="Arial"/>
        </w:rPr>
        <w:t>.</w:t>
      </w:r>
    </w:p>
    <w:p w14:paraId="427EA573" w14:textId="2DB85581" w:rsidR="007536A9"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145.</w:t>
      </w:r>
      <w:r w:rsidRPr="00F212CD">
        <w:rPr>
          <w:rFonts w:ascii="Verdana" w:hAnsi="Verdana" w:cs="Arial"/>
        </w:rPr>
        <w:tab/>
      </w:r>
      <w:r w:rsidR="007536A9" w:rsidRPr="007D00EA">
        <w:rPr>
          <w:rFonts w:ascii="Verdana" w:hAnsi="Verdana" w:cs="Arial"/>
        </w:rPr>
        <w:t xml:space="preserve">I do not understand how this </w:t>
      </w:r>
      <w:r w:rsidR="007F06C7" w:rsidRPr="007D00EA">
        <w:rPr>
          <w:rFonts w:ascii="Verdana" w:hAnsi="Verdana" w:cs="Arial"/>
        </w:rPr>
        <w:t>prohibition</w:t>
      </w:r>
      <w:r w:rsidR="007536A9" w:rsidRPr="007D00EA">
        <w:rPr>
          <w:rFonts w:ascii="Verdana" w:hAnsi="Verdana" w:cs="Arial"/>
        </w:rPr>
        <w:t xml:space="preserve"> can be applied to arrests of one accomplice on the basis of a confession of another.</w:t>
      </w:r>
    </w:p>
    <w:p w14:paraId="5E4F9D4E" w14:textId="2C642BDB" w:rsidR="00CB05B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146.</w:t>
      </w:r>
      <w:r w:rsidRPr="00F212CD">
        <w:rPr>
          <w:rFonts w:ascii="Verdana" w:hAnsi="Verdana" w:cs="Arial"/>
        </w:rPr>
        <w:tab/>
      </w:r>
      <w:r w:rsidR="00CB05B4" w:rsidRPr="007D00EA">
        <w:rPr>
          <w:rFonts w:ascii="Verdana" w:hAnsi="Verdana" w:cs="Arial"/>
        </w:rPr>
        <w:t xml:space="preserve">If it were so that this was impermissible, I am of the view that the administration of justice </w:t>
      </w:r>
      <w:r w:rsidR="00A11169" w:rsidRPr="007D00EA">
        <w:rPr>
          <w:rFonts w:ascii="Verdana" w:hAnsi="Verdana" w:cs="Arial"/>
        </w:rPr>
        <w:t>may well</w:t>
      </w:r>
      <w:r w:rsidR="00CB05B4" w:rsidRPr="007D00EA">
        <w:rPr>
          <w:rFonts w:ascii="Verdana" w:hAnsi="Verdana" w:cs="Arial"/>
        </w:rPr>
        <w:t xml:space="preserve"> be compromised in that members of our police services </w:t>
      </w:r>
      <w:r w:rsidR="009718F5" w:rsidRPr="007D00EA">
        <w:rPr>
          <w:rFonts w:ascii="Verdana" w:hAnsi="Verdana" w:cs="Arial"/>
        </w:rPr>
        <w:t>may</w:t>
      </w:r>
      <w:r w:rsidR="00CB05B4" w:rsidRPr="007D00EA">
        <w:rPr>
          <w:rFonts w:ascii="Verdana" w:hAnsi="Verdana" w:cs="Arial"/>
        </w:rPr>
        <w:t xml:space="preserve"> be prevented from arresting co-accomplices implicated</w:t>
      </w:r>
      <w:r w:rsidR="009718F5" w:rsidRPr="007D00EA">
        <w:rPr>
          <w:rFonts w:ascii="Verdana" w:hAnsi="Verdana" w:cs="Arial"/>
        </w:rPr>
        <w:t xml:space="preserve"> in confessions by other accomplices</w:t>
      </w:r>
      <w:r w:rsidR="00657E9E" w:rsidRPr="007D00EA">
        <w:rPr>
          <w:rFonts w:ascii="Verdana" w:hAnsi="Verdana" w:cs="Arial"/>
        </w:rPr>
        <w:t xml:space="preserve"> without a warrant.</w:t>
      </w:r>
    </w:p>
    <w:p w14:paraId="11B9CE7C" w14:textId="35CAC141" w:rsidR="00CB05B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147.</w:t>
      </w:r>
      <w:r w:rsidRPr="00F212CD">
        <w:rPr>
          <w:rFonts w:ascii="Verdana" w:hAnsi="Verdana" w:cs="Arial"/>
        </w:rPr>
        <w:tab/>
      </w:r>
      <w:r w:rsidR="00CB05B4" w:rsidRPr="007D00EA">
        <w:rPr>
          <w:rFonts w:ascii="Verdana" w:hAnsi="Verdana" w:cs="Arial"/>
        </w:rPr>
        <w:t>Prof Devenish described the approach by Froneman J</w:t>
      </w:r>
      <w:r w:rsidR="00CB05B4" w:rsidRPr="00F212CD">
        <w:rPr>
          <w:rStyle w:val="FootnoteReference"/>
          <w:rFonts w:ascii="Verdana" w:hAnsi="Verdana" w:cs="Arial"/>
        </w:rPr>
        <w:footnoteReference w:id="22"/>
      </w:r>
      <w:r w:rsidR="00CB05B4" w:rsidRPr="007D00EA">
        <w:rPr>
          <w:rFonts w:ascii="Verdana" w:hAnsi="Verdana" w:cs="Arial"/>
        </w:rPr>
        <w:t xml:space="preserve"> as a superb piece of jurisprudential craftmanship, as far as precedent is concerned.</w:t>
      </w:r>
    </w:p>
    <w:p w14:paraId="02ADAA47" w14:textId="4A3270AC" w:rsidR="007536A9"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148.</w:t>
      </w:r>
      <w:r w:rsidRPr="00F212CD">
        <w:rPr>
          <w:rFonts w:ascii="Verdana" w:hAnsi="Verdana" w:cs="Arial"/>
        </w:rPr>
        <w:tab/>
      </w:r>
      <w:r w:rsidR="009718F5" w:rsidRPr="007D00EA">
        <w:rPr>
          <w:rFonts w:ascii="Verdana" w:hAnsi="Verdana" w:cs="Arial"/>
        </w:rPr>
        <w:t>In that matter Froneman J found that the comments by the S</w:t>
      </w:r>
      <w:r w:rsidR="007119D7" w:rsidRPr="007D00EA">
        <w:rPr>
          <w:rFonts w:ascii="Verdana" w:hAnsi="Verdana" w:cs="Arial"/>
        </w:rPr>
        <w:t xml:space="preserve">upreme </w:t>
      </w:r>
      <w:r w:rsidR="009718F5" w:rsidRPr="007D00EA">
        <w:rPr>
          <w:rFonts w:ascii="Verdana" w:hAnsi="Verdana" w:cs="Arial"/>
        </w:rPr>
        <w:t>C</w:t>
      </w:r>
      <w:r w:rsidR="007119D7" w:rsidRPr="007D00EA">
        <w:rPr>
          <w:rFonts w:ascii="Verdana" w:hAnsi="Verdana" w:cs="Arial"/>
        </w:rPr>
        <w:t xml:space="preserve">ourt of </w:t>
      </w:r>
      <w:r w:rsidR="009718F5" w:rsidRPr="007D00EA">
        <w:rPr>
          <w:rFonts w:ascii="Verdana" w:hAnsi="Verdana" w:cs="Arial"/>
        </w:rPr>
        <w:t>A</w:t>
      </w:r>
      <w:r w:rsidR="007119D7" w:rsidRPr="007D00EA">
        <w:rPr>
          <w:rFonts w:ascii="Verdana" w:hAnsi="Verdana" w:cs="Arial"/>
        </w:rPr>
        <w:t>ppeal</w:t>
      </w:r>
      <w:r w:rsidR="009718F5" w:rsidRPr="007D00EA">
        <w:rPr>
          <w:rFonts w:ascii="Verdana" w:hAnsi="Verdana" w:cs="Arial"/>
        </w:rPr>
        <w:t xml:space="preserve"> were made without the benefit of argument and thus brief and tentative and accordingly, they were not binding and merely warranted serious attention by a lower court.</w:t>
      </w:r>
      <w:r w:rsidR="009718F5" w:rsidRPr="00F212CD">
        <w:rPr>
          <w:rStyle w:val="FootnoteReference"/>
          <w:rFonts w:ascii="Verdana" w:hAnsi="Verdana" w:cs="Arial"/>
        </w:rPr>
        <w:footnoteReference w:id="23"/>
      </w:r>
    </w:p>
    <w:p w14:paraId="40EA1FD4" w14:textId="3D87394D" w:rsidR="009718F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149.</w:t>
      </w:r>
      <w:r w:rsidRPr="00F212CD">
        <w:rPr>
          <w:rFonts w:ascii="Verdana" w:hAnsi="Verdana" w:cs="Arial"/>
        </w:rPr>
        <w:tab/>
      </w:r>
      <w:r w:rsidR="009718F5" w:rsidRPr="007D00EA">
        <w:rPr>
          <w:rFonts w:ascii="Verdana" w:hAnsi="Verdana" w:cs="Arial"/>
        </w:rPr>
        <w:t>It is noteworthy that Froneman J was concerned that the judgment by the S</w:t>
      </w:r>
      <w:r w:rsidR="007119D7" w:rsidRPr="007D00EA">
        <w:rPr>
          <w:rFonts w:ascii="Verdana" w:hAnsi="Verdana" w:cs="Arial"/>
        </w:rPr>
        <w:t xml:space="preserve">upreme </w:t>
      </w:r>
      <w:r w:rsidR="009718F5" w:rsidRPr="007D00EA">
        <w:rPr>
          <w:rFonts w:ascii="Verdana" w:hAnsi="Verdana" w:cs="Arial"/>
        </w:rPr>
        <w:t>C</w:t>
      </w:r>
      <w:r w:rsidR="007119D7" w:rsidRPr="007D00EA">
        <w:rPr>
          <w:rFonts w:ascii="Verdana" w:hAnsi="Verdana" w:cs="Arial"/>
        </w:rPr>
        <w:t xml:space="preserve">ourt of </w:t>
      </w:r>
      <w:r w:rsidR="009718F5" w:rsidRPr="007D00EA">
        <w:rPr>
          <w:rFonts w:ascii="Verdana" w:hAnsi="Verdana" w:cs="Arial"/>
        </w:rPr>
        <w:t>A</w:t>
      </w:r>
      <w:r w:rsidR="007119D7" w:rsidRPr="007D00EA">
        <w:rPr>
          <w:rFonts w:ascii="Verdana" w:hAnsi="Verdana" w:cs="Arial"/>
        </w:rPr>
        <w:t>ppeal</w:t>
      </w:r>
      <w:r w:rsidR="009718F5" w:rsidRPr="007D00EA">
        <w:rPr>
          <w:rFonts w:ascii="Verdana" w:hAnsi="Verdana" w:cs="Arial"/>
        </w:rPr>
        <w:t xml:space="preserve"> could have a chilling effect on the efforts of courts in </w:t>
      </w:r>
      <w:r w:rsidR="008D665D" w:rsidRPr="007D00EA">
        <w:rPr>
          <w:rFonts w:ascii="Verdana" w:hAnsi="Verdana" w:cs="Arial"/>
        </w:rPr>
        <w:t xml:space="preserve">the </w:t>
      </w:r>
      <w:r w:rsidR="009718F5" w:rsidRPr="007D00EA">
        <w:rPr>
          <w:rFonts w:ascii="Verdana" w:hAnsi="Verdana" w:cs="Arial"/>
        </w:rPr>
        <w:t>Eastern Province to ensure compliance on the part of the provincial government with its constitutional duties of efficient and accountable public administration.</w:t>
      </w:r>
      <w:r w:rsidR="009718F5" w:rsidRPr="00F212CD">
        <w:rPr>
          <w:rStyle w:val="FootnoteReference"/>
          <w:rFonts w:ascii="Verdana" w:hAnsi="Verdana" w:cs="Arial"/>
        </w:rPr>
        <w:footnoteReference w:id="24"/>
      </w:r>
    </w:p>
    <w:p w14:paraId="4F71F432" w14:textId="7B15B648" w:rsidR="008B32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150.</w:t>
      </w:r>
      <w:r w:rsidRPr="00F212CD">
        <w:rPr>
          <w:rFonts w:ascii="Verdana" w:hAnsi="Verdana" w:cs="Arial"/>
        </w:rPr>
        <w:tab/>
      </w:r>
      <w:r w:rsidR="003A0908" w:rsidRPr="007D00EA">
        <w:rPr>
          <w:rFonts w:ascii="Verdana" w:hAnsi="Verdana" w:cs="Arial"/>
        </w:rPr>
        <w:t>I take Froneman J’s lead in finding that t</w:t>
      </w:r>
      <w:r w:rsidR="00746E4F" w:rsidRPr="007D00EA">
        <w:rPr>
          <w:rFonts w:ascii="Verdana" w:hAnsi="Verdana" w:cs="Arial"/>
        </w:rPr>
        <w:t xml:space="preserve">he </w:t>
      </w:r>
      <w:r w:rsidR="007119D7" w:rsidRPr="007D00EA">
        <w:rPr>
          <w:rFonts w:ascii="Verdana" w:hAnsi="Verdana" w:cs="Arial"/>
        </w:rPr>
        <w:t>f</w:t>
      </w:r>
      <w:r w:rsidR="009718F5" w:rsidRPr="007D00EA">
        <w:rPr>
          <w:rFonts w:ascii="Verdana" w:hAnsi="Verdana" w:cs="Arial"/>
        </w:rPr>
        <w:t xml:space="preserve">ull </w:t>
      </w:r>
      <w:r w:rsidR="007119D7" w:rsidRPr="007D00EA">
        <w:rPr>
          <w:rFonts w:ascii="Verdana" w:hAnsi="Verdana" w:cs="Arial"/>
        </w:rPr>
        <w:t>b</w:t>
      </w:r>
      <w:r w:rsidR="009718F5" w:rsidRPr="007D00EA">
        <w:rPr>
          <w:rFonts w:ascii="Verdana" w:hAnsi="Verdana" w:cs="Arial"/>
        </w:rPr>
        <w:t>ench</w:t>
      </w:r>
      <w:r w:rsidR="00746E4F" w:rsidRPr="007D00EA">
        <w:rPr>
          <w:rFonts w:ascii="Verdana" w:hAnsi="Verdana" w:cs="Arial"/>
        </w:rPr>
        <w:t xml:space="preserve"> – with respect – made a finding, i.e., </w:t>
      </w:r>
      <w:r w:rsidR="00746E4F" w:rsidRPr="007D00EA">
        <w:rPr>
          <w:rFonts w:ascii="Verdana" w:hAnsi="Verdana" w:cs="Arial"/>
          <w:i/>
          <w:iCs/>
        </w:rPr>
        <w:t xml:space="preserve">“…the confession of one accused is inadmissible against another,”, </w:t>
      </w:r>
      <w:r w:rsidR="00746E4F" w:rsidRPr="007D00EA">
        <w:rPr>
          <w:rFonts w:ascii="Verdana" w:hAnsi="Verdana" w:cs="Arial"/>
        </w:rPr>
        <w:t>which</w:t>
      </w:r>
      <w:r w:rsidR="008B32A4" w:rsidRPr="007D00EA">
        <w:rPr>
          <w:rFonts w:ascii="Verdana" w:hAnsi="Verdana" w:cs="Arial"/>
        </w:rPr>
        <w:t xml:space="preserve"> is</w:t>
      </w:r>
      <w:r w:rsidR="007F06C7" w:rsidRPr="007D00EA">
        <w:rPr>
          <w:rFonts w:ascii="Verdana" w:hAnsi="Verdana" w:cs="Arial"/>
        </w:rPr>
        <w:t xml:space="preserve"> inapplicable to arrests </w:t>
      </w:r>
      <w:r w:rsidR="003A0908" w:rsidRPr="007D00EA">
        <w:rPr>
          <w:rFonts w:ascii="Verdana" w:hAnsi="Verdana" w:cs="Arial"/>
        </w:rPr>
        <w:t xml:space="preserve">and, </w:t>
      </w:r>
      <w:r w:rsidR="003A0908" w:rsidRPr="007D00EA">
        <w:rPr>
          <w:rFonts w:ascii="Verdana" w:hAnsi="Verdana" w:cs="Arial"/>
        </w:rPr>
        <w:lastRenderedPageBreak/>
        <w:t>in any event,</w:t>
      </w:r>
      <w:r w:rsidR="008B32A4" w:rsidRPr="007D00EA">
        <w:rPr>
          <w:rFonts w:ascii="Verdana" w:hAnsi="Verdana" w:cs="Arial"/>
        </w:rPr>
        <w:t xml:space="preserve"> over-broad a</w:t>
      </w:r>
      <w:r w:rsidR="007F06C7" w:rsidRPr="007D00EA">
        <w:rPr>
          <w:rFonts w:ascii="Verdana" w:hAnsi="Verdana" w:cs="Arial"/>
        </w:rPr>
        <w:t>s</w:t>
      </w:r>
      <w:r w:rsidR="008D665D" w:rsidRPr="007D00EA">
        <w:rPr>
          <w:rFonts w:ascii="Verdana" w:hAnsi="Verdana" w:cs="Arial"/>
        </w:rPr>
        <w:t xml:space="preserve"> it</w:t>
      </w:r>
      <w:r w:rsidR="008B32A4" w:rsidRPr="007D00EA">
        <w:rPr>
          <w:rFonts w:ascii="Verdana" w:hAnsi="Verdana" w:cs="Arial"/>
        </w:rPr>
        <w:t xml:space="preserve"> omits to mention</w:t>
      </w:r>
      <w:r w:rsidR="00DF5581" w:rsidRPr="007D00EA">
        <w:rPr>
          <w:rFonts w:ascii="Verdana" w:hAnsi="Verdana" w:cs="Arial"/>
        </w:rPr>
        <w:t xml:space="preserve"> that the prohibition is against its use</w:t>
      </w:r>
      <w:r w:rsidR="008B32A4" w:rsidRPr="007D00EA">
        <w:rPr>
          <w:rFonts w:ascii="Verdana" w:hAnsi="Verdana" w:cs="Arial"/>
        </w:rPr>
        <w:t xml:space="preserve"> </w:t>
      </w:r>
      <w:r w:rsidR="008B32A4" w:rsidRPr="007D00EA">
        <w:rPr>
          <w:rFonts w:ascii="Verdana" w:hAnsi="Verdana" w:cs="Arial"/>
          <w:i/>
          <w:iCs/>
        </w:rPr>
        <w:t>“as evidence”,</w:t>
      </w:r>
      <w:r w:rsidR="00DF5581" w:rsidRPr="007D00EA">
        <w:rPr>
          <w:rFonts w:ascii="Verdana" w:hAnsi="Verdana" w:cs="Arial"/>
          <w:i/>
          <w:iCs/>
        </w:rPr>
        <w:t xml:space="preserve"> </w:t>
      </w:r>
      <w:r w:rsidR="00DF5581" w:rsidRPr="007D00EA">
        <w:rPr>
          <w:rFonts w:ascii="Verdana" w:hAnsi="Verdana" w:cs="Arial"/>
        </w:rPr>
        <w:t>at the trial</w:t>
      </w:r>
      <w:r w:rsidR="008B32A4" w:rsidRPr="007D00EA">
        <w:rPr>
          <w:rFonts w:ascii="Verdana" w:hAnsi="Verdana" w:cs="Arial"/>
        </w:rPr>
        <w:t>.</w:t>
      </w:r>
    </w:p>
    <w:p w14:paraId="4AEF172C" w14:textId="021AF544" w:rsidR="008B32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151.</w:t>
      </w:r>
      <w:r w:rsidRPr="00F212CD">
        <w:rPr>
          <w:rFonts w:ascii="Verdana" w:hAnsi="Verdana" w:cs="Arial"/>
        </w:rPr>
        <w:tab/>
      </w:r>
      <w:r w:rsidR="008B32A4" w:rsidRPr="007D00EA">
        <w:rPr>
          <w:rFonts w:ascii="Verdana" w:hAnsi="Verdana" w:cs="Arial"/>
        </w:rPr>
        <w:t xml:space="preserve">I do not consider the use of a confession by one accomplice against another for the purposes of arresting </w:t>
      </w:r>
      <w:r w:rsidR="00176067" w:rsidRPr="007D00EA">
        <w:rPr>
          <w:rFonts w:ascii="Verdana" w:hAnsi="Verdana" w:cs="Arial"/>
        </w:rPr>
        <w:t xml:space="preserve">the </w:t>
      </w:r>
      <w:r w:rsidR="008B32A4" w:rsidRPr="007D00EA">
        <w:rPr>
          <w:rFonts w:ascii="Verdana" w:hAnsi="Verdana" w:cs="Arial"/>
        </w:rPr>
        <w:t>other, as inadmissibly using the confession “</w:t>
      </w:r>
      <w:r w:rsidR="008B32A4" w:rsidRPr="007D00EA">
        <w:rPr>
          <w:rFonts w:ascii="Verdana" w:hAnsi="Verdana" w:cs="Arial"/>
          <w:i/>
          <w:iCs/>
        </w:rPr>
        <w:t>as evidence</w:t>
      </w:r>
      <w:r w:rsidR="008B32A4" w:rsidRPr="007D00EA">
        <w:rPr>
          <w:rFonts w:ascii="Verdana" w:hAnsi="Verdana" w:cs="Arial"/>
        </w:rPr>
        <w:t>”</w:t>
      </w:r>
      <w:r w:rsidR="005766BD" w:rsidRPr="007D00EA">
        <w:rPr>
          <w:rFonts w:ascii="Verdana" w:hAnsi="Verdana" w:cs="Arial"/>
        </w:rPr>
        <w:t>, in contravention of section 219 of the Criminal Procedure Act.</w:t>
      </w:r>
    </w:p>
    <w:p w14:paraId="33DE88C6" w14:textId="0D8CDCDE" w:rsidR="008B32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152.</w:t>
      </w:r>
      <w:r w:rsidRPr="00F212CD">
        <w:rPr>
          <w:rFonts w:ascii="Verdana" w:hAnsi="Verdana" w:cs="Arial"/>
        </w:rPr>
        <w:tab/>
      </w:r>
      <w:r w:rsidR="00176067" w:rsidRPr="007D00EA">
        <w:rPr>
          <w:rFonts w:ascii="Verdana" w:hAnsi="Verdana" w:cs="Arial"/>
        </w:rPr>
        <w:t>Otherwise put</w:t>
      </w:r>
      <w:r w:rsidR="00A620D7" w:rsidRPr="007D00EA">
        <w:rPr>
          <w:rFonts w:ascii="Verdana" w:hAnsi="Verdana" w:cs="Arial"/>
        </w:rPr>
        <w:t>,</w:t>
      </w:r>
      <w:r w:rsidR="00176067" w:rsidRPr="007D00EA">
        <w:rPr>
          <w:rFonts w:ascii="Verdana" w:hAnsi="Verdana" w:cs="Arial"/>
        </w:rPr>
        <w:t xml:space="preserve"> a</w:t>
      </w:r>
      <w:r w:rsidR="008B32A4" w:rsidRPr="007D00EA">
        <w:rPr>
          <w:rFonts w:ascii="Verdana" w:hAnsi="Verdana" w:cs="Arial"/>
        </w:rPr>
        <w:t>rresting a s</w:t>
      </w:r>
      <w:r w:rsidR="005766BD" w:rsidRPr="007D00EA">
        <w:rPr>
          <w:rFonts w:ascii="Verdana" w:hAnsi="Verdana" w:cs="Arial"/>
        </w:rPr>
        <w:t>uspected accomplice</w:t>
      </w:r>
      <w:r w:rsidR="008B32A4" w:rsidRPr="007D00EA">
        <w:rPr>
          <w:rFonts w:ascii="Verdana" w:hAnsi="Verdana" w:cs="Arial"/>
        </w:rPr>
        <w:t xml:space="preserve"> </w:t>
      </w:r>
      <w:r w:rsidR="005766BD" w:rsidRPr="007D00EA">
        <w:rPr>
          <w:rFonts w:ascii="Verdana" w:hAnsi="Verdana" w:cs="Arial"/>
        </w:rPr>
        <w:t xml:space="preserve">on the strength of what was said in a confession by another, cannot conceivably be equated to using that confession </w:t>
      </w:r>
      <w:r w:rsidR="005766BD" w:rsidRPr="007D00EA">
        <w:rPr>
          <w:rFonts w:ascii="Verdana" w:hAnsi="Verdana" w:cs="Arial"/>
          <w:i/>
          <w:iCs/>
        </w:rPr>
        <w:t xml:space="preserve">“as evidence” </w:t>
      </w:r>
      <w:r w:rsidR="005766BD" w:rsidRPr="007D00EA">
        <w:rPr>
          <w:rFonts w:ascii="Verdana" w:hAnsi="Verdana" w:cs="Arial"/>
        </w:rPr>
        <w:t>against that suspected accomplice</w:t>
      </w:r>
      <w:r w:rsidR="008D665D" w:rsidRPr="007D00EA">
        <w:rPr>
          <w:rFonts w:ascii="Verdana" w:hAnsi="Verdana" w:cs="Arial"/>
        </w:rPr>
        <w:t xml:space="preserve"> ultimately at the trial.</w:t>
      </w:r>
    </w:p>
    <w:p w14:paraId="33059171" w14:textId="4ECEF741" w:rsidR="005766BD"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153.</w:t>
      </w:r>
      <w:r w:rsidRPr="00F212CD">
        <w:rPr>
          <w:rFonts w:ascii="Verdana" w:hAnsi="Verdana" w:cs="Arial"/>
        </w:rPr>
        <w:tab/>
      </w:r>
      <w:r w:rsidR="005766BD" w:rsidRPr="007D00EA">
        <w:rPr>
          <w:rFonts w:ascii="Verdana" w:hAnsi="Verdana" w:cs="Arial"/>
        </w:rPr>
        <w:t>In fact, I can well imagine situations where not acting upon such information may well amount to</w:t>
      </w:r>
      <w:r w:rsidR="00EB2BE9" w:rsidRPr="007D00EA">
        <w:rPr>
          <w:rFonts w:ascii="Verdana" w:hAnsi="Verdana" w:cs="Arial"/>
        </w:rPr>
        <w:t xml:space="preserve"> a</w:t>
      </w:r>
      <w:r w:rsidR="005766BD" w:rsidRPr="007D00EA">
        <w:rPr>
          <w:rFonts w:ascii="Verdana" w:hAnsi="Verdana" w:cs="Arial"/>
        </w:rPr>
        <w:t xml:space="preserve"> reckless dereliction of duty.</w:t>
      </w:r>
    </w:p>
    <w:p w14:paraId="4D698C69" w14:textId="06E0970B" w:rsidR="005766BD"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154.</w:t>
      </w:r>
      <w:r w:rsidRPr="00F212CD">
        <w:rPr>
          <w:rFonts w:ascii="Verdana" w:hAnsi="Verdana" w:cs="Arial"/>
        </w:rPr>
        <w:tab/>
      </w:r>
      <w:r w:rsidR="005766BD" w:rsidRPr="007D00EA">
        <w:rPr>
          <w:rFonts w:ascii="Verdana" w:hAnsi="Verdana" w:cs="Arial"/>
        </w:rPr>
        <w:t>Imagine a plot to commit</w:t>
      </w:r>
      <w:r w:rsidR="007119D7" w:rsidRPr="007D00EA">
        <w:rPr>
          <w:rFonts w:ascii="Verdana" w:hAnsi="Verdana" w:cs="Arial"/>
        </w:rPr>
        <w:t xml:space="preserve"> ongoing</w:t>
      </w:r>
      <w:r w:rsidR="005766BD" w:rsidRPr="007D00EA">
        <w:rPr>
          <w:rFonts w:ascii="Verdana" w:hAnsi="Verdana" w:cs="Arial"/>
        </w:rPr>
        <w:t xml:space="preserve"> acts of terrorism is </w:t>
      </w:r>
      <w:r w:rsidR="005773F0" w:rsidRPr="007D00EA">
        <w:rPr>
          <w:rFonts w:ascii="Verdana" w:hAnsi="Verdana" w:cs="Arial"/>
        </w:rPr>
        <w:t>uncovered</w:t>
      </w:r>
      <w:r w:rsidR="005766BD" w:rsidRPr="007D00EA">
        <w:rPr>
          <w:rFonts w:ascii="Verdana" w:hAnsi="Verdana" w:cs="Arial"/>
        </w:rPr>
        <w:t xml:space="preserve"> by the arrest of one accomplice</w:t>
      </w:r>
      <w:r w:rsidR="005773F0" w:rsidRPr="007D00EA">
        <w:rPr>
          <w:rFonts w:ascii="Verdana" w:hAnsi="Verdana" w:cs="Arial"/>
        </w:rPr>
        <w:t>,</w:t>
      </w:r>
      <w:r w:rsidR="005766BD" w:rsidRPr="007D00EA">
        <w:rPr>
          <w:rFonts w:ascii="Verdana" w:hAnsi="Verdana" w:cs="Arial"/>
        </w:rPr>
        <w:t xml:space="preserve"> who implicate</w:t>
      </w:r>
      <w:r w:rsidR="00EB2BE9" w:rsidRPr="007D00EA">
        <w:rPr>
          <w:rFonts w:ascii="Verdana" w:hAnsi="Verdana" w:cs="Arial"/>
        </w:rPr>
        <w:t>d</w:t>
      </w:r>
      <w:r w:rsidR="005766BD" w:rsidRPr="007D00EA">
        <w:rPr>
          <w:rFonts w:ascii="Verdana" w:hAnsi="Verdana" w:cs="Arial"/>
        </w:rPr>
        <w:t xml:space="preserve"> his accomplices</w:t>
      </w:r>
      <w:r w:rsidR="005773F0" w:rsidRPr="007D00EA">
        <w:rPr>
          <w:rFonts w:ascii="Verdana" w:hAnsi="Verdana" w:cs="Arial"/>
        </w:rPr>
        <w:t xml:space="preserve"> by way of a confession</w:t>
      </w:r>
      <w:r w:rsidR="00EB2BE9" w:rsidRPr="007D00EA">
        <w:rPr>
          <w:rFonts w:ascii="Verdana" w:hAnsi="Verdana" w:cs="Arial"/>
        </w:rPr>
        <w:t>, (lawful or unlawful).</w:t>
      </w:r>
    </w:p>
    <w:p w14:paraId="6B46385C" w14:textId="633C7E41" w:rsidR="00EB2BE9" w:rsidRPr="007D00EA" w:rsidRDefault="007D00EA" w:rsidP="007D00EA">
      <w:pPr>
        <w:spacing w:before="120" w:after="240" w:line="480" w:lineRule="auto"/>
        <w:ind w:left="720" w:hanging="578"/>
        <w:jc w:val="both"/>
        <w:rPr>
          <w:rFonts w:ascii="Verdana" w:hAnsi="Verdana" w:cs="Arial"/>
        </w:rPr>
      </w:pPr>
      <w:r>
        <w:rPr>
          <w:rFonts w:ascii="Verdana" w:hAnsi="Verdana" w:cs="Arial"/>
        </w:rPr>
        <w:t>155.</w:t>
      </w:r>
      <w:r>
        <w:rPr>
          <w:rFonts w:ascii="Verdana" w:hAnsi="Verdana" w:cs="Arial"/>
        </w:rPr>
        <w:tab/>
      </w:r>
      <w:r w:rsidR="005773F0" w:rsidRPr="007D00EA">
        <w:rPr>
          <w:rFonts w:ascii="Verdana" w:hAnsi="Verdana" w:cs="Arial"/>
        </w:rPr>
        <w:t xml:space="preserve">I </w:t>
      </w:r>
      <w:r w:rsidR="009718F5" w:rsidRPr="007D00EA">
        <w:rPr>
          <w:rFonts w:ascii="Verdana" w:hAnsi="Verdana" w:cs="Arial"/>
        </w:rPr>
        <w:t>know</w:t>
      </w:r>
      <w:r w:rsidR="005773F0" w:rsidRPr="007D00EA">
        <w:rPr>
          <w:rFonts w:ascii="Verdana" w:hAnsi="Verdana" w:cs="Arial"/>
        </w:rPr>
        <w:t xml:space="preserve"> of no bar wh</w:t>
      </w:r>
      <w:r w:rsidR="009718F5" w:rsidRPr="007D00EA">
        <w:rPr>
          <w:rFonts w:ascii="Verdana" w:hAnsi="Verdana" w:cs="Arial"/>
        </w:rPr>
        <w:t>ich prohibits</w:t>
      </w:r>
      <w:r w:rsidR="005773F0" w:rsidRPr="007D00EA">
        <w:rPr>
          <w:rFonts w:ascii="Verdana" w:hAnsi="Verdana" w:cs="Arial"/>
        </w:rPr>
        <w:t xml:space="preserve"> </w:t>
      </w:r>
      <w:r w:rsidR="007119D7" w:rsidRPr="007D00EA">
        <w:rPr>
          <w:rFonts w:ascii="Verdana" w:hAnsi="Verdana" w:cs="Arial"/>
        </w:rPr>
        <w:t xml:space="preserve">police </w:t>
      </w:r>
      <w:r w:rsidR="005773F0" w:rsidRPr="007D00EA">
        <w:rPr>
          <w:rFonts w:ascii="Verdana" w:hAnsi="Verdana" w:cs="Arial"/>
        </w:rPr>
        <w:t>officers</w:t>
      </w:r>
      <w:r w:rsidR="009718F5" w:rsidRPr="007D00EA">
        <w:rPr>
          <w:rFonts w:ascii="Verdana" w:hAnsi="Verdana" w:cs="Arial"/>
        </w:rPr>
        <w:t xml:space="preserve"> from</w:t>
      </w:r>
      <w:r w:rsidR="005773F0" w:rsidRPr="007D00EA">
        <w:rPr>
          <w:rFonts w:ascii="Verdana" w:hAnsi="Verdana" w:cs="Arial"/>
        </w:rPr>
        <w:t xml:space="preserve"> act</w:t>
      </w:r>
      <w:r w:rsidR="009718F5" w:rsidRPr="007D00EA">
        <w:rPr>
          <w:rFonts w:ascii="Verdana" w:hAnsi="Verdana" w:cs="Arial"/>
        </w:rPr>
        <w:t>ing</w:t>
      </w:r>
      <w:r w:rsidR="005773F0" w:rsidRPr="007D00EA">
        <w:rPr>
          <w:rFonts w:ascii="Verdana" w:hAnsi="Verdana" w:cs="Arial"/>
        </w:rPr>
        <w:t xml:space="preserve"> upon </w:t>
      </w:r>
      <w:r w:rsidR="009718F5" w:rsidRPr="007D00EA">
        <w:rPr>
          <w:rFonts w:ascii="Verdana" w:hAnsi="Verdana" w:cs="Arial"/>
        </w:rPr>
        <w:t>such</w:t>
      </w:r>
      <w:r w:rsidR="005773F0" w:rsidRPr="007D00EA">
        <w:rPr>
          <w:rFonts w:ascii="Verdana" w:hAnsi="Verdana" w:cs="Arial"/>
        </w:rPr>
        <w:t xml:space="preserve"> information,</w:t>
      </w:r>
      <w:r w:rsidR="00BE1A8E" w:rsidRPr="007D00EA">
        <w:rPr>
          <w:rFonts w:ascii="Verdana" w:hAnsi="Verdana" w:cs="Arial"/>
        </w:rPr>
        <w:t xml:space="preserve"> by arresting the alleged accomplice</w:t>
      </w:r>
      <w:r w:rsidR="00C73CAD" w:rsidRPr="007D00EA">
        <w:rPr>
          <w:rFonts w:ascii="Verdana" w:hAnsi="Verdana" w:cs="Arial"/>
        </w:rPr>
        <w:t>, if needs be without a warrant</w:t>
      </w:r>
      <w:r w:rsidR="00BE1A8E" w:rsidRPr="007D00EA">
        <w:rPr>
          <w:rFonts w:ascii="Verdana" w:hAnsi="Verdana" w:cs="Arial"/>
        </w:rPr>
        <w:t>,</w:t>
      </w:r>
      <w:r w:rsidR="005773F0" w:rsidRPr="007D00EA">
        <w:rPr>
          <w:rFonts w:ascii="Verdana" w:hAnsi="Verdana" w:cs="Arial"/>
        </w:rPr>
        <w:t xml:space="preserve"> and I</w:t>
      </w:r>
      <w:r w:rsidR="000D6875" w:rsidRPr="007D00EA">
        <w:rPr>
          <w:rFonts w:ascii="Verdana" w:hAnsi="Verdana" w:cs="Arial"/>
        </w:rPr>
        <w:t xml:space="preserve"> </w:t>
      </w:r>
      <w:r w:rsidR="005773F0" w:rsidRPr="007D00EA">
        <w:rPr>
          <w:rFonts w:ascii="Verdana" w:hAnsi="Verdana" w:cs="Arial"/>
        </w:rPr>
        <w:t>go so far as to say that they would be obliged to do so.</w:t>
      </w:r>
    </w:p>
    <w:p w14:paraId="2E48DF2B" w14:textId="29D56713" w:rsidR="003A090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156.</w:t>
      </w:r>
      <w:r w:rsidRPr="00F212CD">
        <w:rPr>
          <w:rFonts w:ascii="Verdana" w:hAnsi="Verdana" w:cs="Arial"/>
        </w:rPr>
        <w:tab/>
      </w:r>
      <w:r w:rsidR="003A0908" w:rsidRPr="007D00EA">
        <w:rPr>
          <w:rFonts w:ascii="Verdana" w:hAnsi="Verdana" w:cs="Arial"/>
        </w:rPr>
        <w:t>I therefore find that the Second Plaintiff’s arrest was not unlawful by reason of the fact that it was made on the strength of an alleged confession by a co-accused.</w:t>
      </w:r>
    </w:p>
    <w:p w14:paraId="24D4BEF3" w14:textId="7E4994CB" w:rsidR="00347D7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157.</w:t>
      </w:r>
      <w:r w:rsidRPr="00F212CD">
        <w:rPr>
          <w:rFonts w:ascii="Verdana" w:hAnsi="Verdana" w:cs="Arial"/>
        </w:rPr>
        <w:tab/>
      </w:r>
      <w:r w:rsidR="00347D78" w:rsidRPr="007D00EA">
        <w:rPr>
          <w:rFonts w:ascii="Verdana" w:hAnsi="Verdana" w:cs="Arial"/>
        </w:rPr>
        <w:t>The</w:t>
      </w:r>
      <w:r w:rsidR="00B741E1" w:rsidRPr="007D00EA">
        <w:rPr>
          <w:rFonts w:ascii="Verdana" w:hAnsi="Verdana" w:cs="Arial"/>
        </w:rPr>
        <w:t xml:space="preserve"> third attack is</w:t>
      </w:r>
      <w:r w:rsidR="00347D78" w:rsidRPr="007D00EA">
        <w:rPr>
          <w:rFonts w:ascii="Verdana" w:hAnsi="Verdana" w:cs="Arial"/>
        </w:rPr>
        <w:t xml:space="preserve"> that the necessary Constitutional warnings were not given.</w:t>
      </w:r>
    </w:p>
    <w:p w14:paraId="339C6946" w14:textId="74D8CA36" w:rsidR="00347D7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158.</w:t>
      </w:r>
      <w:r w:rsidRPr="00F212CD">
        <w:rPr>
          <w:rFonts w:ascii="Verdana" w:hAnsi="Verdana" w:cs="Arial"/>
        </w:rPr>
        <w:tab/>
      </w:r>
      <w:r w:rsidR="00347D78" w:rsidRPr="007D00EA">
        <w:rPr>
          <w:rFonts w:ascii="Verdana" w:hAnsi="Verdana" w:cs="Arial"/>
        </w:rPr>
        <w:t>I am unable to make any definitive findings in this regard, due to the factual disputes.</w:t>
      </w:r>
    </w:p>
    <w:p w14:paraId="79120EE9" w14:textId="6E299E6B" w:rsidR="009A499C"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159.</w:t>
      </w:r>
      <w:r w:rsidRPr="00F212CD">
        <w:rPr>
          <w:rFonts w:ascii="Verdana" w:hAnsi="Verdana" w:cs="Arial"/>
        </w:rPr>
        <w:tab/>
      </w:r>
      <w:r w:rsidR="009A499C" w:rsidRPr="007D00EA">
        <w:rPr>
          <w:rFonts w:ascii="Verdana" w:hAnsi="Verdana" w:cs="Arial"/>
        </w:rPr>
        <w:t>I have no reason to reject the evidence by Constable Khabo</w:t>
      </w:r>
      <w:r w:rsidR="00AD2E91" w:rsidRPr="007D00EA">
        <w:rPr>
          <w:rFonts w:ascii="Verdana" w:hAnsi="Verdana" w:cs="Arial"/>
        </w:rPr>
        <w:t>, i.e.,</w:t>
      </w:r>
      <w:r w:rsidR="009A499C" w:rsidRPr="007D00EA">
        <w:rPr>
          <w:rFonts w:ascii="Verdana" w:hAnsi="Verdana" w:cs="Arial"/>
        </w:rPr>
        <w:t xml:space="preserve"> that he complied.</w:t>
      </w:r>
      <w:r w:rsidR="00725A50">
        <w:rPr>
          <w:rStyle w:val="FootnoteReference"/>
          <w:rFonts w:ascii="Verdana" w:hAnsi="Verdana" w:cs="Arial"/>
        </w:rPr>
        <w:footnoteReference w:id="25"/>
      </w:r>
    </w:p>
    <w:p w14:paraId="1DD062B6" w14:textId="26018497" w:rsidR="001E295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160.</w:t>
      </w:r>
      <w:r w:rsidRPr="00F212CD">
        <w:rPr>
          <w:rFonts w:ascii="Verdana" w:hAnsi="Verdana" w:cs="Arial"/>
        </w:rPr>
        <w:tab/>
      </w:r>
      <w:r w:rsidR="003C32E4" w:rsidRPr="007D00EA">
        <w:rPr>
          <w:rFonts w:ascii="Verdana" w:hAnsi="Verdana" w:cs="Arial"/>
        </w:rPr>
        <w:t>In the even</w:t>
      </w:r>
      <w:r w:rsidR="007906A1" w:rsidRPr="007D00EA">
        <w:rPr>
          <w:rFonts w:ascii="Verdana" w:hAnsi="Verdana" w:cs="Arial"/>
        </w:rPr>
        <w:t>t</w:t>
      </w:r>
      <w:r w:rsidR="003C32E4" w:rsidRPr="007D00EA">
        <w:rPr>
          <w:rFonts w:ascii="Verdana" w:hAnsi="Verdana" w:cs="Arial"/>
        </w:rPr>
        <w:t xml:space="preserve"> that I am unpersuaded by either the evidence of the </w:t>
      </w:r>
      <w:r w:rsidR="004467C1" w:rsidRPr="007D00EA">
        <w:rPr>
          <w:rFonts w:ascii="Verdana" w:hAnsi="Verdana" w:cs="Arial"/>
        </w:rPr>
        <w:t xml:space="preserve">Second </w:t>
      </w:r>
      <w:r w:rsidR="003C32E4" w:rsidRPr="007D00EA">
        <w:rPr>
          <w:rFonts w:ascii="Verdana" w:hAnsi="Verdana" w:cs="Arial"/>
        </w:rPr>
        <w:t xml:space="preserve">Plaintiff or the Defendants, the </w:t>
      </w:r>
      <w:r w:rsidR="00A11169" w:rsidRPr="007D00EA">
        <w:rPr>
          <w:rFonts w:ascii="Verdana" w:hAnsi="Verdana" w:cs="Arial"/>
        </w:rPr>
        <w:t xml:space="preserve">Second </w:t>
      </w:r>
      <w:r w:rsidR="003C32E4" w:rsidRPr="007D00EA">
        <w:rPr>
          <w:rFonts w:ascii="Verdana" w:hAnsi="Verdana" w:cs="Arial"/>
        </w:rPr>
        <w:t>Plaintiff should be held to have failed to discharge the onus of proof</w:t>
      </w:r>
      <w:r w:rsidR="00A11169" w:rsidRPr="007D00EA">
        <w:rPr>
          <w:rFonts w:ascii="Verdana" w:hAnsi="Verdana" w:cs="Arial"/>
        </w:rPr>
        <w:t xml:space="preserve"> on a balance of probabilities</w:t>
      </w:r>
      <w:r w:rsidR="001E295F" w:rsidRPr="007D00EA">
        <w:rPr>
          <w:rFonts w:ascii="Verdana" w:hAnsi="Verdana" w:cs="Arial"/>
        </w:rPr>
        <w:t>.</w:t>
      </w:r>
    </w:p>
    <w:p w14:paraId="62464596" w14:textId="79DB175F" w:rsidR="001E295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161.</w:t>
      </w:r>
      <w:r w:rsidRPr="00F212CD">
        <w:rPr>
          <w:rFonts w:ascii="Verdana" w:hAnsi="Verdana" w:cs="Arial"/>
        </w:rPr>
        <w:tab/>
      </w:r>
      <w:r w:rsidR="001E295F" w:rsidRPr="007D00EA">
        <w:rPr>
          <w:rFonts w:ascii="Verdana" w:hAnsi="Verdana"/>
          <w:color w:val="242121"/>
        </w:rPr>
        <w:t>Nienaber JA stated as follows</w:t>
      </w:r>
      <w:r w:rsidR="001E295F" w:rsidRPr="00F212CD">
        <w:rPr>
          <w:rStyle w:val="FootnoteReference"/>
          <w:rFonts w:ascii="Verdana" w:hAnsi="Verdana"/>
          <w:color w:val="242121"/>
        </w:rPr>
        <w:footnoteReference w:id="26"/>
      </w:r>
      <w:r w:rsidR="001E295F" w:rsidRPr="007D00EA">
        <w:rPr>
          <w:rFonts w:ascii="Verdana" w:hAnsi="Verdana"/>
          <w:color w:val="242121"/>
        </w:rPr>
        <w:t xml:space="preserve"> regarding the assessment of disputes between factual witnesses:</w:t>
      </w:r>
    </w:p>
    <w:p w14:paraId="3A407281" w14:textId="46F4AA21" w:rsidR="001E295F" w:rsidRPr="00F212CD" w:rsidRDefault="001E295F" w:rsidP="001E295F">
      <w:pPr>
        <w:pStyle w:val="ListParagraph"/>
        <w:spacing w:before="120" w:after="240" w:line="480" w:lineRule="auto"/>
        <w:jc w:val="both"/>
        <w:rPr>
          <w:rFonts w:ascii="Verdana" w:hAnsi="Verdana" w:cs="Arial"/>
        </w:rPr>
      </w:pPr>
      <w:r w:rsidRPr="00F212CD">
        <w:rPr>
          <w:rFonts w:ascii="Verdana" w:hAnsi="Verdana"/>
          <w:color w:val="242121"/>
        </w:rPr>
        <w:t>“</w:t>
      </w:r>
      <w:r w:rsidRPr="00F212CD">
        <w:rPr>
          <w:rFonts w:ascii="Verdana" w:hAnsi="Verdana"/>
          <w:i/>
          <w:iCs/>
          <w:color w:val="242121"/>
        </w:rPr>
        <w:t xml:space="preserve">[5]   The technique generally employed by courts in resolving factual disputes of this nature may conveniently be summarised as follows. To come to a conclusion on the disputed issues a court must make findings on (a) the credibility of the various factual witnesses; (b) </w:t>
      </w:r>
      <w:r w:rsidRPr="00F212CD">
        <w:rPr>
          <w:rFonts w:ascii="Verdana" w:hAnsi="Verdana"/>
          <w:i/>
          <w:iCs/>
          <w:color w:val="242121"/>
        </w:rPr>
        <w:lastRenderedPageBreak/>
        <w:t xml:space="preserve">their reliability; and (c) the probabilities. As to (a), the courts finding on the credibility of a particular witness will depend upon its impression about the veracity of the witness. That in turn will depend on a variety of subsidiary factors, not necessarily in order of importance, such as, - (i) the witness’s candour and demeanour in the witness-box; (ii) his bias, latent and blatant; (iii) internal contradictions in his evidence; (iv) external contradictions with what was pleaded or put on his behalf or with established facts or with his own extracurial statements or actions; (v) the probability or improbability of particular aspects of his version; (vi) the calibre and cogency of his performance compared to that of other witnesses testifying about the same incident or events. As to (b), a witness’s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w:t>
      </w:r>
      <w:r w:rsidRPr="00F212CD">
        <w:rPr>
          <w:rFonts w:ascii="Verdana" w:hAnsi="Verdana"/>
          <w:i/>
          <w:iCs/>
          <w:color w:val="242121"/>
        </w:rPr>
        <w:lastRenderedPageBreak/>
        <w:t>another.  The more convincing the former, the less convincing will be the latter. But when all factors are equipoised probabilities prevail.”    </w:t>
      </w:r>
    </w:p>
    <w:p w14:paraId="12E1236A" w14:textId="7E84B43C" w:rsidR="001E295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162.</w:t>
      </w:r>
      <w:r w:rsidRPr="00F212CD">
        <w:rPr>
          <w:rFonts w:ascii="Verdana" w:hAnsi="Verdana" w:cs="Arial"/>
        </w:rPr>
        <w:tab/>
      </w:r>
      <w:r w:rsidR="001E295F" w:rsidRPr="007D00EA">
        <w:rPr>
          <w:rFonts w:ascii="Verdana" w:hAnsi="Verdana" w:cs="Arial"/>
        </w:rPr>
        <w:t>Following this approach, I conclude that I have no reason to disbelieve the Defendants’ witnesses in this respect.</w:t>
      </w:r>
    </w:p>
    <w:p w14:paraId="7353B01E" w14:textId="6383F403" w:rsidR="00BE1A8E"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163.</w:t>
      </w:r>
      <w:r w:rsidRPr="00F212CD">
        <w:rPr>
          <w:rFonts w:ascii="Verdana" w:hAnsi="Verdana" w:cs="Arial"/>
        </w:rPr>
        <w:tab/>
      </w:r>
      <w:r w:rsidR="00BE1A8E" w:rsidRPr="007D00EA">
        <w:rPr>
          <w:rFonts w:ascii="Verdana" w:hAnsi="Verdana" w:cs="Arial"/>
        </w:rPr>
        <w:t>The fourth attack is that the arresting officer could not have had and did not have a reasonable suspicion that the Second Plaintiff had committed an offence.</w:t>
      </w:r>
    </w:p>
    <w:p w14:paraId="588AED59" w14:textId="55765933" w:rsidR="007119D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164.</w:t>
      </w:r>
      <w:r w:rsidRPr="00F212CD">
        <w:rPr>
          <w:rFonts w:ascii="Verdana" w:hAnsi="Verdana" w:cs="Arial"/>
        </w:rPr>
        <w:tab/>
      </w:r>
      <w:r w:rsidR="007119D7" w:rsidRPr="007D00EA">
        <w:rPr>
          <w:rFonts w:ascii="Verdana" w:hAnsi="Verdana" w:cs="Arial"/>
        </w:rPr>
        <w:t>As I have recorded hereinabove, the law in this respect has been definitively pronounced upon in many judgments by our lower and higher courts and I do not propose to rewrite it.</w:t>
      </w:r>
    </w:p>
    <w:p w14:paraId="72C384C7" w14:textId="2A829CF2" w:rsidR="007119D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165.</w:t>
      </w:r>
      <w:r w:rsidRPr="00F212CD">
        <w:rPr>
          <w:rFonts w:ascii="Verdana" w:hAnsi="Verdana" w:cs="Arial"/>
        </w:rPr>
        <w:tab/>
      </w:r>
      <w:r w:rsidR="007119D7" w:rsidRPr="007D00EA">
        <w:rPr>
          <w:rFonts w:ascii="Verdana" w:hAnsi="Verdana" w:cs="Arial"/>
        </w:rPr>
        <w:t>I touch upon it to demonstrate that I have been mindful of the legal dispensation underlying this issue.</w:t>
      </w:r>
    </w:p>
    <w:p w14:paraId="73A88C66" w14:textId="427E8C88" w:rsidR="00D806C9"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166.</w:t>
      </w:r>
      <w:r w:rsidRPr="00F212CD">
        <w:rPr>
          <w:rFonts w:ascii="Verdana" w:hAnsi="Verdana" w:cs="Arial"/>
        </w:rPr>
        <w:tab/>
      </w:r>
      <w:r w:rsidR="00D806C9" w:rsidRPr="007D00EA">
        <w:rPr>
          <w:rFonts w:ascii="Verdana" w:hAnsi="Verdana" w:cs="Arial"/>
        </w:rPr>
        <w:t>In his commentary on the Criminal Procedure Act, Justice Hiemstra stated that</w:t>
      </w:r>
      <w:r w:rsidR="00D806C9" w:rsidRPr="00F212CD">
        <w:rPr>
          <w:rStyle w:val="FootnoteReference"/>
          <w:rFonts w:ascii="Verdana" w:hAnsi="Verdana" w:cs="Arial"/>
        </w:rPr>
        <w:footnoteReference w:id="27"/>
      </w:r>
      <w:r w:rsidR="00D806C9" w:rsidRPr="007D00EA">
        <w:rPr>
          <w:rFonts w:ascii="Verdana" w:hAnsi="Verdana" w:cs="Arial"/>
        </w:rPr>
        <w:t>: -</w:t>
      </w:r>
    </w:p>
    <w:p w14:paraId="4A955BF4" w14:textId="44FA00EE" w:rsidR="007119D7" w:rsidRPr="00F212CD" w:rsidRDefault="00D806C9" w:rsidP="00D806C9">
      <w:pPr>
        <w:pStyle w:val="ListParagraph"/>
        <w:spacing w:before="120" w:after="240" w:line="480" w:lineRule="auto"/>
        <w:jc w:val="both"/>
        <w:rPr>
          <w:rFonts w:ascii="Verdana" w:hAnsi="Verdana" w:cs="Arial"/>
          <w:i/>
          <w:iCs/>
        </w:rPr>
      </w:pPr>
      <w:r w:rsidRPr="00F212CD">
        <w:rPr>
          <w:rFonts w:ascii="Verdana" w:hAnsi="Verdana" w:cs="Arial"/>
          <w:i/>
          <w:iCs/>
        </w:rPr>
        <w:t xml:space="preserve">“This section gives peace officers </w:t>
      </w:r>
      <w:r w:rsidR="007119D7" w:rsidRPr="00F212CD">
        <w:rPr>
          <w:rFonts w:ascii="Verdana" w:hAnsi="Verdana" w:cs="Arial"/>
          <w:i/>
          <w:iCs/>
        </w:rPr>
        <w:t>extraordinary powers of arrest</w:t>
      </w:r>
      <w:r w:rsidRPr="00F212CD">
        <w:rPr>
          <w:rFonts w:ascii="Verdana" w:hAnsi="Verdana" w:cs="Arial"/>
          <w:i/>
          <w:iCs/>
        </w:rPr>
        <w:t>. Although arrest is a necessary weapon in the fight against crime, it is an infringement of personal liberty and often also human dignity.</w:t>
      </w:r>
    </w:p>
    <w:p w14:paraId="68751CD5" w14:textId="1749554E" w:rsidR="00D806C9" w:rsidRPr="00F212CD" w:rsidRDefault="00D806C9" w:rsidP="00D806C9">
      <w:pPr>
        <w:pStyle w:val="ListParagraph"/>
        <w:spacing w:before="120" w:after="240" w:line="480" w:lineRule="auto"/>
        <w:jc w:val="both"/>
        <w:rPr>
          <w:rFonts w:ascii="Verdana" w:hAnsi="Verdana" w:cs="Arial"/>
        </w:rPr>
      </w:pPr>
      <w:r w:rsidRPr="00F212CD">
        <w:rPr>
          <w:rFonts w:ascii="Verdana" w:hAnsi="Verdana" w:cs="Arial"/>
          <w:i/>
          <w:iCs/>
        </w:rPr>
        <w:t xml:space="preserve">The courts will carefully scrutinise whether the infringement is legally in order. (Minister of Law and Order and Another v Dempsey 1988 (3) SA 19 (A) at 38 C). At such an infringement of personal freedoms </w:t>
      </w:r>
      <w:r w:rsidRPr="00F212CD">
        <w:rPr>
          <w:rFonts w:ascii="Verdana" w:hAnsi="Verdana" w:cs="Arial"/>
          <w:i/>
          <w:iCs/>
        </w:rPr>
        <w:lastRenderedPageBreak/>
        <w:t xml:space="preserve">and rights it is important to bear in mind that one is concerned with the exercise of state power which, according to the principle of legality, has its source in the </w:t>
      </w:r>
      <w:r w:rsidR="00CC76F0" w:rsidRPr="00F212CD">
        <w:rPr>
          <w:rFonts w:ascii="Verdana" w:hAnsi="Verdana" w:cs="Arial"/>
          <w:i/>
          <w:iCs/>
        </w:rPr>
        <w:t>Constitution…”.</w:t>
      </w:r>
      <w:r w:rsidR="00CC76F0" w:rsidRPr="00F212CD">
        <w:rPr>
          <w:rStyle w:val="FootnoteReference"/>
          <w:rFonts w:ascii="Verdana" w:hAnsi="Verdana" w:cs="Arial"/>
          <w:i/>
          <w:iCs/>
        </w:rPr>
        <w:footnoteReference w:id="28"/>
      </w:r>
    </w:p>
    <w:p w14:paraId="6CEE649D" w14:textId="323F3381" w:rsidR="00CC76F0"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167.</w:t>
      </w:r>
      <w:r w:rsidRPr="00F212CD">
        <w:rPr>
          <w:rFonts w:ascii="Verdana" w:hAnsi="Verdana" w:cs="Arial"/>
        </w:rPr>
        <w:tab/>
      </w:r>
      <w:r w:rsidR="00CC76F0" w:rsidRPr="007D00EA">
        <w:rPr>
          <w:rFonts w:ascii="Verdana" w:hAnsi="Verdana" w:cs="Arial"/>
        </w:rPr>
        <w:t xml:space="preserve">The jurisdictional prerequisites fall into two categories according </w:t>
      </w:r>
      <w:r w:rsidR="008D665D" w:rsidRPr="007D00EA">
        <w:rPr>
          <w:rFonts w:ascii="Verdana" w:hAnsi="Verdana" w:cs="Arial"/>
        </w:rPr>
        <w:t xml:space="preserve">to </w:t>
      </w:r>
      <w:r w:rsidR="00CC76F0" w:rsidRPr="007D00EA">
        <w:rPr>
          <w:rFonts w:ascii="Verdana" w:hAnsi="Verdana" w:cs="Arial"/>
        </w:rPr>
        <w:t>Justice Hiemstra,</w:t>
      </w:r>
      <w:r w:rsidR="00620E82" w:rsidRPr="00F212CD">
        <w:rPr>
          <w:rStyle w:val="FootnoteReference"/>
          <w:rFonts w:ascii="Verdana" w:hAnsi="Verdana" w:cs="Arial"/>
        </w:rPr>
        <w:footnoteReference w:id="29"/>
      </w:r>
      <w:r w:rsidR="00CC76F0" w:rsidRPr="007D00EA">
        <w:rPr>
          <w:rFonts w:ascii="Verdana" w:hAnsi="Verdana" w:cs="Arial"/>
        </w:rPr>
        <w:t xml:space="preserve"> i.e., the existence of a particular factual situation</w:t>
      </w:r>
      <w:r w:rsidR="00620E82" w:rsidRPr="007D00EA">
        <w:rPr>
          <w:rFonts w:ascii="Verdana" w:hAnsi="Verdana" w:cs="Arial"/>
        </w:rPr>
        <w:t xml:space="preserve"> which evidences an offence and the object</w:t>
      </w:r>
      <w:r w:rsidR="00A531DF" w:rsidRPr="007D00EA">
        <w:rPr>
          <w:rFonts w:ascii="Verdana" w:hAnsi="Verdana" w:cs="Arial"/>
        </w:rPr>
        <w:t>ive</w:t>
      </w:r>
      <w:r w:rsidR="00620E82" w:rsidRPr="007D00EA">
        <w:rPr>
          <w:rFonts w:ascii="Verdana" w:hAnsi="Verdana" w:cs="Arial"/>
        </w:rPr>
        <w:t xml:space="preserve"> standard of the reasonable person.</w:t>
      </w:r>
    </w:p>
    <w:p w14:paraId="005DB20F" w14:textId="51AE2FF9" w:rsidR="00620E8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168.</w:t>
      </w:r>
      <w:r w:rsidRPr="00F212CD">
        <w:rPr>
          <w:rFonts w:ascii="Verdana" w:hAnsi="Verdana" w:cs="Arial"/>
        </w:rPr>
        <w:tab/>
      </w:r>
      <w:r w:rsidR="00620E82" w:rsidRPr="007D00EA">
        <w:rPr>
          <w:rFonts w:ascii="Verdana" w:hAnsi="Verdana" w:cs="Arial"/>
        </w:rPr>
        <w:t>Good faith or reasonable mistake does not avail the arrestor.</w:t>
      </w:r>
    </w:p>
    <w:p w14:paraId="65B50C13" w14:textId="066B1C0B" w:rsidR="00620E8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169.</w:t>
      </w:r>
      <w:r w:rsidRPr="00F212CD">
        <w:rPr>
          <w:rFonts w:ascii="Verdana" w:hAnsi="Verdana" w:cs="Arial"/>
        </w:rPr>
        <w:tab/>
      </w:r>
      <w:r w:rsidR="00620E82" w:rsidRPr="007D00EA">
        <w:rPr>
          <w:rFonts w:ascii="Verdana" w:hAnsi="Verdana" w:cs="Arial"/>
        </w:rPr>
        <w:t>Once the jurisdictional fact</w:t>
      </w:r>
      <w:r w:rsidR="00681105" w:rsidRPr="007D00EA">
        <w:rPr>
          <w:rFonts w:ascii="Verdana" w:hAnsi="Verdana" w:cs="Arial"/>
        </w:rPr>
        <w:t>s</w:t>
      </w:r>
      <w:r w:rsidR="00620E82" w:rsidRPr="007D00EA">
        <w:rPr>
          <w:rFonts w:ascii="Verdana" w:hAnsi="Verdana" w:cs="Arial"/>
        </w:rPr>
        <w:t xml:space="preserve"> are present, a discretion arises whether to arrest or not</w:t>
      </w:r>
      <w:r w:rsidR="00EE21F7" w:rsidRPr="007D00EA">
        <w:rPr>
          <w:rFonts w:ascii="Verdana" w:hAnsi="Verdana" w:cs="Arial"/>
        </w:rPr>
        <w:t>, which must be exercised in good faith and not arbitrarily.</w:t>
      </w:r>
      <w:r w:rsidR="00681105" w:rsidRPr="00F212CD">
        <w:rPr>
          <w:rStyle w:val="FootnoteReference"/>
          <w:rFonts w:ascii="Verdana" w:hAnsi="Verdana" w:cs="Arial"/>
        </w:rPr>
        <w:footnoteReference w:id="30"/>
      </w:r>
    </w:p>
    <w:p w14:paraId="37809D09" w14:textId="16CA5835" w:rsidR="0068110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170.</w:t>
      </w:r>
      <w:r w:rsidRPr="00F212CD">
        <w:rPr>
          <w:rFonts w:ascii="Verdana" w:hAnsi="Verdana" w:cs="Arial"/>
        </w:rPr>
        <w:tab/>
      </w:r>
      <w:r w:rsidR="00681105" w:rsidRPr="007D00EA">
        <w:rPr>
          <w:rFonts w:ascii="Verdana" w:hAnsi="Verdana" w:cs="Arial"/>
        </w:rPr>
        <w:t>The discretion must be exercised rationally in relation to the powers of arrest, which is an objective enquiry.</w:t>
      </w:r>
      <w:r w:rsidR="00681105" w:rsidRPr="00F212CD">
        <w:rPr>
          <w:rStyle w:val="FootnoteReference"/>
          <w:rFonts w:ascii="Verdana" w:hAnsi="Verdana" w:cs="Arial"/>
        </w:rPr>
        <w:footnoteReference w:id="31"/>
      </w:r>
    </w:p>
    <w:p w14:paraId="33291B54" w14:textId="13A7943F" w:rsidR="0068110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171.</w:t>
      </w:r>
      <w:r w:rsidRPr="00F212CD">
        <w:rPr>
          <w:rFonts w:ascii="Verdana" w:hAnsi="Verdana" w:cs="Arial"/>
        </w:rPr>
        <w:tab/>
      </w:r>
      <w:r w:rsidR="00681105" w:rsidRPr="007D00EA">
        <w:rPr>
          <w:rFonts w:ascii="Verdana" w:hAnsi="Verdana" w:cs="Arial"/>
        </w:rPr>
        <w:t>The arresting officer must strike a balance between the reasonable grounds justifying the arrest and explanation given by the suspect.</w:t>
      </w:r>
      <w:r w:rsidR="00681105" w:rsidRPr="00F212CD">
        <w:rPr>
          <w:rStyle w:val="FootnoteReference"/>
          <w:rFonts w:ascii="Verdana" w:hAnsi="Verdana" w:cs="Arial"/>
        </w:rPr>
        <w:footnoteReference w:id="32"/>
      </w:r>
      <w:r w:rsidR="00681105" w:rsidRPr="007D00EA">
        <w:rPr>
          <w:rFonts w:ascii="Verdana" w:hAnsi="Verdana" w:cs="Arial"/>
        </w:rPr>
        <w:t xml:space="preserve"> </w:t>
      </w:r>
    </w:p>
    <w:p w14:paraId="1F623372" w14:textId="0D8D0F23" w:rsidR="0068110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172.</w:t>
      </w:r>
      <w:r w:rsidRPr="00F212CD">
        <w:rPr>
          <w:rFonts w:ascii="Verdana" w:hAnsi="Verdana" w:cs="Arial"/>
        </w:rPr>
        <w:tab/>
      </w:r>
      <w:r w:rsidR="00681105" w:rsidRPr="007D00EA">
        <w:rPr>
          <w:rFonts w:ascii="Verdana" w:hAnsi="Verdana" w:cs="Arial"/>
        </w:rPr>
        <w:t xml:space="preserve"> The arrest is not unlawful because the arrestor exercised the discretion in a manner other than that deemed optimal by the court and the standard is not perfection, as long as the choice fell within </w:t>
      </w:r>
      <w:r w:rsidR="00681105" w:rsidRPr="007D00EA">
        <w:rPr>
          <w:rFonts w:ascii="Verdana" w:hAnsi="Verdana" w:cs="Arial"/>
        </w:rPr>
        <w:lastRenderedPageBreak/>
        <w:t xml:space="preserve">the range of </w:t>
      </w:r>
      <w:r w:rsidR="00A5169D" w:rsidRPr="007D00EA">
        <w:rPr>
          <w:rFonts w:ascii="Verdana" w:hAnsi="Verdana" w:cs="Arial"/>
        </w:rPr>
        <w:t xml:space="preserve">rationality and there exists a measure of flexibility in the exercise because the enquiry is </w:t>
      </w:r>
      <w:r w:rsidR="007E2DDD" w:rsidRPr="007D00EA">
        <w:rPr>
          <w:rFonts w:ascii="Verdana" w:hAnsi="Verdana" w:cs="Arial"/>
        </w:rPr>
        <w:t>fact</w:t>
      </w:r>
      <w:r w:rsidR="00E6699A" w:rsidRPr="007D00EA">
        <w:rPr>
          <w:rFonts w:ascii="Verdana" w:hAnsi="Verdana" w:cs="Arial"/>
        </w:rPr>
        <w:t>-</w:t>
      </w:r>
      <w:r w:rsidR="007E2DDD" w:rsidRPr="007D00EA">
        <w:rPr>
          <w:rFonts w:ascii="Verdana" w:hAnsi="Verdana" w:cs="Arial"/>
        </w:rPr>
        <w:t>specific</w:t>
      </w:r>
      <w:r w:rsidR="00A5169D" w:rsidRPr="007D00EA">
        <w:rPr>
          <w:rFonts w:ascii="Verdana" w:hAnsi="Verdana" w:cs="Arial"/>
        </w:rPr>
        <w:t>.</w:t>
      </w:r>
      <w:r w:rsidR="00A5169D" w:rsidRPr="00F212CD">
        <w:rPr>
          <w:rStyle w:val="FootnoteReference"/>
          <w:rFonts w:ascii="Verdana" w:hAnsi="Verdana" w:cs="Arial"/>
        </w:rPr>
        <w:footnoteReference w:id="33"/>
      </w:r>
    </w:p>
    <w:p w14:paraId="2117A763" w14:textId="76D9C032" w:rsidR="008658B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173.</w:t>
      </w:r>
      <w:r w:rsidRPr="00F212CD">
        <w:rPr>
          <w:rFonts w:ascii="Verdana" w:hAnsi="Verdana" w:cs="Arial"/>
        </w:rPr>
        <w:tab/>
      </w:r>
      <w:r w:rsidR="008658BF" w:rsidRPr="007D00EA">
        <w:rPr>
          <w:rFonts w:ascii="Verdana" w:hAnsi="Verdana" w:cs="Arial"/>
        </w:rPr>
        <w:t>Justice Hiemstra records that Bozalek J held that</w:t>
      </w:r>
      <w:r w:rsidR="008658BF" w:rsidRPr="00F212CD">
        <w:rPr>
          <w:rStyle w:val="FootnoteReference"/>
          <w:rFonts w:ascii="Verdana" w:hAnsi="Verdana" w:cs="Arial"/>
        </w:rPr>
        <w:footnoteReference w:id="34"/>
      </w:r>
      <w:r w:rsidR="008658BF" w:rsidRPr="007D00EA">
        <w:rPr>
          <w:rFonts w:ascii="Verdana" w:hAnsi="Verdana" w:cs="Arial"/>
        </w:rPr>
        <w:t xml:space="preserve"> the decision to arrest was not rational because less invasive means of procuring attendance at court were available</w:t>
      </w:r>
      <w:r w:rsidR="007E2DDD" w:rsidRPr="007D00EA">
        <w:rPr>
          <w:rFonts w:ascii="Verdana" w:hAnsi="Verdana" w:cs="Arial"/>
        </w:rPr>
        <w:t>, which recordal required of me to consider that judgment carefully.</w:t>
      </w:r>
    </w:p>
    <w:p w14:paraId="4BC83D85" w14:textId="398286F4" w:rsidR="00E0023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174.</w:t>
      </w:r>
      <w:r w:rsidRPr="00F212CD">
        <w:rPr>
          <w:rFonts w:ascii="Verdana" w:hAnsi="Verdana" w:cs="Arial"/>
        </w:rPr>
        <w:tab/>
      </w:r>
      <w:r w:rsidR="008658BF" w:rsidRPr="007D00EA">
        <w:rPr>
          <w:rFonts w:ascii="Verdana" w:hAnsi="Verdana" w:cs="Arial"/>
        </w:rPr>
        <w:t>A perusal of th</w:t>
      </w:r>
      <w:r w:rsidR="00A531DF" w:rsidRPr="007D00EA">
        <w:rPr>
          <w:rFonts w:ascii="Verdana" w:hAnsi="Verdana" w:cs="Arial"/>
        </w:rPr>
        <w:t>at</w:t>
      </w:r>
      <w:r w:rsidR="008658BF" w:rsidRPr="007D00EA">
        <w:rPr>
          <w:rFonts w:ascii="Verdana" w:hAnsi="Verdana" w:cs="Arial"/>
        </w:rPr>
        <w:t xml:space="preserve"> judgment reveals that</w:t>
      </w:r>
      <w:r w:rsidR="00E00235" w:rsidRPr="007D00EA">
        <w:rPr>
          <w:rFonts w:ascii="Verdana" w:hAnsi="Verdana" w:cs="Arial"/>
        </w:rPr>
        <w:t xml:space="preserve"> in that matter the court had regard to the SAPS standing orders</w:t>
      </w:r>
      <w:r w:rsidR="00A531DF" w:rsidRPr="007D00EA">
        <w:rPr>
          <w:rFonts w:ascii="Verdana" w:hAnsi="Verdana" w:cs="Arial"/>
        </w:rPr>
        <w:t xml:space="preserve"> which</w:t>
      </w:r>
      <w:r w:rsidR="00E00235" w:rsidRPr="007D00EA">
        <w:rPr>
          <w:rFonts w:ascii="Verdana" w:hAnsi="Verdana" w:cs="Arial"/>
        </w:rPr>
        <w:t xml:space="preserve"> stipulate that arrest should be resorted to as a last resort if less invasive means of securing attendance at court are available.</w:t>
      </w:r>
    </w:p>
    <w:p w14:paraId="4442E24E" w14:textId="7A50C285" w:rsidR="008658B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175.</w:t>
      </w:r>
      <w:r w:rsidRPr="00F212CD">
        <w:rPr>
          <w:rFonts w:ascii="Verdana" w:hAnsi="Verdana" w:cs="Arial"/>
        </w:rPr>
        <w:tab/>
      </w:r>
      <w:r w:rsidR="008658BF" w:rsidRPr="007D00EA">
        <w:rPr>
          <w:rFonts w:ascii="Verdana" w:hAnsi="Verdana" w:cs="Arial"/>
        </w:rPr>
        <w:t>Bozalek J found as follows:</w:t>
      </w:r>
      <w:r w:rsidR="00E00235" w:rsidRPr="007D00EA">
        <w:rPr>
          <w:rFonts w:ascii="Verdana" w:hAnsi="Verdana" w:cs="Arial"/>
        </w:rPr>
        <w:t xml:space="preserve"> -</w:t>
      </w:r>
      <w:r w:rsidR="008658BF" w:rsidRPr="007D00EA">
        <w:rPr>
          <w:rFonts w:ascii="Verdana" w:hAnsi="Verdana" w:cs="Arial"/>
        </w:rPr>
        <w:t xml:space="preserve"> </w:t>
      </w:r>
    </w:p>
    <w:p w14:paraId="433C9735" w14:textId="2D683EB3" w:rsidR="008658BF" w:rsidRPr="00F212CD" w:rsidRDefault="00E00235" w:rsidP="008658BF">
      <w:pPr>
        <w:pStyle w:val="ListParagraph"/>
        <w:spacing w:before="120" w:after="240" w:line="480" w:lineRule="auto"/>
        <w:jc w:val="both"/>
        <w:rPr>
          <w:rFonts w:ascii="Verdana" w:hAnsi="Verdana" w:cs="Arial"/>
          <w:i/>
          <w:iCs/>
        </w:rPr>
      </w:pPr>
      <w:r w:rsidRPr="00F212CD">
        <w:rPr>
          <w:rFonts w:ascii="Verdana" w:hAnsi="Verdana"/>
          <w:i/>
          <w:iCs/>
          <w:color w:val="242121"/>
        </w:rPr>
        <w:t>“</w:t>
      </w:r>
      <w:r w:rsidR="008658BF" w:rsidRPr="00F212CD">
        <w:rPr>
          <w:rFonts w:ascii="Verdana" w:hAnsi="Verdana"/>
          <w:i/>
          <w:iCs/>
          <w:color w:val="242121"/>
        </w:rPr>
        <w:t>The SAPS standing orders regarding arrests are instructive. Standing Order (G) 341 provides inter alia as follows:</w:t>
      </w:r>
    </w:p>
    <w:p w14:paraId="1EFD52BB" w14:textId="77777777" w:rsidR="008658BF" w:rsidRPr="00F212CD" w:rsidRDefault="008658BF" w:rsidP="008658BF">
      <w:pPr>
        <w:pStyle w:val="ListParagraph"/>
        <w:spacing w:before="120" w:after="240" w:line="480" w:lineRule="auto"/>
        <w:jc w:val="both"/>
        <w:rPr>
          <w:rFonts w:ascii="Verdana" w:hAnsi="Verdana"/>
          <w:i/>
          <w:iCs/>
          <w:color w:val="242121"/>
          <w:u w:val="single"/>
        </w:rPr>
      </w:pPr>
      <w:r w:rsidRPr="00F212CD">
        <w:rPr>
          <w:rFonts w:ascii="Verdana" w:hAnsi="Verdana"/>
          <w:i/>
          <w:iCs/>
          <w:color w:val="242121"/>
        </w:rPr>
        <w:t>‘</w:t>
      </w:r>
      <w:r w:rsidRPr="00F212CD">
        <w:rPr>
          <w:rFonts w:ascii="Verdana" w:hAnsi="Verdana"/>
          <w:i/>
          <w:iCs/>
          <w:color w:val="242121"/>
          <w:u w:val="single"/>
        </w:rPr>
        <w:t>Background</w:t>
      </w:r>
    </w:p>
    <w:p w14:paraId="77687E1E" w14:textId="6923500B" w:rsidR="008658BF" w:rsidRPr="00F212CD" w:rsidRDefault="008658BF" w:rsidP="008658BF">
      <w:pPr>
        <w:pStyle w:val="ListParagraph"/>
        <w:spacing w:before="120" w:after="240" w:line="480" w:lineRule="auto"/>
        <w:jc w:val="both"/>
        <w:rPr>
          <w:rFonts w:ascii="Verdana" w:hAnsi="Verdana"/>
          <w:i/>
          <w:iCs/>
          <w:color w:val="242121"/>
        </w:rPr>
      </w:pPr>
      <w:r w:rsidRPr="00F212CD">
        <w:rPr>
          <w:rFonts w:ascii="Verdana" w:hAnsi="Verdana"/>
          <w:i/>
          <w:iCs/>
          <w:color w:val="242121"/>
        </w:rPr>
        <w:t xml:space="preserve">Arrest constitutes one of the most drastic infringements of the rights of an individual. The rules that have been laid down by the Constitution of the Republic of South Africa, 1996, the Criminal Procedure Act, 1977 (Act No. 51 of 1977), other legislation and this Order, concerning the circumstances when a person may be arrested </w:t>
      </w:r>
      <w:r w:rsidRPr="00F212CD">
        <w:rPr>
          <w:rFonts w:ascii="Verdana" w:hAnsi="Verdana"/>
          <w:i/>
          <w:iCs/>
          <w:color w:val="242121"/>
        </w:rPr>
        <w:lastRenderedPageBreak/>
        <w:t>and how such person should be treated</w:t>
      </w:r>
      <w:r w:rsidR="001006C2" w:rsidRPr="00F212CD">
        <w:rPr>
          <w:rFonts w:ascii="Verdana" w:hAnsi="Verdana"/>
          <w:i/>
          <w:iCs/>
          <w:color w:val="242121"/>
        </w:rPr>
        <w:t xml:space="preserve"> m</w:t>
      </w:r>
      <w:r w:rsidRPr="00F212CD">
        <w:rPr>
          <w:rFonts w:ascii="Verdana" w:hAnsi="Verdana"/>
          <w:i/>
          <w:iCs/>
          <w:color w:val="242121"/>
        </w:rPr>
        <w:t>ust therefor </w:t>
      </w:r>
      <w:r w:rsidRPr="00F212CD">
        <w:rPr>
          <w:rFonts w:ascii="Verdana" w:hAnsi="Verdana"/>
          <w:color w:val="242121"/>
        </w:rPr>
        <w:t>(sic) </w:t>
      </w:r>
      <w:r w:rsidRPr="00F212CD">
        <w:rPr>
          <w:rFonts w:ascii="Verdana" w:hAnsi="Verdana"/>
          <w:i/>
          <w:iCs/>
          <w:color w:val="242121"/>
        </w:rPr>
        <w:t>be strictly adhered to.</w:t>
      </w:r>
    </w:p>
    <w:p w14:paraId="4E105A26" w14:textId="77777777" w:rsidR="008658BF" w:rsidRPr="00F212CD" w:rsidRDefault="008658BF" w:rsidP="008658BF">
      <w:pPr>
        <w:pStyle w:val="ListParagraph"/>
        <w:spacing w:before="120" w:after="240" w:line="480" w:lineRule="auto"/>
        <w:jc w:val="both"/>
        <w:rPr>
          <w:rFonts w:ascii="Verdana" w:hAnsi="Verdana"/>
          <w:i/>
          <w:iCs/>
          <w:color w:val="242121"/>
          <w:u w:val="single"/>
        </w:rPr>
      </w:pPr>
      <w:r w:rsidRPr="00F212CD">
        <w:rPr>
          <w:rFonts w:ascii="Verdana" w:hAnsi="Verdana"/>
          <w:i/>
          <w:iCs/>
          <w:color w:val="242121"/>
        </w:rPr>
        <w:t>3. </w:t>
      </w:r>
      <w:r w:rsidRPr="00F212CD">
        <w:rPr>
          <w:rFonts w:ascii="Verdana" w:hAnsi="Verdana"/>
          <w:i/>
          <w:iCs/>
          <w:color w:val="242121"/>
          <w:u w:val="single"/>
        </w:rPr>
        <w:t>Securing the attendance of an accused at the trial by other means than arrest</w:t>
      </w:r>
    </w:p>
    <w:p w14:paraId="57848446" w14:textId="77777777" w:rsidR="008658BF" w:rsidRPr="00F212CD" w:rsidRDefault="008658BF" w:rsidP="008658BF">
      <w:pPr>
        <w:pStyle w:val="ListParagraph"/>
        <w:spacing w:before="120" w:after="240" w:line="480" w:lineRule="auto"/>
        <w:jc w:val="both"/>
        <w:rPr>
          <w:rFonts w:ascii="Verdana" w:hAnsi="Verdana"/>
          <w:i/>
          <w:iCs/>
          <w:color w:val="242121"/>
        </w:rPr>
      </w:pPr>
      <w:r w:rsidRPr="00F212CD">
        <w:rPr>
          <w:rFonts w:ascii="Verdana" w:hAnsi="Verdana"/>
          <w:i/>
          <w:iCs/>
          <w:color w:val="242121"/>
        </w:rPr>
        <w:t>(1) There are various methods by which an accused’s attendance at a trial may be secured. Although arrest is one of these methods, it constitutes one of the most drastic infringements of the rights of an individual and a member should therefore regard it as a last resort.</w:t>
      </w:r>
    </w:p>
    <w:p w14:paraId="0CC744FA" w14:textId="77777777" w:rsidR="008658BF" w:rsidRPr="00F212CD" w:rsidRDefault="008658BF" w:rsidP="008658BF">
      <w:pPr>
        <w:pStyle w:val="ListParagraph"/>
        <w:spacing w:before="120" w:after="240" w:line="480" w:lineRule="auto"/>
        <w:jc w:val="both"/>
        <w:rPr>
          <w:rFonts w:ascii="Verdana" w:hAnsi="Verdana"/>
          <w:i/>
          <w:iCs/>
          <w:color w:val="242121"/>
        </w:rPr>
      </w:pPr>
      <w:r w:rsidRPr="00F212CD">
        <w:rPr>
          <w:rFonts w:ascii="Verdana" w:hAnsi="Verdana"/>
          <w:i/>
          <w:iCs/>
          <w:color w:val="242121"/>
        </w:rPr>
        <w:t>(2) It is impossible to lay down hard and fast rules regarding the manner in which the attendance of an accused at a trial should be secured. Each case must be dealt with according to its own merits. A member must always exercise his or her discretion in a proper manner when deciding whether a suspect must be arrested or rather be dealt with as provided for in subparagraph (3).</w:t>
      </w:r>
    </w:p>
    <w:p w14:paraId="45324293" w14:textId="77777777" w:rsidR="008658BF" w:rsidRPr="00F212CD" w:rsidRDefault="008658BF" w:rsidP="008658BF">
      <w:pPr>
        <w:pStyle w:val="ListParagraph"/>
        <w:spacing w:before="120" w:after="240" w:line="480" w:lineRule="auto"/>
        <w:jc w:val="both"/>
        <w:rPr>
          <w:rFonts w:ascii="Verdana" w:hAnsi="Verdana"/>
          <w:i/>
          <w:iCs/>
          <w:color w:val="242121"/>
        </w:rPr>
      </w:pPr>
      <w:r w:rsidRPr="00F212CD">
        <w:rPr>
          <w:rFonts w:ascii="Verdana" w:hAnsi="Verdana"/>
          <w:i/>
          <w:iCs/>
          <w:color w:val="242121"/>
        </w:rPr>
        <w:t>(3) A member even though authorised by law, should normally refrain from arresting a person if -      </w:t>
      </w:r>
    </w:p>
    <w:p w14:paraId="4CFFC06F" w14:textId="77777777" w:rsidR="008658BF" w:rsidRPr="00F212CD" w:rsidRDefault="008658BF" w:rsidP="008658BF">
      <w:pPr>
        <w:pStyle w:val="ListParagraph"/>
        <w:spacing w:before="120" w:after="240" w:line="480" w:lineRule="auto"/>
        <w:jc w:val="both"/>
        <w:rPr>
          <w:rFonts w:ascii="Verdana" w:hAnsi="Verdana"/>
          <w:i/>
          <w:iCs/>
          <w:color w:val="242121"/>
        </w:rPr>
      </w:pPr>
      <w:r w:rsidRPr="00F212CD">
        <w:rPr>
          <w:rFonts w:ascii="Verdana" w:hAnsi="Verdana"/>
          <w:i/>
          <w:iCs/>
          <w:color w:val="242121"/>
        </w:rPr>
        <w:t>(a)       the attendance of the person may be secured by means of a summons as provided for in </w:t>
      </w:r>
      <w:hyperlink r:id="rId10" w:anchor="s54" w:history="1">
        <w:r w:rsidRPr="00F212CD">
          <w:rPr>
            <w:rStyle w:val="Hyperlink"/>
            <w:rFonts w:ascii="Verdana" w:hAnsi="Verdana"/>
            <w:b/>
            <w:bCs/>
            <w:color w:val="0B4B0B"/>
          </w:rPr>
          <w:t>section 54</w:t>
        </w:r>
      </w:hyperlink>
      <w:r w:rsidRPr="00F212CD">
        <w:rPr>
          <w:rFonts w:ascii="Verdana" w:hAnsi="Verdana"/>
          <w:i/>
          <w:iCs/>
          <w:color w:val="242121"/>
        </w:rPr>
        <w:t> of the </w:t>
      </w:r>
      <w:hyperlink r:id="rId11" w:history="1">
        <w:r w:rsidRPr="00F212CD">
          <w:rPr>
            <w:rStyle w:val="Hyperlink"/>
            <w:rFonts w:ascii="Verdana" w:hAnsi="Verdana"/>
            <w:b/>
            <w:bCs/>
            <w:color w:val="0B4B0B"/>
          </w:rPr>
          <w:t>Criminal Procedure Act, 1977</w:t>
        </w:r>
      </w:hyperlink>
      <w:r w:rsidRPr="00F212CD">
        <w:rPr>
          <w:rFonts w:ascii="Verdana" w:hAnsi="Verdana"/>
          <w:i/>
          <w:iCs/>
          <w:color w:val="242121"/>
        </w:rPr>
        <w:t>; or</w:t>
      </w:r>
    </w:p>
    <w:p w14:paraId="31F7F081" w14:textId="77777777" w:rsidR="00E00235" w:rsidRPr="00F212CD" w:rsidRDefault="008658BF" w:rsidP="00E00235">
      <w:pPr>
        <w:pStyle w:val="ListParagraph"/>
        <w:spacing w:before="120" w:after="240" w:line="480" w:lineRule="auto"/>
        <w:jc w:val="both"/>
        <w:rPr>
          <w:rFonts w:ascii="Verdana" w:hAnsi="Verdana"/>
          <w:i/>
          <w:iCs/>
          <w:color w:val="242121"/>
        </w:rPr>
      </w:pPr>
      <w:r w:rsidRPr="00F212CD">
        <w:rPr>
          <w:rFonts w:ascii="Verdana" w:hAnsi="Verdana"/>
          <w:i/>
          <w:iCs/>
          <w:color w:val="242121"/>
        </w:rPr>
        <w:t xml:space="preserve">(b)       the member believes on reasonable grounds that a magistrate’s court, on convicting such person of that offence, will not impose a fine exceeding the amount determined by the Minister from time to time by notice in the Government Gazette, in which such member may hand to the accused a written notice [J 534] as a </w:t>
      </w:r>
      <w:r w:rsidRPr="00F212CD">
        <w:rPr>
          <w:rFonts w:ascii="Verdana" w:hAnsi="Verdana"/>
          <w:i/>
          <w:iCs/>
          <w:color w:val="242121"/>
        </w:rPr>
        <w:lastRenderedPageBreak/>
        <w:t>method of securing his or her attendance in the magistrate’s court in accordance with </w:t>
      </w:r>
      <w:hyperlink r:id="rId12" w:anchor="s56" w:history="1">
        <w:r w:rsidRPr="00F212CD">
          <w:rPr>
            <w:rStyle w:val="Hyperlink"/>
            <w:rFonts w:ascii="Verdana" w:hAnsi="Verdana"/>
            <w:b/>
            <w:bCs/>
            <w:color w:val="0B4B0B"/>
          </w:rPr>
          <w:t>section 56</w:t>
        </w:r>
      </w:hyperlink>
      <w:r w:rsidRPr="00F212CD">
        <w:rPr>
          <w:rFonts w:ascii="Verdana" w:hAnsi="Verdana"/>
          <w:i/>
          <w:iCs/>
          <w:color w:val="242121"/>
        </w:rPr>
        <w:t> of the </w:t>
      </w:r>
      <w:hyperlink r:id="rId13" w:history="1">
        <w:r w:rsidRPr="00F212CD">
          <w:rPr>
            <w:rStyle w:val="Hyperlink"/>
            <w:rFonts w:ascii="Verdana" w:hAnsi="Verdana"/>
            <w:b/>
            <w:bCs/>
            <w:color w:val="0B4B0B"/>
          </w:rPr>
          <w:t>Criminal Procedure Act, 1977</w:t>
        </w:r>
      </w:hyperlink>
      <w:r w:rsidRPr="00F212CD">
        <w:rPr>
          <w:rFonts w:ascii="Verdana" w:hAnsi="Verdana"/>
          <w:i/>
          <w:iCs/>
          <w:color w:val="242121"/>
        </w:rPr>
        <w:t>.</w:t>
      </w:r>
    </w:p>
    <w:p w14:paraId="5C8E437F" w14:textId="77777777" w:rsidR="00E00235" w:rsidRPr="00F212CD" w:rsidRDefault="008658BF" w:rsidP="00E00235">
      <w:pPr>
        <w:pStyle w:val="ListParagraph"/>
        <w:spacing w:before="120" w:after="240" w:line="480" w:lineRule="auto"/>
        <w:jc w:val="both"/>
        <w:rPr>
          <w:rFonts w:ascii="Verdana" w:hAnsi="Verdana"/>
          <w:i/>
          <w:iCs/>
          <w:color w:val="242121"/>
          <w:u w:val="single"/>
        </w:rPr>
      </w:pPr>
      <w:r w:rsidRPr="00F212CD">
        <w:rPr>
          <w:rFonts w:ascii="Verdana" w:hAnsi="Verdana"/>
          <w:i/>
          <w:iCs/>
          <w:color w:val="242121"/>
        </w:rPr>
        <w:t>4. </w:t>
      </w:r>
      <w:r w:rsidRPr="00F212CD">
        <w:rPr>
          <w:rFonts w:ascii="Verdana" w:hAnsi="Verdana"/>
          <w:i/>
          <w:iCs/>
          <w:color w:val="242121"/>
          <w:u w:val="single"/>
        </w:rPr>
        <w:t>The object of an arrest</w:t>
      </w:r>
    </w:p>
    <w:p w14:paraId="3A6AFC1C" w14:textId="77777777" w:rsidR="00E00235" w:rsidRPr="00F212CD" w:rsidRDefault="008658BF" w:rsidP="00E00235">
      <w:pPr>
        <w:pStyle w:val="ListParagraph"/>
        <w:spacing w:before="120" w:after="240" w:line="480" w:lineRule="auto"/>
        <w:jc w:val="both"/>
        <w:rPr>
          <w:rFonts w:ascii="Verdana" w:hAnsi="Verdana"/>
          <w:i/>
          <w:iCs/>
          <w:color w:val="242121"/>
          <w:u w:val="single"/>
        </w:rPr>
      </w:pPr>
      <w:r w:rsidRPr="00F212CD">
        <w:rPr>
          <w:rFonts w:ascii="Verdana" w:hAnsi="Verdana"/>
          <w:i/>
          <w:iCs/>
          <w:color w:val="242121"/>
        </w:rPr>
        <w:t>(1)       </w:t>
      </w:r>
      <w:r w:rsidRPr="00F212CD">
        <w:rPr>
          <w:rFonts w:ascii="Verdana" w:hAnsi="Verdana"/>
          <w:i/>
          <w:iCs/>
          <w:color w:val="242121"/>
          <w:u w:val="single"/>
        </w:rPr>
        <w:t>General rule</w:t>
      </w:r>
    </w:p>
    <w:p w14:paraId="0D240ED5" w14:textId="77777777" w:rsidR="00E00235" w:rsidRPr="00F212CD" w:rsidRDefault="008658BF" w:rsidP="00E00235">
      <w:pPr>
        <w:pStyle w:val="ListParagraph"/>
        <w:spacing w:before="120" w:after="240" w:line="480" w:lineRule="auto"/>
        <w:jc w:val="both"/>
        <w:rPr>
          <w:rFonts w:ascii="Verdana" w:hAnsi="Verdana"/>
          <w:i/>
          <w:iCs/>
          <w:color w:val="242121"/>
        </w:rPr>
      </w:pPr>
      <w:r w:rsidRPr="00F212CD">
        <w:rPr>
          <w:rFonts w:ascii="Verdana" w:hAnsi="Verdana"/>
          <w:i/>
          <w:iCs/>
          <w:color w:val="242121"/>
        </w:rPr>
        <w:t>As a general rule, the object of an arrest is to secure the attendance of such person at his or her trial. A member may not arrest a person in order to punish, scare, or harass such person;</w:t>
      </w:r>
    </w:p>
    <w:p w14:paraId="16C5485B" w14:textId="77777777" w:rsidR="00E00235" w:rsidRPr="00F212CD" w:rsidRDefault="008658BF" w:rsidP="00E00235">
      <w:pPr>
        <w:pStyle w:val="ListParagraph"/>
        <w:spacing w:before="120" w:after="240" w:line="480" w:lineRule="auto"/>
        <w:jc w:val="both"/>
        <w:rPr>
          <w:rFonts w:ascii="Verdana" w:hAnsi="Verdana"/>
          <w:i/>
          <w:iCs/>
          <w:color w:val="242121"/>
          <w:u w:val="single"/>
        </w:rPr>
      </w:pPr>
      <w:r w:rsidRPr="00F212CD">
        <w:rPr>
          <w:rFonts w:ascii="Verdana" w:hAnsi="Verdana"/>
          <w:i/>
          <w:iCs/>
          <w:color w:val="242121"/>
        </w:rPr>
        <w:t>(2)       </w:t>
      </w:r>
      <w:r w:rsidRPr="00F212CD">
        <w:rPr>
          <w:rFonts w:ascii="Verdana" w:hAnsi="Verdana"/>
          <w:i/>
          <w:iCs/>
          <w:color w:val="242121"/>
          <w:u w:val="single"/>
        </w:rPr>
        <w:t>Exceptions to the general rule</w:t>
      </w:r>
    </w:p>
    <w:p w14:paraId="1C499BA3" w14:textId="77777777" w:rsidR="00E00235" w:rsidRPr="00F212CD" w:rsidRDefault="008658BF" w:rsidP="00E00235">
      <w:pPr>
        <w:pStyle w:val="ListParagraph"/>
        <w:spacing w:before="120" w:after="240" w:line="480" w:lineRule="auto"/>
        <w:jc w:val="both"/>
        <w:rPr>
          <w:rFonts w:ascii="Verdana" w:hAnsi="Verdana"/>
          <w:i/>
          <w:iCs/>
          <w:color w:val="242121"/>
        </w:rPr>
      </w:pPr>
      <w:r w:rsidRPr="00F212CD">
        <w:rPr>
          <w:rFonts w:ascii="Verdana" w:hAnsi="Verdana"/>
          <w:i/>
          <w:iCs/>
          <w:color w:val="242121"/>
        </w:rPr>
        <w:t>There are circumstances where the law permits a member to arrest a person although the purpose with the arrest is not solely to take the person to court. These circumstances are outlined below and constitute exceptions to the general rule that the object of an arrest must be to secure the attendance of an accused at his or her trial. These exceptions must be studied carefully and members must take special note of the requirements that must be complied with before an arrest in those circumstances will be regarded as lawful.</w:t>
      </w:r>
    </w:p>
    <w:p w14:paraId="51C2DDD5" w14:textId="77777777" w:rsidR="00E00235" w:rsidRPr="00F212CD" w:rsidRDefault="008658BF" w:rsidP="00E00235">
      <w:pPr>
        <w:pStyle w:val="ListParagraph"/>
        <w:spacing w:before="120" w:after="240" w:line="480" w:lineRule="auto"/>
        <w:jc w:val="both"/>
        <w:rPr>
          <w:rFonts w:ascii="Verdana" w:hAnsi="Verdana"/>
          <w:color w:val="242121"/>
        </w:rPr>
      </w:pPr>
      <w:r w:rsidRPr="00F212CD">
        <w:rPr>
          <w:rFonts w:ascii="Verdana" w:hAnsi="Verdana"/>
          <w:color w:val="242121"/>
        </w:rPr>
        <w:t>…</w:t>
      </w:r>
    </w:p>
    <w:p w14:paraId="2C7929A1" w14:textId="77777777" w:rsidR="00E00235" w:rsidRPr="00F212CD" w:rsidRDefault="008658BF" w:rsidP="00E00235">
      <w:pPr>
        <w:pStyle w:val="ListParagraph"/>
        <w:spacing w:before="120" w:after="240" w:line="480" w:lineRule="auto"/>
        <w:jc w:val="both"/>
        <w:rPr>
          <w:rFonts w:ascii="Verdana" w:hAnsi="Verdana"/>
          <w:i/>
          <w:iCs/>
          <w:color w:val="242121"/>
          <w:u w:val="single"/>
        </w:rPr>
      </w:pPr>
      <w:r w:rsidRPr="00F212CD">
        <w:rPr>
          <w:rFonts w:ascii="Verdana" w:hAnsi="Verdana"/>
          <w:i/>
          <w:iCs/>
          <w:color w:val="242121"/>
        </w:rPr>
        <w:t>(b)       </w:t>
      </w:r>
      <w:r w:rsidRPr="00F212CD">
        <w:rPr>
          <w:rFonts w:ascii="Verdana" w:hAnsi="Verdana"/>
          <w:i/>
          <w:iCs/>
          <w:color w:val="242121"/>
          <w:u w:val="single"/>
        </w:rPr>
        <w:t>Arrest to verify a name and/or address</w:t>
      </w:r>
    </w:p>
    <w:p w14:paraId="16B9202A" w14:textId="77777777" w:rsidR="00E00235" w:rsidRPr="00F212CD" w:rsidRDefault="008658BF" w:rsidP="00E00235">
      <w:pPr>
        <w:pStyle w:val="ListParagraph"/>
        <w:spacing w:before="120" w:after="240" w:line="480" w:lineRule="auto"/>
        <w:jc w:val="both"/>
        <w:rPr>
          <w:rFonts w:ascii="Verdana" w:hAnsi="Verdana"/>
          <w:i/>
          <w:iCs/>
          <w:color w:val="242121"/>
        </w:rPr>
      </w:pPr>
      <w:r w:rsidRPr="00F212CD">
        <w:rPr>
          <w:rFonts w:ascii="Verdana" w:hAnsi="Verdana"/>
          <w:i/>
          <w:iCs/>
          <w:color w:val="242121"/>
        </w:rPr>
        <w:t>In the circumstances provided for in </w:t>
      </w:r>
      <w:hyperlink r:id="rId14" w:anchor="s41" w:history="1">
        <w:r w:rsidRPr="00F212CD">
          <w:rPr>
            <w:rStyle w:val="Hyperlink"/>
            <w:rFonts w:ascii="Verdana" w:hAnsi="Verdana"/>
            <w:b/>
            <w:bCs/>
            <w:color w:val="0B4B0B"/>
          </w:rPr>
          <w:t>section 41(1)</w:t>
        </w:r>
      </w:hyperlink>
      <w:r w:rsidRPr="00F212CD">
        <w:rPr>
          <w:rFonts w:ascii="Verdana" w:hAnsi="Verdana"/>
          <w:i/>
          <w:iCs/>
          <w:color w:val="242121"/>
        </w:rPr>
        <w:t> of the </w:t>
      </w:r>
      <w:hyperlink r:id="rId15" w:history="1">
        <w:r w:rsidRPr="00F212CD">
          <w:rPr>
            <w:rStyle w:val="Hyperlink"/>
            <w:rFonts w:ascii="Verdana" w:hAnsi="Verdana"/>
            <w:b/>
            <w:bCs/>
            <w:color w:val="0B4B0B"/>
          </w:rPr>
          <w:t>Criminal </w:t>
        </w:r>
      </w:hyperlink>
      <w:hyperlink r:id="rId16" w:history="1">
        <w:r w:rsidRPr="00F212CD">
          <w:rPr>
            <w:rStyle w:val="Hyperlink"/>
            <w:rFonts w:ascii="Verdana" w:hAnsi="Verdana"/>
            <w:b/>
            <w:bCs/>
            <w:color w:val="0B4B0B"/>
          </w:rPr>
          <w:t>Procedure Act, 1977</w:t>
        </w:r>
      </w:hyperlink>
      <w:r w:rsidRPr="00F212CD">
        <w:rPr>
          <w:rFonts w:ascii="Verdana" w:hAnsi="Verdana"/>
          <w:i/>
          <w:iCs/>
          <w:color w:val="242121"/>
        </w:rPr>
        <w:t xml:space="preserve">, a member may request a person to furnish his or her full name and address. If such a person furnishes a name or address which the member reasonably suspects to be false, such member may arrest the person and detain him or </w:t>
      </w:r>
      <w:r w:rsidRPr="00F212CD">
        <w:rPr>
          <w:rFonts w:ascii="Verdana" w:hAnsi="Verdana"/>
          <w:i/>
          <w:iCs/>
          <w:color w:val="242121"/>
        </w:rPr>
        <w:lastRenderedPageBreak/>
        <w:t>her for a period of twelve hours in order to verify the name and address.’</w:t>
      </w:r>
    </w:p>
    <w:p w14:paraId="6956C71D" w14:textId="736A8505" w:rsidR="008658BF" w:rsidRPr="00F212CD" w:rsidRDefault="008658BF" w:rsidP="00E00235">
      <w:pPr>
        <w:pStyle w:val="ListParagraph"/>
        <w:spacing w:before="120" w:after="240" w:line="480" w:lineRule="auto"/>
        <w:jc w:val="both"/>
        <w:rPr>
          <w:rFonts w:ascii="Verdana" w:hAnsi="Verdana" w:cs="Arial"/>
          <w:i/>
          <w:iCs/>
        </w:rPr>
      </w:pPr>
      <w:r w:rsidRPr="00F212CD">
        <w:rPr>
          <w:rFonts w:ascii="Verdana" w:hAnsi="Verdana"/>
          <w:i/>
          <w:iCs/>
          <w:color w:val="242121"/>
        </w:rPr>
        <w:t>[118]     Nothing in these quoted sections, applied to the facts of the present matter, suggest that Sergeant Khumbuza’s decision to arrest Mrs Emordi, as opposed to a less invasive means of procuring her attendance at Court, was justified, nor any decision to detain her overnight. In this sense, Sergeant Khumbuza did not seek to justify Mrs Emordi’s arrest by suggesting, for example, that he had any reason to suspect that her name or address (which he could have confirmed with her husband, Mr Agholar) were false.</w:t>
      </w:r>
      <w:r w:rsidR="00E00235" w:rsidRPr="00F212CD">
        <w:rPr>
          <w:rFonts w:ascii="Verdana" w:hAnsi="Verdana"/>
          <w:i/>
          <w:iCs/>
          <w:color w:val="242121"/>
        </w:rPr>
        <w:t>”</w:t>
      </w:r>
    </w:p>
    <w:p w14:paraId="0BA4E750" w14:textId="51C2D9F8" w:rsidR="00476EC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176.</w:t>
      </w:r>
      <w:r w:rsidRPr="00F212CD">
        <w:rPr>
          <w:rFonts w:ascii="Verdana" w:hAnsi="Verdana" w:cs="Arial"/>
        </w:rPr>
        <w:tab/>
      </w:r>
      <w:r w:rsidR="00476ECA" w:rsidRPr="007D00EA">
        <w:rPr>
          <w:rFonts w:ascii="Verdana" w:hAnsi="Verdana" w:cs="Arial"/>
        </w:rPr>
        <w:t>I need</w:t>
      </w:r>
      <w:r w:rsidR="007E2DDD" w:rsidRPr="007D00EA">
        <w:rPr>
          <w:rFonts w:ascii="Verdana" w:hAnsi="Verdana" w:cs="Arial"/>
        </w:rPr>
        <w:t xml:space="preserve"> not</w:t>
      </w:r>
      <w:r w:rsidR="00476ECA" w:rsidRPr="007D00EA">
        <w:rPr>
          <w:rFonts w:ascii="Verdana" w:hAnsi="Verdana" w:cs="Arial"/>
        </w:rPr>
        <w:t xml:space="preserve"> enquire </w:t>
      </w:r>
      <w:r w:rsidR="007E2DDD" w:rsidRPr="007D00EA">
        <w:rPr>
          <w:rFonts w:ascii="Verdana" w:hAnsi="Verdana" w:cs="Arial"/>
        </w:rPr>
        <w:t>whether</w:t>
      </w:r>
      <w:r w:rsidR="00476ECA" w:rsidRPr="007D00EA">
        <w:rPr>
          <w:rFonts w:ascii="Verdana" w:hAnsi="Verdana" w:cs="Arial"/>
        </w:rPr>
        <w:t xml:space="preserve"> I find that the finding by Bozalek J was clearly wrong or not.</w:t>
      </w:r>
    </w:p>
    <w:p w14:paraId="46A53A50" w14:textId="58091D01" w:rsidR="00476EC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177.</w:t>
      </w:r>
      <w:r w:rsidRPr="00F212CD">
        <w:rPr>
          <w:rFonts w:ascii="Verdana" w:hAnsi="Verdana" w:cs="Arial"/>
        </w:rPr>
        <w:tab/>
      </w:r>
      <w:r w:rsidR="00476ECA" w:rsidRPr="007D00EA">
        <w:rPr>
          <w:rFonts w:ascii="Verdana" w:hAnsi="Verdana" w:cs="Arial"/>
        </w:rPr>
        <w:t>The facts are sufficiently distinguishable.</w:t>
      </w:r>
    </w:p>
    <w:p w14:paraId="62D73C33" w14:textId="423C50C5" w:rsidR="00476EC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178.</w:t>
      </w:r>
      <w:r w:rsidRPr="00F212CD">
        <w:rPr>
          <w:rFonts w:ascii="Verdana" w:hAnsi="Verdana" w:cs="Arial"/>
        </w:rPr>
        <w:tab/>
      </w:r>
      <w:r w:rsidR="00476ECA" w:rsidRPr="007D00EA">
        <w:rPr>
          <w:rFonts w:ascii="Verdana" w:hAnsi="Verdana"/>
          <w:color w:val="242121"/>
          <w:shd w:val="clear" w:color="auto" w:fill="FFFFFF"/>
        </w:rPr>
        <w:t xml:space="preserve">In that matter the plaintiffs, a married couple, sued the defendants for damages suffered as a result of their alleged unlawful detention following an alleged shoplifting incident at the Shoprite store in Parow on 19 October 2015. </w:t>
      </w:r>
    </w:p>
    <w:p w14:paraId="0B26CF78" w14:textId="0017D2C5" w:rsidR="00476EC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179.</w:t>
      </w:r>
      <w:r w:rsidRPr="00F212CD">
        <w:rPr>
          <w:rFonts w:ascii="Verdana" w:hAnsi="Verdana" w:cs="Arial"/>
        </w:rPr>
        <w:tab/>
      </w:r>
      <w:r w:rsidR="00476ECA" w:rsidRPr="007D00EA">
        <w:rPr>
          <w:rFonts w:ascii="Verdana" w:hAnsi="Verdana"/>
          <w:color w:val="242121"/>
          <w:shd w:val="clear" w:color="auto" w:fill="FFFFFF"/>
        </w:rPr>
        <w:t>The First Plaintiff was arrested and taken to the Parow police cells where she was charged and held overnight before being released on warning</w:t>
      </w:r>
      <w:r w:rsidR="00A531DF" w:rsidRPr="007D00EA">
        <w:rPr>
          <w:rFonts w:ascii="Verdana" w:hAnsi="Verdana"/>
          <w:color w:val="242121"/>
          <w:shd w:val="clear" w:color="auto" w:fill="FFFFFF"/>
        </w:rPr>
        <w:t xml:space="preserve"> the next day.</w:t>
      </w:r>
    </w:p>
    <w:p w14:paraId="556DB6E3" w14:textId="78341168" w:rsidR="00476EC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180.</w:t>
      </w:r>
      <w:r w:rsidRPr="00F212CD">
        <w:rPr>
          <w:rFonts w:ascii="Verdana" w:hAnsi="Verdana" w:cs="Arial"/>
        </w:rPr>
        <w:tab/>
      </w:r>
      <w:r w:rsidR="00476ECA" w:rsidRPr="007D00EA">
        <w:rPr>
          <w:rFonts w:ascii="Verdana" w:hAnsi="Verdana"/>
          <w:color w:val="242121"/>
          <w:shd w:val="clear" w:color="auto" w:fill="FFFFFF"/>
        </w:rPr>
        <w:t>Based on this alone, there appears to have</w:t>
      </w:r>
      <w:r w:rsidR="008D665D" w:rsidRPr="007D00EA">
        <w:rPr>
          <w:rFonts w:ascii="Verdana" w:hAnsi="Verdana"/>
          <w:color w:val="242121"/>
          <w:shd w:val="clear" w:color="auto" w:fill="FFFFFF"/>
        </w:rPr>
        <w:t xml:space="preserve"> been</w:t>
      </w:r>
      <w:r w:rsidR="00476ECA" w:rsidRPr="007D00EA">
        <w:rPr>
          <w:rFonts w:ascii="Verdana" w:hAnsi="Verdana"/>
          <w:color w:val="242121"/>
          <w:shd w:val="clear" w:color="auto" w:fill="FFFFFF"/>
        </w:rPr>
        <w:t xml:space="preserve"> no reason for arresting the First Plaintiff in the first place.</w:t>
      </w:r>
    </w:p>
    <w:p w14:paraId="7DC2C2B1" w14:textId="53E687E3" w:rsidR="00476EC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181.</w:t>
      </w:r>
      <w:r w:rsidRPr="00F212CD">
        <w:rPr>
          <w:rFonts w:ascii="Verdana" w:hAnsi="Verdana" w:cs="Arial"/>
        </w:rPr>
        <w:tab/>
      </w:r>
      <w:r w:rsidR="00476ECA" w:rsidRPr="007D00EA">
        <w:rPr>
          <w:rFonts w:ascii="Verdana" w:hAnsi="Verdana"/>
          <w:color w:val="242121"/>
          <w:shd w:val="clear" w:color="auto" w:fill="FFFFFF"/>
        </w:rPr>
        <w:t>Bozalek J’s finding does not create a precedent that any decision to arrest</w:t>
      </w:r>
      <w:r w:rsidR="00A531DF" w:rsidRPr="007D00EA">
        <w:rPr>
          <w:rFonts w:ascii="Verdana" w:hAnsi="Verdana"/>
          <w:color w:val="242121"/>
          <w:shd w:val="clear" w:color="auto" w:fill="FFFFFF"/>
        </w:rPr>
        <w:t xml:space="preserve"> without a warrant</w:t>
      </w:r>
      <w:r w:rsidR="00476ECA" w:rsidRPr="007D00EA">
        <w:rPr>
          <w:rFonts w:ascii="Verdana" w:hAnsi="Verdana"/>
          <w:color w:val="242121"/>
          <w:shd w:val="clear" w:color="auto" w:fill="FFFFFF"/>
        </w:rPr>
        <w:t xml:space="preserve"> would be irrational if less invasive means of procuring attendance</w:t>
      </w:r>
      <w:r w:rsidR="00A531DF" w:rsidRPr="007D00EA">
        <w:rPr>
          <w:rFonts w:ascii="Verdana" w:hAnsi="Verdana"/>
          <w:color w:val="242121"/>
          <w:shd w:val="clear" w:color="auto" w:fill="FFFFFF"/>
        </w:rPr>
        <w:t xml:space="preserve"> at court</w:t>
      </w:r>
      <w:r w:rsidR="00476ECA" w:rsidRPr="007D00EA">
        <w:rPr>
          <w:rFonts w:ascii="Verdana" w:hAnsi="Verdana"/>
          <w:color w:val="242121"/>
          <w:shd w:val="clear" w:color="auto" w:fill="FFFFFF"/>
        </w:rPr>
        <w:t xml:space="preserve"> w</w:t>
      </w:r>
      <w:r w:rsidR="00A531DF" w:rsidRPr="007D00EA">
        <w:rPr>
          <w:rFonts w:ascii="Verdana" w:hAnsi="Verdana"/>
          <w:color w:val="242121"/>
          <w:shd w:val="clear" w:color="auto" w:fill="FFFFFF"/>
        </w:rPr>
        <w:t>ere</w:t>
      </w:r>
      <w:r w:rsidR="00476ECA" w:rsidRPr="007D00EA">
        <w:rPr>
          <w:rFonts w:ascii="Verdana" w:hAnsi="Verdana"/>
          <w:color w:val="242121"/>
          <w:shd w:val="clear" w:color="auto" w:fill="FFFFFF"/>
        </w:rPr>
        <w:t xml:space="preserve"> available.</w:t>
      </w:r>
    </w:p>
    <w:p w14:paraId="5880446D" w14:textId="608E76E9" w:rsidR="00476EC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182.</w:t>
      </w:r>
      <w:r w:rsidRPr="00F212CD">
        <w:rPr>
          <w:rFonts w:ascii="Verdana" w:hAnsi="Verdana" w:cs="Arial"/>
        </w:rPr>
        <w:tab/>
      </w:r>
      <w:r w:rsidR="00476ECA" w:rsidRPr="007D00EA">
        <w:rPr>
          <w:rFonts w:ascii="Verdana" w:hAnsi="Verdana"/>
          <w:color w:val="242121"/>
          <w:shd w:val="clear" w:color="auto" w:fill="FFFFFF"/>
        </w:rPr>
        <w:t>It was fact</w:t>
      </w:r>
      <w:r w:rsidR="00E6699A" w:rsidRPr="007D00EA">
        <w:rPr>
          <w:rFonts w:ascii="Verdana" w:hAnsi="Verdana"/>
          <w:color w:val="242121"/>
          <w:shd w:val="clear" w:color="auto" w:fill="FFFFFF"/>
        </w:rPr>
        <w:t>-</w:t>
      </w:r>
      <w:r w:rsidR="00476ECA" w:rsidRPr="007D00EA">
        <w:rPr>
          <w:rFonts w:ascii="Verdana" w:hAnsi="Verdana"/>
          <w:color w:val="242121"/>
          <w:shd w:val="clear" w:color="auto" w:fill="FFFFFF"/>
        </w:rPr>
        <w:t xml:space="preserve">specific, to use the wording of Justice Hiemstra and on the face of it, </w:t>
      </w:r>
      <w:r w:rsidR="00A531DF" w:rsidRPr="007D00EA">
        <w:rPr>
          <w:rFonts w:ascii="Verdana" w:hAnsi="Verdana"/>
          <w:color w:val="242121"/>
          <w:shd w:val="clear" w:color="auto" w:fill="FFFFFF"/>
        </w:rPr>
        <w:t xml:space="preserve">with respect, </w:t>
      </w:r>
      <w:r w:rsidR="00476ECA" w:rsidRPr="007D00EA">
        <w:rPr>
          <w:rFonts w:ascii="Verdana" w:hAnsi="Verdana"/>
          <w:color w:val="242121"/>
          <w:shd w:val="clear" w:color="auto" w:fill="FFFFFF"/>
        </w:rPr>
        <w:t>correctly decided.</w:t>
      </w:r>
    </w:p>
    <w:p w14:paraId="7B831B60" w14:textId="33639BA5" w:rsidR="00CD7CE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183.</w:t>
      </w:r>
      <w:r w:rsidRPr="00F212CD">
        <w:rPr>
          <w:rFonts w:ascii="Verdana" w:hAnsi="Verdana" w:cs="Arial"/>
        </w:rPr>
        <w:tab/>
      </w:r>
      <w:r w:rsidR="00476ECA" w:rsidRPr="007D00EA">
        <w:rPr>
          <w:rFonts w:ascii="Verdana" w:hAnsi="Verdana"/>
          <w:color w:val="242121"/>
          <w:shd w:val="clear" w:color="auto" w:fill="FFFFFF"/>
        </w:rPr>
        <w:t>But it does not bind me in this matter and even if it was persuasive, (which I find that it is not due to the different factual premises), then I find that I am bound to</w:t>
      </w:r>
      <w:r w:rsidR="00770FF0" w:rsidRPr="007D00EA">
        <w:rPr>
          <w:rFonts w:ascii="Verdana" w:hAnsi="Verdana"/>
          <w:color w:val="242121"/>
          <w:shd w:val="clear" w:color="auto" w:fill="FFFFFF"/>
        </w:rPr>
        <w:t xml:space="preserve"> the judgment by Goldblatt</w:t>
      </w:r>
      <w:r w:rsidR="00CD7CEA" w:rsidRPr="007D00EA">
        <w:rPr>
          <w:rFonts w:ascii="Verdana" w:hAnsi="Verdana"/>
          <w:color w:val="242121"/>
          <w:shd w:val="clear" w:color="auto" w:fill="FFFFFF"/>
        </w:rPr>
        <w:t xml:space="preserve"> J</w:t>
      </w:r>
      <w:r w:rsidR="00770FF0" w:rsidRPr="007D00EA">
        <w:rPr>
          <w:rFonts w:ascii="Verdana" w:hAnsi="Verdana"/>
          <w:color w:val="242121"/>
          <w:shd w:val="clear" w:color="auto" w:fill="FFFFFF"/>
        </w:rPr>
        <w:t xml:space="preserve"> in this division,</w:t>
      </w:r>
      <w:r w:rsidR="00770FF0" w:rsidRPr="00F212CD">
        <w:rPr>
          <w:rStyle w:val="FootnoteReference"/>
          <w:rFonts w:ascii="Verdana" w:hAnsi="Verdana"/>
          <w:color w:val="242121"/>
          <w:shd w:val="clear" w:color="auto" w:fill="FFFFFF"/>
        </w:rPr>
        <w:footnoteReference w:id="35"/>
      </w:r>
      <w:r w:rsidR="00770FF0" w:rsidRPr="007D00EA">
        <w:rPr>
          <w:rFonts w:ascii="Verdana" w:hAnsi="Verdana"/>
          <w:color w:val="242121"/>
          <w:shd w:val="clear" w:color="auto" w:fill="FFFFFF"/>
        </w:rPr>
        <w:t xml:space="preserve"> where he found that the existing law was as pronounced upon by Schreiner JA</w:t>
      </w:r>
      <w:r w:rsidR="00CD7CEA" w:rsidRPr="007D00EA">
        <w:rPr>
          <w:rFonts w:ascii="Verdana" w:hAnsi="Verdana"/>
          <w:color w:val="242121"/>
          <w:shd w:val="clear" w:color="auto" w:fill="FFFFFF"/>
        </w:rPr>
        <w:t>,</w:t>
      </w:r>
      <w:r w:rsidR="00770FF0" w:rsidRPr="00F212CD">
        <w:rPr>
          <w:rStyle w:val="FootnoteReference"/>
          <w:rFonts w:ascii="Verdana" w:hAnsi="Verdana"/>
          <w:color w:val="242121"/>
          <w:shd w:val="clear" w:color="auto" w:fill="FFFFFF"/>
        </w:rPr>
        <w:footnoteReference w:id="36"/>
      </w:r>
      <w:r w:rsidR="00CD7CEA" w:rsidRPr="007D00EA">
        <w:rPr>
          <w:rFonts w:ascii="Verdana" w:hAnsi="Verdana"/>
          <w:color w:val="242121"/>
          <w:shd w:val="clear" w:color="auto" w:fill="FFFFFF"/>
        </w:rPr>
        <w:t xml:space="preserve"> i.e., that there is no rule of law which demands the use of</w:t>
      </w:r>
      <w:r w:rsidR="0048302B" w:rsidRPr="007D00EA">
        <w:rPr>
          <w:rFonts w:ascii="Verdana" w:hAnsi="Verdana"/>
          <w:color w:val="242121"/>
          <w:shd w:val="clear" w:color="auto" w:fill="FFFFFF"/>
        </w:rPr>
        <w:t xml:space="preserve"> a</w:t>
      </w:r>
      <w:r w:rsidR="00CD7CEA" w:rsidRPr="007D00EA">
        <w:rPr>
          <w:rFonts w:ascii="Verdana" w:hAnsi="Verdana"/>
          <w:color w:val="242121"/>
          <w:shd w:val="clear" w:color="auto" w:fill="FFFFFF"/>
        </w:rPr>
        <w:t xml:space="preserve"> milder means of securing attendance at court,</w:t>
      </w:r>
      <w:r w:rsidR="0048302B" w:rsidRPr="007D00EA">
        <w:rPr>
          <w:rFonts w:ascii="Verdana" w:hAnsi="Verdana"/>
          <w:color w:val="242121"/>
          <w:shd w:val="clear" w:color="auto" w:fill="FFFFFF"/>
        </w:rPr>
        <w:t xml:space="preserve"> and</w:t>
      </w:r>
      <w:r w:rsidR="00CD7CEA" w:rsidRPr="007D00EA">
        <w:rPr>
          <w:rFonts w:ascii="Verdana" w:hAnsi="Verdana"/>
          <w:color w:val="242121"/>
          <w:shd w:val="clear" w:color="auto" w:fill="FFFFFF"/>
        </w:rPr>
        <w:t xml:space="preserve"> that courts have no right to impose further conditions on arresting officers than what the legislature has imposed.</w:t>
      </w:r>
    </w:p>
    <w:p w14:paraId="614C6D89" w14:textId="2648C298" w:rsidR="00CD7CE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184.</w:t>
      </w:r>
      <w:r w:rsidRPr="00F212CD">
        <w:rPr>
          <w:rFonts w:ascii="Verdana" w:hAnsi="Verdana" w:cs="Arial"/>
        </w:rPr>
        <w:tab/>
      </w:r>
      <w:r w:rsidR="0000061A" w:rsidRPr="007D00EA">
        <w:rPr>
          <w:rFonts w:ascii="Verdana" w:hAnsi="Verdana"/>
          <w:color w:val="242121"/>
          <w:shd w:val="clear" w:color="auto" w:fill="FFFFFF"/>
        </w:rPr>
        <w:t>O</w:t>
      </w:r>
      <w:r w:rsidR="00CD7CEA" w:rsidRPr="007D00EA">
        <w:rPr>
          <w:rFonts w:ascii="Verdana" w:hAnsi="Verdana"/>
          <w:color w:val="242121"/>
          <w:shd w:val="clear" w:color="auto" w:fill="FFFFFF"/>
        </w:rPr>
        <w:t>nce the jurisdictional requirements have been met and it is shown that the discretion was exercised rationally, the arrest will not be unlawful even</w:t>
      </w:r>
      <w:r w:rsidR="008D665D" w:rsidRPr="007D00EA">
        <w:rPr>
          <w:rFonts w:ascii="Verdana" w:hAnsi="Verdana"/>
          <w:color w:val="242121"/>
          <w:shd w:val="clear" w:color="auto" w:fill="FFFFFF"/>
        </w:rPr>
        <w:t xml:space="preserve"> if</w:t>
      </w:r>
      <w:r w:rsidR="00CD7CEA" w:rsidRPr="007D00EA">
        <w:rPr>
          <w:rFonts w:ascii="Verdana" w:hAnsi="Verdana"/>
          <w:color w:val="242121"/>
          <w:shd w:val="clear" w:color="auto" w:fill="FFFFFF"/>
        </w:rPr>
        <w:t xml:space="preserve"> a less invasive method was available to secure attendance at court.</w:t>
      </w:r>
    </w:p>
    <w:p w14:paraId="761DCD0B" w14:textId="72C5456C" w:rsidR="00E0023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185.</w:t>
      </w:r>
      <w:r w:rsidRPr="00F212CD">
        <w:rPr>
          <w:rFonts w:ascii="Verdana" w:hAnsi="Verdana" w:cs="Arial"/>
        </w:rPr>
        <w:tab/>
      </w:r>
      <w:r w:rsidR="00CD7CEA" w:rsidRPr="007D00EA">
        <w:rPr>
          <w:rFonts w:ascii="Verdana" w:hAnsi="Verdana"/>
          <w:color w:val="242121"/>
          <w:shd w:val="clear" w:color="auto" w:fill="FFFFFF"/>
        </w:rPr>
        <w:t xml:space="preserve"> Reasonable grounds are interpreted and must be</w:t>
      </w:r>
      <w:r w:rsidR="007E2DDD" w:rsidRPr="007D00EA">
        <w:rPr>
          <w:rFonts w:ascii="Verdana" w:hAnsi="Verdana"/>
          <w:color w:val="242121"/>
          <w:shd w:val="clear" w:color="auto" w:fill="FFFFFF"/>
        </w:rPr>
        <w:t xml:space="preserve"> of</w:t>
      </w:r>
      <w:r w:rsidR="00CD7CEA" w:rsidRPr="007D00EA">
        <w:rPr>
          <w:rFonts w:ascii="Verdana" w:hAnsi="Verdana"/>
          <w:color w:val="242121"/>
          <w:shd w:val="clear" w:color="auto" w:fill="FFFFFF"/>
        </w:rPr>
        <w:t xml:space="preserve"> such a nature that a reasonable person would have had such a suspicion and it does not suffice to contend that the arrestor acted in good faith.</w:t>
      </w:r>
      <w:r w:rsidR="00CD7CEA" w:rsidRPr="00F212CD">
        <w:rPr>
          <w:rStyle w:val="FootnoteReference"/>
          <w:rFonts w:ascii="Verdana" w:hAnsi="Verdana"/>
          <w:color w:val="242121"/>
          <w:shd w:val="clear" w:color="auto" w:fill="FFFFFF"/>
        </w:rPr>
        <w:footnoteReference w:id="37"/>
      </w:r>
    </w:p>
    <w:p w14:paraId="6A1A2BDD" w14:textId="15A453D4" w:rsidR="0000061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186.</w:t>
      </w:r>
      <w:r w:rsidRPr="00F212CD">
        <w:rPr>
          <w:rFonts w:ascii="Verdana" w:hAnsi="Verdana" w:cs="Arial"/>
        </w:rPr>
        <w:tab/>
      </w:r>
      <w:r w:rsidR="0000061A" w:rsidRPr="007D00EA">
        <w:rPr>
          <w:rFonts w:ascii="Verdana" w:hAnsi="Verdana"/>
          <w:color w:val="242121"/>
          <w:shd w:val="clear" w:color="auto" w:fill="FFFFFF"/>
        </w:rPr>
        <w:t>The section requires a suspicion, no</w:t>
      </w:r>
      <w:r w:rsidR="00D67279" w:rsidRPr="007D00EA">
        <w:rPr>
          <w:rFonts w:ascii="Verdana" w:hAnsi="Verdana"/>
          <w:color w:val="242121"/>
          <w:shd w:val="clear" w:color="auto" w:fill="FFFFFF"/>
        </w:rPr>
        <w:t>t</w:t>
      </w:r>
      <w:r w:rsidR="0000061A" w:rsidRPr="007D00EA">
        <w:rPr>
          <w:rFonts w:ascii="Verdana" w:hAnsi="Verdana"/>
          <w:color w:val="242121"/>
          <w:shd w:val="clear" w:color="auto" w:fill="FFFFFF"/>
        </w:rPr>
        <w:t xml:space="preserve"> certainty, but it must make sense otherwise it would be frivolous or arbitrary and unreasonable and there must exist evidence that the arresting officer formed a suspicion which is objectively sustainable.</w:t>
      </w:r>
      <w:r w:rsidR="0000061A" w:rsidRPr="00F212CD">
        <w:rPr>
          <w:rStyle w:val="FootnoteReference"/>
          <w:rFonts w:ascii="Verdana" w:hAnsi="Verdana"/>
          <w:color w:val="242121"/>
          <w:shd w:val="clear" w:color="auto" w:fill="FFFFFF"/>
        </w:rPr>
        <w:footnoteReference w:id="38"/>
      </w:r>
    </w:p>
    <w:p w14:paraId="7352D582" w14:textId="51621139" w:rsidR="00BE1A8E"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187.</w:t>
      </w:r>
      <w:r w:rsidRPr="00F212CD">
        <w:rPr>
          <w:rFonts w:ascii="Verdana" w:hAnsi="Verdana" w:cs="Arial"/>
        </w:rPr>
        <w:tab/>
      </w:r>
      <w:r w:rsidR="00D67279" w:rsidRPr="007D00EA">
        <w:rPr>
          <w:rFonts w:ascii="Verdana" w:hAnsi="Verdana" w:cs="Arial"/>
        </w:rPr>
        <w:t>If I apply the above principl</w:t>
      </w:r>
      <w:r w:rsidR="00A531DF" w:rsidRPr="007D00EA">
        <w:rPr>
          <w:rFonts w:ascii="Verdana" w:hAnsi="Verdana" w:cs="Arial"/>
        </w:rPr>
        <w:t>e</w:t>
      </w:r>
      <w:r w:rsidR="00D67279" w:rsidRPr="007D00EA">
        <w:rPr>
          <w:rFonts w:ascii="Verdana" w:hAnsi="Verdana" w:cs="Arial"/>
        </w:rPr>
        <w:t>s to this case, I find that i</w:t>
      </w:r>
      <w:r w:rsidR="00502951" w:rsidRPr="007D00EA">
        <w:rPr>
          <w:rFonts w:ascii="Verdana" w:hAnsi="Verdana" w:cs="Arial"/>
        </w:rPr>
        <w:t>n the presence of his wife, Maseko (who did not protest or deny what her husband told the officers), Moeketsi pointed out the unlicensed firearms under their bed and it was indeed found there.</w:t>
      </w:r>
    </w:p>
    <w:p w14:paraId="6DBA3D49" w14:textId="7752ACD6" w:rsidR="00502951"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188.</w:t>
      </w:r>
      <w:r w:rsidRPr="00F212CD">
        <w:rPr>
          <w:rFonts w:ascii="Verdana" w:hAnsi="Verdana" w:cs="Arial"/>
        </w:rPr>
        <w:tab/>
      </w:r>
      <w:r w:rsidR="00502951" w:rsidRPr="007D00EA">
        <w:rPr>
          <w:rFonts w:ascii="Verdana" w:hAnsi="Verdana" w:cs="Arial"/>
        </w:rPr>
        <w:t>Moeketsi also implicated the Second Plaintiff in the presence of his wife, who did not protest or deny this.</w:t>
      </w:r>
    </w:p>
    <w:p w14:paraId="4FD5DCEC" w14:textId="55878629" w:rsidR="00502951"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189.</w:t>
      </w:r>
      <w:r w:rsidRPr="00F212CD">
        <w:rPr>
          <w:rFonts w:ascii="Verdana" w:hAnsi="Verdana" w:cs="Arial"/>
        </w:rPr>
        <w:tab/>
      </w:r>
      <w:r w:rsidR="00502951" w:rsidRPr="007D00EA">
        <w:rPr>
          <w:rFonts w:ascii="Verdana" w:hAnsi="Verdana" w:cs="Arial"/>
        </w:rPr>
        <w:t xml:space="preserve">Maseko was not arrested and </w:t>
      </w:r>
      <w:r w:rsidR="00A531DF" w:rsidRPr="007D00EA">
        <w:rPr>
          <w:rFonts w:ascii="Verdana" w:hAnsi="Verdana" w:cs="Arial"/>
        </w:rPr>
        <w:t>never was</w:t>
      </w:r>
      <w:r w:rsidR="00502951" w:rsidRPr="007D00EA">
        <w:rPr>
          <w:rFonts w:ascii="Verdana" w:hAnsi="Verdana" w:cs="Arial"/>
        </w:rPr>
        <w:t xml:space="preserve"> a co-accused.</w:t>
      </w:r>
    </w:p>
    <w:p w14:paraId="4BC0D43F" w14:textId="597FB6F3" w:rsidR="00502951"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190.</w:t>
      </w:r>
      <w:r w:rsidRPr="00F212CD">
        <w:rPr>
          <w:rFonts w:ascii="Verdana" w:hAnsi="Verdana" w:cs="Arial"/>
        </w:rPr>
        <w:tab/>
      </w:r>
      <w:r w:rsidR="00502951" w:rsidRPr="007D00EA">
        <w:rPr>
          <w:rFonts w:ascii="Verdana" w:hAnsi="Verdana" w:cs="Arial"/>
        </w:rPr>
        <w:t>During the arrest of the Second Plaintiff, he did not deny attending the premises of Moeketsi and Maseko, and although he professed his innocence and claimed that he went there to borrow money, this served to strengthen the suspicion, it was not for the arresting officer to make credibility findings.</w:t>
      </w:r>
    </w:p>
    <w:p w14:paraId="6360C70D" w14:textId="306C858D" w:rsidR="00502951"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191.</w:t>
      </w:r>
      <w:r w:rsidRPr="00F212CD">
        <w:rPr>
          <w:rFonts w:ascii="Verdana" w:hAnsi="Verdana" w:cs="Arial"/>
        </w:rPr>
        <w:tab/>
      </w:r>
      <w:r w:rsidR="00502951" w:rsidRPr="007D00EA">
        <w:rPr>
          <w:rFonts w:ascii="Verdana" w:hAnsi="Verdana" w:cs="Arial"/>
        </w:rPr>
        <w:t>I</w:t>
      </w:r>
      <w:r w:rsidR="00A11169" w:rsidRPr="007D00EA">
        <w:rPr>
          <w:rFonts w:ascii="Verdana" w:hAnsi="Verdana" w:cs="Arial"/>
        </w:rPr>
        <w:t xml:space="preserve"> therefore</w:t>
      </w:r>
      <w:r w:rsidR="00502951" w:rsidRPr="007D00EA">
        <w:rPr>
          <w:rFonts w:ascii="Verdana" w:hAnsi="Verdana" w:cs="Arial"/>
        </w:rPr>
        <w:t xml:space="preserve"> find that the arrest of the Second Plaintiff was not unlawful</w:t>
      </w:r>
      <w:r w:rsidR="00D67279" w:rsidRPr="007D00EA">
        <w:rPr>
          <w:rFonts w:ascii="Verdana" w:hAnsi="Verdana" w:cs="Arial"/>
        </w:rPr>
        <w:t xml:space="preserve"> as a reasonable suspicion existed which is objectively sustainable.</w:t>
      </w:r>
    </w:p>
    <w:p w14:paraId="7C15F5F4" w14:textId="03800B10" w:rsidR="009A499C" w:rsidRPr="00F212CD" w:rsidRDefault="009A499C" w:rsidP="008A0983">
      <w:pPr>
        <w:pStyle w:val="ListParagraph"/>
        <w:spacing w:before="120" w:after="240" w:line="480" w:lineRule="auto"/>
        <w:jc w:val="both"/>
        <w:rPr>
          <w:rFonts w:ascii="Verdana" w:hAnsi="Verdana" w:cs="Arial"/>
          <w:u w:val="single"/>
        </w:rPr>
      </w:pPr>
      <w:r w:rsidRPr="00F212CD">
        <w:rPr>
          <w:rFonts w:ascii="Verdana" w:hAnsi="Verdana" w:cs="Arial"/>
          <w:u w:val="single"/>
        </w:rPr>
        <w:t>The First Plaintiff’s arrest</w:t>
      </w:r>
    </w:p>
    <w:p w14:paraId="03F0D230" w14:textId="02A17A64" w:rsidR="00DB3B9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192.</w:t>
      </w:r>
      <w:r w:rsidRPr="00F212CD">
        <w:rPr>
          <w:rFonts w:ascii="Verdana" w:hAnsi="Verdana" w:cs="Arial"/>
        </w:rPr>
        <w:tab/>
      </w:r>
      <w:r w:rsidR="007906A1" w:rsidRPr="007D00EA">
        <w:rPr>
          <w:rFonts w:ascii="Verdana" w:hAnsi="Verdana" w:cs="Arial"/>
        </w:rPr>
        <w:t>T</w:t>
      </w:r>
      <w:r w:rsidR="009A499C" w:rsidRPr="007D00EA">
        <w:rPr>
          <w:rFonts w:ascii="Verdana" w:hAnsi="Verdana" w:cs="Arial"/>
        </w:rPr>
        <w:t xml:space="preserve">he </w:t>
      </w:r>
      <w:r w:rsidR="00DB3B9F" w:rsidRPr="007D00EA">
        <w:rPr>
          <w:rFonts w:ascii="Verdana" w:hAnsi="Verdana" w:cs="Arial"/>
        </w:rPr>
        <w:t xml:space="preserve">first </w:t>
      </w:r>
      <w:r w:rsidR="00AD2E91" w:rsidRPr="007D00EA">
        <w:rPr>
          <w:rFonts w:ascii="Verdana" w:hAnsi="Verdana" w:cs="Arial"/>
        </w:rPr>
        <w:t>attack</w:t>
      </w:r>
      <w:r w:rsidR="00DB3B9F" w:rsidRPr="007D00EA">
        <w:rPr>
          <w:rFonts w:ascii="Verdana" w:hAnsi="Verdana" w:cs="Arial"/>
        </w:rPr>
        <w:t xml:space="preserve"> on the lawfulness of the First Plaintiff’s arrest,</w:t>
      </w:r>
      <w:r w:rsidR="00AD2E91" w:rsidRPr="007D00EA">
        <w:rPr>
          <w:rFonts w:ascii="Verdana" w:hAnsi="Verdana" w:cs="Arial"/>
        </w:rPr>
        <w:t xml:space="preserve"> is that </w:t>
      </w:r>
      <w:r w:rsidR="007906A1" w:rsidRPr="007D00EA">
        <w:rPr>
          <w:rFonts w:ascii="Verdana" w:hAnsi="Verdana" w:cs="Arial"/>
        </w:rPr>
        <w:t xml:space="preserve">it was impermissible for </w:t>
      </w:r>
      <w:r w:rsidR="00AD2E91" w:rsidRPr="007D00EA">
        <w:rPr>
          <w:rFonts w:ascii="Verdana" w:hAnsi="Verdana" w:cs="Arial"/>
        </w:rPr>
        <w:t xml:space="preserve">Captain </w:t>
      </w:r>
      <w:r w:rsidR="00EF4E2C" w:rsidRPr="007D00EA">
        <w:rPr>
          <w:rFonts w:ascii="Verdana" w:hAnsi="Verdana" w:cs="Arial"/>
        </w:rPr>
        <w:t>Fouché</w:t>
      </w:r>
      <w:r w:rsidR="007906A1" w:rsidRPr="007D00EA">
        <w:rPr>
          <w:rFonts w:ascii="Verdana" w:hAnsi="Verdana" w:cs="Arial"/>
        </w:rPr>
        <w:t xml:space="preserve"> to </w:t>
      </w:r>
      <w:r w:rsidR="00DB3B9F" w:rsidRPr="007D00EA">
        <w:rPr>
          <w:rFonts w:ascii="Verdana" w:hAnsi="Verdana" w:cs="Arial"/>
        </w:rPr>
        <w:t>do so</w:t>
      </w:r>
      <w:r w:rsidR="007906A1" w:rsidRPr="007D00EA">
        <w:rPr>
          <w:rFonts w:ascii="Verdana" w:hAnsi="Verdana" w:cs="Arial"/>
        </w:rPr>
        <w:t xml:space="preserve"> without a warrant</w:t>
      </w:r>
      <w:r w:rsidR="00DB3B9F" w:rsidRPr="007D00EA">
        <w:rPr>
          <w:rFonts w:ascii="Verdana" w:hAnsi="Verdana" w:cs="Arial"/>
        </w:rPr>
        <w:t>, for the same reasons advanced in respect of the Second Plaintiff.</w:t>
      </w:r>
    </w:p>
    <w:p w14:paraId="33B464F5" w14:textId="3EBB2614" w:rsidR="00DB3B9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193.</w:t>
      </w:r>
      <w:r w:rsidRPr="00F212CD">
        <w:rPr>
          <w:rFonts w:ascii="Verdana" w:hAnsi="Verdana" w:cs="Arial"/>
        </w:rPr>
        <w:tab/>
      </w:r>
      <w:r w:rsidR="00DB3B9F" w:rsidRPr="007D00EA">
        <w:rPr>
          <w:rFonts w:ascii="Verdana" w:hAnsi="Verdana" w:cs="Arial"/>
        </w:rPr>
        <w:t>I have dealt with this he</w:t>
      </w:r>
      <w:r w:rsidR="00766433" w:rsidRPr="007D00EA">
        <w:rPr>
          <w:rFonts w:ascii="Verdana" w:hAnsi="Verdana" w:cs="Arial"/>
        </w:rPr>
        <w:t>r</w:t>
      </w:r>
      <w:r w:rsidR="00DB3B9F" w:rsidRPr="007D00EA">
        <w:rPr>
          <w:rFonts w:ascii="Verdana" w:hAnsi="Verdana" w:cs="Arial"/>
        </w:rPr>
        <w:t>einabove.</w:t>
      </w:r>
    </w:p>
    <w:p w14:paraId="4760C1AB" w14:textId="5E4F4747" w:rsidR="0076643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194.</w:t>
      </w:r>
      <w:r w:rsidRPr="00F212CD">
        <w:rPr>
          <w:rFonts w:ascii="Verdana" w:hAnsi="Verdana" w:cs="Arial"/>
        </w:rPr>
        <w:tab/>
      </w:r>
      <w:r w:rsidR="00DB3B9F" w:rsidRPr="007D00EA">
        <w:rPr>
          <w:rFonts w:ascii="Verdana" w:hAnsi="Verdana" w:cs="Arial"/>
        </w:rPr>
        <w:t>The second attack is</w:t>
      </w:r>
      <w:r w:rsidR="00766433" w:rsidRPr="007D00EA">
        <w:rPr>
          <w:rFonts w:ascii="Verdana" w:hAnsi="Verdana" w:cs="Arial"/>
        </w:rPr>
        <w:t xml:space="preserve"> Captain </w:t>
      </w:r>
      <w:r w:rsidR="00EF4E2C" w:rsidRPr="007D00EA">
        <w:rPr>
          <w:rFonts w:ascii="Verdana" w:hAnsi="Verdana" w:cs="Arial"/>
        </w:rPr>
        <w:t>Fouché</w:t>
      </w:r>
      <w:r w:rsidR="00766433" w:rsidRPr="007D00EA">
        <w:rPr>
          <w:rFonts w:ascii="Verdana" w:hAnsi="Verdana" w:cs="Arial"/>
        </w:rPr>
        <w:t xml:space="preserve"> failed to comply with his constitutional obligations to warn the First Plaintiff of his rights.</w:t>
      </w:r>
    </w:p>
    <w:p w14:paraId="2AB9688C" w14:textId="1698D1FD" w:rsidR="0076643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195.</w:t>
      </w:r>
      <w:r w:rsidRPr="00F212CD">
        <w:rPr>
          <w:rFonts w:ascii="Verdana" w:hAnsi="Verdana" w:cs="Arial"/>
        </w:rPr>
        <w:tab/>
      </w:r>
      <w:r w:rsidR="00766433" w:rsidRPr="007D00EA">
        <w:rPr>
          <w:rFonts w:ascii="Verdana" w:hAnsi="Verdana" w:cs="Arial"/>
        </w:rPr>
        <w:t xml:space="preserve">Once again, I am unable to find that Captain </w:t>
      </w:r>
      <w:r w:rsidR="00EF4E2C" w:rsidRPr="007D00EA">
        <w:rPr>
          <w:rFonts w:ascii="Verdana" w:hAnsi="Verdana" w:cs="Arial"/>
        </w:rPr>
        <w:t>Fouché’s</w:t>
      </w:r>
      <w:r w:rsidR="00766433" w:rsidRPr="007D00EA">
        <w:rPr>
          <w:rFonts w:ascii="Verdana" w:hAnsi="Verdana" w:cs="Arial"/>
        </w:rPr>
        <w:t xml:space="preserve"> assurances that he had done so, during his evidence were incredible, and I have no option but to find that the First Plaintiff did not discharge the onus to prove this</w:t>
      </w:r>
      <w:r w:rsidR="00A11169" w:rsidRPr="007D00EA">
        <w:rPr>
          <w:rFonts w:ascii="Verdana" w:hAnsi="Verdana" w:cs="Arial"/>
        </w:rPr>
        <w:t xml:space="preserve"> on a balance of probabilities.</w:t>
      </w:r>
      <w:r w:rsidR="00D67279" w:rsidRPr="00F212CD">
        <w:rPr>
          <w:rStyle w:val="FootnoteReference"/>
          <w:rFonts w:ascii="Verdana" w:hAnsi="Verdana" w:cs="Arial"/>
        </w:rPr>
        <w:footnoteReference w:id="39"/>
      </w:r>
    </w:p>
    <w:p w14:paraId="5999482E" w14:textId="256A9C92" w:rsidR="0076643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196.</w:t>
      </w:r>
      <w:r w:rsidRPr="00F212CD">
        <w:rPr>
          <w:rFonts w:ascii="Verdana" w:hAnsi="Verdana" w:cs="Arial"/>
        </w:rPr>
        <w:tab/>
      </w:r>
      <w:r w:rsidR="00766433" w:rsidRPr="007D00EA">
        <w:rPr>
          <w:rFonts w:ascii="Verdana" w:hAnsi="Verdana" w:cs="Arial"/>
        </w:rPr>
        <w:t xml:space="preserve">The third attack was that Captain </w:t>
      </w:r>
      <w:r w:rsidR="00EF4E2C" w:rsidRPr="007D00EA">
        <w:rPr>
          <w:rFonts w:ascii="Verdana" w:hAnsi="Verdana" w:cs="Arial"/>
        </w:rPr>
        <w:t>Fouché</w:t>
      </w:r>
      <w:r w:rsidR="00766433" w:rsidRPr="007D00EA">
        <w:rPr>
          <w:rFonts w:ascii="Verdana" w:hAnsi="Verdana" w:cs="Arial"/>
        </w:rPr>
        <w:t xml:space="preserve"> could not have had a reasonable suspicion that an offence had been committed by the First Plaintiff.</w:t>
      </w:r>
    </w:p>
    <w:p w14:paraId="557D9C6A" w14:textId="041A0FE3" w:rsidR="0076643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197.</w:t>
      </w:r>
      <w:r w:rsidRPr="00F212CD">
        <w:rPr>
          <w:rFonts w:ascii="Verdana" w:hAnsi="Verdana" w:cs="Arial"/>
        </w:rPr>
        <w:tab/>
      </w:r>
      <w:r w:rsidR="00D67279" w:rsidRPr="007D00EA">
        <w:rPr>
          <w:rFonts w:ascii="Verdana" w:hAnsi="Verdana" w:cs="Arial"/>
        </w:rPr>
        <w:t>Applying the above-mentioned principl</w:t>
      </w:r>
      <w:r w:rsidR="007006FF" w:rsidRPr="007D00EA">
        <w:rPr>
          <w:rFonts w:ascii="Verdana" w:hAnsi="Verdana" w:cs="Arial"/>
        </w:rPr>
        <w:t>e</w:t>
      </w:r>
      <w:r w:rsidR="00D67279" w:rsidRPr="007D00EA">
        <w:rPr>
          <w:rFonts w:ascii="Verdana" w:hAnsi="Verdana" w:cs="Arial"/>
        </w:rPr>
        <w:t>s, I find that t</w:t>
      </w:r>
      <w:r w:rsidR="00AE1FB0" w:rsidRPr="007D00EA">
        <w:rPr>
          <w:rFonts w:ascii="Verdana" w:hAnsi="Verdana" w:cs="Arial"/>
        </w:rPr>
        <w:t>here is no merit in this attack either.</w:t>
      </w:r>
    </w:p>
    <w:p w14:paraId="114443BC" w14:textId="4F8926DE" w:rsidR="00347D7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198.</w:t>
      </w:r>
      <w:r w:rsidRPr="00F212CD">
        <w:rPr>
          <w:rFonts w:ascii="Verdana" w:hAnsi="Verdana" w:cs="Arial"/>
        </w:rPr>
        <w:tab/>
      </w:r>
      <w:r w:rsidR="00AE1FB0" w:rsidRPr="007D00EA">
        <w:rPr>
          <w:rFonts w:ascii="Verdana" w:hAnsi="Verdana" w:cs="Arial"/>
        </w:rPr>
        <w:t xml:space="preserve">Captain </w:t>
      </w:r>
      <w:r w:rsidR="00EF4E2C" w:rsidRPr="007D00EA">
        <w:rPr>
          <w:rFonts w:ascii="Verdana" w:hAnsi="Verdana" w:cs="Arial"/>
        </w:rPr>
        <w:t>Fouché</w:t>
      </w:r>
      <w:r w:rsidR="00AE1FB0" w:rsidRPr="007D00EA">
        <w:rPr>
          <w:rFonts w:ascii="Verdana" w:hAnsi="Verdana" w:cs="Arial"/>
        </w:rPr>
        <w:t xml:space="preserve"> found himself in a situation wherein Maseko had quite clearly</w:t>
      </w:r>
      <w:r w:rsidR="00A11169" w:rsidRPr="007D00EA">
        <w:rPr>
          <w:rFonts w:ascii="Verdana" w:hAnsi="Verdana" w:cs="Arial"/>
        </w:rPr>
        <w:t>,</w:t>
      </w:r>
      <w:r w:rsidR="00AE1FB0" w:rsidRPr="007D00EA">
        <w:rPr>
          <w:rFonts w:ascii="Verdana" w:hAnsi="Verdana" w:cs="Arial"/>
        </w:rPr>
        <w:t xml:space="preserve"> and unhesitatingly implicated the First and Second Plaintiffs and stated as much in her statement</w:t>
      </w:r>
      <w:r w:rsidR="00A11169" w:rsidRPr="007D00EA">
        <w:rPr>
          <w:rFonts w:ascii="Verdana" w:hAnsi="Verdana" w:cs="Arial"/>
        </w:rPr>
        <w:t>s</w:t>
      </w:r>
      <w:r w:rsidR="00730E8B" w:rsidRPr="007D00EA">
        <w:rPr>
          <w:rFonts w:ascii="Verdana" w:hAnsi="Verdana" w:cs="Arial"/>
        </w:rPr>
        <w:t xml:space="preserve"> repeatedly.</w:t>
      </w:r>
    </w:p>
    <w:p w14:paraId="31C5E878" w14:textId="2C3C2687" w:rsidR="00730E8B" w:rsidRPr="007D00EA" w:rsidRDefault="007D00EA" w:rsidP="007D00EA">
      <w:pPr>
        <w:spacing w:before="120" w:after="240" w:line="480" w:lineRule="auto"/>
        <w:ind w:left="720" w:hanging="578"/>
        <w:jc w:val="both"/>
        <w:rPr>
          <w:rFonts w:ascii="Verdana" w:hAnsi="Verdana" w:cs="Arial"/>
        </w:rPr>
      </w:pPr>
      <w:r>
        <w:rPr>
          <w:rFonts w:ascii="Verdana" w:hAnsi="Verdana" w:cs="Arial"/>
        </w:rPr>
        <w:t>199.</w:t>
      </w:r>
      <w:r>
        <w:rPr>
          <w:rFonts w:ascii="Verdana" w:hAnsi="Verdana" w:cs="Arial"/>
        </w:rPr>
        <w:tab/>
      </w:r>
      <w:r w:rsidR="00AE1FB0" w:rsidRPr="007D00EA">
        <w:rPr>
          <w:rFonts w:ascii="Verdana" w:hAnsi="Verdana" w:cs="Arial"/>
        </w:rPr>
        <w:t xml:space="preserve">In addition, (what </w:t>
      </w:r>
      <w:r w:rsidR="00EE46A4" w:rsidRPr="007D00EA">
        <w:rPr>
          <w:rFonts w:ascii="Verdana" w:hAnsi="Verdana" w:cs="Arial"/>
        </w:rPr>
        <w:t>can only be</w:t>
      </w:r>
      <w:r w:rsidR="00AE1FB0" w:rsidRPr="007D00EA">
        <w:rPr>
          <w:rFonts w:ascii="Verdana" w:hAnsi="Verdana" w:cs="Arial"/>
        </w:rPr>
        <w:t xml:space="preserve"> described as an unfortunate twist of fate for the First Plaintiff), Maseko without as much as a hint or a murmur of uncertainty</w:t>
      </w:r>
      <w:r w:rsidR="00A11169" w:rsidRPr="007D00EA">
        <w:rPr>
          <w:rFonts w:ascii="Verdana" w:hAnsi="Verdana" w:cs="Arial"/>
        </w:rPr>
        <w:t xml:space="preserve">, </w:t>
      </w:r>
      <w:r w:rsidR="00AE1FB0" w:rsidRPr="007D00EA">
        <w:rPr>
          <w:rFonts w:ascii="Verdana" w:hAnsi="Verdana" w:cs="Arial"/>
        </w:rPr>
        <w:t>spontaneously</w:t>
      </w:r>
      <w:r w:rsidR="00A34B95" w:rsidRPr="007D00EA">
        <w:rPr>
          <w:rFonts w:ascii="Verdana" w:hAnsi="Verdana" w:cs="Arial"/>
        </w:rPr>
        <w:t xml:space="preserve"> and certainly</w:t>
      </w:r>
      <w:r w:rsidR="00AE1FB0" w:rsidRPr="007D00EA">
        <w:rPr>
          <w:rFonts w:ascii="Verdana" w:hAnsi="Verdana" w:cs="Arial"/>
        </w:rPr>
        <w:t xml:space="preserve"> of her own accord</w:t>
      </w:r>
      <w:r w:rsidR="00A11169" w:rsidRPr="007D00EA">
        <w:rPr>
          <w:rFonts w:ascii="Verdana" w:hAnsi="Verdana" w:cs="Arial"/>
        </w:rPr>
        <w:t xml:space="preserve"> and volition</w:t>
      </w:r>
      <w:r w:rsidR="00AE1FB0" w:rsidRPr="007D00EA">
        <w:rPr>
          <w:rFonts w:ascii="Verdana" w:hAnsi="Verdana" w:cs="Arial"/>
        </w:rPr>
        <w:t>,</w:t>
      </w:r>
      <w:r w:rsidR="00A11169" w:rsidRPr="007D00EA">
        <w:rPr>
          <w:rFonts w:ascii="Verdana" w:hAnsi="Verdana" w:cs="Arial"/>
        </w:rPr>
        <w:t xml:space="preserve"> recognised</w:t>
      </w:r>
      <w:r w:rsidR="00AE1FB0" w:rsidRPr="007D00EA">
        <w:rPr>
          <w:rFonts w:ascii="Verdana" w:hAnsi="Verdana" w:cs="Arial"/>
        </w:rPr>
        <w:t xml:space="preserve"> the First Plaintiff</w:t>
      </w:r>
      <w:r w:rsidR="00A11169" w:rsidRPr="007D00EA">
        <w:rPr>
          <w:rFonts w:ascii="Verdana" w:hAnsi="Verdana" w:cs="Arial"/>
        </w:rPr>
        <w:t xml:space="preserve"> and pointed him out</w:t>
      </w:r>
      <w:r w:rsidR="00A34B95" w:rsidRPr="007D00EA">
        <w:rPr>
          <w:rFonts w:ascii="Verdana" w:hAnsi="Verdana" w:cs="Arial"/>
        </w:rPr>
        <w:t xml:space="preserve"> to Captain </w:t>
      </w:r>
      <w:r w:rsidR="00EF4E2C" w:rsidRPr="007D00EA">
        <w:rPr>
          <w:rFonts w:ascii="Verdana" w:hAnsi="Verdana" w:cs="Arial"/>
        </w:rPr>
        <w:t>Fouché</w:t>
      </w:r>
      <w:r w:rsidR="00730E8B" w:rsidRPr="007D00EA">
        <w:rPr>
          <w:rFonts w:ascii="Verdana" w:hAnsi="Verdana" w:cs="Arial"/>
        </w:rPr>
        <w:t>.</w:t>
      </w:r>
      <w:r w:rsidR="00AE1FB0" w:rsidRPr="007D00EA">
        <w:rPr>
          <w:rFonts w:ascii="Verdana" w:hAnsi="Verdana" w:cs="Arial"/>
        </w:rPr>
        <w:t xml:space="preserve"> </w:t>
      </w:r>
    </w:p>
    <w:p w14:paraId="018D21AE" w14:textId="6E313559" w:rsidR="00AE1FB0"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200.</w:t>
      </w:r>
      <w:r w:rsidRPr="00F212CD">
        <w:rPr>
          <w:rFonts w:ascii="Verdana" w:hAnsi="Verdana" w:cs="Arial"/>
        </w:rPr>
        <w:tab/>
      </w:r>
      <w:r w:rsidR="00730E8B" w:rsidRPr="007D00EA">
        <w:rPr>
          <w:rFonts w:ascii="Verdana" w:hAnsi="Verdana" w:cs="Arial"/>
        </w:rPr>
        <w:t>The First Plaintiff just</w:t>
      </w:r>
      <w:r w:rsidR="00AE1FB0" w:rsidRPr="007D00EA">
        <w:rPr>
          <w:rFonts w:ascii="Verdana" w:hAnsi="Verdana" w:cs="Arial"/>
        </w:rPr>
        <w:t xml:space="preserve"> </w:t>
      </w:r>
      <w:r w:rsidR="007006FF" w:rsidRPr="007D00EA">
        <w:rPr>
          <w:rFonts w:ascii="Verdana" w:hAnsi="Verdana" w:cs="Arial"/>
        </w:rPr>
        <w:t xml:space="preserve">so </w:t>
      </w:r>
      <w:r w:rsidR="00AE1FB0" w:rsidRPr="007D00EA">
        <w:rPr>
          <w:rFonts w:ascii="Verdana" w:hAnsi="Verdana" w:cs="Arial"/>
        </w:rPr>
        <w:t xml:space="preserve">happened to be a passenger in a police vehicle which had entered the yard at the very moment she and Captain </w:t>
      </w:r>
      <w:r w:rsidR="00EF4E2C" w:rsidRPr="007D00EA">
        <w:rPr>
          <w:rFonts w:ascii="Verdana" w:hAnsi="Verdana" w:cs="Arial"/>
        </w:rPr>
        <w:t>Fouché</w:t>
      </w:r>
      <w:r w:rsidR="00AE1FB0" w:rsidRPr="007D00EA">
        <w:rPr>
          <w:rFonts w:ascii="Verdana" w:hAnsi="Verdana" w:cs="Arial"/>
        </w:rPr>
        <w:t xml:space="preserve"> were walking in the yard.</w:t>
      </w:r>
    </w:p>
    <w:p w14:paraId="215C3AD1" w14:textId="5799BF0D" w:rsidR="00D67279"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201.</w:t>
      </w:r>
      <w:r w:rsidRPr="00F212CD">
        <w:rPr>
          <w:rFonts w:ascii="Verdana" w:hAnsi="Verdana" w:cs="Arial"/>
        </w:rPr>
        <w:tab/>
      </w:r>
      <w:r w:rsidR="00D67279" w:rsidRPr="007D00EA">
        <w:rPr>
          <w:rFonts w:ascii="Verdana" w:hAnsi="Verdana" w:cs="Arial"/>
        </w:rPr>
        <w:t xml:space="preserve">Captain </w:t>
      </w:r>
      <w:r w:rsidR="00EF4E2C" w:rsidRPr="007D00EA">
        <w:rPr>
          <w:rFonts w:ascii="Verdana" w:hAnsi="Verdana" w:cs="Arial"/>
        </w:rPr>
        <w:t>Fouché</w:t>
      </w:r>
      <w:r w:rsidR="00D67279" w:rsidRPr="007D00EA">
        <w:rPr>
          <w:rFonts w:ascii="Verdana" w:hAnsi="Verdana" w:cs="Arial"/>
        </w:rPr>
        <w:t xml:space="preserve"> had a reasonable suspicion that that the First Plaintiff had committed the offence which is objectively sustainable.</w:t>
      </w:r>
    </w:p>
    <w:p w14:paraId="77906369" w14:textId="61B02A5A" w:rsidR="00730E8B" w:rsidRPr="007D00EA" w:rsidRDefault="007D00EA" w:rsidP="007D00EA">
      <w:pPr>
        <w:spacing w:before="120" w:after="240" w:line="480" w:lineRule="auto"/>
        <w:ind w:left="720" w:hanging="578"/>
        <w:jc w:val="both"/>
        <w:rPr>
          <w:rFonts w:ascii="Verdana" w:hAnsi="Verdana" w:cs="Arial"/>
        </w:rPr>
      </w:pPr>
      <w:r w:rsidRPr="007006FF">
        <w:rPr>
          <w:rFonts w:ascii="Verdana" w:hAnsi="Verdana" w:cs="Arial"/>
        </w:rPr>
        <w:t>202.</w:t>
      </w:r>
      <w:r w:rsidRPr="007006FF">
        <w:rPr>
          <w:rFonts w:ascii="Verdana" w:hAnsi="Verdana" w:cs="Arial"/>
        </w:rPr>
        <w:tab/>
      </w:r>
      <w:r w:rsidR="00D05578" w:rsidRPr="007D00EA">
        <w:rPr>
          <w:rFonts w:ascii="Verdana" w:hAnsi="Verdana" w:cs="Arial"/>
        </w:rPr>
        <w:t>I therefore find that the arrest of the First Plaintiff was lawful</w:t>
      </w:r>
      <w:r w:rsidR="007006FF" w:rsidRPr="007D00EA">
        <w:rPr>
          <w:rFonts w:ascii="Verdana" w:hAnsi="Verdana" w:cs="Arial"/>
        </w:rPr>
        <w:t>.</w:t>
      </w:r>
    </w:p>
    <w:p w14:paraId="611091B1" w14:textId="0A7CFA06" w:rsidR="00EE46A4" w:rsidRPr="00F212CD" w:rsidRDefault="00A34B95" w:rsidP="00D05578">
      <w:pPr>
        <w:pStyle w:val="ListParagraph"/>
        <w:spacing w:before="120" w:after="240" w:line="480" w:lineRule="auto"/>
        <w:jc w:val="both"/>
        <w:rPr>
          <w:rFonts w:ascii="Verdana" w:hAnsi="Verdana" w:cs="Arial"/>
          <w:u w:val="single"/>
        </w:rPr>
      </w:pPr>
      <w:r w:rsidRPr="00F212CD">
        <w:rPr>
          <w:rFonts w:ascii="Verdana" w:hAnsi="Verdana" w:cs="Arial"/>
          <w:u w:val="single"/>
        </w:rPr>
        <w:t>Mr Coetsee’s enrolment of the matter at the first appearance</w:t>
      </w:r>
    </w:p>
    <w:p w14:paraId="2B0CE661" w14:textId="3DDA948C" w:rsidR="000A7F7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203.</w:t>
      </w:r>
      <w:r w:rsidRPr="00F212CD">
        <w:rPr>
          <w:rFonts w:ascii="Verdana" w:hAnsi="Verdana" w:cs="Arial"/>
        </w:rPr>
        <w:tab/>
      </w:r>
      <w:r w:rsidR="000A7F7B" w:rsidRPr="007D00EA">
        <w:rPr>
          <w:rFonts w:ascii="Verdana" w:hAnsi="Verdana" w:cs="Arial"/>
        </w:rPr>
        <w:t>The requirements to prove a claim for malicious prosecution are trite and succinctly held by the Supreme Court of Appeal to be as follows</w:t>
      </w:r>
      <w:r w:rsidR="000A7F7B" w:rsidRPr="00F212CD">
        <w:rPr>
          <w:rStyle w:val="FootnoteReference"/>
          <w:rFonts w:ascii="Verdana" w:hAnsi="Verdana" w:cs="Arial"/>
        </w:rPr>
        <w:footnoteReference w:id="40"/>
      </w:r>
      <w:r w:rsidR="000A7F7B" w:rsidRPr="007D00EA">
        <w:rPr>
          <w:rFonts w:ascii="Verdana" w:hAnsi="Verdana" w:cs="Arial"/>
        </w:rPr>
        <w:t xml:space="preserve">: - </w:t>
      </w:r>
    </w:p>
    <w:p w14:paraId="28EEE11F" w14:textId="77777777" w:rsidR="000A7F7B" w:rsidRPr="00F212CD" w:rsidRDefault="000A7F7B" w:rsidP="000A7F7B">
      <w:pPr>
        <w:pStyle w:val="ListParagraph"/>
        <w:spacing w:before="120" w:after="240" w:line="480" w:lineRule="auto"/>
        <w:jc w:val="both"/>
        <w:rPr>
          <w:rFonts w:ascii="Verdana" w:hAnsi="Verdana" w:cs="Arial"/>
          <w:i/>
          <w:iCs/>
        </w:rPr>
      </w:pPr>
      <w:r w:rsidRPr="00F212CD">
        <w:rPr>
          <w:rFonts w:ascii="Verdana" w:hAnsi="Verdana" w:cs="Arial"/>
          <w:i/>
          <w:iCs/>
        </w:rPr>
        <w:lastRenderedPageBreak/>
        <w:t>“In order to succeed (on the merits) with a claim for malicious prosecution, a claimant must allege and prove –</w:t>
      </w:r>
    </w:p>
    <w:p w14:paraId="6F3F197B" w14:textId="610660AD" w:rsidR="000A7F7B" w:rsidRPr="007D00EA" w:rsidRDefault="007D00EA" w:rsidP="007D00EA">
      <w:pPr>
        <w:spacing w:before="120" w:after="240" w:line="480" w:lineRule="auto"/>
        <w:ind w:left="1440" w:hanging="720"/>
        <w:jc w:val="both"/>
        <w:rPr>
          <w:rFonts w:ascii="Verdana" w:hAnsi="Verdana" w:cs="Arial"/>
        </w:rPr>
      </w:pPr>
      <w:r w:rsidRPr="00F212CD">
        <w:rPr>
          <w:rFonts w:ascii="Verdana" w:hAnsi="Verdana" w:cs="Arial"/>
          <w:i/>
        </w:rPr>
        <w:t>(a)</w:t>
      </w:r>
      <w:r w:rsidRPr="00F212CD">
        <w:rPr>
          <w:rFonts w:ascii="Verdana" w:hAnsi="Verdana" w:cs="Arial"/>
          <w:i/>
        </w:rPr>
        <w:tab/>
      </w:r>
      <w:r w:rsidR="000A7F7B" w:rsidRPr="007D00EA">
        <w:rPr>
          <w:rFonts w:ascii="Verdana" w:hAnsi="Verdana" w:cs="Arial"/>
          <w:i/>
          <w:iCs/>
        </w:rPr>
        <w:t>that the defendants set the law in motion (instigated or instituted the proceedings);</w:t>
      </w:r>
    </w:p>
    <w:p w14:paraId="62C17EDD" w14:textId="6982DE72" w:rsidR="000A7F7B" w:rsidRPr="007D00EA" w:rsidRDefault="007D00EA" w:rsidP="007D00EA">
      <w:pPr>
        <w:spacing w:before="120" w:after="240" w:line="480" w:lineRule="auto"/>
        <w:ind w:left="1440" w:hanging="720"/>
        <w:jc w:val="both"/>
        <w:rPr>
          <w:rFonts w:ascii="Verdana" w:hAnsi="Verdana" w:cs="Arial"/>
        </w:rPr>
      </w:pPr>
      <w:r w:rsidRPr="00F212CD">
        <w:rPr>
          <w:rFonts w:ascii="Verdana" w:hAnsi="Verdana" w:cs="Arial"/>
          <w:i/>
        </w:rPr>
        <w:t>(b)</w:t>
      </w:r>
      <w:r w:rsidRPr="00F212CD">
        <w:rPr>
          <w:rFonts w:ascii="Verdana" w:hAnsi="Verdana" w:cs="Arial"/>
          <w:i/>
        </w:rPr>
        <w:tab/>
      </w:r>
      <w:r w:rsidR="000A7F7B" w:rsidRPr="007D00EA">
        <w:rPr>
          <w:rFonts w:ascii="Verdana" w:hAnsi="Verdana" w:cs="Arial"/>
          <w:i/>
          <w:iCs/>
        </w:rPr>
        <w:t>that the defendants acted without reasonable and probable cause;</w:t>
      </w:r>
    </w:p>
    <w:p w14:paraId="342CD5CD" w14:textId="78D49408" w:rsidR="000A7F7B" w:rsidRPr="007D00EA" w:rsidRDefault="007D00EA" w:rsidP="007D00EA">
      <w:pPr>
        <w:spacing w:before="120" w:after="240" w:line="480" w:lineRule="auto"/>
        <w:ind w:left="1440" w:hanging="720"/>
        <w:jc w:val="both"/>
        <w:rPr>
          <w:rFonts w:ascii="Verdana" w:hAnsi="Verdana" w:cs="Arial"/>
        </w:rPr>
      </w:pPr>
      <w:r w:rsidRPr="00F212CD">
        <w:rPr>
          <w:rFonts w:ascii="Verdana" w:hAnsi="Verdana" w:cs="Arial"/>
          <w:i/>
        </w:rPr>
        <w:t>(c)</w:t>
      </w:r>
      <w:r w:rsidRPr="00F212CD">
        <w:rPr>
          <w:rFonts w:ascii="Verdana" w:hAnsi="Verdana" w:cs="Arial"/>
          <w:i/>
        </w:rPr>
        <w:tab/>
      </w:r>
      <w:r w:rsidR="000A7F7B" w:rsidRPr="007D00EA">
        <w:rPr>
          <w:rFonts w:ascii="Verdana" w:hAnsi="Verdana" w:cs="Arial"/>
          <w:i/>
          <w:iCs/>
        </w:rPr>
        <w:t>that the defendants acted with malice (or animo iniuriandi); and</w:t>
      </w:r>
    </w:p>
    <w:p w14:paraId="551F40FC" w14:textId="6720FAD3" w:rsidR="000A7F7B" w:rsidRPr="007D00EA" w:rsidRDefault="007D00EA" w:rsidP="007D00EA">
      <w:pPr>
        <w:spacing w:before="120" w:after="240" w:line="480" w:lineRule="auto"/>
        <w:ind w:left="1440" w:hanging="720"/>
        <w:jc w:val="both"/>
        <w:rPr>
          <w:rFonts w:ascii="Verdana" w:hAnsi="Verdana" w:cs="Arial"/>
        </w:rPr>
      </w:pPr>
      <w:r w:rsidRPr="000A7F7B">
        <w:rPr>
          <w:rFonts w:ascii="Verdana" w:hAnsi="Verdana" w:cs="Arial"/>
          <w:i/>
        </w:rPr>
        <w:t>(d)</w:t>
      </w:r>
      <w:r w:rsidRPr="000A7F7B">
        <w:rPr>
          <w:rFonts w:ascii="Verdana" w:hAnsi="Verdana" w:cs="Arial"/>
          <w:i/>
        </w:rPr>
        <w:tab/>
      </w:r>
      <w:r w:rsidR="000A7F7B" w:rsidRPr="007D00EA">
        <w:rPr>
          <w:rFonts w:ascii="Verdana" w:hAnsi="Verdana" w:cs="Arial"/>
          <w:i/>
          <w:iCs/>
        </w:rPr>
        <w:t xml:space="preserve">that the prosecution has failed.”  </w:t>
      </w:r>
    </w:p>
    <w:p w14:paraId="6A44DAAA" w14:textId="3E66B41F" w:rsidR="001006C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204.</w:t>
      </w:r>
      <w:r w:rsidRPr="00F212CD">
        <w:rPr>
          <w:rFonts w:ascii="Verdana" w:hAnsi="Verdana" w:cs="Arial"/>
        </w:rPr>
        <w:tab/>
      </w:r>
      <w:r w:rsidR="001006C2" w:rsidRPr="007D00EA">
        <w:rPr>
          <w:rFonts w:ascii="Verdana" w:hAnsi="Verdana" w:cs="Arial"/>
        </w:rPr>
        <w:t xml:space="preserve">A prosecutor’s role and obligations at the enrolment stage, whether to oppose bail or not, the various postponements thereafter and ultimately whether to proceed to trial, in essence </w:t>
      </w:r>
      <w:r w:rsidR="004B5B7D" w:rsidRPr="007D00EA">
        <w:rPr>
          <w:rFonts w:ascii="Verdana" w:hAnsi="Verdana" w:cs="Arial"/>
        </w:rPr>
        <w:t>remains the same.</w:t>
      </w:r>
    </w:p>
    <w:p w14:paraId="25B772AC" w14:textId="73AFD4D7" w:rsidR="004B5B7D"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205.</w:t>
      </w:r>
      <w:r w:rsidRPr="00F212CD">
        <w:rPr>
          <w:rFonts w:ascii="Verdana" w:hAnsi="Verdana" w:cs="Arial"/>
        </w:rPr>
        <w:tab/>
      </w:r>
      <w:r w:rsidR="004B5B7D" w:rsidRPr="007D00EA">
        <w:rPr>
          <w:rFonts w:ascii="Verdana" w:hAnsi="Verdana" w:cs="Arial"/>
        </w:rPr>
        <w:t xml:space="preserve">The principles I deal with at this stage are thus apposite to other stages in the prosecution as well, i.e., at the bail application, </w:t>
      </w:r>
      <w:r w:rsidR="007006FF" w:rsidRPr="007D00EA">
        <w:rPr>
          <w:rFonts w:ascii="Verdana" w:hAnsi="Verdana" w:cs="Arial"/>
        </w:rPr>
        <w:t xml:space="preserve">the </w:t>
      </w:r>
      <w:r w:rsidR="004B5B7D" w:rsidRPr="007D00EA">
        <w:rPr>
          <w:rFonts w:ascii="Verdana" w:hAnsi="Verdana" w:cs="Arial"/>
        </w:rPr>
        <w:t>postponements, and ultimately the prosecution at the trial.</w:t>
      </w:r>
    </w:p>
    <w:p w14:paraId="02503F8A" w14:textId="4473FEAD" w:rsidR="001006C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206.</w:t>
      </w:r>
      <w:r w:rsidRPr="00F212CD">
        <w:rPr>
          <w:rFonts w:ascii="Verdana" w:hAnsi="Verdana" w:cs="Arial"/>
        </w:rPr>
        <w:tab/>
      </w:r>
      <w:r w:rsidR="001006C2" w:rsidRPr="007D00EA">
        <w:rPr>
          <w:rFonts w:ascii="Verdana" w:hAnsi="Verdana" w:cs="Arial"/>
        </w:rPr>
        <w:t>A prosecutor exercises his or her discretion on the basis of the information before him or her</w:t>
      </w:r>
      <w:r w:rsidR="00971D45" w:rsidRPr="007D00EA">
        <w:rPr>
          <w:rFonts w:ascii="Verdana" w:hAnsi="Verdana" w:cs="Arial"/>
        </w:rPr>
        <w:t>, which is contained in the docket.</w:t>
      </w:r>
    </w:p>
    <w:p w14:paraId="2E1F0D3E" w14:textId="5D4695FE" w:rsidR="0018784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207.</w:t>
      </w:r>
      <w:r w:rsidRPr="00F212CD">
        <w:rPr>
          <w:rFonts w:ascii="Verdana" w:hAnsi="Verdana" w:cs="Arial"/>
        </w:rPr>
        <w:tab/>
      </w:r>
      <w:r w:rsidR="00187844" w:rsidRPr="007D00EA">
        <w:rPr>
          <w:rFonts w:ascii="Verdana" w:hAnsi="Verdana" w:cs="Arial"/>
        </w:rPr>
        <w:t>To this end a prosecutor takes what he</w:t>
      </w:r>
      <w:r w:rsidR="00EF3A62" w:rsidRPr="007D00EA">
        <w:rPr>
          <w:rFonts w:ascii="Verdana" w:hAnsi="Verdana" w:cs="Arial"/>
        </w:rPr>
        <w:t xml:space="preserve"> or she</w:t>
      </w:r>
      <w:r w:rsidR="00187844" w:rsidRPr="007D00EA">
        <w:rPr>
          <w:rFonts w:ascii="Verdana" w:hAnsi="Verdana" w:cs="Arial"/>
        </w:rPr>
        <w:t xml:space="preserve"> finds in the docket at face value</w:t>
      </w:r>
      <w:r w:rsidR="004B5B7D" w:rsidRPr="007D00EA">
        <w:rPr>
          <w:rFonts w:ascii="Verdana" w:hAnsi="Verdana" w:cs="Arial"/>
        </w:rPr>
        <w:t xml:space="preserve"> and cannot be expected to make any value judgment</w:t>
      </w:r>
      <w:r w:rsidR="00EF3A62" w:rsidRPr="007D00EA">
        <w:rPr>
          <w:rFonts w:ascii="Verdana" w:hAnsi="Verdana" w:cs="Arial"/>
        </w:rPr>
        <w:t>s</w:t>
      </w:r>
      <w:r w:rsidR="004B5B7D" w:rsidRPr="007D00EA">
        <w:rPr>
          <w:rFonts w:ascii="Verdana" w:hAnsi="Verdana" w:cs="Arial"/>
        </w:rPr>
        <w:t xml:space="preserve"> as </w:t>
      </w:r>
      <w:r w:rsidR="004B5B7D" w:rsidRPr="007D00EA">
        <w:rPr>
          <w:rFonts w:ascii="Verdana" w:hAnsi="Verdana" w:cs="Arial"/>
        </w:rPr>
        <w:lastRenderedPageBreak/>
        <w:t xml:space="preserve">to whether the complainant or the state witnesses who deposed to </w:t>
      </w:r>
      <w:r w:rsidR="00EF4E2C" w:rsidRPr="007D00EA">
        <w:rPr>
          <w:rFonts w:ascii="Verdana" w:hAnsi="Verdana" w:cs="Arial"/>
        </w:rPr>
        <w:t xml:space="preserve">the </w:t>
      </w:r>
      <w:r w:rsidR="004B5B7D" w:rsidRPr="007D00EA">
        <w:rPr>
          <w:rFonts w:ascii="Verdana" w:hAnsi="Verdana" w:cs="Arial"/>
        </w:rPr>
        <w:t>statements are truthful or not.</w:t>
      </w:r>
      <w:r w:rsidR="00991483" w:rsidRPr="00F212CD">
        <w:rPr>
          <w:rStyle w:val="FootnoteReference"/>
          <w:rFonts w:ascii="Verdana" w:hAnsi="Verdana" w:cs="Arial"/>
        </w:rPr>
        <w:footnoteReference w:id="41"/>
      </w:r>
    </w:p>
    <w:p w14:paraId="21BEB83E" w14:textId="5E9FB90E" w:rsidR="004B5B7D"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208.</w:t>
      </w:r>
      <w:r w:rsidRPr="00F212CD">
        <w:rPr>
          <w:rFonts w:ascii="Verdana" w:hAnsi="Verdana" w:cs="Arial"/>
        </w:rPr>
        <w:tab/>
      </w:r>
      <w:r w:rsidR="004B5B7D" w:rsidRPr="007D00EA">
        <w:rPr>
          <w:rFonts w:ascii="Verdana" w:hAnsi="Verdana" w:cs="Arial"/>
        </w:rPr>
        <w:t>A prosecutor is expected to apply his or her mind to the content of the docket, the various statements by state witnesses and to ascertain if there is evidence which if proved at the trial will show that an offence was committed and that the accused is/are linked to that offence.</w:t>
      </w:r>
    </w:p>
    <w:p w14:paraId="286C7240" w14:textId="0C189F3A" w:rsidR="0099148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209.</w:t>
      </w:r>
      <w:r w:rsidRPr="00F212CD">
        <w:rPr>
          <w:rFonts w:ascii="Verdana" w:hAnsi="Verdana" w:cs="Arial"/>
        </w:rPr>
        <w:tab/>
      </w:r>
      <w:r w:rsidR="004B5B7D" w:rsidRPr="007D00EA">
        <w:rPr>
          <w:rFonts w:ascii="Verdana" w:hAnsi="Verdana" w:cs="Arial"/>
        </w:rPr>
        <w:t>A prosecutor only has to establish if reasonable and probable cause exists which warrants prosecution and that no compelling reason exists not to prosecute.</w:t>
      </w:r>
    </w:p>
    <w:p w14:paraId="28DBC8F7" w14:textId="480AA68A" w:rsidR="0099148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210.</w:t>
      </w:r>
      <w:r w:rsidRPr="00F212CD">
        <w:rPr>
          <w:rFonts w:ascii="Verdana" w:hAnsi="Verdana" w:cs="Arial"/>
        </w:rPr>
        <w:tab/>
      </w:r>
      <w:r w:rsidR="00991483" w:rsidRPr="007D00EA">
        <w:rPr>
          <w:rFonts w:ascii="Verdana" w:hAnsi="Verdana" w:cs="Arial"/>
        </w:rPr>
        <w:t>All that is required of a prosecutor is to apply his or her mind to the information available and to satisfy him or herself that it justifies the conclusion that the accused probably committed the crime.</w:t>
      </w:r>
      <w:r w:rsidR="00991483" w:rsidRPr="00F212CD">
        <w:rPr>
          <w:rStyle w:val="FootnoteReference"/>
          <w:rFonts w:ascii="Verdana" w:hAnsi="Verdana" w:cs="Arial"/>
        </w:rPr>
        <w:footnoteReference w:id="42"/>
      </w:r>
    </w:p>
    <w:p w14:paraId="00D91D10" w14:textId="36AA1B47" w:rsidR="004B5B7D"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211.</w:t>
      </w:r>
      <w:r w:rsidRPr="00F212CD">
        <w:rPr>
          <w:rFonts w:ascii="Verdana" w:hAnsi="Verdana" w:cs="Arial"/>
        </w:rPr>
        <w:tab/>
      </w:r>
      <w:r w:rsidR="00991483" w:rsidRPr="007D00EA">
        <w:rPr>
          <w:rFonts w:ascii="Verdana" w:hAnsi="Verdana" w:cs="Arial"/>
        </w:rPr>
        <w:t>There is no duty on a prosecutor</w:t>
      </w:r>
      <w:r w:rsidR="004B5B7D" w:rsidRPr="007D00EA">
        <w:rPr>
          <w:rFonts w:ascii="Verdana" w:hAnsi="Verdana" w:cs="Arial"/>
        </w:rPr>
        <w:t xml:space="preserve"> </w:t>
      </w:r>
      <w:r w:rsidR="00991483" w:rsidRPr="007D00EA">
        <w:rPr>
          <w:rFonts w:ascii="Verdana" w:hAnsi="Verdana" w:cs="Arial"/>
        </w:rPr>
        <w:t>to determine if the accused has a possible defence.</w:t>
      </w:r>
      <w:r w:rsidR="00991483" w:rsidRPr="00F212CD">
        <w:rPr>
          <w:rStyle w:val="FootnoteReference"/>
          <w:rFonts w:ascii="Verdana" w:hAnsi="Verdana" w:cs="Arial"/>
        </w:rPr>
        <w:footnoteReference w:id="43"/>
      </w:r>
    </w:p>
    <w:p w14:paraId="0205B665" w14:textId="545BA705" w:rsidR="0099148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212.</w:t>
      </w:r>
      <w:r w:rsidRPr="00F212CD">
        <w:rPr>
          <w:rFonts w:ascii="Verdana" w:hAnsi="Verdana" w:cs="Arial"/>
        </w:rPr>
        <w:tab/>
      </w:r>
      <w:r w:rsidR="00991483" w:rsidRPr="007D00EA">
        <w:rPr>
          <w:rFonts w:ascii="Verdana" w:hAnsi="Verdana" w:cs="Arial"/>
        </w:rPr>
        <w:t>Prosecutors should however consider possible defences a</w:t>
      </w:r>
      <w:r w:rsidR="007006FF" w:rsidRPr="007D00EA">
        <w:rPr>
          <w:rFonts w:ascii="Verdana" w:hAnsi="Verdana" w:cs="Arial"/>
        </w:rPr>
        <w:t>t</w:t>
      </w:r>
      <w:r w:rsidR="00991483" w:rsidRPr="007D00EA">
        <w:rPr>
          <w:rFonts w:ascii="Verdana" w:hAnsi="Verdana" w:cs="Arial"/>
        </w:rPr>
        <w:t xml:space="preserve"> the bail application stage</w:t>
      </w:r>
      <w:r w:rsidR="00EF3A62" w:rsidRPr="007D00EA">
        <w:rPr>
          <w:rFonts w:ascii="Verdana" w:hAnsi="Verdana" w:cs="Arial"/>
        </w:rPr>
        <w:t xml:space="preserve"> and consider if that nature of the stated defence impacts on whether bail should be granted or not.</w:t>
      </w:r>
    </w:p>
    <w:p w14:paraId="60935497" w14:textId="46CEE3A1" w:rsidR="00991483"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213.</w:t>
      </w:r>
      <w:r w:rsidRPr="00F212CD">
        <w:rPr>
          <w:rFonts w:ascii="Verdana" w:hAnsi="Verdana" w:cs="Arial"/>
        </w:rPr>
        <w:tab/>
      </w:r>
      <w:r w:rsidR="00991483" w:rsidRPr="007D00EA">
        <w:rPr>
          <w:rFonts w:ascii="Verdana" w:hAnsi="Verdana" w:cs="Arial"/>
        </w:rPr>
        <w:t>If</w:t>
      </w:r>
      <w:r w:rsidR="00E575D6" w:rsidRPr="007D00EA">
        <w:rPr>
          <w:rFonts w:ascii="Verdana" w:hAnsi="Verdana" w:cs="Arial"/>
        </w:rPr>
        <w:t>,</w:t>
      </w:r>
      <w:r w:rsidR="00991483" w:rsidRPr="007D00EA">
        <w:rPr>
          <w:rFonts w:ascii="Verdana" w:hAnsi="Verdana" w:cs="Arial"/>
        </w:rPr>
        <w:t xml:space="preserve"> however it appears that a prosecutor realised (or should have realised) that the</w:t>
      </w:r>
      <w:r w:rsidR="00E575D6" w:rsidRPr="007D00EA">
        <w:rPr>
          <w:rFonts w:ascii="Verdana" w:hAnsi="Verdana" w:cs="Arial"/>
        </w:rPr>
        <w:t xml:space="preserve"> accused had a conclusive defence, then this would negate a contention that he or she reasonably believed that the accused committed the crime.</w:t>
      </w:r>
      <w:r w:rsidR="00E575D6" w:rsidRPr="00F212CD">
        <w:rPr>
          <w:rStyle w:val="FootnoteReference"/>
          <w:rFonts w:ascii="Verdana" w:hAnsi="Verdana" w:cs="Arial"/>
        </w:rPr>
        <w:footnoteReference w:id="44"/>
      </w:r>
    </w:p>
    <w:p w14:paraId="6B7B541D" w14:textId="03B1DD50" w:rsidR="00ED4CC9"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214.</w:t>
      </w:r>
      <w:r w:rsidRPr="00F212CD">
        <w:rPr>
          <w:rFonts w:ascii="Verdana" w:hAnsi="Verdana" w:cs="Arial"/>
        </w:rPr>
        <w:tab/>
      </w:r>
      <w:r w:rsidR="001006C2" w:rsidRPr="007D00EA">
        <w:rPr>
          <w:rFonts w:ascii="Verdana" w:hAnsi="Verdana" w:cs="Arial"/>
        </w:rPr>
        <w:t>The Supreme Court of Appeal held</w:t>
      </w:r>
      <w:r w:rsidR="001006C2" w:rsidRPr="00F212CD">
        <w:rPr>
          <w:rStyle w:val="FootnoteReference"/>
          <w:rFonts w:ascii="Verdana" w:hAnsi="Verdana" w:cs="Arial"/>
        </w:rPr>
        <w:footnoteReference w:id="45"/>
      </w:r>
      <w:r w:rsidR="001006C2" w:rsidRPr="007D00EA">
        <w:rPr>
          <w:rFonts w:ascii="Verdana" w:hAnsi="Verdana" w:cs="Arial"/>
        </w:rPr>
        <w:t xml:space="preserve"> that </w:t>
      </w:r>
      <w:r w:rsidR="001006C2" w:rsidRPr="007D00EA">
        <w:rPr>
          <w:rFonts w:ascii="Verdana" w:hAnsi="Verdana" w:cs="Arial"/>
          <w:i/>
          <w:iCs/>
        </w:rPr>
        <w:t>“Clearly a person ought no</w:t>
      </w:r>
      <w:r w:rsidR="00187844" w:rsidRPr="007D00EA">
        <w:rPr>
          <w:rFonts w:ascii="Verdana" w:hAnsi="Verdana" w:cs="Arial"/>
          <w:i/>
          <w:iCs/>
        </w:rPr>
        <w:t>t</w:t>
      </w:r>
      <w:r w:rsidR="001006C2" w:rsidRPr="007D00EA">
        <w:rPr>
          <w:rFonts w:ascii="Verdana" w:hAnsi="Verdana" w:cs="Arial"/>
          <w:i/>
          <w:iCs/>
        </w:rPr>
        <w:t xml:space="preserve"> to be prosecuted in the absence of a minimum </w:t>
      </w:r>
      <w:r w:rsidR="00ED4CC9" w:rsidRPr="007D00EA">
        <w:rPr>
          <w:rFonts w:ascii="Verdana" w:hAnsi="Verdana" w:cs="Arial"/>
          <w:i/>
          <w:iCs/>
        </w:rPr>
        <w:t>evidence upon which he might be convicted, merely in the expectation that at some stage he might incriminate himself. That is recognised by the common law principle that there should be “reasonable and probable” cause to believe that the accused is guilty of an offence before a prosecution is initiated and the constitutional protection afforded to dignity and personal freedom (s 10 and s 12) seems to reinforce it. It ought to follow</w:t>
      </w:r>
      <w:r w:rsidR="007361BA" w:rsidRPr="007D00EA">
        <w:rPr>
          <w:rFonts w:ascii="Verdana" w:hAnsi="Verdana" w:cs="Arial"/>
          <w:i/>
          <w:iCs/>
        </w:rPr>
        <w:t>s</w:t>
      </w:r>
      <w:r w:rsidR="00ED4CC9" w:rsidRPr="007D00EA">
        <w:rPr>
          <w:rFonts w:ascii="Verdana" w:hAnsi="Verdana" w:cs="Arial"/>
          <w:i/>
          <w:iCs/>
        </w:rPr>
        <w:t xml:space="preserve"> that if a prosecution is not</w:t>
      </w:r>
      <w:r w:rsidR="007361BA" w:rsidRPr="007D00EA">
        <w:rPr>
          <w:rFonts w:ascii="Verdana" w:hAnsi="Verdana" w:cs="Arial"/>
          <w:i/>
          <w:iCs/>
        </w:rPr>
        <w:t xml:space="preserve"> to</w:t>
      </w:r>
      <w:r w:rsidR="00ED4CC9" w:rsidRPr="007D00EA">
        <w:rPr>
          <w:rFonts w:ascii="Verdana" w:hAnsi="Verdana" w:cs="Arial"/>
          <w:i/>
          <w:iCs/>
        </w:rPr>
        <w:t xml:space="preserve"> be commenced with without that minimum of evidence, so too should it cease when the evidence finally falls below that threshold.”</w:t>
      </w:r>
    </w:p>
    <w:p w14:paraId="0E2668FE" w14:textId="495CBF5E" w:rsidR="001006C2"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215.</w:t>
      </w:r>
      <w:r w:rsidRPr="00F212CD">
        <w:rPr>
          <w:rFonts w:ascii="Verdana" w:hAnsi="Verdana" w:cs="Arial"/>
        </w:rPr>
        <w:tab/>
      </w:r>
      <w:r w:rsidR="00ED4CC9" w:rsidRPr="007D00EA">
        <w:rPr>
          <w:rFonts w:ascii="Verdana" w:hAnsi="Verdana" w:cs="Arial"/>
        </w:rPr>
        <w:t>Courts are not overly eager to limit or interfere with the legitimate exercise of prosecutorial authority,</w:t>
      </w:r>
      <w:r w:rsidR="00ED4CC9" w:rsidRPr="00F212CD">
        <w:rPr>
          <w:rStyle w:val="FootnoteReference"/>
          <w:rFonts w:ascii="Verdana" w:hAnsi="Verdana" w:cs="Arial"/>
        </w:rPr>
        <w:footnoteReference w:id="46"/>
      </w:r>
      <w:r w:rsidR="00ED4CC9" w:rsidRPr="007D00EA">
        <w:rPr>
          <w:rFonts w:ascii="Verdana" w:hAnsi="Verdana" w:cs="Arial"/>
        </w:rPr>
        <w:t xml:space="preserve"> but a prosecuting authority’s discretion to prosecute is not immune from scrutiny by our courts, which can interfere where such discretion is improperly exercised.</w:t>
      </w:r>
      <w:r w:rsidR="00ED4CC9" w:rsidRPr="00F212CD">
        <w:rPr>
          <w:rStyle w:val="FootnoteReference"/>
          <w:rFonts w:ascii="Verdana" w:hAnsi="Verdana" w:cs="Arial"/>
        </w:rPr>
        <w:footnoteReference w:id="47"/>
      </w:r>
      <w:r w:rsidR="00ED4CC9" w:rsidRPr="007D00EA">
        <w:rPr>
          <w:rFonts w:ascii="Verdana" w:hAnsi="Verdana" w:cs="Arial"/>
        </w:rPr>
        <w:t xml:space="preserve"> </w:t>
      </w:r>
      <w:r w:rsidR="001006C2" w:rsidRPr="007D00EA">
        <w:rPr>
          <w:rFonts w:ascii="Verdana" w:hAnsi="Verdana" w:cs="Arial"/>
          <w:i/>
          <w:iCs/>
        </w:rPr>
        <w:t xml:space="preserve"> </w:t>
      </w:r>
    </w:p>
    <w:p w14:paraId="19FA08B0" w14:textId="4CAB9ADB" w:rsidR="00057ED1"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216.</w:t>
      </w:r>
      <w:r w:rsidRPr="00F212CD">
        <w:rPr>
          <w:rFonts w:ascii="Verdana" w:hAnsi="Verdana" w:cs="Arial"/>
        </w:rPr>
        <w:tab/>
      </w:r>
      <w:r w:rsidR="00057ED1" w:rsidRPr="007D00EA">
        <w:rPr>
          <w:rFonts w:ascii="Verdana" w:hAnsi="Verdana" w:cs="Arial"/>
        </w:rPr>
        <w:t>The Supreme Court of Appeal</w:t>
      </w:r>
      <w:r w:rsidR="007006FF" w:rsidRPr="007D00EA">
        <w:rPr>
          <w:rFonts w:ascii="Verdana" w:hAnsi="Verdana" w:cs="Arial"/>
        </w:rPr>
        <w:t xml:space="preserve"> also</w:t>
      </w:r>
      <w:r w:rsidR="00057ED1" w:rsidRPr="007D00EA">
        <w:rPr>
          <w:rFonts w:ascii="Verdana" w:hAnsi="Verdana" w:cs="Arial"/>
        </w:rPr>
        <w:t xml:space="preserve"> held</w:t>
      </w:r>
      <w:r w:rsidR="00057ED1" w:rsidRPr="00F212CD">
        <w:rPr>
          <w:rStyle w:val="FootnoteReference"/>
          <w:rFonts w:ascii="Verdana" w:hAnsi="Verdana" w:cs="Arial"/>
        </w:rPr>
        <w:footnoteReference w:id="48"/>
      </w:r>
      <w:r w:rsidR="00057ED1" w:rsidRPr="007D00EA">
        <w:rPr>
          <w:rFonts w:ascii="Verdana" w:hAnsi="Verdana" w:cs="Arial"/>
        </w:rPr>
        <w:t xml:space="preserve"> that </w:t>
      </w:r>
      <w:r w:rsidR="00057ED1" w:rsidRPr="007D00EA">
        <w:rPr>
          <w:rFonts w:ascii="Verdana" w:hAnsi="Verdana" w:cs="Arial"/>
          <w:i/>
          <w:iCs/>
        </w:rPr>
        <w:t>“A prosecutor has a duty not to act arbitrarily. A prosecutor must act with objectivity and must protect the public interest.”</w:t>
      </w:r>
    </w:p>
    <w:p w14:paraId="68E47FFC" w14:textId="1639D694" w:rsidR="0018784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217.</w:t>
      </w:r>
      <w:r w:rsidRPr="00F212CD">
        <w:rPr>
          <w:rFonts w:ascii="Verdana" w:hAnsi="Verdana" w:cs="Arial"/>
        </w:rPr>
        <w:tab/>
      </w:r>
      <w:r w:rsidR="00187844" w:rsidRPr="007D00EA">
        <w:rPr>
          <w:rFonts w:ascii="Verdana" w:hAnsi="Verdana" w:cs="Arial"/>
        </w:rPr>
        <w:t>The Supreme Court of Appeal</w:t>
      </w:r>
      <w:r w:rsidR="007006FF" w:rsidRPr="007D00EA">
        <w:rPr>
          <w:rFonts w:ascii="Verdana" w:hAnsi="Verdana" w:cs="Arial"/>
        </w:rPr>
        <w:t xml:space="preserve"> also</w:t>
      </w:r>
      <w:r w:rsidR="00187844" w:rsidRPr="007D00EA">
        <w:rPr>
          <w:rFonts w:ascii="Verdana" w:hAnsi="Verdana" w:cs="Arial"/>
        </w:rPr>
        <w:t xml:space="preserve"> held that:</w:t>
      </w:r>
      <w:r w:rsidR="00187844" w:rsidRPr="00F212CD">
        <w:rPr>
          <w:rStyle w:val="FootnoteReference"/>
          <w:rFonts w:ascii="Verdana" w:hAnsi="Verdana" w:cs="Arial"/>
        </w:rPr>
        <w:footnoteReference w:id="49"/>
      </w:r>
      <w:r w:rsidR="00187844" w:rsidRPr="007D00EA">
        <w:rPr>
          <w:rFonts w:ascii="Verdana" w:hAnsi="Verdana" w:cs="Arial"/>
        </w:rPr>
        <w:t xml:space="preserve">- </w:t>
      </w:r>
    </w:p>
    <w:p w14:paraId="2F55D01F" w14:textId="63B1CC33" w:rsidR="00187844" w:rsidRPr="00F212CD" w:rsidRDefault="00187844" w:rsidP="00971D45">
      <w:pPr>
        <w:pStyle w:val="ListParagraph"/>
        <w:spacing w:before="120" w:after="240" w:line="480" w:lineRule="auto"/>
        <w:jc w:val="both"/>
        <w:rPr>
          <w:rFonts w:ascii="Verdana" w:hAnsi="Verdana" w:cs="Arial"/>
          <w:i/>
          <w:iCs/>
        </w:rPr>
      </w:pPr>
      <w:r w:rsidRPr="00F212CD">
        <w:rPr>
          <w:rFonts w:ascii="Verdana" w:hAnsi="Verdana" w:cs="Arial"/>
          <w:i/>
          <w:iCs/>
        </w:rPr>
        <w:t xml:space="preserve">“A prosecution is not wrongful merely because it is brought for an improper purpose. It will </w:t>
      </w:r>
      <w:r w:rsidR="007006FF">
        <w:rPr>
          <w:rFonts w:ascii="Verdana" w:hAnsi="Verdana" w:cs="Arial"/>
          <w:i/>
          <w:iCs/>
        </w:rPr>
        <w:t xml:space="preserve">be </w:t>
      </w:r>
      <w:r w:rsidRPr="00F212CD">
        <w:rPr>
          <w:rFonts w:ascii="Verdana" w:hAnsi="Verdana" w:cs="Arial"/>
          <w:i/>
          <w:iCs/>
        </w:rPr>
        <w:t xml:space="preserve">wrongful if, in addition, reasonable and probable grounds for prosecuting are absent.” </w:t>
      </w:r>
    </w:p>
    <w:p w14:paraId="79B5727E" w14:textId="4C6BCBED" w:rsidR="00761F0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218.</w:t>
      </w:r>
      <w:r w:rsidRPr="00F212CD">
        <w:rPr>
          <w:rFonts w:ascii="Verdana" w:hAnsi="Verdana" w:cs="Arial"/>
        </w:rPr>
        <w:tab/>
      </w:r>
      <w:r w:rsidR="00971D45" w:rsidRPr="007D00EA">
        <w:rPr>
          <w:rFonts w:ascii="Verdana" w:hAnsi="Verdana" w:cs="Arial"/>
        </w:rPr>
        <w:t>The Supreme Court of Appeal also held</w:t>
      </w:r>
      <w:r w:rsidR="00971D45" w:rsidRPr="00F212CD">
        <w:rPr>
          <w:rStyle w:val="FootnoteReference"/>
          <w:rFonts w:ascii="Verdana" w:hAnsi="Verdana" w:cs="Arial"/>
        </w:rPr>
        <w:footnoteReference w:id="50"/>
      </w:r>
      <w:r w:rsidR="00971D45" w:rsidRPr="007D00EA">
        <w:rPr>
          <w:rFonts w:ascii="Verdana" w:hAnsi="Verdana" w:cs="Arial"/>
        </w:rPr>
        <w:t xml:space="preserve"> that</w:t>
      </w:r>
      <w:r w:rsidR="00761F0B" w:rsidRPr="007D00EA">
        <w:rPr>
          <w:rFonts w:ascii="Verdana" w:hAnsi="Verdana" w:cs="Arial"/>
        </w:rPr>
        <w:t>: -</w:t>
      </w:r>
      <w:r w:rsidR="00971D45" w:rsidRPr="007D00EA">
        <w:rPr>
          <w:rFonts w:ascii="Verdana" w:hAnsi="Verdana" w:cs="Arial"/>
        </w:rPr>
        <w:t xml:space="preserve"> </w:t>
      </w:r>
    </w:p>
    <w:p w14:paraId="5FA0C9AE" w14:textId="36F3A29C" w:rsidR="00761F0B" w:rsidRPr="00F212CD" w:rsidRDefault="00971D45" w:rsidP="00761F0B">
      <w:pPr>
        <w:pStyle w:val="ListParagraph"/>
        <w:spacing w:before="120" w:after="240" w:line="480" w:lineRule="auto"/>
        <w:jc w:val="both"/>
        <w:rPr>
          <w:rFonts w:ascii="Verdana" w:hAnsi="Verdana" w:cs="Arial"/>
          <w:i/>
          <w:iCs/>
        </w:rPr>
      </w:pPr>
      <w:r w:rsidRPr="00F212CD">
        <w:rPr>
          <w:rFonts w:ascii="Verdana" w:hAnsi="Verdana" w:cs="Arial"/>
          <w:i/>
          <w:iCs/>
        </w:rPr>
        <w:t xml:space="preserve">“When it is alleged that a defendant had no reasonable cause for prosecuting, I understand this to mean that he did not have such information as would lead a reasonable man to conclude that that the plaintiff had probably been guilty of </w:t>
      </w:r>
      <w:r w:rsidR="00761F0B" w:rsidRPr="00F212CD">
        <w:rPr>
          <w:rFonts w:ascii="Verdana" w:hAnsi="Verdana" w:cs="Arial"/>
          <w:i/>
          <w:iCs/>
        </w:rPr>
        <w:t>the offence charged; if, despite his having such information, the defendant is shown no</w:t>
      </w:r>
      <w:r w:rsidR="007006FF">
        <w:rPr>
          <w:rFonts w:ascii="Verdana" w:hAnsi="Verdana" w:cs="Arial"/>
          <w:i/>
          <w:iCs/>
        </w:rPr>
        <w:t>t</w:t>
      </w:r>
      <w:r w:rsidR="00761F0B" w:rsidRPr="00F212CD">
        <w:rPr>
          <w:rFonts w:ascii="Verdana" w:hAnsi="Verdana" w:cs="Arial"/>
          <w:i/>
          <w:iCs/>
        </w:rPr>
        <w:t xml:space="preserve"> to have believed in the plaintiff’s guilt, a subjective element comes into play and disproves the existence, for the defendant, of reasonable and probable cause.”</w:t>
      </w:r>
    </w:p>
    <w:p w14:paraId="545A904A" w14:textId="231AD5B1" w:rsidR="00761F0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219.</w:t>
      </w:r>
      <w:r w:rsidRPr="00F212CD">
        <w:rPr>
          <w:rFonts w:ascii="Verdana" w:hAnsi="Verdana" w:cs="Arial"/>
        </w:rPr>
        <w:tab/>
      </w:r>
      <w:r w:rsidR="00E575D6" w:rsidRPr="007D00EA">
        <w:rPr>
          <w:rFonts w:ascii="Verdana" w:hAnsi="Verdana" w:cs="Arial"/>
        </w:rPr>
        <w:t>Although the enquiry is primarily an objective one, if the prosecutor did not</w:t>
      </w:r>
      <w:r w:rsidR="00BB373F" w:rsidRPr="007D00EA">
        <w:rPr>
          <w:rFonts w:ascii="Verdana" w:hAnsi="Verdana" w:cs="Arial"/>
        </w:rPr>
        <w:t xml:space="preserve"> actually</w:t>
      </w:r>
      <w:r w:rsidR="00E575D6" w:rsidRPr="007D00EA">
        <w:rPr>
          <w:rFonts w:ascii="Verdana" w:hAnsi="Verdana" w:cs="Arial"/>
        </w:rPr>
        <w:t xml:space="preserve"> believe that the accused was guilty, even if he or she </w:t>
      </w:r>
      <w:r w:rsidR="00E575D6" w:rsidRPr="007D00EA">
        <w:rPr>
          <w:rFonts w:ascii="Verdana" w:hAnsi="Verdana" w:cs="Arial"/>
        </w:rPr>
        <w:lastRenderedPageBreak/>
        <w:t>acted on reasonable grounds, r</w:t>
      </w:r>
      <w:r w:rsidR="00BB373F" w:rsidRPr="007D00EA">
        <w:rPr>
          <w:rFonts w:ascii="Verdana" w:hAnsi="Verdana" w:cs="Arial"/>
        </w:rPr>
        <w:t>easonable and probable cause will be absent.</w:t>
      </w:r>
      <w:r w:rsidR="00BB373F" w:rsidRPr="00F212CD">
        <w:rPr>
          <w:rStyle w:val="FootnoteReference"/>
          <w:rFonts w:ascii="Verdana" w:hAnsi="Verdana" w:cs="Arial"/>
        </w:rPr>
        <w:footnoteReference w:id="51"/>
      </w:r>
    </w:p>
    <w:p w14:paraId="6F292B5D" w14:textId="45963A12" w:rsidR="00BB373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220.</w:t>
      </w:r>
      <w:r w:rsidRPr="00F212CD">
        <w:rPr>
          <w:rFonts w:ascii="Verdana" w:hAnsi="Verdana" w:cs="Arial"/>
        </w:rPr>
        <w:tab/>
      </w:r>
      <w:r w:rsidR="00BB373F" w:rsidRPr="007D00EA">
        <w:rPr>
          <w:rFonts w:ascii="Verdana" w:hAnsi="Verdana" w:cs="Arial"/>
        </w:rPr>
        <w:t>This reverse is different in that an honest belief in the guilt of the accused, which cannot be justified</w:t>
      </w:r>
      <w:r w:rsidR="000D7E50" w:rsidRPr="007D00EA">
        <w:rPr>
          <w:rFonts w:ascii="Verdana" w:hAnsi="Verdana" w:cs="Arial"/>
        </w:rPr>
        <w:t xml:space="preserve"> objectively</w:t>
      </w:r>
      <w:r w:rsidR="00BB373F" w:rsidRPr="007D00EA">
        <w:rPr>
          <w:rFonts w:ascii="Verdana" w:hAnsi="Verdana" w:cs="Arial"/>
        </w:rPr>
        <w:t xml:space="preserve"> by the information available to the prosecutor, then reasonable and probable cause cannot be shown.</w:t>
      </w:r>
      <w:r w:rsidR="00BB373F" w:rsidRPr="00F212CD">
        <w:rPr>
          <w:rStyle w:val="FootnoteReference"/>
          <w:rFonts w:ascii="Verdana" w:hAnsi="Verdana" w:cs="Arial"/>
        </w:rPr>
        <w:footnoteReference w:id="52"/>
      </w:r>
    </w:p>
    <w:p w14:paraId="22972EF7" w14:textId="7F29F7E7" w:rsidR="0043271C"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221.</w:t>
      </w:r>
      <w:r w:rsidRPr="00F212CD">
        <w:rPr>
          <w:rFonts w:ascii="Verdana" w:hAnsi="Verdana" w:cs="Arial"/>
        </w:rPr>
        <w:tab/>
      </w:r>
      <w:r w:rsidR="006C59F6" w:rsidRPr="007D00EA">
        <w:rPr>
          <w:rFonts w:ascii="Verdana" w:hAnsi="Verdana" w:cs="Arial"/>
        </w:rPr>
        <w:t>Prof Chucks Okpalub</w:t>
      </w:r>
      <w:r w:rsidR="003E1DB6" w:rsidRPr="007D00EA">
        <w:rPr>
          <w:rFonts w:ascii="Verdana" w:hAnsi="Verdana" w:cs="Arial"/>
        </w:rPr>
        <w:t>a</w:t>
      </w:r>
      <w:r w:rsidR="006C59F6" w:rsidRPr="007D00EA">
        <w:rPr>
          <w:rFonts w:ascii="Verdana" w:hAnsi="Verdana" w:cs="Arial"/>
        </w:rPr>
        <w:t xml:space="preserve"> </w:t>
      </w:r>
      <w:r w:rsidR="003E1DB6" w:rsidRPr="007D00EA">
        <w:rPr>
          <w:rFonts w:ascii="Verdana" w:hAnsi="Verdana" w:cs="Arial"/>
        </w:rPr>
        <w:t>provides a helpful summary:</w:t>
      </w:r>
      <w:r w:rsidR="006C59F6" w:rsidRPr="00F212CD">
        <w:rPr>
          <w:rStyle w:val="FootnoteReference"/>
          <w:rFonts w:ascii="Verdana" w:hAnsi="Verdana" w:cs="Arial"/>
        </w:rPr>
        <w:footnoteReference w:id="53"/>
      </w:r>
      <w:r w:rsidR="003E1DB6" w:rsidRPr="007D00EA">
        <w:rPr>
          <w:rFonts w:ascii="Verdana" w:hAnsi="Verdana" w:cs="Arial"/>
        </w:rPr>
        <w:t>-</w:t>
      </w:r>
    </w:p>
    <w:p w14:paraId="382DC9ED" w14:textId="437712CD" w:rsidR="00581FDC" w:rsidRDefault="0043271C" w:rsidP="00581FDC">
      <w:pPr>
        <w:pStyle w:val="ListParagraph"/>
        <w:spacing w:before="120" w:after="240" w:line="480" w:lineRule="auto"/>
        <w:jc w:val="both"/>
        <w:rPr>
          <w:rFonts w:ascii="Verdana" w:hAnsi="Verdana"/>
          <w:i/>
          <w:iCs/>
        </w:rPr>
      </w:pPr>
      <w:r w:rsidRPr="00F212CD">
        <w:rPr>
          <w:rFonts w:ascii="Verdana" w:hAnsi="Verdana"/>
          <w:i/>
          <w:iCs/>
        </w:rPr>
        <w:t xml:space="preserve">“It is not every prosecution that is concluded in favour of the accused person that necessarily leads to a successful claim for malicious prosecution. So much depends on the absence of a reasonable and probable cause, and the animus iniuriandi of the defendant in instigating, initiating or continuing the prosecution. It is widely accepted that reasonable and probable cause means an honest belief founded on reasonable ground(s) that the institution of proceedings is justified. It is about the honest belief of the defendant that the facts available at the time constituted an offence and that a reasonable person could have concluded that the plaintiff was guilty of such an offence. Ultimately, it is for the trial court to decide at the </w:t>
      </w:r>
      <w:r w:rsidRPr="00F212CD">
        <w:rPr>
          <w:rFonts w:ascii="Verdana" w:hAnsi="Verdana"/>
          <w:i/>
          <w:iCs/>
        </w:rPr>
        <w:lastRenderedPageBreak/>
        <w:t>conclusion of the evidence whether or not there is evidence upon which the accused might reasonably be convicted.</w:t>
      </w:r>
    </w:p>
    <w:p w14:paraId="528208AC" w14:textId="77777777" w:rsidR="00F212CD" w:rsidRPr="00F212CD" w:rsidRDefault="00F212CD" w:rsidP="00581FDC">
      <w:pPr>
        <w:pStyle w:val="ListParagraph"/>
        <w:spacing w:before="120" w:after="240" w:line="480" w:lineRule="auto"/>
        <w:jc w:val="both"/>
        <w:rPr>
          <w:rFonts w:ascii="Verdana" w:hAnsi="Verdana"/>
          <w:i/>
          <w:iCs/>
        </w:rPr>
      </w:pPr>
    </w:p>
    <w:p w14:paraId="170C80AD" w14:textId="3AEEE8A1" w:rsidR="00581FDC" w:rsidRDefault="00581FDC" w:rsidP="007006FF">
      <w:pPr>
        <w:pStyle w:val="ListParagraph"/>
        <w:spacing w:before="120" w:after="240" w:line="480" w:lineRule="auto"/>
        <w:jc w:val="both"/>
        <w:rPr>
          <w:rFonts w:ascii="Verdana" w:hAnsi="Verdana"/>
          <w:i/>
          <w:iCs/>
        </w:rPr>
      </w:pPr>
      <w:r w:rsidRPr="00F212CD">
        <w:rPr>
          <w:rFonts w:ascii="Verdana" w:hAnsi="Verdana"/>
          <w:i/>
          <w:iCs/>
        </w:rPr>
        <w:t>In Hicks v Faulkner, Hawkins J defined reasonable and probable cause as "an honest belief in the guilt of the accused based upon a full conviction, founded on reasonable grounds, of the existence of a state of circumstances, which assuming them to be true, would reasonably lead to any ordinarily prudent and cautious man, placed in the position of the accuser, to the conclusion that the person charged was</w:t>
      </w:r>
      <w:r w:rsidR="00F212CD" w:rsidRPr="00F212CD">
        <w:rPr>
          <w:rFonts w:ascii="Verdana" w:hAnsi="Verdana"/>
          <w:i/>
          <w:iCs/>
        </w:rPr>
        <w:t xml:space="preserve"> probably guilty of the crime imputed". It was stated that the test contains a subjective as well as an objective element. There must be both actual belief on the part of the prosecutor and the belief must be reasonable in the circumstances.</w:t>
      </w:r>
    </w:p>
    <w:p w14:paraId="325E0F40" w14:textId="77777777" w:rsidR="007006FF" w:rsidRPr="007006FF" w:rsidRDefault="007006FF" w:rsidP="007006FF">
      <w:pPr>
        <w:pStyle w:val="ListParagraph"/>
        <w:spacing w:before="120" w:after="240" w:line="480" w:lineRule="auto"/>
        <w:jc w:val="both"/>
        <w:rPr>
          <w:rFonts w:ascii="Verdana" w:hAnsi="Verdana"/>
          <w:i/>
          <w:iCs/>
        </w:rPr>
      </w:pPr>
    </w:p>
    <w:p w14:paraId="0D87CD35" w14:textId="6EC44156" w:rsidR="0043271C" w:rsidRPr="00F212CD" w:rsidRDefault="00581FDC" w:rsidP="003E1DB6">
      <w:pPr>
        <w:pStyle w:val="ListParagraph"/>
        <w:spacing w:before="120" w:after="240" w:line="480" w:lineRule="auto"/>
        <w:jc w:val="both"/>
        <w:rPr>
          <w:rFonts w:ascii="Verdana" w:hAnsi="Verdana" w:cs="Arial"/>
          <w:i/>
          <w:iCs/>
        </w:rPr>
      </w:pPr>
      <w:r w:rsidRPr="00F212CD">
        <w:rPr>
          <w:rFonts w:ascii="Verdana" w:hAnsi="Verdana"/>
          <w:i/>
          <w:iCs/>
        </w:rPr>
        <w:t xml:space="preserve">The necessary deduction, which the courts have for centuries made from that definition, is that there has to be a finding as to the subjective state of mind of the prosecutor as well as an objective consideration of the adequacy of the evidence available to him or her. This is tantamount to a subjectively honest belief founded on objectively reasonable grounds that the institution of proceedings was justified. A combination of both the subjective and objective tests means that the defendant must have subjectively had an honest belief in the guilt of the plaintiff and such belief must also have been objectively reasonable. As explained by Malan AJA in Relyant Trading, </w:t>
      </w:r>
      <w:r w:rsidRPr="00F212CD">
        <w:rPr>
          <w:rFonts w:ascii="Verdana" w:hAnsi="Verdana"/>
          <w:i/>
          <w:iCs/>
        </w:rPr>
        <w:lastRenderedPageBreak/>
        <w:t>such a defendant will not be liable if he/she held a genuine belief in the plaintiff’s guilt founded on reasonable grounds. In effect, where reasonable and probable cause for the arrest or prosecution exists, the conduct of the defendant instigating it is not wrongful. For Malan AJA, the requirement of reasonable and probable cause "is a sensible one" since "it is of importance to the community that persons who have reasonable and probable cause for a prosecution should not be deterred from setting the criminal law in motion against those whom they believe to have committed offences, even if in so doing they are actuated by indirect and improper motives"</w:t>
      </w:r>
      <w:r w:rsidR="003609DF">
        <w:rPr>
          <w:rFonts w:ascii="Verdana" w:hAnsi="Verdana"/>
          <w:i/>
          <w:iCs/>
        </w:rPr>
        <w:t>…”.</w:t>
      </w:r>
      <w:r w:rsidRPr="00F212CD">
        <w:rPr>
          <w:rFonts w:ascii="Verdana" w:hAnsi="Verdana"/>
          <w:i/>
          <w:iCs/>
        </w:rPr>
        <w:t xml:space="preserve"> </w:t>
      </w:r>
    </w:p>
    <w:p w14:paraId="238F6912" w14:textId="194BB4F8" w:rsidR="00E716AC"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222.</w:t>
      </w:r>
      <w:r w:rsidRPr="00F212CD">
        <w:rPr>
          <w:rFonts w:ascii="Verdana" w:hAnsi="Verdana" w:cs="Arial"/>
        </w:rPr>
        <w:tab/>
      </w:r>
      <w:r w:rsidR="00E716AC" w:rsidRPr="007D00EA">
        <w:rPr>
          <w:rFonts w:ascii="Verdana" w:hAnsi="Verdana" w:cs="Arial"/>
        </w:rPr>
        <w:t>The Plaintiffs claim negligent prosecution in the alternative.</w:t>
      </w:r>
    </w:p>
    <w:p w14:paraId="023A92C6" w14:textId="70D77F5E" w:rsidR="00E716AC"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223.</w:t>
      </w:r>
      <w:r w:rsidRPr="00F212CD">
        <w:rPr>
          <w:rFonts w:ascii="Verdana" w:hAnsi="Verdana" w:cs="Arial"/>
        </w:rPr>
        <w:tab/>
      </w:r>
      <w:r w:rsidR="00E716AC" w:rsidRPr="007D00EA">
        <w:rPr>
          <w:rFonts w:ascii="Verdana" w:hAnsi="Verdana" w:cs="Arial"/>
        </w:rPr>
        <w:t>It is so that the court introduced negligence as a cause of action for liability in delict, but gross negligence has to be shown.</w:t>
      </w:r>
      <w:r w:rsidR="00E716AC" w:rsidRPr="00F212CD">
        <w:rPr>
          <w:rStyle w:val="FootnoteReference"/>
          <w:rFonts w:ascii="Verdana" w:hAnsi="Verdana" w:cs="Arial"/>
        </w:rPr>
        <w:footnoteReference w:id="54"/>
      </w:r>
    </w:p>
    <w:p w14:paraId="6A9A468F" w14:textId="4A485799" w:rsidR="00D05578" w:rsidRPr="007D00EA" w:rsidRDefault="007D00EA" w:rsidP="007D00EA">
      <w:pPr>
        <w:spacing w:before="120" w:after="240" w:line="480" w:lineRule="auto"/>
        <w:ind w:left="720" w:hanging="578"/>
        <w:jc w:val="both"/>
        <w:rPr>
          <w:rFonts w:ascii="Verdana" w:hAnsi="Verdana" w:cs="Arial"/>
        </w:rPr>
      </w:pPr>
      <w:r>
        <w:rPr>
          <w:rFonts w:ascii="Verdana" w:hAnsi="Verdana" w:cs="Arial"/>
        </w:rPr>
        <w:t>224.</w:t>
      </w:r>
      <w:r>
        <w:rPr>
          <w:rFonts w:ascii="Verdana" w:hAnsi="Verdana" w:cs="Arial"/>
        </w:rPr>
        <w:tab/>
      </w:r>
      <w:r w:rsidR="00D05578" w:rsidRPr="007D00EA">
        <w:rPr>
          <w:rFonts w:ascii="Verdana" w:hAnsi="Verdana" w:cs="Arial"/>
        </w:rPr>
        <w:t>Mr Coetsee impressed me as a witness who found the propositions put to him</w:t>
      </w:r>
      <w:r w:rsidR="00686CE4" w:rsidRPr="007D00EA">
        <w:rPr>
          <w:rFonts w:ascii="Verdana" w:hAnsi="Verdana" w:cs="Arial"/>
        </w:rPr>
        <w:t xml:space="preserve"> that no reasonable cause could be gleaned from what was in the docket, simply</w:t>
      </w:r>
      <w:r w:rsidR="00D05578" w:rsidRPr="007D00EA">
        <w:rPr>
          <w:rFonts w:ascii="Verdana" w:hAnsi="Verdana" w:cs="Arial"/>
        </w:rPr>
        <w:t xml:space="preserve"> incredulous, to say the least</w:t>
      </w:r>
      <w:r w:rsidR="00D67279" w:rsidRPr="007D00EA">
        <w:rPr>
          <w:rFonts w:ascii="Verdana" w:hAnsi="Verdana" w:cs="Arial"/>
        </w:rPr>
        <w:t xml:space="preserve">, judging by his body </w:t>
      </w:r>
      <w:r w:rsidR="00686CE4" w:rsidRPr="007D00EA">
        <w:rPr>
          <w:rFonts w:ascii="Verdana" w:hAnsi="Verdana" w:cs="Arial"/>
        </w:rPr>
        <w:t>language and demeanour.</w:t>
      </w:r>
    </w:p>
    <w:p w14:paraId="73FE62A1" w14:textId="6C4F5F94" w:rsidR="007006F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225.</w:t>
      </w:r>
      <w:r w:rsidRPr="00F212CD">
        <w:rPr>
          <w:rFonts w:ascii="Verdana" w:hAnsi="Verdana" w:cs="Arial"/>
        </w:rPr>
        <w:tab/>
      </w:r>
      <w:r w:rsidR="007006FF" w:rsidRPr="007D00EA">
        <w:rPr>
          <w:rFonts w:ascii="Verdana" w:hAnsi="Verdana" w:cs="Arial"/>
        </w:rPr>
        <w:t>I find</w:t>
      </w:r>
      <w:r w:rsidR="00350D8A" w:rsidRPr="007D00EA">
        <w:rPr>
          <w:rFonts w:ascii="Verdana" w:hAnsi="Verdana" w:cs="Arial"/>
        </w:rPr>
        <w:t xml:space="preserve"> the fact that</w:t>
      </w:r>
      <w:r w:rsidR="007006FF" w:rsidRPr="007D00EA">
        <w:rPr>
          <w:rFonts w:ascii="Verdana" w:hAnsi="Verdana" w:cs="Arial"/>
        </w:rPr>
        <w:t xml:space="preserve"> Mr Coetsee</w:t>
      </w:r>
      <w:r w:rsidR="00350D8A" w:rsidRPr="007D00EA">
        <w:rPr>
          <w:rFonts w:ascii="Verdana" w:hAnsi="Verdana" w:cs="Arial"/>
        </w:rPr>
        <w:t xml:space="preserve"> was clearly perplexed</w:t>
      </w:r>
      <w:r w:rsidR="00F62A5C" w:rsidRPr="007D00EA">
        <w:rPr>
          <w:rFonts w:ascii="Verdana" w:hAnsi="Verdana" w:cs="Arial"/>
        </w:rPr>
        <w:t>,</w:t>
      </w:r>
      <w:r w:rsidR="007006FF" w:rsidRPr="007D00EA">
        <w:rPr>
          <w:rFonts w:ascii="Verdana" w:hAnsi="Verdana" w:cs="Arial"/>
        </w:rPr>
        <w:t xml:space="preserve"> appreciable, given the contents of the docket</w:t>
      </w:r>
      <w:r w:rsidR="00350D8A" w:rsidRPr="007D00EA">
        <w:rPr>
          <w:rFonts w:ascii="Verdana" w:hAnsi="Verdana" w:cs="Arial"/>
        </w:rPr>
        <w:t>.</w:t>
      </w:r>
    </w:p>
    <w:p w14:paraId="7FCB0F56" w14:textId="3DC1067B" w:rsidR="00D0557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226.</w:t>
      </w:r>
      <w:r w:rsidRPr="00F212CD">
        <w:rPr>
          <w:rFonts w:ascii="Verdana" w:hAnsi="Verdana" w:cs="Arial"/>
        </w:rPr>
        <w:tab/>
      </w:r>
      <w:r w:rsidR="00D05578" w:rsidRPr="007D00EA">
        <w:rPr>
          <w:rFonts w:ascii="Verdana" w:hAnsi="Verdana" w:cs="Arial"/>
        </w:rPr>
        <w:t>Mr Coetsee informed me that although he has no independent recollection of the matter, upon reflection of what he saw in the docket, there was more than sufficient reason to enroll the matter.</w:t>
      </w:r>
    </w:p>
    <w:p w14:paraId="291DBD1C" w14:textId="16ECCE2F" w:rsidR="00D0557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227.</w:t>
      </w:r>
      <w:r w:rsidRPr="00F212CD">
        <w:rPr>
          <w:rFonts w:ascii="Verdana" w:hAnsi="Verdana" w:cs="Arial"/>
        </w:rPr>
        <w:tab/>
      </w:r>
      <w:r w:rsidR="00D05578" w:rsidRPr="007D00EA">
        <w:rPr>
          <w:rFonts w:ascii="Verdana" w:hAnsi="Verdana" w:cs="Arial"/>
        </w:rPr>
        <w:t xml:space="preserve">I do not see how he can be faulted for </w:t>
      </w:r>
      <w:r w:rsidR="00350D8A" w:rsidRPr="007D00EA">
        <w:rPr>
          <w:rFonts w:ascii="Verdana" w:hAnsi="Verdana" w:cs="Arial"/>
        </w:rPr>
        <w:t>saying so</w:t>
      </w:r>
      <w:r w:rsidR="00D05578" w:rsidRPr="007D00EA">
        <w:rPr>
          <w:rFonts w:ascii="Verdana" w:hAnsi="Verdana" w:cs="Arial"/>
        </w:rPr>
        <w:t>.</w:t>
      </w:r>
    </w:p>
    <w:p w14:paraId="1C7B152C" w14:textId="026B74CD" w:rsidR="00D05578" w:rsidRPr="007D00EA" w:rsidRDefault="007D00EA" w:rsidP="007D00EA">
      <w:pPr>
        <w:spacing w:before="120" w:after="240" w:line="480" w:lineRule="auto"/>
        <w:ind w:left="720" w:hanging="578"/>
        <w:jc w:val="both"/>
        <w:rPr>
          <w:rFonts w:ascii="Verdana" w:hAnsi="Verdana" w:cs="Arial"/>
        </w:rPr>
      </w:pPr>
      <w:r>
        <w:rPr>
          <w:rFonts w:ascii="Verdana" w:hAnsi="Verdana" w:cs="Arial"/>
        </w:rPr>
        <w:t>228.</w:t>
      </w:r>
      <w:r>
        <w:rPr>
          <w:rFonts w:ascii="Verdana" w:hAnsi="Verdana" w:cs="Arial"/>
        </w:rPr>
        <w:tab/>
      </w:r>
      <w:r w:rsidR="00D05578" w:rsidRPr="007D00EA">
        <w:rPr>
          <w:rFonts w:ascii="Verdana" w:hAnsi="Verdana" w:cs="Arial"/>
        </w:rPr>
        <w:t>By all accounts, in the docket were the statements by Maseko,</w:t>
      </w:r>
      <w:r w:rsidR="000D7E50" w:rsidRPr="007D00EA">
        <w:rPr>
          <w:rFonts w:ascii="Verdana" w:hAnsi="Verdana" w:cs="Arial"/>
        </w:rPr>
        <w:t xml:space="preserve"> implicating both Plaintiffs,</w:t>
      </w:r>
      <w:r w:rsidR="00D05578" w:rsidRPr="007D00EA">
        <w:rPr>
          <w:rFonts w:ascii="Verdana" w:hAnsi="Verdana" w:cs="Arial"/>
        </w:rPr>
        <w:t xml:space="preserve"> </w:t>
      </w:r>
      <w:r w:rsidR="00DE70A4" w:rsidRPr="007D00EA">
        <w:rPr>
          <w:rFonts w:ascii="Verdana" w:hAnsi="Verdana" w:cs="Arial"/>
        </w:rPr>
        <w:t xml:space="preserve">those of </w:t>
      </w:r>
      <w:r w:rsidR="00D05578" w:rsidRPr="007D00EA">
        <w:rPr>
          <w:rFonts w:ascii="Verdana" w:hAnsi="Verdana" w:cs="Arial"/>
        </w:rPr>
        <w:t>the arresting officers and the tracking device records.</w:t>
      </w:r>
    </w:p>
    <w:p w14:paraId="571095BC" w14:textId="01FDBD19" w:rsidR="004E677D" w:rsidRPr="007D00EA" w:rsidRDefault="007D00EA" w:rsidP="007D00EA">
      <w:pPr>
        <w:spacing w:before="120" w:after="240" w:line="480" w:lineRule="auto"/>
        <w:ind w:left="720" w:hanging="578"/>
        <w:jc w:val="both"/>
        <w:rPr>
          <w:rFonts w:ascii="Verdana" w:hAnsi="Verdana" w:cs="Arial"/>
        </w:rPr>
      </w:pPr>
      <w:r>
        <w:rPr>
          <w:rFonts w:ascii="Verdana" w:hAnsi="Verdana" w:cs="Arial"/>
        </w:rPr>
        <w:t>229.</w:t>
      </w:r>
      <w:r>
        <w:rPr>
          <w:rFonts w:ascii="Verdana" w:hAnsi="Verdana" w:cs="Arial"/>
        </w:rPr>
        <w:tab/>
      </w:r>
      <w:r w:rsidR="004E677D" w:rsidRPr="007D00EA">
        <w:rPr>
          <w:rFonts w:ascii="Verdana" w:hAnsi="Verdana" w:cs="Arial"/>
        </w:rPr>
        <w:t>By any analysis, the information in the docket showed probable and reasonable cause.</w:t>
      </w:r>
    </w:p>
    <w:p w14:paraId="49EF9C63" w14:textId="5381F7BB" w:rsidR="004E677D" w:rsidRPr="007D00EA" w:rsidRDefault="007D00EA" w:rsidP="007D00EA">
      <w:pPr>
        <w:spacing w:before="120" w:after="240" w:line="480" w:lineRule="auto"/>
        <w:ind w:left="720" w:hanging="578"/>
        <w:jc w:val="both"/>
        <w:rPr>
          <w:rFonts w:ascii="Verdana" w:hAnsi="Verdana" w:cs="Arial"/>
        </w:rPr>
      </w:pPr>
      <w:r>
        <w:rPr>
          <w:rFonts w:ascii="Verdana" w:hAnsi="Verdana" w:cs="Arial"/>
        </w:rPr>
        <w:t>230.</w:t>
      </w:r>
      <w:r>
        <w:rPr>
          <w:rFonts w:ascii="Verdana" w:hAnsi="Verdana" w:cs="Arial"/>
        </w:rPr>
        <w:tab/>
      </w:r>
      <w:r w:rsidR="004E677D" w:rsidRPr="007D00EA">
        <w:rPr>
          <w:rFonts w:ascii="Verdana" w:hAnsi="Verdana" w:cs="Arial"/>
        </w:rPr>
        <w:t>Conviction was possible on the single witness evidence of Maseko, and it was not known to anyone that she would recant her statements at the second bail application hearing.</w:t>
      </w:r>
    </w:p>
    <w:p w14:paraId="734E22A3" w14:textId="18685C27" w:rsidR="004E677D"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231.</w:t>
      </w:r>
      <w:r w:rsidRPr="00F212CD">
        <w:rPr>
          <w:rFonts w:ascii="Verdana" w:hAnsi="Verdana" w:cs="Arial"/>
        </w:rPr>
        <w:tab/>
      </w:r>
      <w:r w:rsidR="004E677D" w:rsidRPr="007D00EA">
        <w:rPr>
          <w:rFonts w:ascii="Verdana" w:hAnsi="Verdana" w:cs="Arial"/>
        </w:rPr>
        <w:t xml:space="preserve">I do not understand Plaintiffs’ counsels’ insistence that there was no admissible evidence upon which a conviction could be made. </w:t>
      </w:r>
    </w:p>
    <w:p w14:paraId="47962C30" w14:textId="0682E075" w:rsidR="00D05578"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232.</w:t>
      </w:r>
      <w:r w:rsidRPr="00F212CD">
        <w:rPr>
          <w:rFonts w:ascii="Verdana" w:hAnsi="Verdana" w:cs="Arial"/>
        </w:rPr>
        <w:tab/>
      </w:r>
      <w:r w:rsidR="00D05578" w:rsidRPr="007D00EA">
        <w:rPr>
          <w:rFonts w:ascii="Verdana" w:hAnsi="Verdana" w:cs="Arial"/>
        </w:rPr>
        <w:t xml:space="preserve">Counsel for the Plaintiffs </w:t>
      </w:r>
      <w:r w:rsidR="00350D8A" w:rsidRPr="007D00EA">
        <w:rPr>
          <w:rFonts w:ascii="Verdana" w:hAnsi="Verdana" w:cs="Arial"/>
        </w:rPr>
        <w:t xml:space="preserve">repeatedly </w:t>
      </w:r>
      <w:r w:rsidR="00D05578" w:rsidRPr="007D00EA">
        <w:rPr>
          <w:rFonts w:ascii="Verdana" w:hAnsi="Verdana" w:cs="Arial"/>
        </w:rPr>
        <w:t xml:space="preserve">urged upon me to find that the </w:t>
      </w:r>
      <w:r w:rsidR="009C4CB3" w:rsidRPr="007D00EA">
        <w:rPr>
          <w:rFonts w:ascii="Verdana" w:hAnsi="Verdana" w:cs="Arial"/>
        </w:rPr>
        <w:t>police</w:t>
      </w:r>
      <w:r w:rsidR="00D05578" w:rsidRPr="007D00EA">
        <w:rPr>
          <w:rFonts w:ascii="Verdana" w:hAnsi="Verdana" w:cs="Arial"/>
        </w:rPr>
        <w:t xml:space="preserve"> officers and the prosecutorial officials failed dismally by not considering and investigating the Plaintiffs’ defence, i.e., that they were at the scene to borrow money and not to deliver illegal firearms.</w:t>
      </w:r>
    </w:p>
    <w:p w14:paraId="01574B64" w14:textId="36D489F7" w:rsidR="00D05578" w:rsidRPr="007D00EA" w:rsidRDefault="007D00EA" w:rsidP="007D00EA">
      <w:pPr>
        <w:spacing w:before="120" w:after="240" w:line="480" w:lineRule="auto"/>
        <w:ind w:left="720" w:hanging="578"/>
        <w:jc w:val="both"/>
        <w:rPr>
          <w:rFonts w:ascii="Verdana" w:hAnsi="Verdana" w:cs="Arial"/>
        </w:rPr>
      </w:pPr>
      <w:r>
        <w:rPr>
          <w:rFonts w:ascii="Verdana" w:hAnsi="Verdana" w:cs="Arial"/>
        </w:rPr>
        <w:t>233.</w:t>
      </w:r>
      <w:r>
        <w:rPr>
          <w:rFonts w:ascii="Verdana" w:hAnsi="Verdana" w:cs="Arial"/>
        </w:rPr>
        <w:tab/>
      </w:r>
      <w:r w:rsidR="00D05578" w:rsidRPr="007D00EA">
        <w:rPr>
          <w:rFonts w:ascii="Verdana" w:hAnsi="Verdana" w:cs="Arial"/>
        </w:rPr>
        <w:t xml:space="preserve">They went so far as to submit that Captain </w:t>
      </w:r>
      <w:r w:rsidR="00F62A5C" w:rsidRPr="007D00EA">
        <w:rPr>
          <w:rFonts w:ascii="Verdana" w:hAnsi="Verdana" w:cs="Arial"/>
        </w:rPr>
        <w:t>Fouché</w:t>
      </w:r>
      <w:r w:rsidR="00D05578" w:rsidRPr="007D00EA">
        <w:rPr>
          <w:rFonts w:ascii="Verdana" w:hAnsi="Verdana" w:cs="Arial"/>
        </w:rPr>
        <w:t xml:space="preserve"> deliberately withheld their stated defences from Mr Coetsee, who admitted that he did not inform him</w:t>
      </w:r>
      <w:r w:rsidR="001F1C71" w:rsidRPr="007D00EA">
        <w:rPr>
          <w:rFonts w:ascii="Verdana" w:hAnsi="Verdana" w:cs="Arial"/>
        </w:rPr>
        <w:t>, but denied doing so deliberately.</w:t>
      </w:r>
    </w:p>
    <w:p w14:paraId="14A25A77" w14:textId="724DEF49" w:rsidR="004E677D" w:rsidRPr="007D00EA" w:rsidRDefault="007D00EA" w:rsidP="007D00EA">
      <w:pPr>
        <w:spacing w:before="120" w:after="240" w:line="480" w:lineRule="auto"/>
        <w:ind w:left="720" w:hanging="578"/>
        <w:jc w:val="both"/>
        <w:rPr>
          <w:rFonts w:ascii="Verdana" w:hAnsi="Verdana" w:cs="Arial"/>
        </w:rPr>
      </w:pPr>
      <w:r>
        <w:rPr>
          <w:rFonts w:ascii="Verdana" w:hAnsi="Verdana" w:cs="Arial"/>
        </w:rPr>
        <w:lastRenderedPageBreak/>
        <w:t>234.</w:t>
      </w:r>
      <w:r>
        <w:rPr>
          <w:rFonts w:ascii="Verdana" w:hAnsi="Verdana" w:cs="Arial"/>
        </w:rPr>
        <w:tab/>
      </w:r>
      <w:r w:rsidR="004E677D" w:rsidRPr="007D00EA">
        <w:rPr>
          <w:rFonts w:ascii="Verdana" w:hAnsi="Verdana" w:cs="Arial"/>
        </w:rPr>
        <w:t>There was no duty on the prosecutors</w:t>
      </w:r>
      <w:r w:rsidR="00350D8A" w:rsidRPr="007D00EA">
        <w:rPr>
          <w:rFonts w:ascii="Verdana" w:hAnsi="Verdana" w:cs="Arial"/>
        </w:rPr>
        <w:t xml:space="preserve"> herein</w:t>
      </w:r>
      <w:r w:rsidR="004E677D" w:rsidRPr="007D00EA">
        <w:rPr>
          <w:rFonts w:ascii="Verdana" w:hAnsi="Verdana" w:cs="Arial"/>
        </w:rPr>
        <w:t xml:space="preserve"> to establish if there was a defence and even if they were informed of the defence, i.e., that the Plaintiffs attended the scene to borrow money, the prosecutors were not enjoined to decide who is telling the truth and who isn’t.</w:t>
      </w:r>
    </w:p>
    <w:p w14:paraId="7F3FC73D" w14:textId="59681E43" w:rsidR="004E677D" w:rsidRPr="007D00EA" w:rsidRDefault="007D00EA" w:rsidP="007D00EA">
      <w:pPr>
        <w:spacing w:before="120" w:after="240" w:line="480" w:lineRule="auto"/>
        <w:ind w:left="720" w:hanging="578"/>
        <w:jc w:val="both"/>
        <w:rPr>
          <w:rFonts w:ascii="Verdana" w:hAnsi="Verdana" w:cs="Arial"/>
        </w:rPr>
      </w:pPr>
      <w:r>
        <w:rPr>
          <w:rFonts w:ascii="Verdana" w:hAnsi="Verdana" w:cs="Arial"/>
        </w:rPr>
        <w:t>235.</w:t>
      </w:r>
      <w:r>
        <w:rPr>
          <w:rFonts w:ascii="Verdana" w:hAnsi="Verdana" w:cs="Arial"/>
        </w:rPr>
        <w:tab/>
      </w:r>
      <w:r w:rsidR="004E677D" w:rsidRPr="007D00EA">
        <w:rPr>
          <w:rFonts w:ascii="Verdana" w:hAnsi="Verdana" w:cs="Arial"/>
        </w:rPr>
        <w:t>I was</w:t>
      </w:r>
      <w:r w:rsidR="00350D8A" w:rsidRPr="007D00EA">
        <w:rPr>
          <w:rFonts w:ascii="Verdana" w:hAnsi="Verdana" w:cs="Arial"/>
        </w:rPr>
        <w:t xml:space="preserve"> also</w:t>
      </w:r>
      <w:r w:rsidR="004E677D" w:rsidRPr="007D00EA">
        <w:rPr>
          <w:rFonts w:ascii="Verdana" w:hAnsi="Verdana" w:cs="Arial"/>
        </w:rPr>
        <w:t xml:space="preserve"> repeatedly urged upon to find that the officers and prosecutorial officials ought to have investigated the defence by enquiring into the documents at Moeketsi’s house, which would have lent credence to the</w:t>
      </w:r>
      <w:r w:rsidR="007D168E" w:rsidRPr="007D00EA">
        <w:rPr>
          <w:rFonts w:ascii="Verdana" w:hAnsi="Verdana" w:cs="Arial"/>
        </w:rPr>
        <w:t xml:space="preserve"> Plaintiffs’</w:t>
      </w:r>
      <w:r w:rsidR="004E677D" w:rsidRPr="007D00EA">
        <w:rPr>
          <w:rFonts w:ascii="Verdana" w:hAnsi="Verdana" w:cs="Arial"/>
        </w:rPr>
        <w:t xml:space="preserve"> defence that they went there to borrow money.</w:t>
      </w:r>
    </w:p>
    <w:p w14:paraId="5285D2DF" w14:textId="1D0730AC" w:rsidR="004E677D" w:rsidRPr="007D00EA" w:rsidRDefault="007D00EA" w:rsidP="007D00EA">
      <w:pPr>
        <w:spacing w:before="120" w:after="240" w:line="480" w:lineRule="auto"/>
        <w:ind w:left="720" w:hanging="578"/>
        <w:jc w:val="both"/>
        <w:rPr>
          <w:rFonts w:ascii="Verdana" w:hAnsi="Verdana" w:cs="Arial"/>
        </w:rPr>
      </w:pPr>
      <w:r>
        <w:rPr>
          <w:rFonts w:ascii="Verdana" w:hAnsi="Verdana" w:cs="Arial"/>
        </w:rPr>
        <w:t>236.</w:t>
      </w:r>
      <w:r>
        <w:rPr>
          <w:rFonts w:ascii="Verdana" w:hAnsi="Verdana" w:cs="Arial"/>
        </w:rPr>
        <w:tab/>
      </w:r>
      <w:r w:rsidR="004E677D" w:rsidRPr="007D00EA">
        <w:rPr>
          <w:rFonts w:ascii="Verdana" w:hAnsi="Verdana" w:cs="Arial"/>
        </w:rPr>
        <w:t xml:space="preserve">I do not find that there was such an obligation on the officers and </w:t>
      </w:r>
      <w:r w:rsidR="00350D8A" w:rsidRPr="007D00EA">
        <w:rPr>
          <w:rFonts w:ascii="Verdana" w:hAnsi="Verdana" w:cs="Arial"/>
        </w:rPr>
        <w:t xml:space="preserve">prosecutorial </w:t>
      </w:r>
      <w:r w:rsidR="004E677D" w:rsidRPr="007D00EA">
        <w:rPr>
          <w:rFonts w:ascii="Verdana" w:hAnsi="Verdana" w:cs="Arial"/>
        </w:rPr>
        <w:t>officials and in any event, I do not understand</w:t>
      </w:r>
      <w:r w:rsidR="00350D8A" w:rsidRPr="007D00EA">
        <w:rPr>
          <w:rFonts w:ascii="Verdana" w:hAnsi="Verdana" w:cs="Arial"/>
        </w:rPr>
        <w:t>,</w:t>
      </w:r>
      <w:r w:rsidR="004E677D" w:rsidRPr="007D00EA">
        <w:rPr>
          <w:rFonts w:ascii="Verdana" w:hAnsi="Verdana" w:cs="Arial"/>
        </w:rPr>
        <w:t xml:space="preserve"> even if such documents were found, that this as of necessity</w:t>
      </w:r>
      <w:r w:rsidR="00350D8A" w:rsidRPr="007D00EA">
        <w:rPr>
          <w:rFonts w:ascii="Verdana" w:hAnsi="Verdana" w:cs="Arial"/>
        </w:rPr>
        <w:t xml:space="preserve"> would</w:t>
      </w:r>
      <w:r w:rsidR="004E677D" w:rsidRPr="007D00EA">
        <w:rPr>
          <w:rFonts w:ascii="Verdana" w:hAnsi="Verdana" w:cs="Arial"/>
        </w:rPr>
        <w:t xml:space="preserve"> </w:t>
      </w:r>
      <w:r w:rsidR="00350D8A" w:rsidRPr="007D00EA">
        <w:rPr>
          <w:rFonts w:ascii="Verdana" w:hAnsi="Verdana" w:cs="Arial"/>
        </w:rPr>
        <w:t>have negated Maseko’s version, i.e.,</w:t>
      </w:r>
      <w:r w:rsidR="004E677D" w:rsidRPr="007D00EA">
        <w:rPr>
          <w:rFonts w:ascii="Verdana" w:hAnsi="Verdana" w:cs="Arial"/>
        </w:rPr>
        <w:t xml:space="preserve"> that they dropped a bag filled with illegal firearms there.</w:t>
      </w:r>
    </w:p>
    <w:p w14:paraId="4139929C" w14:textId="1A07B0A3" w:rsidR="00350D8A" w:rsidRPr="007D00EA" w:rsidRDefault="007D00EA" w:rsidP="007D00EA">
      <w:pPr>
        <w:spacing w:before="120" w:after="240" w:line="480" w:lineRule="auto"/>
        <w:ind w:left="720" w:hanging="578"/>
        <w:jc w:val="both"/>
        <w:rPr>
          <w:rFonts w:ascii="Verdana" w:hAnsi="Verdana" w:cs="Arial"/>
        </w:rPr>
      </w:pPr>
      <w:r>
        <w:rPr>
          <w:rFonts w:ascii="Verdana" w:hAnsi="Verdana" w:cs="Arial"/>
        </w:rPr>
        <w:t>237.</w:t>
      </w:r>
      <w:r>
        <w:rPr>
          <w:rFonts w:ascii="Verdana" w:hAnsi="Verdana" w:cs="Arial"/>
        </w:rPr>
        <w:tab/>
      </w:r>
      <w:r w:rsidR="00350D8A" w:rsidRPr="007D00EA">
        <w:rPr>
          <w:rFonts w:ascii="Verdana" w:hAnsi="Verdana" w:cs="Arial"/>
        </w:rPr>
        <w:t>The Plaintiffs quite conceivably could have done both, i.e., borrowed money and dropped of</w:t>
      </w:r>
      <w:r w:rsidR="00F915E4" w:rsidRPr="007D00EA">
        <w:rPr>
          <w:rFonts w:ascii="Verdana" w:hAnsi="Verdana" w:cs="Arial"/>
        </w:rPr>
        <w:t>f</w:t>
      </w:r>
      <w:r w:rsidR="00350D8A" w:rsidRPr="007D00EA">
        <w:rPr>
          <w:rFonts w:ascii="Verdana" w:hAnsi="Verdana" w:cs="Arial"/>
        </w:rPr>
        <w:t xml:space="preserve"> illegal firearms.</w:t>
      </w:r>
    </w:p>
    <w:p w14:paraId="62B605F2" w14:textId="05AEAE0C" w:rsidR="00350D8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238.</w:t>
      </w:r>
      <w:r w:rsidRPr="00F212CD">
        <w:rPr>
          <w:rFonts w:ascii="Verdana" w:hAnsi="Verdana" w:cs="Arial"/>
        </w:rPr>
        <w:tab/>
      </w:r>
      <w:r w:rsidR="00350D8A" w:rsidRPr="007D00EA">
        <w:rPr>
          <w:rFonts w:ascii="Verdana" w:hAnsi="Verdana" w:cs="Arial"/>
        </w:rPr>
        <w:t>By any analysis, the prosecution had to continue.</w:t>
      </w:r>
    </w:p>
    <w:p w14:paraId="6816EBB8" w14:textId="3386E68F" w:rsidR="00D05578" w:rsidRPr="007D00EA" w:rsidRDefault="007D00EA" w:rsidP="007D00EA">
      <w:pPr>
        <w:spacing w:before="120" w:after="240" w:line="480" w:lineRule="auto"/>
        <w:ind w:left="720" w:hanging="578"/>
        <w:jc w:val="both"/>
        <w:rPr>
          <w:rFonts w:ascii="Verdana" w:hAnsi="Verdana" w:cs="Arial"/>
        </w:rPr>
      </w:pPr>
      <w:r>
        <w:rPr>
          <w:rFonts w:ascii="Verdana" w:hAnsi="Verdana" w:cs="Arial"/>
        </w:rPr>
        <w:t>239.</w:t>
      </w:r>
      <w:r>
        <w:rPr>
          <w:rFonts w:ascii="Verdana" w:hAnsi="Verdana" w:cs="Arial"/>
        </w:rPr>
        <w:tab/>
      </w:r>
      <w:r w:rsidR="00CB1D1F" w:rsidRPr="007D00EA">
        <w:rPr>
          <w:rFonts w:ascii="Verdana" w:hAnsi="Verdana" w:cs="Arial"/>
        </w:rPr>
        <w:t>Mr Coetsee was quite forthright in telling me that the lawfulness of the arrests did not concern him at that time</w:t>
      </w:r>
      <w:r w:rsidR="00685766" w:rsidRPr="007D00EA">
        <w:rPr>
          <w:rFonts w:ascii="Verdana" w:hAnsi="Verdana" w:cs="Arial"/>
        </w:rPr>
        <w:t>, and I do not see that it should have.</w:t>
      </w:r>
    </w:p>
    <w:p w14:paraId="7038DC2C" w14:textId="6860CEED" w:rsidR="007D168E" w:rsidRPr="007D00EA" w:rsidRDefault="007D00EA" w:rsidP="007D00EA">
      <w:pPr>
        <w:spacing w:before="120" w:after="240" w:line="480" w:lineRule="auto"/>
        <w:ind w:left="720" w:hanging="578"/>
        <w:jc w:val="both"/>
        <w:rPr>
          <w:rFonts w:ascii="Verdana" w:hAnsi="Verdana" w:cs="Arial"/>
        </w:rPr>
      </w:pPr>
      <w:r w:rsidRPr="007D168E">
        <w:rPr>
          <w:rFonts w:ascii="Verdana" w:hAnsi="Verdana" w:cs="Arial"/>
        </w:rPr>
        <w:t>240.</w:t>
      </w:r>
      <w:r w:rsidRPr="007D168E">
        <w:rPr>
          <w:rFonts w:ascii="Verdana" w:hAnsi="Verdana" w:cs="Arial"/>
        </w:rPr>
        <w:tab/>
      </w:r>
      <w:r w:rsidR="00685766" w:rsidRPr="007D00EA">
        <w:rPr>
          <w:rFonts w:ascii="Verdana" w:hAnsi="Verdana" w:cs="Arial"/>
        </w:rPr>
        <w:t>If enrolment prosecutors were obliged to do so, they would never get through their daily rol</w:t>
      </w:r>
      <w:r w:rsidR="00F915E4" w:rsidRPr="007D00EA">
        <w:rPr>
          <w:rFonts w:ascii="Verdana" w:hAnsi="Verdana" w:cs="Arial"/>
        </w:rPr>
        <w:t>l</w:t>
      </w:r>
      <w:r w:rsidR="007D168E" w:rsidRPr="007D00EA">
        <w:rPr>
          <w:rFonts w:ascii="Verdana" w:hAnsi="Verdana" w:cs="Arial"/>
        </w:rPr>
        <w:t>, and over and above the fact that there is no legal requirement that they do so</w:t>
      </w:r>
      <w:r w:rsidR="000041CA" w:rsidRPr="007D00EA">
        <w:rPr>
          <w:rFonts w:ascii="Verdana" w:hAnsi="Verdana" w:cs="Arial"/>
        </w:rPr>
        <w:t>,</w:t>
      </w:r>
      <w:r w:rsidR="007D168E" w:rsidRPr="007D00EA">
        <w:rPr>
          <w:rFonts w:ascii="Verdana" w:hAnsi="Verdana" w:cs="Arial"/>
        </w:rPr>
        <w:t xml:space="preserve"> such an enquiry would end up </w:t>
      </w:r>
      <w:r w:rsidR="000041CA" w:rsidRPr="007D00EA">
        <w:rPr>
          <w:rFonts w:ascii="Verdana" w:hAnsi="Verdana" w:cs="Arial"/>
        </w:rPr>
        <w:t>at a</w:t>
      </w:r>
      <w:r w:rsidR="007D168E" w:rsidRPr="007D00EA">
        <w:rPr>
          <w:rFonts w:ascii="Verdana" w:hAnsi="Verdana" w:cs="Arial"/>
        </w:rPr>
        <w:t xml:space="preserve"> dead end because of differing versions by the arresting officer/s and the suspect.</w:t>
      </w:r>
    </w:p>
    <w:p w14:paraId="6632FB9D" w14:textId="155B3A50" w:rsidR="00CB1D1F"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241.</w:t>
      </w:r>
      <w:r w:rsidRPr="00F212CD">
        <w:rPr>
          <w:rFonts w:ascii="Verdana" w:hAnsi="Verdana" w:cs="Arial"/>
        </w:rPr>
        <w:tab/>
      </w:r>
      <w:r w:rsidR="00CB1D1F" w:rsidRPr="007D00EA">
        <w:rPr>
          <w:rFonts w:ascii="Verdana" w:hAnsi="Verdana" w:cs="Arial"/>
        </w:rPr>
        <w:t xml:space="preserve">What </w:t>
      </w:r>
      <w:r w:rsidR="007D168E" w:rsidRPr="007D00EA">
        <w:rPr>
          <w:rFonts w:ascii="Verdana" w:hAnsi="Verdana" w:cs="Arial"/>
        </w:rPr>
        <w:t xml:space="preserve">did </w:t>
      </w:r>
      <w:r w:rsidR="00CB1D1F" w:rsidRPr="007D00EA">
        <w:rPr>
          <w:rFonts w:ascii="Verdana" w:hAnsi="Verdana" w:cs="Arial"/>
        </w:rPr>
        <w:t xml:space="preserve">concern </w:t>
      </w:r>
      <w:r w:rsidR="00685766" w:rsidRPr="007D00EA">
        <w:rPr>
          <w:rFonts w:ascii="Verdana" w:hAnsi="Verdana" w:cs="Arial"/>
        </w:rPr>
        <w:t>Mr Coetsee</w:t>
      </w:r>
      <w:r w:rsidR="00CB1D1F" w:rsidRPr="007D00EA">
        <w:rPr>
          <w:rFonts w:ascii="Verdana" w:hAnsi="Verdana" w:cs="Arial"/>
        </w:rPr>
        <w:t xml:space="preserve"> was whether there was </w:t>
      </w:r>
      <w:r w:rsidR="00BA3E8B" w:rsidRPr="007D00EA">
        <w:rPr>
          <w:rFonts w:ascii="Verdana" w:hAnsi="Verdana" w:cs="Arial"/>
        </w:rPr>
        <w:t xml:space="preserve">evidence of a crime having been committed and </w:t>
      </w:r>
      <w:r w:rsidR="007D168E" w:rsidRPr="007D00EA">
        <w:rPr>
          <w:rFonts w:ascii="Verdana" w:hAnsi="Verdana" w:cs="Arial"/>
        </w:rPr>
        <w:t>whether</w:t>
      </w:r>
      <w:r w:rsidR="00BA3E8B" w:rsidRPr="007D00EA">
        <w:rPr>
          <w:rFonts w:ascii="Verdana" w:hAnsi="Verdana" w:cs="Arial"/>
        </w:rPr>
        <w:t xml:space="preserve"> the accused were linked to it.</w:t>
      </w:r>
    </w:p>
    <w:p w14:paraId="0296C13B" w14:textId="4CCAF7B2" w:rsidR="00BA3E8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242.</w:t>
      </w:r>
      <w:r w:rsidRPr="00F212CD">
        <w:rPr>
          <w:rFonts w:ascii="Verdana" w:hAnsi="Verdana" w:cs="Arial"/>
        </w:rPr>
        <w:tab/>
      </w:r>
      <w:r w:rsidR="00BA3E8B" w:rsidRPr="007D00EA">
        <w:rPr>
          <w:rFonts w:ascii="Verdana" w:hAnsi="Verdana" w:cs="Arial"/>
        </w:rPr>
        <w:t>According to him there was</w:t>
      </w:r>
      <w:r w:rsidR="007D168E" w:rsidRPr="007D00EA">
        <w:rPr>
          <w:rFonts w:ascii="Verdana" w:hAnsi="Verdana" w:cs="Arial"/>
        </w:rPr>
        <w:t>,</w:t>
      </w:r>
      <w:r w:rsidR="00BA3E8B" w:rsidRPr="007D00EA">
        <w:rPr>
          <w:rFonts w:ascii="Verdana" w:hAnsi="Verdana" w:cs="Arial"/>
        </w:rPr>
        <w:t xml:space="preserve"> and that whatever their defences were, this would not have changed his mind.</w:t>
      </w:r>
    </w:p>
    <w:p w14:paraId="55218171" w14:textId="0EF1DDE1" w:rsidR="00BA3E8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243.</w:t>
      </w:r>
      <w:r w:rsidRPr="00F212CD">
        <w:rPr>
          <w:rFonts w:ascii="Verdana" w:hAnsi="Verdana" w:cs="Arial"/>
        </w:rPr>
        <w:tab/>
      </w:r>
      <w:r w:rsidR="00BA3E8B" w:rsidRPr="007D00EA">
        <w:rPr>
          <w:rFonts w:ascii="Verdana" w:hAnsi="Verdana" w:cs="Arial"/>
        </w:rPr>
        <w:t>I think it is fair to say that most accused have some form of defence, but it is not the role of officers and prosecutorial officials to make credibility findings; that is the role of the courts.</w:t>
      </w:r>
    </w:p>
    <w:p w14:paraId="6BB410DB" w14:textId="4C40AE48" w:rsidR="0066545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244.</w:t>
      </w:r>
      <w:r w:rsidRPr="00F212CD">
        <w:rPr>
          <w:rFonts w:ascii="Verdana" w:hAnsi="Verdana" w:cs="Arial"/>
        </w:rPr>
        <w:tab/>
      </w:r>
      <w:r w:rsidR="00BA3E8B" w:rsidRPr="007D00EA">
        <w:rPr>
          <w:rFonts w:ascii="Verdana" w:hAnsi="Verdana" w:cs="Arial"/>
        </w:rPr>
        <w:t>I cannot fault Mr Coetsee’s enrolment of the case.</w:t>
      </w:r>
    </w:p>
    <w:p w14:paraId="18C87AF7" w14:textId="5118AD10" w:rsidR="0066545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245.</w:t>
      </w:r>
      <w:r w:rsidRPr="00F212CD">
        <w:rPr>
          <w:rFonts w:ascii="Verdana" w:hAnsi="Verdana" w:cs="Arial"/>
        </w:rPr>
        <w:tab/>
      </w:r>
      <w:r w:rsidR="0066545A" w:rsidRPr="007D00EA">
        <w:rPr>
          <w:rFonts w:ascii="Verdana" w:hAnsi="Verdana" w:cs="Arial"/>
        </w:rPr>
        <w:t>Police bail was not an option, and Mr Coetsee did not consider bail as it the matter fell within the ambit of Schedule 6 of the Criminal Procedure Act, no 51 of 1977, which reverses the onus, in that the accused has to commence the bail proceedings and bears the onus of showing that exceptional circumstances exist, which justify the granting of bail.</w:t>
      </w:r>
    </w:p>
    <w:p w14:paraId="155FD704" w14:textId="34BD1D46" w:rsidR="0066545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246.</w:t>
      </w:r>
      <w:r w:rsidRPr="00F212CD">
        <w:rPr>
          <w:rFonts w:ascii="Verdana" w:hAnsi="Verdana" w:cs="Arial"/>
        </w:rPr>
        <w:tab/>
      </w:r>
      <w:r w:rsidR="0066545A" w:rsidRPr="007D00EA">
        <w:rPr>
          <w:rFonts w:ascii="Verdana" w:hAnsi="Verdana" w:cs="Arial"/>
        </w:rPr>
        <w:t>I cannot fault Mr Coetsee’s reasoning in this respect either.</w:t>
      </w:r>
    </w:p>
    <w:p w14:paraId="10B9121C" w14:textId="0797EE36" w:rsidR="00A34B95" w:rsidRPr="00F212CD" w:rsidRDefault="00A34B95" w:rsidP="00BA3E8B">
      <w:pPr>
        <w:pStyle w:val="ListParagraph"/>
        <w:spacing w:before="120" w:after="240" w:line="480" w:lineRule="auto"/>
        <w:jc w:val="both"/>
        <w:rPr>
          <w:rFonts w:ascii="Verdana" w:hAnsi="Verdana" w:cs="Arial"/>
          <w:u w:val="single"/>
        </w:rPr>
      </w:pPr>
      <w:r w:rsidRPr="00F212CD">
        <w:rPr>
          <w:rFonts w:ascii="Verdana" w:hAnsi="Verdana" w:cs="Arial"/>
          <w:u w:val="single"/>
        </w:rPr>
        <w:t>The first bail application</w:t>
      </w:r>
    </w:p>
    <w:p w14:paraId="75610056" w14:textId="5F53C08D" w:rsidR="00BA3E8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247.</w:t>
      </w:r>
      <w:r w:rsidRPr="00F212CD">
        <w:rPr>
          <w:rFonts w:ascii="Verdana" w:hAnsi="Verdana" w:cs="Arial"/>
        </w:rPr>
        <w:tab/>
      </w:r>
      <w:r w:rsidR="0066545A" w:rsidRPr="007D00EA">
        <w:rPr>
          <w:rFonts w:ascii="Verdana" w:hAnsi="Verdana" w:cs="Arial"/>
        </w:rPr>
        <w:t>The Second Plaintiff abandoned his bail application.</w:t>
      </w:r>
    </w:p>
    <w:p w14:paraId="6BB69E39" w14:textId="7357DEEE" w:rsidR="0066545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248.</w:t>
      </w:r>
      <w:r w:rsidRPr="00F212CD">
        <w:rPr>
          <w:rFonts w:ascii="Verdana" w:hAnsi="Verdana" w:cs="Arial"/>
        </w:rPr>
        <w:tab/>
      </w:r>
      <w:r w:rsidR="0066545A" w:rsidRPr="007D00EA">
        <w:rPr>
          <w:rFonts w:ascii="Verdana" w:hAnsi="Verdana" w:cs="Arial"/>
        </w:rPr>
        <w:t>The First Plaintiff was represented by an attorney who read an affidavit by the First Plaintiff into in the record.</w:t>
      </w:r>
    </w:p>
    <w:p w14:paraId="3B83DAB1" w14:textId="50E49A93" w:rsidR="0066545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249.</w:t>
      </w:r>
      <w:r w:rsidRPr="00F212CD">
        <w:rPr>
          <w:rFonts w:ascii="Verdana" w:hAnsi="Verdana" w:cs="Arial"/>
        </w:rPr>
        <w:tab/>
      </w:r>
      <w:r w:rsidR="0066545A" w:rsidRPr="007D00EA">
        <w:rPr>
          <w:rFonts w:ascii="Verdana" w:hAnsi="Verdana" w:cs="Arial"/>
        </w:rPr>
        <w:t>The application was appreciably opposed, and bail was refused.</w:t>
      </w:r>
    </w:p>
    <w:p w14:paraId="5660C273" w14:textId="2D260F15" w:rsidR="0066545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250.</w:t>
      </w:r>
      <w:r w:rsidRPr="00F212CD">
        <w:rPr>
          <w:rFonts w:ascii="Verdana" w:hAnsi="Verdana" w:cs="Arial"/>
        </w:rPr>
        <w:tab/>
      </w:r>
      <w:r w:rsidR="00DB323B" w:rsidRPr="007D00EA">
        <w:rPr>
          <w:rFonts w:ascii="Verdana" w:hAnsi="Verdana" w:cs="Arial"/>
        </w:rPr>
        <w:t>I cannot fault the prosecutor for opposing bail</w:t>
      </w:r>
      <w:r w:rsidR="00685766" w:rsidRPr="007D00EA">
        <w:rPr>
          <w:rFonts w:ascii="Verdana" w:hAnsi="Verdana" w:cs="Arial"/>
        </w:rPr>
        <w:t>, for the same reasons advanced by Mr Coetsee</w:t>
      </w:r>
      <w:r w:rsidR="00DB323B" w:rsidRPr="007D00EA">
        <w:rPr>
          <w:rFonts w:ascii="Verdana" w:hAnsi="Verdana" w:cs="Arial"/>
        </w:rPr>
        <w:t>.</w:t>
      </w:r>
    </w:p>
    <w:p w14:paraId="78B405C3" w14:textId="1989921B" w:rsidR="00DB323B"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251.</w:t>
      </w:r>
      <w:r w:rsidRPr="00F212CD">
        <w:rPr>
          <w:rFonts w:ascii="Verdana" w:hAnsi="Verdana" w:cs="Arial"/>
        </w:rPr>
        <w:tab/>
      </w:r>
      <w:r w:rsidR="00DB323B" w:rsidRPr="007D00EA">
        <w:rPr>
          <w:rFonts w:ascii="Verdana" w:hAnsi="Verdana" w:cs="Arial"/>
        </w:rPr>
        <w:t>The evidence in the docket</w:t>
      </w:r>
      <w:r w:rsidR="00013FA7" w:rsidRPr="007D00EA">
        <w:rPr>
          <w:rFonts w:ascii="Verdana" w:hAnsi="Verdana" w:cs="Arial"/>
        </w:rPr>
        <w:t xml:space="preserve"> disclosed a very serious offence and albeit that it was based on the evidence of a single witness, i.e., Maseko, the evidence from her statements would have seemed damning.</w:t>
      </w:r>
    </w:p>
    <w:p w14:paraId="2A4875B2" w14:textId="1BD0F12F" w:rsidR="00176A3F" w:rsidRPr="007D00EA" w:rsidRDefault="007D00EA" w:rsidP="007D00EA">
      <w:pPr>
        <w:spacing w:before="120" w:after="240" w:line="480" w:lineRule="auto"/>
        <w:ind w:left="720" w:hanging="578"/>
        <w:jc w:val="both"/>
        <w:rPr>
          <w:rFonts w:ascii="Verdana" w:hAnsi="Verdana" w:cs="Arial"/>
        </w:rPr>
      </w:pPr>
      <w:r w:rsidRPr="00CC226D">
        <w:rPr>
          <w:rFonts w:ascii="Verdana" w:hAnsi="Verdana" w:cs="Arial"/>
        </w:rPr>
        <w:t>252.</w:t>
      </w:r>
      <w:r w:rsidRPr="00CC226D">
        <w:rPr>
          <w:rFonts w:ascii="Verdana" w:hAnsi="Verdana" w:cs="Arial"/>
        </w:rPr>
        <w:tab/>
      </w:r>
      <w:r w:rsidR="00013FA7" w:rsidRPr="007D00EA">
        <w:rPr>
          <w:rFonts w:ascii="Verdana" w:hAnsi="Verdana" w:cs="Arial"/>
        </w:rPr>
        <w:t>No appeal was lodged against the refusal of bail.</w:t>
      </w:r>
    </w:p>
    <w:p w14:paraId="7E505B64" w14:textId="4B3ACFF3" w:rsidR="00A34B95" w:rsidRPr="00F212CD" w:rsidRDefault="00A34B95" w:rsidP="00013FA7">
      <w:pPr>
        <w:pStyle w:val="ListParagraph"/>
        <w:spacing w:before="120" w:after="240" w:line="480" w:lineRule="auto"/>
        <w:jc w:val="both"/>
        <w:rPr>
          <w:rFonts w:ascii="Verdana" w:hAnsi="Verdana" w:cs="Arial"/>
          <w:u w:val="single"/>
        </w:rPr>
      </w:pPr>
      <w:r w:rsidRPr="00F212CD">
        <w:rPr>
          <w:rFonts w:ascii="Verdana" w:hAnsi="Verdana" w:cs="Arial"/>
          <w:u w:val="single"/>
        </w:rPr>
        <w:t>The postponements</w:t>
      </w:r>
    </w:p>
    <w:p w14:paraId="656DAC1B" w14:textId="3CCF8F16" w:rsidR="00013FA7" w:rsidRPr="007D00EA" w:rsidRDefault="007D00EA" w:rsidP="007D00EA">
      <w:pPr>
        <w:spacing w:before="120" w:after="240" w:line="480" w:lineRule="auto"/>
        <w:ind w:left="720" w:hanging="578"/>
        <w:jc w:val="both"/>
        <w:rPr>
          <w:rFonts w:ascii="Verdana" w:hAnsi="Verdana" w:cs="Arial"/>
        </w:rPr>
      </w:pPr>
      <w:r w:rsidRPr="00350D8A">
        <w:rPr>
          <w:rFonts w:ascii="Verdana" w:hAnsi="Verdana" w:cs="Arial"/>
        </w:rPr>
        <w:t>253.</w:t>
      </w:r>
      <w:r w:rsidRPr="00350D8A">
        <w:rPr>
          <w:rFonts w:ascii="Verdana" w:hAnsi="Verdana" w:cs="Arial"/>
        </w:rPr>
        <w:tab/>
      </w:r>
      <w:r w:rsidR="00013FA7" w:rsidRPr="007D00EA">
        <w:rPr>
          <w:rFonts w:ascii="Verdana" w:hAnsi="Verdana" w:cs="Arial"/>
        </w:rPr>
        <w:t>I do not deal with the various postponements</w:t>
      </w:r>
      <w:r w:rsidR="00350D8A" w:rsidRPr="007D00EA">
        <w:rPr>
          <w:rFonts w:ascii="Verdana" w:hAnsi="Verdana" w:cs="Arial"/>
        </w:rPr>
        <w:t>, save to state that t</w:t>
      </w:r>
      <w:r w:rsidR="00013FA7" w:rsidRPr="007D00EA">
        <w:rPr>
          <w:rFonts w:ascii="Verdana" w:hAnsi="Verdana" w:cs="Arial"/>
        </w:rPr>
        <w:t>he contents of the docket remained the same until the time when Maseko recanted her earlier statements and I deal with the further prosecution of the matter</w:t>
      </w:r>
      <w:r w:rsidR="00176A3F" w:rsidRPr="007D00EA">
        <w:rPr>
          <w:rFonts w:ascii="Verdana" w:hAnsi="Verdana" w:cs="Arial"/>
        </w:rPr>
        <w:t xml:space="preserve"> thereafter</w:t>
      </w:r>
      <w:r w:rsidR="00013FA7" w:rsidRPr="007D00EA">
        <w:rPr>
          <w:rFonts w:ascii="Verdana" w:hAnsi="Verdana" w:cs="Arial"/>
        </w:rPr>
        <w:t xml:space="preserve"> hereunder</w:t>
      </w:r>
      <w:r w:rsidR="00723331" w:rsidRPr="007D00EA">
        <w:rPr>
          <w:rFonts w:ascii="Verdana" w:hAnsi="Verdana" w:cs="Arial"/>
        </w:rPr>
        <w:t>,</w:t>
      </w:r>
      <w:r w:rsidR="00013FA7" w:rsidRPr="007D00EA">
        <w:rPr>
          <w:rFonts w:ascii="Verdana" w:hAnsi="Verdana" w:cs="Arial"/>
        </w:rPr>
        <w:t xml:space="preserve"> when I deal with the second bail application, the postponements thereafter and the eventual trial.</w:t>
      </w:r>
    </w:p>
    <w:p w14:paraId="430F14AE" w14:textId="12FD6403" w:rsidR="00013FA7" w:rsidRPr="007D00EA" w:rsidRDefault="007D00EA" w:rsidP="007D00EA">
      <w:pPr>
        <w:spacing w:before="120" w:after="240" w:line="480" w:lineRule="auto"/>
        <w:ind w:left="720" w:hanging="578"/>
        <w:jc w:val="both"/>
        <w:rPr>
          <w:rFonts w:ascii="Verdana" w:hAnsi="Verdana" w:cs="Arial"/>
        </w:rPr>
      </w:pPr>
      <w:r>
        <w:rPr>
          <w:rFonts w:ascii="Verdana" w:hAnsi="Verdana" w:cs="Arial"/>
        </w:rPr>
        <w:t>254.</w:t>
      </w:r>
      <w:r>
        <w:rPr>
          <w:rFonts w:ascii="Verdana" w:hAnsi="Verdana" w:cs="Arial"/>
        </w:rPr>
        <w:tab/>
      </w:r>
      <w:r w:rsidR="00013FA7" w:rsidRPr="007D00EA">
        <w:rPr>
          <w:rFonts w:ascii="Verdana" w:hAnsi="Verdana" w:cs="Arial"/>
        </w:rPr>
        <w:t>I cannot fault the conduct of the prosecutorial officials for the postponements</w:t>
      </w:r>
      <w:r w:rsidR="00723331" w:rsidRPr="007D00EA">
        <w:rPr>
          <w:rFonts w:ascii="Verdana" w:hAnsi="Verdana" w:cs="Arial"/>
        </w:rPr>
        <w:t xml:space="preserve"> which saw the Plaintiffs remaining in custody.</w:t>
      </w:r>
    </w:p>
    <w:p w14:paraId="3D194AF0" w14:textId="76DCA155" w:rsidR="00CC226D"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255.</w:t>
      </w:r>
      <w:r w:rsidRPr="00F212CD">
        <w:rPr>
          <w:rFonts w:ascii="Verdana" w:hAnsi="Verdana" w:cs="Arial"/>
        </w:rPr>
        <w:tab/>
      </w:r>
      <w:r w:rsidR="00CC226D" w:rsidRPr="007D00EA">
        <w:rPr>
          <w:rFonts w:ascii="Verdana" w:hAnsi="Verdana" w:cs="Arial"/>
        </w:rPr>
        <w:t>Postponements are par for the course in the prosecution of criminal matter</w:t>
      </w:r>
      <w:r w:rsidR="00AA471D" w:rsidRPr="007D00EA">
        <w:rPr>
          <w:rFonts w:ascii="Verdana" w:hAnsi="Verdana" w:cs="Arial"/>
        </w:rPr>
        <w:t>s</w:t>
      </w:r>
      <w:r w:rsidR="00CC226D" w:rsidRPr="007D00EA">
        <w:rPr>
          <w:rFonts w:ascii="Verdana" w:hAnsi="Verdana" w:cs="Arial"/>
        </w:rPr>
        <w:t xml:space="preserve"> in a hopelessly over-burdened criminal judicial system</w:t>
      </w:r>
      <w:r w:rsidR="00963498" w:rsidRPr="007D00EA">
        <w:rPr>
          <w:rFonts w:ascii="Verdana" w:hAnsi="Verdana" w:cs="Arial"/>
        </w:rPr>
        <w:t xml:space="preserve"> in our land.</w:t>
      </w:r>
    </w:p>
    <w:p w14:paraId="2F4DA467" w14:textId="50374ADF" w:rsidR="00A34B95" w:rsidRPr="00F212CD" w:rsidRDefault="00A34B95" w:rsidP="00013FA7">
      <w:pPr>
        <w:pStyle w:val="ListParagraph"/>
        <w:spacing w:before="120" w:after="240" w:line="480" w:lineRule="auto"/>
        <w:jc w:val="both"/>
        <w:rPr>
          <w:rFonts w:ascii="Verdana" w:hAnsi="Verdana" w:cs="Arial"/>
        </w:rPr>
      </w:pPr>
      <w:r w:rsidRPr="00F212CD">
        <w:rPr>
          <w:rFonts w:ascii="Verdana" w:hAnsi="Verdana" w:cs="Arial"/>
          <w:u w:val="single"/>
        </w:rPr>
        <w:t>The second bail application</w:t>
      </w:r>
      <w:r w:rsidR="00013FA7" w:rsidRPr="00F212CD">
        <w:rPr>
          <w:rFonts w:ascii="Verdana" w:hAnsi="Verdana" w:cs="Arial"/>
          <w:u w:val="single"/>
        </w:rPr>
        <w:t xml:space="preserve"> and the further prosecution of the matter thereafter</w:t>
      </w:r>
    </w:p>
    <w:p w14:paraId="6FC030CB" w14:textId="72148981" w:rsidR="00013FA7"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256.</w:t>
      </w:r>
      <w:r w:rsidRPr="00F212CD">
        <w:rPr>
          <w:rFonts w:ascii="Verdana" w:hAnsi="Verdana" w:cs="Arial"/>
        </w:rPr>
        <w:tab/>
      </w:r>
      <w:r w:rsidR="00013FA7" w:rsidRPr="007D00EA">
        <w:rPr>
          <w:rFonts w:ascii="Verdana" w:hAnsi="Verdana" w:cs="Arial"/>
        </w:rPr>
        <w:t>At the second bail application brought by the First Plaintiff, Maseko had a change of heart and recanted all of her previous statements, and unsurprisingly, bail was granted.</w:t>
      </w:r>
    </w:p>
    <w:p w14:paraId="08453132" w14:textId="7C00345A" w:rsidR="00013FA7" w:rsidRPr="007D00EA" w:rsidRDefault="007D00EA" w:rsidP="007D00EA">
      <w:pPr>
        <w:spacing w:before="120" w:after="240" w:line="480" w:lineRule="auto"/>
        <w:ind w:left="720" w:hanging="578"/>
        <w:jc w:val="both"/>
        <w:rPr>
          <w:rFonts w:ascii="Verdana" w:hAnsi="Verdana" w:cs="Arial"/>
        </w:rPr>
      </w:pPr>
      <w:r w:rsidRPr="00372977">
        <w:rPr>
          <w:rFonts w:ascii="Verdana" w:hAnsi="Verdana" w:cs="Arial"/>
        </w:rPr>
        <w:t>257.</w:t>
      </w:r>
      <w:r w:rsidRPr="00372977">
        <w:rPr>
          <w:rFonts w:ascii="Verdana" w:hAnsi="Verdana" w:cs="Arial"/>
        </w:rPr>
        <w:tab/>
      </w:r>
      <w:r w:rsidR="00013FA7" w:rsidRPr="007D00EA">
        <w:rPr>
          <w:rFonts w:ascii="Verdana" w:hAnsi="Verdana" w:cs="Arial"/>
        </w:rPr>
        <w:t>Counsel for the Plaintiffs contend that after Maseko recant</w:t>
      </w:r>
      <w:r w:rsidR="00685766" w:rsidRPr="007D00EA">
        <w:rPr>
          <w:rFonts w:ascii="Verdana" w:hAnsi="Verdana" w:cs="Arial"/>
        </w:rPr>
        <w:t>ed</w:t>
      </w:r>
      <w:r w:rsidR="00013FA7" w:rsidRPr="007D00EA">
        <w:rPr>
          <w:rFonts w:ascii="Verdana" w:hAnsi="Verdana" w:cs="Arial"/>
        </w:rPr>
        <w:t xml:space="preserve"> her previous statements, the State had no case whatsoever and the charges should have been withdrawn against both Plaintiffs.</w:t>
      </w:r>
    </w:p>
    <w:p w14:paraId="4A203F1C" w14:textId="7E0E62D3" w:rsidR="00CA109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258.</w:t>
      </w:r>
      <w:r w:rsidRPr="00F212CD">
        <w:rPr>
          <w:rFonts w:ascii="Verdana" w:hAnsi="Verdana" w:cs="Arial"/>
        </w:rPr>
        <w:tab/>
      </w:r>
      <w:r w:rsidR="00013FA7" w:rsidRPr="007D00EA">
        <w:rPr>
          <w:rFonts w:ascii="Verdana" w:hAnsi="Verdana" w:cs="Arial"/>
        </w:rPr>
        <w:t>It is helpful to mention that this was put to Mr Coetsee</w:t>
      </w:r>
      <w:r w:rsidR="00CA109A" w:rsidRPr="007D00EA">
        <w:rPr>
          <w:rFonts w:ascii="Verdana" w:hAnsi="Verdana" w:cs="Arial"/>
        </w:rPr>
        <w:t>, who conceded that it would have been expected of the State to seriously reconsider its position, but if it was up to him, he would have proceeded</w:t>
      </w:r>
      <w:r w:rsidR="00685766" w:rsidRPr="007D00EA">
        <w:rPr>
          <w:rFonts w:ascii="Verdana" w:hAnsi="Verdana" w:cs="Arial"/>
        </w:rPr>
        <w:t xml:space="preserve"> to trial</w:t>
      </w:r>
      <w:r w:rsidR="00CA109A" w:rsidRPr="007D00EA">
        <w:rPr>
          <w:rFonts w:ascii="Verdana" w:hAnsi="Verdana" w:cs="Arial"/>
        </w:rPr>
        <w:t>.</w:t>
      </w:r>
    </w:p>
    <w:p w14:paraId="6AB4859D" w14:textId="1E254DE1" w:rsidR="00CA109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259.</w:t>
      </w:r>
      <w:r w:rsidRPr="00F212CD">
        <w:rPr>
          <w:rFonts w:ascii="Verdana" w:hAnsi="Verdana" w:cs="Arial"/>
        </w:rPr>
        <w:tab/>
      </w:r>
      <w:r w:rsidR="00CA109A" w:rsidRPr="007D00EA">
        <w:rPr>
          <w:rFonts w:ascii="Verdana" w:hAnsi="Verdana" w:cs="Arial"/>
        </w:rPr>
        <w:t>His reasoning was simple.</w:t>
      </w:r>
    </w:p>
    <w:p w14:paraId="250E2F60" w14:textId="32052BFE" w:rsidR="00CA109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260.</w:t>
      </w:r>
      <w:r w:rsidRPr="00F212CD">
        <w:rPr>
          <w:rFonts w:ascii="Verdana" w:hAnsi="Verdana" w:cs="Arial"/>
        </w:rPr>
        <w:tab/>
      </w:r>
      <w:r w:rsidR="00CA109A" w:rsidRPr="007D00EA">
        <w:rPr>
          <w:rFonts w:ascii="Verdana" w:hAnsi="Verdana" w:cs="Arial"/>
        </w:rPr>
        <w:t>It is so that Maseko would have been a single witness and that she would have been confronted with the fact that she made contradictory statements, but she could have been declared a hostile witness and the court could have been urged upon to convict on the strength of her initial statements.</w:t>
      </w:r>
    </w:p>
    <w:p w14:paraId="2995D282" w14:textId="42954BBA" w:rsidR="00CA109A"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261.</w:t>
      </w:r>
      <w:r w:rsidRPr="00F212CD">
        <w:rPr>
          <w:rFonts w:ascii="Verdana" w:hAnsi="Verdana" w:cs="Arial"/>
        </w:rPr>
        <w:tab/>
      </w:r>
      <w:r w:rsidR="00CA109A" w:rsidRPr="007D00EA">
        <w:rPr>
          <w:rFonts w:ascii="Verdana" w:hAnsi="Verdana" w:cs="Arial"/>
        </w:rPr>
        <w:t xml:space="preserve">I can well imagine that this would have been a </w:t>
      </w:r>
      <w:r w:rsidR="00174DA4" w:rsidRPr="007D00EA">
        <w:rPr>
          <w:rFonts w:ascii="Verdana" w:hAnsi="Verdana" w:cs="Arial"/>
        </w:rPr>
        <w:t>tall order, but I cannot find that this was so farfetched as to render the further prosecution of the matter unlawful.</w:t>
      </w:r>
    </w:p>
    <w:p w14:paraId="4AD96AA9" w14:textId="41A2CE3C" w:rsidR="00174D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262.</w:t>
      </w:r>
      <w:r w:rsidRPr="00F212CD">
        <w:rPr>
          <w:rFonts w:ascii="Verdana" w:hAnsi="Verdana" w:cs="Arial"/>
        </w:rPr>
        <w:tab/>
      </w:r>
      <w:r w:rsidR="00174DA4" w:rsidRPr="007D00EA">
        <w:rPr>
          <w:rFonts w:ascii="Verdana" w:hAnsi="Verdana" w:cs="Arial"/>
        </w:rPr>
        <w:t>The fact that the trial prosecut</w:t>
      </w:r>
      <w:r w:rsidR="004421A8" w:rsidRPr="007D00EA">
        <w:rPr>
          <w:rFonts w:ascii="Verdana" w:hAnsi="Verdana" w:cs="Arial"/>
        </w:rPr>
        <w:t>or</w:t>
      </w:r>
      <w:r w:rsidR="00174DA4" w:rsidRPr="007D00EA">
        <w:rPr>
          <w:rFonts w:ascii="Verdana" w:hAnsi="Verdana" w:cs="Arial"/>
        </w:rPr>
        <w:t xml:space="preserve"> did not call Maseko does not make the Plaintiffs’ case stronger.</w:t>
      </w:r>
    </w:p>
    <w:p w14:paraId="2455C222" w14:textId="29E91206" w:rsidR="00174D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263.</w:t>
      </w:r>
      <w:r w:rsidRPr="00F212CD">
        <w:rPr>
          <w:rFonts w:ascii="Verdana" w:hAnsi="Verdana" w:cs="Arial"/>
        </w:rPr>
        <w:tab/>
      </w:r>
      <w:r w:rsidR="00174DA4" w:rsidRPr="007D00EA">
        <w:rPr>
          <w:rFonts w:ascii="Verdana" w:hAnsi="Verdana" w:cs="Arial"/>
        </w:rPr>
        <w:t xml:space="preserve">That was </w:t>
      </w:r>
      <w:r w:rsidR="00556DCA" w:rsidRPr="007D00EA">
        <w:rPr>
          <w:rFonts w:ascii="Verdana" w:hAnsi="Verdana" w:cs="Arial"/>
        </w:rPr>
        <w:t>the</w:t>
      </w:r>
      <w:r w:rsidR="005376C9" w:rsidRPr="007D00EA">
        <w:rPr>
          <w:rFonts w:ascii="Verdana" w:hAnsi="Verdana" w:cs="Arial"/>
        </w:rPr>
        <w:t xml:space="preserve"> </w:t>
      </w:r>
      <w:r w:rsidR="00174DA4" w:rsidRPr="007D00EA">
        <w:rPr>
          <w:rFonts w:ascii="Verdana" w:hAnsi="Verdana" w:cs="Arial"/>
        </w:rPr>
        <w:t>call which was made at the time</w:t>
      </w:r>
      <w:r w:rsidR="000A51BA" w:rsidRPr="007D00EA">
        <w:rPr>
          <w:rFonts w:ascii="Verdana" w:hAnsi="Verdana" w:cs="Arial"/>
        </w:rPr>
        <w:t>,</w:t>
      </w:r>
      <w:r w:rsidR="00174DA4" w:rsidRPr="007D00EA">
        <w:rPr>
          <w:rFonts w:ascii="Verdana" w:hAnsi="Verdana" w:cs="Arial"/>
        </w:rPr>
        <w:t xml:space="preserve"> and I am not enjoined to evaluate</w:t>
      </w:r>
      <w:r w:rsidR="00685766" w:rsidRPr="007D00EA">
        <w:rPr>
          <w:rFonts w:ascii="Verdana" w:hAnsi="Verdana" w:cs="Arial"/>
        </w:rPr>
        <w:t xml:space="preserve"> or pronounce on</w:t>
      </w:r>
      <w:r w:rsidR="00174DA4" w:rsidRPr="007D00EA">
        <w:rPr>
          <w:rFonts w:ascii="Verdana" w:hAnsi="Verdana" w:cs="Arial"/>
        </w:rPr>
        <w:t xml:space="preserve"> the wisdom</w:t>
      </w:r>
      <w:r w:rsidR="005376C9" w:rsidRPr="007D00EA">
        <w:rPr>
          <w:rFonts w:ascii="Verdana" w:hAnsi="Verdana" w:cs="Arial"/>
        </w:rPr>
        <w:t xml:space="preserve"> (or lack)</w:t>
      </w:r>
      <w:r w:rsidR="00174DA4" w:rsidRPr="007D00EA">
        <w:rPr>
          <w:rFonts w:ascii="Verdana" w:hAnsi="Verdana" w:cs="Arial"/>
        </w:rPr>
        <w:t xml:space="preserve"> of it.</w:t>
      </w:r>
    </w:p>
    <w:p w14:paraId="6C35923D" w14:textId="3087F695" w:rsidR="00174D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264.</w:t>
      </w:r>
      <w:r w:rsidRPr="00F212CD">
        <w:rPr>
          <w:rFonts w:ascii="Verdana" w:hAnsi="Verdana" w:cs="Arial"/>
        </w:rPr>
        <w:tab/>
      </w:r>
      <w:r w:rsidR="00174DA4" w:rsidRPr="007D00EA">
        <w:rPr>
          <w:rFonts w:ascii="Verdana" w:hAnsi="Verdana" w:cs="Arial"/>
        </w:rPr>
        <w:t>What I am required to do is to consider whether the further prosecution of the matter, after Maseko recanted her earlier statements</w:t>
      </w:r>
      <w:r w:rsidR="00685766" w:rsidRPr="007D00EA">
        <w:rPr>
          <w:rFonts w:ascii="Verdana" w:hAnsi="Verdana" w:cs="Arial"/>
        </w:rPr>
        <w:t>,</w:t>
      </w:r>
      <w:r w:rsidR="00174DA4" w:rsidRPr="007D00EA">
        <w:rPr>
          <w:rFonts w:ascii="Verdana" w:hAnsi="Verdana" w:cs="Arial"/>
        </w:rPr>
        <w:t xml:space="preserve"> was unlawful.</w:t>
      </w:r>
    </w:p>
    <w:p w14:paraId="570885D4" w14:textId="44C5D9A9" w:rsidR="00174D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265.</w:t>
      </w:r>
      <w:r w:rsidRPr="00F212CD">
        <w:rPr>
          <w:rFonts w:ascii="Verdana" w:hAnsi="Verdana" w:cs="Arial"/>
        </w:rPr>
        <w:tab/>
      </w:r>
      <w:r w:rsidR="00174DA4" w:rsidRPr="007D00EA">
        <w:rPr>
          <w:rFonts w:ascii="Verdana" w:hAnsi="Verdana" w:cs="Arial"/>
        </w:rPr>
        <w:t xml:space="preserve">Mr Coetsee was undoubtedly correct when he told me that Maseko could </w:t>
      </w:r>
      <w:r w:rsidR="005376C9" w:rsidRPr="007D00EA">
        <w:rPr>
          <w:rFonts w:ascii="Verdana" w:hAnsi="Verdana" w:cs="Arial"/>
        </w:rPr>
        <w:t xml:space="preserve">still </w:t>
      </w:r>
      <w:r w:rsidR="00174DA4" w:rsidRPr="007D00EA">
        <w:rPr>
          <w:rFonts w:ascii="Verdana" w:hAnsi="Verdana" w:cs="Arial"/>
        </w:rPr>
        <w:t xml:space="preserve">have </w:t>
      </w:r>
      <w:r w:rsidR="00685766" w:rsidRPr="007D00EA">
        <w:rPr>
          <w:rFonts w:ascii="Verdana" w:hAnsi="Verdana" w:cs="Arial"/>
        </w:rPr>
        <w:t xml:space="preserve">been </w:t>
      </w:r>
      <w:r w:rsidR="00174DA4" w:rsidRPr="007D00EA">
        <w:rPr>
          <w:rFonts w:ascii="Verdana" w:hAnsi="Verdana" w:cs="Arial"/>
        </w:rPr>
        <w:t>called to testify.</w:t>
      </w:r>
    </w:p>
    <w:p w14:paraId="4F693599" w14:textId="533D36D6" w:rsidR="00174D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266.</w:t>
      </w:r>
      <w:r w:rsidRPr="00F212CD">
        <w:rPr>
          <w:rFonts w:ascii="Verdana" w:hAnsi="Verdana" w:cs="Arial"/>
        </w:rPr>
        <w:tab/>
      </w:r>
      <w:r w:rsidR="005376C9" w:rsidRPr="007D00EA">
        <w:rPr>
          <w:rFonts w:ascii="Verdana" w:hAnsi="Verdana" w:cs="Arial"/>
        </w:rPr>
        <w:t>Admittedly, she</w:t>
      </w:r>
      <w:r w:rsidR="00174DA4" w:rsidRPr="007D00EA">
        <w:rPr>
          <w:rFonts w:ascii="Verdana" w:hAnsi="Verdana" w:cs="Arial"/>
        </w:rPr>
        <w:t xml:space="preserve"> would</w:t>
      </w:r>
      <w:r w:rsidR="000A51BA" w:rsidRPr="007D00EA">
        <w:rPr>
          <w:rFonts w:ascii="Verdana" w:hAnsi="Verdana" w:cs="Arial"/>
        </w:rPr>
        <w:t xml:space="preserve"> have</w:t>
      </w:r>
      <w:r w:rsidR="00174DA4" w:rsidRPr="007D00EA">
        <w:rPr>
          <w:rFonts w:ascii="Verdana" w:hAnsi="Verdana" w:cs="Arial"/>
        </w:rPr>
        <w:t xml:space="preserve"> ha</w:t>
      </w:r>
      <w:r w:rsidR="00CF6D72" w:rsidRPr="007D00EA">
        <w:rPr>
          <w:rFonts w:ascii="Verdana" w:hAnsi="Verdana" w:cs="Arial"/>
        </w:rPr>
        <w:t xml:space="preserve">d to be </w:t>
      </w:r>
      <w:r w:rsidR="00174DA4" w:rsidRPr="007D00EA">
        <w:rPr>
          <w:rFonts w:ascii="Verdana" w:hAnsi="Verdana" w:cs="Arial"/>
        </w:rPr>
        <w:t>confronted with her earlier statements, which she recanted at the second bail application and in my view a number of options then existed for the prosecution.</w:t>
      </w:r>
    </w:p>
    <w:p w14:paraId="2B556F4A" w14:textId="1BD710C5" w:rsidR="00174D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267.</w:t>
      </w:r>
      <w:r w:rsidRPr="00F212CD">
        <w:rPr>
          <w:rFonts w:ascii="Verdana" w:hAnsi="Verdana" w:cs="Arial"/>
        </w:rPr>
        <w:tab/>
      </w:r>
      <w:r w:rsidR="00174DA4" w:rsidRPr="007D00EA">
        <w:rPr>
          <w:rFonts w:ascii="Verdana" w:hAnsi="Verdana" w:cs="Arial"/>
        </w:rPr>
        <w:t>An application to declare her a hostile witness was a possibility</w:t>
      </w:r>
      <w:r w:rsidR="00685766" w:rsidRPr="007D00EA">
        <w:rPr>
          <w:rFonts w:ascii="Verdana" w:hAnsi="Verdana" w:cs="Arial"/>
        </w:rPr>
        <w:t>, as Mr Coetsee said.</w:t>
      </w:r>
    </w:p>
    <w:p w14:paraId="6EE1489E" w14:textId="73322F5B" w:rsidR="00174D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268.</w:t>
      </w:r>
      <w:r w:rsidRPr="00F212CD">
        <w:rPr>
          <w:rFonts w:ascii="Verdana" w:hAnsi="Verdana" w:cs="Arial"/>
        </w:rPr>
        <w:tab/>
      </w:r>
      <w:r w:rsidR="00174DA4" w:rsidRPr="007D00EA">
        <w:rPr>
          <w:rFonts w:ascii="Verdana" w:hAnsi="Verdana" w:cs="Arial"/>
        </w:rPr>
        <w:t>Once the prosecution was in a position to cross-examine her, the reason for her recanting would have come under scrutiny.</w:t>
      </w:r>
    </w:p>
    <w:p w14:paraId="2D96AE97" w14:textId="11725CDC" w:rsidR="00174D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269.</w:t>
      </w:r>
      <w:r w:rsidRPr="00F212CD">
        <w:rPr>
          <w:rFonts w:ascii="Verdana" w:hAnsi="Verdana" w:cs="Arial"/>
        </w:rPr>
        <w:tab/>
      </w:r>
      <w:r w:rsidR="00174DA4" w:rsidRPr="007D00EA">
        <w:rPr>
          <w:rFonts w:ascii="Verdana" w:hAnsi="Verdana" w:cs="Arial"/>
        </w:rPr>
        <w:t>It must be borne in mind that she made no less than three statements, incriminating both Plaintiffs.</w:t>
      </w:r>
    </w:p>
    <w:p w14:paraId="01D4ECD3" w14:textId="003FAA2C" w:rsidR="00174D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270.</w:t>
      </w:r>
      <w:r w:rsidRPr="00F212CD">
        <w:rPr>
          <w:rFonts w:ascii="Verdana" w:hAnsi="Verdana" w:cs="Arial"/>
        </w:rPr>
        <w:tab/>
      </w:r>
      <w:r w:rsidR="00174DA4" w:rsidRPr="007D00EA">
        <w:rPr>
          <w:rFonts w:ascii="Verdana" w:hAnsi="Verdana" w:cs="Arial"/>
        </w:rPr>
        <w:t>She would have been hard pressed</w:t>
      </w:r>
      <w:r w:rsidR="00556DCA" w:rsidRPr="007D00EA">
        <w:rPr>
          <w:rFonts w:ascii="Verdana" w:hAnsi="Verdana" w:cs="Arial"/>
        </w:rPr>
        <w:t xml:space="preserve"> to</w:t>
      </w:r>
      <w:r w:rsidR="00174DA4" w:rsidRPr="007D00EA">
        <w:rPr>
          <w:rFonts w:ascii="Verdana" w:hAnsi="Verdana" w:cs="Arial"/>
        </w:rPr>
        <w:t xml:space="preserve"> explain that.</w:t>
      </w:r>
    </w:p>
    <w:p w14:paraId="70F72B7E" w14:textId="08407980" w:rsidR="00174D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271.</w:t>
      </w:r>
      <w:r w:rsidRPr="00F212CD">
        <w:rPr>
          <w:rFonts w:ascii="Verdana" w:hAnsi="Verdana" w:cs="Arial"/>
        </w:rPr>
        <w:tab/>
      </w:r>
      <w:r w:rsidR="00685766" w:rsidRPr="007D00EA">
        <w:rPr>
          <w:rFonts w:ascii="Verdana" w:hAnsi="Verdana" w:cs="Arial"/>
        </w:rPr>
        <w:t>And i</w:t>
      </w:r>
      <w:r w:rsidR="00174DA4" w:rsidRPr="007D00EA">
        <w:rPr>
          <w:rFonts w:ascii="Verdana" w:hAnsi="Verdana" w:cs="Arial"/>
        </w:rPr>
        <w:t>f she contended that she was coerced to do so, then the officers implicated in such alleged coercion could have been called to rebut her version.</w:t>
      </w:r>
    </w:p>
    <w:p w14:paraId="4274AC09" w14:textId="58A396B2" w:rsidR="00A03226"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272.</w:t>
      </w:r>
      <w:r w:rsidRPr="00F212CD">
        <w:rPr>
          <w:rFonts w:ascii="Verdana" w:hAnsi="Verdana" w:cs="Arial"/>
        </w:rPr>
        <w:tab/>
      </w:r>
      <w:r w:rsidR="00174DA4" w:rsidRPr="007D00EA">
        <w:rPr>
          <w:rFonts w:ascii="Verdana" w:hAnsi="Verdana" w:cs="Arial"/>
        </w:rPr>
        <w:t>If the trial court found that she was not coerced, then it would have been incumbent on it to investigate possible reasons for her recanting these earlier statements, which could</w:t>
      </w:r>
      <w:r w:rsidR="004F25F4" w:rsidRPr="007D00EA">
        <w:rPr>
          <w:rFonts w:ascii="Verdana" w:hAnsi="Verdana" w:cs="Arial"/>
        </w:rPr>
        <w:t xml:space="preserve"> have</w:t>
      </w:r>
      <w:r w:rsidR="00174DA4" w:rsidRPr="007D00EA">
        <w:rPr>
          <w:rFonts w:ascii="Verdana" w:hAnsi="Verdana" w:cs="Arial"/>
        </w:rPr>
        <w:t xml:space="preserve"> be</w:t>
      </w:r>
      <w:r w:rsidR="004F25F4" w:rsidRPr="007D00EA">
        <w:rPr>
          <w:rFonts w:ascii="Verdana" w:hAnsi="Verdana" w:cs="Arial"/>
        </w:rPr>
        <w:t>en</w:t>
      </w:r>
      <w:r w:rsidR="00174DA4" w:rsidRPr="007D00EA">
        <w:rPr>
          <w:rFonts w:ascii="Verdana" w:hAnsi="Verdana" w:cs="Arial"/>
        </w:rPr>
        <w:t xml:space="preserve"> </w:t>
      </w:r>
      <w:r w:rsidR="00A03226" w:rsidRPr="007D00EA">
        <w:rPr>
          <w:rFonts w:ascii="Verdana" w:hAnsi="Verdana" w:cs="Arial"/>
        </w:rPr>
        <w:t xml:space="preserve">death </w:t>
      </w:r>
      <w:r w:rsidR="00174DA4" w:rsidRPr="007D00EA">
        <w:rPr>
          <w:rFonts w:ascii="Verdana" w:hAnsi="Verdana" w:cs="Arial"/>
        </w:rPr>
        <w:t>threats</w:t>
      </w:r>
      <w:r w:rsidR="00A03226" w:rsidRPr="007D00EA">
        <w:rPr>
          <w:rFonts w:ascii="Verdana" w:hAnsi="Verdana" w:cs="Arial"/>
        </w:rPr>
        <w:t xml:space="preserve"> and so on.</w:t>
      </w:r>
    </w:p>
    <w:p w14:paraId="0AF8CB78" w14:textId="3A111C97" w:rsidR="00B32A5C"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273.</w:t>
      </w:r>
      <w:r w:rsidRPr="00F212CD">
        <w:rPr>
          <w:rFonts w:ascii="Verdana" w:hAnsi="Verdana" w:cs="Arial"/>
        </w:rPr>
        <w:tab/>
      </w:r>
      <w:r w:rsidR="00B32A5C" w:rsidRPr="007D00EA">
        <w:rPr>
          <w:rFonts w:ascii="Verdana" w:hAnsi="Verdana" w:cs="Arial"/>
        </w:rPr>
        <w:t>Maseko would have found herself between a rock and a hard place in that she would have had to concede that one or more of her statements were false and every possibility existed that she could have come up with the truth after all.</w:t>
      </w:r>
    </w:p>
    <w:p w14:paraId="1F1A847C" w14:textId="1E0151DB" w:rsidR="00A03226"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274.</w:t>
      </w:r>
      <w:r w:rsidRPr="00F212CD">
        <w:rPr>
          <w:rFonts w:ascii="Verdana" w:hAnsi="Verdana" w:cs="Arial"/>
        </w:rPr>
        <w:tab/>
      </w:r>
      <w:r w:rsidR="00A03226" w:rsidRPr="007D00EA">
        <w:rPr>
          <w:rFonts w:ascii="Verdana" w:hAnsi="Verdana" w:cs="Arial"/>
        </w:rPr>
        <w:t>By any analysis, all was not lost after Maseko recanted her earlier statements and I cannot find that the further prosecution was unlawful, simply because it would have been difficult to secure a conviction.</w:t>
      </w:r>
    </w:p>
    <w:p w14:paraId="53535D12" w14:textId="0565B7C2" w:rsidR="00174DA4"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275.</w:t>
      </w:r>
      <w:r w:rsidRPr="00F212CD">
        <w:rPr>
          <w:rFonts w:ascii="Verdana" w:hAnsi="Verdana" w:cs="Arial"/>
        </w:rPr>
        <w:tab/>
      </w:r>
      <w:r w:rsidR="00A03226" w:rsidRPr="007D00EA">
        <w:rPr>
          <w:rFonts w:ascii="Verdana" w:hAnsi="Verdana" w:cs="Arial"/>
        </w:rPr>
        <w:t>If I am unable to find that a conviction w</w:t>
      </w:r>
      <w:r w:rsidR="00CF6D72" w:rsidRPr="007D00EA">
        <w:rPr>
          <w:rFonts w:ascii="Verdana" w:hAnsi="Verdana" w:cs="Arial"/>
        </w:rPr>
        <w:t>ould have been</w:t>
      </w:r>
      <w:r w:rsidR="00A03226" w:rsidRPr="007D00EA">
        <w:rPr>
          <w:rFonts w:ascii="Verdana" w:hAnsi="Verdana" w:cs="Arial"/>
        </w:rPr>
        <w:t xml:space="preserve"> impossible, which I am not, then I cannot find that it was unlawful to proceed</w:t>
      </w:r>
      <w:r w:rsidR="00CF6D72" w:rsidRPr="007D00EA">
        <w:rPr>
          <w:rFonts w:ascii="Verdana" w:hAnsi="Verdana" w:cs="Arial"/>
        </w:rPr>
        <w:t xml:space="preserve"> with the prosecution.</w:t>
      </w:r>
      <w:r w:rsidR="00174DA4" w:rsidRPr="007D00EA">
        <w:rPr>
          <w:rFonts w:ascii="Verdana" w:hAnsi="Verdana" w:cs="Arial"/>
        </w:rPr>
        <w:t xml:space="preserve"> </w:t>
      </w:r>
    </w:p>
    <w:p w14:paraId="642C7DEA" w14:textId="58CDD959" w:rsidR="007705B0" w:rsidRPr="007D00EA" w:rsidRDefault="007D00EA" w:rsidP="007D00EA">
      <w:pPr>
        <w:spacing w:before="120" w:after="240" w:line="480" w:lineRule="auto"/>
        <w:ind w:left="720" w:hanging="578"/>
        <w:jc w:val="both"/>
        <w:rPr>
          <w:rFonts w:ascii="Verdana" w:hAnsi="Verdana" w:cs="Arial"/>
        </w:rPr>
      </w:pPr>
      <w:r w:rsidRPr="00AA471D">
        <w:rPr>
          <w:rFonts w:ascii="Verdana" w:hAnsi="Verdana" w:cs="Arial"/>
        </w:rPr>
        <w:t>276.</w:t>
      </w:r>
      <w:r w:rsidRPr="00AA471D">
        <w:rPr>
          <w:rFonts w:ascii="Verdana" w:hAnsi="Verdana" w:cs="Arial"/>
        </w:rPr>
        <w:tab/>
      </w:r>
      <w:r w:rsidR="00A03226" w:rsidRPr="007D00EA">
        <w:rPr>
          <w:rFonts w:ascii="Verdana" w:hAnsi="Verdana" w:cs="Arial"/>
        </w:rPr>
        <w:t>I therefore do not find the further prosecution of the matter</w:t>
      </w:r>
      <w:r w:rsidR="00CC04D5" w:rsidRPr="007D00EA">
        <w:rPr>
          <w:rFonts w:ascii="Verdana" w:hAnsi="Verdana" w:cs="Arial"/>
        </w:rPr>
        <w:t>s</w:t>
      </w:r>
      <w:r w:rsidR="00A03226" w:rsidRPr="007D00EA">
        <w:rPr>
          <w:rFonts w:ascii="Verdana" w:hAnsi="Verdana" w:cs="Arial"/>
        </w:rPr>
        <w:t xml:space="preserve"> unlawful after Maseko recanted her earlier statements.</w:t>
      </w:r>
    </w:p>
    <w:p w14:paraId="5A7658CF" w14:textId="66018A88" w:rsidR="00A34B95" w:rsidRPr="00F212CD" w:rsidRDefault="00A34B95" w:rsidP="00A03226">
      <w:pPr>
        <w:spacing w:before="120" w:after="240" w:line="480" w:lineRule="auto"/>
        <w:ind w:left="142"/>
        <w:jc w:val="both"/>
        <w:rPr>
          <w:rFonts w:ascii="Verdana" w:hAnsi="Verdana" w:cs="Arial"/>
          <w:b/>
          <w:bCs/>
        </w:rPr>
      </w:pPr>
      <w:r w:rsidRPr="00F212CD">
        <w:rPr>
          <w:rFonts w:ascii="Verdana" w:hAnsi="Verdana" w:cs="Arial"/>
          <w:b/>
          <w:bCs/>
        </w:rPr>
        <w:t>Conclusion</w:t>
      </w:r>
    </w:p>
    <w:p w14:paraId="49B495D2" w14:textId="5EA37347" w:rsidR="00A34B95"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277.</w:t>
      </w:r>
      <w:r w:rsidRPr="00F212CD">
        <w:rPr>
          <w:rFonts w:ascii="Verdana" w:hAnsi="Verdana" w:cs="Arial"/>
        </w:rPr>
        <w:tab/>
      </w:r>
      <w:r w:rsidR="00A03226" w:rsidRPr="007D00EA">
        <w:rPr>
          <w:rFonts w:ascii="Verdana" w:hAnsi="Verdana" w:cs="Arial"/>
        </w:rPr>
        <w:t>In the premises I do not find the Plaintiffs’ arrests, detention</w:t>
      </w:r>
      <w:r w:rsidR="00D31395" w:rsidRPr="007D00EA">
        <w:rPr>
          <w:rFonts w:ascii="Verdana" w:hAnsi="Verdana" w:cs="Arial"/>
        </w:rPr>
        <w:t>s</w:t>
      </w:r>
      <w:r w:rsidR="00A03226" w:rsidRPr="007D00EA">
        <w:rPr>
          <w:rFonts w:ascii="Verdana" w:hAnsi="Verdana" w:cs="Arial"/>
        </w:rPr>
        <w:t>, and prosecution</w:t>
      </w:r>
      <w:r w:rsidR="00D31395" w:rsidRPr="007D00EA">
        <w:rPr>
          <w:rFonts w:ascii="Verdana" w:hAnsi="Verdana" w:cs="Arial"/>
        </w:rPr>
        <w:t>s</w:t>
      </w:r>
      <w:r w:rsidR="00A03226" w:rsidRPr="007D00EA">
        <w:rPr>
          <w:rFonts w:ascii="Verdana" w:hAnsi="Verdana" w:cs="Arial"/>
        </w:rPr>
        <w:t xml:space="preserve"> unlawful.</w:t>
      </w:r>
    </w:p>
    <w:p w14:paraId="7D484274" w14:textId="61D76862" w:rsidR="00A03226"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lastRenderedPageBreak/>
        <w:t>278.</w:t>
      </w:r>
      <w:r w:rsidRPr="00F212CD">
        <w:rPr>
          <w:rFonts w:ascii="Verdana" w:hAnsi="Verdana" w:cs="Arial"/>
        </w:rPr>
        <w:tab/>
      </w:r>
      <w:r w:rsidR="00A03226" w:rsidRPr="007D00EA">
        <w:rPr>
          <w:rFonts w:ascii="Verdana" w:hAnsi="Verdana" w:cs="Arial"/>
        </w:rPr>
        <w:t>I also find no evidence that any of the officers and prosecutorial officials were negligent,</w:t>
      </w:r>
      <w:r w:rsidR="002663A0" w:rsidRPr="007D00EA">
        <w:rPr>
          <w:rFonts w:ascii="Verdana" w:hAnsi="Verdana" w:cs="Arial"/>
        </w:rPr>
        <w:t xml:space="preserve"> (let alone grossly negligent),</w:t>
      </w:r>
      <w:r w:rsidR="00A03226" w:rsidRPr="007D00EA">
        <w:rPr>
          <w:rFonts w:ascii="Verdana" w:hAnsi="Verdana" w:cs="Arial"/>
        </w:rPr>
        <w:t xml:space="preserve"> </w:t>
      </w:r>
      <w:r w:rsidR="00685766" w:rsidRPr="007D00EA">
        <w:rPr>
          <w:rFonts w:ascii="Verdana" w:hAnsi="Verdana" w:cs="Arial"/>
        </w:rPr>
        <w:t>during</w:t>
      </w:r>
      <w:r w:rsidR="00A03226" w:rsidRPr="007D00EA">
        <w:rPr>
          <w:rFonts w:ascii="Verdana" w:hAnsi="Verdana" w:cs="Arial"/>
        </w:rPr>
        <w:t xml:space="preserve"> the arrests, detentions</w:t>
      </w:r>
      <w:r w:rsidR="00685766" w:rsidRPr="007D00EA">
        <w:rPr>
          <w:rFonts w:ascii="Verdana" w:hAnsi="Verdana" w:cs="Arial"/>
        </w:rPr>
        <w:t>,</w:t>
      </w:r>
      <w:r w:rsidR="00A03226" w:rsidRPr="007D00EA">
        <w:rPr>
          <w:rFonts w:ascii="Verdana" w:hAnsi="Verdana" w:cs="Arial"/>
        </w:rPr>
        <w:t xml:space="preserve"> and prosecutions of the Plaintiffs.</w:t>
      </w:r>
    </w:p>
    <w:p w14:paraId="015DEF73" w14:textId="7A1FF7DB" w:rsidR="00A03226"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279.</w:t>
      </w:r>
      <w:r w:rsidRPr="00F212CD">
        <w:rPr>
          <w:rFonts w:ascii="Verdana" w:hAnsi="Verdana" w:cs="Arial"/>
        </w:rPr>
        <w:tab/>
      </w:r>
      <w:r w:rsidR="00A03226" w:rsidRPr="007D00EA">
        <w:rPr>
          <w:rFonts w:ascii="Verdana" w:hAnsi="Verdana" w:cs="Arial"/>
        </w:rPr>
        <w:t>It follows that the Plaintiffs’ must fail.</w:t>
      </w:r>
    </w:p>
    <w:p w14:paraId="08B7BF20" w14:textId="2674769A" w:rsidR="00A03226" w:rsidRPr="007D00EA" w:rsidRDefault="007D00EA" w:rsidP="007D00EA">
      <w:pPr>
        <w:spacing w:before="120" w:after="240" w:line="480" w:lineRule="auto"/>
        <w:ind w:left="720" w:hanging="578"/>
        <w:jc w:val="both"/>
        <w:rPr>
          <w:rFonts w:ascii="Verdana" w:hAnsi="Verdana" w:cs="Arial"/>
        </w:rPr>
      </w:pPr>
      <w:r w:rsidRPr="00F212CD">
        <w:rPr>
          <w:rFonts w:ascii="Verdana" w:hAnsi="Verdana" w:cs="Arial"/>
        </w:rPr>
        <w:t>280.</w:t>
      </w:r>
      <w:r w:rsidRPr="00F212CD">
        <w:rPr>
          <w:rFonts w:ascii="Verdana" w:hAnsi="Verdana" w:cs="Arial"/>
        </w:rPr>
        <w:tab/>
      </w:r>
      <w:r w:rsidR="00A03226" w:rsidRPr="007D00EA">
        <w:rPr>
          <w:rFonts w:ascii="Verdana" w:hAnsi="Verdana" w:cs="Arial"/>
        </w:rPr>
        <w:t>The order that I make herein is as follows:</w:t>
      </w:r>
    </w:p>
    <w:p w14:paraId="71F992AC" w14:textId="00D2162B" w:rsidR="007705B0" w:rsidRPr="003705FA" w:rsidRDefault="003705FA" w:rsidP="007705B0">
      <w:pPr>
        <w:spacing w:before="120" w:after="240" w:line="480" w:lineRule="auto"/>
        <w:jc w:val="both"/>
        <w:rPr>
          <w:rFonts w:ascii="Verdana" w:hAnsi="Verdana" w:cs="Arial"/>
          <w:i/>
          <w:iCs/>
        </w:rPr>
      </w:pPr>
      <w:r>
        <w:rPr>
          <w:rFonts w:ascii="Verdana" w:hAnsi="Verdana" w:cs="Arial"/>
          <w:i/>
          <w:iCs/>
        </w:rPr>
        <w:t xml:space="preserve">          </w:t>
      </w:r>
      <w:r w:rsidRPr="003705FA">
        <w:rPr>
          <w:rFonts w:ascii="Verdana" w:hAnsi="Verdana" w:cs="Arial"/>
          <w:i/>
          <w:iCs/>
        </w:rPr>
        <w:t>“</w:t>
      </w:r>
      <w:r w:rsidR="00A03226" w:rsidRPr="003705FA">
        <w:rPr>
          <w:rFonts w:ascii="Verdana" w:hAnsi="Verdana" w:cs="Arial"/>
          <w:i/>
          <w:iCs/>
        </w:rPr>
        <w:t>The Plaintiffs’ c</w:t>
      </w:r>
      <w:r w:rsidR="00E41453" w:rsidRPr="003705FA">
        <w:rPr>
          <w:rFonts w:ascii="Verdana" w:hAnsi="Verdana" w:cs="Arial"/>
          <w:i/>
          <w:iCs/>
        </w:rPr>
        <w:t>laims</w:t>
      </w:r>
      <w:r w:rsidR="00A03226" w:rsidRPr="003705FA">
        <w:rPr>
          <w:rFonts w:ascii="Verdana" w:hAnsi="Verdana" w:cs="Arial"/>
          <w:i/>
          <w:iCs/>
        </w:rPr>
        <w:t xml:space="preserve"> are hereby dismissed with costs</w:t>
      </w:r>
      <w:r w:rsidR="00E41453" w:rsidRPr="003705FA">
        <w:rPr>
          <w:rFonts w:ascii="Verdana" w:hAnsi="Verdana" w:cs="Arial"/>
          <w:i/>
          <w:iCs/>
        </w:rPr>
        <w:t>.</w:t>
      </w:r>
      <w:r>
        <w:rPr>
          <w:rFonts w:ascii="Verdana" w:hAnsi="Verdana" w:cs="Arial"/>
          <w:i/>
          <w:iCs/>
        </w:rPr>
        <w:t>”</w:t>
      </w:r>
    </w:p>
    <w:p w14:paraId="66BCF0E6" w14:textId="10AA57DE" w:rsidR="007705B0" w:rsidRDefault="007705B0" w:rsidP="007705B0">
      <w:pPr>
        <w:spacing w:before="120" w:after="240" w:line="360" w:lineRule="auto"/>
        <w:jc w:val="both"/>
        <w:rPr>
          <w:rFonts w:ascii="Verdana" w:hAnsi="Verdana" w:cs="Arial"/>
        </w:rPr>
      </w:pPr>
      <w:r>
        <w:rPr>
          <w:rFonts w:ascii="Verdana" w:hAnsi="Verdana" w:cs="Arial"/>
        </w:rPr>
        <w:t>_________________</w:t>
      </w:r>
    </w:p>
    <w:p w14:paraId="34C3B736" w14:textId="04854971" w:rsidR="007705B0" w:rsidRPr="007705B0" w:rsidRDefault="007705B0" w:rsidP="007705B0">
      <w:pPr>
        <w:spacing w:before="120" w:after="240" w:line="360" w:lineRule="auto"/>
        <w:jc w:val="both"/>
        <w:rPr>
          <w:rFonts w:ascii="Verdana" w:hAnsi="Verdana" w:cs="Arial"/>
        </w:rPr>
      </w:pPr>
      <w:r>
        <w:rPr>
          <w:rFonts w:ascii="Verdana" w:hAnsi="Verdana" w:cs="Arial"/>
        </w:rPr>
        <w:t>BY ORDER OF COURT</w:t>
      </w:r>
    </w:p>
    <w:p w14:paraId="31EE4F2A" w14:textId="001E6986" w:rsidR="004C65BC" w:rsidRPr="00F212CD" w:rsidRDefault="004C65BC" w:rsidP="00B32A5C">
      <w:pPr>
        <w:spacing w:before="120" w:after="240"/>
        <w:jc w:val="both"/>
        <w:rPr>
          <w:rFonts w:ascii="Verdana" w:hAnsi="Verdana" w:cs="Arial"/>
        </w:rPr>
      </w:pPr>
    </w:p>
    <w:p w14:paraId="1CCC9A57" w14:textId="611D4CB4" w:rsidR="004C65BC" w:rsidRPr="00F212CD" w:rsidRDefault="004C65BC" w:rsidP="00B32A5C">
      <w:pPr>
        <w:spacing w:before="120" w:after="240"/>
        <w:jc w:val="both"/>
        <w:rPr>
          <w:rFonts w:ascii="Verdana" w:hAnsi="Verdana" w:cs="Arial"/>
        </w:rPr>
      </w:pPr>
      <w:r w:rsidRPr="00F212CD">
        <w:rPr>
          <w:rFonts w:ascii="Verdana" w:hAnsi="Verdana" w:cs="Arial"/>
        </w:rPr>
        <w:t>COUNSEL FOR THE PLAINTIFF</w:t>
      </w:r>
      <w:r w:rsidR="003705FA">
        <w:rPr>
          <w:rFonts w:ascii="Verdana" w:hAnsi="Verdana" w:cs="Arial"/>
        </w:rPr>
        <w:t>S</w:t>
      </w:r>
    </w:p>
    <w:p w14:paraId="2C12E71F" w14:textId="6026A5DF" w:rsidR="004C65BC" w:rsidRPr="00F212CD" w:rsidRDefault="004C65BC" w:rsidP="00B32A5C">
      <w:pPr>
        <w:spacing w:before="120" w:after="240"/>
        <w:jc w:val="both"/>
        <w:rPr>
          <w:rFonts w:ascii="Verdana" w:hAnsi="Verdana" w:cs="Arial"/>
        </w:rPr>
      </w:pPr>
      <w:r w:rsidRPr="00F212CD">
        <w:rPr>
          <w:rFonts w:ascii="Verdana" w:hAnsi="Verdana" w:cs="Arial"/>
        </w:rPr>
        <w:t>ADV G KERR-PHILLIPS</w:t>
      </w:r>
    </w:p>
    <w:p w14:paraId="6C38F1E4" w14:textId="54B5AEDB" w:rsidR="004B3E7E" w:rsidRPr="00F212CD" w:rsidRDefault="004C65BC" w:rsidP="00B32A5C">
      <w:pPr>
        <w:rPr>
          <w:rFonts w:ascii="Verdana" w:hAnsi="Verdana" w:cs="Arial"/>
        </w:rPr>
      </w:pPr>
      <w:r w:rsidRPr="00F212CD">
        <w:rPr>
          <w:rFonts w:ascii="Verdana" w:hAnsi="Verdana" w:cs="Arial"/>
        </w:rPr>
        <w:t xml:space="preserve">ADV </w:t>
      </w:r>
      <w:r w:rsidR="00E41453" w:rsidRPr="00F212CD">
        <w:rPr>
          <w:rFonts w:ascii="Verdana" w:hAnsi="Verdana" w:cs="Arial"/>
        </w:rPr>
        <w:t xml:space="preserve">A </w:t>
      </w:r>
      <w:r w:rsidRPr="00F212CD">
        <w:rPr>
          <w:rFonts w:ascii="Verdana" w:hAnsi="Verdana" w:cs="Arial"/>
        </w:rPr>
        <w:t>NAIDOO</w:t>
      </w:r>
    </w:p>
    <w:p w14:paraId="0B9DC9AC" w14:textId="77777777" w:rsidR="00704E66" w:rsidRPr="00F212CD" w:rsidRDefault="00704E66" w:rsidP="00B32A5C">
      <w:pPr>
        <w:rPr>
          <w:rFonts w:ascii="Verdana" w:hAnsi="Verdana" w:cs="Arial"/>
        </w:rPr>
      </w:pPr>
    </w:p>
    <w:p w14:paraId="395C83F4" w14:textId="18D07C81" w:rsidR="004C65BC" w:rsidRPr="00F212CD" w:rsidRDefault="004C65BC" w:rsidP="00B32A5C">
      <w:pPr>
        <w:rPr>
          <w:rFonts w:ascii="Verdana" w:hAnsi="Verdana" w:cs="Arial"/>
        </w:rPr>
      </w:pPr>
      <w:r w:rsidRPr="00F212CD">
        <w:rPr>
          <w:rFonts w:ascii="Verdana" w:hAnsi="Verdana" w:cs="Arial"/>
        </w:rPr>
        <w:t>ATTORNEYS FOR THE PLAINTIFFS</w:t>
      </w:r>
    </w:p>
    <w:p w14:paraId="421CD33F" w14:textId="77777777" w:rsidR="004C65BC" w:rsidRPr="00F212CD" w:rsidRDefault="004C65BC" w:rsidP="00B32A5C">
      <w:pPr>
        <w:rPr>
          <w:rFonts w:ascii="Verdana" w:hAnsi="Verdana" w:cs="Arial"/>
        </w:rPr>
      </w:pPr>
    </w:p>
    <w:p w14:paraId="26ADAB4A" w14:textId="161BC337" w:rsidR="004C65BC" w:rsidRDefault="004C65BC" w:rsidP="00B32A5C">
      <w:pPr>
        <w:rPr>
          <w:rFonts w:ascii="Verdana" w:hAnsi="Verdana" w:cs="Arial"/>
        </w:rPr>
      </w:pPr>
      <w:r w:rsidRPr="00F212CD">
        <w:rPr>
          <w:rFonts w:ascii="Verdana" w:hAnsi="Verdana" w:cs="Arial"/>
        </w:rPr>
        <w:t>THE WITS LAW CLINIC</w:t>
      </w:r>
    </w:p>
    <w:p w14:paraId="2AEA7BD4" w14:textId="77777777" w:rsidR="0040490A" w:rsidRPr="00F212CD" w:rsidRDefault="0040490A" w:rsidP="00B32A5C">
      <w:pPr>
        <w:rPr>
          <w:rFonts w:ascii="Verdana" w:hAnsi="Verdana" w:cs="Arial"/>
        </w:rPr>
      </w:pPr>
    </w:p>
    <w:p w14:paraId="3E083D0C" w14:textId="77777777" w:rsidR="00B32A5C" w:rsidRPr="00F212CD" w:rsidRDefault="00B32A5C" w:rsidP="00B32A5C">
      <w:pPr>
        <w:rPr>
          <w:rFonts w:ascii="Verdana" w:hAnsi="Verdana" w:cs="Arial"/>
        </w:rPr>
      </w:pPr>
    </w:p>
    <w:p w14:paraId="675AF6E8" w14:textId="69B77CE8" w:rsidR="00B32A5C" w:rsidRPr="00F212CD" w:rsidRDefault="00B32A5C" w:rsidP="00B32A5C">
      <w:pPr>
        <w:rPr>
          <w:rFonts w:ascii="Verdana" w:hAnsi="Verdana" w:cs="Arial"/>
        </w:rPr>
      </w:pPr>
      <w:r w:rsidRPr="00F212CD">
        <w:rPr>
          <w:rFonts w:ascii="Verdana" w:hAnsi="Verdana" w:cs="Arial"/>
        </w:rPr>
        <w:t xml:space="preserve">COUNSEL FOR THE DEFENDANTS </w:t>
      </w:r>
    </w:p>
    <w:p w14:paraId="26E33A1D" w14:textId="77777777" w:rsidR="00B32A5C" w:rsidRPr="00F212CD" w:rsidRDefault="00B32A5C" w:rsidP="00B32A5C">
      <w:pPr>
        <w:rPr>
          <w:rFonts w:ascii="Verdana" w:hAnsi="Verdana" w:cs="Arial"/>
        </w:rPr>
      </w:pPr>
    </w:p>
    <w:p w14:paraId="0AB2DED0" w14:textId="744219C3" w:rsidR="00B32A5C" w:rsidRPr="00F212CD" w:rsidRDefault="00B32A5C" w:rsidP="00B32A5C">
      <w:pPr>
        <w:rPr>
          <w:rFonts w:ascii="Verdana" w:hAnsi="Verdana" w:cs="Arial"/>
        </w:rPr>
      </w:pPr>
      <w:r w:rsidRPr="00F212CD">
        <w:rPr>
          <w:rFonts w:ascii="Verdana" w:hAnsi="Verdana" w:cs="Arial"/>
        </w:rPr>
        <w:t>ADV E MAHLANGU</w:t>
      </w:r>
    </w:p>
    <w:p w14:paraId="1CBEF9D9" w14:textId="77777777" w:rsidR="00B32A5C" w:rsidRPr="00F212CD" w:rsidRDefault="00B32A5C" w:rsidP="00B32A5C">
      <w:pPr>
        <w:rPr>
          <w:rFonts w:ascii="Verdana" w:hAnsi="Verdana" w:cs="Arial"/>
        </w:rPr>
      </w:pPr>
    </w:p>
    <w:p w14:paraId="0B98F377" w14:textId="7D947FA0" w:rsidR="00B32A5C" w:rsidRPr="00F212CD" w:rsidRDefault="00B32A5C" w:rsidP="00B32A5C">
      <w:pPr>
        <w:rPr>
          <w:rFonts w:ascii="Verdana" w:hAnsi="Verdana" w:cs="Arial"/>
        </w:rPr>
      </w:pPr>
      <w:r w:rsidRPr="00F212CD">
        <w:rPr>
          <w:rFonts w:ascii="Verdana" w:hAnsi="Verdana" w:cs="Arial"/>
        </w:rPr>
        <w:t>ATTORNEYS FOR THE DEFENDANTS</w:t>
      </w:r>
    </w:p>
    <w:p w14:paraId="1005C14B" w14:textId="77777777" w:rsidR="00B32A5C" w:rsidRPr="00F212CD" w:rsidRDefault="00B32A5C" w:rsidP="00B32A5C">
      <w:pPr>
        <w:rPr>
          <w:rFonts w:ascii="Verdana" w:hAnsi="Verdana" w:cs="Arial"/>
        </w:rPr>
      </w:pPr>
    </w:p>
    <w:p w14:paraId="71B40930" w14:textId="0DF52128" w:rsidR="00B32A5C" w:rsidRPr="00F212CD" w:rsidRDefault="00B32A5C" w:rsidP="00B32A5C">
      <w:pPr>
        <w:rPr>
          <w:rFonts w:ascii="Verdana" w:hAnsi="Verdana" w:cs="Arial"/>
        </w:rPr>
      </w:pPr>
      <w:r w:rsidRPr="00F212CD">
        <w:rPr>
          <w:rFonts w:ascii="Verdana" w:hAnsi="Verdana" w:cs="Arial"/>
        </w:rPr>
        <w:t>THE STATE ATTORNEYS</w:t>
      </w:r>
    </w:p>
    <w:sectPr w:rsidR="00B32A5C" w:rsidRPr="00F212CD" w:rsidSect="005A2C52">
      <w:headerReference w:type="even" r:id="rId17"/>
      <w:head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A8A9B" w14:textId="77777777" w:rsidR="004D0FB0" w:rsidRDefault="004D0FB0" w:rsidP="00EC3FF1">
      <w:r>
        <w:separator/>
      </w:r>
    </w:p>
  </w:endnote>
  <w:endnote w:type="continuationSeparator" w:id="0">
    <w:p w14:paraId="4EB20AA8" w14:textId="77777777" w:rsidR="004D0FB0" w:rsidRDefault="004D0FB0" w:rsidP="00EC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9C7B" w14:textId="77777777" w:rsidR="004D0FB0" w:rsidRDefault="004D0FB0" w:rsidP="00EC3FF1">
      <w:r>
        <w:separator/>
      </w:r>
    </w:p>
  </w:footnote>
  <w:footnote w:type="continuationSeparator" w:id="0">
    <w:p w14:paraId="1C45BC2F" w14:textId="77777777" w:rsidR="004D0FB0" w:rsidRDefault="004D0FB0" w:rsidP="00EC3FF1">
      <w:r>
        <w:continuationSeparator/>
      </w:r>
    </w:p>
  </w:footnote>
  <w:footnote w:id="1">
    <w:p w14:paraId="528E8630" w14:textId="14DFAA40" w:rsidR="008172EF" w:rsidRPr="0078442C" w:rsidRDefault="008172EF"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The details of the firearms are not important.</w:t>
      </w:r>
    </w:p>
  </w:footnote>
  <w:footnote w:id="2">
    <w:p w14:paraId="74D18E21" w14:textId="486A4C03" w:rsidR="00B84BB8" w:rsidRPr="0078442C" w:rsidRDefault="00B84BB8"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It is unclear how long they waited.</w:t>
      </w:r>
    </w:p>
  </w:footnote>
  <w:footnote w:id="3">
    <w:p w14:paraId="1A77289F" w14:textId="5F65067F" w:rsidR="006B1E02" w:rsidRPr="0078442C" w:rsidRDefault="006B1E02"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This is not in dispute.</w:t>
      </w:r>
    </w:p>
  </w:footnote>
  <w:footnote w:id="4">
    <w:p w14:paraId="43C7CF97" w14:textId="4FB4D752" w:rsidR="00A77B9D" w:rsidRPr="0078442C" w:rsidRDefault="00A77B9D"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A copy appears at p251-259 of Volume 3. There appears to be an incomplete duplication of this statement at p322 of the same volume.</w:t>
      </w:r>
    </w:p>
  </w:footnote>
  <w:footnote w:id="5">
    <w:p w14:paraId="633A1A6B" w14:textId="6D2D1577" w:rsidR="00DE7C82" w:rsidRPr="0078442C" w:rsidRDefault="00DE7C82"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A copy appears at</w:t>
      </w:r>
      <w:r w:rsidR="00086A45" w:rsidRPr="0078442C">
        <w:rPr>
          <w:rFonts w:ascii="Verdana" w:hAnsi="Verdana"/>
          <w:lang w:val="en-ZA"/>
        </w:rPr>
        <w:t xml:space="preserve"> p187 of Volume 2.</w:t>
      </w:r>
    </w:p>
  </w:footnote>
  <w:footnote w:id="6">
    <w:p w14:paraId="68BF0E47" w14:textId="461DCAAB" w:rsidR="00E9027A" w:rsidRPr="0078442C" w:rsidRDefault="00E9027A"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At p187 of Volume </w:t>
      </w:r>
      <w:r w:rsidR="00086A45" w:rsidRPr="0078442C">
        <w:rPr>
          <w:rFonts w:ascii="Verdana" w:hAnsi="Verdana"/>
          <w:lang w:val="en-ZA"/>
        </w:rPr>
        <w:t>2</w:t>
      </w:r>
      <w:r w:rsidRPr="0078442C">
        <w:rPr>
          <w:rFonts w:ascii="Verdana" w:hAnsi="Verdana"/>
          <w:lang w:val="en-ZA"/>
        </w:rPr>
        <w:t>.</w:t>
      </w:r>
    </w:p>
  </w:footnote>
  <w:footnote w:id="7">
    <w:p w14:paraId="5189E459" w14:textId="3A89D167" w:rsidR="00E9027A" w:rsidRPr="0078442C" w:rsidRDefault="00E9027A"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A copy appears at p181 of Volume </w:t>
      </w:r>
      <w:r w:rsidR="00086A45" w:rsidRPr="0078442C">
        <w:rPr>
          <w:rFonts w:ascii="Verdana" w:hAnsi="Verdana"/>
          <w:lang w:val="en-ZA"/>
        </w:rPr>
        <w:t>2</w:t>
      </w:r>
      <w:r w:rsidRPr="0078442C">
        <w:rPr>
          <w:rFonts w:ascii="Verdana" w:hAnsi="Verdana"/>
          <w:lang w:val="en-ZA"/>
        </w:rPr>
        <w:t>.</w:t>
      </w:r>
    </w:p>
  </w:footnote>
  <w:footnote w:id="8">
    <w:p w14:paraId="2610337E" w14:textId="0A5E7218" w:rsidR="00086A45" w:rsidRPr="0078442C" w:rsidRDefault="00086A45"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At p181 of Volume 2.</w:t>
      </w:r>
    </w:p>
  </w:footnote>
  <w:footnote w:id="9">
    <w:p w14:paraId="30FA2810" w14:textId="1E3F4B5A" w:rsidR="007A7AA6" w:rsidRPr="0078442C" w:rsidRDefault="007A7AA6"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There may have been others as well.</w:t>
      </w:r>
    </w:p>
  </w:footnote>
  <w:footnote w:id="10">
    <w:p w14:paraId="4AAAA17D" w14:textId="7BA8718C" w:rsidR="00A34B95" w:rsidRPr="0078442C" w:rsidRDefault="00A34B95"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These attacks overlap with the attacks on the lawfulness of the First Plaintiff’s arrest</w:t>
      </w:r>
      <w:r w:rsidR="00AC6D99" w:rsidRPr="0078442C">
        <w:rPr>
          <w:rFonts w:ascii="Verdana" w:hAnsi="Verdana"/>
          <w:lang w:val="en-ZA"/>
        </w:rPr>
        <w:t xml:space="preserve"> and are basically the same</w:t>
      </w:r>
      <w:r w:rsidRPr="0078442C">
        <w:rPr>
          <w:rFonts w:ascii="Verdana" w:hAnsi="Verdana"/>
          <w:lang w:val="en-ZA"/>
        </w:rPr>
        <w:t>.</w:t>
      </w:r>
      <w:r w:rsidR="00E408B4" w:rsidRPr="0078442C">
        <w:rPr>
          <w:rFonts w:ascii="Verdana" w:hAnsi="Verdana"/>
          <w:lang w:val="en-ZA"/>
        </w:rPr>
        <w:t xml:space="preserve"> My reasoning in respect of the Second Plaintiff’s arrest holds true for the First Plaintiff.</w:t>
      </w:r>
    </w:p>
  </w:footnote>
  <w:footnote w:id="11">
    <w:p w14:paraId="20F034C2" w14:textId="06D88D9E" w:rsidR="006E5EA7" w:rsidRPr="0078442C" w:rsidRDefault="006E5EA7"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To mention but a few, “</w:t>
      </w:r>
      <w:r w:rsidR="00971B3E" w:rsidRPr="0078442C">
        <w:rPr>
          <w:rFonts w:ascii="Verdana" w:hAnsi="Verdana"/>
          <w:lang w:val="en-ZA"/>
        </w:rPr>
        <w:t>…</w:t>
      </w:r>
      <w:r w:rsidRPr="0078442C">
        <w:rPr>
          <w:rFonts w:ascii="Verdana" w:hAnsi="Verdana"/>
          <w:i/>
          <w:iCs/>
          <w:lang w:val="en-ZA"/>
        </w:rPr>
        <w:t>treason, sedition, murder, culpable homicide, rape, indecent assault, sodomy, bestiality, robbery, assault when a dangerous wound is inflicted, arson, breaking and entering, receiving stolen goods knowing it to be stolen, fraud, forgery</w:t>
      </w:r>
      <w:r w:rsidR="00971B3E" w:rsidRPr="0078442C">
        <w:rPr>
          <w:rFonts w:ascii="Verdana" w:hAnsi="Verdana"/>
          <w:i/>
          <w:iCs/>
          <w:lang w:val="en-ZA"/>
        </w:rPr>
        <w:t>…</w:t>
      </w:r>
      <w:r w:rsidRPr="0078442C">
        <w:rPr>
          <w:rFonts w:ascii="Verdana" w:hAnsi="Verdana"/>
          <w:i/>
          <w:iCs/>
          <w:lang w:val="en-ZA"/>
        </w:rPr>
        <w:t>”,</w:t>
      </w:r>
      <w:r w:rsidRPr="0078442C">
        <w:rPr>
          <w:rFonts w:ascii="Verdana" w:hAnsi="Verdana"/>
          <w:lang w:val="en-ZA"/>
        </w:rPr>
        <w:t xml:space="preserve"> and so on.</w:t>
      </w:r>
    </w:p>
  </w:footnote>
  <w:footnote w:id="12">
    <w:p w14:paraId="540A4275" w14:textId="52013715" w:rsidR="00C6001C" w:rsidRPr="0078442C" w:rsidRDefault="00C6001C" w:rsidP="007006FF">
      <w:pPr>
        <w:pStyle w:val="FootnoteText"/>
        <w:jc w:val="both"/>
        <w:rPr>
          <w:rFonts w:ascii="Verdana" w:hAnsi="Verdana"/>
          <w:i/>
          <w:iCs/>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Which reads as follows: - </w:t>
      </w:r>
      <w:r w:rsidRPr="0078442C">
        <w:rPr>
          <w:rFonts w:ascii="Verdana" w:hAnsi="Verdana"/>
          <w:i/>
          <w:iCs/>
          <w:lang w:val="en-ZA"/>
        </w:rPr>
        <w:t>“No person may posses</w:t>
      </w:r>
      <w:r w:rsidR="001A20CC" w:rsidRPr="0078442C">
        <w:rPr>
          <w:rFonts w:ascii="Verdana" w:hAnsi="Verdana"/>
          <w:i/>
          <w:iCs/>
          <w:lang w:val="en-ZA"/>
        </w:rPr>
        <w:t>s</w:t>
      </w:r>
      <w:r w:rsidRPr="0078442C">
        <w:rPr>
          <w:rFonts w:ascii="Verdana" w:hAnsi="Verdana"/>
          <w:i/>
          <w:iCs/>
          <w:lang w:val="en-ZA"/>
        </w:rPr>
        <w:t xml:space="preserve"> a firearm unless he or she holds a licence, permit or authorisation issued in terms of this Act for that firearm.”</w:t>
      </w:r>
    </w:p>
  </w:footnote>
  <w:footnote w:id="13">
    <w:p w14:paraId="07C6C831" w14:textId="57D5C13C" w:rsidR="00602795" w:rsidRPr="0078442C" w:rsidRDefault="00602795"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Which provides that any contravention of a provision of the Firearms Control Act constitutes an offence.</w:t>
      </w:r>
    </w:p>
  </w:footnote>
  <w:footnote w:id="14">
    <w:p w14:paraId="0CEABF6A" w14:textId="1D99B3C8" w:rsidR="00602795" w:rsidRPr="0078442C" w:rsidRDefault="00602795"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Which provides that anyone who is aware of the existence of a firearm or ammunition which is not in the lawful possession of a person and who does not report it to a police official without delay, is guilty of an offence. </w:t>
      </w:r>
    </w:p>
  </w:footnote>
  <w:footnote w:id="15">
    <w:p w14:paraId="0C384481" w14:textId="739BF91F" w:rsidR="001A20CC" w:rsidRPr="0078442C" w:rsidRDefault="001A20CC"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Given that all the other jurisdictional requirements are met.</w:t>
      </w:r>
    </w:p>
  </w:footnote>
  <w:footnote w:id="16">
    <w:p w14:paraId="4B3EB9B6" w14:textId="185ACD41" w:rsidR="00A36A22" w:rsidRPr="0078442C" w:rsidRDefault="00A36A22"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NGWENYA V MINISTER OF POLICE (A3128/2017) [2018] ZAGPJHC 610 (29 O</w:t>
      </w:r>
      <w:r w:rsidR="00A56568" w:rsidRPr="0078442C">
        <w:rPr>
          <w:rFonts w:ascii="Verdana" w:hAnsi="Verdana"/>
          <w:lang w:val="en-ZA"/>
        </w:rPr>
        <w:t>ctober</w:t>
      </w:r>
      <w:r w:rsidRPr="0078442C">
        <w:rPr>
          <w:rFonts w:ascii="Verdana" w:hAnsi="Verdana"/>
          <w:lang w:val="en-ZA"/>
        </w:rPr>
        <w:t xml:space="preserve"> 2018) SAFLII.</w:t>
      </w:r>
    </w:p>
  </w:footnote>
  <w:footnote w:id="17">
    <w:p w14:paraId="6D505EBE" w14:textId="227031EE" w:rsidR="00441831" w:rsidRPr="0078442C" w:rsidRDefault="00441831"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THE DOCTRINE OF PRECEDENT IN SOUTH AFRICA;</w:t>
      </w:r>
      <w:r w:rsidR="00412C4F" w:rsidRPr="0078442C">
        <w:rPr>
          <w:rFonts w:ascii="Verdana" w:hAnsi="Verdana"/>
          <w:lang w:val="en-ZA"/>
        </w:rPr>
        <w:t xml:space="preserve"> OBITER, 2007.</w:t>
      </w:r>
      <w:r w:rsidRPr="0078442C">
        <w:rPr>
          <w:rFonts w:ascii="Verdana" w:hAnsi="Verdana"/>
          <w:lang w:val="en-ZA"/>
        </w:rPr>
        <w:t xml:space="preserve"> </w:t>
      </w:r>
    </w:p>
  </w:footnote>
  <w:footnote w:id="18">
    <w:p w14:paraId="21A4ACBA" w14:textId="0F7E26CD" w:rsidR="00775275" w:rsidRPr="0078442C" w:rsidRDefault="00775275"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TRADE FAIRS &amp; PROMOSTIONS (PTY) LTD V THOMSON; 1984 4 SA (W) 186 H-I.</w:t>
      </w:r>
    </w:p>
  </w:footnote>
  <w:footnote w:id="19">
    <w:p w14:paraId="50EFF335" w14:textId="7285170D" w:rsidR="006705A6" w:rsidRPr="0078442C" w:rsidRDefault="006705A6"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RAS BEHARI LAL V KING-EMPEROR 60 La (1993) 361.</w:t>
      </w:r>
    </w:p>
  </w:footnote>
  <w:footnote w:id="20">
    <w:p w14:paraId="517FF67E" w14:textId="5C9FEDA1" w:rsidR="006705A6" w:rsidRPr="0078442C" w:rsidRDefault="006705A6"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005F7516" w:rsidRPr="0078442C">
        <w:rPr>
          <w:rFonts w:ascii="Verdana" w:hAnsi="Verdana"/>
        </w:rPr>
        <w:t xml:space="preserve"> SOUTH AFRICAN LEGAL SYSTEM AND ITS BACKGROUND (1986) 240; </w:t>
      </w:r>
      <w:r w:rsidR="005F7516" w:rsidRPr="0078442C">
        <w:rPr>
          <w:rFonts w:ascii="Verdana" w:hAnsi="Verdana"/>
          <w:lang w:val="en-ZA"/>
        </w:rPr>
        <w:t>at p243.</w:t>
      </w:r>
    </w:p>
  </w:footnote>
  <w:footnote w:id="21">
    <w:p w14:paraId="0F0D09F5" w14:textId="0D5AF4AE" w:rsidR="003A0908" w:rsidRPr="0078442C" w:rsidRDefault="003A0908"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fact</w:t>
      </w:r>
      <w:r w:rsidR="009768E9" w:rsidRPr="0078442C">
        <w:rPr>
          <w:rFonts w:ascii="Verdana" w:hAnsi="Verdana"/>
          <w:lang w:val="en-ZA"/>
        </w:rPr>
        <w:t>,</w:t>
      </w:r>
      <w:r w:rsidRPr="0078442C">
        <w:rPr>
          <w:rFonts w:ascii="Verdana" w:hAnsi="Verdana"/>
          <w:lang w:val="en-ZA"/>
        </w:rPr>
        <w:t xml:space="preserve"> my respect for that court continues unabated.</w:t>
      </w:r>
    </w:p>
  </w:footnote>
  <w:footnote w:id="22">
    <w:p w14:paraId="05AC1B44" w14:textId="647C5571" w:rsidR="00CB05B4" w:rsidRPr="0078442C" w:rsidRDefault="00CB05B4"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KATE V MEC FOR THE DEPARTMENT OF WELFARE, EASTERN CAPE; 2005 1 SA 141 (SE).</w:t>
      </w:r>
    </w:p>
  </w:footnote>
  <w:footnote w:id="23">
    <w:p w14:paraId="75E9CC96" w14:textId="19736554" w:rsidR="009718F5" w:rsidRPr="0078442C" w:rsidRDefault="009718F5"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Supra; at par20.</w:t>
      </w:r>
    </w:p>
  </w:footnote>
  <w:footnote w:id="24">
    <w:p w14:paraId="23B502E4" w14:textId="0581B69E" w:rsidR="009718F5" w:rsidRPr="0078442C" w:rsidRDefault="009718F5"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Supra; at par1.</w:t>
      </w:r>
    </w:p>
  </w:footnote>
  <w:footnote w:id="25">
    <w:p w14:paraId="3B347D2B" w14:textId="7DA7477D" w:rsidR="00725A50" w:rsidRPr="0078442C" w:rsidRDefault="00725A50">
      <w:pPr>
        <w:pStyle w:val="FootnoteText"/>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Both arresting officers were peace officers.</w:t>
      </w:r>
    </w:p>
  </w:footnote>
  <w:footnote w:id="26">
    <w:p w14:paraId="3DBD43BA" w14:textId="164878A7" w:rsidR="001E295F" w:rsidRPr="0078442C" w:rsidRDefault="001E295F"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In </w:t>
      </w:r>
      <w:r w:rsidRPr="0078442C">
        <w:rPr>
          <w:rFonts w:ascii="Verdana" w:hAnsi="Verdana"/>
          <w:color w:val="242121"/>
        </w:rPr>
        <w:t>STELLENBOSCH FARMERS’ WINERY GROUP LTD AND ANOTHER V MARTELL ET CIE AND OTHERS 2003 (1) SA 11 (SCA).</w:t>
      </w:r>
    </w:p>
  </w:footnote>
  <w:footnote w:id="27">
    <w:p w14:paraId="58AEB4B0" w14:textId="0C2D8699" w:rsidR="00D806C9" w:rsidRPr="0078442C" w:rsidRDefault="00D806C9"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HIEMSTRA’S CRIMINAL PROCEDURE; </w:t>
      </w:r>
      <w:r w:rsidR="007F06C7" w:rsidRPr="0078442C">
        <w:rPr>
          <w:rFonts w:ascii="Verdana" w:hAnsi="Verdana"/>
          <w:lang w:val="en-ZA"/>
        </w:rPr>
        <w:t>chapter</w:t>
      </w:r>
      <w:r w:rsidRPr="0078442C">
        <w:rPr>
          <w:rFonts w:ascii="Verdana" w:hAnsi="Verdana"/>
          <w:lang w:val="en-ZA"/>
        </w:rPr>
        <w:t xml:space="preserve"> 5; </w:t>
      </w:r>
      <w:r w:rsidR="007F06C7" w:rsidRPr="0078442C">
        <w:rPr>
          <w:rFonts w:ascii="Verdana" w:hAnsi="Verdana"/>
          <w:lang w:val="en-ZA"/>
        </w:rPr>
        <w:t>p</w:t>
      </w:r>
      <w:r w:rsidRPr="0078442C">
        <w:rPr>
          <w:rFonts w:ascii="Verdana" w:hAnsi="Verdana"/>
          <w:lang w:val="en-ZA"/>
        </w:rPr>
        <w:t>5-7.</w:t>
      </w:r>
    </w:p>
  </w:footnote>
  <w:footnote w:id="28">
    <w:p w14:paraId="00CF22DA" w14:textId="64139445" w:rsidR="00CC76F0" w:rsidRPr="0078442C" w:rsidRDefault="00CC76F0"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See</w:t>
      </w:r>
      <w:r w:rsidR="00620E82" w:rsidRPr="0078442C">
        <w:rPr>
          <w:rFonts w:ascii="Verdana" w:hAnsi="Verdana"/>
          <w:lang w:val="en-ZA"/>
        </w:rPr>
        <w:t xml:space="preserve"> also</w:t>
      </w:r>
      <w:r w:rsidRPr="0078442C">
        <w:rPr>
          <w:rFonts w:ascii="Verdana" w:hAnsi="Verdana"/>
          <w:lang w:val="en-ZA"/>
        </w:rPr>
        <w:t xml:space="preserve"> the authorities which the learned author refer</w:t>
      </w:r>
      <w:r w:rsidR="00620E82" w:rsidRPr="0078442C">
        <w:rPr>
          <w:rFonts w:ascii="Verdana" w:hAnsi="Verdana"/>
          <w:lang w:val="en-ZA"/>
        </w:rPr>
        <w:t>s</w:t>
      </w:r>
      <w:r w:rsidRPr="0078442C">
        <w:rPr>
          <w:rFonts w:ascii="Verdana" w:hAnsi="Verdana"/>
          <w:lang w:val="en-ZA"/>
        </w:rPr>
        <w:t xml:space="preserve"> to there.</w:t>
      </w:r>
    </w:p>
  </w:footnote>
  <w:footnote w:id="29">
    <w:p w14:paraId="59B23F2E" w14:textId="60A382BA" w:rsidR="00620E82" w:rsidRPr="0078442C" w:rsidRDefault="00620E82"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Supra.</w:t>
      </w:r>
    </w:p>
  </w:footnote>
  <w:footnote w:id="30">
    <w:p w14:paraId="450C712E" w14:textId="1E2B030F" w:rsidR="00681105" w:rsidRPr="0078442C" w:rsidRDefault="00681105"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HIEMSTRA; </w:t>
      </w:r>
      <w:r w:rsidR="00A531DF" w:rsidRPr="0078442C">
        <w:rPr>
          <w:rFonts w:ascii="Verdana" w:hAnsi="Verdana"/>
          <w:lang w:val="en-ZA"/>
        </w:rPr>
        <w:t>supra</w:t>
      </w:r>
      <w:r w:rsidRPr="0078442C">
        <w:rPr>
          <w:rFonts w:ascii="Verdana" w:hAnsi="Verdana"/>
          <w:lang w:val="en-ZA"/>
        </w:rPr>
        <w:t>, at p5-8(1).</w:t>
      </w:r>
    </w:p>
  </w:footnote>
  <w:footnote w:id="31">
    <w:p w14:paraId="635E3588" w14:textId="02E6230F" w:rsidR="00681105" w:rsidRPr="0078442C" w:rsidRDefault="00681105"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HIEMSTRA; </w:t>
      </w:r>
      <w:r w:rsidR="00A531DF" w:rsidRPr="0078442C">
        <w:rPr>
          <w:rFonts w:ascii="Verdana" w:hAnsi="Verdana"/>
          <w:lang w:val="en-ZA"/>
        </w:rPr>
        <w:t>supra</w:t>
      </w:r>
      <w:r w:rsidRPr="0078442C">
        <w:rPr>
          <w:rFonts w:ascii="Verdana" w:hAnsi="Verdana"/>
          <w:lang w:val="en-ZA"/>
        </w:rPr>
        <w:t>, at p5-8(1).</w:t>
      </w:r>
    </w:p>
  </w:footnote>
  <w:footnote w:id="32">
    <w:p w14:paraId="4484A7AB" w14:textId="080ADADA" w:rsidR="00681105" w:rsidRPr="0078442C" w:rsidRDefault="00681105"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HIEMSTRA; </w:t>
      </w:r>
      <w:r w:rsidR="00A531DF" w:rsidRPr="0078442C">
        <w:rPr>
          <w:rFonts w:ascii="Verdana" w:hAnsi="Verdana"/>
          <w:lang w:val="en-ZA"/>
        </w:rPr>
        <w:t>supra</w:t>
      </w:r>
      <w:r w:rsidRPr="0078442C">
        <w:rPr>
          <w:rFonts w:ascii="Verdana" w:hAnsi="Verdana"/>
          <w:lang w:val="en-ZA"/>
        </w:rPr>
        <w:t>, at p5-8(1). See also LAPANE V MINISTER OF POLICE 2015 (2) SACR 138 (LT).</w:t>
      </w:r>
    </w:p>
  </w:footnote>
  <w:footnote w:id="33">
    <w:p w14:paraId="61CB2C32" w14:textId="7C725A2E" w:rsidR="00A5169D" w:rsidRPr="0078442C" w:rsidRDefault="00A5169D"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HIEMSTRA; </w:t>
      </w:r>
      <w:r w:rsidR="00A531DF" w:rsidRPr="0078442C">
        <w:rPr>
          <w:rFonts w:ascii="Verdana" w:hAnsi="Verdana"/>
          <w:lang w:val="en-ZA"/>
        </w:rPr>
        <w:t>supra</w:t>
      </w:r>
      <w:r w:rsidRPr="0078442C">
        <w:rPr>
          <w:rFonts w:ascii="Verdana" w:hAnsi="Verdana"/>
          <w:lang w:val="en-ZA"/>
        </w:rPr>
        <w:t>, at p5-8(1). See also RAUTENBACH MINISTER OF SAFETY AND SECURITY 2017 (2) SACR 610 (WCC) par [43].</w:t>
      </w:r>
    </w:p>
  </w:footnote>
  <w:footnote w:id="34">
    <w:p w14:paraId="11C97036" w14:textId="72F411BE" w:rsidR="008658BF" w:rsidRPr="0078442C" w:rsidRDefault="008658BF"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EMORDI AND ANOTHER V FBS SECURITY SERVICES (PTY) LTD AND OTHERS 2021 (2) SACR (WCC).</w:t>
      </w:r>
      <w:r w:rsidR="007E2DDD" w:rsidRPr="0078442C">
        <w:rPr>
          <w:rFonts w:ascii="Verdana" w:hAnsi="Verdana"/>
          <w:lang w:val="en-ZA"/>
        </w:rPr>
        <w:t xml:space="preserve"> I included the full quote of the SAPS standing orders</w:t>
      </w:r>
      <w:r w:rsidR="00DF4DD6" w:rsidRPr="0078442C">
        <w:rPr>
          <w:rFonts w:ascii="Verdana" w:hAnsi="Verdana"/>
          <w:lang w:val="en-ZA"/>
        </w:rPr>
        <w:t xml:space="preserve"> due to its relevance.</w:t>
      </w:r>
    </w:p>
  </w:footnote>
  <w:footnote w:id="35">
    <w:p w14:paraId="4F41051F" w14:textId="4E4CE411" w:rsidR="00770FF0" w:rsidRPr="0078442C" w:rsidRDefault="00770FF0"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CHARLES V MINISTER SAFETY AND SECURITY 2007 (2) SACR 137, at 144.</w:t>
      </w:r>
    </w:p>
  </w:footnote>
  <w:footnote w:id="36">
    <w:p w14:paraId="0EA4CBB9" w14:textId="710A98BA" w:rsidR="00770FF0" w:rsidRPr="0078442C" w:rsidRDefault="00770FF0"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TSOSE</w:t>
      </w:r>
      <w:r w:rsidR="00D65A2E" w:rsidRPr="0078442C">
        <w:rPr>
          <w:rFonts w:ascii="Verdana" w:hAnsi="Verdana"/>
          <w:lang w:val="en-ZA"/>
        </w:rPr>
        <w:t xml:space="preserve"> V MINISTER OF JUSTICE 1951 (3) SA 10 (A), at 17H, where then Appellate Division found that </w:t>
      </w:r>
      <w:r w:rsidR="00D65A2E" w:rsidRPr="0078442C">
        <w:rPr>
          <w:rFonts w:ascii="Verdana" w:hAnsi="Verdana"/>
          <w:i/>
          <w:iCs/>
          <w:lang w:val="en-ZA"/>
        </w:rPr>
        <w:t>“There is no rule of law that requires</w:t>
      </w:r>
      <w:r w:rsidR="007006FF" w:rsidRPr="0078442C">
        <w:rPr>
          <w:rFonts w:ascii="Verdana" w:hAnsi="Verdana"/>
          <w:i/>
          <w:iCs/>
          <w:lang w:val="en-ZA"/>
        </w:rPr>
        <w:t xml:space="preserve"> a</w:t>
      </w:r>
      <w:r w:rsidR="00D65A2E" w:rsidRPr="0078442C">
        <w:rPr>
          <w:rFonts w:ascii="Verdana" w:hAnsi="Verdana"/>
          <w:i/>
          <w:iCs/>
          <w:lang w:val="en-ZA"/>
        </w:rPr>
        <w:t xml:space="preserve"> milder method of bringing a person into court, be used whatever if it would be equally effective.”</w:t>
      </w:r>
      <w:r w:rsidR="00CD7CEA" w:rsidRPr="0078442C">
        <w:rPr>
          <w:rFonts w:ascii="Verdana" w:hAnsi="Verdana"/>
          <w:i/>
          <w:iCs/>
          <w:lang w:val="en-ZA"/>
        </w:rPr>
        <w:t xml:space="preserve"> </w:t>
      </w:r>
      <w:r w:rsidR="00CD7CEA" w:rsidRPr="0078442C">
        <w:rPr>
          <w:rFonts w:ascii="Verdana" w:hAnsi="Verdana"/>
          <w:lang w:val="en-ZA"/>
        </w:rPr>
        <w:t>I am obviously also bound to this finding.</w:t>
      </w:r>
    </w:p>
  </w:footnote>
  <w:footnote w:id="37">
    <w:p w14:paraId="472F61A0" w14:textId="476C87E9" w:rsidR="00CD7CEA" w:rsidRPr="0078442C" w:rsidRDefault="00CD7CEA"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HIEMSTRA; SUPRA; P</w:t>
      </w:r>
      <w:r w:rsidR="00052307" w:rsidRPr="0078442C">
        <w:rPr>
          <w:rFonts w:ascii="Verdana" w:hAnsi="Verdana"/>
          <w:lang w:val="en-ZA"/>
        </w:rPr>
        <w:t>5-8(1). See also DUNCAN V MINISTER OF LAW AND ORDER 1986 (2) SA 805 (A), at 814D.</w:t>
      </w:r>
    </w:p>
  </w:footnote>
  <w:footnote w:id="38">
    <w:p w14:paraId="5591BD7C" w14:textId="77F81B5A" w:rsidR="0000061A" w:rsidRPr="0078442C" w:rsidRDefault="0000061A"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HIEMSTRA; SUPRA; at p5-8(3). See also </w:t>
      </w:r>
      <w:r w:rsidR="00887D38" w:rsidRPr="0078442C">
        <w:rPr>
          <w:rFonts w:ascii="Verdana" w:hAnsi="Verdana"/>
          <w:lang w:val="en-ZA"/>
        </w:rPr>
        <w:t>MABONA V MINISTER OF LAW AND ORDER 1988 (2) SA 654 (SEC).</w:t>
      </w:r>
    </w:p>
  </w:footnote>
  <w:footnote w:id="39">
    <w:p w14:paraId="528E04E8" w14:textId="5697D62A" w:rsidR="00D67279" w:rsidRPr="0078442C" w:rsidRDefault="00D67279"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See STELLENBOSCH</w:t>
      </w:r>
      <w:r w:rsidR="00DC5F84" w:rsidRPr="0078442C">
        <w:rPr>
          <w:rFonts w:ascii="Verdana" w:hAnsi="Verdana"/>
          <w:lang w:val="en-ZA"/>
        </w:rPr>
        <w:t xml:space="preserve"> WINERY</w:t>
      </w:r>
      <w:r w:rsidRPr="0078442C">
        <w:rPr>
          <w:rFonts w:ascii="Verdana" w:hAnsi="Verdana"/>
          <w:lang w:val="en-ZA"/>
        </w:rPr>
        <w:t>; supra.</w:t>
      </w:r>
    </w:p>
  </w:footnote>
  <w:footnote w:id="40">
    <w:p w14:paraId="6E1E2972" w14:textId="77777777" w:rsidR="000A7F7B" w:rsidRPr="0078442C" w:rsidRDefault="000A7F7B"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MINISTER OF JUSTICE AND CONSITUTIONAL DEVELOPMENT V MOLEKO [2008] SA 47 (SCA) at par 8. See also RUDOLPH V MINISTER OF SAFETY AND SECURITY AND OTHERS 2009 (5) SA 94 (SCA) at par 16.</w:t>
      </w:r>
    </w:p>
  </w:footnote>
  <w:footnote w:id="41">
    <w:p w14:paraId="58A9E7C3" w14:textId="6619CAAD" w:rsidR="00991483" w:rsidRPr="0078442C" w:rsidRDefault="00991483"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MADNITSKY V ROSENBERG 1949 1 PHJ5 (W).</w:t>
      </w:r>
    </w:p>
  </w:footnote>
  <w:footnote w:id="42">
    <w:p w14:paraId="225F198E" w14:textId="4A360E83" w:rsidR="00991483" w:rsidRPr="0078442C" w:rsidRDefault="00991483"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See MADNITSKY; </w:t>
      </w:r>
      <w:r w:rsidR="000D7E50" w:rsidRPr="0078442C">
        <w:rPr>
          <w:rFonts w:ascii="Verdana" w:hAnsi="Verdana"/>
          <w:lang w:val="en-ZA"/>
        </w:rPr>
        <w:t>s</w:t>
      </w:r>
      <w:r w:rsidRPr="0078442C">
        <w:rPr>
          <w:rFonts w:ascii="Verdana" w:hAnsi="Verdana"/>
          <w:lang w:val="en-ZA"/>
        </w:rPr>
        <w:t>upra. See also OCHSE V KIG WILLIAM’S TOWN MUNICIPALTY 1990 (2) SA 855 (E) at p857. See also VAN DER MERWE V STRYDOM 1967 (3) 460 (A) at 467.</w:t>
      </w:r>
    </w:p>
  </w:footnote>
  <w:footnote w:id="43">
    <w:p w14:paraId="4F9435A1" w14:textId="667D1FEF" w:rsidR="00991483" w:rsidRPr="0078442C" w:rsidRDefault="00991483"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See BECKENSTRATER; </w:t>
      </w:r>
      <w:r w:rsidR="000D7E50" w:rsidRPr="0078442C">
        <w:rPr>
          <w:rFonts w:ascii="Verdana" w:hAnsi="Verdana"/>
          <w:lang w:val="en-ZA"/>
        </w:rPr>
        <w:t>s</w:t>
      </w:r>
      <w:r w:rsidRPr="0078442C">
        <w:rPr>
          <w:rFonts w:ascii="Verdana" w:hAnsi="Verdana"/>
          <w:lang w:val="en-ZA"/>
        </w:rPr>
        <w:t>upra, at p137. See also LANDMAN V MINISTER OF POLICE 1975 (2) SA 155 (E) at 156.</w:t>
      </w:r>
    </w:p>
  </w:footnote>
  <w:footnote w:id="44">
    <w:p w14:paraId="65E0B6AE" w14:textId="30722A70" w:rsidR="00E575D6" w:rsidRPr="0078442C" w:rsidRDefault="00E575D6"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See VAN DER MERWE; </w:t>
      </w:r>
      <w:r w:rsidR="000D7E50" w:rsidRPr="0078442C">
        <w:rPr>
          <w:rFonts w:ascii="Verdana" w:hAnsi="Verdana"/>
          <w:lang w:val="en-ZA"/>
        </w:rPr>
        <w:t>s</w:t>
      </w:r>
      <w:r w:rsidRPr="0078442C">
        <w:rPr>
          <w:rFonts w:ascii="Verdana" w:hAnsi="Verdana"/>
          <w:lang w:val="en-ZA"/>
        </w:rPr>
        <w:t>upra; at p467-468.</w:t>
      </w:r>
    </w:p>
  </w:footnote>
  <w:footnote w:id="45">
    <w:p w14:paraId="1CAB315D" w14:textId="3C598EE8" w:rsidR="001006C2" w:rsidRPr="0078442C" w:rsidRDefault="001006C2"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S V LUBAXA 2001 (2) SACR 703 (SCA) at par19.</w:t>
      </w:r>
    </w:p>
  </w:footnote>
  <w:footnote w:id="46">
    <w:p w14:paraId="4E3CE049" w14:textId="652D2361" w:rsidR="00ED4CC9" w:rsidRPr="0078442C" w:rsidRDefault="00ED4CC9"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See PATEL V NATIONAL DIRECTOR OF PUBLIC PROSECUTIONS AND OTHERS; KZNLD, case number 4347/15.</w:t>
      </w:r>
    </w:p>
  </w:footnote>
  <w:footnote w:id="47">
    <w:p w14:paraId="14986899" w14:textId="7B3681F6" w:rsidR="00ED4CC9" w:rsidRPr="0078442C" w:rsidRDefault="00ED4CC9"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See generally NATIONAL DIRECTOR OF PUBLIC PRO</w:t>
      </w:r>
      <w:r w:rsidR="00057ED1" w:rsidRPr="0078442C">
        <w:rPr>
          <w:rFonts w:ascii="Verdana" w:hAnsi="Verdana"/>
          <w:lang w:val="en-ZA"/>
        </w:rPr>
        <w:t>SECUTIONS V ZUMA; 2009 (2) SA 277 (SCA).</w:t>
      </w:r>
    </w:p>
  </w:footnote>
  <w:footnote w:id="48">
    <w:p w14:paraId="1C339AF2" w14:textId="57CE52DE" w:rsidR="00057ED1" w:rsidRPr="0078442C" w:rsidRDefault="00057ED1"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MINISTER OF POICE AND ANOTHER V DU PLESSIS 2014 (1) SA 417 (SCA) at par 28.</w:t>
      </w:r>
    </w:p>
  </w:footnote>
  <w:footnote w:id="49">
    <w:p w14:paraId="2171531D" w14:textId="6F32CCF7" w:rsidR="00187844" w:rsidRPr="0078442C" w:rsidRDefault="00187844"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NATIONAL DIRECTOR OF PUBLIC PROSECUTIONS V ZUMA</w:t>
      </w:r>
      <w:r w:rsidR="000D7E50" w:rsidRPr="0078442C">
        <w:rPr>
          <w:rFonts w:ascii="Verdana" w:hAnsi="Verdana"/>
          <w:lang w:val="en-ZA"/>
        </w:rPr>
        <w:t>; supra</w:t>
      </w:r>
      <w:r w:rsidRPr="0078442C">
        <w:rPr>
          <w:rFonts w:ascii="Verdana" w:hAnsi="Verdana"/>
          <w:lang w:val="en-ZA"/>
        </w:rPr>
        <w:t>, at p37.</w:t>
      </w:r>
    </w:p>
  </w:footnote>
  <w:footnote w:id="50">
    <w:p w14:paraId="2E1E75FE" w14:textId="5932B8CB" w:rsidR="00971D45" w:rsidRPr="0078442C" w:rsidRDefault="00971D45"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In BECKENSTRATER V ROTTCHER AND THEUNISSEN 1955 (1) SA 129 (A) at par 136A-B.</w:t>
      </w:r>
    </w:p>
  </w:footnote>
  <w:footnote w:id="51">
    <w:p w14:paraId="5F42427A" w14:textId="3B38E99F" w:rsidR="00BB373F" w:rsidRPr="0078442C" w:rsidRDefault="00BB373F"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See BECKENSTRATER; Supra; at p136. See also OCHSE; </w:t>
      </w:r>
      <w:r w:rsidR="000D7E50" w:rsidRPr="0078442C">
        <w:rPr>
          <w:rFonts w:ascii="Verdana" w:hAnsi="Verdana"/>
          <w:lang w:val="en-ZA"/>
        </w:rPr>
        <w:t>s</w:t>
      </w:r>
      <w:r w:rsidRPr="0078442C">
        <w:rPr>
          <w:rFonts w:ascii="Verdana" w:hAnsi="Verdana"/>
          <w:lang w:val="en-ZA"/>
        </w:rPr>
        <w:t xml:space="preserve">upra; at 859. See also MADNITSKY; </w:t>
      </w:r>
      <w:r w:rsidR="000D7E50" w:rsidRPr="0078442C">
        <w:rPr>
          <w:rFonts w:ascii="Verdana" w:hAnsi="Verdana"/>
          <w:lang w:val="en-ZA"/>
        </w:rPr>
        <w:t>s</w:t>
      </w:r>
      <w:r w:rsidRPr="0078442C">
        <w:rPr>
          <w:rFonts w:ascii="Verdana" w:hAnsi="Verdana"/>
          <w:lang w:val="en-ZA"/>
        </w:rPr>
        <w:t>upra; at p14.</w:t>
      </w:r>
    </w:p>
  </w:footnote>
  <w:footnote w:id="52">
    <w:p w14:paraId="1FDCF82B" w14:textId="4D644701" w:rsidR="00BB373F" w:rsidRPr="0078442C" w:rsidRDefault="00BB373F"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See RAMA</w:t>
      </w:r>
      <w:r w:rsidR="00E716AC" w:rsidRPr="0078442C">
        <w:rPr>
          <w:rFonts w:ascii="Verdana" w:hAnsi="Verdana"/>
          <w:lang w:val="en-ZA"/>
        </w:rPr>
        <w:t>KULUKUSHA V COMMANDER, VENDA NATIONAL FORCE 1989 (2) SA 813 (V) at p844-845.</w:t>
      </w:r>
    </w:p>
  </w:footnote>
  <w:footnote w:id="53">
    <w:p w14:paraId="2976DCFD" w14:textId="541C3772" w:rsidR="006C59F6" w:rsidRPr="0078442C" w:rsidRDefault="006C59F6"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 xml:space="preserve">In </w:t>
      </w:r>
      <w:r w:rsidRPr="0078442C">
        <w:rPr>
          <w:rFonts w:ascii="Verdana" w:hAnsi="Verdana"/>
        </w:rPr>
        <w:t>REASONABLE AND PROBABLE CAUSE IN THE LAW OF MALICIOUS PROSECUTION: A REVIEW OF SOUTH AFRICAN AND COMMONWEALTH DECISIONS; 2013 (16) 1 PER / PELJ.</w:t>
      </w:r>
      <w:r w:rsidR="007006FF" w:rsidRPr="0078442C">
        <w:rPr>
          <w:rFonts w:ascii="Verdana" w:hAnsi="Verdana"/>
        </w:rPr>
        <w:t xml:space="preserve"> I have not included </w:t>
      </w:r>
      <w:r w:rsidR="007361BA" w:rsidRPr="0078442C">
        <w:rPr>
          <w:rFonts w:ascii="Verdana" w:hAnsi="Verdana"/>
        </w:rPr>
        <w:t>the various</w:t>
      </w:r>
      <w:r w:rsidR="007006FF" w:rsidRPr="0078442C">
        <w:rPr>
          <w:rFonts w:ascii="Verdana" w:hAnsi="Verdana"/>
        </w:rPr>
        <w:t xml:space="preserve"> references in his footnotes.</w:t>
      </w:r>
    </w:p>
  </w:footnote>
  <w:footnote w:id="54">
    <w:p w14:paraId="1CF1BE6B" w14:textId="2A787986" w:rsidR="00E716AC" w:rsidRPr="0078442C" w:rsidRDefault="00E716AC" w:rsidP="007006FF">
      <w:pPr>
        <w:pStyle w:val="FootnoteText"/>
        <w:jc w:val="both"/>
        <w:rPr>
          <w:rFonts w:ascii="Verdana" w:hAnsi="Verdana"/>
          <w:lang w:val="en-ZA"/>
        </w:rPr>
      </w:pPr>
      <w:r w:rsidRPr="0078442C">
        <w:rPr>
          <w:rStyle w:val="FootnoteReference"/>
          <w:rFonts w:ascii="Verdana" w:hAnsi="Verdana"/>
        </w:rPr>
        <w:footnoteRef/>
      </w:r>
      <w:r w:rsidRPr="0078442C">
        <w:rPr>
          <w:rFonts w:ascii="Verdana" w:hAnsi="Verdana"/>
        </w:rPr>
        <w:t xml:space="preserve"> </w:t>
      </w:r>
      <w:r w:rsidRPr="0078442C">
        <w:rPr>
          <w:rFonts w:ascii="Verdana" w:hAnsi="Verdana"/>
          <w:lang w:val="en-ZA"/>
        </w:rPr>
        <w:t>See HEYNS V VENTER 2004 (3) SA 200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4391486"/>
      <w:docPartObj>
        <w:docPartGallery w:val="Page Numbers (Top of Page)"/>
        <w:docPartUnique/>
      </w:docPartObj>
    </w:sdtPr>
    <w:sdtEndPr>
      <w:rPr>
        <w:rStyle w:val="PageNumber"/>
      </w:rPr>
    </w:sdtEndPr>
    <w:sdtContent>
      <w:p w14:paraId="772A12AD" w14:textId="4B90AC9B" w:rsidR="005A2C52" w:rsidRDefault="005A2C52" w:rsidP="00C934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F883B" w14:textId="77777777" w:rsidR="005A2C52" w:rsidRDefault="005A2C52" w:rsidP="005A2C5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86952399"/>
      <w:docPartObj>
        <w:docPartGallery w:val="Page Numbers (Top of Page)"/>
        <w:docPartUnique/>
      </w:docPartObj>
    </w:sdtPr>
    <w:sdtEndPr>
      <w:rPr>
        <w:rStyle w:val="PageNumber"/>
      </w:rPr>
    </w:sdtEndPr>
    <w:sdtContent>
      <w:p w14:paraId="3F37E4CB" w14:textId="7999F2F7" w:rsidR="005A2C52" w:rsidRDefault="005A2C52" w:rsidP="00C934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00EA">
          <w:rPr>
            <w:rStyle w:val="PageNumber"/>
            <w:noProof/>
          </w:rPr>
          <w:t>3</w:t>
        </w:r>
        <w:r>
          <w:rPr>
            <w:rStyle w:val="PageNumber"/>
          </w:rPr>
          <w:fldChar w:fldCharType="end"/>
        </w:r>
      </w:p>
    </w:sdtContent>
  </w:sdt>
  <w:p w14:paraId="1588E14C" w14:textId="77777777" w:rsidR="005A2C52" w:rsidRDefault="005A2C52" w:rsidP="005A2C5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2257"/>
      <w:docPartObj>
        <w:docPartGallery w:val="Page Numbers (Top of Page)"/>
        <w:docPartUnique/>
      </w:docPartObj>
    </w:sdtPr>
    <w:sdtEndPr>
      <w:rPr>
        <w:noProof/>
      </w:rPr>
    </w:sdtEndPr>
    <w:sdtContent>
      <w:p w14:paraId="27ECDC29" w14:textId="7CA276CD" w:rsidR="003F2AB5" w:rsidRDefault="003F2AB5">
        <w:pPr>
          <w:pStyle w:val="Header"/>
          <w:jc w:val="right"/>
        </w:pPr>
        <w:r>
          <w:fldChar w:fldCharType="begin"/>
        </w:r>
        <w:r>
          <w:instrText xml:space="preserve"> PAGE   \* MERGEFORMAT </w:instrText>
        </w:r>
        <w:r>
          <w:fldChar w:fldCharType="separate"/>
        </w:r>
        <w:r w:rsidR="007D00EA">
          <w:rPr>
            <w:noProof/>
          </w:rPr>
          <w:t>1</w:t>
        </w:r>
        <w:r>
          <w:rPr>
            <w:noProof/>
          </w:rPr>
          <w:fldChar w:fldCharType="end"/>
        </w:r>
      </w:p>
    </w:sdtContent>
  </w:sdt>
  <w:p w14:paraId="4AAEA098" w14:textId="77777777" w:rsidR="003F2AB5" w:rsidRDefault="003F2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0AB3"/>
    <w:multiLevelType w:val="multilevel"/>
    <w:tmpl w:val="6D54A7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EB263BA"/>
    <w:multiLevelType w:val="hybridMultilevel"/>
    <w:tmpl w:val="6C2AEA22"/>
    <w:lvl w:ilvl="0" w:tplc="89F60482">
      <w:start w:val="1"/>
      <w:numFmt w:val="lowerLetter"/>
      <w:lvlText w:val="(%1)"/>
      <w:lvlJc w:val="left"/>
      <w:pPr>
        <w:ind w:left="1440" w:hanging="72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F6F4814"/>
    <w:multiLevelType w:val="hybridMultilevel"/>
    <w:tmpl w:val="550E83E4"/>
    <w:lvl w:ilvl="0" w:tplc="7E0ACA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01C5954"/>
    <w:multiLevelType w:val="multilevel"/>
    <w:tmpl w:val="84EA88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nsid w:val="4A2C48AB"/>
    <w:multiLevelType w:val="hybridMultilevel"/>
    <w:tmpl w:val="9EAC94D0"/>
    <w:lvl w:ilvl="0" w:tplc="F0FA35A2">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E486E9F"/>
    <w:multiLevelType w:val="multilevel"/>
    <w:tmpl w:val="155E08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nsid w:val="624F3EF4"/>
    <w:multiLevelType w:val="hybridMultilevel"/>
    <w:tmpl w:val="66A8CEE8"/>
    <w:lvl w:ilvl="0" w:tplc="D99A6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2C"/>
    <w:rsid w:val="0000061A"/>
    <w:rsid w:val="000041CA"/>
    <w:rsid w:val="00005DEF"/>
    <w:rsid w:val="00010D9E"/>
    <w:rsid w:val="00013FA7"/>
    <w:rsid w:val="00014D09"/>
    <w:rsid w:val="00046043"/>
    <w:rsid w:val="00047860"/>
    <w:rsid w:val="00050552"/>
    <w:rsid w:val="000512FB"/>
    <w:rsid w:val="00052307"/>
    <w:rsid w:val="00057ED1"/>
    <w:rsid w:val="00065254"/>
    <w:rsid w:val="0006558C"/>
    <w:rsid w:val="00067C0A"/>
    <w:rsid w:val="000728DA"/>
    <w:rsid w:val="0007379D"/>
    <w:rsid w:val="00075994"/>
    <w:rsid w:val="000850B3"/>
    <w:rsid w:val="000868E0"/>
    <w:rsid w:val="00086A45"/>
    <w:rsid w:val="0008774A"/>
    <w:rsid w:val="00092903"/>
    <w:rsid w:val="000930C4"/>
    <w:rsid w:val="00094D61"/>
    <w:rsid w:val="000A4A80"/>
    <w:rsid w:val="000A5193"/>
    <w:rsid w:val="000A51BA"/>
    <w:rsid w:val="000A5608"/>
    <w:rsid w:val="000A6B12"/>
    <w:rsid w:val="000A7F7B"/>
    <w:rsid w:val="000B237C"/>
    <w:rsid w:val="000C09A8"/>
    <w:rsid w:val="000C5598"/>
    <w:rsid w:val="000C5A39"/>
    <w:rsid w:val="000C5C41"/>
    <w:rsid w:val="000D2732"/>
    <w:rsid w:val="000D6875"/>
    <w:rsid w:val="000D7326"/>
    <w:rsid w:val="000D7E0E"/>
    <w:rsid w:val="000D7E50"/>
    <w:rsid w:val="000E18D2"/>
    <w:rsid w:val="000E5BF2"/>
    <w:rsid w:val="001006C2"/>
    <w:rsid w:val="0010161D"/>
    <w:rsid w:val="00112576"/>
    <w:rsid w:val="00113E54"/>
    <w:rsid w:val="00114CFA"/>
    <w:rsid w:val="00127961"/>
    <w:rsid w:val="00133E86"/>
    <w:rsid w:val="0013553B"/>
    <w:rsid w:val="00136287"/>
    <w:rsid w:val="00141853"/>
    <w:rsid w:val="00146C4F"/>
    <w:rsid w:val="00152128"/>
    <w:rsid w:val="001552B0"/>
    <w:rsid w:val="0015631F"/>
    <w:rsid w:val="001576BD"/>
    <w:rsid w:val="00164995"/>
    <w:rsid w:val="00170428"/>
    <w:rsid w:val="00174DA4"/>
    <w:rsid w:val="00175017"/>
    <w:rsid w:val="00175F93"/>
    <w:rsid w:val="00176067"/>
    <w:rsid w:val="00176A3F"/>
    <w:rsid w:val="00181CDC"/>
    <w:rsid w:val="00185E07"/>
    <w:rsid w:val="00187844"/>
    <w:rsid w:val="00191D0C"/>
    <w:rsid w:val="001A032C"/>
    <w:rsid w:val="001A20CC"/>
    <w:rsid w:val="001A408D"/>
    <w:rsid w:val="001A7894"/>
    <w:rsid w:val="001B09A8"/>
    <w:rsid w:val="001B3041"/>
    <w:rsid w:val="001B4403"/>
    <w:rsid w:val="001B57AE"/>
    <w:rsid w:val="001B7772"/>
    <w:rsid w:val="001C246D"/>
    <w:rsid w:val="001C2B8F"/>
    <w:rsid w:val="001C5471"/>
    <w:rsid w:val="001C60B8"/>
    <w:rsid w:val="001D3B47"/>
    <w:rsid w:val="001D6F5A"/>
    <w:rsid w:val="001E1995"/>
    <w:rsid w:val="001E23FC"/>
    <w:rsid w:val="001E295F"/>
    <w:rsid w:val="001F1C71"/>
    <w:rsid w:val="001F465B"/>
    <w:rsid w:val="00206759"/>
    <w:rsid w:val="00215A75"/>
    <w:rsid w:val="00221508"/>
    <w:rsid w:val="002215AC"/>
    <w:rsid w:val="00232C3A"/>
    <w:rsid w:val="00233CF3"/>
    <w:rsid w:val="002348FE"/>
    <w:rsid w:val="002357DA"/>
    <w:rsid w:val="00244A7F"/>
    <w:rsid w:val="002557C1"/>
    <w:rsid w:val="00256618"/>
    <w:rsid w:val="002604B0"/>
    <w:rsid w:val="002608EE"/>
    <w:rsid w:val="00264A91"/>
    <w:rsid w:val="002663A0"/>
    <w:rsid w:val="00266ECB"/>
    <w:rsid w:val="00290FA0"/>
    <w:rsid w:val="00296B96"/>
    <w:rsid w:val="002A1B83"/>
    <w:rsid w:val="002A7048"/>
    <w:rsid w:val="002B38E5"/>
    <w:rsid w:val="002B4A59"/>
    <w:rsid w:val="002B5E38"/>
    <w:rsid w:val="002B6D02"/>
    <w:rsid w:val="002D10B7"/>
    <w:rsid w:val="002D5B5D"/>
    <w:rsid w:val="002D6A27"/>
    <w:rsid w:val="002E1DF3"/>
    <w:rsid w:val="002F11A9"/>
    <w:rsid w:val="002F2122"/>
    <w:rsid w:val="002F2639"/>
    <w:rsid w:val="002F2794"/>
    <w:rsid w:val="002F286D"/>
    <w:rsid w:val="002F5AFD"/>
    <w:rsid w:val="002F72EE"/>
    <w:rsid w:val="00301DC6"/>
    <w:rsid w:val="003020C5"/>
    <w:rsid w:val="003068C2"/>
    <w:rsid w:val="00312A80"/>
    <w:rsid w:val="00315ABE"/>
    <w:rsid w:val="00317EC9"/>
    <w:rsid w:val="00320833"/>
    <w:rsid w:val="003310F9"/>
    <w:rsid w:val="00334B1B"/>
    <w:rsid w:val="00335EC8"/>
    <w:rsid w:val="00340191"/>
    <w:rsid w:val="00341B1D"/>
    <w:rsid w:val="00347D78"/>
    <w:rsid w:val="00350D8A"/>
    <w:rsid w:val="00351DF4"/>
    <w:rsid w:val="003572E6"/>
    <w:rsid w:val="0035762E"/>
    <w:rsid w:val="003609DF"/>
    <w:rsid w:val="003631C8"/>
    <w:rsid w:val="00363204"/>
    <w:rsid w:val="00363430"/>
    <w:rsid w:val="00364F61"/>
    <w:rsid w:val="003651B5"/>
    <w:rsid w:val="003658A7"/>
    <w:rsid w:val="00367470"/>
    <w:rsid w:val="003677A7"/>
    <w:rsid w:val="00370039"/>
    <w:rsid w:val="003705FA"/>
    <w:rsid w:val="003727DA"/>
    <w:rsid w:val="00372977"/>
    <w:rsid w:val="0037373E"/>
    <w:rsid w:val="00376003"/>
    <w:rsid w:val="003822D5"/>
    <w:rsid w:val="00383FA7"/>
    <w:rsid w:val="00386CC9"/>
    <w:rsid w:val="00390067"/>
    <w:rsid w:val="0039234E"/>
    <w:rsid w:val="0039579E"/>
    <w:rsid w:val="003A0908"/>
    <w:rsid w:val="003A3775"/>
    <w:rsid w:val="003A38A2"/>
    <w:rsid w:val="003A6070"/>
    <w:rsid w:val="003A6DFD"/>
    <w:rsid w:val="003B0B2E"/>
    <w:rsid w:val="003B0E58"/>
    <w:rsid w:val="003B39A5"/>
    <w:rsid w:val="003C28C0"/>
    <w:rsid w:val="003C32E4"/>
    <w:rsid w:val="003C570F"/>
    <w:rsid w:val="003C6F21"/>
    <w:rsid w:val="003D1C23"/>
    <w:rsid w:val="003D3C8C"/>
    <w:rsid w:val="003D3F42"/>
    <w:rsid w:val="003E1DB6"/>
    <w:rsid w:val="003E27EA"/>
    <w:rsid w:val="003E4E8F"/>
    <w:rsid w:val="003E7D1C"/>
    <w:rsid w:val="003F0861"/>
    <w:rsid w:val="003F0D92"/>
    <w:rsid w:val="003F2AB5"/>
    <w:rsid w:val="003F773F"/>
    <w:rsid w:val="004031A8"/>
    <w:rsid w:val="0040490A"/>
    <w:rsid w:val="00412C4F"/>
    <w:rsid w:val="00420BD6"/>
    <w:rsid w:val="0042159B"/>
    <w:rsid w:val="004237EA"/>
    <w:rsid w:val="004268F4"/>
    <w:rsid w:val="004279F8"/>
    <w:rsid w:val="0043271C"/>
    <w:rsid w:val="004364F6"/>
    <w:rsid w:val="00441831"/>
    <w:rsid w:val="004421A8"/>
    <w:rsid w:val="004430B4"/>
    <w:rsid w:val="004452CF"/>
    <w:rsid w:val="004464BB"/>
    <w:rsid w:val="004467C1"/>
    <w:rsid w:val="00453022"/>
    <w:rsid w:val="00453553"/>
    <w:rsid w:val="004554C8"/>
    <w:rsid w:val="00457384"/>
    <w:rsid w:val="00464F0B"/>
    <w:rsid w:val="00465338"/>
    <w:rsid w:val="00466000"/>
    <w:rsid w:val="00467B7C"/>
    <w:rsid w:val="00470856"/>
    <w:rsid w:val="00475A9A"/>
    <w:rsid w:val="004761E4"/>
    <w:rsid w:val="00476ECA"/>
    <w:rsid w:val="004811B7"/>
    <w:rsid w:val="0048156C"/>
    <w:rsid w:val="004829ED"/>
    <w:rsid w:val="00483000"/>
    <w:rsid w:val="0048302B"/>
    <w:rsid w:val="004844F0"/>
    <w:rsid w:val="00485990"/>
    <w:rsid w:val="00490FC6"/>
    <w:rsid w:val="00491C77"/>
    <w:rsid w:val="00496BA2"/>
    <w:rsid w:val="004A1839"/>
    <w:rsid w:val="004A505A"/>
    <w:rsid w:val="004B3E7E"/>
    <w:rsid w:val="004B5B7D"/>
    <w:rsid w:val="004B67B1"/>
    <w:rsid w:val="004B6A0E"/>
    <w:rsid w:val="004B6C24"/>
    <w:rsid w:val="004C0EDA"/>
    <w:rsid w:val="004C2B99"/>
    <w:rsid w:val="004C4A78"/>
    <w:rsid w:val="004C4DA4"/>
    <w:rsid w:val="004C65BC"/>
    <w:rsid w:val="004D0FB0"/>
    <w:rsid w:val="004D20A3"/>
    <w:rsid w:val="004E031A"/>
    <w:rsid w:val="004E4656"/>
    <w:rsid w:val="004E677D"/>
    <w:rsid w:val="004F0AF2"/>
    <w:rsid w:val="004F25F4"/>
    <w:rsid w:val="005004FC"/>
    <w:rsid w:val="00500FB4"/>
    <w:rsid w:val="00502951"/>
    <w:rsid w:val="0051034E"/>
    <w:rsid w:val="0051332D"/>
    <w:rsid w:val="00522355"/>
    <w:rsid w:val="00522740"/>
    <w:rsid w:val="005252B1"/>
    <w:rsid w:val="005376C9"/>
    <w:rsid w:val="00556DCA"/>
    <w:rsid w:val="00557D5C"/>
    <w:rsid w:val="0056109B"/>
    <w:rsid w:val="00570870"/>
    <w:rsid w:val="005766BD"/>
    <w:rsid w:val="005773F0"/>
    <w:rsid w:val="00581FDC"/>
    <w:rsid w:val="00586A60"/>
    <w:rsid w:val="0059576E"/>
    <w:rsid w:val="00596978"/>
    <w:rsid w:val="005A15C6"/>
    <w:rsid w:val="005A2C52"/>
    <w:rsid w:val="005A7341"/>
    <w:rsid w:val="005B0AB5"/>
    <w:rsid w:val="005B1884"/>
    <w:rsid w:val="005B1C3A"/>
    <w:rsid w:val="005C1CA3"/>
    <w:rsid w:val="005C1CD5"/>
    <w:rsid w:val="005C2006"/>
    <w:rsid w:val="005C2C1A"/>
    <w:rsid w:val="005D4709"/>
    <w:rsid w:val="005D4EA8"/>
    <w:rsid w:val="005E05E3"/>
    <w:rsid w:val="005F5F09"/>
    <w:rsid w:val="005F6D3C"/>
    <w:rsid w:val="005F7516"/>
    <w:rsid w:val="00602795"/>
    <w:rsid w:val="0060497F"/>
    <w:rsid w:val="00615C0F"/>
    <w:rsid w:val="006163E2"/>
    <w:rsid w:val="006206F2"/>
    <w:rsid w:val="00620769"/>
    <w:rsid w:val="00620E82"/>
    <w:rsid w:val="006268DE"/>
    <w:rsid w:val="00630B0B"/>
    <w:rsid w:val="00631316"/>
    <w:rsid w:val="00631D31"/>
    <w:rsid w:val="00634B74"/>
    <w:rsid w:val="00635D54"/>
    <w:rsid w:val="00636C64"/>
    <w:rsid w:val="00640350"/>
    <w:rsid w:val="00645BE3"/>
    <w:rsid w:val="00645E4C"/>
    <w:rsid w:val="00657E9E"/>
    <w:rsid w:val="0066350E"/>
    <w:rsid w:val="00664DD3"/>
    <w:rsid w:val="0066545A"/>
    <w:rsid w:val="00665A8B"/>
    <w:rsid w:val="0067011B"/>
    <w:rsid w:val="00670583"/>
    <w:rsid w:val="006705A6"/>
    <w:rsid w:val="006717DD"/>
    <w:rsid w:val="00671EB6"/>
    <w:rsid w:val="00673F05"/>
    <w:rsid w:val="00681105"/>
    <w:rsid w:val="00681CC2"/>
    <w:rsid w:val="0068231B"/>
    <w:rsid w:val="00682770"/>
    <w:rsid w:val="00682BB7"/>
    <w:rsid w:val="006855B4"/>
    <w:rsid w:val="00685766"/>
    <w:rsid w:val="00686CE4"/>
    <w:rsid w:val="00687125"/>
    <w:rsid w:val="00690BB3"/>
    <w:rsid w:val="00690F1D"/>
    <w:rsid w:val="006963A9"/>
    <w:rsid w:val="00697738"/>
    <w:rsid w:val="006B1E02"/>
    <w:rsid w:val="006B4C00"/>
    <w:rsid w:val="006C00E1"/>
    <w:rsid w:val="006C0CDC"/>
    <w:rsid w:val="006C5447"/>
    <w:rsid w:val="006C59F6"/>
    <w:rsid w:val="006D31A3"/>
    <w:rsid w:val="006E4878"/>
    <w:rsid w:val="006E5EA7"/>
    <w:rsid w:val="006F38FA"/>
    <w:rsid w:val="006F6408"/>
    <w:rsid w:val="007006FF"/>
    <w:rsid w:val="00700913"/>
    <w:rsid w:val="00703B4E"/>
    <w:rsid w:val="00704E66"/>
    <w:rsid w:val="0071042F"/>
    <w:rsid w:val="007119D7"/>
    <w:rsid w:val="00713887"/>
    <w:rsid w:val="00715914"/>
    <w:rsid w:val="0072061C"/>
    <w:rsid w:val="00723331"/>
    <w:rsid w:val="00725A50"/>
    <w:rsid w:val="00727093"/>
    <w:rsid w:val="00730E8B"/>
    <w:rsid w:val="0073389A"/>
    <w:rsid w:val="0073445D"/>
    <w:rsid w:val="007356DF"/>
    <w:rsid w:val="007361BA"/>
    <w:rsid w:val="00740DC0"/>
    <w:rsid w:val="00741358"/>
    <w:rsid w:val="00743F38"/>
    <w:rsid w:val="007458A9"/>
    <w:rsid w:val="00746E4F"/>
    <w:rsid w:val="00751314"/>
    <w:rsid w:val="00752259"/>
    <w:rsid w:val="007536A9"/>
    <w:rsid w:val="00756393"/>
    <w:rsid w:val="00757F65"/>
    <w:rsid w:val="00761F0B"/>
    <w:rsid w:val="00765774"/>
    <w:rsid w:val="00766433"/>
    <w:rsid w:val="0076675D"/>
    <w:rsid w:val="007705B0"/>
    <w:rsid w:val="00770FF0"/>
    <w:rsid w:val="00772877"/>
    <w:rsid w:val="00775275"/>
    <w:rsid w:val="0078442C"/>
    <w:rsid w:val="007845FA"/>
    <w:rsid w:val="007848A6"/>
    <w:rsid w:val="007851EF"/>
    <w:rsid w:val="0078546E"/>
    <w:rsid w:val="007906A1"/>
    <w:rsid w:val="00795AE2"/>
    <w:rsid w:val="00797D93"/>
    <w:rsid w:val="007A10CC"/>
    <w:rsid w:val="007A1CCD"/>
    <w:rsid w:val="007A7880"/>
    <w:rsid w:val="007A7AA6"/>
    <w:rsid w:val="007B1E02"/>
    <w:rsid w:val="007B5C2E"/>
    <w:rsid w:val="007B786B"/>
    <w:rsid w:val="007C2303"/>
    <w:rsid w:val="007D00EA"/>
    <w:rsid w:val="007D168E"/>
    <w:rsid w:val="007D599C"/>
    <w:rsid w:val="007E2DDD"/>
    <w:rsid w:val="007E4577"/>
    <w:rsid w:val="007E708A"/>
    <w:rsid w:val="007F06C7"/>
    <w:rsid w:val="007F1A88"/>
    <w:rsid w:val="007F320C"/>
    <w:rsid w:val="00806941"/>
    <w:rsid w:val="00813DBE"/>
    <w:rsid w:val="00814B10"/>
    <w:rsid w:val="00814D5A"/>
    <w:rsid w:val="00816E2E"/>
    <w:rsid w:val="008172EF"/>
    <w:rsid w:val="00817318"/>
    <w:rsid w:val="00822F81"/>
    <w:rsid w:val="00825024"/>
    <w:rsid w:val="00826A66"/>
    <w:rsid w:val="00832C1D"/>
    <w:rsid w:val="00833D3D"/>
    <w:rsid w:val="00843A55"/>
    <w:rsid w:val="0084792C"/>
    <w:rsid w:val="00847F41"/>
    <w:rsid w:val="0085488E"/>
    <w:rsid w:val="00860886"/>
    <w:rsid w:val="00860EE3"/>
    <w:rsid w:val="008658BF"/>
    <w:rsid w:val="00867000"/>
    <w:rsid w:val="0087059C"/>
    <w:rsid w:val="008759E4"/>
    <w:rsid w:val="0088412D"/>
    <w:rsid w:val="008843BD"/>
    <w:rsid w:val="00884883"/>
    <w:rsid w:val="0088563E"/>
    <w:rsid w:val="00887D38"/>
    <w:rsid w:val="00887D75"/>
    <w:rsid w:val="00895BB3"/>
    <w:rsid w:val="00896174"/>
    <w:rsid w:val="008A0983"/>
    <w:rsid w:val="008A0EF9"/>
    <w:rsid w:val="008A510C"/>
    <w:rsid w:val="008A7EEB"/>
    <w:rsid w:val="008B04D1"/>
    <w:rsid w:val="008B32A4"/>
    <w:rsid w:val="008B4154"/>
    <w:rsid w:val="008B4304"/>
    <w:rsid w:val="008B51A2"/>
    <w:rsid w:val="008B6D61"/>
    <w:rsid w:val="008B6E96"/>
    <w:rsid w:val="008C2826"/>
    <w:rsid w:val="008C5362"/>
    <w:rsid w:val="008D5BFB"/>
    <w:rsid w:val="008D665D"/>
    <w:rsid w:val="008D6C14"/>
    <w:rsid w:val="0090096C"/>
    <w:rsid w:val="0091163B"/>
    <w:rsid w:val="00932D61"/>
    <w:rsid w:val="00935434"/>
    <w:rsid w:val="00941BC2"/>
    <w:rsid w:val="00942A90"/>
    <w:rsid w:val="00957DE9"/>
    <w:rsid w:val="00963498"/>
    <w:rsid w:val="0096457D"/>
    <w:rsid w:val="009718F5"/>
    <w:rsid w:val="00971B3E"/>
    <w:rsid w:val="00971C0E"/>
    <w:rsid w:val="00971D45"/>
    <w:rsid w:val="00974415"/>
    <w:rsid w:val="00974AAE"/>
    <w:rsid w:val="00976257"/>
    <w:rsid w:val="009768E9"/>
    <w:rsid w:val="009821E7"/>
    <w:rsid w:val="00984ADD"/>
    <w:rsid w:val="00991483"/>
    <w:rsid w:val="009A499C"/>
    <w:rsid w:val="009B5342"/>
    <w:rsid w:val="009B586F"/>
    <w:rsid w:val="009B7B21"/>
    <w:rsid w:val="009B7F91"/>
    <w:rsid w:val="009C0C33"/>
    <w:rsid w:val="009C4CB3"/>
    <w:rsid w:val="009C4FB0"/>
    <w:rsid w:val="009C7A42"/>
    <w:rsid w:val="009D2C90"/>
    <w:rsid w:val="009D490B"/>
    <w:rsid w:val="009D4EF6"/>
    <w:rsid w:val="009D6E53"/>
    <w:rsid w:val="009E346D"/>
    <w:rsid w:val="009E4A74"/>
    <w:rsid w:val="009E5DF3"/>
    <w:rsid w:val="009E7905"/>
    <w:rsid w:val="00A01598"/>
    <w:rsid w:val="00A03226"/>
    <w:rsid w:val="00A03A8C"/>
    <w:rsid w:val="00A05FE3"/>
    <w:rsid w:val="00A060A6"/>
    <w:rsid w:val="00A11169"/>
    <w:rsid w:val="00A1496E"/>
    <w:rsid w:val="00A20A2D"/>
    <w:rsid w:val="00A21ADF"/>
    <w:rsid w:val="00A22321"/>
    <w:rsid w:val="00A233DF"/>
    <w:rsid w:val="00A27E3D"/>
    <w:rsid w:val="00A34B95"/>
    <w:rsid w:val="00A35037"/>
    <w:rsid w:val="00A36A22"/>
    <w:rsid w:val="00A400FC"/>
    <w:rsid w:val="00A438F9"/>
    <w:rsid w:val="00A478B0"/>
    <w:rsid w:val="00A5169D"/>
    <w:rsid w:val="00A531DF"/>
    <w:rsid w:val="00A555CF"/>
    <w:rsid w:val="00A56568"/>
    <w:rsid w:val="00A5751C"/>
    <w:rsid w:val="00A620D7"/>
    <w:rsid w:val="00A7508C"/>
    <w:rsid w:val="00A77B9D"/>
    <w:rsid w:val="00A77E53"/>
    <w:rsid w:val="00A916C3"/>
    <w:rsid w:val="00A93AE3"/>
    <w:rsid w:val="00AA471D"/>
    <w:rsid w:val="00AA5E45"/>
    <w:rsid w:val="00AA6C99"/>
    <w:rsid w:val="00AB00CE"/>
    <w:rsid w:val="00AB095B"/>
    <w:rsid w:val="00AB0CC3"/>
    <w:rsid w:val="00AB47F9"/>
    <w:rsid w:val="00AB4B8F"/>
    <w:rsid w:val="00AB541D"/>
    <w:rsid w:val="00AB5636"/>
    <w:rsid w:val="00AB7134"/>
    <w:rsid w:val="00AC4C1C"/>
    <w:rsid w:val="00AC6D99"/>
    <w:rsid w:val="00AD0AB1"/>
    <w:rsid w:val="00AD1D8D"/>
    <w:rsid w:val="00AD26D5"/>
    <w:rsid w:val="00AD2E91"/>
    <w:rsid w:val="00AD43F8"/>
    <w:rsid w:val="00AE1FB0"/>
    <w:rsid w:val="00AE285F"/>
    <w:rsid w:val="00AE45BA"/>
    <w:rsid w:val="00AE7708"/>
    <w:rsid w:val="00B0131F"/>
    <w:rsid w:val="00B01E6E"/>
    <w:rsid w:val="00B04558"/>
    <w:rsid w:val="00B12855"/>
    <w:rsid w:val="00B178EF"/>
    <w:rsid w:val="00B17ABB"/>
    <w:rsid w:val="00B21853"/>
    <w:rsid w:val="00B27760"/>
    <w:rsid w:val="00B30BCB"/>
    <w:rsid w:val="00B31EF8"/>
    <w:rsid w:val="00B32A5C"/>
    <w:rsid w:val="00B32C77"/>
    <w:rsid w:val="00B33749"/>
    <w:rsid w:val="00B35F9D"/>
    <w:rsid w:val="00B36D95"/>
    <w:rsid w:val="00B372EF"/>
    <w:rsid w:val="00B46947"/>
    <w:rsid w:val="00B50967"/>
    <w:rsid w:val="00B54314"/>
    <w:rsid w:val="00B60E3D"/>
    <w:rsid w:val="00B739BA"/>
    <w:rsid w:val="00B73D97"/>
    <w:rsid w:val="00B741E1"/>
    <w:rsid w:val="00B84569"/>
    <w:rsid w:val="00B84BB8"/>
    <w:rsid w:val="00B863A3"/>
    <w:rsid w:val="00B946B1"/>
    <w:rsid w:val="00B9498A"/>
    <w:rsid w:val="00BA0A8C"/>
    <w:rsid w:val="00BA3E8B"/>
    <w:rsid w:val="00BA6496"/>
    <w:rsid w:val="00BB34DB"/>
    <w:rsid w:val="00BB373F"/>
    <w:rsid w:val="00BB615B"/>
    <w:rsid w:val="00BB78E1"/>
    <w:rsid w:val="00BC4647"/>
    <w:rsid w:val="00BC5207"/>
    <w:rsid w:val="00BD66BB"/>
    <w:rsid w:val="00BE0D71"/>
    <w:rsid w:val="00BE1A8E"/>
    <w:rsid w:val="00BE2153"/>
    <w:rsid w:val="00BE35EF"/>
    <w:rsid w:val="00BE630D"/>
    <w:rsid w:val="00C028FE"/>
    <w:rsid w:val="00C052C0"/>
    <w:rsid w:val="00C12945"/>
    <w:rsid w:val="00C222AF"/>
    <w:rsid w:val="00C242E2"/>
    <w:rsid w:val="00C26C4A"/>
    <w:rsid w:val="00C32EE6"/>
    <w:rsid w:val="00C40DE4"/>
    <w:rsid w:val="00C467D5"/>
    <w:rsid w:val="00C5331C"/>
    <w:rsid w:val="00C550DC"/>
    <w:rsid w:val="00C6001C"/>
    <w:rsid w:val="00C6349A"/>
    <w:rsid w:val="00C63688"/>
    <w:rsid w:val="00C63F59"/>
    <w:rsid w:val="00C664E1"/>
    <w:rsid w:val="00C708D1"/>
    <w:rsid w:val="00C708D5"/>
    <w:rsid w:val="00C73CAD"/>
    <w:rsid w:val="00C757F7"/>
    <w:rsid w:val="00C805FA"/>
    <w:rsid w:val="00C835C2"/>
    <w:rsid w:val="00C85C87"/>
    <w:rsid w:val="00C860B3"/>
    <w:rsid w:val="00C909BC"/>
    <w:rsid w:val="00CA109A"/>
    <w:rsid w:val="00CB05B4"/>
    <w:rsid w:val="00CB1D1F"/>
    <w:rsid w:val="00CB669B"/>
    <w:rsid w:val="00CB762E"/>
    <w:rsid w:val="00CC04D5"/>
    <w:rsid w:val="00CC0A46"/>
    <w:rsid w:val="00CC226D"/>
    <w:rsid w:val="00CC670E"/>
    <w:rsid w:val="00CC76F0"/>
    <w:rsid w:val="00CC77CB"/>
    <w:rsid w:val="00CD0172"/>
    <w:rsid w:val="00CD1647"/>
    <w:rsid w:val="00CD7CEA"/>
    <w:rsid w:val="00CF092F"/>
    <w:rsid w:val="00CF2511"/>
    <w:rsid w:val="00CF481C"/>
    <w:rsid w:val="00CF4BF4"/>
    <w:rsid w:val="00CF5587"/>
    <w:rsid w:val="00CF59F0"/>
    <w:rsid w:val="00CF6D72"/>
    <w:rsid w:val="00D05578"/>
    <w:rsid w:val="00D055D0"/>
    <w:rsid w:val="00D07CEC"/>
    <w:rsid w:val="00D113D5"/>
    <w:rsid w:val="00D13958"/>
    <w:rsid w:val="00D14B55"/>
    <w:rsid w:val="00D160A7"/>
    <w:rsid w:val="00D21013"/>
    <w:rsid w:val="00D21BB4"/>
    <w:rsid w:val="00D220BD"/>
    <w:rsid w:val="00D229C7"/>
    <w:rsid w:val="00D23DB5"/>
    <w:rsid w:val="00D23FB4"/>
    <w:rsid w:val="00D258E9"/>
    <w:rsid w:val="00D31395"/>
    <w:rsid w:val="00D3331D"/>
    <w:rsid w:val="00D42C50"/>
    <w:rsid w:val="00D507B6"/>
    <w:rsid w:val="00D5425E"/>
    <w:rsid w:val="00D544B6"/>
    <w:rsid w:val="00D556AF"/>
    <w:rsid w:val="00D65A2E"/>
    <w:rsid w:val="00D67279"/>
    <w:rsid w:val="00D676CE"/>
    <w:rsid w:val="00D73FFA"/>
    <w:rsid w:val="00D74DDC"/>
    <w:rsid w:val="00D806C9"/>
    <w:rsid w:val="00D913BC"/>
    <w:rsid w:val="00D92C5E"/>
    <w:rsid w:val="00D95B4E"/>
    <w:rsid w:val="00DA765A"/>
    <w:rsid w:val="00DB323B"/>
    <w:rsid w:val="00DB3B9F"/>
    <w:rsid w:val="00DC112C"/>
    <w:rsid w:val="00DC1E85"/>
    <w:rsid w:val="00DC5F84"/>
    <w:rsid w:val="00DC712E"/>
    <w:rsid w:val="00DC71FC"/>
    <w:rsid w:val="00DD4A05"/>
    <w:rsid w:val="00DD593A"/>
    <w:rsid w:val="00DD6F1A"/>
    <w:rsid w:val="00DE173D"/>
    <w:rsid w:val="00DE1ECF"/>
    <w:rsid w:val="00DE2822"/>
    <w:rsid w:val="00DE70A4"/>
    <w:rsid w:val="00DE7C82"/>
    <w:rsid w:val="00DF007D"/>
    <w:rsid w:val="00DF4DD6"/>
    <w:rsid w:val="00DF5581"/>
    <w:rsid w:val="00E00235"/>
    <w:rsid w:val="00E02247"/>
    <w:rsid w:val="00E20170"/>
    <w:rsid w:val="00E207BC"/>
    <w:rsid w:val="00E25286"/>
    <w:rsid w:val="00E32E2B"/>
    <w:rsid w:val="00E36597"/>
    <w:rsid w:val="00E408B4"/>
    <w:rsid w:val="00E41453"/>
    <w:rsid w:val="00E41C25"/>
    <w:rsid w:val="00E4294B"/>
    <w:rsid w:val="00E45CD2"/>
    <w:rsid w:val="00E501FD"/>
    <w:rsid w:val="00E50F26"/>
    <w:rsid w:val="00E5249C"/>
    <w:rsid w:val="00E575D6"/>
    <w:rsid w:val="00E6221A"/>
    <w:rsid w:val="00E66200"/>
    <w:rsid w:val="00E6699A"/>
    <w:rsid w:val="00E708ED"/>
    <w:rsid w:val="00E716AC"/>
    <w:rsid w:val="00E77DA2"/>
    <w:rsid w:val="00E832D7"/>
    <w:rsid w:val="00E86954"/>
    <w:rsid w:val="00E87F36"/>
    <w:rsid w:val="00E9027A"/>
    <w:rsid w:val="00E95179"/>
    <w:rsid w:val="00E951C4"/>
    <w:rsid w:val="00E96355"/>
    <w:rsid w:val="00EA0445"/>
    <w:rsid w:val="00EA1818"/>
    <w:rsid w:val="00EA70D7"/>
    <w:rsid w:val="00EA7E54"/>
    <w:rsid w:val="00EB0F65"/>
    <w:rsid w:val="00EB1A6D"/>
    <w:rsid w:val="00EB2BE9"/>
    <w:rsid w:val="00EB2FF5"/>
    <w:rsid w:val="00EB7506"/>
    <w:rsid w:val="00EC14B4"/>
    <w:rsid w:val="00EC3843"/>
    <w:rsid w:val="00EC3FF1"/>
    <w:rsid w:val="00ED4CC9"/>
    <w:rsid w:val="00EE21F7"/>
    <w:rsid w:val="00EE46A4"/>
    <w:rsid w:val="00EE6257"/>
    <w:rsid w:val="00EF0944"/>
    <w:rsid w:val="00EF16DD"/>
    <w:rsid w:val="00EF3A62"/>
    <w:rsid w:val="00EF4023"/>
    <w:rsid w:val="00EF4E2C"/>
    <w:rsid w:val="00EF5D7C"/>
    <w:rsid w:val="00F00CE7"/>
    <w:rsid w:val="00F04092"/>
    <w:rsid w:val="00F05B44"/>
    <w:rsid w:val="00F12E73"/>
    <w:rsid w:val="00F1534E"/>
    <w:rsid w:val="00F212CD"/>
    <w:rsid w:val="00F27CD8"/>
    <w:rsid w:val="00F306DF"/>
    <w:rsid w:val="00F341B1"/>
    <w:rsid w:val="00F34A50"/>
    <w:rsid w:val="00F37017"/>
    <w:rsid w:val="00F3783B"/>
    <w:rsid w:val="00F40791"/>
    <w:rsid w:val="00F4119E"/>
    <w:rsid w:val="00F44E19"/>
    <w:rsid w:val="00F4578F"/>
    <w:rsid w:val="00F537D8"/>
    <w:rsid w:val="00F551C9"/>
    <w:rsid w:val="00F563CD"/>
    <w:rsid w:val="00F6235A"/>
    <w:rsid w:val="00F62A5C"/>
    <w:rsid w:val="00F66A0E"/>
    <w:rsid w:val="00F70E91"/>
    <w:rsid w:val="00F7153B"/>
    <w:rsid w:val="00F76CC9"/>
    <w:rsid w:val="00F82FE2"/>
    <w:rsid w:val="00F84514"/>
    <w:rsid w:val="00F869E4"/>
    <w:rsid w:val="00F915E4"/>
    <w:rsid w:val="00F92CF1"/>
    <w:rsid w:val="00F94BC2"/>
    <w:rsid w:val="00FA6DD9"/>
    <w:rsid w:val="00FB2A0C"/>
    <w:rsid w:val="00FB7557"/>
    <w:rsid w:val="00FE2B9E"/>
    <w:rsid w:val="00FE49DE"/>
    <w:rsid w:val="00FE76A4"/>
    <w:rsid w:val="00FE7C13"/>
    <w:rsid w:val="00FF4B0D"/>
    <w:rsid w:val="00FF5036"/>
    <w:rsid w:val="00FF51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C924"/>
  <w15:chartTrackingRefBased/>
  <w15:docId w15:val="{A46F32B5-52DE-9648-8B55-57CA7282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3FF1"/>
    <w:rPr>
      <w:sz w:val="20"/>
      <w:szCs w:val="20"/>
    </w:rPr>
  </w:style>
  <w:style w:type="character" w:customStyle="1" w:styleId="FootnoteTextChar">
    <w:name w:val="Footnote Text Char"/>
    <w:basedOn w:val="DefaultParagraphFont"/>
    <w:link w:val="FootnoteText"/>
    <w:uiPriority w:val="99"/>
    <w:semiHidden/>
    <w:rsid w:val="00EC3FF1"/>
    <w:rPr>
      <w:sz w:val="20"/>
      <w:szCs w:val="20"/>
    </w:rPr>
  </w:style>
  <w:style w:type="character" w:styleId="FootnoteReference">
    <w:name w:val="footnote reference"/>
    <w:basedOn w:val="DefaultParagraphFont"/>
    <w:uiPriority w:val="99"/>
    <w:semiHidden/>
    <w:unhideWhenUsed/>
    <w:rsid w:val="00EC3FF1"/>
    <w:rPr>
      <w:vertAlign w:val="superscript"/>
    </w:rPr>
  </w:style>
  <w:style w:type="paragraph" w:styleId="NormalWeb">
    <w:name w:val="Normal (Web)"/>
    <w:basedOn w:val="Normal"/>
    <w:uiPriority w:val="99"/>
    <w:unhideWhenUsed/>
    <w:rsid w:val="00E45CD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A2C52"/>
    <w:pPr>
      <w:tabs>
        <w:tab w:val="center" w:pos="4513"/>
        <w:tab w:val="right" w:pos="9026"/>
      </w:tabs>
    </w:pPr>
  </w:style>
  <w:style w:type="character" w:customStyle="1" w:styleId="HeaderChar">
    <w:name w:val="Header Char"/>
    <w:basedOn w:val="DefaultParagraphFont"/>
    <w:link w:val="Header"/>
    <w:uiPriority w:val="99"/>
    <w:rsid w:val="005A2C52"/>
    <w:rPr>
      <w:lang w:val="en-GB"/>
    </w:rPr>
  </w:style>
  <w:style w:type="character" w:styleId="PageNumber">
    <w:name w:val="page number"/>
    <w:basedOn w:val="DefaultParagraphFont"/>
    <w:uiPriority w:val="99"/>
    <w:semiHidden/>
    <w:unhideWhenUsed/>
    <w:rsid w:val="005A2C52"/>
  </w:style>
  <w:style w:type="paragraph" w:styleId="ListParagraph">
    <w:name w:val="List Paragraph"/>
    <w:basedOn w:val="Normal"/>
    <w:uiPriority w:val="34"/>
    <w:qFormat/>
    <w:rsid w:val="00113E54"/>
    <w:pPr>
      <w:ind w:left="720"/>
      <w:contextualSpacing/>
    </w:pPr>
  </w:style>
  <w:style w:type="paragraph" w:styleId="BodyText">
    <w:name w:val="Body Text"/>
    <w:basedOn w:val="Normal"/>
    <w:link w:val="BodyTextChar"/>
    <w:semiHidden/>
    <w:rsid w:val="003A6DFD"/>
    <w:pPr>
      <w:tabs>
        <w:tab w:val="left" w:pos="720"/>
        <w:tab w:val="left" w:pos="1680"/>
        <w:tab w:val="left" w:pos="2760"/>
        <w:tab w:val="right" w:pos="8040"/>
      </w:tabs>
      <w:spacing w:line="480" w:lineRule="auto"/>
      <w:jc w:val="both"/>
    </w:pPr>
    <w:rPr>
      <w:rFonts w:ascii="Arial" w:eastAsia="Times New Roman" w:hAnsi="Arial" w:cs="Times New Roman"/>
      <w:szCs w:val="20"/>
      <w:lang w:val="x-none" w:eastAsia="x-none"/>
    </w:rPr>
  </w:style>
  <w:style w:type="character" w:customStyle="1" w:styleId="BodyTextChar">
    <w:name w:val="Body Text Char"/>
    <w:basedOn w:val="DefaultParagraphFont"/>
    <w:link w:val="BodyText"/>
    <w:semiHidden/>
    <w:rsid w:val="003A6DFD"/>
    <w:rPr>
      <w:rFonts w:ascii="Arial" w:eastAsia="Times New Roman" w:hAnsi="Arial" w:cs="Times New Roman"/>
      <w:szCs w:val="20"/>
      <w:lang w:val="x-none" w:eastAsia="x-none"/>
    </w:rPr>
  </w:style>
  <w:style w:type="paragraph" w:styleId="Footer">
    <w:name w:val="footer"/>
    <w:basedOn w:val="Normal"/>
    <w:link w:val="FooterChar"/>
    <w:uiPriority w:val="99"/>
    <w:unhideWhenUsed/>
    <w:rsid w:val="003F2AB5"/>
    <w:pPr>
      <w:tabs>
        <w:tab w:val="center" w:pos="4513"/>
        <w:tab w:val="right" w:pos="9026"/>
      </w:tabs>
    </w:pPr>
  </w:style>
  <w:style w:type="character" w:customStyle="1" w:styleId="FooterChar">
    <w:name w:val="Footer Char"/>
    <w:basedOn w:val="DefaultParagraphFont"/>
    <w:link w:val="Footer"/>
    <w:uiPriority w:val="99"/>
    <w:rsid w:val="003F2AB5"/>
    <w:rPr>
      <w:lang w:val="en-GB"/>
    </w:rPr>
  </w:style>
  <w:style w:type="character" w:styleId="Hyperlink">
    <w:name w:val="Hyperlink"/>
    <w:basedOn w:val="DefaultParagraphFont"/>
    <w:uiPriority w:val="99"/>
    <w:semiHidden/>
    <w:unhideWhenUsed/>
    <w:rsid w:val="001E2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9499">
      <w:bodyDiv w:val="1"/>
      <w:marLeft w:val="0"/>
      <w:marRight w:val="0"/>
      <w:marTop w:val="0"/>
      <w:marBottom w:val="0"/>
      <w:divBdr>
        <w:top w:val="none" w:sz="0" w:space="0" w:color="auto"/>
        <w:left w:val="none" w:sz="0" w:space="0" w:color="auto"/>
        <w:bottom w:val="none" w:sz="0" w:space="0" w:color="auto"/>
        <w:right w:val="none" w:sz="0" w:space="0" w:color="auto"/>
      </w:divBdr>
      <w:divsChild>
        <w:div w:id="938412213">
          <w:marLeft w:val="0"/>
          <w:marRight w:val="0"/>
          <w:marTop w:val="0"/>
          <w:marBottom w:val="0"/>
          <w:divBdr>
            <w:top w:val="none" w:sz="0" w:space="0" w:color="auto"/>
            <w:left w:val="none" w:sz="0" w:space="0" w:color="auto"/>
            <w:bottom w:val="none" w:sz="0" w:space="0" w:color="auto"/>
            <w:right w:val="none" w:sz="0" w:space="0" w:color="auto"/>
          </w:divBdr>
        </w:div>
      </w:divsChild>
    </w:div>
    <w:div w:id="413086109">
      <w:bodyDiv w:val="1"/>
      <w:marLeft w:val="0"/>
      <w:marRight w:val="0"/>
      <w:marTop w:val="0"/>
      <w:marBottom w:val="0"/>
      <w:divBdr>
        <w:top w:val="none" w:sz="0" w:space="0" w:color="auto"/>
        <w:left w:val="none" w:sz="0" w:space="0" w:color="auto"/>
        <w:bottom w:val="none" w:sz="0" w:space="0" w:color="auto"/>
        <w:right w:val="none" w:sz="0" w:space="0" w:color="auto"/>
      </w:divBdr>
      <w:divsChild>
        <w:div w:id="621226211">
          <w:marLeft w:val="0"/>
          <w:marRight w:val="0"/>
          <w:marTop w:val="0"/>
          <w:marBottom w:val="0"/>
          <w:divBdr>
            <w:top w:val="none" w:sz="0" w:space="0" w:color="auto"/>
            <w:left w:val="none" w:sz="0" w:space="0" w:color="auto"/>
            <w:bottom w:val="none" w:sz="0" w:space="0" w:color="auto"/>
            <w:right w:val="none" w:sz="0" w:space="0" w:color="auto"/>
          </w:divBdr>
          <w:divsChild>
            <w:div w:id="1728070615">
              <w:marLeft w:val="0"/>
              <w:marRight w:val="0"/>
              <w:marTop w:val="0"/>
              <w:marBottom w:val="0"/>
              <w:divBdr>
                <w:top w:val="none" w:sz="0" w:space="0" w:color="auto"/>
                <w:left w:val="none" w:sz="0" w:space="0" w:color="auto"/>
                <w:bottom w:val="none" w:sz="0" w:space="0" w:color="auto"/>
                <w:right w:val="none" w:sz="0" w:space="0" w:color="auto"/>
              </w:divBdr>
              <w:divsChild>
                <w:div w:id="20588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1075">
      <w:bodyDiv w:val="1"/>
      <w:marLeft w:val="0"/>
      <w:marRight w:val="0"/>
      <w:marTop w:val="0"/>
      <w:marBottom w:val="0"/>
      <w:divBdr>
        <w:top w:val="none" w:sz="0" w:space="0" w:color="auto"/>
        <w:left w:val="none" w:sz="0" w:space="0" w:color="auto"/>
        <w:bottom w:val="none" w:sz="0" w:space="0" w:color="auto"/>
        <w:right w:val="none" w:sz="0" w:space="0" w:color="auto"/>
      </w:divBdr>
      <w:divsChild>
        <w:div w:id="903446247">
          <w:marLeft w:val="0"/>
          <w:marRight w:val="0"/>
          <w:marTop w:val="0"/>
          <w:marBottom w:val="0"/>
          <w:divBdr>
            <w:top w:val="none" w:sz="0" w:space="0" w:color="auto"/>
            <w:left w:val="none" w:sz="0" w:space="0" w:color="auto"/>
            <w:bottom w:val="none" w:sz="0" w:space="0" w:color="auto"/>
            <w:right w:val="none" w:sz="0" w:space="0" w:color="auto"/>
          </w:divBdr>
          <w:divsChild>
            <w:div w:id="618487102">
              <w:marLeft w:val="0"/>
              <w:marRight w:val="0"/>
              <w:marTop w:val="0"/>
              <w:marBottom w:val="0"/>
              <w:divBdr>
                <w:top w:val="none" w:sz="0" w:space="0" w:color="auto"/>
                <w:left w:val="none" w:sz="0" w:space="0" w:color="auto"/>
                <w:bottom w:val="none" w:sz="0" w:space="0" w:color="auto"/>
                <w:right w:val="none" w:sz="0" w:space="0" w:color="auto"/>
              </w:divBdr>
              <w:divsChild>
                <w:div w:id="3318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1206">
      <w:bodyDiv w:val="1"/>
      <w:marLeft w:val="0"/>
      <w:marRight w:val="0"/>
      <w:marTop w:val="0"/>
      <w:marBottom w:val="0"/>
      <w:divBdr>
        <w:top w:val="none" w:sz="0" w:space="0" w:color="auto"/>
        <w:left w:val="none" w:sz="0" w:space="0" w:color="auto"/>
        <w:bottom w:val="none" w:sz="0" w:space="0" w:color="auto"/>
        <w:right w:val="none" w:sz="0" w:space="0" w:color="auto"/>
      </w:divBdr>
    </w:div>
    <w:div w:id="721756347">
      <w:bodyDiv w:val="1"/>
      <w:marLeft w:val="0"/>
      <w:marRight w:val="0"/>
      <w:marTop w:val="0"/>
      <w:marBottom w:val="0"/>
      <w:divBdr>
        <w:top w:val="none" w:sz="0" w:space="0" w:color="auto"/>
        <w:left w:val="none" w:sz="0" w:space="0" w:color="auto"/>
        <w:bottom w:val="none" w:sz="0" w:space="0" w:color="auto"/>
        <w:right w:val="none" w:sz="0" w:space="0" w:color="auto"/>
      </w:divBdr>
    </w:div>
    <w:div w:id="1034039464">
      <w:bodyDiv w:val="1"/>
      <w:marLeft w:val="0"/>
      <w:marRight w:val="0"/>
      <w:marTop w:val="0"/>
      <w:marBottom w:val="0"/>
      <w:divBdr>
        <w:top w:val="none" w:sz="0" w:space="0" w:color="auto"/>
        <w:left w:val="none" w:sz="0" w:space="0" w:color="auto"/>
        <w:bottom w:val="none" w:sz="0" w:space="0" w:color="auto"/>
        <w:right w:val="none" w:sz="0" w:space="0" w:color="auto"/>
      </w:divBdr>
      <w:divsChild>
        <w:div w:id="2047293025">
          <w:marLeft w:val="0"/>
          <w:marRight w:val="0"/>
          <w:marTop w:val="0"/>
          <w:marBottom w:val="0"/>
          <w:divBdr>
            <w:top w:val="none" w:sz="0" w:space="0" w:color="auto"/>
            <w:left w:val="none" w:sz="0" w:space="0" w:color="auto"/>
            <w:bottom w:val="none" w:sz="0" w:space="0" w:color="auto"/>
            <w:right w:val="none" w:sz="0" w:space="0" w:color="auto"/>
          </w:divBdr>
          <w:divsChild>
            <w:div w:id="211499726">
              <w:marLeft w:val="0"/>
              <w:marRight w:val="0"/>
              <w:marTop w:val="0"/>
              <w:marBottom w:val="0"/>
              <w:divBdr>
                <w:top w:val="none" w:sz="0" w:space="0" w:color="auto"/>
                <w:left w:val="none" w:sz="0" w:space="0" w:color="auto"/>
                <w:bottom w:val="none" w:sz="0" w:space="0" w:color="auto"/>
                <w:right w:val="none" w:sz="0" w:space="0" w:color="auto"/>
              </w:divBdr>
              <w:divsChild>
                <w:div w:id="9153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49502">
      <w:bodyDiv w:val="1"/>
      <w:marLeft w:val="0"/>
      <w:marRight w:val="0"/>
      <w:marTop w:val="0"/>
      <w:marBottom w:val="0"/>
      <w:divBdr>
        <w:top w:val="none" w:sz="0" w:space="0" w:color="auto"/>
        <w:left w:val="none" w:sz="0" w:space="0" w:color="auto"/>
        <w:bottom w:val="none" w:sz="0" w:space="0" w:color="auto"/>
        <w:right w:val="none" w:sz="0" w:space="0" w:color="auto"/>
      </w:divBdr>
      <w:divsChild>
        <w:div w:id="953024551">
          <w:marLeft w:val="0"/>
          <w:marRight w:val="0"/>
          <w:marTop w:val="0"/>
          <w:marBottom w:val="0"/>
          <w:divBdr>
            <w:top w:val="none" w:sz="0" w:space="0" w:color="auto"/>
            <w:left w:val="none" w:sz="0" w:space="0" w:color="auto"/>
            <w:bottom w:val="none" w:sz="0" w:space="0" w:color="auto"/>
            <w:right w:val="none" w:sz="0" w:space="0" w:color="auto"/>
          </w:divBdr>
          <w:divsChild>
            <w:div w:id="1931886818">
              <w:marLeft w:val="0"/>
              <w:marRight w:val="0"/>
              <w:marTop w:val="0"/>
              <w:marBottom w:val="0"/>
              <w:divBdr>
                <w:top w:val="none" w:sz="0" w:space="0" w:color="auto"/>
                <w:left w:val="none" w:sz="0" w:space="0" w:color="auto"/>
                <w:bottom w:val="none" w:sz="0" w:space="0" w:color="auto"/>
                <w:right w:val="none" w:sz="0" w:space="0" w:color="auto"/>
              </w:divBdr>
              <w:divsChild>
                <w:div w:id="19916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01274">
      <w:bodyDiv w:val="1"/>
      <w:marLeft w:val="0"/>
      <w:marRight w:val="0"/>
      <w:marTop w:val="0"/>
      <w:marBottom w:val="0"/>
      <w:divBdr>
        <w:top w:val="none" w:sz="0" w:space="0" w:color="auto"/>
        <w:left w:val="none" w:sz="0" w:space="0" w:color="auto"/>
        <w:bottom w:val="none" w:sz="0" w:space="0" w:color="auto"/>
        <w:right w:val="none" w:sz="0" w:space="0" w:color="auto"/>
      </w:divBdr>
      <w:divsChild>
        <w:div w:id="340552634">
          <w:marLeft w:val="0"/>
          <w:marRight w:val="0"/>
          <w:marTop w:val="0"/>
          <w:marBottom w:val="0"/>
          <w:divBdr>
            <w:top w:val="none" w:sz="0" w:space="0" w:color="auto"/>
            <w:left w:val="none" w:sz="0" w:space="0" w:color="auto"/>
            <w:bottom w:val="none" w:sz="0" w:space="0" w:color="auto"/>
            <w:right w:val="none" w:sz="0" w:space="0" w:color="auto"/>
          </w:divBdr>
          <w:divsChild>
            <w:div w:id="929507435">
              <w:marLeft w:val="0"/>
              <w:marRight w:val="0"/>
              <w:marTop w:val="0"/>
              <w:marBottom w:val="0"/>
              <w:divBdr>
                <w:top w:val="none" w:sz="0" w:space="0" w:color="auto"/>
                <w:left w:val="none" w:sz="0" w:space="0" w:color="auto"/>
                <w:bottom w:val="none" w:sz="0" w:space="0" w:color="auto"/>
                <w:right w:val="none" w:sz="0" w:space="0" w:color="auto"/>
              </w:divBdr>
              <w:divsChild>
                <w:div w:id="10823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84557">
      <w:bodyDiv w:val="1"/>
      <w:marLeft w:val="0"/>
      <w:marRight w:val="0"/>
      <w:marTop w:val="0"/>
      <w:marBottom w:val="0"/>
      <w:divBdr>
        <w:top w:val="none" w:sz="0" w:space="0" w:color="auto"/>
        <w:left w:val="none" w:sz="0" w:space="0" w:color="auto"/>
        <w:bottom w:val="none" w:sz="0" w:space="0" w:color="auto"/>
        <w:right w:val="none" w:sz="0" w:space="0" w:color="auto"/>
      </w:divBdr>
      <w:divsChild>
        <w:div w:id="471563069">
          <w:marLeft w:val="0"/>
          <w:marRight w:val="0"/>
          <w:marTop w:val="0"/>
          <w:marBottom w:val="0"/>
          <w:divBdr>
            <w:top w:val="none" w:sz="0" w:space="0" w:color="auto"/>
            <w:left w:val="none" w:sz="0" w:space="0" w:color="auto"/>
            <w:bottom w:val="none" w:sz="0" w:space="0" w:color="auto"/>
            <w:right w:val="none" w:sz="0" w:space="0" w:color="auto"/>
          </w:divBdr>
        </w:div>
      </w:divsChild>
    </w:div>
    <w:div w:id="2047828131">
      <w:bodyDiv w:val="1"/>
      <w:marLeft w:val="0"/>
      <w:marRight w:val="0"/>
      <w:marTop w:val="0"/>
      <w:marBottom w:val="0"/>
      <w:divBdr>
        <w:top w:val="none" w:sz="0" w:space="0" w:color="auto"/>
        <w:left w:val="none" w:sz="0" w:space="0" w:color="auto"/>
        <w:bottom w:val="none" w:sz="0" w:space="0" w:color="auto"/>
        <w:right w:val="none" w:sz="0" w:space="0" w:color="auto"/>
      </w:divBdr>
      <w:divsChild>
        <w:div w:id="148985334">
          <w:marLeft w:val="0"/>
          <w:marRight w:val="0"/>
          <w:marTop w:val="0"/>
          <w:marBottom w:val="0"/>
          <w:divBdr>
            <w:top w:val="none" w:sz="0" w:space="0" w:color="auto"/>
            <w:left w:val="none" w:sz="0" w:space="0" w:color="auto"/>
            <w:bottom w:val="none" w:sz="0" w:space="0" w:color="auto"/>
            <w:right w:val="none" w:sz="0" w:space="0" w:color="auto"/>
          </w:divBdr>
          <w:divsChild>
            <w:div w:id="485171863">
              <w:marLeft w:val="0"/>
              <w:marRight w:val="0"/>
              <w:marTop w:val="0"/>
              <w:marBottom w:val="0"/>
              <w:divBdr>
                <w:top w:val="none" w:sz="0" w:space="0" w:color="auto"/>
                <w:left w:val="none" w:sz="0" w:space="0" w:color="auto"/>
                <w:bottom w:val="none" w:sz="0" w:space="0" w:color="auto"/>
                <w:right w:val="none" w:sz="0" w:space="0" w:color="auto"/>
              </w:divBdr>
              <w:divsChild>
                <w:div w:id="705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2427">
          <w:marLeft w:val="0"/>
          <w:marRight w:val="0"/>
          <w:marTop w:val="0"/>
          <w:marBottom w:val="0"/>
          <w:divBdr>
            <w:top w:val="none" w:sz="0" w:space="0" w:color="auto"/>
            <w:left w:val="none" w:sz="0" w:space="0" w:color="auto"/>
            <w:bottom w:val="none" w:sz="0" w:space="0" w:color="auto"/>
            <w:right w:val="none" w:sz="0" w:space="0" w:color="auto"/>
          </w:divBdr>
          <w:divsChild>
            <w:div w:id="753629108">
              <w:marLeft w:val="0"/>
              <w:marRight w:val="0"/>
              <w:marTop w:val="0"/>
              <w:marBottom w:val="0"/>
              <w:divBdr>
                <w:top w:val="none" w:sz="0" w:space="0" w:color="auto"/>
                <w:left w:val="none" w:sz="0" w:space="0" w:color="auto"/>
                <w:bottom w:val="none" w:sz="0" w:space="0" w:color="auto"/>
                <w:right w:val="none" w:sz="0" w:space="0" w:color="auto"/>
              </w:divBdr>
              <w:divsChild>
                <w:div w:id="15506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cpa197718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flii.org/za/legis/consol_act/cpa1977188/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flii.org/za/legis/consol_act/cpa19771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cpa1977188/" TargetMode="External"/><Relationship Id="rId5" Type="http://schemas.openxmlformats.org/officeDocument/2006/relationships/webSettings" Target="webSettings.xml"/><Relationship Id="rId15" Type="http://schemas.openxmlformats.org/officeDocument/2006/relationships/hyperlink" Target="http://www.saflii.org/za/legis/consol_act/cpa1977188/" TargetMode="External"/><Relationship Id="rId10" Type="http://schemas.openxmlformats.org/officeDocument/2006/relationships/hyperlink" Target="http://www.saflii.org/za/legis/consol_act/cpa1977188/index.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yperlink" Target="http://www.saflii.org/za/legis/consol_act/cpa197718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F4C7-6A80-43D5-B8BF-AB3BCF33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9579</Words>
  <Characters>54602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Jordaan</dc:creator>
  <cp:keywords/>
  <dc:description/>
  <cp:lastModifiedBy>Mokone</cp:lastModifiedBy>
  <cp:revision>3</cp:revision>
  <cp:lastPrinted>2023-08-11T13:08:00Z</cp:lastPrinted>
  <dcterms:created xsi:type="dcterms:W3CDTF">2023-08-16T13:09:00Z</dcterms:created>
  <dcterms:modified xsi:type="dcterms:W3CDTF">2023-08-16T13:09:00Z</dcterms:modified>
</cp:coreProperties>
</file>