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226A" w14:textId="77777777" w:rsidR="004B1033" w:rsidRPr="007A296C" w:rsidRDefault="004B1033" w:rsidP="00DB1F05">
      <w:pPr>
        <w:jc w:val="center"/>
        <w:rPr>
          <w:rFonts w:ascii="Arial" w:hAnsi="Arial" w:cs="Arial"/>
          <w:b/>
          <w:sz w:val="24"/>
          <w:szCs w:val="24"/>
          <w:lang w:val="en-US"/>
        </w:rPr>
      </w:pPr>
      <w:r w:rsidRPr="007A296C">
        <w:rPr>
          <w:rFonts w:ascii="Arial" w:hAnsi="Arial" w:cs="Arial"/>
          <w:b/>
          <w:sz w:val="24"/>
          <w:szCs w:val="24"/>
          <w:lang w:val="en-US"/>
        </w:rPr>
        <w:t>THE REPUBLIC OF SOUTH AFRICA</w:t>
      </w:r>
    </w:p>
    <w:p w14:paraId="702E33F1" w14:textId="77777777" w:rsidR="004B1033" w:rsidRPr="007A296C" w:rsidRDefault="004B1033" w:rsidP="00D80A9D">
      <w:pPr>
        <w:spacing w:before="120" w:after="120"/>
        <w:jc w:val="center"/>
        <w:rPr>
          <w:rFonts w:ascii="Arial" w:hAnsi="Arial" w:cs="Arial"/>
          <w:b/>
          <w:bCs/>
          <w:sz w:val="24"/>
          <w:szCs w:val="24"/>
          <w:lang w:val="en-US"/>
        </w:rPr>
      </w:pPr>
    </w:p>
    <w:p w14:paraId="378B9312" w14:textId="3FB9309F" w:rsidR="004B1033" w:rsidRPr="007A296C" w:rsidRDefault="00F80F96" w:rsidP="00D80A9D">
      <w:pPr>
        <w:spacing w:before="120" w:after="120"/>
        <w:jc w:val="center"/>
        <w:rPr>
          <w:rFonts w:ascii="Arial" w:hAnsi="Arial" w:cs="Arial"/>
          <w:b/>
          <w:bCs/>
          <w:sz w:val="24"/>
          <w:szCs w:val="24"/>
          <w:lang w:val="en-US"/>
        </w:rPr>
      </w:pPr>
      <w:r>
        <w:rPr>
          <w:rFonts w:ascii="Arial" w:hAnsi="Arial" w:cs="Arial"/>
          <w:noProof/>
          <w:sz w:val="24"/>
          <w:szCs w:val="24"/>
          <w:lang w:val="en-US"/>
        </w:rPr>
        <w:drawing>
          <wp:inline distT="0" distB="0" distL="0" distR="0" wp14:anchorId="77E3EE00" wp14:editId="7AA5A508">
            <wp:extent cx="14351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14:paraId="0095F063" w14:textId="77777777" w:rsidR="004B1033" w:rsidRPr="007A296C" w:rsidRDefault="004B1033" w:rsidP="00D80A9D">
      <w:pPr>
        <w:spacing w:before="120" w:after="120"/>
        <w:jc w:val="center"/>
        <w:rPr>
          <w:rFonts w:ascii="Arial" w:hAnsi="Arial" w:cs="Arial"/>
          <w:b/>
          <w:bCs/>
          <w:sz w:val="24"/>
          <w:szCs w:val="24"/>
          <w:lang w:val="en-US"/>
        </w:rPr>
      </w:pPr>
      <w:r w:rsidRPr="007A296C">
        <w:rPr>
          <w:rFonts w:ascii="Arial" w:hAnsi="Arial" w:cs="Arial"/>
          <w:b/>
          <w:bCs/>
          <w:sz w:val="24"/>
          <w:szCs w:val="24"/>
          <w:lang w:val="en-US"/>
        </w:rPr>
        <w:t>IN THE HIGH COURT OF SOUTH AFRICA</w:t>
      </w:r>
    </w:p>
    <w:p w14:paraId="1333A716" w14:textId="77777777" w:rsidR="004B1033" w:rsidRPr="007A296C" w:rsidRDefault="004B1033" w:rsidP="00D80A9D">
      <w:pPr>
        <w:spacing w:before="120" w:after="120"/>
        <w:jc w:val="center"/>
        <w:rPr>
          <w:rFonts w:ascii="Arial" w:hAnsi="Arial" w:cs="Arial"/>
          <w:b/>
          <w:bCs/>
          <w:sz w:val="24"/>
          <w:szCs w:val="24"/>
          <w:lang w:val="en-US"/>
        </w:rPr>
      </w:pPr>
      <w:r w:rsidRPr="007A296C">
        <w:rPr>
          <w:rFonts w:ascii="Arial" w:hAnsi="Arial" w:cs="Arial"/>
          <w:b/>
          <w:bCs/>
          <w:sz w:val="24"/>
          <w:szCs w:val="24"/>
          <w:lang w:val="en-US"/>
        </w:rPr>
        <w:t>GAUTENG</w:t>
      </w:r>
      <w:r w:rsidR="00A20854" w:rsidRPr="007A296C">
        <w:rPr>
          <w:rFonts w:ascii="Arial" w:hAnsi="Arial" w:cs="Arial"/>
          <w:b/>
          <w:bCs/>
          <w:sz w:val="24"/>
          <w:szCs w:val="24"/>
          <w:lang w:val="en-US"/>
        </w:rPr>
        <w:t xml:space="preserve"> </w:t>
      </w:r>
      <w:r w:rsidRPr="007A296C">
        <w:rPr>
          <w:rFonts w:ascii="Arial" w:hAnsi="Arial" w:cs="Arial"/>
          <w:b/>
          <w:bCs/>
          <w:sz w:val="24"/>
          <w:szCs w:val="24"/>
          <w:lang w:val="en-US"/>
        </w:rPr>
        <w:t>DIVISION, JOHANNESBURG</w:t>
      </w:r>
    </w:p>
    <w:p w14:paraId="3F9DB569" w14:textId="6D041BCE" w:rsidR="00DB1F05" w:rsidRPr="007A296C" w:rsidRDefault="00DB1F05" w:rsidP="00D80A9D">
      <w:pPr>
        <w:spacing w:before="120" w:after="120"/>
        <w:jc w:val="right"/>
        <w:rPr>
          <w:rFonts w:ascii="Arial" w:hAnsi="Arial" w:cs="Arial"/>
          <w:b/>
          <w:bCs/>
          <w:sz w:val="24"/>
          <w:szCs w:val="24"/>
          <w:lang w:val="en-US"/>
        </w:rPr>
      </w:pPr>
      <w:r w:rsidRPr="007A296C">
        <w:rPr>
          <w:rFonts w:ascii="Arial" w:eastAsia="Times New Roman" w:hAnsi="Arial" w:cs="Arial"/>
          <w:b/>
          <w:bCs/>
          <w:sz w:val="24"/>
          <w:szCs w:val="24"/>
        </w:rPr>
        <w:t xml:space="preserve">CASE NO:  </w:t>
      </w:r>
      <w:r w:rsidR="00B8421B" w:rsidRPr="00B8421B">
        <w:rPr>
          <w:rFonts w:ascii="Arial" w:eastAsia="Times New Roman" w:hAnsi="Arial" w:cs="Arial"/>
          <w:b/>
          <w:bCs/>
          <w:sz w:val="24"/>
          <w:szCs w:val="24"/>
          <w:lang w:val="en-ZA"/>
        </w:rPr>
        <w:t>2944</w:t>
      </w:r>
      <w:r w:rsidR="0014407B">
        <w:rPr>
          <w:rFonts w:ascii="Arial" w:eastAsia="Times New Roman" w:hAnsi="Arial" w:cs="Arial"/>
          <w:b/>
          <w:bCs/>
          <w:sz w:val="24"/>
          <w:szCs w:val="24"/>
          <w:lang w:val="en-ZA"/>
        </w:rPr>
        <w:t>/2022</w:t>
      </w:r>
    </w:p>
    <w:p w14:paraId="204547E3" w14:textId="77777777" w:rsidR="004B1033" w:rsidRPr="007A296C" w:rsidRDefault="004B1033" w:rsidP="00D80A9D">
      <w:pPr>
        <w:spacing w:before="120" w:after="120"/>
        <w:jc w:val="center"/>
        <w:rPr>
          <w:rFonts w:ascii="Arial" w:hAnsi="Arial" w:cs="Arial"/>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4B1033" w:rsidRPr="007A296C" w14:paraId="3C41D18B" w14:textId="77777777" w:rsidTr="004B1033">
        <w:tc>
          <w:tcPr>
            <w:tcW w:w="5148" w:type="dxa"/>
            <w:tcBorders>
              <w:top w:val="single" w:sz="4" w:space="0" w:color="auto"/>
              <w:left w:val="single" w:sz="4" w:space="0" w:color="auto"/>
              <w:bottom w:val="single" w:sz="4" w:space="0" w:color="auto"/>
              <w:right w:val="single" w:sz="4" w:space="0" w:color="auto"/>
            </w:tcBorders>
          </w:tcPr>
          <w:p w14:paraId="1CE39D3E" w14:textId="77777777" w:rsidR="004B1033" w:rsidRPr="007A296C" w:rsidRDefault="004B1033" w:rsidP="00D80A9D">
            <w:pPr>
              <w:rPr>
                <w:rFonts w:ascii="Arial" w:eastAsia="Times New Roman" w:hAnsi="Arial" w:cs="Arial"/>
                <w:sz w:val="24"/>
                <w:szCs w:val="24"/>
                <w:lang w:eastAsia="en-GB"/>
              </w:rPr>
            </w:pPr>
          </w:p>
          <w:p w14:paraId="63141BD4" w14:textId="7CF15F4A" w:rsidR="004B1033" w:rsidRPr="004C2D79" w:rsidRDefault="004B1033" w:rsidP="00D80A9D">
            <w:pPr>
              <w:rPr>
                <w:rFonts w:ascii="Arial" w:eastAsia="Times New Roman" w:hAnsi="Arial" w:cs="Arial"/>
                <w:lang w:eastAsia="en-GB"/>
              </w:rPr>
            </w:pPr>
            <w:r w:rsidRPr="004C2D79">
              <w:rPr>
                <w:rFonts w:ascii="Arial" w:eastAsia="Times New Roman" w:hAnsi="Arial" w:cs="Arial"/>
                <w:lang w:eastAsia="en-GB"/>
              </w:rPr>
              <w:t xml:space="preserve">(1)    REPORTABLE:  </w:t>
            </w:r>
            <w:r w:rsidR="00D64E88">
              <w:rPr>
                <w:rFonts w:ascii="Arial" w:eastAsia="Times New Roman" w:hAnsi="Arial" w:cs="Arial"/>
                <w:lang w:eastAsia="en-GB"/>
              </w:rPr>
              <w:t>NO</w:t>
            </w:r>
          </w:p>
          <w:p w14:paraId="157C78B9" w14:textId="3359F5BE" w:rsidR="004B1033" w:rsidRPr="004C2D79" w:rsidRDefault="004B1033" w:rsidP="00D80A9D">
            <w:pPr>
              <w:rPr>
                <w:rFonts w:ascii="Arial" w:eastAsia="Times New Roman" w:hAnsi="Arial" w:cs="Arial"/>
                <w:lang w:eastAsia="en-GB"/>
              </w:rPr>
            </w:pPr>
            <w:r w:rsidRPr="004C2D79">
              <w:rPr>
                <w:rFonts w:ascii="Arial" w:eastAsia="Times New Roman" w:hAnsi="Arial" w:cs="Arial"/>
                <w:lang w:eastAsia="en-GB"/>
              </w:rPr>
              <w:t xml:space="preserve">(2)    OF INTEREST TO OTHER JUDGES:  </w:t>
            </w:r>
            <w:r w:rsidR="00D64E88">
              <w:rPr>
                <w:rFonts w:ascii="Arial" w:eastAsia="Times New Roman" w:hAnsi="Arial" w:cs="Arial"/>
                <w:lang w:eastAsia="en-GB"/>
              </w:rPr>
              <w:t>NO</w:t>
            </w:r>
          </w:p>
          <w:p w14:paraId="6330097A" w14:textId="77777777" w:rsidR="004B1033" w:rsidRPr="004C2D79" w:rsidRDefault="004B1033" w:rsidP="00D80A9D">
            <w:pPr>
              <w:rPr>
                <w:rFonts w:ascii="Arial" w:eastAsia="Times New Roman" w:hAnsi="Arial" w:cs="Arial"/>
                <w:lang w:eastAsia="en-GB"/>
              </w:rPr>
            </w:pPr>
            <w:r w:rsidRPr="004C2D79">
              <w:rPr>
                <w:rFonts w:ascii="Arial" w:eastAsia="Times New Roman" w:hAnsi="Arial" w:cs="Arial"/>
                <w:lang w:eastAsia="en-GB"/>
              </w:rPr>
              <w:t>(3)    REVISED</w:t>
            </w:r>
          </w:p>
          <w:p w14:paraId="44E876F8" w14:textId="77777777" w:rsidR="004B1033" w:rsidRPr="004C2D79" w:rsidRDefault="004B1033" w:rsidP="00D80A9D">
            <w:pPr>
              <w:rPr>
                <w:rFonts w:ascii="Arial" w:eastAsia="Times New Roman" w:hAnsi="Arial" w:cs="Arial"/>
                <w:lang w:eastAsia="en-GB"/>
              </w:rPr>
            </w:pPr>
          </w:p>
          <w:p w14:paraId="2528E648" w14:textId="77777777" w:rsidR="002949CA" w:rsidRPr="004C2D79" w:rsidRDefault="004B1033" w:rsidP="00D80A9D">
            <w:pPr>
              <w:rPr>
                <w:rFonts w:ascii="Arial" w:eastAsia="Times New Roman" w:hAnsi="Arial" w:cs="Arial"/>
                <w:lang w:eastAsia="en-GB"/>
              </w:rPr>
            </w:pPr>
            <w:r w:rsidRPr="004C2D79">
              <w:rPr>
                <w:rFonts w:ascii="Arial" w:eastAsia="Times New Roman" w:hAnsi="Arial" w:cs="Arial"/>
                <w:lang w:eastAsia="en-GB"/>
              </w:rPr>
              <w:t xml:space="preserve">______________________         </w:t>
            </w:r>
          </w:p>
          <w:p w14:paraId="2D1717FF" w14:textId="77777777" w:rsidR="002949CA" w:rsidRPr="004C2D79" w:rsidRDefault="002949CA" w:rsidP="00D80A9D">
            <w:pPr>
              <w:rPr>
                <w:rFonts w:ascii="Arial" w:eastAsia="Times New Roman" w:hAnsi="Arial" w:cs="Arial"/>
                <w:lang w:eastAsia="en-GB"/>
              </w:rPr>
            </w:pPr>
            <w:r w:rsidRPr="004C2D79">
              <w:rPr>
                <w:rFonts w:ascii="Arial" w:eastAsia="Times New Roman" w:hAnsi="Arial" w:cs="Arial"/>
                <w:lang w:eastAsia="en-GB"/>
              </w:rPr>
              <w:t xml:space="preserve">DATE </w:t>
            </w:r>
          </w:p>
          <w:p w14:paraId="6A00622F" w14:textId="77777777" w:rsidR="002949CA" w:rsidRPr="007A296C" w:rsidRDefault="002949CA" w:rsidP="00D80A9D">
            <w:pPr>
              <w:rPr>
                <w:rFonts w:ascii="Arial" w:eastAsia="Times New Roman" w:hAnsi="Arial" w:cs="Arial"/>
                <w:sz w:val="24"/>
                <w:szCs w:val="24"/>
                <w:lang w:eastAsia="en-GB"/>
              </w:rPr>
            </w:pPr>
          </w:p>
          <w:p w14:paraId="2BC38908" w14:textId="77777777" w:rsidR="004B1033" w:rsidRPr="007A296C" w:rsidRDefault="004B1033" w:rsidP="00D80A9D">
            <w:pPr>
              <w:rPr>
                <w:rFonts w:ascii="Arial" w:eastAsia="Times New Roman" w:hAnsi="Arial" w:cs="Arial"/>
                <w:sz w:val="24"/>
                <w:szCs w:val="24"/>
                <w:lang w:eastAsia="en-GB"/>
              </w:rPr>
            </w:pPr>
            <w:r w:rsidRPr="007A296C">
              <w:rPr>
                <w:rFonts w:ascii="Arial" w:eastAsia="Times New Roman" w:hAnsi="Arial" w:cs="Arial"/>
                <w:sz w:val="24"/>
                <w:szCs w:val="24"/>
                <w:lang w:eastAsia="en-GB"/>
              </w:rPr>
              <w:t>______________________</w:t>
            </w:r>
          </w:p>
          <w:p w14:paraId="076CB739" w14:textId="77777777" w:rsidR="004B1033" w:rsidRPr="007A296C" w:rsidRDefault="004B1033" w:rsidP="00D80A9D">
            <w:pPr>
              <w:rPr>
                <w:rFonts w:ascii="Arial" w:eastAsia="Times New Roman" w:hAnsi="Arial" w:cs="Arial"/>
                <w:sz w:val="24"/>
                <w:szCs w:val="24"/>
                <w:lang w:eastAsia="en-GB"/>
              </w:rPr>
            </w:pPr>
            <w:r w:rsidRPr="007A296C">
              <w:rPr>
                <w:rFonts w:ascii="Arial" w:eastAsia="Times New Roman" w:hAnsi="Arial" w:cs="Arial"/>
                <w:sz w:val="24"/>
                <w:szCs w:val="24"/>
                <w:lang w:eastAsia="en-GB"/>
              </w:rPr>
              <w:t>SIGNATURE</w:t>
            </w:r>
          </w:p>
          <w:p w14:paraId="70BDCBD6" w14:textId="77777777" w:rsidR="004B1033" w:rsidRPr="007A296C" w:rsidRDefault="004B1033" w:rsidP="00D80A9D">
            <w:pPr>
              <w:rPr>
                <w:rFonts w:ascii="Arial" w:eastAsia="Times New Roman" w:hAnsi="Arial" w:cs="Arial"/>
                <w:sz w:val="24"/>
                <w:szCs w:val="24"/>
                <w:lang w:eastAsia="en-GB"/>
              </w:rPr>
            </w:pPr>
          </w:p>
        </w:tc>
      </w:tr>
    </w:tbl>
    <w:p w14:paraId="4410A4A0" w14:textId="77777777" w:rsidR="004B1033" w:rsidRPr="007A296C" w:rsidRDefault="004B1033" w:rsidP="00D80A9D">
      <w:pPr>
        <w:jc w:val="center"/>
        <w:rPr>
          <w:rFonts w:ascii="Arial" w:hAnsi="Arial" w:cs="Arial"/>
          <w:b/>
          <w:sz w:val="24"/>
          <w:szCs w:val="24"/>
          <w:lang w:val="en-ZA"/>
        </w:rPr>
      </w:pPr>
    </w:p>
    <w:p w14:paraId="4D8873E1" w14:textId="77777777" w:rsidR="00C52956" w:rsidRPr="007A296C" w:rsidRDefault="00C52956" w:rsidP="00D80A9D">
      <w:pPr>
        <w:tabs>
          <w:tab w:val="left" w:pos="900"/>
          <w:tab w:val="left" w:pos="1980"/>
          <w:tab w:val="left" w:pos="2880"/>
          <w:tab w:val="right" w:pos="8364"/>
        </w:tabs>
        <w:jc w:val="center"/>
        <w:rPr>
          <w:rFonts w:ascii="Arial" w:eastAsia="Times New Roman" w:hAnsi="Arial" w:cs="Arial"/>
          <w:b/>
          <w:bCs/>
          <w:sz w:val="24"/>
          <w:szCs w:val="24"/>
        </w:rPr>
      </w:pPr>
      <w:r w:rsidRPr="007A296C">
        <w:rPr>
          <w:rFonts w:ascii="Arial" w:eastAsia="Times New Roman" w:hAnsi="Arial" w:cs="Arial"/>
          <w:b/>
          <w:bCs/>
          <w:sz w:val="24"/>
          <w:szCs w:val="24"/>
        </w:rPr>
        <w:tab/>
      </w:r>
      <w:r w:rsidRPr="007A296C">
        <w:rPr>
          <w:rFonts w:ascii="Arial" w:eastAsia="Times New Roman" w:hAnsi="Arial" w:cs="Arial"/>
          <w:b/>
          <w:bCs/>
          <w:sz w:val="24"/>
          <w:szCs w:val="24"/>
        </w:rPr>
        <w:tab/>
      </w:r>
      <w:r w:rsidRPr="007A296C">
        <w:rPr>
          <w:rFonts w:ascii="Arial" w:eastAsia="Times New Roman" w:hAnsi="Arial" w:cs="Arial"/>
          <w:b/>
          <w:bCs/>
          <w:sz w:val="24"/>
          <w:szCs w:val="24"/>
        </w:rPr>
        <w:tab/>
      </w:r>
      <w:r w:rsidRPr="007A296C">
        <w:rPr>
          <w:rFonts w:ascii="Arial" w:eastAsia="Times New Roman" w:hAnsi="Arial" w:cs="Arial"/>
          <w:b/>
          <w:bCs/>
          <w:sz w:val="24"/>
          <w:szCs w:val="24"/>
        </w:rPr>
        <w:tab/>
      </w:r>
    </w:p>
    <w:p w14:paraId="06D24BD8" w14:textId="77777777" w:rsidR="003E50E5" w:rsidRPr="007A296C" w:rsidRDefault="003E50E5" w:rsidP="00D80A9D">
      <w:pPr>
        <w:tabs>
          <w:tab w:val="left" w:pos="900"/>
          <w:tab w:val="left" w:pos="1980"/>
          <w:tab w:val="left" w:pos="2880"/>
          <w:tab w:val="right" w:pos="8364"/>
        </w:tabs>
        <w:rPr>
          <w:rFonts w:ascii="Arial" w:eastAsia="Times New Roman" w:hAnsi="Arial" w:cs="Arial"/>
          <w:bCs/>
          <w:sz w:val="24"/>
          <w:szCs w:val="24"/>
        </w:rPr>
      </w:pPr>
    </w:p>
    <w:p w14:paraId="4CB44D6C" w14:textId="77777777" w:rsidR="00C52956" w:rsidRPr="007A296C" w:rsidRDefault="00C52956" w:rsidP="00D80A9D">
      <w:pPr>
        <w:tabs>
          <w:tab w:val="left" w:pos="900"/>
          <w:tab w:val="left" w:pos="1980"/>
          <w:tab w:val="left" w:pos="2880"/>
          <w:tab w:val="right" w:pos="8364"/>
        </w:tabs>
        <w:rPr>
          <w:rFonts w:ascii="Arial" w:eastAsia="Times New Roman" w:hAnsi="Arial" w:cs="Arial"/>
          <w:bCs/>
          <w:sz w:val="24"/>
          <w:szCs w:val="24"/>
        </w:rPr>
      </w:pPr>
      <w:r w:rsidRPr="007A296C">
        <w:rPr>
          <w:rFonts w:ascii="Arial" w:eastAsia="Times New Roman" w:hAnsi="Arial" w:cs="Arial"/>
          <w:bCs/>
          <w:sz w:val="24"/>
          <w:szCs w:val="24"/>
        </w:rPr>
        <w:t>In the matter between:</w:t>
      </w:r>
    </w:p>
    <w:p w14:paraId="6A26E753" w14:textId="77777777" w:rsidR="003643C1" w:rsidRPr="007A296C" w:rsidRDefault="003643C1" w:rsidP="00D80A9D">
      <w:pPr>
        <w:tabs>
          <w:tab w:val="left" w:pos="900"/>
          <w:tab w:val="left" w:pos="1980"/>
          <w:tab w:val="left" w:pos="2880"/>
          <w:tab w:val="right" w:pos="8364"/>
        </w:tabs>
        <w:rPr>
          <w:rFonts w:ascii="Arial" w:eastAsia="Times New Roman" w:hAnsi="Arial" w:cs="Arial"/>
          <w:bCs/>
          <w:sz w:val="24"/>
          <w:szCs w:val="24"/>
        </w:rPr>
      </w:pPr>
    </w:p>
    <w:p w14:paraId="22B59340" w14:textId="4B8D7AC5" w:rsidR="003643C1" w:rsidRPr="007A296C" w:rsidRDefault="00B8421B" w:rsidP="003643C1">
      <w:pPr>
        <w:tabs>
          <w:tab w:val="left" w:pos="900"/>
          <w:tab w:val="left" w:pos="1980"/>
          <w:tab w:val="left" w:pos="2880"/>
          <w:tab w:val="right" w:pos="8931"/>
        </w:tabs>
        <w:rPr>
          <w:rFonts w:ascii="Arial" w:eastAsia="Times New Roman" w:hAnsi="Arial" w:cs="Arial"/>
          <w:bCs/>
          <w:sz w:val="24"/>
          <w:szCs w:val="24"/>
        </w:rPr>
      </w:pPr>
      <w:r w:rsidRPr="00B8421B">
        <w:rPr>
          <w:rFonts w:ascii="Arial" w:eastAsia="Times New Roman" w:hAnsi="Arial" w:cs="Arial"/>
          <w:b/>
          <w:sz w:val="24"/>
          <w:szCs w:val="24"/>
          <w:lang w:val="en-ZA"/>
        </w:rPr>
        <w:t>GOUWS, DERICK</w:t>
      </w:r>
      <w:r>
        <w:rPr>
          <w:rFonts w:ascii="Arial" w:eastAsia="Times New Roman" w:hAnsi="Arial" w:cs="Arial"/>
          <w:b/>
          <w:sz w:val="24"/>
          <w:szCs w:val="24"/>
          <w:lang w:val="en-ZA"/>
        </w:rPr>
        <w:tab/>
      </w:r>
      <w:r w:rsidR="004C2D79">
        <w:rPr>
          <w:rFonts w:ascii="Arial" w:eastAsia="Times New Roman" w:hAnsi="Arial" w:cs="Arial"/>
          <w:b/>
          <w:sz w:val="24"/>
          <w:szCs w:val="24"/>
        </w:rPr>
        <w:tab/>
      </w:r>
      <w:r w:rsidR="00D64E88" w:rsidRPr="00D64E88">
        <w:rPr>
          <w:rFonts w:ascii="Arial" w:eastAsia="Times New Roman" w:hAnsi="Arial" w:cs="Arial"/>
          <w:b/>
          <w:sz w:val="24"/>
          <w:szCs w:val="24"/>
        </w:rPr>
        <w:t>APPLICANT</w:t>
      </w:r>
      <w:r>
        <w:rPr>
          <w:rFonts w:ascii="Arial" w:eastAsia="Times New Roman" w:hAnsi="Arial" w:cs="Arial"/>
          <w:bCs/>
          <w:sz w:val="24"/>
          <w:szCs w:val="24"/>
        </w:rPr>
        <w:t xml:space="preserve"> </w:t>
      </w:r>
    </w:p>
    <w:p w14:paraId="39222FAA"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46CF66AB"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011B44F7" w14:textId="2215B481" w:rsidR="003643C1" w:rsidRPr="007A296C" w:rsidRDefault="00D64E88" w:rsidP="003643C1">
      <w:pPr>
        <w:tabs>
          <w:tab w:val="left" w:pos="900"/>
          <w:tab w:val="left" w:pos="1980"/>
          <w:tab w:val="left" w:pos="2880"/>
          <w:tab w:val="right" w:pos="8931"/>
        </w:tabs>
        <w:rPr>
          <w:rFonts w:ascii="Arial" w:eastAsia="Times New Roman" w:hAnsi="Arial" w:cs="Arial"/>
          <w:bCs/>
          <w:sz w:val="24"/>
          <w:szCs w:val="24"/>
        </w:rPr>
      </w:pPr>
      <w:r>
        <w:rPr>
          <w:rFonts w:ascii="Arial" w:eastAsia="Times New Roman" w:hAnsi="Arial" w:cs="Arial"/>
          <w:bCs/>
          <w:sz w:val="24"/>
          <w:szCs w:val="24"/>
        </w:rPr>
        <w:t>a</w:t>
      </w:r>
      <w:r w:rsidR="003643C1" w:rsidRPr="007A296C">
        <w:rPr>
          <w:rFonts w:ascii="Arial" w:eastAsia="Times New Roman" w:hAnsi="Arial" w:cs="Arial"/>
          <w:bCs/>
          <w:sz w:val="24"/>
          <w:szCs w:val="24"/>
        </w:rPr>
        <w:t xml:space="preserve">nd </w:t>
      </w:r>
    </w:p>
    <w:p w14:paraId="407D8FBA"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0C2F76AE" w14:textId="77777777" w:rsidR="003643C1" w:rsidRPr="007A296C" w:rsidRDefault="003643C1" w:rsidP="003643C1">
      <w:pPr>
        <w:tabs>
          <w:tab w:val="left" w:pos="900"/>
          <w:tab w:val="left" w:pos="1980"/>
          <w:tab w:val="left" w:pos="2880"/>
          <w:tab w:val="right" w:pos="8931"/>
        </w:tabs>
        <w:rPr>
          <w:rFonts w:ascii="Arial" w:eastAsia="Times New Roman" w:hAnsi="Arial" w:cs="Arial"/>
          <w:bCs/>
          <w:sz w:val="24"/>
          <w:szCs w:val="24"/>
        </w:rPr>
      </w:pPr>
    </w:p>
    <w:p w14:paraId="7982AC9E" w14:textId="77777777" w:rsidR="00D64E88" w:rsidRDefault="00B8421B" w:rsidP="003643C1">
      <w:pPr>
        <w:tabs>
          <w:tab w:val="left" w:pos="900"/>
          <w:tab w:val="left" w:pos="1980"/>
          <w:tab w:val="left" w:pos="2880"/>
          <w:tab w:val="right" w:pos="8931"/>
        </w:tabs>
        <w:rPr>
          <w:rFonts w:ascii="Arial" w:eastAsia="Times New Roman" w:hAnsi="Arial" w:cs="Arial"/>
          <w:b/>
          <w:bCs/>
          <w:sz w:val="24"/>
          <w:szCs w:val="24"/>
          <w:lang w:val="en-ZA"/>
        </w:rPr>
      </w:pPr>
      <w:r w:rsidRPr="00B8421B">
        <w:rPr>
          <w:rFonts w:ascii="Arial" w:eastAsia="Times New Roman" w:hAnsi="Arial" w:cs="Arial"/>
          <w:b/>
          <w:bCs/>
          <w:sz w:val="24"/>
          <w:szCs w:val="24"/>
          <w:lang w:val="en-ZA"/>
        </w:rPr>
        <w:t xml:space="preserve">ERAKI TRADING 12 CC T/A TIMMERMAN’S </w:t>
      </w:r>
    </w:p>
    <w:p w14:paraId="4F208230" w14:textId="1A475253" w:rsidR="003643C1" w:rsidRPr="00D64E88" w:rsidRDefault="00B8421B" w:rsidP="003643C1">
      <w:pPr>
        <w:tabs>
          <w:tab w:val="left" w:pos="900"/>
          <w:tab w:val="left" w:pos="1980"/>
          <w:tab w:val="left" w:pos="2880"/>
          <w:tab w:val="right" w:pos="8931"/>
        </w:tabs>
        <w:rPr>
          <w:rFonts w:ascii="Arial" w:eastAsia="Times New Roman" w:hAnsi="Arial" w:cs="Arial"/>
          <w:b/>
          <w:bCs/>
          <w:sz w:val="24"/>
          <w:szCs w:val="24"/>
          <w:lang w:val="en-ZA"/>
        </w:rPr>
      </w:pPr>
      <w:r w:rsidRPr="00B8421B">
        <w:rPr>
          <w:rFonts w:ascii="Arial" w:eastAsia="Times New Roman" w:hAnsi="Arial" w:cs="Arial"/>
          <w:b/>
          <w:bCs/>
          <w:sz w:val="24"/>
          <w:szCs w:val="24"/>
          <w:lang w:val="en-ZA"/>
        </w:rPr>
        <w:t>KITCHENS</w:t>
      </w:r>
      <w:r>
        <w:rPr>
          <w:rFonts w:ascii="Arial" w:eastAsia="Times New Roman" w:hAnsi="Arial" w:cs="Arial"/>
          <w:b/>
          <w:bCs/>
          <w:sz w:val="24"/>
          <w:szCs w:val="24"/>
          <w:lang w:val="en-ZA"/>
        </w:rPr>
        <w:tab/>
      </w:r>
      <w:r w:rsidR="00D64E88">
        <w:rPr>
          <w:rFonts w:ascii="Arial" w:eastAsia="Times New Roman" w:hAnsi="Arial" w:cs="Arial"/>
          <w:b/>
          <w:bCs/>
          <w:sz w:val="24"/>
          <w:szCs w:val="24"/>
          <w:lang w:val="en-ZA"/>
        </w:rPr>
        <w:tab/>
      </w:r>
      <w:r w:rsidR="00D64E88">
        <w:rPr>
          <w:rFonts w:ascii="Arial" w:eastAsia="Times New Roman" w:hAnsi="Arial" w:cs="Arial"/>
          <w:b/>
          <w:bCs/>
          <w:sz w:val="24"/>
          <w:szCs w:val="24"/>
          <w:lang w:val="en-ZA"/>
        </w:rPr>
        <w:tab/>
      </w:r>
      <w:r w:rsidR="00D64E88" w:rsidRPr="00D64E88">
        <w:rPr>
          <w:rFonts w:ascii="Arial" w:eastAsia="Times New Roman" w:hAnsi="Arial" w:cs="Arial"/>
          <w:b/>
          <w:bCs/>
          <w:sz w:val="24"/>
          <w:szCs w:val="24"/>
          <w:lang w:val="en-ZA"/>
        </w:rPr>
        <w:t xml:space="preserve">FIRST RESPONDENT </w:t>
      </w:r>
    </w:p>
    <w:p w14:paraId="48B66739" w14:textId="77777777" w:rsidR="00B8421B" w:rsidRDefault="00B8421B" w:rsidP="003643C1">
      <w:pPr>
        <w:tabs>
          <w:tab w:val="left" w:pos="900"/>
          <w:tab w:val="left" w:pos="1980"/>
          <w:tab w:val="left" w:pos="2880"/>
          <w:tab w:val="right" w:pos="8931"/>
        </w:tabs>
        <w:rPr>
          <w:rFonts w:ascii="Arial" w:eastAsia="Times New Roman" w:hAnsi="Arial" w:cs="Arial"/>
          <w:sz w:val="24"/>
          <w:szCs w:val="24"/>
        </w:rPr>
      </w:pPr>
    </w:p>
    <w:p w14:paraId="278ED18F" w14:textId="77777777" w:rsidR="00B8421B" w:rsidRDefault="00B8421B" w:rsidP="00B8421B">
      <w:pPr>
        <w:tabs>
          <w:tab w:val="left" w:pos="900"/>
          <w:tab w:val="left" w:pos="1980"/>
          <w:tab w:val="left" w:pos="2880"/>
          <w:tab w:val="right" w:pos="8931"/>
        </w:tabs>
        <w:rPr>
          <w:rFonts w:ascii="Arial" w:eastAsia="Times New Roman" w:hAnsi="Arial" w:cs="Arial"/>
          <w:b/>
          <w:bCs/>
          <w:sz w:val="24"/>
          <w:szCs w:val="24"/>
          <w:lang w:val="en-ZA"/>
        </w:rPr>
      </w:pPr>
      <w:r w:rsidRPr="00B8421B">
        <w:rPr>
          <w:rFonts w:ascii="Arial" w:eastAsia="Times New Roman" w:hAnsi="Arial" w:cs="Arial"/>
          <w:b/>
          <w:bCs/>
          <w:sz w:val="24"/>
          <w:szCs w:val="24"/>
          <w:lang w:val="en-ZA"/>
        </w:rPr>
        <w:t xml:space="preserve">THE COMPANIES AND INTELLECTUAL PROPERTY </w:t>
      </w:r>
    </w:p>
    <w:p w14:paraId="2BF04A4C" w14:textId="19DB1714" w:rsidR="00B8421B" w:rsidRDefault="00B8421B" w:rsidP="00B8421B">
      <w:pPr>
        <w:tabs>
          <w:tab w:val="left" w:pos="900"/>
          <w:tab w:val="left" w:pos="1980"/>
          <w:tab w:val="left" w:pos="2880"/>
          <w:tab w:val="right" w:pos="8931"/>
        </w:tabs>
        <w:rPr>
          <w:rFonts w:ascii="Arial" w:eastAsia="Times New Roman" w:hAnsi="Arial" w:cs="Arial"/>
          <w:sz w:val="24"/>
          <w:szCs w:val="24"/>
          <w:lang w:val="en-ZA"/>
        </w:rPr>
      </w:pPr>
      <w:r w:rsidRPr="00B8421B">
        <w:rPr>
          <w:rFonts w:ascii="Arial" w:eastAsia="Times New Roman" w:hAnsi="Arial" w:cs="Arial"/>
          <w:b/>
          <w:bCs/>
          <w:sz w:val="24"/>
          <w:szCs w:val="24"/>
          <w:lang w:val="en-ZA"/>
        </w:rPr>
        <w:t>COMMISSION (CIPC)</w:t>
      </w:r>
      <w:r>
        <w:rPr>
          <w:rFonts w:ascii="Arial" w:eastAsia="Times New Roman" w:hAnsi="Arial" w:cs="Arial"/>
          <w:sz w:val="24"/>
          <w:szCs w:val="24"/>
          <w:lang w:val="en-ZA"/>
        </w:rPr>
        <w:tab/>
      </w:r>
      <w:r>
        <w:rPr>
          <w:rFonts w:ascii="Arial" w:eastAsia="Times New Roman" w:hAnsi="Arial" w:cs="Arial"/>
          <w:sz w:val="24"/>
          <w:szCs w:val="24"/>
          <w:lang w:val="en-ZA"/>
        </w:rPr>
        <w:tab/>
      </w:r>
      <w:r w:rsidR="00D64E88" w:rsidRPr="00D64E88">
        <w:rPr>
          <w:rFonts w:ascii="Arial" w:eastAsia="Times New Roman" w:hAnsi="Arial" w:cs="Arial"/>
          <w:b/>
          <w:bCs/>
          <w:sz w:val="24"/>
          <w:szCs w:val="24"/>
          <w:lang w:val="en-ZA"/>
        </w:rPr>
        <w:t xml:space="preserve">SECOND RESPONDENT </w:t>
      </w:r>
    </w:p>
    <w:p w14:paraId="7577E982" w14:textId="77777777" w:rsidR="00B8421B" w:rsidRDefault="00B8421B" w:rsidP="00B8421B">
      <w:pPr>
        <w:tabs>
          <w:tab w:val="left" w:pos="900"/>
          <w:tab w:val="left" w:pos="1980"/>
          <w:tab w:val="left" w:pos="2880"/>
          <w:tab w:val="right" w:pos="8931"/>
        </w:tabs>
        <w:rPr>
          <w:rFonts w:ascii="Arial" w:eastAsia="Times New Roman" w:hAnsi="Arial" w:cs="Arial"/>
          <w:sz w:val="24"/>
          <w:szCs w:val="24"/>
          <w:lang w:val="en-ZA"/>
        </w:rPr>
      </w:pPr>
    </w:p>
    <w:p w14:paraId="60F25228" w14:textId="25D12D5C" w:rsidR="00B8421B" w:rsidRDefault="00B8421B" w:rsidP="00B8421B">
      <w:pPr>
        <w:tabs>
          <w:tab w:val="left" w:pos="900"/>
          <w:tab w:val="left" w:pos="1980"/>
          <w:tab w:val="left" w:pos="2880"/>
          <w:tab w:val="right" w:pos="8931"/>
        </w:tabs>
        <w:rPr>
          <w:rFonts w:ascii="Arial" w:eastAsia="Times New Roman" w:hAnsi="Arial" w:cs="Arial"/>
          <w:b/>
          <w:sz w:val="24"/>
          <w:szCs w:val="24"/>
          <w:lang w:val="en-ZA"/>
        </w:rPr>
      </w:pPr>
      <w:r w:rsidRPr="00B8421B">
        <w:rPr>
          <w:rFonts w:ascii="Arial" w:eastAsia="Times New Roman" w:hAnsi="Arial" w:cs="Arial"/>
          <w:b/>
          <w:sz w:val="24"/>
          <w:szCs w:val="24"/>
          <w:lang w:val="en-ZA"/>
        </w:rPr>
        <w:t>CALGRO M3 PROCUREMENT SERVICES (PTY) LTD</w:t>
      </w:r>
      <w:r>
        <w:rPr>
          <w:rFonts w:ascii="Arial" w:eastAsia="Times New Roman" w:hAnsi="Arial" w:cs="Arial"/>
          <w:b/>
          <w:sz w:val="24"/>
          <w:szCs w:val="24"/>
          <w:lang w:val="en-ZA"/>
        </w:rPr>
        <w:tab/>
      </w:r>
      <w:r w:rsidR="00D64E88" w:rsidRPr="00D64E88">
        <w:rPr>
          <w:rFonts w:ascii="Arial" w:eastAsia="Times New Roman" w:hAnsi="Arial" w:cs="Arial"/>
          <w:b/>
          <w:sz w:val="24"/>
          <w:szCs w:val="24"/>
          <w:lang w:val="en-ZA"/>
        </w:rPr>
        <w:t xml:space="preserve">THIRD RESPONDENT </w:t>
      </w:r>
    </w:p>
    <w:p w14:paraId="1E2F43E9" w14:textId="77777777" w:rsidR="00737AE1" w:rsidRDefault="00737AE1" w:rsidP="00B8421B">
      <w:pPr>
        <w:tabs>
          <w:tab w:val="left" w:pos="900"/>
          <w:tab w:val="left" w:pos="1980"/>
          <w:tab w:val="left" w:pos="2880"/>
          <w:tab w:val="right" w:pos="8931"/>
        </w:tabs>
        <w:rPr>
          <w:rFonts w:ascii="Arial" w:eastAsia="Times New Roman" w:hAnsi="Arial" w:cs="Arial"/>
          <w:b/>
          <w:sz w:val="24"/>
          <w:szCs w:val="24"/>
          <w:lang w:val="en-ZA"/>
        </w:rPr>
      </w:pPr>
    </w:p>
    <w:p w14:paraId="5C757420" w14:textId="77777777" w:rsidR="00F212E5" w:rsidRDefault="00F212E5" w:rsidP="00B8421B">
      <w:pPr>
        <w:tabs>
          <w:tab w:val="left" w:pos="900"/>
          <w:tab w:val="left" w:pos="1980"/>
          <w:tab w:val="left" w:pos="2880"/>
          <w:tab w:val="right" w:pos="8931"/>
        </w:tabs>
        <w:rPr>
          <w:rFonts w:ascii="Arial" w:eastAsia="Times New Roman" w:hAnsi="Arial" w:cs="Arial"/>
          <w:b/>
          <w:sz w:val="24"/>
          <w:szCs w:val="24"/>
          <w:lang w:val="en-ZA"/>
        </w:rPr>
      </w:pPr>
    </w:p>
    <w:p w14:paraId="7755E6C8" w14:textId="77777777" w:rsidR="00F212E5" w:rsidRDefault="00F212E5" w:rsidP="00B8421B">
      <w:pPr>
        <w:tabs>
          <w:tab w:val="left" w:pos="900"/>
          <w:tab w:val="left" w:pos="1980"/>
          <w:tab w:val="left" w:pos="2880"/>
          <w:tab w:val="right" w:pos="8931"/>
        </w:tabs>
        <w:rPr>
          <w:rFonts w:ascii="Arial" w:eastAsia="Times New Roman" w:hAnsi="Arial" w:cs="Arial"/>
          <w:b/>
          <w:sz w:val="24"/>
          <w:szCs w:val="24"/>
          <w:lang w:val="en-ZA"/>
        </w:rPr>
      </w:pPr>
    </w:p>
    <w:p w14:paraId="0FD3958D" w14:textId="17B03A5D" w:rsidR="00737AE1" w:rsidRDefault="00737AE1" w:rsidP="00B8421B">
      <w:pPr>
        <w:tabs>
          <w:tab w:val="left" w:pos="900"/>
          <w:tab w:val="left" w:pos="1980"/>
          <w:tab w:val="left" w:pos="2880"/>
          <w:tab w:val="right" w:pos="8931"/>
        </w:tabs>
        <w:rPr>
          <w:rFonts w:ascii="Arial" w:eastAsia="Times New Roman" w:hAnsi="Arial" w:cs="Arial"/>
          <w:bCs/>
          <w:sz w:val="24"/>
          <w:szCs w:val="24"/>
          <w:lang w:val="en-ZA"/>
        </w:rPr>
      </w:pPr>
      <w:r w:rsidRPr="00737AE1">
        <w:rPr>
          <w:rFonts w:ascii="Arial" w:eastAsia="Times New Roman" w:hAnsi="Arial" w:cs="Arial"/>
          <w:b/>
          <w:sz w:val="24"/>
          <w:szCs w:val="24"/>
          <w:lang w:val="en-ZA"/>
        </w:rPr>
        <w:lastRenderedPageBreak/>
        <w:t>Delivered:</w:t>
      </w:r>
      <w:r w:rsidR="00F212E5">
        <w:rPr>
          <w:rFonts w:ascii="Arial" w:eastAsia="Times New Roman" w:hAnsi="Arial" w:cs="Arial"/>
          <w:b/>
          <w:sz w:val="24"/>
          <w:szCs w:val="24"/>
          <w:lang w:val="en-ZA"/>
        </w:rPr>
        <w:t xml:space="preserve"> </w:t>
      </w:r>
      <w:r w:rsidR="00D966B1">
        <w:rPr>
          <w:rFonts w:ascii="Arial" w:eastAsia="Times New Roman" w:hAnsi="Arial" w:cs="Arial"/>
          <w:bCs/>
          <w:sz w:val="24"/>
          <w:szCs w:val="24"/>
          <w:lang w:val="en-ZA"/>
        </w:rPr>
        <w:t>16</w:t>
      </w:r>
      <w:r w:rsidRPr="00560892">
        <w:rPr>
          <w:rFonts w:ascii="Arial" w:eastAsia="Times New Roman" w:hAnsi="Arial" w:cs="Arial"/>
          <w:bCs/>
          <w:sz w:val="24"/>
          <w:szCs w:val="24"/>
          <w:lang w:val="en-ZA"/>
        </w:rPr>
        <w:t xml:space="preserve"> August 2023 – This judgment was handed down electronically by circulation to the parties' representatives by email, being uploaded to </w:t>
      </w:r>
      <w:r w:rsidRPr="00560892">
        <w:rPr>
          <w:rFonts w:ascii="Arial" w:eastAsia="Times New Roman" w:hAnsi="Arial" w:cs="Arial"/>
          <w:bCs/>
          <w:i/>
          <w:sz w:val="24"/>
          <w:szCs w:val="24"/>
          <w:lang w:val="en-ZA"/>
        </w:rPr>
        <w:t>CaseLines</w:t>
      </w:r>
      <w:r w:rsidRPr="00560892">
        <w:rPr>
          <w:rFonts w:ascii="Arial" w:eastAsia="Times New Roman" w:hAnsi="Arial" w:cs="Arial"/>
          <w:bCs/>
          <w:sz w:val="24"/>
          <w:szCs w:val="24"/>
          <w:lang w:val="en-ZA"/>
        </w:rPr>
        <w:t xml:space="preserve"> and by release to SAFLII. The date and time for hand-down is deemed to be 10:00 on 1</w:t>
      </w:r>
      <w:r w:rsidR="00D966B1">
        <w:rPr>
          <w:rFonts w:ascii="Arial" w:eastAsia="Times New Roman" w:hAnsi="Arial" w:cs="Arial"/>
          <w:bCs/>
          <w:sz w:val="24"/>
          <w:szCs w:val="24"/>
          <w:lang w:val="en-ZA"/>
        </w:rPr>
        <w:t>6</w:t>
      </w:r>
      <w:r w:rsidRPr="00560892">
        <w:rPr>
          <w:rFonts w:ascii="Arial" w:eastAsia="Times New Roman" w:hAnsi="Arial" w:cs="Arial"/>
          <w:bCs/>
          <w:sz w:val="24"/>
          <w:szCs w:val="24"/>
          <w:lang w:val="en-ZA"/>
        </w:rPr>
        <w:t xml:space="preserve"> August 2023</w:t>
      </w:r>
      <w:r w:rsidR="00F212E5">
        <w:rPr>
          <w:rFonts w:ascii="Arial" w:eastAsia="Times New Roman" w:hAnsi="Arial" w:cs="Arial"/>
          <w:bCs/>
          <w:sz w:val="24"/>
          <w:szCs w:val="24"/>
          <w:lang w:val="en-ZA"/>
        </w:rPr>
        <w:t xml:space="preserve">. </w:t>
      </w:r>
    </w:p>
    <w:p w14:paraId="610BD83B" w14:textId="77777777" w:rsidR="00F212E5" w:rsidRDefault="00F212E5" w:rsidP="00B8421B">
      <w:pPr>
        <w:tabs>
          <w:tab w:val="left" w:pos="900"/>
          <w:tab w:val="left" w:pos="1980"/>
          <w:tab w:val="left" w:pos="2880"/>
          <w:tab w:val="right" w:pos="8931"/>
        </w:tabs>
        <w:rPr>
          <w:rFonts w:ascii="Arial" w:eastAsia="Times New Roman" w:hAnsi="Arial" w:cs="Arial"/>
          <w:bCs/>
          <w:sz w:val="24"/>
          <w:szCs w:val="24"/>
          <w:lang w:val="en-ZA"/>
        </w:rPr>
      </w:pPr>
    </w:p>
    <w:p w14:paraId="4A1E32B8" w14:textId="15EE3BDD" w:rsidR="00F212E5" w:rsidRPr="00560892" w:rsidRDefault="00F212E5" w:rsidP="00B8421B">
      <w:pPr>
        <w:tabs>
          <w:tab w:val="left" w:pos="900"/>
          <w:tab w:val="left" w:pos="1980"/>
          <w:tab w:val="left" w:pos="2880"/>
          <w:tab w:val="right" w:pos="8931"/>
        </w:tabs>
        <w:rPr>
          <w:rFonts w:ascii="Arial" w:hAnsi="Arial" w:cs="Arial"/>
          <w:sz w:val="24"/>
          <w:szCs w:val="24"/>
        </w:rPr>
      </w:pPr>
      <w:r w:rsidRPr="00560892">
        <w:rPr>
          <w:rFonts w:ascii="Arial" w:eastAsia="Times New Roman" w:hAnsi="Arial" w:cs="Arial"/>
          <w:b/>
          <w:sz w:val="24"/>
          <w:szCs w:val="24"/>
          <w:lang w:val="en-ZA"/>
        </w:rPr>
        <w:t>Summary</w:t>
      </w:r>
      <w:r>
        <w:rPr>
          <w:rFonts w:ascii="Arial" w:eastAsia="Times New Roman" w:hAnsi="Arial" w:cs="Arial"/>
          <w:bCs/>
          <w:sz w:val="24"/>
          <w:szCs w:val="24"/>
          <w:lang w:val="en-ZA"/>
        </w:rPr>
        <w:t xml:space="preserve">: </w:t>
      </w:r>
      <w:r w:rsidR="00F67021">
        <w:rPr>
          <w:rFonts w:ascii="Arial" w:eastAsia="Times New Roman" w:hAnsi="Arial" w:cs="Arial"/>
          <w:bCs/>
          <w:sz w:val="24"/>
          <w:szCs w:val="24"/>
          <w:lang w:val="en-ZA"/>
        </w:rPr>
        <w:t>B</w:t>
      </w:r>
      <w:r w:rsidR="00D966B1">
        <w:rPr>
          <w:rFonts w:ascii="Arial" w:eastAsia="Times New Roman" w:hAnsi="Arial" w:cs="Arial"/>
          <w:bCs/>
          <w:sz w:val="24"/>
          <w:szCs w:val="24"/>
          <w:lang w:val="en-ZA"/>
        </w:rPr>
        <w:t xml:space="preserve">usiness </w:t>
      </w:r>
      <w:r w:rsidR="005D0C18">
        <w:rPr>
          <w:rFonts w:ascii="Arial" w:eastAsia="Times New Roman" w:hAnsi="Arial" w:cs="Arial"/>
          <w:bCs/>
          <w:sz w:val="24"/>
          <w:szCs w:val="24"/>
          <w:lang w:val="en-ZA"/>
        </w:rPr>
        <w:t>R</w:t>
      </w:r>
      <w:r w:rsidR="00D966B1">
        <w:rPr>
          <w:rFonts w:ascii="Arial" w:eastAsia="Times New Roman" w:hAnsi="Arial" w:cs="Arial"/>
          <w:bCs/>
          <w:sz w:val="24"/>
          <w:szCs w:val="24"/>
          <w:lang w:val="en-ZA"/>
        </w:rPr>
        <w:t xml:space="preserve">escue </w:t>
      </w:r>
      <w:r w:rsidR="005D0C18">
        <w:rPr>
          <w:rFonts w:ascii="Arial" w:eastAsia="Times New Roman" w:hAnsi="Arial" w:cs="Arial"/>
          <w:bCs/>
          <w:sz w:val="24"/>
          <w:szCs w:val="24"/>
          <w:lang w:val="en-ZA"/>
        </w:rPr>
        <w:t>A</w:t>
      </w:r>
      <w:r w:rsidR="00F67021">
        <w:rPr>
          <w:rFonts w:ascii="Arial" w:eastAsia="Times New Roman" w:hAnsi="Arial" w:cs="Arial"/>
          <w:bCs/>
          <w:sz w:val="24"/>
          <w:szCs w:val="24"/>
          <w:lang w:val="en-ZA"/>
        </w:rPr>
        <w:t>pplication –</w:t>
      </w:r>
      <w:r w:rsidR="00D966B1">
        <w:rPr>
          <w:rFonts w:ascii="Arial" w:eastAsia="Times New Roman" w:hAnsi="Arial" w:cs="Arial"/>
          <w:bCs/>
          <w:sz w:val="24"/>
          <w:szCs w:val="24"/>
          <w:lang w:val="en-ZA"/>
        </w:rPr>
        <w:t xml:space="preserve"> </w:t>
      </w:r>
      <w:r w:rsidR="00F67021">
        <w:rPr>
          <w:rFonts w:ascii="Arial" w:hAnsi="Arial" w:cs="Arial"/>
          <w:sz w:val="24"/>
          <w:szCs w:val="24"/>
        </w:rPr>
        <w:t>s 131 of the Companies Act 71 of 2008 (Companies Act)</w:t>
      </w:r>
      <w:r w:rsidR="00BA14E6">
        <w:rPr>
          <w:rFonts w:ascii="Arial" w:hAnsi="Arial" w:cs="Arial"/>
          <w:sz w:val="24"/>
          <w:szCs w:val="24"/>
        </w:rPr>
        <w:t xml:space="preserve"> – definition of business rescue - </w:t>
      </w:r>
      <w:r w:rsidR="005D0C18">
        <w:rPr>
          <w:rFonts w:ascii="Arial" w:hAnsi="Arial" w:cs="Arial"/>
          <w:sz w:val="24"/>
          <w:szCs w:val="24"/>
        </w:rPr>
        <w:t>s</w:t>
      </w:r>
      <w:r w:rsidR="00BA14E6" w:rsidRPr="00BA14E6">
        <w:rPr>
          <w:rFonts w:ascii="Arial" w:hAnsi="Arial" w:cs="Arial"/>
          <w:sz w:val="24"/>
          <w:szCs w:val="24"/>
        </w:rPr>
        <w:t xml:space="preserve"> 128(1)(b) of the Companies Act </w:t>
      </w:r>
      <w:r w:rsidR="00BA14E6">
        <w:rPr>
          <w:rFonts w:ascii="Arial" w:hAnsi="Arial" w:cs="Arial"/>
          <w:sz w:val="24"/>
          <w:szCs w:val="24"/>
        </w:rPr>
        <w:t>– requirements</w:t>
      </w:r>
      <w:r w:rsidR="009A6D65">
        <w:rPr>
          <w:rFonts w:ascii="Arial" w:hAnsi="Arial" w:cs="Arial"/>
          <w:sz w:val="24"/>
          <w:szCs w:val="24"/>
        </w:rPr>
        <w:t xml:space="preserve"> thereof</w:t>
      </w:r>
      <w:r w:rsidR="00BA14E6">
        <w:rPr>
          <w:rFonts w:ascii="Arial" w:hAnsi="Arial" w:cs="Arial"/>
          <w:sz w:val="24"/>
          <w:szCs w:val="24"/>
        </w:rPr>
        <w:t xml:space="preserve"> – </w:t>
      </w:r>
      <w:r w:rsidR="009A6D65">
        <w:rPr>
          <w:rFonts w:ascii="Arial" w:hAnsi="Arial" w:cs="Arial"/>
          <w:sz w:val="24"/>
          <w:szCs w:val="24"/>
        </w:rPr>
        <w:t xml:space="preserve">business rescue vs liquidation – “reasonable prospect”- onus on the applicant to prove  </w:t>
      </w:r>
      <w:r w:rsidR="009A6D65" w:rsidRPr="009A6D65">
        <w:rPr>
          <w:rFonts w:ascii="Arial" w:hAnsi="Arial" w:cs="Arial"/>
          <w:sz w:val="24"/>
          <w:szCs w:val="24"/>
        </w:rPr>
        <w:t xml:space="preserve">that there is a </w:t>
      </w:r>
      <w:r w:rsidR="00760A90" w:rsidRPr="00760A90">
        <w:rPr>
          <w:rFonts w:ascii="Arial" w:hAnsi="Arial" w:cs="Arial"/>
          <w:sz w:val="24"/>
          <w:szCs w:val="24"/>
        </w:rPr>
        <w:t xml:space="preserve">reasonable possibility of achieving a rescue </w:t>
      </w:r>
      <w:r w:rsidR="00760A90">
        <w:rPr>
          <w:rFonts w:ascii="Arial" w:hAnsi="Arial" w:cs="Arial"/>
          <w:sz w:val="24"/>
          <w:szCs w:val="24"/>
        </w:rPr>
        <w:t xml:space="preserve">of the business or a </w:t>
      </w:r>
      <w:r w:rsidR="009A6D65" w:rsidRPr="009A6D65">
        <w:rPr>
          <w:rFonts w:ascii="Arial" w:hAnsi="Arial" w:cs="Arial"/>
          <w:sz w:val="24"/>
          <w:szCs w:val="24"/>
        </w:rPr>
        <w:t>reasonable prospect that business rescue will result in a better return for</w:t>
      </w:r>
      <w:r w:rsidR="009A6D65">
        <w:rPr>
          <w:rFonts w:ascii="Arial" w:hAnsi="Arial" w:cs="Arial"/>
          <w:sz w:val="24"/>
          <w:szCs w:val="24"/>
        </w:rPr>
        <w:t xml:space="preserve"> </w:t>
      </w:r>
      <w:r w:rsidR="009A6D65" w:rsidRPr="009A6D65">
        <w:rPr>
          <w:rFonts w:ascii="Arial" w:hAnsi="Arial" w:cs="Arial"/>
          <w:sz w:val="24"/>
          <w:szCs w:val="24"/>
        </w:rPr>
        <w:t>creditors compared to a liquidation</w:t>
      </w:r>
      <w:r w:rsidR="00361C07">
        <w:rPr>
          <w:rFonts w:ascii="Arial" w:hAnsi="Arial" w:cs="Arial"/>
          <w:sz w:val="24"/>
          <w:szCs w:val="24"/>
        </w:rPr>
        <w:t xml:space="preserve"> – applicant provided unsubstantiated and  uncorroborated evidence – no solid information –  applicant therefore failed to discharge onus.  </w:t>
      </w:r>
    </w:p>
    <w:p w14:paraId="68FB1AB4" w14:textId="77777777" w:rsidR="002F07D2" w:rsidRPr="007A296C" w:rsidRDefault="002F07D2" w:rsidP="00A11209">
      <w:pPr>
        <w:pStyle w:val="Header"/>
        <w:tabs>
          <w:tab w:val="left" w:pos="900"/>
          <w:tab w:val="left" w:pos="1980"/>
          <w:tab w:val="left" w:pos="2880"/>
          <w:tab w:val="right" w:pos="8460"/>
        </w:tabs>
        <w:spacing w:before="20"/>
        <w:rPr>
          <w:rFonts w:ascii="Arial" w:hAnsi="Arial" w:cs="Arial"/>
          <w:sz w:val="24"/>
          <w:szCs w:val="24"/>
        </w:rPr>
      </w:pPr>
    </w:p>
    <w:p w14:paraId="043C5651" w14:textId="77777777" w:rsidR="00C52956" w:rsidRPr="007A296C" w:rsidRDefault="00C52956" w:rsidP="00A11209">
      <w:pPr>
        <w:pStyle w:val="Header"/>
        <w:pBdr>
          <w:top w:val="single" w:sz="6" w:space="1" w:color="auto"/>
          <w:bottom w:val="single" w:sz="6" w:space="1" w:color="auto"/>
        </w:pBdr>
        <w:tabs>
          <w:tab w:val="left" w:pos="900"/>
          <w:tab w:val="left" w:pos="1980"/>
          <w:tab w:val="left" w:pos="2880"/>
          <w:tab w:val="right" w:pos="8460"/>
        </w:tabs>
        <w:spacing w:before="20"/>
        <w:rPr>
          <w:rFonts w:ascii="Arial" w:hAnsi="Arial" w:cs="Arial"/>
          <w:sz w:val="24"/>
          <w:szCs w:val="24"/>
        </w:rPr>
      </w:pPr>
    </w:p>
    <w:p w14:paraId="19C81C9F" w14:textId="77777777" w:rsidR="00C52956" w:rsidRPr="007A296C" w:rsidRDefault="00C52956" w:rsidP="00A11209">
      <w:pPr>
        <w:pStyle w:val="Header"/>
        <w:pBdr>
          <w:top w:val="single" w:sz="6" w:space="1" w:color="auto"/>
          <w:bottom w:val="single" w:sz="6" w:space="1" w:color="auto"/>
        </w:pBdr>
        <w:tabs>
          <w:tab w:val="left" w:pos="900"/>
          <w:tab w:val="left" w:pos="1980"/>
          <w:tab w:val="left" w:pos="2880"/>
          <w:tab w:val="right" w:pos="8460"/>
        </w:tabs>
        <w:spacing w:before="20"/>
        <w:jc w:val="center"/>
        <w:rPr>
          <w:rFonts w:ascii="Arial" w:hAnsi="Arial" w:cs="Arial"/>
          <w:b/>
          <w:sz w:val="24"/>
          <w:szCs w:val="24"/>
        </w:rPr>
      </w:pPr>
      <w:r w:rsidRPr="007A296C">
        <w:rPr>
          <w:rFonts w:ascii="Arial" w:hAnsi="Arial" w:cs="Arial"/>
          <w:b/>
          <w:sz w:val="24"/>
          <w:szCs w:val="24"/>
        </w:rPr>
        <w:t>JUDGMENT</w:t>
      </w:r>
    </w:p>
    <w:p w14:paraId="2CFEC645" w14:textId="77777777" w:rsidR="00C52956" w:rsidRPr="007A296C" w:rsidRDefault="00C52956" w:rsidP="00A11209">
      <w:pPr>
        <w:pStyle w:val="Header"/>
        <w:pBdr>
          <w:top w:val="single" w:sz="6" w:space="1" w:color="auto"/>
          <w:bottom w:val="single" w:sz="6" w:space="1" w:color="auto"/>
        </w:pBdr>
        <w:tabs>
          <w:tab w:val="left" w:pos="900"/>
          <w:tab w:val="left" w:pos="1980"/>
          <w:tab w:val="left" w:pos="2880"/>
          <w:tab w:val="right" w:pos="8460"/>
        </w:tabs>
        <w:spacing w:before="20"/>
        <w:rPr>
          <w:rFonts w:ascii="Arial" w:hAnsi="Arial" w:cs="Arial"/>
          <w:sz w:val="24"/>
          <w:szCs w:val="24"/>
        </w:rPr>
      </w:pPr>
    </w:p>
    <w:p w14:paraId="45091BFC" w14:textId="77777777" w:rsidR="00C52956" w:rsidRDefault="00E41377" w:rsidP="008D0F09">
      <w:pPr>
        <w:spacing w:before="480" w:after="480"/>
        <w:rPr>
          <w:rFonts w:ascii="Arial" w:hAnsi="Arial" w:cs="Arial"/>
          <w:b/>
          <w:sz w:val="24"/>
          <w:szCs w:val="24"/>
        </w:rPr>
      </w:pPr>
      <w:r w:rsidRPr="007A296C">
        <w:rPr>
          <w:rFonts w:ascii="Arial" w:hAnsi="Arial" w:cs="Arial"/>
          <w:b/>
          <w:sz w:val="24"/>
          <w:szCs w:val="24"/>
        </w:rPr>
        <w:t>PG LOUW</w:t>
      </w:r>
      <w:r w:rsidR="005E4896" w:rsidRPr="007A296C">
        <w:rPr>
          <w:rFonts w:ascii="Arial" w:hAnsi="Arial" w:cs="Arial"/>
          <w:b/>
          <w:sz w:val="24"/>
          <w:szCs w:val="24"/>
        </w:rPr>
        <w:t>,</w:t>
      </w:r>
      <w:r w:rsidR="00C52956" w:rsidRPr="007A296C">
        <w:rPr>
          <w:rFonts w:ascii="Arial" w:hAnsi="Arial" w:cs="Arial"/>
          <w:b/>
          <w:sz w:val="24"/>
          <w:szCs w:val="24"/>
        </w:rPr>
        <w:t xml:space="preserve"> AJ</w:t>
      </w:r>
    </w:p>
    <w:p w14:paraId="3DC52398" w14:textId="4E95853F" w:rsidR="0002184C" w:rsidRPr="0002184C" w:rsidRDefault="0002184C" w:rsidP="008D0F09">
      <w:pPr>
        <w:spacing w:before="480" w:after="480"/>
        <w:rPr>
          <w:rFonts w:ascii="Arial" w:hAnsi="Arial" w:cs="Arial"/>
          <w:bCs/>
          <w:i/>
          <w:iCs/>
          <w:sz w:val="24"/>
          <w:szCs w:val="24"/>
        </w:rPr>
      </w:pPr>
      <w:r>
        <w:rPr>
          <w:rFonts w:ascii="Arial" w:hAnsi="Arial" w:cs="Arial"/>
          <w:bCs/>
          <w:i/>
          <w:iCs/>
          <w:sz w:val="24"/>
          <w:szCs w:val="24"/>
        </w:rPr>
        <w:t>Introduction</w:t>
      </w:r>
    </w:p>
    <w:p w14:paraId="431DBF79" w14:textId="7C782E4F" w:rsidR="0014407B"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w:t>
      </w:r>
      <w:r>
        <w:rPr>
          <w:rFonts w:ascii="Arial" w:hAnsi="Arial" w:cs="Arial"/>
          <w:sz w:val="24"/>
          <w:szCs w:val="24"/>
        </w:rPr>
        <w:tab/>
      </w:r>
      <w:r w:rsidR="0002184C">
        <w:rPr>
          <w:rFonts w:ascii="Arial" w:hAnsi="Arial" w:cs="Arial"/>
          <w:sz w:val="24"/>
          <w:szCs w:val="24"/>
        </w:rPr>
        <w:t xml:space="preserve">This is an application to place the </w:t>
      </w:r>
      <w:r w:rsidR="0049249C">
        <w:rPr>
          <w:rFonts w:ascii="Arial" w:hAnsi="Arial" w:cs="Arial"/>
          <w:sz w:val="24"/>
          <w:szCs w:val="24"/>
        </w:rPr>
        <w:t xml:space="preserve">first respondent </w:t>
      </w:r>
      <w:r w:rsidR="00442E43">
        <w:rPr>
          <w:rFonts w:ascii="Arial" w:hAnsi="Arial" w:cs="Arial"/>
          <w:sz w:val="24"/>
          <w:szCs w:val="24"/>
        </w:rPr>
        <w:t>(</w:t>
      </w:r>
      <w:r w:rsidR="0002184C">
        <w:rPr>
          <w:rFonts w:ascii="Arial" w:hAnsi="Arial" w:cs="Arial"/>
          <w:sz w:val="24"/>
          <w:szCs w:val="24"/>
        </w:rPr>
        <w:t>Eraki</w:t>
      </w:r>
      <w:r w:rsidR="00442E43">
        <w:rPr>
          <w:rFonts w:ascii="Arial" w:hAnsi="Arial" w:cs="Arial"/>
          <w:sz w:val="24"/>
          <w:szCs w:val="24"/>
        </w:rPr>
        <w:t>)</w:t>
      </w:r>
      <w:r w:rsidR="0002184C">
        <w:rPr>
          <w:rFonts w:ascii="Arial" w:hAnsi="Arial" w:cs="Arial"/>
          <w:sz w:val="24"/>
          <w:szCs w:val="24"/>
        </w:rPr>
        <w:t xml:space="preserve"> under supervision and to commence business rescue proceedings in terms of </w:t>
      </w:r>
      <w:bookmarkStart w:id="0" w:name="_Hlk142985955"/>
      <w:r w:rsidR="0002184C">
        <w:rPr>
          <w:rFonts w:ascii="Arial" w:hAnsi="Arial" w:cs="Arial"/>
          <w:sz w:val="24"/>
          <w:szCs w:val="24"/>
        </w:rPr>
        <w:t xml:space="preserve">s 131 of the Companies Act 71 of 2008 (Companies Act). </w:t>
      </w:r>
      <w:bookmarkEnd w:id="0"/>
    </w:p>
    <w:p w14:paraId="2F071BF4" w14:textId="57629843" w:rsidR="00054C61" w:rsidRPr="00D64E88" w:rsidRDefault="002C429B" w:rsidP="002C429B">
      <w:pPr>
        <w:tabs>
          <w:tab w:val="left" w:pos="692"/>
        </w:tabs>
        <w:spacing w:before="480" w:after="480" w:line="360" w:lineRule="auto"/>
        <w:ind w:left="692" w:hanging="692"/>
        <w:rPr>
          <w:rFonts w:ascii="Arial" w:hAnsi="Arial" w:cs="Arial"/>
          <w:sz w:val="24"/>
          <w:szCs w:val="24"/>
        </w:rPr>
      </w:pPr>
      <w:r w:rsidRPr="00D64E88">
        <w:rPr>
          <w:rFonts w:ascii="Arial" w:hAnsi="Arial" w:cs="Arial"/>
          <w:sz w:val="24"/>
          <w:szCs w:val="24"/>
        </w:rPr>
        <w:t>[2]</w:t>
      </w:r>
      <w:r w:rsidRPr="00D64E88">
        <w:rPr>
          <w:rFonts w:ascii="Arial" w:hAnsi="Arial" w:cs="Arial"/>
          <w:sz w:val="24"/>
          <w:szCs w:val="24"/>
        </w:rPr>
        <w:tab/>
      </w:r>
      <w:r w:rsidR="00054C61" w:rsidRPr="00D64E88">
        <w:rPr>
          <w:rFonts w:ascii="Arial" w:hAnsi="Arial" w:cs="Arial"/>
          <w:sz w:val="24"/>
          <w:szCs w:val="24"/>
        </w:rPr>
        <w:t>The applicant</w:t>
      </w:r>
      <w:r w:rsidR="0049249C">
        <w:rPr>
          <w:rFonts w:ascii="Arial" w:hAnsi="Arial" w:cs="Arial"/>
          <w:sz w:val="24"/>
          <w:szCs w:val="24"/>
        </w:rPr>
        <w:t xml:space="preserve"> </w:t>
      </w:r>
      <w:r w:rsidR="00442E43">
        <w:rPr>
          <w:rFonts w:ascii="Arial" w:hAnsi="Arial" w:cs="Arial"/>
          <w:sz w:val="24"/>
          <w:szCs w:val="24"/>
        </w:rPr>
        <w:t>(</w:t>
      </w:r>
      <w:r w:rsidR="002708FA" w:rsidRPr="00D64E88">
        <w:rPr>
          <w:rFonts w:ascii="Arial" w:hAnsi="Arial" w:cs="Arial"/>
          <w:sz w:val="24"/>
          <w:szCs w:val="24"/>
        </w:rPr>
        <w:t>Mr Gou</w:t>
      </w:r>
      <w:r w:rsidR="00054C61" w:rsidRPr="00D64E88">
        <w:rPr>
          <w:rFonts w:ascii="Arial" w:hAnsi="Arial" w:cs="Arial"/>
          <w:sz w:val="24"/>
          <w:szCs w:val="24"/>
        </w:rPr>
        <w:t>ws</w:t>
      </w:r>
      <w:r w:rsidR="00442E43">
        <w:rPr>
          <w:rFonts w:ascii="Arial" w:hAnsi="Arial" w:cs="Arial"/>
          <w:sz w:val="24"/>
          <w:szCs w:val="24"/>
        </w:rPr>
        <w:t>)</w:t>
      </w:r>
      <w:r w:rsidR="00054C61" w:rsidRPr="00D64E88">
        <w:rPr>
          <w:rFonts w:ascii="Arial" w:hAnsi="Arial" w:cs="Arial"/>
          <w:sz w:val="24"/>
          <w:szCs w:val="24"/>
        </w:rPr>
        <w:t xml:space="preserve"> is the sole member of Eraki.</w:t>
      </w:r>
    </w:p>
    <w:p w14:paraId="5195CB79" w14:textId="5ADFD105" w:rsidR="00D64E88"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w:t>
      </w:r>
      <w:bookmarkStart w:id="1" w:name="_GoBack"/>
      <w:bookmarkEnd w:id="1"/>
      <w:r>
        <w:rPr>
          <w:rFonts w:ascii="Arial" w:hAnsi="Arial" w:cs="Arial"/>
          <w:sz w:val="24"/>
          <w:szCs w:val="24"/>
        </w:rPr>
        <w:t>3]</w:t>
      </w:r>
      <w:r>
        <w:rPr>
          <w:rFonts w:ascii="Arial" w:hAnsi="Arial" w:cs="Arial"/>
          <w:sz w:val="24"/>
          <w:szCs w:val="24"/>
        </w:rPr>
        <w:tab/>
      </w:r>
      <w:r w:rsidR="00D64E88">
        <w:rPr>
          <w:rFonts w:ascii="Arial" w:hAnsi="Arial" w:cs="Arial"/>
          <w:sz w:val="24"/>
          <w:szCs w:val="24"/>
        </w:rPr>
        <w:t xml:space="preserve">The third respondent </w:t>
      </w:r>
      <w:r w:rsidR="00442E43">
        <w:rPr>
          <w:rFonts w:ascii="Arial" w:hAnsi="Arial" w:cs="Arial"/>
          <w:sz w:val="24"/>
          <w:szCs w:val="24"/>
        </w:rPr>
        <w:t>(</w:t>
      </w:r>
      <w:r w:rsidR="00D64E88">
        <w:rPr>
          <w:rFonts w:ascii="Arial" w:hAnsi="Arial" w:cs="Arial"/>
          <w:sz w:val="24"/>
          <w:szCs w:val="24"/>
        </w:rPr>
        <w:t>Calgro</w:t>
      </w:r>
      <w:r w:rsidR="00442E43">
        <w:rPr>
          <w:rFonts w:ascii="Arial" w:hAnsi="Arial" w:cs="Arial"/>
          <w:sz w:val="24"/>
          <w:szCs w:val="24"/>
        </w:rPr>
        <w:t>)</w:t>
      </w:r>
      <w:r w:rsidR="00D64E88">
        <w:rPr>
          <w:rFonts w:ascii="Arial" w:hAnsi="Arial" w:cs="Arial"/>
          <w:sz w:val="24"/>
          <w:szCs w:val="24"/>
        </w:rPr>
        <w:t xml:space="preserve"> was granted leave to intervene in the business rescue application. </w:t>
      </w:r>
    </w:p>
    <w:p w14:paraId="698E9F77" w14:textId="1E130627" w:rsidR="0002184C"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[4]</w:t>
      </w:r>
      <w:r>
        <w:rPr>
          <w:rFonts w:ascii="Arial" w:hAnsi="Arial" w:cs="Arial"/>
          <w:sz w:val="24"/>
          <w:szCs w:val="24"/>
        </w:rPr>
        <w:tab/>
      </w:r>
      <w:r w:rsidR="0002184C">
        <w:rPr>
          <w:rFonts w:ascii="Arial" w:hAnsi="Arial" w:cs="Arial"/>
          <w:sz w:val="24"/>
          <w:szCs w:val="24"/>
        </w:rPr>
        <w:t xml:space="preserve">On 10 October 2019, </w:t>
      </w:r>
      <w:r w:rsidR="00080C33">
        <w:rPr>
          <w:rFonts w:ascii="Arial" w:hAnsi="Arial" w:cs="Arial"/>
          <w:sz w:val="24"/>
          <w:szCs w:val="24"/>
        </w:rPr>
        <w:t>Calgro</w:t>
      </w:r>
      <w:r w:rsidR="0002184C">
        <w:rPr>
          <w:rFonts w:ascii="Arial" w:hAnsi="Arial" w:cs="Arial"/>
          <w:sz w:val="24"/>
          <w:szCs w:val="24"/>
        </w:rPr>
        <w:t xml:space="preserve"> instituted liquidation proceedings</w:t>
      </w:r>
      <w:r w:rsidR="007C4A4A">
        <w:rPr>
          <w:rFonts w:ascii="Arial" w:hAnsi="Arial" w:cs="Arial"/>
          <w:sz w:val="24"/>
          <w:szCs w:val="24"/>
        </w:rPr>
        <w:t xml:space="preserve"> in this division</w:t>
      </w:r>
      <w:r w:rsidR="00F67021">
        <w:rPr>
          <w:rFonts w:ascii="Arial" w:hAnsi="Arial" w:cs="Arial"/>
          <w:sz w:val="24"/>
          <w:szCs w:val="24"/>
        </w:rPr>
        <w:t>,</w:t>
      </w:r>
      <w:r w:rsidR="0002184C">
        <w:rPr>
          <w:rFonts w:ascii="Arial" w:hAnsi="Arial" w:cs="Arial"/>
          <w:sz w:val="24"/>
          <w:szCs w:val="24"/>
        </w:rPr>
        <w:t xml:space="preserve"> against Eraki</w:t>
      </w:r>
      <w:r w:rsidR="00F67021">
        <w:rPr>
          <w:rFonts w:ascii="Arial" w:hAnsi="Arial" w:cs="Arial"/>
          <w:sz w:val="24"/>
          <w:szCs w:val="24"/>
        </w:rPr>
        <w:t>,</w:t>
      </w:r>
      <w:r w:rsidR="0002184C">
        <w:rPr>
          <w:rFonts w:ascii="Arial" w:hAnsi="Arial" w:cs="Arial"/>
          <w:sz w:val="24"/>
          <w:szCs w:val="24"/>
        </w:rPr>
        <w:t xml:space="preserve"> under case number 3444</w:t>
      </w:r>
      <w:r w:rsidR="00D64E88">
        <w:rPr>
          <w:rFonts w:ascii="Arial" w:hAnsi="Arial" w:cs="Arial"/>
          <w:sz w:val="24"/>
          <w:szCs w:val="24"/>
        </w:rPr>
        <w:t>0</w:t>
      </w:r>
      <w:r w:rsidR="0002184C">
        <w:rPr>
          <w:rFonts w:ascii="Arial" w:hAnsi="Arial" w:cs="Arial"/>
          <w:sz w:val="24"/>
          <w:szCs w:val="24"/>
        </w:rPr>
        <w:t xml:space="preserve">/2019. </w:t>
      </w:r>
    </w:p>
    <w:p w14:paraId="27736A34" w14:textId="7866E2AD" w:rsidR="0002184C"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[5]</w:t>
      </w:r>
      <w:r>
        <w:rPr>
          <w:rFonts w:ascii="Arial" w:hAnsi="Arial" w:cs="Arial"/>
          <w:sz w:val="24"/>
          <w:szCs w:val="24"/>
        </w:rPr>
        <w:tab/>
      </w:r>
      <w:r w:rsidR="0002184C">
        <w:rPr>
          <w:rFonts w:ascii="Arial" w:hAnsi="Arial" w:cs="Arial"/>
          <w:sz w:val="24"/>
          <w:szCs w:val="24"/>
        </w:rPr>
        <w:t>On 25 October 2021</w:t>
      </w:r>
      <w:r w:rsidR="007C4A4A">
        <w:rPr>
          <w:rFonts w:ascii="Arial" w:hAnsi="Arial" w:cs="Arial"/>
          <w:sz w:val="24"/>
          <w:szCs w:val="24"/>
        </w:rPr>
        <w:t>,</w:t>
      </w:r>
      <w:r w:rsidR="0002184C">
        <w:rPr>
          <w:rFonts w:ascii="Arial" w:hAnsi="Arial" w:cs="Arial"/>
          <w:sz w:val="24"/>
          <w:szCs w:val="24"/>
        </w:rPr>
        <w:t xml:space="preserve"> Wright J granted an order placing Eraki </w:t>
      </w:r>
      <w:r w:rsidR="007C4A4A">
        <w:rPr>
          <w:rFonts w:ascii="Arial" w:hAnsi="Arial" w:cs="Arial"/>
          <w:sz w:val="24"/>
          <w:szCs w:val="24"/>
        </w:rPr>
        <w:t>under</w:t>
      </w:r>
      <w:r w:rsidR="0002184C">
        <w:rPr>
          <w:rFonts w:ascii="Arial" w:hAnsi="Arial" w:cs="Arial"/>
          <w:sz w:val="24"/>
          <w:szCs w:val="24"/>
        </w:rPr>
        <w:t xml:space="preserve"> provisional liquidation. The return date was 31 January 2022.</w:t>
      </w:r>
    </w:p>
    <w:p w14:paraId="3368E4BC" w14:textId="5DA75B50" w:rsidR="0002184C"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[6]</w:t>
      </w:r>
      <w:r>
        <w:rPr>
          <w:rFonts w:ascii="Arial" w:hAnsi="Arial" w:cs="Arial"/>
          <w:sz w:val="24"/>
          <w:szCs w:val="24"/>
        </w:rPr>
        <w:tab/>
      </w:r>
      <w:r w:rsidR="0002184C">
        <w:rPr>
          <w:rFonts w:ascii="Arial" w:hAnsi="Arial" w:cs="Arial"/>
          <w:sz w:val="24"/>
          <w:szCs w:val="24"/>
        </w:rPr>
        <w:t xml:space="preserve">The business rescue application was instituted on 27 January 2022. </w:t>
      </w:r>
    </w:p>
    <w:p w14:paraId="71FAC930" w14:textId="36CC7B6A" w:rsidR="0002184C"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0002184C">
        <w:rPr>
          <w:rFonts w:ascii="Arial" w:hAnsi="Arial" w:cs="Arial"/>
          <w:sz w:val="24"/>
          <w:szCs w:val="24"/>
        </w:rPr>
        <w:t xml:space="preserve">I was informed that on </w:t>
      </w:r>
      <w:r w:rsidR="00D64E88">
        <w:rPr>
          <w:rFonts w:ascii="Arial" w:hAnsi="Arial" w:cs="Arial"/>
          <w:sz w:val="24"/>
          <w:szCs w:val="24"/>
        </w:rPr>
        <w:t>the return date</w:t>
      </w:r>
      <w:r w:rsidR="0002184C">
        <w:rPr>
          <w:rFonts w:ascii="Arial" w:hAnsi="Arial" w:cs="Arial"/>
          <w:sz w:val="24"/>
          <w:szCs w:val="24"/>
        </w:rPr>
        <w:t xml:space="preserve">, </w:t>
      </w:r>
      <w:r w:rsidR="00B1489A">
        <w:rPr>
          <w:rFonts w:ascii="Arial" w:hAnsi="Arial" w:cs="Arial"/>
          <w:sz w:val="24"/>
          <w:szCs w:val="24"/>
        </w:rPr>
        <w:t xml:space="preserve">31 January 2022, </w:t>
      </w:r>
      <w:r w:rsidR="0002184C">
        <w:rPr>
          <w:rFonts w:ascii="Arial" w:hAnsi="Arial" w:cs="Arial"/>
          <w:sz w:val="24"/>
          <w:szCs w:val="24"/>
        </w:rPr>
        <w:t xml:space="preserve">Windell J granted an order suspending the liquidation proceedings pending the adjudication of the business rescue application. </w:t>
      </w:r>
    </w:p>
    <w:p w14:paraId="5157F7F7" w14:textId="1D6E54AE" w:rsidR="0002184C" w:rsidRPr="0002184C" w:rsidRDefault="0002184C" w:rsidP="00560892">
      <w:pPr>
        <w:spacing w:before="480" w:after="480"/>
        <w:rPr>
          <w:rFonts w:ascii="Arial" w:hAnsi="Arial" w:cs="Arial"/>
          <w:i/>
          <w:iCs/>
          <w:sz w:val="24"/>
          <w:szCs w:val="24"/>
        </w:rPr>
      </w:pPr>
      <w:r>
        <w:rPr>
          <w:rFonts w:ascii="Arial" w:hAnsi="Arial" w:cs="Arial"/>
          <w:i/>
          <w:iCs/>
          <w:sz w:val="24"/>
          <w:szCs w:val="24"/>
        </w:rPr>
        <w:t xml:space="preserve">Background </w:t>
      </w:r>
      <w:r w:rsidR="00D64E88">
        <w:rPr>
          <w:rFonts w:ascii="Arial" w:hAnsi="Arial" w:cs="Arial"/>
          <w:i/>
          <w:iCs/>
          <w:sz w:val="24"/>
          <w:szCs w:val="24"/>
        </w:rPr>
        <w:t>f</w:t>
      </w:r>
      <w:r>
        <w:rPr>
          <w:rFonts w:ascii="Arial" w:hAnsi="Arial" w:cs="Arial"/>
          <w:i/>
          <w:iCs/>
          <w:sz w:val="24"/>
          <w:szCs w:val="24"/>
        </w:rPr>
        <w:t>acts</w:t>
      </w:r>
    </w:p>
    <w:p w14:paraId="1F376127" w14:textId="3BE0B6AA" w:rsidR="00A51DE0"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[8]</w:t>
      </w:r>
      <w:r>
        <w:rPr>
          <w:rFonts w:ascii="Arial" w:hAnsi="Arial" w:cs="Arial"/>
          <w:sz w:val="24"/>
          <w:szCs w:val="24"/>
        </w:rPr>
        <w:tab/>
      </w:r>
      <w:r w:rsidR="003D1623" w:rsidRPr="003D1623">
        <w:rPr>
          <w:rFonts w:ascii="Arial" w:hAnsi="Arial" w:cs="Arial"/>
          <w:sz w:val="24"/>
          <w:szCs w:val="24"/>
        </w:rPr>
        <w:t xml:space="preserve">Eraki and Calgro have a long-standing business relationship. </w:t>
      </w:r>
      <w:r w:rsidR="00A51DE0" w:rsidRPr="003D1623">
        <w:rPr>
          <w:rFonts w:ascii="Arial" w:hAnsi="Arial" w:cs="Arial"/>
          <w:sz w:val="24"/>
          <w:szCs w:val="24"/>
        </w:rPr>
        <w:t>Eraki and Calgro concluded a written supplier agreement during January 2017 for the manufacturing and installation of kitchens and buil</w:t>
      </w:r>
      <w:r w:rsidR="00A51DE0">
        <w:rPr>
          <w:rFonts w:ascii="Arial" w:hAnsi="Arial" w:cs="Arial"/>
          <w:sz w:val="24"/>
          <w:szCs w:val="24"/>
        </w:rPr>
        <w:t>t</w:t>
      </w:r>
      <w:r w:rsidR="00A51DE0" w:rsidRPr="003D1623">
        <w:rPr>
          <w:rFonts w:ascii="Arial" w:hAnsi="Arial" w:cs="Arial"/>
          <w:sz w:val="24"/>
          <w:szCs w:val="24"/>
        </w:rPr>
        <w:t xml:space="preserve">-in cupboards for </w:t>
      </w:r>
      <w:r w:rsidR="00424B63">
        <w:rPr>
          <w:rFonts w:ascii="Arial" w:hAnsi="Arial" w:cs="Arial"/>
          <w:sz w:val="24"/>
          <w:szCs w:val="24"/>
        </w:rPr>
        <w:t>a</w:t>
      </w:r>
      <w:r w:rsidR="00A51DE0" w:rsidRPr="003D1623">
        <w:rPr>
          <w:rFonts w:ascii="Arial" w:hAnsi="Arial" w:cs="Arial"/>
          <w:sz w:val="24"/>
          <w:szCs w:val="24"/>
        </w:rPr>
        <w:t xml:space="preserve"> development known as Fleurhof Development Extension 37, </w:t>
      </w:r>
      <w:r w:rsidR="00A51DE0">
        <w:rPr>
          <w:rFonts w:ascii="Arial" w:hAnsi="Arial" w:cs="Arial"/>
          <w:sz w:val="24"/>
          <w:szCs w:val="24"/>
        </w:rPr>
        <w:t xml:space="preserve">to </w:t>
      </w:r>
      <w:r w:rsidR="00A51DE0" w:rsidRPr="003D1623">
        <w:rPr>
          <w:rFonts w:ascii="Arial" w:hAnsi="Arial" w:cs="Arial"/>
          <w:sz w:val="24"/>
          <w:szCs w:val="24"/>
        </w:rPr>
        <w:t>the value of approximately</w:t>
      </w:r>
      <w:r w:rsidR="00424B63">
        <w:rPr>
          <w:rFonts w:ascii="Arial" w:hAnsi="Arial" w:cs="Arial"/>
          <w:sz w:val="24"/>
          <w:szCs w:val="24"/>
        </w:rPr>
        <w:t xml:space="preserve"> </w:t>
      </w:r>
      <w:r w:rsidR="00A51DE0" w:rsidRPr="003D1623">
        <w:rPr>
          <w:rFonts w:ascii="Arial" w:hAnsi="Arial" w:cs="Arial"/>
          <w:sz w:val="24"/>
          <w:szCs w:val="24"/>
        </w:rPr>
        <w:t>11.2 million</w:t>
      </w:r>
      <w:r w:rsidR="00424B63">
        <w:rPr>
          <w:rFonts w:ascii="Arial" w:hAnsi="Arial" w:cs="Arial"/>
          <w:sz w:val="24"/>
          <w:szCs w:val="24"/>
        </w:rPr>
        <w:t xml:space="preserve"> rands</w:t>
      </w:r>
      <w:r w:rsidR="00A51DE0" w:rsidRPr="003D1623">
        <w:rPr>
          <w:rFonts w:ascii="Arial" w:hAnsi="Arial" w:cs="Arial"/>
          <w:sz w:val="24"/>
          <w:szCs w:val="24"/>
        </w:rPr>
        <w:t>. Eraki would supply goods and/or services to Calgro</w:t>
      </w:r>
      <w:r w:rsidR="00973A50">
        <w:rPr>
          <w:rFonts w:ascii="Arial" w:hAnsi="Arial" w:cs="Arial"/>
          <w:sz w:val="24"/>
          <w:szCs w:val="24"/>
        </w:rPr>
        <w:t xml:space="preserve"> in terms of the supplier agreement</w:t>
      </w:r>
      <w:r w:rsidR="00A51DE0">
        <w:rPr>
          <w:rFonts w:ascii="Arial" w:hAnsi="Arial" w:cs="Arial"/>
          <w:sz w:val="24"/>
          <w:szCs w:val="24"/>
        </w:rPr>
        <w:t>.</w:t>
      </w:r>
    </w:p>
    <w:p w14:paraId="750BA3FB" w14:textId="46295CFA" w:rsidR="00D64E88" w:rsidRPr="003D1623" w:rsidRDefault="002C429B" w:rsidP="002C429B">
      <w:pPr>
        <w:tabs>
          <w:tab w:val="left" w:pos="692"/>
        </w:tabs>
        <w:spacing w:before="480" w:after="480" w:line="360" w:lineRule="auto"/>
        <w:ind w:left="692" w:hanging="692"/>
        <w:rPr>
          <w:rFonts w:ascii="Arial" w:hAnsi="Arial" w:cs="Arial"/>
          <w:sz w:val="24"/>
          <w:szCs w:val="24"/>
        </w:rPr>
      </w:pPr>
      <w:r w:rsidRPr="003D1623">
        <w:rPr>
          <w:rFonts w:ascii="Arial" w:hAnsi="Arial" w:cs="Arial"/>
          <w:sz w:val="24"/>
          <w:szCs w:val="24"/>
        </w:rPr>
        <w:t>[9]</w:t>
      </w:r>
      <w:r w:rsidRPr="003D1623">
        <w:rPr>
          <w:rFonts w:ascii="Arial" w:hAnsi="Arial" w:cs="Arial"/>
          <w:sz w:val="24"/>
          <w:szCs w:val="24"/>
        </w:rPr>
        <w:tab/>
      </w:r>
      <w:r w:rsidR="00D64E88" w:rsidRPr="003D1623">
        <w:rPr>
          <w:rFonts w:ascii="Arial" w:hAnsi="Arial" w:cs="Arial"/>
          <w:sz w:val="24"/>
          <w:szCs w:val="24"/>
        </w:rPr>
        <w:t>Eraki is a timber company specialising in the production and installation of kitchen cabinets and cupboards in the property development and construction industry.</w:t>
      </w:r>
    </w:p>
    <w:p w14:paraId="04E091B4" w14:textId="76020291" w:rsidR="00C24AAB"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[10]</w:t>
      </w:r>
      <w:r>
        <w:rPr>
          <w:rFonts w:ascii="Arial" w:hAnsi="Arial" w:cs="Arial"/>
          <w:sz w:val="24"/>
          <w:szCs w:val="24"/>
        </w:rPr>
        <w:tab/>
      </w:r>
      <w:r w:rsidR="00C24AAB">
        <w:rPr>
          <w:rFonts w:ascii="Arial" w:hAnsi="Arial" w:cs="Arial"/>
          <w:sz w:val="24"/>
          <w:szCs w:val="24"/>
        </w:rPr>
        <w:t>Calgro has been Eraki’s biggest source of income for a number of years.</w:t>
      </w:r>
    </w:p>
    <w:p w14:paraId="00DF1C16" w14:textId="45BCC5EE" w:rsidR="001519B7" w:rsidRPr="00BA14E6" w:rsidRDefault="002C429B" w:rsidP="002C429B">
      <w:pPr>
        <w:tabs>
          <w:tab w:val="left" w:pos="692"/>
        </w:tabs>
        <w:spacing w:before="480" w:after="480" w:line="360" w:lineRule="auto"/>
        <w:ind w:left="692" w:hanging="692"/>
        <w:rPr>
          <w:rFonts w:ascii="Arial" w:hAnsi="Arial" w:cs="Arial"/>
          <w:sz w:val="24"/>
          <w:szCs w:val="24"/>
        </w:rPr>
      </w:pPr>
      <w:r w:rsidRPr="00BA14E6">
        <w:rPr>
          <w:rFonts w:ascii="Arial" w:hAnsi="Arial" w:cs="Arial"/>
          <w:sz w:val="24"/>
          <w:szCs w:val="24"/>
        </w:rPr>
        <w:t>[11]</w:t>
      </w:r>
      <w:r w:rsidRPr="00BA14E6">
        <w:rPr>
          <w:rFonts w:ascii="Arial" w:hAnsi="Arial" w:cs="Arial"/>
          <w:sz w:val="24"/>
          <w:szCs w:val="24"/>
        </w:rPr>
        <w:tab/>
      </w:r>
      <w:r w:rsidR="001519B7" w:rsidRPr="00BA14E6">
        <w:rPr>
          <w:rFonts w:ascii="Arial" w:hAnsi="Arial" w:cs="Arial"/>
          <w:sz w:val="24"/>
          <w:szCs w:val="24"/>
        </w:rPr>
        <w:t xml:space="preserve">According to Eraki, </w:t>
      </w:r>
      <w:r w:rsidR="00C24AAB" w:rsidRPr="00BA14E6">
        <w:rPr>
          <w:rFonts w:ascii="Arial" w:hAnsi="Arial" w:cs="Arial"/>
          <w:sz w:val="24"/>
          <w:szCs w:val="24"/>
        </w:rPr>
        <w:t xml:space="preserve">Calgro paid </w:t>
      </w:r>
      <w:r w:rsidR="00973A50" w:rsidRPr="00BA14E6">
        <w:rPr>
          <w:rFonts w:ascii="Arial" w:hAnsi="Arial" w:cs="Arial"/>
          <w:sz w:val="24"/>
          <w:szCs w:val="24"/>
        </w:rPr>
        <w:t xml:space="preserve">it </w:t>
      </w:r>
      <w:r w:rsidR="00C24AAB" w:rsidRPr="00BA14E6">
        <w:rPr>
          <w:rFonts w:ascii="Arial" w:hAnsi="Arial" w:cs="Arial"/>
          <w:sz w:val="24"/>
          <w:szCs w:val="24"/>
        </w:rPr>
        <w:t>a total amount of R</w:t>
      </w:r>
      <w:r w:rsidR="00424B63" w:rsidRPr="00BA14E6">
        <w:rPr>
          <w:rFonts w:ascii="Arial" w:hAnsi="Arial" w:cs="Arial"/>
          <w:sz w:val="24"/>
          <w:szCs w:val="24"/>
        </w:rPr>
        <w:t xml:space="preserve"> </w:t>
      </w:r>
      <w:r w:rsidR="00C24AAB" w:rsidRPr="00BA14E6">
        <w:rPr>
          <w:rFonts w:ascii="Arial" w:hAnsi="Arial" w:cs="Arial"/>
          <w:sz w:val="24"/>
          <w:szCs w:val="24"/>
        </w:rPr>
        <w:t>2</w:t>
      </w:r>
      <w:r w:rsidR="00424B63" w:rsidRPr="00BA14E6">
        <w:rPr>
          <w:rFonts w:ascii="Arial" w:hAnsi="Arial" w:cs="Arial"/>
          <w:sz w:val="24"/>
          <w:szCs w:val="24"/>
        </w:rPr>
        <w:t> </w:t>
      </w:r>
      <w:r w:rsidR="00C24AAB" w:rsidRPr="00BA14E6">
        <w:rPr>
          <w:rFonts w:ascii="Arial" w:hAnsi="Arial" w:cs="Arial"/>
          <w:sz w:val="24"/>
          <w:szCs w:val="24"/>
        </w:rPr>
        <w:t>113</w:t>
      </w:r>
      <w:r w:rsidR="00424B63" w:rsidRPr="00BA14E6">
        <w:rPr>
          <w:rFonts w:ascii="Arial" w:hAnsi="Arial" w:cs="Arial"/>
          <w:sz w:val="24"/>
          <w:szCs w:val="24"/>
        </w:rPr>
        <w:t xml:space="preserve"> </w:t>
      </w:r>
      <w:r w:rsidR="00C24AAB" w:rsidRPr="00BA14E6">
        <w:rPr>
          <w:rFonts w:ascii="Arial" w:hAnsi="Arial" w:cs="Arial"/>
          <w:sz w:val="24"/>
          <w:szCs w:val="24"/>
        </w:rPr>
        <w:t>531.83</w:t>
      </w:r>
      <w:r w:rsidR="003D1623" w:rsidRPr="00BA14E6">
        <w:rPr>
          <w:rFonts w:ascii="Arial" w:hAnsi="Arial" w:cs="Arial"/>
          <w:sz w:val="24"/>
          <w:szCs w:val="24"/>
        </w:rPr>
        <w:t xml:space="preserve"> in terms of the supplier agreement, and</w:t>
      </w:r>
      <w:r w:rsidR="00BA14E6">
        <w:rPr>
          <w:rFonts w:ascii="Arial" w:hAnsi="Arial" w:cs="Arial"/>
          <w:sz w:val="24"/>
          <w:szCs w:val="24"/>
        </w:rPr>
        <w:t xml:space="preserve"> </w:t>
      </w:r>
      <w:r w:rsidR="009840C6" w:rsidRPr="00BA14E6">
        <w:rPr>
          <w:rFonts w:ascii="Arial" w:hAnsi="Arial" w:cs="Arial"/>
          <w:sz w:val="24"/>
          <w:szCs w:val="24"/>
        </w:rPr>
        <w:t xml:space="preserve">it </w:t>
      </w:r>
      <w:r w:rsidR="00BA14E6">
        <w:rPr>
          <w:rFonts w:ascii="Arial" w:hAnsi="Arial" w:cs="Arial"/>
          <w:sz w:val="24"/>
          <w:szCs w:val="24"/>
        </w:rPr>
        <w:t xml:space="preserve">also </w:t>
      </w:r>
      <w:r w:rsidR="009840C6" w:rsidRPr="00BA14E6">
        <w:rPr>
          <w:rFonts w:ascii="Arial" w:hAnsi="Arial" w:cs="Arial"/>
          <w:sz w:val="24"/>
          <w:szCs w:val="24"/>
        </w:rPr>
        <w:t>has a damages claim against Calgro for an amount of approximately R</w:t>
      </w:r>
      <w:r w:rsidR="00424B63" w:rsidRPr="00BA14E6">
        <w:rPr>
          <w:rFonts w:ascii="Arial" w:hAnsi="Arial" w:cs="Arial"/>
          <w:sz w:val="24"/>
          <w:szCs w:val="24"/>
        </w:rPr>
        <w:t xml:space="preserve"> </w:t>
      </w:r>
      <w:r w:rsidR="009840C6" w:rsidRPr="00BA14E6">
        <w:rPr>
          <w:rFonts w:ascii="Arial" w:hAnsi="Arial" w:cs="Arial"/>
          <w:sz w:val="24"/>
          <w:szCs w:val="24"/>
        </w:rPr>
        <w:t>2</w:t>
      </w:r>
      <w:r w:rsidR="00424B63" w:rsidRPr="00BA14E6">
        <w:rPr>
          <w:rFonts w:ascii="Arial" w:hAnsi="Arial" w:cs="Arial"/>
          <w:sz w:val="24"/>
          <w:szCs w:val="24"/>
        </w:rPr>
        <w:t> </w:t>
      </w:r>
      <w:r w:rsidR="009840C6" w:rsidRPr="00BA14E6">
        <w:rPr>
          <w:rFonts w:ascii="Arial" w:hAnsi="Arial" w:cs="Arial"/>
          <w:sz w:val="24"/>
          <w:szCs w:val="24"/>
        </w:rPr>
        <w:t>889</w:t>
      </w:r>
      <w:r w:rsidR="00424B63" w:rsidRPr="00BA14E6">
        <w:rPr>
          <w:rFonts w:ascii="Arial" w:hAnsi="Arial" w:cs="Arial"/>
          <w:sz w:val="24"/>
          <w:szCs w:val="24"/>
        </w:rPr>
        <w:t xml:space="preserve"> </w:t>
      </w:r>
      <w:r w:rsidR="009840C6" w:rsidRPr="00BA14E6">
        <w:rPr>
          <w:rFonts w:ascii="Arial" w:hAnsi="Arial" w:cs="Arial"/>
          <w:sz w:val="24"/>
          <w:szCs w:val="24"/>
        </w:rPr>
        <w:t xml:space="preserve">114.96. </w:t>
      </w:r>
    </w:p>
    <w:p w14:paraId="608E9339" w14:textId="504A1963" w:rsidR="009840C6"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[12]</w:t>
      </w:r>
      <w:r>
        <w:rPr>
          <w:rFonts w:ascii="Arial" w:hAnsi="Arial" w:cs="Arial"/>
          <w:sz w:val="24"/>
          <w:szCs w:val="24"/>
        </w:rPr>
        <w:tab/>
      </w:r>
      <w:r w:rsidR="009840C6">
        <w:rPr>
          <w:rFonts w:ascii="Arial" w:hAnsi="Arial" w:cs="Arial"/>
          <w:sz w:val="24"/>
          <w:szCs w:val="24"/>
        </w:rPr>
        <w:t>In granting the provisional winding-up order, Wright J stated</w:t>
      </w:r>
      <w:r w:rsidR="00424B63">
        <w:rPr>
          <w:rFonts w:ascii="Arial" w:hAnsi="Arial" w:cs="Arial"/>
          <w:sz w:val="24"/>
          <w:szCs w:val="24"/>
        </w:rPr>
        <w:t>,</w:t>
      </w:r>
      <w:r w:rsidR="008507FE">
        <w:rPr>
          <w:rFonts w:ascii="Arial" w:hAnsi="Arial" w:cs="Arial"/>
          <w:sz w:val="24"/>
          <w:szCs w:val="24"/>
        </w:rPr>
        <w:t xml:space="preserve"> </w:t>
      </w:r>
      <w:r w:rsidR="009840C6">
        <w:rPr>
          <w:rFonts w:ascii="Arial" w:hAnsi="Arial" w:cs="Arial"/>
          <w:i/>
          <w:iCs/>
          <w:sz w:val="24"/>
          <w:szCs w:val="24"/>
        </w:rPr>
        <w:t>inter alia</w:t>
      </w:r>
      <w:r w:rsidR="00424B63">
        <w:rPr>
          <w:rFonts w:ascii="Arial" w:hAnsi="Arial" w:cs="Arial"/>
          <w:i/>
          <w:iCs/>
          <w:sz w:val="24"/>
          <w:szCs w:val="24"/>
        </w:rPr>
        <w:t>,</w:t>
      </w:r>
      <w:r w:rsidR="009840C6">
        <w:rPr>
          <w:rFonts w:ascii="Arial" w:hAnsi="Arial" w:cs="Arial"/>
          <w:sz w:val="24"/>
          <w:szCs w:val="24"/>
        </w:rPr>
        <w:t xml:space="preserve"> the following in his judgment:</w:t>
      </w:r>
      <w:r w:rsidR="009840C6">
        <w:rPr>
          <w:rStyle w:val="FootnoteReference"/>
          <w:rFonts w:ascii="Arial" w:hAnsi="Arial" w:cs="Arial"/>
          <w:sz w:val="24"/>
          <w:szCs w:val="24"/>
        </w:rPr>
        <w:footnoteReference w:id="1"/>
      </w:r>
    </w:p>
    <w:p w14:paraId="7C162E5A" w14:textId="67442273" w:rsidR="00DB619C" w:rsidRDefault="00DB619C" w:rsidP="008D0F09">
      <w:pPr>
        <w:tabs>
          <w:tab w:val="left" w:pos="1418"/>
        </w:tabs>
        <w:spacing w:before="480" w:after="480" w:line="360" w:lineRule="auto"/>
        <w:ind w:left="2160" w:hanging="1468"/>
        <w:rPr>
          <w:rFonts w:ascii="Arial" w:hAnsi="Arial" w:cs="Arial"/>
        </w:rPr>
      </w:pPr>
      <w:r>
        <w:rPr>
          <w:rFonts w:ascii="Arial" w:hAnsi="Arial" w:cs="Arial"/>
          <w:sz w:val="24"/>
          <w:szCs w:val="24"/>
        </w:rPr>
        <w:tab/>
      </w:r>
      <w:r>
        <w:rPr>
          <w:rFonts w:ascii="Arial" w:hAnsi="Arial" w:cs="Arial"/>
        </w:rPr>
        <w:t>“3.</w:t>
      </w:r>
      <w:r>
        <w:rPr>
          <w:rFonts w:ascii="Arial" w:hAnsi="Arial" w:cs="Arial"/>
        </w:rPr>
        <w:tab/>
        <w:t xml:space="preserve">Eraki raises many disputes of fact and it raises a counterclaim. These defences notwithstanding, Eraki </w:t>
      </w:r>
      <w:r w:rsidR="00080C33">
        <w:rPr>
          <w:rFonts w:ascii="Arial" w:hAnsi="Arial" w:cs="Arial"/>
        </w:rPr>
        <w:t>i</w:t>
      </w:r>
      <w:r>
        <w:rPr>
          <w:rFonts w:ascii="Arial" w:hAnsi="Arial" w:cs="Arial"/>
        </w:rPr>
        <w:t xml:space="preserve">s in the all too comfortable position that it has, or perhaps more probably had, the money but has never </w:t>
      </w:r>
      <w:r>
        <w:rPr>
          <w:rFonts w:ascii="Arial" w:hAnsi="Arial" w:cs="Arial"/>
        </w:rPr>
        <w:lastRenderedPageBreak/>
        <w:t xml:space="preserve">delivered the kitchens despite it having been given the choice by Calgro to repay money or deliver the kitchens. </w:t>
      </w:r>
    </w:p>
    <w:p w14:paraId="4D19CD7E" w14:textId="23811591" w:rsidR="00DB619C" w:rsidRDefault="00DB619C" w:rsidP="008D0F09">
      <w:pPr>
        <w:tabs>
          <w:tab w:val="left" w:pos="1418"/>
          <w:tab w:val="left" w:pos="2268"/>
        </w:tabs>
        <w:spacing w:before="480" w:after="480" w:line="360" w:lineRule="auto"/>
        <w:ind w:left="2268" w:hanging="1576"/>
        <w:rPr>
          <w:rFonts w:ascii="Arial" w:hAnsi="Arial" w:cs="Arial"/>
        </w:rPr>
      </w:pPr>
      <w:r>
        <w:rPr>
          <w:rFonts w:ascii="Arial" w:hAnsi="Arial" w:cs="Arial"/>
        </w:rPr>
        <w:tab/>
        <w:t>4.</w:t>
      </w:r>
      <w:r>
        <w:rPr>
          <w:rFonts w:ascii="Arial" w:hAnsi="Arial" w:cs="Arial"/>
        </w:rPr>
        <w:tab/>
        <w:t xml:space="preserve">The failure by Eraki to do either is strong evidence that it can’t repay. The admission in Eraki’s email that it diluted the early pre-payments from Calgro is further proof of inability to pay. It underscores the lack of a serious defence to the claim of Calgro. </w:t>
      </w:r>
    </w:p>
    <w:p w14:paraId="579348F4" w14:textId="79581B09" w:rsidR="00A614DF" w:rsidRDefault="00A614DF" w:rsidP="008D0F09">
      <w:pPr>
        <w:tabs>
          <w:tab w:val="left" w:pos="1418"/>
          <w:tab w:val="left" w:pos="2268"/>
        </w:tabs>
        <w:spacing w:before="480" w:after="480" w:line="360" w:lineRule="auto"/>
        <w:ind w:left="2268" w:hanging="1576"/>
        <w:rPr>
          <w:rFonts w:ascii="Arial" w:hAnsi="Arial" w:cs="Arial"/>
        </w:rPr>
      </w:pPr>
      <w:r>
        <w:rPr>
          <w:rFonts w:ascii="Arial" w:hAnsi="Arial" w:cs="Arial"/>
        </w:rPr>
        <w:tab/>
        <w:t>5.</w:t>
      </w:r>
      <w:r>
        <w:rPr>
          <w:rFonts w:ascii="Arial" w:hAnsi="Arial" w:cs="Arial"/>
        </w:rPr>
        <w:tab/>
        <w:t>Nowhere does Eraki seriously dispute the debt to Calgro. Such a line of defence would need convincingly to deal with the admitted dilution of Calgro’s funds. It does not.</w:t>
      </w:r>
      <w:r w:rsidR="003D1623">
        <w:rPr>
          <w:rFonts w:ascii="Arial" w:hAnsi="Arial" w:cs="Arial"/>
        </w:rPr>
        <w:t>”</w:t>
      </w:r>
      <w:r>
        <w:rPr>
          <w:rFonts w:ascii="Arial" w:hAnsi="Arial" w:cs="Arial"/>
        </w:rPr>
        <w:tab/>
      </w:r>
    </w:p>
    <w:p w14:paraId="5DA444A0" w14:textId="097594B9" w:rsidR="00A614DF" w:rsidRPr="00560892" w:rsidRDefault="00A614DF" w:rsidP="00560892">
      <w:pPr>
        <w:tabs>
          <w:tab w:val="left" w:pos="1418"/>
          <w:tab w:val="left" w:pos="2268"/>
        </w:tabs>
        <w:spacing w:before="480" w:after="480"/>
        <w:rPr>
          <w:rFonts w:ascii="Arial" w:hAnsi="Arial" w:cs="Arial"/>
          <w:i/>
          <w:iCs/>
          <w:sz w:val="24"/>
          <w:szCs w:val="24"/>
        </w:rPr>
      </w:pPr>
      <w:r w:rsidRPr="00560892">
        <w:rPr>
          <w:rFonts w:ascii="Arial" w:hAnsi="Arial" w:cs="Arial"/>
          <w:i/>
          <w:iCs/>
          <w:sz w:val="24"/>
          <w:szCs w:val="24"/>
        </w:rPr>
        <w:t xml:space="preserve">Business </w:t>
      </w:r>
      <w:r w:rsidR="003D1623" w:rsidRPr="00560892">
        <w:rPr>
          <w:rFonts w:ascii="Arial" w:hAnsi="Arial" w:cs="Arial"/>
          <w:i/>
          <w:iCs/>
          <w:sz w:val="24"/>
          <w:szCs w:val="24"/>
        </w:rPr>
        <w:t>r</w:t>
      </w:r>
      <w:r w:rsidRPr="00560892">
        <w:rPr>
          <w:rFonts w:ascii="Arial" w:hAnsi="Arial" w:cs="Arial"/>
          <w:i/>
          <w:iCs/>
          <w:sz w:val="24"/>
          <w:szCs w:val="24"/>
        </w:rPr>
        <w:t>escue</w:t>
      </w:r>
    </w:p>
    <w:p w14:paraId="2830465B" w14:textId="19D660BE" w:rsidR="00DB619C"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[13]</w:t>
      </w:r>
      <w:r>
        <w:rPr>
          <w:rFonts w:ascii="Arial" w:hAnsi="Arial" w:cs="Arial"/>
          <w:sz w:val="24"/>
          <w:szCs w:val="24"/>
        </w:rPr>
        <w:tab/>
      </w:r>
      <w:r w:rsidR="00902006">
        <w:rPr>
          <w:rFonts w:ascii="Arial" w:hAnsi="Arial" w:cs="Arial"/>
          <w:sz w:val="24"/>
          <w:szCs w:val="24"/>
        </w:rPr>
        <w:t xml:space="preserve">“Business rescue” is defined </w:t>
      </w:r>
      <w:r w:rsidR="00CB1A2B">
        <w:rPr>
          <w:rFonts w:ascii="Arial" w:hAnsi="Arial" w:cs="Arial"/>
          <w:sz w:val="24"/>
          <w:szCs w:val="24"/>
        </w:rPr>
        <w:t>as</w:t>
      </w:r>
      <w:r w:rsidR="00902006">
        <w:rPr>
          <w:rFonts w:ascii="Arial" w:hAnsi="Arial" w:cs="Arial"/>
          <w:sz w:val="24"/>
          <w:szCs w:val="24"/>
        </w:rPr>
        <w:t>:</w:t>
      </w:r>
      <w:r w:rsidR="00902006">
        <w:rPr>
          <w:rStyle w:val="FootnoteReference"/>
          <w:rFonts w:ascii="Arial" w:hAnsi="Arial" w:cs="Arial"/>
          <w:sz w:val="24"/>
          <w:szCs w:val="24"/>
        </w:rPr>
        <w:footnoteReference w:id="2"/>
      </w:r>
    </w:p>
    <w:p w14:paraId="64F64587" w14:textId="646FAB3E" w:rsidR="00902006" w:rsidRDefault="00902006" w:rsidP="008D0F09">
      <w:pPr>
        <w:tabs>
          <w:tab w:val="left" w:pos="1418"/>
        </w:tabs>
        <w:spacing w:before="360" w:after="360" w:line="360" w:lineRule="auto"/>
        <w:ind w:left="1418" w:hanging="726"/>
        <w:rPr>
          <w:rFonts w:ascii="Arial" w:hAnsi="Arial" w:cs="Arial"/>
        </w:rPr>
      </w:pPr>
      <w:r>
        <w:rPr>
          <w:rFonts w:ascii="Arial" w:hAnsi="Arial" w:cs="Arial"/>
          <w:sz w:val="24"/>
          <w:szCs w:val="24"/>
        </w:rPr>
        <w:tab/>
      </w:r>
      <w:r>
        <w:rPr>
          <w:rFonts w:ascii="Arial" w:hAnsi="Arial" w:cs="Arial"/>
        </w:rPr>
        <w:t>“</w:t>
      </w:r>
      <w:r w:rsidR="00973A50">
        <w:rPr>
          <w:rFonts w:ascii="Arial" w:hAnsi="Arial" w:cs="Arial"/>
        </w:rPr>
        <w:t>[</w:t>
      </w:r>
      <w:r>
        <w:rPr>
          <w:rFonts w:ascii="Arial" w:hAnsi="Arial" w:cs="Arial"/>
        </w:rPr>
        <w:t>P</w:t>
      </w:r>
      <w:r w:rsidR="00973A50">
        <w:rPr>
          <w:rFonts w:ascii="Arial" w:hAnsi="Arial" w:cs="Arial"/>
        </w:rPr>
        <w:t>]</w:t>
      </w:r>
      <w:r>
        <w:rPr>
          <w:rFonts w:ascii="Arial" w:hAnsi="Arial" w:cs="Arial"/>
        </w:rPr>
        <w:t xml:space="preserve">roceedings to facilitate the rehabilitation of a company that is financially distressed by </w:t>
      </w:r>
      <w:r w:rsidR="00CB1A2B">
        <w:rPr>
          <w:rFonts w:ascii="Arial" w:hAnsi="Arial" w:cs="Arial"/>
        </w:rPr>
        <w:t xml:space="preserve">providing for- </w:t>
      </w:r>
    </w:p>
    <w:p w14:paraId="742BCF0F" w14:textId="2C0D6B33" w:rsidR="00902006" w:rsidRDefault="002C429B" w:rsidP="002C429B">
      <w:pPr>
        <w:tabs>
          <w:tab w:val="left" w:pos="1418"/>
        </w:tabs>
        <w:spacing w:before="360" w:after="360" w:line="360" w:lineRule="auto"/>
        <w:ind w:left="2142" w:hanging="720"/>
        <w:rPr>
          <w:rFonts w:ascii="Arial" w:hAnsi="Arial" w:cs="Arial"/>
        </w:rPr>
      </w:pPr>
      <w:r>
        <w:rPr>
          <w:rFonts w:ascii="Arial" w:hAnsi="Arial" w:cs="Arial"/>
        </w:rPr>
        <w:t>(i)</w:t>
      </w:r>
      <w:r>
        <w:rPr>
          <w:rFonts w:ascii="Arial" w:hAnsi="Arial" w:cs="Arial"/>
        </w:rPr>
        <w:tab/>
      </w:r>
      <w:r w:rsidR="00CB1A2B">
        <w:rPr>
          <w:rFonts w:ascii="Arial" w:hAnsi="Arial" w:cs="Arial"/>
        </w:rPr>
        <w:t>the temporary supervision of the company, and of the management of its affairs, business and property;</w:t>
      </w:r>
    </w:p>
    <w:p w14:paraId="1B65D19D" w14:textId="001E78D0" w:rsidR="00CB1A2B" w:rsidRDefault="002C429B" w:rsidP="002C429B">
      <w:pPr>
        <w:tabs>
          <w:tab w:val="left" w:pos="1418"/>
        </w:tabs>
        <w:spacing w:before="360" w:after="360" w:line="360" w:lineRule="auto"/>
        <w:ind w:left="2142" w:hanging="720"/>
        <w:rPr>
          <w:rFonts w:ascii="Arial" w:hAnsi="Arial" w:cs="Arial"/>
        </w:rPr>
      </w:pPr>
      <w:r>
        <w:rPr>
          <w:rFonts w:ascii="Arial" w:hAnsi="Arial" w:cs="Arial"/>
        </w:rPr>
        <w:t>(ii)</w:t>
      </w:r>
      <w:r>
        <w:rPr>
          <w:rFonts w:ascii="Arial" w:hAnsi="Arial" w:cs="Arial"/>
        </w:rPr>
        <w:tab/>
      </w:r>
      <w:r w:rsidR="00CB1A2B">
        <w:rPr>
          <w:rFonts w:ascii="Arial" w:hAnsi="Arial" w:cs="Arial"/>
        </w:rPr>
        <w:t>a temporary moratorium on the rights of claimants against the company or in respect of property in its possession; and</w:t>
      </w:r>
    </w:p>
    <w:p w14:paraId="48FAA21E" w14:textId="550A1D9A" w:rsidR="00CB1A2B" w:rsidRPr="00902006" w:rsidRDefault="002C429B" w:rsidP="002C429B">
      <w:pPr>
        <w:tabs>
          <w:tab w:val="left" w:pos="1418"/>
        </w:tabs>
        <w:spacing w:before="360" w:after="360" w:line="360" w:lineRule="auto"/>
        <w:ind w:left="2142" w:hanging="720"/>
        <w:rPr>
          <w:rFonts w:ascii="Arial" w:hAnsi="Arial" w:cs="Arial"/>
        </w:rPr>
      </w:pPr>
      <w:r w:rsidRPr="00902006">
        <w:rPr>
          <w:rFonts w:ascii="Arial" w:hAnsi="Arial" w:cs="Arial"/>
        </w:rPr>
        <w:t>(iii)</w:t>
      </w:r>
      <w:r w:rsidRPr="00902006">
        <w:rPr>
          <w:rFonts w:ascii="Arial" w:hAnsi="Arial" w:cs="Arial"/>
        </w:rPr>
        <w:tab/>
      </w:r>
      <w:r w:rsidR="007219CD">
        <w:rPr>
          <w:rFonts w:ascii="Arial" w:hAnsi="Arial" w:cs="Arial"/>
        </w:rPr>
        <w:t xml:space="preserve">the development and implementation, if approved, of a plan to rescue the company by </w:t>
      </w:r>
      <w:r w:rsidR="007219CD" w:rsidRPr="003D1623">
        <w:rPr>
          <w:rFonts w:ascii="Arial" w:hAnsi="Arial" w:cs="Arial"/>
        </w:rPr>
        <w:t>restr</w:t>
      </w:r>
      <w:r w:rsidR="003D1623" w:rsidRPr="003D1623">
        <w:rPr>
          <w:rFonts w:ascii="Arial" w:hAnsi="Arial" w:cs="Arial"/>
        </w:rPr>
        <w:t xml:space="preserve">ucturing </w:t>
      </w:r>
      <w:r w:rsidR="007219CD" w:rsidRPr="003D1623">
        <w:rPr>
          <w:rFonts w:ascii="Arial" w:hAnsi="Arial" w:cs="Arial"/>
        </w:rPr>
        <w:t>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004F0907">
        <w:rPr>
          <w:rFonts w:ascii="Arial" w:hAnsi="Arial" w:cs="Arial"/>
        </w:rPr>
        <w:t>;</w:t>
      </w:r>
      <w:r w:rsidR="007219CD" w:rsidRPr="003D1623">
        <w:rPr>
          <w:rFonts w:ascii="Arial" w:hAnsi="Arial" w:cs="Arial"/>
        </w:rPr>
        <w:t xml:space="preserve">” </w:t>
      </w:r>
    </w:p>
    <w:p w14:paraId="5E0A557B" w14:textId="188C2F95" w:rsidR="00902006"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[14]</w:t>
      </w:r>
      <w:r>
        <w:rPr>
          <w:rFonts w:ascii="Arial" w:hAnsi="Arial" w:cs="Arial"/>
          <w:sz w:val="24"/>
          <w:szCs w:val="24"/>
        </w:rPr>
        <w:tab/>
      </w:r>
      <w:r w:rsidR="002708FA">
        <w:rPr>
          <w:rFonts w:ascii="Arial" w:hAnsi="Arial" w:cs="Arial"/>
          <w:sz w:val="24"/>
          <w:szCs w:val="24"/>
        </w:rPr>
        <w:t xml:space="preserve">Mr </w:t>
      </w:r>
      <w:r w:rsidR="007219CD">
        <w:rPr>
          <w:rFonts w:ascii="Arial" w:hAnsi="Arial" w:cs="Arial"/>
          <w:sz w:val="24"/>
          <w:szCs w:val="24"/>
        </w:rPr>
        <w:t>Gouws states the following in the founding affidavit:</w:t>
      </w:r>
      <w:r w:rsidR="007219CD">
        <w:rPr>
          <w:rStyle w:val="FootnoteReference"/>
          <w:rFonts w:ascii="Arial" w:hAnsi="Arial" w:cs="Arial"/>
          <w:sz w:val="24"/>
          <w:szCs w:val="24"/>
        </w:rPr>
        <w:footnoteReference w:id="3"/>
      </w:r>
    </w:p>
    <w:p w14:paraId="0B65F8F3" w14:textId="15CF3E48" w:rsidR="007219CD" w:rsidRPr="007219CD" w:rsidRDefault="004F0907" w:rsidP="008D0F09">
      <w:pPr>
        <w:tabs>
          <w:tab w:val="left" w:pos="1560"/>
        </w:tabs>
        <w:spacing w:before="480" w:after="480" w:line="360" w:lineRule="auto"/>
        <w:ind w:left="1560" w:hanging="868"/>
        <w:rPr>
          <w:rFonts w:ascii="Arial" w:hAnsi="Arial" w:cs="Arial"/>
        </w:rPr>
      </w:pPr>
      <w:r>
        <w:rPr>
          <w:rFonts w:ascii="Arial" w:hAnsi="Arial" w:cs="Arial"/>
          <w:sz w:val="24"/>
          <w:szCs w:val="24"/>
        </w:rPr>
        <w:tab/>
      </w:r>
      <w:r w:rsidR="007219CD">
        <w:rPr>
          <w:rFonts w:ascii="Arial" w:hAnsi="Arial" w:cs="Arial"/>
        </w:rPr>
        <w:t>“</w:t>
      </w:r>
      <w:r w:rsidR="007219CD" w:rsidRPr="007219CD">
        <w:rPr>
          <w:rFonts w:ascii="Arial" w:hAnsi="Arial" w:cs="Arial"/>
          <w:lang w:val="en-ZA"/>
        </w:rPr>
        <w:t xml:space="preserve">I propose a business rescue plan that would focus on the diligent and effective litigation of its claim against Calgro (and other/potential claims that Eraki could still bring). </w:t>
      </w:r>
      <w:r w:rsidR="007219CD" w:rsidRPr="00A51DE0">
        <w:rPr>
          <w:rFonts w:ascii="Arial" w:hAnsi="Arial" w:cs="Arial"/>
          <w:lang w:val="en-ZA"/>
        </w:rPr>
        <w:t>The business rescue plan will likely result in a better return for Eraki’s creditors tha</w:t>
      </w:r>
      <w:r w:rsidR="003D1623" w:rsidRPr="00A51DE0">
        <w:rPr>
          <w:rFonts w:ascii="Arial" w:hAnsi="Arial" w:cs="Arial"/>
          <w:lang w:val="en-ZA"/>
        </w:rPr>
        <w:t>n</w:t>
      </w:r>
      <w:r w:rsidR="007219CD" w:rsidRPr="00A51DE0">
        <w:rPr>
          <w:rFonts w:ascii="Arial" w:hAnsi="Arial" w:cs="Arial"/>
          <w:lang w:val="en-ZA"/>
        </w:rPr>
        <w:t xml:space="preserve"> would result from</w:t>
      </w:r>
      <w:r w:rsidR="00B1489A">
        <w:rPr>
          <w:rFonts w:ascii="Arial" w:hAnsi="Arial" w:cs="Arial"/>
          <w:lang w:val="en-ZA"/>
        </w:rPr>
        <w:t xml:space="preserve"> a</w:t>
      </w:r>
      <w:r w:rsidR="007219CD" w:rsidRPr="00A51DE0">
        <w:rPr>
          <w:rFonts w:ascii="Arial" w:hAnsi="Arial" w:cs="Arial"/>
          <w:lang w:val="en-ZA"/>
        </w:rPr>
        <w:t xml:space="preserve"> final liquidation</w:t>
      </w:r>
      <w:r w:rsidR="007219CD" w:rsidRPr="007219CD">
        <w:rPr>
          <w:rFonts w:ascii="Arial" w:hAnsi="Arial" w:cs="Arial"/>
          <w:lang w:val="en-ZA"/>
        </w:rPr>
        <w:t>”.</w:t>
      </w:r>
      <w:r w:rsidR="009626D9">
        <w:rPr>
          <w:rFonts w:ascii="Arial" w:hAnsi="Arial" w:cs="Arial"/>
          <w:lang w:val="en-ZA"/>
        </w:rPr>
        <w:t xml:space="preserve"> </w:t>
      </w:r>
    </w:p>
    <w:p w14:paraId="71BF467A" w14:textId="216771F9" w:rsidR="009626D9" w:rsidRPr="009626D9" w:rsidRDefault="002C429B" w:rsidP="002C429B">
      <w:pPr>
        <w:tabs>
          <w:tab w:val="left" w:pos="692"/>
        </w:tabs>
        <w:spacing w:before="480" w:after="480" w:line="360" w:lineRule="auto"/>
        <w:ind w:left="692" w:hanging="692"/>
        <w:rPr>
          <w:rFonts w:ascii="Arial" w:hAnsi="Arial" w:cs="Arial"/>
          <w:sz w:val="24"/>
          <w:szCs w:val="24"/>
        </w:rPr>
      </w:pPr>
      <w:r w:rsidRPr="009626D9">
        <w:rPr>
          <w:rFonts w:ascii="Arial" w:hAnsi="Arial" w:cs="Arial"/>
          <w:sz w:val="24"/>
          <w:szCs w:val="24"/>
        </w:rPr>
        <w:t>[15]</w:t>
      </w:r>
      <w:r w:rsidRPr="009626D9">
        <w:rPr>
          <w:rFonts w:ascii="Arial" w:hAnsi="Arial" w:cs="Arial"/>
          <w:sz w:val="24"/>
          <w:szCs w:val="24"/>
        </w:rPr>
        <w:tab/>
      </w:r>
      <w:r w:rsidR="002708FA">
        <w:rPr>
          <w:rFonts w:ascii="Arial" w:hAnsi="Arial" w:cs="Arial"/>
          <w:sz w:val="24"/>
          <w:szCs w:val="24"/>
        </w:rPr>
        <w:t xml:space="preserve">Mr </w:t>
      </w:r>
      <w:r w:rsidR="009626D9">
        <w:rPr>
          <w:rFonts w:ascii="Arial" w:hAnsi="Arial" w:cs="Arial"/>
          <w:sz w:val="24"/>
          <w:szCs w:val="24"/>
        </w:rPr>
        <w:t>Gouws relies on the allegations that, if Eraki is placed under business rescue, a manufacturer and installer of kitchen granite tops and counters,</w:t>
      </w:r>
      <w:r w:rsidR="00973A50">
        <w:rPr>
          <w:rFonts w:ascii="Arial" w:hAnsi="Arial" w:cs="Arial"/>
          <w:sz w:val="24"/>
          <w:szCs w:val="24"/>
        </w:rPr>
        <w:t xml:space="preserve"> namely</w:t>
      </w:r>
      <w:r w:rsidR="009626D9">
        <w:rPr>
          <w:rFonts w:ascii="Arial" w:hAnsi="Arial" w:cs="Arial"/>
          <w:sz w:val="24"/>
          <w:szCs w:val="24"/>
        </w:rPr>
        <w:t xml:space="preserve"> Turaco Granite Services (Pty) Ltd (Turaco)</w:t>
      </w:r>
      <w:r w:rsidR="00973A50">
        <w:rPr>
          <w:rFonts w:ascii="Arial" w:hAnsi="Arial" w:cs="Arial"/>
          <w:sz w:val="24"/>
          <w:szCs w:val="24"/>
        </w:rPr>
        <w:t>,</w:t>
      </w:r>
      <w:r w:rsidR="009626D9">
        <w:rPr>
          <w:rFonts w:ascii="Arial" w:hAnsi="Arial" w:cs="Arial"/>
          <w:sz w:val="24"/>
          <w:szCs w:val="24"/>
        </w:rPr>
        <w:t xml:space="preserve"> is </w:t>
      </w:r>
      <w:r w:rsidR="009626D9">
        <w:rPr>
          <w:rFonts w:ascii="Arial" w:hAnsi="Arial" w:cs="Arial"/>
          <w:i/>
          <w:iCs/>
          <w:sz w:val="24"/>
          <w:szCs w:val="24"/>
        </w:rPr>
        <w:t xml:space="preserve">“willing to subcontract </w:t>
      </w:r>
      <w:r w:rsidR="003D1623">
        <w:rPr>
          <w:rFonts w:ascii="Arial" w:hAnsi="Arial" w:cs="Arial"/>
          <w:i/>
          <w:iCs/>
          <w:sz w:val="24"/>
          <w:szCs w:val="24"/>
        </w:rPr>
        <w:t xml:space="preserve">to </w:t>
      </w:r>
      <w:r w:rsidR="009626D9">
        <w:rPr>
          <w:rFonts w:ascii="Arial" w:hAnsi="Arial" w:cs="Arial"/>
          <w:i/>
          <w:iCs/>
          <w:sz w:val="24"/>
          <w:szCs w:val="24"/>
        </w:rPr>
        <w:t xml:space="preserve">Eraki the manufacturing and installation of kitchen cupboards at approximately 1,452 residential units in respect of new property development in Ga-Rankuwa … </w:t>
      </w:r>
      <w:r w:rsidR="003D1623">
        <w:rPr>
          <w:rFonts w:ascii="Arial" w:hAnsi="Arial" w:cs="Arial"/>
          <w:i/>
          <w:iCs/>
          <w:sz w:val="24"/>
          <w:szCs w:val="24"/>
        </w:rPr>
        <w:t>T</w:t>
      </w:r>
      <w:r w:rsidR="009626D9">
        <w:rPr>
          <w:rFonts w:ascii="Arial" w:hAnsi="Arial" w:cs="Arial"/>
          <w:i/>
          <w:iCs/>
          <w:sz w:val="24"/>
          <w:szCs w:val="24"/>
        </w:rPr>
        <w:t>his will generate an income stream for Eraki of approximately R1,4 million.”</w:t>
      </w:r>
      <w:r w:rsidR="009626D9" w:rsidRPr="009626D9">
        <w:rPr>
          <w:rStyle w:val="FootnoteReference"/>
          <w:rFonts w:ascii="Arial" w:hAnsi="Arial" w:cs="Arial"/>
          <w:sz w:val="24"/>
          <w:szCs w:val="24"/>
        </w:rPr>
        <w:footnoteReference w:id="4"/>
      </w:r>
    </w:p>
    <w:p w14:paraId="6E543DD6" w14:textId="58E69824" w:rsidR="009626D9"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[16]</w:t>
      </w:r>
      <w:r>
        <w:rPr>
          <w:rFonts w:ascii="Arial" w:hAnsi="Arial" w:cs="Arial"/>
          <w:sz w:val="24"/>
          <w:szCs w:val="24"/>
        </w:rPr>
        <w:tab/>
      </w:r>
      <w:r w:rsidR="002708FA">
        <w:rPr>
          <w:rFonts w:ascii="Arial" w:hAnsi="Arial" w:cs="Arial"/>
          <w:sz w:val="24"/>
          <w:szCs w:val="24"/>
        </w:rPr>
        <w:t xml:space="preserve">Mr </w:t>
      </w:r>
      <w:r w:rsidR="009626D9" w:rsidRPr="00A11805">
        <w:rPr>
          <w:rFonts w:ascii="Arial" w:hAnsi="Arial" w:cs="Arial"/>
          <w:sz w:val="24"/>
          <w:szCs w:val="24"/>
        </w:rPr>
        <w:t>Gouws also relies on a “</w:t>
      </w:r>
      <w:r w:rsidR="009626D9" w:rsidRPr="00A11805">
        <w:rPr>
          <w:rFonts w:ascii="Arial" w:hAnsi="Arial" w:cs="Arial"/>
          <w:i/>
          <w:iCs/>
          <w:sz w:val="24"/>
          <w:szCs w:val="24"/>
        </w:rPr>
        <w:t>firm undertaking”</w:t>
      </w:r>
      <w:r w:rsidR="009626D9" w:rsidRPr="00A11805">
        <w:rPr>
          <w:rFonts w:ascii="Arial" w:hAnsi="Arial" w:cs="Arial"/>
          <w:sz w:val="24"/>
          <w:szCs w:val="24"/>
        </w:rPr>
        <w:t xml:space="preserve"> by </w:t>
      </w:r>
      <w:r w:rsidR="00A11805" w:rsidRPr="00A11805">
        <w:rPr>
          <w:rFonts w:ascii="Arial" w:hAnsi="Arial" w:cs="Arial"/>
          <w:sz w:val="24"/>
          <w:szCs w:val="24"/>
        </w:rPr>
        <w:t>Turaco that it would</w:t>
      </w:r>
      <w:r w:rsidR="00A11805">
        <w:rPr>
          <w:rFonts w:ascii="Arial" w:hAnsi="Arial" w:cs="Arial"/>
          <w:sz w:val="24"/>
          <w:szCs w:val="24"/>
        </w:rPr>
        <w:t xml:space="preserve"> also sub-contract Eraki in the next development phase entailing the building of 2,200 units to be utilised for student accommodation. According to </w:t>
      </w:r>
      <w:r w:rsidR="002708FA">
        <w:rPr>
          <w:rFonts w:ascii="Arial" w:hAnsi="Arial" w:cs="Arial"/>
          <w:sz w:val="24"/>
          <w:szCs w:val="24"/>
        </w:rPr>
        <w:t xml:space="preserve">Mr </w:t>
      </w:r>
      <w:r w:rsidR="00A11805">
        <w:rPr>
          <w:rFonts w:ascii="Arial" w:hAnsi="Arial" w:cs="Arial"/>
          <w:sz w:val="24"/>
          <w:szCs w:val="24"/>
        </w:rPr>
        <w:t>Gouws:</w:t>
      </w:r>
      <w:r w:rsidR="003D1623">
        <w:rPr>
          <w:rStyle w:val="FootnoteReference"/>
          <w:rFonts w:ascii="Arial" w:hAnsi="Arial" w:cs="Arial"/>
          <w:sz w:val="24"/>
          <w:szCs w:val="24"/>
        </w:rPr>
        <w:footnoteReference w:id="5"/>
      </w:r>
    </w:p>
    <w:p w14:paraId="1987B848" w14:textId="6CF86FF8" w:rsidR="00A11805" w:rsidRPr="00A11805" w:rsidRDefault="00A11805" w:rsidP="008D0F09">
      <w:pPr>
        <w:tabs>
          <w:tab w:val="left" w:pos="1418"/>
        </w:tabs>
        <w:spacing w:before="480" w:after="480" w:line="360" w:lineRule="auto"/>
        <w:ind w:left="1418" w:hanging="726"/>
        <w:rPr>
          <w:rFonts w:ascii="Arial" w:hAnsi="Arial" w:cs="Arial"/>
        </w:rPr>
      </w:pPr>
      <w:r>
        <w:rPr>
          <w:rFonts w:ascii="Arial" w:hAnsi="Arial" w:cs="Arial"/>
          <w:sz w:val="24"/>
          <w:szCs w:val="24"/>
        </w:rPr>
        <w:tab/>
      </w:r>
      <w:r w:rsidRPr="00A11805">
        <w:rPr>
          <w:rFonts w:ascii="Arial" w:hAnsi="Arial" w:cs="Arial"/>
        </w:rPr>
        <w:t>“</w:t>
      </w:r>
      <w:r>
        <w:rPr>
          <w:rFonts w:ascii="Arial" w:hAnsi="Arial" w:cs="Arial"/>
        </w:rPr>
        <w:t xml:space="preserve">The entire project, including the first and second phases, must be completed within 18–36 months. The estimated net profit margin equates to R3,452,000.00 for the entire project. In confirmation, I attach hereto a letter from the accounting officers of Turaco dated 27 January 2022 and marked annexure </w:t>
      </w:r>
      <w:r>
        <w:rPr>
          <w:rFonts w:ascii="Arial" w:hAnsi="Arial" w:cs="Arial"/>
          <w:b/>
          <w:bCs/>
        </w:rPr>
        <w:t>“FA9”</w:t>
      </w:r>
      <w:r>
        <w:rPr>
          <w:rFonts w:ascii="Arial" w:hAnsi="Arial" w:cs="Arial"/>
        </w:rPr>
        <w:t>.”</w:t>
      </w:r>
    </w:p>
    <w:p w14:paraId="36AF93E1" w14:textId="4B6410D5" w:rsidR="003D1623"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[17]</w:t>
      </w:r>
      <w:r>
        <w:rPr>
          <w:rFonts w:ascii="Arial" w:hAnsi="Arial" w:cs="Arial"/>
          <w:sz w:val="24"/>
          <w:szCs w:val="24"/>
        </w:rPr>
        <w:tab/>
      </w:r>
      <w:r w:rsidR="00F85B19">
        <w:rPr>
          <w:rFonts w:ascii="Arial" w:hAnsi="Arial" w:cs="Arial"/>
          <w:sz w:val="24"/>
          <w:szCs w:val="24"/>
        </w:rPr>
        <w:t>This would mean that Mr Gouws anticipates the business rescue proceedings to endure for a period of at least 18 to 36 months, which is contrary to the purpose of business rescue proceedings.</w:t>
      </w:r>
      <w:r w:rsidR="00F85B19">
        <w:rPr>
          <w:rStyle w:val="FootnoteReference"/>
          <w:rFonts w:ascii="Arial" w:hAnsi="Arial" w:cs="Arial"/>
          <w:sz w:val="24"/>
          <w:szCs w:val="24"/>
        </w:rPr>
        <w:footnoteReference w:id="6"/>
      </w:r>
    </w:p>
    <w:p w14:paraId="4B528984" w14:textId="116E3140" w:rsidR="00A11805"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A11805">
        <w:rPr>
          <w:rFonts w:ascii="Arial" w:hAnsi="Arial" w:cs="Arial"/>
          <w:sz w:val="24"/>
          <w:szCs w:val="24"/>
        </w:rPr>
        <w:t>Annexure “FA9” to the founding affidavit</w:t>
      </w:r>
      <w:r w:rsidR="00A11805">
        <w:rPr>
          <w:rStyle w:val="FootnoteReference"/>
          <w:rFonts w:ascii="Arial" w:hAnsi="Arial" w:cs="Arial"/>
          <w:sz w:val="24"/>
          <w:szCs w:val="24"/>
        </w:rPr>
        <w:footnoteReference w:id="7"/>
      </w:r>
      <w:r w:rsidR="00A11805">
        <w:rPr>
          <w:rFonts w:ascii="Arial" w:hAnsi="Arial" w:cs="Arial"/>
          <w:sz w:val="24"/>
          <w:szCs w:val="24"/>
        </w:rPr>
        <w:t xml:space="preserve"> appears to be a letter signed by what appears to </w:t>
      </w:r>
      <w:r w:rsidR="00A11805" w:rsidRPr="00A11805">
        <w:rPr>
          <w:rFonts w:ascii="Arial" w:hAnsi="Arial" w:cs="Arial"/>
          <w:sz w:val="24"/>
          <w:szCs w:val="24"/>
        </w:rPr>
        <w:t>be Turaco’s accou</w:t>
      </w:r>
      <w:r w:rsidR="00A11805">
        <w:rPr>
          <w:rFonts w:ascii="Arial" w:hAnsi="Arial" w:cs="Arial"/>
          <w:sz w:val="24"/>
          <w:szCs w:val="24"/>
        </w:rPr>
        <w:t>ntant and states</w:t>
      </w:r>
      <w:r w:rsidR="009310BC">
        <w:rPr>
          <w:rFonts w:ascii="Arial" w:hAnsi="Arial" w:cs="Arial"/>
          <w:sz w:val="24"/>
          <w:szCs w:val="24"/>
        </w:rPr>
        <w:t>,</w:t>
      </w:r>
      <w:r w:rsidR="00A11805">
        <w:rPr>
          <w:rFonts w:ascii="Arial" w:hAnsi="Arial" w:cs="Arial"/>
          <w:sz w:val="24"/>
          <w:szCs w:val="24"/>
        </w:rPr>
        <w:t xml:space="preserve"> </w:t>
      </w:r>
      <w:r w:rsidR="00A11805">
        <w:rPr>
          <w:rFonts w:ascii="Arial" w:hAnsi="Arial" w:cs="Arial"/>
          <w:i/>
          <w:iCs/>
          <w:sz w:val="24"/>
          <w:szCs w:val="24"/>
        </w:rPr>
        <w:t>inter alia</w:t>
      </w:r>
      <w:r w:rsidR="009310BC">
        <w:rPr>
          <w:rFonts w:ascii="Arial" w:hAnsi="Arial" w:cs="Arial"/>
          <w:i/>
          <w:iCs/>
          <w:sz w:val="24"/>
          <w:szCs w:val="24"/>
        </w:rPr>
        <w:t>,</w:t>
      </w:r>
      <w:r w:rsidR="00A11805">
        <w:rPr>
          <w:rFonts w:ascii="Arial" w:hAnsi="Arial" w:cs="Arial"/>
          <w:sz w:val="24"/>
          <w:szCs w:val="24"/>
        </w:rPr>
        <w:t xml:space="preserve"> that:</w:t>
      </w:r>
    </w:p>
    <w:p w14:paraId="19A57DEE" w14:textId="7A9FFE9F" w:rsidR="00A11805" w:rsidRPr="00A11805" w:rsidRDefault="00A11805" w:rsidP="008D0F09">
      <w:pPr>
        <w:tabs>
          <w:tab w:val="left" w:pos="1418"/>
        </w:tabs>
        <w:spacing w:before="480" w:after="480" w:line="360" w:lineRule="auto"/>
        <w:ind w:left="1418" w:hanging="726"/>
        <w:rPr>
          <w:rFonts w:ascii="Arial" w:hAnsi="Arial" w:cs="Arial"/>
        </w:rPr>
      </w:pPr>
      <w:r>
        <w:rPr>
          <w:rFonts w:ascii="Arial" w:hAnsi="Arial" w:cs="Arial"/>
          <w:sz w:val="24"/>
          <w:szCs w:val="24"/>
        </w:rPr>
        <w:tab/>
      </w:r>
      <w:r>
        <w:rPr>
          <w:rFonts w:ascii="Arial" w:hAnsi="Arial" w:cs="Arial"/>
        </w:rPr>
        <w:t>“I have been instructed by Mr Gouws to state that Eraki Trading 12 CC Trading as Timmermans has been awarded the subcontractor contract for the Garanku</w:t>
      </w:r>
      <w:r w:rsidR="00E24AE8">
        <w:rPr>
          <w:rFonts w:ascii="Arial" w:hAnsi="Arial" w:cs="Arial"/>
        </w:rPr>
        <w:t>w</w:t>
      </w:r>
      <w:r>
        <w:rPr>
          <w:rFonts w:ascii="Arial" w:hAnsi="Arial" w:cs="Arial"/>
        </w:rPr>
        <w:t xml:space="preserve">a </w:t>
      </w:r>
      <w:r w:rsidR="00E24AE8">
        <w:rPr>
          <w:rFonts w:ascii="Arial" w:hAnsi="Arial" w:cs="Arial"/>
        </w:rPr>
        <w:t>Project, however, this can only be awarded to Timmermans with the company is</w:t>
      </w:r>
      <w:r w:rsidR="00B1489A">
        <w:rPr>
          <w:rFonts w:ascii="Arial" w:hAnsi="Arial" w:cs="Arial"/>
        </w:rPr>
        <w:t xml:space="preserve"> (</w:t>
      </w:r>
      <w:r w:rsidR="00B1489A" w:rsidRPr="009F17CA">
        <w:rPr>
          <w:rFonts w:ascii="Arial" w:hAnsi="Arial" w:cs="Arial"/>
          <w:i/>
          <w:iCs/>
        </w:rPr>
        <w:t>sic</w:t>
      </w:r>
      <w:r w:rsidR="00B1489A">
        <w:rPr>
          <w:rFonts w:ascii="Arial" w:hAnsi="Arial" w:cs="Arial"/>
        </w:rPr>
        <w:t>)</w:t>
      </w:r>
      <w:r w:rsidR="00E24AE8">
        <w:rPr>
          <w:rFonts w:ascii="Arial" w:hAnsi="Arial" w:cs="Arial"/>
        </w:rPr>
        <w:t xml:space="preserve"> a going concern and not under liquidation. This project totals 1 452 units. Timmermans has calculated that the projected nett income from </w:t>
      </w:r>
      <w:r w:rsidR="00F85B19">
        <w:rPr>
          <w:rFonts w:ascii="Arial" w:hAnsi="Arial" w:cs="Arial"/>
        </w:rPr>
        <w:t xml:space="preserve">this </w:t>
      </w:r>
      <w:r w:rsidR="00E24AE8">
        <w:rPr>
          <w:rFonts w:ascii="Arial" w:hAnsi="Arial" w:cs="Arial"/>
        </w:rPr>
        <w:t>project will be R</w:t>
      </w:r>
      <w:r w:rsidR="00F85B19">
        <w:rPr>
          <w:rFonts w:ascii="Arial" w:hAnsi="Arial" w:cs="Arial"/>
        </w:rPr>
        <w:t xml:space="preserve"> </w:t>
      </w:r>
      <w:r w:rsidR="00E24AE8">
        <w:rPr>
          <w:rFonts w:ascii="Arial" w:hAnsi="Arial" w:cs="Arial"/>
        </w:rPr>
        <w:t>1000 per unit, with an estimated total profit of R</w:t>
      </w:r>
      <w:r w:rsidR="00F85B19">
        <w:rPr>
          <w:rFonts w:ascii="Arial" w:hAnsi="Arial" w:cs="Arial"/>
        </w:rPr>
        <w:t> </w:t>
      </w:r>
      <w:r w:rsidR="00E24AE8">
        <w:rPr>
          <w:rFonts w:ascii="Arial" w:hAnsi="Arial" w:cs="Arial"/>
        </w:rPr>
        <w:t>1</w:t>
      </w:r>
      <w:r w:rsidR="00F85B19">
        <w:rPr>
          <w:rFonts w:ascii="Arial" w:hAnsi="Arial" w:cs="Arial"/>
        </w:rPr>
        <w:t> </w:t>
      </w:r>
      <w:r w:rsidR="00E24AE8">
        <w:rPr>
          <w:rFonts w:ascii="Arial" w:hAnsi="Arial" w:cs="Arial"/>
        </w:rPr>
        <w:t>452</w:t>
      </w:r>
      <w:r w:rsidR="00F85B19">
        <w:rPr>
          <w:rFonts w:ascii="Arial" w:hAnsi="Arial" w:cs="Arial"/>
        </w:rPr>
        <w:t> </w:t>
      </w:r>
      <w:r w:rsidR="00E24AE8">
        <w:rPr>
          <w:rFonts w:ascii="Arial" w:hAnsi="Arial" w:cs="Arial"/>
        </w:rPr>
        <w:t>000.00.”</w:t>
      </w:r>
    </w:p>
    <w:p w14:paraId="32207576" w14:textId="6D7A8C88" w:rsidR="00A11805"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[19]</w:t>
      </w:r>
      <w:r>
        <w:rPr>
          <w:rFonts w:ascii="Arial" w:hAnsi="Arial" w:cs="Arial"/>
          <w:sz w:val="24"/>
          <w:szCs w:val="24"/>
        </w:rPr>
        <w:tab/>
      </w:r>
      <w:r w:rsidR="00E24AE8">
        <w:rPr>
          <w:rFonts w:ascii="Arial" w:hAnsi="Arial" w:cs="Arial"/>
          <w:sz w:val="24"/>
          <w:szCs w:val="24"/>
        </w:rPr>
        <w:t xml:space="preserve">The author of this letter has not filed a confirmatory affidavit. </w:t>
      </w:r>
      <w:r w:rsidR="00F85B19">
        <w:rPr>
          <w:rFonts w:ascii="Arial" w:hAnsi="Arial" w:cs="Arial"/>
          <w:sz w:val="24"/>
          <w:szCs w:val="24"/>
        </w:rPr>
        <w:t xml:space="preserve">The statement that he has been </w:t>
      </w:r>
      <w:r w:rsidR="00F85B19" w:rsidRPr="00973A50">
        <w:rPr>
          <w:rFonts w:ascii="Arial" w:hAnsi="Arial" w:cs="Arial"/>
          <w:i/>
          <w:iCs/>
          <w:sz w:val="24"/>
          <w:szCs w:val="24"/>
        </w:rPr>
        <w:t>instructed</w:t>
      </w:r>
      <w:r w:rsidR="00F85B19">
        <w:rPr>
          <w:rFonts w:ascii="Arial" w:hAnsi="Arial" w:cs="Arial"/>
          <w:sz w:val="24"/>
          <w:szCs w:val="24"/>
        </w:rPr>
        <w:t xml:space="preserve"> to state that Eraki has been awarded a subcontract</w:t>
      </w:r>
      <w:r w:rsidR="009310BC">
        <w:rPr>
          <w:rFonts w:ascii="Arial" w:hAnsi="Arial" w:cs="Arial"/>
          <w:sz w:val="24"/>
          <w:szCs w:val="24"/>
        </w:rPr>
        <w:t>,</w:t>
      </w:r>
      <w:r w:rsidR="00F85B19">
        <w:rPr>
          <w:rFonts w:ascii="Arial" w:hAnsi="Arial" w:cs="Arial"/>
          <w:sz w:val="24"/>
          <w:szCs w:val="24"/>
        </w:rPr>
        <w:t xml:space="preserve"> is </w:t>
      </w:r>
      <w:r w:rsidR="00973A50">
        <w:rPr>
          <w:rFonts w:ascii="Arial" w:hAnsi="Arial" w:cs="Arial"/>
          <w:sz w:val="24"/>
          <w:szCs w:val="24"/>
        </w:rPr>
        <w:t>not satisfactory</w:t>
      </w:r>
      <w:r w:rsidR="00F85B19">
        <w:rPr>
          <w:rFonts w:ascii="Arial" w:hAnsi="Arial" w:cs="Arial"/>
          <w:sz w:val="24"/>
          <w:szCs w:val="24"/>
        </w:rPr>
        <w:t xml:space="preserve">. </w:t>
      </w:r>
    </w:p>
    <w:p w14:paraId="7F3F0CDD" w14:textId="2984FA14" w:rsidR="00E24AE8" w:rsidRPr="00A51DE0" w:rsidRDefault="002C429B" w:rsidP="002C429B">
      <w:pPr>
        <w:tabs>
          <w:tab w:val="left" w:pos="692"/>
        </w:tabs>
        <w:spacing w:before="480" w:after="480" w:line="360" w:lineRule="auto"/>
        <w:ind w:left="692" w:hanging="692"/>
        <w:rPr>
          <w:rFonts w:ascii="Arial" w:hAnsi="Arial" w:cs="Arial"/>
          <w:sz w:val="24"/>
          <w:szCs w:val="24"/>
        </w:rPr>
      </w:pPr>
      <w:r w:rsidRPr="00A51DE0">
        <w:rPr>
          <w:rFonts w:ascii="Arial" w:hAnsi="Arial" w:cs="Arial"/>
          <w:sz w:val="24"/>
          <w:szCs w:val="24"/>
        </w:rPr>
        <w:t>[20]</w:t>
      </w:r>
      <w:r w:rsidRPr="00A51DE0">
        <w:rPr>
          <w:rFonts w:ascii="Arial" w:hAnsi="Arial" w:cs="Arial"/>
          <w:sz w:val="24"/>
          <w:szCs w:val="24"/>
        </w:rPr>
        <w:tab/>
      </w:r>
      <w:r w:rsidR="00E24AE8" w:rsidRPr="00A51DE0">
        <w:rPr>
          <w:rFonts w:ascii="Arial" w:hAnsi="Arial" w:cs="Arial"/>
          <w:sz w:val="24"/>
          <w:szCs w:val="24"/>
        </w:rPr>
        <w:t xml:space="preserve">The director and shareholder of Turaco is Mr Gouw’s son. </w:t>
      </w:r>
      <w:r w:rsidR="00A51DE0" w:rsidRPr="00A51DE0">
        <w:rPr>
          <w:rFonts w:ascii="Arial" w:hAnsi="Arial" w:cs="Arial"/>
          <w:sz w:val="24"/>
          <w:szCs w:val="24"/>
        </w:rPr>
        <w:t>He did not depose to a confirmatory affidavit either.</w:t>
      </w:r>
    </w:p>
    <w:p w14:paraId="28697BDD" w14:textId="176C1C43" w:rsidR="00E24AE8"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[21]</w:t>
      </w:r>
      <w:r>
        <w:rPr>
          <w:rFonts w:ascii="Arial" w:hAnsi="Arial" w:cs="Arial"/>
          <w:sz w:val="24"/>
          <w:szCs w:val="24"/>
        </w:rPr>
        <w:tab/>
      </w:r>
      <w:r w:rsidR="00E24AE8" w:rsidRPr="00E24AE8">
        <w:rPr>
          <w:rFonts w:ascii="Arial" w:hAnsi="Arial" w:cs="Arial"/>
          <w:sz w:val="24"/>
          <w:szCs w:val="24"/>
        </w:rPr>
        <w:t xml:space="preserve">Mr Gouws also states that other developers who previously subcontracted to Eraki </w:t>
      </w:r>
      <w:r w:rsidR="00E24AE8" w:rsidRPr="00E24AE8">
        <w:rPr>
          <w:rFonts w:ascii="Arial" w:hAnsi="Arial" w:cs="Arial"/>
          <w:i/>
          <w:iCs/>
          <w:sz w:val="24"/>
          <w:szCs w:val="24"/>
        </w:rPr>
        <w:t>“are willing to consider to employ Eraki again if placed under business rescue …”</w:t>
      </w:r>
      <w:r w:rsidR="00E24AE8" w:rsidRPr="00E24AE8">
        <w:rPr>
          <w:rFonts w:ascii="Arial" w:hAnsi="Arial" w:cs="Arial"/>
          <w:sz w:val="24"/>
          <w:szCs w:val="24"/>
        </w:rPr>
        <w:t>.</w:t>
      </w:r>
      <w:r w:rsidR="00E24AE8" w:rsidRPr="00E24AE8">
        <w:rPr>
          <w:rStyle w:val="FootnoteReference"/>
          <w:rFonts w:ascii="Arial" w:hAnsi="Arial" w:cs="Arial"/>
          <w:sz w:val="24"/>
          <w:szCs w:val="24"/>
        </w:rPr>
        <w:footnoteReference w:id="8"/>
      </w:r>
      <w:r w:rsidR="00E24AE8" w:rsidRPr="00E24AE8">
        <w:rPr>
          <w:rFonts w:ascii="Arial" w:hAnsi="Arial" w:cs="Arial"/>
          <w:sz w:val="24"/>
          <w:szCs w:val="24"/>
        </w:rPr>
        <w:t xml:space="preserve"> These </w:t>
      </w:r>
      <w:r w:rsidR="00E24AE8">
        <w:rPr>
          <w:rFonts w:ascii="Arial" w:hAnsi="Arial" w:cs="Arial"/>
          <w:sz w:val="24"/>
          <w:szCs w:val="24"/>
        </w:rPr>
        <w:t>allegations are not corroborated at all</w:t>
      </w:r>
      <w:r w:rsidR="00B1489A">
        <w:rPr>
          <w:rFonts w:ascii="Arial" w:hAnsi="Arial" w:cs="Arial"/>
          <w:sz w:val="24"/>
          <w:szCs w:val="24"/>
        </w:rPr>
        <w:t>.</w:t>
      </w:r>
      <w:r w:rsidR="00F85B19">
        <w:rPr>
          <w:rFonts w:ascii="Arial" w:hAnsi="Arial" w:cs="Arial"/>
          <w:sz w:val="24"/>
          <w:szCs w:val="24"/>
        </w:rPr>
        <w:t xml:space="preserve"> </w:t>
      </w:r>
      <w:r w:rsidR="00E24AE8">
        <w:rPr>
          <w:rFonts w:ascii="Arial" w:hAnsi="Arial" w:cs="Arial"/>
          <w:sz w:val="24"/>
          <w:szCs w:val="24"/>
        </w:rPr>
        <w:t xml:space="preserve"> </w:t>
      </w:r>
    </w:p>
    <w:p w14:paraId="6358B822" w14:textId="1BF4BFBB" w:rsidR="00E24AE8"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[22]</w:t>
      </w:r>
      <w:r>
        <w:rPr>
          <w:rFonts w:ascii="Arial" w:hAnsi="Arial" w:cs="Arial"/>
          <w:sz w:val="24"/>
          <w:szCs w:val="24"/>
        </w:rPr>
        <w:tab/>
      </w:r>
      <w:r w:rsidR="00E24AE8">
        <w:rPr>
          <w:rFonts w:ascii="Arial" w:hAnsi="Arial" w:cs="Arial"/>
          <w:sz w:val="24"/>
          <w:szCs w:val="24"/>
        </w:rPr>
        <w:t xml:space="preserve">Premised on these uncorroborated sources of Eraki’s </w:t>
      </w:r>
      <w:r w:rsidR="00E24AE8">
        <w:rPr>
          <w:rFonts w:ascii="Arial" w:hAnsi="Arial" w:cs="Arial"/>
          <w:i/>
          <w:iCs/>
          <w:sz w:val="24"/>
          <w:szCs w:val="24"/>
        </w:rPr>
        <w:t>“potential income stream”</w:t>
      </w:r>
      <w:r w:rsidR="00E24AE8">
        <w:rPr>
          <w:rFonts w:ascii="Arial" w:hAnsi="Arial" w:cs="Arial"/>
          <w:sz w:val="24"/>
          <w:szCs w:val="24"/>
        </w:rPr>
        <w:t>, Mr Gouws alleges that if Eraki is now liquidated</w:t>
      </w:r>
      <w:r w:rsidR="009310BC">
        <w:rPr>
          <w:rFonts w:ascii="Arial" w:hAnsi="Arial" w:cs="Arial"/>
          <w:sz w:val="24"/>
          <w:szCs w:val="24"/>
        </w:rPr>
        <w:t>,</w:t>
      </w:r>
      <w:r w:rsidR="00E24AE8">
        <w:rPr>
          <w:rFonts w:ascii="Arial" w:hAnsi="Arial" w:cs="Arial"/>
          <w:sz w:val="24"/>
          <w:szCs w:val="24"/>
        </w:rPr>
        <w:t xml:space="preserve"> a dividend of 21 cents in the rand will be realised</w:t>
      </w:r>
      <w:r w:rsidR="009310BC">
        <w:rPr>
          <w:rFonts w:ascii="Arial" w:hAnsi="Arial" w:cs="Arial"/>
          <w:sz w:val="24"/>
          <w:szCs w:val="24"/>
        </w:rPr>
        <w:t>,</w:t>
      </w:r>
      <w:r w:rsidR="00E24AE8">
        <w:rPr>
          <w:rFonts w:ascii="Arial" w:hAnsi="Arial" w:cs="Arial"/>
          <w:sz w:val="24"/>
          <w:szCs w:val="24"/>
        </w:rPr>
        <w:t xml:space="preserve"> whilst if Eraki is placed in business rescue</w:t>
      </w:r>
      <w:r w:rsidR="00902092">
        <w:rPr>
          <w:rFonts w:ascii="Arial" w:hAnsi="Arial" w:cs="Arial"/>
          <w:sz w:val="24"/>
          <w:szCs w:val="24"/>
        </w:rPr>
        <w:t xml:space="preserve"> </w:t>
      </w:r>
      <w:r w:rsidR="00902092">
        <w:rPr>
          <w:rFonts w:ascii="Arial" w:hAnsi="Arial" w:cs="Arial"/>
          <w:i/>
          <w:iCs/>
          <w:sz w:val="24"/>
          <w:szCs w:val="24"/>
        </w:rPr>
        <w:t>“and is successful in its claim”</w:t>
      </w:r>
      <w:r w:rsidR="00902092">
        <w:rPr>
          <w:rFonts w:ascii="Arial" w:hAnsi="Arial" w:cs="Arial"/>
          <w:sz w:val="24"/>
          <w:szCs w:val="24"/>
        </w:rPr>
        <w:t xml:space="preserve"> its assets will be R</w:t>
      </w:r>
      <w:r w:rsidR="009310BC">
        <w:rPr>
          <w:rFonts w:ascii="Arial" w:hAnsi="Arial" w:cs="Arial"/>
          <w:sz w:val="24"/>
          <w:szCs w:val="24"/>
        </w:rPr>
        <w:t xml:space="preserve"> </w:t>
      </w:r>
      <w:r w:rsidR="00902092">
        <w:rPr>
          <w:rFonts w:ascii="Arial" w:hAnsi="Arial" w:cs="Arial"/>
          <w:sz w:val="24"/>
          <w:szCs w:val="24"/>
        </w:rPr>
        <w:t>3</w:t>
      </w:r>
      <w:r w:rsidR="009310BC">
        <w:rPr>
          <w:rFonts w:ascii="Arial" w:hAnsi="Arial" w:cs="Arial"/>
          <w:sz w:val="24"/>
          <w:szCs w:val="24"/>
        </w:rPr>
        <w:t> </w:t>
      </w:r>
      <w:r w:rsidR="00902092">
        <w:rPr>
          <w:rFonts w:ascii="Arial" w:hAnsi="Arial" w:cs="Arial"/>
          <w:sz w:val="24"/>
          <w:szCs w:val="24"/>
        </w:rPr>
        <w:t>669</w:t>
      </w:r>
      <w:r w:rsidR="009310BC">
        <w:rPr>
          <w:rFonts w:ascii="Arial" w:hAnsi="Arial" w:cs="Arial"/>
          <w:sz w:val="24"/>
          <w:szCs w:val="24"/>
        </w:rPr>
        <w:t xml:space="preserve"> </w:t>
      </w:r>
      <w:r w:rsidR="00902092">
        <w:rPr>
          <w:rFonts w:ascii="Arial" w:hAnsi="Arial" w:cs="Arial"/>
          <w:sz w:val="24"/>
          <w:szCs w:val="24"/>
        </w:rPr>
        <w:t>144.96 and its liabilities R</w:t>
      </w:r>
      <w:r w:rsidR="009310BC">
        <w:rPr>
          <w:rFonts w:ascii="Arial" w:hAnsi="Arial" w:cs="Arial"/>
          <w:sz w:val="24"/>
          <w:szCs w:val="24"/>
        </w:rPr>
        <w:t xml:space="preserve"> </w:t>
      </w:r>
      <w:r w:rsidR="00902092">
        <w:rPr>
          <w:rFonts w:ascii="Arial" w:hAnsi="Arial" w:cs="Arial"/>
          <w:sz w:val="24"/>
          <w:szCs w:val="24"/>
        </w:rPr>
        <w:t>1</w:t>
      </w:r>
      <w:r w:rsidR="009310BC">
        <w:rPr>
          <w:rFonts w:ascii="Arial" w:hAnsi="Arial" w:cs="Arial"/>
          <w:sz w:val="24"/>
          <w:szCs w:val="24"/>
        </w:rPr>
        <w:t> </w:t>
      </w:r>
      <w:r w:rsidR="00902092">
        <w:rPr>
          <w:rFonts w:ascii="Arial" w:hAnsi="Arial" w:cs="Arial"/>
          <w:sz w:val="24"/>
          <w:szCs w:val="24"/>
        </w:rPr>
        <w:t>600</w:t>
      </w:r>
      <w:r w:rsidR="009310BC">
        <w:rPr>
          <w:rFonts w:ascii="Arial" w:hAnsi="Arial" w:cs="Arial"/>
          <w:sz w:val="24"/>
          <w:szCs w:val="24"/>
        </w:rPr>
        <w:t xml:space="preserve"> </w:t>
      </w:r>
      <w:r w:rsidR="00902092">
        <w:rPr>
          <w:rFonts w:ascii="Arial" w:hAnsi="Arial" w:cs="Arial"/>
          <w:sz w:val="24"/>
          <w:szCs w:val="24"/>
        </w:rPr>
        <w:t xml:space="preserve">851.57 and, with the sub-contracting work, </w:t>
      </w:r>
      <w:r w:rsidR="00902092">
        <w:rPr>
          <w:rFonts w:ascii="Arial" w:hAnsi="Arial" w:cs="Arial"/>
          <w:i/>
          <w:iCs/>
          <w:sz w:val="24"/>
          <w:szCs w:val="24"/>
        </w:rPr>
        <w:t xml:space="preserve">“the </w:t>
      </w:r>
      <w:r w:rsidR="00F85B19">
        <w:rPr>
          <w:rFonts w:ascii="Arial" w:hAnsi="Arial" w:cs="Arial"/>
          <w:i/>
          <w:iCs/>
          <w:sz w:val="24"/>
          <w:szCs w:val="24"/>
        </w:rPr>
        <w:t xml:space="preserve">likelyhood </w:t>
      </w:r>
      <w:r w:rsidR="00F85B19" w:rsidRPr="00A51DE0">
        <w:rPr>
          <w:rFonts w:ascii="Arial" w:hAnsi="Arial" w:cs="Arial"/>
          <w:sz w:val="24"/>
          <w:szCs w:val="24"/>
        </w:rPr>
        <w:t>(sic)</w:t>
      </w:r>
      <w:r w:rsidR="00902092">
        <w:rPr>
          <w:rFonts w:ascii="Arial" w:hAnsi="Arial" w:cs="Arial"/>
          <w:i/>
          <w:iCs/>
          <w:sz w:val="24"/>
          <w:szCs w:val="24"/>
        </w:rPr>
        <w:t xml:space="preserve"> of restoring the business again into a profitable entity is reasonably certain”</w:t>
      </w:r>
      <w:r w:rsidR="00902092">
        <w:rPr>
          <w:rFonts w:ascii="Arial" w:hAnsi="Arial" w:cs="Arial"/>
          <w:sz w:val="24"/>
          <w:szCs w:val="24"/>
        </w:rPr>
        <w:t>.</w:t>
      </w:r>
      <w:r w:rsidR="00902092">
        <w:rPr>
          <w:rStyle w:val="FootnoteReference"/>
          <w:rFonts w:ascii="Arial" w:hAnsi="Arial" w:cs="Arial"/>
          <w:sz w:val="24"/>
          <w:szCs w:val="24"/>
        </w:rPr>
        <w:footnoteReference w:id="9"/>
      </w:r>
    </w:p>
    <w:p w14:paraId="0F61A7C9" w14:textId="676EAD21" w:rsidR="00902092" w:rsidRPr="00F85B19" w:rsidRDefault="002C429B" w:rsidP="002C429B">
      <w:pPr>
        <w:tabs>
          <w:tab w:val="left" w:pos="692"/>
        </w:tabs>
        <w:spacing w:before="480" w:after="480" w:line="360" w:lineRule="auto"/>
        <w:ind w:left="692" w:hanging="692"/>
        <w:rPr>
          <w:rFonts w:ascii="Arial" w:hAnsi="Arial" w:cs="Arial"/>
          <w:sz w:val="24"/>
          <w:szCs w:val="24"/>
        </w:rPr>
      </w:pPr>
      <w:r w:rsidRPr="00F85B19">
        <w:rPr>
          <w:rFonts w:ascii="Arial" w:hAnsi="Arial" w:cs="Arial"/>
          <w:sz w:val="24"/>
          <w:szCs w:val="24"/>
        </w:rPr>
        <w:lastRenderedPageBreak/>
        <w:t>[23]</w:t>
      </w:r>
      <w:r w:rsidRPr="00F85B19">
        <w:rPr>
          <w:rFonts w:ascii="Arial" w:hAnsi="Arial" w:cs="Arial"/>
          <w:sz w:val="24"/>
          <w:szCs w:val="24"/>
        </w:rPr>
        <w:tab/>
      </w:r>
      <w:r w:rsidR="00902092" w:rsidRPr="00F85B19">
        <w:rPr>
          <w:rFonts w:ascii="Arial" w:hAnsi="Arial" w:cs="Arial"/>
          <w:sz w:val="24"/>
          <w:szCs w:val="24"/>
        </w:rPr>
        <w:t xml:space="preserve">In so far as Eraki’s claim against Calgro is concerned, Mr Gouws contends that it is unlikely that Eraki’s </w:t>
      </w:r>
      <w:r w:rsidR="00F85B19" w:rsidRPr="00F85B19">
        <w:rPr>
          <w:rFonts w:ascii="Arial" w:hAnsi="Arial" w:cs="Arial"/>
          <w:sz w:val="24"/>
          <w:szCs w:val="24"/>
        </w:rPr>
        <w:t xml:space="preserve">claim </w:t>
      </w:r>
      <w:r w:rsidR="00902092" w:rsidRPr="00F85B19">
        <w:rPr>
          <w:rFonts w:ascii="Arial" w:hAnsi="Arial" w:cs="Arial"/>
          <w:sz w:val="24"/>
          <w:szCs w:val="24"/>
        </w:rPr>
        <w:t xml:space="preserve">will be effectively litigated if Eraki is placed in liquidation because a liquidator would need a contribution from Eraki’s creditors to fund the litigation, but that Calgro is unlikely to fund such litigation. However, if Eraki is placed under business rescue, so the contention goes, the income generated from the </w:t>
      </w:r>
      <w:r w:rsidR="005E502A" w:rsidRPr="00F85B19">
        <w:rPr>
          <w:rFonts w:ascii="Arial" w:hAnsi="Arial" w:cs="Arial"/>
          <w:sz w:val="24"/>
          <w:szCs w:val="24"/>
        </w:rPr>
        <w:t>sub</w:t>
      </w:r>
      <w:r w:rsidR="00A67A04">
        <w:rPr>
          <w:rFonts w:ascii="Arial" w:hAnsi="Arial" w:cs="Arial"/>
          <w:sz w:val="24"/>
          <w:szCs w:val="24"/>
        </w:rPr>
        <w:t>-</w:t>
      </w:r>
      <w:r w:rsidR="005E502A" w:rsidRPr="00F85B19">
        <w:rPr>
          <w:rFonts w:ascii="Arial" w:hAnsi="Arial" w:cs="Arial"/>
          <w:sz w:val="24"/>
          <w:szCs w:val="24"/>
        </w:rPr>
        <w:t>contracting work will enable the business rescue practitioner to effectively litigate Eraki’s claim.</w:t>
      </w:r>
      <w:r w:rsidR="005E502A">
        <w:rPr>
          <w:rStyle w:val="FootnoteReference"/>
          <w:rFonts w:ascii="Arial" w:hAnsi="Arial" w:cs="Arial"/>
          <w:sz w:val="24"/>
          <w:szCs w:val="24"/>
        </w:rPr>
        <w:footnoteReference w:id="10"/>
      </w:r>
    </w:p>
    <w:p w14:paraId="6631666E" w14:textId="07BC8CB5" w:rsidR="005E502A"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[24]</w:t>
      </w:r>
      <w:r>
        <w:rPr>
          <w:rFonts w:ascii="Arial" w:hAnsi="Arial" w:cs="Arial"/>
          <w:sz w:val="24"/>
          <w:szCs w:val="24"/>
        </w:rPr>
        <w:tab/>
      </w:r>
      <w:r w:rsidR="005E502A">
        <w:rPr>
          <w:rFonts w:ascii="Arial" w:hAnsi="Arial" w:cs="Arial"/>
          <w:sz w:val="24"/>
          <w:szCs w:val="24"/>
        </w:rPr>
        <w:t xml:space="preserve">Whilst there may be merit in the submission that Calgro, as major creditor of Eraki, will not fund litigation against itself by a liquidator, Calgro will probably </w:t>
      </w:r>
      <w:r w:rsidR="00F75963">
        <w:rPr>
          <w:rFonts w:ascii="Arial" w:hAnsi="Arial" w:cs="Arial"/>
          <w:sz w:val="24"/>
          <w:szCs w:val="24"/>
        </w:rPr>
        <w:t xml:space="preserve">not </w:t>
      </w:r>
      <w:r w:rsidR="00A51DE0">
        <w:rPr>
          <w:rFonts w:ascii="Arial" w:hAnsi="Arial" w:cs="Arial"/>
          <w:sz w:val="24"/>
          <w:szCs w:val="24"/>
        </w:rPr>
        <w:t>v</w:t>
      </w:r>
      <w:r w:rsidR="00F75963">
        <w:rPr>
          <w:rFonts w:ascii="Arial" w:hAnsi="Arial" w:cs="Arial"/>
          <w:sz w:val="24"/>
          <w:szCs w:val="24"/>
        </w:rPr>
        <w:t xml:space="preserve">ote in </w:t>
      </w:r>
      <w:r w:rsidR="005E502A">
        <w:rPr>
          <w:rFonts w:ascii="Arial" w:hAnsi="Arial" w:cs="Arial"/>
          <w:sz w:val="24"/>
          <w:szCs w:val="24"/>
        </w:rPr>
        <w:t>favour of the proposed business rescue plan</w:t>
      </w:r>
      <w:r w:rsidR="00F75963">
        <w:rPr>
          <w:rFonts w:ascii="Arial" w:hAnsi="Arial" w:cs="Arial"/>
          <w:sz w:val="24"/>
          <w:szCs w:val="24"/>
        </w:rPr>
        <w:t xml:space="preserve"> either –</w:t>
      </w:r>
      <w:r w:rsidR="00F75963">
        <w:rPr>
          <w:rFonts w:ascii="Arial" w:hAnsi="Arial" w:cs="Arial"/>
          <w:sz w:val="24"/>
          <w:szCs w:val="24"/>
          <w:vertAlign w:val="subscript"/>
        </w:rPr>
        <w:t xml:space="preserve"> </w:t>
      </w:r>
      <w:r w:rsidR="005E502A">
        <w:rPr>
          <w:rFonts w:ascii="Arial" w:hAnsi="Arial" w:cs="Arial"/>
          <w:sz w:val="24"/>
          <w:szCs w:val="24"/>
        </w:rPr>
        <w:t>as submitted by Mr Pottas</w:t>
      </w:r>
      <w:r w:rsidR="009A6D65">
        <w:rPr>
          <w:rFonts w:ascii="Arial" w:hAnsi="Arial" w:cs="Arial"/>
          <w:sz w:val="24"/>
          <w:szCs w:val="24"/>
        </w:rPr>
        <w:t>,</w:t>
      </w:r>
      <w:r w:rsidR="005E502A">
        <w:rPr>
          <w:rFonts w:ascii="Arial" w:hAnsi="Arial" w:cs="Arial"/>
          <w:sz w:val="24"/>
          <w:szCs w:val="24"/>
        </w:rPr>
        <w:t xml:space="preserve"> who appeared on behalf of Calgro.</w:t>
      </w:r>
    </w:p>
    <w:p w14:paraId="622003B8" w14:textId="2D11321F" w:rsidR="000D3DBC" w:rsidRPr="00080C33" w:rsidRDefault="002C429B" w:rsidP="002C429B">
      <w:pPr>
        <w:tabs>
          <w:tab w:val="left" w:pos="692"/>
        </w:tabs>
        <w:spacing w:before="480" w:after="480" w:line="360" w:lineRule="auto"/>
        <w:ind w:left="692" w:hanging="692"/>
        <w:rPr>
          <w:rFonts w:ascii="Arial" w:hAnsi="Arial" w:cs="Arial"/>
          <w:sz w:val="24"/>
          <w:szCs w:val="24"/>
        </w:rPr>
      </w:pPr>
      <w:r w:rsidRPr="00080C33">
        <w:rPr>
          <w:rFonts w:ascii="Arial" w:hAnsi="Arial" w:cs="Arial"/>
          <w:sz w:val="24"/>
          <w:szCs w:val="24"/>
        </w:rPr>
        <w:t>[25]</w:t>
      </w:r>
      <w:r w:rsidRPr="00080C33">
        <w:rPr>
          <w:rFonts w:ascii="Arial" w:hAnsi="Arial" w:cs="Arial"/>
          <w:sz w:val="24"/>
          <w:szCs w:val="24"/>
        </w:rPr>
        <w:tab/>
      </w:r>
      <w:r w:rsidR="000D3DBC">
        <w:rPr>
          <w:rFonts w:ascii="Arial" w:hAnsi="Arial" w:cs="Arial"/>
          <w:sz w:val="24"/>
          <w:szCs w:val="24"/>
        </w:rPr>
        <w:t>The counterclaim is faced with challenges. Firstly, Wright J has already expresse</w:t>
      </w:r>
      <w:r w:rsidR="00080C33">
        <w:rPr>
          <w:rFonts w:ascii="Arial" w:hAnsi="Arial" w:cs="Arial"/>
          <w:sz w:val="24"/>
          <w:szCs w:val="24"/>
        </w:rPr>
        <w:t>d</w:t>
      </w:r>
      <w:r w:rsidR="000D3DBC" w:rsidRPr="00080C33">
        <w:rPr>
          <w:rFonts w:ascii="Arial" w:hAnsi="Arial" w:cs="Arial"/>
          <w:sz w:val="24"/>
          <w:szCs w:val="24"/>
        </w:rPr>
        <w:t xml:space="preserve"> a </w:t>
      </w:r>
      <w:r w:rsidR="000D3DBC" w:rsidRPr="00080C33">
        <w:rPr>
          <w:rFonts w:ascii="Arial" w:hAnsi="Arial" w:cs="Arial"/>
          <w:i/>
          <w:iCs/>
          <w:sz w:val="24"/>
          <w:szCs w:val="24"/>
        </w:rPr>
        <w:t>prima facie</w:t>
      </w:r>
      <w:r w:rsidR="000D3DBC" w:rsidRPr="00080C33">
        <w:rPr>
          <w:rFonts w:ascii="Arial" w:hAnsi="Arial" w:cs="Arial"/>
          <w:sz w:val="24"/>
          <w:szCs w:val="24"/>
        </w:rPr>
        <w:t xml:space="preserve"> view on its </w:t>
      </w:r>
      <w:r w:rsidR="00F75963">
        <w:rPr>
          <w:rFonts w:ascii="Arial" w:hAnsi="Arial" w:cs="Arial"/>
          <w:sz w:val="24"/>
          <w:szCs w:val="24"/>
        </w:rPr>
        <w:t>prospects</w:t>
      </w:r>
      <w:r w:rsidR="000D3DBC" w:rsidRPr="00080C33">
        <w:rPr>
          <w:rFonts w:ascii="Arial" w:hAnsi="Arial" w:cs="Arial"/>
          <w:sz w:val="24"/>
          <w:szCs w:val="24"/>
        </w:rPr>
        <w:t>. Secondly, the supplier agreement contains a clause which expressly precludes liability for a damages claim.</w:t>
      </w:r>
      <w:r w:rsidR="000D3DBC">
        <w:rPr>
          <w:rStyle w:val="FootnoteReference"/>
          <w:rFonts w:ascii="Arial" w:hAnsi="Arial" w:cs="Arial"/>
          <w:sz w:val="24"/>
          <w:szCs w:val="24"/>
        </w:rPr>
        <w:footnoteReference w:id="11"/>
      </w:r>
      <w:r w:rsidR="000D3DBC" w:rsidRPr="00080C33">
        <w:rPr>
          <w:rFonts w:ascii="Arial" w:hAnsi="Arial" w:cs="Arial"/>
          <w:sz w:val="24"/>
          <w:szCs w:val="24"/>
        </w:rPr>
        <w:t xml:space="preserve"> </w:t>
      </w:r>
    </w:p>
    <w:p w14:paraId="00868CD8" w14:textId="576A88DC" w:rsidR="000D3DBC"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[26]</w:t>
      </w:r>
      <w:r>
        <w:rPr>
          <w:rFonts w:ascii="Arial" w:hAnsi="Arial" w:cs="Arial"/>
          <w:sz w:val="24"/>
          <w:szCs w:val="24"/>
        </w:rPr>
        <w:tab/>
      </w:r>
      <w:r w:rsidR="000D3DBC">
        <w:rPr>
          <w:rFonts w:ascii="Arial" w:hAnsi="Arial" w:cs="Arial"/>
          <w:sz w:val="24"/>
          <w:szCs w:val="24"/>
        </w:rPr>
        <w:t>Be that as it may, a liquidator</w:t>
      </w:r>
      <w:r w:rsidR="00517E75">
        <w:rPr>
          <w:rFonts w:ascii="Arial" w:hAnsi="Arial" w:cs="Arial"/>
          <w:sz w:val="24"/>
          <w:szCs w:val="24"/>
        </w:rPr>
        <w:t xml:space="preserve"> will be in a position to consider and persist with the claim if it has merit. </w:t>
      </w:r>
    </w:p>
    <w:p w14:paraId="68DFFBAA" w14:textId="0E4A6753" w:rsidR="00517E75"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[27]</w:t>
      </w:r>
      <w:r>
        <w:rPr>
          <w:rFonts w:ascii="Arial" w:hAnsi="Arial" w:cs="Arial"/>
          <w:sz w:val="24"/>
          <w:szCs w:val="24"/>
        </w:rPr>
        <w:tab/>
      </w:r>
      <w:r w:rsidR="00517E75">
        <w:rPr>
          <w:rFonts w:ascii="Arial" w:hAnsi="Arial" w:cs="Arial"/>
          <w:sz w:val="24"/>
          <w:szCs w:val="24"/>
        </w:rPr>
        <w:t>In so far as the sub-contracting work is concerned, in my view</w:t>
      </w:r>
      <w:r w:rsidR="004E29A4">
        <w:rPr>
          <w:rFonts w:ascii="Arial" w:hAnsi="Arial" w:cs="Arial"/>
          <w:sz w:val="24"/>
          <w:szCs w:val="24"/>
        </w:rPr>
        <w:t>,</w:t>
      </w:r>
      <w:r w:rsidR="00517E75">
        <w:rPr>
          <w:rFonts w:ascii="Arial" w:hAnsi="Arial" w:cs="Arial"/>
          <w:sz w:val="24"/>
          <w:szCs w:val="24"/>
        </w:rPr>
        <w:t xml:space="preserve"> Mr Gouws has not discharged his onus.</w:t>
      </w:r>
    </w:p>
    <w:p w14:paraId="030BB1BA" w14:textId="0C64B397" w:rsidR="00517E75" w:rsidRPr="00517E75" w:rsidRDefault="002C429B" w:rsidP="002C429B">
      <w:pPr>
        <w:tabs>
          <w:tab w:val="left" w:pos="692"/>
        </w:tabs>
        <w:spacing w:before="480" w:after="480" w:line="360" w:lineRule="auto"/>
        <w:ind w:left="692" w:hanging="692"/>
        <w:rPr>
          <w:rFonts w:ascii="Arial" w:hAnsi="Arial" w:cs="Arial"/>
          <w:sz w:val="24"/>
          <w:szCs w:val="24"/>
        </w:rPr>
      </w:pPr>
      <w:r w:rsidRPr="00517E75">
        <w:rPr>
          <w:rFonts w:ascii="Arial" w:hAnsi="Arial" w:cs="Arial"/>
          <w:sz w:val="24"/>
          <w:szCs w:val="24"/>
        </w:rPr>
        <w:t>[28]</w:t>
      </w:r>
      <w:r w:rsidRPr="00517E75">
        <w:rPr>
          <w:rFonts w:ascii="Arial" w:hAnsi="Arial" w:cs="Arial"/>
          <w:sz w:val="24"/>
          <w:szCs w:val="24"/>
        </w:rPr>
        <w:tab/>
      </w:r>
      <w:r w:rsidR="00517E75">
        <w:rPr>
          <w:rFonts w:ascii="Arial" w:hAnsi="Arial" w:cs="Arial"/>
          <w:sz w:val="24"/>
          <w:szCs w:val="24"/>
        </w:rPr>
        <w:t xml:space="preserve">Speculative and uncorroborated evidence has been put up in support of the business rescue application. I am not satisfied </w:t>
      </w:r>
      <w:bookmarkStart w:id="3" w:name="_Hlk142989944"/>
      <w:r w:rsidR="00517E75">
        <w:rPr>
          <w:rFonts w:ascii="Arial" w:hAnsi="Arial" w:cs="Arial"/>
          <w:sz w:val="24"/>
          <w:szCs w:val="24"/>
        </w:rPr>
        <w:t>that there is a reasonable prospect that business rescue will result in a better return for Eraki’s creditors compared to a liquidation.</w:t>
      </w:r>
      <w:bookmarkEnd w:id="3"/>
      <w:r w:rsidR="00517E75">
        <w:rPr>
          <w:rFonts w:ascii="Arial" w:hAnsi="Arial" w:cs="Arial"/>
          <w:sz w:val="24"/>
          <w:szCs w:val="24"/>
        </w:rPr>
        <w:t xml:space="preserve"> In </w:t>
      </w:r>
      <w:r w:rsidR="00517E75">
        <w:rPr>
          <w:rFonts w:ascii="Arial" w:hAnsi="Arial" w:cs="Arial"/>
          <w:i/>
          <w:iCs/>
          <w:sz w:val="24"/>
          <w:szCs w:val="24"/>
        </w:rPr>
        <w:t xml:space="preserve">Oakdene Square Properties (Pty) Ltd and Others </w:t>
      </w:r>
      <w:r w:rsidR="00517E75">
        <w:rPr>
          <w:rFonts w:ascii="Arial" w:hAnsi="Arial" w:cs="Arial"/>
          <w:i/>
          <w:iCs/>
          <w:sz w:val="24"/>
          <w:szCs w:val="24"/>
        </w:rPr>
        <w:lastRenderedPageBreak/>
        <w:t>v Farm Bothasfontein (Kyalami) (Pty) Ltd and Others</w:t>
      </w:r>
      <w:r w:rsidR="004E29A4">
        <w:rPr>
          <w:rFonts w:ascii="Arial" w:hAnsi="Arial" w:cs="Arial"/>
          <w:i/>
          <w:iCs/>
          <w:sz w:val="24"/>
          <w:szCs w:val="24"/>
        </w:rPr>
        <w:t>,</w:t>
      </w:r>
      <w:r w:rsidR="00517E75" w:rsidRPr="00F75963">
        <w:rPr>
          <w:rStyle w:val="FootnoteReference"/>
          <w:rFonts w:ascii="Arial" w:hAnsi="Arial" w:cs="Arial"/>
          <w:sz w:val="24"/>
          <w:szCs w:val="24"/>
        </w:rPr>
        <w:footnoteReference w:id="12"/>
      </w:r>
      <w:r w:rsidR="00F75963">
        <w:rPr>
          <w:rFonts w:ascii="Arial" w:hAnsi="Arial" w:cs="Arial"/>
          <w:sz w:val="24"/>
          <w:szCs w:val="24"/>
        </w:rPr>
        <w:t xml:space="preserve"> the court stated the following:</w:t>
      </w:r>
      <w:r w:rsidR="00517E75">
        <w:rPr>
          <w:rFonts w:ascii="Arial" w:hAnsi="Arial" w:cs="Arial"/>
          <w:i/>
          <w:iCs/>
          <w:sz w:val="24"/>
          <w:szCs w:val="24"/>
        </w:rPr>
        <w:t xml:space="preserve"> </w:t>
      </w:r>
    </w:p>
    <w:p w14:paraId="1C67F521" w14:textId="286C9503" w:rsidR="00517E75" w:rsidRPr="00517E75" w:rsidRDefault="00517E75" w:rsidP="008D0F09">
      <w:pPr>
        <w:tabs>
          <w:tab w:val="left" w:pos="1418"/>
          <w:tab w:val="left" w:pos="1985"/>
        </w:tabs>
        <w:spacing w:before="480" w:after="480" w:line="360" w:lineRule="auto"/>
        <w:ind w:left="1985" w:hanging="1985"/>
        <w:rPr>
          <w:rFonts w:ascii="Arial" w:hAnsi="Arial" w:cs="Arial"/>
        </w:rPr>
      </w:pPr>
      <w:r>
        <w:rPr>
          <w:rFonts w:ascii="Arial" w:hAnsi="Arial" w:cs="Arial"/>
          <w:sz w:val="24"/>
          <w:szCs w:val="24"/>
        </w:rPr>
        <w:tab/>
      </w:r>
      <w:r w:rsidRPr="00517E75">
        <w:rPr>
          <w:rFonts w:ascii="Arial" w:hAnsi="Arial" w:cs="Arial"/>
        </w:rPr>
        <w:t xml:space="preserve">“[29] </w:t>
      </w:r>
      <w:r w:rsidRPr="00517E75">
        <w:rPr>
          <w:rFonts w:ascii="Arial" w:hAnsi="Arial" w:cs="Arial"/>
        </w:rPr>
        <w:tab/>
      </w:r>
      <w:r>
        <w:rPr>
          <w:rFonts w:ascii="Arial" w:hAnsi="Arial" w:cs="Arial"/>
        </w:rPr>
        <w:t>T</w:t>
      </w:r>
      <w:r w:rsidRPr="00517E75">
        <w:rPr>
          <w:rFonts w:ascii="Arial" w:hAnsi="Arial" w:cs="Arial"/>
        </w:rPr>
        <w:t xml:space="preserve">his leads me to the next debate which revolved around the meaning of 'a reasonable prospect'. </w:t>
      </w:r>
      <w:r w:rsidR="00A7226F">
        <w:rPr>
          <w:rFonts w:ascii="Arial" w:hAnsi="Arial" w:cs="Arial"/>
        </w:rPr>
        <w:t>A</w:t>
      </w:r>
      <w:r w:rsidRPr="00517E75">
        <w:rPr>
          <w:rFonts w:ascii="Arial" w:hAnsi="Arial" w:cs="Arial"/>
        </w:rPr>
        <w:t xml:space="preserve">s a starting point, it is generally accepted that it is a lesser requirement than the 'reasonable probability' which was the yardstick for placing a company under judicial management in terms of s 427(1) of the 1973 </w:t>
      </w:r>
      <w:r w:rsidR="00A7226F">
        <w:rPr>
          <w:rFonts w:ascii="Arial" w:hAnsi="Arial" w:cs="Arial"/>
        </w:rPr>
        <w:t>C</w:t>
      </w:r>
      <w:r w:rsidRPr="00517E75">
        <w:rPr>
          <w:rFonts w:ascii="Arial" w:hAnsi="Arial" w:cs="Arial"/>
        </w:rPr>
        <w:t xml:space="preserve">ompanies </w:t>
      </w:r>
      <w:r w:rsidR="00A7226F">
        <w:rPr>
          <w:rFonts w:ascii="Arial" w:hAnsi="Arial" w:cs="Arial"/>
        </w:rPr>
        <w:t>A</w:t>
      </w:r>
      <w:r w:rsidRPr="00517E75">
        <w:rPr>
          <w:rFonts w:ascii="Arial" w:hAnsi="Arial" w:cs="Arial"/>
        </w:rPr>
        <w:t xml:space="preserve">ct (see eg </w:t>
      </w:r>
      <w:r w:rsidR="00A7226F" w:rsidRPr="00560892">
        <w:rPr>
          <w:rFonts w:ascii="Arial" w:hAnsi="Arial" w:cs="Arial"/>
          <w:i/>
          <w:iCs/>
        </w:rPr>
        <w:t>S</w:t>
      </w:r>
      <w:r w:rsidRPr="00560892">
        <w:rPr>
          <w:rFonts w:ascii="Arial" w:hAnsi="Arial" w:cs="Arial"/>
          <w:i/>
          <w:iCs/>
        </w:rPr>
        <w:t xml:space="preserve">outhern </w:t>
      </w:r>
      <w:r w:rsidR="00A7226F" w:rsidRPr="00560892">
        <w:rPr>
          <w:rFonts w:ascii="Arial" w:hAnsi="Arial" w:cs="Arial"/>
          <w:i/>
          <w:iCs/>
        </w:rPr>
        <w:t>P</w:t>
      </w:r>
      <w:r w:rsidRPr="00560892">
        <w:rPr>
          <w:rFonts w:ascii="Arial" w:hAnsi="Arial" w:cs="Arial"/>
          <w:i/>
          <w:iCs/>
        </w:rPr>
        <w:t xml:space="preserve">alace </w:t>
      </w:r>
      <w:r w:rsidR="00A7226F" w:rsidRPr="00560892">
        <w:rPr>
          <w:rFonts w:ascii="Arial" w:hAnsi="Arial" w:cs="Arial"/>
          <w:i/>
          <w:iCs/>
        </w:rPr>
        <w:t>I</w:t>
      </w:r>
      <w:r w:rsidRPr="00560892">
        <w:rPr>
          <w:rFonts w:ascii="Arial" w:hAnsi="Arial" w:cs="Arial"/>
          <w:i/>
          <w:iCs/>
        </w:rPr>
        <w:t>nvestments 265 (</w:t>
      </w:r>
      <w:r w:rsidR="00A7226F" w:rsidRPr="00560892">
        <w:rPr>
          <w:rFonts w:ascii="Arial" w:hAnsi="Arial" w:cs="Arial"/>
          <w:i/>
          <w:iCs/>
        </w:rPr>
        <w:t>P</w:t>
      </w:r>
      <w:r w:rsidRPr="00560892">
        <w:rPr>
          <w:rFonts w:ascii="Arial" w:hAnsi="Arial" w:cs="Arial"/>
          <w:i/>
          <w:iCs/>
        </w:rPr>
        <w:t xml:space="preserve">ty) </w:t>
      </w:r>
      <w:r w:rsidR="00A7226F" w:rsidRPr="00560892">
        <w:rPr>
          <w:rFonts w:ascii="Arial" w:hAnsi="Arial" w:cs="Arial"/>
          <w:i/>
          <w:iCs/>
        </w:rPr>
        <w:t>L</w:t>
      </w:r>
      <w:r w:rsidRPr="00560892">
        <w:rPr>
          <w:rFonts w:ascii="Arial" w:hAnsi="Arial" w:cs="Arial"/>
          <w:i/>
          <w:iCs/>
        </w:rPr>
        <w:t xml:space="preserve">td v </w:t>
      </w:r>
      <w:r w:rsidR="00A7226F" w:rsidRPr="00560892">
        <w:rPr>
          <w:rFonts w:ascii="Arial" w:hAnsi="Arial" w:cs="Arial"/>
          <w:i/>
          <w:iCs/>
        </w:rPr>
        <w:t>M</w:t>
      </w:r>
      <w:r w:rsidRPr="00560892">
        <w:rPr>
          <w:rFonts w:ascii="Arial" w:hAnsi="Arial" w:cs="Arial"/>
          <w:i/>
          <w:iCs/>
        </w:rPr>
        <w:t xml:space="preserve">idnight </w:t>
      </w:r>
      <w:r w:rsidR="00A7226F" w:rsidRPr="00560892">
        <w:rPr>
          <w:rFonts w:ascii="Arial" w:hAnsi="Arial" w:cs="Arial"/>
          <w:i/>
          <w:iCs/>
        </w:rPr>
        <w:t>S</w:t>
      </w:r>
      <w:r w:rsidRPr="00560892">
        <w:rPr>
          <w:rFonts w:ascii="Arial" w:hAnsi="Arial" w:cs="Arial"/>
          <w:i/>
          <w:iCs/>
        </w:rPr>
        <w:t xml:space="preserve">torm </w:t>
      </w:r>
      <w:r w:rsidR="00A7226F" w:rsidRPr="00560892">
        <w:rPr>
          <w:rFonts w:ascii="Arial" w:hAnsi="Arial" w:cs="Arial"/>
          <w:i/>
          <w:iCs/>
        </w:rPr>
        <w:t>I</w:t>
      </w:r>
      <w:r w:rsidRPr="00560892">
        <w:rPr>
          <w:rFonts w:ascii="Arial" w:hAnsi="Arial" w:cs="Arial"/>
          <w:i/>
          <w:iCs/>
        </w:rPr>
        <w:t xml:space="preserve">nvestments 386 </w:t>
      </w:r>
      <w:r w:rsidR="00A7226F" w:rsidRPr="00560892">
        <w:rPr>
          <w:rFonts w:ascii="Arial" w:hAnsi="Arial" w:cs="Arial"/>
          <w:i/>
          <w:iCs/>
        </w:rPr>
        <w:t>Ltd</w:t>
      </w:r>
      <w:r w:rsidRPr="00517E75">
        <w:rPr>
          <w:rFonts w:ascii="Arial" w:hAnsi="Arial" w:cs="Arial"/>
        </w:rPr>
        <w:t xml:space="preserve">  2012 (2) </w:t>
      </w:r>
      <w:r w:rsidR="00A7226F">
        <w:rPr>
          <w:rFonts w:ascii="Arial" w:hAnsi="Arial" w:cs="Arial"/>
        </w:rPr>
        <w:t>SA</w:t>
      </w:r>
      <w:r w:rsidRPr="00517E75">
        <w:rPr>
          <w:rFonts w:ascii="Arial" w:hAnsi="Arial" w:cs="Arial"/>
        </w:rPr>
        <w:t xml:space="preserve"> 423 (</w:t>
      </w:r>
      <w:r w:rsidR="00A7226F">
        <w:rPr>
          <w:rFonts w:ascii="Arial" w:hAnsi="Arial" w:cs="Arial"/>
        </w:rPr>
        <w:t>WCC</w:t>
      </w:r>
      <w:r w:rsidRPr="00517E75">
        <w:rPr>
          <w:rFonts w:ascii="Arial" w:hAnsi="Arial" w:cs="Arial"/>
        </w:rPr>
        <w:t xml:space="preserve">) para 21). </w:t>
      </w:r>
      <w:r w:rsidR="00A7226F" w:rsidRPr="00F75963">
        <w:rPr>
          <w:rFonts w:ascii="Arial" w:hAnsi="Arial" w:cs="Arial"/>
        </w:rPr>
        <w:t>O</w:t>
      </w:r>
      <w:r w:rsidRPr="00F75963">
        <w:rPr>
          <w:rFonts w:ascii="Arial" w:hAnsi="Arial" w:cs="Arial"/>
        </w:rPr>
        <w:t xml:space="preserve">n the other hand, </w:t>
      </w:r>
      <w:r w:rsidR="00A7226F" w:rsidRPr="00F75963">
        <w:rPr>
          <w:rFonts w:ascii="Arial" w:hAnsi="Arial" w:cs="Arial"/>
        </w:rPr>
        <w:t>I</w:t>
      </w:r>
      <w:r w:rsidRPr="00F75963">
        <w:rPr>
          <w:rFonts w:ascii="Arial" w:hAnsi="Arial" w:cs="Arial"/>
        </w:rPr>
        <w:t xml:space="preserve"> believe it requires more than a mere </w:t>
      </w:r>
      <w:r w:rsidRPr="00F75963">
        <w:rPr>
          <w:rFonts w:ascii="Arial" w:hAnsi="Arial" w:cs="Arial"/>
          <w:i/>
          <w:iCs/>
        </w:rPr>
        <w:t>prima facie</w:t>
      </w:r>
      <w:r w:rsidRPr="00F75963">
        <w:rPr>
          <w:rFonts w:ascii="Arial" w:hAnsi="Arial" w:cs="Arial"/>
        </w:rPr>
        <w:t xml:space="preserve"> case or an arguable possibility</w:t>
      </w:r>
      <w:r w:rsidR="00A7226F" w:rsidRPr="00F75963">
        <w:rPr>
          <w:rFonts w:ascii="Arial" w:hAnsi="Arial" w:cs="Arial"/>
        </w:rPr>
        <w:t>.</w:t>
      </w:r>
      <w:r w:rsidRPr="00F75963">
        <w:rPr>
          <w:rFonts w:ascii="Arial" w:hAnsi="Arial" w:cs="Arial"/>
        </w:rPr>
        <w:t xml:space="preserve"> </w:t>
      </w:r>
      <w:r w:rsidR="00A7226F" w:rsidRPr="00F75963">
        <w:rPr>
          <w:rFonts w:ascii="Arial" w:hAnsi="Arial" w:cs="Arial"/>
        </w:rPr>
        <w:t>Of</w:t>
      </w:r>
      <w:r w:rsidRPr="00F75963">
        <w:rPr>
          <w:rFonts w:ascii="Arial" w:hAnsi="Arial" w:cs="Arial"/>
        </w:rPr>
        <w:t xml:space="preserve"> even greater significance, </w:t>
      </w:r>
      <w:r w:rsidR="00A7226F" w:rsidRPr="00F75963">
        <w:rPr>
          <w:rFonts w:ascii="Arial" w:hAnsi="Arial" w:cs="Arial"/>
        </w:rPr>
        <w:t>I</w:t>
      </w:r>
      <w:r w:rsidRPr="00F75963">
        <w:rPr>
          <w:rFonts w:ascii="Arial" w:hAnsi="Arial" w:cs="Arial"/>
        </w:rPr>
        <w:t xml:space="preserve"> think, is that it must be a reasonable prospect — with the emphasis on 'reasonable' — which means that it must be a prospect based on reasonable grounds. </w:t>
      </w:r>
      <w:r w:rsidR="00A7226F" w:rsidRPr="00F75963">
        <w:rPr>
          <w:rFonts w:ascii="Arial" w:hAnsi="Arial" w:cs="Arial"/>
        </w:rPr>
        <w:t>A</w:t>
      </w:r>
      <w:r w:rsidRPr="00F75963">
        <w:rPr>
          <w:rFonts w:ascii="Arial" w:hAnsi="Arial" w:cs="Arial"/>
        </w:rPr>
        <w:t xml:space="preserve"> mere speculative suggestion is not enough. </w:t>
      </w:r>
      <w:r w:rsidR="00A7226F" w:rsidRPr="00F75963">
        <w:rPr>
          <w:rFonts w:ascii="Arial" w:hAnsi="Arial" w:cs="Arial"/>
        </w:rPr>
        <w:t>M</w:t>
      </w:r>
      <w:r w:rsidRPr="00F75963">
        <w:rPr>
          <w:rFonts w:ascii="Arial" w:hAnsi="Arial" w:cs="Arial"/>
        </w:rPr>
        <w:t>oreover, because it is the applicant who seeks to satisfy the court of the prospect, it must establish these reasonable grounds in accordance with the rules of motion proceedings which, generally speaking, require that it must do so in its founding papers.”</w:t>
      </w:r>
      <w:r w:rsidR="00097587" w:rsidRPr="00F75963">
        <w:rPr>
          <w:rFonts w:ascii="Arial" w:hAnsi="Arial" w:cs="Arial"/>
        </w:rPr>
        <w:t xml:space="preserve"> </w:t>
      </w:r>
    </w:p>
    <w:p w14:paraId="06483D65" w14:textId="10FE71E9" w:rsidR="00517E75"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[29]</w:t>
      </w:r>
      <w:r>
        <w:rPr>
          <w:rFonts w:ascii="Arial" w:hAnsi="Arial" w:cs="Arial"/>
          <w:sz w:val="24"/>
          <w:szCs w:val="24"/>
        </w:rPr>
        <w:tab/>
      </w:r>
      <w:r w:rsidR="002708FA">
        <w:rPr>
          <w:rFonts w:ascii="Arial" w:hAnsi="Arial" w:cs="Arial"/>
          <w:sz w:val="24"/>
          <w:szCs w:val="24"/>
        </w:rPr>
        <w:t>Ms Jooste appeared for Mr Gouws</w:t>
      </w:r>
      <w:r w:rsidR="00F63B1B">
        <w:rPr>
          <w:rFonts w:ascii="Arial" w:hAnsi="Arial" w:cs="Arial"/>
          <w:sz w:val="24"/>
          <w:szCs w:val="24"/>
        </w:rPr>
        <w:t xml:space="preserve">. She referred me to </w:t>
      </w:r>
      <w:r w:rsidR="00F63B1B">
        <w:rPr>
          <w:rFonts w:ascii="Arial" w:hAnsi="Arial" w:cs="Arial"/>
          <w:i/>
          <w:iCs/>
          <w:sz w:val="24"/>
          <w:szCs w:val="24"/>
        </w:rPr>
        <w:t>Propspec Investments (Pty) Ltd v Specific Coast Investments 97 Ltd and Another</w:t>
      </w:r>
      <w:r w:rsidR="00F63B1B" w:rsidRPr="009F17CA">
        <w:rPr>
          <w:rStyle w:val="FootnoteReference"/>
          <w:rFonts w:ascii="Arial" w:hAnsi="Arial" w:cs="Arial"/>
          <w:sz w:val="24"/>
          <w:szCs w:val="24"/>
        </w:rPr>
        <w:footnoteReference w:id="13"/>
      </w:r>
      <w:r w:rsidR="002708FA">
        <w:rPr>
          <w:rFonts w:ascii="Arial" w:hAnsi="Arial" w:cs="Arial"/>
          <w:sz w:val="24"/>
          <w:szCs w:val="24"/>
        </w:rPr>
        <w:t xml:space="preserve"> </w:t>
      </w:r>
      <w:r w:rsidR="00F63B1B">
        <w:rPr>
          <w:rFonts w:ascii="Arial" w:hAnsi="Arial" w:cs="Arial"/>
          <w:sz w:val="24"/>
          <w:szCs w:val="24"/>
        </w:rPr>
        <w:t>where Van der Merwe J stated that:</w:t>
      </w:r>
    </w:p>
    <w:p w14:paraId="4278C6ED" w14:textId="6DF94B69" w:rsidR="00F63B1B" w:rsidRDefault="00F63B1B" w:rsidP="008D0F09">
      <w:pPr>
        <w:tabs>
          <w:tab w:val="left" w:pos="1418"/>
          <w:tab w:val="left" w:pos="2268"/>
        </w:tabs>
        <w:spacing w:before="480" w:after="480" w:line="360" w:lineRule="auto"/>
        <w:ind w:left="2268" w:hanging="1576"/>
        <w:rPr>
          <w:rFonts w:ascii="Arial" w:hAnsi="Arial" w:cs="Arial"/>
        </w:rPr>
      </w:pPr>
      <w:r>
        <w:rPr>
          <w:rFonts w:ascii="Arial" w:hAnsi="Arial" w:cs="Arial"/>
          <w:sz w:val="24"/>
          <w:szCs w:val="24"/>
        </w:rPr>
        <w:tab/>
      </w:r>
      <w:r>
        <w:rPr>
          <w:rFonts w:ascii="Arial" w:hAnsi="Arial" w:cs="Arial"/>
        </w:rPr>
        <w:t>“[12]</w:t>
      </w:r>
      <w:r>
        <w:rPr>
          <w:rFonts w:ascii="Arial" w:hAnsi="Arial" w:cs="Arial"/>
        </w:rPr>
        <w:tab/>
        <w:t>In my view, a prospect in this context means an expectation. An expectation may come true or it may not. It therefore signifies a possibility. A possibility is reasonable if it rests on a ground that is objectively reasonable. In my judgment, a reasonable prospect means no more than a possibility that rests on an objectively reasonable ground or grounds.</w:t>
      </w:r>
    </w:p>
    <w:p w14:paraId="0E5487B5" w14:textId="00DC3021" w:rsidR="00F63B1B" w:rsidRPr="00F63B1B" w:rsidRDefault="00F63B1B" w:rsidP="008D0F09">
      <w:pPr>
        <w:tabs>
          <w:tab w:val="left" w:pos="1418"/>
          <w:tab w:val="left" w:pos="2268"/>
        </w:tabs>
        <w:spacing w:before="480" w:after="480" w:line="360" w:lineRule="auto"/>
        <w:ind w:left="2268" w:hanging="1576"/>
        <w:rPr>
          <w:rFonts w:ascii="Arial" w:hAnsi="Arial" w:cs="Arial"/>
          <w:i/>
          <w:iCs/>
        </w:rPr>
      </w:pPr>
      <w:r>
        <w:rPr>
          <w:rFonts w:ascii="Arial" w:hAnsi="Arial" w:cs="Arial"/>
        </w:rPr>
        <w:tab/>
      </w:r>
      <w:r w:rsidR="00947C03">
        <w:rPr>
          <w:rFonts w:ascii="Arial" w:hAnsi="Arial" w:cs="Arial"/>
        </w:rPr>
        <w:t xml:space="preserve"> </w:t>
      </w:r>
      <w:r>
        <w:rPr>
          <w:rFonts w:ascii="Arial" w:hAnsi="Arial" w:cs="Arial"/>
        </w:rPr>
        <w:t>[13]</w:t>
      </w:r>
      <w:r>
        <w:rPr>
          <w:rFonts w:ascii="Arial" w:hAnsi="Arial" w:cs="Arial"/>
        </w:rPr>
        <w:tab/>
      </w:r>
      <w:r w:rsidR="00947C03">
        <w:rPr>
          <w:rFonts w:ascii="Arial" w:hAnsi="Arial" w:cs="Arial"/>
        </w:rPr>
        <w:t>… I refer especially to the underlying philosophy thereof, that, in order to prevent unnecessary negative economic and social impact, business rescue is to be pr</w:t>
      </w:r>
      <w:r w:rsidR="00F75963">
        <w:rPr>
          <w:rFonts w:ascii="Arial" w:hAnsi="Arial" w:cs="Arial"/>
        </w:rPr>
        <w:t>e</w:t>
      </w:r>
      <w:r w:rsidR="00947C03">
        <w:rPr>
          <w:rFonts w:ascii="Arial" w:hAnsi="Arial" w:cs="Arial"/>
        </w:rPr>
        <w:t>fe</w:t>
      </w:r>
      <w:r w:rsidR="00F75963">
        <w:rPr>
          <w:rFonts w:ascii="Arial" w:hAnsi="Arial" w:cs="Arial"/>
        </w:rPr>
        <w:t>r</w:t>
      </w:r>
      <w:r w:rsidR="00947C03">
        <w:rPr>
          <w:rFonts w:ascii="Arial" w:hAnsi="Arial" w:cs="Arial"/>
        </w:rPr>
        <w:t xml:space="preserve">red to liquidation, and to the fact that </w:t>
      </w:r>
      <w:r w:rsidR="00947C03">
        <w:rPr>
          <w:rFonts w:ascii="Arial" w:hAnsi="Arial" w:cs="Arial"/>
        </w:rPr>
        <w:lastRenderedPageBreak/>
        <w:t>judicial management under the previous Companies Act failed mainly because of the high threshold of proof required …”.</w:t>
      </w:r>
    </w:p>
    <w:p w14:paraId="52F4F7CF" w14:textId="18CD2483" w:rsidR="00F63B1B"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[30]</w:t>
      </w:r>
      <w:r>
        <w:rPr>
          <w:rFonts w:ascii="Arial" w:hAnsi="Arial" w:cs="Arial"/>
          <w:sz w:val="24"/>
          <w:szCs w:val="24"/>
        </w:rPr>
        <w:tab/>
      </w:r>
      <w:r w:rsidR="00947C03">
        <w:rPr>
          <w:rFonts w:ascii="Arial" w:hAnsi="Arial" w:cs="Arial"/>
          <w:sz w:val="24"/>
          <w:szCs w:val="24"/>
        </w:rPr>
        <w:t xml:space="preserve">These trite principles do, however, not assist Mr Gouws in the business rescue application because he has not met the threshold of proof required. </w:t>
      </w:r>
    </w:p>
    <w:p w14:paraId="45A3FF42" w14:textId="18F8B890" w:rsidR="00947C03"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[31]</w:t>
      </w:r>
      <w:r>
        <w:rPr>
          <w:rFonts w:ascii="Arial" w:hAnsi="Arial" w:cs="Arial"/>
          <w:sz w:val="24"/>
          <w:szCs w:val="24"/>
        </w:rPr>
        <w:tab/>
      </w:r>
      <w:r w:rsidR="00947C03">
        <w:rPr>
          <w:rFonts w:ascii="Arial" w:hAnsi="Arial" w:cs="Arial"/>
          <w:sz w:val="24"/>
          <w:szCs w:val="24"/>
        </w:rPr>
        <w:t xml:space="preserve">In </w:t>
      </w:r>
      <w:r w:rsidR="00947C03">
        <w:rPr>
          <w:rFonts w:ascii="Arial" w:hAnsi="Arial" w:cs="Arial"/>
          <w:i/>
          <w:iCs/>
          <w:sz w:val="24"/>
          <w:szCs w:val="24"/>
        </w:rPr>
        <w:t>Absa Bank Ltd v Newcity Group (Pty) Ltd</w:t>
      </w:r>
      <w:r w:rsidR="00A7250B">
        <w:rPr>
          <w:rFonts w:ascii="Arial" w:hAnsi="Arial" w:cs="Arial"/>
          <w:i/>
          <w:iCs/>
          <w:sz w:val="24"/>
          <w:szCs w:val="24"/>
        </w:rPr>
        <w:t xml:space="preserve"> and another related matter</w:t>
      </w:r>
      <w:r w:rsidR="00947C03">
        <w:rPr>
          <w:rStyle w:val="FootnoteReference"/>
          <w:rFonts w:ascii="Arial" w:hAnsi="Arial" w:cs="Arial"/>
          <w:sz w:val="24"/>
          <w:szCs w:val="24"/>
        </w:rPr>
        <w:footnoteReference w:id="14"/>
      </w:r>
      <w:r w:rsidR="00947C03">
        <w:rPr>
          <w:rFonts w:ascii="Arial" w:hAnsi="Arial" w:cs="Arial"/>
          <w:sz w:val="24"/>
          <w:szCs w:val="24"/>
        </w:rPr>
        <w:t xml:space="preserve"> Sutherland J (as he then was) said the following in this regard:</w:t>
      </w:r>
    </w:p>
    <w:p w14:paraId="499E82E8" w14:textId="0CC641BC" w:rsidR="00947C03" w:rsidRPr="00DE5C8B" w:rsidRDefault="00947C03" w:rsidP="008D0F09">
      <w:pPr>
        <w:tabs>
          <w:tab w:val="left" w:pos="1418"/>
          <w:tab w:val="left" w:pos="2268"/>
        </w:tabs>
        <w:spacing w:before="480" w:after="480" w:line="360" w:lineRule="auto"/>
        <w:ind w:left="2268" w:hanging="1548"/>
        <w:rPr>
          <w:rFonts w:ascii="Arial" w:hAnsi="Arial" w:cs="Arial"/>
          <w:lang w:val="en-ZA"/>
        </w:rPr>
      </w:pPr>
      <w:r>
        <w:rPr>
          <w:rFonts w:ascii="Arial" w:hAnsi="Arial" w:cs="Arial"/>
          <w:sz w:val="24"/>
          <w:szCs w:val="24"/>
        </w:rPr>
        <w:tab/>
      </w:r>
      <w:r w:rsidR="00DE5C8B" w:rsidRPr="00DE5C8B">
        <w:rPr>
          <w:rFonts w:ascii="Arial" w:hAnsi="Arial" w:cs="Arial"/>
        </w:rPr>
        <w:t>“</w:t>
      </w:r>
      <w:r w:rsidRPr="00DE5C8B">
        <w:rPr>
          <w:rFonts w:ascii="Arial" w:hAnsi="Arial" w:cs="Arial"/>
        </w:rPr>
        <w:t>[20]</w:t>
      </w:r>
      <w:r w:rsidRPr="00DE5C8B">
        <w:rPr>
          <w:rFonts w:ascii="Arial" w:hAnsi="Arial" w:cs="Arial"/>
        </w:rPr>
        <w:tab/>
      </w:r>
      <w:r w:rsidRPr="00DE5C8B">
        <w:rPr>
          <w:rFonts w:ascii="Arial" w:hAnsi="Arial" w:cs="Arial"/>
          <w:lang w:val="en-ZA"/>
        </w:rPr>
        <w:t>First, a decision must be made whether to grant or refuse a business rescue order. The appropriate test has been extensively considered in several decisions, and it is unnecessary to traverse the jurisprudence yet again. (</w:t>
      </w:r>
      <w:r w:rsidRPr="00DE5C8B">
        <w:rPr>
          <w:rFonts w:ascii="Arial" w:hAnsi="Arial" w:cs="Arial"/>
          <w:i/>
          <w:iCs/>
          <w:lang w:val="en-ZA"/>
        </w:rPr>
        <w:t xml:space="preserve">Southern Palace Investments 265 (Pty) Ltd v Midnight Storm Investments 386 (Pty) Ltd 2012 (2) SA 423 (WCC at [20]–[24]; Koen &amp; Another v Wedgewood Village Golf </w:t>
      </w:r>
      <w:r w:rsidRPr="00DE5C8B">
        <w:rPr>
          <w:rFonts w:ascii="Arial" w:hAnsi="Arial" w:cs="Arial"/>
          <w:lang w:val="en-ZA"/>
        </w:rPr>
        <w:t>and</w:t>
      </w:r>
      <w:r w:rsidRPr="00DE5C8B">
        <w:rPr>
          <w:rFonts w:ascii="Arial" w:hAnsi="Arial" w:cs="Arial"/>
          <w:i/>
          <w:iCs/>
          <w:lang w:val="en-ZA"/>
        </w:rPr>
        <w:t xml:space="preserve"> Country Estate </w:t>
      </w:r>
      <w:r w:rsidRPr="00DE5C8B">
        <w:rPr>
          <w:rFonts w:ascii="Arial" w:hAnsi="Arial" w:cs="Arial"/>
          <w:lang w:val="en-ZA"/>
        </w:rPr>
        <w:t>2012 (2) 378 (WCC)</w:t>
      </w:r>
      <w:r w:rsidRPr="00DE5C8B">
        <w:rPr>
          <w:rFonts w:ascii="Arial" w:hAnsi="Arial" w:cs="Arial"/>
          <w:i/>
          <w:iCs/>
          <w:lang w:val="en-ZA"/>
        </w:rPr>
        <w:t xml:space="preserve"> </w:t>
      </w:r>
      <w:r w:rsidRPr="00DE5C8B">
        <w:rPr>
          <w:rFonts w:ascii="Arial" w:hAnsi="Arial" w:cs="Arial"/>
          <w:lang w:val="en-ZA"/>
        </w:rPr>
        <w:t xml:space="preserve">at [13] – [19]; and </w:t>
      </w:r>
      <w:r w:rsidRPr="00DE5C8B">
        <w:rPr>
          <w:rFonts w:ascii="Arial" w:hAnsi="Arial" w:cs="Arial"/>
          <w:i/>
          <w:iCs/>
          <w:lang w:val="en-ZA"/>
        </w:rPr>
        <w:t xml:space="preserve">Oakdene Square Projects (Pry) Ltd v Farm Bothasfontein (Kyalami) (Pty) Ltd </w:t>
      </w:r>
      <w:r w:rsidRPr="00DE5C8B">
        <w:rPr>
          <w:rFonts w:ascii="Arial" w:hAnsi="Arial" w:cs="Arial"/>
          <w:lang w:val="en-ZA"/>
        </w:rPr>
        <w:t>(GSJ) at [12]</w:t>
      </w:r>
      <w:r w:rsidR="00F75963">
        <w:rPr>
          <w:rFonts w:ascii="Arial" w:hAnsi="Arial" w:cs="Arial"/>
          <w:lang w:val="en-ZA"/>
        </w:rPr>
        <w:t xml:space="preserve"> </w:t>
      </w:r>
      <w:r w:rsidRPr="00DE5C8B">
        <w:rPr>
          <w:rFonts w:ascii="Arial" w:hAnsi="Arial" w:cs="Arial"/>
          <w:lang w:val="en-ZA"/>
        </w:rPr>
        <w:t>–</w:t>
      </w:r>
      <w:r w:rsidR="00F75963">
        <w:rPr>
          <w:rFonts w:ascii="Arial" w:hAnsi="Arial" w:cs="Arial"/>
          <w:lang w:val="en-ZA"/>
        </w:rPr>
        <w:t xml:space="preserve"> </w:t>
      </w:r>
      <w:r w:rsidRPr="00DE5C8B">
        <w:rPr>
          <w:rFonts w:ascii="Arial" w:hAnsi="Arial" w:cs="Arial"/>
          <w:lang w:val="en-ZA"/>
        </w:rPr>
        <w:t>[18]). The upshot of these decisions, as I understand them, renders the law to be as follows:</w:t>
      </w:r>
    </w:p>
    <w:p w14:paraId="67D50DA4" w14:textId="718E316D" w:rsidR="00947C03" w:rsidRPr="00DE5C8B" w:rsidRDefault="00947C03" w:rsidP="008D0F09">
      <w:pPr>
        <w:tabs>
          <w:tab w:val="left" w:pos="1418"/>
          <w:tab w:val="left" w:pos="2268"/>
          <w:tab w:val="left" w:pos="2977"/>
        </w:tabs>
        <w:spacing w:before="480" w:after="480" w:line="360" w:lineRule="auto"/>
        <w:ind w:left="2977" w:hanging="2257"/>
        <w:rPr>
          <w:rFonts w:ascii="Arial" w:hAnsi="Arial" w:cs="Arial"/>
          <w:lang w:val="en-ZA"/>
        </w:rPr>
      </w:pPr>
      <w:r w:rsidRPr="00DE5C8B">
        <w:rPr>
          <w:rFonts w:ascii="Arial" w:hAnsi="Arial" w:cs="Arial"/>
          <w:lang w:val="en-ZA"/>
        </w:rPr>
        <w:tab/>
      </w:r>
      <w:r w:rsidRPr="00DE5C8B">
        <w:rPr>
          <w:rFonts w:ascii="Arial" w:hAnsi="Arial" w:cs="Arial"/>
          <w:lang w:val="en-ZA"/>
        </w:rPr>
        <w:tab/>
        <w:t>20.1</w:t>
      </w:r>
      <w:r w:rsidRPr="00DE5C8B">
        <w:rPr>
          <w:rFonts w:ascii="Arial" w:hAnsi="Arial" w:cs="Arial"/>
          <w:lang w:val="en-ZA"/>
        </w:rPr>
        <w:tab/>
        <w:t xml:space="preserve">The purpose of a business rescue is that set out in </w:t>
      </w:r>
      <w:r w:rsidR="00B1489A">
        <w:rPr>
          <w:rFonts w:ascii="Arial" w:hAnsi="Arial" w:cs="Arial"/>
          <w:lang w:val="en-ZA"/>
        </w:rPr>
        <w:t>s</w:t>
      </w:r>
      <w:r w:rsidRPr="00DE5C8B">
        <w:rPr>
          <w:rFonts w:ascii="Arial" w:hAnsi="Arial" w:cs="Arial"/>
          <w:lang w:val="en-ZA"/>
        </w:rPr>
        <w:t>ection 128(1)(b) of the Companies Act, 2008 and it is these statutory objectives which is the aim of an order. These objectives are defined as follows:</w:t>
      </w:r>
      <w:r w:rsidR="00DE5C8B" w:rsidRPr="00DE5C8B">
        <w:rPr>
          <w:rFonts w:ascii="Arial" w:hAnsi="Arial" w:cs="Arial"/>
          <w:lang w:val="en-ZA"/>
        </w:rPr>
        <w:t xml:space="preserve"> </w:t>
      </w:r>
      <w:r w:rsidRPr="00DE5C8B">
        <w:rPr>
          <w:rFonts w:ascii="Arial" w:hAnsi="Arial" w:cs="Arial"/>
          <w:lang w:val="en-ZA"/>
        </w:rPr>
        <w:t>'business rescue' means proceedings to facilitate the rehabilitation of a company that is financially distressed by providing for-</w:t>
      </w:r>
    </w:p>
    <w:p w14:paraId="73794476" w14:textId="6F3E80FB" w:rsidR="00947C03" w:rsidRPr="00DE5C8B" w:rsidRDefault="00DE5C8B" w:rsidP="008D0F09">
      <w:pPr>
        <w:tabs>
          <w:tab w:val="left" w:pos="1418"/>
          <w:tab w:val="left" w:pos="2268"/>
          <w:tab w:val="left" w:pos="2977"/>
          <w:tab w:val="left" w:pos="3544"/>
        </w:tabs>
        <w:spacing w:before="480" w:after="480" w:line="360" w:lineRule="auto"/>
        <w:ind w:left="3544" w:hanging="2824"/>
        <w:rPr>
          <w:rFonts w:ascii="Arial" w:hAnsi="Arial" w:cs="Arial"/>
          <w:lang w:val="en-ZA"/>
        </w:rPr>
      </w:pPr>
      <w:r w:rsidRPr="00DE5C8B">
        <w:rPr>
          <w:rFonts w:ascii="Arial" w:hAnsi="Arial" w:cs="Arial"/>
          <w:lang w:val="en-ZA"/>
        </w:rPr>
        <w:tab/>
      </w:r>
      <w:r w:rsidRPr="00DE5C8B">
        <w:rPr>
          <w:rFonts w:ascii="Arial" w:hAnsi="Arial" w:cs="Arial"/>
          <w:lang w:val="en-ZA"/>
        </w:rPr>
        <w:tab/>
      </w:r>
      <w:r w:rsidRPr="00DE5C8B">
        <w:rPr>
          <w:rFonts w:ascii="Arial" w:hAnsi="Arial" w:cs="Arial"/>
          <w:lang w:val="en-ZA"/>
        </w:rPr>
        <w:tab/>
        <w:t xml:space="preserve">(i) </w:t>
      </w:r>
      <w:r w:rsidRPr="00DE5C8B">
        <w:rPr>
          <w:rFonts w:ascii="Arial" w:hAnsi="Arial" w:cs="Arial"/>
          <w:lang w:val="en-ZA"/>
        </w:rPr>
        <w:tab/>
      </w:r>
      <w:r w:rsidR="00947C03" w:rsidRPr="00DE5C8B">
        <w:rPr>
          <w:rFonts w:ascii="Arial" w:hAnsi="Arial" w:cs="Arial"/>
          <w:lang w:val="en-ZA"/>
        </w:rPr>
        <w:t>the temporary supervision of the company, and of the management of its affairs, business and property;</w:t>
      </w:r>
    </w:p>
    <w:p w14:paraId="3933D1DA" w14:textId="59738534" w:rsidR="00DE5C8B" w:rsidRPr="00DE5C8B" w:rsidRDefault="00DE5C8B" w:rsidP="008D0F09">
      <w:pPr>
        <w:tabs>
          <w:tab w:val="left" w:pos="1418"/>
          <w:tab w:val="left" w:pos="2268"/>
          <w:tab w:val="left" w:pos="2977"/>
          <w:tab w:val="left" w:pos="3544"/>
        </w:tabs>
        <w:spacing w:before="480" w:after="480" w:line="360" w:lineRule="auto"/>
        <w:ind w:left="3544" w:hanging="2824"/>
        <w:rPr>
          <w:rFonts w:ascii="Arial" w:hAnsi="Arial" w:cs="Arial"/>
          <w:lang w:val="en-ZA"/>
        </w:rPr>
      </w:pPr>
      <w:r w:rsidRPr="00DE5C8B">
        <w:rPr>
          <w:rFonts w:ascii="Arial" w:hAnsi="Arial" w:cs="Arial"/>
        </w:rPr>
        <w:lastRenderedPageBreak/>
        <w:tab/>
      </w:r>
      <w:r w:rsidRPr="00DE5C8B">
        <w:rPr>
          <w:rFonts w:ascii="Arial" w:hAnsi="Arial" w:cs="Arial"/>
        </w:rPr>
        <w:tab/>
      </w:r>
      <w:r w:rsidRPr="00DE5C8B">
        <w:rPr>
          <w:rFonts w:ascii="Arial" w:hAnsi="Arial" w:cs="Arial"/>
        </w:rPr>
        <w:tab/>
        <w:t>(ii)</w:t>
      </w:r>
      <w:r w:rsidRPr="00DE5C8B">
        <w:rPr>
          <w:rFonts w:ascii="Arial" w:hAnsi="Arial" w:cs="Arial"/>
        </w:rPr>
        <w:tab/>
      </w:r>
      <w:r w:rsidR="00947C03" w:rsidRPr="00DE5C8B">
        <w:rPr>
          <w:rFonts w:ascii="Arial" w:hAnsi="Arial" w:cs="Arial"/>
          <w:lang w:val="en-ZA"/>
        </w:rPr>
        <w:t>a temporary moratorium on the rights of claimants against the company or in respect of property in its possession; and</w:t>
      </w:r>
    </w:p>
    <w:p w14:paraId="6E71941D" w14:textId="16A2F3CF" w:rsidR="00947C03" w:rsidRPr="00DE5C8B" w:rsidRDefault="00DE5C8B" w:rsidP="008D0F09">
      <w:pPr>
        <w:tabs>
          <w:tab w:val="left" w:pos="1418"/>
          <w:tab w:val="left" w:pos="2268"/>
          <w:tab w:val="left" w:pos="2977"/>
          <w:tab w:val="left" w:pos="3544"/>
        </w:tabs>
        <w:spacing w:before="480" w:after="480" w:line="360" w:lineRule="auto"/>
        <w:ind w:left="3544" w:hanging="2824"/>
        <w:rPr>
          <w:rFonts w:ascii="Arial" w:hAnsi="Arial" w:cs="Arial"/>
          <w:lang w:val="en-ZA"/>
        </w:rPr>
      </w:pPr>
      <w:r w:rsidRPr="00DE5C8B">
        <w:rPr>
          <w:rFonts w:ascii="Arial" w:hAnsi="Arial" w:cs="Arial"/>
          <w:lang w:val="en-ZA"/>
        </w:rPr>
        <w:tab/>
      </w:r>
      <w:r w:rsidRPr="00DE5C8B">
        <w:rPr>
          <w:rFonts w:ascii="Arial" w:hAnsi="Arial" w:cs="Arial"/>
          <w:lang w:val="en-ZA"/>
        </w:rPr>
        <w:tab/>
      </w:r>
      <w:r w:rsidRPr="00DE5C8B">
        <w:rPr>
          <w:rFonts w:ascii="Arial" w:hAnsi="Arial" w:cs="Arial"/>
          <w:lang w:val="en-ZA"/>
        </w:rPr>
        <w:tab/>
        <w:t xml:space="preserve">(iii)  </w:t>
      </w:r>
      <w:r w:rsidRPr="00DE5C8B">
        <w:rPr>
          <w:rFonts w:ascii="Arial" w:hAnsi="Arial" w:cs="Arial"/>
          <w:lang w:val="en-ZA"/>
        </w:rPr>
        <w:tab/>
      </w:r>
      <w:r w:rsidR="00947C03" w:rsidRPr="00DE5C8B">
        <w:rPr>
          <w:rFonts w:ascii="Arial" w:hAnsi="Arial" w:cs="Arial"/>
          <w:lang w:val="en-ZA"/>
        </w:rPr>
        <w:t>the development and implementation, if approved, of a plan to rescue the company by restructuring its affairs, business, property, debt and other liabilities, and equity in a manner that maximises the likelihood of the company continuing in existence on a solvent basis or, if it is not possible for the company to so continue in existence, results in a better return for the company's creditors or shareholders than would result from the immediate liquidation of the company</w:t>
      </w:r>
      <w:r w:rsidRPr="00DE5C8B">
        <w:rPr>
          <w:rFonts w:ascii="Arial" w:hAnsi="Arial" w:cs="Arial"/>
          <w:lang w:val="en-ZA"/>
        </w:rPr>
        <w:t>.</w:t>
      </w:r>
    </w:p>
    <w:p w14:paraId="164C14DF" w14:textId="009C2BB9" w:rsidR="00947C03" w:rsidRPr="00DE5C8B" w:rsidRDefault="00DE5C8B" w:rsidP="008D0F09">
      <w:pPr>
        <w:tabs>
          <w:tab w:val="left" w:pos="1418"/>
          <w:tab w:val="left" w:pos="2268"/>
          <w:tab w:val="left" w:pos="2977"/>
          <w:tab w:val="left" w:pos="3544"/>
        </w:tabs>
        <w:spacing w:before="480" w:after="480" w:line="360" w:lineRule="auto"/>
        <w:ind w:left="2977" w:hanging="2257"/>
        <w:rPr>
          <w:rFonts w:ascii="Arial" w:hAnsi="Arial" w:cs="Arial"/>
          <w:i/>
          <w:iCs/>
          <w:lang w:val="en-ZA"/>
        </w:rPr>
      </w:pPr>
      <w:r w:rsidRPr="00DE5C8B">
        <w:rPr>
          <w:rFonts w:ascii="Arial" w:hAnsi="Arial" w:cs="Arial"/>
        </w:rPr>
        <w:tab/>
      </w:r>
      <w:r w:rsidRPr="00DE5C8B">
        <w:rPr>
          <w:rFonts w:ascii="Arial" w:hAnsi="Arial" w:cs="Arial"/>
        </w:rPr>
        <w:tab/>
        <w:t>20.2</w:t>
      </w:r>
      <w:r w:rsidRPr="00DE5C8B">
        <w:rPr>
          <w:rFonts w:ascii="Arial" w:hAnsi="Arial" w:cs="Arial"/>
        </w:rPr>
        <w:tab/>
      </w:r>
      <w:r w:rsidR="00947C03" w:rsidRPr="00DE5C8B">
        <w:rPr>
          <w:rFonts w:ascii="Arial" w:hAnsi="Arial" w:cs="Arial"/>
          <w:lang w:val="en-ZA"/>
        </w:rPr>
        <w:t>The threshold standard for deciding that an order is appropriate is whether there is a reasonable prospect or reasonable possibility of achieving a rescue through those statutory objectives; and in this regard, the point of departure is that it is preferable to rescue a company than to let it drift, or sometimes plummet, into extinction. (</w:t>
      </w:r>
      <w:r w:rsidRPr="00DE5C8B">
        <w:rPr>
          <w:rFonts w:ascii="Arial" w:hAnsi="Arial" w:cs="Arial"/>
          <w:lang w:val="en-ZA"/>
        </w:rPr>
        <w:t>e.g.</w:t>
      </w:r>
      <w:r w:rsidR="00947C03" w:rsidRPr="00DE5C8B">
        <w:rPr>
          <w:rFonts w:ascii="Arial" w:hAnsi="Arial" w:cs="Arial"/>
          <w:i/>
          <w:iCs/>
          <w:lang w:val="en-ZA"/>
        </w:rPr>
        <w:t xml:space="preserve">Oakdene </w:t>
      </w:r>
      <w:r w:rsidR="00947C03" w:rsidRPr="00DE5C8B">
        <w:rPr>
          <w:rFonts w:ascii="Arial" w:hAnsi="Arial" w:cs="Arial"/>
          <w:lang w:val="en-ZA"/>
        </w:rPr>
        <w:t xml:space="preserve">at [12]; </w:t>
      </w:r>
      <w:r w:rsidR="00947C03" w:rsidRPr="00DE5C8B">
        <w:rPr>
          <w:rFonts w:ascii="Arial" w:hAnsi="Arial" w:cs="Arial"/>
          <w:i/>
          <w:iCs/>
          <w:lang w:val="en-ZA"/>
        </w:rPr>
        <w:t>Southern Palace (</w:t>
      </w:r>
      <w:r w:rsidR="00B1489A">
        <w:rPr>
          <w:rFonts w:ascii="Arial" w:hAnsi="Arial" w:cs="Arial"/>
          <w:i/>
          <w:iCs/>
          <w:lang w:val="en-ZA"/>
        </w:rPr>
        <w:t>s</w:t>
      </w:r>
      <w:r w:rsidR="00947C03" w:rsidRPr="00DE5C8B">
        <w:rPr>
          <w:rFonts w:ascii="Arial" w:hAnsi="Arial" w:cs="Arial"/>
          <w:i/>
          <w:iCs/>
          <w:lang w:val="en-ZA"/>
        </w:rPr>
        <w:t>upra))</w:t>
      </w:r>
    </w:p>
    <w:p w14:paraId="7FC97E0F" w14:textId="0E0EFCC9" w:rsidR="00947C03" w:rsidRPr="00DE5C8B" w:rsidRDefault="00DE5C8B" w:rsidP="008D0F09">
      <w:pPr>
        <w:tabs>
          <w:tab w:val="left" w:pos="1418"/>
          <w:tab w:val="left" w:pos="2268"/>
          <w:tab w:val="left" w:pos="2977"/>
          <w:tab w:val="left" w:pos="3544"/>
        </w:tabs>
        <w:spacing w:before="480" w:after="480" w:line="360" w:lineRule="auto"/>
        <w:ind w:left="2977" w:hanging="2257"/>
        <w:rPr>
          <w:rFonts w:ascii="Arial" w:hAnsi="Arial" w:cs="Arial"/>
          <w:lang w:val="en-ZA"/>
        </w:rPr>
      </w:pPr>
      <w:r w:rsidRPr="00DE5C8B">
        <w:rPr>
          <w:rFonts w:ascii="Arial" w:hAnsi="Arial" w:cs="Arial"/>
          <w:i/>
          <w:iCs/>
          <w:lang w:val="en-ZA"/>
        </w:rPr>
        <w:tab/>
      </w:r>
      <w:r w:rsidRPr="00DE5C8B">
        <w:rPr>
          <w:rFonts w:ascii="Arial" w:hAnsi="Arial" w:cs="Arial"/>
          <w:i/>
          <w:iCs/>
          <w:lang w:val="en-ZA"/>
        </w:rPr>
        <w:tab/>
      </w:r>
      <w:r w:rsidRPr="00DE5C8B">
        <w:rPr>
          <w:rFonts w:ascii="Arial" w:hAnsi="Arial" w:cs="Arial"/>
          <w:lang w:val="en-ZA"/>
        </w:rPr>
        <w:t>20.3</w:t>
      </w:r>
      <w:r w:rsidRPr="00DE5C8B">
        <w:rPr>
          <w:rFonts w:ascii="Arial" w:hAnsi="Arial" w:cs="Arial"/>
          <w:lang w:val="en-ZA"/>
        </w:rPr>
        <w:tab/>
      </w:r>
      <w:r w:rsidR="00947C03" w:rsidRPr="00F75963">
        <w:rPr>
          <w:rFonts w:ascii="Arial" w:hAnsi="Arial" w:cs="Arial"/>
          <w:u w:val="single"/>
          <w:lang w:val="en-ZA"/>
        </w:rPr>
        <w:t>A close scrutiny of the factual platform presented and the rationale mounted on that platform is required in order to decide if the threshold standard has been met. This assessment must be made on solid information presented to the court, not upon conjecture</w:t>
      </w:r>
      <w:r w:rsidR="00947C03" w:rsidRPr="00DE5C8B">
        <w:rPr>
          <w:rFonts w:ascii="Arial" w:hAnsi="Arial" w:cs="Arial"/>
          <w:lang w:val="en-ZA"/>
        </w:rPr>
        <w:t>.</w:t>
      </w:r>
    </w:p>
    <w:p w14:paraId="6FF5F77D" w14:textId="31EFB91D" w:rsidR="00947C03" w:rsidRPr="00DE5C8B" w:rsidRDefault="00DE5C8B" w:rsidP="008D0F09">
      <w:pPr>
        <w:tabs>
          <w:tab w:val="left" w:pos="1418"/>
          <w:tab w:val="left" w:pos="2268"/>
          <w:tab w:val="left" w:pos="2977"/>
          <w:tab w:val="left" w:pos="3544"/>
        </w:tabs>
        <w:spacing w:before="480" w:after="480" w:line="360" w:lineRule="auto"/>
        <w:ind w:left="2977" w:hanging="2257"/>
        <w:rPr>
          <w:rFonts w:ascii="Arial" w:hAnsi="Arial" w:cs="Arial"/>
        </w:rPr>
      </w:pPr>
      <w:r w:rsidRPr="00DE5C8B">
        <w:rPr>
          <w:rFonts w:ascii="Arial" w:hAnsi="Arial" w:cs="Arial"/>
          <w:lang w:val="en-ZA"/>
        </w:rPr>
        <w:tab/>
      </w:r>
      <w:r w:rsidRPr="00DE5C8B">
        <w:rPr>
          <w:rFonts w:ascii="Arial" w:hAnsi="Arial" w:cs="Arial"/>
          <w:lang w:val="en-ZA"/>
        </w:rPr>
        <w:tab/>
        <w:t>20.4</w:t>
      </w:r>
      <w:r w:rsidRPr="00DE5C8B">
        <w:rPr>
          <w:rFonts w:ascii="Arial" w:hAnsi="Arial" w:cs="Arial"/>
          <w:lang w:val="en-ZA"/>
        </w:rPr>
        <w:tab/>
      </w:r>
      <w:r w:rsidR="00947C03" w:rsidRPr="00DE5C8B">
        <w:rPr>
          <w:rFonts w:ascii="Arial" w:hAnsi="Arial" w:cs="Arial"/>
          <w:lang w:val="en-ZA"/>
        </w:rPr>
        <w:t xml:space="preserve">Moreover, in this regard, the risk of abuse or manipulation of the rescue application process, through </w:t>
      </w:r>
      <w:r w:rsidR="009F17CA">
        <w:rPr>
          <w:rFonts w:ascii="Arial" w:hAnsi="Arial" w:cs="Arial"/>
          <w:lang w:val="en-ZA"/>
        </w:rPr>
        <w:t>‘</w:t>
      </w:r>
      <w:r w:rsidR="00947C03" w:rsidRPr="00DE5C8B">
        <w:rPr>
          <w:rFonts w:ascii="Arial" w:hAnsi="Arial" w:cs="Arial"/>
          <w:lang w:val="en-ZA"/>
        </w:rPr>
        <w:t>un-genuine</w:t>
      </w:r>
      <w:r w:rsidR="009F17CA">
        <w:rPr>
          <w:rFonts w:ascii="Arial" w:hAnsi="Arial" w:cs="Arial"/>
          <w:lang w:val="en-ZA"/>
        </w:rPr>
        <w:t>’</w:t>
      </w:r>
      <w:r w:rsidR="00947C03" w:rsidRPr="00DE5C8B">
        <w:rPr>
          <w:rFonts w:ascii="Arial" w:hAnsi="Arial" w:cs="Arial"/>
          <w:lang w:val="en-ZA"/>
        </w:rPr>
        <w:t xml:space="preserve"> applications to procure an illegitimate immunity must be guarded against.</w:t>
      </w:r>
      <w:r w:rsidRPr="00DE5C8B">
        <w:rPr>
          <w:rFonts w:ascii="Arial" w:hAnsi="Arial" w:cs="Arial"/>
          <w:lang w:val="en-ZA"/>
        </w:rPr>
        <w:t>”</w:t>
      </w:r>
      <w:r w:rsidR="00F75963">
        <w:rPr>
          <w:rFonts w:ascii="Arial" w:hAnsi="Arial" w:cs="Arial"/>
          <w:lang w:val="en-ZA"/>
        </w:rPr>
        <w:t xml:space="preserve"> [Underlining added.]</w:t>
      </w:r>
    </w:p>
    <w:p w14:paraId="5FE7B95B" w14:textId="1434BA17" w:rsidR="00F75963"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[32]</w:t>
      </w:r>
      <w:r>
        <w:rPr>
          <w:rFonts w:ascii="Arial" w:hAnsi="Arial" w:cs="Arial"/>
          <w:sz w:val="24"/>
          <w:szCs w:val="24"/>
        </w:rPr>
        <w:tab/>
      </w:r>
      <w:r w:rsidR="00F75963">
        <w:rPr>
          <w:rFonts w:ascii="Arial" w:hAnsi="Arial" w:cs="Arial"/>
          <w:sz w:val="24"/>
          <w:szCs w:val="24"/>
        </w:rPr>
        <w:t xml:space="preserve">I am not persuaded that the business rescue application is based on </w:t>
      </w:r>
      <w:r w:rsidR="00F75963">
        <w:rPr>
          <w:rFonts w:ascii="Arial" w:hAnsi="Arial" w:cs="Arial"/>
          <w:i/>
          <w:iCs/>
          <w:sz w:val="24"/>
          <w:szCs w:val="24"/>
        </w:rPr>
        <w:t>solid information</w:t>
      </w:r>
      <w:r w:rsidR="00F75963">
        <w:rPr>
          <w:rFonts w:ascii="Arial" w:hAnsi="Arial" w:cs="Arial"/>
          <w:sz w:val="24"/>
          <w:szCs w:val="24"/>
        </w:rPr>
        <w:t>. The potential sub</w:t>
      </w:r>
      <w:r w:rsidR="00A67A04">
        <w:rPr>
          <w:rFonts w:ascii="Arial" w:hAnsi="Arial" w:cs="Arial"/>
          <w:sz w:val="24"/>
          <w:szCs w:val="24"/>
        </w:rPr>
        <w:t>-</w:t>
      </w:r>
      <w:r w:rsidR="00F75963">
        <w:rPr>
          <w:rFonts w:ascii="Arial" w:hAnsi="Arial" w:cs="Arial"/>
          <w:sz w:val="24"/>
          <w:szCs w:val="24"/>
        </w:rPr>
        <w:t>contract</w:t>
      </w:r>
      <w:r w:rsidR="00EB12C1">
        <w:rPr>
          <w:rFonts w:ascii="Arial" w:hAnsi="Arial" w:cs="Arial"/>
          <w:sz w:val="24"/>
          <w:szCs w:val="24"/>
        </w:rPr>
        <w:t>s</w:t>
      </w:r>
      <w:r w:rsidR="00F75963">
        <w:rPr>
          <w:rFonts w:ascii="Arial" w:hAnsi="Arial" w:cs="Arial"/>
          <w:sz w:val="24"/>
          <w:szCs w:val="24"/>
        </w:rPr>
        <w:t xml:space="preserve"> with Turaco </w:t>
      </w:r>
      <w:r w:rsidR="00EB12C1">
        <w:rPr>
          <w:rFonts w:ascii="Arial" w:hAnsi="Arial" w:cs="Arial"/>
          <w:sz w:val="24"/>
          <w:szCs w:val="24"/>
        </w:rPr>
        <w:t xml:space="preserve">have not been </w:t>
      </w:r>
      <w:r w:rsidR="00EB12C1">
        <w:rPr>
          <w:rFonts w:ascii="Arial" w:hAnsi="Arial" w:cs="Arial"/>
          <w:sz w:val="24"/>
          <w:szCs w:val="24"/>
        </w:rPr>
        <w:lastRenderedPageBreak/>
        <w:t xml:space="preserve">corroborated. One would expect, at least, confirmation thereof by Mr Gouws’ son on behalf of Turaco. </w:t>
      </w:r>
      <w:r w:rsidR="001743B1">
        <w:rPr>
          <w:rFonts w:ascii="Arial" w:hAnsi="Arial" w:cs="Arial"/>
          <w:sz w:val="24"/>
          <w:szCs w:val="24"/>
        </w:rPr>
        <w:t xml:space="preserve">No evidence of the </w:t>
      </w:r>
      <w:r w:rsidR="001743B1" w:rsidRPr="001743B1">
        <w:rPr>
          <w:rFonts w:ascii="Arial" w:hAnsi="Arial" w:cs="Arial"/>
          <w:i/>
          <w:iCs/>
          <w:sz w:val="24"/>
          <w:szCs w:val="24"/>
        </w:rPr>
        <w:t>willingness</w:t>
      </w:r>
      <w:r w:rsidR="001743B1">
        <w:rPr>
          <w:rFonts w:ascii="Arial" w:hAnsi="Arial" w:cs="Arial"/>
          <w:sz w:val="24"/>
          <w:szCs w:val="24"/>
        </w:rPr>
        <w:t xml:space="preserve"> of o</w:t>
      </w:r>
      <w:r w:rsidR="001743B1" w:rsidRPr="00E24AE8">
        <w:rPr>
          <w:rFonts w:ascii="Arial" w:hAnsi="Arial" w:cs="Arial"/>
          <w:sz w:val="24"/>
          <w:szCs w:val="24"/>
        </w:rPr>
        <w:t>ther developers who previously subcontracte</w:t>
      </w:r>
      <w:r w:rsidR="001743B1">
        <w:rPr>
          <w:rFonts w:ascii="Arial" w:hAnsi="Arial" w:cs="Arial"/>
          <w:sz w:val="24"/>
          <w:szCs w:val="24"/>
        </w:rPr>
        <w:t>d</w:t>
      </w:r>
      <w:r w:rsidR="001743B1" w:rsidRPr="00E24AE8">
        <w:rPr>
          <w:rFonts w:ascii="Arial" w:hAnsi="Arial" w:cs="Arial"/>
          <w:sz w:val="24"/>
          <w:szCs w:val="24"/>
        </w:rPr>
        <w:t xml:space="preserve"> Eraki</w:t>
      </w:r>
      <w:r w:rsidR="001743B1">
        <w:rPr>
          <w:rFonts w:ascii="Arial" w:hAnsi="Arial" w:cs="Arial"/>
          <w:sz w:val="24"/>
          <w:szCs w:val="24"/>
        </w:rPr>
        <w:t xml:space="preserve"> to again employ the services of Eraki has been presented. </w:t>
      </w:r>
      <w:r w:rsidR="00EB12C1">
        <w:rPr>
          <w:rFonts w:ascii="Arial" w:hAnsi="Arial" w:cs="Arial"/>
          <w:sz w:val="24"/>
          <w:szCs w:val="24"/>
        </w:rPr>
        <w:t xml:space="preserve">Eraki’s counterclaim against Calgro appears, </w:t>
      </w:r>
      <w:r w:rsidR="00EB12C1">
        <w:rPr>
          <w:rFonts w:ascii="Arial" w:hAnsi="Arial" w:cs="Arial"/>
          <w:i/>
          <w:iCs/>
          <w:sz w:val="24"/>
          <w:szCs w:val="24"/>
        </w:rPr>
        <w:t>prima facie</w:t>
      </w:r>
      <w:r w:rsidR="00EB12C1">
        <w:rPr>
          <w:rFonts w:ascii="Arial" w:hAnsi="Arial" w:cs="Arial"/>
          <w:sz w:val="24"/>
          <w:szCs w:val="24"/>
        </w:rPr>
        <w:t>, to have slim prospects of success. It is in any event something which a liquidator can investigate and pursue.</w:t>
      </w:r>
    </w:p>
    <w:p w14:paraId="1C407FB1" w14:textId="6AB7473C" w:rsidR="00A51DE0"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[33]</w:t>
      </w:r>
      <w:r>
        <w:rPr>
          <w:rFonts w:ascii="Arial" w:hAnsi="Arial" w:cs="Arial"/>
          <w:sz w:val="24"/>
          <w:szCs w:val="24"/>
        </w:rPr>
        <w:tab/>
      </w:r>
      <w:r w:rsidR="00EB12C1">
        <w:rPr>
          <w:rFonts w:ascii="Arial" w:hAnsi="Arial" w:cs="Arial"/>
          <w:sz w:val="24"/>
          <w:szCs w:val="24"/>
        </w:rPr>
        <w:t>In the premises, Mr Gouws has not met the threshold standard of showing that there is a reasonable possibility of achieving a rescue of Eraki or that business rescue will likely result a better return for Eraki’s creditors or shareholders compared to liquidation.</w:t>
      </w:r>
    </w:p>
    <w:p w14:paraId="2C543A00" w14:textId="4B3CDF0B" w:rsidR="00EB12C1" w:rsidRPr="00EB12C1" w:rsidRDefault="00EB12C1" w:rsidP="008D0F09">
      <w:pPr>
        <w:spacing w:before="480" w:after="480" w:line="360" w:lineRule="auto"/>
        <w:rPr>
          <w:rFonts w:ascii="Arial" w:hAnsi="Arial" w:cs="Arial"/>
          <w:i/>
          <w:iCs/>
          <w:sz w:val="24"/>
          <w:szCs w:val="24"/>
        </w:rPr>
      </w:pPr>
      <w:r>
        <w:rPr>
          <w:rFonts w:ascii="Arial" w:hAnsi="Arial" w:cs="Arial"/>
          <w:i/>
          <w:iCs/>
          <w:sz w:val="24"/>
          <w:szCs w:val="24"/>
        </w:rPr>
        <w:t>Order</w:t>
      </w:r>
    </w:p>
    <w:p w14:paraId="48CC0BBF" w14:textId="3A730C9A" w:rsidR="00CB77DA" w:rsidRDefault="002C429B" w:rsidP="002C429B">
      <w:pPr>
        <w:tabs>
          <w:tab w:val="left" w:pos="692"/>
        </w:tabs>
        <w:spacing w:before="480" w:after="480" w:line="360" w:lineRule="auto"/>
        <w:ind w:left="692" w:hanging="692"/>
        <w:rPr>
          <w:rFonts w:ascii="Arial" w:hAnsi="Arial" w:cs="Arial"/>
          <w:sz w:val="24"/>
          <w:szCs w:val="24"/>
        </w:rPr>
      </w:pPr>
      <w:r>
        <w:rPr>
          <w:rFonts w:ascii="Arial" w:hAnsi="Arial" w:cs="Arial"/>
          <w:sz w:val="24"/>
          <w:szCs w:val="24"/>
        </w:rPr>
        <w:t>[34]</w:t>
      </w:r>
      <w:r>
        <w:rPr>
          <w:rFonts w:ascii="Arial" w:hAnsi="Arial" w:cs="Arial"/>
          <w:sz w:val="24"/>
          <w:szCs w:val="24"/>
        </w:rPr>
        <w:tab/>
      </w:r>
      <w:r w:rsidR="00EE6350">
        <w:rPr>
          <w:rFonts w:ascii="Arial" w:hAnsi="Arial" w:cs="Arial"/>
          <w:sz w:val="24"/>
          <w:szCs w:val="24"/>
        </w:rPr>
        <w:t>In the circumstances, the following order is made:</w:t>
      </w:r>
    </w:p>
    <w:p w14:paraId="72188852" w14:textId="6A4D81A2" w:rsidR="00EE6350" w:rsidRDefault="002C429B" w:rsidP="002C429B">
      <w:pPr>
        <w:spacing w:before="480" w:after="480" w:line="360" w:lineRule="auto"/>
        <w:ind w:left="720" w:hanging="720"/>
        <w:rPr>
          <w:rFonts w:ascii="Arial" w:hAnsi="Arial" w:cs="Arial"/>
          <w:sz w:val="24"/>
          <w:szCs w:val="24"/>
        </w:rPr>
      </w:pPr>
      <w:r>
        <w:rPr>
          <w:rFonts w:ascii="Arial" w:hAnsi="Arial" w:cs="Arial"/>
          <w:sz w:val="24"/>
          <w:szCs w:val="24"/>
        </w:rPr>
        <w:t>1.</w:t>
      </w:r>
      <w:r>
        <w:rPr>
          <w:rFonts w:ascii="Arial" w:hAnsi="Arial" w:cs="Arial"/>
          <w:sz w:val="24"/>
          <w:szCs w:val="24"/>
        </w:rPr>
        <w:tab/>
      </w:r>
      <w:r w:rsidR="00EE6350">
        <w:rPr>
          <w:rFonts w:ascii="Arial" w:hAnsi="Arial" w:cs="Arial"/>
          <w:sz w:val="24"/>
          <w:szCs w:val="24"/>
        </w:rPr>
        <w:t>The application is dismissed, with costs.</w:t>
      </w:r>
    </w:p>
    <w:p w14:paraId="244627AA" w14:textId="77777777" w:rsidR="001A4F5D" w:rsidRDefault="001A4F5D" w:rsidP="008D0F09">
      <w:pPr>
        <w:spacing w:before="480" w:after="480" w:line="360" w:lineRule="auto"/>
        <w:rPr>
          <w:rFonts w:ascii="Arial" w:hAnsi="Arial" w:cs="Arial"/>
          <w:sz w:val="24"/>
          <w:szCs w:val="24"/>
        </w:rPr>
      </w:pPr>
    </w:p>
    <w:p w14:paraId="3B630DDA" w14:textId="77777777" w:rsidR="001A4F5D" w:rsidRDefault="001A4F5D" w:rsidP="00560892">
      <w:pPr>
        <w:spacing w:line="360" w:lineRule="auto"/>
        <w:rPr>
          <w:rFonts w:ascii="Arial" w:hAnsi="Arial" w:cs="Arial"/>
          <w:sz w:val="24"/>
          <w:szCs w:val="24"/>
        </w:rPr>
      </w:pPr>
      <w:r>
        <w:rPr>
          <w:rFonts w:ascii="Arial" w:hAnsi="Arial" w:cs="Arial"/>
          <w:sz w:val="24"/>
          <w:szCs w:val="24"/>
        </w:rPr>
        <w:t xml:space="preserve">_______________________ </w:t>
      </w:r>
    </w:p>
    <w:p w14:paraId="621745AD" w14:textId="77777777" w:rsidR="001A4F5D" w:rsidRDefault="001A4F5D" w:rsidP="00560892">
      <w:pPr>
        <w:spacing w:line="360" w:lineRule="auto"/>
        <w:rPr>
          <w:rFonts w:ascii="Arial" w:hAnsi="Arial" w:cs="Arial"/>
          <w:b/>
          <w:sz w:val="24"/>
          <w:szCs w:val="24"/>
        </w:rPr>
      </w:pPr>
      <w:r>
        <w:rPr>
          <w:rFonts w:ascii="Arial" w:hAnsi="Arial" w:cs="Arial"/>
          <w:b/>
          <w:sz w:val="24"/>
          <w:szCs w:val="24"/>
        </w:rPr>
        <w:t xml:space="preserve">PG LOUW </w:t>
      </w:r>
    </w:p>
    <w:p w14:paraId="31D8E3C0" w14:textId="77777777" w:rsidR="001A4F5D" w:rsidRDefault="001A4F5D" w:rsidP="00560892">
      <w:pPr>
        <w:spacing w:line="360" w:lineRule="auto"/>
        <w:rPr>
          <w:rFonts w:ascii="Arial" w:hAnsi="Arial" w:cs="Arial"/>
          <w:b/>
          <w:sz w:val="24"/>
          <w:szCs w:val="24"/>
        </w:rPr>
      </w:pPr>
      <w:r>
        <w:rPr>
          <w:rFonts w:ascii="Arial" w:hAnsi="Arial" w:cs="Arial"/>
          <w:b/>
          <w:sz w:val="24"/>
          <w:szCs w:val="24"/>
        </w:rPr>
        <w:t>ACTING JUDGE OF THE HIGH COURT</w:t>
      </w:r>
    </w:p>
    <w:p w14:paraId="09855B71" w14:textId="68A617C9" w:rsidR="00EE6350" w:rsidRDefault="001A4F5D" w:rsidP="00560892">
      <w:pPr>
        <w:spacing w:line="360" w:lineRule="auto"/>
        <w:rPr>
          <w:rFonts w:ascii="Arial" w:hAnsi="Arial" w:cs="Arial"/>
          <w:sz w:val="24"/>
          <w:szCs w:val="24"/>
        </w:rPr>
      </w:pPr>
      <w:r>
        <w:rPr>
          <w:rFonts w:ascii="Arial" w:hAnsi="Arial" w:cs="Arial"/>
          <w:b/>
          <w:bCs/>
          <w:sz w:val="24"/>
          <w:szCs w:val="24"/>
        </w:rPr>
        <w:t>GAUTENG DIVISION, JOHANNESBURG</w:t>
      </w:r>
    </w:p>
    <w:p w14:paraId="310D5499" w14:textId="77777777" w:rsidR="00EE6350" w:rsidRDefault="00EE6350" w:rsidP="00560892">
      <w:pPr>
        <w:spacing w:line="360" w:lineRule="auto"/>
        <w:rPr>
          <w:rFonts w:ascii="Arial" w:hAnsi="Arial" w:cs="Arial"/>
          <w:sz w:val="24"/>
          <w:szCs w:val="24"/>
        </w:rPr>
      </w:pPr>
    </w:p>
    <w:p w14:paraId="4E0A156E" w14:textId="77777777" w:rsidR="00EE6350" w:rsidRDefault="00EE6350" w:rsidP="00560892">
      <w:pPr>
        <w:spacing w:line="360" w:lineRule="auto"/>
        <w:rPr>
          <w:rFonts w:ascii="Arial" w:hAnsi="Arial" w:cs="Arial"/>
          <w:sz w:val="24"/>
          <w:szCs w:val="24"/>
        </w:rPr>
      </w:pPr>
    </w:p>
    <w:p w14:paraId="2139DD2C" w14:textId="6500D2FC" w:rsidR="00EE6350" w:rsidRPr="00084F14" w:rsidRDefault="002076A2" w:rsidP="00737AE1">
      <w:pPr>
        <w:rPr>
          <w:rFonts w:ascii="Arial" w:hAnsi="Arial" w:cs="Arial"/>
          <w:sz w:val="24"/>
          <w:szCs w:val="24"/>
        </w:rPr>
      </w:pPr>
      <w:r>
        <w:rPr>
          <w:rFonts w:ascii="Arial" w:hAnsi="Arial" w:cs="Arial"/>
          <w:sz w:val="24"/>
          <w:szCs w:val="24"/>
        </w:rPr>
        <w:br w:type="column"/>
      </w:r>
      <w:r w:rsidR="00EE6350" w:rsidRPr="00084F14">
        <w:rPr>
          <w:rFonts w:ascii="Arial" w:hAnsi="Arial" w:cs="Arial"/>
          <w:sz w:val="24"/>
          <w:szCs w:val="24"/>
        </w:rPr>
        <w:lastRenderedPageBreak/>
        <w:t>Counsel for</w:t>
      </w:r>
      <w:r w:rsidR="00EE6350">
        <w:rPr>
          <w:rFonts w:ascii="Arial" w:hAnsi="Arial" w:cs="Arial"/>
          <w:sz w:val="24"/>
          <w:szCs w:val="24"/>
        </w:rPr>
        <w:t xml:space="preserve"> Applicant:  </w:t>
      </w:r>
      <w:r w:rsidR="00737AE1">
        <w:rPr>
          <w:rFonts w:ascii="Arial" w:hAnsi="Arial" w:cs="Arial"/>
          <w:sz w:val="24"/>
          <w:szCs w:val="24"/>
        </w:rPr>
        <w:tab/>
      </w:r>
      <w:r w:rsidR="00737AE1">
        <w:rPr>
          <w:rFonts w:ascii="Arial" w:hAnsi="Arial" w:cs="Arial"/>
          <w:sz w:val="24"/>
          <w:szCs w:val="24"/>
        </w:rPr>
        <w:tab/>
      </w:r>
      <w:r>
        <w:rPr>
          <w:rFonts w:ascii="Arial" w:hAnsi="Arial" w:cs="Arial"/>
          <w:sz w:val="24"/>
          <w:szCs w:val="24"/>
        </w:rPr>
        <w:t xml:space="preserve">Adv MF </w:t>
      </w:r>
      <w:r w:rsidR="00EE6350">
        <w:rPr>
          <w:rFonts w:ascii="Arial" w:hAnsi="Arial" w:cs="Arial"/>
          <w:sz w:val="24"/>
          <w:szCs w:val="24"/>
        </w:rPr>
        <w:t>Jooste</w:t>
      </w:r>
      <w:r w:rsidR="00EE6350" w:rsidRPr="00084F14">
        <w:rPr>
          <w:rFonts w:ascii="Arial" w:hAnsi="Arial" w:cs="Arial"/>
          <w:sz w:val="24"/>
          <w:szCs w:val="24"/>
        </w:rPr>
        <w:t xml:space="preserve"> </w:t>
      </w:r>
    </w:p>
    <w:p w14:paraId="43E6A47F" w14:textId="5EB4686B" w:rsidR="00EE6350" w:rsidRPr="00084F14" w:rsidRDefault="00EE6350" w:rsidP="00737AE1">
      <w:pPr>
        <w:rPr>
          <w:rFonts w:ascii="Arial" w:hAnsi="Arial" w:cs="Arial"/>
          <w:sz w:val="24"/>
          <w:szCs w:val="24"/>
        </w:rPr>
      </w:pPr>
      <w:r w:rsidRPr="00084F14">
        <w:rPr>
          <w:rFonts w:ascii="Arial" w:hAnsi="Arial" w:cs="Arial"/>
          <w:sz w:val="24"/>
          <w:szCs w:val="24"/>
        </w:rPr>
        <w:t xml:space="preserve">Instructed by: </w:t>
      </w:r>
      <w:r w:rsidR="002076A2">
        <w:rPr>
          <w:rFonts w:ascii="Arial" w:hAnsi="Arial" w:cs="Arial"/>
          <w:sz w:val="24"/>
          <w:szCs w:val="24"/>
        </w:rPr>
        <w:t xml:space="preserve"> </w:t>
      </w:r>
      <w:r w:rsidR="00737AE1">
        <w:rPr>
          <w:rFonts w:ascii="Arial" w:hAnsi="Arial" w:cs="Arial"/>
          <w:sz w:val="24"/>
          <w:szCs w:val="24"/>
        </w:rPr>
        <w:tab/>
      </w:r>
      <w:r w:rsidR="00737AE1">
        <w:rPr>
          <w:rFonts w:ascii="Arial" w:hAnsi="Arial" w:cs="Arial"/>
          <w:sz w:val="24"/>
          <w:szCs w:val="24"/>
        </w:rPr>
        <w:tab/>
      </w:r>
      <w:r w:rsidR="00737AE1">
        <w:rPr>
          <w:rFonts w:ascii="Arial" w:hAnsi="Arial" w:cs="Arial"/>
          <w:sz w:val="24"/>
          <w:szCs w:val="24"/>
        </w:rPr>
        <w:tab/>
      </w:r>
      <w:r w:rsidR="002076A2">
        <w:rPr>
          <w:rFonts w:ascii="Arial" w:hAnsi="Arial" w:cs="Arial"/>
          <w:sz w:val="24"/>
          <w:szCs w:val="24"/>
        </w:rPr>
        <w:t>DF Oosthuizen Attorneys</w:t>
      </w:r>
    </w:p>
    <w:p w14:paraId="024168DE" w14:textId="77777777" w:rsidR="00EE6350" w:rsidRPr="00084F14" w:rsidRDefault="00EE6350" w:rsidP="00737AE1">
      <w:pPr>
        <w:rPr>
          <w:rFonts w:ascii="Arial" w:hAnsi="Arial" w:cs="Arial"/>
          <w:sz w:val="24"/>
          <w:szCs w:val="24"/>
        </w:rPr>
      </w:pPr>
    </w:p>
    <w:p w14:paraId="414C52B8" w14:textId="618F5CA7" w:rsidR="00EE6350" w:rsidRDefault="00EE6350" w:rsidP="00737AE1">
      <w:pPr>
        <w:rPr>
          <w:rFonts w:ascii="Arial" w:hAnsi="Arial" w:cs="Arial"/>
          <w:sz w:val="24"/>
          <w:szCs w:val="24"/>
        </w:rPr>
      </w:pPr>
      <w:r>
        <w:rPr>
          <w:rFonts w:ascii="Arial" w:hAnsi="Arial" w:cs="Arial"/>
          <w:sz w:val="24"/>
          <w:szCs w:val="24"/>
        </w:rPr>
        <w:t xml:space="preserve">Counsel for Third Respondent: </w:t>
      </w:r>
      <w:r w:rsidR="00737AE1">
        <w:rPr>
          <w:rFonts w:ascii="Arial" w:hAnsi="Arial" w:cs="Arial"/>
          <w:sz w:val="24"/>
          <w:szCs w:val="24"/>
        </w:rPr>
        <w:tab/>
      </w:r>
      <w:r w:rsidR="002076A2">
        <w:rPr>
          <w:rFonts w:ascii="Arial" w:hAnsi="Arial" w:cs="Arial"/>
          <w:sz w:val="24"/>
          <w:szCs w:val="24"/>
        </w:rPr>
        <w:t xml:space="preserve">Adv R </w:t>
      </w:r>
      <w:r>
        <w:rPr>
          <w:rFonts w:ascii="Arial" w:hAnsi="Arial" w:cs="Arial"/>
          <w:sz w:val="24"/>
          <w:szCs w:val="24"/>
        </w:rPr>
        <w:t>Pottas</w:t>
      </w:r>
    </w:p>
    <w:p w14:paraId="53506482" w14:textId="4AE5A758" w:rsidR="00EE6350" w:rsidRPr="00084F14" w:rsidRDefault="00EE6350" w:rsidP="00737AE1">
      <w:pPr>
        <w:rPr>
          <w:rFonts w:ascii="Arial" w:hAnsi="Arial" w:cs="Arial"/>
          <w:sz w:val="24"/>
          <w:szCs w:val="24"/>
        </w:rPr>
      </w:pPr>
      <w:r>
        <w:rPr>
          <w:rFonts w:ascii="Arial" w:hAnsi="Arial" w:cs="Arial"/>
          <w:sz w:val="24"/>
          <w:szCs w:val="24"/>
        </w:rPr>
        <w:t>Instructed by:</w:t>
      </w:r>
      <w:r w:rsidR="002076A2">
        <w:rPr>
          <w:rFonts w:ascii="Arial" w:hAnsi="Arial" w:cs="Arial"/>
          <w:sz w:val="24"/>
          <w:szCs w:val="24"/>
        </w:rPr>
        <w:t xml:space="preserve"> </w:t>
      </w:r>
      <w:r w:rsidR="00737AE1">
        <w:rPr>
          <w:rFonts w:ascii="Arial" w:hAnsi="Arial" w:cs="Arial"/>
          <w:sz w:val="24"/>
          <w:szCs w:val="24"/>
        </w:rPr>
        <w:tab/>
      </w:r>
      <w:r w:rsidR="00737AE1">
        <w:rPr>
          <w:rFonts w:ascii="Arial" w:hAnsi="Arial" w:cs="Arial"/>
          <w:sz w:val="24"/>
          <w:szCs w:val="24"/>
        </w:rPr>
        <w:tab/>
      </w:r>
      <w:r w:rsidR="00737AE1">
        <w:rPr>
          <w:rFonts w:ascii="Arial" w:hAnsi="Arial" w:cs="Arial"/>
          <w:sz w:val="24"/>
          <w:szCs w:val="24"/>
        </w:rPr>
        <w:tab/>
      </w:r>
      <w:r w:rsidR="002076A2">
        <w:rPr>
          <w:rFonts w:ascii="Arial" w:hAnsi="Arial" w:cs="Arial"/>
          <w:sz w:val="24"/>
          <w:szCs w:val="24"/>
        </w:rPr>
        <w:t>Barnards Inc</w:t>
      </w:r>
    </w:p>
    <w:p w14:paraId="39831D01" w14:textId="77777777" w:rsidR="00EE6350" w:rsidRPr="00084F14" w:rsidRDefault="00EE6350" w:rsidP="00737AE1">
      <w:pPr>
        <w:rPr>
          <w:rFonts w:ascii="Arial" w:hAnsi="Arial" w:cs="Arial"/>
          <w:sz w:val="24"/>
          <w:szCs w:val="24"/>
        </w:rPr>
      </w:pPr>
    </w:p>
    <w:p w14:paraId="75FC7485" w14:textId="42658B46" w:rsidR="00EE6350" w:rsidRPr="00084F14" w:rsidRDefault="00EE6350" w:rsidP="00737AE1">
      <w:pPr>
        <w:rPr>
          <w:rFonts w:ascii="Arial" w:hAnsi="Arial" w:cs="Arial"/>
          <w:sz w:val="24"/>
          <w:szCs w:val="24"/>
        </w:rPr>
      </w:pPr>
      <w:r w:rsidRPr="00084F14">
        <w:rPr>
          <w:rFonts w:ascii="Arial" w:hAnsi="Arial" w:cs="Arial"/>
          <w:sz w:val="24"/>
          <w:szCs w:val="24"/>
        </w:rPr>
        <w:t xml:space="preserve">Date of hearing:  </w:t>
      </w:r>
      <w:r w:rsidR="00737AE1">
        <w:rPr>
          <w:rFonts w:ascii="Arial" w:hAnsi="Arial" w:cs="Arial"/>
          <w:sz w:val="24"/>
          <w:szCs w:val="24"/>
        </w:rPr>
        <w:tab/>
      </w:r>
      <w:r w:rsidR="00737AE1">
        <w:rPr>
          <w:rFonts w:ascii="Arial" w:hAnsi="Arial" w:cs="Arial"/>
          <w:sz w:val="24"/>
          <w:szCs w:val="24"/>
        </w:rPr>
        <w:tab/>
      </w:r>
      <w:r w:rsidR="00737AE1">
        <w:rPr>
          <w:rFonts w:ascii="Arial" w:hAnsi="Arial" w:cs="Arial"/>
          <w:sz w:val="24"/>
          <w:szCs w:val="24"/>
        </w:rPr>
        <w:tab/>
      </w:r>
      <w:r w:rsidR="002076A2">
        <w:rPr>
          <w:rFonts w:ascii="Arial" w:hAnsi="Arial" w:cs="Arial"/>
          <w:sz w:val="24"/>
          <w:szCs w:val="24"/>
        </w:rPr>
        <w:t>17 May 2023</w:t>
      </w:r>
    </w:p>
    <w:p w14:paraId="710F0541" w14:textId="77777777" w:rsidR="00EE6350" w:rsidRDefault="00EE6350" w:rsidP="00737AE1">
      <w:pPr>
        <w:rPr>
          <w:rFonts w:ascii="Arial" w:hAnsi="Arial" w:cs="Arial"/>
          <w:sz w:val="24"/>
          <w:szCs w:val="24"/>
        </w:rPr>
      </w:pPr>
    </w:p>
    <w:p w14:paraId="68498107" w14:textId="788459CB" w:rsidR="00EE6350" w:rsidRPr="00084F14" w:rsidRDefault="00EE6350" w:rsidP="00737AE1">
      <w:pPr>
        <w:rPr>
          <w:rFonts w:ascii="Arial" w:hAnsi="Arial" w:cs="Arial"/>
          <w:sz w:val="24"/>
          <w:szCs w:val="24"/>
        </w:rPr>
      </w:pPr>
      <w:r w:rsidRPr="00084F14">
        <w:rPr>
          <w:rFonts w:ascii="Arial" w:hAnsi="Arial" w:cs="Arial"/>
          <w:sz w:val="24"/>
          <w:szCs w:val="24"/>
        </w:rPr>
        <w:t xml:space="preserve">Date of </w:t>
      </w:r>
      <w:r>
        <w:rPr>
          <w:rFonts w:ascii="Arial" w:hAnsi="Arial" w:cs="Arial"/>
          <w:sz w:val="24"/>
          <w:szCs w:val="24"/>
        </w:rPr>
        <w:t>j</w:t>
      </w:r>
      <w:r w:rsidRPr="00084F14">
        <w:rPr>
          <w:rFonts w:ascii="Arial" w:hAnsi="Arial" w:cs="Arial"/>
          <w:sz w:val="24"/>
          <w:szCs w:val="24"/>
        </w:rPr>
        <w:t xml:space="preserve">udgment: </w:t>
      </w:r>
      <w:r w:rsidR="002076A2">
        <w:rPr>
          <w:rFonts w:ascii="Arial" w:hAnsi="Arial" w:cs="Arial"/>
          <w:sz w:val="24"/>
          <w:szCs w:val="24"/>
        </w:rPr>
        <w:t xml:space="preserve"> </w:t>
      </w:r>
      <w:r w:rsidR="00737AE1">
        <w:rPr>
          <w:rFonts w:ascii="Arial" w:hAnsi="Arial" w:cs="Arial"/>
          <w:sz w:val="24"/>
          <w:szCs w:val="24"/>
        </w:rPr>
        <w:tab/>
      </w:r>
      <w:r w:rsidR="00737AE1">
        <w:rPr>
          <w:rFonts w:ascii="Arial" w:hAnsi="Arial" w:cs="Arial"/>
          <w:sz w:val="24"/>
          <w:szCs w:val="24"/>
        </w:rPr>
        <w:tab/>
      </w:r>
      <w:r w:rsidR="00737AE1">
        <w:rPr>
          <w:rFonts w:ascii="Arial" w:hAnsi="Arial" w:cs="Arial"/>
          <w:sz w:val="24"/>
          <w:szCs w:val="24"/>
        </w:rPr>
        <w:tab/>
      </w:r>
      <w:r w:rsidR="002076A2" w:rsidRPr="00560892">
        <w:rPr>
          <w:rFonts w:ascii="Arial" w:hAnsi="Arial" w:cs="Arial"/>
          <w:sz w:val="24"/>
          <w:szCs w:val="24"/>
        </w:rPr>
        <w:t>16 August 2023</w:t>
      </w:r>
      <w:r>
        <w:rPr>
          <w:rFonts w:ascii="Arial" w:hAnsi="Arial" w:cs="Arial"/>
          <w:sz w:val="24"/>
          <w:szCs w:val="24"/>
        </w:rPr>
        <w:tab/>
      </w:r>
      <w:r>
        <w:rPr>
          <w:rFonts w:ascii="Arial" w:hAnsi="Arial" w:cs="Arial"/>
          <w:sz w:val="24"/>
          <w:szCs w:val="24"/>
        </w:rPr>
        <w:tab/>
      </w:r>
    </w:p>
    <w:p w14:paraId="7C4620F5" w14:textId="77777777" w:rsidR="00EE6350" w:rsidRPr="00517E75" w:rsidRDefault="00EE6350" w:rsidP="008D0F09">
      <w:pPr>
        <w:spacing w:before="480" w:after="480" w:line="360" w:lineRule="auto"/>
        <w:rPr>
          <w:rFonts w:ascii="Arial" w:hAnsi="Arial" w:cs="Arial"/>
          <w:sz w:val="24"/>
          <w:szCs w:val="24"/>
        </w:rPr>
      </w:pPr>
    </w:p>
    <w:sectPr w:rsidR="00EE6350" w:rsidRPr="00517E75" w:rsidSect="00D80A9D">
      <w:headerReference w:type="default" r:id="rId9"/>
      <w:footerReference w:type="default" r:id="rId10"/>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ACEC8" w14:textId="77777777" w:rsidR="002E0FF6" w:rsidRDefault="002E0FF6" w:rsidP="00514B49">
      <w:r>
        <w:separator/>
      </w:r>
    </w:p>
  </w:endnote>
  <w:endnote w:type="continuationSeparator" w:id="0">
    <w:p w14:paraId="2FCA57DE" w14:textId="77777777" w:rsidR="002E0FF6" w:rsidRDefault="002E0FF6" w:rsidP="0051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01E0D" w14:textId="77777777" w:rsidR="007D1D15" w:rsidRDefault="007D1D15">
    <w:pPr>
      <w:pStyle w:val="Footer"/>
      <w:jc w:val="right"/>
    </w:pPr>
    <w:r>
      <w:fldChar w:fldCharType="begin"/>
    </w:r>
    <w:r>
      <w:instrText xml:space="preserve"> PAGE   \* MERGEFORMAT </w:instrText>
    </w:r>
    <w:r>
      <w:fldChar w:fldCharType="separate"/>
    </w:r>
    <w:r w:rsidR="002C429B">
      <w:rPr>
        <w:noProof/>
      </w:rPr>
      <w:t>3</w:t>
    </w:r>
    <w:r>
      <w:rPr>
        <w:noProof/>
      </w:rPr>
      <w:fldChar w:fldCharType="end"/>
    </w:r>
  </w:p>
  <w:p w14:paraId="13CD89F4" w14:textId="77777777" w:rsidR="007D1D15" w:rsidRDefault="007D1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E2693" w14:textId="77777777" w:rsidR="002E0FF6" w:rsidRDefault="002E0FF6" w:rsidP="00514B49">
      <w:r>
        <w:separator/>
      </w:r>
    </w:p>
  </w:footnote>
  <w:footnote w:type="continuationSeparator" w:id="0">
    <w:p w14:paraId="41C0B230" w14:textId="77777777" w:rsidR="002E0FF6" w:rsidRDefault="002E0FF6" w:rsidP="00514B49">
      <w:r>
        <w:continuationSeparator/>
      </w:r>
    </w:p>
  </w:footnote>
  <w:footnote w:id="1">
    <w:p w14:paraId="14AE6E97" w14:textId="06E4C702" w:rsidR="009840C6" w:rsidRPr="00560892" w:rsidRDefault="009840C6">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 xml:space="preserve">Annexure </w:t>
      </w:r>
      <w:r w:rsidR="00DB619C" w:rsidRPr="00560892">
        <w:rPr>
          <w:sz w:val="18"/>
          <w:szCs w:val="18"/>
        </w:rPr>
        <w:t>“FA2” to the founding affidavit.</w:t>
      </w:r>
    </w:p>
  </w:footnote>
  <w:footnote w:id="2">
    <w:p w14:paraId="53E15DF5" w14:textId="0B63EEA0" w:rsidR="00902006" w:rsidRPr="00560892" w:rsidRDefault="00902006" w:rsidP="007F3741">
      <w:pPr>
        <w:pStyle w:val="FootnoteText"/>
        <w:rPr>
          <w:rStyle w:val="FootnoteReference"/>
          <w:sz w:val="18"/>
          <w:szCs w:val="18"/>
        </w:rPr>
      </w:pPr>
      <w:r w:rsidRPr="00560892">
        <w:rPr>
          <w:rStyle w:val="FootnoteReference"/>
          <w:sz w:val="18"/>
          <w:szCs w:val="18"/>
        </w:rPr>
        <w:footnoteRef/>
      </w:r>
      <w:r w:rsidRPr="00560892">
        <w:rPr>
          <w:sz w:val="18"/>
          <w:szCs w:val="18"/>
        </w:rPr>
        <w:t xml:space="preserve"> </w:t>
      </w:r>
      <w:r w:rsidRPr="00560892">
        <w:rPr>
          <w:sz w:val="18"/>
          <w:szCs w:val="18"/>
        </w:rPr>
        <w:tab/>
      </w:r>
      <w:bookmarkStart w:id="2" w:name="_Hlk142986746"/>
      <w:r w:rsidRPr="00560892">
        <w:rPr>
          <w:sz w:val="18"/>
          <w:szCs w:val="18"/>
        </w:rPr>
        <w:t>S 128(1)(b)</w:t>
      </w:r>
      <w:r w:rsidR="007F3741" w:rsidRPr="00560892">
        <w:rPr>
          <w:sz w:val="18"/>
          <w:szCs w:val="18"/>
        </w:rPr>
        <w:t xml:space="preserve"> of the Companies Act 71 of 2008. </w:t>
      </w:r>
      <w:bookmarkEnd w:id="2"/>
    </w:p>
  </w:footnote>
  <w:footnote w:id="3">
    <w:p w14:paraId="19A3AB91" w14:textId="03E25270" w:rsidR="007219CD" w:rsidRPr="00560892" w:rsidRDefault="007219CD">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Para 14.</w:t>
      </w:r>
    </w:p>
  </w:footnote>
  <w:footnote w:id="4">
    <w:p w14:paraId="4ECBEF6C" w14:textId="69D8E33A" w:rsidR="009626D9" w:rsidRPr="00560892" w:rsidRDefault="009626D9">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Founding affidavit: para 39.</w:t>
      </w:r>
    </w:p>
  </w:footnote>
  <w:footnote w:id="5">
    <w:p w14:paraId="1839D732" w14:textId="13C63669" w:rsidR="003D1623" w:rsidRPr="00560892" w:rsidRDefault="003D1623">
      <w:pPr>
        <w:pStyle w:val="FootnoteText"/>
        <w:rPr>
          <w:i/>
          <w:iCs/>
          <w:sz w:val="18"/>
          <w:szCs w:val="18"/>
        </w:rPr>
      </w:pPr>
      <w:r w:rsidRPr="00560892">
        <w:rPr>
          <w:rStyle w:val="FootnoteReference"/>
          <w:sz w:val="18"/>
          <w:szCs w:val="18"/>
        </w:rPr>
        <w:footnoteRef/>
      </w:r>
      <w:r w:rsidRPr="00560892">
        <w:rPr>
          <w:sz w:val="18"/>
          <w:szCs w:val="18"/>
        </w:rPr>
        <w:t xml:space="preserve"> </w:t>
      </w:r>
      <w:r w:rsidRPr="00560892">
        <w:rPr>
          <w:sz w:val="18"/>
          <w:szCs w:val="18"/>
        </w:rPr>
        <w:tab/>
      </w:r>
      <w:r w:rsidR="000A537B" w:rsidRPr="00560892">
        <w:rPr>
          <w:sz w:val="18"/>
          <w:szCs w:val="18"/>
        </w:rPr>
        <w:t xml:space="preserve">Id. </w:t>
      </w:r>
    </w:p>
  </w:footnote>
  <w:footnote w:id="6">
    <w:p w14:paraId="33329352" w14:textId="36221C28" w:rsidR="00F85B19" w:rsidRPr="00560892" w:rsidRDefault="00F85B19" w:rsidP="00603B30">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r>
      <w:r w:rsidR="001743B1" w:rsidRPr="00560892">
        <w:rPr>
          <w:sz w:val="18"/>
          <w:szCs w:val="18"/>
        </w:rPr>
        <w:t xml:space="preserve">See </w:t>
      </w:r>
      <w:r w:rsidR="001743B1" w:rsidRPr="00560892">
        <w:rPr>
          <w:i/>
          <w:iCs/>
          <w:sz w:val="18"/>
          <w:szCs w:val="18"/>
        </w:rPr>
        <w:t>Koen and Another v Wedgewood Village Golf &amp; Country Estate (Pty) Ltd and Others</w:t>
      </w:r>
      <w:r w:rsidR="001743B1" w:rsidRPr="00560892">
        <w:rPr>
          <w:sz w:val="18"/>
          <w:szCs w:val="18"/>
        </w:rPr>
        <w:t xml:space="preserve"> </w:t>
      </w:r>
      <w:r w:rsidR="00603B30" w:rsidRPr="00560892">
        <w:rPr>
          <w:sz w:val="18"/>
          <w:szCs w:val="18"/>
        </w:rPr>
        <w:t xml:space="preserve">2012 </w:t>
      </w:r>
      <w:r w:rsidR="004F0907" w:rsidRPr="00560892">
        <w:rPr>
          <w:sz w:val="18"/>
          <w:szCs w:val="18"/>
        </w:rPr>
        <w:br/>
        <w:t xml:space="preserve">          </w:t>
      </w:r>
      <w:r w:rsidR="00603B30" w:rsidRPr="00560892">
        <w:rPr>
          <w:sz w:val="18"/>
          <w:szCs w:val="18"/>
        </w:rPr>
        <w:t>(2) SA</w:t>
      </w:r>
      <w:r w:rsidR="004F0907" w:rsidRPr="00560892">
        <w:rPr>
          <w:sz w:val="18"/>
          <w:szCs w:val="18"/>
        </w:rPr>
        <w:t xml:space="preserve"> </w:t>
      </w:r>
      <w:r w:rsidR="00603B30" w:rsidRPr="00560892">
        <w:rPr>
          <w:sz w:val="18"/>
          <w:szCs w:val="18"/>
        </w:rPr>
        <w:t xml:space="preserve">378 (WCC) </w:t>
      </w:r>
      <w:r w:rsidR="009310BC" w:rsidRPr="00560892">
        <w:rPr>
          <w:sz w:val="18"/>
          <w:szCs w:val="18"/>
        </w:rPr>
        <w:t xml:space="preserve">at </w:t>
      </w:r>
      <w:r w:rsidR="00603B30" w:rsidRPr="00560892">
        <w:rPr>
          <w:sz w:val="18"/>
          <w:szCs w:val="18"/>
        </w:rPr>
        <w:t xml:space="preserve">para 10; and </w:t>
      </w:r>
      <w:r w:rsidR="00603B30" w:rsidRPr="00560892">
        <w:rPr>
          <w:i/>
          <w:iCs/>
          <w:sz w:val="18"/>
          <w:szCs w:val="18"/>
        </w:rPr>
        <w:t xml:space="preserve">Gormley v West City Precinct Properties (Pty) Ltd and </w:t>
      </w:r>
      <w:r w:rsidR="004F0907" w:rsidRPr="00560892">
        <w:rPr>
          <w:i/>
          <w:iCs/>
          <w:sz w:val="18"/>
          <w:szCs w:val="18"/>
        </w:rPr>
        <w:br/>
        <w:t xml:space="preserve">          </w:t>
      </w:r>
      <w:r w:rsidR="00603B30" w:rsidRPr="00560892">
        <w:rPr>
          <w:i/>
          <w:iCs/>
          <w:sz w:val="18"/>
          <w:szCs w:val="18"/>
        </w:rPr>
        <w:t xml:space="preserve">Another, Anglo Irish Bank Corporation Ltd v West City Precinct Properties (Pty) Ltd and </w:t>
      </w:r>
      <w:r w:rsidR="004F0907" w:rsidRPr="00560892">
        <w:rPr>
          <w:i/>
          <w:iCs/>
          <w:sz w:val="18"/>
          <w:szCs w:val="18"/>
        </w:rPr>
        <w:br/>
        <w:t xml:space="preserve">          </w:t>
      </w:r>
      <w:r w:rsidR="00603B30" w:rsidRPr="00560892">
        <w:rPr>
          <w:i/>
          <w:iCs/>
          <w:sz w:val="18"/>
          <w:szCs w:val="18"/>
        </w:rPr>
        <w:t>Another</w:t>
      </w:r>
      <w:r w:rsidR="00603B30" w:rsidRPr="00560892">
        <w:rPr>
          <w:sz w:val="18"/>
          <w:szCs w:val="18"/>
        </w:rPr>
        <w:t xml:space="preserve">  (19075/11, 15584/11) [2012]  ZAWCHC 33 (18 April 2012) </w:t>
      </w:r>
      <w:r w:rsidR="009310BC" w:rsidRPr="00560892">
        <w:rPr>
          <w:sz w:val="18"/>
          <w:szCs w:val="18"/>
        </w:rPr>
        <w:t xml:space="preserve">at </w:t>
      </w:r>
      <w:r w:rsidR="00603B30" w:rsidRPr="00560892">
        <w:rPr>
          <w:sz w:val="18"/>
          <w:szCs w:val="18"/>
        </w:rPr>
        <w:t>para 11.</w:t>
      </w:r>
    </w:p>
  </w:footnote>
  <w:footnote w:id="7">
    <w:p w14:paraId="06A798F6" w14:textId="4886D4E4" w:rsidR="00A11805" w:rsidRPr="00560892" w:rsidRDefault="00A11805">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Page A193.</w:t>
      </w:r>
    </w:p>
  </w:footnote>
  <w:footnote w:id="8">
    <w:p w14:paraId="1068C745" w14:textId="1A23C64C" w:rsidR="00E24AE8" w:rsidRPr="00560892" w:rsidRDefault="00E24AE8">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Founding affidavit: para 42.</w:t>
      </w:r>
    </w:p>
  </w:footnote>
  <w:footnote w:id="9">
    <w:p w14:paraId="09711922" w14:textId="241A4FED" w:rsidR="00902092" w:rsidRPr="00560892" w:rsidRDefault="00902092">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Founding affidavit: para 43 to 47.</w:t>
      </w:r>
    </w:p>
  </w:footnote>
  <w:footnote w:id="10">
    <w:p w14:paraId="2EAEE8C3" w14:textId="4A798A6B" w:rsidR="005E502A" w:rsidRPr="00560892" w:rsidRDefault="005E502A">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Founding affidavit: para 51 to 53.</w:t>
      </w:r>
    </w:p>
  </w:footnote>
  <w:footnote w:id="11">
    <w:p w14:paraId="4E5ED234" w14:textId="15E864EC" w:rsidR="000D3DBC" w:rsidRPr="00560892" w:rsidRDefault="000D3DBC">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Clause 11 of the supplier agreement.</w:t>
      </w:r>
    </w:p>
  </w:footnote>
  <w:footnote w:id="12">
    <w:p w14:paraId="3596E39E" w14:textId="559F0558" w:rsidR="00517E75" w:rsidRPr="00560892" w:rsidRDefault="00517E75">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2013 (4) SA 539 (SCA)</w:t>
      </w:r>
      <w:r w:rsidR="001B610F" w:rsidRPr="00560892">
        <w:rPr>
          <w:sz w:val="18"/>
          <w:szCs w:val="18"/>
        </w:rPr>
        <w:t xml:space="preserve">. </w:t>
      </w:r>
    </w:p>
  </w:footnote>
  <w:footnote w:id="13">
    <w:p w14:paraId="5C9A4A4B" w14:textId="03F1459D" w:rsidR="00F63B1B" w:rsidRPr="00560892" w:rsidRDefault="00F63B1B">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2013 (1) SA 542 (FB).</w:t>
      </w:r>
    </w:p>
  </w:footnote>
  <w:footnote w:id="14">
    <w:p w14:paraId="09B8CAF9" w14:textId="587B42B8" w:rsidR="00947C03" w:rsidRPr="00560892" w:rsidRDefault="00947C03">
      <w:pPr>
        <w:pStyle w:val="FootnoteText"/>
        <w:rPr>
          <w:sz w:val="18"/>
          <w:szCs w:val="18"/>
        </w:rPr>
      </w:pPr>
      <w:r w:rsidRPr="00560892">
        <w:rPr>
          <w:rStyle w:val="FootnoteReference"/>
          <w:sz w:val="18"/>
          <w:szCs w:val="18"/>
        </w:rPr>
        <w:footnoteRef/>
      </w:r>
      <w:r w:rsidRPr="00560892">
        <w:rPr>
          <w:sz w:val="18"/>
          <w:szCs w:val="18"/>
        </w:rPr>
        <w:t xml:space="preserve"> </w:t>
      </w:r>
      <w:r w:rsidRPr="00560892">
        <w:rPr>
          <w:sz w:val="18"/>
          <w:szCs w:val="18"/>
        </w:rPr>
        <w:tab/>
        <w:t>[2013] 3 All SA 146 (GSJ)</w:t>
      </w:r>
      <w:r w:rsidR="00F75963" w:rsidRPr="0056089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5A1E" w14:textId="77777777" w:rsidR="007D1D15" w:rsidRDefault="007D1D15" w:rsidP="00D80A9D">
    <w:pPr>
      <w:pStyle w:val="Header"/>
      <w:pBdr>
        <w:bottom w:val="single" w:sz="4" w:space="1" w:color="D9D9D9"/>
      </w:pBdr>
      <w:jc w:val="center"/>
      <w:rPr>
        <w:b/>
        <w:bCs/>
        <w:noProof/>
      </w:rPr>
    </w:pPr>
  </w:p>
  <w:p w14:paraId="2368E906" w14:textId="77777777" w:rsidR="007D1D15" w:rsidRDefault="007D1D15" w:rsidP="00446766">
    <w:pPr>
      <w:pStyle w:val="Header"/>
      <w:pBdr>
        <w:bottom w:val="single" w:sz="4" w:space="1" w:color="D9D9D9"/>
      </w:pBdr>
      <w:jc w:val="right"/>
      <w:rPr>
        <w:b/>
        <w:bCs/>
      </w:rPr>
    </w:pPr>
  </w:p>
  <w:p w14:paraId="0AC04088" w14:textId="77777777" w:rsidR="007D1D15" w:rsidRDefault="007D1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D8A"/>
    <w:multiLevelType w:val="hybridMultilevel"/>
    <w:tmpl w:val="FFDA1372"/>
    <w:lvl w:ilvl="0" w:tplc="05EEBCB4">
      <w:start w:val="1"/>
      <w:numFmt w:val="lowerRoman"/>
      <w:lvlText w:val="(%1)"/>
      <w:lvlJc w:val="left"/>
      <w:pPr>
        <w:ind w:left="1412" w:hanging="720"/>
      </w:pPr>
      <w:rPr>
        <w:rFonts w:hint="default"/>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
    <w:nsid w:val="140B1CED"/>
    <w:multiLevelType w:val="multilevel"/>
    <w:tmpl w:val="DD9EB79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4C3444"/>
    <w:multiLevelType w:val="multilevel"/>
    <w:tmpl w:val="9C22415E"/>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3">
    <w:nsid w:val="16143C46"/>
    <w:multiLevelType w:val="multilevel"/>
    <w:tmpl w:val="791ED2E0"/>
    <w:lvl w:ilvl="0">
      <w:start w:val="1"/>
      <w:numFmt w:val="decimal"/>
      <w:pStyle w:val="WerksmansStyle1"/>
      <w:lvlText w:val="%1"/>
      <w:lvlJc w:val="left"/>
      <w:pPr>
        <w:tabs>
          <w:tab w:val="num" w:pos="720"/>
        </w:tabs>
        <w:ind w:left="720" w:hanging="720"/>
      </w:pPr>
      <w:rPr>
        <w:rFonts w:ascii="Arial" w:hAnsi="Arial" w:hint="default"/>
        <w:b w:val="0"/>
        <w:sz w:val="24"/>
        <w:szCs w:val="24"/>
      </w:rPr>
    </w:lvl>
    <w:lvl w:ilvl="1">
      <w:start w:val="1"/>
      <w:numFmt w:val="decimal"/>
      <w:pStyle w:val="WerksmansStyle2"/>
      <w:lvlText w:val="%1.%2"/>
      <w:lvlJc w:val="left"/>
      <w:pPr>
        <w:tabs>
          <w:tab w:val="num" w:pos="1440"/>
        </w:tabs>
        <w:ind w:left="1440" w:hanging="1440"/>
      </w:pPr>
      <w:rPr>
        <w:rFonts w:ascii="Arial" w:hAnsi="Arial" w:hint="default"/>
        <w:b w:val="0"/>
        <w:sz w:val="24"/>
        <w:szCs w:val="24"/>
      </w:rPr>
    </w:lvl>
    <w:lvl w:ilvl="2">
      <w:start w:val="1"/>
      <w:numFmt w:val="decimal"/>
      <w:pStyle w:val="WerksmansStyle3"/>
      <w:lvlText w:val="%1.%2.%3"/>
      <w:lvlJc w:val="left"/>
      <w:pPr>
        <w:tabs>
          <w:tab w:val="num" w:pos="2160"/>
        </w:tabs>
        <w:ind w:left="2160" w:hanging="2160"/>
      </w:pPr>
      <w:rPr>
        <w:rFonts w:ascii="Arial" w:hAnsi="Arial" w:hint="default"/>
        <w:b w:val="0"/>
        <w:sz w:val="24"/>
        <w:szCs w:val="24"/>
      </w:rPr>
    </w:lvl>
    <w:lvl w:ilvl="3">
      <w:start w:val="1"/>
      <w:numFmt w:val="decimal"/>
      <w:pStyle w:val="WerksmansStyle4"/>
      <w:lvlText w:val="%1.%2.%3.%4"/>
      <w:lvlJc w:val="left"/>
      <w:pPr>
        <w:tabs>
          <w:tab w:val="num" w:pos="2880"/>
        </w:tabs>
        <w:ind w:left="2880" w:hanging="2880"/>
      </w:pPr>
      <w:rPr>
        <w:rFonts w:ascii="Arial" w:hAnsi="Arial" w:hint="default"/>
        <w:b w:val="0"/>
        <w:sz w:val="24"/>
        <w:szCs w:val="24"/>
      </w:rPr>
    </w:lvl>
    <w:lvl w:ilvl="4">
      <w:start w:val="1"/>
      <w:numFmt w:val="decimal"/>
      <w:pStyle w:val="WerksmansStyle5"/>
      <w:lvlText w:val="%1.%2.%3.%4.%5"/>
      <w:lvlJc w:val="left"/>
      <w:pPr>
        <w:tabs>
          <w:tab w:val="num" w:pos="3600"/>
        </w:tabs>
        <w:ind w:left="3600" w:hanging="3600"/>
      </w:pPr>
      <w:rPr>
        <w:rFonts w:ascii="Arial" w:hAnsi="Arial" w:hint="default"/>
        <w:b w:val="0"/>
        <w:sz w:val="24"/>
        <w:szCs w:val="24"/>
      </w:rPr>
    </w:lvl>
    <w:lvl w:ilvl="5">
      <w:start w:val="1"/>
      <w:numFmt w:val="decimal"/>
      <w:pStyle w:val="WerksmansStyle6"/>
      <w:lvlText w:val="%1.%2.%3.%4.%5.%6"/>
      <w:lvlJc w:val="left"/>
      <w:pPr>
        <w:tabs>
          <w:tab w:val="num" w:pos="4321"/>
        </w:tabs>
        <w:ind w:left="4321" w:hanging="4321"/>
      </w:pPr>
      <w:rPr>
        <w:rFonts w:ascii="Arial" w:hAnsi="Arial" w:hint="default"/>
        <w:b w:val="0"/>
        <w:sz w:val="24"/>
        <w:szCs w:val="24"/>
      </w:rPr>
    </w:lvl>
    <w:lvl w:ilvl="6">
      <w:start w:val="1"/>
      <w:numFmt w:val="decimal"/>
      <w:pStyle w:val="WerksmansStyle7"/>
      <w:lvlText w:val="%1.%2.%3.%4.%5.%6.%7"/>
      <w:lvlJc w:val="left"/>
      <w:pPr>
        <w:tabs>
          <w:tab w:val="num" w:pos="5041"/>
        </w:tabs>
        <w:ind w:left="5041" w:hanging="5041"/>
      </w:pPr>
      <w:rPr>
        <w:rFonts w:ascii="Arial" w:hAnsi="Arial" w:hint="default"/>
        <w:b w:val="0"/>
        <w:sz w:val="24"/>
        <w:szCs w:val="24"/>
      </w:rPr>
    </w:lvl>
    <w:lvl w:ilvl="7">
      <w:start w:val="1"/>
      <w:numFmt w:val="decimal"/>
      <w:pStyle w:val="WerksmansStyle8"/>
      <w:lvlText w:val="%1.%2.%3.%4.%5.%6.%7.%8"/>
      <w:lvlJc w:val="left"/>
      <w:pPr>
        <w:tabs>
          <w:tab w:val="num" w:pos="5761"/>
        </w:tabs>
        <w:ind w:left="5761" w:hanging="5761"/>
      </w:pPr>
      <w:rPr>
        <w:rFonts w:ascii="Arial" w:hAnsi="Arial" w:hint="default"/>
        <w:b w:val="0"/>
        <w:sz w:val="24"/>
        <w:szCs w:val="24"/>
      </w:rPr>
    </w:lvl>
    <w:lvl w:ilvl="8">
      <w:start w:val="1"/>
      <w:numFmt w:val="decimal"/>
      <w:pStyle w:val="WerksmansStyle9"/>
      <w:lvlText w:val="%1.%2.%3.%4.%5.%6.%7.%8.%9"/>
      <w:lvlJc w:val="left"/>
      <w:pPr>
        <w:tabs>
          <w:tab w:val="num" w:pos="6481"/>
        </w:tabs>
        <w:ind w:left="6481" w:hanging="6481"/>
      </w:pPr>
      <w:rPr>
        <w:rFonts w:ascii="Arial" w:hAnsi="Arial" w:hint="default"/>
        <w:b w:val="0"/>
        <w:sz w:val="24"/>
        <w:szCs w:val="24"/>
      </w:rPr>
    </w:lvl>
  </w:abstractNum>
  <w:abstractNum w:abstractNumId="4">
    <w:nsid w:val="1DFF6D81"/>
    <w:multiLevelType w:val="multilevel"/>
    <w:tmpl w:val="990AC13E"/>
    <w:lvl w:ilvl="0">
      <w:start w:val="1"/>
      <w:numFmt w:val="decimal"/>
      <w:lvlRestart w:val="0"/>
      <w:lvlText w:val="[%1]"/>
      <w:lvlJc w:val="left"/>
      <w:pPr>
        <w:tabs>
          <w:tab w:val="num" w:pos="692"/>
        </w:tabs>
        <w:ind w:left="692" w:hanging="692"/>
      </w:pPr>
      <w:rPr>
        <w:rFonts w:ascii="Arial" w:hAnsi="Arial" w:cs="Arial" w:hint="default"/>
        <w:b w:val="0"/>
        <w:bCs w:val="0"/>
        <w:i w:val="0"/>
        <w:sz w:val="24"/>
        <w:szCs w:val="24"/>
      </w:rPr>
    </w:lvl>
    <w:lvl w:ilvl="1">
      <w:start w:val="1"/>
      <w:numFmt w:val="decimal"/>
      <w:lvlText w:val="[%1.%2]"/>
      <w:lvlJc w:val="left"/>
      <w:pPr>
        <w:tabs>
          <w:tab w:val="num" w:pos="1757"/>
        </w:tabs>
        <w:ind w:left="1757" w:hanging="1065"/>
      </w:pPr>
      <w:rPr>
        <w:rFonts w:ascii="Arial" w:hAnsi="Arial" w:cs="Arial" w:hint="default"/>
        <w:b w:val="0"/>
        <w:i w:val="0"/>
        <w:sz w:val="24"/>
        <w:szCs w:val="24"/>
      </w:rPr>
    </w:lvl>
    <w:lvl w:ilvl="2">
      <w:start w:val="1"/>
      <w:numFmt w:val="decimal"/>
      <w:lvlText w:val="[%1.%2.%3]"/>
      <w:lvlJc w:val="left"/>
      <w:pPr>
        <w:tabs>
          <w:tab w:val="num" w:pos="2880"/>
        </w:tabs>
        <w:ind w:left="2880" w:hanging="1123"/>
      </w:pPr>
      <w:rPr>
        <w:rFonts w:ascii="Arial" w:hAnsi="Arial" w:cs="Arial" w:hint="default"/>
        <w:b w:val="0"/>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5">
    <w:nsid w:val="21057754"/>
    <w:multiLevelType w:val="hybridMultilevel"/>
    <w:tmpl w:val="0FE2A052"/>
    <w:lvl w:ilvl="0" w:tplc="80C69204">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6">
    <w:nsid w:val="226C5202"/>
    <w:multiLevelType w:val="hybridMultilevel"/>
    <w:tmpl w:val="38600924"/>
    <w:lvl w:ilvl="0" w:tplc="57443666">
      <w:start w:val="1"/>
      <w:numFmt w:val="lowerRoman"/>
      <w:lvlText w:val="(%1)"/>
      <w:lvlJc w:val="left"/>
      <w:pPr>
        <w:ind w:left="2142" w:hanging="720"/>
      </w:pPr>
      <w:rPr>
        <w:rFonts w:hint="default"/>
      </w:rPr>
    </w:lvl>
    <w:lvl w:ilvl="1" w:tplc="08090019">
      <w:start w:val="1"/>
      <w:numFmt w:val="lowerLetter"/>
      <w:lvlText w:val="%2."/>
      <w:lvlJc w:val="left"/>
      <w:pPr>
        <w:ind w:left="2502" w:hanging="360"/>
      </w:pPr>
    </w:lvl>
    <w:lvl w:ilvl="2" w:tplc="0809001B" w:tentative="1">
      <w:start w:val="1"/>
      <w:numFmt w:val="lowerRoman"/>
      <w:lvlText w:val="%3."/>
      <w:lvlJc w:val="right"/>
      <w:pPr>
        <w:ind w:left="3222" w:hanging="180"/>
      </w:pPr>
    </w:lvl>
    <w:lvl w:ilvl="3" w:tplc="0809000F" w:tentative="1">
      <w:start w:val="1"/>
      <w:numFmt w:val="decimal"/>
      <w:lvlText w:val="%4."/>
      <w:lvlJc w:val="left"/>
      <w:pPr>
        <w:ind w:left="3942" w:hanging="360"/>
      </w:pPr>
    </w:lvl>
    <w:lvl w:ilvl="4" w:tplc="08090019" w:tentative="1">
      <w:start w:val="1"/>
      <w:numFmt w:val="lowerLetter"/>
      <w:lvlText w:val="%5."/>
      <w:lvlJc w:val="left"/>
      <w:pPr>
        <w:ind w:left="4662" w:hanging="360"/>
      </w:pPr>
    </w:lvl>
    <w:lvl w:ilvl="5" w:tplc="0809001B" w:tentative="1">
      <w:start w:val="1"/>
      <w:numFmt w:val="lowerRoman"/>
      <w:lvlText w:val="%6."/>
      <w:lvlJc w:val="right"/>
      <w:pPr>
        <w:ind w:left="5382" w:hanging="180"/>
      </w:pPr>
    </w:lvl>
    <w:lvl w:ilvl="6" w:tplc="0809000F" w:tentative="1">
      <w:start w:val="1"/>
      <w:numFmt w:val="decimal"/>
      <w:lvlText w:val="%7."/>
      <w:lvlJc w:val="left"/>
      <w:pPr>
        <w:ind w:left="6102" w:hanging="360"/>
      </w:pPr>
    </w:lvl>
    <w:lvl w:ilvl="7" w:tplc="08090019" w:tentative="1">
      <w:start w:val="1"/>
      <w:numFmt w:val="lowerLetter"/>
      <w:lvlText w:val="%8."/>
      <w:lvlJc w:val="left"/>
      <w:pPr>
        <w:ind w:left="6822" w:hanging="360"/>
      </w:pPr>
    </w:lvl>
    <w:lvl w:ilvl="8" w:tplc="0809001B" w:tentative="1">
      <w:start w:val="1"/>
      <w:numFmt w:val="lowerRoman"/>
      <w:lvlText w:val="%9."/>
      <w:lvlJc w:val="right"/>
      <w:pPr>
        <w:ind w:left="7542" w:hanging="180"/>
      </w:pPr>
    </w:lvl>
  </w:abstractNum>
  <w:abstractNum w:abstractNumId="7">
    <w:nsid w:val="22F677BD"/>
    <w:multiLevelType w:val="hybridMultilevel"/>
    <w:tmpl w:val="1AEC1FFE"/>
    <w:lvl w:ilvl="0" w:tplc="628A9CF6">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8">
    <w:nsid w:val="338F4118"/>
    <w:multiLevelType w:val="hybridMultilevel"/>
    <w:tmpl w:val="156AFF9E"/>
    <w:lvl w:ilvl="0" w:tplc="F05A440C">
      <w:start w:val="1"/>
      <w:numFmt w:val="lowerRoman"/>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nsid w:val="34740ED4"/>
    <w:multiLevelType w:val="hybridMultilevel"/>
    <w:tmpl w:val="58F8B8D8"/>
    <w:lvl w:ilvl="0" w:tplc="56FA1A1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98B5ACA"/>
    <w:multiLevelType w:val="multilevel"/>
    <w:tmpl w:val="9D2AF84E"/>
    <w:lvl w:ilvl="0">
      <w:start w:val="1"/>
      <w:numFmt w:val="decimal"/>
      <w:lvlRestart w:val="0"/>
      <w:lvlText w:val="%1."/>
      <w:lvlJc w:val="left"/>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80"/>
        </w:tabs>
        <w:ind w:left="2880" w:hanging="1123"/>
      </w:pPr>
      <w:rPr>
        <w:rFonts w:ascii="Arial" w:hAnsi="Arial" w:cs="Arial" w:hint="default"/>
        <w:i w:val="0"/>
        <w:sz w:val="24"/>
        <w:szCs w:val="24"/>
      </w:rPr>
    </w:lvl>
    <w:lvl w:ilvl="3">
      <w:start w:val="1"/>
      <w:numFmt w:val="decimal"/>
      <w:lvlText w:val="%1.%2.%3.%4."/>
      <w:lvlJc w:val="left"/>
      <w:pPr>
        <w:tabs>
          <w:tab w:val="num" w:pos="4031"/>
        </w:tabs>
        <w:ind w:left="4031" w:hanging="1151"/>
      </w:pPr>
      <w:rPr>
        <w:rFonts w:hint="default"/>
      </w:rPr>
    </w:lvl>
    <w:lvl w:ilvl="4">
      <w:start w:val="1"/>
      <w:numFmt w:val="decimal"/>
      <w:lvlText w:val="%1.%2.%3.%4.%5."/>
      <w:lvlJc w:val="left"/>
      <w:pPr>
        <w:tabs>
          <w:tab w:val="num" w:pos="4535"/>
        </w:tabs>
        <w:ind w:left="4535" w:hanging="504"/>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3957"/>
        </w:tabs>
        <w:ind w:left="3237" w:hanging="1077"/>
      </w:pPr>
      <w:rPr>
        <w:rFonts w:hint="default"/>
      </w:rPr>
    </w:lvl>
    <w:lvl w:ilvl="7">
      <w:start w:val="1"/>
      <w:numFmt w:val="decimal"/>
      <w:lvlText w:val="%1.%2.%3.%4.%5.%6.%7.%8."/>
      <w:lvlJc w:val="left"/>
      <w:pPr>
        <w:tabs>
          <w:tab w:val="num" w:pos="4677"/>
        </w:tabs>
        <w:ind w:left="3742" w:hanging="1225"/>
      </w:pPr>
      <w:rPr>
        <w:rFonts w:hint="default"/>
      </w:rPr>
    </w:lvl>
    <w:lvl w:ilvl="8">
      <w:start w:val="1"/>
      <w:numFmt w:val="decimal"/>
      <w:lvlText w:val="%1.%2.%3.%4.%5.%6.%7.%8.%9."/>
      <w:lvlJc w:val="left"/>
      <w:pPr>
        <w:tabs>
          <w:tab w:val="num" w:pos="5397"/>
        </w:tabs>
        <w:ind w:left="4320" w:hanging="1440"/>
      </w:pPr>
      <w:rPr>
        <w:rFonts w:hint="default"/>
      </w:rPr>
    </w:lvl>
  </w:abstractNum>
  <w:abstractNum w:abstractNumId="11">
    <w:nsid w:val="5445351B"/>
    <w:multiLevelType w:val="hybridMultilevel"/>
    <w:tmpl w:val="E246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67C1A8B"/>
    <w:multiLevelType w:val="hybridMultilevel"/>
    <w:tmpl w:val="EC1CB2B8"/>
    <w:lvl w:ilvl="0" w:tplc="88C6BEBC">
      <w:start w:val="1"/>
      <w:numFmt w:val="lowerLetter"/>
      <w:lvlText w:val="(%1)"/>
      <w:lvlJc w:val="left"/>
      <w:pPr>
        <w:ind w:left="2627" w:hanging="360"/>
      </w:pPr>
      <w:rPr>
        <w:rFonts w:hint="default"/>
      </w:rPr>
    </w:lvl>
    <w:lvl w:ilvl="1" w:tplc="08090019" w:tentative="1">
      <w:start w:val="1"/>
      <w:numFmt w:val="lowerLetter"/>
      <w:lvlText w:val="%2."/>
      <w:lvlJc w:val="left"/>
      <w:pPr>
        <w:ind w:left="3347" w:hanging="360"/>
      </w:pPr>
    </w:lvl>
    <w:lvl w:ilvl="2" w:tplc="0809001B" w:tentative="1">
      <w:start w:val="1"/>
      <w:numFmt w:val="lowerRoman"/>
      <w:lvlText w:val="%3."/>
      <w:lvlJc w:val="right"/>
      <w:pPr>
        <w:ind w:left="4067" w:hanging="180"/>
      </w:pPr>
    </w:lvl>
    <w:lvl w:ilvl="3" w:tplc="0809000F" w:tentative="1">
      <w:start w:val="1"/>
      <w:numFmt w:val="decimal"/>
      <w:lvlText w:val="%4."/>
      <w:lvlJc w:val="left"/>
      <w:pPr>
        <w:ind w:left="4787" w:hanging="360"/>
      </w:pPr>
    </w:lvl>
    <w:lvl w:ilvl="4" w:tplc="08090019" w:tentative="1">
      <w:start w:val="1"/>
      <w:numFmt w:val="lowerLetter"/>
      <w:lvlText w:val="%5."/>
      <w:lvlJc w:val="left"/>
      <w:pPr>
        <w:ind w:left="5507" w:hanging="360"/>
      </w:pPr>
    </w:lvl>
    <w:lvl w:ilvl="5" w:tplc="0809001B" w:tentative="1">
      <w:start w:val="1"/>
      <w:numFmt w:val="lowerRoman"/>
      <w:lvlText w:val="%6."/>
      <w:lvlJc w:val="right"/>
      <w:pPr>
        <w:ind w:left="6227" w:hanging="180"/>
      </w:pPr>
    </w:lvl>
    <w:lvl w:ilvl="6" w:tplc="0809000F" w:tentative="1">
      <w:start w:val="1"/>
      <w:numFmt w:val="decimal"/>
      <w:lvlText w:val="%7."/>
      <w:lvlJc w:val="left"/>
      <w:pPr>
        <w:ind w:left="6947" w:hanging="360"/>
      </w:pPr>
    </w:lvl>
    <w:lvl w:ilvl="7" w:tplc="08090019" w:tentative="1">
      <w:start w:val="1"/>
      <w:numFmt w:val="lowerLetter"/>
      <w:lvlText w:val="%8."/>
      <w:lvlJc w:val="left"/>
      <w:pPr>
        <w:ind w:left="7667" w:hanging="360"/>
      </w:pPr>
    </w:lvl>
    <w:lvl w:ilvl="8" w:tplc="0809001B" w:tentative="1">
      <w:start w:val="1"/>
      <w:numFmt w:val="lowerRoman"/>
      <w:lvlText w:val="%9."/>
      <w:lvlJc w:val="right"/>
      <w:pPr>
        <w:ind w:left="8387" w:hanging="180"/>
      </w:pPr>
    </w:lvl>
  </w:abstractNum>
  <w:abstractNum w:abstractNumId="13">
    <w:nsid w:val="5683180E"/>
    <w:multiLevelType w:val="hybridMultilevel"/>
    <w:tmpl w:val="F754DB94"/>
    <w:lvl w:ilvl="0" w:tplc="BAF6F530">
      <w:start w:val="1"/>
      <w:numFmt w:val="lowerLetter"/>
      <w:lvlText w:val="(%1)"/>
      <w:lvlJc w:val="left"/>
      <w:pPr>
        <w:ind w:left="2205" w:hanging="360"/>
      </w:pPr>
      <w:rPr>
        <w:rFonts w:hint="default"/>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14">
    <w:nsid w:val="60AA2AE8"/>
    <w:multiLevelType w:val="hybridMultilevel"/>
    <w:tmpl w:val="DC1482CC"/>
    <w:lvl w:ilvl="0" w:tplc="523C44E2">
      <w:start w:val="1"/>
      <w:numFmt w:val="decimal"/>
      <w:lvlText w:val="%1."/>
      <w:lvlJc w:val="left"/>
      <w:pPr>
        <w:ind w:left="1052" w:hanging="360"/>
      </w:pPr>
      <w:rPr>
        <w:rFonts w:hint="default"/>
        <w:b w:val="0"/>
        <w:bCs w:val="0"/>
        <w:i w:val="0"/>
      </w:rPr>
    </w:lvl>
    <w:lvl w:ilvl="1" w:tplc="08090019" w:tentative="1">
      <w:start w:val="1"/>
      <w:numFmt w:val="lowerLetter"/>
      <w:lvlText w:val="%2."/>
      <w:lvlJc w:val="left"/>
      <w:pPr>
        <w:ind w:left="1772" w:hanging="360"/>
      </w:pPr>
    </w:lvl>
    <w:lvl w:ilvl="2" w:tplc="0809001B" w:tentative="1">
      <w:start w:val="1"/>
      <w:numFmt w:val="lowerRoman"/>
      <w:lvlText w:val="%3."/>
      <w:lvlJc w:val="right"/>
      <w:pPr>
        <w:ind w:left="2492" w:hanging="180"/>
      </w:pPr>
    </w:lvl>
    <w:lvl w:ilvl="3" w:tplc="0809000F" w:tentative="1">
      <w:start w:val="1"/>
      <w:numFmt w:val="decimal"/>
      <w:lvlText w:val="%4."/>
      <w:lvlJc w:val="left"/>
      <w:pPr>
        <w:ind w:left="3212" w:hanging="360"/>
      </w:pPr>
    </w:lvl>
    <w:lvl w:ilvl="4" w:tplc="08090019" w:tentative="1">
      <w:start w:val="1"/>
      <w:numFmt w:val="lowerLetter"/>
      <w:lvlText w:val="%5."/>
      <w:lvlJc w:val="left"/>
      <w:pPr>
        <w:ind w:left="3932" w:hanging="360"/>
      </w:pPr>
    </w:lvl>
    <w:lvl w:ilvl="5" w:tplc="0809001B" w:tentative="1">
      <w:start w:val="1"/>
      <w:numFmt w:val="lowerRoman"/>
      <w:lvlText w:val="%6."/>
      <w:lvlJc w:val="right"/>
      <w:pPr>
        <w:ind w:left="4652" w:hanging="180"/>
      </w:pPr>
    </w:lvl>
    <w:lvl w:ilvl="6" w:tplc="0809000F" w:tentative="1">
      <w:start w:val="1"/>
      <w:numFmt w:val="decimal"/>
      <w:lvlText w:val="%7."/>
      <w:lvlJc w:val="left"/>
      <w:pPr>
        <w:ind w:left="5372" w:hanging="360"/>
      </w:pPr>
    </w:lvl>
    <w:lvl w:ilvl="7" w:tplc="08090019" w:tentative="1">
      <w:start w:val="1"/>
      <w:numFmt w:val="lowerLetter"/>
      <w:lvlText w:val="%8."/>
      <w:lvlJc w:val="left"/>
      <w:pPr>
        <w:ind w:left="6092" w:hanging="360"/>
      </w:pPr>
    </w:lvl>
    <w:lvl w:ilvl="8" w:tplc="0809001B" w:tentative="1">
      <w:start w:val="1"/>
      <w:numFmt w:val="lowerRoman"/>
      <w:lvlText w:val="%9."/>
      <w:lvlJc w:val="right"/>
      <w:pPr>
        <w:ind w:left="6812" w:hanging="180"/>
      </w:pPr>
    </w:lvl>
  </w:abstractNum>
  <w:abstractNum w:abstractNumId="15">
    <w:nsid w:val="62581F5E"/>
    <w:multiLevelType w:val="hybridMultilevel"/>
    <w:tmpl w:val="AC2E0FD8"/>
    <w:lvl w:ilvl="0" w:tplc="0D56E4CA">
      <w:start w:val="1"/>
      <w:numFmt w:val="lowerRoman"/>
      <w:lvlText w:val="(%1)"/>
      <w:lvlJc w:val="left"/>
      <w:pPr>
        <w:ind w:left="3270" w:hanging="720"/>
      </w:pPr>
      <w:rPr>
        <w:rFonts w:hint="default"/>
      </w:rPr>
    </w:lvl>
    <w:lvl w:ilvl="1" w:tplc="08090019" w:tentative="1">
      <w:start w:val="1"/>
      <w:numFmt w:val="lowerLetter"/>
      <w:lvlText w:val="%2."/>
      <w:lvlJc w:val="left"/>
      <w:pPr>
        <w:ind w:left="3630" w:hanging="360"/>
      </w:pPr>
    </w:lvl>
    <w:lvl w:ilvl="2" w:tplc="0809001B" w:tentative="1">
      <w:start w:val="1"/>
      <w:numFmt w:val="lowerRoman"/>
      <w:lvlText w:val="%3."/>
      <w:lvlJc w:val="right"/>
      <w:pPr>
        <w:ind w:left="4350" w:hanging="180"/>
      </w:pPr>
    </w:lvl>
    <w:lvl w:ilvl="3" w:tplc="0809000F" w:tentative="1">
      <w:start w:val="1"/>
      <w:numFmt w:val="decimal"/>
      <w:lvlText w:val="%4."/>
      <w:lvlJc w:val="left"/>
      <w:pPr>
        <w:ind w:left="5070" w:hanging="360"/>
      </w:pPr>
    </w:lvl>
    <w:lvl w:ilvl="4" w:tplc="08090019" w:tentative="1">
      <w:start w:val="1"/>
      <w:numFmt w:val="lowerLetter"/>
      <w:lvlText w:val="%5."/>
      <w:lvlJc w:val="left"/>
      <w:pPr>
        <w:ind w:left="5790" w:hanging="360"/>
      </w:pPr>
    </w:lvl>
    <w:lvl w:ilvl="5" w:tplc="0809001B" w:tentative="1">
      <w:start w:val="1"/>
      <w:numFmt w:val="lowerRoman"/>
      <w:lvlText w:val="%6."/>
      <w:lvlJc w:val="right"/>
      <w:pPr>
        <w:ind w:left="6510" w:hanging="180"/>
      </w:pPr>
    </w:lvl>
    <w:lvl w:ilvl="6" w:tplc="0809000F" w:tentative="1">
      <w:start w:val="1"/>
      <w:numFmt w:val="decimal"/>
      <w:lvlText w:val="%7."/>
      <w:lvlJc w:val="left"/>
      <w:pPr>
        <w:ind w:left="7230" w:hanging="360"/>
      </w:pPr>
    </w:lvl>
    <w:lvl w:ilvl="7" w:tplc="08090019" w:tentative="1">
      <w:start w:val="1"/>
      <w:numFmt w:val="lowerLetter"/>
      <w:lvlText w:val="%8."/>
      <w:lvlJc w:val="left"/>
      <w:pPr>
        <w:ind w:left="7950" w:hanging="360"/>
      </w:pPr>
    </w:lvl>
    <w:lvl w:ilvl="8" w:tplc="0809001B" w:tentative="1">
      <w:start w:val="1"/>
      <w:numFmt w:val="lowerRoman"/>
      <w:lvlText w:val="%9."/>
      <w:lvlJc w:val="right"/>
      <w:pPr>
        <w:ind w:left="8670" w:hanging="180"/>
      </w:pPr>
    </w:lvl>
  </w:abstractNum>
  <w:abstractNum w:abstractNumId="16">
    <w:nsid w:val="72160DF4"/>
    <w:multiLevelType w:val="hybridMultilevel"/>
    <w:tmpl w:val="3452ACB2"/>
    <w:lvl w:ilvl="0" w:tplc="B434CF32">
      <w:start w:val="1"/>
      <w:numFmt w:val="lowerLetter"/>
      <w:lvlText w:val="(%1)"/>
      <w:lvlJc w:val="left"/>
      <w:pPr>
        <w:ind w:left="2692" w:hanging="560"/>
      </w:pPr>
      <w:rPr>
        <w:rFonts w:ascii="Arial" w:hAnsi="Arial" w:cs="Arial" w:hint="default"/>
        <w:i/>
        <w:color w:val="auto"/>
        <w:sz w:val="24"/>
      </w:rPr>
    </w:lvl>
    <w:lvl w:ilvl="1" w:tplc="08090019" w:tentative="1">
      <w:start w:val="1"/>
      <w:numFmt w:val="lowerLetter"/>
      <w:lvlText w:val="%2."/>
      <w:lvlJc w:val="left"/>
      <w:pPr>
        <w:ind w:left="3212" w:hanging="360"/>
      </w:pPr>
    </w:lvl>
    <w:lvl w:ilvl="2" w:tplc="0809001B" w:tentative="1">
      <w:start w:val="1"/>
      <w:numFmt w:val="lowerRoman"/>
      <w:lvlText w:val="%3."/>
      <w:lvlJc w:val="right"/>
      <w:pPr>
        <w:ind w:left="3932" w:hanging="180"/>
      </w:pPr>
    </w:lvl>
    <w:lvl w:ilvl="3" w:tplc="0809000F" w:tentative="1">
      <w:start w:val="1"/>
      <w:numFmt w:val="decimal"/>
      <w:lvlText w:val="%4."/>
      <w:lvlJc w:val="left"/>
      <w:pPr>
        <w:ind w:left="4652" w:hanging="360"/>
      </w:pPr>
    </w:lvl>
    <w:lvl w:ilvl="4" w:tplc="08090019" w:tentative="1">
      <w:start w:val="1"/>
      <w:numFmt w:val="lowerLetter"/>
      <w:lvlText w:val="%5."/>
      <w:lvlJc w:val="left"/>
      <w:pPr>
        <w:ind w:left="5372" w:hanging="360"/>
      </w:pPr>
    </w:lvl>
    <w:lvl w:ilvl="5" w:tplc="0809001B" w:tentative="1">
      <w:start w:val="1"/>
      <w:numFmt w:val="lowerRoman"/>
      <w:lvlText w:val="%6."/>
      <w:lvlJc w:val="right"/>
      <w:pPr>
        <w:ind w:left="6092" w:hanging="180"/>
      </w:pPr>
    </w:lvl>
    <w:lvl w:ilvl="6" w:tplc="0809000F" w:tentative="1">
      <w:start w:val="1"/>
      <w:numFmt w:val="decimal"/>
      <w:lvlText w:val="%7."/>
      <w:lvlJc w:val="left"/>
      <w:pPr>
        <w:ind w:left="6812" w:hanging="360"/>
      </w:pPr>
    </w:lvl>
    <w:lvl w:ilvl="7" w:tplc="08090019" w:tentative="1">
      <w:start w:val="1"/>
      <w:numFmt w:val="lowerLetter"/>
      <w:lvlText w:val="%8."/>
      <w:lvlJc w:val="left"/>
      <w:pPr>
        <w:ind w:left="7532" w:hanging="360"/>
      </w:pPr>
    </w:lvl>
    <w:lvl w:ilvl="8" w:tplc="0809001B" w:tentative="1">
      <w:start w:val="1"/>
      <w:numFmt w:val="lowerRoman"/>
      <w:lvlText w:val="%9."/>
      <w:lvlJc w:val="right"/>
      <w:pPr>
        <w:ind w:left="8252" w:hanging="180"/>
      </w:pPr>
    </w:lvl>
  </w:abstractNum>
  <w:abstractNum w:abstractNumId="17">
    <w:nsid w:val="7CD545FE"/>
    <w:multiLevelType w:val="hybridMultilevel"/>
    <w:tmpl w:val="9DAA03AC"/>
    <w:lvl w:ilvl="0" w:tplc="3440CF26">
      <w:start w:val="1"/>
      <w:numFmt w:val="lowerLetter"/>
      <w:lvlText w:val="(%1)"/>
      <w:lvlJc w:val="left"/>
      <w:pPr>
        <w:ind w:left="2772" w:hanging="360"/>
      </w:pPr>
      <w:rPr>
        <w:rFonts w:hint="default"/>
        <w:b w:val="0"/>
      </w:rPr>
    </w:lvl>
    <w:lvl w:ilvl="1" w:tplc="08090019" w:tentative="1">
      <w:start w:val="1"/>
      <w:numFmt w:val="lowerLetter"/>
      <w:lvlText w:val="%2."/>
      <w:lvlJc w:val="left"/>
      <w:pPr>
        <w:ind w:left="3492" w:hanging="360"/>
      </w:pPr>
    </w:lvl>
    <w:lvl w:ilvl="2" w:tplc="0809001B" w:tentative="1">
      <w:start w:val="1"/>
      <w:numFmt w:val="lowerRoman"/>
      <w:lvlText w:val="%3."/>
      <w:lvlJc w:val="right"/>
      <w:pPr>
        <w:ind w:left="4212" w:hanging="180"/>
      </w:pPr>
    </w:lvl>
    <w:lvl w:ilvl="3" w:tplc="0809000F" w:tentative="1">
      <w:start w:val="1"/>
      <w:numFmt w:val="decimal"/>
      <w:lvlText w:val="%4."/>
      <w:lvlJc w:val="left"/>
      <w:pPr>
        <w:ind w:left="4932" w:hanging="360"/>
      </w:pPr>
    </w:lvl>
    <w:lvl w:ilvl="4" w:tplc="08090019" w:tentative="1">
      <w:start w:val="1"/>
      <w:numFmt w:val="lowerLetter"/>
      <w:lvlText w:val="%5."/>
      <w:lvlJc w:val="left"/>
      <w:pPr>
        <w:ind w:left="5652" w:hanging="360"/>
      </w:pPr>
    </w:lvl>
    <w:lvl w:ilvl="5" w:tplc="0809001B" w:tentative="1">
      <w:start w:val="1"/>
      <w:numFmt w:val="lowerRoman"/>
      <w:lvlText w:val="%6."/>
      <w:lvlJc w:val="right"/>
      <w:pPr>
        <w:ind w:left="6372" w:hanging="180"/>
      </w:pPr>
    </w:lvl>
    <w:lvl w:ilvl="6" w:tplc="0809000F" w:tentative="1">
      <w:start w:val="1"/>
      <w:numFmt w:val="decimal"/>
      <w:lvlText w:val="%7."/>
      <w:lvlJc w:val="left"/>
      <w:pPr>
        <w:ind w:left="7092" w:hanging="360"/>
      </w:pPr>
    </w:lvl>
    <w:lvl w:ilvl="7" w:tplc="08090019" w:tentative="1">
      <w:start w:val="1"/>
      <w:numFmt w:val="lowerLetter"/>
      <w:lvlText w:val="%8."/>
      <w:lvlJc w:val="left"/>
      <w:pPr>
        <w:ind w:left="7812" w:hanging="360"/>
      </w:pPr>
    </w:lvl>
    <w:lvl w:ilvl="8" w:tplc="0809001B" w:tentative="1">
      <w:start w:val="1"/>
      <w:numFmt w:val="lowerRoman"/>
      <w:lvlText w:val="%9."/>
      <w:lvlJc w:val="right"/>
      <w:pPr>
        <w:ind w:left="8532" w:hanging="180"/>
      </w:pPr>
    </w:lvl>
  </w:abstractNum>
  <w:num w:numId="1">
    <w:abstractNumId w:val="4"/>
  </w:num>
  <w:num w:numId="2">
    <w:abstractNumId w:val="12"/>
  </w:num>
  <w:num w:numId="3">
    <w:abstractNumId w:val="13"/>
  </w:num>
  <w:num w:numId="4">
    <w:abstractNumId w:val="7"/>
  </w:num>
  <w:num w:numId="5">
    <w:abstractNumId w:val="15"/>
  </w:num>
  <w:num w:numId="6">
    <w:abstractNumId w:val="0"/>
  </w:num>
  <w:num w:numId="7">
    <w:abstractNumId w:val="5"/>
  </w:num>
  <w:num w:numId="8">
    <w:abstractNumId w:val="17"/>
  </w:num>
  <w:num w:numId="9">
    <w:abstractNumId w:val="10"/>
  </w:num>
  <w:num w:numId="10">
    <w:abstractNumId w:val="1"/>
  </w:num>
  <w:num w:numId="11">
    <w:abstractNumId w:val="3"/>
  </w:num>
  <w:num w:numId="12">
    <w:abstractNumId w:val="14"/>
  </w:num>
  <w:num w:numId="13">
    <w:abstractNumId w:val="9"/>
  </w:num>
  <w:num w:numId="14">
    <w:abstractNumId w:val="16"/>
  </w:num>
  <w:num w:numId="15">
    <w:abstractNumId w:val="8"/>
  </w:num>
  <w:num w:numId="16">
    <w:abstractNumId w:val="2"/>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09"/>
    <w:rsid w:val="00011678"/>
    <w:rsid w:val="00017851"/>
    <w:rsid w:val="0002184C"/>
    <w:rsid w:val="00021CA2"/>
    <w:rsid w:val="00022097"/>
    <w:rsid w:val="000236DB"/>
    <w:rsid w:val="000240B4"/>
    <w:rsid w:val="000315FF"/>
    <w:rsid w:val="00032589"/>
    <w:rsid w:val="0003511E"/>
    <w:rsid w:val="00037477"/>
    <w:rsid w:val="00040007"/>
    <w:rsid w:val="0004198D"/>
    <w:rsid w:val="00044C08"/>
    <w:rsid w:val="00047199"/>
    <w:rsid w:val="00054C61"/>
    <w:rsid w:val="000579E7"/>
    <w:rsid w:val="00061306"/>
    <w:rsid w:val="00062FEE"/>
    <w:rsid w:val="00070138"/>
    <w:rsid w:val="00070D13"/>
    <w:rsid w:val="00080A08"/>
    <w:rsid w:val="00080B87"/>
    <w:rsid w:val="00080C33"/>
    <w:rsid w:val="00082821"/>
    <w:rsid w:val="00084F14"/>
    <w:rsid w:val="00086192"/>
    <w:rsid w:val="000870E2"/>
    <w:rsid w:val="00092D6D"/>
    <w:rsid w:val="00094E37"/>
    <w:rsid w:val="00097587"/>
    <w:rsid w:val="000A002F"/>
    <w:rsid w:val="000A107B"/>
    <w:rsid w:val="000A537B"/>
    <w:rsid w:val="000B0414"/>
    <w:rsid w:val="000B06F1"/>
    <w:rsid w:val="000B2B84"/>
    <w:rsid w:val="000B76C5"/>
    <w:rsid w:val="000C6EA1"/>
    <w:rsid w:val="000D052D"/>
    <w:rsid w:val="000D3DBC"/>
    <w:rsid w:val="000D48BE"/>
    <w:rsid w:val="000D59D1"/>
    <w:rsid w:val="000D604D"/>
    <w:rsid w:val="000D6302"/>
    <w:rsid w:val="000D7CB1"/>
    <w:rsid w:val="000D7EEA"/>
    <w:rsid w:val="000E2501"/>
    <w:rsid w:val="000E46D7"/>
    <w:rsid w:val="000F0911"/>
    <w:rsid w:val="000F0ECB"/>
    <w:rsid w:val="000F1D3D"/>
    <w:rsid w:val="000F44A2"/>
    <w:rsid w:val="000F5BFD"/>
    <w:rsid w:val="0010254A"/>
    <w:rsid w:val="0010763A"/>
    <w:rsid w:val="001133A2"/>
    <w:rsid w:val="00114F8F"/>
    <w:rsid w:val="0012073E"/>
    <w:rsid w:val="00121C2C"/>
    <w:rsid w:val="00125AD7"/>
    <w:rsid w:val="001303DF"/>
    <w:rsid w:val="001336F2"/>
    <w:rsid w:val="00137E31"/>
    <w:rsid w:val="00142D16"/>
    <w:rsid w:val="00142D91"/>
    <w:rsid w:val="00143840"/>
    <w:rsid w:val="0014407B"/>
    <w:rsid w:val="00144BB2"/>
    <w:rsid w:val="00145CCA"/>
    <w:rsid w:val="001519B7"/>
    <w:rsid w:val="001557C9"/>
    <w:rsid w:val="00160824"/>
    <w:rsid w:val="00166889"/>
    <w:rsid w:val="00167CE4"/>
    <w:rsid w:val="00171EFA"/>
    <w:rsid w:val="00172A77"/>
    <w:rsid w:val="001743B1"/>
    <w:rsid w:val="00175DAD"/>
    <w:rsid w:val="00176538"/>
    <w:rsid w:val="00190B85"/>
    <w:rsid w:val="001915A2"/>
    <w:rsid w:val="00192179"/>
    <w:rsid w:val="00192B0C"/>
    <w:rsid w:val="001932E3"/>
    <w:rsid w:val="00196E1D"/>
    <w:rsid w:val="00197D7E"/>
    <w:rsid w:val="001A3A5D"/>
    <w:rsid w:val="001A4548"/>
    <w:rsid w:val="001A4F5D"/>
    <w:rsid w:val="001B0C59"/>
    <w:rsid w:val="001B2269"/>
    <w:rsid w:val="001B29C4"/>
    <w:rsid w:val="001B37AB"/>
    <w:rsid w:val="001B610F"/>
    <w:rsid w:val="001C2BA3"/>
    <w:rsid w:val="001C61FE"/>
    <w:rsid w:val="001C6FD9"/>
    <w:rsid w:val="001C71F1"/>
    <w:rsid w:val="001D302D"/>
    <w:rsid w:val="001E03A8"/>
    <w:rsid w:val="001E2FCF"/>
    <w:rsid w:val="001E3FA8"/>
    <w:rsid w:val="001E4ECD"/>
    <w:rsid w:val="001F426A"/>
    <w:rsid w:val="001F5F5F"/>
    <w:rsid w:val="00206682"/>
    <w:rsid w:val="0020702B"/>
    <w:rsid w:val="002076A2"/>
    <w:rsid w:val="002110A6"/>
    <w:rsid w:val="00214CB0"/>
    <w:rsid w:val="002172A2"/>
    <w:rsid w:val="002204C7"/>
    <w:rsid w:val="00222A09"/>
    <w:rsid w:val="00226EB5"/>
    <w:rsid w:val="0023250C"/>
    <w:rsid w:val="0025237A"/>
    <w:rsid w:val="00257F7D"/>
    <w:rsid w:val="00260057"/>
    <w:rsid w:val="00263EB5"/>
    <w:rsid w:val="00265D1A"/>
    <w:rsid w:val="00266903"/>
    <w:rsid w:val="002708FA"/>
    <w:rsid w:val="002712D6"/>
    <w:rsid w:val="00272505"/>
    <w:rsid w:val="00274BFE"/>
    <w:rsid w:val="00281396"/>
    <w:rsid w:val="002863C0"/>
    <w:rsid w:val="0028712C"/>
    <w:rsid w:val="002949CA"/>
    <w:rsid w:val="00295C81"/>
    <w:rsid w:val="002A134D"/>
    <w:rsid w:val="002A4B63"/>
    <w:rsid w:val="002A5495"/>
    <w:rsid w:val="002A7763"/>
    <w:rsid w:val="002A7D6C"/>
    <w:rsid w:val="002B1CCC"/>
    <w:rsid w:val="002C2D42"/>
    <w:rsid w:val="002C30AF"/>
    <w:rsid w:val="002C429B"/>
    <w:rsid w:val="002C6D00"/>
    <w:rsid w:val="002D278C"/>
    <w:rsid w:val="002E0FF6"/>
    <w:rsid w:val="002F07D2"/>
    <w:rsid w:val="002F2376"/>
    <w:rsid w:val="002F2F82"/>
    <w:rsid w:val="002F3222"/>
    <w:rsid w:val="002F3774"/>
    <w:rsid w:val="002F4B6E"/>
    <w:rsid w:val="002F5686"/>
    <w:rsid w:val="0030646A"/>
    <w:rsid w:val="0030679D"/>
    <w:rsid w:val="00306AAD"/>
    <w:rsid w:val="00306DA0"/>
    <w:rsid w:val="0031065F"/>
    <w:rsid w:val="00311C81"/>
    <w:rsid w:val="00313FF6"/>
    <w:rsid w:val="003149E1"/>
    <w:rsid w:val="00316464"/>
    <w:rsid w:val="00316DD6"/>
    <w:rsid w:val="00317B55"/>
    <w:rsid w:val="0032111C"/>
    <w:rsid w:val="0032153B"/>
    <w:rsid w:val="00323894"/>
    <w:rsid w:val="00327BBF"/>
    <w:rsid w:val="00327EC3"/>
    <w:rsid w:val="0033326B"/>
    <w:rsid w:val="00333CB1"/>
    <w:rsid w:val="00334F16"/>
    <w:rsid w:val="0034057A"/>
    <w:rsid w:val="003467E3"/>
    <w:rsid w:val="00347109"/>
    <w:rsid w:val="00347D09"/>
    <w:rsid w:val="00355453"/>
    <w:rsid w:val="00360CD0"/>
    <w:rsid w:val="00360D94"/>
    <w:rsid w:val="00361C07"/>
    <w:rsid w:val="003643C1"/>
    <w:rsid w:val="00372A31"/>
    <w:rsid w:val="003734C0"/>
    <w:rsid w:val="003759B7"/>
    <w:rsid w:val="00376565"/>
    <w:rsid w:val="00384E9F"/>
    <w:rsid w:val="00393D03"/>
    <w:rsid w:val="003950F4"/>
    <w:rsid w:val="003A012D"/>
    <w:rsid w:val="003A0963"/>
    <w:rsid w:val="003A22EC"/>
    <w:rsid w:val="003A22EE"/>
    <w:rsid w:val="003A2CE8"/>
    <w:rsid w:val="003A5E9F"/>
    <w:rsid w:val="003B0583"/>
    <w:rsid w:val="003B6D0B"/>
    <w:rsid w:val="003C03A4"/>
    <w:rsid w:val="003C0A7D"/>
    <w:rsid w:val="003C1AF7"/>
    <w:rsid w:val="003C1EBA"/>
    <w:rsid w:val="003C1FAB"/>
    <w:rsid w:val="003C2CAF"/>
    <w:rsid w:val="003D1623"/>
    <w:rsid w:val="003D1AF6"/>
    <w:rsid w:val="003D1FB5"/>
    <w:rsid w:val="003D5DC1"/>
    <w:rsid w:val="003D6745"/>
    <w:rsid w:val="003E16B0"/>
    <w:rsid w:val="003E48FF"/>
    <w:rsid w:val="003E50E5"/>
    <w:rsid w:val="003E573A"/>
    <w:rsid w:val="003F4925"/>
    <w:rsid w:val="003F699A"/>
    <w:rsid w:val="00402F2C"/>
    <w:rsid w:val="004065A4"/>
    <w:rsid w:val="00414905"/>
    <w:rsid w:val="00414AF0"/>
    <w:rsid w:val="00417C29"/>
    <w:rsid w:val="00424B63"/>
    <w:rsid w:val="004256C2"/>
    <w:rsid w:val="00432B95"/>
    <w:rsid w:val="00442E43"/>
    <w:rsid w:val="00443D4B"/>
    <w:rsid w:val="00446766"/>
    <w:rsid w:val="00452176"/>
    <w:rsid w:val="00454748"/>
    <w:rsid w:val="00455A73"/>
    <w:rsid w:val="00455D24"/>
    <w:rsid w:val="004562B9"/>
    <w:rsid w:val="00456614"/>
    <w:rsid w:val="00456936"/>
    <w:rsid w:val="00461AC3"/>
    <w:rsid w:val="00461FD2"/>
    <w:rsid w:val="00462B7D"/>
    <w:rsid w:val="00463A2C"/>
    <w:rsid w:val="00470ED2"/>
    <w:rsid w:val="00471D18"/>
    <w:rsid w:val="00474414"/>
    <w:rsid w:val="00474A90"/>
    <w:rsid w:val="00482735"/>
    <w:rsid w:val="004868C5"/>
    <w:rsid w:val="004909B7"/>
    <w:rsid w:val="0049249C"/>
    <w:rsid w:val="004A30E1"/>
    <w:rsid w:val="004A7DD6"/>
    <w:rsid w:val="004B1033"/>
    <w:rsid w:val="004B71B4"/>
    <w:rsid w:val="004B796E"/>
    <w:rsid w:val="004C02CA"/>
    <w:rsid w:val="004C26D4"/>
    <w:rsid w:val="004C2D79"/>
    <w:rsid w:val="004C5D1A"/>
    <w:rsid w:val="004C638E"/>
    <w:rsid w:val="004C6F7C"/>
    <w:rsid w:val="004E1432"/>
    <w:rsid w:val="004E1757"/>
    <w:rsid w:val="004E29A4"/>
    <w:rsid w:val="004F0907"/>
    <w:rsid w:val="004F20FD"/>
    <w:rsid w:val="004F73DE"/>
    <w:rsid w:val="005000CD"/>
    <w:rsid w:val="00502CB1"/>
    <w:rsid w:val="00504C8A"/>
    <w:rsid w:val="00507F8D"/>
    <w:rsid w:val="00511B25"/>
    <w:rsid w:val="00514B49"/>
    <w:rsid w:val="00515E06"/>
    <w:rsid w:val="00517229"/>
    <w:rsid w:val="00517E75"/>
    <w:rsid w:val="005239C2"/>
    <w:rsid w:val="00524F51"/>
    <w:rsid w:val="00527704"/>
    <w:rsid w:val="00527C1E"/>
    <w:rsid w:val="00533706"/>
    <w:rsid w:val="00534293"/>
    <w:rsid w:val="005346C9"/>
    <w:rsid w:val="00535D44"/>
    <w:rsid w:val="00537020"/>
    <w:rsid w:val="00546CB3"/>
    <w:rsid w:val="005528EE"/>
    <w:rsid w:val="00553ED8"/>
    <w:rsid w:val="0055429F"/>
    <w:rsid w:val="00560363"/>
    <w:rsid w:val="00560892"/>
    <w:rsid w:val="00560D4C"/>
    <w:rsid w:val="0056468E"/>
    <w:rsid w:val="0057118F"/>
    <w:rsid w:val="005718CF"/>
    <w:rsid w:val="005727DE"/>
    <w:rsid w:val="00572FE1"/>
    <w:rsid w:val="0057386A"/>
    <w:rsid w:val="00581ECD"/>
    <w:rsid w:val="0058403F"/>
    <w:rsid w:val="00587005"/>
    <w:rsid w:val="0058735E"/>
    <w:rsid w:val="00590EFB"/>
    <w:rsid w:val="005910B9"/>
    <w:rsid w:val="0059291D"/>
    <w:rsid w:val="005936F2"/>
    <w:rsid w:val="00597C44"/>
    <w:rsid w:val="005A132A"/>
    <w:rsid w:val="005A2BA7"/>
    <w:rsid w:val="005A5086"/>
    <w:rsid w:val="005A5AD9"/>
    <w:rsid w:val="005B2D5F"/>
    <w:rsid w:val="005B3641"/>
    <w:rsid w:val="005B3AC5"/>
    <w:rsid w:val="005B468C"/>
    <w:rsid w:val="005B5F6E"/>
    <w:rsid w:val="005B73DD"/>
    <w:rsid w:val="005C23B4"/>
    <w:rsid w:val="005C3D4A"/>
    <w:rsid w:val="005C4EEC"/>
    <w:rsid w:val="005C584A"/>
    <w:rsid w:val="005C6301"/>
    <w:rsid w:val="005D0C18"/>
    <w:rsid w:val="005D3374"/>
    <w:rsid w:val="005D3BA1"/>
    <w:rsid w:val="005D3E8B"/>
    <w:rsid w:val="005E4896"/>
    <w:rsid w:val="005E502A"/>
    <w:rsid w:val="005E517B"/>
    <w:rsid w:val="005E5808"/>
    <w:rsid w:val="005E6E64"/>
    <w:rsid w:val="005E71C8"/>
    <w:rsid w:val="005F0051"/>
    <w:rsid w:val="005F77B1"/>
    <w:rsid w:val="00603B30"/>
    <w:rsid w:val="00606EDF"/>
    <w:rsid w:val="00611336"/>
    <w:rsid w:val="0061294F"/>
    <w:rsid w:val="0061582B"/>
    <w:rsid w:val="00615849"/>
    <w:rsid w:val="006202A7"/>
    <w:rsid w:val="00623DE0"/>
    <w:rsid w:val="00624735"/>
    <w:rsid w:val="00627D44"/>
    <w:rsid w:val="006330EC"/>
    <w:rsid w:val="00635FC9"/>
    <w:rsid w:val="00637979"/>
    <w:rsid w:val="006402C8"/>
    <w:rsid w:val="00653531"/>
    <w:rsid w:val="00665686"/>
    <w:rsid w:val="00671802"/>
    <w:rsid w:val="00672335"/>
    <w:rsid w:val="00672CDA"/>
    <w:rsid w:val="00683D01"/>
    <w:rsid w:val="00683D84"/>
    <w:rsid w:val="00685825"/>
    <w:rsid w:val="00685AEB"/>
    <w:rsid w:val="00693DCC"/>
    <w:rsid w:val="006A1B16"/>
    <w:rsid w:val="006A2D91"/>
    <w:rsid w:val="006A3CAE"/>
    <w:rsid w:val="006A6C43"/>
    <w:rsid w:val="006B1895"/>
    <w:rsid w:val="006B4F53"/>
    <w:rsid w:val="006C51C7"/>
    <w:rsid w:val="006C5886"/>
    <w:rsid w:val="006C7D5A"/>
    <w:rsid w:val="006C7EE7"/>
    <w:rsid w:val="006D13B5"/>
    <w:rsid w:val="006E2069"/>
    <w:rsid w:val="006E47FA"/>
    <w:rsid w:val="006E48E1"/>
    <w:rsid w:val="006E50E0"/>
    <w:rsid w:val="006E5CC0"/>
    <w:rsid w:val="006F14B8"/>
    <w:rsid w:val="006F3C7C"/>
    <w:rsid w:val="006F47F3"/>
    <w:rsid w:val="006F6D74"/>
    <w:rsid w:val="00703D58"/>
    <w:rsid w:val="00706F73"/>
    <w:rsid w:val="0071018B"/>
    <w:rsid w:val="007106D3"/>
    <w:rsid w:val="00720249"/>
    <w:rsid w:val="007219CD"/>
    <w:rsid w:val="00722575"/>
    <w:rsid w:val="00723654"/>
    <w:rsid w:val="00724F33"/>
    <w:rsid w:val="0073666E"/>
    <w:rsid w:val="00737AE1"/>
    <w:rsid w:val="00740250"/>
    <w:rsid w:val="00743433"/>
    <w:rsid w:val="00750E1B"/>
    <w:rsid w:val="00751BE3"/>
    <w:rsid w:val="00752132"/>
    <w:rsid w:val="0075703A"/>
    <w:rsid w:val="00760A90"/>
    <w:rsid w:val="007621A6"/>
    <w:rsid w:val="0076351D"/>
    <w:rsid w:val="007677B3"/>
    <w:rsid w:val="00771350"/>
    <w:rsid w:val="00772E9B"/>
    <w:rsid w:val="00773FE1"/>
    <w:rsid w:val="00776579"/>
    <w:rsid w:val="0077754C"/>
    <w:rsid w:val="00777786"/>
    <w:rsid w:val="00777AA4"/>
    <w:rsid w:val="00782992"/>
    <w:rsid w:val="00785351"/>
    <w:rsid w:val="0079401E"/>
    <w:rsid w:val="007A296C"/>
    <w:rsid w:val="007B0D05"/>
    <w:rsid w:val="007B2635"/>
    <w:rsid w:val="007C1526"/>
    <w:rsid w:val="007C454F"/>
    <w:rsid w:val="007C4A4A"/>
    <w:rsid w:val="007D0C27"/>
    <w:rsid w:val="007D1D15"/>
    <w:rsid w:val="007E0E07"/>
    <w:rsid w:val="007E41BE"/>
    <w:rsid w:val="007E6789"/>
    <w:rsid w:val="007F3741"/>
    <w:rsid w:val="007F3DA4"/>
    <w:rsid w:val="007F5571"/>
    <w:rsid w:val="008021A8"/>
    <w:rsid w:val="008054EF"/>
    <w:rsid w:val="00806BDC"/>
    <w:rsid w:val="0080756E"/>
    <w:rsid w:val="008110D0"/>
    <w:rsid w:val="00815351"/>
    <w:rsid w:val="008158E7"/>
    <w:rsid w:val="00817C77"/>
    <w:rsid w:val="008225AA"/>
    <w:rsid w:val="00826562"/>
    <w:rsid w:val="00827250"/>
    <w:rsid w:val="00830043"/>
    <w:rsid w:val="00831B22"/>
    <w:rsid w:val="00834A75"/>
    <w:rsid w:val="008352D0"/>
    <w:rsid w:val="00835C58"/>
    <w:rsid w:val="00842D4A"/>
    <w:rsid w:val="008454BE"/>
    <w:rsid w:val="008507FE"/>
    <w:rsid w:val="008524C3"/>
    <w:rsid w:val="008534B7"/>
    <w:rsid w:val="00860803"/>
    <w:rsid w:val="00861711"/>
    <w:rsid w:val="00861DDC"/>
    <w:rsid w:val="00861DF0"/>
    <w:rsid w:val="00863FC1"/>
    <w:rsid w:val="00864B05"/>
    <w:rsid w:val="00866021"/>
    <w:rsid w:val="008675ED"/>
    <w:rsid w:val="00873373"/>
    <w:rsid w:val="008743C7"/>
    <w:rsid w:val="00875B5C"/>
    <w:rsid w:val="008804EE"/>
    <w:rsid w:val="00880D7F"/>
    <w:rsid w:val="0088329B"/>
    <w:rsid w:val="0088387F"/>
    <w:rsid w:val="0088470E"/>
    <w:rsid w:val="008866B6"/>
    <w:rsid w:val="00890E38"/>
    <w:rsid w:val="0089318A"/>
    <w:rsid w:val="00893815"/>
    <w:rsid w:val="00893FA6"/>
    <w:rsid w:val="008A0746"/>
    <w:rsid w:val="008A1A34"/>
    <w:rsid w:val="008A3F60"/>
    <w:rsid w:val="008B4EEF"/>
    <w:rsid w:val="008B4FB4"/>
    <w:rsid w:val="008B694C"/>
    <w:rsid w:val="008B7CB9"/>
    <w:rsid w:val="008C1CCA"/>
    <w:rsid w:val="008D0F09"/>
    <w:rsid w:val="008D11BD"/>
    <w:rsid w:val="008D66B7"/>
    <w:rsid w:val="008D6CEC"/>
    <w:rsid w:val="008D6DE4"/>
    <w:rsid w:val="008E2F7B"/>
    <w:rsid w:val="008E62A1"/>
    <w:rsid w:val="008F04AB"/>
    <w:rsid w:val="008F0B5B"/>
    <w:rsid w:val="008F0F8D"/>
    <w:rsid w:val="008F305A"/>
    <w:rsid w:val="008F7AE6"/>
    <w:rsid w:val="00900338"/>
    <w:rsid w:val="00900A70"/>
    <w:rsid w:val="00901CEF"/>
    <w:rsid w:val="00902006"/>
    <w:rsid w:val="00902092"/>
    <w:rsid w:val="0090459B"/>
    <w:rsid w:val="00904F55"/>
    <w:rsid w:val="00905C66"/>
    <w:rsid w:val="00907AC0"/>
    <w:rsid w:val="00912AF0"/>
    <w:rsid w:val="00915442"/>
    <w:rsid w:val="00921769"/>
    <w:rsid w:val="00921D53"/>
    <w:rsid w:val="009310BC"/>
    <w:rsid w:val="009353E2"/>
    <w:rsid w:val="009362CA"/>
    <w:rsid w:val="009363DE"/>
    <w:rsid w:val="00936B65"/>
    <w:rsid w:val="009371AB"/>
    <w:rsid w:val="00944C66"/>
    <w:rsid w:val="00946D78"/>
    <w:rsid w:val="009477FD"/>
    <w:rsid w:val="00947C03"/>
    <w:rsid w:val="0095139B"/>
    <w:rsid w:val="009517EB"/>
    <w:rsid w:val="0095306A"/>
    <w:rsid w:val="0095485D"/>
    <w:rsid w:val="00956B4C"/>
    <w:rsid w:val="009613D0"/>
    <w:rsid w:val="009625C2"/>
    <w:rsid w:val="009626D9"/>
    <w:rsid w:val="00963E58"/>
    <w:rsid w:val="009647DE"/>
    <w:rsid w:val="00964F7C"/>
    <w:rsid w:val="00973A50"/>
    <w:rsid w:val="0097493A"/>
    <w:rsid w:val="00977A03"/>
    <w:rsid w:val="00980B48"/>
    <w:rsid w:val="009840C6"/>
    <w:rsid w:val="0099111F"/>
    <w:rsid w:val="00991ACA"/>
    <w:rsid w:val="009947FD"/>
    <w:rsid w:val="009949F0"/>
    <w:rsid w:val="0099607D"/>
    <w:rsid w:val="009A1DA9"/>
    <w:rsid w:val="009A29EE"/>
    <w:rsid w:val="009A339B"/>
    <w:rsid w:val="009A5574"/>
    <w:rsid w:val="009A5FD6"/>
    <w:rsid w:val="009A6D65"/>
    <w:rsid w:val="009A7D67"/>
    <w:rsid w:val="009B05BC"/>
    <w:rsid w:val="009B3580"/>
    <w:rsid w:val="009C0350"/>
    <w:rsid w:val="009C0B57"/>
    <w:rsid w:val="009C0C3E"/>
    <w:rsid w:val="009C203C"/>
    <w:rsid w:val="009C6F16"/>
    <w:rsid w:val="009D0F0A"/>
    <w:rsid w:val="009D36BB"/>
    <w:rsid w:val="009D553B"/>
    <w:rsid w:val="009D645A"/>
    <w:rsid w:val="009D7C6C"/>
    <w:rsid w:val="009E1B26"/>
    <w:rsid w:val="009E20E9"/>
    <w:rsid w:val="009E3690"/>
    <w:rsid w:val="009E3C3A"/>
    <w:rsid w:val="009E41ED"/>
    <w:rsid w:val="009F17CA"/>
    <w:rsid w:val="009F641D"/>
    <w:rsid w:val="00A03661"/>
    <w:rsid w:val="00A05EEF"/>
    <w:rsid w:val="00A11147"/>
    <w:rsid w:val="00A11209"/>
    <w:rsid w:val="00A11805"/>
    <w:rsid w:val="00A1248D"/>
    <w:rsid w:val="00A12E82"/>
    <w:rsid w:val="00A20854"/>
    <w:rsid w:val="00A21E94"/>
    <w:rsid w:val="00A22714"/>
    <w:rsid w:val="00A250B4"/>
    <w:rsid w:val="00A33948"/>
    <w:rsid w:val="00A3541A"/>
    <w:rsid w:val="00A40A1B"/>
    <w:rsid w:val="00A5085B"/>
    <w:rsid w:val="00A51DE0"/>
    <w:rsid w:val="00A55934"/>
    <w:rsid w:val="00A5680D"/>
    <w:rsid w:val="00A576DA"/>
    <w:rsid w:val="00A57CF2"/>
    <w:rsid w:val="00A614DF"/>
    <w:rsid w:val="00A61CDD"/>
    <w:rsid w:val="00A61F8D"/>
    <w:rsid w:val="00A66C47"/>
    <w:rsid w:val="00A67A04"/>
    <w:rsid w:val="00A7226F"/>
    <w:rsid w:val="00A7250B"/>
    <w:rsid w:val="00A767CA"/>
    <w:rsid w:val="00A7759A"/>
    <w:rsid w:val="00A80B0E"/>
    <w:rsid w:val="00A846E5"/>
    <w:rsid w:val="00AA1CCD"/>
    <w:rsid w:val="00AA33A8"/>
    <w:rsid w:val="00AA6075"/>
    <w:rsid w:val="00AA6636"/>
    <w:rsid w:val="00AB24FA"/>
    <w:rsid w:val="00AC1F9E"/>
    <w:rsid w:val="00AC3124"/>
    <w:rsid w:val="00AC390E"/>
    <w:rsid w:val="00AD3B91"/>
    <w:rsid w:val="00AD4745"/>
    <w:rsid w:val="00AE4760"/>
    <w:rsid w:val="00AE4EA9"/>
    <w:rsid w:val="00AE6049"/>
    <w:rsid w:val="00AF0650"/>
    <w:rsid w:val="00AF7EA1"/>
    <w:rsid w:val="00B04725"/>
    <w:rsid w:val="00B04D45"/>
    <w:rsid w:val="00B0565F"/>
    <w:rsid w:val="00B05CF6"/>
    <w:rsid w:val="00B06888"/>
    <w:rsid w:val="00B10585"/>
    <w:rsid w:val="00B139C1"/>
    <w:rsid w:val="00B1489A"/>
    <w:rsid w:val="00B1769B"/>
    <w:rsid w:val="00B20487"/>
    <w:rsid w:val="00B20A16"/>
    <w:rsid w:val="00B21DE6"/>
    <w:rsid w:val="00B34386"/>
    <w:rsid w:val="00B403FA"/>
    <w:rsid w:val="00B50F08"/>
    <w:rsid w:val="00B513E0"/>
    <w:rsid w:val="00B523F8"/>
    <w:rsid w:val="00B532BE"/>
    <w:rsid w:val="00B6145E"/>
    <w:rsid w:val="00B65706"/>
    <w:rsid w:val="00B713CB"/>
    <w:rsid w:val="00B71627"/>
    <w:rsid w:val="00B7194A"/>
    <w:rsid w:val="00B83154"/>
    <w:rsid w:val="00B8421B"/>
    <w:rsid w:val="00B846BC"/>
    <w:rsid w:val="00B84BA8"/>
    <w:rsid w:val="00B87080"/>
    <w:rsid w:val="00B87FC9"/>
    <w:rsid w:val="00B92B9C"/>
    <w:rsid w:val="00B95F73"/>
    <w:rsid w:val="00B97AF1"/>
    <w:rsid w:val="00B97B2C"/>
    <w:rsid w:val="00BA0550"/>
    <w:rsid w:val="00BA14E6"/>
    <w:rsid w:val="00BA6A5D"/>
    <w:rsid w:val="00BB06AE"/>
    <w:rsid w:val="00BB0DAA"/>
    <w:rsid w:val="00BB242F"/>
    <w:rsid w:val="00BB27C4"/>
    <w:rsid w:val="00BB4380"/>
    <w:rsid w:val="00BB7F5B"/>
    <w:rsid w:val="00BC04C5"/>
    <w:rsid w:val="00BC37A3"/>
    <w:rsid w:val="00BC3A7A"/>
    <w:rsid w:val="00BC509E"/>
    <w:rsid w:val="00BC5945"/>
    <w:rsid w:val="00BD2C8D"/>
    <w:rsid w:val="00BD55FE"/>
    <w:rsid w:val="00BD5C20"/>
    <w:rsid w:val="00BD5D0F"/>
    <w:rsid w:val="00BE3010"/>
    <w:rsid w:val="00BE3B39"/>
    <w:rsid w:val="00BF07BF"/>
    <w:rsid w:val="00BF4520"/>
    <w:rsid w:val="00C05F12"/>
    <w:rsid w:val="00C12BC6"/>
    <w:rsid w:val="00C1448B"/>
    <w:rsid w:val="00C14B79"/>
    <w:rsid w:val="00C166EF"/>
    <w:rsid w:val="00C17A2E"/>
    <w:rsid w:val="00C237A6"/>
    <w:rsid w:val="00C24AAB"/>
    <w:rsid w:val="00C3097E"/>
    <w:rsid w:val="00C31D85"/>
    <w:rsid w:val="00C34A14"/>
    <w:rsid w:val="00C36169"/>
    <w:rsid w:val="00C37692"/>
    <w:rsid w:val="00C41C53"/>
    <w:rsid w:val="00C44CF2"/>
    <w:rsid w:val="00C473EB"/>
    <w:rsid w:val="00C52956"/>
    <w:rsid w:val="00C54358"/>
    <w:rsid w:val="00C62BCD"/>
    <w:rsid w:val="00C63E0D"/>
    <w:rsid w:val="00C70D25"/>
    <w:rsid w:val="00C749ED"/>
    <w:rsid w:val="00C74E65"/>
    <w:rsid w:val="00C80C88"/>
    <w:rsid w:val="00C815D0"/>
    <w:rsid w:val="00C8203B"/>
    <w:rsid w:val="00C820DD"/>
    <w:rsid w:val="00C83DB8"/>
    <w:rsid w:val="00C91E81"/>
    <w:rsid w:val="00C92C74"/>
    <w:rsid w:val="00C96119"/>
    <w:rsid w:val="00C96D8C"/>
    <w:rsid w:val="00CA13BD"/>
    <w:rsid w:val="00CA407B"/>
    <w:rsid w:val="00CA51F0"/>
    <w:rsid w:val="00CA5727"/>
    <w:rsid w:val="00CA60F1"/>
    <w:rsid w:val="00CA6C7A"/>
    <w:rsid w:val="00CA7C1C"/>
    <w:rsid w:val="00CB0C9A"/>
    <w:rsid w:val="00CB1404"/>
    <w:rsid w:val="00CB1A2B"/>
    <w:rsid w:val="00CB1A73"/>
    <w:rsid w:val="00CB34B0"/>
    <w:rsid w:val="00CB34E6"/>
    <w:rsid w:val="00CB626A"/>
    <w:rsid w:val="00CB6B8F"/>
    <w:rsid w:val="00CB77DA"/>
    <w:rsid w:val="00CC1DA7"/>
    <w:rsid w:val="00CC2962"/>
    <w:rsid w:val="00CD02B1"/>
    <w:rsid w:val="00CD3B8B"/>
    <w:rsid w:val="00CD53A8"/>
    <w:rsid w:val="00CD5B97"/>
    <w:rsid w:val="00CE4FF8"/>
    <w:rsid w:val="00CE5ACA"/>
    <w:rsid w:val="00D12A36"/>
    <w:rsid w:val="00D12F28"/>
    <w:rsid w:val="00D14811"/>
    <w:rsid w:val="00D16F44"/>
    <w:rsid w:val="00D30DE4"/>
    <w:rsid w:val="00D31E5E"/>
    <w:rsid w:val="00D32AB0"/>
    <w:rsid w:val="00D42C9A"/>
    <w:rsid w:val="00D4384B"/>
    <w:rsid w:val="00D43FA9"/>
    <w:rsid w:val="00D43FD5"/>
    <w:rsid w:val="00D45AC2"/>
    <w:rsid w:val="00D61CF4"/>
    <w:rsid w:val="00D63CE5"/>
    <w:rsid w:val="00D64E88"/>
    <w:rsid w:val="00D65739"/>
    <w:rsid w:val="00D6784C"/>
    <w:rsid w:val="00D67AE1"/>
    <w:rsid w:val="00D67B8F"/>
    <w:rsid w:val="00D67BFC"/>
    <w:rsid w:val="00D752BC"/>
    <w:rsid w:val="00D75979"/>
    <w:rsid w:val="00D76B88"/>
    <w:rsid w:val="00D807F2"/>
    <w:rsid w:val="00D80A9D"/>
    <w:rsid w:val="00D8149C"/>
    <w:rsid w:val="00D818FF"/>
    <w:rsid w:val="00D86963"/>
    <w:rsid w:val="00D86A15"/>
    <w:rsid w:val="00D90E72"/>
    <w:rsid w:val="00D91DDD"/>
    <w:rsid w:val="00D95FFA"/>
    <w:rsid w:val="00D966B1"/>
    <w:rsid w:val="00DA0738"/>
    <w:rsid w:val="00DA08D0"/>
    <w:rsid w:val="00DA1054"/>
    <w:rsid w:val="00DA4ACC"/>
    <w:rsid w:val="00DA78BD"/>
    <w:rsid w:val="00DB04DD"/>
    <w:rsid w:val="00DB1F05"/>
    <w:rsid w:val="00DB619C"/>
    <w:rsid w:val="00DB731C"/>
    <w:rsid w:val="00DC161F"/>
    <w:rsid w:val="00DC256F"/>
    <w:rsid w:val="00DC2938"/>
    <w:rsid w:val="00DC3638"/>
    <w:rsid w:val="00DC61A0"/>
    <w:rsid w:val="00DD08C4"/>
    <w:rsid w:val="00DD2248"/>
    <w:rsid w:val="00DD396E"/>
    <w:rsid w:val="00DD6AC8"/>
    <w:rsid w:val="00DE0629"/>
    <w:rsid w:val="00DE29A8"/>
    <w:rsid w:val="00DE5AD0"/>
    <w:rsid w:val="00DE5C8B"/>
    <w:rsid w:val="00DE5DA3"/>
    <w:rsid w:val="00DF0434"/>
    <w:rsid w:val="00DF1090"/>
    <w:rsid w:val="00DF3C4E"/>
    <w:rsid w:val="00E003CC"/>
    <w:rsid w:val="00E00B4E"/>
    <w:rsid w:val="00E02666"/>
    <w:rsid w:val="00E04D14"/>
    <w:rsid w:val="00E063BC"/>
    <w:rsid w:val="00E11FBC"/>
    <w:rsid w:val="00E15C97"/>
    <w:rsid w:val="00E16A46"/>
    <w:rsid w:val="00E17964"/>
    <w:rsid w:val="00E212EA"/>
    <w:rsid w:val="00E217D5"/>
    <w:rsid w:val="00E222B0"/>
    <w:rsid w:val="00E22EC9"/>
    <w:rsid w:val="00E23233"/>
    <w:rsid w:val="00E24AE8"/>
    <w:rsid w:val="00E262DE"/>
    <w:rsid w:val="00E2772E"/>
    <w:rsid w:val="00E279E0"/>
    <w:rsid w:val="00E317F6"/>
    <w:rsid w:val="00E331AF"/>
    <w:rsid w:val="00E33F2D"/>
    <w:rsid w:val="00E403E5"/>
    <w:rsid w:val="00E41377"/>
    <w:rsid w:val="00E41ABB"/>
    <w:rsid w:val="00E42702"/>
    <w:rsid w:val="00E448FD"/>
    <w:rsid w:val="00E44A04"/>
    <w:rsid w:val="00E453E9"/>
    <w:rsid w:val="00E479E1"/>
    <w:rsid w:val="00E52540"/>
    <w:rsid w:val="00E52E51"/>
    <w:rsid w:val="00E54202"/>
    <w:rsid w:val="00E56EEB"/>
    <w:rsid w:val="00E5772E"/>
    <w:rsid w:val="00E70209"/>
    <w:rsid w:val="00E70859"/>
    <w:rsid w:val="00E730BD"/>
    <w:rsid w:val="00E7573D"/>
    <w:rsid w:val="00E81D02"/>
    <w:rsid w:val="00E826C4"/>
    <w:rsid w:val="00E864C2"/>
    <w:rsid w:val="00E87E71"/>
    <w:rsid w:val="00E91C1C"/>
    <w:rsid w:val="00E939E2"/>
    <w:rsid w:val="00E958C0"/>
    <w:rsid w:val="00E9784E"/>
    <w:rsid w:val="00EA0B17"/>
    <w:rsid w:val="00EA1780"/>
    <w:rsid w:val="00EA256B"/>
    <w:rsid w:val="00EA26E1"/>
    <w:rsid w:val="00EA359A"/>
    <w:rsid w:val="00EA45B0"/>
    <w:rsid w:val="00EB12C1"/>
    <w:rsid w:val="00EB1382"/>
    <w:rsid w:val="00EB168D"/>
    <w:rsid w:val="00EB24D7"/>
    <w:rsid w:val="00EB6F56"/>
    <w:rsid w:val="00EB7B38"/>
    <w:rsid w:val="00EC0C00"/>
    <w:rsid w:val="00EC16B6"/>
    <w:rsid w:val="00ED1C26"/>
    <w:rsid w:val="00ED61D8"/>
    <w:rsid w:val="00ED64B1"/>
    <w:rsid w:val="00EE19C1"/>
    <w:rsid w:val="00EE2460"/>
    <w:rsid w:val="00EE374D"/>
    <w:rsid w:val="00EE404B"/>
    <w:rsid w:val="00EE5F70"/>
    <w:rsid w:val="00EE6350"/>
    <w:rsid w:val="00EE78EA"/>
    <w:rsid w:val="00EF2FB7"/>
    <w:rsid w:val="00EF5A86"/>
    <w:rsid w:val="00EF7D74"/>
    <w:rsid w:val="00F05502"/>
    <w:rsid w:val="00F11A89"/>
    <w:rsid w:val="00F136D8"/>
    <w:rsid w:val="00F17392"/>
    <w:rsid w:val="00F20514"/>
    <w:rsid w:val="00F212E5"/>
    <w:rsid w:val="00F213FD"/>
    <w:rsid w:val="00F21B06"/>
    <w:rsid w:val="00F254D7"/>
    <w:rsid w:val="00F31E98"/>
    <w:rsid w:val="00F35421"/>
    <w:rsid w:val="00F4164D"/>
    <w:rsid w:val="00F4270C"/>
    <w:rsid w:val="00F462D6"/>
    <w:rsid w:val="00F47487"/>
    <w:rsid w:val="00F51DE3"/>
    <w:rsid w:val="00F52487"/>
    <w:rsid w:val="00F55A3B"/>
    <w:rsid w:val="00F57904"/>
    <w:rsid w:val="00F60225"/>
    <w:rsid w:val="00F63B1B"/>
    <w:rsid w:val="00F640AD"/>
    <w:rsid w:val="00F67021"/>
    <w:rsid w:val="00F71295"/>
    <w:rsid w:val="00F741BE"/>
    <w:rsid w:val="00F75963"/>
    <w:rsid w:val="00F772A5"/>
    <w:rsid w:val="00F77F34"/>
    <w:rsid w:val="00F80F96"/>
    <w:rsid w:val="00F81DDD"/>
    <w:rsid w:val="00F83305"/>
    <w:rsid w:val="00F85B19"/>
    <w:rsid w:val="00F91518"/>
    <w:rsid w:val="00F94566"/>
    <w:rsid w:val="00F97682"/>
    <w:rsid w:val="00FA029B"/>
    <w:rsid w:val="00FA073B"/>
    <w:rsid w:val="00FA18EA"/>
    <w:rsid w:val="00FA22CD"/>
    <w:rsid w:val="00FA3631"/>
    <w:rsid w:val="00FA6A41"/>
    <w:rsid w:val="00FC08E6"/>
    <w:rsid w:val="00FC2A24"/>
    <w:rsid w:val="00FC3921"/>
    <w:rsid w:val="00FC63E6"/>
    <w:rsid w:val="00FD6E59"/>
    <w:rsid w:val="00FE01AE"/>
    <w:rsid w:val="00FE1737"/>
    <w:rsid w:val="00FE7606"/>
    <w:rsid w:val="00FE77FF"/>
    <w:rsid w:val="00FF2092"/>
    <w:rsid w:val="00FF74E5"/>
    <w:rsid w:val="00FF7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1F6C0"/>
  <w15:chartTrackingRefBased/>
  <w15:docId w15:val="{F864C5E0-F664-4B06-9694-0FE11CB3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7F"/>
    <w:pPr>
      <w:jc w:val="both"/>
    </w:pPr>
    <w:rPr>
      <w:sz w:val="22"/>
      <w:szCs w:val="22"/>
      <w:lang w:val="en-GB" w:eastAsia="en-US"/>
    </w:rPr>
  </w:style>
  <w:style w:type="paragraph" w:styleId="Heading1">
    <w:name w:val="heading 1"/>
    <w:basedOn w:val="Normal"/>
    <w:next w:val="Normal"/>
    <w:link w:val="Heading1Char"/>
    <w:qFormat/>
    <w:rsid w:val="00C52956"/>
    <w:pPr>
      <w:keepNext/>
      <w:jc w:val="left"/>
      <w:outlineLvl w:val="0"/>
    </w:pPr>
    <w:rPr>
      <w:rFonts w:eastAsia="Times New Roman" w:cs="Arial"/>
      <w:b/>
      <w:bCs/>
      <w:caps/>
      <w:kern w:val="32"/>
      <w:sz w:val="24"/>
      <w:szCs w:val="32"/>
      <w:u w:val="single"/>
      <w:lang w:val="en-US"/>
    </w:rPr>
  </w:style>
  <w:style w:type="paragraph" w:styleId="Heading2">
    <w:name w:val="heading 2"/>
    <w:basedOn w:val="Heading1"/>
    <w:link w:val="Heading2Char"/>
    <w:qFormat/>
    <w:rsid w:val="00902006"/>
    <w:pPr>
      <w:keepNext w:val="0"/>
      <w:widowControl w:val="0"/>
      <w:tabs>
        <w:tab w:val="num" w:pos="1871"/>
        <w:tab w:val="left" w:pos="3022"/>
        <w:tab w:val="left" w:pos="4321"/>
        <w:tab w:val="left" w:pos="5761"/>
        <w:tab w:val="left" w:pos="7343"/>
        <w:tab w:val="left" w:pos="9072"/>
        <w:tab w:val="left" w:pos="10801"/>
        <w:tab w:val="left" w:pos="12531"/>
        <w:tab w:val="left" w:pos="14260"/>
        <w:tab w:val="left" w:pos="15842"/>
        <w:tab w:val="left" w:pos="17282"/>
        <w:tab w:val="left" w:pos="18722"/>
      </w:tabs>
      <w:spacing w:after="480" w:line="480" w:lineRule="auto"/>
      <w:ind w:left="1871" w:hanging="1009"/>
      <w:jc w:val="both"/>
      <w:outlineLvl w:val="1"/>
    </w:pPr>
    <w:rPr>
      <w:rFonts w:ascii="Arial" w:hAnsi="Arial" w:cs="Times New Roman"/>
      <w:b w:val="0"/>
      <w:bCs w:val="0"/>
      <w:caps w:val="0"/>
      <w:kern w:val="25"/>
      <w:sz w:val="25"/>
      <w:szCs w:val="20"/>
      <w:u w:val="none"/>
      <w:lang w:val="en-ZA"/>
    </w:rPr>
  </w:style>
  <w:style w:type="paragraph" w:styleId="Heading3">
    <w:name w:val="heading 3"/>
    <w:basedOn w:val="Heading2"/>
    <w:link w:val="Heading3Char"/>
    <w:qFormat/>
    <w:rsid w:val="00902006"/>
    <w:pPr>
      <w:tabs>
        <w:tab w:val="clear" w:pos="1871"/>
        <w:tab w:val="num" w:pos="3022"/>
      </w:tabs>
      <w:ind w:left="3022" w:hanging="1151"/>
      <w:outlineLvl w:val="2"/>
    </w:pPr>
  </w:style>
  <w:style w:type="paragraph" w:styleId="Heading4">
    <w:name w:val="heading 4"/>
    <w:basedOn w:val="Heading3"/>
    <w:link w:val="Heading4Char"/>
    <w:qFormat/>
    <w:rsid w:val="00902006"/>
    <w:pPr>
      <w:tabs>
        <w:tab w:val="clear" w:pos="3022"/>
        <w:tab w:val="num" w:pos="4321"/>
      </w:tabs>
      <w:ind w:left="4321" w:hanging="1299"/>
      <w:outlineLvl w:val="3"/>
    </w:pPr>
  </w:style>
  <w:style w:type="paragraph" w:styleId="Heading5">
    <w:name w:val="heading 5"/>
    <w:basedOn w:val="Heading4"/>
    <w:next w:val="Normal"/>
    <w:link w:val="Heading5Char"/>
    <w:qFormat/>
    <w:rsid w:val="00902006"/>
    <w:pPr>
      <w:tabs>
        <w:tab w:val="clear" w:pos="4321"/>
        <w:tab w:val="num" w:pos="5761"/>
      </w:tabs>
      <w:ind w:left="5761" w:hanging="14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B49"/>
    <w:pPr>
      <w:tabs>
        <w:tab w:val="center" w:pos="4513"/>
        <w:tab w:val="right" w:pos="9026"/>
      </w:tabs>
    </w:pPr>
  </w:style>
  <w:style w:type="character" w:customStyle="1" w:styleId="HeaderChar">
    <w:name w:val="Header Char"/>
    <w:link w:val="Header"/>
    <w:uiPriority w:val="99"/>
    <w:rsid w:val="00514B49"/>
    <w:rPr>
      <w:rFonts w:cs="Times New Roman"/>
    </w:rPr>
  </w:style>
  <w:style w:type="paragraph" w:styleId="Footer">
    <w:name w:val="footer"/>
    <w:basedOn w:val="Normal"/>
    <w:link w:val="FooterChar"/>
    <w:uiPriority w:val="99"/>
    <w:unhideWhenUsed/>
    <w:rsid w:val="00514B49"/>
    <w:pPr>
      <w:tabs>
        <w:tab w:val="center" w:pos="4513"/>
        <w:tab w:val="right" w:pos="9026"/>
      </w:tabs>
    </w:pPr>
  </w:style>
  <w:style w:type="character" w:customStyle="1" w:styleId="FooterChar">
    <w:name w:val="Footer Char"/>
    <w:link w:val="Footer"/>
    <w:uiPriority w:val="99"/>
    <w:rsid w:val="00514B49"/>
    <w:rPr>
      <w:rFonts w:cs="Times New Roman"/>
    </w:rPr>
  </w:style>
  <w:style w:type="paragraph" w:styleId="ListParagraph">
    <w:name w:val="List Paragraph"/>
    <w:basedOn w:val="Normal"/>
    <w:uiPriority w:val="34"/>
    <w:qFormat/>
    <w:rsid w:val="003D5DC1"/>
    <w:pPr>
      <w:ind w:left="720"/>
      <w:contextualSpacing/>
    </w:pPr>
  </w:style>
  <w:style w:type="paragraph" w:styleId="FootnoteText">
    <w:name w:val="footnote text"/>
    <w:basedOn w:val="Normal"/>
    <w:link w:val="FootnoteTextChar"/>
    <w:unhideWhenUsed/>
    <w:rsid w:val="00560363"/>
    <w:pPr>
      <w:tabs>
        <w:tab w:val="left" w:pos="567"/>
      </w:tabs>
    </w:pPr>
    <w:rPr>
      <w:rFonts w:ascii="Arial" w:hAnsi="Arial"/>
      <w:sz w:val="20"/>
      <w:szCs w:val="20"/>
    </w:rPr>
  </w:style>
  <w:style w:type="character" w:customStyle="1" w:styleId="FootnoteTextChar">
    <w:name w:val="Footnote Text Char"/>
    <w:link w:val="FootnoteText"/>
    <w:uiPriority w:val="99"/>
    <w:rsid w:val="00560363"/>
    <w:rPr>
      <w:rFonts w:ascii="Arial" w:hAnsi="Arial"/>
      <w:lang w:eastAsia="en-US"/>
    </w:rPr>
  </w:style>
  <w:style w:type="character" w:styleId="FootnoteReference">
    <w:name w:val="footnote reference"/>
    <w:semiHidden/>
    <w:unhideWhenUsed/>
    <w:rsid w:val="003D5DC1"/>
    <w:rPr>
      <w:vertAlign w:val="superscript"/>
    </w:rPr>
  </w:style>
  <w:style w:type="character" w:customStyle="1" w:styleId="Heading1Char">
    <w:name w:val="Heading 1 Char"/>
    <w:link w:val="Heading1"/>
    <w:rsid w:val="00C52956"/>
    <w:rPr>
      <w:rFonts w:eastAsia="Times New Roman" w:cs="Arial"/>
      <w:b/>
      <w:bCs/>
      <w:caps/>
      <w:kern w:val="32"/>
      <w:sz w:val="24"/>
      <w:szCs w:val="32"/>
      <w:u w:val="single"/>
      <w:lang w:val="en-US"/>
    </w:rPr>
  </w:style>
  <w:style w:type="paragraph" w:styleId="BalloonText">
    <w:name w:val="Balloon Text"/>
    <w:basedOn w:val="Normal"/>
    <w:link w:val="BalloonTextChar"/>
    <w:uiPriority w:val="99"/>
    <w:semiHidden/>
    <w:unhideWhenUsed/>
    <w:rsid w:val="00B21DE6"/>
    <w:rPr>
      <w:rFonts w:cs="Tahoma"/>
      <w:sz w:val="16"/>
      <w:szCs w:val="16"/>
    </w:rPr>
  </w:style>
  <w:style w:type="character" w:customStyle="1" w:styleId="BalloonTextChar">
    <w:name w:val="Balloon Text Char"/>
    <w:link w:val="BalloonText"/>
    <w:uiPriority w:val="99"/>
    <w:semiHidden/>
    <w:rsid w:val="00B21DE6"/>
    <w:rPr>
      <w:rFonts w:cs="Tahoma"/>
      <w:sz w:val="16"/>
      <w:szCs w:val="16"/>
      <w:lang w:val="en-GB"/>
    </w:rPr>
  </w:style>
  <w:style w:type="character" w:styleId="Hyperlink">
    <w:name w:val="Hyperlink"/>
    <w:uiPriority w:val="99"/>
    <w:unhideWhenUsed/>
    <w:rsid w:val="003C0A7D"/>
    <w:rPr>
      <w:color w:val="0000FF"/>
      <w:u w:val="single"/>
    </w:rPr>
  </w:style>
  <w:style w:type="character" w:customStyle="1" w:styleId="UnresolvedMention">
    <w:name w:val="Unresolved Mention"/>
    <w:uiPriority w:val="99"/>
    <w:semiHidden/>
    <w:unhideWhenUsed/>
    <w:rsid w:val="00FE01AE"/>
    <w:rPr>
      <w:color w:val="605E5C"/>
      <w:shd w:val="clear" w:color="auto" w:fill="E1DFDD"/>
    </w:rPr>
  </w:style>
  <w:style w:type="paragraph" w:customStyle="1" w:styleId="WerksmansStyle1">
    <w:name w:val="Werksmans_Style1"/>
    <w:basedOn w:val="Normal"/>
    <w:next w:val="Normal"/>
    <w:link w:val="WerksmansStyle1Char"/>
    <w:rsid w:val="00CA60F1"/>
    <w:pPr>
      <w:numPr>
        <w:numId w:val="11"/>
      </w:numPr>
      <w:suppressAutoHyphens/>
      <w:snapToGrid w:val="0"/>
      <w:spacing w:line="480" w:lineRule="auto"/>
      <w:outlineLvl w:val="0"/>
    </w:pPr>
    <w:rPr>
      <w:rFonts w:ascii="Arial" w:eastAsia="Times New Roman" w:hAnsi="Arial"/>
      <w:sz w:val="24"/>
      <w:szCs w:val="20"/>
    </w:rPr>
  </w:style>
  <w:style w:type="paragraph" w:customStyle="1" w:styleId="WerksmansStyle2">
    <w:name w:val="Werksmans_Style2"/>
    <w:basedOn w:val="Normal"/>
    <w:next w:val="Normal"/>
    <w:rsid w:val="00CA60F1"/>
    <w:pPr>
      <w:numPr>
        <w:ilvl w:val="1"/>
        <w:numId w:val="11"/>
      </w:numPr>
      <w:suppressAutoHyphens/>
      <w:snapToGrid w:val="0"/>
      <w:spacing w:line="480" w:lineRule="auto"/>
      <w:outlineLvl w:val="1"/>
    </w:pPr>
    <w:rPr>
      <w:rFonts w:ascii="Arial" w:eastAsia="Times New Roman" w:hAnsi="Arial"/>
      <w:sz w:val="24"/>
      <w:szCs w:val="20"/>
    </w:rPr>
  </w:style>
  <w:style w:type="paragraph" w:customStyle="1" w:styleId="WerksmansStyle3">
    <w:name w:val="Werksmans_Style3"/>
    <w:basedOn w:val="Normal"/>
    <w:next w:val="Normal"/>
    <w:rsid w:val="00CA60F1"/>
    <w:pPr>
      <w:numPr>
        <w:ilvl w:val="2"/>
        <w:numId w:val="11"/>
      </w:numPr>
      <w:suppressAutoHyphens/>
      <w:snapToGrid w:val="0"/>
      <w:spacing w:line="480" w:lineRule="auto"/>
      <w:outlineLvl w:val="2"/>
    </w:pPr>
    <w:rPr>
      <w:rFonts w:ascii="Arial" w:eastAsia="Times New Roman" w:hAnsi="Arial"/>
      <w:sz w:val="24"/>
      <w:szCs w:val="20"/>
    </w:rPr>
  </w:style>
  <w:style w:type="paragraph" w:customStyle="1" w:styleId="WerksmansStyle4">
    <w:name w:val="Werksmans_Style4"/>
    <w:basedOn w:val="Normal"/>
    <w:next w:val="Normal"/>
    <w:rsid w:val="00CA60F1"/>
    <w:pPr>
      <w:numPr>
        <w:ilvl w:val="3"/>
        <w:numId w:val="11"/>
      </w:numPr>
      <w:suppressAutoHyphens/>
      <w:snapToGrid w:val="0"/>
      <w:spacing w:line="480" w:lineRule="auto"/>
      <w:outlineLvl w:val="3"/>
    </w:pPr>
    <w:rPr>
      <w:rFonts w:ascii="Arial" w:eastAsia="Times New Roman" w:hAnsi="Arial"/>
      <w:sz w:val="24"/>
      <w:szCs w:val="20"/>
    </w:rPr>
  </w:style>
  <w:style w:type="paragraph" w:customStyle="1" w:styleId="WerksmansStyle5">
    <w:name w:val="Werksmans_Style5"/>
    <w:basedOn w:val="Normal"/>
    <w:next w:val="Normal"/>
    <w:rsid w:val="00CA60F1"/>
    <w:pPr>
      <w:numPr>
        <w:ilvl w:val="4"/>
        <w:numId w:val="11"/>
      </w:numPr>
      <w:suppressAutoHyphens/>
      <w:snapToGrid w:val="0"/>
      <w:spacing w:line="480" w:lineRule="auto"/>
      <w:outlineLvl w:val="4"/>
    </w:pPr>
    <w:rPr>
      <w:rFonts w:ascii="Arial" w:eastAsia="Times New Roman" w:hAnsi="Arial"/>
      <w:sz w:val="24"/>
      <w:szCs w:val="20"/>
    </w:rPr>
  </w:style>
  <w:style w:type="paragraph" w:customStyle="1" w:styleId="WerksmansStyle6">
    <w:name w:val="Werksmans_Style6"/>
    <w:basedOn w:val="Normal"/>
    <w:next w:val="Normal"/>
    <w:rsid w:val="00CA60F1"/>
    <w:pPr>
      <w:numPr>
        <w:ilvl w:val="5"/>
        <w:numId w:val="11"/>
      </w:numPr>
      <w:suppressAutoHyphens/>
      <w:snapToGrid w:val="0"/>
      <w:spacing w:line="480" w:lineRule="auto"/>
      <w:outlineLvl w:val="5"/>
    </w:pPr>
    <w:rPr>
      <w:rFonts w:ascii="Arial" w:eastAsia="Times New Roman" w:hAnsi="Arial"/>
      <w:sz w:val="24"/>
      <w:szCs w:val="20"/>
    </w:rPr>
  </w:style>
  <w:style w:type="paragraph" w:customStyle="1" w:styleId="WerksmansStyle7">
    <w:name w:val="Werksmans_Style7"/>
    <w:basedOn w:val="Normal"/>
    <w:next w:val="Normal"/>
    <w:rsid w:val="00CA60F1"/>
    <w:pPr>
      <w:numPr>
        <w:ilvl w:val="6"/>
        <w:numId w:val="11"/>
      </w:numPr>
      <w:suppressAutoHyphens/>
      <w:snapToGrid w:val="0"/>
      <w:spacing w:line="480" w:lineRule="auto"/>
      <w:outlineLvl w:val="6"/>
    </w:pPr>
    <w:rPr>
      <w:rFonts w:ascii="Arial" w:eastAsia="Times New Roman" w:hAnsi="Arial"/>
      <w:sz w:val="24"/>
      <w:szCs w:val="20"/>
    </w:rPr>
  </w:style>
  <w:style w:type="paragraph" w:customStyle="1" w:styleId="WerksmansStyle8">
    <w:name w:val="Werksmans_Style8"/>
    <w:basedOn w:val="Normal"/>
    <w:next w:val="Normal"/>
    <w:rsid w:val="00CA60F1"/>
    <w:pPr>
      <w:numPr>
        <w:ilvl w:val="7"/>
        <w:numId w:val="11"/>
      </w:numPr>
      <w:suppressAutoHyphens/>
      <w:snapToGrid w:val="0"/>
      <w:spacing w:line="480" w:lineRule="auto"/>
      <w:outlineLvl w:val="7"/>
    </w:pPr>
    <w:rPr>
      <w:rFonts w:ascii="Arial" w:eastAsia="Times New Roman" w:hAnsi="Arial"/>
      <w:sz w:val="24"/>
      <w:szCs w:val="20"/>
    </w:rPr>
  </w:style>
  <w:style w:type="paragraph" w:customStyle="1" w:styleId="WerksmansStyle9">
    <w:name w:val="Werksmans_Style9"/>
    <w:basedOn w:val="Normal"/>
    <w:next w:val="Normal"/>
    <w:rsid w:val="00CA60F1"/>
    <w:pPr>
      <w:numPr>
        <w:ilvl w:val="8"/>
        <w:numId w:val="11"/>
      </w:numPr>
      <w:suppressAutoHyphens/>
      <w:snapToGrid w:val="0"/>
      <w:spacing w:line="480" w:lineRule="auto"/>
      <w:outlineLvl w:val="8"/>
    </w:pPr>
    <w:rPr>
      <w:rFonts w:ascii="Arial" w:eastAsia="Times New Roman" w:hAnsi="Arial"/>
      <w:sz w:val="24"/>
      <w:szCs w:val="20"/>
    </w:rPr>
  </w:style>
  <w:style w:type="character" w:customStyle="1" w:styleId="WerksmansStyle1Char">
    <w:name w:val="Werksmans_Style1 Char"/>
    <w:link w:val="WerksmansStyle1"/>
    <w:rsid w:val="00CA60F1"/>
    <w:rPr>
      <w:rFonts w:ascii="Arial" w:eastAsia="Times New Roman" w:hAnsi="Arial"/>
      <w:sz w:val="24"/>
      <w:lang w:eastAsia="en-US"/>
    </w:rPr>
  </w:style>
  <w:style w:type="paragraph" w:styleId="Revision">
    <w:name w:val="Revision"/>
    <w:hidden/>
    <w:uiPriority w:val="99"/>
    <w:semiHidden/>
    <w:rsid w:val="00125AD7"/>
    <w:rPr>
      <w:sz w:val="22"/>
      <w:szCs w:val="22"/>
      <w:lang w:val="en-GB" w:eastAsia="en-US"/>
    </w:rPr>
  </w:style>
  <w:style w:type="paragraph" w:styleId="EndnoteText">
    <w:name w:val="endnote text"/>
    <w:basedOn w:val="Normal"/>
    <w:link w:val="EndnoteTextChar"/>
    <w:uiPriority w:val="99"/>
    <w:semiHidden/>
    <w:unhideWhenUsed/>
    <w:rsid w:val="0031065F"/>
    <w:rPr>
      <w:sz w:val="20"/>
      <w:szCs w:val="20"/>
    </w:rPr>
  </w:style>
  <w:style w:type="character" w:customStyle="1" w:styleId="EndnoteTextChar">
    <w:name w:val="Endnote Text Char"/>
    <w:link w:val="EndnoteText"/>
    <w:uiPriority w:val="99"/>
    <w:semiHidden/>
    <w:rsid w:val="0031065F"/>
    <w:rPr>
      <w:lang w:eastAsia="en-US"/>
    </w:rPr>
  </w:style>
  <w:style w:type="character" w:styleId="EndnoteReference">
    <w:name w:val="endnote reference"/>
    <w:uiPriority w:val="99"/>
    <w:semiHidden/>
    <w:unhideWhenUsed/>
    <w:rsid w:val="0031065F"/>
    <w:rPr>
      <w:vertAlign w:val="superscript"/>
    </w:rPr>
  </w:style>
  <w:style w:type="paragraph" w:customStyle="1" w:styleId="jugmentnumbered">
    <w:name w:val="jugmentnumbered"/>
    <w:basedOn w:val="Normal"/>
    <w:rsid w:val="00DD6AC8"/>
    <w:pPr>
      <w:spacing w:before="100" w:beforeAutospacing="1" w:after="100" w:afterAutospacing="1"/>
      <w:jc w:val="left"/>
    </w:pPr>
    <w:rPr>
      <w:rFonts w:ascii="Times New Roman" w:eastAsia="Times New Roman" w:hAnsi="Times New Roman"/>
      <w:sz w:val="24"/>
      <w:szCs w:val="24"/>
      <w:lang w:eastAsia="en-GB"/>
    </w:rPr>
  </w:style>
  <w:style w:type="character" w:customStyle="1" w:styleId="Heading2Char">
    <w:name w:val="Heading 2 Char"/>
    <w:link w:val="Heading2"/>
    <w:rsid w:val="00902006"/>
    <w:rPr>
      <w:rFonts w:ascii="Arial" w:eastAsia="Times New Roman" w:hAnsi="Arial"/>
      <w:kern w:val="25"/>
      <w:sz w:val="25"/>
      <w:lang w:val="en-ZA" w:eastAsia="en-US"/>
    </w:rPr>
  </w:style>
  <w:style w:type="character" w:customStyle="1" w:styleId="Heading3Char">
    <w:name w:val="Heading 3 Char"/>
    <w:link w:val="Heading3"/>
    <w:rsid w:val="00902006"/>
    <w:rPr>
      <w:rFonts w:ascii="Arial" w:eastAsia="Times New Roman" w:hAnsi="Arial"/>
      <w:kern w:val="25"/>
      <w:sz w:val="25"/>
      <w:lang w:val="en-ZA" w:eastAsia="en-US"/>
    </w:rPr>
  </w:style>
  <w:style w:type="character" w:customStyle="1" w:styleId="Heading4Char">
    <w:name w:val="Heading 4 Char"/>
    <w:link w:val="Heading4"/>
    <w:rsid w:val="00902006"/>
    <w:rPr>
      <w:rFonts w:ascii="Arial" w:eastAsia="Times New Roman" w:hAnsi="Arial"/>
      <w:kern w:val="25"/>
      <w:sz w:val="25"/>
      <w:lang w:val="en-ZA" w:eastAsia="en-US"/>
    </w:rPr>
  </w:style>
  <w:style w:type="character" w:customStyle="1" w:styleId="Heading5Char">
    <w:name w:val="Heading 5 Char"/>
    <w:link w:val="Heading5"/>
    <w:rsid w:val="00902006"/>
    <w:rPr>
      <w:rFonts w:ascii="Arial" w:eastAsia="Times New Roman" w:hAnsi="Arial"/>
      <w:kern w:val="25"/>
      <w:sz w:val="25"/>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083">
      <w:bodyDiv w:val="1"/>
      <w:marLeft w:val="0"/>
      <w:marRight w:val="0"/>
      <w:marTop w:val="0"/>
      <w:marBottom w:val="0"/>
      <w:divBdr>
        <w:top w:val="none" w:sz="0" w:space="0" w:color="auto"/>
        <w:left w:val="none" w:sz="0" w:space="0" w:color="auto"/>
        <w:bottom w:val="none" w:sz="0" w:space="0" w:color="auto"/>
        <w:right w:val="none" w:sz="0" w:space="0" w:color="auto"/>
      </w:divBdr>
    </w:div>
    <w:div w:id="336813884">
      <w:bodyDiv w:val="1"/>
      <w:marLeft w:val="0"/>
      <w:marRight w:val="0"/>
      <w:marTop w:val="0"/>
      <w:marBottom w:val="0"/>
      <w:divBdr>
        <w:top w:val="none" w:sz="0" w:space="0" w:color="auto"/>
        <w:left w:val="none" w:sz="0" w:space="0" w:color="auto"/>
        <w:bottom w:val="none" w:sz="0" w:space="0" w:color="auto"/>
        <w:right w:val="none" w:sz="0" w:space="0" w:color="auto"/>
      </w:divBdr>
    </w:div>
    <w:div w:id="363336888">
      <w:bodyDiv w:val="1"/>
      <w:marLeft w:val="0"/>
      <w:marRight w:val="0"/>
      <w:marTop w:val="0"/>
      <w:marBottom w:val="0"/>
      <w:divBdr>
        <w:top w:val="none" w:sz="0" w:space="0" w:color="auto"/>
        <w:left w:val="none" w:sz="0" w:space="0" w:color="auto"/>
        <w:bottom w:val="none" w:sz="0" w:space="0" w:color="auto"/>
        <w:right w:val="none" w:sz="0" w:space="0" w:color="auto"/>
      </w:divBdr>
    </w:div>
    <w:div w:id="930041721">
      <w:bodyDiv w:val="1"/>
      <w:marLeft w:val="0"/>
      <w:marRight w:val="0"/>
      <w:marTop w:val="0"/>
      <w:marBottom w:val="0"/>
      <w:divBdr>
        <w:top w:val="none" w:sz="0" w:space="0" w:color="auto"/>
        <w:left w:val="none" w:sz="0" w:space="0" w:color="auto"/>
        <w:bottom w:val="none" w:sz="0" w:space="0" w:color="auto"/>
        <w:right w:val="none" w:sz="0" w:space="0" w:color="auto"/>
      </w:divBdr>
    </w:div>
    <w:div w:id="21169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A294-E04B-4DC2-9FEC-07415E42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15897</CharactersWithSpaces>
  <SharedDoc>false</SharedDoc>
  <HLinks>
    <vt:vector size="12" baseType="variant">
      <vt:variant>
        <vt:i4>6422532</vt:i4>
      </vt:variant>
      <vt:variant>
        <vt:i4>3</vt:i4>
      </vt:variant>
      <vt:variant>
        <vt:i4>0</vt:i4>
      </vt:variant>
      <vt:variant>
        <vt:i4>5</vt:i4>
      </vt:variant>
      <vt:variant>
        <vt:lpwstr>mailto:krugerulrich@bdk.co.za</vt:lpwstr>
      </vt:variant>
      <vt:variant>
        <vt:lpwstr/>
      </vt:variant>
      <vt:variant>
        <vt:i4>3407883</vt:i4>
      </vt:variant>
      <vt:variant>
        <vt:i4>2154</vt:i4>
      </vt:variant>
      <vt:variant>
        <vt:i4>1025</vt:i4>
      </vt:variant>
      <vt:variant>
        <vt:i4>1</vt:i4>
      </vt:variant>
      <vt:variant>
        <vt:lpwstr>cid:image001.png@01D102A3.6AE54470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van Dyk</dc:creator>
  <cp:keywords/>
  <cp:lastModifiedBy>Mokone</cp:lastModifiedBy>
  <cp:revision>3</cp:revision>
  <cp:lastPrinted>2023-08-08T09:37:00Z</cp:lastPrinted>
  <dcterms:created xsi:type="dcterms:W3CDTF">2023-08-18T14:03:00Z</dcterms:created>
  <dcterms:modified xsi:type="dcterms:W3CDTF">2023-08-18T14:05:00Z</dcterms:modified>
</cp:coreProperties>
</file>