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6AEC" w14:textId="4F66BEF6" w:rsidR="00773FFE" w:rsidRPr="00773FFE" w:rsidRDefault="00773FFE" w:rsidP="00773FFE">
      <w:pPr>
        <w:spacing w:after="200" w:line="360" w:lineRule="auto"/>
        <w:rPr>
          <w:rFonts w:ascii="Arial" w:eastAsia="Calibri" w:hAnsi="Arial" w:cs="Arial"/>
          <w:noProof/>
          <w:sz w:val="24"/>
          <w:szCs w:val="24"/>
          <w:lang w:val="en-GB" w:eastAsia="en-GB"/>
        </w:rPr>
      </w:pPr>
      <w:bookmarkStart w:id="0" w:name="_GoBack"/>
      <w:bookmarkEnd w:id="0"/>
      <w:r w:rsidRPr="00773FFE">
        <w:rPr>
          <w:rFonts w:ascii="Arial" w:eastAsia="Calibri" w:hAnsi="Arial" w:cs="Arial"/>
          <w:noProof/>
          <w:sz w:val="24"/>
          <w:szCs w:val="24"/>
          <w:lang w:eastAsia="en-ZA"/>
        </w:rPr>
        <w:drawing>
          <wp:anchor distT="0" distB="0" distL="114300" distR="114300" simplePos="0" relativeHeight="251659264" behindDoc="0" locked="0" layoutInCell="1" allowOverlap="1" wp14:anchorId="6A9976A7" wp14:editId="1C69D942">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006F2653">
        <w:rPr>
          <w:rFonts w:ascii="Arial" w:eastAsia="Calibri" w:hAnsi="Arial" w:cs="Arial"/>
          <w:noProof/>
          <w:sz w:val="24"/>
          <w:szCs w:val="24"/>
          <w:lang w:val="en-GB" w:eastAsia="en-GB"/>
        </w:rPr>
        <w:t xml:space="preserve">                                                                    </w:t>
      </w:r>
      <w:r w:rsidRPr="00773FFE">
        <w:rPr>
          <w:rFonts w:ascii="Arial" w:eastAsia="Calibri" w:hAnsi="Arial" w:cs="Arial"/>
          <w:noProof/>
          <w:sz w:val="24"/>
          <w:szCs w:val="24"/>
          <w:lang w:val="en-GB" w:eastAsia="en-GB"/>
        </w:rPr>
        <w:br w:type="textWrapping" w:clear="all"/>
      </w:r>
    </w:p>
    <w:p w14:paraId="3E27BB4C" w14:textId="77777777" w:rsidR="00773FFE" w:rsidRPr="00773FFE"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773FFE">
        <w:rPr>
          <w:rFonts w:ascii="Arial" w:eastAsia="Times New Roman" w:hAnsi="Arial" w:cs="Arial"/>
          <w:b/>
          <w:iCs/>
          <w:color w:val="1F3763"/>
          <w:sz w:val="24"/>
          <w:szCs w:val="24"/>
          <w:lang w:val="en-US"/>
        </w:rPr>
        <w:t>IN THE HIGH COURT OF SOUTH AFRICA</w:t>
      </w:r>
    </w:p>
    <w:p w14:paraId="15492B1A" w14:textId="77777777" w:rsidR="00773FFE" w:rsidRPr="00773FFE"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773FFE">
        <w:rPr>
          <w:rFonts w:ascii="Arial" w:eastAsia="Times New Roman" w:hAnsi="Arial" w:cs="Arial"/>
          <w:b/>
          <w:bCs/>
          <w:iCs/>
          <w:sz w:val="24"/>
          <w:szCs w:val="24"/>
          <w:lang w:val="en-US" w:eastAsia="en-GB"/>
        </w:rPr>
        <w:t>GAUTENG DIVISION, JOHANNESBURG</w:t>
      </w:r>
    </w:p>
    <w:p w14:paraId="33074BC7" w14:textId="77777777" w:rsidR="00DD0DC1" w:rsidRDefault="00DD0DC1" w:rsidP="00DD0DC1">
      <w:pPr>
        <w:spacing w:after="0" w:line="360" w:lineRule="auto"/>
        <w:ind w:left="5761"/>
        <w:rPr>
          <w:rFonts w:ascii="Arial" w:eastAsia="Calibri" w:hAnsi="Arial" w:cs="Arial"/>
          <w:b/>
          <w:sz w:val="24"/>
          <w:szCs w:val="24"/>
          <w:lang w:val="en-US"/>
        </w:rPr>
      </w:pPr>
      <w:r>
        <w:rPr>
          <w:rFonts w:ascii="Arial" w:eastAsia="Calibri" w:hAnsi="Arial" w:cs="Arial"/>
          <w:b/>
          <w:sz w:val="24"/>
          <w:szCs w:val="24"/>
          <w:lang w:val="en-US"/>
        </w:rPr>
        <w:t xml:space="preserve">      </w:t>
      </w:r>
    </w:p>
    <w:p w14:paraId="39F2E823" w14:textId="3653E2CD" w:rsidR="00773FFE" w:rsidRPr="00773FFE" w:rsidRDefault="00DD0DC1" w:rsidP="00DD0DC1">
      <w:pPr>
        <w:spacing w:after="0" w:line="360" w:lineRule="auto"/>
        <w:ind w:left="5761"/>
        <w:rPr>
          <w:rFonts w:ascii="Arial" w:eastAsia="Calibri" w:hAnsi="Arial" w:cs="Arial"/>
          <w:b/>
          <w:sz w:val="24"/>
          <w:szCs w:val="24"/>
          <w:lang w:val="en-US"/>
        </w:rPr>
      </w:pPr>
      <w:r>
        <w:rPr>
          <w:rFonts w:ascii="Arial" w:eastAsia="Calibri" w:hAnsi="Arial" w:cs="Arial"/>
          <w:b/>
          <w:sz w:val="24"/>
          <w:szCs w:val="24"/>
          <w:lang w:val="en-US"/>
        </w:rPr>
        <w:t xml:space="preserve">         </w:t>
      </w:r>
      <w:r w:rsidR="00773FFE" w:rsidRPr="00773FFE">
        <w:rPr>
          <w:rFonts w:ascii="Arial" w:eastAsia="Calibri" w:hAnsi="Arial" w:cs="Arial"/>
          <w:b/>
          <w:sz w:val="24"/>
          <w:szCs w:val="24"/>
          <w:lang w:val="en-US"/>
        </w:rPr>
        <w:t xml:space="preserve">CASE NO: </w:t>
      </w:r>
      <w:r w:rsidR="003E010E">
        <w:rPr>
          <w:rFonts w:ascii="Arial" w:eastAsia="Calibri" w:hAnsi="Arial" w:cs="Arial"/>
          <w:b/>
          <w:bCs/>
          <w:sz w:val="24"/>
          <w:szCs w:val="24"/>
        </w:rPr>
        <w:t>2021-42435</w:t>
      </w:r>
    </w:p>
    <w:p w14:paraId="36C04E33" w14:textId="77777777" w:rsidR="00773FFE" w:rsidRPr="00773FFE" w:rsidRDefault="00773FFE" w:rsidP="00773FFE">
      <w:pPr>
        <w:spacing w:line="240" w:lineRule="auto"/>
        <w:ind w:left="3600" w:firstLine="720"/>
        <w:rPr>
          <w:rFonts w:ascii="Arial" w:eastAsia="Calibri" w:hAnsi="Arial" w:cs="Arial"/>
          <w:b/>
          <w:bCs/>
          <w:sz w:val="24"/>
          <w:szCs w:val="24"/>
        </w:rPr>
      </w:pPr>
    </w:p>
    <w:tbl>
      <w:tblPr>
        <w:tblStyle w:val="TableGrid"/>
        <w:tblW w:w="0" w:type="auto"/>
        <w:tblInd w:w="0" w:type="dxa"/>
        <w:tblLook w:val="04A0" w:firstRow="1" w:lastRow="0" w:firstColumn="1" w:lastColumn="0" w:noHBand="0" w:noVBand="1"/>
      </w:tblPr>
      <w:tblGrid>
        <w:gridCol w:w="5582"/>
      </w:tblGrid>
      <w:tr w:rsidR="00773FFE" w:rsidRPr="00773FFE" w14:paraId="3F5D8093" w14:textId="77777777" w:rsidTr="000C7E7A">
        <w:trPr>
          <w:trHeight w:val="2455"/>
        </w:trPr>
        <w:tc>
          <w:tcPr>
            <w:tcW w:w="5582" w:type="dxa"/>
            <w:tcBorders>
              <w:top w:val="single" w:sz="4" w:space="0" w:color="auto"/>
              <w:left w:val="single" w:sz="4" w:space="0" w:color="auto"/>
              <w:bottom w:val="single" w:sz="4" w:space="0" w:color="auto"/>
              <w:right w:val="single" w:sz="4" w:space="0" w:color="auto"/>
            </w:tcBorders>
          </w:tcPr>
          <w:p w14:paraId="0A84B8F2" w14:textId="77777777" w:rsidR="00773FFE" w:rsidRPr="00773FFE" w:rsidRDefault="00773FFE" w:rsidP="00773FFE">
            <w:pPr>
              <w:tabs>
                <w:tab w:val="left" w:pos="5868"/>
              </w:tabs>
              <w:rPr>
                <w:rFonts w:ascii="Arial" w:eastAsia="Times New Roman" w:hAnsi="Arial" w:cs="Arial"/>
                <w:sz w:val="24"/>
                <w:szCs w:val="24"/>
                <w:lang w:eastAsia="en-GB"/>
              </w:rPr>
            </w:pPr>
          </w:p>
          <w:p w14:paraId="20B7DB28" w14:textId="68D94AD5" w:rsidR="00773FFE" w:rsidRPr="00773FFE" w:rsidRDefault="00470AAA" w:rsidP="00773FFE">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 xml:space="preserve">1. Reportable: </w:t>
            </w:r>
            <w:r w:rsidR="00223FAF">
              <w:rPr>
                <w:rFonts w:ascii="Arial" w:eastAsia="Times New Roman" w:hAnsi="Arial" w:cs="Arial"/>
                <w:sz w:val="24"/>
                <w:szCs w:val="24"/>
                <w:lang w:eastAsia="en-GB"/>
              </w:rPr>
              <w:t>No</w:t>
            </w:r>
          </w:p>
          <w:p w14:paraId="485F4CB2" w14:textId="17EA31F2" w:rsidR="00773FFE" w:rsidRPr="00773FFE" w:rsidRDefault="00773FFE" w:rsidP="00773FFE">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2. </w:t>
            </w:r>
            <w:r w:rsidR="00470AAA">
              <w:rPr>
                <w:rFonts w:ascii="Arial" w:eastAsia="Times New Roman" w:hAnsi="Arial" w:cs="Arial"/>
                <w:sz w:val="24"/>
                <w:szCs w:val="24"/>
                <w:lang w:eastAsia="en-GB"/>
              </w:rPr>
              <w:t xml:space="preserve">Of interest to other judges: </w:t>
            </w:r>
            <w:r w:rsidR="00223FAF">
              <w:rPr>
                <w:rFonts w:ascii="Arial" w:eastAsia="Times New Roman" w:hAnsi="Arial" w:cs="Arial"/>
                <w:sz w:val="24"/>
                <w:szCs w:val="24"/>
                <w:lang w:eastAsia="en-GB"/>
              </w:rPr>
              <w:t>No</w:t>
            </w:r>
          </w:p>
          <w:p w14:paraId="39039863" w14:textId="5D8CEEA2" w:rsidR="00773FFE" w:rsidRDefault="00773FFE" w:rsidP="00EA18DA">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3. Revised </w:t>
            </w:r>
          </w:p>
          <w:p w14:paraId="4A2B9D75" w14:textId="53A19AE3" w:rsidR="00BA3077" w:rsidRPr="00773FFE" w:rsidRDefault="00BA3077" w:rsidP="00773FFE">
            <w:pPr>
              <w:tabs>
                <w:tab w:val="left" w:pos="5868"/>
              </w:tabs>
              <w:rPr>
                <w:rFonts w:ascii="Arial" w:eastAsia="Times New Roman" w:hAnsi="Arial" w:cs="Arial"/>
                <w:sz w:val="24"/>
                <w:szCs w:val="24"/>
                <w:lang w:eastAsia="en-GB"/>
              </w:rPr>
            </w:pPr>
          </w:p>
          <w:p w14:paraId="140F6532" w14:textId="0562DD00" w:rsidR="003E010E" w:rsidRDefault="00773FFE" w:rsidP="00F9494B">
            <w:pPr>
              <w:tabs>
                <w:tab w:val="left" w:pos="2130"/>
                <w:tab w:val="center" w:pos="2339"/>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r w:rsidR="00BB390A">
              <w:rPr>
                <w:rFonts w:ascii="Arial" w:eastAsia="Times New Roman" w:hAnsi="Arial" w:cs="Arial"/>
                <w:sz w:val="24"/>
                <w:szCs w:val="24"/>
                <w:lang w:eastAsia="en-GB"/>
              </w:rPr>
              <w:t xml:space="preserve"> </w:t>
            </w:r>
            <w:r w:rsidRPr="00773FFE">
              <w:rPr>
                <w:rFonts w:ascii="Arial" w:eastAsia="Times New Roman" w:hAnsi="Arial" w:cs="Arial"/>
                <w:sz w:val="24"/>
                <w:szCs w:val="24"/>
                <w:lang w:eastAsia="en-GB"/>
              </w:rPr>
              <w:t xml:space="preserve"> </w:t>
            </w:r>
            <w:r w:rsidR="00BA3077">
              <w:rPr>
                <w:rFonts w:ascii="Arial" w:eastAsia="Times New Roman" w:hAnsi="Arial" w:cs="Arial"/>
                <w:sz w:val="24"/>
                <w:szCs w:val="24"/>
                <w:lang w:eastAsia="en-GB"/>
              </w:rPr>
              <w:t xml:space="preserve"> </w:t>
            </w:r>
            <w:r w:rsidR="00F9494B">
              <w:rPr>
                <w:rFonts w:ascii="Arial" w:eastAsia="Times New Roman" w:hAnsi="Arial" w:cs="Arial"/>
                <w:sz w:val="24"/>
                <w:szCs w:val="24"/>
                <w:lang w:eastAsia="en-GB"/>
              </w:rPr>
              <w:tab/>
            </w:r>
          </w:p>
          <w:p w14:paraId="0C6E9634" w14:textId="33A6B128" w:rsidR="00FE1575" w:rsidRDefault="00F9494B" w:rsidP="00F9494B">
            <w:pPr>
              <w:tabs>
                <w:tab w:val="center" w:pos="2339"/>
                <w:tab w:val="left" w:pos="2760"/>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0F96605E" w14:textId="77777777" w:rsidR="00FE1575" w:rsidRDefault="00FE1575" w:rsidP="00773FFE">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9F9F045" w14:textId="1EC01EC2" w:rsidR="00773FFE" w:rsidRDefault="00FE1575" w:rsidP="00773FFE">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773FFE" w:rsidRPr="00773FFE">
              <w:rPr>
                <w:rFonts w:ascii="Arial" w:eastAsia="Times New Roman" w:hAnsi="Arial" w:cs="Arial"/>
                <w:sz w:val="24"/>
                <w:szCs w:val="24"/>
                <w:lang w:eastAsia="en-GB"/>
              </w:rPr>
              <w:t xml:space="preserve">Wright J </w:t>
            </w:r>
          </w:p>
          <w:p w14:paraId="7BFC093D" w14:textId="670A4359" w:rsidR="00223FAF" w:rsidRPr="00773FFE" w:rsidRDefault="00223FAF" w:rsidP="00773FFE">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4 September 2023</w:t>
            </w:r>
          </w:p>
          <w:p w14:paraId="64836CE4" w14:textId="7E0D71EF"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r w:rsidR="00BB390A">
              <w:rPr>
                <w:rFonts w:ascii="Arial" w:eastAsia="Times New Roman" w:hAnsi="Arial" w:cs="Arial"/>
                <w:sz w:val="24"/>
                <w:szCs w:val="24"/>
                <w:lang w:eastAsia="en-GB"/>
              </w:rPr>
              <w:t xml:space="preserve"> </w:t>
            </w:r>
          </w:p>
          <w:p w14:paraId="20F56143"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p w14:paraId="00A1198A"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tc>
      </w:tr>
    </w:tbl>
    <w:p w14:paraId="1191D9C0" w14:textId="77777777" w:rsidR="00EA18DA" w:rsidRDefault="00EA18DA" w:rsidP="00773FFE">
      <w:pPr>
        <w:tabs>
          <w:tab w:val="left" w:pos="5868"/>
        </w:tabs>
        <w:spacing w:before="240" w:after="120" w:line="360" w:lineRule="auto"/>
        <w:jc w:val="both"/>
        <w:rPr>
          <w:rFonts w:ascii="Arial" w:eastAsia="Times New Roman" w:hAnsi="Arial" w:cs="Arial"/>
          <w:sz w:val="24"/>
          <w:szCs w:val="24"/>
          <w:lang w:eastAsia="en-GB"/>
        </w:rPr>
      </w:pPr>
    </w:p>
    <w:p w14:paraId="011A5F26" w14:textId="772996FA" w:rsidR="00773FFE" w:rsidRPr="00773FFE"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773FFE">
        <w:rPr>
          <w:rFonts w:ascii="Arial" w:eastAsia="Times New Roman" w:hAnsi="Arial" w:cs="Arial"/>
          <w:sz w:val="24"/>
          <w:szCs w:val="24"/>
          <w:lang w:eastAsia="en-GB"/>
        </w:rPr>
        <w:t>In the matter between:</w:t>
      </w:r>
    </w:p>
    <w:p w14:paraId="5B704138" w14:textId="0FC4A08A" w:rsidR="003E010E" w:rsidRDefault="003E010E"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CLIENTELE LIFE ASSURANCE COMPANY</w:t>
      </w:r>
      <w:r w:rsidR="009D1526">
        <w:rPr>
          <w:rFonts w:ascii="Arial" w:eastAsia="Times New Roman" w:hAnsi="Arial" w:cs="Arial"/>
          <w:b/>
          <w:sz w:val="24"/>
          <w:szCs w:val="24"/>
          <w:lang w:eastAsia="en-GB"/>
        </w:rPr>
        <w:t xml:space="preserve"> LTD</w:t>
      </w:r>
      <w:r w:rsidR="00470AAA" w:rsidRPr="00CF20E4">
        <w:rPr>
          <w:rFonts w:ascii="Arial" w:eastAsia="Times New Roman" w:hAnsi="Arial" w:cs="Arial"/>
          <w:b/>
          <w:sz w:val="24"/>
          <w:szCs w:val="24"/>
          <w:lang w:eastAsia="en-GB"/>
        </w:rPr>
        <w:tab/>
      </w:r>
      <w:r w:rsidR="00470AAA" w:rsidRPr="00CF20E4">
        <w:rPr>
          <w:rFonts w:ascii="Arial" w:eastAsia="Times New Roman" w:hAnsi="Arial" w:cs="Arial"/>
          <w:b/>
          <w:sz w:val="24"/>
          <w:szCs w:val="24"/>
          <w:lang w:eastAsia="en-GB"/>
        </w:rPr>
        <w:tab/>
      </w:r>
      <w:r w:rsidR="0029120C">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FIRST </w:t>
      </w:r>
      <w:r w:rsidR="0029120C">
        <w:rPr>
          <w:rFonts w:ascii="Arial" w:eastAsia="Times New Roman" w:hAnsi="Arial" w:cs="Arial"/>
          <w:b/>
          <w:sz w:val="24"/>
          <w:szCs w:val="24"/>
          <w:lang w:eastAsia="en-GB"/>
        </w:rPr>
        <w:t>APPLICANT</w:t>
      </w:r>
      <w:r w:rsidR="00470AAA" w:rsidRPr="00CF20E4">
        <w:rPr>
          <w:rFonts w:ascii="Arial" w:eastAsia="Times New Roman" w:hAnsi="Arial" w:cs="Arial"/>
          <w:b/>
          <w:sz w:val="24"/>
          <w:szCs w:val="24"/>
          <w:lang w:eastAsia="en-GB"/>
        </w:rPr>
        <w:t xml:space="preserve">    </w:t>
      </w:r>
    </w:p>
    <w:p w14:paraId="65B6C95A" w14:textId="408B3CDB" w:rsidR="00470AAA" w:rsidRPr="00CF20E4" w:rsidRDefault="003E010E"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CLIENTELE GENERAL INSURANCE LIMITED </w:t>
      </w:r>
      <w:r>
        <w:rPr>
          <w:rFonts w:ascii="Arial" w:eastAsia="Times New Roman" w:hAnsi="Arial" w:cs="Arial"/>
          <w:b/>
          <w:sz w:val="24"/>
          <w:szCs w:val="24"/>
          <w:lang w:eastAsia="en-GB"/>
        </w:rPr>
        <w:tab/>
        <w:t xml:space="preserve">          SECOND APPLICANT </w:t>
      </w:r>
      <w:r w:rsidR="00470AAA" w:rsidRPr="00CF20E4">
        <w:rPr>
          <w:rFonts w:ascii="Arial" w:eastAsia="Times New Roman" w:hAnsi="Arial" w:cs="Arial"/>
          <w:b/>
          <w:sz w:val="24"/>
          <w:szCs w:val="24"/>
          <w:lang w:eastAsia="en-GB"/>
        </w:rPr>
        <w:t xml:space="preserve">    </w:t>
      </w:r>
    </w:p>
    <w:p w14:paraId="629BE3D4" w14:textId="482B1693" w:rsidR="00773FFE" w:rsidRPr="00773FFE" w:rsidRDefault="00756FEE"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773FFE">
        <w:rPr>
          <w:rFonts w:ascii="Arial" w:eastAsia="Times New Roman" w:hAnsi="Arial" w:cs="Arial"/>
          <w:b/>
          <w:sz w:val="24"/>
          <w:szCs w:val="24"/>
          <w:lang w:eastAsia="en-GB"/>
        </w:rPr>
        <w:t xml:space="preserve">nd </w:t>
      </w:r>
    </w:p>
    <w:p w14:paraId="7B7CB116" w14:textId="64BDDEE9" w:rsidR="00DD0DC1" w:rsidRPr="00900B77" w:rsidRDefault="003E010E"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PAYMENT ASSOCIATION OF SOUTH AFRICA</w:t>
      </w:r>
      <w:r w:rsidR="00773FFE" w:rsidRPr="00900B77">
        <w:rPr>
          <w:rFonts w:ascii="Arial" w:eastAsia="Times New Roman" w:hAnsi="Arial" w:cs="Arial"/>
          <w:b/>
          <w:sz w:val="24"/>
          <w:szCs w:val="24"/>
          <w:lang w:eastAsia="en-GB"/>
        </w:rPr>
        <w:tab/>
      </w:r>
      <w:r w:rsidR="00773FFE" w:rsidRPr="00900B77">
        <w:rPr>
          <w:rFonts w:ascii="Arial" w:eastAsia="Times New Roman" w:hAnsi="Arial" w:cs="Arial"/>
          <w:b/>
          <w:sz w:val="24"/>
          <w:szCs w:val="24"/>
          <w:lang w:eastAsia="en-GB"/>
        </w:rPr>
        <w:tab/>
        <w:t xml:space="preserve">        </w:t>
      </w:r>
      <w:r>
        <w:rPr>
          <w:rFonts w:ascii="Arial" w:eastAsia="Times New Roman" w:hAnsi="Arial" w:cs="Arial"/>
          <w:b/>
          <w:sz w:val="24"/>
          <w:szCs w:val="24"/>
          <w:lang w:eastAsia="en-GB"/>
        </w:rPr>
        <w:tab/>
        <w:t xml:space="preserve"> RESPONDENT</w:t>
      </w:r>
    </w:p>
    <w:p w14:paraId="79A29CA3" w14:textId="77777777" w:rsidR="00DD0DC1" w:rsidRPr="00900B77" w:rsidRDefault="00DD0DC1" w:rsidP="00773FFE">
      <w:pPr>
        <w:tabs>
          <w:tab w:val="left" w:pos="5868"/>
        </w:tabs>
        <w:spacing w:after="0" w:line="360" w:lineRule="auto"/>
        <w:jc w:val="both"/>
        <w:rPr>
          <w:rFonts w:ascii="Arial" w:eastAsia="Times New Roman" w:hAnsi="Arial" w:cs="Arial"/>
          <w:b/>
          <w:sz w:val="24"/>
          <w:szCs w:val="24"/>
          <w:lang w:eastAsia="en-GB"/>
        </w:rPr>
      </w:pPr>
    </w:p>
    <w:p w14:paraId="359287C3" w14:textId="77777777" w:rsidR="00773FFE" w:rsidRPr="00773FFE" w:rsidRDefault="00773FFE" w:rsidP="00773FFE">
      <w:pPr>
        <w:pBdr>
          <w:top w:val="single" w:sz="4" w:space="18" w:color="auto"/>
          <w:bottom w:val="single" w:sz="4" w:space="18" w:color="auto"/>
        </w:pBdr>
        <w:suppressAutoHyphens/>
        <w:spacing w:after="360" w:line="240" w:lineRule="auto"/>
        <w:jc w:val="center"/>
        <w:rPr>
          <w:rFonts w:ascii="Arial Bold" w:eastAsia="Times New Roman" w:hAnsi="Arial Bold" w:cs="Times New Roman"/>
          <w:b/>
          <w:sz w:val="24"/>
          <w:szCs w:val="24"/>
          <w:lang w:val="en-GB" w:eastAsia="en-GB"/>
        </w:rPr>
      </w:pPr>
      <w:r w:rsidRPr="00773FFE">
        <w:rPr>
          <w:rFonts w:ascii="Arial Bold" w:eastAsia="Times New Roman" w:hAnsi="Arial Bold" w:cs="Times New Roman"/>
          <w:b/>
          <w:sz w:val="24"/>
          <w:szCs w:val="24"/>
          <w:lang w:val="en-GB" w:eastAsia="en-GB"/>
        </w:rPr>
        <w:t>JUDGMENT</w:t>
      </w:r>
    </w:p>
    <w:p w14:paraId="7597D3A5" w14:textId="58F8B186" w:rsidR="005D7213" w:rsidRDefault="00F503D8" w:rsidP="00474176">
      <w:pPr>
        <w:keepNext/>
        <w:tabs>
          <w:tab w:val="left" w:pos="5868"/>
        </w:tabs>
        <w:spacing w:after="240" w:line="36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WRIGHT J </w:t>
      </w:r>
    </w:p>
    <w:p w14:paraId="37999514" w14:textId="308C6833" w:rsidR="00223FA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w:t>
      </w:r>
      <w:r w:rsidRPr="00FE1575">
        <w:rPr>
          <w:rFonts w:ascii="Arial" w:eastAsia="Times New Roman" w:hAnsi="Arial" w:cs="Arial"/>
          <w:bCs/>
          <w:sz w:val="24"/>
          <w:szCs w:val="24"/>
          <w:lang w:eastAsia="en-GB"/>
        </w:rPr>
        <w:tab/>
      </w:r>
      <w:r w:rsidR="00223FAF" w:rsidRPr="00F50D4E">
        <w:rPr>
          <w:rFonts w:ascii="Arial" w:eastAsia="Times New Roman" w:hAnsi="Arial" w:cs="Arial"/>
          <w:bCs/>
          <w:sz w:val="24"/>
          <w:szCs w:val="24"/>
          <w:lang w:eastAsia="en-GB"/>
        </w:rPr>
        <w:t>The first applicant, Clientele Life is a long term insurer underwriting life insurance. The second applicant, Clientele General is a short term insurer. I shall refer to them as Clientele.</w:t>
      </w:r>
    </w:p>
    <w:p w14:paraId="27527BFE" w14:textId="6EC6221B" w:rsidR="00223FA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2.</w:t>
      </w:r>
      <w:r w:rsidRPr="00FE1575">
        <w:rPr>
          <w:rFonts w:ascii="Arial" w:eastAsia="Times New Roman" w:hAnsi="Arial" w:cs="Arial"/>
          <w:bCs/>
          <w:sz w:val="24"/>
          <w:szCs w:val="24"/>
          <w:lang w:eastAsia="en-GB"/>
        </w:rPr>
        <w:tab/>
      </w:r>
      <w:r w:rsidR="00223FAF" w:rsidRPr="00F50D4E">
        <w:rPr>
          <w:rFonts w:ascii="Arial" w:eastAsia="Times New Roman" w:hAnsi="Arial" w:cs="Arial"/>
          <w:bCs/>
          <w:sz w:val="24"/>
          <w:szCs w:val="24"/>
          <w:lang w:eastAsia="en-GB"/>
        </w:rPr>
        <w:t>The respondent, PASA is the Payments Association of South Africa. It is the only body recognized by the South African Reserve Bank as a payment system management body as contemplated by section 3(1) of the National Payment System Act 78 of 1998.</w:t>
      </w:r>
      <w:r w:rsidR="0035622E" w:rsidRPr="00F50D4E">
        <w:rPr>
          <w:rFonts w:ascii="Arial" w:eastAsia="Times New Roman" w:hAnsi="Arial" w:cs="Arial"/>
          <w:bCs/>
          <w:sz w:val="24"/>
          <w:szCs w:val="24"/>
          <w:lang w:eastAsia="en-GB"/>
        </w:rPr>
        <w:t xml:space="preserve"> PASA has many banks as its members.</w:t>
      </w:r>
      <w:r w:rsidR="002975A2" w:rsidRPr="00F50D4E">
        <w:rPr>
          <w:rFonts w:ascii="Arial" w:eastAsia="Times New Roman" w:hAnsi="Arial" w:cs="Arial"/>
          <w:bCs/>
          <w:sz w:val="24"/>
          <w:szCs w:val="24"/>
          <w:lang w:eastAsia="en-GB"/>
        </w:rPr>
        <w:t xml:space="preserve"> A list of member banks appears in Annex AA1 to PASA’s answering affidavit.</w:t>
      </w:r>
    </w:p>
    <w:p w14:paraId="184AE7FF" w14:textId="32D5705C" w:rsidR="00223FA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3.</w:t>
      </w:r>
      <w:r w:rsidRPr="00FE1575">
        <w:rPr>
          <w:rFonts w:ascii="Arial" w:eastAsia="Times New Roman" w:hAnsi="Arial" w:cs="Arial"/>
          <w:bCs/>
          <w:sz w:val="24"/>
          <w:szCs w:val="24"/>
          <w:lang w:eastAsia="en-GB"/>
        </w:rPr>
        <w:tab/>
      </w:r>
      <w:r w:rsidR="0035622E" w:rsidRPr="00F50D4E">
        <w:rPr>
          <w:rFonts w:ascii="Arial" w:eastAsia="Times New Roman" w:hAnsi="Arial" w:cs="Arial"/>
          <w:bCs/>
          <w:sz w:val="24"/>
          <w:szCs w:val="24"/>
          <w:lang w:eastAsia="en-GB"/>
        </w:rPr>
        <w:t xml:space="preserve">When </w:t>
      </w:r>
      <w:r w:rsidR="00223FAF" w:rsidRPr="00F50D4E">
        <w:rPr>
          <w:rFonts w:ascii="Arial" w:eastAsia="Times New Roman" w:hAnsi="Arial" w:cs="Arial"/>
          <w:bCs/>
          <w:sz w:val="24"/>
          <w:szCs w:val="24"/>
          <w:lang w:eastAsia="en-GB"/>
        </w:rPr>
        <w:t xml:space="preserve">Clientele </w:t>
      </w:r>
      <w:r w:rsidR="00BD6030" w:rsidRPr="00F50D4E">
        <w:rPr>
          <w:rFonts w:ascii="Arial" w:eastAsia="Times New Roman" w:hAnsi="Arial" w:cs="Arial"/>
          <w:bCs/>
          <w:sz w:val="24"/>
          <w:szCs w:val="24"/>
          <w:lang w:eastAsia="en-GB"/>
        </w:rPr>
        <w:t>contract</w:t>
      </w:r>
      <w:r w:rsidR="0035622E" w:rsidRPr="00F50D4E">
        <w:rPr>
          <w:rFonts w:ascii="Arial" w:eastAsia="Times New Roman" w:hAnsi="Arial" w:cs="Arial"/>
          <w:bCs/>
          <w:sz w:val="24"/>
          <w:szCs w:val="24"/>
          <w:lang w:eastAsia="en-GB"/>
        </w:rPr>
        <w:t xml:space="preserve">s </w:t>
      </w:r>
      <w:r w:rsidR="00BD6030" w:rsidRPr="00F50D4E">
        <w:rPr>
          <w:rFonts w:ascii="Arial" w:eastAsia="Times New Roman" w:hAnsi="Arial" w:cs="Arial"/>
          <w:bCs/>
          <w:sz w:val="24"/>
          <w:szCs w:val="24"/>
          <w:lang w:eastAsia="en-GB"/>
        </w:rPr>
        <w:t xml:space="preserve">with </w:t>
      </w:r>
      <w:r w:rsidR="00223FAF" w:rsidRPr="00F50D4E">
        <w:rPr>
          <w:rFonts w:ascii="Arial" w:eastAsia="Times New Roman" w:hAnsi="Arial" w:cs="Arial"/>
          <w:bCs/>
          <w:sz w:val="24"/>
          <w:szCs w:val="24"/>
          <w:lang w:eastAsia="en-GB"/>
        </w:rPr>
        <w:t xml:space="preserve">a </w:t>
      </w:r>
      <w:r w:rsidR="00BD6030" w:rsidRPr="00F50D4E">
        <w:rPr>
          <w:rFonts w:ascii="Arial" w:eastAsia="Times New Roman" w:hAnsi="Arial" w:cs="Arial"/>
          <w:bCs/>
          <w:sz w:val="24"/>
          <w:szCs w:val="24"/>
          <w:lang w:eastAsia="en-GB"/>
        </w:rPr>
        <w:t xml:space="preserve">new </w:t>
      </w:r>
      <w:r w:rsidR="00223FAF" w:rsidRPr="00F50D4E">
        <w:rPr>
          <w:rFonts w:ascii="Arial" w:eastAsia="Times New Roman" w:hAnsi="Arial" w:cs="Arial"/>
          <w:bCs/>
          <w:sz w:val="24"/>
          <w:szCs w:val="24"/>
          <w:lang w:eastAsia="en-GB"/>
        </w:rPr>
        <w:t xml:space="preserve">client </w:t>
      </w:r>
      <w:r w:rsidR="0035622E" w:rsidRPr="00F50D4E">
        <w:rPr>
          <w:rFonts w:ascii="Arial" w:eastAsia="Times New Roman" w:hAnsi="Arial" w:cs="Arial"/>
          <w:bCs/>
          <w:sz w:val="24"/>
          <w:szCs w:val="24"/>
          <w:lang w:eastAsia="en-GB"/>
        </w:rPr>
        <w:t xml:space="preserve">it </w:t>
      </w:r>
      <w:r w:rsidR="00223FAF" w:rsidRPr="00F50D4E">
        <w:rPr>
          <w:rFonts w:ascii="Arial" w:eastAsia="Times New Roman" w:hAnsi="Arial" w:cs="Arial"/>
          <w:bCs/>
          <w:sz w:val="24"/>
          <w:szCs w:val="24"/>
          <w:lang w:eastAsia="en-GB"/>
        </w:rPr>
        <w:t xml:space="preserve">gets the client to </w:t>
      </w:r>
      <w:r w:rsidR="003B24A3" w:rsidRPr="00F50D4E">
        <w:rPr>
          <w:rFonts w:ascii="Arial" w:eastAsia="Times New Roman" w:hAnsi="Arial" w:cs="Arial"/>
          <w:bCs/>
          <w:sz w:val="24"/>
          <w:szCs w:val="24"/>
          <w:lang w:eastAsia="en-GB"/>
        </w:rPr>
        <w:t xml:space="preserve">provide </w:t>
      </w:r>
      <w:r w:rsidR="00223FAF" w:rsidRPr="00F50D4E">
        <w:rPr>
          <w:rFonts w:ascii="Arial" w:eastAsia="Times New Roman" w:hAnsi="Arial" w:cs="Arial"/>
          <w:bCs/>
          <w:sz w:val="24"/>
          <w:szCs w:val="24"/>
          <w:lang w:eastAsia="en-GB"/>
        </w:rPr>
        <w:t xml:space="preserve">a debit order in favour of Clientele. Each month, the insured persons pay the premium on a policy by way of debit order. The </w:t>
      </w:r>
      <w:r w:rsidR="0035622E" w:rsidRPr="00F50D4E">
        <w:rPr>
          <w:rFonts w:ascii="Arial" w:eastAsia="Times New Roman" w:hAnsi="Arial" w:cs="Arial"/>
          <w:bCs/>
          <w:sz w:val="24"/>
          <w:szCs w:val="24"/>
          <w:lang w:eastAsia="en-GB"/>
        </w:rPr>
        <w:t xml:space="preserve">insured </w:t>
      </w:r>
      <w:r w:rsidR="00223FAF" w:rsidRPr="00F50D4E">
        <w:rPr>
          <w:rFonts w:ascii="Arial" w:eastAsia="Times New Roman" w:hAnsi="Arial" w:cs="Arial"/>
          <w:bCs/>
          <w:sz w:val="24"/>
          <w:szCs w:val="24"/>
          <w:lang w:eastAsia="en-GB"/>
        </w:rPr>
        <w:t>client’s account with its bank is debited and Clientele’s account with its bank is credited.</w:t>
      </w:r>
    </w:p>
    <w:p w14:paraId="6217CE18" w14:textId="47C113E0" w:rsidR="00223FA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4.</w:t>
      </w:r>
      <w:r w:rsidRPr="00FE1575">
        <w:rPr>
          <w:rFonts w:ascii="Arial" w:eastAsia="Times New Roman" w:hAnsi="Arial" w:cs="Arial"/>
          <w:bCs/>
          <w:sz w:val="24"/>
          <w:szCs w:val="24"/>
          <w:lang w:eastAsia="en-GB"/>
        </w:rPr>
        <w:tab/>
      </w:r>
      <w:r w:rsidR="00223FAF" w:rsidRPr="00F50D4E">
        <w:rPr>
          <w:rFonts w:ascii="Arial" w:eastAsia="Times New Roman" w:hAnsi="Arial" w:cs="Arial"/>
          <w:bCs/>
          <w:sz w:val="24"/>
          <w:szCs w:val="24"/>
          <w:lang w:eastAsia="en-GB"/>
        </w:rPr>
        <w:t xml:space="preserve">Clientele has </w:t>
      </w:r>
      <w:r w:rsidR="00BD6030" w:rsidRPr="00F50D4E">
        <w:rPr>
          <w:rFonts w:ascii="Arial" w:eastAsia="Times New Roman" w:hAnsi="Arial" w:cs="Arial"/>
          <w:bCs/>
          <w:sz w:val="24"/>
          <w:szCs w:val="24"/>
          <w:lang w:eastAsia="en-GB"/>
        </w:rPr>
        <w:t xml:space="preserve">many clients. Over time, Clientele has become ever more concerned at the increasing rate of </w:t>
      </w:r>
      <w:r w:rsidR="00502E7F" w:rsidRPr="00F50D4E">
        <w:rPr>
          <w:rFonts w:ascii="Arial" w:eastAsia="Times New Roman" w:hAnsi="Arial" w:cs="Arial"/>
          <w:bCs/>
          <w:sz w:val="24"/>
          <w:szCs w:val="24"/>
          <w:lang w:eastAsia="en-GB"/>
        </w:rPr>
        <w:t>debit orders going through but then being reversed.</w:t>
      </w:r>
    </w:p>
    <w:p w14:paraId="5BD700FE" w14:textId="02B3BBBD" w:rsidR="003555D5"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5.</w:t>
      </w:r>
      <w:r w:rsidRPr="00FE1575">
        <w:rPr>
          <w:rFonts w:ascii="Arial" w:eastAsia="Times New Roman" w:hAnsi="Arial" w:cs="Arial"/>
          <w:bCs/>
          <w:sz w:val="24"/>
          <w:szCs w:val="24"/>
          <w:lang w:eastAsia="en-GB"/>
        </w:rPr>
        <w:tab/>
      </w:r>
      <w:r w:rsidR="00BD6030" w:rsidRPr="00F50D4E">
        <w:rPr>
          <w:rFonts w:ascii="Arial" w:eastAsia="Times New Roman" w:hAnsi="Arial" w:cs="Arial"/>
          <w:bCs/>
          <w:sz w:val="24"/>
          <w:szCs w:val="24"/>
          <w:lang w:eastAsia="en-GB"/>
        </w:rPr>
        <w:t xml:space="preserve">The </w:t>
      </w:r>
      <w:r w:rsidR="003555D5" w:rsidRPr="00F50D4E">
        <w:rPr>
          <w:rFonts w:ascii="Arial" w:eastAsia="Times New Roman" w:hAnsi="Arial" w:cs="Arial"/>
          <w:bCs/>
          <w:sz w:val="24"/>
          <w:szCs w:val="24"/>
          <w:lang w:eastAsia="en-GB"/>
        </w:rPr>
        <w:t>R</w:t>
      </w:r>
      <w:r w:rsidR="00BD6030" w:rsidRPr="00F50D4E">
        <w:rPr>
          <w:rFonts w:ascii="Arial" w:eastAsia="Times New Roman" w:hAnsi="Arial" w:cs="Arial"/>
          <w:bCs/>
          <w:sz w:val="24"/>
          <w:szCs w:val="24"/>
          <w:lang w:eastAsia="en-GB"/>
        </w:rPr>
        <w:t>ules issued by PASA regarding payment and the ability of insured persons to</w:t>
      </w:r>
      <w:r w:rsidR="003B24A3" w:rsidRPr="00F50D4E">
        <w:rPr>
          <w:rFonts w:ascii="Arial" w:eastAsia="Times New Roman" w:hAnsi="Arial" w:cs="Arial"/>
          <w:bCs/>
          <w:sz w:val="24"/>
          <w:szCs w:val="24"/>
          <w:lang w:eastAsia="en-GB"/>
        </w:rPr>
        <w:t xml:space="preserve"> reverse </w:t>
      </w:r>
      <w:r w:rsidR="00BD6030" w:rsidRPr="00F50D4E">
        <w:rPr>
          <w:rFonts w:ascii="Arial" w:eastAsia="Times New Roman" w:hAnsi="Arial" w:cs="Arial"/>
          <w:bCs/>
          <w:sz w:val="24"/>
          <w:szCs w:val="24"/>
          <w:lang w:eastAsia="en-GB"/>
        </w:rPr>
        <w:t xml:space="preserve">payment are the focus of this application. </w:t>
      </w:r>
      <w:r w:rsidR="003555D5" w:rsidRPr="00F50D4E">
        <w:rPr>
          <w:rFonts w:ascii="Arial" w:eastAsia="Times New Roman" w:hAnsi="Arial" w:cs="Arial"/>
          <w:bCs/>
          <w:sz w:val="24"/>
          <w:szCs w:val="24"/>
          <w:lang w:eastAsia="en-GB"/>
        </w:rPr>
        <w:t xml:space="preserve">PASA has issued EFT Clearing Rules, NAEDO Clearing Rules and AC Clearing Rules. </w:t>
      </w:r>
      <w:r w:rsidR="003B24A3" w:rsidRPr="00F50D4E">
        <w:rPr>
          <w:rFonts w:ascii="Arial" w:eastAsia="Times New Roman" w:hAnsi="Arial" w:cs="Arial"/>
          <w:bCs/>
          <w:sz w:val="24"/>
          <w:szCs w:val="24"/>
          <w:lang w:eastAsia="en-GB"/>
        </w:rPr>
        <w:t xml:space="preserve">It is not necessary to set out these Rules in detail. </w:t>
      </w:r>
      <w:r w:rsidR="005C78F8" w:rsidRPr="00F50D4E">
        <w:rPr>
          <w:rFonts w:ascii="Arial" w:eastAsia="Times New Roman" w:hAnsi="Arial" w:cs="Arial"/>
          <w:bCs/>
          <w:sz w:val="24"/>
          <w:szCs w:val="24"/>
          <w:lang w:eastAsia="en-GB"/>
        </w:rPr>
        <w:t xml:space="preserve">At the commencement of the </w:t>
      </w:r>
      <w:r w:rsidR="002975A2" w:rsidRPr="00F50D4E">
        <w:rPr>
          <w:rFonts w:ascii="Arial" w:eastAsia="Times New Roman" w:hAnsi="Arial" w:cs="Arial"/>
          <w:bCs/>
          <w:sz w:val="24"/>
          <w:szCs w:val="24"/>
          <w:lang w:eastAsia="en-GB"/>
        </w:rPr>
        <w:t xml:space="preserve">present </w:t>
      </w:r>
      <w:r w:rsidR="005C78F8" w:rsidRPr="00F50D4E">
        <w:rPr>
          <w:rFonts w:ascii="Arial" w:eastAsia="Times New Roman" w:hAnsi="Arial" w:cs="Arial"/>
          <w:bCs/>
          <w:sz w:val="24"/>
          <w:szCs w:val="24"/>
          <w:lang w:eastAsia="en-GB"/>
        </w:rPr>
        <w:lastRenderedPageBreak/>
        <w:t xml:space="preserve">hearing, </w:t>
      </w:r>
      <w:r w:rsidR="002975A2" w:rsidRPr="00F50D4E">
        <w:rPr>
          <w:rFonts w:ascii="Arial" w:eastAsia="Times New Roman" w:hAnsi="Arial" w:cs="Arial"/>
          <w:bCs/>
          <w:sz w:val="24"/>
          <w:szCs w:val="24"/>
          <w:lang w:eastAsia="en-GB"/>
        </w:rPr>
        <w:t>it was common cause</w:t>
      </w:r>
      <w:r w:rsidR="005C78F8" w:rsidRPr="00F50D4E">
        <w:rPr>
          <w:rFonts w:ascii="Arial" w:eastAsia="Times New Roman" w:hAnsi="Arial" w:cs="Arial"/>
          <w:bCs/>
          <w:sz w:val="24"/>
          <w:szCs w:val="24"/>
          <w:lang w:eastAsia="en-GB"/>
        </w:rPr>
        <w:t xml:space="preserve"> that the NAEDO Rules have fallen by the wayside and play no further part in the matter.</w:t>
      </w:r>
    </w:p>
    <w:p w14:paraId="33E2B8C1" w14:textId="576393B5" w:rsidR="0035622E"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6.</w:t>
      </w:r>
      <w:r w:rsidRPr="00FE1575">
        <w:rPr>
          <w:rFonts w:ascii="Arial" w:eastAsia="Times New Roman" w:hAnsi="Arial" w:cs="Arial"/>
          <w:bCs/>
          <w:sz w:val="24"/>
          <w:szCs w:val="24"/>
          <w:lang w:eastAsia="en-GB"/>
        </w:rPr>
        <w:tab/>
      </w:r>
      <w:r w:rsidR="00BD6030" w:rsidRPr="00F50D4E">
        <w:rPr>
          <w:rFonts w:ascii="Arial" w:eastAsia="Times New Roman" w:hAnsi="Arial" w:cs="Arial"/>
          <w:bCs/>
          <w:sz w:val="24"/>
          <w:szCs w:val="24"/>
          <w:lang w:eastAsia="en-GB"/>
        </w:rPr>
        <w:t>PASA</w:t>
      </w:r>
      <w:r w:rsidR="003555D5" w:rsidRPr="00F50D4E">
        <w:rPr>
          <w:rFonts w:ascii="Arial" w:eastAsia="Times New Roman" w:hAnsi="Arial" w:cs="Arial"/>
          <w:bCs/>
          <w:sz w:val="24"/>
          <w:szCs w:val="24"/>
          <w:lang w:eastAsia="en-GB"/>
        </w:rPr>
        <w:t>’s Rules contain what is</w:t>
      </w:r>
      <w:r w:rsidR="00BD6030" w:rsidRPr="00F50D4E">
        <w:rPr>
          <w:rFonts w:ascii="Arial" w:eastAsia="Times New Roman" w:hAnsi="Arial" w:cs="Arial"/>
          <w:bCs/>
          <w:sz w:val="24"/>
          <w:szCs w:val="24"/>
          <w:lang w:eastAsia="en-GB"/>
        </w:rPr>
        <w:t xml:space="preserve"> </w:t>
      </w:r>
      <w:r w:rsidR="0035622E" w:rsidRPr="00F50D4E">
        <w:rPr>
          <w:rFonts w:ascii="Arial" w:eastAsia="Times New Roman" w:hAnsi="Arial" w:cs="Arial"/>
          <w:bCs/>
          <w:sz w:val="24"/>
          <w:szCs w:val="24"/>
          <w:lang w:eastAsia="en-GB"/>
        </w:rPr>
        <w:t xml:space="preserve">referred to by the parties as the </w:t>
      </w:r>
      <w:r w:rsidR="003555D5" w:rsidRPr="00F50D4E">
        <w:rPr>
          <w:rFonts w:ascii="Arial" w:eastAsia="Times New Roman" w:hAnsi="Arial" w:cs="Arial"/>
          <w:bCs/>
          <w:sz w:val="24"/>
          <w:szCs w:val="24"/>
          <w:lang w:eastAsia="en-GB"/>
        </w:rPr>
        <w:t>I</w:t>
      </w:r>
      <w:r w:rsidR="0035622E" w:rsidRPr="00F50D4E">
        <w:rPr>
          <w:rFonts w:ascii="Arial" w:eastAsia="Times New Roman" w:hAnsi="Arial" w:cs="Arial"/>
          <w:bCs/>
          <w:sz w:val="24"/>
          <w:szCs w:val="24"/>
          <w:lang w:eastAsia="en-GB"/>
        </w:rPr>
        <w:t xml:space="preserve">mmediate </w:t>
      </w:r>
      <w:r w:rsidR="003555D5" w:rsidRPr="00F50D4E">
        <w:rPr>
          <w:rFonts w:ascii="Arial" w:eastAsia="Times New Roman" w:hAnsi="Arial" w:cs="Arial"/>
          <w:bCs/>
          <w:sz w:val="24"/>
          <w:szCs w:val="24"/>
          <w:lang w:eastAsia="en-GB"/>
        </w:rPr>
        <w:t>R</w:t>
      </w:r>
      <w:r w:rsidR="0035622E" w:rsidRPr="00F50D4E">
        <w:rPr>
          <w:rFonts w:ascii="Arial" w:eastAsia="Times New Roman" w:hAnsi="Arial" w:cs="Arial"/>
          <w:bCs/>
          <w:sz w:val="24"/>
          <w:szCs w:val="24"/>
          <w:lang w:eastAsia="en-GB"/>
        </w:rPr>
        <w:t xml:space="preserve">eversal </w:t>
      </w:r>
      <w:r w:rsidR="003555D5" w:rsidRPr="00F50D4E">
        <w:rPr>
          <w:rFonts w:ascii="Arial" w:eastAsia="Times New Roman" w:hAnsi="Arial" w:cs="Arial"/>
          <w:bCs/>
          <w:sz w:val="24"/>
          <w:szCs w:val="24"/>
          <w:lang w:eastAsia="en-GB"/>
        </w:rPr>
        <w:t>R</w:t>
      </w:r>
      <w:r w:rsidR="0035622E" w:rsidRPr="00F50D4E">
        <w:rPr>
          <w:rFonts w:ascii="Arial" w:eastAsia="Times New Roman" w:hAnsi="Arial" w:cs="Arial"/>
          <w:bCs/>
          <w:sz w:val="24"/>
          <w:szCs w:val="24"/>
          <w:lang w:eastAsia="en-GB"/>
        </w:rPr>
        <w:t>ule. Broadly, an insured person who does not want</w:t>
      </w:r>
      <w:r w:rsidR="002975A2" w:rsidRPr="00F50D4E">
        <w:rPr>
          <w:rFonts w:ascii="Arial" w:eastAsia="Times New Roman" w:hAnsi="Arial" w:cs="Arial"/>
          <w:bCs/>
          <w:sz w:val="24"/>
          <w:szCs w:val="24"/>
          <w:lang w:eastAsia="en-GB"/>
        </w:rPr>
        <w:t xml:space="preserve"> to pay </w:t>
      </w:r>
      <w:r w:rsidR="0035622E" w:rsidRPr="00F50D4E">
        <w:rPr>
          <w:rFonts w:ascii="Arial" w:eastAsia="Times New Roman" w:hAnsi="Arial" w:cs="Arial"/>
          <w:bCs/>
          <w:sz w:val="24"/>
          <w:szCs w:val="24"/>
          <w:lang w:eastAsia="en-GB"/>
        </w:rPr>
        <w:t xml:space="preserve">or perhaps can’t afford a monthly payment tells his or her bank not to honour the debit order with the consequence that if payment has gone through to Clientele the credit in Clientele’s account with its bank is reversed. Clientele does not have the opportunity to contest the reversal by, for example, providing the paying bank with a written debit order mandate signed by the insured person. </w:t>
      </w:r>
    </w:p>
    <w:p w14:paraId="28B89C98" w14:textId="3FE9E0DB" w:rsidR="003555D5"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7.</w:t>
      </w:r>
      <w:r w:rsidRPr="00FE1575">
        <w:rPr>
          <w:rFonts w:ascii="Arial" w:eastAsia="Times New Roman" w:hAnsi="Arial" w:cs="Arial"/>
          <w:bCs/>
          <w:sz w:val="24"/>
          <w:szCs w:val="24"/>
          <w:lang w:eastAsia="en-GB"/>
        </w:rPr>
        <w:tab/>
      </w:r>
      <w:r w:rsidR="0035622E" w:rsidRPr="00F50D4E">
        <w:rPr>
          <w:rFonts w:ascii="Arial" w:eastAsia="Times New Roman" w:hAnsi="Arial" w:cs="Arial"/>
          <w:bCs/>
          <w:sz w:val="24"/>
          <w:szCs w:val="24"/>
          <w:lang w:eastAsia="en-GB"/>
        </w:rPr>
        <w:t xml:space="preserve">Clientele seeks </w:t>
      </w:r>
      <w:r w:rsidR="0040630A" w:rsidRPr="00F50D4E">
        <w:rPr>
          <w:rFonts w:ascii="Arial" w:eastAsia="Times New Roman" w:hAnsi="Arial" w:cs="Arial"/>
          <w:bCs/>
          <w:sz w:val="24"/>
          <w:szCs w:val="24"/>
          <w:lang w:eastAsia="en-GB"/>
        </w:rPr>
        <w:t xml:space="preserve">effectively </w:t>
      </w:r>
      <w:r w:rsidR="0035622E" w:rsidRPr="00F50D4E">
        <w:rPr>
          <w:rFonts w:ascii="Arial" w:eastAsia="Times New Roman" w:hAnsi="Arial" w:cs="Arial"/>
          <w:bCs/>
          <w:sz w:val="24"/>
          <w:szCs w:val="24"/>
          <w:lang w:eastAsia="en-GB"/>
        </w:rPr>
        <w:t xml:space="preserve">to </w:t>
      </w:r>
      <w:r w:rsidR="003555D5" w:rsidRPr="00F50D4E">
        <w:rPr>
          <w:rFonts w:ascii="Arial" w:eastAsia="Times New Roman" w:hAnsi="Arial" w:cs="Arial"/>
          <w:bCs/>
          <w:sz w:val="24"/>
          <w:szCs w:val="24"/>
          <w:lang w:eastAsia="en-GB"/>
        </w:rPr>
        <w:t>set aside</w:t>
      </w:r>
      <w:r w:rsidR="0035622E" w:rsidRPr="00F50D4E">
        <w:rPr>
          <w:rFonts w:ascii="Arial" w:eastAsia="Times New Roman" w:hAnsi="Arial" w:cs="Arial"/>
          <w:bCs/>
          <w:sz w:val="24"/>
          <w:szCs w:val="24"/>
          <w:lang w:eastAsia="en-GB"/>
        </w:rPr>
        <w:t xml:space="preserve"> the </w:t>
      </w:r>
      <w:r w:rsidR="003555D5" w:rsidRPr="00F50D4E">
        <w:rPr>
          <w:rFonts w:ascii="Arial" w:eastAsia="Times New Roman" w:hAnsi="Arial" w:cs="Arial"/>
          <w:bCs/>
          <w:sz w:val="24"/>
          <w:szCs w:val="24"/>
          <w:lang w:eastAsia="en-GB"/>
        </w:rPr>
        <w:t>R</w:t>
      </w:r>
      <w:r w:rsidR="0035622E" w:rsidRPr="00F50D4E">
        <w:rPr>
          <w:rFonts w:ascii="Arial" w:eastAsia="Times New Roman" w:hAnsi="Arial" w:cs="Arial"/>
          <w:bCs/>
          <w:sz w:val="24"/>
          <w:szCs w:val="24"/>
          <w:lang w:eastAsia="en-GB"/>
        </w:rPr>
        <w:t>ules of PASA</w:t>
      </w:r>
      <w:r w:rsidR="003555D5" w:rsidRPr="00F50D4E">
        <w:rPr>
          <w:rFonts w:ascii="Arial" w:eastAsia="Times New Roman" w:hAnsi="Arial" w:cs="Arial"/>
          <w:bCs/>
          <w:sz w:val="24"/>
          <w:szCs w:val="24"/>
          <w:lang w:eastAsia="en-GB"/>
        </w:rPr>
        <w:t xml:space="preserve"> to the extent necessary to </w:t>
      </w:r>
      <w:r w:rsidR="0035622E" w:rsidRPr="00F50D4E">
        <w:rPr>
          <w:rFonts w:ascii="Arial" w:eastAsia="Times New Roman" w:hAnsi="Arial" w:cs="Arial"/>
          <w:bCs/>
          <w:sz w:val="24"/>
          <w:szCs w:val="24"/>
          <w:lang w:eastAsia="en-GB"/>
        </w:rPr>
        <w:t xml:space="preserve">curb this </w:t>
      </w:r>
      <w:r w:rsidR="00FF6CCC" w:rsidRPr="00F50D4E">
        <w:rPr>
          <w:rFonts w:ascii="Arial" w:eastAsia="Times New Roman" w:hAnsi="Arial" w:cs="Arial"/>
          <w:bCs/>
          <w:sz w:val="24"/>
          <w:szCs w:val="24"/>
          <w:lang w:eastAsia="en-GB"/>
        </w:rPr>
        <w:t>practice</w:t>
      </w:r>
      <w:r w:rsidR="0035622E" w:rsidRPr="00F50D4E">
        <w:rPr>
          <w:rFonts w:ascii="Arial" w:eastAsia="Times New Roman" w:hAnsi="Arial" w:cs="Arial"/>
          <w:bCs/>
          <w:sz w:val="24"/>
          <w:szCs w:val="24"/>
          <w:lang w:eastAsia="en-GB"/>
        </w:rPr>
        <w:t>.</w:t>
      </w:r>
      <w:r w:rsidR="003555D5" w:rsidRPr="00F50D4E">
        <w:rPr>
          <w:rFonts w:ascii="Arial" w:eastAsia="Times New Roman" w:hAnsi="Arial" w:cs="Arial"/>
          <w:bCs/>
          <w:sz w:val="24"/>
          <w:szCs w:val="24"/>
          <w:lang w:eastAsia="en-GB"/>
        </w:rPr>
        <w:t xml:space="preserve"> </w:t>
      </w:r>
      <w:r w:rsidR="0040630A" w:rsidRPr="00F50D4E">
        <w:rPr>
          <w:rFonts w:ascii="Arial" w:eastAsia="Times New Roman" w:hAnsi="Arial" w:cs="Arial"/>
          <w:bCs/>
          <w:sz w:val="24"/>
          <w:szCs w:val="24"/>
          <w:lang w:eastAsia="en-GB"/>
        </w:rPr>
        <w:t xml:space="preserve">In short, Clientele seeks a Rule </w:t>
      </w:r>
      <w:r w:rsidR="00FE1575" w:rsidRPr="00F50D4E">
        <w:rPr>
          <w:rFonts w:ascii="Arial" w:eastAsia="Times New Roman" w:hAnsi="Arial" w:cs="Arial"/>
          <w:bCs/>
          <w:sz w:val="24"/>
          <w:szCs w:val="24"/>
          <w:lang w:eastAsia="en-GB"/>
        </w:rPr>
        <w:t>change to</w:t>
      </w:r>
      <w:r w:rsidR="0040630A" w:rsidRPr="00F50D4E">
        <w:rPr>
          <w:rFonts w:ascii="Arial" w:eastAsia="Times New Roman" w:hAnsi="Arial" w:cs="Arial"/>
          <w:bCs/>
          <w:sz w:val="24"/>
          <w:szCs w:val="24"/>
          <w:lang w:eastAsia="en-GB"/>
        </w:rPr>
        <w:t xml:space="preserve"> allow Clientele an opportunity to provide proof of a valid mandate before reversal takes place.</w:t>
      </w:r>
    </w:p>
    <w:p w14:paraId="7922E46B" w14:textId="594A3A99" w:rsidR="00BD6030"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8.</w:t>
      </w:r>
      <w:r w:rsidRPr="00FE1575">
        <w:rPr>
          <w:rFonts w:ascii="Arial" w:eastAsia="Times New Roman" w:hAnsi="Arial" w:cs="Arial"/>
          <w:bCs/>
          <w:sz w:val="24"/>
          <w:szCs w:val="24"/>
          <w:lang w:eastAsia="en-GB"/>
        </w:rPr>
        <w:tab/>
      </w:r>
      <w:r w:rsidR="003555D5" w:rsidRPr="00F50D4E">
        <w:rPr>
          <w:rFonts w:ascii="Arial" w:eastAsia="Times New Roman" w:hAnsi="Arial" w:cs="Arial"/>
          <w:bCs/>
          <w:sz w:val="24"/>
          <w:szCs w:val="24"/>
          <w:lang w:eastAsia="en-GB"/>
        </w:rPr>
        <w:t>Clientele</w:t>
      </w:r>
      <w:r w:rsidR="009B7615" w:rsidRPr="00F50D4E">
        <w:rPr>
          <w:rFonts w:ascii="Arial" w:eastAsia="Times New Roman" w:hAnsi="Arial" w:cs="Arial"/>
          <w:bCs/>
          <w:sz w:val="24"/>
          <w:szCs w:val="24"/>
          <w:lang w:eastAsia="en-GB"/>
        </w:rPr>
        <w:t>’s</w:t>
      </w:r>
      <w:r w:rsidR="003555D5" w:rsidRPr="00F50D4E">
        <w:rPr>
          <w:rFonts w:ascii="Arial" w:eastAsia="Times New Roman" w:hAnsi="Arial" w:cs="Arial"/>
          <w:bCs/>
          <w:sz w:val="24"/>
          <w:szCs w:val="24"/>
          <w:lang w:eastAsia="en-GB"/>
        </w:rPr>
        <w:t xml:space="preserve"> main cause of actio</w:t>
      </w:r>
      <w:r w:rsidR="009B7615" w:rsidRPr="00F50D4E">
        <w:rPr>
          <w:rFonts w:ascii="Arial" w:eastAsia="Times New Roman" w:hAnsi="Arial" w:cs="Arial"/>
          <w:bCs/>
          <w:sz w:val="24"/>
          <w:szCs w:val="24"/>
          <w:lang w:eastAsia="en-GB"/>
        </w:rPr>
        <w:t>n is that</w:t>
      </w:r>
      <w:r w:rsidR="003555D5" w:rsidRPr="00F50D4E">
        <w:rPr>
          <w:rFonts w:ascii="Arial" w:eastAsia="Times New Roman" w:hAnsi="Arial" w:cs="Arial"/>
          <w:bCs/>
          <w:sz w:val="24"/>
          <w:szCs w:val="24"/>
          <w:lang w:eastAsia="en-GB"/>
        </w:rPr>
        <w:t xml:space="preserve"> the money reversed from its account with its bank is </w:t>
      </w:r>
      <w:r w:rsidR="009B7615" w:rsidRPr="00F50D4E">
        <w:rPr>
          <w:rFonts w:ascii="Arial" w:eastAsia="Times New Roman" w:hAnsi="Arial" w:cs="Arial"/>
          <w:bCs/>
          <w:sz w:val="24"/>
          <w:szCs w:val="24"/>
          <w:lang w:eastAsia="en-GB"/>
        </w:rPr>
        <w:t xml:space="preserve">its </w:t>
      </w:r>
      <w:r w:rsidR="003555D5" w:rsidRPr="00F50D4E">
        <w:rPr>
          <w:rFonts w:ascii="Arial" w:eastAsia="Times New Roman" w:hAnsi="Arial" w:cs="Arial"/>
          <w:bCs/>
          <w:sz w:val="24"/>
          <w:szCs w:val="24"/>
          <w:lang w:eastAsia="en-GB"/>
        </w:rPr>
        <w:t>property under section 25 of the Constitution</w:t>
      </w:r>
      <w:r w:rsidR="009B7615" w:rsidRPr="00F50D4E">
        <w:rPr>
          <w:rFonts w:ascii="Arial" w:eastAsia="Times New Roman" w:hAnsi="Arial" w:cs="Arial"/>
          <w:bCs/>
          <w:sz w:val="24"/>
          <w:szCs w:val="24"/>
          <w:lang w:eastAsia="en-GB"/>
        </w:rPr>
        <w:t xml:space="preserve"> of which it may not be deprived except under a law of general application and no law may permit arbitrary deprivation of property. It argues that the Rules are a law as contemplated in section 25. Clientele says that </w:t>
      </w:r>
      <w:r w:rsidR="00FF6CCC" w:rsidRPr="00F50D4E">
        <w:rPr>
          <w:rFonts w:ascii="Arial" w:eastAsia="Times New Roman" w:hAnsi="Arial" w:cs="Arial"/>
          <w:bCs/>
          <w:sz w:val="24"/>
          <w:szCs w:val="24"/>
          <w:lang w:eastAsia="en-GB"/>
        </w:rPr>
        <w:t>this</w:t>
      </w:r>
      <w:r w:rsidR="009B7615" w:rsidRPr="00F50D4E">
        <w:rPr>
          <w:rFonts w:ascii="Arial" w:eastAsia="Times New Roman" w:hAnsi="Arial" w:cs="Arial"/>
          <w:bCs/>
          <w:sz w:val="24"/>
          <w:szCs w:val="24"/>
          <w:lang w:eastAsia="en-GB"/>
        </w:rPr>
        <w:t xml:space="preserve"> deprivation of its property is arbitrary procedurally and substantively.</w:t>
      </w:r>
    </w:p>
    <w:p w14:paraId="3E641CD0" w14:textId="4E5FC01C" w:rsidR="002975A2"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9.</w:t>
      </w:r>
      <w:r w:rsidRPr="00FE1575">
        <w:rPr>
          <w:rFonts w:ascii="Arial" w:eastAsia="Times New Roman" w:hAnsi="Arial" w:cs="Arial"/>
          <w:bCs/>
          <w:sz w:val="24"/>
          <w:szCs w:val="24"/>
          <w:lang w:eastAsia="en-GB"/>
        </w:rPr>
        <w:tab/>
      </w:r>
      <w:r w:rsidR="002975A2" w:rsidRPr="00F50D4E">
        <w:rPr>
          <w:rFonts w:ascii="Arial" w:eastAsia="Times New Roman" w:hAnsi="Arial" w:cs="Arial"/>
          <w:bCs/>
          <w:sz w:val="24"/>
          <w:szCs w:val="24"/>
          <w:lang w:eastAsia="en-GB"/>
        </w:rPr>
        <w:t>Both sides seem to have approached this question on the assumption that Clientele’s account with its bank is in credit when the reversal takes place. Given my order below, it is not necessary to go into the question of whether or not</w:t>
      </w:r>
      <w:r w:rsidR="003B0947" w:rsidRPr="00F50D4E">
        <w:rPr>
          <w:rFonts w:ascii="Arial" w:eastAsia="Times New Roman" w:hAnsi="Arial" w:cs="Arial"/>
          <w:bCs/>
          <w:sz w:val="24"/>
          <w:szCs w:val="24"/>
          <w:lang w:eastAsia="en-GB"/>
        </w:rPr>
        <w:t xml:space="preserve"> the amount of the reversal, the effect of which would be to increase </w:t>
      </w:r>
      <w:r w:rsidR="003B0947" w:rsidRPr="00F50D4E">
        <w:rPr>
          <w:rFonts w:ascii="Arial" w:eastAsia="Times New Roman" w:hAnsi="Arial" w:cs="Arial"/>
          <w:bCs/>
          <w:sz w:val="24"/>
          <w:szCs w:val="24"/>
          <w:lang w:eastAsia="en-GB"/>
        </w:rPr>
        <w:lastRenderedPageBreak/>
        <w:t>Clientele’s overdraft, if it has such a facility, amounts to property or its deprivation under section 25 of the Constitution.</w:t>
      </w:r>
    </w:p>
    <w:p w14:paraId="7D076F8F" w14:textId="1201E58E" w:rsidR="009B7615"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10.</w:t>
      </w:r>
      <w:r w:rsidRPr="00FE1575">
        <w:rPr>
          <w:rFonts w:ascii="Arial" w:eastAsia="Times New Roman" w:hAnsi="Arial" w:cs="Arial"/>
          <w:bCs/>
          <w:sz w:val="24"/>
          <w:szCs w:val="24"/>
          <w:lang w:eastAsia="en-GB"/>
        </w:rPr>
        <w:tab/>
      </w:r>
      <w:r w:rsidR="009B7615" w:rsidRPr="00F50D4E">
        <w:rPr>
          <w:rFonts w:ascii="Arial" w:eastAsia="Times New Roman" w:hAnsi="Arial" w:cs="Arial"/>
          <w:bCs/>
          <w:sz w:val="24"/>
          <w:szCs w:val="24"/>
          <w:lang w:eastAsia="en-GB"/>
        </w:rPr>
        <w:t>As an alternative cause of action, Clientele seeks judicial review of PASA’s decision to make the Rules. This review is sought under the Promotion of Administrative Justice Act 3 of 2000</w:t>
      </w:r>
      <w:r w:rsidR="00B82AA7" w:rsidRPr="00F50D4E">
        <w:rPr>
          <w:rFonts w:ascii="Arial" w:eastAsia="Times New Roman" w:hAnsi="Arial" w:cs="Arial"/>
          <w:bCs/>
          <w:sz w:val="24"/>
          <w:szCs w:val="24"/>
          <w:lang w:eastAsia="en-GB"/>
        </w:rPr>
        <w:t>,</w:t>
      </w:r>
      <w:r w:rsidR="009B7615" w:rsidRPr="00F50D4E">
        <w:rPr>
          <w:rFonts w:ascii="Arial" w:eastAsia="Times New Roman" w:hAnsi="Arial" w:cs="Arial"/>
          <w:bCs/>
          <w:sz w:val="24"/>
          <w:szCs w:val="24"/>
          <w:lang w:eastAsia="en-GB"/>
        </w:rPr>
        <w:t xml:space="preserve"> alternatively under the principle of legality.</w:t>
      </w:r>
      <w:r w:rsidR="00A44A9B" w:rsidRPr="00F50D4E">
        <w:rPr>
          <w:rFonts w:ascii="Arial" w:eastAsia="Times New Roman" w:hAnsi="Arial" w:cs="Arial"/>
          <w:bCs/>
          <w:sz w:val="24"/>
          <w:szCs w:val="24"/>
          <w:lang w:eastAsia="en-GB"/>
        </w:rPr>
        <w:t xml:space="preserve"> Mr Cockrell SC, for Clientele argued that I should find for Clientele on both the main and alternative causes of action.</w:t>
      </w:r>
    </w:p>
    <w:p w14:paraId="0E6177CA" w14:textId="3AFB6F28" w:rsidR="0035622E"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11.</w:t>
      </w:r>
      <w:r w:rsidRPr="00FE1575">
        <w:rPr>
          <w:rFonts w:ascii="Arial" w:eastAsia="Times New Roman" w:hAnsi="Arial" w:cs="Arial"/>
          <w:bCs/>
          <w:sz w:val="24"/>
          <w:szCs w:val="24"/>
          <w:lang w:eastAsia="en-GB"/>
        </w:rPr>
        <w:tab/>
      </w:r>
      <w:r w:rsidR="0035622E" w:rsidRPr="00F50D4E">
        <w:rPr>
          <w:rFonts w:ascii="Arial" w:eastAsia="Times New Roman" w:hAnsi="Arial" w:cs="Arial"/>
          <w:bCs/>
          <w:sz w:val="24"/>
          <w:szCs w:val="24"/>
          <w:lang w:eastAsia="en-GB"/>
        </w:rPr>
        <w:t>PASA resists. It says</w:t>
      </w:r>
      <w:r w:rsidR="00502E7F" w:rsidRPr="00F50D4E">
        <w:rPr>
          <w:rFonts w:ascii="Arial" w:eastAsia="Times New Roman" w:hAnsi="Arial" w:cs="Arial"/>
          <w:bCs/>
          <w:sz w:val="24"/>
          <w:szCs w:val="24"/>
          <w:lang w:eastAsia="en-GB"/>
        </w:rPr>
        <w:t>,</w:t>
      </w:r>
      <w:r w:rsidR="00B25DC3" w:rsidRPr="00F50D4E">
        <w:rPr>
          <w:rFonts w:ascii="Arial" w:eastAsia="Times New Roman" w:hAnsi="Arial" w:cs="Arial"/>
          <w:bCs/>
          <w:sz w:val="24"/>
          <w:szCs w:val="24"/>
          <w:lang w:eastAsia="en-GB"/>
        </w:rPr>
        <w:t xml:space="preserve"> by way of preliminary objection</w:t>
      </w:r>
      <w:r w:rsidR="0035622E" w:rsidRPr="00F50D4E">
        <w:rPr>
          <w:rFonts w:ascii="Arial" w:eastAsia="Times New Roman" w:hAnsi="Arial" w:cs="Arial"/>
          <w:bCs/>
          <w:sz w:val="24"/>
          <w:szCs w:val="24"/>
          <w:lang w:eastAsia="en-GB"/>
        </w:rPr>
        <w:t xml:space="preserve"> that the Reserve Bank and PASA’s member banks should have been joined in the application but have not.</w:t>
      </w:r>
      <w:r w:rsidR="003B0947" w:rsidRPr="00F50D4E">
        <w:rPr>
          <w:rFonts w:ascii="Arial" w:eastAsia="Times New Roman" w:hAnsi="Arial" w:cs="Arial"/>
          <w:bCs/>
          <w:sz w:val="24"/>
          <w:szCs w:val="24"/>
          <w:lang w:eastAsia="en-GB"/>
        </w:rPr>
        <w:t xml:space="preserve"> </w:t>
      </w:r>
    </w:p>
    <w:p w14:paraId="4D4F408E" w14:textId="1D03B856" w:rsidR="00B25DC3"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12.</w:t>
      </w:r>
      <w:r w:rsidRPr="00FE1575">
        <w:rPr>
          <w:rFonts w:ascii="Arial" w:eastAsia="Times New Roman" w:hAnsi="Arial" w:cs="Arial"/>
          <w:bCs/>
          <w:sz w:val="24"/>
          <w:szCs w:val="24"/>
          <w:lang w:eastAsia="en-GB"/>
        </w:rPr>
        <w:tab/>
      </w:r>
      <w:r w:rsidR="00B25DC3" w:rsidRPr="00F50D4E">
        <w:rPr>
          <w:rFonts w:ascii="Arial" w:eastAsia="Times New Roman" w:hAnsi="Arial" w:cs="Arial"/>
          <w:bCs/>
          <w:sz w:val="24"/>
          <w:szCs w:val="24"/>
          <w:lang w:eastAsia="en-GB"/>
        </w:rPr>
        <w:t>Under section 10</w:t>
      </w:r>
      <w:r w:rsidR="005C5A82" w:rsidRPr="00F50D4E">
        <w:rPr>
          <w:rFonts w:ascii="Arial" w:eastAsia="Times New Roman" w:hAnsi="Arial" w:cs="Arial"/>
          <w:bCs/>
          <w:sz w:val="24"/>
          <w:szCs w:val="24"/>
          <w:lang w:eastAsia="en-GB"/>
        </w:rPr>
        <w:t>(1)(c)(1) of the South African Reserve Bank Act 90</w:t>
      </w:r>
      <w:r w:rsidR="00FE1575" w:rsidRPr="00F50D4E">
        <w:rPr>
          <w:rFonts w:ascii="Arial" w:eastAsia="Times New Roman" w:hAnsi="Arial" w:cs="Arial"/>
          <w:bCs/>
          <w:sz w:val="24"/>
          <w:szCs w:val="24"/>
          <w:lang w:eastAsia="en-GB"/>
        </w:rPr>
        <w:t xml:space="preserve"> of 1989 the Reserve Bank may “</w:t>
      </w:r>
      <w:r w:rsidR="005C5A82" w:rsidRPr="00F50D4E">
        <w:rPr>
          <w:rFonts w:ascii="Arial" w:hAnsi="Arial" w:cs="Arial"/>
          <w:color w:val="242121"/>
          <w:sz w:val="24"/>
          <w:szCs w:val="24"/>
          <w:shd w:val="clear" w:color="auto" w:fill="FFFFFF"/>
        </w:rPr>
        <w:t>perform such functions, implement such rules and procedures and, in general, take such steps as may be necessary to establish, conduct, monitor, regulate and supervise payment, clearing or settlement systems “</w:t>
      </w:r>
    </w:p>
    <w:p w14:paraId="0D0C3B7C" w14:textId="6B05EC9F" w:rsidR="005C5A82"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13.</w:t>
      </w:r>
      <w:r w:rsidRPr="00FE1575">
        <w:rPr>
          <w:rFonts w:ascii="Arial" w:eastAsia="Times New Roman" w:hAnsi="Arial" w:cs="Arial"/>
          <w:bCs/>
          <w:sz w:val="24"/>
          <w:szCs w:val="24"/>
          <w:lang w:eastAsia="en-GB"/>
        </w:rPr>
        <w:tab/>
      </w:r>
      <w:r w:rsidR="005C5A82" w:rsidRPr="00F50D4E">
        <w:rPr>
          <w:rFonts w:ascii="Arial" w:eastAsia="Times New Roman" w:hAnsi="Arial" w:cs="Arial"/>
          <w:bCs/>
          <w:sz w:val="24"/>
          <w:szCs w:val="24"/>
          <w:lang w:eastAsia="en-GB"/>
        </w:rPr>
        <w:t>Under section 3(2)(</w:t>
      </w:r>
      <w:r w:rsidR="006130EA" w:rsidRPr="00F50D4E">
        <w:rPr>
          <w:rFonts w:ascii="Arial" w:eastAsia="Times New Roman" w:hAnsi="Arial" w:cs="Arial"/>
          <w:bCs/>
          <w:sz w:val="24"/>
          <w:szCs w:val="24"/>
          <w:lang w:eastAsia="en-GB"/>
        </w:rPr>
        <w:t>c</w:t>
      </w:r>
      <w:r w:rsidR="005C5A82" w:rsidRPr="00F50D4E">
        <w:rPr>
          <w:rFonts w:ascii="Arial" w:eastAsia="Times New Roman" w:hAnsi="Arial" w:cs="Arial"/>
          <w:bCs/>
          <w:sz w:val="24"/>
          <w:szCs w:val="24"/>
          <w:lang w:eastAsia="en-GB"/>
        </w:rPr>
        <w:t xml:space="preserve">) of the National Payment System Act </w:t>
      </w:r>
      <w:r w:rsidR="00796D09" w:rsidRPr="00F50D4E">
        <w:rPr>
          <w:rFonts w:ascii="Arial" w:eastAsia="Times New Roman" w:hAnsi="Arial" w:cs="Arial"/>
          <w:bCs/>
          <w:sz w:val="24"/>
          <w:szCs w:val="24"/>
          <w:lang w:eastAsia="en-GB"/>
        </w:rPr>
        <w:t xml:space="preserve"> </w:t>
      </w:r>
      <w:r w:rsidR="00796D09" w:rsidRPr="00F50D4E">
        <w:rPr>
          <w:rFonts w:ascii="Arial" w:hAnsi="Arial" w:cs="Arial"/>
          <w:color w:val="242121"/>
          <w:sz w:val="24"/>
          <w:szCs w:val="24"/>
          <w:shd w:val="clear" w:color="auto" w:fill="FFFFFF"/>
        </w:rPr>
        <w:t> “ The Reserve Bank may recognise a payment system management body as contemplated in subsection (1) if the Reserve Bank is satisfied that— the payment system management body will enable the Reserve Bank to adequately oversee the affairs of the payment system management body and its members and will assist the Reserve Bank in the discharge of the Reserve Bank’s responsibilities, specified in section 10(1)(c)(</w:t>
      </w:r>
      <w:proofErr w:type="spellStart"/>
      <w:r w:rsidR="00796D09" w:rsidRPr="00F50D4E">
        <w:rPr>
          <w:rFonts w:ascii="Arial" w:hAnsi="Arial" w:cs="Arial"/>
          <w:color w:val="242121"/>
          <w:sz w:val="24"/>
          <w:szCs w:val="24"/>
          <w:shd w:val="clear" w:color="auto" w:fill="FFFFFF"/>
        </w:rPr>
        <w:t>i</w:t>
      </w:r>
      <w:proofErr w:type="spellEnd"/>
      <w:r w:rsidR="00796D09" w:rsidRPr="00F50D4E">
        <w:rPr>
          <w:rFonts w:ascii="Arial" w:hAnsi="Arial" w:cs="Arial"/>
          <w:color w:val="242121"/>
          <w:sz w:val="24"/>
          <w:szCs w:val="24"/>
          <w:shd w:val="clear" w:color="auto" w:fill="FFFFFF"/>
        </w:rPr>
        <w:t xml:space="preserve">) of the South African Reserve Bank Act, regarding </w:t>
      </w:r>
      <w:r w:rsidR="00796D09" w:rsidRPr="00F50D4E">
        <w:rPr>
          <w:rFonts w:ascii="Arial" w:hAnsi="Arial" w:cs="Arial"/>
          <w:color w:val="242121"/>
          <w:sz w:val="24"/>
          <w:szCs w:val="24"/>
          <w:shd w:val="clear" w:color="auto" w:fill="FFFFFF"/>
        </w:rPr>
        <w:lastRenderedPageBreak/>
        <w:t>the monitoring, regulation and supervision of payment, clearing and settlement systems.”</w:t>
      </w:r>
    </w:p>
    <w:p w14:paraId="1182E9A8" w14:textId="7ED6345E" w:rsidR="00420BC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14.</w:t>
      </w:r>
      <w:r w:rsidRPr="00FE1575">
        <w:rPr>
          <w:rFonts w:ascii="Arial" w:eastAsia="Times New Roman" w:hAnsi="Arial" w:cs="Arial"/>
          <w:bCs/>
          <w:sz w:val="24"/>
          <w:szCs w:val="24"/>
          <w:lang w:eastAsia="en-GB"/>
        </w:rPr>
        <w:tab/>
      </w:r>
      <w:r w:rsidR="00420BCF" w:rsidRPr="00F50D4E">
        <w:rPr>
          <w:rFonts w:ascii="Arial" w:eastAsia="Times New Roman" w:hAnsi="Arial" w:cs="Arial"/>
          <w:bCs/>
          <w:sz w:val="24"/>
          <w:szCs w:val="24"/>
          <w:lang w:eastAsia="en-GB"/>
        </w:rPr>
        <w:t xml:space="preserve"> Under section </w:t>
      </w:r>
      <w:r w:rsidR="006130EA" w:rsidRPr="00F50D4E">
        <w:rPr>
          <w:rFonts w:ascii="Arial" w:eastAsia="Times New Roman" w:hAnsi="Arial" w:cs="Arial"/>
          <w:bCs/>
          <w:sz w:val="24"/>
          <w:szCs w:val="24"/>
          <w:lang w:eastAsia="en-GB"/>
        </w:rPr>
        <w:t>3(</w:t>
      </w:r>
      <w:r w:rsidR="00420BCF" w:rsidRPr="00F50D4E">
        <w:rPr>
          <w:rFonts w:ascii="Arial" w:eastAsia="Times New Roman" w:hAnsi="Arial" w:cs="Arial"/>
          <w:bCs/>
          <w:sz w:val="24"/>
          <w:szCs w:val="24"/>
          <w:lang w:eastAsia="en-GB"/>
        </w:rPr>
        <w:t>2A</w:t>
      </w:r>
      <w:r w:rsidR="006130EA" w:rsidRPr="00F50D4E">
        <w:rPr>
          <w:rFonts w:ascii="Arial" w:eastAsia="Times New Roman" w:hAnsi="Arial" w:cs="Arial"/>
          <w:bCs/>
          <w:sz w:val="24"/>
          <w:szCs w:val="24"/>
          <w:lang w:eastAsia="en-GB"/>
        </w:rPr>
        <w:t>)</w:t>
      </w:r>
      <w:r w:rsidR="00FE1575" w:rsidRPr="00F50D4E">
        <w:rPr>
          <w:rFonts w:ascii="Arial" w:eastAsia="Times New Roman" w:hAnsi="Arial" w:cs="Arial"/>
          <w:bCs/>
          <w:sz w:val="24"/>
          <w:szCs w:val="24"/>
          <w:lang w:eastAsia="en-GB"/>
        </w:rPr>
        <w:t xml:space="preserve"> (a) “</w:t>
      </w:r>
      <w:r w:rsidR="00420BCF" w:rsidRPr="00F50D4E">
        <w:rPr>
          <w:rFonts w:ascii="Arial" w:hAnsi="Arial" w:cs="Arial"/>
          <w:color w:val="242121"/>
          <w:sz w:val="24"/>
          <w:szCs w:val="24"/>
          <w:shd w:val="clear" w:color="auto" w:fill="FFFFFF"/>
        </w:rPr>
        <w:t>The Reserve Bank may, if it is no longer satisfied that the payment system management body complies with the requirements specified in subsection (2) and after it has consulted with the members of the payment system management body, withdraw its recognition of the payment system management body.”</w:t>
      </w:r>
    </w:p>
    <w:p w14:paraId="5F41B379" w14:textId="43EF8731" w:rsidR="00420BC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15.</w:t>
      </w:r>
      <w:r w:rsidRPr="00FE1575">
        <w:rPr>
          <w:rFonts w:ascii="Arial" w:eastAsia="Times New Roman" w:hAnsi="Arial" w:cs="Arial"/>
          <w:bCs/>
          <w:sz w:val="24"/>
          <w:szCs w:val="24"/>
          <w:lang w:eastAsia="en-GB"/>
        </w:rPr>
        <w:tab/>
      </w:r>
      <w:r w:rsidR="00420BCF" w:rsidRPr="00F50D4E">
        <w:rPr>
          <w:rFonts w:ascii="Arial" w:eastAsia="Times New Roman" w:hAnsi="Arial" w:cs="Arial"/>
          <w:bCs/>
          <w:sz w:val="24"/>
          <w:szCs w:val="24"/>
          <w:lang w:eastAsia="en-GB"/>
        </w:rPr>
        <w:t xml:space="preserve"> Under section </w:t>
      </w:r>
      <w:r w:rsidR="006130EA" w:rsidRPr="00F50D4E">
        <w:rPr>
          <w:rFonts w:ascii="Arial" w:eastAsia="Times New Roman" w:hAnsi="Arial" w:cs="Arial"/>
          <w:bCs/>
          <w:sz w:val="24"/>
          <w:szCs w:val="24"/>
          <w:lang w:eastAsia="en-GB"/>
        </w:rPr>
        <w:t>3(</w:t>
      </w:r>
      <w:r w:rsidR="00420BCF" w:rsidRPr="00F50D4E">
        <w:rPr>
          <w:rFonts w:ascii="Arial" w:eastAsia="Times New Roman" w:hAnsi="Arial" w:cs="Arial"/>
          <w:bCs/>
          <w:sz w:val="24"/>
          <w:szCs w:val="24"/>
          <w:lang w:eastAsia="en-GB"/>
        </w:rPr>
        <w:t>2</w:t>
      </w:r>
      <w:r w:rsidR="00FE1575" w:rsidRPr="00F50D4E">
        <w:rPr>
          <w:rFonts w:ascii="Arial" w:eastAsia="Times New Roman" w:hAnsi="Arial" w:cs="Arial"/>
          <w:bCs/>
          <w:sz w:val="24"/>
          <w:szCs w:val="24"/>
          <w:lang w:eastAsia="en-GB"/>
        </w:rPr>
        <w:t>A) (</w:t>
      </w:r>
      <w:r w:rsidR="00420BCF" w:rsidRPr="00F50D4E">
        <w:rPr>
          <w:rFonts w:ascii="Arial" w:eastAsia="Times New Roman" w:hAnsi="Arial" w:cs="Arial"/>
          <w:bCs/>
          <w:sz w:val="24"/>
          <w:szCs w:val="24"/>
          <w:lang w:eastAsia="en-GB"/>
        </w:rPr>
        <w:t xml:space="preserve">b) </w:t>
      </w:r>
      <w:r w:rsidR="00FE1575" w:rsidRPr="00F50D4E">
        <w:rPr>
          <w:rFonts w:ascii="Arial" w:eastAsia="Times New Roman" w:hAnsi="Arial" w:cs="Arial"/>
          <w:bCs/>
          <w:sz w:val="24"/>
          <w:szCs w:val="24"/>
          <w:lang w:eastAsia="en-GB"/>
        </w:rPr>
        <w:t>“</w:t>
      </w:r>
      <w:r w:rsidR="00420BCF" w:rsidRPr="00F50D4E">
        <w:rPr>
          <w:rFonts w:ascii="Arial" w:hAnsi="Arial" w:cs="Arial"/>
          <w:color w:val="242121"/>
          <w:sz w:val="24"/>
          <w:szCs w:val="24"/>
          <w:shd w:val="clear" w:color="auto" w:fill="FFFFFF"/>
        </w:rPr>
        <w:t>Such withdrawal of recognition will in no way affect any arrangements made, including rules and agreements, or authorisations given by the payment system management body prior to such withdrawal, unless otherwise determined by the Reserve Bank.</w:t>
      </w:r>
      <w:r w:rsidR="00A466AB" w:rsidRPr="00F50D4E">
        <w:rPr>
          <w:rFonts w:ascii="Arial" w:hAnsi="Arial" w:cs="Arial"/>
          <w:color w:val="242121"/>
          <w:sz w:val="24"/>
          <w:szCs w:val="24"/>
          <w:shd w:val="clear" w:color="auto" w:fill="FFFFFF"/>
        </w:rPr>
        <w:t>”</w:t>
      </w:r>
    </w:p>
    <w:p w14:paraId="187BF161" w14:textId="4F19B7D2" w:rsidR="00796D09"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16.</w:t>
      </w:r>
      <w:r w:rsidRPr="00FE1575">
        <w:rPr>
          <w:rFonts w:ascii="Arial" w:eastAsia="Times New Roman" w:hAnsi="Arial" w:cs="Arial"/>
          <w:bCs/>
          <w:sz w:val="24"/>
          <w:szCs w:val="24"/>
          <w:lang w:eastAsia="en-GB"/>
        </w:rPr>
        <w:tab/>
      </w:r>
      <w:r w:rsidR="00796D09" w:rsidRPr="00F50D4E">
        <w:rPr>
          <w:rFonts w:ascii="Arial" w:eastAsia="Times New Roman" w:hAnsi="Arial" w:cs="Arial"/>
          <w:bCs/>
          <w:sz w:val="24"/>
          <w:szCs w:val="24"/>
          <w:lang w:eastAsia="en-GB"/>
        </w:rPr>
        <w:t xml:space="preserve"> In my view, </w:t>
      </w:r>
      <w:r w:rsidR="00914EC3" w:rsidRPr="00F50D4E">
        <w:rPr>
          <w:rFonts w:ascii="Arial" w:eastAsia="Times New Roman" w:hAnsi="Arial" w:cs="Arial"/>
          <w:bCs/>
          <w:sz w:val="24"/>
          <w:szCs w:val="24"/>
          <w:lang w:eastAsia="en-GB"/>
        </w:rPr>
        <w:t xml:space="preserve">these provisions give </w:t>
      </w:r>
      <w:r w:rsidR="00796D09" w:rsidRPr="00F50D4E">
        <w:rPr>
          <w:rFonts w:ascii="Arial" w:eastAsia="Times New Roman" w:hAnsi="Arial" w:cs="Arial"/>
          <w:bCs/>
          <w:sz w:val="24"/>
          <w:szCs w:val="24"/>
          <w:lang w:eastAsia="en-GB"/>
        </w:rPr>
        <w:t>the Reserve Bank a direct</w:t>
      </w:r>
      <w:r w:rsidR="003B0947" w:rsidRPr="00F50D4E">
        <w:rPr>
          <w:rFonts w:ascii="Arial" w:eastAsia="Times New Roman" w:hAnsi="Arial" w:cs="Arial"/>
          <w:bCs/>
          <w:sz w:val="24"/>
          <w:szCs w:val="24"/>
          <w:lang w:eastAsia="en-GB"/>
        </w:rPr>
        <w:t xml:space="preserve">, </w:t>
      </w:r>
      <w:r w:rsidR="00796D09" w:rsidRPr="00F50D4E">
        <w:rPr>
          <w:rFonts w:ascii="Arial" w:eastAsia="Times New Roman" w:hAnsi="Arial" w:cs="Arial"/>
          <w:bCs/>
          <w:sz w:val="24"/>
          <w:szCs w:val="24"/>
          <w:lang w:eastAsia="en-GB"/>
        </w:rPr>
        <w:t xml:space="preserve">substantial </w:t>
      </w:r>
      <w:r w:rsidR="003B0947" w:rsidRPr="00F50D4E">
        <w:rPr>
          <w:rFonts w:ascii="Arial" w:eastAsia="Times New Roman" w:hAnsi="Arial" w:cs="Arial"/>
          <w:bCs/>
          <w:sz w:val="24"/>
          <w:szCs w:val="24"/>
          <w:lang w:eastAsia="en-GB"/>
        </w:rPr>
        <w:t xml:space="preserve">and legal </w:t>
      </w:r>
      <w:r w:rsidR="00796D09" w:rsidRPr="00F50D4E">
        <w:rPr>
          <w:rFonts w:ascii="Arial" w:eastAsia="Times New Roman" w:hAnsi="Arial" w:cs="Arial"/>
          <w:bCs/>
          <w:sz w:val="24"/>
          <w:szCs w:val="24"/>
          <w:lang w:eastAsia="en-GB"/>
        </w:rPr>
        <w:t xml:space="preserve">interest in the outcome of this application which may be </w:t>
      </w:r>
      <w:r w:rsidR="00420BCF" w:rsidRPr="00F50D4E">
        <w:rPr>
          <w:rFonts w:ascii="Arial" w:eastAsia="Times New Roman" w:hAnsi="Arial" w:cs="Arial"/>
          <w:bCs/>
          <w:sz w:val="24"/>
          <w:szCs w:val="24"/>
          <w:lang w:eastAsia="en-GB"/>
        </w:rPr>
        <w:t xml:space="preserve">affected </w:t>
      </w:r>
      <w:r w:rsidR="00796D09" w:rsidRPr="00F50D4E">
        <w:rPr>
          <w:rFonts w:ascii="Arial" w:eastAsia="Times New Roman" w:hAnsi="Arial" w:cs="Arial"/>
          <w:bCs/>
          <w:sz w:val="24"/>
          <w:szCs w:val="24"/>
          <w:lang w:eastAsia="en-GB"/>
        </w:rPr>
        <w:t>prejudic</w:t>
      </w:r>
      <w:r w:rsidR="00420BCF" w:rsidRPr="00F50D4E">
        <w:rPr>
          <w:rFonts w:ascii="Arial" w:eastAsia="Times New Roman" w:hAnsi="Arial" w:cs="Arial"/>
          <w:bCs/>
          <w:sz w:val="24"/>
          <w:szCs w:val="24"/>
          <w:lang w:eastAsia="en-GB"/>
        </w:rPr>
        <w:t>ially by its non</w:t>
      </w:r>
      <w:r w:rsidR="00A466AB" w:rsidRPr="00F50D4E">
        <w:rPr>
          <w:rFonts w:ascii="Arial" w:eastAsia="Times New Roman" w:hAnsi="Arial" w:cs="Arial"/>
          <w:bCs/>
          <w:sz w:val="24"/>
          <w:szCs w:val="24"/>
          <w:lang w:eastAsia="en-GB"/>
        </w:rPr>
        <w:t>-</w:t>
      </w:r>
      <w:r w:rsidR="00420BCF" w:rsidRPr="00F50D4E">
        <w:rPr>
          <w:rFonts w:ascii="Arial" w:eastAsia="Times New Roman" w:hAnsi="Arial" w:cs="Arial"/>
          <w:bCs/>
          <w:sz w:val="24"/>
          <w:szCs w:val="24"/>
          <w:lang w:eastAsia="en-GB"/>
        </w:rPr>
        <w:t>joinder.</w:t>
      </w:r>
      <w:r w:rsidR="00FF6CCC" w:rsidRPr="00F50D4E">
        <w:rPr>
          <w:rFonts w:ascii="Arial" w:eastAsia="Times New Roman" w:hAnsi="Arial" w:cs="Arial"/>
          <w:bCs/>
          <w:sz w:val="24"/>
          <w:szCs w:val="24"/>
          <w:lang w:eastAsia="en-GB"/>
        </w:rPr>
        <w:t xml:space="preserve"> The purpose of the application is to change the Rules.</w:t>
      </w:r>
      <w:r w:rsidR="0040630A" w:rsidRPr="00F50D4E">
        <w:rPr>
          <w:rFonts w:ascii="Arial" w:eastAsia="Times New Roman" w:hAnsi="Arial" w:cs="Arial"/>
          <w:bCs/>
          <w:sz w:val="24"/>
          <w:szCs w:val="24"/>
          <w:lang w:eastAsia="en-GB"/>
        </w:rPr>
        <w:t xml:space="preserve"> PASA does not oversee the Reserve Bank. It is the other way round.</w:t>
      </w:r>
    </w:p>
    <w:p w14:paraId="4673A0D7" w14:textId="7C2BFC4B" w:rsidR="00A466AB"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17.</w:t>
      </w:r>
      <w:r w:rsidRPr="00FE1575">
        <w:rPr>
          <w:rFonts w:ascii="Arial" w:eastAsia="Times New Roman" w:hAnsi="Arial" w:cs="Arial"/>
          <w:bCs/>
          <w:sz w:val="24"/>
          <w:szCs w:val="24"/>
          <w:lang w:eastAsia="en-GB"/>
        </w:rPr>
        <w:tab/>
      </w:r>
      <w:r w:rsidR="00A466AB" w:rsidRPr="00F50D4E">
        <w:rPr>
          <w:rFonts w:ascii="Arial" w:eastAsia="Times New Roman" w:hAnsi="Arial" w:cs="Arial"/>
          <w:bCs/>
          <w:sz w:val="24"/>
          <w:szCs w:val="24"/>
          <w:lang w:eastAsia="en-GB"/>
        </w:rPr>
        <w:t xml:space="preserve"> Regarding the non-joinder of PASA’s member banks, PASA says that it represents the interests of its member banks in the Payment System Management Body but that PASA</w:t>
      </w:r>
      <w:r w:rsidR="001830BC" w:rsidRPr="00F50D4E">
        <w:rPr>
          <w:rFonts w:ascii="Arial" w:eastAsia="Times New Roman" w:hAnsi="Arial" w:cs="Arial"/>
          <w:bCs/>
          <w:sz w:val="24"/>
          <w:szCs w:val="24"/>
          <w:lang w:eastAsia="en-GB"/>
        </w:rPr>
        <w:t xml:space="preserve"> is not</w:t>
      </w:r>
      <w:r w:rsidR="00A466AB" w:rsidRPr="00F50D4E">
        <w:rPr>
          <w:rFonts w:ascii="Arial" w:eastAsia="Times New Roman" w:hAnsi="Arial" w:cs="Arial"/>
          <w:bCs/>
          <w:sz w:val="24"/>
          <w:szCs w:val="24"/>
          <w:lang w:eastAsia="en-GB"/>
        </w:rPr>
        <w:t xml:space="preserve"> entitled to represent them in legal proceedings. PASA make</w:t>
      </w:r>
      <w:r w:rsidR="004C37C4" w:rsidRPr="00F50D4E">
        <w:rPr>
          <w:rFonts w:ascii="Arial" w:eastAsia="Times New Roman" w:hAnsi="Arial" w:cs="Arial"/>
          <w:bCs/>
          <w:sz w:val="24"/>
          <w:szCs w:val="24"/>
          <w:lang w:eastAsia="en-GB"/>
        </w:rPr>
        <w:t>s</w:t>
      </w:r>
      <w:r w:rsidR="00A466AB" w:rsidRPr="00F50D4E">
        <w:rPr>
          <w:rFonts w:ascii="Arial" w:eastAsia="Times New Roman" w:hAnsi="Arial" w:cs="Arial"/>
          <w:bCs/>
          <w:sz w:val="24"/>
          <w:szCs w:val="24"/>
          <w:lang w:eastAsia="en-GB"/>
        </w:rPr>
        <w:t xml:space="preserve"> the point that a change in its </w:t>
      </w:r>
      <w:r w:rsidR="004C37C4" w:rsidRPr="00F50D4E">
        <w:rPr>
          <w:rFonts w:ascii="Arial" w:eastAsia="Times New Roman" w:hAnsi="Arial" w:cs="Arial"/>
          <w:bCs/>
          <w:sz w:val="24"/>
          <w:szCs w:val="24"/>
          <w:lang w:eastAsia="en-GB"/>
        </w:rPr>
        <w:t>R</w:t>
      </w:r>
      <w:r w:rsidR="00A466AB" w:rsidRPr="00F50D4E">
        <w:rPr>
          <w:rFonts w:ascii="Arial" w:eastAsia="Times New Roman" w:hAnsi="Arial" w:cs="Arial"/>
          <w:bCs/>
          <w:sz w:val="24"/>
          <w:szCs w:val="24"/>
          <w:lang w:eastAsia="en-GB"/>
        </w:rPr>
        <w:t>ules will impact how its member banks operate and will result in significant expenditure for them.</w:t>
      </w:r>
    </w:p>
    <w:p w14:paraId="09E07E8E" w14:textId="6A90A292" w:rsidR="00A466AB"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18.</w:t>
      </w:r>
      <w:r w:rsidRPr="00FE1575">
        <w:rPr>
          <w:rFonts w:ascii="Arial" w:eastAsia="Times New Roman" w:hAnsi="Arial" w:cs="Arial"/>
          <w:bCs/>
          <w:sz w:val="24"/>
          <w:szCs w:val="24"/>
          <w:lang w:eastAsia="en-GB"/>
        </w:rPr>
        <w:tab/>
      </w:r>
      <w:r w:rsidR="00D0776B" w:rsidRPr="00F50D4E">
        <w:rPr>
          <w:rFonts w:ascii="Arial" w:eastAsia="Times New Roman" w:hAnsi="Arial" w:cs="Arial"/>
          <w:bCs/>
          <w:sz w:val="24"/>
          <w:szCs w:val="24"/>
          <w:lang w:eastAsia="en-GB"/>
        </w:rPr>
        <w:t>Under clause 10.1 of PASA’s constitution, its member</w:t>
      </w:r>
      <w:r w:rsidR="00817A15" w:rsidRPr="00F50D4E">
        <w:rPr>
          <w:rFonts w:ascii="Arial" w:eastAsia="Times New Roman" w:hAnsi="Arial" w:cs="Arial"/>
          <w:bCs/>
          <w:sz w:val="24"/>
          <w:szCs w:val="24"/>
          <w:lang w:eastAsia="en-GB"/>
        </w:rPr>
        <w:t xml:space="preserve"> banks </w:t>
      </w:r>
      <w:r w:rsidR="00D0776B" w:rsidRPr="00F50D4E">
        <w:rPr>
          <w:rFonts w:ascii="Arial" w:eastAsia="Times New Roman" w:hAnsi="Arial" w:cs="Arial"/>
          <w:bCs/>
          <w:sz w:val="24"/>
          <w:szCs w:val="24"/>
          <w:lang w:eastAsia="en-GB"/>
        </w:rPr>
        <w:t>shall</w:t>
      </w:r>
      <w:r w:rsidR="00817A15" w:rsidRPr="00F50D4E">
        <w:rPr>
          <w:rFonts w:ascii="Arial" w:eastAsia="Times New Roman" w:hAnsi="Arial" w:cs="Arial"/>
          <w:bCs/>
          <w:sz w:val="24"/>
          <w:szCs w:val="24"/>
          <w:lang w:eastAsia="en-GB"/>
        </w:rPr>
        <w:t xml:space="preserve">, among other things, </w:t>
      </w:r>
      <w:r w:rsidR="00D0776B" w:rsidRPr="00F50D4E">
        <w:rPr>
          <w:rFonts w:ascii="Arial" w:eastAsia="Times New Roman" w:hAnsi="Arial" w:cs="Arial"/>
          <w:bCs/>
          <w:sz w:val="24"/>
          <w:szCs w:val="24"/>
          <w:lang w:eastAsia="en-GB"/>
        </w:rPr>
        <w:t>participate in the National Payment System in such manner as to enable PASA to execute its mandate</w:t>
      </w:r>
      <w:r w:rsidR="00817A15" w:rsidRPr="00F50D4E">
        <w:rPr>
          <w:rFonts w:ascii="Arial" w:eastAsia="Times New Roman" w:hAnsi="Arial" w:cs="Arial"/>
          <w:bCs/>
          <w:sz w:val="24"/>
          <w:szCs w:val="24"/>
          <w:lang w:eastAsia="en-GB"/>
        </w:rPr>
        <w:t xml:space="preserve"> </w:t>
      </w:r>
      <w:r w:rsidR="00D0776B" w:rsidRPr="00F50D4E">
        <w:rPr>
          <w:rFonts w:ascii="Arial" w:eastAsia="Times New Roman" w:hAnsi="Arial" w:cs="Arial"/>
          <w:bCs/>
          <w:sz w:val="24"/>
          <w:szCs w:val="24"/>
          <w:lang w:eastAsia="en-GB"/>
        </w:rPr>
        <w:t>to minimise risk in the National Payment System</w:t>
      </w:r>
      <w:r w:rsidR="00817A15" w:rsidRPr="00F50D4E">
        <w:rPr>
          <w:rFonts w:ascii="Arial" w:eastAsia="Times New Roman" w:hAnsi="Arial" w:cs="Arial"/>
          <w:bCs/>
          <w:sz w:val="24"/>
          <w:szCs w:val="24"/>
          <w:lang w:eastAsia="en-GB"/>
        </w:rPr>
        <w:t xml:space="preserve"> </w:t>
      </w:r>
      <w:r w:rsidR="00817A15" w:rsidRPr="00F50D4E">
        <w:rPr>
          <w:rFonts w:ascii="Arial" w:eastAsia="Times New Roman" w:hAnsi="Arial" w:cs="Arial"/>
          <w:bCs/>
          <w:sz w:val="24"/>
          <w:szCs w:val="24"/>
          <w:lang w:eastAsia="en-GB"/>
        </w:rPr>
        <w:lastRenderedPageBreak/>
        <w:t>and PASA’s members shall</w:t>
      </w:r>
      <w:r w:rsidR="00D0776B" w:rsidRPr="00F50D4E">
        <w:rPr>
          <w:rFonts w:ascii="Arial" w:eastAsia="Times New Roman" w:hAnsi="Arial" w:cs="Arial"/>
          <w:bCs/>
          <w:sz w:val="24"/>
          <w:szCs w:val="24"/>
          <w:lang w:eastAsia="en-GB"/>
        </w:rPr>
        <w:t xml:space="preserve"> participate in the National Payment System with due skill, care and diligence</w:t>
      </w:r>
      <w:r w:rsidR="00817A15" w:rsidRPr="00F50D4E">
        <w:rPr>
          <w:rFonts w:ascii="Arial" w:eastAsia="Times New Roman" w:hAnsi="Arial" w:cs="Arial"/>
          <w:bCs/>
          <w:sz w:val="24"/>
          <w:szCs w:val="24"/>
          <w:lang w:eastAsia="en-GB"/>
        </w:rPr>
        <w:t xml:space="preserve">. </w:t>
      </w:r>
      <w:r w:rsidR="003B0947" w:rsidRPr="00F50D4E">
        <w:rPr>
          <w:rFonts w:ascii="Arial" w:eastAsia="Times New Roman" w:hAnsi="Arial" w:cs="Arial"/>
          <w:bCs/>
          <w:sz w:val="24"/>
          <w:szCs w:val="24"/>
          <w:lang w:eastAsia="en-GB"/>
        </w:rPr>
        <w:t>PASA</w:t>
      </w:r>
      <w:r w:rsidR="00F11EB9" w:rsidRPr="00F50D4E">
        <w:rPr>
          <w:rFonts w:ascii="Arial" w:eastAsia="Times New Roman" w:hAnsi="Arial" w:cs="Arial"/>
          <w:bCs/>
          <w:sz w:val="24"/>
          <w:szCs w:val="24"/>
          <w:lang w:eastAsia="en-GB"/>
        </w:rPr>
        <w:t>’s member banks</w:t>
      </w:r>
      <w:r w:rsidR="003B0947" w:rsidRPr="00F50D4E">
        <w:rPr>
          <w:rFonts w:ascii="Arial" w:eastAsia="Times New Roman" w:hAnsi="Arial" w:cs="Arial"/>
          <w:bCs/>
          <w:sz w:val="24"/>
          <w:szCs w:val="24"/>
          <w:lang w:eastAsia="en-GB"/>
        </w:rPr>
        <w:t xml:space="preserve"> too</w:t>
      </w:r>
      <w:r w:rsidR="00F11EB9" w:rsidRPr="00F50D4E">
        <w:rPr>
          <w:rFonts w:ascii="Arial" w:eastAsia="Times New Roman" w:hAnsi="Arial" w:cs="Arial"/>
          <w:bCs/>
          <w:sz w:val="24"/>
          <w:szCs w:val="24"/>
          <w:lang w:eastAsia="en-GB"/>
        </w:rPr>
        <w:t>,</w:t>
      </w:r>
      <w:r w:rsidR="003B0947" w:rsidRPr="00F50D4E">
        <w:rPr>
          <w:rFonts w:ascii="Arial" w:eastAsia="Times New Roman" w:hAnsi="Arial" w:cs="Arial"/>
          <w:bCs/>
          <w:sz w:val="24"/>
          <w:szCs w:val="24"/>
          <w:lang w:eastAsia="en-GB"/>
        </w:rPr>
        <w:t xml:space="preserve"> ha</w:t>
      </w:r>
      <w:r w:rsidR="00F11EB9" w:rsidRPr="00F50D4E">
        <w:rPr>
          <w:rFonts w:ascii="Arial" w:eastAsia="Times New Roman" w:hAnsi="Arial" w:cs="Arial"/>
          <w:bCs/>
          <w:sz w:val="24"/>
          <w:szCs w:val="24"/>
          <w:lang w:eastAsia="en-GB"/>
        </w:rPr>
        <w:t>ve</w:t>
      </w:r>
      <w:r w:rsidR="003B0947" w:rsidRPr="00F50D4E">
        <w:rPr>
          <w:rFonts w:ascii="Arial" w:eastAsia="Times New Roman" w:hAnsi="Arial" w:cs="Arial"/>
          <w:bCs/>
          <w:sz w:val="24"/>
          <w:szCs w:val="24"/>
          <w:lang w:eastAsia="en-GB"/>
        </w:rPr>
        <w:t xml:space="preserve"> a direct, substantial and legal interest in the outcome of this case. </w:t>
      </w:r>
      <w:r w:rsidR="00817A15" w:rsidRPr="00F50D4E">
        <w:rPr>
          <w:rFonts w:ascii="Arial" w:eastAsia="Times New Roman" w:hAnsi="Arial" w:cs="Arial"/>
          <w:bCs/>
          <w:sz w:val="24"/>
          <w:szCs w:val="24"/>
          <w:lang w:eastAsia="en-GB"/>
        </w:rPr>
        <w:t xml:space="preserve">It is </w:t>
      </w:r>
      <w:r w:rsidR="00592CB5" w:rsidRPr="00F50D4E">
        <w:rPr>
          <w:rFonts w:ascii="Arial" w:eastAsia="Times New Roman" w:hAnsi="Arial" w:cs="Arial"/>
          <w:bCs/>
          <w:sz w:val="24"/>
          <w:szCs w:val="24"/>
          <w:lang w:eastAsia="en-GB"/>
        </w:rPr>
        <w:t>not necessary for me to decide now whether or not</w:t>
      </w:r>
      <w:r w:rsidR="00817A15" w:rsidRPr="00F50D4E">
        <w:rPr>
          <w:rFonts w:ascii="Arial" w:eastAsia="Times New Roman" w:hAnsi="Arial" w:cs="Arial"/>
          <w:bCs/>
          <w:sz w:val="24"/>
          <w:szCs w:val="24"/>
          <w:lang w:eastAsia="en-GB"/>
        </w:rPr>
        <w:t xml:space="preserve"> a valid Rule change </w:t>
      </w:r>
      <w:r w:rsidR="00592CB5" w:rsidRPr="00F50D4E">
        <w:rPr>
          <w:rFonts w:ascii="Arial" w:eastAsia="Times New Roman" w:hAnsi="Arial" w:cs="Arial"/>
          <w:bCs/>
          <w:sz w:val="24"/>
          <w:szCs w:val="24"/>
          <w:lang w:eastAsia="en-GB"/>
        </w:rPr>
        <w:t xml:space="preserve">could </w:t>
      </w:r>
      <w:r w:rsidR="00817A15" w:rsidRPr="00F50D4E">
        <w:rPr>
          <w:rFonts w:ascii="Arial" w:eastAsia="Times New Roman" w:hAnsi="Arial" w:cs="Arial"/>
          <w:bCs/>
          <w:sz w:val="24"/>
          <w:szCs w:val="24"/>
          <w:lang w:eastAsia="en-GB"/>
        </w:rPr>
        <w:t>allow a drop in banking standards.</w:t>
      </w:r>
    </w:p>
    <w:p w14:paraId="6E867B33" w14:textId="19C4BB05" w:rsidR="001245B4"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19.</w:t>
      </w:r>
      <w:r w:rsidRPr="00FE1575">
        <w:rPr>
          <w:rFonts w:ascii="Arial" w:eastAsia="Times New Roman" w:hAnsi="Arial" w:cs="Arial"/>
          <w:bCs/>
          <w:sz w:val="24"/>
          <w:szCs w:val="24"/>
          <w:lang w:eastAsia="en-GB"/>
        </w:rPr>
        <w:tab/>
      </w:r>
      <w:r w:rsidR="00796D09" w:rsidRPr="00F50D4E">
        <w:rPr>
          <w:rFonts w:ascii="Arial" w:eastAsia="Times New Roman" w:hAnsi="Arial" w:cs="Arial"/>
          <w:bCs/>
          <w:sz w:val="24"/>
          <w:szCs w:val="24"/>
          <w:lang w:eastAsia="en-GB"/>
        </w:rPr>
        <w:t xml:space="preserve"> The prayers in the notice of motion make provision for this court effectively to promulgate, at least during a period of suspension, </w:t>
      </w:r>
      <w:r w:rsidR="00F11EB9" w:rsidRPr="00F50D4E">
        <w:rPr>
          <w:rFonts w:ascii="Arial" w:eastAsia="Times New Roman" w:hAnsi="Arial" w:cs="Arial"/>
          <w:bCs/>
          <w:sz w:val="24"/>
          <w:szCs w:val="24"/>
          <w:lang w:eastAsia="en-GB"/>
        </w:rPr>
        <w:t>R</w:t>
      </w:r>
      <w:r w:rsidR="00796D09" w:rsidRPr="00F50D4E">
        <w:rPr>
          <w:rFonts w:ascii="Arial" w:eastAsia="Times New Roman" w:hAnsi="Arial" w:cs="Arial"/>
          <w:bCs/>
          <w:sz w:val="24"/>
          <w:szCs w:val="24"/>
          <w:lang w:eastAsia="en-GB"/>
        </w:rPr>
        <w:t>ules regarding payment.</w:t>
      </w:r>
      <w:r w:rsidR="00420BCF" w:rsidRPr="00F50D4E">
        <w:rPr>
          <w:rFonts w:ascii="Arial" w:eastAsia="Times New Roman" w:hAnsi="Arial" w:cs="Arial"/>
          <w:bCs/>
          <w:sz w:val="24"/>
          <w:szCs w:val="24"/>
          <w:lang w:eastAsia="en-GB"/>
        </w:rPr>
        <w:t xml:space="preserve"> This highlights the need for the Reserve Bank</w:t>
      </w:r>
      <w:r w:rsidR="00502E7F" w:rsidRPr="00F50D4E">
        <w:rPr>
          <w:rFonts w:ascii="Arial" w:eastAsia="Times New Roman" w:hAnsi="Arial" w:cs="Arial"/>
          <w:bCs/>
          <w:sz w:val="24"/>
          <w:szCs w:val="24"/>
          <w:lang w:eastAsia="en-GB"/>
        </w:rPr>
        <w:t xml:space="preserve"> and PASA’s member banks</w:t>
      </w:r>
      <w:r w:rsidR="00420BCF" w:rsidRPr="00F50D4E">
        <w:rPr>
          <w:rFonts w:ascii="Arial" w:eastAsia="Times New Roman" w:hAnsi="Arial" w:cs="Arial"/>
          <w:bCs/>
          <w:sz w:val="24"/>
          <w:szCs w:val="24"/>
          <w:lang w:eastAsia="en-GB"/>
        </w:rPr>
        <w:t xml:space="preserve"> to be joined.</w:t>
      </w:r>
      <w:r w:rsidR="00914EC3" w:rsidRPr="00F50D4E">
        <w:rPr>
          <w:rFonts w:ascii="Arial" w:eastAsia="Times New Roman" w:hAnsi="Arial" w:cs="Arial"/>
          <w:bCs/>
          <w:sz w:val="24"/>
          <w:szCs w:val="24"/>
          <w:lang w:eastAsia="en-GB"/>
        </w:rPr>
        <w:t xml:space="preserve"> </w:t>
      </w:r>
    </w:p>
    <w:p w14:paraId="1617F5D4" w14:textId="5B96DF04" w:rsidR="00420BCF"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20.</w:t>
      </w:r>
      <w:r w:rsidRPr="00FE1575">
        <w:rPr>
          <w:rFonts w:ascii="Arial" w:eastAsia="Times New Roman" w:hAnsi="Arial" w:cs="Arial"/>
          <w:bCs/>
          <w:sz w:val="24"/>
          <w:szCs w:val="24"/>
          <w:lang w:eastAsia="en-GB"/>
        </w:rPr>
        <w:tab/>
      </w:r>
      <w:r w:rsidR="00420BCF" w:rsidRPr="00F50D4E">
        <w:rPr>
          <w:rFonts w:ascii="Arial" w:eastAsia="Times New Roman" w:hAnsi="Arial" w:cs="Arial"/>
          <w:bCs/>
          <w:sz w:val="24"/>
          <w:szCs w:val="24"/>
          <w:lang w:eastAsia="en-GB"/>
        </w:rPr>
        <w:t xml:space="preserve"> In the replying affidavit of Clientele, the </w:t>
      </w:r>
      <w:r w:rsidR="00FE1575" w:rsidRPr="00F50D4E">
        <w:rPr>
          <w:rFonts w:ascii="Arial" w:eastAsia="Times New Roman" w:hAnsi="Arial" w:cs="Arial"/>
          <w:bCs/>
          <w:sz w:val="24"/>
          <w:szCs w:val="24"/>
          <w:lang w:eastAsia="en-GB"/>
        </w:rPr>
        <w:t>bald statements are made that “</w:t>
      </w:r>
      <w:r w:rsidR="00420BCF" w:rsidRPr="00F50D4E">
        <w:rPr>
          <w:rFonts w:ascii="Arial" w:eastAsia="Times New Roman" w:hAnsi="Arial" w:cs="Arial"/>
          <w:bCs/>
          <w:i/>
          <w:iCs/>
          <w:sz w:val="24"/>
          <w:szCs w:val="24"/>
          <w:lang w:eastAsia="en-GB"/>
        </w:rPr>
        <w:t xml:space="preserve">I understand that PASA has provided all its members with a copy of Clientele’s founding affidavit </w:t>
      </w:r>
      <w:r w:rsidR="00FE1575" w:rsidRPr="00F50D4E">
        <w:rPr>
          <w:rFonts w:ascii="Arial" w:eastAsia="Times New Roman" w:hAnsi="Arial" w:cs="Arial"/>
          <w:bCs/>
          <w:sz w:val="24"/>
          <w:szCs w:val="24"/>
          <w:lang w:eastAsia="en-GB"/>
        </w:rPr>
        <w:t>“and “</w:t>
      </w:r>
      <w:r w:rsidR="00420BCF" w:rsidRPr="00F50D4E">
        <w:rPr>
          <w:rFonts w:ascii="Arial" w:eastAsia="Times New Roman" w:hAnsi="Arial" w:cs="Arial"/>
          <w:bCs/>
          <w:i/>
          <w:iCs/>
          <w:sz w:val="24"/>
          <w:szCs w:val="24"/>
          <w:lang w:eastAsia="en-GB"/>
        </w:rPr>
        <w:t>Clientele has also informed the SARB of the proceedings.</w:t>
      </w:r>
      <w:r w:rsidR="00592CB5" w:rsidRPr="00F50D4E">
        <w:rPr>
          <w:rFonts w:ascii="Arial" w:eastAsia="Times New Roman" w:hAnsi="Arial" w:cs="Arial"/>
          <w:bCs/>
          <w:sz w:val="24"/>
          <w:szCs w:val="24"/>
          <w:lang w:eastAsia="en-GB"/>
        </w:rPr>
        <w:t xml:space="preserve">” </w:t>
      </w:r>
      <w:r w:rsidR="00420BCF" w:rsidRPr="00F50D4E">
        <w:rPr>
          <w:rFonts w:ascii="Arial" w:eastAsia="Times New Roman" w:hAnsi="Arial" w:cs="Arial"/>
          <w:bCs/>
          <w:sz w:val="24"/>
          <w:szCs w:val="24"/>
          <w:lang w:eastAsia="en-GB"/>
        </w:rPr>
        <w:t xml:space="preserve"> In my view</w:t>
      </w:r>
      <w:r w:rsidR="00876D1F" w:rsidRPr="00F50D4E">
        <w:rPr>
          <w:rFonts w:ascii="Arial" w:eastAsia="Times New Roman" w:hAnsi="Arial" w:cs="Arial"/>
          <w:bCs/>
          <w:sz w:val="24"/>
          <w:szCs w:val="24"/>
          <w:lang w:eastAsia="en-GB"/>
        </w:rPr>
        <w:t>,</w:t>
      </w:r>
      <w:r w:rsidR="00420BCF" w:rsidRPr="00F50D4E">
        <w:rPr>
          <w:rFonts w:ascii="Arial" w:eastAsia="Times New Roman" w:hAnsi="Arial" w:cs="Arial"/>
          <w:bCs/>
          <w:sz w:val="24"/>
          <w:szCs w:val="24"/>
          <w:lang w:eastAsia="en-GB"/>
        </w:rPr>
        <w:t xml:space="preserve"> this is too little too late. </w:t>
      </w:r>
      <w:r w:rsidR="00F11EB9" w:rsidRPr="00F50D4E">
        <w:rPr>
          <w:rFonts w:ascii="Arial" w:eastAsia="Times New Roman" w:hAnsi="Arial" w:cs="Arial"/>
          <w:bCs/>
          <w:sz w:val="24"/>
          <w:szCs w:val="24"/>
          <w:lang w:eastAsia="en-GB"/>
        </w:rPr>
        <w:t>A proper opportunity to oppose the relief sought</w:t>
      </w:r>
      <w:r w:rsidR="00420BCF" w:rsidRPr="00F50D4E">
        <w:rPr>
          <w:rFonts w:ascii="Arial" w:eastAsia="Times New Roman" w:hAnsi="Arial" w:cs="Arial"/>
          <w:bCs/>
          <w:sz w:val="24"/>
          <w:szCs w:val="24"/>
          <w:lang w:eastAsia="en-GB"/>
        </w:rPr>
        <w:t xml:space="preserve"> is required in the absence of </w:t>
      </w:r>
      <w:r w:rsidR="0057041A" w:rsidRPr="00F50D4E">
        <w:rPr>
          <w:rFonts w:ascii="Arial" w:eastAsia="Times New Roman" w:hAnsi="Arial" w:cs="Arial"/>
          <w:bCs/>
          <w:sz w:val="24"/>
          <w:szCs w:val="24"/>
          <w:lang w:eastAsia="en-GB"/>
        </w:rPr>
        <w:t>clear</w:t>
      </w:r>
      <w:r w:rsidR="00420BCF" w:rsidRPr="00F50D4E">
        <w:rPr>
          <w:rFonts w:ascii="Arial" w:eastAsia="Times New Roman" w:hAnsi="Arial" w:cs="Arial"/>
          <w:bCs/>
          <w:sz w:val="24"/>
          <w:szCs w:val="24"/>
          <w:lang w:eastAsia="en-GB"/>
        </w:rPr>
        <w:t xml:space="preserve"> waiver which can only be made with a full appreciation of the right waived.</w:t>
      </w:r>
    </w:p>
    <w:p w14:paraId="6C3C2F46" w14:textId="163FD5A3" w:rsidR="00F11EB9" w:rsidRPr="00F50D4E" w:rsidRDefault="00F50D4E" w:rsidP="00F50D4E">
      <w:pPr>
        <w:keepNext/>
        <w:tabs>
          <w:tab w:val="left" w:pos="5868"/>
        </w:tabs>
        <w:spacing w:after="240" w:line="480" w:lineRule="auto"/>
        <w:ind w:left="720" w:hanging="360"/>
        <w:jc w:val="both"/>
        <w:rPr>
          <w:rFonts w:ascii="Arial" w:eastAsia="Times New Roman" w:hAnsi="Arial" w:cs="Arial"/>
          <w:bCs/>
          <w:sz w:val="24"/>
          <w:szCs w:val="24"/>
          <w:lang w:eastAsia="en-GB"/>
        </w:rPr>
      </w:pPr>
      <w:r w:rsidRPr="00FE1575">
        <w:rPr>
          <w:rFonts w:ascii="Arial" w:eastAsia="Times New Roman" w:hAnsi="Arial" w:cs="Arial"/>
          <w:bCs/>
          <w:sz w:val="24"/>
          <w:szCs w:val="24"/>
          <w:lang w:eastAsia="en-GB"/>
        </w:rPr>
        <w:t>21.</w:t>
      </w:r>
      <w:r w:rsidRPr="00FE1575">
        <w:rPr>
          <w:rFonts w:ascii="Arial" w:eastAsia="Times New Roman" w:hAnsi="Arial" w:cs="Arial"/>
          <w:bCs/>
          <w:sz w:val="24"/>
          <w:szCs w:val="24"/>
          <w:lang w:eastAsia="en-GB"/>
        </w:rPr>
        <w:tab/>
      </w:r>
      <w:r w:rsidR="00F11EB9" w:rsidRPr="00F50D4E">
        <w:rPr>
          <w:rFonts w:ascii="Arial" w:eastAsia="Times New Roman" w:hAnsi="Arial" w:cs="Arial"/>
          <w:bCs/>
          <w:sz w:val="24"/>
          <w:szCs w:val="24"/>
          <w:lang w:eastAsia="en-GB"/>
        </w:rPr>
        <w:t xml:space="preserve"> I make no finding on any issue other than </w:t>
      </w:r>
      <w:r w:rsidR="0073202E" w:rsidRPr="00F50D4E">
        <w:rPr>
          <w:rFonts w:ascii="Arial" w:eastAsia="Times New Roman" w:hAnsi="Arial" w:cs="Arial"/>
          <w:bCs/>
          <w:sz w:val="24"/>
          <w:szCs w:val="24"/>
          <w:lang w:eastAsia="en-GB"/>
        </w:rPr>
        <w:t>non-joinder.</w:t>
      </w:r>
    </w:p>
    <w:p w14:paraId="00641D28" w14:textId="77777777" w:rsidR="003555D5" w:rsidRPr="00FE1575" w:rsidRDefault="003555D5" w:rsidP="00FE1575">
      <w:pPr>
        <w:pStyle w:val="ListParagraph"/>
        <w:keepNext/>
        <w:tabs>
          <w:tab w:val="left" w:pos="5868"/>
        </w:tabs>
        <w:spacing w:after="240" w:line="480" w:lineRule="auto"/>
        <w:jc w:val="both"/>
        <w:rPr>
          <w:rFonts w:ascii="Arial" w:eastAsia="Times New Roman" w:hAnsi="Arial" w:cs="Arial"/>
          <w:bCs/>
          <w:sz w:val="24"/>
          <w:szCs w:val="24"/>
          <w:lang w:eastAsia="en-GB"/>
        </w:rPr>
      </w:pPr>
    </w:p>
    <w:p w14:paraId="450D15DB" w14:textId="553FDF5B" w:rsidR="00CF20E4" w:rsidRDefault="00CF20E4" w:rsidP="00FE1575">
      <w:pPr>
        <w:spacing w:line="480" w:lineRule="auto"/>
        <w:rPr>
          <w:rFonts w:ascii="Arial" w:hAnsi="Arial" w:cs="Arial"/>
          <w:b/>
          <w:sz w:val="24"/>
          <w:szCs w:val="24"/>
          <w:lang w:val="en-US"/>
        </w:rPr>
      </w:pPr>
      <w:r w:rsidRPr="00FE1575">
        <w:rPr>
          <w:rFonts w:ascii="Arial" w:hAnsi="Arial" w:cs="Arial"/>
          <w:b/>
          <w:sz w:val="24"/>
          <w:szCs w:val="24"/>
          <w:lang w:val="en-US"/>
        </w:rPr>
        <w:t>ORDER</w:t>
      </w:r>
    </w:p>
    <w:p w14:paraId="0E6897BA" w14:textId="77777777" w:rsidR="00FE1575" w:rsidRPr="00FE1575" w:rsidRDefault="00FE1575" w:rsidP="00FE1575">
      <w:pPr>
        <w:spacing w:line="480" w:lineRule="auto"/>
        <w:rPr>
          <w:rFonts w:ascii="Arial" w:hAnsi="Arial" w:cs="Arial"/>
          <w:b/>
          <w:sz w:val="24"/>
          <w:szCs w:val="24"/>
          <w:lang w:val="en-US"/>
        </w:rPr>
      </w:pPr>
    </w:p>
    <w:p w14:paraId="04761573" w14:textId="70A07581" w:rsidR="00502E7F" w:rsidRPr="00F50D4E" w:rsidRDefault="00F50D4E" w:rsidP="00F50D4E">
      <w:pPr>
        <w:spacing w:line="480" w:lineRule="auto"/>
        <w:ind w:left="720" w:hanging="360"/>
        <w:rPr>
          <w:rFonts w:ascii="Arial" w:hAnsi="Arial" w:cs="Arial"/>
          <w:sz w:val="24"/>
          <w:szCs w:val="24"/>
          <w:lang w:val="en-US"/>
        </w:rPr>
      </w:pPr>
      <w:r w:rsidRPr="00FE1575">
        <w:rPr>
          <w:rFonts w:ascii="Arial" w:hAnsi="Arial" w:cs="Arial"/>
          <w:sz w:val="24"/>
          <w:szCs w:val="24"/>
          <w:lang w:val="en-US"/>
        </w:rPr>
        <w:t>1.</w:t>
      </w:r>
      <w:r w:rsidRPr="00FE1575">
        <w:rPr>
          <w:rFonts w:ascii="Arial" w:hAnsi="Arial" w:cs="Arial"/>
          <w:sz w:val="24"/>
          <w:szCs w:val="24"/>
          <w:lang w:val="en-US"/>
        </w:rPr>
        <w:tab/>
      </w:r>
      <w:r w:rsidR="00502E7F" w:rsidRPr="00F50D4E">
        <w:rPr>
          <w:rFonts w:ascii="Arial" w:hAnsi="Arial" w:cs="Arial"/>
          <w:sz w:val="24"/>
          <w:szCs w:val="24"/>
          <w:lang w:val="en-US"/>
        </w:rPr>
        <w:t>The application is postponed sine die, with the question of costs reserved.</w:t>
      </w:r>
    </w:p>
    <w:p w14:paraId="30CD0823" w14:textId="695FDD70" w:rsidR="007926C2" w:rsidRPr="00F50D4E" w:rsidRDefault="00F50D4E" w:rsidP="00F50D4E">
      <w:pPr>
        <w:spacing w:line="480" w:lineRule="auto"/>
        <w:ind w:left="720" w:hanging="360"/>
        <w:rPr>
          <w:rFonts w:ascii="Arial" w:hAnsi="Arial" w:cs="Arial"/>
          <w:sz w:val="24"/>
          <w:szCs w:val="24"/>
          <w:lang w:val="en-US"/>
        </w:rPr>
      </w:pPr>
      <w:r w:rsidRPr="00FE1575">
        <w:rPr>
          <w:rFonts w:ascii="Arial" w:hAnsi="Arial" w:cs="Arial"/>
          <w:sz w:val="24"/>
          <w:szCs w:val="24"/>
          <w:lang w:val="en-US"/>
        </w:rPr>
        <w:t>2.</w:t>
      </w:r>
      <w:r w:rsidRPr="00FE1575">
        <w:rPr>
          <w:rFonts w:ascii="Arial" w:hAnsi="Arial" w:cs="Arial"/>
          <w:sz w:val="24"/>
          <w:szCs w:val="24"/>
          <w:lang w:val="en-US"/>
        </w:rPr>
        <w:tab/>
      </w:r>
      <w:r w:rsidR="0043477A" w:rsidRPr="00F50D4E">
        <w:rPr>
          <w:rFonts w:ascii="Arial" w:hAnsi="Arial" w:cs="Arial"/>
          <w:sz w:val="24"/>
          <w:szCs w:val="24"/>
          <w:lang w:val="en-US"/>
        </w:rPr>
        <w:t>In the absence of waiver of their rights under this order by the Reserve Bank and</w:t>
      </w:r>
      <w:r w:rsidR="00A86996" w:rsidRPr="00F50D4E">
        <w:rPr>
          <w:rFonts w:ascii="Arial" w:hAnsi="Arial" w:cs="Arial"/>
          <w:sz w:val="24"/>
          <w:szCs w:val="24"/>
          <w:lang w:val="en-US"/>
        </w:rPr>
        <w:t xml:space="preserve"> the</w:t>
      </w:r>
      <w:r w:rsidR="0043477A" w:rsidRPr="00F50D4E">
        <w:rPr>
          <w:rFonts w:ascii="Arial" w:hAnsi="Arial" w:cs="Arial"/>
          <w:sz w:val="24"/>
          <w:szCs w:val="24"/>
          <w:lang w:val="en-US"/>
        </w:rPr>
        <w:t xml:space="preserve"> </w:t>
      </w:r>
      <w:r w:rsidR="00A86996" w:rsidRPr="00F50D4E">
        <w:rPr>
          <w:rFonts w:ascii="Arial" w:hAnsi="Arial" w:cs="Arial"/>
          <w:sz w:val="24"/>
          <w:szCs w:val="24"/>
          <w:lang w:val="en-US"/>
        </w:rPr>
        <w:t xml:space="preserve">PASA </w:t>
      </w:r>
      <w:r w:rsidR="0043477A" w:rsidRPr="00F50D4E">
        <w:rPr>
          <w:rFonts w:ascii="Arial" w:hAnsi="Arial" w:cs="Arial"/>
          <w:sz w:val="24"/>
          <w:szCs w:val="24"/>
          <w:lang w:val="en-US"/>
        </w:rPr>
        <w:t xml:space="preserve">member banks listed in Annex AA1 to the answering affidavit, </w:t>
      </w:r>
      <w:r w:rsidR="0043477A" w:rsidRPr="00F50D4E">
        <w:rPr>
          <w:rFonts w:ascii="Arial" w:hAnsi="Arial" w:cs="Arial"/>
          <w:sz w:val="24"/>
          <w:szCs w:val="24"/>
          <w:lang w:val="en-US"/>
        </w:rPr>
        <w:lastRenderedPageBreak/>
        <w:t>t</w:t>
      </w:r>
      <w:r w:rsidR="007926C2" w:rsidRPr="00F50D4E">
        <w:rPr>
          <w:rFonts w:ascii="Arial" w:hAnsi="Arial" w:cs="Arial"/>
          <w:sz w:val="24"/>
          <w:szCs w:val="24"/>
          <w:lang w:val="en-US"/>
        </w:rPr>
        <w:t>he applicants are, by 30 September 2023 to serve on the Reserve Bank and the banks listed in Annex AA1 to the answering affidavit copies of all the papers in the matter to date</w:t>
      </w:r>
      <w:r w:rsidR="00F11EB9" w:rsidRPr="00F50D4E">
        <w:rPr>
          <w:rFonts w:ascii="Arial" w:hAnsi="Arial" w:cs="Arial"/>
          <w:sz w:val="24"/>
          <w:szCs w:val="24"/>
          <w:lang w:val="en-US"/>
        </w:rPr>
        <w:t>, including both sides’ heads of argument and this judgment and order.</w:t>
      </w:r>
      <w:r w:rsidR="0063418B" w:rsidRPr="00F50D4E">
        <w:rPr>
          <w:rFonts w:ascii="Arial" w:hAnsi="Arial" w:cs="Arial"/>
          <w:sz w:val="24"/>
          <w:szCs w:val="24"/>
          <w:lang w:val="en-US"/>
        </w:rPr>
        <w:t xml:space="preserve"> Service need not be by Sheriff.</w:t>
      </w:r>
      <w:r w:rsidR="00F11EB9" w:rsidRPr="00F50D4E">
        <w:rPr>
          <w:rFonts w:ascii="Arial" w:hAnsi="Arial" w:cs="Arial"/>
          <w:sz w:val="24"/>
          <w:szCs w:val="24"/>
          <w:lang w:val="en-US"/>
        </w:rPr>
        <w:t xml:space="preserve"> Service by electronic means is </w:t>
      </w:r>
      <w:r w:rsidR="0073202E" w:rsidRPr="00F50D4E">
        <w:rPr>
          <w:rFonts w:ascii="Arial" w:hAnsi="Arial" w:cs="Arial"/>
          <w:sz w:val="24"/>
          <w:szCs w:val="24"/>
          <w:lang w:val="en-US"/>
        </w:rPr>
        <w:t>allowed</w:t>
      </w:r>
      <w:r w:rsidR="00F11EB9" w:rsidRPr="00F50D4E">
        <w:rPr>
          <w:rFonts w:ascii="Arial" w:hAnsi="Arial" w:cs="Arial"/>
          <w:sz w:val="24"/>
          <w:szCs w:val="24"/>
          <w:lang w:val="en-US"/>
        </w:rPr>
        <w:t xml:space="preserve"> provided it is effective.</w:t>
      </w:r>
    </w:p>
    <w:p w14:paraId="4944E3AA" w14:textId="29CB90F5" w:rsidR="007926C2" w:rsidRPr="00F50D4E" w:rsidRDefault="00F50D4E" w:rsidP="00F50D4E">
      <w:pPr>
        <w:spacing w:line="480" w:lineRule="auto"/>
        <w:ind w:left="720" w:hanging="360"/>
        <w:rPr>
          <w:rFonts w:ascii="Arial" w:hAnsi="Arial" w:cs="Arial"/>
          <w:sz w:val="24"/>
          <w:szCs w:val="24"/>
          <w:lang w:val="en-US"/>
        </w:rPr>
      </w:pPr>
      <w:r w:rsidRPr="00FE1575">
        <w:rPr>
          <w:rFonts w:ascii="Arial" w:hAnsi="Arial" w:cs="Arial"/>
          <w:sz w:val="24"/>
          <w:szCs w:val="24"/>
          <w:lang w:val="en-US"/>
        </w:rPr>
        <w:t>3.</w:t>
      </w:r>
      <w:r w:rsidRPr="00FE1575">
        <w:rPr>
          <w:rFonts w:ascii="Arial" w:hAnsi="Arial" w:cs="Arial"/>
          <w:sz w:val="24"/>
          <w:szCs w:val="24"/>
          <w:lang w:val="en-US"/>
        </w:rPr>
        <w:tab/>
      </w:r>
      <w:r w:rsidR="007926C2" w:rsidRPr="00F50D4E">
        <w:rPr>
          <w:rFonts w:ascii="Arial" w:hAnsi="Arial" w:cs="Arial"/>
          <w:sz w:val="24"/>
          <w:szCs w:val="24"/>
          <w:lang w:val="en-US"/>
        </w:rPr>
        <w:t xml:space="preserve">If the Reserve Bank or any of the other banks wish to </w:t>
      </w:r>
      <w:r w:rsidR="0043477A" w:rsidRPr="00F50D4E">
        <w:rPr>
          <w:rFonts w:ascii="Arial" w:hAnsi="Arial" w:cs="Arial"/>
          <w:sz w:val="24"/>
          <w:szCs w:val="24"/>
          <w:lang w:val="en-US"/>
        </w:rPr>
        <w:t>oppose the relief sought in the application</w:t>
      </w:r>
      <w:r w:rsidR="007926C2" w:rsidRPr="00F50D4E">
        <w:rPr>
          <w:rFonts w:ascii="Arial" w:hAnsi="Arial" w:cs="Arial"/>
          <w:sz w:val="24"/>
          <w:szCs w:val="24"/>
          <w:lang w:val="en-US"/>
        </w:rPr>
        <w:t xml:space="preserve"> they must deliver a notice </w:t>
      </w:r>
      <w:r w:rsidR="001C0084" w:rsidRPr="00F50D4E">
        <w:rPr>
          <w:rFonts w:ascii="Arial" w:hAnsi="Arial" w:cs="Arial"/>
          <w:sz w:val="24"/>
          <w:szCs w:val="24"/>
          <w:lang w:val="en-US"/>
        </w:rPr>
        <w:t xml:space="preserve">of intention </w:t>
      </w:r>
      <w:r w:rsidR="007926C2" w:rsidRPr="00F50D4E">
        <w:rPr>
          <w:rFonts w:ascii="Arial" w:hAnsi="Arial" w:cs="Arial"/>
          <w:sz w:val="24"/>
          <w:szCs w:val="24"/>
          <w:lang w:val="en-US"/>
        </w:rPr>
        <w:t xml:space="preserve">to </w:t>
      </w:r>
      <w:r w:rsidR="0063418B" w:rsidRPr="00F50D4E">
        <w:rPr>
          <w:rFonts w:ascii="Arial" w:hAnsi="Arial" w:cs="Arial"/>
          <w:sz w:val="24"/>
          <w:szCs w:val="24"/>
          <w:lang w:val="en-US"/>
        </w:rPr>
        <w:t>oppose</w:t>
      </w:r>
      <w:r w:rsidR="007926C2" w:rsidRPr="00F50D4E">
        <w:rPr>
          <w:rFonts w:ascii="Arial" w:hAnsi="Arial" w:cs="Arial"/>
          <w:sz w:val="24"/>
          <w:szCs w:val="24"/>
          <w:lang w:val="en-US"/>
        </w:rPr>
        <w:t xml:space="preserve"> </w:t>
      </w:r>
      <w:r w:rsidR="0063418B" w:rsidRPr="00F50D4E">
        <w:rPr>
          <w:rFonts w:ascii="Arial" w:hAnsi="Arial" w:cs="Arial"/>
          <w:sz w:val="24"/>
          <w:szCs w:val="24"/>
          <w:lang w:val="en-US"/>
        </w:rPr>
        <w:t>within 10 court days of receipt of the papers.</w:t>
      </w:r>
    </w:p>
    <w:p w14:paraId="4653D815" w14:textId="1C3AC2CD" w:rsidR="00502E7F" w:rsidRPr="00F50D4E" w:rsidRDefault="00F50D4E" w:rsidP="00F50D4E">
      <w:pPr>
        <w:spacing w:line="480" w:lineRule="auto"/>
        <w:ind w:left="720" w:hanging="360"/>
        <w:rPr>
          <w:rFonts w:ascii="Arial" w:hAnsi="Arial" w:cs="Arial"/>
          <w:sz w:val="24"/>
          <w:szCs w:val="24"/>
          <w:lang w:val="en-US"/>
        </w:rPr>
      </w:pPr>
      <w:r w:rsidRPr="00FE1575">
        <w:rPr>
          <w:rFonts w:ascii="Arial" w:hAnsi="Arial" w:cs="Arial"/>
          <w:sz w:val="24"/>
          <w:szCs w:val="24"/>
          <w:lang w:val="en-US"/>
        </w:rPr>
        <w:t>4.</w:t>
      </w:r>
      <w:r w:rsidRPr="00FE1575">
        <w:rPr>
          <w:rFonts w:ascii="Arial" w:hAnsi="Arial" w:cs="Arial"/>
          <w:sz w:val="24"/>
          <w:szCs w:val="24"/>
          <w:lang w:val="en-US"/>
        </w:rPr>
        <w:tab/>
      </w:r>
      <w:r w:rsidR="007926C2" w:rsidRPr="00F50D4E">
        <w:rPr>
          <w:rFonts w:ascii="Arial" w:hAnsi="Arial" w:cs="Arial"/>
          <w:sz w:val="24"/>
          <w:szCs w:val="24"/>
          <w:lang w:val="en-US"/>
        </w:rPr>
        <w:t>Thereafter</w:t>
      </w:r>
      <w:r w:rsidR="0063418B" w:rsidRPr="00F50D4E">
        <w:rPr>
          <w:rFonts w:ascii="Arial" w:hAnsi="Arial" w:cs="Arial"/>
          <w:sz w:val="24"/>
          <w:szCs w:val="24"/>
          <w:lang w:val="en-US"/>
        </w:rPr>
        <w:t>,</w:t>
      </w:r>
      <w:r w:rsidR="007926C2" w:rsidRPr="00F50D4E">
        <w:rPr>
          <w:rFonts w:ascii="Arial" w:hAnsi="Arial" w:cs="Arial"/>
          <w:sz w:val="24"/>
          <w:szCs w:val="24"/>
          <w:lang w:val="en-US"/>
        </w:rPr>
        <w:t xml:space="preserve"> they </w:t>
      </w:r>
      <w:r w:rsidR="0043477A" w:rsidRPr="00F50D4E">
        <w:rPr>
          <w:rFonts w:ascii="Arial" w:hAnsi="Arial" w:cs="Arial"/>
          <w:sz w:val="24"/>
          <w:szCs w:val="24"/>
          <w:lang w:val="en-US"/>
        </w:rPr>
        <w:t>may</w:t>
      </w:r>
      <w:r w:rsidR="007926C2" w:rsidRPr="00F50D4E">
        <w:rPr>
          <w:rFonts w:ascii="Arial" w:hAnsi="Arial" w:cs="Arial"/>
          <w:sz w:val="24"/>
          <w:szCs w:val="24"/>
          <w:lang w:val="en-US"/>
        </w:rPr>
        <w:t xml:space="preserve"> deliver answering affidavits </w:t>
      </w:r>
      <w:r w:rsidR="0063418B" w:rsidRPr="00F50D4E">
        <w:rPr>
          <w:rFonts w:ascii="Arial" w:hAnsi="Arial" w:cs="Arial"/>
          <w:sz w:val="24"/>
          <w:szCs w:val="24"/>
          <w:lang w:val="en-US"/>
        </w:rPr>
        <w:t xml:space="preserve">within 15 court days of the notice of intention to oppose </w:t>
      </w:r>
      <w:r w:rsidR="0043477A" w:rsidRPr="00F50D4E">
        <w:rPr>
          <w:rFonts w:ascii="Arial" w:hAnsi="Arial" w:cs="Arial"/>
          <w:sz w:val="24"/>
          <w:szCs w:val="24"/>
          <w:lang w:val="en-US"/>
        </w:rPr>
        <w:t>on all issues in the papers to date, including the question of remedy.</w:t>
      </w:r>
    </w:p>
    <w:p w14:paraId="7D05B004" w14:textId="6A43DC7F" w:rsidR="0043477A" w:rsidRPr="00F50D4E" w:rsidRDefault="00F50D4E" w:rsidP="00F50D4E">
      <w:pPr>
        <w:spacing w:line="480" w:lineRule="auto"/>
        <w:ind w:left="720" w:hanging="360"/>
        <w:rPr>
          <w:rFonts w:ascii="Arial" w:hAnsi="Arial" w:cs="Arial"/>
          <w:sz w:val="24"/>
          <w:szCs w:val="24"/>
          <w:lang w:val="en-US"/>
        </w:rPr>
      </w:pPr>
      <w:r w:rsidRPr="00FE1575">
        <w:rPr>
          <w:rFonts w:ascii="Arial" w:hAnsi="Arial" w:cs="Arial"/>
          <w:sz w:val="24"/>
          <w:szCs w:val="24"/>
          <w:lang w:val="en-US"/>
        </w:rPr>
        <w:t>5.</w:t>
      </w:r>
      <w:r w:rsidRPr="00FE1575">
        <w:rPr>
          <w:rFonts w:ascii="Arial" w:hAnsi="Arial" w:cs="Arial"/>
          <w:sz w:val="24"/>
          <w:szCs w:val="24"/>
          <w:lang w:val="en-US"/>
        </w:rPr>
        <w:tab/>
      </w:r>
      <w:r w:rsidR="0043477A" w:rsidRPr="00F50D4E">
        <w:rPr>
          <w:rFonts w:ascii="Arial" w:hAnsi="Arial" w:cs="Arial"/>
          <w:sz w:val="24"/>
          <w:szCs w:val="24"/>
          <w:lang w:val="en-US"/>
        </w:rPr>
        <w:t xml:space="preserve">The applicants may then deliver a supplementary replying affidavit </w:t>
      </w:r>
      <w:r w:rsidR="0063418B" w:rsidRPr="00F50D4E">
        <w:rPr>
          <w:rFonts w:ascii="Arial" w:hAnsi="Arial" w:cs="Arial"/>
          <w:sz w:val="24"/>
          <w:szCs w:val="24"/>
          <w:lang w:val="en-US"/>
        </w:rPr>
        <w:t xml:space="preserve">within 15 court days of receipt of </w:t>
      </w:r>
      <w:r w:rsidR="00A86996" w:rsidRPr="00F50D4E">
        <w:rPr>
          <w:rFonts w:ascii="Arial" w:hAnsi="Arial" w:cs="Arial"/>
          <w:sz w:val="24"/>
          <w:szCs w:val="24"/>
          <w:lang w:val="en-US"/>
        </w:rPr>
        <w:t>the answering affidavits, if any.</w:t>
      </w:r>
    </w:p>
    <w:p w14:paraId="1E002155" w14:textId="50295895" w:rsidR="0057041A" w:rsidRPr="007926C2" w:rsidRDefault="0057041A" w:rsidP="007926C2">
      <w:pPr>
        <w:spacing w:line="480" w:lineRule="auto"/>
        <w:ind w:left="360"/>
        <w:rPr>
          <w:rFonts w:ascii="Arial" w:hAnsi="Arial" w:cs="Arial"/>
          <w:b/>
          <w:sz w:val="24"/>
          <w:szCs w:val="24"/>
          <w:lang w:val="en-US"/>
        </w:rPr>
      </w:pPr>
    </w:p>
    <w:p w14:paraId="3AEE4735" w14:textId="2609751B" w:rsidR="00773FFE" w:rsidRDefault="00773FFE" w:rsidP="00A94CC9">
      <w:pPr>
        <w:keepNext/>
        <w:spacing w:after="200" w:line="480" w:lineRule="auto"/>
        <w:rPr>
          <w:rFonts w:ascii="Arial" w:eastAsia="Calibri" w:hAnsi="Arial" w:cs="Arial"/>
          <w:b/>
          <w:sz w:val="24"/>
          <w:szCs w:val="24"/>
        </w:rPr>
      </w:pPr>
    </w:p>
    <w:p w14:paraId="6B37C526" w14:textId="5F1956DA" w:rsidR="00A94CC9" w:rsidRPr="00A94CC9" w:rsidRDefault="00A94CC9" w:rsidP="00A94CC9">
      <w:pPr>
        <w:keepNext/>
        <w:spacing w:after="200" w:line="480" w:lineRule="auto"/>
        <w:rPr>
          <w:rFonts w:ascii="Arial" w:eastAsia="Calibri" w:hAnsi="Arial" w:cs="Arial"/>
          <w:b/>
          <w:sz w:val="24"/>
          <w:szCs w:val="24"/>
        </w:rPr>
      </w:pPr>
      <w:r>
        <w:rPr>
          <w:rFonts w:ascii="Arial" w:eastAsia="Calibri" w:hAnsi="Arial" w:cs="Arial"/>
          <w:b/>
          <w:sz w:val="24"/>
          <w:szCs w:val="24"/>
        </w:rPr>
        <w:t>___________________</w:t>
      </w:r>
    </w:p>
    <w:p w14:paraId="622E8648"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GC Wright </w:t>
      </w:r>
    </w:p>
    <w:p w14:paraId="2DE263AE"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Judge of the High Court </w:t>
      </w:r>
    </w:p>
    <w:p w14:paraId="6116D6C9" w14:textId="5BB735D4" w:rsidR="00773FFE" w:rsidRPr="00773FFE" w:rsidRDefault="00773FFE" w:rsidP="00773FFE">
      <w:pPr>
        <w:autoSpaceDE w:val="0"/>
        <w:autoSpaceDN w:val="0"/>
        <w:adjustRightInd w:val="0"/>
        <w:spacing w:after="600" w:line="360" w:lineRule="auto"/>
        <w:rPr>
          <w:rFonts w:ascii="Arial" w:eastAsia="Times New Roman" w:hAnsi="Arial" w:cs="Arial"/>
          <w:sz w:val="24"/>
          <w:szCs w:val="24"/>
        </w:rPr>
      </w:pPr>
      <w:r w:rsidRPr="00773FFE">
        <w:rPr>
          <w:rFonts w:ascii="Arial" w:eastAsia="Times New Roman" w:hAnsi="Arial" w:cs="Arial"/>
          <w:sz w:val="24"/>
          <w:szCs w:val="24"/>
        </w:rPr>
        <w:t>Gauteng Division, Johannesburg</w:t>
      </w:r>
    </w:p>
    <w:p w14:paraId="443ACF49" w14:textId="77777777" w:rsidR="00773FFE" w:rsidRDefault="00773FFE" w:rsidP="00773FFE">
      <w:pPr>
        <w:rPr>
          <w:rFonts w:ascii="Arial" w:eastAsia="Calibri" w:hAnsi="Arial" w:cs="Arial"/>
          <w:b/>
          <w:sz w:val="24"/>
          <w:szCs w:val="24"/>
        </w:rPr>
      </w:pPr>
    </w:p>
    <w:p w14:paraId="1F2EFD70" w14:textId="77777777" w:rsidR="00773FFE" w:rsidRDefault="00773FFE" w:rsidP="00773FFE">
      <w:pPr>
        <w:rPr>
          <w:rFonts w:ascii="Arial" w:eastAsia="Calibri" w:hAnsi="Arial" w:cs="Arial"/>
          <w:b/>
          <w:sz w:val="24"/>
          <w:szCs w:val="24"/>
        </w:rPr>
      </w:pPr>
    </w:p>
    <w:p w14:paraId="68BD63F6" w14:textId="24738F08" w:rsidR="00773FFE" w:rsidRPr="00773FFE" w:rsidRDefault="00773FFE" w:rsidP="00773FFE">
      <w:pPr>
        <w:rPr>
          <w:rFonts w:ascii="Arial" w:eastAsia="Calibri" w:hAnsi="Arial" w:cs="Arial"/>
          <w:b/>
          <w:sz w:val="24"/>
          <w:szCs w:val="24"/>
        </w:rPr>
      </w:pPr>
      <w:r w:rsidRPr="00773FFE">
        <w:rPr>
          <w:rFonts w:ascii="Arial" w:eastAsia="Calibri" w:hAnsi="Arial" w:cs="Arial"/>
          <w:b/>
          <w:sz w:val="24"/>
          <w:szCs w:val="24"/>
        </w:rPr>
        <w:t>HEARD</w:t>
      </w:r>
      <w:r w:rsidRPr="00773FFE">
        <w:rPr>
          <w:rFonts w:ascii="Arial" w:eastAsia="Calibri" w:hAnsi="Arial" w:cs="Arial"/>
          <w:b/>
          <w:sz w:val="24"/>
          <w:szCs w:val="24"/>
        </w:rPr>
        <w:tab/>
      </w:r>
      <w:r w:rsidRPr="00773FFE">
        <w:rPr>
          <w:rFonts w:ascii="Arial" w:eastAsia="Calibri" w:hAnsi="Arial" w:cs="Arial"/>
          <w:b/>
          <w:sz w:val="24"/>
          <w:szCs w:val="24"/>
        </w:rPr>
        <w:tab/>
        <w:t xml:space="preserve">:     </w:t>
      </w:r>
      <w:r w:rsidR="00BB390A">
        <w:rPr>
          <w:rFonts w:ascii="Arial" w:eastAsia="Calibri" w:hAnsi="Arial" w:cs="Arial"/>
          <w:b/>
          <w:sz w:val="24"/>
          <w:szCs w:val="24"/>
        </w:rPr>
        <w:t xml:space="preserve"> </w:t>
      </w:r>
      <w:r w:rsidR="00223FAF">
        <w:rPr>
          <w:rFonts w:ascii="Arial" w:eastAsia="Calibri" w:hAnsi="Arial" w:cs="Arial"/>
          <w:b/>
          <w:sz w:val="24"/>
          <w:szCs w:val="24"/>
        </w:rPr>
        <w:t>4 September 2023</w:t>
      </w:r>
    </w:p>
    <w:p w14:paraId="0E4B42A2" w14:textId="228E0E69" w:rsidR="00A16D07" w:rsidRPr="00773FFE" w:rsidRDefault="00F503D8" w:rsidP="00773FFE">
      <w:pPr>
        <w:spacing w:after="200" w:line="480" w:lineRule="auto"/>
        <w:rPr>
          <w:rFonts w:ascii="Arial" w:eastAsia="Calibri" w:hAnsi="Arial" w:cs="Arial"/>
          <w:b/>
          <w:sz w:val="24"/>
          <w:szCs w:val="24"/>
        </w:rPr>
      </w:pPr>
      <w:r>
        <w:rPr>
          <w:rFonts w:ascii="Arial" w:eastAsia="Calibri" w:hAnsi="Arial" w:cs="Arial"/>
          <w:b/>
          <w:sz w:val="24"/>
          <w:szCs w:val="24"/>
        </w:rPr>
        <w:t>DELIVERED</w:t>
      </w:r>
      <w:r>
        <w:rPr>
          <w:rFonts w:ascii="Arial" w:eastAsia="Calibri" w:hAnsi="Arial" w:cs="Arial"/>
          <w:b/>
          <w:sz w:val="24"/>
          <w:szCs w:val="24"/>
        </w:rPr>
        <w:tab/>
      </w:r>
      <w:r>
        <w:rPr>
          <w:rFonts w:ascii="Arial" w:eastAsia="Calibri" w:hAnsi="Arial" w:cs="Arial"/>
          <w:b/>
          <w:sz w:val="24"/>
          <w:szCs w:val="24"/>
        </w:rPr>
        <w:tab/>
        <w:t xml:space="preserve">:     </w:t>
      </w:r>
      <w:r w:rsidR="00BB390A">
        <w:rPr>
          <w:rFonts w:ascii="Arial" w:eastAsia="Calibri" w:hAnsi="Arial" w:cs="Arial"/>
          <w:b/>
          <w:sz w:val="24"/>
          <w:szCs w:val="24"/>
        </w:rPr>
        <w:t xml:space="preserve"> </w:t>
      </w:r>
      <w:r w:rsidR="00223FAF">
        <w:rPr>
          <w:rFonts w:ascii="Arial" w:eastAsia="Calibri" w:hAnsi="Arial" w:cs="Arial"/>
          <w:b/>
          <w:sz w:val="24"/>
          <w:szCs w:val="24"/>
        </w:rPr>
        <w:t>4 September 2023</w:t>
      </w:r>
    </w:p>
    <w:p w14:paraId="79D71ECF" w14:textId="14B90D97" w:rsidR="00A16D07"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lastRenderedPageBreak/>
        <w:t>APPEARANCES    :</w:t>
      </w:r>
    </w:p>
    <w:p w14:paraId="7DC2022C" w14:textId="37D8146F" w:rsidR="00773FFE" w:rsidRDefault="00F503D8" w:rsidP="00773FFE">
      <w:pPr>
        <w:spacing w:after="200" w:line="480" w:lineRule="auto"/>
        <w:rPr>
          <w:rFonts w:ascii="Arial" w:eastAsia="Calibri" w:hAnsi="Arial" w:cs="Arial"/>
          <w:b/>
          <w:sz w:val="24"/>
          <w:szCs w:val="24"/>
        </w:rPr>
      </w:pPr>
      <w:r w:rsidRPr="0026085A">
        <w:rPr>
          <w:rFonts w:ascii="Arial" w:eastAsia="Calibri" w:hAnsi="Arial" w:cs="Arial"/>
          <w:b/>
          <w:sz w:val="24"/>
          <w:szCs w:val="24"/>
        </w:rPr>
        <w:t>APPLICA</w:t>
      </w:r>
      <w:r w:rsidR="00E73619">
        <w:rPr>
          <w:rFonts w:ascii="Arial" w:eastAsia="Calibri" w:hAnsi="Arial" w:cs="Arial"/>
          <w:b/>
          <w:sz w:val="24"/>
          <w:szCs w:val="24"/>
        </w:rPr>
        <w:t>NTS</w:t>
      </w:r>
      <w:r w:rsidRPr="0026085A">
        <w:rPr>
          <w:rFonts w:ascii="Arial" w:eastAsia="Calibri" w:hAnsi="Arial" w:cs="Arial"/>
          <w:b/>
          <w:sz w:val="24"/>
          <w:szCs w:val="24"/>
        </w:rPr>
        <w:tab/>
      </w:r>
      <w:proofErr w:type="spellStart"/>
      <w:r w:rsidR="00BF5E3F" w:rsidRPr="0026085A">
        <w:rPr>
          <w:rFonts w:ascii="Arial" w:eastAsia="Calibri" w:hAnsi="Arial" w:cs="Arial"/>
          <w:b/>
          <w:sz w:val="24"/>
          <w:szCs w:val="24"/>
        </w:rPr>
        <w:t>Adv</w:t>
      </w:r>
      <w:proofErr w:type="spellEnd"/>
      <w:r w:rsidR="00BF5E3F" w:rsidRPr="0026085A">
        <w:rPr>
          <w:rFonts w:ascii="Arial" w:eastAsia="Calibri" w:hAnsi="Arial" w:cs="Arial"/>
          <w:b/>
          <w:sz w:val="24"/>
          <w:szCs w:val="24"/>
        </w:rPr>
        <w:t xml:space="preserve"> </w:t>
      </w:r>
      <w:r w:rsidR="003E010E">
        <w:rPr>
          <w:rFonts w:ascii="Arial" w:eastAsia="Calibri" w:hAnsi="Arial" w:cs="Arial"/>
          <w:b/>
          <w:sz w:val="24"/>
          <w:szCs w:val="24"/>
        </w:rPr>
        <w:t>Alfred Cockrell SC</w:t>
      </w:r>
    </w:p>
    <w:p w14:paraId="7C5B5091" w14:textId="59BD4F07" w:rsidR="003E010E" w:rsidRPr="00420BCF" w:rsidRDefault="003E010E" w:rsidP="00773FFE">
      <w:pPr>
        <w:spacing w:after="200" w:line="480" w:lineRule="auto"/>
        <w:rPr>
          <w:rFonts w:ascii="Arial" w:eastAsia="Calibri" w:hAnsi="Arial" w:cs="Arial"/>
          <w:b/>
          <w:sz w:val="24"/>
          <w:szCs w:val="24"/>
          <w:lang w:val="fr-FR"/>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420BCF">
        <w:rPr>
          <w:rFonts w:ascii="Arial" w:eastAsia="Calibri" w:hAnsi="Arial" w:cs="Arial"/>
          <w:b/>
          <w:sz w:val="24"/>
          <w:szCs w:val="24"/>
          <w:lang w:val="fr-FR"/>
        </w:rPr>
        <w:t>083 296 4270</w:t>
      </w:r>
    </w:p>
    <w:p w14:paraId="18878D17" w14:textId="77777777" w:rsidR="003E010E" w:rsidRPr="00420BCF" w:rsidRDefault="00BF5E3F" w:rsidP="00F503D8">
      <w:pPr>
        <w:spacing w:after="200" w:line="480" w:lineRule="auto"/>
        <w:rPr>
          <w:rFonts w:ascii="Arial" w:eastAsia="Calibri" w:hAnsi="Arial" w:cs="Arial"/>
          <w:b/>
          <w:sz w:val="24"/>
          <w:szCs w:val="24"/>
          <w:lang w:val="fr-FR"/>
        </w:rPr>
      </w:pPr>
      <w:r w:rsidRPr="00420BCF">
        <w:rPr>
          <w:rFonts w:ascii="Arial" w:eastAsia="Calibri" w:hAnsi="Arial" w:cs="Arial"/>
          <w:b/>
          <w:sz w:val="24"/>
          <w:szCs w:val="24"/>
          <w:lang w:val="fr-FR"/>
        </w:rPr>
        <w:tab/>
      </w:r>
      <w:r w:rsidRPr="00420BCF">
        <w:rPr>
          <w:rFonts w:ascii="Arial" w:eastAsia="Calibri" w:hAnsi="Arial" w:cs="Arial"/>
          <w:b/>
          <w:sz w:val="24"/>
          <w:szCs w:val="24"/>
          <w:lang w:val="fr-FR"/>
        </w:rPr>
        <w:tab/>
      </w:r>
      <w:r w:rsidRPr="00420BCF">
        <w:rPr>
          <w:rFonts w:ascii="Arial" w:eastAsia="Calibri" w:hAnsi="Arial" w:cs="Arial"/>
          <w:b/>
          <w:sz w:val="24"/>
          <w:szCs w:val="24"/>
          <w:lang w:val="fr-FR"/>
        </w:rPr>
        <w:tab/>
      </w:r>
      <w:hyperlink r:id="rId8" w:history="1">
        <w:r w:rsidR="003E010E" w:rsidRPr="00420BCF">
          <w:rPr>
            <w:rStyle w:val="Hyperlink"/>
            <w:rFonts w:ascii="Arial" w:eastAsia="Calibri" w:hAnsi="Arial" w:cs="Arial"/>
            <w:b/>
            <w:sz w:val="24"/>
            <w:szCs w:val="24"/>
            <w:lang w:val="fr-FR"/>
          </w:rPr>
          <w:t>acockrell@law.co.za</w:t>
        </w:r>
      </w:hyperlink>
    </w:p>
    <w:p w14:paraId="58A4044E" w14:textId="4C94F0FF" w:rsidR="003E010E" w:rsidRPr="00420BCF" w:rsidRDefault="003E010E" w:rsidP="00F503D8">
      <w:pPr>
        <w:spacing w:after="200" w:line="480" w:lineRule="auto"/>
        <w:rPr>
          <w:rFonts w:ascii="Arial" w:eastAsia="Calibri" w:hAnsi="Arial" w:cs="Arial"/>
          <w:b/>
          <w:sz w:val="24"/>
          <w:szCs w:val="24"/>
          <w:lang w:val="fr-FR"/>
        </w:rPr>
      </w:pPr>
      <w:r w:rsidRPr="00420BCF">
        <w:rPr>
          <w:rFonts w:ascii="Arial" w:eastAsia="Calibri" w:hAnsi="Arial" w:cs="Arial"/>
          <w:b/>
          <w:sz w:val="24"/>
          <w:szCs w:val="24"/>
          <w:lang w:val="fr-FR"/>
        </w:rPr>
        <w:tab/>
      </w:r>
      <w:r w:rsidRPr="00420BCF">
        <w:rPr>
          <w:rFonts w:ascii="Arial" w:eastAsia="Calibri" w:hAnsi="Arial" w:cs="Arial"/>
          <w:b/>
          <w:sz w:val="24"/>
          <w:szCs w:val="24"/>
          <w:lang w:val="fr-FR"/>
        </w:rPr>
        <w:tab/>
      </w:r>
      <w:r w:rsidRPr="00420BCF">
        <w:rPr>
          <w:rFonts w:ascii="Arial" w:eastAsia="Calibri" w:hAnsi="Arial" w:cs="Arial"/>
          <w:b/>
          <w:sz w:val="24"/>
          <w:szCs w:val="24"/>
          <w:lang w:val="fr-FR"/>
        </w:rPr>
        <w:tab/>
      </w:r>
      <w:proofErr w:type="spellStart"/>
      <w:r w:rsidR="00223FAF" w:rsidRPr="00420BCF">
        <w:rPr>
          <w:rFonts w:ascii="Arial" w:eastAsia="Calibri" w:hAnsi="Arial" w:cs="Arial"/>
          <w:b/>
          <w:sz w:val="24"/>
          <w:szCs w:val="24"/>
          <w:lang w:val="fr-FR"/>
        </w:rPr>
        <w:t>Adv</w:t>
      </w:r>
      <w:proofErr w:type="spellEnd"/>
      <w:r w:rsidR="00223FAF" w:rsidRPr="00420BCF">
        <w:rPr>
          <w:rFonts w:ascii="Arial" w:eastAsia="Calibri" w:hAnsi="Arial" w:cs="Arial"/>
          <w:b/>
          <w:sz w:val="24"/>
          <w:szCs w:val="24"/>
          <w:lang w:val="fr-FR"/>
        </w:rPr>
        <w:t xml:space="preserve"> </w:t>
      </w:r>
      <w:r w:rsidRPr="00420BCF">
        <w:rPr>
          <w:rFonts w:ascii="Arial" w:eastAsia="Calibri" w:hAnsi="Arial" w:cs="Arial"/>
          <w:b/>
          <w:sz w:val="24"/>
          <w:szCs w:val="24"/>
          <w:lang w:val="fr-FR"/>
        </w:rPr>
        <w:t xml:space="preserve">Frances </w:t>
      </w:r>
      <w:proofErr w:type="spellStart"/>
      <w:r w:rsidRPr="00420BCF">
        <w:rPr>
          <w:rFonts w:ascii="Arial" w:eastAsia="Calibri" w:hAnsi="Arial" w:cs="Arial"/>
          <w:b/>
          <w:sz w:val="24"/>
          <w:szCs w:val="24"/>
          <w:lang w:val="fr-FR"/>
        </w:rPr>
        <w:t>Hobden</w:t>
      </w:r>
      <w:proofErr w:type="spellEnd"/>
    </w:p>
    <w:p w14:paraId="71398D3B" w14:textId="77777777" w:rsidR="003E010E" w:rsidRDefault="003E010E" w:rsidP="00F503D8">
      <w:pPr>
        <w:spacing w:after="200" w:line="480" w:lineRule="auto"/>
        <w:rPr>
          <w:rFonts w:ascii="Arial" w:eastAsia="Calibri" w:hAnsi="Arial" w:cs="Arial"/>
          <w:b/>
          <w:sz w:val="24"/>
          <w:szCs w:val="24"/>
        </w:rPr>
      </w:pPr>
      <w:r w:rsidRPr="00420BCF">
        <w:rPr>
          <w:rFonts w:ascii="Arial" w:eastAsia="Calibri" w:hAnsi="Arial" w:cs="Arial"/>
          <w:b/>
          <w:sz w:val="24"/>
          <w:szCs w:val="24"/>
          <w:lang w:val="fr-FR"/>
        </w:rPr>
        <w:tab/>
      </w:r>
      <w:r w:rsidRPr="00420BCF">
        <w:rPr>
          <w:rFonts w:ascii="Arial" w:eastAsia="Calibri" w:hAnsi="Arial" w:cs="Arial"/>
          <w:b/>
          <w:sz w:val="24"/>
          <w:szCs w:val="24"/>
          <w:lang w:val="fr-FR"/>
        </w:rPr>
        <w:tab/>
      </w:r>
      <w:r w:rsidRPr="00420BCF">
        <w:rPr>
          <w:rFonts w:ascii="Arial" w:eastAsia="Calibri" w:hAnsi="Arial" w:cs="Arial"/>
          <w:b/>
          <w:sz w:val="24"/>
          <w:szCs w:val="24"/>
          <w:lang w:val="fr-FR"/>
        </w:rPr>
        <w:tab/>
      </w:r>
      <w:r>
        <w:rPr>
          <w:rFonts w:ascii="Arial" w:eastAsia="Calibri" w:hAnsi="Arial" w:cs="Arial"/>
          <w:b/>
          <w:sz w:val="24"/>
          <w:szCs w:val="24"/>
        </w:rPr>
        <w:t>084 900 3562</w:t>
      </w:r>
    </w:p>
    <w:p w14:paraId="16DA5616" w14:textId="56BAE4AD" w:rsidR="00773FFE" w:rsidRPr="00773FFE" w:rsidRDefault="003E010E" w:rsidP="00F503D8">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hyperlink r:id="rId9" w:history="1">
        <w:r w:rsidRPr="0024584D">
          <w:rPr>
            <w:rStyle w:val="Hyperlink"/>
            <w:rFonts w:ascii="Arial" w:eastAsia="Calibri" w:hAnsi="Arial" w:cs="Arial"/>
            <w:b/>
            <w:sz w:val="24"/>
            <w:szCs w:val="24"/>
          </w:rPr>
          <w:t>hobden@thulamelachambers.co.za</w:t>
        </w:r>
      </w:hyperlink>
      <w:r>
        <w:rPr>
          <w:rFonts w:ascii="Arial" w:eastAsia="Calibri" w:hAnsi="Arial" w:cs="Arial"/>
          <w:b/>
          <w:sz w:val="24"/>
          <w:szCs w:val="24"/>
        </w:rPr>
        <w:t xml:space="preserve"> </w:t>
      </w:r>
      <w:r w:rsidR="00773FFE" w:rsidRPr="00773FFE">
        <w:rPr>
          <w:rFonts w:ascii="Arial" w:eastAsia="Calibri" w:hAnsi="Arial" w:cs="Arial"/>
          <w:b/>
          <w:sz w:val="24"/>
          <w:szCs w:val="24"/>
        </w:rPr>
        <w:tab/>
      </w:r>
    </w:p>
    <w:p w14:paraId="51254675" w14:textId="42D05266" w:rsid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Instructed by</w:t>
      </w:r>
      <w:r w:rsidRPr="00773FFE">
        <w:rPr>
          <w:rFonts w:ascii="Arial" w:eastAsia="Calibri" w:hAnsi="Arial" w:cs="Arial"/>
          <w:b/>
          <w:sz w:val="24"/>
          <w:szCs w:val="24"/>
        </w:rPr>
        <w:tab/>
      </w:r>
      <w:r w:rsidR="003E010E">
        <w:rPr>
          <w:rFonts w:ascii="Arial" w:eastAsia="Calibri" w:hAnsi="Arial" w:cs="Arial"/>
          <w:b/>
          <w:sz w:val="24"/>
          <w:szCs w:val="24"/>
        </w:rPr>
        <w:t xml:space="preserve">Edward Nathan </w:t>
      </w:r>
      <w:proofErr w:type="spellStart"/>
      <w:r w:rsidR="003E010E">
        <w:rPr>
          <w:rFonts w:ascii="Arial" w:eastAsia="Calibri" w:hAnsi="Arial" w:cs="Arial"/>
          <w:b/>
          <w:sz w:val="24"/>
          <w:szCs w:val="24"/>
        </w:rPr>
        <w:t>Sonnenbergs</w:t>
      </w:r>
      <w:proofErr w:type="spellEnd"/>
      <w:r w:rsidR="003E010E">
        <w:rPr>
          <w:rFonts w:ascii="Arial" w:eastAsia="Calibri" w:hAnsi="Arial" w:cs="Arial"/>
          <w:b/>
          <w:sz w:val="24"/>
          <w:szCs w:val="24"/>
        </w:rPr>
        <w:t xml:space="preserve"> </w:t>
      </w:r>
      <w:proofErr w:type="spellStart"/>
      <w:r w:rsidR="003E010E">
        <w:rPr>
          <w:rFonts w:ascii="Arial" w:eastAsia="Calibri" w:hAnsi="Arial" w:cs="Arial"/>
          <w:b/>
          <w:sz w:val="24"/>
          <w:szCs w:val="24"/>
        </w:rPr>
        <w:t>Inc</w:t>
      </w:r>
      <w:proofErr w:type="spellEnd"/>
    </w:p>
    <w:p w14:paraId="4CF5D8AA" w14:textId="30E6A4CC" w:rsidR="00E73619" w:rsidRPr="00773FFE" w:rsidRDefault="00E73619" w:rsidP="00773FFE">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011 269 7600 / 083 289 3950 </w:t>
      </w:r>
    </w:p>
    <w:p w14:paraId="6755738A" w14:textId="77777777" w:rsidR="00E73619" w:rsidRDefault="00732726" w:rsidP="006405AB">
      <w:pPr>
        <w:spacing w:after="200" w:line="480" w:lineRule="auto"/>
        <w:ind w:left="2160"/>
        <w:rPr>
          <w:rFonts w:ascii="Arial" w:eastAsia="Calibri" w:hAnsi="Arial" w:cs="Arial"/>
          <w:b/>
          <w:sz w:val="24"/>
          <w:szCs w:val="24"/>
        </w:rPr>
      </w:pPr>
      <w:hyperlink r:id="rId10" w:history="1">
        <w:r w:rsidR="00E73619" w:rsidRPr="0024584D">
          <w:rPr>
            <w:rStyle w:val="Hyperlink"/>
            <w:rFonts w:ascii="Arial" w:eastAsia="Calibri" w:hAnsi="Arial" w:cs="Arial"/>
            <w:b/>
            <w:sz w:val="24"/>
            <w:szCs w:val="24"/>
          </w:rPr>
          <w:t>dwanblad@ensafrica.com</w:t>
        </w:r>
      </w:hyperlink>
      <w:r w:rsidR="00E73619">
        <w:rPr>
          <w:rFonts w:ascii="Arial" w:eastAsia="Calibri" w:hAnsi="Arial" w:cs="Arial"/>
          <w:b/>
          <w:sz w:val="24"/>
          <w:szCs w:val="24"/>
        </w:rPr>
        <w:t xml:space="preserve"> </w:t>
      </w:r>
      <w:r w:rsidR="000B3A6A">
        <w:rPr>
          <w:rFonts w:ascii="Arial" w:eastAsia="Calibri" w:hAnsi="Arial" w:cs="Arial"/>
          <w:b/>
          <w:sz w:val="24"/>
          <w:szCs w:val="24"/>
        </w:rPr>
        <w:t xml:space="preserve"> / </w:t>
      </w:r>
      <w:hyperlink r:id="rId11" w:history="1">
        <w:r w:rsidR="00E73619" w:rsidRPr="0024584D">
          <w:rPr>
            <w:rStyle w:val="Hyperlink"/>
            <w:rFonts w:ascii="Arial" w:eastAsia="Calibri" w:hAnsi="Arial" w:cs="Arial"/>
            <w:b/>
            <w:sz w:val="24"/>
            <w:szCs w:val="24"/>
          </w:rPr>
          <w:t>boosthizen@ensafricaS.com</w:t>
        </w:r>
      </w:hyperlink>
      <w:r w:rsidR="000B3A6A">
        <w:rPr>
          <w:rFonts w:ascii="Arial" w:eastAsia="Calibri" w:hAnsi="Arial" w:cs="Arial"/>
          <w:b/>
          <w:sz w:val="24"/>
          <w:szCs w:val="24"/>
        </w:rPr>
        <w:t xml:space="preserve"> </w:t>
      </w:r>
      <w:r w:rsidR="00BB390A">
        <w:rPr>
          <w:rFonts w:ascii="Arial" w:eastAsia="Calibri" w:hAnsi="Arial" w:cs="Arial"/>
          <w:b/>
          <w:sz w:val="24"/>
          <w:szCs w:val="24"/>
        </w:rPr>
        <w:t xml:space="preserve"> </w:t>
      </w:r>
    </w:p>
    <w:p w14:paraId="32FF50F9" w14:textId="26E2D6C1" w:rsidR="00BB390A" w:rsidRPr="00773FFE" w:rsidRDefault="00BB390A" w:rsidP="006405AB">
      <w:pPr>
        <w:spacing w:after="200" w:line="480" w:lineRule="auto"/>
        <w:ind w:left="2160"/>
        <w:rPr>
          <w:rFonts w:ascii="Arial" w:eastAsia="Calibri" w:hAnsi="Arial" w:cs="Arial"/>
          <w:b/>
          <w:sz w:val="24"/>
          <w:szCs w:val="24"/>
        </w:rPr>
      </w:pPr>
      <w:r>
        <w:rPr>
          <w:rFonts w:ascii="Arial" w:eastAsia="Calibri" w:hAnsi="Arial" w:cs="Arial"/>
          <w:b/>
          <w:sz w:val="24"/>
          <w:szCs w:val="24"/>
        </w:rPr>
        <w:t xml:space="preserve">       </w:t>
      </w:r>
    </w:p>
    <w:p w14:paraId="5C66E08C" w14:textId="2F2DDDEB" w:rsidR="000B3A6A" w:rsidRDefault="00E73619" w:rsidP="00F503D8">
      <w:pPr>
        <w:spacing w:after="200" w:line="480" w:lineRule="auto"/>
        <w:rPr>
          <w:rFonts w:ascii="Arial" w:eastAsia="Calibri" w:hAnsi="Arial" w:cs="Arial"/>
          <w:b/>
          <w:sz w:val="24"/>
          <w:szCs w:val="24"/>
        </w:rPr>
      </w:pPr>
      <w:r>
        <w:rPr>
          <w:rFonts w:ascii="Arial" w:eastAsia="Calibri" w:hAnsi="Arial" w:cs="Arial"/>
          <w:b/>
          <w:sz w:val="24"/>
          <w:szCs w:val="24"/>
        </w:rPr>
        <w:t>RESPONDENT</w:t>
      </w:r>
      <w:r w:rsidRPr="00773FFE">
        <w:rPr>
          <w:rFonts w:ascii="Arial" w:eastAsia="Calibri" w:hAnsi="Arial" w:cs="Arial"/>
          <w:b/>
          <w:sz w:val="24"/>
          <w:szCs w:val="24"/>
        </w:rPr>
        <w:t xml:space="preserve"> </w:t>
      </w:r>
      <w:r>
        <w:rPr>
          <w:rFonts w:ascii="Arial" w:eastAsia="Calibri" w:hAnsi="Arial" w:cs="Arial"/>
          <w:b/>
          <w:sz w:val="24"/>
          <w:szCs w:val="24"/>
        </w:rPr>
        <w:tab/>
      </w:r>
      <w:proofErr w:type="spellStart"/>
      <w:r>
        <w:rPr>
          <w:rFonts w:ascii="Arial" w:eastAsia="Calibri" w:hAnsi="Arial" w:cs="Arial"/>
          <w:b/>
          <w:sz w:val="24"/>
          <w:szCs w:val="24"/>
        </w:rPr>
        <w:t>Adv</w:t>
      </w:r>
      <w:proofErr w:type="spellEnd"/>
      <w:r>
        <w:rPr>
          <w:rFonts w:ascii="Arial" w:eastAsia="Calibri" w:hAnsi="Arial" w:cs="Arial"/>
          <w:b/>
          <w:sz w:val="24"/>
          <w:szCs w:val="24"/>
        </w:rPr>
        <w:t xml:space="preserve"> Mohammed </w:t>
      </w:r>
      <w:proofErr w:type="spellStart"/>
      <w:r>
        <w:rPr>
          <w:rFonts w:ascii="Arial" w:eastAsia="Calibri" w:hAnsi="Arial" w:cs="Arial"/>
          <w:b/>
          <w:sz w:val="24"/>
          <w:szCs w:val="24"/>
        </w:rPr>
        <w:t>Chohan</w:t>
      </w:r>
      <w:proofErr w:type="spellEnd"/>
      <w:r>
        <w:rPr>
          <w:rFonts w:ascii="Arial" w:eastAsia="Calibri" w:hAnsi="Arial" w:cs="Arial"/>
          <w:b/>
          <w:sz w:val="24"/>
          <w:szCs w:val="24"/>
        </w:rPr>
        <w:t xml:space="preserve"> </w:t>
      </w:r>
      <w:r w:rsidR="000B3A6A">
        <w:rPr>
          <w:rFonts w:ascii="Arial" w:eastAsia="Calibri" w:hAnsi="Arial" w:cs="Arial"/>
          <w:b/>
          <w:sz w:val="24"/>
          <w:szCs w:val="24"/>
        </w:rPr>
        <w:t>SC</w:t>
      </w:r>
    </w:p>
    <w:p w14:paraId="4C7A9747" w14:textId="7B3738D9" w:rsidR="000B3A6A" w:rsidRPr="00223FAF" w:rsidRDefault="000B3A6A" w:rsidP="00F503D8">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E73619" w:rsidRPr="00223FAF">
        <w:rPr>
          <w:rFonts w:ascii="Arial" w:eastAsia="Calibri" w:hAnsi="Arial" w:cs="Arial"/>
          <w:b/>
          <w:sz w:val="24"/>
          <w:szCs w:val="24"/>
        </w:rPr>
        <w:t>083 326 5513</w:t>
      </w:r>
    </w:p>
    <w:p w14:paraId="034BC324" w14:textId="17405123" w:rsidR="000B3A6A" w:rsidRPr="00223FAF" w:rsidRDefault="000B3A6A" w:rsidP="00F503D8">
      <w:pPr>
        <w:spacing w:after="200" w:line="480" w:lineRule="auto"/>
        <w:rPr>
          <w:rFonts w:ascii="Arial" w:hAnsi="Arial" w:cs="Arial"/>
          <w:b/>
          <w:sz w:val="24"/>
          <w:szCs w:val="24"/>
        </w:rPr>
      </w:pPr>
      <w:r w:rsidRPr="00223FAF">
        <w:rPr>
          <w:rFonts w:ascii="Arial" w:eastAsia="Calibri" w:hAnsi="Arial" w:cs="Arial"/>
          <w:b/>
          <w:sz w:val="24"/>
          <w:szCs w:val="24"/>
        </w:rPr>
        <w:tab/>
      </w:r>
      <w:r w:rsidRPr="00223FAF">
        <w:rPr>
          <w:rFonts w:ascii="Arial" w:eastAsia="Calibri" w:hAnsi="Arial" w:cs="Arial"/>
          <w:b/>
          <w:sz w:val="24"/>
          <w:szCs w:val="24"/>
        </w:rPr>
        <w:tab/>
      </w:r>
      <w:r w:rsidRPr="00223FAF">
        <w:rPr>
          <w:rFonts w:ascii="Arial" w:eastAsia="Calibri" w:hAnsi="Arial" w:cs="Arial"/>
          <w:b/>
          <w:sz w:val="24"/>
          <w:szCs w:val="24"/>
        </w:rPr>
        <w:tab/>
      </w:r>
      <w:hyperlink r:id="rId12" w:history="1">
        <w:r w:rsidR="00E73619" w:rsidRPr="00223FAF">
          <w:rPr>
            <w:rStyle w:val="Hyperlink"/>
            <w:rFonts w:ascii="Arial" w:hAnsi="Arial" w:cs="Arial"/>
            <w:b/>
            <w:sz w:val="24"/>
            <w:szCs w:val="24"/>
          </w:rPr>
          <w:t>chohan@counsel.co.za</w:t>
        </w:r>
      </w:hyperlink>
    </w:p>
    <w:p w14:paraId="6F707B84" w14:textId="77777777" w:rsidR="00E73619" w:rsidRPr="00223FAF" w:rsidRDefault="00E73619" w:rsidP="00F503D8">
      <w:pPr>
        <w:spacing w:after="200" w:line="480" w:lineRule="auto"/>
        <w:rPr>
          <w:rFonts w:ascii="Arial" w:hAnsi="Arial" w:cs="Arial"/>
          <w:b/>
          <w:sz w:val="24"/>
          <w:szCs w:val="24"/>
        </w:rPr>
      </w:pPr>
      <w:r w:rsidRPr="00223FAF">
        <w:rPr>
          <w:rFonts w:ascii="Arial" w:hAnsi="Arial" w:cs="Arial"/>
          <w:b/>
          <w:sz w:val="24"/>
          <w:szCs w:val="24"/>
        </w:rPr>
        <w:tab/>
      </w:r>
      <w:r w:rsidRPr="00223FAF">
        <w:rPr>
          <w:rFonts w:ascii="Arial" w:hAnsi="Arial" w:cs="Arial"/>
          <w:b/>
          <w:sz w:val="24"/>
          <w:szCs w:val="24"/>
        </w:rPr>
        <w:tab/>
      </w:r>
      <w:r w:rsidRPr="00223FAF">
        <w:rPr>
          <w:rFonts w:ascii="Arial" w:hAnsi="Arial" w:cs="Arial"/>
          <w:b/>
          <w:sz w:val="24"/>
          <w:szCs w:val="24"/>
        </w:rPr>
        <w:tab/>
      </w:r>
      <w:proofErr w:type="spellStart"/>
      <w:r w:rsidRPr="00223FAF">
        <w:rPr>
          <w:rFonts w:ascii="Arial" w:hAnsi="Arial" w:cs="Arial"/>
          <w:b/>
          <w:sz w:val="24"/>
          <w:szCs w:val="24"/>
        </w:rPr>
        <w:t>Adv</w:t>
      </w:r>
      <w:proofErr w:type="spellEnd"/>
      <w:r w:rsidRPr="00223FAF">
        <w:rPr>
          <w:rFonts w:ascii="Arial" w:hAnsi="Arial" w:cs="Arial"/>
          <w:b/>
          <w:sz w:val="24"/>
          <w:szCs w:val="24"/>
        </w:rPr>
        <w:t xml:space="preserve"> </w:t>
      </w:r>
      <w:proofErr w:type="spellStart"/>
      <w:r w:rsidRPr="00223FAF">
        <w:rPr>
          <w:rFonts w:ascii="Arial" w:hAnsi="Arial" w:cs="Arial"/>
          <w:b/>
          <w:sz w:val="24"/>
          <w:szCs w:val="24"/>
        </w:rPr>
        <w:t>Anban</w:t>
      </w:r>
      <w:proofErr w:type="spellEnd"/>
      <w:r w:rsidRPr="00223FAF">
        <w:rPr>
          <w:rFonts w:ascii="Arial" w:hAnsi="Arial" w:cs="Arial"/>
          <w:b/>
          <w:sz w:val="24"/>
          <w:szCs w:val="24"/>
        </w:rPr>
        <w:t xml:space="preserve"> </w:t>
      </w:r>
      <w:proofErr w:type="spellStart"/>
      <w:r w:rsidRPr="00223FAF">
        <w:rPr>
          <w:rFonts w:ascii="Arial" w:hAnsi="Arial" w:cs="Arial"/>
          <w:b/>
          <w:sz w:val="24"/>
          <w:szCs w:val="24"/>
        </w:rPr>
        <w:t>Govender</w:t>
      </w:r>
      <w:proofErr w:type="spellEnd"/>
    </w:p>
    <w:p w14:paraId="42374F08" w14:textId="7F9B5937" w:rsidR="00E73619" w:rsidRPr="00223FAF" w:rsidRDefault="00E73619" w:rsidP="00F503D8">
      <w:pPr>
        <w:spacing w:after="200" w:line="480" w:lineRule="auto"/>
        <w:rPr>
          <w:rFonts w:ascii="Arial" w:hAnsi="Arial" w:cs="Arial"/>
          <w:b/>
          <w:sz w:val="24"/>
          <w:szCs w:val="24"/>
        </w:rPr>
      </w:pPr>
      <w:r w:rsidRPr="00223FAF">
        <w:rPr>
          <w:rFonts w:ascii="Arial" w:hAnsi="Arial" w:cs="Arial"/>
          <w:b/>
          <w:sz w:val="24"/>
          <w:szCs w:val="24"/>
        </w:rPr>
        <w:tab/>
      </w:r>
      <w:r w:rsidRPr="00223FAF">
        <w:rPr>
          <w:rFonts w:ascii="Arial" w:hAnsi="Arial" w:cs="Arial"/>
          <w:b/>
          <w:sz w:val="24"/>
          <w:szCs w:val="24"/>
        </w:rPr>
        <w:tab/>
      </w:r>
      <w:r w:rsidRPr="00223FAF">
        <w:rPr>
          <w:rFonts w:ascii="Arial" w:hAnsi="Arial" w:cs="Arial"/>
          <w:b/>
          <w:sz w:val="24"/>
          <w:szCs w:val="24"/>
        </w:rPr>
        <w:tab/>
        <w:t>072 647 5920</w:t>
      </w:r>
      <w:r w:rsidR="0029120C" w:rsidRPr="00223FAF">
        <w:rPr>
          <w:rFonts w:ascii="Arial" w:hAnsi="Arial" w:cs="Arial"/>
          <w:b/>
          <w:sz w:val="24"/>
          <w:szCs w:val="24"/>
        </w:rPr>
        <w:t xml:space="preserve">          </w:t>
      </w:r>
      <w:r w:rsidR="006405AB" w:rsidRPr="00223FAF">
        <w:rPr>
          <w:rFonts w:ascii="Arial" w:hAnsi="Arial" w:cs="Arial"/>
          <w:b/>
          <w:sz w:val="24"/>
          <w:szCs w:val="24"/>
        </w:rPr>
        <w:t xml:space="preserve">                       </w:t>
      </w:r>
    </w:p>
    <w:p w14:paraId="298E7277" w14:textId="7A29CB27" w:rsidR="0029120C" w:rsidRPr="00EA18DA" w:rsidRDefault="00732726" w:rsidP="00E73619">
      <w:pPr>
        <w:spacing w:after="200" w:line="480" w:lineRule="auto"/>
        <w:ind w:left="1440" w:firstLine="720"/>
        <w:rPr>
          <w:rFonts w:ascii="Arial" w:hAnsi="Arial" w:cs="Arial"/>
          <w:b/>
          <w:sz w:val="24"/>
          <w:szCs w:val="24"/>
        </w:rPr>
      </w:pPr>
      <w:hyperlink r:id="rId13" w:history="1">
        <w:r w:rsidR="00E73619" w:rsidRPr="0024584D">
          <w:rPr>
            <w:rStyle w:val="Hyperlink"/>
            <w:rFonts w:ascii="Arial" w:hAnsi="Arial" w:cs="Arial"/>
            <w:b/>
            <w:sz w:val="24"/>
            <w:szCs w:val="24"/>
          </w:rPr>
          <w:t>anbang@law.co.za</w:t>
        </w:r>
      </w:hyperlink>
    </w:p>
    <w:p w14:paraId="21DBB9F3" w14:textId="2A740F20" w:rsid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Instructed by</w:t>
      </w:r>
      <w:r w:rsidRPr="00773FFE">
        <w:rPr>
          <w:rFonts w:ascii="Arial" w:eastAsia="Calibri" w:hAnsi="Arial" w:cs="Arial"/>
          <w:b/>
          <w:sz w:val="24"/>
          <w:szCs w:val="24"/>
        </w:rPr>
        <w:tab/>
      </w:r>
      <w:r w:rsidR="00E73619">
        <w:rPr>
          <w:rFonts w:ascii="Arial" w:eastAsia="Calibri" w:hAnsi="Arial" w:cs="Arial"/>
          <w:b/>
          <w:sz w:val="24"/>
          <w:szCs w:val="24"/>
        </w:rPr>
        <w:t xml:space="preserve">Webber </w:t>
      </w:r>
      <w:proofErr w:type="spellStart"/>
      <w:r w:rsidR="00E73619">
        <w:rPr>
          <w:rFonts w:ascii="Arial" w:eastAsia="Calibri" w:hAnsi="Arial" w:cs="Arial"/>
          <w:b/>
          <w:sz w:val="24"/>
          <w:szCs w:val="24"/>
        </w:rPr>
        <w:t>Wentzel</w:t>
      </w:r>
      <w:proofErr w:type="spellEnd"/>
      <w:r w:rsidR="00F503D8">
        <w:rPr>
          <w:rFonts w:ascii="Arial" w:eastAsia="Calibri" w:hAnsi="Arial" w:cs="Arial"/>
          <w:b/>
          <w:sz w:val="24"/>
          <w:szCs w:val="24"/>
        </w:rPr>
        <w:t xml:space="preserve"> </w:t>
      </w:r>
      <w:r w:rsidRPr="00773FFE">
        <w:rPr>
          <w:rFonts w:ascii="Arial" w:eastAsia="Calibri" w:hAnsi="Arial" w:cs="Arial"/>
          <w:b/>
          <w:sz w:val="24"/>
          <w:szCs w:val="24"/>
        </w:rPr>
        <w:t>Attorney</w:t>
      </w:r>
    </w:p>
    <w:p w14:paraId="2B95F896" w14:textId="1AADB788" w:rsidR="0029120C" w:rsidRPr="006405AB" w:rsidRDefault="009D1526" w:rsidP="003566E8">
      <w:pPr>
        <w:spacing w:after="200" w:line="480" w:lineRule="auto"/>
        <w:ind w:left="2160"/>
        <w:rPr>
          <w:rFonts w:ascii="Arial" w:hAnsi="Arial" w:cs="Arial"/>
          <w:b/>
          <w:sz w:val="24"/>
          <w:szCs w:val="24"/>
        </w:rPr>
      </w:pPr>
      <w:r>
        <w:rPr>
          <w:rFonts w:ascii="Arial" w:hAnsi="Arial" w:cs="Arial"/>
          <w:b/>
          <w:sz w:val="24"/>
          <w:szCs w:val="24"/>
        </w:rPr>
        <w:t>011 530 5374</w:t>
      </w:r>
    </w:p>
    <w:p w14:paraId="51AD3A68" w14:textId="71D8FD00" w:rsidR="003566E8" w:rsidRDefault="00732726" w:rsidP="006405AB">
      <w:pPr>
        <w:spacing w:after="200" w:line="480" w:lineRule="auto"/>
        <w:ind w:left="2160"/>
        <w:rPr>
          <w:rStyle w:val="Hyperlink"/>
          <w:rFonts w:ascii="Arial" w:hAnsi="Arial" w:cs="Arial"/>
          <w:b/>
          <w:sz w:val="24"/>
          <w:szCs w:val="24"/>
        </w:rPr>
      </w:pPr>
      <w:hyperlink r:id="rId14" w:history="1">
        <w:r w:rsidR="009D1526" w:rsidRPr="0024584D">
          <w:rPr>
            <w:rStyle w:val="Hyperlink"/>
            <w:rFonts w:ascii="Arial" w:hAnsi="Arial" w:cs="Arial"/>
            <w:b/>
            <w:sz w:val="24"/>
            <w:szCs w:val="24"/>
          </w:rPr>
          <w:t>maria.philippides@webberwentzel.com</w:t>
        </w:r>
      </w:hyperlink>
      <w:r w:rsidR="009D1526">
        <w:rPr>
          <w:rStyle w:val="Hyperlink"/>
          <w:rFonts w:ascii="Arial" w:hAnsi="Arial" w:cs="Arial"/>
          <w:b/>
          <w:sz w:val="24"/>
          <w:szCs w:val="24"/>
        </w:rPr>
        <w:t xml:space="preserve"> </w:t>
      </w:r>
    </w:p>
    <w:p w14:paraId="2C6EEA54" w14:textId="3B5D4835" w:rsidR="009D1526" w:rsidRPr="006405AB" w:rsidRDefault="00732726" w:rsidP="006405AB">
      <w:pPr>
        <w:spacing w:after="200" w:line="480" w:lineRule="auto"/>
        <w:ind w:left="2160"/>
        <w:rPr>
          <w:rFonts w:ascii="Arial" w:hAnsi="Arial" w:cs="Arial"/>
          <w:b/>
          <w:sz w:val="24"/>
          <w:szCs w:val="24"/>
        </w:rPr>
      </w:pPr>
      <w:hyperlink r:id="rId15" w:history="1">
        <w:r w:rsidR="009D1526" w:rsidRPr="0024584D">
          <w:rPr>
            <w:rStyle w:val="Hyperlink"/>
            <w:rFonts w:ascii="Arial" w:hAnsi="Arial" w:cs="Arial"/>
            <w:b/>
            <w:sz w:val="24"/>
            <w:szCs w:val="24"/>
          </w:rPr>
          <w:t>erwyn.durman@webberwentzel.com</w:t>
        </w:r>
      </w:hyperlink>
      <w:r w:rsidR="009D1526">
        <w:rPr>
          <w:rStyle w:val="Hyperlink"/>
          <w:rFonts w:ascii="Arial" w:hAnsi="Arial" w:cs="Arial"/>
          <w:b/>
          <w:sz w:val="24"/>
          <w:szCs w:val="24"/>
        </w:rPr>
        <w:t xml:space="preserve"> </w:t>
      </w:r>
    </w:p>
    <w:p w14:paraId="4FBDEF9D" w14:textId="633B6A75" w:rsidR="009F4A85" w:rsidRDefault="000B3A6A" w:rsidP="006405AB">
      <w:pPr>
        <w:spacing w:after="200" w:line="480" w:lineRule="auto"/>
        <w:ind w:left="2160"/>
        <w:rPr>
          <w:rFonts w:ascii="Arial" w:eastAsia="Calibri" w:hAnsi="Arial" w:cs="Arial"/>
          <w:b/>
          <w:sz w:val="24"/>
          <w:szCs w:val="24"/>
        </w:rPr>
      </w:pPr>
      <w:r w:rsidRPr="000B3A6A">
        <w:rPr>
          <w:rFonts w:ascii="Arial" w:eastAsia="Calibri" w:hAnsi="Arial" w:cs="Arial"/>
          <w:b/>
          <w:sz w:val="24"/>
          <w:szCs w:val="24"/>
        </w:rPr>
        <w:t xml:space="preserve"> </w:t>
      </w:r>
    </w:p>
    <w:p w14:paraId="64711A91" w14:textId="72143224" w:rsidR="00900B77" w:rsidRPr="000B3A6A" w:rsidRDefault="0029120C" w:rsidP="000B3A6A">
      <w:pPr>
        <w:spacing w:after="200" w:line="480" w:lineRule="auto"/>
        <w:rPr>
          <w:rFonts w:ascii="Arial" w:eastAsia="Calibri" w:hAnsi="Arial" w:cs="Arial"/>
          <w:b/>
          <w:sz w:val="24"/>
          <w:szCs w:val="24"/>
        </w:rPr>
      </w:pPr>
      <w:r>
        <w:rPr>
          <w:rFonts w:ascii="Arial" w:eastAsia="Calibri" w:hAnsi="Arial" w:cs="Arial"/>
          <w:b/>
          <w:sz w:val="24"/>
          <w:szCs w:val="24"/>
        </w:rPr>
        <w:t xml:space="preserve">                              </w:t>
      </w:r>
      <w:r w:rsidR="00900B77">
        <w:rPr>
          <w:rFonts w:ascii="Arial" w:eastAsia="Calibri" w:hAnsi="Arial" w:cs="Arial"/>
          <w:b/>
          <w:sz w:val="24"/>
          <w:szCs w:val="24"/>
        </w:rPr>
        <w:t xml:space="preserve"> </w:t>
      </w:r>
    </w:p>
    <w:p w14:paraId="61BEB1EE" w14:textId="3FBC4135" w:rsidR="00773FFE" w:rsidRPr="00773FFE" w:rsidRDefault="006405AB" w:rsidP="00773FFE">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sectPr w:rsidR="00773FFE" w:rsidRPr="00773FF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8E72" w14:textId="77777777" w:rsidR="00732726" w:rsidRDefault="00732726">
      <w:pPr>
        <w:spacing w:after="0" w:line="240" w:lineRule="auto"/>
      </w:pPr>
      <w:r>
        <w:separator/>
      </w:r>
    </w:p>
  </w:endnote>
  <w:endnote w:type="continuationSeparator" w:id="0">
    <w:p w14:paraId="3B417FF4" w14:textId="77777777" w:rsidR="00732726" w:rsidRDefault="007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7262" w14:textId="77777777" w:rsidR="00732726" w:rsidRDefault="00732726">
      <w:pPr>
        <w:spacing w:after="0" w:line="240" w:lineRule="auto"/>
      </w:pPr>
      <w:r>
        <w:separator/>
      </w:r>
    </w:p>
  </w:footnote>
  <w:footnote w:type="continuationSeparator" w:id="0">
    <w:p w14:paraId="2B5B949A" w14:textId="77777777" w:rsidR="00732726" w:rsidRDefault="0073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5B77AFDF" w14:textId="58496990" w:rsidR="00B1352F" w:rsidRDefault="00773FFE">
        <w:pPr>
          <w:pStyle w:val="Header"/>
          <w:jc w:val="center"/>
        </w:pPr>
        <w:r>
          <w:fldChar w:fldCharType="begin"/>
        </w:r>
        <w:r>
          <w:instrText xml:space="preserve"> PAGE   \* MERGEFORMAT </w:instrText>
        </w:r>
        <w:r>
          <w:fldChar w:fldCharType="separate"/>
        </w:r>
        <w:r w:rsidR="00F50D4E">
          <w:rPr>
            <w:noProof/>
          </w:rPr>
          <w:t>9</w:t>
        </w:r>
        <w:r>
          <w:rPr>
            <w:noProof/>
          </w:rPr>
          <w:fldChar w:fldCharType="end"/>
        </w:r>
      </w:p>
    </w:sdtContent>
  </w:sdt>
  <w:p w14:paraId="19A2F36D" w14:textId="77777777" w:rsidR="00B1352F" w:rsidRDefault="00B13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306"/>
    <w:multiLevelType w:val="multilevel"/>
    <w:tmpl w:val="555C0976"/>
    <w:lvl w:ilvl="0">
      <w:start w:val="3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 w15:restartNumberingAfterBreak="0">
    <w:nsid w:val="098B5B07"/>
    <w:multiLevelType w:val="multilevel"/>
    <w:tmpl w:val="A62083AC"/>
    <w:lvl w:ilvl="0">
      <w:start w:val="1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A83841"/>
    <w:multiLevelType w:val="hybridMultilevel"/>
    <w:tmpl w:val="2BCCA4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EC0C41"/>
    <w:multiLevelType w:val="multilevel"/>
    <w:tmpl w:val="86F6EA06"/>
    <w:lvl w:ilvl="0">
      <w:start w:val="30"/>
      <w:numFmt w:val="decimal"/>
      <w:lvlText w:val="%1"/>
      <w:lvlJc w:val="left"/>
      <w:pPr>
        <w:ind w:left="390" w:hanging="390"/>
      </w:pPr>
      <w:rPr>
        <w:rFonts w:hint="default"/>
      </w:rPr>
    </w:lvl>
    <w:lvl w:ilvl="1">
      <w:start w:val="2"/>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 w15:restartNumberingAfterBreak="0">
    <w:nsid w:val="237F755C"/>
    <w:multiLevelType w:val="multilevel"/>
    <w:tmpl w:val="2EAA9398"/>
    <w:lvl w:ilvl="0">
      <w:start w:val="28"/>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5" w15:restartNumberingAfterBreak="0">
    <w:nsid w:val="2A0E1ABE"/>
    <w:multiLevelType w:val="hybridMultilevel"/>
    <w:tmpl w:val="0B087756"/>
    <w:lvl w:ilvl="0" w:tplc="BA6A03B2">
      <w:start w:val="30"/>
      <w:numFmt w:val="decimal"/>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6" w15:restartNumberingAfterBreak="0">
    <w:nsid w:val="2C2718B5"/>
    <w:multiLevelType w:val="multilevel"/>
    <w:tmpl w:val="F7869894"/>
    <w:lvl w:ilvl="0">
      <w:start w:val="31"/>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15:restartNumberingAfterBreak="0">
    <w:nsid w:val="35E83CF2"/>
    <w:multiLevelType w:val="multilevel"/>
    <w:tmpl w:val="BAD405D0"/>
    <w:lvl w:ilvl="0">
      <w:start w:val="3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7EB67A5"/>
    <w:multiLevelType w:val="hybridMultilevel"/>
    <w:tmpl w:val="0F6290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0E2788"/>
    <w:multiLevelType w:val="hybridMultilevel"/>
    <w:tmpl w:val="E9B2F9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A0498E"/>
    <w:multiLevelType w:val="hybridMultilevel"/>
    <w:tmpl w:val="2306288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 w15:restartNumberingAfterBreak="0">
    <w:nsid w:val="3EC43754"/>
    <w:multiLevelType w:val="multilevel"/>
    <w:tmpl w:val="67244FC6"/>
    <w:lvl w:ilvl="0">
      <w:start w:val="32"/>
      <w:numFmt w:val="decimal"/>
      <w:lvlText w:val="%1."/>
      <w:lvlJc w:val="left"/>
      <w:pPr>
        <w:ind w:left="720" w:hanging="360"/>
      </w:pPr>
      <w:rPr>
        <w:rFonts w:hint="default"/>
      </w:rPr>
    </w:lvl>
    <w:lvl w:ilvl="1">
      <w:start w:val="1"/>
      <w:numFmt w:val="decimal"/>
      <w:isLgl/>
      <w:lvlText w:val="%1.%2"/>
      <w:lvlJc w:val="left"/>
      <w:pPr>
        <w:ind w:left="78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12" w15:restartNumberingAfterBreak="0">
    <w:nsid w:val="42545C2F"/>
    <w:multiLevelType w:val="multilevel"/>
    <w:tmpl w:val="69E03DB4"/>
    <w:lvl w:ilvl="0">
      <w:start w:val="20"/>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2E9246B"/>
    <w:multiLevelType w:val="multilevel"/>
    <w:tmpl w:val="AC023A12"/>
    <w:lvl w:ilvl="0">
      <w:start w:val="1"/>
      <w:numFmt w:val="decimal"/>
      <w:lvlText w:val="%1."/>
      <w:lvlJc w:val="left"/>
      <w:pPr>
        <w:ind w:left="720" w:hanging="360"/>
      </w:pPr>
      <w:rPr>
        <w:rFonts w:hint="default"/>
      </w:rPr>
    </w:lvl>
    <w:lvl w:ilvl="1">
      <w:start w:val="1"/>
      <w:numFmt w:val="decimal"/>
      <w:isLgl/>
      <w:lvlText w:val="%1.%2"/>
      <w:lvlJc w:val="left"/>
      <w:pPr>
        <w:ind w:left="1250" w:hanging="5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416FDE"/>
    <w:multiLevelType w:val="multilevel"/>
    <w:tmpl w:val="E800FADA"/>
    <w:lvl w:ilvl="0">
      <w:start w:val="17"/>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213D26"/>
    <w:multiLevelType w:val="multilevel"/>
    <w:tmpl w:val="27DED8F6"/>
    <w:lvl w:ilvl="0">
      <w:start w:val="1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77311BF"/>
    <w:multiLevelType w:val="multilevel"/>
    <w:tmpl w:val="13D2AEA2"/>
    <w:lvl w:ilvl="0">
      <w:start w:val="24"/>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7"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942F72"/>
    <w:multiLevelType w:val="hybridMultilevel"/>
    <w:tmpl w:val="19CC0C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364AE5"/>
    <w:multiLevelType w:val="multilevel"/>
    <w:tmpl w:val="D408F6DE"/>
    <w:lvl w:ilvl="0">
      <w:start w:val="18"/>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0" w15:restartNumberingAfterBreak="0">
    <w:nsid w:val="68A83CD6"/>
    <w:multiLevelType w:val="hybridMultilevel"/>
    <w:tmpl w:val="80BAF2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841256"/>
    <w:multiLevelType w:val="multilevel"/>
    <w:tmpl w:val="5E5EA9E0"/>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BE02D1E"/>
    <w:multiLevelType w:val="multilevel"/>
    <w:tmpl w:val="3956005A"/>
    <w:lvl w:ilvl="0">
      <w:start w:val="3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3" w15:restartNumberingAfterBreak="0">
    <w:nsid w:val="714067A2"/>
    <w:multiLevelType w:val="multilevel"/>
    <w:tmpl w:val="F3C2FDE2"/>
    <w:lvl w:ilvl="0">
      <w:start w:val="3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4"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722A4E"/>
    <w:multiLevelType w:val="multilevel"/>
    <w:tmpl w:val="44EC87F6"/>
    <w:lvl w:ilvl="0">
      <w:start w:val="18"/>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5C0065B"/>
    <w:multiLevelType w:val="multilevel"/>
    <w:tmpl w:val="FED86ACC"/>
    <w:lvl w:ilvl="0">
      <w:start w:val="29"/>
      <w:numFmt w:val="decimal"/>
      <w:lvlText w:val="%1"/>
      <w:lvlJc w:val="left"/>
      <w:pPr>
        <w:ind w:left="390" w:hanging="390"/>
      </w:pPr>
      <w:rPr>
        <w:rFonts w:hint="default"/>
      </w:rPr>
    </w:lvl>
    <w:lvl w:ilvl="1">
      <w:start w:val="1"/>
      <w:numFmt w:val="decimal"/>
      <w:lvlText w:val="%1.%2"/>
      <w:lvlJc w:val="left"/>
      <w:pPr>
        <w:ind w:left="1170" w:hanging="39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8" w15:restartNumberingAfterBreak="0">
    <w:nsid w:val="777A5227"/>
    <w:multiLevelType w:val="multilevel"/>
    <w:tmpl w:val="E95AC6FC"/>
    <w:lvl w:ilvl="0">
      <w:start w:val="29"/>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9" w15:restartNumberingAfterBreak="0">
    <w:nsid w:val="7A276E64"/>
    <w:multiLevelType w:val="multilevel"/>
    <w:tmpl w:val="6F9E6D3C"/>
    <w:lvl w:ilvl="0">
      <w:start w:val="1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31" w15:restartNumberingAfterBreak="0">
    <w:nsid w:val="7A920668"/>
    <w:multiLevelType w:val="multilevel"/>
    <w:tmpl w:val="0D364222"/>
    <w:lvl w:ilvl="0">
      <w:start w:val="29"/>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2"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7"/>
  </w:num>
  <w:num w:numId="3">
    <w:abstractNumId w:val="24"/>
  </w:num>
  <w:num w:numId="4">
    <w:abstractNumId w:val="30"/>
  </w:num>
  <w:num w:numId="5">
    <w:abstractNumId w:val="26"/>
  </w:num>
  <w:num w:numId="6">
    <w:abstractNumId w:val="9"/>
  </w:num>
  <w:num w:numId="7">
    <w:abstractNumId w:val="8"/>
  </w:num>
  <w:num w:numId="8">
    <w:abstractNumId w:val="2"/>
  </w:num>
  <w:num w:numId="9">
    <w:abstractNumId w:val="10"/>
  </w:num>
  <w:num w:numId="10">
    <w:abstractNumId w:val="21"/>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
  </w:num>
  <w:num w:numId="15">
    <w:abstractNumId w:val="27"/>
  </w:num>
  <w:num w:numId="16">
    <w:abstractNumId w:val="28"/>
  </w:num>
  <w:num w:numId="17">
    <w:abstractNumId w:val="15"/>
  </w:num>
  <w:num w:numId="18">
    <w:abstractNumId w:val="23"/>
  </w:num>
  <w:num w:numId="19">
    <w:abstractNumId w:val="3"/>
  </w:num>
  <w:num w:numId="20">
    <w:abstractNumId w:val="22"/>
  </w:num>
  <w:num w:numId="21">
    <w:abstractNumId w:val="0"/>
  </w:num>
  <w:num w:numId="22">
    <w:abstractNumId w:val="7"/>
  </w:num>
  <w:num w:numId="23">
    <w:abstractNumId w:val="12"/>
  </w:num>
  <w:num w:numId="24">
    <w:abstractNumId w:val="6"/>
  </w:num>
  <w:num w:numId="25">
    <w:abstractNumId w:val="11"/>
  </w:num>
  <w:num w:numId="26">
    <w:abstractNumId w:val="29"/>
  </w:num>
  <w:num w:numId="27">
    <w:abstractNumId w:val="14"/>
  </w:num>
  <w:num w:numId="28">
    <w:abstractNumId w:val="31"/>
  </w:num>
  <w:num w:numId="29">
    <w:abstractNumId w:val="1"/>
  </w:num>
  <w:num w:numId="30">
    <w:abstractNumId w:val="16"/>
  </w:num>
  <w:num w:numId="31">
    <w:abstractNumId w:val="19"/>
  </w:num>
  <w:num w:numId="32">
    <w:abstractNumId w:val="5"/>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21307"/>
    <w:rsid w:val="000213B6"/>
    <w:rsid w:val="00025E8B"/>
    <w:rsid w:val="00033B13"/>
    <w:rsid w:val="00037B1E"/>
    <w:rsid w:val="000631BD"/>
    <w:rsid w:val="0007539D"/>
    <w:rsid w:val="00087EA8"/>
    <w:rsid w:val="0009193C"/>
    <w:rsid w:val="000B12A2"/>
    <w:rsid w:val="000B3A6A"/>
    <w:rsid w:val="000C2E01"/>
    <w:rsid w:val="000C49D6"/>
    <w:rsid w:val="000C7E7A"/>
    <w:rsid w:val="000D3657"/>
    <w:rsid w:val="000E6719"/>
    <w:rsid w:val="000E7355"/>
    <w:rsid w:val="000F3262"/>
    <w:rsid w:val="000F4E02"/>
    <w:rsid w:val="000F7111"/>
    <w:rsid w:val="00111850"/>
    <w:rsid w:val="00115809"/>
    <w:rsid w:val="00115AA3"/>
    <w:rsid w:val="001245B4"/>
    <w:rsid w:val="00125CEF"/>
    <w:rsid w:val="00141CED"/>
    <w:rsid w:val="001421C6"/>
    <w:rsid w:val="00161E2B"/>
    <w:rsid w:val="00182F0E"/>
    <w:rsid w:val="001830BC"/>
    <w:rsid w:val="00187377"/>
    <w:rsid w:val="00193A6C"/>
    <w:rsid w:val="00197B61"/>
    <w:rsid w:val="001B63B7"/>
    <w:rsid w:val="001B6D92"/>
    <w:rsid w:val="001C0084"/>
    <w:rsid w:val="001C07AF"/>
    <w:rsid w:val="001D056D"/>
    <w:rsid w:val="001F4213"/>
    <w:rsid w:val="0020448C"/>
    <w:rsid w:val="00216F4A"/>
    <w:rsid w:val="002216AD"/>
    <w:rsid w:val="00223FAF"/>
    <w:rsid w:val="0023368B"/>
    <w:rsid w:val="00243CE0"/>
    <w:rsid w:val="002501E6"/>
    <w:rsid w:val="00257D2E"/>
    <w:rsid w:val="0026085A"/>
    <w:rsid w:val="002803C3"/>
    <w:rsid w:val="0029120C"/>
    <w:rsid w:val="002975A2"/>
    <w:rsid w:val="002A4AD7"/>
    <w:rsid w:val="002C2284"/>
    <w:rsid w:val="002D5A63"/>
    <w:rsid w:val="00300C57"/>
    <w:rsid w:val="00322F3B"/>
    <w:rsid w:val="00341942"/>
    <w:rsid w:val="00345FD0"/>
    <w:rsid w:val="003540ED"/>
    <w:rsid w:val="003547E0"/>
    <w:rsid w:val="003555D5"/>
    <w:rsid w:val="0035622E"/>
    <w:rsid w:val="003566E8"/>
    <w:rsid w:val="00374E87"/>
    <w:rsid w:val="00376362"/>
    <w:rsid w:val="00381D1C"/>
    <w:rsid w:val="00392083"/>
    <w:rsid w:val="003A608F"/>
    <w:rsid w:val="003A7C4D"/>
    <w:rsid w:val="003B0947"/>
    <w:rsid w:val="003B24A3"/>
    <w:rsid w:val="003D4706"/>
    <w:rsid w:val="003D7B4A"/>
    <w:rsid w:val="003E010E"/>
    <w:rsid w:val="003F6A87"/>
    <w:rsid w:val="003F6FAA"/>
    <w:rsid w:val="0040630A"/>
    <w:rsid w:val="00420BCF"/>
    <w:rsid w:val="00424F90"/>
    <w:rsid w:val="00430465"/>
    <w:rsid w:val="0043477A"/>
    <w:rsid w:val="0045438B"/>
    <w:rsid w:val="0046614E"/>
    <w:rsid w:val="00470AAA"/>
    <w:rsid w:val="00474176"/>
    <w:rsid w:val="00480AB5"/>
    <w:rsid w:val="0048473D"/>
    <w:rsid w:val="0049181A"/>
    <w:rsid w:val="004A0511"/>
    <w:rsid w:val="004B2FAE"/>
    <w:rsid w:val="004C37C4"/>
    <w:rsid w:val="004E14E0"/>
    <w:rsid w:val="004F285F"/>
    <w:rsid w:val="00501343"/>
    <w:rsid w:val="00502E7F"/>
    <w:rsid w:val="00532A42"/>
    <w:rsid w:val="00536F96"/>
    <w:rsid w:val="00567BE0"/>
    <w:rsid w:val="0057041A"/>
    <w:rsid w:val="00572C23"/>
    <w:rsid w:val="0057449A"/>
    <w:rsid w:val="005866FD"/>
    <w:rsid w:val="00592CB5"/>
    <w:rsid w:val="005C33F1"/>
    <w:rsid w:val="005C404A"/>
    <w:rsid w:val="005C447B"/>
    <w:rsid w:val="005C5A82"/>
    <w:rsid w:val="005C78F8"/>
    <w:rsid w:val="005D7213"/>
    <w:rsid w:val="005E1C1E"/>
    <w:rsid w:val="006109EA"/>
    <w:rsid w:val="006130EA"/>
    <w:rsid w:val="006265D0"/>
    <w:rsid w:val="0063418B"/>
    <w:rsid w:val="006405AB"/>
    <w:rsid w:val="00654B5D"/>
    <w:rsid w:val="00656189"/>
    <w:rsid w:val="00660E6F"/>
    <w:rsid w:val="00662D08"/>
    <w:rsid w:val="00677C21"/>
    <w:rsid w:val="006B0CE3"/>
    <w:rsid w:val="006D270B"/>
    <w:rsid w:val="006D27D2"/>
    <w:rsid w:val="006E7089"/>
    <w:rsid w:val="006E73BE"/>
    <w:rsid w:val="006F2653"/>
    <w:rsid w:val="00710797"/>
    <w:rsid w:val="007162FC"/>
    <w:rsid w:val="00721101"/>
    <w:rsid w:val="0072717B"/>
    <w:rsid w:val="0073202E"/>
    <w:rsid w:val="00732726"/>
    <w:rsid w:val="0074344B"/>
    <w:rsid w:val="00756FEE"/>
    <w:rsid w:val="00773FFE"/>
    <w:rsid w:val="007822B7"/>
    <w:rsid w:val="00783242"/>
    <w:rsid w:val="007926C2"/>
    <w:rsid w:val="00796D09"/>
    <w:rsid w:val="007E2DB9"/>
    <w:rsid w:val="0080583D"/>
    <w:rsid w:val="00817A15"/>
    <w:rsid w:val="00830F35"/>
    <w:rsid w:val="00843C6C"/>
    <w:rsid w:val="0085390E"/>
    <w:rsid w:val="0086005C"/>
    <w:rsid w:val="00876D1F"/>
    <w:rsid w:val="00885B85"/>
    <w:rsid w:val="008A49E7"/>
    <w:rsid w:val="008B0575"/>
    <w:rsid w:val="008B544F"/>
    <w:rsid w:val="008C4BAC"/>
    <w:rsid w:val="008D014C"/>
    <w:rsid w:val="008E59D9"/>
    <w:rsid w:val="00900B77"/>
    <w:rsid w:val="00903E72"/>
    <w:rsid w:val="00914EC3"/>
    <w:rsid w:val="00936236"/>
    <w:rsid w:val="0093727B"/>
    <w:rsid w:val="00937C4C"/>
    <w:rsid w:val="009401FC"/>
    <w:rsid w:val="009511C8"/>
    <w:rsid w:val="00952FFC"/>
    <w:rsid w:val="00954088"/>
    <w:rsid w:val="009608E5"/>
    <w:rsid w:val="00971031"/>
    <w:rsid w:val="009717F8"/>
    <w:rsid w:val="00992356"/>
    <w:rsid w:val="00994737"/>
    <w:rsid w:val="009A3E05"/>
    <w:rsid w:val="009B7615"/>
    <w:rsid w:val="009C715A"/>
    <w:rsid w:val="009D1526"/>
    <w:rsid w:val="009E1E2A"/>
    <w:rsid w:val="009E345E"/>
    <w:rsid w:val="009F4A85"/>
    <w:rsid w:val="00A169F7"/>
    <w:rsid w:val="00A16D07"/>
    <w:rsid w:val="00A24304"/>
    <w:rsid w:val="00A35AA6"/>
    <w:rsid w:val="00A36557"/>
    <w:rsid w:val="00A42D26"/>
    <w:rsid w:val="00A44A9B"/>
    <w:rsid w:val="00A466AB"/>
    <w:rsid w:val="00A566A7"/>
    <w:rsid w:val="00A63D7F"/>
    <w:rsid w:val="00A86996"/>
    <w:rsid w:val="00A94CC9"/>
    <w:rsid w:val="00A96B11"/>
    <w:rsid w:val="00AA0AC3"/>
    <w:rsid w:val="00AB204E"/>
    <w:rsid w:val="00AC7DC6"/>
    <w:rsid w:val="00AE4BE0"/>
    <w:rsid w:val="00B0592B"/>
    <w:rsid w:val="00B1352F"/>
    <w:rsid w:val="00B15972"/>
    <w:rsid w:val="00B24DB1"/>
    <w:rsid w:val="00B25DC3"/>
    <w:rsid w:val="00B274EB"/>
    <w:rsid w:val="00B44A98"/>
    <w:rsid w:val="00B5311B"/>
    <w:rsid w:val="00B75AE7"/>
    <w:rsid w:val="00B82AA7"/>
    <w:rsid w:val="00BA3077"/>
    <w:rsid w:val="00BB390A"/>
    <w:rsid w:val="00BC20BF"/>
    <w:rsid w:val="00BD4C23"/>
    <w:rsid w:val="00BD5AC1"/>
    <w:rsid w:val="00BD6030"/>
    <w:rsid w:val="00BF4A56"/>
    <w:rsid w:val="00BF5E3F"/>
    <w:rsid w:val="00C015B9"/>
    <w:rsid w:val="00C14268"/>
    <w:rsid w:val="00C16E82"/>
    <w:rsid w:val="00C22578"/>
    <w:rsid w:val="00C22A26"/>
    <w:rsid w:val="00C3018A"/>
    <w:rsid w:val="00CB0726"/>
    <w:rsid w:val="00CC7843"/>
    <w:rsid w:val="00CD0527"/>
    <w:rsid w:val="00CD2927"/>
    <w:rsid w:val="00CE4AE3"/>
    <w:rsid w:val="00CE586C"/>
    <w:rsid w:val="00CF20E4"/>
    <w:rsid w:val="00D06367"/>
    <w:rsid w:val="00D0776B"/>
    <w:rsid w:val="00D13860"/>
    <w:rsid w:val="00D1491A"/>
    <w:rsid w:val="00D409A9"/>
    <w:rsid w:val="00D455F4"/>
    <w:rsid w:val="00D76CCB"/>
    <w:rsid w:val="00D872E1"/>
    <w:rsid w:val="00DA70BD"/>
    <w:rsid w:val="00DD0DC1"/>
    <w:rsid w:val="00DD6FE7"/>
    <w:rsid w:val="00DE6C2B"/>
    <w:rsid w:val="00DE6CE2"/>
    <w:rsid w:val="00DF0191"/>
    <w:rsid w:val="00DF62AB"/>
    <w:rsid w:val="00DF7D9B"/>
    <w:rsid w:val="00DF7E03"/>
    <w:rsid w:val="00E05EAB"/>
    <w:rsid w:val="00E132AE"/>
    <w:rsid w:val="00E21655"/>
    <w:rsid w:val="00E22D01"/>
    <w:rsid w:val="00E27C61"/>
    <w:rsid w:val="00E5029F"/>
    <w:rsid w:val="00E73619"/>
    <w:rsid w:val="00E97BE2"/>
    <w:rsid w:val="00EA18DA"/>
    <w:rsid w:val="00EE260C"/>
    <w:rsid w:val="00EE62D1"/>
    <w:rsid w:val="00EF5207"/>
    <w:rsid w:val="00EF5283"/>
    <w:rsid w:val="00EF7D68"/>
    <w:rsid w:val="00F1057E"/>
    <w:rsid w:val="00F11EB9"/>
    <w:rsid w:val="00F24B9E"/>
    <w:rsid w:val="00F36FFF"/>
    <w:rsid w:val="00F43D37"/>
    <w:rsid w:val="00F503D8"/>
    <w:rsid w:val="00F50D4E"/>
    <w:rsid w:val="00F647AB"/>
    <w:rsid w:val="00F87365"/>
    <w:rsid w:val="00F9494B"/>
    <w:rsid w:val="00FA3246"/>
    <w:rsid w:val="00FC0B14"/>
    <w:rsid w:val="00FC6B2F"/>
    <w:rsid w:val="00FC6EAF"/>
    <w:rsid w:val="00FD5035"/>
    <w:rsid w:val="00FE1575"/>
    <w:rsid w:val="00FE4F46"/>
    <w:rsid w:val="00FF4D9B"/>
    <w:rsid w:val="00FF6CC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577"/>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F503D8"/>
    <w:rPr>
      <w:color w:val="0563C1" w:themeColor="hyperlink"/>
      <w:u w:val="single"/>
    </w:rPr>
  </w:style>
  <w:style w:type="paragraph" w:styleId="ListParagraph">
    <w:name w:val="List Paragraph"/>
    <w:basedOn w:val="Normal"/>
    <w:uiPriority w:val="34"/>
    <w:qFormat/>
    <w:rsid w:val="00BB390A"/>
    <w:pPr>
      <w:ind w:left="720"/>
      <w:contextualSpacing/>
    </w:pPr>
  </w:style>
  <w:style w:type="character" w:styleId="FollowedHyperlink">
    <w:name w:val="FollowedHyperlink"/>
    <w:basedOn w:val="DefaultParagraphFont"/>
    <w:uiPriority w:val="99"/>
    <w:semiHidden/>
    <w:unhideWhenUsed/>
    <w:rsid w:val="000B3A6A"/>
    <w:rPr>
      <w:color w:val="954F72" w:themeColor="followedHyperlink"/>
      <w:u w:val="single"/>
    </w:rPr>
  </w:style>
  <w:style w:type="character" w:customStyle="1" w:styleId="UnresolvedMention1">
    <w:name w:val="Unresolved Mention1"/>
    <w:basedOn w:val="DefaultParagraphFont"/>
    <w:uiPriority w:val="99"/>
    <w:semiHidden/>
    <w:unhideWhenUsed/>
    <w:rsid w:val="0029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ckrell@law.co.za" TargetMode="External"/><Relationship Id="rId13" Type="http://schemas.openxmlformats.org/officeDocument/2006/relationships/hyperlink" Target="mailto:anbang@law.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ohan@counsel.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sthizen@ensafricaS.com" TargetMode="External"/><Relationship Id="rId5" Type="http://schemas.openxmlformats.org/officeDocument/2006/relationships/footnotes" Target="footnotes.xml"/><Relationship Id="rId15" Type="http://schemas.openxmlformats.org/officeDocument/2006/relationships/hyperlink" Target="mailto:erwyn.durman@webberwentzel.com" TargetMode="External"/><Relationship Id="rId10" Type="http://schemas.openxmlformats.org/officeDocument/2006/relationships/hyperlink" Target="mailto:dwanblad@ensafrica.com" TargetMode="External"/><Relationship Id="rId4" Type="http://schemas.openxmlformats.org/officeDocument/2006/relationships/webSettings" Target="webSettings.xml"/><Relationship Id="rId9" Type="http://schemas.openxmlformats.org/officeDocument/2006/relationships/hyperlink" Target="mailto:hobden@thulamelachambers.co.za" TargetMode="External"/><Relationship Id="rId14" Type="http://schemas.openxmlformats.org/officeDocument/2006/relationships/hyperlink" Target="mailto:maria.philippides@webberwentz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Mary Bruce</cp:lastModifiedBy>
  <cp:revision>4</cp:revision>
  <cp:lastPrinted>2023-09-04T16:03:00Z</cp:lastPrinted>
  <dcterms:created xsi:type="dcterms:W3CDTF">2023-09-05T09:51:00Z</dcterms:created>
  <dcterms:modified xsi:type="dcterms:W3CDTF">2023-09-05T11:16:00Z</dcterms:modified>
</cp:coreProperties>
</file>