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28DDD074" w:rsidR="00B16DB4" w:rsidRDefault="00F86C8F" w:rsidP="00305C72">
      <w:pPr>
        <w:pStyle w:val="Title"/>
        <w:rPr>
          <w:sz w:val="24"/>
          <w:szCs w:val="24"/>
        </w:rPr>
      </w:pPr>
      <w:bookmarkStart w:id="0" w:name="_GoBack"/>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705827BF" w14:textId="77777777" w:rsidR="00305C72" w:rsidRDefault="00305C72" w:rsidP="00305C72">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01BE31AA" w14:textId="51E1A216" w:rsidR="00235F71" w:rsidRDefault="00C82197" w:rsidP="00AC73AF">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77DBA3FB" w14:textId="3E75803E" w:rsidR="00235F71" w:rsidRDefault="00235F71" w:rsidP="00235F71">
      <w:pPr>
        <w:jc w:val="right"/>
        <w:rPr>
          <w:rFonts w:ascii="Arial" w:hAnsi="Arial"/>
          <w:b/>
        </w:rPr>
      </w:pPr>
      <w:r>
        <w:rPr>
          <w:noProof/>
          <w:lang w:val="en-US"/>
        </w:rPr>
        <mc:AlternateContent>
          <mc:Choice Requires="wps">
            <w:drawing>
              <wp:anchor distT="0" distB="0" distL="114300" distR="114300" simplePos="0" relativeHeight="251658240" behindDoc="0" locked="0" layoutInCell="1" allowOverlap="1" wp14:anchorId="10B82FC5" wp14:editId="4F9C6903">
                <wp:simplePos x="0" y="0"/>
                <wp:positionH relativeFrom="column">
                  <wp:posOffset>-200660</wp:posOffset>
                </wp:positionH>
                <wp:positionV relativeFrom="paragraph">
                  <wp:posOffset>102870</wp:posOffset>
                </wp:positionV>
                <wp:extent cx="3343275" cy="1457325"/>
                <wp:effectExtent l="0" t="0" r="952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9BDD895" w14:textId="72BCF951" w:rsidR="00235F71" w:rsidRDefault="000A01E2" w:rsidP="000A01E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REPORTABLE:  NO</w:t>
                            </w:r>
                          </w:p>
                          <w:p w14:paraId="0625E063" w14:textId="48FB7B7B" w:rsidR="009641F1" w:rsidRDefault="000A01E2" w:rsidP="000A01E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9641F1">
                              <w:rPr>
                                <w:rFonts w:ascii="Century Gothic" w:hAnsi="Century Gothic"/>
                                <w:sz w:val="20"/>
                                <w:szCs w:val="20"/>
                              </w:rPr>
                              <w:t xml:space="preserve">OF INTEREST TO OTHER JUDGES: </w:t>
                            </w:r>
                            <w:r w:rsidR="009641F1">
                              <w:rPr>
                                <w:rFonts w:ascii="Century Gothic" w:hAnsi="Century Gothic"/>
                                <w:sz w:val="20"/>
                                <w:szCs w:val="20"/>
                              </w:rPr>
                              <w:t>YES</w:t>
                            </w:r>
                          </w:p>
                          <w:p w14:paraId="0695681D" w14:textId="78D9721B" w:rsidR="00235F71" w:rsidRPr="009641F1" w:rsidRDefault="000A01E2" w:rsidP="000A01E2">
                            <w:pPr>
                              <w:tabs>
                                <w:tab w:val="left" w:pos="900"/>
                              </w:tabs>
                              <w:ind w:left="900" w:hanging="720"/>
                              <w:rPr>
                                <w:rFonts w:ascii="Century Gothic" w:hAnsi="Century Gothic"/>
                                <w:sz w:val="20"/>
                                <w:szCs w:val="20"/>
                              </w:rPr>
                            </w:pPr>
                            <w:r w:rsidRPr="009641F1">
                              <w:rPr>
                                <w:rFonts w:ascii="Century Gothic" w:hAnsi="Century Gothic"/>
                                <w:sz w:val="20"/>
                                <w:szCs w:val="20"/>
                              </w:rPr>
                              <w:t>(3)</w:t>
                            </w:r>
                            <w:r w:rsidRPr="009641F1">
                              <w:rPr>
                                <w:rFonts w:ascii="Century Gothic" w:hAnsi="Century Gothic"/>
                                <w:sz w:val="20"/>
                                <w:szCs w:val="20"/>
                              </w:rPr>
                              <w:tab/>
                            </w:r>
                            <w:r w:rsidR="00235F71" w:rsidRPr="009641F1">
                              <w:rPr>
                                <w:rFonts w:ascii="Century Gothic" w:hAnsi="Century Gothic"/>
                                <w:sz w:val="20"/>
                                <w:szCs w:val="20"/>
                              </w:rPr>
                              <w:t xml:space="preserve">REVISED.  </w:t>
                            </w:r>
                          </w:p>
                          <w:p w14:paraId="2CC7D8A8" w14:textId="29F0B032" w:rsidR="00235F71" w:rsidRDefault="00235F71" w:rsidP="00235F71">
                            <w:pPr>
                              <w:rPr>
                                <w:rFonts w:asciiTheme="minorHAnsi" w:eastAsiaTheme="minorHAnsi" w:hAnsiTheme="minorHAnsi" w:cstheme="minorBidi"/>
                                <w:noProof/>
                                <w:sz w:val="20"/>
                                <w:szCs w:val="20"/>
                                <w:lang w:val="en-ZA" w:eastAsia="en-GB"/>
                              </w:rPr>
                            </w:pPr>
                            <w:r>
                              <w:rPr>
                                <w:rFonts w:ascii="Century Gothic" w:hAnsi="Century Gothic"/>
                                <w:b/>
                                <w:sz w:val="18"/>
                                <w:szCs w:val="18"/>
                              </w:rPr>
                              <w:t xml:space="preserve"> </w:t>
                            </w:r>
                          </w:p>
                          <w:p w14:paraId="11A4483B" w14:textId="755B5C3A" w:rsidR="003223A3" w:rsidRDefault="003223A3" w:rsidP="00235F71">
                            <w:pPr>
                              <w:rPr>
                                <w:rFonts w:ascii="Century Gothic" w:hAnsi="Century Gothic"/>
                                <w:b/>
                                <w:noProof/>
                                <w:sz w:val="18"/>
                                <w:szCs w:val="18"/>
                              </w:rPr>
                            </w:pPr>
                          </w:p>
                          <w:p w14:paraId="4CEE049F" w14:textId="77777777" w:rsidR="003223A3" w:rsidRDefault="003223A3"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6A20C0A6"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12 </w:t>
                            </w:r>
                            <w:r w:rsidR="00A10507">
                              <w:rPr>
                                <w:rFonts w:ascii="Century Gothic" w:hAnsi="Century Gothic"/>
                                <w:sz w:val="18"/>
                                <w:szCs w:val="18"/>
                              </w:rPr>
                              <w:t>February</w:t>
                            </w:r>
                            <w:r>
                              <w:rPr>
                                <w:rFonts w:ascii="Century Gothic" w:hAnsi="Century Gothic"/>
                                <w:sz w:val="18"/>
                                <w:szCs w:val="18"/>
                              </w:rPr>
                              <w:t xml:space="preserve">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2FC5" id="_x0000_t202" coordsize="21600,21600" o:spt="202" path="m,l,21600r21600,l21600,xe">
                <v:stroke joinstyle="miter"/>
                <v:path gradientshapeok="t" o:connecttype="rect"/>
              </v:shapetype>
              <v:shape id="Text Box 2"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">
                <v:textbox>
                  <w:txbxContent>
                    <w:p w14:paraId="69BDD895" w14:textId="72BCF951" w:rsidR="00235F71" w:rsidRDefault="000A01E2" w:rsidP="000A01E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35F71">
                        <w:rPr>
                          <w:rFonts w:ascii="Century Gothic" w:hAnsi="Century Gothic"/>
                          <w:sz w:val="20"/>
                          <w:szCs w:val="20"/>
                        </w:rPr>
                        <w:t>REPORTABLE:  NO</w:t>
                      </w:r>
                    </w:p>
                    <w:p w14:paraId="0625E063" w14:textId="48FB7B7B" w:rsidR="009641F1" w:rsidRDefault="000A01E2" w:rsidP="000A01E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35F71" w:rsidRPr="009641F1">
                        <w:rPr>
                          <w:rFonts w:ascii="Century Gothic" w:hAnsi="Century Gothic"/>
                          <w:sz w:val="20"/>
                          <w:szCs w:val="20"/>
                        </w:rPr>
                        <w:t xml:space="preserve">OF INTEREST TO OTHER JUDGES: </w:t>
                      </w:r>
                      <w:r w:rsidR="009641F1">
                        <w:rPr>
                          <w:rFonts w:ascii="Century Gothic" w:hAnsi="Century Gothic"/>
                          <w:sz w:val="20"/>
                          <w:szCs w:val="20"/>
                        </w:rPr>
                        <w:t>YES</w:t>
                      </w:r>
                    </w:p>
                    <w:p w14:paraId="0695681D" w14:textId="78D9721B" w:rsidR="00235F71" w:rsidRPr="009641F1" w:rsidRDefault="000A01E2" w:rsidP="000A01E2">
                      <w:pPr>
                        <w:tabs>
                          <w:tab w:val="left" w:pos="900"/>
                        </w:tabs>
                        <w:ind w:left="900" w:hanging="720"/>
                        <w:rPr>
                          <w:rFonts w:ascii="Century Gothic" w:hAnsi="Century Gothic"/>
                          <w:sz w:val="20"/>
                          <w:szCs w:val="20"/>
                        </w:rPr>
                      </w:pPr>
                      <w:r w:rsidRPr="009641F1">
                        <w:rPr>
                          <w:rFonts w:ascii="Century Gothic" w:hAnsi="Century Gothic"/>
                          <w:sz w:val="20"/>
                          <w:szCs w:val="20"/>
                        </w:rPr>
                        <w:t>(3)</w:t>
                      </w:r>
                      <w:r w:rsidRPr="009641F1">
                        <w:rPr>
                          <w:rFonts w:ascii="Century Gothic" w:hAnsi="Century Gothic"/>
                          <w:sz w:val="20"/>
                          <w:szCs w:val="20"/>
                        </w:rPr>
                        <w:tab/>
                      </w:r>
                      <w:r w:rsidR="00235F71" w:rsidRPr="009641F1">
                        <w:rPr>
                          <w:rFonts w:ascii="Century Gothic" w:hAnsi="Century Gothic"/>
                          <w:sz w:val="20"/>
                          <w:szCs w:val="20"/>
                        </w:rPr>
                        <w:t xml:space="preserve">REVISED.  </w:t>
                      </w:r>
                    </w:p>
                    <w:p w14:paraId="2CC7D8A8" w14:textId="29F0B032" w:rsidR="00235F71" w:rsidRDefault="00235F71" w:rsidP="00235F71">
                      <w:pPr>
                        <w:rPr>
                          <w:rFonts w:asciiTheme="minorHAnsi" w:eastAsiaTheme="minorHAnsi" w:hAnsiTheme="minorHAnsi" w:cstheme="minorBidi"/>
                          <w:noProof/>
                          <w:sz w:val="20"/>
                          <w:szCs w:val="20"/>
                          <w:lang w:val="en-ZA" w:eastAsia="en-GB"/>
                        </w:rPr>
                      </w:pPr>
                      <w:r>
                        <w:rPr>
                          <w:rFonts w:ascii="Century Gothic" w:hAnsi="Century Gothic"/>
                          <w:b/>
                          <w:sz w:val="18"/>
                          <w:szCs w:val="18"/>
                        </w:rPr>
                        <w:t xml:space="preserve"> </w:t>
                      </w:r>
                    </w:p>
                    <w:p w14:paraId="11A4483B" w14:textId="755B5C3A" w:rsidR="003223A3" w:rsidRDefault="003223A3" w:rsidP="00235F71">
                      <w:pPr>
                        <w:rPr>
                          <w:rFonts w:ascii="Century Gothic" w:hAnsi="Century Gothic"/>
                          <w:b/>
                          <w:noProof/>
                          <w:sz w:val="18"/>
                          <w:szCs w:val="18"/>
                        </w:rPr>
                      </w:pPr>
                    </w:p>
                    <w:p w14:paraId="4CEE049F" w14:textId="77777777" w:rsidR="003223A3" w:rsidRDefault="003223A3" w:rsidP="00235F71">
                      <w:pPr>
                        <w:rPr>
                          <w:rFonts w:ascii="Century Gothic" w:hAnsi="Century Gothic"/>
                          <w:b/>
                          <w:noProof/>
                          <w:sz w:val="18"/>
                          <w:szCs w:val="18"/>
                        </w:rPr>
                      </w:pPr>
                    </w:p>
                    <w:p w14:paraId="09CF80BF" w14:textId="77777777" w:rsidR="00235F71" w:rsidRDefault="00235F71" w:rsidP="00235F71">
                      <w:pPr>
                        <w:rPr>
                          <w:rFonts w:ascii="Century Gothic" w:hAnsi="Century Gothic"/>
                          <w:sz w:val="18"/>
                          <w:szCs w:val="18"/>
                        </w:rPr>
                      </w:pPr>
                      <w:r>
                        <w:rPr>
                          <w:rFonts w:ascii="Century Gothic" w:hAnsi="Century Gothic"/>
                          <w:b/>
                          <w:sz w:val="18"/>
                          <w:szCs w:val="18"/>
                        </w:rPr>
                        <w:t xml:space="preserve">   </w:t>
                      </w:r>
                    </w:p>
                    <w:p w14:paraId="788ADF73" w14:textId="6A20C0A6" w:rsidR="00235F71" w:rsidRDefault="00235F71" w:rsidP="00235F71">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12 </w:t>
                      </w:r>
                      <w:r w:rsidR="00A10507">
                        <w:rPr>
                          <w:rFonts w:ascii="Century Gothic" w:hAnsi="Century Gothic"/>
                          <w:sz w:val="18"/>
                          <w:szCs w:val="18"/>
                        </w:rPr>
                        <w:t>February</w:t>
                      </w:r>
                      <w:r>
                        <w:rPr>
                          <w:rFonts w:ascii="Century Gothic" w:hAnsi="Century Gothic"/>
                          <w:sz w:val="18"/>
                          <w:szCs w:val="18"/>
                        </w:rPr>
                        <w:t xml:space="preserve"> 2024</w:t>
                      </w:r>
                    </w:p>
                    <w:p w14:paraId="02AB243C" w14:textId="77777777" w:rsidR="00235F71" w:rsidRDefault="00235F71" w:rsidP="00235F71">
                      <w:pPr>
                        <w:rPr>
                          <w:rFonts w:ascii="Century Gothic" w:hAnsi="Century Gothic"/>
                          <w:b/>
                          <w:sz w:val="18"/>
                          <w:szCs w:val="18"/>
                        </w:rPr>
                      </w:pPr>
                      <w:r>
                        <w:rPr>
                          <w:rFonts w:ascii="Century Gothic" w:hAnsi="Century Gothic"/>
                          <w:sz w:val="18"/>
                          <w:szCs w:val="18"/>
                        </w:rPr>
                        <w:tab/>
                      </w:r>
                    </w:p>
                  </w:txbxContent>
                </v:textbox>
              </v:shape>
            </w:pict>
          </mc:Fallback>
        </mc:AlternateContent>
      </w:r>
    </w:p>
    <w:p w14:paraId="402ECD0B" w14:textId="77777777" w:rsidR="00235F71" w:rsidRDefault="00235F71" w:rsidP="00235F71">
      <w:pPr>
        <w:rPr>
          <w:rFonts w:ascii="Arial" w:hAnsi="Arial"/>
          <w:b/>
        </w:rPr>
      </w:pPr>
    </w:p>
    <w:p w14:paraId="5E7CF862" w14:textId="77777777" w:rsidR="00235F71" w:rsidRDefault="00235F71" w:rsidP="00235F71">
      <w:pPr>
        <w:jc w:val="right"/>
        <w:rPr>
          <w:rFonts w:ascii="Arial" w:hAnsi="Arial"/>
          <w:b/>
        </w:rPr>
      </w:pPr>
    </w:p>
    <w:p w14:paraId="7B51BC30" w14:textId="77777777" w:rsidR="00235F71" w:rsidRDefault="00235F71" w:rsidP="00235F71">
      <w:pPr>
        <w:jc w:val="right"/>
        <w:rPr>
          <w:rFonts w:ascii="Arial" w:hAnsi="Arial"/>
          <w:b/>
        </w:rPr>
      </w:pPr>
    </w:p>
    <w:p w14:paraId="09AD6F8F" w14:textId="77777777" w:rsidR="00235F71" w:rsidRDefault="00235F71" w:rsidP="00235F71">
      <w:pPr>
        <w:jc w:val="right"/>
        <w:rPr>
          <w:rFonts w:ascii="Arial" w:hAnsi="Arial"/>
          <w:b/>
        </w:rPr>
      </w:pPr>
    </w:p>
    <w:p w14:paraId="5D9D66A3" w14:textId="77777777" w:rsidR="00235F71" w:rsidRDefault="00235F71" w:rsidP="00235F71">
      <w:pPr>
        <w:jc w:val="right"/>
        <w:rPr>
          <w:rFonts w:ascii="Arial" w:hAnsi="Arial"/>
          <w:b/>
        </w:rPr>
      </w:pPr>
    </w:p>
    <w:p w14:paraId="7A776310" w14:textId="77777777" w:rsidR="00235F71" w:rsidRDefault="00235F71" w:rsidP="00235F71">
      <w:pPr>
        <w:jc w:val="right"/>
        <w:rPr>
          <w:rFonts w:ascii="Arial" w:hAnsi="Arial"/>
          <w:b/>
        </w:rPr>
      </w:pPr>
    </w:p>
    <w:p w14:paraId="51205393" w14:textId="77777777" w:rsidR="00235F71" w:rsidRDefault="00235F71" w:rsidP="00235F71">
      <w:pPr>
        <w:rPr>
          <w:rFonts w:ascii="Arial" w:hAnsi="Arial"/>
          <w:b/>
        </w:rPr>
      </w:pPr>
    </w:p>
    <w:p w14:paraId="7896F351" w14:textId="77777777" w:rsidR="00235F71" w:rsidRDefault="00235F71" w:rsidP="00235F71">
      <w:pPr>
        <w:pStyle w:val="Title"/>
        <w:jc w:val="left"/>
        <w:rPr>
          <w:sz w:val="24"/>
          <w:szCs w:val="24"/>
        </w:rPr>
      </w:pPr>
    </w:p>
    <w:p w14:paraId="3FE37EC8" w14:textId="77777777" w:rsidR="00305C72" w:rsidRPr="00305C72" w:rsidRDefault="00305C72" w:rsidP="00305C72">
      <w:pPr>
        <w:pStyle w:val="Title"/>
        <w:rPr>
          <w:sz w:val="24"/>
          <w:szCs w:val="24"/>
        </w:rPr>
      </w:pPr>
    </w:p>
    <w:p w14:paraId="2934C4C1" w14:textId="39987F4C"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AD6A96" w:rsidRPr="00AD6A96">
        <w:rPr>
          <w:rFonts w:ascii="Arial" w:hAnsi="Arial" w:cs="Arial"/>
          <w:bCs/>
          <w:lang w:val="en-US"/>
        </w:rPr>
        <w:t xml:space="preserve"> </w:t>
      </w:r>
      <w:r w:rsidR="00A10507" w:rsidRPr="00A10507">
        <w:rPr>
          <w:rFonts w:ascii="Arial" w:hAnsi="Arial" w:cs="Arial"/>
          <w:bCs/>
          <w:lang w:val="en-US"/>
        </w:rPr>
        <w:t>2023-064985</w:t>
      </w:r>
    </w:p>
    <w:p w14:paraId="686CE2A6" w14:textId="0BBD3889" w:rsidR="00D261C3" w:rsidRPr="00D261C3" w:rsidRDefault="00D261C3" w:rsidP="00D261C3">
      <w:pPr>
        <w:tabs>
          <w:tab w:val="right" w:pos="8646"/>
        </w:tabs>
        <w:rPr>
          <w:rFonts w:ascii="Arial" w:hAnsi="Arial"/>
        </w:rPr>
      </w:pPr>
      <w:r w:rsidRPr="00D261C3">
        <w:rPr>
          <w:rFonts w:ascii="Arial" w:hAnsi="Arial"/>
        </w:rPr>
        <w:t xml:space="preserve">In </w:t>
      </w:r>
      <w:r w:rsidR="00D47CC5">
        <w:rPr>
          <w:rFonts w:ascii="Arial" w:hAnsi="Arial"/>
        </w:rPr>
        <w:t>the matter between</w:t>
      </w:r>
      <w:r w:rsidRPr="00D261C3">
        <w:rPr>
          <w:rFonts w:ascii="Arial" w:hAnsi="Arial"/>
        </w:rPr>
        <w:t>:</w:t>
      </w:r>
    </w:p>
    <w:p w14:paraId="756B43FD" w14:textId="72303697" w:rsidR="00D261C3" w:rsidRPr="00D261C3" w:rsidRDefault="00D261C3" w:rsidP="00D261C3">
      <w:pPr>
        <w:tabs>
          <w:tab w:val="right" w:pos="8646"/>
        </w:tabs>
        <w:rPr>
          <w:rFonts w:ascii="Arial" w:hAnsi="Arial"/>
          <w:b/>
        </w:rPr>
      </w:pPr>
    </w:p>
    <w:p w14:paraId="2F1C410A" w14:textId="5FA76B94" w:rsidR="00D261C3" w:rsidRDefault="00A10507" w:rsidP="00D261C3">
      <w:pPr>
        <w:tabs>
          <w:tab w:val="right" w:pos="8646"/>
        </w:tabs>
        <w:rPr>
          <w:rFonts w:ascii="Arial" w:hAnsi="Arial"/>
          <w:bCs/>
        </w:rPr>
      </w:pPr>
      <w:r>
        <w:rPr>
          <w:rFonts w:ascii="Arial" w:hAnsi="Arial"/>
          <w:b/>
        </w:rPr>
        <w:t>SHACKLETON CREDIT MANAGEMENT (PTY) LTD</w:t>
      </w:r>
      <w:r w:rsidR="00D261C3" w:rsidRPr="00D261C3">
        <w:rPr>
          <w:rFonts w:ascii="Arial" w:hAnsi="Arial"/>
          <w:b/>
        </w:rPr>
        <w:tab/>
      </w:r>
      <w:r w:rsidR="00D47CC5">
        <w:rPr>
          <w:rFonts w:ascii="Arial" w:hAnsi="Arial"/>
          <w:bCs/>
        </w:rPr>
        <w:t>Plaintiff</w:t>
      </w:r>
    </w:p>
    <w:p w14:paraId="2065F0C0" w14:textId="4755DDDE" w:rsidR="00AD6A96" w:rsidRDefault="00AD6A96" w:rsidP="00D261C3">
      <w:pPr>
        <w:tabs>
          <w:tab w:val="right" w:pos="8646"/>
        </w:tabs>
        <w:rPr>
          <w:rFonts w:ascii="Arial" w:hAnsi="Arial"/>
          <w:bCs/>
        </w:rPr>
      </w:pPr>
    </w:p>
    <w:p w14:paraId="363221A6" w14:textId="0E2F4769" w:rsidR="00AD6A96" w:rsidRPr="00D47CC5" w:rsidRDefault="00D47CC5" w:rsidP="00D261C3">
      <w:pPr>
        <w:tabs>
          <w:tab w:val="right" w:pos="8646"/>
        </w:tabs>
        <w:rPr>
          <w:rFonts w:ascii="Arial" w:hAnsi="Arial"/>
          <w:bCs/>
        </w:rPr>
      </w:pPr>
      <w:r>
        <w:rPr>
          <w:rFonts w:ascii="Arial" w:hAnsi="Arial"/>
          <w:bCs/>
        </w:rPr>
        <w:t>and</w:t>
      </w:r>
    </w:p>
    <w:p w14:paraId="1C84978F" w14:textId="25B7098A" w:rsidR="00423C46" w:rsidRDefault="00423C46" w:rsidP="00D261C3">
      <w:pPr>
        <w:tabs>
          <w:tab w:val="right" w:pos="8646"/>
        </w:tabs>
        <w:rPr>
          <w:rFonts w:ascii="Arial" w:hAnsi="Arial"/>
          <w:bCs/>
        </w:rPr>
      </w:pPr>
    </w:p>
    <w:p w14:paraId="05E5A2B7" w14:textId="2BFB7AAC" w:rsidR="00AD6A96" w:rsidRDefault="00A10507" w:rsidP="00D261C3">
      <w:pPr>
        <w:tabs>
          <w:tab w:val="right" w:pos="8646"/>
        </w:tabs>
        <w:rPr>
          <w:rFonts w:ascii="Arial" w:hAnsi="Arial"/>
          <w:bCs/>
        </w:rPr>
      </w:pPr>
      <w:r>
        <w:rPr>
          <w:rFonts w:ascii="Arial" w:hAnsi="Arial"/>
          <w:b/>
          <w:bCs/>
        </w:rPr>
        <w:t>BRENDAN VAN DER MERWE</w:t>
      </w:r>
      <w:r w:rsidR="00D47CC5">
        <w:rPr>
          <w:rFonts w:ascii="Arial" w:hAnsi="Arial"/>
          <w:bCs/>
        </w:rPr>
        <w:t xml:space="preserve"> </w:t>
      </w:r>
      <w:r w:rsidR="00D47CC5">
        <w:rPr>
          <w:rFonts w:ascii="Arial" w:hAnsi="Arial"/>
          <w:bCs/>
        </w:rPr>
        <w:tab/>
        <w:t>Defendant</w:t>
      </w:r>
    </w:p>
    <w:p w14:paraId="622A16AC" w14:textId="77777777" w:rsidR="009641F1" w:rsidRDefault="009641F1" w:rsidP="00D261C3">
      <w:pPr>
        <w:tabs>
          <w:tab w:val="right" w:pos="8646"/>
        </w:tabs>
        <w:rPr>
          <w:rFonts w:ascii="Arial" w:hAnsi="Arial"/>
          <w:bCs/>
        </w:rPr>
      </w:pPr>
    </w:p>
    <w:p w14:paraId="462D052A" w14:textId="4153F071" w:rsidR="009641F1" w:rsidRDefault="009641F1" w:rsidP="00D261C3">
      <w:pPr>
        <w:tabs>
          <w:tab w:val="right" w:pos="8646"/>
        </w:tabs>
        <w:rPr>
          <w:rFonts w:ascii="Arial" w:hAnsi="Arial"/>
          <w:bCs/>
          <w:u w:val="single"/>
        </w:rPr>
      </w:pPr>
      <w:r w:rsidRPr="009641F1">
        <w:rPr>
          <w:rFonts w:ascii="Arial" w:hAnsi="Arial"/>
          <w:bCs/>
          <w:u w:val="single"/>
        </w:rPr>
        <w:t>Summary</w:t>
      </w:r>
    </w:p>
    <w:p w14:paraId="308EFBD2" w14:textId="23514820" w:rsidR="009641F1" w:rsidRPr="009641F1" w:rsidRDefault="009641F1" w:rsidP="00080123">
      <w:pPr>
        <w:tabs>
          <w:tab w:val="right" w:pos="8646"/>
        </w:tabs>
        <w:jc w:val="both"/>
        <w:rPr>
          <w:rFonts w:ascii="Arial" w:hAnsi="Arial"/>
          <w:bCs/>
        </w:rPr>
      </w:pPr>
      <w:r>
        <w:rPr>
          <w:rFonts w:ascii="Arial" w:hAnsi="Arial"/>
          <w:bCs/>
        </w:rPr>
        <w:t xml:space="preserve">Application for default judgment referred for hearing in open court – loan agreement concluded orally on terms memorialised in writing </w:t>
      </w:r>
      <w:r w:rsidR="00080123">
        <w:rPr>
          <w:rFonts w:ascii="Arial" w:hAnsi="Arial"/>
          <w:bCs/>
        </w:rPr>
        <w:t>–</w:t>
      </w:r>
      <w:r>
        <w:rPr>
          <w:rFonts w:ascii="Arial" w:hAnsi="Arial"/>
          <w:bCs/>
        </w:rPr>
        <w:t xml:space="preserve"> </w:t>
      </w:r>
      <w:r w:rsidR="00A273CB">
        <w:rPr>
          <w:rFonts w:ascii="Arial" w:hAnsi="Arial"/>
          <w:bCs/>
        </w:rPr>
        <w:t>R</w:t>
      </w:r>
      <w:r w:rsidR="00080123">
        <w:rPr>
          <w:rFonts w:ascii="Arial" w:hAnsi="Arial"/>
          <w:bCs/>
        </w:rPr>
        <w:t>egistrar declining to grant default judgment because the written terms were not signed – on well-known principles of contract</w:t>
      </w:r>
      <w:r w:rsidR="00AC73AF">
        <w:rPr>
          <w:rFonts w:ascii="Arial" w:hAnsi="Arial"/>
          <w:bCs/>
        </w:rPr>
        <w:t xml:space="preserve">, no signed agreement required – default judgment granted. </w:t>
      </w:r>
    </w:p>
    <w:p w14:paraId="0E0DA2FD" w14:textId="609940D1"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752DEEA2" w:rsidR="00A746DF" w:rsidRDefault="00887CEC" w:rsidP="00A746DF">
      <w:pPr>
        <w:pStyle w:val="Heading5"/>
        <w:rPr>
          <w:sz w:val="24"/>
          <w:szCs w:val="24"/>
        </w:rPr>
      </w:pPr>
      <w:r>
        <w:rPr>
          <w:sz w:val="24"/>
          <w:szCs w:val="24"/>
        </w:rPr>
        <w:t>JUDGMENT</w:t>
      </w:r>
    </w:p>
    <w:p w14:paraId="66FABE72" w14:textId="77777777" w:rsidR="00A746DF" w:rsidRDefault="00A746DF" w:rsidP="00F15716">
      <w:pPr>
        <w:pBdr>
          <w:bottom w:val="single" w:sz="12" w:space="1" w:color="auto"/>
        </w:pBdr>
        <w:jc w:val="center"/>
        <w:rPr>
          <w:rFonts w:ascii="Arial" w:hAnsi="Arial"/>
          <w:b/>
          <w:sz w:val="16"/>
          <w:szCs w:val="16"/>
        </w:rPr>
      </w:pPr>
    </w:p>
    <w:p w14:paraId="364E5EE9" w14:textId="77777777" w:rsidR="00F15716" w:rsidRDefault="00F15716" w:rsidP="00F51D5A">
      <w:pPr>
        <w:spacing w:after="240"/>
        <w:contextualSpacing/>
        <w:jc w:val="both"/>
        <w:rPr>
          <w:rFonts w:ascii="Arial" w:eastAsia="Calibri" w:hAnsi="Arial" w:cs="Arial"/>
          <w:b/>
          <w:bCs/>
          <w:u w:val="single"/>
        </w:rPr>
      </w:pPr>
    </w:p>
    <w:p w14:paraId="26C04CE4" w14:textId="7207F4FC" w:rsidR="00F51D5A" w:rsidRPr="00F51D5A" w:rsidRDefault="00A97489" w:rsidP="00221E65">
      <w:pPr>
        <w:spacing w:before="240" w:after="240" w:line="360" w:lineRule="auto"/>
        <w:contextualSpacing/>
        <w:jc w:val="both"/>
        <w:rPr>
          <w:rFonts w:ascii="Arial" w:eastAsia="Calibri" w:hAnsi="Arial" w:cs="Arial"/>
          <w:b/>
          <w:bCs/>
          <w:u w:val="single"/>
        </w:rPr>
      </w:pPr>
      <w:r w:rsidRPr="00A97489">
        <w:rPr>
          <w:rFonts w:ascii="Arial" w:eastAsia="Calibri" w:hAnsi="Arial" w:cs="Arial"/>
          <w:b/>
          <w:bCs/>
          <w:u w:val="single"/>
        </w:rPr>
        <w:t>WILSON J:</w:t>
      </w:r>
    </w:p>
    <w:p w14:paraId="56D6AFF5" w14:textId="17B794F0" w:rsidR="00A10507" w:rsidRDefault="000A01E2" w:rsidP="000A01E2">
      <w:pPr>
        <w:pStyle w:val="Paragraph12pt"/>
        <w:tabs>
          <w:tab w:val="left" w:pos="851"/>
        </w:tabs>
        <w:ind w:left="851" w:hanging="851"/>
      </w:pPr>
      <w:r>
        <w:rPr>
          <w:rFonts w:cs="Arial"/>
          <w:color w:val="000000"/>
          <w:szCs w:val="24"/>
        </w:rPr>
        <w:t>1</w:t>
      </w:r>
      <w:r>
        <w:rPr>
          <w:rFonts w:cs="Arial"/>
          <w:color w:val="000000"/>
          <w:szCs w:val="24"/>
        </w:rPr>
        <w:tab/>
      </w:r>
      <w:r w:rsidR="00A10507">
        <w:t>On 7 February 2024, I granted default judgment on two claims brought on behalf of the plaintiff, Shackleton, against the defendant, Mr. van der Merwe. I indicated that I would give my reasons for doing so in due course. These are my reasons.</w:t>
      </w:r>
    </w:p>
    <w:p w14:paraId="0674E4A4" w14:textId="3565A6AA" w:rsidR="00A10507" w:rsidRDefault="000A01E2" w:rsidP="000A01E2">
      <w:pPr>
        <w:pStyle w:val="Paragraph12pt"/>
        <w:tabs>
          <w:tab w:val="left" w:pos="851"/>
        </w:tabs>
        <w:ind w:left="851" w:hanging="851"/>
      </w:pPr>
      <w:r>
        <w:rPr>
          <w:rFonts w:cs="Arial"/>
          <w:color w:val="000000"/>
          <w:szCs w:val="24"/>
        </w:rPr>
        <w:lastRenderedPageBreak/>
        <w:t>2</w:t>
      </w:r>
      <w:r>
        <w:rPr>
          <w:rFonts w:cs="Arial"/>
          <w:color w:val="000000"/>
          <w:szCs w:val="24"/>
        </w:rPr>
        <w:tab/>
      </w:r>
      <w:r w:rsidR="00A10507">
        <w:t>Shackleton took cession of two debts Mr. van der Merwe owed to Direct Axis Financial Services. The debts were</w:t>
      </w:r>
      <w:r w:rsidR="00B13E14">
        <w:t xml:space="preserve"> the outstanding balances due on</w:t>
      </w:r>
      <w:r w:rsidR="00A10507">
        <w:t xml:space="preserve"> personal loans Direct Axis advanced to Mr. van der Merwe. </w:t>
      </w:r>
      <w:r w:rsidR="003347B0">
        <w:t>A</w:t>
      </w:r>
      <w:r w:rsidR="00A10507">
        <w:t xml:space="preserve"> portion of each loan was used to settle Mr. van der Merwe’s existing debts. The balance</w:t>
      </w:r>
      <w:r w:rsidR="009E2BE8">
        <w:t xml:space="preserve"> of each loan</w:t>
      </w:r>
      <w:r w:rsidR="00A10507">
        <w:t xml:space="preserve"> </w:t>
      </w:r>
      <w:r w:rsidR="009E2BE8">
        <w:t>was then</w:t>
      </w:r>
      <w:r w:rsidR="00A10507">
        <w:t xml:space="preserve"> paid to Mr. van der Merwe in cash. Each of the loan agreements was entered into over the telephone. One of Direct Axis’ agents offered</w:t>
      </w:r>
      <w:r w:rsidR="003347B0">
        <w:t>, and</w:t>
      </w:r>
      <w:r w:rsidR="00A10507">
        <w:t xml:space="preserve"> Mr. van der Merwe</w:t>
      </w:r>
      <w:r w:rsidR="003347B0">
        <w:t xml:space="preserve"> accepted,</w:t>
      </w:r>
      <w:r w:rsidR="00A10507">
        <w:t xml:space="preserve"> a loan on terms recorded in writing in a document sent to Mr. van der Merwe after the telephone call. Such contracts of adhesion are commonplace in the retail financial services sector, in which loan providers are often at pains to make incurring debt as easy as possible. </w:t>
      </w:r>
    </w:p>
    <w:p w14:paraId="3343D6FE" w14:textId="106CB4ED" w:rsidR="00A10507" w:rsidRDefault="000A01E2" w:rsidP="000A01E2">
      <w:pPr>
        <w:pStyle w:val="Paragraph12pt"/>
        <w:tabs>
          <w:tab w:val="left" w:pos="851"/>
        </w:tabs>
        <w:ind w:left="851" w:hanging="851"/>
      </w:pPr>
      <w:r>
        <w:rPr>
          <w:rFonts w:cs="Arial"/>
          <w:color w:val="000000"/>
          <w:szCs w:val="24"/>
        </w:rPr>
        <w:t>3</w:t>
      </w:r>
      <w:r>
        <w:rPr>
          <w:rFonts w:cs="Arial"/>
          <w:color w:val="000000"/>
          <w:szCs w:val="24"/>
        </w:rPr>
        <w:tab/>
      </w:r>
      <w:r w:rsidR="00A10507">
        <w:t>One consequence of the way in which these bargains were struck was that the loan agreements entered into between Direct Axis and Mr. van der Merwe were never signed. Indeed, it appears that neither party ever intended a signed</w:t>
      </w:r>
      <w:r w:rsidR="00B13E14">
        <w:t xml:space="preserve"> written</w:t>
      </w:r>
      <w:r w:rsidR="00A10507">
        <w:t xml:space="preserve"> agreement to be generated. The material terms of the loan were agreed to over the telephone and then memorialised, together with a range of ancillary terms</w:t>
      </w:r>
      <w:r w:rsidR="009E2BE8">
        <w:t>,</w:t>
      </w:r>
      <w:r w:rsidR="00A10507">
        <w:t xml:space="preserve"> in the document later sent to Mr. van der Merwe.</w:t>
      </w:r>
    </w:p>
    <w:p w14:paraId="22488CAD" w14:textId="3E6DAC03" w:rsidR="00A10507" w:rsidRDefault="000A01E2" w:rsidP="000A01E2">
      <w:pPr>
        <w:pStyle w:val="Paragraph12pt"/>
        <w:tabs>
          <w:tab w:val="left" w:pos="851"/>
        </w:tabs>
        <w:ind w:left="851" w:hanging="851"/>
      </w:pPr>
      <w:r>
        <w:rPr>
          <w:rFonts w:cs="Arial"/>
          <w:color w:val="000000"/>
          <w:szCs w:val="24"/>
        </w:rPr>
        <w:t>4</w:t>
      </w:r>
      <w:r>
        <w:rPr>
          <w:rFonts w:cs="Arial"/>
          <w:color w:val="000000"/>
          <w:szCs w:val="24"/>
        </w:rPr>
        <w:tab/>
      </w:r>
      <w:r w:rsidR="00A10507">
        <w:t xml:space="preserve">In due course, Mr. van der Merwe defaulted on his repayments. Rather than </w:t>
      </w:r>
      <w:r w:rsidR="00412CD2">
        <w:t xml:space="preserve">institute proceedings against Mr. van der Merwe itself, Direct Axis sold Mr. van der Merwe’s debts to Shackleton, presumably at a price discounted from the amounts actually owed. Again, these arrangements </w:t>
      </w:r>
      <w:r w:rsidR="00B13E14">
        <w:t xml:space="preserve">are </w:t>
      </w:r>
      <w:r w:rsidR="00412CD2">
        <w:t>banal feature</w:t>
      </w:r>
      <w:r w:rsidR="00B13E14">
        <w:t>s</w:t>
      </w:r>
      <w:r w:rsidR="00412CD2">
        <w:t xml:space="preserve"> of the model on which the retail financial services sector presently functions. </w:t>
      </w:r>
    </w:p>
    <w:p w14:paraId="11FA6D50" w14:textId="39E26C9E" w:rsidR="00412CD2" w:rsidRDefault="000A01E2" w:rsidP="000A01E2">
      <w:pPr>
        <w:pStyle w:val="Paragraph12pt"/>
        <w:tabs>
          <w:tab w:val="left" w:pos="851"/>
        </w:tabs>
        <w:ind w:left="851" w:hanging="851"/>
      </w:pPr>
      <w:r>
        <w:rPr>
          <w:rFonts w:cs="Arial"/>
          <w:color w:val="000000"/>
          <w:szCs w:val="24"/>
        </w:rPr>
        <w:t>5</w:t>
      </w:r>
      <w:r>
        <w:rPr>
          <w:rFonts w:cs="Arial"/>
          <w:color w:val="000000"/>
          <w:szCs w:val="24"/>
        </w:rPr>
        <w:tab/>
      </w:r>
      <w:r w:rsidR="00412CD2">
        <w:t>It was Shackleton that then instituted proceedings</w:t>
      </w:r>
      <w:r w:rsidR="00B13E14">
        <w:t xml:space="preserve"> in this court</w:t>
      </w:r>
      <w:r w:rsidR="00412CD2">
        <w:t xml:space="preserve"> against Mr. van der Merwe to recover the amounts owing. It gave Mr. van der Merwe notice of his rights under the National Credit Act 34 of 2005. It served a simple </w:t>
      </w:r>
      <w:r w:rsidR="00412CD2">
        <w:lastRenderedPageBreak/>
        <w:t>summons on Mr. van der Merwe</w:t>
      </w:r>
      <w:r w:rsidR="00C4477A">
        <w:t xml:space="preserve"> personally</w:t>
      </w:r>
      <w:r w:rsidR="00412CD2">
        <w:t xml:space="preserve">. </w:t>
      </w:r>
      <w:r w:rsidR="00AB7A42">
        <w:t>The simple summons claimed payment of each of the outstanding balances Shackleton sought to recover.</w:t>
      </w:r>
    </w:p>
    <w:p w14:paraId="3B5B8D08" w14:textId="4C1417D0" w:rsidR="00412CD2" w:rsidRDefault="000A01E2" w:rsidP="000A01E2">
      <w:pPr>
        <w:pStyle w:val="Paragraph12pt"/>
        <w:tabs>
          <w:tab w:val="left" w:pos="851"/>
        </w:tabs>
        <w:ind w:left="851" w:hanging="851"/>
      </w:pPr>
      <w:r>
        <w:rPr>
          <w:rFonts w:cs="Arial"/>
          <w:color w:val="000000"/>
          <w:szCs w:val="24"/>
        </w:rPr>
        <w:t>6</w:t>
      </w:r>
      <w:r>
        <w:rPr>
          <w:rFonts w:cs="Arial"/>
          <w:color w:val="000000"/>
          <w:szCs w:val="24"/>
        </w:rPr>
        <w:tab/>
      </w:r>
      <w:r w:rsidR="00412CD2">
        <w:t>Each of the demands for repayment is for “</w:t>
      </w:r>
      <w:r w:rsidR="00412CD2" w:rsidRPr="00412CD2">
        <w:t>a debt or liquidated demand</w:t>
      </w:r>
      <w:r w:rsidR="00412CD2">
        <w:t xml:space="preserve">” within the meaning of Rule 31 (5) of the Uniform Rules of this court. That being so, Shackleton was entitled, once Mr. van der Merwe failed to give notice of his intention to defend its actions for the recovery of the debts, to seek judgment by default from the Registrar. </w:t>
      </w:r>
    </w:p>
    <w:p w14:paraId="1D2D7C89" w14:textId="3BD74237" w:rsidR="0029068F" w:rsidRDefault="000A01E2" w:rsidP="000A01E2">
      <w:pPr>
        <w:pStyle w:val="Paragraph12pt"/>
        <w:tabs>
          <w:tab w:val="left" w:pos="851"/>
        </w:tabs>
        <w:ind w:left="851" w:hanging="851"/>
      </w:pPr>
      <w:r>
        <w:rPr>
          <w:rFonts w:cs="Arial"/>
          <w:color w:val="000000"/>
          <w:szCs w:val="24"/>
        </w:rPr>
        <w:t>7</w:t>
      </w:r>
      <w:r>
        <w:rPr>
          <w:rFonts w:cs="Arial"/>
          <w:color w:val="000000"/>
          <w:szCs w:val="24"/>
        </w:rPr>
        <w:tab/>
      </w:r>
      <w:r w:rsidR="00412CD2">
        <w:t xml:space="preserve">However, the Registrar declined to grant default judgment. He did so primarily on the basis that neither of the loan agreements upon which Shackleton sues is signed. </w:t>
      </w:r>
    </w:p>
    <w:p w14:paraId="0AC5BDDA" w14:textId="7027A44E" w:rsidR="00412CD2" w:rsidRDefault="000A01E2" w:rsidP="000A01E2">
      <w:pPr>
        <w:pStyle w:val="Paragraph12pt"/>
        <w:tabs>
          <w:tab w:val="left" w:pos="851"/>
        </w:tabs>
        <w:ind w:left="851" w:hanging="851"/>
      </w:pPr>
      <w:r>
        <w:rPr>
          <w:rFonts w:cs="Arial"/>
          <w:color w:val="000000"/>
          <w:szCs w:val="24"/>
        </w:rPr>
        <w:t>8</w:t>
      </w:r>
      <w:r>
        <w:rPr>
          <w:rFonts w:cs="Arial"/>
          <w:color w:val="000000"/>
          <w:szCs w:val="24"/>
        </w:rPr>
        <w:tab/>
      </w:r>
      <w:r w:rsidR="0029068F">
        <w:t>That was, of course, an error. There is no requirement in law for an agreement to be reduced to writing</w:t>
      </w:r>
      <w:r w:rsidR="00A273CB">
        <w:t xml:space="preserve"> and signed</w:t>
      </w:r>
      <w:r w:rsidR="0029068F">
        <w:t>. A signed written contract is evidence of an agreement, not the agreement itself. An agreement</w:t>
      </w:r>
      <w:r w:rsidR="009E2BE8">
        <w:t xml:space="preserve"> </w:t>
      </w:r>
      <w:r w:rsidR="00B13E14">
        <w:t xml:space="preserve">(at least in its bilateral or multilateral forms) </w:t>
      </w:r>
      <w:r w:rsidR="009E2BE8">
        <w:t>is</w:t>
      </w:r>
      <w:r w:rsidR="0029068F">
        <w:t xml:space="preserve"> a state of mind shared between two or more parties. The attitude required from each party is </w:t>
      </w:r>
      <w:r w:rsidR="003347B0">
        <w:t>the</w:t>
      </w:r>
      <w:r w:rsidR="0029068F">
        <w:t xml:space="preserve"> intent to be bound by specific and identical terms of exchange. If each party intends to be bound by the same terms governing an exchange, then there is an agreement. Obviously, the best evidence of that shared intent is often a document that embodies the terms of the agreement to which each of the parties has appended their signature. </w:t>
      </w:r>
    </w:p>
    <w:p w14:paraId="4E0FF2B1" w14:textId="25ACC5A9" w:rsidR="0029068F" w:rsidRDefault="000A01E2" w:rsidP="000A01E2">
      <w:pPr>
        <w:pStyle w:val="Paragraph12pt"/>
        <w:tabs>
          <w:tab w:val="left" w:pos="851"/>
        </w:tabs>
        <w:ind w:left="851" w:hanging="851"/>
      </w:pPr>
      <w:r>
        <w:rPr>
          <w:rFonts w:cs="Arial"/>
          <w:color w:val="000000"/>
          <w:szCs w:val="24"/>
        </w:rPr>
        <w:t>9</w:t>
      </w:r>
      <w:r>
        <w:rPr>
          <w:rFonts w:cs="Arial"/>
          <w:color w:val="000000"/>
          <w:szCs w:val="24"/>
        </w:rPr>
        <w:tab/>
      </w:r>
      <w:r w:rsidR="0029068F">
        <w:t xml:space="preserve">But that need not be so. An agreement can be reached in writing without signatures, if it can be shown that each party intended </w:t>
      </w:r>
      <w:r w:rsidR="004D3807">
        <w:t>a</w:t>
      </w:r>
      <w:r w:rsidR="0029068F">
        <w:t xml:space="preserve"> document</w:t>
      </w:r>
      <w:r w:rsidR="009E2BE8">
        <w:t xml:space="preserve"> they did not sign</w:t>
      </w:r>
      <w:r w:rsidR="0029068F">
        <w:t xml:space="preserve"> to embody a contract between them. Agreements can also be reached orally, </w:t>
      </w:r>
      <w:r w:rsidR="003347B0">
        <w:t>or</w:t>
      </w:r>
      <w:r w:rsidR="0029068F">
        <w:t xml:space="preserve"> by conduct, provided that the parties</w:t>
      </w:r>
      <w:r w:rsidR="009E2BE8">
        <w:t>’</w:t>
      </w:r>
      <w:r w:rsidR="0029068F">
        <w:t xml:space="preserve"> oral recitations or outward conduct </w:t>
      </w:r>
      <w:r w:rsidR="004D3807">
        <w:t xml:space="preserve">demonstrate that they each intended to be bound by specific </w:t>
      </w:r>
      <w:r w:rsidR="004D3807">
        <w:lastRenderedPageBreak/>
        <w:t xml:space="preserve">and identical terms of exchange. It is precisely for this reason that </w:t>
      </w:r>
      <w:r w:rsidR="009641F1">
        <w:t xml:space="preserve">the well-known and elementary rules applicable to pleading a contract </w:t>
      </w:r>
      <w:r w:rsidR="004D3807">
        <w:t xml:space="preserve">require a party alleging an agreement either to attach the written terms of the agreement, plead the terms of an oral agreement, or, in the case of an agreement reached entirely by conduct, set out the conduct and circumstances from which an inference of agreement on specific terms must be drawn. </w:t>
      </w:r>
    </w:p>
    <w:p w14:paraId="7ED6E742" w14:textId="055EECBD" w:rsidR="004D3807" w:rsidRDefault="000A01E2" w:rsidP="000A01E2">
      <w:pPr>
        <w:pStyle w:val="Paragraph12pt"/>
        <w:tabs>
          <w:tab w:val="left" w:pos="851"/>
        </w:tabs>
        <w:ind w:left="851" w:hanging="851"/>
      </w:pPr>
      <w:r>
        <w:rPr>
          <w:rFonts w:cs="Arial"/>
          <w:color w:val="000000"/>
          <w:szCs w:val="24"/>
        </w:rPr>
        <w:t>10</w:t>
      </w:r>
      <w:r>
        <w:rPr>
          <w:rFonts w:cs="Arial"/>
          <w:color w:val="000000"/>
          <w:szCs w:val="24"/>
        </w:rPr>
        <w:tab/>
      </w:r>
      <w:r w:rsidR="004D3807">
        <w:t>The value of a signed written agreement is that the signature is usually strong evidence of a party’s inten</w:t>
      </w:r>
      <w:r w:rsidR="009E2BE8">
        <w:t>t</w:t>
      </w:r>
      <w:r w:rsidR="004D3807">
        <w:t xml:space="preserve"> to be bound by the terms set out in the document they signed. But the signature is not the agreement itself, or even conclusive evidence of the existence of </w:t>
      </w:r>
      <w:r w:rsidR="00B13E14">
        <w:t>the</w:t>
      </w:r>
      <w:r w:rsidR="004D3807">
        <w:t xml:space="preserve"> agreement. If the signature is forged, or if a party is induced to sign </w:t>
      </w:r>
      <w:r w:rsidR="00B13E14">
        <w:t>the</w:t>
      </w:r>
      <w:r w:rsidR="004D3807">
        <w:t xml:space="preserve"> contract by threat or </w:t>
      </w:r>
      <w:r w:rsidR="009E2BE8">
        <w:t xml:space="preserve">another form of </w:t>
      </w:r>
      <w:r w:rsidR="004D3807">
        <w:t xml:space="preserve">duress, then there is obviously no agreement, because the required attitude is absent, and the fact of the signature is of no moment. </w:t>
      </w:r>
    </w:p>
    <w:p w14:paraId="6E68F3BD" w14:textId="62AF97C9" w:rsidR="004D3807" w:rsidRDefault="000A01E2" w:rsidP="000A01E2">
      <w:pPr>
        <w:pStyle w:val="Paragraph12pt"/>
        <w:tabs>
          <w:tab w:val="left" w:pos="851"/>
        </w:tabs>
        <w:ind w:left="851" w:hanging="851"/>
      </w:pPr>
      <w:r>
        <w:rPr>
          <w:rFonts w:cs="Arial"/>
          <w:color w:val="000000"/>
          <w:szCs w:val="24"/>
        </w:rPr>
        <w:t>11</w:t>
      </w:r>
      <w:r>
        <w:rPr>
          <w:rFonts w:cs="Arial"/>
          <w:color w:val="000000"/>
          <w:szCs w:val="24"/>
        </w:rPr>
        <w:tab/>
      </w:r>
      <w:r w:rsidR="004D3807">
        <w:t xml:space="preserve">In this case, Shackleton alleges that the loan agreements on which it sues were struck orally over the telephone, and then memorialised in a document that </w:t>
      </w:r>
      <w:r w:rsidR="00A273CB">
        <w:t>Direct Axis</w:t>
      </w:r>
      <w:r w:rsidR="004D3807">
        <w:t xml:space="preserve"> later sent to Mr. van der Merwe. Left uncontradicted, that </w:t>
      </w:r>
      <w:r w:rsidR="00AB7A42">
        <w:t>was</w:t>
      </w:r>
      <w:r w:rsidR="004D3807">
        <w:t xml:space="preserve"> clearly enough</w:t>
      </w:r>
      <w:r w:rsidR="00AB7A42">
        <w:t xml:space="preserve"> for the Registrar to be satisfied </w:t>
      </w:r>
      <w:r w:rsidR="004D3807">
        <w:t xml:space="preserve">that Direct Axis and Mr. van der Merwe agreed that Mr. van der Merwe would be loaned amounts to be repaid </w:t>
      </w:r>
      <w:r w:rsidR="00B13E14">
        <w:t>o</w:t>
      </w:r>
      <w:r w:rsidR="004D3807">
        <w:t xml:space="preserve">n the terms set out in the document on which </w:t>
      </w:r>
      <w:r w:rsidR="00A273CB">
        <w:t>Shackleton</w:t>
      </w:r>
      <w:r w:rsidR="004D3807">
        <w:t xml:space="preserve"> relies. </w:t>
      </w:r>
    </w:p>
    <w:p w14:paraId="5783C9C8" w14:textId="07ABBE48" w:rsidR="000A0DB3" w:rsidRDefault="000A01E2" w:rsidP="000A01E2">
      <w:pPr>
        <w:pStyle w:val="Paragraph12pt"/>
        <w:tabs>
          <w:tab w:val="left" w:pos="851"/>
        </w:tabs>
        <w:ind w:left="851" w:hanging="851"/>
      </w:pPr>
      <w:r>
        <w:rPr>
          <w:rFonts w:cs="Arial"/>
          <w:color w:val="000000"/>
          <w:szCs w:val="24"/>
        </w:rPr>
        <w:t>12</w:t>
      </w:r>
      <w:r>
        <w:rPr>
          <w:rFonts w:cs="Arial"/>
          <w:color w:val="000000"/>
          <w:szCs w:val="24"/>
        </w:rPr>
        <w:tab/>
      </w:r>
      <w:r w:rsidR="000A0DB3">
        <w:t>I was informed from the bar that Shackleton</w:t>
      </w:r>
      <w:r w:rsidR="004274D6">
        <w:t xml:space="preserve"> regularly</w:t>
      </w:r>
      <w:r w:rsidR="000A0DB3">
        <w:t xml:space="preserve"> </w:t>
      </w:r>
      <w:r w:rsidR="00926DB7">
        <w:t>sues in this court for repayment of</w:t>
      </w:r>
      <w:r w:rsidR="000A0DB3">
        <w:t xml:space="preserve"> a large number </w:t>
      </w:r>
      <w:r w:rsidR="00926DB7">
        <w:t xml:space="preserve">of unsecured personal loans </w:t>
      </w:r>
      <w:r w:rsidR="00B13E14">
        <w:t>arranged</w:t>
      </w:r>
      <w:r w:rsidR="00926DB7">
        <w:t xml:space="preserve"> over the telephone. Its business model depends on being able to obtain judgment on the</w:t>
      </w:r>
      <w:r w:rsidR="00B13E14">
        <w:t xml:space="preserve"> outstanding</w:t>
      </w:r>
      <w:r w:rsidR="00926DB7">
        <w:t xml:space="preserve"> </w:t>
      </w:r>
      <w:r w:rsidR="00B13E14">
        <w:t>balances due</w:t>
      </w:r>
      <w:r w:rsidR="00926DB7">
        <w:t xml:space="preserve"> quickly and cheaply where the terms of the loan and the fact of default are not in dispute. The courts obviously do not exist </w:t>
      </w:r>
      <w:r w:rsidR="00926DB7">
        <w:lastRenderedPageBreak/>
        <w:t xml:space="preserve">solely to serve the needs of </w:t>
      </w:r>
      <w:r w:rsidR="00A273CB">
        <w:t xml:space="preserve">such </w:t>
      </w:r>
      <w:r w:rsidR="00926DB7">
        <w:t xml:space="preserve">commerce, especially where there are questions of unlawfulness, abuse or unfairness raised about the way a company engages legal machinery to coercive ends. However, in this case, on the law as it stands, there can be no question that Shackleton had demonstrated before the Registrar that it was entitled to default judgment. There was no warrant </w:t>
      </w:r>
      <w:r w:rsidR="004274D6">
        <w:t>to</w:t>
      </w:r>
      <w:r w:rsidR="00926DB7">
        <w:t xml:space="preserve"> engag</w:t>
      </w:r>
      <w:r w:rsidR="004274D6">
        <w:t>e</w:t>
      </w:r>
      <w:r w:rsidR="00926DB7">
        <w:t xml:space="preserve"> judicial resources in reviewing </w:t>
      </w:r>
      <w:r w:rsidR="00B76363">
        <w:t>two</w:t>
      </w:r>
      <w:r w:rsidR="00926DB7">
        <w:t xml:space="preserve"> straightforward claim</w:t>
      </w:r>
      <w:r w:rsidR="00B76363">
        <w:t>s</w:t>
      </w:r>
      <w:r w:rsidR="00926DB7">
        <w:t xml:space="preserve"> for liquid amount</w:t>
      </w:r>
      <w:r w:rsidR="00B76363">
        <w:t>s</w:t>
      </w:r>
      <w:r w:rsidR="00926DB7">
        <w:t xml:space="preserve"> due under loan agreement</w:t>
      </w:r>
      <w:r w:rsidR="004274D6">
        <w:t>s</w:t>
      </w:r>
      <w:r w:rsidR="00926DB7">
        <w:t xml:space="preserve">, the essence of which </w:t>
      </w:r>
      <w:r w:rsidR="004274D6">
        <w:t>were</w:t>
      </w:r>
      <w:r w:rsidR="00926DB7">
        <w:t xml:space="preserve"> clearly identified in Shackleton’s papers. </w:t>
      </w:r>
    </w:p>
    <w:p w14:paraId="2D56CC58" w14:textId="21A3100E" w:rsidR="00851351" w:rsidRDefault="000A01E2" w:rsidP="000A01E2">
      <w:pPr>
        <w:pStyle w:val="Paragraph12pt"/>
        <w:tabs>
          <w:tab w:val="left" w:pos="851"/>
        </w:tabs>
        <w:ind w:left="851" w:hanging="851"/>
      </w:pPr>
      <w:r>
        <w:rPr>
          <w:rFonts w:cs="Arial"/>
          <w:color w:val="000000"/>
          <w:szCs w:val="24"/>
        </w:rPr>
        <w:t>13</w:t>
      </w:r>
      <w:r>
        <w:rPr>
          <w:rFonts w:cs="Arial"/>
          <w:color w:val="000000"/>
          <w:szCs w:val="24"/>
        </w:rPr>
        <w:tab/>
      </w:r>
      <w:r w:rsidR="00851351">
        <w:t>In addition to observing that the written terms of the loan agreements were not signed, the Registrar also queried Shackleton’s failure to upload an “affidavit in support of default judgment”. No such affidavit was necessary. Where default judgment is sought for a debt, the uncontradicted allegation</w:t>
      </w:r>
      <w:r w:rsidR="003347B0" w:rsidRPr="003347B0">
        <w:t xml:space="preserve"> </w:t>
      </w:r>
      <w:r w:rsidR="003347B0">
        <w:t>on the face of the summons</w:t>
      </w:r>
      <w:r w:rsidR="00851351">
        <w:t xml:space="preserve"> that a liquid amount is due and payable is sufficient to grant default judgment</w:t>
      </w:r>
      <w:r w:rsidR="00D47287">
        <w:t>, provided that the amount is claimed on a recognised cause of action</w:t>
      </w:r>
      <w:r w:rsidR="00851351">
        <w:t xml:space="preserve">. Rule 31 (2) provides for “evidence” to be led to quantify an illiquid </w:t>
      </w:r>
      <w:r w:rsidR="00C9458D">
        <w:t>amount</w:t>
      </w:r>
      <w:r w:rsidR="00851351">
        <w:t xml:space="preserve">. That evidence may obviously be received by affidavit where appropriate. But Rule 31 (2) does not apply in this case, and there was no other reason to demand an affidavit. </w:t>
      </w:r>
    </w:p>
    <w:p w14:paraId="72E52E4A" w14:textId="6A999982" w:rsidR="004D3807" w:rsidRDefault="000A01E2" w:rsidP="000A01E2">
      <w:pPr>
        <w:pStyle w:val="Paragraph12pt"/>
        <w:tabs>
          <w:tab w:val="left" w:pos="851"/>
        </w:tabs>
        <w:ind w:left="851" w:hanging="851"/>
      </w:pPr>
      <w:r>
        <w:rPr>
          <w:rFonts w:cs="Arial"/>
          <w:color w:val="000000"/>
          <w:szCs w:val="24"/>
        </w:rPr>
        <w:t>14</w:t>
      </w:r>
      <w:r>
        <w:rPr>
          <w:rFonts w:cs="Arial"/>
          <w:color w:val="000000"/>
          <w:szCs w:val="24"/>
        </w:rPr>
        <w:tab/>
      </w:r>
      <w:r w:rsidR="004D3807">
        <w:t xml:space="preserve">It was for these reasons that I granted Shackleton default judgment </w:t>
      </w:r>
      <w:r w:rsidR="009E2BE8">
        <w:t xml:space="preserve">in the two amounts it claimed. </w:t>
      </w:r>
    </w:p>
    <w:p w14:paraId="6C7DA5D7" w14:textId="06DCCCE5" w:rsidR="00421967" w:rsidRDefault="00421967" w:rsidP="00AC73AF">
      <w:pPr>
        <w:pStyle w:val="Paragraph12pt"/>
        <w:spacing w:after="0" w:line="240" w:lineRule="auto"/>
        <w:ind w:left="851"/>
        <w:jc w:val="right"/>
        <w:rPr>
          <w:noProof/>
          <w:lang w:val="en-US" w:eastAsia="en-US"/>
        </w:rPr>
      </w:pPr>
    </w:p>
    <w:p w14:paraId="5FAD1E6B" w14:textId="77777777" w:rsidR="003223A3" w:rsidRDefault="003223A3" w:rsidP="00AC73AF">
      <w:pPr>
        <w:pStyle w:val="Paragraph12pt"/>
        <w:spacing w:after="0" w:line="240" w:lineRule="auto"/>
        <w:ind w:left="851"/>
        <w:jc w:val="right"/>
      </w:pPr>
    </w:p>
    <w:p w14:paraId="2B500CE9" w14:textId="77777777" w:rsidR="00421967" w:rsidRPr="00FE593E" w:rsidRDefault="00421967" w:rsidP="00421967">
      <w:pPr>
        <w:pStyle w:val="Paragraph12pt"/>
        <w:spacing w:after="0" w:line="240" w:lineRule="auto"/>
        <w:ind w:left="851"/>
        <w:jc w:val="right"/>
        <w:rPr>
          <w:b/>
          <w:bCs/>
        </w:rPr>
      </w:pPr>
      <w:r w:rsidRPr="00FE593E">
        <w:rPr>
          <w:b/>
          <w:bCs/>
        </w:rPr>
        <w:t>S D J WILSON</w:t>
      </w:r>
    </w:p>
    <w:p w14:paraId="3BBDC906" w14:textId="52A4A8CC" w:rsidR="00421967" w:rsidRDefault="00421967" w:rsidP="00342214">
      <w:pPr>
        <w:pStyle w:val="Paragraph12pt"/>
        <w:spacing w:after="0" w:line="240" w:lineRule="auto"/>
        <w:ind w:left="851"/>
        <w:jc w:val="right"/>
      </w:pPr>
      <w:r w:rsidRPr="00FE593E">
        <w:t>Judge of the High Court</w:t>
      </w:r>
    </w:p>
    <w:p w14:paraId="381A7816" w14:textId="77777777" w:rsidR="00342214" w:rsidRDefault="00342214" w:rsidP="00342214">
      <w:pPr>
        <w:pStyle w:val="Paragraph12pt"/>
        <w:spacing w:after="0" w:line="240" w:lineRule="auto"/>
        <w:ind w:left="851"/>
        <w:jc w:val="right"/>
      </w:pPr>
    </w:p>
    <w:p w14:paraId="64489FF5" w14:textId="77777777" w:rsidR="003347B0" w:rsidRDefault="003347B0" w:rsidP="00421967">
      <w:pPr>
        <w:pStyle w:val="Paragraph12pt"/>
        <w:spacing w:after="0" w:line="240" w:lineRule="auto"/>
      </w:pPr>
    </w:p>
    <w:p w14:paraId="761EEA6C" w14:textId="7ADF518E" w:rsidR="00421967" w:rsidRDefault="00421967" w:rsidP="00421967">
      <w:pPr>
        <w:pStyle w:val="Paragraph12pt"/>
        <w:spacing w:after="0" w:line="240" w:lineRule="auto"/>
      </w:pPr>
      <w:r w:rsidRPr="00973E9F">
        <w:lastRenderedPageBreak/>
        <w:t>This judgment was prepared by Judge Wilson. It is handed down electronically by circulation to the parties or their legal representatives by email, by uploading to the electronic file of this matter on Caselines, and by publication of the judgment to the South African Legal Information Institute. The dat</w:t>
      </w:r>
      <w:r>
        <w:t xml:space="preserve">e for hand-down is deemed to be 12 </w:t>
      </w:r>
      <w:r w:rsidR="00A10507">
        <w:t>February</w:t>
      </w:r>
      <w:r>
        <w:t xml:space="preserve"> 2024</w:t>
      </w:r>
      <w:r w:rsidRPr="00973E9F">
        <w:t>.</w:t>
      </w:r>
    </w:p>
    <w:p w14:paraId="1B14369C" w14:textId="77777777" w:rsidR="00421967" w:rsidRDefault="00421967" w:rsidP="00421967">
      <w:pPr>
        <w:pStyle w:val="Paragraph12pt"/>
        <w:spacing w:after="0" w:line="240" w:lineRule="auto"/>
      </w:pPr>
    </w:p>
    <w:p w14:paraId="717FBE6F" w14:textId="7490DF17" w:rsidR="00421967" w:rsidRDefault="00421967" w:rsidP="00421967">
      <w:pPr>
        <w:pStyle w:val="Paragraph12pt"/>
        <w:spacing w:after="0" w:line="240" w:lineRule="auto"/>
        <w:jc w:val="left"/>
      </w:pPr>
      <w:r>
        <w:t>HEARD ON:</w:t>
      </w:r>
      <w:r>
        <w:tab/>
      </w:r>
      <w:r>
        <w:tab/>
      </w:r>
      <w:r>
        <w:tab/>
      </w:r>
      <w:r>
        <w:tab/>
      </w:r>
      <w:r w:rsidR="00A10507">
        <w:t>7</w:t>
      </w:r>
      <w:r>
        <w:t xml:space="preserve"> </w:t>
      </w:r>
      <w:r w:rsidR="00A10507">
        <w:t>February</w:t>
      </w:r>
      <w:r>
        <w:t xml:space="preserve"> 202</w:t>
      </w:r>
      <w:r w:rsidR="00A10507">
        <w:t>4</w:t>
      </w:r>
    </w:p>
    <w:p w14:paraId="4CB99844" w14:textId="77777777" w:rsidR="00421967" w:rsidRDefault="00421967" w:rsidP="00A10507">
      <w:pPr>
        <w:pStyle w:val="Paragraph12pt"/>
        <w:spacing w:after="0" w:line="240" w:lineRule="auto"/>
        <w:jc w:val="left"/>
      </w:pPr>
    </w:p>
    <w:p w14:paraId="071350C8" w14:textId="33DD2C13" w:rsidR="00421967" w:rsidRDefault="00421967" w:rsidP="00421967">
      <w:pPr>
        <w:pStyle w:val="Paragraph12pt"/>
        <w:spacing w:after="0" w:line="240" w:lineRule="auto"/>
        <w:jc w:val="left"/>
      </w:pPr>
      <w:r>
        <w:t>DECIDED ON:</w:t>
      </w:r>
      <w:r>
        <w:tab/>
      </w:r>
      <w:r>
        <w:tab/>
      </w:r>
      <w:r>
        <w:tab/>
      </w:r>
      <w:r w:rsidR="00A10507">
        <w:t>7 February</w:t>
      </w:r>
      <w:r>
        <w:t xml:space="preserve"> 2024</w:t>
      </w:r>
    </w:p>
    <w:p w14:paraId="189AD5A6" w14:textId="77777777" w:rsidR="00A10507" w:rsidRDefault="00A10507" w:rsidP="00421967">
      <w:pPr>
        <w:pStyle w:val="Paragraph12pt"/>
        <w:spacing w:after="0" w:line="240" w:lineRule="auto"/>
        <w:jc w:val="left"/>
      </w:pPr>
    </w:p>
    <w:p w14:paraId="0B0EC799" w14:textId="0E98FD37" w:rsidR="00421967" w:rsidRDefault="00A10507" w:rsidP="00421967">
      <w:pPr>
        <w:pStyle w:val="Paragraph12pt"/>
        <w:spacing w:after="0" w:line="240" w:lineRule="auto"/>
        <w:jc w:val="left"/>
      </w:pPr>
      <w:r>
        <w:t>REASONS:</w:t>
      </w:r>
      <w:r>
        <w:tab/>
      </w:r>
      <w:r>
        <w:tab/>
      </w:r>
      <w:r>
        <w:tab/>
      </w:r>
      <w:r>
        <w:tab/>
        <w:t>12 February 2024</w:t>
      </w:r>
    </w:p>
    <w:p w14:paraId="510C023C" w14:textId="77777777" w:rsidR="00421967" w:rsidRDefault="00421967" w:rsidP="00421967">
      <w:pPr>
        <w:pStyle w:val="Paragraph12pt"/>
        <w:spacing w:after="0" w:line="240" w:lineRule="auto"/>
        <w:jc w:val="left"/>
      </w:pPr>
    </w:p>
    <w:p w14:paraId="54BEA6D7" w14:textId="3FCF67FE" w:rsidR="00421967" w:rsidRDefault="00421967" w:rsidP="00421967">
      <w:pPr>
        <w:pStyle w:val="Paragraph12pt"/>
        <w:spacing w:after="0" w:line="240" w:lineRule="auto"/>
        <w:jc w:val="left"/>
      </w:pPr>
      <w:r>
        <w:t xml:space="preserve">For the Plaintiff: </w:t>
      </w:r>
      <w:r>
        <w:tab/>
      </w:r>
      <w:r>
        <w:tab/>
      </w:r>
      <w:r>
        <w:tab/>
      </w:r>
      <w:r w:rsidR="00A10507">
        <w:t>R Stevenson</w:t>
      </w:r>
    </w:p>
    <w:p w14:paraId="1E2FDF33" w14:textId="127DD0F7" w:rsidR="00421967" w:rsidRDefault="00421967" w:rsidP="00AC73AF">
      <w:pPr>
        <w:pStyle w:val="Paragraph12pt"/>
        <w:spacing w:after="0" w:line="240" w:lineRule="auto"/>
        <w:ind w:left="3600"/>
        <w:jc w:val="left"/>
      </w:pPr>
      <w:r>
        <w:t xml:space="preserve">Instructed by </w:t>
      </w:r>
      <w:r w:rsidR="00A10507">
        <w:t>Lynn and Main Inc</w:t>
      </w:r>
      <w:r>
        <w:t xml:space="preserve"> </w:t>
      </w:r>
    </w:p>
    <w:p w14:paraId="7655BA86" w14:textId="77777777" w:rsidR="00AC73AF" w:rsidRDefault="00AC73AF" w:rsidP="00AC73AF">
      <w:pPr>
        <w:pStyle w:val="Paragraph12pt"/>
        <w:spacing w:after="0" w:line="240" w:lineRule="auto"/>
        <w:ind w:left="3600"/>
        <w:jc w:val="left"/>
      </w:pPr>
    </w:p>
    <w:p w14:paraId="03579605" w14:textId="2CCF2303" w:rsidR="00421967" w:rsidRDefault="00421967" w:rsidP="00421967">
      <w:pPr>
        <w:pStyle w:val="Paragraph12pt"/>
        <w:spacing w:after="0" w:line="240" w:lineRule="auto"/>
        <w:ind w:left="3600" w:hanging="3600"/>
        <w:jc w:val="left"/>
        <w:rPr>
          <w:lang w:val="en-GB"/>
        </w:rPr>
      </w:pPr>
      <w:r>
        <w:t>For the Defendant:</w:t>
      </w:r>
      <w:r>
        <w:tab/>
        <w:t>No appearance</w:t>
      </w:r>
    </w:p>
    <w:p w14:paraId="6C01ECE4" w14:textId="6762351D" w:rsidR="00421967" w:rsidRPr="00235F71" w:rsidRDefault="00421967" w:rsidP="00235F71">
      <w:pPr>
        <w:pStyle w:val="Paragraph12pt"/>
        <w:spacing w:after="0" w:line="240" w:lineRule="auto"/>
        <w:ind w:left="3600" w:hanging="3600"/>
        <w:jc w:val="left"/>
        <w:rPr>
          <w:lang w:val="en-GB"/>
        </w:rPr>
      </w:pPr>
    </w:p>
    <w:bookmarkEnd w:id="0"/>
    <w:p w14:paraId="5E4640B1" w14:textId="50025DB0" w:rsidR="008A2FCD" w:rsidRPr="008A2FCD" w:rsidRDefault="008A2FCD" w:rsidP="00235F71">
      <w:pPr>
        <w:pStyle w:val="Paragraph12pt"/>
        <w:spacing w:line="240" w:lineRule="auto"/>
        <w:rPr>
          <w:b/>
          <w:bCs/>
        </w:rPr>
      </w:pPr>
    </w:p>
    <w:sectPr w:rsidR="008A2FCD" w:rsidRPr="008A2FCD" w:rsidSect="00695138">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1A0E" w14:textId="77777777" w:rsidR="005764BF" w:rsidRDefault="005764BF" w:rsidP="00023136">
      <w:r>
        <w:separator/>
      </w:r>
    </w:p>
  </w:endnote>
  <w:endnote w:type="continuationSeparator" w:id="0">
    <w:p w14:paraId="5D8B51A8" w14:textId="77777777" w:rsidR="005764BF" w:rsidRDefault="005764BF"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1757819"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A01E2">
          <w:rPr>
            <w:noProof/>
            <w:sz w:val="24"/>
            <w:szCs w:val="24"/>
          </w:rPr>
          <w:t>5</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8515" w14:textId="77777777" w:rsidR="005764BF" w:rsidRDefault="005764BF" w:rsidP="00023136">
      <w:r>
        <w:separator/>
      </w:r>
    </w:p>
  </w:footnote>
  <w:footnote w:type="continuationSeparator" w:id="0">
    <w:p w14:paraId="6D401427" w14:textId="77777777" w:rsidR="005764BF" w:rsidRDefault="005764BF" w:rsidP="00023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4096" w:nlCheck="1" w:checkStyle="0"/>
  <w:activeWritingStyle w:appName="MSWord" w:lang="en-Z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LYwNzE3NjE0MTZX0lEKTi0uzszPAykwrAUAVDpS6iwAAAA="/>
  </w:docVars>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566A"/>
    <w:rsid w:val="000175D2"/>
    <w:rsid w:val="000227EB"/>
    <w:rsid w:val="00022A59"/>
    <w:rsid w:val="00023136"/>
    <w:rsid w:val="000242E6"/>
    <w:rsid w:val="00025BD3"/>
    <w:rsid w:val="00025CAF"/>
    <w:rsid w:val="000271F7"/>
    <w:rsid w:val="0002756E"/>
    <w:rsid w:val="000315F7"/>
    <w:rsid w:val="00032CF6"/>
    <w:rsid w:val="00032FF8"/>
    <w:rsid w:val="00033A4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5764E"/>
    <w:rsid w:val="000607DF"/>
    <w:rsid w:val="000610BF"/>
    <w:rsid w:val="00061450"/>
    <w:rsid w:val="000649FE"/>
    <w:rsid w:val="000739D3"/>
    <w:rsid w:val="00073EA4"/>
    <w:rsid w:val="00080123"/>
    <w:rsid w:val="00081A58"/>
    <w:rsid w:val="000827F8"/>
    <w:rsid w:val="0008326D"/>
    <w:rsid w:val="000834C6"/>
    <w:rsid w:val="00084ED7"/>
    <w:rsid w:val="00085056"/>
    <w:rsid w:val="00086B11"/>
    <w:rsid w:val="000907F6"/>
    <w:rsid w:val="00091FC7"/>
    <w:rsid w:val="00092644"/>
    <w:rsid w:val="00094A3E"/>
    <w:rsid w:val="0009673F"/>
    <w:rsid w:val="000A002D"/>
    <w:rsid w:val="000A01E2"/>
    <w:rsid w:val="000A0DB3"/>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1822"/>
    <w:rsid w:val="000D4AB1"/>
    <w:rsid w:val="000D54BF"/>
    <w:rsid w:val="000D716E"/>
    <w:rsid w:val="000D7679"/>
    <w:rsid w:val="000E0FCE"/>
    <w:rsid w:val="000E118F"/>
    <w:rsid w:val="000E1DA1"/>
    <w:rsid w:val="000E2B7C"/>
    <w:rsid w:val="000E3412"/>
    <w:rsid w:val="000F0A27"/>
    <w:rsid w:val="000F1501"/>
    <w:rsid w:val="000F4D80"/>
    <w:rsid w:val="000F4FA4"/>
    <w:rsid w:val="00102D51"/>
    <w:rsid w:val="001049AD"/>
    <w:rsid w:val="001052DD"/>
    <w:rsid w:val="00105EBE"/>
    <w:rsid w:val="00112426"/>
    <w:rsid w:val="0011340A"/>
    <w:rsid w:val="00117216"/>
    <w:rsid w:val="00120072"/>
    <w:rsid w:val="001223D9"/>
    <w:rsid w:val="00123323"/>
    <w:rsid w:val="00123BF9"/>
    <w:rsid w:val="00124B72"/>
    <w:rsid w:val="00127B1D"/>
    <w:rsid w:val="00130083"/>
    <w:rsid w:val="0013238A"/>
    <w:rsid w:val="00132BB9"/>
    <w:rsid w:val="00135544"/>
    <w:rsid w:val="00135E43"/>
    <w:rsid w:val="00136040"/>
    <w:rsid w:val="00137E50"/>
    <w:rsid w:val="001436A9"/>
    <w:rsid w:val="001446DD"/>
    <w:rsid w:val="00147CF8"/>
    <w:rsid w:val="001505EB"/>
    <w:rsid w:val="00150CA8"/>
    <w:rsid w:val="0015187C"/>
    <w:rsid w:val="00154598"/>
    <w:rsid w:val="00156C9A"/>
    <w:rsid w:val="00157307"/>
    <w:rsid w:val="00160B29"/>
    <w:rsid w:val="0016237E"/>
    <w:rsid w:val="001625E9"/>
    <w:rsid w:val="00166781"/>
    <w:rsid w:val="00166B77"/>
    <w:rsid w:val="00167FFD"/>
    <w:rsid w:val="0017083E"/>
    <w:rsid w:val="00170977"/>
    <w:rsid w:val="0017523E"/>
    <w:rsid w:val="00175BBE"/>
    <w:rsid w:val="00176D1F"/>
    <w:rsid w:val="00177EE4"/>
    <w:rsid w:val="00181A11"/>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3D51"/>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6B3A"/>
    <w:rsid w:val="001F727F"/>
    <w:rsid w:val="001F799C"/>
    <w:rsid w:val="00204A99"/>
    <w:rsid w:val="002055DF"/>
    <w:rsid w:val="00207C68"/>
    <w:rsid w:val="002115E1"/>
    <w:rsid w:val="002115F6"/>
    <w:rsid w:val="00213078"/>
    <w:rsid w:val="00215B41"/>
    <w:rsid w:val="00217A4E"/>
    <w:rsid w:val="0022152D"/>
    <w:rsid w:val="00221E65"/>
    <w:rsid w:val="00224200"/>
    <w:rsid w:val="00225614"/>
    <w:rsid w:val="00225EF9"/>
    <w:rsid w:val="00226B2D"/>
    <w:rsid w:val="00235F71"/>
    <w:rsid w:val="002370D6"/>
    <w:rsid w:val="002377F5"/>
    <w:rsid w:val="00237B58"/>
    <w:rsid w:val="00241005"/>
    <w:rsid w:val="002420C3"/>
    <w:rsid w:val="00242C0C"/>
    <w:rsid w:val="00244DB2"/>
    <w:rsid w:val="002457FF"/>
    <w:rsid w:val="002475EE"/>
    <w:rsid w:val="00247CE1"/>
    <w:rsid w:val="00247F5A"/>
    <w:rsid w:val="00251CBA"/>
    <w:rsid w:val="0025235A"/>
    <w:rsid w:val="002523B1"/>
    <w:rsid w:val="002539AA"/>
    <w:rsid w:val="00254775"/>
    <w:rsid w:val="002552E0"/>
    <w:rsid w:val="00255A2A"/>
    <w:rsid w:val="002564F7"/>
    <w:rsid w:val="00257ED1"/>
    <w:rsid w:val="002704AE"/>
    <w:rsid w:val="002739CC"/>
    <w:rsid w:val="0027676E"/>
    <w:rsid w:val="00276977"/>
    <w:rsid w:val="002769E1"/>
    <w:rsid w:val="00277325"/>
    <w:rsid w:val="00281207"/>
    <w:rsid w:val="0028361E"/>
    <w:rsid w:val="0029068F"/>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7E63"/>
    <w:rsid w:val="002F216B"/>
    <w:rsid w:val="002F229A"/>
    <w:rsid w:val="002F2C49"/>
    <w:rsid w:val="002F456D"/>
    <w:rsid w:val="002F529B"/>
    <w:rsid w:val="002F623B"/>
    <w:rsid w:val="002F6526"/>
    <w:rsid w:val="0030048B"/>
    <w:rsid w:val="00303739"/>
    <w:rsid w:val="00303B86"/>
    <w:rsid w:val="00303DB2"/>
    <w:rsid w:val="0030416C"/>
    <w:rsid w:val="0030418E"/>
    <w:rsid w:val="00305097"/>
    <w:rsid w:val="00305C72"/>
    <w:rsid w:val="003100CB"/>
    <w:rsid w:val="00310523"/>
    <w:rsid w:val="00312F1C"/>
    <w:rsid w:val="003130AF"/>
    <w:rsid w:val="0031589B"/>
    <w:rsid w:val="0031632A"/>
    <w:rsid w:val="00321A27"/>
    <w:rsid w:val="003223A3"/>
    <w:rsid w:val="003239E3"/>
    <w:rsid w:val="00324ABF"/>
    <w:rsid w:val="003257D4"/>
    <w:rsid w:val="00330567"/>
    <w:rsid w:val="00331120"/>
    <w:rsid w:val="003347B0"/>
    <w:rsid w:val="00335B03"/>
    <w:rsid w:val="00336589"/>
    <w:rsid w:val="00336644"/>
    <w:rsid w:val="00336EBA"/>
    <w:rsid w:val="003379AB"/>
    <w:rsid w:val="00342214"/>
    <w:rsid w:val="003422F0"/>
    <w:rsid w:val="003441A3"/>
    <w:rsid w:val="0034660F"/>
    <w:rsid w:val="00351249"/>
    <w:rsid w:val="00354471"/>
    <w:rsid w:val="00355802"/>
    <w:rsid w:val="00355CE6"/>
    <w:rsid w:val="00355D85"/>
    <w:rsid w:val="00357647"/>
    <w:rsid w:val="00360569"/>
    <w:rsid w:val="00360F4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87D26"/>
    <w:rsid w:val="003900FB"/>
    <w:rsid w:val="003908EC"/>
    <w:rsid w:val="00392DB5"/>
    <w:rsid w:val="00393310"/>
    <w:rsid w:val="00393838"/>
    <w:rsid w:val="003966CC"/>
    <w:rsid w:val="00396EED"/>
    <w:rsid w:val="00397185"/>
    <w:rsid w:val="003A6A44"/>
    <w:rsid w:val="003A6D47"/>
    <w:rsid w:val="003B2A56"/>
    <w:rsid w:val="003B58F0"/>
    <w:rsid w:val="003C0ED3"/>
    <w:rsid w:val="003C16CF"/>
    <w:rsid w:val="003C499A"/>
    <w:rsid w:val="003C5B1A"/>
    <w:rsid w:val="003C5BCF"/>
    <w:rsid w:val="003C7F90"/>
    <w:rsid w:val="003D0DE6"/>
    <w:rsid w:val="003D3CB5"/>
    <w:rsid w:val="003D413C"/>
    <w:rsid w:val="003D4D89"/>
    <w:rsid w:val="003D54F8"/>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1099B"/>
    <w:rsid w:val="00412CD2"/>
    <w:rsid w:val="00413484"/>
    <w:rsid w:val="004154E2"/>
    <w:rsid w:val="00416719"/>
    <w:rsid w:val="0042093E"/>
    <w:rsid w:val="00421357"/>
    <w:rsid w:val="00421967"/>
    <w:rsid w:val="0042272B"/>
    <w:rsid w:val="0042290C"/>
    <w:rsid w:val="00423481"/>
    <w:rsid w:val="00423C46"/>
    <w:rsid w:val="00424137"/>
    <w:rsid w:val="004244E1"/>
    <w:rsid w:val="004274D6"/>
    <w:rsid w:val="004405D8"/>
    <w:rsid w:val="00440BFC"/>
    <w:rsid w:val="004415B7"/>
    <w:rsid w:val="004419F5"/>
    <w:rsid w:val="00442213"/>
    <w:rsid w:val="00442E62"/>
    <w:rsid w:val="00444593"/>
    <w:rsid w:val="00444CE8"/>
    <w:rsid w:val="00445BDD"/>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3807"/>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3907"/>
    <w:rsid w:val="005240A6"/>
    <w:rsid w:val="00524A8D"/>
    <w:rsid w:val="00526D55"/>
    <w:rsid w:val="005271E9"/>
    <w:rsid w:val="0053164D"/>
    <w:rsid w:val="00531F76"/>
    <w:rsid w:val="005326F8"/>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764BF"/>
    <w:rsid w:val="0058158A"/>
    <w:rsid w:val="00581DDF"/>
    <w:rsid w:val="00582AC3"/>
    <w:rsid w:val="0058373C"/>
    <w:rsid w:val="00586068"/>
    <w:rsid w:val="005861E0"/>
    <w:rsid w:val="005867B9"/>
    <w:rsid w:val="005869EA"/>
    <w:rsid w:val="00587D3E"/>
    <w:rsid w:val="005901C0"/>
    <w:rsid w:val="005906E6"/>
    <w:rsid w:val="00590BC1"/>
    <w:rsid w:val="00591864"/>
    <w:rsid w:val="00592870"/>
    <w:rsid w:val="00593432"/>
    <w:rsid w:val="0059713B"/>
    <w:rsid w:val="005A032A"/>
    <w:rsid w:val="005A0910"/>
    <w:rsid w:val="005A2316"/>
    <w:rsid w:val="005A6E16"/>
    <w:rsid w:val="005B06DE"/>
    <w:rsid w:val="005B3FB7"/>
    <w:rsid w:val="005B577C"/>
    <w:rsid w:val="005B6074"/>
    <w:rsid w:val="005B7564"/>
    <w:rsid w:val="005C36D6"/>
    <w:rsid w:val="005C3E25"/>
    <w:rsid w:val="005C429C"/>
    <w:rsid w:val="005C73B3"/>
    <w:rsid w:val="005D0973"/>
    <w:rsid w:val="005D2223"/>
    <w:rsid w:val="005D2E79"/>
    <w:rsid w:val="005D2EA5"/>
    <w:rsid w:val="005D7499"/>
    <w:rsid w:val="005D758A"/>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5A32"/>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592D"/>
    <w:rsid w:val="0068746C"/>
    <w:rsid w:val="006918A4"/>
    <w:rsid w:val="00691C14"/>
    <w:rsid w:val="00692473"/>
    <w:rsid w:val="00692F19"/>
    <w:rsid w:val="00693824"/>
    <w:rsid w:val="00693B36"/>
    <w:rsid w:val="00695138"/>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C54B6"/>
    <w:rsid w:val="006C5589"/>
    <w:rsid w:val="006C5F7B"/>
    <w:rsid w:val="006D08BA"/>
    <w:rsid w:val="006D2AA5"/>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01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BD0"/>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AC2"/>
    <w:rsid w:val="007A6F2B"/>
    <w:rsid w:val="007B1EBD"/>
    <w:rsid w:val="007B5277"/>
    <w:rsid w:val="007B5EE5"/>
    <w:rsid w:val="007B683A"/>
    <w:rsid w:val="007C0693"/>
    <w:rsid w:val="007C0E0F"/>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E75C6"/>
    <w:rsid w:val="007F0DF6"/>
    <w:rsid w:val="007F1345"/>
    <w:rsid w:val="007F1736"/>
    <w:rsid w:val="007F3DEC"/>
    <w:rsid w:val="007F4887"/>
    <w:rsid w:val="007F48CC"/>
    <w:rsid w:val="007F623D"/>
    <w:rsid w:val="007F7122"/>
    <w:rsid w:val="0080019C"/>
    <w:rsid w:val="00800694"/>
    <w:rsid w:val="00800EBB"/>
    <w:rsid w:val="00800F69"/>
    <w:rsid w:val="008023C4"/>
    <w:rsid w:val="008050E5"/>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1351"/>
    <w:rsid w:val="0085245B"/>
    <w:rsid w:val="0085400E"/>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87CEC"/>
    <w:rsid w:val="00890F54"/>
    <w:rsid w:val="008916BB"/>
    <w:rsid w:val="00892484"/>
    <w:rsid w:val="008925E0"/>
    <w:rsid w:val="00892F89"/>
    <w:rsid w:val="00894C54"/>
    <w:rsid w:val="00897915"/>
    <w:rsid w:val="008979E4"/>
    <w:rsid w:val="008A05DA"/>
    <w:rsid w:val="008A0FE1"/>
    <w:rsid w:val="008A142E"/>
    <w:rsid w:val="008A208A"/>
    <w:rsid w:val="008A2236"/>
    <w:rsid w:val="008A2FCD"/>
    <w:rsid w:val="008A464C"/>
    <w:rsid w:val="008A5BA8"/>
    <w:rsid w:val="008B0C49"/>
    <w:rsid w:val="008B4C2B"/>
    <w:rsid w:val="008B7385"/>
    <w:rsid w:val="008B7929"/>
    <w:rsid w:val="008C0C5D"/>
    <w:rsid w:val="008C32EC"/>
    <w:rsid w:val="008C3766"/>
    <w:rsid w:val="008D35F4"/>
    <w:rsid w:val="008D3C4E"/>
    <w:rsid w:val="008D3D6B"/>
    <w:rsid w:val="008D46C8"/>
    <w:rsid w:val="008E1FA0"/>
    <w:rsid w:val="008E3D27"/>
    <w:rsid w:val="008E6DA3"/>
    <w:rsid w:val="008E73E3"/>
    <w:rsid w:val="008E74D3"/>
    <w:rsid w:val="008E7A6A"/>
    <w:rsid w:val="008E7DEC"/>
    <w:rsid w:val="008E7F77"/>
    <w:rsid w:val="008F14E6"/>
    <w:rsid w:val="00903C32"/>
    <w:rsid w:val="009105F0"/>
    <w:rsid w:val="00911535"/>
    <w:rsid w:val="0091274D"/>
    <w:rsid w:val="00912B3A"/>
    <w:rsid w:val="00916710"/>
    <w:rsid w:val="00920540"/>
    <w:rsid w:val="00920778"/>
    <w:rsid w:val="00920DC1"/>
    <w:rsid w:val="00921FEB"/>
    <w:rsid w:val="00922321"/>
    <w:rsid w:val="009229D4"/>
    <w:rsid w:val="00925406"/>
    <w:rsid w:val="00925A62"/>
    <w:rsid w:val="00926020"/>
    <w:rsid w:val="00926422"/>
    <w:rsid w:val="009264F1"/>
    <w:rsid w:val="009268FB"/>
    <w:rsid w:val="00926DB7"/>
    <w:rsid w:val="00930618"/>
    <w:rsid w:val="00933D47"/>
    <w:rsid w:val="00937D20"/>
    <w:rsid w:val="00941666"/>
    <w:rsid w:val="00942801"/>
    <w:rsid w:val="00946291"/>
    <w:rsid w:val="0094712D"/>
    <w:rsid w:val="009503AB"/>
    <w:rsid w:val="009507F5"/>
    <w:rsid w:val="00950F5D"/>
    <w:rsid w:val="00952D3C"/>
    <w:rsid w:val="009536D2"/>
    <w:rsid w:val="00953D1F"/>
    <w:rsid w:val="00955A98"/>
    <w:rsid w:val="00955B3E"/>
    <w:rsid w:val="009563AF"/>
    <w:rsid w:val="00956CEB"/>
    <w:rsid w:val="009570AD"/>
    <w:rsid w:val="00961DDA"/>
    <w:rsid w:val="009626AA"/>
    <w:rsid w:val="009641F1"/>
    <w:rsid w:val="00964836"/>
    <w:rsid w:val="00970C48"/>
    <w:rsid w:val="00970FB0"/>
    <w:rsid w:val="009710E6"/>
    <w:rsid w:val="00971E3F"/>
    <w:rsid w:val="009735F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4954"/>
    <w:rsid w:val="009B5239"/>
    <w:rsid w:val="009B77CA"/>
    <w:rsid w:val="009C01E8"/>
    <w:rsid w:val="009C2D05"/>
    <w:rsid w:val="009C6A0C"/>
    <w:rsid w:val="009C6A7E"/>
    <w:rsid w:val="009C70E6"/>
    <w:rsid w:val="009D1F6B"/>
    <w:rsid w:val="009D277B"/>
    <w:rsid w:val="009D3680"/>
    <w:rsid w:val="009D3D53"/>
    <w:rsid w:val="009D4303"/>
    <w:rsid w:val="009D629D"/>
    <w:rsid w:val="009D7040"/>
    <w:rsid w:val="009E0560"/>
    <w:rsid w:val="009E08BF"/>
    <w:rsid w:val="009E1568"/>
    <w:rsid w:val="009E2BE8"/>
    <w:rsid w:val="009E5EF1"/>
    <w:rsid w:val="009E65B8"/>
    <w:rsid w:val="009F1CE6"/>
    <w:rsid w:val="009F4620"/>
    <w:rsid w:val="009F4872"/>
    <w:rsid w:val="009F6EF8"/>
    <w:rsid w:val="009F6F21"/>
    <w:rsid w:val="00A004E2"/>
    <w:rsid w:val="00A0093D"/>
    <w:rsid w:val="00A01416"/>
    <w:rsid w:val="00A0142A"/>
    <w:rsid w:val="00A054F1"/>
    <w:rsid w:val="00A10507"/>
    <w:rsid w:val="00A139DC"/>
    <w:rsid w:val="00A15B8D"/>
    <w:rsid w:val="00A15D6A"/>
    <w:rsid w:val="00A1786A"/>
    <w:rsid w:val="00A2166C"/>
    <w:rsid w:val="00A2403C"/>
    <w:rsid w:val="00A24C2A"/>
    <w:rsid w:val="00A252E9"/>
    <w:rsid w:val="00A26727"/>
    <w:rsid w:val="00A273CB"/>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6307"/>
    <w:rsid w:val="00A56920"/>
    <w:rsid w:val="00A578D2"/>
    <w:rsid w:val="00A64B7B"/>
    <w:rsid w:val="00A67A51"/>
    <w:rsid w:val="00A67BF0"/>
    <w:rsid w:val="00A70D8F"/>
    <w:rsid w:val="00A70F50"/>
    <w:rsid w:val="00A746DF"/>
    <w:rsid w:val="00A74A02"/>
    <w:rsid w:val="00A74A8A"/>
    <w:rsid w:val="00A75587"/>
    <w:rsid w:val="00A76795"/>
    <w:rsid w:val="00A80B07"/>
    <w:rsid w:val="00A825C7"/>
    <w:rsid w:val="00A83DD8"/>
    <w:rsid w:val="00A850AC"/>
    <w:rsid w:val="00A8547C"/>
    <w:rsid w:val="00A92AC1"/>
    <w:rsid w:val="00A93498"/>
    <w:rsid w:val="00A93C9C"/>
    <w:rsid w:val="00A93CDE"/>
    <w:rsid w:val="00A948EC"/>
    <w:rsid w:val="00A97489"/>
    <w:rsid w:val="00AA00C9"/>
    <w:rsid w:val="00AA1B11"/>
    <w:rsid w:val="00AA4035"/>
    <w:rsid w:val="00AA4B84"/>
    <w:rsid w:val="00AA68D5"/>
    <w:rsid w:val="00AA7F56"/>
    <w:rsid w:val="00AB0BE5"/>
    <w:rsid w:val="00AB31FE"/>
    <w:rsid w:val="00AB321F"/>
    <w:rsid w:val="00AB4344"/>
    <w:rsid w:val="00AB6440"/>
    <w:rsid w:val="00AB7A42"/>
    <w:rsid w:val="00AB7D63"/>
    <w:rsid w:val="00AC1BE1"/>
    <w:rsid w:val="00AC1D1B"/>
    <w:rsid w:val="00AC64A8"/>
    <w:rsid w:val="00AC73AF"/>
    <w:rsid w:val="00AD1A65"/>
    <w:rsid w:val="00AD2906"/>
    <w:rsid w:val="00AD3DE5"/>
    <w:rsid w:val="00AD4280"/>
    <w:rsid w:val="00AD4747"/>
    <w:rsid w:val="00AD6331"/>
    <w:rsid w:val="00AD6A96"/>
    <w:rsid w:val="00AE060F"/>
    <w:rsid w:val="00AE21FF"/>
    <w:rsid w:val="00AE2AE0"/>
    <w:rsid w:val="00AE546D"/>
    <w:rsid w:val="00AE57DE"/>
    <w:rsid w:val="00AE619C"/>
    <w:rsid w:val="00AE69F7"/>
    <w:rsid w:val="00AE7456"/>
    <w:rsid w:val="00AF0322"/>
    <w:rsid w:val="00AF0847"/>
    <w:rsid w:val="00AF106C"/>
    <w:rsid w:val="00AF1812"/>
    <w:rsid w:val="00AF2C07"/>
    <w:rsid w:val="00AF3F82"/>
    <w:rsid w:val="00AF537A"/>
    <w:rsid w:val="00AF739D"/>
    <w:rsid w:val="00AF76DD"/>
    <w:rsid w:val="00B00409"/>
    <w:rsid w:val="00B02891"/>
    <w:rsid w:val="00B02F42"/>
    <w:rsid w:val="00B03855"/>
    <w:rsid w:val="00B0514D"/>
    <w:rsid w:val="00B0739C"/>
    <w:rsid w:val="00B110E1"/>
    <w:rsid w:val="00B1127F"/>
    <w:rsid w:val="00B11691"/>
    <w:rsid w:val="00B12559"/>
    <w:rsid w:val="00B12B1E"/>
    <w:rsid w:val="00B13E14"/>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72405"/>
    <w:rsid w:val="00B76363"/>
    <w:rsid w:val="00B80948"/>
    <w:rsid w:val="00B85517"/>
    <w:rsid w:val="00B9033C"/>
    <w:rsid w:val="00B93BD3"/>
    <w:rsid w:val="00B93BD9"/>
    <w:rsid w:val="00B93E36"/>
    <w:rsid w:val="00B94BE4"/>
    <w:rsid w:val="00B94DA4"/>
    <w:rsid w:val="00B9532E"/>
    <w:rsid w:val="00B95BF2"/>
    <w:rsid w:val="00B96F28"/>
    <w:rsid w:val="00B9737E"/>
    <w:rsid w:val="00BA2294"/>
    <w:rsid w:val="00BA4860"/>
    <w:rsid w:val="00BA74A1"/>
    <w:rsid w:val="00BA7A07"/>
    <w:rsid w:val="00BA7B84"/>
    <w:rsid w:val="00BB0A10"/>
    <w:rsid w:val="00BB0AB1"/>
    <w:rsid w:val="00BB10E0"/>
    <w:rsid w:val="00BB277F"/>
    <w:rsid w:val="00BB4D83"/>
    <w:rsid w:val="00BB5682"/>
    <w:rsid w:val="00BB572D"/>
    <w:rsid w:val="00BB5B8B"/>
    <w:rsid w:val="00BB5C28"/>
    <w:rsid w:val="00BB6378"/>
    <w:rsid w:val="00BC1E9B"/>
    <w:rsid w:val="00BC2520"/>
    <w:rsid w:val="00BC35EB"/>
    <w:rsid w:val="00BC5867"/>
    <w:rsid w:val="00BC5A8D"/>
    <w:rsid w:val="00BC7FA5"/>
    <w:rsid w:val="00BD0FD8"/>
    <w:rsid w:val="00BD2183"/>
    <w:rsid w:val="00BD7083"/>
    <w:rsid w:val="00BD712F"/>
    <w:rsid w:val="00BE40B7"/>
    <w:rsid w:val="00BF14AB"/>
    <w:rsid w:val="00BF2D91"/>
    <w:rsid w:val="00BF37A0"/>
    <w:rsid w:val="00BF666F"/>
    <w:rsid w:val="00BF6A27"/>
    <w:rsid w:val="00C00ED7"/>
    <w:rsid w:val="00C02878"/>
    <w:rsid w:val="00C02B96"/>
    <w:rsid w:val="00C0480B"/>
    <w:rsid w:val="00C04A6C"/>
    <w:rsid w:val="00C142AB"/>
    <w:rsid w:val="00C1467F"/>
    <w:rsid w:val="00C15596"/>
    <w:rsid w:val="00C15A80"/>
    <w:rsid w:val="00C173CA"/>
    <w:rsid w:val="00C20CC8"/>
    <w:rsid w:val="00C21428"/>
    <w:rsid w:val="00C23B3B"/>
    <w:rsid w:val="00C24059"/>
    <w:rsid w:val="00C25F74"/>
    <w:rsid w:val="00C26372"/>
    <w:rsid w:val="00C2709A"/>
    <w:rsid w:val="00C30C15"/>
    <w:rsid w:val="00C32013"/>
    <w:rsid w:val="00C3204F"/>
    <w:rsid w:val="00C34842"/>
    <w:rsid w:val="00C35E38"/>
    <w:rsid w:val="00C3796E"/>
    <w:rsid w:val="00C40F21"/>
    <w:rsid w:val="00C414CB"/>
    <w:rsid w:val="00C4477A"/>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3DFB"/>
    <w:rsid w:val="00C850CB"/>
    <w:rsid w:val="00C85731"/>
    <w:rsid w:val="00C86E08"/>
    <w:rsid w:val="00C92DF1"/>
    <w:rsid w:val="00C92DFC"/>
    <w:rsid w:val="00C93224"/>
    <w:rsid w:val="00C9458D"/>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D41"/>
    <w:rsid w:val="00CD31EA"/>
    <w:rsid w:val="00CD4C07"/>
    <w:rsid w:val="00CD6941"/>
    <w:rsid w:val="00CE04DA"/>
    <w:rsid w:val="00CE0C3B"/>
    <w:rsid w:val="00CE2896"/>
    <w:rsid w:val="00CE57E8"/>
    <w:rsid w:val="00CF2941"/>
    <w:rsid w:val="00CF362F"/>
    <w:rsid w:val="00CF3632"/>
    <w:rsid w:val="00CF4338"/>
    <w:rsid w:val="00CF4547"/>
    <w:rsid w:val="00CF66B7"/>
    <w:rsid w:val="00CF76B6"/>
    <w:rsid w:val="00CF7D82"/>
    <w:rsid w:val="00CF7E2E"/>
    <w:rsid w:val="00D026CD"/>
    <w:rsid w:val="00D04512"/>
    <w:rsid w:val="00D047EB"/>
    <w:rsid w:val="00D072D9"/>
    <w:rsid w:val="00D101DC"/>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47287"/>
    <w:rsid w:val="00D47CC5"/>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6225"/>
    <w:rsid w:val="00D87B09"/>
    <w:rsid w:val="00D87FE0"/>
    <w:rsid w:val="00D9115E"/>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5F03"/>
    <w:rsid w:val="00DB76B8"/>
    <w:rsid w:val="00DC1B7D"/>
    <w:rsid w:val="00DC22F7"/>
    <w:rsid w:val="00DC3C53"/>
    <w:rsid w:val="00DC4667"/>
    <w:rsid w:val="00DD0E55"/>
    <w:rsid w:val="00DD250C"/>
    <w:rsid w:val="00DD2524"/>
    <w:rsid w:val="00DD3864"/>
    <w:rsid w:val="00DD70EA"/>
    <w:rsid w:val="00DD7321"/>
    <w:rsid w:val="00DE0275"/>
    <w:rsid w:val="00DE08A8"/>
    <w:rsid w:val="00DE55B4"/>
    <w:rsid w:val="00DE60BE"/>
    <w:rsid w:val="00DE6EA0"/>
    <w:rsid w:val="00DE7272"/>
    <w:rsid w:val="00DE7D66"/>
    <w:rsid w:val="00DF0563"/>
    <w:rsid w:val="00DF12E5"/>
    <w:rsid w:val="00DF3A20"/>
    <w:rsid w:val="00DF3F5A"/>
    <w:rsid w:val="00DF55AB"/>
    <w:rsid w:val="00DF61C7"/>
    <w:rsid w:val="00E00072"/>
    <w:rsid w:val="00E0123E"/>
    <w:rsid w:val="00E014A2"/>
    <w:rsid w:val="00E01B06"/>
    <w:rsid w:val="00E02C74"/>
    <w:rsid w:val="00E05DEB"/>
    <w:rsid w:val="00E0650B"/>
    <w:rsid w:val="00E06E9E"/>
    <w:rsid w:val="00E13F69"/>
    <w:rsid w:val="00E14983"/>
    <w:rsid w:val="00E15639"/>
    <w:rsid w:val="00E1626C"/>
    <w:rsid w:val="00E17181"/>
    <w:rsid w:val="00E20B3E"/>
    <w:rsid w:val="00E20C71"/>
    <w:rsid w:val="00E2362C"/>
    <w:rsid w:val="00E2388C"/>
    <w:rsid w:val="00E2630B"/>
    <w:rsid w:val="00E3043C"/>
    <w:rsid w:val="00E31181"/>
    <w:rsid w:val="00E31E70"/>
    <w:rsid w:val="00E337FD"/>
    <w:rsid w:val="00E34C05"/>
    <w:rsid w:val="00E362B0"/>
    <w:rsid w:val="00E36A4D"/>
    <w:rsid w:val="00E36B48"/>
    <w:rsid w:val="00E42E9C"/>
    <w:rsid w:val="00E469B4"/>
    <w:rsid w:val="00E46DD6"/>
    <w:rsid w:val="00E47A33"/>
    <w:rsid w:val="00E50F24"/>
    <w:rsid w:val="00E52D10"/>
    <w:rsid w:val="00E5504F"/>
    <w:rsid w:val="00E56AF7"/>
    <w:rsid w:val="00E57C36"/>
    <w:rsid w:val="00E62B5B"/>
    <w:rsid w:val="00E66D95"/>
    <w:rsid w:val="00E67D87"/>
    <w:rsid w:val="00E70467"/>
    <w:rsid w:val="00E71468"/>
    <w:rsid w:val="00E71F41"/>
    <w:rsid w:val="00E7367D"/>
    <w:rsid w:val="00E74645"/>
    <w:rsid w:val="00E76C98"/>
    <w:rsid w:val="00E80CF5"/>
    <w:rsid w:val="00E831B2"/>
    <w:rsid w:val="00E83E1E"/>
    <w:rsid w:val="00E8577A"/>
    <w:rsid w:val="00E86DD7"/>
    <w:rsid w:val="00E9302A"/>
    <w:rsid w:val="00E95A89"/>
    <w:rsid w:val="00E96FC2"/>
    <w:rsid w:val="00E97A76"/>
    <w:rsid w:val="00E97B90"/>
    <w:rsid w:val="00EA0A3C"/>
    <w:rsid w:val="00EA0F27"/>
    <w:rsid w:val="00EA36A7"/>
    <w:rsid w:val="00EA6D62"/>
    <w:rsid w:val="00EA7284"/>
    <w:rsid w:val="00EA74AF"/>
    <w:rsid w:val="00EA76F1"/>
    <w:rsid w:val="00EB3E67"/>
    <w:rsid w:val="00EB44CC"/>
    <w:rsid w:val="00EC1695"/>
    <w:rsid w:val="00EC18D5"/>
    <w:rsid w:val="00EC21CF"/>
    <w:rsid w:val="00EC4DDE"/>
    <w:rsid w:val="00EC579E"/>
    <w:rsid w:val="00ED0136"/>
    <w:rsid w:val="00ED0DA9"/>
    <w:rsid w:val="00ED3275"/>
    <w:rsid w:val="00ED329F"/>
    <w:rsid w:val="00ED6B80"/>
    <w:rsid w:val="00EE0294"/>
    <w:rsid w:val="00EE1754"/>
    <w:rsid w:val="00EE3528"/>
    <w:rsid w:val="00EE4245"/>
    <w:rsid w:val="00EE4A48"/>
    <w:rsid w:val="00EE6D64"/>
    <w:rsid w:val="00EF5E2A"/>
    <w:rsid w:val="00EF64B1"/>
    <w:rsid w:val="00EF6548"/>
    <w:rsid w:val="00EF71A8"/>
    <w:rsid w:val="00F00D98"/>
    <w:rsid w:val="00F017D9"/>
    <w:rsid w:val="00F01BC4"/>
    <w:rsid w:val="00F02574"/>
    <w:rsid w:val="00F05365"/>
    <w:rsid w:val="00F05E3C"/>
    <w:rsid w:val="00F07248"/>
    <w:rsid w:val="00F07B0D"/>
    <w:rsid w:val="00F07C34"/>
    <w:rsid w:val="00F10664"/>
    <w:rsid w:val="00F146B3"/>
    <w:rsid w:val="00F14899"/>
    <w:rsid w:val="00F14C98"/>
    <w:rsid w:val="00F15716"/>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1D5A"/>
    <w:rsid w:val="00F528DD"/>
    <w:rsid w:val="00F57E0A"/>
    <w:rsid w:val="00F60713"/>
    <w:rsid w:val="00F65366"/>
    <w:rsid w:val="00F73F8E"/>
    <w:rsid w:val="00F741FB"/>
    <w:rsid w:val="00F751B5"/>
    <w:rsid w:val="00F75EAA"/>
    <w:rsid w:val="00F769AB"/>
    <w:rsid w:val="00F80D46"/>
    <w:rsid w:val="00F816DF"/>
    <w:rsid w:val="00F83C2B"/>
    <w:rsid w:val="00F83E07"/>
    <w:rsid w:val="00F84FD8"/>
    <w:rsid w:val="00F8617A"/>
    <w:rsid w:val="00F86C8F"/>
    <w:rsid w:val="00F86D9B"/>
    <w:rsid w:val="00F904BB"/>
    <w:rsid w:val="00F9173C"/>
    <w:rsid w:val="00F91C33"/>
    <w:rsid w:val="00F97379"/>
    <w:rsid w:val="00F97E5B"/>
    <w:rsid w:val="00FA0C61"/>
    <w:rsid w:val="00FA37EF"/>
    <w:rsid w:val="00FA3DB8"/>
    <w:rsid w:val="00FA4357"/>
    <w:rsid w:val="00FB4486"/>
    <w:rsid w:val="00FB6614"/>
    <w:rsid w:val="00FB6BBA"/>
    <w:rsid w:val="00FC27CC"/>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89015648">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8F16-D4C8-4980-99C6-95017AA5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Sathish</cp:lastModifiedBy>
  <cp:revision>3</cp:revision>
  <cp:lastPrinted>2024-02-12T05:47:00Z</cp:lastPrinted>
  <dcterms:created xsi:type="dcterms:W3CDTF">2024-02-12T12:22:00Z</dcterms:created>
  <dcterms:modified xsi:type="dcterms:W3CDTF">2024-02-12T14:54:00Z</dcterms:modified>
</cp:coreProperties>
</file>