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1A879" w14:textId="3762EF33" w:rsidR="00300D09" w:rsidRPr="00B51B9D" w:rsidRDefault="00300D09" w:rsidP="00300D09">
      <w:pPr>
        <w:jc w:val="center"/>
        <w:rPr>
          <w:rFonts w:cs="Arial"/>
          <w:b/>
          <w:bCs/>
          <w:lang w:eastAsia="en-GB"/>
        </w:rPr>
      </w:pPr>
      <w:r w:rsidRPr="00B51B9D">
        <w:rPr>
          <w:rFonts w:cs="Arial"/>
          <w:b/>
          <w:bCs/>
          <w:lang w:eastAsia="en-GB"/>
        </w:rPr>
        <w:t>REPUBLIC OF SOUTH AFRICA</w:t>
      </w:r>
    </w:p>
    <w:p w14:paraId="32091CC0" w14:textId="77777777" w:rsidR="006E45F7" w:rsidRPr="00B51B9D" w:rsidRDefault="006E45F7" w:rsidP="00300D09">
      <w:pPr>
        <w:jc w:val="center"/>
        <w:rPr>
          <w:rFonts w:cs="Arial"/>
          <w:lang w:eastAsia="en-GB"/>
        </w:rPr>
      </w:pPr>
    </w:p>
    <w:p w14:paraId="22A0AFB8" w14:textId="77777777" w:rsidR="00300D09" w:rsidRPr="00B51B9D" w:rsidRDefault="00033914" w:rsidP="00300D09">
      <w:pPr>
        <w:jc w:val="center"/>
        <w:rPr>
          <w:rFonts w:cs="Arial"/>
          <w:lang w:eastAsia="en-GB"/>
        </w:rPr>
      </w:pPr>
      <w:r w:rsidRPr="00B51B9D">
        <w:rPr>
          <w:rFonts w:cs="Arial"/>
          <w:noProof/>
          <w:lang w:val="en-ZA" w:eastAsia="en-ZA"/>
        </w:rPr>
        <w:drawing>
          <wp:inline distT="0" distB="0" distL="0" distR="0" wp14:anchorId="204C6B5C" wp14:editId="2EBF61D1">
            <wp:extent cx="914400" cy="9144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981E1A4" w14:textId="77777777" w:rsidR="006E45F7" w:rsidRPr="00B51B9D" w:rsidRDefault="006E45F7" w:rsidP="00300D09">
      <w:pPr>
        <w:jc w:val="center"/>
        <w:rPr>
          <w:rFonts w:cs="Arial"/>
          <w:lang w:eastAsia="en-GB"/>
        </w:rPr>
      </w:pPr>
    </w:p>
    <w:p w14:paraId="56BA021B" w14:textId="77777777" w:rsidR="00300D09" w:rsidRPr="00B51B9D" w:rsidRDefault="00300D09" w:rsidP="00300D09">
      <w:pPr>
        <w:jc w:val="center"/>
        <w:rPr>
          <w:rFonts w:cs="Arial"/>
          <w:b/>
          <w:bCs/>
          <w:lang w:eastAsia="en-GB"/>
        </w:rPr>
      </w:pPr>
      <w:r w:rsidRPr="00B51B9D">
        <w:rPr>
          <w:rFonts w:cs="Arial"/>
          <w:b/>
          <w:bCs/>
          <w:lang w:eastAsia="en-GB"/>
        </w:rPr>
        <w:t>IN THE HIGH COURT OF SOUTH AFRICA</w:t>
      </w:r>
    </w:p>
    <w:p w14:paraId="38EFA21F" w14:textId="14B9A3F5" w:rsidR="00300D09" w:rsidRPr="00B51B9D" w:rsidRDefault="00007941" w:rsidP="00300D09">
      <w:pPr>
        <w:jc w:val="center"/>
        <w:rPr>
          <w:rFonts w:cs="Arial"/>
          <w:b/>
          <w:bCs/>
          <w:lang w:eastAsia="en-GB"/>
        </w:rPr>
      </w:pPr>
      <w:r w:rsidRPr="00B51B9D">
        <w:rPr>
          <w:rFonts w:cs="Arial"/>
          <w:b/>
          <w:bCs/>
          <w:lang w:eastAsia="en-GB"/>
        </w:rPr>
        <w:t>GAUTENG</w:t>
      </w:r>
      <w:r w:rsidR="00011A47" w:rsidRPr="00B51B9D">
        <w:rPr>
          <w:rFonts w:cs="Arial"/>
          <w:b/>
          <w:bCs/>
          <w:lang w:eastAsia="en-GB"/>
        </w:rPr>
        <w:t xml:space="preserve"> </w:t>
      </w:r>
      <w:r w:rsidR="00453293">
        <w:rPr>
          <w:rFonts w:cs="Arial"/>
          <w:b/>
          <w:bCs/>
          <w:lang w:eastAsia="en-GB"/>
        </w:rPr>
        <w:t xml:space="preserve">LOCAL </w:t>
      </w:r>
      <w:r w:rsidR="00300D09" w:rsidRPr="00B51B9D">
        <w:rPr>
          <w:rFonts w:cs="Arial"/>
          <w:b/>
          <w:bCs/>
          <w:lang w:eastAsia="en-GB"/>
        </w:rPr>
        <w:t xml:space="preserve">DIVISION, </w:t>
      </w:r>
      <w:r w:rsidR="00682D2A" w:rsidRPr="00B51B9D">
        <w:rPr>
          <w:rFonts w:cs="Arial"/>
          <w:b/>
          <w:bCs/>
          <w:lang w:eastAsia="en-GB"/>
        </w:rPr>
        <w:t xml:space="preserve">JOHANNESBURG </w:t>
      </w:r>
    </w:p>
    <w:p w14:paraId="58FCCE84" w14:textId="77777777" w:rsidR="003B285E" w:rsidRDefault="003B285E" w:rsidP="00300D09">
      <w:pPr>
        <w:tabs>
          <w:tab w:val="left" w:pos="4917"/>
        </w:tabs>
        <w:jc w:val="right"/>
        <w:rPr>
          <w:rFonts w:cs="Arial"/>
          <w:b/>
          <w:sz w:val="28"/>
          <w:szCs w:val="28"/>
          <w:u w:val="single"/>
        </w:rPr>
      </w:pPr>
    </w:p>
    <w:p w14:paraId="5C2B50B5" w14:textId="0047AE77" w:rsidR="00300D09" w:rsidRPr="003B285E" w:rsidRDefault="003B285E" w:rsidP="00300D09">
      <w:pPr>
        <w:tabs>
          <w:tab w:val="left" w:pos="4917"/>
        </w:tabs>
        <w:jc w:val="right"/>
        <w:rPr>
          <w:rFonts w:cs="Arial"/>
          <w:b/>
        </w:rPr>
      </w:pPr>
      <w:r w:rsidRPr="003B285E">
        <w:rPr>
          <w:rFonts w:cs="Arial"/>
          <w:b/>
        </w:rPr>
        <w:t>CASE NO:  A3082/2022</w:t>
      </w:r>
    </w:p>
    <w:p w14:paraId="04C41A9B" w14:textId="77777777" w:rsidR="00300D09" w:rsidRPr="00B51B9D" w:rsidRDefault="00300D09" w:rsidP="003B285E">
      <w:pPr>
        <w:tabs>
          <w:tab w:val="left" w:pos="4917"/>
        </w:tabs>
        <w:rPr>
          <w:rFonts w:cs="Arial"/>
          <w:b/>
          <w:sz w:val="28"/>
          <w:szCs w:val="28"/>
          <w:u w:val="single"/>
        </w:rPr>
      </w:pPr>
    </w:p>
    <w:p w14:paraId="37AD3266" w14:textId="77777777" w:rsidR="00E52518" w:rsidRPr="00B51B9D" w:rsidRDefault="00033914" w:rsidP="00E52518">
      <w:pPr>
        <w:jc w:val="right"/>
      </w:pPr>
      <w:r w:rsidRPr="00B51B9D">
        <w:rPr>
          <w:noProof/>
          <w:lang w:val="en-ZA" w:eastAsia="en-ZA"/>
        </w:rPr>
        <mc:AlternateContent>
          <mc:Choice Requires="wps">
            <w:drawing>
              <wp:anchor distT="0" distB="0" distL="114300" distR="114300" simplePos="0" relativeHeight="251659264" behindDoc="0" locked="0" layoutInCell="1" allowOverlap="1" wp14:anchorId="7F186E02" wp14:editId="67412FD2">
                <wp:simplePos x="0" y="0"/>
                <wp:positionH relativeFrom="column">
                  <wp:posOffset>5080</wp:posOffset>
                </wp:positionH>
                <wp:positionV relativeFrom="paragraph">
                  <wp:posOffset>18415</wp:posOffset>
                </wp:positionV>
                <wp:extent cx="3314700" cy="1389380"/>
                <wp:effectExtent l="0" t="0" r="0" b="1270"/>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314700" cy="1389380"/>
                        </a:xfrm>
                        <a:prstGeom prst="rect">
                          <a:avLst/>
                        </a:prstGeom>
                        <a:solidFill>
                          <a:srgbClr val="FFFFFF"/>
                        </a:solidFill>
                        <a:ln w="9525">
                          <a:solidFill>
                            <a:srgbClr val="000000"/>
                          </a:solidFill>
                          <a:miter lim="800000"/>
                          <a:headEnd/>
                          <a:tailEnd/>
                        </a:ln>
                      </wps:spPr>
                      <wps:txbx>
                        <w:txbxContent>
                          <w:p w14:paraId="2E0AB086" w14:textId="77777777" w:rsidR="00314248" w:rsidRPr="004120A8" w:rsidRDefault="00314248" w:rsidP="00E52518">
                            <w:pPr>
                              <w:jc w:val="center"/>
                              <w:rPr>
                                <w:rFonts w:ascii="Century Gothic" w:hAnsi="Century Gothic"/>
                                <w:b/>
                                <w:sz w:val="2"/>
                                <w:szCs w:val="18"/>
                              </w:rPr>
                            </w:pPr>
                          </w:p>
                          <w:p w14:paraId="6B22D321" w14:textId="314CC48D" w:rsidR="00314248" w:rsidRPr="00EE6CBE" w:rsidRDefault="00314248" w:rsidP="00E52518">
                            <w:pPr>
                              <w:numPr>
                                <w:ilvl w:val="0"/>
                                <w:numId w:val="14"/>
                              </w:numPr>
                              <w:spacing w:line="360" w:lineRule="auto"/>
                              <w:rPr>
                                <w:rFonts w:cs="Arial"/>
                                <w:sz w:val="18"/>
                                <w:szCs w:val="18"/>
                              </w:rPr>
                            </w:pPr>
                            <w:r w:rsidRPr="00EE6CBE">
                              <w:rPr>
                                <w:rFonts w:cs="Arial"/>
                                <w:sz w:val="18"/>
                                <w:szCs w:val="18"/>
                              </w:rPr>
                              <w:t xml:space="preserve">REPORTABLE: </w:t>
                            </w:r>
                            <w:r>
                              <w:rPr>
                                <w:rFonts w:cs="Arial"/>
                                <w:sz w:val="18"/>
                                <w:szCs w:val="18"/>
                              </w:rPr>
                              <w:t>NO</w:t>
                            </w:r>
                          </w:p>
                          <w:p w14:paraId="320A79A6" w14:textId="5F9B510D" w:rsidR="00314248" w:rsidRPr="00EE6CBE" w:rsidRDefault="00314248" w:rsidP="00E52518">
                            <w:pPr>
                              <w:numPr>
                                <w:ilvl w:val="0"/>
                                <w:numId w:val="14"/>
                              </w:numPr>
                              <w:spacing w:line="360" w:lineRule="auto"/>
                              <w:rPr>
                                <w:rFonts w:cs="Arial"/>
                                <w:sz w:val="18"/>
                                <w:szCs w:val="18"/>
                              </w:rPr>
                            </w:pPr>
                            <w:r w:rsidRPr="00EE6CBE">
                              <w:rPr>
                                <w:rFonts w:cs="Arial"/>
                                <w:sz w:val="18"/>
                                <w:szCs w:val="18"/>
                              </w:rPr>
                              <w:t xml:space="preserve">OF INTEREST TO OTHER JUDGES: </w:t>
                            </w:r>
                            <w:r>
                              <w:rPr>
                                <w:rFonts w:cs="Arial"/>
                                <w:sz w:val="18"/>
                                <w:szCs w:val="18"/>
                              </w:rPr>
                              <w:t>NO</w:t>
                            </w:r>
                          </w:p>
                          <w:p w14:paraId="56E99511" w14:textId="63472887" w:rsidR="00314248" w:rsidRPr="00EE6CBE" w:rsidRDefault="00314248" w:rsidP="00E52518">
                            <w:pPr>
                              <w:numPr>
                                <w:ilvl w:val="0"/>
                                <w:numId w:val="14"/>
                              </w:numPr>
                              <w:spacing w:line="360" w:lineRule="auto"/>
                              <w:rPr>
                                <w:rFonts w:cs="Arial"/>
                                <w:sz w:val="18"/>
                                <w:szCs w:val="18"/>
                              </w:rPr>
                            </w:pPr>
                            <w:r w:rsidRPr="00EE6CBE">
                              <w:rPr>
                                <w:rFonts w:cs="Arial"/>
                                <w:sz w:val="18"/>
                                <w:szCs w:val="18"/>
                              </w:rPr>
                              <w:t>REVISED</w:t>
                            </w:r>
                            <w:r>
                              <w:rPr>
                                <w:rFonts w:cs="Arial"/>
                                <w:sz w:val="18"/>
                                <w:szCs w:val="18"/>
                              </w:rPr>
                              <w:t xml:space="preserve"> YES</w:t>
                            </w:r>
                          </w:p>
                          <w:p w14:paraId="5A089D1E" w14:textId="77777777" w:rsidR="00314248" w:rsidRPr="00EE6CBE" w:rsidRDefault="00314248" w:rsidP="00E52518">
                            <w:pPr>
                              <w:rPr>
                                <w:rFonts w:cs="Arial"/>
                                <w:b/>
                                <w:sz w:val="18"/>
                                <w:szCs w:val="18"/>
                              </w:rPr>
                            </w:pPr>
                          </w:p>
                          <w:p w14:paraId="17806FFA" w14:textId="77777777" w:rsidR="00314248" w:rsidRDefault="00314248" w:rsidP="00E52518">
                            <w:pPr>
                              <w:rPr>
                                <w:rFonts w:cs="Arial"/>
                                <w:b/>
                                <w:sz w:val="18"/>
                                <w:szCs w:val="18"/>
                              </w:rPr>
                            </w:pPr>
                            <w:r>
                              <w:rPr>
                                <w:rFonts w:cs="Arial"/>
                                <w:b/>
                                <w:sz w:val="18"/>
                                <w:szCs w:val="18"/>
                              </w:rPr>
                              <w:t>..........................................</w:t>
                            </w:r>
                            <w:r>
                              <w:rPr>
                                <w:rFonts w:cs="Arial"/>
                                <w:b/>
                                <w:sz w:val="18"/>
                                <w:szCs w:val="18"/>
                              </w:rPr>
                              <w:tab/>
                            </w:r>
                            <w:r>
                              <w:rPr>
                                <w:rFonts w:cs="Arial"/>
                                <w:b/>
                                <w:sz w:val="18"/>
                                <w:szCs w:val="18"/>
                              </w:rPr>
                              <w:tab/>
                              <w:t>..............................</w:t>
                            </w:r>
                          </w:p>
                          <w:p w14:paraId="355488C3" w14:textId="77777777" w:rsidR="00314248" w:rsidRPr="00EE6CBE" w:rsidRDefault="00314248" w:rsidP="00E52518">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14:paraId="070F6A80" w14:textId="77777777" w:rsidR="00314248" w:rsidRPr="004120A8" w:rsidRDefault="00314248" w:rsidP="00E52518">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F186E02" id="_x0000_t202" coordsize="21600,21600" o:spt="202" path="m,l,21600r21600,l21600,xe">
                <v:stroke joinstyle="miter"/>
                <v:path gradientshapeok="t" o:connecttype="rect"/>
              </v:shapetype>
              <v:shape id="Text Box 2" o:spid="_x0000_s1026" type="#_x0000_t202" style="position:absolute;left:0;text-align:left;margin-left:.4pt;margin-top:1.45pt;width:261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">
                <o:lock v:ext="edit" aspectratio="t" verticies="t" text="t" shapetype="t"/>
                <v:textbox>
                  <w:txbxContent>
                    <w:p w14:paraId="2E0AB086" w14:textId="77777777" w:rsidR="00314248" w:rsidRPr="004120A8" w:rsidRDefault="00314248" w:rsidP="00E52518">
                      <w:pPr>
                        <w:jc w:val="center"/>
                        <w:rPr>
                          <w:rFonts w:ascii="Century Gothic" w:hAnsi="Century Gothic"/>
                          <w:b/>
                          <w:sz w:val="2"/>
                          <w:szCs w:val="18"/>
                        </w:rPr>
                      </w:pPr>
                    </w:p>
                    <w:p w14:paraId="6B22D321" w14:textId="314CC48D" w:rsidR="00314248" w:rsidRPr="00EE6CBE" w:rsidRDefault="00314248" w:rsidP="00E52518">
                      <w:pPr>
                        <w:numPr>
                          <w:ilvl w:val="0"/>
                          <w:numId w:val="14"/>
                        </w:numPr>
                        <w:spacing w:line="360" w:lineRule="auto"/>
                        <w:rPr>
                          <w:rFonts w:cs="Arial"/>
                          <w:sz w:val="18"/>
                          <w:szCs w:val="18"/>
                        </w:rPr>
                      </w:pPr>
                      <w:r w:rsidRPr="00EE6CBE">
                        <w:rPr>
                          <w:rFonts w:cs="Arial"/>
                          <w:sz w:val="18"/>
                          <w:szCs w:val="18"/>
                        </w:rPr>
                        <w:t xml:space="preserve">REPORTABLE: </w:t>
                      </w:r>
                      <w:r>
                        <w:rPr>
                          <w:rFonts w:cs="Arial"/>
                          <w:sz w:val="18"/>
                          <w:szCs w:val="18"/>
                        </w:rPr>
                        <w:t>NO</w:t>
                      </w:r>
                    </w:p>
                    <w:p w14:paraId="320A79A6" w14:textId="5F9B510D" w:rsidR="00314248" w:rsidRPr="00EE6CBE" w:rsidRDefault="00314248" w:rsidP="00E52518">
                      <w:pPr>
                        <w:numPr>
                          <w:ilvl w:val="0"/>
                          <w:numId w:val="14"/>
                        </w:numPr>
                        <w:spacing w:line="360" w:lineRule="auto"/>
                        <w:rPr>
                          <w:rFonts w:cs="Arial"/>
                          <w:sz w:val="18"/>
                          <w:szCs w:val="18"/>
                        </w:rPr>
                      </w:pPr>
                      <w:r w:rsidRPr="00EE6CBE">
                        <w:rPr>
                          <w:rFonts w:cs="Arial"/>
                          <w:sz w:val="18"/>
                          <w:szCs w:val="18"/>
                        </w:rPr>
                        <w:t xml:space="preserve">OF INTEREST TO OTHER JUDGES: </w:t>
                      </w:r>
                      <w:r>
                        <w:rPr>
                          <w:rFonts w:cs="Arial"/>
                          <w:sz w:val="18"/>
                          <w:szCs w:val="18"/>
                        </w:rPr>
                        <w:t>NO</w:t>
                      </w:r>
                    </w:p>
                    <w:p w14:paraId="56E99511" w14:textId="63472887" w:rsidR="00314248" w:rsidRPr="00EE6CBE" w:rsidRDefault="00314248" w:rsidP="00E52518">
                      <w:pPr>
                        <w:numPr>
                          <w:ilvl w:val="0"/>
                          <w:numId w:val="14"/>
                        </w:numPr>
                        <w:spacing w:line="360" w:lineRule="auto"/>
                        <w:rPr>
                          <w:rFonts w:cs="Arial"/>
                          <w:sz w:val="18"/>
                          <w:szCs w:val="18"/>
                        </w:rPr>
                      </w:pPr>
                      <w:r w:rsidRPr="00EE6CBE">
                        <w:rPr>
                          <w:rFonts w:cs="Arial"/>
                          <w:sz w:val="18"/>
                          <w:szCs w:val="18"/>
                        </w:rPr>
                        <w:t>REVISED</w:t>
                      </w:r>
                      <w:r>
                        <w:rPr>
                          <w:rFonts w:cs="Arial"/>
                          <w:sz w:val="18"/>
                          <w:szCs w:val="18"/>
                        </w:rPr>
                        <w:t xml:space="preserve"> YES</w:t>
                      </w:r>
                    </w:p>
                    <w:p w14:paraId="5A089D1E" w14:textId="77777777" w:rsidR="00314248" w:rsidRPr="00EE6CBE" w:rsidRDefault="00314248" w:rsidP="00E52518">
                      <w:pPr>
                        <w:rPr>
                          <w:rFonts w:cs="Arial"/>
                          <w:b/>
                          <w:sz w:val="18"/>
                          <w:szCs w:val="18"/>
                        </w:rPr>
                      </w:pPr>
                    </w:p>
                    <w:p w14:paraId="17806FFA" w14:textId="77777777" w:rsidR="00314248" w:rsidRDefault="00314248" w:rsidP="00E52518">
                      <w:pPr>
                        <w:rPr>
                          <w:rFonts w:cs="Arial"/>
                          <w:b/>
                          <w:sz w:val="18"/>
                          <w:szCs w:val="18"/>
                        </w:rPr>
                      </w:pPr>
                      <w:r>
                        <w:rPr>
                          <w:rFonts w:cs="Arial"/>
                          <w:b/>
                          <w:sz w:val="18"/>
                          <w:szCs w:val="18"/>
                        </w:rPr>
                        <w:t>..........................................</w:t>
                      </w:r>
                      <w:r>
                        <w:rPr>
                          <w:rFonts w:cs="Arial"/>
                          <w:b/>
                          <w:sz w:val="18"/>
                          <w:szCs w:val="18"/>
                        </w:rPr>
                        <w:tab/>
                      </w:r>
                      <w:r>
                        <w:rPr>
                          <w:rFonts w:cs="Arial"/>
                          <w:b/>
                          <w:sz w:val="18"/>
                          <w:szCs w:val="18"/>
                        </w:rPr>
                        <w:tab/>
                        <w:t>..............................</w:t>
                      </w:r>
                    </w:p>
                    <w:p w14:paraId="355488C3" w14:textId="77777777" w:rsidR="00314248" w:rsidRPr="00EE6CBE" w:rsidRDefault="00314248" w:rsidP="00E52518">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14:paraId="070F6A80" w14:textId="77777777" w:rsidR="00314248" w:rsidRPr="004120A8" w:rsidRDefault="00314248" w:rsidP="00E52518">
                      <w:pPr>
                        <w:rPr>
                          <w:rFonts w:ascii="Century Gothic" w:hAnsi="Century Gothic"/>
                          <w:b/>
                          <w:sz w:val="2"/>
                          <w:szCs w:val="18"/>
                        </w:rPr>
                      </w:pPr>
                    </w:p>
                  </w:txbxContent>
                </v:textbox>
              </v:shape>
            </w:pict>
          </mc:Fallback>
        </mc:AlternateContent>
      </w:r>
    </w:p>
    <w:p w14:paraId="0A73499A" w14:textId="77777777" w:rsidR="00E52518" w:rsidRPr="00B51B9D" w:rsidRDefault="00E52518" w:rsidP="00E52518">
      <w:pPr>
        <w:jc w:val="center"/>
        <w:rPr>
          <w:rFonts w:cs="Arial"/>
          <w:b/>
        </w:rPr>
      </w:pPr>
    </w:p>
    <w:p w14:paraId="03DB448F" w14:textId="77777777" w:rsidR="00E52518" w:rsidRPr="00B51B9D" w:rsidRDefault="00E52518" w:rsidP="00E52518">
      <w:pPr>
        <w:jc w:val="right"/>
        <w:rPr>
          <w:rFonts w:cs="Arial"/>
          <w:b/>
        </w:rPr>
      </w:pPr>
      <w:bookmarkStart w:id="0" w:name="_Hlk88546104"/>
    </w:p>
    <w:p w14:paraId="0DE1CA7D" w14:textId="77777777" w:rsidR="00E52518" w:rsidRPr="00B51B9D" w:rsidRDefault="00E52518" w:rsidP="00E52518">
      <w:pPr>
        <w:jc w:val="left"/>
        <w:rPr>
          <w:rFonts w:cs="Arial"/>
          <w:u w:val="single"/>
        </w:rPr>
      </w:pPr>
    </w:p>
    <w:p w14:paraId="2A21DB27" w14:textId="77777777" w:rsidR="00E52518" w:rsidRPr="00B51B9D" w:rsidRDefault="00E52518" w:rsidP="00E52518">
      <w:pPr>
        <w:jc w:val="left"/>
        <w:rPr>
          <w:rFonts w:cs="Arial"/>
          <w:u w:val="single"/>
        </w:rPr>
      </w:pPr>
    </w:p>
    <w:p w14:paraId="6FE1346B" w14:textId="77777777" w:rsidR="00E52518" w:rsidRPr="00B51B9D" w:rsidRDefault="00E52518" w:rsidP="00E52518">
      <w:pPr>
        <w:jc w:val="left"/>
        <w:rPr>
          <w:rFonts w:cs="Arial"/>
          <w:u w:val="single"/>
        </w:rPr>
      </w:pPr>
    </w:p>
    <w:p w14:paraId="2DA4D120" w14:textId="77777777" w:rsidR="00E52518" w:rsidRPr="00B51B9D" w:rsidRDefault="00E52518" w:rsidP="00E52518">
      <w:pPr>
        <w:jc w:val="left"/>
        <w:rPr>
          <w:rFonts w:cs="Arial"/>
          <w:u w:val="single"/>
        </w:rPr>
      </w:pPr>
    </w:p>
    <w:bookmarkEnd w:id="0"/>
    <w:p w14:paraId="26F793F7" w14:textId="77777777" w:rsidR="00E52518" w:rsidRPr="00B51B9D" w:rsidRDefault="00E52518" w:rsidP="00E52518"/>
    <w:p w14:paraId="02F42E52" w14:textId="77777777" w:rsidR="00300D09" w:rsidRPr="00B51B9D" w:rsidRDefault="00300D09" w:rsidP="00300D09">
      <w:pPr>
        <w:tabs>
          <w:tab w:val="left" w:pos="4917"/>
        </w:tabs>
        <w:jc w:val="right"/>
        <w:rPr>
          <w:rFonts w:cs="Arial"/>
          <w:b/>
          <w:sz w:val="28"/>
          <w:szCs w:val="28"/>
          <w:u w:val="single"/>
        </w:rPr>
      </w:pPr>
    </w:p>
    <w:p w14:paraId="3D7C20BD" w14:textId="767987EA" w:rsidR="003B285E" w:rsidRPr="00BF2CC5" w:rsidRDefault="003B285E" w:rsidP="003B285E">
      <w:pPr>
        <w:widowControl w:val="0"/>
        <w:spacing w:line="360" w:lineRule="auto"/>
        <w:rPr>
          <w:spacing w:val="24"/>
          <w:w w:val="104"/>
          <w:kern w:val="2"/>
        </w:rPr>
      </w:pPr>
      <w:r>
        <w:rPr>
          <w:spacing w:val="24"/>
          <w:w w:val="104"/>
          <w:kern w:val="2"/>
        </w:rPr>
        <w:t>I</w:t>
      </w:r>
      <w:r w:rsidRPr="00BF2CC5">
        <w:rPr>
          <w:spacing w:val="24"/>
          <w:w w:val="104"/>
          <w:kern w:val="2"/>
        </w:rPr>
        <w:t>n the matter between</w:t>
      </w:r>
    </w:p>
    <w:p w14:paraId="3940A77B" w14:textId="77777777" w:rsidR="003B285E" w:rsidRDefault="003B285E" w:rsidP="003B285E">
      <w:pPr>
        <w:widowControl w:val="0"/>
        <w:tabs>
          <w:tab w:val="right" w:pos="8198"/>
        </w:tabs>
        <w:spacing w:line="360" w:lineRule="auto"/>
      </w:pPr>
    </w:p>
    <w:p w14:paraId="1074CCB7" w14:textId="77777777" w:rsidR="00020879" w:rsidRDefault="003B285E" w:rsidP="002A7084">
      <w:pPr>
        <w:widowControl w:val="0"/>
        <w:tabs>
          <w:tab w:val="right" w:pos="9026"/>
        </w:tabs>
        <w:spacing w:line="360" w:lineRule="auto"/>
        <w:rPr>
          <w:b/>
          <w:spacing w:val="24"/>
          <w:w w:val="104"/>
          <w:kern w:val="2"/>
        </w:rPr>
      </w:pPr>
      <w:r w:rsidRPr="003B285E">
        <w:rPr>
          <w:b/>
          <w:spacing w:val="24"/>
          <w:w w:val="104"/>
          <w:kern w:val="2"/>
        </w:rPr>
        <w:t>DIANE ELENOR JONES</w:t>
      </w:r>
    </w:p>
    <w:p w14:paraId="0875FB6A" w14:textId="37CFBF61" w:rsidR="003B285E" w:rsidRDefault="00020879" w:rsidP="002A7084">
      <w:pPr>
        <w:widowControl w:val="0"/>
        <w:tabs>
          <w:tab w:val="right" w:pos="9026"/>
        </w:tabs>
        <w:spacing w:line="360" w:lineRule="auto"/>
        <w:rPr>
          <w:spacing w:val="24"/>
          <w:w w:val="104"/>
          <w:kern w:val="2"/>
        </w:rPr>
      </w:pPr>
      <w:r w:rsidRPr="009C2DBB">
        <w:rPr>
          <w:b/>
          <w:spacing w:val="24"/>
          <w:w w:val="104"/>
          <w:kern w:val="2"/>
        </w:rPr>
        <w:t>(</w:t>
      </w:r>
      <w:r w:rsidR="009B45DC">
        <w:rPr>
          <w:b/>
          <w:spacing w:val="24"/>
          <w:w w:val="104"/>
          <w:kern w:val="2"/>
        </w:rPr>
        <w:t>i</w:t>
      </w:r>
      <w:r w:rsidRPr="009C2DBB">
        <w:rPr>
          <w:b/>
          <w:spacing w:val="24"/>
          <w:w w:val="104"/>
          <w:kern w:val="2"/>
        </w:rPr>
        <w:t>n her capacity as the executrix of the deceased estate of CEDRIC JONES)</w:t>
      </w:r>
      <w:r w:rsidR="003B285E">
        <w:rPr>
          <w:b/>
          <w:spacing w:val="24"/>
          <w:w w:val="104"/>
          <w:kern w:val="2"/>
        </w:rPr>
        <w:tab/>
      </w:r>
      <w:r w:rsidR="002A7084">
        <w:rPr>
          <w:spacing w:val="24"/>
          <w:w w:val="104"/>
          <w:kern w:val="2"/>
        </w:rPr>
        <w:t>Appellant</w:t>
      </w:r>
    </w:p>
    <w:p w14:paraId="517894C0" w14:textId="452D09D5" w:rsidR="003B285E" w:rsidRPr="00BF2CC5" w:rsidRDefault="002A7084" w:rsidP="003B285E">
      <w:pPr>
        <w:widowControl w:val="0"/>
        <w:tabs>
          <w:tab w:val="right" w:pos="8198"/>
        </w:tabs>
        <w:spacing w:line="360" w:lineRule="auto"/>
        <w:rPr>
          <w:spacing w:val="24"/>
          <w:w w:val="104"/>
          <w:kern w:val="2"/>
        </w:rPr>
      </w:pPr>
      <w:r>
        <w:rPr>
          <w:spacing w:val="24"/>
          <w:w w:val="104"/>
          <w:kern w:val="2"/>
        </w:rPr>
        <w:tab/>
      </w:r>
    </w:p>
    <w:p w14:paraId="4D46F386" w14:textId="0984B71E" w:rsidR="003B285E" w:rsidRDefault="00C36F6E" w:rsidP="003B285E">
      <w:pPr>
        <w:widowControl w:val="0"/>
        <w:spacing w:line="360" w:lineRule="auto"/>
        <w:rPr>
          <w:spacing w:val="24"/>
          <w:w w:val="104"/>
          <w:kern w:val="2"/>
        </w:rPr>
      </w:pPr>
      <w:r>
        <w:rPr>
          <w:spacing w:val="24"/>
          <w:w w:val="104"/>
          <w:kern w:val="2"/>
        </w:rPr>
        <w:t>a</w:t>
      </w:r>
      <w:r w:rsidR="003B285E" w:rsidRPr="00BF2CC5">
        <w:rPr>
          <w:spacing w:val="24"/>
          <w:w w:val="104"/>
          <w:kern w:val="2"/>
        </w:rPr>
        <w:t>nd</w:t>
      </w:r>
    </w:p>
    <w:p w14:paraId="1301876A" w14:textId="77777777" w:rsidR="003B285E" w:rsidRDefault="003B285E" w:rsidP="003B285E">
      <w:pPr>
        <w:widowControl w:val="0"/>
        <w:pBdr>
          <w:bottom w:val="single" w:sz="12" w:space="1" w:color="auto"/>
        </w:pBdr>
        <w:tabs>
          <w:tab w:val="right" w:pos="8198"/>
        </w:tabs>
        <w:spacing w:line="360" w:lineRule="auto"/>
      </w:pPr>
    </w:p>
    <w:p w14:paraId="35F93871" w14:textId="3FEC6E36" w:rsidR="003B285E" w:rsidRDefault="003B285E" w:rsidP="002A7084">
      <w:pPr>
        <w:widowControl w:val="0"/>
        <w:pBdr>
          <w:bottom w:val="single" w:sz="12" w:space="1" w:color="auto"/>
        </w:pBdr>
        <w:tabs>
          <w:tab w:val="right" w:pos="8931"/>
        </w:tabs>
        <w:spacing w:line="360" w:lineRule="auto"/>
        <w:rPr>
          <w:spacing w:val="24"/>
          <w:w w:val="104"/>
          <w:kern w:val="2"/>
        </w:rPr>
      </w:pPr>
      <w:r w:rsidRPr="003B285E">
        <w:rPr>
          <w:b/>
        </w:rPr>
        <w:t>SHAWN KEVIN SUTHERLAND</w:t>
      </w:r>
      <w:r w:rsidRPr="003B285E">
        <w:rPr>
          <w:b/>
          <w:spacing w:val="24"/>
          <w:w w:val="104"/>
          <w:kern w:val="2"/>
        </w:rPr>
        <w:tab/>
      </w:r>
      <w:r w:rsidR="002A7084">
        <w:rPr>
          <w:b/>
          <w:spacing w:val="24"/>
          <w:w w:val="104"/>
          <w:kern w:val="2"/>
        </w:rPr>
        <w:t xml:space="preserve">      </w:t>
      </w:r>
      <w:r w:rsidR="002A7084">
        <w:rPr>
          <w:spacing w:val="24"/>
          <w:w w:val="104"/>
          <w:kern w:val="2"/>
        </w:rPr>
        <w:t>Respondent</w:t>
      </w:r>
    </w:p>
    <w:p w14:paraId="34F71BF2" w14:textId="77777777" w:rsidR="003B285E" w:rsidRPr="00BF2CC5" w:rsidRDefault="003B285E" w:rsidP="003B285E">
      <w:pPr>
        <w:widowControl w:val="0"/>
        <w:spacing w:line="276" w:lineRule="auto"/>
        <w:rPr>
          <w:spacing w:val="24"/>
          <w:w w:val="104"/>
          <w:kern w:val="2"/>
          <w:u w:val="single"/>
        </w:rPr>
      </w:pPr>
    </w:p>
    <w:p w14:paraId="06F7E50A" w14:textId="77777777" w:rsidR="003B285E" w:rsidRPr="00BF2CC5" w:rsidRDefault="003B285E" w:rsidP="003B285E">
      <w:pPr>
        <w:widowControl w:val="0"/>
        <w:pBdr>
          <w:bottom w:val="single" w:sz="12" w:space="1" w:color="auto"/>
        </w:pBdr>
        <w:spacing w:line="480" w:lineRule="auto"/>
        <w:jc w:val="center"/>
        <w:rPr>
          <w:b/>
          <w:spacing w:val="24"/>
          <w:w w:val="104"/>
          <w:kern w:val="2"/>
        </w:rPr>
      </w:pPr>
      <w:r w:rsidRPr="00BF2CC5">
        <w:rPr>
          <w:b/>
          <w:spacing w:val="24"/>
          <w:w w:val="104"/>
          <w:kern w:val="2"/>
        </w:rPr>
        <w:t>J U D G M E N T</w:t>
      </w:r>
    </w:p>
    <w:p w14:paraId="6F1A671A" w14:textId="77777777" w:rsidR="003B285E" w:rsidRPr="00E758CC" w:rsidRDefault="003B285E" w:rsidP="002A7084">
      <w:pPr>
        <w:widowControl w:val="0"/>
        <w:spacing w:line="276" w:lineRule="auto"/>
        <w:rPr>
          <w:spacing w:val="24"/>
          <w:w w:val="104"/>
          <w:kern w:val="2"/>
        </w:rPr>
      </w:pPr>
    </w:p>
    <w:p w14:paraId="62F252AB" w14:textId="387F5965" w:rsidR="003B285E" w:rsidRDefault="003B6328" w:rsidP="002A7084">
      <w:pPr>
        <w:widowControl w:val="0"/>
        <w:tabs>
          <w:tab w:val="left" w:pos="1134"/>
        </w:tabs>
        <w:spacing w:line="276" w:lineRule="auto"/>
        <w:rPr>
          <w:b/>
          <w:spacing w:val="24"/>
          <w:w w:val="104"/>
          <w:kern w:val="2"/>
          <w:u w:val="single"/>
        </w:rPr>
      </w:pPr>
      <w:r w:rsidRPr="00E758CC">
        <w:rPr>
          <w:b/>
          <w:spacing w:val="24"/>
          <w:w w:val="104"/>
          <w:kern w:val="2"/>
          <w:u w:val="single"/>
        </w:rPr>
        <w:t>WANLESS,</w:t>
      </w:r>
      <w:r w:rsidRPr="00C36F6E">
        <w:rPr>
          <w:b/>
          <w:spacing w:val="24"/>
          <w:w w:val="104"/>
          <w:kern w:val="2"/>
          <w:u w:val="single"/>
        </w:rPr>
        <w:t xml:space="preserve"> J</w:t>
      </w:r>
      <w:r w:rsidR="003B285E" w:rsidRPr="00C36F6E">
        <w:rPr>
          <w:b/>
          <w:spacing w:val="24"/>
          <w:w w:val="104"/>
          <w:kern w:val="2"/>
          <w:u w:val="single"/>
        </w:rPr>
        <w:t xml:space="preserve"> </w:t>
      </w:r>
      <w:r w:rsidR="00C36F6E" w:rsidRPr="00C36F6E">
        <w:rPr>
          <w:b/>
          <w:spacing w:val="24"/>
          <w:w w:val="104"/>
          <w:kern w:val="2"/>
          <w:u w:val="single"/>
        </w:rPr>
        <w:t>(Crutchfield</w:t>
      </w:r>
      <w:r w:rsidR="00C36F6E">
        <w:rPr>
          <w:b/>
          <w:spacing w:val="24"/>
          <w:w w:val="104"/>
          <w:kern w:val="2"/>
          <w:u w:val="single"/>
        </w:rPr>
        <w:t>,</w:t>
      </w:r>
      <w:r w:rsidR="00C36F6E" w:rsidRPr="00C36F6E">
        <w:rPr>
          <w:b/>
          <w:spacing w:val="24"/>
          <w:w w:val="104"/>
          <w:kern w:val="2"/>
          <w:u w:val="single"/>
        </w:rPr>
        <w:t xml:space="preserve"> J concurring)</w:t>
      </w:r>
      <w:r w:rsidR="003B285E" w:rsidRPr="00C36F6E">
        <w:rPr>
          <w:b/>
          <w:spacing w:val="24"/>
          <w:w w:val="104"/>
          <w:kern w:val="2"/>
          <w:u w:val="single"/>
        </w:rPr>
        <w:t xml:space="preserve"> </w:t>
      </w:r>
    </w:p>
    <w:p w14:paraId="34A387BE" w14:textId="77777777" w:rsidR="003B6328" w:rsidRPr="00C36F6E" w:rsidRDefault="003B6328" w:rsidP="002A7084">
      <w:pPr>
        <w:widowControl w:val="0"/>
        <w:tabs>
          <w:tab w:val="left" w:pos="1134"/>
        </w:tabs>
        <w:spacing w:line="276" w:lineRule="auto"/>
        <w:rPr>
          <w:b/>
          <w:spacing w:val="24"/>
          <w:w w:val="104"/>
          <w:kern w:val="2"/>
          <w:u w:val="single"/>
        </w:rPr>
      </w:pPr>
    </w:p>
    <w:p w14:paraId="42A1168B" w14:textId="0F16C84B" w:rsidR="00020879" w:rsidRDefault="00020879" w:rsidP="002A7084">
      <w:pPr>
        <w:widowControl w:val="0"/>
        <w:tabs>
          <w:tab w:val="left" w:pos="1134"/>
        </w:tabs>
        <w:spacing w:line="276" w:lineRule="auto"/>
        <w:rPr>
          <w:spacing w:val="24"/>
          <w:w w:val="104"/>
          <w:kern w:val="2"/>
        </w:rPr>
      </w:pPr>
    </w:p>
    <w:p w14:paraId="780EB15F" w14:textId="16B1881F" w:rsidR="00020879" w:rsidRDefault="00020879" w:rsidP="002A7084">
      <w:pPr>
        <w:widowControl w:val="0"/>
        <w:tabs>
          <w:tab w:val="left" w:pos="1134"/>
        </w:tabs>
        <w:spacing w:line="276" w:lineRule="auto"/>
        <w:rPr>
          <w:b/>
          <w:spacing w:val="24"/>
          <w:w w:val="104"/>
          <w:kern w:val="2"/>
          <w:u w:val="single"/>
        </w:rPr>
      </w:pPr>
      <w:r w:rsidRPr="00020879">
        <w:rPr>
          <w:b/>
          <w:spacing w:val="24"/>
          <w:w w:val="104"/>
          <w:kern w:val="2"/>
          <w:u w:val="single"/>
        </w:rPr>
        <w:t>I</w:t>
      </w:r>
      <w:r w:rsidR="00C36F6E">
        <w:rPr>
          <w:b/>
          <w:spacing w:val="24"/>
          <w:w w:val="104"/>
          <w:kern w:val="2"/>
          <w:u w:val="single"/>
        </w:rPr>
        <w:t>ntroduction</w:t>
      </w:r>
    </w:p>
    <w:p w14:paraId="62BC07B5" w14:textId="77777777" w:rsidR="003B6328" w:rsidRPr="00020879" w:rsidRDefault="003B6328" w:rsidP="002A7084">
      <w:pPr>
        <w:widowControl w:val="0"/>
        <w:tabs>
          <w:tab w:val="left" w:pos="1134"/>
        </w:tabs>
        <w:spacing w:line="276" w:lineRule="auto"/>
        <w:rPr>
          <w:b/>
          <w:spacing w:val="24"/>
          <w:w w:val="104"/>
          <w:kern w:val="2"/>
          <w:u w:val="single"/>
        </w:rPr>
      </w:pPr>
    </w:p>
    <w:p w14:paraId="2810A77F" w14:textId="0E1D2D2B" w:rsidR="00020879" w:rsidRDefault="00020879" w:rsidP="002A7084">
      <w:pPr>
        <w:widowControl w:val="0"/>
        <w:tabs>
          <w:tab w:val="left" w:pos="1134"/>
        </w:tabs>
        <w:spacing w:line="276" w:lineRule="auto"/>
        <w:rPr>
          <w:spacing w:val="24"/>
          <w:w w:val="104"/>
          <w:kern w:val="2"/>
        </w:rPr>
      </w:pPr>
    </w:p>
    <w:p w14:paraId="105A8B96" w14:textId="306EF68D" w:rsidR="00020879" w:rsidRDefault="00020879" w:rsidP="00020879">
      <w:pPr>
        <w:widowControl w:val="0"/>
        <w:tabs>
          <w:tab w:val="left" w:pos="851"/>
        </w:tabs>
        <w:spacing w:line="480" w:lineRule="auto"/>
        <w:ind w:left="851" w:hanging="851"/>
        <w:rPr>
          <w:spacing w:val="24"/>
          <w:w w:val="104"/>
          <w:kern w:val="2"/>
        </w:rPr>
      </w:pPr>
      <w:r>
        <w:rPr>
          <w:spacing w:val="24"/>
          <w:w w:val="104"/>
          <w:kern w:val="2"/>
        </w:rPr>
        <w:t xml:space="preserve"> [1]</w:t>
      </w:r>
      <w:r>
        <w:rPr>
          <w:spacing w:val="24"/>
          <w:w w:val="104"/>
          <w:kern w:val="2"/>
        </w:rPr>
        <w:tab/>
        <w:t xml:space="preserve">This is an </w:t>
      </w:r>
      <w:r w:rsidR="001C71F2">
        <w:rPr>
          <w:spacing w:val="24"/>
          <w:w w:val="104"/>
          <w:kern w:val="2"/>
        </w:rPr>
        <w:t>A</w:t>
      </w:r>
      <w:r>
        <w:rPr>
          <w:spacing w:val="24"/>
          <w:w w:val="104"/>
          <w:kern w:val="2"/>
        </w:rPr>
        <w:t xml:space="preserve">ppeal to this Court against an order made in the </w:t>
      </w:r>
      <w:r>
        <w:rPr>
          <w:spacing w:val="24"/>
          <w:w w:val="104"/>
          <w:kern w:val="2"/>
        </w:rPr>
        <w:lastRenderedPageBreak/>
        <w:t>Meyerton Magi</w:t>
      </w:r>
      <w:bookmarkStart w:id="1" w:name="_GoBack"/>
      <w:bookmarkEnd w:id="1"/>
      <w:r>
        <w:rPr>
          <w:spacing w:val="24"/>
          <w:w w:val="104"/>
          <w:kern w:val="2"/>
        </w:rPr>
        <w:t>strates’ Court. Regrettably, the nature of the order and the identity of the Magistrate who granted the order appealed against are far from clear from the papers placed before this Court. To add to the confusion</w:t>
      </w:r>
      <w:r w:rsidR="00C36F6E">
        <w:rPr>
          <w:spacing w:val="24"/>
          <w:w w:val="104"/>
          <w:kern w:val="2"/>
        </w:rPr>
        <w:t>,</w:t>
      </w:r>
      <w:r>
        <w:rPr>
          <w:spacing w:val="24"/>
          <w:w w:val="104"/>
          <w:kern w:val="2"/>
        </w:rPr>
        <w:t xml:space="preserve"> even </w:t>
      </w:r>
      <w:r w:rsidR="00ED6C39">
        <w:rPr>
          <w:spacing w:val="24"/>
          <w:w w:val="104"/>
          <w:kern w:val="2"/>
        </w:rPr>
        <w:t>the identity of the Appellant was not clear from the Record of Appeal</w:t>
      </w:r>
      <w:r w:rsidR="003B6328">
        <w:rPr>
          <w:spacing w:val="24"/>
          <w:w w:val="104"/>
          <w:kern w:val="2"/>
        </w:rPr>
        <w:t xml:space="preserve"> </w:t>
      </w:r>
      <w:r w:rsidR="003B6328" w:rsidRPr="003B6328">
        <w:rPr>
          <w:i/>
          <w:iCs/>
          <w:spacing w:val="24"/>
          <w:w w:val="104"/>
          <w:kern w:val="2"/>
        </w:rPr>
        <w:t>(“the record”)</w:t>
      </w:r>
      <w:r w:rsidR="00ED6C39" w:rsidRPr="003B6328">
        <w:rPr>
          <w:i/>
          <w:iCs/>
          <w:spacing w:val="24"/>
          <w:w w:val="104"/>
          <w:kern w:val="2"/>
        </w:rPr>
        <w:t xml:space="preserve"> </w:t>
      </w:r>
      <w:r w:rsidR="00ED6C39">
        <w:rPr>
          <w:spacing w:val="24"/>
          <w:w w:val="104"/>
          <w:kern w:val="2"/>
        </w:rPr>
        <w:t>provided to this Court. All of the aforegoing will (hopefully) become more apparent as this judgment unfolds.</w:t>
      </w:r>
    </w:p>
    <w:p w14:paraId="447FD907" w14:textId="5E4C8771" w:rsidR="00ED6C39" w:rsidRDefault="00ED6C39" w:rsidP="00020879">
      <w:pPr>
        <w:widowControl w:val="0"/>
        <w:tabs>
          <w:tab w:val="left" w:pos="851"/>
        </w:tabs>
        <w:spacing w:line="480" w:lineRule="auto"/>
        <w:ind w:left="851" w:hanging="851"/>
        <w:rPr>
          <w:spacing w:val="24"/>
          <w:w w:val="104"/>
          <w:kern w:val="2"/>
        </w:rPr>
      </w:pPr>
    </w:p>
    <w:p w14:paraId="38F4F529" w14:textId="4EB59298" w:rsidR="00ED6C39" w:rsidRDefault="00ED6C39" w:rsidP="00020879">
      <w:pPr>
        <w:widowControl w:val="0"/>
        <w:tabs>
          <w:tab w:val="left" w:pos="851"/>
        </w:tabs>
        <w:spacing w:line="480" w:lineRule="auto"/>
        <w:ind w:left="851" w:hanging="851"/>
        <w:rPr>
          <w:spacing w:val="24"/>
          <w:w w:val="104"/>
          <w:kern w:val="2"/>
        </w:rPr>
      </w:pPr>
      <w:r>
        <w:rPr>
          <w:spacing w:val="24"/>
          <w:w w:val="104"/>
          <w:kern w:val="2"/>
        </w:rPr>
        <w:t>[2]</w:t>
      </w:r>
      <w:r>
        <w:rPr>
          <w:spacing w:val="24"/>
          <w:w w:val="104"/>
          <w:kern w:val="2"/>
        </w:rPr>
        <w:tab/>
        <w:t>In addition to these difficulties the party appearing before this Court as the Appellant, namely</w:t>
      </w:r>
      <w:r w:rsidR="003B6328">
        <w:rPr>
          <w:spacing w:val="24"/>
          <w:w w:val="104"/>
          <w:kern w:val="2"/>
        </w:rPr>
        <w:t>,</w:t>
      </w:r>
      <w:r>
        <w:rPr>
          <w:spacing w:val="24"/>
          <w:w w:val="104"/>
          <w:kern w:val="2"/>
        </w:rPr>
        <w:t xml:space="preserve"> one Diane El</w:t>
      </w:r>
      <w:r w:rsidR="00C36F6E">
        <w:rPr>
          <w:spacing w:val="24"/>
          <w:w w:val="104"/>
          <w:kern w:val="2"/>
        </w:rPr>
        <w:t>e</w:t>
      </w:r>
      <w:r>
        <w:rPr>
          <w:spacing w:val="24"/>
          <w:w w:val="104"/>
          <w:kern w:val="2"/>
        </w:rPr>
        <w:t>nor Jones, an adult female, had been unable, despite her best efforts, to procure Legal Aid and ha</w:t>
      </w:r>
      <w:r w:rsidR="003B6328">
        <w:rPr>
          <w:spacing w:val="24"/>
          <w:w w:val="104"/>
          <w:kern w:val="2"/>
        </w:rPr>
        <w:t>d</w:t>
      </w:r>
      <w:r>
        <w:rPr>
          <w:spacing w:val="24"/>
          <w:w w:val="104"/>
          <w:kern w:val="2"/>
        </w:rPr>
        <w:t xml:space="preserve"> been unable to afford legal representation throughout the majority of the proceedings leading up to </w:t>
      </w:r>
      <w:r w:rsidR="003B6328">
        <w:rPr>
          <w:spacing w:val="24"/>
          <w:w w:val="104"/>
          <w:kern w:val="2"/>
        </w:rPr>
        <w:t>(</w:t>
      </w:r>
      <w:r>
        <w:rPr>
          <w:spacing w:val="24"/>
          <w:w w:val="104"/>
          <w:kern w:val="2"/>
        </w:rPr>
        <w:t>and including</w:t>
      </w:r>
      <w:r w:rsidR="003B6328">
        <w:rPr>
          <w:spacing w:val="24"/>
          <w:w w:val="104"/>
          <w:kern w:val="2"/>
        </w:rPr>
        <w:t>)</w:t>
      </w:r>
      <w:r>
        <w:rPr>
          <w:spacing w:val="24"/>
          <w:w w:val="104"/>
          <w:kern w:val="2"/>
        </w:rPr>
        <w:t xml:space="preserve"> this Appeal. Arising therefrom, the preparation of the </w:t>
      </w:r>
      <w:r w:rsidR="003B6328">
        <w:rPr>
          <w:spacing w:val="24"/>
          <w:w w:val="104"/>
          <w:kern w:val="2"/>
        </w:rPr>
        <w:t>r</w:t>
      </w:r>
      <w:r>
        <w:rPr>
          <w:spacing w:val="24"/>
          <w:w w:val="104"/>
          <w:kern w:val="2"/>
        </w:rPr>
        <w:t xml:space="preserve">ecord and the appearances before this Court on </w:t>
      </w:r>
      <w:r w:rsidR="003B6328">
        <w:rPr>
          <w:spacing w:val="24"/>
          <w:w w:val="104"/>
          <w:kern w:val="2"/>
        </w:rPr>
        <w:t>A</w:t>
      </w:r>
      <w:r>
        <w:rPr>
          <w:spacing w:val="24"/>
          <w:w w:val="104"/>
          <w:kern w:val="2"/>
        </w:rPr>
        <w:t>ppeal have all been carried out by her, in person.</w:t>
      </w:r>
    </w:p>
    <w:p w14:paraId="7CFDAC98" w14:textId="5BAF824B" w:rsidR="00ED6C39" w:rsidRDefault="00ED6C39" w:rsidP="00020879">
      <w:pPr>
        <w:widowControl w:val="0"/>
        <w:tabs>
          <w:tab w:val="left" w:pos="851"/>
        </w:tabs>
        <w:spacing w:line="480" w:lineRule="auto"/>
        <w:ind w:left="851" w:hanging="851"/>
        <w:rPr>
          <w:spacing w:val="24"/>
          <w:w w:val="104"/>
          <w:kern w:val="2"/>
        </w:rPr>
      </w:pPr>
    </w:p>
    <w:p w14:paraId="7726501C" w14:textId="35F50535" w:rsidR="00ED6C39" w:rsidRDefault="00ED6C39" w:rsidP="00020879">
      <w:pPr>
        <w:widowControl w:val="0"/>
        <w:tabs>
          <w:tab w:val="left" w:pos="851"/>
        </w:tabs>
        <w:spacing w:line="480" w:lineRule="auto"/>
        <w:ind w:left="851" w:hanging="851"/>
        <w:rPr>
          <w:spacing w:val="24"/>
          <w:w w:val="104"/>
          <w:kern w:val="2"/>
        </w:rPr>
      </w:pPr>
      <w:r>
        <w:rPr>
          <w:spacing w:val="24"/>
          <w:w w:val="104"/>
          <w:kern w:val="2"/>
        </w:rPr>
        <w:t>[3]</w:t>
      </w:r>
      <w:r>
        <w:rPr>
          <w:spacing w:val="24"/>
          <w:w w:val="104"/>
          <w:kern w:val="2"/>
        </w:rPr>
        <w:tab/>
        <w:t xml:space="preserve">The Respondent did not file Heads of Arguments prior to the Appeal on the </w:t>
      </w:r>
      <w:r w:rsidR="00416592">
        <w:rPr>
          <w:spacing w:val="24"/>
          <w:w w:val="104"/>
          <w:kern w:val="2"/>
        </w:rPr>
        <w:t>8</w:t>
      </w:r>
      <w:r w:rsidR="00416592" w:rsidRPr="00416592">
        <w:rPr>
          <w:spacing w:val="24"/>
          <w:w w:val="104"/>
          <w:kern w:val="2"/>
          <w:vertAlign w:val="superscript"/>
        </w:rPr>
        <w:t>t</w:t>
      </w:r>
      <w:r w:rsidR="003B6328">
        <w:rPr>
          <w:spacing w:val="24"/>
          <w:w w:val="104"/>
          <w:kern w:val="2"/>
          <w:vertAlign w:val="superscript"/>
        </w:rPr>
        <w:t xml:space="preserve">h </w:t>
      </w:r>
      <w:r w:rsidR="003B6328">
        <w:rPr>
          <w:spacing w:val="24"/>
          <w:w w:val="104"/>
          <w:kern w:val="2"/>
        </w:rPr>
        <w:t>of</w:t>
      </w:r>
      <w:r w:rsidR="00416592">
        <w:rPr>
          <w:spacing w:val="24"/>
          <w:w w:val="104"/>
          <w:kern w:val="2"/>
        </w:rPr>
        <w:t xml:space="preserve"> </w:t>
      </w:r>
      <w:r>
        <w:rPr>
          <w:spacing w:val="24"/>
          <w:w w:val="104"/>
          <w:kern w:val="2"/>
        </w:rPr>
        <w:t>February 2024 and</w:t>
      </w:r>
      <w:r w:rsidR="003B6328">
        <w:rPr>
          <w:spacing w:val="24"/>
          <w:w w:val="104"/>
          <w:kern w:val="2"/>
        </w:rPr>
        <w:t>,</w:t>
      </w:r>
      <w:r>
        <w:rPr>
          <w:spacing w:val="24"/>
          <w:w w:val="104"/>
          <w:kern w:val="2"/>
        </w:rPr>
        <w:t xml:space="preserve"> prior </w:t>
      </w:r>
      <w:r w:rsidR="00416592">
        <w:rPr>
          <w:spacing w:val="24"/>
          <w:w w:val="104"/>
          <w:kern w:val="2"/>
        </w:rPr>
        <w:t>thereto</w:t>
      </w:r>
      <w:r w:rsidR="003B6328">
        <w:rPr>
          <w:spacing w:val="24"/>
          <w:w w:val="104"/>
          <w:kern w:val="2"/>
        </w:rPr>
        <w:t>,</w:t>
      </w:r>
      <w:r w:rsidR="00416592">
        <w:rPr>
          <w:spacing w:val="24"/>
          <w:w w:val="104"/>
          <w:kern w:val="2"/>
        </w:rPr>
        <w:t xml:space="preserve"> the Respondent’s attorneys of record withdrew by way of </w:t>
      </w:r>
      <w:r w:rsidR="003B6328">
        <w:rPr>
          <w:spacing w:val="24"/>
          <w:w w:val="104"/>
          <w:kern w:val="2"/>
        </w:rPr>
        <w:t>n</w:t>
      </w:r>
      <w:r w:rsidR="00416592">
        <w:rPr>
          <w:spacing w:val="24"/>
          <w:w w:val="104"/>
          <w:kern w:val="2"/>
        </w:rPr>
        <w:t>otice dated the 25</w:t>
      </w:r>
      <w:r w:rsidR="00416592" w:rsidRPr="00416592">
        <w:rPr>
          <w:spacing w:val="24"/>
          <w:w w:val="104"/>
          <w:kern w:val="2"/>
          <w:vertAlign w:val="superscript"/>
        </w:rPr>
        <w:t>th</w:t>
      </w:r>
      <w:r w:rsidR="00416592">
        <w:rPr>
          <w:spacing w:val="24"/>
          <w:w w:val="104"/>
          <w:kern w:val="2"/>
        </w:rPr>
        <w:t xml:space="preserve"> January 2024. When the Appeal was called before this Court on the 8</w:t>
      </w:r>
      <w:r w:rsidR="00416592" w:rsidRPr="00416592">
        <w:rPr>
          <w:spacing w:val="24"/>
          <w:w w:val="104"/>
          <w:kern w:val="2"/>
          <w:vertAlign w:val="superscript"/>
        </w:rPr>
        <w:t>th</w:t>
      </w:r>
      <w:r w:rsidR="00416592">
        <w:rPr>
          <w:spacing w:val="24"/>
          <w:w w:val="104"/>
          <w:kern w:val="2"/>
        </w:rPr>
        <w:t xml:space="preserve"> February 2024 there was no appearance on behalf of the Respondent.</w:t>
      </w:r>
    </w:p>
    <w:p w14:paraId="1184FD22" w14:textId="6F17E8BC" w:rsidR="00416592" w:rsidRDefault="00416592" w:rsidP="00020879">
      <w:pPr>
        <w:widowControl w:val="0"/>
        <w:tabs>
          <w:tab w:val="left" w:pos="851"/>
        </w:tabs>
        <w:spacing w:line="480" w:lineRule="auto"/>
        <w:ind w:left="851" w:hanging="851"/>
        <w:rPr>
          <w:spacing w:val="24"/>
          <w:w w:val="104"/>
          <w:kern w:val="2"/>
        </w:rPr>
      </w:pPr>
    </w:p>
    <w:p w14:paraId="03342904" w14:textId="77777777" w:rsidR="003B6328" w:rsidRDefault="003B6328" w:rsidP="00020879">
      <w:pPr>
        <w:widowControl w:val="0"/>
        <w:tabs>
          <w:tab w:val="left" w:pos="851"/>
        </w:tabs>
        <w:spacing w:line="480" w:lineRule="auto"/>
        <w:ind w:left="851" w:hanging="851"/>
        <w:rPr>
          <w:b/>
          <w:spacing w:val="24"/>
          <w:w w:val="104"/>
          <w:kern w:val="2"/>
          <w:u w:val="single"/>
        </w:rPr>
      </w:pPr>
    </w:p>
    <w:p w14:paraId="034869A3" w14:textId="13D5914E" w:rsidR="00416592" w:rsidRDefault="00416592" w:rsidP="00020879">
      <w:pPr>
        <w:widowControl w:val="0"/>
        <w:tabs>
          <w:tab w:val="left" w:pos="851"/>
        </w:tabs>
        <w:spacing w:line="480" w:lineRule="auto"/>
        <w:ind w:left="851" w:hanging="851"/>
        <w:rPr>
          <w:b/>
          <w:spacing w:val="24"/>
          <w:w w:val="104"/>
          <w:kern w:val="2"/>
          <w:u w:val="single"/>
        </w:rPr>
      </w:pPr>
      <w:r w:rsidRPr="00416592">
        <w:rPr>
          <w:b/>
          <w:spacing w:val="24"/>
          <w:w w:val="104"/>
          <w:kern w:val="2"/>
          <w:u w:val="single"/>
        </w:rPr>
        <w:lastRenderedPageBreak/>
        <w:t>B</w:t>
      </w:r>
      <w:r w:rsidR="003B6328">
        <w:rPr>
          <w:b/>
          <w:spacing w:val="24"/>
          <w:w w:val="104"/>
          <w:kern w:val="2"/>
          <w:u w:val="single"/>
        </w:rPr>
        <w:t>ackground</w:t>
      </w:r>
    </w:p>
    <w:p w14:paraId="3D7ABB9A" w14:textId="77777777" w:rsidR="003B6328" w:rsidRDefault="003B6328" w:rsidP="00020879">
      <w:pPr>
        <w:widowControl w:val="0"/>
        <w:tabs>
          <w:tab w:val="left" w:pos="851"/>
        </w:tabs>
        <w:spacing w:line="480" w:lineRule="auto"/>
        <w:ind w:left="851" w:hanging="851"/>
        <w:rPr>
          <w:b/>
          <w:spacing w:val="24"/>
          <w:w w:val="104"/>
          <w:kern w:val="2"/>
          <w:u w:val="single"/>
        </w:rPr>
      </w:pPr>
    </w:p>
    <w:p w14:paraId="04B62C7C" w14:textId="5AB8F49A" w:rsidR="00416592" w:rsidRPr="00416592" w:rsidRDefault="00416592" w:rsidP="00020879">
      <w:pPr>
        <w:widowControl w:val="0"/>
        <w:tabs>
          <w:tab w:val="left" w:pos="851"/>
        </w:tabs>
        <w:spacing w:line="480" w:lineRule="auto"/>
        <w:ind w:left="851" w:hanging="851"/>
        <w:rPr>
          <w:spacing w:val="24"/>
          <w:w w:val="104"/>
          <w:kern w:val="2"/>
        </w:rPr>
      </w:pPr>
      <w:r w:rsidRPr="00416592">
        <w:rPr>
          <w:spacing w:val="24"/>
          <w:w w:val="104"/>
          <w:kern w:val="2"/>
        </w:rPr>
        <w:t>[4]</w:t>
      </w:r>
      <w:r>
        <w:rPr>
          <w:spacing w:val="24"/>
          <w:w w:val="104"/>
          <w:kern w:val="2"/>
        </w:rPr>
        <w:tab/>
        <w:t xml:space="preserve">The </w:t>
      </w:r>
      <w:r w:rsidR="003B6328">
        <w:rPr>
          <w:spacing w:val="24"/>
          <w:w w:val="104"/>
          <w:kern w:val="2"/>
        </w:rPr>
        <w:t>r</w:t>
      </w:r>
      <w:r>
        <w:rPr>
          <w:spacing w:val="24"/>
          <w:w w:val="104"/>
          <w:kern w:val="2"/>
        </w:rPr>
        <w:t>ecord in this matter consists of approximately 650 pages, most of which is irrelevant for</w:t>
      </w:r>
      <w:r w:rsidR="003B6328">
        <w:rPr>
          <w:spacing w:val="24"/>
          <w:w w:val="104"/>
          <w:kern w:val="2"/>
        </w:rPr>
        <w:t xml:space="preserve"> the purposes of</w:t>
      </w:r>
      <w:r>
        <w:rPr>
          <w:spacing w:val="24"/>
          <w:w w:val="104"/>
          <w:kern w:val="2"/>
        </w:rPr>
        <w:t xml:space="preserve"> this Appeal. Sadly, what it does reflect is a bitterly waged war, mostly litigious but</w:t>
      </w:r>
      <w:r w:rsidR="003B6328">
        <w:rPr>
          <w:spacing w:val="24"/>
          <w:w w:val="104"/>
          <w:kern w:val="2"/>
        </w:rPr>
        <w:t>,</w:t>
      </w:r>
      <w:r>
        <w:rPr>
          <w:spacing w:val="24"/>
          <w:w w:val="104"/>
          <w:kern w:val="2"/>
        </w:rPr>
        <w:t xml:space="preserve"> unfortunately</w:t>
      </w:r>
      <w:r w:rsidR="003B6328">
        <w:rPr>
          <w:spacing w:val="24"/>
          <w:w w:val="104"/>
          <w:kern w:val="2"/>
        </w:rPr>
        <w:t>,</w:t>
      </w:r>
      <w:r>
        <w:rPr>
          <w:spacing w:val="24"/>
          <w:w w:val="104"/>
          <w:kern w:val="2"/>
        </w:rPr>
        <w:t xml:space="preserve"> also</w:t>
      </w:r>
      <w:r w:rsidR="003B6328">
        <w:rPr>
          <w:spacing w:val="24"/>
          <w:w w:val="104"/>
          <w:kern w:val="2"/>
        </w:rPr>
        <w:t xml:space="preserve"> at times even</w:t>
      </w:r>
      <w:r>
        <w:rPr>
          <w:spacing w:val="24"/>
          <w:w w:val="104"/>
          <w:kern w:val="2"/>
        </w:rPr>
        <w:t xml:space="preserve"> of a physical nature, between two families, namely the “</w:t>
      </w:r>
      <w:r w:rsidRPr="00416592">
        <w:rPr>
          <w:i/>
          <w:spacing w:val="24"/>
          <w:w w:val="104"/>
          <w:kern w:val="2"/>
        </w:rPr>
        <w:t>Jones</w:t>
      </w:r>
      <w:r>
        <w:rPr>
          <w:spacing w:val="24"/>
          <w:w w:val="104"/>
          <w:kern w:val="2"/>
        </w:rPr>
        <w:t>” family and the “</w:t>
      </w:r>
      <w:r w:rsidRPr="00416592">
        <w:rPr>
          <w:i/>
          <w:spacing w:val="24"/>
          <w:w w:val="104"/>
          <w:kern w:val="2"/>
        </w:rPr>
        <w:t>Sutherland</w:t>
      </w:r>
      <w:r>
        <w:rPr>
          <w:spacing w:val="24"/>
          <w:w w:val="104"/>
          <w:kern w:val="2"/>
        </w:rPr>
        <w:t>” family, over a fairly considerable period of time.</w:t>
      </w:r>
    </w:p>
    <w:p w14:paraId="37F47973" w14:textId="77777777" w:rsidR="002A7084" w:rsidRPr="00E758CC" w:rsidRDefault="002A7084" w:rsidP="002A7084">
      <w:pPr>
        <w:widowControl w:val="0"/>
        <w:tabs>
          <w:tab w:val="left" w:pos="1134"/>
        </w:tabs>
        <w:spacing w:line="276" w:lineRule="auto"/>
        <w:rPr>
          <w:spacing w:val="24"/>
          <w:w w:val="104"/>
          <w:kern w:val="2"/>
        </w:rPr>
      </w:pPr>
    </w:p>
    <w:p w14:paraId="69B71525" w14:textId="77777777" w:rsidR="003B6328" w:rsidRDefault="003B285E" w:rsidP="002A7084">
      <w:pPr>
        <w:widowControl w:val="0"/>
        <w:spacing w:line="480" w:lineRule="auto"/>
        <w:ind w:left="851" w:hanging="851"/>
        <w:rPr>
          <w:rFonts w:cs="Arial"/>
          <w:spacing w:val="26"/>
          <w:w w:val="104"/>
        </w:rPr>
      </w:pPr>
      <w:r w:rsidRPr="00E758CC">
        <w:rPr>
          <w:rFonts w:cs="Arial"/>
          <w:spacing w:val="26"/>
          <w:w w:val="104"/>
        </w:rPr>
        <w:t xml:space="preserve"> [5]</w:t>
      </w:r>
      <w:r w:rsidRPr="00E758CC">
        <w:rPr>
          <w:rFonts w:cs="Arial"/>
          <w:spacing w:val="26"/>
          <w:w w:val="104"/>
        </w:rPr>
        <w:tab/>
        <w:t xml:space="preserve">The relevant portion of that history can be viewed by, </w:t>
      </w:r>
      <w:r w:rsidRPr="00E758CC">
        <w:rPr>
          <w:rFonts w:cs="Arial"/>
          <w:i/>
          <w:iCs/>
          <w:spacing w:val="26"/>
          <w:w w:val="104"/>
        </w:rPr>
        <w:t>inter alia</w:t>
      </w:r>
      <w:r w:rsidRPr="00E758CC">
        <w:rPr>
          <w:rFonts w:cs="Arial"/>
          <w:spacing w:val="26"/>
          <w:w w:val="104"/>
        </w:rPr>
        <w:t xml:space="preserve">, taking cognisance of those documents which do play a part in this matter and which form part of the </w:t>
      </w:r>
      <w:r w:rsidR="003B6328">
        <w:rPr>
          <w:rFonts w:cs="Arial"/>
          <w:spacing w:val="26"/>
          <w:w w:val="104"/>
        </w:rPr>
        <w:t>r</w:t>
      </w:r>
      <w:r w:rsidRPr="00E758CC">
        <w:rPr>
          <w:rFonts w:cs="Arial"/>
          <w:spacing w:val="26"/>
          <w:w w:val="104"/>
        </w:rPr>
        <w:t>ecord</w:t>
      </w:r>
      <w:r w:rsidR="003B6328">
        <w:rPr>
          <w:rFonts w:cs="Arial"/>
          <w:spacing w:val="26"/>
          <w:w w:val="104"/>
        </w:rPr>
        <w:t>.</w:t>
      </w:r>
    </w:p>
    <w:p w14:paraId="76ED57FF" w14:textId="2480512E" w:rsidR="003B285E" w:rsidRPr="00E758CC" w:rsidRDefault="003B285E" w:rsidP="002A7084">
      <w:pPr>
        <w:widowControl w:val="0"/>
        <w:spacing w:line="480" w:lineRule="auto"/>
        <w:ind w:left="851" w:hanging="851"/>
        <w:rPr>
          <w:rFonts w:cs="Arial"/>
          <w:spacing w:val="26"/>
          <w:w w:val="104"/>
        </w:rPr>
      </w:pPr>
      <w:r w:rsidRPr="00E758CC">
        <w:rPr>
          <w:rFonts w:cs="Arial"/>
          <w:spacing w:val="26"/>
          <w:w w:val="104"/>
        </w:rPr>
        <w:t xml:space="preserve">  </w:t>
      </w:r>
    </w:p>
    <w:p w14:paraId="0A55C81A" w14:textId="0B040543" w:rsidR="003B285E" w:rsidRDefault="003B285E" w:rsidP="002A7084">
      <w:pPr>
        <w:widowControl w:val="0"/>
        <w:spacing w:line="480" w:lineRule="auto"/>
        <w:ind w:left="851" w:hanging="709"/>
        <w:rPr>
          <w:rFonts w:cs="Arial"/>
          <w:spacing w:val="26"/>
          <w:w w:val="104"/>
        </w:rPr>
      </w:pPr>
      <w:r w:rsidRPr="00E758CC">
        <w:rPr>
          <w:rFonts w:cs="Arial"/>
          <w:spacing w:val="26"/>
          <w:w w:val="104"/>
        </w:rPr>
        <w:t>[6]</w:t>
      </w:r>
      <w:r w:rsidRPr="00E758CC">
        <w:rPr>
          <w:rFonts w:cs="Arial"/>
          <w:spacing w:val="26"/>
          <w:w w:val="104"/>
        </w:rPr>
        <w:tab/>
        <w:t>The saga begins with the entering into of an oral lease agreement ("</w:t>
      </w:r>
      <w:r w:rsidRPr="00E758CC">
        <w:rPr>
          <w:rFonts w:cs="Arial"/>
          <w:i/>
          <w:iCs/>
          <w:spacing w:val="26"/>
          <w:w w:val="104"/>
        </w:rPr>
        <w:t>the agreement</w:t>
      </w:r>
      <w:r w:rsidRPr="00E758CC">
        <w:rPr>
          <w:rFonts w:cs="Arial"/>
          <w:spacing w:val="26"/>
          <w:w w:val="104"/>
        </w:rPr>
        <w:t>") between one Cedric Morgan Jones, adult male ("</w:t>
      </w:r>
      <w:r w:rsidRPr="00E758CC">
        <w:rPr>
          <w:rFonts w:cs="Arial"/>
          <w:i/>
          <w:iCs/>
          <w:spacing w:val="26"/>
          <w:w w:val="104"/>
        </w:rPr>
        <w:t>Cedric</w:t>
      </w:r>
      <w:r w:rsidRPr="00E758CC">
        <w:rPr>
          <w:rFonts w:cs="Arial"/>
          <w:spacing w:val="26"/>
          <w:w w:val="104"/>
        </w:rPr>
        <w:t>") and one Shawn Kevin Sutherland ("</w:t>
      </w:r>
      <w:r w:rsidRPr="00E758CC">
        <w:rPr>
          <w:rFonts w:cs="Arial"/>
          <w:i/>
          <w:iCs/>
          <w:spacing w:val="26"/>
          <w:w w:val="104"/>
        </w:rPr>
        <w:t>Shawn</w:t>
      </w:r>
      <w:r w:rsidRPr="00E758CC">
        <w:rPr>
          <w:rFonts w:cs="Arial"/>
          <w:spacing w:val="26"/>
          <w:w w:val="104"/>
        </w:rPr>
        <w:t>") on or about the 1</w:t>
      </w:r>
      <w:r w:rsidRPr="00E758CC">
        <w:rPr>
          <w:rFonts w:cs="Arial"/>
          <w:spacing w:val="26"/>
          <w:w w:val="104"/>
          <w:vertAlign w:val="superscript"/>
        </w:rPr>
        <w:t>st</w:t>
      </w:r>
      <w:r w:rsidRPr="00E758CC">
        <w:rPr>
          <w:rFonts w:cs="Arial"/>
          <w:spacing w:val="26"/>
          <w:w w:val="104"/>
        </w:rPr>
        <w:t xml:space="preserve"> of July 2013</w:t>
      </w:r>
      <w:r w:rsidR="003B6328">
        <w:rPr>
          <w:rFonts w:cs="Arial"/>
          <w:spacing w:val="26"/>
          <w:w w:val="104"/>
        </w:rPr>
        <w:t>.</w:t>
      </w:r>
      <w:r w:rsidRPr="00E758CC">
        <w:rPr>
          <w:rFonts w:cs="Arial"/>
          <w:spacing w:val="26"/>
          <w:w w:val="104"/>
        </w:rPr>
        <w:t xml:space="preserve"> </w:t>
      </w:r>
      <w:r w:rsidR="003B6328">
        <w:rPr>
          <w:rFonts w:cs="Arial"/>
          <w:spacing w:val="26"/>
          <w:w w:val="104"/>
        </w:rPr>
        <w:t>I</w:t>
      </w:r>
      <w:r w:rsidRPr="00E758CC">
        <w:rPr>
          <w:rFonts w:cs="Arial"/>
          <w:spacing w:val="26"/>
          <w:w w:val="104"/>
        </w:rPr>
        <w:t xml:space="preserve">n terms of the agreement it appears that Cedric leased, </w:t>
      </w:r>
      <w:r w:rsidRPr="00E758CC">
        <w:rPr>
          <w:rFonts w:cs="Arial"/>
          <w:i/>
          <w:iCs/>
          <w:spacing w:val="26"/>
          <w:w w:val="104"/>
        </w:rPr>
        <w:t>inter alia</w:t>
      </w:r>
      <w:r w:rsidRPr="00E758CC">
        <w:rPr>
          <w:rFonts w:cs="Arial"/>
          <w:spacing w:val="26"/>
          <w:w w:val="104"/>
        </w:rPr>
        <w:t>, the main house on Portion 40, Witkoppies for a rental of R6 000.00 per month</w:t>
      </w:r>
      <w:r w:rsidR="003B6328">
        <w:rPr>
          <w:rFonts w:cs="Arial"/>
          <w:spacing w:val="26"/>
          <w:w w:val="104"/>
        </w:rPr>
        <w:t>, from Shawn.</w:t>
      </w:r>
      <w:r w:rsidRPr="00E758CC">
        <w:rPr>
          <w:rFonts w:cs="Arial"/>
          <w:spacing w:val="26"/>
          <w:w w:val="104"/>
        </w:rPr>
        <w:t xml:space="preserve">  A dispute arose between the parties as to whether Cedric had breached the agreement by failing to pay rent.  </w:t>
      </w:r>
    </w:p>
    <w:p w14:paraId="7347D372" w14:textId="77777777" w:rsidR="00EF0B56" w:rsidRPr="00E758CC" w:rsidRDefault="00EF0B56" w:rsidP="00EF0B56">
      <w:pPr>
        <w:widowControl w:val="0"/>
        <w:spacing w:line="480" w:lineRule="auto"/>
        <w:ind w:left="709" w:hanging="567"/>
        <w:rPr>
          <w:rFonts w:cs="Arial"/>
          <w:i/>
          <w:iCs/>
          <w:spacing w:val="26"/>
          <w:w w:val="104"/>
        </w:rPr>
      </w:pPr>
    </w:p>
    <w:p w14:paraId="17EA47AB" w14:textId="1E658E92" w:rsidR="003B285E" w:rsidRDefault="003B285E" w:rsidP="002A7084">
      <w:pPr>
        <w:widowControl w:val="0"/>
        <w:spacing w:line="480" w:lineRule="auto"/>
        <w:ind w:left="851" w:hanging="851"/>
        <w:rPr>
          <w:rFonts w:cs="Arial"/>
          <w:spacing w:val="26"/>
          <w:w w:val="104"/>
        </w:rPr>
      </w:pPr>
      <w:r w:rsidRPr="00E758CC">
        <w:rPr>
          <w:rFonts w:cs="Arial"/>
          <w:spacing w:val="26"/>
          <w:w w:val="104"/>
        </w:rPr>
        <w:t>[7]</w:t>
      </w:r>
      <w:r w:rsidRPr="00E758CC">
        <w:rPr>
          <w:rFonts w:cs="Arial"/>
          <w:spacing w:val="26"/>
          <w:w w:val="104"/>
        </w:rPr>
        <w:tab/>
        <w:t>On or about the 14</w:t>
      </w:r>
      <w:r w:rsidRPr="00E758CC">
        <w:rPr>
          <w:rFonts w:cs="Arial"/>
          <w:spacing w:val="26"/>
          <w:w w:val="104"/>
          <w:vertAlign w:val="superscript"/>
        </w:rPr>
        <w:t>th</w:t>
      </w:r>
      <w:r w:rsidRPr="00E758CC">
        <w:rPr>
          <w:rFonts w:cs="Arial"/>
          <w:spacing w:val="26"/>
          <w:w w:val="104"/>
        </w:rPr>
        <w:t xml:space="preserve"> of March 2014, Shawn issued a Combined Summons in the Magistrates' Court for the District </w:t>
      </w:r>
      <w:r w:rsidRPr="00E758CC">
        <w:rPr>
          <w:rFonts w:cs="Arial"/>
          <w:spacing w:val="26"/>
          <w:w w:val="104"/>
        </w:rPr>
        <w:lastRenderedPageBreak/>
        <w:t>of Vereeniging (</w:t>
      </w:r>
      <w:r w:rsidR="003B6328">
        <w:rPr>
          <w:rFonts w:cs="Arial"/>
          <w:spacing w:val="26"/>
          <w:w w:val="104"/>
        </w:rPr>
        <w:t>h</w:t>
      </w:r>
      <w:r w:rsidRPr="00E758CC">
        <w:rPr>
          <w:rFonts w:cs="Arial"/>
          <w:spacing w:val="26"/>
          <w:w w:val="104"/>
        </w:rPr>
        <w:t>eld at Meyerton) under case number 706/12, in terms of which he claimed from Cedric payment of the total sum of R30 000.00 in respect of ar</w:t>
      </w:r>
      <w:r w:rsidR="003B6328">
        <w:rPr>
          <w:rFonts w:cs="Arial"/>
          <w:spacing w:val="26"/>
          <w:w w:val="104"/>
        </w:rPr>
        <w:t>r</w:t>
      </w:r>
      <w:r w:rsidRPr="00E758CC">
        <w:rPr>
          <w:rFonts w:cs="Arial"/>
          <w:spacing w:val="26"/>
          <w:w w:val="104"/>
        </w:rPr>
        <w:t>ear rental, together with interest and costs.  On or about the 14</w:t>
      </w:r>
      <w:r w:rsidRPr="00E758CC">
        <w:rPr>
          <w:rFonts w:cs="Arial"/>
          <w:spacing w:val="26"/>
          <w:w w:val="104"/>
          <w:vertAlign w:val="superscript"/>
        </w:rPr>
        <w:t>th</w:t>
      </w:r>
      <w:r w:rsidRPr="00E758CC">
        <w:rPr>
          <w:rFonts w:cs="Arial"/>
          <w:spacing w:val="26"/>
          <w:w w:val="104"/>
        </w:rPr>
        <w:t xml:space="preserve"> of August 2014, Cedric entered an appearance to defend the said action.  </w:t>
      </w:r>
    </w:p>
    <w:p w14:paraId="3351CAAD" w14:textId="77777777" w:rsidR="00EF0B56" w:rsidRPr="00E758CC" w:rsidRDefault="00EF0B56" w:rsidP="00EF0B56">
      <w:pPr>
        <w:widowControl w:val="0"/>
        <w:spacing w:line="480" w:lineRule="auto"/>
        <w:ind w:left="709" w:hanging="709"/>
        <w:rPr>
          <w:rFonts w:cs="Arial"/>
          <w:spacing w:val="26"/>
          <w:w w:val="104"/>
        </w:rPr>
      </w:pPr>
    </w:p>
    <w:p w14:paraId="11CC23C5" w14:textId="6551580F" w:rsidR="003B285E" w:rsidRDefault="003B285E" w:rsidP="002A7084">
      <w:pPr>
        <w:widowControl w:val="0"/>
        <w:spacing w:line="480" w:lineRule="auto"/>
        <w:ind w:left="851" w:hanging="851"/>
        <w:rPr>
          <w:rFonts w:cs="Arial"/>
          <w:spacing w:val="26"/>
          <w:w w:val="104"/>
        </w:rPr>
      </w:pPr>
      <w:r w:rsidRPr="00E758CC">
        <w:rPr>
          <w:rFonts w:cs="Arial"/>
          <w:spacing w:val="26"/>
          <w:w w:val="104"/>
        </w:rPr>
        <w:t>[8]</w:t>
      </w:r>
      <w:r w:rsidRPr="00E758CC">
        <w:rPr>
          <w:rFonts w:cs="Arial"/>
          <w:spacing w:val="26"/>
          <w:w w:val="104"/>
        </w:rPr>
        <w:tab/>
        <w:t>Following thereon, Shawn instituted an application for Summary Judgment which was opposed by Cedric.  On the 16</w:t>
      </w:r>
      <w:r w:rsidRPr="00E758CC">
        <w:rPr>
          <w:rFonts w:cs="Arial"/>
          <w:spacing w:val="26"/>
          <w:w w:val="104"/>
          <w:vertAlign w:val="superscript"/>
        </w:rPr>
        <w:t>th</w:t>
      </w:r>
      <w:r w:rsidRPr="00E758CC">
        <w:rPr>
          <w:rFonts w:cs="Arial"/>
          <w:spacing w:val="26"/>
          <w:w w:val="104"/>
        </w:rPr>
        <w:t xml:space="preserve"> of May 2014 the attorneys for Shawn and Cedric, namely a M</w:t>
      </w:r>
      <w:r w:rsidR="003B6328">
        <w:rPr>
          <w:rFonts w:cs="Arial"/>
          <w:spacing w:val="26"/>
          <w:w w:val="104"/>
        </w:rPr>
        <w:t>i</w:t>
      </w:r>
      <w:r w:rsidRPr="00E758CC">
        <w:rPr>
          <w:rFonts w:cs="Arial"/>
          <w:spacing w:val="26"/>
          <w:w w:val="104"/>
        </w:rPr>
        <w:t>s</w:t>
      </w:r>
      <w:r w:rsidR="003B6328">
        <w:rPr>
          <w:rFonts w:cs="Arial"/>
          <w:spacing w:val="26"/>
          <w:w w:val="104"/>
        </w:rPr>
        <w:t>s</w:t>
      </w:r>
      <w:r w:rsidRPr="00E758CC">
        <w:rPr>
          <w:rFonts w:cs="Arial"/>
          <w:spacing w:val="26"/>
          <w:w w:val="104"/>
        </w:rPr>
        <w:t xml:space="preserve"> Erasmus and a Mr Smith respectively, met with Magistrate Gelderblom at the Meyerton Magistrates' Court.  On that day it appears that the learned Magistrate made the following order, namely;</w:t>
      </w:r>
    </w:p>
    <w:p w14:paraId="72B257F0" w14:textId="77777777" w:rsidR="003B6328" w:rsidRPr="00E758CC" w:rsidRDefault="003B6328" w:rsidP="002A7084">
      <w:pPr>
        <w:widowControl w:val="0"/>
        <w:spacing w:line="480" w:lineRule="auto"/>
        <w:ind w:left="851" w:hanging="851"/>
        <w:rPr>
          <w:rFonts w:cs="Arial"/>
          <w:spacing w:val="26"/>
          <w:w w:val="104"/>
        </w:rPr>
      </w:pPr>
    </w:p>
    <w:p w14:paraId="0BD11276" w14:textId="07A6CB0D" w:rsidR="003B285E" w:rsidRDefault="003B285E" w:rsidP="00E758CC">
      <w:pPr>
        <w:widowControl w:val="0"/>
        <w:spacing w:line="480" w:lineRule="auto"/>
        <w:ind w:left="851" w:firstLine="4"/>
        <w:rPr>
          <w:rFonts w:cs="Arial"/>
          <w:i/>
          <w:iCs/>
          <w:spacing w:val="26"/>
          <w:w w:val="104"/>
        </w:rPr>
      </w:pPr>
      <w:r w:rsidRPr="00E758CC">
        <w:rPr>
          <w:rFonts w:cs="Arial"/>
          <w:i/>
          <w:iCs/>
          <w:spacing w:val="26"/>
          <w:w w:val="104"/>
        </w:rPr>
        <w:t>"Application for Summary Judgment removed from the Court Roll.</w:t>
      </w:r>
      <w:r w:rsidR="00EF0B56">
        <w:rPr>
          <w:rFonts w:cs="Arial"/>
          <w:i/>
          <w:iCs/>
          <w:spacing w:val="26"/>
          <w:w w:val="104"/>
        </w:rPr>
        <w:t xml:space="preserve"> </w:t>
      </w:r>
      <w:r w:rsidRPr="00E758CC">
        <w:rPr>
          <w:rFonts w:cs="Arial"/>
          <w:i/>
          <w:iCs/>
          <w:spacing w:val="26"/>
          <w:w w:val="104"/>
        </w:rPr>
        <w:t>The costs of the application will be costs in the cause."</w:t>
      </w:r>
    </w:p>
    <w:p w14:paraId="24C87084" w14:textId="77777777" w:rsidR="00EF0B56" w:rsidRPr="00E758CC" w:rsidRDefault="00EF0B56" w:rsidP="00E758CC">
      <w:pPr>
        <w:widowControl w:val="0"/>
        <w:spacing w:line="480" w:lineRule="auto"/>
        <w:ind w:left="851" w:firstLine="4"/>
        <w:rPr>
          <w:rFonts w:cs="Arial"/>
          <w:i/>
          <w:iCs/>
          <w:spacing w:val="26"/>
          <w:w w:val="104"/>
        </w:rPr>
      </w:pPr>
    </w:p>
    <w:p w14:paraId="6EBDFA94" w14:textId="43B45969" w:rsidR="003B285E" w:rsidRDefault="003B285E" w:rsidP="002A7084">
      <w:pPr>
        <w:widowControl w:val="0"/>
        <w:spacing w:line="480" w:lineRule="auto"/>
        <w:ind w:left="851" w:hanging="851"/>
        <w:rPr>
          <w:rFonts w:cs="Arial"/>
          <w:spacing w:val="26"/>
          <w:w w:val="104"/>
        </w:rPr>
      </w:pPr>
      <w:r w:rsidRPr="00E758CC">
        <w:rPr>
          <w:rFonts w:cs="Arial"/>
          <w:spacing w:val="26"/>
          <w:w w:val="104"/>
        </w:rPr>
        <w:t>[9]</w:t>
      </w:r>
      <w:r w:rsidRPr="00E758CC">
        <w:rPr>
          <w:rFonts w:cs="Arial"/>
          <w:spacing w:val="26"/>
          <w:w w:val="104"/>
        </w:rPr>
        <w:tab/>
        <w:t>This having been a Summary Judgment application under the "</w:t>
      </w:r>
      <w:r w:rsidRPr="00E758CC">
        <w:rPr>
          <w:rFonts w:cs="Arial"/>
          <w:i/>
          <w:iCs/>
          <w:spacing w:val="26"/>
          <w:w w:val="104"/>
        </w:rPr>
        <w:t>old</w:t>
      </w:r>
      <w:r w:rsidRPr="00E758CC">
        <w:rPr>
          <w:rFonts w:cs="Arial"/>
          <w:spacing w:val="26"/>
          <w:w w:val="104"/>
        </w:rPr>
        <w:t xml:space="preserve">" rule (prior to the amendments of the applicable rule) it was obviously now incumbent upon the Defendant in the action </w:t>
      </w:r>
      <w:r w:rsidRPr="007019A7">
        <w:rPr>
          <w:rFonts w:cs="Arial"/>
          <w:i/>
          <w:iCs/>
          <w:spacing w:val="26"/>
          <w:w w:val="104"/>
        </w:rPr>
        <w:t>(Cedric)</w:t>
      </w:r>
      <w:r w:rsidRPr="00E758CC">
        <w:rPr>
          <w:rFonts w:cs="Arial"/>
          <w:spacing w:val="26"/>
          <w:w w:val="104"/>
        </w:rPr>
        <w:t xml:space="preserve"> to plead to the Particulars of Claim.  On the 25</w:t>
      </w:r>
      <w:r w:rsidRPr="00E758CC">
        <w:rPr>
          <w:rFonts w:cs="Arial"/>
          <w:spacing w:val="26"/>
          <w:w w:val="104"/>
          <w:vertAlign w:val="superscript"/>
        </w:rPr>
        <w:t>th</w:t>
      </w:r>
      <w:r w:rsidRPr="00E758CC">
        <w:rPr>
          <w:rFonts w:cs="Arial"/>
          <w:spacing w:val="26"/>
          <w:w w:val="104"/>
        </w:rPr>
        <w:t xml:space="preserve"> of July 2014, Shawn</w:t>
      </w:r>
      <w:r w:rsidR="007019A7">
        <w:rPr>
          <w:rFonts w:cs="Arial"/>
          <w:spacing w:val="26"/>
          <w:w w:val="104"/>
        </w:rPr>
        <w:t>’s Attorneys</w:t>
      </w:r>
      <w:r w:rsidRPr="00E758CC">
        <w:rPr>
          <w:rFonts w:cs="Arial"/>
          <w:spacing w:val="26"/>
          <w:w w:val="104"/>
        </w:rPr>
        <w:t xml:space="preserve"> served a Notice of Bar upon Cedric's Attorneys of Record.  Thereafter, on or about the 5</w:t>
      </w:r>
      <w:r w:rsidRPr="00E758CC">
        <w:rPr>
          <w:rFonts w:cs="Arial"/>
          <w:spacing w:val="26"/>
          <w:w w:val="104"/>
          <w:vertAlign w:val="superscript"/>
        </w:rPr>
        <w:t>th</w:t>
      </w:r>
      <w:r w:rsidRPr="00E758CC">
        <w:rPr>
          <w:rFonts w:cs="Arial"/>
          <w:spacing w:val="26"/>
          <w:w w:val="104"/>
        </w:rPr>
        <w:t xml:space="preserve"> of August 2014, those attorneys withdrew as Cedric's Attorneys of Record.  </w:t>
      </w:r>
    </w:p>
    <w:p w14:paraId="24ABBD7E" w14:textId="77777777" w:rsidR="00EF0B56" w:rsidRPr="00E758CC" w:rsidRDefault="00EF0B56" w:rsidP="00EF0B56">
      <w:pPr>
        <w:widowControl w:val="0"/>
        <w:spacing w:line="480" w:lineRule="auto"/>
        <w:ind w:left="709" w:hanging="709"/>
        <w:rPr>
          <w:rFonts w:cs="Arial"/>
          <w:spacing w:val="26"/>
          <w:w w:val="104"/>
        </w:rPr>
      </w:pPr>
    </w:p>
    <w:p w14:paraId="1B7D7D77" w14:textId="792EE4E3" w:rsidR="00EF0B56" w:rsidRDefault="003B285E" w:rsidP="002A7084">
      <w:pPr>
        <w:widowControl w:val="0"/>
        <w:spacing w:line="480" w:lineRule="auto"/>
        <w:ind w:left="851" w:hanging="709"/>
        <w:rPr>
          <w:rFonts w:cs="Arial"/>
          <w:spacing w:val="26"/>
          <w:w w:val="104"/>
        </w:rPr>
      </w:pPr>
      <w:r w:rsidRPr="00E758CC">
        <w:rPr>
          <w:rFonts w:cs="Arial"/>
          <w:spacing w:val="26"/>
          <w:w w:val="104"/>
        </w:rPr>
        <w:t>[10]</w:t>
      </w:r>
      <w:r w:rsidRPr="00E758CC">
        <w:rPr>
          <w:rFonts w:cs="Arial"/>
          <w:spacing w:val="26"/>
          <w:w w:val="104"/>
        </w:rPr>
        <w:tab/>
        <w:t xml:space="preserve">The Plaintiff </w:t>
      </w:r>
      <w:r w:rsidRPr="007019A7">
        <w:rPr>
          <w:rFonts w:cs="Arial"/>
          <w:i/>
          <w:iCs/>
          <w:spacing w:val="26"/>
          <w:w w:val="104"/>
        </w:rPr>
        <w:t>(Shawn)</w:t>
      </w:r>
      <w:r w:rsidRPr="00E758CC">
        <w:rPr>
          <w:rFonts w:cs="Arial"/>
          <w:spacing w:val="26"/>
          <w:w w:val="104"/>
        </w:rPr>
        <w:t xml:space="preserve"> then made an application for Default Judgment by way of notice dated 5 August 2014 and this judgment was granted on 30 October 2014 by the learned Magistrate Gelderblom ("</w:t>
      </w:r>
      <w:r w:rsidRPr="00E758CC">
        <w:rPr>
          <w:rFonts w:cs="Arial"/>
          <w:i/>
          <w:iCs/>
          <w:spacing w:val="26"/>
          <w:w w:val="104"/>
        </w:rPr>
        <w:t>the Gelderblom order</w:t>
      </w:r>
      <w:r w:rsidRPr="00E758CC">
        <w:rPr>
          <w:rFonts w:cs="Arial"/>
          <w:spacing w:val="26"/>
          <w:w w:val="104"/>
        </w:rPr>
        <w:t>").  No application for rescission of the Gelderblom order was</w:t>
      </w:r>
      <w:r w:rsidR="007019A7">
        <w:rPr>
          <w:rFonts w:cs="Arial"/>
          <w:spacing w:val="26"/>
          <w:w w:val="104"/>
        </w:rPr>
        <w:t xml:space="preserve"> ever</w:t>
      </w:r>
      <w:r w:rsidRPr="00E758CC">
        <w:rPr>
          <w:rFonts w:cs="Arial"/>
          <w:spacing w:val="26"/>
          <w:w w:val="104"/>
        </w:rPr>
        <w:t xml:space="preserve"> made in the court </w:t>
      </w:r>
      <w:r w:rsidRPr="00E758CC">
        <w:rPr>
          <w:rFonts w:cs="Arial"/>
          <w:i/>
          <w:iCs/>
          <w:spacing w:val="26"/>
          <w:w w:val="104"/>
        </w:rPr>
        <w:t xml:space="preserve">a quo </w:t>
      </w:r>
      <w:r w:rsidRPr="00E758CC">
        <w:rPr>
          <w:rFonts w:cs="Arial"/>
          <w:spacing w:val="26"/>
          <w:w w:val="104"/>
        </w:rPr>
        <w:t xml:space="preserve">by Cedric.  The order </w:t>
      </w:r>
      <w:r w:rsidR="00C52FE6" w:rsidRPr="00E758CC">
        <w:rPr>
          <w:rFonts w:cs="Arial"/>
          <w:spacing w:val="26"/>
          <w:w w:val="104"/>
        </w:rPr>
        <w:t>appeal</w:t>
      </w:r>
      <w:r w:rsidR="00C52FE6">
        <w:rPr>
          <w:rFonts w:cs="Arial"/>
          <w:spacing w:val="26"/>
          <w:w w:val="104"/>
        </w:rPr>
        <w:t>ed</w:t>
      </w:r>
      <w:r w:rsidRPr="00E758CC">
        <w:rPr>
          <w:rFonts w:cs="Arial"/>
          <w:spacing w:val="26"/>
          <w:w w:val="104"/>
        </w:rPr>
        <w:t xml:space="preserve"> against in this Court is </w:t>
      </w:r>
      <w:r w:rsidRPr="00E758CC">
        <w:rPr>
          <w:rFonts w:cs="Arial"/>
          <w:i/>
          <w:iCs/>
          <w:spacing w:val="26"/>
          <w:w w:val="104"/>
        </w:rPr>
        <w:t>not</w:t>
      </w:r>
      <w:r w:rsidRPr="00E758CC">
        <w:rPr>
          <w:rFonts w:cs="Arial"/>
          <w:spacing w:val="26"/>
          <w:w w:val="104"/>
        </w:rPr>
        <w:t xml:space="preserve"> the Gelderblom order but is a judgment and order of the learned Magistrate Khota ("</w:t>
      </w:r>
      <w:r w:rsidRPr="00E758CC">
        <w:rPr>
          <w:rFonts w:cs="Arial"/>
          <w:i/>
          <w:iCs/>
          <w:spacing w:val="26"/>
          <w:w w:val="104"/>
        </w:rPr>
        <w:t>the Khota order</w:t>
      </w:r>
      <w:r w:rsidRPr="00E758CC">
        <w:rPr>
          <w:rFonts w:cs="Arial"/>
          <w:spacing w:val="26"/>
          <w:w w:val="104"/>
        </w:rPr>
        <w:t xml:space="preserve">") handed down in the court </w:t>
      </w:r>
      <w:r w:rsidRPr="00E758CC">
        <w:rPr>
          <w:rFonts w:cs="Arial"/>
          <w:i/>
          <w:iCs/>
          <w:spacing w:val="26"/>
          <w:w w:val="104"/>
        </w:rPr>
        <w:t>a quo</w:t>
      </w:r>
      <w:r w:rsidRPr="00E758CC">
        <w:rPr>
          <w:rFonts w:cs="Arial"/>
          <w:spacing w:val="26"/>
          <w:w w:val="104"/>
        </w:rPr>
        <w:t xml:space="preserve"> some four years later on the 27</w:t>
      </w:r>
      <w:r w:rsidRPr="00E758CC">
        <w:rPr>
          <w:rFonts w:cs="Arial"/>
          <w:spacing w:val="26"/>
          <w:w w:val="104"/>
          <w:vertAlign w:val="superscript"/>
        </w:rPr>
        <w:t>th</w:t>
      </w:r>
      <w:r w:rsidRPr="00E758CC">
        <w:rPr>
          <w:rFonts w:cs="Arial"/>
          <w:spacing w:val="26"/>
          <w:w w:val="104"/>
        </w:rPr>
        <w:t xml:space="preserve"> of September 2018.  The Khota order does </w:t>
      </w:r>
      <w:r w:rsidRPr="00E758CC">
        <w:rPr>
          <w:rFonts w:cs="Arial"/>
          <w:i/>
          <w:iCs/>
          <w:spacing w:val="26"/>
          <w:w w:val="104"/>
        </w:rPr>
        <w:t xml:space="preserve">not </w:t>
      </w:r>
      <w:r w:rsidRPr="00E758CC">
        <w:rPr>
          <w:rFonts w:cs="Arial"/>
          <w:spacing w:val="26"/>
          <w:w w:val="104"/>
        </w:rPr>
        <w:t xml:space="preserve">form part of the </w:t>
      </w:r>
      <w:r w:rsidR="007019A7">
        <w:rPr>
          <w:rFonts w:cs="Arial"/>
          <w:spacing w:val="26"/>
          <w:w w:val="104"/>
        </w:rPr>
        <w:t>r</w:t>
      </w:r>
      <w:r w:rsidRPr="00E758CC">
        <w:rPr>
          <w:rFonts w:cs="Arial"/>
          <w:spacing w:val="26"/>
          <w:w w:val="104"/>
        </w:rPr>
        <w:t xml:space="preserve">ecord </w:t>
      </w:r>
      <w:r w:rsidR="007019A7">
        <w:rPr>
          <w:rFonts w:cs="Arial"/>
          <w:spacing w:val="26"/>
          <w:w w:val="104"/>
        </w:rPr>
        <w:t xml:space="preserve">in the </w:t>
      </w:r>
      <w:r w:rsidRPr="00E758CC">
        <w:rPr>
          <w:rFonts w:cs="Arial"/>
          <w:spacing w:val="26"/>
          <w:w w:val="104"/>
        </w:rPr>
        <w:t>Appeal</w:t>
      </w:r>
      <w:r w:rsidR="007019A7">
        <w:rPr>
          <w:rFonts w:cs="Arial"/>
          <w:spacing w:val="26"/>
          <w:w w:val="104"/>
        </w:rPr>
        <w:t xml:space="preserve"> before this Court.</w:t>
      </w:r>
      <w:r w:rsidRPr="00E758CC">
        <w:rPr>
          <w:rFonts w:cs="Arial"/>
          <w:spacing w:val="26"/>
          <w:w w:val="104"/>
        </w:rPr>
        <w:t xml:space="preserve"> </w:t>
      </w:r>
    </w:p>
    <w:p w14:paraId="0942E513" w14:textId="156D41AE" w:rsidR="003B285E" w:rsidRPr="00E758CC" w:rsidRDefault="003B285E" w:rsidP="00EF0B56">
      <w:pPr>
        <w:widowControl w:val="0"/>
        <w:spacing w:line="480" w:lineRule="auto"/>
        <w:ind w:left="709" w:hanging="709"/>
        <w:rPr>
          <w:rFonts w:cs="Arial"/>
          <w:spacing w:val="26"/>
          <w:w w:val="104"/>
        </w:rPr>
      </w:pPr>
      <w:r w:rsidRPr="00E758CC">
        <w:rPr>
          <w:rFonts w:cs="Arial"/>
          <w:spacing w:val="26"/>
          <w:w w:val="104"/>
        </w:rPr>
        <w:t xml:space="preserve"> </w:t>
      </w:r>
    </w:p>
    <w:p w14:paraId="665AAD31" w14:textId="77777777" w:rsidR="003B285E" w:rsidRDefault="003B285E" w:rsidP="00EF0B56">
      <w:pPr>
        <w:widowControl w:val="0"/>
        <w:spacing w:line="480" w:lineRule="auto"/>
        <w:rPr>
          <w:rFonts w:cs="Arial"/>
          <w:b/>
          <w:bCs/>
          <w:spacing w:val="26"/>
          <w:w w:val="104"/>
          <w:u w:val="single"/>
        </w:rPr>
      </w:pPr>
      <w:r w:rsidRPr="00E758CC">
        <w:rPr>
          <w:rFonts w:cs="Arial"/>
          <w:b/>
          <w:bCs/>
          <w:spacing w:val="26"/>
          <w:w w:val="104"/>
          <w:u w:val="single"/>
        </w:rPr>
        <w:t>Merits</w:t>
      </w:r>
    </w:p>
    <w:p w14:paraId="7238D63D" w14:textId="77777777" w:rsidR="007019A7" w:rsidRPr="00E758CC" w:rsidRDefault="007019A7" w:rsidP="00EF0B56">
      <w:pPr>
        <w:widowControl w:val="0"/>
        <w:spacing w:line="480" w:lineRule="auto"/>
        <w:rPr>
          <w:rFonts w:cs="Arial"/>
          <w:b/>
          <w:bCs/>
          <w:spacing w:val="26"/>
          <w:w w:val="104"/>
          <w:u w:val="single"/>
        </w:rPr>
      </w:pPr>
    </w:p>
    <w:p w14:paraId="3FB31FD8" w14:textId="4D31201C" w:rsidR="003B285E" w:rsidRDefault="003B285E" w:rsidP="00EF0B56">
      <w:pPr>
        <w:widowControl w:val="0"/>
        <w:spacing w:line="480" w:lineRule="auto"/>
        <w:ind w:left="709" w:hanging="709"/>
        <w:rPr>
          <w:rFonts w:cs="Arial"/>
          <w:spacing w:val="26"/>
          <w:w w:val="104"/>
        </w:rPr>
      </w:pPr>
      <w:r w:rsidRPr="00E758CC">
        <w:rPr>
          <w:rFonts w:cs="Arial"/>
          <w:spacing w:val="26"/>
          <w:w w:val="104"/>
        </w:rPr>
        <w:t>[11]</w:t>
      </w:r>
      <w:r w:rsidRPr="00E758CC">
        <w:rPr>
          <w:rFonts w:cs="Arial"/>
          <w:spacing w:val="26"/>
          <w:w w:val="104"/>
        </w:rPr>
        <w:tab/>
      </w:r>
      <w:r w:rsidR="007019A7">
        <w:rPr>
          <w:rFonts w:cs="Arial"/>
          <w:spacing w:val="26"/>
          <w:w w:val="104"/>
        </w:rPr>
        <w:t>On t</w:t>
      </w:r>
      <w:r w:rsidRPr="00E758CC">
        <w:rPr>
          <w:rFonts w:cs="Arial"/>
          <w:spacing w:val="26"/>
          <w:w w:val="104"/>
        </w:rPr>
        <w:t>he previous occasion</w:t>
      </w:r>
      <w:r w:rsidR="007019A7">
        <w:rPr>
          <w:rFonts w:cs="Arial"/>
          <w:spacing w:val="26"/>
          <w:w w:val="104"/>
        </w:rPr>
        <w:t xml:space="preserve"> when</w:t>
      </w:r>
      <w:r w:rsidRPr="00E758CC">
        <w:rPr>
          <w:rFonts w:cs="Arial"/>
          <w:spacing w:val="26"/>
          <w:w w:val="104"/>
        </w:rPr>
        <w:t xml:space="preserve"> th</w:t>
      </w:r>
      <w:r w:rsidR="007019A7">
        <w:rPr>
          <w:rFonts w:cs="Arial"/>
          <w:spacing w:val="26"/>
          <w:w w:val="104"/>
        </w:rPr>
        <w:t>is</w:t>
      </w:r>
      <w:r w:rsidRPr="00E758CC">
        <w:rPr>
          <w:rFonts w:cs="Arial"/>
          <w:spacing w:val="26"/>
          <w:w w:val="104"/>
        </w:rPr>
        <w:t xml:space="preserve"> matter had come before this Court, it had been removed from the roll on the basis that, </w:t>
      </w:r>
      <w:r w:rsidRPr="00E758CC">
        <w:rPr>
          <w:rFonts w:cs="Arial"/>
          <w:i/>
          <w:iCs/>
          <w:spacing w:val="26"/>
          <w:w w:val="104"/>
        </w:rPr>
        <w:t>inter alia</w:t>
      </w:r>
      <w:r w:rsidR="007019A7">
        <w:rPr>
          <w:rFonts w:cs="Arial"/>
          <w:spacing w:val="26"/>
          <w:w w:val="104"/>
        </w:rPr>
        <w:t>:</w:t>
      </w:r>
    </w:p>
    <w:p w14:paraId="3B57DCCF" w14:textId="77777777" w:rsidR="007019A7" w:rsidRPr="00E758CC" w:rsidRDefault="007019A7" w:rsidP="00EF0B56">
      <w:pPr>
        <w:widowControl w:val="0"/>
        <w:spacing w:line="480" w:lineRule="auto"/>
        <w:ind w:left="709" w:hanging="709"/>
        <w:rPr>
          <w:rFonts w:cs="Arial"/>
          <w:spacing w:val="26"/>
          <w:w w:val="104"/>
        </w:rPr>
      </w:pPr>
    </w:p>
    <w:p w14:paraId="55D982A6" w14:textId="1164B28B" w:rsidR="003B285E" w:rsidRDefault="003B285E" w:rsidP="00E758CC">
      <w:pPr>
        <w:widowControl w:val="0"/>
        <w:spacing w:line="480" w:lineRule="auto"/>
        <w:rPr>
          <w:rFonts w:cs="Arial"/>
          <w:spacing w:val="26"/>
          <w:w w:val="104"/>
        </w:rPr>
      </w:pPr>
      <w:r w:rsidRPr="00E758CC">
        <w:rPr>
          <w:rFonts w:cs="Arial"/>
          <w:spacing w:val="26"/>
          <w:w w:val="104"/>
        </w:rPr>
        <w:tab/>
        <w:t>11.1</w:t>
      </w:r>
      <w:r w:rsidRPr="00E758CC">
        <w:rPr>
          <w:rFonts w:cs="Arial"/>
          <w:spacing w:val="26"/>
          <w:w w:val="104"/>
        </w:rPr>
        <w:tab/>
        <w:t xml:space="preserve">the </w:t>
      </w:r>
      <w:r w:rsidR="007019A7">
        <w:rPr>
          <w:rFonts w:cs="Arial"/>
          <w:spacing w:val="26"/>
          <w:w w:val="104"/>
        </w:rPr>
        <w:t>r</w:t>
      </w:r>
      <w:r w:rsidRPr="00E758CC">
        <w:rPr>
          <w:rFonts w:cs="Arial"/>
          <w:spacing w:val="26"/>
          <w:w w:val="104"/>
        </w:rPr>
        <w:t>ecord was incomplete;</w:t>
      </w:r>
    </w:p>
    <w:p w14:paraId="17380808" w14:textId="77777777" w:rsidR="007019A7" w:rsidRPr="00E758CC" w:rsidRDefault="007019A7" w:rsidP="00E758CC">
      <w:pPr>
        <w:widowControl w:val="0"/>
        <w:spacing w:line="480" w:lineRule="auto"/>
        <w:rPr>
          <w:rFonts w:cs="Arial"/>
          <w:spacing w:val="26"/>
          <w:w w:val="104"/>
        </w:rPr>
      </w:pPr>
    </w:p>
    <w:p w14:paraId="14760AB3" w14:textId="16526781" w:rsidR="003B285E" w:rsidRDefault="003B285E" w:rsidP="00E758CC">
      <w:pPr>
        <w:widowControl w:val="0"/>
        <w:spacing w:line="480" w:lineRule="auto"/>
        <w:rPr>
          <w:rFonts w:cs="Arial"/>
          <w:spacing w:val="26"/>
          <w:w w:val="104"/>
        </w:rPr>
      </w:pPr>
      <w:r w:rsidRPr="00E758CC">
        <w:rPr>
          <w:rFonts w:cs="Arial"/>
          <w:spacing w:val="26"/>
          <w:w w:val="104"/>
        </w:rPr>
        <w:tab/>
        <w:t>11.2</w:t>
      </w:r>
      <w:r w:rsidRPr="00E758CC">
        <w:rPr>
          <w:rFonts w:cs="Arial"/>
          <w:spacing w:val="26"/>
          <w:w w:val="104"/>
        </w:rPr>
        <w:tab/>
        <w:t xml:space="preserve">there was no index to the </w:t>
      </w:r>
      <w:r w:rsidR="007019A7">
        <w:rPr>
          <w:rFonts w:cs="Arial"/>
          <w:spacing w:val="26"/>
          <w:w w:val="104"/>
        </w:rPr>
        <w:t>r</w:t>
      </w:r>
      <w:r w:rsidRPr="00E758CC">
        <w:rPr>
          <w:rFonts w:cs="Arial"/>
          <w:spacing w:val="26"/>
          <w:w w:val="104"/>
        </w:rPr>
        <w:t>ecord;</w:t>
      </w:r>
    </w:p>
    <w:p w14:paraId="10D90FC7" w14:textId="77777777" w:rsidR="007019A7" w:rsidRPr="00E758CC" w:rsidRDefault="007019A7" w:rsidP="00E758CC">
      <w:pPr>
        <w:widowControl w:val="0"/>
        <w:spacing w:line="480" w:lineRule="auto"/>
        <w:rPr>
          <w:rFonts w:cs="Arial"/>
          <w:spacing w:val="26"/>
          <w:w w:val="104"/>
        </w:rPr>
      </w:pPr>
    </w:p>
    <w:p w14:paraId="37C0F0AB" w14:textId="77777777" w:rsidR="007019A7" w:rsidRDefault="003B285E" w:rsidP="00E758CC">
      <w:pPr>
        <w:widowControl w:val="0"/>
        <w:spacing w:line="480" w:lineRule="auto"/>
        <w:rPr>
          <w:rFonts w:cs="Arial"/>
          <w:spacing w:val="26"/>
          <w:w w:val="104"/>
        </w:rPr>
      </w:pPr>
      <w:r w:rsidRPr="00E758CC">
        <w:rPr>
          <w:rFonts w:cs="Arial"/>
          <w:spacing w:val="26"/>
          <w:w w:val="104"/>
        </w:rPr>
        <w:tab/>
        <w:t>11.3</w:t>
      </w:r>
      <w:r w:rsidRPr="00E758CC">
        <w:rPr>
          <w:rFonts w:cs="Arial"/>
          <w:spacing w:val="26"/>
          <w:w w:val="104"/>
        </w:rPr>
        <w:tab/>
        <w:t>there was no proof of service on either the Responden</w:t>
      </w:r>
      <w:r w:rsidR="007019A7">
        <w:rPr>
          <w:rFonts w:cs="Arial"/>
          <w:spacing w:val="26"/>
          <w:w w:val="104"/>
        </w:rPr>
        <w:t>t</w:t>
      </w:r>
    </w:p>
    <w:p w14:paraId="72951927" w14:textId="77777777" w:rsidR="007019A7" w:rsidRDefault="007019A7" w:rsidP="00E758CC">
      <w:pPr>
        <w:widowControl w:val="0"/>
        <w:spacing w:line="480" w:lineRule="auto"/>
        <w:rPr>
          <w:rFonts w:cs="Arial"/>
          <w:spacing w:val="26"/>
          <w:w w:val="104"/>
        </w:rPr>
      </w:pPr>
    </w:p>
    <w:p w14:paraId="3E1EF583" w14:textId="77777777" w:rsidR="007019A7" w:rsidRDefault="007019A7" w:rsidP="00E758CC">
      <w:pPr>
        <w:widowControl w:val="0"/>
        <w:spacing w:line="480" w:lineRule="auto"/>
        <w:rPr>
          <w:rFonts w:cs="Arial"/>
          <w:spacing w:val="26"/>
          <w:w w:val="104"/>
        </w:rPr>
      </w:pPr>
      <w:r>
        <w:rPr>
          <w:rFonts w:cs="Arial"/>
          <w:spacing w:val="26"/>
          <w:w w:val="104"/>
        </w:rPr>
        <w:t xml:space="preserve">               </w:t>
      </w:r>
      <w:r w:rsidR="003B285E" w:rsidRPr="00E758CC">
        <w:rPr>
          <w:rFonts w:cs="Arial"/>
          <w:spacing w:val="26"/>
          <w:w w:val="104"/>
        </w:rPr>
        <w:t>or the Respondent's attorneys;</w:t>
      </w:r>
    </w:p>
    <w:p w14:paraId="0F853A30" w14:textId="76F207B7" w:rsidR="003B285E" w:rsidRPr="00E758CC" w:rsidRDefault="003B285E" w:rsidP="00E758CC">
      <w:pPr>
        <w:widowControl w:val="0"/>
        <w:spacing w:line="480" w:lineRule="auto"/>
        <w:rPr>
          <w:rFonts w:cs="Arial"/>
          <w:spacing w:val="26"/>
          <w:w w:val="104"/>
        </w:rPr>
      </w:pPr>
      <w:r w:rsidRPr="00E758CC">
        <w:rPr>
          <w:rFonts w:cs="Arial"/>
          <w:spacing w:val="26"/>
          <w:w w:val="104"/>
        </w:rPr>
        <w:t xml:space="preserve"> </w:t>
      </w:r>
    </w:p>
    <w:p w14:paraId="05161005" w14:textId="319DF931" w:rsidR="003B285E" w:rsidRDefault="003B285E" w:rsidP="00EF0B56">
      <w:pPr>
        <w:widowControl w:val="0"/>
        <w:spacing w:line="480" w:lineRule="auto"/>
        <w:ind w:left="1440" w:hanging="720"/>
        <w:rPr>
          <w:rFonts w:cs="Arial"/>
          <w:spacing w:val="26"/>
          <w:w w:val="104"/>
        </w:rPr>
      </w:pPr>
      <w:r w:rsidRPr="00E758CC">
        <w:rPr>
          <w:rFonts w:cs="Arial"/>
          <w:spacing w:val="26"/>
          <w:w w:val="104"/>
        </w:rPr>
        <w:t>11.4</w:t>
      </w:r>
      <w:r w:rsidRPr="00E758CC">
        <w:rPr>
          <w:rFonts w:cs="Arial"/>
          <w:spacing w:val="26"/>
          <w:w w:val="104"/>
        </w:rPr>
        <w:tab/>
        <w:t>the affidavit of service referred to by the "Appellant" had not been uploaded onto Case</w:t>
      </w:r>
      <w:r w:rsidR="007019A7">
        <w:rPr>
          <w:rFonts w:cs="Arial"/>
          <w:spacing w:val="26"/>
          <w:w w:val="104"/>
        </w:rPr>
        <w:t>l</w:t>
      </w:r>
      <w:r w:rsidRPr="00E758CC">
        <w:rPr>
          <w:rFonts w:cs="Arial"/>
          <w:spacing w:val="26"/>
          <w:w w:val="104"/>
        </w:rPr>
        <w:t>ines; and</w:t>
      </w:r>
    </w:p>
    <w:p w14:paraId="49042846" w14:textId="77777777" w:rsidR="007019A7" w:rsidRPr="00E758CC" w:rsidRDefault="007019A7" w:rsidP="00EF0B56">
      <w:pPr>
        <w:widowControl w:val="0"/>
        <w:spacing w:line="480" w:lineRule="auto"/>
        <w:ind w:left="1440" w:hanging="720"/>
        <w:rPr>
          <w:rFonts w:cs="Arial"/>
          <w:spacing w:val="26"/>
          <w:w w:val="104"/>
        </w:rPr>
      </w:pPr>
    </w:p>
    <w:p w14:paraId="3A71355B" w14:textId="470B6442" w:rsidR="003B285E" w:rsidRDefault="003B285E" w:rsidP="00EF0B56">
      <w:pPr>
        <w:widowControl w:val="0"/>
        <w:spacing w:line="480" w:lineRule="auto"/>
        <w:ind w:left="1440" w:hanging="720"/>
        <w:rPr>
          <w:rFonts w:cs="Arial"/>
          <w:spacing w:val="26"/>
          <w:w w:val="104"/>
        </w:rPr>
      </w:pPr>
      <w:r w:rsidRPr="00E758CC">
        <w:rPr>
          <w:rFonts w:cs="Arial"/>
          <w:spacing w:val="26"/>
          <w:w w:val="104"/>
        </w:rPr>
        <w:t>11.5</w:t>
      </w:r>
      <w:r w:rsidRPr="00E758CC">
        <w:rPr>
          <w:rFonts w:cs="Arial"/>
          <w:spacing w:val="26"/>
          <w:w w:val="104"/>
        </w:rPr>
        <w:tab/>
        <w:t xml:space="preserve">there had been no compliance with rule 15 of the Uniform Rules of Court. </w:t>
      </w:r>
    </w:p>
    <w:p w14:paraId="1B121497" w14:textId="77777777" w:rsidR="00EF0B56" w:rsidRPr="00E758CC" w:rsidRDefault="00EF0B56" w:rsidP="00EF0B56">
      <w:pPr>
        <w:widowControl w:val="0"/>
        <w:spacing w:line="480" w:lineRule="auto"/>
        <w:ind w:left="1440" w:hanging="720"/>
        <w:rPr>
          <w:rFonts w:cs="Arial"/>
          <w:spacing w:val="26"/>
          <w:w w:val="104"/>
        </w:rPr>
      </w:pPr>
    </w:p>
    <w:p w14:paraId="2418BDF9" w14:textId="473E9C0F" w:rsidR="003B285E" w:rsidRDefault="003B285E" w:rsidP="00E758CC">
      <w:pPr>
        <w:widowControl w:val="0"/>
        <w:spacing w:line="480" w:lineRule="auto"/>
        <w:rPr>
          <w:rFonts w:cs="Arial"/>
          <w:spacing w:val="26"/>
          <w:w w:val="104"/>
        </w:rPr>
      </w:pPr>
      <w:r w:rsidRPr="00E758CC">
        <w:rPr>
          <w:rFonts w:cs="Arial"/>
          <w:spacing w:val="26"/>
          <w:w w:val="104"/>
        </w:rPr>
        <w:t>In this regard, Cedric had passed away and whilst one Diane Elenor Jones ("</w:t>
      </w:r>
      <w:r w:rsidRPr="00E758CC">
        <w:rPr>
          <w:rFonts w:cs="Arial"/>
          <w:i/>
          <w:iCs/>
          <w:spacing w:val="26"/>
          <w:w w:val="104"/>
        </w:rPr>
        <w:t>Diane</w:t>
      </w:r>
      <w:r w:rsidRPr="00E758CC">
        <w:rPr>
          <w:rFonts w:cs="Arial"/>
          <w:spacing w:val="26"/>
          <w:w w:val="104"/>
        </w:rPr>
        <w:t xml:space="preserve">") had been appointed as the executrix of his deceased estate (and proof thereof had been placed in the </w:t>
      </w:r>
      <w:r w:rsidR="007019A7">
        <w:rPr>
          <w:rFonts w:cs="Arial"/>
          <w:spacing w:val="26"/>
          <w:w w:val="104"/>
        </w:rPr>
        <w:t>r</w:t>
      </w:r>
      <w:r w:rsidRPr="00E758CC">
        <w:rPr>
          <w:rFonts w:cs="Arial"/>
          <w:spacing w:val="26"/>
          <w:w w:val="104"/>
        </w:rPr>
        <w:t xml:space="preserve">ecord), she had not been formally substituted as the Appellant in this </w:t>
      </w:r>
      <w:r w:rsidR="007019A7">
        <w:rPr>
          <w:rFonts w:cs="Arial"/>
          <w:spacing w:val="26"/>
          <w:w w:val="104"/>
        </w:rPr>
        <w:t>A</w:t>
      </w:r>
      <w:r w:rsidRPr="00E758CC">
        <w:rPr>
          <w:rFonts w:cs="Arial"/>
          <w:spacing w:val="26"/>
          <w:w w:val="104"/>
        </w:rPr>
        <w:t xml:space="preserve">ppeal in terms of the rules of this Court.  </w:t>
      </w:r>
    </w:p>
    <w:p w14:paraId="4EE88258" w14:textId="77777777" w:rsidR="00EF0B56" w:rsidRPr="00E758CC" w:rsidRDefault="00EF0B56" w:rsidP="00E758CC">
      <w:pPr>
        <w:widowControl w:val="0"/>
        <w:spacing w:line="480" w:lineRule="auto"/>
        <w:rPr>
          <w:rFonts w:cs="Arial"/>
          <w:spacing w:val="26"/>
          <w:w w:val="104"/>
        </w:rPr>
      </w:pPr>
    </w:p>
    <w:p w14:paraId="643CD218" w14:textId="0515B7A9" w:rsidR="003B285E" w:rsidRDefault="003B285E" w:rsidP="002A7084">
      <w:pPr>
        <w:widowControl w:val="0"/>
        <w:spacing w:line="480" w:lineRule="auto"/>
        <w:ind w:left="851" w:hanging="851"/>
        <w:rPr>
          <w:rFonts w:cs="Arial"/>
          <w:spacing w:val="26"/>
          <w:w w:val="104"/>
        </w:rPr>
      </w:pPr>
      <w:r w:rsidRPr="00E758CC">
        <w:rPr>
          <w:rFonts w:cs="Arial"/>
          <w:spacing w:val="26"/>
          <w:w w:val="104"/>
        </w:rPr>
        <w:t>[12]</w:t>
      </w:r>
      <w:r w:rsidRPr="00E758CC">
        <w:rPr>
          <w:rFonts w:cs="Arial"/>
          <w:spacing w:val="26"/>
          <w:w w:val="104"/>
        </w:rPr>
        <w:tab/>
        <w:t>When the mat</w:t>
      </w:r>
      <w:r w:rsidR="00EF0B56">
        <w:rPr>
          <w:rFonts w:cs="Arial"/>
          <w:spacing w:val="26"/>
          <w:w w:val="104"/>
        </w:rPr>
        <w:t>t</w:t>
      </w:r>
      <w:r w:rsidRPr="00E758CC">
        <w:rPr>
          <w:rFonts w:cs="Arial"/>
          <w:spacing w:val="26"/>
          <w:w w:val="104"/>
        </w:rPr>
        <w:t>er was called before this Court on the 8</w:t>
      </w:r>
      <w:r w:rsidRPr="00E758CC">
        <w:rPr>
          <w:rFonts w:cs="Arial"/>
          <w:spacing w:val="26"/>
          <w:w w:val="104"/>
          <w:vertAlign w:val="superscript"/>
        </w:rPr>
        <w:t>th</w:t>
      </w:r>
      <w:r w:rsidRPr="00E758CC">
        <w:rPr>
          <w:rFonts w:cs="Arial"/>
          <w:spacing w:val="26"/>
          <w:w w:val="104"/>
        </w:rPr>
        <w:t xml:space="preserve"> of February 2024, Diane once again appeared as the Appellant.  This Court immediately engaged with her and it became apparent that due to, </w:t>
      </w:r>
      <w:r w:rsidRPr="00E758CC">
        <w:rPr>
          <w:rFonts w:cs="Arial"/>
          <w:i/>
          <w:iCs/>
          <w:spacing w:val="26"/>
          <w:w w:val="104"/>
        </w:rPr>
        <w:t>inter alia</w:t>
      </w:r>
      <w:r w:rsidRPr="00E758CC">
        <w:rPr>
          <w:rFonts w:cs="Arial"/>
          <w:spacing w:val="26"/>
          <w:w w:val="104"/>
        </w:rPr>
        <w:t xml:space="preserve">, her age; financial circumstances and the fact that the matter had (according to her) already been removed or struck off the roll on two previous occasions, should, insofar as possible, be brought to its finality.  Certainly, this was the wish she expressed and was the attitude adopted towards the manner in which this Court dealt with the matter, in the interests of justice, as is </w:t>
      </w:r>
      <w:r w:rsidRPr="00E758CC">
        <w:rPr>
          <w:rFonts w:cs="Arial"/>
          <w:spacing w:val="26"/>
          <w:w w:val="104"/>
        </w:rPr>
        <w:lastRenderedPageBreak/>
        <w:t xml:space="preserve">clearly evident from that set out hereunder.  </w:t>
      </w:r>
    </w:p>
    <w:p w14:paraId="2D338B03" w14:textId="77777777" w:rsidR="00EF0B56" w:rsidRPr="00E758CC" w:rsidRDefault="00EF0B56" w:rsidP="00E758CC">
      <w:pPr>
        <w:widowControl w:val="0"/>
        <w:spacing w:line="480" w:lineRule="auto"/>
        <w:rPr>
          <w:rFonts w:cs="Arial"/>
          <w:spacing w:val="26"/>
          <w:w w:val="104"/>
        </w:rPr>
      </w:pPr>
    </w:p>
    <w:p w14:paraId="0C54DE5B" w14:textId="10CDCAE5" w:rsidR="003B285E" w:rsidRDefault="003B285E" w:rsidP="002A7084">
      <w:pPr>
        <w:widowControl w:val="0"/>
        <w:spacing w:line="480" w:lineRule="auto"/>
        <w:ind w:left="851" w:hanging="851"/>
        <w:rPr>
          <w:rFonts w:cs="Arial"/>
          <w:spacing w:val="26"/>
          <w:w w:val="104"/>
        </w:rPr>
      </w:pPr>
      <w:r w:rsidRPr="00E758CC">
        <w:rPr>
          <w:rFonts w:cs="Arial"/>
          <w:spacing w:val="26"/>
          <w:w w:val="104"/>
        </w:rPr>
        <w:t>[13]</w:t>
      </w:r>
      <w:r w:rsidRPr="00E758CC">
        <w:rPr>
          <w:rFonts w:cs="Arial"/>
          <w:spacing w:val="26"/>
          <w:w w:val="104"/>
        </w:rPr>
        <w:tab/>
        <w:t xml:space="preserve">Taking the aforegoing into account this Court proceeded to hear the </w:t>
      </w:r>
      <w:r w:rsidR="007019A7">
        <w:rPr>
          <w:rFonts w:cs="Arial"/>
          <w:spacing w:val="26"/>
          <w:w w:val="104"/>
        </w:rPr>
        <w:t>A</w:t>
      </w:r>
      <w:r w:rsidRPr="00E758CC">
        <w:rPr>
          <w:rFonts w:cs="Arial"/>
          <w:spacing w:val="26"/>
          <w:w w:val="104"/>
        </w:rPr>
        <w:t xml:space="preserve">ppeal despite the fact that the </w:t>
      </w:r>
      <w:r w:rsidR="007019A7">
        <w:rPr>
          <w:rFonts w:cs="Arial"/>
          <w:spacing w:val="26"/>
          <w:w w:val="104"/>
        </w:rPr>
        <w:t>r</w:t>
      </w:r>
      <w:r w:rsidRPr="00E758CC">
        <w:rPr>
          <w:rFonts w:cs="Arial"/>
          <w:spacing w:val="26"/>
          <w:w w:val="104"/>
        </w:rPr>
        <w:t xml:space="preserve">ecord was incomplete in that it did not contain a copy of the Khota order.  The reason therefor is that the failure to include a copy of the Khota order in the </w:t>
      </w:r>
      <w:r w:rsidR="007019A7">
        <w:rPr>
          <w:rFonts w:cs="Arial"/>
          <w:spacing w:val="26"/>
          <w:w w:val="104"/>
        </w:rPr>
        <w:t>r</w:t>
      </w:r>
      <w:r w:rsidRPr="00E758CC">
        <w:rPr>
          <w:rFonts w:cs="Arial"/>
          <w:spacing w:val="26"/>
          <w:w w:val="104"/>
        </w:rPr>
        <w:t xml:space="preserve">ecord was ultimately not fatal to the decision reached by this Court.   As to the failure of Diane to provide an index to the </w:t>
      </w:r>
      <w:r w:rsidR="007019A7">
        <w:rPr>
          <w:rFonts w:cs="Arial"/>
          <w:spacing w:val="26"/>
          <w:w w:val="104"/>
        </w:rPr>
        <w:t>r</w:t>
      </w:r>
      <w:r w:rsidRPr="00E758CC">
        <w:rPr>
          <w:rFonts w:cs="Arial"/>
          <w:spacing w:val="26"/>
          <w:w w:val="104"/>
        </w:rPr>
        <w:t>ecord, whilst this was a considerable inconvenience to this Court, this was, in the interest</w:t>
      </w:r>
      <w:r w:rsidR="007019A7">
        <w:rPr>
          <w:rFonts w:cs="Arial"/>
          <w:spacing w:val="26"/>
          <w:w w:val="104"/>
        </w:rPr>
        <w:t>s</w:t>
      </w:r>
      <w:r w:rsidRPr="00E758CC">
        <w:rPr>
          <w:rFonts w:cs="Arial"/>
          <w:spacing w:val="26"/>
          <w:w w:val="104"/>
        </w:rPr>
        <w:t xml:space="preserve"> of justice, condoned.  Regarding service on the Respondent </w:t>
      </w:r>
      <w:r w:rsidRPr="00E758CC">
        <w:rPr>
          <w:rFonts w:cs="Arial"/>
          <w:i/>
          <w:iCs/>
          <w:spacing w:val="26"/>
          <w:w w:val="104"/>
        </w:rPr>
        <w:t xml:space="preserve">or </w:t>
      </w:r>
      <w:r w:rsidRPr="00E758CC">
        <w:rPr>
          <w:rFonts w:cs="Arial"/>
          <w:spacing w:val="26"/>
          <w:w w:val="104"/>
        </w:rPr>
        <w:t xml:space="preserve">the Respondent's attorney, it appeared from the </w:t>
      </w:r>
      <w:r w:rsidR="007019A7">
        <w:rPr>
          <w:rFonts w:cs="Arial"/>
          <w:spacing w:val="26"/>
          <w:w w:val="104"/>
        </w:rPr>
        <w:t>r</w:t>
      </w:r>
      <w:r w:rsidRPr="00E758CC">
        <w:rPr>
          <w:rFonts w:cs="Arial"/>
          <w:spacing w:val="26"/>
          <w:w w:val="104"/>
        </w:rPr>
        <w:t>ecord that attempts had been made to serve the Notice of Set Down at the Respondent's last known address in KwaZulu-Natal without success.  This address was the same as the address contained in the Notice of Withdrawal filed by Shawn's attorneys, as set out earlier in this judgment.  It also appears that attempts to serve upon these attorneys may have been refused.  In any event, at the end of the day, th</w:t>
      </w:r>
      <w:r w:rsidR="00F37FBA">
        <w:rPr>
          <w:rFonts w:cs="Arial"/>
          <w:spacing w:val="26"/>
          <w:w w:val="104"/>
        </w:rPr>
        <w:t>o</w:t>
      </w:r>
      <w:r w:rsidRPr="00E758CC">
        <w:rPr>
          <w:rFonts w:cs="Arial"/>
          <w:spacing w:val="26"/>
          <w:w w:val="104"/>
        </w:rPr>
        <w:t>se attorneys have withdrawn from these proceedings.  More importantly, in light if the decision reached by th</w:t>
      </w:r>
      <w:r w:rsidR="00F37FBA">
        <w:rPr>
          <w:rFonts w:cs="Arial"/>
          <w:spacing w:val="26"/>
          <w:w w:val="104"/>
        </w:rPr>
        <w:t>is</w:t>
      </w:r>
      <w:r w:rsidRPr="00E758CC">
        <w:rPr>
          <w:rFonts w:cs="Arial"/>
          <w:spacing w:val="26"/>
          <w:w w:val="104"/>
        </w:rPr>
        <w:t xml:space="preserve"> Court the failure of Shawn to oppose this Appeal has not prejudiced him in any manner whatsoever and the issue of service is no longer a real one.  This also applies to the question of the affidavit of service being uploaded onto Case</w:t>
      </w:r>
      <w:r w:rsidR="00F37FBA">
        <w:rPr>
          <w:rFonts w:cs="Arial"/>
          <w:spacing w:val="26"/>
          <w:w w:val="104"/>
        </w:rPr>
        <w:t>l</w:t>
      </w:r>
      <w:r w:rsidRPr="00E758CC">
        <w:rPr>
          <w:rFonts w:cs="Arial"/>
          <w:spacing w:val="26"/>
          <w:w w:val="104"/>
        </w:rPr>
        <w:t xml:space="preserve">ines.  </w:t>
      </w:r>
    </w:p>
    <w:p w14:paraId="0B1E992B" w14:textId="77777777" w:rsidR="00EF0B56" w:rsidRPr="00E758CC" w:rsidRDefault="00EF0B56" w:rsidP="00EF0B56">
      <w:pPr>
        <w:widowControl w:val="0"/>
        <w:spacing w:line="480" w:lineRule="auto"/>
        <w:ind w:left="709" w:hanging="709"/>
        <w:rPr>
          <w:rFonts w:cs="Arial"/>
          <w:spacing w:val="26"/>
          <w:w w:val="104"/>
        </w:rPr>
      </w:pPr>
    </w:p>
    <w:p w14:paraId="2EE2F14C" w14:textId="2FA108DD" w:rsidR="003B285E" w:rsidRDefault="003B285E" w:rsidP="002A7084">
      <w:pPr>
        <w:widowControl w:val="0"/>
        <w:spacing w:line="480" w:lineRule="auto"/>
        <w:ind w:left="851" w:hanging="851"/>
        <w:rPr>
          <w:rFonts w:cs="Arial"/>
          <w:spacing w:val="26"/>
          <w:w w:val="104"/>
        </w:rPr>
      </w:pPr>
      <w:r w:rsidRPr="00E758CC">
        <w:rPr>
          <w:rFonts w:cs="Arial"/>
          <w:spacing w:val="26"/>
          <w:w w:val="104"/>
        </w:rPr>
        <w:t>[14]</w:t>
      </w:r>
      <w:r w:rsidRPr="00E758CC">
        <w:rPr>
          <w:rFonts w:cs="Arial"/>
          <w:spacing w:val="26"/>
          <w:w w:val="104"/>
        </w:rPr>
        <w:tab/>
        <w:t xml:space="preserve">As to the failure of Diane to comply with the provisions of rule 15 and institute a formal application whereby she was substituted as the Appellant in this Appeal, this Court, in the exercise of its discretion, elected to condone her failure to do so and substitute her as the Appellant on the basis that she is the lawfully appointed executrix of Cedric's deceased estate.  </w:t>
      </w:r>
    </w:p>
    <w:p w14:paraId="4FDDD363" w14:textId="77777777" w:rsidR="00EF0B56" w:rsidRPr="00E758CC" w:rsidRDefault="00EF0B56" w:rsidP="00EF0B56">
      <w:pPr>
        <w:widowControl w:val="0"/>
        <w:spacing w:line="480" w:lineRule="auto"/>
        <w:ind w:left="709" w:hanging="567"/>
        <w:rPr>
          <w:rFonts w:cs="Arial"/>
          <w:spacing w:val="26"/>
          <w:w w:val="104"/>
        </w:rPr>
      </w:pPr>
    </w:p>
    <w:p w14:paraId="534FB8D7" w14:textId="3E7DB437" w:rsidR="003B285E" w:rsidRDefault="003B285E" w:rsidP="00EF0B56">
      <w:pPr>
        <w:widowControl w:val="0"/>
        <w:spacing w:line="480" w:lineRule="auto"/>
        <w:ind w:left="851" w:hanging="851"/>
        <w:rPr>
          <w:rFonts w:cs="Arial"/>
          <w:spacing w:val="26"/>
          <w:w w:val="104"/>
        </w:rPr>
      </w:pPr>
      <w:r w:rsidRPr="00E758CC">
        <w:rPr>
          <w:rFonts w:cs="Arial"/>
          <w:spacing w:val="26"/>
          <w:w w:val="104"/>
        </w:rPr>
        <w:t>[15]</w:t>
      </w:r>
      <w:r w:rsidRPr="00E758CC">
        <w:rPr>
          <w:rFonts w:cs="Arial"/>
          <w:spacing w:val="26"/>
          <w:w w:val="104"/>
        </w:rPr>
        <w:tab/>
        <w:t xml:space="preserve">It should be clear from the aforegoing that the fundamental difficulty with this </w:t>
      </w:r>
      <w:r w:rsidR="00F37FBA">
        <w:rPr>
          <w:rFonts w:cs="Arial"/>
          <w:spacing w:val="26"/>
          <w:w w:val="104"/>
        </w:rPr>
        <w:t>A</w:t>
      </w:r>
      <w:r w:rsidRPr="00E758CC">
        <w:rPr>
          <w:rFonts w:cs="Arial"/>
          <w:spacing w:val="26"/>
          <w:w w:val="104"/>
        </w:rPr>
        <w:t>ppeal is that it purports to seek to set aside the Khota order but has set out no grounds as to why (or how) this Court, sitting as a court of appeal</w:t>
      </w:r>
      <w:r w:rsidR="00F37FBA">
        <w:rPr>
          <w:rFonts w:cs="Arial"/>
          <w:spacing w:val="26"/>
          <w:w w:val="104"/>
        </w:rPr>
        <w:t>,</w:t>
      </w:r>
      <w:r w:rsidRPr="00E758CC">
        <w:rPr>
          <w:rFonts w:cs="Arial"/>
          <w:spacing w:val="26"/>
          <w:w w:val="104"/>
        </w:rPr>
        <w:t xml:space="preserve"> should (or could) do so.  The relief sought conflates and/or confuses the setting aside of the Khota order with the rescission of the Gelderblom order.  Ironically, this is in fact clear from the heading of various documents in the </w:t>
      </w:r>
      <w:r w:rsidR="00F37FBA">
        <w:rPr>
          <w:rFonts w:cs="Arial"/>
          <w:spacing w:val="26"/>
          <w:w w:val="104"/>
        </w:rPr>
        <w:t>r</w:t>
      </w:r>
      <w:r w:rsidRPr="00E758CC">
        <w:rPr>
          <w:rFonts w:cs="Arial"/>
          <w:spacing w:val="26"/>
          <w:w w:val="104"/>
        </w:rPr>
        <w:t>ecord which bear the heading or make reference to "</w:t>
      </w:r>
      <w:r w:rsidRPr="00E758CC">
        <w:rPr>
          <w:rFonts w:cs="Arial"/>
          <w:i/>
          <w:iCs/>
          <w:spacing w:val="26"/>
          <w:w w:val="104"/>
        </w:rPr>
        <w:t>rescission</w:t>
      </w:r>
      <w:r w:rsidRPr="00E758CC">
        <w:rPr>
          <w:rFonts w:cs="Arial"/>
          <w:spacing w:val="26"/>
          <w:w w:val="104"/>
        </w:rPr>
        <w:t xml:space="preserve">".  </w:t>
      </w:r>
    </w:p>
    <w:p w14:paraId="78886DC8" w14:textId="77777777" w:rsidR="00EF0B56" w:rsidRPr="00E758CC" w:rsidRDefault="00EF0B56" w:rsidP="00EF0B56">
      <w:pPr>
        <w:widowControl w:val="0"/>
        <w:spacing w:line="480" w:lineRule="auto"/>
        <w:ind w:left="851" w:hanging="851"/>
        <w:rPr>
          <w:rFonts w:cs="Arial"/>
          <w:spacing w:val="26"/>
          <w:w w:val="104"/>
        </w:rPr>
      </w:pPr>
    </w:p>
    <w:p w14:paraId="3472EDD7" w14:textId="2A4EC447" w:rsidR="003B285E" w:rsidRDefault="003B285E" w:rsidP="00EF0B56">
      <w:pPr>
        <w:widowControl w:val="0"/>
        <w:spacing w:line="480" w:lineRule="auto"/>
        <w:ind w:left="851" w:hanging="851"/>
        <w:rPr>
          <w:rFonts w:cs="Arial"/>
          <w:spacing w:val="26"/>
          <w:w w:val="104"/>
        </w:rPr>
      </w:pPr>
      <w:r w:rsidRPr="00E758CC">
        <w:rPr>
          <w:rFonts w:cs="Arial"/>
          <w:spacing w:val="26"/>
          <w:w w:val="104"/>
        </w:rPr>
        <w:t>[16]</w:t>
      </w:r>
      <w:r w:rsidRPr="00E758CC">
        <w:rPr>
          <w:rFonts w:cs="Arial"/>
          <w:spacing w:val="26"/>
          <w:w w:val="104"/>
        </w:rPr>
        <w:tab/>
        <w:t xml:space="preserve">In this regard, as set out earlier in this judgment, the Khota order is not included in the </w:t>
      </w:r>
      <w:r w:rsidR="00F37FBA">
        <w:rPr>
          <w:rFonts w:cs="Arial"/>
          <w:spacing w:val="26"/>
          <w:w w:val="104"/>
        </w:rPr>
        <w:t>r</w:t>
      </w:r>
      <w:r w:rsidRPr="00E758CC">
        <w:rPr>
          <w:rFonts w:cs="Arial"/>
          <w:spacing w:val="26"/>
          <w:w w:val="104"/>
        </w:rPr>
        <w:t xml:space="preserve">ecord.  To add insult to injury, Diane did not bring any application papers to court on 8 February 2024.  However, she did confirm to this Court that the Khota order was in respect of an attachment order in relation to the default judgment granted in terms of the </w:t>
      </w:r>
      <w:r w:rsidRPr="00E758CC">
        <w:rPr>
          <w:rFonts w:cs="Arial"/>
          <w:spacing w:val="26"/>
          <w:w w:val="104"/>
        </w:rPr>
        <w:lastRenderedPageBreak/>
        <w:t>Gelderblom order.  In the premises, the only conclusions of fact and law this Court can make from the aforegoing are the following, namely</w:t>
      </w:r>
      <w:r w:rsidR="00F37FBA">
        <w:rPr>
          <w:rFonts w:cs="Arial"/>
          <w:spacing w:val="26"/>
          <w:w w:val="104"/>
        </w:rPr>
        <w:t>:</w:t>
      </w:r>
    </w:p>
    <w:p w14:paraId="09FB2333" w14:textId="77777777" w:rsidR="00F37FBA" w:rsidRPr="00E758CC" w:rsidRDefault="00F37FBA" w:rsidP="00EF0B56">
      <w:pPr>
        <w:widowControl w:val="0"/>
        <w:spacing w:line="480" w:lineRule="auto"/>
        <w:ind w:left="851" w:hanging="851"/>
        <w:rPr>
          <w:rFonts w:cs="Arial"/>
          <w:spacing w:val="26"/>
          <w:w w:val="104"/>
        </w:rPr>
      </w:pPr>
    </w:p>
    <w:p w14:paraId="52D6E76A" w14:textId="77777777" w:rsidR="00F37FBA" w:rsidRDefault="003B285E" w:rsidP="00E758CC">
      <w:pPr>
        <w:widowControl w:val="0"/>
        <w:spacing w:line="480" w:lineRule="auto"/>
        <w:ind w:left="1702" w:hanging="847"/>
        <w:rPr>
          <w:rFonts w:cs="Arial"/>
          <w:spacing w:val="26"/>
          <w:w w:val="104"/>
        </w:rPr>
      </w:pPr>
      <w:r w:rsidRPr="00E758CC">
        <w:rPr>
          <w:rFonts w:cs="Arial"/>
          <w:spacing w:val="26"/>
          <w:w w:val="104"/>
        </w:rPr>
        <w:t>[a]</w:t>
      </w:r>
      <w:r w:rsidRPr="00E758CC">
        <w:rPr>
          <w:rFonts w:cs="Arial"/>
          <w:spacing w:val="26"/>
          <w:w w:val="104"/>
        </w:rPr>
        <w:tab/>
        <w:t>the Khota order arises from the Gelderblom order;</w:t>
      </w:r>
    </w:p>
    <w:p w14:paraId="381B33DD" w14:textId="0282111B" w:rsidR="003B285E" w:rsidRPr="00E758CC" w:rsidRDefault="003B285E" w:rsidP="00E758CC">
      <w:pPr>
        <w:widowControl w:val="0"/>
        <w:spacing w:line="480" w:lineRule="auto"/>
        <w:ind w:left="1702" w:hanging="847"/>
        <w:rPr>
          <w:rFonts w:cs="Arial"/>
          <w:spacing w:val="26"/>
          <w:w w:val="104"/>
        </w:rPr>
      </w:pPr>
      <w:r w:rsidRPr="00E758CC">
        <w:rPr>
          <w:rFonts w:cs="Arial"/>
          <w:spacing w:val="26"/>
          <w:w w:val="104"/>
        </w:rPr>
        <w:t xml:space="preserve"> </w:t>
      </w:r>
    </w:p>
    <w:p w14:paraId="449C2B4D" w14:textId="77777777" w:rsidR="00F37FBA" w:rsidRDefault="003B285E" w:rsidP="00E758CC">
      <w:pPr>
        <w:widowControl w:val="0"/>
        <w:spacing w:line="480" w:lineRule="auto"/>
        <w:ind w:left="1702" w:hanging="847"/>
        <w:rPr>
          <w:rFonts w:cs="Arial"/>
          <w:spacing w:val="26"/>
          <w:w w:val="104"/>
        </w:rPr>
      </w:pPr>
      <w:r w:rsidRPr="00E758CC">
        <w:rPr>
          <w:rFonts w:cs="Arial"/>
          <w:spacing w:val="26"/>
          <w:w w:val="104"/>
        </w:rPr>
        <w:t>[b]</w:t>
      </w:r>
      <w:r w:rsidRPr="00E758CC">
        <w:rPr>
          <w:rFonts w:cs="Arial"/>
          <w:spacing w:val="26"/>
          <w:w w:val="104"/>
        </w:rPr>
        <w:tab/>
        <w:t>the Khota order exists until the Gelderblom order is rescinded or set aside;</w:t>
      </w:r>
    </w:p>
    <w:p w14:paraId="06A16833" w14:textId="1978A69A" w:rsidR="003B285E" w:rsidRPr="00E758CC" w:rsidRDefault="003B285E" w:rsidP="00E758CC">
      <w:pPr>
        <w:widowControl w:val="0"/>
        <w:spacing w:line="480" w:lineRule="auto"/>
        <w:ind w:left="1702" w:hanging="847"/>
        <w:rPr>
          <w:rFonts w:cs="Arial"/>
          <w:spacing w:val="26"/>
          <w:w w:val="104"/>
        </w:rPr>
      </w:pPr>
      <w:r w:rsidRPr="00E758CC">
        <w:rPr>
          <w:rFonts w:cs="Arial"/>
          <w:spacing w:val="26"/>
          <w:w w:val="104"/>
        </w:rPr>
        <w:t xml:space="preserve"> </w:t>
      </w:r>
    </w:p>
    <w:p w14:paraId="190581EC" w14:textId="77777777" w:rsidR="00F37FBA" w:rsidRDefault="003B285E" w:rsidP="00E758CC">
      <w:pPr>
        <w:widowControl w:val="0"/>
        <w:spacing w:line="480" w:lineRule="auto"/>
        <w:ind w:left="1702" w:hanging="847"/>
        <w:rPr>
          <w:rFonts w:cs="Arial"/>
          <w:spacing w:val="26"/>
          <w:w w:val="104"/>
        </w:rPr>
      </w:pPr>
      <w:r w:rsidRPr="00E758CC">
        <w:rPr>
          <w:rFonts w:cs="Arial"/>
          <w:spacing w:val="26"/>
          <w:w w:val="104"/>
        </w:rPr>
        <w:t>[c]</w:t>
      </w:r>
      <w:r w:rsidRPr="00E758CC">
        <w:rPr>
          <w:rFonts w:cs="Arial"/>
          <w:spacing w:val="26"/>
          <w:w w:val="104"/>
        </w:rPr>
        <w:tab/>
        <w:t>in any event no ground</w:t>
      </w:r>
      <w:r w:rsidR="00F37FBA">
        <w:rPr>
          <w:rFonts w:cs="Arial"/>
          <w:spacing w:val="26"/>
          <w:w w:val="104"/>
        </w:rPr>
        <w:t>s</w:t>
      </w:r>
      <w:r w:rsidRPr="00E758CC">
        <w:rPr>
          <w:rFonts w:cs="Arial"/>
          <w:spacing w:val="26"/>
          <w:w w:val="104"/>
        </w:rPr>
        <w:t xml:space="preserve"> were advanced upon which this Court should or could set aside the Khota order; and</w:t>
      </w:r>
    </w:p>
    <w:p w14:paraId="792727DE" w14:textId="5016E2BE" w:rsidR="003B285E" w:rsidRPr="00E758CC" w:rsidRDefault="003B285E" w:rsidP="00E758CC">
      <w:pPr>
        <w:widowControl w:val="0"/>
        <w:spacing w:line="480" w:lineRule="auto"/>
        <w:ind w:left="1702" w:hanging="847"/>
        <w:rPr>
          <w:rFonts w:cs="Arial"/>
          <w:spacing w:val="26"/>
          <w:w w:val="104"/>
        </w:rPr>
      </w:pPr>
      <w:r w:rsidRPr="00E758CC">
        <w:rPr>
          <w:rFonts w:cs="Arial"/>
          <w:spacing w:val="26"/>
          <w:w w:val="104"/>
        </w:rPr>
        <w:t xml:space="preserve"> </w:t>
      </w:r>
    </w:p>
    <w:p w14:paraId="78CDD940" w14:textId="4E99D96F" w:rsidR="003B285E" w:rsidRDefault="003B285E" w:rsidP="00F37FBA">
      <w:pPr>
        <w:widowControl w:val="0"/>
        <w:spacing w:line="480" w:lineRule="auto"/>
        <w:ind w:left="1702" w:hanging="847"/>
        <w:rPr>
          <w:rFonts w:cs="Arial"/>
          <w:spacing w:val="26"/>
          <w:w w:val="104"/>
        </w:rPr>
      </w:pPr>
      <w:r w:rsidRPr="00E758CC">
        <w:rPr>
          <w:rFonts w:cs="Arial"/>
          <w:spacing w:val="26"/>
          <w:w w:val="104"/>
        </w:rPr>
        <w:t>[d]</w:t>
      </w:r>
      <w:r w:rsidRPr="00E758CC">
        <w:rPr>
          <w:rFonts w:cs="Arial"/>
          <w:spacing w:val="26"/>
          <w:w w:val="104"/>
        </w:rPr>
        <w:tab/>
        <w:t>this Court, sitting as a court of appeal, cannot rescind or set aside the Gelderblom order.</w:t>
      </w:r>
      <w:r w:rsidR="00F37FBA">
        <w:rPr>
          <w:rFonts w:cs="Arial"/>
          <w:spacing w:val="26"/>
          <w:w w:val="104"/>
        </w:rPr>
        <w:t xml:space="preserve"> A rescission application</w:t>
      </w:r>
      <w:r w:rsidRPr="00E758CC">
        <w:rPr>
          <w:rFonts w:cs="Arial"/>
          <w:spacing w:val="26"/>
          <w:w w:val="104"/>
        </w:rPr>
        <w:t xml:space="preserve"> should have been </w:t>
      </w:r>
      <w:r w:rsidR="00F37FBA">
        <w:rPr>
          <w:rFonts w:cs="Arial"/>
          <w:spacing w:val="26"/>
          <w:w w:val="104"/>
        </w:rPr>
        <w:t>instituted</w:t>
      </w:r>
      <w:r w:rsidRPr="00E758CC">
        <w:rPr>
          <w:rFonts w:cs="Arial"/>
          <w:spacing w:val="26"/>
          <w:w w:val="104"/>
        </w:rPr>
        <w:t xml:space="preserve"> in the court </w:t>
      </w:r>
      <w:r w:rsidRPr="00E758CC">
        <w:rPr>
          <w:rFonts w:cs="Arial"/>
          <w:i/>
          <w:iCs/>
          <w:spacing w:val="26"/>
          <w:w w:val="104"/>
        </w:rPr>
        <w:t>a quo</w:t>
      </w:r>
      <w:r w:rsidR="00F37FBA">
        <w:rPr>
          <w:rFonts w:cs="Arial"/>
          <w:spacing w:val="26"/>
          <w:w w:val="104"/>
        </w:rPr>
        <w:t xml:space="preserve"> if that was the intention of Cedric at that time.</w:t>
      </w:r>
      <w:r w:rsidRPr="00E758CC">
        <w:rPr>
          <w:rFonts w:cs="Arial"/>
          <w:spacing w:val="26"/>
          <w:w w:val="104"/>
        </w:rPr>
        <w:t xml:space="preserve">  If it had been done and the court </w:t>
      </w:r>
      <w:r w:rsidRPr="00E758CC">
        <w:rPr>
          <w:rFonts w:cs="Arial"/>
          <w:i/>
          <w:iCs/>
          <w:spacing w:val="26"/>
          <w:w w:val="104"/>
        </w:rPr>
        <w:t xml:space="preserve">a quo </w:t>
      </w:r>
      <w:r w:rsidRPr="00E758CC">
        <w:rPr>
          <w:rFonts w:cs="Arial"/>
          <w:spacing w:val="26"/>
          <w:w w:val="104"/>
        </w:rPr>
        <w:t xml:space="preserve">had refused to rescind the default judgment (on whatever grounds) then the </w:t>
      </w:r>
      <w:r w:rsidR="00F37FBA">
        <w:rPr>
          <w:rFonts w:cs="Arial"/>
          <w:spacing w:val="26"/>
          <w:w w:val="104"/>
        </w:rPr>
        <w:t>A</w:t>
      </w:r>
      <w:r w:rsidRPr="00E758CC">
        <w:rPr>
          <w:rFonts w:cs="Arial"/>
          <w:spacing w:val="26"/>
          <w:w w:val="104"/>
        </w:rPr>
        <w:t xml:space="preserve">ppellant could have instituted an </w:t>
      </w:r>
      <w:r w:rsidR="00F37FBA">
        <w:rPr>
          <w:rFonts w:cs="Arial"/>
          <w:spacing w:val="26"/>
          <w:w w:val="104"/>
        </w:rPr>
        <w:t>A</w:t>
      </w:r>
      <w:r w:rsidRPr="00E758CC">
        <w:rPr>
          <w:rFonts w:cs="Arial"/>
          <w:spacing w:val="26"/>
          <w:w w:val="104"/>
        </w:rPr>
        <w:t xml:space="preserve">ppeal to this Court.  </w:t>
      </w:r>
    </w:p>
    <w:p w14:paraId="1C092100" w14:textId="77777777" w:rsidR="00EF0B56" w:rsidRPr="00E758CC" w:rsidRDefault="00EF0B56" w:rsidP="00E758CC">
      <w:pPr>
        <w:widowControl w:val="0"/>
        <w:spacing w:line="480" w:lineRule="auto"/>
        <w:rPr>
          <w:rFonts w:cs="Arial"/>
          <w:spacing w:val="26"/>
          <w:w w:val="104"/>
        </w:rPr>
      </w:pPr>
    </w:p>
    <w:p w14:paraId="0C1468DC" w14:textId="77777777" w:rsidR="003B285E" w:rsidRDefault="003B285E" w:rsidP="00EF0B56">
      <w:pPr>
        <w:widowControl w:val="0"/>
        <w:spacing w:line="480" w:lineRule="auto"/>
        <w:rPr>
          <w:rFonts w:cs="Arial"/>
          <w:b/>
          <w:bCs/>
          <w:spacing w:val="26"/>
          <w:w w:val="104"/>
          <w:u w:val="single"/>
        </w:rPr>
      </w:pPr>
      <w:r w:rsidRPr="00E758CC">
        <w:rPr>
          <w:rFonts w:cs="Arial"/>
          <w:b/>
          <w:bCs/>
          <w:spacing w:val="26"/>
          <w:w w:val="104"/>
          <w:u w:val="single"/>
        </w:rPr>
        <w:t>Conclusion</w:t>
      </w:r>
    </w:p>
    <w:p w14:paraId="095C7C7C" w14:textId="77777777" w:rsidR="00F37FBA" w:rsidRPr="00E758CC" w:rsidRDefault="00F37FBA" w:rsidP="00EF0B56">
      <w:pPr>
        <w:widowControl w:val="0"/>
        <w:spacing w:line="480" w:lineRule="auto"/>
        <w:rPr>
          <w:rFonts w:cs="Arial"/>
          <w:b/>
          <w:bCs/>
          <w:spacing w:val="26"/>
          <w:w w:val="104"/>
          <w:u w:val="single"/>
        </w:rPr>
      </w:pPr>
    </w:p>
    <w:p w14:paraId="06077619" w14:textId="4519643C" w:rsidR="003B285E" w:rsidRDefault="003B285E" w:rsidP="00EF0B56">
      <w:pPr>
        <w:widowControl w:val="0"/>
        <w:spacing w:line="480" w:lineRule="auto"/>
        <w:ind w:left="709" w:hanging="709"/>
        <w:rPr>
          <w:rFonts w:cs="Arial"/>
          <w:spacing w:val="26"/>
          <w:w w:val="104"/>
        </w:rPr>
      </w:pPr>
      <w:r w:rsidRPr="00E758CC">
        <w:rPr>
          <w:rFonts w:cs="Arial"/>
          <w:spacing w:val="26"/>
          <w:w w:val="104"/>
        </w:rPr>
        <w:t>[17]</w:t>
      </w:r>
      <w:r w:rsidRPr="00E758CC">
        <w:rPr>
          <w:rFonts w:cs="Arial"/>
          <w:spacing w:val="26"/>
          <w:w w:val="104"/>
        </w:rPr>
        <w:tab/>
        <w:t xml:space="preserve">In the premises, this </w:t>
      </w:r>
      <w:r w:rsidR="00F37FBA">
        <w:rPr>
          <w:rFonts w:cs="Arial"/>
          <w:spacing w:val="26"/>
          <w:w w:val="104"/>
        </w:rPr>
        <w:t>A</w:t>
      </w:r>
      <w:r w:rsidRPr="00E758CC">
        <w:rPr>
          <w:rFonts w:cs="Arial"/>
          <w:spacing w:val="26"/>
          <w:w w:val="104"/>
        </w:rPr>
        <w:t xml:space="preserve">ppeal cannot succeed and must be </w:t>
      </w:r>
      <w:r w:rsidRPr="00E758CC">
        <w:rPr>
          <w:rFonts w:cs="Arial"/>
          <w:spacing w:val="26"/>
          <w:w w:val="104"/>
        </w:rPr>
        <w:lastRenderedPageBreak/>
        <w:t xml:space="preserve">dismissed.  With regard to costs, as set out above, the Respondent </w:t>
      </w:r>
      <w:r w:rsidRPr="00F37FBA">
        <w:rPr>
          <w:rFonts w:cs="Arial"/>
          <w:i/>
          <w:iCs/>
          <w:spacing w:val="26"/>
          <w:w w:val="104"/>
        </w:rPr>
        <w:t>(Shawn)</w:t>
      </w:r>
      <w:r w:rsidRPr="00E758CC">
        <w:rPr>
          <w:rFonts w:cs="Arial"/>
          <w:spacing w:val="26"/>
          <w:w w:val="104"/>
        </w:rPr>
        <w:t xml:space="preserve"> did not file any Head</w:t>
      </w:r>
      <w:r w:rsidR="00F37FBA">
        <w:rPr>
          <w:rFonts w:cs="Arial"/>
          <w:spacing w:val="26"/>
          <w:w w:val="104"/>
        </w:rPr>
        <w:t>s</w:t>
      </w:r>
      <w:r w:rsidRPr="00E758CC">
        <w:rPr>
          <w:rFonts w:cs="Arial"/>
          <w:spacing w:val="26"/>
          <w:w w:val="104"/>
        </w:rPr>
        <w:t xml:space="preserve"> of Argument and was not </w:t>
      </w:r>
      <w:r w:rsidR="00F37FBA">
        <w:rPr>
          <w:rFonts w:cs="Arial"/>
          <w:spacing w:val="26"/>
          <w:w w:val="104"/>
        </w:rPr>
        <w:t>re</w:t>
      </w:r>
      <w:r w:rsidRPr="00E758CC">
        <w:rPr>
          <w:rFonts w:cs="Arial"/>
          <w:spacing w:val="26"/>
          <w:w w:val="104"/>
        </w:rPr>
        <w:t xml:space="preserve">presented at the hearing of the </w:t>
      </w:r>
      <w:r w:rsidR="00F37FBA">
        <w:rPr>
          <w:rFonts w:cs="Arial"/>
          <w:spacing w:val="26"/>
          <w:w w:val="104"/>
        </w:rPr>
        <w:t>A</w:t>
      </w:r>
      <w:r w:rsidRPr="00E758CC">
        <w:rPr>
          <w:rFonts w:cs="Arial"/>
          <w:spacing w:val="26"/>
          <w:w w:val="104"/>
        </w:rPr>
        <w:t>ppeal</w:t>
      </w:r>
      <w:r w:rsidR="00F37FBA">
        <w:rPr>
          <w:rFonts w:cs="Arial"/>
          <w:spacing w:val="26"/>
          <w:w w:val="104"/>
        </w:rPr>
        <w:t>, his Attorneys of Record having withdrawn.</w:t>
      </w:r>
      <w:r w:rsidRPr="00E758CC">
        <w:rPr>
          <w:rFonts w:cs="Arial"/>
          <w:spacing w:val="26"/>
          <w:w w:val="104"/>
        </w:rPr>
        <w:t xml:space="preserve">  Insofar as can be ascertained from the </w:t>
      </w:r>
      <w:r w:rsidR="00F37FBA">
        <w:rPr>
          <w:rFonts w:cs="Arial"/>
          <w:spacing w:val="26"/>
          <w:w w:val="104"/>
        </w:rPr>
        <w:t>r</w:t>
      </w:r>
      <w:r w:rsidRPr="00E758CC">
        <w:rPr>
          <w:rFonts w:cs="Arial"/>
          <w:spacing w:val="26"/>
          <w:w w:val="104"/>
        </w:rPr>
        <w:t>eco</w:t>
      </w:r>
      <w:r w:rsidR="00F37FBA">
        <w:rPr>
          <w:rFonts w:cs="Arial"/>
          <w:spacing w:val="26"/>
          <w:w w:val="104"/>
        </w:rPr>
        <w:t>rd</w:t>
      </w:r>
      <w:r w:rsidRPr="00E758CC">
        <w:rPr>
          <w:rFonts w:cs="Arial"/>
          <w:spacing w:val="26"/>
          <w:w w:val="104"/>
        </w:rPr>
        <w:t>, Shawn has accordingly either incurred no costs</w:t>
      </w:r>
      <w:r w:rsidR="00ED2914">
        <w:rPr>
          <w:rFonts w:cs="Arial"/>
          <w:spacing w:val="26"/>
          <w:w w:val="104"/>
        </w:rPr>
        <w:t>,</w:t>
      </w:r>
      <w:r w:rsidRPr="00E758CC">
        <w:rPr>
          <w:rFonts w:cs="Arial"/>
          <w:spacing w:val="26"/>
          <w:w w:val="104"/>
        </w:rPr>
        <w:t xml:space="preserve"> or very little costs</w:t>
      </w:r>
      <w:r w:rsidR="00ED2914">
        <w:rPr>
          <w:rFonts w:cs="Arial"/>
          <w:spacing w:val="26"/>
          <w:w w:val="104"/>
        </w:rPr>
        <w:t>,</w:t>
      </w:r>
      <w:r w:rsidRPr="00E758CC">
        <w:rPr>
          <w:rFonts w:cs="Arial"/>
          <w:spacing w:val="26"/>
          <w:w w:val="104"/>
        </w:rPr>
        <w:t xml:space="preserve"> in relation to this Appeal.  </w:t>
      </w:r>
    </w:p>
    <w:p w14:paraId="376FE464" w14:textId="77777777" w:rsidR="00EF0B56" w:rsidRPr="00E758CC" w:rsidRDefault="00EF0B56" w:rsidP="00E758CC">
      <w:pPr>
        <w:widowControl w:val="0"/>
        <w:spacing w:line="480" w:lineRule="auto"/>
        <w:rPr>
          <w:rFonts w:cs="Arial"/>
          <w:spacing w:val="26"/>
          <w:w w:val="104"/>
        </w:rPr>
      </w:pPr>
    </w:p>
    <w:p w14:paraId="674A5D12" w14:textId="49958511" w:rsidR="003B285E" w:rsidRDefault="003B285E" w:rsidP="00EF0B56">
      <w:pPr>
        <w:widowControl w:val="0"/>
        <w:spacing w:line="480" w:lineRule="auto"/>
        <w:ind w:left="851" w:hanging="851"/>
        <w:rPr>
          <w:rFonts w:cs="Arial"/>
          <w:spacing w:val="26"/>
          <w:w w:val="104"/>
        </w:rPr>
      </w:pPr>
      <w:r w:rsidRPr="00E758CC">
        <w:rPr>
          <w:rFonts w:cs="Arial"/>
          <w:spacing w:val="26"/>
          <w:w w:val="104"/>
        </w:rPr>
        <w:t>[18]</w:t>
      </w:r>
      <w:r w:rsidRPr="00E758CC">
        <w:rPr>
          <w:rFonts w:cs="Arial"/>
          <w:spacing w:val="26"/>
          <w:w w:val="104"/>
        </w:rPr>
        <w:tab/>
        <w:t>It is trite that costs fall within the general discretion of the court.  Moreover, it is also trite that unless unusual circumstances exist, costs normally follow the result.   In this particular case, this Court is of the opinion that such circumstances do exist.  Not only is there a lengthy and unfortunate history of great acrimony between the Jones and Sutherland families (as reference</w:t>
      </w:r>
      <w:r w:rsidR="00ED2914">
        <w:rPr>
          <w:rFonts w:cs="Arial"/>
          <w:spacing w:val="26"/>
          <w:w w:val="104"/>
        </w:rPr>
        <w:t>d</w:t>
      </w:r>
      <w:r w:rsidRPr="00E758CC">
        <w:rPr>
          <w:rFonts w:cs="Arial"/>
          <w:spacing w:val="26"/>
          <w:w w:val="104"/>
        </w:rPr>
        <w:t xml:space="preserve"> earlier in this judgment) but Diane has had to run this matter without the assistance of any legal representation whatsoever, despite her financial circumstances and her age.  Taking all of the aforegoing factors into consideration, it is the opinion of this Court that it would be just an</w:t>
      </w:r>
      <w:r w:rsidR="00ED2914">
        <w:rPr>
          <w:rFonts w:cs="Arial"/>
          <w:spacing w:val="26"/>
          <w:w w:val="104"/>
        </w:rPr>
        <w:t>d</w:t>
      </w:r>
      <w:r w:rsidRPr="00E758CC">
        <w:rPr>
          <w:rFonts w:cs="Arial"/>
          <w:spacing w:val="26"/>
          <w:w w:val="104"/>
        </w:rPr>
        <w:t xml:space="preserve"> equitable if each party paid their own costs in this </w:t>
      </w:r>
      <w:r w:rsidR="00ED2914">
        <w:rPr>
          <w:rFonts w:cs="Arial"/>
          <w:spacing w:val="26"/>
          <w:w w:val="104"/>
        </w:rPr>
        <w:t>A</w:t>
      </w:r>
      <w:r w:rsidRPr="00E758CC">
        <w:rPr>
          <w:rFonts w:cs="Arial"/>
          <w:spacing w:val="26"/>
          <w:w w:val="104"/>
        </w:rPr>
        <w:t xml:space="preserve">ppeal.  </w:t>
      </w:r>
    </w:p>
    <w:p w14:paraId="3D4E51F1" w14:textId="77777777" w:rsidR="00E758CC" w:rsidRPr="00E758CC" w:rsidRDefault="00E758CC" w:rsidP="00E758CC">
      <w:pPr>
        <w:widowControl w:val="0"/>
        <w:spacing w:line="480" w:lineRule="auto"/>
        <w:rPr>
          <w:rFonts w:cs="Arial"/>
          <w:spacing w:val="26"/>
          <w:w w:val="104"/>
        </w:rPr>
      </w:pPr>
    </w:p>
    <w:p w14:paraId="58F6C2FE" w14:textId="77777777" w:rsidR="00ED2914" w:rsidRDefault="00ED2914" w:rsidP="00E758CC">
      <w:pPr>
        <w:widowControl w:val="0"/>
        <w:spacing w:line="480" w:lineRule="auto"/>
        <w:rPr>
          <w:rFonts w:cs="Arial"/>
          <w:b/>
          <w:bCs/>
          <w:spacing w:val="26"/>
          <w:w w:val="104"/>
          <w:u w:val="single"/>
        </w:rPr>
      </w:pPr>
    </w:p>
    <w:p w14:paraId="4FF9C192" w14:textId="77777777" w:rsidR="00ED2914" w:rsidRDefault="00ED2914" w:rsidP="00E758CC">
      <w:pPr>
        <w:widowControl w:val="0"/>
        <w:spacing w:line="480" w:lineRule="auto"/>
        <w:rPr>
          <w:rFonts w:cs="Arial"/>
          <w:b/>
          <w:bCs/>
          <w:spacing w:val="26"/>
          <w:w w:val="104"/>
          <w:u w:val="single"/>
        </w:rPr>
      </w:pPr>
    </w:p>
    <w:p w14:paraId="4ABBB2E5" w14:textId="77777777" w:rsidR="00ED2914" w:rsidRDefault="00ED2914" w:rsidP="00E758CC">
      <w:pPr>
        <w:widowControl w:val="0"/>
        <w:spacing w:line="480" w:lineRule="auto"/>
        <w:rPr>
          <w:rFonts w:cs="Arial"/>
          <w:b/>
          <w:bCs/>
          <w:spacing w:val="26"/>
          <w:w w:val="104"/>
          <w:u w:val="single"/>
        </w:rPr>
      </w:pPr>
    </w:p>
    <w:p w14:paraId="2AE15A06" w14:textId="3B83CF7D" w:rsidR="003B285E" w:rsidRDefault="003B285E" w:rsidP="00E758CC">
      <w:pPr>
        <w:widowControl w:val="0"/>
        <w:spacing w:line="480" w:lineRule="auto"/>
        <w:rPr>
          <w:rFonts w:cs="Arial"/>
          <w:b/>
          <w:bCs/>
          <w:spacing w:val="26"/>
          <w:w w:val="104"/>
          <w:u w:val="single"/>
        </w:rPr>
      </w:pPr>
      <w:r w:rsidRPr="00E758CC">
        <w:rPr>
          <w:rFonts w:cs="Arial"/>
          <w:b/>
          <w:bCs/>
          <w:spacing w:val="26"/>
          <w:w w:val="104"/>
          <w:u w:val="single"/>
        </w:rPr>
        <w:lastRenderedPageBreak/>
        <w:t>Order</w:t>
      </w:r>
    </w:p>
    <w:p w14:paraId="204584C3" w14:textId="77777777" w:rsidR="00ED2914" w:rsidRPr="00E758CC" w:rsidRDefault="00ED2914" w:rsidP="00E758CC">
      <w:pPr>
        <w:widowControl w:val="0"/>
        <w:spacing w:line="480" w:lineRule="auto"/>
        <w:rPr>
          <w:rFonts w:cs="Arial"/>
          <w:b/>
          <w:bCs/>
          <w:spacing w:val="26"/>
          <w:w w:val="104"/>
          <w:u w:val="single"/>
        </w:rPr>
      </w:pPr>
    </w:p>
    <w:p w14:paraId="7824C6C8" w14:textId="77777777" w:rsidR="00ED2914" w:rsidRDefault="003B285E" w:rsidP="00E758CC">
      <w:pPr>
        <w:widowControl w:val="0"/>
        <w:spacing w:line="480" w:lineRule="auto"/>
        <w:rPr>
          <w:rFonts w:cs="Arial"/>
          <w:bCs/>
          <w:spacing w:val="26"/>
          <w:w w:val="104"/>
        </w:rPr>
      </w:pPr>
      <w:r w:rsidRPr="00E758CC">
        <w:rPr>
          <w:rFonts w:cs="Arial"/>
          <w:spacing w:val="26"/>
          <w:w w:val="104"/>
        </w:rPr>
        <w:t>[19]</w:t>
      </w:r>
      <w:r w:rsidRPr="00E758CC">
        <w:rPr>
          <w:rFonts w:cs="Arial"/>
          <w:spacing w:val="26"/>
          <w:w w:val="104"/>
        </w:rPr>
        <w:tab/>
      </w:r>
      <w:r w:rsidRPr="00ED2914">
        <w:rPr>
          <w:rFonts w:cs="Arial"/>
          <w:bCs/>
          <w:spacing w:val="26"/>
          <w:w w:val="104"/>
        </w:rPr>
        <w:t>The Court makes the following order</w:t>
      </w:r>
      <w:r w:rsidR="00ED2914">
        <w:rPr>
          <w:rFonts w:cs="Arial"/>
          <w:bCs/>
          <w:spacing w:val="26"/>
          <w:w w:val="104"/>
        </w:rPr>
        <w:t>:</w:t>
      </w:r>
    </w:p>
    <w:p w14:paraId="224773E5" w14:textId="6114DB0F" w:rsidR="003B285E" w:rsidRPr="00ED2914" w:rsidRDefault="003B285E" w:rsidP="00E758CC">
      <w:pPr>
        <w:widowControl w:val="0"/>
        <w:spacing w:line="480" w:lineRule="auto"/>
        <w:rPr>
          <w:rFonts w:cs="Arial"/>
          <w:bCs/>
          <w:spacing w:val="26"/>
          <w:w w:val="104"/>
        </w:rPr>
      </w:pPr>
      <w:r w:rsidRPr="00ED2914">
        <w:rPr>
          <w:rFonts w:cs="Arial"/>
          <w:bCs/>
          <w:spacing w:val="26"/>
          <w:w w:val="104"/>
        </w:rPr>
        <w:t xml:space="preserve"> </w:t>
      </w:r>
    </w:p>
    <w:p w14:paraId="2A35D842" w14:textId="4D0EC8A3" w:rsidR="003B285E" w:rsidRDefault="003B285E" w:rsidP="00E758CC">
      <w:pPr>
        <w:widowControl w:val="0"/>
        <w:spacing w:line="480" w:lineRule="auto"/>
        <w:rPr>
          <w:rFonts w:cs="Arial"/>
          <w:spacing w:val="26"/>
          <w:w w:val="104"/>
        </w:rPr>
      </w:pPr>
      <w:r w:rsidRPr="00E758CC">
        <w:rPr>
          <w:rFonts w:cs="Arial"/>
          <w:spacing w:val="26"/>
          <w:w w:val="104"/>
        </w:rPr>
        <w:tab/>
        <w:t>1</w:t>
      </w:r>
      <w:r w:rsidR="00ED2914">
        <w:rPr>
          <w:rFonts w:cs="Arial"/>
          <w:spacing w:val="26"/>
          <w:w w:val="104"/>
        </w:rPr>
        <w:t>.</w:t>
      </w:r>
      <w:r w:rsidRPr="00E758CC">
        <w:rPr>
          <w:rFonts w:cs="Arial"/>
          <w:spacing w:val="26"/>
          <w:w w:val="104"/>
        </w:rPr>
        <w:tab/>
        <w:t xml:space="preserve">The </w:t>
      </w:r>
      <w:r w:rsidR="00ED2914">
        <w:rPr>
          <w:rFonts w:cs="Arial"/>
          <w:spacing w:val="26"/>
          <w:w w:val="104"/>
        </w:rPr>
        <w:t>A</w:t>
      </w:r>
      <w:r w:rsidRPr="00E758CC">
        <w:rPr>
          <w:rFonts w:cs="Arial"/>
          <w:spacing w:val="26"/>
          <w:w w:val="104"/>
        </w:rPr>
        <w:t xml:space="preserve">ppeal is dismissed. </w:t>
      </w:r>
    </w:p>
    <w:p w14:paraId="56133300" w14:textId="77777777" w:rsidR="00EF0B56" w:rsidRPr="00E758CC" w:rsidRDefault="00EF0B56" w:rsidP="00E758CC">
      <w:pPr>
        <w:widowControl w:val="0"/>
        <w:spacing w:line="480" w:lineRule="auto"/>
        <w:rPr>
          <w:rFonts w:cs="Arial"/>
          <w:spacing w:val="26"/>
          <w:w w:val="104"/>
        </w:rPr>
      </w:pPr>
    </w:p>
    <w:p w14:paraId="6EB61B10" w14:textId="30AC0F45" w:rsidR="003B285E" w:rsidRPr="00E758CC" w:rsidRDefault="003B285E" w:rsidP="00EF0B56">
      <w:pPr>
        <w:widowControl w:val="0"/>
        <w:spacing w:line="480" w:lineRule="auto"/>
        <w:ind w:left="1440" w:hanging="720"/>
        <w:rPr>
          <w:rFonts w:cs="Arial"/>
          <w:spacing w:val="26"/>
          <w:w w:val="104"/>
        </w:rPr>
      </w:pPr>
      <w:r w:rsidRPr="00E758CC">
        <w:rPr>
          <w:rFonts w:cs="Arial"/>
          <w:spacing w:val="26"/>
          <w:w w:val="104"/>
        </w:rPr>
        <w:t>2</w:t>
      </w:r>
      <w:r w:rsidR="00ED2914">
        <w:rPr>
          <w:rFonts w:cs="Arial"/>
          <w:spacing w:val="26"/>
          <w:w w:val="104"/>
        </w:rPr>
        <w:t>.</w:t>
      </w:r>
      <w:r w:rsidRPr="00E758CC">
        <w:rPr>
          <w:rFonts w:cs="Arial"/>
          <w:spacing w:val="26"/>
          <w:w w:val="104"/>
        </w:rPr>
        <w:tab/>
        <w:t>The Appellant (Diane Elenor Jones N.O.</w:t>
      </w:r>
      <w:r w:rsidR="00ED2914">
        <w:rPr>
          <w:rFonts w:cs="Arial"/>
          <w:spacing w:val="26"/>
          <w:w w:val="104"/>
        </w:rPr>
        <w:t>in her capacity</w:t>
      </w:r>
      <w:r w:rsidRPr="00E758CC">
        <w:rPr>
          <w:rFonts w:cs="Arial"/>
          <w:spacing w:val="26"/>
          <w:w w:val="104"/>
        </w:rPr>
        <w:t xml:space="preserve"> as the executrix of the deceased estate of Cedric Morgan Jones) and the Respondent (Shawn Kevin Sutherland) are to pay their own costs.   </w:t>
      </w:r>
    </w:p>
    <w:p w14:paraId="5B3932C4" w14:textId="48ED48E2" w:rsidR="003B285E" w:rsidRDefault="003B285E" w:rsidP="00E758CC">
      <w:pPr>
        <w:spacing w:line="480" w:lineRule="auto"/>
        <w:rPr>
          <w:rFonts w:cs="Arial"/>
        </w:rPr>
      </w:pPr>
    </w:p>
    <w:p w14:paraId="5C79D032" w14:textId="16059CF7" w:rsidR="00E758CC" w:rsidRPr="00E758CC" w:rsidRDefault="00E758CC" w:rsidP="00E758CC">
      <w:pPr>
        <w:spacing w:line="360" w:lineRule="auto"/>
        <w:jc w:val="right"/>
        <w:rPr>
          <w:rFonts w:cs="Arial"/>
          <w:b/>
        </w:rPr>
      </w:pPr>
      <w:r w:rsidRPr="00E758CC">
        <w:rPr>
          <w:rFonts w:cs="Arial"/>
          <w:b/>
        </w:rPr>
        <w:t>_________________</w:t>
      </w:r>
    </w:p>
    <w:p w14:paraId="706378DC" w14:textId="245A0F8B" w:rsidR="00E758CC" w:rsidRPr="00E758CC" w:rsidRDefault="00E758CC" w:rsidP="00C52FE6">
      <w:pPr>
        <w:spacing w:line="360" w:lineRule="auto"/>
        <w:ind w:left="6480" w:firstLine="720"/>
        <w:jc w:val="center"/>
        <w:rPr>
          <w:rFonts w:cs="Arial"/>
          <w:b/>
        </w:rPr>
      </w:pPr>
      <w:r w:rsidRPr="00E758CC">
        <w:rPr>
          <w:rFonts w:cs="Arial"/>
          <w:b/>
        </w:rPr>
        <w:t>B. C. WANLESS</w:t>
      </w:r>
    </w:p>
    <w:p w14:paraId="5EB0495D" w14:textId="77777777" w:rsidR="00E758CC" w:rsidRPr="00E758CC" w:rsidRDefault="00E758CC" w:rsidP="00E758CC">
      <w:pPr>
        <w:spacing w:line="360" w:lineRule="auto"/>
        <w:jc w:val="right"/>
        <w:rPr>
          <w:rFonts w:cs="Arial"/>
          <w:b/>
        </w:rPr>
      </w:pPr>
      <w:r w:rsidRPr="00E758CC">
        <w:rPr>
          <w:rFonts w:cs="Arial"/>
          <w:b/>
        </w:rPr>
        <w:t>JUDGE OF THE HIGH COURT</w:t>
      </w:r>
    </w:p>
    <w:p w14:paraId="2BFB4BB4" w14:textId="77777777" w:rsidR="00E758CC" w:rsidRPr="00E758CC" w:rsidRDefault="00E758CC" w:rsidP="00E758CC">
      <w:pPr>
        <w:spacing w:line="360" w:lineRule="auto"/>
        <w:jc w:val="right"/>
        <w:rPr>
          <w:rFonts w:cs="Arial"/>
          <w:b/>
        </w:rPr>
      </w:pPr>
      <w:r w:rsidRPr="00E758CC">
        <w:rPr>
          <w:rFonts w:cs="Arial"/>
          <w:b/>
        </w:rPr>
        <w:t>GAUTENG LOCAL DIVISION</w:t>
      </w:r>
    </w:p>
    <w:p w14:paraId="629406D7" w14:textId="33E1FE4B" w:rsidR="00E758CC" w:rsidRDefault="00E758CC" w:rsidP="00E758CC">
      <w:pPr>
        <w:spacing w:line="360" w:lineRule="auto"/>
        <w:jc w:val="right"/>
        <w:rPr>
          <w:rFonts w:cs="Arial"/>
          <w:b/>
        </w:rPr>
      </w:pPr>
      <w:r w:rsidRPr="00E758CC">
        <w:rPr>
          <w:rFonts w:cs="Arial"/>
          <w:b/>
        </w:rPr>
        <w:t>JOHANNESBURG</w:t>
      </w:r>
    </w:p>
    <w:p w14:paraId="7FE564F3" w14:textId="77777777" w:rsidR="00E758CC" w:rsidRPr="00E758CC" w:rsidRDefault="00E758CC" w:rsidP="00E758CC">
      <w:pPr>
        <w:spacing w:line="360" w:lineRule="auto"/>
        <w:jc w:val="right"/>
        <w:rPr>
          <w:rFonts w:cs="Arial"/>
          <w:b/>
        </w:rPr>
      </w:pPr>
    </w:p>
    <w:p w14:paraId="63D746C3" w14:textId="0E60C23C" w:rsidR="00E758CC" w:rsidRPr="00E758CC" w:rsidRDefault="00E758CC" w:rsidP="00E758CC">
      <w:pPr>
        <w:spacing w:line="360" w:lineRule="auto"/>
        <w:rPr>
          <w:rFonts w:cs="Arial"/>
        </w:rPr>
      </w:pPr>
      <w:r w:rsidRPr="00E758CC">
        <w:rPr>
          <w:rFonts w:cs="Arial"/>
        </w:rPr>
        <w:t>I agree,</w:t>
      </w:r>
    </w:p>
    <w:p w14:paraId="0B8C159A" w14:textId="356C5FF5" w:rsidR="00E758CC" w:rsidRDefault="00E758CC" w:rsidP="00E758CC">
      <w:pPr>
        <w:spacing w:line="360" w:lineRule="auto"/>
        <w:jc w:val="right"/>
        <w:rPr>
          <w:rFonts w:cs="Arial"/>
          <w:b/>
        </w:rPr>
      </w:pPr>
    </w:p>
    <w:p w14:paraId="287ABADB" w14:textId="77777777" w:rsidR="00E758CC" w:rsidRPr="00E758CC" w:rsidRDefault="00E758CC" w:rsidP="00E758CC">
      <w:pPr>
        <w:spacing w:line="360" w:lineRule="auto"/>
        <w:jc w:val="right"/>
        <w:rPr>
          <w:rFonts w:cs="Arial"/>
          <w:b/>
        </w:rPr>
      </w:pPr>
      <w:r w:rsidRPr="00E758CC">
        <w:rPr>
          <w:rFonts w:cs="Arial"/>
          <w:b/>
        </w:rPr>
        <w:t>_________________</w:t>
      </w:r>
    </w:p>
    <w:p w14:paraId="075F2FD7" w14:textId="66FF8DEC" w:rsidR="00E758CC" w:rsidRPr="00E758CC" w:rsidRDefault="00E758CC" w:rsidP="00E758CC">
      <w:pPr>
        <w:spacing w:line="360" w:lineRule="auto"/>
        <w:jc w:val="right"/>
        <w:rPr>
          <w:rFonts w:cs="Arial"/>
          <w:b/>
        </w:rPr>
      </w:pPr>
      <w:r>
        <w:rPr>
          <w:rFonts w:cs="Arial"/>
          <w:b/>
        </w:rPr>
        <w:t>A. CRUTCHFIELD</w:t>
      </w:r>
    </w:p>
    <w:p w14:paraId="69BAFB22" w14:textId="77777777" w:rsidR="00E758CC" w:rsidRPr="00E758CC" w:rsidRDefault="00E758CC" w:rsidP="00E758CC">
      <w:pPr>
        <w:spacing w:line="360" w:lineRule="auto"/>
        <w:jc w:val="right"/>
        <w:rPr>
          <w:rFonts w:cs="Arial"/>
          <w:b/>
        </w:rPr>
      </w:pPr>
      <w:r w:rsidRPr="00E758CC">
        <w:rPr>
          <w:rFonts w:cs="Arial"/>
          <w:b/>
        </w:rPr>
        <w:t>JUDGE OF THE HIGH COURT</w:t>
      </w:r>
    </w:p>
    <w:p w14:paraId="222369B0" w14:textId="77777777" w:rsidR="00E758CC" w:rsidRDefault="00E758CC" w:rsidP="00E758CC">
      <w:pPr>
        <w:spacing w:line="360" w:lineRule="auto"/>
        <w:jc w:val="right"/>
        <w:rPr>
          <w:rFonts w:cs="Arial"/>
          <w:b/>
        </w:rPr>
      </w:pPr>
      <w:r>
        <w:rPr>
          <w:rFonts w:cs="Arial"/>
          <w:b/>
        </w:rPr>
        <w:t>GAUTENG LOCAL DIVISION</w:t>
      </w:r>
    </w:p>
    <w:p w14:paraId="711E69E4" w14:textId="65CDC5A0" w:rsidR="00E758CC" w:rsidRPr="00E758CC" w:rsidRDefault="00E758CC" w:rsidP="00E758CC">
      <w:pPr>
        <w:spacing w:line="360" w:lineRule="auto"/>
        <w:jc w:val="right"/>
        <w:rPr>
          <w:rFonts w:cs="Arial"/>
          <w:b/>
        </w:rPr>
      </w:pPr>
      <w:r w:rsidRPr="00E758CC">
        <w:rPr>
          <w:rFonts w:cs="Arial"/>
          <w:b/>
        </w:rPr>
        <w:t>JOHANNESBURG</w:t>
      </w:r>
    </w:p>
    <w:p w14:paraId="19AA11AC" w14:textId="77777777" w:rsidR="00E758CC" w:rsidRPr="00E758CC" w:rsidRDefault="00E758CC" w:rsidP="00E758CC">
      <w:pPr>
        <w:spacing w:line="360" w:lineRule="auto"/>
        <w:jc w:val="right"/>
        <w:rPr>
          <w:rFonts w:cs="Arial"/>
        </w:rPr>
      </w:pPr>
    </w:p>
    <w:p w14:paraId="60D365A1" w14:textId="509CEFAD" w:rsidR="00A4555E" w:rsidRDefault="00A4555E" w:rsidP="00A4555E">
      <w:pPr>
        <w:jc w:val="right"/>
        <w:rPr>
          <w:b/>
        </w:rPr>
      </w:pPr>
    </w:p>
    <w:p w14:paraId="2A8E8A54" w14:textId="5991BEFC" w:rsidR="00A4555E" w:rsidRPr="00A4555E" w:rsidRDefault="00A4555E" w:rsidP="00E758CC">
      <w:pPr>
        <w:spacing w:before="240" w:after="240" w:line="276" w:lineRule="auto"/>
        <w:ind w:left="1134" w:hanging="567"/>
        <w:jc w:val="left"/>
        <w:rPr>
          <w:iCs/>
          <w:color w:val="000000"/>
          <w:szCs w:val="22"/>
          <w:lang w:val="en-ZA"/>
        </w:rPr>
      </w:pPr>
      <w:r w:rsidRPr="00A4555E">
        <w:rPr>
          <w:iCs/>
          <w:color w:val="000000"/>
          <w:szCs w:val="22"/>
          <w:lang w:val="en-ZA"/>
        </w:rPr>
        <w:t>Date of Hearing:</w:t>
      </w:r>
      <w:r w:rsidRPr="00A4555E">
        <w:rPr>
          <w:iCs/>
          <w:color w:val="000000"/>
          <w:szCs w:val="22"/>
          <w:lang w:val="en-ZA"/>
        </w:rPr>
        <w:tab/>
      </w:r>
      <w:r w:rsidR="00ED2914">
        <w:rPr>
          <w:iCs/>
          <w:color w:val="000000"/>
          <w:szCs w:val="22"/>
          <w:lang w:val="en-ZA"/>
        </w:rPr>
        <w:t>8 February 2024</w:t>
      </w:r>
      <w:r w:rsidRPr="00A4555E">
        <w:rPr>
          <w:iCs/>
          <w:color w:val="000000"/>
          <w:szCs w:val="22"/>
          <w:lang w:val="en-ZA"/>
        </w:rPr>
        <w:tab/>
      </w:r>
      <w:r w:rsidRPr="00A4555E">
        <w:rPr>
          <w:iCs/>
          <w:color w:val="000000"/>
          <w:szCs w:val="22"/>
          <w:lang w:val="en-ZA"/>
        </w:rPr>
        <w:tab/>
      </w:r>
      <w:r w:rsidR="00453293">
        <w:rPr>
          <w:iCs/>
          <w:color w:val="000000"/>
          <w:szCs w:val="22"/>
          <w:lang w:val="en-ZA"/>
        </w:rPr>
        <w:tab/>
      </w:r>
      <w:r w:rsidR="00453293">
        <w:rPr>
          <w:iCs/>
          <w:color w:val="000000"/>
          <w:szCs w:val="22"/>
          <w:lang w:val="en-ZA"/>
        </w:rPr>
        <w:tab/>
      </w:r>
    </w:p>
    <w:p w14:paraId="395D9474" w14:textId="085DD824" w:rsidR="00A4555E" w:rsidRDefault="00A4555E" w:rsidP="00E758CC">
      <w:pPr>
        <w:spacing w:before="240" w:after="240" w:line="276" w:lineRule="auto"/>
        <w:ind w:left="1134" w:hanging="567"/>
        <w:jc w:val="left"/>
        <w:rPr>
          <w:iCs/>
          <w:color w:val="000000"/>
          <w:szCs w:val="22"/>
          <w:lang w:val="en-ZA"/>
        </w:rPr>
      </w:pPr>
      <w:r w:rsidRPr="00A4555E">
        <w:rPr>
          <w:iCs/>
          <w:color w:val="000000"/>
          <w:szCs w:val="22"/>
          <w:lang w:val="en-ZA"/>
        </w:rPr>
        <w:t>Date of Judgment</w:t>
      </w:r>
      <w:r>
        <w:rPr>
          <w:iCs/>
          <w:color w:val="000000"/>
          <w:szCs w:val="22"/>
          <w:lang w:val="en-ZA"/>
        </w:rPr>
        <w:t>:</w:t>
      </w:r>
      <w:r w:rsidR="00ED2914">
        <w:rPr>
          <w:iCs/>
          <w:color w:val="000000"/>
          <w:szCs w:val="22"/>
          <w:lang w:val="en-ZA"/>
        </w:rPr>
        <w:t xml:space="preserve">     26 February 2024</w:t>
      </w:r>
    </w:p>
    <w:p w14:paraId="66FEE51C" w14:textId="77777777" w:rsidR="00E758CC" w:rsidRDefault="00E758CC" w:rsidP="00E758CC">
      <w:pPr>
        <w:spacing w:before="240" w:after="240" w:line="276" w:lineRule="auto"/>
        <w:ind w:left="1134" w:hanging="567"/>
        <w:jc w:val="left"/>
        <w:rPr>
          <w:iCs/>
          <w:color w:val="000000"/>
          <w:szCs w:val="22"/>
          <w:lang w:val="en-ZA"/>
        </w:rPr>
      </w:pPr>
    </w:p>
    <w:p w14:paraId="5614FB1C" w14:textId="77777777" w:rsidR="00A4555E" w:rsidRPr="00A4555E" w:rsidRDefault="00A4555E" w:rsidP="00A4555E">
      <w:pPr>
        <w:spacing w:before="240" w:after="240"/>
        <w:ind w:left="1134" w:hanging="567"/>
        <w:jc w:val="left"/>
        <w:rPr>
          <w:b/>
          <w:iCs/>
          <w:color w:val="000000"/>
          <w:szCs w:val="22"/>
          <w:lang w:val="en-ZA"/>
        </w:rPr>
      </w:pPr>
      <w:r w:rsidRPr="00A4555E">
        <w:rPr>
          <w:b/>
          <w:iCs/>
          <w:color w:val="000000"/>
          <w:szCs w:val="22"/>
          <w:lang w:val="en-ZA"/>
        </w:rPr>
        <w:lastRenderedPageBreak/>
        <w:t>APPEARANCES</w:t>
      </w:r>
    </w:p>
    <w:p w14:paraId="5BA79EEE" w14:textId="38A99131" w:rsidR="00A4555E" w:rsidRDefault="00A4555E" w:rsidP="00A4555E">
      <w:pPr>
        <w:spacing w:before="240" w:after="240"/>
        <w:ind w:left="1134" w:hanging="567"/>
        <w:jc w:val="left"/>
        <w:rPr>
          <w:iCs/>
          <w:color w:val="000000"/>
          <w:szCs w:val="22"/>
          <w:lang w:val="en-ZA"/>
        </w:rPr>
      </w:pPr>
      <w:r w:rsidRPr="00A4555E">
        <w:rPr>
          <w:iCs/>
          <w:color w:val="000000"/>
          <w:szCs w:val="22"/>
          <w:lang w:val="en-ZA"/>
        </w:rPr>
        <w:t xml:space="preserve">On behalf of the </w:t>
      </w:r>
      <w:r w:rsidR="00E758CC">
        <w:rPr>
          <w:iCs/>
          <w:color w:val="000000"/>
          <w:szCs w:val="22"/>
          <w:lang w:val="en-ZA"/>
        </w:rPr>
        <w:t>Plaintiff</w:t>
      </w:r>
      <w:r w:rsidRPr="00A4555E">
        <w:rPr>
          <w:iCs/>
          <w:color w:val="000000"/>
          <w:szCs w:val="22"/>
          <w:lang w:val="en-ZA"/>
        </w:rPr>
        <w:t xml:space="preserve">: </w:t>
      </w:r>
      <w:r w:rsidRPr="00A4555E">
        <w:rPr>
          <w:iCs/>
          <w:color w:val="000000"/>
          <w:szCs w:val="22"/>
          <w:lang w:val="en-ZA"/>
        </w:rPr>
        <w:tab/>
      </w:r>
      <w:r w:rsidRPr="00A4555E">
        <w:rPr>
          <w:iCs/>
          <w:color w:val="000000"/>
          <w:szCs w:val="22"/>
          <w:lang w:val="en-ZA"/>
        </w:rPr>
        <w:tab/>
      </w:r>
      <w:r>
        <w:rPr>
          <w:iCs/>
          <w:color w:val="000000"/>
          <w:szCs w:val="22"/>
          <w:lang w:val="en-ZA"/>
        </w:rPr>
        <w:tab/>
      </w:r>
      <w:r w:rsidR="00453293">
        <w:rPr>
          <w:iCs/>
          <w:color w:val="000000"/>
          <w:szCs w:val="22"/>
          <w:lang w:val="en-ZA"/>
        </w:rPr>
        <w:tab/>
      </w:r>
      <w:r w:rsidR="00E758CC">
        <w:rPr>
          <w:iCs/>
          <w:color w:val="000000"/>
          <w:szCs w:val="22"/>
          <w:lang w:val="en-ZA"/>
        </w:rPr>
        <w:t>In Person</w:t>
      </w:r>
      <w:r>
        <w:rPr>
          <w:iCs/>
          <w:color w:val="000000"/>
          <w:szCs w:val="22"/>
          <w:lang w:val="en-ZA"/>
        </w:rPr>
        <w:t xml:space="preserve"> </w:t>
      </w:r>
    </w:p>
    <w:p w14:paraId="75704FD8" w14:textId="77777777" w:rsidR="00EF0B56" w:rsidRDefault="00A4555E" w:rsidP="00E758CC">
      <w:pPr>
        <w:spacing w:before="240" w:after="240"/>
        <w:ind w:left="1134" w:hanging="567"/>
        <w:jc w:val="left"/>
        <w:rPr>
          <w:iCs/>
          <w:color w:val="000000"/>
          <w:szCs w:val="22"/>
          <w:lang w:val="en-ZA"/>
        </w:rPr>
      </w:pPr>
      <w:r w:rsidRPr="00A4555E">
        <w:rPr>
          <w:iCs/>
          <w:color w:val="000000"/>
          <w:szCs w:val="22"/>
          <w:lang w:val="en-ZA"/>
        </w:rPr>
        <w:t xml:space="preserve">On behalf of the </w:t>
      </w:r>
      <w:r>
        <w:rPr>
          <w:iCs/>
          <w:color w:val="000000"/>
          <w:szCs w:val="22"/>
          <w:lang w:val="en-ZA"/>
        </w:rPr>
        <w:t>1</w:t>
      </w:r>
      <w:r w:rsidRPr="00A4555E">
        <w:rPr>
          <w:iCs/>
          <w:color w:val="000000"/>
          <w:szCs w:val="22"/>
          <w:vertAlign w:val="superscript"/>
          <w:lang w:val="en-ZA"/>
        </w:rPr>
        <w:t>st</w:t>
      </w:r>
      <w:r w:rsidR="00E758CC">
        <w:rPr>
          <w:iCs/>
          <w:color w:val="000000"/>
          <w:szCs w:val="22"/>
          <w:lang w:val="en-ZA"/>
        </w:rPr>
        <w:t xml:space="preserve"> Defend</w:t>
      </w:r>
      <w:r w:rsidR="00E758CC" w:rsidRPr="00A4555E">
        <w:rPr>
          <w:iCs/>
          <w:color w:val="000000"/>
          <w:szCs w:val="22"/>
          <w:lang w:val="en-ZA"/>
        </w:rPr>
        <w:t>ant</w:t>
      </w:r>
      <w:r w:rsidRPr="00A4555E">
        <w:rPr>
          <w:iCs/>
          <w:color w:val="000000"/>
          <w:szCs w:val="22"/>
          <w:lang w:val="en-ZA"/>
        </w:rPr>
        <w:t>:</w:t>
      </w:r>
      <w:r w:rsidRPr="00A4555E">
        <w:rPr>
          <w:iCs/>
          <w:color w:val="000000"/>
          <w:szCs w:val="22"/>
          <w:lang w:val="en-ZA"/>
        </w:rPr>
        <w:tab/>
      </w:r>
      <w:r>
        <w:rPr>
          <w:iCs/>
          <w:color w:val="000000"/>
          <w:szCs w:val="22"/>
          <w:lang w:val="en-ZA"/>
        </w:rPr>
        <w:tab/>
      </w:r>
      <w:r w:rsidR="00E758CC">
        <w:rPr>
          <w:iCs/>
          <w:color w:val="000000"/>
          <w:szCs w:val="22"/>
          <w:lang w:val="en-ZA"/>
        </w:rPr>
        <w:tab/>
      </w:r>
      <w:r w:rsidRPr="00A4555E">
        <w:rPr>
          <w:iCs/>
          <w:color w:val="000000"/>
          <w:szCs w:val="22"/>
          <w:lang w:val="en-ZA"/>
        </w:rPr>
        <w:t>Adv.</w:t>
      </w:r>
      <w:r w:rsidR="00453293">
        <w:rPr>
          <w:iCs/>
          <w:color w:val="000000"/>
          <w:szCs w:val="22"/>
          <w:lang w:val="en-ZA"/>
        </w:rPr>
        <w:tab/>
      </w:r>
      <w:r w:rsidR="00453293">
        <w:rPr>
          <w:iCs/>
          <w:color w:val="000000"/>
          <w:szCs w:val="22"/>
          <w:lang w:val="en-ZA"/>
        </w:rPr>
        <w:tab/>
      </w:r>
    </w:p>
    <w:p w14:paraId="2FA3AB85" w14:textId="05972D00" w:rsidR="00A4555E" w:rsidRPr="00187888" w:rsidRDefault="00EF0B56" w:rsidP="00E758CC">
      <w:pPr>
        <w:spacing w:before="240" w:after="240"/>
        <w:ind w:left="1134" w:hanging="567"/>
        <w:jc w:val="left"/>
        <w:rPr>
          <w:shd w:val="clear" w:color="auto" w:fill="FFFFFF"/>
        </w:rPr>
      </w:pPr>
      <w:r>
        <w:rPr>
          <w:iCs/>
          <w:color w:val="000000"/>
          <w:szCs w:val="22"/>
          <w:lang w:val="en-ZA"/>
        </w:rPr>
        <w:t>Instructed by:</w:t>
      </w:r>
      <w:r w:rsidR="00453293">
        <w:rPr>
          <w:iCs/>
          <w:color w:val="000000"/>
          <w:szCs w:val="22"/>
          <w:lang w:val="en-ZA"/>
        </w:rPr>
        <w:tab/>
      </w:r>
      <w:r w:rsidR="00453293">
        <w:rPr>
          <w:iCs/>
          <w:color w:val="000000"/>
          <w:szCs w:val="22"/>
          <w:lang w:val="en-ZA"/>
        </w:rPr>
        <w:tab/>
      </w:r>
      <w:r w:rsidR="00453293">
        <w:rPr>
          <w:iCs/>
          <w:color w:val="000000"/>
          <w:szCs w:val="22"/>
          <w:lang w:val="en-ZA"/>
        </w:rPr>
        <w:tab/>
      </w:r>
      <w:r w:rsidR="00453293">
        <w:rPr>
          <w:iCs/>
          <w:color w:val="000000"/>
          <w:szCs w:val="22"/>
          <w:lang w:val="en-ZA"/>
        </w:rPr>
        <w:tab/>
      </w:r>
      <w:r w:rsidR="00453293">
        <w:rPr>
          <w:iCs/>
          <w:color w:val="000000"/>
          <w:szCs w:val="22"/>
          <w:lang w:val="en-ZA"/>
        </w:rPr>
        <w:tab/>
      </w:r>
      <w:r w:rsidR="00453293">
        <w:rPr>
          <w:iCs/>
          <w:color w:val="000000"/>
          <w:szCs w:val="22"/>
          <w:lang w:val="en-ZA"/>
        </w:rPr>
        <w:tab/>
      </w:r>
    </w:p>
    <w:sectPr w:rsidR="00A4555E" w:rsidRPr="00187888" w:rsidSect="005A3166">
      <w:head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1EADE" w14:textId="77777777" w:rsidR="00332FB9" w:rsidRDefault="00332FB9" w:rsidP="00115245">
      <w:r>
        <w:separator/>
      </w:r>
    </w:p>
  </w:endnote>
  <w:endnote w:type="continuationSeparator" w:id="0">
    <w:p w14:paraId="3AA01D90" w14:textId="77777777" w:rsidR="00332FB9" w:rsidRDefault="00332FB9"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EF5C8" w14:textId="77777777" w:rsidR="00332FB9" w:rsidRDefault="00332FB9" w:rsidP="00115245">
      <w:r>
        <w:separator/>
      </w:r>
    </w:p>
  </w:footnote>
  <w:footnote w:type="continuationSeparator" w:id="0">
    <w:p w14:paraId="37BD7025" w14:textId="77777777" w:rsidR="00332FB9" w:rsidRDefault="00332FB9" w:rsidP="00115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2A5A9" w14:textId="23C936FC" w:rsidR="00314248" w:rsidRDefault="00314248">
    <w:pPr>
      <w:pStyle w:val="Header"/>
      <w:jc w:val="right"/>
    </w:pPr>
    <w:r>
      <w:fldChar w:fldCharType="begin"/>
    </w:r>
    <w:r>
      <w:instrText xml:space="preserve"> PAGE   \* MERGEFORMAT </w:instrText>
    </w:r>
    <w:r>
      <w:fldChar w:fldCharType="separate"/>
    </w:r>
    <w:r w:rsidR="00556F7B">
      <w:rPr>
        <w:noProof/>
      </w:rPr>
      <w:t>12</w:t>
    </w:r>
    <w:r>
      <w:rPr>
        <w:noProof/>
      </w:rPr>
      <w:fldChar w:fldCharType="end"/>
    </w:r>
  </w:p>
  <w:p w14:paraId="7C19FFE2" w14:textId="77777777" w:rsidR="00314248" w:rsidRDefault="00314248">
    <w:pPr>
      <w:pStyle w:val="Header"/>
    </w:pPr>
  </w:p>
  <w:p w14:paraId="4B3BAA8D" w14:textId="77777777" w:rsidR="003E5871" w:rsidRDefault="003E587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9" style="width:0;height:1.5pt" o:hralign="center" o:bullet="t" o:hrstd="t" o:hr="t" fillcolor="#a0a0a0" stroked="f"/>
    </w:pict>
  </w:numPicBullet>
  <w:abstractNum w:abstractNumId="0" w15:restartNumberingAfterBreak="0">
    <w:nsid w:val="FFFFFF88"/>
    <w:multiLevelType w:val="singleLevel"/>
    <w:tmpl w:val="958E17E6"/>
    <w:lvl w:ilvl="0">
      <w:start w:val="1"/>
      <w:numFmt w:val="decimal"/>
      <w:pStyle w:val="ListNumber"/>
      <w:lvlText w:val="%1."/>
      <w:lvlJc w:val="left"/>
      <w:pPr>
        <w:ind w:left="360" w:hanging="360"/>
      </w:pPr>
    </w:lvl>
  </w:abstractNum>
  <w:abstractNum w:abstractNumId="1" w15:restartNumberingAfterBreak="0">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0000005"/>
    <w:multiLevelType w:val="singleLevel"/>
    <w:tmpl w:val="00000005"/>
    <w:name w:val="WW8Num7"/>
    <w:lvl w:ilvl="0">
      <w:start w:val="1"/>
      <w:numFmt w:val="lowerLetter"/>
      <w:lvlText w:val="(%1)"/>
      <w:lvlJc w:val="left"/>
      <w:pPr>
        <w:ind w:left="795" w:hanging="435"/>
      </w:pPr>
    </w:lvl>
  </w:abstractNum>
  <w:abstractNum w:abstractNumId="3" w15:restartNumberingAfterBreak="0">
    <w:nsid w:val="06D36E6E"/>
    <w:multiLevelType w:val="hybridMultilevel"/>
    <w:tmpl w:val="961C13F2"/>
    <w:lvl w:ilvl="0" w:tplc="6088989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1A904A42"/>
    <w:multiLevelType w:val="hybridMultilevel"/>
    <w:tmpl w:val="CAC6BDFC"/>
    <w:lvl w:ilvl="0" w:tplc="9086CC24">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C32EAB"/>
    <w:multiLevelType w:val="multilevel"/>
    <w:tmpl w:val="C5446E84"/>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567"/>
        </w:tabs>
        <w:ind w:left="567" w:hanging="567"/>
      </w:pPr>
      <w:rPr>
        <w:rFonts w:hint="default"/>
        <w:b w:val="0"/>
        <w:i w:val="0"/>
      </w:rPr>
    </w:lvl>
    <w:lvl w:ilvl="2">
      <w:start w:val="1"/>
      <w:numFmt w:val="decimal"/>
      <w:pStyle w:val="3"/>
      <w:lvlText w:val="%1.%2.%3"/>
      <w:lvlJc w:val="left"/>
      <w:pPr>
        <w:tabs>
          <w:tab w:val="num" w:pos="2835"/>
        </w:tabs>
        <w:ind w:left="2835" w:hanging="1134"/>
      </w:pPr>
      <w:rPr>
        <w:rFonts w:hint="default"/>
        <w:b w:val="0"/>
        <w:i w:val="0"/>
      </w:rPr>
    </w:lvl>
    <w:lvl w:ilvl="3">
      <w:start w:val="1"/>
      <w:numFmt w:val="lowerLetter"/>
      <w:pStyle w:val="4"/>
      <w:lvlText w:val="(%4)"/>
      <w:lvlJc w:val="left"/>
      <w:pPr>
        <w:tabs>
          <w:tab w:val="num" w:pos="3969"/>
        </w:tabs>
        <w:ind w:left="3969" w:hanging="1134"/>
      </w:pPr>
      <w:rPr>
        <w:rFonts w:hint="default"/>
      </w:rPr>
    </w:lvl>
    <w:lvl w:ilvl="4">
      <w:start w:val="1"/>
      <w:numFmt w:val="lowerRoman"/>
      <w:pStyle w:val="5"/>
      <w:lvlText w:val="(%5)"/>
      <w:lvlJc w:val="left"/>
      <w:pPr>
        <w:tabs>
          <w:tab w:val="num" w:pos="5103"/>
        </w:tabs>
        <w:ind w:left="5103" w:hanging="1134"/>
      </w:pPr>
      <w:rPr>
        <w:rFonts w:hint="default"/>
        <w:b w:val="0"/>
        <w:i w:val="0"/>
      </w:rPr>
    </w:lvl>
    <w:lvl w:ilvl="5">
      <w:start w:val="1"/>
      <w:numFmt w:val="decimal"/>
      <w:lvlText w:val="%1.%2.%3.%4.%5.%6"/>
      <w:lvlJc w:val="left"/>
      <w:pPr>
        <w:tabs>
          <w:tab w:val="num" w:pos="6237"/>
        </w:tabs>
        <w:ind w:left="6237" w:hanging="1134"/>
      </w:pPr>
      <w:rPr>
        <w:rFonts w:hint="default"/>
      </w:rPr>
    </w:lvl>
    <w:lvl w:ilvl="6">
      <w:start w:val="1"/>
      <w:numFmt w:val="decimal"/>
      <w:lvlText w:val="%1.%2.%3.%4.%5.%6.%7"/>
      <w:lvlJc w:val="left"/>
      <w:pPr>
        <w:tabs>
          <w:tab w:val="num" w:pos="7371"/>
        </w:tabs>
        <w:ind w:left="7371" w:hanging="1134"/>
      </w:pPr>
      <w:rPr>
        <w:rFonts w:hint="default"/>
      </w:rPr>
    </w:lvl>
    <w:lvl w:ilvl="7">
      <w:start w:val="1"/>
      <w:numFmt w:val="decimal"/>
      <w:lvlText w:val="%1.%2.%3.%4.%5.%6.%7.%8"/>
      <w:lvlJc w:val="left"/>
      <w:pPr>
        <w:tabs>
          <w:tab w:val="num" w:pos="8505"/>
        </w:tabs>
        <w:ind w:left="8505" w:hanging="1134"/>
      </w:pPr>
      <w:rPr>
        <w:rFonts w:hint="default"/>
      </w:rPr>
    </w:lvl>
    <w:lvl w:ilvl="8">
      <w:start w:val="1"/>
      <w:numFmt w:val="decimal"/>
      <w:lvlText w:val="%1.%2.%3.%4.%5.%6.%7.%8.%9"/>
      <w:lvlJc w:val="left"/>
      <w:pPr>
        <w:tabs>
          <w:tab w:val="num" w:pos="9639"/>
        </w:tabs>
        <w:ind w:left="9639" w:hanging="1134"/>
      </w:pPr>
      <w:rPr>
        <w:rFonts w:hint="default"/>
      </w:rPr>
    </w:lvl>
  </w:abstractNum>
  <w:abstractNum w:abstractNumId="7" w15:restartNumberingAfterBreak="0">
    <w:nsid w:val="341D7312"/>
    <w:multiLevelType w:val="hybridMultilevel"/>
    <w:tmpl w:val="5F9C4ED8"/>
    <w:lvl w:ilvl="0" w:tplc="9FD421B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3550083D"/>
    <w:multiLevelType w:val="multilevel"/>
    <w:tmpl w:val="6C8EF55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8C05EF"/>
    <w:multiLevelType w:val="multilevel"/>
    <w:tmpl w:val="BF86EA56"/>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751468"/>
    <w:multiLevelType w:val="hybridMultilevel"/>
    <w:tmpl w:val="7304DAAA"/>
    <w:lvl w:ilvl="0" w:tplc="4022E388">
      <w:start w:val="1"/>
      <w:numFmt w:val="lowerLetter"/>
      <w:lvlText w:val="(%1)"/>
      <w:lvlJc w:val="left"/>
      <w:pPr>
        <w:ind w:left="100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11" w15:restartNumberingAfterBreak="0">
    <w:nsid w:val="47111C5C"/>
    <w:multiLevelType w:val="hybridMultilevel"/>
    <w:tmpl w:val="BAA287E4"/>
    <w:lvl w:ilvl="0" w:tplc="C99E4280">
      <w:start w:val="1"/>
      <w:numFmt w:val="decimal"/>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12" w15:restartNumberingAfterBreak="0">
    <w:nsid w:val="51236D39"/>
    <w:multiLevelType w:val="multilevel"/>
    <w:tmpl w:val="737610C8"/>
    <w:lvl w:ilvl="0">
      <w:start w:val="1"/>
      <w:numFmt w:val="decimal"/>
      <w:lvlText w:val="%1."/>
      <w:lvlJc w:val="left"/>
      <w:pPr>
        <w:ind w:left="2061" w:hanging="360"/>
      </w:pPr>
      <w:rPr>
        <w:rFonts w:hint="default"/>
      </w:rPr>
    </w:lvl>
    <w:lvl w:ilvl="1">
      <w:start w:val="2"/>
      <w:numFmt w:val="decimal"/>
      <w:isLgl/>
      <w:lvlText w:val="%1.%2"/>
      <w:lvlJc w:val="left"/>
      <w:pPr>
        <w:ind w:left="2161" w:hanging="4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141" w:hanging="144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501" w:hanging="1800"/>
      </w:pPr>
      <w:rPr>
        <w:rFonts w:hint="default"/>
      </w:rPr>
    </w:lvl>
    <w:lvl w:ilvl="8">
      <w:start w:val="1"/>
      <w:numFmt w:val="decimal"/>
      <w:isLgl/>
      <w:lvlText w:val="%1.%2.%3.%4.%5.%6.%7.%8.%9"/>
      <w:lvlJc w:val="left"/>
      <w:pPr>
        <w:ind w:left="3501" w:hanging="1800"/>
      </w:pPr>
      <w:rPr>
        <w:rFonts w:hint="default"/>
      </w:rPr>
    </w:lvl>
  </w:abstractNum>
  <w:abstractNum w:abstractNumId="13" w15:restartNumberingAfterBreak="0">
    <w:nsid w:val="51F20011"/>
    <w:multiLevelType w:val="multilevel"/>
    <w:tmpl w:val="4C1E7444"/>
    <w:lvl w:ilvl="0">
      <w:start w:val="1"/>
      <w:numFmt w:val="decimal"/>
      <w:lvlText w:val="[%1]"/>
      <w:lvlJc w:val="left"/>
      <w:pPr>
        <w:tabs>
          <w:tab w:val="num" w:pos="851"/>
        </w:tabs>
        <w:ind w:left="851" w:hanging="851"/>
      </w:pPr>
      <w:rPr>
        <w:b w:val="0"/>
        <w:i w:val="0"/>
        <w:sz w:val="24"/>
        <w:szCs w:val="24"/>
      </w:rPr>
    </w:lvl>
    <w:lvl w:ilvl="1">
      <w:start w:val="1"/>
      <w:numFmt w:val="decimal"/>
      <w:lvlText w:val="%1.%2."/>
      <w:lvlJc w:val="left"/>
      <w:pPr>
        <w:tabs>
          <w:tab w:val="num" w:pos="1702"/>
        </w:tabs>
        <w:ind w:left="1702"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cs="Times New Roman" w:hint="default"/>
        <w:sz w:val="24"/>
        <w:szCs w:val="24"/>
      </w:rPr>
    </w:lvl>
    <w:lvl w:ilvl="5">
      <w:start w:val="1"/>
      <w:numFmt w:val="decimal"/>
      <w:lvlText w:val="%1.%2.%3.%4.%5.%6."/>
      <w:lvlJc w:val="left"/>
      <w:pPr>
        <w:tabs>
          <w:tab w:val="num" w:pos="5106"/>
        </w:tabs>
        <w:ind w:left="5106" w:hanging="851"/>
      </w:pPr>
    </w:lvl>
    <w:lvl w:ilvl="6">
      <w:start w:val="1"/>
      <w:numFmt w:val="decimal"/>
      <w:lvlText w:val="%1.%2.%3.%4.%5.%6.%7."/>
      <w:lvlJc w:val="left"/>
      <w:pPr>
        <w:tabs>
          <w:tab w:val="num" w:pos="5957"/>
        </w:tabs>
        <w:ind w:left="5957" w:hanging="851"/>
      </w:pPr>
    </w:lvl>
    <w:lvl w:ilvl="7">
      <w:start w:val="1"/>
      <w:numFmt w:val="decimal"/>
      <w:lvlText w:val="%1.%2.%3.%4.%5.%6.%7.%8."/>
      <w:lvlJc w:val="left"/>
      <w:pPr>
        <w:tabs>
          <w:tab w:val="num" w:pos="6808"/>
        </w:tabs>
        <w:ind w:left="6808" w:hanging="851"/>
      </w:pPr>
    </w:lvl>
    <w:lvl w:ilvl="8">
      <w:start w:val="1"/>
      <w:numFmt w:val="decimal"/>
      <w:lvlText w:val="%1.%2.%3.%4.%5.%6.%7.%8.%9."/>
      <w:lvlJc w:val="left"/>
      <w:pPr>
        <w:tabs>
          <w:tab w:val="num" w:pos="7659"/>
        </w:tabs>
        <w:ind w:left="7659" w:hanging="851"/>
      </w:pPr>
    </w:lvl>
  </w:abstractNum>
  <w:abstractNum w:abstractNumId="14" w15:restartNumberingAfterBreak="0">
    <w:nsid w:val="54700BEB"/>
    <w:multiLevelType w:val="hybridMultilevel"/>
    <w:tmpl w:val="D924CDFA"/>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5" w15:restartNumberingAfterBreak="0">
    <w:nsid w:val="7600373A"/>
    <w:multiLevelType w:val="hybridMultilevel"/>
    <w:tmpl w:val="286CFB52"/>
    <w:lvl w:ilvl="0" w:tplc="9F3E962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7CB86740"/>
    <w:multiLevelType w:val="hybridMultilevel"/>
    <w:tmpl w:val="59E8737C"/>
    <w:lvl w:ilvl="0" w:tplc="3C96BFC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6"/>
  </w:num>
  <w:num w:numId="2">
    <w:abstractNumId w:val="0"/>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6"/>
  </w:num>
  <w:num w:numId="7">
    <w:abstractNumId w:val="1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2"/>
  </w:num>
  <w:num w:numId="11">
    <w:abstractNumId w:val="11"/>
  </w:num>
  <w:num w:numId="12">
    <w:abstractNumId w:val="10"/>
  </w:num>
  <w:num w:numId="13">
    <w:abstractNumId w:val="9"/>
  </w:num>
  <w:num w:numId="14">
    <w:abstractNumId w:val="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E0MjAysDQ3NbM0trRQ0lEKTi0uzszPAykwrAUAD5yYViwAAAA="/>
  </w:docVars>
  <w:rsids>
    <w:rsidRoot w:val="00B11B4C"/>
    <w:rsid w:val="00001F2D"/>
    <w:rsid w:val="000025D3"/>
    <w:rsid w:val="000026D9"/>
    <w:rsid w:val="00002E04"/>
    <w:rsid w:val="00003D4F"/>
    <w:rsid w:val="000043C3"/>
    <w:rsid w:val="0000489E"/>
    <w:rsid w:val="00004C50"/>
    <w:rsid w:val="00004FF5"/>
    <w:rsid w:val="00005393"/>
    <w:rsid w:val="00005635"/>
    <w:rsid w:val="00006D89"/>
    <w:rsid w:val="00006FFA"/>
    <w:rsid w:val="0000721E"/>
    <w:rsid w:val="000075D6"/>
    <w:rsid w:val="00007941"/>
    <w:rsid w:val="00007A1E"/>
    <w:rsid w:val="00007BEB"/>
    <w:rsid w:val="00011A47"/>
    <w:rsid w:val="00011D5E"/>
    <w:rsid w:val="00011D7E"/>
    <w:rsid w:val="00011F6D"/>
    <w:rsid w:val="00012BC9"/>
    <w:rsid w:val="00013956"/>
    <w:rsid w:val="00013B38"/>
    <w:rsid w:val="0001479D"/>
    <w:rsid w:val="00014A75"/>
    <w:rsid w:val="00015055"/>
    <w:rsid w:val="00016B15"/>
    <w:rsid w:val="00016D7D"/>
    <w:rsid w:val="000205BB"/>
    <w:rsid w:val="00020879"/>
    <w:rsid w:val="00020C06"/>
    <w:rsid w:val="00021839"/>
    <w:rsid w:val="000223BA"/>
    <w:rsid w:val="00024B45"/>
    <w:rsid w:val="0002513B"/>
    <w:rsid w:val="00025AB9"/>
    <w:rsid w:val="00026013"/>
    <w:rsid w:val="000267B0"/>
    <w:rsid w:val="00026EF4"/>
    <w:rsid w:val="00027523"/>
    <w:rsid w:val="000278DA"/>
    <w:rsid w:val="00027E31"/>
    <w:rsid w:val="00027E97"/>
    <w:rsid w:val="00032191"/>
    <w:rsid w:val="00032238"/>
    <w:rsid w:val="000327C4"/>
    <w:rsid w:val="00033914"/>
    <w:rsid w:val="00033A8B"/>
    <w:rsid w:val="00035C54"/>
    <w:rsid w:val="00035CA2"/>
    <w:rsid w:val="00036839"/>
    <w:rsid w:val="00036B3C"/>
    <w:rsid w:val="00036BC6"/>
    <w:rsid w:val="00036CBB"/>
    <w:rsid w:val="00036E35"/>
    <w:rsid w:val="00037B4A"/>
    <w:rsid w:val="00037E9A"/>
    <w:rsid w:val="00040CFF"/>
    <w:rsid w:val="0004166E"/>
    <w:rsid w:val="0004179B"/>
    <w:rsid w:val="00041A35"/>
    <w:rsid w:val="000420EB"/>
    <w:rsid w:val="00042120"/>
    <w:rsid w:val="00042144"/>
    <w:rsid w:val="0004225B"/>
    <w:rsid w:val="00042883"/>
    <w:rsid w:val="00042910"/>
    <w:rsid w:val="00042E5D"/>
    <w:rsid w:val="00043330"/>
    <w:rsid w:val="00043B8D"/>
    <w:rsid w:val="00044CB9"/>
    <w:rsid w:val="00046726"/>
    <w:rsid w:val="0004700B"/>
    <w:rsid w:val="000471C4"/>
    <w:rsid w:val="00047380"/>
    <w:rsid w:val="00047496"/>
    <w:rsid w:val="00047864"/>
    <w:rsid w:val="00047964"/>
    <w:rsid w:val="00051139"/>
    <w:rsid w:val="000526FC"/>
    <w:rsid w:val="00053089"/>
    <w:rsid w:val="00053DD2"/>
    <w:rsid w:val="000541F4"/>
    <w:rsid w:val="00054540"/>
    <w:rsid w:val="000549B6"/>
    <w:rsid w:val="00054B84"/>
    <w:rsid w:val="000552C4"/>
    <w:rsid w:val="000554AC"/>
    <w:rsid w:val="000569B1"/>
    <w:rsid w:val="0005747E"/>
    <w:rsid w:val="00057FE1"/>
    <w:rsid w:val="000603D2"/>
    <w:rsid w:val="00061062"/>
    <w:rsid w:val="0006122D"/>
    <w:rsid w:val="000614DC"/>
    <w:rsid w:val="00061632"/>
    <w:rsid w:val="0006281D"/>
    <w:rsid w:val="00062AC4"/>
    <w:rsid w:val="000630C0"/>
    <w:rsid w:val="00063347"/>
    <w:rsid w:val="00063586"/>
    <w:rsid w:val="00064037"/>
    <w:rsid w:val="000643EE"/>
    <w:rsid w:val="00064417"/>
    <w:rsid w:val="000648C6"/>
    <w:rsid w:val="00065D25"/>
    <w:rsid w:val="00065DBA"/>
    <w:rsid w:val="00067403"/>
    <w:rsid w:val="0007054D"/>
    <w:rsid w:val="000713C6"/>
    <w:rsid w:val="000715B5"/>
    <w:rsid w:val="00071C04"/>
    <w:rsid w:val="0007238B"/>
    <w:rsid w:val="000724AC"/>
    <w:rsid w:val="00073213"/>
    <w:rsid w:val="00073DAA"/>
    <w:rsid w:val="000743C1"/>
    <w:rsid w:val="00074490"/>
    <w:rsid w:val="00075A7B"/>
    <w:rsid w:val="000768B7"/>
    <w:rsid w:val="00076AEB"/>
    <w:rsid w:val="00076C32"/>
    <w:rsid w:val="00076FD2"/>
    <w:rsid w:val="00077A72"/>
    <w:rsid w:val="00077DA0"/>
    <w:rsid w:val="00081895"/>
    <w:rsid w:val="00081B44"/>
    <w:rsid w:val="000821DD"/>
    <w:rsid w:val="00082997"/>
    <w:rsid w:val="00083DA8"/>
    <w:rsid w:val="00084A85"/>
    <w:rsid w:val="00085710"/>
    <w:rsid w:val="00087F0F"/>
    <w:rsid w:val="00090D1E"/>
    <w:rsid w:val="00090E6B"/>
    <w:rsid w:val="000910DB"/>
    <w:rsid w:val="00091EF1"/>
    <w:rsid w:val="00092FE0"/>
    <w:rsid w:val="00094423"/>
    <w:rsid w:val="00094488"/>
    <w:rsid w:val="00095CA6"/>
    <w:rsid w:val="00095F1C"/>
    <w:rsid w:val="0009617B"/>
    <w:rsid w:val="000968A2"/>
    <w:rsid w:val="000975B2"/>
    <w:rsid w:val="00097C41"/>
    <w:rsid w:val="00097F5E"/>
    <w:rsid w:val="000A0398"/>
    <w:rsid w:val="000A1B6E"/>
    <w:rsid w:val="000A1C84"/>
    <w:rsid w:val="000A1CF7"/>
    <w:rsid w:val="000A2515"/>
    <w:rsid w:val="000A29C9"/>
    <w:rsid w:val="000A3154"/>
    <w:rsid w:val="000A5992"/>
    <w:rsid w:val="000A60CE"/>
    <w:rsid w:val="000A6549"/>
    <w:rsid w:val="000A6B88"/>
    <w:rsid w:val="000A7F92"/>
    <w:rsid w:val="000B0497"/>
    <w:rsid w:val="000B1B70"/>
    <w:rsid w:val="000B2B54"/>
    <w:rsid w:val="000B2C72"/>
    <w:rsid w:val="000B2E1A"/>
    <w:rsid w:val="000B3A8F"/>
    <w:rsid w:val="000B4A7E"/>
    <w:rsid w:val="000B4E9C"/>
    <w:rsid w:val="000B5890"/>
    <w:rsid w:val="000B66A1"/>
    <w:rsid w:val="000B77A3"/>
    <w:rsid w:val="000B7F3F"/>
    <w:rsid w:val="000C07AB"/>
    <w:rsid w:val="000C0C67"/>
    <w:rsid w:val="000C0C9A"/>
    <w:rsid w:val="000C0E29"/>
    <w:rsid w:val="000C12AC"/>
    <w:rsid w:val="000C15AC"/>
    <w:rsid w:val="000C2A6D"/>
    <w:rsid w:val="000C2C84"/>
    <w:rsid w:val="000C2D83"/>
    <w:rsid w:val="000C2E2C"/>
    <w:rsid w:val="000C3186"/>
    <w:rsid w:val="000C4EA2"/>
    <w:rsid w:val="000C5799"/>
    <w:rsid w:val="000C5E4D"/>
    <w:rsid w:val="000C726A"/>
    <w:rsid w:val="000C7D3C"/>
    <w:rsid w:val="000D0A14"/>
    <w:rsid w:val="000D1047"/>
    <w:rsid w:val="000D1A9F"/>
    <w:rsid w:val="000D1DE1"/>
    <w:rsid w:val="000D22FD"/>
    <w:rsid w:val="000D26DF"/>
    <w:rsid w:val="000D3864"/>
    <w:rsid w:val="000D4A71"/>
    <w:rsid w:val="000D531E"/>
    <w:rsid w:val="000D5E07"/>
    <w:rsid w:val="000D7CFD"/>
    <w:rsid w:val="000E0006"/>
    <w:rsid w:val="000E0083"/>
    <w:rsid w:val="000E0F39"/>
    <w:rsid w:val="000E14B4"/>
    <w:rsid w:val="000E1C17"/>
    <w:rsid w:val="000E1D43"/>
    <w:rsid w:val="000E3218"/>
    <w:rsid w:val="000E330B"/>
    <w:rsid w:val="000E3453"/>
    <w:rsid w:val="000E3A32"/>
    <w:rsid w:val="000E3A64"/>
    <w:rsid w:val="000E3F6A"/>
    <w:rsid w:val="000E43C6"/>
    <w:rsid w:val="000E4996"/>
    <w:rsid w:val="000E4B30"/>
    <w:rsid w:val="000E5A5D"/>
    <w:rsid w:val="000E5EE7"/>
    <w:rsid w:val="000E69BA"/>
    <w:rsid w:val="000E6EA6"/>
    <w:rsid w:val="000E7114"/>
    <w:rsid w:val="000E7904"/>
    <w:rsid w:val="000E7913"/>
    <w:rsid w:val="000E7FDA"/>
    <w:rsid w:val="000F0069"/>
    <w:rsid w:val="000F04AB"/>
    <w:rsid w:val="000F0FDF"/>
    <w:rsid w:val="000F12F3"/>
    <w:rsid w:val="000F1B35"/>
    <w:rsid w:val="000F1FCB"/>
    <w:rsid w:val="000F201C"/>
    <w:rsid w:val="000F2614"/>
    <w:rsid w:val="000F2904"/>
    <w:rsid w:val="000F390B"/>
    <w:rsid w:val="000F4FE4"/>
    <w:rsid w:val="000F58DB"/>
    <w:rsid w:val="000F58E7"/>
    <w:rsid w:val="000F6E19"/>
    <w:rsid w:val="000F71BA"/>
    <w:rsid w:val="000F778C"/>
    <w:rsid w:val="00100355"/>
    <w:rsid w:val="00101A4E"/>
    <w:rsid w:val="00102875"/>
    <w:rsid w:val="00103F18"/>
    <w:rsid w:val="00104A24"/>
    <w:rsid w:val="001055A6"/>
    <w:rsid w:val="001055C2"/>
    <w:rsid w:val="001060C1"/>
    <w:rsid w:val="00106268"/>
    <w:rsid w:val="00107844"/>
    <w:rsid w:val="001078C0"/>
    <w:rsid w:val="00110900"/>
    <w:rsid w:val="0011112B"/>
    <w:rsid w:val="00111AB2"/>
    <w:rsid w:val="00111BE6"/>
    <w:rsid w:val="00112F70"/>
    <w:rsid w:val="00114D89"/>
    <w:rsid w:val="00115245"/>
    <w:rsid w:val="00116524"/>
    <w:rsid w:val="00116ADA"/>
    <w:rsid w:val="0011705A"/>
    <w:rsid w:val="001173C1"/>
    <w:rsid w:val="0011763B"/>
    <w:rsid w:val="0011783C"/>
    <w:rsid w:val="0012061B"/>
    <w:rsid w:val="00120DB7"/>
    <w:rsid w:val="001210C6"/>
    <w:rsid w:val="00121310"/>
    <w:rsid w:val="001214B2"/>
    <w:rsid w:val="00122942"/>
    <w:rsid w:val="0012364D"/>
    <w:rsid w:val="00123DC2"/>
    <w:rsid w:val="0012426D"/>
    <w:rsid w:val="00124662"/>
    <w:rsid w:val="001248FA"/>
    <w:rsid w:val="00125BDA"/>
    <w:rsid w:val="0012605F"/>
    <w:rsid w:val="00126A19"/>
    <w:rsid w:val="00126ABB"/>
    <w:rsid w:val="00127ADA"/>
    <w:rsid w:val="00130F92"/>
    <w:rsid w:val="00131007"/>
    <w:rsid w:val="00131CCD"/>
    <w:rsid w:val="00132013"/>
    <w:rsid w:val="00133466"/>
    <w:rsid w:val="00133A23"/>
    <w:rsid w:val="00134036"/>
    <w:rsid w:val="00134B79"/>
    <w:rsid w:val="00137B70"/>
    <w:rsid w:val="00140B02"/>
    <w:rsid w:val="00141AF1"/>
    <w:rsid w:val="0014208E"/>
    <w:rsid w:val="00143E0F"/>
    <w:rsid w:val="00143F69"/>
    <w:rsid w:val="001441DA"/>
    <w:rsid w:val="001456B1"/>
    <w:rsid w:val="00145B6A"/>
    <w:rsid w:val="001463FC"/>
    <w:rsid w:val="001468BA"/>
    <w:rsid w:val="00146DDD"/>
    <w:rsid w:val="0015010C"/>
    <w:rsid w:val="00150C6C"/>
    <w:rsid w:val="0015121B"/>
    <w:rsid w:val="00151489"/>
    <w:rsid w:val="001523FB"/>
    <w:rsid w:val="00153A81"/>
    <w:rsid w:val="00153BCD"/>
    <w:rsid w:val="00154728"/>
    <w:rsid w:val="0015650B"/>
    <w:rsid w:val="0015676D"/>
    <w:rsid w:val="001567D0"/>
    <w:rsid w:val="00157759"/>
    <w:rsid w:val="0015786A"/>
    <w:rsid w:val="00157C3E"/>
    <w:rsid w:val="00160F54"/>
    <w:rsid w:val="00161B42"/>
    <w:rsid w:val="0016348C"/>
    <w:rsid w:val="00163637"/>
    <w:rsid w:val="00163C84"/>
    <w:rsid w:val="00164BE7"/>
    <w:rsid w:val="001650A8"/>
    <w:rsid w:val="001652B4"/>
    <w:rsid w:val="0016546B"/>
    <w:rsid w:val="00165F11"/>
    <w:rsid w:val="00167B5A"/>
    <w:rsid w:val="00167BB4"/>
    <w:rsid w:val="0017016C"/>
    <w:rsid w:val="00170D47"/>
    <w:rsid w:val="0017129E"/>
    <w:rsid w:val="00171543"/>
    <w:rsid w:val="00172E31"/>
    <w:rsid w:val="00172F5D"/>
    <w:rsid w:val="00173B17"/>
    <w:rsid w:val="00173C62"/>
    <w:rsid w:val="00173DFC"/>
    <w:rsid w:val="001742A0"/>
    <w:rsid w:val="0017472F"/>
    <w:rsid w:val="001750DB"/>
    <w:rsid w:val="0017518A"/>
    <w:rsid w:val="00175E7C"/>
    <w:rsid w:val="001779BC"/>
    <w:rsid w:val="00180CD7"/>
    <w:rsid w:val="001812DE"/>
    <w:rsid w:val="001822E1"/>
    <w:rsid w:val="0018266E"/>
    <w:rsid w:val="00183192"/>
    <w:rsid w:val="00183E73"/>
    <w:rsid w:val="00187888"/>
    <w:rsid w:val="001879BC"/>
    <w:rsid w:val="00192693"/>
    <w:rsid w:val="00193169"/>
    <w:rsid w:val="0019325C"/>
    <w:rsid w:val="00193712"/>
    <w:rsid w:val="00193F31"/>
    <w:rsid w:val="00194234"/>
    <w:rsid w:val="0019451B"/>
    <w:rsid w:val="00194574"/>
    <w:rsid w:val="00195605"/>
    <w:rsid w:val="0019568E"/>
    <w:rsid w:val="00196AFF"/>
    <w:rsid w:val="00197791"/>
    <w:rsid w:val="00197864"/>
    <w:rsid w:val="00197C67"/>
    <w:rsid w:val="001A00C1"/>
    <w:rsid w:val="001A0137"/>
    <w:rsid w:val="001A0391"/>
    <w:rsid w:val="001A20AA"/>
    <w:rsid w:val="001A2212"/>
    <w:rsid w:val="001A2FD7"/>
    <w:rsid w:val="001A5F27"/>
    <w:rsid w:val="001A6457"/>
    <w:rsid w:val="001A7558"/>
    <w:rsid w:val="001A7D24"/>
    <w:rsid w:val="001B053D"/>
    <w:rsid w:val="001B0765"/>
    <w:rsid w:val="001B091A"/>
    <w:rsid w:val="001B09A6"/>
    <w:rsid w:val="001B09DA"/>
    <w:rsid w:val="001B0E3A"/>
    <w:rsid w:val="001B1309"/>
    <w:rsid w:val="001B175B"/>
    <w:rsid w:val="001B2D50"/>
    <w:rsid w:val="001B65A6"/>
    <w:rsid w:val="001B7925"/>
    <w:rsid w:val="001C057A"/>
    <w:rsid w:val="001C0BDD"/>
    <w:rsid w:val="001C318A"/>
    <w:rsid w:val="001C3706"/>
    <w:rsid w:val="001C38A1"/>
    <w:rsid w:val="001C58CC"/>
    <w:rsid w:val="001C5BE4"/>
    <w:rsid w:val="001C5EF4"/>
    <w:rsid w:val="001C5FF8"/>
    <w:rsid w:val="001C61FF"/>
    <w:rsid w:val="001C71F2"/>
    <w:rsid w:val="001C77DD"/>
    <w:rsid w:val="001C7BF6"/>
    <w:rsid w:val="001C7C4D"/>
    <w:rsid w:val="001D0DC4"/>
    <w:rsid w:val="001D18D3"/>
    <w:rsid w:val="001D204D"/>
    <w:rsid w:val="001D2565"/>
    <w:rsid w:val="001D260C"/>
    <w:rsid w:val="001D397D"/>
    <w:rsid w:val="001D41F1"/>
    <w:rsid w:val="001D55F9"/>
    <w:rsid w:val="001D5949"/>
    <w:rsid w:val="001D636C"/>
    <w:rsid w:val="001D6B6E"/>
    <w:rsid w:val="001D7859"/>
    <w:rsid w:val="001E0460"/>
    <w:rsid w:val="001E060F"/>
    <w:rsid w:val="001E0613"/>
    <w:rsid w:val="001E0775"/>
    <w:rsid w:val="001E1114"/>
    <w:rsid w:val="001E142F"/>
    <w:rsid w:val="001E1F7D"/>
    <w:rsid w:val="001E23CC"/>
    <w:rsid w:val="001E2974"/>
    <w:rsid w:val="001E2A7C"/>
    <w:rsid w:val="001E3931"/>
    <w:rsid w:val="001E447A"/>
    <w:rsid w:val="001E5131"/>
    <w:rsid w:val="001E71F5"/>
    <w:rsid w:val="001E77C7"/>
    <w:rsid w:val="001E7DA7"/>
    <w:rsid w:val="001F0581"/>
    <w:rsid w:val="001F05C0"/>
    <w:rsid w:val="001F1468"/>
    <w:rsid w:val="001F1531"/>
    <w:rsid w:val="001F1D54"/>
    <w:rsid w:val="001F2977"/>
    <w:rsid w:val="001F2E35"/>
    <w:rsid w:val="001F36A0"/>
    <w:rsid w:val="001F3CAE"/>
    <w:rsid w:val="001F7976"/>
    <w:rsid w:val="001F7FC2"/>
    <w:rsid w:val="0020161E"/>
    <w:rsid w:val="00201FE1"/>
    <w:rsid w:val="0020229A"/>
    <w:rsid w:val="00202F97"/>
    <w:rsid w:val="00203048"/>
    <w:rsid w:val="00203FBE"/>
    <w:rsid w:val="0020481F"/>
    <w:rsid w:val="002053DD"/>
    <w:rsid w:val="00207AFE"/>
    <w:rsid w:val="00207F92"/>
    <w:rsid w:val="002101BB"/>
    <w:rsid w:val="00210A60"/>
    <w:rsid w:val="00211100"/>
    <w:rsid w:val="00211E3E"/>
    <w:rsid w:val="00212B52"/>
    <w:rsid w:val="002130C1"/>
    <w:rsid w:val="00213264"/>
    <w:rsid w:val="00213914"/>
    <w:rsid w:val="00213BDE"/>
    <w:rsid w:val="00214970"/>
    <w:rsid w:val="00214D52"/>
    <w:rsid w:val="00215B90"/>
    <w:rsid w:val="002169E8"/>
    <w:rsid w:val="00216E31"/>
    <w:rsid w:val="002172D6"/>
    <w:rsid w:val="00217A1B"/>
    <w:rsid w:val="002204A3"/>
    <w:rsid w:val="00221808"/>
    <w:rsid w:val="0022241E"/>
    <w:rsid w:val="002235CA"/>
    <w:rsid w:val="00223928"/>
    <w:rsid w:val="00223968"/>
    <w:rsid w:val="00223AC3"/>
    <w:rsid w:val="0022426E"/>
    <w:rsid w:val="00227680"/>
    <w:rsid w:val="00230D61"/>
    <w:rsid w:val="00231437"/>
    <w:rsid w:val="00232962"/>
    <w:rsid w:val="00232E52"/>
    <w:rsid w:val="00233F36"/>
    <w:rsid w:val="002346DB"/>
    <w:rsid w:val="00234C6F"/>
    <w:rsid w:val="00234E67"/>
    <w:rsid w:val="00234F48"/>
    <w:rsid w:val="0023625A"/>
    <w:rsid w:val="0023769E"/>
    <w:rsid w:val="0023795E"/>
    <w:rsid w:val="00237B60"/>
    <w:rsid w:val="002400E6"/>
    <w:rsid w:val="00241917"/>
    <w:rsid w:val="00242380"/>
    <w:rsid w:val="002423C2"/>
    <w:rsid w:val="00242CFB"/>
    <w:rsid w:val="00243294"/>
    <w:rsid w:val="00243730"/>
    <w:rsid w:val="002437F9"/>
    <w:rsid w:val="002440A6"/>
    <w:rsid w:val="0024456B"/>
    <w:rsid w:val="00245436"/>
    <w:rsid w:val="00245933"/>
    <w:rsid w:val="00246473"/>
    <w:rsid w:val="0024690C"/>
    <w:rsid w:val="00246FA7"/>
    <w:rsid w:val="00247A69"/>
    <w:rsid w:val="00250794"/>
    <w:rsid w:val="00250982"/>
    <w:rsid w:val="00251183"/>
    <w:rsid w:val="00251D3D"/>
    <w:rsid w:val="00253B4E"/>
    <w:rsid w:val="002543D0"/>
    <w:rsid w:val="00254988"/>
    <w:rsid w:val="00254E57"/>
    <w:rsid w:val="00254EFF"/>
    <w:rsid w:val="0025579B"/>
    <w:rsid w:val="0025707E"/>
    <w:rsid w:val="00257764"/>
    <w:rsid w:val="0026073B"/>
    <w:rsid w:val="00260BD8"/>
    <w:rsid w:val="0026229C"/>
    <w:rsid w:val="00262464"/>
    <w:rsid w:val="00263E02"/>
    <w:rsid w:val="00264136"/>
    <w:rsid w:val="0026449D"/>
    <w:rsid w:val="00264DCB"/>
    <w:rsid w:val="002665ED"/>
    <w:rsid w:val="00266C60"/>
    <w:rsid w:val="00266D99"/>
    <w:rsid w:val="0026703D"/>
    <w:rsid w:val="00267D7A"/>
    <w:rsid w:val="00270F2A"/>
    <w:rsid w:val="00272701"/>
    <w:rsid w:val="0027382F"/>
    <w:rsid w:val="002738C6"/>
    <w:rsid w:val="00273E45"/>
    <w:rsid w:val="00273FB9"/>
    <w:rsid w:val="00274568"/>
    <w:rsid w:val="002749DA"/>
    <w:rsid w:val="00275010"/>
    <w:rsid w:val="0027593C"/>
    <w:rsid w:val="00275C46"/>
    <w:rsid w:val="00276A99"/>
    <w:rsid w:val="00276AA7"/>
    <w:rsid w:val="0027781A"/>
    <w:rsid w:val="0027791B"/>
    <w:rsid w:val="00277E90"/>
    <w:rsid w:val="00282000"/>
    <w:rsid w:val="0028385F"/>
    <w:rsid w:val="00283DF8"/>
    <w:rsid w:val="0028471A"/>
    <w:rsid w:val="00285E30"/>
    <w:rsid w:val="00286941"/>
    <w:rsid w:val="00286E0F"/>
    <w:rsid w:val="00287E8B"/>
    <w:rsid w:val="00290D42"/>
    <w:rsid w:val="00290D86"/>
    <w:rsid w:val="002919F1"/>
    <w:rsid w:val="00292736"/>
    <w:rsid w:val="00293CC6"/>
    <w:rsid w:val="002941ED"/>
    <w:rsid w:val="002945C4"/>
    <w:rsid w:val="00296478"/>
    <w:rsid w:val="002964EC"/>
    <w:rsid w:val="00296715"/>
    <w:rsid w:val="00296FA6"/>
    <w:rsid w:val="00297B28"/>
    <w:rsid w:val="00297CD4"/>
    <w:rsid w:val="002A02E1"/>
    <w:rsid w:val="002A033E"/>
    <w:rsid w:val="002A05D9"/>
    <w:rsid w:val="002A0B6B"/>
    <w:rsid w:val="002A155E"/>
    <w:rsid w:val="002A20ED"/>
    <w:rsid w:val="002A27C9"/>
    <w:rsid w:val="002A29CB"/>
    <w:rsid w:val="002A3E12"/>
    <w:rsid w:val="002A3E4C"/>
    <w:rsid w:val="002A414E"/>
    <w:rsid w:val="002A41E2"/>
    <w:rsid w:val="002A42E3"/>
    <w:rsid w:val="002A4D60"/>
    <w:rsid w:val="002A53A6"/>
    <w:rsid w:val="002A594C"/>
    <w:rsid w:val="002A6480"/>
    <w:rsid w:val="002A7084"/>
    <w:rsid w:val="002A72E7"/>
    <w:rsid w:val="002B04FF"/>
    <w:rsid w:val="002B1672"/>
    <w:rsid w:val="002B3426"/>
    <w:rsid w:val="002B4223"/>
    <w:rsid w:val="002B4B3D"/>
    <w:rsid w:val="002B6034"/>
    <w:rsid w:val="002C0251"/>
    <w:rsid w:val="002C0292"/>
    <w:rsid w:val="002C2FC7"/>
    <w:rsid w:val="002C3D8A"/>
    <w:rsid w:val="002C3E50"/>
    <w:rsid w:val="002C47ED"/>
    <w:rsid w:val="002C4854"/>
    <w:rsid w:val="002C4AE6"/>
    <w:rsid w:val="002C4E67"/>
    <w:rsid w:val="002C5866"/>
    <w:rsid w:val="002C72C1"/>
    <w:rsid w:val="002C7E8F"/>
    <w:rsid w:val="002D0463"/>
    <w:rsid w:val="002D06B4"/>
    <w:rsid w:val="002D0D85"/>
    <w:rsid w:val="002D1185"/>
    <w:rsid w:val="002D1A05"/>
    <w:rsid w:val="002D307B"/>
    <w:rsid w:val="002D34CB"/>
    <w:rsid w:val="002D3BDC"/>
    <w:rsid w:val="002D4178"/>
    <w:rsid w:val="002D436D"/>
    <w:rsid w:val="002D494B"/>
    <w:rsid w:val="002D4F6A"/>
    <w:rsid w:val="002D54F2"/>
    <w:rsid w:val="002D616A"/>
    <w:rsid w:val="002D6260"/>
    <w:rsid w:val="002D635F"/>
    <w:rsid w:val="002D64B9"/>
    <w:rsid w:val="002D6A5F"/>
    <w:rsid w:val="002D71F1"/>
    <w:rsid w:val="002D7496"/>
    <w:rsid w:val="002E1E8E"/>
    <w:rsid w:val="002E30D6"/>
    <w:rsid w:val="002E3223"/>
    <w:rsid w:val="002E3F05"/>
    <w:rsid w:val="002E48E8"/>
    <w:rsid w:val="002E4B25"/>
    <w:rsid w:val="002E59C3"/>
    <w:rsid w:val="002E68D9"/>
    <w:rsid w:val="002E6C8A"/>
    <w:rsid w:val="002F03B7"/>
    <w:rsid w:val="002F0C46"/>
    <w:rsid w:val="002F12CF"/>
    <w:rsid w:val="002F179E"/>
    <w:rsid w:val="002F23AD"/>
    <w:rsid w:val="002F269D"/>
    <w:rsid w:val="002F3120"/>
    <w:rsid w:val="002F38B6"/>
    <w:rsid w:val="002F3D9A"/>
    <w:rsid w:val="002F3F6E"/>
    <w:rsid w:val="002F4438"/>
    <w:rsid w:val="002F44A8"/>
    <w:rsid w:val="002F450F"/>
    <w:rsid w:val="002F5701"/>
    <w:rsid w:val="002F5E51"/>
    <w:rsid w:val="002F6A67"/>
    <w:rsid w:val="002F6F9C"/>
    <w:rsid w:val="002F7953"/>
    <w:rsid w:val="002F7E5A"/>
    <w:rsid w:val="00300D09"/>
    <w:rsid w:val="00301246"/>
    <w:rsid w:val="003015A2"/>
    <w:rsid w:val="00302231"/>
    <w:rsid w:val="003027FB"/>
    <w:rsid w:val="00302F6F"/>
    <w:rsid w:val="00303466"/>
    <w:rsid w:val="0030423E"/>
    <w:rsid w:val="00306A46"/>
    <w:rsid w:val="00306F13"/>
    <w:rsid w:val="0030786B"/>
    <w:rsid w:val="0030786F"/>
    <w:rsid w:val="0031001C"/>
    <w:rsid w:val="0031072D"/>
    <w:rsid w:val="00310E3A"/>
    <w:rsid w:val="00311540"/>
    <w:rsid w:val="00314248"/>
    <w:rsid w:val="003142CB"/>
    <w:rsid w:val="00314652"/>
    <w:rsid w:val="00314713"/>
    <w:rsid w:val="00315C08"/>
    <w:rsid w:val="0031674B"/>
    <w:rsid w:val="00320434"/>
    <w:rsid w:val="0032085D"/>
    <w:rsid w:val="00320976"/>
    <w:rsid w:val="003210CC"/>
    <w:rsid w:val="00321382"/>
    <w:rsid w:val="00321949"/>
    <w:rsid w:val="00321AF2"/>
    <w:rsid w:val="00322320"/>
    <w:rsid w:val="0032281E"/>
    <w:rsid w:val="00322DEF"/>
    <w:rsid w:val="003233E5"/>
    <w:rsid w:val="003237DC"/>
    <w:rsid w:val="00323B14"/>
    <w:rsid w:val="003243A3"/>
    <w:rsid w:val="00324CE5"/>
    <w:rsid w:val="003252C8"/>
    <w:rsid w:val="00325DA4"/>
    <w:rsid w:val="00325F2C"/>
    <w:rsid w:val="00326267"/>
    <w:rsid w:val="00327290"/>
    <w:rsid w:val="003277DB"/>
    <w:rsid w:val="003311D2"/>
    <w:rsid w:val="00332113"/>
    <w:rsid w:val="0033242B"/>
    <w:rsid w:val="00332969"/>
    <w:rsid w:val="00332E2C"/>
    <w:rsid w:val="00332FB9"/>
    <w:rsid w:val="00333BED"/>
    <w:rsid w:val="00333EAB"/>
    <w:rsid w:val="00334DDA"/>
    <w:rsid w:val="0033663E"/>
    <w:rsid w:val="00337520"/>
    <w:rsid w:val="003377E4"/>
    <w:rsid w:val="0033792D"/>
    <w:rsid w:val="003379B6"/>
    <w:rsid w:val="00337BFA"/>
    <w:rsid w:val="0034022B"/>
    <w:rsid w:val="003402BE"/>
    <w:rsid w:val="00340833"/>
    <w:rsid w:val="00340D11"/>
    <w:rsid w:val="003411B4"/>
    <w:rsid w:val="0034200E"/>
    <w:rsid w:val="003423FB"/>
    <w:rsid w:val="00343D1C"/>
    <w:rsid w:val="00344380"/>
    <w:rsid w:val="00345162"/>
    <w:rsid w:val="00345E57"/>
    <w:rsid w:val="00346597"/>
    <w:rsid w:val="0034732B"/>
    <w:rsid w:val="00347644"/>
    <w:rsid w:val="00347A57"/>
    <w:rsid w:val="00347D50"/>
    <w:rsid w:val="00350E9F"/>
    <w:rsid w:val="00351867"/>
    <w:rsid w:val="00351EB9"/>
    <w:rsid w:val="0035298A"/>
    <w:rsid w:val="00353582"/>
    <w:rsid w:val="00355250"/>
    <w:rsid w:val="0035539F"/>
    <w:rsid w:val="0035551B"/>
    <w:rsid w:val="00355B81"/>
    <w:rsid w:val="0035666A"/>
    <w:rsid w:val="003574FA"/>
    <w:rsid w:val="00361B40"/>
    <w:rsid w:val="0036200C"/>
    <w:rsid w:val="00362780"/>
    <w:rsid w:val="00362E58"/>
    <w:rsid w:val="003631D1"/>
    <w:rsid w:val="00363775"/>
    <w:rsid w:val="00364101"/>
    <w:rsid w:val="003642B2"/>
    <w:rsid w:val="00365830"/>
    <w:rsid w:val="00365917"/>
    <w:rsid w:val="00365A12"/>
    <w:rsid w:val="00365BE3"/>
    <w:rsid w:val="003663D8"/>
    <w:rsid w:val="00366B8C"/>
    <w:rsid w:val="003675A8"/>
    <w:rsid w:val="00367714"/>
    <w:rsid w:val="00367B3B"/>
    <w:rsid w:val="0037030F"/>
    <w:rsid w:val="003704CE"/>
    <w:rsid w:val="00370D8B"/>
    <w:rsid w:val="003711C3"/>
    <w:rsid w:val="003718A7"/>
    <w:rsid w:val="00372C68"/>
    <w:rsid w:val="00372CBD"/>
    <w:rsid w:val="00373547"/>
    <w:rsid w:val="003739AA"/>
    <w:rsid w:val="00373C3F"/>
    <w:rsid w:val="00373C7E"/>
    <w:rsid w:val="00373F9A"/>
    <w:rsid w:val="00375BE7"/>
    <w:rsid w:val="00376B0F"/>
    <w:rsid w:val="00377B92"/>
    <w:rsid w:val="00377B94"/>
    <w:rsid w:val="003804B1"/>
    <w:rsid w:val="00381242"/>
    <w:rsid w:val="0038157E"/>
    <w:rsid w:val="00381DE5"/>
    <w:rsid w:val="00383C98"/>
    <w:rsid w:val="003848B1"/>
    <w:rsid w:val="00384ED6"/>
    <w:rsid w:val="00386437"/>
    <w:rsid w:val="00386BC7"/>
    <w:rsid w:val="00387DE2"/>
    <w:rsid w:val="0039031B"/>
    <w:rsid w:val="00390810"/>
    <w:rsid w:val="00390B8B"/>
    <w:rsid w:val="00391307"/>
    <w:rsid w:val="00392844"/>
    <w:rsid w:val="00394779"/>
    <w:rsid w:val="003947BF"/>
    <w:rsid w:val="00395DFD"/>
    <w:rsid w:val="0039615F"/>
    <w:rsid w:val="00396313"/>
    <w:rsid w:val="00396697"/>
    <w:rsid w:val="0039673B"/>
    <w:rsid w:val="00396FE4"/>
    <w:rsid w:val="00397D1B"/>
    <w:rsid w:val="003A0085"/>
    <w:rsid w:val="003A0313"/>
    <w:rsid w:val="003A0790"/>
    <w:rsid w:val="003A0E19"/>
    <w:rsid w:val="003A0F42"/>
    <w:rsid w:val="003A1665"/>
    <w:rsid w:val="003A2561"/>
    <w:rsid w:val="003A269B"/>
    <w:rsid w:val="003A295B"/>
    <w:rsid w:val="003A367D"/>
    <w:rsid w:val="003A3A10"/>
    <w:rsid w:val="003A463D"/>
    <w:rsid w:val="003A5026"/>
    <w:rsid w:val="003A54CA"/>
    <w:rsid w:val="003A54EC"/>
    <w:rsid w:val="003A56C5"/>
    <w:rsid w:val="003A60E8"/>
    <w:rsid w:val="003A64C9"/>
    <w:rsid w:val="003B0110"/>
    <w:rsid w:val="003B0573"/>
    <w:rsid w:val="003B1034"/>
    <w:rsid w:val="003B1DD8"/>
    <w:rsid w:val="003B1EFC"/>
    <w:rsid w:val="003B285E"/>
    <w:rsid w:val="003B2C36"/>
    <w:rsid w:val="003B2D29"/>
    <w:rsid w:val="003B2DE0"/>
    <w:rsid w:val="003B38C7"/>
    <w:rsid w:val="003B3ACE"/>
    <w:rsid w:val="003B3B38"/>
    <w:rsid w:val="003B428A"/>
    <w:rsid w:val="003B49E4"/>
    <w:rsid w:val="003B4F6D"/>
    <w:rsid w:val="003B528B"/>
    <w:rsid w:val="003B54C7"/>
    <w:rsid w:val="003B5608"/>
    <w:rsid w:val="003B6328"/>
    <w:rsid w:val="003B6AA8"/>
    <w:rsid w:val="003B6F8B"/>
    <w:rsid w:val="003B7156"/>
    <w:rsid w:val="003B7524"/>
    <w:rsid w:val="003C060F"/>
    <w:rsid w:val="003C075C"/>
    <w:rsid w:val="003C0D92"/>
    <w:rsid w:val="003C0DF1"/>
    <w:rsid w:val="003C20C9"/>
    <w:rsid w:val="003C40D7"/>
    <w:rsid w:val="003C42BE"/>
    <w:rsid w:val="003C46C0"/>
    <w:rsid w:val="003C4E9C"/>
    <w:rsid w:val="003C6F44"/>
    <w:rsid w:val="003C7290"/>
    <w:rsid w:val="003C74B4"/>
    <w:rsid w:val="003C76B2"/>
    <w:rsid w:val="003C785A"/>
    <w:rsid w:val="003C7EF1"/>
    <w:rsid w:val="003D1158"/>
    <w:rsid w:val="003D130B"/>
    <w:rsid w:val="003D139F"/>
    <w:rsid w:val="003D3D28"/>
    <w:rsid w:val="003D3D85"/>
    <w:rsid w:val="003D4381"/>
    <w:rsid w:val="003D4EFC"/>
    <w:rsid w:val="003D5332"/>
    <w:rsid w:val="003D6C2F"/>
    <w:rsid w:val="003D6D58"/>
    <w:rsid w:val="003D7473"/>
    <w:rsid w:val="003D7FD0"/>
    <w:rsid w:val="003E0545"/>
    <w:rsid w:val="003E0F70"/>
    <w:rsid w:val="003E24EA"/>
    <w:rsid w:val="003E2957"/>
    <w:rsid w:val="003E36B6"/>
    <w:rsid w:val="003E3ADD"/>
    <w:rsid w:val="003E4764"/>
    <w:rsid w:val="003E4A0B"/>
    <w:rsid w:val="003E5871"/>
    <w:rsid w:val="003E5F73"/>
    <w:rsid w:val="003E63AC"/>
    <w:rsid w:val="003E63C2"/>
    <w:rsid w:val="003E64CD"/>
    <w:rsid w:val="003E6788"/>
    <w:rsid w:val="003E754A"/>
    <w:rsid w:val="003E7624"/>
    <w:rsid w:val="003F09BA"/>
    <w:rsid w:val="003F0E59"/>
    <w:rsid w:val="003F2E56"/>
    <w:rsid w:val="003F462F"/>
    <w:rsid w:val="003F5B4E"/>
    <w:rsid w:val="003F6BE7"/>
    <w:rsid w:val="003F7FBE"/>
    <w:rsid w:val="004008D2"/>
    <w:rsid w:val="00400A31"/>
    <w:rsid w:val="0040188D"/>
    <w:rsid w:val="00402DEF"/>
    <w:rsid w:val="00403234"/>
    <w:rsid w:val="00404F05"/>
    <w:rsid w:val="00404F42"/>
    <w:rsid w:val="00405E30"/>
    <w:rsid w:val="0040616D"/>
    <w:rsid w:val="0040676E"/>
    <w:rsid w:val="00406923"/>
    <w:rsid w:val="00407776"/>
    <w:rsid w:val="0041008C"/>
    <w:rsid w:val="004102F8"/>
    <w:rsid w:val="0041032D"/>
    <w:rsid w:val="00411184"/>
    <w:rsid w:val="004112E3"/>
    <w:rsid w:val="00411ECB"/>
    <w:rsid w:val="00412D3E"/>
    <w:rsid w:val="004138A7"/>
    <w:rsid w:val="00413A73"/>
    <w:rsid w:val="00414491"/>
    <w:rsid w:val="00414F15"/>
    <w:rsid w:val="004158AA"/>
    <w:rsid w:val="004159A7"/>
    <w:rsid w:val="00416592"/>
    <w:rsid w:val="00420462"/>
    <w:rsid w:val="0042067C"/>
    <w:rsid w:val="004225C0"/>
    <w:rsid w:val="0042348C"/>
    <w:rsid w:val="004236B7"/>
    <w:rsid w:val="0042399B"/>
    <w:rsid w:val="0042517A"/>
    <w:rsid w:val="004263DD"/>
    <w:rsid w:val="00427140"/>
    <w:rsid w:val="00427A9D"/>
    <w:rsid w:val="00430E10"/>
    <w:rsid w:val="00431021"/>
    <w:rsid w:val="0043126A"/>
    <w:rsid w:val="004315A6"/>
    <w:rsid w:val="00432602"/>
    <w:rsid w:val="00432B1E"/>
    <w:rsid w:val="00433693"/>
    <w:rsid w:val="00434260"/>
    <w:rsid w:val="004343C6"/>
    <w:rsid w:val="00434441"/>
    <w:rsid w:val="0043494A"/>
    <w:rsid w:val="0043552E"/>
    <w:rsid w:val="00435967"/>
    <w:rsid w:val="00436996"/>
    <w:rsid w:val="004370E8"/>
    <w:rsid w:val="00437849"/>
    <w:rsid w:val="00437CC8"/>
    <w:rsid w:val="00440B4D"/>
    <w:rsid w:val="00440D55"/>
    <w:rsid w:val="00441696"/>
    <w:rsid w:val="0044236C"/>
    <w:rsid w:val="00442C23"/>
    <w:rsid w:val="004444FE"/>
    <w:rsid w:val="004462A3"/>
    <w:rsid w:val="004469AE"/>
    <w:rsid w:val="00446DAF"/>
    <w:rsid w:val="004472C4"/>
    <w:rsid w:val="004475C5"/>
    <w:rsid w:val="0044775E"/>
    <w:rsid w:val="0045091A"/>
    <w:rsid w:val="00450988"/>
    <w:rsid w:val="00450A43"/>
    <w:rsid w:val="00451B01"/>
    <w:rsid w:val="00452EDC"/>
    <w:rsid w:val="00452F24"/>
    <w:rsid w:val="00453293"/>
    <w:rsid w:val="00454018"/>
    <w:rsid w:val="004548FA"/>
    <w:rsid w:val="00455CF9"/>
    <w:rsid w:val="00456FFD"/>
    <w:rsid w:val="00457466"/>
    <w:rsid w:val="004574B7"/>
    <w:rsid w:val="00457AE7"/>
    <w:rsid w:val="00457DD8"/>
    <w:rsid w:val="004609DA"/>
    <w:rsid w:val="00460EF6"/>
    <w:rsid w:val="0046101D"/>
    <w:rsid w:val="00461699"/>
    <w:rsid w:val="00461849"/>
    <w:rsid w:val="00461C68"/>
    <w:rsid w:val="00462590"/>
    <w:rsid w:val="004643C0"/>
    <w:rsid w:val="00464948"/>
    <w:rsid w:val="004651B8"/>
    <w:rsid w:val="00465206"/>
    <w:rsid w:val="004661F8"/>
    <w:rsid w:val="00466EED"/>
    <w:rsid w:val="00467E72"/>
    <w:rsid w:val="0047035C"/>
    <w:rsid w:val="00470636"/>
    <w:rsid w:val="004711BE"/>
    <w:rsid w:val="004712CC"/>
    <w:rsid w:val="00471CD6"/>
    <w:rsid w:val="00471DAE"/>
    <w:rsid w:val="004724C4"/>
    <w:rsid w:val="00473818"/>
    <w:rsid w:val="00473BF3"/>
    <w:rsid w:val="00474025"/>
    <w:rsid w:val="004742B6"/>
    <w:rsid w:val="0047447E"/>
    <w:rsid w:val="004744FB"/>
    <w:rsid w:val="004750BD"/>
    <w:rsid w:val="00475159"/>
    <w:rsid w:val="004751E6"/>
    <w:rsid w:val="0047571E"/>
    <w:rsid w:val="00475B92"/>
    <w:rsid w:val="004763AB"/>
    <w:rsid w:val="00476EC1"/>
    <w:rsid w:val="004776BE"/>
    <w:rsid w:val="00480AAB"/>
    <w:rsid w:val="004818C0"/>
    <w:rsid w:val="0048276D"/>
    <w:rsid w:val="00482EB0"/>
    <w:rsid w:val="00484575"/>
    <w:rsid w:val="0048472E"/>
    <w:rsid w:val="00485D93"/>
    <w:rsid w:val="00485F07"/>
    <w:rsid w:val="004868D6"/>
    <w:rsid w:val="00486E27"/>
    <w:rsid w:val="0048727C"/>
    <w:rsid w:val="00487843"/>
    <w:rsid w:val="004907DD"/>
    <w:rsid w:val="004908B6"/>
    <w:rsid w:val="0049096C"/>
    <w:rsid w:val="0049143A"/>
    <w:rsid w:val="0049176E"/>
    <w:rsid w:val="00491EE2"/>
    <w:rsid w:val="004922F0"/>
    <w:rsid w:val="004927FF"/>
    <w:rsid w:val="004928D9"/>
    <w:rsid w:val="00493426"/>
    <w:rsid w:val="004937E8"/>
    <w:rsid w:val="004956AD"/>
    <w:rsid w:val="004962E9"/>
    <w:rsid w:val="004A02B0"/>
    <w:rsid w:val="004A1968"/>
    <w:rsid w:val="004A1EA1"/>
    <w:rsid w:val="004A383D"/>
    <w:rsid w:val="004A468E"/>
    <w:rsid w:val="004A5A06"/>
    <w:rsid w:val="004A63CC"/>
    <w:rsid w:val="004A6508"/>
    <w:rsid w:val="004A6A0C"/>
    <w:rsid w:val="004B08C4"/>
    <w:rsid w:val="004B0E80"/>
    <w:rsid w:val="004B1421"/>
    <w:rsid w:val="004B2B5B"/>
    <w:rsid w:val="004B2BDB"/>
    <w:rsid w:val="004B3290"/>
    <w:rsid w:val="004B4530"/>
    <w:rsid w:val="004B45BF"/>
    <w:rsid w:val="004B5C5F"/>
    <w:rsid w:val="004B5EE2"/>
    <w:rsid w:val="004B6026"/>
    <w:rsid w:val="004B6E2D"/>
    <w:rsid w:val="004C0BEF"/>
    <w:rsid w:val="004C24F9"/>
    <w:rsid w:val="004C39F9"/>
    <w:rsid w:val="004C3C81"/>
    <w:rsid w:val="004C3EAD"/>
    <w:rsid w:val="004C3F04"/>
    <w:rsid w:val="004C45CA"/>
    <w:rsid w:val="004C4AC2"/>
    <w:rsid w:val="004C5160"/>
    <w:rsid w:val="004C5CD9"/>
    <w:rsid w:val="004C69D8"/>
    <w:rsid w:val="004C75A4"/>
    <w:rsid w:val="004C79F3"/>
    <w:rsid w:val="004D0AF6"/>
    <w:rsid w:val="004D1070"/>
    <w:rsid w:val="004D10BA"/>
    <w:rsid w:val="004D180F"/>
    <w:rsid w:val="004D1892"/>
    <w:rsid w:val="004D1B97"/>
    <w:rsid w:val="004D1C16"/>
    <w:rsid w:val="004D27EB"/>
    <w:rsid w:val="004D2A60"/>
    <w:rsid w:val="004D37A4"/>
    <w:rsid w:val="004D3988"/>
    <w:rsid w:val="004D3B5E"/>
    <w:rsid w:val="004D3DAF"/>
    <w:rsid w:val="004D4143"/>
    <w:rsid w:val="004D452A"/>
    <w:rsid w:val="004D457C"/>
    <w:rsid w:val="004D551D"/>
    <w:rsid w:val="004D6199"/>
    <w:rsid w:val="004D70F5"/>
    <w:rsid w:val="004D757C"/>
    <w:rsid w:val="004D7A0D"/>
    <w:rsid w:val="004D7A4A"/>
    <w:rsid w:val="004D7BD2"/>
    <w:rsid w:val="004E0260"/>
    <w:rsid w:val="004E0498"/>
    <w:rsid w:val="004E06EC"/>
    <w:rsid w:val="004E06FF"/>
    <w:rsid w:val="004E17AF"/>
    <w:rsid w:val="004E1D23"/>
    <w:rsid w:val="004E2560"/>
    <w:rsid w:val="004E269A"/>
    <w:rsid w:val="004E423F"/>
    <w:rsid w:val="004E4B03"/>
    <w:rsid w:val="004E4FE3"/>
    <w:rsid w:val="004E596A"/>
    <w:rsid w:val="004E5EEE"/>
    <w:rsid w:val="004E7445"/>
    <w:rsid w:val="004E7CA6"/>
    <w:rsid w:val="004F0181"/>
    <w:rsid w:val="004F054E"/>
    <w:rsid w:val="004F1B26"/>
    <w:rsid w:val="004F1EAF"/>
    <w:rsid w:val="004F2CEC"/>
    <w:rsid w:val="004F31FC"/>
    <w:rsid w:val="004F42BF"/>
    <w:rsid w:val="004F4393"/>
    <w:rsid w:val="004F4A02"/>
    <w:rsid w:val="004F4F72"/>
    <w:rsid w:val="004F530C"/>
    <w:rsid w:val="004F5CF4"/>
    <w:rsid w:val="004F6227"/>
    <w:rsid w:val="004F68B9"/>
    <w:rsid w:val="004F6A3A"/>
    <w:rsid w:val="004F731B"/>
    <w:rsid w:val="004F7339"/>
    <w:rsid w:val="00500A53"/>
    <w:rsid w:val="005017C8"/>
    <w:rsid w:val="00502C53"/>
    <w:rsid w:val="00503195"/>
    <w:rsid w:val="0050338C"/>
    <w:rsid w:val="00503410"/>
    <w:rsid w:val="005035D5"/>
    <w:rsid w:val="00503C06"/>
    <w:rsid w:val="00503CDE"/>
    <w:rsid w:val="005044F3"/>
    <w:rsid w:val="00504CC9"/>
    <w:rsid w:val="005052C4"/>
    <w:rsid w:val="00505D97"/>
    <w:rsid w:val="00507D25"/>
    <w:rsid w:val="00510489"/>
    <w:rsid w:val="0051064B"/>
    <w:rsid w:val="005109B3"/>
    <w:rsid w:val="005114A5"/>
    <w:rsid w:val="00511B85"/>
    <w:rsid w:val="00511F0F"/>
    <w:rsid w:val="00513291"/>
    <w:rsid w:val="0051369A"/>
    <w:rsid w:val="005136CD"/>
    <w:rsid w:val="00513836"/>
    <w:rsid w:val="0051406F"/>
    <w:rsid w:val="00514229"/>
    <w:rsid w:val="00514CC8"/>
    <w:rsid w:val="00515076"/>
    <w:rsid w:val="0051516F"/>
    <w:rsid w:val="005154BB"/>
    <w:rsid w:val="005156AA"/>
    <w:rsid w:val="00515EAB"/>
    <w:rsid w:val="00517ABC"/>
    <w:rsid w:val="00517C07"/>
    <w:rsid w:val="005203C2"/>
    <w:rsid w:val="00520868"/>
    <w:rsid w:val="005209FD"/>
    <w:rsid w:val="00520E50"/>
    <w:rsid w:val="00522162"/>
    <w:rsid w:val="005222C1"/>
    <w:rsid w:val="005223A3"/>
    <w:rsid w:val="005252B6"/>
    <w:rsid w:val="00525D24"/>
    <w:rsid w:val="00525F2A"/>
    <w:rsid w:val="00530D60"/>
    <w:rsid w:val="00530E68"/>
    <w:rsid w:val="0053146C"/>
    <w:rsid w:val="005314DD"/>
    <w:rsid w:val="00531925"/>
    <w:rsid w:val="00532D77"/>
    <w:rsid w:val="005332D4"/>
    <w:rsid w:val="005344E4"/>
    <w:rsid w:val="00534716"/>
    <w:rsid w:val="0053554E"/>
    <w:rsid w:val="00535D1A"/>
    <w:rsid w:val="005373A1"/>
    <w:rsid w:val="0054290D"/>
    <w:rsid w:val="00543D3A"/>
    <w:rsid w:val="00543F26"/>
    <w:rsid w:val="00545B27"/>
    <w:rsid w:val="00546262"/>
    <w:rsid w:val="00546717"/>
    <w:rsid w:val="0054707B"/>
    <w:rsid w:val="0054767E"/>
    <w:rsid w:val="00547FD4"/>
    <w:rsid w:val="005507D0"/>
    <w:rsid w:val="00550EAC"/>
    <w:rsid w:val="00551A73"/>
    <w:rsid w:val="00552147"/>
    <w:rsid w:val="00554224"/>
    <w:rsid w:val="00554CD7"/>
    <w:rsid w:val="00554E75"/>
    <w:rsid w:val="00555F21"/>
    <w:rsid w:val="00556F7B"/>
    <w:rsid w:val="00560DD0"/>
    <w:rsid w:val="00561227"/>
    <w:rsid w:val="00561C6F"/>
    <w:rsid w:val="005637A2"/>
    <w:rsid w:val="00563923"/>
    <w:rsid w:val="00564495"/>
    <w:rsid w:val="0056502A"/>
    <w:rsid w:val="0056552B"/>
    <w:rsid w:val="00565D72"/>
    <w:rsid w:val="00567620"/>
    <w:rsid w:val="00567967"/>
    <w:rsid w:val="00570225"/>
    <w:rsid w:val="00570362"/>
    <w:rsid w:val="00570F1E"/>
    <w:rsid w:val="005716B7"/>
    <w:rsid w:val="005718E1"/>
    <w:rsid w:val="00571C4F"/>
    <w:rsid w:val="00571F3E"/>
    <w:rsid w:val="0057274A"/>
    <w:rsid w:val="00573270"/>
    <w:rsid w:val="00573692"/>
    <w:rsid w:val="005741C7"/>
    <w:rsid w:val="0057450D"/>
    <w:rsid w:val="00574DBE"/>
    <w:rsid w:val="00575F5B"/>
    <w:rsid w:val="00576BEF"/>
    <w:rsid w:val="00577105"/>
    <w:rsid w:val="0057755A"/>
    <w:rsid w:val="00577A0F"/>
    <w:rsid w:val="00580751"/>
    <w:rsid w:val="005812AB"/>
    <w:rsid w:val="00581451"/>
    <w:rsid w:val="00582081"/>
    <w:rsid w:val="0058281E"/>
    <w:rsid w:val="0058288F"/>
    <w:rsid w:val="00582F5D"/>
    <w:rsid w:val="00582F7F"/>
    <w:rsid w:val="00584275"/>
    <w:rsid w:val="005843B7"/>
    <w:rsid w:val="00585497"/>
    <w:rsid w:val="005854CE"/>
    <w:rsid w:val="00585F96"/>
    <w:rsid w:val="00586A1F"/>
    <w:rsid w:val="0059041D"/>
    <w:rsid w:val="00590D69"/>
    <w:rsid w:val="0059103F"/>
    <w:rsid w:val="00591472"/>
    <w:rsid w:val="00591A7E"/>
    <w:rsid w:val="00592A55"/>
    <w:rsid w:val="00594751"/>
    <w:rsid w:val="00595AAE"/>
    <w:rsid w:val="005960DB"/>
    <w:rsid w:val="005A147A"/>
    <w:rsid w:val="005A3166"/>
    <w:rsid w:val="005A32FD"/>
    <w:rsid w:val="005A33A3"/>
    <w:rsid w:val="005A3500"/>
    <w:rsid w:val="005A3D8D"/>
    <w:rsid w:val="005A4303"/>
    <w:rsid w:val="005A486A"/>
    <w:rsid w:val="005A4E6B"/>
    <w:rsid w:val="005A4F6A"/>
    <w:rsid w:val="005A5949"/>
    <w:rsid w:val="005A5CE2"/>
    <w:rsid w:val="005A5D07"/>
    <w:rsid w:val="005A69D9"/>
    <w:rsid w:val="005A6AC1"/>
    <w:rsid w:val="005B0196"/>
    <w:rsid w:val="005B1165"/>
    <w:rsid w:val="005B16DB"/>
    <w:rsid w:val="005B1C40"/>
    <w:rsid w:val="005B1E71"/>
    <w:rsid w:val="005B2585"/>
    <w:rsid w:val="005B2DB9"/>
    <w:rsid w:val="005B376C"/>
    <w:rsid w:val="005B413D"/>
    <w:rsid w:val="005B46F0"/>
    <w:rsid w:val="005B489E"/>
    <w:rsid w:val="005B57B7"/>
    <w:rsid w:val="005B5912"/>
    <w:rsid w:val="005B6A29"/>
    <w:rsid w:val="005B78AA"/>
    <w:rsid w:val="005B7B61"/>
    <w:rsid w:val="005C0A86"/>
    <w:rsid w:val="005C131F"/>
    <w:rsid w:val="005C16CD"/>
    <w:rsid w:val="005C2295"/>
    <w:rsid w:val="005C29A7"/>
    <w:rsid w:val="005C2D99"/>
    <w:rsid w:val="005C3C64"/>
    <w:rsid w:val="005C3F98"/>
    <w:rsid w:val="005C6D9F"/>
    <w:rsid w:val="005C7C32"/>
    <w:rsid w:val="005C7DAA"/>
    <w:rsid w:val="005D0375"/>
    <w:rsid w:val="005D1ECB"/>
    <w:rsid w:val="005D1FF6"/>
    <w:rsid w:val="005D3D10"/>
    <w:rsid w:val="005D598A"/>
    <w:rsid w:val="005E02A8"/>
    <w:rsid w:val="005E04CB"/>
    <w:rsid w:val="005E07B1"/>
    <w:rsid w:val="005E2689"/>
    <w:rsid w:val="005E26D9"/>
    <w:rsid w:val="005E2D0C"/>
    <w:rsid w:val="005E352B"/>
    <w:rsid w:val="005E380E"/>
    <w:rsid w:val="005E4870"/>
    <w:rsid w:val="005E490F"/>
    <w:rsid w:val="005E4ACF"/>
    <w:rsid w:val="005E5C08"/>
    <w:rsid w:val="005E64CC"/>
    <w:rsid w:val="005E6E48"/>
    <w:rsid w:val="005E6F74"/>
    <w:rsid w:val="005E7E2F"/>
    <w:rsid w:val="005E7F90"/>
    <w:rsid w:val="005F0A5B"/>
    <w:rsid w:val="005F0D5D"/>
    <w:rsid w:val="005F11AB"/>
    <w:rsid w:val="005F137A"/>
    <w:rsid w:val="005F15F6"/>
    <w:rsid w:val="005F3F0C"/>
    <w:rsid w:val="005F445F"/>
    <w:rsid w:val="005F44AE"/>
    <w:rsid w:val="005F530F"/>
    <w:rsid w:val="005F53A4"/>
    <w:rsid w:val="005F6FC0"/>
    <w:rsid w:val="005F778B"/>
    <w:rsid w:val="00600B0A"/>
    <w:rsid w:val="006011F7"/>
    <w:rsid w:val="00601661"/>
    <w:rsid w:val="00602A19"/>
    <w:rsid w:val="00603007"/>
    <w:rsid w:val="00603A0A"/>
    <w:rsid w:val="00603B35"/>
    <w:rsid w:val="0060473F"/>
    <w:rsid w:val="006056DC"/>
    <w:rsid w:val="00606C62"/>
    <w:rsid w:val="00606DD4"/>
    <w:rsid w:val="00607716"/>
    <w:rsid w:val="0061204F"/>
    <w:rsid w:val="006134D3"/>
    <w:rsid w:val="006134FA"/>
    <w:rsid w:val="00613F81"/>
    <w:rsid w:val="00614301"/>
    <w:rsid w:val="0061444D"/>
    <w:rsid w:val="006144EF"/>
    <w:rsid w:val="00614802"/>
    <w:rsid w:val="00614AD0"/>
    <w:rsid w:val="00614BC6"/>
    <w:rsid w:val="00614D83"/>
    <w:rsid w:val="00615E79"/>
    <w:rsid w:val="006164F1"/>
    <w:rsid w:val="0061657B"/>
    <w:rsid w:val="006168FB"/>
    <w:rsid w:val="006201EB"/>
    <w:rsid w:val="006207D6"/>
    <w:rsid w:val="00620825"/>
    <w:rsid w:val="00620BC4"/>
    <w:rsid w:val="006225D4"/>
    <w:rsid w:val="006231E7"/>
    <w:rsid w:val="00623739"/>
    <w:rsid w:val="00623974"/>
    <w:rsid w:val="006243CA"/>
    <w:rsid w:val="00624549"/>
    <w:rsid w:val="00625859"/>
    <w:rsid w:val="00626111"/>
    <w:rsid w:val="00626420"/>
    <w:rsid w:val="006272A6"/>
    <w:rsid w:val="006278F6"/>
    <w:rsid w:val="006302C0"/>
    <w:rsid w:val="00630E40"/>
    <w:rsid w:val="006314E0"/>
    <w:rsid w:val="00632AC5"/>
    <w:rsid w:val="00633445"/>
    <w:rsid w:val="006340A2"/>
    <w:rsid w:val="00634B78"/>
    <w:rsid w:val="006350B9"/>
    <w:rsid w:val="00635261"/>
    <w:rsid w:val="00635408"/>
    <w:rsid w:val="00635B97"/>
    <w:rsid w:val="00635CB9"/>
    <w:rsid w:val="00636258"/>
    <w:rsid w:val="0063684F"/>
    <w:rsid w:val="00636BB7"/>
    <w:rsid w:val="0063748C"/>
    <w:rsid w:val="006379C7"/>
    <w:rsid w:val="006400B8"/>
    <w:rsid w:val="00640295"/>
    <w:rsid w:val="00640825"/>
    <w:rsid w:val="0064115D"/>
    <w:rsid w:val="00641651"/>
    <w:rsid w:val="00641993"/>
    <w:rsid w:val="006425B9"/>
    <w:rsid w:val="00642C8B"/>
    <w:rsid w:val="00643734"/>
    <w:rsid w:val="006437E7"/>
    <w:rsid w:val="006437EC"/>
    <w:rsid w:val="00643CC5"/>
    <w:rsid w:val="00644E64"/>
    <w:rsid w:val="0064511D"/>
    <w:rsid w:val="00645CAF"/>
    <w:rsid w:val="00646B84"/>
    <w:rsid w:val="00647518"/>
    <w:rsid w:val="00647762"/>
    <w:rsid w:val="00647F50"/>
    <w:rsid w:val="00652AC7"/>
    <w:rsid w:val="00652D48"/>
    <w:rsid w:val="00652E29"/>
    <w:rsid w:val="00653292"/>
    <w:rsid w:val="00653FAD"/>
    <w:rsid w:val="0065480C"/>
    <w:rsid w:val="00654C02"/>
    <w:rsid w:val="00654E38"/>
    <w:rsid w:val="00655A7B"/>
    <w:rsid w:val="0065617A"/>
    <w:rsid w:val="0065693F"/>
    <w:rsid w:val="00656E37"/>
    <w:rsid w:val="0065700A"/>
    <w:rsid w:val="006573F2"/>
    <w:rsid w:val="00657E4C"/>
    <w:rsid w:val="00660BBF"/>
    <w:rsid w:val="00660DF9"/>
    <w:rsid w:val="0066240C"/>
    <w:rsid w:val="0066294A"/>
    <w:rsid w:val="00662B17"/>
    <w:rsid w:val="00663523"/>
    <w:rsid w:val="006635B3"/>
    <w:rsid w:val="0066468B"/>
    <w:rsid w:val="00664C6F"/>
    <w:rsid w:val="00664D3A"/>
    <w:rsid w:val="00665CAD"/>
    <w:rsid w:val="00666A0C"/>
    <w:rsid w:val="00666DEE"/>
    <w:rsid w:val="00670E31"/>
    <w:rsid w:val="00671882"/>
    <w:rsid w:val="00673703"/>
    <w:rsid w:val="00673D00"/>
    <w:rsid w:val="00675363"/>
    <w:rsid w:val="00676B91"/>
    <w:rsid w:val="00677A92"/>
    <w:rsid w:val="00677B1F"/>
    <w:rsid w:val="00677D95"/>
    <w:rsid w:val="00680F4C"/>
    <w:rsid w:val="0068236E"/>
    <w:rsid w:val="0068254C"/>
    <w:rsid w:val="006825DC"/>
    <w:rsid w:val="006829E9"/>
    <w:rsid w:val="00682D2A"/>
    <w:rsid w:val="006831D1"/>
    <w:rsid w:val="00683827"/>
    <w:rsid w:val="00683D4E"/>
    <w:rsid w:val="006848ED"/>
    <w:rsid w:val="00690E83"/>
    <w:rsid w:val="00690E99"/>
    <w:rsid w:val="00692E50"/>
    <w:rsid w:val="00694A20"/>
    <w:rsid w:val="00694BF1"/>
    <w:rsid w:val="00694F2E"/>
    <w:rsid w:val="0069614B"/>
    <w:rsid w:val="00696913"/>
    <w:rsid w:val="00696963"/>
    <w:rsid w:val="006975D3"/>
    <w:rsid w:val="00697DB8"/>
    <w:rsid w:val="006A0705"/>
    <w:rsid w:val="006A07EA"/>
    <w:rsid w:val="006A1EC8"/>
    <w:rsid w:val="006A2951"/>
    <w:rsid w:val="006A33E5"/>
    <w:rsid w:val="006A3476"/>
    <w:rsid w:val="006A51B7"/>
    <w:rsid w:val="006A5ADF"/>
    <w:rsid w:val="006A5B0B"/>
    <w:rsid w:val="006A62CC"/>
    <w:rsid w:val="006A661B"/>
    <w:rsid w:val="006A6C14"/>
    <w:rsid w:val="006A79E4"/>
    <w:rsid w:val="006B05C9"/>
    <w:rsid w:val="006B11CF"/>
    <w:rsid w:val="006B14A8"/>
    <w:rsid w:val="006B29AA"/>
    <w:rsid w:val="006B3381"/>
    <w:rsid w:val="006B371E"/>
    <w:rsid w:val="006B3CD6"/>
    <w:rsid w:val="006B3E27"/>
    <w:rsid w:val="006B3E48"/>
    <w:rsid w:val="006B448A"/>
    <w:rsid w:val="006B54B3"/>
    <w:rsid w:val="006B5CA2"/>
    <w:rsid w:val="006B633B"/>
    <w:rsid w:val="006B7635"/>
    <w:rsid w:val="006B7A6F"/>
    <w:rsid w:val="006B7FF0"/>
    <w:rsid w:val="006C0608"/>
    <w:rsid w:val="006C0C3F"/>
    <w:rsid w:val="006C1344"/>
    <w:rsid w:val="006C1D50"/>
    <w:rsid w:val="006C1E95"/>
    <w:rsid w:val="006C32E4"/>
    <w:rsid w:val="006C400A"/>
    <w:rsid w:val="006C4B20"/>
    <w:rsid w:val="006C4C0A"/>
    <w:rsid w:val="006C54B0"/>
    <w:rsid w:val="006C5B02"/>
    <w:rsid w:val="006C6176"/>
    <w:rsid w:val="006C67B4"/>
    <w:rsid w:val="006C74DC"/>
    <w:rsid w:val="006C7E80"/>
    <w:rsid w:val="006D06C8"/>
    <w:rsid w:val="006D0932"/>
    <w:rsid w:val="006D2119"/>
    <w:rsid w:val="006D37D9"/>
    <w:rsid w:val="006D3DBA"/>
    <w:rsid w:val="006D3E4B"/>
    <w:rsid w:val="006D4089"/>
    <w:rsid w:val="006D420D"/>
    <w:rsid w:val="006D4568"/>
    <w:rsid w:val="006D5F06"/>
    <w:rsid w:val="006D66EA"/>
    <w:rsid w:val="006D6C0F"/>
    <w:rsid w:val="006D7476"/>
    <w:rsid w:val="006D7F36"/>
    <w:rsid w:val="006E041D"/>
    <w:rsid w:val="006E0D36"/>
    <w:rsid w:val="006E0D59"/>
    <w:rsid w:val="006E1413"/>
    <w:rsid w:val="006E1923"/>
    <w:rsid w:val="006E2DEB"/>
    <w:rsid w:val="006E2EE5"/>
    <w:rsid w:val="006E3828"/>
    <w:rsid w:val="006E45F7"/>
    <w:rsid w:val="006E46A0"/>
    <w:rsid w:val="006E49BC"/>
    <w:rsid w:val="006E510B"/>
    <w:rsid w:val="006E5254"/>
    <w:rsid w:val="006E560E"/>
    <w:rsid w:val="006E66C6"/>
    <w:rsid w:val="006E67BF"/>
    <w:rsid w:val="006E69D3"/>
    <w:rsid w:val="006E6DBD"/>
    <w:rsid w:val="006F06A4"/>
    <w:rsid w:val="006F0BC0"/>
    <w:rsid w:val="006F19D7"/>
    <w:rsid w:val="006F5732"/>
    <w:rsid w:val="006F58A2"/>
    <w:rsid w:val="006F60E8"/>
    <w:rsid w:val="006F7949"/>
    <w:rsid w:val="006F7B56"/>
    <w:rsid w:val="00700A55"/>
    <w:rsid w:val="00701423"/>
    <w:rsid w:val="007014D6"/>
    <w:rsid w:val="00701632"/>
    <w:rsid w:val="00701889"/>
    <w:rsid w:val="007019A7"/>
    <w:rsid w:val="00701E1F"/>
    <w:rsid w:val="00702242"/>
    <w:rsid w:val="007037FE"/>
    <w:rsid w:val="00703D7C"/>
    <w:rsid w:val="007040AC"/>
    <w:rsid w:val="0070488C"/>
    <w:rsid w:val="00704D22"/>
    <w:rsid w:val="00705C94"/>
    <w:rsid w:val="00706140"/>
    <w:rsid w:val="00707995"/>
    <w:rsid w:val="00707DB5"/>
    <w:rsid w:val="007105AB"/>
    <w:rsid w:val="0071125E"/>
    <w:rsid w:val="0071310A"/>
    <w:rsid w:val="00713272"/>
    <w:rsid w:val="0071389D"/>
    <w:rsid w:val="00713BD4"/>
    <w:rsid w:val="00714501"/>
    <w:rsid w:val="007156CE"/>
    <w:rsid w:val="0071585D"/>
    <w:rsid w:val="00716002"/>
    <w:rsid w:val="00717D57"/>
    <w:rsid w:val="007202B6"/>
    <w:rsid w:val="00721116"/>
    <w:rsid w:val="0072136B"/>
    <w:rsid w:val="007220C0"/>
    <w:rsid w:val="0072431A"/>
    <w:rsid w:val="007262BD"/>
    <w:rsid w:val="00726980"/>
    <w:rsid w:val="0072758D"/>
    <w:rsid w:val="007277E3"/>
    <w:rsid w:val="00727D45"/>
    <w:rsid w:val="00730D43"/>
    <w:rsid w:val="007319C3"/>
    <w:rsid w:val="00732DA4"/>
    <w:rsid w:val="00733185"/>
    <w:rsid w:val="00734401"/>
    <w:rsid w:val="00734865"/>
    <w:rsid w:val="00735525"/>
    <w:rsid w:val="007358AF"/>
    <w:rsid w:val="00735C5A"/>
    <w:rsid w:val="0073666E"/>
    <w:rsid w:val="00737D83"/>
    <w:rsid w:val="00740030"/>
    <w:rsid w:val="0074035A"/>
    <w:rsid w:val="007406EC"/>
    <w:rsid w:val="007408DC"/>
    <w:rsid w:val="00740D6A"/>
    <w:rsid w:val="00742FA2"/>
    <w:rsid w:val="007433CC"/>
    <w:rsid w:val="00744098"/>
    <w:rsid w:val="007443F6"/>
    <w:rsid w:val="00744F0D"/>
    <w:rsid w:val="00745768"/>
    <w:rsid w:val="0074679E"/>
    <w:rsid w:val="00746CBA"/>
    <w:rsid w:val="00750099"/>
    <w:rsid w:val="007503A3"/>
    <w:rsid w:val="00750B5E"/>
    <w:rsid w:val="00751C88"/>
    <w:rsid w:val="00751F6A"/>
    <w:rsid w:val="007522A3"/>
    <w:rsid w:val="00752481"/>
    <w:rsid w:val="0075271B"/>
    <w:rsid w:val="00752873"/>
    <w:rsid w:val="00752A47"/>
    <w:rsid w:val="00752FE8"/>
    <w:rsid w:val="0075329F"/>
    <w:rsid w:val="00753438"/>
    <w:rsid w:val="007543BD"/>
    <w:rsid w:val="007545DE"/>
    <w:rsid w:val="00756F9A"/>
    <w:rsid w:val="00757FCD"/>
    <w:rsid w:val="0076049F"/>
    <w:rsid w:val="00761F7B"/>
    <w:rsid w:val="00762368"/>
    <w:rsid w:val="007624B7"/>
    <w:rsid w:val="00762563"/>
    <w:rsid w:val="00762B49"/>
    <w:rsid w:val="00762BDD"/>
    <w:rsid w:val="007631D4"/>
    <w:rsid w:val="00763E1F"/>
    <w:rsid w:val="00763F63"/>
    <w:rsid w:val="0076445E"/>
    <w:rsid w:val="0076475C"/>
    <w:rsid w:val="00764957"/>
    <w:rsid w:val="007650E4"/>
    <w:rsid w:val="0076510E"/>
    <w:rsid w:val="0076601F"/>
    <w:rsid w:val="00767692"/>
    <w:rsid w:val="00770D88"/>
    <w:rsid w:val="00770ED5"/>
    <w:rsid w:val="00771DED"/>
    <w:rsid w:val="00772095"/>
    <w:rsid w:val="00772615"/>
    <w:rsid w:val="00772C04"/>
    <w:rsid w:val="00773303"/>
    <w:rsid w:val="00773941"/>
    <w:rsid w:val="00773F00"/>
    <w:rsid w:val="00774613"/>
    <w:rsid w:val="00774F4F"/>
    <w:rsid w:val="007754AE"/>
    <w:rsid w:val="00775E63"/>
    <w:rsid w:val="00776F85"/>
    <w:rsid w:val="00777B30"/>
    <w:rsid w:val="0078013D"/>
    <w:rsid w:val="0078019A"/>
    <w:rsid w:val="00780F93"/>
    <w:rsid w:val="00781041"/>
    <w:rsid w:val="00781091"/>
    <w:rsid w:val="0078122A"/>
    <w:rsid w:val="00785920"/>
    <w:rsid w:val="00785A50"/>
    <w:rsid w:val="00785ABC"/>
    <w:rsid w:val="00786C21"/>
    <w:rsid w:val="00786F58"/>
    <w:rsid w:val="00787411"/>
    <w:rsid w:val="0079015D"/>
    <w:rsid w:val="007906AA"/>
    <w:rsid w:val="00790FC5"/>
    <w:rsid w:val="007911A4"/>
    <w:rsid w:val="007920D3"/>
    <w:rsid w:val="007929DC"/>
    <w:rsid w:val="00792CC9"/>
    <w:rsid w:val="0079309E"/>
    <w:rsid w:val="00793C30"/>
    <w:rsid w:val="00794BBA"/>
    <w:rsid w:val="00794CC2"/>
    <w:rsid w:val="00795C4E"/>
    <w:rsid w:val="0079646F"/>
    <w:rsid w:val="007965AD"/>
    <w:rsid w:val="00796B6E"/>
    <w:rsid w:val="007977DE"/>
    <w:rsid w:val="007A014D"/>
    <w:rsid w:val="007A1ECE"/>
    <w:rsid w:val="007A2891"/>
    <w:rsid w:val="007A5059"/>
    <w:rsid w:val="007A55A8"/>
    <w:rsid w:val="007A568E"/>
    <w:rsid w:val="007A6675"/>
    <w:rsid w:val="007A689E"/>
    <w:rsid w:val="007A79DE"/>
    <w:rsid w:val="007A7B28"/>
    <w:rsid w:val="007B0DE6"/>
    <w:rsid w:val="007B2965"/>
    <w:rsid w:val="007B2B93"/>
    <w:rsid w:val="007B2D43"/>
    <w:rsid w:val="007B450F"/>
    <w:rsid w:val="007B4E80"/>
    <w:rsid w:val="007B50BF"/>
    <w:rsid w:val="007B59ED"/>
    <w:rsid w:val="007B5BB2"/>
    <w:rsid w:val="007B61D1"/>
    <w:rsid w:val="007B6C1D"/>
    <w:rsid w:val="007B75B7"/>
    <w:rsid w:val="007B7606"/>
    <w:rsid w:val="007B7F2D"/>
    <w:rsid w:val="007C02D9"/>
    <w:rsid w:val="007C196E"/>
    <w:rsid w:val="007C21A0"/>
    <w:rsid w:val="007C2CE8"/>
    <w:rsid w:val="007C3A70"/>
    <w:rsid w:val="007C4370"/>
    <w:rsid w:val="007C56D1"/>
    <w:rsid w:val="007C5B4E"/>
    <w:rsid w:val="007C5CE6"/>
    <w:rsid w:val="007C5DC8"/>
    <w:rsid w:val="007C5E58"/>
    <w:rsid w:val="007C6854"/>
    <w:rsid w:val="007D1519"/>
    <w:rsid w:val="007D1F48"/>
    <w:rsid w:val="007D243A"/>
    <w:rsid w:val="007D32D0"/>
    <w:rsid w:val="007D3E38"/>
    <w:rsid w:val="007D5FE2"/>
    <w:rsid w:val="007D653E"/>
    <w:rsid w:val="007D66A8"/>
    <w:rsid w:val="007D67F3"/>
    <w:rsid w:val="007D6E06"/>
    <w:rsid w:val="007D79CB"/>
    <w:rsid w:val="007D7E04"/>
    <w:rsid w:val="007E01AE"/>
    <w:rsid w:val="007E0FA8"/>
    <w:rsid w:val="007E21FE"/>
    <w:rsid w:val="007E2713"/>
    <w:rsid w:val="007E3A9B"/>
    <w:rsid w:val="007E3B9D"/>
    <w:rsid w:val="007E48FF"/>
    <w:rsid w:val="007E5101"/>
    <w:rsid w:val="007E5C89"/>
    <w:rsid w:val="007E6C31"/>
    <w:rsid w:val="007E71AC"/>
    <w:rsid w:val="007F00FA"/>
    <w:rsid w:val="007F1245"/>
    <w:rsid w:val="007F1A45"/>
    <w:rsid w:val="007F1CA7"/>
    <w:rsid w:val="007F2A01"/>
    <w:rsid w:val="007F2E57"/>
    <w:rsid w:val="007F37D9"/>
    <w:rsid w:val="007F4619"/>
    <w:rsid w:val="007F499D"/>
    <w:rsid w:val="007F5315"/>
    <w:rsid w:val="007F5AE5"/>
    <w:rsid w:val="007F5CCA"/>
    <w:rsid w:val="007F5F88"/>
    <w:rsid w:val="007F60B8"/>
    <w:rsid w:val="007F60FE"/>
    <w:rsid w:val="007F7E8B"/>
    <w:rsid w:val="00800525"/>
    <w:rsid w:val="00800C33"/>
    <w:rsid w:val="00800F34"/>
    <w:rsid w:val="0080214C"/>
    <w:rsid w:val="008027CE"/>
    <w:rsid w:val="00803A24"/>
    <w:rsid w:val="00803C5E"/>
    <w:rsid w:val="00804017"/>
    <w:rsid w:val="008045FB"/>
    <w:rsid w:val="00804E77"/>
    <w:rsid w:val="008061A4"/>
    <w:rsid w:val="008064BE"/>
    <w:rsid w:val="00810C19"/>
    <w:rsid w:val="00810E43"/>
    <w:rsid w:val="00810EA8"/>
    <w:rsid w:val="008119F1"/>
    <w:rsid w:val="00812C54"/>
    <w:rsid w:val="00812ED0"/>
    <w:rsid w:val="00812FB2"/>
    <w:rsid w:val="00813E89"/>
    <w:rsid w:val="00814625"/>
    <w:rsid w:val="0081504C"/>
    <w:rsid w:val="00815488"/>
    <w:rsid w:val="008159FC"/>
    <w:rsid w:val="00816560"/>
    <w:rsid w:val="0081678C"/>
    <w:rsid w:val="00817040"/>
    <w:rsid w:val="00820579"/>
    <w:rsid w:val="008209B0"/>
    <w:rsid w:val="00821003"/>
    <w:rsid w:val="008210C1"/>
    <w:rsid w:val="00821B93"/>
    <w:rsid w:val="00822054"/>
    <w:rsid w:val="00822BBA"/>
    <w:rsid w:val="008253AC"/>
    <w:rsid w:val="00825566"/>
    <w:rsid w:val="00825AC0"/>
    <w:rsid w:val="00825CB9"/>
    <w:rsid w:val="00825FE0"/>
    <w:rsid w:val="00827368"/>
    <w:rsid w:val="00827999"/>
    <w:rsid w:val="00830B4C"/>
    <w:rsid w:val="008312DB"/>
    <w:rsid w:val="00833459"/>
    <w:rsid w:val="008338AF"/>
    <w:rsid w:val="00833C0B"/>
    <w:rsid w:val="00833D39"/>
    <w:rsid w:val="008357F0"/>
    <w:rsid w:val="008362A6"/>
    <w:rsid w:val="008363C8"/>
    <w:rsid w:val="00836F39"/>
    <w:rsid w:val="00837BE6"/>
    <w:rsid w:val="00840BE7"/>
    <w:rsid w:val="008424C5"/>
    <w:rsid w:val="00842AAE"/>
    <w:rsid w:val="00843037"/>
    <w:rsid w:val="00843A42"/>
    <w:rsid w:val="00844108"/>
    <w:rsid w:val="008445F5"/>
    <w:rsid w:val="00844F2D"/>
    <w:rsid w:val="008468AE"/>
    <w:rsid w:val="0084742B"/>
    <w:rsid w:val="00847780"/>
    <w:rsid w:val="008478E1"/>
    <w:rsid w:val="00847BD5"/>
    <w:rsid w:val="00847C74"/>
    <w:rsid w:val="00850BD4"/>
    <w:rsid w:val="00851D1F"/>
    <w:rsid w:val="00855E69"/>
    <w:rsid w:val="00856A9E"/>
    <w:rsid w:val="00856D5E"/>
    <w:rsid w:val="00856DAB"/>
    <w:rsid w:val="00857A49"/>
    <w:rsid w:val="00861F11"/>
    <w:rsid w:val="00862109"/>
    <w:rsid w:val="00862519"/>
    <w:rsid w:val="00862F60"/>
    <w:rsid w:val="008638BB"/>
    <w:rsid w:val="00863980"/>
    <w:rsid w:val="00863B86"/>
    <w:rsid w:val="008651CC"/>
    <w:rsid w:val="008654FC"/>
    <w:rsid w:val="00865B22"/>
    <w:rsid w:val="0086727D"/>
    <w:rsid w:val="00867CF3"/>
    <w:rsid w:val="00867E33"/>
    <w:rsid w:val="00873332"/>
    <w:rsid w:val="00873E3F"/>
    <w:rsid w:val="0087478D"/>
    <w:rsid w:val="00874B70"/>
    <w:rsid w:val="008750D3"/>
    <w:rsid w:val="008761B2"/>
    <w:rsid w:val="00876DD7"/>
    <w:rsid w:val="00877A07"/>
    <w:rsid w:val="008821AD"/>
    <w:rsid w:val="00882FB4"/>
    <w:rsid w:val="00884004"/>
    <w:rsid w:val="008842FC"/>
    <w:rsid w:val="008850FF"/>
    <w:rsid w:val="0088586C"/>
    <w:rsid w:val="00885A5C"/>
    <w:rsid w:val="00886B20"/>
    <w:rsid w:val="00890FB1"/>
    <w:rsid w:val="00891EA3"/>
    <w:rsid w:val="008926CC"/>
    <w:rsid w:val="00892BE1"/>
    <w:rsid w:val="00893049"/>
    <w:rsid w:val="0089310B"/>
    <w:rsid w:val="00893168"/>
    <w:rsid w:val="008959C6"/>
    <w:rsid w:val="00895B8D"/>
    <w:rsid w:val="008960A8"/>
    <w:rsid w:val="00896CAB"/>
    <w:rsid w:val="00896D9E"/>
    <w:rsid w:val="0089764C"/>
    <w:rsid w:val="00897F04"/>
    <w:rsid w:val="008A159E"/>
    <w:rsid w:val="008A1627"/>
    <w:rsid w:val="008A19A5"/>
    <w:rsid w:val="008A32BD"/>
    <w:rsid w:val="008A3F8C"/>
    <w:rsid w:val="008A4065"/>
    <w:rsid w:val="008A49ED"/>
    <w:rsid w:val="008A4B81"/>
    <w:rsid w:val="008A55C4"/>
    <w:rsid w:val="008A77E4"/>
    <w:rsid w:val="008A7F86"/>
    <w:rsid w:val="008B1AA3"/>
    <w:rsid w:val="008B234F"/>
    <w:rsid w:val="008B2EAF"/>
    <w:rsid w:val="008B390D"/>
    <w:rsid w:val="008B3E3C"/>
    <w:rsid w:val="008B483D"/>
    <w:rsid w:val="008B4DAF"/>
    <w:rsid w:val="008B5955"/>
    <w:rsid w:val="008B6D68"/>
    <w:rsid w:val="008B725B"/>
    <w:rsid w:val="008B757A"/>
    <w:rsid w:val="008B772F"/>
    <w:rsid w:val="008B7969"/>
    <w:rsid w:val="008B7C46"/>
    <w:rsid w:val="008B7F1A"/>
    <w:rsid w:val="008C16F9"/>
    <w:rsid w:val="008C304F"/>
    <w:rsid w:val="008C3228"/>
    <w:rsid w:val="008C3899"/>
    <w:rsid w:val="008C3BEE"/>
    <w:rsid w:val="008C7383"/>
    <w:rsid w:val="008C74CE"/>
    <w:rsid w:val="008C7EA0"/>
    <w:rsid w:val="008D0049"/>
    <w:rsid w:val="008D02AC"/>
    <w:rsid w:val="008D0F44"/>
    <w:rsid w:val="008D1A80"/>
    <w:rsid w:val="008D2338"/>
    <w:rsid w:val="008D24C1"/>
    <w:rsid w:val="008D24E7"/>
    <w:rsid w:val="008D2A84"/>
    <w:rsid w:val="008D2B99"/>
    <w:rsid w:val="008D2C10"/>
    <w:rsid w:val="008D4069"/>
    <w:rsid w:val="008D469C"/>
    <w:rsid w:val="008D4DED"/>
    <w:rsid w:val="008D5E87"/>
    <w:rsid w:val="008D732C"/>
    <w:rsid w:val="008D7367"/>
    <w:rsid w:val="008E0664"/>
    <w:rsid w:val="008E0CEC"/>
    <w:rsid w:val="008E0E6C"/>
    <w:rsid w:val="008E136E"/>
    <w:rsid w:val="008E1660"/>
    <w:rsid w:val="008E1986"/>
    <w:rsid w:val="008E26B2"/>
    <w:rsid w:val="008E36FB"/>
    <w:rsid w:val="008E3EBB"/>
    <w:rsid w:val="008E4383"/>
    <w:rsid w:val="008E49F1"/>
    <w:rsid w:val="008E4ADD"/>
    <w:rsid w:val="008E4DFA"/>
    <w:rsid w:val="008E5751"/>
    <w:rsid w:val="008E5DCC"/>
    <w:rsid w:val="008E6313"/>
    <w:rsid w:val="008E664E"/>
    <w:rsid w:val="008E6F91"/>
    <w:rsid w:val="008E718A"/>
    <w:rsid w:val="008E7BB1"/>
    <w:rsid w:val="008F0029"/>
    <w:rsid w:val="008F0155"/>
    <w:rsid w:val="008F19A2"/>
    <w:rsid w:val="008F32D2"/>
    <w:rsid w:val="008F3A0B"/>
    <w:rsid w:val="008F3A21"/>
    <w:rsid w:val="008F3BDF"/>
    <w:rsid w:val="008F487F"/>
    <w:rsid w:val="008F572D"/>
    <w:rsid w:val="008F615F"/>
    <w:rsid w:val="008F6B7A"/>
    <w:rsid w:val="008F7CAD"/>
    <w:rsid w:val="00900624"/>
    <w:rsid w:val="009009A9"/>
    <w:rsid w:val="009013F0"/>
    <w:rsid w:val="0090145E"/>
    <w:rsid w:val="0090244B"/>
    <w:rsid w:val="00902884"/>
    <w:rsid w:val="009032E4"/>
    <w:rsid w:val="009033EB"/>
    <w:rsid w:val="00906D64"/>
    <w:rsid w:val="00906EF4"/>
    <w:rsid w:val="00907144"/>
    <w:rsid w:val="00907883"/>
    <w:rsid w:val="00912ED8"/>
    <w:rsid w:val="00912F9A"/>
    <w:rsid w:val="009160CF"/>
    <w:rsid w:val="00917287"/>
    <w:rsid w:val="009205B0"/>
    <w:rsid w:val="0092080C"/>
    <w:rsid w:val="0092134B"/>
    <w:rsid w:val="009221AC"/>
    <w:rsid w:val="009224F2"/>
    <w:rsid w:val="009225B3"/>
    <w:rsid w:val="00922A15"/>
    <w:rsid w:val="0092456D"/>
    <w:rsid w:val="00924C9C"/>
    <w:rsid w:val="00925590"/>
    <w:rsid w:val="00925C68"/>
    <w:rsid w:val="00925EBC"/>
    <w:rsid w:val="0092657F"/>
    <w:rsid w:val="00926967"/>
    <w:rsid w:val="00927518"/>
    <w:rsid w:val="009278B4"/>
    <w:rsid w:val="00927953"/>
    <w:rsid w:val="00927BD5"/>
    <w:rsid w:val="00927C79"/>
    <w:rsid w:val="00927FC3"/>
    <w:rsid w:val="00930557"/>
    <w:rsid w:val="009312C7"/>
    <w:rsid w:val="0093170E"/>
    <w:rsid w:val="00931CED"/>
    <w:rsid w:val="009332BA"/>
    <w:rsid w:val="00933397"/>
    <w:rsid w:val="00933706"/>
    <w:rsid w:val="0093465C"/>
    <w:rsid w:val="009346C4"/>
    <w:rsid w:val="00934A8F"/>
    <w:rsid w:val="009350BF"/>
    <w:rsid w:val="009359A1"/>
    <w:rsid w:val="009367D9"/>
    <w:rsid w:val="009401A8"/>
    <w:rsid w:val="00941909"/>
    <w:rsid w:val="00941BAD"/>
    <w:rsid w:val="0094200C"/>
    <w:rsid w:val="00943081"/>
    <w:rsid w:val="009435CD"/>
    <w:rsid w:val="0094396D"/>
    <w:rsid w:val="0094420F"/>
    <w:rsid w:val="00944846"/>
    <w:rsid w:val="00945EA1"/>
    <w:rsid w:val="009469B5"/>
    <w:rsid w:val="009473CE"/>
    <w:rsid w:val="00947563"/>
    <w:rsid w:val="00947A5C"/>
    <w:rsid w:val="009508D4"/>
    <w:rsid w:val="00950D10"/>
    <w:rsid w:val="00950F84"/>
    <w:rsid w:val="00952B7A"/>
    <w:rsid w:val="0095425C"/>
    <w:rsid w:val="00954DC0"/>
    <w:rsid w:val="00955978"/>
    <w:rsid w:val="009560F0"/>
    <w:rsid w:val="009566EF"/>
    <w:rsid w:val="00957B1D"/>
    <w:rsid w:val="00957BF9"/>
    <w:rsid w:val="00960EC8"/>
    <w:rsid w:val="009637F9"/>
    <w:rsid w:val="00963AA1"/>
    <w:rsid w:val="009646D8"/>
    <w:rsid w:val="009653D4"/>
    <w:rsid w:val="009658B2"/>
    <w:rsid w:val="009659E0"/>
    <w:rsid w:val="00966710"/>
    <w:rsid w:val="009674A0"/>
    <w:rsid w:val="00967B54"/>
    <w:rsid w:val="00970AD2"/>
    <w:rsid w:val="0097113C"/>
    <w:rsid w:val="00971C7B"/>
    <w:rsid w:val="00971DA8"/>
    <w:rsid w:val="00971DDD"/>
    <w:rsid w:val="0097213C"/>
    <w:rsid w:val="0097226C"/>
    <w:rsid w:val="00972753"/>
    <w:rsid w:val="00973026"/>
    <w:rsid w:val="00974119"/>
    <w:rsid w:val="009741CB"/>
    <w:rsid w:val="00974E3E"/>
    <w:rsid w:val="009751F0"/>
    <w:rsid w:val="00976A8C"/>
    <w:rsid w:val="00976AF5"/>
    <w:rsid w:val="0097721C"/>
    <w:rsid w:val="00980DA5"/>
    <w:rsid w:val="00982912"/>
    <w:rsid w:val="00982918"/>
    <w:rsid w:val="00982AEF"/>
    <w:rsid w:val="00982E37"/>
    <w:rsid w:val="00983AAA"/>
    <w:rsid w:val="00983F4B"/>
    <w:rsid w:val="0098418F"/>
    <w:rsid w:val="00984A6F"/>
    <w:rsid w:val="009859D1"/>
    <w:rsid w:val="009875D2"/>
    <w:rsid w:val="00990DA1"/>
    <w:rsid w:val="00990FFB"/>
    <w:rsid w:val="00992EA9"/>
    <w:rsid w:val="00992F5E"/>
    <w:rsid w:val="00993083"/>
    <w:rsid w:val="00993E78"/>
    <w:rsid w:val="00995141"/>
    <w:rsid w:val="009964E9"/>
    <w:rsid w:val="00996DF6"/>
    <w:rsid w:val="009972CA"/>
    <w:rsid w:val="009A0846"/>
    <w:rsid w:val="009A0F21"/>
    <w:rsid w:val="009A1561"/>
    <w:rsid w:val="009A1BFB"/>
    <w:rsid w:val="009A32DF"/>
    <w:rsid w:val="009A42CF"/>
    <w:rsid w:val="009A4886"/>
    <w:rsid w:val="009A48FD"/>
    <w:rsid w:val="009A4A88"/>
    <w:rsid w:val="009A5A3F"/>
    <w:rsid w:val="009A6F33"/>
    <w:rsid w:val="009B07A9"/>
    <w:rsid w:val="009B08D9"/>
    <w:rsid w:val="009B08DD"/>
    <w:rsid w:val="009B140A"/>
    <w:rsid w:val="009B16A0"/>
    <w:rsid w:val="009B179E"/>
    <w:rsid w:val="009B1CF9"/>
    <w:rsid w:val="009B34C8"/>
    <w:rsid w:val="009B45DC"/>
    <w:rsid w:val="009B4D01"/>
    <w:rsid w:val="009B546B"/>
    <w:rsid w:val="009B5C50"/>
    <w:rsid w:val="009B5D2F"/>
    <w:rsid w:val="009B60C4"/>
    <w:rsid w:val="009B752F"/>
    <w:rsid w:val="009B7AFD"/>
    <w:rsid w:val="009C08DC"/>
    <w:rsid w:val="009C0B76"/>
    <w:rsid w:val="009C1126"/>
    <w:rsid w:val="009C17B7"/>
    <w:rsid w:val="009C1F07"/>
    <w:rsid w:val="009C201E"/>
    <w:rsid w:val="009C2DBB"/>
    <w:rsid w:val="009C560C"/>
    <w:rsid w:val="009C79AD"/>
    <w:rsid w:val="009C7A03"/>
    <w:rsid w:val="009D0335"/>
    <w:rsid w:val="009D2508"/>
    <w:rsid w:val="009D2A9E"/>
    <w:rsid w:val="009D363A"/>
    <w:rsid w:val="009D37D2"/>
    <w:rsid w:val="009D3DA2"/>
    <w:rsid w:val="009D46D1"/>
    <w:rsid w:val="009D4E2D"/>
    <w:rsid w:val="009D51E8"/>
    <w:rsid w:val="009D5C39"/>
    <w:rsid w:val="009D6C16"/>
    <w:rsid w:val="009D7263"/>
    <w:rsid w:val="009D7321"/>
    <w:rsid w:val="009D745C"/>
    <w:rsid w:val="009E0074"/>
    <w:rsid w:val="009E013A"/>
    <w:rsid w:val="009E0ACD"/>
    <w:rsid w:val="009E1F33"/>
    <w:rsid w:val="009E51C0"/>
    <w:rsid w:val="009E5A6C"/>
    <w:rsid w:val="009E6205"/>
    <w:rsid w:val="009E66F7"/>
    <w:rsid w:val="009E69EF"/>
    <w:rsid w:val="009E6B90"/>
    <w:rsid w:val="009E72F0"/>
    <w:rsid w:val="009E762B"/>
    <w:rsid w:val="009F138A"/>
    <w:rsid w:val="009F24F8"/>
    <w:rsid w:val="009F262A"/>
    <w:rsid w:val="009F2D01"/>
    <w:rsid w:val="009F301C"/>
    <w:rsid w:val="009F39A9"/>
    <w:rsid w:val="009F438A"/>
    <w:rsid w:val="009F4566"/>
    <w:rsid w:val="009F50E2"/>
    <w:rsid w:val="009F6121"/>
    <w:rsid w:val="009F64CA"/>
    <w:rsid w:val="009F65CA"/>
    <w:rsid w:val="009F687A"/>
    <w:rsid w:val="009F7160"/>
    <w:rsid w:val="00A007F4"/>
    <w:rsid w:val="00A01EB1"/>
    <w:rsid w:val="00A02412"/>
    <w:rsid w:val="00A025B8"/>
    <w:rsid w:val="00A02857"/>
    <w:rsid w:val="00A02C66"/>
    <w:rsid w:val="00A02E79"/>
    <w:rsid w:val="00A033BB"/>
    <w:rsid w:val="00A03D1A"/>
    <w:rsid w:val="00A03E8F"/>
    <w:rsid w:val="00A0428E"/>
    <w:rsid w:val="00A046F1"/>
    <w:rsid w:val="00A04956"/>
    <w:rsid w:val="00A0549E"/>
    <w:rsid w:val="00A05AA7"/>
    <w:rsid w:val="00A05D06"/>
    <w:rsid w:val="00A06472"/>
    <w:rsid w:val="00A06780"/>
    <w:rsid w:val="00A10862"/>
    <w:rsid w:val="00A10E25"/>
    <w:rsid w:val="00A115D7"/>
    <w:rsid w:val="00A119CF"/>
    <w:rsid w:val="00A12853"/>
    <w:rsid w:val="00A12CC4"/>
    <w:rsid w:val="00A13DFB"/>
    <w:rsid w:val="00A13FE8"/>
    <w:rsid w:val="00A140DE"/>
    <w:rsid w:val="00A14634"/>
    <w:rsid w:val="00A15343"/>
    <w:rsid w:val="00A16A32"/>
    <w:rsid w:val="00A16D1F"/>
    <w:rsid w:val="00A173FC"/>
    <w:rsid w:val="00A1749E"/>
    <w:rsid w:val="00A17F10"/>
    <w:rsid w:val="00A207E2"/>
    <w:rsid w:val="00A20856"/>
    <w:rsid w:val="00A20CD2"/>
    <w:rsid w:val="00A21616"/>
    <w:rsid w:val="00A21C40"/>
    <w:rsid w:val="00A21D69"/>
    <w:rsid w:val="00A21DA5"/>
    <w:rsid w:val="00A21F06"/>
    <w:rsid w:val="00A22328"/>
    <w:rsid w:val="00A228C0"/>
    <w:rsid w:val="00A22E58"/>
    <w:rsid w:val="00A22F56"/>
    <w:rsid w:val="00A2426D"/>
    <w:rsid w:val="00A24FB8"/>
    <w:rsid w:val="00A25199"/>
    <w:rsid w:val="00A260ED"/>
    <w:rsid w:val="00A30051"/>
    <w:rsid w:val="00A32998"/>
    <w:rsid w:val="00A32BC1"/>
    <w:rsid w:val="00A32CC3"/>
    <w:rsid w:val="00A3340F"/>
    <w:rsid w:val="00A341FD"/>
    <w:rsid w:val="00A3466E"/>
    <w:rsid w:val="00A35947"/>
    <w:rsid w:val="00A35C84"/>
    <w:rsid w:val="00A36150"/>
    <w:rsid w:val="00A36570"/>
    <w:rsid w:val="00A37B47"/>
    <w:rsid w:val="00A404AE"/>
    <w:rsid w:val="00A40A1A"/>
    <w:rsid w:val="00A4180C"/>
    <w:rsid w:val="00A4317E"/>
    <w:rsid w:val="00A43DBC"/>
    <w:rsid w:val="00A43F39"/>
    <w:rsid w:val="00A44477"/>
    <w:rsid w:val="00A451F7"/>
    <w:rsid w:val="00A4555E"/>
    <w:rsid w:val="00A4563A"/>
    <w:rsid w:val="00A4777D"/>
    <w:rsid w:val="00A47A26"/>
    <w:rsid w:val="00A47D88"/>
    <w:rsid w:val="00A50383"/>
    <w:rsid w:val="00A51C05"/>
    <w:rsid w:val="00A51D06"/>
    <w:rsid w:val="00A52252"/>
    <w:rsid w:val="00A524D1"/>
    <w:rsid w:val="00A5267E"/>
    <w:rsid w:val="00A5370E"/>
    <w:rsid w:val="00A54851"/>
    <w:rsid w:val="00A54B30"/>
    <w:rsid w:val="00A54C58"/>
    <w:rsid w:val="00A56A25"/>
    <w:rsid w:val="00A570FA"/>
    <w:rsid w:val="00A57955"/>
    <w:rsid w:val="00A57DE1"/>
    <w:rsid w:val="00A60E51"/>
    <w:rsid w:val="00A6129B"/>
    <w:rsid w:val="00A61A39"/>
    <w:rsid w:val="00A61B38"/>
    <w:rsid w:val="00A61DF7"/>
    <w:rsid w:val="00A63A59"/>
    <w:rsid w:val="00A64AB2"/>
    <w:rsid w:val="00A65FDE"/>
    <w:rsid w:val="00A72319"/>
    <w:rsid w:val="00A7270E"/>
    <w:rsid w:val="00A73822"/>
    <w:rsid w:val="00A73EDC"/>
    <w:rsid w:val="00A74565"/>
    <w:rsid w:val="00A74C7E"/>
    <w:rsid w:val="00A74F5C"/>
    <w:rsid w:val="00A766F3"/>
    <w:rsid w:val="00A77D81"/>
    <w:rsid w:val="00A77E1A"/>
    <w:rsid w:val="00A8043B"/>
    <w:rsid w:val="00A80520"/>
    <w:rsid w:val="00A80682"/>
    <w:rsid w:val="00A80772"/>
    <w:rsid w:val="00A80CE8"/>
    <w:rsid w:val="00A82D49"/>
    <w:rsid w:val="00A832D7"/>
    <w:rsid w:val="00A8358C"/>
    <w:rsid w:val="00A83592"/>
    <w:rsid w:val="00A83993"/>
    <w:rsid w:val="00A83B5F"/>
    <w:rsid w:val="00A84595"/>
    <w:rsid w:val="00A84B94"/>
    <w:rsid w:val="00A86059"/>
    <w:rsid w:val="00A8753B"/>
    <w:rsid w:val="00A876EC"/>
    <w:rsid w:val="00A877D4"/>
    <w:rsid w:val="00A9023D"/>
    <w:rsid w:val="00A9137B"/>
    <w:rsid w:val="00A91780"/>
    <w:rsid w:val="00A91AA7"/>
    <w:rsid w:val="00A92874"/>
    <w:rsid w:val="00A928FE"/>
    <w:rsid w:val="00A92CAD"/>
    <w:rsid w:val="00A92EB8"/>
    <w:rsid w:val="00A948E2"/>
    <w:rsid w:val="00A94BE4"/>
    <w:rsid w:val="00A9519E"/>
    <w:rsid w:val="00A955AF"/>
    <w:rsid w:val="00A959DD"/>
    <w:rsid w:val="00A95DDE"/>
    <w:rsid w:val="00A95E8E"/>
    <w:rsid w:val="00A96857"/>
    <w:rsid w:val="00A9685E"/>
    <w:rsid w:val="00A97660"/>
    <w:rsid w:val="00A97746"/>
    <w:rsid w:val="00A97D68"/>
    <w:rsid w:val="00AA00FD"/>
    <w:rsid w:val="00AA01EC"/>
    <w:rsid w:val="00AA0289"/>
    <w:rsid w:val="00AA114C"/>
    <w:rsid w:val="00AA2B8C"/>
    <w:rsid w:val="00AA2D83"/>
    <w:rsid w:val="00AA38F5"/>
    <w:rsid w:val="00AA480F"/>
    <w:rsid w:val="00AA5121"/>
    <w:rsid w:val="00AA5956"/>
    <w:rsid w:val="00AA5994"/>
    <w:rsid w:val="00AA5B6C"/>
    <w:rsid w:val="00AA70D2"/>
    <w:rsid w:val="00AB03AC"/>
    <w:rsid w:val="00AB0892"/>
    <w:rsid w:val="00AB0B4A"/>
    <w:rsid w:val="00AB0DFF"/>
    <w:rsid w:val="00AB3D82"/>
    <w:rsid w:val="00AB3FB3"/>
    <w:rsid w:val="00AB4AA7"/>
    <w:rsid w:val="00AB4EF7"/>
    <w:rsid w:val="00AB6EEA"/>
    <w:rsid w:val="00AC0D99"/>
    <w:rsid w:val="00AC0E67"/>
    <w:rsid w:val="00AC0F80"/>
    <w:rsid w:val="00AC118A"/>
    <w:rsid w:val="00AC1EA2"/>
    <w:rsid w:val="00AC24B0"/>
    <w:rsid w:val="00AC2D2F"/>
    <w:rsid w:val="00AC47DD"/>
    <w:rsid w:val="00AC4D76"/>
    <w:rsid w:val="00AC6021"/>
    <w:rsid w:val="00AC614B"/>
    <w:rsid w:val="00AC79F2"/>
    <w:rsid w:val="00AC7B02"/>
    <w:rsid w:val="00AD01AC"/>
    <w:rsid w:val="00AD1821"/>
    <w:rsid w:val="00AD2776"/>
    <w:rsid w:val="00AD6705"/>
    <w:rsid w:val="00AD6FCE"/>
    <w:rsid w:val="00AD7476"/>
    <w:rsid w:val="00AD7F4C"/>
    <w:rsid w:val="00AE06BD"/>
    <w:rsid w:val="00AE06EC"/>
    <w:rsid w:val="00AE38AB"/>
    <w:rsid w:val="00AE53D5"/>
    <w:rsid w:val="00AE5D03"/>
    <w:rsid w:val="00AE62EA"/>
    <w:rsid w:val="00AE75EF"/>
    <w:rsid w:val="00AE78F3"/>
    <w:rsid w:val="00AF113D"/>
    <w:rsid w:val="00AF1A00"/>
    <w:rsid w:val="00AF1EF3"/>
    <w:rsid w:val="00AF3CEB"/>
    <w:rsid w:val="00AF3EB7"/>
    <w:rsid w:val="00AF4849"/>
    <w:rsid w:val="00AF4B9E"/>
    <w:rsid w:val="00AF4D70"/>
    <w:rsid w:val="00AF511F"/>
    <w:rsid w:val="00AF5521"/>
    <w:rsid w:val="00AF636E"/>
    <w:rsid w:val="00B00C9E"/>
    <w:rsid w:val="00B00ED7"/>
    <w:rsid w:val="00B0264A"/>
    <w:rsid w:val="00B0291F"/>
    <w:rsid w:val="00B02C04"/>
    <w:rsid w:val="00B02C2F"/>
    <w:rsid w:val="00B034D6"/>
    <w:rsid w:val="00B03B24"/>
    <w:rsid w:val="00B03DDF"/>
    <w:rsid w:val="00B05234"/>
    <w:rsid w:val="00B05306"/>
    <w:rsid w:val="00B056E4"/>
    <w:rsid w:val="00B05B94"/>
    <w:rsid w:val="00B06003"/>
    <w:rsid w:val="00B076ED"/>
    <w:rsid w:val="00B07999"/>
    <w:rsid w:val="00B10B00"/>
    <w:rsid w:val="00B11B4C"/>
    <w:rsid w:val="00B14837"/>
    <w:rsid w:val="00B149AA"/>
    <w:rsid w:val="00B14B3C"/>
    <w:rsid w:val="00B15609"/>
    <w:rsid w:val="00B16527"/>
    <w:rsid w:val="00B16B0B"/>
    <w:rsid w:val="00B17562"/>
    <w:rsid w:val="00B17B9C"/>
    <w:rsid w:val="00B17E71"/>
    <w:rsid w:val="00B200F3"/>
    <w:rsid w:val="00B20781"/>
    <w:rsid w:val="00B20AFE"/>
    <w:rsid w:val="00B20F0D"/>
    <w:rsid w:val="00B211D4"/>
    <w:rsid w:val="00B2132A"/>
    <w:rsid w:val="00B21C85"/>
    <w:rsid w:val="00B22017"/>
    <w:rsid w:val="00B22FCF"/>
    <w:rsid w:val="00B235A8"/>
    <w:rsid w:val="00B2420A"/>
    <w:rsid w:val="00B2664A"/>
    <w:rsid w:val="00B26929"/>
    <w:rsid w:val="00B26C1C"/>
    <w:rsid w:val="00B26E73"/>
    <w:rsid w:val="00B27154"/>
    <w:rsid w:val="00B27628"/>
    <w:rsid w:val="00B3047B"/>
    <w:rsid w:val="00B31E4B"/>
    <w:rsid w:val="00B328F5"/>
    <w:rsid w:val="00B33055"/>
    <w:rsid w:val="00B33297"/>
    <w:rsid w:val="00B341F9"/>
    <w:rsid w:val="00B34F3E"/>
    <w:rsid w:val="00B35619"/>
    <w:rsid w:val="00B36038"/>
    <w:rsid w:val="00B36A1A"/>
    <w:rsid w:val="00B375B2"/>
    <w:rsid w:val="00B37DD9"/>
    <w:rsid w:val="00B413CC"/>
    <w:rsid w:val="00B4160D"/>
    <w:rsid w:val="00B41F0F"/>
    <w:rsid w:val="00B42339"/>
    <w:rsid w:val="00B424C7"/>
    <w:rsid w:val="00B4275E"/>
    <w:rsid w:val="00B42C26"/>
    <w:rsid w:val="00B43CD0"/>
    <w:rsid w:val="00B43DFF"/>
    <w:rsid w:val="00B43EBB"/>
    <w:rsid w:val="00B44267"/>
    <w:rsid w:val="00B456E2"/>
    <w:rsid w:val="00B45A37"/>
    <w:rsid w:val="00B46537"/>
    <w:rsid w:val="00B5029A"/>
    <w:rsid w:val="00B507B2"/>
    <w:rsid w:val="00B51B9D"/>
    <w:rsid w:val="00B51E2D"/>
    <w:rsid w:val="00B52485"/>
    <w:rsid w:val="00B53B29"/>
    <w:rsid w:val="00B53BDD"/>
    <w:rsid w:val="00B55BA1"/>
    <w:rsid w:val="00B55C52"/>
    <w:rsid w:val="00B5601E"/>
    <w:rsid w:val="00B56360"/>
    <w:rsid w:val="00B564D4"/>
    <w:rsid w:val="00B56EFE"/>
    <w:rsid w:val="00B5766E"/>
    <w:rsid w:val="00B60F2B"/>
    <w:rsid w:val="00B60FB6"/>
    <w:rsid w:val="00B61DBC"/>
    <w:rsid w:val="00B61DC2"/>
    <w:rsid w:val="00B622EE"/>
    <w:rsid w:val="00B62A91"/>
    <w:rsid w:val="00B62D98"/>
    <w:rsid w:val="00B63AF6"/>
    <w:rsid w:val="00B64CDB"/>
    <w:rsid w:val="00B64EF3"/>
    <w:rsid w:val="00B65848"/>
    <w:rsid w:val="00B66974"/>
    <w:rsid w:val="00B67790"/>
    <w:rsid w:val="00B67C37"/>
    <w:rsid w:val="00B705FE"/>
    <w:rsid w:val="00B7094C"/>
    <w:rsid w:val="00B70B5C"/>
    <w:rsid w:val="00B7225A"/>
    <w:rsid w:val="00B7366E"/>
    <w:rsid w:val="00B73EEB"/>
    <w:rsid w:val="00B7408F"/>
    <w:rsid w:val="00B74321"/>
    <w:rsid w:val="00B75209"/>
    <w:rsid w:val="00B755FE"/>
    <w:rsid w:val="00B75A6A"/>
    <w:rsid w:val="00B75B7C"/>
    <w:rsid w:val="00B75E01"/>
    <w:rsid w:val="00B76565"/>
    <w:rsid w:val="00B810A6"/>
    <w:rsid w:val="00B81AB1"/>
    <w:rsid w:val="00B82876"/>
    <w:rsid w:val="00B82EB4"/>
    <w:rsid w:val="00B84055"/>
    <w:rsid w:val="00B8429E"/>
    <w:rsid w:val="00B8496B"/>
    <w:rsid w:val="00B860AD"/>
    <w:rsid w:val="00B903E3"/>
    <w:rsid w:val="00B90439"/>
    <w:rsid w:val="00B904C2"/>
    <w:rsid w:val="00B9222C"/>
    <w:rsid w:val="00B92E14"/>
    <w:rsid w:val="00B92E2E"/>
    <w:rsid w:val="00B93A29"/>
    <w:rsid w:val="00B949F0"/>
    <w:rsid w:val="00B94BB4"/>
    <w:rsid w:val="00B96E7C"/>
    <w:rsid w:val="00BA0588"/>
    <w:rsid w:val="00BA0903"/>
    <w:rsid w:val="00BA1483"/>
    <w:rsid w:val="00BA184E"/>
    <w:rsid w:val="00BA221F"/>
    <w:rsid w:val="00BA273D"/>
    <w:rsid w:val="00BA2F49"/>
    <w:rsid w:val="00BA327F"/>
    <w:rsid w:val="00BA38F2"/>
    <w:rsid w:val="00BA401C"/>
    <w:rsid w:val="00BA574E"/>
    <w:rsid w:val="00BA5FBC"/>
    <w:rsid w:val="00BA607B"/>
    <w:rsid w:val="00BA6266"/>
    <w:rsid w:val="00BA7927"/>
    <w:rsid w:val="00BA7AE5"/>
    <w:rsid w:val="00BB0495"/>
    <w:rsid w:val="00BB1344"/>
    <w:rsid w:val="00BB1D4A"/>
    <w:rsid w:val="00BB2F5A"/>
    <w:rsid w:val="00BB35C6"/>
    <w:rsid w:val="00BB3724"/>
    <w:rsid w:val="00BB56FA"/>
    <w:rsid w:val="00BB5E2C"/>
    <w:rsid w:val="00BB5EF5"/>
    <w:rsid w:val="00BB69C8"/>
    <w:rsid w:val="00BC1041"/>
    <w:rsid w:val="00BC1ED0"/>
    <w:rsid w:val="00BC39D5"/>
    <w:rsid w:val="00BC73AB"/>
    <w:rsid w:val="00BC7902"/>
    <w:rsid w:val="00BD138A"/>
    <w:rsid w:val="00BD1F09"/>
    <w:rsid w:val="00BD1F42"/>
    <w:rsid w:val="00BD20DD"/>
    <w:rsid w:val="00BD27C2"/>
    <w:rsid w:val="00BD2907"/>
    <w:rsid w:val="00BD3A5E"/>
    <w:rsid w:val="00BD486C"/>
    <w:rsid w:val="00BD6168"/>
    <w:rsid w:val="00BD61A3"/>
    <w:rsid w:val="00BD67F8"/>
    <w:rsid w:val="00BD6B8C"/>
    <w:rsid w:val="00BE2B70"/>
    <w:rsid w:val="00BE3C7F"/>
    <w:rsid w:val="00BE7551"/>
    <w:rsid w:val="00BF005C"/>
    <w:rsid w:val="00BF0801"/>
    <w:rsid w:val="00BF0A6B"/>
    <w:rsid w:val="00BF0C0E"/>
    <w:rsid w:val="00BF0E01"/>
    <w:rsid w:val="00BF15BC"/>
    <w:rsid w:val="00BF15C6"/>
    <w:rsid w:val="00BF1C93"/>
    <w:rsid w:val="00BF283E"/>
    <w:rsid w:val="00BF2A64"/>
    <w:rsid w:val="00BF2EFB"/>
    <w:rsid w:val="00BF3235"/>
    <w:rsid w:val="00BF328F"/>
    <w:rsid w:val="00BF3A70"/>
    <w:rsid w:val="00BF45C3"/>
    <w:rsid w:val="00BF4885"/>
    <w:rsid w:val="00BF5426"/>
    <w:rsid w:val="00BF596E"/>
    <w:rsid w:val="00BF73BF"/>
    <w:rsid w:val="00BF758A"/>
    <w:rsid w:val="00BF76FD"/>
    <w:rsid w:val="00BF7779"/>
    <w:rsid w:val="00BF7CCF"/>
    <w:rsid w:val="00C010AE"/>
    <w:rsid w:val="00C010FF"/>
    <w:rsid w:val="00C02A93"/>
    <w:rsid w:val="00C03B0B"/>
    <w:rsid w:val="00C05755"/>
    <w:rsid w:val="00C06B36"/>
    <w:rsid w:val="00C06E5D"/>
    <w:rsid w:val="00C071A7"/>
    <w:rsid w:val="00C074E8"/>
    <w:rsid w:val="00C07F85"/>
    <w:rsid w:val="00C10361"/>
    <w:rsid w:val="00C103ED"/>
    <w:rsid w:val="00C10E39"/>
    <w:rsid w:val="00C10FBC"/>
    <w:rsid w:val="00C112C3"/>
    <w:rsid w:val="00C11451"/>
    <w:rsid w:val="00C118E8"/>
    <w:rsid w:val="00C11DAC"/>
    <w:rsid w:val="00C1209F"/>
    <w:rsid w:val="00C126A0"/>
    <w:rsid w:val="00C127A8"/>
    <w:rsid w:val="00C12A1C"/>
    <w:rsid w:val="00C12D89"/>
    <w:rsid w:val="00C141AF"/>
    <w:rsid w:val="00C142C3"/>
    <w:rsid w:val="00C14926"/>
    <w:rsid w:val="00C16C0F"/>
    <w:rsid w:val="00C16CAD"/>
    <w:rsid w:val="00C20FE8"/>
    <w:rsid w:val="00C22453"/>
    <w:rsid w:val="00C2463A"/>
    <w:rsid w:val="00C252D9"/>
    <w:rsid w:val="00C2593E"/>
    <w:rsid w:val="00C2596A"/>
    <w:rsid w:val="00C263D3"/>
    <w:rsid w:val="00C26569"/>
    <w:rsid w:val="00C26AB4"/>
    <w:rsid w:val="00C27053"/>
    <w:rsid w:val="00C27D9E"/>
    <w:rsid w:val="00C30B78"/>
    <w:rsid w:val="00C313E3"/>
    <w:rsid w:val="00C32E15"/>
    <w:rsid w:val="00C33017"/>
    <w:rsid w:val="00C3330B"/>
    <w:rsid w:val="00C34566"/>
    <w:rsid w:val="00C346C6"/>
    <w:rsid w:val="00C349D9"/>
    <w:rsid w:val="00C357F0"/>
    <w:rsid w:val="00C36F6E"/>
    <w:rsid w:val="00C37011"/>
    <w:rsid w:val="00C40C52"/>
    <w:rsid w:val="00C414D4"/>
    <w:rsid w:val="00C42A4B"/>
    <w:rsid w:val="00C43046"/>
    <w:rsid w:val="00C43D09"/>
    <w:rsid w:val="00C43E31"/>
    <w:rsid w:val="00C4514C"/>
    <w:rsid w:val="00C45374"/>
    <w:rsid w:val="00C453BE"/>
    <w:rsid w:val="00C45936"/>
    <w:rsid w:val="00C46B2D"/>
    <w:rsid w:val="00C46B64"/>
    <w:rsid w:val="00C4724E"/>
    <w:rsid w:val="00C47CB9"/>
    <w:rsid w:val="00C50205"/>
    <w:rsid w:val="00C51740"/>
    <w:rsid w:val="00C51992"/>
    <w:rsid w:val="00C52D4A"/>
    <w:rsid w:val="00C52FE6"/>
    <w:rsid w:val="00C53392"/>
    <w:rsid w:val="00C5348D"/>
    <w:rsid w:val="00C53A67"/>
    <w:rsid w:val="00C543C1"/>
    <w:rsid w:val="00C54751"/>
    <w:rsid w:val="00C556FD"/>
    <w:rsid w:val="00C56536"/>
    <w:rsid w:val="00C56662"/>
    <w:rsid w:val="00C56742"/>
    <w:rsid w:val="00C56FF6"/>
    <w:rsid w:val="00C5744D"/>
    <w:rsid w:val="00C62853"/>
    <w:rsid w:val="00C63AFE"/>
    <w:rsid w:val="00C64264"/>
    <w:rsid w:val="00C64350"/>
    <w:rsid w:val="00C651C1"/>
    <w:rsid w:val="00C652BD"/>
    <w:rsid w:val="00C65FE0"/>
    <w:rsid w:val="00C6651C"/>
    <w:rsid w:val="00C66D9C"/>
    <w:rsid w:val="00C678BA"/>
    <w:rsid w:val="00C714B0"/>
    <w:rsid w:val="00C71FC2"/>
    <w:rsid w:val="00C71FF5"/>
    <w:rsid w:val="00C72161"/>
    <w:rsid w:val="00C72AC2"/>
    <w:rsid w:val="00C73F80"/>
    <w:rsid w:val="00C7426C"/>
    <w:rsid w:val="00C74A38"/>
    <w:rsid w:val="00C74CFA"/>
    <w:rsid w:val="00C75627"/>
    <w:rsid w:val="00C75736"/>
    <w:rsid w:val="00C76864"/>
    <w:rsid w:val="00C7696D"/>
    <w:rsid w:val="00C775F9"/>
    <w:rsid w:val="00C77E56"/>
    <w:rsid w:val="00C803D9"/>
    <w:rsid w:val="00C81152"/>
    <w:rsid w:val="00C81894"/>
    <w:rsid w:val="00C81AC4"/>
    <w:rsid w:val="00C827D8"/>
    <w:rsid w:val="00C8409A"/>
    <w:rsid w:val="00C842F0"/>
    <w:rsid w:val="00C84375"/>
    <w:rsid w:val="00C85194"/>
    <w:rsid w:val="00C85249"/>
    <w:rsid w:val="00C85D5A"/>
    <w:rsid w:val="00C865A8"/>
    <w:rsid w:val="00C86959"/>
    <w:rsid w:val="00C873F4"/>
    <w:rsid w:val="00C87AF1"/>
    <w:rsid w:val="00C87F3D"/>
    <w:rsid w:val="00C902DE"/>
    <w:rsid w:val="00C9058F"/>
    <w:rsid w:val="00C93095"/>
    <w:rsid w:val="00C938CF"/>
    <w:rsid w:val="00C95A13"/>
    <w:rsid w:val="00C95B24"/>
    <w:rsid w:val="00C96627"/>
    <w:rsid w:val="00C96C9F"/>
    <w:rsid w:val="00C96D93"/>
    <w:rsid w:val="00C9783D"/>
    <w:rsid w:val="00C97AAA"/>
    <w:rsid w:val="00C97B5F"/>
    <w:rsid w:val="00C97FDB"/>
    <w:rsid w:val="00CA0354"/>
    <w:rsid w:val="00CA041E"/>
    <w:rsid w:val="00CA0791"/>
    <w:rsid w:val="00CA085D"/>
    <w:rsid w:val="00CA14CE"/>
    <w:rsid w:val="00CA1DB5"/>
    <w:rsid w:val="00CA1EFC"/>
    <w:rsid w:val="00CA29EC"/>
    <w:rsid w:val="00CA46CA"/>
    <w:rsid w:val="00CA5789"/>
    <w:rsid w:val="00CA5BCA"/>
    <w:rsid w:val="00CA60F4"/>
    <w:rsid w:val="00CA61C9"/>
    <w:rsid w:val="00CA680B"/>
    <w:rsid w:val="00CA6D0E"/>
    <w:rsid w:val="00CA70EF"/>
    <w:rsid w:val="00CA7C91"/>
    <w:rsid w:val="00CB2501"/>
    <w:rsid w:val="00CB39E0"/>
    <w:rsid w:val="00CB3BA5"/>
    <w:rsid w:val="00CB3E90"/>
    <w:rsid w:val="00CB3F60"/>
    <w:rsid w:val="00CB4D0E"/>
    <w:rsid w:val="00CB5F33"/>
    <w:rsid w:val="00CB68A7"/>
    <w:rsid w:val="00CB6C62"/>
    <w:rsid w:val="00CB7462"/>
    <w:rsid w:val="00CB7710"/>
    <w:rsid w:val="00CB7765"/>
    <w:rsid w:val="00CC0B78"/>
    <w:rsid w:val="00CC17ED"/>
    <w:rsid w:val="00CC2172"/>
    <w:rsid w:val="00CC22D8"/>
    <w:rsid w:val="00CC3D3C"/>
    <w:rsid w:val="00CC414D"/>
    <w:rsid w:val="00CC4311"/>
    <w:rsid w:val="00CC45F3"/>
    <w:rsid w:val="00CC4676"/>
    <w:rsid w:val="00CC4E00"/>
    <w:rsid w:val="00CC78F3"/>
    <w:rsid w:val="00CD173B"/>
    <w:rsid w:val="00CD24F1"/>
    <w:rsid w:val="00CD2F77"/>
    <w:rsid w:val="00CD3399"/>
    <w:rsid w:val="00CD3673"/>
    <w:rsid w:val="00CD446B"/>
    <w:rsid w:val="00CE0174"/>
    <w:rsid w:val="00CE025E"/>
    <w:rsid w:val="00CE0287"/>
    <w:rsid w:val="00CE0B6C"/>
    <w:rsid w:val="00CE1961"/>
    <w:rsid w:val="00CE1C99"/>
    <w:rsid w:val="00CE2859"/>
    <w:rsid w:val="00CE2CBD"/>
    <w:rsid w:val="00CE3DF0"/>
    <w:rsid w:val="00CE3ED3"/>
    <w:rsid w:val="00CE4A46"/>
    <w:rsid w:val="00CE5298"/>
    <w:rsid w:val="00CE5995"/>
    <w:rsid w:val="00CE701B"/>
    <w:rsid w:val="00CE71D7"/>
    <w:rsid w:val="00CE7AA0"/>
    <w:rsid w:val="00CF258E"/>
    <w:rsid w:val="00CF2B39"/>
    <w:rsid w:val="00CF4F71"/>
    <w:rsid w:val="00CF5366"/>
    <w:rsid w:val="00CF5B00"/>
    <w:rsid w:val="00CF6FC2"/>
    <w:rsid w:val="00CF73FA"/>
    <w:rsid w:val="00D002C5"/>
    <w:rsid w:val="00D00748"/>
    <w:rsid w:val="00D00CFF"/>
    <w:rsid w:val="00D00D65"/>
    <w:rsid w:val="00D00FEA"/>
    <w:rsid w:val="00D01967"/>
    <w:rsid w:val="00D01DD5"/>
    <w:rsid w:val="00D02211"/>
    <w:rsid w:val="00D031C9"/>
    <w:rsid w:val="00D0376A"/>
    <w:rsid w:val="00D0395C"/>
    <w:rsid w:val="00D0399A"/>
    <w:rsid w:val="00D04DF4"/>
    <w:rsid w:val="00D04F8D"/>
    <w:rsid w:val="00D05020"/>
    <w:rsid w:val="00D05BBC"/>
    <w:rsid w:val="00D06F0E"/>
    <w:rsid w:val="00D076E6"/>
    <w:rsid w:val="00D077DA"/>
    <w:rsid w:val="00D10D24"/>
    <w:rsid w:val="00D11194"/>
    <w:rsid w:val="00D11FA9"/>
    <w:rsid w:val="00D12082"/>
    <w:rsid w:val="00D13012"/>
    <w:rsid w:val="00D1440D"/>
    <w:rsid w:val="00D159C4"/>
    <w:rsid w:val="00D17E00"/>
    <w:rsid w:val="00D207D4"/>
    <w:rsid w:val="00D21C3F"/>
    <w:rsid w:val="00D22FD5"/>
    <w:rsid w:val="00D2369D"/>
    <w:rsid w:val="00D23769"/>
    <w:rsid w:val="00D23EE7"/>
    <w:rsid w:val="00D26948"/>
    <w:rsid w:val="00D26F58"/>
    <w:rsid w:val="00D312DC"/>
    <w:rsid w:val="00D31438"/>
    <w:rsid w:val="00D32E03"/>
    <w:rsid w:val="00D3382F"/>
    <w:rsid w:val="00D338BB"/>
    <w:rsid w:val="00D33EE7"/>
    <w:rsid w:val="00D33F62"/>
    <w:rsid w:val="00D341DC"/>
    <w:rsid w:val="00D35312"/>
    <w:rsid w:val="00D35865"/>
    <w:rsid w:val="00D35DF4"/>
    <w:rsid w:val="00D3649E"/>
    <w:rsid w:val="00D37305"/>
    <w:rsid w:val="00D376C0"/>
    <w:rsid w:val="00D37993"/>
    <w:rsid w:val="00D4196F"/>
    <w:rsid w:val="00D42C25"/>
    <w:rsid w:val="00D43F8F"/>
    <w:rsid w:val="00D44CDB"/>
    <w:rsid w:val="00D45D66"/>
    <w:rsid w:val="00D46150"/>
    <w:rsid w:val="00D46968"/>
    <w:rsid w:val="00D46C96"/>
    <w:rsid w:val="00D51393"/>
    <w:rsid w:val="00D51672"/>
    <w:rsid w:val="00D51A92"/>
    <w:rsid w:val="00D52E5E"/>
    <w:rsid w:val="00D52EF1"/>
    <w:rsid w:val="00D5324B"/>
    <w:rsid w:val="00D53CD8"/>
    <w:rsid w:val="00D54DAF"/>
    <w:rsid w:val="00D553B3"/>
    <w:rsid w:val="00D55E23"/>
    <w:rsid w:val="00D56109"/>
    <w:rsid w:val="00D5656A"/>
    <w:rsid w:val="00D568DC"/>
    <w:rsid w:val="00D57375"/>
    <w:rsid w:val="00D57693"/>
    <w:rsid w:val="00D576AA"/>
    <w:rsid w:val="00D5777B"/>
    <w:rsid w:val="00D57E34"/>
    <w:rsid w:val="00D608B5"/>
    <w:rsid w:val="00D60AD5"/>
    <w:rsid w:val="00D60B1C"/>
    <w:rsid w:val="00D6148A"/>
    <w:rsid w:val="00D61911"/>
    <w:rsid w:val="00D625A2"/>
    <w:rsid w:val="00D638F2"/>
    <w:rsid w:val="00D6608B"/>
    <w:rsid w:val="00D6627E"/>
    <w:rsid w:val="00D663C7"/>
    <w:rsid w:val="00D66825"/>
    <w:rsid w:val="00D66FFB"/>
    <w:rsid w:val="00D67994"/>
    <w:rsid w:val="00D7074C"/>
    <w:rsid w:val="00D70F76"/>
    <w:rsid w:val="00D716D2"/>
    <w:rsid w:val="00D71C18"/>
    <w:rsid w:val="00D738B5"/>
    <w:rsid w:val="00D73C2A"/>
    <w:rsid w:val="00D74158"/>
    <w:rsid w:val="00D76825"/>
    <w:rsid w:val="00D77576"/>
    <w:rsid w:val="00D80209"/>
    <w:rsid w:val="00D80430"/>
    <w:rsid w:val="00D8088B"/>
    <w:rsid w:val="00D80BCF"/>
    <w:rsid w:val="00D80D2B"/>
    <w:rsid w:val="00D80F11"/>
    <w:rsid w:val="00D81D75"/>
    <w:rsid w:val="00D81F8C"/>
    <w:rsid w:val="00D82485"/>
    <w:rsid w:val="00D82750"/>
    <w:rsid w:val="00D82A5E"/>
    <w:rsid w:val="00D834CD"/>
    <w:rsid w:val="00D83B83"/>
    <w:rsid w:val="00D845F9"/>
    <w:rsid w:val="00D84BBF"/>
    <w:rsid w:val="00D861A9"/>
    <w:rsid w:val="00D86D2E"/>
    <w:rsid w:val="00D86F52"/>
    <w:rsid w:val="00D90116"/>
    <w:rsid w:val="00D90404"/>
    <w:rsid w:val="00D90C81"/>
    <w:rsid w:val="00D91726"/>
    <w:rsid w:val="00D9226E"/>
    <w:rsid w:val="00D922C4"/>
    <w:rsid w:val="00D9238D"/>
    <w:rsid w:val="00D924BD"/>
    <w:rsid w:val="00D93976"/>
    <w:rsid w:val="00D942E4"/>
    <w:rsid w:val="00D9528F"/>
    <w:rsid w:val="00D95662"/>
    <w:rsid w:val="00D957F8"/>
    <w:rsid w:val="00D9583D"/>
    <w:rsid w:val="00D96BE5"/>
    <w:rsid w:val="00D96C8D"/>
    <w:rsid w:val="00D9718A"/>
    <w:rsid w:val="00DA11B6"/>
    <w:rsid w:val="00DA18AA"/>
    <w:rsid w:val="00DA1B54"/>
    <w:rsid w:val="00DA1BE2"/>
    <w:rsid w:val="00DA1F0E"/>
    <w:rsid w:val="00DA32FC"/>
    <w:rsid w:val="00DA495B"/>
    <w:rsid w:val="00DA556F"/>
    <w:rsid w:val="00DA6BEC"/>
    <w:rsid w:val="00DA74E7"/>
    <w:rsid w:val="00DA7CF8"/>
    <w:rsid w:val="00DA7FE2"/>
    <w:rsid w:val="00DB0F71"/>
    <w:rsid w:val="00DB16A2"/>
    <w:rsid w:val="00DB17B4"/>
    <w:rsid w:val="00DB2646"/>
    <w:rsid w:val="00DB26C5"/>
    <w:rsid w:val="00DB307C"/>
    <w:rsid w:val="00DB3894"/>
    <w:rsid w:val="00DB3A0B"/>
    <w:rsid w:val="00DB4C26"/>
    <w:rsid w:val="00DB6FBB"/>
    <w:rsid w:val="00DB7AD3"/>
    <w:rsid w:val="00DB7E20"/>
    <w:rsid w:val="00DC1372"/>
    <w:rsid w:val="00DC186D"/>
    <w:rsid w:val="00DC1C08"/>
    <w:rsid w:val="00DC1E0D"/>
    <w:rsid w:val="00DC321B"/>
    <w:rsid w:val="00DC34D0"/>
    <w:rsid w:val="00DC3E3C"/>
    <w:rsid w:val="00DC41FC"/>
    <w:rsid w:val="00DC4234"/>
    <w:rsid w:val="00DC45AD"/>
    <w:rsid w:val="00DC5281"/>
    <w:rsid w:val="00DC55DE"/>
    <w:rsid w:val="00DC5D66"/>
    <w:rsid w:val="00DC688C"/>
    <w:rsid w:val="00DC6C2C"/>
    <w:rsid w:val="00DC7052"/>
    <w:rsid w:val="00DC7CDF"/>
    <w:rsid w:val="00DC7E32"/>
    <w:rsid w:val="00DD04B7"/>
    <w:rsid w:val="00DD0ACD"/>
    <w:rsid w:val="00DD1169"/>
    <w:rsid w:val="00DD2A50"/>
    <w:rsid w:val="00DD3319"/>
    <w:rsid w:val="00DD3B1D"/>
    <w:rsid w:val="00DD430A"/>
    <w:rsid w:val="00DD5083"/>
    <w:rsid w:val="00DD5278"/>
    <w:rsid w:val="00DD5881"/>
    <w:rsid w:val="00DD5B48"/>
    <w:rsid w:val="00DD67D7"/>
    <w:rsid w:val="00DD7529"/>
    <w:rsid w:val="00DE0B30"/>
    <w:rsid w:val="00DE13C9"/>
    <w:rsid w:val="00DE19BA"/>
    <w:rsid w:val="00DE1BAF"/>
    <w:rsid w:val="00DE1DE6"/>
    <w:rsid w:val="00DE1F37"/>
    <w:rsid w:val="00DE28BC"/>
    <w:rsid w:val="00DE34E4"/>
    <w:rsid w:val="00DE38B6"/>
    <w:rsid w:val="00DE3D30"/>
    <w:rsid w:val="00DE3F78"/>
    <w:rsid w:val="00DE4A8B"/>
    <w:rsid w:val="00DE5238"/>
    <w:rsid w:val="00DE5293"/>
    <w:rsid w:val="00DE6453"/>
    <w:rsid w:val="00DE6C2D"/>
    <w:rsid w:val="00DE7019"/>
    <w:rsid w:val="00DE719D"/>
    <w:rsid w:val="00DE7BDF"/>
    <w:rsid w:val="00DF10A4"/>
    <w:rsid w:val="00DF1343"/>
    <w:rsid w:val="00DF2C5C"/>
    <w:rsid w:val="00DF2E27"/>
    <w:rsid w:val="00DF31FA"/>
    <w:rsid w:val="00DF4572"/>
    <w:rsid w:val="00DF5624"/>
    <w:rsid w:val="00DF614A"/>
    <w:rsid w:val="00DF7B85"/>
    <w:rsid w:val="00DF7D60"/>
    <w:rsid w:val="00E01F65"/>
    <w:rsid w:val="00E0204C"/>
    <w:rsid w:val="00E03A22"/>
    <w:rsid w:val="00E03C2B"/>
    <w:rsid w:val="00E04926"/>
    <w:rsid w:val="00E04A3E"/>
    <w:rsid w:val="00E053AE"/>
    <w:rsid w:val="00E074F0"/>
    <w:rsid w:val="00E07FFD"/>
    <w:rsid w:val="00E10D7F"/>
    <w:rsid w:val="00E11A02"/>
    <w:rsid w:val="00E12C19"/>
    <w:rsid w:val="00E12FB6"/>
    <w:rsid w:val="00E138DB"/>
    <w:rsid w:val="00E13C60"/>
    <w:rsid w:val="00E14205"/>
    <w:rsid w:val="00E14CF1"/>
    <w:rsid w:val="00E15148"/>
    <w:rsid w:val="00E16401"/>
    <w:rsid w:val="00E177A0"/>
    <w:rsid w:val="00E17C64"/>
    <w:rsid w:val="00E20852"/>
    <w:rsid w:val="00E20FBE"/>
    <w:rsid w:val="00E21533"/>
    <w:rsid w:val="00E21675"/>
    <w:rsid w:val="00E217F5"/>
    <w:rsid w:val="00E21F6A"/>
    <w:rsid w:val="00E23955"/>
    <w:rsid w:val="00E249F3"/>
    <w:rsid w:val="00E24E2B"/>
    <w:rsid w:val="00E25339"/>
    <w:rsid w:val="00E25833"/>
    <w:rsid w:val="00E25964"/>
    <w:rsid w:val="00E25CA1"/>
    <w:rsid w:val="00E260F0"/>
    <w:rsid w:val="00E260FB"/>
    <w:rsid w:val="00E267CE"/>
    <w:rsid w:val="00E26817"/>
    <w:rsid w:val="00E26852"/>
    <w:rsid w:val="00E26CF1"/>
    <w:rsid w:val="00E27BE9"/>
    <w:rsid w:val="00E27CD8"/>
    <w:rsid w:val="00E3087F"/>
    <w:rsid w:val="00E309D6"/>
    <w:rsid w:val="00E30AA8"/>
    <w:rsid w:val="00E31247"/>
    <w:rsid w:val="00E32342"/>
    <w:rsid w:val="00E335BD"/>
    <w:rsid w:val="00E3397C"/>
    <w:rsid w:val="00E33F98"/>
    <w:rsid w:val="00E33FAF"/>
    <w:rsid w:val="00E3547F"/>
    <w:rsid w:val="00E366D2"/>
    <w:rsid w:val="00E37146"/>
    <w:rsid w:val="00E37446"/>
    <w:rsid w:val="00E41665"/>
    <w:rsid w:val="00E416B1"/>
    <w:rsid w:val="00E42227"/>
    <w:rsid w:val="00E424C9"/>
    <w:rsid w:val="00E42A97"/>
    <w:rsid w:val="00E438B0"/>
    <w:rsid w:val="00E43E50"/>
    <w:rsid w:val="00E446AA"/>
    <w:rsid w:val="00E44BC1"/>
    <w:rsid w:val="00E4503E"/>
    <w:rsid w:val="00E4550D"/>
    <w:rsid w:val="00E46417"/>
    <w:rsid w:val="00E464DF"/>
    <w:rsid w:val="00E472A8"/>
    <w:rsid w:val="00E507D1"/>
    <w:rsid w:val="00E5096B"/>
    <w:rsid w:val="00E50E29"/>
    <w:rsid w:val="00E51A96"/>
    <w:rsid w:val="00E52518"/>
    <w:rsid w:val="00E531EB"/>
    <w:rsid w:val="00E5359B"/>
    <w:rsid w:val="00E535DF"/>
    <w:rsid w:val="00E553E7"/>
    <w:rsid w:val="00E55AD4"/>
    <w:rsid w:val="00E5704C"/>
    <w:rsid w:val="00E61A39"/>
    <w:rsid w:val="00E61BBA"/>
    <w:rsid w:val="00E61BBC"/>
    <w:rsid w:val="00E62519"/>
    <w:rsid w:val="00E62920"/>
    <w:rsid w:val="00E62FE6"/>
    <w:rsid w:val="00E6492A"/>
    <w:rsid w:val="00E64D33"/>
    <w:rsid w:val="00E66EA9"/>
    <w:rsid w:val="00E677BE"/>
    <w:rsid w:val="00E678DB"/>
    <w:rsid w:val="00E67E88"/>
    <w:rsid w:val="00E71784"/>
    <w:rsid w:val="00E71FAB"/>
    <w:rsid w:val="00E71FBF"/>
    <w:rsid w:val="00E72056"/>
    <w:rsid w:val="00E7242C"/>
    <w:rsid w:val="00E729BB"/>
    <w:rsid w:val="00E72AAE"/>
    <w:rsid w:val="00E72B09"/>
    <w:rsid w:val="00E72F07"/>
    <w:rsid w:val="00E7311B"/>
    <w:rsid w:val="00E75135"/>
    <w:rsid w:val="00E758CC"/>
    <w:rsid w:val="00E7641E"/>
    <w:rsid w:val="00E76712"/>
    <w:rsid w:val="00E76CA3"/>
    <w:rsid w:val="00E8039D"/>
    <w:rsid w:val="00E80E7D"/>
    <w:rsid w:val="00E8148D"/>
    <w:rsid w:val="00E81518"/>
    <w:rsid w:val="00E82475"/>
    <w:rsid w:val="00E824B1"/>
    <w:rsid w:val="00E83E8D"/>
    <w:rsid w:val="00E856C3"/>
    <w:rsid w:val="00E86ADB"/>
    <w:rsid w:val="00E86E87"/>
    <w:rsid w:val="00E87129"/>
    <w:rsid w:val="00E87449"/>
    <w:rsid w:val="00E9037C"/>
    <w:rsid w:val="00E90458"/>
    <w:rsid w:val="00E91199"/>
    <w:rsid w:val="00E926C4"/>
    <w:rsid w:val="00E9288B"/>
    <w:rsid w:val="00E9421B"/>
    <w:rsid w:val="00E947A4"/>
    <w:rsid w:val="00E94ABC"/>
    <w:rsid w:val="00E95202"/>
    <w:rsid w:val="00E952A7"/>
    <w:rsid w:val="00E95E1B"/>
    <w:rsid w:val="00E962BC"/>
    <w:rsid w:val="00E9661F"/>
    <w:rsid w:val="00E96872"/>
    <w:rsid w:val="00E972E4"/>
    <w:rsid w:val="00EA06E1"/>
    <w:rsid w:val="00EA088F"/>
    <w:rsid w:val="00EA09E7"/>
    <w:rsid w:val="00EA0D78"/>
    <w:rsid w:val="00EA1161"/>
    <w:rsid w:val="00EA1879"/>
    <w:rsid w:val="00EA19DF"/>
    <w:rsid w:val="00EA1D45"/>
    <w:rsid w:val="00EA2398"/>
    <w:rsid w:val="00EA2B5B"/>
    <w:rsid w:val="00EA3132"/>
    <w:rsid w:val="00EA5083"/>
    <w:rsid w:val="00EA556B"/>
    <w:rsid w:val="00EA563F"/>
    <w:rsid w:val="00EA5833"/>
    <w:rsid w:val="00EA5900"/>
    <w:rsid w:val="00EA5B72"/>
    <w:rsid w:val="00EA5F06"/>
    <w:rsid w:val="00EA6992"/>
    <w:rsid w:val="00EA7A20"/>
    <w:rsid w:val="00EA7CFD"/>
    <w:rsid w:val="00EA7F8B"/>
    <w:rsid w:val="00EB2C18"/>
    <w:rsid w:val="00EB2C92"/>
    <w:rsid w:val="00EB2E2C"/>
    <w:rsid w:val="00EB441F"/>
    <w:rsid w:val="00EB484C"/>
    <w:rsid w:val="00EB4C30"/>
    <w:rsid w:val="00EB6036"/>
    <w:rsid w:val="00EB66BC"/>
    <w:rsid w:val="00EB6F5F"/>
    <w:rsid w:val="00EB70CC"/>
    <w:rsid w:val="00EC000E"/>
    <w:rsid w:val="00EC07B6"/>
    <w:rsid w:val="00EC0D88"/>
    <w:rsid w:val="00EC1905"/>
    <w:rsid w:val="00EC2110"/>
    <w:rsid w:val="00EC2BF7"/>
    <w:rsid w:val="00EC2C46"/>
    <w:rsid w:val="00EC307B"/>
    <w:rsid w:val="00EC381B"/>
    <w:rsid w:val="00EC6135"/>
    <w:rsid w:val="00EC6750"/>
    <w:rsid w:val="00EC75C9"/>
    <w:rsid w:val="00ED1706"/>
    <w:rsid w:val="00ED25D4"/>
    <w:rsid w:val="00ED2914"/>
    <w:rsid w:val="00ED3634"/>
    <w:rsid w:val="00ED4085"/>
    <w:rsid w:val="00ED4223"/>
    <w:rsid w:val="00ED57DB"/>
    <w:rsid w:val="00ED65F5"/>
    <w:rsid w:val="00ED6676"/>
    <w:rsid w:val="00ED674B"/>
    <w:rsid w:val="00ED67A7"/>
    <w:rsid w:val="00ED6C39"/>
    <w:rsid w:val="00ED6E72"/>
    <w:rsid w:val="00ED77F6"/>
    <w:rsid w:val="00ED7B55"/>
    <w:rsid w:val="00EE010B"/>
    <w:rsid w:val="00EE0952"/>
    <w:rsid w:val="00EE0DBA"/>
    <w:rsid w:val="00EE2537"/>
    <w:rsid w:val="00EE26AD"/>
    <w:rsid w:val="00EE26C3"/>
    <w:rsid w:val="00EE289E"/>
    <w:rsid w:val="00EE2E2D"/>
    <w:rsid w:val="00EE33D5"/>
    <w:rsid w:val="00EE3E5F"/>
    <w:rsid w:val="00EE4CFD"/>
    <w:rsid w:val="00EE4D8B"/>
    <w:rsid w:val="00EE5485"/>
    <w:rsid w:val="00EE66CF"/>
    <w:rsid w:val="00EE6A78"/>
    <w:rsid w:val="00EE6D73"/>
    <w:rsid w:val="00EE72F8"/>
    <w:rsid w:val="00EF0B56"/>
    <w:rsid w:val="00EF1B56"/>
    <w:rsid w:val="00EF1EB3"/>
    <w:rsid w:val="00EF311A"/>
    <w:rsid w:val="00EF3FB5"/>
    <w:rsid w:val="00EF4193"/>
    <w:rsid w:val="00EF4CAC"/>
    <w:rsid w:val="00EF4DB0"/>
    <w:rsid w:val="00EF6A39"/>
    <w:rsid w:val="00EF6B09"/>
    <w:rsid w:val="00EF723F"/>
    <w:rsid w:val="00EF7346"/>
    <w:rsid w:val="00EF7991"/>
    <w:rsid w:val="00F00C41"/>
    <w:rsid w:val="00F00EE5"/>
    <w:rsid w:val="00F0146A"/>
    <w:rsid w:val="00F019F5"/>
    <w:rsid w:val="00F01AFA"/>
    <w:rsid w:val="00F01BE0"/>
    <w:rsid w:val="00F02014"/>
    <w:rsid w:val="00F023F4"/>
    <w:rsid w:val="00F025B9"/>
    <w:rsid w:val="00F02E4E"/>
    <w:rsid w:val="00F030B1"/>
    <w:rsid w:val="00F03F47"/>
    <w:rsid w:val="00F04595"/>
    <w:rsid w:val="00F05C2D"/>
    <w:rsid w:val="00F05EE2"/>
    <w:rsid w:val="00F06439"/>
    <w:rsid w:val="00F0772A"/>
    <w:rsid w:val="00F07DA8"/>
    <w:rsid w:val="00F07EF7"/>
    <w:rsid w:val="00F10565"/>
    <w:rsid w:val="00F10DB3"/>
    <w:rsid w:val="00F1101C"/>
    <w:rsid w:val="00F1268C"/>
    <w:rsid w:val="00F13C84"/>
    <w:rsid w:val="00F14830"/>
    <w:rsid w:val="00F14B7E"/>
    <w:rsid w:val="00F15789"/>
    <w:rsid w:val="00F15C36"/>
    <w:rsid w:val="00F165B2"/>
    <w:rsid w:val="00F168F6"/>
    <w:rsid w:val="00F16D33"/>
    <w:rsid w:val="00F16E3A"/>
    <w:rsid w:val="00F17416"/>
    <w:rsid w:val="00F203DB"/>
    <w:rsid w:val="00F20BA3"/>
    <w:rsid w:val="00F21396"/>
    <w:rsid w:val="00F21AC4"/>
    <w:rsid w:val="00F222E5"/>
    <w:rsid w:val="00F2265B"/>
    <w:rsid w:val="00F22EE6"/>
    <w:rsid w:val="00F2514D"/>
    <w:rsid w:val="00F25353"/>
    <w:rsid w:val="00F255C6"/>
    <w:rsid w:val="00F25AC3"/>
    <w:rsid w:val="00F27153"/>
    <w:rsid w:val="00F27B63"/>
    <w:rsid w:val="00F27CE9"/>
    <w:rsid w:val="00F30D92"/>
    <w:rsid w:val="00F317CF"/>
    <w:rsid w:val="00F31AF1"/>
    <w:rsid w:val="00F31DA7"/>
    <w:rsid w:val="00F31F35"/>
    <w:rsid w:val="00F31FF5"/>
    <w:rsid w:val="00F32365"/>
    <w:rsid w:val="00F35ED4"/>
    <w:rsid w:val="00F36064"/>
    <w:rsid w:val="00F3654D"/>
    <w:rsid w:val="00F368A4"/>
    <w:rsid w:val="00F36CAF"/>
    <w:rsid w:val="00F36CB0"/>
    <w:rsid w:val="00F37339"/>
    <w:rsid w:val="00F37B0F"/>
    <w:rsid w:val="00F37E92"/>
    <w:rsid w:val="00F37FBA"/>
    <w:rsid w:val="00F4005A"/>
    <w:rsid w:val="00F40E13"/>
    <w:rsid w:val="00F40E83"/>
    <w:rsid w:val="00F41688"/>
    <w:rsid w:val="00F42033"/>
    <w:rsid w:val="00F4372E"/>
    <w:rsid w:val="00F4529B"/>
    <w:rsid w:val="00F45D7C"/>
    <w:rsid w:val="00F46513"/>
    <w:rsid w:val="00F46586"/>
    <w:rsid w:val="00F46A07"/>
    <w:rsid w:val="00F47562"/>
    <w:rsid w:val="00F509A4"/>
    <w:rsid w:val="00F50F62"/>
    <w:rsid w:val="00F51491"/>
    <w:rsid w:val="00F5220C"/>
    <w:rsid w:val="00F52BE6"/>
    <w:rsid w:val="00F53995"/>
    <w:rsid w:val="00F53A2C"/>
    <w:rsid w:val="00F53D64"/>
    <w:rsid w:val="00F546AE"/>
    <w:rsid w:val="00F567F4"/>
    <w:rsid w:val="00F574BB"/>
    <w:rsid w:val="00F60C31"/>
    <w:rsid w:val="00F60F89"/>
    <w:rsid w:val="00F61531"/>
    <w:rsid w:val="00F6174D"/>
    <w:rsid w:val="00F644C2"/>
    <w:rsid w:val="00F648D6"/>
    <w:rsid w:val="00F64B26"/>
    <w:rsid w:val="00F66EF3"/>
    <w:rsid w:val="00F66F44"/>
    <w:rsid w:val="00F70954"/>
    <w:rsid w:val="00F72258"/>
    <w:rsid w:val="00F72A90"/>
    <w:rsid w:val="00F73644"/>
    <w:rsid w:val="00F74A5D"/>
    <w:rsid w:val="00F75882"/>
    <w:rsid w:val="00F7665C"/>
    <w:rsid w:val="00F76A03"/>
    <w:rsid w:val="00F76A84"/>
    <w:rsid w:val="00F76C5B"/>
    <w:rsid w:val="00F76D5B"/>
    <w:rsid w:val="00F8053A"/>
    <w:rsid w:val="00F80B0D"/>
    <w:rsid w:val="00F80E32"/>
    <w:rsid w:val="00F824CA"/>
    <w:rsid w:val="00F82F0A"/>
    <w:rsid w:val="00F83AF7"/>
    <w:rsid w:val="00F846B8"/>
    <w:rsid w:val="00F84882"/>
    <w:rsid w:val="00F84F60"/>
    <w:rsid w:val="00F8532C"/>
    <w:rsid w:val="00F8649E"/>
    <w:rsid w:val="00F86E24"/>
    <w:rsid w:val="00F87CF3"/>
    <w:rsid w:val="00F90464"/>
    <w:rsid w:val="00F90ED0"/>
    <w:rsid w:val="00F91A03"/>
    <w:rsid w:val="00F91A66"/>
    <w:rsid w:val="00F92818"/>
    <w:rsid w:val="00F92A92"/>
    <w:rsid w:val="00F92AF5"/>
    <w:rsid w:val="00F92CE8"/>
    <w:rsid w:val="00F93EA8"/>
    <w:rsid w:val="00F94907"/>
    <w:rsid w:val="00F967B0"/>
    <w:rsid w:val="00F96A33"/>
    <w:rsid w:val="00FA055D"/>
    <w:rsid w:val="00FA089C"/>
    <w:rsid w:val="00FA1820"/>
    <w:rsid w:val="00FA198B"/>
    <w:rsid w:val="00FA35D2"/>
    <w:rsid w:val="00FA3BF1"/>
    <w:rsid w:val="00FA5264"/>
    <w:rsid w:val="00FA7360"/>
    <w:rsid w:val="00FA738F"/>
    <w:rsid w:val="00FA7605"/>
    <w:rsid w:val="00FB2364"/>
    <w:rsid w:val="00FB2D63"/>
    <w:rsid w:val="00FB3053"/>
    <w:rsid w:val="00FB3BA3"/>
    <w:rsid w:val="00FB4099"/>
    <w:rsid w:val="00FB4520"/>
    <w:rsid w:val="00FB4CAC"/>
    <w:rsid w:val="00FB4CCC"/>
    <w:rsid w:val="00FB551A"/>
    <w:rsid w:val="00FB6031"/>
    <w:rsid w:val="00FB6F32"/>
    <w:rsid w:val="00FB71F5"/>
    <w:rsid w:val="00FB7376"/>
    <w:rsid w:val="00FB784A"/>
    <w:rsid w:val="00FC0185"/>
    <w:rsid w:val="00FC0E69"/>
    <w:rsid w:val="00FC1E0D"/>
    <w:rsid w:val="00FC24BB"/>
    <w:rsid w:val="00FC313F"/>
    <w:rsid w:val="00FC424A"/>
    <w:rsid w:val="00FC47FA"/>
    <w:rsid w:val="00FC5508"/>
    <w:rsid w:val="00FC5BF0"/>
    <w:rsid w:val="00FC5DD8"/>
    <w:rsid w:val="00FC61FF"/>
    <w:rsid w:val="00FC6260"/>
    <w:rsid w:val="00FC67A2"/>
    <w:rsid w:val="00FC6997"/>
    <w:rsid w:val="00FC7AFA"/>
    <w:rsid w:val="00FD00EC"/>
    <w:rsid w:val="00FD049B"/>
    <w:rsid w:val="00FD0B2A"/>
    <w:rsid w:val="00FD2793"/>
    <w:rsid w:val="00FD3C03"/>
    <w:rsid w:val="00FD456C"/>
    <w:rsid w:val="00FD4660"/>
    <w:rsid w:val="00FD53C3"/>
    <w:rsid w:val="00FD5CCF"/>
    <w:rsid w:val="00FD5FCB"/>
    <w:rsid w:val="00FD62AD"/>
    <w:rsid w:val="00FD64FD"/>
    <w:rsid w:val="00FD7BD2"/>
    <w:rsid w:val="00FE00D5"/>
    <w:rsid w:val="00FE0164"/>
    <w:rsid w:val="00FE0EF5"/>
    <w:rsid w:val="00FE17DC"/>
    <w:rsid w:val="00FE23A2"/>
    <w:rsid w:val="00FE2820"/>
    <w:rsid w:val="00FE33CF"/>
    <w:rsid w:val="00FE358D"/>
    <w:rsid w:val="00FE37B9"/>
    <w:rsid w:val="00FE41E3"/>
    <w:rsid w:val="00FE4447"/>
    <w:rsid w:val="00FE4F1A"/>
    <w:rsid w:val="00FE51D1"/>
    <w:rsid w:val="00FE5640"/>
    <w:rsid w:val="00FE5BA4"/>
    <w:rsid w:val="00FE76C5"/>
    <w:rsid w:val="00FE7B1A"/>
    <w:rsid w:val="00FE7FA1"/>
    <w:rsid w:val="00FF034B"/>
    <w:rsid w:val="00FF0804"/>
    <w:rsid w:val="00FF18DE"/>
    <w:rsid w:val="00FF278C"/>
    <w:rsid w:val="00FF3215"/>
    <w:rsid w:val="00FF3EDE"/>
    <w:rsid w:val="00FF6849"/>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60A0ED"/>
  <w15:docId w15:val="{D2883B51-F5F9-4839-AEA5-76ACC5B4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D09"/>
    <w:pPr>
      <w:jc w:val="both"/>
    </w:pPr>
    <w:rPr>
      <w:rFonts w:ascii="Arial" w:hAnsi="Arial"/>
      <w:sz w:val="24"/>
      <w:szCs w:val="24"/>
      <w:lang w:eastAsia="en-US"/>
    </w:rPr>
  </w:style>
  <w:style w:type="paragraph" w:styleId="Heading1">
    <w:name w:val="heading 1"/>
    <w:basedOn w:val="Normal"/>
    <w:next w:val="1"/>
    <w:link w:val="Heading1Char"/>
    <w:qFormat/>
    <w:rsid w:val="00321949"/>
    <w:pPr>
      <w:keepNext/>
      <w:autoSpaceDE w:val="0"/>
      <w:autoSpaceDN w:val="0"/>
      <w:adjustRightInd w:val="0"/>
      <w:spacing w:before="240" w:line="480" w:lineRule="auto"/>
      <w:outlineLvl w:val="0"/>
    </w:pPr>
    <w:rPr>
      <w:b/>
      <w:bCs/>
      <w:szCs w:val="28"/>
    </w:rPr>
  </w:style>
  <w:style w:type="paragraph" w:styleId="Heading2">
    <w:name w:val="heading 2"/>
    <w:basedOn w:val="Normal"/>
    <w:next w:val="1"/>
    <w:link w:val="Heading2Char"/>
    <w:unhideWhenUsed/>
    <w:qFormat/>
    <w:rsid w:val="00300D09"/>
    <w:pPr>
      <w:keepNext/>
      <w:autoSpaceDE w:val="0"/>
      <w:autoSpaceDN w:val="0"/>
      <w:adjustRightInd w:val="0"/>
      <w:spacing w:before="240" w:line="480" w:lineRule="auto"/>
      <w:outlineLvl w:val="1"/>
    </w:pPr>
    <w:rPr>
      <w:b/>
      <w:bCs/>
      <w:i/>
      <w:szCs w:val="26"/>
    </w:rPr>
  </w:style>
  <w:style w:type="paragraph" w:styleId="Heading3">
    <w:name w:val="heading 3"/>
    <w:basedOn w:val="Normal"/>
    <w:next w:val="1"/>
    <w:link w:val="Heading3Char"/>
    <w:qFormat/>
    <w:rsid w:val="00300D09"/>
    <w:pPr>
      <w:keepNext/>
      <w:autoSpaceDE w:val="0"/>
      <w:autoSpaceDN w:val="0"/>
      <w:adjustRightInd w:val="0"/>
      <w:spacing w:before="240" w:line="480" w:lineRule="auto"/>
      <w:outlineLvl w:val="2"/>
    </w:pPr>
    <w:rPr>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link w:val="1Char"/>
    <w:qFormat/>
    <w:rsid w:val="00F73644"/>
    <w:pPr>
      <w:numPr>
        <w:numId w:val="1"/>
      </w:numPr>
      <w:spacing w:before="240" w:after="240" w:line="480" w:lineRule="auto"/>
    </w:pPr>
    <w:rPr>
      <w:iCs/>
      <w:color w:val="000000"/>
      <w:szCs w:val="22"/>
    </w:rPr>
  </w:style>
  <w:style w:type="character" w:customStyle="1" w:styleId="Heading1Char">
    <w:name w:val="Heading 1 Char"/>
    <w:link w:val="Heading1"/>
    <w:rsid w:val="00321949"/>
    <w:rPr>
      <w:rFonts w:ascii="Arial" w:hAnsi="Arial"/>
      <w:b/>
      <w:bCs/>
      <w:sz w:val="24"/>
      <w:szCs w:val="28"/>
      <w:lang w:eastAsia="en-US"/>
    </w:rPr>
  </w:style>
  <w:style w:type="character" w:customStyle="1" w:styleId="Heading2Char">
    <w:name w:val="Heading 2 Char"/>
    <w:link w:val="Heading2"/>
    <w:rsid w:val="00300D09"/>
    <w:rPr>
      <w:rFonts w:ascii="Arial" w:hAnsi="Arial"/>
      <w:b/>
      <w:bCs/>
      <w:i/>
      <w:sz w:val="24"/>
      <w:szCs w:val="26"/>
      <w:lang w:eastAsia="en-US"/>
    </w:rPr>
  </w:style>
  <w:style w:type="character" w:customStyle="1" w:styleId="Heading3Char">
    <w:name w:val="Heading 3 Char"/>
    <w:link w:val="Heading3"/>
    <w:rsid w:val="00300D09"/>
    <w:rPr>
      <w:rFonts w:ascii="Arial" w:hAnsi="Arial"/>
      <w:bCs/>
      <w:sz w:val="24"/>
      <w:szCs w:val="24"/>
      <w:u w:val="single"/>
      <w:lang w:val="x-none" w:eastAsia="x-none"/>
    </w:rPr>
  </w:style>
  <w:style w:type="paragraph" w:customStyle="1" w:styleId="2">
    <w:name w:val="2"/>
    <w:basedOn w:val="1"/>
    <w:link w:val="2Char"/>
    <w:qFormat/>
    <w:rsid w:val="000549B6"/>
    <w:pPr>
      <w:numPr>
        <w:ilvl w:val="1"/>
      </w:numPr>
    </w:pPr>
    <w:rPr>
      <w:lang w:val="en-ZA"/>
    </w:rPr>
  </w:style>
  <w:style w:type="paragraph" w:customStyle="1" w:styleId="3">
    <w:name w:val="3"/>
    <w:basedOn w:val="2"/>
    <w:qFormat/>
    <w:rsid w:val="00300D09"/>
    <w:pPr>
      <w:numPr>
        <w:ilvl w:val="2"/>
      </w:numPr>
    </w:pPr>
  </w:style>
  <w:style w:type="paragraph" w:customStyle="1" w:styleId="4">
    <w:name w:val="4"/>
    <w:basedOn w:val="2"/>
    <w:qFormat/>
    <w:rsid w:val="00300D09"/>
    <w:pPr>
      <w:numPr>
        <w:ilvl w:val="3"/>
      </w:numPr>
    </w:pPr>
    <w:rPr>
      <w:iCs w:val="0"/>
    </w:rPr>
  </w:style>
  <w:style w:type="paragraph" w:customStyle="1" w:styleId="5">
    <w:name w:val="5"/>
    <w:basedOn w:val="4"/>
    <w:qFormat/>
    <w:rsid w:val="00300D09"/>
    <w:pPr>
      <w:numPr>
        <w:ilvl w:val="4"/>
      </w:numPr>
    </w:pPr>
    <w:rPr>
      <w:iCs/>
      <w:szCs w:val="16"/>
      <w:lang w:eastAsia="en-ZA"/>
    </w:rPr>
  </w:style>
  <w:style w:type="paragraph" w:styleId="Footer">
    <w:name w:val="footer"/>
    <w:basedOn w:val="Normal"/>
    <w:link w:val="FooterChar"/>
    <w:uiPriority w:val="99"/>
    <w:unhideWhenUsed/>
    <w:rsid w:val="00300D09"/>
    <w:pPr>
      <w:tabs>
        <w:tab w:val="center" w:pos="4513"/>
        <w:tab w:val="right" w:pos="9026"/>
      </w:tabs>
    </w:pPr>
    <w:rPr>
      <w:sz w:val="22"/>
    </w:rPr>
  </w:style>
  <w:style w:type="character" w:customStyle="1" w:styleId="FooterChar">
    <w:name w:val="Footer Char"/>
    <w:link w:val="Footer"/>
    <w:uiPriority w:val="99"/>
    <w:rsid w:val="00300D09"/>
    <w:rPr>
      <w:rFonts w:ascii="Arial" w:hAnsi="Arial"/>
      <w:sz w:val="22"/>
      <w:szCs w:val="24"/>
      <w:lang w:eastAsia="en-US"/>
    </w:rPr>
  </w:style>
  <w:style w:type="character" w:styleId="FootnoteReference">
    <w:name w:val="footnote reference"/>
    <w:unhideWhenUsed/>
    <w:rsid w:val="00300D09"/>
    <w:rPr>
      <w:vertAlign w:val="superscript"/>
      <w:lang w:val="en-GB"/>
    </w:rPr>
  </w:style>
  <w:style w:type="paragraph" w:styleId="FootnoteText">
    <w:name w:val="footnote text"/>
    <w:basedOn w:val="Normal"/>
    <w:link w:val="FootnoteTextChar"/>
    <w:rsid w:val="00300D09"/>
    <w:pPr>
      <w:spacing w:after="120"/>
      <w:ind w:left="284" w:hanging="284"/>
    </w:pPr>
    <w:rPr>
      <w:sz w:val="18"/>
      <w:szCs w:val="22"/>
    </w:rPr>
  </w:style>
  <w:style w:type="character" w:customStyle="1" w:styleId="FootnoteTextChar">
    <w:name w:val="Footnote Text Char"/>
    <w:link w:val="FootnoteText"/>
    <w:rsid w:val="00300D09"/>
    <w:rPr>
      <w:rFonts w:ascii="Arial" w:hAnsi="Arial"/>
      <w:sz w:val="18"/>
      <w:szCs w:val="22"/>
      <w:lang w:eastAsia="en-US"/>
    </w:rPr>
  </w:style>
  <w:style w:type="paragraph" w:styleId="Header">
    <w:name w:val="header"/>
    <w:basedOn w:val="Normal"/>
    <w:link w:val="HeaderChar"/>
    <w:unhideWhenUsed/>
    <w:rsid w:val="00300D09"/>
    <w:pPr>
      <w:tabs>
        <w:tab w:val="center" w:pos="4513"/>
        <w:tab w:val="right" w:pos="9026"/>
      </w:tabs>
    </w:pPr>
  </w:style>
  <w:style w:type="character" w:customStyle="1" w:styleId="HeaderChar">
    <w:name w:val="Header Char"/>
    <w:link w:val="Header"/>
    <w:rsid w:val="00300D09"/>
    <w:rPr>
      <w:rFonts w:ascii="Arial" w:hAnsi="Arial"/>
      <w:sz w:val="24"/>
      <w:szCs w:val="24"/>
      <w:lang w:eastAsia="en-US"/>
    </w:rPr>
  </w:style>
  <w:style w:type="paragraph" w:styleId="Quote">
    <w:name w:val="Quote"/>
    <w:basedOn w:val="Normal"/>
    <w:link w:val="QuoteChar"/>
    <w:uiPriority w:val="29"/>
    <w:qFormat/>
    <w:rsid w:val="00AB3D82"/>
    <w:pPr>
      <w:spacing w:before="120" w:line="360" w:lineRule="auto"/>
      <w:ind w:left="1701"/>
    </w:pPr>
    <w:rPr>
      <w:rFonts w:eastAsia="Calibri"/>
      <w:iCs/>
      <w:color w:val="000000"/>
      <w:szCs w:val="22"/>
    </w:rPr>
  </w:style>
  <w:style w:type="character" w:customStyle="1" w:styleId="QuoteChar">
    <w:name w:val="Quote Char"/>
    <w:link w:val="Quote"/>
    <w:uiPriority w:val="29"/>
    <w:rsid w:val="00AB3D82"/>
    <w:rPr>
      <w:rFonts w:ascii="Arial" w:eastAsia="Calibri" w:hAnsi="Arial"/>
      <w:iCs/>
      <w:color w:val="000000"/>
      <w:sz w:val="24"/>
      <w:szCs w:val="22"/>
      <w:lang w:eastAsia="en-US"/>
    </w:rPr>
  </w:style>
  <w:style w:type="paragraph" w:styleId="IntenseQuote">
    <w:name w:val="Intense Quote"/>
    <w:basedOn w:val="Quote"/>
    <w:next w:val="Normal"/>
    <w:link w:val="IntenseQuoteChar"/>
    <w:uiPriority w:val="30"/>
    <w:qFormat/>
    <w:rsid w:val="00F40E13"/>
    <w:pPr>
      <w:spacing w:after="120"/>
    </w:pPr>
    <w:rPr>
      <w:b/>
      <w:bCs/>
      <w:i/>
      <w:iCs w:val="0"/>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300D09"/>
    <w:pPr>
      <w:numPr>
        <w:numId w:val="3"/>
      </w:numPr>
      <w:spacing w:before="120"/>
    </w:pPr>
    <w:rPr>
      <w:sz w:val="22"/>
      <w:szCs w:val="16"/>
      <w:lang w:eastAsia="en-ZA"/>
    </w:rPr>
  </w:style>
  <w:style w:type="paragraph" w:styleId="TOC1">
    <w:name w:val="toc 1"/>
    <w:basedOn w:val="Normal"/>
    <w:next w:val="Normal"/>
    <w:autoRedefine/>
    <w:uiPriority w:val="39"/>
    <w:unhideWhenUsed/>
    <w:rsid w:val="00300D09"/>
    <w:pPr>
      <w:spacing w:before="200" w:after="100"/>
    </w:pPr>
    <w:rPr>
      <w:b/>
      <w:sz w:val="22"/>
    </w:rPr>
  </w:style>
  <w:style w:type="paragraph" w:styleId="TOC2">
    <w:name w:val="toc 2"/>
    <w:basedOn w:val="Normal"/>
    <w:next w:val="Normal"/>
    <w:autoRedefine/>
    <w:uiPriority w:val="39"/>
    <w:unhideWhenUsed/>
    <w:rsid w:val="00300D09"/>
    <w:pPr>
      <w:spacing w:after="100"/>
      <w:ind w:left="240"/>
    </w:pPr>
    <w:rPr>
      <w:i/>
      <w:sz w:val="22"/>
    </w:rPr>
  </w:style>
  <w:style w:type="paragraph" w:styleId="TOC3">
    <w:name w:val="toc 3"/>
    <w:basedOn w:val="Normal"/>
    <w:next w:val="Normal"/>
    <w:autoRedefine/>
    <w:uiPriority w:val="39"/>
    <w:unhideWhenUsed/>
    <w:rsid w:val="00300D09"/>
    <w:pPr>
      <w:tabs>
        <w:tab w:val="right" w:leader="dot" w:pos="8755"/>
      </w:tabs>
      <w:spacing w:before="120" w:after="100"/>
      <w:ind w:left="480"/>
    </w:pPr>
    <w:rPr>
      <w:noProof/>
      <w:sz w:val="22"/>
    </w:rPr>
  </w:style>
  <w:style w:type="paragraph" w:customStyle="1" w:styleId="quote2">
    <w:name w:val="quote2"/>
    <w:basedOn w:val="Quote"/>
    <w:rsid w:val="00F40E13"/>
    <w:rPr>
      <w:b/>
    </w:rPr>
  </w:style>
  <w:style w:type="paragraph" w:customStyle="1" w:styleId="Parties">
    <w:name w:val="Parties"/>
    <w:basedOn w:val="Normal"/>
    <w:rsid w:val="00300D09"/>
    <w:pPr>
      <w:tabs>
        <w:tab w:val="right" w:pos="8732"/>
      </w:tabs>
      <w:suppressAutoHyphens/>
    </w:pPr>
    <w:rPr>
      <w:szCs w:val="20"/>
    </w:rPr>
  </w:style>
  <w:style w:type="paragraph" w:customStyle="1" w:styleId="TramLines">
    <w:name w:val="TramLines"/>
    <w:basedOn w:val="Normal"/>
    <w:next w:val="1"/>
    <w:qFormat/>
    <w:rsid w:val="00300D09"/>
    <w:pPr>
      <w:pBdr>
        <w:top w:val="single" w:sz="8" w:space="12" w:color="auto"/>
        <w:bottom w:val="single" w:sz="8" w:space="12" w:color="auto"/>
      </w:pBdr>
      <w:suppressAutoHyphens/>
      <w:spacing w:after="320"/>
      <w:jc w:val="center"/>
    </w:pPr>
    <w:rPr>
      <w:b/>
      <w:szCs w:val="20"/>
    </w:rPr>
  </w:style>
  <w:style w:type="character" w:styleId="PageNumber">
    <w:name w:val="page number"/>
    <w:rsid w:val="00300D09"/>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link w:val="BalloonText"/>
    <w:uiPriority w:val="99"/>
    <w:semiHidden/>
    <w:rsid w:val="001E77C7"/>
    <w:rPr>
      <w:rFonts w:ascii="Tahoma" w:hAnsi="Tahoma" w:cs="Tahoma"/>
      <w:sz w:val="16"/>
      <w:szCs w:val="16"/>
      <w:lang w:eastAsia="en-ZA"/>
    </w:rPr>
  </w:style>
  <w:style w:type="character" w:styleId="Hyperlink">
    <w:name w:val="Hyperlink"/>
    <w:uiPriority w:val="99"/>
    <w:unhideWhenUsed/>
    <w:rsid w:val="00340D11"/>
    <w:rPr>
      <w:color w:val="0000FF"/>
      <w:u w:val="single"/>
    </w:rPr>
  </w:style>
  <w:style w:type="paragraph" w:styleId="ListNumber2">
    <w:name w:val="List Number 2"/>
    <w:basedOn w:val="ListNumber"/>
    <w:uiPriority w:val="99"/>
    <w:semiHidden/>
    <w:unhideWhenUsed/>
    <w:rsid w:val="00300D09"/>
  </w:style>
  <w:style w:type="paragraph" w:styleId="NormalWeb">
    <w:name w:val="Normal (Web)"/>
    <w:basedOn w:val="Normal"/>
    <w:uiPriority w:val="99"/>
    <w:semiHidden/>
    <w:unhideWhenUsed/>
    <w:rsid w:val="006D37D9"/>
    <w:pPr>
      <w:spacing w:before="100" w:beforeAutospacing="1" w:after="100" w:afterAutospacing="1"/>
      <w:jc w:val="left"/>
    </w:pPr>
    <w:rPr>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Calibr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link w:val="EndnoteText"/>
    <w:uiPriority w:val="99"/>
    <w:rsid w:val="00EE0DBA"/>
    <w:rPr>
      <w:rFonts w:ascii="Arial" w:hAnsi="Arial"/>
      <w:lang w:eastAsia="en-ZA"/>
    </w:rPr>
  </w:style>
  <w:style w:type="character" w:styleId="EndnoteReference">
    <w:name w:val="endnote reference"/>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39"/>
    <w:rsid w:val="00300D09"/>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9637F9"/>
    <w:pPr>
      <w:spacing w:before="60" w:after="60"/>
      <w:jc w:val="left"/>
    </w:pPr>
    <w:rPr>
      <w:sz w:val="20"/>
      <w:szCs w:val="20"/>
    </w:rPr>
  </w:style>
  <w:style w:type="character" w:customStyle="1" w:styleId="BodyTextChar">
    <w:name w:val="Body Text Char"/>
    <w:link w:val="BodyText"/>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Calibr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1Char">
    <w:name w:val="1 Char"/>
    <w:link w:val="1"/>
    <w:rsid w:val="00F73644"/>
    <w:rPr>
      <w:rFonts w:ascii="Arial" w:hAnsi="Arial"/>
      <w:iCs/>
      <w:color w:val="000000"/>
      <w:sz w:val="24"/>
      <w:szCs w:val="22"/>
      <w:lang w:eastAsia="en-US"/>
    </w:rPr>
  </w:style>
  <w:style w:type="character" w:customStyle="1" w:styleId="2Char">
    <w:name w:val="2 Char"/>
    <w:link w:val="2"/>
    <w:rsid w:val="000549B6"/>
    <w:rPr>
      <w:rFonts w:ascii="Arial" w:hAnsi="Arial"/>
      <w:iCs/>
      <w:color w:val="000000"/>
      <w:sz w:val="24"/>
      <w:szCs w:val="22"/>
      <w:lang w:val="en-ZA" w:eastAsia="en-US"/>
    </w:rPr>
  </w:style>
  <w:style w:type="paragraph" w:styleId="ListNumber">
    <w:name w:val="List Number"/>
    <w:basedOn w:val="Normal"/>
    <w:uiPriority w:val="99"/>
    <w:unhideWhenUsed/>
    <w:rsid w:val="00300D09"/>
    <w:pPr>
      <w:numPr>
        <w:numId w:val="2"/>
      </w:numPr>
      <w:spacing w:before="9738"/>
    </w:pPr>
  </w:style>
  <w:style w:type="paragraph" w:customStyle="1" w:styleId="Style1">
    <w:name w:val="Style1"/>
    <w:basedOn w:val="Normal"/>
    <w:next w:val="1"/>
    <w:link w:val="Style1Char"/>
    <w:qFormat/>
    <w:rsid w:val="00300D09"/>
    <w:pPr>
      <w:keepNext/>
      <w:spacing w:before="240" w:line="480" w:lineRule="auto"/>
    </w:pPr>
    <w:rPr>
      <w:b/>
    </w:rPr>
  </w:style>
  <w:style w:type="character" w:customStyle="1" w:styleId="Style1Char">
    <w:name w:val="Style1 Char"/>
    <w:link w:val="Style1"/>
    <w:rsid w:val="00300D09"/>
    <w:rPr>
      <w:rFonts w:ascii="Arial" w:hAnsi="Arial"/>
      <w:b/>
      <w:sz w:val="24"/>
      <w:szCs w:val="24"/>
      <w:lang w:eastAsia="en-US"/>
    </w:rPr>
  </w:style>
  <w:style w:type="paragraph" w:styleId="Subtitle">
    <w:name w:val="Subtitle"/>
    <w:basedOn w:val="Normal"/>
    <w:next w:val="Normal"/>
    <w:link w:val="SubtitleChar"/>
    <w:uiPriority w:val="11"/>
    <w:rsid w:val="00300D09"/>
    <w:pPr>
      <w:numPr>
        <w:ilvl w:val="1"/>
      </w:numPr>
      <w:spacing w:after="160"/>
    </w:pPr>
    <w:rPr>
      <w:rFonts w:ascii="Calibri" w:hAnsi="Calibri"/>
      <w:color w:val="5A5A5A"/>
      <w:spacing w:val="15"/>
    </w:rPr>
  </w:style>
  <w:style w:type="character" w:customStyle="1" w:styleId="SubtitleChar">
    <w:name w:val="Subtitle Char"/>
    <w:link w:val="Subtitle"/>
    <w:uiPriority w:val="11"/>
    <w:rsid w:val="00300D09"/>
    <w:rPr>
      <w:color w:val="5A5A5A"/>
      <w:spacing w:val="15"/>
      <w:sz w:val="24"/>
      <w:szCs w:val="24"/>
      <w:lang w:eastAsia="en-US"/>
    </w:rPr>
  </w:style>
  <w:style w:type="paragraph" w:styleId="TOCHeading">
    <w:name w:val="TOC Heading"/>
    <w:basedOn w:val="Heading1"/>
    <w:next w:val="Normal"/>
    <w:uiPriority w:val="39"/>
    <w:unhideWhenUsed/>
    <w:qFormat/>
    <w:rsid w:val="00300D09"/>
    <w:pPr>
      <w:keepLines/>
      <w:autoSpaceDE/>
      <w:autoSpaceDN/>
      <w:adjustRightInd/>
      <w:jc w:val="center"/>
      <w:outlineLvl w:val="9"/>
    </w:pPr>
    <w:rPr>
      <w:b w:val="0"/>
      <w:bCs w:val="0"/>
      <w:szCs w:val="32"/>
      <w:lang w:val="en-US"/>
    </w:rPr>
  </w:style>
  <w:style w:type="paragraph" w:customStyle="1" w:styleId="western">
    <w:name w:val="western"/>
    <w:basedOn w:val="Normal"/>
    <w:rsid w:val="00B56EFE"/>
    <w:pPr>
      <w:spacing w:before="100" w:beforeAutospacing="1" w:after="100" w:afterAutospacing="1"/>
      <w:jc w:val="left"/>
    </w:pPr>
    <w:rPr>
      <w:rFonts w:ascii="Times New Roman" w:hAnsi="Times New Roman"/>
      <w:lang w:eastAsia="en-GB"/>
    </w:rPr>
  </w:style>
  <w:style w:type="character" w:styleId="Emphasis">
    <w:name w:val="Emphasis"/>
    <w:uiPriority w:val="20"/>
    <w:qFormat/>
    <w:rsid w:val="00820579"/>
    <w:rPr>
      <w:i/>
      <w:iCs/>
    </w:rPr>
  </w:style>
  <w:style w:type="character" w:customStyle="1" w:styleId="UnresolvedMention1">
    <w:name w:val="Unresolved Mention1"/>
    <w:basedOn w:val="DefaultParagraphFont"/>
    <w:uiPriority w:val="99"/>
    <w:semiHidden/>
    <w:unhideWhenUsed/>
    <w:rsid w:val="000549B6"/>
    <w:rPr>
      <w:color w:val="605E5C"/>
      <w:shd w:val="clear" w:color="auto" w:fill="E1DFDD"/>
    </w:rPr>
  </w:style>
  <w:style w:type="character" w:styleId="CommentReference">
    <w:name w:val="annotation reference"/>
    <w:basedOn w:val="DefaultParagraphFont"/>
    <w:uiPriority w:val="99"/>
    <w:semiHidden/>
    <w:unhideWhenUsed/>
    <w:rsid w:val="00325F2C"/>
    <w:rPr>
      <w:sz w:val="16"/>
      <w:szCs w:val="16"/>
    </w:rPr>
  </w:style>
  <w:style w:type="paragraph" w:styleId="CommentText">
    <w:name w:val="annotation text"/>
    <w:basedOn w:val="Normal"/>
    <w:link w:val="CommentTextChar"/>
    <w:uiPriority w:val="99"/>
    <w:semiHidden/>
    <w:unhideWhenUsed/>
    <w:rsid w:val="00325F2C"/>
    <w:rPr>
      <w:sz w:val="20"/>
      <w:szCs w:val="20"/>
    </w:rPr>
  </w:style>
  <w:style w:type="character" w:customStyle="1" w:styleId="CommentTextChar">
    <w:name w:val="Comment Text Char"/>
    <w:basedOn w:val="DefaultParagraphFont"/>
    <w:link w:val="CommentText"/>
    <w:uiPriority w:val="99"/>
    <w:semiHidden/>
    <w:rsid w:val="00325F2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25F2C"/>
    <w:rPr>
      <w:b/>
      <w:bCs/>
    </w:rPr>
  </w:style>
  <w:style w:type="character" w:customStyle="1" w:styleId="CommentSubjectChar">
    <w:name w:val="Comment Subject Char"/>
    <w:basedOn w:val="CommentTextChar"/>
    <w:link w:val="CommentSubject"/>
    <w:uiPriority w:val="99"/>
    <w:semiHidden/>
    <w:rsid w:val="00325F2C"/>
    <w:rPr>
      <w:rFonts w:ascii="Arial" w:hAnsi="Arial"/>
      <w:b/>
      <w:bCs/>
      <w:lang w:eastAsia="en-US"/>
    </w:rPr>
  </w:style>
  <w:style w:type="character" w:styleId="LineNumber">
    <w:name w:val="line number"/>
    <w:basedOn w:val="DefaultParagraphFont"/>
    <w:uiPriority w:val="99"/>
    <w:semiHidden/>
    <w:unhideWhenUsed/>
    <w:rsid w:val="003B2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31796672">
      <w:bodyDiv w:val="1"/>
      <w:marLeft w:val="0"/>
      <w:marRight w:val="0"/>
      <w:marTop w:val="0"/>
      <w:marBottom w:val="0"/>
      <w:divBdr>
        <w:top w:val="none" w:sz="0" w:space="0" w:color="auto"/>
        <w:left w:val="none" w:sz="0" w:space="0" w:color="auto"/>
        <w:bottom w:val="none" w:sz="0" w:space="0" w:color="auto"/>
        <w:right w:val="none" w:sz="0" w:space="0" w:color="auto"/>
      </w:divBdr>
      <w:divsChild>
        <w:div w:id="1337460540">
          <w:marLeft w:val="0"/>
          <w:marRight w:val="0"/>
          <w:marTop w:val="0"/>
          <w:marBottom w:val="0"/>
          <w:divBdr>
            <w:top w:val="none" w:sz="0" w:space="0" w:color="auto"/>
            <w:left w:val="none" w:sz="0" w:space="0" w:color="auto"/>
            <w:bottom w:val="none" w:sz="0" w:space="0" w:color="auto"/>
            <w:right w:val="none" w:sz="0" w:space="0" w:color="auto"/>
          </w:divBdr>
          <w:divsChild>
            <w:div w:id="494999332">
              <w:marLeft w:val="0"/>
              <w:marRight w:val="0"/>
              <w:marTop w:val="0"/>
              <w:marBottom w:val="0"/>
              <w:divBdr>
                <w:top w:val="none" w:sz="0" w:space="0" w:color="auto"/>
                <w:left w:val="none" w:sz="0" w:space="0" w:color="auto"/>
                <w:bottom w:val="none" w:sz="0" w:space="0" w:color="auto"/>
                <w:right w:val="none" w:sz="0" w:space="0" w:color="auto"/>
              </w:divBdr>
              <w:divsChild>
                <w:div w:id="2063409055">
                  <w:marLeft w:val="0"/>
                  <w:marRight w:val="0"/>
                  <w:marTop w:val="0"/>
                  <w:marBottom w:val="0"/>
                  <w:divBdr>
                    <w:top w:val="none" w:sz="0" w:space="0" w:color="auto"/>
                    <w:left w:val="none" w:sz="0" w:space="0" w:color="auto"/>
                    <w:bottom w:val="none" w:sz="0" w:space="0" w:color="auto"/>
                    <w:right w:val="none" w:sz="0" w:space="0" w:color="auto"/>
                  </w:divBdr>
                  <w:divsChild>
                    <w:div w:id="17464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1193">
          <w:marLeft w:val="0"/>
          <w:marRight w:val="0"/>
          <w:marTop w:val="0"/>
          <w:marBottom w:val="225"/>
          <w:divBdr>
            <w:top w:val="single" w:sz="24" w:space="0" w:color="auto"/>
            <w:left w:val="single" w:sz="24" w:space="0" w:color="auto"/>
            <w:bottom w:val="single" w:sz="36" w:space="0" w:color="003300"/>
            <w:right w:val="single" w:sz="24" w:space="0" w:color="auto"/>
          </w:divBdr>
        </w:div>
      </w:divsChild>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68969709">
      <w:bodyDiv w:val="1"/>
      <w:marLeft w:val="0"/>
      <w:marRight w:val="0"/>
      <w:marTop w:val="0"/>
      <w:marBottom w:val="0"/>
      <w:divBdr>
        <w:top w:val="none" w:sz="0" w:space="0" w:color="auto"/>
        <w:left w:val="none" w:sz="0" w:space="0" w:color="auto"/>
        <w:bottom w:val="none" w:sz="0" w:space="0" w:color="auto"/>
        <w:right w:val="none" w:sz="0" w:space="0" w:color="auto"/>
      </w:divBdr>
    </w:div>
    <w:div w:id="313877184">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19910004">
      <w:bodyDiv w:val="1"/>
      <w:marLeft w:val="0"/>
      <w:marRight w:val="0"/>
      <w:marTop w:val="0"/>
      <w:marBottom w:val="0"/>
      <w:divBdr>
        <w:top w:val="none" w:sz="0" w:space="0" w:color="auto"/>
        <w:left w:val="none" w:sz="0" w:space="0" w:color="auto"/>
        <w:bottom w:val="none" w:sz="0" w:space="0" w:color="auto"/>
        <w:right w:val="none" w:sz="0" w:space="0" w:color="auto"/>
      </w:divBdr>
    </w:div>
    <w:div w:id="489256612">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936862386">
      <w:bodyDiv w:val="1"/>
      <w:marLeft w:val="0"/>
      <w:marRight w:val="0"/>
      <w:marTop w:val="0"/>
      <w:marBottom w:val="0"/>
      <w:divBdr>
        <w:top w:val="none" w:sz="0" w:space="0" w:color="auto"/>
        <w:left w:val="none" w:sz="0" w:space="0" w:color="auto"/>
        <w:bottom w:val="none" w:sz="0" w:space="0" w:color="auto"/>
        <w:right w:val="none" w:sz="0" w:space="0" w:color="auto"/>
      </w:divBdr>
    </w:div>
    <w:div w:id="947473251">
      <w:bodyDiv w:val="1"/>
      <w:marLeft w:val="0"/>
      <w:marRight w:val="0"/>
      <w:marTop w:val="0"/>
      <w:marBottom w:val="0"/>
      <w:divBdr>
        <w:top w:val="none" w:sz="0" w:space="0" w:color="auto"/>
        <w:left w:val="none" w:sz="0" w:space="0" w:color="auto"/>
        <w:bottom w:val="none" w:sz="0" w:space="0" w:color="auto"/>
        <w:right w:val="none" w:sz="0" w:space="0" w:color="auto"/>
      </w:divBdr>
    </w:div>
    <w:div w:id="961113929">
      <w:bodyDiv w:val="1"/>
      <w:marLeft w:val="0"/>
      <w:marRight w:val="0"/>
      <w:marTop w:val="0"/>
      <w:marBottom w:val="0"/>
      <w:divBdr>
        <w:top w:val="none" w:sz="0" w:space="0" w:color="auto"/>
        <w:left w:val="none" w:sz="0" w:space="0" w:color="auto"/>
        <w:bottom w:val="none" w:sz="0" w:space="0" w:color="auto"/>
        <w:right w:val="none" w:sz="0" w:space="0" w:color="auto"/>
      </w:divBdr>
    </w:div>
    <w:div w:id="974606439">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121605988">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926697">
      <w:bodyDiv w:val="1"/>
      <w:marLeft w:val="0"/>
      <w:marRight w:val="0"/>
      <w:marTop w:val="0"/>
      <w:marBottom w:val="0"/>
      <w:divBdr>
        <w:top w:val="none" w:sz="0" w:space="0" w:color="auto"/>
        <w:left w:val="none" w:sz="0" w:space="0" w:color="auto"/>
        <w:bottom w:val="none" w:sz="0" w:space="0" w:color="auto"/>
        <w:right w:val="none" w:sz="0" w:space="0" w:color="auto"/>
      </w:divBdr>
    </w:div>
    <w:div w:id="1348600422">
      <w:bodyDiv w:val="1"/>
      <w:marLeft w:val="0"/>
      <w:marRight w:val="0"/>
      <w:marTop w:val="0"/>
      <w:marBottom w:val="0"/>
      <w:divBdr>
        <w:top w:val="none" w:sz="0" w:space="0" w:color="auto"/>
        <w:left w:val="none" w:sz="0" w:space="0" w:color="auto"/>
        <w:bottom w:val="none" w:sz="0" w:space="0" w:color="auto"/>
        <w:right w:val="none" w:sz="0" w:space="0" w:color="auto"/>
      </w:divBdr>
    </w:div>
    <w:div w:id="1411581431">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689288382">
      <w:bodyDiv w:val="1"/>
      <w:marLeft w:val="0"/>
      <w:marRight w:val="0"/>
      <w:marTop w:val="0"/>
      <w:marBottom w:val="0"/>
      <w:divBdr>
        <w:top w:val="none" w:sz="0" w:space="0" w:color="auto"/>
        <w:left w:val="none" w:sz="0" w:space="0" w:color="auto"/>
        <w:bottom w:val="none" w:sz="0" w:space="0" w:color="auto"/>
        <w:right w:val="none" w:sz="0" w:space="0" w:color="auto"/>
      </w:divBdr>
    </w:div>
    <w:div w:id="1889367639">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2031829676">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 w:id="213505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Desktop\Judg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12A65-1E05-413E-B429-868089423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1</TotalTime>
  <Pages>12</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cp:lastModifiedBy>Tshwarelo Mabina</cp:lastModifiedBy>
  <cp:revision>2</cp:revision>
  <cp:lastPrinted>2019-03-18T05:48:00Z</cp:lastPrinted>
  <dcterms:created xsi:type="dcterms:W3CDTF">2024-03-05T13:53:00Z</dcterms:created>
  <dcterms:modified xsi:type="dcterms:W3CDTF">2024-03-05T13:53:00Z</dcterms:modified>
</cp:coreProperties>
</file>