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53D8" w14:textId="3537D122" w:rsidR="00A422A2" w:rsidRDefault="00A422A2" w:rsidP="00A422A2">
      <w:pPr>
        <w:rPr>
          <w:rFonts w:ascii="Arial Black" w:hAnsi="Arial Black"/>
          <w:b/>
          <w:sz w:val="24"/>
        </w:rPr>
      </w:pPr>
      <w:r>
        <w:rPr>
          <w:rFonts w:ascii="Arial Black" w:hAnsi="Arial Black"/>
          <w:b/>
          <w:noProof/>
          <w:sz w:val="24"/>
        </w:rPr>
        <w:drawing>
          <wp:inline distT="0" distB="0" distL="0" distR="0" wp14:anchorId="5DC432F9" wp14:editId="4AE45904">
            <wp:extent cx="4286250" cy="466725"/>
            <wp:effectExtent l="0" t="0" r="0" b="9525"/>
            <wp:docPr id="1618405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26F775C1" w14:textId="57DC494A" w:rsidR="00112D72" w:rsidRPr="005B15E4" w:rsidRDefault="00112D72" w:rsidP="00112D72">
      <w:pPr>
        <w:jc w:val="center"/>
        <w:rPr>
          <w:rFonts w:ascii="Arial Black" w:hAnsi="Arial Black"/>
          <w:b/>
          <w:sz w:val="24"/>
        </w:rPr>
      </w:pPr>
      <w:r w:rsidRPr="005B15E4">
        <w:rPr>
          <w:rFonts w:ascii="Arial Black" w:hAnsi="Arial Black"/>
          <w:b/>
          <w:noProof/>
          <w:sz w:val="24"/>
          <w:lang w:val="en-ZA" w:eastAsia="en-ZA"/>
        </w:rPr>
        <w:drawing>
          <wp:inline distT="0" distB="0" distL="0" distR="0" wp14:anchorId="593A896D" wp14:editId="35B6FCC1">
            <wp:extent cx="13620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7E6D3A23" w14:textId="77777777" w:rsidR="00112D72" w:rsidRPr="005B15E4" w:rsidRDefault="00112D72" w:rsidP="00D91B58">
      <w:pPr>
        <w:spacing w:line="276" w:lineRule="auto"/>
        <w:jc w:val="center"/>
        <w:rPr>
          <w:rFonts w:cs="Arial"/>
          <w:b/>
          <w:sz w:val="24"/>
        </w:rPr>
      </w:pPr>
      <w:r w:rsidRPr="005B15E4">
        <w:rPr>
          <w:rFonts w:cs="Arial"/>
          <w:b/>
          <w:sz w:val="24"/>
        </w:rPr>
        <w:t xml:space="preserve">IN THE HIGH COURT OF SOUTH AFRICA, </w:t>
      </w:r>
    </w:p>
    <w:p w14:paraId="3F5C466D" w14:textId="459875A6" w:rsidR="00112D72" w:rsidRDefault="00D91B58" w:rsidP="00D91B58">
      <w:pPr>
        <w:spacing w:before="240" w:after="360" w:line="276" w:lineRule="auto"/>
        <w:rPr>
          <w:rFonts w:cs="Arial"/>
          <w:b/>
          <w:sz w:val="24"/>
        </w:rPr>
      </w:pPr>
      <w:r>
        <w:rPr>
          <w:rFonts w:cs="Arial"/>
          <w:b/>
          <w:sz w:val="24"/>
        </w:rPr>
        <w:t xml:space="preserve">                            </w:t>
      </w:r>
      <w:r w:rsidR="00F04874">
        <w:rPr>
          <w:rFonts w:cs="Arial"/>
          <w:b/>
          <w:sz w:val="24"/>
        </w:rPr>
        <w:t xml:space="preserve">    </w:t>
      </w:r>
      <w:r>
        <w:rPr>
          <w:rFonts w:cs="Arial"/>
          <w:b/>
          <w:sz w:val="24"/>
        </w:rPr>
        <w:t xml:space="preserve"> </w:t>
      </w:r>
      <w:r w:rsidR="00112D72">
        <w:rPr>
          <w:rFonts w:cs="Arial"/>
          <w:b/>
          <w:sz w:val="24"/>
        </w:rPr>
        <w:t>G</w:t>
      </w:r>
      <w:r w:rsidR="00112D72" w:rsidRPr="005B15E4">
        <w:rPr>
          <w:rFonts w:cs="Arial"/>
          <w:b/>
          <w:sz w:val="24"/>
        </w:rPr>
        <w:t>AUTENG</w:t>
      </w:r>
      <w:r w:rsidR="00112D72">
        <w:rPr>
          <w:rFonts w:cs="Arial"/>
          <w:b/>
          <w:sz w:val="24"/>
        </w:rPr>
        <w:t xml:space="preserve"> </w:t>
      </w:r>
      <w:r w:rsidR="00112D72" w:rsidRPr="005B15E4">
        <w:rPr>
          <w:rFonts w:cs="Arial"/>
          <w:b/>
          <w:sz w:val="24"/>
        </w:rPr>
        <w:t>DIVISION</w:t>
      </w:r>
      <w:r w:rsidR="00112D72">
        <w:rPr>
          <w:rFonts w:cs="Arial"/>
          <w:b/>
          <w:sz w:val="24"/>
        </w:rPr>
        <w:t>,</w:t>
      </w:r>
      <w:r w:rsidR="00112D72" w:rsidRPr="005B15E4">
        <w:rPr>
          <w:rFonts w:cs="Arial"/>
          <w:b/>
          <w:sz w:val="24"/>
        </w:rPr>
        <w:t xml:space="preserve"> </w:t>
      </w:r>
      <w:r w:rsidR="00112D72">
        <w:rPr>
          <w:rFonts w:cs="Arial"/>
          <w:b/>
          <w:sz w:val="24"/>
        </w:rPr>
        <w:t>JOHANNESBURG</w:t>
      </w:r>
      <w:r w:rsidR="00112D72" w:rsidRPr="005B15E4">
        <w:rPr>
          <w:rFonts w:cs="Arial"/>
          <w:b/>
          <w:sz w:val="24"/>
        </w:rPr>
        <w:t xml:space="preserve">                                              </w:t>
      </w:r>
    </w:p>
    <w:p w14:paraId="5206AB39" w14:textId="5C886771" w:rsidR="00F501F8" w:rsidRDefault="00112D72" w:rsidP="000A246C">
      <w:pPr>
        <w:spacing w:before="240" w:after="360" w:line="480" w:lineRule="auto"/>
        <w:ind w:left="5040" w:firstLine="720"/>
        <w:rPr>
          <w:rFonts w:cs="Arial"/>
          <w:b/>
          <w:caps/>
          <w:sz w:val="24"/>
        </w:rPr>
      </w:pPr>
      <w:r>
        <w:rPr>
          <w:rFonts w:cs="Arial"/>
          <w:sz w:val="24"/>
        </w:rPr>
        <w:t xml:space="preserve">  </w:t>
      </w:r>
      <w:r w:rsidR="00E77AA7" w:rsidRPr="000A246C">
        <w:rPr>
          <w:rFonts w:cs="Arial"/>
          <w:b/>
          <w:sz w:val="24"/>
        </w:rPr>
        <w:t>Case Number:</w:t>
      </w:r>
      <w:r w:rsidR="00B24C18" w:rsidRPr="000A246C">
        <w:rPr>
          <w:rFonts w:cs="Arial"/>
          <w:b/>
          <w:sz w:val="24"/>
        </w:rPr>
        <w:t xml:space="preserve"> </w:t>
      </w:r>
      <w:r w:rsidR="00D86DD9">
        <w:rPr>
          <w:rFonts w:cs="Arial"/>
          <w:b/>
          <w:sz w:val="24"/>
        </w:rPr>
        <w:t>2022/058317</w:t>
      </w:r>
      <w:r w:rsidR="000A246C" w:rsidRPr="000A246C">
        <w:rPr>
          <w:rFonts w:cs="Arial"/>
          <w:b/>
          <w:caps/>
          <w:sz w:val="24"/>
        </w:rPr>
        <w:t xml:space="preserve"> </w:t>
      </w:r>
    </w:p>
    <w:p w14:paraId="64E38B90" w14:textId="77777777" w:rsidR="000A246C" w:rsidRPr="005B15E4" w:rsidRDefault="000A246C" w:rsidP="000A246C">
      <w:pPr>
        <w:spacing w:before="240" w:after="360" w:line="480" w:lineRule="auto"/>
        <w:ind w:left="5040" w:firstLine="720"/>
        <w:rPr>
          <w:rFonts w:cs="Arial"/>
          <w:b/>
        </w:rPr>
      </w:pPr>
      <w:r w:rsidRPr="005B15E4">
        <w:rPr>
          <w:rFonts w:cs="Arial"/>
          <w:b/>
          <w:noProof/>
          <w:lang w:val="en-ZA" w:eastAsia="en-ZA"/>
        </w:rPr>
        <mc:AlternateContent>
          <mc:Choice Requires="wps">
            <w:drawing>
              <wp:anchor distT="0" distB="0" distL="114300" distR="114300" simplePos="0" relativeHeight="251659264" behindDoc="0" locked="0" layoutInCell="1" allowOverlap="1" wp14:anchorId="480B5001" wp14:editId="750912AC">
                <wp:simplePos x="0" y="0"/>
                <wp:positionH relativeFrom="margin">
                  <wp:align>left</wp:align>
                </wp:positionH>
                <wp:positionV relativeFrom="paragraph">
                  <wp:posOffset>203200</wp:posOffset>
                </wp:positionV>
                <wp:extent cx="3314700" cy="15811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1150"/>
                        </a:xfrm>
                        <a:prstGeom prst="rect">
                          <a:avLst/>
                        </a:prstGeom>
                        <a:solidFill>
                          <a:srgbClr val="FFFFFF"/>
                        </a:solidFill>
                        <a:ln w="9525">
                          <a:solidFill>
                            <a:srgbClr val="000000"/>
                          </a:solidFill>
                          <a:miter lim="800000"/>
                          <a:headEnd/>
                          <a:tailEnd/>
                        </a:ln>
                      </wps:spPr>
                      <wps:txbx>
                        <w:txbxContent>
                          <w:p w14:paraId="57F90F5A" w14:textId="77777777" w:rsidR="007F3F6C" w:rsidRPr="002A7321" w:rsidRDefault="007F3F6C" w:rsidP="000A246C">
                            <w:pPr>
                              <w:jc w:val="center"/>
                              <w:rPr>
                                <w:rFonts w:ascii="Arial Black" w:hAnsi="Arial Black"/>
                                <w:b/>
                                <w:sz w:val="24"/>
                              </w:rPr>
                            </w:pPr>
                          </w:p>
                          <w:p w14:paraId="08CECEC8" w14:textId="77777777" w:rsidR="007F3F6C" w:rsidRDefault="007F3F6C" w:rsidP="000A246C">
                            <w:pPr>
                              <w:numPr>
                                <w:ilvl w:val="0"/>
                                <w:numId w:val="2"/>
                              </w:numPr>
                              <w:spacing w:line="240" w:lineRule="auto"/>
                              <w:jc w:val="left"/>
                              <w:rPr>
                                <w:rFonts w:ascii="Century Gothic" w:hAnsi="Century Gothic"/>
                                <w:sz w:val="20"/>
                                <w:szCs w:val="20"/>
                              </w:rPr>
                            </w:pPr>
                            <w:r>
                              <w:rPr>
                                <w:rFonts w:ascii="Century Gothic" w:hAnsi="Century Gothic"/>
                                <w:sz w:val="20"/>
                                <w:szCs w:val="20"/>
                              </w:rPr>
                              <w:t>REPORTABLE:  NO</w:t>
                            </w:r>
                          </w:p>
                          <w:p w14:paraId="00DF9565" w14:textId="77777777" w:rsidR="007F3F6C" w:rsidRPr="00913F95" w:rsidRDefault="007F3F6C" w:rsidP="000A246C">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OF INTEREST TO OTHER JUDGES: NO</w:t>
                            </w:r>
                          </w:p>
                          <w:p w14:paraId="1C72E2CA" w14:textId="77777777" w:rsidR="007F3F6C" w:rsidRPr="00913F95" w:rsidRDefault="007F3F6C" w:rsidP="000A246C">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NO</w:t>
                            </w:r>
                          </w:p>
                          <w:p w14:paraId="7E732178" w14:textId="77777777" w:rsidR="007F3F6C" w:rsidRDefault="007F3F6C" w:rsidP="000A246C">
                            <w:pPr>
                              <w:rPr>
                                <w:rFonts w:ascii="Century Gothic" w:hAnsi="Century Gothic"/>
                                <w:b/>
                                <w:sz w:val="18"/>
                                <w:szCs w:val="18"/>
                              </w:rPr>
                            </w:pPr>
                          </w:p>
                          <w:p w14:paraId="21D7E5E1" w14:textId="0E3DF6E0" w:rsidR="007F3F6C" w:rsidRDefault="00D86DD9" w:rsidP="000A246C">
                            <w:pPr>
                              <w:rPr>
                                <w:rFonts w:ascii="Century Gothic" w:hAnsi="Century Gothic"/>
                                <w:b/>
                                <w:sz w:val="18"/>
                                <w:szCs w:val="18"/>
                              </w:rPr>
                            </w:pPr>
                            <w:r>
                              <w:rPr>
                                <w:rFonts w:ascii="Century Gothic" w:hAnsi="Century Gothic"/>
                                <w:b/>
                                <w:sz w:val="18"/>
                                <w:szCs w:val="18"/>
                              </w:rPr>
                              <w:t>4</w:t>
                            </w:r>
                            <w:r w:rsidR="00DF7689">
                              <w:rPr>
                                <w:rFonts w:ascii="Century Gothic" w:hAnsi="Century Gothic"/>
                                <w:b/>
                                <w:sz w:val="18"/>
                                <w:szCs w:val="18"/>
                              </w:rPr>
                              <w:t xml:space="preserve"> </w:t>
                            </w:r>
                            <w:r>
                              <w:rPr>
                                <w:rFonts w:ascii="Century Gothic" w:hAnsi="Century Gothic"/>
                                <w:b/>
                                <w:sz w:val="18"/>
                                <w:szCs w:val="18"/>
                              </w:rPr>
                              <w:t>March</w:t>
                            </w:r>
                            <w:r w:rsidR="007F3F6C">
                              <w:rPr>
                                <w:rFonts w:ascii="Century Gothic" w:hAnsi="Century Gothic"/>
                                <w:b/>
                                <w:sz w:val="18"/>
                                <w:szCs w:val="18"/>
                              </w:rPr>
                              <w:t xml:space="preserve"> 202</w:t>
                            </w:r>
                            <w:r>
                              <w:rPr>
                                <w:rFonts w:ascii="Century Gothic" w:hAnsi="Century Gothic"/>
                                <w:b/>
                                <w:sz w:val="18"/>
                                <w:szCs w:val="18"/>
                              </w:rPr>
                              <w:t>4</w:t>
                            </w:r>
                            <w:r w:rsidR="007F3F6C">
                              <w:rPr>
                                <w:rFonts w:ascii="Century Gothic" w:hAnsi="Century Gothic"/>
                                <w:b/>
                                <w:sz w:val="18"/>
                                <w:szCs w:val="18"/>
                              </w:rPr>
                              <w:t xml:space="preserve">                          _______________________</w:t>
                            </w:r>
                          </w:p>
                          <w:p w14:paraId="729AAC8C" w14:textId="77777777" w:rsidR="007F3F6C" w:rsidRDefault="007F3F6C" w:rsidP="000A246C">
                            <w:pPr>
                              <w:rPr>
                                <w:rFonts w:ascii="Century Gothic" w:hAnsi="Century Gothic"/>
                                <w:b/>
                                <w:sz w:val="18"/>
                                <w:szCs w:val="18"/>
                              </w:rPr>
                            </w:pPr>
                            <w:r>
                              <w:rPr>
                                <w:rFonts w:ascii="Century Gothic" w:hAnsi="Century Gothic"/>
                                <w:b/>
                                <w:sz w:val="18"/>
                                <w:szCs w:val="18"/>
                              </w:rPr>
                              <w:t xml:space="preserve">                                                        </w:t>
                            </w:r>
                          </w:p>
                          <w:p w14:paraId="32DA5F76" w14:textId="77777777" w:rsidR="007F3F6C" w:rsidRDefault="007F3F6C" w:rsidP="000A246C">
                            <w:pPr>
                              <w:rPr>
                                <w:rFonts w:ascii="Century Gothic" w:hAnsi="Century Gothic"/>
                                <w:b/>
                                <w:sz w:val="18"/>
                                <w:szCs w:val="18"/>
                              </w:rPr>
                            </w:pPr>
                          </w:p>
                          <w:p w14:paraId="7E8CFB38" w14:textId="77777777" w:rsidR="007F3F6C" w:rsidRDefault="007F3F6C" w:rsidP="000A246C">
                            <w:pPr>
                              <w:rPr>
                                <w:rFonts w:ascii="Century Gothic" w:hAnsi="Century Gothic"/>
                                <w:b/>
                                <w:sz w:val="18"/>
                                <w:szCs w:val="18"/>
                              </w:rPr>
                            </w:pPr>
                          </w:p>
                          <w:p w14:paraId="018E8CE2" w14:textId="77777777" w:rsidR="007F3F6C" w:rsidRDefault="007F3F6C" w:rsidP="000A246C">
                            <w:pPr>
                              <w:rPr>
                                <w:rFonts w:ascii="Century Gothic" w:hAnsi="Century Gothic"/>
                                <w:b/>
                                <w:sz w:val="18"/>
                                <w:szCs w:val="18"/>
                              </w:rPr>
                            </w:pPr>
                          </w:p>
                          <w:p w14:paraId="54BF5F31" w14:textId="77777777" w:rsidR="007F3F6C" w:rsidRDefault="007F3F6C" w:rsidP="000A246C">
                            <w:pPr>
                              <w:rPr>
                                <w:rFonts w:ascii="Century Gothic" w:hAnsi="Century Gothic"/>
                                <w:b/>
                                <w:sz w:val="18"/>
                                <w:szCs w:val="18"/>
                              </w:rPr>
                            </w:pPr>
                          </w:p>
                          <w:p w14:paraId="4CB3B145" w14:textId="77777777" w:rsidR="007F3F6C" w:rsidRDefault="007F3F6C" w:rsidP="000A246C">
                            <w:pPr>
                              <w:rPr>
                                <w:rFonts w:ascii="Century Gothic" w:hAnsi="Century Gothic"/>
                                <w:b/>
                                <w:sz w:val="18"/>
                                <w:szCs w:val="18"/>
                              </w:rPr>
                            </w:pPr>
                            <w:r>
                              <w:rPr>
                                <w:rFonts w:ascii="Century Gothic" w:hAnsi="Century Gothic"/>
                                <w:b/>
                                <w:sz w:val="18"/>
                                <w:szCs w:val="18"/>
                              </w:rPr>
                              <w:t>______________                                _____________________</w:t>
                            </w:r>
                          </w:p>
                          <w:p w14:paraId="24A47A89" w14:textId="77777777" w:rsidR="007F3F6C" w:rsidRDefault="007F3F6C" w:rsidP="000A246C">
                            <w:pPr>
                              <w:rPr>
                                <w:rFonts w:ascii="Century Gothic" w:hAnsi="Century Gothic"/>
                                <w:b/>
                                <w:sz w:val="18"/>
                                <w:szCs w:val="18"/>
                              </w:rPr>
                            </w:pPr>
                          </w:p>
                          <w:p w14:paraId="54FDA4C6" w14:textId="77777777" w:rsidR="007F3F6C" w:rsidRDefault="007F3F6C" w:rsidP="000A246C">
                            <w:pPr>
                              <w:rPr>
                                <w:rFonts w:ascii="Century Gothic" w:hAnsi="Century Gothic"/>
                                <w:b/>
                                <w:sz w:val="18"/>
                                <w:szCs w:val="18"/>
                              </w:rPr>
                            </w:pPr>
                          </w:p>
                          <w:p w14:paraId="21A712F4" w14:textId="77777777" w:rsidR="007F3F6C" w:rsidRPr="00084341" w:rsidRDefault="007F3F6C" w:rsidP="000A246C">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218ED802" w14:textId="77777777" w:rsidR="007F3F6C" w:rsidRPr="00084341" w:rsidRDefault="007F3F6C" w:rsidP="000A246C">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B5001" id="_x0000_t202" coordsize="21600,21600" o:spt="202" path="m,l,21600r21600,l21600,xe">
                <v:stroke joinstyle="miter"/>
                <v:path gradientshapeok="t" o:connecttype="rect"/>
              </v:shapetype>
              <v:shape id="Text Box 1" o:spid="_x0000_s1026" type="#_x0000_t202" style="position:absolute;left:0;text-align:left;margin-left:0;margin-top:16pt;width:261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">
                <v:textbox>
                  <w:txbxContent>
                    <w:p w14:paraId="57F90F5A" w14:textId="77777777" w:rsidR="007F3F6C" w:rsidRPr="002A7321" w:rsidRDefault="007F3F6C" w:rsidP="000A246C">
                      <w:pPr>
                        <w:jc w:val="center"/>
                        <w:rPr>
                          <w:rFonts w:ascii="Arial Black" w:hAnsi="Arial Black"/>
                          <w:b/>
                          <w:sz w:val="24"/>
                        </w:rPr>
                      </w:pPr>
                    </w:p>
                    <w:p w14:paraId="08CECEC8" w14:textId="77777777" w:rsidR="007F3F6C" w:rsidRDefault="007F3F6C" w:rsidP="000A246C">
                      <w:pPr>
                        <w:numPr>
                          <w:ilvl w:val="0"/>
                          <w:numId w:val="2"/>
                        </w:numPr>
                        <w:spacing w:line="240" w:lineRule="auto"/>
                        <w:jc w:val="left"/>
                        <w:rPr>
                          <w:rFonts w:ascii="Century Gothic" w:hAnsi="Century Gothic"/>
                          <w:sz w:val="20"/>
                          <w:szCs w:val="20"/>
                        </w:rPr>
                      </w:pPr>
                      <w:r>
                        <w:rPr>
                          <w:rFonts w:ascii="Century Gothic" w:hAnsi="Century Gothic"/>
                          <w:sz w:val="20"/>
                          <w:szCs w:val="20"/>
                        </w:rPr>
                        <w:t>REPORTABLE:  NO</w:t>
                      </w:r>
                    </w:p>
                    <w:p w14:paraId="00DF9565" w14:textId="77777777" w:rsidR="007F3F6C" w:rsidRPr="00913F95" w:rsidRDefault="007F3F6C" w:rsidP="000A246C">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OF INTEREST TO OTHER JUDGES: NO</w:t>
                      </w:r>
                    </w:p>
                    <w:p w14:paraId="1C72E2CA" w14:textId="77777777" w:rsidR="007F3F6C" w:rsidRPr="00913F95" w:rsidRDefault="007F3F6C" w:rsidP="000A246C">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NO</w:t>
                      </w:r>
                    </w:p>
                    <w:p w14:paraId="7E732178" w14:textId="77777777" w:rsidR="007F3F6C" w:rsidRDefault="007F3F6C" w:rsidP="000A246C">
                      <w:pPr>
                        <w:rPr>
                          <w:rFonts w:ascii="Century Gothic" w:hAnsi="Century Gothic"/>
                          <w:b/>
                          <w:sz w:val="18"/>
                          <w:szCs w:val="18"/>
                        </w:rPr>
                      </w:pPr>
                    </w:p>
                    <w:p w14:paraId="21D7E5E1" w14:textId="0E3DF6E0" w:rsidR="007F3F6C" w:rsidRDefault="00D86DD9" w:rsidP="000A246C">
                      <w:pPr>
                        <w:rPr>
                          <w:rFonts w:ascii="Century Gothic" w:hAnsi="Century Gothic"/>
                          <w:b/>
                          <w:sz w:val="18"/>
                          <w:szCs w:val="18"/>
                        </w:rPr>
                      </w:pPr>
                      <w:r>
                        <w:rPr>
                          <w:rFonts w:ascii="Century Gothic" w:hAnsi="Century Gothic"/>
                          <w:b/>
                          <w:sz w:val="18"/>
                          <w:szCs w:val="18"/>
                        </w:rPr>
                        <w:t>4</w:t>
                      </w:r>
                      <w:r w:rsidR="00DF7689">
                        <w:rPr>
                          <w:rFonts w:ascii="Century Gothic" w:hAnsi="Century Gothic"/>
                          <w:b/>
                          <w:sz w:val="18"/>
                          <w:szCs w:val="18"/>
                        </w:rPr>
                        <w:t xml:space="preserve"> </w:t>
                      </w:r>
                      <w:r>
                        <w:rPr>
                          <w:rFonts w:ascii="Century Gothic" w:hAnsi="Century Gothic"/>
                          <w:b/>
                          <w:sz w:val="18"/>
                          <w:szCs w:val="18"/>
                        </w:rPr>
                        <w:t>March</w:t>
                      </w:r>
                      <w:r w:rsidR="007F3F6C">
                        <w:rPr>
                          <w:rFonts w:ascii="Century Gothic" w:hAnsi="Century Gothic"/>
                          <w:b/>
                          <w:sz w:val="18"/>
                          <w:szCs w:val="18"/>
                        </w:rPr>
                        <w:t xml:space="preserve"> 202</w:t>
                      </w:r>
                      <w:r>
                        <w:rPr>
                          <w:rFonts w:ascii="Century Gothic" w:hAnsi="Century Gothic"/>
                          <w:b/>
                          <w:sz w:val="18"/>
                          <w:szCs w:val="18"/>
                        </w:rPr>
                        <w:t>4</w:t>
                      </w:r>
                      <w:r w:rsidR="007F3F6C">
                        <w:rPr>
                          <w:rFonts w:ascii="Century Gothic" w:hAnsi="Century Gothic"/>
                          <w:b/>
                          <w:sz w:val="18"/>
                          <w:szCs w:val="18"/>
                        </w:rPr>
                        <w:t xml:space="preserve">                          _______________________</w:t>
                      </w:r>
                    </w:p>
                    <w:p w14:paraId="729AAC8C" w14:textId="77777777" w:rsidR="007F3F6C" w:rsidRDefault="007F3F6C" w:rsidP="000A246C">
                      <w:pPr>
                        <w:rPr>
                          <w:rFonts w:ascii="Century Gothic" w:hAnsi="Century Gothic"/>
                          <w:b/>
                          <w:sz w:val="18"/>
                          <w:szCs w:val="18"/>
                        </w:rPr>
                      </w:pPr>
                      <w:r>
                        <w:rPr>
                          <w:rFonts w:ascii="Century Gothic" w:hAnsi="Century Gothic"/>
                          <w:b/>
                          <w:sz w:val="18"/>
                          <w:szCs w:val="18"/>
                        </w:rPr>
                        <w:t xml:space="preserve">                                                        </w:t>
                      </w:r>
                    </w:p>
                    <w:p w14:paraId="32DA5F76" w14:textId="77777777" w:rsidR="007F3F6C" w:rsidRDefault="007F3F6C" w:rsidP="000A246C">
                      <w:pPr>
                        <w:rPr>
                          <w:rFonts w:ascii="Century Gothic" w:hAnsi="Century Gothic"/>
                          <w:b/>
                          <w:sz w:val="18"/>
                          <w:szCs w:val="18"/>
                        </w:rPr>
                      </w:pPr>
                    </w:p>
                    <w:p w14:paraId="7E8CFB38" w14:textId="77777777" w:rsidR="007F3F6C" w:rsidRDefault="007F3F6C" w:rsidP="000A246C">
                      <w:pPr>
                        <w:rPr>
                          <w:rFonts w:ascii="Century Gothic" w:hAnsi="Century Gothic"/>
                          <w:b/>
                          <w:sz w:val="18"/>
                          <w:szCs w:val="18"/>
                        </w:rPr>
                      </w:pPr>
                    </w:p>
                    <w:p w14:paraId="018E8CE2" w14:textId="77777777" w:rsidR="007F3F6C" w:rsidRDefault="007F3F6C" w:rsidP="000A246C">
                      <w:pPr>
                        <w:rPr>
                          <w:rFonts w:ascii="Century Gothic" w:hAnsi="Century Gothic"/>
                          <w:b/>
                          <w:sz w:val="18"/>
                          <w:szCs w:val="18"/>
                        </w:rPr>
                      </w:pPr>
                    </w:p>
                    <w:p w14:paraId="54BF5F31" w14:textId="77777777" w:rsidR="007F3F6C" w:rsidRDefault="007F3F6C" w:rsidP="000A246C">
                      <w:pPr>
                        <w:rPr>
                          <w:rFonts w:ascii="Century Gothic" w:hAnsi="Century Gothic"/>
                          <w:b/>
                          <w:sz w:val="18"/>
                          <w:szCs w:val="18"/>
                        </w:rPr>
                      </w:pPr>
                    </w:p>
                    <w:p w14:paraId="4CB3B145" w14:textId="77777777" w:rsidR="007F3F6C" w:rsidRDefault="007F3F6C" w:rsidP="000A246C">
                      <w:pPr>
                        <w:rPr>
                          <w:rFonts w:ascii="Century Gothic" w:hAnsi="Century Gothic"/>
                          <w:b/>
                          <w:sz w:val="18"/>
                          <w:szCs w:val="18"/>
                        </w:rPr>
                      </w:pPr>
                      <w:r>
                        <w:rPr>
                          <w:rFonts w:ascii="Century Gothic" w:hAnsi="Century Gothic"/>
                          <w:b/>
                          <w:sz w:val="18"/>
                          <w:szCs w:val="18"/>
                        </w:rPr>
                        <w:t>______________                                _____________________</w:t>
                      </w:r>
                    </w:p>
                    <w:p w14:paraId="24A47A89" w14:textId="77777777" w:rsidR="007F3F6C" w:rsidRDefault="007F3F6C" w:rsidP="000A246C">
                      <w:pPr>
                        <w:rPr>
                          <w:rFonts w:ascii="Century Gothic" w:hAnsi="Century Gothic"/>
                          <w:b/>
                          <w:sz w:val="18"/>
                          <w:szCs w:val="18"/>
                        </w:rPr>
                      </w:pPr>
                    </w:p>
                    <w:p w14:paraId="54FDA4C6" w14:textId="77777777" w:rsidR="007F3F6C" w:rsidRDefault="007F3F6C" w:rsidP="000A246C">
                      <w:pPr>
                        <w:rPr>
                          <w:rFonts w:ascii="Century Gothic" w:hAnsi="Century Gothic"/>
                          <w:b/>
                          <w:sz w:val="18"/>
                          <w:szCs w:val="18"/>
                        </w:rPr>
                      </w:pPr>
                    </w:p>
                    <w:p w14:paraId="21A712F4" w14:textId="77777777" w:rsidR="007F3F6C" w:rsidRPr="00084341" w:rsidRDefault="007F3F6C" w:rsidP="000A246C">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218ED802" w14:textId="77777777" w:rsidR="007F3F6C" w:rsidRPr="00084341" w:rsidRDefault="007F3F6C" w:rsidP="000A246C">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6DF5B2" w14:textId="77777777" w:rsidR="000A246C" w:rsidRPr="005B15E4" w:rsidRDefault="000A246C" w:rsidP="000A246C">
      <w:pPr>
        <w:rPr>
          <w:rFonts w:cs="Arial"/>
          <w:b/>
          <w:sz w:val="24"/>
        </w:rPr>
      </w:pPr>
    </w:p>
    <w:p w14:paraId="7D777418" w14:textId="77777777" w:rsidR="000A246C" w:rsidRPr="005B15E4" w:rsidRDefault="000A246C" w:rsidP="000A246C">
      <w:pPr>
        <w:jc w:val="center"/>
        <w:rPr>
          <w:rFonts w:cs="Arial"/>
          <w:b/>
          <w:sz w:val="24"/>
        </w:rPr>
      </w:pPr>
    </w:p>
    <w:p w14:paraId="6AADB307" w14:textId="77777777" w:rsidR="000A246C" w:rsidRPr="005B15E4" w:rsidRDefault="000A246C" w:rsidP="002C731E">
      <w:pPr>
        <w:jc w:val="right"/>
        <w:rPr>
          <w:rFonts w:cs="Arial"/>
          <w:b/>
          <w:sz w:val="24"/>
        </w:rPr>
      </w:pPr>
    </w:p>
    <w:p w14:paraId="24BA0C8E" w14:textId="77777777" w:rsidR="000A246C" w:rsidRPr="005B15E4" w:rsidRDefault="000A246C" w:rsidP="000A246C">
      <w:pPr>
        <w:jc w:val="center"/>
        <w:rPr>
          <w:rFonts w:cs="Arial"/>
          <w:b/>
          <w:sz w:val="24"/>
        </w:rPr>
      </w:pPr>
    </w:p>
    <w:p w14:paraId="1080647A" w14:textId="77777777" w:rsidR="000A246C" w:rsidRDefault="000A246C" w:rsidP="000A246C">
      <w:pPr>
        <w:jc w:val="center"/>
        <w:rPr>
          <w:rFonts w:cs="Arial"/>
          <w:b/>
          <w:sz w:val="24"/>
        </w:rPr>
      </w:pPr>
    </w:p>
    <w:p w14:paraId="289B5B56" w14:textId="77777777" w:rsidR="00C96DA9" w:rsidRPr="005B15E4" w:rsidRDefault="00C96DA9" w:rsidP="000A246C">
      <w:pPr>
        <w:jc w:val="center"/>
        <w:rPr>
          <w:rFonts w:cs="Arial"/>
          <w:b/>
          <w:sz w:val="24"/>
        </w:rPr>
      </w:pPr>
    </w:p>
    <w:p w14:paraId="6B0BC2DD" w14:textId="77777777" w:rsidR="00E77AA7" w:rsidRPr="00D42031" w:rsidRDefault="00E77AA7" w:rsidP="00CA5DDA">
      <w:pPr>
        <w:spacing w:before="240" w:after="360" w:line="276" w:lineRule="auto"/>
        <w:rPr>
          <w:rFonts w:cs="Arial"/>
          <w:sz w:val="24"/>
        </w:rPr>
      </w:pPr>
      <w:r w:rsidRPr="004A12F8">
        <w:rPr>
          <w:rFonts w:cs="Arial"/>
          <w:sz w:val="24"/>
        </w:rPr>
        <w:t xml:space="preserve">In the </w:t>
      </w:r>
      <w:r w:rsidR="002D070C">
        <w:rPr>
          <w:rFonts w:cs="Arial"/>
          <w:sz w:val="24"/>
        </w:rPr>
        <w:t>matter</w:t>
      </w:r>
      <w:r w:rsidR="00E41244">
        <w:rPr>
          <w:rFonts w:cs="Arial"/>
          <w:sz w:val="24"/>
        </w:rPr>
        <w:t xml:space="preserve"> between:</w:t>
      </w:r>
    </w:p>
    <w:p w14:paraId="3D3F8335" w14:textId="4182F2DE" w:rsidR="00E77AA7" w:rsidRDefault="00D86DD9" w:rsidP="00CA5DDA">
      <w:pPr>
        <w:spacing w:line="276" w:lineRule="auto"/>
        <w:rPr>
          <w:bCs w:val="0"/>
          <w:sz w:val="24"/>
        </w:rPr>
      </w:pPr>
      <w:proofErr w:type="gramStart"/>
      <w:r>
        <w:rPr>
          <w:b/>
          <w:sz w:val="24"/>
        </w:rPr>
        <w:t>H</w:t>
      </w:r>
      <w:r w:rsidR="00110891">
        <w:rPr>
          <w:b/>
          <w:sz w:val="24"/>
        </w:rPr>
        <w:t>[</w:t>
      </w:r>
      <w:proofErr w:type="gramEnd"/>
      <w:r w:rsidR="00110891">
        <w:rPr>
          <w:b/>
          <w:sz w:val="24"/>
        </w:rPr>
        <w:t>…]</w:t>
      </w:r>
      <w:r w:rsidR="003B0207">
        <w:rPr>
          <w:b/>
          <w:sz w:val="24"/>
        </w:rPr>
        <w:t>, F</w:t>
      </w:r>
      <w:r w:rsidR="00110891">
        <w:rPr>
          <w:b/>
          <w:sz w:val="24"/>
        </w:rPr>
        <w:t>[…]</w:t>
      </w:r>
      <w:r>
        <w:rPr>
          <w:b/>
          <w:sz w:val="24"/>
        </w:rPr>
        <w:t xml:space="preserve">                 </w:t>
      </w:r>
      <w:r w:rsidR="00DF7689">
        <w:rPr>
          <w:b/>
          <w:sz w:val="24"/>
        </w:rPr>
        <w:t xml:space="preserve">                 </w:t>
      </w:r>
      <w:r w:rsidR="00E77AA7">
        <w:rPr>
          <w:b/>
          <w:sz w:val="24"/>
        </w:rPr>
        <w:tab/>
      </w:r>
      <w:r w:rsidR="00E77AA7">
        <w:rPr>
          <w:b/>
          <w:sz w:val="24"/>
        </w:rPr>
        <w:tab/>
      </w:r>
      <w:r w:rsidR="002D070C" w:rsidRPr="00E41244">
        <w:rPr>
          <w:b/>
          <w:sz w:val="24"/>
        </w:rPr>
        <w:t xml:space="preserve">  </w:t>
      </w:r>
      <w:r w:rsidR="00C82126">
        <w:rPr>
          <w:b/>
          <w:sz w:val="24"/>
        </w:rPr>
        <w:t xml:space="preserve"> </w:t>
      </w:r>
      <w:r w:rsidR="00DE70ED">
        <w:rPr>
          <w:b/>
          <w:sz w:val="24"/>
        </w:rPr>
        <w:t xml:space="preserve">                    </w:t>
      </w:r>
      <w:r w:rsidR="00C82126">
        <w:rPr>
          <w:b/>
          <w:sz w:val="24"/>
        </w:rPr>
        <w:t xml:space="preserve">      </w:t>
      </w:r>
      <w:r w:rsidR="002D070C" w:rsidRPr="00E41244">
        <w:rPr>
          <w:b/>
          <w:sz w:val="24"/>
        </w:rPr>
        <w:t xml:space="preserve"> </w:t>
      </w:r>
      <w:r w:rsidR="00DF7689">
        <w:rPr>
          <w:b/>
          <w:sz w:val="24"/>
        </w:rPr>
        <w:t xml:space="preserve">          </w:t>
      </w:r>
      <w:r w:rsidR="00110891">
        <w:rPr>
          <w:b/>
          <w:sz w:val="24"/>
        </w:rPr>
        <w:tab/>
      </w:r>
      <w:r w:rsidR="00110891">
        <w:rPr>
          <w:b/>
          <w:sz w:val="24"/>
        </w:rPr>
        <w:tab/>
      </w:r>
      <w:r w:rsidR="00E77AA7" w:rsidRPr="00E41244">
        <w:rPr>
          <w:b/>
          <w:bCs w:val="0"/>
          <w:sz w:val="24"/>
        </w:rPr>
        <w:t>Applicant</w:t>
      </w:r>
      <w:r w:rsidR="00E77AA7" w:rsidRPr="00D42031">
        <w:rPr>
          <w:bCs w:val="0"/>
          <w:sz w:val="24"/>
        </w:rPr>
        <w:t xml:space="preserve"> </w:t>
      </w:r>
    </w:p>
    <w:p w14:paraId="489969E3" w14:textId="77777777" w:rsidR="002D070C" w:rsidRDefault="002D070C" w:rsidP="00CA5DDA">
      <w:pPr>
        <w:spacing w:line="276" w:lineRule="auto"/>
        <w:rPr>
          <w:bCs w:val="0"/>
          <w:sz w:val="24"/>
        </w:rPr>
      </w:pPr>
    </w:p>
    <w:p w14:paraId="407FF6F1" w14:textId="77777777" w:rsidR="002D070C" w:rsidRDefault="002D070C" w:rsidP="00CA5DDA">
      <w:pPr>
        <w:spacing w:line="276" w:lineRule="auto"/>
        <w:rPr>
          <w:bCs w:val="0"/>
          <w:sz w:val="24"/>
        </w:rPr>
      </w:pPr>
      <w:r>
        <w:rPr>
          <w:bCs w:val="0"/>
          <w:sz w:val="24"/>
        </w:rPr>
        <w:t xml:space="preserve">And </w:t>
      </w:r>
    </w:p>
    <w:p w14:paraId="08314E5A" w14:textId="77777777" w:rsidR="002D070C" w:rsidRDefault="002D070C" w:rsidP="00CA5DDA">
      <w:pPr>
        <w:spacing w:line="276" w:lineRule="auto"/>
        <w:rPr>
          <w:bCs w:val="0"/>
          <w:sz w:val="24"/>
        </w:rPr>
      </w:pPr>
      <w:r>
        <w:rPr>
          <w:bCs w:val="0"/>
          <w:sz w:val="24"/>
        </w:rPr>
        <w:t xml:space="preserve">   </w:t>
      </w:r>
    </w:p>
    <w:p w14:paraId="66977B28" w14:textId="7FB43F39" w:rsidR="00DE70ED" w:rsidRDefault="003B0207" w:rsidP="00E77AA7">
      <w:pPr>
        <w:pBdr>
          <w:bottom w:val="single" w:sz="12" w:space="1" w:color="auto"/>
        </w:pBdr>
        <w:rPr>
          <w:rFonts w:cs="Arial"/>
          <w:b/>
          <w:sz w:val="24"/>
        </w:rPr>
      </w:pPr>
      <w:proofErr w:type="gramStart"/>
      <w:r>
        <w:rPr>
          <w:rFonts w:cs="Arial"/>
          <w:b/>
          <w:sz w:val="24"/>
        </w:rPr>
        <w:t>I</w:t>
      </w:r>
      <w:r w:rsidR="00110891">
        <w:rPr>
          <w:rFonts w:cs="Arial"/>
          <w:b/>
          <w:sz w:val="24"/>
        </w:rPr>
        <w:t>[</w:t>
      </w:r>
      <w:proofErr w:type="gramEnd"/>
      <w:r w:rsidR="00110891">
        <w:rPr>
          <w:rFonts w:cs="Arial"/>
          <w:b/>
          <w:sz w:val="24"/>
        </w:rPr>
        <w:t>…]</w:t>
      </w:r>
      <w:r>
        <w:rPr>
          <w:rFonts w:cs="Arial"/>
          <w:b/>
          <w:sz w:val="24"/>
        </w:rPr>
        <w:t xml:space="preserve">, </w:t>
      </w:r>
      <w:r w:rsidR="00D86DD9">
        <w:rPr>
          <w:rFonts w:cs="Arial"/>
          <w:b/>
          <w:sz w:val="24"/>
        </w:rPr>
        <w:t>M</w:t>
      </w:r>
      <w:r w:rsidR="00110891">
        <w:rPr>
          <w:rFonts w:cs="Arial"/>
          <w:b/>
          <w:sz w:val="24"/>
        </w:rPr>
        <w:t>[…]</w:t>
      </w:r>
      <w:r w:rsidR="00D86DD9">
        <w:rPr>
          <w:rFonts w:cs="Arial"/>
          <w:b/>
          <w:sz w:val="24"/>
        </w:rPr>
        <w:t xml:space="preserve"> </w:t>
      </w:r>
      <w:r w:rsidR="004E3268">
        <w:rPr>
          <w:rFonts w:cs="Arial"/>
          <w:b/>
          <w:sz w:val="24"/>
        </w:rPr>
        <w:t>Z</w:t>
      </w:r>
      <w:r w:rsidR="00110891">
        <w:rPr>
          <w:rFonts w:cs="Arial"/>
          <w:b/>
          <w:sz w:val="24"/>
        </w:rPr>
        <w:t>[…]</w:t>
      </w:r>
      <w:r w:rsidR="004E3268">
        <w:rPr>
          <w:rFonts w:cs="Arial"/>
          <w:b/>
          <w:sz w:val="24"/>
        </w:rPr>
        <w:t xml:space="preserve">                      </w:t>
      </w:r>
      <w:r w:rsidR="00D86DD9">
        <w:rPr>
          <w:rFonts w:cs="Arial"/>
          <w:b/>
          <w:sz w:val="24"/>
        </w:rPr>
        <w:t xml:space="preserve">  </w:t>
      </w:r>
      <w:r w:rsidR="00DF7689">
        <w:rPr>
          <w:rFonts w:cs="Arial"/>
          <w:b/>
          <w:sz w:val="24"/>
        </w:rPr>
        <w:t xml:space="preserve">         </w:t>
      </w:r>
      <w:r w:rsidR="00DE70ED">
        <w:rPr>
          <w:rFonts w:cs="Arial"/>
          <w:b/>
          <w:sz w:val="24"/>
        </w:rPr>
        <w:t xml:space="preserve"> </w:t>
      </w:r>
      <w:r w:rsidR="00CA5DDA">
        <w:rPr>
          <w:rFonts w:cs="Arial"/>
          <w:b/>
          <w:sz w:val="24"/>
        </w:rPr>
        <w:t xml:space="preserve">    </w:t>
      </w:r>
      <w:r w:rsidR="00DE70ED">
        <w:rPr>
          <w:rFonts w:cs="Arial"/>
          <w:b/>
          <w:sz w:val="24"/>
        </w:rPr>
        <w:t xml:space="preserve">                                 </w:t>
      </w:r>
      <w:r w:rsidR="00110891">
        <w:rPr>
          <w:rFonts w:cs="Arial"/>
          <w:b/>
          <w:sz w:val="24"/>
        </w:rPr>
        <w:tab/>
      </w:r>
      <w:r w:rsidR="00DE70ED">
        <w:rPr>
          <w:rFonts w:cs="Arial"/>
          <w:b/>
          <w:sz w:val="24"/>
        </w:rPr>
        <w:t>Respondent</w:t>
      </w:r>
      <w:r w:rsidR="00CA5DDA">
        <w:rPr>
          <w:rFonts w:cs="Arial"/>
          <w:b/>
          <w:sz w:val="24"/>
        </w:rPr>
        <w:t xml:space="preserve">   </w:t>
      </w:r>
    </w:p>
    <w:p w14:paraId="5C5C8AAA" w14:textId="77777777" w:rsidR="00C31084" w:rsidRPr="007136E9" w:rsidRDefault="00CA5DDA" w:rsidP="00E77AA7">
      <w:pPr>
        <w:pBdr>
          <w:bottom w:val="single" w:sz="12" w:space="1" w:color="auto"/>
        </w:pBdr>
        <w:rPr>
          <w:rFonts w:cs="Arial"/>
          <w:b/>
          <w:sz w:val="24"/>
        </w:rPr>
      </w:pPr>
      <w:r>
        <w:rPr>
          <w:rFonts w:cs="Arial"/>
          <w:b/>
          <w:sz w:val="24"/>
        </w:rPr>
        <w:t xml:space="preserve">                                   </w:t>
      </w:r>
    </w:p>
    <w:p w14:paraId="6540937E" w14:textId="77777777" w:rsidR="00E77AA7" w:rsidRPr="007136E9" w:rsidRDefault="00E77AA7" w:rsidP="006E2A1A">
      <w:pPr>
        <w:spacing w:line="240" w:lineRule="auto"/>
        <w:contextualSpacing/>
        <w:rPr>
          <w:rFonts w:cs="Arial"/>
          <w:b/>
          <w:sz w:val="24"/>
        </w:rPr>
      </w:pPr>
    </w:p>
    <w:p w14:paraId="79672CA6" w14:textId="77777777" w:rsidR="00E77AA7" w:rsidRPr="007136E9" w:rsidRDefault="006E2A1A" w:rsidP="006E2A1A">
      <w:pPr>
        <w:pBdr>
          <w:bottom w:val="single" w:sz="12" w:space="1" w:color="auto"/>
        </w:pBdr>
        <w:spacing w:line="240" w:lineRule="auto"/>
        <w:contextualSpacing/>
        <w:jc w:val="center"/>
        <w:rPr>
          <w:rFonts w:cs="Arial"/>
          <w:b/>
          <w:sz w:val="24"/>
        </w:rPr>
      </w:pPr>
      <w:r>
        <w:rPr>
          <w:rFonts w:cs="Arial"/>
          <w:b/>
          <w:sz w:val="24"/>
        </w:rPr>
        <w:t>JUDGMENT</w:t>
      </w:r>
    </w:p>
    <w:p w14:paraId="0628E162" w14:textId="77777777" w:rsidR="00E77AA7" w:rsidRPr="00361708" w:rsidRDefault="00E77AA7" w:rsidP="006E2A1A">
      <w:pPr>
        <w:pBdr>
          <w:bottom w:val="single" w:sz="12" w:space="1" w:color="auto"/>
        </w:pBdr>
        <w:spacing w:line="240" w:lineRule="auto"/>
        <w:contextualSpacing/>
        <w:jc w:val="center"/>
        <w:rPr>
          <w:rFonts w:cs="Arial"/>
          <w:b/>
          <w:sz w:val="24"/>
        </w:rPr>
      </w:pPr>
    </w:p>
    <w:p w14:paraId="695B107D" w14:textId="77777777" w:rsidR="00A74689" w:rsidRDefault="00A74689" w:rsidP="00E77AA7">
      <w:pPr>
        <w:rPr>
          <w:rFonts w:cs="Arial"/>
          <w:sz w:val="24"/>
        </w:rPr>
      </w:pPr>
    </w:p>
    <w:p w14:paraId="65948BD6" w14:textId="77777777" w:rsidR="00381762" w:rsidRDefault="00A74689" w:rsidP="00C05608">
      <w:pPr>
        <w:rPr>
          <w:rFonts w:cs="Arial"/>
          <w:b/>
          <w:sz w:val="24"/>
        </w:rPr>
      </w:pPr>
      <w:r w:rsidRPr="00A74689">
        <w:rPr>
          <w:rFonts w:cs="Arial"/>
          <w:b/>
          <w:sz w:val="24"/>
        </w:rPr>
        <w:t>Mdalana-Mayisela J</w:t>
      </w:r>
    </w:p>
    <w:p w14:paraId="0EC57753" w14:textId="77777777" w:rsidR="008411B6" w:rsidRDefault="008411B6" w:rsidP="00C05608">
      <w:pPr>
        <w:rPr>
          <w:rFonts w:cs="Arial"/>
          <w:b/>
          <w:sz w:val="24"/>
        </w:rPr>
      </w:pPr>
    </w:p>
    <w:p w14:paraId="487F51D1" w14:textId="77777777" w:rsidR="008411B6" w:rsidRDefault="008411B6" w:rsidP="00C05608">
      <w:pPr>
        <w:rPr>
          <w:rFonts w:cs="Arial"/>
          <w:b/>
          <w:sz w:val="24"/>
        </w:rPr>
      </w:pPr>
    </w:p>
    <w:p w14:paraId="57728E46" w14:textId="77777777" w:rsidR="008411B6" w:rsidRDefault="008411B6" w:rsidP="00C05608">
      <w:pPr>
        <w:rPr>
          <w:rFonts w:cs="Arial"/>
          <w:b/>
          <w:sz w:val="24"/>
        </w:rPr>
      </w:pPr>
    </w:p>
    <w:p w14:paraId="60C8FAFB" w14:textId="77777777" w:rsidR="004A2897" w:rsidRPr="00AE44E1" w:rsidRDefault="008411B6" w:rsidP="00C05608">
      <w:pPr>
        <w:rPr>
          <w:rFonts w:cs="Arial"/>
          <w:bCs w:val="0"/>
          <w:i/>
          <w:iCs/>
          <w:sz w:val="24"/>
        </w:rPr>
      </w:pPr>
      <w:r w:rsidRPr="00AE44E1">
        <w:rPr>
          <w:rFonts w:cs="Arial"/>
          <w:bCs w:val="0"/>
          <w:i/>
          <w:iCs/>
          <w:sz w:val="24"/>
        </w:rPr>
        <w:t>Introduction</w:t>
      </w:r>
    </w:p>
    <w:p w14:paraId="19514A13" w14:textId="77777777" w:rsidR="004746F9" w:rsidRDefault="004746F9" w:rsidP="00C05608">
      <w:pPr>
        <w:rPr>
          <w:rFonts w:cs="Arial"/>
          <w:b/>
          <w:sz w:val="24"/>
        </w:rPr>
      </w:pPr>
    </w:p>
    <w:p w14:paraId="5E937B0A" w14:textId="4CBDBB13" w:rsidR="003860FC" w:rsidRDefault="008A5706" w:rsidP="00AE44E1">
      <w:pPr>
        <w:rPr>
          <w:rFonts w:cs="Arial"/>
          <w:sz w:val="24"/>
        </w:rPr>
      </w:pPr>
      <w:r>
        <w:rPr>
          <w:rFonts w:cs="Arial"/>
          <w:sz w:val="24"/>
        </w:rPr>
        <w:t xml:space="preserve">[1] </w:t>
      </w:r>
      <w:r w:rsidR="00BD186E" w:rsidRPr="00AE44E1">
        <w:rPr>
          <w:rFonts w:cs="Arial"/>
          <w:sz w:val="24"/>
        </w:rPr>
        <w:t>Th</w:t>
      </w:r>
      <w:r w:rsidR="009F75DE">
        <w:rPr>
          <w:rFonts w:cs="Arial"/>
          <w:sz w:val="24"/>
        </w:rPr>
        <w:t xml:space="preserve">is </w:t>
      </w:r>
      <w:r w:rsidR="001E3190">
        <w:rPr>
          <w:rFonts w:cs="Arial"/>
          <w:sz w:val="24"/>
        </w:rPr>
        <w:t>is</w:t>
      </w:r>
      <w:r w:rsidR="009F75DE">
        <w:rPr>
          <w:rFonts w:cs="Arial"/>
          <w:sz w:val="24"/>
        </w:rPr>
        <w:t xml:space="preserve"> an application for relief under Rule 43 of the Uniform Rules of Court. The applicant claim</w:t>
      </w:r>
      <w:r w:rsidR="001E3190">
        <w:rPr>
          <w:rFonts w:cs="Arial"/>
          <w:sz w:val="24"/>
        </w:rPr>
        <w:t>s</w:t>
      </w:r>
      <w:r w:rsidR="009F75DE">
        <w:rPr>
          <w:rFonts w:cs="Arial"/>
          <w:sz w:val="24"/>
        </w:rPr>
        <w:t xml:space="preserve"> maintenance </w:t>
      </w:r>
      <w:r w:rsidR="009F75DE" w:rsidRPr="00687C4E">
        <w:rPr>
          <w:rFonts w:cs="Arial"/>
          <w:i/>
          <w:iCs/>
          <w:sz w:val="24"/>
        </w:rPr>
        <w:t>pendente lite</w:t>
      </w:r>
      <w:r w:rsidR="0013377F">
        <w:rPr>
          <w:rFonts w:cs="Arial"/>
          <w:sz w:val="24"/>
        </w:rPr>
        <w:t xml:space="preserve"> for herself</w:t>
      </w:r>
      <w:r w:rsidR="008411B6" w:rsidRPr="00AE44E1">
        <w:rPr>
          <w:rFonts w:cs="Arial"/>
          <w:sz w:val="24"/>
        </w:rPr>
        <w:t xml:space="preserve"> </w:t>
      </w:r>
      <w:r w:rsidR="0013377F">
        <w:rPr>
          <w:rFonts w:cs="Arial"/>
          <w:sz w:val="24"/>
        </w:rPr>
        <w:t>in</w:t>
      </w:r>
      <w:r w:rsidR="00733382">
        <w:rPr>
          <w:rFonts w:cs="Arial"/>
          <w:sz w:val="24"/>
        </w:rPr>
        <w:t xml:space="preserve"> the</w:t>
      </w:r>
      <w:r w:rsidR="0013377F">
        <w:rPr>
          <w:rFonts w:cs="Arial"/>
          <w:sz w:val="24"/>
        </w:rPr>
        <w:t xml:space="preserve"> amount of R20 000 per month, and for the minor child in the amount of R13 000 per month. She also claim</w:t>
      </w:r>
      <w:r w:rsidR="00417CA0">
        <w:rPr>
          <w:rFonts w:cs="Arial"/>
          <w:sz w:val="24"/>
        </w:rPr>
        <w:t>s</w:t>
      </w:r>
      <w:r w:rsidR="0013377F">
        <w:rPr>
          <w:rFonts w:cs="Arial"/>
          <w:sz w:val="24"/>
        </w:rPr>
        <w:t xml:space="preserve"> payment for the minor child’s reasonable expenses for education and related expenses; that she and the minor child be retained as dependants on the respondent’s medical aid, or medical aid with similar or better benefits</w:t>
      </w:r>
      <w:r w:rsidR="002E1507">
        <w:rPr>
          <w:rFonts w:cs="Arial"/>
          <w:sz w:val="24"/>
        </w:rPr>
        <w:t>, and that the respondent</w:t>
      </w:r>
      <w:r w:rsidR="0013377F">
        <w:rPr>
          <w:rFonts w:cs="Arial"/>
          <w:sz w:val="24"/>
        </w:rPr>
        <w:t xml:space="preserve"> </w:t>
      </w:r>
      <w:r w:rsidR="002E1507">
        <w:rPr>
          <w:rFonts w:cs="Arial"/>
          <w:sz w:val="24"/>
        </w:rPr>
        <w:t>to pay all excess and shortfalls not covered by the medical aid; and contribution towards costs in the amount of R250 000.</w:t>
      </w:r>
      <w:r w:rsidR="0001506B">
        <w:rPr>
          <w:rFonts w:cs="Arial"/>
          <w:sz w:val="24"/>
        </w:rPr>
        <w:t xml:space="preserve"> The application </w:t>
      </w:r>
      <w:r w:rsidR="00417CA0">
        <w:rPr>
          <w:rFonts w:cs="Arial"/>
          <w:sz w:val="24"/>
        </w:rPr>
        <w:t>is</w:t>
      </w:r>
      <w:r w:rsidR="0001506B">
        <w:rPr>
          <w:rFonts w:cs="Arial"/>
          <w:sz w:val="24"/>
        </w:rPr>
        <w:t xml:space="preserve"> opposed by the respondent. </w:t>
      </w:r>
      <w:r w:rsidR="00B55E2D">
        <w:rPr>
          <w:rFonts w:cs="Arial"/>
          <w:sz w:val="24"/>
        </w:rPr>
        <w:t xml:space="preserve"> </w:t>
      </w:r>
    </w:p>
    <w:p w14:paraId="2B34517C" w14:textId="77777777" w:rsidR="00B55E2D" w:rsidRDefault="00B55E2D" w:rsidP="00AE44E1">
      <w:pPr>
        <w:rPr>
          <w:rFonts w:cs="Arial"/>
          <w:sz w:val="24"/>
        </w:rPr>
      </w:pPr>
    </w:p>
    <w:p w14:paraId="194776BA" w14:textId="292FDC8F" w:rsidR="00B55E2D" w:rsidRDefault="00B55E2D" w:rsidP="00AE44E1">
      <w:pPr>
        <w:rPr>
          <w:rFonts w:cs="Arial"/>
          <w:i/>
          <w:iCs/>
          <w:sz w:val="24"/>
        </w:rPr>
      </w:pPr>
      <w:r w:rsidRPr="00B55E2D">
        <w:rPr>
          <w:rFonts w:cs="Arial"/>
          <w:i/>
          <w:iCs/>
          <w:sz w:val="24"/>
        </w:rPr>
        <w:t>Order</w:t>
      </w:r>
    </w:p>
    <w:p w14:paraId="5B205576" w14:textId="77777777" w:rsidR="00B55E2D" w:rsidRPr="0001506B" w:rsidRDefault="00B55E2D" w:rsidP="00AE44E1">
      <w:pPr>
        <w:rPr>
          <w:rFonts w:cs="Arial"/>
          <w:i/>
          <w:iCs/>
          <w:sz w:val="24"/>
        </w:rPr>
      </w:pPr>
    </w:p>
    <w:p w14:paraId="560E59D8" w14:textId="26FDC6DE" w:rsidR="00B55E2D" w:rsidRDefault="0001506B" w:rsidP="00AE44E1">
      <w:pPr>
        <w:rPr>
          <w:rFonts w:cs="Arial"/>
          <w:sz w:val="24"/>
        </w:rPr>
      </w:pPr>
      <w:r>
        <w:rPr>
          <w:rFonts w:cs="Arial"/>
          <w:sz w:val="24"/>
        </w:rPr>
        <w:t>[2] In this matter</w:t>
      </w:r>
      <w:r w:rsidR="00996AFB">
        <w:rPr>
          <w:rFonts w:cs="Arial"/>
          <w:sz w:val="24"/>
        </w:rPr>
        <w:t xml:space="preserve"> </w:t>
      </w:r>
      <w:r w:rsidR="00996AFB" w:rsidRPr="00996AFB">
        <w:rPr>
          <w:rFonts w:cs="Arial"/>
          <w:i/>
          <w:iCs/>
          <w:sz w:val="24"/>
        </w:rPr>
        <w:t>pendente lite</w:t>
      </w:r>
      <w:r>
        <w:rPr>
          <w:rFonts w:cs="Arial"/>
          <w:sz w:val="24"/>
        </w:rPr>
        <w:t xml:space="preserve"> I made the following order on 12 October 2023</w:t>
      </w:r>
      <w:r w:rsidR="009E0673">
        <w:rPr>
          <w:rFonts w:cs="Arial"/>
          <w:sz w:val="24"/>
        </w:rPr>
        <w:t xml:space="preserve"> (“the order”)</w:t>
      </w:r>
      <w:r w:rsidR="00635DF2">
        <w:rPr>
          <w:rFonts w:cs="Arial"/>
          <w:sz w:val="24"/>
        </w:rPr>
        <w:t>:</w:t>
      </w:r>
    </w:p>
    <w:p w14:paraId="595CAFE4" w14:textId="77777777" w:rsidR="00635DF2" w:rsidRDefault="00635DF2" w:rsidP="00AE44E1">
      <w:pPr>
        <w:rPr>
          <w:rFonts w:cs="Arial"/>
          <w:sz w:val="24"/>
        </w:rPr>
      </w:pPr>
    </w:p>
    <w:p w14:paraId="2E9A9818" w14:textId="6C5A603F" w:rsidR="00635DF2" w:rsidRDefault="00635DF2" w:rsidP="00635DF2">
      <w:pPr>
        <w:tabs>
          <w:tab w:val="left" w:pos="851"/>
        </w:tabs>
        <w:spacing w:line="480" w:lineRule="auto"/>
        <w:ind w:left="851" w:hanging="851"/>
        <w:rPr>
          <w:rFonts w:eastAsia="Arial" w:cs="Arial"/>
          <w:sz w:val="24"/>
        </w:rPr>
      </w:pPr>
      <w:r>
        <w:rPr>
          <w:rFonts w:eastAsia="Arial" w:cs="Arial"/>
          <w:sz w:val="24"/>
        </w:rPr>
        <w:t>1.         The respondent shall pay maintenance (excluding lodging) to the applicant in the amount of six thousand rands (R6000.00) per month. First payment to be made within seven (7) days from the date of this order and thereafter on or before the 1</w:t>
      </w:r>
      <w:r>
        <w:rPr>
          <w:rFonts w:eastAsia="Arial" w:cs="Arial"/>
          <w:sz w:val="24"/>
          <w:vertAlign w:val="superscript"/>
        </w:rPr>
        <w:t>st</w:t>
      </w:r>
      <w:r>
        <w:rPr>
          <w:rFonts w:eastAsia="Arial" w:cs="Arial"/>
          <w:sz w:val="24"/>
        </w:rPr>
        <w:t xml:space="preserve"> of each subsequent month.</w:t>
      </w:r>
    </w:p>
    <w:p w14:paraId="7BC98B9C" w14:textId="77777777" w:rsidR="00635DF2" w:rsidRDefault="00635DF2" w:rsidP="00635DF2">
      <w:pPr>
        <w:tabs>
          <w:tab w:val="left" w:pos="851"/>
        </w:tabs>
        <w:spacing w:line="480" w:lineRule="auto"/>
        <w:ind w:left="851" w:hanging="851"/>
        <w:rPr>
          <w:rFonts w:eastAsia="Arial" w:cs="Arial"/>
          <w:sz w:val="24"/>
        </w:rPr>
      </w:pPr>
    </w:p>
    <w:p w14:paraId="7DFDD707" w14:textId="77777777" w:rsidR="00635DF2" w:rsidRDefault="00635DF2" w:rsidP="00635DF2">
      <w:pPr>
        <w:tabs>
          <w:tab w:val="left" w:pos="851"/>
        </w:tabs>
        <w:spacing w:line="480" w:lineRule="auto"/>
        <w:ind w:left="851" w:hanging="851"/>
        <w:rPr>
          <w:rFonts w:eastAsia="Arial" w:cs="Arial"/>
          <w:sz w:val="24"/>
        </w:rPr>
      </w:pPr>
      <w:r>
        <w:rPr>
          <w:rFonts w:eastAsia="Arial" w:cs="Arial"/>
          <w:sz w:val="24"/>
        </w:rPr>
        <w:t>2.</w:t>
      </w:r>
      <w:r>
        <w:rPr>
          <w:rFonts w:eastAsia="Arial" w:cs="Arial"/>
          <w:sz w:val="24"/>
        </w:rPr>
        <w:tab/>
        <w:t>The respondent shall pay maintenance (excluding lodging) for the minor child in the amount of four thousand six hundred rands (R4600.00) per month payable to the applicant. First payment to be made within seven (7) days from the date of this order and thereafter on or before the 1</w:t>
      </w:r>
      <w:r>
        <w:rPr>
          <w:rFonts w:eastAsia="Arial" w:cs="Arial"/>
          <w:sz w:val="24"/>
          <w:vertAlign w:val="superscript"/>
        </w:rPr>
        <w:t>st</w:t>
      </w:r>
      <w:r>
        <w:rPr>
          <w:rFonts w:eastAsia="Arial" w:cs="Arial"/>
          <w:sz w:val="24"/>
        </w:rPr>
        <w:t xml:space="preserve"> of each subsequent month. </w:t>
      </w:r>
    </w:p>
    <w:p w14:paraId="0E2F3563" w14:textId="77777777" w:rsidR="00635DF2" w:rsidRDefault="00635DF2" w:rsidP="00635DF2">
      <w:pPr>
        <w:tabs>
          <w:tab w:val="left" w:pos="851"/>
        </w:tabs>
        <w:spacing w:line="480" w:lineRule="auto"/>
        <w:ind w:left="851" w:hanging="851"/>
        <w:rPr>
          <w:rFonts w:eastAsia="Arial" w:cs="Arial"/>
          <w:sz w:val="24"/>
        </w:rPr>
      </w:pPr>
    </w:p>
    <w:p w14:paraId="441FC499" w14:textId="77777777" w:rsidR="00635DF2" w:rsidRDefault="00635DF2" w:rsidP="00635DF2">
      <w:pPr>
        <w:tabs>
          <w:tab w:val="left" w:pos="851"/>
        </w:tabs>
        <w:spacing w:line="480" w:lineRule="auto"/>
        <w:ind w:left="851" w:hanging="851"/>
        <w:rPr>
          <w:rFonts w:eastAsia="Arial" w:cs="Arial"/>
          <w:sz w:val="24"/>
        </w:rPr>
      </w:pPr>
      <w:r>
        <w:rPr>
          <w:rFonts w:eastAsia="Arial" w:cs="Arial"/>
          <w:sz w:val="24"/>
        </w:rPr>
        <w:lastRenderedPageBreak/>
        <w:t>3.         The respondent shall pay maintenance for lodging for the applicant and minor child in the amount of eight thousand three hundred rands (R8300.00) per month payable to the applicant. First payment to be made on or before the commencement date of the lease agreement and thereafter on or before the 1</w:t>
      </w:r>
      <w:r>
        <w:rPr>
          <w:rFonts w:eastAsia="Arial" w:cs="Arial"/>
          <w:sz w:val="24"/>
          <w:vertAlign w:val="superscript"/>
        </w:rPr>
        <w:t>st</w:t>
      </w:r>
      <w:r>
        <w:rPr>
          <w:rFonts w:eastAsia="Arial" w:cs="Arial"/>
          <w:sz w:val="24"/>
        </w:rPr>
        <w:t xml:space="preserve"> of each subsequent month.  </w:t>
      </w:r>
    </w:p>
    <w:p w14:paraId="11C5ECD0" w14:textId="77777777" w:rsidR="00635DF2" w:rsidRDefault="00635DF2" w:rsidP="00635DF2">
      <w:pPr>
        <w:tabs>
          <w:tab w:val="left" w:pos="851"/>
        </w:tabs>
        <w:spacing w:line="480" w:lineRule="auto"/>
        <w:ind w:left="851" w:hanging="851"/>
        <w:rPr>
          <w:rFonts w:eastAsia="Arial" w:cs="Arial"/>
          <w:sz w:val="24"/>
        </w:rPr>
      </w:pPr>
    </w:p>
    <w:p w14:paraId="711AA91F" w14:textId="77777777" w:rsidR="00635DF2" w:rsidRDefault="00635DF2" w:rsidP="00635DF2">
      <w:pPr>
        <w:tabs>
          <w:tab w:val="left" w:pos="851"/>
        </w:tabs>
        <w:spacing w:line="480" w:lineRule="auto"/>
        <w:ind w:left="851" w:hanging="851"/>
        <w:rPr>
          <w:rFonts w:eastAsia="Arial" w:cs="Arial"/>
          <w:sz w:val="24"/>
        </w:rPr>
      </w:pPr>
      <w:r>
        <w:rPr>
          <w:rFonts w:eastAsia="Arial" w:cs="Arial"/>
          <w:sz w:val="24"/>
        </w:rPr>
        <w:t>4.</w:t>
      </w:r>
      <w:r>
        <w:rPr>
          <w:rFonts w:eastAsia="Arial" w:cs="Arial"/>
          <w:sz w:val="24"/>
        </w:rPr>
        <w:tab/>
        <w:t>The respondent shall make paym</w:t>
      </w:r>
      <w:r>
        <w:rPr>
          <w:rFonts w:eastAsia="Arial" w:cs="Arial"/>
          <w:color w:val="000000"/>
          <w:sz w:val="24"/>
        </w:rPr>
        <w:t xml:space="preserve">ent of the monthly fees, </w:t>
      </w:r>
      <w:r>
        <w:rPr>
          <w:rFonts w:eastAsia="Arial" w:cs="Arial"/>
          <w:sz w:val="24"/>
        </w:rPr>
        <w:t xml:space="preserve">including but not limited to registration fees, school clothing, stationary, books, school tours and day trips, extra classes and ancillary school costs </w:t>
      </w:r>
      <w:r>
        <w:rPr>
          <w:rFonts w:eastAsia="Arial" w:cs="Arial"/>
          <w:color w:val="000000"/>
          <w:sz w:val="24"/>
        </w:rPr>
        <w:t>in respect of the minor child’s current school, Fig Tree Montessori Pre-school, and</w:t>
      </w:r>
      <w:r>
        <w:rPr>
          <w:rFonts w:eastAsia="Arial" w:cs="Arial"/>
          <w:sz w:val="24"/>
        </w:rPr>
        <w:t xml:space="preserve"> extra mural activities and related expenses</w:t>
      </w:r>
      <w:r>
        <w:rPr>
          <w:rFonts w:eastAsia="Arial" w:cs="Arial"/>
          <w:color w:val="000000"/>
          <w:sz w:val="24"/>
        </w:rPr>
        <w:t>, which payments shall be made directly to the school and/or service provider/s.</w:t>
      </w:r>
      <w:r>
        <w:rPr>
          <w:rFonts w:eastAsia="Arial" w:cs="Arial"/>
          <w:sz w:val="24"/>
        </w:rPr>
        <w:t xml:space="preserve"> </w:t>
      </w:r>
    </w:p>
    <w:p w14:paraId="26D707FE" w14:textId="77777777" w:rsidR="00635DF2" w:rsidRDefault="00635DF2" w:rsidP="00635DF2">
      <w:pPr>
        <w:tabs>
          <w:tab w:val="left" w:pos="851"/>
        </w:tabs>
        <w:spacing w:line="480" w:lineRule="auto"/>
        <w:ind w:left="851" w:hanging="851"/>
        <w:rPr>
          <w:rFonts w:eastAsia="Arial" w:cs="Arial"/>
          <w:sz w:val="24"/>
        </w:rPr>
      </w:pPr>
    </w:p>
    <w:p w14:paraId="225A6D52" w14:textId="77777777" w:rsidR="00635DF2" w:rsidRDefault="00635DF2" w:rsidP="00635DF2">
      <w:pPr>
        <w:tabs>
          <w:tab w:val="left" w:pos="851"/>
        </w:tabs>
        <w:spacing w:line="480" w:lineRule="auto"/>
        <w:ind w:left="851" w:hanging="851"/>
        <w:rPr>
          <w:rFonts w:eastAsia="Arial" w:cs="Arial"/>
          <w:sz w:val="24"/>
        </w:rPr>
      </w:pPr>
      <w:r>
        <w:rPr>
          <w:rFonts w:eastAsia="Arial" w:cs="Arial"/>
          <w:sz w:val="24"/>
        </w:rPr>
        <w:t>5.</w:t>
      </w:r>
      <w:r>
        <w:rPr>
          <w:rFonts w:eastAsia="Arial" w:cs="Arial"/>
          <w:sz w:val="24"/>
        </w:rPr>
        <w:tab/>
        <w:t>The respondent shall retain the applicant and minor child as dependants on his medical aid, or medical aid fund with similar or better benefits and shall pay all excess and shortfalls not covered by the medical aid fund, including but not limited to costs in respect of necessary medical, dental, orthodontic, pharmaceutical, hospitals, surgical and/or intervention and/or vaccination expenses.</w:t>
      </w:r>
    </w:p>
    <w:p w14:paraId="0220B8A9" w14:textId="77777777" w:rsidR="00635DF2" w:rsidRDefault="00635DF2" w:rsidP="00635DF2">
      <w:pPr>
        <w:tabs>
          <w:tab w:val="left" w:pos="851"/>
        </w:tabs>
        <w:spacing w:line="480" w:lineRule="auto"/>
        <w:ind w:left="851" w:hanging="851"/>
        <w:rPr>
          <w:rFonts w:eastAsia="Arial" w:cs="Arial"/>
          <w:sz w:val="24"/>
        </w:rPr>
      </w:pPr>
    </w:p>
    <w:p w14:paraId="3C58E504" w14:textId="77777777" w:rsidR="00635DF2" w:rsidRDefault="00635DF2" w:rsidP="00635DF2">
      <w:pPr>
        <w:tabs>
          <w:tab w:val="left" w:pos="851"/>
        </w:tabs>
        <w:spacing w:line="480" w:lineRule="auto"/>
        <w:ind w:left="851" w:hanging="851"/>
        <w:rPr>
          <w:rFonts w:eastAsia="Arial" w:cs="Arial"/>
          <w:sz w:val="24"/>
        </w:rPr>
      </w:pPr>
      <w:r>
        <w:rPr>
          <w:rFonts w:eastAsia="Arial" w:cs="Arial"/>
          <w:sz w:val="24"/>
        </w:rPr>
        <w:t>6.</w:t>
      </w:r>
      <w:r>
        <w:rPr>
          <w:rFonts w:eastAsia="Arial" w:cs="Arial"/>
          <w:sz w:val="24"/>
        </w:rPr>
        <w:tab/>
        <w:t>The applicant’s claim for contribution towards legal costs is dismissed.</w:t>
      </w:r>
    </w:p>
    <w:p w14:paraId="39569815" w14:textId="77777777" w:rsidR="00635DF2" w:rsidRDefault="00635DF2" w:rsidP="00635DF2">
      <w:pPr>
        <w:tabs>
          <w:tab w:val="left" w:pos="851"/>
        </w:tabs>
        <w:spacing w:line="480" w:lineRule="auto"/>
        <w:ind w:left="851" w:hanging="851"/>
        <w:rPr>
          <w:rFonts w:eastAsia="Arial" w:cs="Arial"/>
          <w:sz w:val="24"/>
        </w:rPr>
      </w:pPr>
    </w:p>
    <w:p w14:paraId="4A152F00" w14:textId="5960FA4A" w:rsidR="00635DF2" w:rsidRDefault="00635DF2" w:rsidP="00635DF2">
      <w:pPr>
        <w:tabs>
          <w:tab w:val="left" w:pos="851"/>
        </w:tabs>
        <w:spacing w:line="480" w:lineRule="auto"/>
        <w:ind w:left="851" w:hanging="851"/>
        <w:rPr>
          <w:rFonts w:eastAsia="Arial" w:cs="Arial"/>
          <w:color w:val="000000"/>
          <w:sz w:val="24"/>
        </w:rPr>
      </w:pPr>
      <w:r>
        <w:rPr>
          <w:rFonts w:eastAsia="Arial" w:cs="Arial"/>
          <w:sz w:val="24"/>
        </w:rPr>
        <w:t xml:space="preserve">7.         The respondent’s application for striking out of </w:t>
      </w:r>
      <w:r>
        <w:rPr>
          <w:rFonts w:eastAsia="Arial" w:cs="Arial"/>
          <w:color w:val="000000"/>
          <w:sz w:val="24"/>
        </w:rPr>
        <w:t>paragraphs 6.2 to 10, 11.1 to 11.87 and annexure “HF1” to the founding affidavit is dismissed.</w:t>
      </w:r>
    </w:p>
    <w:p w14:paraId="29B8F6E2" w14:textId="77777777" w:rsidR="00635DF2" w:rsidRDefault="00635DF2" w:rsidP="00635DF2">
      <w:pPr>
        <w:tabs>
          <w:tab w:val="left" w:pos="851"/>
        </w:tabs>
        <w:spacing w:line="480" w:lineRule="auto"/>
        <w:ind w:left="851" w:hanging="851"/>
        <w:rPr>
          <w:rFonts w:eastAsia="Arial" w:cs="Arial"/>
          <w:color w:val="000000"/>
          <w:sz w:val="24"/>
        </w:rPr>
      </w:pPr>
    </w:p>
    <w:p w14:paraId="37E3F473" w14:textId="77777777" w:rsidR="00635DF2" w:rsidRDefault="00635DF2" w:rsidP="00635DF2">
      <w:pPr>
        <w:tabs>
          <w:tab w:val="left" w:pos="851"/>
        </w:tabs>
        <w:spacing w:line="480" w:lineRule="auto"/>
        <w:ind w:left="851" w:hanging="851"/>
        <w:rPr>
          <w:rFonts w:eastAsia="Arial" w:cs="Arial"/>
          <w:color w:val="000000"/>
          <w:sz w:val="24"/>
        </w:rPr>
      </w:pPr>
      <w:r>
        <w:rPr>
          <w:rFonts w:eastAsia="Arial" w:cs="Arial"/>
          <w:color w:val="000000"/>
          <w:sz w:val="24"/>
        </w:rPr>
        <w:lastRenderedPageBreak/>
        <w:t>8.        The applicant is granted leave to file a further affidavit dated 16 August 2023.</w:t>
      </w:r>
    </w:p>
    <w:p w14:paraId="3F25AA08" w14:textId="77777777" w:rsidR="00635DF2" w:rsidRDefault="00635DF2" w:rsidP="00635DF2">
      <w:pPr>
        <w:tabs>
          <w:tab w:val="left" w:pos="851"/>
        </w:tabs>
        <w:spacing w:line="480" w:lineRule="auto"/>
        <w:ind w:left="851" w:hanging="851"/>
        <w:rPr>
          <w:rFonts w:eastAsia="Arial" w:cs="Arial"/>
          <w:color w:val="000000"/>
          <w:sz w:val="24"/>
        </w:rPr>
      </w:pPr>
    </w:p>
    <w:p w14:paraId="22F8CEF9" w14:textId="77777777" w:rsidR="00635DF2" w:rsidRDefault="00635DF2" w:rsidP="00635DF2">
      <w:pPr>
        <w:tabs>
          <w:tab w:val="left" w:pos="851"/>
        </w:tabs>
        <w:spacing w:line="480" w:lineRule="auto"/>
        <w:ind w:left="851" w:hanging="851"/>
        <w:rPr>
          <w:rFonts w:eastAsia="Arial" w:cs="Arial"/>
          <w:color w:val="000000"/>
          <w:sz w:val="24"/>
        </w:rPr>
      </w:pPr>
      <w:r>
        <w:rPr>
          <w:rFonts w:eastAsia="Arial" w:cs="Arial"/>
          <w:color w:val="000000"/>
          <w:sz w:val="24"/>
        </w:rPr>
        <w:t xml:space="preserve">9.        The applicant is ordered to pay the costs occasioned by the filing of the aforesaid further affidavit on an attorney and client scale. </w:t>
      </w:r>
    </w:p>
    <w:p w14:paraId="3E28E6AC" w14:textId="77777777" w:rsidR="00635DF2" w:rsidRDefault="00635DF2" w:rsidP="00635DF2">
      <w:pPr>
        <w:tabs>
          <w:tab w:val="left" w:pos="851"/>
        </w:tabs>
        <w:spacing w:line="480" w:lineRule="auto"/>
        <w:ind w:left="851" w:hanging="851"/>
        <w:rPr>
          <w:rFonts w:eastAsia="Arial" w:cs="Arial"/>
          <w:color w:val="000000"/>
          <w:sz w:val="24"/>
        </w:rPr>
      </w:pPr>
    </w:p>
    <w:p w14:paraId="42262183" w14:textId="77777777" w:rsidR="00635DF2" w:rsidRDefault="00635DF2" w:rsidP="00635DF2">
      <w:pPr>
        <w:tabs>
          <w:tab w:val="left" w:pos="851"/>
        </w:tabs>
        <w:spacing w:line="480" w:lineRule="auto"/>
        <w:ind w:left="851" w:hanging="851"/>
        <w:rPr>
          <w:rFonts w:eastAsia="Arial" w:cs="Arial"/>
          <w:sz w:val="24"/>
        </w:rPr>
      </w:pPr>
      <w:r>
        <w:rPr>
          <w:rFonts w:eastAsia="Arial" w:cs="Arial"/>
          <w:color w:val="000000"/>
          <w:sz w:val="24"/>
        </w:rPr>
        <w:t xml:space="preserve">10.       The respondent is granted leave to file a sworn reply dated 15 September 2023.  </w:t>
      </w:r>
    </w:p>
    <w:p w14:paraId="4BE06DF0" w14:textId="77777777" w:rsidR="00635DF2" w:rsidRDefault="00635DF2" w:rsidP="00635DF2">
      <w:pPr>
        <w:tabs>
          <w:tab w:val="left" w:pos="851"/>
        </w:tabs>
        <w:spacing w:line="480" w:lineRule="auto"/>
        <w:ind w:left="851" w:hanging="851"/>
        <w:rPr>
          <w:rFonts w:eastAsia="Arial" w:cs="Arial"/>
          <w:sz w:val="24"/>
        </w:rPr>
      </w:pPr>
    </w:p>
    <w:p w14:paraId="7BE677BC" w14:textId="77777777" w:rsidR="00635DF2" w:rsidRDefault="00635DF2" w:rsidP="00635DF2">
      <w:pPr>
        <w:tabs>
          <w:tab w:val="left" w:pos="851"/>
        </w:tabs>
        <w:spacing w:line="480" w:lineRule="auto"/>
        <w:ind w:left="851" w:hanging="851"/>
        <w:rPr>
          <w:rFonts w:eastAsia="Arial" w:cs="Arial"/>
          <w:sz w:val="24"/>
        </w:rPr>
      </w:pPr>
      <w:r>
        <w:rPr>
          <w:rFonts w:eastAsia="Arial" w:cs="Arial"/>
          <w:sz w:val="24"/>
        </w:rPr>
        <w:t xml:space="preserve">11. </w:t>
      </w:r>
      <w:r>
        <w:rPr>
          <w:rFonts w:eastAsia="Arial" w:cs="Arial"/>
          <w:sz w:val="24"/>
        </w:rPr>
        <w:tab/>
        <w:t>The costs of the rule 43 application be costs in the cause.</w:t>
      </w:r>
    </w:p>
    <w:p w14:paraId="538C688C" w14:textId="77777777" w:rsidR="00635DF2" w:rsidRDefault="00635DF2" w:rsidP="00635DF2">
      <w:pPr>
        <w:tabs>
          <w:tab w:val="left" w:pos="851"/>
        </w:tabs>
        <w:spacing w:line="480" w:lineRule="auto"/>
        <w:ind w:left="851" w:hanging="851"/>
        <w:rPr>
          <w:rFonts w:eastAsia="Arial" w:cs="Arial"/>
          <w:sz w:val="24"/>
        </w:rPr>
      </w:pPr>
    </w:p>
    <w:p w14:paraId="4C93A970" w14:textId="67F5E383" w:rsidR="00635DF2" w:rsidRDefault="00996AFB" w:rsidP="00635DF2">
      <w:pPr>
        <w:tabs>
          <w:tab w:val="left" w:pos="1701"/>
          <w:tab w:val="left" w:pos="3969"/>
        </w:tabs>
        <w:spacing w:line="480" w:lineRule="auto"/>
        <w:rPr>
          <w:rFonts w:eastAsia="Arial" w:cs="Arial"/>
          <w:sz w:val="24"/>
        </w:rPr>
      </w:pPr>
      <w:r>
        <w:rPr>
          <w:rFonts w:eastAsia="Arial" w:cs="Arial"/>
          <w:sz w:val="24"/>
        </w:rPr>
        <w:t xml:space="preserve">[3] </w:t>
      </w:r>
      <w:r w:rsidR="00CC0560">
        <w:rPr>
          <w:rFonts w:eastAsia="Arial" w:cs="Arial"/>
          <w:sz w:val="24"/>
        </w:rPr>
        <w:t xml:space="preserve">I made the </w:t>
      </w:r>
      <w:r w:rsidR="00CC0560" w:rsidRPr="00CC0560">
        <w:rPr>
          <w:rFonts w:eastAsia="Arial" w:cs="Arial"/>
          <w:i/>
          <w:iCs/>
          <w:sz w:val="24"/>
        </w:rPr>
        <w:t>ex</w:t>
      </w:r>
      <w:r w:rsidR="00CC0560">
        <w:rPr>
          <w:rFonts w:eastAsia="Arial" w:cs="Arial"/>
          <w:i/>
          <w:iCs/>
          <w:sz w:val="24"/>
        </w:rPr>
        <w:t>-</w:t>
      </w:r>
      <w:r w:rsidR="00CC0560" w:rsidRPr="00CC0560">
        <w:rPr>
          <w:rFonts w:eastAsia="Arial" w:cs="Arial"/>
          <w:i/>
          <w:iCs/>
          <w:sz w:val="24"/>
        </w:rPr>
        <w:t>tempore</w:t>
      </w:r>
      <w:r w:rsidR="00CC0560">
        <w:rPr>
          <w:rFonts w:eastAsia="Arial" w:cs="Arial"/>
          <w:sz w:val="24"/>
        </w:rPr>
        <w:t xml:space="preserve"> rulings in t</w:t>
      </w:r>
      <w:r>
        <w:rPr>
          <w:rFonts w:eastAsia="Arial" w:cs="Arial"/>
          <w:sz w:val="24"/>
        </w:rPr>
        <w:t>he</w:t>
      </w:r>
      <w:r w:rsidR="00CC0560">
        <w:rPr>
          <w:rFonts w:eastAsia="Arial" w:cs="Arial"/>
          <w:sz w:val="24"/>
        </w:rPr>
        <w:t xml:space="preserve"> orders reflected in </w:t>
      </w:r>
      <w:r w:rsidR="00FF2EED">
        <w:rPr>
          <w:rFonts w:eastAsia="Arial" w:cs="Arial"/>
          <w:sz w:val="24"/>
        </w:rPr>
        <w:t>paragraphs 7 to 8</w:t>
      </w:r>
      <w:r w:rsidR="008C4C0B">
        <w:rPr>
          <w:rFonts w:eastAsia="Arial" w:cs="Arial"/>
          <w:sz w:val="24"/>
        </w:rPr>
        <w:t xml:space="preserve"> above on 2 October 2023. </w:t>
      </w:r>
      <w:r w:rsidR="008C386F">
        <w:rPr>
          <w:rFonts w:eastAsia="Arial" w:cs="Arial"/>
          <w:sz w:val="24"/>
        </w:rPr>
        <w:t xml:space="preserve">I have incorporated the said orders </w:t>
      </w:r>
      <w:r w:rsidR="008C4C0B">
        <w:rPr>
          <w:rFonts w:eastAsia="Arial" w:cs="Arial"/>
          <w:sz w:val="24"/>
        </w:rPr>
        <w:t>into the written order</w:t>
      </w:r>
      <w:r w:rsidR="008C386F">
        <w:rPr>
          <w:rFonts w:eastAsia="Arial" w:cs="Arial"/>
          <w:sz w:val="24"/>
        </w:rPr>
        <w:t xml:space="preserve"> on request by the parties.</w:t>
      </w:r>
    </w:p>
    <w:p w14:paraId="1EAB82B5" w14:textId="77777777" w:rsidR="00635DF2" w:rsidRDefault="00635DF2" w:rsidP="00AE44E1">
      <w:pPr>
        <w:rPr>
          <w:rFonts w:cs="Arial"/>
          <w:sz w:val="24"/>
        </w:rPr>
      </w:pPr>
    </w:p>
    <w:p w14:paraId="1301DFC9" w14:textId="62812286" w:rsidR="005B4F04" w:rsidRPr="008A5706" w:rsidRDefault="005B4F04" w:rsidP="00AE44E1">
      <w:pPr>
        <w:rPr>
          <w:rFonts w:cs="Arial"/>
          <w:sz w:val="24"/>
        </w:rPr>
      </w:pPr>
      <w:r>
        <w:rPr>
          <w:rFonts w:cs="Arial"/>
          <w:sz w:val="24"/>
        </w:rPr>
        <w:t>[4] The respondent has requested reasons for paragraphs 1 to 7 of th</w:t>
      </w:r>
      <w:r w:rsidR="006B13EC">
        <w:rPr>
          <w:rFonts w:cs="Arial"/>
          <w:sz w:val="24"/>
        </w:rPr>
        <w:t>e order</w:t>
      </w:r>
      <w:r w:rsidR="009E0673">
        <w:rPr>
          <w:rFonts w:cs="Arial"/>
          <w:sz w:val="24"/>
        </w:rPr>
        <w:t>.</w:t>
      </w:r>
      <w:r w:rsidR="009843A2">
        <w:rPr>
          <w:rFonts w:cs="Arial"/>
          <w:sz w:val="24"/>
        </w:rPr>
        <w:t xml:space="preserve"> Those reasons follow below.</w:t>
      </w:r>
    </w:p>
    <w:p w14:paraId="5AE41B0D" w14:textId="77777777" w:rsidR="00BA174C" w:rsidRDefault="00BA174C" w:rsidP="00BA174C">
      <w:pPr>
        <w:pStyle w:val="ListParagraph"/>
        <w:ind w:left="1170"/>
        <w:rPr>
          <w:rFonts w:cs="Arial"/>
          <w:sz w:val="24"/>
        </w:rPr>
      </w:pPr>
    </w:p>
    <w:p w14:paraId="7BEEBB8D" w14:textId="77777777" w:rsidR="00BA174C" w:rsidRPr="00AE44E1" w:rsidRDefault="00BA174C" w:rsidP="00BA174C">
      <w:pPr>
        <w:rPr>
          <w:rFonts w:cs="Arial"/>
          <w:bCs w:val="0"/>
          <w:i/>
          <w:iCs/>
          <w:sz w:val="24"/>
        </w:rPr>
      </w:pPr>
      <w:r w:rsidRPr="00AE44E1">
        <w:rPr>
          <w:rFonts w:cs="Arial"/>
          <w:bCs w:val="0"/>
          <w:i/>
          <w:iCs/>
          <w:sz w:val="24"/>
        </w:rPr>
        <w:t>Background facts</w:t>
      </w:r>
    </w:p>
    <w:p w14:paraId="109E1DC4" w14:textId="77777777" w:rsidR="00BA174C" w:rsidRPr="004B3A09" w:rsidRDefault="00BA174C" w:rsidP="00BA174C">
      <w:pPr>
        <w:rPr>
          <w:rFonts w:cs="Arial"/>
          <w:sz w:val="24"/>
          <w:lang w:val="en-ZA"/>
        </w:rPr>
      </w:pPr>
    </w:p>
    <w:p w14:paraId="49FAE358" w14:textId="1D7B2DA4" w:rsidR="00E760D9" w:rsidRDefault="00FC6054" w:rsidP="00B757DB">
      <w:pPr>
        <w:rPr>
          <w:rFonts w:cs="Arial"/>
          <w:sz w:val="24"/>
        </w:rPr>
      </w:pPr>
      <w:r>
        <w:rPr>
          <w:rFonts w:cs="Arial"/>
          <w:sz w:val="24"/>
        </w:rPr>
        <w:t xml:space="preserve">[5] </w:t>
      </w:r>
      <w:r w:rsidR="00260BFA" w:rsidRPr="00FC6054">
        <w:rPr>
          <w:rFonts w:cs="Arial"/>
          <w:sz w:val="24"/>
        </w:rPr>
        <w:t>The parties</w:t>
      </w:r>
      <w:r w:rsidR="00AF6005">
        <w:rPr>
          <w:rFonts w:cs="Arial"/>
          <w:sz w:val="24"/>
        </w:rPr>
        <w:t xml:space="preserve"> </w:t>
      </w:r>
      <w:r w:rsidR="00B842B8" w:rsidRPr="00FC6054">
        <w:rPr>
          <w:rFonts w:cs="Arial"/>
          <w:sz w:val="24"/>
        </w:rPr>
        <w:t>married</w:t>
      </w:r>
      <w:r w:rsidR="00AF6005">
        <w:rPr>
          <w:rFonts w:cs="Arial"/>
          <w:sz w:val="24"/>
        </w:rPr>
        <w:t xml:space="preserve"> in terms of the Islamic Rites</w:t>
      </w:r>
      <w:r w:rsidR="00B842B8" w:rsidRPr="00FC6054">
        <w:rPr>
          <w:rFonts w:cs="Arial"/>
          <w:sz w:val="24"/>
        </w:rPr>
        <w:t xml:space="preserve"> on </w:t>
      </w:r>
      <w:r w:rsidR="00AF6005">
        <w:rPr>
          <w:rFonts w:cs="Arial"/>
          <w:sz w:val="24"/>
        </w:rPr>
        <w:t>23 November</w:t>
      </w:r>
      <w:r w:rsidR="00B842B8" w:rsidRPr="00FC6054">
        <w:rPr>
          <w:rFonts w:cs="Arial"/>
          <w:sz w:val="24"/>
        </w:rPr>
        <w:t xml:space="preserve"> 20</w:t>
      </w:r>
      <w:r w:rsidR="00AF6005">
        <w:rPr>
          <w:rFonts w:cs="Arial"/>
          <w:sz w:val="24"/>
        </w:rPr>
        <w:t>14</w:t>
      </w:r>
      <w:r w:rsidR="00260BFA" w:rsidRPr="00FC6054">
        <w:rPr>
          <w:rFonts w:cs="Arial"/>
          <w:sz w:val="24"/>
        </w:rPr>
        <w:t xml:space="preserve">. </w:t>
      </w:r>
      <w:r w:rsidR="00AF6005">
        <w:rPr>
          <w:rFonts w:cs="Arial"/>
          <w:sz w:val="24"/>
        </w:rPr>
        <w:t>One</w:t>
      </w:r>
      <w:r w:rsidR="00B842B8" w:rsidRPr="00FC6054">
        <w:rPr>
          <w:rFonts w:cs="Arial"/>
          <w:sz w:val="24"/>
        </w:rPr>
        <w:t xml:space="preserve"> minor</w:t>
      </w:r>
      <w:r w:rsidR="00260BFA" w:rsidRPr="00FC6054">
        <w:rPr>
          <w:rFonts w:cs="Arial"/>
          <w:sz w:val="24"/>
        </w:rPr>
        <w:t xml:space="preserve"> child</w:t>
      </w:r>
      <w:r w:rsidR="00AF6005">
        <w:rPr>
          <w:rFonts w:cs="Arial"/>
          <w:sz w:val="24"/>
        </w:rPr>
        <w:t xml:space="preserve"> was born out</w:t>
      </w:r>
      <w:r w:rsidR="00260BFA" w:rsidRPr="00FC6054">
        <w:rPr>
          <w:rFonts w:cs="Arial"/>
          <w:sz w:val="24"/>
        </w:rPr>
        <w:t xml:space="preserve"> of the marriage</w:t>
      </w:r>
      <w:r w:rsidR="00AF6005">
        <w:rPr>
          <w:rFonts w:cs="Arial"/>
          <w:sz w:val="24"/>
        </w:rPr>
        <w:t xml:space="preserve"> on 22 January 2020. The applicant </w:t>
      </w:r>
      <w:r w:rsidR="009322E9">
        <w:rPr>
          <w:rFonts w:cs="Arial"/>
          <w:sz w:val="24"/>
        </w:rPr>
        <w:t xml:space="preserve">left the </w:t>
      </w:r>
      <w:r w:rsidR="00AF6005">
        <w:rPr>
          <w:rFonts w:cs="Arial"/>
          <w:sz w:val="24"/>
        </w:rPr>
        <w:t>common home</w:t>
      </w:r>
      <w:r w:rsidR="00B552ED">
        <w:rPr>
          <w:rFonts w:cs="Arial"/>
          <w:sz w:val="24"/>
        </w:rPr>
        <w:t xml:space="preserve"> with the minor child</w:t>
      </w:r>
      <w:r w:rsidR="00AF6005">
        <w:rPr>
          <w:rFonts w:cs="Arial"/>
          <w:sz w:val="24"/>
        </w:rPr>
        <w:t xml:space="preserve"> in July 2022.</w:t>
      </w:r>
      <w:r w:rsidR="001A0CB9">
        <w:rPr>
          <w:rFonts w:cs="Arial"/>
          <w:sz w:val="24"/>
        </w:rPr>
        <w:t xml:space="preserve"> They reside with her parents</w:t>
      </w:r>
      <w:r w:rsidR="00D7728B">
        <w:rPr>
          <w:rFonts w:cs="Arial"/>
          <w:sz w:val="24"/>
        </w:rPr>
        <w:t>.</w:t>
      </w:r>
      <w:r w:rsidR="00AF6005">
        <w:rPr>
          <w:rFonts w:cs="Arial"/>
          <w:sz w:val="24"/>
        </w:rPr>
        <w:t xml:space="preserve"> The respondent issued applicant with written Talaq on 1 August 2022. The divorce summons was issued on 13 December 2022. The divorce is opposed</w:t>
      </w:r>
      <w:r w:rsidR="00765BE8">
        <w:rPr>
          <w:rFonts w:cs="Arial"/>
          <w:sz w:val="24"/>
        </w:rPr>
        <w:t xml:space="preserve"> and is pending</w:t>
      </w:r>
      <w:r w:rsidR="00AF6005">
        <w:rPr>
          <w:rFonts w:cs="Arial"/>
          <w:sz w:val="24"/>
        </w:rPr>
        <w:t xml:space="preserve">. </w:t>
      </w:r>
      <w:r w:rsidR="0079660E">
        <w:rPr>
          <w:rFonts w:cs="Arial"/>
          <w:sz w:val="24"/>
        </w:rPr>
        <w:t>The Rule 43 application was instituted on 14 March 2023, and it was amended on 12 April 2023.</w:t>
      </w:r>
      <w:r w:rsidR="00B757DB">
        <w:rPr>
          <w:rFonts w:cs="Arial"/>
          <w:sz w:val="24"/>
        </w:rPr>
        <w:t xml:space="preserve"> The opposing affidavit and striking out application were filed on 26 April 2023.</w:t>
      </w:r>
      <w:r w:rsidR="00A52D93">
        <w:rPr>
          <w:rFonts w:cs="Arial"/>
          <w:sz w:val="24"/>
        </w:rPr>
        <w:t xml:space="preserve"> The </w:t>
      </w:r>
      <w:r w:rsidR="00C30BD0">
        <w:rPr>
          <w:rFonts w:cs="Arial"/>
          <w:sz w:val="24"/>
        </w:rPr>
        <w:t>respondent</w:t>
      </w:r>
      <w:r w:rsidR="00A52D93">
        <w:rPr>
          <w:rFonts w:cs="Arial"/>
          <w:sz w:val="24"/>
        </w:rPr>
        <w:t xml:space="preserve"> filed a </w:t>
      </w:r>
      <w:r w:rsidR="00C30BD0">
        <w:rPr>
          <w:rFonts w:cs="Arial"/>
          <w:sz w:val="24"/>
        </w:rPr>
        <w:t>supplementary</w:t>
      </w:r>
      <w:r w:rsidR="00A52D93">
        <w:rPr>
          <w:rFonts w:cs="Arial"/>
          <w:sz w:val="24"/>
        </w:rPr>
        <w:t xml:space="preserve"> affidavit on 4 August 20</w:t>
      </w:r>
      <w:r w:rsidR="00C30BD0">
        <w:rPr>
          <w:rFonts w:cs="Arial"/>
          <w:sz w:val="24"/>
        </w:rPr>
        <w:t>23</w:t>
      </w:r>
      <w:r w:rsidR="00A52D93">
        <w:rPr>
          <w:rFonts w:cs="Arial"/>
          <w:sz w:val="24"/>
        </w:rPr>
        <w:t>. The applicant</w:t>
      </w:r>
      <w:r w:rsidR="00F9388E">
        <w:rPr>
          <w:rFonts w:cs="Arial"/>
          <w:sz w:val="24"/>
        </w:rPr>
        <w:t xml:space="preserve"> filed</w:t>
      </w:r>
      <w:r w:rsidR="00A52D93">
        <w:rPr>
          <w:rFonts w:cs="Arial"/>
          <w:sz w:val="24"/>
        </w:rPr>
        <w:t xml:space="preserve"> a</w:t>
      </w:r>
      <w:r w:rsidR="00D063B6">
        <w:rPr>
          <w:rFonts w:cs="Arial"/>
          <w:sz w:val="24"/>
        </w:rPr>
        <w:t>n application to file a</w:t>
      </w:r>
      <w:r w:rsidR="00A52D93">
        <w:rPr>
          <w:rFonts w:cs="Arial"/>
          <w:sz w:val="24"/>
        </w:rPr>
        <w:t xml:space="preserve"> further affidavit </w:t>
      </w:r>
      <w:r w:rsidR="00D063B6">
        <w:rPr>
          <w:rFonts w:cs="Arial"/>
          <w:sz w:val="24"/>
        </w:rPr>
        <w:t xml:space="preserve">on </w:t>
      </w:r>
      <w:r w:rsidR="00A52D93">
        <w:rPr>
          <w:rFonts w:cs="Arial"/>
          <w:sz w:val="24"/>
        </w:rPr>
        <w:t>16 August 2023</w:t>
      </w:r>
      <w:r w:rsidR="00181E51">
        <w:rPr>
          <w:rFonts w:cs="Arial"/>
          <w:sz w:val="24"/>
        </w:rPr>
        <w:t>. The respondent filed a sworn reply dated 15 September 2023.</w:t>
      </w:r>
    </w:p>
    <w:p w14:paraId="7C9321FD" w14:textId="6E8C72FA" w:rsidR="00E760D9" w:rsidRDefault="00590B67" w:rsidP="00B757DB">
      <w:pPr>
        <w:rPr>
          <w:rFonts w:cs="Arial"/>
          <w:sz w:val="24"/>
        </w:rPr>
      </w:pPr>
      <w:r>
        <w:rPr>
          <w:rFonts w:cs="Arial"/>
          <w:sz w:val="24"/>
        </w:rPr>
        <w:lastRenderedPageBreak/>
        <w:t xml:space="preserve">  </w:t>
      </w:r>
    </w:p>
    <w:p w14:paraId="00EA5E0E" w14:textId="66383A67" w:rsidR="00590B67" w:rsidRDefault="00590B67" w:rsidP="00B757DB">
      <w:pPr>
        <w:rPr>
          <w:rFonts w:cs="Arial"/>
          <w:i/>
          <w:iCs/>
          <w:sz w:val="24"/>
        </w:rPr>
      </w:pPr>
      <w:r w:rsidRPr="00590B67">
        <w:rPr>
          <w:rFonts w:cs="Arial"/>
          <w:i/>
          <w:iCs/>
          <w:sz w:val="24"/>
        </w:rPr>
        <w:t xml:space="preserve">Maintenance pendente lite </w:t>
      </w:r>
    </w:p>
    <w:p w14:paraId="32D45D05" w14:textId="77777777" w:rsidR="00590B67" w:rsidRPr="00590B67" w:rsidRDefault="00590B67" w:rsidP="00B757DB">
      <w:pPr>
        <w:rPr>
          <w:rFonts w:cs="Arial"/>
          <w:sz w:val="24"/>
        </w:rPr>
      </w:pPr>
    </w:p>
    <w:p w14:paraId="26D341DB" w14:textId="04BE1902" w:rsidR="00B42B2B" w:rsidRDefault="00E760D9" w:rsidP="00B757DB">
      <w:pPr>
        <w:rPr>
          <w:rFonts w:cs="Arial"/>
          <w:sz w:val="24"/>
          <w:lang w:val="en-US"/>
        </w:rPr>
      </w:pPr>
      <w:r>
        <w:rPr>
          <w:rFonts w:cs="Arial"/>
          <w:sz w:val="24"/>
        </w:rPr>
        <w:t>[6]</w:t>
      </w:r>
      <w:r w:rsidR="00181E51">
        <w:rPr>
          <w:rFonts w:cs="Arial"/>
          <w:sz w:val="24"/>
        </w:rPr>
        <w:t xml:space="preserve"> </w:t>
      </w:r>
      <w:r w:rsidR="00B27B33">
        <w:rPr>
          <w:rFonts w:cs="Arial"/>
          <w:sz w:val="24"/>
        </w:rPr>
        <w:t>I deal first with the maintenance claim for the minor child</w:t>
      </w:r>
      <w:r w:rsidR="00B811EA">
        <w:rPr>
          <w:rFonts w:cs="Arial"/>
          <w:sz w:val="24"/>
        </w:rPr>
        <w:t xml:space="preserve"> and applicant</w:t>
      </w:r>
      <w:r w:rsidR="00B27B33">
        <w:rPr>
          <w:rFonts w:cs="Arial"/>
          <w:sz w:val="24"/>
        </w:rPr>
        <w:t>.</w:t>
      </w:r>
      <w:r w:rsidR="009C0EE5">
        <w:rPr>
          <w:rFonts w:cs="Arial"/>
          <w:sz w:val="24"/>
        </w:rPr>
        <w:t xml:space="preserve"> The Republic of South Africa has acceded on 16 June 1995 to the Convention on the Rights of the Child</w:t>
      </w:r>
      <w:r w:rsidR="00760F1C">
        <w:rPr>
          <w:rStyle w:val="FootnoteReference"/>
          <w:rFonts w:cs="Arial"/>
          <w:sz w:val="24"/>
        </w:rPr>
        <w:footnoteReference w:id="1"/>
      </w:r>
      <w:r w:rsidR="000A5D1B">
        <w:rPr>
          <w:rFonts w:cs="Arial"/>
          <w:sz w:val="24"/>
        </w:rPr>
        <w:t xml:space="preserve">. </w:t>
      </w:r>
      <w:r w:rsidR="009C0EE5">
        <w:rPr>
          <w:rFonts w:cs="Arial"/>
          <w:sz w:val="24"/>
        </w:rPr>
        <w:t xml:space="preserve">Article 27 of the Convention requires </w:t>
      </w:r>
      <w:r w:rsidR="00792119">
        <w:rPr>
          <w:rFonts w:cs="Arial"/>
          <w:sz w:val="24"/>
        </w:rPr>
        <w:t>“</w:t>
      </w:r>
      <w:r w:rsidR="009C0EE5" w:rsidRPr="00760F1C">
        <w:rPr>
          <w:rFonts w:cs="Arial"/>
          <w:i/>
          <w:iCs/>
          <w:sz w:val="24"/>
        </w:rPr>
        <w:t>the States Parties to recognise the right of every child</w:t>
      </w:r>
      <w:r w:rsidR="00B42B2B" w:rsidRPr="00760F1C">
        <w:rPr>
          <w:rFonts w:cs="Arial"/>
          <w:i/>
          <w:iCs/>
          <w:sz w:val="24"/>
        </w:rPr>
        <w:t xml:space="preserve"> to a standard of living which </w:t>
      </w:r>
      <w:r w:rsidR="00760F1C" w:rsidRPr="00760F1C">
        <w:rPr>
          <w:rFonts w:cs="Arial"/>
          <w:i/>
          <w:iCs/>
          <w:sz w:val="24"/>
        </w:rPr>
        <w:t xml:space="preserve">is </w:t>
      </w:r>
      <w:r w:rsidR="00B42B2B" w:rsidRPr="00760F1C">
        <w:rPr>
          <w:rFonts w:cs="Arial"/>
          <w:i/>
          <w:iCs/>
          <w:sz w:val="24"/>
        </w:rPr>
        <w:t>adequate for the child’s</w:t>
      </w:r>
      <w:r w:rsidR="00B42B2B" w:rsidRPr="00760F1C">
        <w:rPr>
          <w:rFonts w:cs="Arial"/>
          <w:i/>
          <w:iCs/>
          <w:sz w:val="24"/>
          <w:lang w:val="en-US"/>
        </w:rPr>
        <w:t xml:space="preserve"> physical, mental, spiritual, moral and social development and to take all appropriate measures in order to secure the recovery of maintenance for the child from the parents or other persons having financial responsibility for the child</w:t>
      </w:r>
      <w:r w:rsidR="00B42B2B" w:rsidRPr="00B42B2B">
        <w:rPr>
          <w:rFonts w:cs="Arial"/>
          <w:sz w:val="24"/>
          <w:lang w:val="en-US"/>
        </w:rPr>
        <w:t>.</w:t>
      </w:r>
    </w:p>
    <w:p w14:paraId="311343B5" w14:textId="77777777" w:rsidR="00B42B2B" w:rsidRDefault="00B42B2B" w:rsidP="00B757DB">
      <w:pPr>
        <w:rPr>
          <w:rFonts w:cs="Arial"/>
          <w:sz w:val="24"/>
          <w:lang w:val="en-US"/>
        </w:rPr>
      </w:pPr>
    </w:p>
    <w:p w14:paraId="21A671E4" w14:textId="6D30ABF8" w:rsidR="00B42B2B" w:rsidRDefault="00B42B2B" w:rsidP="00B757DB">
      <w:pPr>
        <w:rPr>
          <w:rFonts w:cs="Arial"/>
          <w:sz w:val="24"/>
          <w:lang w:val="en-US"/>
        </w:rPr>
      </w:pPr>
      <w:r>
        <w:rPr>
          <w:rFonts w:cs="Arial"/>
          <w:sz w:val="24"/>
          <w:lang w:val="en-US"/>
        </w:rPr>
        <w:t xml:space="preserve">[7] </w:t>
      </w:r>
      <w:r w:rsidR="002757B0">
        <w:rPr>
          <w:rFonts w:cs="Arial"/>
          <w:sz w:val="24"/>
          <w:lang w:val="en-US"/>
        </w:rPr>
        <w:t>S</w:t>
      </w:r>
      <w:r w:rsidRPr="00B42B2B">
        <w:rPr>
          <w:rFonts w:cs="Arial"/>
          <w:sz w:val="24"/>
          <w:lang w:val="en-US"/>
        </w:rPr>
        <w:t xml:space="preserve">ection 15 of the </w:t>
      </w:r>
      <w:r w:rsidR="002757B0">
        <w:rPr>
          <w:rFonts w:cs="Arial"/>
          <w:sz w:val="24"/>
          <w:lang w:val="en-US"/>
        </w:rPr>
        <w:t>M</w:t>
      </w:r>
      <w:r w:rsidRPr="00B42B2B">
        <w:rPr>
          <w:rFonts w:cs="Arial"/>
          <w:sz w:val="24"/>
          <w:lang w:val="en-US"/>
        </w:rPr>
        <w:t xml:space="preserve">aintenance </w:t>
      </w:r>
      <w:r w:rsidR="002757B0">
        <w:rPr>
          <w:rFonts w:cs="Arial"/>
          <w:sz w:val="24"/>
          <w:lang w:val="en-US"/>
        </w:rPr>
        <w:t>A</w:t>
      </w:r>
      <w:r w:rsidRPr="00B42B2B">
        <w:rPr>
          <w:rFonts w:cs="Arial"/>
          <w:sz w:val="24"/>
          <w:lang w:val="en-US"/>
        </w:rPr>
        <w:t>ct</w:t>
      </w:r>
      <w:r w:rsidR="00424327">
        <w:rPr>
          <w:rStyle w:val="FootnoteReference"/>
          <w:rFonts w:cs="Arial"/>
          <w:sz w:val="24"/>
          <w:lang w:val="en-US"/>
        </w:rPr>
        <w:footnoteReference w:id="2"/>
      </w:r>
      <w:r w:rsidRPr="00B42B2B">
        <w:rPr>
          <w:rFonts w:cs="Arial"/>
          <w:sz w:val="24"/>
          <w:lang w:val="en-US"/>
        </w:rPr>
        <w:t xml:space="preserve"> provide</w:t>
      </w:r>
      <w:r>
        <w:rPr>
          <w:rFonts w:cs="Arial"/>
          <w:sz w:val="24"/>
          <w:lang w:val="en-US"/>
        </w:rPr>
        <w:t>s</w:t>
      </w:r>
      <w:r w:rsidR="002757B0">
        <w:rPr>
          <w:rFonts w:cs="Arial"/>
          <w:sz w:val="24"/>
          <w:lang w:val="en-US"/>
        </w:rPr>
        <w:t xml:space="preserve"> for</w:t>
      </w:r>
      <w:r>
        <w:rPr>
          <w:rFonts w:cs="Arial"/>
          <w:sz w:val="24"/>
          <w:lang w:val="en-US"/>
        </w:rPr>
        <w:t xml:space="preserve"> the duty of the parents to support their children. Subsection</w:t>
      </w:r>
      <w:r w:rsidR="002757B0">
        <w:rPr>
          <w:rFonts w:cs="Arial"/>
          <w:sz w:val="24"/>
          <w:lang w:val="en-US"/>
        </w:rPr>
        <w:t>s</w:t>
      </w:r>
      <w:r>
        <w:rPr>
          <w:rFonts w:cs="Arial"/>
          <w:sz w:val="24"/>
          <w:lang w:val="en-US"/>
        </w:rPr>
        <w:t xml:space="preserve"> (2) and (3) read as follow:</w:t>
      </w:r>
    </w:p>
    <w:p w14:paraId="147D4EE2" w14:textId="77777777" w:rsidR="0085586E" w:rsidRDefault="0085586E" w:rsidP="00B757DB">
      <w:pPr>
        <w:rPr>
          <w:rFonts w:cs="Arial"/>
          <w:sz w:val="24"/>
          <w:lang w:val="en-US"/>
        </w:rPr>
      </w:pPr>
    </w:p>
    <w:p w14:paraId="77C4F5DF" w14:textId="62AA8C37" w:rsidR="00B42B2B" w:rsidRPr="00321DFE" w:rsidRDefault="00B42B2B" w:rsidP="00B757DB">
      <w:pPr>
        <w:rPr>
          <w:rFonts w:cs="Arial"/>
          <w:i/>
          <w:iCs/>
          <w:sz w:val="20"/>
          <w:szCs w:val="20"/>
          <w:lang w:val="en-US"/>
        </w:rPr>
      </w:pPr>
      <w:r w:rsidRPr="00321DFE">
        <w:rPr>
          <w:rFonts w:cs="Arial"/>
          <w:i/>
          <w:iCs/>
          <w:sz w:val="20"/>
          <w:szCs w:val="20"/>
          <w:lang w:val="en-US"/>
        </w:rPr>
        <w:t>“</w:t>
      </w:r>
      <w:r w:rsidR="002757B0" w:rsidRPr="00321DFE">
        <w:rPr>
          <w:rFonts w:cs="Arial"/>
          <w:i/>
          <w:iCs/>
          <w:sz w:val="20"/>
          <w:szCs w:val="20"/>
          <w:lang w:val="en-US"/>
        </w:rPr>
        <w:t xml:space="preserve">(2) </w:t>
      </w:r>
      <w:r w:rsidRPr="00321DFE">
        <w:rPr>
          <w:rFonts w:cs="Arial"/>
          <w:i/>
          <w:iCs/>
          <w:sz w:val="20"/>
          <w:szCs w:val="20"/>
          <w:lang w:val="en-US"/>
        </w:rPr>
        <w:t xml:space="preserve">The duty extends to such support </w:t>
      </w:r>
      <w:r w:rsidR="002757B0" w:rsidRPr="00321DFE">
        <w:rPr>
          <w:rFonts w:cs="Arial"/>
          <w:i/>
          <w:iCs/>
          <w:sz w:val="20"/>
          <w:szCs w:val="20"/>
          <w:lang w:val="en-US"/>
        </w:rPr>
        <w:t>as a</w:t>
      </w:r>
      <w:r w:rsidRPr="00321DFE">
        <w:rPr>
          <w:rFonts w:cs="Arial"/>
          <w:i/>
          <w:iCs/>
          <w:sz w:val="20"/>
          <w:szCs w:val="20"/>
          <w:lang w:val="en-US"/>
        </w:rPr>
        <w:t xml:space="preserve"> child reasonably requires for his or her proper living </w:t>
      </w:r>
      <w:r w:rsidR="002757B0" w:rsidRPr="00321DFE">
        <w:rPr>
          <w:rFonts w:cs="Arial"/>
          <w:i/>
          <w:iCs/>
          <w:sz w:val="20"/>
          <w:szCs w:val="20"/>
          <w:lang w:val="en-US"/>
        </w:rPr>
        <w:t>and</w:t>
      </w:r>
      <w:r w:rsidRPr="00321DFE">
        <w:rPr>
          <w:rFonts w:cs="Arial"/>
          <w:i/>
          <w:iCs/>
          <w:sz w:val="20"/>
          <w:szCs w:val="20"/>
          <w:lang w:val="en-US"/>
        </w:rPr>
        <w:t xml:space="preserve"> up</w:t>
      </w:r>
      <w:r w:rsidR="002757B0" w:rsidRPr="00321DFE">
        <w:rPr>
          <w:rFonts w:cs="Arial"/>
          <w:i/>
          <w:iCs/>
          <w:sz w:val="20"/>
          <w:szCs w:val="20"/>
          <w:lang w:val="en-US"/>
        </w:rPr>
        <w:t>b</w:t>
      </w:r>
      <w:r w:rsidRPr="00321DFE">
        <w:rPr>
          <w:rFonts w:cs="Arial"/>
          <w:i/>
          <w:iCs/>
          <w:sz w:val="20"/>
          <w:szCs w:val="20"/>
          <w:lang w:val="en-US"/>
        </w:rPr>
        <w:t>ringing, and includes the provision of food, clothing, accommodation, medical care and education.</w:t>
      </w:r>
    </w:p>
    <w:p w14:paraId="462FACB5" w14:textId="3D337EE7" w:rsidR="002757B0" w:rsidRPr="00321DFE" w:rsidRDefault="002757B0" w:rsidP="00B757DB">
      <w:pPr>
        <w:rPr>
          <w:rFonts w:cs="Arial"/>
          <w:i/>
          <w:iCs/>
          <w:sz w:val="20"/>
          <w:szCs w:val="20"/>
          <w:lang w:val="en-US"/>
        </w:rPr>
      </w:pPr>
      <w:r w:rsidRPr="00321DFE">
        <w:rPr>
          <w:rFonts w:cs="Arial"/>
          <w:i/>
          <w:iCs/>
          <w:sz w:val="20"/>
          <w:szCs w:val="20"/>
          <w:lang w:val="en-US"/>
        </w:rPr>
        <w:t xml:space="preserve">(3) </w:t>
      </w:r>
      <w:r w:rsidR="003439E0" w:rsidRPr="00321DFE">
        <w:rPr>
          <w:rFonts w:cs="Arial"/>
          <w:i/>
          <w:iCs/>
          <w:sz w:val="20"/>
          <w:szCs w:val="20"/>
          <w:lang w:val="en-US"/>
        </w:rPr>
        <w:t>(a) Without derogating from the law relating to the support of children, the maintenance court shall, in determining the amount to be paid as maintenance in respect of a child, take into consideration-</w:t>
      </w:r>
    </w:p>
    <w:p w14:paraId="3D1A9D95" w14:textId="25CDEBB2" w:rsidR="003439E0" w:rsidRPr="00321DFE" w:rsidRDefault="003439E0" w:rsidP="00B757DB">
      <w:pPr>
        <w:rPr>
          <w:rFonts w:cs="Arial"/>
          <w:i/>
          <w:iCs/>
          <w:sz w:val="20"/>
          <w:szCs w:val="20"/>
          <w:lang w:val="en-US"/>
        </w:rPr>
      </w:pPr>
      <w:r w:rsidRPr="00321DFE">
        <w:rPr>
          <w:rFonts w:cs="Arial"/>
          <w:i/>
          <w:iCs/>
          <w:sz w:val="20"/>
          <w:szCs w:val="20"/>
          <w:lang w:val="en-US"/>
        </w:rPr>
        <w:t>(</w:t>
      </w:r>
      <w:proofErr w:type="spellStart"/>
      <w:r w:rsidRPr="00321DFE">
        <w:rPr>
          <w:rFonts w:cs="Arial"/>
          <w:i/>
          <w:iCs/>
          <w:sz w:val="20"/>
          <w:szCs w:val="20"/>
          <w:lang w:val="en-US"/>
        </w:rPr>
        <w:t>i</w:t>
      </w:r>
      <w:proofErr w:type="spellEnd"/>
      <w:r w:rsidRPr="00321DFE">
        <w:rPr>
          <w:rFonts w:cs="Arial"/>
          <w:i/>
          <w:iCs/>
          <w:sz w:val="20"/>
          <w:szCs w:val="20"/>
          <w:lang w:val="en-US"/>
        </w:rPr>
        <w:t>)</w:t>
      </w:r>
      <w:r w:rsidR="00BB22AA" w:rsidRPr="00321DFE">
        <w:rPr>
          <w:rFonts w:cs="Arial"/>
          <w:i/>
          <w:iCs/>
          <w:sz w:val="20"/>
          <w:szCs w:val="20"/>
          <w:lang w:val="en-US"/>
        </w:rPr>
        <w:t xml:space="preserve"> that the duty of supporting a child is an obligation which the parents have incurred </w:t>
      </w:r>
      <w:proofErr w:type="gramStart"/>
      <w:r w:rsidR="00BB22AA" w:rsidRPr="00321DFE">
        <w:rPr>
          <w:rFonts w:cs="Arial"/>
          <w:i/>
          <w:iCs/>
          <w:sz w:val="20"/>
          <w:szCs w:val="20"/>
          <w:lang w:val="en-US"/>
        </w:rPr>
        <w:t>jointly;</w:t>
      </w:r>
      <w:proofErr w:type="gramEnd"/>
    </w:p>
    <w:p w14:paraId="5FAF017E" w14:textId="39B8707C" w:rsidR="00BB22AA" w:rsidRPr="00321DFE" w:rsidRDefault="00BB22AA" w:rsidP="00B757DB">
      <w:pPr>
        <w:rPr>
          <w:rFonts w:cs="Arial"/>
          <w:i/>
          <w:iCs/>
          <w:sz w:val="20"/>
          <w:szCs w:val="20"/>
          <w:lang w:val="en-US"/>
        </w:rPr>
      </w:pPr>
      <w:r w:rsidRPr="00321DFE">
        <w:rPr>
          <w:rFonts w:cs="Arial"/>
          <w:i/>
          <w:iCs/>
          <w:sz w:val="20"/>
          <w:szCs w:val="20"/>
          <w:lang w:val="en-US"/>
        </w:rPr>
        <w:t xml:space="preserve">(ii) that the </w:t>
      </w:r>
      <w:proofErr w:type="gramStart"/>
      <w:r w:rsidRPr="00321DFE">
        <w:rPr>
          <w:rFonts w:cs="Arial"/>
          <w:i/>
          <w:iCs/>
          <w:sz w:val="20"/>
          <w:szCs w:val="20"/>
          <w:lang w:val="en-US"/>
        </w:rPr>
        <w:t>parents</w:t>
      </w:r>
      <w:proofErr w:type="gramEnd"/>
      <w:r w:rsidRPr="00321DFE">
        <w:rPr>
          <w:rFonts w:cs="Arial"/>
          <w:i/>
          <w:iCs/>
          <w:sz w:val="20"/>
          <w:szCs w:val="20"/>
          <w:lang w:val="en-US"/>
        </w:rPr>
        <w:t xml:space="preserve"> respective shares of such obligation are apportioned between them according to their respective means; and</w:t>
      </w:r>
    </w:p>
    <w:p w14:paraId="3D2225E3" w14:textId="35C1627E" w:rsidR="00BB22AA" w:rsidRPr="00321DFE" w:rsidRDefault="00BB22AA" w:rsidP="00B757DB">
      <w:pPr>
        <w:rPr>
          <w:rFonts w:cs="Arial"/>
          <w:i/>
          <w:iCs/>
          <w:sz w:val="20"/>
          <w:szCs w:val="20"/>
          <w:lang w:val="en-US"/>
        </w:rPr>
      </w:pPr>
      <w:r w:rsidRPr="00321DFE">
        <w:rPr>
          <w:rFonts w:cs="Arial"/>
          <w:i/>
          <w:iCs/>
          <w:sz w:val="20"/>
          <w:szCs w:val="20"/>
          <w:lang w:val="en-US"/>
        </w:rPr>
        <w:t>(iii) That the duty exists, irrespective of whether a child is born in or out of wedlock or is born of a first or subsequent marriage;</w:t>
      </w:r>
    </w:p>
    <w:p w14:paraId="228E7583" w14:textId="4A23B55C" w:rsidR="00BB22AA" w:rsidRPr="00321DFE" w:rsidRDefault="00BB22AA" w:rsidP="00B757DB">
      <w:pPr>
        <w:rPr>
          <w:rFonts w:cs="Arial"/>
          <w:i/>
          <w:iCs/>
          <w:sz w:val="20"/>
          <w:szCs w:val="20"/>
          <w:lang w:val="en-US"/>
        </w:rPr>
      </w:pPr>
      <w:r w:rsidRPr="00321DFE">
        <w:rPr>
          <w:rFonts w:cs="Arial"/>
          <w:i/>
          <w:iCs/>
          <w:sz w:val="20"/>
          <w:szCs w:val="20"/>
          <w:lang w:val="en-US"/>
        </w:rPr>
        <w:t xml:space="preserve">(b) </w:t>
      </w:r>
      <w:r w:rsidR="002C0BA4" w:rsidRPr="00321DFE">
        <w:rPr>
          <w:rFonts w:cs="Arial"/>
          <w:i/>
          <w:iCs/>
          <w:sz w:val="20"/>
          <w:szCs w:val="20"/>
          <w:lang w:val="en-US"/>
        </w:rPr>
        <w:t>Any amount so determined shall be such amount as the maintenance court may consider fair in all the circumstances of the case.</w:t>
      </w:r>
      <w:r w:rsidR="00321DFE" w:rsidRPr="00321DFE">
        <w:rPr>
          <w:rFonts w:cs="Arial"/>
          <w:i/>
          <w:iCs/>
          <w:sz w:val="20"/>
          <w:szCs w:val="20"/>
          <w:lang w:val="en-US"/>
        </w:rPr>
        <w:t>”</w:t>
      </w:r>
    </w:p>
    <w:p w14:paraId="5D9B4558" w14:textId="77777777" w:rsidR="00BB22AA" w:rsidRDefault="00BB22AA" w:rsidP="00B757DB">
      <w:pPr>
        <w:rPr>
          <w:rFonts w:cs="Arial"/>
          <w:sz w:val="24"/>
          <w:lang w:val="en-US"/>
        </w:rPr>
      </w:pPr>
    </w:p>
    <w:p w14:paraId="4D032059" w14:textId="2BB2FFAC" w:rsidR="00D01DCF" w:rsidRDefault="00D01DCF" w:rsidP="00B757DB">
      <w:pPr>
        <w:rPr>
          <w:rFonts w:cs="Arial"/>
          <w:sz w:val="24"/>
          <w:lang w:val="en-US"/>
        </w:rPr>
      </w:pPr>
      <w:r>
        <w:rPr>
          <w:rFonts w:cs="Arial"/>
          <w:sz w:val="24"/>
          <w:lang w:val="en-US"/>
        </w:rPr>
        <w:t xml:space="preserve">[8] </w:t>
      </w:r>
      <w:r w:rsidR="006B7A23">
        <w:rPr>
          <w:rFonts w:cs="Arial"/>
          <w:sz w:val="24"/>
          <w:lang w:val="en-US"/>
        </w:rPr>
        <w:t>The purpose of Rule 43 has been stated as follows:</w:t>
      </w:r>
    </w:p>
    <w:p w14:paraId="1366F8B6" w14:textId="77777777" w:rsidR="006B7A23" w:rsidRDefault="006B7A23" w:rsidP="00B757DB">
      <w:pPr>
        <w:rPr>
          <w:rFonts w:cs="Arial"/>
          <w:sz w:val="24"/>
          <w:lang w:val="en-US"/>
        </w:rPr>
      </w:pPr>
    </w:p>
    <w:p w14:paraId="3361456E" w14:textId="6ED4B858" w:rsidR="006B7A23" w:rsidRDefault="006B7A23" w:rsidP="00B757DB">
      <w:pPr>
        <w:rPr>
          <w:rFonts w:cs="Arial"/>
          <w:sz w:val="24"/>
          <w:lang w:val="en-US"/>
        </w:rPr>
      </w:pPr>
      <w:r>
        <w:rPr>
          <w:rFonts w:cs="Arial"/>
          <w:sz w:val="24"/>
          <w:lang w:val="en-US"/>
        </w:rPr>
        <w:t>“</w:t>
      </w:r>
      <w:r w:rsidRPr="00D57F40">
        <w:rPr>
          <w:rFonts w:cs="Arial"/>
          <w:i/>
          <w:iCs/>
          <w:sz w:val="20"/>
          <w:szCs w:val="20"/>
          <w:lang w:val="en-US"/>
        </w:rPr>
        <w:t xml:space="preserve">Primarily </w:t>
      </w:r>
      <w:r w:rsidRPr="00D57F40">
        <w:rPr>
          <w:rFonts w:cs="Arial"/>
          <w:b/>
          <w:bCs w:val="0"/>
          <w:i/>
          <w:iCs/>
          <w:sz w:val="20"/>
          <w:szCs w:val="20"/>
          <w:u w:val="single"/>
          <w:lang w:val="en-US"/>
        </w:rPr>
        <w:t>Rule 43</w:t>
      </w:r>
      <w:r w:rsidRPr="00D57F40">
        <w:rPr>
          <w:rFonts w:cs="Arial"/>
          <w:i/>
          <w:iCs/>
          <w:sz w:val="20"/>
          <w:szCs w:val="20"/>
          <w:lang w:val="en-US"/>
        </w:rPr>
        <w:t xml:space="preserve"> was envisaged to provide temporary assistance for women, who had given up their careers or potential careers for the sake of matrimony with or without maternity, until such time as at a trial </w:t>
      </w:r>
      <w:r w:rsidR="00D57F40" w:rsidRPr="00D57F40">
        <w:rPr>
          <w:rFonts w:cs="Arial"/>
          <w:i/>
          <w:iCs/>
          <w:sz w:val="20"/>
          <w:szCs w:val="20"/>
          <w:lang w:val="en-US"/>
        </w:rPr>
        <w:t>a</w:t>
      </w:r>
      <w:r w:rsidRPr="00D57F40">
        <w:rPr>
          <w:rFonts w:cs="Arial"/>
          <w:i/>
          <w:iCs/>
          <w:sz w:val="20"/>
          <w:szCs w:val="20"/>
          <w:lang w:val="en-US"/>
        </w:rPr>
        <w:t xml:space="preserve">nd after hearing evidence maintenance claims …. could be properly determined. It was not created </w:t>
      </w:r>
      <w:r w:rsidRPr="00D57F40">
        <w:rPr>
          <w:rFonts w:cs="Arial"/>
          <w:i/>
          <w:iCs/>
          <w:sz w:val="20"/>
          <w:szCs w:val="20"/>
          <w:lang w:val="en-US"/>
        </w:rPr>
        <w:lastRenderedPageBreak/>
        <w:t xml:space="preserve">to give an interim meal- ticket to women who clearly at the trial would not be able to establish a right to maintenance. The </w:t>
      </w:r>
      <w:r w:rsidR="00D57F40" w:rsidRPr="00D57F40">
        <w:rPr>
          <w:rFonts w:cs="Arial"/>
          <w:i/>
          <w:iCs/>
          <w:sz w:val="20"/>
          <w:szCs w:val="20"/>
          <w:lang w:val="en-US"/>
        </w:rPr>
        <w:t>gre</w:t>
      </w:r>
      <w:r w:rsidRPr="00D57F40">
        <w:rPr>
          <w:rFonts w:cs="Arial"/>
          <w:i/>
          <w:iCs/>
          <w:sz w:val="20"/>
          <w:szCs w:val="20"/>
          <w:lang w:val="en-US"/>
        </w:rPr>
        <w:t>y area between the two extremes causes problems</w:t>
      </w:r>
      <w:r w:rsidRPr="006B7A23">
        <w:rPr>
          <w:rFonts w:cs="Arial"/>
          <w:sz w:val="24"/>
          <w:lang w:val="en-US"/>
        </w:rPr>
        <w:t>.</w:t>
      </w:r>
      <w:r w:rsidR="00FD3B7E">
        <w:rPr>
          <w:rStyle w:val="FootnoteReference"/>
          <w:rFonts w:cs="Arial"/>
          <w:sz w:val="24"/>
          <w:lang w:val="en-US"/>
        </w:rPr>
        <w:footnoteReference w:id="3"/>
      </w:r>
    </w:p>
    <w:p w14:paraId="7B806886" w14:textId="77777777" w:rsidR="00D01DCF" w:rsidRDefault="00D01DCF" w:rsidP="00B757DB">
      <w:pPr>
        <w:rPr>
          <w:rFonts w:cs="Arial"/>
          <w:sz w:val="24"/>
          <w:lang w:val="en-US"/>
        </w:rPr>
      </w:pPr>
    </w:p>
    <w:p w14:paraId="57684A6B" w14:textId="67F19154" w:rsidR="00A16B5C" w:rsidRDefault="001236D2" w:rsidP="00B757DB">
      <w:pPr>
        <w:rPr>
          <w:rFonts w:cs="Arial"/>
          <w:sz w:val="24"/>
          <w:lang w:val="en-US"/>
        </w:rPr>
      </w:pPr>
      <w:r>
        <w:rPr>
          <w:rFonts w:cs="Arial"/>
          <w:sz w:val="24"/>
          <w:lang w:val="en-US"/>
        </w:rPr>
        <w:t>[</w:t>
      </w:r>
      <w:r w:rsidR="006B1655">
        <w:rPr>
          <w:rFonts w:cs="Arial"/>
          <w:sz w:val="24"/>
          <w:lang w:val="en-US"/>
        </w:rPr>
        <w:t>9</w:t>
      </w:r>
      <w:r>
        <w:rPr>
          <w:rFonts w:cs="Arial"/>
          <w:sz w:val="24"/>
          <w:lang w:val="en-US"/>
        </w:rPr>
        <w:t>]</w:t>
      </w:r>
      <w:r w:rsidR="000D5771">
        <w:rPr>
          <w:rFonts w:cs="Arial"/>
          <w:sz w:val="24"/>
          <w:lang w:val="en-US"/>
        </w:rPr>
        <w:t xml:space="preserve"> </w:t>
      </w:r>
      <w:r w:rsidR="00B811EA">
        <w:rPr>
          <w:rFonts w:cs="Arial"/>
          <w:sz w:val="24"/>
          <w:lang w:val="en-US"/>
        </w:rPr>
        <w:t>The applicant stated that</w:t>
      </w:r>
      <w:r w:rsidR="000D5771">
        <w:rPr>
          <w:rFonts w:cs="Arial"/>
          <w:sz w:val="24"/>
          <w:lang w:val="en-US"/>
        </w:rPr>
        <w:t xml:space="preserve"> she is not employed. She has attempted to find employment at various places but to no avail. She has attached documents pertaining to her unsuccessful employment applications. She continues to look for employment. </w:t>
      </w:r>
      <w:r w:rsidR="00231FB7">
        <w:rPr>
          <w:rFonts w:cs="Arial"/>
          <w:sz w:val="24"/>
          <w:lang w:val="en-US"/>
        </w:rPr>
        <w:t xml:space="preserve">She has an accounting degree. </w:t>
      </w:r>
      <w:r w:rsidR="000D5771">
        <w:rPr>
          <w:rFonts w:cs="Arial"/>
          <w:sz w:val="24"/>
          <w:lang w:val="en-US"/>
        </w:rPr>
        <w:t>She is</w:t>
      </w:r>
      <w:r w:rsidR="004A2C57">
        <w:rPr>
          <w:rFonts w:cs="Arial"/>
          <w:sz w:val="24"/>
          <w:lang w:val="en-US"/>
        </w:rPr>
        <w:t xml:space="preserve"> currently studying for a CIMA qualification (accounting)</w:t>
      </w:r>
      <w:r w:rsidR="000D5771">
        <w:rPr>
          <w:rFonts w:cs="Arial"/>
          <w:sz w:val="24"/>
          <w:lang w:val="en-US"/>
        </w:rPr>
        <w:t xml:space="preserve"> to better her chances </w:t>
      </w:r>
      <w:r w:rsidR="004A2C57">
        <w:rPr>
          <w:rFonts w:cs="Arial"/>
          <w:sz w:val="24"/>
          <w:lang w:val="en-US"/>
        </w:rPr>
        <w:t>of finding</w:t>
      </w:r>
      <w:r w:rsidR="000D5771">
        <w:rPr>
          <w:rFonts w:cs="Arial"/>
          <w:sz w:val="24"/>
          <w:lang w:val="en-US"/>
        </w:rPr>
        <w:t xml:space="preserve"> employment</w:t>
      </w:r>
      <w:r w:rsidR="00FC70AD">
        <w:rPr>
          <w:rFonts w:cs="Arial"/>
          <w:sz w:val="24"/>
          <w:lang w:val="en-US"/>
        </w:rPr>
        <w:t xml:space="preserve"> and increase her earning potential</w:t>
      </w:r>
      <w:r w:rsidR="000D5771">
        <w:rPr>
          <w:rFonts w:cs="Arial"/>
          <w:sz w:val="24"/>
          <w:lang w:val="en-US"/>
        </w:rPr>
        <w:t>. She commenced her further studies in January 2023</w:t>
      </w:r>
      <w:r w:rsidR="00C2390B">
        <w:rPr>
          <w:rFonts w:cs="Arial"/>
          <w:sz w:val="24"/>
          <w:lang w:val="en-US"/>
        </w:rPr>
        <w:t>,</w:t>
      </w:r>
      <w:r w:rsidR="000D5771">
        <w:rPr>
          <w:rFonts w:cs="Arial"/>
          <w:sz w:val="24"/>
          <w:lang w:val="en-US"/>
        </w:rPr>
        <w:t xml:space="preserve"> and it is a three</w:t>
      </w:r>
      <w:r w:rsidR="00C2390B">
        <w:rPr>
          <w:rFonts w:cs="Arial"/>
          <w:sz w:val="24"/>
          <w:lang w:val="en-US"/>
        </w:rPr>
        <w:t>-</w:t>
      </w:r>
      <w:r w:rsidR="000D5771">
        <w:rPr>
          <w:rFonts w:cs="Arial"/>
          <w:sz w:val="24"/>
          <w:lang w:val="en-US"/>
        </w:rPr>
        <w:t>year course.</w:t>
      </w:r>
    </w:p>
    <w:p w14:paraId="127FD9C2" w14:textId="77777777" w:rsidR="00A16B5C" w:rsidRDefault="00A16B5C" w:rsidP="00B757DB">
      <w:pPr>
        <w:rPr>
          <w:rFonts w:cs="Arial"/>
          <w:sz w:val="24"/>
          <w:lang w:val="en-US"/>
        </w:rPr>
      </w:pPr>
    </w:p>
    <w:p w14:paraId="358AD0DF" w14:textId="669C422E" w:rsidR="008B475B" w:rsidRDefault="00CF7144" w:rsidP="00B757DB">
      <w:pPr>
        <w:rPr>
          <w:rFonts w:cs="Arial"/>
          <w:sz w:val="24"/>
          <w:lang w:val="en-US"/>
        </w:rPr>
      </w:pPr>
      <w:r>
        <w:rPr>
          <w:rFonts w:cs="Arial"/>
          <w:sz w:val="24"/>
          <w:lang w:val="en-US"/>
        </w:rPr>
        <w:t>[10</w:t>
      </w:r>
      <w:r w:rsidR="00A16B5C">
        <w:rPr>
          <w:rFonts w:cs="Arial"/>
          <w:sz w:val="24"/>
          <w:lang w:val="en-US"/>
        </w:rPr>
        <w:t xml:space="preserve">] </w:t>
      </w:r>
      <w:r w:rsidR="00115727">
        <w:rPr>
          <w:rFonts w:cs="Arial"/>
          <w:sz w:val="24"/>
          <w:lang w:val="en-US"/>
        </w:rPr>
        <w:t>Prior to the birth of the minor child she was employed as a finance officer at First National Bank and her net salary was approximately R18 000. She was utilizing her income to pay for household expenses, including medical aid for both herself</w:t>
      </w:r>
      <w:r w:rsidR="00A16B5C">
        <w:rPr>
          <w:rFonts w:cs="Arial"/>
          <w:sz w:val="24"/>
          <w:lang w:val="en-US"/>
        </w:rPr>
        <w:t>,</w:t>
      </w:r>
      <w:r w:rsidR="00115727">
        <w:rPr>
          <w:rFonts w:cs="Arial"/>
          <w:sz w:val="24"/>
          <w:lang w:val="en-US"/>
        </w:rPr>
        <w:t xml:space="preserve"> and the respondent. </w:t>
      </w:r>
      <w:r w:rsidR="00A16B5C">
        <w:rPr>
          <w:rFonts w:cs="Arial"/>
          <w:sz w:val="24"/>
          <w:lang w:val="en-US"/>
        </w:rPr>
        <w:t>After the birth of her child, she worked for a further six months. Then they discussed her future employment and agreed that she should resign from work and care for the minor child full time. She was naturally concerned about their expenses at that time because she did not know how much the respondent earned. He assured her that he w</w:t>
      </w:r>
      <w:r w:rsidR="008B475B">
        <w:rPr>
          <w:rFonts w:cs="Arial"/>
          <w:sz w:val="24"/>
          <w:lang w:val="en-US"/>
        </w:rPr>
        <w:t>ould</w:t>
      </w:r>
      <w:r w:rsidR="00A16B5C">
        <w:rPr>
          <w:rFonts w:cs="Arial"/>
          <w:sz w:val="24"/>
          <w:lang w:val="en-US"/>
        </w:rPr>
        <w:t xml:space="preserve"> be in a position to pay for the household expenses that she paid for with her income.</w:t>
      </w:r>
      <w:r w:rsidR="008B475B">
        <w:rPr>
          <w:rFonts w:cs="Arial"/>
          <w:sz w:val="24"/>
          <w:lang w:val="en-US"/>
        </w:rPr>
        <w:t xml:space="preserve"> From that time the respondent paid for all the household expenses and maintenance needs of their family. He paid for, </w:t>
      </w:r>
      <w:r w:rsidR="008B475B" w:rsidRPr="005D7E23">
        <w:rPr>
          <w:rFonts w:cs="Arial"/>
          <w:i/>
          <w:iCs/>
          <w:sz w:val="24"/>
          <w:lang w:val="en-US"/>
        </w:rPr>
        <w:t>inter alia</w:t>
      </w:r>
      <w:r w:rsidR="008B475B">
        <w:rPr>
          <w:rFonts w:cs="Arial"/>
          <w:sz w:val="24"/>
          <w:lang w:val="en-US"/>
        </w:rPr>
        <w:t>, the medical aid, bond, rates and taxes, water, electricity, car payments, insurance and domestic worker.</w:t>
      </w:r>
    </w:p>
    <w:p w14:paraId="03730BF4" w14:textId="77777777" w:rsidR="008D4E0B" w:rsidRDefault="008D4E0B" w:rsidP="00B757DB">
      <w:pPr>
        <w:rPr>
          <w:rFonts w:cs="Arial"/>
          <w:sz w:val="24"/>
          <w:lang w:val="en-US"/>
        </w:rPr>
      </w:pPr>
    </w:p>
    <w:p w14:paraId="241D379C" w14:textId="4A7712B3" w:rsidR="008D4E0B" w:rsidRDefault="00CF7144" w:rsidP="00B757DB">
      <w:pPr>
        <w:rPr>
          <w:rFonts w:cs="Arial"/>
          <w:sz w:val="24"/>
          <w:lang w:val="en-US"/>
        </w:rPr>
      </w:pPr>
      <w:r>
        <w:rPr>
          <w:rFonts w:cs="Arial"/>
          <w:sz w:val="24"/>
          <w:lang w:val="en-US"/>
        </w:rPr>
        <w:t>[11</w:t>
      </w:r>
      <w:r w:rsidR="008D4E0B">
        <w:rPr>
          <w:rFonts w:cs="Arial"/>
          <w:sz w:val="24"/>
          <w:lang w:val="en-US"/>
        </w:rPr>
        <w:t>] During March 2022, he bought the former matrimonial home for R</w:t>
      </w:r>
      <w:r w:rsidR="00D54A51">
        <w:rPr>
          <w:rFonts w:cs="Arial"/>
          <w:sz w:val="24"/>
          <w:lang w:val="en-US"/>
        </w:rPr>
        <w:t>2</w:t>
      </w:r>
      <w:r w:rsidR="008D4E0B">
        <w:rPr>
          <w:rFonts w:cs="Arial"/>
          <w:sz w:val="24"/>
          <w:lang w:val="en-US"/>
        </w:rPr>
        <w:t>.7 million and paid transfer costs, including transfer duty in the amount of approximately R300 000. He also paid a substantial deposit of approximately R1 million.</w:t>
      </w:r>
    </w:p>
    <w:p w14:paraId="138C1268" w14:textId="47080346" w:rsidR="00C2390B" w:rsidRDefault="008B475B" w:rsidP="00B757DB">
      <w:pPr>
        <w:rPr>
          <w:rFonts w:cs="Arial"/>
          <w:sz w:val="24"/>
          <w:lang w:val="en-US"/>
        </w:rPr>
      </w:pPr>
      <w:r>
        <w:rPr>
          <w:rFonts w:cs="Arial"/>
          <w:sz w:val="24"/>
          <w:lang w:val="en-US"/>
        </w:rPr>
        <w:t xml:space="preserve">  </w:t>
      </w:r>
    </w:p>
    <w:p w14:paraId="4A031C34" w14:textId="1623D6EE" w:rsidR="00450DFF" w:rsidRDefault="00C2390B" w:rsidP="00B757DB">
      <w:pPr>
        <w:rPr>
          <w:rFonts w:cs="Arial"/>
          <w:sz w:val="24"/>
          <w:lang w:val="en-US"/>
        </w:rPr>
      </w:pPr>
      <w:r>
        <w:rPr>
          <w:rFonts w:cs="Arial"/>
          <w:sz w:val="24"/>
          <w:lang w:val="en-US"/>
        </w:rPr>
        <w:t>[</w:t>
      </w:r>
      <w:r w:rsidR="00CF7144">
        <w:rPr>
          <w:rFonts w:cs="Arial"/>
          <w:sz w:val="24"/>
          <w:lang w:val="en-US"/>
        </w:rPr>
        <w:t>12</w:t>
      </w:r>
      <w:r>
        <w:rPr>
          <w:rFonts w:cs="Arial"/>
          <w:sz w:val="24"/>
          <w:lang w:val="en-US"/>
        </w:rPr>
        <w:t xml:space="preserve">] </w:t>
      </w:r>
      <w:r w:rsidR="00556863">
        <w:rPr>
          <w:rFonts w:cs="Arial"/>
          <w:sz w:val="24"/>
          <w:lang w:val="en-US"/>
        </w:rPr>
        <w:t>In 2016 her mother bought a property</w:t>
      </w:r>
      <w:r w:rsidR="00B45DB5">
        <w:rPr>
          <w:rFonts w:cs="Arial"/>
          <w:sz w:val="24"/>
          <w:lang w:val="en-US"/>
        </w:rPr>
        <w:t xml:space="preserve"> and transferred it</w:t>
      </w:r>
      <w:r w:rsidR="00556863">
        <w:rPr>
          <w:rFonts w:cs="Arial"/>
          <w:sz w:val="24"/>
          <w:lang w:val="en-US"/>
        </w:rPr>
        <w:t xml:space="preserve"> in</w:t>
      </w:r>
      <w:r w:rsidR="00B45DB5">
        <w:rPr>
          <w:rFonts w:cs="Arial"/>
          <w:sz w:val="24"/>
          <w:lang w:val="en-US"/>
        </w:rPr>
        <w:t>to</w:t>
      </w:r>
      <w:r w:rsidR="00556863">
        <w:rPr>
          <w:rFonts w:cs="Arial"/>
          <w:sz w:val="24"/>
          <w:lang w:val="en-US"/>
        </w:rPr>
        <w:t xml:space="preserve"> her name. </w:t>
      </w:r>
      <w:r w:rsidR="009D2A05">
        <w:rPr>
          <w:rFonts w:cs="Arial"/>
          <w:sz w:val="24"/>
          <w:lang w:val="en-US"/>
        </w:rPr>
        <w:t>It is rented out and s</w:t>
      </w:r>
      <w:r w:rsidR="008F799B">
        <w:rPr>
          <w:rFonts w:cs="Arial"/>
          <w:sz w:val="24"/>
          <w:lang w:val="en-US"/>
        </w:rPr>
        <w:t xml:space="preserve">he </w:t>
      </w:r>
      <w:r w:rsidR="006661BF">
        <w:rPr>
          <w:rFonts w:cs="Arial"/>
          <w:sz w:val="24"/>
          <w:lang w:val="en-US"/>
        </w:rPr>
        <w:t xml:space="preserve">receives </w:t>
      </w:r>
      <w:r w:rsidR="00474F4D">
        <w:rPr>
          <w:rFonts w:cs="Arial"/>
          <w:sz w:val="24"/>
          <w:lang w:val="en-US"/>
        </w:rPr>
        <w:t>the monthly rental amount into her FNB bank account in the amount of</w:t>
      </w:r>
      <w:r w:rsidR="009D2A05">
        <w:rPr>
          <w:rFonts w:cs="Arial"/>
          <w:sz w:val="24"/>
          <w:lang w:val="en-US"/>
        </w:rPr>
        <w:t xml:space="preserve"> R4</w:t>
      </w:r>
      <w:r w:rsidR="007C3628">
        <w:rPr>
          <w:rFonts w:cs="Arial"/>
          <w:sz w:val="24"/>
          <w:lang w:val="en-US"/>
        </w:rPr>
        <w:t> </w:t>
      </w:r>
      <w:r w:rsidR="009D2A05">
        <w:rPr>
          <w:rFonts w:cs="Arial"/>
          <w:sz w:val="24"/>
          <w:lang w:val="en-US"/>
        </w:rPr>
        <w:t>800</w:t>
      </w:r>
      <w:r w:rsidR="007C3628">
        <w:rPr>
          <w:rFonts w:cs="Arial"/>
          <w:sz w:val="24"/>
          <w:lang w:val="en-US"/>
        </w:rPr>
        <w:t>.</w:t>
      </w:r>
      <w:r w:rsidR="00306B2D">
        <w:rPr>
          <w:rFonts w:cs="Arial"/>
          <w:sz w:val="24"/>
          <w:lang w:val="en-US"/>
        </w:rPr>
        <w:t xml:space="preserve"> From this a</w:t>
      </w:r>
      <w:r w:rsidR="00A8778E">
        <w:rPr>
          <w:rFonts w:cs="Arial"/>
          <w:sz w:val="24"/>
          <w:lang w:val="en-US"/>
        </w:rPr>
        <w:t>mount</w:t>
      </w:r>
      <w:r w:rsidR="00306B2D">
        <w:rPr>
          <w:rFonts w:cs="Arial"/>
          <w:sz w:val="24"/>
          <w:lang w:val="en-US"/>
        </w:rPr>
        <w:t xml:space="preserve">, R811.67 is deducted for water, rates and electricity. She has no other source of income. She is also a co-owner of a second </w:t>
      </w:r>
      <w:r w:rsidR="00306B2D">
        <w:rPr>
          <w:rFonts w:cs="Arial"/>
          <w:sz w:val="24"/>
          <w:lang w:val="en-US"/>
        </w:rPr>
        <w:lastRenderedPageBreak/>
        <w:t>property registered in her name and her mother’s name as part of his succession plan. Her parents operate a business on the premises, and she does not derive any income from it.</w:t>
      </w:r>
      <w:r w:rsidR="00525895">
        <w:rPr>
          <w:rFonts w:cs="Arial"/>
          <w:sz w:val="24"/>
          <w:lang w:val="en-US"/>
        </w:rPr>
        <w:t xml:space="preserve"> </w:t>
      </w:r>
    </w:p>
    <w:p w14:paraId="4F11BC9D" w14:textId="77777777" w:rsidR="00450DFF" w:rsidRDefault="00450DFF" w:rsidP="00B757DB">
      <w:pPr>
        <w:rPr>
          <w:rFonts w:cs="Arial"/>
          <w:sz w:val="24"/>
          <w:lang w:val="en-US"/>
        </w:rPr>
      </w:pPr>
    </w:p>
    <w:p w14:paraId="11530709" w14:textId="4A296801" w:rsidR="0011628C" w:rsidRDefault="00CF7144" w:rsidP="00B757DB">
      <w:pPr>
        <w:rPr>
          <w:rFonts w:cs="Arial"/>
          <w:sz w:val="24"/>
          <w:lang w:val="en-US"/>
        </w:rPr>
      </w:pPr>
      <w:r>
        <w:rPr>
          <w:rFonts w:cs="Arial"/>
          <w:sz w:val="24"/>
          <w:lang w:val="en-US"/>
        </w:rPr>
        <w:t>[13</w:t>
      </w:r>
      <w:r w:rsidR="00450DFF">
        <w:rPr>
          <w:rFonts w:cs="Arial"/>
          <w:sz w:val="24"/>
          <w:lang w:val="en-US"/>
        </w:rPr>
        <w:t>]</w:t>
      </w:r>
      <w:r w:rsidR="00963262">
        <w:rPr>
          <w:rFonts w:cs="Arial"/>
          <w:sz w:val="24"/>
          <w:lang w:val="en-US"/>
        </w:rPr>
        <w:t xml:space="preserve"> She left the</w:t>
      </w:r>
      <w:r w:rsidR="009E6A82">
        <w:rPr>
          <w:rFonts w:cs="Arial"/>
          <w:sz w:val="24"/>
          <w:lang w:val="en-US"/>
        </w:rPr>
        <w:t xml:space="preserve"> previous</w:t>
      </w:r>
      <w:r w:rsidR="00963262">
        <w:rPr>
          <w:rFonts w:cs="Arial"/>
          <w:sz w:val="24"/>
          <w:lang w:val="en-US"/>
        </w:rPr>
        <w:t xml:space="preserve"> common home </w:t>
      </w:r>
      <w:r w:rsidR="009E6A82">
        <w:rPr>
          <w:rFonts w:cs="Arial"/>
          <w:sz w:val="24"/>
          <w:lang w:val="en-US"/>
        </w:rPr>
        <w:t>during</w:t>
      </w:r>
      <w:r w:rsidR="00963262">
        <w:rPr>
          <w:rFonts w:cs="Arial"/>
          <w:sz w:val="24"/>
          <w:lang w:val="en-US"/>
        </w:rPr>
        <w:t xml:space="preserve"> July 2022</w:t>
      </w:r>
      <w:r w:rsidR="002B0A69">
        <w:rPr>
          <w:rFonts w:cs="Arial"/>
          <w:sz w:val="24"/>
          <w:lang w:val="en-US"/>
        </w:rPr>
        <w:t xml:space="preserve"> and moved to her grandparents’ home for 3 months for religious purposes and thereafter moved to her parents’ home.</w:t>
      </w:r>
      <w:r w:rsidR="00D408DE">
        <w:rPr>
          <w:rFonts w:cs="Arial"/>
          <w:sz w:val="24"/>
          <w:lang w:val="en-US"/>
        </w:rPr>
        <w:t xml:space="preserve"> The main reason why she made that move was to stabilize the changes brought about by the respondent’s actions to both her and the minor child’s lives. She has subsequently made the decision to move to alternative accommodation for herself and the minor child.</w:t>
      </w:r>
      <w:r w:rsidR="00C209D6">
        <w:rPr>
          <w:rFonts w:cs="Arial"/>
          <w:sz w:val="24"/>
          <w:lang w:val="en-US"/>
        </w:rPr>
        <w:t xml:space="preserve"> She attached the relevant quotations for alternative accommodation expenses.</w:t>
      </w:r>
      <w:r w:rsidR="009E0825">
        <w:rPr>
          <w:rFonts w:cs="Arial"/>
          <w:sz w:val="24"/>
          <w:lang w:val="en-US"/>
        </w:rPr>
        <w:t xml:space="preserve"> The minor child attends pre-school at Fig Tree Montessori school.</w:t>
      </w:r>
      <w:r w:rsidR="00C93637">
        <w:rPr>
          <w:rFonts w:cs="Arial"/>
          <w:sz w:val="24"/>
          <w:lang w:val="en-US"/>
        </w:rPr>
        <w:t xml:space="preserve"> </w:t>
      </w:r>
      <w:r w:rsidR="00636A49">
        <w:rPr>
          <w:rFonts w:cs="Arial"/>
          <w:sz w:val="24"/>
          <w:lang w:val="en-US"/>
        </w:rPr>
        <w:t>At present h</w:t>
      </w:r>
      <w:r w:rsidR="00C53BEE">
        <w:rPr>
          <w:rFonts w:cs="Arial"/>
          <w:sz w:val="24"/>
          <w:lang w:val="en-US"/>
        </w:rPr>
        <w:t>er parents are maintaining her and the child in respect of accommodation and basic necessities because she does not have means.</w:t>
      </w:r>
      <w:r w:rsidR="00C214B3" w:rsidRPr="00C214B3">
        <w:rPr>
          <w:rFonts w:cs="Arial"/>
          <w:sz w:val="24"/>
          <w:lang w:val="en-US"/>
        </w:rPr>
        <w:t xml:space="preserve"> </w:t>
      </w:r>
      <w:r w:rsidR="00C214B3">
        <w:rPr>
          <w:rFonts w:cs="Arial"/>
          <w:sz w:val="24"/>
          <w:lang w:val="en-US"/>
        </w:rPr>
        <w:t>She has utilized her savings to cover the child’s expenses. She attached her FNB bank statement showing the balance in her account</w:t>
      </w:r>
      <w:r w:rsidR="0011628C">
        <w:rPr>
          <w:rFonts w:cs="Arial"/>
          <w:sz w:val="24"/>
          <w:lang w:val="en-US"/>
        </w:rPr>
        <w:t>.</w:t>
      </w:r>
      <w:r w:rsidR="00450DFF">
        <w:rPr>
          <w:rFonts w:cs="Arial"/>
          <w:sz w:val="24"/>
          <w:lang w:val="en-US"/>
        </w:rPr>
        <w:t xml:space="preserve"> </w:t>
      </w:r>
    </w:p>
    <w:p w14:paraId="27FC42CE" w14:textId="77777777" w:rsidR="0011628C" w:rsidRDefault="0011628C" w:rsidP="00B757DB">
      <w:pPr>
        <w:rPr>
          <w:rFonts w:cs="Arial"/>
          <w:sz w:val="24"/>
          <w:lang w:val="en-US"/>
        </w:rPr>
      </w:pPr>
    </w:p>
    <w:p w14:paraId="1BEA9342" w14:textId="101630B4" w:rsidR="00561731" w:rsidRDefault="0011628C" w:rsidP="00B757DB">
      <w:pPr>
        <w:rPr>
          <w:rFonts w:cs="Arial"/>
          <w:sz w:val="24"/>
          <w:lang w:val="en-US"/>
        </w:rPr>
      </w:pPr>
      <w:r>
        <w:rPr>
          <w:rFonts w:cs="Arial"/>
          <w:sz w:val="24"/>
          <w:lang w:val="en-US"/>
        </w:rPr>
        <w:t>[</w:t>
      </w:r>
      <w:r w:rsidR="00CF7144">
        <w:rPr>
          <w:rFonts w:cs="Arial"/>
          <w:sz w:val="24"/>
          <w:lang w:val="en-US"/>
        </w:rPr>
        <w:t>14]</w:t>
      </w:r>
      <w:r>
        <w:rPr>
          <w:rFonts w:cs="Arial"/>
          <w:sz w:val="24"/>
          <w:lang w:val="en-US"/>
        </w:rPr>
        <w:t xml:space="preserve">] </w:t>
      </w:r>
      <w:r w:rsidR="00525895">
        <w:rPr>
          <w:rFonts w:cs="Arial"/>
          <w:sz w:val="24"/>
          <w:lang w:val="en-US"/>
        </w:rPr>
        <w:t>The</w:t>
      </w:r>
      <w:r w:rsidR="00B811EA">
        <w:rPr>
          <w:rFonts w:cs="Arial"/>
          <w:sz w:val="24"/>
          <w:lang w:val="en-US"/>
        </w:rPr>
        <w:t xml:space="preserve"> respondent is not contributing towards</w:t>
      </w:r>
      <w:r w:rsidR="00525895">
        <w:rPr>
          <w:rFonts w:cs="Arial"/>
          <w:sz w:val="24"/>
          <w:lang w:val="en-US"/>
        </w:rPr>
        <w:t xml:space="preserve"> </w:t>
      </w:r>
      <w:r w:rsidR="00B811EA">
        <w:rPr>
          <w:rFonts w:cs="Arial"/>
          <w:sz w:val="24"/>
          <w:lang w:val="en-US"/>
        </w:rPr>
        <w:t>the maintenance</w:t>
      </w:r>
      <w:r w:rsidR="00525895">
        <w:rPr>
          <w:rFonts w:cs="Arial"/>
          <w:sz w:val="24"/>
          <w:lang w:val="en-US"/>
        </w:rPr>
        <w:t xml:space="preserve"> for the child and herself.</w:t>
      </w:r>
      <w:r w:rsidR="00DE5E31">
        <w:rPr>
          <w:rFonts w:cs="Arial"/>
          <w:sz w:val="24"/>
          <w:lang w:val="en-US"/>
        </w:rPr>
        <w:t xml:space="preserve"> He </w:t>
      </w:r>
      <w:r w:rsidR="00A644A3">
        <w:rPr>
          <w:rFonts w:cs="Arial"/>
          <w:sz w:val="24"/>
          <w:lang w:val="en-US"/>
        </w:rPr>
        <w:t>is</w:t>
      </w:r>
      <w:r w:rsidR="00DE5E31">
        <w:rPr>
          <w:rFonts w:cs="Arial"/>
          <w:sz w:val="24"/>
          <w:lang w:val="en-US"/>
        </w:rPr>
        <w:t xml:space="preserve"> also not paying the pre-school fees.</w:t>
      </w:r>
      <w:r w:rsidR="00715F8E">
        <w:rPr>
          <w:rFonts w:cs="Arial"/>
          <w:sz w:val="24"/>
          <w:lang w:val="en-US"/>
        </w:rPr>
        <w:t xml:space="preserve"> </w:t>
      </w:r>
      <w:r w:rsidR="00BD3E52">
        <w:rPr>
          <w:rFonts w:cs="Arial"/>
          <w:sz w:val="24"/>
          <w:lang w:val="en-US"/>
        </w:rPr>
        <w:t>Her attorneys of record requested maintenance from the respondent on numerous occasions. He was provided with her banking details in August 2022, but he failed to pay</w:t>
      </w:r>
      <w:r w:rsidR="00D4373D">
        <w:rPr>
          <w:rFonts w:cs="Arial"/>
          <w:sz w:val="24"/>
          <w:lang w:val="en-US"/>
        </w:rPr>
        <w:t xml:space="preserve"> cash</w:t>
      </w:r>
      <w:r w:rsidR="00BD3E52">
        <w:rPr>
          <w:rFonts w:cs="Arial"/>
          <w:sz w:val="24"/>
          <w:lang w:val="en-US"/>
        </w:rPr>
        <w:t xml:space="preserve"> maintenance.</w:t>
      </w:r>
      <w:r w:rsidR="00AA4BAC">
        <w:rPr>
          <w:rFonts w:cs="Arial"/>
          <w:sz w:val="24"/>
          <w:lang w:val="en-US"/>
        </w:rPr>
        <w:t xml:space="preserve"> His first tender to pay maintenance was in March 2023, but he failed to pay.</w:t>
      </w:r>
      <w:r w:rsidR="00C214B3" w:rsidRPr="00C214B3">
        <w:rPr>
          <w:rFonts w:cs="Arial"/>
          <w:sz w:val="24"/>
          <w:lang w:val="en-US"/>
        </w:rPr>
        <w:t xml:space="preserve"> </w:t>
      </w:r>
      <w:r w:rsidR="008E222D">
        <w:rPr>
          <w:rFonts w:cs="Arial"/>
          <w:sz w:val="24"/>
          <w:lang w:val="en-US"/>
        </w:rPr>
        <w:t>The applicant and minor child are currently registered as beneficiaries on the respondent’s medical aid. He also pays for the cell phone contract that she use and which he calls to exercise telephonic contact with the minor child.</w:t>
      </w:r>
    </w:p>
    <w:p w14:paraId="16E6D1FC" w14:textId="77777777" w:rsidR="00561731" w:rsidRDefault="00561731" w:rsidP="00B757DB">
      <w:pPr>
        <w:rPr>
          <w:rFonts w:cs="Arial"/>
          <w:sz w:val="24"/>
          <w:lang w:val="en-US"/>
        </w:rPr>
      </w:pPr>
    </w:p>
    <w:p w14:paraId="3E328483" w14:textId="74D50762" w:rsidR="0056406B" w:rsidRDefault="00561731" w:rsidP="00B757DB">
      <w:pPr>
        <w:rPr>
          <w:rFonts w:cs="Arial"/>
          <w:sz w:val="24"/>
          <w:lang w:val="en-US"/>
        </w:rPr>
      </w:pPr>
      <w:r>
        <w:rPr>
          <w:rFonts w:cs="Arial"/>
          <w:sz w:val="24"/>
          <w:lang w:val="en-US"/>
        </w:rPr>
        <w:t>[1</w:t>
      </w:r>
      <w:r w:rsidR="00CF7144">
        <w:rPr>
          <w:rFonts w:cs="Arial"/>
          <w:sz w:val="24"/>
          <w:lang w:val="en-US"/>
        </w:rPr>
        <w:t>5</w:t>
      </w:r>
      <w:r>
        <w:rPr>
          <w:rFonts w:cs="Arial"/>
          <w:sz w:val="24"/>
          <w:lang w:val="en-US"/>
        </w:rPr>
        <w:t xml:space="preserve">] </w:t>
      </w:r>
      <w:r w:rsidR="00F37258">
        <w:rPr>
          <w:rFonts w:cs="Arial"/>
          <w:sz w:val="24"/>
          <w:lang w:val="en-US"/>
        </w:rPr>
        <w:t>The applicant in the divorce action is seeking rehabilitative maintenance for herself in the amount of R20 000 for a period of 5 years; and maintenance, including R10 000 cash, for the minor child.</w:t>
      </w:r>
      <w:r>
        <w:rPr>
          <w:rFonts w:cs="Arial"/>
          <w:sz w:val="24"/>
          <w:lang w:val="en-US"/>
        </w:rPr>
        <w:t xml:space="preserve"> </w:t>
      </w:r>
    </w:p>
    <w:p w14:paraId="1ECB227A" w14:textId="77777777" w:rsidR="00FD3B7E" w:rsidRDefault="00FD3B7E" w:rsidP="00B757DB">
      <w:pPr>
        <w:rPr>
          <w:rFonts w:cs="Arial"/>
          <w:sz w:val="24"/>
          <w:lang w:val="en-US"/>
        </w:rPr>
      </w:pPr>
    </w:p>
    <w:p w14:paraId="128188FD" w14:textId="034913AE" w:rsidR="009B5671" w:rsidRDefault="00FD3B7E" w:rsidP="009B5671">
      <w:pPr>
        <w:rPr>
          <w:rFonts w:cs="Arial"/>
          <w:sz w:val="24"/>
          <w:lang w:val="en-US"/>
        </w:rPr>
      </w:pPr>
      <w:r>
        <w:rPr>
          <w:rFonts w:cs="Arial"/>
          <w:sz w:val="24"/>
          <w:lang w:val="en-US"/>
        </w:rPr>
        <w:t xml:space="preserve">[16] </w:t>
      </w:r>
      <w:r w:rsidR="005D66E0">
        <w:rPr>
          <w:rFonts w:cs="Arial"/>
          <w:sz w:val="24"/>
          <w:lang w:val="en-US"/>
        </w:rPr>
        <w:t>The respondent is</w:t>
      </w:r>
      <w:r w:rsidR="00612DBC">
        <w:rPr>
          <w:rFonts w:cs="Arial"/>
          <w:sz w:val="24"/>
          <w:lang w:val="en-US"/>
        </w:rPr>
        <w:t xml:space="preserve"> an admitted attorney of this Court. He is employed as </w:t>
      </w:r>
      <w:r w:rsidR="005D66E0">
        <w:rPr>
          <w:rFonts w:cs="Arial"/>
          <w:sz w:val="24"/>
          <w:lang w:val="en-US"/>
        </w:rPr>
        <w:t>the Head of Legal and Company Secretary at Robert Bosch (Pty) Ltd, an international company.</w:t>
      </w:r>
      <w:r w:rsidR="000C4665">
        <w:rPr>
          <w:rFonts w:cs="Arial"/>
          <w:sz w:val="24"/>
          <w:lang w:val="en-US"/>
        </w:rPr>
        <w:t xml:space="preserve"> </w:t>
      </w:r>
      <w:r w:rsidR="005D66E0">
        <w:rPr>
          <w:rFonts w:cs="Arial"/>
          <w:sz w:val="24"/>
          <w:lang w:val="en-US"/>
        </w:rPr>
        <w:t xml:space="preserve"> </w:t>
      </w:r>
      <w:r w:rsidR="005201D5">
        <w:rPr>
          <w:rFonts w:cs="Arial"/>
          <w:sz w:val="24"/>
          <w:lang w:val="en-US"/>
        </w:rPr>
        <w:t xml:space="preserve">He </w:t>
      </w:r>
      <w:r w:rsidR="00961EB6">
        <w:rPr>
          <w:rFonts w:cs="Arial"/>
          <w:sz w:val="24"/>
          <w:lang w:val="en-US"/>
        </w:rPr>
        <w:t>earns a</w:t>
      </w:r>
      <w:r w:rsidR="00980BA7">
        <w:rPr>
          <w:rFonts w:cs="Arial"/>
          <w:sz w:val="24"/>
          <w:lang w:val="en-US"/>
        </w:rPr>
        <w:t xml:space="preserve"> </w:t>
      </w:r>
      <w:proofErr w:type="spellStart"/>
      <w:r w:rsidR="00980BA7">
        <w:rPr>
          <w:rFonts w:cs="Arial"/>
          <w:sz w:val="24"/>
          <w:lang w:val="en-US"/>
        </w:rPr>
        <w:t>nett</w:t>
      </w:r>
      <w:proofErr w:type="spellEnd"/>
      <w:r w:rsidR="00961EB6">
        <w:rPr>
          <w:rFonts w:cs="Arial"/>
          <w:sz w:val="24"/>
          <w:lang w:val="en-US"/>
        </w:rPr>
        <w:t xml:space="preserve"> salary of R</w:t>
      </w:r>
      <w:r w:rsidR="00D665DC">
        <w:rPr>
          <w:rFonts w:cs="Arial"/>
          <w:sz w:val="24"/>
          <w:lang w:val="en-US"/>
        </w:rPr>
        <w:t>68,171.74</w:t>
      </w:r>
      <w:r w:rsidR="00961EB6">
        <w:rPr>
          <w:rFonts w:cs="Arial"/>
          <w:sz w:val="24"/>
          <w:lang w:val="en-US"/>
        </w:rPr>
        <w:t xml:space="preserve"> per month plus a</w:t>
      </w:r>
      <w:r w:rsidR="005F1F42">
        <w:rPr>
          <w:rFonts w:cs="Arial"/>
          <w:sz w:val="24"/>
          <w:lang w:val="en-US"/>
        </w:rPr>
        <w:t xml:space="preserve"> discretionary</w:t>
      </w:r>
      <w:r w:rsidR="00961EB6">
        <w:rPr>
          <w:rFonts w:cs="Arial"/>
          <w:sz w:val="24"/>
          <w:lang w:val="en-US"/>
        </w:rPr>
        <w:t xml:space="preserve"> performance bonus.</w:t>
      </w:r>
      <w:r w:rsidR="00A97CF0">
        <w:rPr>
          <w:rFonts w:cs="Arial"/>
          <w:sz w:val="24"/>
          <w:lang w:val="en-US"/>
        </w:rPr>
        <w:t xml:space="preserve"> His expenses amount </w:t>
      </w:r>
      <w:r w:rsidR="00223434">
        <w:rPr>
          <w:rFonts w:cs="Arial"/>
          <w:sz w:val="24"/>
          <w:lang w:val="en-US"/>
        </w:rPr>
        <w:t>to R113,723.23</w:t>
      </w:r>
      <w:r w:rsidR="009B5671">
        <w:rPr>
          <w:rFonts w:cs="Arial"/>
          <w:sz w:val="24"/>
          <w:lang w:val="en-US"/>
        </w:rPr>
        <w:t xml:space="preserve"> per month</w:t>
      </w:r>
      <w:r w:rsidR="00A97CF0">
        <w:rPr>
          <w:rFonts w:cs="Arial"/>
          <w:sz w:val="24"/>
          <w:lang w:val="en-US"/>
        </w:rPr>
        <w:t>.</w:t>
      </w:r>
      <w:r w:rsidR="00E5672E">
        <w:rPr>
          <w:rFonts w:cs="Arial"/>
          <w:sz w:val="24"/>
          <w:lang w:val="en-US"/>
        </w:rPr>
        <w:t xml:space="preserve"> He has a monthly shortfall of R45 000.</w:t>
      </w:r>
      <w:r w:rsidR="009B5671">
        <w:rPr>
          <w:rFonts w:cs="Arial"/>
          <w:sz w:val="24"/>
          <w:lang w:val="en-US"/>
        </w:rPr>
        <w:t xml:space="preserve"> He cannot afford to pay the requested cash maintenance. </w:t>
      </w:r>
    </w:p>
    <w:p w14:paraId="593746B7" w14:textId="77777777" w:rsidR="007C557B" w:rsidRDefault="007C557B" w:rsidP="00B757DB">
      <w:pPr>
        <w:rPr>
          <w:rFonts w:cs="Arial"/>
          <w:sz w:val="24"/>
          <w:lang w:val="en-US"/>
        </w:rPr>
      </w:pPr>
    </w:p>
    <w:p w14:paraId="079A2652" w14:textId="0E8EACA2" w:rsidR="007C557B" w:rsidRDefault="00335227" w:rsidP="00B757DB">
      <w:pPr>
        <w:rPr>
          <w:rFonts w:cs="Arial"/>
          <w:sz w:val="24"/>
          <w:lang w:val="en-US"/>
        </w:rPr>
      </w:pPr>
      <w:r>
        <w:rPr>
          <w:rFonts w:cs="Arial"/>
          <w:sz w:val="24"/>
          <w:lang w:val="en-US"/>
        </w:rPr>
        <w:t>[17</w:t>
      </w:r>
      <w:r w:rsidR="007C557B">
        <w:rPr>
          <w:rFonts w:cs="Arial"/>
          <w:sz w:val="24"/>
          <w:lang w:val="en-US"/>
        </w:rPr>
        <w:t xml:space="preserve">] </w:t>
      </w:r>
      <w:r w:rsidR="00C83041">
        <w:rPr>
          <w:rFonts w:cs="Arial"/>
          <w:sz w:val="24"/>
          <w:lang w:val="en-US"/>
        </w:rPr>
        <w:t>He</w:t>
      </w:r>
      <w:r w:rsidR="007C557B">
        <w:rPr>
          <w:rFonts w:cs="Arial"/>
          <w:sz w:val="24"/>
          <w:lang w:val="en-US"/>
        </w:rPr>
        <w:t xml:space="preserve"> </w:t>
      </w:r>
      <w:r w:rsidR="00B81131">
        <w:rPr>
          <w:rFonts w:cs="Arial"/>
          <w:sz w:val="24"/>
          <w:lang w:val="en-US"/>
        </w:rPr>
        <w:t>made the following contentions.</w:t>
      </w:r>
      <w:r w:rsidR="007C557B">
        <w:rPr>
          <w:rFonts w:cs="Arial"/>
          <w:sz w:val="24"/>
          <w:lang w:val="en-US"/>
        </w:rPr>
        <w:t xml:space="preserve"> </w:t>
      </w:r>
      <w:r w:rsidR="00B81131">
        <w:rPr>
          <w:rFonts w:cs="Arial"/>
          <w:sz w:val="24"/>
          <w:lang w:val="en-US"/>
        </w:rPr>
        <w:t>T</w:t>
      </w:r>
      <w:r w:rsidR="007C557B">
        <w:rPr>
          <w:rFonts w:cs="Arial"/>
          <w:sz w:val="24"/>
          <w:lang w:val="en-US"/>
        </w:rPr>
        <w:t xml:space="preserve">he expenses claimed by the applicant were inflated, exaggerated, and not incurred. He made tenders towards the minor child’s school fees and maintenance to which no response was received. The expenses for accommodation were not discussed with him before the application was launched. The applicant </w:t>
      </w:r>
      <w:r w:rsidR="00F777A1">
        <w:rPr>
          <w:rFonts w:cs="Arial"/>
          <w:sz w:val="24"/>
          <w:lang w:val="en-US"/>
        </w:rPr>
        <w:t>does not require maintenance because she is</w:t>
      </w:r>
      <w:r w:rsidR="00C83041">
        <w:rPr>
          <w:rFonts w:cs="Arial"/>
          <w:sz w:val="24"/>
          <w:lang w:val="en-US"/>
        </w:rPr>
        <w:t xml:space="preserve"> young,</w:t>
      </w:r>
      <w:r w:rsidR="007C557B">
        <w:rPr>
          <w:rFonts w:cs="Arial"/>
          <w:sz w:val="24"/>
          <w:lang w:val="en-US"/>
        </w:rPr>
        <w:t xml:space="preserve"> highly qualified and able to obtain employment</w:t>
      </w:r>
      <w:r w:rsidR="00F777A1">
        <w:rPr>
          <w:rFonts w:cs="Arial"/>
          <w:sz w:val="24"/>
          <w:lang w:val="en-US"/>
        </w:rPr>
        <w:t>.</w:t>
      </w:r>
      <w:r w:rsidR="007C557B">
        <w:rPr>
          <w:rFonts w:cs="Arial"/>
          <w:sz w:val="24"/>
          <w:lang w:val="en-US"/>
        </w:rPr>
        <w:t xml:space="preserve"> </w:t>
      </w:r>
      <w:r w:rsidR="00876762">
        <w:rPr>
          <w:rFonts w:cs="Arial"/>
          <w:sz w:val="24"/>
          <w:lang w:val="en-US"/>
        </w:rPr>
        <w:t>The applicant is in all likelihood</w:t>
      </w:r>
      <w:r w:rsidR="00D63EE9">
        <w:rPr>
          <w:rFonts w:cs="Arial"/>
          <w:sz w:val="24"/>
          <w:lang w:val="en-US"/>
        </w:rPr>
        <w:t xml:space="preserve"> </w:t>
      </w:r>
      <w:r w:rsidR="00876762">
        <w:rPr>
          <w:rFonts w:cs="Arial"/>
          <w:sz w:val="24"/>
          <w:lang w:val="en-US"/>
        </w:rPr>
        <w:t>working in her family’s business which she has previously done.</w:t>
      </w:r>
      <w:r w:rsidR="006E2083">
        <w:rPr>
          <w:rFonts w:cs="Arial"/>
          <w:sz w:val="24"/>
          <w:lang w:val="en-US"/>
        </w:rPr>
        <w:t xml:space="preserve"> The applicant has not disclosed to the court how she survived for over a year without his financial support.</w:t>
      </w:r>
      <w:r w:rsidR="003A4180">
        <w:rPr>
          <w:rFonts w:cs="Arial"/>
          <w:sz w:val="24"/>
          <w:lang w:val="en-US"/>
        </w:rPr>
        <w:t xml:space="preserve"> </w:t>
      </w:r>
    </w:p>
    <w:p w14:paraId="1E6C5BBA" w14:textId="77777777" w:rsidR="00DB3D08" w:rsidRDefault="00DB3D08" w:rsidP="00B757DB">
      <w:pPr>
        <w:rPr>
          <w:rFonts w:cs="Arial"/>
          <w:sz w:val="24"/>
          <w:lang w:val="en-US"/>
        </w:rPr>
      </w:pPr>
    </w:p>
    <w:p w14:paraId="4650E668" w14:textId="1B85B1CA" w:rsidR="00335227" w:rsidRDefault="00DB3D08" w:rsidP="00B757DB">
      <w:pPr>
        <w:rPr>
          <w:rFonts w:cs="Arial"/>
          <w:sz w:val="24"/>
          <w:lang w:val="en-US"/>
        </w:rPr>
      </w:pPr>
      <w:r>
        <w:rPr>
          <w:rFonts w:cs="Arial"/>
          <w:sz w:val="24"/>
          <w:lang w:val="en-US"/>
        </w:rPr>
        <w:t>[</w:t>
      </w:r>
      <w:r w:rsidR="00335227">
        <w:rPr>
          <w:rFonts w:cs="Arial"/>
          <w:sz w:val="24"/>
          <w:lang w:val="en-US"/>
        </w:rPr>
        <w:t>18]</w:t>
      </w:r>
      <w:r>
        <w:rPr>
          <w:rFonts w:cs="Arial"/>
          <w:sz w:val="24"/>
          <w:lang w:val="en-US"/>
        </w:rPr>
        <w:t xml:space="preserve"> </w:t>
      </w:r>
      <w:r w:rsidR="002E5B50">
        <w:rPr>
          <w:rFonts w:cs="Arial"/>
          <w:sz w:val="24"/>
          <w:lang w:val="en-US"/>
        </w:rPr>
        <w:t>The applicant disputed the contentions made by the respondent. She stated that she has no other source of income. The respondent’s allegation in this regard was just a speculation.</w:t>
      </w:r>
      <w:r w:rsidR="002A7315">
        <w:rPr>
          <w:rFonts w:cs="Arial"/>
          <w:sz w:val="24"/>
          <w:lang w:val="en-US"/>
        </w:rPr>
        <w:t xml:space="preserve"> She denied that she has</w:t>
      </w:r>
      <w:r w:rsidR="005A4CD6">
        <w:rPr>
          <w:rFonts w:cs="Arial"/>
          <w:sz w:val="24"/>
          <w:lang w:val="en-US"/>
        </w:rPr>
        <w:t xml:space="preserve"> never</w:t>
      </w:r>
      <w:r w:rsidR="002A7315">
        <w:rPr>
          <w:rFonts w:cs="Arial"/>
          <w:sz w:val="24"/>
          <w:lang w:val="en-US"/>
        </w:rPr>
        <w:t xml:space="preserve"> requested maintenance from him before filing this application. </w:t>
      </w:r>
      <w:r w:rsidR="005A4CD6">
        <w:rPr>
          <w:rFonts w:cs="Arial"/>
          <w:sz w:val="24"/>
          <w:lang w:val="en-US"/>
        </w:rPr>
        <w:t>She attached correspondence between her attorneys and respondent as proof, and referred to the contact application where this issue was raised.</w:t>
      </w:r>
      <w:r w:rsidR="00BA3FA5">
        <w:rPr>
          <w:rFonts w:cs="Arial"/>
          <w:sz w:val="24"/>
          <w:lang w:val="en-US"/>
        </w:rPr>
        <w:t xml:space="preserve"> It should be noted that the attached correspondence was not disputed.</w:t>
      </w:r>
      <w:r w:rsidR="00B72DEA">
        <w:rPr>
          <w:rFonts w:cs="Arial"/>
          <w:sz w:val="24"/>
          <w:lang w:val="en-US"/>
        </w:rPr>
        <w:t xml:space="preserve"> He made a first tender in March 2023 to pay maintenance</w:t>
      </w:r>
      <w:r w:rsidR="00132A54">
        <w:rPr>
          <w:rFonts w:cs="Arial"/>
          <w:sz w:val="24"/>
          <w:lang w:val="en-US"/>
        </w:rPr>
        <w:t xml:space="preserve"> and pre-school fees.</w:t>
      </w:r>
      <w:r w:rsidR="00B72DEA">
        <w:rPr>
          <w:rFonts w:cs="Arial"/>
          <w:sz w:val="24"/>
          <w:lang w:val="en-US"/>
        </w:rPr>
        <w:t xml:space="preserve"> </w:t>
      </w:r>
      <w:r w:rsidR="00132A54">
        <w:rPr>
          <w:rFonts w:cs="Arial"/>
          <w:sz w:val="24"/>
          <w:lang w:val="en-US"/>
        </w:rPr>
        <w:t>H</w:t>
      </w:r>
      <w:r w:rsidR="00B72DEA">
        <w:rPr>
          <w:rFonts w:cs="Arial"/>
          <w:sz w:val="24"/>
          <w:lang w:val="en-US"/>
        </w:rPr>
        <w:t>e had the applicant’s banking details</w:t>
      </w:r>
      <w:r w:rsidR="00132A54">
        <w:rPr>
          <w:rFonts w:cs="Arial"/>
          <w:sz w:val="24"/>
          <w:lang w:val="en-US"/>
        </w:rPr>
        <w:t xml:space="preserve"> and the pre-school</w:t>
      </w:r>
      <w:r w:rsidR="001248BD">
        <w:rPr>
          <w:rFonts w:cs="Arial"/>
          <w:sz w:val="24"/>
          <w:lang w:val="en-US"/>
        </w:rPr>
        <w:t>’s information</w:t>
      </w:r>
      <w:r w:rsidR="00132A54">
        <w:rPr>
          <w:rFonts w:cs="Arial"/>
          <w:sz w:val="24"/>
          <w:lang w:val="en-US"/>
        </w:rPr>
        <w:t>,</w:t>
      </w:r>
      <w:r w:rsidR="00B72DEA">
        <w:rPr>
          <w:rFonts w:cs="Arial"/>
          <w:sz w:val="24"/>
          <w:lang w:val="en-US"/>
        </w:rPr>
        <w:t xml:space="preserve"> but he failed to pay.</w:t>
      </w:r>
      <w:r w:rsidR="00D07171">
        <w:rPr>
          <w:rFonts w:cs="Arial"/>
          <w:sz w:val="24"/>
          <w:lang w:val="en-US"/>
        </w:rPr>
        <w:t xml:space="preserve"> Clearly, the respondent was not honest to this Court.</w:t>
      </w:r>
    </w:p>
    <w:p w14:paraId="38E3504D" w14:textId="77777777" w:rsidR="00335227" w:rsidRDefault="00335227" w:rsidP="00B757DB">
      <w:pPr>
        <w:rPr>
          <w:rFonts w:cs="Arial"/>
          <w:sz w:val="24"/>
          <w:lang w:val="en-US"/>
        </w:rPr>
      </w:pPr>
    </w:p>
    <w:p w14:paraId="49922D7C" w14:textId="51C9538B" w:rsidR="00DB3D08" w:rsidRPr="00C209D6" w:rsidRDefault="00335227" w:rsidP="00B757DB">
      <w:pPr>
        <w:rPr>
          <w:rFonts w:cs="Arial"/>
          <w:sz w:val="24"/>
          <w:lang w:val="en-ZA"/>
        </w:rPr>
      </w:pPr>
      <w:r>
        <w:rPr>
          <w:rFonts w:cs="Arial"/>
          <w:sz w:val="24"/>
          <w:lang w:val="en-US"/>
        </w:rPr>
        <w:t>[19]</w:t>
      </w:r>
      <w:r w:rsidR="006C45DB">
        <w:rPr>
          <w:rFonts w:cs="Arial"/>
          <w:sz w:val="24"/>
          <w:lang w:val="en-US"/>
        </w:rPr>
        <w:t xml:space="preserve"> </w:t>
      </w:r>
      <w:r>
        <w:rPr>
          <w:rFonts w:cs="Arial"/>
          <w:sz w:val="24"/>
          <w:lang w:val="en-US"/>
        </w:rPr>
        <w:t xml:space="preserve">She </w:t>
      </w:r>
      <w:r w:rsidR="004672EB">
        <w:rPr>
          <w:rFonts w:cs="Arial"/>
          <w:sz w:val="24"/>
          <w:lang w:val="en-US"/>
        </w:rPr>
        <w:t>stated</w:t>
      </w:r>
      <w:r w:rsidR="0094216F">
        <w:rPr>
          <w:rFonts w:cs="Arial"/>
          <w:sz w:val="24"/>
          <w:lang w:val="en-US"/>
        </w:rPr>
        <w:t xml:space="preserve"> that</w:t>
      </w:r>
      <w:r w:rsidR="004672EB">
        <w:rPr>
          <w:rFonts w:cs="Arial"/>
          <w:sz w:val="24"/>
          <w:lang w:val="en-US"/>
        </w:rPr>
        <w:t xml:space="preserve"> the respondent’s plea of poverty </w:t>
      </w:r>
      <w:r w:rsidR="0094216F">
        <w:rPr>
          <w:rFonts w:cs="Arial"/>
          <w:sz w:val="24"/>
          <w:lang w:val="en-US"/>
        </w:rPr>
        <w:t>was</w:t>
      </w:r>
      <w:r w:rsidR="004672EB">
        <w:rPr>
          <w:rFonts w:cs="Arial"/>
          <w:sz w:val="24"/>
          <w:lang w:val="en-US"/>
        </w:rPr>
        <w:t xml:space="preserve"> a fabrication.</w:t>
      </w:r>
      <w:r w:rsidR="0094216F">
        <w:rPr>
          <w:rFonts w:cs="Arial"/>
          <w:sz w:val="24"/>
          <w:lang w:val="en-US"/>
        </w:rPr>
        <w:t xml:space="preserve"> During the time he was not paying maintenance, his bank accounts show that he </w:t>
      </w:r>
      <w:r w:rsidR="0094216F" w:rsidRPr="0094216F">
        <w:rPr>
          <w:rFonts w:cs="Arial"/>
          <w:i/>
          <w:iCs/>
          <w:sz w:val="24"/>
          <w:lang w:val="en-US"/>
        </w:rPr>
        <w:t>inter alia</w:t>
      </w:r>
      <w:r w:rsidR="0094216F">
        <w:rPr>
          <w:rFonts w:cs="Arial"/>
          <w:sz w:val="24"/>
          <w:lang w:val="en-US"/>
        </w:rPr>
        <w:t xml:space="preserve"> paid</w:t>
      </w:r>
      <w:r w:rsidR="004672EB">
        <w:rPr>
          <w:rFonts w:cs="Arial"/>
          <w:sz w:val="24"/>
          <w:lang w:val="en-US"/>
        </w:rPr>
        <w:t xml:space="preserve"> </w:t>
      </w:r>
      <w:r w:rsidR="0094216F">
        <w:rPr>
          <w:rFonts w:cs="Arial"/>
          <w:sz w:val="24"/>
          <w:lang w:val="en-US"/>
        </w:rPr>
        <w:t>R580 000 in legal fees to Clarks attorneys, R102 000 to World of travel, R25 361 to Royal Travels for his airplane tickets, R26 224.40 for an unknown purpose, and R68 936 in respect of forex exchange.</w:t>
      </w:r>
      <w:r w:rsidR="006E3938">
        <w:rPr>
          <w:rFonts w:cs="Arial"/>
          <w:sz w:val="24"/>
          <w:lang w:val="en-US"/>
        </w:rPr>
        <w:t xml:space="preserve"> He agreed to</w:t>
      </w:r>
      <w:r w:rsidR="00456691">
        <w:rPr>
          <w:rFonts w:cs="Arial"/>
          <w:sz w:val="24"/>
          <w:lang w:val="en-US"/>
        </w:rPr>
        <w:t xml:space="preserve"> further</w:t>
      </w:r>
      <w:r w:rsidR="006E3938">
        <w:rPr>
          <w:rFonts w:cs="Arial"/>
          <w:sz w:val="24"/>
          <w:lang w:val="en-US"/>
        </w:rPr>
        <w:t xml:space="preserve"> pay Clarks attorneys</w:t>
      </w:r>
      <w:r w:rsidR="00456691">
        <w:rPr>
          <w:rFonts w:cs="Arial"/>
          <w:sz w:val="24"/>
          <w:lang w:val="en-US"/>
        </w:rPr>
        <w:t xml:space="preserve"> legal fees in the amount of R15 000 per month.</w:t>
      </w:r>
      <w:r w:rsidR="00091106">
        <w:rPr>
          <w:rFonts w:cs="Arial"/>
          <w:sz w:val="24"/>
          <w:lang w:val="en-US"/>
        </w:rPr>
        <w:t xml:space="preserve"> In my view the reasonable inference to be </w:t>
      </w:r>
      <w:r w:rsidR="008F38E6">
        <w:rPr>
          <w:rFonts w:cs="Arial"/>
          <w:sz w:val="24"/>
          <w:lang w:val="en-US"/>
        </w:rPr>
        <w:t>drawn</w:t>
      </w:r>
      <w:r w:rsidR="00091106">
        <w:rPr>
          <w:rFonts w:cs="Arial"/>
          <w:sz w:val="24"/>
          <w:lang w:val="en-US"/>
        </w:rPr>
        <w:t xml:space="preserve"> from his bank accounts</w:t>
      </w:r>
      <w:r w:rsidR="00B52512">
        <w:rPr>
          <w:rFonts w:cs="Arial"/>
          <w:sz w:val="24"/>
          <w:lang w:val="en-US"/>
        </w:rPr>
        <w:t xml:space="preserve"> and Financial Disclosure form</w:t>
      </w:r>
      <w:r w:rsidR="00091106">
        <w:rPr>
          <w:rFonts w:cs="Arial"/>
          <w:sz w:val="24"/>
          <w:lang w:val="en-US"/>
        </w:rPr>
        <w:t xml:space="preserve"> is that he understated his income and inflated his monthly expenses to avoid paying maintenance for the applicant and minor child.</w:t>
      </w:r>
      <w:r w:rsidR="0094216F">
        <w:rPr>
          <w:rFonts w:cs="Arial"/>
          <w:sz w:val="24"/>
          <w:lang w:val="en-US"/>
        </w:rPr>
        <w:t xml:space="preserve"> </w:t>
      </w:r>
      <w:r w:rsidR="002A7315">
        <w:rPr>
          <w:rFonts w:cs="Arial"/>
          <w:sz w:val="24"/>
          <w:lang w:val="en-US"/>
        </w:rPr>
        <w:t xml:space="preserve">  </w:t>
      </w:r>
    </w:p>
    <w:p w14:paraId="67044CB7" w14:textId="77777777" w:rsidR="0056406B" w:rsidRDefault="0056406B" w:rsidP="00B757DB">
      <w:pPr>
        <w:rPr>
          <w:rFonts w:cs="Arial"/>
          <w:sz w:val="24"/>
          <w:lang w:val="en-US"/>
        </w:rPr>
      </w:pPr>
    </w:p>
    <w:p w14:paraId="5C10BAF4" w14:textId="757ABDFF" w:rsidR="00B96600" w:rsidRDefault="0056406B" w:rsidP="00B757DB">
      <w:pPr>
        <w:rPr>
          <w:rFonts w:cs="Arial"/>
          <w:sz w:val="24"/>
        </w:rPr>
      </w:pPr>
      <w:r>
        <w:rPr>
          <w:rFonts w:cs="Arial"/>
          <w:sz w:val="24"/>
          <w:lang w:val="en-US"/>
        </w:rPr>
        <w:t>[</w:t>
      </w:r>
      <w:r w:rsidR="00335227">
        <w:rPr>
          <w:rFonts w:cs="Arial"/>
          <w:sz w:val="24"/>
          <w:lang w:val="en-US"/>
        </w:rPr>
        <w:t>20</w:t>
      </w:r>
      <w:r>
        <w:rPr>
          <w:rFonts w:cs="Arial"/>
          <w:sz w:val="24"/>
          <w:lang w:val="en-US"/>
        </w:rPr>
        <w:t xml:space="preserve">] I have considered the expenses of </w:t>
      </w:r>
      <w:r w:rsidR="00581455">
        <w:rPr>
          <w:rFonts w:cs="Arial"/>
          <w:sz w:val="24"/>
          <w:lang w:val="en-US"/>
        </w:rPr>
        <w:t>both</w:t>
      </w:r>
      <w:r>
        <w:rPr>
          <w:rFonts w:cs="Arial"/>
          <w:sz w:val="24"/>
          <w:lang w:val="en-US"/>
        </w:rPr>
        <w:t xml:space="preserve"> parties and minor child. During the argument in court the parties agreed that there were some duplications in the table of expenses. I have adjusted them accordingly. </w:t>
      </w:r>
      <w:r w:rsidR="00CE45A0">
        <w:rPr>
          <w:rFonts w:cs="Arial"/>
          <w:sz w:val="24"/>
          <w:lang w:val="en-US"/>
        </w:rPr>
        <w:t>In determining the amounts, I took into account</w:t>
      </w:r>
      <w:r w:rsidR="00A00BA3">
        <w:rPr>
          <w:rFonts w:cs="Arial"/>
          <w:sz w:val="24"/>
          <w:lang w:val="en-US"/>
        </w:rPr>
        <w:t xml:space="preserve"> the following factors:</w:t>
      </w:r>
      <w:r w:rsidR="007961E4">
        <w:rPr>
          <w:rFonts w:cs="Arial"/>
          <w:sz w:val="24"/>
          <w:lang w:val="en-US"/>
        </w:rPr>
        <w:t xml:space="preserve"> That the applicant resigned from her employment by </w:t>
      </w:r>
      <w:r w:rsidR="007961E4">
        <w:rPr>
          <w:rFonts w:cs="Arial"/>
          <w:sz w:val="24"/>
          <w:lang w:val="en-US"/>
        </w:rPr>
        <w:lastRenderedPageBreak/>
        <w:t>agreement between the parties in order to care for the minor child;</w:t>
      </w:r>
      <w:r w:rsidR="00CE45A0">
        <w:rPr>
          <w:rFonts w:cs="Arial"/>
          <w:sz w:val="24"/>
          <w:lang w:val="en-US"/>
        </w:rPr>
        <w:t xml:space="preserve"> </w:t>
      </w:r>
      <w:r w:rsidR="007961E4">
        <w:rPr>
          <w:rFonts w:cs="Arial"/>
          <w:sz w:val="24"/>
          <w:lang w:val="en-US"/>
        </w:rPr>
        <w:t>t</w:t>
      </w:r>
      <w:r w:rsidR="00CE45A0">
        <w:rPr>
          <w:rFonts w:cs="Arial"/>
          <w:sz w:val="24"/>
          <w:lang w:val="en-US"/>
        </w:rPr>
        <w:t>hat prior to</w:t>
      </w:r>
      <w:r w:rsidR="00A00BA3">
        <w:rPr>
          <w:rFonts w:cs="Arial"/>
          <w:sz w:val="24"/>
          <w:lang w:val="en-US"/>
        </w:rPr>
        <w:t xml:space="preserve"> the</w:t>
      </w:r>
      <w:r w:rsidR="00CE45A0">
        <w:rPr>
          <w:rFonts w:cs="Arial"/>
          <w:sz w:val="24"/>
          <w:lang w:val="en-US"/>
        </w:rPr>
        <w:t xml:space="preserve"> separation, the parties were living a decent life where the respondent was paying for all the household expenses</w:t>
      </w:r>
      <w:r w:rsidR="00A00BA3">
        <w:rPr>
          <w:rFonts w:cs="Arial"/>
          <w:sz w:val="24"/>
          <w:lang w:val="en-US"/>
        </w:rPr>
        <w:t>;</w:t>
      </w:r>
      <w:r w:rsidR="00CE45A0">
        <w:rPr>
          <w:rFonts w:cs="Arial"/>
          <w:sz w:val="24"/>
          <w:lang w:val="en-US"/>
        </w:rPr>
        <w:t xml:space="preserve"> </w:t>
      </w:r>
      <w:r w:rsidR="00A00BA3" w:rsidRPr="00A00BA3">
        <w:rPr>
          <w:rFonts w:cs="Arial"/>
          <w:sz w:val="24"/>
        </w:rPr>
        <w:t xml:space="preserve">the right of the minor child to a standard of living which is adequate for her development; </w:t>
      </w:r>
      <w:r w:rsidR="00A00BA3">
        <w:rPr>
          <w:rFonts w:cs="Arial"/>
          <w:sz w:val="24"/>
        </w:rPr>
        <w:t>the applicant’s actual and reasonable expenses; the parties’ respective income</w:t>
      </w:r>
      <w:r w:rsidR="00B7474A">
        <w:rPr>
          <w:rFonts w:cs="Arial"/>
          <w:sz w:val="24"/>
        </w:rPr>
        <w:t>;</w:t>
      </w:r>
      <w:r w:rsidR="00A00BA3" w:rsidRPr="00A00BA3">
        <w:rPr>
          <w:rFonts w:cs="Arial"/>
          <w:sz w:val="24"/>
        </w:rPr>
        <w:t xml:space="preserve"> </w:t>
      </w:r>
      <w:r w:rsidR="00A00BA3">
        <w:rPr>
          <w:rFonts w:cs="Arial"/>
          <w:sz w:val="24"/>
        </w:rPr>
        <w:t>and their assets.</w:t>
      </w:r>
      <w:r w:rsidR="009F16BF">
        <w:rPr>
          <w:rFonts w:cs="Arial"/>
          <w:sz w:val="24"/>
        </w:rPr>
        <w:t xml:space="preserve"> </w:t>
      </w:r>
    </w:p>
    <w:p w14:paraId="3B7EFE21" w14:textId="77777777" w:rsidR="00B96600" w:rsidRDefault="00B96600" w:rsidP="00B757DB">
      <w:pPr>
        <w:rPr>
          <w:rFonts w:cs="Arial"/>
          <w:sz w:val="24"/>
        </w:rPr>
      </w:pPr>
    </w:p>
    <w:p w14:paraId="62BD556E" w14:textId="5EBCEB0C" w:rsidR="0056406B" w:rsidRPr="00A00BA3" w:rsidRDefault="00B96600" w:rsidP="00B757DB">
      <w:pPr>
        <w:rPr>
          <w:rFonts w:cs="Arial"/>
          <w:i/>
          <w:iCs/>
          <w:sz w:val="24"/>
          <w:lang w:val="en-US"/>
        </w:rPr>
      </w:pPr>
      <w:r>
        <w:rPr>
          <w:rFonts w:cs="Arial"/>
          <w:sz w:val="24"/>
        </w:rPr>
        <w:t>[</w:t>
      </w:r>
      <w:r w:rsidR="00091106">
        <w:rPr>
          <w:rFonts w:cs="Arial"/>
          <w:sz w:val="24"/>
        </w:rPr>
        <w:t>21</w:t>
      </w:r>
      <w:r>
        <w:rPr>
          <w:rFonts w:cs="Arial"/>
          <w:sz w:val="24"/>
        </w:rPr>
        <w:t xml:space="preserve">] </w:t>
      </w:r>
      <w:r w:rsidR="009F16BF">
        <w:rPr>
          <w:rFonts w:cs="Arial"/>
          <w:sz w:val="24"/>
        </w:rPr>
        <w:t xml:space="preserve">The respondent is in a stable employment and earns a considerable income. In my view </w:t>
      </w:r>
      <w:r w:rsidR="00A317DC">
        <w:rPr>
          <w:rFonts w:cs="Arial"/>
          <w:sz w:val="24"/>
        </w:rPr>
        <w:t>he</w:t>
      </w:r>
      <w:r w:rsidR="009F16BF">
        <w:rPr>
          <w:rFonts w:cs="Arial"/>
          <w:sz w:val="24"/>
        </w:rPr>
        <w:t xml:space="preserve"> is able to meet the expenses</w:t>
      </w:r>
      <w:r w:rsidR="00A317DC">
        <w:rPr>
          <w:rFonts w:cs="Arial"/>
          <w:sz w:val="24"/>
        </w:rPr>
        <w:t xml:space="preserve"> for the applicant and minor child.</w:t>
      </w:r>
      <w:r w:rsidR="006E2083">
        <w:rPr>
          <w:rFonts w:cs="Arial"/>
          <w:sz w:val="24"/>
        </w:rPr>
        <w:t xml:space="preserve"> He has conceded that he has not paid maintenance for the applicant and minor child for over a year.</w:t>
      </w:r>
      <w:r w:rsidR="00A00BA3" w:rsidRPr="00A00BA3">
        <w:rPr>
          <w:rFonts w:cs="Arial"/>
          <w:sz w:val="24"/>
        </w:rPr>
        <w:t xml:space="preserve"> </w:t>
      </w:r>
      <w:r w:rsidR="008776E2">
        <w:rPr>
          <w:rFonts w:cs="Arial"/>
          <w:sz w:val="24"/>
        </w:rPr>
        <w:t xml:space="preserve">He was provided with the applicant’s banking details in August 2022. </w:t>
      </w:r>
      <w:r w:rsidR="00BC6696">
        <w:rPr>
          <w:rFonts w:cs="Arial"/>
          <w:sz w:val="24"/>
        </w:rPr>
        <w:t>He needs to</w:t>
      </w:r>
      <w:r w:rsidR="00103A5E">
        <w:rPr>
          <w:rFonts w:cs="Arial"/>
          <w:sz w:val="24"/>
        </w:rPr>
        <w:t xml:space="preserve"> stop</w:t>
      </w:r>
      <w:r w:rsidR="00BC6696">
        <w:rPr>
          <w:rFonts w:cs="Arial"/>
          <w:sz w:val="24"/>
        </w:rPr>
        <w:t xml:space="preserve"> avoid</w:t>
      </w:r>
      <w:r w:rsidR="00103A5E">
        <w:rPr>
          <w:rFonts w:cs="Arial"/>
          <w:sz w:val="24"/>
        </w:rPr>
        <w:t>ing</w:t>
      </w:r>
      <w:r w:rsidR="00BC6696">
        <w:rPr>
          <w:rFonts w:cs="Arial"/>
          <w:sz w:val="24"/>
        </w:rPr>
        <w:t xml:space="preserve"> his obligation to pay maintenance.</w:t>
      </w:r>
      <w:r w:rsidR="00CC5741">
        <w:rPr>
          <w:rFonts w:cs="Arial"/>
          <w:sz w:val="24"/>
        </w:rPr>
        <w:t xml:space="preserve"> </w:t>
      </w:r>
      <w:r w:rsidR="00A00BA3" w:rsidRPr="00A00BA3">
        <w:rPr>
          <w:rFonts w:cs="Arial"/>
          <w:sz w:val="24"/>
        </w:rPr>
        <w:t xml:space="preserve">               </w:t>
      </w:r>
      <w:r w:rsidR="00A00BA3">
        <w:rPr>
          <w:rFonts w:cs="Arial"/>
          <w:i/>
          <w:iCs/>
          <w:sz w:val="24"/>
        </w:rPr>
        <w:t xml:space="preserve"> </w:t>
      </w:r>
    </w:p>
    <w:p w14:paraId="24D6025A" w14:textId="4BD919BD" w:rsidR="001236D2" w:rsidRDefault="00525895" w:rsidP="00B757DB">
      <w:pPr>
        <w:rPr>
          <w:rFonts w:cs="Arial"/>
          <w:sz w:val="24"/>
          <w:lang w:val="en-US"/>
        </w:rPr>
      </w:pPr>
      <w:r>
        <w:rPr>
          <w:rFonts w:cs="Arial"/>
          <w:sz w:val="24"/>
          <w:lang w:val="en-US"/>
        </w:rPr>
        <w:t xml:space="preserve"> </w:t>
      </w:r>
      <w:r w:rsidR="001236D2">
        <w:rPr>
          <w:rFonts w:cs="Arial"/>
          <w:sz w:val="24"/>
          <w:lang w:val="en-US"/>
        </w:rPr>
        <w:t xml:space="preserve"> </w:t>
      </w:r>
    </w:p>
    <w:p w14:paraId="405B56CC" w14:textId="094CD1C2" w:rsidR="00B140A5" w:rsidRPr="00B140A5" w:rsidRDefault="00B140A5" w:rsidP="00B757DB">
      <w:pPr>
        <w:rPr>
          <w:rFonts w:cs="Arial"/>
          <w:i/>
          <w:iCs/>
          <w:sz w:val="24"/>
          <w:lang w:val="en-US"/>
        </w:rPr>
      </w:pPr>
      <w:r>
        <w:rPr>
          <w:rFonts w:cs="Arial"/>
          <w:sz w:val="24"/>
          <w:lang w:val="en-US"/>
        </w:rPr>
        <w:t xml:space="preserve"> </w:t>
      </w:r>
      <w:r w:rsidRPr="00B140A5">
        <w:rPr>
          <w:rFonts w:cs="Arial"/>
          <w:i/>
          <w:iCs/>
          <w:sz w:val="24"/>
          <w:lang w:val="en-US"/>
        </w:rPr>
        <w:t>Contribution towards costs</w:t>
      </w:r>
    </w:p>
    <w:p w14:paraId="6A845CDD" w14:textId="77777777" w:rsidR="00B140A5" w:rsidRDefault="00B140A5" w:rsidP="00B757DB">
      <w:pPr>
        <w:rPr>
          <w:rFonts w:cs="Arial"/>
          <w:sz w:val="24"/>
          <w:lang w:val="en-US"/>
        </w:rPr>
      </w:pPr>
    </w:p>
    <w:p w14:paraId="5F1B3A44" w14:textId="62A2F8BD" w:rsidR="00261503" w:rsidRDefault="00B140A5" w:rsidP="00B757DB">
      <w:pPr>
        <w:rPr>
          <w:rFonts w:cs="Arial"/>
          <w:sz w:val="24"/>
          <w:lang w:val="en-US"/>
        </w:rPr>
      </w:pPr>
      <w:r>
        <w:rPr>
          <w:rFonts w:cs="Arial"/>
          <w:sz w:val="24"/>
          <w:lang w:val="en-US"/>
        </w:rPr>
        <w:t>[</w:t>
      </w:r>
      <w:r w:rsidR="00125D98">
        <w:rPr>
          <w:rFonts w:cs="Arial"/>
          <w:sz w:val="24"/>
          <w:lang w:val="en-US"/>
        </w:rPr>
        <w:t>22</w:t>
      </w:r>
      <w:r>
        <w:rPr>
          <w:rFonts w:cs="Arial"/>
          <w:sz w:val="24"/>
          <w:lang w:val="en-US"/>
        </w:rPr>
        <w:t xml:space="preserve">] </w:t>
      </w:r>
      <w:r w:rsidR="00C11842">
        <w:rPr>
          <w:rFonts w:cs="Arial"/>
          <w:sz w:val="24"/>
          <w:lang w:val="en-US"/>
        </w:rPr>
        <w:t>Rule 43(1)(b)</w:t>
      </w:r>
      <w:r w:rsidR="007213AA">
        <w:rPr>
          <w:rFonts w:cs="Arial"/>
          <w:sz w:val="24"/>
          <w:lang w:val="en-US"/>
        </w:rPr>
        <w:t xml:space="preserve"> provides for a spouse to claim a contribution towards the costs of a pending matrimonial action.</w:t>
      </w:r>
      <w:r w:rsidR="00C11842">
        <w:rPr>
          <w:rFonts w:cs="Arial"/>
          <w:sz w:val="24"/>
          <w:lang w:val="en-US"/>
        </w:rPr>
        <w:t xml:space="preserve"> The applicant claimed contribution towards costs in the amount of R250 000. She stated that she cannot proceed on equal footing with the respondent without the initial contribution towards her legal costs. </w:t>
      </w:r>
      <w:r w:rsidR="00180BA4">
        <w:rPr>
          <w:rFonts w:cs="Arial"/>
          <w:sz w:val="24"/>
          <w:lang w:val="en-US"/>
        </w:rPr>
        <w:t>In support of</w:t>
      </w:r>
      <w:r w:rsidR="00C11842">
        <w:rPr>
          <w:rFonts w:cs="Arial"/>
          <w:sz w:val="24"/>
          <w:lang w:val="en-US"/>
        </w:rPr>
        <w:t xml:space="preserve"> her claim</w:t>
      </w:r>
      <w:r w:rsidR="000D1450">
        <w:rPr>
          <w:rFonts w:cs="Arial"/>
          <w:sz w:val="24"/>
          <w:lang w:val="en-US"/>
        </w:rPr>
        <w:t>,</w:t>
      </w:r>
      <w:r w:rsidR="00C11842">
        <w:rPr>
          <w:rFonts w:cs="Arial"/>
          <w:sz w:val="24"/>
          <w:lang w:val="en-US"/>
        </w:rPr>
        <w:t xml:space="preserve"> she referred the Court to the substantive application brought by the respondent, that</w:t>
      </w:r>
      <w:r w:rsidR="00D40598">
        <w:rPr>
          <w:rFonts w:cs="Arial"/>
          <w:sz w:val="24"/>
          <w:lang w:val="en-US"/>
        </w:rPr>
        <w:t xml:space="preserve"> allegedly</w:t>
      </w:r>
      <w:r w:rsidR="00C11842">
        <w:rPr>
          <w:rFonts w:cs="Arial"/>
          <w:sz w:val="24"/>
          <w:lang w:val="en-US"/>
        </w:rPr>
        <w:t xml:space="preserve"> cost her R436 390.16. She attached her counsel’s invoices in respect of that application.</w:t>
      </w:r>
      <w:r w:rsidR="00261503">
        <w:rPr>
          <w:rFonts w:cs="Arial"/>
          <w:sz w:val="24"/>
          <w:lang w:val="en-US"/>
        </w:rPr>
        <w:t xml:space="preserve"> She stated that she needs</w:t>
      </w:r>
      <w:r w:rsidR="00287A90">
        <w:rPr>
          <w:rFonts w:cs="Arial"/>
          <w:sz w:val="24"/>
          <w:lang w:val="en-US"/>
        </w:rPr>
        <w:t xml:space="preserve"> the funds</w:t>
      </w:r>
      <w:r w:rsidR="00261503">
        <w:rPr>
          <w:rFonts w:cs="Arial"/>
          <w:sz w:val="24"/>
          <w:lang w:val="en-US"/>
        </w:rPr>
        <w:t xml:space="preserve"> to pay her legal team for the Rule 43 application and divorce action.</w:t>
      </w:r>
      <w:r w:rsidR="00182A10">
        <w:rPr>
          <w:rFonts w:cs="Arial"/>
          <w:sz w:val="24"/>
          <w:lang w:val="en-US"/>
        </w:rPr>
        <w:t xml:space="preserve"> </w:t>
      </w:r>
    </w:p>
    <w:p w14:paraId="6B0F0814" w14:textId="77777777" w:rsidR="00261503" w:rsidRDefault="00261503" w:rsidP="00B757DB">
      <w:pPr>
        <w:rPr>
          <w:rFonts w:cs="Arial"/>
          <w:sz w:val="24"/>
          <w:lang w:val="en-US"/>
        </w:rPr>
      </w:pPr>
    </w:p>
    <w:p w14:paraId="3981697D" w14:textId="1EB9A1DE" w:rsidR="00EE2DD4" w:rsidRDefault="00125D98" w:rsidP="00B757DB">
      <w:pPr>
        <w:rPr>
          <w:rFonts w:cs="Arial"/>
          <w:sz w:val="24"/>
          <w:lang w:val="en-US"/>
        </w:rPr>
      </w:pPr>
      <w:r>
        <w:rPr>
          <w:rFonts w:cs="Arial"/>
          <w:sz w:val="24"/>
          <w:lang w:val="en-US"/>
        </w:rPr>
        <w:t>[23</w:t>
      </w:r>
      <w:r w:rsidR="00261503">
        <w:rPr>
          <w:rFonts w:cs="Arial"/>
          <w:sz w:val="24"/>
          <w:lang w:val="en-US"/>
        </w:rPr>
        <w:t>] The respondent opposed the relief sought by the applicant on the basis that she</w:t>
      </w:r>
      <w:r w:rsidR="0045106B">
        <w:rPr>
          <w:rFonts w:cs="Arial"/>
          <w:sz w:val="24"/>
          <w:lang w:val="en-US"/>
        </w:rPr>
        <w:t xml:space="preserve"> has not made out a case for it in respect of a divorce action, and</w:t>
      </w:r>
      <w:r w:rsidR="00EE2DD4">
        <w:rPr>
          <w:rFonts w:cs="Arial"/>
          <w:sz w:val="24"/>
          <w:lang w:val="en-US"/>
        </w:rPr>
        <w:t xml:space="preserve"> she</w:t>
      </w:r>
      <w:r w:rsidR="00261503">
        <w:rPr>
          <w:rFonts w:cs="Arial"/>
          <w:sz w:val="24"/>
          <w:lang w:val="en-US"/>
        </w:rPr>
        <w:t xml:space="preserve"> is not entit</w:t>
      </w:r>
      <w:r w:rsidR="00B65243">
        <w:rPr>
          <w:rFonts w:cs="Arial"/>
          <w:sz w:val="24"/>
          <w:lang w:val="en-US"/>
        </w:rPr>
        <w:t xml:space="preserve">led to </w:t>
      </w:r>
      <w:r w:rsidR="00684A85">
        <w:rPr>
          <w:rFonts w:cs="Arial"/>
          <w:sz w:val="24"/>
          <w:lang w:val="en-US"/>
        </w:rPr>
        <w:t>contribution towards the costs of</w:t>
      </w:r>
      <w:r w:rsidR="00B65243">
        <w:rPr>
          <w:rFonts w:cs="Arial"/>
          <w:sz w:val="24"/>
          <w:lang w:val="en-US"/>
        </w:rPr>
        <w:t xml:space="preserve"> the interlocutory applications.</w:t>
      </w:r>
      <w:r w:rsidR="008C1034">
        <w:rPr>
          <w:rFonts w:cs="Arial"/>
          <w:sz w:val="24"/>
          <w:lang w:val="en-US"/>
        </w:rPr>
        <w:t xml:space="preserve"> </w:t>
      </w:r>
      <w:r w:rsidR="000078EC">
        <w:rPr>
          <w:rFonts w:cs="Arial"/>
          <w:sz w:val="24"/>
          <w:lang w:val="en-US"/>
        </w:rPr>
        <w:t>He</w:t>
      </w:r>
      <w:r w:rsidR="008C1034">
        <w:rPr>
          <w:rFonts w:cs="Arial"/>
          <w:sz w:val="24"/>
          <w:lang w:val="en-US"/>
        </w:rPr>
        <w:t xml:space="preserve"> relied</w:t>
      </w:r>
      <w:r w:rsidR="006B4069">
        <w:rPr>
          <w:rFonts w:cs="Arial"/>
          <w:sz w:val="24"/>
          <w:lang w:val="en-US"/>
        </w:rPr>
        <w:t xml:space="preserve"> for this submission</w:t>
      </w:r>
      <w:r w:rsidR="008C1034">
        <w:rPr>
          <w:rFonts w:cs="Arial"/>
          <w:sz w:val="24"/>
          <w:lang w:val="en-US"/>
        </w:rPr>
        <w:t xml:space="preserve"> on the case of JM v GM and Others</w:t>
      </w:r>
      <w:r w:rsidR="008C1034">
        <w:rPr>
          <w:rStyle w:val="FootnoteReference"/>
          <w:rFonts w:cs="Arial"/>
          <w:sz w:val="24"/>
          <w:lang w:val="en-US"/>
        </w:rPr>
        <w:footnoteReference w:id="4"/>
      </w:r>
      <w:r w:rsidR="00B65243">
        <w:rPr>
          <w:rFonts w:cs="Arial"/>
          <w:sz w:val="24"/>
          <w:lang w:val="en-US"/>
        </w:rPr>
        <w:t xml:space="preserve"> </w:t>
      </w:r>
      <w:r w:rsidR="00EE2DD4">
        <w:rPr>
          <w:rFonts w:cs="Arial"/>
          <w:sz w:val="24"/>
          <w:lang w:val="en-US"/>
        </w:rPr>
        <w:t>where it was held that:</w:t>
      </w:r>
    </w:p>
    <w:p w14:paraId="2BF0D064" w14:textId="77777777" w:rsidR="00EE2DD4" w:rsidRDefault="00EE2DD4" w:rsidP="00B757DB">
      <w:pPr>
        <w:rPr>
          <w:rFonts w:cs="Arial"/>
          <w:sz w:val="24"/>
          <w:lang w:val="en-US"/>
        </w:rPr>
      </w:pPr>
    </w:p>
    <w:p w14:paraId="7C8B053A" w14:textId="31E03361" w:rsidR="00B42B2B" w:rsidRDefault="00EE2DD4" w:rsidP="00B757DB">
      <w:pPr>
        <w:rPr>
          <w:rFonts w:cs="Arial"/>
          <w:sz w:val="24"/>
          <w:lang w:val="en-US"/>
        </w:rPr>
      </w:pPr>
      <w:r>
        <w:rPr>
          <w:rFonts w:cs="Arial"/>
          <w:sz w:val="24"/>
          <w:lang w:val="en-US"/>
        </w:rPr>
        <w:t>“</w:t>
      </w:r>
      <w:r w:rsidRPr="00EE2DD4">
        <w:rPr>
          <w:rFonts w:cs="Arial"/>
          <w:i/>
          <w:iCs/>
          <w:sz w:val="20"/>
          <w:szCs w:val="20"/>
          <w:lang w:val="en-US"/>
        </w:rPr>
        <w:t>Although a</w:t>
      </w:r>
      <w:r w:rsidR="002C3652">
        <w:rPr>
          <w:rFonts w:cs="Arial"/>
          <w:i/>
          <w:iCs/>
          <w:sz w:val="20"/>
          <w:szCs w:val="20"/>
          <w:lang w:val="en-US"/>
        </w:rPr>
        <w:t xml:space="preserve"> r</w:t>
      </w:r>
      <w:r w:rsidRPr="00EE2DD4">
        <w:rPr>
          <w:rFonts w:cs="Arial"/>
          <w:i/>
          <w:iCs/>
          <w:sz w:val="20"/>
          <w:szCs w:val="20"/>
          <w:lang w:val="en-US"/>
        </w:rPr>
        <w:t xml:space="preserve">ule 43 costs contribution order may not be limited to party and party costs and may include attorney and client costs, it is well established principle that an applicant seeking </w:t>
      </w:r>
      <w:r w:rsidR="002C3652">
        <w:rPr>
          <w:rFonts w:cs="Arial"/>
          <w:i/>
          <w:iCs/>
          <w:sz w:val="20"/>
          <w:szCs w:val="20"/>
          <w:lang w:val="en-US"/>
        </w:rPr>
        <w:t>a</w:t>
      </w:r>
      <w:r w:rsidRPr="00EE2DD4">
        <w:rPr>
          <w:rFonts w:cs="Arial"/>
          <w:i/>
          <w:iCs/>
          <w:sz w:val="20"/>
          <w:szCs w:val="20"/>
          <w:lang w:val="en-US"/>
        </w:rPr>
        <w:t xml:space="preserve"> contribution </w:t>
      </w:r>
      <w:r w:rsidR="002C3652">
        <w:rPr>
          <w:rFonts w:cs="Arial"/>
          <w:i/>
          <w:iCs/>
          <w:sz w:val="20"/>
          <w:szCs w:val="20"/>
          <w:lang w:val="en-US"/>
        </w:rPr>
        <w:t>under</w:t>
      </w:r>
      <w:r w:rsidRPr="00EE2DD4">
        <w:rPr>
          <w:rFonts w:cs="Arial"/>
          <w:i/>
          <w:iCs/>
          <w:sz w:val="20"/>
          <w:szCs w:val="20"/>
          <w:lang w:val="en-US"/>
        </w:rPr>
        <w:t xml:space="preserve"> </w:t>
      </w:r>
      <w:r w:rsidR="002C3652">
        <w:rPr>
          <w:rFonts w:cs="Arial"/>
          <w:i/>
          <w:iCs/>
          <w:sz w:val="20"/>
          <w:szCs w:val="20"/>
          <w:lang w:val="en-US"/>
        </w:rPr>
        <w:t>the</w:t>
      </w:r>
      <w:r w:rsidRPr="00EE2DD4">
        <w:rPr>
          <w:rFonts w:cs="Arial"/>
          <w:i/>
          <w:iCs/>
          <w:sz w:val="20"/>
          <w:szCs w:val="20"/>
          <w:lang w:val="en-US"/>
        </w:rPr>
        <w:t xml:space="preserve"> rule is not entitled to obtain a contribution to, or recover, costs in interlocutory applications. The rationale for this principle is that spouses who are successful in interlocutory applications in divorce actions will generally be awarded costs of the interlocutory application. If a successful spouse, in </w:t>
      </w:r>
      <w:r w:rsidRPr="00EE2DD4">
        <w:rPr>
          <w:rFonts w:cs="Arial"/>
          <w:i/>
          <w:iCs/>
          <w:sz w:val="20"/>
          <w:szCs w:val="20"/>
          <w:lang w:val="en-US"/>
        </w:rPr>
        <w:lastRenderedPageBreak/>
        <w:t>addition, is awarded a cost</w:t>
      </w:r>
      <w:r w:rsidR="002C3652">
        <w:rPr>
          <w:rFonts w:cs="Arial"/>
          <w:i/>
          <w:iCs/>
          <w:sz w:val="20"/>
          <w:szCs w:val="20"/>
          <w:lang w:val="en-US"/>
        </w:rPr>
        <w:t>s</w:t>
      </w:r>
      <w:r w:rsidRPr="00EE2DD4">
        <w:rPr>
          <w:rFonts w:cs="Arial"/>
          <w:i/>
          <w:iCs/>
          <w:sz w:val="20"/>
          <w:szCs w:val="20"/>
          <w:lang w:val="en-US"/>
        </w:rPr>
        <w:t xml:space="preserve"> contribution in terms of </w:t>
      </w:r>
      <w:r w:rsidR="002C3652">
        <w:rPr>
          <w:rFonts w:cs="Arial"/>
          <w:i/>
          <w:iCs/>
          <w:sz w:val="20"/>
          <w:szCs w:val="20"/>
          <w:lang w:val="en-US"/>
        </w:rPr>
        <w:t>r</w:t>
      </w:r>
      <w:r w:rsidRPr="00EE2DD4">
        <w:rPr>
          <w:rFonts w:cs="Arial"/>
          <w:i/>
          <w:iCs/>
          <w:sz w:val="20"/>
          <w:szCs w:val="20"/>
          <w:lang w:val="en-US"/>
        </w:rPr>
        <w:t>ule 43 for the same interlocutory application, the result would be a duplication of the costs award which is clearly inequitable.</w:t>
      </w:r>
      <w:r>
        <w:rPr>
          <w:rFonts w:cs="Arial"/>
          <w:sz w:val="24"/>
          <w:lang w:val="en-US"/>
        </w:rPr>
        <w:t>”</w:t>
      </w:r>
      <w:r w:rsidR="00C11842">
        <w:rPr>
          <w:rFonts w:cs="Arial"/>
          <w:sz w:val="24"/>
          <w:lang w:val="en-US"/>
        </w:rPr>
        <w:t xml:space="preserve">  </w:t>
      </w:r>
    </w:p>
    <w:p w14:paraId="235B6BDE" w14:textId="4A8FCFDB" w:rsidR="003860FC" w:rsidRDefault="00B42B2B" w:rsidP="00B757DB">
      <w:pPr>
        <w:rPr>
          <w:rFonts w:cs="Arial"/>
          <w:sz w:val="24"/>
        </w:rPr>
      </w:pPr>
      <w:r>
        <w:rPr>
          <w:rFonts w:cs="Arial"/>
          <w:sz w:val="24"/>
        </w:rPr>
        <w:t xml:space="preserve"> </w:t>
      </w:r>
    </w:p>
    <w:p w14:paraId="11EBE863" w14:textId="7B0A9914" w:rsidR="00A008C3" w:rsidRDefault="00143904" w:rsidP="00A008C3">
      <w:pPr>
        <w:spacing w:line="480" w:lineRule="auto"/>
        <w:rPr>
          <w:rFonts w:cs="Arial"/>
          <w:sz w:val="24"/>
        </w:rPr>
      </w:pPr>
      <w:r>
        <w:rPr>
          <w:rFonts w:cs="Arial"/>
          <w:sz w:val="24"/>
        </w:rPr>
        <w:t>[24</w:t>
      </w:r>
      <w:r w:rsidR="00A008C3">
        <w:rPr>
          <w:rFonts w:cs="Arial"/>
          <w:sz w:val="24"/>
        </w:rPr>
        <w:t xml:space="preserve">] </w:t>
      </w:r>
      <w:r w:rsidR="00F072A5">
        <w:rPr>
          <w:rFonts w:cs="Arial"/>
          <w:sz w:val="24"/>
        </w:rPr>
        <w:t>The spouse claiming a contribution towards costs is required to show that he or she has inadequate means of his or her own to fund the litigation</w:t>
      </w:r>
      <w:r w:rsidR="00F072A5">
        <w:rPr>
          <w:rStyle w:val="FootnoteReference"/>
          <w:rFonts w:cs="Arial"/>
          <w:sz w:val="24"/>
        </w:rPr>
        <w:footnoteReference w:id="5"/>
      </w:r>
      <w:r w:rsidR="009F4511">
        <w:rPr>
          <w:rFonts w:cs="Arial"/>
          <w:sz w:val="24"/>
        </w:rPr>
        <w:t xml:space="preserve">. </w:t>
      </w:r>
      <w:r w:rsidR="00DC7FB7">
        <w:rPr>
          <w:rFonts w:cs="Arial"/>
          <w:sz w:val="24"/>
        </w:rPr>
        <w:t>The quantum of the contribution to costs which a spouse may be ordered to pay lies within the discretion of the presiding judge</w:t>
      </w:r>
      <w:r w:rsidR="00D571E2">
        <w:rPr>
          <w:rFonts w:cs="Arial"/>
          <w:sz w:val="24"/>
        </w:rPr>
        <w:t>. In exercising the discretion</w:t>
      </w:r>
      <w:r w:rsidR="00C2465C">
        <w:rPr>
          <w:rFonts w:cs="Arial"/>
          <w:sz w:val="24"/>
        </w:rPr>
        <w:t>,</w:t>
      </w:r>
      <w:r w:rsidR="00D571E2">
        <w:rPr>
          <w:rFonts w:cs="Arial"/>
          <w:sz w:val="24"/>
        </w:rPr>
        <w:t xml:space="preserve"> the court must have regard to the circumstances of the case, the financial position of the parties, and the particular issues involved in the pending litigation.</w:t>
      </w:r>
      <w:r w:rsidR="00DC7FB7">
        <w:rPr>
          <w:rStyle w:val="FootnoteReference"/>
          <w:rFonts w:cs="Arial"/>
          <w:sz w:val="24"/>
        </w:rPr>
        <w:footnoteReference w:id="6"/>
      </w:r>
      <w:r w:rsidR="00D571E2">
        <w:rPr>
          <w:rFonts w:cs="Arial"/>
          <w:sz w:val="24"/>
        </w:rPr>
        <w:t xml:space="preserve"> </w:t>
      </w:r>
    </w:p>
    <w:p w14:paraId="2B3838B7" w14:textId="77777777" w:rsidR="00C2465C" w:rsidRDefault="00C2465C" w:rsidP="00A008C3">
      <w:pPr>
        <w:spacing w:line="480" w:lineRule="auto"/>
        <w:rPr>
          <w:rFonts w:cs="Arial"/>
          <w:sz w:val="24"/>
        </w:rPr>
      </w:pPr>
    </w:p>
    <w:p w14:paraId="5C443ECF" w14:textId="4114497D" w:rsidR="00A008C3" w:rsidRDefault="00143904" w:rsidP="00A008C3">
      <w:pPr>
        <w:spacing w:line="480" w:lineRule="auto"/>
        <w:rPr>
          <w:rFonts w:cs="Arial"/>
          <w:sz w:val="24"/>
        </w:rPr>
      </w:pPr>
      <w:r>
        <w:rPr>
          <w:rFonts w:cs="Arial"/>
          <w:sz w:val="24"/>
        </w:rPr>
        <w:t>[25</w:t>
      </w:r>
      <w:r w:rsidR="00C2465C">
        <w:rPr>
          <w:rFonts w:cs="Arial"/>
          <w:sz w:val="24"/>
        </w:rPr>
        <w:t xml:space="preserve">] </w:t>
      </w:r>
      <w:r w:rsidR="00791D5C">
        <w:rPr>
          <w:rFonts w:cs="Arial"/>
          <w:sz w:val="24"/>
        </w:rPr>
        <w:t xml:space="preserve">I agree with the respondent that the applicant is not entitled to contribution towards the costs of interlocutory applications. </w:t>
      </w:r>
      <w:r w:rsidR="00C2465C">
        <w:rPr>
          <w:rFonts w:cs="Arial"/>
          <w:sz w:val="24"/>
        </w:rPr>
        <w:t xml:space="preserve">The applicant failed to provide the relevant information on the particular issues involved in the pending divorce action. She did not </w:t>
      </w:r>
      <w:r w:rsidR="00791D5C">
        <w:rPr>
          <w:rFonts w:cs="Arial"/>
          <w:sz w:val="24"/>
        </w:rPr>
        <w:t>provide an</w:t>
      </w:r>
      <w:r w:rsidR="00C2465C">
        <w:rPr>
          <w:rFonts w:cs="Arial"/>
          <w:sz w:val="24"/>
          <w:lang w:val="en-US"/>
        </w:rPr>
        <w:t xml:space="preserve"> estimated bill of costs and invoices </w:t>
      </w:r>
      <w:r w:rsidR="00791D5C">
        <w:rPr>
          <w:rFonts w:cs="Arial"/>
          <w:sz w:val="24"/>
          <w:lang w:val="en-US"/>
        </w:rPr>
        <w:t>to assist the court in determining this issue. I found that the applicant has not established a claim for contribution towards costs</w:t>
      </w:r>
      <w:r w:rsidR="00CD2C7A">
        <w:rPr>
          <w:rFonts w:cs="Arial"/>
          <w:sz w:val="24"/>
          <w:lang w:val="en-US"/>
        </w:rPr>
        <w:t>, and it must fail</w:t>
      </w:r>
      <w:r w:rsidR="00791D5C">
        <w:rPr>
          <w:rFonts w:cs="Arial"/>
          <w:sz w:val="24"/>
          <w:lang w:val="en-US"/>
        </w:rPr>
        <w:t>.</w:t>
      </w:r>
    </w:p>
    <w:p w14:paraId="77CB6A85" w14:textId="77777777" w:rsidR="00C00A9D" w:rsidRDefault="00C00A9D" w:rsidP="00A008C3">
      <w:pPr>
        <w:spacing w:line="480" w:lineRule="auto"/>
        <w:rPr>
          <w:rFonts w:cs="Arial"/>
          <w:sz w:val="24"/>
        </w:rPr>
      </w:pPr>
    </w:p>
    <w:p w14:paraId="2780DCD0" w14:textId="08D04E01" w:rsidR="00C00A9D" w:rsidRPr="006B39FF" w:rsidRDefault="00C00A9D" w:rsidP="00A008C3">
      <w:pPr>
        <w:spacing w:line="480" w:lineRule="auto"/>
        <w:rPr>
          <w:rFonts w:cs="Arial"/>
          <w:i/>
          <w:iCs/>
          <w:sz w:val="24"/>
        </w:rPr>
      </w:pPr>
      <w:r w:rsidRPr="006B39FF">
        <w:rPr>
          <w:rFonts w:cs="Arial"/>
          <w:i/>
          <w:iCs/>
          <w:sz w:val="24"/>
        </w:rPr>
        <w:t>Application to strike out</w:t>
      </w:r>
    </w:p>
    <w:p w14:paraId="3D9303E4" w14:textId="77777777" w:rsidR="00C00A9D" w:rsidRDefault="00C00A9D" w:rsidP="00A008C3">
      <w:pPr>
        <w:spacing w:line="480" w:lineRule="auto"/>
        <w:rPr>
          <w:rFonts w:cs="Arial"/>
          <w:sz w:val="24"/>
        </w:rPr>
      </w:pPr>
    </w:p>
    <w:p w14:paraId="3E9A6581" w14:textId="609518FE" w:rsidR="005B3F8D" w:rsidRDefault="00C00A9D" w:rsidP="00A008C3">
      <w:pPr>
        <w:spacing w:line="480" w:lineRule="auto"/>
        <w:rPr>
          <w:rFonts w:eastAsia="Arial" w:cs="Arial"/>
          <w:color w:val="000000"/>
          <w:sz w:val="24"/>
        </w:rPr>
      </w:pPr>
      <w:r>
        <w:rPr>
          <w:rFonts w:cs="Arial"/>
          <w:sz w:val="24"/>
        </w:rPr>
        <w:t>[</w:t>
      </w:r>
      <w:r w:rsidR="00143904">
        <w:rPr>
          <w:rFonts w:cs="Arial"/>
          <w:sz w:val="24"/>
        </w:rPr>
        <w:t>26</w:t>
      </w:r>
      <w:r>
        <w:rPr>
          <w:rFonts w:cs="Arial"/>
          <w:sz w:val="24"/>
        </w:rPr>
        <w:t xml:space="preserve">] </w:t>
      </w:r>
      <w:r w:rsidR="00B407A4">
        <w:rPr>
          <w:rFonts w:eastAsia="Arial" w:cs="Arial"/>
          <w:sz w:val="24"/>
        </w:rPr>
        <w:t xml:space="preserve">The respondent brought an application to strike out </w:t>
      </w:r>
      <w:r w:rsidR="00B407A4">
        <w:rPr>
          <w:rFonts w:eastAsia="Arial" w:cs="Arial"/>
          <w:color w:val="000000"/>
          <w:sz w:val="24"/>
        </w:rPr>
        <w:t>paragraphs 6.2 to 10, 11.1 to 11.87 and annexure “HF1” to the founding affidavit</w:t>
      </w:r>
      <w:r w:rsidR="008247F5">
        <w:rPr>
          <w:rFonts w:eastAsia="Arial" w:cs="Arial"/>
          <w:color w:val="000000"/>
          <w:sz w:val="24"/>
        </w:rPr>
        <w:t xml:space="preserve"> in terms of Rule 6(15) of the Uniform Rules of Court</w:t>
      </w:r>
      <w:r w:rsidR="008E42D8">
        <w:rPr>
          <w:rFonts w:eastAsia="Arial" w:cs="Arial"/>
          <w:color w:val="000000"/>
          <w:sz w:val="24"/>
        </w:rPr>
        <w:t xml:space="preserve"> on the basis that they are irrelevant. </w:t>
      </w:r>
      <w:r w:rsidR="00B74099">
        <w:rPr>
          <w:rFonts w:eastAsia="Arial" w:cs="Arial"/>
          <w:color w:val="000000"/>
          <w:sz w:val="24"/>
        </w:rPr>
        <w:t xml:space="preserve">I have perused the relevant paragraphs and annexure and I do not intend to repeat </w:t>
      </w:r>
      <w:r w:rsidR="00BD4619">
        <w:rPr>
          <w:rFonts w:eastAsia="Arial" w:cs="Arial"/>
          <w:color w:val="000000"/>
          <w:sz w:val="24"/>
        </w:rPr>
        <w:t>same</w:t>
      </w:r>
      <w:r w:rsidR="00B74099">
        <w:rPr>
          <w:rFonts w:eastAsia="Arial" w:cs="Arial"/>
          <w:color w:val="000000"/>
          <w:sz w:val="24"/>
        </w:rPr>
        <w:t xml:space="preserve"> herein.</w:t>
      </w:r>
    </w:p>
    <w:p w14:paraId="789E4A21" w14:textId="77777777" w:rsidR="00335EB1" w:rsidRDefault="00335EB1" w:rsidP="00A008C3">
      <w:pPr>
        <w:spacing w:line="480" w:lineRule="auto"/>
        <w:rPr>
          <w:rFonts w:eastAsia="Arial" w:cs="Arial"/>
          <w:color w:val="000000"/>
          <w:sz w:val="24"/>
        </w:rPr>
      </w:pPr>
    </w:p>
    <w:p w14:paraId="5D8131BD" w14:textId="26BCFB12" w:rsidR="00335EB1" w:rsidRDefault="00335EB1" w:rsidP="00A008C3">
      <w:pPr>
        <w:spacing w:line="480" w:lineRule="auto"/>
        <w:rPr>
          <w:rFonts w:eastAsia="Arial" w:cs="Arial"/>
          <w:color w:val="000000"/>
          <w:sz w:val="24"/>
        </w:rPr>
      </w:pPr>
      <w:r>
        <w:rPr>
          <w:rFonts w:eastAsia="Arial" w:cs="Arial"/>
          <w:color w:val="000000"/>
          <w:sz w:val="24"/>
        </w:rPr>
        <w:lastRenderedPageBreak/>
        <w:t>[</w:t>
      </w:r>
      <w:r w:rsidR="00143904">
        <w:rPr>
          <w:rFonts w:eastAsia="Arial" w:cs="Arial"/>
          <w:color w:val="000000"/>
          <w:sz w:val="24"/>
        </w:rPr>
        <w:t>27</w:t>
      </w:r>
      <w:r>
        <w:rPr>
          <w:rFonts w:eastAsia="Arial" w:cs="Arial"/>
          <w:color w:val="000000"/>
          <w:sz w:val="24"/>
        </w:rPr>
        <w:t>] Rule 6(15) provides that “</w:t>
      </w:r>
      <w:r w:rsidRPr="00651D19">
        <w:rPr>
          <w:rFonts w:eastAsia="Arial" w:cs="Arial"/>
          <w:i/>
          <w:iCs/>
          <w:color w:val="000000"/>
          <w:sz w:val="24"/>
        </w:rPr>
        <w:t>the court may on application order to be</w:t>
      </w:r>
      <w:r w:rsidR="00CE3A9E">
        <w:rPr>
          <w:rFonts w:eastAsia="Arial" w:cs="Arial"/>
          <w:i/>
          <w:iCs/>
          <w:color w:val="000000"/>
          <w:sz w:val="24"/>
        </w:rPr>
        <w:t xml:space="preserve"> struck</w:t>
      </w:r>
      <w:r w:rsidRPr="00651D19">
        <w:rPr>
          <w:rFonts w:eastAsia="Arial" w:cs="Arial"/>
          <w:i/>
          <w:iCs/>
          <w:color w:val="000000"/>
          <w:sz w:val="24"/>
        </w:rPr>
        <w:t xml:space="preserve"> out from any affidavit any matter which is scandalous, vexatious or irrelevant, with an appropriate costs order, including costs as between attorney and client. The court shall not grant the application unless it is satisfied that the applicant will be prejudiced in his case if it be not granted</w:t>
      </w:r>
      <w:r w:rsidR="0002105F">
        <w:rPr>
          <w:rFonts w:eastAsia="Arial" w:cs="Arial"/>
          <w:color w:val="000000"/>
          <w:sz w:val="24"/>
        </w:rPr>
        <w:t>.”</w:t>
      </w:r>
    </w:p>
    <w:p w14:paraId="2DF6403E" w14:textId="77777777" w:rsidR="00AC7170" w:rsidRDefault="00AC7170" w:rsidP="00A008C3">
      <w:pPr>
        <w:spacing w:line="480" w:lineRule="auto"/>
        <w:rPr>
          <w:rFonts w:eastAsia="Arial" w:cs="Arial"/>
          <w:color w:val="000000"/>
          <w:sz w:val="24"/>
        </w:rPr>
      </w:pPr>
    </w:p>
    <w:p w14:paraId="0F9756FA" w14:textId="092A38EE" w:rsidR="00A410F4" w:rsidRDefault="00143904" w:rsidP="00A008C3">
      <w:pPr>
        <w:spacing w:line="480" w:lineRule="auto"/>
        <w:rPr>
          <w:rFonts w:eastAsia="Arial" w:cs="Arial"/>
          <w:color w:val="000000"/>
          <w:sz w:val="24"/>
        </w:rPr>
      </w:pPr>
      <w:r>
        <w:rPr>
          <w:rFonts w:eastAsia="Arial" w:cs="Arial"/>
          <w:color w:val="000000"/>
          <w:sz w:val="24"/>
        </w:rPr>
        <w:t>[28</w:t>
      </w:r>
      <w:r w:rsidR="00A410F4">
        <w:rPr>
          <w:rFonts w:eastAsia="Arial" w:cs="Arial"/>
          <w:color w:val="000000"/>
          <w:sz w:val="24"/>
        </w:rPr>
        <w:t xml:space="preserve">] </w:t>
      </w:r>
      <w:r w:rsidR="00AC7170" w:rsidRPr="00AC7170">
        <w:rPr>
          <w:rFonts w:eastAsia="Arial" w:cs="Arial"/>
          <w:color w:val="000000"/>
          <w:sz w:val="24"/>
          <w:lang w:val="en-US"/>
        </w:rPr>
        <w:t>Irrelevant matter</w:t>
      </w:r>
      <w:r w:rsidR="00AC7170">
        <w:rPr>
          <w:rFonts w:eastAsia="Arial" w:cs="Arial"/>
          <w:color w:val="000000"/>
          <w:sz w:val="24"/>
          <w:lang w:val="en-US"/>
        </w:rPr>
        <w:t xml:space="preserve"> means </w:t>
      </w:r>
      <w:r w:rsidR="00AC7170" w:rsidRPr="00AC7170">
        <w:rPr>
          <w:rFonts w:eastAsia="Arial" w:cs="Arial"/>
          <w:color w:val="000000"/>
          <w:sz w:val="24"/>
          <w:lang w:val="en-US"/>
        </w:rPr>
        <w:t>allegations which do not apply in hand and do not contribute one way or the other to a decision of such matter.</w:t>
      </w:r>
      <w:r w:rsidR="00C1382F">
        <w:rPr>
          <w:rStyle w:val="FootnoteReference"/>
          <w:rFonts w:eastAsia="Arial" w:cs="Arial"/>
          <w:color w:val="000000"/>
          <w:sz w:val="24"/>
          <w:lang w:val="en-US"/>
        </w:rPr>
        <w:footnoteReference w:id="7"/>
      </w:r>
      <w:r w:rsidR="00D546BF">
        <w:rPr>
          <w:rFonts w:eastAsia="Arial" w:cs="Arial"/>
          <w:color w:val="000000"/>
          <w:sz w:val="24"/>
          <w:lang w:val="en-US"/>
        </w:rPr>
        <w:t xml:space="preserve"> </w:t>
      </w:r>
      <w:r w:rsidR="00D546BF">
        <w:rPr>
          <w:rFonts w:eastAsia="Arial" w:cs="Arial"/>
          <w:color w:val="000000"/>
          <w:sz w:val="24"/>
        </w:rPr>
        <w:t>A decisive test is whether evidence could at the trial be led on the allegations now challenged in the pleading. If evidence on certain facts would be admissible at the trial, those facts cannot be regarded as irrelevant when pleaded.</w:t>
      </w:r>
      <w:r w:rsidR="00D546BF">
        <w:rPr>
          <w:rStyle w:val="FootnoteReference"/>
          <w:rFonts w:eastAsia="Arial" w:cs="Arial"/>
          <w:color w:val="000000"/>
          <w:sz w:val="24"/>
        </w:rPr>
        <w:footnoteReference w:id="8"/>
      </w:r>
    </w:p>
    <w:p w14:paraId="3CE99D61" w14:textId="77777777" w:rsidR="005B3F8D" w:rsidRDefault="005B3F8D" w:rsidP="00A008C3">
      <w:pPr>
        <w:spacing w:line="480" w:lineRule="auto"/>
        <w:rPr>
          <w:rFonts w:eastAsia="Arial" w:cs="Arial"/>
          <w:color w:val="000000"/>
          <w:sz w:val="24"/>
        </w:rPr>
      </w:pPr>
    </w:p>
    <w:p w14:paraId="2BD11D9C" w14:textId="241E4EF3" w:rsidR="00381A89" w:rsidRDefault="00F960FF" w:rsidP="00381A89">
      <w:pPr>
        <w:spacing w:line="480" w:lineRule="auto"/>
        <w:rPr>
          <w:rFonts w:eastAsia="Arial" w:cs="Arial"/>
          <w:color w:val="000000"/>
          <w:sz w:val="24"/>
        </w:rPr>
      </w:pPr>
      <w:r>
        <w:rPr>
          <w:rFonts w:eastAsia="Arial" w:cs="Arial"/>
          <w:color w:val="000000"/>
          <w:sz w:val="24"/>
        </w:rPr>
        <w:t>[</w:t>
      </w:r>
      <w:r w:rsidR="00143904">
        <w:rPr>
          <w:rFonts w:eastAsia="Arial" w:cs="Arial"/>
          <w:color w:val="000000"/>
          <w:sz w:val="24"/>
        </w:rPr>
        <w:t>29</w:t>
      </w:r>
      <w:r>
        <w:rPr>
          <w:rFonts w:eastAsia="Arial" w:cs="Arial"/>
          <w:color w:val="000000"/>
          <w:sz w:val="24"/>
        </w:rPr>
        <w:t xml:space="preserve">] </w:t>
      </w:r>
      <w:r w:rsidR="00AB1638">
        <w:rPr>
          <w:rFonts w:eastAsia="Arial" w:cs="Arial"/>
          <w:color w:val="000000"/>
          <w:sz w:val="24"/>
        </w:rPr>
        <w:t>In dealing with</w:t>
      </w:r>
      <w:r w:rsidR="00C972F4">
        <w:rPr>
          <w:rFonts w:eastAsia="Arial" w:cs="Arial"/>
          <w:color w:val="000000"/>
          <w:sz w:val="24"/>
        </w:rPr>
        <w:t xml:space="preserve"> the requirement of</w:t>
      </w:r>
      <w:r w:rsidR="00AB1638">
        <w:rPr>
          <w:rFonts w:eastAsia="Arial" w:cs="Arial"/>
          <w:color w:val="000000"/>
          <w:sz w:val="24"/>
        </w:rPr>
        <w:t xml:space="preserve"> prejudice</w:t>
      </w:r>
      <w:r w:rsidR="00993B84">
        <w:rPr>
          <w:rFonts w:eastAsia="Arial" w:cs="Arial"/>
          <w:color w:val="000000"/>
          <w:sz w:val="24"/>
        </w:rPr>
        <w:t>, the respondent</w:t>
      </w:r>
      <w:r w:rsidR="00EB1212">
        <w:rPr>
          <w:rFonts w:eastAsia="Arial" w:cs="Arial"/>
          <w:color w:val="000000"/>
          <w:sz w:val="24"/>
        </w:rPr>
        <w:t xml:space="preserve"> in his heads of argument</w:t>
      </w:r>
      <w:r w:rsidR="00993B84">
        <w:rPr>
          <w:rFonts w:eastAsia="Arial" w:cs="Arial"/>
          <w:color w:val="000000"/>
          <w:sz w:val="24"/>
        </w:rPr>
        <w:t xml:space="preserve"> referred the court to the case of </w:t>
      </w:r>
      <w:proofErr w:type="spellStart"/>
      <w:r w:rsidR="00993B84">
        <w:rPr>
          <w:rFonts w:eastAsia="Arial" w:cs="Arial"/>
          <w:color w:val="000000"/>
          <w:sz w:val="24"/>
        </w:rPr>
        <w:t>Vaatz</w:t>
      </w:r>
      <w:proofErr w:type="spellEnd"/>
      <w:r w:rsidR="00993B84">
        <w:rPr>
          <w:rFonts w:eastAsia="Arial" w:cs="Arial"/>
          <w:color w:val="000000"/>
          <w:sz w:val="24"/>
        </w:rPr>
        <w:t xml:space="preserve"> </w:t>
      </w:r>
      <w:r w:rsidR="00993B84" w:rsidRPr="00993B84">
        <w:rPr>
          <w:rFonts w:eastAsia="Arial" w:cs="Arial"/>
          <w:i/>
          <w:iCs/>
          <w:color w:val="000000"/>
          <w:sz w:val="24"/>
        </w:rPr>
        <w:t>supra</w:t>
      </w:r>
      <w:r w:rsidR="00993B84">
        <w:rPr>
          <w:rFonts w:eastAsia="Arial" w:cs="Arial"/>
          <w:color w:val="000000"/>
          <w:sz w:val="24"/>
        </w:rPr>
        <w:t xml:space="preserve">, where the court stated </w:t>
      </w:r>
      <w:proofErr w:type="gramStart"/>
      <w:r w:rsidR="00993B84">
        <w:rPr>
          <w:rFonts w:eastAsia="Arial" w:cs="Arial"/>
          <w:color w:val="000000"/>
          <w:sz w:val="24"/>
        </w:rPr>
        <w:t>that ”</w:t>
      </w:r>
      <w:proofErr w:type="gramEnd"/>
      <w:r w:rsidR="00993B84">
        <w:rPr>
          <w:rFonts w:eastAsia="Arial" w:cs="Arial"/>
          <w:color w:val="000000"/>
          <w:sz w:val="24"/>
        </w:rPr>
        <w:t xml:space="preserve">…. </w:t>
      </w:r>
      <w:r w:rsidR="00993B84" w:rsidRPr="00993B84">
        <w:rPr>
          <w:rFonts w:eastAsia="Arial" w:cs="Arial"/>
          <w:i/>
          <w:iCs/>
          <w:color w:val="000000"/>
          <w:sz w:val="24"/>
          <w:lang w:val="en-US"/>
        </w:rPr>
        <w:t>If a party is required to deal with scandalous or irrelevant matter the main issue could be si</w:t>
      </w:r>
      <w:r w:rsidR="00993B84">
        <w:rPr>
          <w:rFonts w:eastAsia="Arial" w:cs="Arial"/>
          <w:i/>
          <w:iCs/>
          <w:color w:val="000000"/>
          <w:sz w:val="24"/>
          <w:lang w:val="en-US"/>
        </w:rPr>
        <w:t>de-tracked</w:t>
      </w:r>
      <w:r w:rsidR="00993B84" w:rsidRPr="00993B84">
        <w:rPr>
          <w:rFonts w:eastAsia="Arial" w:cs="Arial"/>
          <w:i/>
          <w:iCs/>
          <w:color w:val="000000"/>
          <w:sz w:val="24"/>
          <w:lang w:val="en-US"/>
        </w:rPr>
        <w:t xml:space="preserve"> but if such matter is left unanswered the innocent party may well be de</w:t>
      </w:r>
      <w:r w:rsidR="00993B84">
        <w:rPr>
          <w:rFonts w:eastAsia="Arial" w:cs="Arial"/>
          <w:i/>
          <w:iCs/>
          <w:color w:val="000000"/>
          <w:sz w:val="24"/>
          <w:lang w:val="en-US"/>
        </w:rPr>
        <w:t>famed.</w:t>
      </w:r>
      <w:r w:rsidR="00993B84" w:rsidRPr="00993B84">
        <w:rPr>
          <w:rFonts w:eastAsia="Arial" w:cs="Arial"/>
          <w:i/>
          <w:iCs/>
          <w:color w:val="000000"/>
          <w:sz w:val="24"/>
          <w:lang w:val="en-US"/>
        </w:rPr>
        <w:t xml:space="preserve"> The retention of such matter would therefore be prejudicial to the innocent person</w:t>
      </w:r>
      <w:r w:rsidR="00993B84" w:rsidRPr="00993B84">
        <w:rPr>
          <w:rFonts w:eastAsia="Arial" w:cs="Arial"/>
          <w:color w:val="000000"/>
          <w:sz w:val="24"/>
          <w:lang w:val="en-US"/>
        </w:rPr>
        <w:t>.</w:t>
      </w:r>
      <w:r w:rsidR="00993B84">
        <w:rPr>
          <w:rFonts w:eastAsia="Arial" w:cs="Arial"/>
          <w:color w:val="000000"/>
          <w:sz w:val="24"/>
          <w:lang w:val="en-US"/>
        </w:rPr>
        <w:t>”</w:t>
      </w:r>
      <w:r w:rsidR="00381A89">
        <w:rPr>
          <w:rFonts w:eastAsia="Arial" w:cs="Arial"/>
          <w:color w:val="000000"/>
          <w:sz w:val="24"/>
        </w:rPr>
        <w:t>.”</w:t>
      </w:r>
    </w:p>
    <w:p w14:paraId="43B013C2" w14:textId="1069AC10" w:rsidR="00993B84" w:rsidRDefault="00993B84" w:rsidP="00A008C3">
      <w:pPr>
        <w:spacing w:line="480" w:lineRule="auto"/>
        <w:rPr>
          <w:rFonts w:eastAsia="Arial" w:cs="Arial"/>
          <w:color w:val="000000"/>
          <w:sz w:val="24"/>
        </w:rPr>
      </w:pPr>
    </w:p>
    <w:p w14:paraId="13A64235" w14:textId="702B84CE" w:rsidR="00183ACD" w:rsidRDefault="00183ACD" w:rsidP="00A008C3">
      <w:pPr>
        <w:spacing w:line="480" w:lineRule="auto"/>
        <w:rPr>
          <w:rFonts w:eastAsia="Arial" w:cs="Arial"/>
          <w:color w:val="000000"/>
          <w:sz w:val="24"/>
        </w:rPr>
      </w:pPr>
      <w:r>
        <w:rPr>
          <w:rFonts w:eastAsia="Arial" w:cs="Arial"/>
          <w:color w:val="000000"/>
          <w:sz w:val="24"/>
        </w:rPr>
        <w:t>[</w:t>
      </w:r>
      <w:r w:rsidR="00143904">
        <w:rPr>
          <w:rFonts w:eastAsia="Arial" w:cs="Arial"/>
          <w:color w:val="000000"/>
          <w:sz w:val="24"/>
        </w:rPr>
        <w:t>30</w:t>
      </w:r>
      <w:r>
        <w:rPr>
          <w:rFonts w:eastAsia="Arial" w:cs="Arial"/>
          <w:color w:val="000000"/>
          <w:sz w:val="24"/>
        </w:rPr>
        <w:t xml:space="preserve">] </w:t>
      </w:r>
      <w:r w:rsidR="009B5535">
        <w:rPr>
          <w:rFonts w:eastAsia="Arial" w:cs="Arial"/>
          <w:color w:val="000000"/>
          <w:sz w:val="24"/>
        </w:rPr>
        <w:t xml:space="preserve">The applicant submitted that the said paragraphs and annexure are relevant </w:t>
      </w:r>
      <w:r w:rsidR="00DC4D31">
        <w:rPr>
          <w:rFonts w:eastAsia="Arial" w:cs="Arial"/>
          <w:color w:val="000000"/>
          <w:sz w:val="24"/>
        </w:rPr>
        <w:t>in that they introduce the history of the matter</w:t>
      </w:r>
      <w:r w:rsidR="00F72667">
        <w:rPr>
          <w:rFonts w:eastAsia="Arial" w:cs="Arial"/>
          <w:color w:val="000000"/>
          <w:sz w:val="24"/>
        </w:rPr>
        <w:t>,</w:t>
      </w:r>
      <w:r w:rsidR="00DC4D31">
        <w:rPr>
          <w:rFonts w:eastAsia="Arial" w:cs="Arial"/>
          <w:color w:val="000000"/>
          <w:sz w:val="24"/>
        </w:rPr>
        <w:t xml:space="preserve"> and </w:t>
      </w:r>
      <w:r w:rsidR="00BD3E52">
        <w:rPr>
          <w:rFonts w:eastAsia="Arial" w:cs="Arial"/>
          <w:color w:val="000000"/>
          <w:sz w:val="24"/>
        </w:rPr>
        <w:t>they are also relevant to the determination of the issue of maintenance</w:t>
      </w:r>
      <w:r w:rsidR="00F72667">
        <w:rPr>
          <w:rFonts w:eastAsia="Arial" w:cs="Arial"/>
          <w:color w:val="000000"/>
          <w:sz w:val="24"/>
        </w:rPr>
        <w:t xml:space="preserve">. For example, the respondent confirmed his </w:t>
      </w:r>
      <w:r w:rsidR="00F72667">
        <w:rPr>
          <w:rFonts w:eastAsia="Arial" w:cs="Arial"/>
          <w:color w:val="000000"/>
          <w:sz w:val="24"/>
        </w:rPr>
        <w:lastRenderedPageBreak/>
        <w:t>responsibility to maintain the child</w:t>
      </w:r>
      <w:r w:rsidR="00F045E2">
        <w:rPr>
          <w:rFonts w:eastAsia="Arial" w:cs="Arial"/>
          <w:color w:val="000000"/>
          <w:sz w:val="24"/>
        </w:rPr>
        <w:t xml:space="preserve"> and</w:t>
      </w:r>
      <w:r w:rsidR="00C00743">
        <w:rPr>
          <w:rFonts w:eastAsia="Arial" w:cs="Arial"/>
          <w:color w:val="000000"/>
          <w:sz w:val="24"/>
        </w:rPr>
        <w:t xml:space="preserve"> his willingness to pay reasonable maintenance</w:t>
      </w:r>
      <w:r w:rsidR="00F72667">
        <w:rPr>
          <w:rFonts w:eastAsia="Arial" w:cs="Arial"/>
          <w:color w:val="000000"/>
          <w:sz w:val="24"/>
        </w:rPr>
        <w:t xml:space="preserve"> in his application for contact.</w:t>
      </w:r>
      <w:r w:rsidR="00BD3E52">
        <w:rPr>
          <w:rFonts w:eastAsia="Arial" w:cs="Arial"/>
          <w:color w:val="000000"/>
          <w:sz w:val="24"/>
        </w:rPr>
        <w:t xml:space="preserve"> </w:t>
      </w:r>
    </w:p>
    <w:p w14:paraId="1972A68E" w14:textId="77777777" w:rsidR="00DC4D31" w:rsidRDefault="00DC4D31" w:rsidP="00A008C3">
      <w:pPr>
        <w:spacing w:line="480" w:lineRule="auto"/>
        <w:rPr>
          <w:rFonts w:eastAsia="Arial" w:cs="Arial"/>
          <w:color w:val="000000"/>
          <w:sz w:val="24"/>
        </w:rPr>
      </w:pPr>
    </w:p>
    <w:p w14:paraId="03187F0F" w14:textId="3649B224" w:rsidR="00612BEE" w:rsidRDefault="00437ADC" w:rsidP="00612BEE">
      <w:pPr>
        <w:spacing w:line="480" w:lineRule="auto"/>
        <w:rPr>
          <w:rFonts w:eastAsia="Arial" w:cs="Arial"/>
          <w:color w:val="000000"/>
          <w:sz w:val="24"/>
        </w:rPr>
      </w:pPr>
      <w:r>
        <w:rPr>
          <w:rFonts w:eastAsia="Arial" w:cs="Arial"/>
          <w:color w:val="000000"/>
          <w:sz w:val="24"/>
        </w:rPr>
        <w:t>[</w:t>
      </w:r>
      <w:r w:rsidR="00143904">
        <w:rPr>
          <w:rFonts w:eastAsia="Arial" w:cs="Arial"/>
          <w:color w:val="000000"/>
          <w:sz w:val="24"/>
        </w:rPr>
        <w:t xml:space="preserve">31] </w:t>
      </w:r>
      <w:r w:rsidR="00AC1059">
        <w:rPr>
          <w:rFonts w:eastAsia="Arial" w:cs="Arial"/>
          <w:color w:val="000000"/>
          <w:sz w:val="24"/>
        </w:rPr>
        <w:t>The history of a case is often permissible as an introduction to allegations founding the cause of action.</w:t>
      </w:r>
      <w:r w:rsidR="00AC1059">
        <w:rPr>
          <w:rStyle w:val="FootnoteReference"/>
          <w:rFonts w:eastAsia="Arial" w:cs="Arial"/>
          <w:color w:val="000000"/>
          <w:sz w:val="24"/>
        </w:rPr>
        <w:footnoteReference w:id="9"/>
      </w:r>
      <w:r w:rsidR="00AC56A1">
        <w:rPr>
          <w:rFonts w:eastAsia="Arial" w:cs="Arial"/>
          <w:color w:val="000000"/>
          <w:sz w:val="24"/>
        </w:rPr>
        <w:t xml:space="preserve"> </w:t>
      </w:r>
      <w:r w:rsidR="001625AE">
        <w:rPr>
          <w:rFonts w:eastAsia="Arial" w:cs="Arial"/>
          <w:color w:val="000000"/>
          <w:sz w:val="24"/>
        </w:rPr>
        <w:t>I am not persuaded that the historical background should be struck out.</w:t>
      </w:r>
      <w:r w:rsidR="00612BEE">
        <w:rPr>
          <w:rFonts w:eastAsia="Arial" w:cs="Arial"/>
          <w:color w:val="000000"/>
          <w:sz w:val="24"/>
        </w:rPr>
        <w:t xml:space="preserve"> </w:t>
      </w:r>
      <w:r w:rsidR="00457261">
        <w:rPr>
          <w:rFonts w:eastAsia="Arial" w:cs="Arial"/>
          <w:color w:val="000000"/>
          <w:sz w:val="24"/>
        </w:rPr>
        <w:t>Further, t</w:t>
      </w:r>
      <w:r w:rsidR="00612BEE">
        <w:rPr>
          <w:rFonts w:eastAsia="Arial" w:cs="Arial"/>
          <w:color w:val="000000"/>
          <w:sz w:val="24"/>
          <w:lang w:val="en-US"/>
        </w:rPr>
        <w:t xml:space="preserve">he respondent has failed to show in his application to strike out how he </w:t>
      </w:r>
      <w:r w:rsidR="00612BEE" w:rsidRPr="00381A89">
        <w:rPr>
          <w:rFonts w:eastAsia="Arial" w:cs="Arial"/>
          <w:color w:val="000000"/>
          <w:sz w:val="24"/>
        </w:rPr>
        <w:t xml:space="preserve">will be prejudiced in </w:t>
      </w:r>
      <w:r w:rsidR="00612BEE">
        <w:rPr>
          <w:rFonts w:eastAsia="Arial" w:cs="Arial"/>
          <w:color w:val="000000"/>
          <w:sz w:val="24"/>
        </w:rPr>
        <w:t>this</w:t>
      </w:r>
      <w:r w:rsidR="00612BEE" w:rsidRPr="00381A89">
        <w:rPr>
          <w:rFonts w:eastAsia="Arial" w:cs="Arial"/>
          <w:color w:val="000000"/>
          <w:sz w:val="24"/>
        </w:rPr>
        <w:t xml:space="preserve"> case if it be not granted</w:t>
      </w:r>
      <w:r w:rsidR="00612BEE">
        <w:rPr>
          <w:rFonts w:eastAsia="Arial" w:cs="Arial"/>
          <w:color w:val="000000"/>
          <w:sz w:val="24"/>
        </w:rPr>
        <w:t xml:space="preserve">. </w:t>
      </w:r>
      <w:r w:rsidR="0000365A">
        <w:rPr>
          <w:rFonts w:eastAsia="Arial" w:cs="Arial"/>
          <w:color w:val="000000"/>
          <w:sz w:val="24"/>
        </w:rPr>
        <w:t>The application to strike out does not meet the requirements of Rule 6(15) and it must fail.</w:t>
      </w:r>
    </w:p>
    <w:p w14:paraId="7C645DA1" w14:textId="77777777" w:rsidR="00FD1D2A" w:rsidRDefault="00FD1D2A" w:rsidP="005B3F8D">
      <w:pPr>
        <w:spacing w:line="480" w:lineRule="auto"/>
        <w:rPr>
          <w:rFonts w:eastAsia="Arial" w:cs="Arial"/>
          <w:color w:val="000000"/>
          <w:sz w:val="24"/>
        </w:rPr>
      </w:pPr>
    </w:p>
    <w:p w14:paraId="7F6889A8" w14:textId="19F61C1F" w:rsidR="00A169AD" w:rsidRPr="00CD0E5B" w:rsidRDefault="005B3F8D" w:rsidP="005B3F8D">
      <w:pPr>
        <w:spacing w:line="480" w:lineRule="auto"/>
        <w:rPr>
          <w:rFonts w:cs="Arial"/>
          <w:sz w:val="24"/>
        </w:rPr>
      </w:pPr>
      <w:r>
        <w:rPr>
          <w:rFonts w:eastAsia="Arial" w:cs="Arial"/>
          <w:color w:val="000000"/>
          <w:sz w:val="24"/>
        </w:rPr>
        <w:t>[</w:t>
      </w:r>
      <w:r w:rsidR="00143904">
        <w:rPr>
          <w:rFonts w:eastAsia="Arial" w:cs="Arial"/>
          <w:color w:val="000000"/>
          <w:sz w:val="24"/>
        </w:rPr>
        <w:t>32</w:t>
      </w:r>
      <w:r>
        <w:rPr>
          <w:rFonts w:eastAsia="Arial" w:cs="Arial"/>
          <w:color w:val="000000"/>
          <w:sz w:val="24"/>
        </w:rPr>
        <w:t>] I therefore make the order as set out above.</w:t>
      </w:r>
    </w:p>
    <w:p w14:paraId="6875E844" w14:textId="77777777" w:rsidR="0064472F" w:rsidRPr="00A169AD" w:rsidRDefault="00D32FBB" w:rsidP="00236E4C">
      <w:pPr>
        <w:pStyle w:val="Heading1"/>
        <w:numPr>
          <w:ilvl w:val="0"/>
          <w:numId w:val="0"/>
        </w:numPr>
        <w:spacing w:line="240" w:lineRule="auto"/>
        <w:ind w:left="862"/>
        <w:rPr>
          <w:rFonts w:cs="Arial"/>
          <w:b/>
          <w:sz w:val="24"/>
          <w:szCs w:val="24"/>
        </w:rPr>
      </w:pPr>
      <w:r w:rsidRPr="00A169AD">
        <w:rPr>
          <w:rFonts w:cs="Arial"/>
          <w:sz w:val="24"/>
          <w:szCs w:val="24"/>
        </w:rPr>
        <w:t xml:space="preserve">                                                              </w:t>
      </w:r>
      <w:r w:rsidRPr="00A169AD">
        <w:rPr>
          <w:rFonts w:cs="Arial"/>
          <w:b/>
          <w:sz w:val="24"/>
          <w:szCs w:val="24"/>
        </w:rPr>
        <w:t xml:space="preserve">                                                                         </w:t>
      </w:r>
    </w:p>
    <w:p w14:paraId="0E5C6AD3" w14:textId="77777777" w:rsidR="0064472F" w:rsidRPr="00A169AD" w:rsidRDefault="0064472F" w:rsidP="00381762">
      <w:pPr>
        <w:spacing w:before="240" w:after="360"/>
        <w:ind w:left="-74"/>
        <w:contextualSpacing/>
        <w:rPr>
          <w:rFonts w:cs="Arial"/>
          <w:b/>
          <w:sz w:val="24"/>
        </w:rPr>
      </w:pPr>
    </w:p>
    <w:p w14:paraId="0DE802DA" w14:textId="77777777" w:rsidR="00E36659" w:rsidRDefault="0064472F" w:rsidP="00381762">
      <w:pPr>
        <w:spacing w:before="240" w:after="360"/>
        <w:ind w:left="-74"/>
        <w:contextualSpacing/>
        <w:rPr>
          <w:rFonts w:cs="Arial"/>
          <w:b/>
          <w:sz w:val="24"/>
        </w:rPr>
      </w:pPr>
      <w:r w:rsidRPr="00A169AD">
        <w:rPr>
          <w:rFonts w:cs="Arial"/>
          <w:b/>
          <w:sz w:val="24"/>
        </w:rPr>
        <w:t xml:space="preserve">                                                                             </w:t>
      </w:r>
      <w:r w:rsidR="00D32FBB" w:rsidRPr="00A169AD">
        <w:rPr>
          <w:rFonts w:cs="Arial"/>
          <w:b/>
          <w:sz w:val="24"/>
        </w:rPr>
        <w:t xml:space="preserve">   </w:t>
      </w:r>
    </w:p>
    <w:p w14:paraId="012E4838" w14:textId="0C89B1B5" w:rsidR="00E36659" w:rsidRDefault="00E36659" w:rsidP="00381762">
      <w:pPr>
        <w:spacing w:before="240" w:after="360"/>
        <w:ind w:left="-74"/>
        <w:contextualSpacing/>
        <w:rPr>
          <w:rFonts w:cs="Arial"/>
          <w:b/>
          <w:sz w:val="24"/>
        </w:rPr>
      </w:pPr>
      <w:r>
        <w:rPr>
          <w:rFonts w:cs="Arial"/>
          <w:b/>
          <w:sz w:val="24"/>
        </w:rPr>
        <w:t xml:space="preserve">                                                                                 _____________________</w:t>
      </w:r>
    </w:p>
    <w:p w14:paraId="0A7AC645" w14:textId="480F4325" w:rsidR="00D32FBB" w:rsidRPr="00A169AD" w:rsidRDefault="00E36659" w:rsidP="00381762">
      <w:pPr>
        <w:spacing w:before="240" w:after="360"/>
        <w:ind w:left="-74"/>
        <w:contextualSpacing/>
        <w:rPr>
          <w:rFonts w:cs="Arial"/>
          <w:b/>
          <w:sz w:val="24"/>
        </w:rPr>
      </w:pPr>
      <w:r>
        <w:rPr>
          <w:rFonts w:cs="Arial"/>
          <w:b/>
          <w:sz w:val="24"/>
        </w:rPr>
        <w:t xml:space="preserve">                                                                                </w:t>
      </w:r>
      <w:r w:rsidR="00D32FBB" w:rsidRPr="00A169AD">
        <w:rPr>
          <w:rFonts w:cs="Arial"/>
          <w:b/>
          <w:sz w:val="24"/>
        </w:rPr>
        <w:t xml:space="preserve">  MMP Mdalana-Mayis</w:t>
      </w:r>
      <w:r w:rsidR="003A19C9" w:rsidRPr="00A169AD">
        <w:rPr>
          <w:rFonts w:cs="Arial"/>
          <w:b/>
          <w:sz w:val="24"/>
        </w:rPr>
        <w:t>ela</w:t>
      </w:r>
    </w:p>
    <w:p w14:paraId="2314FF96" w14:textId="77777777" w:rsidR="00C05608" w:rsidRPr="00A169AD" w:rsidRDefault="00D32FBB" w:rsidP="00381762">
      <w:pPr>
        <w:spacing w:before="240" w:after="360"/>
        <w:ind w:left="-74"/>
        <w:contextualSpacing/>
        <w:rPr>
          <w:rFonts w:cs="Arial"/>
          <w:b/>
          <w:sz w:val="24"/>
        </w:rPr>
      </w:pPr>
      <w:r w:rsidRPr="00A169AD">
        <w:rPr>
          <w:rFonts w:cs="Arial"/>
          <w:b/>
          <w:sz w:val="24"/>
        </w:rPr>
        <w:t xml:space="preserve">                                                                                  </w:t>
      </w:r>
      <w:r w:rsidR="001265D9" w:rsidRPr="00A169AD">
        <w:rPr>
          <w:rFonts w:cs="Arial"/>
          <w:b/>
          <w:sz w:val="24"/>
        </w:rPr>
        <w:t>Judge of the High Court</w:t>
      </w:r>
    </w:p>
    <w:p w14:paraId="779DF202" w14:textId="77777777" w:rsidR="001265D9" w:rsidRPr="00A169AD" w:rsidRDefault="001265D9" w:rsidP="00381762">
      <w:pPr>
        <w:spacing w:before="240" w:after="360"/>
        <w:ind w:left="-74"/>
        <w:contextualSpacing/>
        <w:rPr>
          <w:rFonts w:cs="Arial"/>
          <w:b/>
          <w:sz w:val="24"/>
        </w:rPr>
      </w:pPr>
      <w:r w:rsidRPr="00A169AD">
        <w:rPr>
          <w:rFonts w:cs="Arial"/>
          <w:b/>
          <w:sz w:val="24"/>
        </w:rPr>
        <w:t xml:space="preserve">                                                                                  Gauteng Division</w:t>
      </w:r>
    </w:p>
    <w:p w14:paraId="015A32BD" w14:textId="77777777" w:rsidR="00C05608" w:rsidRPr="00A169AD" w:rsidRDefault="00C05608" w:rsidP="00381762">
      <w:pPr>
        <w:spacing w:before="240" w:after="360"/>
        <w:ind w:left="-74"/>
        <w:contextualSpacing/>
        <w:rPr>
          <w:rFonts w:cs="Arial"/>
          <w:b/>
          <w:sz w:val="24"/>
        </w:rPr>
      </w:pPr>
    </w:p>
    <w:p w14:paraId="7C592172" w14:textId="77777777" w:rsidR="00C05608" w:rsidRPr="00A169AD" w:rsidRDefault="00C05608" w:rsidP="00381762">
      <w:pPr>
        <w:spacing w:before="240" w:after="360"/>
        <w:ind w:left="-74"/>
        <w:contextualSpacing/>
        <w:rPr>
          <w:rFonts w:cs="Arial"/>
          <w:b/>
          <w:sz w:val="24"/>
        </w:rPr>
      </w:pPr>
    </w:p>
    <w:p w14:paraId="026519BD" w14:textId="2310974E" w:rsidR="00C05608" w:rsidRPr="00A169AD" w:rsidRDefault="00532C9E" w:rsidP="00381762">
      <w:pPr>
        <w:spacing w:before="240" w:after="360"/>
        <w:ind w:left="-74"/>
        <w:contextualSpacing/>
        <w:rPr>
          <w:rFonts w:cs="Arial"/>
          <w:b/>
          <w:sz w:val="24"/>
        </w:rPr>
      </w:pPr>
      <w:r w:rsidRPr="00A169AD">
        <w:rPr>
          <w:rFonts w:cs="Arial"/>
          <w:b/>
          <w:sz w:val="24"/>
        </w:rPr>
        <w:t xml:space="preserve">(Electronically submitted by uploading on </w:t>
      </w:r>
      <w:proofErr w:type="spellStart"/>
      <w:r w:rsidRPr="00A169AD">
        <w:rPr>
          <w:rFonts w:cs="Arial"/>
          <w:b/>
          <w:sz w:val="24"/>
        </w:rPr>
        <w:t>Caselines</w:t>
      </w:r>
      <w:proofErr w:type="spellEnd"/>
      <w:r w:rsidRPr="00A169AD">
        <w:rPr>
          <w:rFonts w:cs="Arial"/>
          <w:b/>
          <w:sz w:val="24"/>
        </w:rPr>
        <w:t xml:space="preserve"> and emailing to</w:t>
      </w:r>
      <w:r w:rsidR="00C56EE9">
        <w:rPr>
          <w:rFonts w:cs="Arial"/>
          <w:b/>
          <w:sz w:val="24"/>
        </w:rPr>
        <w:t xml:space="preserve"> the</w:t>
      </w:r>
      <w:r w:rsidRPr="00A169AD">
        <w:rPr>
          <w:rFonts w:cs="Arial"/>
          <w:b/>
          <w:sz w:val="24"/>
        </w:rPr>
        <w:t xml:space="preserve"> parties)</w:t>
      </w:r>
    </w:p>
    <w:p w14:paraId="7B992852" w14:textId="77777777" w:rsidR="00292D04" w:rsidRPr="00A169AD" w:rsidRDefault="00292D04" w:rsidP="00381762">
      <w:pPr>
        <w:spacing w:before="240" w:after="360"/>
        <w:ind w:left="-74"/>
        <w:contextualSpacing/>
        <w:rPr>
          <w:rFonts w:cs="Arial"/>
          <w:b/>
          <w:sz w:val="24"/>
        </w:rPr>
      </w:pPr>
    </w:p>
    <w:p w14:paraId="3DACC8A1" w14:textId="5D97B002" w:rsidR="00C05608" w:rsidRPr="00A169AD" w:rsidRDefault="002406B7" w:rsidP="00381762">
      <w:pPr>
        <w:spacing w:before="240" w:after="360"/>
        <w:ind w:left="-74"/>
        <w:contextualSpacing/>
        <w:rPr>
          <w:rFonts w:cs="Arial"/>
          <w:sz w:val="24"/>
        </w:rPr>
      </w:pPr>
      <w:r w:rsidRPr="00A169AD">
        <w:rPr>
          <w:rFonts w:cs="Arial"/>
          <w:sz w:val="24"/>
        </w:rPr>
        <w:t xml:space="preserve">Date of </w:t>
      </w:r>
      <w:r w:rsidR="00AB2FB9">
        <w:rPr>
          <w:rFonts w:cs="Arial"/>
          <w:sz w:val="24"/>
        </w:rPr>
        <w:t>Reasons</w:t>
      </w:r>
      <w:r w:rsidRPr="00A169AD">
        <w:rPr>
          <w:rFonts w:cs="Arial"/>
          <w:sz w:val="24"/>
        </w:rPr>
        <w:t xml:space="preserve">:    </w:t>
      </w:r>
      <w:r w:rsidR="005B3F8D">
        <w:rPr>
          <w:rFonts w:cs="Arial"/>
          <w:sz w:val="24"/>
        </w:rPr>
        <w:t xml:space="preserve">                                      </w:t>
      </w:r>
      <w:r w:rsidRPr="00A169AD">
        <w:rPr>
          <w:rFonts w:cs="Arial"/>
          <w:sz w:val="24"/>
        </w:rPr>
        <w:t xml:space="preserve"> </w:t>
      </w:r>
      <w:r w:rsidR="00AB2FB9">
        <w:rPr>
          <w:rFonts w:cs="Arial"/>
          <w:sz w:val="24"/>
        </w:rPr>
        <w:t>4 March 2024</w:t>
      </w:r>
      <w:r w:rsidRPr="00A169AD">
        <w:rPr>
          <w:rFonts w:cs="Arial"/>
          <w:sz w:val="24"/>
        </w:rPr>
        <w:t xml:space="preserve">                            </w:t>
      </w:r>
      <w:r w:rsidR="00A20EA7" w:rsidRPr="00A169AD">
        <w:rPr>
          <w:rFonts w:cs="Arial"/>
          <w:sz w:val="24"/>
        </w:rPr>
        <w:t xml:space="preserve"> </w:t>
      </w:r>
    </w:p>
    <w:p w14:paraId="28999631" w14:textId="77777777" w:rsidR="00381762" w:rsidRPr="00A169AD" w:rsidRDefault="00381762" w:rsidP="00381762">
      <w:pPr>
        <w:spacing w:before="240" w:after="360"/>
        <w:ind w:left="-74"/>
        <w:contextualSpacing/>
        <w:rPr>
          <w:rFonts w:cs="Arial"/>
          <w:b/>
          <w:sz w:val="24"/>
        </w:rPr>
      </w:pPr>
    </w:p>
    <w:p w14:paraId="77C83845" w14:textId="77777777" w:rsidR="00F14A4F" w:rsidRDefault="00F14A4F" w:rsidP="00381762">
      <w:pPr>
        <w:spacing w:before="240" w:after="360"/>
        <w:ind w:left="-74"/>
        <w:contextualSpacing/>
        <w:rPr>
          <w:rFonts w:cs="Arial"/>
          <w:bCs w:val="0"/>
          <w:sz w:val="24"/>
        </w:rPr>
      </w:pPr>
    </w:p>
    <w:p w14:paraId="10580C9C" w14:textId="77777777" w:rsidR="00F14A4F" w:rsidRDefault="00F14A4F" w:rsidP="00381762">
      <w:pPr>
        <w:spacing w:before="240" w:after="360"/>
        <w:ind w:left="-74"/>
        <w:contextualSpacing/>
        <w:rPr>
          <w:rFonts w:cs="Arial"/>
          <w:bCs w:val="0"/>
          <w:sz w:val="24"/>
        </w:rPr>
      </w:pPr>
    </w:p>
    <w:p w14:paraId="1E8D37AD" w14:textId="77777777" w:rsidR="00F14A4F" w:rsidRDefault="00F14A4F" w:rsidP="00381762">
      <w:pPr>
        <w:spacing w:before="240" w:after="360"/>
        <w:ind w:left="-74"/>
        <w:contextualSpacing/>
        <w:rPr>
          <w:rFonts w:cs="Arial"/>
          <w:bCs w:val="0"/>
          <w:sz w:val="24"/>
        </w:rPr>
      </w:pPr>
    </w:p>
    <w:p w14:paraId="7ABE77EF" w14:textId="77777777" w:rsidR="00F14A4F" w:rsidRDefault="00F14A4F" w:rsidP="00381762">
      <w:pPr>
        <w:spacing w:before="240" w:after="360"/>
        <w:ind w:left="-74"/>
        <w:contextualSpacing/>
        <w:rPr>
          <w:rFonts w:cs="Arial"/>
          <w:bCs w:val="0"/>
          <w:sz w:val="24"/>
        </w:rPr>
      </w:pPr>
    </w:p>
    <w:p w14:paraId="009DE139" w14:textId="77777777" w:rsidR="00F14A4F" w:rsidRDefault="00F14A4F" w:rsidP="00381762">
      <w:pPr>
        <w:spacing w:before="240" w:after="360"/>
        <w:ind w:left="-74"/>
        <w:contextualSpacing/>
        <w:rPr>
          <w:rFonts w:cs="Arial"/>
          <w:bCs w:val="0"/>
          <w:sz w:val="24"/>
        </w:rPr>
      </w:pPr>
    </w:p>
    <w:p w14:paraId="035708A6" w14:textId="77777777" w:rsidR="00F14A4F" w:rsidRDefault="00F14A4F" w:rsidP="00381762">
      <w:pPr>
        <w:spacing w:before="240" w:after="360"/>
        <w:ind w:left="-74"/>
        <w:contextualSpacing/>
        <w:rPr>
          <w:rFonts w:cs="Arial"/>
          <w:bCs w:val="0"/>
          <w:sz w:val="24"/>
        </w:rPr>
      </w:pPr>
    </w:p>
    <w:p w14:paraId="62342C99" w14:textId="77777777" w:rsidR="00F14A4F" w:rsidRDefault="00F14A4F" w:rsidP="00381762">
      <w:pPr>
        <w:spacing w:before="240" w:after="360"/>
        <w:ind w:left="-74"/>
        <w:contextualSpacing/>
        <w:rPr>
          <w:rFonts w:cs="Arial"/>
          <w:bCs w:val="0"/>
          <w:sz w:val="24"/>
        </w:rPr>
      </w:pPr>
    </w:p>
    <w:p w14:paraId="27239724" w14:textId="3FDD2A41" w:rsidR="00381762" w:rsidRPr="00A169AD" w:rsidRDefault="00381762" w:rsidP="00381762">
      <w:pPr>
        <w:spacing w:before="240" w:after="360"/>
        <w:ind w:left="-74"/>
        <w:contextualSpacing/>
        <w:rPr>
          <w:rFonts w:cs="Arial"/>
          <w:bCs w:val="0"/>
          <w:sz w:val="24"/>
        </w:rPr>
      </w:pPr>
      <w:r w:rsidRPr="00A169AD">
        <w:rPr>
          <w:rFonts w:cs="Arial"/>
          <w:bCs w:val="0"/>
          <w:sz w:val="24"/>
        </w:rPr>
        <w:t>Counsel for the Applicant:</w:t>
      </w:r>
      <w:r w:rsidRPr="00A169AD">
        <w:rPr>
          <w:rFonts w:cs="Arial"/>
          <w:bCs w:val="0"/>
          <w:sz w:val="24"/>
        </w:rPr>
        <w:tab/>
      </w:r>
      <w:r w:rsidR="000649A0" w:rsidRPr="00A169AD">
        <w:rPr>
          <w:rFonts w:cs="Arial"/>
          <w:bCs w:val="0"/>
          <w:sz w:val="24"/>
        </w:rPr>
        <w:t xml:space="preserve">                  </w:t>
      </w:r>
      <w:r w:rsidR="00C12E4B" w:rsidRPr="00A169AD">
        <w:rPr>
          <w:rFonts w:cs="Arial"/>
          <w:bCs w:val="0"/>
          <w:sz w:val="24"/>
        </w:rPr>
        <w:t xml:space="preserve">    </w:t>
      </w:r>
      <w:r w:rsidR="00292D04" w:rsidRPr="00A169AD">
        <w:rPr>
          <w:rFonts w:cs="Arial"/>
          <w:bCs w:val="0"/>
          <w:sz w:val="24"/>
        </w:rPr>
        <w:t xml:space="preserve">  </w:t>
      </w:r>
      <w:r w:rsidR="00C56EE9">
        <w:rPr>
          <w:rFonts w:cs="Arial"/>
          <w:bCs w:val="0"/>
          <w:sz w:val="24"/>
        </w:rPr>
        <w:t xml:space="preserve"> </w:t>
      </w:r>
      <w:r w:rsidR="005B3F8D">
        <w:rPr>
          <w:rFonts w:cs="Arial"/>
          <w:bCs w:val="0"/>
          <w:sz w:val="24"/>
        </w:rPr>
        <w:t xml:space="preserve"> </w:t>
      </w:r>
      <w:r w:rsidR="008077AC" w:rsidRPr="00A169AD">
        <w:rPr>
          <w:rFonts w:cs="Arial"/>
          <w:bCs w:val="0"/>
          <w:sz w:val="24"/>
        </w:rPr>
        <w:t>Adv</w:t>
      </w:r>
      <w:r w:rsidR="00767E51">
        <w:rPr>
          <w:rFonts w:cs="Arial"/>
          <w:bCs w:val="0"/>
          <w:sz w:val="24"/>
        </w:rPr>
        <w:t xml:space="preserve"> N Van Niekerk</w:t>
      </w:r>
      <w:r w:rsidR="008077AC" w:rsidRPr="00A169AD">
        <w:rPr>
          <w:rFonts w:cs="Arial"/>
          <w:bCs w:val="0"/>
          <w:sz w:val="24"/>
        </w:rPr>
        <w:t xml:space="preserve"> </w:t>
      </w:r>
    </w:p>
    <w:p w14:paraId="1B6A028B" w14:textId="45083C17" w:rsidR="00381762" w:rsidRPr="00A169AD" w:rsidRDefault="00381762" w:rsidP="00381762">
      <w:pPr>
        <w:spacing w:before="240" w:after="360"/>
        <w:ind w:left="3596" w:hanging="3670"/>
        <w:contextualSpacing/>
        <w:rPr>
          <w:rFonts w:cs="Arial"/>
          <w:bCs w:val="0"/>
          <w:sz w:val="24"/>
        </w:rPr>
      </w:pPr>
      <w:r w:rsidRPr="00A169AD">
        <w:rPr>
          <w:rFonts w:cs="Arial"/>
          <w:bCs w:val="0"/>
          <w:sz w:val="24"/>
        </w:rPr>
        <w:t>Instructed by:</w:t>
      </w:r>
      <w:r w:rsidRPr="00A169AD">
        <w:rPr>
          <w:rFonts w:cs="Arial"/>
          <w:bCs w:val="0"/>
          <w:sz w:val="24"/>
        </w:rPr>
        <w:tab/>
        <w:t xml:space="preserve"> </w:t>
      </w:r>
      <w:r w:rsidR="00C12E4B" w:rsidRPr="00A169AD">
        <w:rPr>
          <w:rFonts w:cs="Arial"/>
          <w:bCs w:val="0"/>
          <w:sz w:val="24"/>
        </w:rPr>
        <w:t xml:space="preserve">           </w:t>
      </w:r>
      <w:r w:rsidR="00292D04" w:rsidRPr="00A169AD">
        <w:rPr>
          <w:rFonts w:cs="Arial"/>
          <w:bCs w:val="0"/>
          <w:sz w:val="24"/>
        </w:rPr>
        <w:t xml:space="preserve"> </w:t>
      </w:r>
      <w:r w:rsidR="00034D1E" w:rsidRPr="00A169AD">
        <w:rPr>
          <w:rFonts w:cs="Arial"/>
          <w:bCs w:val="0"/>
          <w:sz w:val="24"/>
        </w:rPr>
        <w:t xml:space="preserve"> </w:t>
      </w:r>
      <w:r w:rsidR="00767E51">
        <w:rPr>
          <w:rFonts w:cs="Arial"/>
          <w:bCs w:val="0"/>
          <w:sz w:val="24"/>
        </w:rPr>
        <w:t xml:space="preserve"> </w:t>
      </w:r>
      <w:proofErr w:type="spellStart"/>
      <w:r w:rsidR="00767E51">
        <w:rPr>
          <w:rFonts w:cs="Arial"/>
          <w:bCs w:val="0"/>
          <w:sz w:val="24"/>
        </w:rPr>
        <w:t>Krynauw</w:t>
      </w:r>
      <w:proofErr w:type="spellEnd"/>
      <w:r w:rsidR="00A20EA7" w:rsidRPr="00A169AD">
        <w:rPr>
          <w:rFonts w:cs="Arial"/>
          <w:bCs w:val="0"/>
          <w:sz w:val="24"/>
        </w:rPr>
        <w:t xml:space="preserve"> </w:t>
      </w:r>
      <w:r w:rsidR="00034D1E" w:rsidRPr="00A169AD">
        <w:rPr>
          <w:rFonts w:cs="Arial"/>
          <w:bCs w:val="0"/>
          <w:sz w:val="24"/>
        </w:rPr>
        <w:t>Attorneys</w:t>
      </w:r>
    </w:p>
    <w:p w14:paraId="4CF04664" w14:textId="77777777" w:rsidR="00A20EA7" w:rsidRPr="00381762" w:rsidRDefault="00A20EA7" w:rsidP="00381762">
      <w:pPr>
        <w:spacing w:before="240" w:after="360"/>
        <w:ind w:left="3596" w:hanging="3670"/>
        <w:contextualSpacing/>
        <w:rPr>
          <w:rFonts w:cs="Arial"/>
          <w:bCs w:val="0"/>
          <w:sz w:val="24"/>
        </w:rPr>
      </w:pPr>
    </w:p>
    <w:p w14:paraId="38C95780" w14:textId="086868C4" w:rsidR="008077AC" w:rsidRDefault="00A20EA7" w:rsidP="008077AC">
      <w:pPr>
        <w:spacing w:before="240" w:after="360"/>
        <w:ind w:left="-74"/>
        <w:contextualSpacing/>
        <w:rPr>
          <w:rFonts w:cs="Arial"/>
          <w:bCs w:val="0"/>
          <w:sz w:val="24"/>
        </w:rPr>
      </w:pPr>
      <w:r>
        <w:rPr>
          <w:rFonts w:cs="Arial"/>
          <w:bCs w:val="0"/>
          <w:sz w:val="24"/>
        </w:rPr>
        <w:t>Counsel for the respondent</w:t>
      </w:r>
      <w:r w:rsidR="00722638">
        <w:rPr>
          <w:rFonts w:cs="Arial"/>
          <w:bCs w:val="0"/>
          <w:sz w:val="24"/>
        </w:rPr>
        <w:t>:</w:t>
      </w:r>
      <w:r w:rsidR="00C12E4B">
        <w:rPr>
          <w:rFonts w:cs="Arial"/>
          <w:bCs w:val="0"/>
          <w:sz w:val="24"/>
        </w:rPr>
        <w:t xml:space="preserve">    </w:t>
      </w:r>
      <w:r>
        <w:rPr>
          <w:rFonts w:cs="Arial"/>
          <w:bCs w:val="0"/>
          <w:sz w:val="24"/>
        </w:rPr>
        <w:t xml:space="preserve">                    </w:t>
      </w:r>
      <w:r w:rsidR="00767E51">
        <w:rPr>
          <w:rFonts w:cs="Arial"/>
          <w:bCs w:val="0"/>
          <w:sz w:val="24"/>
        </w:rPr>
        <w:t xml:space="preserve"> </w:t>
      </w:r>
      <w:r>
        <w:rPr>
          <w:rFonts w:cs="Arial"/>
          <w:bCs w:val="0"/>
          <w:sz w:val="24"/>
        </w:rPr>
        <w:t>Adv</w:t>
      </w:r>
      <w:r w:rsidR="00767E51">
        <w:rPr>
          <w:rFonts w:cs="Arial"/>
          <w:bCs w:val="0"/>
          <w:sz w:val="24"/>
        </w:rPr>
        <w:t xml:space="preserve"> R Adams</w:t>
      </w:r>
      <w:r>
        <w:rPr>
          <w:rFonts w:cs="Arial"/>
          <w:bCs w:val="0"/>
          <w:sz w:val="24"/>
        </w:rPr>
        <w:t xml:space="preserve"> </w:t>
      </w:r>
    </w:p>
    <w:p w14:paraId="1F2E95EE" w14:textId="1CFC333E" w:rsidR="00722638" w:rsidRDefault="00722638" w:rsidP="00381762">
      <w:pPr>
        <w:spacing w:before="240" w:after="360"/>
        <w:ind w:left="-74"/>
        <w:contextualSpacing/>
        <w:rPr>
          <w:rFonts w:cs="Arial"/>
          <w:bCs w:val="0"/>
          <w:sz w:val="24"/>
        </w:rPr>
      </w:pPr>
      <w:r>
        <w:rPr>
          <w:rFonts w:cs="Arial"/>
          <w:bCs w:val="0"/>
          <w:sz w:val="24"/>
        </w:rPr>
        <w:t>Instructed by:</w:t>
      </w:r>
      <w:r w:rsidR="00C12E4B">
        <w:rPr>
          <w:rFonts w:cs="Arial"/>
          <w:bCs w:val="0"/>
          <w:sz w:val="24"/>
        </w:rPr>
        <w:t xml:space="preserve">                                             </w:t>
      </w:r>
      <w:r w:rsidR="001C56EF">
        <w:rPr>
          <w:rFonts w:cs="Arial"/>
          <w:bCs w:val="0"/>
          <w:sz w:val="24"/>
        </w:rPr>
        <w:t xml:space="preserve"> </w:t>
      </w:r>
      <w:r w:rsidR="003F538F">
        <w:rPr>
          <w:rFonts w:cs="Arial"/>
          <w:bCs w:val="0"/>
          <w:sz w:val="24"/>
        </w:rPr>
        <w:t xml:space="preserve"> </w:t>
      </w:r>
      <w:r w:rsidR="00767E51">
        <w:rPr>
          <w:rFonts w:cs="Arial"/>
          <w:bCs w:val="0"/>
          <w:sz w:val="24"/>
        </w:rPr>
        <w:t xml:space="preserve"> NM </w:t>
      </w:r>
      <w:proofErr w:type="spellStart"/>
      <w:r w:rsidR="00767E51">
        <w:rPr>
          <w:rFonts w:cs="Arial"/>
          <w:bCs w:val="0"/>
          <w:sz w:val="24"/>
        </w:rPr>
        <w:t>A</w:t>
      </w:r>
      <w:r w:rsidR="00D46621">
        <w:rPr>
          <w:rFonts w:cs="Arial"/>
          <w:bCs w:val="0"/>
          <w:sz w:val="24"/>
        </w:rPr>
        <w:t>boo</w:t>
      </w:r>
      <w:proofErr w:type="spellEnd"/>
      <w:r w:rsidR="00767E51">
        <w:rPr>
          <w:rFonts w:cs="Arial"/>
          <w:bCs w:val="0"/>
          <w:sz w:val="24"/>
        </w:rPr>
        <w:t xml:space="preserve"> </w:t>
      </w:r>
      <w:r w:rsidR="001C56EF">
        <w:rPr>
          <w:rFonts w:cs="Arial"/>
          <w:bCs w:val="0"/>
          <w:sz w:val="24"/>
        </w:rPr>
        <w:t>Attorneys</w:t>
      </w:r>
      <w:r w:rsidR="00BC6918">
        <w:rPr>
          <w:rFonts w:cs="Arial"/>
          <w:bCs w:val="0"/>
          <w:sz w:val="24"/>
        </w:rPr>
        <w:t xml:space="preserve"> </w:t>
      </w:r>
    </w:p>
    <w:sectPr w:rsidR="00722638" w:rsidSect="00465354">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A854" w14:textId="77777777" w:rsidR="00465354" w:rsidRDefault="00465354" w:rsidP="00FF60B0">
      <w:pPr>
        <w:spacing w:line="240" w:lineRule="auto"/>
      </w:pPr>
      <w:r>
        <w:separator/>
      </w:r>
    </w:p>
  </w:endnote>
  <w:endnote w:type="continuationSeparator" w:id="0">
    <w:p w14:paraId="1BB10EDC" w14:textId="77777777" w:rsidR="00465354" w:rsidRDefault="00465354" w:rsidP="00FF60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BCACA" w14:textId="77777777" w:rsidR="00465354" w:rsidRDefault="00465354" w:rsidP="00FF60B0">
      <w:pPr>
        <w:spacing w:line="240" w:lineRule="auto"/>
      </w:pPr>
      <w:r>
        <w:separator/>
      </w:r>
    </w:p>
  </w:footnote>
  <w:footnote w:type="continuationSeparator" w:id="0">
    <w:p w14:paraId="7F90361A" w14:textId="77777777" w:rsidR="00465354" w:rsidRDefault="00465354" w:rsidP="00FF60B0">
      <w:pPr>
        <w:spacing w:line="240" w:lineRule="auto"/>
      </w:pPr>
      <w:r>
        <w:continuationSeparator/>
      </w:r>
    </w:p>
  </w:footnote>
  <w:footnote w:id="1">
    <w:p w14:paraId="61782A5D" w14:textId="7478F07C" w:rsidR="00760F1C" w:rsidRPr="00760F1C" w:rsidRDefault="00760F1C">
      <w:pPr>
        <w:pStyle w:val="FootnoteText"/>
        <w:rPr>
          <w:lang w:val="en-ZA"/>
        </w:rPr>
      </w:pPr>
      <w:r>
        <w:rPr>
          <w:rStyle w:val="FootnoteReference"/>
        </w:rPr>
        <w:footnoteRef/>
      </w:r>
      <w:r>
        <w:t xml:space="preserve"> </w:t>
      </w:r>
      <w:r>
        <w:rPr>
          <w:rFonts w:cs="Arial"/>
          <w:sz w:val="24"/>
        </w:rPr>
        <w:t>signed at New York on 20 November 1989</w:t>
      </w:r>
    </w:p>
  </w:footnote>
  <w:footnote w:id="2">
    <w:p w14:paraId="70A1F4E4" w14:textId="43281E2B" w:rsidR="00424327" w:rsidRPr="00424327" w:rsidRDefault="00424327">
      <w:pPr>
        <w:pStyle w:val="FootnoteText"/>
        <w:rPr>
          <w:lang w:val="en-ZA"/>
        </w:rPr>
      </w:pPr>
      <w:r>
        <w:rPr>
          <w:rStyle w:val="FootnoteReference"/>
        </w:rPr>
        <w:footnoteRef/>
      </w:r>
      <w:r>
        <w:t xml:space="preserve"> Act </w:t>
      </w:r>
      <w:r w:rsidRPr="00B42B2B">
        <w:rPr>
          <w:rFonts w:cs="Arial"/>
          <w:sz w:val="24"/>
          <w:lang w:val="en-US"/>
        </w:rPr>
        <w:t>99 of 1998</w:t>
      </w:r>
    </w:p>
  </w:footnote>
  <w:footnote w:id="3">
    <w:p w14:paraId="71B0EBFF" w14:textId="28A3C687" w:rsidR="00FD3B7E" w:rsidRPr="00FD3B7E" w:rsidRDefault="00FD3B7E">
      <w:pPr>
        <w:pStyle w:val="FootnoteText"/>
        <w:rPr>
          <w:lang w:val="en-ZA"/>
        </w:rPr>
      </w:pPr>
      <w:r>
        <w:rPr>
          <w:rStyle w:val="FootnoteReference"/>
        </w:rPr>
        <w:footnoteRef/>
      </w:r>
      <w:r w:rsidR="001A537C">
        <w:t xml:space="preserve"> B v S (16158/16) [2018] ZAGPJHC 534 (16 August 2018);</w:t>
      </w:r>
      <w:r>
        <w:t xml:space="preserve"> Nilsson v Nilsson 1984 (2) 294 (C) at 295F, cited in MCE v JE unreported decision of the North Gauteng High Court (14/09/2011) under case number 13495/2011</w:t>
      </w:r>
    </w:p>
  </w:footnote>
  <w:footnote w:id="4">
    <w:p w14:paraId="580DBD51" w14:textId="243E9E4F" w:rsidR="008C1034" w:rsidRPr="008C1034" w:rsidRDefault="008C1034">
      <w:pPr>
        <w:pStyle w:val="FootnoteText"/>
        <w:rPr>
          <w:lang w:val="en-ZA"/>
        </w:rPr>
      </w:pPr>
      <w:r>
        <w:rPr>
          <w:rStyle w:val="FootnoteReference"/>
        </w:rPr>
        <w:footnoteRef/>
      </w:r>
      <w:r>
        <w:t xml:space="preserve"> </w:t>
      </w:r>
      <w:r>
        <w:rPr>
          <w:lang w:val="en-ZA"/>
        </w:rPr>
        <w:t>(3145/2015)[2019]ZAECPHECHC 23 (9 April 2019)</w:t>
      </w:r>
      <w:r w:rsidR="00F072A5">
        <w:rPr>
          <w:lang w:val="en-ZA"/>
        </w:rPr>
        <w:t>.</w:t>
      </w:r>
    </w:p>
  </w:footnote>
  <w:footnote w:id="5">
    <w:p w14:paraId="5C4041E2" w14:textId="421B1698" w:rsidR="00F072A5" w:rsidRPr="00F072A5" w:rsidRDefault="00F072A5">
      <w:pPr>
        <w:pStyle w:val="FootnoteText"/>
        <w:rPr>
          <w:lang w:val="en-ZA"/>
        </w:rPr>
      </w:pPr>
      <w:r>
        <w:rPr>
          <w:rStyle w:val="FootnoteReference"/>
        </w:rPr>
        <w:footnoteRef/>
      </w:r>
      <w:r>
        <w:t xml:space="preserve"> Greyling v Greyling 1959 (3) SA 967 (W). </w:t>
      </w:r>
    </w:p>
  </w:footnote>
  <w:footnote w:id="6">
    <w:p w14:paraId="5737D125" w14:textId="380F28D8" w:rsidR="00DC7FB7" w:rsidRPr="00DC7FB7" w:rsidRDefault="00DC7FB7">
      <w:pPr>
        <w:pStyle w:val="FootnoteText"/>
        <w:rPr>
          <w:lang w:val="en-ZA"/>
        </w:rPr>
      </w:pPr>
      <w:r>
        <w:rPr>
          <w:rStyle w:val="FootnoteReference"/>
        </w:rPr>
        <w:footnoteRef/>
      </w:r>
      <w:r>
        <w:t xml:space="preserve"> </w:t>
      </w:r>
      <w:r>
        <w:rPr>
          <w:lang w:val="en-ZA"/>
        </w:rPr>
        <w:t>Van Rippen</w:t>
      </w:r>
      <w:r w:rsidR="007778E3">
        <w:rPr>
          <w:lang w:val="en-ZA"/>
        </w:rPr>
        <w:t xml:space="preserve"> v Van Rippen 1949 (4) SA 634 (C)</w:t>
      </w:r>
      <w:r>
        <w:rPr>
          <w:lang w:val="en-ZA"/>
        </w:rPr>
        <w:t xml:space="preserve"> at 639</w:t>
      </w:r>
    </w:p>
  </w:footnote>
  <w:footnote w:id="7">
    <w:p w14:paraId="0072723E" w14:textId="391429CA" w:rsidR="00C1382F" w:rsidRPr="00C1382F" w:rsidRDefault="00C1382F">
      <w:pPr>
        <w:pStyle w:val="FootnoteText"/>
        <w:rPr>
          <w:lang w:val="en-ZA"/>
        </w:rPr>
      </w:pPr>
      <w:r>
        <w:rPr>
          <w:rStyle w:val="FootnoteReference"/>
        </w:rPr>
        <w:footnoteRef/>
      </w:r>
      <w:r>
        <w:t xml:space="preserve"> </w:t>
      </w:r>
      <w:r>
        <w:rPr>
          <w:lang w:val="en-ZA"/>
        </w:rPr>
        <w:t>Vaatz v Law Society of Namibia 1991 (3) SA 563 (Nm) at 566-E.</w:t>
      </w:r>
    </w:p>
  </w:footnote>
  <w:footnote w:id="8">
    <w:p w14:paraId="1DE51F05" w14:textId="77777777" w:rsidR="00D546BF" w:rsidRPr="00DC4D31" w:rsidRDefault="00D546BF" w:rsidP="00D546BF">
      <w:pPr>
        <w:pStyle w:val="FootnoteText"/>
        <w:rPr>
          <w:lang w:val="en-ZA"/>
        </w:rPr>
      </w:pPr>
      <w:r>
        <w:rPr>
          <w:rStyle w:val="FootnoteReference"/>
        </w:rPr>
        <w:footnoteRef/>
      </w:r>
      <w:r>
        <w:t xml:space="preserve"> Golding v Torch Printing and Publishing Co (Pty) Ltd and Others1948 (3) SA 1067 (C) at 1090.</w:t>
      </w:r>
    </w:p>
  </w:footnote>
  <w:footnote w:id="9">
    <w:p w14:paraId="4BFC38CF" w14:textId="1570161B" w:rsidR="00AC1059" w:rsidRPr="00AC1059" w:rsidRDefault="00AC1059">
      <w:pPr>
        <w:pStyle w:val="FootnoteText"/>
        <w:rPr>
          <w:lang w:val="en-ZA"/>
        </w:rPr>
      </w:pPr>
      <w:r>
        <w:rPr>
          <w:rStyle w:val="FootnoteReference"/>
        </w:rPr>
        <w:footnoteRef/>
      </w:r>
      <w:r>
        <w:t xml:space="preserve"> </w:t>
      </w:r>
      <w:r w:rsidR="008F63B5">
        <w:rPr>
          <w:lang w:val="en-ZA"/>
        </w:rPr>
        <w:t>Richter v Town Council of Bloemfontein 1920 OPD 172 at 173/4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479266"/>
      <w:docPartObj>
        <w:docPartGallery w:val="Page Numbers (Top of Page)"/>
        <w:docPartUnique/>
      </w:docPartObj>
    </w:sdtPr>
    <w:sdtEndPr>
      <w:rPr>
        <w:noProof/>
      </w:rPr>
    </w:sdtEndPr>
    <w:sdtContent>
      <w:p w14:paraId="4473DDE7" w14:textId="5603A8E8" w:rsidR="007F3F6C" w:rsidRDefault="007F3F6C">
        <w:pPr>
          <w:pStyle w:val="Header"/>
          <w:jc w:val="right"/>
        </w:pPr>
        <w:r>
          <w:fldChar w:fldCharType="begin"/>
        </w:r>
        <w:r>
          <w:instrText xml:space="preserve"> PAGE   \* MERGEFORMAT </w:instrText>
        </w:r>
        <w:r>
          <w:fldChar w:fldCharType="separate"/>
        </w:r>
        <w:r w:rsidR="00561C85">
          <w:rPr>
            <w:noProof/>
          </w:rPr>
          <w:t>12</w:t>
        </w:r>
        <w:r>
          <w:rPr>
            <w:noProof/>
          </w:rPr>
          <w:fldChar w:fldCharType="end"/>
        </w:r>
      </w:p>
    </w:sdtContent>
  </w:sdt>
  <w:p w14:paraId="2C14B4EB" w14:textId="77777777" w:rsidR="007F3F6C" w:rsidRDefault="007F3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3CB"/>
    <w:multiLevelType w:val="hybridMultilevel"/>
    <w:tmpl w:val="E8EAF23E"/>
    <w:lvl w:ilvl="0" w:tplc="1AA8FF4E">
      <w:start w:val="1"/>
      <w:numFmt w:val="lowerLetter"/>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1" w15:restartNumberingAfterBreak="0">
    <w:nsid w:val="07E92592"/>
    <w:multiLevelType w:val="hybridMultilevel"/>
    <w:tmpl w:val="5B60E360"/>
    <w:lvl w:ilvl="0" w:tplc="681C84B4">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B6519"/>
    <w:multiLevelType w:val="multilevel"/>
    <w:tmpl w:val="26723278"/>
    <w:lvl w:ilvl="0">
      <w:start w:val="1"/>
      <w:numFmt w:val="decimal"/>
      <w:pStyle w:val="1"/>
      <w:lvlText w:val="%1"/>
      <w:lvlJc w:val="center"/>
      <w:pPr>
        <w:tabs>
          <w:tab w:val="num" w:pos="851"/>
        </w:tabs>
        <w:ind w:left="851" w:hanging="851"/>
      </w:pPr>
      <w:rPr>
        <w:rFonts w:hint="default"/>
      </w:rPr>
    </w:lvl>
    <w:lvl w:ilvl="1">
      <w:start w:val="1"/>
      <w:numFmt w:val="decimal"/>
      <w:pStyle w:val="11"/>
      <w:lvlText w:val="%1.%2"/>
      <w:lvlJc w:val="left"/>
      <w:pPr>
        <w:tabs>
          <w:tab w:val="num" w:pos="1559"/>
        </w:tabs>
        <w:ind w:left="1559" w:hanging="708"/>
      </w:pPr>
      <w:rPr>
        <w:rFonts w:hint="default"/>
      </w:rPr>
    </w:lvl>
    <w:lvl w:ilvl="2">
      <w:start w:val="1"/>
      <w:numFmt w:val="decimal"/>
      <w:pStyle w:val="111"/>
      <w:lvlText w:val="%1.%2.%3"/>
      <w:lvlJc w:val="left"/>
      <w:pPr>
        <w:tabs>
          <w:tab w:val="num" w:pos="2552"/>
        </w:tabs>
        <w:ind w:left="2552" w:hanging="993"/>
      </w:pPr>
      <w:rPr>
        <w:rFonts w:hint="default"/>
      </w:rPr>
    </w:lvl>
    <w:lvl w:ilvl="3">
      <w:start w:val="1"/>
      <w:numFmt w:val="decimal"/>
      <w:pStyle w:val="1111"/>
      <w:lvlText w:val="%1.%2.%3.%4"/>
      <w:lvlJc w:val="left"/>
      <w:pPr>
        <w:tabs>
          <w:tab w:val="num" w:pos="3686"/>
        </w:tabs>
        <w:ind w:left="3686" w:hanging="1134"/>
      </w:pPr>
      <w:rPr>
        <w:rFonts w:hint="default"/>
      </w:rPr>
    </w:lvl>
    <w:lvl w:ilvl="4">
      <w:start w:val="1"/>
      <w:numFmt w:val="decimal"/>
      <w:pStyle w:val="Style5"/>
      <w:lvlText w:val="%1.%2.%3.%4.%5."/>
      <w:lvlJc w:val="left"/>
      <w:pPr>
        <w:tabs>
          <w:tab w:val="num" w:pos="4961"/>
        </w:tabs>
        <w:ind w:left="4961" w:hanging="1275"/>
      </w:pPr>
      <w:rPr>
        <w:rFonts w:hint="default"/>
      </w:rPr>
    </w:lvl>
    <w:lvl w:ilvl="5">
      <w:start w:val="1"/>
      <w:numFmt w:val="decimal"/>
      <w:lvlText w:val="%1.%2.%3.%4.%5.%6."/>
      <w:lvlJc w:val="left"/>
      <w:pPr>
        <w:tabs>
          <w:tab w:val="num" w:pos="-5124"/>
        </w:tabs>
        <w:ind w:left="-5628" w:hanging="936"/>
      </w:pPr>
      <w:rPr>
        <w:rFonts w:hint="default"/>
      </w:rPr>
    </w:lvl>
    <w:lvl w:ilvl="6">
      <w:start w:val="1"/>
      <w:numFmt w:val="decimal"/>
      <w:lvlText w:val="%1.%2.%3.%4.%5.%6.%7."/>
      <w:lvlJc w:val="left"/>
      <w:pPr>
        <w:tabs>
          <w:tab w:val="num" w:pos="-4404"/>
        </w:tabs>
        <w:ind w:left="-5124" w:hanging="1080"/>
      </w:pPr>
      <w:rPr>
        <w:rFonts w:hint="default"/>
      </w:rPr>
    </w:lvl>
    <w:lvl w:ilvl="7">
      <w:start w:val="1"/>
      <w:numFmt w:val="decimal"/>
      <w:lvlText w:val="%1.%2.%3.%4.%5.%6.%7.%8."/>
      <w:lvlJc w:val="left"/>
      <w:pPr>
        <w:tabs>
          <w:tab w:val="num" w:pos="-4044"/>
        </w:tabs>
        <w:ind w:left="-4620" w:hanging="1224"/>
      </w:pPr>
      <w:rPr>
        <w:rFonts w:hint="default"/>
      </w:rPr>
    </w:lvl>
    <w:lvl w:ilvl="8">
      <w:start w:val="1"/>
      <w:numFmt w:val="decimal"/>
      <w:lvlText w:val="%1.%2.%3.%4.%5.%6.%7.%8.%9."/>
      <w:lvlJc w:val="left"/>
      <w:pPr>
        <w:tabs>
          <w:tab w:val="num" w:pos="-3324"/>
        </w:tabs>
        <w:ind w:left="-4044" w:hanging="1440"/>
      </w:pPr>
      <w:rPr>
        <w:rFonts w:hint="default"/>
      </w:rPr>
    </w:lvl>
  </w:abstractNum>
  <w:abstractNum w:abstractNumId="3" w15:restartNumberingAfterBreak="0">
    <w:nsid w:val="08810095"/>
    <w:multiLevelType w:val="hybridMultilevel"/>
    <w:tmpl w:val="5B60E360"/>
    <w:lvl w:ilvl="0" w:tplc="681C84B4">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15:restartNumberingAfterBreak="0">
    <w:nsid w:val="0B9B59AA"/>
    <w:multiLevelType w:val="hybridMultilevel"/>
    <w:tmpl w:val="F10E5356"/>
    <w:lvl w:ilvl="0" w:tplc="DC5416DA">
      <w:start w:val="1"/>
      <w:numFmt w:val="low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15:restartNumberingAfterBreak="0">
    <w:nsid w:val="0E0F02B3"/>
    <w:multiLevelType w:val="hybridMultilevel"/>
    <w:tmpl w:val="05B2F7F4"/>
    <w:lvl w:ilvl="0" w:tplc="A7F26974">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15:restartNumberingAfterBreak="0">
    <w:nsid w:val="154C3444"/>
    <w:multiLevelType w:val="multilevel"/>
    <w:tmpl w:val="9C22415E"/>
    <w:name w:val="MyNumbering"/>
    <w:lvl w:ilvl="0">
      <w:start w:val="1"/>
      <w:numFmt w:val="decimal"/>
      <w:pStyle w:val="Heading1"/>
      <w:lvlText w:val="%1."/>
      <w:lvlJc w:val="left"/>
      <w:pPr>
        <w:tabs>
          <w:tab w:val="num" w:pos="862"/>
        </w:tabs>
        <w:ind w:left="862" w:hanging="862"/>
      </w:pPr>
    </w:lvl>
    <w:lvl w:ilvl="1">
      <w:start w:val="1"/>
      <w:numFmt w:val="decimal"/>
      <w:pStyle w:val="Heading2"/>
      <w:lvlText w:val="%1.%2"/>
      <w:lvlJc w:val="left"/>
      <w:pPr>
        <w:tabs>
          <w:tab w:val="num" w:pos="1871"/>
        </w:tabs>
        <w:ind w:left="1871" w:hanging="1009"/>
      </w:pPr>
    </w:lvl>
    <w:lvl w:ilvl="2">
      <w:start w:val="1"/>
      <w:numFmt w:val="decimal"/>
      <w:pStyle w:val="Heading3"/>
      <w:lvlText w:val="%1.%2.%3"/>
      <w:lvlJc w:val="left"/>
      <w:pPr>
        <w:tabs>
          <w:tab w:val="num" w:pos="3022"/>
        </w:tabs>
        <w:ind w:left="3022" w:hanging="1151"/>
      </w:pPr>
    </w:lvl>
    <w:lvl w:ilvl="3">
      <w:start w:val="1"/>
      <w:numFmt w:val="decimal"/>
      <w:pStyle w:val="Heading4"/>
      <w:lvlText w:val="%1.%2.%3.%4"/>
      <w:lvlJc w:val="left"/>
      <w:pPr>
        <w:tabs>
          <w:tab w:val="num" w:pos="4321"/>
        </w:tabs>
        <w:ind w:left="4321" w:hanging="1299"/>
      </w:pPr>
    </w:lvl>
    <w:lvl w:ilvl="4">
      <w:start w:val="1"/>
      <w:numFmt w:val="decimal"/>
      <w:pStyle w:val="Heading5"/>
      <w:lvlText w:val="%1.%2.%3.%4.%5"/>
      <w:lvlJc w:val="left"/>
      <w:pPr>
        <w:tabs>
          <w:tab w:val="num" w:pos="5761"/>
        </w:tabs>
        <w:ind w:left="5761" w:hanging="1440"/>
      </w:pPr>
    </w:lvl>
    <w:lvl w:ilvl="5">
      <w:start w:val="1"/>
      <w:numFmt w:val="decimal"/>
      <w:lvlText w:val="%1.%2.%3.%4.%5.%6."/>
      <w:lvlJc w:val="left"/>
      <w:pPr>
        <w:tabs>
          <w:tab w:val="num" w:pos="7343"/>
        </w:tabs>
        <w:ind w:left="7343" w:hanging="1582"/>
      </w:pPr>
    </w:lvl>
    <w:lvl w:ilvl="6">
      <w:start w:val="1"/>
      <w:numFmt w:val="decimal"/>
      <w:lvlText w:val="%1.%2.%3.%4.%5.%6.%7."/>
      <w:lvlJc w:val="left"/>
      <w:pPr>
        <w:tabs>
          <w:tab w:val="num" w:pos="9072"/>
        </w:tabs>
        <w:ind w:left="9072" w:hanging="1729"/>
      </w:pPr>
    </w:lvl>
    <w:lvl w:ilvl="7">
      <w:start w:val="1"/>
      <w:numFmt w:val="decimal"/>
      <w:lvlText w:val="%1.%2.%3.%4.%5.%6.%7.%8."/>
      <w:lvlJc w:val="left"/>
      <w:pPr>
        <w:tabs>
          <w:tab w:val="num" w:pos="11232"/>
        </w:tabs>
        <w:ind w:left="10801" w:hanging="1729"/>
      </w:pPr>
    </w:lvl>
    <w:lvl w:ilvl="8">
      <w:start w:val="1"/>
      <w:numFmt w:val="decimal"/>
      <w:lvlText w:val="%1.%2.%3.%4.%5.%6.%7.%8.%9."/>
      <w:lvlJc w:val="left"/>
      <w:pPr>
        <w:tabs>
          <w:tab w:val="num" w:pos="12961"/>
        </w:tabs>
        <w:ind w:left="12531" w:hanging="1730"/>
      </w:pPr>
    </w:lvl>
  </w:abstractNum>
  <w:abstractNum w:abstractNumId="8" w15:restartNumberingAfterBreak="0">
    <w:nsid w:val="4963174E"/>
    <w:multiLevelType w:val="hybridMultilevel"/>
    <w:tmpl w:val="AA7AA1F8"/>
    <w:lvl w:ilvl="0" w:tplc="8812ABEA">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45B671D"/>
    <w:multiLevelType w:val="hybridMultilevel"/>
    <w:tmpl w:val="D16831AC"/>
    <w:lvl w:ilvl="0" w:tplc="53EC1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615469"/>
    <w:multiLevelType w:val="multilevel"/>
    <w:tmpl w:val="C5FE4272"/>
    <w:lvl w:ilvl="0">
      <w:start w:val="1"/>
      <w:numFmt w:val="decimal"/>
      <w:lvlText w:val="%1"/>
      <w:lvlJc w:val="center"/>
      <w:pPr>
        <w:tabs>
          <w:tab w:val="num" w:pos="709"/>
        </w:tabs>
        <w:ind w:left="709" w:hanging="709"/>
      </w:pPr>
      <w:rPr>
        <w:b w:val="0"/>
        <w:bCs/>
      </w:rPr>
    </w:lvl>
    <w:lvl w:ilvl="1">
      <w:start w:val="1"/>
      <w:numFmt w:val="decimal"/>
      <w:lvlText w:val="%1.%2"/>
      <w:lvlJc w:val="left"/>
      <w:pPr>
        <w:tabs>
          <w:tab w:val="num" w:pos="1418"/>
        </w:tabs>
        <w:ind w:left="1418" w:hanging="709"/>
      </w:pPr>
      <w:rPr>
        <w:b w:val="0"/>
        <w:bCs/>
        <w:i w:val="0"/>
        <w:iCs w:val="0"/>
      </w:rPr>
    </w:lvl>
    <w:lvl w:ilvl="2">
      <w:start w:val="1"/>
      <w:numFmt w:val="decimal"/>
      <w:lvlText w:val="%1.%2.%3"/>
      <w:lvlJc w:val="left"/>
      <w:pPr>
        <w:tabs>
          <w:tab w:val="num" w:pos="2410"/>
        </w:tabs>
        <w:ind w:left="2410" w:hanging="992"/>
      </w:pPr>
    </w:lvl>
    <w:lvl w:ilvl="3">
      <w:start w:val="1"/>
      <w:numFmt w:val="decimal"/>
      <w:lvlText w:val="%1.%2.%3.%4"/>
      <w:lvlJc w:val="left"/>
      <w:pPr>
        <w:tabs>
          <w:tab w:val="num" w:pos="3544"/>
        </w:tabs>
        <w:ind w:left="3544" w:hanging="1134"/>
      </w:pPr>
    </w:lvl>
    <w:lvl w:ilvl="4">
      <w:start w:val="1"/>
      <w:numFmt w:val="decimal"/>
      <w:lvlText w:val="%1.%2.%3.%4.%5."/>
      <w:lvlJc w:val="left"/>
      <w:pPr>
        <w:tabs>
          <w:tab w:val="num" w:pos="4961"/>
        </w:tabs>
        <w:ind w:left="4961" w:hanging="1275"/>
      </w:pPr>
    </w:lvl>
    <w:lvl w:ilvl="5">
      <w:start w:val="1"/>
      <w:numFmt w:val="decimal"/>
      <w:lvlText w:val="%1.%2.%3.%4.%5.%6."/>
      <w:lvlJc w:val="left"/>
      <w:pPr>
        <w:tabs>
          <w:tab w:val="num" w:pos="-5124"/>
        </w:tabs>
        <w:ind w:left="-5628" w:hanging="936"/>
      </w:pPr>
    </w:lvl>
    <w:lvl w:ilvl="6">
      <w:start w:val="1"/>
      <w:numFmt w:val="decimal"/>
      <w:lvlText w:val="%1.%2.%3.%4.%5.%6.%7."/>
      <w:lvlJc w:val="left"/>
      <w:pPr>
        <w:tabs>
          <w:tab w:val="num" w:pos="-4404"/>
        </w:tabs>
        <w:ind w:left="-5124" w:hanging="1080"/>
      </w:pPr>
    </w:lvl>
    <w:lvl w:ilvl="7">
      <w:start w:val="1"/>
      <w:numFmt w:val="decimal"/>
      <w:lvlText w:val="%1.%2.%3.%4.%5.%6.%7.%8."/>
      <w:lvlJc w:val="left"/>
      <w:pPr>
        <w:tabs>
          <w:tab w:val="num" w:pos="-4044"/>
        </w:tabs>
        <w:ind w:left="-4620" w:hanging="1224"/>
      </w:pPr>
    </w:lvl>
    <w:lvl w:ilvl="8">
      <w:start w:val="1"/>
      <w:numFmt w:val="decimal"/>
      <w:lvlText w:val="%1.%2.%3.%4.%5.%6.%7.%8.%9."/>
      <w:lvlJc w:val="left"/>
      <w:pPr>
        <w:tabs>
          <w:tab w:val="num" w:pos="-3324"/>
        </w:tabs>
        <w:ind w:left="-4044" w:hanging="1440"/>
      </w:pPr>
    </w:lvl>
  </w:abstractNum>
  <w:abstractNum w:abstractNumId="11" w15:restartNumberingAfterBreak="0">
    <w:nsid w:val="5EC32FF2"/>
    <w:multiLevelType w:val="hybridMultilevel"/>
    <w:tmpl w:val="7012C76C"/>
    <w:lvl w:ilvl="0" w:tplc="AC46832A">
      <w:start w:val="1"/>
      <w:numFmt w:val="lowerLetter"/>
      <w:lvlText w:val="(%1)"/>
      <w:lvlJc w:val="left"/>
      <w:pPr>
        <w:ind w:left="1530" w:hanging="360"/>
      </w:pPr>
      <w:rPr>
        <w:rFonts w:hint="default"/>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12" w15:restartNumberingAfterBreak="0">
    <w:nsid w:val="63963A58"/>
    <w:multiLevelType w:val="hybridMultilevel"/>
    <w:tmpl w:val="391681E0"/>
    <w:lvl w:ilvl="0" w:tplc="7062E76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15:restartNumberingAfterBreak="0">
    <w:nsid w:val="68E560C3"/>
    <w:multiLevelType w:val="hybridMultilevel"/>
    <w:tmpl w:val="B8F05F82"/>
    <w:lvl w:ilvl="0" w:tplc="424E0B60">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6BFE4817"/>
    <w:multiLevelType w:val="multilevel"/>
    <w:tmpl w:val="532E6A98"/>
    <w:lvl w:ilvl="0">
      <w:start w:val="1"/>
      <w:numFmt w:val="decimal"/>
      <w:pStyle w:val="LitStyleMain"/>
      <w:isLgl/>
      <w:lvlText w:val="(%1)"/>
      <w:lvlJc w:val="left"/>
      <w:pPr>
        <w:tabs>
          <w:tab w:val="num" w:pos="1288"/>
        </w:tabs>
        <w:ind w:left="1288" w:hanging="720"/>
      </w:pPr>
      <w:rPr>
        <w:rFonts w:ascii="Arial" w:eastAsia="Times New Roman" w:hAnsi="Arial" w:cs="Times New Roman"/>
        <w:b w:val="0"/>
        <w:i w:val="0"/>
        <w:sz w:val="24"/>
        <w:szCs w:val="24"/>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z w:val="24"/>
        <w:szCs w:val="24"/>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z w:val="24"/>
        <w:szCs w:val="24"/>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z w:val="22"/>
        <w:u w:val="none"/>
      </w:rPr>
    </w:lvl>
    <w:lvl w:ilvl="5">
      <w:start w:val="1"/>
      <w:numFmt w:val="decimal"/>
      <w:pStyle w:val="LitStyle6"/>
      <w:isLgl/>
      <w:lvlText w:val="%1.%2.%3.%4.%5.%6"/>
      <w:lvlJc w:val="left"/>
      <w:pPr>
        <w:tabs>
          <w:tab w:val="num" w:pos="4320"/>
        </w:tabs>
        <w:ind w:left="4320" w:hanging="4320"/>
      </w:pPr>
      <w:rPr>
        <w:rFonts w:ascii="Arial" w:hAnsi="Arial" w:cs="Times New Roman" w:hint="default"/>
        <w:b w:val="0"/>
        <w:i w:val="0"/>
        <w:sz w:val="22"/>
        <w:u w:val="none"/>
      </w:rPr>
    </w:lvl>
    <w:lvl w:ilvl="6">
      <w:start w:val="1"/>
      <w:numFmt w:val="decimal"/>
      <w:pStyle w:val="LitStyle7"/>
      <w:isLgl/>
      <w:lvlText w:val="%1.%2.%3.%4.%5.%6.%7"/>
      <w:lvlJc w:val="left"/>
      <w:pPr>
        <w:tabs>
          <w:tab w:val="num" w:pos="5040"/>
        </w:tabs>
        <w:ind w:left="5040" w:hanging="5040"/>
      </w:pPr>
      <w:rPr>
        <w:rFonts w:ascii="Arial" w:hAnsi="Arial" w:cs="Times New Roman" w:hint="default"/>
        <w:b w:val="0"/>
        <w:i w:val="0"/>
        <w:sz w:val="22"/>
        <w:u w:val="none"/>
      </w:rPr>
    </w:lvl>
    <w:lvl w:ilvl="7">
      <w:start w:val="1"/>
      <w:numFmt w:val="decimal"/>
      <w:pStyle w:val="LitStyle8"/>
      <w:isLgl/>
      <w:lvlText w:val="%1.%2.%3.%4.%5.%6.%7.%8"/>
      <w:lvlJc w:val="left"/>
      <w:pPr>
        <w:tabs>
          <w:tab w:val="num" w:pos="5760"/>
        </w:tabs>
        <w:ind w:left="5760" w:hanging="5760"/>
      </w:pPr>
      <w:rPr>
        <w:rFonts w:ascii="Arial" w:hAnsi="Arial" w:cs="Times New Roman" w:hint="default"/>
        <w:b w:val="0"/>
        <w:i w:val="0"/>
        <w:sz w:val="22"/>
        <w:u w:val="none"/>
      </w:rPr>
    </w:lvl>
    <w:lvl w:ilvl="8">
      <w:start w:val="1"/>
      <w:numFmt w:val="decimal"/>
      <w:pStyle w:val="LitStyle9"/>
      <w:isLgl/>
      <w:lvlText w:val="%1.%2.%3.%4.%5.%6.%7.%8.%9"/>
      <w:lvlJc w:val="left"/>
      <w:pPr>
        <w:tabs>
          <w:tab w:val="num" w:pos="6480"/>
        </w:tabs>
        <w:ind w:left="6480" w:hanging="6480"/>
      </w:pPr>
      <w:rPr>
        <w:rFonts w:ascii="Arial" w:hAnsi="Arial" w:cs="Times New Roman" w:hint="default"/>
        <w:b w:val="0"/>
        <w:i w:val="0"/>
        <w:sz w:val="22"/>
        <w:u w:val="none"/>
      </w:rPr>
    </w:lvl>
  </w:abstractNum>
  <w:abstractNum w:abstractNumId="15" w15:restartNumberingAfterBreak="0">
    <w:nsid w:val="6C431B67"/>
    <w:multiLevelType w:val="hybridMultilevel"/>
    <w:tmpl w:val="4D8C8508"/>
    <w:lvl w:ilvl="0" w:tplc="1714B89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6EA03F82"/>
    <w:multiLevelType w:val="multilevel"/>
    <w:tmpl w:val="97C00D22"/>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5040" w:hanging="1800"/>
      </w:pPr>
      <w:rPr>
        <w:rFonts w:ascii="Arial" w:hAnsi="Arial" w:cs="Arial" w:hint="default"/>
      </w:rPr>
    </w:lvl>
  </w:abstractNum>
  <w:abstractNum w:abstractNumId="17" w15:restartNumberingAfterBreak="0">
    <w:nsid w:val="750E612F"/>
    <w:multiLevelType w:val="hybridMultilevel"/>
    <w:tmpl w:val="95460C32"/>
    <w:lvl w:ilvl="0" w:tplc="3CFC0F4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7D8B7E45"/>
    <w:multiLevelType w:val="multilevel"/>
    <w:tmpl w:val="E74C15FA"/>
    <w:lvl w:ilvl="0">
      <w:start w:val="1"/>
      <w:numFmt w:val="decimal"/>
      <w:lvlText w:val="%1."/>
      <w:lvlJc w:val="left"/>
      <w:pPr>
        <w:ind w:left="1530" w:hanging="360"/>
      </w:pPr>
      <w:rPr>
        <w:rFonts w:hint="default"/>
      </w:rPr>
    </w:lvl>
    <w:lvl w:ilvl="1">
      <w:start w:val="1"/>
      <w:numFmt w:val="decimal"/>
      <w:isLgl/>
      <w:lvlText w:val="%1.%2"/>
      <w:lvlJc w:val="left"/>
      <w:pPr>
        <w:ind w:left="1980" w:hanging="45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4410"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490" w:hanging="1800"/>
      </w:pPr>
      <w:rPr>
        <w:rFonts w:hint="default"/>
      </w:rPr>
    </w:lvl>
    <w:lvl w:ilvl="8">
      <w:start w:val="1"/>
      <w:numFmt w:val="decimal"/>
      <w:isLgl/>
      <w:lvlText w:val="%1.%2.%3.%4.%5.%6.%7.%8.%9"/>
      <w:lvlJc w:val="left"/>
      <w:pPr>
        <w:ind w:left="5850" w:hanging="1800"/>
      </w:pPr>
      <w:rPr>
        <w:rFonts w:hint="default"/>
      </w:rPr>
    </w:lvl>
  </w:abstractNum>
  <w:abstractNum w:abstractNumId="19" w15:restartNumberingAfterBreak="0">
    <w:nsid w:val="7E542F3B"/>
    <w:multiLevelType w:val="hybridMultilevel"/>
    <w:tmpl w:val="CB04EFB2"/>
    <w:lvl w:ilvl="0" w:tplc="3F82CCE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450369497">
    <w:abstractNumId w:val="14"/>
  </w:num>
  <w:num w:numId="2" w16cid:durableId="1907957454">
    <w:abstractNumId w:val="4"/>
  </w:num>
  <w:num w:numId="3" w16cid:durableId="1238246301">
    <w:abstractNumId w:val="9"/>
  </w:num>
  <w:num w:numId="4" w16cid:durableId="1936084726">
    <w:abstractNumId w:val="1"/>
  </w:num>
  <w:num w:numId="5" w16cid:durableId="1949239374">
    <w:abstractNumId w:val="18"/>
  </w:num>
  <w:num w:numId="6" w16cid:durableId="1697006052">
    <w:abstractNumId w:val="8"/>
  </w:num>
  <w:num w:numId="7" w16cid:durableId="764375330">
    <w:abstractNumId w:val="6"/>
  </w:num>
  <w:num w:numId="8" w16cid:durableId="1041827934">
    <w:abstractNumId w:val="5"/>
  </w:num>
  <w:num w:numId="9" w16cid:durableId="1428576524">
    <w:abstractNumId w:val="13"/>
  </w:num>
  <w:num w:numId="10" w16cid:durableId="1021474636">
    <w:abstractNumId w:val="19"/>
  </w:num>
  <w:num w:numId="11" w16cid:durableId="2032804790">
    <w:abstractNumId w:val="7"/>
  </w:num>
  <w:num w:numId="12" w16cid:durableId="392049487">
    <w:abstractNumId w:val="3"/>
  </w:num>
  <w:num w:numId="13" w16cid:durableId="698317458">
    <w:abstractNumId w:val="12"/>
  </w:num>
  <w:num w:numId="14" w16cid:durableId="1778910276">
    <w:abstractNumId w:val="15"/>
  </w:num>
  <w:num w:numId="15" w16cid:durableId="2008629538">
    <w:abstractNumId w:val="17"/>
  </w:num>
  <w:num w:numId="16" w16cid:durableId="56369451">
    <w:abstractNumId w:val="11"/>
  </w:num>
  <w:num w:numId="17" w16cid:durableId="294023443">
    <w:abstractNumId w:val="0"/>
  </w:num>
  <w:num w:numId="18" w16cid:durableId="1598321543">
    <w:abstractNumId w:val="16"/>
  </w:num>
  <w:num w:numId="19" w16cid:durableId="132986579">
    <w:abstractNumId w:val="2"/>
    <w:lvlOverride w:ilvl="0">
      <w:lvl w:ilvl="0">
        <w:start w:val="1"/>
        <w:numFmt w:val="decimal"/>
        <w:pStyle w:val="1"/>
        <w:lvlText w:val="%1"/>
        <w:lvlJc w:val="center"/>
        <w:pPr>
          <w:tabs>
            <w:tab w:val="num" w:pos="851"/>
          </w:tabs>
          <w:ind w:left="851" w:hanging="851"/>
        </w:pPr>
        <w:rPr>
          <w:rFonts w:hint="default"/>
          <w:b w:val="0"/>
        </w:rPr>
      </w:lvl>
    </w:lvlOverride>
    <w:lvlOverride w:ilvl="1">
      <w:lvl w:ilvl="1">
        <w:start w:val="1"/>
        <w:numFmt w:val="decimal"/>
        <w:pStyle w:val="11"/>
        <w:lvlText w:val="%1.%2"/>
        <w:lvlJc w:val="left"/>
        <w:pPr>
          <w:tabs>
            <w:tab w:val="num" w:pos="1559"/>
          </w:tabs>
          <w:ind w:left="1559" w:hanging="708"/>
        </w:pPr>
        <w:rPr>
          <w:rFonts w:hint="default"/>
          <w:b w:val="0"/>
        </w:rPr>
      </w:lvl>
    </w:lvlOverride>
    <w:lvlOverride w:ilvl="2">
      <w:lvl w:ilvl="2">
        <w:start w:val="1"/>
        <w:numFmt w:val="decimal"/>
        <w:pStyle w:val="111"/>
        <w:lvlText w:val="%1.%2.%3"/>
        <w:lvlJc w:val="left"/>
        <w:pPr>
          <w:tabs>
            <w:tab w:val="num" w:pos="2552"/>
          </w:tabs>
          <w:ind w:left="2552" w:hanging="993"/>
        </w:pPr>
        <w:rPr>
          <w:rFonts w:hint="default"/>
        </w:rPr>
      </w:lvl>
    </w:lvlOverride>
    <w:lvlOverride w:ilvl="3">
      <w:lvl w:ilvl="3">
        <w:start w:val="1"/>
        <w:numFmt w:val="decimal"/>
        <w:pStyle w:val="1111"/>
        <w:lvlText w:val="%1.%2.%3.%4"/>
        <w:lvlJc w:val="left"/>
        <w:pPr>
          <w:tabs>
            <w:tab w:val="num" w:pos="3686"/>
          </w:tabs>
          <w:ind w:left="3686"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Style5"/>
        <w:lvlText w:val="%1.%2.%3.%4.%5."/>
        <w:lvlJc w:val="left"/>
        <w:pPr>
          <w:tabs>
            <w:tab w:val="num" w:pos="4961"/>
          </w:tabs>
          <w:ind w:left="4961" w:hanging="1275"/>
        </w:pPr>
        <w:rPr>
          <w:rFonts w:hint="default"/>
        </w:rPr>
      </w:lvl>
    </w:lvlOverride>
    <w:lvlOverride w:ilvl="5">
      <w:lvl w:ilvl="5">
        <w:start w:val="1"/>
        <w:numFmt w:val="decimal"/>
        <w:lvlText w:val="%1.%2.%3.%4.%5.%6."/>
        <w:lvlJc w:val="left"/>
        <w:pPr>
          <w:tabs>
            <w:tab w:val="num" w:pos="-5124"/>
          </w:tabs>
          <w:ind w:left="-5628" w:hanging="936"/>
        </w:pPr>
        <w:rPr>
          <w:rFonts w:hint="default"/>
        </w:rPr>
      </w:lvl>
    </w:lvlOverride>
    <w:lvlOverride w:ilvl="6">
      <w:lvl w:ilvl="6">
        <w:start w:val="1"/>
        <w:numFmt w:val="decimal"/>
        <w:lvlText w:val="%1.%2.%3.%4.%5.%6.%7."/>
        <w:lvlJc w:val="left"/>
        <w:pPr>
          <w:tabs>
            <w:tab w:val="num" w:pos="-4404"/>
          </w:tabs>
          <w:ind w:left="-5124" w:hanging="1080"/>
        </w:pPr>
        <w:rPr>
          <w:rFonts w:hint="default"/>
        </w:rPr>
      </w:lvl>
    </w:lvlOverride>
    <w:lvlOverride w:ilvl="7">
      <w:lvl w:ilvl="7">
        <w:start w:val="1"/>
        <w:numFmt w:val="decimal"/>
        <w:lvlText w:val="%1.%2.%3.%4.%5.%6.%7.%8."/>
        <w:lvlJc w:val="left"/>
        <w:pPr>
          <w:tabs>
            <w:tab w:val="num" w:pos="-4044"/>
          </w:tabs>
          <w:ind w:left="-4620" w:hanging="1224"/>
        </w:pPr>
        <w:rPr>
          <w:rFonts w:hint="default"/>
        </w:rPr>
      </w:lvl>
    </w:lvlOverride>
    <w:lvlOverride w:ilvl="8">
      <w:lvl w:ilvl="8">
        <w:start w:val="1"/>
        <w:numFmt w:val="decimal"/>
        <w:lvlText w:val="%1.%2.%3.%4.%5.%6.%7.%8.%9."/>
        <w:lvlJc w:val="left"/>
        <w:pPr>
          <w:tabs>
            <w:tab w:val="num" w:pos="-3324"/>
          </w:tabs>
          <w:ind w:left="-4044" w:hanging="1440"/>
        </w:pPr>
        <w:rPr>
          <w:rFonts w:hint="default"/>
        </w:rPr>
      </w:lvl>
    </w:lvlOverride>
  </w:num>
  <w:num w:numId="20" w16cid:durableId="15163795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63412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G0AEIDC0tzI0sTCyUdpeDU4uLM/DyQAsNaACmY5DAsAAAA"/>
  </w:docVars>
  <w:rsids>
    <w:rsidRoot w:val="00E77AA7"/>
    <w:rsid w:val="00002508"/>
    <w:rsid w:val="0000365A"/>
    <w:rsid w:val="00003D47"/>
    <w:rsid w:val="0000601E"/>
    <w:rsid w:val="0000627F"/>
    <w:rsid w:val="00006AF4"/>
    <w:rsid w:val="000072C5"/>
    <w:rsid w:val="000072F1"/>
    <w:rsid w:val="00007612"/>
    <w:rsid w:val="000078EC"/>
    <w:rsid w:val="00007A30"/>
    <w:rsid w:val="00011EDF"/>
    <w:rsid w:val="000120A1"/>
    <w:rsid w:val="00012301"/>
    <w:rsid w:val="00013289"/>
    <w:rsid w:val="00013742"/>
    <w:rsid w:val="000139D4"/>
    <w:rsid w:val="000146A6"/>
    <w:rsid w:val="0001506B"/>
    <w:rsid w:val="00015B18"/>
    <w:rsid w:val="00015CF6"/>
    <w:rsid w:val="00017FE6"/>
    <w:rsid w:val="00020237"/>
    <w:rsid w:val="0002105F"/>
    <w:rsid w:val="00023F38"/>
    <w:rsid w:val="00025F97"/>
    <w:rsid w:val="00027901"/>
    <w:rsid w:val="0002794C"/>
    <w:rsid w:val="000279A0"/>
    <w:rsid w:val="00027F96"/>
    <w:rsid w:val="00030522"/>
    <w:rsid w:val="00030CA5"/>
    <w:rsid w:val="00034D1E"/>
    <w:rsid w:val="00035BC8"/>
    <w:rsid w:val="00036819"/>
    <w:rsid w:val="00037975"/>
    <w:rsid w:val="0004010D"/>
    <w:rsid w:val="000420E8"/>
    <w:rsid w:val="00044E74"/>
    <w:rsid w:val="000455A5"/>
    <w:rsid w:val="00051C06"/>
    <w:rsid w:val="000528B4"/>
    <w:rsid w:val="000531A0"/>
    <w:rsid w:val="0005414E"/>
    <w:rsid w:val="00057BEA"/>
    <w:rsid w:val="00060327"/>
    <w:rsid w:val="00060714"/>
    <w:rsid w:val="0006150F"/>
    <w:rsid w:val="00061858"/>
    <w:rsid w:val="0006398B"/>
    <w:rsid w:val="000649A0"/>
    <w:rsid w:val="00066637"/>
    <w:rsid w:val="000715EF"/>
    <w:rsid w:val="00074C92"/>
    <w:rsid w:val="000753E9"/>
    <w:rsid w:val="0007795F"/>
    <w:rsid w:val="000800E0"/>
    <w:rsid w:val="00080493"/>
    <w:rsid w:val="00081CF0"/>
    <w:rsid w:val="000852FD"/>
    <w:rsid w:val="000865E0"/>
    <w:rsid w:val="00091106"/>
    <w:rsid w:val="00092210"/>
    <w:rsid w:val="00093B9B"/>
    <w:rsid w:val="00094A33"/>
    <w:rsid w:val="000A246C"/>
    <w:rsid w:val="000A5D1B"/>
    <w:rsid w:val="000A7B09"/>
    <w:rsid w:val="000B21EB"/>
    <w:rsid w:val="000B2CA2"/>
    <w:rsid w:val="000B4CEC"/>
    <w:rsid w:val="000C08C0"/>
    <w:rsid w:val="000C0948"/>
    <w:rsid w:val="000C1132"/>
    <w:rsid w:val="000C1765"/>
    <w:rsid w:val="000C454F"/>
    <w:rsid w:val="000C4665"/>
    <w:rsid w:val="000C734C"/>
    <w:rsid w:val="000D1450"/>
    <w:rsid w:val="000D3381"/>
    <w:rsid w:val="000D3A55"/>
    <w:rsid w:val="000D3E42"/>
    <w:rsid w:val="000D3EEC"/>
    <w:rsid w:val="000D42E9"/>
    <w:rsid w:val="000D4E90"/>
    <w:rsid w:val="000D5067"/>
    <w:rsid w:val="000D5771"/>
    <w:rsid w:val="000D616D"/>
    <w:rsid w:val="000D6A37"/>
    <w:rsid w:val="000D7811"/>
    <w:rsid w:val="000E2847"/>
    <w:rsid w:val="000E5007"/>
    <w:rsid w:val="000F39E1"/>
    <w:rsid w:val="000F5A1A"/>
    <w:rsid w:val="000F772A"/>
    <w:rsid w:val="0010045F"/>
    <w:rsid w:val="00103A5E"/>
    <w:rsid w:val="00104D1B"/>
    <w:rsid w:val="00104E1C"/>
    <w:rsid w:val="00105092"/>
    <w:rsid w:val="0010651E"/>
    <w:rsid w:val="00110891"/>
    <w:rsid w:val="00110C7B"/>
    <w:rsid w:val="0011178B"/>
    <w:rsid w:val="00112D72"/>
    <w:rsid w:val="00114E63"/>
    <w:rsid w:val="00115727"/>
    <w:rsid w:val="0011628C"/>
    <w:rsid w:val="001236D2"/>
    <w:rsid w:val="001240E0"/>
    <w:rsid w:val="00124333"/>
    <w:rsid w:val="00124450"/>
    <w:rsid w:val="001248BD"/>
    <w:rsid w:val="00125D98"/>
    <w:rsid w:val="001265D9"/>
    <w:rsid w:val="0013089A"/>
    <w:rsid w:val="001317DA"/>
    <w:rsid w:val="0013188D"/>
    <w:rsid w:val="00131C93"/>
    <w:rsid w:val="00132A54"/>
    <w:rsid w:val="00133760"/>
    <w:rsid w:val="0013377F"/>
    <w:rsid w:val="00133A16"/>
    <w:rsid w:val="00133C19"/>
    <w:rsid w:val="00134553"/>
    <w:rsid w:val="001348CB"/>
    <w:rsid w:val="00134B91"/>
    <w:rsid w:val="00137805"/>
    <w:rsid w:val="001407F7"/>
    <w:rsid w:val="00143589"/>
    <w:rsid w:val="00143904"/>
    <w:rsid w:val="00143D5E"/>
    <w:rsid w:val="00145A7D"/>
    <w:rsid w:val="001462F5"/>
    <w:rsid w:val="001507DD"/>
    <w:rsid w:val="00150985"/>
    <w:rsid w:val="00151B6A"/>
    <w:rsid w:val="00153439"/>
    <w:rsid w:val="00154096"/>
    <w:rsid w:val="00154F8E"/>
    <w:rsid w:val="00155452"/>
    <w:rsid w:val="0015575A"/>
    <w:rsid w:val="001557AD"/>
    <w:rsid w:val="00155EF6"/>
    <w:rsid w:val="001571AA"/>
    <w:rsid w:val="00160722"/>
    <w:rsid w:val="001625AE"/>
    <w:rsid w:val="00175F55"/>
    <w:rsid w:val="00177197"/>
    <w:rsid w:val="001801D9"/>
    <w:rsid w:val="00180BA4"/>
    <w:rsid w:val="00180ECF"/>
    <w:rsid w:val="00181758"/>
    <w:rsid w:val="00181E51"/>
    <w:rsid w:val="0018285F"/>
    <w:rsid w:val="00182A10"/>
    <w:rsid w:val="00183ACD"/>
    <w:rsid w:val="00184D6A"/>
    <w:rsid w:val="00191AF5"/>
    <w:rsid w:val="00193EF4"/>
    <w:rsid w:val="00195335"/>
    <w:rsid w:val="001A0385"/>
    <w:rsid w:val="001A0CB9"/>
    <w:rsid w:val="001A29CD"/>
    <w:rsid w:val="001A4485"/>
    <w:rsid w:val="001A537C"/>
    <w:rsid w:val="001A7537"/>
    <w:rsid w:val="001A79CA"/>
    <w:rsid w:val="001B2462"/>
    <w:rsid w:val="001B2DE9"/>
    <w:rsid w:val="001B4275"/>
    <w:rsid w:val="001B43AE"/>
    <w:rsid w:val="001B4581"/>
    <w:rsid w:val="001C075A"/>
    <w:rsid w:val="001C37A1"/>
    <w:rsid w:val="001C39B8"/>
    <w:rsid w:val="001C4CEB"/>
    <w:rsid w:val="001C56EF"/>
    <w:rsid w:val="001C5767"/>
    <w:rsid w:val="001C5CCB"/>
    <w:rsid w:val="001C5E23"/>
    <w:rsid w:val="001C7043"/>
    <w:rsid w:val="001D4F56"/>
    <w:rsid w:val="001D6681"/>
    <w:rsid w:val="001D697B"/>
    <w:rsid w:val="001E0270"/>
    <w:rsid w:val="001E0F4F"/>
    <w:rsid w:val="001E1FD1"/>
    <w:rsid w:val="001E3190"/>
    <w:rsid w:val="001E3A1E"/>
    <w:rsid w:val="001E3C12"/>
    <w:rsid w:val="001E45B7"/>
    <w:rsid w:val="001E71B5"/>
    <w:rsid w:val="001E7235"/>
    <w:rsid w:val="001E7698"/>
    <w:rsid w:val="001E7763"/>
    <w:rsid w:val="001F05FE"/>
    <w:rsid w:val="001F30A3"/>
    <w:rsid w:val="001F36FF"/>
    <w:rsid w:val="001F3C50"/>
    <w:rsid w:val="001F41DF"/>
    <w:rsid w:val="001F6CE5"/>
    <w:rsid w:val="001F7D69"/>
    <w:rsid w:val="00200903"/>
    <w:rsid w:val="00200D74"/>
    <w:rsid w:val="002070D2"/>
    <w:rsid w:val="002074E0"/>
    <w:rsid w:val="00210E99"/>
    <w:rsid w:val="002118B8"/>
    <w:rsid w:val="00212BDF"/>
    <w:rsid w:val="002175C2"/>
    <w:rsid w:val="00220BD9"/>
    <w:rsid w:val="00223434"/>
    <w:rsid w:val="00224D59"/>
    <w:rsid w:val="002269D1"/>
    <w:rsid w:val="00227885"/>
    <w:rsid w:val="00227D22"/>
    <w:rsid w:val="0023064C"/>
    <w:rsid w:val="00230E9F"/>
    <w:rsid w:val="00231FB7"/>
    <w:rsid w:val="00234319"/>
    <w:rsid w:val="00236E4C"/>
    <w:rsid w:val="00237E2F"/>
    <w:rsid w:val="002406B7"/>
    <w:rsid w:val="00242237"/>
    <w:rsid w:val="00242D52"/>
    <w:rsid w:val="002453F6"/>
    <w:rsid w:val="002514A4"/>
    <w:rsid w:val="002531FB"/>
    <w:rsid w:val="0025626B"/>
    <w:rsid w:val="00260BFA"/>
    <w:rsid w:val="00260CD8"/>
    <w:rsid w:val="00261503"/>
    <w:rsid w:val="00261F3D"/>
    <w:rsid w:val="00264F66"/>
    <w:rsid w:val="00265AB3"/>
    <w:rsid w:val="0026707C"/>
    <w:rsid w:val="0026780D"/>
    <w:rsid w:val="002717AA"/>
    <w:rsid w:val="002736DD"/>
    <w:rsid w:val="0027460C"/>
    <w:rsid w:val="002757B0"/>
    <w:rsid w:val="00276392"/>
    <w:rsid w:val="0027733C"/>
    <w:rsid w:val="002814F7"/>
    <w:rsid w:val="00284008"/>
    <w:rsid w:val="00287A90"/>
    <w:rsid w:val="002927ED"/>
    <w:rsid w:val="00292D04"/>
    <w:rsid w:val="00293E58"/>
    <w:rsid w:val="00294F15"/>
    <w:rsid w:val="002965AC"/>
    <w:rsid w:val="00297F36"/>
    <w:rsid w:val="002A0A56"/>
    <w:rsid w:val="002A1F6C"/>
    <w:rsid w:val="002A2CA5"/>
    <w:rsid w:val="002A3846"/>
    <w:rsid w:val="002A49CF"/>
    <w:rsid w:val="002A50AB"/>
    <w:rsid w:val="002A5DD2"/>
    <w:rsid w:val="002A650E"/>
    <w:rsid w:val="002A7178"/>
    <w:rsid w:val="002A7315"/>
    <w:rsid w:val="002A742B"/>
    <w:rsid w:val="002B0A5B"/>
    <w:rsid w:val="002B0A69"/>
    <w:rsid w:val="002B224B"/>
    <w:rsid w:val="002B2DCE"/>
    <w:rsid w:val="002C067C"/>
    <w:rsid w:val="002C0BA4"/>
    <w:rsid w:val="002C11AC"/>
    <w:rsid w:val="002C3652"/>
    <w:rsid w:val="002C3DE8"/>
    <w:rsid w:val="002C547A"/>
    <w:rsid w:val="002C6744"/>
    <w:rsid w:val="002C731E"/>
    <w:rsid w:val="002C7D41"/>
    <w:rsid w:val="002D008C"/>
    <w:rsid w:val="002D070C"/>
    <w:rsid w:val="002D195A"/>
    <w:rsid w:val="002D37BE"/>
    <w:rsid w:val="002D43F6"/>
    <w:rsid w:val="002D6A67"/>
    <w:rsid w:val="002D7F73"/>
    <w:rsid w:val="002E054A"/>
    <w:rsid w:val="002E0992"/>
    <w:rsid w:val="002E0B51"/>
    <w:rsid w:val="002E120F"/>
    <w:rsid w:val="002E1507"/>
    <w:rsid w:val="002E23EE"/>
    <w:rsid w:val="002E3352"/>
    <w:rsid w:val="002E4C0E"/>
    <w:rsid w:val="002E55E2"/>
    <w:rsid w:val="002E5724"/>
    <w:rsid w:val="002E5B50"/>
    <w:rsid w:val="002F5590"/>
    <w:rsid w:val="002F5C76"/>
    <w:rsid w:val="002F68A7"/>
    <w:rsid w:val="00301A95"/>
    <w:rsid w:val="00301BB3"/>
    <w:rsid w:val="00302921"/>
    <w:rsid w:val="00306B2D"/>
    <w:rsid w:val="003102AF"/>
    <w:rsid w:val="00310CE0"/>
    <w:rsid w:val="003126C5"/>
    <w:rsid w:val="00312BE0"/>
    <w:rsid w:val="00314524"/>
    <w:rsid w:val="003169B5"/>
    <w:rsid w:val="003174A3"/>
    <w:rsid w:val="003177C7"/>
    <w:rsid w:val="0032113D"/>
    <w:rsid w:val="00321DFE"/>
    <w:rsid w:val="0032700A"/>
    <w:rsid w:val="00332ADA"/>
    <w:rsid w:val="00335227"/>
    <w:rsid w:val="00335DE6"/>
    <w:rsid w:val="00335EB1"/>
    <w:rsid w:val="00340B8B"/>
    <w:rsid w:val="00341BE2"/>
    <w:rsid w:val="003439E0"/>
    <w:rsid w:val="003446EF"/>
    <w:rsid w:val="00345100"/>
    <w:rsid w:val="00350AF3"/>
    <w:rsid w:val="00350F73"/>
    <w:rsid w:val="00351BFC"/>
    <w:rsid w:val="0035238B"/>
    <w:rsid w:val="003532B1"/>
    <w:rsid w:val="00361A22"/>
    <w:rsid w:val="00361C89"/>
    <w:rsid w:val="00362805"/>
    <w:rsid w:val="00363250"/>
    <w:rsid w:val="00363756"/>
    <w:rsid w:val="00363AC7"/>
    <w:rsid w:val="00365530"/>
    <w:rsid w:val="00365554"/>
    <w:rsid w:val="0036751E"/>
    <w:rsid w:val="00373386"/>
    <w:rsid w:val="00380565"/>
    <w:rsid w:val="0038085F"/>
    <w:rsid w:val="00380B1D"/>
    <w:rsid w:val="00381762"/>
    <w:rsid w:val="00381A89"/>
    <w:rsid w:val="00382000"/>
    <w:rsid w:val="003860FC"/>
    <w:rsid w:val="003867F3"/>
    <w:rsid w:val="00386FD4"/>
    <w:rsid w:val="00387095"/>
    <w:rsid w:val="00393CA4"/>
    <w:rsid w:val="00395944"/>
    <w:rsid w:val="00395CC7"/>
    <w:rsid w:val="00396B05"/>
    <w:rsid w:val="003A19C9"/>
    <w:rsid w:val="003A4180"/>
    <w:rsid w:val="003A45A6"/>
    <w:rsid w:val="003A753E"/>
    <w:rsid w:val="003B0207"/>
    <w:rsid w:val="003B1114"/>
    <w:rsid w:val="003B22E0"/>
    <w:rsid w:val="003B4CCF"/>
    <w:rsid w:val="003B7D79"/>
    <w:rsid w:val="003C375D"/>
    <w:rsid w:val="003C3E77"/>
    <w:rsid w:val="003C5E49"/>
    <w:rsid w:val="003C6FFD"/>
    <w:rsid w:val="003C7A7D"/>
    <w:rsid w:val="003D001A"/>
    <w:rsid w:val="003D17FB"/>
    <w:rsid w:val="003D2A1C"/>
    <w:rsid w:val="003D2FAA"/>
    <w:rsid w:val="003D39AC"/>
    <w:rsid w:val="003D405B"/>
    <w:rsid w:val="003D4DDF"/>
    <w:rsid w:val="003E03BF"/>
    <w:rsid w:val="003E2FCD"/>
    <w:rsid w:val="003E32D6"/>
    <w:rsid w:val="003E35A9"/>
    <w:rsid w:val="003E37FA"/>
    <w:rsid w:val="003E51D7"/>
    <w:rsid w:val="003E570B"/>
    <w:rsid w:val="003E6543"/>
    <w:rsid w:val="003F2644"/>
    <w:rsid w:val="003F347D"/>
    <w:rsid w:val="003F3BD8"/>
    <w:rsid w:val="003F41E6"/>
    <w:rsid w:val="003F423A"/>
    <w:rsid w:val="003F538F"/>
    <w:rsid w:val="003F5734"/>
    <w:rsid w:val="003F7159"/>
    <w:rsid w:val="00400AFB"/>
    <w:rsid w:val="00402835"/>
    <w:rsid w:val="004038FA"/>
    <w:rsid w:val="00405D58"/>
    <w:rsid w:val="0041258F"/>
    <w:rsid w:val="00415E8C"/>
    <w:rsid w:val="00415FF5"/>
    <w:rsid w:val="00416888"/>
    <w:rsid w:val="00416D57"/>
    <w:rsid w:val="00417CA0"/>
    <w:rsid w:val="00417DBB"/>
    <w:rsid w:val="00420AB2"/>
    <w:rsid w:val="00422C31"/>
    <w:rsid w:val="00422FAD"/>
    <w:rsid w:val="00424327"/>
    <w:rsid w:val="00425C38"/>
    <w:rsid w:val="00425CA7"/>
    <w:rsid w:val="00431C72"/>
    <w:rsid w:val="0043243D"/>
    <w:rsid w:val="00432BDE"/>
    <w:rsid w:val="00432DAE"/>
    <w:rsid w:val="004337FC"/>
    <w:rsid w:val="00433B2B"/>
    <w:rsid w:val="00433FC9"/>
    <w:rsid w:val="004368FC"/>
    <w:rsid w:val="00437ADC"/>
    <w:rsid w:val="004412B9"/>
    <w:rsid w:val="0044296E"/>
    <w:rsid w:val="00442DF1"/>
    <w:rsid w:val="004440D4"/>
    <w:rsid w:val="0044623F"/>
    <w:rsid w:val="0044737D"/>
    <w:rsid w:val="00450DA8"/>
    <w:rsid w:val="00450DFF"/>
    <w:rsid w:val="0045106B"/>
    <w:rsid w:val="004533E0"/>
    <w:rsid w:val="004535A9"/>
    <w:rsid w:val="00453A61"/>
    <w:rsid w:val="00456691"/>
    <w:rsid w:val="00456BED"/>
    <w:rsid w:val="00457261"/>
    <w:rsid w:val="00457AD9"/>
    <w:rsid w:val="004604DB"/>
    <w:rsid w:val="004624A9"/>
    <w:rsid w:val="00465354"/>
    <w:rsid w:val="00466CBA"/>
    <w:rsid w:val="004672EB"/>
    <w:rsid w:val="0046763B"/>
    <w:rsid w:val="0047315E"/>
    <w:rsid w:val="00473CC0"/>
    <w:rsid w:val="00474404"/>
    <w:rsid w:val="004746F9"/>
    <w:rsid w:val="00474F4D"/>
    <w:rsid w:val="00475223"/>
    <w:rsid w:val="004771F9"/>
    <w:rsid w:val="004820D8"/>
    <w:rsid w:val="004823ED"/>
    <w:rsid w:val="0048260A"/>
    <w:rsid w:val="00482C87"/>
    <w:rsid w:val="00482E3B"/>
    <w:rsid w:val="004867C4"/>
    <w:rsid w:val="00487AD1"/>
    <w:rsid w:val="004922CD"/>
    <w:rsid w:val="00492C4D"/>
    <w:rsid w:val="00494C17"/>
    <w:rsid w:val="00495DE9"/>
    <w:rsid w:val="00497D2C"/>
    <w:rsid w:val="004A2897"/>
    <w:rsid w:val="004A2C57"/>
    <w:rsid w:val="004A4DA4"/>
    <w:rsid w:val="004A7145"/>
    <w:rsid w:val="004B18DC"/>
    <w:rsid w:val="004B2A62"/>
    <w:rsid w:val="004B3A09"/>
    <w:rsid w:val="004B6B66"/>
    <w:rsid w:val="004C19D3"/>
    <w:rsid w:val="004C23E7"/>
    <w:rsid w:val="004C5213"/>
    <w:rsid w:val="004C575D"/>
    <w:rsid w:val="004C67E2"/>
    <w:rsid w:val="004C7091"/>
    <w:rsid w:val="004D1AAB"/>
    <w:rsid w:val="004D58DD"/>
    <w:rsid w:val="004D6A96"/>
    <w:rsid w:val="004D6E77"/>
    <w:rsid w:val="004E094A"/>
    <w:rsid w:val="004E0AC0"/>
    <w:rsid w:val="004E0DC9"/>
    <w:rsid w:val="004E1162"/>
    <w:rsid w:val="004E3268"/>
    <w:rsid w:val="004E358F"/>
    <w:rsid w:val="004E40F1"/>
    <w:rsid w:val="004E4A32"/>
    <w:rsid w:val="004E5AE9"/>
    <w:rsid w:val="004E6AF5"/>
    <w:rsid w:val="004E7472"/>
    <w:rsid w:val="004F07BC"/>
    <w:rsid w:val="004F20B5"/>
    <w:rsid w:val="004F20D4"/>
    <w:rsid w:val="004F2996"/>
    <w:rsid w:val="005022B5"/>
    <w:rsid w:val="00503DB1"/>
    <w:rsid w:val="005104B9"/>
    <w:rsid w:val="005105C2"/>
    <w:rsid w:val="005114E4"/>
    <w:rsid w:val="00515008"/>
    <w:rsid w:val="0051685F"/>
    <w:rsid w:val="00516875"/>
    <w:rsid w:val="00516A88"/>
    <w:rsid w:val="005201D5"/>
    <w:rsid w:val="00522E98"/>
    <w:rsid w:val="00523C49"/>
    <w:rsid w:val="00524964"/>
    <w:rsid w:val="00525895"/>
    <w:rsid w:val="00530E57"/>
    <w:rsid w:val="00532C9E"/>
    <w:rsid w:val="00533788"/>
    <w:rsid w:val="005403B3"/>
    <w:rsid w:val="0054111E"/>
    <w:rsid w:val="00541159"/>
    <w:rsid w:val="005425F0"/>
    <w:rsid w:val="00551C07"/>
    <w:rsid w:val="00551C98"/>
    <w:rsid w:val="00552DCD"/>
    <w:rsid w:val="005533B8"/>
    <w:rsid w:val="00554903"/>
    <w:rsid w:val="00555239"/>
    <w:rsid w:val="00556863"/>
    <w:rsid w:val="005604A9"/>
    <w:rsid w:val="00561731"/>
    <w:rsid w:val="00561A5E"/>
    <w:rsid w:val="00561C85"/>
    <w:rsid w:val="005635F9"/>
    <w:rsid w:val="005636B9"/>
    <w:rsid w:val="005639BD"/>
    <w:rsid w:val="0056406B"/>
    <w:rsid w:val="005679E4"/>
    <w:rsid w:val="00570E91"/>
    <w:rsid w:val="005722BE"/>
    <w:rsid w:val="00576A0A"/>
    <w:rsid w:val="0058122E"/>
    <w:rsid w:val="0058132E"/>
    <w:rsid w:val="00581455"/>
    <w:rsid w:val="00581CA0"/>
    <w:rsid w:val="005831A5"/>
    <w:rsid w:val="00583522"/>
    <w:rsid w:val="0058363B"/>
    <w:rsid w:val="00583E04"/>
    <w:rsid w:val="00583EEB"/>
    <w:rsid w:val="005846DB"/>
    <w:rsid w:val="00585D1F"/>
    <w:rsid w:val="00590B67"/>
    <w:rsid w:val="00590CB8"/>
    <w:rsid w:val="005912E4"/>
    <w:rsid w:val="00591A1D"/>
    <w:rsid w:val="00591C02"/>
    <w:rsid w:val="0059248C"/>
    <w:rsid w:val="005955B8"/>
    <w:rsid w:val="00595ADC"/>
    <w:rsid w:val="00596129"/>
    <w:rsid w:val="00597159"/>
    <w:rsid w:val="005A03F7"/>
    <w:rsid w:val="005A4CD6"/>
    <w:rsid w:val="005A67BF"/>
    <w:rsid w:val="005B3C60"/>
    <w:rsid w:val="005B3F8D"/>
    <w:rsid w:val="005B4F04"/>
    <w:rsid w:val="005C4971"/>
    <w:rsid w:val="005C5BCE"/>
    <w:rsid w:val="005C7AEB"/>
    <w:rsid w:val="005D0203"/>
    <w:rsid w:val="005D3A31"/>
    <w:rsid w:val="005D66E0"/>
    <w:rsid w:val="005D7E23"/>
    <w:rsid w:val="005E2775"/>
    <w:rsid w:val="005E2979"/>
    <w:rsid w:val="005E3EE9"/>
    <w:rsid w:val="005E4CF8"/>
    <w:rsid w:val="005E6B4A"/>
    <w:rsid w:val="005E6BC4"/>
    <w:rsid w:val="005F1E05"/>
    <w:rsid w:val="005F1F42"/>
    <w:rsid w:val="005F243E"/>
    <w:rsid w:val="005F329A"/>
    <w:rsid w:val="005F32EE"/>
    <w:rsid w:val="005F464D"/>
    <w:rsid w:val="005F4FBF"/>
    <w:rsid w:val="005F5942"/>
    <w:rsid w:val="005F77CA"/>
    <w:rsid w:val="00600B1F"/>
    <w:rsid w:val="00602616"/>
    <w:rsid w:val="00604135"/>
    <w:rsid w:val="00605F9A"/>
    <w:rsid w:val="006060A3"/>
    <w:rsid w:val="00610D97"/>
    <w:rsid w:val="006116A5"/>
    <w:rsid w:val="006116E4"/>
    <w:rsid w:val="00612385"/>
    <w:rsid w:val="00612BEE"/>
    <w:rsid w:val="00612DBC"/>
    <w:rsid w:val="00612E9E"/>
    <w:rsid w:val="0061634B"/>
    <w:rsid w:val="00620B08"/>
    <w:rsid w:val="006214B0"/>
    <w:rsid w:val="006242F7"/>
    <w:rsid w:val="00625D70"/>
    <w:rsid w:val="006300F5"/>
    <w:rsid w:val="00630134"/>
    <w:rsid w:val="00631956"/>
    <w:rsid w:val="00632D05"/>
    <w:rsid w:val="0063302E"/>
    <w:rsid w:val="006345EE"/>
    <w:rsid w:val="006358AB"/>
    <w:rsid w:val="00635DF2"/>
    <w:rsid w:val="0063639A"/>
    <w:rsid w:val="00636A49"/>
    <w:rsid w:val="006407D1"/>
    <w:rsid w:val="00641E00"/>
    <w:rsid w:val="00642388"/>
    <w:rsid w:val="00642D15"/>
    <w:rsid w:val="00642DEC"/>
    <w:rsid w:val="0064472F"/>
    <w:rsid w:val="00645881"/>
    <w:rsid w:val="0064629F"/>
    <w:rsid w:val="00646962"/>
    <w:rsid w:val="00651D19"/>
    <w:rsid w:val="006521BC"/>
    <w:rsid w:val="00654AF8"/>
    <w:rsid w:val="006559E3"/>
    <w:rsid w:val="00656EF3"/>
    <w:rsid w:val="00657001"/>
    <w:rsid w:val="00657788"/>
    <w:rsid w:val="006621DC"/>
    <w:rsid w:val="006624E0"/>
    <w:rsid w:val="00664501"/>
    <w:rsid w:val="00664DE7"/>
    <w:rsid w:val="00665F38"/>
    <w:rsid w:val="006661BF"/>
    <w:rsid w:val="00667BCE"/>
    <w:rsid w:val="00672409"/>
    <w:rsid w:val="00672B1C"/>
    <w:rsid w:val="006733B0"/>
    <w:rsid w:val="00673533"/>
    <w:rsid w:val="006745B7"/>
    <w:rsid w:val="00674965"/>
    <w:rsid w:val="00675F4D"/>
    <w:rsid w:val="00684A85"/>
    <w:rsid w:val="0068583A"/>
    <w:rsid w:val="0068710B"/>
    <w:rsid w:val="00687C4E"/>
    <w:rsid w:val="006907CC"/>
    <w:rsid w:val="00691815"/>
    <w:rsid w:val="00692665"/>
    <w:rsid w:val="006931BB"/>
    <w:rsid w:val="00693F42"/>
    <w:rsid w:val="0069402F"/>
    <w:rsid w:val="006A6BD1"/>
    <w:rsid w:val="006A709F"/>
    <w:rsid w:val="006A7161"/>
    <w:rsid w:val="006A733F"/>
    <w:rsid w:val="006B0ECA"/>
    <w:rsid w:val="006B13EC"/>
    <w:rsid w:val="006B1655"/>
    <w:rsid w:val="006B1A68"/>
    <w:rsid w:val="006B1D47"/>
    <w:rsid w:val="006B202A"/>
    <w:rsid w:val="006B39FF"/>
    <w:rsid w:val="006B4069"/>
    <w:rsid w:val="006B4770"/>
    <w:rsid w:val="006B58CE"/>
    <w:rsid w:val="006B601C"/>
    <w:rsid w:val="006B6BF6"/>
    <w:rsid w:val="006B7A23"/>
    <w:rsid w:val="006C45DB"/>
    <w:rsid w:val="006C4CC8"/>
    <w:rsid w:val="006C535C"/>
    <w:rsid w:val="006C723A"/>
    <w:rsid w:val="006D0149"/>
    <w:rsid w:val="006D263D"/>
    <w:rsid w:val="006D5907"/>
    <w:rsid w:val="006D5F20"/>
    <w:rsid w:val="006D684A"/>
    <w:rsid w:val="006E0AB8"/>
    <w:rsid w:val="006E2083"/>
    <w:rsid w:val="006E2377"/>
    <w:rsid w:val="006E27F7"/>
    <w:rsid w:val="006E2A1A"/>
    <w:rsid w:val="006E3938"/>
    <w:rsid w:val="006E3F2D"/>
    <w:rsid w:val="006E63B3"/>
    <w:rsid w:val="006E73C7"/>
    <w:rsid w:val="006E7585"/>
    <w:rsid w:val="006E7EB7"/>
    <w:rsid w:val="006F03E9"/>
    <w:rsid w:val="006F4D0A"/>
    <w:rsid w:val="006F7773"/>
    <w:rsid w:val="007011A8"/>
    <w:rsid w:val="007012CB"/>
    <w:rsid w:val="00703628"/>
    <w:rsid w:val="00703C7A"/>
    <w:rsid w:val="00704BC5"/>
    <w:rsid w:val="00705A15"/>
    <w:rsid w:val="00705BBF"/>
    <w:rsid w:val="00710214"/>
    <w:rsid w:val="00711F4D"/>
    <w:rsid w:val="00714408"/>
    <w:rsid w:val="00714449"/>
    <w:rsid w:val="0071464C"/>
    <w:rsid w:val="00714E40"/>
    <w:rsid w:val="00715F8E"/>
    <w:rsid w:val="0071789D"/>
    <w:rsid w:val="00717AE3"/>
    <w:rsid w:val="007211A5"/>
    <w:rsid w:val="007213AA"/>
    <w:rsid w:val="00721892"/>
    <w:rsid w:val="00721E0E"/>
    <w:rsid w:val="00722638"/>
    <w:rsid w:val="007245E2"/>
    <w:rsid w:val="007246A5"/>
    <w:rsid w:val="007246E8"/>
    <w:rsid w:val="0073061D"/>
    <w:rsid w:val="007316CA"/>
    <w:rsid w:val="0073215F"/>
    <w:rsid w:val="007325B4"/>
    <w:rsid w:val="00732913"/>
    <w:rsid w:val="00732D69"/>
    <w:rsid w:val="00733382"/>
    <w:rsid w:val="00733628"/>
    <w:rsid w:val="00736A01"/>
    <w:rsid w:val="0074097B"/>
    <w:rsid w:val="007414A4"/>
    <w:rsid w:val="00742A8F"/>
    <w:rsid w:val="00742C16"/>
    <w:rsid w:val="00745BE0"/>
    <w:rsid w:val="0075186D"/>
    <w:rsid w:val="0075256D"/>
    <w:rsid w:val="007531A5"/>
    <w:rsid w:val="00753569"/>
    <w:rsid w:val="00754F22"/>
    <w:rsid w:val="00755BBD"/>
    <w:rsid w:val="00756B16"/>
    <w:rsid w:val="00757B15"/>
    <w:rsid w:val="007603DB"/>
    <w:rsid w:val="00760F1C"/>
    <w:rsid w:val="0076103C"/>
    <w:rsid w:val="00761147"/>
    <w:rsid w:val="00763D88"/>
    <w:rsid w:val="00765BE8"/>
    <w:rsid w:val="00765D91"/>
    <w:rsid w:val="007665BA"/>
    <w:rsid w:val="007678BC"/>
    <w:rsid w:val="00767E51"/>
    <w:rsid w:val="007732D3"/>
    <w:rsid w:val="00773517"/>
    <w:rsid w:val="00773C5E"/>
    <w:rsid w:val="00774E58"/>
    <w:rsid w:val="007752D0"/>
    <w:rsid w:val="0077782C"/>
    <w:rsid w:val="007778E3"/>
    <w:rsid w:val="00777970"/>
    <w:rsid w:val="00777FCA"/>
    <w:rsid w:val="00780661"/>
    <w:rsid w:val="00781FA3"/>
    <w:rsid w:val="00783A41"/>
    <w:rsid w:val="00784090"/>
    <w:rsid w:val="0078488D"/>
    <w:rsid w:val="00784D12"/>
    <w:rsid w:val="007857BC"/>
    <w:rsid w:val="00790581"/>
    <w:rsid w:val="00791C3D"/>
    <w:rsid w:val="00791CD9"/>
    <w:rsid w:val="00791D5C"/>
    <w:rsid w:val="00791E15"/>
    <w:rsid w:val="00791FBE"/>
    <w:rsid w:val="00792119"/>
    <w:rsid w:val="007933EC"/>
    <w:rsid w:val="00793C6D"/>
    <w:rsid w:val="00794205"/>
    <w:rsid w:val="0079442E"/>
    <w:rsid w:val="0079571B"/>
    <w:rsid w:val="007961E4"/>
    <w:rsid w:val="0079660E"/>
    <w:rsid w:val="00797BDB"/>
    <w:rsid w:val="007A2A55"/>
    <w:rsid w:val="007A2A64"/>
    <w:rsid w:val="007A30FA"/>
    <w:rsid w:val="007A3D04"/>
    <w:rsid w:val="007A51E1"/>
    <w:rsid w:val="007A7272"/>
    <w:rsid w:val="007B0813"/>
    <w:rsid w:val="007B0B68"/>
    <w:rsid w:val="007B10CC"/>
    <w:rsid w:val="007B2140"/>
    <w:rsid w:val="007B2189"/>
    <w:rsid w:val="007B270F"/>
    <w:rsid w:val="007B2CEA"/>
    <w:rsid w:val="007B2FBF"/>
    <w:rsid w:val="007B4904"/>
    <w:rsid w:val="007B49B0"/>
    <w:rsid w:val="007B5438"/>
    <w:rsid w:val="007B79EF"/>
    <w:rsid w:val="007C09AA"/>
    <w:rsid w:val="007C167D"/>
    <w:rsid w:val="007C1A45"/>
    <w:rsid w:val="007C3628"/>
    <w:rsid w:val="007C3E05"/>
    <w:rsid w:val="007C4D10"/>
    <w:rsid w:val="007C557B"/>
    <w:rsid w:val="007C5A96"/>
    <w:rsid w:val="007C776E"/>
    <w:rsid w:val="007D0509"/>
    <w:rsid w:val="007D0A16"/>
    <w:rsid w:val="007D3638"/>
    <w:rsid w:val="007D4080"/>
    <w:rsid w:val="007D5FEC"/>
    <w:rsid w:val="007E1130"/>
    <w:rsid w:val="007E384E"/>
    <w:rsid w:val="007E3B2A"/>
    <w:rsid w:val="007E3F66"/>
    <w:rsid w:val="007E42AC"/>
    <w:rsid w:val="007E4A1F"/>
    <w:rsid w:val="007E5A01"/>
    <w:rsid w:val="007F0DAF"/>
    <w:rsid w:val="007F2E17"/>
    <w:rsid w:val="007F3F6C"/>
    <w:rsid w:val="007F4033"/>
    <w:rsid w:val="007F5F88"/>
    <w:rsid w:val="007F70A4"/>
    <w:rsid w:val="007F7D80"/>
    <w:rsid w:val="007F7FB9"/>
    <w:rsid w:val="00800604"/>
    <w:rsid w:val="008011E5"/>
    <w:rsid w:val="0080290D"/>
    <w:rsid w:val="00804782"/>
    <w:rsid w:val="00805F1B"/>
    <w:rsid w:val="00807240"/>
    <w:rsid w:val="00807696"/>
    <w:rsid w:val="008077AC"/>
    <w:rsid w:val="00814F4F"/>
    <w:rsid w:val="0081579C"/>
    <w:rsid w:val="008212E0"/>
    <w:rsid w:val="00822972"/>
    <w:rsid w:val="008232CF"/>
    <w:rsid w:val="008237CE"/>
    <w:rsid w:val="00823969"/>
    <w:rsid w:val="00823E56"/>
    <w:rsid w:val="008247F5"/>
    <w:rsid w:val="008258C2"/>
    <w:rsid w:val="00826480"/>
    <w:rsid w:val="008317EA"/>
    <w:rsid w:val="00833E9A"/>
    <w:rsid w:val="00836C81"/>
    <w:rsid w:val="00837E2C"/>
    <w:rsid w:val="008406BC"/>
    <w:rsid w:val="008411B6"/>
    <w:rsid w:val="0084504A"/>
    <w:rsid w:val="008465F5"/>
    <w:rsid w:val="00846CC8"/>
    <w:rsid w:val="00851E7B"/>
    <w:rsid w:val="00852AEB"/>
    <w:rsid w:val="0085586E"/>
    <w:rsid w:val="00857869"/>
    <w:rsid w:val="0086038F"/>
    <w:rsid w:val="00861CB6"/>
    <w:rsid w:val="00862D2B"/>
    <w:rsid w:val="008641DD"/>
    <w:rsid w:val="00870DE6"/>
    <w:rsid w:val="00875B0E"/>
    <w:rsid w:val="00876762"/>
    <w:rsid w:val="00876E0F"/>
    <w:rsid w:val="00876F29"/>
    <w:rsid w:val="008776E2"/>
    <w:rsid w:val="008809D4"/>
    <w:rsid w:val="0088141F"/>
    <w:rsid w:val="008815E4"/>
    <w:rsid w:val="0088169E"/>
    <w:rsid w:val="008838F5"/>
    <w:rsid w:val="0088614E"/>
    <w:rsid w:val="00886A16"/>
    <w:rsid w:val="00890CDB"/>
    <w:rsid w:val="00890FC2"/>
    <w:rsid w:val="008948BE"/>
    <w:rsid w:val="00894BC1"/>
    <w:rsid w:val="00894F68"/>
    <w:rsid w:val="0089597B"/>
    <w:rsid w:val="00895FF8"/>
    <w:rsid w:val="0089623D"/>
    <w:rsid w:val="008978BF"/>
    <w:rsid w:val="008A0771"/>
    <w:rsid w:val="008A3760"/>
    <w:rsid w:val="008A4A53"/>
    <w:rsid w:val="008A5706"/>
    <w:rsid w:val="008A59C3"/>
    <w:rsid w:val="008B15F0"/>
    <w:rsid w:val="008B3222"/>
    <w:rsid w:val="008B36C6"/>
    <w:rsid w:val="008B475B"/>
    <w:rsid w:val="008B55C6"/>
    <w:rsid w:val="008B5DE4"/>
    <w:rsid w:val="008C0231"/>
    <w:rsid w:val="008C1034"/>
    <w:rsid w:val="008C1C56"/>
    <w:rsid w:val="008C386F"/>
    <w:rsid w:val="008C4BDD"/>
    <w:rsid w:val="008C4C0B"/>
    <w:rsid w:val="008C7C2A"/>
    <w:rsid w:val="008D093C"/>
    <w:rsid w:val="008D1CC7"/>
    <w:rsid w:val="008D3ED8"/>
    <w:rsid w:val="008D4151"/>
    <w:rsid w:val="008D4E0B"/>
    <w:rsid w:val="008D4E7F"/>
    <w:rsid w:val="008D5738"/>
    <w:rsid w:val="008D7A55"/>
    <w:rsid w:val="008D7AAE"/>
    <w:rsid w:val="008E1408"/>
    <w:rsid w:val="008E222D"/>
    <w:rsid w:val="008E42D8"/>
    <w:rsid w:val="008E4B04"/>
    <w:rsid w:val="008E6FA4"/>
    <w:rsid w:val="008E7935"/>
    <w:rsid w:val="008F142C"/>
    <w:rsid w:val="008F1D2C"/>
    <w:rsid w:val="008F1EE0"/>
    <w:rsid w:val="008F284C"/>
    <w:rsid w:val="008F2927"/>
    <w:rsid w:val="008F2B73"/>
    <w:rsid w:val="008F38E6"/>
    <w:rsid w:val="008F4B11"/>
    <w:rsid w:val="008F55E5"/>
    <w:rsid w:val="008F63B5"/>
    <w:rsid w:val="008F6834"/>
    <w:rsid w:val="008F799B"/>
    <w:rsid w:val="00900A0F"/>
    <w:rsid w:val="00900A31"/>
    <w:rsid w:val="00901CA3"/>
    <w:rsid w:val="00903E4C"/>
    <w:rsid w:val="00904498"/>
    <w:rsid w:val="009046E2"/>
    <w:rsid w:val="00904E3A"/>
    <w:rsid w:val="00905CAE"/>
    <w:rsid w:val="00910EE1"/>
    <w:rsid w:val="00911032"/>
    <w:rsid w:val="00911384"/>
    <w:rsid w:val="00912498"/>
    <w:rsid w:val="0091250A"/>
    <w:rsid w:val="009154BB"/>
    <w:rsid w:val="009161FE"/>
    <w:rsid w:val="00916B30"/>
    <w:rsid w:val="009213BD"/>
    <w:rsid w:val="0092276E"/>
    <w:rsid w:val="009254D8"/>
    <w:rsid w:val="00926A44"/>
    <w:rsid w:val="00931291"/>
    <w:rsid w:val="00932105"/>
    <w:rsid w:val="009322E9"/>
    <w:rsid w:val="00934727"/>
    <w:rsid w:val="00936FAE"/>
    <w:rsid w:val="0093754F"/>
    <w:rsid w:val="00940BC8"/>
    <w:rsid w:val="00941C52"/>
    <w:rsid w:val="0094216F"/>
    <w:rsid w:val="009432E8"/>
    <w:rsid w:val="00943648"/>
    <w:rsid w:val="009456D5"/>
    <w:rsid w:val="009462F5"/>
    <w:rsid w:val="00946B20"/>
    <w:rsid w:val="00950825"/>
    <w:rsid w:val="009529F4"/>
    <w:rsid w:val="00954212"/>
    <w:rsid w:val="00954857"/>
    <w:rsid w:val="0095651D"/>
    <w:rsid w:val="00960B8A"/>
    <w:rsid w:val="00961EB6"/>
    <w:rsid w:val="00963262"/>
    <w:rsid w:val="00963535"/>
    <w:rsid w:val="00964A13"/>
    <w:rsid w:val="00966165"/>
    <w:rsid w:val="00966BD4"/>
    <w:rsid w:val="00966F76"/>
    <w:rsid w:val="00971106"/>
    <w:rsid w:val="009712E2"/>
    <w:rsid w:val="009715AA"/>
    <w:rsid w:val="0097229F"/>
    <w:rsid w:val="009737EE"/>
    <w:rsid w:val="009746BB"/>
    <w:rsid w:val="009776D1"/>
    <w:rsid w:val="00977782"/>
    <w:rsid w:val="00980BA7"/>
    <w:rsid w:val="00981A8B"/>
    <w:rsid w:val="009843A2"/>
    <w:rsid w:val="00984508"/>
    <w:rsid w:val="00984E40"/>
    <w:rsid w:val="00987F11"/>
    <w:rsid w:val="009925E2"/>
    <w:rsid w:val="00993B84"/>
    <w:rsid w:val="00993FED"/>
    <w:rsid w:val="00995B89"/>
    <w:rsid w:val="00996AFB"/>
    <w:rsid w:val="009A055D"/>
    <w:rsid w:val="009A1E28"/>
    <w:rsid w:val="009A3177"/>
    <w:rsid w:val="009A4883"/>
    <w:rsid w:val="009A62A3"/>
    <w:rsid w:val="009B09E3"/>
    <w:rsid w:val="009B142A"/>
    <w:rsid w:val="009B4775"/>
    <w:rsid w:val="009B4A04"/>
    <w:rsid w:val="009B5161"/>
    <w:rsid w:val="009B5535"/>
    <w:rsid w:val="009B5671"/>
    <w:rsid w:val="009C0EE5"/>
    <w:rsid w:val="009C38BD"/>
    <w:rsid w:val="009C495E"/>
    <w:rsid w:val="009C4F6F"/>
    <w:rsid w:val="009D1902"/>
    <w:rsid w:val="009D2A05"/>
    <w:rsid w:val="009D4249"/>
    <w:rsid w:val="009D4FA1"/>
    <w:rsid w:val="009D5F18"/>
    <w:rsid w:val="009D7464"/>
    <w:rsid w:val="009E0673"/>
    <w:rsid w:val="009E0825"/>
    <w:rsid w:val="009E1AE5"/>
    <w:rsid w:val="009E6A82"/>
    <w:rsid w:val="009E6CD1"/>
    <w:rsid w:val="009F16BF"/>
    <w:rsid w:val="009F27FA"/>
    <w:rsid w:val="009F2DB4"/>
    <w:rsid w:val="009F4511"/>
    <w:rsid w:val="009F59D9"/>
    <w:rsid w:val="009F61AB"/>
    <w:rsid w:val="009F75DE"/>
    <w:rsid w:val="00A008C3"/>
    <w:rsid w:val="00A00BA3"/>
    <w:rsid w:val="00A03848"/>
    <w:rsid w:val="00A10270"/>
    <w:rsid w:val="00A169AD"/>
    <w:rsid w:val="00A16B5C"/>
    <w:rsid w:val="00A171DC"/>
    <w:rsid w:val="00A20443"/>
    <w:rsid w:val="00A20D71"/>
    <w:rsid w:val="00A20EA7"/>
    <w:rsid w:val="00A2235F"/>
    <w:rsid w:val="00A259A4"/>
    <w:rsid w:val="00A2775A"/>
    <w:rsid w:val="00A317DC"/>
    <w:rsid w:val="00A31DCE"/>
    <w:rsid w:val="00A31E45"/>
    <w:rsid w:val="00A33682"/>
    <w:rsid w:val="00A3418A"/>
    <w:rsid w:val="00A344D6"/>
    <w:rsid w:val="00A35791"/>
    <w:rsid w:val="00A3625F"/>
    <w:rsid w:val="00A364A9"/>
    <w:rsid w:val="00A36DC7"/>
    <w:rsid w:val="00A373F9"/>
    <w:rsid w:val="00A410F4"/>
    <w:rsid w:val="00A422A2"/>
    <w:rsid w:val="00A42E5B"/>
    <w:rsid w:val="00A42F98"/>
    <w:rsid w:val="00A44918"/>
    <w:rsid w:val="00A45DC2"/>
    <w:rsid w:val="00A45F24"/>
    <w:rsid w:val="00A46801"/>
    <w:rsid w:val="00A51067"/>
    <w:rsid w:val="00A51CE3"/>
    <w:rsid w:val="00A52D93"/>
    <w:rsid w:val="00A56324"/>
    <w:rsid w:val="00A56B68"/>
    <w:rsid w:val="00A644A3"/>
    <w:rsid w:val="00A66327"/>
    <w:rsid w:val="00A676B2"/>
    <w:rsid w:val="00A67DA3"/>
    <w:rsid w:val="00A70D89"/>
    <w:rsid w:val="00A73CC4"/>
    <w:rsid w:val="00A74686"/>
    <w:rsid w:val="00A74689"/>
    <w:rsid w:val="00A772D7"/>
    <w:rsid w:val="00A77601"/>
    <w:rsid w:val="00A77D8A"/>
    <w:rsid w:val="00A82180"/>
    <w:rsid w:val="00A82451"/>
    <w:rsid w:val="00A85489"/>
    <w:rsid w:val="00A86227"/>
    <w:rsid w:val="00A876C5"/>
    <w:rsid w:val="00A8778E"/>
    <w:rsid w:val="00A87DA9"/>
    <w:rsid w:val="00A90219"/>
    <w:rsid w:val="00A926A8"/>
    <w:rsid w:val="00A9370D"/>
    <w:rsid w:val="00A95CC5"/>
    <w:rsid w:val="00A97CF0"/>
    <w:rsid w:val="00AA1F61"/>
    <w:rsid w:val="00AA3C6B"/>
    <w:rsid w:val="00AA4BAC"/>
    <w:rsid w:val="00AA5E36"/>
    <w:rsid w:val="00AA71B9"/>
    <w:rsid w:val="00AA7610"/>
    <w:rsid w:val="00AB1638"/>
    <w:rsid w:val="00AB16AE"/>
    <w:rsid w:val="00AB214D"/>
    <w:rsid w:val="00AB2F71"/>
    <w:rsid w:val="00AB2FB9"/>
    <w:rsid w:val="00AB68FE"/>
    <w:rsid w:val="00AC1059"/>
    <w:rsid w:val="00AC13EC"/>
    <w:rsid w:val="00AC25FC"/>
    <w:rsid w:val="00AC42CD"/>
    <w:rsid w:val="00AC56A1"/>
    <w:rsid w:val="00AC7170"/>
    <w:rsid w:val="00AC7D22"/>
    <w:rsid w:val="00AD2540"/>
    <w:rsid w:val="00AD6C46"/>
    <w:rsid w:val="00AE038A"/>
    <w:rsid w:val="00AE141D"/>
    <w:rsid w:val="00AE199A"/>
    <w:rsid w:val="00AE429D"/>
    <w:rsid w:val="00AE44E1"/>
    <w:rsid w:val="00AE4510"/>
    <w:rsid w:val="00AE52CC"/>
    <w:rsid w:val="00AF1748"/>
    <w:rsid w:val="00AF1EEA"/>
    <w:rsid w:val="00AF26D7"/>
    <w:rsid w:val="00AF3C65"/>
    <w:rsid w:val="00AF3E9F"/>
    <w:rsid w:val="00AF4E47"/>
    <w:rsid w:val="00AF53E5"/>
    <w:rsid w:val="00AF6005"/>
    <w:rsid w:val="00AF6531"/>
    <w:rsid w:val="00B07389"/>
    <w:rsid w:val="00B123F4"/>
    <w:rsid w:val="00B140A5"/>
    <w:rsid w:val="00B14B51"/>
    <w:rsid w:val="00B175A1"/>
    <w:rsid w:val="00B220E5"/>
    <w:rsid w:val="00B22CC7"/>
    <w:rsid w:val="00B23AC9"/>
    <w:rsid w:val="00B24B90"/>
    <w:rsid w:val="00B24C18"/>
    <w:rsid w:val="00B27B33"/>
    <w:rsid w:val="00B27DC9"/>
    <w:rsid w:val="00B31913"/>
    <w:rsid w:val="00B31A89"/>
    <w:rsid w:val="00B336E0"/>
    <w:rsid w:val="00B34FE7"/>
    <w:rsid w:val="00B37A25"/>
    <w:rsid w:val="00B40008"/>
    <w:rsid w:val="00B407A4"/>
    <w:rsid w:val="00B41E59"/>
    <w:rsid w:val="00B41F47"/>
    <w:rsid w:val="00B42B2B"/>
    <w:rsid w:val="00B43543"/>
    <w:rsid w:val="00B442B4"/>
    <w:rsid w:val="00B456A1"/>
    <w:rsid w:val="00B45DB5"/>
    <w:rsid w:val="00B45FA7"/>
    <w:rsid w:val="00B46E56"/>
    <w:rsid w:val="00B4736F"/>
    <w:rsid w:val="00B5057C"/>
    <w:rsid w:val="00B50857"/>
    <w:rsid w:val="00B51B48"/>
    <w:rsid w:val="00B52512"/>
    <w:rsid w:val="00B525F1"/>
    <w:rsid w:val="00B536B6"/>
    <w:rsid w:val="00B545D8"/>
    <w:rsid w:val="00B55053"/>
    <w:rsid w:val="00B552ED"/>
    <w:rsid w:val="00B55E2D"/>
    <w:rsid w:val="00B61576"/>
    <w:rsid w:val="00B61DF9"/>
    <w:rsid w:val="00B62287"/>
    <w:rsid w:val="00B639CB"/>
    <w:rsid w:val="00B64A5B"/>
    <w:rsid w:val="00B65243"/>
    <w:rsid w:val="00B65657"/>
    <w:rsid w:val="00B67531"/>
    <w:rsid w:val="00B7130F"/>
    <w:rsid w:val="00B72DEA"/>
    <w:rsid w:val="00B738D3"/>
    <w:rsid w:val="00B74099"/>
    <w:rsid w:val="00B741A3"/>
    <w:rsid w:val="00B7474A"/>
    <w:rsid w:val="00B757DB"/>
    <w:rsid w:val="00B80FA2"/>
    <w:rsid w:val="00B81131"/>
    <w:rsid w:val="00B811EA"/>
    <w:rsid w:val="00B82594"/>
    <w:rsid w:val="00B842B8"/>
    <w:rsid w:val="00B91ADB"/>
    <w:rsid w:val="00B92E72"/>
    <w:rsid w:val="00B94942"/>
    <w:rsid w:val="00B94CE7"/>
    <w:rsid w:val="00B95C40"/>
    <w:rsid w:val="00B96600"/>
    <w:rsid w:val="00B96906"/>
    <w:rsid w:val="00B96B0D"/>
    <w:rsid w:val="00BA174C"/>
    <w:rsid w:val="00BA249A"/>
    <w:rsid w:val="00BA3FA5"/>
    <w:rsid w:val="00BA62F9"/>
    <w:rsid w:val="00BA67DD"/>
    <w:rsid w:val="00BB22AA"/>
    <w:rsid w:val="00BB347A"/>
    <w:rsid w:val="00BB34E7"/>
    <w:rsid w:val="00BB4143"/>
    <w:rsid w:val="00BB5AF2"/>
    <w:rsid w:val="00BB66E1"/>
    <w:rsid w:val="00BB72D3"/>
    <w:rsid w:val="00BB7774"/>
    <w:rsid w:val="00BC11AD"/>
    <w:rsid w:val="00BC340F"/>
    <w:rsid w:val="00BC37EE"/>
    <w:rsid w:val="00BC4528"/>
    <w:rsid w:val="00BC5A1E"/>
    <w:rsid w:val="00BC6696"/>
    <w:rsid w:val="00BC6918"/>
    <w:rsid w:val="00BD09D8"/>
    <w:rsid w:val="00BD0CC8"/>
    <w:rsid w:val="00BD186E"/>
    <w:rsid w:val="00BD1949"/>
    <w:rsid w:val="00BD2928"/>
    <w:rsid w:val="00BD3E52"/>
    <w:rsid w:val="00BD4619"/>
    <w:rsid w:val="00BD619F"/>
    <w:rsid w:val="00BD7B18"/>
    <w:rsid w:val="00BE1874"/>
    <w:rsid w:val="00BE1FD2"/>
    <w:rsid w:val="00BF0E4D"/>
    <w:rsid w:val="00BF3FED"/>
    <w:rsid w:val="00BF4160"/>
    <w:rsid w:val="00BF7941"/>
    <w:rsid w:val="00C00743"/>
    <w:rsid w:val="00C00A9D"/>
    <w:rsid w:val="00C00CC1"/>
    <w:rsid w:val="00C0355E"/>
    <w:rsid w:val="00C0402C"/>
    <w:rsid w:val="00C0408D"/>
    <w:rsid w:val="00C0413F"/>
    <w:rsid w:val="00C04DC5"/>
    <w:rsid w:val="00C05608"/>
    <w:rsid w:val="00C05F3E"/>
    <w:rsid w:val="00C10CAD"/>
    <w:rsid w:val="00C1129C"/>
    <w:rsid w:val="00C11842"/>
    <w:rsid w:val="00C11C00"/>
    <w:rsid w:val="00C12E4B"/>
    <w:rsid w:val="00C1382F"/>
    <w:rsid w:val="00C16990"/>
    <w:rsid w:val="00C172F7"/>
    <w:rsid w:val="00C17E4F"/>
    <w:rsid w:val="00C209D6"/>
    <w:rsid w:val="00C214B3"/>
    <w:rsid w:val="00C215B8"/>
    <w:rsid w:val="00C22EDF"/>
    <w:rsid w:val="00C2390B"/>
    <w:rsid w:val="00C2465C"/>
    <w:rsid w:val="00C275AE"/>
    <w:rsid w:val="00C30BD0"/>
    <w:rsid w:val="00C31084"/>
    <w:rsid w:val="00C317DC"/>
    <w:rsid w:val="00C338A6"/>
    <w:rsid w:val="00C33EBA"/>
    <w:rsid w:val="00C343A7"/>
    <w:rsid w:val="00C358AC"/>
    <w:rsid w:val="00C36430"/>
    <w:rsid w:val="00C416FB"/>
    <w:rsid w:val="00C42701"/>
    <w:rsid w:val="00C42E50"/>
    <w:rsid w:val="00C44AD4"/>
    <w:rsid w:val="00C44C3D"/>
    <w:rsid w:val="00C4524E"/>
    <w:rsid w:val="00C47564"/>
    <w:rsid w:val="00C47765"/>
    <w:rsid w:val="00C50250"/>
    <w:rsid w:val="00C50C7B"/>
    <w:rsid w:val="00C5189C"/>
    <w:rsid w:val="00C53BEE"/>
    <w:rsid w:val="00C53E62"/>
    <w:rsid w:val="00C55130"/>
    <w:rsid w:val="00C56EE9"/>
    <w:rsid w:val="00C57564"/>
    <w:rsid w:val="00C60BA8"/>
    <w:rsid w:val="00C61A98"/>
    <w:rsid w:val="00C6403E"/>
    <w:rsid w:val="00C642D9"/>
    <w:rsid w:val="00C654A7"/>
    <w:rsid w:val="00C67C38"/>
    <w:rsid w:val="00C71DC3"/>
    <w:rsid w:val="00C72913"/>
    <w:rsid w:val="00C733DF"/>
    <w:rsid w:val="00C73561"/>
    <w:rsid w:val="00C74978"/>
    <w:rsid w:val="00C74C7F"/>
    <w:rsid w:val="00C76E84"/>
    <w:rsid w:val="00C80159"/>
    <w:rsid w:val="00C802DA"/>
    <w:rsid w:val="00C82126"/>
    <w:rsid w:val="00C82293"/>
    <w:rsid w:val="00C82F0E"/>
    <w:rsid w:val="00C83041"/>
    <w:rsid w:val="00C8364F"/>
    <w:rsid w:val="00C84768"/>
    <w:rsid w:val="00C84E97"/>
    <w:rsid w:val="00C85627"/>
    <w:rsid w:val="00C9018D"/>
    <w:rsid w:val="00C90A08"/>
    <w:rsid w:val="00C91413"/>
    <w:rsid w:val="00C93637"/>
    <w:rsid w:val="00C94565"/>
    <w:rsid w:val="00C94CD8"/>
    <w:rsid w:val="00C94E30"/>
    <w:rsid w:val="00C96DA9"/>
    <w:rsid w:val="00C972F4"/>
    <w:rsid w:val="00C9732C"/>
    <w:rsid w:val="00CA2688"/>
    <w:rsid w:val="00CA3674"/>
    <w:rsid w:val="00CA54DD"/>
    <w:rsid w:val="00CA5AC7"/>
    <w:rsid w:val="00CA5DDA"/>
    <w:rsid w:val="00CA62C8"/>
    <w:rsid w:val="00CB0EC1"/>
    <w:rsid w:val="00CB1495"/>
    <w:rsid w:val="00CB2E48"/>
    <w:rsid w:val="00CB3628"/>
    <w:rsid w:val="00CB3BF7"/>
    <w:rsid w:val="00CB5859"/>
    <w:rsid w:val="00CB67DF"/>
    <w:rsid w:val="00CC0560"/>
    <w:rsid w:val="00CC3279"/>
    <w:rsid w:val="00CC3925"/>
    <w:rsid w:val="00CC44B9"/>
    <w:rsid w:val="00CC5215"/>
    <w:rsid w:val="00CC5371"/>
    <w:rsid w:val="00CC5741"/>
    <w:rsid w:val="00CC6EAC"/>
    <w:rsid w:val="00CC7528"/>
    <w:rsid w:val="00CD0E5B"/>
    <w:rsid w:val="00CD2214"/>
    <w:rsid w:val="00CD2C7A"/>
    <w:rsid w:val="00CD423B"/>
    <w:rsid w:val="00CD6F6C"/>
    <w:rsid w:val="00CE1B8B"/>
    <w:rsid w:val="00CE2964"/>
    <w:rsid w:val="00CE3A9E"/>
    <w:rsid w:val="00CE45A0"/>
    <w:rsid w:val="00CE789A"/>
    <w:rsid w:val="00CF02DE"/>
    <w:rsid w:val="00CF0379"/>
    <w:rsid w:val="00CF0FB1"/>
    <w:rsid w:val="00CF3309"/>
    <w:rsid w:val="00CF4FC4"/>
    <w:rsid w:val="00CF7144"/>
    <w:rsid w:val="00D00D21"/>
    <w:rsid w:val="00D00EF2"/>
    <w:rsid w:val="00D01CFF"/>
    <w:rsid w:val="00D01DCF"/>
    <w:rsid w:val="00D02C35"/>
    <w:rsid w:val="00D063B6"/>
    <w:rsid w:val="00D07171"/>
    <w:rsid w:val="00D076D3"/>
    <w:rsid w:val="00D07F38"/>
    <w:rsid w:val="00D11EF4"/>
    <w:rsid w:val="00D13E96"/>
    <w:rsid w:val="00D15CC1"/>
    <w:rsid w:val="00D2119C"/>
    <w:rsid w:val="00D25ED5"/>
    <w:rsid w:val="00D2679A"/>
    <w:rsid w:val="00D3264F"/>
    <w:rsid w:val="00D32FBB"/>
    <w:rsid w:val="00D33D18"/>
    <w:rsid w:val="00D36F2B"/>
    <w:rsid w:val="00D3755E"/>
    <w:rsid w:val="00D37815"/>
    <w:rsid w:val="00D37B2C"/>
    <w:rsid w:val="00D40598"/>
    <w:rsid w:val="00D408DE"/>
    <w:rsid w:val="00D40AC7"/>
    <w:rsid w:val="00D40D72"/>
    <w:rsid w:val="00D4373D"/>
    <w:rsid w:val="00D449E2"/>
    <w:rsid w:val="00D44D73"/>
    <w:rsid w:val="00D44D97"/>
    <w:rsid w:val="00D45D38"/>
    <w:rsid w:val="00D46621"/>
    <w:rsid w:val="00D4698E"/>
    <w:rsid w:val="00D53049"/>
    <w:rsid w:val="00D546BF"/>
    <w:rsid w:val="00D54A51"/>
    <w:rsid w:val="00D571E2"/>
    <w:rsid w:val="00D57F40"/>
    <w:rsid w:val="00D60A11"/>
    <w:rsid w:val="00D6234F"/>
    <w:rsid w:val="00D6285A"/>
    <w:rsid w:val="00D629FF"/>
    <w:rsid w:val="00D63EE9"/>
    <w:rsid w:val="00D665DC"/>
    <w:rsid w:val="00D70FDF"/>
    <w:rsid w:val="00D71994"/>
    <w:rsid w:val="00D71BD7"/>
    <w:rsid w:val="00D71D45"/>
    <w:rsid w:val="00D742E4"/>
    <w:rsid w:val="00D75034"/>
    <w:rsid w:val="00D7544A"/>
    <w:rsid w:val="00D7728B"/>
    <w:rsid w:val="00D77D67"/>
    <w:rsid w:val="00D805E2"/>
    <w:rsid w:val="00D82FDD"/>
    <w:rsid w:val="00D83FC0"/>
    <w:rsid w:val="00D85C0E"/>
    <w:rsid w:val="00D86DD9"/>
    <w:rsid w:val="00D9056F"/>
    <w:rsid w:val="00D90BF0"/>
    <w:rsid w:val="00D91B58"/>
    <w:rsid w:val="00D91E91"/>
    <w:rsid w:val="00D92CDD"/>
    <w:rsid w:val="00D92FD2"/>
    <w:rsid w:val="00D9314D"/>
    <w:rsid w:val="00D94303"/>
    <w:rsid w:val="00D94715"/>
    <w:rsid w:val="00D949AA"/>
    <w:rsid w:val="00D9568B"/>
    <w:rsid w:val="00D97EE2"/>
    <w:rsid w:val="00DA05FA"/>
    <w:rsid w:val="00DA279E"/>
    <w:rsid w:val="00DA2DEE"/>
    <w:rsid w:val="00DA3185"/>
    <w:rsid w:val="00DA397C"/>
    <w:rsid w:val="00DA41D6"/>
    <w:rsid w:val="00DA72FD"/>
    <w:rsid w:val="00DA7948"/>
    <w:rsid w:val="00DB207B"/>
    <w:rsid w:val="00DB26BC"/>
    <w:rsid w:val="00DB35DE"/>
    <w:rsid w:val="00DB3D08"/>
    <w:rsid w:val="00DB41F5"/>
    <w:rsid w:val="00DB508C"/>
    <w:rsid w:val="00DB5D51"/>
    <w:rsid w:val="00DB5D5E"/>
    <w:rsid w:val="00DC1D2E"/>
    <w:rsid w:val="00DC1E6A"/>
    <w:rsid w:val="00DC2EC1"/>
    <w:rsid w:val="00DC3B48"/>
    <w:rsid w:val="00DC4D31"/>
    <w:rsid w:val="00DC4D45"/>
    <w:rsid w:val="00DC54C9"/>
    <w:rsid w:val="00DC564E"/>
    <w:rsid w:val="00DC710D"/>
    <w:rsid w:val="00DC745C"/>
    <w:rsid w:val="00DC7D75"/>
    <w:rsid w:val="00DC7FB7"/>
    <w:rsid w:val="00DD2345"/>
    <w:rsid w:val="00DD3DB6"/>
    <w:rsid w:val="00DD46C2"/>
    <w:rsid w:val="00DD51BC"/>
    <w:rsid w:val="00DE0D0B"/>
    <w:rsid w:val="00DE3AF1"/>
    <w:rsid w:val="00DE4A3B"/>
    <w:rsid w:val="00DE5E31"/>
    <w:rsid w:val="00DE70ED"/>
    <w:rsid w:val="00DF28AD"/>
    <w:rsid w:val="00DF2E52"/>
    <w:rsid w:val="00DF32BA"/>
    <w:rsid w:val="00DF45F4"/>
    <w:rsid w:val="00DF4B91"/>
    <w:rsid w:val="00DF630E"/>
    <w:rsid w:val="00DF669B"/>
    <w:rsid w:val="00DF720C"/>
    <w:rsid w:val="00DF7689"/>
    <w:rsid w:val="00DF777E"/>
    <w:rsid w:val="00E00B99"/>
    <w:rsid w:val="00E03C55"/>
    <w:rsid w:val="00E064B7"/>
    <w:rsid w:val="00E07B0F"/>
    <w:rsid w:val="00E07ECE"/>
    <w:rsid w:val="00E10B60"/>
    <w:rsid w:val="00E12209"/>
    <w:rsid w:val="00E125ED"/>
    <w:rsid w:val="00E130AA"/>
    <w:rsid w:val="00E171A5"/>
    <w:rsid w:val="00E21076"/>
    <w:rsid w:val="00E215B7"/>
    <w:rsid w:val="00E220AB"/>
    <w:rsid w:val="00E22D57"/>
    <w:rsid w:val="00E2404F"/>
    <w:rsid w:val="00E266D1"/>
    <w:rsid w:val="00E274AC"/>
    <w:rsid w:val="00E27B93"/>
    <w:rsid w:val="00E31CD3"/>
    <w:rsid w:val="00E31E62"/>
    <w:rsid w:val="00E31EC5"/>
    <w:rsid w:val="00E32F9C"/>
    <w:rsid w:val="00E350AD"/>
    <w:rsid w:val="00E35AC0"/>
    <w:rsid w:val="00E36628"/>
    <w:rsid w:val="00E36659"/>
    <w:rsid w:val="00E36A95"/>
    <w:rsid w:val="00E37EFD"/>
    <w:rsid w:val="00E402F2"/>
    <w:rsid w:val="00E41244"/>
    <w:rsid w:val="00E458C2"/>
    <w:rsid w:val="00E466A6"/>
    <w:rsid w:val="00E46F06"/>
    <w:rsid w:val="00E472C6"/>
    <w:rsid w:val="00E50545"/>
    <w:rsid w:val="00E5098B"/>
    <w:rsid w:val="00E50997"/>
    <w:rsid w:val="00E50AC4"/>
    <w:rsid w:val="00E50B00"/>
    <w:rsid w:val="00E51006"/>
    <w:rsid w:val="00E53904"/>
    <w:rsid w:val="00E54236"/>
    <w:rsid w:val="00E5672E"/>
    <w:rsid w:val="00E571C6"/>
    <w:rsid w:val="00E6132D"/>
    <w:rsid w:val="00E620AC"/>
    <w:rsid w:val="00E6244A"/>
    <w:rsid w:val="00E62EB7"/>
    <w:rsid w:val="00E64297"/>
    <w:rsid w:val="00E64A59"/>
    <w:rsid w:val="00E64CA5"/>
    <w:rsid w:val="00E67F6D"/>
    <w:rsid w:val="00E70A5A"/>
    <w:rsid w:val="00E719D1"/>
    <w:rsid w:val="00E745EC"/>
    <w:rsid w:val="00E748B1"/>
    <w:rsid w:val="00E74F27"/>
    <w:rsid w:val="00E7506D"/>
    <w:rsid w:val="00E760D9"/>
    <w:rsid w:val="00E777E4"/>
    <w:rsid w:val="00E77AA7"/>
    <w:rsid w:val="00E80FFC"/>
    <w:rsid w:val="00E8126F"/>
    <w:rsid w:val="00E82006"/>
    <w:rsid w:val="00E82591"/>
    <w:rsid w:val="00E853DE"/>
    <w:rsid w:val="00E85708"/>
    <w:rsid w:val="00E85E73"/>
    <w:rsid w:val="00E935F3"/>
    <w:rsid w:val="00EA01A9"/>
    <w:rsid w:val="00EA1075"/>
    <w:rsid w:val="00EA228E"/>
    <w:rsid w:val="00EA24D5"/>
    <w:rsid w:val="00EA5FF7"/>
    <w:rsid w:val="00EA6CE6"/>
    <w:rsid w:val="00EB1212"/>
    <w:rsid w:val="00EB3F13"/>
    <w:rsid w:val="00EB7934"/>
    <w:rsid w:val="00EB7F7A"/>
    <w:rsid w:val="00EC0069"/>
    <w:rsid w:val="00EC013F"/>
    <w:rsid w:val="00EC05AB"/>
    <w:rsid w:val="00EC3C8C"/>
    <w:rsid w:val="00ED77B7"/>
    <w:rsid w:val="00EE002E"/>
    <w:rsid w:val="00EE12D9"/>
    <w:rsid w:val="00EE18E6"/>
    <w:rsid w:val="00EE2DD4"/>
    <w:rsid w:val="00EE38B1"/>
    <w:rsid w:val="00EE695E"/>
    <w:rsid w:val="00EF086A"/>
    <w:rsid w:val="00EF0B60"/>
    <w:rsid w:val="00EF1524"/>
    <w:rsid w:val="00EF2918"/>
    <w:rsid w:val="00EF2AC3"/>
    <w:rsid w:val="00EF3357"/>
    <w:rsid w:val="00EF482D"/>
    <w:rsid w:val="00EF649E"/>
    <w:rsid w:val="00EF7666"/>
    <w:rsid w:val="00EF76AD"/>
    <w:rsid w:val="00F0322C"/>
    <w:rsid w:val="00F04468"/>
    <w:rsid w:val="00F045E2"/>
    <w:rsid w:val="00F04874"/>
    <w:rsid w:val="00F04BFB"/>
    <w:rsid w:val="00F05243"/>
    <w:rsid w:val="00F072A5"/>
    <w:rsid w:val="00F1288B"/>
    <w:rsid w:val="00F12B90"/>
    <w:rsid w:val="00F12E6A"/>
    <w:rsid w:val="00F13788"/>
    <w:rsid w:val="00F13C86"/>
    <w:rsid w:val="00F14A4F"/>
    <w:rsid w:val="00F15B0B"/>
    <w:rsid w:val="00F208C2"/>
    <w:rsid w:val="00F2264D"/>
    <w:rsid w:val="00F228A9"/>
    <w:rsid w:val="00F24C93"/>
    <w:rsid w:val="00F253D3"/>
    <w:rsid w:val="00F25E27"/>
    <w:rsid w:val="00F263FC"/>
    <w:rsid w:val="00F264D2"/>
    <w:rsid w:val="00F264DB"/>
    <w:rsid w:val="00F31B66"/>
    <w:rsid w:val="00F31DF9"/>
    <w:rsid w:val="00F336EC"/>
    <w:rsid w:val="00F36080"/>
    <w:rsid w:val="00F369FF"/>
    <w:rsid w:val="00F37258"/>
    <w:rsid w:val="00F37C35"/>
    <w:rsid w:val="00F4155B"/>
    <w:rsid w:val="00F44EDA"/>
    <w:rsid w:val="00F45C90"/>
    <w:rsid w:val="00F46F77"/>
    <w:rsid w:val="00F46FCD"/>
    <w:rsid w:val="00F47D73"/>
    <w:rsid w:val="00F501F8"/>
    <w:rsid w:val="00F510ED"/>
    <w:rsid w:val="00F51DDF"/>
    <w:rsid w:val="00F543BE"/>
    <w:rsid w:val="00F551CC"/>
    <w:rsid w:val="00F55D5D"/>
    <w:rsid w:val="00F55F07"/>
    <w:rsid w:val="00F56508"/>
    <w:rsid w:val="00F572B2"/>
    <w:rsid w:val="00F57A56"/>
    <w:rsid w:val="00F621A7"/>
    <w:rsid w:val="00F62B77"/>
    <w:rsid w:val="00F636BE"/>
    <w:rsid w:val="00F63B33"/>
    <w:rsid w:val="00F63D5A"/>
    <w:rsid w:val="00F643AA"/>
    <w:rsid w:val="00F64D4D"/>
    <w:rsid w:val="00F65E08"/>
    <w:rsid w:val="00F72667"/>
    <w:rsid w:val="00F74088"/>
    <w:rsid w:val="00F74FE7"/>
    <w:rsid w:val="00F75B81"/>
    <w:rsid w:val="00F777A1"/>
    <w:rsid w:val="00F81970"/>
    <w:rsid w:val="00F81EAB"/>
    <w:rsid w:val="00F841E7"/>
    <w:rsid w:val="00F853A0"/>
    <w:rsid w:val="00F87F49"/>
    <w:rsid w:val="00F92716"/>
    <w:rsid w:val="00F9388E"/>
    <w:rsid w:val="00F9394E"/>
    <w:rsid w:val="00F960FF"/>
    <w:rsid w:val="00F973BC"/>
    <w:rsid w:val="00FA063C"/>
    <w:rsid w:val="00FA0B95"/>
    <w:rsid w:val="00FA0F73"/>
    <w:rsid w:val="00FA4F3B"/>
    <w:rsid w:val="00FA5BD3"/>
    <w:rsid w:val="00FA611D"/>
    <w:rsid w:val="00FB017F"/>
    <w:rsid w:val="00FB2AD3"/>
    <w:rsid w:val="00FB616F"/>
    <w:rsid w:val="00FB7421"/>
    <w:rsid w:val="00FC11FF"/>
    <w:rsid w:val="00FC3837"/>
    <w:rsid w:val="00FC38C7"/>
    <w:rsid w:val="00FC5602"/>
    <w:rsid w:val="00FC6054"/>
    <w:rsid w:val="00FC65BF"/>
    <w:rsid w:val="00FC70AD"/>
    <w:rsid w:val="00FC7FA4"/>
    <w:rsid w:val="00FD1D2A"/>
    <w:rsid w:val="00FD1D35"/>
    <w:rsid w:val="00FD3A8B"/>
    <w:rsid w:val="00FD3B7E"/>
    <w:rsid w:val="00FD65B7"/>
    <w:rsid w:val="00FD66D5"/>
    <w:rsid w:val="00FD77D7"/>
    <w:rsid w:val="00FD7EE0"/>
    <w:rsid w:val="00FE1348"/>
    <w:rsid w:val="00FE2CB9"/>
    <w:rsid w:val="00FE3BD7"/>
    <w:rsid w:val="00FF2EED"/>
    <w:rsid w:val="00FF4190"/>
    <w:rsid w:val="00FF60B0"/>
    <w:rsid w:val="00FF7012"/>
    <w:rsid w:val="00FF78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C1C3"/>
  <w15:chartTrackingRefBased/>
  <w15:docId w15:val="{7E745968-E081-4F60-9A20-70C1D464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AA7"/>
    <w:pPr>
      <w:spacing w:after="0" w:line="360" w:lineRule="auto"/>
      <w:jc w:val="both"/>
    </w:pPr>
    <w:rPr>
      <w:rFonts w:ascii="Arial" w:eastAsia="Times New Roman" w:hAnsi="Arial" w:cs="Times New Roman"/>
      <w:bCs/>
      <w:szCs w:val="24"/>
      <w:lang w:val="en-GB"/>
    </w:rPr>
  </w:style>
  <w:style w:type="paragraph" w:styleId="Heading1">
    <w:name w:val="heading 1"/>
    <w:next w:val="Normal"/>
    <w:link w:val="Heading1Char"/>
    <w:qFormat/>
    <w:rsid w:val="00E853DE"/>
    <w:pPr>
      <w:widowControl w:val="0"/>
      <w:numPr>
        <w:numId w:val="11"/>
      </w:numPr>
      <w:spacing w:after="480" w:line="480" w:lineRule="auto"/>
      <w:jc w:val="both"/>
      <w:outlineLvl w:val="0"/>
    </w:pPr>
    <w:rPr>
      <w:rFonts w:ascii="Arial" w:eastAsia="Times New Roman" w:hAnsi="Arial" w:cs="Times New Roman"/>
      <w:kern w:val="25"/>
      <w:sz w:val="25"/>
      <w:szCs w:val="20"/>
    </w:rPr>
  </w:style>
  <w:style w:type="paragraph" w:styleId="Heading2">
    <w:name w:val="heading 2"/>
    <w:basedOn w:val="Heading1"/>
    <w:next w:val="Normal"/>
    <w:link w:val="Heading2Char"/>
    <w:qFormat/>
    <w:rsid w:val="00E853DE"/>
    <w:pPr>
      <w:numPr>
        <w:ilvl w:val="1"/>
      </w:numPr>
      <w:outlineLvl w:val="1"/>
    </w:pPr>
  </w:style>
  <w:style w:type="paragraph" w:styleId="Heading3">
    <w:name w:val="heading 3"/>
    <w:basedOn w:val="Heading2"/>
    <w:next w:val="Normal"/>
    <w:link w:val="Heading3Char"/>
    <w:qFormat/>
    <w:rsid w:val="00E853DE"/>
    <w:pPr>
      <w:numPr>
        <w:ilvl w:val="2"/>
      </w:numPr>
      <w:outlineLvl w:val="2"/>
    </w:pPr>
  </w:style>
  <w:style w:type="paragraph" w:styleId="Heading4">
    <w:name w:val="heading 4"/>
    <w:basedOn w:val="Heading3"/>
    <w:next w:val="Normal"/>
    <w:link w:val="Heading4Char"/>
    <w:qFormat/>
    <w:rsid w:val="00E853DE"/>
    <w:pPr>
      <w:numPr>
        <w:ilvl w:val="3"/>
      </w:numPr>
      <w:outlineLvl w:val="3"/>
    </w:pPr>
  </w:style>
  <w:style w:type="paragraph" w:styleId="Heading5">
    <w:name w:val="heading 5"/>
    <w:basedOn w:val="Heading4"/>
    <w:next w:val="Normal"/>
    <w:link w:val="Heading5Char"/>
    <w:qFormat/>
    <w:rsid w:val="00E853DE"/>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7AA7"/>
    <w:rPr>
      <w:color w:val="0563C1" w:themeColor="hyperlink"/>
      <w:u w:val="single"/>
    </w:rPr>
  </w:style>
  <w:style w:type="paragraph" w:customStyle="1" w:styleId="Default">
    <w:name w:val="Default"/>
    <w:rsid w:val="00E77AA7"/>
    <w:pPr>
      <w:autoSpaceDE w:val="0"/>
      <w:autoSpaceDN w:val="0"/>
      <w:adjustRightInd w:val="0"/>
      <w:spacing w:after="0" w:line="240" w:lineRule="auto"/>
    </w:pPr>
    <w:rPr>
      <w:rFonts w:ascii="Arial" w:hAnsi="Arial" w:cs="Arial"/>
      <w:color w:val="000000"/>
      <w:sz w:val="24"/>
      <w:szCs w:val="24"/>
      <w:lang w:val="en-GB"/>
    </w:rPr>
  </w:style>
  <w:style w:type="character" w:customStyle="1" w:styleId="UnresolvedMention1">
    <w:name w:val="Unresolved Mention1"/>
    <w:basedOn w:val="DefaultParagraphFont"/>
    <w:uiPriority w:val="99"/>
    <w:semiHidden/>
    <w:unhideWhenUsed/>
    <w:rsid w:val="00E77AA7"/>
    <w:rPr>
      <w:color w:val="605E5C"/>
      <w:shd w:val="clear" w:color="auto" w:fill="E1DFDD"/>
    </w:rPr>
  </w:style>
  <w:style w:type="character" w:styleId="CommentReference">
    <w:name w:val="annotation reference"/>
    <w:basedOn w:val="DefaultParagraphFont"/>
    <w:uiPriority w:val="99"/>
    <w:semiHidden/>
    <w:unhideWhenUsed/>
    <w:rsid w:val="005104B9"/>
    <w:rPr>
      <w:sz w:val="16"/>
      <w:szCs w:val="16"/>
    </w:rPr>
  </w:style>
  <w:style w:type="paragraph" w:styleId="CommentText">
    <w:name w:val="annotation text"/>
    <w:basedOn w:val="Normal"/>
    <w:link w:val="CommentTextChar"/>
    <w:uiPriority w:val="99"/>
    <w:semiHidden/>
    <w:unhideWhenUsed/>
    <w:rsid w:val="005104B9"/>
    <w:pPr>
      <w:spacing w:line="240" w:lineRule="auto"/>
    </w:pPr>
    <w:rPr>
      <w:sz w:val="20"/>
      <w:szCs w:val="20"/>
    </w:rPr>
  </w:style>
  <w:style w:type="character" w:customStyle="1" w:styleId="CommentTextChar">
    <w:name w:val="Comment Text Char"/>
    <w:basedOn w:val="DefaultParagraphFont"/>
    <w:link w:val="CommentText"/>
    <w:uiPriority w:val="99"/>
    <w:semiHidden/>
    <w:rsid w:val="005104B9"/>
    <w:rPr>
      <w:rFonts w:ascii="Arial" w:eastAsia="Times New Roman" w:hAnsi="Arial" w:cs="Times New Roman"/>
      <w:bCs/>
      <w:sz w:val="20"/>
      <w:szCs w:val="20"/>
      <w:lang w:val="en-GB"/>
    </w:rPr>
  </w:style>
  <w:style w:type="paragraph" w:styleId="CommentSubject">
    <w:name w:val="annotation subject"/>
    <w:basedOn w:val="CommentText"/>
    <w:next w:val="CommentText"/>
    <w:link w:val="CommentSubjectChar"/>
    <w:uiPriority w:val="99"/>
    <w:semiHidden/>
    <w:unhideWhenUsed/>
    <w:rsid w:val="005104B9"/>
    <w:rPr>
      <w:b/>
    </w:rPr>
  </w:style>
  <w:style w:type="character" w:customStyle="1" w:styleId="CommentSubjectChar">
    <w:name w:val="Comment Subject Char"/>
    <w:basedOn w:val="CommentTextChar"/>
    <w:link w:val="CommentSubject"/>
    <w:uiPriority w:val="99"/>
    <w:semiHidden/>
    <w:rsid w:val="005104B9"/>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5104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4B9"/>
    <w:rPr>
      <w:rFonts w:ascii="Segoe UI" w:eastAsia="Times New Roman" w:hAnsi="Segoe UI" w:cs="Segoe UI"/>
      <w:bCs/>
      <w:sz w:val="18"/>
      <w:szCs w:val="18"/>
      <w:lang w:val="en-GB"/>
    </w:rPr>
  </w:style>
  <w:style w:type="paragraph" w:styleId="Header">
    <w:name w:val="header"/>
    <w:basedOn w:val="Normal"/>
    <w:link w:val="HeaderChar"/>
    <w:uiPriority w:val="99"/>
    <w:unhideWhenUsed/>
    <w:rsid w:val="00FF60B0"/>
    <w:pPr>
      <w:tabs>
        <w:tab w:val="center" w:pos="4513"/>
        <w:tab w:val="right" w:pos="9026"/>
      </w:tabs>
      <w:spacing w:line="240" w:lineRule="auto"/>
    </w:pPr>
  </w:style>
  <w:style w:type="character" w:customStyle="1" w:styleId="HeaderChar">
    <w:name w:val="Header Char"/>
    <w:basedOn w:val="DefaultParagraphFont"/>
    <w:link w:val="Header"/>
    <w:uiPriority w:val="99"/>
    <w:rsid w:val="00FF60B0"/>
    <w:rPr>
      <w:rFonts w:ascii="Arial" w:eastAsia="Times New Roman" w:hAnsi="Arial" w:cs="Times New Roman"/>
      <w:bCs/>
      <w:szCs w:val="24"/>
      <w:lang w:val="en-GB"/>
    </w:rPr>
  </w:style>
  <w:style w:type="paragraph" w:styleId="Footer">
    <w:name w:val="footer"/>
    <w:basedOn w:val="Normal"/>
    <w:link w:val="FooterChar"/>
    <w:uiPriority w:val="99"/>
    <w:unhideWhenUsed/>
    <w:rsid w:val="00FF60B0"/>
    <w:pPr>
      <w:tabs>
        <w:tab w:val="center" w:pos="4513"/>
        <w:tab w:val="right" w:pos="9026"/>
      </w:tabs>
      <w:spacing w:line="240" w:lineRule="auto"/>
    </w:pPr>
  </w:style>
  <w:style w:type="character" w:customStyle="1" w:styleId="FooterChar">
    <w:name w:val="Footer Char"/>
    <w:basedOn w:val="DefaultParagraphFont"/>
    <w:link w:val="Footer"/>
    <w:uiPriority w:val="99"/>
    <w:rsid w:val="00FF60B0"/>
    <w:rPr>
      <w:rFonts w:ascii="Arial" w:eastAsia="Times New Roman" w:hAnsi="Arial" w:cs="Times New Roman"/>
      <w:bCs/>
      <w:szCs w:val="24"/>
      <w:lang w:val="en-GB"/>
    </w:rPr>
  </w:style>
  <w:style w:type="paragraph" w:customStyle="1" w:styleId="LitStyleMain">
    <w:name w:val="LitStyleMain"/>
    <w:next w:val="Normal"/>
    <w:rsid w:val="00381762"/>
    <w:pPr>
      <w:numPr>
        <w:numId w:val="1"/>
      </w:numPr>
      <w:spacing w:after="0" w:line="360" w:lineRule="auto"/>
      <w:jc w:val="both"/>
    </w:pPr>
    <w:rPr>
      <w:rFonts w:ascii="Arial" w:eastAsia="Times New Roman" w:hAnsi="Arial" w:cs="Times New Roman"/>
      <w:szCs w:val="20"/>
      <w:lang w:val="en-GB"/>
    </w:rPr>
  </w:style>
  <w:style w:type="paragraph" w:customStyle="1" w:styleId="LitStyle2">
    <w:name w:val="LitStyle2"/>
    <w:basedOn w:val="LitStyleMain"/>
    <w:next w:val="Normal"/>
    <w:link w:val="LitStyle2Char"/>
    <w:rsid w:val="00381762"/>
    <w:pPr>
      <w:numPr>
        <w:ilvl w:val="1"/>
      </w:numPr>
      <w:outlineLvl w:val="1"/>
    </w:pPr>
  </w:style>
  <w:style w:type="paragraph" w:customStyle="1" w:styleId="LitStyle3">
    <w:name w:val="LitStyle3"/>
    <w:basedOn w:val="LitStyleMain"/>
    <w:next w:val="Normal"/>
    <w:rsid w:val="00381762"/>
    <w:pPr>
      <w:numPr>
        <w:ilvl w:val="2"/>
      </w:numPr>
      <w:outlineLvl w:val="2"/>
    </w:pPr>
  </w:style>
  <w:style w:type="paragraph" w:customStyle="1" w:styleId="LitStyle4">
    <w:name w:val="LitStyle4"/>
    <w:basedOn w:val="LitStyleMain"/>
    <w:next w:val="Normal"/>
    <w:rsid w:val="00381762"/>
    <w:pPr>
      <w:numPr>
        <w:ilvl w:val="3"/>
      </w:numPr>
      <w:outlineLvl w:val="3"/>
    </w:pPr>
  </w:style>
  <w:style w:type="paragraph" w:customStyle="1" w:styleId="LitStyle5">
    <w:name w:val="LitStyle5"/>
    <w:basedOn w:val="LitStyleMain"/>
    <w:next w:val="Normal"/>
    <w:rsid w:val="00381762"/>
    <w:pPr>
      <w:numPr>
        <w:ilvl w:val="4"/>
      </w:numPr>
      <w:outlineLvl w:val="4"/>
    </w:pPr>
  </w:style>
  <w:style w:type="paragraph" w:customStyle="1" w:styleId="LitStyle6">
    <w:name w:val="LitStyle6"/>
    <w:basedOn w:val="LitStyleMain"/>
    <w:next w:val="Normal"/>
    <w:rsid w:val="00381762"/>
    <w:pPr>
      <w:numPr>
        <w:ilvl w:val="5"/>
      </w:numPr>
      <w:outlineLvl w:val="5"/>
    </w:pPr>
  </w:style>
  <w:style w:type="paragraph" w:customStyle="1" w:styleId="LitStyle7">
    <w:name w:val="LitStyle7"/>
    <w:basedOn w:val="LitStyleMain"/>
    <w:next w:val="Normal"/>
    <w:rsid w:val="00381762"/>
    <w:pPr>
      <w:numPr>
        <w:ilvl w:val="6"/>
      </w:numPr>
      <w:outlineLvl w:val="6"/>
    </w:pPr>
  </w:style>
  <w:style w:type="paragraph" w:customStyle="1" w:styleId="LitStyle8">
    <w:name w:val="LitStyle8"/>
    <w:basedOn w:val="LitStyleMain"/>
    <w:next w:val="Normal"/>
    <w:rsid w:val="00381762"/>
    <w:pPr>
      <w:numPr>
        <w:ilvl w:val="7"/>
      </w:numPr>
      <w:outlineLvl w:val="7"/>
    </w:pPr>
  </w:style>
  <w:style w:type="paragraph" w:customStyle="1" w:styleId="LitStyle9">
    <w:name w:val="LitStyle9"/>
    <w:basedOn w:val="LitStyleMain"/>
    <w:next w:val="Normal"/>
    <w:rsid w:val="00381762"/>
    <w:pPr>
      <w:numPr>
        <w:ilvl w:val="8"/>
      </w:numPr>
      <w:outlineLvl w:val="8"/>
    </w:pPr>
  </w:style>
  <w:style w:type="character" w:customStyle="1" w:styleId="LitStyle2Char">
    <w:name w:val="LitStyle2 Char"/>
    <w:link w:val="LitStyle2"/>
    <w:locked/>
    <w:rsid w:val="00381762"/>
    <w:rPr>
      <w:rFonts w:ascii="Arial" w:eastAsia="Times New Roman" w:hAnsi="Arial" w:cs="Times New Roman"/>
      <w:szCs w:val="20"/>
      <w:lang w:val="en-GB"/>
    </w:rPr>
  </w:style>
  <w:style w:type="paragraph" w:styleId="ListParagraph">
    <w:name w:val="List Paragraph"/>
    <w:basedOn w:val="Normal"/>
    <w:uiPriority w:val="34"/>
    <w:qFormat/>
    <w:rsid w:val="00C05608"/>
    <w:pPr>
      <w:ind w:left="720"/>
      <w:contextualSpacing/>
    </w:pPr>
  </w:style>
  <w:style w:type="character" w:customStyle="1" w:styleId="Heading1Char">
    <w:name w:val="Heading 1 Char"/>
    <w:basedOn w:val="DefaultParagraphFont"/>
    <w:link w:val="Heading1"/>
    <w:rsid w:val="00E853DE"/>
    <w:rPr>
      <w:rFonts w:ascii="Arial" w:eastAsia="Times New Roman" w:hAnsi="Arial" w:cs="Times New Roman"/>
      <w:kern w:val="25"/>
      <w:sz w:val="25"/>
      <w:szCs w:val="20"/>
    </w:rPr>
  </w:style>
  <w:style w:type="character" w:customStyle="1" w:styleId="Heading2Char">
    <w:name w:val="Heading 2 Char"/>
    <w:basedOn w:val="DefaultParagraphFont"/>
    <w:link w:val="Heading2"/>
    <w:rsid w:val="00E853DE"/>
    <w:rPr>
      <w:rFonts w:ascii="Arial" w:eastAsia="Times New Roman" w:hAnsi="Arial" w:cs="Times New Roman"/>
      <w:kern w:val="25"/>
      <w:sz w:val="25"/>
      <w:szCs w:val="20"/>
    </w:rPr>
  </w:style>
  <w:style w:type="character" w:customStyle="1" w:styleId="Heading3Char">
    <w:name w:val="Heading 3 Char"/>
    <w:basedOn w:val="DefaultParagraphFont"/>
    <w:link w:val="Heading3"/>
    <w:rsid w:val="00E853DE"/>
    <w:rPr>
      <w:rFonts w:ascii="Arial" w:eastAsia="Times New Roman" w:hAnsi="Arial" w:cs="Times New Roman"/>
      <w:kern w:val="25"/>
      <w:sz w:val="25"/>
      <w:szCs w:val="20"/>
    </w:rPr>
  </w:style>
  <w:style w:type="character" w:customStyle="1" w:styleId="Heading4Char">
    <w:name w:val="Heading 4 Char"/>
    <w:basedOn w:val="DefaultParagraphFont"/>
    <w:link w:val="Heading4"/>
    <w:rsid w:val="00E853DE"/>
    <w:rPr>
      <w:rFonts w:ascii="Arial" w:eastAsia="Times New Roman" w:hAnsi="Arial" w:cs="Times New Roman"/>
      <w:kern w:val="25"/>
      <w:sz w:val="25"/>
      <w:szCs w:val="20"/>
    </w:rPr>
  </w:style>
  <w:style w:type="character" w:customStyle="1" w:styleId="Heading5Char">
    <w:name w:val="Heading 5 Char"/>
    <w:basedOn w:val="DefaultParagraphFont"/>
    <w:link w:val="Heading5"/>
    <w:rsid w:val="00E853DE"/>
    <w:rPr>
      <w:rFonts w:ascii="Arial" w:eastAsia="Times New Roman" w:hAnsi="Arial" w:cs="Times New Roman"/>
      <w:kern w:val="25"/>
      <w:sz w:val="25"/>
      <w:szCs w:val="20"/>
    </w:rPr>
  </w:style>
  <w:style w:type="paragraph" w:customStyle="1" w:styleId="10">
    <w:name w:val="1"/>
    <w:basedOn w:val="1"/>
    <w:link w:val="1Char"/>
    <w:qFormat/>
    <w:rsid w:val="00A169AD"/>
    <w:pPr>
      <w:spacing w:before="480" w:after="480" w:line="480" w:lineRule="auto"/>
    </w:pPr>
  </w:style>
  <w:style w:type="character" w:customStyle="1" w:styleId="1Char">
    <w:name w:val="1 Char"/>
    <w:link w:val="10"/>
    <w:rsid w:val="00A169AD"/>
    <w:rPr>
      <w:rFonts w:ascii="Helvetica" w:eastAsia="Times New Roman" w:hAnsi="Helvetica" w:cs="Helvetica"/>
      <w:lang w:eastAsia="en-ZA"/>
    </w:rPr>
  </w:style>
  <w:style w:type="paragraph" w:customStyle="1" w:styleId="11">
    <w:name w:val="1.1"/>
    <w:basedOn w:val="Normal"/>
    <w:link w:val="11Char"/>
    <w:qFormat/>
    <w:rsid w:val="00A169AD"/>
    <w:pPr>
      <w:numPr>
        <w:ilvl w:val="1"/>
        <w:numId w:val="19"/>
      </w:numPr>
      <w:spacing w:before="480" w:after="480" w:line="480" w:lineRule="auto"/>
      <w:ind w:left="1560" w:right="11" w:hanging="709"/>
    </w:pPr>
    <w:rPr>
      <w:rFonts w:ascii="Helvetica" w:hAnsi="Helvetica" w:cs="Helvetica"/>
      <w:bCs w:val="0"/>
      <w:szCs w:val="22"/>
      <w:lang w:val="en-ZA" w:eastAsia="en-GB"/>
    </w:rPr>
  </w:style>
  <w:style w:type="character" w:customStyle="1" w:styleId="11Char">
    <w:name w:val="1.1 Char"/>
    <w:link w:val="11"/>
    <w:rsid w:val="00A169AD"/>
    <w:rPr>
      <w:rFonts w:ascii="Helvetica" w:eastAsia="Times New Roman" w:hAnsi="Helvetica" w:cs="Helvetica"/>
      <w:lang w:eastAsia="en-GB"/>
    </w:rPr>
  </w:style>
  <w:style w:type="paragraph" w:customStyle="1" w:styleId="111">
    <w:name w:val="1.1.1"/>
    <w:basedOn w:val="11"/>
    <w:link w:val="111Char"/>
    <w:qFormat/>
    <w:rsid w:val="00A169AD"/>
    <w:pPr>
      <w:numPr>
        <w:ilvl w:val="2"/>
      </w:numPr>
    </w:pPr>
  </w:style>
  <w:style w:type="character" w:customStyle="1" w:styleId="111Char">
    <w:name w:val="1.1.1 Char"/>
    <w:basedOn w:val="11Char"/>
    <w:link w:val="111"/>
    <w:rsid w:val="00A169AD"/>
    <w:rPr>
      <w:rFonts w:ascii="Helvetica" w:eastAsia="Times New Roman" w:hAnsi="Helvetica" w:cs="Helvetica"/>
      <w:lang w:eastAsia="en-GB"/>
    </w:rPr>
  </w:style>
  <w:style w:type="paragraph" w:customStyle="1" w:styleId="1111">
    <w:name w:val="1.1.1.1"/>
    <w:basedOn w:val="111"/>
    <w:qFormat/>
    <w:rsid w:val="00A169AD"/>
    <w:pPr>
      <w:numPr>
        <w:ilvl w:val="3"/>
      </w:numPr>
      <w:tabs>
        <w:tab w:val="clear" w:pos="3686"/>
        <w:tab w:val="num" w:pos="2880"/>
        <w:tab w:val="left" w:pos="3969"/>
      </w:tabs>
      <w:ind w:left="2880" w:hanging="2880"/>
    </w:pPr>
  </w:style>
  <w:style w:type="paragraph" w:customStyle="1" w:styleId="1">
    <w:name w:val="1."/>
    <w:basedOn w:val="Normal"/>
    <w:rsid w:val="00A169AD"/>
    <w:pPr>
      <w:numPr>
        <w:numId w:val="19"/>
      </w:numPr>
      <w:spacing w:before="360" w:after="360"/>
    </w:pPr>
    <w:rPr>
      <w:rFonts w:ascii="Helvetica" w:hAnsi="Helvetica" w:cs="Helvetica"/>
      <w:bCs w:val="0"/>
      <w:szCs w:val="22"/>
      <w:lang w:val="en-ZA" w:eastAsia="en-ZA"/>
    </w:rPr>
  </w:style>
  <w:style w:type="paragraph" w:customStyle="1" w:styleId="Style5">
    <w:name w:val="Style5"/>
    <w:basedOn w:val="1111"/>
    <w:qFormat/>
    <w:rsid w:val="00A169AD"/>
    <w:pPr>
      <w:numPr>
        <w:ilvl w:val="4"/>
      </w:numPr>
      <w:tabs>
        <w:tab w:val="clear" w:pos="4961"/>
        <w:tab w:val="num" w:pos="3600"/>
      </w:tabs>
      <w:ind w:left="3600" w:hanging="3600"/>
    </w:pPr>
  </w:style>
  <w:style w:type="paragraph" w:styleId="FootnoteText">
    <w:name w:val="footnote text"/>
    <w:basedOn w:val="Normal"/>
    <w:link w:val="FootnoteTextChar"/>
    <w:uiPriority w:val="99"/>
    <w:semiHidden/>
    <w:unhideWhenUsed/>
    <w:rsid w:val="00760F1C"/>
    <w:pPr>
      <w:spacing w:line="240" w:lineRule="auto"/>
    </w:pPr>
    <w:rPr>
      <w:sz w:val="20"/>
      <w:szCs w:val="20"/>
    </w:rPr>
  </w:style>
  <w:style w:type="character" w:customStyle="1" w:styleId="FootnoteTextChar">
    <w:name w:val="Footnote Text Char"/>
    <w:basedOn w:val="DefaultParagraphFont"/>
    <w:link w:val="FootnoteText"/>
    <w:uiPriority w:val="99"/>
    <w:semiHidden/>
    <w:rsid w:val="00760F1C"/>
    <w:rPr>
      <w:rFonts w:ascii="Arial" w:eastAsia="Times New Roman" w:hAnsi="Arial" w:cs="Times New Roman"/>
      <w:bCs/>
      <w:sz w:val="20"/>
      <w:szCs w:val="20"/>
      <w:lang w:val="en-GB"/>
    </w:rPr>
  </w:style>
  <w:style w:type="character" w:styleId="FootnoteReference">
    <w:name w:val="footnote reference"/>
    <w:basedOn w:val="DefaultParagraphFont"/>
    <w:uiPriority w:val="99"/>
    <w:semiHidden/>
    <w:unhideWhenUsed/>
    <w:rsid w:val="00760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0FCB6-27B2-4E4A-AB0F-3E80A7FF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Doron</dc:creator>
  <cp:keywords/>
  <dc:description/>
  <cp:lastModifiedBy>sathish sarshan  mohan</cp:lastModifiedBy>
  <cp:revision>5</cp:revision>
  <dcterms:created xsi:type="dcterms:W3CDTF">2024-03-06T07:00:00Z</dcterms:created>
  <dcterms:modified xsi:type="dcterms:W3CDTF">2024-03-06T13:27:00Z</dcterms:modified>
</cp:coreProperties>
</file>