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248C9" w14:textId="77777777" w:rsidR="00C72E75" w:rsidRPr="00C72E75" w:rsidRDefault="00C72E75" w:rsidP="00C72E75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</w:pP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>REPUBLIC OF SOUTH AFRICA</w:t>
      </w:r>
    </w:p>
    <w:p w14:paraId="687F2640" w14:textId="77777777" w:rsidR="00C72E75" w:rsidRPr="00C72E75" w:rsidRDefault="00C72E75" w:rsidP="00C72E75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</w:pPr>
      <w:r w:rsidRPr="00C72E75">
        <w:rPr>
          <w:rFonts w:ascii="Arial" w:eastAsia="MS Mincho" w:hAnsi="Arial" w:cs="Arial"/>
          <w:b/>
          <w:noProof/>
          <w:kern w:val="0"/>
          <w:sz w:val="24"/>
          <w:szCs w:val="24"/>
          <w:lang w:eastAsia="en-ZA"/>
          <w14:ligatures w14:val="none"/>
        </w:rPr>
        <w:drawing>
          <wp:inline distT="0" distB="0" distL="0" distR="0" wp14:anchorId="68CA2023" wp14:editId="2D3FC37F">
            <wp:extent cx="1473200" cy="147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B6048" w14:textId="77777777" w:rsidR="00C72E75" w:rsidRPr="00C72E75" w:rsidRDefault="00C72E75" w:rsidP="00C72E75">
      <w:pPr>
        <w:spacing w:after="0" w:line="360" w:lineRule="auto"/>
        <w:ind w:left="305" w:hangingChars="127" w:hanging="305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</w:pP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>IN THE HIGH COURT OF SOUTH AFRICA</w:t>
      </w:r>
    </w:p>
    <w:p w14:paraId="10D98DBD" w14:textId="77777777" w:rsidR="00C72E75" w:rsidRPr="00C72E75" w:rsidRDefault="00C72E75" w:rsidP="00C72E75">
      <w:pPr>
        <w:spacing w:after="0" w:line="480" w:lineRule="auto"/>
        <w:ind w:left="305" w:hangingChars="127" w:hanging="305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</w:pP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 xml:space="preserve">GAUTENG LOCAL DIVISION, JOHANNESBURG </w:t>
      </w:r>
    </w:p>
    <w:p w14:paraId="051F4E93" w14:textId="77777777" w:rsidR="00C72E75" w:rsidRPr="00C72E75" w:rsidRDefault="00C72E75" w:rsidP="00C72E75">
      <w:pPr>
        <w:spacing w:after="0" w:line="360" w:lineRule="auto"/>
        <w:ind w:left="305" w:hangingChars="127" w:hanging="305"/>
        <w:jc w:val="right"/>
        <w:rPr>
          <w:rFonts w:ascii="Arial" w:eastAsia="Times New Roman" w:hAnsi="Arial" w:cs="Arial"/>
          <w:b/>
          <w:kern w:val="25"/>
          <w:sz w:val="24"/>
          <w:szCs w:val="24"/>
          <w:lang w:val="en-GB" w:eastAsia="en-GB"/>
          <w14:ligatures w14:val="none"/>
        </w:rPr>
      </w:pPr>
      <w:r w:rsidRPr="00C72E75">
        <w:rPr>
          <w:rFonts w:ascii="Arial" w:eastAsia="MS Mincho" w:hAnsi="Arial" w:cs="Arial"/>
          <w:noProof/>
          <w:kern w:val="0"/>
          <w:sz w:val="24"/>
          <w:szCs w:val="24"/>
          <w:lang w:eastAsia="en-ZA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B9E61" wp14:editId="4437AE67">
                <wp:simplePos x="0" y="0"/>
                <wp:positionH relativeFrom="margin">
                  <wp:align>left</wp:align>
                </wp:positionH>
                <wp:positionV relativeFrom="paragraph">
                  <wp:posOffset>186691</wp:posOffset>
                </wp:positionV>
                <wp:extent cx="3314700" cy="121920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2735AD" w14:textId="77777777" w:rsidR="00C72E75" w:rsidRPr="004120A8" w:rsidRDefault="00C72E75" w:rsidP="00C72E7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  <w:p w14:paraId="034303DF" w14:textId="65AF32EB" w:rsidR="00C72E75" w:rsidRPr="004120A8" w:rsidRDefault="00C72E75" w:rsidP="00C72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REPORTABLE: YES/NO</w:t>
                            </w:r>
                          </w:p>
                          <w:p w14:paraId="3CF82335" w14:textId="15AAA709" w:rsidR="00C72E75" w:rsidRPr="004120A8" w:rsidRDefault="00C72E75" w:rsidP="00C72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F INTEREST TO OTHER JUDGES: YES/NO</w:t>
                            </w:r>
                          </w:p>
                          <w:p w14:paraId="166B6DA5" w14:textId="785EE18D" w:rsidR="00C72E75" w:rsidRDefault="00C72E75" w:rsidP="00C72E7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REVISED: YES/NO</w:t>
                            </w:r>
                          </w:p>
                          <w:p w14:paraId="3259FEB3" w14:textId="77777777" w:rsidR="00C72E75" w:rsidRDefault="00C72E75" w:rsidP="00C72E75">
                            <w:pPr>
                              <w:spacing w:after="0"/>
                              <w:ind w:left="9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418CF5DD" w14:textId="77777777" w:rsidR="00C72E75" w:rsidRPr="00CE3BCB" w:rsidRDefault="00C72E75" w:rsidP="00C72E75">
                            <w:pPr>
                              <w:spacing w:after="0"/>
                              <w:ind w:left="90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  <w:p w14:paraId="57C0FB25" w14:textId="5666395F" w:rsidR="00C72E75" w:rsidRPr="004120A8" w:rsidRDefault="00C72E75" w:rsidP="00C72E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…………..………….............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08/03/2024…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…</w:t>
                            </w:r>
                          </w:p>
                          <w:p w14:paraId="216FAECF" w14:textId="77777777" w:rsidR="00C72E75" w:rsidRPr="004120A8" w:rsidRDefault="00C72E75" w:rsidP="00C72E75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20A8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ab/>
                              <w:t>DATE</w:t>
                            </w:r>
                          </w:p>
                          <w:p w14:paraId="5491F20C" w14:textId="77777777" w:rsidR="00C72E75" w:rsidRPr="004120A8" w:rsidRDefault="00C72E75" w:rsidP="00C72E75">
                            <w:pPr>
                              <w:rPr>
                                <w:rFonts w:ascii="Century Gothic" w:hAnsi="Century Gothic"/>
                                <w:b/>
                                <w:sz w:val="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3B9E6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7pt;width:261pt;height:9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">
                <v:textbox>
                  <w:txbxContent>
                    <w:p w14:paraId="282735AD" w14:textId="77777777" w:rsidR="00C72E75" w:rsidRPr="004120A8" w:rsidRDefault="00C72E75" w:rsidP="00C72E75">
                      <w:pPr>
                        <w:jc w:val="center"/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  <w:p w14:paraId="034303DF" w14:textId="65AF32EB" w:rsidR="00C72E75" w:rsidRPr="004120A8" w:rsidRDefault="00C72E75" w:rsidP="00C72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REPORTABLE: YES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/NO</w:t>
                      </w:r>
                    </w:p>
                    <w:p w14:paraId="3CF82335" w14:textId="15AAA709" w:rsidR="00C72E75" w:rsidRPr="004120A8" w:rsidRDefault="00C72E75" w:rsidP="00C72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F INTEREST TO OTHER JUDGES: YES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/NO</w:t>
                      </w:r>
                    </w:p>
                    <w:p w14:paraId="166B6DA5" w14:textId="785EE18D" w:rsidR="00C72E75" w:rsidRDefault="00C72E75" w:rsidP="00C72E7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REVISED: YES</w:t>
                      </w: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/NO</w:t>
                      </w:r>
                    </w:p>
                    <w:p w14:paraId="3259FEB3" w14:textId="77777777" w:rsidR="00C72E75" w:rsidRDefault="00C72E75" w:rsidP="00C72E75">
                      <w:pPr>
                        <w:spacing w:after="0"/>
                        <w:ind w:left="9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418CF5DD" w14:textId="77777777" w:rsidR="00C72E75" w:rsidRPr="00CE3BCB" w:rsidRDefault="00C72E75" w:rsidP="00C72E75">
                      <w:pPr>
                        <w:spacing w:after="0"/>
                        <w:ind w:left="90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  <w:p w14:paraId="57C0FB25" w14:textId="5666395F" w:rsidR="00C72E75" w:rsidRPr="004120A8" w:rsidRDefault="00C72E75" w:rsidP="00C72E75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…………..………….............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…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08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03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/202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…</w:t>
                      </w:r>
                    </w:p>
                    <w:p w14:paraId="216FAECF" w14:textId="77777777" w:rsidR="00C72E75" w:rsidRPr="004120A8" w:rsidRDefault="00C72E75" w:rsidP="00C72E75">
                      <w:pPr>
                        <w:spacing w:after="0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 SIGNATURE</w:t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</w:r>
                      <w:r w:rsidRPr="004120A8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ab/>
                        <w:t>DATE</w:t>
                      </w:r>
                    </w:p>
                    <w:p w14:paraId="5491F20C" w14:textId="77777777" w:rsidR="00C72E75" w:rsidRPr="004120A8" w:rsidRDefault="00C72E75" w:rsidP="00C72E75">
                      <w:pPr>
                        <w:rPr>
                          <w:rFonts w:ascii="Century Gothic" w:hAnsi="Century Gothic"/>
                          <w:b/>
                          <w:sz w:val="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ab/>
      </w: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ab/>
      </w: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ab/>
      </w: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ab/>
      </w:r>
      <w:r w:rsidRPr="00C72E75">
        <w:rPr>
          <w:rFonts w:ascii="Arial" w:eastAsia="Times New Roman" w:hAnsi="Arial" w:cs="Arial"/>
          <w:b/>
          <w:kern w:val="0"/>
          <w:sz w:val="24"/>
          <w:szCs w:val="24"/>
          <w:lang w:eastAsia="en-GB"/>
          <w14:ligatures w14:val="none"/>
        </w:rPr>
        <w:tab/>
        <w:t>CASE NO:</w:t>
      </w:r>
      <w:r w:rsidRPr="00C72E75">
        <w:rPr>
          <w:rFonts w:ascii="Arial" w:eastAsia="Times New Roman" w:hAnsi="Arial" w:cs="Arial"/>
          <w:b/>
          <w:kern w:val="25"/>
          <w:sz w:val="24"/>
          <w:szCs w:val="24"/>
          <w:lang w:val="en-GB" w:eastAsia="en-GB"/>
          <w14:ligatures w14:val="none"/>
        </w:rPr>
        <w:t xml:space="preserve"> </w:t>
      </w:r>
      <w:r w:rsidRPr="00C72E75">
        <w:rPr>
          <w:rFonts w:ascii="Arial" w:eastAsia="Times New Roman" w:hAnsi="Arial" w:cs="Arial"/>
          <w:b/>
          <w:bCs/>
          <w:kern w:val="25"/>
          <w:sz w:val="24"/>
          <w:szCs w:val="24"/>
          <w:lang w:eastAsia="en-GB"/>
          <w14:ligatures w14:val="none"/>
        </w:rPr>
        <w:t>2022/045978</w:t>
      </w:r>
    </w:p>
    <w:p w14:paraId="1D1618BF" w14:textId="77777777" w:rsidR="00C72E75" w:rsidRPr="00C72E75" w:rsidRDefault="00C72E75" w:rsidP="00C72E75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val="en-GB" w:eastAsia="en-GB"/>
          <w14:ligatures w14:val="none"/>
        </w:rPr>
      </w:pPr>
    </w:p>
    <w:p w14:paraId="73C02BD4" w14:textId="77777777" w:rsidR="00C72E75" w:rsidRPr="00C72E75" w:rsidRDefault="00C72E75" w:rsidP="00C72E75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val="en-GB" w:eastAsia="en-GB"/>
          <w14:ligatures w14:val="none"/>
        </w:rPr>
      </w:pPr>
    </w:p>
    <w:p w14:paraId="2E5E590E" w14:textId="77777777" w:rsidR="00C72E75" w:rsidRPr="00C72E75" w:rsidRDefault="00C72E75" w:rsidP="00C72E75">
      <w:pPr>
        <w:spacing w:after="0" w:line="360" w:lineRule="auto"/>
        <w:ind w:left="305" w:hangingChars="127" w:hanging="305"/>
        <w:jc w:val="both"/>
        <w:rPr>
          <w:rFonts w:ascii="Arial" w:eastAsia="Times New Roman" w:hAnsi="Arial" w:cs="Arial"/>
          <w:kern w:val="0"/>
          <w:sz w:val="24"/>
          <w:szCs w:val="24"/>
          <w:u w:val="single"/>
          <w:lang w:val="en-GB" w:eastAsia="en-GB"/>
          <w14:ligatures w14:val="none"/>
        </w:rPr>
      </w:pPr>
    </w:p>
    <w:p w14:paraId="748B3D6F" w14:textId="77777777" w:rsidR="00C72E75" w:rsidRPr="00C72E75" w:rsidRDefault="00C72E75" w:rsidP="00C72E75">
      <w:pPr>
        <w:spacing w:after="0" w:line="360" w:lineRule="auto"/>
        <w:ind w:left="305" w:hangingChars="127" w:hanging="305"/>
        <w:jc w:val="both"/>
        <w:rPr>
          <w:rFonts w:ascii="Arial" w:eastAsia="Calibri" w:hAnsi="Arial" w:cs="Arial"/>
          <w:kern w:val="0"/>
          <w:sz w:val="24"/>
          <w:szCs w:val="24"/>
          <w14:ligatures w14:val="none"/>
        </w:rPr>
      </w:pPr>
    </w:p>
    <w:p w14:paraId="1CC0B2E1" w14:textId="77777777" w:rsidR="00C72E75" w:rsidRPr="00C72E75" w:rsidRDefault="00C72E75" w:rsidP="00C72E7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MS Mincho" w:hAnsi="Arial" w:cs="Arial"/>
          <w:color w:val="1B1919"/>
          <w:kern w:val="0"/>
          <w:sz w:val="24"/>
          <w:szCs w:val="24"/>
          <w:lang w:val="en-GB" w:eastAsia="ja-JP"/>
          <w14:ligatures w14:val="none"/>
        </w:rPr>
      </w:pPr>
    </w:p>
    <w:p w14:paraId="279B166A" w14:textId="77777777" w:rsidR="00C72E75" w:rsidRPr="00C72E75" w:rsidRDefault="00C72E75" w:rsidP="00C72E75">
      <w:pPr>
        <w:widowControl w:val="0"/>
        <w:autoSpaceDE w:val="0"/>
        <w:autoSpaceDN w:val="0"/>
        <w:adjustRightInd w:val="0"/>
        <w:spacing w:after="0" w:line="480" w:lineRule="auto"/>
        <w:ind w:left="305" w:hangingChars="127" w:hanging="305"/>
        <w:jc w:val="both"/>
        <w:rPr>
          <w:rFonts w:ascii="Arial" w:eastAsia="MS Mincho" w:hAnsi="Arial" w:cs="Arial"/>
          <w:color w:val="1B1919"/>
          <w:kern w:val="0"/>
          <w:sz w:val="24"/>
          <w:szCs w:val="24"/>
          <w:lang w:val="en-GB" w:eastAsia="ja-JP"/>
          <w14:ligatures w14:val="none"/>
        </w:rPr>
      </w:pPr>
      <w:r w:rsidRPr="00C72E75">
        <w:rPr>
          <w:rFonts w:ascii="Arial" w:eastAsia="MS Mincho" w:hAnsi="Arial" w:cs="Arial"/>
          <w:color w:val="1B1919"/>
          <w:kern w:val="0"/>
          <w:sz w:val="24"/>
          <w:szCs w:val="24"/>
          <w:lang w:val="en-GB" w:eastAsia="ja-JP"/>
          <w14:ligatures w14:val="none"/>
        </w:rPr>
        <w:t xml:space="preserve">In the matter between: </w:t>
      </w:r>
    </w:p>
    <w:p w14:paraId="03B7AE96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360" w:line="240" w:lineRule="auto"/>
        <w:rPr>
          <w:rFonts w:ascii="Arial" w:eastAsia="Arial Unicode MS" w:hAnsi="Arial" w:cs="Arial Unicode MS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VANTAGE MEZZANINE FUND II PARTNERSHIP</w:t>
      </w:r>
      <w:r w:rsidRPr="00C72E75"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fr-FR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fr-FR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First </w:t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</w:t>
      </w:r>
      <w:r w:rsidRPr="00C72E75">
        <w:rPr>
          <w:rFonts w:ascii="Arial" w:eastAsia="Arial Unicode MS" w:hAnsi="Arial" w:cs="Arial Unicode MS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pplicant </w:t>
      </w:r>
    </w:p>
    <w:p w14:paraId="38B16E4F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360" w:line="240" w:lineRule="auto"/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Calibri" w:hAnsi="Arial" w:cs="Arial"/>
          <w:b/>
          <w:bCs/>
          <w:sz w:val="24"/>
          <w:szCs w:val="24"/>
        </w:rPr>
        <w:t>VANTAGE MEZZANINE FUND II (PTY) LTD</w:t>
      </w:r>
      <w:r w:rsidRPr="00C72E75">
        <w:rPr>
          <w:rFonts w:ascii="Arial" w:eastAsia="Calibri" w:hAnsi="Arial" w:cs="Arial"/>
          <w:b/>
          <w:bCs/>
          <w:sz w:val="24"/>
          <w:szCs w:val="24"/>
        </w:rPr>
        <w:tab/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fr-FR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Second </w:t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</w:t>
      </w:r>
      <w:r w:rsidRPr="00C72E75">
        <w:rPr>
          <w:rFonts w:ascii="Arial" w:eastAsia="Arial Unicode MS" w:hAnsi="Arial" w:cs="Arial Unicode MS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pplicant</w:t>
      </w:r>
    </w:p>
    <w:p w14:paraId="09E1A0EC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360" w:line="240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and</w:t>
      </w:r>
    </w:p>
    <w:p w14:paraId="2FE73781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360" w:line="240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NOMVETE SANDILE HOPESON</w:t>
      </w:r>
      <w:r w:rsidRPr="00C72E75"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  <w:t xml:space="preserve"> </w:t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First Respondent</w:t>
      </w:r>
    </w:p>
    <w:p w14:paraId="54492B6D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360" w:line="240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MRIGA JABULANI VINCENT</w:t>
      </w:r>
      <w:r w:rsidRPr="00C72E75"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Second Respondent</w:t>
      </w:r>
    </w:p>
    <w:p w14:paraId="1613CD17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0" w:line="480" w:lineRule="auto"/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MAGWAZA JOHANNES BHEKUMUZI</w:t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                       </w:t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  <w:t>Third Respondent</w:t>
      </w:r>
      <w:r w:rsidRPr="00C72E75">
        <w:rPr>
          <w:rFonts w:ascii="Arial" w:eastAsia="Arial Unicode MS" w:hAnsi="Arial" w:cs="Arial Unicode MS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</w:t>
      </w:r>
    </w:p>
    <w:p w14:paraId="10AFB2B1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0" w:line="360" w:lineRule="auto"/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COMPANIES AND INTELLECTUAL PROPERTY </w:t>
      </w: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  <w:t>Fourth Respondent</w:t>
      </w:r>
    </w:p>
    <w:p w14:paraId="3F66E0C8" w14:textId="77777777" w:rsidR="00C72E75" w:rsidRPr="00C72E75" w:rsidRDefault="00C72E75" w:rsidP="00C72E75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right" w:pos="8504"/>
        </w:tabs>
        <w:spacing w:after="0" w:line="360" w:lineRule="auto"/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C72E75">
        <w:rPr>
          <w:rFonts w:ascii="Arial" w:eastAsia="Arial Unicode MS" w:hAnsi="Arial" w:cs="Arial Unicode MS"/>
          <w:b/>
          <w:bCs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COMMISSION</w:t>
      </w:r>
    </w:p>
    <w:p w14:paraId="4AD7BADD" w14:textId="77777777" w:rsidR="00C72E75" w:rsidRPr="00C72E75" w:rsidRDefault="00C72E75" w:rsidP="00C72E75">
      <w:pPr>
        <w:tabs>
          <w:tab w:val="left" w:pos="0"/>
        </w:tabs>
        <w:spacing w:after="0" w:line="480" w:lineRule="auto"/>
        <w:ind w:left="-709"/>
        <w:jc w:val="center"/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</w:pP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</w:p>
    <w:p w14:paraId="51288A80" w14:textId="02927F31" w:rsidR="00C72E75" w:rsidRPr="00C72E75" w:rsidRDefault="001F4C80" w:rsidP="00C72E75">
      <w:pPr>
        <w:tabs>
          <w:tab w:val="left" w:pos="0"/>
        </w:tabs>
        <w:spacing w:after="0" w:line="240" w:lineRule="auto"/>
        <w:ind w:left="-709"/>
        <w:jc w:val="center"/>
        <w:rPr>
          <w:rFonts w:ascii="Arial" w:eastAsia="Times New Roman" w:hAnsi="Arial" w:cs="Arial"/>
          <w:b/>
          <w:color w:val="0E101A"/>
          <w:kern w:val="0"/>
          <w:sz w:val="24"/>
          <w:szCs w:val="24"/>
          <w:lang w:eastAsia="en-ZA"/>
          <w14:ligatures w14:val="none"/>
        </w:rPr>
      </w:pPr>
      <w:r>
        <w:rPr>
          <w:rFonts w:ascii="Arial" w:eastAsia="Times New Roman" w:hAnsi="Arial" w:cs="Arial"/>
          <w:b/>
          <w:color w:val="0E101A"/>
          <w:kern w:val="0"/>
          <w:sz w:val="24"/>
          <w:szCs w:val="24"/>
          <w:lang w:eastAsia="en-ZA"/>
          <w14:ligatures w14:val="none"/>
        </w:rPr>
        <w:t xml:space="preserve">LEAVE TO APPEAL - </w:t>
      </w:r>
      <w:r w:rsidR="00C72E75"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lang w:eastAsia="en-ZA"/>
          <w14:ligatures w14:val="none"/>
        </w:rPr>
        <w:t>JUDGMENT</w:t>
      </w:r>
    </w:p>
    <w:p w14:paraId="1B561EA7" w14:textId="77777777" w:rsidR="00C72E75" w:rsidRPr="00C72E75" w:rsidRDefault="00C72E75" w:rsidP="00C72E75">
      <w:pPr>
        <w:tabs>
          <w:tab w:val="left" w:pos="0"/>
        </w:tabs>
        <w:spacing w:after="0" w:line="480" w:lineRule="auto"/>
        <w:ind w:left="-709"/>
        <w:jc w:val="center"/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</w:pP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  <w:r w:rsidRPr="00C72E75">
        <w:rPr>
          <w:rFonts w:ascii="Arial" w:eastAsia="Times New Roman" w:hAnsi="Arial" w:cs="Arial"/>
          <w:b/>
          <w:color w:val="0E101A"/>
          <w:kern w:val="0"/>
          <w:sz w:val="24"/>
          <w:szCs w:val="24"/>
          <w:u w:val="single"/>
          <w:lang w:eastAsia="en-ZA"/>
          <w14:ligatures w14:val="none"/>
        </w:rPr>
        <w:tab/>
      </w:r>
    </w:p>
    <w:p w14:paraId="768A679B" w14:textId="613E1E48" w:rsidR="000C1804" w:rsidRPr="00C72E75" w:rsidRDefault="00C72E75" w:rsidP="00C72E75">
      <w:pPr>
        <w:spacing w:after="360"/>
        <w:rPr>
          <w:rFonts w:ascii="Arial" w:eastAsia="Calibri" w:hAnsi="Arial" w:cs="Arial"/>
          <w:b/>
          <w:bCs/>
          <w:kern w:val="0"/>
          <w:sz w:val="24"/>
          <w:szCs w:val="24"/>
          <w:lang w:val="en-GB"/>
        </w:rPr>
      </w:pPr>
      <w:r w:rsidRPr="00C72E75">
        <w:rPr>
          <w:rFonts w:ascii="Arial" w:eastAsia="Calibri" w:hAnsi="Arial" w:cs="Arial"/>
          <w:b/>
          <w:bCs/>
          <w:kern w:val="0"/>
          <w:sz w:val="24"/>
          <w:szCs w:val="24"/>
          <w:lang w:val="en-GB"/>
        </w:rPr>
        <w:t>Manoim J</w:t>
      </w:r>
    </w:p>
    <w:p w14:paraId="44260A59" w14:textId="4EC7DC6E" w:rsid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[1]</w:t>
      </w:r>
      <w:r>
        <w:rPr>
          <w:rFonts w:ascii="Arial" w:hAnsi="Arial" w:cs="Arial"/>
          <w:sz w:val="24"/>
          <w:szCs w:val="24"/>
        </w:rPr>
        <w:tab/>
      </w:r>
      <w:r w:rsidR="00DF2949" w:rsidRPr="000C1804">
        <w:rPr>
          <w:rFonts w:ascii="Arial" w:hAnsi="Arial" w:cs="Arial"/>
          <w:sz w:val="24"/>
          <w:szCs w:val="24"/>
        </w:rPr>
        <w:t xml:space="preserve">This is an application for leave to appeal a decision I gave on 24 November 2023. What I was called upon to decide was an </w:t>
      </w:r>
      <w:r w:rsidR="004F7CD9" w:rsidRPr="000C1804">
        <w:rPr>
          <w:rFonts w:ascii="Arial" w:hAnsi="Arial" w:cs="Arial"/>
          <w:sz w:val="24"/>
          <w:szCs w:val="24"/>
        </w:rPr>
        <w:t xml:space="preserve">application by the plaintiffs for leave to appeal their particulars of claim. The third </w:t>
      </w:r>
      <w:r w:rsidR="00716FFB" w:rsidRPr="000C1804">
        <w:rPr>
          <w:rFonts w:ascii="Arial" w:hAnsi="Arial" w:cs="Arial"/>
          <w:sz w:val="24"/>
          <w:szCs w:val="24"/>
        </w:rPr>
        <w:t>defendant</w:t>
      </w:r>
      <w:r w:rsidR="004F7CD9" w:rsidRPr="000C1804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“</w:t>
      </w:r>
      <w:r w:rsidR="004F7CD9" w:rsidRPr="000C1804">
        <w:rPr>
          <w:rFonts w:ascii="Arial" w:hAnsi="Arial" w:cs="Arial"/>
          <w:sz w:val="24"/>
          <w:szCs w:val="24"/>
        </w:rPr>
        <w:t>now the applicant in the leave to appeal</w:t>
      </w:r>
      <w:r>
        <w:rPr>
          <w:rFonts w:ascii="Arial" w:hAnsi="Arial" w:cs="Arial"/>
          <w:sz w:val="24"/>
          <w:szCs w:val="24"/>
        </w:rPr>
        <w:t>”</w:t>
      </w:r>
      <w:r w:rsidR="00716FFB" w:rsidRPr="000C1804">
        <w:rPr>
          <w:rFonts w:ascii="Arial" w:hAnsi="Arial" w:cs="Arial"/>
          <w:sz w:val="24"/>
          <w:szCs w:val="24"/>
        </w:rPr>
        <w:t xml:space="preserve">) opposed the </w:t>
      </w:r>
      <w:r w:rsidR="005F6528" w:rsidRPr="000C1804">
        <w:rPr>
          <w:rFonts w:ascii="Arial" w:hAnsi="Arial" w:cs="Arial"/>
          <w:sz w:val="24"/>
          <w:szCs w:val="24"/>
        </w:rPr>
        <w:t>application on the grounds that it was excipiable.</w:t>
      </w:r>
      <w:r w:rsidR="00C954BA">
        <w:rPr>
          <w:rStyle w:val="FootnoteReference"/>
          <w:rFonts w:ascii="Arial" w:hAnsi="Arial" w:cs="Arial"/>
          <w:sz w:val="24"/>
          <w:szCs w:val="24"/>
        </w:rPr>
        <w:footnoteReference w:id="1"/>
      </w:r>
    </w:p>
    <w:p w14:paraId="4FC7B550" w14:textId="591F5E1B" w:rsidR="006A19C6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[2]</w:t>
      </w:r>
      <w:r>
        <w:rPr>
          <w:rFonts w:ascii="Arial" w:hAnsi="Arial" w:cs="Arial"/>
          <w:sz w:val="24"/>
          <w:szCs w:val="24"/>
        </w:rPr>
        <w:tab/>
      </w:r>
      <w:r w:rsidR="00545D06" w:rsidRPr="000C1804">
        <w:rPr>
          <w:rFonts w:ascii="Arial" w:hAnsi="Arial" w:cs="Arial"/>
          <w:sz w:val="24"/>
          <w:szCs w:val="24"/>
        </w:rPr>
        <w:t>In brief the plaintiffs are creditors of a company in which the third respondent</w:t>
      </w:r>
      <w:r w:rsidR="008A3CFA" w:rsidRPr="000C1804">
        <w:rPr>
          <w:rFonts w:ascii="Arial" w:hAnsi="Arial" w:cs="Arial"/>
          <w:sz w:val="24"/>
          <w:szCs w:val="24"/>
        </w:rPr>
        <w:t>,</w:t>
      </w:r>
      <w:r w:rsidR="00545D06" w:rsidRPr="000C1804">
        <w:rPr>
          <w:rFonts w:ascii="Arial" w:hAnsi="Arial" w:cs="Arial"/>
          <w:sz w:val="24"/>
          <w:szCs w:val="24"/>
        </w:rPr>
        <w:t xml:space="preserve"> </w:t>
      </w:r>
      <w:r w:rsidR="00545D06" w:rsidRPr="00C72E75">
        <w:rPr>
          <w:rFonts w:ascii="Arial" w:hAnsi="Arial" w:cs="Arial"/>
          <w:i/>
          <w:iCs/>
          <w:sz w:val="24"/>
          <w:szCs w:val="24"/>
        </w:rPr>
        <w:t>inter alia</w:t>
      </w:r>
      <w:r w:rsidR="008A3CFA" w:rsidRPr="000C1804">
        <w:rPr>
          <w:rFonts w:ascii="Arial" w:hAnsi="Arial" w:cs="Arial"/>
          <w:sz w:val="24"/>
          <w:szCs w:val="24"/>
        </w:rPr>
        <w:t>,</w:t>
      </w:r>
      <w:r w:rsidR="00545D06" w:rsidRPr="000C1804">
        <w:rPr>
          <w:rFonts w:ascii="Arial" w:hAnsi="Arial" w:cs="Arial"/>
          <w:sz w:val="24"/>
          <w:szCs w:val="24"/>
        </w:rPr>
        <w:t xml:space="preserve"> served as a director. The plaintiff</w:t>
      </w:r>
      <w:r w:rsidR="00C4080F" w:rsidRPr="000C1804">
        <w:rPr>
          <w:rFonts w:ascii="Arial" w:hAnsi="Arial" w:cs="Arial"/>
          <w:sz w:val="24"/>
          <w:szCs w:val="24"/>
        </w:rPr>
        <w:t>s</w:t>
      </w:r>
      <w:r w:rsidR="00545D06" w:rsidRPr="000C1804">
        <w:rPr>
          <w:rFonts w:ascii="Arial" w:hAnsi="Arial" w:cs="Arial"/>
          <w:sz w:val="24"/>
          <w:szCs w:val="24"/>
        </w:rPr>
        <w:t xml:space="preserve"> </w:t>
      </w:r>
      <w:r w:rsidR="00CE79C5" w:rsidRPr="000C1804">
        <w:rPr>
          <w:rFonts w:ascii="Arial" w:hAnsi="Arial" w:cs="Arial"/>
          <w:sz w:val="24"/>
          <w:szCs w:val="24"/>
        </w:rPr>
        <w:t xml:space="preserve">seek to rely on section </w:t>
      </w:r>
      <w:r w:rsidR="00EF1B70" w:rsidRPr="000C1804">
        <w:rPr>
          <w:rFonts w:ascii="Arial" w:hAnsi="Arial" w:cs="Arial"/>
          <w:sz w:val="24"/>
          <w:szCs w:val="24"/>
        </w:rPr>
        <w:t>16</w:t>
      </w:r>
      <w:r w:rsidR="00383879" w:rsidRPr="000C1804">
        <w:rPr>
          <w:rFonts w:ascii="Arial" w:hAnsi="Arial" w:cs="Arial"/>
          <w:sz w:val="24"/>
          <w:szCs w:val="24"/>
        </w:rPr>
        <w:t>2(2) of the Companies Act</w:t>
      </w:r>
      <w:r w:rsidR="00CF6611" w:rsidRPr="000C1804">
        <w:rPr>
          <w:rFonts w:ascii="Arial" w:hAnsi="Arial" w:cs="Arial"/>
          <w:sz w:val="24"/>
          <w:szCs w:val="24"/>
        </w:rPr>
        <w:t xml:space="preserve"> 71, </w:t>
      </w:r>
      <w:r w:rsidR="009671B1" w:rsidRPr="000C1804">
        <w:rPr>
          <w:rFonts w:ascii="Arial" w:hAnsi="Arial" w:cs="Arial"/>
          <w:sz w:val="24"/>
          <w:szCs w:val="24"/>
        </w:rPr>
        <w:t xml:space="preserve">2008 </w:t>
      </w:r>
      <w:r w:rsidR="000B5565" w:rsidRPr="000C1804">
        <w:rPr>
          <w:rFonts w:ascii="Arial" w:hAnsi="Arial" w:cs="Arial"/>
          <w:sz w:val="24"/>
          <w:szCs w:val="24"/>
        </w:rPr>
        <w:t>(</w:t>
      </w:r>
      <w:r w:rsidR="00C72E75">
        <w:rPr>
          <w:rFonts w:ascii="Arial" w:hAnsi="Arial" w:cs="Arial"/>
          <w:sz w:val="24"/>
          <w:szCs w:val="24"/>
        </w:rPr>
        <w:t>“</w:t>
      </w:r>
      <w:r w:rsidR="000B5565" w:rsidRPr="000C1804">
        <w:rPr>
          <w:rFonts w:ascii="Arial" w:hAnsi="Arial" w:cs="Arial"/>
          <w:sz w:val="24"/>
          <w:szCs w:val="24"/>
        </w:rPr>
        <w:t>the</w:t>
      </w:r>
      <w:r w:rsidR="00383879" w:rsidRPr="000C1804">
        <w:rPr>
          <w:rFonts w:ascii="Arial" w:hAnsi="Arial" w:cs="Arial"/>
          <w:sz w:val="24"/>
          <w:szCs w:val="24"/>
        </w:rPr>
        <w:t xml:space="preserve"> </w:t>
      </w:r>
      <w:r w:rsidR="000B5565" w:rsidRPr="000C1804">
        <w:rPr>
          <w:rFonts w:ascii="Arial" w:hAnsi="Arial" w:cs="Arial"/>
          <w:sz w:val="24"/>
          <w:szCs w:val="24"/>
        </w:rPr>
        <w:t>Act</w:t>
      </w:r>
      <w:r w:rsidR="00C72E75">
        <w:rPr>
          <w:rFonts w:ascii="Arial" w:hAnsi="Arial" w:cs="Arial"/>
          <w:sz w:val="24"/>
          <w:szCs w:val="24"/>
        </w:rPr>
        <w:t>”</w:t>
      </w:r>
      <w:r w:rsidR="000B5565" w:rsidRPr="000C1804">
        <w:rPr>
          <w:rFonts w:ascii="Arial" w:hAnsi="Arial" w:cs="Arial"/>
          <w:sz w:val="24"/>
          <w:szCs w:val="24"/>
        </w:rPr>
        <w:t>) to</w:t>
      </w:r>
      <w:r w:rsidR="00CE79C5" w:rsidRPr="000C1804">
        <w:rPr>
          <w:rFonts w:ascii="Arial" w:hAnsi="Arial" w:cs="Arial"/>
          <w:sz w:val="24"/>
          <w:szCs w:val="24"/>
        </w:rPr>
        <w:t xml:space="preserve"> declare all the defendants in the matter</w:t>
      </w:r>
      <w:r w:rsidR="00CC4343" w:rsidRPr="000C1804">
        <w:rPr>
          <w:rFonts w:ascii="Arial" w:hAnsi="Arial" w:cs="Arial"/>
          <w:sz w:val="24"/>
          <w:szCs w:val="24"/>
        </w:rPr>
        <w:t>,</w:t>
      </w:r>
      <w:r w:rsidR="00CE79C5" w:rsidRPr="000C1804">
        <w:rPr>
          <w:rFonts w:ascii="Arial" w:hAnsi="Arial" w:cs="Arial"/>
          <w:sz w:val="24"/>
          <w:szCs w:val="24"/>
        </w:rPr>
        <w:t xml:space="preserve"> including the third</w:t>
      </w:r>
      <w:r w:rsidR="002D0339" w:rsidRPr="000C1804">
        <w:rPr>
          <w:rFonts w:ascii="Arial" w:hAnsi="Arial" w:cs="Arial"/>
          <w:sz w:val="24"/>
          <w:szCs w:val="24"/>
        </w:rPr>
        <w:t>,</w:t>
      </w:r>
      <w:r w:rsidR="00CE79C5" w:rsidRPr="000C1804">
        <w:rPr>
          <w:rFonts w:ascii="Arial" w:hAnsi="Arial" w:cs="Arial"/>
          <w:sz w:val="24"/>
          <w:szCs w:val="24"/>
        </w:rPr>
        <w:t xml:space="preserve"> delinquent </w:t>
      </w:r>
      <w:r w:rsidR="002D0339" w:rsidRPr="000C1804">
        <w:rPr>
          <w:rFonts w:ascii="Arial" w:hAnsi="Arial" w:cs="Arial"/>
          <w:sz w:val="24"/>
          <w:szCs w:val="24"/>
        </w:rPr>
        <w:t>directors. Although th</w:t>
      </w:r>
      <w:r w:rsidR="00483F3B" w:rsidRPr="000C1804">
        <w:rPr>
          <w:rFonts w:ascii="Arial" w:hAnsi="Arial" w:cs="Arial"/>
          <w:sz w:val="24"/>
          <w:szCs w:val="24"/>
        </w:rPr>
        <w:t xml:space="preserve">at section of </w:t>
      </w:r>
      <w:r w:rsidR="009671B1" w:rsidRPr="000C1804">
        <w:rPr>
          <w:rFonts w:ascii="Arial" w:hAnsi="Arial" w:cs="Arial"/>
          <w:sz w:val="24"/>
          <w:szCs w:val="24"/>
        </w:rPr>
        <w:t>the Act</w:t>
      </w:r>
      <w:r w:rsidR="002D0339" w:rsidRPr="000C1804">
        <w:rPr>
          <w:rFonts w:ascii="Arial" w:hAnsi="Arial" w:cs="Arial"/>
          <w:sz w:val="24"/>
          <w:szCs w:val="24"/>
        </w:rPr>
        <w:t xml:space="preserve"> does not expressly give a creditor standing to </w:t>
      </w:r>
      <w:r w:rsidR="00BF2E32" w:rsidRPr="000C1804">
        <w:rPr>
          <w:rFonts w:ascii="Arial" w:hAnsi="Arial" w:cs="Arial"/>
          <w:sz w:val="24"/>
          <w:szCs w:val="24"/>
        </w:rPr>
        <w:t>make such an application,</w:t>
      </w:r>
      <w:r w:rsidR="002D0339" w:rsidRPr="000C1804">
        <w:rPr>
          <w:rFonts w:ascii="Arial" w:hAnsi="Arial" w:cs="Arial"/>
          <w:sz w:val="24"/>
          <w:szCs w:val="24"/>
        </w:rPr>
        <w:t xml:space="preserve"> the plaintiffs sought to rely on</w:t>
      </w:r>
      <w:r w:rsidR="00312D19" w:rsidRPr="000C1804">
        <w:rPr>
          <w:rFonts w:ascii="Arial" w:hAnsi="Arial" w:cs="Arial"/>
          <w:sz w:val="24"/>
          <w:szCs w:val="24"/>
        </w:rPr>
        <w:t xml:space="preserve"> section 157(1)(d) of the Act which</w:t>
      </w:r>
      <w:r w:rsidR="00CC4343" w:rsidRPr="000C1804">
        <w:rPr>
          <w:rFonts w:ascii="Arial" w:hAnsi="Arial" w:cs="Arial"/>
          <w:sz w:val="24"/>
          <w:szCs w:val="24"/>
        </w:rPr>
        <w:t xml:space="preserve"> in general terms </w:t>
      </w:r>
      <w:r w:rsidR="00312D19" w:rsidRPr="000C1804">
        <w:rPr>
          <w:rFonts w:ascii="Arial" w:hAnsi="Arial" w:cs="Arial"/>
          <w:sz w:val="24"/>
          <w:szCs w:val="24"/>
        </w:rPr>
        <w:t xml:space="preserve">gives </w:t>
      </w:r>
      <w:r w:rsidR="002D0339" w:rsidRPr="000C1804">
        <w:rPr>
          <w:rFonts w:ascii="Arial" w:hAnsi="Arial" w:cs="Arial"/>
          <w:sz w:val="24"/>
          <w:szCs w:val="24"/>
        </w:rPr>
        <w:t xml:space="preserve">extended standing </w:t>
      </w:r>
      <w:r w:rsidR="00BF6A14" w:rsidRPr="000C1804">
        <w:rPr>
          <w:rFonts w:ascii="Arial" w:hAnsi="Arial" w:cs="Arial"/>
          <w:sz w:val="24"/>
          <w:szCs w:val="24"/>
        </w:rPr>
        <w:t xml:space="preserve">to apply </w:t>
      </w:r>
      <w:r w:rsidR="002C0B80" w:rsidRPr="000C1804">
        <w:rPr>
          <w:rFonts w:ascii="Arial" w:hAnsi="Arial" w:cs="Arial"/>
          <w:sz w:val="24"/>
          <w:szCs w:val="24"/>
        </w:rPr>
        <w:t>for relief in terms of the Act</w:t>
      </w:r>
      <w:r w:rsidR="0080794B" w:rsidRPr="000C1804">
        <w:rPr>
          <w:rFonts w:ascii="Arial" w:hAnsi="Arial" w:cs="Arial"/>
          <w:sz w:val="24"/>
          <w:szCs w:val="24"/>
        </w:rPr>
        <w:t>,</w:t>
      </w:r>
      <w:r w:rsidR="002C0B80" w:rsidRPr="000C1804">
        <w:rPr>
          <w:rFonts w:ascii="Arial" w:hAnsi="Arial" w:cs="Arial"/>
          <w:sz w:val="24"/>
          <w:szCs w:val="24"/>
        </w:rPr>
        <w:t xml:space="preserve"> </w:t>
      </w:r>
      <w:r w:rsidR="008B5841" w:rsidRPr="000C1804">
        <w:rPr>
          <w:rFonts w:ascii="Arial" w:hAnsi="Arial" w:cs="Arial"/>
          <w:sz w:val="24"/>
          <w:szCs w:val="24"/>
        </w:rPr>
        <w:t xml:space="preserve">to </w:t>
      </w:r>
      <w:r w:rsidR="005A3974" w:rsidRPr="000C1804">
        <w:rPr>
          <w:rFonts w:ascii="Arial" w:hAnsi="Arial" w:cs="Arial"/>
          <w:sz w:val="24"/>
          <w:szCs w:val="24"/>
        </w:rPr>
        <w:t xml:space="preserve">a </w:t>
      </w:r>
      <w:r w:rsidR="005A3974" w:rsidRPr="000C1804">
        <w:rPr>
          <w:rFonts w:ascii="Arial" w:hAnsi="Arial" w:cs="Arial"/>
          <w:i/>
          <w:iCs/>
          <w:sz w:val="24"/>
          <w:szCs w:val="24"/>
        </w:rPr>
        <w:t>“</w:t>
      </w:r>
      <w:r w:rsidR="006A19C6" w:rsidRPr="000C1804">
        <w:rPr>
          <w:rFonts w:ascii="Arial" w:hAnsi="Arial" w:cs="Arial"/>
          <w:i/>
          <w:iCs/>
          <w:sz w:val="24"/>
          <w:szCs w:val="24"/>
        </w:rPr>
        <w:t>…</w:t>
      </w:r>
      <w:r w:rsidR="005A3974" w:rsidRPr="000C1804">
        <w:rPr>
          <w:rFonts w:ascii="Arial" w:hAnsi="Arial" w:cs="Arial"/>
          <w:i/>
          <w:iCs/>
          <w:sz w:val="24"/>
          <w:szCs w:val="24"/>
        </w:rPr>
        <w:t xml:space="preserve"> person acting in the public interest with the leave of the court.” </w:t>
      </w:r>
    </w:p>
    <w:p w14:paraId="76F2FF2C" w14:textId="118EE46D" w:rsidR="005841CB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[3]</w:t>
      </w:r>
      <w:r>
        <w:rPr>
          <w:rFonts w:ascii="Arial" w:hAnsi="Arial" w:cs="Arial"/>
          <w:sz w:val="24"/>
          <w:szCs w:val="24"/>
        </w:rPr>
        <w:tab/>
      </w:r>
      <w:r w:rsidR="00AA5995" w:rsidRPr="000C1804">
        <w:rPr>
          <w:rFonts w:ascii="Arial" w:hAnsi="Arial" w:cs="Arial"/>
          <w:sz w:val="24"/>
          <w:szCs w:val="24"/>
        </w:rPr>
        <w:t>In opposing the application for amendment t</w:t>
      </w:r>
      <w:r w:rsidR="00E34038" w:rsidRPr="000C1804">
        <w:rPr>
          <w:rFonts w:ascii="Arial" w:hAnsi="Arial" w:cs="Arial"/>
          <w:sz w:val="24"/>
          <w:szCs w:val="24"/>
        </w:rPr>
        <w:t xml:space="preserve">he third defendant raised </w:t>
      </w:r>
      <w:r w:rsidR="00A166CE" w:rsidRPr="000C1804">
        <w:rPr>
          <w:rFonts w:ascii="Arial" w:hAnsi="Arial" w:cs="Arial"/>
          <w:sz w:val="24"/>
          <w:szCs w:val="24"/>
        </w:rPr>
        <w:t>a number</w:t>
      </w:r>
      <w:r w:rsidR="00E34038" w:rsidRPr="000C1804">
        <w:rPr>
          <w:rFonts w:ascii="Arial" w:hAnsi="Arial" w:cs="Arial"/>
          <w:sz w:val="24"/>
          <w:szCs w:val="24"/>
        </w:rPr>
        <w:t xml:space="preserve"> of </w:t>
      </w:r>
      <w:r w:rsidR="003913DC" w:rsidRPr="000C1804">
        <w:rPr>
          <w:rFonts w:ascii="Arial" w:hAnsi="Arial" w:cs="Arial"/>
          <w:sz w:val="24"/>
          <w:szCs w:val="24"/>
        </w:rPr>
        <w:t xml:space="preserve">points </w:t>
      </w:r>
      <w:r w:rsidR="00AA5995" w:rsidRPr="000C1804">
        <w:rPr>
          <w:rFonts w:ascii="Arial" w:hAnsi="Arial" w:cs="Arial"/>
          <w:sz w:val="24"/>
          <w:szCs w:val="24"/>
        </w:rPr>
        <w:t>by way of</w:t>
      </w:r>
      <w:r w:rsidR="003913DC" w:rsidRPr="000C1804">
        <w:rPr>
          <w:rFonts w:ascii="Arial" w:hAnsi="Arial" w:cs="Arial"/>
          <w:sz w:val="24"/>
          <w:szCs w:val="24"/>
        </w:rPr>
        <w:t xml:space="preserve"> exception. One of them principally is what I have termed the sequencing issue. </w:t>
      </w:r>
      <w:r w:rsidR="0015476F" w:rsidRPr="000C1804">
        <w:rPr>
          <w:rFonts w:ascii="Arial" w:hAnsi="Arial" w:cs="Arial"/>
          <w:sz w:val="24"/>
          <w:szCs w:val="24"/>
        </w:rPr>
        <w:t xml:space="preserve">On his interpretation </w:t>
      </w:r>
      <w:r w:rsidR="00AB63B7" w:rsidRPr="000C1804">
        <w:rPr>
          <w:rFonts w:ascii="Arial" w:hAnsi="Arial" w:cs="Arial"/>
          <w:sz w:val="24"/>
          <w:szCs w:val="24"/>
        </w:rPr>
        <w:t xml:space="preserve">of section 157(1)(d), </w:t>
      </w:r>
      <w:r w:rsidR="00C72E75">
        <w:rPr>
          <w:rFonts w:ascii="Arial" w:hAnsi="Arial" w:cs="Arial"/>
          <w:i/>
          <w:iCs/>
          <w:sz w:val="24"/>
          <w:szCs w:val="24"/>
        </w:rPr>
        <w:t>“</w:t>
      </w:r>
      <w:r w:rsidR="0015476F" w:rsidRPr="000C1804">
        <w:rPr>
          <w:rFonts w:ascii="Arial" w:hAnsi="Arial" w:cs="Arial"/>
          <w:i/>
          <w:iCs/>
          <w:sz w:val="24"/>
          <w:szCs w:val="24"/>
        </w:rPr>
        <w:t>leave of the court</w:t>
      </w:r>
      <w:r w:rsidR="00C72E75">
        <w:rPr>
          <w:rFonts w:ascii="Arial" w:hAnsi="Arial" w:cs="Arial"/>
          <w:i/>
          <w:iCs/>
          <w:sz w:val="24"/>
          <w:szCs w:val="24"/>
        </w:rPr>
        <w:t>”</w:t>
      </w:r>
      <w:r w:rsidR="0015476F" w:rsidRPr="000C1804">
        <w:rPr>
          <w:rFonts w:ascii="Arial" w:hAnsi="Arial" w:cs="Arial"/>
          <w:sz w:val="24"/>
          <w:szCs w:val="24"/>
        </w:rPr>
        <w:t xml:space="preserve"> means </w:t>
      </w:r>
      <w:r w:rsidR="003913DC" w:rsidRPr="000C1804">
        <w:rPr>
          <w:rFonts w:ascii="Arial" w:hAnsi="Arial" w:cs="Arial"/>
          <w:sz w:val="24"/>
          <w:szCs w:val="24"/>
        </w:rPr>
        <w:t xml:space="preserve">that the plaintiffs required leave of the court </w:t>
      </w:r>
      <w:r w:rsidR="006040EC" w:rsidRPr="000C1804">
        <w:rPr>
          <w:rFonts w:ascii="Arial" w:hAnsi="Arial" w:cs="Arial"/>
          <w:sz w:val="24"/>
          <w:szCs w:val="24"/>
        </w:rPr>
        <w:t>before the</w:t>
      </w:r>
      <w:r w:rsidR="00A85AA1" w:rsidRPr="000C1804">
        <w:rPr>
          <w:rFonts w:ascii="Arial" w:hAnsi="Arial" w:cs="Arial"/>
          <w:sz w:val="24"/>
          <w:szCs w:val="24"/>
        </w:rPr>
        <w:t>y</w:t>
      </w:r>
      <w:r w:rsidR="006040EC" w:rsidRPr="000C1804">
        <w:rPr>
          <w:rFonts w:ascii="Arial" w:hAnsi="Arial" w:cs="Arial"/>
          <w:sz w:val="24"/>
          <w:szCs w:val="24"/>
        </w:rPr>
        <w:t xml:space="preserve"> issued summons. I decided this point against the </w:t>
      </w:r>
      <w:r w:rsidR="0072094A" w:rsidRPr="000C1804">
        <w:rPr>
          <w:rFonts w:ascii="Arial" w:hAnsi="Arial" w:cs="Arial"/>
          <w:sz w:val="24"/>
          <w:szCs w:val="24"/>
        </w:rPr>
        <w:t>third defendant reasoning that the Act makes out no such requirement. Rather</w:t>
      </w:r>
      <w:r w:rsidR="00A85AA1" w:rsidRPr="000C1804">
        <w:rPr>
          <w:rFonts w:ascii="Arial" w:hAnsi="Arial" w:cs="Arial"/>
          <w:sz w:val="24"/>
          <w:szCs w:val="24"/>
        </w:rPr>
        <w:t>,</w:t>
      </w:r>
      <w:r w:rsidR="0072094A" w:rsidRPr="000C1804">
        <w:rPr>
          <w:rFonts w:ascii="Arial" w:hAnsi="Arial" w:cs="Arial"/>
          <w:sz w:val="24"/>
          <w:szCs w:val="24"/>
        </w:rPr>
        <w:t xml:space="preserve"> following two other </w:t>
      </w:r>
      <w:r w:rsidR="00F06A5C" w:rsidRPr="000C1804">
        <w:rPr>
          <w:rFonts w:ascii="Arial" w:hAnsi="Arial" w:cs="Arial"/>
          <w:sz w:val="24"/>
          <w:szCs w:val="24"/>
        </w:rPr>
        <w:t xml:space="preserve">previous </w:t>
      </w:r>
      <w:r w:rsidR="0072094A" w:rsidRPr="000C1804">
        <w:rPr>
          <w:rFonts w:ascii="Arial" w:hAnsi="Arial" w:cs="Arial"/>
          <w:sz w:val="24"/>
          <w:szCs w:val="24"/>
        </w:rPr>
        <w:t>decision on this point (</w:t>
      </w:r>
      <w:r w:rsidR="00EF1EB1" w:rsidRPr="000C1804">
        <w:rPr>
          <w:rFonts w:ascii="Arial" w:hAnsi="Arial" w:cs="Arial"/>
          <w:i/>
          <w:iCs/>
          <w:sz w:val="24"/>
          <w:szCs w:val="24"/>
        </w:rPr>
        <w:t>REDISA</w:t>
      </w:r>
      <w:r w:rsidR="0072094A" w:rsidRPr="000C1804">
        <w:rPr>
          <w:rFonts w:ascii="Arial" w:hAnsi="Arial" w:cs="Arial"/>
          <w:sz w:val="24"/>
          <w:szCs w:val="24"/>
        </w:rPr>
        <w:t xml:space="preserve"> and </w:t>
      </w:r>
      <w:r w:rsidR="0072094A" w:rsidRPr="000C1804">
        <w:rPr>
          <w:rFonts w:ascii="Arial" w:hAnsi="Arial" w:cs="Arial"/>
          <w:i/>
          <w:iCs/>
          <w:sz w:val="24"/>
          <w:szCs w:val="24"/>
        </w:rPr>
        <w:t>O</w:t>
      </w:r>
      <w:r w:rsidR="00EF1EB1" w:rsidRPr="000C1804">
        <w:rPr>
          <w:rFonts w:ascii="Arial" w:hAnsi="Arial" w:cs="Arial"/>
          <w:i/>
          <w:iCs/>
          <w:sz w:val="24"/>
          <w:szCs w:val="24"/>
        </w:rPr>
        <w:t>UTA</w:t>
      </w:r>
      <w:r w:rsidR="0072094A" w:rsidRPr="000C1804">
        <w:rPr>
          <w:rFonts w:ascii="Arial" w:hAnsi="Arial" w:cs="Arial"/>
          <w:sz w:val="24"/>
          <w:szCs w:val="24"/>
        </w:rPr>
        <w:t xml:space="preserve">) </w:t>
      </w:r>
      <w:r w:rsidR="000327C3" w:rsidRPr="000C1804">
        <w:rPr>
          <w:rFonts w:ascii="Arial" w:hAnsi="Arial" w:cs="Arial"/>
          <w:sz w:val="24"/>
          <w:szCs w:val="24"/>
        </w:rPr>
        <w:t xml:space="preserve">I held that there was no such </w:t>
      </w:r>
      <w:r w:rsidR="000327C3" w:rsidRPr="000C1804">
        <w:rPr>
          <w:rFonts w:ascii="Arial" w:hAnsi="Arial" w:cs="Arial"/>
          <w:sz w:val="24"/>
          <w:szCs w:val="24"/>
        </w:rPr>
        <w:lastRenderedPageBreak/>
        <w:t>prerequisite</w:t>
      </w:r>
      <w:r w:rsidR="00A85AA1" w:rsidRPr="000C1804">
        <w:rPr>
          <w:rFonts w:ascii="Arial" w:hAnsi="Arial" w:cs="Arial"/>
          <w:sz w:val="24"/>
          <w:szCs w:val="24"/>
        </w:rPr>
        <w:t>,</w:t>
      </w:r>
      <w:r w:rsidR="000327C3" w:rsidRPr="000C1804">
        <w:rPr>
          <w:rFonts w:ascii="Arial" w:hAnsi="Arial" w:cs="Arial"/>
          <w:sz w:val="24"/>
          <w:szCs w:val="24"/>
        </w:rPr>
        <w:t xml:space="preserve"> and the matter could be decided by the court hearing the matter as a special plea as it was in </w:t>
      </w:r>
      <w:r w:rsidR="000327C3" w:rsidRPr="000C1804">
        <w:rPr>
          <w:rFonts w:ascii="Arial" w:hAnsi="Arial" w:cs="Arial"/>
          <w:i/>
          <w:iCs/>
          <w:sz w:val="24"/>
          <w:szCs w:val="24"/>
        </w:rPr>
        <w:t>O</w:t>
      </w:r>
      <w:r w:rsidR="00EF1EB1" w:rsidRPr="000C1804">
        <w:rPr>
          <w:rFonts w:ascii="Arial" w:hAnsi="Arial" w:cs="Arial"/>
          <w:i/>
          <w:iCs/>
          <w:sz w:val="24"/>
          <w:szCs w:val="24"/>
        </w:rPr>
        <w:t>UTA</w:t>
      </w:r>
      <w:r w:rsidR="000327C3" w:rsidRPr="000C1804">
        <w:rPr>
          <w:rFonts w:ascii="Arial" w:hAnsi="Arial" w:cs="Arial"/>
          <w:sz w:val="24"/>
          <w:szCs w:val="24"/>
        </w:rPr>
        <w:t>.</w:t>
      </w:r>
      <w:r w:rsidR="005B7EEB">
        <w:rPr>
          <w:rStyle w:val="FootnoteReference"/>
          <w:rFonts w:ascii="Arial" w:hAnsi="Arial" w:cs="Arial"/>
          <w:sz w:val="24"/>
          <w:szCs w:val="24"/>
        </w:rPr>
        <w:footnoteReference w:id="2"/>
      </w:r>
    </w:p>
    <w:p w14:paraId="14A26C6A" w14:textId="613A3BBF" w:rsidR="000327C3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[4]</w:t>
      </w:r>
      <w:r>
        <w:rPr>
          <w:rFonts w:ascii="Arial" w:hAnsi="Arial" w:cs="Arial"/>
          <w:sz w:val="24"/>
          <w:szCs w:val="24"/>
        </w:rPr>
        <w:tab/>
      </w:r>
      <w:r w:rsidR="000327C3" w:rsidRPr="000C1804">
        <w:rPr>
          <w:rFonts w:ascii="Arial" w:hAnsi="Arial" w:cs="Arial"/>
          <w:sz w:val="24"/>
          <w:szCs w:val="24"/>
        </w:rPr>
        <w:t xml:space="preserve">The third defendant argues that I erred because I did not follow the SCA decision in </w:t>
      </w:r>
      <w:r w:rsidR="000A63AB" w:rsidRPr="000C1804">
        <w:rPr>
          <w:rFonts w:ascii="Arial" w:hAnsi="Arial" w:cs="Arial"/>
          <w:i/>
          <w:iCs/>
          <w:sz w:val="24"/>
          <w:szCs w:val="24"/>
        </w:rPr>
        <w:t>REDIS</w:t>
      </w:r>
      <w:r w:rsidR="00F06A5C" w:rsidRPr="000C1804">
        <w:rPr>
          <w:rFonts w:ascii="Arial" w:hAnsi="Arial" w:cs="Arial"/>
          <w:i/>
          <w:iCs/>
          <w:sz w:val="24"/>
          <w:szCs w:val="24"/>
        </w:rPr>
        <w:t>A</w:t>
      </w:r>
      <w:r w:rsidR="002938D2" w:rsidRPr="000C1804">
        <w:rPr>
          <w:rFonts w:ascii="Arial" w:hAnsi="Arial" w:cs="Arial"/>
          <w:sz w:val="24"/>
          <w:szCs w:val="24"/>
        </w:rPr>
        <w:t>,</w:t>
      </w:r>
      <w:r w:rsidR="000A63AB" w:rsidRPr="000C1804">
        <w:rPr>
          <w:rFonts w:ascii="Arial" w:hAnsi="Arial" w:cs="Arial"/>
          <w:sz w:val="24"/>
          <w:szCs w:val="24"/>
        </w:rPr>
        <w:t xml:space="preserve"> </w:t>
      </w:r>
      <w:r w:rsidR="000327C3" w:rsidRPr="000C1804">
        <w:rPr>
          <w:rFonts w:ascii="Arial" w:hAnsi="Arial" w:cs="Arial"/>
          <w:sz w:val="24"/>
          <w:szCs w:val="24"/>
        </w:rPr>
        <w:t xml:space="preserve">which overturned the decision I, and the court in </w:t>
      </w:r>
      <w:r w:rsidR="000327C3" w:rsidRPr="000C1804">
        <w:rPr>
          <w:rFonts w:ascii="Arial" w:hAnsi="Arial" w:cs="Arial"/>
          <w:i/>
          <w:iCs/>
          <w:sz w:val="24"/>
          <w:szCs w:val="24"/>
        </w:rPr>
        <w:t>O</w:t>
      </w:r>
      <w:r w:rsidR="002938D2" w:rsidRPr="000C1804">
        <w:rPr>
          <w:rFonts w:ascii="Arial" w:hAnsi="Arial" w:cs="Arial"/>
          <w:i/>
          <w:iCs/>
          <w:sz w:val="24"/>
          <w:szCs w:val="24"/>
        </w:rPr>
        <w:t>UTA</w:t>
      </w:r>
      <w:r w:rsidR="000327C3" w:rsidRPr="000C1804">
        <w:rPr>
          <w:rFonts w:ascii="Arial" w:hAnsi="Arial" w:cs="Arial"/>
          <w:sz w:val="24"/>
          <w:szCs w:val="24"/>
        </w:rPr>
        <w:t xml:space="preserve"> had followed.</w:t>
      </w:r>
      <w:r w:rsidR="005E2A8D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="000327C3" w:rsidRPr="000C1804">
        <w:rPr>
          <w:rFonts w:ascii="Arial" w:hAnsi="Arial" w:cs="Arial"/>
          <w:sz w:val="24"/>
          <w:szCs w:val="24"/>
        </w:rPr>
        <w:t xml:space="preserve"> It</w:t>
      </w:r>
      <w:r w:rsidR="002938D2" w:rsidRPr="000C1804">
        <w:rPr>
          <w:rFonts w:ascii="Arial" w:hAnsi="Arial" w:cs="Arial"/>
          <w:sz w:val="24"/>
          <w:szCs w:val="24"/>
        </w:rPr>
        <w:t xml:space="preserve"> i</w:t>
      </w:r>
      <w:r w:rsidR="000327C3" w:rsidRPr="000C1804">
        <w:rPr>
          <w:rFonts w:ascii="Arial" w:hAnsi="Arial" w:cs="Arial"/>
          <w:sz w:val="24"/>
          <w:szCs w:val="24"/>
        </w:rPr>
        <w:t xml:space="preserve">s correct that </w:t>
      </w:r>
      <w:r w:rsidR="00F6449D" w:rsidRPr="000C1804">
        <w:rPr>
          <w:rFonts w:ascii="Arial" w:hAnsi="Arial" w:cs="Arial"/>
          <w:sz w:val="24"/>
          <w:szCs w:val="24"/>
        </w:rPr>
        <w:t xml:space="preserve">in </w:t>
      </w:r>
      <w:r w:rsidR="005E2A8D" w:rsidRPr="000C1804">
        <w:rPr>
          <w:rFonts w:ascii="Arial" w:hAnsi="Arial" w:cs="Arial"/>
          <w:sz w:val="24"/>
          <w:szCs w:val="24"/>
        </w:rPr>
        <w:t xml:space="preserve">the appeal of </w:t>
      </w:r>
      <w:r w:rsidR="005E2A8D" w:rsidRPr="000C1804">
        <w:rPr>
          <w:rFonts w:ascii="Arial" w:hAnsi="Arial" w:cs="Arial"/>
          <w:i/>
          <w:iCs/>
          <w:sz w:val="24"/>
          <w:szCs w:val="24"/>
        </w:rPr>
        <w:t>REDISA</w:t>
      </w:r>
      <w:r w:rsidR="00F6449D" w:rsidRPr="000C1804">
        <w:rPr>
          <w:rFonts w:ascii="Arial" w:hAnsi="Arial" w:cs="Arial"/>
          <w:i/>
          <w:iCs/>
          <w:sz w:val="24"/>
          <w:szCs w:val="24"/>
        </w:rPr>
        <w:t>,</w:t>
      </w:r>
      <w:r w:rsidR="00F6449D" w:rsidRPr="000C1804">
        <w:rPr>
          <w:rFonts w:ascii="Arial" w:hAnsi="Arial" w:cs="Arial"/>
          <w:sz w:val="24"/>
          <w:szCs w:val="24"/>
        </w:rPr>
        <w:t xml:space="preserve"> </w:t>
      </w:r>
      <w:r w:rsidR="000327C3" w:rsidRPr="000C1804">
        <w:rPr>
          <w:rFonts w:ascii="Arial" w:hAnsi="Arial" w:cs="Arial"/>
          <w:sz w:val="24"/>
          <w:szCs w:val="24"/>
        </w:rPr>
        <w:t xml:space="preserve">the SCA overturned the </w:t>
      </w:r>
      <w:r w:rsidR="00B52A01" w:rsidRPr="000C1804">
        <w:rPr>
          <w:rFonts w:ascii="Arial" w:hAnsi="Arial" w:cs="Arial"/>
          <w:sz w:val="24"/>
          <w:szCs w:val="24"/>
        </w:rPr>
        <w:t>court a quo’s decision</w:t>
      </w:r>
      <w:r w:rsidR="005D6AD4" w:rsidRPr="000C1804">
        <w:rPr>
          <w:rFonts w:ascii="Arial" w:hAnsi="Arial" w:cs="Arial"/>
          <w:sz w:val="24"/>
          <w:szCs w:val="24"/>
        </w:rPr>
        <w:t>,</w:t>
      </w:r>
      <w:r w:rsidR="00B52A01" w:rsidRPr="000C1804">
        <w:rPr>
          <w:rFonts w:ascii="Arial" w:hAnsi="Arial" w:cs="Arial"/>
          <w:sz w:val="24"/>
          <w:szCs w:val="24"/>
        </w:rPr>
        <w:t xml:space="preserve"> as I noted in my judgment</w:t>
      </w:r>
      <w:r w:rsidR="005D6AD4" w:rsidRPr="000C1804">
        <w:rPr>
          <w:rFonts w:ascii="Arial" w:hAnsi="Arial" w:cs="Arial"/>
          <w:sz w:val="24"/>
          <w:szCs w:val="24"/>
        </w:rPr>
        <w:t>;</w:t>
      </w:r>
      <w:r w:rsidR="00B52A01" w:rsidRPr="000C1804">
        <w:rPr>
          <w:rFonts w:ascii="Arial" w:hAnsi="Arial" w:cs="Arial"/>
          <w:sz w:val="24"/>
          <w:szCs w:val="24"/>
        </w:rPr>
        <w:t xml:space="preserve"> but it did not opine on this point. In the application for leave </w:t>
      </w:r>
      <w:r w:rsidR="005F5A14" w:rsidRPr="000C1804">
        <w:rPr>
          <w:rFonts w:ascii="Arial" w:hAnsi="Arial" w:cs="Arial"/>
          <w:sz w:val="24"/>
          <w:szCs w:val="24"/>
        </w:rPr>
        <w:t>to appeal Mr Bros</w:t>
      </w:r>
      <w:r w:rsidR="004A2221" w:rsidRPr="000C1804">
        <w:rPr>
          <w:rFonts w:ascii="Arial" w:hAnsi="Arial" w:cs="Arial"/>
          <w:sz w:val="24"/>
          <w:szCs w:val="24"/>
        </w:rPr>
        <w:t>ter</w:t>
      </w:r>
      <w:r w:rsidR="003110FD" w:rsidRPr="000C1804">
        <w:rPr>
          <w:rFonts w:ascii="Arial" w:hAnsi="Arial" w:cs="Arial"/>
          <w:sz w:val="24"/>
          <w:szCs w:val="24"/>
        </w:rPr>
        <w:t>,</w:t>
      </w:r>
      <w:r w:rsidR="004A2221" w:rsidRPr="000C1804">
        <w:rPr>
          <w:rFonts w:ascii="Arial" w:hAnsi="Arial" w:cs="Arial"/>
          <w:sz w:val="24"/>
          <w:szCs w:val="24"/>
        </w:rPr>
        <w:t xml:space="preserve"> who appeared for the third defendant</w:t>
      </w:r>
      <w:r w:rsidR="003110FD" w:rsidRPr="000C1804">
        <w:rPr>
          <w:rFonts w:ascii="Arial" w:hAnsi="Arial" w:cs="Arial"/>
          <w:sz w:val="24"/>
          <w:szCs w:val="24"/>
        </w:rPr>
        <w:t>,</w:t>
      </w:r>
      <w:r w:rsidR="004A2221" w:rsidRPr="000C1804">
        <w:rPr>
          <w:rFonts w:ascii="Arial" w:hAnsi="Arial" w:cs="Arial"/>
          <w:sz w:val="24"/>
          <w:szCs w:val="24"/>
        </w:rPr>
        <w:t xml:space="preserve"> sought reliance on several passages from the </w:t>
      </w:r>
      <w:r w:rsidR="005D6AD4" w:rsidRPr="000C1804">
        <w:rPr>
          <w:rFonts w:ascii="Arial" w:hAnsi="Arial" w:cs="Arial"/>
          <w:sz w:val="24"/>
          <w:szCs w:val="24"/>
        </w:rPr>
        <w:t>majority</w:t>
      </w:r>
      <w:r w:rsidR="004A2221" w:rsidRPr="000C1804">
        <w:rPr>
          <w:rFonts w:ascii="Arial" w:hAnsi="Arial" w:cs="Arial"/>
          <w:sz w:val="24"/>
          <w:szCs w:val="24"/>
        </w:rPr>
        <w:t xml:space="preserve"> and minority judgment</w:t>
      </w:r>
      <w:r w:rsidR="00792402" w:rsidRPr="000C1804">
        <w:rPr>
          <w:rFonts w:ascii="Arial" w:hAnsi="Arial" w:cs="Arial"/>
          <w:sz w:val="24"/>
          <w:szCs w:val="24"/>
        </w:rPr>
        <w:t>,</w:t>
      </w:r>
      <w:r w:rsidR="003110FD" w:rsidRPr="000C1804">
        <w:rPr>
          <w:rFonts w:ascii="Arial" w:hAnsi="Arial" w:cs="Arial"/>
          <w:sz w:val="24"/>
          <w:szCs w:val="24"/>
        </w:rPr>
        <w:t xml:space="preserve"> to try and persuade me that it had</w:t>
      </w:r>
      <w:r w:rsidR="004A2221" w:rsidRPr="000C1804">
        <w:rPr>
          <w:rFonts w:ascii="Arial" w:hAnsi="Arial" w:cs="Arial"/>
          <w:sz w:val="24"/>
          <w:szCs w:val="24"/>
        </w:rPr>
        <w:t xml:space="preserve">. With respect I cannot read </w:t>
      </w:r>
      <w:r w:rsidR="00792402" w:rsidRPr="000C1804">
        <w:rPr>
          <w:rFonts w:ascii="Arial" w:hAnsi="Arial" w:cs="Arial"/>
          <w:sz w:val="24"/>
          <w:szCs w:val="24"/>
        </w:rPr>
        <w:t xml:space="preserve">those passages </w:t>
      </w:r>
      <w:r w:rsidR="004A2221" w:rsidRPr="000C1804">
        <w:rPr>
          <w:rFonts w:ascii="Arial" w:hAnsi="Arial" w:cs="Arial"/>
          <w:sz w:val="24"/>
          <w:szCs w:val="24"/>
        </w:rPr>
        <w:t xml:space="preserve">to deal with the </w:t>
      </w:r>
      <w:r w:rsidR="005D6AD4" w:rsidRPr="000C1804">
        <w:rPr>
          <w:rFonts w:ascii="Arial" w:hAnsi="Arial" w:cs="Arial"/>
          <w:sz w:val="24"/>
          <w:szCs w:val="24"/>
        </w:rPr>
        <w:t>sequencing</w:t>
      </w:r>
      <w:r w:rsidR="004A2221" w:rsidRPr="000C1804">
        <w:rPr>
          <w:rFonts w:ascii="Arial" w:hAnsi="Arial" w:cs="Arial"/>
          <w:sz w:val="24"/>
          <w:szCs w:val="24"/>
        </w:rPr>
        <w:t xml:space="preserve"> point. </w:t>
      </w:r>
      <w:r w:rsidR="00700B2E" w:rsidRPr="000C1804">
        <w:rPr>
          <w:rFonts w:ascii="Arial" w:hAnsi="Arial" w:cs="Arial"/>
          <w:sz w:val="24"/>
          <w:szCs w:val="24"/>
        </w:rPr>
        <w:t>The</w:t>
      </w:r>
      <w:r w:rsidR="004A2221" w:rsidRPr="000C1804">
        <w:rPr>
          <w:rFonts w:ascii="Arial" w:hAnsi="Arial" w:cs="Arial"/>
          <w:sz w:val="24"/>
          <w:szCs w:val="24"/>
        </w:rPr>
        <w:t xml:space="preserve"> closest </w:t>
      </w:r>
      <w:r w:rsidR="00B42F49" w:rsidRPr="000C1804">
        <w:rPr>
          <w:rFonts w:ascii="Arial" w:hAnsi="Arial" w:cs="Arial"/>
          <w:sz w:val="24"/>
          <w:szCs w:val="24"/>
        </w:rPr>
        <w:t xml:space="preserve">he could get to the point was this </w:t>
      </w:r>
      <w:r w:rsidR="00CE1D80" w:rsidRPr="000C1804">
        <w:rPr>
          <w:rFonts w:ascii="Arial" w:hAnsi="Arial" w:cs="Arial"/>
          <w:sz w:val="24"/>
          <w:szCs w:val="24"/>
        </w:rPr>
        <w:t>paragraph</w:t>
      </w:r>
      <w:r w:rsidR="00B42F49" w:rsidRPr="000C1804">
        <w:rPr>
          <w:rFonts w:ascii="Arial" w:hAnsi="Arial" w:cs="Arial"/>
          <w:sz w:val="24"/>
          <w:szCs w:val="24"/>
        </w:rPr>
        <w:t xml:space="preserve"> from the </w:t>
      </w:r>
      <w:r w:rsidR="00CE1D80" w:rsidRPr="000C1804">
        <w:rPr>
          <w:rFonts w:ascii="Arial" w:hAnsi="Arial" w:cs="Arial"/>
          <w:sz w:val="24"/>
          <w:szCs w:val="24"/>
        </w:rPr>
        <w:t xml:space="preserve">majority in the </w:t>
      </w:r>
      <w:r w:rsidR="00B42F49" w:rsidRPr="000C1804">
        <w:rPr>
          <w:rFonts w:ascii="Arial" w:hAnsi="Arial" w:cs="Arial"/>
          <w:sz w:val="24"/>
          <w:szCs w:val="24"/>
        </w:rPr>
        <w:t xml:space="preserve">SCA </w:t>
      </w:r>
      <w:r w:rsidR="0041292E" w:rsidRPr="000C1804">
        <w:rPr>
          <w:rFonts w:ascii="Arial" w:hAnsi="Arial" w:cs="Arial"/>
          <w:i/>
          <w:iCs/>
          <w:sz w:val="24"/>
          <w:szCs w:val="24"/>
        </w:rPr>
        <w:t>REDISA</w:t>
      </w:r>
      <w:r w:rsidR="0041292E" w:rsidRPr="000C1804">
        <w:rPr>
          <w:rFonts w:ascii="Arial" w:hAnsi="Arial" w:cs="Arial"/>
          <w:sz w:val="24"/>
          <w:szCs w:val="24"/>
        </w:rPr>
        <w:t xml:space="preserve"> </w:t>
      </w:r>
      <w:r w:rsidR="00B42F49" w:rsidRPr="000C1804">
        <w:rPr>
          <w:rFonts w:ascii="Arial" w:hAnsi="Arial" w:cs="Arial"/>
          <w:sz w:val="24"/>
          <w:szCs w:val="24"/>
        </w:rPr>
        <w:t>decision.</w:t>
      </w:r>
    </w:p>
    <w:p w14:paraId="2444B0D2" w14:textId="60ECD21E" w:rsidR="00B42F49" w:rsidRDefault="00942E4C" w:rsidP="000C1804">
      <w:pPr>
        <w:pStyle w:val="ListParagraph"/>
        <w:spacing w:after="360" w:line="480" w:lineRule="auto"/>
        <w:ind w:left="2007"/>
        <w:jc w:val="both"/>
        <w:rPr>
          <w:rFonts w:ascii="Arial" w:hAnsi="Arial" w:cs="Arial"/>
          <w:i/>
          <w:iCs/>
          <w:sz w:val="24"/>
          <w:szCs w:val="24"/>
        </w:rPr>
      </w:pPr>
      <w:r w:rsidRPr="00942E4C">
        <w:rPr>
          <w:rFonts w:ascii="Arial" w:hAnsi="Arial" w:cs="Arial"/>
          <w:i/>
          <w:iCs/>
          <w:sz w:val="24"/>
          <w:szCs w:val="24"/>
        </w:rPr>
        <w:t>“In my view both applications should have failed at the ex parte stage of the proceedings because the Minister had not established the right to obtain this remedy- the provisional liquidation order — in the public interest.”</w:t>
      </w:r>
      <w:r w:rsidR="00256496">
        <w:rPr>
          <w:rStyle w:val="FootnoteReference"/>
          <w:rFonts w:ascii="Arial" w:hAnsi="Arial" w:cs="Arial"/>
          <w:i/>
          <w:iCs/>
          <w:sz w:val="24"/>
          <w:szCs w:val="24"/>
        </w:rPr>
        <w:footnoteReference w:id="4"/>
      </w:r>
    </w:p>
    <w:p w14:paraId="5DE4592D" w14:textId="758D4E7E" w:rsidR="00256496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[5]</w:t>
      </w:r>
      <w:r>
        <w:rPr>
          <w:rFonts w:ascii="Arial" w:hAnsi="Arial" w:cs="Arial"/>
          <w:sz w:val="24"/>
          <w:szCs w:val="24"/>
        </w:rPr>
        <w:tab/>
      </w:r>
      <w:r w:rsidR="00256496" w:rsidRPr="000C1804">
        <w:rPr>
          <w:rFonts w:ascii="Arial" w:hAnsi="Arial" w:cs="Arial"/>
          <w:sz w:val="24"/>
          <w:szCs w:val="24"/>
        </w:rPr>
        <w:t xml:space="preserve">But I </w:t>
      </w:r>
      <w:r w:rsidR="00B96687" w:rsidRPr="000C1804">
        <w:rPr>
          <w:rFonts w:ascii="Arial" w:hAnsi="Arial" w:cs="Arial"/>
          <w:sz w:val="24"/>
          <w:szCs w:val="24"/>
        </w:rPr>
        <w:t>do not</w:t>
      </w:r>
      <w:r w:rsidR="00256496" w:rsidRPr="000C1804">
        <w:rPr>
          <w:rFonts w:ascii="Arial" w:hAnsi="Arial" w:cs="Arial"/>
          <w:sz w:val="24"/>
          <w:szCs w:val="24"/>
        </w:rPr>
        <w:t xml:space="preserve"> read this </w:t>
      </w:r>
      <w:r w:rsidR="00AB0FE6" w:rsidRPr="000C1804">
        <w:rPr>
          <w:rFonts w:ascii="Arial" w:hAnsi="Arial" w:cs="Arial"/>
          <w:sz w:val="24"/>
          <w:szCs w:val="24"/>
        </w:rPr>
        <w:t xml:space="preserve">paragraph as one </w:t>
      </w:r>
      <w:r w:rsidR="00256496" w:rsidRPr="000C1804">
        <w:rPr>
          <w:rFonts w:ascii="Arial" w:hAnsi="Arial" w:cs="Arial"/>
          <w:sz w:val="24"/>
          <w:szCs w:val="24"/>
        </w:rPr>
        <w:t xml:space="preserve">deciding the sequencing issue. </w:t>
      </w:r>
      <w:r w:rsidR="00E92D9C" w:rsidRPr="000C1804">
        <w:rPr>
          <w:rFonts w:ascii="Arial" w:hAnsi="Arial" w:cs="Arial"/>
          <w:sz w:val="24"/>
          <w:szCs w:val="24"/>
        </w:rPr>
        <w:t xml:space="preserve">Rather this states </w:t>
      </w:r>
      <w:r w:rsidR="00D216AC" w:rsidRPr="000C1804">
        <w:rPr>
          <w:rFonts w:ascii="Arial" w:hAnsi="Arial" w:cs="Arial"/>
          <w:sz w:val="24"/>
          <w:szCs w:val="24"/>
        </w:rPr>
        <w:t xml:space="preserve">the Minister had to establish </w:t>
      </w:r>
      <w:r w:rsidR="007B4057" w:rsidRPr="000C1804">
        <w:rPr>
          <w:rFonts w:ascii="Arial" w:hAnsi="Arial" w:cs="Arial"/>
          <w:sz w:val="24"/>
          <w:szCs w:val="24"/>
        </w:rPr>
        <w:t xml:space="preserve">the right to the remedy in the public interest. I have not decided anything to the contrary. I have not decided by </w:t>
      </w:r>
      <w:r w:rsidR="007B4057" w:rsidRPr="000C1804">
        <w:rPr>
          <w:rFonts w:ascii="Arial" w:hAnsi="Arial" w:cs="Arial"/>
          <w:sz w:val="24"/>
          <w:szCs w:val="24"/>
        </w:rPr>
        <w:lastRenderedPageBreak/>
        <w:t xml:space="preserve">allowing the amendment that the </w:t>
      </w:r>
      <w:r w:rsidR="00814262" w:rsidRPr="000C1804">
        <w:rPr>
          <w:rFonts w:ascii="Arial" w:hAnsi="Arial" w:cs="Arial"/>
          <w:sz w:val="24"/>
          <w:szCs w:val="24"/>
        </w:rPr>
        <w:t>plaintiffs</w:t>
      </w:r>
      <w:r w:rsidR="007B4057" w:rsidRPr="000C1804">
        <w:rPr>
          <w:rFonts w:ascii="Arial" w:hAnsi="Arial" w:cs="Arial"/>
          <w:sz w:val="24"/>
          <w:szCs w:val="24"/>
        </w:rPr>
        <w:t xml:space="preserve"> have established they are </w:t>
      </w:r>
      <w:r w:rsidR="00814262" w:rsidRPr="000C1804">
        <w:rPr>
          <w:rFonts w:ascii="Arial" w:hAnsi="Arial" w:cs="Arial"/>
          <w:sz w:val="24"/>
          <w:szCs w:val="24"/>
        </w:rPr>
        <w:t>acting</w:t>
      </w:r>
      <w:r w:rsidR="007B4057" w:rsidRPr="000C1804">
        <w:rPr>
          <w:rFonts w:ascii="Arial" w:hAnsi="Arial" w:cs="Arial"/>
          <w:sz w:val="24"/>
          <w:szCs w:val="24"/>
        </w:rPr>
        <w:t xml:space="preserve"> in the public interest. That is a factual </w:t>
      </w:r>
      <w:r w:rsidR="00814262" w:rsidRPr="000C1804">
        <w:rPr>
          <w:rFonts w:ascii="Arial" w:hAnsi="Arial" w:cs="Arial"/>
          <w:sz w:val="24"/>
          <w:szCs w:val="24"/>
        </w:rPr>
        <w:t>enquiry</w:t>
      </w:r>
      <w:r w:rsidR="007B4057" w:rsidRPr="000C1804">
        <w:rPr>
          <w:rFonts w:ascii="Arial" w:hAnsi="Arial" w:cs="Arial"/>
          <w:sz w:val="24"/>
          <w:szCs w:val="24"/>
        </w:rPr>
        <w:t xml:space="preserve"> to be determined later </w:t>
      </w:r>
      <w:r w:rsidR="00447020" w:rsidRPr="000C1804">
        <w:rPr>
          <w:rFonts w:ascii="Arial" w:hAnsi="Arial" w:cs="Arial"/>
          <w:sz w:val="24"/>
          <w:szCs w:val="24"/>
        </w:rPr>
        <w:t>as I made clear in the decision.</w:t>
      </w:r>
    </w:p>
    <w:p w14:paraId="4F5FFCB3" w14:textId="77DA8E75" w:rsidR="00267422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[6]</w:t>
      </w:r>
      <w:r>
        <w:rPr>
          <w:rFonts w:ascii="Arial" w:hAnsi="Arial" w:cs="Arial"/>
          <w:sz w:val="24"/>
          <w:szCs w:val="24"/>
        </w:rPr>
        <w:tab/>
      </w:r>
      <w:r w:rsidR="00447020" w:rsidRPr="000C1804">
        <w:rPr>
          <w:rFonts w:ascii="Arial" w:hAnsi="Arial" w:cs="Arial"/>
          <w:sz w:val="24"/>
          <w:szCs w:val="24"/>
        </w:rPr>
        <w:t>The next exception</w:t>
      </w:r>
      <w:r w:rsidR="00B336C8" w:rsidRPr="000C1804">
        <w:rPr>
          <w:rFonts w:ascii="Arial" w:hAnsi="Arial" w:cs="Arial"/>
          <w:sz w:val="24"/>
          <w:szCs w:val="24"/>
        </w:rPr>
        <w:t xml:space="preserve"> point was </w:t>
      </w:r>
      <w:r w:rsidR="00447020" w:rsidRPr="000C1804">
        <w:rPr>
          <w:rFonts w:ascii="Arial" w:hAnsi="Arial" w:cs="Arial"/>
          <w:sz w:val="24"/>
          <w:szCs w:val="24"/>
        </w:rPr>
        <w:t xml:space="preserve">that a creditor does not have standing in terms of </w:t>
      </w:r>
      <w:r w:rsidR="00AB70B8" w:rsidRPr="000C1804">
        <w:rPr>
          <w:rFonts w:ascii="Arial" w:hAnsi="Arial" w:cs="Arial"/>
          <w:sz w:val="24"/>
          <w:szCs w:val="24"/>
        </w:rPr>
        <w:t>the Act to seek disqualification. I decided that t</w:t>
      </w:r>
      <w:r w:rsidR="00912774" w:rsidRPr="000C1804">
        <w:rPr>
          <w:rFonts w:ascii="Arial" w:hAnsi="Arial" w:cs="Arial"/>
          <w:sz w:val="24"/>
          <w:szCs w:val="24"/>
        </w:rPr>
        <w:t xml:space="preserve">his </w:t>
      </w:r>
      <w:r w:rsidR="00936232" w:rsidRPr="000C1804">
        <w:rPr>
          <w:rFonts w:ascii="Arial" w:hAnsi="Arial" w:cs="Arial"/>
          <w:sz w:val="24"/>
          <w:szCs w:val="24"/>
        </w:rPr>
        <w:t>was a</w:t>
      </w:r>
      <w:r w:rsidR="00912774" w:rsidRPr="000C1804">
        <w:rPr>
          <w:rFonts w:ascii="Arial" w:hAnsi="Arial" w:cs="Arial"/>
          <w:sz w:val="24"/>
          <w:szCs w:val="24"/>
        </w:rPr>
        <w:t xml:space="preserve"> question of fact and that a creditor could bring such relief</w:t>
      </w:r>
      <w:r w:rsidR="007B38CF" w:rsidRPr="000C1804">
        <w:rPr>
          <w:rFonts w:ascii="Arial" w:hAnsi="Arial" w:cs="Arial"/>
          <w:sz w:val="24"/>
          <w:szCs w:val="24"/>
        </w:rPr>
        <w:t xml:space="preserve">. </w:t>
      </w:r>
      <w:r w:rsidR="00936232" w:rsidRPr="000C1804">
        <w:rPr>
          <w:rFonts w:ascii="Arial" w:hAnsi="Arial" w:cs="Arial"/>
          <w:sz w:val="24"/>
          <w:szCs w:val="24"/>
        </w:rPr>
        <w:t xml:space="preserve">But </w:t>
      </w:r>
      <w:r w:rsidR="007B38CF" w:rsidRPr="000C1804">
        <w:rPr>
          <w:rFonts w:ascii="Arial" w:hAnsi="Arial" w:cs="Arial"/>
          <w:sz w:val="24"/>
          <w:szCs w:val="24"/>
        </w:rPr>
        <w:t xml:space="preserve">I did not determine that the plaintiffs had established this fact at this stage. The argument now being made by the </w:t>
      </w:r>
      <w:r w:rsidR="00267422" w:rsidRPr="000C1804">
        <w:rPr>
          <w:rFonts w:ascii="Arial" w:hAnsi="Arial" w:cs="Arial"/>
          <w:sz w:val="24"/>
          <w:szCs w:val="24"/>
        </w:rPr>
        <w:t xml:space="preserve">third defendant is that I have decided a point of substantive law on standing and hence my decision on this point is final and hence appealable. </w:t>
      </w:r>
    </w:p>
    <w:p w14:paraId="495C260C" w14:textId="44DA1F9B" w:rsidR="00790F20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[7]</w:t>
      </w:r>
      <w:r>
        <w:rPr>
          <w:rFonts w:ascii="Arial" w:hAnsi="Arial" w:cs="Arial"/>
          <w:sz w:val="24"/>
          <w:szCs w:val="24"/>
        </w:rPr>
        <w:tab/>
      </w:r>
      <w:r w:rsidR="00267422" w:rsidRPr="000C1804">
        <w:rPr>
          <w:rFonts w:ascii="Arial" w:hAnsi="Arial" w:cs="Arial"/>
          <w:sz w:val="24"/>
          <w:szCs w:val="24"/>
        </w:rPr>
        <w:t>The plaintiff</w:t>
      </w:r>
      <w:r w:rsidR="00936232" w:rsidRPr="000C1804">
        <w:rPr>
          <w:rFonts w:ascii="Arial" w:hAnsi="Arial" w:cs="Arial"/>
          <w:sz w:val="24"/>
          <w:szCs w:val="24"/>
        </w:rPr>
        <w:t>s</w:t>
      </w:r>
      <w:r w:rsidR="00267422" w:rsidRPr="000C1804">
        <w:rPr>
          <w:rFonts w:ascii="Arial" w:hAnsi="Arial" w:cs="Arial"/>
          <w:sz w:val="24"/>
          <w:szCs w:val="24"/>
        </w:rPr>
        <w:t xml:space="preserve"> argue that the entire appeal is misplaced because the order I have given is </w:t>
      </w:r>
      <w:r w:rsidR="00790F20" w:rsidRPr="000C1804">
        <w:rPr>
          <w:rFonts w:ascii="Arial" w:hAnsi="Arial" w:cs="Arial"/>
          <w:sz w:val="24"/>
          <w:szCs w:val="24"/>
        </w:rPr>
        <w:t xml:space="preserve">not final on any of the issues. </w:t>
      </w:r>
      <w:r w:rsidR="00B272F9" w:rsidRPr="000C1804">
        <w:rPr>
          <w:rFonts w:ascii="Arial" w:hAnsi="Arial" w:cs="Arial"/>
          <w:sz w:val="24"/>
          <w:szCs w:val="24"/>
        </w:rPr>
        <w:t>They argued that it</w:t>
      </w:r>
      <w:r w:rsidR="00790F20" w:rsidRPr="000C1804">
        <w:rPr>
          <w:rFonts w:ascii="Arial" w:hAnsi="Arial" w:cs="Arial"/>
          <w:sz w:val="24"/>
          <w:szCs w:val="24"/>
        </w:rPr>
        <w:t xml:space="preserve"> may well be that the court that gets to decide the issue on the facts</w:t>
      </w:r>
      <w:r w:rsidR="0099255C" w:rsidRPr="000C1804">
        <w:rPr>
          <w:rFonts w:ascii="Arial" w:hAnsi="Arial" w:cs="Arial"/>
          <w:sz w:val="24"/>
          <w:szCs w:val="24"/>
        </w:rPr>
        <w:t>,</w:t>
      </w:r>
      <w:r w:rsidR="00790F20" w:rsidRPr="000C1804">
        <w:rPr>
          <w:rFonts w:ascii="Arial" w:hAnsi="Arial" w:cs="Arial"/>
          <w:sz w:val="24"/>
          <w:szCs w:val="24"/>
        </w:rPr>
        <w:t xml:space="preserve"> may conclude that the plaintiffs do not have standing.</w:t>
      </w:r>
    </w:p>
    <w:p w14:paraId="4E9CAA42" w14:textId="00C78181" w:rsidR="007F3896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[8]</w:t>
      </w:r>
      <w:r>
        <w:rPr>
          <w:rFonts w:ascii="Arial" w:hAnsi="Arial" w:cs="Arial"/>
          <w:sz w:val="24"/>
          <w:szCs w:val="24"/>
        </w:rPr>
        <w:tab/>
      </w:r>
      <w:r w:rsidR="00CC5080" w:rsidRPr="000C1804">
        <w:rPr>
          <w:rFonts w:ascii="Arial" w:hAnsi="Arial" w:cs="Arial"/>
          <w:sz w:val="24"/>
          <w:szCs w:val="24"/>
        </w:rPr>
        <w:t xml:space="preserve">The plaintiffs are correct. </w:t>
      </w:r>
      <w:r w:rsidR="00E22C02" w:rsidRPr="000C1804">
        <w:rPr>
          <w:rFonts w:ascii="Arial" w:hAnsi="Arial" w:cs="Arial"/>
          <w:sz w:val="24"/>
          <w:szCs w:val="24"/>
        </w:rPr>
        <w:t>A court might</w:t>
      </w:r>
      <w:r w:rsidR="0099255C" w:rsidRPr="000C1804">
        <w:rPr>
          <w:rFonts w:ascii="Arial" w:hAnsi="Arial" w:cs="Arial"/>
          <w:sz w:val="24"/>
          <w:szCs w:val="24"/>
        </w:rPr>
        <w:t xml:space="preserve"> </w:t>
      </w:r>
      <w:r w:rsidR="009671B1" w:rsidRPr="000C1804">
        <w:rPr>
          <w:rFonts w:ascii="Arial" w:hAnsi="Arial" w:cs="Arial"/>
          <w:sz w:val="24"/>
          <w:szCs w:val="24"/>
        </w:rPr>
        <w:t xml:space="preserve">still </w:t>
      </w:r>
      <w:r w:rsidR="00B96687" w:rsidRPr="000C1804">
        <w:rPr>
          <w:rFonts w:ascii="Arial" w:hAnsi="Arial" w:cs="Arial"/>
          <w:sz w:val="24"/>
          <w:szCs w:val="24"/>
        </w:rPr>
        <w:t>conclude</w:t>
      </w:r>
      <w:r w:rsidR="00E22C02" w:rsidRPr="000C1804">
        <w:rPr>
          <w:rFonts w:ascii="Arial" w:hAnsi="Arial" w:cs="Arial"/>
          <w:sz w:val="24"/>
          <w:szCs w:val="24"/>
        </w:rPr>
        <w:t xml:space="preserve"> </w:t>
      </w:r>
      <w:r w:rsidR="009C1B6C" w:rsidRPr="000C1804">
        <w:rPr>
          <w:rFonts w:ascii="Arial" w:hAnsi="Arial" w:cs="Arial"/>
          <w:sz w:val="24"/>
          <w:szCs w:val="24"/>
        </w:rPr>
        <w:t xml:space="preserve">that the plaintiffs are not entitled to this remedy because they are not acting in the public interest. For my decision to be final it would require a finding that </w:t>
      </w:r>
      <w:r w:rsidR="00342725" w:rsidRPr="000C1804">
        <w:rPr>
          <w:rFonts w:ascii="Arial" w:hAnsi="Arial" w:cs="Arial"/>
          <w:sz w:val="24"/>
          <w:szCs w:val="24"/>
        </w:rPr>
        <w:t xml:space="preserve">a creditor could never </w:t>
      </w:r>
      <w:r w:rsidR="00A209A1" w:rsidRPr="000C1804">
        <w:rPr>
          <w:rFonts w:ascii="Arial" w:hAnsi="Arial" w:cs="Arial"/>
          <w:sz w:val="24"/>
          <w:szCs w:val="24"/>
        </w:rPr>
        <w:t>seek such a remedy</w:t>
      </w:r>
      <w:r w:rsidR="006844A2" w:rsidRPr="000C1804">
        <w:rPr>
          <w:rFonts w:ascii="Arial" w:hAnsi="Arial" w:cs="Arial"/>
          <w:sz w:val="24"/>
          <w:szCs w:val="24"/>
        </w:rPr>
        <w:t>,</w:t>
      </w:r>
      <w:r w:rsidR="00A209A1" w:rsidRPr="000C1804">
        <w:rPr>
          <w:rFonts w:ascii="Arial" w:hAnsi="Arial" w:cs="Arial"/>
          <w:sz w:val="24"/>
          <w:szCs w:val="24"/>
        </w:rPr>
        <w:t xml:space="preserve"> and hence</w:t>
      </w:r>
      <w:r w:rsidR="006844A2" w:rsidRPr="000C1804">
        <w:rPr>
          <w:rFonts w:ascii="Arial" w:hAnsi="Arial" w:cs="Arial"/>
          <w:sz w:val="24"/>
          <w:szCs w:val="24"/>
        </w:rPr>
        <w:t>,</w:t>
      </w:r>
      <w:r w:rsidR="00A209A1" w:rsidRPr="000C1804">
        <w:rPr>
          <w:rFonts w:ascii="Arial" w:hAnsi="Arial" w:cs="Arial"/>
          <w:sz w:val="24"/>
          <w:szCs w:val="24"/>
        </w:rPr>
        <w:t xml:space="preserve"> any finding</w:t>
      </w:r>
      <w:r w:rsidR="00D16872" w:rsidRPr="000C1804">
        <w:rPr>
          <w:rFonts w:ascii="Arial" w:hAnsi="Arial" w:cs="Arial"/>
          <w:sz w:val="24"/>
          <w:szCs w:val="24"/>
        </w:rPr>
        <w:t>,</w:t>
      </w:r>
      <w:r w:rsidR="00A209A1" w:rsidRPr="000C1804">
        <w:rPr>
          <w:rFonts w:ascii="Arial" w:hAnsi="Arial" w:cs="Arial"/>
          <w:sz w:val="24"/>
          <w:szCs w:val="24"/>
        </w:rPr>
        <w:t xml:space="preserve"> that </w:t>
      </w:r>
      <w:r w:rsidR="004D3763" w:rsidRPr="000C1804">
        <w:rPr>
          <w:rFonts w:ascii="Arial" w:hAnsi="Arial" w:cs="Arial"/>
          <w:sz w:val="24"/>
          <w:szCs w:val="24"/>
        </w:rPr>
        <w:t>it</w:t>
      </w:r>
      <w:r w:rsidR="00A209A1" w:rsidRPr="000C1804">
        <w:rPr>
          <w:rFonts w:ascii="Arial" w:hAnsi="Arial" w:cs="Arial"/>
          <w:sz w:val="24"/>
          <w:szCs w:val="24"/>
        </w:rPr>
        <w:t xml:space="preserve"> still may</w:t>
      </w:r>
      <w:r w:rsidR="0075148B" w:rsidRPr="000C1804">
        <w:rPr>
          <w:rFonts w:ascii="Arial" w:hAnsi="Arial" w:cs="Arial"/>
          <w:sz w:val="24"/>
          <w:szCs w:val="24"/>
        </w:rPr>
        <w:t>,</w:t>
      </w:r>
      <w:r w:rsidR="00A209A1" w:rsidRPr="000C1804">
        <w:rPr>
          <w:rFonts w:ascii="Arial" w:hAnsi="Arial" w:cs="Arial"/>
          <w:b/>
          <w:bCs/>
          <w:sz w:val="24"/>
          <w:szCs w:val="24"/>
        </w:rPr>
        <w:t xml:space="preserve"> </w:t>
      </w:r>
      <w:r w:rsidR="00A209A1" w:rsidRPr="000C1804">
        <w:rPr>
          <w:rFonts w:ascii="Arial" w:hAnsi="Arial" w:cs="Arial"/>
          <w:sz w:val="24"/>
          <w:szCs w:val="24"/>
        </w:rPr>
        <w:t>is final.</w:t>
      </w:r>
    </w:p>
    <w:p w14:paraId="2E80EFBA" w14:textId="588E19D0" w:rsidR="002D29B1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[9]</w:t>
      </w:r>
      <w:r>
        <w:rPr>
          <w:rFonts w:ascii="Arial" w:hAnsi="Arial" w:cs="Arial"/>
          <w:sz w:val="24"/>
          <w:szCs w:val="24"/>
        </w:rPr>
        <w:tab/>
      </w:r>
      <w:r w:rsidR="00DD40F6" w:rsidRPr="000C1804">
        <w:rPr>
          <w:rFonts w:ascii="Arial" w:hAnsi="Arial" w:cs="Arial"/>
          <w:sz w:val="24"/>
          <w:szCs w:val="24"/>
        </w:rPr>
        <w:t xml:space="preserve">But </w:t>
      </w:r>
      <w:r w:rsidR="003E4713" w:rsidRPr="000C1804">
        <w:rPr>
          <w:rFonts w:ascii="Arial" w:hAnsi="Arial" w:cs="Arial"/>
          <w:sz w:val="24"/>
          <w:szCs w:val="24"/>
        </w:rPr>
        <w:t xml:space="preserve">in </w:t>
      </w:r>
      <w:r w:rsidR="00DD40F6" w:rsidRPr="000C1804">
        <w:rPr>
          <w:rFonts w:ascii="Arial" w:hAnsi="Arial" w:cs="Arial"/>
          <w:i/>
          <w:iCs/>
          <w:sz w:val="24"/>
          <w:szCs w:val="24"/>
        </w:rPr>
        <w:t>Zweni</w:t>
      </w:r>
      <w:r w:rsidR="003E4713" w:rsidRPr="000C1804">
        <w:rPr>
          <w:rFonts w:ascii="Arial" w:hAnsi="Arial" w:cs="Arial"/>
          <w:i/>
          <w:iCs/>
          <w:sz w:val="24"/>
          <w:szCs w:val="24"/>
        </w:rPr>
        <w:t>,</w:t>
      </w:r>
      <w:r w:rsidR="00DD40F6" w:rsidRPr="000C1804">
        <w:rPr>
          <w:rFonts w:ascii="Arial" w:hAnsi="Arial" w:cs="Arial"/>
          <w:sz w:val="24"/>
          <w:szCs w:val="24"/>
        </w:rPr>
        <w:t xml:space="preserve"> which both parties agree is the leading decision on this point</w:t>
      </w:r>
      <w:r w:rsidR="008C6D64" w:rsidRPr="000C1804">
        <w:rPr>
          <w:rFonts w:ascii="Arial" w:hAnsi="Arial" w:cs="Arial"/>
          <w:sz w:val="24"/>
          <w:szCs w:val="24"/>
        </w:rPr>
        <w:t>,</w:t>
      </w:r>
      <w:r w:rsidR="00DD40F6" w:rsidRPr="000C1804">
        <w:rPr>
          <w:rFonts w:ascii="Arial" w:hAnsi="Arial" w:cs="Arial"/>
          <w:sz w:val="24"/>
          <w:szCs w:val="24"/>
        </w:rPr>
        <w:t xml:space="preserve"> </w:t>
      </w:r>
      <w:r w:rsidR="006B12A5" w:rsidRPr="000C1804">
        <w:rPr>
          <w:rFonts w:ascii="Arial" w:hAnsi="Arial" w:cs="Arial"/>
          <w:sz w:val="24"/>
          <w:szCs w:val="24"/>
        </w:rPr>
        <w:t>the question of whether an order if is final</w:t>
      </w:r>
      <w:r w:rsidR="007F3896" w:rsidRPr="000C1804">
        <w:rPr>
          <w:rFonts w:ascii="Arial" w:hAnsi="Arial" w:cs="Arial"/>
          <w:sz w:val="24"/>
          <w:szCs w:val="24"/>
        </w:rPr>
        <w:t>,</w:t>
      </w:r>
      <w:r w:rsidR="006B12A5" w:rsidRPr="000C1804">
        <w:rPr>
          <w:rFonts w:ascii="Arial" w:hAnsi="Arial" w:cs="Arial"/>
          <w:sz w:val="24"/>
          <w:szCs w:val="24"/>
        </w:rPr>
        <w:t xml:space="preserve"> in the sense that is </w:t>
      </w:r>
      <w:r w:rsidR="003A4E89" w:rsidRPr="000C1804">
        <w:rPr>
          <w:rFonts w:ascii="Arial" w:hAnsi="Arial" w:cs="Arial"/>
          <w:sz w:val="24"/>
          <w:szCs w:val="24"/>
        </w:rPr>
        <w:t>appealable</w:t>
      </w:r>
      <w:r w:rsidR="007F3896" w:rsidRPr="000C1804">
        <w:rPr>
          <w:rFonts w:ascii="Arial" w:hAnsi="Arial" w:cs="Arial"/>
          <w:sz w:val="24"/>
          <w:szCs w:val="24"/>
        </w:rPr>
        <w:t>,</w:t>
      </w:r>
      <w:r w:rsidR="008C6D64" w:rsidRPr="000C1804">
        <w:rPr>
          <w:rFonts w:ascii="Arial" w:hAnsi="Arial" w:cs="Arial"/>
          <w:sz w:val="24"/>
          <w:szCs w:val="24"/>
        </w:rPr>
        <w:t xml:space="preserve"> rests on whether it has the following </w:t>
      </w:r>
      <w:r w:rsidR="00D16872" w:rsidRPr="000C1804">
        <w:rPr>
          <w:rFonts w:ascii="Arial" w:hAnsi="Arial" w:cs="Arial"/>
          <w:sz w:val="24"/>
          <w:szCs w:val="24"/>
        </w:rPr>
        <w:t xml:space="preserve">three </w:t>
      </w:r>
      <w:r w:rsidR="008C6D64" w:rsidRPr="000C1804">
        <w:rPr>
          <w:rFonts w:ascii="Arial" w:hAnsi="Arial" w:cs="Arial"/>
          <w:sz w:val="24"/>
          <w:szCs w:val="24"/>
        </w:rPr>
        <w:t>attributes</w:t>
      </w:r>
      <w:r w:rsidR="003A4E89" w:rsidRPr="000C1804">
        <w:rPr>
          <w:rFonts w:ascii="Arial" w:hAnsi="Arial" w:cs="Arial"/>
          <w:sz w:val="24"/>
          <w:szCs w:val="24"/>
        </w:rPr>
        <w:t>:</w:t>
      </w:r>
      <w:r w:rsidR="00D56145" w:rsidRPr="000C1804">
        <w:rPr>
          <w:rFonts w:ascii="Arial" w:hAnsi="Arial" w:cs="Arial"/>
          <w:sz w:val="24"/>
          <w:szCs w:val="24"/>
        </w:rPr>
        <w:t xml:space="preserve"> </w:t>
      </w:r>
    </w:p>
    <w:p w14:paraId="27652F8A" w14:textId="77777777" w:rsidR="000C1804" w:rsidRDefault="002C3566" w:rsidP="000C1804">
      <w:pPr>
        <w:pStyle w:val="ListParagraph"/>
        <w:spacing w:after="360" w:line="480" w:lineRule="auto"/>
        <w:ind w:left="1287"/>
        <w:jc w:val="both"/>
        <w:rPr>
          <w:rFonts w:ascii="Arial" w:hAnsi="Arial" w:cs="Arial"/>
          <w:sz w:val="24"/>
          <w:szCs w:val="24"/>
        </w:rPr>
      </w:pPr>
      <w:r w:rsidRPr="006B680B">
        <w:rPr>
          <w:rFonts w:ascii="Arial" w:hAnsi="Arial" w:cs="Arial"/>
          <w:sz w:val="24"/>
          <w:szCs w:val="24"/>
        </w:rPr>
        <w:t xml:space="preserve">(i) the decision must be final in effect and not susceptible to alteration by the Court of first instance; </w:t>
      </w:r>
    </w:p>
    <w:p w14:paraId="1B31E3D5" w14:textId="2269E152" w:rsidR="000C1804" w:rsidRDefault="002C3566" w:rsidP="000C1804">
      <w:pPr>
        <w:pStyle w:val="ListParagraph"/>
        <w:spacing w:after="360" w:line="480" w:lineRule="auto"/>
        <w:ind w:left="1287"/>
        <w:jc w:val="both"/>
        <w:rPr>
          <w:rFonts w:ascii="Arial" w:hAnsi="Arial" w:cs="Arial"/>
          <w:sz w:val="24"/>
          <w:szCs w:val="24"/>
        </w:rPr>
      </w:pPr>
      <w:r w:rsidRPr="006B680B">
        <w:rPr>
          <w:rFonts w:ascii="Arial" w:hAnsi="Arial" w:cs="Arial"/>
          <w:sz w:val="24"/>
          <w:szCs w:val="24"/>
        </w:rPr>
        <w:lastRenderedPageBreak/>
        <w:t xml:space="preserve">(ii) it must be definitive of the rights of the parties; and </w:t>
      </w:r>
    </w:p>
    <w:p w14:paraId="03F10CC5" w14:textId="52F5DE87" w:rsidR="002C3566" w:rsidRPr="006B680B" w:rsidRDefault="002C3566" w:rsidP="000C1804">
      <w:pPr>
        <w:pStyle w:val="ListParagraph"/>
        <w:spacing w:after="360" w:line="480" w:lineRule="auto"/>
        <w:ind w:left="1287"/>
        <w:jc w:val="both"/>
        <w:rPr>
          <w:rFonts w:ascii="Arial" w:hAnsi="Arial" w:cs="Arial"/>
          <w:i/>
          <w:iCs/>
          <w:sz w:val="24"/>
          <w:szCs w:val="24"/>
        </w:rPr>
      </w:pPr>
      <w:r w:rsidRPr="006B680B">
        <w:rPr>
          <w:rFonts w:ascii="Arial" w:hAnsi="Arial" w:cs="Arial"/>
          <w:sz w:val="24"/>
          <w:szCs w:val="24"/>
        </w:rPr>
        <w:t>(ii</w:t>
      </w:r>
      <w:r w:rsidR="000C1804">
        <w:rPr>
          <w:rFonts w:ascii="Arial" w:hAnsi="Arial" w:cs="Arial"/>
          <w:sz w:val="24"/>
          <w:szCs w:val="24"/>
        </w:rPr>
        <w:t>i</w:t>
      </w:r>
      <w:r w:rsidRPr="006B680B">
        <w:rPr>
          <w:rFonts w:ascii="Arial" w:hAnsi="Arial" w:cs="Arial"/>
          <w:sz w:val="24"/>
          <w:szCs w:val="24"/>
        </w:rPr>
        <w:t>) it must have the effect of disposing of at least a substantial portion of the relief claimed in the main proceedings.</w:t>
      </w:r>
      <w:r w:rsidR="006B680B">
        <w:rPr>
          <w:rStyle w:val="FootnoteReference"/>
          <w:rFonts w:ascii="Arial" w:hAnsi="Arial" w:cs="Arial"/>
          <w:sz w:val="24"/>
          <w:szCs w:val="24"/>
        </w:rPr>
        <w:footnoteReference w:id="5"/>
      </w:r>
    </w:p>
    <w:p w14:paraId="3677BB3C" w14:textId="7AA5927F" w:rsidR="006707A6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[10]</w:t>
      </w:r>
      <w:r>
        <w:rPr>
          <w:rFonts w:ascii="Arial" w:hAnsi="Arial" w:cs="Arial"/>
          <w:sz w:val="24"/>
          <w:szCs w:val="24"/>
        </w:rPr>
        <w:tab/>
      </w:r>
      <w:r w:rsidR="0002172C" w:rsidRPr="000C1804">
        <w:rPr>
          <w:rFonts w:ascii="Arial" w:hAnsi="Arial" w:cs="Arial"/>
          <w:sz w:val="24"/>
          <w:szCs w:val="24"/>
        </w:rPr>
        <w:t xml:space="preserve">The plaintiffs argue correctly that </w:t>
      </w:r>
      <w:r w:rsidR="003861E5" w:rsidRPr="000C1804">
        <w:rPr>
          <w:rFonts w:ascii="Arial" w:hAnsi="Arial" w:cs="Arial"/>
          <w:sz w:val="24"/>
          <w:szCs w:val="24"/>
        </w:rPr>
        <w:t xml:space="preserve">my order has none of these three attributes. </w:t>
      </w:r>
      <w:r w:rsidR="006707A6" w:rsidRPr="000C1804">
        <w:rPr>
          <w:rFonts w:ascii="Arial" w:hAnsi="Arial" w:cs="Arial"/>
          <w:sz w:val="24"/>
          <w:szCs w:val="24"/>
        </w:rPr>
        <w:t>The issue raised in this litigation which is of final effect is whether the plaintiffs can seek the disquali</w:t>
      </w:r>
      <w:r w:rsidR="00CE6494" w:rsidRPr="000C1804">
        <w:rPr>
          <w:rFonts w:ascii="Arial" w:hAnsi="Arial" w:cs="Arial"/>
          <w:sz w:val="24"/>
          <w:szCs w:val="24"/>
        </w:rPr>
        <w:t>fi</w:t>
      </w:r>
      <w:r w:rsidR="006707A6" w:rsidRPr="000C1804">
        <w:rPr>
          <w:rFonts w:ascii="Arial" w:hAnsi="Arial" w:cs="Arial"/>
          <w:sz w:val="24"/>
          <w:szCs w:val="24"/>
        </w:rPr>
        <w:t>cation relief</w:t>
      </w:r>
      <w:r w:rsidR="00352EC7" w:rsidRPr="000C1804">
        <w:rPr>
          <w:rFonts w:ascii="Arial" w:hAnsi="Arial" w:cs="Arial"/>
          <w:sz w:val="24"/>
          <w:szCs w:val="24"/>
        </w:rPr>
        <w:t xml:space="preserve">. </w:t>
      </w:r>
      <w:r w:rsidR="006707A6" w:rsidRPr="000C1804">
        <w:rPr>
          <w:rFonts w:ascii="Arial" w:hAnsi="Arial" w:cs="Arial"/>
          <w:sz w:val="24"/>
          <w:szCs w:val="24"/>
        </w:rPr>
        <w:t>I have not decided this relief.</w:t>
      </w:r>
    </w:p>
    <w:p w14:paraId="08542C7A" w14:textId="4388AF9B" w:rsidR="00DF4829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[11]</w:t>
      </w:r>
      <w:r>
        <w:rPr>
          <w:rFonts w:ascii="Arial" w:hAnsi="Arial" w:cs="Arial"/>
          <w:sz w:val="24"/>
          <w:szCs w:val="24"/>
        </w:rPr>
        <w:tab/>
      </w:r>
      <w:r w:rsidR="004D3763" w:rsidRPr="000C1804">
        <w:rPr>
          <w:rFonts w:ascii="Arial" w:hAnsi="Arial" w:cs="Arial"/>
          <w:sz w:val="24"/>
          <w:szCs w:val="24"/>
        </w:rPr>
        <w:t>The other objection to granting leave to appeal at this stage is that it invites piecemeal litigation. Even if a court on appeal were to uphold my decision</w:t>
      </w:r>
      <w:r w:rsidR="00B608E2" w:rsidRPr="000C1804">
        <w:rPr>
          <w:rFonts w:ascii="Arial" w:hAnsi="Arial" w:cs="Arial"/>
          <w:sz w:val="24"/>
          <w:szCs w:val="24"/>
        </w:rPr>
        <w:t>,</w:t>
      </w:r>
      <w:r w:rsidR="004D3763" w:rsidRPr="000C1804">
        <w:rPr>
          <w:rFonts w:ascii="Arial" w:hAnsi="Arial" w:cs="Arial"/>
          <w:sz w:val="24"/>
          <w:szCs w:val="24"/>
        </w:rPr>
        <w:t xml:space="preserve"> the matter could still come back </w:t>
      </w:r>
      <w:r w:rsidR="00B95A77" w:rsidRPr="000C1804">
        <w:rPr>
          <w:rFonts w:ascii="Arial" w:hAnsi="Arial" w:cs="Arial"/>
          <w:sz w:val="24"/>
          <w:szCs w:val="24"/>
        </w:rPr>
        <w:t>at a second stage</w:t>
      </w:r>
      <w:r w:rsidR="00640AA6" w:rsidRPr="000C1804">
        <w:rPr>
          <w:rFonts w:ascii="Arial" w:hAnsi="Arial" w:cs="Arial"/>
          <w:sz w:val="24"/>
          <w:szCs w:val="24"/>
        </w:rPr>
        <w:t>,</w:t>
      </w:r>
      <w:r w:rsidR="00B95A77" w:rsidRPr="000C1804">
        <w:rPr>
          <w:rFonts w:ascii="Arial" w:hAnsi="Arial" w:cs="Arial"/>
          <w:sz w:val="24"/>
          <w:szCs w:val="24"/>
        </w:rPr>
        <w:t xml:space="preserve"> if the trial court were to decide that the creditor had established public interest standing. Then there might be another appeal.</w:t>
      </w:r>
      <w:r w:rsidR="00F53D7C" w:rsidRPr="000C1804">
        <w:rPr>
          <w:rFonts w:ascii="Arial" w:hAnsi="Arial" w:cs="Arial"/>
          <w:sz w:val="24"/>
          <w:szCs w:val="24"/>
        </w:rPr>
        <w:t xml:space="preserve"> If that failed then there might be a further appeal on whether the court had correctly or not granted relief in terms of section 162</w:t>
      </w:r>
      <w:r w:rsidR="00624E9D" w:rsidRPr="000C1804">
        <w:rPr>
          <w:rFonts w:ascii="Arial" w:hAnsi="Arial" w:cs="Arial"/>
          <w:sz w:val="24"/>
          <w:szCs w:val="24"/>
        </w:rPr>
        <w:t>(2)</w:t>
      </w:r>
      <w:r w:rsidR="00BA7BD4" w:rsidRPr="000C1804">
        <w:rPr>
          <w:rFonts w:ascii="Arial" w:hAnsi="Arial" w:cs="Arial"/>
          <w:sz w:val="24"/>
          <w:szCs w:val="24"/>
        </w:rPr>
        <w:t xml:space="preserve"> which sets out a further test.</w:t>
      </w:r>
      <w:r w:rsidR="00B95A77" w:rsidRPr="000C1804">
        <w:rPr>
          <w:rFonts w:ascii="Arial" w:hAnsi="Arial" w:cs="Arial"/>
          <w:sz w:val="24"/>
          <w:szCs w:val="24"/>
        </w:rPr>
        <w:t xml:space="preserve"> It is not difficult to see how the </w:t>
      </w:r>
      <w:r w:rsidR="00683180" w:rsidRPr="000C1804">
        <w:rPr>
          <w:rFonts w:ascii="Arial" w:hAnsi="Arial" w:cs="Arial"/>
          <w:sz w:val="24"/>
          <w:szCs w:val="24"/>
        </w:rPr>
        <w:t>matter will never get to final determination if it was broken up into pieces like this. Whilst later case</w:t>
      </w:r>
      <w:r w:rsidR="00E206CC" w:rsidRPr="000C1804">
        <w:rPr>
          <w:rFonts w:ascii="Arial" w:hAnsi="Arial" w:cs="Arial"/>
          <w:sz w:val="24"/>
          <w:szCs w:val="24"/>
        </w:rPr>
        <w:t>s</w:t>
      </w:r>
      <w:r w:rsidR="00683180" w:rsidRPr="000C1804">
        <w:rPr>
          <w:rFonts w:ascii="Arial" w:hAnsi="Arial" w:cs="Arial"/>
          <w:sz w:val="24"/>
          <w:szCs w:val="24"/>
        </w:rPr>
        <w:t xml:space="preserve"> suggest that</w:t>
      </w:r>
      <w:r w:rsidR="00453D2C" w:rsidRPr="000C1804">
        <w:rPr>
          <w:rFonts w:ascii="Arial" w:hAnsi="Arial" w:cs="Arial"/>
          <w:sz w:val="24"/>
          <w:szCs w:val="24"/>
        </w:rPr>
        <w:t xml:space="preserve"> the</w:t>
      </w:r>
      <w:r w:rsidR="00683180" w:rsidRPr="000C1804">
        <w:rPr>
          <w:rFonts w:ascii="Arial" w:hAnsi="Arial" w:cs="Arial"/>
          <w:sz w:val="24"/>
          <w:szCs w:val="24"/>
        </w:rPr>
        <w:t xml:space="preserve"> </w:t>
      </w:r>
      <w:r w:rsidR="00683180" w:rsidRPr="000C1804">
        <w:rPr>
          <w:rFonts w:ascii="Arial" w:hAnsi="Arial" w:cs="Arial"/>
          <w:i/>
          <w:iCs/>
          <w:sz w:val="24"/>
          <w:szCs w:val="24"/>
        </w:rPr>
        <w:t xml:space="preserve">Zweni </w:t>
      </w:r>
      <w:r w:rsidR="00B43EDF" w:rsidRPr="000C1804">
        <w:rPr>
          <w:rFonts w:ascii="Arial" w:hAnsi="Arial" w:cs="Arial"/>
          <w:sz w:val="24"/>
          <w:szCs w:val="24"/>
        </w:rPr>
        <w:t xml:space="preserve">trilogy might not always </w:t>
      </w:r>
      <w:r w:rsidR="00BB0B0C" w:rsidRPr="000C1804">
        <w:rPr>
          <w:rFonts w:ascii="Arial" w:hAnsi="Arial" w:cs="Arial"/>
          <w:sz w:val="24"/>
          <w:szCs w:val="24"/>
        </w:rPr>
        <w:t>constitute</w:t>
      </w:r>
      <w:r w:rsidR="00B43EDF" w:rsidRPr="000C1804">
        <w:rPr>
          <w:rFonts w:ascii="Arial" w:hAnsi="Arial" w:cs="Arial"/>
          <w:sz w:val="24"/>
          <w:szCs w:val="24"/>
        </w:rPr>
        <w:t xml:space="preserve"> the definitive test</w:t>
      </w:r>
      <w:r w:rsidR="00801298" w:rsidRPr="000C1804">
        <w:rPr>
          <w:rFonts w:ascii="Arial" w:hAnsi="Arial" w:cs="Arial"/>
          <w:sz w:val="24"/>
          <w:szCs w:val="24"/>
        </w:rPr>
        <w:t>,</w:t>
      </w:r>
      <w:r w:rsidR="003255D9" w:rsidRPr="000C1804">
        <w:rPr>
          <w:rFonts w:ascii="Arial" w:hAnsi="Arial" w:cs="Arial"/>
          <w:sz w:val="24"/>
          <w:szCs w:val="24"/>
        </w:rPr>
        <w:t xml:space="preserve"> because despite this test </w:t>
      </w:r>
      <w:r w:rsidR="003E6DFD" w:rsidRPr="000C1804">
        <w:rPr>
          <w:rFonts w:ascii="Arial" w:hAnsi="Arial" w:cs="Arial"/>
          <w:sz w:val="24"/>
          <w:szCs w:val="24"/>
        </w:rPr>
        <w:t>leave could be granted it if it was “</w:t>
      </w:r>
      <w:r w:rsidR="004D633B" w:rsidRPr="000C1804">
        <w:rPr>
          <w:rFonts w:ascii="Arial" w:hAnsi="Arial" w:cs="Arial"/>
          <w:sz w:val="24"/>
          <w:szCs w:val="24"/>
        </w:rPr>
        <w:t>in the interests of justice</w:t>
      </w:r>
      <w:r w:rsidR="003E6DFD" w:rsidRPr="000C1804">
        <w:rPr>
          <w:rFonts w:ascii="Arial" w:hAnsi="Arial" w:cs="Arial"/>
          <w:sz w:val="24"/>
          <w:szCs w:val="24"/>
        </w:rPr>
        <w:t>”</w:t>
      </w:r>
      <w:r w:rsidR="00DA6E34" w:rsidRPr="000C1804">
        <w:rPr>
          <w:rFonts w:ascii="Arial" w:hAnsi="Arial" w:cs="Arial"/>
          <w:sz w:val="24"/>
          <w:szCs w:val="24"/>
        </w:rPr>
        <w:t>,</w:t>
      </w:r>
      <w:r w:rsidR="004D633B" w:rsidRPr="000C1804">
        <w:rPr>
          <w:rFonts w:ascii="Arial" w:hAnsi="Arial" w:cs="Arial"/>
          <w:sz w:val="24"/>
          <w:szCs w:val="24"/>
        </w:rPr>
        <w:t xml:space="preserve"> no such case is made out here.</w:t>
      </w:r>
      <w:r w:rsidR="005E4808" w:rsidRPr="000C1804">
        <w:rPr>
          <w:rFonts w:ascii="Arial" w:hAnsi="Arial" w:cs="Arial"/>
          <w:sz w:val="24"/>
          <w:szCs w:val="24"/>
        </w:rPr>
        <w:t xml:space="preserve"> There has been no new case law on this point </w:t>
      </w:r>
      <w:r w:rsidR="0086425B" w:rsidRPr="000C1804">
        <w:rPr>
          <w:rFonts w:ascii="Arial" w:hAnsi="Arial" w:cs="Arial"/>
          <w:sz w:val="24"/>
          <w:szCs w:val="24"/>
        </w:rPr>
        <w:t xml:space="preserve">that either side has drawn to my attention </w:t>
      </w:r>
      <w:r w:rsidR="005E4808" w:rsidRPr="000C1804">
        <w:rPr>
          <w:rFonts w:ascii="Arial" w:hAnsi="Arial" w:cs="Arial"/>
          <w:sz w:val="24"/>
          <w:szCs w:val="24"/>
        </w:rPr>
        <w:t>since I heard the matter in November last year</w:t>
      </w:r>
      <w:r w:rsidR="00485F11" w:rsidRPr="000C1804">
        <w:rPr>
          <w:rFonts w:ascii="Arial" w:hAnsi="Arial" w:cs="Arial"/>
          <w:sz w:val="24"/>
          <w:szCs w:val="24"/>
        </w:rPr>
        <w:t>.</w:t>
      </w:r>
      <w:r w:rsidR="005E4808" w:rsidRPr="000C1804">
        <w:rPr>
          <w:rFonts w:ascii="Arial" w:hAnsi="Arial" w:cs="Arial"/>
          <w:sz w:val="24"/>
          <w:szCs w:val="24"/>
        </w:rPr>
        <w:t xml:space="preserve"> </w:t>
      </w:r>
    </w:p>
    <w:p w14:paraId="433F0A91" w14:textId="4DAA51B5" w:rsidR="000312F5" w:rsidRPr="000C1804" w:rsidRDefault="000C1804" w:rsidP="000C1804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[12]</w:t>
      </w:r>
      <w:r>
        <w:rPr>
          <w:rFonts w:ascii="Arial" w:hAnsi="Arial" w:cs="Arial"/>
          <w:sz w:val="24"/>
          <w:szCs w:val="24"/>
        </w:rPr>
        <w:tab/>
      </w:r>
      <w:r w:rsidR="000312F5" w:rsidRPr="000C1804">
        <w:rPr>
          <w:rFonts w:ascii="Arial" w:hAnsi="Arial" w:cs="Arial"/>
          <w:sz w:val="24"/>
          <w:szCs w:val="24"/>
        </w:rPr>
        <w:t>Leave to appeal should not be granted lightly especially when it would prolong</w:t>
      </w:r>
      <w:r w:rsidR="00D407E8" w:rsidRPr="000C1804">
        <w:rPr>
          <w:rFonts w:ascii="Arial" w:hAnsi="Arial" w:cs="Arial"/>
          <w:sz w:val="24"/>
          <w:szCs w:val="24"/>
        </w:rPr>
        <w:t>,</w:t>
      </w:r>
      <w:r w:rsidR="000312F5" w:rsidRPr="000C1804">
        <w:rPr>
          <w:rFonts w:ascii="Arial" w:hAnsi="Arial" w:cs="Arial"/>
          <w:sz w:val="24"/>
          <w:szCs w:val="24"/>
        </w:rPr>
        <w:t xml:space="preserve"> not curtail litigation. As Coleman J observed in </w:t>
      </w:r>
      <w:r w:rsidR="0073744F" w:rsidRPr="000C1804">
        <w:rPr>
          <w:rFonts w:ascii="Arial" w:hAnsi="Arial" w:cs="Arial"/>
          <w:i/>
          <w:iCs/>
          <w:sz w:val="24"/>
          <w:szCs w:val="24"/>
        </w:rPr>
        <w:t xml:space="preserve">Swartzberg v Barclays National Bank Ltd </w:t>
      </w:r>
      <w:r w:rsidR="0073744F" w:rsidRPr="000C1804">
        <w:rPr>
          <w:rFonts w:ascii="Arial" w:hAnsi="Arial" w:cs="Arial"/>
          <w:sz w:val="24"/>
          <w:szCs w:val="24"/>
        </w:rPr>
        <w:t>1975 (3) SA 515 (W)</w:t>
      </w:r>
    </w:p>
    <w:p w14:paraId="708A8981" w14:textId="74F35959" w:rsidR="000312F5" w:rsidRPr="00485F11" w:rsidRDefault="000312F5" w:rsidP="00C72E75">
      <w:pPr>
        <w:spacing w:after="360" w:line="480" w:lineRule="auto"/>
        <w:ind w:left="2007"/>
        <w:jc w:val="both"/>
        <w:rPr>
          <w:rFonts w:ascii="Arial" w:hAnsi="Arial" w:cs="Arial"/>
          <w:i/>
          <w:iCs/>
          <w:sz w:val="24"/>
          <w:szCs w:val="24"/>
        </w:rPr>
      </w:pPr>
      <w:r w:rsidRPr="00485F11">
        <w:rPr>
          <w:rFonts w:ascii="Arial" w:hAnsi="Arial" w:cs="Arial"/>
          <w:i/>
          <w:iCs/>
          <w:sz w:val="24"/>
          <w:szCs w:val="24"/>
        </w:rPr>
        <w:t xml:space="preserve">“…what has to be considered in an application for leave to appeal against the grant of provisional sentence, is whether the appeal - if leave were given - would lead to a just and reasonably prompt resolution of the real issue between the parties. If it will not do </w:t>
      </w:r>
      <w:proofErr w:type="spellStart"/>
      <w:r w:rsidRPr="00485F11">
        <w:rPr>
          <w:rFonts w:ascii="Arial" w:hAnsi="Arial" w:cs="Arial"/>
          <w:i/>
          <w:iCs/>
          <w:sz w:val="24"/>
          <w:szCs w:val="24"/>
        </w:rPr>
        <w:t>that,but</w:t>
      </w:r>
      <w:proofErr w:type="spellEnd"/>
      <w:r w:rsidRPr="00485F11">
        <w:rPr>
          <w:rFonts w:ascii="Arial" w:hAnsi="Arial" w:cs="Arial"/>
          <w:i/>
          <w:iCs/>
          <w:sz w:val="24"/>
          <w:szCs w:val="24"/>
        </w:rPr>
        <w:t xml:space="preserve"> will merely be concerned with procedural matters and possibly </w:t>
      </w:r>
      <w:bookmarkStart w:id="0" w:name="_GoBack"/>
      <w:bookmarkEnd w:id="0"/>
      <w:r w:rsidRPr="00485F11">
        <w:rPr>
          <w:rFonts w:ascii="Arial" w:hAnsi="Arial" w:cs="Arial"/>
          <w:i/>
          <w:iCs/>
          <w:sz w:val="24"/>
          <w:szCs w:val="24"/>
        </w:rPr>
        <w:t>costs incurred in relation to such matters, that, so the authorities say, is a ground for refusing leave to appeal.”</w:t>
      </w:r>
    </w:p>
    <w:p w14:paraId="5B175E46" w14:textId="5E87739F" w:rsidR="00986B17" w:rsidRPr="00C72E75" w:rsidRDefault="00C72E75" w:rsidP="00C72E75">
      <w:pPr>
        <w:spacing w:after="360" w:line="480" w:lineRule="auto"/>
        <w:ind w:left="720" w:hanging="72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[13]</w:t>
      </w:r>
      <w:r>
        <w:rPr>
          <w:rFonts w:ascii="Arial" w:hAnsi="Arial" w:cs="Arial"/>
          <w:sz w:val="24"/>
          <w:szCs w:val="24"/>
        </w:rPr>
        <w:tab/>
      </w:r>
      <w:r w:rsidR="00DF4829" w:rsidRPr="00C72E75">
        <w:rPr>
          <w:rFonts w:ascii="Arial" w:hAnsi="Arial" w:cs="Arial"/>
          <w:sz w:val="24"/>
          <w:szCs w:val="24"/>
        </w:rPr>
        <w:t xml:space="preserve">I consider that the order I have granted is not final and hence not appealable. </w:t>
      </w:r>
      <w:r w:rsidR="00986B17" w:rsidRPr="00C72E75">
        <w:rPr>
          <w:rFonts w:ascii="Arial" w:hAnsi="Arial" w:cs="Arial"/>
          <w:sz w:val="24"/>
          <w:szCs w:val="24"/>
        </w:rPr>
        <w:t>But even if I am wrong on this point</w:t>
      </w:r>
      <w:r w:rsidR="00116B2C" w:rsidRPr="00C72E75">
        <w:rPr>
          <w:rFonts w:ascii="Arial" w:hAnsi="Arial" w:cs="Arial"/>
          <w:sz w:val="24"/>
          <w:szCs w:val="24"/>
        </w:rPr>
        <w:t xml:space="preserve"> </w:t>
      </w:r>
      <w:r w:rsidR="00D22B56" w:rsidRPr="00C72E75">
        <w:rPr>
          <w:rFonts w:ascii="Arial" w:hAnsi="Arial" w:cs="Arial"/>
          <w:sz w:val="24"/>
          <w:szCs w:val="24"/>
        </w:rPr>
        <w:t>an appeal court would have to consider the law point – whether a creditor</w:t>
      </w:r>
      <w:r w:rsidR="00DF3A1F" w:rsidRPr="00C72E75">
        <w:rPr>
          <w:rFonts w:ascii="Arial" w:hAnsi="Arial" w:cs="Arial"/>
          <w:sz w:val="24"/>
          <w:szCs w:val="24"/>
        </w:rPr>
        <w:t xml:space="preserve"> of a </w:t>
      </w:r>
      <w:r w:rsidR="009671B1" w:rsidRPr="00C72E75">
        <w:rPr>
          <w:rFonts w:ascii="Arial" w:hAnsi="Arial" w:cs="Arial"/>
          <w:sz w:val="24"/>
          <w:szCs w:val="24"/>
        </w:rPr>
        <w:t>company can</w:t>
      </w:r>
      <w:r w:rsidR="00D22B56" w:rsidRPr="00C72E75">
        <w:rPr>
          <w:rFonts w:ascii="Arial" w:hAnsi="Arial" w:cs="Arial"/>
          <w:sz w:val="24"/>
          <w:szCs w:val="24"/>
        </w:rPr>
        <w:t xml:space="preserve"> seek </w:t>
      </w:r>
      <w:r w:rsidR="00027E1C" w:rsidRPr="00C72E75">
        <w:rPr>
          <w:rFonts w:ascii="Arial" w:hAnsi="Arial" w:cs="Arial"/>
          <w:sz w:val="24"/>
          <w:szCs w:val="24"/>
        </w:rPr>
        <w:t>disqualification</w:t>
      </w:r>
      <w:r w:rsidR="00D22B56" w:rsidRPr="00C72E75">
        <w:rPr>
          <w:rFonts w:ascii="Arial" w:hAnsi="Arial" w:cs="Arial"/>
          <w:sz w:val="24"/>
          <w:szCs w:val="24"/>
        </w:rPr>
        <w:t xml:space="preserve"> of a director</w:t>
      </w:r>
      <w:r w:rsidR="00DF3A1F" w:rsidRPr="00C72E75">
        <w:rPr>
          <w:rFonts w:ascii="Arial" w:hAnsi="Arial" w:cs="Arial"/>
          <w:sz w:val="24"/>
          <w:szCs w:val="24"/>
        </w:rPr>
        <w:t xml:space="preserve">, </w:t>
      </w:r>
      <w:r w:rsidR="00971064" w:rsidRPr="00C72E75">
        <w:rPr>
          <w:rFonts w:ascii="Arial" w:hAnsi="Arial" w:cs="Arial"/>
          <w:sz w:val="24"/>
          <w:szCs w:val="24"/>
        </w:rPr>
        <w:t xml:space="preserve">on the pleadings only, </w:t>
      </w:r>
      <w:r w:rsidR="00DF3A1F" w:rsidRPr="00C72E75">
        <w:rPr>
          <w:rFonts w:ascii="Arial" w:hAnsi="Arial" w:cs="Arial"/>
          <w:sz w:val="24"/>
          <w:szCs w:val="24"/>
        </w:rPr>
        <w:t>without the benefit of a record</w:t>
      </w:r>
      <w:r w:rsidR="00EE057E" w:rsidRPr="00C72E75">
        <w:rPr>
          <w:rFonts w:ascii="Arial" w:hAnsi="Arial" w:cs="Arial"/>
          <w:sz w:val="24"/>
          <w:szCs w:val="24"/>
        </w:rPr>
        <w:t>. In short having to decide a law point in abstract</w:t>
      </w:r>
      <w:r w:rsidR="007F26F9" w:rsidRPr="00C72E75">
        <w:rPr>
          <w:rFonts w:ascii="Arial" w:hAnsi="Arial" w:cs="Arial"/>
          <w:sz w:val="24"/>
          <w:szCs w:val="24"/>
        </w:rPr>
        <w:t xml:space="preserve">. That would not be in in the interests of justice. </w:t>
      </w:r>
      <w:r w:rsidR="009671B1" w:rsidRPr="00C72E75">
        <w:rPr>
          <w:rFonts w:ascii="Arial" w:hAnsi="Arial" w:cs="Arial"/>
          <w:sz w:val="24"/>
          <w:szCs w:val="24"/>
        </w:rPr>
        <w:t>Thus,</w:t>
      </w:r>
      <w:r w:rsidR="007F26F9" w:rsidRPr="00C72E75">
        <w:rPr>
          <w:rFonts w:ascii="Arial" w:hAnsi="Arial" w:cs="Arial"/>
          <w:sz w:val="24"/>
          <w:szCs w:val="24"/>
        </w:rPr>
        <w:t xml:space="preserve"> to the extent that post </w:t>
      </w:r>
      <w:r w:rsidR="007F26F9" w:rsidRPr="00C72E75">
        <w:rPr>
          <w:rFonts w:ascii="Arial" w:hAnsi="Arial" w:cs="Arial"/>
          <w:i/>
          <w:iCs/>
          <w:sz w:val="24"/>
          <w:szCs w:val="24"/>
        </w:rPr>
        <w:t xml:space="preserve">Zweni </w:t>
      </w:r>
      <w:r w:rsidR="007F26F9" w:rsidRPr="00C72E75">
        <w:rPr>
          <w:rFonts w:ascii="Arial" w:hAnsi="Arial" w:cs="Arial"/>
          <w:sz w:val="24"/>
          <w:szCs w:val="24"/>
        </w:rPr>
        <w:t xml:space="preserve">case law adds this factor into </w:t>
      </w:r>
      <w:r w:rsidR="00DB5077" w:rsidRPr="00C72E75">
        <w:rPr>
          <w:rFonts w:ascii="Arial" w:hAnsi="Arial" w:cs="Arial"/>
          <w:sz w:val="24"/>
          <w:szCs w:val="24"/>
        </w:rPr>
        <w:t>consideration</w:t>
      </w:r>
      <w:r w:rsidR="007F26F9" w:rsidRPr="00C72E75">
        <w:rPr>
          <w:rFonts w:ascii="Arial" w:hAnsi="Arial" w:cs="Arial"/>
          <w:sz w:val="24"/>
          <w:szCs w:val="24"/>
        </w:rPr>
        <w:t xml:space="preserve"> of whether an order is final and hence appealable</w:t>
      </w:r>
      <w:r w:rsidR="007020D4" w:rsidRPr="00C72E75">
        <w:rPr>
          <w:rFonts w:ascii="Arial" w:hAnsi="Arial" w:cs="Arial"/>
          <w:sz w:val="24"/>
          <w:szCs w:val="24"/>
        </w:rPr>
        <w:t>,</w:t>
      </w:r>
      <w:r w:rsidR="007F26F9" w:rsidRPr="00C72E75">
        <w:rPr>
          <w:rFonts w:ascii="Arial" w:hAnsi="Arial" w:cs="Arial"/>
          <w:sz w:val="24"/>
          <w:szCs w:val="24"/>
        </w:rPr>
        <w:t xml:space="preserve"> I consider that this interest </w:t>
      </w:r>
      <w:r w:rsidR="00995D69" w:rsidRPr="00C72E75">
        <w:rPr>
          <w:rFonts w:ascii="Arial" w:hAnsi="Arial" w:cs="Arial"/>
          <w:sz w:val="24"/>
          <w:szCs w:val="24"/>
        </w:rPr>
        <w:t>also forms a</w:t>
      </w:r>
      <w:r w:rsidR="007020D4" w:rsidRPr="00C72E75">
        <w:rPr>
          <w:rFonts w:ascii="Arial" w:hAnsi="Arial" w:cs="Arial"/>
          <w:sz w:val="24"/>
          <w:szCs w:val="24"/>
        </w:rPr>
        <w:t xml:space="preserve">nother </w:t>
      </w:r>
      <w:r w:rsidR="00995D69" w:rsidRPr="00C72E75">
        <w:rPr>
          <w:rFonts w:ascii="Arial" w:hAnsi="Arial" w:cs="Arial"/>
          <w:sz w:val="24"/>
          <w:szCs w:val="24"/>
        </w:rPr>
        <w:t>basis to refuse leave to appeal</w:t>
      </w:r>
      <w:r w:rsidR="00F06BC1" w:rsidRPr="00C72E75">
        <w:rPr>
          <w:rFonts w:ascii="Arial" w:hAnsi="Arial" w:cs="Arial"/>
          <w:sz w:val="24"/>
          <w:szCs w:val="24"/>
        </w:rPr>
        <w:t>.</w:t>
      </w:r>
    </w:p>
    <w:p w14:paraId="7951EA30" w14:textId="748B5D4B" w:rsidR="00DA6B4C" w:rsidRDefault="00C72E75" w:rsidP="00DA6B4C">
      <w:pPr>
        <w:spacing w:after="200" w:line="480" w:lineRule="auto"/>
        <w:ind w:left="720" w:hanging="720"/>
        <w:jc w:val="both"/>
        <w:rPr>
          <w:rFonts w:ascii="Arial" w:eastAsia="MS Mincho" w:hAnsi="Arial" w:cs="Arial"/>
          <w:b/>
          <w:kern w:val="0"/>
          <w:sz w:val="24"/>
          <w:szCs w:val="24"/>
          <w:u w:val="single"/>
          <w:lang w:val="en-GB" w:eastAsia="ja-JP"/>
          <w14:ligatures w14:val="none"/>
        </w:rPr>
      </w:pPr>
      <w:r>
        <w:rPr>
          <w:rFonts w:ascii="Arial" w:hAnsi="Arial" w:cs="Arial"/>
          <w:sz w:val="24"/>
          <w:szCs w:val="24"/>
        </w:rPr>
        <w:t>[14]</w:t>
      </w:r>
      <w:r>
        <w:rPr>
          <w:rFonts w:ascii="Arial" w:hAnsi="Arial" w:cs="Arial"/>
          <w:sz w:val="24"/>
          <w:szCs w:val="24"/>
        </w:rPr>
        <w:tab/>
      </w:r>
      <w:r w:rsidR="00DF4829" w:rsidRPr="00C72E75">
        <w:rPr>
          <w:rFonts w:ascii="Arial" w:hAnsi="Arial" w:cs="Arial"/>
          <w:sz w:val="24"/>
          <w:szCs w:val="24"/>
        </w:rPr>
        <w:t>The application for leave to appeal is dismissed. Both parties made the services</w:t>
      </w:r>
      <w:r w:rsidR="00DA6B4C">
        <w:rPr>
          <w:rFonts w:ascii="Arial" w:hAnsi="Arial" w:cs="Arial"/>
          <w:sz w:val="24"/>
          <w:szCs w:val="24"/>
        </w:rPr>
        <w:t xml:space="preserve"> </w:t>
      </w:r>
      <w:r w:rsidR="00DF4829" w:rsidRPr="00C72E75">
        <w:rPr>
          <w:rFonts w:ascii="Arial" w:hAnsi="Arial" w:cs="Arial"/>
          <w:sz w:val="24"/>
          <w:szCs w:val="24"/>
        </w:rPr>
        <w:t xml:space="preserve">of two </w:t>
      </w:r>
      <w:r w:rsidR="009671B1" w:rsidRPr="00C72E75">
        <w:rPr>
          <w:rFonts w:ascii="Arial" w:hAnsi="Arial" w:cs="Arial"/>
          <w:sz w:val="24"/>
          <w:szCs w:val="24"/>
        </w:rPr>
        <w:t>counsel,</w:t>
      </w:r>
      <w:r w:rsidR="00DF4829" w:rsidRPr="00C72E75">
        <w:rPr>
          <w:rFonts w:ascii="Arial" w:hAnsi="Arial" w:cs="Arial"/>
          <w:sz w:val="24"/>
          <w:szCs w:val="24"/>
        </w:rPr>
        <w:t xml:space="preserve"> so I consider it uncontroversial to order costs to include the</w:t>
      </w:r>
      <w:r>
        <w:rPr>
          <w:rFonts w:ascii="Arial" w:hAnsi="Arial" w:cs="Arial"/>
          <w:sz w:val="24"/>
          <w:szCs w:val="24"/>
        </w:rPr>
        <w:t xml:space="preserve"> </w:t>
      </w:r>
      <w:r w:rsidR="00DF4829" w:rsidRPr="00C72E75">
        <w:rPr>
          <w:rFonts w:ascii="Arial" w:hAnsi="Arial" w:cs="Arial"/>
          <w:sz w:val="24"/>
          <w:szCs w:val="24"/>
        </w:rPr>
        <w:t>services of two counsel.</w:t>
      </w:r>
    </w:p>
    <w:p w14:paraId="61368450" w14:textId="19D41C64" w:rsidR="00DA6B4C" w:rsidRPr="00DA6B4C" w:rsidRDefault="00DA6B4C" w:rsidP="00DA6B4C">
      <w:pPr>
        <w:spacing w:after="200" w:line="480" w:lineRule="auto"/>
        <w:ind w:left="720"/>
        <w:jc w:val="both"/>
        <w:rPr>
          <w:rFonts w:ascii="Arial" w:eastAsia="MS Mincho" w:hAnsi="Arial" w:cs="Arial"/>
          <w:b/>
          <w:kern w:val="0"/>
          <w:sz w:val="24"/>
          <w:szCs w:val="24"/>
          <w:u w:val="single"/>
          <w:lang w:val="en-GB" w:eastAsia="ja-JP"/>
          <w14:ligatures w14:val="none"/>
        </w:rPr>
      </w:pPr>
      <w:r w:rsidRPr="00DA6B4C">
        <w:rPr>
          <w:rFonts w:ascii="Arial" w:eastAsia="MS Mincho" w:hAnsi="Arial" w:cs="Arial"/>
          <w:b/>
          <w:kern w:val="0"/>
          <w:sz w:val="24"/>
          <w:szCs w:val="24"/>
          <w:u w:val="single"/>
          <w:lang w:val="en-GB" w:eastAsia="ja-JP"/>
          <w14:ligatures w14:val="none"/>
        </w:rPr>
        <w:t>ORDER: -</w:t>
      </w:r>
    </w:p>
    <w:p w14:paraId="037EE608" w14:textId="3FE2A2C6" w:rsidR="00DA6B4C" w:rsidRDefault="00DA6B4C" w:rsidP="00DA6B4C">
      <w:pPr>
        <w:spacing w:after="200" w:line="480" w:lineRule="auto"/>
        <w:jc w:val="both"/>
        <w:rPr>
          <w:rFonts w:ascii="Arial" w:eastAsia="Calibri" w:hAnsi="Arial" w:cs="Arial"/>
          <w:b/>
          <w:bCs/>
          <w:sz w:val="24"/>
          <w:szCs w:val="24"/>
          <w:lang w:val="en-GB"/>
        </w:rPr>
      </w:pPr>
      <w:r w:rsidRPr="00DA6B4C">
        <w:rPr>
          <w:rFonts w:ascii="Arial" w:eastAsia="MS Mincho" w:hAnsi="Arial" w:cs="Arial"/>
          <w:kern w:val="0"/>
          <w:sz w:val="24"/>
          <w:szCs w:val="24"/>
          <w:lang w:val="en-GB" w:eastAsia="ja-JP"/>
          <w14:ligatures w14:val="none"/>
        </w:rPr>
        <w:t>[1</w:t>
      </w:r>
      <w:r>
        <w:rPr>
          <w:rFonts w:ascii="Arial" w:eastAsia="MS Mincho" w:hAnsi="Arial" w:cs="Arial"/>
          <w:kern w:val="0"/>
          <w:sz w:val="24"/>
          <w:szCs w:val="24"/>
          <w:lang w:val="en-GB" w:eastAsia="ja-JP"/>
          <w14:ligatures w14:val="none"/>
        </w:rPr>
        <w:t>5</w:t>
      </w:r>
      <w:r w:rsidRPr="00DA6B4C">
        <w:rPr>
          <w:rFonts w:ascii="Arial" w:eastAsia="MS Mincho" w:hAnsi="Arial" w:cs="Arial"/>
          <w:kern w:val="0"/>
          <w:sz w:val="24"/>
          <w:szCs w:val="24"/>
          <w:lang w:val="en-GB" w:eastAsia="ja-JP"/>
          <w14:ligatures w14:val="none"/>
        </w:rPr>
        <w:t xml:space="preserve">] </w:t>
      </w:r>
      <w:r w:rsidRPr="00DA6B4C">
        <w:rPr>
          <w:rFonts w:ascii="Arial" w:eastAsia="MS Mincho" w:hAnsi="Arial" w:cs="Arial"/>
          <w:kern w:val="0"/>
          <w:sz w:val="24"/>
          <w:szCs w:val="24"/>
          <w:lang w:val="en-GB" w:eastAsia="ja-JP"/>
          <w14:ligatures w14:val="none"/>
        </w:rPr>
        <w:tab/>
        <w:t>In the result the following order is made:</w:t>
      </w:r>
      <w:r w:rsidRPr="00DA6B4C">
        <w:rPr>
          <w:rFonts w:ascii="Arial" w:eastAsia="Calibri" w:hAnsi="Arial" w:cs="Arial"/>
          <w:b/>
          <w:bCs/>
          <w:sz w:val="24"/>
          <w:szCs w:val="24"/>
          <w:lang w:val="en-GB"/>
        </w:rPr>
        <w:t xml:space="preserve"> </w:t>
      </w:r>
    </w:p>
    <w:p w14:paraId="4ABB49CB" w14:textId="1172F4B3" w:rsidR="00DA6B4C" w:rsidRDefault="00DA6B4C" w:rsidP="00DA6B4C">
      <w:p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  <w:r>
        <w:rPr>
          <w:rFonts w:ascii="Arial" w:eastAsia="Calibri" w:hAnsi="Arial" w:cs="Arial"/>
          <w:b/>
          <w:bCs/>
          <w:sz w:val="24"/>
          <w:szCs w:val="24"/>
          <w:lang w:val="en-GB"/>
        </w:rPr>
        <w:lastRenderedPageBreak/>
        <w:t>`</w:t>
      </w:r>
      <w:r>
        <w:rPr>
          <w:rFonts w:ascii="Arial" w:eastAsia="Calibri" w:hAnsi="Arial" w:cs="Arial"/>
          <w:b/>
          <w:bCs/>
          <w:sz w:val="24"/>
          <w:szCs w:val="24"/>
          <w:lang w:val="en-GB"/>
        </w:rPr>
        <w:tab/>
      </w:r>
      <w:r>
        <w:rPr>
          <w:rFonts w:ascii="Arial" w:eastAsia="Calibri" w:hAnsi="Arial" w:cs="Arial"/>
          <w:sz w:val="24"/>
          <w:szCs w:val="24"/>
          <w:lang w:val="en-GB"/>
        </w:rPr>
        <w:t>1. The application for leave to appeal is dismissed</w:t>
      </w:r>
      <w:r w:rsidR="003E2C5E">
        <w:rPr>
          <w:rFonts w:ascii="Arial" w:eastAsia="Calibri" w:hAnsi="Arial" w:cs="Arial"/>
          <w:sz w:val="24"/>
          <w:szCs w:val="24"/>
          <w:lang w:val="en-GB"/>
        </w:rPr>
        <w:t>.</w:t>
      </w:r>
    </w:p>
    <w:p w14:paraId="528FAA18" w14:textId="77777777" w:rsidR="006A4E4F" w:rsidRDefault="006A4E4F" w:rsidP="00DA6B4C">
      <w:p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1E0D98D1" w14:textId="77777777" w:rsidR="006A4E4F" w:rsidRDefault="006A4E4F" w:rsidP="00DA6B4C">
      <w:p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13CBD7D2" w14:textId="77777777" w:rsidR="006A4E4F" w:rsidRDefault="006A4E4F" w:rsidP="00DA6B4C">
      <w:p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544EA179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after="0" w:line="360" w:lineRule="auto"/>
        <w:jc w:val="right"/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_____________________________</w:t>
      </w:r>
    </w:p>
    <w:p w14:paraId="679573A0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after="0" w:line="360" w:lineRule="auto"/>
        <w:jc w:val="right"/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N.  MANOIM</w:t>
      </w:r>
    </w:p>
    <w:p w14:paraId="6B81A4B4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after="0" w:line="360" w:lineRule="auto"/>
        <w:jc w:val="right"/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JUDGE OF THE HIGH COURT</w:t>
      </w:r>
    </w:p>
    <w:p w14:paraId="67987696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after="0" w:line="360" w:lineRule="auto"/>
        <w:jc w:val="right"/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GAUTENG DIVISION </w:t>
      </w:r>
    </w:p>
    <w:p w14:paraId="5F0A5998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after="0" w:line="360" w:lineRule="auto"/>
        <w:jc w:val="right"/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Arial" w:hAnsi="Arial" w:cs="Arial"/>
          <w:b/>
          <w:color w:val="000000"/>
          <w:kern w:val="0"/>
          <w:sz w:val="24"/>
          <w:szCs w:val="24"/>
          <w:bdr w:val="nil"/>
          <w:lang w:val="en-GB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JOHNANNESBURG</w:t>
      </w:r>
    </w:p>
    <w:p w14:paraId="2B1BF4C9" w14:textId="77777777" w:rsidR="006A4E4F" w:rsidRPr="006A4E4F" w:rsidRDefault="006A4E4F" w:rsidP="006A4E4F">
      <w:pPr>
        <w:spacing w:after="20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</w:p>
    <w:p w14:paraId="6A8A9151" w14:textId="665CADB8" w:rsidR="006A4E4F" w:rsidRPr="006A4E4F" w:rsidRDefault="006A4E4F" w:rsidP="006A4E4F">
      <w:pPr>
        <w:spacing w:after="200" w:line="24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A4E4F">
        <w:rPr>
          <w:rFonts w:ascii="Arial" w:eastAsia="MS Mincho" w:hAnsi="Arial" w:cs="Arial"/>
          <w:sz w:val="24"/>
          <w:szCs w:val="24"/>
          <w:lang w:eastAsia="ja-JP"/>
        </w:rPr>
        <w:t>Date of hearing: 0</w:t>
      </w:r>
      <w:r w:rsidR="00C720E0">
        <w:rPr>
          <w:rFonts w:ascii="Arial" w:eastAsia="MS Mincho" w:hAnsi="Arial" w:cs="Arial"/>
          <w:sz w:val="24"/>
          <w:szCs w:val="24"/>
          <w:lang w:eastAsia="ja-JP"/>
        </w:rPr>
        <w:t>7</w:t>
      </w:r>
      <w:r w:rsidRPr="006A4E4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 w:rsidR="00C720E0">
        <w:rPr>
          <w:rFonts w:ascii="Arial" w:eastAsia="MS Mincho" w:hAnsi="Arial" w:cs="Arial"/>
          <w:sz w:val="24"/>
          <w:szCs w:val="24"/>
          <w:lang w:eastAsia="ja-JP"/>
        </w:rPr>
        <w:t>March</w:t>
      </w:r>
      <w:r w:rsidRPr="006A4E4F">
        <w:rPr>
          <w:rFonts w:ascii="Arial" w:eastAsia="MS Mincho" w:hAnsi="Arial" w:cs="Arial"/>
          <w:sz w:val="24"/>
          <w:szCs w:val="24"/>
          <w:lang w:eastAsia="ja-JP"/>
        </w:rPr>
        <w:t xml:space="preserve"> 202</w:t>
      </w:r>
      <w:r>
        <w:rPr>
          <w:rFonts w:ascii="Arial" w:eastAsia="MS Mincho" w:hAnsi="Arial" w:cs="Arial"/>
          <w:sz w:val="24"/>
          <w:szCs w:val="24"/>
          <w:lang w:eastAsia="ja-JP"/>
        </w:rPr>
        <w:t>4</w:t>
      </w:r>
    </w:p>
    <w:p w14:paraId="60F5C982" w14:textId="6F5D0754" w:rsidR="006A4E4F" w:rsidRPr="006A4E4F" w:rsidRDefault="006A4E4F" w:rsidP="006A4E4F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A4E4F">
        <w:rPr>
          <w:rFonts w:ascii="Arial" w:eastAsia="MS Mincho" w:hAnsi="Arial" w:cs="Arial"/>
          <w:sz w:val="24"/>
          <w:szCs w:val="24"/>
          <w:lang w:eastAsia="ja-JP"/>
        </w:rPr>
        <w:t xml:space="preserve">Date of judgment: </w:t>
      </w:r>
      <w:r>
        <w:rPr>
          <w:rFonts w:ascii="Arial" w:eastAsia="MS Mincho" w:hAnsi="Arial" w:cs="Arial"/>
          <w:sz w:val="24"/>
          <w:szCs w:val="24"/>
          <w:lang w:eastAsia="ja-JP"/>
        </w:rPr>
        <w:t>08</w:t>
      </w:r>
      <w:r w:rsidRPr="006A4E4F">
        <w:rPr>
          <w:rFonts w:ascii="Arial" w:eastAsia="MS Mincho" w:hAnsi="Arial" w:cs="Arial"/>
          <w:sz w:val="24"/>
          <w:szCs w:val="24"/>
          <w:lang w:eastAsia="ja-JP"/>
        </w:rPr>
        <w:t xml:space="preserve"> </w:t>
      </w:r>
      <w:r>
        <w:rPr>
          <w:rFonts w:ascii="Arial" w:eastAsia="MS Mincho" w:hAnsi="Arial" w:cs="Arial"/>
          <w:sz w:val="24"/>
          <w:szCs w:val="24"/>
          <w:lang w:eastAsia="ja-JP"/>
        </w:rPr>
        <w:t>March</w:t>
      </w:r>
      <w:r w:rsidRPr="006A4E4F">
        <w:rPr>
          <w:rFonts w:ascii="Arial" w:eastAsia="MS Mincho" w:hAnsi="Arial" w:cs="Arial"/>
          <w:sz w:val="24"/>
          <w:szCs w:val="24"/>
          <w:lang w:eastAsia="ja-JP"/>
        </w:rPr>
        <w:t xml:space="preserve"> 202</w:t>
      </w:r>
      <w:r>
        <w:rPr>
          <w:rFonts w:ascii="Arial" w:eastAsia="MS Mincho" w:hAnsi="Arial" w:cs="Arial"/>
          <w:sz w:val="24"/>
          <w:szCs w:val="24"/>
          <w:lang w:eastAsia="ja-JP"/>
        </w:rPr>
        <w:t>4</w:t>
      </w:r>
    </w:p>
    <w:p w14:paraId="50406E72" w14:textId="77777777" w:rsidR="006A4E4F" w:rsidRPr="006A4E4F" w:rsidRDefault="006A4E4F" w:rsidP="006A4E4F">
      <w:pPr>
        <w:spacing w:after="200" w:line="480" w:lineRule="auto"/>
        <w:jc w:val="both"/>
        <w:rPr>
          <w:rFonts w:ascii="Arial" w:eastAsia="MS Mincho" w:hAnsi="Arial" w:cs="Arial"/>
          <w:sz w:val="24"/>
          <w:szCs w:val="24"/>
          <w:lang w:eastAsia="ja-JP"/>
        </w:rPr>
      </w:pPr>
      <w:r w:rsidRPr="006A4E4F">
        <w:rPr>
          <w:rFonts w:ascii="Arial" w:eastAsia="MS Mincho" w:hAnsi="Arial" w:cs="Arial"/>
          <w:sz w:val="24"/>
          <w:szCs w:val="24"/>
          <w:lang w:eastAsia="ja-JP"/>
        </w:rPr>
        <w:t>Appearances:</w:t>
      </w:r>
    </w:p>
    <w:p w14:paraId="52D9ECAC" w14:textId="4386467A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de-DE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Applicants’ Counsel:</w:t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2209CB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GW Amm</w:t>
      </w:r>
    </w:p>
    <w:p w14:paraId="0D59537C" w14:textId="711627FA" w:rsidR="006A4E4F" w:rsidRPr="006A4E4F" w:rsidRDefault="007242A6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7242A6">
        <w:rPr>
          <w:rFonts w:ascii="Arial" w:eastAsia="Calibri" w:hAnsi="Arial" w:cs="Arial"/>
          <w:kern w:val="0"/>
          <w:sz w:val="24"/>
          <w:lang w:val="en-GB"/>
          <w14:ligatures w14:val="none"/>
        </w:rPr>
        <w:t xml:space="preserve">(Respondent in the leave to appeal):  </w:t>
      </w:r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de-DE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de-DE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de-DE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SG Dos Santos</w:t>
      </w:r>
    </w:p>
    <w:p w14:paraId="36E47D16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de-DE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769F81F1" w14:textId="3C2F8596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480" w:lineRule="auto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Instructed by:</w:t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2209CB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Cliffe Dekker Hofmeyr Inc.</w:t>
      </w:r>
    </w:p>
    <w:p w14:paraId="6048E94B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ind w:firstLine="3969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682ACE11" w14:textId="24DC8D90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Third Respondent’s Counsel: </w:t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2209CB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LB </w:t>
      </w:r>
      <w:proofErr w:type="spellStart"/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Broster</w:t>
      </w:r>
      <w:proofErr w:type="spellEnd"/>
      <w:r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 SC</w:t>
      </w:r>
    </w:p>
    <w:p w14:paraId="4D304AA0" w14:textId="6ED2B7A8" w:rsidR="006A4E4F" w:rsidRPr="006A4E4F" w:rsidRDefault="002209CB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2209CB">
        <w:rPr>
          <w:rFonts w:ascii="Arial" w:eastAsia="Calibri" w:hAnsi="Arial" w:cs="Arial"/>
          <w:kern w:val="0"/>
          <w:sz w:val="24"/>
          <w:lang w:val="en-GB"/>
          <w14:ligatures w14:val="none"/>
        </w:rPr>
        <w:t>(Applicant in the leave to appeal):</w:t>
      </w:r>
      <w:r w:rsidRPr="002209CB">
        <w:rPr>
          <w:rFonts w:ascii="Arial" w:eastAsia="Calibri" w:hAnsi="Arial" w:cs="Arial"/>
          <w:kern w:val="0"/>
          <w:sz w:val="24"/>
          <w:lang w:val="en-GB"/>
          <w14:ligatures w14:val="none"/>
        </w:rPr>
        <w:tab/>
      </w:r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J</w:t>
      </w:r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 xml:space="preserve">P </w:t>
      </w:r>
      <w:proofErr w:type="spellStart"/>
      <w:r w:rsidR="006A4E4F" w:rsidRPr="006A4E4F"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Broster</w:t>
      </w:r>
      <w:proofErr w:type="spellEnd"/>
    </w:p>
    <w:p w14:paraId="50ABBDE8" w14:textId="7777777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rPr>
          <w:rFonts w:ascii="Arial" w:eastAsia="Arial" w:hAnsi="Arial" w:cs="Arial"/>
          <w:color w:val="000000"/>
          <w:kern w:val="0"/>
          <w:sz w:val="24"/>
          <w:szCs w:val="24"/>
          <w:bdr w:val="nil"/>
          <w:lang w:val="en-US" w:eastAsia="en-ZA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</w:p>
    <w:p w14:paraId="67A148B1" w14:textId="114A9C87" w:rsidR="006A4E4F" w:rsidRPr="006A4E4F" w:rsidRDefault="006A4E4F" w:rsidP="006A4E4F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</w:tabs>
        <w:spacing w:before="120" w:after="120" w:line="240" w:lineRule="auto"/>
        <w:ind w:left="2160" w:hanging="2160"/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</w:pP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Instructed by:</w:t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="002209CB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val="en-GB"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ab/>
      </w:r>
      <w:r w:rsidRPr="006A4E4F">
        <w:rPr>
          <w:rFonts w:ascii="Arial" w:eastAsia="MS Mincho" w:hAnsi="Arial" w:cs="Arial"/>
          <w:color w:val="000000"/>
          <w:kern w:val="0"/>
          <w:sz w:val="24"/>
          <w:szCs w:val="24"/>
          <w:bdr w:val="nil"/>
          <w:lang w:eastAsia="ja-JP"/>
          <w14:textOutline w14:w="0" w14:cap="flat" w14:cmpd="sng" w14:algn="ctr">
            <w14:noFill/>
            <w14:prstDash w14:val="solid"/>
            <w14:bevel/>
          </w14:textOutline>
          <w14:ligatures w14:val="none"/>
        </w:rPr>
        <w:t>Bruce Rist Inc.</w:t>
      </w:r>
    </w:p>
    <w:p w14:paraId="0F3A8D62" w14:textId="77777777" w:rsidR="006A4E4F" w:rsidRPr="00DA6B4C" w:rsidRDefault="006A4E4F" w:rsidP="00DA6B4C">
      <w:pPr>
        <w:spacing w:after="200" w:line="480" w:lineRule="auto"/>
        <w:jc w:val="both"/>
        <w:rPr>
          <w:rFonts w:ascii="Arial" w:eastAsia="Calibri" w:hAnsi="Arial" w:cs="Arial"/>
          <w:sz w:val="24"/>
          <w:szCs w:val="24"/>
          <w:lang w:val="en-GB"/>
        </w:rPr>
      </w:pPr>
    </w:p>
    <w:p w14:paraId="10F5D943" w14:textId="364B62C6" w:rsidR="00447020" w:rsidRPr="007105FA" w:rsidRDefault="00447020" w:rsidP="00C72E75">
      <w:pPr>
        <w:spacing w:after="36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</w:p>
    <w:sectPr w:rsidR="00447020" w:rsidRPr="007105FA" w:rsidSect="00581DD7">
      <w:headerReference w:type="defaul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FA33B" w14:textId="77777777" w:rsidR="003A6E12" w:rsidRDefault="003A6E12" w:rsidP="00256496">
      <w:pPr>
        <w:spacing w:after="0" w:line="240" w:lineRule="auto"/>
      </w:pPr>
      <w:r>
        <w:separator/>
      </w:r>
    </w:p>
  </w:endnote>
  <w:endnote w:type="continuationSeparator" w:id="0">
    <w:p w14:paraId="0D4E08E8" w14:textId="77777777" w:rsidR="003A6E12" w:rsidRDefault="003A6E12" w:rsidP="0025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F55C2" w14:textId="77777777" w:rsidR="003A6E12" w:rsidRDefault="003A6E12" w:rsidP="00256496">
      <w:pPr>
        <w:spacing w:after="0" w:line="240" w:lineRule="auto"/>
      </w:pPr>
      <w:r>
        <w:separator/>
      </w:r>
    </w:p>
  </w:footnote>
  <w:footnote w:type="continuationSeparator" w:id="0">
    <w:p w14:paraId="00DBAD36" w14:textId="77777777" w:rsidR="003A6E12" w:rsidRDefault="003A6E12" w:rsidP="00256496">
      <w:pPr>
        <w:spacing w:after="0" w:line="240" w:lineRule="auto"/>
      </w:pPr>
      <w:r>
        <w:continuationSeparator/>
      </w:r>
    </w:p>
  </w:footnote>
  <w:footnote w:id="1">
    <w:p w14:paraId="3BE9EC92" w14:textId="1306C8C9" w:rsidR="00C954BA" w:rsidRPr="000C1804" w:rsidRDefault="00C954BA" w:rsidP="000C1804">
      <w:pPr>
        <w:pStyle w:val="FootnoteText"/>
        <w:jc w:val="both"/>
        <w:rPr>
          <w:rFonts w:ascii="Arial" w:hAnsi="Arial" w:cs="Arial"/>
        </w:rPr>
      </w:pPr>
      <w:r w:rsidRPr="000C1804">
        <w:rPr>
          <w:rStyle w:val="FootnoteReference"/>
          <w:rFonts w:ascii="Arial" w:hAnsi="Arial" w:cs="Arial"/>
        </w:rPr>
        <w:footnoteRef/>
      </w:r>
      <w:r w:rsidRPr="000C1804">
        <w:rPr>
          <w:rFonts w:ascii="Arial" w:hAnsi="Arial" w:cs="Arial"/>
        </w:rPr>
        <w:t xml:space="preserve"> The other two defendants did not oppose the application to amend.</w:t>
      </w:r>
    </w:p>
  </w:footnote>
  <w:footnote w:id="2">
    <w:p w14:paraId="349A3AE6" w14:textId="13568C34" w:rsidR="005B7EEB" w:rsidRPr="000C1804" w:rsidRDefault="005B7EEB" w:rsidP="000C1804">
      <w:pPr>
        <w:pStyle w:val="FootnoteText"/>
        <w:jc w:val="both"/>
        <w:rPr>
          <w:rFonts w:ascii="Arial" w:hAnsi="Arial" w:cs="Arial"/>
        </w:rPr>
      </w:pPr>
      <w:r w:rsidRPr="000C1804">
        <w:rPr>
          <w:rStyle w:val="FootnoteReference"/>
          <w:rFonts w:ascii="Arial" w:hAnsi="Arial" w:cs="Arial"/>
        </w:rPr>
        <w:footnoteRef/>
      </w:r>
      <w:r w:rsidRPr="000C1804">
        <w:rPr>
          <w:rFonts w:ascii="Arial" w:hAnsi="Arial" w:cs="Arial"/>
        </w:rPr>
        <w:t xml:space="preserve"> </w:t>
      </w:r>
      <w:r w:rsidR="007963A3" w:rsidRPr="000C1804">
        <w:rPr>
          <w:rFonts w:ascii="Arial" w:hAnsi="Arial" w:cs="Arial"/>
        </w:rPr>
        <w:t xml:space="preserve">The Minister of Environmental Affairs v Recycling and Economic Development Initiative of South Africa NPC 2018 (3) SA 604 (WCC).(REDISA 1) </w:t>
      </w:r>
      <w:r w:rsidR="00C019A7" w:rsidRPr="000C1804">
        <w:rPr>
          <w:rFonts w:ascii="Arial" w:hAnsi="Arial" w:cs="Arial"/>
        </w:rPr>
        <w:t xml:space="preserve">and Organisation Undoing Tax Abuse and Another v Myeni and Others (15996/2017) [2019] ZAGPPHC 957 (12 December 2019) </w:t>
      </w:r>
      <w:hyperlink r:id="rId1" w:history="1">
        <w:r w:rsidR="00C019A7" w:rsidRPr="000C1804">
          <w:rPr>
            <w:rStyle w:val="Hyperlink"/>
            <w:rFonts w:ascii="Arial" w:hAnsi="Arial" w:cs="Arial"/>
          </w:rPr>
          <w:t>https://www.saflii.org/za/cases/ZAGPPHC/2019/957.html</w:t>
        </w:r>
      </w:hyperlink>
      <w:r w:rsidR="00C019A7" w:rsidRPr="000C1804">
        <w:rPr>
          <w:rFonts w:ascii="Arial" w:hAnsi="Arial" w:cs="Arial"/>
        </w:rPr>
        <w:t>.( OUTA)</w:t>
      </w:r>
    </w:p>
  </w:footnote>
  <w:footnote w:id="3">
    <w:p w14:paraId="213F1E71" w14:textId="0330E76D" w:rsidR="005E2A8D" w:rsidRPr="000C1804" w:rsidRDefault="005E2A8D" w:rsidP="000C1804">
      <w:pPr>
        <w:pStyle w:val="FootnoteText"/>
        <w:jc w:val="both"/>
        <w:rPr>
          <w:rFonts w:ascii="Arial" w:hAnsi="Arial" w:cs="Arial"/>
        </w:rPr>
      </w:pPr>
      <w:r w:rsidRPr="000C1804">
        <w:rPr>
          <w:rStyle w:val="FootnoteReference"/>
          <w:rFonts w:ascii="Arial" w:hAnsi="Arial" w:cs="Arial"/>
        </w:rPr>
        <w:footnoteRef/>
      </w:r>
      <w:r w:rsidRPr="000C1804">
        <w:rPr>
          <w:rFonts w:ascii="Arial" w:hAnsi="Arial" w:cs="Arial"/>
        </w:rPr>
        <w:t xml:space="preserve"> </w:t>
      </w:r>
      <w:r w:rsidR="00857EE5" w:rsidRPr="000C1804">
        <w:rPr>
          <w:rFonts w:ascii="Arial" w:hAnsi="Arial" w:cs="Arial"/>
          <w:i/>
          <w:iCs/>
        </w:rPr>
        <w:t>Recycling and Economic Development Initiative of South Africa NPC v Minister of Environmental Affairs</w:t>
      </w:r>
      <w:r w:rsidR="00857EE5" w:rsidRPr="000C1804">
        <w:rPr>
          <w:rFonts w:ascii="Arial" w:hAnsi="Arial" w:cs="Arial"/>
        </w:rPr>
        <w:t xml:space="preserve"> </w:t>
      </w:r>
      <w:r w:rsidRPr="000C1804">
        <w:rPr>
          <w:rFonts w:ascii="Arial" w:hAnsi="Arial" w:cs="Arial"/>
        </w:rPr>
        <w:t>2019 (3) SA 251 (SCA)</w:t>
      </w:r>
      <w:r w:rsidR="009E3366" w:rsidRPr="000C1804">
        <w:rPr>
          <w:rFonts w:ascii="Arial" w:hAnsi="Arial" w:cs="Arial"/>
        </w:rPr>
        <w:t>.</w:t>
      </w:r>
    </w:p>
  </w:footnote>
  <w:footnote w:id="4">
    <w:p w14:paraId="3552AB01" w14:textId="19ACB37E" w:rsidR="00256496" w:rsidRPr="000C1804" w:rsidRDefault="00256496" w:rsidP="000C1804">
      <w:pPr>
        <w:pStyle w:val="FootnoteText"/>
        <w:jc w:val="both"/>
        <w:rPr>
          <w:rFonts w:ascii="Arial" w:hAnsi="Arial" w:cs="Arial"/>
        </w:rPr>
      </w:pPr>
      <w:r w:rsidRPr="000C1804">
        <w:rPr>
          <w:rStyle w:val="FootnoteReference"/>
          <w:rFonts w:ascii="Arial" w:hAnsi="Arial" w:cs="Arial"/>
        </w:rPr>
        <w:footnoteRef/>
      </w:r>
      <w:r w:rsidRPr="000C1804">
        <w:rPr>
          <w:rFonts w:ascii="Arial" w:hAnsi="Arial" w:cs="Arial"/>
        </w:rPr>
        <w:t xml:space="preserve"> </w:t>
      </w:r>
      <w:r w:rsidR="009E3366" w:rsidRPr="000C1804">
        <w:rPr>
          <w:rFonts w:ascii="Arial" w:hAnsi="Arial" w:cs="Arial"/>
        </w:rPr>
        <w:t xml:space="preserve"> Supra, p</w:t>
      </w:r>
      <w:r w:rsidRPr="000C1804">
        <w:rPr>
          <w:rFonts w:ascii="Arial" w:hAnsi="Arial" w:cs="Arial"/>
        </w:rPr>
        <w:t>aragraph 136.</w:t>
      </w:r>
    </w:p>
  </w:footnote>
  <w:footnote w:id="5">
    <w:p w14:paraId="1C8E5FE2" w14:textId="4EB64643" w:rsidR="006B680B" w:rsidRPr="000C1804" w:rsidRDefault="006B680B" w:rsidP="007F3896">
      <w:pPr>
        <w:pStyle w:val="FootnoteText"/>
        <w:jc w:val="both"/>
        <w:rPr>
          <w:rFonts w:ascii="Arial" w:hAnsi="Arial" w:cs="Arial"/>
        </w:rPr>
      </w:pPr>
      <w:r w:rsidRPr="000C1804">
        <w:rPr>
          <w:rStyle w:val="FootnoteReference"/>
          <w:rFonts w:ascii="Arial" w:hAnsi="Arial" w:cs="Arial"/>
        </w:rPr>
        <w:footnoteRef/>
      </w:r>
      <w:r w:rsidRPr="000C1804">
        <w:rPr>
          <w:rFonts w:ascii="Arial" w:hAnsi="Arial" w:cs="Arial"/>
        </w:rPr>
        <w:t xml:space="preserve"> </w:t>
      </w:r>
      <w:r w:rsidR="007C4E81" w:rsidRPr="000C1804">
        <w:rPr>
          <w:rFonts w:ascii="Arial" w:hAnsi="Arial" w:cs="Arial"/>
        </w:rPr>
        <w:t xml:space="preserve"> </w:t>
      </w:r>
      <w:r w:rsidR="007C4E81" w:rsidRPr="000C1804">
        <w:rPr>
          <w:rFonts w:ascii="Arial" w:hAnsi="Arial" w:cs="Arial"/>
          <w:i/>
          <w:iCs/>
        </w:rPr>
        <w:t>Zweni v Minister of Law and Order</w:t>
      </w:r>
      <w:r w:rsidR="007C4E81" w:rsidRPr="000C1804">
        <w:rPr>
          <w:rFonts w:ascii="Arial" w:hAnsi="Arial" w:cs="Arial"/>
        </w:rPr>
        <w:t xml:space="preserve"> 1993 (1) SA 523 (A).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562782"/>
      <w:docPartObj>
        <w:docPartGallery w:val="Page Numbers (Top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752B8FC" w14:textId="5197623C" w:rsidR="00581DD7" w:rsidRPr="00581DD7" w:rsidRDefault="00581DD7">
        <w:pPr>
          <w:pStyle w:val="Header"/>
          <w:jc w:val="right"/>
          <w:rPr>
            <w:rFonts w:ascii="Arial" w:hAnsi="Arial" w:cs="Arial"/>
            <w:sz w:val="24"/>
            <w:szCs w:val="24"/>
          </w:rPr>
        </w:pPr>
        <w:r w:rsidRPr="00581DD7">
          <w:rPr>
            <w:rFonts w:ascii="Arial" w:hAnsi="Arial" w:cs="Arial"/>
            <w:sz w:val="24"/>
            <w:szCs w:val="24"/>
          </w:rPr>
          <w:fldChar w:fldCharType="begin"/>
        </w:r>
        <w:r w:rsidRPr="00581DD7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81DD7">
          <w:rPr>
            <w:rFonts w:ascii="Arial" w:hAnsi="Arial" w:cs="Arial"/>
            <w:sz w:val="24"/>
            <w:szCs w:val="24"/>
          </w:rPr>
          <w:fldChar w:fldCharType="separate"/>
        </w:r>
        <w:r w:rsidR="001A3AB9">
          <w:rPr>
            <w:rFonts w:ascii="Arial" w:hAnsi="Arial" w:cs="Arial"/>
            <w:noProof/>
            <w:sz w:val="24"/>
            <w:szCs w:val="24"/>
          </w:rPr>
          <w:t>7</w:t>
        </w:r>
        <w:r w:rsidRPr="00581DD7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4AC4F263" w14:textId="77777777" w:rsidR="00581DD7" w:rsidRDefault="00581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32429"/>
    <w:multiLevelType w:val="hybridMultilevel"/>
    <w:tmpl w:val="5DDAEADE"/>
    <w:lvl w:ilvl="0" w:tplc="859E9736">
      <w:start w:val="1"/>
      <w:numFmt w:val="decimal"/>
      <w:lvlText w:val="(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AF55E6"/>
    <w:multiLevelType w:val="hybridMultilevel"/>
    <w:tmpl w:val="2A2AF22A"/>
    <w:lvl w:ilvl="0" w:tplc="E932C9B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TEzsjS2NDEzNjI1NDNU0lEKTi0uzszPAykwrAUA0ZVzlywAAAA="/>
  </w:docVars>
  <w:rsids>
    <w:rsidRoot w:val="00DF2949"/>
    <w:rsid w:val="0002172C"/>
    <w:rsid w:val="00027E1C"/>
    <w:rsid w:val="000312F5"/>
    <w:rsid w:val="000327C3"/>
    <w:rsid w:val="000A63AB"/>
    <w:rsid w:val="000B5565"/>
    <w:rsid w:val="000C1804"/>
    <w:rsid w:val="000F0C19"/>
    <w:rsid w:val="000F3977"/>
    <w:rsid w:val="00116B2C"/>
    <w:rsid w:val="001465DD"/>
    <w:rsid w:val="0015476F"/>
    <w:rsid w:val="00195882"/>
    <w:rsid w:val="001A3AB9"/>
    <w:rsid w:val="001F4C80"/>
    <w:rsid w:val="002209CB"/>
    <w:rsid w:val="00244DBE"/>
    <w:rsid w:val="00256496"/>
    <w:rsid w:val="00267422"/>
    <w:rsid w:val="002938D2"/>
    <w:rsid w:val="002C0B80"/>
    <w:rsid w:val="002C3566"/>
    <w:rsid w:val="002D0339"/>
    <w:rsid w:val="002D29B1"/>
    <w:rsid w:val="003110FD"/>
    <w:rsid w:val="00312D19"/>
    <w:rsid w:val="003255D9"/>
    <w:rsid w:val="00342725"/>
    <w:rsid w:val="00352EC7"/>
    <w:rsid w:val="00383879"/>
    <w:rsid w:val="003861E5"/>
    <w:rsid w:val="003913DC"/>
    <w:rsid w:val="003A4E89"/>
    <w:rsid w:val="003A6E12"/>
    <w:rsid w:val="003A7341"/>
    <w:rsid w:val="003E2C5E"/>
    <w:rsid w:val="003E4713"/>
    <w:rsid w:val="003E6DFD"/>
    <w:rsid w:val="0041292E"/>
    <w:rsid w:val="004158EF"/>
    <w:rsid w:val="00447020"/>
    <w:rsid w:val="00453D2C"/>
    <w:rsid w:val="00483F3B"/>
    <w:rsid w:val="00485F11"/>
    <w:rsid w:val="004A2221"/>
    <w:rsid w:val="004B6A0D"/>
    <w:rsid w:val="004D3763"/>
    <w:rsid w:val="004D633B"/>
    <w:rsid w:val="004E3C05"/>
    <w:rsid w:val="004F5EAE"/>
    <w:rsid w:val="004F7CD9"/>
    <w:rsid w:val="00545D06"/>
    <w:rsid w:val="00581DD7"/>
    <w:rsid w:val="005841CB"/>
    <w:rsid w:val="00584327"/>
    <w:rsid w:val="005A3974"/>
    <w:rsid w:val="005B7EEB"/>
    <w:rsid w:val="005D6AD4"/>
    <w:rsid w:val="005E2A8D"/>
    <w:rsid w:val="005E4808"/>
    <w:rsid w:val="005F5A14"/>
    <w:rsid w:val="005F6528"/>
    <w:rsid w:val="006040EC"/>
    <w:rsid w:val="00624E9D"/>
    <w:rsid w:val="00640AA6"/>
    <w:rsid w:val="00643BC2"/>
    <w:rsid w:val="006707A6"/>
    <w:rsid w:val="00683180"/>
    <w:rsid w:val="006844A2"/>
    <w:rsid w:val="006A19C6"/>
    <w:rsid w:val="006A4E4F"/>
    <w:rsid w:val="006B0452"/>
    <w:rsid w:val="006B12A5"/>
    <w:rsid w:val="006B680B"/>
    <w:rsid w:val="006F79D8"/>
    <w:rsid w:val="00700B2E"/>
    <w:rsid w:val="007020D4"/>
    <w:rsid w:val="007105FA"/>
    <w:rsid w:val="00716FFB"/>
    <w:rsid w:val="0072094A"/>
    <w:rsid w:val="007242A6"/>
    <w:rsid w:val="0073744F"/>
    <w:rsid w:val="0075148B"/>
    <w:rsid w:val="00790F20"/>
    <w:rsid w:val="00792402"/>
    <w:rsid w:val="007963A3"/>
    <w:rsid w:val="007B38CF"/>
    <w:rsid w:val="007B4057"/>
    <w:rsid w:val="007C4E81"/>
    <w:rsid w:val="007C6A3A"/>
    <w:rsid w:val="007F26F9"/>
    <w:rsid w:val="007F3896"/>
    <w:rsid w:val="00801298"/>
    <w:rsid w:val="0080794B"/>
    <w:rsid w:val="00814262"/>
    <w:rsid w:val="00857EE5"/>
    <w:rsid w:val="0086425B"/>
    <w:rsid w:val="008A3CFA"/>
    <w:rsid w:val="008B5841"/>
    <w:rsid w:val="008C6D64"/>
    <w:rsid w:val="00912774"/>
    <w:rsid w:val="009322F0"/>
    <w:rsid w:val="00936232"/>
    <w:rsid w:val="00942E4C"/>
    <w:rsid w:val="009671B1"/>
    <w:rsid w:val="00971064"/>
    <w:rsid w:val="00986B17"/>
    <w:rsid w:val="0099255C"/>
    <w:rsid w:val="00993D90"/>
    <w:rsid w:val="00995D69"/>
    <w:rsid w:val="009C1B6C"/>
    <w:rsid w:val="009E3366"/>
    <w:rsid w:val="00A166CE"/>
    <w:rsid w:val="00A209A1"/>
    <w:rsid w:val="00A37F10"/>
    <w:rsid w:val="00A85AA1"/>
    <w:rsid w:val="00AA5995"/>
    <w:rsid w:val="00AB0FE6"/>
    <w:rsid w:val="00AB63B7"/>
    <w:rsid w:val="00AB70B8"/>
    <w:rsid w:val="00AE6267"/>
    <w:rsid w:val="00B272F9"/>
    <w:rsid w:val="00B336C8"/>
    <w:rsid w:val="00B42F49"/>
    <w:rsid w:val="00B43EDF"/>
    <w:rsid w:val="00B52A01"/>
    <w:rsid w:val="00B608E2"/>
    <w:rsid w:val="00B95A77"/>
    <w:rsid w:val="00B96687"/>
    <w:rsid w:val="00BA7BD4"/>
    <w:rsid w:val="00BB0B0C"/>
    <w:rsid w:val="00BD6A4C"/>
    <w:rsid w:val="00BF2E32"/>
    <w:rsid w:val="00BF6A14"/>
    <w:rsid w:val="00C019A7"/>
    <w:rsid w:val="00C4080F"/>
    <w:rsid w:val="00C720E0"/>
    <w:rsid w:val="00C72E75"/>
    <w:rsid w:val="00C954BA"/>
    <w:rsid w:val="00CC4343"/>
    <w:rsid w:val="00CC5080"/>
    <w:rsid w:val="00CD5AA7"/>
    <w:rsid w:val="00CE1D80"/>
    <w:rsid w:val="00CE6494"/>
    <w:rsid w:val="00CE79C5"/>
    <w:rsid w:val="00CF6611"/>
    <w:rsid w:val="00D16872"/>
    <w:rsid w:val="00D216AC"/>
    <w:rsid w:val="00D22B56"/>
    <w:rsid w:val="00D307BD"/>
    <w:rsid w:val="00D407E8"/>
    <w:rsid w:val="00D56145"/>
    <w:rsid w:val="00DA6B4C"/>
    <w:rsid w:val="00DA6E34"/>
    <w:rsid w:val="00DB5077"/>
    <w:rsid w:val="00DC19AC"/>
    <w:rsid w:val="00DD40F6"/>
    <w:rsid w:val="00DF2949"/>
    <w:rsid w:val="00DF3A1F"/>
    <w:rsid w:val="00DF4829"/>
    <w:rsid w:val="00E135DA"/>
    <w:rsid w:val="00E206CC"/>
    <w:rsid w:val="00E22C02"/>
    <w:rsid w:val="00E34038"/>
    <w:rsid w:val="00E40E28"/>
    <w:rsid w:val="00E92D9C"/>
    <w:rsid w:val="00EE057E"/>
    <w:rsid w:val="00EF1B70"/>
    <w:rsid w:val="00EF1EB1"/>
    <w:rsid w:val="00F06A5C"/>
    <w:rsid w:val="00F06BC1"/>
    <w:rsid w:val="00F53D7C"/>
    <w:rsid w:val="00F6449D"/>
    <w:rsid w:val="00F65CC4"/>
    <w:rsid w:val="00FC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69FAA8"/>
  <w15:chartTrackingRefBased/>
  <w15:docId w15:val="{BA5B9782-BCCF-446B-881C-3B720A47B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294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94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949"/>
    <w:pPr>
      <w:keepNext/>
      <w:keepLines/>
      <w:spacing w:before="160" w:after="80"/>
      <w:outlineLvl w:val="2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94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949"/>
    <w:pPr>
      <w:keepNext/>
      <w:keepLines/>
      <w:spacing w:before="80" w:after="4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94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94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94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94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2949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9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949"/>
    <w:rPr>
      <w:rFonts w:eastAsiaTheme="majorEastAsia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949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949"/>
    <w:rPr>
      <w:rFonts w:eastAsiaTheme="majorEastAsia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94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94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94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94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294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2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94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294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294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294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294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2949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949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949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2949"/>
    <w:rPr>
      <w:b/>
      <w:bCs/>
      <w:smallCaps/>
      <w:color w:val="2E74B5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649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64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649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019A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019A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DD7"/>
  </w:style>
  <w:style w:type="paragraph" w:styleId="Footer">
    <w:name w:val="footer"/>
    <w:basedOn w:val="Normal"/>
    <w:link w:val="FooterChar"/>
    <w:uiPriority w:val="99"/>
    <w:unhideWhenUsed/>
    <w:rsid w:val="00581D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aflii.org/za/cases/ZAGPPHC/2019/95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Manoim</dc:creator>
  <cp:keywords/>
  <dc:description/>
  <cp:lastModifiedBy>Tshwarelo Mabina</cp:lastModifiedBy>
  <cp:revision>2</cp:revision>
  <cp:lastPrinted>2024-03-08T08:00:00Z</cp:lastPrinted>
  <dcterms:created xsi:type="dcterms:W3CDTF">2024-03-11T11:23:00Z</dcterms:created>
  <dcterms:modified xsi:type="dcterms:W3CDTF">2024-03-11T11:23:00Z</dcterms:modified>
</cp:coreProperties>
</file>