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C0FB" w14:textId="77777777" w:rsidR="00CC464E" w:rsidRPr="00CC464E" w:rsidRDefault="00CC464E" w:rsidP="00CC464E">
      <w:pPr>
        <w:suppressAutoHyphens/>
        <w:spacing w:after="0" w:line="480" w:lineRule="auto"/>
        <w:jc w:val="both"/>
        <w:rPr>
          <w:rFonts w:ascii="Arial" w:eastAsia="Times New Roman" w:hAnsi="Arial" w:cs="Times New Roman"/>
          <w:sz w:val="24"/>
          <w:szCs w:val="20"/>
        </w:rPr>
      </w:pPr>
      <w:bookmarkStart w:id="0" w:name="_Hlk161231257"/>
    </w:p>
    <w:p w14:paraId="35B7D001" w14:textId="181C6ED1" w:rsidR="003C7ADD" w:rsidRPr="003C7ADD" w:rsidRDefault="003C7ADD" w:rsidP="003C7ADD">
      <w:pPr>
        <w:tabs>
          <w:tab w:val="left" w:pos="2342"/>
          <w:tab w:val="center" w:pos="4513"/>
        </w:tabs>
        <w:spacing w:after="0" w:line="360" w:lineRule="auto"/>
        <w:jc w:val="center"/>
        <w:outlineLvl w:val="0"/>
        <w:rPr>
          <w:rFonts w:ascii="Times New Roman" w:eastAsia="Times New Roman" w:hAnsi="Times New Roman" w:cs="Times New Roman"/>
          <w:b/>
          <w:noProof/>
          <w:sz w:val="28"/>
          <w:szCs w:val="28"/>
          <w:lang w:eastAsia="en-ZA"/>
        </w:rPr>
      </w:pPr>
      <w:r w:rsidRPr="003C7ADD">
        <w:rPr>
          <w:rFonts w:ascii="Times New Roman" w:eastAsia="Times New Roman" w:hAnsi="Times New Roman" w:cs="Times New Roman"/>
          <w:b/>
          <w:noProof/>
          <w:sz w:val="28"/>
          <w:szCs w:val="28"/>
          <w:lang w:eastAsia="en-ZA"/>
        </w:rPr>
        <w:t>REPUBLIC OF SOUTH AFRICA</w:t>
      </w:r>
    </w:p>
    <w:p w14:paraId="67B3760D" w14:textId="07DC89FB" w:rsidR="003C7ADD" w:rsidRPr="003C7ADD" w:rsidRDefault="003C7ADD" w:rsidP="003C7ADD">
      <w:pPr>
        <w:tabs>
          <w:tab w:val="left" w:pos="2342"/>
          <w:tab w:val="center" w:pos="4513"/>
        </w:tabs>
        <w:spacing w:after="0" w:line="360" w:lineRule="auto"/>
        <w:jc w:val="center"/>
        <w:outlineLvl w:val="0"/>
        <w:rPr>
          <w:rFonts w:ascii="Times New Roman" w:eastAsia="Times New Roman" w:hAnsi="Times New Roman" w:cs="Times New Roman"/>
          <w:b/>
          <w:noProof/>
          <w:sz w:val="28"/>
          <w:szCs w:val="28"/>
          <w:lang w:eastAsia="en-ZA"/>
        </w:rPr>
      </w:pPr>
    </w:p>
    <w:p w14:paraId="6AC4B9B2" w14:textId="32A61031" w:rsidR="003C7ADD" w:rsidRPr="003C7ADD" w:rsidRDefault="00645B93" w:rsidP="0099398F">
      <w:pPr>
        <w:tabs>
          <w:tab w:val="left" w:pos="2342"/>
          <w:tab w:val="center" w:pos="4513"/>
        </w:tabs>
        <w:spacing w:after="0" w:line="360" w:lineRule="auto"/>
        <w:outlineLvl w:val="0"/>
        <w:rPr>
          <w:rFonts w:ascii="Times New Roman" w:eastAsia="Times New Roman" w:hAnsi="Times New Roman" w:cs="Times New Roman"/>
          <w:sz w:val="28"/>
          <w:szCs w:val="28"/>
        </w:rPr>
      </w:pPr>
      <w:r w:rsidRPr="003C7ADD">
        <w:rPr>
          <w:rFonts w:ascii="Times New Roman" w:eastAsia="Times New Roman" w:hAnsi="Times New Roman" w:cs="Times New Roman"/>
          <w:noProof/>
          <w:sz w:val="28"/>
          <w:szCs w:val="28"/>
          <w:lang w:eastAsia="en-ZA"/>
        </w:rPr>
        <w:drawing>
          <wp:anchor distT="0" distB="0" distL="114300" distR="114300" simplePos="0" relativeHeight="251660800" behindDoc="0" locked="0" layoutInCell="1" allowOverlap="1" wp14:anchorId="67D39542" wp14:editId="2B361303">
            <wp:simplePos x="0" y="0"/>
            <wp:positionH relativeFrom="margin">
              <wp:align>center</wp:align>
            </wp:positionH>
            <wp:positionV relativeFrom="paragraph">
              <wp:posOffset>19050</wp:posOffset>
            </wp:positionV>
            <wp:extent cx="1350645" cy="1350645"/>
            <wp:effectExtent l="0" t="0" r="1905" b="1905"/>
            <wp:wrapSquare wrapText="bothSides"/>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anchor>
        </w:drawing>
      </w:r>
      <w:r w:rsidR="0099398F">
        <w:rPr>
          <w:rFonts w:ascii="Times New Roman" w:eastAsia="Times New Roman" w:hAnsi="Times New Roman" w:cs="Times New Roman"/>
          <w:sz w:val="28"/>
          <w:szCs w:val="28"/>
        </w:rPr>
        <w:br w:type="textWrapping" w:clear="all"/>
      </w:r>
    </w:p>
    <w:p w14:paraId="1814CDDD" w14:textId="5497BEB4" w:rsidR="003C7ADD" w:rsidRPr="003C7ADD" w:rsidRDefault="003C7ADD" w:rsidP="003C7ADD">
      <w:pPr>
        <w:spacing w:after="0" w:line="360" w:lineRule="auto"/>
        <w:jc w:val="center"/>
        <w:outlineLvl w:val="0"/>
        <w:rPr>
          <w:rFonts w:ascii="Times New Roman" w:eastAsia="Times New Roman" w:hAnsi="Times New Roman" w:cs="Times New Roman"/>
          <w:b/>
          <w:sz w:val="28"/>
          <w:szCs w:val="28"/>
        </w:rPr>
      </w:pPr>
    </w:p>
    <w:p w14:paraId="712A55D9" w14:textId="29CD9F41" w:rsidR="003C7ADD" w:rsidRPr="003C7ADD" w:rsidRDefault="003C7ADD" w:rsidP="003C7ADD">
      <w:pPr>
        <w:spacing w:after="0" w:line="360" w:lineRule="auto"/>
        <w:jc w:val="center"/>
        <w:outlineLvl w:val="0"/>
        <w:rPr>
          <w:rFonts w:ascii="Times New Roman" w:eastAsia="Times New Roman" w:hAnsi="Times New Roman" w:cs="Times New Roman"/>
          <w:b/>
          <w:sz w:val="28"/>
          <w:szCs w:val="28"/>
        </w:rPr>
      </w:pPr>
      <w:r w:rsidRPr="003C7ADD">
        <w:rPr>
          <w:rFonts w:ascii="Times New Roman" w:eastAsia="Times New Roman" w:hAnsi="Times New Roman" w:cs="Times New Roman"/>
          <w:b/>
          <w:sz w:val="28"/>
          <w:szCs w:val="28"/>
        </w:rPr>
        <w:t>IN THE HIGH COURT OF SOUTH AFRICA</w:t>
      </w:r>
    </w:p>
    <w:p w14:paraId="002C5960" w14:textId="0B3240D1" w:rsidR="003C7ADD" w:rsidRPr="003C7ADD" w:rsidRDefault="003C7ADD" w:rsidP="003C7ADD">
      <w:pPr>
        <w:spacing w:after="0" w:line="360" w:lineRule="auto"/>
        <w:jc w:val="center"/>
        <w:outlineLvl w:val="0"/>
        <w:rPr>
          <w:rFonts w:ascii="Times New Roman" w:eastAsia="Times New Roman" w:hAnsi="Times New Roman" w:cs="Times New Roman"/>
          <w:b/>
          <w:sz w:val="28"/>
          <w:szCs w:val="28"/>
        </w:rPr>
      </w:pPr>
      <w:r w:rsidRPr="003C7ADD">
        <w:rPr>
          <w:rFonts w:ascii="Times New Roman" w:eastAsia="Times New Roman" w:hAnsi="Times New Roman" w:cs="Times New Roman"/>
          <w:b/>
          <w:sz w:val="28"/>
          <w:szCs w:val="28"/>
        </w:rPr>
        <w:t>GAUTENG DIVISION, JOHANNESBURG</w:t>
      </w:r>
    </w:p>
    <w:p w14:paraId="406D6EF3" w14:textId="3F547882" w:rsidR="003C7ADD" w:rsidRPr="003C7ADD" w:rsidRDefault="003C7ADD" w:rsidP="003C7ADD">
      <w:pPr>
        <w:spacing w:after="0" w:line="360" w:lineRule="auto"/>
        <w:rPr>
          <w:rFonts w:ascii="Times New Roman" w:eastAsia="Times New Roman" w:hAnsi="Times New Roman" w:cs="Times New Roman"/>
          <w:sz w:val="28"/>
          <w:szCs w:val="28"/>
        </w:rPr>
      </w:pPr>
    </w:p>
    <w:p w14:paraId="3B5931AD" w14:textId="76C22B8B" w:rsidR="003C7ADD" w:rsidRPr="0099398F" w:rsidRDefault="0099398F" w:rsidP="003C7ADD">
      <w:pPr>
        <w:tabs>
          <w:tab w:val="right" w:pos="9029"/>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3C7ADD" w:rsidRPr="0099398F">
        <w:rPr>
          <w:rFonts w:ascii="Times New Roman" w:eastAsia="Times New Roman" w:hAnsi="Times New Roman" w:cs="Times New Roman"/>
          <w:b/>
          <w:sz w:val="28"/>
          <w:szCs w:val="28"/>
        </w:rPr>
        <w:t>Case Number: 27669/2022</w:t>
      </w:r>
    </w:p>
    <w:p w14:paraId="26A9C7F8" w14:textId="77777777" w:rsidR="0099398F" w:rsidRPr="003C7ADD" w:rsidRDefault="0099398F" w:rsidP="003C7ADD">
      <w:pPr>
        <w:tabs>
          <w:tab w:val="right" w:pos="9029"/>
        </w:tabs>
        <w:spacing w:after="0" w:line="360" w:lineRule="auto"/>
        <w:rPr>
          <w:rFonts w:ascii="Times New Roman" w:eastAsia="Times New Roman" w:hAnsi="Times New Roman" w:cs="Times New Roman"/>
          <w:sz w:val="28"/>
          <w:szCs w:val="28"/>
        </w:rPr>
      </w:pPr>
    </w:p>
    <w:p w14:paraId="517D5F2A" w14:textId="763C87E1" w:rsidR="00125C75" w:rsidRPr="003C7ADD" w:rsidRDefault="003C7ADD" w:rsidP="003C7ADD">
      <w:pPr>
        <w:rPr>
          <w:rFonts w:ascii="Times New Roman" w:eastAsia="Calibri" w:hAnsi="Times New Roman" w:cs="Times New Roman"/>
          <w:b/>
          <w:bCs/>
          <w:sz w:val="28"/>
          <w:szCs w:val="28"/>
          <w:lang w:val="en-GB"/>
        </w:rPr>
      </w:pPr>
      <w:r w:rsidRPr="003C7ADD">
        <w:rPr>
          <w:rFonts w:ascii="Times New Roman" w:hAnsi="Times New Roman" w:cs="Times New Roman"/>
          <w:noProof/>
          <w:sz w:val="28"/>
          <w:szCs w:val="28"/>
          <w:lang w:eastAsia="en-ZA"/>
        </w:rPr>
        <mc:AlternateContent>
          <mc:Choice Requires="wps">
            <w:drawing>
              <wp:anchor distT="0" distB="0" distL="114300" distR="114300" simplePos="0" relativeHeight="251659776" behindDoc="0" locked="0" layoutInCell="1" allowOverlap="1" wp14:anchorId="345022FF" wp14:editId="6A5A6D0D">
                <wp:simplePos x="0" y="0"/>
                <wp:positionH relativeFrom="margin">
                  <wp:align>left</wp:align>
                </wp:positionH>
                <wp:positionV relativeFrom="paragraph">
                  <wp:posOffset>74295</wp:posOffset>
                </wp:positionV>
                <wp:extent cx="3406140" cy="14001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400175"/>
                        </a:xfrm>
                        <a:prstGeom prst="rect">
                          <a:avLst/>
                        </a:prstGeom>
                        <a:solidFill>
                          <a:srgbClr val="FFFFFF"/>
                        </a:solidFill>
                        <a:ln w="9525">
                          <a:solidFill>
                            <a:srgbClr val="000000"/>
                          </a:solidFill>
                          <a:miter lim="800000"/>
                          <a:headEnd/>
                          <a:tailEnd/>
                        </a:ln>
                      </wps:spPr>
                      <wps:txbx>
                        <w:txbxContent>
                          <w:p w14:paraId="696EE75A" w14:textId="77777777" w:rsidR="003C7ADD" w:rsidRPr="003B746C" w:rsidRDefault="003C7ADD" w:rsidP="003C7ADD">
                            <w:pPr>
                              <w:numPr>
                                <w:ilvl w:val="0"/>
                                <w:numId w:val="4"/>
                              </w:numPr>
                              <w:spacing w:after="0" w:line="240" w:lineRule="auto"/>
                              <w:rPr>
                                <w:rFonts w:cs="Arial"/>
                                <w:sz w:val="18"/>
                                <w:szCs w:val="20"/>
                              </w:rPr>
                            </w:pPr>
                            <w:r w:rsidRPr="003B746C">
                              <w:rPr>
                                <w:rFonts w:cs="Arial"/>
                                <w:sz w:val="18"/>
                                <w:szCs w:val="20"/>
                              </w:rPr>
                              <w:t xml:space="preserve">REPORTABLE: </w:t>
                            </w:r>
                            <w:r w:rsidRPr="0094210D">
                              <w:rPr>
                                <w:rFonts w:cs="Arial"/>
                                <w:b/>
                                <w:bCs/>
                                <w:sz w:val="18"/>
                                <w:szCs w:val="20"/>
                              </w:rPr>
                              <w:t>YES / NO</w:t>
                            </w:r>
                          </w:p>
                          <w:p w14:paraId="5EAE5324" w14:textId="77777777" w:rsidR="003C7ADD" w:rsidRPr="003B746C" w:rsidRDefault="003C7ADD" w:rsidP="003C7ADD">
                            <w:pPr>
                              <w:numPr>
                                <w:ilvl w:val="0"/>
                                <w:numId w:val="4"/>
                              </w:numPr>
                              <w:spacing w:after="0" w:line="240" w:lineRule="auto"/>
                              <w:rPr>
                                <w:rFonts w:cs="Arial"/>
                                <w:sz w:val="18"/>
                                <w:szCs w:val="20"/>
                              </w:rPr>
                            </w:pPr>
                            <w:r w:rsidRPr="003B746C">
                              <w:rPr>
                                <w:rFonts w:cs="Arial"/>
                                <w:sz w:val="18"/>
                                <w:szCs w:val="20"/>
                              </w:rPr>
                              <w:t xml:space="preserve">OF INTEREST TO OTHER JUDGES: </w:t>
                            </w:r>
                            <w:r w:rsidRPr="0094210D">
                              <w:rPr>
                                <w:rFonts w:cs="Arial"/>
                                <w:b/>
                                <w:bCs/>
                                <w:sz w:val="18"/>
                                <w:szCs w:val="20"/>
                              </w:rPr>
                              <w:t>YES/NO</w:t>
                            </w:r>
                          </w:p>
                          <w:p w14:paraId="60B8780C" w14:textId="77777777" w:rsidR="003C7ADD" w:rsidRPr="0099398F" w:rsidRDefault="003C7ADD" w:rsidP="003C7ADD">
                            <w:pPr>
                              <w:numPr>
                                <w:ilvl w:val="0"/>
                                <w:numId w:val="4"/>
                              </w:numPr>
                              <w:spacing w:after="0" w:line="240" w:lineRule="auto"/>
                              <w:rPr>
                                <w:rFonts w:cs="Arial"/>
                                <w:sz w:val="18"/>
                                <w:szCs w:val="20"/>
                              </w:rPr>
                            </w:pPr>
                            <w:r w:rsidRPr="003B746C">
                              <w:rPr>
                                <w:rFonts w:cs="Arial"/>
                                <w:sz w:val="18"/>
                                <w:szCs w:val="20"/>
                              </w:rPr>
                              <w:t xml:space="preserve">REVISED: </w:t>
                            </w:r>
                            <w:r w:rsidRPr="0094210D">
                              <w:rPr>
                                <w:rFonts w:cs="Arial"/>
                                <w:b/>
                                <w:bCs/>
                                <w:sz w:val="18"/>
                                <w:szCs w:val="20"/>
                              </w:rPr>
                              <w:t>YES/NO</w:t>
                            </w:r>
                          </w:p>
                          <w:p w14:paraId="3C50C84C" w14:textId="77777777" w:rsidR="0099398F" w:rsidRDefault="0099398F" w:rsidP="0099398F">
                            <w:pPr>
                              <w:spacing w:after="0" w:line="240" w:lineRule="auto"/>
                              <w:rPr>
                                <w:rFonts w:cs="Arial"/>
                                <w:sz w:val="18"/>
                                <w:szCs w:val="20"/>
                              </w:rPr>
                            </w:pPr>
                          </w:p>
                          <w:p w14:paraId="4442D09D" w14:textId="77777777" w:rsidR="0099398F" w:rsidRDefault="0099398F" w:rsidP="0099398F">
                            <w:pPr>
                              <w:spacing w:after="0" w:line="240" w:lineRule="auto"/>
                              <w:rPr>
                                <w:rFonts w:cs="Arial"/>
                                <w:sz w:val="18"/>
                                <w:szCs w:val="20"/>
                              </w:rPr>
                            </w:pPr>
                          </w:p>
                          <w:p w14:paraId="1FE25AC0" w14:textId="77777777" w:rsidR="003C7ADD" w:rsidRPr="003B746C" w:rsidRDefault="003C7ADD" w:rsidP="003C7ADD">
                            <w:pPr>
                              <w:spacing w:before="240" w:after="0"/>
                              <w:rPr>
                                <w:rFonts w:cs="Arial"/>
                                <w:b/>
                                <w:sz w:val="18"/>
                                <w:szCs w:val="20"/>
                              </w:rPr>
                            </w:pPr>
                            <w:r w:rsidRPr="003B746C">
                              <w:rPr>
                                <w:rFonts w:cs="Arial"/>
                                <w:b/>
                                <w:sz w:val="18"/>
                                <w:szCs w:val="20"/>
                              </w:rPr>
                              <w:t>_</w:t>
                            </w:r>
                            <w:r>
                              <w:rPr>
                                <w:rFonts w:cs="Arial"/>
                                <w:b/>
                                <w:sz w:val="18"/>
                                <w:szCs w:val="20"/>
                              </w:rPr>
                              <w:t>_____________</w:t>
                            </w:r>
                            <w:r w:rsidRPr="003B746C">
                              <w:rPr>
                                <w:rFonts w:cs="Arial"/>
                                <w:b/>
                                <w:sz w:val="18"/>
                                <w:szCs w:val="20"/>
                              </w:rPr>
                              <w:t>__</w:t>
                            </w:r>
                            <w:r>
                              <w:rPr>
                                <w:rFonts w:cs="Arial"/>
                                <w:b/>
                                <w:sz w:val="18"/>
                                <w:szCs w:val="20"/>
                              </w:rPr>
                              <w:t xml:space="preserve">       </w:t>
                            </w:r>
                            <w:r w:rsidRPr="003B746C">
                              <w:rPr>
                                <w:rFonts w:cs="Arial"/>
                                <w:b/>
                                <w:sz w:val="18"/>
                                <w:szCs w:val="20"/>
                              </w:rPr>
                              <w:t>________________________</w:t>
                            </w:r>
                          </w:p>
                          <w:p w14:paraId="49C02AED" w14:textId="77777777" w:rsidR="003C7ADD" w:rsidRPr="003B746C" w:rsidRDefault="003C7ADD" w:rsidP="003C7AD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5022FF" id="_x0000_t202" coordsize="21600,21600" o:spt="202" path="m,l,21600r21600,l21600,xe">
                <v:stroke joinstyle="miter"/>
                <v:path gradientshapeok="t" o:connecttype="rect"/>
              </v:shapetype>
              <v:shape id="Text Box 2" o:spid="_x0000_s1026" type="#_x0000_t202" style="position:absolute;margin-left:0;margin-top:5.85pt;width:268.2pt;height:110.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xvFQIAACw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nw9zy+mczJJspGQTy8XKYYonr479OGdgpZFoeRIXU3w4nDvQ0xHFE8uMZoHo6uNNiYpuNuu&#10;DbKDoAnYpDOi/+RmLOtKfr2YLQYG/gqRp/MniFYHGmWj25JfnZxEEXl7a6s0aEFoM8iUsrEjkZG7&#10;gcXQb3tyjIRuoToSpQjDyNKKkdAA/uCso3Etuf++F6g4M+8tteV6Oo8chqTMF5czUvDcsj23CCsJ&#10;quSBs0Fch2En9g71rqFIwyBYuKVW1jqR/JzVmDeNZOJ+XJ848+d68npe8tUjAAAA//8DAFBLAwQU&#10;AAYACAAAACEAx+bSod4AAAAHAQAADwAAAGRycy9kb3ducmV2LnhtbEyPwU7DMBBE70j8g7VIXBB1&#10;mpS0hDgVQgLBDdoKrm68TSLidbDdNPw9ywmOOzOaeVuuJ9uLEX3oHCmYzxIQSLUzHTUKdtvH6xWI&#10;EDUZ3TtCBd8YYF2dn5W6MO5EbzhuYiO4hEKhFbQxDoWUoW7R6jBzAxJ7B+etjnz6RhqvT1xue5km&#10;SS6t7ogXWj3gQ4v15+ZoFawWz+NHeMle3+v80N/Gq+X49OWVuryY7u9ARJziXxh+8RkdKmbauyOZ&#10;IHoF/Ehkdb4Ewe5Nli9A7BWkWZqCrEr5n7/6AQAA//8DAFBLAQItABQABgAIAAAAIQC2gziS/gAA&#10;AOEBAAATAAAAAAAAAAAAAAAAAAAAAABbQ29udGVudF9UeXBlc10ueG1sUEsBAi0AFAAGAAgAAAAh&#10;ADj9If/WAAAAlAEAAAsAAAAAAAAAAAAAAAAALwEAAF9yZWxzLy5yZWxzUEsBAi0AFAAGAAgAAAAh&#10;AKhjLG8VAgAALAQAAA4AAAAAAAAAAAAAAAAALgIAAGRycy9lMm9Eb2MueG1sUEsBAi0AFAAGAAgA&#10;AAAhAMfm0qHeAAAABwEAAA8AAAAAAAAAAAAAAAAAbwQAAGRycy9kb3ducmV2LnhtbFBLBQYAAAAA&#10;BAAEAPMAAAB6BQAAAAA=&#10;">
                <v:textbox>
                  <w:txbxContent>
                    <w:p w14:paraId="696EE75A" w14:textId="77777777" w:rsidR="003C7ADD" w:rsidRPr="003B746C" w:rsidRDefault="003C7ADD" w:rsidP="003C7ADD">
                      <w:pPr>
                        <w:numPr>
                          <w:ilvl w:val="0"/>
                          <w:numId w:val="4"/>
                        </w:numPr>
                        <w:spacing w:after="0" w:line="240" w:lineRule="auto"/>
                        <w:rPr>
                          <w:rFonts w:cs="Arial"/>
                          <w:sz w:val="18"/>
                          <w:szCs w:val="20"/>
                        </w:rPr>
                      </w:pPr>
                      <w:r w:rsidRPr="003B746C">
                        <w:rPr>
                          <w:rFonts w:cs="Arial"/>
                          <w:sz w:val="18"/>
                          <w:szCs w:val="20"/>
                        </w:rPr>
                        <w:t xml:space="preserve">REPORTABLE: </w:t>
                      </w:r>
                      <w:r w:rsidRPr="0094210D">
                        <w:rPr>
                          <w:rFonts w:cs="Arial"/>
                          <w:b/>
                          <w:bCs/>
                          <w:sz w:val="18"/>
                          <w:szCs w:val="20"/>
                        </w:rPr>
                        <w:t>YES / NO</w:t>
                      </w:r>
                    </w:p>
                    <w:p w14:paraId="5EAE5324" w14:textId="77777777" w:rsidR="003C7ADD" w:rsidRPr="003B746C" w:rsidRDefault="003C7ADD" w:rsidP="003C7ADD">
                      <w:pPr>
                        <w:numPr>
                          <w:ilvl w:val="0"/>
                          <w:numId w:val="4"/>
                        </w:numPr>
                        <w:spacing w:after="0" w:line="240" w:lineRule="auto"/>
                        <w:rPr>
                          <w:rFonts w:cs="Arial"/>
                          <w:sz w:val="18"/>
                          <w:szCs w:val="20"/>
                        </w:rPr>
                      </w:pPr>
                      <w:r w:rsidRPr="003B746C">
                        <w:rPr>
                          <w:rFonts w:cs="Arial"/>
                          <w:sz w:val="18"/>
                          <w:szCs w:val="20"/>
                        </w:rPr>
                        <w:t xml:space="preserve">OF INTEREST TO OTHER JUDGES: </w:t>
                      </w:r>
                      <w:r w:rsidRPr="0094210D">
                        <w:rPr>
                          <w:rFonts w:cs="Arial"/>
                          <w:b/>
                          <w:bCs/>
                          <w:sz w:val="18"/>
                          <w:szCs w:val="20"/>
                        </w:rPr>
                        <w:t>YES/NO</w:t>
                      </w:r>
                    </w:p>
                    <w:p w14:paraId="60B8780C" w14:textId="77777777" w:rsidR="003C7ADD" w:rsidRPr="0099398F" w:rsidRDefault="003C7ADD" w:rsidP="003C7ADD">
                      <w:pPr>
                        <w:numPr>
                          <w:ilvl w:val="0"/>
                          <w:numId w:val="4"/>
                        </w:numPr>
                        <w:spacing w:after="0" w:line="240" w:lineRule="auto"/>
                        <w:rPr>
                          <w:rFonts w:cs="Arial"/>
                          <w:sz w:val="18"/>
                          <w:szCs w:val="20"/>
                        </w:rPr>
                      </w:pPr>
                      <w:r w:rsidRPr="003B746C">
                        <w:rPr>
                          <w:rFonts w:cs="Arial"/>
                          <w:sz w:val="18"/>
                          <w:szCs w:val="20"/>
                        </w:rPr>
                        <w:t xml:space="preserve">REVISED: </w:t>
                      </w:r>
                      <w:r w:rsidRPr="0094210D">
                        <w:rPr>
                          <w:rFonts w:cs="Arial"/>
                          <w:b/>
                          <w:bCs/>
                          <w:sz w:val="18"/>
                          <w:szCs w:val="20"/>
                        </w:rPr>
                        <w:t>YES/NO</w:t>
                      </w:r>
                    </w:p>
                    <w:p w14:paraId="3C50C84C" w14:textId="77777777" w:rsidR="0099398F" w:rsidRDefault="0099398F" w:rsidP="0099398F">
                      <w:pPr>
                        <w:spacing w:after="0" w:line="240" w:lineRule="auto"/>
                        <w:rPr>
                          <w:rFonts w:cs="Arial"/>
                          <w:sz w:val="18"/>
                          <w:szCs w:val="20"/>
                        </w:rPr>
                      </w:pPr>
                    </w:p>
                    <w:p w14:paraId="4442D09D" w14:textId="77777777" w:rsidR="0099398F" w:rsidRDefault="0099398F" w:rsidP="0099398F">
                      <w:pPr>
                        <w:spacing w:after="0" w:line="240" w:lineRule="auto"/>
                        <w:rPr>
                          <w:rFonts w:cs="Arial"/>
                          <w:sz w:val="18"/>
                          <w:szCs w:val="20"/>
                        </w:rPr>
                      </w:pPr>
                    </w:p>
                    <w:p w14:paraId="1FE25AC0" w14:textId="77777777" w:rsidR="003C7ADD" w:rsidRPr="003B746C" w:rsidRDefault="003C7ADD" w:rsidP="003C7ADD">
                      <w:pPr>
                        <w:spacing w:before="240" w:after="0"/>
                        <w:rPr>
                          <w:rFonts w:cs="Arial"/>
                          <w:b/>
                          <w:sz w:val="18"/>
                          <w:szCs w:val="20"/>
                        </w:rPr>
                      </w:pPr>
                      <w:r w:rsidRPr="003B746C">
                        <w:rPr>
                          <w:rFonts w:cs="Arial"/>
                          <w:b/>
                          <w:sz w:val="18"/>
                          <w:szCs w:val="20"/>
                        </w:rPr>
                        <w:t>_</w:t>
                      </w:r>
                      <w:r>
                        <w:rPr>
                          <w:rFonts w:cs="Arial"/>
                          <w:b/>
                          <w:sz w:val="18"/>
                          <w:szCs w:val="20"/>
                        </w:rPr>
                        <w:t>_____________</w:t>
                      </w:r>
                      <w:r w:rsidRPr="003B746C">
                        <w:rPr>
                          <w:rFonts w:cs="Arial"/>
                          <w:b/>
                          <w:sz w:val="18"/>
                          <w:szCs w:val="20"/>
                        </w:rPr>
                        <w:t>__</w:t>
                      </w:r>
                      <w:r>
                        <w:rPr>
                          <w:rFonts w:cs="Arial"/>
                          <w:b/>
                          <w:sz w:val="18"/>
                          <w:szCs w:val="20"/>
                        </w:rPr>
                        <w:t xml:space="preserve">       </w:t>
                      </w:r>
                      <w:r w:rsidRPr="003B746C">
                        <w:rPr>
                          <w:rFonts w:cs="Arial"/>
                          <w:b/>
                          <w:sz w:val="18"/>
                          <w:szCs w:val="20"/>
                        </w:rPr>
                        <w:t>________________________</w:t>
                      </w:r>
                    </w:p>
                    <w:p w14:paraId="49C02AED" w14:textId="77777777" w:rsidR="003C7ADD" w:rsidRPr="003B746C" w:rsidRDefault="003C7ADD" w:rsidP="003C7AD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Pr>
                          <w:rFonts w:cs="Arial"/>
                          <w:sz w:val="18"/>
                          <w:szCs w:val="20"/>
                        </w:rPr>
                        <w:t xml:space="preserve">        </w:t>
                      </w:r>
                      <w:r w:rsidRPr="003B746C">
                        <w:rPr>
                          <w:rFonts w:cs="Arial"/>
                          <w:sz w:val="18"/>
                          <w:szCs w:val="20"/>
                        </w:rPr>
                        <w:t>SIGNATURE</w:t>
                      </w:r>
                    </w:p>
                  </w:txbxContent>
                </v:textbox>
                <w10:wrap anchorx="margin"/>
              </v:shape>
            </w:pict>
          </mc:Fallback>
        </mc:AlternateContent>
      </w:r>
    </w:p>
    <w:p w14:paraId="2928FFA3" w14:textId="77777777" w:rsidR="00CC464E" w:rsidRPr="003C7ADD" w:rsidRDefault="00CC464E" w:rsidP="00CC464E">
      <w:pPr>
        <w:suppressAutoHyphens/>
        <w:spacing w:after="0" w:line="480" w:lineRule="auto"/>
        <w:rPr>
          <w:rFonts w:ascii="Times New Roman" w:eastAsia="Times New Roman" w:hAnsi="Times New Roman" w:cs="Times New Roman"/>
          <w:sz w:val="28"/>
          <w:szCs w:val="28"/>
        </w:rPr>
      </w:pPr>
    </w:p>
    <w:p w14:paraId="70CF99A8" w14:textId="77777777" w:rsidR="00CC464E" w:rsidRPr="003C7ADD" w:rsidRDefault="00CC464E" w:rsidP="00CC464E">
      <w:pPr>
        <w:suppressAutoHyphens/>
        <w:spacing w:after="0" w:line="480" w:lineRule="auto"/>
        <w:rPr>
          <w:rFonts w:ascii="Times New Roman" w:eastAsia="Times New Roman" w:hAnsi="Times New Roman" w:cs="Times New Roman"/>
          <w:sz w:val="28"/>
          <w:szCs w:val="28"/>
        </w:rPr>
      </w:pPr>
    </w:p>
    <w:p w14:paraId="1C88984F" w14:textId="77777777" w:rsidR="00CC464E" w:rsidRPr="003C7ADD" w:rsidRDefault="00CC464E" w:rsidP="00CC464E">
      <w:pPr>
        <w:suppressAutoHyphens/>
        <w:spacing w:after="0" w:line="480" w:lineRule="auto"/>
        <w:rPr>
          <w:rFonts w:ascii="Times New Roman" w:eastAsia="Times New Roman" w:hAnsi="Times New Roman" w:cs="Times New Roman"/>
          <w:sz w:val="28"/>
          <w:szCs w:val="28"/>
        </w:rPr>
      </w:pPr>
    </w:p>
    <w:p w14:paraId="12A773C9" w14:textId="77777777" w:rsidR="0099398F" w:rsidRDefault="0099398F" w:rsidP="00CC464E">
      <w:pPr>
        <w:suppressAutoHyphens/>
        <w:spacing w:after="0" w:line="480" w:lineRule="auto"/>
        <w:rPr>
          <w:rFonts w:ascii="Times New Roman" w:eastAsia="Times New Roman" w:hAnsi="Times New Roman" w:cs="Times New Roman"/>
          <w:sz w:val="28"/>
          <w:szCs w:val="28"/>
        </w:rPr>
      </w:pPr>
    </w:p>
    <w:p w14:paraId="626F5943" w14:textId="5A693F1F" w:rsidR="00CC464E" w:rsidRPr="003C7ADD" w:rsidRDefault="00CC464E" w:rsidP="00CC464E">
      <w:pPr>
        <w:suppressAutoHyphens/>
        <w:spacing w:after="0" w:line="480" w:lineRule="auto"/>
        <w:rPr>
          <w:rFonts w:ascii="Times New Roman" w:eastAsia="Times New Roman" w:hAnsi="Times New Roman" w:cs="Times New Roman"/>
          <w:sz w:val="28"/>
          <w:szCs w:val="28"/>
        </w:rPr>
      </w:pPr>
      <w:r w:rsidRPr="003C7ADD">
        <w:rPr>
          <w:rFonts w:ascii="Times New Roman" w:eastAsia="Times New Roman" w:hAnsi="Times New Roman" w:cs="Times New Roman"/>
          <w:sz w:val="28"/>
          <w:szCs w:val="28"/>
        </w:rPr>
        <w:t>In the matter between:</w:t>
      </w:r>
    </w:p>
    <w:p w14:paraId="36346A89" w14:textId="77777777" w:rsidR="003C7ADD" w:rsidRPr="003C7ADD" w:rsidRDefault="003C7ADD" w:rsidP="003C7ADD">
      <w:pPr>
        <w:tabs>
          <w:tab w:val="right" w:pos="9029"/>
        </w:tabs>
        <w:spacing w:before="240" w:line="360" w:lineRule="auto"/>
        <w:contextualSpacing/>
        <w:rPr>
          <w:rFonts w:ascii="Times New Roman" w:eastAsia="Times New Roman" w:hAnsi="Times New Roman" w:cs="Times New Roman"/>
          <w:sz w:val="28"/>
          <w:szCs w:val="28"/>
        </w:rPr>
      </w:pPr>
    </w:p>
    <w:p w14:paraId="29CEA618" w14:textId="26697183" w:rsidR="003C7ADD" w:rsidRPr="003C7ADD" w:rsidRDefault="003C7ADD" w:rsidP="003C7ADD">
      <w:pPr>
        <w:tabs>
          <w:tab w:val="right" w:pos="9029"/>
        </w:tabs>
        <w:spacing w:before="240" w:line="360" w:lineRule="auto"/>
        <w:contextualSpacing/>
        <w:rPr>
          <w:rFonts w:ascii="Times New Roman" w:eastAsia="Calibri" w:hAnsi="Times New Roman" w:cs="Times New Roman"/>
          <w:sz w:val="28"/>
          <w:szCs w:val="28"/>
        </w:rPr>
      </w:pPr>
      <w:r w:rsidRPr="003C7ADD">
        <w:rPr>
          <w:rFonts w:ascii="Times New Roman" w:eastAsia="Calibri" w:hAnsi="Times New Roman" w:cs="Times New Roman"/>
          <w:b/>
          <w:bCs/>
          <w:sz w:val="28"/>
          <w:szCs w:val="28"/>
        </w:rPr>
        <w:t>NOLUTHANDO LANGENI</w:t>
      </w:r>
      <w:r w:rsidRPr="003C7ADD">
        <w:rPr>
          <w:rFonts w:ascii="Times New Roman" w:eastAsia="Calibri" w:hAnsi="Times New Roman" w:cs="Times New Roman"/>
          <w:b/>
          <w:bCs/>
          <w:sz w:val="28"/>
          <w:szCs w:val="28"/>
        </w:rPr>
        <w:tab/>
      </w:r>
      <w:r w:rsidRPr="003C7ADD">
        <w:rPr>
          <w:rFonts w:ascii="Times New Roman" w:eastAsia="Calibri" w:hAnsi="Times New Roman" w:cs="Times New Roman"/>
          <w:sz w:val="28"/>
          <w:szCs w:val="28"/>
        </w:rPr>
        <w:t>First Applicant</w:t>
      </w:r>
    </w:p>
    <w:p w14:paraId="77C6A249" w14:textId="77777777" w:rsidR="003C7ADD" w:rsidRPr="003C7ADD" w:rsidRDefault="003C7ADD" w:rsidP="003C7ADD">
      <w:pPr>
        <w:tabs>
          <w:tab w:val="right" w:pos="9029"/>
        </w:tabs>
        <w:spacing w:before="240" w:line="360" w:lineRule="auto"/>
        <w:contextualSpacing/>
        <w:rPr>
          <w:rFonts w:ascii="Times New Roman" w:eastAsia="Calibri" w:hAnsi="Times New Roman" w:cs="Times New Roman"/>
          <w:b/>
          <w:bCs/>
          <w:sz w:val="28"/>
          <w:szCs w:val="28"/>
        </w:rPr>
      </w:pPr>
      <w:r w:rsidRPr="003C7ADD">
        <w:rPr>
          <w:rFonts w:ascii="Times New Roman" w:eastAsia="Calibri" w:hAnsi="Times New Roman" w:cs="Times New Roman"/>
          <w:b/>
          <w:bCs/>
          <w:sz w:val="28"/>
          <w:szCs w:val="28"/>
        </w:rPr>
        <w:t xml:space="preserve"> </w:t>
      </w:r>
    </w:p>
    <w:p w14:paraId="1A4CB3DF" w14:textId="77777777" w:rsidR="003C7ADD" w:rsidRPr="003C7ADD" w:rsidRDefault="003C7ADD" w:rsidP="003C7ADD">
      <w:pPr>
        <w:tabs>
          <w:tab w:val="right" w:pos="9026"/>
        </w:tabs>
        <w:spacing w:after="0" w:line="360" w:lineRule="auto"/>
        <w:contextualSpacing/>
        <w:rPr>
          <w:rFonts w:ascii="Times New Roman" w:eastAsia="Times New Roman" w:hAnsi="Times New Roman" w:cs="Times New Roman"/>
          <w:b/>
          <w:sz w:val="28"/>
          <w:szCs w:val="28"/>
        </w:rPr>
      </w:pPr>
      <w:r w:rsidRPr="003C7ADD">
        <w:rPr>
          <w:rFonts w:ascii="Times New Roman" w:eastAsia="Calibri" w:hAnsi="Times New Roman" w:cs="Times New Roman"/>
          <w:b/>
          <w:bCs/>
          <w:sz w:val="28"/>
          <w:szCs w:val="28"/>
        </w:rPr>
        <w:t>KATLEGO RATHEBE-MATHOLE</w:t>
      </w:r>
      <w:r w:rsidRPr="003C7ADD">
        <w:rPr>
          <w:rFonts w:ascii="Times New Roman" w:eastAsia="Calibri" w:hAnsi="Times New Roman" w:cs="Times New Roman"/>
          <w:b/>
          <w:bCs/>
          <w:sz w:val="28"/>
          <w:szCs w:val="28"/>
        </w:rPr>
        <w:tab/>
      </w:r>
      <w:r w:rsidRPr="003C7ADD">
        <w:rPr>
          <w:rFonts w:ascii="Times New Roman" w:eastAsia="Calibri" w:hAnsi="Times New Roman" w:cs="Times New Roman"/>
          <w:sz w:val="28"/>
          <w:szCs w:val="28"/>
        </w:rPr>
        <w:t>Second </w:t>
      </w:r>
      <w:r w:rsidRPr="003C7ADD">
        <w:rPr>
          <w:rFonts w:ascii="Times New Roman" w:eastAsia="Times New Roman" w:hAnsi="Times New Roman" w:cs="Times New Roman"/>
          <w:sz w:val="28"/>
          <w:szCs w:val="28"/>
        </w:rPr>
        <w:t>Applicant</w:t>
      </w:r>
    </w:p>
    <w:p w14:paraId="0B9D347A" w14:textId="77777777" w:rsidR="003C7ADD" w:rsidRPr="003C7ADD" w:rsidRDefault="003C7ADD" w:rsidP="003C7ADD">
      <w:pPr>
        <w:tabs>
          <w:tab w:val="right" w:pos="9026"/>
        </w:tabs>
        <w:spacing w:after="0" w:line="360" w:lineRule="auto"/>
        <w:contextualSpacing/>
        <w:rPr>
          <w:rFonts w:ascii="Times New Roman" w:eastAsia="Times New Roman" w:hAnsi="Times New Roman" w:cs="Times New Roman"/>
          <w:sz w:val="28"/>
          <w:szCs w:val="28"/>
        </w:rPr>
      </w:pPr>
    </w:p>
    <w:p w14:paraId="28F2E438"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sz w:val="28"/>
          <w:szCs w:val="28"/>
        </w:rPr>
        <w:t>and</w:t>
      </w:r>
    </w:p>
    <w:p w14:paraId="0929FF28"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2B2E4799" w14:textId="77777777" w:rsidR="003C7ADD" w:rsidRPr="003C7ADD" w:rsidRDefault="003C7ADD" w:rsidP="003C7ADD">
      <w:pPr>
        <w:tabs>
          <w:tab w:val="right" w:pos="9029"/>
        </w:tabs>
        <w:spacing w:after="0" w:line="360" w:lineRule="auto"/>
        <w:contextualSpacing/>
        <w:rPr>
          <w:rFonts w:ascii="Times New Roman" w:eastAsia="Calibri" w:hAnsi="Times New Roman" w:cs="Times New Roman"/>
          <w:b/>
          <w:bCs/>
          <w:sz w:val="28"/>
          <w:szCs w:val="28"/>
        </w:rPr>
      </w:pPr>
      <w:r w:rsidRPr="003C7ADD">
        <w:rPr>
          <w:rFonts w:ascii="Times New Roman" w:eastAsia="Calibri" w:hAnsi="Times New Roman" w:cs="Times New Roman"/>
          <w:b/>
          <w:bCs/>
          <w:sz w:val="28"/>
          <w:szCs w:val="28"/>
        </w:rPr>
        <w:t>SOUTH AFRICAN WOMEN IN MINING</w:t>
      </w:r>
    </w:p>
    <w:p w14:paraId="297D768D"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Calibri" w:hAnsi="Times New Roman" w:cs="Times New Roman"/>
          <w:b/>
          <w:bCs/>
          <w:sz w:val="28"/>
          <w:szCs w:val="28"/>
        </w:rPr>
        <w:t>ASSOCIATION</w:t>
      </w:r>
      <w:r w:rsidRPr="003C7ADD">
        <w:rPr>
          <w:rFonts w:ascii="Times New Roman" w:eastAsia="Calibri" w:hAnsi="Times New Roman" w:cs="Times New Roman"/>
          <w:b/>
          <w:bCs/>
          <w:sz w:val="28"/>
          <w:szCs w:val="28"/>
        </w:rPr>
        <w:tab/>
      </w:r>
      <w:r w:rsidRPr="003C7ADD">
        <w:rPr>
          <w:rFonts w:ascii="Times New Roman" w:eastAsia="Times New Roman" w:hAnsi="Times New Roman" w:cs="Times New Roman"/>
          <w:sz w:val="28"/>
          <w:szCs w:val="28"/>
        </w:rPr>
        <w:t>Respondent</w:t>
      </w:r>
    </w:p>
    <w:p w14:paraId="4D39BB04"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3AC86058"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b/>
          <w:bCs/>
          <w:sz w:val="28"/>
          <w:szCs w:val="28"/>
        </w:rPr>
        <w:t>VICTORIA SEHAKO</w:t>
      </w:r>
      <w:r w:rsidRPr="003C7ADD">
        <w:rPr>
          <w:rFonts w:ascii="Times New Roman" w:eastAsia="Times New Roman" w:hAnsi="Times New Roman" w:cs="Times New Roman"/>
          <w:sz w:val="28"/>
          <w:szCs w:val="28"/>
        </w:rPr>
        <w:tab/>
        <w:t>Second Respondent</w:t>
      </w:r>
    </w:p>
    <w:p w14:paraId="3424EC48"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0789579B"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b/>
          <w:bCs/>
          <w:sz w:val="28"/>
          <w:szCs w:val="28"/>
        </w:rPr>
        <w:t>MASIKINI SITHOLE</w:t>
      </w:r>
      <w:r w:rsidRPr="003C7ADD">
        <w:rPr>
          <w:rFonts w:ascii="Times New Roman" w:eastAsia="Times New Roman" w:hAnsi="Times New Roman" w:cs="Times New Roman"/>
          <w:sz w:val="28"/>
          <w:szCs w:val="28"/>
        </w:rPr>
        <w:tab/>
        <w:t>Third Respondent</w:t>
      </w:r>
    </w:p>
    <w:p w14:paraId="3AF299CB"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0802DB57"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b/>
          <w:bCs/>
          <w:sz w:val="28"/>
          <w:szCs w:val="28"/>
        </w:rPr>
        <w:t>PATRICIA MAHIWA</w:t>
      </w:r>
      <w:r w:rsidRPr="003C7ADD">
        <w:rPr>
          <w:rFonts w:ascii="Times New Roman" w:eastAsia="Times New Roman" w:hAnsi="Times New Roman" w:cs="Times New Roman"/>
          <w:sz w:val="28"/>
          <w:szCs w:val="28"/>
        </w:rPr>
        <w:tab/>
        <w:t>Fourth Respondent</w:t>
      </w:r>
    </w:p>
    <w:p w14:paraId="70A53CDE"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0E1D0D8F"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b/>
          <w:bCs/>
          <w:sz w:val="28"/>
          <w:szCs w:val="28"/>
        </w:rPr>
        <w:t>FEZEKA MAVUSO</w:t>
      </w:r>
      <w:r w:rsidRPr="003C7ADD">
        <w:rPr>
          <w:rFonts w:ascii="Times New Roman" w:eastAsia="Times New Roman" w:hAnsi="Times New Roman" w:cs="Times New Roman"/>
          <w:sz w:val="28"/>
          <w:szCs w:val="28"/>
        </w:rPr>
        <w:tab/>
        <w:t>Fifth Respondent</w:t>
      </w:r>
    </w:p>
    <w:p w14:paraId="0B9DD2A3"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40A666B8"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b/>
          <w:bCs/>
          <w:sz w:val="28"/>
          <w:szCs w:val="28"/>
        </w:rPr>
        <w:t>MABEL PHOOKO</w:t>
      </w:r>
      <w:r w:rsidRPr="003C7ADD">
        <w:rPr>
          <w:rFonts w:ascii="Times New Roman" w:eastAsia="Times New Roman" w:hAnsi="Times New Roman" w:cs="Times New Roman"/>
          <w:sz w:val="28"/>
          <w:szCs w:val="28"/>
        </w:rPr>
        <w:tab/>
        <w:t>Sixth Respondent</w:t>
      </w:r>
    </w:p>
    <w:p w14:paraId="4ABF80D4"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2FBE12A5"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b/>
          <w:bCs/>
          <w:sz w:val="28"/>
          <w:szCs w:val="28"/>
        </w:rPr>
        <w:t>INNOCENT MATHONSI</w:t>
      </w:r>
      <w:r w:rsidRPr="003C7ADD">
        <w:rPr>
          <w:rFonts w:ascii="Times New Roman" w:eastAsia="Times New Roman" w:hAnsi="Times New Roman" w:cs="Times New Roman"/>
          <w:sz w:val="28"/>
          <w:szCs w:val="28"/>
        </w:rPr>
        <w:tab/>
        <w:t>Seventh Respondent</w:t>
      </w:r>
    </w:p>
    <w:p w14:paraId="29DDFE50"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p>
    <w:p w14:paraId="447209A5" w14:textId="77777777" w:rsidR="003C7ADD" w:rsidRPr="003C7ADD" w:rsidRDefault="003C7ADD" w:rsidP="003C7ADD">
      <w:pPr>
        <w:tabs>
          <w:tab w:val="right" w:pos="9029"/>
        </w:tabs>
        <w:spacing w:after="0" w:line="360" w:lineRule="auto"/>
        <w:contextualSpacing/>
        <w:rPr>
          <w:rFonts w:ascii="Times New Roman" w:eastAsia="Times New Roman" w:hAnsi="Times New Roman" w:cs="Times New Roman"/>
          <w:sz w:val="28"/>
          <w:szCs w:val="28"/>
        </w:rPr>
      </w:pPr>
      <w:r w:rsidRPr="003C7ADD">
        <w:rPr>
          <w:rFonts w:ascii="Times New Roman" w:eastAsia="Times New Roman" w:hAnsi="Times New Roman" w:cs="Times New Roman"/>
          <w:b/>
          <w:bCs/>
          <w:sz w:val="28"/>
          <w:szCs w:val="28"/>
        </w:rPr>
        <w:t>FASKEN ATTORNEYS</w:t>
      </w:r>
      <w:r w:rsidRPr="003C7ADD">
        <w:rPr>
          <w:rFonts w:ascii="Times New Roman" w:eastAsia="Times New Roman" w:hAnsi="Times New Roman" w:cs="Times New Roman"/>
          <w:sz w:val="28"/>
          <w:szCs w:val="28"/>
        </w:rPr>
        <w:tab/>
        <w:t>Eighth Respondent</w:t>
      </w:r>
    </w:p>
    <w:p w14:paraId="1F50F378" w14:textId="77777777" w:rsidR="003C7ADD" w:rsidRPr="003C7ADD" w:rsidRDefault="003C7ADD" w:rsidP="00CC464E">
      <w:pPr>
        <w:spacing w:after="200" w:line="276" w:lineRule="auto"/>
        <w:rPr>
          <w:rFonts w:ascii="Times New Roman" w:eastAsia="Arial Unicode MS" w:hAnsi="Times New Roman" w:cs="Times New Roman"/>
          <w:bCs/>
          <w:iCs/>
          <w:sz w:val="28"/>
          <w:szCs w:val="28"/>
          <w:lang w:val="en-GB" w:eastAsia="zh-CN"/>
        </w:rPr>
      </w:pPr>
    </w:p>
    <w:p w14:paraId="43CF47EF" w14:textId="40696C30" w:rsidR="00630B24" w:rsidRPr="003C7ADD" w:rsidRDefault="00F04480" w:rsidP="003C7ADD">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3C7ADD">
        <w:rPr>
          <w:rFonts w:ascii="Times New Roman" w:eastAsia="Arial Unicode MS" w:hAnsi="Times New Roman" w:cs="Times New Roman"/>
          <w:b/>
          <w:sz w:val="28"/>
          <w:szCs w:val="28"/>
        </w:rPr>
        <w:t xml:space="preserve">LEAVE TO APPEAL </w:t>
      </w:r>
      <w:r w:rsidR="00A64D64" w:rsidRPr="003C7ADD">
        <w:rPr>
          <w:rFonts w:ascii="Times New Roman" w:eastAsia="Arial Unicode MS" w:hAnsi="Times New Roman" w:cs="Times New Roman"/>
          <w:b/>
          <w:sz w:val="28"/>
          <w:szCs w:val="28"/>
        </w:rPr>
        <w:t>AND SECTION 18(</w:t>
      </w:r>
      <w:r w:rsidR="006942EF" w:rsidRPr="003C7ADD">
        <w:rPr>
          <w:rFonts w:ascii="Times New Roman" w:eastAsia="Arial Unicode MS" w:hAnsi="Times New Roman" w:cs="Times New Roman"/>
          <w:b/>
          <w:sz w:val="28"/>
          <w:szCs w:val="28"/>
        </w:rPr>
        <w:t>3) JUDGMENT</w:t>
      </w:r>
    </w:p>
    <w:p w14:paraId="4B14FF9A" w14:textId="42B5EB65" w:rsidR="00CC464E" w:rsidRPr="003C7ADD" w:rsidRDefault="00CC464E" w:rsidP="00CC464E">
      <w:pPr>
        <w:suppressAutoHyphens/>
        <w:spacing w:before="320" w:after="320" w:line="480" w:lineRule="auto"/>
        <w:ind w:left="720" w:hanging="720"/>
        <w:jc w:val="both"/>
        <w:outlineLvl w:val="0"/>
        <w:rPr>
          <w:rFonts w:ascii="Times New Roman" w:eastAsia="Times New Roman" w:hAnsi="Times New Roman" w:cs="Times New Roman"/>
          <w:b/>
          <w:sz w:val="28"/>
          <w:szCs w:val="28"/>
        </w:rPr>
      </w:pPr>
      <w:r w:rsidRPr="003C7ADD">
        <w:rPr>
          <w:rFonts w:ascii="Times New Roman" w:eastAsia="Times New Roman" w:hAnsi="Times New Roman" w:cs="Times New Roman"/>
          <w:bCs/>
          <w:sz w:val="28"/>
          <w:szCs w:val="28"/>
        </w:rPr>
        <w:t xml:space="preserve">  </w:t>
      </w:r>
      <w:r w:rsidRPr="003C7ADD">
        <w:rPr>
          <w:rFonts w:ascii="Times New Roman" w:eastAsia="Times New Roman" w:hAnsi="Times New Roman" w:cs="Times New Roman"/>
          <w:b/>
          <w:sz w:val="28"/>
          <w:szCs w:val="28"/>
        </w:rPr>
        <w:t>SENYATSI J</w:t>
      </w:r>
    </w:p>
    <w:p w14:paraId="5A864508" w14:textId="5913B8FF" w:rsidR="00C60C50" w:rsidRDefault="00CC464E" w:rsidP="0099398F">
      <w:pPr>
        <w:spacing w:line="360" w:lineRule="auto"/>
        <w:ind w:left="720" w:hanging="720"/>
        <w:jc w:val="both"/>
        <w:rPr>
          <w:rFonts w:ascii="Times New Roman" w:eastAsia="Calibri" w:hAnsi="Times New Roman" w:cs="Times New Roman"/>
          <w:sz w:val="28"/>
          <w:szCs w:val="28"/>
          <w:lang w:val="en-GB"/>
        </w:rPr>
      </w:pPr>
      <w:r w:rsidRPr="003C7ADD">
        <w:rPr>
          <w:rFonts w:ascii="Times New Roman" w:eastAsia="Times New Roman" w:hAnsi="Times New Roman" w:cs="Times New Roman"/>
          <w:bCs/>
          <w:sz w:val="28"/>
          <w:szCs w:val="28"/>
        </w:rPr>
        <w:t xml:space="preserve"> </w:t>
      </w:r>
      <w:r w:rsidRPr="003C7ADD">
        <w:rPr>
          <w:rFonts w:ascii="Times New Roman" w:eastAsia="Calibri" w:hAnsi="Times New Roman" w:cs="Times New Roman"/>
          <w:sz w:val="28"/>
          <w:szCs w:val="28"/>
          <w:lang w:val="en-GB"/>
        </w:rPr>
        <w:t xml:space="preserve">[1] </w:t>
      </w:r>
      <w:r w:rsidR="003C7ADD" w:rsidRPr="003C7ADD">
        <w:rPr>
          <w:rFonts w:ascii="Times New Roman" w:eastAsia="Calibri" w:hAnsi="Times New Roman" w:cs="Times New Roman"/>
          <w:sz w:val="28"/>
          <w:szCs w:val="28"/>
          <w:lang w:val="en-GB"/>
        </w:rPr>
        <w:tab/>
      </w:r>
      <w:r w:rsidR="005715ED" w:rsidRPr="003C7ADD">
        <w:rPr>
          <w:rFonts w:ascii="Times New Roman" w:eastAsia="Calibri" w:hAnsi="Times New Roman" w:cs="Times New Roman"/>
          <w:sz w:val="28"/>
          <w:szCs w:val="28"/>
          <w:lang w:val="en-GB"/>
        </w:rPr>
        <w:t xml:space="preserve">This Court is faced with two applications, namely, an application brought by </w:t>
      </w:r>
      <w:r w:rsidR="00814ED2" w:rsidRPr="003C7ADD">
        <w:rPr>
          <w:rFonts w:ascii="Times New Roman" w:eastAsia="Calibri" w:hAnsi="Times New Roman" w:cs="Times New Roman"/>
          <w:sz w:val="28"/>
          <w:szCs w:val="28"/>
          <w:lang w:val="en-GB"/>
        </w:rPr>
        <w:t xml:space="preserve"> South African Women I</w:t>
      </w:r>
      <w:r w:rsidR="00DB0EAD" w:rsidRPr="003C7ADD">
        <w:rPr>
          <w:rFonts w:ascii="Times New Roman" w:eastAsia="Calibri" w:hAnsi="Times New Roman" w:cs="Times New Roman"/>
          <w:sz w:val="28"/>
          <w:szCs w:val="28"/>
          <w:lang w:val="en-GB"/>
        </w:rPr>
        <w:t xml:space="preserve">n Mining </w:t>
      </w:r>
      <w:r w:rsidR="006738FA" w:rsidRPr="003C7ADD">
        <w:rPr>
          <w:rFonts w:ascii="Times New Roman" w:eastAsia="Calibri" w:hAnsi="Times New Roman" w:cs="Times New Roman"/>
          <w:sz w:val="28"/>
          <w:szCs w:val="28"/>
          <w:lang w:val="en-GB"/>
        </w:rPr>
        <w:t xml:space="preserve">Association </w:t>
      </w:r>
      <w:r w:rsidR="00461E2D" w:rsidRPr="003C7ADD">
        <w:rPr>
          <w:rFonts w:ascii="Times New Roman" w:eastAsia="Calibri" w:hAnsi="Times New Roman" w:cs="Times New Roman"/>
          <w:sz w:val="28"/>
          <w:szCs w:val="28"/>
          <w:lang w:val="en-GB"/>
        </w:rPr>
        <w:t>(SAMIWA) and Others</w:t>
      </w:r>
      <w:r w:rsidR="000A0B5F" w:rsidRPr="003C7ADD">
        <w:rPr>
          <w:rFonts w:ascii="Times New Roman" w:eastAsia="Calibri" w:hAnsi="Times New Roman" w:cs="Times New Roman"/>
          <w:sz w:val="28"/>
          <w:szCs w:val="28"/>
          <w:lang w:val="en-GB"/>
        </w:rPr>
        <w:t xml:space="preserve">, </w:t>
      </w:r>
      <w:r w:rsidR="003C7ADD">
        <w:rPr>
          <w:rFonts w:ascii="Times New Roman" w:eastAsia="Calibri" w:hAnsi="Times New Roman" w:cs="Times New Roman"/>
          <w:sz w:val="28"/>
          <w:szCs w:val="28"/>
          <w:lang w:val="en-GB"/>
        </w:rPr>
        <w:t xml:space="preserve">who are </w:t>
      </w:r>
      <w:r w:rsidR="000A0B5F" w:rsidRPr="003C7ADD">
        <w:rPr>
          <w:rFonts w:ascii="Times New Roman" w:eastAsia="Calibri" w:hAnsi="Times New Roman" w:cs="Times New Roman"/>
          <w:sz w:val="28"/>
          <w:szCs w:val="28"/>
          <w:lang w:val="en-GB"/>
        </w:rPr>
        <w:t xml:space="preserve">the respondents in the judgment appealed </w:t>
      </w:r>
      <w:r w:rsidR="00D238D8" w:rsidRPr="003C7ADD">
        <w:rPr>
          <w:rFonts w:ascii="Times New Roman" w:eastAsia="Calibri" w:hAnsi="Times New Roman" w:cs="Times New Roman"/>
          <w:sz w:val="28"/>
          <w:szCs w:val="28"/>
          <w:lang w:val="en-GB"/>
        </w:rPr>
        <w:t>against</w:t>
      </w:r>
      <w:r w:rsidR="00C95CEF" w:rsidRPr="003C7ADD">
        <w:rPr>
          <w:rFonts w:ascii="Times New Roman" w:eastAsia="Calibri" w:hAnsi="Times New Roman" w:cs="Times New Roman"/>
          <w:sz w:val="28"/>
          <w:szCs w:val="28"/>
          <w:lang w:val="en-GB"/>
        </w:rPr>
        <w:t xml:space="preserve"> which was handed down on 10 November 2023</w:t>
      </w:r>
      <w:r w:rsidR="009A4123" w:rsidRPr="003C7ADD">
        <w:rPr>
          <w:rFonts w:ascii="Times New Roman" w:eastAsia="Calibri" w:hAnsi="Times New Roman" w:cs="Times New Roman"/>
          <w:sz w:val="28"/>
          <w:szCs w:val="28"/>
          <w:lang w:val="en-GB"/>
        </w:rPr>
        <w:t>. In terms the said judgment,</w:t>
      </w:r>
      <w:r w:rsidR="00D238D8" w:rsidRPr="003C7ADD">
        <w:rPr>
          <w:rFonts w:ascii="Times New Roman" w:eastAsia="Calibri" w:hAnsi="Times New Roman" w:cs="Times New Roman"/>
          <w:sz w:val="28"/>
          <w:szCs w:val="28"/>
          <w:lang w:val="en-GB"/>
        </w:rPr>
        <w:t xml:space="preserve"> certain</w:t>
      </w:r>
      <w:r w:rsidR="005715ED" w:rsidRPr="003C7ADD">
        <w:rPr>
          <w:rFonts w:ascii="Times New Roman" w:eastAsia="Calibri" w:hAnsi="Times New Roman" w:cs="Times New Roman"/>
          <w:sz w:val="28"/>
          <w:szCs w:val="28"/>
          <w:lang w:val="en-GB"/>
        </w:rPr>
        <w:t xml:space="preserve"> relief</w:t>
      </w:r>
      <w:r w:rsidR="00D238D8" w:rsidRPr="003C7ADD">
        <w:rPr>
          <w:rFonts w:ascii="Times New Roman" w:eastAsia="Calibri" w:hAnsi="Times New Roman" w:cs="Times New Roman"/>
          <w:sz w:val="28"/>
          <w:szCs w:val="28"/>
          <w:lang w:val="en-GB"/>
        </w:rPr>
        <w:t>s were</w:t>
      </w:r>
      <w:r w:rsidR="005715ED" w:rsidRPr="003C7ADD">
        <w:rPr>
          <w:rFonts w:ascii="Times New Roman" w:eastAsia="Calibri" w:hAnsi="Times New Roman" w:cs="Times New Roman"/>
          <w:sz w:val="28"/>
          <w:szCs w:val="28"/>
          <w:lang w:val="en-GB"/>
        </w:rPr>
        <w:t xml:space="preserve"> granted in favour of </w:t>
      </w:r>
      <w:r w:rsidR="00EA0FCA" w:rsidRPr="003C7ADD">
        <w:rPr>
          <w:rFonts w:ascii="Times New Roman" w:eastAsia="Calibri" w:hAnsi="Times New Roman" w:cs="Times New Roman"/>
          <w:sz w:val="28"/>
          <w:szCs w:val="28"/>
          <w:lang w:val="en-GB"/>
        </w:rPr>
        <w:t>Ms Langeni and</w:t>
      </w:r>
      <w:r w:rsidR="00197145" w:rsidRPr="003C7ADD">
        <w:rPr>
          <w:rFonts w:ascii="Times New Roman" w:eastAsia="Calibri" w:hAnsi="Times New Roman" w:cs="Times New Roman"/>
          <w:sz w:val="28"/>
          <w:szCs w:val="28"/>
          <w:lang w:val="en-GB"/>
        </w:rPr>
        <w:t xml:space="preserve"> </w:t>
      </w:r>
      <w:r w:rsidR="00EA0FCA" w:rsidRPr="003C7ADD">
        <w:rPr>
          <w:rFonts w:ascii="Times New Roman" w:eastAsia="Calibri" w:hAnsi="Times New Roman" w:cs="Times New Roman"/>
          <w:sz w:val="28"/>
          <w:szCs w:val="28"/>
          <w:lang w:val="en-GB"/>
        </w:rPr>
        <w:t>another</w:t>
      </w:r>
      <w:r w:rsidR="005715ED" w:rsidRPr="003C7ADD">
        <w:rPr>
          <w:rFonts w:ascii="Times New Roman" w:eastAsia="Calibri" w:hAnsi="Times New Roman" w:cs="Times New Roman"/>
          <w:sz w:val="28"/>
          <w:szCs w:val="28"/>
          <w:lang w:val="en-GB"/>
        </w:rPr>
        <w:t>,</w:t>
      </w:r>
      <w:r w:rsidR="003C7ADD">
        <w:rPr>
          <w:rFonts w:ascii="Times New Roman" w:eastAsia="Calibri" w:hAnsi="Times New Roman" w:cs="Times New Roman"/>
          <w:sz w:val="28"/>
          <w:szCs w:val="28"/>
          <w:lang w:val="en-GB"/>
        </w:rPr>
        <w:t xml:space="preserve"> the applicants</w:t>
      </w:r>
      <w:r w:rsidR="005715ED" w:rsidRPr="003C7ADD">
        <w:rPr>
          <w:rFonts w:ascii="Times New Roman" w:eastAsia="Calibri" w:hAnsi="Times New Roman" w:cs="Times New Roman"/>
          <w:sz w:val="28"/>
          <w:szCs w:val="28"/>
          <w:lang w:val="en-GB"/>
        </w:rPr>
        <w:t xml:space="preserve"> in t</w:t>
      </w:r>
      <w:bookmarkStart w:id="1" w:name="_GoBack"/>
      <w:bookmarkEnd w:id="1"/>
      <w:r w:rsidR="005715ED" w:rsidRPr="003C7ADD">
        <w:rPr>
          <w:rFonts w:ascii="Times New Roman" w:eastAsia="Calibri" w:hAnsi="Times New Roman" w:cs="Times New Roman"/>
          <w:sz w:val="28"/>
          <w:szCs w:val="28"/>
          <w:lang w:val="en-GB"/>
        </w:rPr>
        <w:t>he main application</w:t>
      </w:r>
      <w:r w:rsidR="00BA55B8" w:rsidRPr="003C7ADD">
        <w:rPr>
          <w:rFonts w:ascii="Times New Roman" w:eastAsia="Calibri" w:hAnsi="Times New Roman" w:cs="Times New Roman"/>
          <w:sz w:val="28"/>
          <w:szCs w:val="28"/>
          <w:lang w:val="en-GB"/>
        </w:rPr>
        <w:t xml:space="preserve">. The  second application was brought by </w:t>
      </w:r>
      <w:r w:rsidR="003C7ADD">
        <w:rPr>
          <w:rFonts w:ascii="Times New Roman" w:eastAsia="Calibri" w:hAnsi="Times New Roman" w:cs="Times New Roman"/>
          <w:sz w:val="28"/>
          <w:szCs w:val="28"/>
          <w:lang w:val="en-GB"/>
        </w:rPr>
        <w:t xml:space="preserve">Ms </w:t>
      </w:r>
      <w:r w:rsidR="00BA55B8" w:rsidRPr="003C7ADD">
        <w:rPr>
          <w:rFonts w:ascii="Times New Roman" w:eastAsia="Calibri" w:hAnsi="Times New Roman" w:cs="Times New Roman"/>
          <w:sz w:val="28"/>
          <w:szCs w:val="28"/>
          <w:lang w:val="en-GB"/>
        </w:rPr>
        <w:t xml:space="preserve">Langeni </w:t>
      </w:r>
      <w:r w:rsidR="00BA55B8" w:rsidRPr="003C7ADD">
        <w:rPr>
          <w:rFonts w:ascii="Times New Roman" w:eastAsia="Calibri" w:hAnsi="Times New Roman" w:cs="Times New Roman"/>
          <w:sz w:val="28"/>
          <w:szCs w:val="28"/>
          <w:lang w:val="en-GB"/>
        </w:rPr>
        <w:lastRenderedPageBreak/>
        <w:t>and another</w:t>
      </w:r>
      <w:r w:rsidR="005715ED" w:rsidRPr="003C7ADD">
        <w:rPr>
          <w:rFonts w:ascii="Times New Roman" w:eastAsia="Calibri" w:hAnsi="Times New Roman" w:cs="Times New Roman"/>
          <w:sz w:val="28"/>
          <w:szCs w:val="28"/>
          <w:lang w:val="en-GB"/>
        </w:rPr>
        <w:t xml:space="preserve">  in terms of section 18(3) of the Superior Courts Act, No: 10 of 2013 (“the Act”) </w:t>
      </w:r>
      <w:r w:rsidR="00522386" w:rsidRPr="003C7ADD">
        <w:rPr>
          <w:rFonts w:ascii="Times New Roman" w:eastAsia="Calibri" w:hAnsi="Times New Roman" w:cs="Times New Roman"/>
          <w:sz w:val="28"/>
          <w:szCs w:val="28"/>
          <w:lang w:val="en-GB"/>
        </w:rPr>
        <w:t xml:space="preserve">and they sought </w:t>
      </w:r>
      <w:r w:rsidR="005715ED" w:rsidRPr="003C7ADD">
        <w:rPr>
          <w:rFonts w:ascii="Times New Roman" w:eastAsia="Calibri" w:hAnsi="Times New Roman" w:cs="Times New Roman"/>
          <w:sz w:val="28"/>
          <w:szCs w:val="28"/>
          <w:lang w:val="en-GB"/>
        </w:rPr>
        <w:t xml:space="preserve">for the execution of the </w:t>
      </w:r>
      <w:r w:rsidR="00197145" w:rsidRPr="003C7ADD">
        <w:rPr>
          <w:rFonts w:ascii="Times New Roman" w:eastAsia="Calibri" w:hAnsi="Times New Roman" w:cs="Times New Roman"/>
          <w:sz w:val="28"/>
          <w:szCs w:val="28"/>
          <w:lang w:val="en-GB"/>
        </w:rPr>
        <w:t>judgment</w:t>
      </w:r>
      <w:r w:rsidR="00457D29" w:rsidRPr="003C7ADD">
        <w:rPr>
          <w:rFonts w:ascii="Times New Roman" w:eastAsia="Calibri" w:hAnsi="Times New Roman" w:cs="Times New Roman"/>
          <w:sz w:val="28"/>
          <w:szCs w:val="28"/>
          <w:lang w:val="en-GB"/>
        </w:rPr>
        <w:t xml:space="preserve"> appealed against </w:t>
      </w:r>
      <w:r w:rsidR="005715ED" w:rsidRPr="003C7ADD">
        <w:rPr>
          <w:rFonts w:ascii="Times New Roman" w:eastAsia="Calibri" w:hAnsi="Times New Roman" w:cs="Times New Roman"/>
          <w:sz w:val="28"/>
          <w:szCs w:val="28"/>
          <w:lang w:val="en-GB"/>
        </w:rPr>
        <w:t xml:space="preserve"> pending the leave to appeal application brought</w:t>
      </w:r>
      <w:r w:rsidR="00EB04C9" w:rsidRPr="003C7ADD">
        <w:rPr>
          <w:rFonts w:ascii="Times New Roman" w:eastAsia="Calibri" w:hAnsi="Times New Roman" w:cs="Times New Roman"/>
          <w:sz w:val="28"/>
          <w:szCs w:val="28"/>
          <w:lang w:val="en-GB"/>
        </w:rPr>
        <w:t xml:space="preserve">. </w:t>
      </w:r>
    </w:p>
    <w:p w14:paraId="02FEDBCA" w14:textId="77777777" w:rsidR="00406CD9" w:rsidRPr="003C7ADD" w:rsidRDefault="00406CD9" w:rsidP="00613691">
      <w:pPr>
        <w:spacing w:line="480" w:lineRule="auto"/>
        <w:ind w:left="720" w:hanging="720"/>
        <w:jc w:val="both"/>
        <w:rPr>
          <w:rFonts w:ascii="Times New Roman" w:eastAsia="Calibri" w:hAnsi="Times New Roman" w:cs="Times New Roman"/>
          <w:sz w:val="28"/>
          <w:szCs w:val="28"/>
          <w:lang w:val="en-GB"/>
        </w:rPr>
      </w:pPr>
    </w:p>
    <w:p w14:paraId="22BFBC01" w14:textId="54837FC7" w:rsidR="00C60C50" w:rsidRPr="003C7ADD" w:rsidRDefault="00C60C50" w:rsidP="00C60C50">
      <w:pPr>
        <w:spacing w:line="480" w:lineRule="auto"/>
        <w:ind w:left="720" w:hanging="720"/>
        <w:jc w:val="both"/>
        <w:rPr>
          <w:rFonts w:ascii="Times New Roman" w:eastAsia="Calibri" w:hAnsi="Times New Roman" w:cs="Times New Roman"/>
          <w:b/>
          <w:bCs/>
          <w:i/>
          <w:iCs/>
          <w:sz w:val="28"/>
          <w:szCs w:val="28"/>
          <w:lang w:val="en-GB"/>
        </w:rPr>
      </w:pPr>
      <w:r w:rsidRPr="003C7ADD">
        <w:rPr>
          <w:rFonts w:ascii="Times New Roman" w:eastAsia="Calibri" w:hAnsi="Times New Roman" w:cs="Times New Roman"/>
          <w:b/>
          <w:bCs/>
          <w:i/>
          <w:iCs/>
          <w:sz w:val="28"/>
          <w:szCs w:val="28"/>
          <w:lang w:val="en-GB"/>
        </w:rPr>
        <w:t xml:space="preserve">Leave to appeal. </w:t>
      </w:r>
    </w:p>
    <w:p w14:paraId="7462EE20" w14:textId="07256449" w:rsidR="002D1EC0" w:rsidRPr="003C7ADD" w:rsidRDefault="00F252FC" w:rsidP="0099398F">
      <w:pPr>
        <w:spacing w:line="360" w:lineRule="auto"/>
        <w:ind w:left="720" w:hanging="720"/>
        <w:jc w:val="both"/>
        <w:rPr>
          <w:rFonts w:ascii="Times New Roman" w:eastAsia="Calibri" w:hAnsi="Times New Roman" w:cs="Times New Roman"/>
          <w:sz w:val="28"/>
          <w:szCs w:val="28"/>
          <w:lang w:val="en-GB"/>
        </w:rPr>
      </w:pPr>
      <w:r w:rsidRPr="003C7ADD">
        <w:rPr>
          <w:rFonts w:ascii="Times New Roman" w:eastAsia="Calibri" w:hAnsi="Times New Roman" w:cs="Times New Roman"/>
          <w:sz w:val="28"/>
          <w:szCs w:val="28"/>
          <w:lang w:val="en-GB"/>
        </w:rPr>
        <w:t xml:space="preserve">[2] </w:t>
      </w:r>
      <w:r w:rsidR="00406CD9">
        <w:rPr>
          <w:rFonts w:ascii="Times New Roman" w:eastAsia="Calibri" w:hAnsi="Times New Roman" w:cs="Times New Roman"/>
          <w:sz w:val="28"/>
          <w:szCs w:val="28"/>
          <w:lang w:val="en-GB"/>
        </w:rPr>
        <w:tab/>
      </w:r>
      <w:r w:rsidR="002D1EC0" w:rsidRPr="003C7ADD">
        <w:rPr>
          <w:rFonts w:ascii="Times New Roman" w:eastAsia="Calibri" w:hAnsi="Times New Roman" w:cs="Times New Roman"/>
          <w:sz w:val="28"/>
          <w:szCs w:val="28"/>
          <w:lang w:val="en-GB"/>
        </w:rPr>
        <w:t xml:space="preserve">SAMIWA criticises the judgment on </w:t>
      </w:r>
      <w:r w:rsidR="00E375E4" w:rsidRPr="003C7ADD">
        <w:rPr>
          <w:rFonts w:ascii="Times New Roman" w:eastAsia="Calibri" w:hAnsi="Times New Roman" w:cs="Times New Roman"/>
          <w:sz w:val="28"/>
          <w:szCs w:val="28"/>
          <w:lang w:val="en-GB"/>
        </w:rPr>
        <w:t>several</w:t>
      </w:r>
      <w:r w:rsidR="002D1EC0" w:rsidRPr="003C7ADD">
        <w:rPr>
          <w:rFonts w:ascii="Times New Roman" w:eastAsia="Calibri" w:hAnsi="Times New Roman" w:cs="Times New Roman"/>
          <w:sz w:val="28"/>
          <w:szCs w:val="28"/>
          <w:lang w:val="en-GB"/>
        </w:rPr>
        <w:t xml:space="preserve"> grounds in respect of the findings made and argued that the Court erred </w:t>
      </w:r>
      <w:r w:rsidR="00241AE6" w:rsidRPr="003C7ADD">
        <w:rPr>
          <w:rFonts w:ascii="Times New Roman" w:eastAsia="Calibri" w:hAnsi="Times New Roman" w:cs="Times New Roman"/>
          <w:sz w:val="28"/>
          <w:szCs w:val="28"/>
          <w:lang w:val="en-GB"/>
        </w:rPr>
        <w:t xml:space="preserve">on </w:t>
      </w:r>
      <w:r w:rsidR="00406CD9">
        <w:rPr>
          <w:rFonts w:ascii="Times New Roman" w:eastAsia="Calibri" w:hAnsi="Times New Roman" w:cs="Times New Roman"/>
          <w:sz w:val="28"/>
          <w:szCs w:val="28"/>
          <w:lang w:val="en-GB"/>
        </w:rPr>
        <w:t xml:space="preserve">a </w:t>
      </w:r>
      <w:r w:rsidR="00241AE6" w:rsidRPr="003C7ADD">
        <w:rPr>
          <w:rFonts w:ascii="Times New Roman" w:eastAsia="Calibri" w:hAnsi="Times New Roman" w:cs="Times New Roman"/>
          <w:sz w:val="28"/>
          <w:szCs w:val="28"/>
          <w:lang w:val="en-GB"/>
        </w:rPr>
        <w:t>number of grounds which will not be repeated in this judgment</w:t>
      </w:r>
      <w:r w:rsidR="002D1EC0" w:rsidRPr="003C7ADD">
        <w:rPr>
          <w:rFonts w:ascii="Times New Roman" w:eastAsia="Calibri" w:hAnsi="Times New Roman" w:cs="Times New Roman"/>
          <w:sz w:val="28"/>
          <w:szCs w:val="28"/>
          <w:lang w:val="en-GB"/>
        </w:rPr>
        <w:t xml:space="preserve">. </w:t>
      </w:r>
    </w:p>
    <w:p w14:paraId="3D6ED48F" w14:textId="77777777" w:rsidR="00E75846" w:rsidRDefault="00CC464E" w:rsidP="0099398F">
      <w:pPr>
        <w:spacing w:after="0" w:line="360" w:lineRule="auto"/>
        <w:ind w:left="795" w:hanging="720"/>
        <w:jc w:val="both"/>
        <w:rPr>
          <w:rFonts w:ascii="Times New Roman" w:eastAsia="Calibri" w:hAnsi="Times New Roman" w:cs="Times New Roman"/>
          <w:sz w:val="28"/>
          <w:szCs w:val="28"/>
        </w:rPr>
      </w:pPr>
      <w:r w:rsidRPr="003C7ADD">
        <w:rPr>
          <w:rFonts w:ascii="Times New Roman" w:eastAsia="Calibri" w:hAnsi="Times New Roman" w:cs="Times New Roman"/>
          <w:sz w:val="28"/>
          <w:szCs w:val="28"/>
          <w:lang w:val="en-GB"/>
        </w:rPr>
        <w:t>[</w:t>
      </w:r>
      <w:r w:rsidR="002F55A0" w:rsidRPr="003C7ADD">
        <w:rPr>
          <w:rFonts w:ascii="Times New Roman" w:eastAsia="Calibri" w:hAnsi="Times New Roman" w:cs="Times New Roman"/>
          <w:sz w:val="28"/>
          <w:szCs w:val="28"/>
          <w:lang w:val="en-GB"/>
        </w:rPr>
        <w:t>3</w:t>
      </w:r>
      <w:r w:rsidRPr="003C7ADD">
        <w:rPr>
          <w:rFonts w:ascii="Times New Roman" w:eastAsia="Calibri" w:hAnsi="Times New Roman" w:cs="Times New Roman"/>
          <w:sz w:val="28"/>
          <w:szCs w:val="28"/>
          <w:lang w:val="en-GB"/>
        </w:rPr>
        <w:t>]</w:t>
      </w:r>
      <w:r w:rsidR="002F55A0" w:rsidRPr="003C7ADD">
        <w:rPr>
          <w:rFonts w:ascii="Times New Roman" w:eastAsia="Calibri" w:hAnsi="Times New Roman" w:cs="Times New Roman"/>
          <w:sz w:val="28"/>
          <w:szCs w:val="28"/>
          <w:lang w:val="en-GB"/>
        </w:rPr>
        <w:t xml:space="preserve"> </w:t>
      </w:r>
      <w:r w:rsidR="00E75846" w:rsidRPr="003C7ADD">
        <w:rPr>
          <w:rFonts w:ascii="Times New Roman" w:eastAsia="Calibri" w:hAnsi="Times New Roman" w:cs="Times New Roman"/>
          <w:sz w:val="28"/>
          <w:szCs w:val="28"/>
          <w:lang w:val="en-GB"/>
        </w:rPr>
        <w:tab/>
      </w:r>
      <w:r w:rsidR="00E75846" w:rsidRPr="003C7ADD">
        <w:rPr>
          <w:rFonts w:ascii="Times New Roman" w:eastAsia="Calibri" w:hAnsi="Times New Roman" w:cs="Times New Roman"/>
          <w:sz w:val="28"/>
          <w:szCs w:val="28"/>
        </w:rPr>
        <w:t>It is a trite principle of our law that leave to appeal may only be given where the Judge or Judges concerned are of the opinion that the appeal would have a reasonable prospect of success or where there is some other compelling reason why the appeal should be heard, including conflicting judgments on the matter under consideration.</w:t>
      </w:r>
      <w:r w:rsidR="00E75846" w:rsidRPr="003C7ADD">
        <w:rPr>
          <w:rStyle w:val="FootnoteReference"/>
          <w:rFonts w:ascii="Times New Roman" w:eastAsia="Calibri" w:hAnsi="Times New Roman" w:cs="Times New Roman"/>
          <w:sz w:val="28"/>
          <w:szCs w:val="28"/>
        </w:rPr>
        <w:footnoteReference w:id="1"/>
      </w:r>
      <w:r w:rsidR="00E75846" w:rsidRPr="003C7ADD">
        <w:rPr>
          <w:rFonts w:ascii="Times New Roman" w:eastAsia="Calibri" w:hAnsi="Times New Roman" w:cs="Times New Roman"/>
          <w:sz w:val="28"/>
          <w:szCs w:val="28"/>
        </w:rPr>
        <w:t xml:space="preserve">  The bar has been raised regarding the application for leave to appeal and the applicant bears the onus to show that the appeal would have a reasonable prospect to succeed.</w:t>
      </w:r>
      <w:r w:rsidR="00E75846" w:rsidRPr="003C7ADD">
        <w:rPr>
          <w:rStyle w:val="FootnoteReference"/>
          <w:rFonts w:ascii="Times New Roman" w:eastAsia="Calibri" w:hAnsi="Times New Roman" w:cs="Times New Roman"/>
          <w:sz w:val="28"/>
          <w:szCs w:val="28"/>
        </w:rPr>
        <w:footnoteReference w:id="2"/>
      </w:r>
    </w:p>
    <w:p w14:paraId="58E67EF2" w14:textId="77777777" w:rsidR="00406CD9" w:rsidRPr="003C7ADD" w:rsidRDefault="00406CD9" w:rsidP="0099398F">
      <w:pPr>
        <w:spacing w:after="0" w:line="360" w:lineRule="auto"/>
        <w:ind w:left="795" w:hanging="720"/>
        <w:jc w:val="both"/>
        <w:rPr>
          <w:rFonts w:ascii="Times New Roman" w:eastAsia="Calibri" w:hAnsi="Times New Roman" w:cs="Times New Roman"/>
          <w:sz w:val="28"/>
          <w:szCs w:val="28"/>
        </w:rPr>
      </w:pPr>
    </w:p>
    <w:p w14:paraId="7F3F768B" w14:textId="4084F6B9" w:rsidR="00CC464E" w:rsidRDefault="00661136" w:rsidP="0099398F">
      <w:pPr>
        <w:spacing w:line="360" w:lineRule="auto"/>
        <w:ind w:left="720" w:hanging="660"/>
        <w:jc w:val="both"/>
        <w:rPr>
          <w:rFonts w:ascii="Times New Roman" w:eastAsia="Calibri" w:hAnsi="Times New Roman" w:cs="Times New Roman"/>
          <w:sz w:val="28"/>
          <w:szCs w:val="28"/>
          <w:lang w:val="en-GB"/>
        </w:rPr>
      </w:pPr>
      <w:r w:rsidRPr="003C7ADD">
        <w:rPr>
          <w:rFonts w:ascii="Times New Roman" w:eastAsia="Calibri" w:hAnsi="Times New Roman" w:cs="Times New Roman"/>
          <w:sz w:val="28"/>
          <w:szCs w:val="28"/>
          <w:lang w:val="en-GB"/>
        </w:rPr>
        <w:t xml:space="preserve">[4] </w:t>
      </w:r>
      <w:r w:rsidR="00406CD9">
        <w:rPr>
          <w:rFonts w:ascii="Times New Roman" w:eastAsia="Calibri" w:hAnsi="Times New Roman" w:cs="Times New Roman"/>
          <w:sz w:val="28"/>
          <w:szCs w:val="28"/>
          <w:lang w:val="en-GB"/>
        </w:rPr>
        <w:tab/>
      </w:r>
      <w:r w:rsidR="005E3F15" w:rsidRPr="003C7ADD">
        <w:rPr>
          <w:rFonts w:ascii="Times New Roman" w:eastAsia="Calibri" w:hAnsi="Times New Roman" w:cs="Times New Roman"/>
          <w:sz w:val="28"/>
          <w:szCs w:val="28"/>
          <w:lang w:val="en-GB"/>
        </w:rPr>
        <w:t xml:space="preserve">Having considered the papers before me and the submissions made on behalf of the applicants, </w:t>
      </w:r>
      <w:r w:rsidR="00550408" w:rsidRPr="003C7ADD">
        <w:rPr>
          <w:rFonts w:ascii="Times New Roman" w:eastAsia="Calibri" w:hAnsi="Times New Roman" w:cs="Times New Roman"/>
          <w:sz w:val="28"/>
          <w:szCs w:val="28"/>
          <w:lang w:val="en-GB"/>
        </w:rPr>
        <w:t xml:space="preserve">I am of the view that the </w:t>
      </w:r>
      <w:r w:rsidR="00885F5F" w:rsidRPr="003C7ADD">
        <w:rPr>
          <w:rFonts w:ascii="Times New Roman" w:eastAsia="Calibri" w:hAnsi="Times New Roman" w:cs="Times New Roman"/>
          <w:sz w:val="28"/>
          <w:szCs w:val="28"/>
          <w:lang w:val="en-GB"/>
        </w:rPr>
        <w:t>applicants have passed the muster that the appeal would have a prospect of success</w:t>
      </w:r>
      <w:r w:rsidR="005F686B" w:rsidRPr="003C7ADD">
        <w:rPr>
          <w:rFonts w:ascii="Times New Roman" w:eastAsia="Calibri" w:hAnsi="Times New Roman" w:cs="Times New Roman"/>
          <w:sz w:val="28"/>
          <w:szCs w:val="28"/>
          <w:lang w:val="en-GB"/>
        </w:rPr>
        <w:t>.</w:t>
      </w:r>
    </w:p>
    <w:p w14:paraId="435C119C" w14:textId="77777777" w:rsidR="00406CD9" w:rsidRPr="003C7ADD" w:rsidRDefault="00406CD9" w:rsidP="0099398F">
      <w:pPr>
        <w:spacing w:line="360" w:lineRule="auto"/>
        <w:ind w:left="720" w:hanging="660"/>
        <w:jc w:val="both"/>
        <w:rPr>
          <w:rFonts w:ascii="Times New Roman" w:eastAsia="Calibri" w:hAnsi="Times New Roman" w:cs="Times New Roman"/>
          <w:sz w:val="28"/>
          <w:szCs w:val="28"/>
          <w:lang w:val="en-GB"/>
        </w:rPr>
      </w:pPr>
    </w:p>
    <w:p w14:paraId="22A49A93" w14:textId="5A5BF05A" w:rsidR="005F686B" w:rsidRPr="003C7ADD" w:rsidRDefault="00D93176" w:rsidP="00CC464E">
      <w:pPr>
        <w:spacing w:line="480" w:lineRule="auto"/>
        <w:ind w:left="720" w:hanging="660"/>
        <w:jc w:val="both"/>
        <w:rPr>
          <w:rFonts w:ascii="Times New Roman" w:eastAsia="Calibri" w:hAnsi="Times New Roman" w:cs="Times New Roman"/>
          <w:b/>
          <w:bCs/>
          <w:sz w:val="28"/>
          <w:szCs w:val="28"/>
          <w:lang w:val="en-GB"/>
        </w:rPr>
      </w:pPr>
      <w:r w:rsidRPr="003C7ADD">
        <w:rPr>
          <w:rFonts w:ascii="Times New Roman" w:eastAsia="Calibri" w:hAnsi="Times New Roman" w:cs="Times New Roman"/>
          <w:b/>
          <w:bCs/>
          <w:i/>
          <w:iCs/>
          <w:sz w:val="28"/>
          <w:szCs w:val="28"/>
          <w:lang w:val="en-GB"/>
        </w:rPr>
        <w:t>Section 18(3) application</w:t>
      </w:r>
    </w:p>
    <w:p w14:paraId="5263205A" w14:textId="3E1C5EAB" w:rsidR="00F51B94" w:rsidRPr="003C7ADD" w:rsidRDefault="005F686B" w:rsidP="0099398F">
      <w:pPr>
        <w:spacing w:after="240" w:line="360" w:lineRule="auto"/>
        <w:ind w:left="567" w:hanging="567"/>
        <w:jc w:val="both"/>
        <w:rPr>
          <w:rFonts w:ascii="Times New Roman" w:eastAsia="Times New Roman" w:hAnsi="Times New Roman" w:cs="Times New Roman"/>
          <w:bCs/>
          <w:sz w:val="28"/>
          <w:szCs w:val="28"/>
        </w:rPr>
      </w:pPr>
      <w:r w:rsidRPr="003C7ADD">
        <w:rPr>
          <w:rFonts w:ascii="Times New Roman" w:eastAsia="Calibri" w:hAnsi="Times New Roman" w:cs="Times New Roman"/>
          <w:sz w:val="28"/>
          <w:szCs w:val="28"/>
          <w:lang w:val="en-GB"/>
        </w:rPr>
        <w:t>[5</w:t>
      </w:r>
      <w:r w:rsidR="009B433C" w:rsidRPr="003C7ADD">
        <w:rPr>
          <w:rFonts w:ascii="Times New Roman" w:eastAsia="Calibri" w:hAnsi="Times New Roman" w:cs="Times New Roman"/>
          <w:sz w:val="28"/>
          <w:szCs w:val="28"/>
          <w:lang w:val="en-GB"/>
        </w:rPr>
        <w:t xml:space="preserve">] </w:t>
      </w:r>
      <w:r w:rsidR="00406CD9">
        <w:rPr>
          <w:rFonts w:ascii="Times New Roman" w:eastAsia="Calibri" w:hAnsi="Times New Roman" w:cs="Times New Roman"/>
          <w:sz w:val="28"/>
          <w:szCs w:val="28"/>
          <w:lang w:val="en-GB"/>
        </w:rPr>
        <w:tab/>
      </w:r>
      <w:r w:rsidR="009B433C" w:rsidRPr="003C7ADD">
        <w:rPr>
          <w:rFonts w:ascii="Times New Roman" w:eastAsia="Calibri" w:hAnsi="Times New Roman" w:cs="Times New Roman"/>
          <w:sz w:val="28"/>
          <w:szCs w:val="28"/>
          <w:lang w:val="en-GB"/>
        </w:rPr>
        <w:t xml:space="preserve">On 10 November 2023 </w:t>
      </w:r>
      <w:r w:rsidRPr="003C7ADD">
        <w:rPr>
          <w:rFonts w:ascii="Times New Roman" w:eastAsia="Calibri" w:hAnsi="Times New Roman" w:cs="Times New Roman"/>
          <w:sz w:val="28"/>
          <w:szCs w:val="28"/>
          <w:lang w:val="en-GB"/>
        </w:rPr>
        <w:t xml:space="preserve"> </w:t>
      </w:r>
      <w:r w:rsidR="00F51B94" w:rsidRPr="003C7ADD">
        <w:rPr>
          <w:rFonts w:ascii="Times New Roman" w:eastAsia="Calibri" w:hAnsi="Times New Roman" w:cs="Times New Roman"/>
          <w:sz w:val="28"/>
          <w:szCs w:val="28"/>
          <w:lang w:val="en-GB"/>
        </w:rPr>
        <w:t xml:space="preserve">I </w:t>
      </w:r>
      <w:r w:rsidR="009B433C" w:rsidRPr="003C7ADD">
        <w:rPr>
          <w:rFonts w:ascii="Times New Roman" w:eastAsia="Calibri" w:hAnsi="Times New Roman" w:cs="Times New Roman"/>
          <w:sz w:val="28"/>
          <w:szCs w:val="28"/>
          <w:lang w:val="en-GB"/>
        </w:rPr>
        <w:t xml:space="preserve">granted </w:t>
      </w:r>
      <w:r w:rsidR="00F51B94" w:rsidRPr="003C7ADD">
        <w:rPr>
          <w:rFonts w:ascii="Times New Roman" w:eastAsia="Calibri" w:hAnsi="Times New Roman" w:cs="Times New Roman"/>
          <w:sz w:val="28"/>
          <w:szCs w:val="28"/>
          <w:lang w:val="en-GB"/>
        </w:rPr>
        <w:t xml:space="preserve"> the following order</w:t>
      </w:r>
      <w:r w:rsidR="009B433C" w:rsidRPr="003C7ADD">
        <w:rPr>
          <w:rFonts w:ascii="Times New Roman" w:eastAsia="Calibri" w:hAnsi="Times New Roman" w:cs="Times New Roman"/>
          <w:sz w:val="28"/>
          <w:szCs w:val="28"/>
          <w:lang w:val="en-GB"/>
        </w:rPr>
        <w:t xml:space="preserve"> in favour of the applicants in the main case</w:t>
      </w:r>
      <w:r w:rsidR="00F51B94" w:rsidRPr="003C7ADD">
        <w:rPr>
          <w:rFonts w:ascii="Times New Roman" w:eastAsia="Calibri" w:hAnsi="Times New Roman" w:cs="Times New Roman"/>
          <w:sz w:val="28"/>
          <w:szCs w:val="28"/>
          <w:lang w:val="en-GB"/>
        </w:rPr>
        <w:t>:</w:t>
      </w:r>
    </w:p>
    <w:p w14:paraId="3FDCF76F" w14:textId="77777777" w:rsidR="00F51B94" w:rsidRPr="003C7ADD" w:rsidRDefault="00F51B94" w:rsidP="0099398F">
      <w:pPr>
        <w:spacing w:after="360" w:line="360" w:lineRule="auto"/>
        <w:ind w:left="1134"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lastRenderedPageBreak/>
        <w:t xml:space="preserve">(a) </w:t>
      </w:r>
      <w:r w:rsidRPr="003C7ADD">
        <w:rPr>
          <w:rFonts w:ascii="Times New Roman" w:eastAsia="Times New Roman" w:hAnsi="Times New Roman" w:cs="Times New Roman"/>
          <w:sz w:val="28"/>
          <w:szCs w:val="28"/>
          <w:lang w:val="en-GB"/>
        </w:rPr>
        <w:tab/>
        <w:t>The decision of the board of directors of the first respondent taken, at the meeting of the board, on 2nd December 2022 purporting to remove the applicants as directors of first Respondent is set aside.</w:t>
      </w:r>
    </w:p>
    <w:p w14:paraId="1B0D415B" w14:textId="77777777" w:rsidR="00F51B94" w:rsidRPr="003C7ADD" w:rsidRDefault="00F51B94" w:rsidP="0099398F">
      <w:pPr>
        <w:spacing w:after="360" w:line="360" w:lineRule="auto"/>
        <w:ind w:left="1134"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(b)</w:t>
      </w:r>
      <w:r w:rsidRPr="003C7ADD">
        <w:rPr>
          <w:rFonts w:ascii="Times New Roman" w:eastAsia="Times New Roman" w:hAnsi="Times New Roman" w:cs="Times New Roman"/>
          <w:sz w:val="28"/>
          <w:szCs w:val="28"/>
          <w:lang w:val="en-GB"/>
        </w:rPr>
        <w:tab/>
        <w:t>The applicants are reinstated as Directors of first respondent with immediate effect.</w:t>
      </w:r>
    </w:p>
    <w:p w14:paraId="66910657" w14:textId="77777777" w:rsidR="00F51B94" w:rsidRPr="003C7ADD" w:rsidRDefault="00F51B94" w:rsidP="0099398F">
      <w:pPr>
        <w:spacing w:after="360" w:line="360" w:lineRule="auto"/>
        <w:ind w:left="1134"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(c)</w:t>
      </w:r>
      <w:r w:rsidRPr="003C7ADD">
        <w:rPr>
          <w:rFonts w:ascii="Times New Roman" w:eastAsia="Times New Roman" w:hAnsi="Times New Roman" w:cs="Times New Roman"/>
          <w:sz w:val="28"/>
          <w:szCs w:val="28"/>
          <w:lang w:val="en-GB"/>
        </w:rPr>
        <w:tab/>
        <w:t>The first to seventh respondents are ordered to disclose, to the applicants, information in respect of all financial activities related to the accounts held by, for or on behalf of the first respondent or in relation to any financial activities purportedly carried for or in relation to the funds of first respondent.</w:t>
      </w:r>
    </w:p>
    <w:p w14:paraId="64AD1FFB" w14:textId="77777777" w:rsidR="00F51B94" w:rsidRPr="003C7ADD" w:rsidRDefault="00F51B94" w:rsidP="0099398F">
      <w:pPr>
        <w:spacing w:after="360" w:line="360" w:lineRule="auto"/>
        <w:ind w:left="1134"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(d)</w:t>
      </w:r>
      <w:r w:rsidRPr="003C7ADD">
        <w:rPr>
          <w:rFonts w:ascii="Times New Roman" w:eastAsia="Times New Roman" w:hAnsi="Times New Roman" w:cs="Times New Roman"/>
          <w:sz w:val="28"/>
          <w:szCs w:val="28"/>
          <w:lang w:val="en-GB"/>
        </w:rPr>
        <w:tab/>
        <w:t>The first to seventh respondents are directed to commission an independent forensic investigation into all financial activities related to the accounts held by, for or on behalf of the first respondent or in relation to any financial activities purportedly carried for or in relation to the funds of the first respondent.</w:t>
      </w:r>
    </w:p>
    <w:p w14:paraId="60B0BAFF" w14:textId="77777777" w:rsidR="00F51B94" w:rsidRPr="003C7ADD" w:rsidRDefault="00F51B94" w:rsidP="0099398F">
      <w:pPr>
        <w:spacing w:after="360" w:line="360" w:lineRule="auto"/>
        <w:ind w:left="1134"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(e)</w:t>
      </w:r>
      <w:r w:rsidRPr="003C7ADD">
        <w:rPr>
          <w:rFonts w:ascii="Times New Roman" w:eastAsia="Times New Roman" w:hAnsi="Times New Roman" w:cs="Times New Roman"/>
          <w:sz w:val="28"/>
          <w:szCs w:val="28"/>
          <w:lang w:val="en-GB"/>
        </w:rPr>
        <w:tab/>
        <w:t>The second to seventh respondents are ordered to reimburse all the monies which were illegally paid from the first respondent’s budget by the respondents to any other party and/or company or persons or entity outside the ordinary business of the first respondent.</w:t>
      </w:r>
    </w:p>
    <w:p w14:paraId="7702A82B" w14:textId="77777777" w:rsidR="00F51B94" w:rsidRPr="003C7ADD" w:rsidRDefault="00F51B94" w:rsidP="0099398F">
      <w:pPr>
        <w:spacing w:after="360" w:line="360" w:lineRule="auto"/>
        <w:ind w:left="1134"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(f)</w:t>
      </w:r>
      <w:r w:rsidRPr="003C7ADD">
        <w:rPr>
          <w:rFonts w:ascii="Times New Roman" w:eastAsia="Times New Roman" w:hAnsi="Times New Roman" w:cs="Times New Roman"/>
          <w:sz w:val="28"/>
          <w:szCs w:val="28"/>
          <w:lang w:val="en-GB"/>
        </w:rPr>
        <w:tab/>
        <w:t>The first to seventh respondent are ordered to pay the costs of this application.</w:t>
      </w:r>
    </w:p>
    <w:p w14:paraId="3D3BDE45" w14:textId="6168AD85" w:rsidR="0056599C" w:rsidRPr="003C7ADD" w:rsidRDefault="0056599C" w:rsidP="0099398F">
      <w:pPr>
        <w:spacing w:after="360" w:line="360" w:lineRule="auto"/>
        <w:ind w:left="567"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[6]</w:t>
      </w:r>
      <w:r w:rsidR="000A1073" w:rsidRPr="003C7ADD">
        <w:rPr>
          <w:rFonts w:ascii="Times New Roman" w:eastAsia="Times New Roman" w:hAnsi="Times New Roman" w:cs="Times New Roman"/>
          <w:sz w:val="28"/>
          <w:szCs w:val="28"/>
          <w:lang w:val="en-GB"/>
        </w:rPr>
        <w:t xml:space="preserve"> </w:t>
      </w:r>
      <w:r w:rsidR="00406CD9">
        <w:rPr>
          <w:rFonts w:ascii="Times New Roman" w:eastAsia="Times New Roman" w:hAnsi="Times New Roman" w:cs="Times New Roman"/>
          <w:sz w:val="28"/>
          <w:szCs w:val="28"/>
          <w:lang w:val="en-GB"/>
        </w:rPr>
        <w:tab/>
      </w:r>
      <w:r w:rsidR="000A1073" w:rsidRPr="003C7ADD">
        <w:rPr>
          <w:rFonts w:ascii="Times New Roman" w:eastAsia="Times New Roman" w:hAnsi="Times New Roman" w:cs="Times New Roman"/>
          <w:sz w:val="28"/>
          <w:szCs w:val="28"/>
          <w:lang w:val="en-GB"/>
        </w:rPr>
        <w:t xml:space="preserve">The applicants brought </w:t>
      </w:r>
      <w:r w:rsidR="00E853AD" w:rsidRPr="003C7ADD">
        <w:rPr>
          <w:rFonts w:ascii="Times New Roman" w:eastAsia="Times New Roman" w:hAnsi="Times New Roman" w:cs="Times New Roman"/>
          <w:sz w:val="28"/>
          <w:szCs w:val="28"/>
          <w:lang w:val="en-GB"/>
        </w:rPr>
        <w:t>an application in terms of section 18(3) of the Superior Courts Act 10 of 2013</w:t>
      </w:r>
      <w:r w:rsidR="00946595" w:rsidRPr="003C7ADD">
        <w:rPr>
          <w:rFonts w:ascii="Times New Roman" w:eastAsia="Times New Roman" w:hAnsi="Times New Roman" w:cs="Times New Roman"/>
          <w:sz w:val="28"/>
          <w:szCs w:val="28"/>
          <w:lang w:val="en-GB"/>
        </w:rPr>
        <w:t xml:space="preserve"> in terms of which they seek a declaratory order that </w:t>
      </w:r>
      <w:r w:rsidR="00CC086A" w:rsidRPr="003C7ADD">
        <w:rPr>
          <w:rFonts w:ascii="Times New Roman" w:eastAsia="Times New Roman" w:hAnsi="Times New Roman" w:cs="Times New Roman"/>
          <w:sz w:val="28"/>
          <w:szCs w:val="28"/>
          <w:lang w:val="en-GB"/>
        </w:rPr>
        <w:t xml:space="preserve">the order made on 10 November 2023 is not suspended by any </w:t>
      </w:r>
      <w:r w:rsidR="00CC086A" w:rsidRPr="003C7ADD">
        <w:rPr>
          <w:rFonts w:ascii="Times New Roman" w:eastAsia="Times New Roman" w:hAnsi="Times New Roman" w:cs="Times New Roman"/>
          <w:sz w:val="28"/>
          <w:szCs w:val="28"/>
          <w:lang w:val="en-GB"/>
        </w:rPr>
        <w:lastRenderedPageBreak/>
        <w:t>application</w:t>
      </w:r>
      <w:r w:rsidR="002C382D" w:rsidRPr="003C7ADD">
        <w:rPr>
          <w:rFonts w:ascii="Times New Roman" w:eastAsia="Times New Roman" w:hAnsi="Times New Roman" w:cs="Times New Roman"/>
          <w:sz w:val="28"/>
          <w:szCs w:val="28"/>
          <w:lang w:val="en-GB"/>
        </w:rPr>
        <w:t xml:space="preserve"> or any appeal and that it shall continue to be operational until the final determination</w:t>
      </w:r>
      <w:r w:rsidR="002B3A16" w:rsidRPr="003C7ADD">
        <w:rPr>
          <w:rFonts w:ascii="Times New Roman" w:eastAsia="Times New Roman" w:hAnsi="Times New Roman" w:cs="Times New Roman"/>
          <w:sz w:val="28"/>
          <w:szCs w:val="28"/>
          <w:lang w:val="en-GB"/>
        </w:rPr>
        <w:t xml:space="preserve"> of all present and future leave to appeal applications and the appeal. The app</w:t>
      </w:r>
      <w:r w:rsidR="00460EB9" w:rsidRPr="003C7ADD">
        <w:rPr>
          <w:rFonts w:ascii="Times New Roman" w:eastAsia="Times New Roman" w:hAnsi="Times New Roman" w:cs="Times New Roman"/>
          <w:sz w:val="28"/>
          <w:szCs w:val="28"/>
          <w:lang w:val="en-GB"/>
        </w:rPr>
        <w:t>lication in terms of section 18(3) is opposed.</w:t>
      </w:r>
    </w:p>
    <w:p w14:paraId="611D68A3" w14:textId="77777777" w:rsidR="0082520C" w:rsidRPr="003C7ADD" w:rsidRDefault="00251780" w:rsidP="0082520C">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3C7ADD">
        <w:rPr>
          <w:rFonts w:ascii="Times New Roman" w:eastAsia="Times New Roman" w:hAnsi="Times New Roman" w:cs="Times New Roman"/>
          <w:sz w:val="28"/>
          <w:szCs w:val="28"/>
          <w:lang w:val="en-GB"/>
        </w:rPr>
        <w:t>[7</w:t>
      </w:r>
      <w:r w:rsidR="00585890" w:rsidRPr="003C7ADD">
        <w:rPr>
          <w:rFonts w:ascii="Times New Roman" w:eastAsia="Times New Roman" w:hAnsi="Times New Roman" w:cs="Times New Roman"/>
          <w:sz w:val="28"/>
          <w:szCs w:val="28"/>
          <w:lang w:val="en-GB"/>
        </w:rPr>
        <w:t xml:space="preserve">] </w:t>
      </w:r>
      <w:r w:rsidR="0082520C" w:rsidRPr="003C7ADD">
        <w:rPr>
          <w:rFonts w:ascii="Times New Roman" w:eastAsia="Times New Roman" w:hAnsi="Times New Roman" w:cs="Times New Roman"/>
          <w:bCs/>
          <w:sz w:val="28"/>
          <w:szCs w:val="28"/>
        </w:rPr>
        <w:t>Section 18 of the Act provides as follows: -</w:t>
      </w:r>
    </w:p>
    <w:p w14:paraId="404418F2" w14:textId="77777777" w:rsidR="0082520C" w:rsidRPr="003C7ADD" w:rsidRDefault="0082520C" w:rsidP="00406CD9">
      <w:pPr>
        <w:spacing w:line="360" w:lineRule="auto"/>
        <w:jc w:val="both"/>
        <w:rPr>
          <w:rFonts w:ascii="Times New Roman" w:eastAsia="Times New Roman" w:hAnsi="Times New Roman" w:cs="Times New Roman"/>
          <w:b/>
          <w:bCs/>
          <w:i/>
          <w:iCs/>
          <w:color w:val="000000"/>
          <w:sz w:val="28"/>
          <w:szCs w:val="28"/>
          <w:lang w:eastAsia="en-ZA"/>
        </w:rPr>
      </w:pPr>
      <w:r w:rsidRPr="003C7ADD">
        <w:rPr>
          <w:rFonts w:ascii="Times New Roman" w:eastAsia="Times New Roman" w:hAnsi="Times New Roman" w:cs="Times New Roman"/>
          <w:bCs/>
          <w:sz w:val="28"/>
          <w:szCs w:val="28"/>
        </w:rPr>
        <w:t xml:space="preserve">    </w:t>
      </w:r>
      <w:r w:rsidRPr="003C7ADD">
        <w:rPr>
          <w:rFonts w:ascii="Times New Roman" w:eastAsia="Times New Roman" w:hAnsi="Times New Roman" w:cs="Times New Roman"/>
          <w:bCs/>
          <w:sz w:val="28"/>
          <w:szCs w:val="28"/>
        </w:rPr>
        <w:tab/>
        <w:t>“</w:t>
      </w:r>
      <w:r w:rsidRPr="003C7ADD">
        <w:rPr>
          <w:rFonts w:ascii="Times New Roman" w:eastAsia="Times New Roman" w:hAnsi="Times New Roman" w:cs="Times New Roman"/>
          <w:b/>
          <w:bCs/>
          <w:i/>
          <w:iCs/>
          <w:color w:val="000000"/>
          <w:sz w:val="28"/>
          <w:szCs w:val="28"/>
          <w:lang w:eastAsia="en-ZA"/>
        </w:rPr>
        <w:t>Suspension of decision pending appeal</w:t>
      </w:r>
    </w:p>
    <w:bookmarkStart w:id="2" w:name="0-0-0-191765"/>
    <w:bookmarkEnd w:id="2"/>
    <w:p w14:paraId="0F7DCCB1" w14:textId="77777777" w:rsidR="0082520C" w:rsidRPr="003C7ADD" w:rsidRDefault="0082520C" w:rsidP="00406CD9">
      <w:pPr>
        <w:spacing w:after="0" w:line="360" w:lineRule="auto"/>
        <w:ind w:left="720"/>
        <w:jc w:val="both"/>
        <w:rPr>
          <w:rFonts w:ascii="Times New Roman" w:eastAsia="Times New Roman" w:hAnsi="Times New Roman" w:cs="Times New Roman"/>
          <w:i/>
          <w:iCs/>
          <w:color w:val="000000"/>
          <w:sz w:val="28"/>
          <w:szCs w:val="28"/>
          <w:lang w:eastAsia="en-ZA"/>
        </w:rPr>
      </w:pPr>
      <w:r w:rsidRPr="003C7ADD">
        <w:rPr>
          <w:rFonts w:ascii="Times New Roman" w:eastAsia="Times New Roman" w:hAnsi="Times New Roman" w:cs="Times New Roman"/>
          <w:i/>
          <w:iCs/>
          <w:sz w:val="28"/>
          <w:szCs w:val="28"/>
          <w:lang w:eastAsia="en-ZA"/>
        </w:rPr>
        <w:fldChar w:fldCharType="begin"/>
      </w:r>
      <w:r w:rsidRPr="003C7ADD">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(1)%27%5d&amp;xhitlist_md=target-id=0-0-0-191767" \t "main"</w:instrText>
      </w:r>
      <w:r w:rsidRPr="003C7ADD">
        <w:rPr>
          <w:rFonts w:ascii="Times New Roman" w:eastAsia="Times New Roman" w:hAnsi="Times New Roman" w:cs="Times New Roman"/>
          <w:i/>
          <w:iCs/>
          <w:sz w:val="28"/>
          <w:szCs w:val="28"/>
          <w:lang w:eastAsia="en-ZA"/>
        </w:rPr>
        <w:fldChar w:fldCharType="separate"/>
      </w:r>
      <w:r w:rsidRPr="003C7ADD">
        <w:rPr>
          <w:rFonts w:ascii="Times New Roman" w:eastAsia="Times New Roman" w:hAnsi="Times New Roman" w:cs="Times New Roman"/>
          <w:i/>
          <w:iCs/>
          <w:sz w:val="28"/>
          <w:szCs w:val="28"/>
          <w:lang w:eastAsia="en-ZA"/>
        </w:rPr>
        <w:t>(1)</w:t>
      </w:r>
      <w:r w:rsidRPr="003C7ADD">
        <w:rPr>
          <w:rFonts w:ascii="Times New Roman" w:eastAsia="Times New Roman" w:hAnsi="Times New Roman" w:cs="Times New Roman"/>
          <w:i/>
          <w:iCs/>
          <w:sz w:val="28"/>
          <w:szCs w:val="28"/>
          <w:lang w:eastAsia="en-ZA"/>
        </w:rPr>
        <w:fldChar w:fldCharType="end"/>
      </w:r>
      <w:r w:rsidRPr="003C7ADD">
        <w:rPr>
          <w:rFonts w:ascii="Times New Roman" w:eastAsia="Times New Roman" w:hAnsi="Times New Roman" w:cs="Times New Roman"/>
          <w:i/>
          <w:iCs/>
          <w:color w:val="000000"/>
          <w:sz w:val="28"/>
          <w:szCs w:val="28"/>
          <w:lang w:eastAsia="en-ZA"/>
        </w:rPr>
        <w:t>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68224E6E" w14:textId="77777777" w:rsidR="0082520C" w:rsidRPr="003C7ADD" w:rsidRDefault="0082520C" w:rsidP="00406CD9">
      <w:pPr>
        <w:spacing w:after="0" w:line="360" w:lineRule="auto"/>
        <w:ind w:left="720"/>
        <w:jc w:val="both"/>
        <w:rPr>
          <w:rFonts w:ascii="Times New Roman" w:eastAsia="Times New Roman" w:hAnsi="Times New Roman" w:cs="Times New Roman"/>
          <w:i/>
          <w:iCs/>
          <w:color w:val="000000"/>
          <w:sz w:val="28"/>
          <w:szCs w:val="28"/>
          <w:lang w:eastAsia="en-ZA"/>
        </w:rPr>
      </w:pPr>
      <w:bookmarkStart w:id="3" w:name="0-0-0-191769"/>
      <w:bookmarkEnd w:id="3"/>
      <w:r w:rsidRPr="003C7ADD">
        <w:rPr>
          <w:rFonts w:ascii="Times New Roman" w:eastAsia="Times New Roman" w:hAnsi="Times New Roman" w:cs="Times New Roman"/>
          <w:i/>
          <w:iCs/>
          <w:color w:val="000000"/>
          <w:sz w:val="28"/>
          <w:szCs w:val="28"/>
          <w:lang w:eastAsia="en-ZA"/>
        </w:rPr>
        <w:t>(2) 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bookmarkStart w:id="4" w:name="0-0-0-191771"/>
    <w:bookmarkEnd w:id="4"/>
    <w:p w14:paraId="0727D1A4" w14:textId="77777777" w:rsidR="0082520C" w:rsidRPr="003C7ADD" w:rsidRDefault="0082520C" w:rsidP="00406CD9">
      <w:pPr>
        <w:spacing w:after="0" w:line="360" w:lineRule="auto"/>
        <w:ind w:left="720"/>
        <w:jc w:val="both"/>
        <w:rPr>
          <w:rFonts w:ascii="Times New Roman" w:eastAsia="Times New Roman" w:hAnsi="Times New Roman" w:cs="Times New Roman"/>
          <w:i/>
          <w:iCs/>
          <w:color w:val="000000"/>
          <w:sz w:val="28"/>
          <w:szCs w:val="28"/>
          <w:lang w:eastAsia="en-ZA"/>
        </w:rPr>
      </w:pPr>
      <w:r w:rsidRPr="003C7ADD">
        <w:rPr>
          <w:rFonts w:ascii="Times New Roman" w:eastAsia="Times New Roman" w:hAnsi="Times New Roman" w:cs="Times New Roman"/>
          <w:i/>
          <w:iCs/>
          <w:sz w:val="28"/>
          <w:szCs w:val="28"/>
          <w:lang w:eastAsia="en-ZA"/>
        </w:rPr>
        <w:fldChar w:fldCharType="begin"/>
      </w:r>
      <w:r w:rsidRPr="003C7ADD">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(3)%27%5d&amp;xhitlist_md=target-id=0-0-0-191773" \t "main"</w:instrText>
      </w:r>
      <w:r w:rsidRPr="003C7ADD">
        <w:rPr>
          <w:rFonts w:ascii="Times New Roman" w:eastAsia="Times New Roman" w:hAnsi="Times New Roman" w:cs="Times New Roman"/>
          <w:i/>
          <w:iCs/>
          <w:sz w:val="28"/>
          <w:szCs w:val="28"/>
          <w:lang w:eastAsia="en-ZA"/>
        </w:rPr>
        <w:fldChar w:fldCharType="separate"/>
      </w:r>
      <w:r w:rsidRPr="003C7ADD">
        <w:rPr>
          <w:rFonts w:ascii="Times New Roman" w:eastAsia="Times New Roman" w:hAnsi="Times New Roman" w:cs="Times New Roman"/>
          <w:i/>
          <w:iCs/>
          <w:sz w:val="28"/>
          <w:szCs w:val="28"/>
          <w:lang w:eastAsia="en-ZA"/>
        </w:rPr>
        <w:t>(3)</w:t>
      </w:r>
      <w:r w:rsidRPr="003C7ADD">
        <w:rPr>
          <w:rFonts w:ascii="Times New Roman" w:eastAsia="Times New Roman" w:hAnsi="Times New Roman" w:cs="Times New Roman"/>
          <w:i/>
          <w:iCs/>
          <w:sz w:val="28"/>
          <w:szCs w:val="28"/>
          <w:lang w:eastAsia="en-ZA"/>
        </w:rPr>
        <w:fldChar w:fldCharType="end"/>
      </w:r>
      <w:r w:rsidRPr="003C7ADD">
        <w:rPr>
          <w:rFonts w:ascii="Times New Roman" w:eastAsia="Times New Roman" w:hAnsi="Times New Roman" w:cs="Times New Roman"/>
          <w:i/>
          <w:iCs/>
          <w:sz w:val="28"/>
          <w:szCs w:val="28"/>
          <w:lang w:eastAsia="en-ZA"/>
        </w:rPr>
        <w:t> </w:t>
      </w:r>
      <w:r w:rsidRPr="003C7ADD">
        <w:rPr>
          <w:rFonts w:ascii="Times New Roman" w:eastAsia="Times New Roman" w:hAnsi="Times New Roman" w:cs="Times New Roman"/>
          <w:i/>
          <w:iCs/>
          <w:color w:val="000000"/>
          <w:sz w:val="28"/>
          <w:szCs w:val="28"/>
          <w:lang w:eastAsia="en-ZA"/>
        </w:rPr>
        <w:t>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w:t>
      </w:r>
      <w:r w:rsidRPr="003C7ADD">
        <w:rPr>
          <w:rFonts w:ascii="Times New Roman" w:eastAsia="Times New Roman" w:hAnsi="Times New Roman" w:cs="Times New Roman"/>
          <w:b/>
          <w:bCs/>
          <w:i/>
          <w:iCs/>
          <w:color w:val="000000"/>
          <w:sz w:val="28"/>
          <w:szCs w:val="28"/>
          <w:lang w:eastAsia="en-ZA"/>
        </w:rPr>
        <w:t xml:space="preserve"> </w:t>
      </w:r>
      <w:r w:rsidRPr="003C7ADD">
        <w:rPr>
          <w:rFonts w:ascii="Times New Roman" w:eastAsia="Times New Roman" w:hAnsi="Times New Roman" w:cs="Times New Roman"/>
          <w:i/>
          <w:iCs/>
          <w:color w:val="000000"/>
          <w:sz w:val="28"/>
          <w:szCs w:val="28"/>
          <w:lang w:eastAsia="en-ZA"/>
        </w:rPr>
        <w:t>harm if the court so orders.</w:t>
      </w:r>
    </w:p>
    <w:bookmarkStart w:id="5" w:name="0-0-0-191775"/>
    <w:bookmarkEnd w:id="5"/>
    <w:p w14:paraId="1DA247D6" w14:textId="77777777" w:rsidR="0082520C" w:rsidRPr="003C7ADD" w:rsidRDefault="0082520C" w:rsidP="00406CD9">
      <w:pPr>
        <w:spacing w:after="0" w:line="360" w:lineRule="auto"/>
        <w:ind w:firstLine="720"/>
        <w:jc w:val="both"/>
        <w:rPr>
          <w:rFonts w:ascii="Times New Roman" w:eastAsia="Times New Roman" w:hAnsi="Times New Roman" w:cs="Times New Roman"/>
          <w:i/>
          <w:iCs/>
          <w:color w:val="000000"/>
          <w:sz w:val="28"/>
          <w:szCs w:val="28"/>
          <w:lang w:eastAsia="en-ZA"/>
        </w:rPr>
      </w:pPr>
      <w:r w:rsidRPr="003C7ADD">
        <w:rPr>
          <w:rFonts w:ascii="Times New Roman" w:eastAsia="Times New Roman" w:hAnsi="Times New Roman" w:cs="Times New Roman"/>
          <w:i/>
          <w:iCs/>
          <w:sz w:val="28"/>
          <w:szCs w:val="28"/>
          <w:lang w:eastAsia="en-ZA"/>
        </w:rPr>
        <w:fldChar w:fldCharType="begin"/>
      </w:r>
      <w:r w:rsidRPr="003C7ADD">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(4)%27%5d&amp;xhitlist_md=target-id=0-0-0-191777" \t "main"</w:instrText>
      </w:r>
      <w:r w:rsidRPr="003C7ADD">
        <w:rPr>
          <w:rFonts w:ascii="Times New Roman" w:eastAsia="Times New Roman" w:hAnsi="Times New Roman" w:cs="Times New Roman"/>
          <w:i/>
          <w:iCs/>
          <w:sz w:val="28"/>
          <w:szCs w:val="28"/>
          <w:lang w:eastAsia="en-ZA"/>
        </w:rPr>
        <w:fldChar w:fldCharType="separate"/>
      </w:r>
      <w:r w:rsidRPr="003C7ADD">
        <w:rPr>
          <w:rFonts w:ascii="Times New Roman" w:eastAsia="Times New Roman" w:hAnsi="Times New Roman" w:cs="Times New Roman"/>
          <w:i/>
          <w:iCs/>
          <w:sz w:val="28"/>
          <w:szCs w:val="28"/>
          <w:lang w:eastAsia="en-ZA"/>
        </w:rPr>
        <w:t>(4)</w:t>
      </w:r>
      <w:r w:rsidRPr="003C7ADD">
        <w:rPr>
          <w:rFonts w:ascii="Times New Roman" w:eastAsia="Times New Roman" w:hAnsi="Times New Roman" w:cs="Times New Roman"/>
          <w:i/>
          <w:iCs/>
          <w:sz w:val="28"/>
          <w:szCs w:val="28"/>
          <w:lang w:eastAsia="en-ZA"/>
        </w:rPr>
        <w:fldChar w:fldCharType="end"/>
      </w:r>
      <w:r w:rsidRPr="003C7ADD">
        <w:rPr>
          <w:rFonts w:ascii="Times New Roman" w:eastAsia="Times New Roman" w:hAnsi="Times New Roman" w:cs="Times New Roman"/>
          <w:i/>
          <w:iCs/>
          <w:color w:val="000000"/>
          <w:sz w:val="28"/>
          <w:szCs w:val="28"/>
          <w:lang w:eastAsia="en-ZA"/>
        </w:rPr>
        <w:t> If a court orders otherwise, as contemplated in subsection (1)-</w:t>
      </w:r>
    </w:p>
    <w:p w14:paraId="75AAAC9D" w14:textId="77777777" w:rsidR="0082520C" w:rsidRPr="003C7ADD" w:rsidRDefault="0082520C" w:rsidP="00406CD9">
      <w:pPr>
        <w:spacing w:after="0" w:line="360" w:lineRule="auto"/>
        <w:ind w:hanging="794"/>
        <w:jc w:val="both"/>
        <w:rPr>
          <w:rFonts w:ascii="Times New Roman" w:eastAsia="Times New Roman" w:hAnsi="Times New Roman" w:cs="Times New Roman"/>
          <w:i/>
          <w:iCs/>
          <w:color w:val="000000"/>
          <w:sz w:val="28"/>
          <w:szCs w:val="28"/>
          <w:lang w:eastAsia="en-ZA"/>
        </w:rPr>
      </w:pPr>
      <w:r w:rsidRPr="003C7ADD">
        <w:rPr>
          <w:rFonts w:ascii="Times New Roman" w:eastAsia="Times New Roman" w:hAnsi="Times New Roman" w:cs="Times New Roman"/>
          <w:i/>
          <w:iCs/>
          <w:color w:val="000000"/>
          <w:sz w:val="28"/>
          <w:szCs w:val="28"/>
          <w:lang w:eastAsia="en-ZA"/>
        </w:rPr>
        <w:t>   </w:t>
      </w:r>
      <w:bookmarkStart w:id="6" w:name="0-0-0-191779"/>
      <w:bookmarkEnd w:id="6"/>
      <w:r w:rsidRPr="003C7ADD">
        <w:rPr>
          <w:rFonts w:ascii="Times New Roman" w:eastAsia="Times New Roman" w:hAnsi="Times New Roman" w:cs="Times New Roman"/>
          <w:i/>
          <w:iCs/>
          <w:color w:val="000000"/>
          <w:sz w:val="28"/>
          <w:szCs w:val="28"/>
          <w:lang w:eastAsia="en-ZA"/>
        </w:rPr>
        <w:t>  </w:t>
      </w:r>
      <w:r w:rsidRPr="003C7ADD">
        <w:rPr>
          <w:rFonts w:ascii="Times New Roman" w:eastAsia="Times New Roman" w:hAnsi="Times New Roman" w:cs="Times New Roman"/>
          <w:i/>
          <w:iCs/>
          <w:color w:val="000000"/>
          <w:sz w:val="28"/>
          <w:szCs w:val="28"/>
          <w:lang w:eastAsia="en-ZA"/>
        </w:rPr>
        <w:tab/>
      </w:r>
      <w:r w:rsidRPr="003C7ADD">
        <w:rPr>
          <w:rFonts w:ascii="Times New Roman" w:eastAsia="Times New Roman" w:hAnsi="Times New Roman" w:cs="Times New Roman"/>
          <w:i/>
          <w:iCs/>
          <w:color w:val="000000"/>
          <w:sz w:val="28"/>
          <w:szCs w:val="28"/>
          <w:lang w:eastAsia="en-ZA"/>
        </w:rPr>
        <w:tab/>
        <w:t>(i)   the court must immediately record its reasons for doing so;</w:t>
      </w:r>
    </w:p>
    <w:p w14:paraId="2FACF501" w14:textId="77777777" w:rsidR="0082520C" w:rsidRPr="003C7ADD" w:rsidRDefault="0082520C" w:rsidP="00406CD9">
      <w:pPr>
        <w:spacing w:after="0" w:line="360" w:lineRule="auto"/>
        <w:ind w:left="720" w:hanging="794"/>
        <w:jc w:val="both"/>
        <w:rPr>
          <w:rFonts w:ascii="Times New Roman" w:eastAsia="Times New Roman" w:hAnsi="Times New Roman" w:cs="Times New Roman"/>
          <w:i/>
          <w:iCs/>
          <w:color w:val="000000"/>
          <w:sz w:val="28"/>
          <w:szCs w:val="28"/>
          <w:lang w:eastAsia="en-ZA"/>
        </w:rPr>
      </w:pPr>
      <w:r w:rsidRPr="003C7ADD">
        <w:rPr>
          <w:rFonts w:ascii="Times New Roman" w:eastAsia="Times New Roman" w:hAnsi="Times New Roman" w:cs="Times New Roman"/>
          <w:i/>
          <w:iCs/>
          <w:color w:val="000000"/>
          <w:sz w:val="28"/>
          <w:szCs w:val="28"/>
          <w:lang w:eastAsia="en-ZA"/>
        </w:rPr>
        <w:t>   </w:t>
      </w:r>
      <w:bookmarkStart w:id="7" w:name="0-0-0-191781"/>
      <w:bookmarkEnd w:id="7"/>
      <w:r w:rsidRPr="003C7ADD">
        <w:rPr>
          <w:rFonts w:ascii="Times New Roman" w:eastAsia="Times New Roman" w:hAnsi="Times New Roman" w:cs="Times New Roman"/>
          <w:i/>
          <w:iCs/>
          <w:color w:val="000000"/>
          <w:sz w:val="28"/>
          <w:szCs w:val="28"/>
          <w:lang w:eastAsia="en-ZA"/>
        </w:rPr>
        <w:t> </w:t>
      </w:r>
      <w:r w:rsidRPr="003C7ADD">
        <w:rPr>
          <w:rFonts w:ascii="Times New Roman" w:eastAsia="Times New Roman" w:hAnsi="Times New Roman" w:cs="Times New Roman"/>
          <w:i/>
          <w:iCs/>
          <w:color w:val="000000"/>
          <w:sz w:val="28"/>
          <w:szCs w:val="28"/>
          <w:lang w:eastAsia="en-ZA"/>
        </w:rPr>
        <w:tab/>
        <w:t>(ii)   the aggrieved party has an automatic right of appeal to the next highest court;</w:t>
      </w:r>
    </w:p>
    <w:p w14:paraId="193FE57B" w14:textId="77777777" w:rsidR="0082520C" w:rsidRPr="003C7ADD" w:rsidRDefault="0082520C" w:rsidP="00406CD9">
      <w:pPr>
        <w:spacing w:after="0" w:line="360" w:lineRule="auto"/>
        <w:ind w:left="720" w:firstLine="1"/>
        <w:jc w:val="both"/>
        <w:rPr>
          <w:rFonts w:ascii="Times New Roman" w:eastAsia="Times New Roman" w:hAnsi="Times New Roman" w:cs="Times New Roman"/>
          <w:i/>
          <w:iCs/>
          <w:color w:val="000000"/>
          <w:sz w:val="28"/>
          <w:szCs w:val="28"/>
          <w:lang w:eastAsia="en-ZA"/>
        </w:rPr>
      </w:pPr>
      <w:r w:rsidRPr="003C7ADD">
        <w:rPr>
          <w:rFonts w:ascii="Times New Roman" w:eastAsia="Times New Roman" w:hAnsi="Times New Roman" w:cs="Times New Roman"/>
          <w:i/>
          <w:iCs/>
          <w:color w:val="000000"/>
          <w:sz w:val="28"/>
          <w:szCs w:val="28"/>
          <w:lang w:eastAsia="en-ZA"/>
        </w:rPr>
        <w:t>(iii)   the court hearing such an appeal must deal with it as a matter of extreme urgency; and</w:t>
      </w:r>
    </w:p>
    <w:p w14:paraId="4353696A" w14:textId="77777777" w:rsidR="0082520C" w:rsidRPr="003C7ADD" w:rsidRDefault="0082520C" w:rsidP="00406CD9">
      <w:pPr>
        <w:spacing w:after="0" w:line="360" w:lineRule="auto"/>
        <w:ind w:left="720" w:firstLine="1"/>
        <w:jc w:val="both"/>
        <w:rPr>
          <w:rFonts w:ascii="Times New Roman" w:eastAsia="Times New Roman" w:hAnsi="Times New Roman" w:cs="Times New Roman"/>
          <w:i/>
          <w:iCs/>
          <w:color w:val="000000"/>
          <w:sz w:val="28"/>
          <w:szCs w:val="28"/>
          <w:lang w:eastAsia="en-ZA"/>
        </w:rPr>
      </w:pPr>
      <w:r w:rsidRPr="003C7ADD">
        <w:rPr>
          <w:rFonts w:ascii="Times New Roman" w:eastAsia="Times New Roman" w:hAnsi="Times New Roman" w:cs="Times New Roman"/>
          <w:i/>
          <w:iCs/>
          <w:color w:val="000000"/>
          <w:sz w:val="28"/>
          <w:szCs w:val="28"/>
          <w:lang w:eastAsia="en-ZA"/>
        </w:rPr>
        <w:lastRenderedPageBreak/>
        <w:t>(iv)   such order will be automatically suspended, pending the outcome of such appeal.</w:t>
      </w:r>
    </w:p>
    <w:bookmarkStart w:id="8" w:name="0-0-0-191787"/>
    <w:bookmarkEnd w:id="8"/>
    <w:p w14:paraId="27E9BA60" w14:textId="77777777" w:rsidR="00406CD9" w:rsidRDefault="0082520C" w:rsidP="00406CD9">
      <w:pPr>
        <w:spacing w:after="0" w:line="360" w:lineRule="auto"/>
        <w:ind w:left="720"/>
        <w:jc w:val="both"/>
        <w:rPr>
          <w:rFonts w:ascii="Times New Roman" w:eastAsia="Times New Roman" w:hAnsi="Times New Roman" w:cs="Times New Roman"/>
          <w:bCs/>
          <w:i/>
          <w:iCs/>
          <w:sz w:val="28"/>
          <w:szCs w:val="28"/>
        </w:rPr>
      </w:pPr>
      <w:r w:rsidRPr="003C7ADD">
        <w:rPr>
          <w:rFonts w:ascii="Times New Roman" w:eastAsia="Times New Roman" w:hAnsi="Times New Roman" w:cs="Times New Roman"/>
          <w:i/>
          <w:iCs/>
          <w:color w:val="000000" w:themeColor="text1"/>
          <w:sz w:val="28"/>
          <w:szCs w:val="28"/>
          <w:lang w:eastAsia="en-ZA"/>
        </w:rPr>
        <w:fldChar w:fldCharType="begin"/>
      </w:r>
      <w:r w:rsidRPr="003C7ADD">
        <w:rPr>
          <w:rFonts w:ascii="Times New Roman" w:eastAsia="Times New Roman" w:hAnsi="Times New Roman" w:cs="Times New Roman"/>
          <w:i/>
          <w:iCs/>
          <w:color w:val="000000" w:themeColor="text1"/>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(5)%27%5d&amp;xhitlist_md=target-id=0-0-0-191789" \t "main"</w:instrText>
      </w:r>
      <w:r w:rsidRPr="003C7ADD">
        <w:rPr>
          <w:rFonts w:ascii="Times New Roman" w:eastAsia="Times New Roman" w:hAnsi="Times New Roman" w:cs="Times New Roman"/>
          <w:i/>
          <w:iCs/>
          <w:color w:val="000000" w:themeColor="text1"/>
          <w:sz w:val="28"/>
          <w:szCs w:val="28"/>
          <w:lang w:eastAsia="en-ZA"/>
        </w:rPr>
        <w:fldChar w:fldCharType="separate"/>
      </w:r>
      <w:r w:rsidRPr="003C7ADD">
        <w:rPr>
          <w:rFonts w:ascii="Times New Roman" w:eastAsia="Times New Roman" w:hAnsi="Times New Roman" w:cs="Times New Roman"/>
          <w:i/>
          <w:iCs/>
          <w:color w:val="000000" w:themeColor="text1"/>
          <w:sz w:val="28"/>
          <w:szCs w:val="28"/>
          <w:lang w:eastAsia="en-ZA"/>
        </w:rPr>
        <w:t>(5)</w:t>
      </w:r>
      <w:r w:rsidRPr="003C7ADD">
        <w:rPr>
          <w:rFonts w:ascii="Times New Roman" w:eastAsia="Times New Roman" w:hAnsi="Times New Roman" w:cs="Times New Roman"/>
          <w:i/>
          <w:iCs/>
          <w:color w:val="000000" w:themeColor="text1"/>
          <w:sz w:val="28"/>
          <w:szCs w:val="28"/>
          <w:lang w:eastAsia="en-ZA"/>
        </w:rPr>
        <w:fldChar w:fldCharType="end"/>
      </w:r>
      <w:r w:rsidRPr="003C7ADD">
        <w:rPr>
          <w:rFonts w:ascii="Times New Roman" w:eastAsia="Times New Roman" w:hAnsi="Times New Roman" w:cs="Times New Roman"/>
          <w:i/>
          <w:iCs/>
          <w:color w:val="000000"/>
          <w:sz w:val="28"/>
          <w:szCs w:val="28"/>
          <w:lang w:eastAsia="en-ZA"/>
        </w:rPr>
        <w:t> For the purposes of subsections (1) and (2), a decision becomes the subject of an application for leave to appeal or of an appeal, as soon as an application for leave to appeal or a notice of appeal is lodged with the registrar in terms of the rules.”</w:t>
      </w:r>
      <w:r w:rsidRPr="003C7ADD">
        <w:rPr>
          <w:rFonts w:ascii="Times New Roman" w:eastAsia="Times New Roman" w:hAnsi="Times New Roman" w:cs="Times New Roman"/>
          <w:bCs/>
          <w:i/>
          <w:iCs/>
          <w:sz w:val="28"/>
          <w:szCs w:val="28"/>
        </w:rPr>
        <w:t xml:space="preserve"> </w:t>
      </w:r>
    </w:p>
    <w:p w14:paraId="28FB1D77" w14:textId="77777777" w:rsidR="00406CD9" w:rsidRDefault="00406CD9" w:rsidP="00406CD9">
      <w:pPr>
        <w:spacing w:after="0" w:line="360" w:lineRule="auto"/>
        <w:jc w:val="both"/>
        <w:rPr>
          <w:rFonts w:ascii="Times New Roman" w:eastAsia="Times New Roman" w:hAnsi="Times New Roman" w:cs="Times New Roman"/>
          <w:i/>
          <w:iCs/>
          <w:color w:val="000000" w:themeColor="text1"/>
          <w:sz w:val="28"/>
          <w:szCs w:val="28"/>
          <w:lang w:eastAsia="en-ZA"/>
        </w:rPr>
      </w:pPr>
    </w:p>
    <w:p w14:paraId="71FFD727" w14:textId="4C9FC952" w:rsidR="0082520C" w:rsidRDefault="0082520C" w:rsidP="0099398F">
      <w:pPr>
        <w:spacing w:after="0" w:line="360" w:lineRule="auto"/>
        <w:jc w:val="both"/>
        <w:rPr>
          <w:rFonts w:ascii="Times New Roman" w:eastAsia="Times New Roman" w:hAnsi="Times New Roman" w:cs="Times New Roman"/>
          <w:bCs/>
          <w:sz w:val="28"/>
          <w:szCs w:val="28"/>
        </w:rPr>
      </w:pPr>
      <w:r w:rsidRPr="003C7ADD">
        <w:rPr>
          <w:rFonts w:ascii="Times New Roman" w:eastAsia="Times New Roman" w:hAnsi="Times New Roman" w:cs="Times New Roman"/>
          <w:bCs/>
          <w:i/>
          <w:iCs/>
          <w:sz w:val="28"/>
          <w:szCs w:val="28"/>
        </w:rPr>
        <w:t xml:space="preserve"> </w:t>
      </w:r>
      <w:r w:rsidRPr="003C7ADD">
        <w:rPr>
          <w:rFonts w:ascii="Times New Roman" w:eastAsia="Times New Roman" w:hAnsi="Times New Roman" w:cs="Times New Roman"/>
          <w:bCs/>
          <w:sz w:val="28"/>
          <w:szCs w:val="28"/>
        </w:rPr>
        <w:t>I will deal with the principles on urgency and whether there are exceptional circumstances to warrant the hearing of the application as set out above.</w:t>
      </w:r>
    </w:p>
    <w:p w14:paraId="2D2E0325" w14:textId="77777777" w:rsidR="00406CD9" w:rsidRPr="003C7ADD" w:rsidRDefault="00406CD9" w:rsidP="00406CD9">
      <w:pPr>
        <w:spacing w:after="0" w:line="360" w:lineRule="auto"/>
        <w:ind w:left="720"/>
        <w:jc w:val="both"/>
        <w:rPr>
          <w:rFonts w:ascii="Times New Roman" w:eastAsia="Times New Roman" w:hAnsi="Times New Roman" w:cs="Times New Roman"/>
          <w:bCs/>
          <w:sz w:val="28"/>
          <w:szCs w:val="28"/>
        </w:rPr>
      </w:pPr>
    </w:p>
    <w:p w14:paraId="11332B74" w14:textId="593B5ED5" w:rsidR="000A6FAF" w:rsidRPr="003C7ADD" w:rsidRDefault="000A6FAF" w:rsidP="00406CD9">
      <w:pPr>
        <w:spacing w:after="360" w:line="360" w:lineRule="auto"/>
        <w:jc w:val="both"/>
        <w:rPr>
          <w:rFonts w:ascii="Times New Roman" w:eastAsia="Times New Roman" w:hAnsi="Times New Roman" w:cs="Times New Roman"/>
          <w:b/>
          <w:bCs/>
          <w:sz w:val="28"/>
          <w:szCs w:val="28"/>
        </w:rPr>
      </w:pPr>
      <w:r w:rsidRPr="003C7ADD">
        <w:rPr>
          <w:rFonts w:ascii="Times New Roman" w:hAnsi="Times New Roman" w:cs="Times New Roman"/>
          <w:b/>
          <w:bCs/>
          <w:i/>
          <w:iCs/>
          <w:sz w:val="28"/>
          <w:szCs w:val="28"/>
        </w:rPr>
        <w:t>The test for consideration of section 18(3) application</w:t>
      </w:r>
    </w:p>
    <w:p w14:paraId="7316B3F0" w14:textId="355812F7" w:rsidR="000A6FAF" w:rsidRPr="003C7ADD" w:rsidRDefault="000A6FAF" w:rsidP="0099398F">
      <w:pPr>
        <w:spacing w:line="360" w:lineRule="auto"/>
        <w:ind w:left="720" w:hanging="720"/>
        <w:jc w:val="both"/>
        <w:rPr>
          <w:rFonts w:ascii="Times New Roman" w:hAnsi="Times New Roman" w:cs="Times New Roman"/>
          <w:sz w:val="28"/>
          <w:szCs w:val="28"/>
        </w:rPr>
      </w:pPr>
      <w:r w:rsidRPr="003C7ADD">
        <w:rPr>
          <w:rFonts w:ascii="Times New Roman" w:eastAsia="Times New Roman" w:hAnsi="Times New Roman" w:cs="Times New Roman"/>
          <w:sz w:val="28"/>
          <w:szCs w:val="28"/>
        </w:rPr>
        <w:t xml:space="preserve">[8]  </w:t>
      </w:r>
      <w:r w:rsidRPr="003C7ADD">
        <w:rPr>
          <w:rFonts w:ascii="Times New Roman" w:eastAsia="Times New Roman" w:hAnsi="Times New Roman" w:cs="Times New Roman"/>
          <w:sz w:val="28"/>
          <w:szCs w:val="28"/>
          <w:lang w:val="en-GB"/>
        </w:rPr>
        <w:t xml:space="preserve"> </w:t>
      </w:r>
      <w:r w:rsidR="0099398F">
        <w:rPr>
          <w:rFonts w:ascii="Times New Roman" w:eastAsia="Times New Roman" w:hAnsi="Times New Roman" w:cs="Times New Roman"/>
          <w:sz w:val="28"/>
          <w:szCs w:val="28"/>
          <w:lang w:val="en-GB"/>
        </w:rPr>
        <w:tab/>
      </w:r>
      <w:r w:rsidRPr="003C7ADD">
        <w:rPr>
          <w:rFonts w:ascii="Times New Roman" w:hAnsi="Times New Roman" w:cs="Times New Roman"/>
          <w:sz w:val="28"/>
          <w:szCs w:val="28"/>
        </w:rPr>
        <w:t>The test for consideration of section 18(3) application is trite and has been stated by our Courts that factors to be considered are as follows</w:t>
      </w:r>
      <w:r w:rsidRPr="003C7ADD">
        <w:rPr>
          <w:rStyle w:val="FootnoteReference"/>
          <w:rFonts w:ascii="Times New Roman" w:hAnsi="Times New Roman" w:cs="Times New Roman"/>
          <w:sz w:val="28"/>
          <w:szCs w:val="28"/>
        </w:rPr>
        <w:footnoteReference w:id="3"/>
      </w:r>
      <w:r w:rsidRPr="003C7ADD">
        <w:rPr>
          <w:rFonts w:ascii="Times New Roman" w:hAnsi="Times New Roman" w:cs="Times New Roman"/>
          <w:sz w:val="28"/>
          <w:szCs w:val="28"/>
        </w:rPr>
        <w:t>:-</w:t>
      </w:r>
    </w:p>
    <w:p w14:paraId="4902043C" w14:textId="77777777" w:rsidR="000A6FAF" w:rsidRPr="003C7ADD" w:rsidRDefault="000A6FAF" w:rsidP="0099398F">
      <w:pPr>
        <w:spacing w:line="360" w:lineRule="auto"/>
        <w:jc w:val="both"/>
        <w:rPr>
          <w:rFonts w:ascii="Times New Roman" w:hAnsi="Times New Roman" w:cs="Times New Roman"/>
          <w:sz w:val="28"/>
          <w:szCs w:val="28"/>
        </w:rPr>
      </w:pPr>
      <w:r w:rsidRPr="003C7ADD">
        <w:rPr>
          <w:rFonts w:ascii="Times New Roman" w:hAnsi="Times New Roman" w:cs="Times New Roman"/>
          <w:sz w:val="28"/>
          <w:szCs w:val="28"/>
        </w:rPr>
        <w:t xml:space="preserve">     </w:t>
      </w:r>
      <w:r w:rsidRPr="003C7ADD">
        <w:rPr>
          <w:rFonts w:ascii="Times New Roman" w:hAnsi="Times New Roman" w:cs="Times New Roman"/>
          <w:sz w:val="28"/>
          <w:szCs w:val="28"/>
        </w:rPr>
        <w:tab/>
      </w:r>
      <w:r w:rsidRPr="003C7ADD">
        <w:rPr>
          <w:rFonts w:ascii="Times New Roman" w:hAnsi="Times New Roman" w:cs="Times New Roman"/>
          <w:color w:val="242121"/>
          <w:sz w:val="28"/>
          <w:szCs w:val="28"/>
        </w:rPr>
        <w:t>(a) First, whether or not ‘exceptional circumstances’ exist, and</w:t>
      </w:r>
    </w:p>
    <w:p w14:paraId="6D6949FC" w14:textId="77777777" w:rsidR="000A6FAF" w:rsidRPr="003C7ADD" w:rsidRDefault="000A6FAF" w:rsidP="0099398F">
      <w:pPr>
        <w:pStyle w:val="western"/>
        <w:shd w:val="clear" w:color="auto" w:fill="FFFFFF"/>
        <w:spacing w:before="144" w:beforeAutospacing="0" w:after="198" w:afterAutospacing="0" w:line="360" w:lineRule="auto"/>
        <w:ind w:firstLine="720"/>
        <w:jc w:val="both"/>
        <w:rPr>
          <w:color w:val="242121"/>
          <w:sz w:val="28"/>
          <w:szCs w:val="28"/>
        </w:rPr>
      </w:pPr>
      <w:r w:rsidRPr="003C7ADD">
        <w:rPr>
          <w:color w:val="242121"/>
          <w:sz w:val="28"/>
          <w:szCs w:val="28"/>
        </w:rPr>
        <w:t>(b)Second, proof on a balance of probabilities by the applicant of:-</w:t>
      </w:r>
    </w:p>
    <w:p w14:paraId="7B4840BB" w14:textId="77777777" w:rsidR="000A6FAF" w:rsidRPr="003C7ADD" w:rsidRDefault="000A6FAF" w:rsidP="0099398F">
      <w:pPr>
        <w:pStyle w:val="western"/>
        <w:shd w:val="clear" w:color="auto" w:fill="FFFFFF"/>
        <w:spacing w:before="144" w:beforeAutospacing="0" w:after="198" w:afterAutospacing="0" w:line="360" w:lineRule="auto"/>
        <w:ind w:left="720"/>
        <w:jc w:val="both"/>
        <w:rPr>
          <w:color w:val="242121"/>
          <w:sz w:val="28"/>
          <w:szCs w:val="28"/>
        </w:rPr>
      </w:pPr>
      <w:r w:rsidRPr="003C7ADD">
        <w:rPr>
          <w:color w:val="242121"/>
          <w:sz w:val="28"/>
          <w:szCs w:val="28"/>
        </w:rPr>
        <w:t>(i)The presence of irreparable harm to the applicant/victor, who wants to put into operation and execute the order, and,</w:t>
      </w:r>
    </w:p>
    <w:p w14:paraId="1DE82D43" w14:textId="77777777" w:rsidR="000A6FAF" w:rsidRPr="003C7ADD" w:rsidRDefault="000A6FAF" w:rsidP="0099398F">
      <w:pPr>
        <w:pStyle w:val="western"/>
        <w:shd w:val="clear" w:color="auto" w:fill="FFFFFF"/>
        <w:spacing w:before="144" w:beforeAutospacing="0" w:after="198" w:afterAutospacing="0" w:line="360" w:lineRule="auto"/>
        <w:ind w:left="720"/>
        <w:jc w:val="both"/>
        <w:rPr>
          <w:color w:val="242121"/>
          <w:sz w:val="28"/>
          <w:szCs w:val="28"/>
        </w:rPr>
      </w:pPr>
      <w:r w:rsidRPr="003C7ADD">
        <w:rPr>
          <w:color w:val="242121"/>
          <w:sz w:val="28"/>
          <w:szCs w:val="28"/>
        </w:rPr>
        <w:t>(ii)The absence of irreparable harm to the respondent/loser, who seeks leave to appeal.</w:t>
      </w:r>
    </w:p>
    <w:p w14:paraId="4CCA0186" w14:textId="781B2088" w:rsidR="000A6FAF" w:rsidRPr="00406CD9" w:rsidRDefault="000A6FAF" w:rsidP="0099398F">
      <w:pPr>
        <w:spacing w:after="360" w:line="360" w:lineRule="auto"/>
        <w:ind w:left="567" w:hanging="567"/>
        <w:jc w:val="both"/>
        <w:rPr>
          <w:rFonts w:ascii="Times New Roman" w:hAnsi="Times New Roman" w:cs="Times New Roman"/>
          <w:color w:val="242121"/>
          <w:sz w:val="28"/>
          <w:szCs w:val="28"/>
        </w:rPr>
      </w:pPr>
      <w:r w:rsidRPr="003C7ADD">
        <w:rPr>
          <w:rFonts w:ascii="Times New Roman" w:eastAsia="Times New Roman" w:hAnsi="Times New Roman" w:cs="Times New Roman"/>
          <w:sz w:val="28"/>
          <w:szCs w:val="28"/>
          <w:lang w:val="en-GB"/>
        </w:rPr>
        <w:t xml:space="preserve">[9] </w:t>
      </w:r>
      <w:r w:rsidR="00406CD9">
        <w:rPr>
          <w:rFonts w:ascii="Times New Roman" w:eastAsia="Times New Roman" w:hAnsi="Times New Roman" w:cs="Times New Roman"/>
          <w:sz w:val="28"/>
          <w:szCs w:val="28"/>
          <w:lang w:val="en-GB"/>
        </w:rPr>
        <w:tab/>
      </w:r>
      <w:r w:rsidRPr="003C7ADD">
        <w:rPr>
          <w:rFonts w:ascii="Times New Roman" w:hAnsi="Times New Roman" w:cs="Times New Roman"/>
          <w:color w:val="242121"/>
          <w:sz w:val="28"/>
          <w:szCs w:val="28"/>
        </w:rPr>
        <w:t>As to what constitutes exceptional circumstances, Courts have always eschewed any attempt to lay down a general rule as to what constitutes exceptional circumstances.</w:t>
      </w:r>
      <w:r w:rsidRPr="003C7ADD">
        <w:rPr>
          <w:rStyle w:val="FootnoteReference"/>
          <w:rFonts w:ascii="Times New Roman" w:hAnsi="Times New Roman" w:cs="Times New Roman"/>
          <w:color w:val="242121"/>
          <w:sz w:val="28"/>
          <w:szCs w:val="28"/>
        </w:rPr>
        <w:footnoteReference w:id="4"/>
      </w:r>
      <w:r w:rsidRPr="003C7ADD">
        <w:rPr>
          <w:rFonts w:ascii="Times New Roman" w:hAnsi="Times New Roman" w:cs="Times New Roman"/>
          <w:color w:val="242121"/>
          <w:sz w:val="28"/>
          <w:szCs w:val="28"/>
        </w:rPr>
        <w:t xml:space="preserve"> The reason is that the enquiry is factual one.</w:t>
      </w:r>
      <w:r w:rsidRPr="003C7ADD">
        <w:rPr>
          <w:rStyle w:val="FootnoteReference"/>
          <w:rFonts w:ascii="Times New Roman" w:hAnsi="Times New Roman" w:cs="Times New Roman"/>
          <w:color w:val="242121"/>
          <w:sz w:val="28"/>
          <w:szCs w:val="28"/>
        </w:rPr>
        <w:footnoteReference w:id="5"/>
      </w:r>
      <w:r w:rsidRPr="003C7ADD">
        <w:rPr>
          <w:rFonts w:ascii="Times New Roman" w:hAnsi="Times New Roman" w:cs="Times New Roman"/>
          <w:color w:val="242121"/>
          <w:sz w:val="28"/>
          <w:szCs w:val="28"/>
        </w:rPr>
        <w:t xml:space="preserve"> </w:t>
      </w:r>
      <w:r w:rsidRPr="003C7ADD">
        <w:rPr>
          <w:rFonts w:ascii="Times New Roman" w:hAnsi="Times New Roman" w:cs="Times New Roman"/>
          <w:color w:val="242121"/>
          <w:sz w:val="28"/>
          <w:szCs w:val="28"/>
        </w:rPr>
        <w:lastRenderedPageBreak/>
        <w:t>The Court has no discretion to exercise and the circumstances must justify the departure from the ordinary process pertaining to</w:t>
      </w:r>
      <w:r w:rsidR="00406CD9">
        <w:rPr>
          <w:rFonts w:ascii="Times New Roman" w:hAnsi="Times New Roman" w:cs="Times New Roman"/>
          <w:color w:val="242121"/>
          <w:sz w:val="28"/>
          <w:szCs w:val="28"/>
        </w:rPr>
        <w:t xml:space="preserve"> </w:t>
      </w:r>
      <w:r w:rsidRPr="003C7ADD">
        <w:rPr>
          <w:rFonts w:ascii="Times New Roman" w:hAnsi="Times New Roman" w:cs="Times New Roman"/>
          <w:color w:val="242121"/>
          <w:sz w:val="28"/>
          <w:szCs w:val="28"/>
        </w:rPr>
        <w:t>appeals.</w:t>
      </w:r>
      <w:r w:rsidRPr="003C7ADD">
        <w:rPr>
          <w:rStyle w:val="FootnoteReference"/>
          <w:rFonts w:ascii="Times New Roman" w:hAnsi="Times New Roman" w:cs="Times New Roman"/>
          <w:color w:val="242121"/>
          <w:sz w:val="28"/>
          <w:szCs w:val="28"/>
        </w:rPr>
        <w:footnoteReference w:id="6"/>
      </w:r>
    </w:p>
    <w:p w14:paraId="1E13A913" w14:textId="72048A2E" w:rsidR="00460EB9" w:rsidRPr="003C7ADD" w:rsidRDefault="00460EB9" w:rsidP="00406CD9">
      <w:pPr>
        <w:spacing w:after="360" w:line="360" w:lineRule="auto"/>
        <w:ind w:left="567"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w:t>
      </w:r>
      <w:r w:rsidR="003C3561" w:rsidRPr="003C7ADD">
        <w:rPr>
          <w:rFonts w:ascii="Times New Roman" w:eastAsia="Times New Roman" w:hAnsi="Times New Roman" w:cs="Times New Roman"/>
          <w:sz w:val="28"/>
          <w:szCs w:val="28"/>
          <w:lang w:val="en-GB"/>
        </w:rPr>
        <w:t>10</w:t>
      </w:r>
      <w:r w:rsidRPr="003C7ADD">
        <w:rPr>
          <w:rFonts w:ascii="Times New Roman" w:eastAsia="Times New Roman" w:hAnsi="Times New Roman" w:cs="Times New Roman"/>
          <w:sz w:val="28"/>
          <w:szCs w:val="28"/>
          <w:lang w:val="en-GB"/>
        </w:rPr>
        <w:t xml:space="preserve">] </w:t>
      </w:r>
      <w:r w:rsidR="00406CD9">
        <w:rPr>
          <w:rFonts w:ascii="Times New Roman" w:eastAsia="Times New Roman" w:hAnsi="Times New Roman" w:cs="Times New Roman"/>
          <w:sz w:val="28"/>
          <w:szCs w:val="28"/>
          <w:lang w:val="en-GB"/>
        </w:rPr>
        <w:tab/>
      </w:r>
      <w:r w:rsidRPr="003C7ADD">
        <w:rPr>
          <w:rFonts w:ascii="Times New Roman" w:eastAsia="Times New Roman" w:hAnsi="Times New Roman" w:cs="Times New Roman"/>
          <w:sz w:val="28"/>
          <w:szCs w:val="28"/>
          <w:lang w:val="en-GB"/>
        </w:rPr>
        <w:t>The applicants contend that</w:t>
      </w:r>
      <w:r w:rsidR="00E958A5" w:rsidRPr="003C7ADD">
        <w:rPr>
          <w:rFonts w:ascii="Times New Roman" w:eastAsia="Times New Roman" w:hAnsi="Times New Roman" w:cs="Times New Roman"/>
          <w:sz w:val="28"/>
          <w:szCs w:val="28"/>
          <w:lang w:val="en-GB"/>
        </w:rPr>
        <w:t xml:space="preserve"> the finding appealed against </w:t>
      </w:r>
      <w:r w:rsidR="00EA2AFA" w:rsidRPr="003C7ADD">
        <w:rPr>
          <w:rFonts w:ascii="Times New Roman" w:eastAsia="Times New Roman" w:hAnsi="Times New Roman" w:cs="Times New Roman"/>
          <w:sz w:val="28"/>
          <w:szCs w:val="28"/>
          <w:lang w:val="en-GB"/>
        </w:rPr>
        <w:t>show</w:t>
      </w:r>
      <w:r w:rsidR="0099398F">
        <w:rPr>
          <w:rFonts w:ascii="Times New Roman" w:eastAsia="Times New Roman" w:hAnsi="Times New Roman" w:cs="Times New Roman"/>
          <w:sz w:val="28"/>
          <w:szCs w:val="28"/>
          <w:lang w:val="en-GB"/>
        </w:rPr>
        <w:t>s</w:t>
      </w:r>
      <w:r w:rsidR="00EA2AFA" w:rsidRPr="003C7ADD">
        <w:rPr>
          <w:rFonts w:ascii="Times New Roman" w:eastAsia="Times New Roman" w:hAnsi="Times New Roman" w:cs="Times New Roman"/>
          <w:sz w:val="28"/>
          <w:szCs w:val="28"/>
          <w:lang w:val="en-GB"/>
        </w:rPr>
        <w:t xml:space="preserve"> that there are exceptional circumstances why the order must be executed </w:t>
      </w:r>
      <w:r w:rsidR="00D83478" w:rsidRPr="003C7ADD">
        <w:rPr>
          <w:rFonts w:ascii="Times New Roman" w:eastAsia="Times New Roman" w:hAnsi="Times New Roman" w:cs="Times New Roman"/>
          <w:sz w:val="28"/>
          <w:szCs w:val="28"/>
          <w:lang w:val="en-GB"/>
        </w:rPr>
        <w:t>in</w:t>
      </w:r>
      <w:r w:rsidR="0011433F" w:rsidRPr="003C7ADD">
        <w:rPr>
          <w:rFonts w:ascii="Times New Roman" w:eastAsia="Times New Roman" w:hAnsi="Times New Roman" w:cs="Times New Roman"/>
          <w:sz w:val="28"/>
          <w:szCs w:val="28"/>
          <w:lang w:val="en-GB"/>
        </w:rPr>
        <w:t xml:space="preserve"> </w:t>
      </w:r>
      <w:r w:rsidR="00D83478" w:rsidRPr="003C7ADD">
        <w:rPr>
          <w:rFonts w:ascii="Times New Roman" w:eastAsia="Times New Roman" w:hAnsi="Times New Roman" w:cs="Times New Roman"/>
          <w:sz w:val="28"/>
          <w:szCs w:val="28"/>
          <w:lang w:val="en-GB"/>
        </w:rPr>
        <w:t>spite of the pending appeal and that the applicants will suffer irre</w:t>
      </w:r>
      <w:r w:rsidR="0011433F" w:rsidRPr="003C7ADD">
        <w:rPr>
          <w:rFonts w:ascii="Times New Roman" w:eastAsia="Times New Roman" w:hAnsi="Times New Roman" w:cs="Times New Roman"/>
          <w:sz w:val="28"/>
          <w:szCs w:val="28"/>
          <w:lang w:val="en-GB"/>
        </w:rPr>
        <w:t>parable harm.</w:t>
      </w:r>
    </w:p>
    <w:p w14:paraId="22B656C7" w14:textId="1CBBB347" w:rsidR="0011433F" w:rsidRPr="003C7ADD" w:rsidRDefault="00965302" w:rsidP="00406CD9">
      <w:pPr>
        <w:spacing w:after="360" w:line="360" w:lineRule="auto"/>
        <w:ind w:left="567"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w:t>
      </w:r>
      <w:r w:rsidR="003C3561" w:rsidRPr="003C7ADD">
        <w:rPr>
          <w:rFonts w:ascii="Times New Roman" w:eastAsia="Times New Roman" w:hAnsi="Times New Roman" w:cs="Times New Roman"/>
          <w:sz w:val="28"/>
          <w:szCs w:val="28"/>
          <w:lang w:val="en-GB"/>
        </w:rPr>
        <w:t>11</w:t>
      </w:r>
      <w:r w:rsidRPr="003C7ADD">
        <w:rPr>
          <w:rFonts w:ascii="Times New Roman" w:eastAsia="Times New Roman" w:hAnsi="Times New Roman" w:cs="Times New Roman"/>
          <w:sz w:val="28"/>
          <w:szCs w:val="28"/>
          <w:lang w:val="en-GB"/>
        </w:rPr>
        <w:t xml:space="preserve">] </w:t>
      </w:r>
      <w:r w:rsidR="00406CD9">
        <w:rPr>
          <w:rFonts w:ascii="Times New Roman" w:eastAsia="Times New Roman" w:hAnsi="Times New Roman" w:cs="Times New Roman"/>
          <w:sz w:val="28"/>
          <w:szCs w:val="28"/>
          <w:lang w:val="en-GB"/>
        </w:rPr>
        <w:tab/>
      </w:r>
      <w:r w:rsidRPr="003C7ADD">
        <w:rPr>
          <w:rFonts w:ascii="Times New Roman" w:eastAsia="Times New Roman" w:hAnsi="Times New Roman" w:cs="Times New Roman"/>
          <w:sz w:val="28"/>
          <w:szCs w:val="28"/>
          <w:lang w:val="en-GB"/>
        </w:rPr>
        <w:t xml:space="preserve">The applicants contend that the judgment deals with </w:t>
      </w:r>
      <w:r w:rsidR="00DA4FA0" w:rsidRPr="003C7ADD">
        <w:rPr>
          <w:rFonts w:ascii="Times New Roman" w:eastAsia="Times New Roman" w:hAnsi="Times New Roman" w:cs="Times New Roman"/>
          <w:sz w:val="28"/>
          <w:szCs w:val="28"/>
          <w:lang w:val="en-GB"/>
        </w:rPr>
        <w:t xml:space="preserve">an abuse of power and funds by the respondents and that </w:t>
      </w:r>
      <w:r w:rsidR="00964B00" w:rsidRPr="003C7ADD">
        <w:rPr>
          <w:rFonts w:ascii="Times New Roman" w:eastAsia="Times New Roman" w:hAnsi="Times New Roman" w:cs="Times New Roman"/>
          <w:sz w:val="28"/>
          <w:szCs w:val="28"/>
          <w:lang w:val="en-GB"/>
        </w:rPr>
        <w:t xml:space="preserve">this includes purging directors who speak out against the grand scale </w:t>
      </w:r>
      <w:r w:rsidR="00D51850" w:rsidRPr="003C7ADD">
        <w:rPr>
          <w:rFonts w:ascii="Times New Roman" w:eastAsia="Times New Roman" w:hAnsi="Times New Roman" w:cs="Times New Roman"/>
          <w:sz w:val="28"/>
          <w:szCs w:val="28"/>
          <w:lang w:val="en-GB"/>
        </w:rPr>
        <w:t>looting of SAMIWA</w:t>
      </w:r>
      <w:r w:rsidR="00D277C9" w:rsidRPr="003C7ADD">
        <w:rPr>
          <w:rFonts w:ascii="Times New Roman" w:eastAsia="Times New Roman" w:hAnsi="Times New Roman" w:cs="Times New Roman"/>
          <w:sz w:val="28"/>
          <w:szCs w:val="28"/>
          <w:lang w:val="en-GB"/>
        </w:rPr>
        <w:t>’s funds by the respondents. They c</w:t>
      </w:r>
      <w:r w:rsidR="00DA5BDF" w:rsidRPr="003C7ADD">
        <w:rPr>
          <w:rFonts w:ascii="Times New Roman" w:eastAsia="Times New Roman" w:hAnsi="Times New Roman" w:cs="Times New Roman"/>
          <w:sz w:val="28"/>
          <w:szCs w:val="28"/>
          <w:lang w:val="en-GB"/>
        </w:rPr>
        <w:t>ontend that the respondents’ purging of directors</w:t>
      </w:r>
      <w:r w:rsidR="0052419C" w:rsidRPr="003C7ADD">
        <w:rPr>
          <w:rFonts w:ascii="Times New Roman" w:eastAsia="Times New Roman" w:hAnsi="Times New Roman" w:cs="Times New Roman"/>
          <w:sz w:val="28"/>
          <w:szCs w:val="28"/>
          <w:lang w:val="en-GB"/>
        </w:rPr>
        <w:t xml:space="preserve"> is an attempt to insulate themselves from accountability.</w:t>
      </w:r>
    </w:p>
    <w:p w14:paraId="70D6391E" w14:textId="67D964C9" w:rsidR="00A9796C" w:rsidRPr="003C7ADD" w:rsidRDefault="00FE342F" w:rsidP="00406CD9">
      <w:pPr>
        <w:spacing w:after="360" w:line="360" w:lineRule="auto"/>
        <w:ind w:left="567"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w:t>
      </w:r>
      <w:r w:rsidR="003C3561" w:rsidRPr="003C7ADD">
        <w:rPr>
          <w:rFonts w:ascii="Times New Roman" w:eastAsia="Times New Roman" w:hAnsi="Times New Roman" w:cs="Times New Roman"/>
          <w:sz w:val="28"/>
          <w:szCs w:val="28"/>
          <w:lang w:val="en-GB"/>
        </w:rPr>
        <w:t>12</w:t>
      </w:r>
      <w:r w:rsidRPr="003C7ADD">
        <w:rPr>
          <w:rFonts w:ascii="Times New Roman" w:eastAsia="Times New Roman" w:hAnsi="Times New Roman" w:cs="Times New Roman"/>
          <w:sz w:val="28"/>
          <w:szCs w:val="28"/>
          <w:lang w:val="en-GB"/>
        </w:rPr>
        <w:t xml:space="preserve">] </w:t>
      </w:r>
      <w:r w:rsidR="00406CD9">
        <w:rPr>
          <w:rFonts w:ascii="Times New Roman" w:eastAsia="Times New Roman" w:hAnsi="Times New Roman" w:cs="Times New Roman"/>
          <w:sz w:val="28"/>
          <w:szCs w:val="28"/>
          <w:lang w:val="en-GB"/>
        </w:rPr>
        <w:tab/>
      </w:r>
      <w:r w:rsidRPr="003C7ADD">
        <w:rPr>
          <w:rFonts w:ascii="Times New Roman" w:eastAsia="Times New Roman" w:hAnsi="Times New Roman" w:cs="Times New Roman"/>
          <w:sz w:val="28"/>
          <w:szCs w:val="28"/>
          <w:lang w:val="en-GB"/>
        </w:rPr>
        <w:t>The app</w:t>
      </w:r>
      <w:r w:rsidR="006633D9" w:rsidRPr="003C7ADD">
        <w:rPr>
          <w:rFonts w:ascii="Times New Roman" w:eastAsia="Times New Roman" w:hAnsi="Times New Roman" w:cs="Times New Roman"/>
          <w:sz w:val="28"/>
          <w:szCs w:val="28"/>
          <w:lang w:val="en-GB"/>
        </w:rPr>
        <w:t xml:space="preserve">licants contend that because there was a finding that the removal of the applicants as directors of SAMIWA did not meet the </w:t>
      </w:r>
      <w:r w:rsidR="00222D74" w:rsidRPr="003C7ADD">
        <w:rPr>
          <w:rFonts w:ascii="Times New Roman" w:eastAsia="Times New Roman" w:hAnsi="Times New Roman" w:cs="Times New Roman"/>
          <w:sz w:val="28"/>
          <w:szCs w:val="28"/>
          <w:lang w:val="en-GB"/>
        </w:rPr>
        <w:t>threshold set out in section 71 of the Companies Act</w:t>
      </w:r>
      <w:r w:rsidR="001A1436" w:rsidRPr="003C7ADD">
        <w:rPr>
          <w:rFonts w:ascii="Times New Roman" w:eastAsia="Times New Roman" w:hAnsi="Times New Roman" w:cs="Times New Roman"/>
          <w:sz w:val="28"/>
          <w:szCs w:val="28"/>
          <w:lang w:val="en-GB"/>
        </w:rPr>
        <w:t>, 2008, the execution of judgment should</w:t>
      </w:r>
      <w:r w:rsidR="00A9796C" w:rsidRPr="003C7ADD">
        <w:rPr>
          <w:rFonts w:ascii="Times New Roman" w:eastAsia="Times New Roman" w:hAnsi="Times New Roman" w:cs="Times New Roman"/>
          <w:sz w:val="28"/>
          <w:szCs w:val="28"/>
          <w:lang w:val="en-GB"/>
        </w:rPr>
        <w:t xml:space="preserve"> not be suspended.</w:t>
      </w:r>
    </w:p>
    <w:p w14:paraId="71A88827" w14:textId="19FC637D" w:rsidR="006C7CD0" w:rsidRPr="003C7ADD" w:rsidRDefault="00A9796C" w:rsidP="00406CD9">
      <w:pPr>
        <w:spacing w:after="360" w:line="360" w:lineRule="auto"/>
        <w:ind w:left="567" w:hanging="567"/>
        <w:jc w:val="both"/>
        <w:rPr>
          <w:rFonts w:ascii="Times New Roman" w:eastAsia="Times New Roman" w:hAnsi="Times New Roman" w:cs="Times New Roman"/>
          <w:sz w:val="28"/>
          <w:szCs w:val="28"/>
          <w:lang w:val="en-GB"/>
        </w:rPr>
      </w:pPr>
      <w:r w:rsidRPr="003C7ADD">
        <w:rPr>
          <w:rFonts w:ascii="Times New Roman" w:eastAsia="Times New Roman" w:hAnsi="Times New Roman" w:cs="Times New Roman"/>
          <w:sz w:val="28"/>
          <w:szCs w:val="28"/>
          <w:lang w:val="en-GB"/>
        </w:rPr>
        <w:t>[1</w:t>
      </w:r>
      <w:r w:rsidR="003C3561" w:rsidRPr="003C7ADD">
        <w:rPr>
          <w:rFonts w:ascii="Times New Roman" w:eastAsia="Times New Roman" w:hAnsi="Times New Roman" w:cs="Times New Roman"/>
          <w:sz w:val="28"/>
          <w:szCs w:val="28"/>
          <w:lang w:val="en-GB"/>
        </w:rPr>
        <w:t>3</w:t>
      </w:r>
      <w:r w:rsidRPr="003C7ADD">
        <w:rPr>
          <w:rFonts w:ascii="Times New Roman" w:eastAsia="Times New Roman" w:hAnsi="Times New Roman" w:cs="Times New Roman"/>
          <w:sz w:val="28"/>
          <w:szCs w:val="28"/>
          <w:lang w:val="en-GB"/>
        </w:rPr>
        <w:t xml:space="preserve">] </w:t>
      </w:r>
      <w:r w:rsidR="00406CD9">
        <w:rPr>
          <w:rFonts w:ascii="Times New Roman" w:eastAsia="Times New Roman" w:hAnsi="Times New Roman" w:cs="Times New Roman"/>
          <w:sz w:val="28"/>
          <w:szCs w:val="28"/>
          <w:lang w:val="en-GB"/>
        </w:rPr>
        <w:tab/>
      </w:r>
      <w:r w:rsidRPr="003C7ADD">
        <w:rPr>
          <w:rFonts w:ascii="Times New Roman" w:eastAsia="Times New Roman" w:hAnsi="Times New Roman" w:cs="Times New Roman"/>
          <w:sz w:val="28"/>
          <w:szCs w:val="28"/>
          <w:lang w:val="en-GB"/>
        </w:rPr>
        <w:t xml:space="preserve">I do not agree with the contention by the applicants. I say so because they have not been on the board of SAMIWA since </w:t>
      </w:r>
      <w:r w:rsidR="00EF46FA" w:rsidRPr="003C7ADD">
        <w:rPr>
          <w:rFonts w:ascii="Times New Roman" w:eastAsia="Times New Roman" w:hAnsi="Times New Roman" w:cs="Times New Roman"/>
          <w:sz w:val="28"/>
          <w:szCs w:val="28"/>
          <w:lang w:val="en-GB"/>
        </w:rPr>
        <w:t>November 2022 and no prejudice will be suffered if the execution of the judgment is automatically suspended pending the appeal.</w:t>
      </w:r>
      <w:r w:rsidR="001A675E" w:rsidRPr="003C7ADD">
        <w:rPr>
          <w:rFonts w:ascii="Times New Roman" w:eastAsia="Times New Roman" w:hAnsi="Times New Roman" w:cs="Times New Roman"/>
          <w:sz w:val="28"/>
          <w:szCs w:val="28"/>
          <w:lang w:val="en-GB"/>
        </w:rPr>
        <w:t xml:space="preserve"> In my view, SAMIWA and the respondents may be prejudiced if the appeal set aside the judgment </w:t>
      </w:r>
      <w:r w:rsidR="00830688" w:rsidRPr="003C7ADD">
        <w:rPr>
          <w:rFonts w:ascii="Times New Roman" w:eastAsia="Times New Roman" w:hAnsi="Times New Roman" w:cs="Times New Roman"/>
          <w:sz w:val="28"/>
          <w:szCs w:val="28"/>
          <w:lang w:val="en-GB"/>
        </w:rPr>
        <w:t xml:space="preserve">appealed against. Consequently, there is no basis to suspend the execution of the order in terms of section 18(3) </w:t>
      </w:r>
      <w:r w:rsidR="006C7CD0" w:rsidRPr="003C7ADD">
        <w:rPr>
          <w:rFonts w:ascii="Times New Roman" w:eastAsia="Times New Roman" w:hAnsi="Times New Roman" w:cs="Times New Roman"/>
          <w:sz w:val="28"/>
          <w:szCs w:val="28"/>
          <w:lang w:val="en-GB"/>
        </w:rPr>
        <w:t>based on the ground set out herein.</w:t>
      </w:r>
    </w:p>
    <w:p w14:paraId="67BB8652" w14:textId="45A808AE" w:rsidR="009A486A" w:rsidRPr="003C7ADD" w:rsidRDefault="006C7CD0" w:rsidP="00406CD9">
      <w:pPr>
        <w:spacing w:after="360" w:line="360" w:lineRule="auto"/>
        <w:ind w:left="567" w:hanging="567"/>
        <w:jc w:val="both"/>
        <w:rPr>
          <w:rFonts w:ascii="Times New Roman" w:eastAsia="Times New Roman" w:hAnsi="Times New Roman" w:cs="Times New Roman"/>
          <w:sz w:val="28"/>
          <w:szCs w:val="28"/>
        </w:rPr>
      </w:pPr>
      <w:r w:rsidRPr="003C7ADD">
        <w:rPr>
          <w:rFonts w:ascii="Times New Roman" w:eastAsia="Times New Roman" w:hAnsi="Times New Roman" w:cs="Times New Roman"/>
          <w:sz w:val="28"/>
          <w:szCs w:val="28"/>
          <w:lang w:val="en-GB"/>
        </w:rPr>
        <w:t>[1</w:t>
      </w:r>
      <w:r w:rsidR="003C3561" w:rsidRPr="003C7ADD">
        <w:rPr>
          <w:rFonts w:ascii="Times New Roman" w:eastAsia="Times New Roman" w:hAnsi="Times New Roman" w:cs="Times New Roman"/>
          <w:sz w:val="28"/>
          <w:szCs w:val="28"/>
          <w:lang w:val="en-GB"/>
        </w:rPr>
        <w:t>4</w:t>
      </w:r>
      <w:r w:rsidRPr="003C7ADD">
        <w:rPr>
          <w:rFonts w:ascii="Times New Roman" w:eastAsia="Times New Roman" w:hAnsi="Times New Roman" w:cs="Times New Roman"/>
          <w:sz w:val="28"/>
          <w:szCs w:val="28"/>
          <w:lang w:val="en-GB"/>
        </w:rPr>
        <w:t>]</w:t>
      </w:r>
      <w:r w:rsidR="00B34FC9" w:rsidRPr="003C7ADD">
        <w:rPr>
          <w:rFonts w:ascii="Times New Roman" w:eastAsia="Times New Roman" w:hAnsi="Times New Roman" w:cs="Times New Roman"/>
          <w:sz w:val="28"/>
          <w:szCs w:val="28"/>
          <w:lang w:val="en-GB"/>
        </w:rPr>
        <w:t xml:space="preserve"> </w:t>
      </w:r>
      <w:r w:rsidR="00406CD9">
        <w:rPr>
          <w:rFonts w:ascii="Times New Roman" w:eastAsia="Times New Roman" w:hAnsi="Times New Roman" w:cs="Times New Roman"/>
          <w:sz w:val="28"/>
          <w:szCs w:val="28"/>
          <w:lang w:val="en-GB"/>
        </w:rPr>
        <w:tab/>
      </w:r>
      <w:r w:rsidR="00B34FC9" w:rsidRPr="003C7ADD">
        <w:rPr>
          <w:rFonts w:ascii="Times New Roman" w:eastAsia="Times New Roman" w:hAnsi="Times New Roman" w:cs="Times New Roman"/>
          <w:sz w:val="28"/>
          <w:szCs w:val="28"/>
          <w:lang w:val="en-GB"/>
        </w:rPr>
        <w:t xml:space="preserve">The second exceptional </w:t>
      </w:r>
      <w:r w:rsidR="008307A3" w:rsidRPr="003C7ADD">
        <w:rPr>
          <w:rFonts w:ascii="Times New Roman" w:eastAsia="Times New Roman" w:hAnsi="Times New Roman" w:cs="Times New Roman"/>
          <w:sz w:val="28"/>
          <w:szCs w:val="28"/>
          <w:lang w:val="en-GB"/>
        </w:rPr>
        <w:t>circumstance as contended by the applicants is that the current directors are using SAMIWA for their own</w:t>
      </w:r>
      <w:r w:rsidR="000452F1" w:rsidRPr="003C7ADD">
        <w:rPr>
          <w:rFonts w:ascii="Times New Roman" w:eastAsia="Times New Roman" w:hAnsi="Times New Roman" w:cs="Times New Roman"/>
          <w:sz w:val="28"/>
          <w:szCs w:val="28"/>
        </w:rPr>
        <w:t xml:space="preserve"> personal benefit to </w:t>
      </w:r>
      <w:r w:rsidR="000452F1" w:rsidRPr="003C7ADD">
        <w:rPr>
          <w:rFonts w:ascii="Times New Roman" w:eastAsia="Times New Roman" w:hAnsi="Times New Roman" w:cs="Times New Roman"/>
          <w:sz w:val="28"/>
          <w:szCs w:val="28"/>
        </w:rPr>
        <w:lastRenderedPageBreak/>
        <w:t xml:space="preserve">the detriment of </w:t>
      </w:r>
      <w:r w:rsidR="00E231E1" w:rsidRPr="003C7ADD">
        <w:rPr>
          <w:rFonts w:ascii="Times New Roman" w:eastAsia="Times New Roman" w:hAnsi="Times New Roman" w:cs="Times New Roman"/>
          <w:sz w:val="28"/>
          <w:szCs w:val="28"/>
        </w:rPr>
        <w:t>SAMIWA’s</w:t>
      </w:r>
      <w:r w:rsidR="000452F1" w:rsidRPr="003C7ADD">
        <w:rPr>
          <w:rFonts w:ascii="Times New Roman" w:eastAsia="Times New Roman" w:hAnsi="Times New Roman" w:cs="Times New Roman"/>
          <w:sz w:val="28"/>
          <w:szCs w:val="28"/>
        </w:rPr>
        <w:t xml:space="preserve"> beneficiaries</w:t>
      </w:r>
      <w:r w:rsidR="00E231E1" w:rsidRPr="003C7ADD">
        <w:rPr>
          <w:rFonts w:ascii="Times New Roman" w:eastAsia="Times New Roman" w:hAnsi="Times New Roman" w:cs="Times New Roman"/>
          <w:sz w:val="28"/>
          <w:szCs w:val="28"/>
        </w:rPr>
        <w:t xml:space="preserve"> and that for that reason, the leave to </w:t>
      </w:r>
      <w:r w:rsidR="00645B93">
        <w:rPr>
          <w:rFonts w:ascii="Times New Roman" w:eastAsia="Times New Roman" w:hAnsi="Times New Roman" w:cs="Times New Roman"/>
          <w:sz w:val="28"/>
          <w:szCs w:val="28"/>
        </w:rPr>
        <w:t xml:space="preserve">appeal </w:t>
      </w:r>
      <w:r w:rsidR="00E231E1" w:rsidRPr="003C7ADD">
        <w:rPr>
          <w:rFonts w:ascii="Times New Roman" w:eastAsia="Times New Roman" w:hAnsi="Times New Roman" w:cs="Times New Roman"/>
          <w:sz w:val="28"/>
          <w:szCs w:val="28"/>
        </w:rPr>
        <w:t>application should not suspe</w:t>
      </w:r>
      <w:r w:rsidR="009A486A" w:rsidRPr="003C7ADD">
        <w:rPr>
          <w:rFonts w:ascii="Times New Roman" w:eastAsia="Times New Roman" w:hAnsi="Times New Roman" w:cs="Times New Roman"/>
          <w:sz w:val="28"/>
          <w:szCs w:val="28"/>
        </w:rPr>
        <w:t>nd the execution of the order. For the reason set out in the preceding paragraph, I do not agree with the contention.</w:t>
      </w:r>
    </w:p>
    <w:p w14:paraId="5F81C8BF" w14:textId="77777777" w:rsidR="00CD01D6" w:rsidRPr="003C7ADD" w:rsidRDefault="00CD01D6" w:rsidP="00406CD9">
      <w:pPr>
        <w:pStyle w:val="western"/>
        <w:shd w:val="clear" w:color="auto" w:fill="FFFFFF"/>
        <w:spacing w:before="144" w:beforeAutospacing="0" w:after="198" w:afterAutospacing="0" w:line="480" w:lineRule="auto"/>
        <w:jc w:val="both"/>
        <w:rPr>
          <w:i/>
          <w:iCs/>
          <w:color w:val="242121"/>
          <w:sz w:val="28"/>
          <w:szCs w:val="28"/>
        </w:rPr>
      </w:pPr>
      <w:r w:rsidRPr="003C7ADD">
        <w:rPr>
          <w:i/>
          <w:iCs/>
          <w:color w:val="242121"/>
          <w:sz w:val="28"/>
          <w:szCs w:val="28"/>
        </w:rPr>
        <w:t>Irreparable Harm</w:t>
      </w:r>
    </w:p>
    <w:p w14:paraId="2A7EDA19" w14:textId="041458B2" w:rsidR="00CD01D6" w:rsidRPr="003C7ADD" w:rsidRDefault="00CD01D6" w:rsidP="00406CD9">
      <w:pPr>
        <w:spacing w:after="360" w:line="360" w:lineRule="auto"/>
        <w:ind w:left="720" w:hanging="720"/>
        <w:jc w:val="both"/>
        <w:rPr>
          <w:rFonts w:ascii="Times New Roman" w:hAnsi="Times New Roman" w:cs="Times New Roman"/>
          <w:sz w:val="28"/>
          <w:szCs w:val="28"/>
          <w:lang w:val="en-GB"/>
        </w:rPr>
      </w:pPr>
      <w:r w:rsidRPr="003C7ADD">
        <w:rPr>
          <w:rFonts w:ascii="Times New Roman" w:hAnsi="Times New Roman" w:cs="Times New Roman"/>
          <w:sz w:val="28"/>
          <w:szCs w:val="28"/>
        </w:rPr>
        <w:t xml:space="preserve">[15] </w:t>
      </w:r>
      <w:r w:rsidR="00406CD9">
        <w:rPr>
          <w:rFonts w:ascii="Times New Roman" w:hAnsi="Times New Roman" w:cs="Times New Roman"/>
          <w:sz w:val="28"/>
          <w:szCs w:val="28"/>
        </w:rPr>
        <w:tab/>
      </w:r>
      <w:r w:rsidRPr="003C7ADD">
        <w:rPr>
          <w:rFonts w:ascii="Times New Roman" w:hAnsi="Times New Roman" w:cs="Times New Roman"/>
          <w:sz w:val="28"/>
          <w:szCs w:val="28"/>
        </w:rPr>
        <w:t xml:space="preserve">The applicant must show that they will suffer irreparable harm if the order is not executed. </w:t>
      </w:r>
      <w:r w:rsidR="007A5897" w:rsidRPr="003C7ADD">
        <w:rPr>
          <w:rFonts w:ascii="Times New Roman" w:hAnsi="Times New Roman" w:cs="Times New Roman"/>
          <w:sz w:val="28"/>
          <w:szCs w:val="28"/>
        </w:rPr>
        <w:t xml:space="preserve">They </w:t>
      </w:r>
      <w:r w:rsidRPr="003C7ADD">
        <w:rPr>
          <w:rFonts w:ascii="Times New Roman" w:hAnsi="Times New Roman" w:cs="Times New Roman"/>
          <w:sz w:val="28"/>
          <w:szCs w:val="28"/>
        </w:rPr>
        <w:t xml:space="preserve">do not need to show that there is certainty that </w:t>
      </w:r>
      <w:r w:rsidR="007A5897" w:rsidRPr="003C7ADD">
        <w:rPr>
          <w:rFonts w:ascii="Times New Roman" w:hAnsi="Times New Roman" w:cs="Times New Roman"/>
          <w:sz w:val="28"/>
          <w:szCs w:val="28"/>
        </w:rPr>
        <w:t>they</w:t>
      </w:r>
      <w:r w:rsidRPr="003C7ADD">
        <w:rPr>
          <w:rFonts w:ascii="Times New Roman" w:hAnsi="Times New Roman" w:cs="Times New Roman"/>
          <w:sz w:val="28"/>
          <w:szCs w:val="28"/>
        </w:rPr>
        <w:t xml:space="preserve"> would suffer irreparable harm. </w:t>
      </w:r>
      <w:r w:rsidRPr="003C7ADD">
        <w:rPr>
          <w:rStyle w:val="FootnoteReference"/>
          <w:rFonts w:ascii="Times New Roman" w:hAnsi="Times New Roman" w:cs="Times New Roman"/>
          <w:sz w:val="28"/>
          <w:szCs w:val="28"/>
        </w:rPr>
        <w:footnoteReference w:id="7"/>
      </w:r>
      <w:r w:rsidRPr="003C7ADD">
        <w:rPr>
          <w:rFonts w:ascii="Times New Roman" w:hAnsi="Times New Roman" w:cs="Times New Roman"/>
          <w:sz w:val="28"/>
          <w:szCs w:val="28"/>
        </w:rPr>
        <w:t xml:space="preserve">. Although it had been held in </w:t>
      </w:r>
      <w:r w:rsidRPr="003C7ADD">
        <w:rPr>
          <w:rFonts w:ascii="Times New Roman" w:hAnsi="Times New Roman" w:cs="Times New Roman"/>
          <w:i/>
          <w:iCs/>
          <w:sz w:val="28"/>
          <w:szCs w:val="28"/>
          <w:lang w:val="en-GB"/>
        </w:rPr>
        <w:t>Incubeta Holdings (Pty) Ltd v Ellis</w:t>
      </w:r>
      <w:r w:rsidRPr="003C7ADD">
        <w:rPr>
          <w:rStyle w:val="FootnoteReference"/>
          <w:rFonts w:ascii="Times New Roman" w:hAnsi="Times New Roman" w:cs="Times New Roman"/>
          <w:i/>
          <w:iCs/>
          <w:sz w:val="28"/>
          <w:szCs w:val="28"/>
          <w:lang w:val="en-GB"/>
        </w:rPr>
        <w:footnoteReference w:id="8"/>
      </w:r>
      <w:r w:rsidRPr="003C7ADD">
        <w:rPr>
          <w:rFonts w:ascii="Times New Roman" w:hAnsi="Times New Roman" w:cs="Times New Roman"/>
          <w:sz w:val="28"/>
          <w:szCs w:val="28"/>
          <w:lang w:val="en-GB"/>
        </w:rPr>
        <w:t xml:space="preserve"> that in considering the section 18(3) the merits on the prospect of success of the appeal were of no consequence, this judgment was overtaken by the Supreme Court of Appeal as will be shown below</w:t>
      </w:r>
      <w:r w:rsidR="00637B6A" w:rsidRPr="003C7ADD">
        <w:rPr>
          <w:rFonts w:ascii="Times New Roman" w:hAnsi="Times New Roman" w:cs="Times New Roman"/>
          <w:sz w:val="28"/>
          <w:szCs w:val="28"/>
          <w:lang w:val="en-GB"/>
        </w:rPr>
        <w:t>.</w:t>
      </w:r>
    </w:p>
    <w:p w14:paraId="6D72C0FA" w14:textId="1B9B6149" w:rsidR="0014014E" w:rsidRPr="003C7ADD" w:rsidRDefault="00637B6A" w:rsidP="0099398F">
      <w:pPr>
        <w:pStyle w:val="Heading2"/>
        <w:shd w:val="clear" w:color="auto" w:fill="FFFFFF"/>
        <w:spacing w:before="240" w:after="180" w:line="360" w:lineRule="auto"/>
        <w:ind w:left="720" w:hanging="720"/>
        <w:jc w:val="both"/>
        <w:rPr>
          <w:rFonts w:ascii="Times New Roman" w:hAnsi="Times New Roman" w:cs="Times New Roman"/>
          <w:color w:val="242121"/>
          <w:sz w:val="28"/>
          <w:szCs w:val="28"/>
          <w:shd w:val="clear" w:color="auto" w:fill="FFFFFF"/>
        </w:rPr>
      </w:pPr>
      <w:r w:rsidRPr="003C7ADD">
        <w:rPr>
          <w:rFonts w:ascii="Times New Roman" w:hAnsi="Times New Roman" w:cs="Times New Roman"/>
          <w:color w:val="auto"/>
          <w:sz w:val="28"/>
          <w:szCs w:val="28"/>
          <w:lang w:val="en-GB"/>
        </w:rPr>
        <w:t>[16]</w:t>
      </w:r>
      <w:r w:rsidR="0014014E" w:rsidRPr="003C7ADD">
        <w:rPr>
          <w:rFonts w:ascii="Times New Roman" w:hAnsi="Times New Roman" w:cs="Times New Roman"/>
          <w:color w:val="auto"/>
          <w:sz w:val="28"/>
          <w:szCs w:val="28"/>
          <w:shd w:val="clear" w:color="auto" w:fill="FFFFFF"/>
        </w:rPr>
        <w:t xml:space="preserve"> </w:t>
      </w:r>
      <w:r w:rsidR="00406CD9">
        <w:rPr>
          <w:rFonts w:ascii="Times New Roman" w:hAnsi="Times New Roman" w:cs="Times New Roman"/>
          <w:color w:val="auto"/>
          <w:sz w:val="28"/>
          <w:szCs w:val="28"/>
          <w:shd w:val="clear" w:color="auto" w:fill="FFFFFF"/>
        </w:rPr>
        <w:tab/>
      </w:r>
      <w:r w:rsidR="0014014E" w:rsidRPr="003C7ADD">
        <w:rPr>
          <w:rFonts w:ascii="Times New Roman" w:hAnsi="Times New Roman" w:cs="Times New Roman"/>
          <w:color w:val="242121"/>
          <w:sz w:val="28"/>
          <w:szCs w:val="28"/>
          <w:shd w:val="clear" w:color="auto" w:fill="FFFFFF"/>
        </w:rPr>
        <w:t xml:space="preserve">The prospects of success of the appeal are of relevance. In </w:t>
      </w:r>
      <w:r w:rsidR="0014014E" w:rsidRPr="003C7ADD">
        <w:rPr>
          <w:rFonts w:ascii="Times New Roman" w:hAnsi="Times New Roman" w:cs="Times New Roman"/>
          <w:i/>
          <w:iCs/>
          <w:color w:val="242121"/>
          <w:sz w:val="28"/>
          <w:szCs w:val="28"/>
          <w:shd w:val="clear" w:color="auto" w:fill="FFFFFF"/>
        </w:rPr>
        <w:t>University of Free State v Afriforum</w:t>
      </w:r>
      <w:r w:rsidR="0014014E" w:rsidRPr="003C7ADD">
        <w:rPr>
          <w:rFonts w:ascii="Times New Roman" w:hAnsi="Times New Roman" w:cs="Times New Roman"/>
          <w:color w:val="242121"/>
          <w:sz w:val="28"/>
          <w:szCs w:val="28"/>
          <w:shd w:val="clear" w:color="auto" w:fill="FFFFFF"/>
          <w:vertAlign w:val="superscript"/>
        </w:rPr>
        <w:footnoteReference w:id="9"/>
      </w:r>
      <w:r w:rsidR="0014014E" w:rsidRPr="003C7ADD">
        <w:rPr>
          <w:rFonts w:ascii="Times New Roman" w:hAnsi="Times New Roman" w:cs="Times New Roman"/>
          <w:color w:val="242121"/>
          <w:sz w:val="28"/>
          <w:szCs w:val="28"/>
          <w:shd w:val="clear" w:color="auto" w:fill="FFFFFF"/>
        </w:rPr>
        <w:t xml:space="preserve"> and Another , the Court said the following:-</w:t>
      </w:r>
    </w:p>
    <w:p w14:paraId="010D7507" w14:textId="7C4F37CD" w:rsidR="0099398F" w:rsidRPr="003C7ADD" w:rsidRDefault="0014014E" w:rsidP="0099398F">
      <w:pPr>
        <w:spacing w:line="360" w:lineRule="auto"/>
        <w:ind w:left="720"/>
        <w:jc w:val="both"/>
        <w:rPr>
          <w:rFonts w:ascii="Times New Roman" w:hAnsi="Times New Roman" w:cs="Times New Roman"/>
          <w:sz w:val="28"/>
          <w:szCs w:val="28"/>
        </w:rPr>
      </w:pPr>
      <w:r w:rsidRPr="003C7ADD">
        <w:rPr>
          <w:rFonts w:ascii="Times New Roman" w:hAnsi="Times New Roman" w:cs="Times New Roman"/>
          <w:i/>
          <w:iCs/>
          <w:sz w:val="28"/>
          <w:szCs w:val="28"/>
        </w:rPr>
        <w:t xml:space="preserve">“ </w:t>
      </w:r>
      <w:r w:rsidRPr="003C7ADD">
        <w:rPr>
          <w:rFonts w:ascii="Times New Roman" w:hAnsi="Times New Roman" w:cs="Times New Roman"/>
          <w:i/>
          <w:iCs/>
          <w:color w:val="242121"/>
          <w:sz w:val="28"/>
          <w:szCs w:val="28"/>
          <w:shd w:val="clear" w:color="auto" w:fill="FFFFFF"/>
        </w:rPr>
        <w:t>[14] A question that arises in the context of an application under s 18, is whether the prospects of success in the pending appeal should play a role in this analysis. In Incubeta Holdings Sutherland J was of the view that the prospects of success in the appeal played no role at all. In Liviero Wilge Joint Venture Satchwell J, Moshidi J concurring, was of the same view</w:t>
      </w:r>
      <w:r w:rsidRPr="003C7ADD">
        <w:rPr>
          <w:rFonts w:ascii="Times New Roman" w:hAnsi="Times New Roman" w:cs="Times New Roman"/>
          <w:color w:val="242121"/>
          <w:sz w:val="28"/>
          <w:szCs w:val="28"/>
          <w:shd w:val="clear" w:color="auto" w:fill="FFFFFF"/>
        </w:rPr>
        <w:t xml:space="preserve">. </w:t>
      </w:r>
      <w:r w:rsidRPr="003C7ADD">
        <w:rPr>
          <w:rFonts w:ascii="Times New Roman" w:hAnsi="Times New Roman" w:cs="Times New Roman"/>
          <w:i/>
          <w:iCs/>
          <w:color w:val="242121"/>
          <w:sz w:val="28"/>
          <w:szCs w:val="28"/>
          <w:shd w:val="clear" w:color="auto" w:fill="FFFFFF"/>
        </w:rPr>
        <w:t>However</w:t>
      </w:r>
      <w:r w:rsidRPr="003C7ADD">
        <w:rPr>
          <w:rFonts w:ascii="Times New Roman" w:hAnsi="Times New Roman" w:cs="Times New Roman"/>
          <w:color w:val="242121"/>
          <w:sz w:val="28"/>
          <w:szCs w:val="28"/>
          <w:shd w:val="clear" w:color="auto" w:fill="FFFFFF"/>
        </w:rPr>
        <w:t xml:space="preserve">, </w:t>
      </w:r>
      <w:r w:rsidRPr="003C7ADD">
        <w:rPr>
          <w:rFonts w:ascii="Times New Roman" w:hAnsi="Times New Roman" w:cs="Times New Roman"/>
          <w:i/>
          <w:iCs/>
          <w:color w:val="242121"/>
          <w:sz w:val="28"/>
          <w:szCs w:val="28"/>
          <w:shd w:val="clear" w:color="auto" w:fill="FFFFFF"/>
        </w:rPr>
        <w:t xml:space="preserve">in Justice Alliance Binns-Ward J (Fortuin and Boqwana JJ concurring), was of a different view, namely that the prospects of success in the appeal remain a relevant factor and therefore ‘. . . the less sanguine a court seized of an application in terms of s 18(3) is about the prospects </w:t>
      </w:r>
      <w:r w:rsidRPr="003C7ADD">
        <w:rPr>
          <w:rFonts w:ascii="Times New Roman" w:hAnsi="Times New Roman" w:cs="Times New Roman"/>
          <w:i/>
          <w:iCs/>
          <w:color w:val="242121"/>
          <w:sz w:val="28"/>
          <w:szCs w:val="28"/>
          <w:shd w:val="clear" w:color="auto" w:fill="FFFFFF"/>
        </w:rPr>
        <w:lastRenderedPageBreak/>
        <w:t>of the judgment at first instance being upheld on appeal, the less inclined it will be to grant the exceptional remedy of execution of that judgment pending the appeal</w:t>
      </w:r>
      <w:r w:rsidRPr="003C7ADD">
        <w:rPr>
          <w:rFonts w:ascii="Times New Roman" w:hAnsi="Times New Roman" w:cs="Times New Roman"/>
          <w:color w:val="242121"/>
          <w:sz w:val="28"/>
          <w:szCs w:val="28"/>
          <w:shd w:val="clear" w:color="auto" w:fill="FFFFFF"/>
        </w:rPr>
        <w:t xml:space="preserve">. </w:t>
      </w:r>
      <w:r w:rsidRPr="003C7ADD">
        <w:rPr>
          <w:rFonts w:ascii="Times New Roman" w:hAnsi="Times New Roman" w:cs="Times New Roman"/>
          <w:i/>
          <w:iCs/>
          <w:color w:val="242121"/>
          <w:sz w:val="28"/>
          <w:szCs w:val="28"/>
          <w:shd w:val="clear" w:color="auto" w:fill="FFFFFF"/>
        </w:rPr>
        <w:t>The same quite obviously applies in respect of a court dealing with an appeal against an order granted in terms of s 18(3)’.</w:t>
      </w:r>
      <w:r w:rsidRPr="003C7ADD">
        <w:rPr>
          <w:rFonts w:ascii="Times New Roman" w:hAnsi="Times New Roman" w:cs="Times New Roman"/>
          <w:i/>
          <w:iCs/>
          <w:sz w:val="28"/>
          <w:szCs w:val="28"/>
        </w:rPr>
        <w:t xml:space="preserve">”  </w:t>
      </w:r>
      <w:r w:rsidR="00B94A20" w:rsidRPr="003C7ADD">
        <w:rPr>
          <w:rFonts w:ascii="Times New Roman" w:hAnsi="Times New Roman" w:cs="Times New Roman"/>
          <w:sz w:val="28"/>
          <w:szCs w:val="28"/>
        </w:rPr>
        <w:t>It is also settled that where the prospects of appeal are weak, there is no need to find that the victorious party has demonstrated “</w:t>
      </w:r>
      <w:r w:rsidR="00B94A20" w:rsidRPr="003C7ADD">
        <w:rPr>
          <w:rFonts w:ascii="Times New Roman" w:hAnsi="Times New Roman" w:cs="Times New Roman"/>
          <w:i/>
          <w:iCs/>
          <w:sz w:val="28"/>
          <w:szCs w:val="28"/>
        </w:rPr>
        <w:t>a sufficient degree of exceptionality to justify an order in terms of section 18(3)</w:t>
      </w:r>
      <w:r w:rsidR="00B94A20" w:rsidRPr="003C7ADD">
        <w:rPr>
          <w:rFonts w:ascii="Times New Roman" w:hAnsi="Times New Roman" w:cs="Times New Roman"/>
          <w:sz w:val="28"/>
          <w:szCs w:val="28"/>
        </w:rPr>
        <w:t>”.</w:t>
      </w:r>
      <w:r w:rsidR="00B94A20" w:rsidRPr="003C7ADD">
        <w:rPr>
          <w:rStyle w:val="FootnoteReference"/>
          <w:rFonts w:ascii="Times New Roman" w:hAnsi="Times New Roman" w:cs="Times New Roman"/>
          <w:sz w:val="28"/>
          <w:szCs w:val="28"/>
        </w:rPr>
        <w:footnoteReference w:id="10"/>
      </w:r>
    </w:p>
    <w:p w14:paraId="66622F61" w14:textId="2C9AFB57" w:rsidR="0014014E" w:rsidRDefault="00427512" w:rsidP="0099398F">
      <w:pPr>
        <w:spacing w:line="360" w:lineRule="auto"/>
        <w:ind w:left="567" w:hanging="567"/>
        <w:jc w:val="both"/>
        <w:rPr>
          <w:rFonts w:ascii="Times New Roman" w:eastAsia="Times New Roman" w:hAnsi="Times New Roman" w:cs="Times New Roman"/>
          <w:bCs/>
          <w:sz w:val="28"/>
          <w:szCs w:val="28"/>
          <w:lang w:val="en-US"/>
        </w:rPr>
      </w:pPr>
      <w:r w:rsidRPr="003C7ADD">
        <w:rPr>
          <w:rFonts w:ascii="Times New Roman" w:hAnsi="Times New Roman" w:cs="Times New Roman"/>
          <w:sz w:val="28"/>
          <w:szCs w:val="28"/>
        </w:rPr>
        <w:t xml:space="preserve">[17] </w:t>
      </w:r>
      <w:r w:rsidR="0099398F">
        <w:rPr>
          <w:rFonts w:ascii="Times New Roman" w:hAnsi="Times New Roman" w:cs="Times New Roman"/>
          <w:sz w:val="28"/>
          <w:szCs w:val="28"/>
        </w:rPr>
        <w:tab/>
      </w:r>
      <w:r w:rsidRPr="003C7ADD">
        <w:rPr>
          <w:rFonts w:ascii="Times New Roman" w:eastAsia="Times New Roman" w:hAnsi="Times New Roman" w:cs="Times New Roman"/>
          <w:bCs/>
          <w:sz w:val="28"/>
          <w:szCs w:val="28"/>
          <w:lang w:val="en-US"/>
        </w:rPr>
        <w:t xml:space="preserve">Having regard to the papers and the submissions before me, I am of the view that the applicants will not suffer irreparable harm and  if the order is </w:t>
      </w:r>
      <w:r w:rsidR="005A1FDD" w:rsidRPr="003C7ADD">
        <w:rPr>
          <w:rFonts w:ascii="Times New Roman" w:eastAsia="Times New Roman" w:hAnsi="Times New Roman" w:cs="Times New Roman"/>
          <w:bCs/>
          <w:sz w:val="28"/>
          <w:szCs w:val="28"/>
          <w:lang w:val="en-US"/>
        </w:rPr>
        <w:t xml:space="preserve">not </w:t>
      </w:r>
      <w:r w:rsidRPr="003C7ADD">
        <w:rPr>
          <w:rFonts w:ascii="Times New Roman" w:eastAsia="Times New Roman" w:hAnsi="Times New Roman" w:cs="Times New Roman"/>
          <w:bCs/>
          <w:sz w:val="28"/>
          <w:szCs w:val="28"/>
          <w:lang w:val="en-US"/>
        </w:rPr>
        <w:t xml:space="preserve">executed </w:t>
      </w:r>
      <w:r w:rsidR="005A1FDD" w:rsidRPr="003C7ADD">
        <w:rPr>
          <w:rFonts w:ascii="Times New Roman" w:eastAsia="Times New Roman" w:hAnsi="Times New Roman" w:cs="Times New Roman"/>
          <w:bCs/>
          <w:sz w:val="28"/>
          <w:szCs w:val="28"/>
          <w:lang w:val="en-US"/>
        </w:rPr>
        <w:t>pending</w:t>
      </w:r>
      <w:r w:rsidRPr="003C7ADD">
        <w:rPr>
          <w:rFonts w:ascii="Times New Roman" w:eastAsia="Times New Roman" w:hAnsi="Times New Roman" w:cs="Times New Roman"/>
          <w:bCs/>
          <w:sz w:val="28"/>
          <w:szCs w:val="28"/>
          <w:lang w:val="en-US"/>
        </w:rPr>
        <w:t xml:space="preserve"> the appeal.</w:t>
      </w:r>
      <w:r w:rsidR="005A1FDD" w:rsidRPr="003C7ADD">
        <w:rPr>
          <w:rFonts w:ascii="Times New Roman" w:eastAsia="Times New Roman" w:hAnsi="Times New Roman" w:cs="Times New Roman"/>
          <w:bCs/>
          <w:sz w:val="28"/>
          <w:szCs w:val="28"/>
          <w:lang w:val="en-US"/>
        </w:rPr>
        <w:t xml:space="preserve"> I have already found that there is a </w:t>
      </w:r>
      <w:r w:rsidR="00992BF1" w:rsidRPr="003C7ADD">
        <w:rPr>
          <w:rFonts w:ascii="Times New Roman" w:eastAsia="Times New Roman" w:hAnsi="Times New Roman" w:cs="Times New Roman"/>
          <w:bCs/>
          <w:sz w:val="28"/>
          <w:szCs w:val="28"/>
          <w:lang w:val="en-US"/>
        </w:rPr>
        <w:t xml:space="preserve">reasonable </w:t>
      </w:r>
      <w:r w:rsidR="005A1FDD" w:rsidRPr="003C7ADD">
        <w:rPr>
          <w:rFonts w:ascii="Times New Roman" w:eastAsia="Times New Roman" w:hAnsi="Times New Roman" w:cs="Times New Roman"/>
          <w:bCs/>
          <w:sz w:val="28"/>
          <w:szCs w:val="28"/>
          <w:lang w:val="en-US"/>
        </w:rPr>
        <w:t>prospect</w:t>
      </w:r>
      <w:r w:rsidR="00992BF1" w:rsidRPr="003C7ADD">
        <w:rPr>
          <w:rFonts w:ascii="Times New Roman" w:eastAsia="Times New Roman" w:hAnsi="Times New Roman" w:cs="Times New Roman"/>
          <w:bCs/>
          <w:sz w:val="28"/>
          <w:szCs w:val="28"/>
          <w:lang w:val="en-US"/>
        </w:rPr>
        <w:t xml:space="preserve"> the appeal would succeed and need not repeat myself in that regard.</w:t>
      </w:r>
      <w:r w:rsidR="005A1FDD" w:rsidRPr="003C7ADD">
        <w:rPr>
          <w:rFonts w:ascii="Times New Roman" w:eastAsia="Times New Roman" w:hAnsi="Times New Roman" w:cs="Times New Roman"/>
          <w:bCs/>
          <w:sz w:val="28"/>
          <w:szCs w:val="28"/>
          <w:lang w:val="en-US"/>
        </w:rPr>
        <w:t xml:space="preserve"> </w:t>
      </w:r>
    </w:p>
    <w:p w14:paraId="12F575DD" w14:textId="77777777" w:rsidR="0099398F" w:rsidRPr="003C7ADD" w:rsidRDefault="0099398F" w:rsidP="0099398F">
      <w:pPr>
        <w:spacing w:line="360" w:lineRule="auto"/>
        <w:ind w:left="567" w:hanging="567"/>
        <w:jc w:val="both"/>
        <w:rPr>
          <w:rFonts w:ascii="Times New Roman" w:hAnsi="Times New Roman" w:cs="Times New Roman"/>
          <w:sz w:val="28"/>
          <w:szCs w:val="28"/>
        </w:rPr>
      </w:pPr>
    </w:p>
    <w:p w14:paraId="095C9BF7" w14:textId="60EB521F" w:rsidR="00637B6A" w:rsidRPr="003C7ADD" w:rsidRDefault="006B7DEE" w:rsidP="0099398F">
      <w:pPr>
        <w:spacing w:after="0" w:line="360" w:lineRule="auto"/>
        <w:jc w:val="both"/>
        <w:rPr>
          <w:rFonts w:ascii="Times New Roman" w:eastAsia="Times New Roman" w:hAnsi="Times New Roman" w:cs="Times New Roman"/>
          <w:b/>
          <w:bCs/>
          <w:sz w:val="28"/>
          <w:szCs w:val="28"/>
        </w:rPr>
      </w:pPr>
      <w:r w:rsidRPr="003C7ADD">
        <w:rPr>
          <w:rFonts w:ascii="Times New Roman" w:eastAsia="Times New Roman" w:hAnsi="Times New Roman" w:cs="Times New Roman"/>
          <w:b/>
          <w:bCs/>
          <w:sz w:val="28"/>
          <w:szCs w:val="28"/>
        </w:rPr>
        <w:t>Order</w:t>
      </w:r>
    </w:p>
    <w:p w14:paraId="0C4E13B7" w14:textId="6EEDF304" w:rsidR="006B7DEE" w:rsidRPr="003C7ADD" w:rsidRDefault="006B7DEE" w:rsidP="0099398F">
      <w:pPr>
        <w:spacing w:after="0" w:line="360" w:lineRule="auto"/>
        <w:jc w:val="both"/>
        <w:rPr>
          <w:rFonts w:ascii="Times New Roman" w:eastAsia="Times New Roman" w:hAnsi="Times New Roman" w:cs="Times New Roman"/>
          <w:sz w:val="28"/>
          <w:szCs w:val="28"/>
        </w:rPr>
      </w:pPr>
      <w:r w:rsidRPr="003C7ADD">
        <w:rPr>
          <w:rFonts w:ascii="Times New Roman" w:eastAsia="Times New Roman" w:hAnsi="Times New Roman" w:cs="Times New Roman"/>
          <w:sz w:val="28"/>
          <w:szCs w:val="28"/>
        </w:rPr>
        <w:t xml:space="preserve">[18] </w:t>
      </w:r>
      <w:r w:rsidR="00645B93">
        <w:rPr>
          <w:rFonts w:ascii="Times New Roman" w:eastAsia="Times New Roman" w:hAnsi="Times New Roman" w:cs="Times New Roman"/>
          <w:sz w:val="28"/>
          <w:szCs w:val="28"/>
        </w:rPr>
        <w:t>As a result t</w:t>
      </w:r>
      <w:r w:rsidRPr="003C7ADD">
        <w:rPr>
          <w:rFonts w:ascii="Times New Roman" w:eastAsia="Times New Roman" w:hAnsi="Times New Roman" w:cs="Times New Roman"/>
          <w:sz w:val="28"/>
          <w:szCs w:val="28"/>
        </w:rPr>
        <w:t xml:space="preserve">he following order is </w:t>
      </w:r>
      <w:r w:rsidR="00BB046D" w:rsidRPr="003C7ADD">
        <w:rPr>
          <w:rFonts w:ascii="Times New Roman" w:eastAsia="Times New Roman" w:hAnsi="Times New Roman" w:cs="Times New Roman"/>
          <w:sz w:val="28"/>
          <w:szCs w:val="28"/>
        </w:rPr>
        <w:t>made:-</w:t>
      </w:r>
    </w:p>
    <w:p w14:paraId="68A636C1" w14:textId="32473B01" w:rsidR="00BB046D" w:rsidRPr="003C7ADD" w:rsidRDefault="00BB046D" w:rsidP="0099398F">
      <w:pPr>
        <w:spacing w:after="360" w:line="360" w:lineRule="auto"/>
        <w:ind w:left="1134" w:hanging="567"/>
        <w:jc w:val="both"/>
        <w:rPr>
          <w:rFonts w:ascii="Times New Roman" w:eastAsia="Times New Roman" w:hAnsi="Times New Roman" w:cs="Times New Roman"/>
          <w:sz w:val="28"/>
          <w:szCs w:val="28"/>
        </w:rPr>
      </w:pPr>
      <w:r w:rsidRPr="003C7ADD">
        <w:rPr>
          <w:rFonts w:ascii="Times New Roman" w:eastAsia="Times New Roman" w:hAnsi="Times New Roman" w:cs="Times New Roman"/>
          <w:sz w:val="28"/>
          <w:szCs w:val="28"/>
        </w:rPr>
        <w:t xml:space="preserve">       (a) Application for leave to appeal is granted </w:t>
      </w:r>
      <w:r w:rsidR="00092EF9">
        <w:rPr>
          <w:rFonts w:ascii="Times New Roman" w:eastAsia="Times New Roman" w:hAnsi="Times New Roman" w:cs="Times New Roman"/>
          <w:sz w:val="28"/>
          <w:szCs w:val="28"/>
        </w:rPr>
        <w:t xml:space="preserve">to the full Court of this Division </w:t>
      </w:r>
      <w:r w:rsidRPr="003C7ADD">
        <w:rPr>
          <w:rFonts w:ascii="Times New Roman" w:eastAsia="Times New Roman" w:hAnsi="Times New Roman" w:cs="Times New Roman"/>
          <w:sz w:val="28"/>
          <w:szCs w:val="28"/>
        </w:rPr>
        <w:t>and the costs will be the costs in the appeal;</w:t>
      </w:r>
    </w:p>
    <w:p w14:paraId="2CE7ACA7" w14:textId="34F0B7FB" w:rsidR="00CC464E" w:rsidRDefault="00B0239F" w:rsidP="0099398F">
      <w:pPr>
        <w:spacing w:after="360" w:line="360" w:lineRule="auto"/>
        <w:ind w:left="1134" w:hanging="567"/>
        <w:jc w:val="both"/>
        <w:rPr>
          <w:rFonts w:ascii="Times New Roman" w:eastAsia="Times New Roman" w:hAnsi="Times New Roman" w:cs="Times New Roman"/>
          <w:sz w:val="28"/>
          <w:szCs w:val="28"/>
        </w:rPr>
      </w:pPr>
      <w:r w:rsidRPr="003C7ADD">
        <w:rPr>
          <w:rFonts w:ascii="Times New Roman" w:eastAsia="Times New Roman" w:hAnsi="Times New Roman" w:cs="Times New Roman"/>
          <w:sz w:val="28"/>
          <w:szCs w:val="28"/>
        </w:rPr>
        <w:t xml:space="preserve">        (b) Application to declare that the execution of the order granted on 10 November 2023 </w:t>
      </w:r>
      <w:r w:rsidR="00092EF9">
        <w:rPr>
          <w:rFonts w:ascii="Times New Roman" w:eastAsia="Times New Roman" w:hAnsi="Times New Roman" w:cs="Times New Roman"/>
          <w:sz w:val="28"/>
          <w:szCs w:val="28"/>
        </w:rPr>
        <w:t xml:space="preserve">be suspended </w:t>
      </w:r>
      <w:r w:rsidRPr="003C7ADD">
        <w:rPr>
          <w:rFonts w:ascii="Times New Roman" w:eastAsia="Times New Roman" w:hAnsi="Times New Roman" w:cs="Times New Roman"/>
          <w:sz w:val="28"/>
          <w:szCs w:val="28"/>
        </w:rPr>
        <w:t>is refused with costs.</w:t>
      </w:r>
    </w:p>
    <w:p w14:paraId="32A82A47" w14:textId="77777777" w:rsidR="0099398F" w:rsidRPr="0099398F" w:rsidRDefault="0099398F" w:rsidP="0099398F">
      <w:pPr>
        <w:spacing w:after="360" w:line="360" w:lineRule="auto"/>
        <w:ind w:left="1134" w:hanging="567"/>
        <w:jc w:val="both"/>
        <w:rPr>
          <w:rFonts w:ascii="Times New Roman" w:eastAsia="Times New Roman" w:hAnsi="Times New Roman" w:cs="Times New Roman"/>
          <w:sz w:val="28"/>
          <w:szCs w:val="28"/>
        </w:rPr>
      </w:pPr>
    </w:p>
    <w:p w14:paraId="4ED74D39" w14:textId="77777777" w:rsidR="00CC464E" w:rsidRPr="003C7ADD" w:rsidRDefault="00CC464E" w:rsidP="00CC464E">
      <w:pPr>
        <w:widowControl w:val="0"/>
        <w:autoSpaceDE w:val="0"/>
        <w:autoSpaceDN w:val="0"/>
        <w:spacing w:before="9" w:after="0" w:line="240" w:lineRule="auto"/>
        <w:rPr>
          <w:rFonts w:ascii="Times New Roman" w:eastAsia="Arial" w:hAnsi="Times New Roman" w:cs="Times New Roman"/>
          <w:color w:val="000000"/>
          <w:sz w:val="28"/>
          <w:szCs w:val="28"/>
          <w:lang w:val="en-US"/>
        </w:rPr>
      </w:pPr>
    </w:p>
    <w:p w14:paraId="3C240E06" w14:textId="77777777" w:rsidR="003C7ADD" w:rsidRPr="003C7ADD" w:rsidRDefault="003C7ADD" w:rsidP="003C7ADD">
      <w:pPr>
        <w:spacing w:after="0" w:line="360" w:lineRule="auto"/>
        <w:ind w:left="567" w:hanging="567"/>
        <w:jc w:val="right"/>
        <w:rPr>
          <w:rFonts w:ascii="Times New Roman" w:eastAsia="Calibri" w:hAnsi="Times New Roman" w:cs="Times New Roman"/>
          <w:sz w:val="28"/>
          <w:szCs w:val="28"/>
          <w:lang w:val="en-GB"/>
        </w:rPr>
      </w:pPr>
      <w:r w:rsidRPr="003C7ADD">
        <w:rPr>
          <w:rFonts w:ascii="Times New Roman" w:eastAsia="Calibri" w:hAnsi="Times New Roman" w:cs="Times New Roman"/>
          <w:sz w:val="28"/>
          <w:szCs w:val="28"/>
          <w:lang w:val="en-GB"/>
        </w:rPr>
        <w:t>___________________________</w:t>
      </w:r>
    </w:p>
    <w:p w14:paraId="4E3AD259" w14:textId="77777777" w:rsidR="003C7ADD" w:rsidRPr="003C7ADD" w:rsidRDefault="003C7ADD" w:rsidP="003C7ADD">
      <w:pPr>
        <w:spacing w:after="0" w:line="360" w:lineRule="auto"/>
        <w:ind w:left="567" w:hanging="567"/>
        <w:jc w:val="right"/>
        <w:rPr>
          <w:rFonts w:ascii="Times New Roman" w:eastAsia="Calibri" w:hAnsi="Times New Roman" w:cs="Times New Roman"/>
          <w:b/>
          <w:sz w:val="28"/>
          <w:szCs w:val="28"/>
          <w:lang w:val="en-GB"/>
        </w:rPr>
      </w:pPr>
      <w:r w:rsidRPr="003C7ADD">
        <w:rPr>
          <w:rFonts w:ascii="Times New Roman" w:eastAsia="Calibri" w:hAnsi="Times New Roman" w:cs="Times New Roman"/>
          <w:b/>
          <w:sz w:val="28"/>
          <w:szCs w:val="28"/>
          <w:lang w:val="en-GB"/>
        </w:rPr>
        <w:t>ML SENYATSI</w:t>
      </w:r>
    </w:p>
    <w:p w14:paraId="41A475D3" w14:textId="77777777" w:rsidR="003C7ADD" w:rsidRPr="003C7ADD" w:rsidRDefault="003C7ADD" w:rsidP="003C7ADD">
      <w:pPr>
        <w:spacing w:after="0" w:line="360" w:lineRule="auto"/>
        <w:ind w:left="567" w:hanging="567"/>
        <w:jc w:val="right"/>
        <w:rPr>
          <w:rFonts w:ascii="Times New Roman" w:eastAsia="Calibri" w:hAnsi="Times New Roman" w:cs="Times New Roman"/>
          <w:b/>
          <w:sz w:val="28"/>
          <w:szCs w:val="28"/>
          <w:lang w:val="en-GB"/>
        </w:rPr>
      </w:pPr>
      <w:r w:rsidRPr="003C7ADD">
        <w:rPr>
          <w:rFonts w:ascii="Times New Roman" w:eastAsia="Calibri" w:hAnsi="Times New Roman" w:cs="Times New Roman"/>
          <w:b/>
          <w:sz w:val="28"/>
          <w:szCs w:val="28"/>
          <w:lang w:val="en-GB"/>
        </w:rPr>
        <w:t>JUDGE OF THE HIGH COURT</w:t>
      </w:r>
    </w:p>
    <w:p w14:paraId="5D490328" w14:textId="77777777" w:rsidR="003C7ADD" w:rsidRPr="003C7ADD" w:rsidRDefault="003C7ADD" w:rsidP="003C7ADD">
      <w:pPr>
        <w:spacing w:after="0" w:line="360" w:lineRule="auto"/>
        <w:ind w:left="567" w:hanging="567"/>
        <w:jc w:val="right"/>
        <w:rPr>
          <w:rFonts w:ascii="Times New Roman" w:eastAsia="Calibri" w:hAnsi="Times New Roman" w:cs="Times New Roman"/>
          <w:b/>
          <w:sz w:val="28"/>
          <w:szCs w:val="28"/>
          <w:lang w:val="en-GB"/>
        </w:rPr>
      </w:pPr>
      <w:r w:rsidRPr="003C7ADD">
        <w:rPr>
          <w:rFonts w:ascii="Times New Roman" w:eastAsia="Calibri" w:hAnsi="Times New Roman" w:cs="Times New Roman"/>
          <w:b/>
          <w:sz w:val="28"/>
          <w:szCs w:val="28"/>
          <w:lang w:val="en-GB"/>
        </w:rPr>
        <w:t>GAUTENG DIVISION, JOHANNESBURG</w:t>
      </w:r>
    </w:p>
    <w:p w14:paraId="550AF7C3" w14:textId="77777777" w:rsidR="003C7ADD" w:rsidRPr="003C7ADD" w:rsidRDefault="003C7ADD" w:rsidP="003C7ADD">
      <w:pPr>
        <w:spacing w:after="0" w:line="360" w:lineRule="auto"/>
        <w:rPr>
          <w:rFonts w:ascii="Times New Roman" w:eastAsia="Calibri" w:hAnsi="Times New Roman" w:cs="Times New Roman"/>
          <w:sz w:val="28"/>
          <w:szCs w:val="28"/>
          <w:lang w:val="en-GB"/>
        </w:rPr>
      </w:pPr>
    </w:p>
    <w:p w14:paraId="5FD2F537" w14:textId="786AB3A4" w:rsidR="003C7ADD" w:rsidRDefault="00406CD9" w:rsidP="0099398F">
      <w:pPr>
        <w:suppressAutoHyphens/>
        <w:spacing w:before="120" w:after="120"/>
        <w:rPr>
          <w:rFonts w:ascii="Times New Roman" w:eastAsia="Arial Unicode MS" w:hAnsi="Times New Roman" w:cs="Times New Roman"/>
          <w:bCs/>
          <w:sz w:val="28"/>
          <w:szCs w:val="28"/>
        </w:rPr>
      </w:pPr>
      <w:r w:rsidRPr="007F176E">
        <w:rPr>
          <w:rFonts w:ascii="Times New Roman" w:eastAsia="Arial Unicode MS" w:hAnsi="Times New Roman" w:cs="Times New Roman"/>
          <w:bCs/>
          <w:sz w:val="28"/>
          <w:szCs w:val="28"/>
        </w:rPr>
        <w:lastRenderedPageBreak/>
        <w:t xml:space="preserve">Delivered: This Judgment was handed down electronically by circulation to the parties/ their legal representatives by email and by uploading to the electronic file on Case Lines. The date for hand-down is deemed to be </w:t>
      </w:r>
      <w:r>
        <w:rPr>
          <w:rFonts w:ascii="Times New Roman" w:eastAsia="Arial Unicode MS" w:hAnsi="Times New Roman" w:cs="Times New Roman"/>
          <w:bCs/>
          <w:sz w:val="28"/>
          <w:szCs w:val="28"/>
        </w:rPr>
        <w:t>13</w:t>
      </w:r>
      <w:r w:rsidRPr="007F176E">
        <w:rPr>
          <w:rFonts w:ascii="Times New Roman" w:eastAsia="Arial Unicode MS" w:hAnsi="Times New Roman" w:cs="Times New Roman"/>
          <w:bCs/>
          <w:sz w:val="28"/>
          <w:szCs w:val="28"/>
        </w:rPr>
        <w:t xml:space="preserve"> March 2024.</w:t>
      </w:r>
    </w:p>
    <w:p w14:paraId="68FB6EB6" w14:textId="77777777" w:rsidR="0099398F" w:rsidRPr="0099398F" w:rsidRDefault="0099398F" w:rsidP="0099398F">
      <w:pPr>
        <w:suppressAutoHyphens/>
        <w:spacing w:before="120" w:after="120"/>
        <w:rPr>
          <w:rFonts w:ascii="Times New Roman" w:eastAsia="Arial Unicode MS" w:hAnsi="Times New Roman" w:cs="Times New Roman"/>
          <w:bCs/>
          <w:sz w:val="28"/>
          <w:szCs w:val="28"/>
        </w:rPr>
      </w:pPr>
    </w:p>
    <w:p w14:paraId="3B16372B" w14:textId="77777777" w:rsidR="003C7ADD" w:rsidRPr="003C7ADD" w:rsidRDefault="003C7ADD" w:rsidP="003C7ADD">
      <w:pPr>
        <w:keepNext/>
        <w:widowControl w:val="0"/>
        <w:spacing w:before="240" w:after="120" w:line="360" w:lineRule="auto"/>
        <w:rPr>
          <w:rFonts w:ascii="Times New Roman" w:eastAsia="Times New Roman" w:hAnsi="Times New Roman" w:cs="Times New Roman"/>
          <w:sz w:val="28"/>
          <w:szCs w:val="28"/>
          <w:u w:val="single"/>
          <w:lang w:eastAsia="en-ZA"/>
        </w:rPr>
      </w:pPr>
      <w:r w:rsidRPr="003C7ADD">
        <w:rPr>
          <w:rFonts w:ascii="Times New Roman" w:eastAsia="Times New Roman" w:hAnsi="Times New Roman" w:cs="Times New Roman"/>
          <w:sz w:val="28"/>
          <w:szCs w:val="28"/>
          <w:u w:val="single"/>
          <w:lang w:eastAsia="en-ZA"/>
        </w:rPr>
        <w:t>Appearances:</w:t>
      </w:r>
    </w:p>
    <w:p w14:paraId="5E4F2D95" w14:textId="53E80E15" w:rsidR="003C7ADD" w:rsidRPr="003C7ADD" w:rsidRDefault="003C7ADD" w:rsidP="003C7ADD">
      <w:pPr>
        <w:keepNext/>
        <w:widowControl w:val="0"/>
        <w:tabs>
          <w:tab w:val="left" w:pos="3686"/>
        </w:tabs>
        <w:spacing w:before="240" w:after="120" w:line="360" w:lineRule="auto"/>
        <w:ind w:left="3686" w:hanging="3686"/>
        <w:rPr>
          <w:rFonts w:ascii="Times New Roman" w:eastAsia="Times New Roman" w:hAnsi="Times New Roman" w:cs="Times New Roman"/>
          <w:sz w:val="28"/>
          <w:szCs w:val="28"/>
          <w:lang w:eastAsia="en-ZA"/>
        </w:rPr>
      </w:pPr>
      <w:r w:rsidRPr="003C7ADD">
        <w:rPr>
          <w:rFonts w:ascii="Times New Roman" w:eastAsia="Times New Roman" w:hAnsi="Times New Roman" w:cs="Times New Roman"/>
          <w:sz w:val="28"/>
          <w:szCs w:val="28"/>
          <w:lang w:eastAsia="en-ZA"/>
        </w:rPr>
        <w:t>For the applicant</w:t>
      </w:r>
      <w:r w:rsidR="0099398F">
        <w:rPr>
          <w:rFonts w:ascii="Times New Roman" w:eastAsia="Times New Roman" w:hAnsi="Times New Roman" w:cs="Times New Roman"/>
          <w:sz w:val="28"/>
          <w:szCs w:val="28"/>
          <w:lang w:eastAsia="en-ZA"/>
        </w:rPr>
        <w:t>s</w:t>
      </w:r>
      <w:r w:rsidRPr="003C7ADD">
        <w:rPr>
          <w:rFonts w:ascii="Times New Roman" w:eastAsia="Times New Roman" w:hAnsi="Times New Roman" w:cs="Times New Roman"/>
          <w:sz w:val="28"/>
          <w:szCs w:val="28"/>
          <w:lang w:eastAsia="en-ZA"/>
        </w:rPr>
        <w:t>:</w:t>
      </w:r>
      <w:r w:rsidRPr="003C7ADD">
        <w:rPr>
          <w:rFonts w:ascii="Times New Roman" w:eastAsia="Times New Roman" w:hAnsi="Times New Roman" w:cs="Times New Roman"/>
          <w:sz w:val="28"/>
          <w:szCs w:val="28"/>
          <w:lang w:eastAsia="en-ZA"/>
        </w:rPr>
        <w:tab/>
        <w:t>Adv T Ngcukaitobi SC and Adv P Managa Instructed by Mabuza Attorneys</w:t>
      </w:r>
    </w:p>
    <w:p w14:paraId="7D945E8F" w14:textId="77777777" w:rsidR="0099398F" w:rsidRDefault="003C7ADD" w:rsidP="0099398F">
      <w:pPr>
        <w:tabs>
          <w:tab w:val="left" w:pos="3686"/>
        </w:tabs>
        <w:spacing w:after="120" w:line="360" w:lineRule="auto"/>
        <w:ind w:left="3686" w:hanging="3686"/>
        <w:rPr>
          <w:rFonts w:ascii="Times New Roman" w:eastAsia="Times New Roman" w:hAnsi="Times New Roman" w:cs="Times New Roman"/>
          <w:sz w:val="28"/>
          <w:szCs w:val="28"/>
          <w:lang w:eastAsia="en-ZA"/>
        </w:rPr>
      </w:pPr>
      <w:r w:rsidRPr="003C7ADD">
        <w:rPr>
          <w:rFonts w:ascii="Times New Roman" w:eastAsia="Times New Roman" w:hAnsi="Times New Roman" w:cs="Times New Roman"/>
          <w:sz w:val="28"/>
          <w:szCs w:val="28"/>
          <w:lang w:eastAsia="en-ZA"/>
        </w:rPr>
        <w:t xml:space="preserve">For the first </w:t>
      </w:r>
      <w:r w:rsidR="0099398F">
        <w:rPr>
          <w:rFonts w:ascii="Times New Roman" w:eastAsia="Times New Roman" w:hAnsi="Times New Roman" w:cs="Times New Roman"/>
          <w:sz w:val="28"/>
          <w:szCs w:val="28"/>
          <w:lang w:eastAsia="en-ZA"/>
        </w:rPr>
        <w:t>to seventh</w:t>
      </w:r>
    </w:p>
    <w:p w14:paraId="048D38FE" w14:textId="77777777" w:rsidR="0099398F" w:rsidRDefault="003C7ADD" w:rsidP="0099398F">
      <w:pPr>
        <w:tabs>
          <w:tab w:val="left" w:pos="3686"/>
        </w:tabs>
        <w:spacing w:after="120" w:line="360" w:lineRule="auto"/>
        <w:ind w:left="3686" w:hanging="3686"/>
        <w:rPr>
          <w:rFonts w:ascii="Times New Roman" w:eastAsia="Times New Roman" w:hAnsi="Times New Roman" w:cs="Times New Roman"/>
          <w:sz w:val="28"/>
          <w:szCs w:val="28"/>
          <w:lang w:eastAsia="en-ZA"/>
        </w:rPr>
      </w:pPr>
      <w:r w:rsidRPr="003C7ADD">
        <w:rPr>
          <w:rFonts w:ascii="Times New Roman" w:eastAsia="Times New Roman" w:hAnsi="Times New Roman" w:cs="Times New Roman"/>
          <w:sz w:val="28"/>
          <w:szCs w:val="28"/>
          <w:lang w:eastAsia="en-ZA"/>
        </w:rPr>
        <w:t>respondents:</w:t>
      </w:r>
      <w:r w:rsidRPr="003C7ADD">
        <w:rPr>
          <w:rFonts w:ascii="Times New Roman" w:eastAsia="Times New Roman" w:hAnsi="Times New Roman" w:cs="Times New Roman"/>
          <w:sz w:val="28"/>
          <w:szCs w:val="28"/>
          <w:lang w:eastAsia="en-ZA"/>
        </w:rPr>
        <w:tab/>
        <w:t xml:space="preserve">Adv H Smith SC </w:t>
      </w:r>
    </w:p>
    <w:p w14:paraId="3D0EE709" w14:textId="77777777" w:rsidR="003C7ADD" w:rsidRDefault="0099398F" w:rsidP="0099398F">
      <w:pPr>
        <w:tabs>
          <w:tab w:val="left" w:pos="3686"/>
        </w:tabs>
        <w:spacing w:after="120" w:line="360" w:lineRule="auto"/>
        <w:ind w:left="3686" w:hanging="3686"/>
        <w:rPr>
          <w:rFonts w:ascii="Times New Roman" w:eastAsia="Calibri" w:hAnsi="Times New Roman" w:cs="Times New Roman"/>
          <w:sz w:val="28"/>
          <w:szCs w:val="28"/>
          <w:lang w:eastAsia="en-ZA"/>
        </w:rPr>
      </w:pPr>
      <w:r>
        <w:rPr>
          <w:rFonts w:ascii="Times New Roman" w:eastAsia="Times New Roman" w:hAnsi="Times New Roman" w:cs="Times New Roman"/>
          <w:sz w:val="28"/>
          <w:szCs w:val="28"/>
          <w:lang w:eastAsia="en-ZA"/>
        </w:rPr>
        <w:tab/>
      </w:r>
      <w:r w:rsidR="003C7ADD" w:rsidRPr="003C7ADD">
        <w:rPr>
          <w:rFonts w:ascii="Times New Roman" w:eastAsia="Calibri" w:hAnsi="Times New Roman" w:cs="Times New Roman"/>
          <w:sz w:val="28"/>
          <w:szCs w:val="28"/>
          <w:lang w:eastAsia="en-ZA"/>
        </w:rPr>
        <w:t>Instructed by Rams Attor</w:t>
      </w:r>
      <w:r w:rsidR="003C7ADD" w:rsidRPr="00265A33">
        <w:rPr>
          <w:rFonts w:ascii="Times New Roman" w:eastAsia="Calibri" w:hAnsi="Times New Roman" w:cs="Times New Roman"/>
          <w:sz w:val="28"/>
          <w:szCs w:val="28"/>
          <w:lang w:eastAsia="en-ZA"/>
        </w:rPr>
        <w:t>ne</w:t>
      </w:r>
      <w:r>
        <w:rPr>
          <w:rFonts w:ascii="Times New Roman" w:eastAsia="Calibri" w:hAnsi="Times New Roman" w:cs="Times New Roman"/>
          <w:sz w:val="28"/>
          <w:szCs w:val="28"/>
          <w:lang w:eastAsia="en-ZA"/>
        </w:rPr>
        <w:t>ys</w:t>
      </w:r>
    </w:p>
    <w:p w14:paraId="536BFC77" w14:textId="77777777" w:rsidR="00337BAE" w:rsidRDefault="00337BAE" w:rsidP="0099398F">
      <w:pPr>
        <w:tabs>
          <w:tab w:val="left" w:pos="3686"/>
        </w:tabs>
        <w:spacing w:after="120" w:line="360" w:lineRule="auto"/>
        <w:ind w:left="3686" w:hanging="3686"/>
        <w:rPr>
          <w:rFonts w:ascii="Times New Roman" w:eastAsia="Calibri" w:hAnsi="Times New Roman" w:cs="Times New Roman"/>
          <w:sz w:val="28"/>
          <w:szCs w:val="28"/>
          <w:lang w:eastAsia="en-ZA"/>
        </w:rPr>
      </w:pPr>
    </w:p>
    <w:p w14:paraId="42AA54B1" w14:textId="77777777" w:rsidR="00337BAE" w:rsidRDefault="00337BAE" w:rsidP="0099398F">
      <w:pPr>
        <w:tabs>
          <w:tab w:val="left" w:pos="3686"/>
        </w:tabs>
        <w:spacing w:after="120" w:line="360" w:lineRule="auto"/>
        <w:ind w:left="3686" w:hanging="3686"/>
        <w:rPr>
          <w:rFonts w:ascii="Times New Roman" w:eastAsia="Calibri" w:hAnsi="Times New Roman" w:cs="Times New Roman"/>
          <w:sz w:val="28"/>
          <w:szCs w:val="28"/>
          <w:lang w:eastAsia="en-ZA"/>
        </w:rPr>
      </w:pPr>
    </w:p>
    <w:p w14:paraId="1B7FD65B" w14:textId="6649DF1D" w:rsidR="00337BAE" w:rsidRPr="007F176E" w:rsidRDefault="00337BAE" w:rsidP="00337BAE">
      <w:pPr>
        <w:spacing w:after="0" w:line="240" w:lineRule="auto"/>
        <w:rPr>
          <w:rFonts w:ascii="Times New Roman" w:eastAsia="Times New Roman" w:hAnsi="Times New Roman" w:cs="Times New Roman"/>
          <w:sz w:val="28"/>
          <w:szCs w:val="28"/>
          <w:lang w:eastAsia="en-GB"/>
        </w:rPr>
      </w:pPr>
      <w:r w:rsidRPr="007F176E">
        <w:rPr>
          <w:rFonts w:ascii="Times New Roman" w:eastAsia="Times New Roman" w:hAnsi="Times New Roman" w:cs="Times New Roman"/>
          <w:sz w:val="28"/>
          <w:szCs w:val="28"/>
          <w:lang w:eastAsia="en-GB"/>
        </w:rPr>
        <w:t>Date of Hearing: 2</w:t>
      </w:r>
      <w:r>
        <w:rPr>
          <w:rFonts w:ascii="Times New Roman" w:eastAsia="Times New Roman" w:hAnsi="Times New Roman" w:cs="Times New Roman"/>
          <w:sz w:val="28"/>
          <w:szCs w:val="28"/>
          <w:lang w:eastAsia="en-GB"/>
        </w:rPr>
        <w:t>9</w:t>
      </w:r>
      <w:r w:rsidRPr="007F176E">
        <w:rPr>
          <w:rFonts w:ascii="Times New Roman" w:eastAsia="Times New Roman" w:hAnsi="Times New Roman" w:cs="Times New Roman"/>
          <w:sz w:val="28"/>
          <w:szCs w:val="28"/>
          <w:lang w:eastAsia="en-GB"/>
        </w:rPr>
        <w:t xml:space="preserve"> February 2024</w:t>
      </w:r>
    </w:p>
    <w:p w14:paraId="124F228D" w14:textId="77777777" w:rsidR="00337BAE" w:rsidRPr="007F176E" w:rsidRDefault="00337BAE" w:rsidP="00337BAE">
      <w:pPr>
        <w:spacing w:after="0" w:line="240" w:lineRule="auto"/>
        <w:rPr>
          <w:rFonts w:ascii="Times New Roman" w:eastAsia="Times New Roman" w:hAnsi="Times New Roman" w:cs="Times New Roman"/>
          <w:sz w:val="28"/>
          <w:szCs w:val="28"/>
          <w:lang w:eastAsia="en-GB"/>
        </w:rPr>
      </w:pPr>
    </w:p>
    <w:p w14:paraId="00ED2543" w14:textId="060375B3" w:rsidR="00337BAE" w:rsidRPr="004B7392" w:rsidRDefault="00337BAE" w:rsidP="00337BAE">
      <w:pPr>
        <w:spacing w:after="0" w:line="240" w:lineRule="auto"/>
        <w:rPr>
          <w:rFonts w:ascii="Times New Roman" w:eastAsia="Times New Roman" w:hAnsi="Times New Roman" w:cs="Times New Roman"/>
          <w:sz w:val="28"/>
          <w:szCs w:val="28"/>
          <w:lang w:eastAsia="en-GB"/>
        </w:rPr>
        <w:sectPr w:rsidR="00337BAE" w:rsidRPr="004B7392" w:rsidSect="00530AFB">
          <w:footerReference w:type="default" r:id="rId13"/>
          <w:pgSz w:w="11906" w:h="16838"/>
          <w:pgMar w:top="1440" w:right="1440" w:bottom="1440" w:left="1440" w:header="708" w:footer="708" w:gutter="0"/>
          <w:cols w:space="708"/>
          <w:titlePg/>
          <w:docGrid w:linePitch="360"/>
        </w:sectPr>
      </w:pPr>
      <w:r w:rsidRPr="007F176E">
        <w:rPr>
          <w:rFonts w:ascii="Times New Roman" w:eastAsia="Times New Roman" w:hAnsi="Times New Roman" w:cs="Times New Roman"/>
          <w:sz w:val="28"/>
          <w:szCs w:val="28"/>
          <w:lang w:eastAsia="en-GB"/>
        </w:rPr>
        <w:t xml:space="preserve">Date of Judgment: </w:t>
      </w:r>
      <w:r>
        <w:rPr>
          <w:rFonts w:ascii="Times New Roman" w:eastAsia="Times New Roman" w:hAnsi="Times New Roman" w:cs="Times New Roman"/>
          <w:sz w:val="28"/>
          <w:szCs w:val="28"/>
          <w:lang w:eastAsia="en-GB"/>
        </w:rPr>
        <w:t>13</w:t>
      </w:r>
      <w:r w:rsidRPr="007F176E">
        <w:rPr>
          <w:rFonts w:ascii="Times New Roman" w:eastAsia="Times New Roman" w:hAnsi="Times New Roman" w:cs="Times New Roman"/>
          <w:sz w:val="28"/>
          <w:szCs w:val="28"/>
          <w:lang w:eastAsia="en-GB"/>
        </w:rPr>
        <w:t xml:space="preserve">  March 202</w:t>
      </w:r>
      <w:r>
        <w:rPr>
          <w:rFonts w:ascii="Times New Roman" w:eastAsia="Times New Roman" w:hAnsi="Times New Roman" w:cs="Times New Roman"/>
          <w:sz w:val="28"/>
          <w:szCs w:val="28"/>
          <w:lang w:eastAsia="en-GB"/>
        </w:rPr>
        <w:t xml:space="preserve">4 </w:t>
      </w:r>
    </w:p>
    <w:p w14:paraId="24BB2AFF" w14:textId="77777777" w:rsidR="00337BAE" w:rsidRPr="007F176E" w:rsidRDefault="00337BAE" w:rsidP="00337BAE">
      <w:pPr>
        <w:pStyle w:val="JudgmentNumbered"/>
        <w:spacing w:after="0"/>
        <w:rPr>
          <w:rFonts w:ascii="Times New Roman" w:hAnsi="Times New Roman" w:cs="Times New Roman"/>
          <w:b/>
          <w:sz w:val="28"/>
          <w:szCs w:val="28"/>
        </w:rPr>
        <w:sectPr w:rsidR="00337BAE" w:rsidRPr="007F176E" w:rsidSect="00530AFB">
          <w:type w:val="continuous"/>
          <w:pgSz w:w="11906" w:h="16838"/>
          <w:pgMar w:top="1440" w:right="1440" w:bottom="1440" w:left="1440" w:header="708" w:footer="708" w:gutter="0"/>
          <w:cols w:space="708"/>
          <w:docGrid w:linePitch="360"/>
        </w:sectPr>
      </w:pPr>
    </w:p>
    <w:p w14:paraId="1E94997A" w14:textId="01AECB69" w:rsidR="00337BAE" w:rsidRPr="00265A33" w:rsidRDefault="00337BAE" w:rsidP="0099398F">
      <w:pPr>
        <w:tabs>
          <w:tab w:val="left" w:pos="3686"/>
        </w:tabs>
        <w:spacing w:after="120" w:line="360" w:lineRule="auto"/>
        <w:ind w:left="3686" w:hanging="3686"/>
        <w:rPr>
          <w:rFonts w:ascii="Times New Roman" w:eastAsia="Calibri" w:hAnsi="Times New Roman" w:cs="Times New Roman"/>
          <w:b/>
          <w:sz w:val="28"/>
          <w:szCs w:val="28"/>
          <w:lang w:val="en-GB"/>
        </w:rPr>
        <w:sectPr w:rsidR="00337BAE" w:rsidRPr="00265A33" w:rsidSect="00530AFB">
          <w:footerReference w:type="default" r:id="rId14"/>
          <w:pgSz w:w="11906" w:h="16838"/>
          <w:pgMar w:top="1440" w:right="1440" w:bottom="1440" w:left="1440" w:header="708" w:footer="708" w:gutter="0"/>
          <w:cols w:space="708"/>
          <w:docGrid w:linePitch="360"/>
        </w:sectPr>
      </w:pPr>
    </w:p>
    <w:p w14:paraId="75C834F2" w14:textId="77777777" w:rsidR="00CC464E" w:rsidRPr="008A779E" w:rsidRDefault="00CC464E" w:rsidP="00CC464E">
      <w:pPr>
        <w:suppressAutoHyphens/>
        <w:spacing w:after="0" w:line="480" w:lineRule="auto"/>
        <w:jc w:val="both"/>
        <w:rPr>
          <w:rFonts w:ascii="Times New Roman" w:eastAsia="Times New Roman" w:hAnsi="Times New Roman" w:cs="Times New Roman"/>
          <w:sz w:val="28"/>
          <w:szCs w:val="28"/>
        </w:rPr>
      </w:pPr>
    </w:p>
    <w:p w14:paraId="1CA40FD8" w14:textId="77777777" w:rsidR="00CC464E" w:rsidRPr="008A779E" w:rsidRDefault="00CC464E" w:rsidP="00CC464E">
      <w:pPr>
        <w:rPr>
          <w:rFonts w:ascii="Times New Roman" w:eastAsia="Calibri" w:hAnsi="Times New Roman" w:cs="Times New Roman"/>
          <w:sz w:val="28"/>
          <w:szCs w:val="28"/>
          <w:lang w:val="en-US"/>
        </w:rPr>
      </w:pPr>
    </w:p>
    <w:p w14:paraId="5D00828C" w14:textId="77777777" w:rsidR="00CC464E" w:rsidRPr="008A779E" w:rsidRDefault="00CC464E" w:rsidP="00CC464E">
      <w:pPr>
        <w:rPr>
          <w:rFonts w:ascii="Times New Roman" w:eastAsia="Calibri" w:hAnsi="Times New Roman" w:cs="Times New Roman"/>
          <w:sz w:val="28"/>
          <w:szCs w:val="28"/>
          <w:lang w:val="en-US"/>
        </w:rPr>
      </w:pPr>
    </w:p>
    <w:p w14:paraId="779D0DB9" w14:textId="77777777" w:rsidR="00CC464E" w:rsidRPr="008A779E" w:rsidRDefault="00CC464E" w:rsidP="00CC464E">
      <w:pPr>
        <w:rPr>
          <w:rFonts w:ascii="Times New Roman" w:eastAsia="Calibri" w:hAnsi="Times New Roman" w:cs="Times New Roman"/>
          <w:sz w:val="28"/>
          <w:szCs w:val="28"/>
          <w:lang w:val="en-US"/>
        </w:rPr>
      </w:pPr>
    </w:p>
    <w:bookmarkEnd w:id="0"/>
    <w:p w14:paraId="68ECC763" w14:textId="77777777" w:rsidR="00445DE0" w:rsidRPr="008A779E" w:rsidRDefault="00445DE0">
      <w:pPr>
        <w:rPr>
          <w:rFonts w:ascii="Times New Roman" w:hAnsi="Times New Roman" w:cs="Times New Roman"/>
          <w:sz w:val="28"/>
          <w:szCs w:val="28"/>
        </w:rPr>
      </w:pPr>
    </w:p>
    <w:sectPr w:rsidR="00445DE0" w:rsidRPr="008A779E">
      <w:headerReference w:type="even" r:id="rId15"/>
      <w:headerReference w:type="default" r:id="rId16"/>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74D7" w14:textId="77777777" w:rsidR="002F1BDE" w:rsidRDefault="002F1BDE" w:rsidP="00CC464E">
      <w:pPr>
        <w:spacing w:after="0" w:line="240" w:lineRule="auto"/>
      </w:pPr>
      <w:r>
        <w:separator/>
      </w:r>
    </w:p>
  </w:endnote>
  <w:endnote w:type="continuationSeparator" w:id="0">
    <w:p w14:paraId="3F7D41D6" w14:textId="77777777" w:rsidR="002F1BDE" w:rsidRDefault="002F1BDE"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3B6D4032" w14:textId="131CEAA8" w:rsidR="00337BAE" w:rsidRDefault="00337BAE" w:rsidP="00E469E1">
        <w:pPr>
          <w:pStyle w:val="Footer"/>
          <w:jc w:val="right"/>
        </w:pPr>
        <w:r>
          <w:fldChar w:fldCharType="begin"/>
        </w:r>
        <w:r>
          <w:instrText xml:space="preserve"> PAGE   \* MERGEFORMAT </w:instrText>
        </w:r>
        <w:r>
          <w:fldChar w:fldCharType="separate"/>
        </w:r>
        <w:r w:rsidR="004C2ACC">
          <w:rPr>
            <w:noProof/>
          </w:rPr>
          <w:t>3</w:t>
        </w:r>
        <w:r>
          <w:rPr>
            <w:noProof/>
          </w:rPr>
          <w:fldChar w:fldCharType="end"/>
        </w:r>
      </w:p>
    </w:sdtContent>
  </w:sdt>
  <w:p w14:paraId="69448F0C" w14:textId="77777777" w:rsidR="00337BAE" w:rsidRDefault="00337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2379"/>
      <w:docPartObj>
        <w:docPartGallery w:val="Page Numbers (Bottom of Page)"/>
        <w:docPartUnique/>
      </w:docPartObj>
    </w:sdtPr>
    <w:sdtEndPr>
      <w:rPr>
        <w:noProof/>
      </w:rPr>
    </w:sdtEndPr>
    <w:sdtContent>
      <w:p w14:paraId="53183CFB" w14:textId="343285BB" w:rsidR="00645B93" w:rsidRDefault="00645B93">
        <w:pPr>
          <w:pStyle w:val="Footer"/>
          <w:jc w:val="right"/>
        </w:pPr>
        <w:r>
          <w:fldChar w:fldCharType="begin"/>
        </w:r>
        <w:r>
          <w:instrText xml:space="preserve"> PAGE   \* MERGEFORMAT </w:instrText>
        </w:r>
        <w:r>
          <w:fldChar w:fldCharType="separate"/>
        </w:r>
        <w:r w:rsidR="004C2ACC">
          <w:rPr>
            <w:noProof/>
          </w:rPr>
          <w:t>11</w:t>
        </w:r>
        <w:r>
          <w:rPr>
            <w:noProof/>
          </w:rPr>
          <w:fldChar w:fldCharType="end"/>
        </w:r>
      </w:p>
    </w:sdtContent>
  </w:sdt>
  <w:p w14:paraId="710FC895" w14:textId="77777777" w:rsidR="003C7ADD" w:rsidRDefault="003C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536E" w14:textId="77777777" w:rsidR="002F1BDE" w:rsidRDefault="002F1BDE" w:rsidP="00CC464E">
      <w:pPr>
        <w:spacing w:after="0" w:line="240" w:lineRule="auto"/>
      </w:pPr>
      <w:r>
        <w:separator/>
      </w:r>
    </w:p>
  </w:footnote>
  <w:footnote w:type="continuationSeparator" w:id="0">
    <w:p w14:paraId="4AE1EB27" w14:textId="77777777" w:rsidR="002F1BDE" w:rsidRDefault="002F1BDE" w:rsidP="00CC464E">
      <w:pPr>
        <w:spacing w:after="0" w:line="240" w:lineRule="auto"/>
      </w:pPr>
      <w:r>
        <w:continuationSeparator/>
      </w:r>
    </w:p>
  </w:footnote>
  <w:footnote w:id="1">
    <w:p w14:paraId="44643C14" w14:textId="77777777" w:rsidR="00E75846" w:rsidRPr="0039139B" w:rsidRDefault="00E75846" w:rsidP="00E75846">
      <w:pPr>
        <w:pStyle w:val="FootnoteText"/>
        <w:rPr>
          <w:rFonts w:ascii="Times New Roman" w:hAnsi="Times New Roman" w:cs="Times New Roman"/>
          <w:iCs/>
          <w:sz w:val="18"/>
          <w:szCs w:val="18"/>
          <w:lang w:val="en-GB"/>
        </w:rPr>
      </w:pPr>
      <w:r w:rsidRPr="0039139B">
        <w:rPr>
          <w:rStyle w:val="FootnoteReference"/>
          <w:sz w:val="18"/>
          <w:szCs w:val="18"/>
        </w:rPr>
        <w:footnoteRef/>
      </w:r>
      <w:r w:rsidRPr="0039139B">
        <w:rPr>
          <w:sz w:val="18"/>
          <w:szCs w:val="18"/>
        </w:rPr>
        <w:t xml:space="preserve"> </w:t>
      </w:r>
      <w:r w:rsidRPr="0039139B">
        <w:rPr>
          <w:rFonts w:ascii="Times New Roman" w:eastAsia="Calibri" w:hAnsi="Times New Roman" w:cs="Times New Roman"/>
          <w:iCs/>
          <w:sz w:val="18"/>
          <w:szCs w:val="18"/>
        </w:rPr>
        <w:t>Section 17 (1)(a)(i) and (ii) of the Act .</w:t>
      </w:r>
    </w:p>
  </w:footnote>
  <w:footnote w:id="2">
    <w:p w14:paraId="5461949F" w14:textId="77777777" w:rsidR="00E75846" w:rsidRPr="0039139B" w:rsidRDefault="00E75846" w:rsidP="00E75846">
      <w:pPr>
        <w:pStyle w:val="FootnoteText"/>
        <w:rPr>
          <w:rFonts w:ascii="Times New Roman" w:eastAsia="Calibri" w:hAnsi="Times New Roman" w:cs="Times New Roman"/>
          <w:sz w:val="18"/>
          <w:szCs w:val="18"/>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Pr="0039139B">
        <w:rPr>
          <w:rFonts w:ascii="Times New Roman" w:eastAsia="Times New Roman" w:hAnsi="Times New Roman" w:cs="Times New Roman"/>
          <w:sz w:val="18"/>
          <w:szCs w:val="18"/>
        </w:rPr>
        <w:t xml:space="preserve">Acting National Director of Public Prosecutions and Others v Democratic Alliance v Acting National Director of Public Prosecutions and Others </w:t>
      </w:r>
      <w:r w:rsidRPr="0039139B">
        <w:rPr>
          <w:rFonts w:ascii="Calibri" w:eastAsia="Calibri" w:hAnsi="Calibri" w:cs="Times New Roman"/>
          <w:sz w:val="18"/>
          <w:szCs w:val="18"/>
          <w:lang w:val="en-US"/>
        </w:rPr>
        <w:t xml:space="preserve"> </w:t>
      </w:r>
      <w:r w:rsidRPr="0039139B">
        <w:rPr>
          <w:rFonts w:ascii="Times New Roman" w:eastAsia="Calibri" w:hAnsi="Times New Roman" w:cs="Times New Roman"/>
          <w:sz w:val="18"/>
          <w:szCs w:val="18"/>
          <w:lang w:val="en-US"/>
        </w:rPr>
        <w:t>(1957/09) [2016] ZAGPPHC 489 (24 June 2016).</w:t>
      </w:r>
    </w:p>
  </w:footnote>
  <w:footnote w:id="3">
    <w:p w14:paraId="2E3F7DC5" w14:textId="0EDC4E19" w:rsidR="000A6FAF" w:rsidRPr="0039139B" w:rsidRDefault="000A6FAF" w:rsidP="000A6FAF">
      <w:pPr>
        <w:pStyle w:val="FootnoteText"/>
        <w:rPr>
          <w:sz w:val="18"/>
          <w:szCs w:val="18"/>
          <w:lang w:val="en-GB"/>
        </w:rPr>
      </w:pPr>
      <w:r w:rsidRPr="0039139B">
        <w:rPr>
          <w:rStyle w:val="FootnoteReference"/>
          <w:sz w:val="18"/>
          <w:szCs w:val="18"/>
        </w:rPr>
        <w:footnoteRef/>
      </w:r>
      <w:r w:rsidRPr="0039139B">
        <w:rPr>
          <w:sz w:val="18"/>
          <w:szCs w:val="18"/>
        </w:rPr>
        <w:t xml:space="preserve"> </w:t>
      </w:r>
      <w:r w:rsidRPr="00D25F7A">
        <w:rPr>
          <w:rFonts w:ascii="Times New Roman" w:hAnsi="Times New Roman" w:cs="Times New Roman"/>
          <w:sz w:val="18"/>
          <w:szCs w:val="18"/>
          <w:lang w:val="en-GB"/>
        </w:rPr>
        <w:t>Incubeta Holdings (Pty) Ltd v Ellis</w:t>
      </w:r>
      <w:r w:rsidRPr="00D25F7A">
        <w:rPr>
          <w:rStyle w:val="FootnoteReference"/>
          <w:rFonts w:ascii="Times New Roman" w:hAnsi="Times New Roman" w:cs="Times New Roman"/>
          <w:sz w:val="18"/>
          <w:szCs w:val="18"/>
          <w:lang w:val="en-GB"/>
        </w:rPr>
        <w:footnoteRef/>
      </w:r>
      <w:r w:rsidRPr="00D25F7A">
        <w:rPr>
          <w:rFonts w:ascii="Times New Roman" w:hAnsi="Times New Roman" w:cs="Times New Roman"/>
          <w:sz w:val="18"/>
          <w:szCs w:val="18"/>
          <w:lang w:val="en-GB"/>
        </w:rPr>
        <w:t xml:space="preserve"> 2014 (3) SA 189 (GJ) para 16.</w:t>
      </w:r>
    </w:p>
  </w:footnote>
  <w:footnote w:id="4">
    <w:p w14:paraId="54C8C170" w14:textId="77777777" w:rsidR="000A6FAF" w:rsidRPr="0039139B" w:rsidRDefault="000A6FAF" w:rsidP="000A6FAF">
      <w:pPr>
        <w:pStyle w:val="FootnoteText"/>
        <w:rPr>
          <w:rFonts w:ascii="Times New Roman" w:hAnsi="Times New Roman" w:cs="Times New Roman"/>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Pr="0039139B">
        <w:rPr>
          <w:rFonts w:ascii="Times New Roman" w:hAnsi="Times New Roman" w:cs="Times New Roman"/>
          <w:sz w:val="18"/>
          <w:szCs w:val="18"/>
          <w:lang w:val="en-GB"/>
        </w:rPr>
        <w:t>Norwich Union Life Insurance Society v Dobbs 1912 AD 395 at 399;</w:t>
      </w:r>
    </w:p>
  </w:footnote>
  <w:footnote w:id="5">
    <w:p w14:paraId="34B1BB7B" w14:textId="77777777" w:rsidR="000A6FAF" w:rsidRPr="0039139B" w:rsidRDefault="000A6FAF" w:rsidP="000A6FAF">
      <w:pPr>
        <w:pStyle w:val="FootnoteText"/>
        <w:rPr>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S v Dlamini; S v Dladla and Others; S v Joubert; S v Schietekat [1999] ZACC8; 1999(D4) SA 623 (CC ) paras 75</w:t>
      </w:r>
      <w:r w:rsidRPr="0039139B">
        <w:rPr>
          <w:sz w:val="18"/>
          <w:szCs w:val="18"/>
        </w:rPr>
        <w:t>-77</w:t>
      </w:r>
    </w:p>
  </w:footnote>
  <w:footnote w:id="6">
    <w:p w14:paraId="217236B3" w14:textId="77777777" w:rsidR="000A6FAF" w:rsidRPr="0039139B" w:rsidRDefault="000A6FAF" w:rsidP="000A6FAF">
      <w:pPr>
        <w:pStyle w:val="FootnoteText"/>
        <w:rPr>
          <w:rFonts w:ascii="Times New Roman" w:hAnsi="Times New Roman" w:cs="Times New Roman"/>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MV Ais Mamas: Seatrans Maritime v Owners MV Ais Mamas and Another 2006(2)  SA 150 ( C ) 156 E-157; Liesching and Others v The State [2018] ZACC 25; 2019 (4 ) SA 219 ( CC ).</w:t>
      </w:r>
    </w:p>
  </w:footnote>
  <w:footnote w:id="7">
    <w:p w14:paraId="29A71D58" w14:textId="77777777" w:rsidR="00CD01D6" w:rsidRPr="0039139B" w:rsidRDefault="00CD01D6" w:rsidP="00CD01D6">
      <w:pPr>
        <w:pStyle w:val="FootnoteText"/>
        <w:rPr>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Minister of Social Development Western Cape and Others v Justice Alliance of South Africa and Another [2016] ZAWCHC 34 at para 25</w:t>
      </w:r>
      <w:r w:rsidRPr="0039139B">
        <w:rPr>
          <w:sz w:val="18"/>
          <w:szCs w:val="18"/>
        </w:rPr>
        <w:t>.</w:t>
      </w:r>
    </w:p>
  </w:footnote>
  <w:footnote w:id="8">
    <w:p w14:paraId="0B1D7C55" w14:textId="77777777" w:rsidR="00CD01D6" w:rsidRPr="0039139B" w:rsidRDefault="00CD01D6" w:rsidP="00CD01D6">
      <w:pPr>
        <w:pStyle w:val="FootnoteText"/>
        <w:rPr>
          <w:sz w:val="18"/>
          <w:szCs w:val="18"/>
          <w:lang w:val="en-GB"/>
        </w:rPr>
      </w:pPr>
      <w:r w:rsidRPr="0039139B">
        <w:rPr>
          <w:rStyle w:val="FootnoteReference"/>
          <w:sz w:val="18"/>
          <w:szCs w:val="18"/>
        </w:rPr>
        <w:footnoteRef/>
      </w:r>
      <w:r w:rsidRPr="0039139B">
        <w:rPr>
          <w:sz w:val="18"/>
          <w:szCs w:val="18"/>
        </w:rPr>
        <w:t xml:space="preserve"> </w:t>
      </w:r>
      <w:bookmarkStart w:id="9" w:name="_Hlk146889707"/>
      <w:r w:rsidRPr="0039139B">
        <w:rPr>
          <w:rFonts w:ascii="Times New Roman" w:hAnsi="Times New Roman" w:cs="Times New Roman"/>
          <w:sz w:val="18"/>
          <w:szCs w:val="18"/>
          <w:lang w:val="en-GB"/>
        </w:rPr>
        <w:t>2014 (3) SA 189 (GJ) para 16.</w:t>
      </w:r>
      <w:bookmarkEnd w:id="9"/>
    </w:p>
  </w:footnote>
  <w:footnote w:id="9">
    <w:p w14:paraId="76FFDD9B" w14:textId="77777777" w:rsidR="0014014E" w:rsidRPr="00D25F7A" w:rsidRDefault="0014014E" w:rsidP="0014014E">
      <w:pPr>
        <w:pStyle w:val="Heading2"/>
        <w:shd w:val="clear" w:color="auto" w:fill="FFFFFF"/>
        <w:spacing w:before="240" w:after="180" w:line="288" w:lineRule="atLeast"/>
        <w:rPr>
          <w:rFonts w:ascii="Times New Roman" w:eastAsia="Times New Roman" w:hAnsi="Times New Roman" w:cs="Times New Roman"/>
          <w:color w:val="auto"/>
          <w:sz w:val="18"/>
          <w:szCs w:val="18"/>
          <w:lang w:eastAsia="en-ZA"/>
        </w:rPr>
      </w:pPr>
      <w:r w:rsidRPr="00D25F7A">
        <w:rPr>
          <w:rStyle w:val="FootnoteReference"/>
          <w:rFonts w:ascii="Times New Roman" w:hAnsi="Times New Roman" w:cs="Times New Roman"/>
          <w:color w:val="auto"/>
          <w:sz w:val="18"/>
          <w:szCs w:val="18"/>
        </w:rPr>
        <w:footnoteRef/>
      </w:r>
      <w:r w:rsidRPr="00D25F7A">
        <w:rPr>
          <w:rFonts w:ascii="Times New Roman" w:hAnsi="Times New Roman" w:cs="Times New Roman"/>
          <w:color w:val="auto"/>
          <w:sz w:val="18"/>
          <w:szCs w:val="18"/>
        </w:rPr>
        <w:t xml:space="preserve"> </w:t>
      </w:r>
      <w:r w:rsidRPr="00D25F7A">
        <w:rPr>
          <w:rFonts w:ascii="Times New Roman" w:eastAsia="Times New Roman" w:hAnsi="Times New Roman" w:cs="Times New Roman"/>
          <w:color w:val="auto"/>
          <w:sz w:val="18"/>
          <w:szCs w:val="18"/>
          <w:lang w:eastAsia="en-ZA"/>
        </w:rPr>
        <w:t>[2017] ZACC 48; 2018 (2) SA 185 (CC); 2018 (4) BCLR 387 (CC) (29 December 2017)</w:t>
      </w:r>
    </w:p>
    <w:p w14:paraId="50E573ED" w14:textId="77777777" w:rsidR="0014014E" w:rsidRPr="005A1CA8" w:rsidRDefault="0014014E" w:rsidP="0014014E">
      <w:pPr>
        <w:pStyle w:val="FootnoteText"/>
        <w:rPr>
          <w:lang w:val="en-GB"/>
        </w:rPr>
      </w:pPr>
    </w:p>
  </w:footnote>
  <w:footnote w:id="10">
    <w:p w14:paraId="18F3EC88" w14:textId="77777777" w:rsidR="00B94A20" w:rsidRPr="0039139B" w:rsidRDefault="00B94A20" w:rsidP="00B94A20">
      <w:pPr>
        <w:pStyle w:val="FootnoteText"/>
        <w:rPr>
          <w:rFonts w:ascii="Times New Roman" w:hAnsi="Times New Roman" w:cs="Times New Roman"/>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Pr="0039139B">
        <w:rPr>
          <w:rFonts w:ascii="Times New Roman" w:hAnsi="Times New Roman" w:cs="Times New Roman"/>
          <w:sz w:val="18"/>
          <w:szCs w:val="18"/>
          <w:lang w:val="en-GB"/>
        </w:rPr>
        <w:t>University of Free State supra at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C56B" w14:textId="77777777"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71052A03"/>
    <w:multiLevelType w:val="multilevel"/>
    <w:tmpl w:val="7762623E"/>
    <w:lvl w:ilvl="0">
      <w:start w:val="1"/>
      <w:numFmt w:val="decimal"/>
      <w:lvlText w:val="[%1]"/>
      <w:lvlJc w:val="left"/>
      <w:pPr>
        <w:ind w:left="567" w:hanging="567"/>
      </w:pPr>
      <w:rPr>
        <w:rFonts w:ascii="Arial" w:hAnsi="Arial" w:cs="Times New Roman" w:hint="default"/>
        <w:b w:val="0"/>
        <w:i w:val="0"/>
        <w:color w:val="auto"/>
        <w:sz w:val="24"/>
      </w:rPr>
    </w:lvl>
    <w:lvl w:ilvl="1">
      <w:start w:val="1"/>
      <w:numFmt w:val="lowerLetter"/>
      <w:lvlText w:val="%2."/>
      <w:lvlJc w:val="left"/>
      <w:pPr>
        <w:ind w:left="927" w:hanging="360"/>
      </w:pPr>
    </w:lvl>
    <w:lvl w:ilvl="2">
      <w:start w:val="1"/>
      <w:numFmt w:val="none"/>
      <w:lvlText w:val="%3"/>
      <w:lvlJc w:val="left"/>
      <w:pPr>
        <w:ind w:left="1418" w:hanging="851"/>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lvlText w:val="(%4)"/>
      <w:lvlJc w:val="left"/>
      <w:pPr>
        <w:ind w:left="2126"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7767" w:hanging="567"/>
      </w:pPr>
      <w:rPr>
        <w:rFonts w:cs="Times New Roman" w:hint="default"/>
      </w:rPr>
    </w:lvl>
    <w:lvl w:ilvl="6">
      <w:start w:val="1"/>
      <w:numFmt w:val="decimal"/>
      <w:lvlText w:val="%7."/>
      <w:lvlJc w:val="left"/>
      <w:pPr>
        <w:ind w:left="9207" w:hanging="567"/>
      </w:pPr>
      <w:rPr>
        <w:rFonts w:cs="Times New Roman" w:hint="default"/>
      </w:rPr>
    </w:lvl>
    <w:lvl w:ilvl="7">
      <w:start w:val="1"/>
      <w:numFmt w:val="lowerLetter"/>
      <w:lvlText w:val="%8."/>
      <w:lvlJc w:val="left"/>
      <w:pPr>
        <w:ind w:left="10647" w:hanging="567"/>
      </w:pPr>
      <w:rPr>
        <w:rFonts w:cs="Times New Roman" w:hint="default"/>
      </w:rPr>
    </w:lvl>
    <w:lvl w:ilvl="8">
      <w:start w:val="1"/>
      <w:numFmt w:val="lowerRoman"/>
      <w:lvlText w:val="%9."/>
      <w:lvlJc w:val="left"/>
      <w:pPr>
        <w:ind w:left="12087" w:hanging="567"/>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4E"/>
    <w:rsid w:val="00013F9E"/>
    <w:rsid w:val="00031159"/>
    <w:rsid w:val="000452F1"/>
    <w:rsid w:val="00061B5B"/>
    <w:rsid w:val="00074567"/>
    <w:rsid w:val="0008149C"/>
    <w:rsid w:val="000876FC"/>
    <w:rsid w:val="00092EF9"/>
    <w:rsid w:val="000A0B5F"/>
    <w:rsid w:val="000A1073"/>
    <w:rsid w:val="000A2914"/>
    <w:rsid w:val="000A6FAF"/>
    <w:rsid w:val="000D2ED0"/>
    <w:rsid w:val="000D31BC"/>
    <w:rsid w:val="000E1700"/>
    <w:rsid w:val="000F0174"/>
    <w:rsid w:val="00107EF4"/>
    <w:rsid w:val="00110125"/>
    <w:rsid w:val="0011433F"/>
    <w:rsid w:val="00125C75"/>
    <w:rsid w:val="0013043F"/>
    <w:rsid w:val="0014014E"/>
    <w:rsid w:val="00154664"/>
    <w:rsid w:val="001946C5"/>
    <w:rsid w:val="00194D72"/>
    <w:rsid w:val="00197145"/>
    <w:rsid w:val="001A1436"/>
    <w:rsid w:val="001A675E"/>
    <w:rsid w:val="001B5DE0"/>
    <w:rsid w:val="001B7809"/>
    <w:rsid w:val="002046C8"/>
    <w:rsid w:val="00222D74"/>
    <w:rsid w:val="00231B71"/>
    <w:rsid w:val="00241AE6"/>
    <w:rsid w:val="00251780"/>
    <w:rsid w:val="00251DD2"/>
    <w:rsid w:val="002631FA"/>
    <w:rsid w:val="00263699"/>
    <w:rsid w:val="002760CE"/>
    <w:rsid w:val="00282C2C"/>
    <w:rsid w:val="002878D4"/>
    <w:rsid w:val="00293E79"/>
    <w:rsid w:val="002B3A16"/>
    <w:rsid w:val="002C382D"/>
    <w:rsid w:val="002D1DBF"/>
    <w:rsid w:val="002D1EC0"/>
    <w:rsid w:val="002D77DA"/>
    <w:rsid w:val="002E4300"/>
    <w:rsid w:val="002F1BDE"/>
    <w:rsid w:val="002F55A0"/>
    <w:rsid w:val="00337BAE"/>
    <w:rsid w:val="003546BD"/>
    <w:rsid w:val="0035506B"/>
    <w:rsid w:val="00373311"/>
    <w:rsid w:val="003A7DF1"/>
    <w:rsid w:val="003C3561"/>
    <w:rsid w:val="003C7ADD"/>
    <w:rsid w:val="003D42C4"/>
    <w:rsid w:val="003E765B"/>
    <w:rsid w:val="003E7E46"/>
    <w:rsid w:val="00406CD9"/>
    <w:rsid w:val="00427512"/>
    <w:rsid w:val="00445DE0"/>
    <w:rsid w:val="00457D29"/>
    <w:rsid w:val="00460EB9"/>
    <w:rsid w:val="00461E2D"/>
    <w:rsid w:val="00485645"/>
    <w:rsid w:val="004A4841"/>
    <w:rsid w:val="004A51AF"/>
    <w:rsid w:val="004C2ACC"/>
    <w:rsid w:val="004C6ECC"/>
    <w:rsid w:val="00500127"/>
    <w:rsid w:val="00500B72"/>
    <w:rsid w:val="00522386"/>
    <w:rsid w:val="0052419C"/>
    <w:rsid w:val="00527449"/>
    <w:rsid w:val="00530427"/>
    <w:rsid w:val="00530AFB"/>
    <w:rsid w:val="00550408"/>
    <w:rsid w:val="00556D43"/>
    <w:rsid w:val="00564A7F"/>
    <w:rsid w:val="0056599C"/>
    <w:rsid w:val="005715ED"/>
    <w:rsid w:val="005773CA"/>
    <w:rsid w:val="00585890"/>
    <w:rsid w:val="005A1FDD"/>
    <w:rsid w:val="005E3F15"/>
    <w:rsid w:val="005F686B"/>
    <w:rsid w:val="00613691"/>
    <w:rsid w:val="00630B24"/>
    <w:rsid w:val="00637B6A"/>
    <w:rsid w:val="00645B93"/>
    <w:rsid w:val="00661136"/>
    <w:rsid w:val="006633D9"/>
    <w:rsid w:val="006738FA"/>
    <w:rsid w:val="00686993"/>
    <w:rsid w:val="006942EF"/>
    <w:rsid w:val="006A063C"/>
    <w:rsid w:val="006B0D75"/>
    <w:rsid w:val="006B7DEE"/>
    <w:rsid w:val="006C7CD0"/>
    <w:rsid w:val="006E5944"/>
    <w:rsid w:val="006F2F34"/>
    <w:rsid w:val="007019DA"/>
    <w:rsid w:val="00701E15"/>
    <w:rsid w:val="00701EEC"/>
    <w:rsid w:val="00746448"/>
    <w:rsid w:val="00750BBB"/>
    <w:rsid w:val="00753B82"/>
    <w:rsid w:val="00764393"/>
    <w:rsid w:val="00766F0D"/>
    <w:rsid w:val="00773F82"/>
    <w:rsid w:val="00795950"/>
    <w:rsid w:val="007A4B45"/>
    <w:rsid w:val="007A5897"/>
    <w:rsid w:val="007B0A13"/>
    <w:rsid w:val="007B7229"/>
    <w:rsid w:val="007C206A"/>
    <w:rsid w:val="007D083D"/>
    <w:rsid w:val="007E5001"/>
    <w:rsid w:val="0081099D"/>
    <w:rsid w:val="00814ED2"/>
    <w:rsid w:val="0082520C"/>
    <w:rsid w:val="00830688"/>
    <w:rsid w:val="008307A3"/>
    <w:rsid w:val="00832E4C"/>
    <w:rsid w:val="0088227F"/>
    <w:rsid w:val="00885F5F"/>
    <w:rsid w:val="008A779E"/>
    <w:rsid w:val="008E19AE"/>
    <w:rsid w:val="00944924"/>
    <w:rsid w:val="00946595"/>
    <w:rsid w:val="00956200"/>
    <w:rsid w:val="00964B00"/>
    <w:rsid w:val="00965302"/>
    <w:rsid w:val="00967E03"/>
    <w:rsid w:val="00971CF0"/>
    <w:rsid w:val="00980DFD"/>
    <w:rsid w:val="00992BF1"/>
    <w:rsid w:val="0099398F"/>
    <w:rsid w:val="00995C9A"/>
    <w:rsid w:val="009A4123"/>
    <w:rsid w:val="009A486A"/>
    <w:rsid w:val="009A6BEB"/>
    <w:rsid w:val="009B433C"/>
    <w:rsid w:val="009B4E18"/>
    <w:rsid w:val="009C1FC2"/>
    <w:rsid w:val="009C6525"/>
    <w:rsid w:val="009D11FA"/>
    <w:rsid w:val="009F01BC"/>
    <w:rsid w:val="009F0E40"/>
    <w:rsid w:val="00A21361"/>
    <w:rsid w:val="00A54C21"/>
    <w:rsid w:val="00A64CAC"/>
    <w:rsid w:val="00A64D64"/>
    <w:rsid w:val="00A9796C"/>
    <w:rsid w:val="00AA7D73"/>
    <w:rsid w:val="00B0239F"/>
    <w:rsid w:val="00B22F79"/>
    <w:rsid w:val="00B30E34"/>
    <w:rsid w:val="00B34FC9"/>
    <w:rsid w:val="00B41E51"/>
    <w:rsid w:val="00B461D1"/>
    <w:rsid w:val="00B51AE8"/>
    <w:rsid w:val="00B57152"/>
    <w:rsid w:val="00B94A20"/>
    <w:rsid w:val="00BA55B8"/>
    <w:rsid w:val="00BB046D"/>
    <w:rsid w:val="00BB332A"/>
    <w:rsid w:val="00BC323D"/>
    <w:rsid w:val="00C60C50"/>
    <w:rsid w:val="00C64667"/>
    <w:rsid w:val="00C75344"/>
    <w:rsid w:val="00C95CEF"/>
    <w:rsid w:val="00CC086A"/>
    <w:rsid w:val="00CC464E"/>
    <w:rsid w:val="00CD01D6"/>
    <w:rsid w:val="00CD7E70"/>
    <w:rsid w:val="00CF6116"/>
    <w:rsid w:val="00D238D8"/>
    <w:rsid w:val="00D277C9"/>
    <w:rsid w:val="00D44DAF"/>
    <w:rsid w:val="00D51850"/>
    <w:rsid w:val="00D77D27"/>
    <w:rsid w:val="00D83478"/>
    <w:rsid w:val="00D93176"/>
    <w:rsid w:val="00DA4FA0"/>
    <w:rsid w:val="00DA5BDF"/>
    <w:rsid w:val="00DB0EAD"/>
    <w:rsid w:val="00DE7BF0"/>
    <w:rsid w:val="00E14B8F"/>
    <w:rsid w:val="00E21040"/>
    <w:rsid w:val="00E231E1"/>
    <w:rsid w:val="00E23D17"/>
    <w:rsid w:val="00E375E4"/>
    <w:rsid w:val="00E70696"/>
    <w:rsid w:val="00E75846"/>
    <w:rsid w:val="00E853AD"/>
    <w:rsid w:val="00E86A73"/>
    <w:rsid w:val="00E91CEE"/>
    <w:rsid w:val="00E958A5"/>
    <w:rsid w:val="00E97380"/>
    <w:rsid w:val="00EA0FCA"/>
    <w:rsid w:val="00EA2AFA"/>
    <w:rsid w:val="00EB04C9"/>
    <w:rsid w:val="00EF46FA"/>
    <w:rsid w:val="00F02F73"/>
    <w:rsid w:val="00F04480"/>
    <w:rsid w:val="00F252FC"/>
    <w:rsid w:val="00F51B94"/>
    <w:rsid w:val="00FE342F"/>
    <w:rsid w:val="00FE3D70"/>
    <w:rsid w:val="00FF1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BB9724E4-D9D1-4B6C-9CEB-917FBD4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01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paragraph" w:customStyle="1" w:styleId="western">
    <w:name w:val="western"/>
    <w:basedOn w:val="Normal"/>
    <w:rsid w:val="00D77D2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14014E"/>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3C7ADD"/>
    <w:pPr>
      <w:tabs>
        <w:tab w:val="center" w:pos="4513"/>
        <w:tab w:val="right" w:pos="9026"/>
      </w:tabs>
      <w:spacing w:after="0" w:line="240" w:lineRule="auto"/>
      <w:ind w:left="567"/>
      <w:jc w:val="both"/>
    </w:pPr>
    <w:rPr>
      <w:rFonts w:ascii="Arial" w:hAnsi="Arial"/>
      <w:sz w:val="24"/>
      <w:lang w:val="en-GB"/>
      <w14:ligatures w14:val="standardContextual"/>
    </w:rPr>
  </w:style>
  <w:style w:type="character" w:customStyle="1" w:styleId="FooterChar">
    <w:name w:val="Footer Char"/>
    <w:basedOn w:val="DefaultParagraphFont"/>
    <w:link w:val="Footer"/>
    <w:uiPriority w:val="99"/>
    <w:rsid w:val="003C7ADD"/>
    <w:rPr>
      <w:rFonts w:ascii="Arial" w:hAnsi="Arial"/>
      <w:sz w:val="24"/>
      <w:lang w:val="en-GB"/>
      <w14:ligatures w14:val="standardContextual"/>
    </w:rPr>
  </w:style>
  <w:style w:type="paragraph" w:customStyle="1" w:styleId="JudgmentNumbered">
    <w:name w:val="Judgment Numbered"/>
    <w:basedOn w:val="Normal"/>
    <w:link w:val="JudgmentNumberedChar"/>
    <w:qFormat/>
    <w:rsid w:val="00337BAE"/>
    <w:pPr>
      <w:spacing w:after="240" w:line="360" w:lineRule="auto"/>
      <w:jc w:val="both"/>
    </w:pPr>
    <w:rPr>
      <w:rFonts w:ascii="Arial" w:hAnsi="Arial" w:cs="Arial"/>
      <w:sz w:val="24"/>
      <w:lang w:val="en-GB"/>
    </w:rPr>
  </w:style>
  <w:style w:type="character" w:customStyle="1" w:styleId="JudgmentNumberedChar">
    <w:name w:val="Judgment Numbered Char"/>
    <w:basedOn w:val="DefaultParagraphFont"/>
    <w:link w:val="JudgmentNumbered"/>
    <w:rsid w:val="00337BAE"/>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5" ma:contentTypeDescription="Create a new document." ma:contentTypeScope="" ma:versionID="a9c91d95b6b899c5b84e47dc6b302452">
  <xsd:schema xmlns:xsd="http://www.w3.org/2001/XMLSchema" xmlns:xs="http://www.w3.org/2001/XMLSchema" xmlns:p="http://schemas.microsoft.com/office/2006/metadata/properties" xmlns:ns3="068c6b3d-be1e-4467-bdef-3b2882ff4aae" targetNamespace="http://schemas.microsoft.com/office/2006/metadata/properties" ma:root="true" ma:fieldsID="e971a8d126d5ecdb606aa5db76bb90ca"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EB3B-B7B1-436F-A978-A9DF24965C81}">
  <ds:schemaRefs>
    <ds:schemaRef ds:uri="http://schemas.microsoft.com/office/2006/metadata/properties"/>
    <ds:schemaRef ds:uri="http://schemas.microsoft.com/office/infopath/2007/PartnerControls"/>
    <ds:schemaRef ds:uri="068c6b3d-be1e-4467-bdef-3b2882ff4aae"/>
  </ds:schemaRefs>
</ds:datastoreItem>
</file>

<file path=customXml/itemProps2.xml><?xml version="1.0" encoding="utf-8"?>
<ds:datastoreItem xmlns:ds="http://schemas.openxmlformats.org/officeDocument/2006/customXml" ds:itemID="{920E6729-0A92-4B0D-97A4-E8022C12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FA0E1-4470-4052-90D8-4D0A0792DC7D}">
  <ds:schemaRefs>
    <ds:schemaRef ds:uri="http://schemas.microsoft.com/sharepoint/v3/contenttype/forms"/>
  </ds:schemaRefs>
</ds:datastoreItem>
</file>

<file path=customXml/itemProps4.xml><?xml version="1.0" encoding="utf-8"?>
<ds:datastoreItem xmlns:ds="http://schemas.openxmlformats.org/officeDocument/2006/customXml" ds:itemID="{427CCF13-39ED-4154-8779-9E0315E3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Tshwarelo Mabina</cp:lastModifiedBy>
  <cp:revision>2</cp:revision>
  <cp:lastPrinted>2024-03-14T09:30:00Z</cp:lastPrinted>
  <dcterms:created xsi:type="dcterms:W3CDTF">2024-03-14T09:55:00Z</dcterms:created>
  <dcterms:modified xsi:type="dcterms:W3CDTF">2024-03-14T09:55:00Z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