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A24A" w14:textId="46D930D4" w:rsidR="00E97840" w:rsidRDefault="00E97840" w:rsidP="00E97840">
      <w:pPr>
        <w:spacing w:before="78"/>
        <w:ind w:right="1684"/>
        <w:rPr>
          <w:b/>
          <w:sz w:val="24"/>
        </w:rPr>
      </w:pPr>
      <w:r>
        <w:rPr>
          <w:b/>
          <w:noProof/>
          <w:sz w:val="24"/>
        </w:rPr>
        <w:drawing>
          <wp:inline distT="0" distB="0" distL="0" distR="0" wp14:anchorId="4AB9EA82" wp14:editId="59665BB6">
            <wp:extent cx="4285615" cy="469265"/>
            <wp:effectExtent l="0" t="0" r="635" b="6985"/>
            <wp:docPr id="694562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469265"/>
                    </a:xfrm>
                    <a:prstGeom prst="rect">
                      <a:avLst/>
                    </a:prstGeom>
                    <a:noFill/>
                    <a:ln>
                      <a:noFill/>
                    </a:ln>
                  </pic:spPr>
                </pic:pic>
              </a:graphicData>
            </a:graphic>
          </wp:inline>
        </w:drawing>
      </w:r>
    </w:p>
    <w:p w14:paraId="07F7D8C9" w14:textId="431221D6" w:rsidR="00EF3371" w:rsidRDefault="003D0033">
      <w:pPr>
        <w:spacing w:before="78"/>
        <w:ind w:left="1684" w:right="1684"/>
        <w:jc w:val="center"/>
        <w:rPr>
          <w:b/>
          <w:sz w:val="24"/>
        </w:rPr>
      </w:pPr>
      <w:r>
        <w:rPr>
          <w:b/>
          <w:sz w:val="24"/>
        </w:rPr>
        <w:t>REPUBLIC</w:t>
      </w:r>
      <w:r>
        <w:rPr>
          <w:b/>
          <w:spacing w:val="-1"/>
          <w:sz w:val="24"/>
        </w:rPr>
        <w:t xml:space="preserve"> </w:t>
      </w:r>
      <w:r>
        <w:rPr>
          <w:b/>
          <w:sz w:val="24"/>
        </w:rPr>
        <w:t>OF</w:t>
      </w:r>
      <w:r>
        <w:rPr>
          <w:b/>
          <w:spacing w:val="-1"/>
          <w:sz w:val="24"/>
        </w:rPr>
        <w:t xml:space="preserve"> </w:t>
      </w:r>
      <w:r>
        <w:rPr>
          <w:b/>
          <w:sz w:val="24"/>
        </w:rPr>
        <w:t xml:space="preserve">SOUTH </w:t>
      </w:r>
      <w:r>
        <w:rPr>
          <w:b/>
          <w:spacing w:val="-2"/>
          <w:sz w:val="24"/>
        </w:rPr>
        <w:t>AFRICA</w:t>
      </w:r>
    </w:p>
    <w:p w14:paraId="07F7D8CA" w14:textId="77777777" w:rsidR="00EF3371" w:rsidRDefault="003D0033">
      <w:pPr>
        <w:pStyle w:val="BodyText"/>
        <w:spacing w:before="25"/>
        <w:rPr>
          <w:b/>
          <w:sz w:val="20"/>
        </w:rPr>
      </w:pPr>
      <w:r>
        <w:rPr>
          <w:noProof/>
          <w:lang w:val="en-ZA" w:eastAsia="en-ZA"/>
        </w:rPr>
        <w:drawing>
          <wp:anchor distT="0" distB="0" distL="0" distR="0" simplePos="0" relativeHeight="487587840" behindDoc="1" locked="0" layoutInCell="1" allowOverlap="1" wp14:anchorId="07F7DA2A" wp14:editId="07F7DA2B">
            <wp:simplePos x="0" y="0"/>
            <wp:positionH relativeFrom="page">
              <wp:posOffset>3101975</wp:posOffset>
            </wp:positionH>
            <wp:positionV relativeFrom="paragraph">
              <wp:posOffset>177560</wp:posOffset>
            </wp:positionV>
            <wp:extent cx="1352580" cy="135255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352580" cy="1352550"/>
                    </a:xfrm>
                    <a:prstGeom prst="rect">
                      <a:avLst/>
                    </a:prstGeom>
                  </pic:spPr>
                </pic:pic>
              </a:graphicData>
            </a:graphic>
          </wp:anchor>
        </w:drawing>
      </w:r>
    </w:p>
    <w:p w14:paraId="07F7D8CB" w14:textId="77777777" w:rsidR="00EF3371" w:rsidRDefault="003D0033">
      <w:pPr>
        <w:spacing w:before="271" w:line="242" w:lineRule="auto"/>
        <w:ind w:left="1684" w:right="1681"/>
        <w:jc w:val="center"/>
        <w:rPr>
          <w:b/>
          <w:sz w:val="24"/>
        </w:rPr>
      </w:pPr>
      <w:r>
        <w:rPr>
          <w:b/>
          <w:sz w:val="24"/>
        </w:rPr>
        <w:t>IN THE HIGH COURT OF SOUTH AFRICA GAUTENG</w:t>
      </w:r>
      <w:r>
        <w:rPr>
          <w:b/>
          <w:spacing w:val="-13"/>
          <w:sz w:val="24"/>
        </w:rPr>
        <w:t xml:space="preserve"> </w:t>
      </w:r>
      <w:r>
        <w:rPr>
          <w:b/>
          <w:sz w:val="24"/>
        </w:rPr>
        <w:t>LOCAL</w:t>
      </w:r>
      <w:r>
        <w:rPr>
          <w:b/>
          <w:spacing w:val="-13"/>
          <w:sz w:val="24"/>
        </w:rPr>
        <w:t xml:space="preserve"> </w:t>
      </w:r>
      <w:r>
        <w:rPr>
          <w:b/>
          <w:sz w:val="24"/>
        </w:rPr>
        <w:t>DIVISION,</w:t>
      </w:r>
      <w:r>
        <w:rPr>
          <w:b/>
          <w:spacing w:val="-13"/>
          <w:sz w:val="24"/>
        </w:rPr>
        <w:t xml:space="preserve"> </w:t>
      </w:r>
      <w:r>
        <w:rPr>
          <w:b/>
          <w:sz w:val="24"/>
        </w:rPr>
        <w:t>JOHANNESBURG</w:t>
      </w:r>
    </w:p>
    <w:p w14:paraId="07F7D8CC" w14:textId="0DDB2516" w:rsidR="00EF3371" w:rsidRDefault="003D0033">
      <w:pPr>
        <w:pStyle w:val="BodyText"/>
        <w:spacing w:before="271"/>
        <w:rPr>
          <w:b/>
        </w:rPr>
      </w:pPr>
      <w:r>
        <w:rPr>
          <w:noProof/>
          <w:lang w:val="en-ZA" w:eastAsia="en-ZA"/>
        </w:rPr>
        <mc:AlternateContent>
          <mc:Choice Requires="wpg">
            <w:drawing>
              <wp:anchor distT="0" distB="0" distL="0" distR="0" simplePos="0" relativeHeight="15730176" behindDoc="0" locked="0" layoutInCell="1" allowOverlap="1" wp14:anchorId="07F7DA2C" wp14:editId="2DF2DA07">
                <wp:simplePos x="0" y="0"/>
                <wp:positionH relativeFrom="page">
                  <wp:posOffset>904875</wp:posOffset>
                </wp:positionH>
                <wp:positionV relativeFrom="paragraph">
                  <wp:posOffset>316865</wp:posOffset>
                </wp:positionV>
                <wp:extent cx="3314700" cy="1706245"/>
                <wp:effectExtent l="0" t="0" r="19050" b="273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700" cy="1706245"/>
                          <a:chOff x="4762" y="4762"/>
                          <a:chExt cx="3314700" cy="1706245"/>
                        </a:xfrm>
                      </wpg:grpSpPr>
                      <wps:wsp>
                        <wps:cNvPr id="4" name="Graphic 4"/>
                        <wps:cNvSpPr/>
                        <wps:spPr>
                          <a:xfrm>
                            <a:off x="4762" y="4762"/>
                            <a:ext cx="3314700" cy="1706245"/>
                          </a:xfrm>
                          <a:custGeom>
                            <a:avLst/>
                            <a:gdLst/>
                            <a:ahLst/>
                            <a:cxnLst/>
                            <a:rect l="l" t="t" r="r" b="b"/>
                            <a:pathLst>
                              <a:path w="3314700" h="1706245">
                                <a:moveTo>
                                  <a:pt x="0" y="0"/>
                                </a:moveTo>
                                <a:lnTo>
                                  <a:pt x="3314700" y="0"/>
                                </a:lnTo>
                                <a:lnTo>
                                  <a:pt x="3314700" y="1706245"/>
                                </a:lnTo>
                                <a:lnTo>
                                  <a:pt x="0" y="1706245"/>
                                </a:lnTo>
                                <a:lnTo>
                                  <a:pt x="0" y="0"/>
                                </a:lnTo>
                                <a:close/>
                              </a:path>
                            </a:pathLst>
                          </a:custGeom>
                          <a:ln w="9525">
                            <a:solidFill>
                              <a:srgbClr val="000000"/>
                            </a:solidFill>
                            <a:prstDash val="solid"/>
                          </a:ln>
                        </wps:spPr>
                        <wps:bodyPr wrap="square" lIns="0" tIns="0" rIns="0" bIns="0" rtlCol="0">
                          <a:prstTxWarp prst="textNoShape">
                            <a:avLst/>
                          </a:prstTxWarp>
                          <a:noAutofit/>
                        </wps:bodyPr>
                      </wps:wsp>
                      <wps:wsp>
                        <wps:cNvPr id="5" name="Graphic 5"/>
                        <wps:cNvSpPr/>
                        <wps:spPr>
                          <a:xfrm>
                            <a:off x="99249" y="1441728"/>
                            <a:ext cx="2959100" cy="1270"/>
                          </a:xfrm>
                          <a:custGeom>
                            <a:avLst/>
                            <a:gdLst/>
                            <a:ahLst/>
                            <a:cxnLst/>
                            <a:rect l="l" t="t" r="r" b="b"/>
                            <a:pathLst>
                              <a:path w="2959100">
                                <a:moveTo>
                                  <a:pt x="0" y="0"/>
                                </a:moveTo>
                                <a:lnTo>
                                  <a:pt x="888943" y="0"/>
                                </a:lnTo>
                              </a:path>
                              <a:path w="2959100">
                                <a:moveTo>
                                  <a:pt x="1371600" y="0"/>
                                </a:moveTo>
                                <a:lnTo>
                                  <a:pt x="2958998" y="0"/>
                                </a:lnTo>
                              </a:path>
                            </a:pathLst>
                          </a:custGeom>
                          <a:ln w="8065">
                            <a:solidFill>
                              <a:srgbClr val="000000"/>
                            </a:solidFill>
                            <a:prstDash val="solid"/>
                          </a:ln>
                        </wps:spPr>
                        <wps:bodyPr wrap="square" lIns="0" tIns="0" rIns="0" bIns="0" rtlCol="0">
                          <a:prstTxWarp prst="textNoShape">
                            <a:avLst/>
                          </a:prstTxWarp>
                          <a:noAutofit/>
                        </wps:bodyPr>
                      </wps:wsp>
                      <wps:wsp>
                        <wps:cNvPr id="7" name="Textbox 7"/>
                        <wps:cNvSpPr txBox="1"/>
                        <wps:spPr>
                          <a:xfrm>
                            <a:off x="213549" y="215897"/>
                            <a:ext cx="161290" cy="434975"/>
                          </a:xfrm>
                          <a:prstGeom prst="rect">
                            <a:avLst/>
                          </a:prstGeom>
                        </wps:spPr>
                        <wps:txbx>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wps:txbx>
                        <wps:bodyPr wrap="square" lIns="0" tIns="0" rIns="0" bIns="0" rtlCol="0">
                          <a:noAutofit/>
                        </wps:bodyPr>
                      </wps:wsp>
                      <wps:wsp>
                        <wps:cNvPr id="8" name="Textbox 8"/>
                        <wps:cNvSpPr txBox="1"/>
                        <wps:spPr>
                          <a:xfrm>
                            <a:off x="670749" y="215897"/>
                            <a:ext cx="2218690" cy="434975"/>
                          </a:xfrm>
                          <a:prstGeom prst="rect">
                            <a:avLst/>
                          </a:prstGeom>
                        </wps:spPr>
                        <wps:txbx>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wps:txbx>
                        <wps:bodyPr wrap="square" lIns="0" tIns="0" rIns="0" bIns="0" rtlCol="0">
                          <a:noAutofit/>
                        </wps:bodyPr>
                      </wps:wsp>
                      <wps:wsp>
                        <wps:cNvPr id="10" name="Textbox 10"/>
                        <wps:cNvSpPr txBox="1"/>
                        <wps:spPr>
                          <a:xfrm>
                            <a:off x="99249" y="1450337"/>
                            <a:ext cx="352425" cy="142240"/>
                          </a:xfrm>
                          <a:prstGeom prst="rect">
                            <a:avLst/>
                          </a:prstGeom>
                        </wps:spPr>
                        <wps:txbx>
                          <w:txbxContent>
                            <w:p w14:paraId="07F7DA47" w14:textId="77777777" w:rsidR="00EF3371" w:rsidRDefault="003D0033">
                              <w:pPr>
                                <w:spacing w:line="223" w:lineRule="exact"/>
                                <w:rPr>
                                  <w:sz w:val="20"/>
                                </w:rPr>
                              </w:pPr>
                              <w:r>
                                <w:rPr>
                                  <w:spacing w:val="-4"/>
                                  <w:sz w:val="20"/>
                                </w:rPr>
                                <w:t>DATE</w:t>
                              </w:r>
                            </w:p>
                          </w:txbxContent>
                        </wps:txbx>
                        <wps:bodyPr wrap="square" lIns="0" tIns="0" rIns="0" bIns="0" rtlCol="0">
                          <a:noAutofit/>
                        </wps:bodyPr>
                      </wps:wsp>
                      <wps:wsp>
                        <wps:cNvPr id="11" name="Textbox 11"/>
                        <wps:cNvSpPr txBox="1"/>
                        <wps:spPr>
                          <a:xfrm>
                            <a:off x="1502599" y="1450337"/>
                            <a:ext cx="733425" cy="142240"/>
                          </a:xfrm>
                          <a:prstGeom prst="rect">
                            <a:avLst/>
                          </a:prstGeom>
                        </wps:spPr>
                        <wps:txbx>
                          <w:txbxContent>
                            <w:p w14:paraId="07F7DA48" w14:textId="77777777" w:rsidR="00EF3371" w:rsidRDefault="003D0033">
                              <w:pPr>
                                <w:spacing w:line="223" w:lineRule="exact"/>
                                <w:rPr>
                                  <w:sz w:val="20"/>
                                </w:rPr>
                              </w:pPr>
                              <w:r>
                                <w:rPr>
                                  <w:spacing w:val="-2"/>
                                  <w:sz w:val="20"/>
                                </w:rPr>
                                <w:t>SIGNATURE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F7DA2C" id="Group 3" o:spid="_x0000_s1026" style="position:absolute;margin-left:71.25pt;margin-top:24.95pt;width:261pt;height:134.35pt;z-index:15730176;mso-wrap-distance-left:0;mso-wrap-distance-right:0;mso-position-horizontal-relative:page;mso-width-relative:margin;mso-height-relative:margin" coordorigin="47,47" coordsize="33147,1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">
                <v:shape id="Graphic 4" o:spid="_x0000_s1027" style="position:absolute;left:47;top:47;width:33147;height:17063;visibility:visible;mso-wrap-style:square;v-text-anchor:top" coordsize="3314700,17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" path="m,l3314700,r,1706245l,1706245,,xe" filled="f">
                  <v:path arrowok="t"/>
                </v:shape>
                <v:shape id="Graphic 5" o:spid="_x0000_s1028" style="position:absolute;left:992;top:14417;width:29591;height:12;visibility:visible;mso-wrap-style:square;v-text-anchor:top" coordsize="2959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" path="m,l888943,em1371600,l2958998,e" filled="f" strokeweight=".22403mm">
                  <v:path arrowok="t"/>
                </v:shape>
                <v:shapetype id="_x0000_t202" coordsize="21600,21600" o:spt="202" path="m,l,21600r21600,l21600,xe">
                  <v:stroke joinstyle="miter"/>
                  <v:path gradientshapeok="t" o:connecttype="rect"/>
                </v:shapetype>
                <v:shape id="Textbox 7" o:spid="_x0000_s1029" type="#_x0000_t202" style="position:absolute;left:2135;top:2158;width:161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F7DA41" w14:textId="77777777" w:rsidR="00EF3371" w:rsidRDefault="003D0033">
                        <w:pPr>
                          <w:spacing w:line="223" w:lineRule="exact"/>
                          <w:rPr>
                            <w:sz w:val="20"/>
                          </w:rPr>
                        </w:pPr>
                        <w:r>
                          <w:rPr>
                            <w:spacing w:val="-5"/>
                            <w:sz w:val="20"/>
                          </w:rPr>
                          <w:t>(1)</w:t>
                        </w:r>
                      </w:p>
                      <w:p w14:paraId="07F7DA42" w14:textId="77777777" w:rsidR="00EF3371" w:rsidRDefault="003D0033">
                        <w:pPr>
                          <w:rPr>
                            <w:sz w:val="20"/>
                          </w:rPr>
                        </w:pPr>
                        <w:r>
                          <w:rPr>
                            <w:spacing w:val="-5"/>
                            <w:sz w:val="20"/>
                          </w:rPr>
                          <w:t>(2)</w:t>
                        </w:r>
                      </w:p>
                      <w:p w14:paraId="07F7DA43" w14:textId="77777777" w:rsidR="00EF3371" w:rsidRDefault="003D0033">
                        <w:pPr>
                          <w:spacing w:before="1"/>
                          <w:rPr>
                            <w:sz w:val="20"/>
                          </w:rPr>
                        </w:pPr>
                        <w:r>
                          <w:rPr>
                            <w:spacing w:val="-5"/>
                            <w:sz w:val="20"/>
                          </w:rPr>
                          <w:t>(3)</w:t>
                        </w:r>
                      </w:p>
                    </w:txbxContent>
                  </v:textbox>
                </v:shape>
                <v:shape id="Textbox 8" o:spid="_x0000_s1030" type="#_x0000_t202" style="position:absolute;left:6707;top:2158;width:22187;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7F7DA44" w14:textId="77777777" w:rsidR="00EF3371" w:rsidRDefault="003D0033">
                        <w:pPr>
                          <w:spacing w:line="223" w:lineRule="exact"/>
                          <w:rPr>
                            <w:sz w:val="20"/>
                          </w:rPr>
                        </w:pPr>
                        <w:r>
                          <w:rPr>
                            <w:spacing w:val="-2"/>
                            <w:sz w:val="20"/>
                          </w:rPr>
                          <w:t>REPORTABLE:NO</w:t>
                        </w:r>
                      </w:p>
                      <w:p w14:paraId="07F7DA45" w14:textId="77777777" w:rsidR="00EF3371" w:rsidRDefault="003D0033">
                        <w:pPr>
                          <w:rPr>
                            <w:sz w:val="20"/>
                          </w:rPr>
                        </w:pPr>
                        <w:r>
                          <w:rPr>
                            <w:sz w:val="20"/>
                          </w:rPr>
                          <w:t>OF</w:t>
                        </w:r>
                        <w:r>
                          <w:rPr>
                            <w:spacing w:val="-7"/>
                            <w:sz w:val="20"/>
                          </w:rPr>
                          <w:t xml:space="preserve"> </w:t>
                        </w:r>
                        <w:r>
                          <w:rPr>
                            <w:sz w:val="20"/>
                          </w:rPr>
                          <w:t>INTEREST</w:t>
                        </w:r>
                        <w:r>
                          <w:rPr>
                            <w:spacing w:val="-7"/>
                            <w:sz w:val="20"/>
                          </w:rPr>
                          <w:t xml:space="preserve"> </w:t>
                        </w:r>
                        <w:r>
                          <w:rPr>
                            <w:sz w:val="20"/>
                          </w:rPr>
                          <w:t>TO</w:t>
                        </w:r>
                        <w:r>
                          <w:rPr>
                            <w:spacing w:val="-8"/>
                            <w:sz w:val="20"/>
                          </w:rPr>
                          <w:t xml:space="preserve"> </w:t>
                        </w:r>
                        <w:r>
                          <w:rPr>
                            <w:sz w:val="20"/>
                          </w:rPr>
                          <w:t>OTHER</w:t>
                        </w:r>
                        <w:r>
                          <w:rPr>
                            <w:spacing w:val="-8"/>
                            <w:sz w:val="20"/>
                          </w:rPr>
                          <w:t xml:space="preserve"> </w:t>
                        </w:r>
                        <w:r>
                          <w:rPr>
                            <w:sz w:val="20"/>
                          </w:rPr>
                          <w:t>JUDGES:</w:t>
                        </w:r>
                        <w:r>
                          <w:rPr>
                            <w:spacing w:val="-7"/>
                            <w:sz w:val="20"/>
                          </w:rPr>
                          <w:t xml:space="preserve"> </w:t>
                        </w:r>
                        <w:r>
                          <w:rPr>
                            <w:sz w:val="20"/>
                          </w:rPr>
                          <w:t>NO REVISED: NO</w:t>
                        </w:r>
                      </w:p>
                    </w:txbxContent>
                  </v:textbox>
                </v:shape>
                <v:shape id="Textbox 10" o:spid="_x0000_s1031" type="#_x0000_t202" style="position:absolute;left:992;top:14503;width:352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7F7DA47" w14:textId="77777777" w:rsidR="00EF3371" w:rsidRDefault="003D0033">
                        <w:pPr>
                          <w:spacing w:line="223" w:lineRule="exact"/>
                          <w:rPr>
                            <w:sz w:val="20"/>
                          </w:rPr>
                        </w:pPr>
                        <w:r>
                          <w:rPr>
                            <w:spacing w:val="-4"/>
                            <w:sz w:val="20"/>
                          </w:rPr>
                          <w:t>DATE</w:t>
                        </w:r>
                      </w:p>
                    </w:txbxContent>
                  </v:textbox>
                </v:shape>
                <v:shape id="Textbox 11" o:spid="_x0000_s1032" type="#_x0000_t202" style="position:absolute;left:15025;top:14503;width:7335;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F7DA48" w14:textId="77777777" w:rsidR="00EF3371" w:rsidRDefault="003D0033">
                        <w:pPr>
                          <w:spacing w:line="223" w:lineRule="exact"/>
                          <w:rPr>
                            <w:sz w:val="20"/>
                          </w:rPr>
                        </w:pPr>
                        <w:r>
                          <w:rPr>
                            <w:spacing w:val="-2"/>
                            <w:sz w:val="20"/>
                          </w:rPr>
                          <w:t>SIGNATURE</w:t>
                        </w:r>
                      </w:p>
                    </w:txbxContent>
                  </v:textbox>
                </v:shape>
                <w10:wrap anchorx="page"/>
              </v:group>
            </w:pict>
          </mc:Fallback>
        </mc:AlternateContent>
      </w:r>
    </w:p>
    <w:p w14:paraId="07F7D8CD" w14:textId="1891DE99" w:rsidR="00EF3371" w:rsidRDefault="003D0033">
      <w:pPr>
        <w:ind w:right="137"/>
        <w:jc w:val="right"/>
        <w:rPr>
          <w:b/>
          <w:sz w:val="24"/>
        </w:rPr>
      </w:pPr>
      <w:r>
        <w:rPr>
          <w:sz w:val="24"/>
        </w:rPr>
        <w:t>Case</w:t>
      </w:r>
      <w:r>
        <w:rPr>
          <w:spacing w:val="-3"/>
          <w:sz w:val="24"/>
        </w:rPr>
        <w:t xml:space="preserve"> </w:t>
      </w:r>
      <w:r>
        <w:rPr>
          <w:sz w:val="24"/>
        </w:rPr>
        <w:t>Number:</w:t>
      </w:r>
      <w:r>
        <w:rPr>
          <w:spacing w:val="58"/>
          <w:sz w:val="24"/>
        </w:rPr>
        <w:t xml:space="preserve"> </w:t>
      </w:r>
      <w:r w:rsidR="000F3B4A" w:rsidRPr="00F14176">
        <w:rPr>
          <w:b/>
          <w:bCs/>
        </w:rPr>
        <w:t>2022-054751</w:t>
      </w:r>
    </w:p>
    <w:p w14:paraId="07F7D8CE" w14:textId="77777777" w:rsidR="00EF3371" w:rsidRDefault="00EF3371">
      <w:pPr>
        <w:pStyle w:val="BodyText"/>
        <w:rPr>
          <w:b/>
        </w:rPr>
      </w:pPr>
    </w:p>
    <w:p w14:paraId="07F7D8CF" w14:textId="77777777" w:rsidR="00EF3371" w:rsidRDefault="00EF3371">
      <w:pPr>
        <w:pStyle w:val="BodyText"/>
        <w:rPr>
          <w:b/>
        </w:rPr>
      </w:pPr>
    </w:p>
    <w:p w14:paraId="07F7D8D0" w14:textId="77777777" w:rsidR="00EF3371" w:rsidRDefault="00EF3371">
      <w:pPr>
        <w:pStyle w:val="BodyText"/>
        <w:rPr>
          <w:b/>
        </w:rPr>
      </w:pPr>
    </w:p>
    <w:p w14:paraId="07F7D8D1" w14:textId="77777777" w:rsidR="00EF3371" w:rsidRDefault="00EF3371">
      <w:pPr>
        <w:pStyle w:val="BodyText"/>
        <w:rPr>
          <w:b/>
        </w:rPr>
      </w:pPr>
    </w:p>
    <w:p w14:paraId="07F7D8D2" w14:textId="77777777" w:rsidR="00EF3371" w:rsidRDefault="00EF3371">
      <w:pPr>
        <w:pStyle w:val="BodyText"/>
        <w:rPr>
          <w:b/>
        </w:rPr>
      </w:pPr>
    </w:p>
    <w:p w14:paraId="07F7D8D3" w14:textId="77777777" w:rsidR="00EF3371" w:rsidRDefault="00EF3371">
      <w:pPr>
        <w:pStyle w:val="BodyText"/>
        <w:rPr>
          <w:b/>
        </w:rPr>
      </w:pPr>
    </w:p>
    <w:p w14:paraId="07F7D8D4" w14:textId="77777777" w:rsidR="00EF3371" w:rsidRDefault="00EF3371">
      <w:pPr>
        <w:pStyle w:val="BodyText"/>
        <w:rPr>
          <w:b/>
        </w:rPr>
      </w:pPr>
    </w:p>
    <w:p w14:paraId="07F7D8D5" w14:textId="77777777" w:rsidR="00EF3371" w:rsidRDefault="00EF3371">
      <w:pPr>
        <w:pStyle w:val="BodyText"/>
        <w:rPr>
          <w:b/>
        </w:rPr>
      </w:pPr>
    </w:p>
    <w:p w14:paraId="07F7D8D6" w14:textId="77777777" w:rsidR="00EF3371" w:rsidRDefault="00EF3371">
      <w:pPr>
        <w:pStyle w:val="BodyText"/>
        <w:rPr>
          <w:b/>
        </w:rPr>
      </w:pPr>
    </w:p>
    <w:p w14:paraId="07F7D8D7" w14:textId="77777777" w:rsidR="00EF3371" w:rsidRDefault="00EF3371">
      <w:pPr>
        <w:pStyle w:val="BodyText"/>
        <w:spacing w:before="2"/>
        <w:rPr>
          <w:b/>
        </w:rPr>
      </w:pPr>
    </w:p>
    <w:p w14:paraId="0C38A26E" w14:textId="77777777" w:rsidR="000F3B4A" w:rsidRPr="00D10015" w:rsidRDefault="000F3B4A" w:rsidP="000F3B4A">
      <w:pPr>
        <w:tabs>
          <w:tab w:val="right" w:pos="9072"/>
        </w:tabs>
        <w:jc w:val="both"/>
      </w:pPr>
      <w:r>
        <w:rPr>
          <w:b/>
        </w:rPr>
        <w:t>VORNA VALLEY SHOPPING CENTRE CC</w:t>
      </w:r>
      <w:r w:rsidRPr="00D10015">
        <w:tab/>
      </w:r>
      <w:r>
        <w:t xml:space="preserve">Applicant  </w:t>
      </w:r>
    </w:p>
    <w:p w14:paraId="07F7D8D9" w14:textId="73BC1D4A" w:rsidR="00EF3371" w:rsidRDefault="000F3B4A" w:rsidP="000F3B4A">
      <w:pPr>
        <w:pStyle w:val="BodyText"/>
        <w:rPr>
          <w:b/>
        </w:rPr>
      </w:pPr>
      <w:r w:rsidRPr="001862A0">
        <w:rPr>
          <w:b/>
          <w:spacing w:val="-3"/>
          <w:lang w:val="en-GB" w:eastAsia="en-GB"/>
        </w:rPr>
        <w:t>(REGISTR</w:t>
      </w:r>
      <w:r>
        <w:rPr>
          <w:b/>
          <w:spacing w:val="-3"/>
          <w:lang w:val="en-GB" w:eastAsia="en-GB"/>
        </w:rPr>
        <w:t>A</w:t>
      </w:r>
      <w:r w:rsidRPr="001862A0">
        <w:rPr>
          <w:b/>
          <w:spacing w:val="-3"/>
          <w:lang w:val="en-GB" w:eastAsia="en-GB"/>
        </w:rPr>
        <w:t>TION NUMBER: 19</w:t>
      </w:r>
      <w:r>
        <w:rPr>
          <w:b/>
          <w:spacing w:val="-3"/>
          <w:lang w:val="en-GB" w:eastAsia="en-GB"/>
        </w:rPr>
        <w:t>8</w:t>
      </w:r>
      <w:r w:rsidRPr="001862A0">
        <w:rPr>
          <w:b/>
          <w:spacing w:val="-3"/>
          <w:lang w:val="en-GB" w:eastAsia="en-GB"/>
        </w:rPr>
        <w:t>9/01</w:t>
      </w:r>
      <w:r>
        <w:rPr>
          <w:b/>
          <w:spacing w:val="-3"/>
          <w:lang w:val="en-GB" w:eastAsia="en-GB"/>
        </w:rPr>
        <w:t>4240</w:t>
      </w:r>
      <w:r w:rsidRPr="001862A0">
        <w:rPr>
          <w:b/>
          <w:spacing w:val="-3"/>
          <w:lang w:val="en-GB" w:eastAsia="en-GB"/>
        </w:rPr>
        <w:t>/23)</w:t>
      </w:r>
    </w:p>
    <w:p w14:paraId="07F7D8DA" w14:textId="77777777" w:rsidR="00EF3371" w:rsidRDefault="00EF3371">
      <w:pPr>
        <w:pStyle w:val="BodyText"/>
        <w:rPr>
          <w:b/>
        </w:rPr>
      </w:pPr>
    </w:p>
    <w:p w14:paraId="639A395D" w14:textId="77777777" w:rsidR="000F3B4A" w:rsidRDefault="000F3B4A" w:rsidP="000F3B4A">
      <w:pPr>
        <w:tabs>
          <w:tab w:val="right" w:pos="8312"/>
        </w:tabs>
        <w:jc w:val="both"/>
      </w:pPr>
      <w:r>
        <w:t>and</w:t>
      </w:r>
    </w:p>
    <w:p w14:paraId="2E9791BB" w14:textId="77777777" w:rsidR="000F3B4A" w:rsidRDefault="000F3B4A" w:rsidP="000F3B4A">
      <w:pPr>
        <w:tabs>
          <w:tab w:val="right" w:pos="8312"/>
        </w:tabs>
        <w:jc w:val="both"/>
      </w:pPr>
    </w:p>
    <w:p w14:paraId="07BE90D3" w14:textId="77777777" w:rsidR="000F3B4A" w:rsidRDefault="000F3B4A" w:rsidP="000F3B4A">
      <w:pPr>
        <w:tabs>
          <w:tab w:val="right" w:pos="8312"/>
        </w:tabs>
        <w:jc w:val="both"/>
      </w:pPr>
    </w:p>
    <w:p w14:paraId="34C6929E" w14:textId="031CF4C2" w:rsidR="000F3B4A" w:rsidRDefault="000F3B4A" w:rsidP="000F3B4A">
      <w:pPr>
        <w:ind w:right="-56"/>
        <w:jc w:val="both"/>
      </w:pPr>
      <w:r>
        <w:rPr>
          <w:b/>
        </w:rPr>
        <w:t>FLAVA POT (PTY) LTD</w:t>
      </w:r>
      <w:r>
        <w:tab/>
      </w:r>
      <w:r>
        <w:tab/>
      </w:r>
      <w:r>
        <w:tab/>
      </w:r>
      <w:r>
        <w:tab/>
      </w:r>
      <w:r>
        <w:tab/>
      </w:r>
      <w:r>
        <w:tab/>
      </w:r>
      <w:r>
        <w:tab/>
        <w:t xml:space="preserve">        First Respondent </w:t>
      </w:r>
    </w:p>
    <w:p w14:paraId="40F3986E" w14:textId="77777777" w:rsidR="000F3B4A" w:rsidRDefault="000F3B4A" w:rsidP="000F3B4A">
      <w:pPr>
        <w:spacing w:line="480" w:lineRule="auto"/>
        <w:ind w:right="-184"/>
        <w:jc w:val="both"/>
        <w:rPr>
          <w:b/>
          <w:spacing w:val="-3"/>
          <w:szCs w:val="24"/>
          <w:lang w:val="en-GB" w:eastAsia="en-GB"/>
        </w:rPr>
      </w:pPr>
      <w:r w:rsidRPr="001862A0">
        <w:rPr>
          <w:b/>
          <w:spacing w:val="-3"/>
          <w:szCs w:val="24"/>
          <w:lang w:val="en-GB" w:eastAsia="en-GB"/>
        </w:rPr>
        <w:t>(REGISTR</w:t>
      </w:r>
      <w:r>
        <w:rPr>
          <w:b/>
          <w:spacing w:val="-3"/>
          <w:szCs w:val="24"/>
          <w:lang w:val="en-GB" w:eastAsia="en-GB"/>
        </w:rPr>
        <w:t>A</w:t>
      </w:r>
      <w:r w:rsidRPr="001862A0">
        <w:rPr>
          <w:b/>
          <w:spacing w:val="-3"/>
          <w:szCs w:val="24"/>
          <w:lang w:val="en-GB" w:eastAsia="en-GB"/>
        </w:rPr>
        <w:t xml:space="preserve">TION NUMBER: </w:t>
      </w:r>
      <w:r>
        <w:rPr>
          <w:b/>
          <w:spacing w:val="-3"/>
          <w:szCs w:val="24"/>
          <w:lang w:val="en-GB" w:eastAsia="en-GB"/>
        </w:rPr>
        <w:t>20</w:t>
      </w:r>
      <w:r w:rsidRPr="001862A0">
        <w:rPr>
          <w:b/>
          <w:spacing w:val="-3"/>
          <w:szCs w:val="24"/>
          <w:lang w:val="en-GB" w:eastAsia="en-GB"/>
        </w:rPr>
        <w:t>19/</w:t>
      </w:r>
      <w:r>
        <w:rPr>
          <w:b/>
          <w:spacing w:val="-3"/>
          <w:szCs w:val="24"/>
          <w:lang w:val="en-GB" w:eastAsia="en-GB"/>
        </w:rPr>
        <w:t>505172</w:t>
      </w:r>
      <w:r w:rsidRPr="001862A0">
        <w:rPr>
          <w:b/>
          <w:spacing w:val="-3"/>
          <w:szCs w:val="24"/>
          <w:lang w:val="en-GB" w:eastAsia="en-GB"/>
        </w:rPr>
        <w:t>/</w:t>
      </w:r>
      <w:r>
        <w:rPr>
          <w:b/>
          <w:spacing w:val="-3"/>
          <w:szCs w:val="24"/>
          <w:lang w:val="en-GB" w:eastAsia="en-GB"/>
        </w:rPr>
        <w:t>07</w:t>
      </w:r>
      <w:r w:rsidRPr="001862A0">
        <w:rPr>
          <w:b/>
          <w:spacing w:val="-3"/>
          <w:szCs w:val="24"/>
          <w:lang w:val="en-GB" w:eastAsia="en-GB"/>
        </w:rPr>
        <w:t>)</w:t>
      </w:r>
    </w:p>
    <w:p w14:paraId="5C2B966A" w14:textId="77777777" w:rsidR="000F3B4A" w:rsidRDefault="000F3B4A" w:rsidP="000F3B4A">
      <w:pPr>
        <w:tabs>
          <w:tab w:val="right" w:pos="8312"/>
        </w:tabs>
        <w:jc w:val="both"/>
      </w:pPr>
    </w:p>
    <w:p w14:paraId="0F365446" w14:textId="40832B32" w:rsidR="000F3B4A" w:rsidRDefault="000F3B4A" w:rsidP="000F3B4A">
      <w:pPr>
        <w:jc w:val="both"/>
      </w:pPr>
      <w:r>
        <w:rPr>
          <w:b/>
        </w:rPr>
        <w:t>NOORIE JOSEPH</w:t>
      </w:r>
      <w:r>
        <w:tab/>
      </w:r>
      <w:r>
        <w:tab/>
      </w:r>
      <w:r>
        <w:tab/>
      </w:r>
      <w:r>
        <w:tab/>
      </w:r>
      <w:r>
        <w:tab/>
      </w:r>
      <w:r>
        <w:tab/>
      </w:r>
      <w:r>
        <w:tab/>
      </w:r>
      <w:r>
        <w:tab/>
        <w:t xml:space="preserve">    Second Respondent </w:t>
      </w:r>
    </w:p>
    <w:p w14:paraId="324BCD42" w14:textId="2AFB97FF" w:rsidR="000F3B4A" w:rsidRDefault="000F3B4A" w:rsidP="000F3B4A">
      <w:pPr>
        <w:spacing w:line="480" w:lineRule="auto"/>
        <w:ind w:right="-184"/>
        <w:jc w:val="both"/>
        <w:rPr>
          <w:b/>
          <w:spacing w:val="-3"/>
          <w:szCs w:val="24"/>
          <w:lang w:val="en-GB" w:eastAsia="en-GB"/>
        </w:rPr>
      </w:pPr>
      <w:r w:rsidRPr="001862A0">
        <w:rPr>
          <w:b/>
          <w:spacing w:val="-3"/>
          <w:szCs w:val="24"/>
          <w:lang w:val="en-GB" w:eastAsia="en-GB"/>
        </w:rPr>
        <w:t>(</w:t>
      </w:r>
      <w:r>
        <w:rPr>
          <w:b/>
          <w:spacing w:val="-3"/>
          <w:szCs w:val="24"/>
          <w:lang w:val="en-GB" w:eastAsia="en-GB"/>
        </w:rPr>
        <w:t>IDENTITY</w:t>
      </w:r>
      <w:r w:rsidRPr="001862A0">
        <w:rPr>
          <w:b/>
          <w:spacing w:val="-3"/>
          <w:szCs w:val="24"/>
          <w:lang w:val="en-GB" w:eastAsia="en-GB"/>
        </w:rPr>
        <w:t xml:space="preserve"> NUMBER: </w:t>
      </w:r>
      <w:r w:rsidR="00E97840">
        <w:rPr>
          <w:b/>
          <w:spacing w:val="-3"/>
          <w:szCs w:val="24"/>
          <w:lang w:val="en-GB" w:eastAsia="en-GB"/>
        </w:rPr>
        <w:t>[…]</w:t>
      </w:r>
      <w:r w:rsidRPr="001862A0">
        <w:rPr>
          <w:b/>
          <w:spacing w:val="-3"/>
          <w:szCs w:val="24"/>
          <w:lang w:val="en-GB" w:eastAsia="en-GB"/>
        </w:rPr>
        <w:t>)</w:t>
      </w:r>
    </w:p>
    <w:p w14:paraId="210E2FED" w14:textId="77777777" w:rsidR="000F3B4A" w:rsidRDefault="000F3B4A" w:rsidP="000F3B4A">
      <w:pPr>
        <w:tabs>
          <w:tab w:val="right" w:pos="8312"/>
        </w:tabs>
        <w:jc w:val="both"/>
      </w:pPr>
      <w:r>
        <w:t>IN RE:</w:t>
      </w:r>
    </w:p>
    <w:p w14:paraId="38514D7F" w14:textId="77777777" w:rsidR="000F3B4A" w:rsidRDefault="000F3B4A" w:rsidP="000F3B4A">
      <w:pPr>
        <w:tabs>
          <w:tab w:val="right" w:pos="8312"/>
        </w:tabs>
        <w:jc w:val="both"/>
      </w:pPr>
    </w:p>
    <w:p w14:paraId="2216D608" w14:textId="5E3790C2" w:rsidR="000F3B4A" w:rsidRPr="00D10015" w:rsidRDefault="000F3B4A" w:rsidP="000F3B4A">
      <w:pPr>
        <w:jc w:val="both"/>
      </w:pPr>
      <w:r>
        <w:rPr>
          <w:b/>
        </w:rPr>
        <w:t>VORNA VALLEY SHOPPING CENTRE CC</w:t>
      </w:r>
      <w:r w:rsidRPr="00D10015">
        <w:tab/>
      </w:r>
      <w:r>
        <w:tab/>
      </w:r>
      <w:r>
        <w:tab/>
      </w:r>
      <w:r>
        <w:tab/>
      </w:r>
      <w:r>
        <w:tab/>
        <w:t xml:space="preserve">         Plaintiff  </w:t>
      </w:r>
    </w:p>
    <w:p w14:paraId="07F7D8DB" w14:textId="611DC307" w:rsidR="00EF3371" w:rsidRDefault="000F3B4A" w:rsidP="000F3B4A">
      <w:pPr>
        <w:pStyle w:val="BodyText"/>
        <w:rPr>
          <w:b/>
        </w:rPr>
      </w:pPr>
      <w:r w:rsidRPr="001862A0">
        <w:rPr>
          <w:b/>
          <w:spacing w:val="-3"/>
          <w:lang w:val="en-GB" w:eastAsia="en-GB"/>
        </w:rPr>
        <w:t>(REGISTR</w:t>
      </w:r>
      <w:r>
        <w:rPr>
          <w:b/>
          <w:spacing w:val="-3"/>
          <w:lang w:val="en-GB" w:eastAsia="en-GB"/>
        </w:rPr>
        <w:t>A</w:t>
      </w:r>
      <w:r w:rsidRPr="001862A0">
        <w:rPr>
          <w:b/>
          <w:spacing w:val="-3"/>
          <w:lang w:val="en-GB" w:eastAsia="en-GB"/>
        </w:rPr>
        <w:t>TION NUMBER: 19</w:t>
      </w:r>
      <w:r>
        <w:rPr>
          <w:b/>
          <w:spacing w:val="-3"/>
          <w:lang w:val="en-GB" w:eastAsia="en-GB"/>
        </w:rPr>
        <w:t>8</w:t>
      </w:r>
      <w:r w:rsidRPr="001862A0">
        <w:rPr>
          <w:b/>
          <w:spacing w:val="-3"/>
          <w:lang w:val="en-GB" w:eastAsia="en-GB"/>
        </w:rPr>
        <w:t>9/01</w:t>
      </w:r>
      <w:r>
        <w:rPr>
          <w:b/>
          <w:spacing w:val="-3"/>
          <w:lang w:val="en-GB" w:eastAsia="en-GB"/>
        </w:rPr>
        <w:t>4240</w:t>
      </w:r>
      <w:r w:rsidRPr="001862A0">
        <w:rPr>
          <w:b/>
          <w:spacing w:val="-3"/>
          <w:lang w:val="en-GB" w:eastAsia="en-GB"/>
        </w:rPr>
        <w:t>/23)</w:t>
      </w:r>
      <w:r w:rsidRPr="001862A0">
        <w:rPr>
          <w:b/>
          <w:spacing w:val="-3"/>
          <w:lang w:val="en-GB" w:eastAsia="en-GB"/>
        </w:rPr>
        <w:tab/>
      </w:r>
    </w:p>
    <w:p w14:paraId="07F7D8DC" w14:textId="386BC280" w:rsidR="00EF3371" w:rsidRDefault="00EF3371" w:rsidP="000F3B4A">
      <w:pPr>
        <w:spacing w:before="1"/>
        <w:rPr>
          <w:i/>
          <w:sz w:val="24"/>
        </w:rPr>
      </w:pPr>
    </w:p>
    <w:p w14:paraId="73C80A70" w14:textId="77777777" w:rsidR="000F3B4A" w:rsidRDefault="000F3B4A" w:rsidP="000F3B4A">
      <w:pPr>
        <w:tabs>
          <w:tab w:val="right" w:pos="8312"/>
        </w:tabs>
        <w:jc w:val="both"/>
      </w:pPr>
      <w:r>
        <w:t>and</w:t>
      </w:r>
    </w:p>
    <w:p w14:paraId="5C456D70" w14:textId="77777777" w:rsidR="000F3B4A" w:rsidRDefault="000F3B4A" w:rsidP="000F3B4A">
      <w:pPr>
        <w:tabs>
          <w:tab w:val="right" w:pos="8312"/>
        </w:tabs>
        <w:jc w:val="both"/>
      </w:pPr>
    </w:p>
    <w:p w14:paraId="6E843A2D" w14:textId="77777777" w:rsidR="000F3B4A" w:rsidRDefault="000F3B4A" w:rsidP="000F3B4A">
      <w:pPr>
        <w:tabs>
          <w:tab w:val="right" w:pos="8312"/>
        </w:tabs>
        <w:jc w:val="both"/>
      </w:pPr>
    </w:p>
    <w:p w14:paraId="61B8BE0A" w14:textId="5C3E545E" w:rsidR="000F3B4A" w:rsidRDefault="000F3B4A" w:rsidP="000F3B4A">
      <w:pPr>
        <w:jc w:val="both"/>
      </w:pPr>
      <w:r>
        <w:rPr>
          <w:b/>
        </w:rPr>
        <w:t>FLAVA POT (PTY) LTD</w:t>
      </w:r>
      <w:r>
        <w:tab/>
      </w:r>
      <w:r>
        <w:tab/>
      </w:r>
      <w:r>
        <w:tab/>
      </w:r>
      <w:r>
        <w:tab/>
      </w:r>
      <w:r>
        <w:tab/>
      </w:r>
      <w:r>
        <w:tab/>
      </w:r>
      <w:r>
        <w:tab/>
        <w:t xml:space="preserve">           First Defendant </w:t>
      </w:r>
    </w:p>
    <w:p w14:paraId="075F82D7" w14:textId="77777777" w:rsidR="000F3B4A" w:rsidRDefault="000F3B4A" w:rsidP="000F3B4A">
      <w:pPr>
        <w:spacing w:line="480" w:lineRule="auto"/>
        <w:ind w:right="-184"/>
        <w:jc w:val="both"/>
        <w:rPr>
          <w:b/>
          <w:spacing w:val="-3"/>
          <w:szCs w:val="24"/>
          <w:lang w:val="en-GB" w:eastAsia="en-GB"/>
        </w:rPr>
      </w:pPr>
      <w:r w:rsidRPr="001862A0">
        <w:rPr>
          <w:b/>
          <w:spacing w:val="-3"/>
          <w:szCs w:val="24"/>
          <w:lang w:val="en-GB" w:eastAsia="en-GB"/>
        </w:rPr>
        <w:t>(REGISTR</w:t>
      </w:r>
      <w:r>
        <w:rPr>
          <w:b/>
          <w:spacing w:val="-3"/>
          <w:szCs w:val="24"/>
          <w:lang w:val="en-GB" w:eastAsia="en-GB"/>
        </w:rPr>
        <w:t>A</w:t>
      </w:r>
      <w:r w:rsidRPr="001862A0">
        <w:rPr>
          <w:b/>
          <w:spacing w:val="-3"/>
          <w:szCs w:val="24"/>
          <w:lang w:val="en-GB" w:eastAsia="en-GB"/>
        </w:rPr>
        <w:t xml:space="preserve">TION NUMBER: </w:t>
      </w:r>
      <w:r>
        <w:rPr>
          <w:b/>
          <w:spacing w:val="-3"/>
          <w:szCs w:val="24"/>
          <w:lang w:val="en-GB" w:eastAsia="en-GB"/>
        </w:rPr>
        <w:t>20</w:t>
      </w:r>
      <w:r w:rsidRPr="001862A0">
        <w:rPr>
          <w:b/>
          <w:spacing w:val="-3"/>
          <w:szCs w:val="24"/>
          <w:lang w:val="en-GB" w:eastAsia="en-GB"/>
        </w:rPr>
        <w:t>19/</w:t>
      </w:r>
      <w:r>
        <w:rPr>
          <w:b/>
          <w:spacing w:val="-3"/>
          <w:szCs w:val="24"/>
          <w:lang w:val="en-GB" w:eastAsia="en-GB"/>
        </w:rPr>
        <w:t>505172</w:t>
      </w:r>
      <w:r w:rsidRPr="001862A0">
        <w:rPr>
          <w:b/>
          <w:spacing w:val="-3"/>
          <w:szCs w:val="24"/>
          <w:lang w:val="en-GB" w:eastAsia="en-GB"/>
        </w:rPr>
        <w:t>/</w:t>
      </w:r>
      <w:r>
        <w:rPr>
          <w:b/>
          <w:spacing w:val="-3"/>
          <w:szCs w:val="24"/>
          <w:lang w:val="en-GB" w:eastAsia="en-GB"/>
        </w:rPr>
        <w:t>07</w:t>
      </w:r>
      <w:r w:rsidRPr="001862A0">
        <w:rPr>
          <w:b/>
          <w:spacing w:val="-3"/>
          <w:szCs w:val="24"/>
          <w:lang w:val="en-GB" w:eastAsia="en-GB"/>
        </w:rPr>
        <w:t>)</w:t>
      </w:r>
    </w:p>
    <w:p w14:paraId="762B3996" w14:textId="77777777" w:rsidR="000F3B4A" w:rsidRDefault="000F3B4A" w:rsidP="000F3B4A">
      <w:pPr>
        <w:tabs>
          <w:tab w:val="right" w:pos="8312"/>
        </w:tabs>
        <w:jc w:val="both"/>
      </w:pPr>
    </w:p>
    <w:p w14:paraId="734D1445" w14:textId="249100E7" w:rsidR="000F3B4A" w:rsidRDefault="000F3B4A" w:rsidP="000F3B4A">
      <w:pPr>
        <w:tabs>
          <w:tab w:val="right" w:pos="9214"/>
        </w:tabs>
        <w:jc w:val="both"/>
      </w:pPr>
      <w:r>
        <w:rPr>
          <w:b/>
        </w:rPr>
        <w:lastRenderedPageBreak/>
        <w:t>NOORIE JOSEPH</w:t>
      </w:r>
      <w:proofErr w:type="gramStart"/>
      <w:r>
        <w:tab/>
        <w:t xml:space="preserve">  Second</w:t>
      </w:r>
      <w:proofErr w:type="gramEnd"/>
      <w:r>
        <w:t xml:space="preserve"> Defendant </w:t>
      </w:r>
    </w:p>
    <w:p w14:paraId="6F0F80BE" w14:textId="3FFBFEDE" w:rsidR="000F3B4A" w:rsidRDefault="000F3B4A" w:rsidP="000F3B4A">
      <w:pPr>
        <w:spacing w:line="480" w:lineRule="auto"/>
        <w:ind w:right="-184"/>
        <w:jc w:val="both"/>
        <w:rPr>
          <w:b/>
          <w:spacing w:val="-3"/>
          <w:szCs w:val="24"/>
          <w:lang w:val="en-GB" w:eastAsia="en-GB"/>
        </w:rPr>
      </w:pPr>
      <w:r w:rsidRPr="001862A0">
        <w:rPr>
          <w:b/>
          <w:spacing w:val="-3"/>
          <w:szCs w:val="24"/>
          <w:lang w:val="en-GB" w:eastAsia="en-GB"/>
        </w:rPr>
        <w:t>(</w:t>
      </w:r>
      <w:r>
        <w:rPr>
          <w:b/>
          <w:spacing w:val="-3"/>
          <w:szCs w:val="24"/>
          <w:lang w:val="en-GB" w:eastAsia="en-GB"/>
        </w:rPr>
        <w:t>IDENTITY</w:t>
      </w:r>
      <w:r w:rsidRPr="001862A0">
        <w:rPr>
          <w:b/>
          <w:spacing w:val="-3"/>
          <w:szCs w:val="24"/>
          <w:lang w:val="en-GB" w:eastAsia="en-GB"/>
        </w:rPr>
        <w:t xml:space="preserve"> NUMBER: </w:t>
      </w:r>
      <w:r w:rsidR="00E97840">
        <w:rPr>
          <w:b/>
          <w:spacing w:val="-3"/>
          <w:szCs w:val="24"/>
          <w:lang w:val="en-GB" w:eastAsia="en-GB"/>
        </w:rPr>
        <w:t>[…]</w:t>
      </w:r>
      <w:r w:rsidRPr="001862A0">
        <w:rPr>
          <w:b/>
          <w:spacing w:val="-3"/>
          <w:szCs w:val="24"/>
          <w:lang w:val="en-GB" w:eastAsia="en-GB"/>
        </w:rPr>
        <w:t>)</w:t>
      </w:r>
    </w:p>
    <w:p w14:paraId="5D303DCE" w14:textId="77777777" w:rsidR="000F3B4A" w:rsidRDefault="000F3B4A" w:rsidP="000F3B4A">
      <w:pPr>
        <w:spacing w:before="1"/>
        <w:rPr>
          <w:iCs/>
          <w:sz w:val="24"/>
        </w:rPr>
      </w:pPr>
      <w:r w:rsidRPr="000F3B4A">
        <w:rPr>
          <w:iCs/>
          <w:sz w:val="24"/>
        </w:rPr>
        <w:t>_____________________________________________________________________________</w:t>
      </w:r>
    </w:p>
    <w:p w14:paraId="41950347" w14:textId="77777777" w:rsidR="000F3B4A" w:rsidRDefault="000F3B4A" w:rsidP="000F3B4A">
      <w:pPr>
        <w:spacing w:before="1"/>
        <w:rPr>
          <w:iCs/>
          <w:sz w:val="24"/>
        </w:rPr>
      </w:pPr>
    </w:p>
    <w:p w14:paraId="2FEFFFD0" w14:textId="45376952" w:rsidR="000F3B4A" w:rsidRPr="000F3B4A" w:rsidRDefault="000F3B4A" w:rsidP="000F3B4A">
      <w:pPr>
        <w:spacing w:before="1"/>
        <w:jc w:val="center"/>
        <w:rPr>
          <w:b/>
          <w:bCs/>
          <w:iCs/>
          <w:sz w:val="24"/>
        </w:rPr>
      </w:pPr>
      <w:r w:rsidRPr="000F3B4A">
        <w:rPr>
          <w:b/>
          <w:bCs/>
          <w:iCs/>
          <w:sz w:val="24"/>
        </w:rPr>
        <w:t>JUDGMENT</w:t>
      </w:r>
    </w:p>
    <w:p w14:paraId="4DE20AE0" w14:textId="0CABA545" w:rsidR="000F3B4A" w:rsidRPr="000F3B4A" w:rsidRDefault="000F3B4A" w:rsidP="000F3B4A">
      <w:pPr>
        <w:spacing w:before="1"/>
        <w:rPr>
          <w:iCs/>
          <w:sz w:val="24"/>
        </w:rPr>
      </w:pPr>
      <w:r w:rsidRPr="000F3B4A">
        <w:rPr>
          <w:iCs/>
          <w:sz w:val="24"/>
        </w:rPr>
        <w:t>_____________________________________________________________________________</w:t>
      </w:r>
    </w:p>
    <w:p w14:paraId="076D1108" w14:textId="77777777" w:rsidR="000F3B4A" w:rsidRDefault="000F3B4A" w:rsidP="000F3B4A">
      <w:pPr>
        <w:spacing w:before="1"/>
        <w:rPr>
          <w:i/>
          <w:sz w:val="24"/>
        </w:rPr>
      </w:pPr>
    </w:p>
    <w:p w14:paraId="088F875F" w14:textId="77777777" w:rsidR="000F3B4A" w:rsidRDefault="000F3B4A" w:rsidP="000F3B4A">
      <w:pPr>
        <w:spacing w:before="1"/>
        <w:rPr>
          <w:i/>
          <w:sz w:val="24"/>
        </w:rPr>
      </w:pPr>
    </w:p>
    <w:p w14:paraId="0D2C9ACE" w14:textId="5F05DCCD"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[1]</w:t>
      </w:r>
      <w:r w:rsidRPr="000F3B4A">
        <w:rPr>
          <w:sz w:val="24"/>
        </w:rPr>
        <w:tab/>
      </w:r>
      <w:r w:rsidR="000F3B4A" w:rsidRPr="000F3B4A">
        <w:rPr>
          <w:sz w:val="24"/>
          <w:lang w:val="en-ZA"/>
        </w:rPr>
        <w:t>On 28 February 2022, a written agreement of lease was concluded between the plaintiff as lessor and the first defendant as lessee in terms whereof the plaintiff let to the first defendant a shop situated at Vorna Valley Shopping Centre (“the premises”).</w:t>
      </w:r>
    </w:p>
    <w:p w14:paraId="033B86DD" w14:textId="681DEC79"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[2]</w:t>
      </w:r>
      <w:r w:rsidRPr="000F3B4A">
        <w:rPr>
          <w:sz w:val="24"/>
        </w:rPr>
        <w:tab/>
      </w:r>
      <w:r w:rsidR="000F3B4A" w:rsidRPr="000F3B4A">
        <w:rPr>
          <w:sz w:val="24"/>
          <w:lang w:val="en-ZA"/>
        </w:rPr>
        <w:t xml:space="preserve">On 23 February 2022 the second defendant in writing bound herself personally as surety and co-principal for the punctual performance and </w:t>
      </w:r>
      <w:proofErr w:type="gramStart"/>
      <w:r w:rsidR="000F3B4A" w:rsidRPr="000F3B4A">
        <w:rPr>
          <w:sz w:val="24"/>
          <w:lang w:val="en-ZA"/>
        </w:rPr>
        <w:t>in particular the</w:t>
      </w:r>
      <w:proofErr w:type="gramEnd"/>
      <w:r w:rsidR="000F3B4A" w:rsidRPr="000F3B4A">
        <w:rPr>
          <w:sz w:val="24"/>
          <w:lang w:val="en-ZA"/>
        </w:rPr>
        <w:t xml:space="preserve"> due and punctual payment by the first defendant of all its obligations under and arising in terms of the lease agreement.</w:t>
      </w:r>
    </w:p>
    <w:p w14:paraId="1DB17E57" w14:textId="0D4D435D"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[3]</w:t>
      </w:r>
      <w:r w:rsidRPr="000F3B4A">
        <w:rPr>
          <w:sz w:val="24"/>
        </w:rPr>
        <w:tab/>
      </w:r>
      <w:r w:rsidR="000F3B4A" w:rsidRPr="000F3B4A">
        <w:rPr>
          <w:sz w:val="24"/>
          <w:lang w:val="en-ZA"/>
        </w:rPr>
        <w:t xml:space="preserve">In terms of the agreement of lease, the first defendant was obliged to pay to the plaintiff rental, calculated in accordance with the lease, operating costs as defined </w:t>
      </w:r>
      <w:proofErr w:type="gramStart"/>
      <w:r w:rsidR="000F3B4A" w:rsidRPr="000F3B4A">
        <w:rPr>
          <w:sz w:val="24"/>
          <w:lang w:val="en-ZA"/>
        </w:rPr>
        <w:t>and in the amounts</w:t>
      </w:r>
      <w:proofErr w:type="gramEnd"/>
      <w:r w:rsidR="000F3B4A" w:rsidRPr="000F3B4A">
        <w:rPr>
          <w:sz w:val="24"/>
          <w:lang w:val="en-ZA"/>
        </w:rPr>
        <w:t xml:space="preserve"> set out in the lease, municipal rates and taxes, electricity, water, gas, refuse removal charges, sanitary fees, domestics and industrial effluent fees.</w:t>
      </w:r>
      <w:r w:rsidR="000F3B4A" w:rsidRPr="000F3B4A">
        <w:rPr>
          <w:sz w:val="24"/>
          <w:vertAlign w:val="superscript"/>
          <w:lang w:val="en-ZA"/>
        </w:rPr>
        <w:footnoteReference w:id="1"/>
      </w:r>
    </w:p>
    <w:p w14:paraId="3D488FF9" w14:textId="02583747"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[4]</w:t>
      </w:r>
      <w:r w:rsidRPr="000F3B4A">
        <w:rPr>
          <w:sz w:val="24"/>
        </w:rPr>
        <w:tab/>
      </w:r>
      <w:r w:rsidR="000F3B4A" w:rsidRPr="000F3B4A">
        <w:rPr>
          <w:sz w:val="24"/>
          <w:lang w:val="en-ZA"/>
        </w:rPr>
        <w:t xml:space="preserve">The first defendant took occupation of the leased premises and was accordingly obliged to pay to the plaintiff the </w:t>
      </w:r>
      <w:proofErr w:type="gramStart"/>
      <w:r w:rsidR="000F3B4A" w:rsidRPr="000F3B4A">
        <w:rPr>
          <w:sz w:val="24"/>
          <w:lang w:val="en-ZA"/>
        </w:rPr>
        <w:t>aforementioned amounts</w:t>
      </w:r>
      <w:proofErr w:type="gramEnd"/>
      <w:r w:rsidR="000F3B4A" w:rsidRPr="000F3B4A">
        <w:rPr>
          <w:sz w:val="24"/>
          <w:lang w:val="en-ZA"/>
        </w:rPr>
        <w:t>.</w:t>
      </w:r>
    </w:p>
    <w:p w14:paraId="23C80F10" w14:textId="29998A37"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[5]</w:t>
      </w:r>
      <w:r w:rsidRPr="000F3B4A">
        <w:rPr>
          <w:sz w:val="24"/>
        </w:rPr>
        <w:tab/>
      </w:r>
      <w:r w:rsidR="000F3B4A" w:rsidRPr="000F3B4A">
        <w:rPr>
          <w:sz w:val="24"/>
          <w:lang w:val="en-ZA"/>
        </w:rPr>
        <w:t xml:space="preserve">It is not in dispute that the first defendant breached its obligations under the lease agreement and failed to pay to the plaintiff the amounts detailed in paragraph 15 of the plaintiff’s particulars of claim totalling R122 775,95. The amounts are detailed in both the </w:t>
      </w:r>
      <w:proofErr w:type="gramStart"/>
      <w:r w:rsidR="000F3B4A" w:rsidRPr="000F3B4A">
        <w:rPr>
          <w:sz w:val="24"/>
          <w:lang w:val="en-ZA"/>
        </w:rPr>
        <w:t>aforementioned paragraph</w:t>
      </w:r>
      <w:proofErr w:type="gramEnd"/>
      <w:r w:rsidR="000F3B4A" w:rsidRPr="000F3B4A">
        <w:rPr>
          <w:sz w:val="24"/>
          <w:lang w:val="en-ZA"/>
        </w:rPr>
        <w:t xml:space="preserve"> as well as an annexure annexed to the plaintiff’s particulars of claim marked annexure “POC3”.</w:t>
      </w:r>
    </w:p>
    <w:p w14:paraId="4CF696DA" w14:textId="529141E3"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[6]</w:t>
      </w:r>
      <w:r w:rsidRPr="000F3B4A">
        <w:rPr>
          <w:sz w:val="24"/>
        </w:rPr>
        <w:tab/>
      </w:r>
      <w:r w:rsidR="000F3B4A" w:rsidRPr="000F3B4A">
        <w:rPr>
          <w:sz w:val="24"/>
          <w:lang w:val="en-ZA"/>
        </w:rPr>
        <w:t xml:space="preserve">On 7 September 2022, the plaintiff directed a demand to the first and second defendants to pay the </w:t>
      </w:r>
      <w:proofErr w:type="gramStart"/>
      <w:r w:rsidR="000F3B4A" w:rsidRPr="000F3B4A">
        <w:rPr>
          <w:sz w:val="24"/>
          <w:lang w:val="en-ZA"/>
        </w:rPr>
        <w:t>aforementioned amount</w:t>
      </w:r>
      <w:proofErr w:type="gramEnd"/>
      <w:r w:rsidR="000F3B4A" w:rsidRPr="000F3B4A">
        <w:rPr>
          <w:sz w:val="24"/>
          <w:lang w:val="en-ZA"/>
        </w:rPr>
        <w:t xml:space="preserve"> in 7 days failing which it would cancel the lease agreement. The first and/or second defendants failed to make payment of the aforesaid amount and on 27 October 2022, plaintiff, as it was entitled to, cancelled the aforesaid lease agreement by written notice to the first defendant affording it an opportunity until 28 November 2022 to vacate the leased premises.</w:t>
      </w:r>
    </w:p>
    <w:p w14:paraId="2B061252" w14:textId="148BCF02"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lastRenderedPageBreak/>
        <w:t>[7]</w:t>
      </w:r>
      <w:r w:rsidRPr="000F3B4A">
        <w:rPr>
          <w:sz w:val="24"/>
        </w:rPr>
        <w:tab/>
      </w:r>
      <w:r w:rsidR="000F3B4A" w:rsidRPr="000F3B4A">
        <w:rPr>
          <w:sz w:val="24"/>
          <w:lang w:val="en-ZA"/>
        </w:rPr>
        <w:t>The first defendant failed to vacate the leased premises on 28 November 2022 and continued, according to the plaintiff, to remain in unlawful occupation for a further 91 days</w:t>
      </w:r>
      <w:r w:rsidR="000F3B4A" w:rsidRPr="000F3B4A">
        <w:rPr>
          <w:sz w:val="24"/>
          <w:vertAlign w:val="superscript"/>
          <w:lang w:val="en-ZA"/>
        </w:rPr>
        <w:footnoteReference w:id="2"/>
      </w:r>
      <w:r w:rsidR="000F3B4A" w:rsidRPr="000F3B4A">
        <w:rPr>
          <w:sz w:val="24"/>
          <w:lang w:val="en-ZA"/>
        </w:rPr>
        <w:t>. In respect of the unlawful holding over, plaintiff claims an amount of R1 642,60 per day for the unlawful occupation from 1 December 2022 to the date first defendant vacates the premises. In the affidavit in support of the application for summary judgment, the amount claimed as part of Claim B or Claim 2 is computed in the amount of R116 624,60 and is the amount for unlawful holding over from 28 November 2022 to 7 February 2023.</w:t>
      </w:r>
    </w:p>
    <w:p w14:paraId="22F9A790" w14:textId="5D07EFEA"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[8]</w:t>
      </w:r>
      <w:r w:rsidRPr="000F3B4A">
        <w:rPr>
          <w:sz w:val="24"/>
        </w:rPr>
        <w:tab/>
      </w:r>
      <w:r w:rsidR="000F3B4A" w:rsidRPr="000F3B4A">
        <w:rPr>
          <w:sz w:val="24"/>
          <w:lang w:val="en-ZA"/>
        </w:rPr>
        <w:t>The defendants in resisting summary judgment filed a plea, the essence of which is a bare denial of the material allegations pleaded by plaintiff. In addition, the defendants put forward a counterclaim in an amount of R1 249 978,69 but, which is unsubstantiated, does not disclose a cause of action, is laconic and bereft of any detail. It does not in my view, raise a cognisable defence which requires further adjudication.</w:t>
      </w:r>
    </w:p>
    <w:p w14:paraId="5E9DF5A2" w14:textId="646DA2B5"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[9]</w:t>
      </w:r>
      <w:r w:rsidRPr="000F3B4A">
        <w:rPr>
          <w:sz w:val="24"/>
        </w:rPr>
        <w:tab/>
      </w:r>
      <w:r w:rsidR="000F3B4A" w:rsidRPr="000F3B4A">
        <w:rPr>
          <w:sz w:val="24"/>
          <w:lang w:val="en-ZA"/>
        </w:rPr>
        <w:t xml:space="preserve">There is in my view no defence set out either in relation to Claim A (Claim 1) or Claim B. Claim </w:t>
      </w:r>
      <w:proofErr w:type="gramStart"/>
      <w:r w:rsidR="000F3B4A" w:rsidRPr="000F3B4A">
        <w:rPr>
          <w:sz w:val="24"/>
          <w:lang w:val="en-ZA"/>
        </w:rPr>
        <w:t>A it</w:t>
      </w:r>
      <w:proofErr w:type="gramEnd"/>
      <w:r w:rsidR="000F3B4A" w:rsidRPr="000F3B4A">
        <w:rPr>
          <w:sz w:val="24"/>
          <w:lang w:val="en-ZA"/>
        </w:rPr>
        <w:t xml:space="preserve"> is my view clearly liquidated and the plaintiff is entitled to summary judgment against both the first and second defendants jointly and severally. However, in relation to Claim B, the amounts claimed are not liquidated and summary judgment is not appropriate</w:t>
      </w:r>
      <w:r w:rsidR="000F3B4A" w:rsidRPr="000F3B4A">
        <w:rPr>
          <w:sz w:val="24"/>
          <w:vertAlign w:val="superscript"/>
          <w:lang w:val="en-ZA"/>
        </w:rPr>
        <w:footnoteReference w:id="3"/>
      </w:r>
      <w:r w:rsidR="000F3B4A" w:rsidRPr="000F3B4A">
        <w:rPr>
          <w:sz w:val="24"/>
          <w:lang w:val="en-ZA"/>
        </w:rPr>
        <w:t>.</w:t>
      </w:r>
    </w:p>
    <w:p w14:paraId="6CE53C23" w14:textId="7A4F2CCA"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[10]</w:t>
      </w:r>
      <w:r w:rsidRPr="000F3B4A">
        <w:rPr>
          <w:sz w:val="24"/>
        </w:rPr>
        <w:tab/>
      </w:r>
      <w:r w:rsidR="000F3B4A" w:rsidRPr="000F3B4A">
        <w:rPr>
          <w:sz w:val="24"/>
          <w:lang w:val="en-ZA"/>
        </w:rPr>
        <w:t xml:space="preserve">I should also mention that the application was properly enrolled for </w:t>
      </w:r>
      <w:proofErr w:type="gramStart"/>
      <w:r w:rsidR="000F3B4A" w:rsidRPr="000F3B4A">
        <w:rPr>
          <w:sz w:val="24"/>
          <w:lang w:val="en-ZA"/>
        </w:rPr>
        <w:t>hearing</w:t>
      </w:r>
      <w:proofErr w:type="gramEnd"/>
      <w:r w:rsidR="000F3B4A" w:rsidRPr="000F3B4A">
        <w:rPr>
          <w:sz w:val="24"/>
          <w:lang w:val="en-ZA"/>
        </w:rPr>
        <w:t xml:space="preserve"> for 4 March 2024. At the hearing, counsel for the plaintiff properly drew my attention to a notification received from the second defendant to the effect that she was unable to attend the hearing on 4 March 2024 as she had personal litigation in which she was involved. The matter then stood down to accommodate the second defendant until 7 March 2024 but once again, the same issue was raised. I declined any further postponement on the basis that the second defendant had been afforded an adequate opportunity to appear in court and more importantly on the basis that there was no </w:t>
      </w:r>
      <w:r w:rsidR="000F3B4A" w:rsidRPr="000F3B4A">
        <w:rPr>
          <w:i/>
          <w:iCs/>
          <w:sz w:val="24"/>
          <w:lang w:val="en-ZA"/>
        </w:rPr>
        <w:t xml:space="preserve">bona fide </w:t>
      </w:r>
      <w:r w:rsidR="000F3B4A" w:rsidRPr="000F3B4A">
        <w:rPr>
          <w:sz w:val="24"/>
          <w:lang w:val="en-ZA"/>
        </w:rPr>
        <w:t xml:space="preserve">defence disclosed in the pleadings and no purpose would be served in postponing the matter further. </w:t>
      </w:r>
    </w:p>
    <w:p w14:paraId="31410752" w14:textId="626FE91F" w:rsidR="000F3B4A" w:rsidRPr="000F3B4A" w:rsidRDefault="00C830CE" w:rsidP="00C830CE">
      <w:pPr>
        <w:pStyle w:val="Heading1"/>
        <w:tabs>
          <w:tab w:val="left" w:pos="707"/>
        </w:tabs>
        <w:spacing w:line="362" w:lineRule="auto"/>
        <w:ind w:left="707" w:right="139"/>
        <w:jc w:val="right"/>
        <w:rPr>
          <w:sz w:val="24"/>
          <w:lang w:val="en-ZA"/>
        </w:rPr>
      </w:pPr>
      <w:r w:rsidRPr="000F3B4A">
        <w:rPr>
          <w:sz w:val="24"/>
        </w:rPr>
        <w:t>[11]</w:t>
      </w:r>
      <w:r w:rsidRPr="000F3B4A">
        <w:rPr>
          <w:sz w:val="24"/>
        </w:rPr>
        <w:tab/>
      </w:r>
      <w:r w:rsidR="000F3B4A" w:rsidRPr="000F3B4A">
        <w:rPr>
          <w:sz w:val="24"/>
          <w:lang w:val="en-ZA"/>
        </w:rPr>
        <w:t>In the circumstances, I make the following order:</w:t>
      </w:r>
    </w:p>
    <w:p w14:paraId="26C2B154" w14:textId="042389F3"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t>(1)</w:t>
      </w:r>
      <w:r w:rsidRPr="000F3B4A">
        <w:rPr>
          <w:sz w:val="24"/>
          <w:szCs w:val="24"/>
        </w:rPr>
        <w:tab/>
      </w:r>
      <w:r w:rsidR="000F3B4A" w:rsidRPr="000F3B4A">
        <w:rPr>
          <w:sz w:val="24"/>
          <w:lang w:val="en-ZA"/>
        </w:rPr>
        <w:t>Judgment is entered against the defendants jointly and severally for payment of:</w:t>
      </w:r>
    </w:p>
    <w:p w14:paraId="1619A382" w14:textId="57416DF1"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t>(2)</w:t>
      </w:r>
      <w:r w:rsidRPr="000F3B4A">
        <w:rPr>
          <w:sz w:val="24"/>
          <w:szCs w:val="24"/>
        </w:rPr>
        <w:tab/>
      </w:r>
      <w:r w:rsidR="000F3B4A" w:rsidRPr="000F3B4A">
        <w:rPr>
          <w:sz w:val="24"/>
          <w:lang w:val="en-ZA"/>
        </w:rPr>
        <w:t>The sum of R122 </w:t>
      </w:r>
      <w:proofErr w:type="gramStart"/>
      <w:r w:rsidR="000F3B4A" w:rsidRPr="000F3B4A">
        <w:rPr>
          <w:sz w:val="24"/>
          <w:lang w:val="en-ZA"/>
        </w:rPr>
        <w:t>775,95;</w:t>
      </w:r>
      <w:proofErr w:type="gramEnd"/>
    </w:p>
    <w:p w14:paraId="70A26A58" w14:textId="43CAD45B"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lastRenderedPageBreak/>
        <w:t>(3)</w:t>
      </w:r>
      <w:r w:rsidRPr="000F3B4A">
        <w:rPr>
          <w:sz w:val="24"/>
          <w:szCs w:val="24"/>
        </w:rPr>
        <w:tab/>
      </w:r>
      <w:r w:rsidR="000F3B4A" w:rsidRPr="000F3B4A">
        <w:rPr>
          <w:sz w:val="24"/>
          <w:lang w:val="en-ZA"/>
        </w:rPr>
        <w:t xml:space="preserve">Interest on the aforesaid amount at the prescribed mora rate from date of demand to date of final payment both dates </w:t>
      </w:r>
      <w:proofErr w:type="gramStart"/>
      <w:r w:rsidR="000F3B4A" w:rsidRPr="000F3B4A">
        <w:rPr>
          <w:sz w:val="24"/>
          <w:lang w:val="en-ZA"/>
        </w:rPr>
        <w:t>inclusive;</w:t>
      </w:r>
      <w:proofErr w:type="gramEnd"/>
    </w:p>
    <w:p w14:paraId="21D6B40C" w14:textId="31812DE7"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t>(4)</w:t>
      </w:r>
      <w:r w:rsidRPr="000F3B4A">
        <w:rPr>
          <w:sz w:val="24"/>
          <w:szCs w:val="24"/>
        </w:rPr>
        <w:tab/>
      </w:r>
      <w:r w:rsidR="000F3B4A" w:rsidRPr="000F3B4A">
        <w:rPr>
          <w:sz w:val="24"/>
          <w:lang w:val="en-ZA"/>
        </w:rPr>
        <w:t xml:space="preserve">Claim 2 is postponed </w:t>
      </w:r>
      <w:r w:rsidR="000F3B4A" w:rsidRPr="000F3B4A">
        <w:rPr>
          <w:i/>
          <w:iCs/>
          <w:sz w:val="24"/>
          <w:lang w:val="en-ZA"/>
        </w:rPr>
        <w:t xml:space="preserve">sine </w:t>
      </w:r>
      <w:proofErr w:type="gramStart"/>
      <w:r w:rsidR="000F3B4A" w:rsidRPr="000F3B4A">
        <w:rPr>
          <w:i/>
          <w:iCs/>
          <w:sz w:val="24"/>
          <w:lang w:val="en-ZA"/>
        </w:rPr>
        <w:t>die</w:t>
      </w:r>
      <w:r w:rsidR="000F3B4A" w:rsidRPr="000F3B4A">
        <w:rPr>
          <w:sz w:val="24"/>
          <w:lang w:val="en-ZA"/>
        </w:rPr>
        <w:t>;</w:t>
      </w:r>
      <w:proofErr w:type="gramEnd"/>
    </w:p>
    <w:p w14:paraId="44C5F06C" w14:textId="0CAF05E1"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t>(5)</w:t>
      </w:r>
      <w:r w:rsidRPr="000F3B4A">
        <w:rPr>
          <w:sz w:val="24"/>
          <w:szCs w:val="24"/>
        </w:rPr>
        <w:tab/>
      </w:r>
      <w:r w:rsidR="000F3B4A" w:rsidRPr="000F3B4A">
        <w:rPr>
          <w:sz w:val="24"/>
          <w:lang w:val="en-ZA"/>
        </w:rPr>
        <w:t xml:space="preserve">The first and second defendants are ordered to pay the costs of the application on the attorney and client </w:t>
      </w:r>
      <w:proofErr w:type="gramStart"/>
      <w:r w:rsidR="000F3B4A" w:rsidRPr="000F3B4A">
        <w:rPr>
          <w:sz w:val="24"/>
          <w:lang w:val="en-ZA"/>
        </w:rPr>
        <w:t>scale;</w:t>
      </w:r>
      <w:proofErr w:type="gramEnd"/>
    </w:p>
    <w:p w14:paraId="78A544AF" w14:textId="1BB1BD11" w:rsidR="000F3B4A" w:rsidRPr="000F3B4A" w:rsidRDefault="00C830CE" w:rsidP="00C830CE">
      <w:pPr>
        <w:pStyle w:val="Heading1"/>
        <w:tabs>
          <w:tab w:val="left" w:pos="707"/>
        </w:tabs>
        <w:spacing w:line="362" w:lineRule="auto"/>
        <w:ind w:left="1427" w:right="139" w:hanging="360"/>
        <w:jc w:val="right"/>
        <w:rPr>
          <w:sz w:val="24"/>
          <w:lang w:val="en-ZA"/>
        </w:rPr>
      </w:pPr>
      <w:r w:rsidRPr="000F3B4A">
        <w:rPr>
          <w:sz w:val="24"/>
          <w:szCs w:val="24"/>
        </w:rPr>
        <w:t>(6)</w:t>
      </w:r>
      <w:r w:rsidRPr="000F3B4A">
        <w:rPr>
          <w:sz w:val="24"/>
          <w:szCs w:val="24"/>
        </w:rPr>
        <w:tab/>
      </w:r>
      <w:r w:rsidR="000F3B4A" w:rsidRPr="000F3B4A">
        <w:rPr>
          <w:sz w:val="24"/>
          <w:lang w:val="en-ZA"/>
        </w:rPr>
        <w:t>Summary judgment in respect of Claim 2 is refused.</w:t>
      </w:r>
    </w:p>
    <w:p w14:paraId="460F4613" w14:textId="568644A0" w:rsidR="000F3B4A" w:rsidRDefault="000F3B4A" w:rsidP="000F3B4A">
      <w:pPr>
        <w:pStyle w:val="Heading1"/>
        <w:tabs>
          <w:tab w:val="left" w:pos="707"/>
        </w:tabs>
        <w:spacing w:line="362" w:lineRule="auto"/>
        <w:ind w:left="707" w:right="139" w:firstLine="0"/>
        <w:jc w:val="right"/>
        <w:rPr>
          <w:sz w:val="24"/>
        </w:rPr>
      </w:pPr>
    </w:p>
    <w:p w14:paraId="0FC7CA69" w14:textId="77777777" w:rsidR="000F3B4A" w:rsidRPr="000F3B4A" w:rsidRDefault="000F3B4A" w:rsidP="000F3B4A">
      <w:pPr>
        <w:pStyle w:val="Heading1"/>
        <w:tabs>
          <w:tab w:val="left" w:pos="707"/>
        </w:tabs>
        <w:spacing w:line="362" w:lineRule="auto"/>
        <w:ind w:left="707" w:right="139" w:firstLine="0"/>
        <w:jc w:val="center"/>
        <w:rPr>
          <w:sz w:val="24"/>
        </w:rPr>
      </w:pPr>
    </w:p>
    <w:p w14:paraId="07F7DA13" w14:textId="3C10E560" w:rsidR="00EF3371" w:rsidRDefault="000F3B4A" w:rsidP="000F3B4A">
      <w:pPr>
        <w:pStyle w:val="BodyText"/>
        <w:jc w:val="right"/>
        <w:rPr>
          <w:sz w:val="20"/>
        </w:rPr>
      </w:pPr>
      <w:r>
        <w:rPr>
          <w:sz w:val="20"/>
        </w:rPr>
        <w:t>__________________________________</w:t>
      </w:r>
    </w:p>
    <w:p w14:paraId="07F7DA14" w14:textId="77777777" w:rsidR="00EF3371" w:rsidRDefault="00EF3371">
      <w:pPr>
        <w:pStyle w:val="BodyText"/>
        <w:spacing w:before="2"/>
      </w:pPr>
    </w:p>
    <w:p w14:paraId="720996D3" w14:textId="32722891" w:rsidR="000F3B4A" w:rsidRDefault="000F3B4A" w:rsidP="000F3B4A">
      <w:pPr>
        <w:spacing w:line="237" w:lineRule="auto"/>
        <w:ind w:left="4006" w:right="132" w:firstLine="720"/>
        <w:jc w:val="right"/>
        <w:rPr>
          <w:b/>
          <w:sz w:val="24"/>
        </w:rPr>
      </w:pPr>
      <w:r>
        <w:rPr>
          <w:b/>
          <w:sz w:val="24"/>
        </w:rPr>
        <w:t>D M FINE SC</w:t>
      </w:r>
    </w:p>
    <w:p w14:paraId="07F7DA15" w14:textId="7326FAEF" w:rsidR="00EF3371" w:rsidRDefault="003D0033" w:rsidP="000F3B4A">
      <w:pPr>
        <w:spacing w:line="237" w:lineRule="auto"/>
        <w:ind w:left="4726" w:right="132"/>
        <w:jc w:val="right"/>
        <w:rPr>
          <w:b/>
          <w:sz w:val="24"/>
        </w:rPr>
      </w:pPr>
      <w:r>
        <w:rPr>
          <w:b/>
          <w:sz w:val="24"/>
        </w:rPr>
        <w:t>ACTING</w:t>
      </w:r>
      <w:r>
        <w:rPr>
          <w:b/>
          <w:spacing w:val="-1"/>
          <w:sz w:val="24"/>
        </w:rPr>
        <w:t xml:space="preserve"> </w:t>
      </w:r>
      <w:r>
        <w:rPr>
          <w:b/>
          <w:sz w:val="24"/>
        </w:rPr>
        <w:t>JUDGE OF</w:t>
      </w:r>
      <w:r>
        <w:rPr>
          <w:b/>
          <w:spacing w:val="-1"/>
          <w:sz w:val="24"/>
        </w:rPr>
        <w:t xml:space="preserve"> </w:t>
      </w:r>
      <w:r>
        <w:rPr>
          <w:b/>
          <w:sz w:val="24"/>
        </w:rPr>
        <w:t xml:space="preserve">THE HIGH </w:t>
      </w:r>
      <w:r>
        <w:rPr>
          <w:b/>
          <w:spacing w:val="-2"/>
          <w:sz w:val="24"/>
        </w:rPr>
        <w:t>COURT</w:t>
      </w:r>
    </w:p>
    <w:p w14:paraId="07F7DA16" w14:textId="77777777" w:rsidR="00EF3371" w:rsidRDefault="00EF3371" w:rsidP="000F3B4A">
      <w:pPr>
        <w:pStyle w:val="BodyText"/>
        <w:jc w:val="right"/>
        <w:rPr>
          <w:b/>
        </w:rPr>
      </w:pPr>
    </w:p>
    <w:p w14:paraId="07F7DA17" w14:textId="77777777" w:rsidR="00EF3371" w:rsidRDefault="00EF3371">
      <w:pPr>
        <w:pStyle w:val="BodyText"/>
        <w:rPr>
          <w:b/>
        </w:rPr>
      </w:pPr>
    </w:p>
    <w:sectPr w:rsidR="00EF3371">
      <w:footerReference w:type="default" r:id="rId9"/>
      <w:pgSz w:w="11900" w:h="16840"/>
      <w:pgMar w:top="1360" w:right="1300" w:bottom="960" w:left="13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5ED2" w14:textId="77777777" w:rsidR="00D359F5" w:rsidRDefault="00D359F5">
      <w:r>
        <w:separator/>
      </w:r>
    </w:p>
  </w:endnote>
  <w:endnote w:type="continuationSeparator" w:id="0">
    <w:p w14:paraId="459EDA0D" w14:textId="77777777" w:rsidR="00D359F5" w:rsidRDefault="00D3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A3E" w14:textId="77777777" w:rsidR="00EF3371" w:rsidRDefault="003D0033">
    <w:pPr>
      <w:pStyle w:val="BodyText"/>
      <w:spacing w:line="14" w:lineRule="auto"/>
      <w:rPr>
        <w:sz w:val="20"/>
      </w:rPr>
    </w:pPr>
    <w:r>
      <w:rPr>
        <w:noProof/>
        <w:lang w:val="en-ZA" w:eastAsia="en-ZA"/>
      </w:rPr>
      <mc:AlternateContent>
        <mc:Choice Requires="wps">
          <w:drawing>
            <wp:anchor distT="0" distB="0" distL="0" distR="0" simplePos="0" relativeHeight="251658240" behindDoc="1" locked="0" layoutInCell="1" allowOverlap="1" wp14:anchorId="07F7DA3F" wp14:editId="07F7DA40">
              <wp:simplePos x="0" y="0"/>
              <wp:positionH relativeFrom="page">
                <wp:posOffset>3665220</wp:posOffset>
              </wp:positionH>
              <wp:positionV relativeFrom="page">
                <wp:posOffset>10062294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7F7DA49" w14:textId="30626AAF"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sidR="009E39A0">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w14:anchorId="07F7DA3F" id="_x0000_t202" coordsize="21600,21600" o:spt="202" path="m,l,21600r21600,l21600,xe">
              <v:stroke joinstyle="miter"/>
              <v:path gradientshapeok="t" o:connecttype="rect"/>
            </v:shapetype>
            <v:shape id="Textbox 1" o:spid="_x0000_s1033" type="#_x0000_t202" style="position:absolute;margin-left:288.6pt;margin-top:792.3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" filled="f" stroked="f">
              <v:textbox inset="0,0,0,0">
                <w:txbxContent>
                  <w:p w14:paraId="07F7DA49" w14:textId="30626AAF" w:rsidR="00EF3371" w:rsidRDefault="003D0033">
                    <w:pPr>
                      <w:pStyle w:val="BodyText"/>
                      <w:spacing w:before="10"/>
                      <w:ind w:left="60"/>
                    </w:pPr>
                    <w:r>
                      <w:rPr>
                        <w:spacing w:val="-5"/>
                      </w:rPr>
                      <w:fldChar w:fldCharType="begin"/>
                    </w:r>
                    <w:r>
                      <w:rPr>
                        <w:spacing w:val="-5"/>
                      </w:rPr>
                      <w:instrText xml:space="preserve"> PAGE </w:instrText>
                    </w:r>
                    <w:r>
                      <w:rPr>
                        <w:spacing w:val="-5"/>
                      </w:rPr>
                      <w:fldChar w:fldCharType="separate"/>
                    </w:r>
                    <w:r w:rsidR="009E39A0">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9201" w14:textId="77777777" w:rsidR="00D359F5" w:rsidRDefault="00D359F5">
      <w:r>
        <w:separator/>
      </w:r>
    </w:p>
  </w:footnote>
  <w:footnote w:type="continuationSeparator" w:id="0">
    <w:p w14:paraId="0E041E70" w14:textId="77777777" w:rsidR="00D359F5" w:rsidRDefault="00D359F5">
      <w:r>
        <w:continuationSeparator/>
      </w:r>
    </w:p>
  </w:footnote>
  <w:footnote w:id="1">
    <w:p w14:paraId="7748EB87" w14:textId="77777777" w:rsidR="000F3B4A" w:rsidRPr="00AB2B02" w:rsidRDefault="000F3B4A" w:rsidP="000F3B4A">
      <w:pPr>
        <w:pStyle w:val="FootnoteText"/>
      </w:pPr>
      <w:r>
        <w:rPr>
          <w:rStyle w:val="FootnoteReference"/>
        </w:rPr>
        <w:footnoteRef/>
      </w:r>
      <w:r>
        <w:t xml:space="preserve"> The underlying </w:t>
      </w:r>
      <w:r>
        <w:rPr>
          <w:i/>
          <w:iCs/>
        </w:rPr>
        <w:t>causa</w:t>
      </w:r>
      <w:r>
        <w:t xml:space="preserve"> and amounts payable by the first defendant under the lease have been set out in </w:t>
      </w:r>
      <w:proofErr w:type="gramStart"/>
      <w:r>
        <w:t>great detail</w:t>
      </w:r>
      <w:proofErr w:type="gramEnd"/>
      <w:r>
        <w:t xml:space="preserve"> in paragraph 15 of the particulars of claim and have not been effectively denied or challenged by the defendants.</w:t>
      </w:r>
    </w:p>
  </w:footnote>
  <w:footnote w:id="2">
    <w:p w14:paraId="438080EB" w14:textId="77777777" w:rsidR="000F3B4A" w:rsidRDefault="000F3B4A" w:rsidP="000F3B4A">
      <w:pPr>
        <w:pStyle w:val="FootnoteText"/>
      </w:pPr>
      <w:r>
        <w:rPr>
          <w:rStyle w:val="FootnoteReference"/>
        </w:rPr>
        <w:footnoteRef/>
      </w:r>
      <w:r>
        <w:t xml:space="preserve"> This is not challenged by the first or second defendant.</w:t>
      </w:r>
    </w:p>
  </w:footnote>
  <w:footnote w:id="3">
    <w:p w14:paraId="33DEA059" w14:textId="77777777" w:rsidR="000F3B4A" w:rsidRDefault="000F3B4A" w:rsidP="000F3B4A">
      <w:pPr>
        <w:pStyle w:val="FootnoteText"/>
      </w:pPr>
      <w:r>
        <w:rPr>
          <w:rStyle w:val="FootnoteReference"/>
        </w:rPr>
        <w:footnoteRef/>
      </w:r>
      <w:r>
        <w:t xml:space="preserve"> Hyprop Investments Limited and Another v NCS Carriers and Forwarding CC and Another 2013 (4) SA 607 (GSJ), paras 54, 60, 61, 103 and 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7C5"/>
    <w:multiLevelType w:val="hybridMultilevel"/>
    <w:tmpl w:val="604A5BF4"/>
    <w:lvl w:ilvl="0" w:tplc="1EB09BB8">
      <w:start w:val="1"/>
      <w:numFmt w:val="decimal"/>
      <w:lvlText w:val="%1."/>
      <w:lvlJc w:val="left"/>
      <w:pPr>
        <w:ind w:left="15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D766590">
      <w:numFmt w:val="bullet"/>
      <w:lvlText w:val="•"/>
      <w:lvlJc w:val="left"/>
      <w:pPr>
        <w:ind w:left="2351" w:hanging="360"/>
      </w:pPr>
      <w:rPr>
        <w:rFonts w:hint="default"/>
        <w:lang w:val="en-US" w:eastAsia="en-US" w:bidi="ar-SA"/>
      </w:rPr>
    </w:lvl>
    <w:lvl w:ilvl="2" w:tplc="A7F61BA6">
      <w:numFmt w:val="bullet"/>
      <w:lvlText w:val="•"/>
      <w:lvlJc w:val="left"/>
      <w:pPr>
        <w:ind w:left="3123" w:hanging="360"/>
      </w:pPr>
      <w:rPr>
        <w:rFonts w:hint="default"/>
        <w:lang w:val="en-US" w:eastAsia="en-US" w:bidi="ar-SA"/>
      </w:rPr>
    </w:lvl>
    <w:lvl w:ilvl="3" w:tplc="169CDC7C">
      <w:numFmt w:val="bullet"/>
      <w:lvlText w:val="•"/>
      <w:lvlJc w:val="left"/>
      <w:pPr>
        <w:ind w:left="3895" w:hanging="360"/>
      </w:pPr>
      <w:rPr>
        <w:rFonts w:hint="default"/>
        <w:lang w:val="en-US" w:eastAsia="en-US" w:bidi="ar-SA"/>
      </w:rPr>
    </w:lvl>
    <w:lvl w:ilvl="4" w:tplc="11C2B210">
      <w:numFmt w:val="bullet"/>
      <w:lvlText w:val="•"/>
      <w:lvlJc w:val="left"/>
      <w:pPr>
        <w:ind w:left="4667" w:hanging="360"/>
      </w:pPr>
      <w:rPr>
        <w:rFonts w:hint="default"/>
        <w:lang w:val="en-US" w:eastAsia="en-US" w:bidi="ar-SA"/>
      </w:rPr>
    </w:lvl>
    <w:lvl w:ilvl="5" w:tplc="B1FCA888">
      <w:numFmt w:val="bullet"/>
      <w:lvlText w:val="•"/>
      <w:lvlJc w:val="left"/>
      <w:pPr>
        <w:ind w:left="5439" w:hanging="360"/>
      </w:pPr>
      <w:rPr>
        <w:rFonts w:hint="default"/>
        <w:lang w:val="en-US" w:eastAsia="en-US" w:bidi="ar-SA"/>
      </w:rPr>
    </w:lvl>
    <w:lvl w:ilvl="6" w:tplc="F354721E">
      <w:numFmt w:val="bullet"/>
      <w:lvlText w:val="•"/>
      <w:lvlJc w:val="left"/>
      <w:pPr>
        <w:ind w:left="6211" w:hanging="360"/>
      </w:pPr>
      <w:rPr>
        <w:rFonts w:hint="default"/>
        <w:lang w:val="en-US" w:eastAsia="en-US" w:bidi="ar-SA"/>
      </w:rPr>
    </w:lvl>
    <w:lvl w:ilvl="7" w:tplc="8B0824E2">
      <w:numFmt w:val="bullet"/>
      <w:lvlText w:val="•"/>
      <w:lvlJc w:val="left"/>
      <w:pPr>
        <w:ind w:left="6983" w:hanging="360"/>
      </w:pPr>
      <w:rPr>
        <w:rFonts w:hint="default"/>
        <w:lang w:val="en-US" w:eastAsia="en-US" w:bidi="ar-SA"/>
      </w:rPr>
    </w:lvl>
    <w:lvl w:ilvl="8" w:tplc="6F8E3E2C">
      <w:numFmt w:val="bullet"/>
      <w:lvlText w:val="•"/>
      <w:lvlJc w:val="left"/>
      <w:pPr>
        <w:ind w:left="7755" w:hanging="360"/>
      </w:pPr>
      <w:rPr>
        <w:rFonts w:hint="default"/>
        <w:lang w:val="en-US" w:eastAsia="en-US" w:bidi="ar-SA"/>
      </w:rPr>
    </w:lvl>
  </w:abstractNum>
  <w:abstractNum w:abstractNumId="1" w15:restartNumberingAfterBreak="0">
    <w:nsid w:val="559150DC"/>
    <w:multiLevelType w:val="hybridMultilevel"/>
    <w:tmpl w:val="7798A87E"/>
    <w:lvl w:ilvl="0" w:tplc="8A72BA34">
      <w:start w:val="2"/>
      <w:numFmt w:val="lowerLetter"/>
      <w:lvlText w:val="%1)"/>
      <w:lvlJc w:val="left"/>
      <w:pPr>
        <w:ind w:left="860" w:hanging="289"/>
      </w:pPr>
      <w:rPr>
        <w:rFonts w:ascii="Times New Roman" w:eastAsia="Times New Roman" w:hAnsi="Times New Roman" w:cs="Times New Roman" w:hint="default"/>
        <w:b w:val="0"/>
        <w:bCs w:val="0"/>
        <w:i w:val="0"/>
        <w:iCs w:val="0"/>
        <w:spacing w:val="-1"/>
        <w:w w:val="100"/>
        <w:sz w:val="22"/>
        <w:szCs w:val="22"/>
        <w:lang w:val="en-US" w:eastAsia="en-US" w:bidi="ar-SA"/>
      </w:rPr>
    </w:lvl>
    <w:lvl w:ilvl="1" w:tplc="F972253E">
      <w:numFmt w:val="bullet"/>
      <w:lvlText w:val="•"/>
      <w:lvlJc w:val="left"/>
      <w:pPr>
        <w:ind w:left="1703" w:hanging="289"/>
      </w:pPr>
      <w:rPr>
        <w:rFonts w:hint="default"/>
        <w:lang w:val="en-US" w:eastAsia="en-US" w:bidi="ar-SA"/>
      </w:rPr>
    </w:lvl>
    <w:lvl w:ilvl="2" w:tplc="496AC46A">
      <w:numFmt w:val="bullet"/>
      <w:lvlText w:val="•"/>
      <w:lvlJc w:val="left"/>
      <w:pPr>
        <w:ind w:left="2547" w:hanging="289"/>
      </w:pPr>
      <w:rPr>
        <w:rFonts w:hint="default"/>
        <w:lang w:val="en-US" w:eastAsia="en-US" w:bidi="ar-SA"/>
      </w:rPr>
    </w:lvl>
    <w:lvl w:ilvl="3" w:tplc="D15C4B18">
      <w:numFmt w:val="bullet"/>
      <w:lvlText w:val="•"/>
      <w:lvlJc w:val="left"/>
      <w:pPr>
        <w:ind w:left="3391" w:hanging="289"/>
      </w:pPr>
      <w:rPr>
        <w:rFonts w:hint="default"/>
        <w:lang w:val="en-US" w:eastAsia="en-US" w:bidi="ar-SA"/>
      </w:rPr>
    </w:lvl>
    <w:lvl w:ilvl="4" w:tplc="63F89A70">
      <w:numFmt w:val="bullet"/>
      <w:lvlText w:val="•"/>
      <w:lvlJc w:val="left"/>
      <w:pPr>
        <w:ind w:left="4235" w:hanging="289"/>
      </w:pPr>
      <w:rPr>
        <w:rFonts w:hint="default"/>
        <w:lang w:val="en-US" w:eastAsia="en-US" w:bidi="ar-SA"/>
      </w:rPr>
    </w:lvl>
    <w:lvl w:ilvl="5" w:tplc="41547F6E">
      <w:numFmt w:val="bullet"/>
      <w:lvlText w:val="•"/>
      <w:lvlJc w:val="left"/>
      <w:pPr>
        <w:ind w:left="5079" w:hanging="289"/>
      </w:pPr>
      <w:rPr>
        <w:rFonts w:hint="default"/>
        <w:lang w:val="en-US" w:eastAsia="en-US" w:bidi="ar-SA"/>
      </w:rPr>
    </w:lvl>
    <w:lvl w:ilvl="6" w:tplc="28688486">
      <w:numFmt w:val="bullet"/>
      <w:lvlText w:val="•"/>
      <w:lvlJc w:val="left"/>
      <w:pPr>
        <w:ind w:left="5923" w:hanging="289"/>
      </w:pPr>
      <w:rPr>
        <w:rFonts w:hint="default"/>
        <w:lang w:val="en-US" w:eastAsia="en-US" w:bidi="ar-SA"/>
      </w:rPr>
    </w:lvl>
    <w:lvl w:ilvl="7" w:tplc="6CDA75DE">
      <w:numFmt w:val="bullet"/>
      <w:lvlText w:val="•"/>
      <w:lvlJc w:val="left"/>
      <w:pPr>
        <w:ind w:left="6767" w:hanging="289"/>
      </w:pPr>
      <w:rPr>
        <w:rFonts w:hint="default"/>
        <w:lang w:val="en-US" w:eastAsia="en-US" w:bidi="ar-SA"/>
      </w:rPr>
    </w:lvl>
    <w:lvl w:ilvl="8" w:tplc="55F85C00">
      <w:numFmt w:val="bullet"/>
      <w:lvlText w:val="•"/>
      <w:lvlJc w:val="left"/>
      <w:pPr>
        <w:ind w:left="7611" w:hanging="289"/>
      </w:pPr>
      <w:rPr>
        <w:rFonts w:hint="default"/>
        <w:lang w:val="en-US" w:eastAsia="en-US" w:bidi="ar-SA"/>
      </w:rPr>
    </w:lvl>
  </w:abstractNum>
  <w:abstractNum w:abstractNumId="2" w15:restartNumberingAfterBreak="0">
    <w:nsid w:val="6C456487"/>
    <w:multiLevelType w:val="hybridMultilevel"/>
    <w:tmpl w:val="C77C59B6"/>
    <w:lvl w:ilvl="0" w:tplc="FF8E96AA">
      <w:start w:val="1"/>
      <w:numFmt w:val="decimal"/>
      <w:lvlText w:val="[%1]"/>
      <w:lvlJc w:val="left"/>
      <w:pPr>
        <w:ind w:left="707" w:hanging="567"/>
        <w:jc w:val="right"/>
      </w:pPr>
      <w:rPr>
        <w:rFonts w:hint="default"/>
        <w:spacing w:val="0"/>
        <w:w w:val="100"/>
        <w:lang w:val="en-US" w:eastAsia="en-US" w:bidi="ar-SA"/>
      </w:rPr>
    </w:lvl>
    <w:lvl w:ilvl="1" w:tplc="A71E99F2">
      <w:start w:val="1"/>
      <w:numFmt w:val="decimal"/>
      <w:lvlText w:val="(%2)"/>
      <w:lvlJc w:val="left"/>
      <w:pPr>
        <w:ind w:left="142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62ABB18">
      <w:numFmt w:val="bullet"/>
      <w:lvlText w:val="•"/>
      <w:lvlJc w:val="left"/>
      <w:pPr>
        <w:ind w:left="2295" w:hanging="360"/>
      </w:pPr>
      <w:rPr>
        <w:rFonts w:hint="default"/>
        <w:lang w:val="en-US" w:eastAsia="en-US" w:bidi="ar-SA"/>
      </w:rPr>
    </w:lvl>
    <w:lvl w:ilvl="3" w:tplc="02F6E54C">
      <w:numFmt w:val="bullet"/>
      <w:lvlText w:val="•"/>
      <w:lvlJc w:val="left"/>
      <w:pPr>
        <w:ind w:left="3170" w:hanging="360"/>
      </w:pPr>
      <w:rPr>
        <w:rFonts w:hint="default"/>
        <w:lang w:val="en-US" w:eastAsia="en-US" w:bidi="ar-SA"/>
      </w:rPr>
    </w:lvl>
    <w:lvl w:ilvl="4" w:tplc="3F2E3DA6">
      <w:numFmt w:val="bullet"/>
      <w:lvlText w:val="•"/>
      <w:lvlJc w:val="left"/>
      <w:pPr>
        <w:ind w:left="4046" w:hanging="360"/>
      </w:pPr>
      <w:rPr>
        <w:rFonts w:hint="default"/>
        <w:lang w:val="en-US" w:eastAsia="en-US" w:bidi="ar-SA"/>
      </w:rPr>
    </w:lvl>
    <w:lvl w:ilvl="5" w:tplc="5908DEE2">
      <w:numFmt w:val="bullet"/>
      <w:lvlText w:val="•"/>
      <w:lvlJc w:val="left"/>
      <w:pPr>
        <w:ind w:left="4921" w:hanging="360"/>
      </w:pPr>
      <w:rPr>
        <w:rFonts w:hint="default"/>
        <w:lang w:val="en-US" w:eastAsia="en-US" w:bidi="ar-SA"/>
      </w:rPr>
    </w:lvl>
    <w:lvl w:ilvl="6" w:tplc="3F32DAFC">
      <w:numFmt w:val="bullet"/>
      <w:lvlText w:val="•"/>
      <w:lvlJc w:val="left"/>
      <w:pPr>
        <w:ind w:left="5797" w:hanging="360"/>
      </w:pPr>
      <w:rPr>
        <w:rFonts w:hint="default"/>
        <w:lang w:val="en-US" w:eastAsia="en-US" w:bidi="ar-SA"/>
      </w:rPr>
    </w:lvl>
    <w:lvl w:ilvl="7" w:tplc="92EAB99E">
      <w:numFmt w:val="bullet"/>
      <w:lvlText w:val="•"/>
      <w:lvlJc w:val="left"/>
      <w:pPr>
        <w:ind w:left="6672" w:hanging="360"/>
      </w:pPr>
      <w:rPr>
        <w:rFonts w:hint="default"/>
        <w:lang w:val="en-US" w:eastAsia="en-US" w:bidi="ar-SA"/>
      </w:rPr>
    </w:lvl>
    <w:lvl w:ilvl="8" w:tplc="997A8C06">
      <w:numFmt w:val="bullet"/>
      <w:lvlText w:val="•"/>
      <w:lvlJc w:val="left"/>
      <w:pPr>
        <w:ind w:left="7548" w:hanging="360"/>
      </w:pPr>
      <w:rPr>
        <w:rFonts w:hint="default"/>
        <w:lang w:val="en-US" w:eastAsia="en-US" w:bidi="ar-SA"/>
      </w:rPr>
    </w:lvl>
  </w:abstractNum>
  <w:abstractNum w:abstractNumId="3" w15:restartNumberingAfterBreak="0">
    <w:nsid w:val="6C821021"/>
    <w:multiLevelType w:val="hybridMultilevel"/>
    <w:tmpl w:val="0B529218"/>
    <w:lvl w:ilvl="0" w:tplc="502648FE">
      <w:start w:val="1"/>
      <w:numFmt w:val="decimal"/>
      <w:lvlText w:val="%1."/>
      <w:lvlJc w:val="left"/>
      <w:pPr>
        <w:ind w:left="1067"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A30688D4">
      <w:numFmt w:val="bullet"/>
      <w:lvlText w:val="•"/>
      <w:lvlJc w:val="left"/>
      <w:pPr>
        <w:ind w:left="1883" w:hanging="360"/>
      </w:pPr>
      <w:rPr>
        <w:rFonts w:hint="default"/>
        <w:lang w:val="en-US" w:eastAsia="en-US" w:bidi="ar-SA"/>
      </w:rPr>
    </w:lvl>
    <w:lvl w:ilvl="2" w:tplc="D07E0C06">
      <w:numFmt w:val="bullet"/>
      <w:lvlText w:val="•"/>
      <w:lvlJc w:val="left"/>
      <w:pPr>
        <w:ind w:left="2707" w:hanging="360"/>
      </w:pPr>
      <w:rPr>
        <w:rFonts w:hint="default"/>
        <w:lang w:val="en-US" w:eastAsia="en-US" w:bidi="ar-SA"/>
      </w:rPr>
    </w:lvl>
    <w:lvl w:ilvl="3" w:tplc="AC1AD400">
      <w:numFmt w:val="bullet"/>
      <w:lvlText w:val="•"/>
      <w:lvlJc w:val="left"/>
      <w:pPr>
        <w:ind w:left="3531" w:hanging="360"/>
      </w:pPr>
      <w:rPr>
        <w:rFonts w:hint="default"/>
        <w:lang w:val="en-US" w:eastAsia="en-US" w:bidi="ar-SA"/>
      </w:rPr>
    </w:lvl>
    <w:lvl w:ilvl="4" w:tplc="BE80DE42">
      <w:numFmt w:val="bullet"/>
      <w:lvlText w:val="•"/>
      <w:lvlJc w:val="left"/>
      <w:pPr>
        <w:ind w:left="4355" w:hanging="360"/>
      </w:pPr>
      <w:rPr>
        <w:rFonts w:hint="default"/>
        <w:lang w:val="en-US" w:eastAsia="en-US" w:bidi="ar-SA"/>
      </w:rPr>
    </w:lvl>
    <w:lvl w:ilvl="5" w:tplc="25385E24">
      <w:numFmt w:val="bullet"/>
      <w:lvlText w:val="•"/>
      <w:lvlJc w:val="left"/>
      <w:pPr>
        <w:ind w:left="5179" w:hanging="360"/>
      </w:pPr>
      <w:rPr>
        <w:rFonts w:hint="default"/>
        <w:lang w:val="en-US" w:eastAsia="en-US" w:bidi="ar-SA"/>
      </w:rPr>
    </w:lvl>
    <w:lvl w:ilvl="6" w:tplc="E8E060C0">
      <w:numFmt w:val="bullet"/>
      <w:lvlText w:val="•"/>
      <w:lvlJc w:val="left"/>
      <w:pPr>
        <w:ind w:left="6003" w:hanging="360"/>
      </w:pPr>
      <w:rPr>
        <w:rFonts w:hint="default"/>
        <w:lang w:val="en-US" w:eastAsia="en-US" w:bidi="ar-SA"/>
      </w:rPr>
    </w:lvl>
    <w:lvl w:ilvl="7" w:tplc="0BFAE58C">
      <w:numFmt w:val="bullet"/>
      <w:lvlText w:val="•"/>
      <w:lvlJc w:val="left"/>
      <w:pPr>
        <w:ind w:left="6827" w:hanging="360"/>
      </w:pPr>
      <w:rPr>
        <w:rFonts w:hint="default"/>
        <w:lang w:val="en-US" w:eastAsia="en-US" w:bidi="ar-SA"/>
      </w:rPr>
    </w:lvl>
    <w:lvl w:ilvl="8" w:tplc="D012CAAC">
      <w:numFmt w:val="bullet"/>
      <w:lvlText w:val="•"/>
      <w:lvlJc w:val="left"/>
      <w:pPr>
        <w:ind w:left="7651" w:hanging="360"/>
      </w:pPr>
      <w:rPr>
        <w:rFonts w:hint="default"/>
        <w:lang w:val="en-US" w:eastAsia="en-US" w:bidi="ar-SA"/>
      </w:rPr>
    </w:lvl>
  </w:abstractNum>
  <w:num w:numId="1" w16cid:durableId="1802191407">
    <w:abstractNumId w:val="0"/>
  </w:num>
  <w:num w:numId="2" w16cid:durableId="1415588510">
    <w:abstractNumId w:val="1"/>
  </w:num>
  <w:num w:numId="3" w16cid:durableId="1252617319">
    <w:abstractNumId w:val="3"/>
  </w:num>
  <w:num w:numId="4" w16cid:durableId="57805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NLc0AUJDUwsjcyUdpeDU4uLM/DyQAsNaAGwzTPssAAAA"/>
  </w:docVars>
  <w:rsids>
    <w:rsidRoot w:val="00EF3371"/>
    <w:rsid w:val="000F3B4A"/>
    <w:rsid w:val="00104513"/>
    <w:rsid w:val="003D0033"/>
    <w:rsid w:val="00600024"/>
    <w:rsid w:val="009E39A0"/>
    <w:rsid w:val="00C830CE"/>
    <w:rsid w:val="00D359F5"/>
    <w:rsid w:val="00E97840"/>
    <w:rsid w:val="00E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D8C9"/>
  <w15:docId w15:val="{E64B3EC2-DF01-469E-AA9B-D7FD4235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7"/>
      <w:ind w:left="706" w:hanging="567"/>
      <w:outlineLvl w:val="0"/>
    </w:pPr>
    <w:rPr>
      <w:sz w:val="26"/>
      <w:szCs w:val="26"/>
    </w:rPr>
  </w:style>
  <w:style w:type="paragraph" w:styleId="Heading2">
    <w:name w:val="heading 2"/>
    <w:basedOn w:val="Normal"/>
    <w:uiPriority w:val="9"/>
    <w:unhideWhenUsed/>
    <w:qFormat/>
    <w:pPr>
      <w:ind w:left="140"/>
      <w:outlineLvl w:val="1"/>
    </w:pPr>
    <w:rPr>
      <w:b/>
      <w:bCs/>
      <w:i/>
      <w:iCs/>
      <w:sz w:val="24"/>
      <w:szCs w:val="24"/>
    </w:rPr>
  </w:style>
  <w:style w:type="paragraph" w:styleId="Heading3">
    <w:name w:val="heading 3"/>
    <w:basedOn w:val="Normal"/>
    <w:next w:val="Normal"/>
    <w:link w:val="Heading3Char"/>
    <w:uiPriority w:val="9"/>
    <w:semiHidden/>
    <w:unhideWhenUsed/>
    <w:qFormat/>
    <w:rsid w:val="000F3B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7" w:right="137" w:hanging="567"/>
      <w:jc w:val="both"/>
    </w:pPr>
  </w:style>
  <w:style w:type="paragraph" w:customStyle="1" w:styleId="TableParagraph">
    <w:name w:val="Table Paragraph"/>
    <w:basedOn w:val="Normal"/>
    <w:uiPriority w:val="1"/>
    <w:qFormat/>
  </w:style>
  <w:style w:type="paragraph" w:styleId="Footer">
    <w:name w:val="footer"/>
    <w:basedOn w:val="Normal"/>
    <w:link w:val="FooterChar"/>
    <w:rsid w:val="000F3B4A"/>
    <w:pPr>
      <w:tabs>
        <w:tab w:val="center" w:pos="4320"/>
        <w:tab w:val="right" w:pos="8640"/>
      </w:tabs>
      <w:autoSpaceDE/>
      <w:autoSpaceDN/>
      <w:jc w:val="both"/>
    </w:pPr>
    <w:rPr>
      <w:sz w:val="18"/>
      <w:szCs w:val="20"/>
      <w:lang w:val="en-ZA"/>
    </w:rPr>
  </w:style>
  <w:style w:type="character" w:customStyle="1" w:styleId="FooterChar">
    <w:name w:val="Footer Char"/>
    <w:basedOn w:val="DefaultParagraphFont"/>
    <w:link w:val="Footer"/>
    <w:rsid w:val="000F3B4A"/>
    <w:rPr>
      <w:rFonts w:ascii="Times New Roman" w:eastAsia="Times New Roman" w:hAnsi="Times New Roman" w:cs="Times New Roman"/>
      <w:sz w:val="18"/>
      <w:szCs w:val="20"/>
      <w:lang w:val="en-ZA"/>
    </w:rPr>
  </w:style>
  <w:style w:type="character" w:customStyle="1" w:styleId="Heading3Char">
    <w:name w:val="Heading 3 Char"/>
    <w:basedOn w:val="DefaultParagraphFont"/>
    <w:link w:val="Heading3"/>
    <w:uiPriority w:val="9"/>
    <w:semiHidden/>
    <w:rsid w:val="000F3B4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0F3B4A"/>
    <w:pPr>
      <w:widowControl/>
      <w:autoSpaceDE/>
      <w:autoSpaceDN/>
    </w:pPr>
    <w:rPr>
      <w:rFonts w:ascii="Arial" w:hAnsi="Arial"/>
      <w:sz w:val="20"/>
      <w:szCs w:val="20"/>
      <w:lang w:val="en-ZA"/>
    </w:rPr>
  </w:style>
  <w:style w:type="character" w:customStyle="1" w:styleId="FootnoteTextChar">
    <w:name w:val="Footnote Text Char"/>
    <w:basedOn w:val="DefaultParagraphFont"/>
    <w:link w:val="FootnoteText"/>
    <w:uiPriority w:val="99"/>
    <w:semiHidden/>
    <w:rsid w:val="000F3B4A"/>
    <w:rPr>
      <w:rFonts w:ascii="Arial" w:eastAsia="Times New Roman" w:hAnsi="Arial" w:cs="Times New Roman"/>
      <w:sz w:val="20"/>
      <w:szCs w:val="20"/>
      <w:lang w:val="en-ZA"/>
    </w:rPr>
  </w:style>
  <w:style w:type="character" w:styleId="FootnoteReference">
    <w:name w:val="footnote reference"/>
    <w:uiPriority w:val="99"/>
    <w:semiHidden/>
    <w:unhideWhenUsed/>
    <w:rsid w:val="000F3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Ross</dc:creator>
  <cp:lastModifiedBy>sathish sarshan  mohan</cp:lastModifiedBy>
  <cp:revision>4</cp:revision>
  <cp:lastPrinted>2024-03-14T09:41:00Z</cp:lastPrinted>
  <dcterms:created xsi:type="dcterms:W3CDTF">2024-03-18T06:55:00Z</dcterms:created>
  <dcterms:modified xsi:type="dcterms:W3CDTF">2024-03-19T11:34:00Z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LastSaved">
    <vt:filetime>2023-12-19T00:00:00Z</vt:filetime>
  </property>
  <property fmtid="{D5CDD505-2E9C-101B-9397-08002B2CF9AE}" pid="4" name="Producer">
    <vt:lpwstr>macOS Version 14.1.1 (Build 23B81) Quartz PDFContext</vt:lpwstr>
  </property>
</Properties>
</file>