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2A18" w14:textId="77777777" w:rsidR="006F242A" w:rsidRDefault="00C3329E" w:rsidP="00721A0F">
      <w:r>
        <w:rPr>
          <w:noProof/>
        </w:rPr>
        <w:drawing>
          <wp:inline distT="0" distB="0" distL="0" distR="0" wp14:anchorId="70803AEE" wp14:editId="58FF1B2E">
            <wp:extent cx="4286250" cy="466725"/>
            <wp:effectExtent l="0" t="0" r="0" b="9525"/>
            <wp:docPr id="1121755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7E6412A" w14:textId="77777777" w:rsidR="006F242A" w:rsidRDefault="006F242A" w:rsidP="00721A0F"/>
    <w:p w14:paraId="07F7D8C9" w14:textId="46A4B5FB" w:rsidR="00EF3371" w:rsidRDefault="003D0033" w:rsidP="006F242A">
      <w:pPr>
        <w:jc w:val="center"/>
      </w:pPr>
      <w:r>
        <w:t>REPUBLIC</w:t>
      </w:r>
      <w:r>
        <w:rPr>
          <w:spacing w:val="-1"/>
        </w:rPr>
        <w:t xml:space="preserve"> </w:t>
      </w:r>
      <w:r>
        <w:t>OF</w:t>
      </w:r>
      <w:r>
        <w:rPr>
          <w:spacing w:val="-1"/>
        </w:rPr>
        <w:t xml:space="preserve"> </w:t>
      </w:r>
      <w:r>
        <w:t xml:space="preserve">SOUTH </w:t>
      </w:r>
      <w:r>
        <w:rPr>
          <w:spacing w:val="-2"/>
        </w:rPr>
        <w:t>AFRICA</w:t>
      </w:r>
    </w:p>
    <w:p w14:paraId="07F7D8CA" w14:textId="77777777" w:rsidR="00EF3371" w:rsidRDefault="003D0033" w:rsidP="00721A0F">
      <w:pPr>
        <w:rPr>
          <w:sz w:val="20"/>
        </w:rPr>
      </w:pPr>
      <w:r>
        <w:rPr>
          <w:noProof/>
          <w:lang w:val="en-ZA" w:eastAsia="en-ZA"/>
        </w:rPr>
        <w:drawing>
          <wp:anchor distT="0" distB="0" distL="0" distR="0" simplePos="0" relativeHeight="487587840" behindDoc="1" locked="0" layoutInCell="1" allowOverlap="1" wp14:anchorId="07F7DA2A" wp14:editId="07F7DA2B">
            <wp:simplePos x="0" y="0"/>
            <wp:positionH relativeFrom="page">
              <wp:posOffset>3101975</wp:posOffset>
            </wp:positionH>
            <wp:positionV relativeFrom="paragraph">
              <wp:posOffset>177560</wp:posOffset>
            </wp:positionV>
            <wp:extent cx="1352580" cy="135255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352580" cy="1352550"/>
                    </a:xfrm>
                    <a:prstGeom prst="rect">
                      <a:avLst/>
                    </a:prstGeom>
                  </pic:spPr>
                </pic:pic>
              </a:graphicData>
            </a:graphic>
          </wp:anchor>
        </w:drawing>
      </w:r>
    </w:p>
    <w:p w14:paraId="28FB6E3F" w14:textId="77777777" w:rsidR="006F242A" w:rsidRDefault="003D0033" w:rsidP="006F242A">
      <w:pPr>
        <w:jc w:val="center"/>
      </w:pPr>
      <w:r>
        <w:t>IN THE HIGH COURT OF SOUTH AFRICA</w:t>
      </w:r>
    </w:p>
    <w:p w14:paraId="07F7D8CB" w14:textId="50C13C74" w:rsidR="00EF3371" w:rsidRDefault="003D0033" w:rsidP="006F242A">
      <w:pPr>
        <w:jc w:val="center"/>
      </w:pPr>
      <w:r>
        <w:t>GAUTENG</w:t>
      </w:r>
      <w:r>
        <w:rPr>
          <w:spacing w:val="-13"/>
        </w:rPr>
        <w:t xml:space="preserve"> </w:t>
      </w:r>
      <w:r>
        <w:t>LOCAL</w:t>
      </w:r>
      <w:r>
        <w:rPr>
          <w:spacing w:val="-13"/>
        </w:rPr>
        <w:t xml:space="preserve"> </w:t>
      </w:r>
      <w:r>
        <w:t>DIVISION,</w:t>
      </w:r>
      <w:r>
        <w:rPr>
          <w:spacing w:val="-13"/>
        </w:rPr>
        <w:t xml:space="preserve"> </w:t>
      </w:r>
      <w:r>
        <w:t>JOHANNESBURG</w:t>
      </w:r>
    </w:p>
    <w:p w14:paraId="07F7D8CC" w14:textId="0DDB2516" w:rsidR="00EF3371" w:rsidRDefault="003D0033" w:rsidP="00721A0F">
      <w:r>
        <w:rPr>
          <w:noProof/>
          <w:lang w:val="en-ZA" w:eastAsia="en-ZA"/>
        </w:rPr>
        <mc:AlternateContent>
          <mc:Choice Requires="wpg">
            <w:drawing>
              <wp:anchor distT="0" distB="0" distL="0" distR="0" simplePos="0" relativeHeight="15730176" behindDoc="0" locked="0" layoutInCell="1" allowOverlap="1" wp14:anchorId="07F7DA2C" wp14:editId="2DF2DA07">
                <wp:simplePos x="0" y="0"/>
                <wp:positionH relativeFrom="page">
                  <wp:posOffset>904875</wp:posOffset>
                </wp:positionH>
                <wp:positionV relativeFrom="paragraph">
                  <wp:posOffset>316865</wp:posOffset>
                </wp:positionV>
                <wp:extent cx="3314700" cy="1706245"/>
                <wp:effectExtent l="0" t="0" r="19050" b="273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706245"/>
                          <a:chOff x="4762" y="4762"/>
                          <a:chExt cx="3314700" cy="1706245"/>
                        </a:xfrm>
                      </wpg:grpSpPr>
                      <wps:wsp>
                        <wps:cNvPr id="4" name="Graphic 4"/>
                        <wps:cNvSpPr/>
                        <wps:spPr>
                          <a:xfrm>
                            <a:off x="4762" y="4762"/>
                            <a:ext cx="3314700" cy="1706245"/>
                          </a:xfrm>
                          <a:custGeom>
                            <a:avLst/>
                            <a:gdLst/>
                            <a:ahLst/>
                            <a:cxnLst/>
                            <a:rect l="l" t="t" r="r" b="b"/>
                            <a:pathLst>
                              <a:path w="3314700" h="1706245">
                                <a:moveTo>
                                  <a:pt x="0" y="0"/>
                                </a:moveTo>
                                <a:lnTo>
                                  <a:pt x="3314700" y="0"/>
                                </a:lnTo>
                                <a:lnTo>
                                  <a:pt x="3314700" y="1706245"/>
                                </a:lnTo>
                                <a:lnTo>
                                  <a:pt x="0" y="1706245"/>
                                </a:lnTo>
                                <a:lnTo>
                                  <a:pt x="0" y="0"/>
                                </a:lnTo>
                                <a:close/>
                              </a:path>
                            </a:pathLst>
                          </a:custGeom>
                          <a:ln w="9525">
                            <a:solidFill>
                              <a:srgbClr val="000000"/>
                            </a:solidFill>
                            <a:prstDash val="solid"/>
                          </a:ln>
                        </wps:spPr>
                        <wps:bodyPr wrap="square" lIns="0" tIns="0" rIns="0" bIns="0" rtlCol="0">
                          <a:prstTxWarp prst="textNoShape">
                            <a:avLst/>
                          </a:prstTxWarp>
                          <a:noAutofit/>
                        </wps:bodyPr>
                      </wps:wsp>
                      <wps:wsp>
                        <wps:cNvPr id="5" name="Graphic 5"/>
                        <wps:cNvSpPr/>
                        <wps:spPr>
                          <a:xfrm>
                            <a:off x="99249" y="1441728"/>
                            <a:ext cx="2959100" cy="1270"/>
                          </a:xfrm>
                          <a:custGeom>
                            <a:avLst/>
                            <a:gdLst/>
                            <a:ahLst/>
                            <a:cxnLst/>
                            <a:rect l="l" t="t" r="r" b="b"/>
                            <a:pathLst>
                              <a:path w="2959100">
                                <a:moveTo>
                                  <a:pt x="0" y="0"/>
                                </a:moveTo>
                                <a:lnTo>
                                  <a:pt x="888943" y="0"/>
                                </a:lnTo>
                              </a:path>
                              <a:path w="2959100">
                                <a:moveTo>
                                  <a:pt x="1371600" y="0"/>
                                </a:moveTo>
                                <a:lnTo>
                                  <a:pt x="2958998" y="0"/>
                                </a:lnTo>
                              </a:path>
                            </a:pathLst>
                          </a:custGeom>
                          <a:ln w="8065">
                            <a:solidFill>
                              <a:srgbClr val="000000"/>
                            </a:solidFill>
                            <a:prstDash val="solid"/>
                          </a:ln>
                        </wps:spPr>
                        <wps:bodyPr wrap="square" lIns="0" tIns="0" rIns="0" bIns="0" rtlCol="0">
                          <a:prstTxWarp prst="textNoShape">
                            <a:avLst/>
                          </a:prstTxWarp>
                          <a:noAutofit/>
                        </wps:bodyPr>
                      </wps:wsp>
                      <wps:wsp>
                        <wps:cNvPr id="7" name="Textbox 7"/>
                        <wps:cNvSpPr txBox="1"/>
                        <wps:spPr>
                          <a:xfrm>
                            <a:off x="213549" y="215897"/>
                            <a:ext cx="161290" cy="434975"/>
                          </a:xfrm>
                          <a:prstGeom prst="rect">
                            <a:avLst/>
                          </a:prstGeom>
                        </wps:spPr>
                        <wps:txbx>
                          <w:txbxContent>
                            <w:p w14:paraId="07F7DA41" w14:textId="77777777" w:rsidR="00EF3371" w:rsidRDefault="003D0033">
                              <w:pPr>
                                <w:spacing w:line="223" w:lineRule="exact"/>
                                <w:rPr>
                                  <w:sz w:val="20"/>
                                </w:rPr>
                              </w:pPr>
                              <w:r>
                                <w:rPr>
                                  <w:spacing w:val="-5"/>
                                  <w:sz w:val="20"/>
                                </w:rPr>
                                <w:t>(1)</w:t>
                              </w:r>
                            </w:p>
                            <w:p w14:paraId="07F7DA42" w14:textId="77777777" w:rsidR="00EF3371" w:rsidRDefault="003D0033">
                              <w:pPr>
                                <w:rPr>
                                  <w:sz w:val="20"/>
                                </w:rPr>
                              </w:pPr>
                              <w:r>
                                <w:rPr>
                                  <w:spacing w:val="-5"/>
                                  <w:sz w:val="20"/>
                                </w:rPr>
                                <w:t>(2)</w:t>
                              </w:r>
                            </w:p>
                            <w:p w14:paraId="07F7DA43" w14:textId="77777777" w:rsidR="00EF3371" w:rsidRDefault="003D0033">
                              <w:pPr>
                                <w:spacing w:before="1"/>
                                <w:rPr>
                                  <w:sz w:val="20"/>
                                </w:rPr>
                              </w:pPr>
                              <w:r>
                                <w:rPr>
                                  <w:spacing w:val="-5"/>
                                  <w:sz w:val="20"/>
                                </w:rPr>
                                <w:t>(3)</w:t>
                              </w:r>
                            </w:p>
                          </w:txbxContent>
                        </wps:txbx>
                        <wps:bodyPr wrap="square" lIns="0" tIns="0" rIns="0" bIns="0" rtlCol="0">
                          <a:noAutofit/>
                        </wps:bodyPr>
                      </wps:wsp>
                      <wps:wsp>
                        <wps:cNvPr id="8" name="Textbox 8"/>
                        <wps:cNvSpPr txBox="1"/>
                        <wps:spPr>
                          <a:xfrm>
                            <a:off x="670749" y="215897"/>
                            <a:ext cx="2218690" cy="434975"/>
                          </a:xfrm>
                          <a:prstGeom prst="rect">
                            <a:avLst/>
                          </a:prstGeom>
                        </wps:spPr>
                        <wps:txbx>
                          <w:txbxContent>
                            <w:p w14:paraId="07F7DA44" w14:textId="77777777" w:rsidR="00EF3371" w:rsidRDefault="003D0033">
                              <w:pPr>
                                <w:spacing w:line="223" w:lineRule="exact"/>
                                <w:rPr>
                                  <w:sz w:val="20"/>
                                </w:rPr>
                              </w:pPr>
                              <w:r>
                                <w:rPr>
                                  <w:spacing w:val="-2"/>
                                  <w:sz w:val="20"/>
                                </w:rPr>
                                <w:t>REPORTABLE:NO</w:t>
                              </w:r>
                            </w:p>
                            <w:p w14:paraId="07F7DA45" w14:textId="77777777" w:rsidR="00EF3371" w:rsidRDefault="003D0033">
                              <w:pPr>
                                <w:rPr>
                                  <w:sz w:val="20"/>
                                </w:rPr>
                              </w:pPr>
                              <w:r>
                                <w:rPr>
                                  <w:sz w:val="20"/>
                                </w:rPr>
                                <w:t>OF</w:t>
                              </w:r>
                              <w:r>
                                <w:rPr>
                                  <w:spacing w:val="-7"/>
                                  <w:sz w:val="20"/>
                                </w:rPr>
                                <w:t xml:space="preserve"> </w:t>
                              </w:r>
                              <w:r>
                                <w:rPr>
                                  <w:sz w:val="20"/>
                                </w:rPr>
                                <w:t>INTEREST</w:t>
                              </w:r>
                              <w:r>
                                <w:rPr>
                                  <w:spacing w:val="-7"/>
                                  <w:sz w:val="20"/>
                                </w:rPr>
                                <w:t xml:space="preserve"> </w:t>
                              </w:r>
                              <w:r>
                                <w:rPr>
                                  <w:sz w:val="20"/>
                                </w:rPr>
                                <w:t>TO</w:t>
                              </w:r>
                              <w:r>
                                <w:rPr>
                                  <w:spacing w:val="-8"/>
                                  <w:sz w:val="20"/>
                                </w:rPr>
                                <w:t xml:space="preserve"> </w:t>
                              </w:r>
                              <w:r>
                                <w:rPr>
                                  <w:sz w:val="20"/>
                                </w:rPr>
                                <w:t>OTHER</w:t>
                              </w:r>
                              <w:r>
                                <w:rPr>
                                  <w:spacing w:val="-8"/>
                                  <w:sz w:val="20"/>
                                </w:rPr>
                                <w:t xml:space="preserve"> </w:t>
                              </w:r>
                              <w:r>
                                <w:rPr>
                                  <w:sz w:val="20"/>
                                </w:rPr>
                                <w:t>JUDGES:</w:t>
                              </w:r>
                              <w:r>
                                <w:rPr>
                                  <w:spacing w:val="-7"/>
                                  <w:sz w:val="20"/>
                                </w:rPr>
                                <w:t xml:space="preserve"> </w:t>
                              </w:r>
                              <w:r>
                                <w:rPr>
                                  <w:sz w:val="20"/>
                                </w:rPr>
                                <w:t>NO REVISED: NO</w:t>
                              </w:r>
                            </w:p>
                          </w:txbxContent>
                        </wps:txbx>
                        <wps:bodyPr wrap="square" lIns="0" tIns="0" rIns="0" bIns="0" rtlCol="0">
                          <a:noAutofit/>
                        </wps:bodyPr>
                      </wps:wsp>
                      <wps:wsp>
                        <wps:cNvPr id="10" name="Textbox 10"/>
                        <wps:cNvSpPr txBox="1"/>
                        <wps:spPr>
                          <a:xfrm>
                            <a:off x="99249" y="1450337"/>
                            <a:ext cx="352425" cy="142240"/>
                          </a:xfrm>
                          <a:prstGeom prst="rect">
                            <a:avLst/>
                          </a:prstGeom>
                        </wps:spPr>
                        <wps:txbx>
                          <w:txbxContent>
                            <w:p w14:paraId="07F7DA47" w14:textId="77777777" w:rsidR="00EF3371" w:rsidRDefault="003D0033">
                              <w:pPr>
                                <w:spacing w:line="223" w:lineRule="exact"/>
                                <w:rPr>
                                  <w:sz w:val="20"/>
                                </w:rPr>
                              </w:pPr>
                              <w:r>
                                <w:rPr>
                                  <w:spacing w:val="-4"/>
                                  <w:sz w:val="20"/>
                                </w:rPr>
                                <w:t>DATE</w:t>
                              </w:r>
                            </w:p>
                          </w:txbxContent>
                        </wps:txbx>
                        <wps:bodyPr wrap="square" lIns="0" tIns="0" rIns="0" bIns="0" rtlCol="0">
                          <a:noAutofit/>
                        </wps:bodyPr>
                      </wps:wsp>
                      <wps:wsp>
                        <wps:cNvPr id="11" name="Textbox 11"/>
                        <wps:cNvSpPr txBox="1"/>
                        <wps:spPr>
                          <a:xfrm>
                            <a:off x="1502599" y="1450337"/>
                            <a:ext cx="733425" cy="142240"/>
                          </a:xfrm>
                          <a:prstGeom prst="rect">
                            <a:avLst/>
                          </a:prstGeom>
                        </wps:spPr>
                        <wps:txbx>
                          <w:txbxContent>
                            <w:p w14:paraId="07F7DA48" w14:textId="77777777" w:rsidR="00EF3371" w:rsidRDefault="003D0033">
                              <w:pPr>
                                <w:spacing w:line="223" w:lineRule="exact"/>
                                <w:rPr>
                                  <w:sz w:val="20"/>
                                </w:rPr>
                              </w:pPr>
                              <w:r>
                                <w:rPr>
                                  <w:spacing w:val="-2"/>
                                  <w:sz w:val="20"/>
                                </w:rPr>
                                <w:t>SIGNATURE</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7F7DA2C" id="Group 3" o:spid="_x0000_s1026" style="position:absolute;margin-left:71.25pt;margin-top:24.95pt;width:261pt;height:134.35pt;z-index:15730176;mso-wrap-distance-left:0;mso-wrap-distance-right:0;mso-position-horizontal-relative:page;mso-width-relative:margin;mso-height-relative:margin" coordorigin="47,47" coordsize="33147,1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">
                <v:shape id="Graphic 4" o:spid="_x0000_s1027" style="position:absolute;left:47;top:47;width:33147;height:17063;visibility:visible;mso-wrap-style:square;v-text-anchor:top" coordsize="3314700,170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" path="m,l3314700,r,1706245l,1706245,,xe" filled="f">
                  <v:path arrowok="t"/>
                </v:shape>
                <v:shape id="Graphic 5" o:spid="_x0000_s1028" style="position:absolute;left:992;top:14417;width:29591;height:12;visibility:visible;mso-wrap-style:square;v-text-anchor:top" coordsize="2959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" path="m,l888943,em1371600,l2958998,e" filled="f" strokeweight=".22403mm">
                  <v:path arrowok="t"/>
                </v:shape>
                <v:shapetype id="_x0000_t202" coordsize="21600,21600" o:spt="202" path="m,l,21600r21600,l21600,xe">
                  <v:stroke joinstyle="miter"/>
                  <v:path gradientshapeok="t" o:connecttype="rect"/>
                </v:shapetype>
                <v:shape id="Textbox 7" o:spid="_x0000_s1029" type="#_x0000_t202" style="position:absolute;left:2135;top:2158;width:1613;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7F7DA41" w14:textId="77777777" w:rsidR="00EF3371" w:rsidRDefault="003D0033">
                        <w:pPr>
                          <w:spacing w:line="223" w:lineRule="exact"/>
                          <w:rPr>
                            <w:sz w:val="20"/>
                          </w:rPr>
                        </w:pPr>
                        <w:r>
                          <w:rPr>
                            <w:spacing w:val="-5"/>
                            <w:sz w:val="20"/>
                          </w:rPr>
                          <w:t>(1)</w:t>
                        </w:r>
                      </w:p>
                      <w:p w14:paraId="07F7DA42" w14:textId="77777777" w:rsidR="00EF3371" w:rsidRDefault="003D0033">
                        <w:pPr>
                          <w:rPr>
                            <w:sz w:val="20"/>
                          </w:rPr>
                        </w:pPr>
                        <w:r>
                          <w:rPr>
                            <w:spacing w:val="-5"/>
                            <w:sz w:val="20"/>
                          </w:rPr>
                          <w:t>(2)</w:t>
                        </w:r>
                      </w:p>
                      <w:p w14:paraId="07F7DA43" w14:textId="77777777" w:rsidR="00EF3371" w:rsidRDefault="003D0033">
                        <w:pPr>
                          <w:spacing w:before="1"/>
                          <w:rPr>
                            <w:sz w:val="20"/>
                          </w:rPr>
                        </w:pPr>
                        <w:r>
                          <w:rPr>
                            <w:spacing w:val="-5"/>
                            <w:sz w:val="20"/>
                          </w:rPr>
                          <w:t>(3)</w:t>
                        </w:r>
                      </w:p>
                    </w:txbxContent>
                  </v:textbox>
                </v:shape>
                <v:shape id="Textbox 8" o:spid="_x0000_s1030" type="#_x0000_t202" style="position:absolute;left:6707;top:2158;width:22187;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7F7DA44" w14:textId="77777777" w:rsidR="00EF3371" w:rsidRDefault="003D0033">
                        <w:pPr>
                          <w:spacing w:line="223" w:lineRule="exact"/>
                          <w:rPr>
                            <w:sz w:val="20"/>
                          </w:rPr>
                        </w:pPr>
                        <w:r>
                          <w:rPr>
                            <w:spacing w:val="-2"/>
                            <w:sz w:val="20"/>
                          </w:rPr>
                          <w:t>REPORTABLE:NO</w:t>
                        </w:r>
                      </w:p>
                      <w:p w14:paraId="07F7DA45" w14:textId="77777777" w:rsidR="00EF3371" w:rsidRDefault="003D0033">
                        <w:pPr>
                          <w:rPr>
                            <w:sz w:val="20"/>
                          </w:rPr>
                        </w:pPr>
                        <w:r>
                          <w:rPr>
                            <w:sz w:val="20"/>
                          </w:rPr>
                          <w:t>OF</w:t>
                        </w:r>
                        <w:r>
                          <w:rPr>
                            <w:spacing w:val="-7"/>
                            <w:sz w:val="20"/>
                          </w:rPr>
                          <w:t xml:space="preserve"> </w:t>
                        </w:r>
                        <w:r>
                          <w:rPr>
                            <w:sz w:val="20"/>
                          </w:rPr>
                          <w:t>INTEREST</w:t>
                        </w:r>
                        <w:r>
                          <w:rPr>
                            <w:spacing w:val="-7"/>
                            <w:sz w:val="20"/>
                          </w:rPr>
                          <w:t xml:space="preserve"> </w:t>
                        </w:r>
                        <w:r>
                          <w:rPr>
                            <w:sz w:val="20"/>
                          </w:rPr>
                          <w:t>TO</w:t>
                        </w:r>
                        <w:r>
                          <w:rPr>
                            <w:spacing w:val="-8"/>
                            <w:sz w:val="20"/>
                          </w:rPr>
                          <w:t xml:space="preserve"> </w:t>
                        </w:r>
                        <w:r>
                          <w:rPr>
                            <w:sz w:val="20"/>
                          </w:rPr>
                          <w:t>OTHER</w:t>
                        </w:r>
                        <w:r>
                          <w:rPr>
                            <w:spacing w:val="-8"/>
                            <w:sz w:val="20"/>
                          </w:rPr>
                          <w:t xml:space="preserve"> </w:t>
                        </w:r>
                        <w:r>
                          <w:rPr>
                            <w:sz w:val="20"/>
                          </w:rPr>
                          <w:t>JUDGES:</w:t>
                        </w:r>
                        <w:r>
                          <w:rPr>
                            <w:spacing w:val="-7"/>
                            <w:sz w:val="20"/>
                          </w:rPr>
                          <w:t xml:space="preserve"> </w:t>
                        </w:r>
                        <w:r>
                          <w:rPr>
                            <w:sz w:val="20"/>
                          </w:rPr>
                          <w:t>NO REVISED: NO</w:t>
                        </w:r>
                      </w:p>
                    </w:txbxContent>
                  </v:textbox>
                </v:shape>
                <v:shape id="Textbox 10" o:spid="_x0000_s1031" type="#_x0000_t202" style="position:absolute;left:992;top:14503;width:3524;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7F7DA47" w14:textId="77777777" w:rsidR="00EF3371" w:rsidRDefault="003D0033">
                        <w:pPr>
                          <w:spacing w:line="223" w:lineRule="exact"/>
                          <w:rPr>
                            <w:sz w:val="20"/>
                          </w:rPr>
                        </w:pPr>
                        <w:r>
                          <w:rPr>
                            <w:spacing w:val="-4"/>
                            <w:sz w:val="20"/>
                          </w:rPr>
                          <w:t>DATE</w:t>
                        </w:r>
                      </w:p>
                    </w:txbxContent>
                  </v:textbox>
                </v:shape>
                <v:shape id="Textbox 11" o:spid="_x0000_s1032" type="#_x0000_t202" style="position:absolute;left:15025;top:14503;width:7335;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7F7DA48" w14:textId="77777777" w:rsidR="00EF3371" w:rsidRDefault="003D0033">
                        <w:pPr>
                          <w:spacing w:line="223" w:lineRule="exact"/>
                          <w:rPr>
                            <w:sz w:val="20"/>
                          </w:rPr>
                        </w:pPr>
                        <w:r>
                          <w:rPr>
                            <w:spacing w:val="-2"/>
                            <w:sz w:val="20"/>
                          </w:rPr>
                          <w:t>SIGNATURE</w:t>
                        </w:r>
                      </w:p>
                    </w:txbxContent>
                  </v:textbox>
                </v:shape>
                <w10:wrap anchorx="page"/>
              </v:group>
            </w:pict>
          </mc:Fallback>
        </mc:AlternateContent>
      </w:r>
    </w:p>
    <w:p w14:paraId="07F7D8CD" w14:textId="4DFABA0B" w:rsidR="00EF3371" w:rsidRDefault="003D0033" w:rsidP="00721A0F">
      <w:r>
        <w:t>Case</w:t>
      </w:r>
      <w:r>
        <w:rPr>
          <w:spacing w:val="-3"/>
        </w:rPr>
        <w:t xml:space="preserve"> </w:t>
      </w:r>
      <w:r>
        <w:t>Number:</w:t>
      </w:r>
      <w:r>
        <w:rPr>
          <w:spacing w:val="58"/>
        </w:rPr>
        <w:t xml:space="preserve"> </w:t>
      </w:r>
      <w:r w:rsidR="00E42BD9" w:rsidRPr="00C3678B">
        <w:rPr>
          <w:bCs/>
        </w:rPr>
        <w:t>2017-1594</w:t>
      </w:r>
    </w:p>
    <w:p w14:paraId="07F7D8CE" w14:textId="77777777" w:rsidR="00EF3371" w:rsidRDefault="00EF3371" w:rsidP="00721A0F"/>
    <w:p w14:paraId="07F7D8CF" w14:textId="77777777" w:rsidR="00EF3371" w:rsidRDefault="00EF3371" w:rsidP="00721A0F"/>
    <w:p w14:paraId="07F7D8D0" w14:textId="77777777" w:rsidR="00EF3371" w:rsidRDefault="00EF3371" w:rsidP="00721A0F"/>
    <w:p w14:paraId="07F7D8D1" w14:textId="77777777" w:rsidR="00EF3371" w:rsidRDefault="00EF3371" w:rsidP="00721A0F"/>
    <w:p w14:paraId="07F7D8D2" w14:textId="77777777" w:rsidR="00EF3371" w:rsidRDefault="00EF3371" w:rsidP="00721A0F"/>
    <w:p w14:paraId="07F7D8D3" w14:textId="77777777" w:rsidR="00EF3371" w:rsidRDefault="00EF3371" w:rsidP="00721A0F"/>
    <w:p w14:paraId="07F7D8D4" w14:textId="77777777" w:rsidR="00EF3371" w:rsidRDefault="00EF3371" w:rsidP="00721A0F"/>
    <w:p w14:paraId="07F7D8D5" w14:textId="77777777" w:rsidR="00EF3371" w:rsidRDefault="00EF3371" w:rsidP="00721A0F"/>
    <w:p w14:paraId="07F7D8D6" w14:textId="77777777" w:rsidR="00EF3371" w:rsidRDefault="00EF3371" w:rsidP="00721A0F"/>
    <w:p w14:paraId="07F7D8D7" w14:textId="77777777" w:rsidR="00EF3371" w:rsidRDefault="00EF3371" w:rsidP="00721A0F"/>
    <w:p w14:paraId="0C38A26E" w14:textId="7C919896" w:rsidR="000F3B4A" w:rsidRPr="00D10015" w:rsidRDefault="0066521F" w:rsidP="00721A0F">
      <w:r w:rsidRPr="0066521F">
        <w:rPr>
          <w:szCs w:val="24"/>
        </w:rPr>
        <w:t>THUTSE, MOSES THELEDI</w:t>
      </w:r>
      <w:r w:rsidR="000F3B4A" w:rsidRPr="00D10015">
        <w:tab/>
      </w:r>
      <w:r w:rsidR="000F3B4A">
        <w:t xml:space="preserve">Applicant  </w:t>
      </w:r>
    </w:p>
    <w:p w14:paraId="07F7D8D9" w14:textId="1A115B9D" w:rsidR="00EF3371" w:rsidRDefault="00EF3371" w:rsidP="00721A0F"/>
    <w:p w14:paraId="07F7D8DA" w14:textId="77777777" w:rsidR="00EF3371" w:rsidRDefault="00EF3371" w:rsidP="00721A0F"/>
    <w:p w14:paraId="639A395D" w14:textId="77777777" w:rsidR="000F3B4A" w:rsidRDefault="000F3B4A" w:rsidP="00721A0F">
      <w:r>
        <w:t>and</w:t>
      </w:r>
    </w:p>
    <w:p w14:paraId="2E9791BB" w14:textId="77777777" w:rsidR="000F3B4A" w:rsidRDefault="000F3B4A" w:rsidP="00721A0F"/>
    <w:p w14:paraId="07BE90D3" w14:textId="77777777" w:rsidR="000F3B4A" w:rsidRDefault="000F3B4A" w:rsidP="00721A0F"/>
    <w:p w14:paraId="34C6929E" w14:textId="11C0C819" w:rsidR="000F3B4A" w:rsidRDefault="00D67147" w:rsidP="00721A0F">
      <w:r w:rsidRPr="00C3678B">
        <w:t>FIRSTRAND BANK LIMITED</w:t>
      </w:r>
      <w:r w:rsidR="000F3B4A">
        <w:tab/>
      </w:r>
      <w:r w:rsidR="000F3B4A">
        <w:tab/>
      </w:r>
      <w:r w:rsidR="000F3B4A">
        <w:tab/>
      </w:r>
      <w:r w:rsidR="000F3B4A">
        <w:tab/>
      </w:r>
      <w:r w:rsidR="000F3B4A">
        <w:tab/>
      </w:r>
      <w:r w:rsidR="000F3B4A">
        <w:tab/>
        <w:t xml:space="preserve">        </w:t>
      </w:r>
      <w:r>
        <w:tab/>
        <w:t xml:space="preserve">  </w:t>
      </w:r>
      <w:r w:rsidR="000F3B4A">
        <w:t xml:space="preserve">Respondent </w:t>
      </w:r>
    </w:p>
    <w:p w14:paraId="5C2B966A" w14:textId="77777777" w:rsidR="000F3B4A" w:rsidRDefault="000F3B4A" w:rsidP="00721A0F"/>
    <w:p w14:paraId="5D303DCE" w14:textId="77777777" w:rsidR="000F3B4A" w:rsidRDefault="000F3B4A" w:rsidP="00721A0F">
      <w:pPr>
        <w:rPr>
          <w:iCs/>
        </w:rPr>
      </w:pPr>
      <w:r w:rsidRPr="000F3B4A">
        <w:rPr>
          <w:iCs/>
        </w:rPr>
        <w:t>_____________________________________________________________________________</w:t>
      </w:r>
    </w:p>
    <w:p w14:paraId="41950347" w14:textId="77777777" w:rsidR="000F3B4A" w:rsidRDefault="000F3B4A" w:rsidP="00721A0F">
      <w:pPr>
        <w:rPr>
          <w:iCs/>
        </w:rPr>
      </w:pPr>
    </w:p>
    <w:p w14:paraId="2FEFFFD0" w14:textId="45376952" w:rsidR="000F3B4A" w:rsidRPr="000F3B4A" w:rsidRDefault="000F3B4A" w:rsidP="00721A0F">
      <w:pPr>
        <w:rPr>
          <w:bCs/>
          <w:iCs/>
        </w:rPr>
      </w:pPr>
      <w:r w:rsidRPr="000F3B4A">
        <w:rPr>
          <w:bCs/>
          <w:iCs/>
        </w:rPr>
        <w:t>JUDGMENT</w:t>
      </w:r>
    </w:p>
    <w:p w14:paraId="4DE20AE0" w14:textId="0CABA545" w:rsidR="000F3B4A" w:rsidRPr="000F3B4A" w:rsidRDefault="000F3B4A" w:rsidP="00721A0F">
      <w:pPr>
        <w:rPr>
          <w:iCs/>
        </w:rPr>
      </w:pPr>
      <w:r w:rsidRPr="000F3B4A">
        <w:rPr>
          <w:iCs/>
        </w:rPr>
        <w:t>_____________________________________________________________________________</w:t>
      </w:r>
    </w:p>
    <w:p w14:paraId="076D1108" w14:textId="77777777" w:rsidR="000F3B4A" w:rsidRDefault="000F3B4A" w:rsidP="00721A0F">
      <w:pPr>
        <w:rPr>
          <w:i/>
        </w:rPr>
      </w:pPr>
    </w:p>
    <w:p w14:paraId="088F875F" w14:textId="77777777" w:rsidR="000F3B4A" w:rsidRDefault="000F3B4A" w:rsidP="00721A0F">
      <w:pPr>
        <w:rPr>
          <w:i/>
        </w:rPr>
      </w:pPr>
    </w:p>
    <w:p w14:paraId="0165F846" w14:textId="2223671A" w:rsidR="0032715C" w:rsidRPr="0032715C" w:rsidRDefault="005E2CF9" w:rsidP="00721A0F">
      <w:pPr>
        <w:rPr>
          <w:lang w:val="en-ZA"/>
        </w:rPr>
      </w:pPr>
      <w:r w:rsidRPr="0032715C">
        <w:t>[1]</w:t>
      </w:r>
      <w:r w:rsidRPr="0032715C">
        <w:tab/>
      </w:r>
      <w:r w:rsidR="0032715C" w:rsidRPr="0032715C">
        <w:rPr>
          <w:lang w:val="en-ZA"/>
        </w:rPr>
        <w:t xml:space="preserve">For the sake of convenience, I will refer to the applicant as Mr </w:t>
      </w:r>
      <w:proofErr w:type="spellStart"/>
      <w:r w:rsidR="0032715C" w:rsidRPr="0032715C">
        <w:rPr>
          <w:lang w:val="en-ZA"/>
        </w:rPr>
        <w:t>Thutse</w:t>
      </w:r>
      <w:proofErr w:type="spellEnd"/>
      <w:r w:rsidR="0032715C" w:rsidRPr="0032715C">
        <w:rPr>
          <w:lang w:val="en-ZA"/>
        </w:rPr>
        <w:t xml:space="preserve"> and the first respondent as </w:t>
      </w:r>
      <w:proofErr w:type="spellStart"/>
      <w:r w:rsidR="0032715C" w:rsidRPr="0032715C">
        <w:rPr>
          <w:lang w:val="en-ZA"/>
        </w:rPr>
        <w:t>Firstrand</w:t>
      </w:r>
      <w:proofErr w:type="spellEnd"/>
      <w:r w:rsidR="0032715C" w:rsidRPr="0032715C">
        <w:rPr>
          <w:lang w:val="en-ZA"/>
        </w:rPr>
        <w:t xml:space="preserve">. </w:t>
      </w:r>
    </w:p>
    <w:p w14:paraId="3FF2417D" w14:textId="4779AE60" w:rsidR="0032715C" w:rsidRPr="0032715C" w:rsidRDefault="005E2CF9" w:rsidP="00721A0F">
      <w:pPr>
        <w:rPr>
          <w:lang w:val="en-ZA"/>
        </w:rPr>
      </w:pPr>
      <w:r w:rsidRPr="0032715C">
        <w:t>[2]</w:t>
      </w:r>
      <w:r w:rsidRPr="0032715C">
        <w:tab/>
      </w:r>
      <w:r w:rsidR="0032715C" w:rsidRPr="0032715C">
        <w:rPr>
          <w:lang w:val="en-ZA"/>
        </w:rPr>
        <w:t xml:space="preserve">On 6 September 2017 this court granted judgment in favour of </w:t>
      </w:r>
      <w:proofErr w:type="spellStart"/>
      <w:r w:rsidR="0032715C" w:rsidRPr="0032715C">
        <w:rPr>
          <w:lang w:val="en-ZA"/>
        </w:rPr>
        <w:t>Firstrand</w:t>
      </w:r>
      <w:proofErr w:type="spellEnd"/>
      <w:r w:rsidR="0032715C" w:rsidRPr="0032715C">
        <w:rPr>
          <w:lang w:val="en-ZA"/>
        </w:rPr>
        <w:t xml:space="preserve"> against Mr </w:t>
      </w:r>
      <w:proofErr w:type="spellStart"/>
      <w:r w:rsidR="0032715C" w:rsidRPr="0032715C">
        <w:rPr>
          <w:lang w:val="en-ZA"/>
        </w:rPr>
        <w:t>Thutse</w:t>
      </w:r>
      <w:proofErr w:type="spellEnd"/>
      <w:r w:rsidR="0032715C" w:rsidRPr="0032715C">
        <w:rPr>
          <w:lang w:val="en-ZA"/>
        </w:rPr>
        <w:t xml:space="preserve"> for:</w:t>
      </w:r>
    </w:p>
    <w:p w14:paraId="4BC72AC2" w14:textId="5D81612C" w:rsidR="0032715C" w:rsidRPr="0032715C" w:rsidRDefault="005E2CF9" w:rsidP="00721A0F">
      <w:pPr>
        <w:rPr>
          <w:lang w:val="en-ZA"/>
        </w:rPr>
      </w:pPr>
      <w:r w:rsidRPr="0032715C">
        <w:rPr>
          <w:szCs w:val="24"/>
        </w:rPr>
        <w:t>(1)</w:t>
      </w:r>
      <w:r w:rsidRPr="0032715C">
        <w:rPr>
          <w:szCs w:val="24"/>
        </w:rPr>
        <w:tab/>
      </w:r>
      <w:r w:rsidR="0032715C" w:rsidRPr="0032715C">
        <w:rPr>
          <w:lang w:val="en-ZA"/>
        </w:rPr>
        <w:t>Payment of the sum of R530 538,10;</w:t>
      </w:r>
    </w:p>
    <w:p w14:paraId="32C02B52" w14:textId="58EED57F" w:rsidR="0032715C" w:rsidRPr="0032715C" w:rsidRDefault="005E2CF9" w:rsidP="00721A0F">
      <w:pPr>
        <w:rPr>
          <w:lang w:val="en-ZA"/>
        </w:rPr>
      </w:pPr>
      <w:r w:rsidRPr="0032715C">
        <w:rPr>
          <w:szCs w:val="24"/>
        </w:rPr>
        <w:t>(2)</w:t>
      </w:r>
      <w:r w:rsidRPr="0032715C">
        <w:rPr>
          <w:szCs w:val="24"/>
        </w:rPr>
        <w:tab/>
      </w:r>
      <w:r w:rsidR="0032715C" w:rsidRPr="0032715C">
        <w:rPr>
          <w:lang w:val="en-ZA"/>
        </w:rPr>
        <w:t>Interest on the said amount at the variable rate of 12,64% per annum calculated daily and compounded monthly from 1 December 2016 to date of final payment;</w:t>
      </w:r>
    </w:p>
    <w:p w14:paraId="114AB046" w14:textId="4A0FBDBD" w:rsidR="0032715C" w:rsidRPr="0032715C" w:rsidRDefault="005E2CF9" w:rsidP="00721A0F">
      <w:pPr>
        <w:rPr>
          <w:lang w:val="en-ZA"/>
        </w:rPr>
      </w:pPr>
      <w:r w:rsidRPr="0032715C">
        <w:rPr>
          <w:szCs w:val="24"/>
        </w:rPr>
        <w:t>(3)</w:t>
      </w:r>
      <w:r w:rsidRPr="0032715C">
        <w:rPr>
          <w:szCs w:val="24"/>
        </w:rPr>
        <w:tab/>
      </w:r>
      <w:r w:rsidR="0032715C" w:rsidRPr="0032715C">
        <w:rPr>
          <w:lang w:val="en-ZA"/>
        </w:rPr>
        <w:t xml:space="preserve">An order in terms whereof the immovable property described as portion </w:t>
      </w:r>
      <w:r w:rsidR="00C3329E">
        <w:rPr>
          <w:lang w:val="en-ZA"/>
        </w:rPr>
        <w:t>[…]</w:t>
      </w:r>
      <w:r w:rsidR="0032715C" w:rsidRPr="0032715C">
        <w:rPr>
          <w:lang w:val="en-ZA"/>
        </w:rPr>
        <w:t xml:space="preserve"> of Erf </w:t>
      </w:r>
      <w:r w:rsidR="00C3329E">
        <w:rPr>
          <w:lang w:val="en-ZA"/>
        </w:rPr>
        <w:t>[…]</w:t>
      </w:r>
      <w:r w:rsidR="0032715C" w:rsidRPr="0032715C">
        <w:rPr>
          <w:lang w:val="en-ZA"/>
        </w:rPr>
        <w:t xml:space="preserve"> Z</w:t>
      </w:r>
      <w:r w:rsidR="00C3329E">
        <w:rPr>
          <w:lang w:val="en-ZA"/>
        </w:rPr>
        <w:t>[…]</w:t>
      </w:r>
      <w:r w:rsidR="0032715C" w:rsidRPr="0032715C">
        <w:rPr>
          <w:lang w:val="en-ZA"/>
        </w:rPr>
        <w:t xml:space="preserve"> Extension 4 Township Registration Division IQ (“the property”) he declared specially executable subject to the conditions therein contained;</w:t>
      </w:r>
    </w:p>
    <w:p w14:paraId="79592BD7" w14:textId="54833EDE" w:rsidR="0032715C" w:rsidRPr="0032715C" w:rsidRDefault="005E2CF9" w:rsidP="00721A0F">
      <w:pPr>
        <w:rPr>
          <w:lang w:val="en-ZA"/>
        </w:rPr>
      </w:pPr>
      <w:r w:rsidRPr="0032715C">
        <w:rPr>
          <w:szCs w:val="24"/>
        </w:rPr>
        <w:t>(4)</w:t>
      </w:r>
      <w:r w:rsidRPr="0032715C">
        <w:rPr>
          <w:szCs w:val="24"/>
        </w:rPr>
        <w:tab/>
      </w:r>
      <w:r w:rsidR="0032715C" w:rsidRPr="0032715C">
        <w:rPr>
          <w:lang w:val="en-ZA"/>
        </w:rPr>
        <w:t>Costs of suit on the scale as between attorney and client.</w:t>
      </w:r>
    </w:p>
    <w:p w14:paraId="635B0F11" w14:textId="09D724AB" w:rsidR="0032715C" w:rsidRPr="0032715C" w:rsidRDefault="00FD2597" w:rsidP="00721A0F">
      <w:pPr>
        <w:rPr>
          <w:lang w:val="en-ZA"/>
        </w:rPr>
      </w:pPr>
      <w:r>
        <w:rPr>
          <w:lang w:val="en-ZA"/>
        </w:rPr>
        <w:tab/>
      </w:r>
      <w:r>
        <w:rPr>
          <w:lang w:val="en-ZA"/>
        </w:rPr>
        <w:tab/>
      </w:r>
      <w:r w:rsidR="0032715C" w:rsidRPr="0032715C">
        <w:rPr>
          <w:lang w:val="en-ZA"/>
        </w:rPr>
        <w:t>("the judgment")</w:t>
      </w:r>
    </w:p>
    <w:p w14:paraId="375DDDD0" w14:textId="06BE7B0C" w:rsidR="0032715C" w:rsidRPr="0032715C" w:rsidRDefault="005E2CF9" w:rsidP="00721A0F">
      <w:pPr>
        <w:rPr>
          <w:lang w:val="en-ZA"/>
        </w:rPr>
      </w:pPr>
      <w:r w:rsidRPr="0032715C">
        <w:t>[3]</w:t>
      </w:r>
      <w:r w:rsidRPr="0032715C">
        <w:tab/>
      </w:r>
      <w:r w:rsidR="0032715C" w:rsidRPr="0032715C">
        <w:rPr>
          <w:lang w:val="en-ZA"/>
        </w:rPr>
        <w:t xml:space="preserve">Sometime in December 2019, according to Mr </w:t>
      </w:r>
      <w:proofErr w:type="spellStart"/>
      <w:r w:rsidR="0032715C" w:rsidRPr="0032715C">
        <w:rPr>
          <w:lang w:val="en-ZA"/>
        </w:rPr>
        <w:t>Thutse</w:t>
      </w:r>
      <w:proofErr w:type="spellEnd"/>
      <w:r w:rsidR="0032715C" w:rsidRPr="0032715C">
        <w:rPr>
          <w:lang w:val="en-ZA"/>
        </w:rPr>
        <w:t xml:space="preserve">, he obtained knowledge of the judgment and thereafter there were several unsuccessful attempts to settle the disputes between the parties. In February 2020, following upon the judgment, the property was sold in execution and transfer effected </w:t>
      </w:r>
      <w:r w:rsidR="0032715C" w:rsidRPr="0032715C">
        <w:rPr>
          <w:lang w:val="en-ZA"/>
        </w:rPr>
        <w:lastRenderedPageBreak/>
        <w:t xml:space="preserve">into the name of the fourth respondent sometime in early February 2020.  The property has since been transferred by the fourth respondent to Pamella </w:t>
      </w:r>
      <w:proofErr w:type="spellStart"/>
      <w:r w:rsidR="0032715C" w:rsidRPr="0032715C">
        <w:rPr>
          <w:lang w:val="en-ZA"/>
        </w:rPr>
        <w:t>Matebese</w:t>
      </w:r>
      <w:proofErr w:type="spellEnd"/>
      <w:r w:rsidR="0032715C" w:rsidRPr="0032715C">
        <w:rPr>
          <w:lang w:val="en-ZA"/>
        </w:rPr>
        <w:t xml:space="preserve">, who is obviously an interested party in these proceedings since, Mr </w:t>
      </w:r>
      <w:proofErr w:type="spellStart"/>
      <w:r w:rsidR="0032715C" w:rsidRPr="0032715C">
        <w:rPr>
          <w:lang w:val="en-ZA"/>
        </w:rPr>
        <w:t>Thutse</w:t>
      </w:r>
      <w:proofErr w:type="spellEnd"/>
      <w:r w:rsidR="0032715C" w:rsidRPr="0032715C">
        <w:rPr>
          <w:lang w:val="en-ZA"/>
        </w:rPr>
        <w:t xml:space="preserve"> seeks not only a rescission of the judgment but an order directing that the sale in execution be set aside</w:t>
      </w:r>
      <w:r w:rsidR="0032715C" w:rsidRPr="0032715C">
        <w:rPr>
          <w:vertAlign w:val="superscript"/>
          <w:lang w:val="en-ZA"/>
        </w:rPr>
        <w:footnoteReference w:id="1"/>
      </w:r>
      <w:r w:rsidR="0032715C" w:rsidRPr="0032715C">
        <w:rPr>
          <w:lang w:val="en-ZA"/>
        </w:rPr>
        <w:t xml:space="preserve">. </w:t>
      </w:r>
    </w:p>
    <w:p w14:paraId="271337DA" w14:textId="51C8284A" w:rsidR="0032715C" w:rsidRPr="0032715C" w:rsidRDefault="005E2CF9" w:rsidP="00721A0F">
      <w:pPr>
        <w:rPr>
          <w:lang w:val="en-ZA"/>
        </w:rPr>
      </w:pPr>
      <w:r w:rsidRPr="0032715C">
        <w:t>[4]</w:t>
      </w:r>
      <w:r w:rsidRPr="0032715C">
        <w:tab/>
      </w:r>
      <w:r w:rsidR="0032715C" w:rsidRPr="0032715C">
        <w:rPr>
          <w:lang w:val="en-ZA"/>
        </w:rPr>
        <w:t xml:space="preserve">Mr </w:t>
      </w:r>
      <w:proofErr w:type="spellStart"/>
      <w:r w:rsidR="0032715C" w:rsidRPr="0032715C">
        <w:rPr>
          <w:lang w:val="en-ZA"/>
        </w:rPr>
        <w:t>Thutse</w:t>
      </w:r>
      <w:proofErr w:type="spellEnd"/>
      <w:r w:rsidR="0032715C" w:rsidRPr="0032715C">
        <w:rPr>
          <w:lang w:val="en-ZA"/>
        </w:rPr>
        <w:t xml:space="preserve"> seeks rescission of the judgment on the grounds that he has a </w:t>
      </w:r>
      <w:r w:rsidR="0032715C" w:rsidRPr="0032715C">
        <w:rPr>
          <w:i/>
          <w:iCs/>
          <w:lang w:val="en-ZA"/>
        </w:rPr>
        <w:t>bona fide</w:t>
      </w:r>
      <w:r w:rsidR="0032715C" w:rsidRPr="0032715C">
        <w:rPr>
          <w:lang w:val="en-ZA"/>
        </w:rPr>
        <w:t xml:space="preserve"> defence to the claim of </w:t>
      </w:r>
      <w:proofErr w:type="spellStart"/>
      <w:r w:rsidR="0032715C" w:rsidRPr="0032715C">
        <w:rPr>
          <w:lang w:val="en-ZA"/>
        </w:rPr>
        <w:t>Firstrand</w:t>
      </w:r>
      <w:proofErr w:type="spellEnd"/>
      <w:r w:rsidR="0032715C" w:rsidRPr="0032715C">
        <w:rPr>
          <w:lang w:val="en-ZA"/>
        </w:rPr>
        <w:t>, that he has good prospects of succeeding in the rescission application, and that there is a good reason for the delay in bringing the application</w:t>
      </w:r>
      <w:r w:rsidR="0032715C" w:rsidRPr="0032715C">
        <w:rPr>
          <w:vertAlign w:val="superscript"/>
          <w:lang w:val="en-ZA"/>
        </w:rPr>
        <w:footnoteReference w:id="2"/>
      </w:r>
      <w:r w:rsidR="0032715C" w:rsidRPr="0032715C">
        <w:rPr>
          <w:lang w:val="en-ZA"/>
        </w:rPr>
        <w:t xml:space="preserve"> and that if he succeeds, transfer into the name of the fourth respondent should succeed. Presumably, the same considerations apply in relation to the further transfer to Pamella </w:t>
      </w:r>
      <w:proofErr w:type="spellStart"/>
      <w:r w:rsidR="0032715C" w:rsidRPr="0032715C">
        <w:rPr>
          <w:lang w:val="en-ZA"/>
        </w:rPr>
        <w:t>Matebese</w:t>
      </w:r>
      <w:proofErr w:type="spellEnd"/>
      <w:r w:rsidR="0032715C" w:rsidRPr="0032715C">
        <w:rPr>
          <w:lang w:val="en-ZA"/>
        </w:rPr>
        <w:t>.</w:t>
      </w:r>
    </w:p>
    <w:p w14:paraId="27525E05" w14:textId="0AFE1DC1" w:rsidR="0032715C" w:rsidRPr="0032715C" w:rsidRDefault="005E2CF9" w:rsidP="00721A0F">
      <w:pPr>
        <w:rPr>
          <w:lang w:val="en-ZA"/>
        </w:rPr>
      </w:pPr>
      <w:r w:rsidRPr="0032715C">
        <w:t>[5]</w:t>
      </w:r>
      <w:r w:rsidRPr="0032715C">
        <w:tab/>
      </w:r>
      <w:r w:rsidR="0032715C" w:rsidRPr="0032715C">
        <w:rPr>
          <w:lang w:val="en-ZA"/>
        </w:rPr>
        <w:t xml:space="preserve">On the best version put forward by Mr </w:t>
      </w:r>
      <w:proofErr w:type="spellStart"/>
      <w:r w:rsidR="0032715C" w:rsidRPr="0032715C">
        <w:rPr>
          <w:lang w:val="en-ZA"/>
        </w:rPr>
        <w:t>Thutse</w:t>
      </w:r>
      <w:proofErr w:type="spellEnd"/>
      <w:r w:rsidR="0032715C" w:rsidRPr="0032715C">
        <w:rPr>
          <w:lang w:val="en-ZA"/>
        </w:rPr>
        <w:t>, knowledge of both the application for judgment and the fact that judgment had been granted came to his attention in December 2019. Thereafter, the attempts to settle the matter did not come to fruition and by early February 2020, transfer of the property into the name of the fourth respondent had occurred pursuant to a valid sale in execution.</w:t>
      </w:r>
    </w:p>
    <w:p w14:paraId="1DEDA5A8" w14:textId="6D590412" w:rsidR="0032715C" w:rsidRPr="0032715C" w:rsidRDefault="005E2CF9" w:rsidP="00721A0F">
      <w:pPr>
        <w:rPr>
          <w:lang w:val="en-ZA"/>
        </w:rPr>
      </w:pPr>
      <w:r w:rsidRPr="0032715C">
        <w:t>[6]</w:t>
      </w:r>
      <w:r w:rsidRPr="0032715C">
        <w:tab/>
      </w:r>
      <w:r w:rsidR="0032715C" w:rsidRPr="0032715C">
        <w:rPr>
          <w:lang w:val="en-ZA"/>
        </w:rPr>
        <w:t xml:space="preserve">Even if I ignore the inordinate delay (of four years) and I give due consideration to his difficulty in obtaining legal representation, there is in my view no proper case made out for a rescission of judgment, even apart from the consideration that there has been a non-joinder of Pamella </w:t>
      </w:r>
      <w:proofErr w:type="spellStart"/>
      <w:r w:rsidR="0032715C" w:rsidRPr="0032715C">
        <w:rPr>
          <w:lang w:val="en-ZA"/>
        </w:rPr>
        <w:t>Matebese</w:t>
      </w:r>
      <w:proofErr w:type="spellEnd"/>
      <w:r w:rsidR="0032715C" w:rsidRPr="0032715C">
        <w:rPr>
          <w:lang w:val="en-ZA"/>
        </w:rPr>
        <w:t>.</w:t>
      </w:r>
    </w:p>
    <w:p w14:paraId="40F8EE94" w14:textId="1348DD28" w:rsidR="0032715C" w:rsidRPr="0032715C" w:rsidRDefault="005E2CF9" w:rsidP="00721A0F">
      <w:pPr>
        <w:rPr>
          <w:lang w:val="en-ZA"/>
        </w:rPr>
      </w:pPr>
      <w:r w:rsidRPr="0032715C">
        <w:t>[7]</w:t>
      </w:r>
      <w:r w:rsidRPr="0032715C">
        <w:tab/>
      </w:r>
      <w:r w:rsidR="0032715C" w:rsidRPr="0032715C">
        <w:rPr>
          <w:lang w:val="en-ZA"/>
        </w:rPr>
        <w:t>The principles in relation to recission are well-established and bear no detailed repetition. They are:</w:t>
      </w:r>
    </w:p>
    <w:p w14:paraId="28E587B9" w14:textId="5149B245" w:rsidR="0032715C" w:rsidRPr="0032715C" w:rsidRDefault="005E2CF9" w:rsidP="00721A0F">
      <w:pPr>
        <w:rPr>
          <w:lang w:val="en-ZA"/>
        </w:rPr>
      </w:pPr>
      <w:r w:rsidRPr="0032715C">
        <w:rPr>
          <w:szCs w:val="24"/>
        </w:rPr>
        <w:t>(1)</w:t>
      </w:r>
      <w:r w:rsidRPr="0032715C">
        <w:rPr>
          <w:szCs w:val="24"/>
        </w:rPr>
        <w:tab/>
      </w:r>
      <w:r w:rsidR="0032715C" w:rsidRPr="0032715C">
        <w:rPr>
          <w:lang w:val="en-ZA"/>
        </w:rPr>
        <w:t>A proper explanation for the delay explaining why the indulgence is sought;</w:t>
      </w:r>
    </w:p>
    <w:p w14:paraId="08948386" w14:textId="6985E907" w:rsidR="0032715C" w:rsidRPr="0032715C" w:rsidRDefault="005E2CF9" w:rsidP="00721A0F">
      <w:pPr>
        <w:rPr>
          <w:lang w:val="en-ZA"/>
        </w:rPr>
      </w:pPr>
      <w:r w:rsidRPr="0032715C">
        <w:rPr>
          <w:szCs w:val="24"/>
        </w:rPr>
        <w:t>(2)</w:t>
      </w:r>
      <w:r w:rsidRPr="0032715C">
        <w:rPr>
          <w:szCs w:val="24"/>
        </w:rPr>
        <w:tab/>
      </w:r>
      <w:r w:rsidR="0032715C" w:rsidRPr="0032715C">
        <w:rPr>
          <w:lang w:val="en-ZA"/>
        </w:rPr>
        <w:t xml:space="preserve">The applicant must establish that the application is </w:t>
      </w:r>
      <w:r w:rsidR="0032715C" w:rsidRPr="0032715C">
        <w:rPr>
          <w:i/>
          <w:iCs/>
          <w:lang w:val="en-ZA"/>
        </w:rPr>
        <w:t xml:space="preserve">bona fide </w:t>
      </w:r>
      <w:r w:rsidR="0032715C" w:rsidRPr="0032715C">
        <w:rPr>
          <w:lang w:val="en-ZA"/>
        </w:rPr>
        <w:t>and has not been launched for the purposes of delay;</w:t>
      </w:r>
    </w:p>
    <w:p w14:paraId="448671D0" w14:textId="480B032E" w:rsidR="0032715C" w:rsidRPr="0032715C" w:rsidRDefault="005E2CF9" w:rsidP="00721A0F">
      <w:pPr>
        <w:rPr>
          <w:lang w:val="en-ZA"/>
        </w:rPr>
      </w:pPr>
      <w:r w:rsidRPr="0032715C">
        <w:rPr>
          <w:szCs w:val="24"/>
        </w:rPr>
        <w:t>(3)</w:t>
      </w:r>
      <w:r w:rsidRPr="0032715C">
        <w:rPr>
          <w:szCs w:val="24"/>
        </w:rPr>
        <w:tab/>
      </w:r>
      <w:r w:rsidR="0032715C" w:rsidRPr="0032715C">
        <w:rPr>
          <w:lang w:val="en-ZA"/>
        </w:rPr>
        <w:t xml:space="preserve">The applicant must establish a </w:t>
      </w:r>
      <w:r w:rsidR="0032715C" w:rsidRPr="0032715C">
        <w:rPr>
          <w:i/>
          <w:iCs/>
          <w:lang w:val="en-ZA"/>
        </w:rPr>
        <w:t xml:space="preserve">bona fide </w:t>
      </w:r>
      <w:r w:rsidR="0032715C" w:rsidRPr="0032715C">
        <w:rPr>
          <w:lang w:val="en-ZA"/>
        </w:rPr>
        <w:t>defence or claim, as the case may be</w:t>
      </w:r>
      <w:r w:rsidR="0032715C" w:rsidRPr="0032715C">
        <w:rPr>
          <w:vertAlign w:val="superscript"/>
          <w:lang w:val="en-ZA"/>
        </w:rPr>
        <w:footnoteReference w:id="3"/>
      </w:r>
      <w:r w:rsidR="0032715C" w:rsidRPr="0032715C">
        <w:rPr>
          <w:lang w:val="en-ZA"/>
        </w:rPr>
        <w:t>.</w:t>
      </w:r>
    </w:p>
    <w:p w14:paraId="74C91300" w14:textId="25A38206" w:rsidR="0032715C" w:rsidRPr="0032715C" w:rsidRDefault="005E2CF9" w:rsidP="00721A0F">
      <w:pPr>
        <w:rPr>
          <w:lang w:val="en-ZA"/>
        </w:rPr>
      </w:pPr>
      <w:r w:rsidRPr="0032715C">
        <w:t>[8]</w:t>
      </w:r>
      <w:r w:rsidRPr="0032715C">
        <w:tab/>
      </w:r>
      <w:r w:rsidR="0032715C" w:rsidRPr="0032715C">
        <w:rPr>
          <w:lang w:val="en-ZA"/>
        </w:rPr>
        <w:t xml:space="preserve">The affidavits of </w:t>
      </w:r>
      <w:proofErr w:type="spellStart"/>
      <w:r w:rsidR="0032715C" w:rsidRPr="0032715C">
        <w:rPr>
          <w:lang w:val="en-ZA"/>
        </w:rPr>
        <w:t>Firstrand</w:t>
      </w:r>
      <w:proofErr w:type="spellEnd"/>
      <w:r w:rsidR="0032715C" w:rsidRPr="0032715C">
        <w:rPr>
          <w:lang w:val="en-ZA"/>
        </w:rPr>
        <w:t xml:space="preserve"> set out in great detail the history of the litigation, the interactions between </w:t>
      </w:r>
      <w:proofErr w:type="spellStart"/>
      <w:r w:rsidR="0032715C" w:rsidRPr="0032715C">
        <w:rPr>
          <w:lang w:val="en-ZA"/>
        </w:rPr>
        <w:t>Firstrand</w:t>
      </w:r>
      <w:proofErr w:type="spellEnd"/>
      <w:r w:rsidR="0032715C" w:rsidRPr="0032715C">
        <w:rPr>
          <w:lang w:val="en-ZA"/>
        </w:rPr>
        <w:t xml:space="preserve"> and Mr </w:t>
      </w:r>
      <w:proofErr w:type="spellStart"/>
      <w:r w:rsidR="0032715C" w:rsidRPr="0032715C">
        <w:rPr>
          <w:lang w:val="en-ZA"/>
        </w:rPr>
        <w:t>Thutse</w:t>
      </w:r>
      <w:proofErr w:type="spellEnd"/>
      <w:r w:rsidR="0032715C" w:rsidRPr="0032715C">
        <w:rPr>
          <w:lang w:val="en-ZA"/>
        </w:rPr>
        <w:t xml:space="preserve">, the attempts to resolve the dispute, the facts and circumstances leading to the judgment and the subsequent sale in execution. Even accepting that Mr </w:t>
      </w:r>
      <w:proofErr w:type="spellStart"/>
      <w:r w:rsidR="0032715C" w:rsidRPr="0032715C">
        <w:rPr>
          <w:lang w:val="en-ZA"/>
        </w:rPr>
        <w:t>Thutse</w:t>
      </w:r>
      <w:proofErr w:type="spellEnd"/>
      <w:r w:rsidR="0032715C" w:rsidRPr="0032715C">
        <w:rPr>
          <w:lang w:val="en-ZA"/>
        </w:rPr>
        <w:t xml:space="preserve"> only knew of the judgment against him in December 2019 and that settlement discussions then took place, there is no explanation for the failure to initiate these proceedings at an earlier stage, nor has the delay from February 2020 to the date of the launching of the application been explained. Furthermore, the “issues” raised by Mr </w:t>
      </w:r>
      <w:proofErr w:type="spellStart"/>
      <w:r w:rsidR="0032715C" w:rsidRPr="0032715C">
        <w:rPr>
          <w:lang w:val="en-ZA"/>
        </w:rPr>
        <w:t>Thutse</w:t>
      </w:r>
      <w:proofErr w:type="spellEnd"/>
      <w:r w:rsidR="0032715C" w:rsidRPr="0032715C">
        <w:rPr>
          <w:lang w:val="en-ZA"/>
        </w:rPr>
        <w:t xml:space="preserve"> in relation to the judgment do not in my view taken cumulatively or individually raise a </w:t>
      </w:r>
      <w:r w:rsidR="0032715C" w:rsidRPr="0032715C">
        <w:rPr>
          <w:i/>
          <w:iCs/>
          <w:lang w:val="en-ZA"/>
        </w:rPr>
        <w:t xml:space="preserve">bona fide </w:t>
      </w:r>
      <w:r w:rsidR="0032715C" w:rsidRPr="0032715C">
        <w:rPr>
          <w:lang w:val="en-ZA"/>
        </w:rPr>
        <w:t xml:space="preserve">defence which of course has a material impact on the second requirement in relation to “good cause”, namely that the application is </w:t>
      </w:r>
      <w:r w:rsidR="0032715C" w:rsidRPr="0032715C">
        <w:rPr>
          <w:i/>
          <w:iCs/>
          <w:lang w:val="en-ZA"/>
        </w:rPr>
        <w:t>bona fide</w:t>
      </w:r>
      <w:r w:rsidR="0032715C" w:rsidRPr="0032715C">
        <w:rPr>
          <w:lang w:val="en-ZA"/>
        </w:rPr>
        <w:t>.</w:t>
      </w:r>
    </w:p>
    <w:p w14:paraId="60EACA0E" w14:textId="58FE0F73" w:rsidR="0032715C" w:rsidRPr="0032715C" w:rsidRDefault="005E2CF9" w:rsidP="00721A0F">
      <w:pPr>
        <w:rPr>
          <w:lang w:val="en-ZA"/>
        </w:rPr>
      </w:pPr>
      <w:r w:rsidRPr="0032715C">
        <w:t>[9]</w:t>
      </w:r>
      <w:r w:rsidRPr="0032715C">
        <w:tab/>
      </w:r>
      <w:r w:rsidR="0032715C" w:rsidRPr="0032715C">
        <w:rPr>
          <w:lang w:val="en-ZA"/>
        </w:rPr>
        <w:t xml:space="preserve">Apart from these considerations, there is the all-important issue in relation to the non-joinder of a party that has a material and substantial interest in the outcome of these proceedings, namely the failure to join Pamella </w:t>
      </w:r>
      <w:proofErr w:type="spellStart"/>
      <w:r w:rsidR="0032715C" w:rsidRPr="0032715C">
        <w:rPr>
          <w:lang w:val="en-ZA"/>
        </w:rPr>
        <w:t>Matebese</w:t>
      </w:r>
      <w:proofErr w:type="spellEnd"/>
      <w:r w:rsidR="0032715C" w:rsidRPr="0032715C">
        <w:rPr>
          <w:lang w:val="en-ZA"/>
        </w:rPr>
        <w:t>. The litigation cannot proceed indefinitely and there must be an end to litigation. That is particularly so in the present case.</w:t>
      </w:r>
    </w:p>
    <w:p w14:paraId="2A565A06" w14:textId="17ACBDE7" w:rsidR="0032715C" w:rsidRPr="0032715C" w:rsidRDefault="005E2CF9" w:rsidP="00721A0F">
      <w:pPr>
        <w:rPr>
          <w:lang w:val="en-ZA"/>
        </w:rPr>
      </w:pPr>
      <w:r w:rsidRPr="0032715C">
        <w:t>[10]</w:t>
      </w:r>
      <w:r w:rsidRPr="0032715C">
        <w:tab/>
      </w:r>
      <w:r w:rsidR="0032715C" w:rsidRPr="0032715C">
        <w:rPr>
          <w:lang w:val="en-ZA"/>
        </w:rPr>
        <w:t xml:space="preserve">In the circumstances, the application falls to be dismissed and I make the following order: the application is dismissed with costs. </w:t>
      </w:r>
    </w:p>
    <w:p w14:paraId="6FC1894E" w14:textId="77777777" w:rsidR="0032715C" w:rsidRDefault="0032715C" w:rsidP="00721A0F">
      <w:pPr>
        <w:rPr>
          <w:lang w:val="en-ZA"/>
        </w:rPr>
      </w:pPr>
    </w:p>
    <w:p w14:paraId="460F4613" w14:textId="568644A0" w:rsidR="000F3B4A" w:rsidRDefault="000F3B4A" w:rsidP="00721A0F"/>
    <w:p w14:paraId="0FC7CA69" w14:textId="77777777" w:rsidR="000F3B4A" w:rsidRPr="000F3B4A" w:rsidRDefault="000F3B4A" w:rsidP="00721A0F"/>
    <w:p w14:paraId="07F7DA13" w14:textId="3C10E560" w:rsidR="00EF3371" w:rsidRDefault="000F3B4A" w:rsidP="00721A0F">
      <w:pPr>
        <w:rPr>
          <w:sz w:val="20"/>
        </w:rPr>
      </w:pPr>
      <w:r>
        <w:rPr>
          <w:sz w:val="20"/>
        </w:rPr>
        <w:t>__________________________________</w:t>
      </w:r>
    </w:p>
    <w:p w14:paraId="07F7DA14" w14:textId="77777777" w:rsidR="00EF3371" w:rsidRDefault="00EF3371" w:rsidP="00721A0F"/>
    <w:p w14:paraId="720996D3" w14:textId="32722891" w:rsidR="000F3B4A" w:rsidRDefault="000F3B4A" w:rsidP="00721A0F">
      <w:r>
        <w:t>D M FINE SC</w:t>
      </w:r>
    </w:p>
    <w:p w14:paraId="07F7DA15" w14:textId="7326FAEF" w:rsidR="00EF3371" w:rsidRDefault="003D0033" w:rsidP="00721A0F">
      <w:r>
        <w:t>ACTING</w:t>
      </w:r>
      <w:r>
        <w:rPr>
          <w:spacing w:val="-1"/>
        </w:rPr>
        <w:t xml:space="preserve"> </w:t>
      </w:r>
      <w:r>
        <w:t>JUDGE OF</w:t>
      </w:r>
      <w:r>
        <w:rPr>
          <w:spacing w:val="-1"/>
        </w:rPr>
        <w:t xml:space="preserve"> </w:t>
      </w:r>
      <w:r>
        <w:t xml:space="preserve">THE HIGH </w:t>
      </w:r>
      <w:r>
        <w:rPr>
          <w:spacing w:val="-2"/>
        </w:rPr>
        <w:t>COURT</w:t>
      </w:r>
    </w:p>
    <w:p w14:paraId="07F7DA16" w14:textId="77777777" w:rsidR="00EF3371" w:rsidRDefault="00EF3371" w:rsidP="00721A0F"/>
    <w:p w14:paraId="07F7DA17" w14:textId="77777777" w:rsidR="00EF3371" w:rsidRDefault="00EF3371" w:rsidP="00721A0F"/>
    <w:sectPr w:rsidR="00EF3371">
      <w:footerReference w:type="default" r:id="rId9"/>
      <w:pgSz w:w="11900" w:h="16840"/>
      <w:pgMar w:top="1360" w:right="1300" w:bottom="960" w:left="130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0D54" w14:textId="77777777" w:rsidR="0058566C" w:rsidRDefault="0058566C">
      <w:r>
        <w:separator/>
      </w:r>
    </w:p>
  </w:endnote>
  <w:endnote w:type="continuationSeparator" w:id="0">
    <w:p w14:paraId="3F1AF84F" w14:textId="77777777" w:rsidR="0058566C" w:rsidRDefault="0058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DA3E" w14:textId="77777777" w:rsidR="00EF3371" w:rsidRDefault="003D0033">
    <w:pPr>
      <w:pStyle w:val="BodyText"/>
      <w:spacing w:line="14" w:lineRule="auto"/>
      <w:rPr>
        <w:sz w:val="20"/>
      </w:rPr>
    </w:pPr>
    <w:r>
      <w:rPr>
        <w:noProof/>
        <w:lang w:val="en-ZA" w:eastAsia="en-ZA"/>
      </w:rPr>
      <mc:AlternateContent>
        <mc:Choice Requires="wps">
          <w:drawing>
            <wp:anchor distT="0" distB="0" distL="0" distR="0" simplePos="0" relativeHeight="251658240" behindDoc="1" locked="0" layoutInCell="1" allowOverlap="1" wp14:anchorId="07F7DA3F" wp14:editId="07F7DA40">
              <wp:simplePos x="0" y="0"/>
              <wp:positionH relativeFrom="page">
                <wp:posOffset>3665220</wp:posOffset>
              </wp:positionH>
              <wp:positionV relativeFrom="page">
                <wp:posOffset>10062294</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07F7DA49" w14:textId="4FB90C7F" w:rsidR="00EF3371" w:rsidRDefault="003D0033">
                          <w:pPr>
                            <w:pStyle w:val="BodyText"/>
                            <w:spacing w:before="10"/>
                            <w:ind w:left="60"/>
                          </w:pPr>
                          <w:r>
                            <w:rPr>
                              <w:spacing w:val="-5"/>
                            </w:rPr>
                            <w:fldChar w:fldCharType="begin"/>
                          </w:r>
                          <w:r>
                            <w:rPr>
                              <w:spacing w:val="-5"/>
                            </w:rPr>
                            <w:instrText xml:space="preserve"> PAGE </w:instrText>
                          </w:r>
                          <w:r>
                            <w:rPr>
                              <w:spacing w:val="-5"/>
                            </w:rPr>
                            <w:fldChar w:fldCharType="separate"/>
                          </w:r>
                          <w:r w:rsidR="00400EB4">
                            <w:rPr>
                              <w:noProof/>
                              <w:spacing w:val="-5"/>
                            </w:rPr>
                            <w:t>1</w:t>
                          </w:r>
                          <w:r>
                            <w:rPr>
                              <w:spacing w:val="-5"/>
                            </w:rPr>
                            <w:fldChar w:fldCharType="end"/>
                          </w:r>
                        </w:p>
                      </w:txbxContent>
                    </wps:txbx>
                    <wps:bodyPr wrap="square" lIns="0" tIns="0" rIns="0" bIns="0" rtlCol="0">
                      <a:noAutofit/>
                    </wps:bodyPr>
                  </wps:wsp>
                </a:graphicData>
              </a:graphic>
            </wp:anchor>
          </w:drawing>
        </mc:Choice>
        <mc:Fallback>
          <w:pict>
            <v:shapetype w14:anchorId="07F7DA3F" id="_x0000_t202" coordsize="21600,21600" o:spt="202" path="m,l,21600r21600,l21600,xe">
              <v:stroke joinstyle="miter"/>
              <v:path gradientshapeok="t" o:connecttype="rect"/>
            </v:shapetype>
            <v:shape id="Textbox 1" o:spid="_x0000_s1033" type="#_x0000_t202" style="position:absolute;margin-left:288.6pt;margin-top:792.3pt;width:19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" filled="f" stroked="f">
              <v:textbox inset="0,0,0,0">
                <w:txbxContent>
                  <w:p w14:paraId="07F7DA49" w14:textId="4FB90C7F" w:rsidR="00EF3371" w:rsidRDefault="003D0033">
                    <w:pPr>
                      <w:pStyle w:val="BodyText"/>
                      <w:spacing w:before="10"/>
                      <w:ind w:left="60"/>
                    </w:pPr>
                    <w:r>
                      <w:rPr>
                        <w:spacing w:val="-5"/>
                      </w:rPr>
                      <w:fldChar w:fldCharType="begin"/>
                    </w:r>
                    <w:r>
                      <w:rPr>
                        <w:spacing w:val="-5"/>
                      </w:rPr>
                      <w:instrText xml:space="preserve"> PAGE </w:instrText>
                    </w:r>
                    <w:r>
                      <w:rPr>
                        <w:spacing w:val="-5"/>
                      </w:rPr>
                      <w:fldChar w:fldCharType="separate"/>
                    </w:r>
                    <w:r w:rsidR="00400EB4">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B2E6" w14:textId="77777777" w:rsidR="0058566C" w:rsidRDefault="0058566C">
      <w:r>
        <w:separator/>
      </w:r>
    </w:p>
  </w:footnote>
  <w:footnote w:type="continuationSeparator" w:id="0">
    <w:p w14:paraId="4BB0617F" w14:textId="77777777" w:rsidR="0058566C" w:rsidRDefault="0058566C">
      <w:r>
        <w:continuationSeparator/>
      </w:r>
    </w:p>
  </w:footnote>
  <w:footnote w:id="1">
    <w:p w14:paraId="4DC850FA" w14:textId="77777777" w:rsidR="0032715C" w:rsidRDefault="0032715C" w:rsidP="0032715C">
      <w:pPr>
        <w:pStyle w:val="FootnoteText"/>
      </w:pPr>
      <w:r>
        <w:rPr>
          <w:rStyle w:val="FootnoteReference"/>
        </w:rPr>
        <w:footnoteRef/>
      </w:r>
      <w:r>
        <w:t xml:space="preserve"> On 13 March 2023 this court made an order directing joinder of Pamella </w:t>
      </w:r>
      <w:proofErr w:type="spellStart"/>
      <w:r>
        <w:t>Matabese</w:t>
      </w:r>
      <w:proofErr w:type="spellEnd"/>
      <w:r>
        <w:t xml:space="preserve"> but I was advised from the bar that this application is still pending.</w:t>
      </w:r>
    </w:p>
  </w:footnote>
  <w:footnote w:id="2">
    <w:p w14:paraId="18D75486" w14:textId="77777777" w:rsidR="0032715C" w:rsidRDefault="0032715C" w:rsidP="0032715C">
      <w:pPr>
        <w:pStyle w:val="FootnoteText"/>
      </w:pPr>
      <w:r>
        <w:rPr>
          <w:rStyle w:val="FootnoteReference"/>
        </w:rPr>
        <w:footnoteRef/>
      </w:r>
      <w:r>
        <w:t xml:space="preserve"> There is in my view no adequate explanation</w:t>
      </w:r>
    </w:p>
  </w:footnote>
  <w:footnote w:id="3">
    <w:p w14:paraId="17D25A05" w14:textId="77777777" w:rsidR="0032715C" w:rsidRDefault="0032715C" w:rsidP="0032715C">
      <w:pPr>
        <w:pStyle w:val="FootnoteText"/>
      </w:pPr>
      <w:r>
        <w:rPr>
          <w:rStyle w:val="FootnoteReference"/>
        </w:rPr>
        <w:footnoteRef/>
      </w:r>
      <w:r>
        <w:t xml:space="preserve"> </w:t>
      </w:r>
      <w:r w:rsidRPr="008B0C3C">
        <w:rPr>
          <w:i/>
          <w:iCs/>
        </w:rPr>
        <w:t>Silber v Ozen Wholesalers (Pty) Ltd</w:t>
      </w:r>
      <w:r>
        <w:t xml:space="preserve"> 1954 (2) SA 345 A at 353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337C5"/>
    <w:multiLevelType w:val="hybridMultilevel"/>
    <w:tmpl w:val="604A5BF4"/>
    <w:lvl w:ilvl="0" w:tplc="1EB09BB8">
      <w:start w:val="1"/>
      <w:numFmt w:val="decimal"/>
      <w:lvlText w:val="%1."/>
      <w:lvlJc w:val="left"/>
      <w:pPr>
        <w:ind w:left="15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8D766590">
      <w:numFmt w:val="bullet"/>
      <w:lvlText w:val="•"/>
      <w:lvlJc w:val="left"/>
      <w:pPr>
        <w:ind w:left="2351" w:hanging="360"/>
      </w:pPr>
      <w:rPr>
        <w:rFonts w:hint="default"/>
        <w:lang w:val="en-US" w:eastAsia="en-US" w:bidi="ar-SA"/>
      </w:rPr>
    </w:lvl>
    <w:lvl w:ilvl="2" w:tplc="A7F61BA6">
      <w:numFmt w:val="bullet"/>
      <w:lvlText w:val="•"/>
      <w:lvlJc w:val="left"/>
      <w:pPr>
        <w:ind w:left="3123" w:hanging="360"/>
      </w:pPr>
      <w:rPr>
        <w:rFonts w:hint="default"/>
        <w:lang w:val="en-US" w:eastAsia="en-US" w:bidi="ar-SA"/>
      </w:rPr>
    </w:lvl>
    <w:lvl w:ilvl="3" w:tplc="169CDC7C">
      <w:numFmt w:val="bullet"/>
      <w:lvlText w:val="•"/>
      <w:lvlJc w:val="left"/>
      <w:pPr>
        <w:ind w:left="3895" w:hanging="360"/>
      </w:pPr>
      <w:rPr>
        <w:rFonts w:hint="default"/>
        <w:lang w:val="en-US" w:eastAsia="en-US" w:bidi="ar-SA"/>
      </w:rPr>
    </w:lvl>
    <w:lvl w:ilvl="4" w:tplc="11C2B210">
      <w:numFmt w:val="bullet"/>
      <w:lvlText w:val="•"/>
      <w:lvlJc w:val="left"/>
      <w:pPr>
        <w:ind w:left="4667" w:hanging="360"/>
      </w:pPr>
      <w:rPr>
        <w:rFonts w:hint="default"/>
        <w:lang w:val="en-US" w:eastAsia="en-US" w:bidi="ar-SA"/>
      </w:rPr>
    </w:lvl>
    <w:lvl w:ilvl="5" w:tplc="B1FCA888">
      <w:numFmt w:val="bullet"/>
      <w:lvlText w:val="•"/>
      <w:lvlJc w:val="left"/>
      <w:pPr>
        <w:ind w:left="5439" w:hanging="360"/>
      </w:pPr>
      <w:rPr>
        <w:rFonts w:hint="default"/>
        <w:lang w:val="en-US" w:eastAsia="en-US" w:bidi="ar-SA"/>
      </w:rPr>
    </w:lvl>
    <w:lvl w:ilvl="6" w:tplc="F354721E">
      <w:numFmt w:val="bullet"/>
      <w:lvlText w:val="•"/>
      <w:lvlJc w:val="left"/>
      <w:pPr>
        <w:ind w:left="6211" w:hanging="360"/>
      </w:pPr>
      <w:rPr>
        <w:rFonts w:hint="default"/>
        <w:lang w:val="en-US" w:eastAsia="en-US" w:bidi="ar-SA"/>
      </w:rPr>
    </w:lvl>
    <w:lvl w:ilvl="7" w:tplc="8B0824E2">
      <w:numFmt w:val="bullet"/>
      <w:lvlText w:val="•"/>
      <w:lvlJc w:val="left"/>
      <w:pPr>
        <w:ind w:left="6983" w:hanging="360"/>
      </w:pPr>
      <w:rPr>
        <w:rFonts w:hint="default"/>
        <w:lang w:val="en-US" w:eastAsia="en-US" w:bidi="ar-SA"/>
      </w:rPr>
    </w:lvl>
    <w:lvl w:ilvl="8" w:tplc="6F8E3E2C">
      <w:numFmt w:val="bullet"/>
      <w:lvlText w:val="•"/>
      <w:lvlJc w:val="left"/>
      <w:pPr>
        <w:ind w:left="7755" w:hanging="360"/>
      </w:pPr>
      <w:rPr>
        <w:rFonts w:hint="default"/>
        <w:lang w:val="en-US" w:eastAsia="en-US" w:bidi="ar-SA"/>
      </w:rPr>
    </w:lvl>
  </w:abstractNum>
  <w:abstractNum w:abstractNumId="1" w15:restartNumberingAfterBreak="0">
    <w:nsid w:val="559150DC"/>
    <w:multiLevelType w:val="hybridMultilevel"/>
    <w:tmpl w:val="7798A87E"/>
    <w:lvl w:ilvl="0" w:tplc="8A72BA34">
      <w:start w:val="2"/>
      <w:numFmt w:val="lowerLetter"/>
      <w:lvlText w:val="%1)"/>
      <w:lvlJc w:val="left"/>
      <w:pPr>
        <w:ind w:left="860" w:hanging="289"/>
      </w:pPr>
      <w:rPr>
        <w:rFonts w:ascii="Times New Roman" w:eastAsia="Times New Roman" w:hAnsi="Times New Roman" w:cs="Times New Roman" w:hint="default"/>
        <w:b w:val="0"/>
        <w:bCs w:val="0"/>
        <w:i w:val="0"/>
        <w:iCs w:val="0"/>
        <w:spacing w:val="-1"/>
        <w:w w:val="100"/>
        <w:sz w:val="22"/>
        <w:szCs w:val="22"/>
        <w:lang w:val="en-US" w:eastAsia="en-US" w:bidi="ar-SA"/>
      </w:rPr>
    </w:lvl>
    <w:lvl w:ilvl="1" w:tplc="F972253E">
      <w:numFmt w:val="bullet"/>
      <w:lvlText w:val="•"/>
      <w:lvlJc w:val="left"/>
      <w:pPr>
        <w:ind w:left="1703" w:hanging="289"/>
      </w:pPr>
      <w:rPr>
        <w:rFonts w:hint="default"/>
        <w:lang w:val="en-US" w:eastAsia="en-US" w:bidi="ar-SA"/>
      </w:rPr>
    </w:lvl>
    <w:lvl w:ilvl="2" w:tplc="496AC46A">
      <w:numFmt w:val="bullet"/>
      <w:lvlText w:val="•"/>
      <w:lvlJc w:val="left"/>
      <w:pPr>
        <w:ind w:left="2547" w:hanging="289"/>
      </w:pPr>
      <w:rPr>
        <w:rFonts w:hint="default"/>
        <w:lang w:val="en-US" w:eastAsia="en-US" w:bidi="ar-SA"/>
      </w:rPr>
    </w:lvl>
    <w:lvl w:ilvl="3" w:tplc="D15C4B18">
      <w:numFmt w:val="bullet"/>
      <w:lvlText w:val="•"/>
      <w:lvlJc w:val="left"/>
      <w:pPr>
        <w:ind w:left="3391" w:hanging="289"/>
      </w:pPr>
      <w:rPr>
        <w:rFonts w:hint="default"/>
        <w:lang w:val="en-US" w:eastAsia="en-US" w:bidi="ar-SA"/>
      </w:rPr>
    </w:lvl>
    <w:lvl w:ilvl="4" w:tplc="63F89A70">
      <w:numFmt w:val="bullet"/>
      <w:lvlText w:val="•"/>
      <w:lvlJc w:val="left"/>
      <w:pPr>
        <w:ind w:left="4235" w:hanging="289"/>
      </w:pPr>
      <w:rPr>
        <w:rFonts w:hint="default"/>
        <w:lang w:val="en-US" w:eastAsia="en-US" w:bidi="ar-SA"/>
      </w:rPr>
    </w:lvl>
    <w:lvl w:ilvl="5" w:tplc="41547F6E">
      <w:numFmt w:val="bullet"/>
      <w:lvlText w:val="•"/>
      <w:lvlJc w:val="left"/>
      <w:pPr>
        <w:ind w:left="5079" w:hanging="289"/>
      </w:pPr>
      <w:rPr>
        <w:rFonts w:hint="default"/>
        <w:lang w:val="en-US" w:eastAsia="en-US" w:bidi="ar-SA"/>
      </w:rPr>
    </w:lvl>
    <w:lvl w:ilvl="6" w:tplc="28688486">
      <w:numFmt w:val="bullet"/>
      <w:lvlText w:val="•"/>
      <w:lvlJc w:val="left"/>
      <w:pPr>
        <w:ind w:left="5923" w:hanging="289"/>
      </w:pPr>
      <w:rPr>
        <w:rFonts w:hint="default"/>
        <w:lang w:val="en-US" w:eastAsia="en-US" w:bidi="ar-SA"/>
      </w:rPr>
    </w:lvl>
    <w:lvl w:ilvl="7" w:tplc="6CDA75DE">
      <w:numFmt w:val="bullet"/>
      <w:lvlText w:val="•"/>
      <w:lvlJc w:val="left"/>
      <w:pPr>
        <w:ind w:left="6767" w:hanging="289"/>
      </w:pPr>
      <w:rPr>
        <w:rFonts w:hint="default"/>
        <w:lang w:val="en-US" w:eastAsia="en-US" w:bidi="ar-SA"/>
      </w:rPr>
    </w:lvl>
    <w:lvl w:ilvl="8" w:tplc="55F85C00">
      <w:numFmt w:val="bullet"/>
      <w:lvlText w:val="•"/>
      <w:lvlJc w:val="left"/>
      <w:pPr>
        <w:ind w:left="7611" w:hanging="289"/>
      </w:pPr>
      <w:rPr>
        <w:rFonts w:hint="default"/>
        <w:lang w:val="en-US" w:eastAsia="en-US" w:bidi="ar-SA"/>
      </w:rPr>
    </w:lvl>
  </w:abstractNum>
  <w:abstractNum w:abstractNumId="2" w15:restartNumberingAfterBreak="0">
    <w:nsid w:val="6C456487"/>
    <w:multiLevelType w:val="hybridMultilevel"/>
    <w:tmpl w:val="C77C59B6"/>
    <w:lvl w:ilvl="0" w:tplc="FF8E96AA">
      <w:start w:val="1"/>
      <w:numFmt w:val="decimal"/>
      <w:lvlText w:val="[%1]"/>
      <w:lvlJc w:val="left"/>
      <w:pPr>
        <w:ind w:left="707" w:hanging="567"/>
        <w:jc w:val="right"/>
      </w:pPr>
      <w:rPr>
        <w:rFonts w:hint="default"/>
        <w:spacing w:val="0"/>
        <w:w w:val="100"/>
        <w:lang w:val="en-US" w:eastAsia="en-US" w:bidi="ar-SA"/>
      </w:rPr>
    </w:lvl>
    <w:lvl w:ilvl="1" w:tplc="A71E99F2">
      <w:start w:val="1"/>
      <w:numFmt w:val="decimal"/>
      <w:lvlText w:val="(%2)"/>
      <w:lvlJc w:val="left"/>
      <w:pPr>
        <w:ind w:left="1427"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662ABB18">
      <w:numFmt w:val="bullet"/>
      <w:lvlText w:val="•"/>
      <w:lvlJc w:val="left"/>
      <w:pPr>
        <w:ind w:left="2295" w:hanging="360"/>
      </w:pPr>
      <w:rPr>
        <w:rFonts w:hint="default"/>
        <w:lang w:val="en-US" w:eastAsia="en-US" w:bidi="ar-SA"/>
      </w:rPr>
    </w:lvl>
    <w:lvl w:ilvl="3" w:tplc="02F6E54C">
      <w:numFmt w:val="bullet"/>
      <w:lvlText w:val="•"/>
      <w:lvlJc w:val="left"/>
      <w:pPr>
        <w:ind w:left="3170" w:hanging="360"/>
      </w:pPr>
      <w:rPr>
        <w:rFonts w:hint="default"/>
        <w:lang w:val="en-US" w:eastAsia="en-US" w:bidi="ar-SA"/>
      </w:rPr>
    </w:lvl>
    <w:lvl w:ilvl="4" w:tplc="3F2E3DA6">
      <w:numFmt w:val="bullet"/>
      <w:lvlText w:val="•"/>
      <w:lvlJc w:val="left"/>
      <w:pPr>
        <w:ind w:left="4046" w:hanging="360"/>
      </w:pPr>
      <w:rPr>
        <w:rFonts w:hint="default"/>
        <w:lang w:val="en-US" w:eastAsia="en-US" w:bidi="ar-SA"/>
      </w:rPr>
    </w:lvl>
    <w:lvl w:ilvl="5" w:tplc="5908DEE2">
      <w:numFmt w:val="bullet"/>
      <w:lvlText w:val="•"/>
      <w:lvlJc w:val="left"/>
      <w:pPr>
        <w:ind w:left="4921" w:hanging="360"/>
      </w:pPr>
      <w:rPr>
        <w:rFonts w:hint="default"/>
        <w:lang w:val="en-US" w:eastAsia="en-US" w:bidi="ar-SA"/>
      </w:rPr>
    </w:lvl>
    <w:lvl w:ilvl="6" w:tplc="3F32DAFC">
      <w:numFmt w:val="bullet"/>
      <w:lvlText w:val="•"/>
      <w:lvlJc w:val="left"/>
      <w:pPr>
        <w:ind w:left="5797" w:hanging="360"/>
      </w:pPr>
      <w:rPr>
        <w:rFonts w:hint="default"/>
        <w:lang w:val="en-US" w:eastAsia="en-US" w:bidi="ar-SA"/>
      </w:rPr>
    </w:lvl>
    <w:lvl w:ilvl="7" w:tplc="92EAB99E">
      <w:numFmt w:val="bullet"/>
      <w:lvlText w:val="•"/>
      <w:lvlJc w:val="left"/>
      <w:pPr>
        <w:ind w:left="6672" w:hanging="360"/>
      </w:pPr>
      <w:rPr>
        <w:rFonts w:hint="default"/>
        <w:lang w:val="en-US" w:eastAsia="en-US" w:bidi="ar-SA"/>
      </w:rPr>
    </w:lvl>
    <w:lvl w:ilvl="8" w:tplc="997A8C06">
      <w:numFmt w:val="bullet"/>
      <w:lvlText w:val="•"/>
      <w:lvlJc w:val="left"/>
      <w:pPr>
        <w:ind w:left="7548" w:hanging="360"/>
      </w:pPr>
      <w:rPr>
        <w:rFonts w:hint="default"/>
        <w:lang w:val="en-US" w:eastAsia="en-US" w:bidi="ar-SA"/>
      </w:rPr>
    </w:lvl>
  </w:abstractNum>
  <w:abstractNum w:abstractNumId="3" w15:restartNumberingAfterBreak="0">
    <w:nsid w:val="6C821021"/>
    <w:multiLevelType w:val="hybridMultilevel"/>
    <w:tmpl w:val="0B529218"/>
    <w:lvl w:ilvl="0" w:tplc="502648FE">
      <w:start w:val="1"/>
      <w:numFmt w:val="decimal"/>
      <w:lvlText w:val="%1."/>
      <w:lvlJc w:val="left"/>
      <w:pPr>
        <w:ind w:left="1067"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A30688D4">
      <w:numFmt w:val="bullet"/>
      <w:lvlText w:val="•"/>
      <w:lvlJc w:val="left"/>
      <w:pPr>
        <w:ind w:left="1883" w:hanging="360"/>
      </w:pPr>
      <w:rPr>
        <w:rFonts w:hint="default"/>
        <w:lang w:val="en-US" w:eastAsia="en-US" w:bidi="ar-SA"/>
      </w:rPr>
    </w:lvl>
    <w:lvl w:ilvl="2" w:tplc="D07E0C06">
      <w:numFmt w:val="bullet"/>
      <w:lvlText w:val="•"/>
      <w:lvlJc w:val="left"/>
      <w:pPr>
        <w:ind w:left="2707" w:hanging="360"/>
      </w:pPr>
      <w:rPr>
        <w:rFonts w:hint="default"/>
        <w:lang w:val="en-US" w:eastAsia="en-US" w:bidi="ar-SA"/>
      </w:rPr>
    </w:lvl>
    <w:lvl w:ilvl="3" w:tplc="AC1AD400">
      <w:numFmt w:val="bullet"/>
      <w:lvlText w:val="•"/>
      <w:lvlJc w:val="left"/>
      <w:pPr>
        <w:ind w:left="3531" w:hanging="360"/>
      </w:pPr>
      <w:rPr>
        <w:rFonts w:hint="default"/>
        <w:lang w:val="en-US" w:eastAsia="en-US" w:bidi="ar-SA"/>
      </w:rPr>
    </w:lvl>
    <w:lvl w:ilvl="4" w:tplc="BE80DE42">
      <w:numFmt w:val="bullet"/>
      <w:lvlText w:val="•"/>
      <w:lvlJc w:val="left"/>
      <w:pPr>
        <w:ind w:left="4355" w:hanging="360"/>
      </w:pPr>
      <w:rPr>
        <w:rFonts w:hint="default"/>
        <w:lang w:val="en-US" w:eastAsia="en-US" w:bidi="ar-SA"/>
      </w:rPr>
    </w:lvl>
    <w:lvl w:ilvl="5" w:tplc="25385E24">
      <w:numFmt w:val="bullet"/>
      <w:lvlText w:val="•"/>
      <w:lvlJc w:val="left"/>
      <w:pPr>
        <w:ind w:left="5179" w:hanging="360"/>
      </w:pPr>
      <w:rPr>
        <w:rFonts w:hint="default"/>
        <w:lang w:val="en-US" w:eastAsia="en-US" w:bidi="ar-SA"/>
      </w:rPr>
    </w:lvl>
    <w:lvl w:ilvl="6" w:tplc="E8E060C0">
      <w:numFmt w:val="bullet"/>
      <w:lvlText w:val="•"/>
      <w:lvlJc w:val="left"/>
      <w:pPr>
        <w:ind w:left="6003" w:hanging="360"/>
      </w:pPr>
      <w:rPr>
        <w:rFonts w:hint="default"/>
        <w:lang w:val="en-US" w:eastAsia="en-US" w:bidi="ar-SA"/>
      </w:rPr>
    </w:lvl>
    <w:lvl w:ilvl="7" w:tplc="0BFAE58C">
      <w:numFmt w:val="bullet"/>
      <w:lvlText w:val="•"/>
      <w:lvlJc w:val="left"/>
      <w:pPr>
        <w:ind w:left="6827" w:hanging="360"/>
      </w:pPr>
      <w:rPr>
        <w:rFonts w:hint="default"/>
        <w:lang w:val="en-US" w:eastAsia="en-US" w:bidi="ar-SA"/>
      </w:rPr>
    </w:lvl>
    <w:lvl w:ilvl="8" w:tplc="D012CAAC">
      <w:numFmt w:val="bullet"/>
      <w:lvlText w:val="•"/>
      <w:lvlJc w:val="left"/>
      <w:pPr>
        <w:ind w:left="7651" w:hanging="360"/>
      </w:pPr>
      <w:rPr>
        <w:rFonts w:hint="default"/>
        <w:lang w:val="en-US" w:eastAsia="en-US" w:bidi="ar-SA"/>
      </w:rPr>
    </w:lvl>
  </w:abstractNum>
  <w:num w:numId="1" w16cid:durableId="1795562409">
    <w:abstractNumId w:val="0"/>
  </w:num>
  <w:num w:numId="2" w16cid:durableId="559755541">
    <w:abstractNumId w:val="1"/>
  </w:num>
  <w:num w:numId="3" w16cid:durableId="1505784774">
    <w:abstractNumId w:val="3"/>
  </w:num>
  <w:num w:numId="4" w16cid:durableId="535119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ytDQ3NzY0M7M0MjRT0lEKTi0uzszPAykwrAUAL+vqPCwAAAA="/>
  </w:docVars>
  <w:rsids>
    <w:rsidRoot w:val="00EF3371"/>
    <w:rsid w:val="000F3B4A"/>
    <w:rsid w:val="0027749C"/>
    <w:rsid w:val="0032715C"/>
    <w:rsid w:val="003566D5"/>
    <w:rsid w:val="003D0033"/>
    <w:rsid w:val="00400EB4"/>
    <w:rsid w:val="0058566C"/>
    <w:rsid w:val="005E2CF9"/>
    <w:rsid w:val="00600024"/>
    <w:rsid w:val="006077EE"/>
    <w:rsid w:val="0066521F"/>
    <w:rsid w:val="006A7712"/>
    <w:rsid w:val="006F242A"/>
    <w:rsid w:val="00721A0F"/>
    <w:rsid w:val="00747CF6"/>
    <w:rsid w:val="007F697D"/>
    <w:rsid w:val="00BE0B72"/>
    <w:rsid w:val="00C1547F"/>
    <w:rsid w:val="00C3329E"/>
    <w:rsid w:val="00CD5B27"/>
    <w:rsid w:val="00D67147"/>
    <w:rsid w:val="00DE4374"/>
    <w:rsid w:val="00E42BD9"/>
    <w:rsid w:val="00EE20D3"/>
    <w:rsid w:val="00EF3371"/>
    <w:rsid w:val="00FD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D8C9"/>
  <w15:docId w15:val="{E64B3EC2-DF01-469E-AA9B-D7FD4235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7"/>
      <w:ind w:left="706" w:hanging="567"/>
      <w:outlineLvl w:val="0"/>
    </w:pPr>
    <w:rPr>
      <w:sz w:val="26"/>
      <w:szCs w:val="26"/>
    </w:rPr>
  </w:style>
  <w:style w:type="paragraph" w:styleId="Heading2">
    <w:name w:val="heading 2"/>
    <w:basedOn w:val="Normal"/>
    <w:uiPriority w:val="9"/>
    <w:unhideWhenUsed/>
    <w:qFormat/>
    <w:pPr>
      <w:ind w:left="140"/>
      <w:outlineLvl w:val="1"/>
    </w:pPr>
    <w:rPr>
      <w:b/>
      <w:bCs/>
      <w:i/>
      <w:iCs/>
      <w:sz w:val="24"/>
      <w:szCs w:val="24"/>
    </w:rPr>
  </w:style>
  <w:style w:type="paragraph" w:styleId="Heading3">
    <w:name w:val="heading 3"/>
    <w:basedOn w:val="Normal"/>
    <w:next w:val="Normal"/>
    <w:link w:val="Heading3Char"/>
    <w:uiPriority w:val="9"/>
    <w:semiHidden/>
    <w:unhideWhenUsed/>
    <w:qFormat/>
    <w:rsid w:val="000F3B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7" w:right="137" w:hanging="567"/>
      <w:jc w:val="both"/>
    </w:pPr>
  </w:style>
  <w:style w:type="paragraph" w:customStyle="1" w:styleId="TableParagraph">
    <w:name w:val="Table Paragraph"/>
    <w:basedOn w:val="Normal"/>
    <w:uiPriority w:val="1"/>
    <w:qFormat/>
  </w:style>
  <w:style w:type="paragraph" w:styleId="Footer">
    <w:name w:val="footer"/>
    <w:basedOn w:val="Normal"/>
    <w:link w:val="FooterChar"/>
    <w:rsid w:val="000F3B4A"/>
    <w:pPr>
      <w:tabs>
        <w:tab w:val="center" w:pos="4320"/>
        <w:tab w:val="right" w:pos="8640"/>
      </w:tabs>
      <w:autoSpaceDE/>
      <w:autoSpaceDN/>
      <w:jc w:val="both"/>
    </w:pPr>
    <w:rPr>
      <w:sz w:val="18"/>
      <w:szCs w:val="20"/>
      <w:lang w:val="en-ZA"/>
    </w:rPr>
  </w:style>
  <w:style w:type="character" w:customStyle="1" w:styleId="FooterChar">
    <w:name w:val="Footer Char"/>
    <w:basedOn w:val="DefaultParagraphFont"/>
    <w:link w:val="Footer"/>
    <w:rsid w:val="000F3B4A"/>
    <w:rPr>
      <w:rFonts w:ascii="Times New Roman" w:eastAsia="Times New Roman" w:hAnsi="Times New Roman" w:cs="Times New Roman"/>
      <w:sz w:val="18"/>
      <w:szCs w:val="20"/>
      <w:lang w:val="en-ZA"/>
    </w:rPr>
  </w:style>
  <w:style w:type="character" w:customStyle="1" w:styleId="Heading3Char">
    <w:name w:val="Heading 3 Char"/>
    <w:basedOn w:val="DefaultParagraphFont"/>
    <w:link w:val="Heading3"/>
    <w:uiPriority w:val="9"/>
    <w:semiHidden/>
    <w:rsid w:val="000F3B4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0F3B4A"/>
    <w:pPr>
      <w:widowControl/>
      <w:autoSpaceDE/>
      <w:autoSpaceDN/>
    </w:pPr>
    <w:rPr>
      <w:rFonts w:ascii="Arial" w:hAnsi="Arial"/>
      <w:sz w:val="20"/>
      <w:szCs w:val="20"/>
      <w:lang w:val="en-ZA"/>
    </w:rPr>
  </w:style>
  <w:style w:type="character" w:customStyle="1" w:styleId="FootnoteTextChar">
    <w:name w:val="Footnote Text Char"/>
    <w:basedOn w:val="DefaultParagraphFont"/>
    <w:link w:val="FootnoteText"/>
    <w:uiPriority w:val="99"/>
    <w:semiHidden/>
    <w:rsid w:val="000F3B4A"/>
    <w:rPr>
      <w:rFonts w:ascii="Arial" w:eastAsia="Times New Roman" w:hAnsi="Arial" w:cs="Times New Roman"/>
      <w:sz w:val="20"/>
      <w:szCs w:val="20"/>
      <w:lang w:val="en-ZA"/>
    </w:rPr>
  </w:style>
  <w:style w:type="character" w:styleId="FootnoteReference">
    <w:name w:val="footnote reference"/>
    <w:uiPriority w:val="99"/>
    <w:semiHidden/>
    <w:unhideWhenUsed/>
    <w:rsid w:val="000F3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Ross</dc:creator>
  <cp:lastModifiedBy>sathish sarshan  mohan</cp:lastModifiedBy>
  <cp:revision>7</cp:revision>
  <cp:lastPrinted>2024-03-14T09:41:00Z</cp:lastPrinted>
  <dcterms:created xsi:type="dcterms:W3CDTF">2024-03-18T07:18:00Z</dcterms:created>
  <dcterms:modified xsi:type="dcterms:W3CDTF">2024-03-19T12:35:00Z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LastSaved">
    <vt:filetime>2023-12-19T00:00:00Z</vt:filetime>
  </property>
  <property fmtid="{D5CDD505-2E9C-101B-9397-08002B2CF9AE}" pid="4" name="Producer">
    <vt:lpwstr>macOS Version 14.1.1 (Build 23B81) Quartz PDFContext</vt:lpwstr>
  </property>
</Properties>
</file>