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B8807F" w14:textId="77777777" w:rsidR="000708A0" w:rsidRPr="00160D1B" w:rsidRDefault="00FB63A5" w:rsidP="00160D1B">
      <w:pPr>
        <w:pStyle w:val="LegalTitle"/>
        <w:spacing w:after="0" w:line="360" w:lineRule="auto"/>
        <w:rPr>
          <w:rFonts w:cs="Arial"/>
          <w:u w:val="single"/>
        </w:rPr>
      </w:pPr>
      <w:r w:rsidRPr="00160D1B">
        <w:rPr>
          <w:rFonts w:cs="Arial"/>
          <w:u w:val="single"/>
        </w:rPr>
        <w:t>REPUBLIC OF SOUTH AFRICA</w:t>
      </w:r>
    </w:p>
    <w:p w14:paraId="002677DC" w14:textId="77777777" w:rsidR="00781994" w:rsidRPr="00160D1B" w:rsidRDefault="00FB63A5" w:rsidP="00160D1B">
      <w:pPr>
        <w:pStyle w:val="LegalTitle"/>
        <w:spacing w:after="0" w:line="360" w:lineRule="auto"/>
        <w:rPr>
          <w:rFonts w:cs="Arial"/>
          <w:u w:val="single"/>
        </w:rPr>
      </w:pPr>
      <w:r w:rsidRPr="00160D1B">
        <w:rPr>
          <w:rFonts w:cs="Arial"/>
          <w:noProof/>
          <w:lang w:val="en-ZA" w:eastAsia="en-ZA"/>
        </w:rPr>
        <w:drawing>
          <wp:anchor distT="0" distB="0" distL="114300" distR="114300" simplePos="0" relativeHeight="251660288" behindDoc="0" locked="0" layoutInCell="1" allowOverlap="1" wp14:anchorId="258EC04E" wp14:editId="7074290E">
            <wp:simplePos x="0" y="0"/>
            <wp:positionH relativeFrom="column">
              <wp:posOffset>1831975</wp:posOffset>
            </wp:positionH>
            <wp:positionV relativeFrom="paragraph">
              <wp:posOffset>50800</wp:posOffset>
            </wp:positionV>
            <wp:extent cx="1536065" cy="153606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36065" cy="1536065"/>
                    </a:xfrm>
                    <a:prstGeom prst="rect">
                      <a:avLst/>
                    </a:prstGeom>
                    <a:noFill/>
                  </pic:spPr>
                </pic:pic>
              </a:graphicData>
            </a:graphic>
          </wp:anchor>
        </w:drawing>
      </w:r>
    </w:p>
    <w:p w14:paraId="5ED0DFBA" w14:textId="77777777" w:rsidR="00E65BCF" w:rsidRDefault="00E65BCF" w:rsidP="00160D1B">
      <w:pPr>
        <w:pStyle w:val="LegalTitle"/>
        <w:spacing w:after="0" w:line="360" w:lineRule="auto"/>
        <w:rPr>
          <w:rFonts w:cs="Arial"/>
          <w:u w:val="single"/>
        </w:rPr>
      </w:pPr>
    </w:p>
    <w:p w14:paraId="0E23D43E" w14:textId="77777777" w:rsidR="00E65BCF" w:rsidRDefault="00E65BCF" w:rsidP="00160D1B">
      <w:pPr>
        <w:pStyle w:val="LegalTitle"/>
        <w:spacing w:after="0" w:line="360" w:lineRule="auto"/>
        <w:rPr>
          <w:rFonts w:cs="Arial"/>
          <w:u w:val="single"/>
        </w:rPr>
      </w:pPr>
    </w:p>
    <w:p w14:paraId="0F91FF15" w14:textId="77777777" w:rsidR="00E65BCF" w:rsidRDefault="00E65BCF" w:rsidP="00160D1B">
      <w:pPr>
        <w:pStyle w:val="LegalTitle"/>
        <w:spacing w:after="0" w:line="360" w:lineRule="auto"/>
        <w:rPr>
          <w:rFonts w:cs="Arial"/>
          <w:u w:val="single"/>
        </w:rPr>
      </w:pPr>
    </w:p>
    <w:p w14:paraId="6EF370B7" w14:textId="77777777" w:rsidR="00E65BCF" w:rsidRDefault="00E65BCF" w:rsidP="00160D1B">
      <w:pPr>
        <w:pStyle w:val="LegalTitle"/>
        <w:spacing w:after="0" w:line="360" w:lineRule="auto"/>
        <w:rPr>
          <w:rFonts w:cs="Arial"/>
          <w:u w:val="single"/>
        </w:rPr>
      </w:pPr>
    </w:p>
    <w:p w14:paraId="0C37FD24" w14:textId="77777777" w:rsidR="00E65BCF" w:rsidRDefault="00E65BCF" w:rsidP="00160D1B">
      <w:pPr>
        <w:pStyle w:val="LegalTitle"/>
        <w:spacing w:after="0" w:line="360" w:lineRule="auto"/>
        <w:rPr>
          <w:rFonts w:cs="Arial"/>
          <w:u w:val="single"/>
        </w:rPr>
      </w:pPr>
    </w:p>
    <w:p w14:paraId="5AF70DD7" w14:textId="77777777" w:rsidR="00E65BCF" w:rsidRDefault="00E65BCF" w:rsidP="00160D1B">
      <w:pPr>
        <w:pStyle w:val="LegalTitle"/>
        <w:spacing w:after="0" w:line="360" w:lineRule="auto"/>
        <w:rPr>
          <w:rFonts w:cs="Arial"/>
          <w:u w:val="single"/>
        </w:rPr>
      </w:pPr>
    </w:p>
    <w:p w14:paraId="52DAE10C" w14:textId="77777777" w:rsidR="00781994" w:rsidRPr="00160D1B" w:rsidRDefault="00FB63A5" w:rsidP="00160D1B">
      <w:pPr>
        <w:pStyle w:val="LegalTitle"/>
        <w:spacing w:after="0" w:line="360" w:lineRule="auto"/>
        <w:rPr>
          <w:rFonts w:cs="Arial"/>
          <w:u w:val="single"/>
        </w:rPr>
      </w:pPr>
      <w:r w:rsidRPr="00160D1B">
        <w:rPr>
          <w:rFonts w:cs="Arial"/>
          <w:u w:val="single"/>
        </w:rPr>
        <w:t>IN THE HIGH COURT OF SOUTH AFRICA</w:t>
      </w:r>
    </w:p>
    <w:p w14:paraId="31F87170" w14:textId="77777777" w:rsidR="00E65BCF" w:rsidRPr="00E65BCF" w:rsidRDefault="00FB63A5" w:rsidP="00E65BCF">
      <w:pPr>
        <w:pStyle w:val="LegalTitle"/>
        <w:spacing w:after="0" w:line="360" w:lineRule="auto"/>
        <w:rPr>
          <w:rFonts w:cs="Arial"/>
          <w:u w:val="single"/>
        </w:rPr>
      </w:pPr>
      <w:r w:rsidRPr="00160D1B">
        <w:rPr>
          <w:rFonts w:cs="Arial"/>
          <w:u w:val="single"/>
        </w:rPr>
        <w:t xml:space="preserve">GAUTENG DIVISION, </w:t>
      </w:r>
      <w:r w:rsidR="000B38D0" w:rsidRPr="00160D1B">
        <w:rPr>
          <w:rFonts w:cs="Arial"/>
          <w:u w:val="single"/>
        </w:rPr>
        <w:t>JOHANNESBURG</w:t>
      </w:r>
    </w:p>
    <w:p w14:paraId="232494A1" w14:textId="77777777" w:rsidR="00781994" w:rsidRPr="00160D1B" w:rsidRDefault="00FB63A5" w:rsidP="00160D1B">
      <w:pPr>
        <w:pStyle w:val="LegalAnnexure"/>
        <w:spacing w:after="0" w:line="360" w:lineRule="auto"/>
        <w:rPr>
          <w:rFonts w:cs="Arial"/>
          <w:u w:val="single"/>
        </w:rPr>
      </w:pPr>
      <w:r w:rsidRPr="00160D1B">
        <w:rPr>
          <w:rFonts w:eastAsiaTheme="minorEastAsia" w:cs="Arial"/>
          <w:noProof/>
          <w:lang w:val="en-ZA" w:eastAsia="en-ZA"/>
        </w:rPr>
        <mc:AlternateContent>
          <mc:Choice Requires="wps">
            <w:drawing>
              <wp:anchor distT="0" distB="0" distL="114300" distR="114300" simplePos="0" relativeHeight="251658240" behindDoc="0" locked="0" layoutInCell="1" allowOverlap="1" wp14:anchorId="3357EB2F" wp14:editId="4EE62F88">
                <wp:simplePos x="0" y="0"/>
                <wp:positionH relativeFrom="column">
                  <wp:posOffset>-287020</wp:posOffset>
                </wp:positionH>
                <wp:positionV relativeFrom="paragraph">
                  <wp:posOffset>182880</wp:posOffset>
                </wp:positionV>
                <wp:extent cx="3657600" cy="8477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47725"/>
                        </a:xfrm>
                        <a:prstGeom prst="rect">
                          <a:avLst/>
                        </a:prstGeom>
                        <a:solidFill>
                          <a:srgbClr val="FFFFFF"/>
                        </a:solidFill>
                        <a:ln w="9525">
                          <a:solidFill>
                            <a:srgbClr val="000000"/>
                          </a:solidFill>
                          <a:miter lim="800000"/>
                          <a:headEnd/>
                          <a:tailEnd/>
                        </a:ln>
                      </wps:spPr>
                      <wps:txbx>
                        <w:txbxContent>
                          <w:p w14:paraId="62600A23" w14:textId="63778363" w:rsidR="00ED3B66" w:rsidRPr="0038792A" w:rsidRDefault="00BE0D2A" w:rsidP="00BE0D2A">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FB63A5">
                              <w:rPr>
                                <w:rFonts w:ascii="Century Gothic" w:hAnsi="Century Gothic"/>
                                <w:sz w:val="20"/>
                                <w:szCs w:val="20"/>
                              </w:rPr>
                              <w:t xml:space="preserve">REPORTABLE: </w:t>
                            </w:r>
                            <w:r w:rsidR="00FB63A5">
                              <w:rPr>
                                <w:rFonts w:ascii="Century Gothic" w:hAnsi="Century Gothic"/>
                                <w:b/>
                                <w:i/>
                                <w:sz w:val="20"/>
                                <w:szCs w:val="20"/>
                              </w:rPr>
                              <w:t>NO</w:t>
                            </w:r>
                          </w:p>
                          <w:p w14:paraId="1971D289" w14:textId="63703A40" w:rsidR="00ED3B66" w:rsidRPr="0038792A" w:rsidRDefault="00BE0D2A" w:rsidP="00BE0D2A">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FB63A5" w:rsidRPr="0038792A">
                              <w:rPr>
                                <w:rFonts w:ascii="Century Gothic" w:hAnsi="Century Gothic"/>
                                <w:sz w:val="20"/>
                                <w:szCs w:val="20"/>
                              </w:rPr>
                              <w:t xml:space="preserve">OF </w:t>
                            </w:r>
                            <w:r w:rsidR="00FB63A5">
                              <w:rPr>
                                <w:rFonts w:ascii="Century Gothic" w:hAnsi="Century Gothic"/>
                                <w:sz w:val="20"/>
                                <w:szCs w:val="20"/>
                              </w:rPr>
                              <w:t xml:space="preserve">INTEREST TO OTHER JUDGES: </w:t>
                            </w:r>
                            <w:r w:rsidR="00FB63A5">
                              <w:rPr>
                                <w:rFonts w:ascii="Century Gothic" w:hAnsi="Century Gothic"/>
                                <w:b/>
                                <w:i/>
                                <w:sz w:val="20"/>
                                <w:szCs w:val="20"/>
                              </w:rPr>
                              <w:t>NO</w:t>
                            </w:r>
                          </w:p>
                          <w:p w14:paraId="3EA681E0" w14:textId="5E2242F9" w:rsidR="00ED3B66" w:rsidRPr="0038792A" w:rsidRDefault="00BE0D2A" w:rsidP="00BE0D2A">
                            <w:pPr>
                              <w:tabs>
                                <w:tab w:val="left" w:pos="900"/>
                              </w:tabs>
                              <w:suppressAutoHyphens w:val="0"/>
                              <w:spacing w:after="12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FB63A5" w:rsidRPr="0038792A">
                              <w:rPr>
                                <w:rFonts w:ascii="Century Gothic" w:hAnsi="Century Gothic"/>
                                <w:sz w:val="20"/>
                                <w:szCs w:val="20"/>
                              </w:rPr>
                              <w:t xml:space="preserve">REVISED: </w:t>
                            </w:r>
                          </w:p>
                          <w:p w14:paraId="14D13962" w14:textId="31CBAF14" w:rsidR="00ED3B66" w:rsidRPr="000C3AF7" w:rsidRDefault="00FB63A5" w:rsidP="004542A5">
                            <w:pPr>
                              <w:ind w:firstLine="142"/>
                              <w:rPr>
                                <w:rFonts w:ascii="Century Gothic" w:hAnsi="Century Gothic"/>
                                <w:sz w:val="22"/>
                                <w:szCs w:val="22"/>
                              </w:rPr>
                            </w:pPr>
                            <w:r>
                              <w:rPr>
                                <w:rFonts w:ascii="Century Gothic" w:hAnsi="Century Gothic"/>
                                <w:sz w:val="22"/>
                                <w:szCs w:val="22"/>
                              </w:rPr>
                              <w:t xml:space="preserve">Date: </w:t>
                            </w:r>
                            <w:r w:rsidR="00B619A7">
                              <w:rPr>
                                <w:rFonts w:ascii="Century Gothic" w:hAnsi="Century Gothic"/>
                                <w:sz w:val="22"/>
                                <w:szCs w:val="22"/>
                              </w:rPr>
                              <w:t xml:space="preserve"> </w:t>
                            </w:r>
                            <w:r w:rsidR="00B619A7" w:rsidRPr="00B619A7">
                              <w:rPr>
                                <w:rFonts w:ascii="Century Gothic" w:hAnsi="Century Gothic"/>
                                <w:b/>
                                <w:bCs/>
                                <w:sz w:val="22"/>
                                <w:szCs w:val="22"/>
                                <w:u w:val="single"/>
                              </w:rPr>
                              <w:t xml:space="preserve">26 </w:t>
                            </w:r>
                            <w:r w:rsidR="009C42FE">
                              <w:rPr>
                                <w:rFonts w:ascii="Century Gothic" w:hAnsi="Century Gothic"/>
                                <w:b/>
                                <w:i/>
                                <w:sz w:val="22"/>
                                <w:szCs w:val="22"/>
                                <w:u w:val="single"/>
                              </w:rPr>
                              <w:t>March 2024</w:t>
                            </w:r>
                            <w:r w:rsidRPr="0070234A">
                              <w:rPr>
                                <w:rFonts w:ascii="Century Gothic" w:hAnsi="Century Gothic"/>
                                <w:b/>
                                <w:i/>
                                <w:sz w:val="22"/>
                                <w:szCs w:val="22"/>
                              </w:rPr>
                              <w:t xml:space="preserve"> </w:t>
                            </w:r>
                            <w:r w:rsidR="00B619A7">
                              <w:rPr>
                                <w:rFonts w:ascii="Century Gothic" w:hAnsi="Century Gothic"/>
                                <w:b/>
                                <w:i/>
                                <w:sz w:val="22"/>
                                <w:szCs w:val="22"/>
                              </w:rPr>
                              <w:t xml:space="preserve">       </w:t>
                            </w:r>
                            <w:r>
                              <w:rPr>
                                <w:rFonts w:ascii="Century Gothic" w:hAnsi="Century Gothic"/>
                                <w:sz w:val="22"/>
                                <w:szCs w:val="22"/>
                              </w:rPr>
                              <w:t>Signature: _____________</w:t>
                            </w:r>
                          </w:p>
                          <w:p w14:paraId="39931142" w14:textId="77777777" w:rsidR="00ED3B66" w:rsidRDefault="00ED3B66" w:rsidP="000C3AF7">
                            <w:pPr>
                              <w:rPr>
                                <w:rFonts w:ascii="Century Gothic" w:hAnsi="Century Gothic"/>
                                <w:sz w:val="28"/>
                                <w:szCs w:val="28"/>
                              </w:rPr>
                            </w:pPr>
                          </w:p>
                          <w:p w14:paraId="5A09F4B4" w14:textId="77777777" w:rsidR="00ED3B66" w:rsidRDefault="00FB63A5" w:rsidP="000C3AF7">
                            <w:pPr>
                              <w:rPr>
                                <w:rFonts w:ascii="Century Gothic" w:hAnsi="Century Gothic"/>
                                <w:sz w:val="28"/>
                                <w:szCs w:val="28"/>
                              </w:rPr>
                            </w:pPr>
                            <w:r>
                              <w:rPr>
                                <w:rFonts w:ascii="Century Gothic" w:hAnsi="Century Gothic"/>
                                <w:sz w:val="28"/>
                                <w:szCs w:val="28"/>
                              </w:rPr>
                              <w:t>____________________        ____________________</w:t>
                            </w:r>
                          </w:p>
                          <w:p w14:paraId="4AFD9487" w14:textId="77777777" w:rsidR="00ED3B66" w:rsidRDefault="00FB63A5" w:rsidP="000C3AF7">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7D37D189" w14:textId="77777777" w:rsidR="00ED3B66" w:rsidRDefault="00ED3B66" w:rsidP="000C3AF7">
                            <w:pPr>
                              <w:rPr>
                                <w:rFonts w:ascii="Century Gothic" w:hAnsi="Century Gothic"/>
                                <w:sz w:val="28"/>
                                <w:szCs w:val="28"/>
                              </w:rPr>
                            </w:pPr>
                          </w:p>
                          <w:p w14:paraId="616E7472" w14:textId="77777777" w:rsidR="00ED3B66" w:rsidRDefault="00ED3B66" w:rsidP="000C3AF7">
                            <w:pPr>
                              <w:rPr>
                                <w:rFonts w:ascii="Century Gothic" w:hAnsi="Century Gothic"/>
                                <w:sz w:val="28"/>
                                <w:szCs w:val="28"/>
                              </w:rPr>
                            </w:pPr>
                          </w:p>
                          <w:p w14:paraId="65762708" w14:textId="77777777" w:rsidR="00ED3B66" w:rsidRDefault="00ED3B66" w:rsidP="000C3AF7">
                            <w:pPr>
                              <w:rPr>
                                <w:rFonts w:ascii="Century Gothic" w:hAnsi="Century Gothic"/>
                                <w:sz w:val="28"/>
                                <w:szCs w:val="28"/>
                              </w:rPr>
                            </w:pPr>
                          </w:p>
                          <w:p w14:paraId="00C45426" w14:textId="77777777" w:rsidR="00ED3B66" w:rsidRPr="009533D5" w:rsidRDefault="00ED3B66" w:rsidP="000C3AF7">
                            <w:pPr>
                              <w:rPr>
                                <w:rFonts w:ascii="Century Gothic" w:hAnsi="Century Gothic"/>
                                <w:sz w:val="28"/>
                                <w:szCs w:val="28"/>
                              </w:rPr>
                            </w:pPr>
                          </w:p>
                          <w:p w14:paraId="06DCDB0C" w14:textId="77777777" w:rsidR="00ED3B66" w:rsidRDefault="00ED3B66" w:rsidP="000C3AF7">
                            <w:pPr>
                              <w:rPr>
                                <w:rFonts w:ascii="Century Gothic" w:hAnsi="Century Gothic"/>
                                <w:b/>
                                <w:sz w:val="18"/>
                                <w:szCs w:val="18"/>
                              </w:rPr>
                            </w:pPr>
                          </w:p>
                          <w:p w14:paraId="61CC1966" w14:textId="77777777" w:rsidR="00ED3B66" w:rsidRDefault="00ED3B66" w:rsidP="000C3AF7">
                            <w:pPr>
                              <w:rPr>
                                <w:rFonts w:ascii="Century Gothic" w:hAnsi="Century Gothic"/>
                                <w:b/>
                                <w:sz w:val="18"/>
                                <w:szCs w:val="18"/>
                              </w:rPr>
                            </w:pPr>
                          </w:p>
                          <w:p w14:paraId="6DF752AE" w14:textId="77777777" w:rsidR="00ED3B66" w:rsidRDefault="00ED3B66" w:rsidP="000C3AF7">
                            <w:pPr>
                              <w:rPr>
                                <w:rFonts w:ascii="Century Gothic" w:hAnsi="Century Gothic"/>
                                <w:b/>
                                <w:sz w:val="18"/>
                                <w:szCs w:val="18"/>
                              </w:rPr>
                            </w:pPr>
                          </w:p>
                          <w:p w14:paraId="442BBFAB" w14:textId="77777777" w:rsidR="00ED3B66" w:rsidRPr="00B93709" w:rsidRDefault="00ED3B66" w:rsidP="000C3AF7">
                            <w:pPr>
                              <w:rPr>
                                <w:rFonts w:ascii="Century Gothic" w:hAnsi="Century Gothic"/>
                                <w:b/>
                                <w:sz w:val="18"/>
                                <w:szCs w:val="18"/>
                              </w:rPr>
                            </w:pPr>
                          </w:p>
                          <w:p w14:paraId="5D64D0AC" w14:textId="77777777" w:rsidR="00ED3B66" w:rsidRPr="00B93709" w:rsidRDefault="00FB63A5" w:rsidP="000C3AF7">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3357EB2F" id="_x0000_t202" coordsize="21600,21600" o:spt="202" path="m,l,21600r21600,l21600,xe">
                <v:stroke joinstyle="miter"/>
                <v:path gradientshapeok="t" o:connecttype="rect"/>
              </v:shapetype>
              <v:shape id="Text Box 1" o:spid="_x0000_s1026" type="#_x0000_t202" style="position:absolute;left:0;text-align:left;margin-left:-22.6pt;margin-top:14.4pt;width:4in;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">
                <v:textbox>
                  <w:txbxContent>
                    <w:p w14:paraId="62600A23" w14:textId="63778363" w:rsidR="00ED3B66" w:rsidRPr="0038792A" w:rsidRDefault="00BE0D2A" w:rsidP="00BE0D2A">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FB63A5">
                        <w:rPr>
                          <w:rFonts w:ascii="Century Gothic" w:hAnsi="Century Gothic"/>
                          <w:sz w:val="20"/>
                          <w:szCs w:val="20"/>
                        </w:rPr>
                        <w:t xml:space="preserve">REPORTABLE: </w:t>
                      </w:r>
                      <w:r w:rsidR="00FB63A5">
                        <w:rPr>
                          <w:rFonts w:ascii="Century Gothic" w:hAnsi="Century Gothic"/>
                          <w:b/>
                          <w:i/>
                          <w:sz w:val="20"/>
                          <w:szCs w:val="20"/>
                        </w:rPr>
                        <w:t>NO</w:t>
                      </w:r>
                    </w:p>
                    <w:p w14:paraId="1971D289" w14:textId="63703A40" w:rsidR="00ED3B66" w:rsidRPr="0038792A" w:rsidRDefault="00BE0D2A" w:rsidP="00BE0D2A">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FB63A5" w:rsidRPr="0038792A">
                        <w:rPr>
                          <w:rFonts w:ascii="Century Gothic" w:hAnsi="Century Gothic"/>
                          <w:sz w:val="20"/>
                          <w:szCs w:val="20"/>
                        </w:rPr>
                        <w:t xml:space="preserve">OF </w:t>
                      </w:r>
                      <w:r w:rsidR="00FB63A5">
                        <w:rPr>
                          <w:rFonts w:ascii="Century Gothic" w:hAnsi="Century Gothic"/>
                          <w:sz w:val="20"/>
                          <w:szCs w:val="20"/>
                        </w:rPr>
                        <w:t xml:space="preserve">INTEREST TO OTHER JUDGES: </w:t>
                      </w:r>
                      <w:r w:rsidR="00FB63A5">
                        <w:rPr>
                          <w:rFonts w:ascii="Century Gothic" w:hAnsi="Century Gothic"/>
                          <w:b/>
                          <w:i/>
                          <w:sz w:val="20"/>
                          <w:szCs w:val="20"/>
                        </w:rPr>
                        <w:t>NO</w:t>
                      </w:r>
                    </w:p>
                    <w:p w14:paraId="3EA681E0" w14:textId="5E2242F9" w:rsidR="00ED3B66" w:rsidRPr="0038792A" w:rsidRDefault="00BE0D2A" w:rsidP="00BE0D2A">
                      <w:pPr>
                        <w:tabs>
                          <w:tab w:val="left" w:pos="900"/>
                        </w:tabs>
                        <w:suppressAutoHyphens w:val="0"/>
                        <w:spacing w:after="12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FB63A5" w:rsidRPr="0038792A">
                        <w:rPr>
                          <w:rFonts w:ascii="Century Gothic" w:hAnsi="Century Gothic"/>
                          <w:sz w:val="20"/>
                          <w:szCs w:val="20"/>
                        </w:rPr>
                        <w:t xml:space="preserve">REVISED: </w:t>
                      </w:r>
                    </w:p>
                    <w:p w14:paraId="14D13962" w14:textId="31CBAF14" w:rsidR="00ED3B66" w:rsidRPr="000C3AF7" w:rsidRDefault="00FB63A5" w:rsidP="004542A5">
                      <w:pPr>
                        <w:ind w:firstLine="142"/>
                        <w:rPr>
                          <w:rFonts w:ascii="Century Gothic" w:hAnsi="Century Gothic"/>
                          <w:sz w:val="22"/>
                          <w:szCs w:val="22"/>
                        </w:rPr>
                      </w:pPr>
                      <w:r>
                        <w:rPr>
                          <w:rFonts w:ascii="Century Gothic" w:hAnsi="Century Gothic"/>
                          <w:sz w:val="22"/>
                          <w:szCs w:val="22"/>
                        </w:rPr>
                        <w:t xml:space="preserve">Date: </w:t>
                      </w:r>
                      <w:r w:rsidR="00B619A7">
                        <w:rPr>
                          <w:rFonts w:ascii="Century Gothic" w:hAnsi="Century Gothic"/>
                          <w:sz w:val="22"/>
                          <w:szCs w:val="22"/>
                        </w:rPr>
                        <w:t xml:space="preserve"> </w:t>
                      </w:r>
                      <w:r w:rsidR="00B619A7" w:rsidRPr="00B619A7">
                        <w:rPr>
                          <w:rFonts w:ascii="Century Gothic" w:hAnsi="Century Gothic"/>
                          <w:b/>
                          <w:bCs/>
                          <w:sz w:val="22"/>
                          <w:szCs w:val="22"/>
                          <w:u w:val="single"/>
                        </w:rPr>
                        <w:t xml:space="preserve">26 </w:t>
                      </w:r>
                      <w:r w:rsidR="009C42FE">
                        <w:rPr>
                          <w:rFonts w:ascii="Century Gothic" w:hAnsi="Century Gothic"/>
                          <w:b/>
                          <w:i/>
                          <w:sz w:val="22"/>
                          <w:szCs w:val="22"/>
                          <w:u w:val="single"/>
                        </w:rPr>
                        <w:t>March 2024</w:t>
                      </w:r>
                      <w:r w:rsidRPr="0070234A">
                        <w:rPr>
                          <w:rFonts w:ascii="Century Gothic" w:hAnsi="Century Gothic"/>
                          <w:b/>
                          <w:i/>
                          <w:sz w:val="22"/>
                          <w:szCs w:val="22"/>
                        </w:rPr>
                        <w:t xml:space="preserve"> </w:t>
                      </w:r>
                      <w:r w:rsidR="00B619A7">
                        <w:rPr>
                          <w:rFonts w:ascii="Century Gothic" w:hAnsi="Century Gothic"/>
                          <w:b/>
                          <w:i/>
                          <w:sz w:val="22"/>
                          <w:szCs w:val="22"/>
                        </w:rPr>
                        <w:t xml:space="preserve">       </w:t>
                      </w:r>
                      <w:r>
                        <w:rPr>
                          <w:rFonts w:ascii="Century Gothic" w:hAnsi="Century Gothic"/>
                          <w:sz w:val="22"/>
                          <w:szCs w:val="22"/>
                        </w:rPr>
                        <w:t>Signature: _____________</w:t>
                      </w:r>
                    </w:p>
                    <w:p w14:paraId="39931142" w14:textId="77777777" w:rsidR="00ED3B66" w:rsidRDefault="00ED3B66" w:rsidP="000C3AF7">
                      <w:pPr>
                        <w:rPr>
                          <w:rFonts w:ascii="Century Gothic" w:hAnsi="Century Gothic"/>
                          <w:sz w:val="28"/>
                          <w:szCs w:val="28"/>
                        </w:rPr>
                      </w:pPr>
                    </w:p>
                    <w:p w14:paraId="5A09F4B4" w14:textId="77777777" w:rsidR="00ED3B66" w:rsidRDefault="00FB63A5" w:rsidP="000C3AF7">
                      <w:pPr>
                        <w:rPr>
                          <w:rFonts w:ascii="Century Gothic" w:hAnsi="Century Gothic"/>
                          <w:sz w:val="28"/>
                          <w:szCs w:val="28"/>
                        </w:rPr>
                      </w:pPr>
                      <w:r>
                        <w:rPr>
                          <w:rFonts w:ascii="Century Gothic" w:hAnsi="Century Gothic"/>
                          <w:sz w:val="28"/>
                          <w:szCs w:val="28"/>
                        </w:rPr>
                        <w:t>____________________        ____________________</w:t>
                      </w:r>
                    </w:p>
                    <w:p w14:paraId="4AFD9487" w14:textId="77777777" w:rsidR="00ED3B66" w:rsidRDefault="00FB63A5" w:rsidP="000C3AF7">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7D37D189" w14:textId="77777777" w:rsidR="00ED3B66" w:rsidRDefault="00ED3B66" w:rsidP="000C3AF7">
                      <w:pPr>
                        <w:rPr>
                          <w:rFonts w:ascii="Century Gothic" w:hAnsi="Century Gothic"/>
                          <w:sz w:val="28"/>
                          <w:szCs w:val="28"/>
                        </w:rPr>
                      </w:pPr>
                    </w:p>
                    <w:p w14:paraId="616E7472" w14:textId="77777777" w:rsidR="00ED3B66" w:rsidRDefault="00ED3B66" w:rsidP="000C3AF7">
                      <w:pPr>
                        <w:rPr>
                          <w:rFonts w:ascii="Century Gothic" w:hAnsi="Century Gothic"/>
                          <w:sz w:val="28"/>
                          <w:szCs w:val="28"/>
                        </w:rPr>
                      </w:pPr>
                    </w:p>
                    <w:p w14:paraId="65762708" w14:textId="77777777" w:rsidR="00ED3B66" w:rsidRDefault="00ED3B66" w:rsidP="000C3AF7">
                      <w:pPr>
                        <w:rPr>
                          <w:rFonts w:ascii="Century Gothic" w:hAnsi="Century Gothic"/>
                          <w:sz w:val="28"/>
                          <w:szCs w:val="28"/>
                        </w:rPr>
                      </w:pPr>
                    </w:p>
                    <w:p w14:paraId="00C45426" w14:textId="77777777" w:rsidR="00ED3B66" w:rsidRPr="009533D5" w:rsidRDefault="00ED3B66" w:rsidP="000C3AF7">
                      <w:pPr>
                        <w:rPr>
                          <w:rFonts w:ascii="Century Gothic" w:hAnsi="Century Gothic"/>
                          <w:sz w:val="28"/>
                          <w:szCs w:val="28"/>
                        </w:rPr>
                      </w:pPr>
                    </w:p>
                    <w:p w14:paraId="06DCDB0C" w14:textId="77777777" w:rsidR="00ED3B66" w:rsidRDefault="00ED3B66" w:rsidP="000C3AF7">
                      <w:pPr>
                        <w:rPr>
                          <w:rFonts w:ascii="Century Gothic" w:hAnsi="Century Gothic"/>
                          <w:b/>
                          <w:sz w:val="18"/>
                          <w:szCs w:val="18"/>
                        </w:rPr>
                      </w:pPr>
                    </w:p>
                    <w:p w14:paraId="61CC1966" w14:textId="77777777" w:rsidR="00ED3B66" w:rsidRDefault="00ED3B66" w:rsidP="000C3AF7">
                      <w:pPr>
                        <w:rPr>
                          <w:rFonts w:ascii="Century Gothic" w:hAnsi="Century Gothic"/>
                          <w:b/>
                          <w:sz w:val="18"/>
                          <w:szCs w:val="18"/>
                        </w:rPr>
                      </w:pPr>
                    </w:p>
                    <w:p w14:paraId="6DF752AE" w14:textId="77777777" w:rsidR="00ED3B66" w:rsidRDefault="00ED3B66" w:rsidP="000C3AF7">
                      <w:pPr>
                        <w:rPr>
                          <w:rFonts w:ascii="Century Gothic" w:hAnsi="Century Gothic"/>
                          <w:b/>
                          <w:sz w:val="18"/>
                          <w:szCs w:val="18"/>
                        </w:rPr>
                      </w:pPr>
                    </w:p>
                    <w:p w14:paraId="442BBFAB" w14:textId="77777777" w:rsidR="00ED3B66" w:rsidRPr="00B93709" w:rsidRDefault="00ED3B66" w:rsidP="000C3AF7">
                      <w:pPr>
                        <w:rPr>
                          <w:rFonts w:ascii="Century Gothic" w:hAnsi="Century Gothic"/>
                          <w:b/>
                          <w:sz w:val="18"/>
                          <w:szCs w:val="18"/>
                        </w:rPr>
                      </w:pPr>
                    </w:p>
                    <w:p w14:paraId="5D64D0AC" w14:textId="77777777" w:rsidR="00ED3B66" w:rsidRPr="00B93709" w:rsidRDefault="00FB63A5" w:rsidP="000C3AF7">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v:textbox>
              </v:shape>
            </w:pict>
          </mc:Fallback>
        </mc:AlternateContent>
      </w:r>
    </w:p>
    <w:p w14:paraId="4D66AE24" w14:textId="77777777" w:rsidR="004A6C63" w:rsidRPr="00160D1B" w:rsidRDefault="004A6C63" w:rsidP="00160D1B">
      <w:pPr>
        <w:pStyle w:val="LegalAnnexure"/>
        <w:spacing w:after="0" w:line="360" w:lineRule="auto"/>
        <w:rPr>
          <w:rFonts w:cs="Arial"/>
          <w:u w:val="single"/>
        </w:rPr>
      </w:pPr>
    </w:p>
    <w:p w14:paraId="77338A1E" w14:textId="77777777" w:rsidR="009314F3" w:rsidRPr="00160D1B" w:rsidRDefault="009314F3" w:rsidP="00160D1B">
      <w:pPr>
        <w:pStyle w:val="LegalAnnexure"/>
        <w:spacing w:after="0" w:line="360" w:lineRule="auto"/>
        <w:rPr>
          <w:rFonts w:cs="Arial"/>
          <w:b w:val="0"/>
        </w:rPr>
      </w:pPr>
    </w:p>
    <w:p w14:paraId="0F46A872" w14:textId="77777777" w:rsidR="00E65BCF" w:rsidRDefault="00E65BCF" w:rsidP="009C42FE">
      <w:pPr>
        <w:pStyle w:val="LegalAnnexure"/>
        <w:spacing w:after="0" w:line="360" w:lineRule="auto"/>
        <w:ind w:right="-3"/>
        <w:rPr>
          <w:rFonts w:cs="Arial"/>
          <w:u w:val="single"/>
        </w:rPr>
      </w:pPr>
    </w:p>
    <w:p w14:paraId="24B8E785" w14:textId="77777777" w:rsidR="00E65BCF" w:rsidRDefault="00E65BCF" w:rsidP="009C42FE">
      <w:pPr>
        <w:pStyle w:val="LegalAnnexure"/>
        <w:spacing w:after="0" w:line="360" w:lineRule="auto"/>
        <w:ind w:right="-3"/>
        <w:rPr>
          <w:rFonts w:cs="Arial"/>
          <w:u w:val="single"/>
        </w:rPr>
      </w:pPr>
    </w:p>
    <w:p w14:paraId="6496A571" w14:textId="77777777" w:rsidR="001E5D90" w:rsidRPr="00160D1B" w:rsidRDefault="00FB63A5" w:rsidP="009C42FE">
      <w:pPr>
        <w:pStyle w:val="LegalAnnexure"/>
        <w:spacing w:after="0" w:line="360" w:lineRule="auto"/>
        <w:ind w:right="-3"/>
        <w:rPr>
          <w:rFonts w:cs="Arial"/>
          <w:b w:val="0"/>
        </w:rPr>
      </w:pPr>
      <w:r w:rsidRPr="00160D1B">
        <w:rPr>
          <w:rFonts w:cs="Arial"/>
          <w:u w:val="single"/>
        </w:rPr>
        <w:t>CASE NO</w:t>
      </w:r>
      <w:r w:rsidRPr="00160D1B">
        <w:rPr>
          <w:rFonts w:cs="Arial"/>
        </w:rPr>
        <w:t xml:space="preserve">: </w:t>
      </w:r>
      <w:r w:rsidR="00EE0726" w:rsidRPr="00160D1B">
        <w:rPr>
          <w:rFonts w:cs="Arial"/>
          <w:b w:val="0"/>
        </w:rPr>
        <w:t>30135/2019</w:t>
      </w:r>
    </w:p>
    <w:p w14:paraId="0255CEE0" w14:textId="77777777" w:rsidR="00C95B02" w:rsidRPr="00160D1B" w:rsidRDefault="00C95B02" w:rsidP="00160D1B">
      <w:pPr>
        <w:pStyle w:val="LegalAnnexure"/>
        <w:spacing w:after="0" w:line="360" w:lineRule="auto"/>
        <w:rPr>
          <w:rFonts w:cs="Arial"/>
        </w:rPr>
      </w:pPr>
    </w:p>
    <w:p w14:paraId="30EE0D4A" w14:textId="77777777" w:rsidR="009314F3" w:rsidRPr="00160D1B" w:rsidRDefault="00FB63A5" w:rsidP="00160D1B">
      <w:pPr>
        <w:pStyle w:val="LegalNormal"/>
        <w:spacing w:after="0" w:line="360" w:lineRule="auto"/>
        <w:rPr>
          <w:rFonts w:cs="Arial"/>
        </w:rPr>
      </w:pPr>
      <w:r w:rsidRPr="00160D1B">
        <w:rPr>
          <w:rFonts w:cs="Arial"/>
        </w:rPr>
        <w:t>In the matter between:</w:t>
      </w:r>
    </w:p>
    <w:p w14:paraId="3780A647" w14:textId="77777777" w:rsidR="009314F3" w:rsidRPr="001D6FBF" w:rsidRDefault="00FB63A5" w:rsidP="00160D1B">
      <w:pPr>
        <w:pStyle w:val="LegalPlainDef"/>
        <w:spacing w:after="0" w:line="360" w:lineRule="auto"/>
        <w:rPr>
          <w:rFonts w:cs="Arial"/>
          <w:b/>
        </w:rPr>
      </w:pPr>
      <w:r w:rsidRPr="00160D1B">
        <w:rPr>
          <w:rFonts w:cs="Arial"/>
          <w:b/>
        </w:rPr>
        <w:t>RIO RIDGE 1121 (PTY) LTD</w:t>
      </w:r>
      <w:r w:rsidR="001D6FBF">
        <w:rPr>
          <w:rFonts w:cs="Arial"/>
          <w:b/>
        </w:rPr>
        <w:tab/>
      </w:r>
      <w:r w:rsidR="00E65BCF" w:rsidRPr="00160D1B">
        <w:rPr>
          <w:rFonts w:cs="Arial"/>
        </w:rPr>
        <w:t>APPLICANT</w:t>
      </w:r>
    </w:p>
    <w:p w14:paraId="5D77CCD4" w14:textId="77777777" w:rsidR="001D6FBF" w:rsidRDefault="001D6FBF" w:rsidP="00160D1B">
      <w:pPr>
        <w:pStyle w:val="LegalNormal"/>
        <w:spacing w:after="0" w:line="360" w:lineRule="auto"/>
        <w:rPr>
          <w:rFonts w:cs="Arial"/>
        </w:rPr>
      </w:pPr>
    </w:p>
    <w:p w14:paraId="57F9D574" w14:textId="77777777" w:rsidR="009314F3" w:rsidRPr="00160D1B" w:rsidRDefault="00FB63A5" w:rsidP="00160D1B">
      <w:pPr>
        <w:pStyle w:val="LegalNormal"/>
        <w:spacing w:after="0" w:line="360" w:lineRule="auto"/>
        <w:rPr>
          <w:rFonts w:cs="Arial"/>
        </w:rPr>
      </w:pPr>
      <w:r w:rsidRPr="00160D1B">
        <w:rPr>
          <w:rFonts w:cs="Arial"/>
        </w:rPr>
        <w:t>and</w:t>
      </w:r>
    </w:p>
    <w:p w14:paraId="267EA752" w14:textId="77777777" w:rsidR="001D6FBF" w:rsidRDefault="001D6FBF" w:rsidP="00160D1B">
      <w:pPr>
        <w:pStyle w:val="LegalPlainDef"/>
        <w:spacing w:after="0" w:line="360" w:lineRule="auto"/>
        <w:rPr>
          <w:rFonts w:cs="Arial"/>
          <w:b/>
        </w:rPr>
      </w:pPr>
    </w:p>
    <w:p w14:paraId="63E5C902" w14:textId="77777777" w:rsidR="00AA1951" w:rsidRPr="00160D1B" w:rsidRDefault="00FB63A5" w:rsidP="00160D1B">
      <w:pPr>
        <w:pStyle w:val="LegalPlainDef"/>
        <w:spacing w:after="0" w:line="360" w:lineRule="auto"/>
        <w:rPr>
          <w:rFonts w:cs="Arial"/>
        </w:rPr>
      </w:pPr>
      <w:r w:rsidRPr="00160D1B">
        <w:rPr>
          <w:rFonts w:cs="Arial"/>
          <w:b/>
        </w:rPr>
        <w:t>130 FOX STREET INVESTMENT (PTY) LTD</w:t>
      </w:r>
      <w:r w:rsidR="00C95B02" w:rsidRPr="00160D1B">
        <w:rPr>
          <w:rFonts w:cs="Arial"/>
          <w:b/>
        </w:rPr>
        <w:tab/>
      </w:r>
      <w:r w:rsidR="00E65BCF" w:rsidRPr="00160D1B">
        <w:rPr>
          <w:rFonts w:cs="Arial"/>
        </w:rPr>
        <w:t>FIRST RESPONDENT</w:t>
      </w:r>
    </w:p>
    <w:p w14:paraId="015D31DD" w14:textId="77777777" w:rsidR="00EE0726" w:rsidRPr="00160D1B" w:rsidRDefault="00EE0726" w:rsidP="00160D1B">
      <w:pPr>
        <w:pStyle w:val="LegalNormal"/>
        <w:spacing w:after="0" w:line="360" w:lineRule="auto"/>
        <w:rPr>
          <w:rFonts w:cs="Arial"/>
        </w:rPr>
      </w:pPr>
    </w:p>
    <w:p w14:paraId="6F4EA07B" w14:textId="77777777" w:rsidR="00C95B02" w:rsidRPr="00160D1B" w:rsidRDefault="00FB63A5" w:rsidP="00160D1B">
      <w:pPr>
        <w:pStyle w:val="LegalPlainDef"/>
        <w:spacing w:after="0" w:line="360" w:lineRule="auto"/>
        <w:rPr>
          <w:rFonts w:cs="Arial"/>
        </w:rPr>
      </w:pPr>
      <w:r w:rsidRPr="00160D1B">
        <w:rPr>
          <w:rFonts w:cs="Arial"/>
          <w:b/>
        </w:rPr>
        <w:t>FANUEL MOTSEPE</w:t>
      </w:r>
      <w:r w:rsidR="00DA376E" w:rsidRPr="00160D1B">
        <w:rPr>
          <w:rFonts w:cs="Arial"/>
          <w:b/>
        </w:rPr>
        <w:tab/>
      </w:r>
      <w:r w:rsidR="00E65BCF" w:rsidRPr="00160D1B">
        <w:rPr>
          <w:rFonts w:cs="Arial"/>
        </w:rPr>
        <w:t>SECOND RESPONDENT</w:t>
      </w:r>
    </w:p>
    <w:p w14:paraId="366F8D8A" w14:textId="77777777" w:rsidR="00C95B02" w:rsidRPr="00160D1B" w:rsidRDefault="00FB63A5" w:rsidP="00160D1B">
      <w:pPr>
        <w:pStyle w:val="LegalPlainDef"/>
        <w:spacing w:after="0" w:line="360" w:lineRule="auto"/>
        <w:rPr>
          <w:rFonts w:cs="Arial"/>
        </w:rPr>
      </w:pPr>
      <w:r w:rsidRPr="00160D1B">
        <w:rPr>
          <w:rFonts w:cs="Arial"/>
          <w:b/>
        </w:rPr>
        <w:t xml:space="preserve">  </w:t>
      </w:r>
      <w:r w:rsidRPr="00160D1B">
        <w:rPr>
          <w:rFonts w:cs="Arial"/>
        </w:rPr>
        <w:tab/>
      </w:r>
    </w:p>
    <w:p w14:paraId="7095BA13" w14:textId="77777777" w:rsidR="00E020F7" w:rsidRPr="00160D1B" w:rsidRDefault="00FB63A5" w:rsidP="00160D1B">
      <w:pPr>
        <w:suppressAutoHyphens w:val="0"/>
        <w:spacing w:line="360" w:lineRule="auto"/>
        <w:ind w:left="1985" w:hanging="1985"/>
        <w:jc w:val="both"/>
        <w:rPr>
          <w:rFonts w:cs="Arial"/>
          <w:i/>
          <w:lang w:val="en-ZA" w:eastAsia="en-US"/>
        </w:rPr>
      </w:pPr>
      <w:r w:rsidRPr="00160D1B">
        <w:rPr>
          <w:rFonts w:cs="Arial"/>
          <w:i/>
          <w:lang w:val="en-ZA" w:eastAsia="en-US"/>
        </w:rPr>
        <w:t xml:space="preserve"> </w:t>
      </w:r>
    </w:p>
    <w:p w14:paraId="3B106E07" w14:textId="77777777" w:rsidR="006377C9" w:rsidRPr="00160D1B" w:rsidRDefault="00FB63A5" w:rsidP="00160D1B">
      <w:pPr>
        <w:keepNext/>
        <w:suppressAutoHyphens w:val="0"/>
        <w:spacing w:line="360" w:lineRule="auto"/>
        <w:ind w:left="1440" w:hanging="1440"/>
        <w:rPr>
          <w:rFonts w:cs="Arial"/>
          <w:lang w:val="en-ZA" w:eastAsia="en-US"/>
        </w:rPr>
      </w:pPr>
      <w:r w:rsidRPr="00160D1B">
        <w:rPr>
          <w:rFonts w:cs="Arial"/>
          <w:b/>
          <w:bCs/>
          <w:lang w:val="en-ZA" w:eastAsia="en-US"/>
        </w:rPr>
        <w:t>Coram:</w:t>
      </w:r>
      <w:r w:rsidR="00B667FC" w:rsidRPr="00160D1B">
        <w:rPr>
          <w:rFonts w:cs="Arial"/>
          <w:lang w:val="en-ZA" w:eastAsia="en-US"/>
        </w:rPr>
        <w:tab/>
      </w:r>
      <w:r w:rsidR="00AE5C4A" w:rsidRPr="00160D1B">
        <w:rPr>
          <w:rFonts w:cs="Arial"/>
          <w:lang w:val="en-ZA" w:eastAsia="en-US"/>
        </w:rPr>
        <w:t>Dlamini</w:t>
      </w:r>
      <w:r w:rsidR="00DA376E" w:rsidRPr="00160D1B">
        <w:rPr>
          <w:rFonts w:cs="Arial"/>
          <w:lang w:val="en-ZA" w:eastAsia="en-US"/>
        </w:rPr>
        <w:t xml:space="preserve"> </w:t>
      </w:r>
      <w:r w:rsidR="008B1422" w:rsidRPr="00160D1B">
        <w:rPr>
          <w:rFonts w:cs="Arial"/>
          <w:lang w:val="en-ZA" w:eastAsia="en-US"/>
        </w:rPr>
        <w:t>J</w:t>
      </w:r>
    </w:p>
    <w:p w14:paraId="0059D797" w14:textId="77777777" w:rsidR="00D145C3" w:rsidRPr="00160D1B" w:rsidRDefault="00FB63A5" w:rsidP="00160D1B">
      <w:pPr>
        <w:suppressAutoHyphens w:val="0"/>
        <w:spacing w:line="360" w:lineRule="auto"/>
        <w:ind w:left="1440" w:hanging="1440"/>
        <w:jc w:val="both"/>
        <w:rPr>
          <w:rFonts w:cs="Arial"/>
          <w:b/>
          <w:lang w:val="en-ZA" w:eastAsia="en-US"/>
        </w:rPr>
      </w:pPr>
      <w:r w:rsidRPr="00160D1B">
        <w:rPr>
          <w:rFonts w:cs="Arial"/>
          <w:b/>
          <w:bCs/>
          <w:lang w:val="en-ZA" w:eastAsia="en-US"/>
        </w:rPr>
        <w:t>Heard</w:t>
      </w:r>
      <w:r w:rsidR="00B667FC" w:rsidRPr="00160D1B">
        <w:rPr>
          <w:rFonts w:cs="Arial"/>
          <w:lang w:val="en-ZA" w:eastAsia="en-US"/>
        </w:rPr>
        <w:t>:</w:t>
      </w:r>
      <w:r w:rsidR="00B667FC" w:rsidRPr="00160D1B">
        <w:rPr>
          <w:rFonts w:cs="Arial"/>
          <w:lang w:val="en-ZA" w:eastAsia="en-US"/>
        </w:rPr>
        <w:tab/>
      </w:r>
      <w:r w:rsidR="00ED46AA" w:rsidRPr="00160D1B">
        <w:rPr>
          <w:rFonts w:cs="Arial"/>
          <w:lang w:val="en-ZA" w:eastAsia="en-US"/>
        </w:rPr>
        <w:t xml:space="preserve">24 </w:t>
      </w:r>
      <w:r w:rsidR="00EE0726" w:rsidRPr="00160D1B">
        <w:rPr>
          <w:rFonts w:cs="Arial"/>
          <w:lang w:val="en-ZA" w:eastAsia="en-US"/>
        </w:rPr>
        <w:t>January</w:t>
      </w:r>
      <w:r w:rsidR="00DA376E" w:rsidRPr="00160D1B">
        <w:rPr>
          <w:rFonts w:cs="Arial"/>
          <w:lang w:val="en-ZA" w:eastAsia="en-US"/>
        </w:rPr>
        <w:t xml:space="preserve"> 202</w:t>
      </w:r>
      <w:r w:rsidR="00EE0726" w:rsidRPr="00160D1B">
        <w:rPr>
          <w:rFonts w:cs="Arial"/>
          <w:lang w:val="en-ZA" w:eastAsia="en-US"/>
        </w:rPr>
        <w:t>4</w:t>
      </w:r>
      <w:r w:rsidR="00B667FC" w:rsidRPr="00160D1B">
        <w:rPr>
          <w:rFonts w:cs="Arial"/>
          <w:lang w:val="en-ZA" w:eastAsia="en-US"/>
        </w:rPr>
        <w:t xml:space="preserve"> (Courtroom 9B)</w:t>
      </w:r>
    </w:p>
    <w:p w14:paraId="11B0758E" w14:textId="283ECAB4" w:rsidR="00E65BCF" w:rsidRPr="008266A2" w:rsidRDefault="00FB63A5" w:rsidP="008266A2">
      <w:pPr>
        <w:suppressAutoHyphens w:val="0"/>
        <w:spacing w:line="360" w:lineRule="auto"/>
        <w:ind w:left="1440" w:hanging="1440"/>
        <w:jc w:val="both"/>
        <w:rPr>
          <w:rFonts w:cs="Arial"/>
          <w:lang w:val="en-ZA" w:eastAsia="en-US"/>
        </w:rPr>
      </w:pPr>
      <w:r w:rsidRPr="00160D1B">
        <w:rPr>
          <w:rFonts w:cs="Arial"/>
          <w:b/>
          <w:lang w:val="en-ZA" w:eastAsia="en-US"/>
        </w:rPr>
        <w:t>Delivered:</w:t>
      </w:r>
      <w:r w:rsidR="00B667FC" w:rsidRPr="00160D1B">
        <w:rPr>
          <w:rFonts w:cs="Arial"/>
          <w:b/>
          <w:lang w:val="en-ZA" w:eastAsia="en-US"/>
        </w:rPr>
        <w:tab/>
      </w:r>
      <w:r w:rsidR="00B619A7" w:rsidRPr="00B619A7">
        <w:rPr>
          <w:rFonts w:cs="Arial"/>
          <w:bCs/>
          <w:lang w:val="en-ZA" w:eastAsia="en-US"/>
        </w:rPr>
        <w:t>26</w:t>
      </w:r>
      <w:r w:rsidR="00B619A7">
        <w:rPr>
          <w:rFonts w:cs="Arial"/>
          <w:b/>
          <w:lang w:val="en-ZA" w:eastAsia="en-US"/>
        </w:rPr>
        <w:t xml:space="preserve"> </w:t>
      </w:r>
      <w:r w:rsidR="00B667FC" w:rsidRPr="00160D1B">
        <w:rPr>
          <w:rFonts w:cs="Arial"/>
          <w:bCs/>
          <w:lang w:val="en-ZA" w:eastAsia="en-US"/>
        </w:rPr>
        <w:t>March</w:t>
      </w:r>
      <w:r w:rsidR="00B667FC" w:rsidRPr="00160D1B">
        <w:rPr>
          <w:rFonts w:cs="Arial"/>
          <w:b/>
          <w:lang w:val="en-ZA" w:eastAsia="en-US"/>
        </w:rPr>
        <w:t xml:space="preserve"> </w:t>
      </w:r>
      <w:r w:rsidR="00DA376E" w:rsidRPr="00160D1B">
        <w:rPr>
          <w:rFonts w:cs="Arial"/>
          <w:lang w:val="en-ZA" w:eastAsia="en-US"/>
        </w:rPr>
        <w:t>202</w:t>
      </w:r>
      <w:r w:rsidR="00EE0726" w:rsidRPr="00160D1B">
        <w:rPr>
          <w:rFonts w:cs="Arial"/>
          <w:lang w:val="en-ZA" w:eastAsia="en-US"/>
        </w:rPr>
        <w:t>4</w:t>
      </w:r>
      <w:r w:rsidRPr="00160D1B">
        <w:rPr>
          <w:rFonts w:cs="Arial"/>
          <w:lang w:val="en-ZA" w:eastAsia="en-US"/>
        </w:rPr>
        <w:t xml:space="preserve"> – This judgment was handed down electronically by circulation to the parties' representatives </w:t>
      </w:r>
      <w:r w:rsidR="00073CFE" w:rsidRPr="00160D1B">
        <w:rPr>
          <w:rFonts w:cs="Arial"/>
          <w:i/>
          <w:lang w:val="en-ZA" w:eastAsia="en-US"/>
        </w:rPr>
        <w:t>via</w:t>
      </w:r>
      <w:r w:rsidRPr="00160D1B">
        <w:rPr>
          <w:rFonts w:cs="Arial"/>
          <w:lang w:val="en-ZA" w:eastAsia="en-US"/>
        </w:rPr>
        <w:t xml:space="preserve"> email, uploaded to </w:t>
      </w:r>
      <w:r w:rsidRPr="00160D1B">
        <w:rPr>
          <w:rFonts w:cs="Arial"/>
          <w:i/>
          <w:lang w:val="en-ZA" w:eastAsia="en-US"/>
        </w:rPr>
        <w:lastRenderedPageBreak/>
        <w:t>CaseLines</w:t>
      </w:r>
      <w:r w:rsidRPr="00160D1B">
        <w:rPr>
          <w:rFonts w:cs="Arial"/>
          <w:lang w:val="en-ZA" w:eastAsia="en-US"/>
        </w:rPr>
        <w:t xml:space="preserve">, and released to SAFLII. The date and time </w:t>
      </w:r>
      <w:r w:rsidR="00872F18" w:rsidRPr="00160D1B">
        <w:rPr>
          <w:rFonts w:cs="Arial"/>
          <w:lang w:val="en-ZA" w:eastAsia="en-US"/>
        </w:rPr>
        <w:t>for hand-down is deemed to be 10</w:t>
      </w:r>
      <w:r w:rsidR="003E4B76" w:rsidRPr="00160D1B">
        <w:rPr>
          <w:rFonts w:cs="Arial"/>
          <w:lang w:val="en-ZA" w:eastAsia="en-US"/>
        </w:rPr>
        <w:t>:</w:t>
      </w:r>
      <w:r w:rsidR="006634AE" w:rsidRPr="00160D1B">
        <w:rPr>
          <w:rFonts w:cs="Arial"/>
          <w:lang w:val="en-ZA" w:eastAsia="en-US"/>
        </w:rPr>
        <w:t>3</w:t>
      </w:r>
      <w:r w:rsidRPr="00160D1B">
        <w:rPr>
          <w:rFonts w:cs="Arial"/>
          <w:lang w:val="en-ZA" w:eastAsia="en-US"/>
        </w:rPr>
        <w:t>0 on</w:t>
      </w:r>
      <w:r>
        <w:rPr>
          <w:rFonts w:cs="Arial"/>
          <w:lang w:val="en-ZA" w:eastAsia="en-US"/>
        </w:rPr>
        <w:t xml:space="preserve"> </w:t>
      </w:r>
      <w:r w:rsidRPr="00160D1B">
        <w:rPr>
          <w:rFonts w:cs="Arial"/>
          <w:lang w:val="en-ZA" w:eastAsia="en-US"/>
        </w:rPr>
        <w:t xml:space="preserve"> </w:t>
      </w:r>
      <w:r w:rsidR="00B667FC" w:rsidRPr="00160D1B">
        <w:rPr>
          <w:rFonts w:cs="Arial"/>
          <w:lang w:val="en-ZA" w:eastAsia="en-US"/>
        </w:rPr>
        <w:t>March</w:t>
      </w:r>
      <w:r w:rsidR="000B7D1E" w:rsidRPr="00160D1B">
        <w:rPr>
          <w:rFonts w:cs="Arial"/>
          <w:lang w:val="en-ZA" w:eastAsia="en-US"/>
        </w:rPr>
        <w:t xml:space="preserve"> 202</w:t>
      </w:r>
      <w:r w:rsidR="00B667FC" w:rsidRPr="00160D1B">
        <w:rPr>
          <w:rFonts w:cs="Arial"/>
          <w:lang w:val="en-ZA" w:eastAsia="en-US"/>
        </w:rPr>
        <w:t>4</w:t>
      </w:r>
      <w:r w:rsidR="008266A2">
        <w:rPr>
          <w:rFonts w:cs="Arial"/>
          <w:lang w:val="en-ZA" w:eastAsia="en-US"/>
        </w:rPr>
        <w:t>.</w:t>
      </w:r>
    </w:p>
    <w:p w14:paraId="399A76D2" w14:textId="77777777" w:rsidR="00BD3E07" w:rsidRDefault="00BD3E07" w:rsidP="00BD3E07">
      <w:pPr>
        <w:pStyle w:val="ListParagraph"/>
        <w:rPr>
          <w:rFonts w:cs="Arial"/>
        </w:rPr>
      </w:pPr>
    </w:p>
    <w:p w14:paraId="75CD1AE7" w14:textId="77777777" w:rsidR="00BD3E07" w:rsidRPr="00160D1B" w:rsidRDefault="00BD3E07" w:rsidP="00BD3E07">
      <w:pPr>
        <w:pStyle w:val="LegalList1"/>
        <w:spacing w:after="0" w:line="360" w:lineRule="auto"/>
        <w:ind w:left="927"/>
        <w:rPr>
          <w:rFonts w:cs="Arial"/>
        </w:rPr>
      </w:pPr>
    </w:p>
    <w:p w14:paraId="588E004F" w14:textId="77777777" w:rsidR="009314F3" w:rsidRPr="00160D1B" w:rsidRDefault="00FB63A5" w:rsidP="00160D1B">
      <w:pPr>
        <w:pStyle w:val="LegalTramLines"/>
        <w:keepNext/>
        <w:spacing w:after="0" w:line="360" w:lineRule="auto"/>
        <w:rPr>
          <w:rFonts w:ascii="Arial" w:hAnsi="Arial" w:cs="Arial"/>
        </w:rPr>
      </w:pPr>
      <w:r w:rsidRPr="00160D1B">
        <w:rPr>
          <w:rFonts w:ascii="Arial" w:hAnsi="Arial" w:cs="Arial"/>
        </w:rPr>
        <w:t>JUDGMENT</w:t>
      </w:r>
    </w:p>
    <w:p w14:paraId="6F2C5F15" w14:textId="4D172B70" w:rsidR="00B619A7" w:rsidRDefault="00B619A7" w:rsidP="00B619A7">
      <w:pPr>
        <w:pStyle w:val="LegalMAINHEADING"/>
        <w:spacing w:before="0" w:after="0" w:line="360" w:lineRule="auto"/>
        <w:rPr>
          <w:rFonts w:cs="Arial"/>
          <w:caps w:val="0"/>
        </w:rPr>
      </w:pPr>
    </w:p>
    <w:p w14:paraId="14956A8D" w14:textId="556A1AB0" w:rsidR="00B619A7" w:rsidRPr="00B619A7" w:rsidRDefault="00B619A7" w:rsidP="00B619A7">
      <w:pPr>
        <w:pStyle w:val="LegalNormal"/>
        <w:rPr>
          <w:b/>
          <w:bCs/>
        </w:rPr>
      </w:pPr>
      <w:r w:rsidRPr="00B619A7">
        <w:rPr>
          <w:b/>
          <w:bCs/>
        </w:rPr>
        <w:t>DLAMINI J</w:t>
      </w:r>
    </w:p>
    <w:p w14:paraId="199A6E3A" w14:textId="77777777" w:rsidR="008E1ABE" w:rsidRPr="00B619A7" w:rsidRDefault="00FB63A5" w:rsidP="00B619A7">
      <w:pPr>
        <w:pStyle w:val="LegalMAINHEADING"/>
        <w:spacing w:before="0" w:after="0" w:line="360" w:lineRule="auto"/>
        <w:ind w:firstLine="567"/>
        <w:rPr>
          <w:i/>
          <w:iCs/>
        </w:rPr>
      </w:pPr>
      <w:r w:rsidRPr="00B619A7">
        <w:rPr>
          <w:b w:val="0"/>
          <w:bCs/>
          <w:i/>
          <w:iCs/>
        </w:rPr>
        <w:t>INTRODUCTIO</w:t>
      </w:r>
      <w:r w:rsidR="00BD3E07" w:rsidRPr="00B619A7">
        <w:rPr>
          <w:b w:val="0"/>
          <w:bCs/>
          <w:i/>
          <w:iCs/>
        </w:rPr>
        <w:t xml:space="preserve">n </w:t>
      </w:r>
    </w:p>
    <w:p w14:paraId="54836051" w14:textId="53FE4ECF" w:rsidR="00B667FC" w:rsidRPr="00BE0D2A" w:rsidRDefault="00BE0D2A" w:rsidP="00BE0D2A">
      <w:pPr>
        <w:spacing w:line="360" w:lineRule="auto"/>
        <w:ind w:left="567" w:hanging="567"/>
        <w:jc w:val="both"/>
        <w:rPr>
          <w:rFonts w:cs="Arial"/>
          <w:color w:val="000000"/>
        </w:rPr>
      </w:pPr>
      <w:r w:rsidRPr="00160D1B">
        <w:rPr>
          <w:rFonts w:cs="Arial"/>
          <w:u w:val="single" w:color="FFFFFF"/>
        </w:rPr>
        <w:t>[1]</w:t>
      </w:r>
      <w:r w:rsidRPr="00160D1B">
        <w:rPr>
          <w:rFonts w:cs="Arial"/>
          <w:u w:val="single" w:color="FFFFFF"/>
        </w:rPr>
        <w:tab/>
      </w:r>
      <w:r w:rsidR="00FB63A5" w:rsidRPr="00BE0D2A">
        <w:rPr>
          <w:rFonts w:cs="Arial"/>
          <w:lang w:val="en-US"/>
        </w:rPr>
        <w:t>In this application, the applicant seeks specific performance against the first respondent in the form of payment in terms of a written loan agreement and to hold the second respondent liable for the same debt as the surety and co-principal debt</w:t>
      </w:r>
      <w:r w:rsidR="00723EF4" w:rsidRPr="00BE0D2A">
        <w:rPr>
          <w:rFonts w:cs="Arial"/>
          <w:lang w:val="en-US"/>
        </w:rPr>
        <w:t>or</w:t>
      </w:r>
      <w:r w:rsidR="00ED46AA" w:rsidRPr="00BE0D2A">
        <w:rPr>
          <w:rFonts w:cs="Arial"/>
          <w:lang w:val="en-US"/>
        </w:rPr>
        <w:t xml:space="preserve"> of the first respondent.</w:t>
      </w:r>
    </w:p>
    <w:p w14:paraId="4F12D493" w14:textId="77777777" w:rsidR="00160D1B" w:rsidRPr="00160D1B" w:rsidRDefault="00160D1B" w:rsidP="00160D1B">
      <w:pPr>
        <w:pStyle w:val="ListParagraph"/>
        <w:spacing w:line="360" w:lineRule="auto"/>
        <w:ind w:left="567"/>
        <w:jc w:val="both"/>
        <w:rPr>
          <w:rFonts w:cs="Arial"/>
          <w:color w:val="000000"/>
        </w:rPr>
      </w:pPr>
    </w:p>
    <w:p w14:paraId="2071DA61" w14:textId="6EC51FEF" w:rsidR="00B667FC" w:rsidRPr="00BE0D2A" w:rsidRDefault="00BE0D2A" w:rsidP="00BE0D2A">
      <w:pPr>
        <w:spacing w:line="360" w:lineRule="auto"/>
        <w:ind w:left="567" w:hanging="567"/>
        <w:jc w:val="both"/>
        <w:rPr>
          <w:rFonts w:cs="Arial"/>
          <w:color w:val="000000"/>
        </w:rPr>
      </w:pPr>
      <w:r>
        <w:rPr>
          <w:rFonts w:cs="Arial"/>
          <w:u w:val="single" w:color="FFFFFF"/>
        </w:rPr>
        <w:t>[2]</w:t>
      </w:r>
      <w:r>
        <w:rPr>
          <w:rFonts w:cs="Arial"/>
          <w:u w:val="single" w:color="FFFFFF"/>
        </w:rPr>
        <w:tab/>
      </w:r>
      <w:r w:rsidR="00FB63A5" w:rsidRPr="00BE0D2A">
        <w:rPr>
          <w:rFonts w:cs="Arial"/>
          <w:color w:val="000000"/>
        </w:rPr>
        <w:t xml:space="preserve">The applicant (Rio Ridge) </w:t>
      </w:r>
      <w:r w:rsidR="00CB6692" w:rsidRPr="00BE0D2A">
        <w:rPr>
          <w:rFonts w:cs="Arial"/>
          <w:color w:val="000000"/>
        </w:rPr>
        <w:t xml:space="preserve">a </w:t>
      </w:r>
      <w:r w:rsidR="00FB63A5" w:rsidRPr="00BE0D2A">
        <w:rPr>
          <w:rFonts w:cs="Arial"/>
          <w:color w:val="000000"/>
        </w:rPr>
        <w:t>financial service provider advance</w:t>
      </w:r>
      <w:r w:rsidR="001656B9" w:rsidRPr="00BE0D2A">
        <w:rPr>
          <w:rFonts w:cs="Arial"/>
          <w:color w:val="000000"/>
        </w:rPr>
        <w:t xml:space="preserve">d </w:t>
      </w:r>
      <w:r w:rsidR="00FB63A5" w:rsidRPr="00BE0D2A">
        <w:rPr>
          <w:rFonts w:cs="Arial"/>
          <w:color w:val="000000"/>
        </w:rPr>
        <w:t xml:space="preserve">a loan to the first respondent  (130 Fox Street Investment), the second respondent Fanuel Motsepe a businessman and director of the first respondent signed as surety co-principal debtor to the first respondent, </w:t>
      </w:r>
      <w:r w:rsidR="0011668F" w:rsidRPr="00BE0D2A">
        <w:rPr>
          <w:rFonts w:cs="Arial"/>
          <w:color w:val="000000"/>
        </w:rPr>
        <w:t>c</w:t>
      </w:r>
      <w:r w:rsidR="00E65BCF" w:rsidRPr="00BE0D2A">
        <w:rPr>
          <w:rFonts w:cs="Arial"/>
          <w:color w:val="000000"/>
        </w:rPr>
        <w:t>ollectively</w:t>
      </w:r>
      <w:r w:rsidR="00FB63A5" w:rsidRPr="00BE0D2A">
        <w:rPr>
          <w:rFonts w:cs="Arial"/>
          <w:color w:val="000000"/>
        </w:rPr>
        <w:t xml:space="preserve">( the </w:t>
      </w:r>
      <w:r w:rsidR="00ED46AA" w:rsidRPr="00BE0D2A">
        <w:rPr>
          <w:rFonts w:cs="Arial"/>
          <w:color w:val="000000"/>
        </w:rPr>
        <w:t>P</w:t>
      </w:r>
      <w:r w:rsidR="00FB63A5" w:rsidRPr="00BE0D2A">
        <w:rPr>
          <w:rFonts w:cs="Arial"/>
          <w:color w:val="000000"/>
        </w:rPr>
        <w:t>arties)</w:t>
      </w:r>
      <w:r w:rsidR="00160D1B" w:rsidRPr="00BE0D2A">
        <w:rPr>
          <w:rFonts w:cs="Arial"/>
          <w:color w:val="000000"/>
        </w:rPr>
        <w:t>.</w:t>
      </w:r>
    </w:p>
    <w:p w14:paraId="2EE05669" w14:textId="77777777" w:rsidR="00160D1B" w:rsidRPr="00DE09AB" w:rsidRDefault="00160D1B" w:rsidP="00DE09AB">
      <w:pPr>
        <w:spacing w:line="360" w:lineRule="auto"/>
        <w:jc w:val="both"/>
        <w:rPr>
          <w:rFonts w:cs="Arial"/>
          <w:color w:val="000000"/>
        </w:rPr>
      </w:pPr>
    </w:p>
    <w:p w14:paraId="6F5FB868" w14:textId="3BFBC825" w:rsidR="00B667FC" w:rsidRPr="00BE0D2A" w:rsidRDefault="00BE0D2A" w:rsidP="00BE0D2A">
      <w:pPr>
        <w:spacing w:line="360" w:lineRule="auto"/>
        <w:ind w:left="567" w:hanging="567"/>
        <w:jc w:val="both"/>
        <w:rPr>
          <w:rFonts w:cs="Arial"/>
          <w:color w:val="000000"/>
        </w:rPr>
      </w:pPr>
      <w:r w:rsidRPr="00BD3E07">
        <w:rPr>
          <w:rFonts w:cs="Arial"/>
          <w:u w:val="single" w:color="FFFFFF"/>
        </w:rPr>
        <w:t>[3]</w:t>
      </w:r>
      <w:r w:rsidRPr="00BD3E07">
        <w:rPr>
          <w:rFonts w:cs="Arial"/>
          <w:u w:val="single" w:color="FFFFFF"/>
        </w:rPr>
        <w:tab/>
      </w:r>
      <w:r w:rsidR="00FB63A5" w:rsidRPr="00BE0D2A">
        <w:rPr>
          <w:rFonts w:cs="Arial"/>
          <w:color w:val="000000"/>
        </w:rPr>
        <w:t>In th</w:t>
      </w:r>
      <w:r w:rsidR="0010049F" w:rsidRPr="00BE0D2A">
        <w:rPr>
          <w:rFonts w:cs="Arial"/>
          <w:color w:val="000000"/>
        </w:rPr>
        <w:t>is</w:t>
      </w:r>
      <w:r w:rsidR="00FB63A5" w:rsidRPr="00BE0D2A">
        <w:rPr>
          <w:rFonts w:cs="Arial"/>
          <w:color w:val="000000"/>
        </w:rPr>
        <w:t xml:space="preserve"> case, this court is called upon to determine the contractual rights between the parties, in particular, whether or not the parties had the intention to conclude the Loan Agreement. The requirements of a valid contract need to be assessed to ascertain whether or</w:t>
      </w:r>
      <w:r w:rsidR="001656B9" w:rsidRPr="00BE0D2A">
        <w:rPr>
          <w:rFonts w:cs="Arial"/>
          <w:color w:val="000000"/>
        </w:rPr>
        <w:t xml:space="preserve"> </w:t>
      </w:r>
      <w:r w:rsidR="00FB63A5" w:rsidRPr="00BE0D2A">
        <w:rPr>
          <w:rFonts w:cs="Arial"/>
          <w:color w:val="000000"/>
        </w:rPr>
        <w:t>not such requirements were present and complied with to conclude</w:t>
      </w:r>
      <w:r w:rsidR="00BD3E07" w:rsidRPr="00BE0D2A">
        <w:rPr>
          <w:rFonts w:cs="Arial"/>
          <w:color w:val="000000"/>
        </w:rPr>
        <w:t xml:space="preserve"> that </w:t>
      </w:r>
      <w:r w:rsidR="00FB63A5" w:rsidRPr="00BE0D2A">
        <w:rPr>
          <w:rFonts w:cs="Arial"/>
          <w:color w:val="000000"/>
        </w:rPr>
        <w:t>the true intentions of the parties were to the effect that a Loan Agreement was indeed concluded</w:t>
      </w:r>
      <w:r w:rsidR="00BD3E07" w:rsidRPr="00BE0D2A">
        <w:rPr>
          <w:rFonts w:cs="Arial"/>
          <w:color w:val="000000"/>
        </w:rPr>
        <w:t>.</w:t>
      </w:r>
    </w:p>
    <w:p w14:paraId="46326BD0" w14:textId="77777777" w:rsidR="00160D1B" w:rsidRDefault="00160D1B" w:rsidP="00160D1B">
      <w:pPr>
        <w:spacing w:line="360" w:lineRule="auto"/>
        <w:jc w:val="both"/>
        <w:rPr>
          <w:rFonts w:cs="Arial"/>
          <w:i/>
          <w:color w:val="000000"/>
        </w:rPr>
      </w:pPr>
    </w:p>
    <w:p w14:paraId="175ED21F" w14:textId="77777777" w:rsidR="008266A2" w:rsidRDefault="008266A2" w:rsidP="00160D1B">
      <w:pPr>
        <w:spacing w:line="360" w:lineRule="auto"/>
        <w:jc w:val="both"/>
        <w:rPr>
          <w:rFonts w:cs="Arial"/>
          <w:i/>
          <w:color w:val="000000"/>
        </w:rPr>
      </w:pPr>
    </w:p>
    <w:p w14:paraId="2BAFB4A6" w14:textId="77777777" w:rsidR="008266A2" w:rsidRPr="000A678F" w:rsidRDefault="008266A2" w:rsidP="00160D1B">
      <w:pPr>
        <w:spacing w:line="360" w:lineRule="auto"/>
        <w:jc w:val="both"/>
        <w:rPr>
          <w:rFonts w:cs="Arial"/>
          <w:i/>
          <w:color w:val="000000"/>
        </w:rPr>
      </w:pPr>
    </w:p>
    <w:p w14:paraId="3624C32F" w14:textId="77777777" w:rsidR="00B619A7" w:rsidRDefault="00B619A7" w:rsidP="00160D1B">
      <w:pPr>
        <w:pStyle w:val="ListParagraph"/>
        <w:spacing w:line="360" w:lineRule="auto"/>
        <w:ind w:left="567"/>
        <w:jc w:val="both"/>
        <w:rPr>
          <w:rFonts w:cs="Arial"/>
          <w:i/>
          <w:lang w:val="en-US"/>
        </w:rPr>
      </w:pPr>
    </w:p>
    <w:p w14:paraId="510BDD4E" w14:textId="77777777" w:rsidR="00B619A7" w:rsidRDefault="00B619A7" w:rsidP="00160D1B">
      <w:pPr>
        <w:pStyle w:val="ListParagraph"/>
        <w:spacing w:line="360" w:lineRule="auto"/>
        <w:ind w:left="567"/>
        <w:jc w:val="both"/>
        <w:rPr>
          <w:rFonts w:cs="Arial"/>
          <w:i/>
          <w:lang w:val="en-US"/>
        </w:rPr>
      </w:pPr>
    </w:p>
    <w:p w14:paraId="0EB1FF6D" w14:textId="6E085759" w:rsidR="00160D1B" w:rsidRPr="000A678F" w:rsidRDefault="00FB63A5" w:rsidP="00160D1B">
      <w:pPr>
        <w:pStyle w:val="ListParagraph"/>
        <w:spacing w:line="360" w:lineRule="auto"/>
        <w:ind w:left="567"/>
        <w:jc w:val="both"/>
        <w:rPr>
          <w:rFonts w:cs="Arial"/>
          <w:i/>
          <w:lang w:val="en-US"/>
        </w:rPr>
      </w:pPr>
      <w:r w:rsidRPr="000A678F">
        <w:rPr>
          <w:rFonts w:cs="Arial"/>
          <w:i/>
          <w:lang w:val="en-US"/>
        </w:rPr>
        <w:lastRenderedPageBreak/>
        <w:t>BACKGROUND FACTS</w:t>
      </w:r>
    </w:p>
    <w:p w14:paraId="5DA0B823" w14:textId="77777777" w:rsidR="00723EF4" w:rsidRPr="00160D1B" w:rsidRDefault="00723EF4" w:rsidP="00160D1B">
      <w:pPr>
        <w:pStyle w:val="ListParagraph"/>
        <w:spacing w:line="360" w:lineRule="auto"/>
        <w:ind w:left="567"/>
        <w:jc w:val="both"/>
        <w:rPr>
          <w:rFonts w:cs="Arial"/>
          <w:b/>
          <w:lang w:val="en-US"/>
        </w:rPr>
      </w:pPr>
    </w:p>
    <w:p w14:paraId="79C4F1C0" w14:textId="111C2A65" w:rsidR="00B667FC" w:rsidRPr="00BE0D2A" w:rsidRDefault="00BE0D2A" w:rsidP="00BE0D2A">
      <w:pPr>
        <w:spacing w:line="360" w:lineRule="auto"/>
        <w:ind w:left="567" w:hanging="567"/>
        <w:jc w:val="both"/>
        <w:rPr>
          <w:rFonts w:cs="Arial"/>
          <w:color w:val="000000"/>
        </w:rPr>
      </w:pPr>
      <w:r w:rsidRPr="00160D1B">
        <w:rPr>
          <w:rFonts w:cs="Arial"/>
          <w:u w:val="single" w:color="FFFFFF"/>
        </w:rPr>
        <w:t>[4]</w:t>
      </w:r>
      <w:r w:rsidRPr="00160D1B">
        <w:rPr>
          <w:rFonts w:cs="Arial"/>
          <w:u w:val="single" w:color="FFFFFF"/>
        </w:rPr>
        <w:tab/>
      </w:r>
      <w:r w:rsidR="00FB63A5" w:rsidRPr="00BE0D2A">
        <w:rPr>
          <w:rFonts w:cs="Arial"/>
          <w:lang w:val="en-US"/>
        </w:rPr>
        <w:t>The facts underlying this app</w:t>
      </w:r>
      <w:r w:rsidR="00723EF4" w:rsidRPr="00BE0D2A">
        <w:rPr>
          <w:rFonts w:cs="Arial"/>
          <w:lang w:val="en-US"/>
        </w:rPr>
        <w:t>lication</w:t>
      </w:r>
      <w:r w:rsidR="00FB63A5" w:rsidRPr="00BE0D2A">
        <w:rPr>
          <w:rFonts w:cs="Arial"/>
          <w:lang w:val="en-US"/>
        </w:rPr>
        <w:t xml:space="preserve"> are largely common cause.</w:t>
      </w:r>
    </w:p>
    <w:p w14:paraId="137B4731" w14:textId="77777777" w:rsidR="00160D1B" w:rsidRPr="00160D1B" w:rsidRDefault="00160D1B" w:rsidP="00160D1B">
      <w:pPr>
        <w:pStyle w:val="ListParagraph"/>
        <w:spacing w:line="360" w:lineRule="auto"/>
        <w:ind w:left="567"/>
        <w:jc w:val="both"/>
        <w:rPr>
          <w:rFonts w:cs="Arial"/>
          <w:color w:val="000000"/>
        </w:rPr>
      </w:pPr>
    </w:p>
    <w:p w14:paraId="7B66E0C3" w14:textId="14A2A258" w:rsidR="00B667FC" w:rsidRPr="00BE0D2A" w:rsidRDefault="00BE0D2A" w:rsidP="00BE0D2A">
      <w:pPr>
        <w:spacing w:line="360" w:lineRule="auto"/>
        <w:ind w:left="567" w:hanging="567"/>
        <w:jc w:val="both"/>
        <w:rPr>
          <w:rFonts w:cs="Arial"/>
          <w:color w:val="000000"/>
        </w:rPr>
      </w:pPr>
      <w:r w:rsidRPr="00160D1B">
        <w:rPr>
          <w:rFonts w:cs="Arial"/>
          <w:u w:val="single" w:color="FFFFFF"/>
        </w:rPr>
        <w:t>[5]</w:t>
      </w:r>
      <w:r w:rsidRPr="00160D1B">
        <w:rPr>
          <w:rFonts w:cs="Arial"/>
          <w:u w:val="single" w:color="FFFFFF"/>
        </w:rPr>
        <w:tab/>
      </w:r>
      <w:r w:rsidR="00FB63A5" w:rsidRPr="00BE0D2A">
        <w:rPr>
          <w:rFonts w:cs="Arial"/>
          <w:lang w:val="en-US"/>
        </w:rPr>
        <w:t>Th</w:t>
      </w:r>
      <w:r w:rsidR="001656B9" w:rsidRPr="00BE0D2A">
        <w:rPr>
          <w:rFonts w:cs="Arial"/>
          <w:lang w:val="en-US"/>
        </w:rPr>
        <w:t xml:space="preserve">e </w:t>
      </w:r>
      <w:r w:rsidR="00723EF4" w:rsidRPr="00BE0D2A">
        <w:rPr>
          <w:rFonts w:cs="Arial"/>
          <w:lang w:val="en-US"/>
        </w:rPr>
        <w:t>parties</w:t>
      </w:r>
      <w:r w:rsidR="002F5CF6" w:rsidRPr="00BE0D2A">
        <w:rPr>
          <w:rFonts w:cs="Arial"/>
          <w:lang w:val="en-US"/>
        </w:rPr>
        <w:t xml:space="preserve"> </w:t>
      </w:r>
      <w:r w:rsidR="001656B9" w:rsidRPr="00BE0D2A">
        <w:rPr>
          <w:rFonts w:cs="Arial"/>
          <w:lang w:val="en-US"/>
        </w:rPr>
        <w:t>o</w:t>
      </w:r>
      <w:r w:rsidR="002F5CF6" w:rsidRPr="00BE0D2A">
        <w:rPr>
          <w:rFonts w:cs="Arial"/>
          <w:lang w:val="en-US"/>
        </w:rPr>
        <w:t xml:space="preserve">n or about </w:t>
      </w:r>
      <w:r w:rsidR="00ED46AA" w:rsidRPr="00BE0D2A">
        <w:rPr>
          <w:rFonts w:cs="Arial"/>
          <w:lang w:val="en-US"/>
        </w:rPr>
        <w:t xml:space="preserve">15 December </w:t>
      </w:r>
      <w:r w:rsidR="002F5CF6" w:rsidRPr="00BE0D2A">
        <w:rPr>
          <w:rFonts w:cs="Arial"/>
          <w:lang w:val="en-US"/>
        </w:rPr>
        <w:t xml:space="preserve"> 201</w:t>
      </w:r>
      <w:r w:rsidR="00ED46AA" w:rsidRPr="00BE0D2A">
        <w:rPr>
          <w:rFonts w:cs="Arial"/>
          <w:lang w:val="en-US"/>
        </w:rPr>
        <w:t xml:space="preserve">7, </w:t>
      </w:r>
      <w:r w:rsidR="00EE0726" w:rsidRPr="00BE0D2A">
        <w:rPr>
          <w:rFonts w:cs="Arial"/>
          <w:lang w:val="en-US"/>
        </w:rPr>
        <w:t xml:space="preserve"> entered into a written </w:t>
      </w:r>
      <w:r w:rsidR="000A678F" w:rsidRPr="00BE0D2A">
        <w:rPr>
          <w:rFonts w:cs="Arial"/>
          <w:lang w:val="en-US"/>
        </w:rPr>
        <w:t>L</w:t>
      </w:r>
      <w:r w:rsidR="00EE0726" w:rsidRPr="00BE0D2A">
        <w:rPr>
          <w:rFonts w:cs="Arial"/>
          <w:lang w:val="en-US"/>
        </w:rPr>
        <w:t xml:space="preserve">oan </w:t>
      </w:r>
      <w:r w:rsidR="000A678F" w:rsidRPr="00BE0D2A">
        <w:rPr>
          <w:rFonts w:cs="Arial"/>
          <w:lang w:val="en-US"/>
        </w:rPr>
        <w:t>A</w:t>
      </w:r>
      <w:r w:rsidR="00EE0726" w:rsidRPr="00BE0D2A">
        <w:rPr>
          <w:rFonts w:cs="Arial"/>
          <w:lang w:val="en-US"/>
        </w:rPr>
        <w:t>greement (the Loan Agreement).</w:t>
      </w:r>
      <w:r w:rsidR="00CB6692" w:rsidRPr="00BE0D2A">
        <w:rPr>
          <w:rFonts w:cs="Arial"/>
          <w:lang w:val="en-US"/>
        </w:rPr>
        <w:t xml:space="preserve"> On </w:t>
      </w:r>
      <w:r w:rsidR="00EE0726" w:rsidRPr="00BE0D2A">
        <w:rPr>
          <w:rFonts w:cs="Arial"/>
          <w:lang w:val="en-US"/>
        </w:rPr>
        <w:t xml:space="preserve">15 December 2017, the second respondent </w:t>
      </w:r>
      <w:r w:rsidR="00786037" w:rsidRPr="00BE0D2A">
        <w:rPr>
          <w:rFonts w:cs="Arial"/>
          <w:lang w:val="en-US"/>
        </w:rPr>
        <w:t>sign</w:t>
      </w:r>
      <w:r w:rsidR="001656B9" w:rsidRPr="00BE0D2A">
        <w:rPr>
          <w:rFonts w:cs="Arial"/>
          <w:lang w:val="en-US"/>
        </w:rPr>
        <w:t>ed</w:t>
      </w:r>
      <w:r w:rsidR="00EE0726" w:rsidRPr="00BE0D2A">
        <w:rPr>
          <w:rFonts w:cs="Arial"/>
          <w:lang w:val="en-US"/>
        </w:rPr>
        <w:t xml:space="preserve"> a surety</w:t>
      </w:r>
      <w:r w:rsidR="00786037" w:rsidRPr="00BE0D2A">
        <w:rPr>
          <w:rFonts w:cs="Arial"/>
          <w:lang w:val="en-US"/>
        </w:rPr>
        <w:t>ship undertaking to stood guarantor for the financial obligations of the first respondent and further signed a Special Power of Attorney authori</w:t>
      </w:r>
      <w:r w:rsidR="000A678F" w:rsidRPr="00BE0D2A">
        <w:rPr>
          <w:rFonts w:cs="Arial"/>
          <w:lang w:val="en-US"/>
        </w:rPr>
        <w:t>si</w:t>
      </w:r>
      <w:r w:rsidR="00786037" w:rsidRPr="00BE0D2A">
        <w:rPr>
          <w:rFonts w:cs="Arial"/>
          <w:lang w:val="en-US"/>
        </w:rPr>
        <w:t xml:space="preserve">ng that a mortgage bond be registered </w:t>
      </w:r>
      <w:r w:rsidR="00EE0726" w:rsidRPr="00BE0D2A">
        <w:rPr>
          <w:rFonts w:cs="Arial"/>
          <w:lang w:val="en-US"/>
        </w:rPr>
        <w:t>in favour of the applicant for the debts of the first respondent to a maximum amount of R1</w:t>
      </w:r>
      <w:r w:rsidR="00CB6692" w:rsidRPr="00BE0D2A">
        <w:rPr>
          <w:rFonts w:cs="Arial"/>
          <w:lang w:val="en-US"/>
        </w:rPr>
        <w:t xml:space="preserve"> </w:t>
      </w:r>
      <w:r w:rsidR="00EE0726" w:rsidRPr="00BE0D2A">
        <w:rPr>
          <w:rFonts w:cs="Arial"/>
          <w:lang w:val="en-US"/>
        </w:rPr>
        <w:t>000 000.00</w:t>
      </w:r>
      <w:r w:rsidR="00CB6692" w:rsidRPr="00BE0D2A">
        <w:rPr>
          <w:rFonts w:cs="Arial"/>
          <w:lang w:val="en-US"/>
        </w:rPr>
        <w:t>.</w:t>
      </w:r>
    </w:p>
    <w:p w14:paraId="34C9A15C" w14:textId="77777777" w:rsidR="00160D1B" w:rsidRPr="00160D1B" w:rsidRDefault="00160D1B" w:rsidP="00160D1B">
      <w:pPr>
        <w:spacing w:line="360" w:lineRule="auto"/>
        <w:jc w:val="both"/>
        <w:rPr>
          <w:rFonts w:cs="Arial"/>
          <w:color w:val="000000"/>
        </w:rPr>
      </w:pPr>
    </w:p>
    <w:p w14:paraId="36401E77" w14:textId="5570D09B" w:rsidR="00B667FC" w:rsidRPr="00BE0D2A" w:rsidRDefault="00BE0D2A" w:rsidP="00BE0D2A">
      <w:pPr>
        <w:spacing w:line="360" w:lineRule="auto"/>
        <w:ind w:left="567" w:hanging="567"/>
        <w:jc w:val="both"/>
        <w:rPr>
          <w:rFonts w:cs="Arial"/>
          <w:color w:val="000000"/>
        </w:rPr>
      </w:pPr>
      <w:r w:rsidRPr="00160D1B">
        <w:rPr>
          <w:rFonts w:cs="Arial"/>
          <w:u w:val="single" w:color="FFFFFF"/>
        </w:rPr>
        <w:t>[6]</w:t>
      </w:r>
      <w:r w:rsidRPr="00160D1B">
        <w:rPr>
          <w:rFonts w:cs="Arial"/>
          <w:u w:val="single" w:color="FFFFFF"/>
        </w:rPr>
        <w:tab/>
      </w:r>
      <w:r w:rsidR="00FB63A5" w:rsidRPr="00BE0D2A">
        <w:rPr>
          <w:rFonts w:cs="Arial"/>
          <w:lang w:val="en-US"/>
        </w:rPr>
        <w:t>In pursuant to the Loan Agreement the applicant advanced the</w:t>
      </w:r>
      <w:r w:rsidR="00ED46AA" w:rsidRPr="00BE0D2A">
        <w:rPr>
          <w:rFonts w:cs="Arial"/>
          <w:lang w:val="en-US"/>
        </w:rPr>
        <w:t xml:space="preserve"> respondents</w:t>
      </w:r>
      <w:r w:rsidR="00FB63A5" w:rsidRPr="00BE0D2A">
        <w:rPr>
          <w:rFonts w:cs="Arial"/>
          <w:lang w:val="en-US"/>
        </w:rPr>
        <w:t xml:space="preserve"> in different trenches a total sum of R1</w:t>
      </w:r>
      <w:r w:rsidR="00CB6692" w:rsidRPr="00BE0D2A">
        <w:rPr>
          <w:rFonts w:cs="Arial"/>
          <w:lang w:val="en-US"/>
        </w:rPr>
        <w:t xml:space="preserve"> </w:t>
      </w:r>
      <w:r w:rsidR="00FB63A5" w:rsidRPr="00BE0D2A">
        <w:rPr>
          <w:rFonts w:cs="Arial"/>
          <w:lang w:val="en-US"/>
        </w:rPr>
        <w:t>000 000.00</w:t>
      </w:r>
      <w:r w:rsidR="00CB6692" w:rsidRPr="00BE0D2A">
        <w:rPr>
          <w:rFonts w:cs="Arial"/>
          <w:lang w:val="en-US"/>
        </w:rPr>
        <w:t>.</w:t>
      </w:r>
    </w:p>
    <w:p w14:paraId="54DD7F1D" w14:textId="77777777" w:rsidR="00160D1B" w:rsidRPr="00160D1B" w:rsidRDefault="00160D1B" w:rsidP="00160D1B">
      <w:pPr>
        <w:pStyle w:val="ListParagraph"/>
        <w:spacing w:line="360" w:lineRule="auto"/>
        <w:ind w:left="567"/>
        <w:jc w:val="both"/>
        <w:rPr>
          <w:rFonts w:cs="Arial"/>
          <w:color w:val="000000"/>
        </w:rPr>
      </w:pPr>
    </w:p>
    <w:p w14:paraId="50626B1A" w14:textId="103D356B" w:rsidR="00B667FC" w:rsidRPr="00BE0D2A" w:rsidRDefault="00BE0D2A" w:rsidP="00BE0D2A">
      <w:pPr>
        <w:spacing w:line="360" w:lineRule="auto"/>
        <w:ind w:left="567" w:hanging="567"/>
        <w:jc w:val="both"/>
        <w:rPr>
          <w:rFonts w:cs="Arial"/>
          <w:color w:val="000000"/>
        </w:rPr>
      </w:pPr>
      <w:r w:rsidRPr="00BD3E07">
        <w:rPr>
          <w:rFonts w:cs="Arial"/>
          <w:u w:val="single" w:color="FFFFFF"/>
        </w:rPr>
        <w:t>[7]</w:t>
      </w:r>
      <w:r w:rsidRPr="00BD3E07">
        <w:rPr>
          <w:rFonts w:cs="Arial"/>
          <w:u w:val="single" w:color="FFFFFF"/>
        </w:rPr>
        <w:tab/>
      </w:r>
      <w:r w:rsidR="00FB63A5" w:rsidRPr="00BE0D2A">
        <w:rPr>
          <w:rFonts w:cs="Arial"/>
          <w:lang w:val="en-US"/>
        </w:rPr>
        <w:t xml:space="preserve">In return and in line with the Loan Agreement the </w:t>
      </w:r>
      <w:r w:rsidR="00D6765A" w:rsidRPr="00BE0D2A">
        <w:rPr>
          <w:rFonts w:cs="Arial"/>
          <w:lang w:val="en-US"/>
        </w:rPr>
        <w:t>second</w:t>
      </w:r>
      <w:r w:rsidR="00FB63A5" w:rsidRPr="00BE0D2A">
        <w:rPr>
          <w:rFonts w:cs="Arial"/>
          <w:lang w:val="en-US"/>
        </w:rPr>
        <w:t xml:space="preserve"> respondent made cer</w:t>
      </w:r>
      <w:r w:rsidR="00ED46AA" w:rsidRPr="00BE0D2A">
        <w:rPr>
          <w:rFonts w:cs="Arial"/>
          <w:lang w:val="en-US"/>
        </w:rPr>
        <w:t>tain</w:t>
      </w:r>
      <w:r w:rsidR="00FB63A5" w:rsidRPr="00BE0D2A">
        <w:rPr>
          <w:rFonts w:cs="Arial"/>
          <w:lang w:val="en-US"/>
        </w:rPr>
        <w:t xml:space="preserve"> repayments to the applicants in the</w:t>
      </w:r>
      <w:r w:rsidR="0059076D" w:rsidRPr="00BE0D2A">
        <w:rPr>
          <w:rFonts w:cs="Arial"/>
          <w:lang w:val="en-US"/>
        </w:rPr>
        <w:t xml:space="preserve"> sum of</w:t>
      </w:r>
      <w:r w:rsidR="00FB63A5" w:rsidRPr="00BE0D2A">
        <w:rPr>
          <w:rFonts w:cs="Arial"/>
          <w:lang w:val="en-US"/>
        </w:rPr>
        <w:t xml:space="preserve"> R162 589. 75, leaving a</w:t>
      </w:r>
      <w:r w:rsidR="0059076D" w:rsidRPr="00BE0D2A">
        <w:rPr>
          <w:rFonts w:cs="Arial"/>
          <w:lang w:val="en-US"/>
        </w:rPr>
        <w:t>n oustanding</w:t>
      </w:r>
      <w:r w:rsidR="00FB63A5" w:rsidRPr="00BE0D2A">
        <w:rPr>
          <w:rFonts w:cs="Arial"/>
          <w:lang w:val="en-US"/>
        </w:rPr>
        <w:t xml:space="preserve"> balance of R1</w:t>
      </w:r>
      <w:r w:rsidR="0059076D" w:rsidRPr="00BE0D2A">
        <w:rPr>
          <w:rFonts w:cs="Arial"/>
          <w:lang w:val="en-US"/>
        </w:rPr>
        <w:t xml:space="preserve"> </w:t>
      </w:r>
      <w:r w:rsidR="00FB63A5" w:rsidRPr="00BE0D2A">
        <w:rPr>
          <w:rFonts w:cs="Arial"/>
          <w:lang w:val="en-US"/>
        </w:rPr>
        <w:t>837 918.31.</w:t>
      </w:r>
    </w:p>
    <w:p w14:paraId="6AB3B00A" w14:textId="77777777" w:rsidR="00BD3E07" w:rsidRPr="00BD3E07" w:rsidRDefault="00BD3E07" w:rsidP="00BD3E07">
      <w:pPr>
        <w:spacing w:line="360" w:lineRule="auto"/>
        <w:jc w:val="both"/>
        <w:rPr>
          <w:rFonts w:cs="Arial"/>
          <w:color w:val="000000"/>
        </w:rPr>
      </w:pPr>
    </w:p>
    <w:p w14:paraId="0A75698B" w14:textId="406A3310" w:rsidR="00B667FC" w:rsidRPr="00BE0D2A" w:rsidRDefault="00BE0D2A" w:rsidP="00BE0D2A">
      <w:pPr>
        <w:spacing w:line="360" w:lineRule="auto"/>
        <w:ind w:left="567" w:hanging="567"/>
        <w:jc w:val="both"/>
        <w:rPr>
          <w:rFonts w:cs="Arial"/>
          <w:color w:val="000000"/>
        </w:rPr>
      </w:pPr>
      <w:r>
        <w:rPr>
          <w:rFonts w:cs="Arial"/>
          <w:u w:val="single" w:color="FFFFFF"/>
        </w:rPr>
        <w:t>[8]</w:t>
      </w:r>
      <w:r>
        <w:rPr>
          <w:rFonts w:cs="Arial"/>
          <w:u w:val="single" w:color="FFFFFF"/>
        </w:rPr>
        <w:tab/>
      </w:r>
      <w:r w:rsidR="00FB63A5" w:rsidRPr="00BE0D2A">
        <w:rPr>
          <w:rFonts w:cs="Arial"/>
          <w:color w:val="000000"/>
        </w:rPr>
        <w:t>The applicant testified th</w:t>
      </w:r>
      <w:r w:rsidR="00ED46AA" w:rsidRPr="00BE0D2A">
        <w:rPr>
          <w:rFonts w:cs="Arial"/>
          <w:color w:val="000000"/>
        </w:rPr>
        <w:t>at</w:t>
      </w:r>
      <w:r w:rsidR="00FB63A5" w:rsidRPr="00BE0D2A">
        <w:rPr>
          <w:rFonts w:cs="Arial"/>
          <w:color w:val="000000"/>
        </w:rPr>
        <w:t xml:space="preserve"> the loan amount was repayable to it together with interest thereon at the end of each succeeding month within 12 months of the advance of the loan amount.</w:t>
      </w:r>
    </w:p>
    <w:p w14:paraId="555EC147" w14:textId="77777777" w:rsidR="00160D1B" w:rsidRPr="00160D1B" w:rsidRDefault="00160D1B" w:rsidP="00160D1B">
      <w:pPr>
        <w:pStyle w:val="ListParagraph"/>
        <w:spacing w:line="360" w:lineRule="auto"/>
        <w:ind w:left="567"/>
        <w:jc w:val="both"/>
        <w:rPr>
          <w:rFonts w:cs="Arial"/>
          <w:color w:val="000000"/>
        </w:rPr>
      </w:pPr>
    </w:p>
    <w:p w14:paraId="2F299B15" w14:textId="5322FA6D" w:rsidR="00B667FC" w:rsidRPr="00BE0D2A" w:rsidRDefault="00BE0D2A" w:rsidP="00BE0D2A">
      <w:pPr>
        <w:spacing w:line="360" w:lineRule="auto"/>
        <w:ind w:left="567" w:hanging="567"/>
        <w:jc w:val="both"/>
        <w:rPr>
          <w:rFonts w:cs="Arial"/>
          <w:color w:val="000000"/>
        </w:rPr>
      </w:pPr>
      <w:r>
        <w:rPr>
          <w:rFonts w:cs="Arial"/>
          <w:u w:val="single" w:color="FFFFFF"/>
        </w:rPr>
        <w:t>[9]</w:t>
      </w:r>
      <w:r>
        <w:rPr>
          <w:rFonts w:cs="Arial"/>
          <w:u w:val="single" w:color="FFFFFF"/>
        </w:rPr>
        <w:tab/>
      </w:r>
      <w:r w:rsidR="00FB63A5" w:rsidRPr="00BE0D2A">
        <w:rPr>
          <w:rFonts w:cs="Arial"/>
          <w:color w:val="000000"/>
        </w:rPr>
        <w:t>R</w:t>
      </w:r>
      <w:r w:rsidR="0066006E" w:rsidRPr="00BE0D2A">
        <w:rPr>
          <w:rFonts w:cs="Arial"/>
          <w:color w:val="000000"/>
        </w:rPr>
        <w:t xml:space="preserve">io </w:t>
      </w:r>
      <w:r w:rsidR="00FB63A5" w:rsidRPr="00BE0D2A">
        <w:rPr>
          <w:rFonts w:cs="Arial"/>
          <w:color w:val="000000"/>
        </w:rPr>
        <w:t>Ridge avers that</w:t>
      </w:r>
      <w:r w:rsidR="008266A2" w:rsidRPr="00BE0D2A">
        <w:rPr>
          <w:rFonts w:cs="Arial"/>
          <w:color w:val="000000"/>
        </w:rPr>
        <w:t xml:space="preserve"> the respondents are in breach of the loan agreement as the respondents have failed and refused to pay the outstanding balance of the loan to the applicant.</w:t>
      </w:r>
      <w:r w:rsidR="00FB63A5" w:rsidRPr="00BE0D2A">
        <w:rPr>
          <w:rFonts w:cs="Arial"/>
          <w:color w:val="000000"/>
        </w:rPr>
        <w:t xml:space="preserve"> </w:t>
      </w:r>
    </w:p>
    <w:p w14:paraId="6A2F49BF" w14:textId="77777777" w:rsidR="00160D1B" w:rsidRPr="00160D1B" w:rsidRDefault="00160D1B" w:rsidP="00160D1B">
      <w:pPr>
        <w:spacing w:line="360" w:lineRule="auto"/>
        <w:jc w:val="both"/>
        <w:rPr>
          <w:rFonts w:cs="Arial"/>
          <w:color w:val="000000"/>
        </w:rPr>
      </w:pPr>
    </w:p>
    <w:p w14:paraId="332D0B6A" w14:textId="0ECD0E03" w:rsidR="00B667FC" w:rsidRPr="00BE0D2A" w:rsidRDefault="00BE0D2A" w:rsidP="00BE0D2A">
      <w:pPr>
        <w:spacing w:line="360" w:lineRule="auto"/>
        <w:ind w:left="567" w:hanging="567"/>
        <w:jc w:val="both"/>
        <w:rPr>
          <w:rFonts w:cs="Arial"/>
          <w:color w:val="000000"/>
        </w:rPr>
      </w:pPr>
      <w:r w:rsidRPr="00160D1B">
        <w:rPr>
          <w:rFonts w:cs="Arial"/>
          <w:u w:val="single" w:color="FFFFFF"/>
        </w:rPr>
        <w:t>[10]</w:t>
      </w:r>
      <w:r w:rsidRPr="00160D1B">
        <w:rPr>
          <w:rFonts w:cs="Arial"/>
          <w:u w:val="single" w:color="FFFFFF"/>
        </w:rPr>
        <w:tab/>
      </w:r>
      <w:r w:rsidR="00FB63A5" w:rsidRPr="00BE0D2A">
        <w:rPr>
          <w:rFonts w:cs="Arial"/>
          <w:lang w:val="en-US"/>
        </w:rPr>
        <w:t xml:space="preserve">The applicant testified that the respondents </w:t>
      </w:r>
      <w:r w:rsidR="000A678F" w:rsidRPr="00BE0D2A">
        <w:rPr>
          <w:rFonts w:cs="Arial"/>
          <w:lang w:val="en-US"/>
        </w:rPr>
        <w:t xml:space="preserve">despite the applicant having so demanded the respondents </w:t>
      </w:r>
      <w:r w:rsidR="00FB63A5" w:rsidRPr="00BE0D2A">
        <w:rPr>
          <w:rFonts w:cs="Arial"/>
          <w:lang w:val="en-US"/>
        </w:rPr>
        <w:t xml:space="preserve">have not repaid the outstanding </w:t>
      </w:r>
      <w:r w:rsidR="00CB6692" w:rsidRPr="00BE0D2A">
        <w:rPr>
          <w:rFonts w:cs="Arial"/>
          <w:lang w:val="en-US"/>
        </w:rPr>
        <w:t xml:space="preserve">balance </w:t>
      </w:r>
      <w:r w:rsidR="00FB63A5" w:rsidRPr="00BE0D2A">
        <w:rPr>
          <w:rFonts w:cs="Arial"/>
          <w:lang w:val="en-US"/>
        </w:rPr>
        <w:t xml:space="preserve">and </w:t>
      </w:r>
      <w:r w:rsidR="00CB6692" w:rsidRPr="00BE0D2A">
        <w:rPr>
          <w:rFonts w:cs="Arial"/>
          <w:lang w:val="en-US"/>
        </w:rPr>
        <w:t xml:space="preserve">hence </w:t>
      </w:r>
      <w:r w:rsidR="00FB63A5" w:rsidRPr="00BE0D2A">
        <w:rPr>
          <w:rFonts w:cs="Arial"/>
          <w:lang w:val="en-US"/>
        </w:rPr>
        <w:t>launched this application.</w:t>
      </w:r>
    </w:p>
    <w:p w14:paraId="621BB1FB" w14:textId="77777777" w:rsidR="00160D1B" w:rsidRPr="00160D1B" w:rsidRDefault="00160D1B" w:rsidP="00160D1B">
      <w:pPr>
        <w:spacing w:line="360" w:lineRule="auto"/>
        <w:jc w:val="both"/>
        <w:rPr>
          <w:rFonts w:cs="Arial"/>
          <w:color w:val="000000"/>
        </w:rPr>
      </w:pPr>
    </w:p>
    <w:p w14:paraId="5B87C72B" w14:textId="024FC8CE" w:rsidR="00B667FC" w:rsidRPr="00BE0D2A" w:rsidRDefault="00BE0D2A" w:rsidP="00BE0D2A">
      <w:pPr>
        <w:spacing w:line="360" w:lineRule="auto"/>
        <w:ind w:left="567" w:hanging="567"/>
        <w:jc w:val="both"/>
        <w:rPr>
          <w:rFonts w:cs="Arial"/>
          <w:color w:val="000000"/>
        </w:rPr>
      </w:pPr>
      <w:r w:rsidRPr="00160D1B">
        <w:rPr>
          <w:rFonts w:cs="Arial"/>
          <w:u w:val="single" w:color="FFFFFF"/>
        </w:rPr>
        <w:lastRenderedPageBreak/>
        <w:t>[11]</w:t>
      </w:r>
      <w:r w:rsidRPr="00160D1B">
        <w:rPr>
          <w:rFonts w:cs="Arial"/>
          <w:u w:val="single" w:color="FFFFFF"/>
        </w:rPr>
        <w:tab/>
      </w:r>
      <w:r w:rsidR="00FB63A5" w:rsidRPr="00BE0D2A">
        <w:rPr>
          <w:rFonts w:cs="Arial"/>
          <w:lang w:val="en-US"/>
        </w:rPr>
        <w:t>The application is opposed by the respondents on numerous grounds. For instance the Peculiarity of the bond, the fact that the first respondent has not been placed in</w:t>
      </w:r>
      <w:r w:rsidR="00FB63A5" w:rsidRPr="00BE0D2A">
        <w:rPr>
          <w:rFonts w:cs="Arial"/>
          <w:i/>
          <w:lang w:val="en-US"/>
        </w:rPr>
        <w:t xml:space="preserve"> mora</w:t>
      </w:r>
      <w:r w:rsidR="00FB63A5" w:rsidRPr="00BE0D2A">
        <w:rPr>
          <w:rFonts w:cs="Arial"/>
          <w:lang w:val="en-US"/>
        </w:rPr>
        <w:t xml:space="preserve"> as required </w:t>
      </w:r>
      <w:r w:rsidR="008266A2" w:rsidRPr="00BE0D2A">
        <w:rPr>
          <w:rFonts w:cs="Arial"/>
          <w:lang w:val="en-US"/>
        </w:rPr>
        <w:t>in terms of</w:t>
      </w:r>
      <w:r w:rsidR="00FB63A5" w:rsidRPr="00BE0D2A">
        <w:rPr>
          <w:rFonts w:cs="Arial"/>
          <w:lang w:val="en-US"/>
        </w:rPr>
        <w:t xml:space="preserve"> clause 5 of the  Loan Agreement, further that the matter be referred to trial due to </w:t>
      </w:r>
      <w:r w:rsidR="00F20118" w:rsidRPr="00BE0D2A">
        <w:rPr>
          <w:rFonts w:cs="Arial"/>
          <w:lang w:val="en-US"/>
        </w:rPr>
        <w:t xml:space="preserve">the alleged </w:t>
      </w:r>
      <w:r w:rsidR="0059076D" w:rsidRPr="00BE0D2A">
        <w:rPr>
          <w:rFonts w:cs="Arial"/>
          <w:lang w:val="en-US"/>
        </w:rPr>
        <w:t xml:space="preserve">existance of </w:t>
      </w:r>
      <w:r w:rsidR="00F20118" w:rsidRPr="00BE0D2A">
        <w:rPr>
          <w:rFonts w:cs="Arial"/>
          <w:lang w:val="en-US"/>
        </w:rPr>
        <w:t xml:space="preserve">material disputes </w:t>
      </w:r>
      <w:r w:rsidR="00FB63A5" w:rsidRPr="00BE0D2A">
        <w:rPr>
          <w:rFonts w:cs="Arial"/>
          <w:lang w:val="en-US"/>
        </w:rPr>
        <w:t>dispute of facts</w:t>
      </w:r>
      <w:r w:rsidR="001656B9" w:rsidRPr="00BE0D2A">
        <w:rPr>
          <w:rFonts w:cs="Arial"/>
          <w:lang w:val="en-US"/>
        </w:rPr>
        <w:t xml:space="preserve">, </w:t>
      </w:r>
      <w:r w:rsidR="00FB63A5" w:rsidRPr="00BE0D2A">
        <w:rPr>
          <w:rFonts w:cs="Arial"/>
          <w:lang w:val="en-US"/>
        </w:rPr>
        <w:t xml:space="preserve">and </w:t>
      </w:r>
      <w:r w:rsidR="008266A2" w:rsidRPr="00BE0D2A">
        <w:rPr>
          <w:rFonts w:cs="Arial"/>
          <w:lang w:val="en-US"/>
        </w:rPr>
        <w:t xml:space="preserve"> finally the alleged</w:t>
      </w:r>
      <w:r w:rsidR="00FB63A5" w:rsidRPr="00BE0D2A">
        <w:rPr>
          <w:rFonts w:cs="Arial"/>
          <w:lang w:val="en-US"/>
        </w:rPr>
        <w:t xml:space="preserve"> Non</w:t>
      </w:r>
      <w:r w:rsidR="008266A2" w:rsidRPr="00BE0D2A">
        <w:rPr>
          <w:rFonts w:cs="Arial"/>
          <w:lang w:val="en-US"/>
        </w:rPr>
        <w:t>-</w:t>
      </w:r>
      <w:r w:rsidR="00FB63A5" w:rsidRPr="00BE0D2A">
        <w:rPr>
          <w:rFonts w:cs="Arial"/>
          <w:lang w:val="en-US"/>
        </w:rPr>
        <w:t xml:space="preserve">compliance with </w:t>
      </w:r>
      <w:r w:rsidR="001656B9" w:rsidRPr="00BE0D2A">
        <w:rPr>
          <w:rFonts w:cs="Arial"/>
          <w:lang w:val="en-US"/>
        </w:rPr>
        <w:t>the National Credit Act (the NCA)</w:t>
      </w:r>
      <w:r w:rsidR="00723EF4" w:rsidRPr="00BE0D2A">
        <w:rPr>
          <w:rFonts w:cs="Arial"/>
          <w:lang w:val="en-US"/>
        </w:rPr>
        <w:t xml:space="preserve"> by the applicant</w:t>
      </w:r>
      <w:r w:rsidR="008266A2" w:rsidRPr="00BE0D2A">
        <w:rPr>
          <w:rFonts w:cs="Arial"/>
          <w:lang w:val="en-US"/>
        </w:rPr>
        <w:t xml:space="preserve"> in advancing the loan to the respondents.</w:t>
      </w:r>
    </w:p>
    <w:p w14:paraId="02F0A66D" w14:textId="77777777" w:rsidR="00E65BCF" w:rsidRPr="00143F07" w:rsidRDefault="00E65BCF" w:rsidP="00874F6C">
      <w:pPr>
        <w:spacing w:line="360" w:lineRule="auto"/>
        <w:jc w:val="both"/>
        <w:rPr>
          <w:rFonts w:cs="Arial"/>
          <w:b/>
          <w:bCs/>
          <w:color w:val="000000"/>
        </w:rPr>
      </w:pPr>
    </w:p>
    <w:p w14:paraId="652D42FE" w14:textId="77777777" w:rsidR="00B667FC" w:rsidRPr="000A678F" w:rsidRDefault="00FB63A5" w:rsidP="00160D1B">
      <w:pPr>
        <w:pStyle w:val="ListParagraph"/>
        <w:spacing w:line="360" w:lineRule="auto"/>
        <w:ind w:left="567"/>
        <w:jc w:val="both"/>
        <w:rPr>
          <w:rFonts w:cs="Arial"/>
          <w:bCs/>
          <w:i/>
          <w:color w:val="000000"/>
        </w:rPr>
      </w:pPr>
      <w:r w:rsidRPr="000A678F">
        <w:rPr>
          <w:rFonts w:cs="Arial"/>
          <w:bCs/>
          <w:i/>
          <w:color w:val="000000"/>
        </w:rPr>
        <w:t xml:space="preserve">ISSUE FOR DETERMINATION </w:t>
      </w:r>
    </w:p>
    <w:p w14:paraId="146FE83D" w14:textId="77777777" w:rsidR="00723EF4" w:rsidRPr="00160D1B" w:rsidRDefault="00723EF4" w:rsidP="00160D1B">
      <w:pPr>
        <w:pStyle w:val="ListParagraph"/>
        <w:spacing w:line="360" w:lineRule="auto"/>
        <w:ind w:left="567"/>
        <w:jc w:val="both"/>
        <w:rPr>
          <w:rFonts w:cs="Arial"/>
          <w:color w:val="000000"/>
        </w:rPr>
      </w:pPr>
    </w:p>
    <w:p w14:paraId="242D2E19" w14:textId="65CA6561" w:rsidR="0011668F" w:rsidRPr="00BE0D2A" w:rsidRDefault="00BE0D2A" w:rsidP="00BE0D2A">
      <w:pPr>
        <w:spacing w:line="360" w:lineRule="auto"/>
        <w:ind w:left="567" w:hanging="567"/>
        <w:jc w:val="both"/>
        <w:rPr>
          <w:rFonts w:cs="Arial"/>
          <w:color w:val="000000"/>
        </w:rPr>
      </w:pPr>
      <w:r>
        <w:rPr>
          <w:rFonts w:cs="Arial"/>
          <w:u w:val="single" w:color="FFFFFF"/>
        </w:rPr>
        <w:t>[12]</w:t>
      </w:r>
      <w:r>
        <w:rPr>
          <w:rFonts w:cs="Arial"/>
          <w:u w:val="single" w:color="FFFFFF"/>
        </w:rPr>
        <w:tab/>
      </w:r>
      <w:r w:rsidR="00FB63A5" w:rsidRPr="00BE0D2A">
        <w:rPr>
          <w:rFonts w:cs="Arial"/>
          <w:color w:val="000000"/>
        </w:rPr>
        <w:t>The issue for determination is whether there was a valid loan agreement enter</w:t>
      </w:r>
      <w:r w:rsidR="001656B9" w:rsidRPr="00BE0D2A">
        <w:rPr>
          <w:rFonts w:cs="Arial"/>
          <w:color w:val="000000"/>
        </w:rPr>
        <w:t>ed</w:t>
      </w:r>
      <w:r w:rsidR="00FB63A5" w:rsidRPr="00BE0D2A">
        <w:rPr>
          <w:rFonts w:cs="Arial"/>
          <w:color w:val="000000"/>
        </w:rPr>
        <w:t xml:space="preserve"> into between the parties</w:t>
      </w:r>
      <w:r w:rsidR="009224D4" w:rsidRPr="00BE0D2A">
        <w:rPr>
          <w:rFonts w:cs="Arial"/>
          <w:color w:val="000000"/>
        </w:rPr>
        <w:t>. Furthe</w:t>
      </w:r>
      <w:r w:rsidR="000A678F" w:rsidRPr="00BE0D2A">
        <w:rPr>
          <w:rFonts w:cs="Arial"/>
          <w:color w:val="000000"/>
        </w:rPr>
        <w:t>r</w:t>
      </w:r>
      <w:r w:rsidR="009224D4" w:rsidRPr="00BE0D2A">
        <w:rPr>
          <w:rFonts w:cs="Arial"/>
          <w:color w:val="000000"/>
        </w:rPr>
        <w:t>, in the determination of the above whether this court should take into account pre and post-signing discussions of the parties.</w:t>
      </w:r>
      <w:r w:rsidR="00FB63A5" w:rsidRPr="00BE0D2A">
        <w:rPr>
          <w:rFonts w:cs="Arial"/>
          <w:color w:val="000000"/>
        </w:rPr>
        <w:t>Finally, whether material disputes of facts exist in this application.</w:t>
      </w:r>
    </w:p>
    <w:p w14:paraId="744E48ED" w14:textId="77777777" w:rsidR="0011668F" w:rsidRPr="0011668F" w:rsidRDefault="0011668F" w:rsidP="0011668F">
      <w:pPr>
        <w:spacing w:line="360" w:lineRule="auto"/>
        <w:jc w:val="both"/>
        <w:rPr>
          <w:rFonts w:cs="Arial"/>
          <w:color w:val="000000"/>
        </w:rPr>
      </w:pPr>
    </w:p>
    <w:p w14:paraId="7A508FC0" w14:textId="77777777" w:rsidR="00B667FC" w:rsidRPr="0011668F" w:rsidRDefault="00FB63A5" w:rsidP="0011668F">
      <w:pPr>
        <w:pStyle w:val="ListParagraph"/>
        <w:spacing w:line="360" w:lineRule="auto"/>
        <w:ind w:left="567"/>
        <w:jc w:val="both"/>
        <w:rPr>
          <w:rFonts w:cs="Arial"/>
          <w:bCs/>
          <w:i/>
          <w:color w:val="000000"/>
        </w:rPr>
      </w:pPr>
      <w:r>
        <w:rPr>
          <w:rFonts w:cs="Arial"/>
          <w:color w:val="000000"/>
        </w:rPr>
        <w:t xml:space="preserve"> </w:t>
      </w:r>
      <w:r w:rsidR="0011668F" w:rsidRPr="000A678F">
        <w:rPr>
          <w:rFonts w:cs="Arial"/>
          <w:bCs/>
          <w:i/>
          <w:color w:val="000000"/>
        </w:rPr>
        <w:t xml:space="preserve">AMENDMENT OF THE LOAN AGREEMENT </w:t>
      </w:r>
    </w:p>
    <w:p w14:paraId="7FA7A910" w14:textId="77777777" w:rsidR="00160D1B" w:rsidRPr="00160D1B" w:rsidRDefault="00160D1B" w:rsidP="00160D1B">
      <w:pPr>
        <w:pStyle w:val="ListParagraph"/>
        <w:spacing w:line="360" w:lineRule="auto"/>
        <w:ind w:left="567"/>
        <w:jc w:val="both"/>
        <w:rPr>
          <w:rFonts w:cs="Arial"/>
          <w:color w:val="000000"/>
        </w:rPr>
      </w:pPr>
    </w:p>
    <w:p w14:paraId="5E0DD5CE" w14:textId="65D4C434" w:rsidR="00723EF4" w:rsidRPr="00BE0D2A" w:rsidRDefault="00BE0D2A" w:rsidP="00BE0D2A">
      <w:pPr>
        <w:spacing w:line="360" w:lineRule="auto"/>
        <w:ind w:left="567" w:hanging="567"/>
        <w:jc w:val="both"/>
        <w:rPr>
          <w:rFonts w:cs="Arial"/>
          <w:color w:val="000000"/>
        </w:rPr>
      </w:pPr>
      <w:r w:rsidRPr="0011668F">
        <w:rPr>
          <w:rFonts w:cs="Arial"/>
          <w:u w:val="single" w:color="FFFFFF"/>
        </w:rPr>
        <w:t>[13]</w:t>
      </w:r>
      <w:r w:rsidRPr="0011668F">
        <w:rPr>
          <w:rFonts w:cs="Arial"/>
          <w:u w:val="single" w:color="FFFFFF"/>
        </w:rPr>
        <w:tab/>
      </w:r>
      <w:r w:rsidR="00FB63A5" w:rsidRPr="00BE0D2A">
        <w:rPr>
          <w:rFonts w:cs="Arial"/>
          <w:color w:val="000000"/>
        </w:rPr>
        <w:t>The applicant contends that the S</w:t>
      </w:r>
      <w:r w:rsidR="0011668F" w:rsidRPr="00BE0D2A">
        <w:rPr>
          <w:rFonts w:cs="Arial"/>
          <w:color w:val="000000"/>
        </w:rPr>
        <w:t>hiffren</w:t>
      </w:r>
      <w:r w:rsidR="00FB63A5" w:rsidRPr="00BE0D2A">
        <w:rPr>
          <w:rFonts w:cs="Arial"/>
          <w:color w:val="000000"/>
        </w:rPr>
        <w:t xml:space="preserve"> principle finds application in the present case. </w:t>
      </w:r>
      <w:r w:rsidR="008E1ABE" w:rsidRPr="00BE0D2A">
        <w:rPr>
          <w:rFonts w:cs="Arial"/>
          <w:color w:val="000000"/>
        </w:rPr>
        <w:t>The case made by Rio Ridge</w:t>
      </w:r>
      <w:r w:rsidR="009224D4" w:rsidRPr="00BE0D2A">
        <w:rPr>
          <w:rFonts w:cs="Arial"/>
          <w:color w:val="000000"/>
        </w:rPr>
        <w:t xml:space="preserve"> is that</w:t>
      </w:r>
      <w:r w:rsidR="008E1ABE" w:rsidRPr="00BE0D2A">
        <w:rPr>
          <w:rFonts w:cs="Arial"/>
          <w:color w:val="000000"/>
        </w:rPr>
        <w:t xml:space="preserve"> the various defen</w:t>
      </w:r>
      <w:r w:rsidR="0011668F" w:rsidRPr="00BE0D2A">
        <w:rPr>
          <w:rFonts w:cs="Arial"/>
          <w:color w:val="000000"/>
        </w:rPr>
        <w:t>c</w:t>
      </w:r>
      <w:r w:rsidR="008E1ABE" w:rsidRPr="00BE0D2A">
        <w:rPr>
          <w:rFonts w:cs="Arial"/>
          <w:color w:val="000000"/>
        </w:rPr>
        <w:t>es raised by the respondents in essence amount to a variation of the loan agreement. That the respondent's defen</w:t>
      </w:r>
      <w:r w:rsidR="0011668F" w:rsidRPr="00BE0D2A">
        <w:rPr>
          <w:rFonts w:cs="Arial"/>
          <w:color w:val="000000"/>
        </w:rPr>
        <w:t>c</w:t>
      </w:r>
      <w:r w:rsidR="008E1ABE" w:rsidRPr="00BE0D2A">
        <w:rPr>
          <w:rFonts w:cs="Arial"/>
          <w:color w:val="000000"/>
        </w:rPr>
        <w:t xml:space="preserve">es would only have been effective if these were reduced to writing and signed by the parties. </w:t>
      </w:r>
      <w:r w:rsidR="00FB63A5" w:rsidRPr="00BE0D2A">
        <w:rPr>
          <w:rFonts w:cs="Arial"/>
          <w:color w:val="000000"/>
        </w:rPr>
        <w:t xml:space="preserve"> I agree with the applicant's contention</w:t>
      </w:r>
      <w:r w:rsidR="000A678F" w:rsidRPr="00BE0D2A">
        <w:rPr>
          <w:rFonts w:cs="Arial"/>
          <w:color w:val="000000"/>
        </w:rPr>
        <w:t>s</w:t>
      </w:r>
      <w:r w:rsidR="00FB63A5" w:rsidRPr="00BE0D2A">
        <w:rPr>
          <w:rFonts w:cs="Arial"/>
          <w:color w:val="000000"/>
        </w:rPr>
        <w:t xml:space="preserve"> </w:t>
      </w:r>
      <w:r w:rsidR="000A678F" w:rsidRPr="00BE0D2A">
        <w:rPr>
          <w:rFonts w:cs="Arial"/>
          <w:color w:val="000000"/>
        </w:rPr>
        <w:t xml:space="preserve">in this regard </w:t>
      </w:r>
      <w:r w:rsidR="00FB63A5" w:rsidRPr="00BE0D2A">
        <w:rPr>
          <w:rFonts w:cs="Arial"/>
          <w:color w:val="000000"/>
        </w:rPr>
        <w:t>and shall expand on th</w:t>
      </w:r>
      <w:r w:rsidR="008E1ABE" w:rsidRPr="00BE0D2A">
        <w:rPr>
          <w:rFonts w:cs="Arial"/>
          <w:color w:val="000000"/>
        </w:rPr>
        <w:t>ese</w:t>
      </w:r>
      <w:r w:rsidR="00FB63A5" w:rsidRPr="00BE0D2A">
        <w:rPr>
          <w:rFonts w:cs="Arial"/>
          <w:color w:val="000000"/>
        </w:rPr>
        <w:t xml:space="preserve"> below.</w:t>
      </w:r>
    </w:p>
    <w:p w14:paraId="53D01793" w14:textId="77777777" w:rsidR="00BD3E07" w:rsidRPr="00160D1B" w:rsidRDefault="00BD3E07" w:rsidP="00160D1B">
      <w:pPr>
        <w:pStyle w:val="ListParagraph"/>
        <w:spacing w:line="360" w:lineRule="auto"/>
        <w:ind w:left="567"/>
        <w:jc w:val="both"/>
        <w:rPr>
          <w:rFonts w:cs="Arial"/>
          <w:color w:val="000000"/>
        </w:rPr>
      </w:pPr>
    </w:p>
    <w:p w14:paraId="71255723" w14:textId="0309967E" w:rsidR="00160D1B" w:rsidRPr="00BE0D2A" w:rsidRDefault="00BE0D2A" w:rsidP="00BE0D2A">
      <w:pPr>
        <w:spacing w:line="360" w:lineRule="auto"/>
        <w:ind w:left="567" w:hanging="567"/>
        <w:jc w:val="both"/>
        <w:rPr>
          <w:rFonts w:cs="Arial"/>
          <w:color w:val="000000"/>
        </w:rPr>
      </w:pPr>
      <w:r>
        <w:rPr>
          <w:rFonts w:cs="Arial"/>
          <w:u w:val="single" w:color="FFFFFF"/>
        </w:rPr>
        <w:t>[14]</w:t>
      </w:r>
      <w:r>
        <w:rPr>
          <w:rFonts w:cs="Arial"/>
          <w:u w:val="single" w:color="FFFFFF"/>
        </w:rPr>
        <w:tab/>
      </w:r>
      <w:r w:rsidR="00FB63A5" w:rsidRPr="00BE0D2A">
        <w:rPr>
          <w:rFonts w:cs="Arial"/>
          <w:color w:val="000000"/>
        </w:rPr>
        <w:t xml:space="preserve">The respondents have raised alleged collateral prior inducing agreements, between Illovo Paradiso Four CC </w:t>
      </w:r>
      <w:r w:rsidR="00FB63A5" w:rsidRPr="00BE0D2A">
        <w:rPr>
          <w:rFonts w:cs="Arial"/>
          <w:b/>
          <w:color w:val="000000"/>
        </w:rPr>
        <w:t>(IPF</w:t>
      </w:r>
      <w:r w:rsidR="00FB63A5" w:rsidRPr="00BE0D2A">
        <w:rPr>
          <w:rFonts w:cs="Arial"/>
          <w:color w:val="000000"/>
        </w:rPr>
        <w:t>) and the</w:t>
      </w:r>
      <w:r w:rsidR="008E1ABE" w:rsidRPr="00BE0D2A">
        <w:rPr>
          <w:rFonts w:cs="Arial"/>
          <w:color w:val="000000"/>
        </w:rPr>
        <w:t xml:space="preserve"> second </w:t>
      </w:r>
      <w:r w:rsidR="00FB63A5" w:rsidRPr="00BE0D2A">
        <w:rPr>
          <w:rFonts w:cs="Arial"/>
          <w:color w:val="000000"/>
        </w:rPr>
        <w:t>respondents</w:t>
      </w:r>
      <w:r w:rsidR="00B667FC" w:rsidRPr="00BE0D2A">
        <w:rPr>
          <w:rFonts w:cs="Arial"/>
          <w:color w:val="000000"/>
        </w:rPr>
        <w:t>.</w:t>
      </w:r>
    </w:p>
    <w:p w14:paraId="408CD9C5" w14:textId="77777777" w:rsidR="00BD3E07" w:rsidRPr="0089766D" w:rsidRDefault="00BD3E07" w:rsidP="00BD3E07">
      <w:pPr>
        <w:pStyle w:val="ListParagraph"/>
        <w:spacing w:line="360" w:lineRule="auto"/>
        <w:ind w:left="567"/>
        <w:jc w:val="both"/>
        <w:rPr>
          <w:rFonts w:cs="Arial"/>
          <w:color w:val="000000"/>
        </w:rPr>
      </w:pPr>
    </w:p>
    <w:p w14:paraId="768B1E60" w14:textId="662850FC" w:rsidR="00B667FC" w:rsidRPr="00BE0D2A" w:rsidRDefault="00BE0D2A" w:rsidP="00BE0D2A">
      <w:pPr>
        <w:spacing w:line="360" w:lineRule="auto"/>
        <w:ind w:left="567" w:hanging="567"/>
        <w:jc w:val="both"/>
        <w:rPr>
          <w:rFonts w:cs="Arial"/>
          <w:color w:val="000000"/>
        </w:rPr>
      </w:pPr>
      <w:r>
        <w:rPr>
          <w:rFonts w:cs="Arial"/>
          <w:u w:val="single" w:color="FFFFFF"/>
        </w:rPr>
        <w:t>[15]</w:t>
      </w:r>
      <w:r>
        <w:rPr>
          <w:rFonts w:cs="Arial"/>
          <w:u w:val="single" w:color="FFFFFF"/>
        </w:rPr>
        <w:tab/>
      </w:r>
      <w:r w:rsidR="00FB63A5" w:rsidRPr="00BE0D2A">
        <w:rPr>
          <w:rFonts w:cs="Arial"/>
          <w:color w:val="000000"/>
        </w:rPr>
        <w:t>Mr. Motsepe avers</w:t>
      </w:r>
      <w:r w:rsidR="001656B9" w:rsidRPr="00BE0D2A">
        <w:rPr>
          <w:rFonts w:cs="Arial"/>
          <w:color w:val="000000"/>
        </w:rPr>
        <w:t xml:space="preserve"> that</w:t>
      </w:r>
      <w:r w:rsidR="00FB63A5" w:rsidRPr="00BE0D2A">
        <w:rPr>
          <w:rFonts w:cs="Arial"/>
          <w:color w:val="000000"/>
        </w:rPr>
        <w:t xml:space="preserve"> the funds were lent to him personally, that the loan</w:t>
      </w:r>
      <w:r w:rsidR="001656B9" w:rsidRPr="00BE0D2A">
        <w:rPr>
          <w:rFonts w:cs="Arial"/>
          <w:color w:val="000000"/>
        </w:rPr>
        <w:t xml:space="preserve"> will</w:t>
      </w:r>
      <w:r w:rsidR="00FB63A5" w:rsidRPr="00BE0D2A">
        <w:rPr>
          <w:rFonts w:cs="Arial"/>
          <w:color w:val="000000"/>
        </w:rPr>
        <w:t xml:space="preserve"> be sett</w:t>
      </w:r>
      <w:r w:rsidR="00993ABC" w:rsidRPr="00BE0D2A">
        <w:rPr>
          <w:rFonts w:cs="Arial"/>
          <w:color w:val="000000"/>
        </w:rPr>
        <w:t>led</w:t>
      </w:r>
      <w:r w:rsidR="00FB63A5" w:rsidRPr="00BE0D2A">
        <w:rPr>
          <w:rFonts w:cs="Arial"/>
          <w:color w:val="000000"/>
        </w:rPr>
        <w:t xml:space="preserve"> upon the sale and transfer of the first respondent's property in terms of a partnership/ joint venture agreement, and that he made the three (3)</w:t>
      </w:r>
      <w:r w:rsidR="008E1ABE" w:rsidRPr="00BE0D2A">
        <w:rPr>
          <w:rFonts w:cs="Arial"/>
          <w:color w:val="000000"/>
        </w:rPr>
        <w:t xml:space="preserve"> re</w:t>
      </w:r>
      <w:r w:rsidR="00FB63A5" w:rsidRPr="00BE0D2A">
        <w:rPr>
          <w:rFonts w:cs="Arial"/>
          <w:color w:val="000000"/>
        </w:rPr>
        <w:t>payments</w:t>
      </w:r>
      <w:r w:rsidR="008E1ABE" w:rsidRPr="00BE0D2A">
        <w:rPr>
          <w:rFonts w:cs="Arial"/>
          <w:color w:val="000000"/>
        </w:rPr>
        <w:t xml:space="preserve"> to the applicant.</w:t>
      </w:r>
    </w:p>
    <w:p w14:paraId="52193179" w14:textId="77777777" w:rsidR="00160D1B" w:rsidRPr="00160D1B" w:rsidRDefault="00160D1B" w:rsidP="00160D1B">
      <w:pPr>
        <w:spacing w:line="360" w:lineRule="auto"/>
        <w:jc w:val="both"/>
        <w:rPr>
          <w:rFonts w:cs="Arial"/>
          <w:color w:val="000000"/>
        </w:rPr>
      </w:pPr>
    </w:p>
    <w:p w14:paraId="2B8BDEAD" w14:textId="20206720" w:rsidR="00B667FC" w:rsidRPr="00BE0D2A" w:rsidRDefault="00BE0D2A" w:rsidP="00BE0D2A">
      <w:pPr>
        <w:spacing w:line="360" w:lineRule="auto"/>
        <w:ind w:left="567" w:hanging="567"/>
        <w:jc w:val="both"/>
        <w:rPr>
          <w:rFonts w:cs="Arial"/>
          <w:color w:val="000000"/>
        </w:rPr>
      </w:pPr>
      <w:r>
        <w:rPr>
          <w:rFonts w:cs="Arial"/>
          <w:u w:val="single" w:color="FFFFFF"/>
        </w:rPr>
        <w:t>[16]</w:t>
      </w:r>
      <w:r>
        <w:rPr>
          <w:rFonts w:cs="Arial"/>
          <w:u w:val="single" w:color="FFFFFF"/>
        </w:rPr>
        <w:tab/>
      </w:r>
      <w:r w:rsidR="00FB63A5" w:rsidRPr="00BE0D2A">
        <w:rPr>
          <w:rFonts w:cs="Arial"/>
          <w:color w:val="000000"/>
        </w:rPr>
        <w:t>Further, the respondents contend that the bond in favour of Canara Bank securing the letters loan to IPF</w:t>
      </w:r>
      <w:r w:rsidR="00993ABC" w:rsidRPr="00BE0D2A">
        <w:rPr>
          <w:rFonts w:cs="Arial"/>
          <w:color w:val="000000"/>
        </w:rPr>
        <w:t xml:space="preserve"> </w:t>
      </w:r>
      <w:r w:rsidR="00FB63A5" w:rsidRPr="00BE0D2A">
        <w:rPr>
          <w:rFonts w:cs="Arial"/>
          <w:color w:val="000000"/>
        </w:rPr>
        <w:t>was not what was agreed to, more so when the bond recorded that the first respondent stood surety for IPF's loan from Canara Bank in the amount of R26 million.</w:t>
      </w:r>
    </w:p>
    <w:p w14:paraId="2FEA6605" w14:textId="77777777" w:rsidR="00160D1B" w:rsidRPr="00160D1B" w:rsidRDefault="00160D1B" w:rsidP="00160D1B">
      <w:pPr>
        <w:spacing w:line="360" w:lineRule="auto"/>
        <w:jc w:val="both"/>
        <w:rPr>
          <w:rFonts w:cs="Arial"/>
          <w:color w:val="000000"/>
        </w:rPr>
      </w:pPr>
    </w:p>
    <w:p w14:paraId="4E58991E" w14:textId="34857611" w:rsidR="00B667FC" w:rsidRPr="00BE0D2A" w:rsidRDefault="00BE0D2A" w:rsidP="00BE0D2A">
      <w:pPr>
        <w:spacing w:line="360" w:lineRule="auto"/>
        <w:ind w:left="567" w:hanging="567"/>
        <w:jc w:val="both"/>
        <w:rPr>
          <w:rFonts w:cs="Arial"/>
          <w:b/>
          <w:bCs/>
          <w:i/>
          <w:iCs/>
          <w:color w:val="000000"/>
        </w:rPr>
      </w:pPr>
      <w:r>
        <w:rPr>
          <w:rFonts w:cs="Arial"/>
          <w:bCs/>
          <w:iCs/>
          <w:u w:val="single" w:color="FFFFFF"/>
        </w:rPr>
        <w:t>[17]</w:t>
      </w:r>
      <w:r>
        <w:rPr>
          <w:rFonts w:cs="Arial"/>
          <w:bCs/>
          <w:iCs/>
          <w:u w:val="single" w:color="FFFFFF"/>
        </w:rPr>
        <w:tab/>
      </w:r>
      <w:r w:rsidR="00FB63A5" w:rsidRPr="00BE0D2A">
        <w:rPr>
          <w:rFonts w:cs="Arial"/>
          <w:color w:val="000000"/>
        </w:rPr>
        <w:t xml:space="preserve">In sum the respondents insist that the </w:t>
      </w:r>
      <w:r w:rsidR="001656B9" w:rsidRPr="00BE0D2A">
        <w:rPr>
          <w:rFonts w:cs="Arial"/>
          <w:color w:val="000000"/>
        </w:rPr>
        <w:t xml:space="preserve">special power of attorney (“the </w:t>
      </w:r>
      <w:r w:rsidR="00FB63A5" w:rsidRPr="00BE0D2A">
        <w:rPr>
          <w:rFonts w:cs="Arial"/>
          <w:color w:val="000000"/>
        </w:rPr>
        <w:t>POA</w:t>
      </w:r>
      <w:r w:rsidR="001656B9" w:rsidRPr="00BE0D2A">
        <w:rPr>
          <w:rFonts w:cs="Arial"/>
          <w:color w:val="000000"/>
        </w:rPr>
        <w:t>”)</w:t>
      </w:r>
      <w:r w:rsidR="00FB63A5" w:rsidRPr="00BE0D2A">
        <w:rPr>
          <w:rFonts w:cs="Arial"/>
          <w:color w:val="000000"/>
        </w:rPr>
        <w:t xml:space="preserve">, </w:t>
      </w:r>
      <w:r w:rsidR="008E1ABE" w:rsidRPr="00BE0D2A">
        <w:rPr>
          <w:rFonts w:cs="Arial"/>
          <w:color w:val="000000"/>
        </w:rPr>
        <w:t xml:space="preserve">the </w:t>
      </w:r>
      <w:r w:rsidR="00FB63A5" w:rsidRPr="00BE0D2A">
        <w:rPr>
          <w:rFonts w:cs="Arial"/>
          <w:color w:val="000000"/>
        </w:rPr>
        <w:t>IPF suretyship, and the bond are relevant and cannot be discarded based on parol evidence, the principle in S</w:t>
      </w:r>
      <w:r w:rsidR="008266A2" w:rsidRPr="00BE0D2A">
        <w:rPr>
          <w:rFonts w:cs="Arial"/>
          <w:color w:val="000000"/>
        </w:rPr>
        <w:t>hifren</w:t>
      </w:r>
      <w:r w:rsidR="00FB63A5" w:rsidRPr="00BE0D2A">
        <w:rPr>
          <w:rFonts w:cs="Arial"/>
          <w:color w:val="000000"/>
        </w:rPr>
        <w:t>, or the whole agreement clause</w:t>
      </w:r>
      <w:r w:rsidR="001656B9" w:rsidRPr="00BE0D2A">
        <w:rPr>
          <w:rFonts w:cs="Arial"/>
          <w:color w:val="000000"/>
        </w:rPr>
        <w:t>.</w:t>
      </w:r>
      <w:r w:rsidR="00FB63A5" w:rsidRPr="00BE0D2A">
        <w:rPr>
          <w:rFonts w:cs="Arial"/>
          <w:color w:val="000000"/>
        </w:rPr>
        <w:t xml:space="preserve"> That these were suspensive conditions, and that evidence regarding same and assessment thereof is not precluded. </w:t>
      </w:r>
      <w:r w:rsidR="00FB63A5" w:rsidRPr="00BE0D2A">
        <w:rPr>
          <w:rFonts w:cs="Arial"/>
          <w:b/>
          <w:bCs/>
          <w:i/>
          <w:iCs/>
          <w:color w:val="000000"/>
        </w:rPr>
        <w:t xml:space="preserve"> </w:t>
      </w:r>
    </w:p>
    <w:p w14:paraId="37F702CB" w14:textId="77777777" w:rsidR="00160D1B" w:rsidRPr="00160D1B" w:rsidRDefault="00160D1B" w:rsidP="00160D1B">
      <w:pPr>
        <w:spacing w:line="360" w:lineRule="auto"/>
        <w:jc w:val="both"/>
        <w:rPr>
          <w:rFonts w:cs="Arial"/>
          <w:b/>
          <w:bCs/>
          <w:i/>
          <w:iCs/>
          <w:color w:val="000000"/>
        </w:rPr>
      </w:pPr>
    </w:p>
    <w:p w14:paraId="1A32F8FE" w14:textId="1650926A" w:rsidR="00B667FC" w:rsidRPr="00BE0D2A" w:rsidRDefault="00BE0D2A" w:rsidP="00BE0D2A">
      <w:pPr>
        <w:spacing w:line="360" w:lineRule="auto"/>
        <w:ind w:left="567" w:hanging="567"/>
        <w:jc w:val="both"/>
        <w:rPr>
          <w:rFonts w:cs="Arial"/>
          <w:b/>
          <w:bCs/>
          <w:i/>
          <w:iCs/>
          <w:color w:val="000000"/>
        </w:rPr>
      </w:pPr>
      <w:r w:rsidRPr="00160D1B">
        <w:rPr>
          <w:rFonts w:cs="Arial"/>
          <w:bCs/>
          <w:iCs/>
          <w:u w:val="single" w:color="FFFFFF"/>
        </w:rPr>
        <w:t>[18]</w:t>
      </w:r>
      <w:r w:rsidRPr="00160D1B">
        <w:rPr>
          <w:rFonts w:cs="Arial"/>
          <w:bCs/>
          <w:iCs/>
          <w:u w:val="single" w:color="FFFFFF"/>
        </w:rPr>
        <w:tab/>
      </w:r>
      <w:r w:rsidR="00FB63A5" w:rsidRPr="00BE0D2A">
        <w:rPr>
          <w:rFonts w:cs="Arial"/>
          <w:lang w:val="en-US"/>
        </w:rPr>
        <w:t xml:space="preserve">In general, contracting parties possess enough freedom in choosing how they structure their agreements, and it is not the function of the court to protect consenting parties from bad bargains. The established principle of our law of contract is that legal certainty and the notion of </w:t>
      </w:r>
      <w:r w:rsidR="00FB63A5" w:rsidRPr="00BE0D2A">
        <w:rPr>
          <w:rFonts w:cs="Arial"/>
          <w:i/>
          <w:lang w:val="en-US"/>
        </w:rPr>
        <w:t xml:space="preserve">pacta sunt servanda </w:t>
      </w:r>
      <w:r w:rsidR="00FB63A5" w:rsidRPr="00BE0D2A">
        <w:rPr>
          <w:rFonts w:cs="Arial"/>
          <w:lang w:val="en-US"/>
        </w:rPr>
        <w:t>must always be honored and enforced by our courts.</w:t>
      </w:r>
    </w:p>
    <w:p w14:paraId="3086FA8C" w14:textId="77777777" w:rsidR="00160D1B" w:rsidRPr="00160D1B" w:rsidRDefault="00160D1B" w:rsidP="00160D1B">
      <w:pPr>
        <w:spacing w:line="360" w:lineRule="auto"/>
        <w:jc w:val="both"/>
        <w:rPr>
          <w:rFonts w:cs="Arial"/>
          <w:b/>
          <w:bCs/>
          <w:i/>
          <w:iCs/>
          <w:color w:val="000000"/>
        </w:rPr>
      </w:pPr>
    </w:p>
    <w:p w14:paraId="45469145" w14:textId="44228F32" w:rsidR="00B26AA2" w:rsidRPr="00BE0D2A" w:rsidRDefault="00BE0D2A" w:rsidP="00BE0D2A">
      <w:pPr>
        <w:spacing w:line="360" w:lineRule="auto"/>
        <w:ind w:left="567" w:hanging="567"/>
        <w:jc w:val="both"/>
        <w:rPr>
          <w:rFonts w:cs="Arial"/>
          <w:b/>
          <w:bCs/>
          <w:i/>
          <w:iCs/>
          <w:color w:val="000000"/>
        </w:rPr>
      </w:pPr>
      <w:r w:rsidRPr="00E65BCF">
        <w:rPr>
          <w:rFonts w:cs="Arial"/>
          <w:bCs/>
          <w:iCs/>
          <w:u w:val="single" w:color="FFFFFF"/>
        </w:rPr>
        <w:t>[19]</w:t>
      </w:r>
      <w:r w:rsidRPr="00E65BCF">
        <w:rPr>
          <w:rFonts w:cs="Arial"/>
          <w:bCs/>
          <w:iCs/>
          <w:u w:val="single" w:color="FFFFFF"/>
        </w:rPr>
        <w:tab/>
      </w:r>
      <w:r w:rsidR="00FB63A5" w:rsidRPr="00BE0D2A">
        <w:rPr>
          <w:rFonts w:cs="Arial"/>
          <w:color w:val="000000"/>
        </w:rPr>
        <w:t xml:space="preserve">In determining this case </w:t>
      </w:r>
      <w:r w:rsidR="00955B5F" w:rsidRPr="00BE0D2A">
        <w:rPr>
          <w:rFonts w:cs="Arial"/>
          <w:color w:val="000000"/>
        </w:rPr>
        <w:t>It is apposite to look at the non-variation clause of the Loan Agreement</w:t>
      </w:r>
      <w:r w:rsidR="00FB63A5" w:rsidRPr="00BE0D2A">
        <w:rPr>
          <w:rFonts w:cs="Arial"/>
          <w:color w:val="000000"/>
        </w:rPr>
        <w:t>,</w:t>
      </w:r>
      <w:r w:rsidR="00E65BCF" w:rsidRPr="00BE0D2A">
        <w:rPr>
          <w:rFonts w:cs="Arial"/>
          <w:color w:val="000000"/>
        </w:rPr>
        <w:t xml:space="preserve"> </w:t>
      </w:r>
      <w:r w:rsidR="00FB63A5" w:rsidRPr="00BE0D2A">
        <w:rPr>
          <w:rFonts w:cs="Arial"/>
          <w:color w:val="000000"/>
        </w:rPr>
        <w:t>Clause 9.1 stipulates as follows; -</w:t>
      </w:r>
    </w:p>
    <w:p w14:paraId="3F3FD7B0" w14:textId="77777777" w:rsidR="00E65BCF" w:rsidRPr="00E65BCF" w:rsidRDefault="00E65BCF" w:rsidP="00E65BCF">
      <w:pPr>
        <w:spacing w:line="360" w:lineRule="auto"/>
        <w:jc w:val="both"/>
        <w:rPr>
          <w:rFonts w:cs="Arial"/>
          <w:b/>
          <w:bCs/>
          <w:i/>
          <w:iCs/>
          <w:color w:val="000000"/>
        </w:rPr>
      </w:pPr>
    </w:p>
    <w:p w14:paraId="0F4249B1" w14:textId="77777777" w:rsidR="00993ABC" w:rsidRDefault="00FB63A5" w:rsidP="00160D1B">
      <w:pPr>
        <w:pStyle w:val="ListParagraph"/>
        <w:spacing w:line="360" w:lineRule="auto"/>
        <w:ind w:left="567"/>
        <w:jc w:val="both"/>
        <w:rPr>
          <w:rFonts w:cs="Arial"/>
          <w:i/>
          <w:color w:val="000000"/>
        </w:rPr>
      </w:pPr>
      <w:r w:rsidRPr="00160D1B">
        <w:rPr>
          <w:rFonts w:cs="Arial"/>
          <w:i/>
          <w:color w:val="000000"/>
        </w:rPr>
        <w:t>“This Agreement constitutes the entire agreement between the parties and     no variation, alteration, amendment, or suspension thereof shall be valid and binding unless contained in a written document signed by both parties</w:t>
      </w:r>
      <w:r w:rsidR="00160D1B">
        <w:rPr>
          <w:rFonts w:cs="Arial"/>
          <w:i/>
          <w:color w:val="000000"/>
        </w:rPr>
        <w:t>.</w:t>
      </w:r>
      <w:r w:rsidRPr="00160D1B">
        <w:rPr>
          <w:rFonts w:cs="Arial"/>
          <w:i/>
          <w:color w:val="000000"/>
        </w:rPr>
        <w:t>”</w:t>
      </w:r>
    </w:p>
    <w:p w14:paraId="7D11BB1A" w14:textId="77777777" w:rsidR="00160D1B" w:rsidRPr="0089766D" w:rsidRDefault="00160D1B" w:rsidP="0089766D">
      <w:pPr>
        <w:spacing w:line="360" w:lineRule="auto"/>
        <w:jc w:val="both"/>
        <w:rPr>
          <w:rFonts w:cs="Arial"/>
          <w:b/>
          <w:bCs/>
          <w:i/>
          <w:iCs/>
          <w:color w:val="000000"/>
        </w:rPr>
      </w:pPr>
    </w:p>
    <w:p w14:paraId="2C43D04E" w14:textId="2EDAE425" w:rsidR="00B26AA2" w:rsidRPr="00BE0D2A" w:rsidRDefault="00BE0D2A" w:rsidP="00BE0D2A">
      <w:pPr>
        <w:spacing w:line="360" w:lineRule="auto"/>
        <w:ind w:left="567" w:hanging="567"/>
        <w:jc w:val="both"/>
        <w:rPr>
          <w:rFonts w:cs="Arial"/>
          <w:color w:val="000000"/>
        </w:rPr>
      </w:pPr>
      <w:r w:rsidRPr="00B619A7">
        <w:rPr>
          <w:rFonts w:cs="Arial"/>
          <w:u w:val="single" w:color="FFFFFF"/>
        </w:rPr>
        <w:t>[20]</w:t>
      </w:r>
      <w:r w:rsidRPr="00B619A7">
        <w:rPr>
          <w:rFonts w:cs="Arial"/>
          <w:u w:val="single" w:color="FFFFFF"/>
        </w:rPr>
        <w:tab/>
      </w:r>
      <w:r w:rsidR="00FB63A5" w:rsidRPr="00BE0D2A">
        <w:rPr>
          <w:rFonts w:cs="Arial"/>
          <w:lang w:val="en-US"/>
        </w:rPr>
        <w:t xml:space="preserve">The principle of interpretation of contracts in our law is well established and has been pronounced upon in a number of our court's decisions. In </w:t>
      </w:r>
      <w:r w:rsidR="00947EED" w:rsidRPr="00BE0D2A">
        <w:rPr>
          <w:rFonts w:cs="Arial"/>
          <w:b/>
          <w:bCs/>
          <w:i/>
          <w:lang w:val="en-US"/>
        </w:rPr>
        <w:t>FirstRand</w:t>
      </w:r>
      <w:r w:rsidR="00FB63A5" w:rsidRPr="00BE0D2A">
        <w:rPr>
          <w:rFonts w:cs="Arial"/>
          <w:b/>
          <w:bCs/>
          <w:i/>
          <w:lang w:val="en-US"/>
        </w:rPr>
        <w:t xml:space="preserve"> Bank </w:t>
      </w:r>
      <w:r w:rsidR="00947EED" w:rsidRPr="00BE0D2A">
        <w:rPr>
          <w:rFonts w:cs="Arial"/>
          <w:b/>
          <w:bCs/>
          <w:i/>
          <w:lang w:val="en-US"/>
        </w:rPr>
        <w:t>Ltd</w:t>
      </w:r>
      <w:r w:rsidR="00FB63A5" w:rsidRPr="00BE0D2A">
        <w:rPr>
          <w:rFonts w:cs="Arial"/>
          <w:b/>
          <w:bCs/>
          <w:i/>
          <w:lang w:val="en-US"/>
        </w:rPr>
        <w:t xml:space="preserve"> v</w:t>
      </w:r>
      <w:r w:rsidR="00FB63A5" w:rsidRPr="00BE0D2A">
        <w:rPr>
          <w:rFonts w:cs="Arial"/>
          <w:b/>
          <w:bCs/>
          <w:lang w:val="en-US"/>
        </w:rPr>
        <w:t xml:space="preserve"> </w:t>
      </w:r>
      <w:r w:rsidR="00FB63A5" w:rsidRPr="00BE0D2A">
        <w:rPr>
          <w:rFonts w:cs="Arial"/>
          <w:b/>
          <w:bCs/>
          <w:i/>
          <w:lang w:val="en-US"/>
        </w:rPr>
        <w:t>KJ Foods</w:t>
      </w:r>
      <w:r w:rsidR="00FB63A5" w:rsidRPr="00BE0D2A">
        <w:rPr>
          <w:rFonts w:cs="Arial"/>
          <w:b/>
          <w:bCs/>
          <w:lang w:val="en-US"/>
        </w:rPr>
        <w:t>,</w:t>
      </w:r>
      <w:r w:rsidR="00FB63A5">
        <w:rPr>
          <w:rStyle w:val="FootnoteReference"/>
          <w:rFonts w:cs="Arial"/>
          <w:sz w:val="24"/>
          <w:lang w:val="en-US"/>
        </w:rPr>
        <w:footnoteReference w:id="1"/>
      </w:r>
      <w:r w:rsidR="00FB63A5" w:rsidRPr="00BE0D2A">
        <w:rPr>
          <w:rFonts w:cs="Arial"/>
          <w:lang w:val="en-US"/>
        </w:rPr>
        <w:t xml:space="preserve"> the Supreme Court of Appeal held that in interpreting terms of contract or legislation as the case may be; the principles enunciated in </w:t>
      </w:r>
      <w:r w:rsidR="00FB63A5" w:rsidRPr="00BE0D2A">
        <w:rPr>
          <w:rFonts w:cs="Arial"/>
          <w:b/>
          <w:bCs/>
          <w:i/>
          <w:lang w:val="en-US"/>
        </w:rPr>
        <w:t>Natal</w:t>
      </w:r>
      <w:r w:rsidR="00FB63A5" w:rsidRPr="00BE0D2A">
        <w:rPr>
          <w:rFonts w:cs="Arial"/>
          <w:b/>
          <w:bCs/>
          <w:lang w:val="en-US"/>
        </w:rPr>
        <w:t xml:space="preserve"> </w:t>
      </w:r>
      <w:r w:rsidR="00FB63A5" w:rsidRPr="00BE0D2A">
        <w:rPr>
          <w:rFonts w:cs="Arial"/>
          <w:b/>
          <w:bCs/>
          <w:i/>
          <w:lang w:val="en-US"/>
        </w:rPr>
        <w:t xml:space="preserve">Joint Municipal Pension Fund v Endumeni </w:t>
      </w:r>
      <w:r w:rsidR="00FB63A5" w:rsidRPr="00BE0D2A">
        <w:rPr>
          <w:rFonts w:cs="Arial"/>
          <w:b/>
          <w:bCs/>
          <w:i/>
          <w:lang w:val="en-US"/>
        </w:rPr>
        <w:lastRenderedPageBreak/>
        <w:t>Municipality</w:t>
      </w:r>
      <w:r w:rsidR="00FB63A5">
        <w:rPr>
          <w:rStyle w:val="FootnoteReference"/>
          <w:rFonts w:cs="Arial"/>
          <w:i/>
          <w:sz w:val="24"/>
          <w:lang w:val="en-US"/>
        </w:rPr>
        <w:footnoteReference w:id="2"/>
      </w:r>
      <w:r w:rsidR="00FB63A5" w:rsidRPr="00BE0D2A">
        <w:rPr>
          <w:rFonts w:cs="Arial"/>
          <w:i/>
          <w:lang w:val="en-US"/>
        </w:rPr>
        <w:t xml:space="preserve"> </w:t>
      </w:r>
      <w:r w:rsidR="00FB63A5" w:rsidRPr="00BE0D2A">
        <w:rPr>
          <w:rFonts w:cs="Arial"/>
          <w:lang w:val="en-US"/>
        </w:rPr>
        <w:t>and</w:t>
      </w:r>
      <w:r w:rsidR="00FB63A5" w:rsidRPr="00BE0D2A">
        <w:rPr>
          <w:rFonts w:cs="Arial"/>
          <w:i/>
          <w:lang w:val="en-US"/>
        </w:rPr>
        <w:t xml:space="preserve"> </w:t>
      </w:r>
      <w:r w:rsidR="00947EED" w:rsidRPr="00BE0D2A">
        <w:rPr>
          <w:rFonts w:cs="Arial"/>
          <w:b/>
          <w:bCs/>
          <w:i/>
          <w:lang w:val="en-US"/>
        </w:rPr>
        <w:t>Novartis</w:t>
      </w:r>
      <w:r w:rsidR="00FB63A5" w:rsidRPr="00BE0D2A">
        <w:rPr>
          <w:rFonts w:cs="Arial"/>
          <w:b/>
          <w:bCs/>
          <w:i/>
          <w:lang w:val="en-US"/>
        </w:rPr>
        <w:t xml:space="preserve"> SA</w:t>
      </w:r>
      <w:r w:rsidR="00947EED" w:rsidRPr="00BE0D2A">
        <w:rPr>
          <w:rFonts w:cs="Arial"/>
          <w:b/>
          <w:bCs/>
          <w:i/>
          <w:lang w:val="en-US"/>
        </w:rPr>
        <w:t xml:space="preserve"> (Pty) </w:t>
      </w:r>
      <w:r w:rsidR="00FB63A5" w:rsidRPr="00BE0D2A">
        <w:rPr>
          <w:rFonts w:cs="Arial"/>
          <w:b/>
          <w:bCs/>
          <w:i/>
          <w:lang w:val="en-US"/>
        </w:rPr>
        <w:t>Ltd v Maphil Trading (</w:t>
      </w:r>
      <w:r w:rsidR="00947EED" w:rsidRPr="00BE0D2A">
        <w:rPr>
          <w:rFonts w:cs="Arial"/>
          <w:b/>
          <w:bCs/>
          <w:i/>
          <w:lang w:val="en-US"/>
        </w:rPr>
        <w:t>Pty</w:t>
      </w:r>
      <w:r w:rsidR="00FB63A5" w:rsidRPr="00BE0D2A">
        <w:rPr>
          <w:rFonts w:cs="Arial"/>
          <w:b/>
          <w:bCs/>
          <w:i/>
          <w:lang w:val="en-US"/>
        </w:rPr>
        <w:t>) Ltd</w:t>
      </w:r>
      <w:r w:rsidR="00FB63A5">
        <w:rPr>
          <w:rStyle w:val="FootnoteReference"/>
          <w:rFonts w:cs="Arial"/>
          <w:i/>
          <w:sz w:val="24"/>
          <w:lang w:val="en-US"/>
        </w:rPr>
        <w:footnoteReference w:id="3"/>
      </w:r>
      <w:r w:rsidR="00947EED" w:rsidRPr="00BE0D2A">
        <w:rPr>
          <w:rFonts w:cs="Arial"/>
          <w:lang w:val="en-US"/>
        </w:rPr>
        <w:t xml:space="preserve"> find application. </w:t>
      </w:r>
      <w:r w:rsidR="00FB63A5" w:rsidRPr="00BE0D2A">
        <w:rPr>
          <w:rFonts w:cs="Arial"/>
          <w:lang w:val="en-US"/>
        </w:rPr>
        <w:t>Furtherm</w:t>
      </w:r>
      <w:r w:rsidR="00947EED" w:rsidRPr="00BE0D2A">
        <w:rPr>
          <w:rFonts w:cs="Arial"/>
          <w:lang w:val="en-US"/>
        </w:rPr>
        <w:t>ore, as was said in Endumeni</w:t>
      </w:r>
      <w:r w:rsidR="00FB63A5" w:rsidRPr="00BE0D2A">
        <w:rPr>
          <w:rFonts w:cs="Arial"/>
          <w:lang w:val="en-US"/>
        </w:rPr>
        <w:t>:</w:t>
      </w:r>
      <w:r w:rsidR="00947EED" w:rsidRPr="00BE0D2A">
        <w:rPr>
          <w:rFonts w:cs="Arial"/>
          <w:lang w:val="en-US"/>
        </w:rPr>
        <w:t xml:space="preserve"> </w:t>
      </w:r>
      <w:r w:rsidR="00FB63A5" w:rsidRPr="00BE0D2A">
        <w:rPr>
          <w:rFonts w:cs="Arial"/>
          <w:lang w:val="en-US"/>
        </w:rPr>
        <w:t>“</w:t>
      </w:r>
      <w:r w:rsidR="00FB63A5" w:rsidRPr="00BE0D2A">
        <w:rPr>
          <w:rFonts w:cs="Arial"/>
          <w:i/>
          <w:lang w:val="en-US"/>
        </w:rPr>
        <w:t>a sensible meaning is to be preferred to that</w:t>
      </w:r>
      <w:r w:rsidR="00947EED" w:rsidRPr="00BE0D2A">
        <w:rPr>
          <w:rFonts w:cs="Arial"/>
          <w:i/>
          <w:lang w:val="en-US"/>
        </w:rPr>
        <w:t xml:space="preserve"> that</w:t>
      </w:r>
      <w:r w:rsidR="00FB63A5" w:rsidRPr="00BE0D2A">
        <w:rPr>
          <w:rFonts w:cs="Arial"/>
          <w:i/>
          <w:lang w:val="en-US"/>
        </w:rPr>
        <w:t xml:space="preserve"> leads to insensible or unbusinesslike </w:t>
      </w:r>
      <w:r w:rsidR="00B92E03" w:rsidRPr="00BE0D2A">
        <w:rPr>
          <w:rFonts w:cs="Arial"/>
          <w:i/>
          <w:lang w:val="en-US"/>
        </w:rPr>
        <w:t>results</w:t>
      </w:r>
      <w:r w:rsidR="00FB63A5" w:rsidRPr="00BE0D2A">
        <w:rPr>
          <w:rFonts w:cs="Arial"/>
          <w:i/>
          <w:lang w:val="en-US"/>
        </w:rPr>
        <w:t>.</w:t>
      </w:r>
      <w:r w:rsidR="00B92E03" w:rsidRPr="00BE0D2A">
        <w:rPr>
          <w:rFonts w:cs="Arial"/>
          <w:lang w:val="en-US"/>
        </w:rPr>
        <w:t>”</w:t>
      </w:r>
    </w:p>
    <w:p w14:paraId="33D0CE6C" w14:textId="77777777" w:rsidR="00B619A7" w:rsidRPr="001760C4" w:rsidRDefault="00B619A7" w:rsidP="00B619A7">
      <w:pPr>
        <w:pStyle w:val="ListParagraph"/>
        <w:spacing w:line="360" w:lineRule="auto"/>
        <w:ind w:left="567"/>
        <w:jc w:val="both"/>
        <w:rPr>
          <w:rFonts w:cs="Arial"/>
          <w:color w:val="000000"/>
        </w:rPr>
      </w:pPr>
    </w:p>
    <w:p w14:paraId="409AFD8D" w14:textId="44AF58C8" w:rsidR="00F7549E" w:rsidRPr="00BE0D2A" w:rsidRDefault="00BE0D2A" w:rsidP="00BE0D2A">
      <w:pPr>
        <w:tabs>
          <w:tab w:val="left" w:pos="567"/>
        </w:tabs>
        <w:spacing w:after="360" w:line="360" w:lineRule="auto"/>
        <w:ind w:left="567" w:hanging="567"/>
        <w:jc w:val="both"/>
        <w:rPr>
          <w:color w:val="000000"/>
        </w:rPr>
      </w:pPr>
      <w:r>
        <w:rPr>
          <w:u w:val="single" w:color="FFFFFF"/>
        </w:rPr>
        <w:t>[21]</w:t>
      </w:r>
      <w:r>
        <w:rPr>
          <w:u w:val="single" w:color="FFFFFF"/>
        </w:rPr>
        <w:tab/>
      </w:r>
      <w:r w:rsidR="00FB63A5" w:rsidRPr="00BE0D2A">
        <w:rPr>
          <w:rFonts w:cs="Arial"/>
          <w:lang w:val="en-US"/>
        </w:rPr>
        <w:t xml:space="preserve">The Constitutional Court clarified </w:t>
      </w:r>
      <w:r w:rsidR="00FB63A5" w:rsidRPr="00BE0D2A">
        <w:rPr>
          <w:rFonts w:cs="Arial"/>
          <w:i/>
          <w:lang w:val="en-US"/>
        </w:rPr>
        <w:t>Endumeni</w:t>
      </w:r>
      <w:r w:rsidR="00FB63A5" w:rsidRPr="00BE0D2A">
        <w:rPr>
          <w:rFonts w:cs="Arial"/>
          <w:lang w:val="en-US"/>
        </w:rPr>
        <w:t xml:space="preserve"> with regard to the application of the parol evidence rule while considering contextual evidence in interpreting documents in the </w:t>
      </w:r>
      <w:r w:rsidR="00FB63A5" w:rsidRPr="00BE0D2A">
        <w:rPr>
          <w:rFonts w:cs="Arial"/>
          <w:b/>
          <w:bCs/>
          <w:i/>
          <w:lang w:val="en-US"/>
        </w:rPr>
        <w:t>University  of Johannesburg v Auckland Park</w:t>
      </w:r>
      <w:r w:rsidR="00FB63A5" w:rsidRPr="00BE0D2A">
        <w:rPr>
          <w:rFonts w:cs="Arial"/>
          <w:b/>
          <w:bCs/>
          <w:lang w:val="en-US"/>
        </w:rPr>
        <w:t xml:space="preserve"> </w:t>
      </w:r>
      <w:r w:rsidR="00FB63A5" w:rsidRPr="00BE0D2A">
        <w:rPr>
          <w:rFonts w:cs="Arial"/>
          <w:b/>
          <w:bCs/>
          <w:i/>
          <w:lang w:val="en-US"/>
        </w:rPr>
        <w:t>Theological Seminary and Another</w:t>
      </w:r>
      <w:r w:rsidR="00FB63A5">
        <w:rPr>
          <w:rStyle w:val="FootnoteReference"/>
          <w:i/>
          <w:lang w:val="en-US"/>
        </w:rPr>
        <w:footnoteReference w:id="4"/>
      </w:r>
      <w:r w:rsidR="00FB63A5" w:rsidRPr="00BE0D2A">
        <w:rPr>
          <w:rFonts w:cs="Arial"/>
          <w:i/>
          <w:lang w:val="en-US"/>
        </w:rPr>
        <w:t xml:space="preserve"> </w:t>
      </w:r>
      <w:r w:rsidR="00FB63A5" w:rsidRPr="00BE0D2A">
        <w:rPr>
          <w:rFonts w:cs="Arial"/>
          <w:lang w:val="en-US"/>
        </w:rPr>
        <w:t xml:space="preserve">as follows at [88]; - </w:t>
      </w:r>
    </w:p>
    <w:p w14:paraId="14FDF36D" w14:textId="77777777" w:rsidR="00F7549E" w:rsidRDefault="00FB63A5" w:rsidP="00F7549E">
      <w:pPr>
        <w:pStyle w:val="ListParagraph"/>
        <w:spacing w:after="360" w:line="360" w:lineRule="auto"/>
        <w:ind w:left="567"/>
        <w:jc w:val="both"/>
        <w:rPr>
          <w:color w:val="000000"/>
        </w:rPr>
      </w:pPr>
      <w:r>
        <w:rPr>
          <w:color w:val="000000"/>
        </w:rPr>
        <w:t>“</w:t>
      </w:r>
      <w:r w:rsidRPr="008266A2">
        <w:rPr>
          <w:i/>
          <w:color w:val="000000"/>
        </w:rPr>
        <w:t>In KPMG and Swanepoel, the Supreme Court of Appeal held that the parol evidence rule remains part of our law, and is one of the caveats to the principle that extrinsic contextual maybe admitted. The essence of the rule was most aptly captured in the case of Vianini Ferro- Concrete Pipes, where it was stated :</w:t>
      </w:r>
    </w:p>
    <w:p w14:paraId="6D7050F8" w14:textId="77777777" w:rsidR="00F7549E" w:rsidRPr="008266A2" w:rsidRDefault="00FB63A5" w:rsidP="00F7549E">
      <w:pPr>
        <w:pStyle w:val="ListParagraph"/>
        <w:spacing w:after="360" w:line="360" w:lineRule="auto"/>
        <w:ind w:left="567"/>
        <w:jc w:val="both"/>
        <w:rPr>
          <w:rFonts w:cs="Arial"/>
          <w:lang w:val="en-US"/>
        </w:rPr>
      </w:pPr>
      <w:r w:rsidRPr="008266A2">
        <w:rPr>
          <w:rFonts w:cs="Arial"/>
          <w:lang w:val="en-US"/>
        </w:rPr>
        <w:t>“</w:t>
      </w:r>
      <w:r w:rsidRPr="008266A2">
        <w:rPr>
          <w:rFonts w:cs="Arial"/>
          <w:i/>
          <w:lang w:val="en-US"/>
        </w:rPr>
        <w:t>Now this  Court has accepted the rule that when a contract has been reduced to writing is, in general, regarded as the exclusive memorial of the transaction and in a suit between the parties no evidence to prove its terms may be given save the document or secondary evidence of its contents, nor may the contents of such document be contradicted, altered, added, or varied by parol evidence"</w:t>
      </w:r>
      <w:r w:rsidRPr="008266A2">
        <w:rPr>
          <w:rFonts w:cs="Arial"/>
          <w:lang w:val="en-US"/>
        </w:rPr>
        <w:t xml:space="preserve">  </w:t>
      </w:r>
    </w:p>
    <w:p w14:paraId="08DF3907" w14:textId="7A73872F" w:rsidR="00B26AA2" w:rsidRPr="00BE0D2A" w:rsidRDefault="00BE0D2A" w:rsidP="00BE0D2A">
      <w:pPr>
        <w:spacing w:line="360" w:lineRule="auto"/>
        <w:ind w:left="567" w:hanging="567"/>
        <w:jc w:val="both"/>
        <w:rPr>
          <w:rFonts w:cs="Arial"/>
          <w:color w:val="000000"/>
        </w:rPr>
      </w:pPr>
      <w:r w:rsidRPr="00160D1B">
        <w:rPr>
          <w:rFonts w:cs="Arial"/>
          <w:u w:val="single" w:color="FFFFFF"/>
        </w:rPr>
        <w:t>[22]</w:t>
      </w:r>
      <w:r w:rsidRPr="00160D1B">
        <w:rPr>
          <w:rFonts w:cs="Arial"/>
          <w:u w:val="single" w:color="FFFFFF"/>
        </w:rPr>
        <w:tab/>
      </w:r>
      <w:r w:rsidR="00FB63A5" w:rsidRPr="00BE0D2A">
        <w:rPr>
          <w:rFonts w:cs="Arial"/>
          <w:lang w:val="en-US"/>
        </w:rPr>
        <w:t xml:space="preserve">In my view the respondent's </w:t>
      </w:r>
      <w:r w:rsidR="00BD3E07" w:rsidRPr="00BE0D2A">
        <w:rPr>
          <w:rFonts w:cs="Arial"/>
          <w:lang w:val="en-US"/>
        </w:rPr>
        <w:t>contention</w:t>
      </w:r>
      <w:r w:rsidR="00FB63A5" w:rsidRPr="00BE0D2A">
        <w:rPr>
          <w:rFonts w:cs="Arial"/>
          <w:lang w:val="en-US"/>
        </w:rPr>
        <w:t xml:space="preserve"> that the Shrifen principle is not applicable in this case is meritless. </w:t>
      </w:r>
      <w:r w:rsidR="001656B9" w:rsidRPr="00BE0D2A">
        <w:rPr>
          <w:rFonts w:cs="Arial"/>
          <w:lang w:val="en-US"/>
        </w:rPr>
        <w:t>The aforementioned requirements of the non-variation clause are self-explanato</w:t>
      </w:r>
      <w:r w:rsidR="00FB63A5" w:rsidRPr="00BE0D2A">
        <w:rPr>
          <w:rFonts w:cs="Arial"/>
          <w:lang w:val="en-US"/>
        </w:rPr>
        <w:t xml:space="preserve">ry. A sensible and businesslike interpretation is that unless the terms of the variation as alleged by the respondents (which are denied by the applicants) are reduced to writing and signed by both parties such amendments </w:t>
      </w:r>
      <w:r w:rsidR="001656B9" w:rsidRPr="00BE0D2A">
        <w:rPr>
          <w:rFonts w:cs="Arial"/>
          <w:lang w:val="en-US"/>
        </w:rPr>
        <w:t>are</w:t>
      </w:r>
      <w:r w:rsidR="00FB63A5" w:rsidRPr="00BE0D2A">
        <w:rPr>
          <w:rFonts w:cs="Arial"/>
          <w:lang w:val="en-US"/>
        </w:rPr>
        <w:t xml:space="preserve"> invalid. It must therefore follow as it should </w:t>
      </w:r>
      <w:r w:rsidR="001656B9" w:rsidRPr="00BE0D2A">
        <w:rPr>
          <w:rFonts w:cs="Arial"/>
          <w:lang w:val="en-US"/>
        </w:rPr>
        <w:t xml:space="preserve">that </w:t>
      </w:r>
      <w:r w:rsidR="00FB63A5" w:rsidRPr="00BE0D2A">
        <w:rPr>
          <w:rFonts w:cs="Arial"/>
          <w:lang w:val="en-US"/>
        </w:rPr>
        <w:t>the respondent's claim</w:t>
      </w:r>
      <w:r w:rsidR="001656B9" w:rsidRPr="00BE0D2A">
        <w:rPr>
          <w:rFonts w:cs="Arial"/>
          <w:lang w:val="en-US"/>
        </w:rPr>
        <w:t xml:space="preserve">s of the existence </w:t>
      </w:r>
      <w:r w:rsidR="00FB63A5" w:rsidRPr="00BE0D2A">
        <w:rPr>
          <w:rFonts w:cs="Arial"/>
          <w:lang w:val="en-US"/>
        </w:rPr>
        <w:t>of prior and post-</w:t>
      </w:r>
      <w:r w:rsidR="00FB63A5" w:rsidRPr="00BE0D2A">
        <w:rPr>
          <w:rFonts w:cs="Arial"/>
          <w:lang w:val="en-US"/>
        </w:rPr>
        <w:lastRenderedPageBreak/>
        <w:t>signing of the agreement are dismissed. I am satisfied</w:t>
      </w:r>
      <w:r w:rsidR="001656B9" w:rsidRPr="00BE0D2A">
        <w:rPr>
          <w:rFonts w:cs="Arial"/>
          <w:lang w:val="en-US"/>
        </w:rPr>
        <w:t xml:space="preserve"> unless varied and signed by the parties, </w:t>
      </w:r>
      <w:r w:rsidR="00FB63A5" w:rsidRPr="00BE0D2A">
        <w:rPr>
          <w:rFonts w:cs="Arial"/>
          <w:lang w:val="en-US"/>
        </w:rPr>
        <w:t xml:space="preserve"> the Loan Agreement constitutes the entire agreement between the parties</w:t>
      </w:r>
      <w:r w:rsidR="001656B9" w:rsidRPr="00BE0D2A">
        <w:rPr>
          <w:rFonts w:cs="Arial"/>
          <w:lang w:val="en-US"/>
        </w:rPr>
        <w:t>.</w:t>
      </w:r>
      <w:r w:rsidR="00FB63A5" w:rsidRPr="00BE0D2A">
        <w:rPr>
          <w:rFonts w:cs="Arial"/>
          <w:lang w:val="en-US"/>
        </w:rPr>
        <w:t xml:space="preserve"> </w:t>
      </w:r>
      <w:r w:rsidR="001656B9" w:rsidRPr="00BE0D2A">
        <w:rPr>
          <w:rFonts w:cs="Arial"/>
          <w:lang w:val="en-US"/>
        </w:rPr>
        <w:t xml:space="preserve">The Shifren clause was recognized and upheld by the Supreme Court of Appeal in </w:t>
      </w:r>
      <w:r w:rsidR="001656B9" w:rsidRPr="00BE0D2A">
        <w:rPr>
          <w:rFonts w:cs="Arial"/>
          <w:b/>
          <w:bCs/>
          <w:i/>
          <w:iCs/>
          <w:lang w:val="en-US"/>
        </w:rPr>
        <w:t>SA Sentrale Ko-op Graanmaatskappy Bpk v Shifren and Others</w:t>
      </w:r>
      <w:r w:rsidR="00FB63A5">
        <w:rPr>
          <w:rStyle w:val="FootnoteReference"/>
          <w:rFonts w:cs="Arial"/>
          <w:i/>
          <w:iCs/>
          <w:sz w:val="24"/>
          <w:lang w:val="en-US"/>
        </w:rPr>
        <w:footnoteReference w:id="5"/>
      </w:r>
      <w:r w:rsidR="001656B9" w:rsidRPr="00BE0D2A">
        <w:rPr>
          <w:rFonts w:cs="Arial"/>
          <w:lang w:val="en-US"/>
        </w:rPr>
        <w:t xml:space="preserve"> and as I have demonstrated above is applicable and binding in this case.</w:t>
      </w:r>
      <w:r w:rsidR="00BD3E07" w:rsidRPr="00BE0D2A">
        <w:rPr>
          <w:rFonts w:cs="Arial"/>
          <w:lang w:val="en-US"/>
        </w:rPr>
        <w:t xml:space="preserve"> </w:t>
      </w:r>
    </w:p>
    <w:p w14:paraId="769B69A0" w14:textId="77777777" w:rsidR="00B26AA2" w:rsidRPr="00160D1B" w:rsidRDefault="00B26AA2" w:rsidP="00160D1B">
      <w:pPr>
        <w:pStyle w:val="ListParagraph"/>
        <w:spacing w:line="360" w:lineRule="auto"/>
        <w:rPr>
          <w:rFonts w:cs="Arial"/>
          <w:color w:val="000000"/>
        </w:rPr>
      </w:pPr>
    </w:p>
    <w:p w14:paraId="43302625" w14:textId="6018FFA3" w:rsidR="00B26AA2" w:rsidRPr="00BE0D2A" w:rsidRDefault="00BE0D2A" w:rsidP="00BE0D2A">
      <w:pPr>
        <w:spacing w:line="360" w:lineRule="auto"/>
        <w:ind w:left="567" w:hanging="567"/>
        <w:jc w:val="both"/>
        <w:rPr>
          <w:rFonts w:cs="Arial"/>
          <w:color w:val="000000"/>
        </w:rPr>
      </w:pPr>
      <w:r w:rsidRPr="00BD3E07">
        <w:rPr>
          <w:rFonts w:cs="Arial"/>
          <w:u w:val="single" w:color="FFFFFF"/>
        </w:rPr>
        <w:t>[23]</w:t>
      </w:r>
      <w:r w:rsidRPr="00BD3E07">
        <w:rPr>
          <w:rFonts w:cs="Arial"/>
          <w:u w:val="single" w:color="FFFFFF"/>
        </w:rPr>
        <w:tab/>
      </w:r>
      <w:r w:rsidR="00FB63A5" w:rsidRPr="00BE0D2A">
        <w:rPr>
          <w:rFonts w:cs="Arial"/>
          <w:color w:val="000000"/>
        </w:rPr>
        <w:t>In an attempt t</w:t>
      </w:r>
      <w:r w:rsidR="003F355D" w:rsidRPr="00BE0D2A">
        <w:rPr>
          <w:rFonts w:cs="Arial"/>
          <w:color w:val="000000"/>
        </w:rPr>
        <w:t xml:space="preserve">o overcome this huddle, the second respondent in his answering affidavit avers </w:t>
      </w:r>
      <w:r w:rsidR="008E1ABE" w:rsidRPr="00BE0D2A">
        <w:rPr>
          <w:rFonts w:cs="Arial"/>
          <w:color w:val="000000"/>
        </w:rPr>
        <w:t xml:space="preserve">at [17.1] </w:t>
      </w:r>
      <w:r w:rsidR="003F355D" w:rsidRPr="00BE0D2A">
        <w:rPr>
          <w:rFonts w:cs="Arial"/>
          <w:color w:val="000000"/>
        </w:rPr>
        <w:t>that "</w:t>
      </w:r>
      <w:r w:rsidR="003F355D" w:rsidRPr="00BE0D2A">
        <w:rPr>
          <w:rFonts w:cs="Arial"/>
          <w:i/>
          <w:color w:val="000000"/>
        </w:rPr>
        <w:t>I require that this bond be canceled as a matter of urgency, failing which I intend to bring the application in this Court to have the mortgage bond declared null and void as my signature was obtained through false pretenses. In crude terms, I was duped</w:t>
      </w:r>
      <w:r w:rsidR="003F355D" w:rsidRPr="00BE0D2A">
        <w:rPr>
          <w:rFonts w:cs="Arial"/>
          <w:color w:val="000000"/>
        </w:rPr>
        <w:t xml:space="preserve">.” It is significant to note that as at the hearing of this application, the second respondent has not filled any application to set aside the bond. In the result, </w:t>
      </w:r>
      <w:r w:rsidR="003F355D" w:rsidRPr="00BE0D2A">
        <w:rPr>
          <w:rFonts w:cs="Arial"/>
          <w:lang w:val="en-US"/>
        </w:rPr>
        <w:t>unless and until it is reviewed and set aside the Loan Agreement and the security bond are binding between the parties</w:t>
      </w:r>
      <w:r w:rsidR="001656B9" w:rsidRPr="00BE0D2A">
        <w:rPr>
          <w:rFonts w:cs="Arial"/>
          <w:lang w:val="en-US"/>
        </w:rPr>
        <w:t>.</w:t>
      </w:r>
    </w:p>
    <w:p w14:paraId="29343F92" w14:textId="77777777" w:rsidR="00BD3E07" w:rsidRPr="00BD3E07" w:rsidRDefault="00BD3E07" w:rsidP="00BD3E07">
      <w:pPr>
        <w:pStyle w:val="ListParagraph"/>
        <w:rPr>
          <w:rFonts w:cs="Arial"/>
          <w:color w:val="000000"/>
        </w:rPr>
      </w:pPr>
    </w:p>
    <w:p w14:paraId="54778D9E" w14:textId="21091B96" w:rsidR="00BD3E07" w:rsidRPr="00BE0D2A" w:rsidRDefault="00BE0D2A" w:rsidP="00BE0D2A">
      <w:pPr>
        <w:spacing w:line="360" w:lineRule="auto"/>
        <w:ind w:left="567" w:hanging="567"/>
        <w:jc w:val="both"/>
        <w:rPr>
          <w:rFonts w:cs="Arial"/>
          <w:color w:val="000000"/>
        </w:rPr>
      </w:pPr>
      <w:r w:rsidRPr="008E1ABE">
        <w:rPr>
          <w:rFonts w:cs="Arial"/>
          <w:u w:val="single" w:color="FFFFFF"/>
        </w:rPr>
        <w:t>[24]</w:t>
      </w:r>
      <w:r w:rsidRPr="008E1ABE">
        <w:rPr>
          <w:rFonts w:cs="Arial"/>
          <w:u w:val="single" w:color="FFFFFF"/>
        </w:rPr>
        <w:tab/>
      </w:r>
      <w:r w:rsidR="00FB63A5" w:rsidRPr="00BE0D2A">
        <w:rPr>
          <w:rFonts w:cs="Arial"/>
          <w:color w:val="000000"/>
        </w:rPr>
        <w:t>Significantly, no argument has been advanced by the respondents contending that there was any mistake in the drafting of the Loan Agreement and no order is sought by the respondents seeking rectification of any terms contained in the Loan Agreement.</w:t>
      </w:r>
    </w:p>
    <w:p w14:paraId="0980CE7A" w14:textId="77777777" w:rsidR="00B26AA2" w:rsidRPr="00160D1B" w:rsidRDefault="00B26AA2" w:rsidP="00160D1B">
      <w:pPr>
        <w:pStyle w:val="ListParagraph"/>
        <w:spacing w:line="360" w:lineRule="auto"/>
        <w:rPr>
          <w:rFonts w:cs="Arial"/>
          <w:color w:val="000000"/>
        </w:rPr>
      </w:pPr>
    </w:p>
    <w:p w14:paraId="2D7DDD43" w14:textId="7014919F" w:rsidR="00B26AA2" w:rsidRPr="00BE0D2A" w:rsidRDefault="00BE0D2A" w:rsidP="00BE0D2A">
      <w:pPr>
        <w:spacing w:line="360" w:lineRule="auto"/>
        <w:ind w:left="567" w:hanging="567"/>
        <w:jc w:val="both"/>
        <w:rPr>
          <w:rFonts w:cs="Arial"/>
          <w:color w:val="000000"/>
        </w:rPr>
      </w:pPr>
      <w:r w:rsidRPr="00160D1B">
        <w:rPr>
          <w:rFonts w:cs="Arial"/>
          <w:u w:val="single" w:color="FFFFFF"/>
        </w:rPr>
        <w:t>[25]</w:t>
      </w:r>
      <w:r w:rsidRPr="00160D1B">
        <w:rPr>
          <w:rFonts w:cs="Arial"/>
          <w:u w:val="single" w:color="FFFFFF"/>
        </w:rPr>
        <w:tab/>
      </w:r>
      <w:r w:rsidR="00FB63A5" w:rsidRPr="00BE0D2A">
        <w:rPr>
          <w:rFonts w:cs="Arial"/>
          <w:color w:val="000000"/>
        </w:rPr>
        <w:t>In light of the above, the respondent</w:t>
      </w:r>
      <w:r w:rsidR="001656B9" w:rsidRPr="00BE0D2A">
        <w:rPr>
          <w:rFonts w:cs="Arial"/>
          <w:color w:val="000000"/>
        </w:rPr>
        <w:t>'s</w:t>
      </w:r>
      <w:r w:rsidR="00FB63A5" w:rsidRPr="00BE0D2A">
        <w:rPr>
          <w:rFonts w:cs="Arial"/>
          <w:color w:val="000000"/>
        </w:rPr>
        <w:t xml:space="preserve"> contention of the alleged prior inducing agreements between </w:t>
      </w:r>
      <w:r w:rsidR="00E65BCF" w:rsidRPr="00BE0D2A">
        <w:rPr>
          <w:rFonts w:cs="Arial"/>
          <w:color w:val="000000"/>
        </w:rPr>
        <w:t>t</w:t>
      </w:r>
      <w:r w:rsidR="00FB63A5" w:rsidRPr="00BE0D2A">
        <w:rPr>
          <w:rFonts w:cs="Arial"/>
          <w:color w:val="000000"/>
        </w:rPr>
        <w:t>he</w:t>
      </w:r>
      <w:r w:rsidR="000A678F" w:rsidRPr="00BE0D2A">
        <w:rPr>
          <w:rFonts w:cs="Arial"/>
          <w:color w:val="000000"/>
        </w:rPr>
        <w:t xml:space="preserve"> applicant</w:t>
      </w:r>
      <w:r w:rsidR="00FB63A5" w:rsidRPr="00BE0D2A">
        <w:rPr>
          <w:rFonts w:cs="Arial"/>
          <w:color w:val="000000"/>
        </w:rPr>
        <w:t xml:space="preserve"> and the respondents are of no moment and stand to be dismissed</w:t>
      </w:r>
      <w:r w:rsidR="00786037" w:rsidRPr="00BE0D2A">
        <w:rPr>
          <w:rFonts w:cs="Arial"/>
          <w:color w:val="000000"/>
        </w:rPr>
        <w:t xml:space="preserve"> in terms of </w:t>
      </w:r>
      <w:r w:rsidR="00FB63A5" w:rsidRPr="00BE0D2A">
        <w:rPr>
          <w:rFonts w:cs="Arial"/>
          <w:color w:val="000000"/>
        </w:rPr>
        <w:t>the whole agreement and non–variation clauses.</w:t>
      </w:r>
    </w:p>
    <w:p w14:paraId="509E1CFE" w14:textId="77777777" w:rsidR="00B26AA2" w:rsidRPr="00160D1B" w:rsidRDefault="00B26AA2" w:rsidP="00160D1B">
      <w:pPr>
        <w:pStyle w:val="ListParagraph"/>
        <w:spacing w:line="360" w:lineRule="auto"/>
        <w:rPr>
          <w:rFonts w:cs="Arial"/>
          <w:color w:val="000000"/>
        </w:rPr>
      </w:pPr>
    </w:p>
    <w:p w14:paraId="5CCB2B51" w14:textId="7152644A" w:rsidR="00160D1B" w:rsidRPr="00BE0D2A" w:rsidRDefault="00BE0D2A" w:rsidP="00BE0D2A">
      <w:pPr>
        <w:spacing w:line="360" w:lineRule="auto"/>
        <w:ind w:left="567" w:hanging="567"/>
        <w:jc w:val="both"/>
        <w:rPr>
          <w:rFonts w:cs="Arial"/>
          <w:color w:val="000000"/>
        </w:rPr>
      </w:pPr>
      <w:r>
        <w:rPr>
          <w:rFonts w:cs="Arial"/>
          <w:u w:val="single" w:color="FFFFFF"/>
        </w:rPr>
        <w:t>[26]</w:t>
      </w:r>
      <w:r>
        <w:rPr>
          <w:rFonts w:cs="Arial"/>
          <w:u w:val="single" w:color="FFFFFF"/>
        </w:rPr>
        <w:tab/>
      </w:r>
      <w:r w:rsidR="00FB63A5" w:rsidRPr="00BE0D2A">
        <w:rPr>
          <w:rFonts w:cs="Arial"/>
          <w:color w:val="000000"/>
        </w:rPr>
        <w:t>It should follow therefore as it must, that the are no material dispute of facts in this case.</w:t>
      </w:r>
      <w:r w:rsidR="001656B9" w:rsidRPr="00BE0D2A">
        <w:rPr>
          <w:rFonts w:cs="Arial"/>
          <w:color w:val="000000"/>
        </w:rPr>
        <w:t xml:space="preserve"> In </w:t>
      </w:r>
      <w:r w:rsidR="001656B9" w:rsidRPr="00BE0D2A">
        <w:rPr>
          <w:rFonts w:cs="Arial"/>
          <w:b/>
          <w:bCs/>
          <w:i/>
          <w:color w:val="000000"/>
        </w:rPr>
        <w:t>Plascon -Evans Paints Ltd v Van Riebeeck Paints (Pty) Ltd</w:t>
      </w:r>
      <w:r w:rsidR="00B26AA2" w:rsidRPr="00BE0D2A">
        <w:rPr>
          <w:rFonts w:cs="Arial"/>
          <w:i/>
          <w:color w:val="000000"/>
        </w:rPr>
        <w:t>,</w:t>
      </w:r>
      <w:r w:rsidR="00FB63A5">
        <w:rPr>
          <w:rStyle w:val="FootnoteReference"/>
          <w:rFonts w:cs="Arial"/>
          <w:i/>
          <w:color w:val="000000"/>
          <w:sz w:val="24"/>
        </w:rPr>
        <w:footnoteReference w:id="6"/>
      </w:r>
      <w:r w:rsidR="001656B9" w:rsidRPr="00BE0D2A">
        <w:rPr>
          <w:rFonts w:cs="Arial"/>
          <w:color w:val="000000"/>
        </w:rPr>
        <w:t xml:space="preserve"> the court set out this principle as follows; “</w:t>
      </w:r>
      <w:r w:rsidR="001656B9" w:rsidRPr="00BE0D2A">
        <w:rPr>
          <w:rFonts w:cs="Arial"/>
          <w:i/>
          <w:color w:val="000000"/>
        </w:rPr>
        <w:t xml:space="preserve">In certain cases, the denial </w:t>
      </w:r>
      <w:r w:rsidR="001656B9" w:rsidRPr="00BE0D2A">
        <w:rPr>
          <w:rFonts w:cs="Arial"/>
          <w:i/>
          <w:color w:val="000000"/>
        </w:rPr>
        <w:lastRenderedPageBreak/>
        <w:t>by the respondent of a fact alleged by the applicant may not be of such a nature as to raise real, genuine or bona fide dispute of fact</w:t>
      </w:r>
      <w:r w:rsidR="00B26AA2" w:rsidRPr="00BE0D2A">
        <w:rPr>
          <w:rFonts w:cs="Arial"/>
          <w:color w:val="000000"/>
        </w:rPr>
        <w:t>.”</w:t>
      </w:r>
      <w:r w:rsidR="001656B9" w:rsidRPr="00BE0D2A">
        <w:rPr>
          <w:rFonts w:cs="Arial"/>
          <w:color w:val="000000"/>
        </w:rPr>
        <w:t xml:space="preserve"> The Court stressed that far-fetched allegations by the respondents should be rejected on the papers. In my view, t</w:t>
      </w:r>
      <w:r w:rsidR="00FB63A5" w:rsidRPr="00BE0D2A">
        <w:rPr>
          <w:rFonts w:cs="Arial"/>
          <w:color w:val="000000"/>
        </w:rPr>
        <w:t>he signing of the Loan Agreement by the parties,</w:t>
      </w:r>
      <w:r w:rsidR="001656B9" w:rsidRPr="00BE0D2A">
        <w:rPr>
          <w:rFonts w:cs="Arial"/>
          <w:color w:val="000000"/>
        </w:rPr>
        <w:t xml:space="preserve"> the Security Bond,</w:t>
      </w:r>
      <w:r w:rsidR="00B26AA2" w:rsidRPr="00BE0D2A">
        <w:rPr>
          <w:rFonts w:cs="Arial"/>
          <w:color w:val="000000"/>
        </w:rPr>
        <w:t xml:space="preserve"> </w:t>
      </w:r>
      <w:r w:rsidR="00FB63A5" w:rsidRPr="00BE0D2A">
        <w:rPr>
          <w:rFonts w:cs="Arial"/>
          <w:color w:val="000000"/>
        </w:rPr>
        <w:t xml:space="preserve">the advance of the loan </w:t>
      </w:r>
      <w:r w:rsidR="001656B9" w:rsidRPr="00BE0D2A">
        <w:rPr>
          <w:rFonts w:cs="Arial"/>
          <w:color w:val="000000"/>
        </w:rPr>
        <w:t xml:space="preserve">by the applicant </w:t>
      </w:r>
      <w:r w:rsidR="00FB63A5" w:rsidRPr="00BE0D2A">
        <w:rPr>
          <w:rFonts w:cs="Arial"/>
          <w:color w:val="000000"/>
        </w:rPr>
        <w:t xml:space="preserve">to the respondents, and the repayment of the loan </w:t>
      </w:r>
      <w:r w:rsidR="001656B9" w:rsidRPr="00BE0D2A">
        <w:rPr>
          <w:rFonts w:cs="Arial"/>
          <w:color w:val="000000"/>
        </w:rPr>
        <w:t xml:space="preserve">to the applicant </w:t>
      </w:r>
      <w:r w:rsidR="00FB63A5" w:rsidRPr="00BE0D2A">
        <w:rPr>
          <w:rFonts w:cs="Arial"/>
          <w:color w:val="000000"/>
        </w:rPr>
        <w:t xml:space="preserve">by the respondents are all common cause </w:t>
      </w:r>
      <w:r w:rsidR="001656B9" w:rsidRPr="00BE0D2A">
        <w:rPr>
          <w:rFonts w:cs="Arial"/>
          <w:color w:val="000000"/>
        </w:rPr>
        <w:t xml:space="preserve">facts </w:t>
      </w:r>
      <w:r w:rsidR="00FB63A5" w:rsidRPr="00BE0D2A">
        <w:rPr>
          <w:rFonts w:cs="Arial"/>
          <w:color w:val="000000"/>
        </w:rPr>
        <w:t xml:space="preserve">and are not in dispute. The alleged material disputes of facts by the respondents are bald and unsubstantiated and </w:t>
      </w:r>
      <w:r w:rsidR="000A678F" w:rsidRPr="00BE0D2A">
        <w:rPr>
          <w:rFonts w:cs="Arial"/>
          <w:color w:val="000000"/>
        </w:rPr>
        <w:t>are</w:t>
      </w:r>
      <w:r w:rsidR="00FB63A5" w:rsidRPr="00BE0D2A">
        <w:rPr>
          <w:rFonts w:cs="Arial"/>
          <w:color w:val="000000"/>
        </w:rPr>
        <w:t xml:space="preserve"> only raised by the respondents when the respondents were unable to repay the applicants and </w:t>
      </w:r>
      <w:r w:rsidR="000A678F" w:rsidRPr="00BE0D2A">
        <w:rPr>
          <w:rFonts w:cs="Arial"/>
          <w:color w:val="000000"/>
        </w:rPr>
        <w:t>just</w:t>
      </w:r>
      <w:r w:rsidR="00FB63A5" w:rsidRPr="00BE0D2A">
        <w:rPr>
          <w:rFonts w:cs="Arial"/>
          <w:color w:val="000000"/>
        </w:rPr>
        <w:t xml:space="preserve"> raise</w:t>
      </w:r>
      <w:r w:rsidR="000A678F" w:rsidRPr="00BE0D2A">
        <w:rPr>
          <w:rFonts w:cs="Arial"/>
          <w:color w:val="000000"/>
        </w:rPr>
        <w:t>d</w:t>
      </w:r>
      <w:r w:rsidR="00FB63A5" w:rsidRPr="00BE0D2A">
        <w:rPr>
          <w:rFonts w:cs="Arial"/>
          <w:color w:val="000000"/>
        </w:rPr>
        <w:t xml:space="preserve"> to stall the repayment of the debt to the applicant.</w:t>
      </w:r>
    </w:p>
    <w:p w14:paraId="7949A39B" w14:textId="77777777" w:rsidR="0089766D" w:rsidRPr="000A678F" w:rsidRDefault="0089766D" w:rsidP="00F2471D">
      <w:pPr>
        <w:spacing w:line="360" w:lineRule="auto"/>
        <w:jc w:val="both"/>
        <w:rPr>
          <w:rFonts w:cs="Arial"/>
          <w:bCs/>
          <w:i/>
          <w:color w:val="000000"/>
        </w:rPr>
      </w:pPr>
    </w:p>
    <w:p w14:paraId="191661B4" w14:textId="77777777" w:rsidR="00723EF4" w:rsidRDefault="00FB63A5" w:rsidP="0011668F">
      <w:pPr>
        <w:pStyle w:val="ListParagraph"/>
        <w:spacing w:line="360" w:lineRule="auto"/>
        <w:ind w:left="567"/>
        <w:jc w:val="both"/>
        <w:rPr>
          <w:rFonts w:cs="Arial"/>
          <w:bCs/>
          <w:i/>
          <w:color w:val="000000"/>
        </w:rPr>
      </w:pPr>
      <w:r w:rsidRPr="000A678F">
        <w:rPr>
          <w:rFonts w:cs="Arial"/>
          <w:bCs/>
          <w:i/>
          <w:color w:val="000000"/>
        </w:rPr>
        <w:t xml:space="preserve">THE </w:t>
      </w:r>
      <w:r w:rsidR="00993ABC" w:rsidRPr="000A678F">
        <w:rPr>
          <w:rFonts w:cs="Arial"/>
          <w:bCs/>
          <w:i/>
          <w:color w:val="000000"/>
        </w:rPr>
        <w:t>N</w:t>
      </w:r>
      <w:r w:rsidRPr="000A678F">
        <w:rPr>
          <w:rFonts w:cs="Arial"/>
          <w:bCs/>
          <w:i/>
          <w:color w:val="000000"/>
        </w:rPr>
        <w:t xml:space="preserve">ATIONAL </w:t>
      </w:r>
      <w:r w:rsidR="00993ABC" w:rsidRPr="000A678F">
        <w:rPr>
          <w:rFonts w:cs="Arial"/>
          <w:bCs/>
          <w:i/>
          <w:color w:val="000000"/>
        </w:rPr>
        <w:t>C</w:t>
      </w:r>
      <w:r w:rsidRPr="000A678F">
        <w:rPr>
          <w:rFonts w:cs="Arial"/>
          <w:bCs/>
          <w:i/>
          <w:color w:val="000000"/>
        </w:rPr>
        <w:t xml:space="preserve">REDIT </w:t>
      </w:r>
      <w:r w:rsidR="00993ABC" w:rsidRPr="000A678F">
        <w:rPr>
          <w:rFonts w:cs="Arial"/>
          <w:bCs/>
          <w:i/>
          <w:color w:val="000000"/>
        </w:rPr>
        <w:t>A</w:t>
      </w:r>
      <w:r w:rsidRPr="000A678F">
        <w:rPr>
          <w:rFonts w:cs="Arial"/>
          <w:bCs/>
          <w:i/>
          <w:color w:val="000000"/>
        </w:rPr>
        <w:t>CT</w:t>
      </w:r>
      <w:r w:rsidR="00160D1B" w:rsidRPr="000A678F">
        <w:rPr>
          <w:rFonts w:cs="Arial"/>
          <w:bCs/>
          <w:i/>
          <w:color w:val="000000"/>
        </w:rPr>
        <w:t xml:space="preserve"> </w:t>
      </w:r>
    </w:p>
    <w:p w14:paraId="0AAEFB8E" w14:textId="77777777" w:rsidR="0011668F" w:rsidRPr="0011668F" w:rsidRDefault="0011668F" w:rsidP="0011668F">
      <w:pPr>
        <w:pStyle w:val="ListParagraph"/>
        <w:spacing w:line="360" w:lineRule="auto"/>
        <w:ind w:left="567"/>
        <w:jc w:val="both"/>
        <w:rPr>
          <w:rFonts w:cs="Arial"/>
          <w:bCs/>
          <w:i/>
          <w:color w:val="000000"/>
        </w:rPr>
      </w:pPr>
    </w:p>
    <w:p w14:paraId="75F51CCC" w14:textId="041D611C" w:rsidR="00B26AA2" w:rsidRPr="00BE0D2A" w:rsidRDefault="00BE0D2A" w:rsidP="00BE0D2A">
      <w:pPr>
        <w:spacing w:line="360" w:lineRule="auto"/>
        <w:ind w:left="567" w:hanging="567"/>
        <w:jc w:val="both"/>
        <w:rPr>
          <w:rFonts w:cs="Arial"/>
          <w:color w:val="000000"/>
        </w:rPr>
      </w:pPr>
      <w:r>
        <w:rPr>
          <w:rFonts w:cs="Arial"/>
          <w:u w:val="single" w:color="FFFFFF"/>
        </w:rPr>
        <w:t>[27]</w:t>
      </w:r>
      <w:r>
        <w:rPr>
          <w:rFonts w:cs="Arial"/>
          <w:u w:val="single" w:color="FFFFFF"/>
        </w:rPr>
        <w:tab/>
      </w:r>
      <w:r w:rsidR="00FB63A5" w:rsidRPr="00BE0D2A">
        <w:rPr>
          <w:rFonts w:cs="Arial"/>
          <w:color w:val="000000"/>
        </w:rPr>
        <w:t>I now turn to the issue of whether the provisions of the National Credit Act</w:t>
      </w:r>
      <w:r w:rsidR="00FB63A5">
        <w:rPr>
          <w:rStyle w:val="FootnoteReference"/>
          <w:rFonts w:cs="Arial"/>
          <w:color w:val="000000"/>
          <w:sz w:val="24"/>
        </w:rPr>
        <w:footnoteReference w:id="7"/>
      </w:r>
      <w:r w:rsidR="00FB63A5" w:rsidRPr="00BE0D2A">
        <w:rPr>
          <w:rFonts w:cs="Arial"/>
          <w:color w:val="000000"/>
        </w:rPr>
        <w:t xml:space="preserve"> </w:t>
      </w:r>
      <w:r w:rsidR="009224D4" w:rsidRPr="00BE0D2A">
        <w:rPr>
          <w:rFonts w:cs="Arial"/>
          <w:color w:val="000000"/>
        </w:rPr>
        <w:t xml:space="preserve">(“the NCA”) </w:t>
      </w:r>
      <w:r w:rsidR="00FB63A5" w:rsidRPr="00BE0D2A">
        <w:rPr>
          <w:rFonts w:cs="Arial"/>
          <w:color w:val="000000"/>
        </w:rPr>
        <w:t>is applicable in this case.</w:t>
      </w:r>
    </w:p>
    <w:p w14:paraId="575EB060" w14:textId="77777777" w:rsidR="007123AE" w:rsidRDefault="007123AE" w:rsidP="007123AE">
      <w:pPr>
        <w:pStyle w:val="ListParagraph"/>
        <w:spacing w:line="360" w:lineRule="auto"/>
        <w:ind w:left="567"/>
        <w:jc w:val="both"/>
        <w:rPr>
          <w:rFonts w:cs="Arial"/>
          <w:color w:val="000000"/>
        </w:rPr>
      </w:pPr>
    </w:p>
    <w:p w14:paraId="66A12CDD" w14:textId="394C6706" w:rsidR="00B26AA2" w:rsidRPr="00BE0D2A" w:rsidRDefault="00BE0D2A" w:rsidP="00BE0D2A">
      <w:pPr>
        <w:spacing w:line="360" w:lineRule="auto"/>
        <w:ind w:left="567" w:hanging="567"/>
        <w:jc w:val="both"/>
        <w:rPr>
          <w:rFonts w:cs="Arial"/>
          <w:color w:val="000000"/>
        </w:rPr>
      </w:pPr>
      <w:r>
        <w:rPr>
          <w:rFonts w:cs="Arial"/>
          <w:u w:val="single" w:color="FFFFFF"/>
        </w:rPr>
        <w:t>[28]</w:t>
      </w:r>
      <w:r>
        <w:rPr>
          <w:rFonts w:cs="Arial"/>
          <w:u w:val="single" w:color="FFFFFF"/>
        </w:rPr>
        <w:tab/>
      </w:r>
      <w:r w:rsidR="00FB63A5" w:rsidRPr="00BE0D2A">
        <w:rPr>
          <w:rFonts w:cs="Arial"/>
          <w:color w:val="000000"/>
        </w:rPr>
        <w:t xml:space="preserve">The case made by the respondents is that the loan was a simulated transaction, in that monies were lent and advanced to the second respondent (a natural person) when the second respondent was in dire financial straights and where there is no suggestion that the applicant is a registered credit provider. </w:t>
      </w:r>
      <w:r w:rsidR="00786037" w:rsidRPr="00BE0D2A">
        <w:rPr>
          <w:rFonts w:cs="Arial"/>
          <w:color w:val="000000"/>
        </w:rPr>
        <w:t>That the first respondent could only be surety and the bond could only ever secure the loan to the second respondent limited to R1 million with interest and costs. Therefore, insist the respondents that the</w:t>
      </w:r>
      <w:r w:rsidR="00FB63A5" w:rsidRPr="00BE0D2A">
        <w:rPr>
          <w:rFonts w:cs="Arial"/>
          <w:color w:val="000000"/>
        </w:rPr>
        <w:t xml:space="preserve"> </w:t>
      </w:r>
      <w:r w:rsidR="00786037" w:rsidRPr="00BE0D2A">
        <w:rPr>
          <w:rFonts w:cs="Arial"/>
          <w:color w:val="000000"/>
        </w:rPr>
        <w:t xml:space="preserve">NCA is applicable and its provisions must be given effect. Finally, argues the respondents that the loan agreement is therefore not only </w:t>
      </w:r>
      <w:r w:rsidR="00FB63A5" w:rsidRPr="00BE0D2A">
        <w:rPr>
          <w:rFonts w:cs="Arial"/>
          <w:color w:val="000000"/>
        </w:rPr>
        <w:t xml:space="preserve">a </w:t>
      </w:r>
      <w:r w:rsidR="00786037" w:rsidRPr="00BE0D2A">
        <w:rPr>
          <w:rFonts w:cs="Arial"/>
          <w:color w:val="000000"/>
        </w:rPr>
        <w:t>simulated transaction  but it is also unlawful and unenforceable in</w:t>
      </w:r>
      <w:r w:rsidR="00FB63A5" w:rsidRPr="00BE0D2A">
        <w:rPr>
          <w:rFonts w:cs="Arial"/>
          <w:color w:val="000000"/>
        </w:rPr>
        <w:t xml:space="preserve"> </w:t>
      </w:r>
      <w:r w:rsidR="00786037" w:rsidRPr="00BE0D2A">
        <w:rPr>
          <w:rFonts w:cs="Arial"/>
          <w:color w:val="000000"/>
        </w:rPr>
        <w:t>terms of the NCA</w:t>
      </w:r>
    </w:p>
    <w:p w14:paraId="5042F9E5" w14:textId="77777777" w:rsidR="00160D1B" w:rsidRPr="00160D1B" w:rsidRDefault="00160D1B" w:rsidP="00160D1B">
      <w:pPr>
        <w:pStyle w:val="ListParagraph"/>
        <w:spacing w:line="360" w:lineRule="auto"/>
        <w:ind w:left="567"/>
        <w:jc w:val="both"/>
        <w:rPr>
          <w:rFonts w:cs="Arial"/>
          <w:color w:val="000000"/>
        </w:rPr>
      </w:pPr>
    </w:p>
    <w:p w14:paraId="34799757" w14:textId="3C68FB7B" w:rsidR="00160D1B" w:rsidRPr="00BE0D2A" w:rsidRDefault="00BE0D2A" w:rsidP="00BE0D2A">
      <w:pPr>
        <w:spacing w:line="360" w:lineRule="auto"/>
        <w:ind w:left="567" w:hanging="567"/>
        <w:jc w:val="both"/>
        <w:rPr>
          <w:rFonts w:cs="Arial"/>
          <w:color w:val="000000"/>
        </w:rPr>
      </w:pPr>
      <w:r>
        <w:rPr>
          <w:rFonts w:cs="Arial"/>
          <w:u w:val="single" w:color="FFFFFF"/>
        </w:rPr>
        <w:t>[29]</w:t>
      </w:r>
      <w:r>
        <w:rPr>
          <w:rFonts w:cs="Arial"/>
          <w:u w:val="single" w:color="FFFFFF"/>
        </w:rPr>
        <w:tab/>
      </w:r>
      <w:r w:rsidR="00FB63A5" w:rsidRPr="00BE0D2A">
        <w:rPr>
          <w:rFonts w:cs="Arial"/>
          <w:color w:val="000000"/>
        </w:rPr>
        <w:t>The respondent submission</w:t>
      </w:r>
      <w:r w:rsidR="001656B9" w:rsidRPr="00BE0D2A">
        <w:rPr>
          <w:rFonts w:cs="Arial"/>
          <w:color w:val="000000"/>
        </w:rPr>
        <w:t>s in this regard</w:t>
      </w:r>
      <w:r w:rsidR="00FB63A5" w:rsidRPr="00BE0D2A">
        <w:rPr>
          <w:rFonts w:cs="Arial"/>
          <w:color w:val="000000"/>
        </w:rPr>
        <w:t xml:space="preserve"> are meritless. On the evidence and facts before this court, the loan was advanced to the first respondent. The </w:t>
      </w:r>
      <w:r w:rsidR="000A678F" w:rsidRPr="00BE0D2A">
        <w:rPr>
          <w:rFonts w:cs="Arial"/>
          <w:color w:val="000000"/>
        </w:rPr>
        <w:t>L</w:t>
      </w:r>
      <w:r w:rsidR="001656B9" w:rsidRPr="00BE0D2A">
        <w:rPr>
          <w:rFonts w:cs="Arial"/>
          <w:color w:val="000000"/>
        </w:rPr>
        <w:t xml:space="preserve">oan </w:t>
      </w:r>
      <w:r w:rsidR="000A678F" w:rsidRPr="00BE0D2A">
        <w:rPr>
          <w:rFonts w:cs="Arial"/>
          <w:color w:val="000000"/>
        </w:rPr>
        <w:t>A</w:t>
      </w:r>
      <w:r w:rsidR="001656B9" w:rsidRPr="00BE0D2A">
        <w:rPr>
          <w:rFonts w:cs="Arial"/>
          <w:color w:val="000000"/>
        </w:rPr>
        <w:t xml:space="preserve">greement was then signed by the </w:t>
      </w:r>
      <w:r w:rsidR="00FB63A5" w:rsidRPr="00BE0D2A">
        <w:rPr>
          <w:rFonts w:cs="Arial"/>
          <w:color w:val="000000"/>
        </w:rPr>
        <w:t>second respondent</w:t>
      </w:r>
      <w:r w:rsidR="001656B9" w:rsidRPr="00BE0D2A">
        <w:rPr>
          <w:rFonts w:cs="Arial"/>
          <w:color w:val="000000"/>
        </w:rPr>
        <w:t xml:space="preserve"> on behalf </w:t>
      </w:r>
      <w:r w:rsidR="001656B9" w:rsidRPr="00BE0D2A">
        <w:rPr>
          <w:rFonts w:cs="Arial"/>
          <w:color w:val="000000"/>
        </w:rPr>
        <w:lastRenderedPageBreak/>
        <w:t xml:space="preserve">of the first respondent. The second respondent </w:t>
      </w:r>
      <w:r w:rsidR="00FB63A5" w:rsidRPr="00BE0D2A">
        <w:rPr>
          <w:rFonts w:cs="Arial"/>
          <w:color w:val="000000"/>
        </w:rPr>
        <w:t>only signed surety on behalf of the first respondent. These agr</w:t>
      </w:r>
      <w:r w:rsidR="001656B9" w:rsidRPr="00BE0D2A">
        <w:rPr>
          <w:rFonts w:cs="Arial"/>
          <w:color w:val="000000"/>
        </w:rPr>
        <w:t>e</w:t>
      </w:r>
      <w:r w:rsidR="00FB63A5" w:rsidRPr="00BE0D2A">
        <w:rPr>
          <w:rFonts w:cs="Arial"/>
          <w:color w:val="000000"/>
        </w:rPr>
        <w:t>ements are attached as annexures to the applicant's founding affidavit</w:t>
      </w:r>
      <w:r w:rsidR="001656B9" w:rsidRPr="00BE0D2A">
        <w:rPr>
          <w:rFonts w:cs="Arial"/>
          <w:color w:val="000000"/>
        </w:rPr>
        <w:t>. The Loan Agreement as Annexure ('FA2") The Suretyship Agreement and Surety Mortgage Bond</w:t>
      </w:r>
      <w:r w:rsidR="008266A2" w:rsidRPr="00BE0D2A">
        <w:rPr>
          <w:rFonts w:cs="Arial"/>
          <w:color w:val="000000"/>
        </w:rPr>
        <w:t xml:space="preserve"> </w:t>
      </w:r>
      <w:r w:rsidR="001656B9" w:rsidRPr="00BE0D2A">
        <w:rPr>
          <w:rFonts w:cs="Arial"/>
          <w:color w:val="000000"/>
        </w:rPr>
        <w:t>are attached as Annexure ("FA4")</w:t>
      </w:r>
      <w:r w:rsidR="00FB63A5" w:rsidRPr="00BE0D2A">
        <w:rPr>
          <w:rFonts w:cs="Arial"/>
          <w:color w:val="000000"/>
        </w:rPr>
        <w:t xml:space="preserve">. The fact the first respondent requested the applicant to pay over the lent monies to the second respondent is of no moment. Once the loan was approved the second respondent was at liberty to request the applicant to pay over the funds to the second respondent, there was nothing unlawful and illegal in this request. </w:t>
      </w:r>
      <w:r w:rsidR="001656B9" w:rsidRPr="00BE0D2A">
        <w:rPr>
          <w:rFonts w:cs="Arial"/>
          <w:color w:val="000000"/>
        </w:rPr>
        <w:t>The ine</w:t>
      </w:r>
      <w:r w:rsidR="00BD3E07" w:rsidRPr="00BE0D2A">
        <w:rPr>
          <w:rFonts w:cs="Arial"/>
          <w:color w:val="000000"/>
        </w:rPr>
        <w:t>l</w:t>
      </w:r>
      <w:r w:rsidR="001656B9" w:rsidRPr="00BE0D2A">
        <w:rPr>
          <w:rFonts w:cs="Arial"/>
          <w:color w:val="000000"/>
        </w:rPr>
        <w:t xml:space="preserve">uctable conclusion therefore is that the loan was advanced to the first respondent (a company) and not Mr Motsepe </w:t>
      </w:r>
      <w:r w:rsidR="00BD3E07" w:rsidRPr="00BE0D2A">
        <w:rPr>
          <w:rFonts w:cs="Arial"/>
          <w:color w:val="000000"/>
        </w:rPr>
        <w:t xml:space="preserve">an individual </w:t>
      </w:r>
      <w:r w:rsidR="001656B9" w:rsidRPr="00BE0D2A">
        <w:rPr>
          <w:rFonts w:cs="Arial"/>
          <w:color w:val="000000"/>
        </w:rPr>
        <w:t>accordingly the provisions of the NCA are not applica</w:t>
      </w:r>
      <w:r w:rsidR="00BD3E07" w:rsidRPr="00BE0D2A">
        <w:rPr>
          <w:rFonts w:cs="Arial"/>
          <w:color w:val="000000"/>
        </w:rPr>
        <w:t>ble</w:t>
      </w:r>
      <w:r w:rsidR="001656B9" w:rsidRPr="00BE0D2A">
        <w:rPr>
          <w:rFonts w:cs="Arial"/>
          <w:color w:val="000000"/>
        </w:rPr>
        <w:t xml:space="preserve"> in this case.</w:t>
      </w:r>
    </w:p>
    <w:p w14:paraId="37AFB395" w14:textId="77777777" w:rsidR="000A678F" w:rsidRPr="000A678F" w:rsidRDefault="000A678F" w:rsidP="000A678F">
      <w:pPr>
        <w:pStyle w:val="ListParagraph"/>
        <w:rPr>
          <w:rFonts w:cs="Arial"/>
          <w:color w:val="000000"/>
        </w:rPr>
      </w:pPr>
    </w:p>
    <w:p w14:paraId="6A891FD6" w14:textId="77777777" w:rsidR="000A678F" w:rsidRPr="000A678F" w:rsidRDefault="00FB63A5" w:rsidP="000A678F">
      <w:pPr>
        <w:pStyle w:val="ListParagraph"/>
        <w:spacing w:line="360" w:lineRule="auto"/>
        <w:ind w:left="567"/>
        <w:jc w:val="both"/>
        <w:rPr>
          <w:rFonts w:cs="Arial"/>
          <w:bCs/>
          <w:i/>
          <w:color w:val="000000"/>
        </w:rPr>
      </w:pPr>
      <w:r w:rsidRPr="000A678F">
        <w:rPr>
          <w:rFonts w:cs="Arial"/>
          <w:bCs/>
          <w:i/>
          <w:color w:val="000000"/>
        </w:rPr>
        <w:t>NOTICES</w:t>
      </w:r>
    </w:p>
    <w:p w14:paraId="2997443D" w14:textId="77777777" w:rsidR="000A678F" w:rsidRPr="000A678F" w:rsidRDefault="000A678F" w:rsidP="000A678F">
      <w:pPr>
        <w:pStyle w:val="ListParagraph"/>
        <w:rPr>
          <w:rFonts w:cs="Arial"/>
          <w:color w:val="000000"/>
        </w:rPr>
      </w:pPr>
    </w:p>
    <w:p w14:paraId="2B21966D" w14:textId="0751B2A1" w:rsidR="000A678F" w:rsidRPr="00BE0D2A" w:rsidRDefault="00BE0D2A" w:rsidP="00BE0D2A">
      <w:pPr>
        <w:spacing w:line="360" w:lineRule="auto"/>
        <w:ind w:left="567" w:hanging="567"/>
        <w:jc w:val="both"/>
        <w:rPr>
          <w:rFonts w:cs="Arial"/>
          <w:color w:val="000000"/>
        </w:rPr>
      </w:pPr>
      <w:r>
        <w:rPr>
          <w:rFonts w:cs="Arial"/>
          <w:u w:val="single" w:color="FFFFFF"/>
        </w:rPr>
        <w:t>[30]</w:t>
      </w:r>
      <w:r>
        <w:rPr>
          <w:rFonts w:cs="Arial"/>
          <w:u w:val="single" w:color="FFFFFF"/>
        </w:rPr>
        <w:tab/>
      </w:r>
      <w:r w:rsidR="00FB63A5" w:rsidRPr="00BE0D2A">
        <w:rPr>
          <w:rFonts w:cs="Arial"/>
          <w:color w:val="000000"/>
        </w:rPr>
        <w:t xml:space="preserve">The issue for determination </w:t>
      </w:r>
      <w:r w:rsidR="008266A2" w:rsidRPr="00BE0D2A">
        <w:rPr>
          <w:rFonts w:cs="Arial"/>
          <w:color w:val="000000"/>
        </w:rPr>
        <w:t>in this regard is</w:t>
      </w:r>
      <w:r w:rsidR="00FB63A5" w:rsidRPr="00BE0D2A">
        <w:rPr>
          <w:rFonts w:cs="Arial"/>
          <w:color w:val="000000"/>
        </w:rPr>
        <w:t xml:space="preserve"> whether notices were properly issued and served by the applicant on the respondents </w:t>
      </w:r>
      <w:r w:rsidR="0011668F" w:rsidRPr="00BE0D2A">
        <w:rPr>
          <w:rFonts w:cs="Arial"/>
          <w:color w:val="000000"/>
        </w:rPr>
        <w:t>as</w:t>
      </w:r>
      <w:r w:rsidR="00FB63A5" w:rsidRPr="00BE0D2A">
        <w:rPr>
          <w:rFonts w:cs="Arial"/>
          <w:color w:val="000000"/>
        </w:rPr>
        <w:t xml:space="preserve"> required in terms of clause 5 of the Loan agreement.</w:t>
      </w:r>
    </w:p>
    <w:p w14:paraId="4294AB44" w14:textId="77777777" w:rsidR="0011668F" w:rsidRDefault="0011668F" w:rsidP="0011668F">
      <w:pPr>
        <w:pStyle w:val="ListParagraph"/>
        <w:spacing w:line="360" w:lineRule="auto"/>
        <w:ind w:left="567"/>
        <w:jc w:val="both"/>
        <w:rPr>
          <w:rFonts w:cs="Arial"/>
          <w:color w:val="000000"/>
        </w:rPr>
      </w:pPr>
    </w:p>
    <w:p w14:paraId="5C7B171C" w14:textId="4F493272" w:rsidR="0011668F" w:rsidRPr="00BE0D2A" w:rsidRDefault="00BE0D2A" w:rsidP="00BE0D2A">
      <w:pPr>
        <w:spacing w:line="360" w:lineRule="auto"/>
        <w:ind w:left="567" w:hanging="567"/>
        <w:jc w:val="both"/>
        <w:rPr>
          <w:rFonts w:cs="Arial"/>
          <w:color w:val="000000"/>
        </w:rPr>
      </w:pPr>
      <w:r>
        <w:rPr>
          <w:rFonts w:cs="Arial"/>
          <w:u w:val="single" w:color="FFFFFF"/>
        </w:rPr>
        <w:t>[31]</w:t>
      </w:r>
      <w:r>
        <w:rPr>
          <w:rFonts w:cs="Arial"/>
          <w:u w:val="single" w:color="FFFFFF"/>
        </w:rPr>
        <w:tab/>
      </w:r>
      <w:r w:rsidR="00FB63A5" w:rsidRPr="00BE0D2A">
        <w:rPr>
          <w:rFonts w:cs="Arial"/>
          <w:color w:val="000000"/>
        </w:rPr>
        <w:t xml:space="preserve">Rio Ridge contends that it has complied with clause 5 of the Loan Agreement, in that it has sent letters of demand to the respective respondents in terms of or in accordance with their respective chosen </w:t>
      </w:r>
      <w:r w:rsidR="00FB63A5" w:rsidRPr="00BE0D2A">
        <w:rPr>
          <w:rFonts w:cs="Arial"/>
          <w:i/>
          <w:color w:val="000000"/>
        </w:rPr>
        <w:t>domicilium citandi et executandi</w:t>
      </w:r>
      <w:r w:rsidR="00FB63A5" w:rsidRPr="00BE0D2A">
        <w:rPr>
          <w:rFonts w:cs="Arial"/>
          <w:color w:val="000000"/>
        </w:rPr>
        <w:t xml:space="preserve"> being their nominated email addresses.</w:t>
      </w:r>
    </w:p>
    <w:p w14:paraId="1E3F08E9" w14:textId="77777777" w:rsidR="008E1ABE" w:rsidRPr="000A678F" w:rsidRDefault="008E1ABE" w:rsidP="000A678F">
      <w:pPr>
        <w:spacing w:line="360" w:lineRule="auto"/>
        <w:jc w:val="both"/>
        <w:rPr>
          <w:rFonts w:cs="Arial"/>
          <w:b/>
          <w:bCs/>
          <w:color w:val="000000"/>
        </w:rPr>
      </w:pPr>
    </w:p>
    <w:p w14:paraId="73459182" w14:textId="3E9B02A0" w:rsidR="00160D1B" w:rsidRPr="00BE0D2A" w:rsidRDefault="00BE0D2A" w:rsidP="00BE0D2A">
      <w:pPr>
        <w:spacing w:line="360" w:lineRule="auto"/>
        <w:ind w:left="567" w:hanging="567"/>
        <w:jc w:val="both"/>
        <w:rPr>
          <w:rFonts w:cs="Arial"/>
          <w:color w:val="000000"/>
        </w:rPr>
      </w:pPr>
      <w:r>
        <w:rPr>
          <w:rFonts w:cs="Arial"/>
          <w:u w:val="single" w:color="FFFFFF"/>
        </w:rPr>
        <w:t>[32]</w:t>
      </w:r>
      <w:r>
        <w:rPr>
          <w:rFonts w:cs="Arial"/>
          <w:u w:val="single" w:color="FFFFFF"/>
        </w:rPr>
        <w:tab/>
      </w:r>
      <w:r w:rsidR="00FB63A5" w:rsidRPr="00BE0D2A">
        <w:rPr>
          <w:rFonts w:cs="Arial"/>
          <w:color w:val="000000"/>
        </w:rPr>
        <w:t>The</w:t>
      </w:r>
      <w:r w:rsidR="008E1ABE" w:rsidRPr="00BE0D2A">
        <w:rPr>
          <w:rFonts w:cs="Arial"/>
          <w:color w:val="000000"/>
        </w:rPr>
        <w:t xml:space="preserve"> respondent's</w:t>
      </w:r>
      <w:r w:rsidR="00F2471D" w:rsidRPr="00BE0D2A">
        <w:rPr>
          <w:rFonts w:cs="Arial"/>
          <w:color w:val="000000"/>
        </w:rPr>
        <w:t xml:space="preserve"> submission</w:t>
      </w:r>
      <w:r w:rsidR="008E1ABE" w:rsidRPr="00BE0D2A">
        <w:rPr>
          <w:rFonts w:cs="Arial"/>
          <w:color w:val="000000"/>
        </w:rPr>
        <w:t xml:space="preserve"> is that Rio Ridge has not complied with Clause 5 of the loan agreement which provides that the applicant should have placed the respondents in</w:t>
      </w:r>
      <w:r w:rsidR="008E1ABE" w:rsidRPr="00BE0D2A">
        <w:rPr>
          <w:rFonts w:cs="Arial"/>
          <w:i/>
          <w:color w:val="000000"/>
        </w:rPr>
        <w:t xml:space="preserve"> mora</w:t>
      </w:r>
      <w:r w:rsidR="008E1ABE" w:rsidRPr="00BE0D2A">
        <w:rPr>
          <w:rFonts w:cs="Arial"/>
          <w:color w:val="000000"/>
        </w:rPr>
        <w:t xml:space="preserve"> requesting the respondents to rectify the breach within 7 seven days after written notification.</w:t>
      </w:r>
    </w:p>
    <w:p w14:paraId="4EEC1147" w14:textId="77777777" w:rsidR="00160D1B" w:rsidRPr="00160D1B" w:rsidRDefault="00160D1B" w:rsidP="00160D1B">
      <w:pPr>
        <w:pStyle w:val="ListParagraph"/>
        <w:spacing w:line="360" w:lineRule="auto"/>
        <w:ind w:left="567"/>
        <w:jc w:val="both"/>
        <w:rPr>
          <w:rFonts w:cs="Arial"/>
          <w:color w:val="000000"/>
        </w:rPr>
      </w:pPr>
    </w:p>
    <w:p w14:paraId="515F9DBE" w14:textId="0F7341F5" w:rsidR="008E1ABE" w:rsidRPr="00BE0D2A" w:rsidRDefault="00BE0D2A" w:rsidP="00BE0D2A">
      <w:pPr>
        <w:spacing w:line="360" w:lineRule="auto"/>
        <w:ind w:left="567" w:hanging="567"/>
        <w:jc w:val="both"/>
        <w:rPr>
          <w:rFonts w:cs="Arial"/>
          <w:color w:val="000000"/>
        </w:rPr>
      </w:pPr>
      <w:r>
        <w:rPr>
          <w:rFonts w:cs="Arial"/>
          <w:u w:val="single" w:color="FFFFFF"/>
        </w:rPr>
        <w:t>[33]</w:t>
      </w:r>
      <w:r>
        <w:rPr>
          <w:rFonts w:cs="Arial"/>
          <w:u w:val="single" w:color="FFFFFF"/>
        </w:rPr>
        <w:tab/>
      </w:r>
      <w:r w:rsidR="00FB63A5" w:rsidRPr="00BE0D2A">
        <w:rPr>
          <w:rFonts w:cs="Arial"/>
          <w:color w:val="000000"/>
        </w:rPr>
        <w:t>There is no merit to the respondent's contention in this regard. I am satisfied that the respondents were duly notified and the letters of demand were dispatched in terms of the Loan Agreement</w:t>
      </w:r>
      <w:r w:rsidR="0011668F" w:rsidRPr="00BE0D2A">
        <w:rPr>
          <w:rFonts w:cs="Arial"/>
          <w:color w:val="000000"/>
        </w:rPr>
        <w:t xml:space="preserve"> at the respondent's chosen </w:t>
      </w:r>
      <w:r w:rsidR="0011668F" w:rsidRPr="00BE0D2A">
        <w:rPr>
          <w:rFonts w:cs="Arial"/>
          <w:i/>
          <w:color w:val="000000"/>
        </w:rPr>
        <w:t>domic</w:t>
      </w:r>
      <w:r w:rsidR="0059076D" w:rsidRPr="00BE0D2A">
        <w:rPr>
          <w:rFonts w:cs="Arial"/>
          <w:i/>
          <w:color w:val="000000"/>
        </w:rPr>
        <w:t>ilium</w:t>
      </w:r>
      <w:r w:rsidR="0011668F" w:rsidRPr="00BE0D2A">
        <w:rPr>
          <w:rFonts w:cs="Arial"/>
          <w:color w:val="000000"/>
        </w:rPr>
        <w:t xml:space="preserve"> being the respondent's emails.</w:t>
      </w:r>
      <w:r w:rsidR="00FB63A5" w:rsidRPr="00BE0D2A">
        <w:rPr>
          <w:rFonts w:cs="Arial"/>
          <w:color w:val="000000"/>
        </w:rPr>
        <w:t xml:space="preserve"> Moreover, the applicant has </w:t>
      </w:r>
      <w:r w:rsidR="00FB63A5" w:rsidRPr="00BE0D2A">
        <w:rPr>
          <w:rFonts w:cs="Arial"/>
          <w:color w:val="000000"/>
        </w:rPr>
        <w:lastRenderedPageBreak/>
        <w:t xml:space="preserve">attached proof of the emails being dispatched and that the emails were successfully delivered to the respondents. The respondent's contention without more does not constitute proof that the letters of demand were never delivered to the respondents. </w:t>
      </w:r>
    </w:p>
    <w:p w14:paraId="5C3370C4" w14:textId="77777777" w:rsidR="00160D1B" w:rsidRPr="00160D1B" w:rsidRDefault="00160D1B" w:rsidP="00160D1B">
      <w:pPr>
        <w:spacing w:line="360" w:lineRule="auto"/>
        <w:jc w:val="both"/>
        <w:rPr>
          <w:rFonts w:cs="Arial"/>
          <w:color w:val="000000"/>
        </w:rPr>
      </w:pPr>
    </w:p>
    <w:p w14:paraId="3C79FAE0" w14:textId="2492E99B" w:rsidR="008E1ABE" w:rsidRPr="00BE0D2A" w:rsidRDefault="00BE0D2A" w:rsidP="00BE0D2A">
      <w:pPr>
        <w:spacing w:line="360" w:lineRule="auto"/>
        <w:ind w:left="567" w:hanging="567"/>
        <w:jc w:val="both"/>
        <w:rPr>
          <w:rFonts w:cs="Arial"/>
          <w:color w:val="000000"/>
        </w:rPr>
      </w:pPr>
      <w:r w:rsidRPr="00E65BCF">
        <w:rPr>
          <w:rFonts w:cs="Arial"/>
          <w:u w:val="single" w:color="FFFFFF"/>
        </w:rPr>
        <w:t>[34]</w:t>
      </w:r>
      <w:r w:rsidRPr="00E65BCF">
        <w:rPr>
          <w:rFonts w:cs="Arial"/>
          <w:u w:val="single" w:color="FFFFFF"/>
        </w:rPr>
        <w:tab/>
      </w:r>
      <w:r w:rsidR="00FB63A5" w:rsidRPr="00BE0D2A">
        <w:rPr>
          <w:rFonts w:cs="Arial"/>
          <w:lang w:val="en-US"/>
        </w:rPr>
        <w:t>In all the circumstances, I am satisfied that the a</w:t>
      </w:r>
      <w:r w:rsidR="001656B9" w:rsidRPr="00BE0D2A">
        <w:rPr>
          <w:rFonts w:cs="Arial"/>
          <w:lang w:val="en-US"/>
        </w:rPr>
        <w:t>pplicant has made out its case and is entitled to the orders that the applicant seeks.</w:t>
      </w:r>
      <w:r w:rsidR="00FB63A5" w:rsidRPr="00BE0D2A">
        <w:rPr>
          <w:rFonts w:cs="Arial"/>
          <w:lang w:val="en-US"/>
        </w:rPr>
        <w:t xml:space="preserve"> There is no reason why the costs should not follow the </w:t>
      </w:r>
      <w:r w:rsidR="00B92E03" w:rsidRPr="00BE0D2A">
        <w:rPr>
          <w:rFonts w:cs="Arial"/>
          <w:lang w:val="en-US"/>
        </w:rPr>
        <w:t>result</w:t>
      </w:r>
      <w:r w:rsidR="001656B9" w:rsidRPr="00BE0D2A">
        <w:rPr>
          <w:rFonts w:cs="Arial"/>
          <w:lang w:val="en-US"/>
        </w:rPr>
        <w:t xml:space="preserve"> and must be paid in terms of the Loan Agreement</w:t>
      </w:r>
      <w:r w:rsidR="001418B2" w:rsidRPr="00BE0D2A">
        <w:rPr>
          <w:rFonts w:cs="Arial"/>
          <w:lang w:val="en-US"/>
        </w:rPr>
        <w:t>, which makes specific provision</w:t>
      </w:r>
      <w:r w:rsidR="008266A2" w:rsidRPr="00BE0D2A">
        <w:rPr>
          <w:rFonts w:cs="Arial"/>
          <w:lang w:val="en-US"/>
        </w:rPr>
        <w:t xml:space="preserve">s </w:t>
      </w:r>
      <w:r w:rsidR="001418B2" w:rsidRPr="00BE0D2A">
        <w:rPr>
          <w:rFonts w:cs="Arial"/>
          <w:lang w:val="en-US"/>
        </w:rPr>
        <w:t>for costs to be paid on the scale as between attorney and client.</w:t>
      </w:r>
    </w:p>
    <w:p w14:paraId="2E9A3DE4" w14:textId="77777777" w:rsidR="00160D1B" w:rsidRPr="00B619A7" w:rsidRDefault="00160D1B" w:rsidP="00160D1B">
      <w:pPr>
        <w:spacing w:line="360" w:lineRule="auto"/>
        <w:jc w:val="both"/>
        <w:rPr>
          <w:rFonts w:cs="Arial"/>
          <w:bCs/>
          <w:color w:val="000000"/>
        </w:rPr>
      </w:pPr>
    </w:p>
    <w:p w14:paraId="6E45177C" w14:textId="77777777" w:rsidR="008266A2" w:rsidRPr="00B619A7" w:rsidRDefault="00FB63A5" w:rsidP="008266A2">
      <w:pPr>
        <w:pStyle w:val="LegalMAINHEADING"/>
        <w:spacing w:before="0" w:after="0" w:line="360" w:lineRule="auto"/>
        <w:rPr>
          <w:rFonts w:cs="Arial"/>
          <w:b w:val="0"/>
          <w:bCs/>
          <w:caps w:val="0"/>
        </w:rPr>
      </w:pPr>
      <w:r w:rsidRPr="00B619A7">
        <w:rPr>
          <w:rFonts w:cs="Arial"/>
          <w:b w:val="0"/>
          <w:bCs/>
          <w:caps w:val="0"/>
        </w:rPr>
        <w:t>ORDER</w:t>
      </w:r>
    </w:p>
    <w:p w14:paraId="6BA2F112" w14:textId="77777777" w:rsidR="00447076" w:rsidRDefault="00FB63A5" w:rsidP="00160D1B">
      <w:pPr>
        <w:pStyle w:val="LegalList1"/>
        <w:spacing w:after="0" w:line="360" w:lineRule="auto"/>
        <w:rPr>
          <w:rFonts w:cs="Arial"/>
        </w:rPr>
      </w:pPr>
      <w:r w:rsidRPr="00160D1B">
        <w:rPr>
          <w:rFonts w:cs="Arial"/>
        </w:rPr>
        <w:t xml:space="preserve">In the result, </w:t>
      </w:r>
      <w:r w:rsidR="005D0D24" w:rsidRPr="00160D1B">
        <w:rPr>
          <w:rFonts w:cs="Arial"/>
        </w:rPr>
        <w:t>the following order</w:t>
      </w:r>
      <w:r w:rsidR="00D82EB8" w:rsidRPr="00160D1B">
        <w:rPr>
          <w:rFonts w:cs="Arial"/>
        </w:rPr>
        <w:t xml:space="preserve"> is </w:t>
      </w:r>
      <w:r w:rsidR="002911F6" w:rsidRPr="00160D1B">
        <w:rPr>
          <w:rFonts w:cs="Arial"/>
        </w:rPr>
        <w:t>made: -</w:t>
      </w:r>
    </w:p>
    <w:p w14:paraId="41A512BC" w14:textId="77777777" w:rsidR="008266A2" w:rsidRPr="00160D1B" w:rsidRDefault="008266A2" w:rsidP="00B619A7">
      <w:pPr>
        <w:pStyle w:val="LegalList1"/>
        <w:spacing w:after="0" w:line="360" w:lineRule="auto"/>
        <w:rPr>
          <w:rFonts w:cs="Arial"/>
        </w:rPr>
      </w:pPr>
    </w:p>
    <w:p w14:paraId="74CC7E4D" w14:textId="6B664D77" w:rsidR="008266A2" w:rsidRDefault="00BE0D2A" w:rsidP="00BE0D2A">
      <w:pPr>
        <w:pStyle w:val="LegalList1"/>
        <w:spacing w:after="0" w:line="360" w:lineRule="auto"/>
        <w:ind w:left="927" w:hanging="360"/>
        <w:rPr>
          <w:rFonts w:cs="Arial"/>
        </w:rPr>
      </w:pPr>
      <w:r>
        <w:rPr>
          <w:rFonts w:cs="Arial"/>
        </w:rPr>
        <w:t>1.</w:t>
      </w:r>
      <w:r>
        <w:rPr>
          <w:rFonts w:cs="Arial"/>
        </w:rPr>
        <w:tab/>
      </w:r>
      <w:r w:rsidR="00FB63A5" w:rsidRPr="00160D1B">
        <w:rPr>
          <w:rFonts w:cs="Arial"/>
        </w:rPr>
        <w:t xml:space="preserve">The First and Second Respondent </w:t>
      </w:r>
      <w:r w:rsidR="00FB63A5">
        <w:rPr>
          <w:rFonts w:cs="Arial"/>
        </w:rPr>
        <w:t>are to</w:t>
      </w:r>
      <w:r w:rsidR="00FB63A5" w:rsidRPr="00160D1B">
        <w:rPr>
          <w:rFonts w:cs="Arial"/>
        </w:rPr>
        <w:t xml:space="preserve"> pay the Applicant jointly </w:t>
      </w:r>
      <w:r w:rsidR="00FB63A5">
        <w:rPr>
          <w:rFonts w:cs="Arial"/>
        </w:rPr>
        <w:t>and severally, the one paying the other to be absolved.</w:t>
      </w:r>
    </w:p>
    <w:p w14:paraId="7D3A561F" w14:textId="77777777" w:rsidR="00B619A7" w:rsidRDefault="00B619A7" w:rsidP="00B619A7">
      <w:pPr>
        <w:pStyle w:val="LegalList1"/>
        <w:spacing w:after="0" w:line="360" w:lineRule="auto"/>
        <w:ind w:left="927"/>
        <w:rPr>
          <w:rFonts w:cs="Arial"/>
        </w:rPr>
      </w:pPr>
    </w:p>
    <w:p w14:paraId="64163F2A" w14:textId="7FDA0E5F" w:rsidR="008266A2" w:rsidRDefault="00BE0D2A" w:rsidP="00BE0D2A">
      <w:pPr>
        <w:pStyle w:val="LegalList1"/>
        <w:spacing w:after="0" w:line="360" w:lineRule="auto"/>
        <w:ind w:left="927" w:hanging="360"/>
        <w:rPr>
          <w:rFonts w:cs="Arial"/>
        </w:rPr>
      </w:pPr>
      <w:r>
        <w:rPr>
          <w:rFonts w:cs="Arial"/>
        </w:rPr>
        <w:t>2.</w:t>
      </w:r>
      <w:r>
        <w:rPr>
          <w:rFonts w:cs="Arial"/>
        </w:rPr>
        <w:tab/>
      </w:r>
      <w:r w:rsidR="00FB63A5">
        <w:rPr>
          <w:rFonts w:cs="Arial"/>
        </w:rPr>
        <w:t>The sum of R1 837 918 .31</w:t>
      </w:r>
    </w:p>
    <w:p w14:paraId="58141542" w14:textId="77777777" w:rsidR="00B619A7" w:rsidRDefault="00B619A7" w:rsidP="00B619A7">
      <w:pPr>
        <w:pStyle w:val="LegalList1"/>
        <w:spacing w:after="0" w:line="360" w:lineRule="auto"/>
        <w:ind w:left="927"/>
        <w:rPr>
          <w:rFonts w:cs="Arial"/>
        </w:rPr>
      </w:pPr>
    </w:p>
    <w:p w14:paraId="4EADD406" w14:textId="6E604F96" w:rsidR="008266A2" w:rsidRPr="00160D1B" w:rsidRDefault="00BE0D2A" w:rsidP="00BE0D2A">
      <w:pPr>
        <w:pStyle w:val="LegalList1"/>
        <w:spacing w:after="0" w:line="360" w:lineRule="auto"/>
        <w:ind w:left="927" w:hanging="360"/>
        <w:rPr>
          <w:rFonts w:cs="Arial"/>
        </w:rPr>
      </w:pPr>
      <w:r w:rsidRPr="00160D1B">
        <w:rPr>
          <w:rFonts w:cs="Arial"/>
        </w:rPr>
        <w:t>3.</w:t>
      </w:r>
      <w:r w:rsidRPr="00160D1B">
        <w:rPr>
          <w:rFonts w:cs="Arial"/>
        </w:rPr>
        <w:tab/>
      </w:r>
      <w:r w:rsidR="00FB63A5" w:rsidRPr="00160D1B">
        <w:rPr>
          <w:rFonts w:cs="Arial"/>
          <w:color w:val="000000"/>
        </w:rPr>
        <w:t>Interest on the sum of R1 837 918 .31 at the rate of 4% per month compounded monthly in arrears from 10 August 2019 to the date of payment, both days inclusive.</w:t>
      </w:r>
    </w:p>
    <w:p w14:paraId="7DABD673" w14:textId="77777777" w:rsidR="008266A2" w:rsidRPr="00160D1B" w:rsidRDefault="008266A2" w:rsidP="008266A2">
      <w:pPr>
        <w:pStyle w:val="ListParagraph"/>
        <w:spacing w:line="360" w:lineRule="auto"/>
        <w:rPr>
          <w:rFonts w:cs="Arial"/>
        </w:rPr>
      </w:pPr>
    </w:p>
    <w:p w14:paraId="444EE5AD" w14:textId="747CAF5C" w:rsidR="00D9433B" w:rsidRPr="008266A2" w:rsidRDefault="00BE0D2A" w:rsidP="00BE0D2A">
      <w:pPr>
        <w:pStyle w:val="LegalList1"/>
        <w:spacing w:after="0" w:line="360" w:lineRule="auto"/>
        <w:ind w:left="927" w:hanging="360"/>
        <w:rPr>
          <w:rFonts w:cs="Arial"/>
        </w:rPr>
      </w:pPr>
      <w:r w:rsidRPr="008266A2">
        <w:rPr>
          <w:rFonts w:cs="Arial"/>
        </w:rPr>
        <w:t>4.</w:t>
      </w:r>
      <w:r w:rsidRPr="008266A2">
        <w:rPr>
          <w:rFonts w:cs="Arial"/>
        </w:rPr>
        <w:tab/>
      </w:r>
      <w:r w:rsidR="00FB63A5">
        <w:rPr>
          <w:rFonts w:cs="Arial"/>
        </w:rPr>
        <w:t>Costs of suite on the scale as between attorney and client</w:t>
      </w:r>
      <w:r w:rsidR="00FB63A5" w:rsidRPr="00160D1B">
        <w:rPr>
          <w:rFonts w:cs="Arial"/>
        </w:rPr>
        <w:t>.</w:t>
      </w:r>
    </w:p>
    <w:p w14:paraId="21CDE6E8" w14:textId="77777777" w:rsidR="00160D1B" w:rsidRDefault="00160D1B" w:rsidP="00160D1B">
      <w:pPr>
        <w:pStyle w:val="ListParagraph"/>
        <w:keepNext/>
        <w:keepLines/>
        <w:tabs>
          <w:tab w:val="left" w:pos="0"/>
        </w:tabs>
        <w:spacing w:line="360" w:lineRule="auto"/>
        <w:jc w:val="right"/>
        <w:rPr>
          <w:rFonts w:cs="Arial"/>
          <w:b/>
          <w:u w:val="single"/>
        </w:rPr>
      </w:pPr>
    </w:p>
    <w:p w14:paraId="73200993" w14:textId="77777777" w:rsidR="00160D1B" w:rsidRDefault="00160D1B" w:rsidP="00160D1B">
      <w:pPr>
        <w:pStyle w:val="ListParagraph"/>
        <w:keepNext/>
        <w:keepLines/>
        <w:tabs>
          <w:tab w:val="left" w:pos="0"/>
        </w:tabs>
        <w:spacing w:line="360" w:lineRule="auto"/>
        <w:jc w:val="right"/>
        <w:rPr>
          <w:rFonts w:cs="Arial"/>
          <w:b/>
          <w:u w:val="single"/>
        </w:rPr>
      </w:pPr>
    </w:p>
    <w:p w14:paraId="2F1C4E8E" w14:textId="77777777" w:rsidR="00C55B3C" w:rsidRPr="00160D1B" w:rsidRDefault="00FB63A5" w:rsidP="00160D1B">
      <w:pPr>
        <w:pStyle w:val="ListParagraph"/>
        <w:keepNext/>
        <w:keepLines/>
        <w:tabs>
          <w:tab w:val="left" w:pos="0"/>
        </w:tabs>
        <w:spacing w:line="360" w:lineRule="auto"/>
        <w:jc w:val="right"/>
        <w:rPr>
          <w:rFonts w:cs="Arial"/>
          <w:b/>
          <w:u w:val="single"/>
        </w:rPr>
      </w:pPr>
      <w:r w:rsidRPr="00160D1B">
        <w:rPr>
          <w:rFonts w:cs="Arial"/>
          <w:b/>
          <w:u w:val="single"/>
        </w:rPr>
        <w:t>________________________________</w:t>
      </w:r>
    </w:p>
    <w:p w14:paraId="6BFE64B1" w14:textId="77777777" w:rsidR="00C55B3C" w:rsidRPr="00160D1B" w:rsidRDefault="00FB63A5" w:rsidP="00160D1B">
      <w:pPr>
        <w:pStyle w:val="ListParagraph"/>
        <w:keepNext/>
        <w:spacing w:line="360" w:lineRule="auto"/>
        <w:jc w:val="right"/>
        <w:rPr>
          <w:rFonts w:cs="Arial"/>
          <w:b/>
        </w:rPr>
      </w:pPr>
      <w:r w:rsidRPr="00160D1B">
        <w:rPr>
          <w:rFonts w:cs="Arial"/>
          <w:b/>
        </w:rPr>
        <w:t>J DLAMINI</w:t>
      </w:r>
    </w:p>
    <w:p w14:paraId="1969C29B" w14:textId="77777777" w:rsidR="00C55B3C" w:rsidRPr="00160D1B" w:rsidRDefault="00FB63A5" w:rsidP="00160D1B">
      <w:pPr>
        <w:pStyle w:val="ListParagraph"/>
        <w:keepNext/>
        <w:spacing w:line="360" w:lineRule="auto"/>
        <w:jc w:val="right"/>
        <w:rPr>
          <w:rFonts w:cs="Arial"/>
          <w:i/>
        </w:rPr>
      </w:pPr>
      <w:r w:rsidRPr="00160D1B">
        <w:rPr>
          <w:rFonts w:cs="Arial"/>
          <w:i/>
        </w:rPr>
        <w:t>Judge of the High Court</w:t>
      </w:r>
    </w:p>
    <w:p w14:paraId="11C3660A" w14:textId="3C04DAD9" w:rsidR="00DF5060" w:rsidRPr="00B619A7" w:rsidRDefault="00FB63A5" w:rsidP="00B619A7">
      <w:pPr>
        <w:pStyle w:val="ListParagraph"/>
        <w:spacing w:line="360" w:lineRule="auto"/>
        <w:jc w:val="right"/>
        <w:rPr>
          <w:rFonts w:cs="Arial"/>
          <w:i/>
        </w:rPr>
      </w:pPr>
      <w:r w:rsidRPr="00160D1B">
        <w:rPr>
          <w:rFonts w:cs="Arial"/>
          <w:i/>
        </w:rPr>
        <w:t>Gauteng Division, Johannesburg</w:t>
      </w:r>
    </w:p>
    <w:tbl>
      <w:tblPr>
        <w:tblW w:w="0" w:type="auto"/>
        <w:tblLook w:val="04A0" w:firstRow="1" w:lastRow="0" w:firstColumn="1" w:lastColumn="0" w:noHBand="0" w:noVBand="1"/>
      </w:tblPr>
      <w:tblGrid>
        <w:gridCol w:w="4263"/>
        <w:gridCol w:w="4239"/>
      </w:tblGrid>
      <w:tr w:rsidR="00BD6F53" w14:paraId="7B046E84" w14:textId="77777777" w:rsidTr="00ED46AA">
        <w:tc>
          <w:tcPr>
            <w:tcW w:w="4263" w:type="dxa"/>
            <w:tcMar>
              <w:top w:w="32" w:type="dxa"/>
              <w:left w:w="108" w:type="dxa"/>
              <w:bottom w:w="32" w:type="dxa"/>
              <w:right w:w="108" w:type="dxa"/>
            </w:tcMar>
            <w:vAlign w:val="center"/>
            <w:hideMark/>
          </w:tcPr>
          <w:p w14:paraId="102E5771" w14:textId="77777777" w:rsidR="00595DE2" w:rsidRDefault="00FB63A5" w:rsidP="00160D1B">
            <w:pPr>
              <w:keepNext/>
              <w:spacing w:line="360" w:lineRule="auto"/>
              <w:rPr>
                <w:rFonts w:cs="Arial"/>
              </w:rPr>
            </w:pPr>
            <w:r w:rsidRPr="00160D1B">
              <w:rPr>
                <w:rFonts w:cs="Arial"/>
              </w:rPr>
              <w:lastRenderedPageBreak/>
              <w:t xml:space="preserve">FOR THE </w:t>
            </w:r>
            <w:r w:rsidR="00865385" w:rsidRPr="00160D1B">
              <w:rPr>
                <w:rFonts w:cs="Arial"/>
              </w:rPr>
              <w:t>APP</w:t>
            </w:r>
            <w:r w:rsidR="00E65BCF">
              <w:rPr>
                <w:rFonts w:cs="Arial"/>
              </w:rPr>
              <w:t>LICANT</w:t>
            </w:r>
            <w:r w:rsidRPr="00160D1B">
              <w:rPr>
                <w:rFonts w:cs="Arial"/>
              </w:rPr>
              <w:t>: </w:t>
            </w:r>
          </w:p>
          <w:p w14:paraId="5CDD3A4E" w14:textId="77777777" w:rsidR="00411ADD" w:rsidRPr="00160D1B" w:rsidRDefault="00FB63A5" w:rsidP="00160D1B">
            <w:pPr>
              <w:keepNext/>
              <w:spacing w:line="360" w:lineRule="auto"/>
              <w:rPr>
                <w:rFonts w:cs="Arial"/>
              </w:rPr>
            </w:pPr>
            <w:r>
              <w:rPr>
                <w:rFonts w:cs="Arial"/>
              </w:rPr>
              <w:t>E</w:t>
            </w:r>
            <w:r w:rsidR="00163E8F">
              <w:rPr>
                <w:rFonts w:cs="Arial"/>
              </w:rPr>
              <w:t>MAIL:</w:t>
            </w:r>
          </w:p>
        </w:tc>
        <w:tc>
          <w:tcPr>
            <w:tcW w:w="4239" w:type="dxa"/>
            <w:tcMar>
              <w:top w:w="32" w:type="dxa"/>
              <w:left w:w="108" w:type="dxa"/>
              <w:bottom w:w="32" w:type="dxa"/>
              <w:right w:w="108" w:type="dxa"/>
            </w:tcMar>
            <w:vAlign w:val="center"/>
          </w:tcPr>
          <w:p w14:paraId="2E129B47" w14:textId="77777777" w:rsidR="007B340D" w:rsidRPr="007B340D" w:rsidRDefault="00FB63A5" w:rsidP="007B340D">
            <w:pPr>
              <w:keepNext/>
              <w:spacing w:line="360" w:lineRule="auto"/>
              <w:rPr>
                <w:rFonts w:cs="Arial"/>
                <w:lang w:val="en-ZA"/>
              </w:rPr>
            </w:pPr>
            <w:r w:rsidRPr="007B340D">
              <w:rPr>
                <w:rFonts w:cs="Arial"/>
                <w:lang w:val="en-ZA"/>
              </w:rPr>
              <w:t>Adv R J Bouwer</w:t>
            </w:r>
          </w:p>
          <w:p w14:paraId="1ADBBD93" w14:textId="77777777" w:rsidR="00595DE2" w:rsidRPr="00160D1B" w:rsidRDefault="00000000" w:rsidP="00160D1B">
            <w:pPr>
              <w:keepNext/>
              <w:spacing w:line="360" w:lineRule="auto"/>
              <w:rPr>
                <w:rFonts w:cs="Arial"/>
              </w:rPr>
            </w:pPr>
            <w:hyperlink r:id="rId9" w:history="1">
              <w:r w:rsidR="00411ADD" w:rsidRPr="00411ADD">
                <w:rPr>
                  <w:rStyle w:val="Hyperlink"/>
                  <w:rFonts w:cs="Arial"/>
                  <w:lang w:val="en-ZA"/>
                </w:rPr>
                <w:t>rjbouwer@gmail.com</w:t>
              </w:r>
            </w:hyperlink>
          </w:p>
        </w:tc>
      </w:tr>
      <w:tr w:rsidR="00BD6F53" w14:paraId="6EF1904F" w14:textId="77777777" w:rsidTr="00ED46AA">
        <w:tc>
          <w:tcPr>
            <w:tcW w:w="4263" w:type="dxa"/>
            <w:tcMar>
              <w:top w:w="32" w:type="dxa"/>
              <w:left w:w="108" w:type="dxa"/>
              <w:bottom w:w="32" w:type="dxa"/>
              <w:right w:w="108" w:type="dxa"/>
            </w:tcMar>
            <w:vAlign w:val="center"/>
            <w:hideMark/>
          </w:tcPr>
          <w:p w14:paraId="7410AE0B" w14:textId="77777777" w:rsidR="00B153C9" w:rsidRDefault="00B153C9" w:rsidP="00160D1B">
            <w:pPr>
              <w:keepNext/>
              <w:spacing w:line="360" w:lineRule="auto"/>
              <w:rPr>
                <w:rFonts w:cs="Arial"/>
              </w:rPr>
            </w:pPr>
          </w:p>
          <w:p w14:paraId="3EF1D202" w14:textId="77777777" w:rsidR="00B153C9" w:rsidRDefault="00FB63A5" w:rsidP="00160D1B">
            <w:pPr>
              <w:keepNext/>
              <w:spacing w:line="360" w:lineRule="auto"/>
              <w:rPr>
                <w:rFonts w:cs="Arial"/>
              </w:rPr>
            </w:pPr>
            <w:r w:rsidRPr="00160D1B">
              <w:rPr>
                <w:rFonts w:cs="Arial"/>
              </w:rPr>
              <w:t>INSTRUCTED BY:</w:t>
            </w:r>
          </w:p>
          <w:p w14:paraId="5E1273DC" w14:textId="77777777" w:rsidR="00835647" w:rsidRDefault="00FB63A5" w:rsidP="00160D1B">
            <w:pPr>
              <w:keepNext/>
              <w:spacing w:line="360" w:lineRule="auto"/>
              <w:rPr>
                <w:rFonts w:cs="Arial"/>
              </w:rPr>
            </w:pPr>
            <w:r>
              <w:rPr>
                <w:rFonts w:cs="Arial"/>
              </w:rPr>
              <w:t>EMAIL:</w:t>
            </w:r>
            <w:r w:rsidR="00595DE2" w:rsidRPr="00160D1B">
              <w:rPr>
                <w:rFonts w:cs="Arial"/>
              </w:rPr>
              <w:t> </w:t>
            </w:r>
          </w:p>
          <w:p w14:paraId="04F3B6A9" w14:textId="77777777" w:rsidR="001D6FBF" w:rsidRPr="00160D1B" w:rsidRDefault="001D6FBF" w:rsidP="00160D1B">
            <w:pPr>
              <w:keepNext/>
              <w:spacing w:line="360" w:lineRule="auto"/>
              <w:rPr>
                <w:rFonts w:cs="Arial"/>
              </w:rPr>
            </w:pPr>
          </w:p>
        </w:tc>
        <w:tc>
          <w:tcPr>
            <w:tcW w:w="4239" w:type="dxa"/>
            <w:tcMar>
              <w:top w:w="32" w:type="dxa"/>
              <w:left w:w="108" w:type="dxa"/>
              <w:bottom w:w="32" w:type="dxa"/>
              <w:right w:w="108" w:type="dxa"/>
            </w:tcMar>
            <w:vAlign w:val="center"/>
          </w:tcPr>
          <w:p w14:paraId="14B32EEA" w14:textId="77777777" w:rsidR="00830723" w:rsidRPr="00830723" w:rsidRDefault="00FB63A5" w:rsidP="00830723">
            <w:pPr>
              <w:keepNext/>
              <w:spacing w:line="360" w:lineRule="auto"/>
              <w:rPr>
                <w:rFonts w:cs="Arial"/>
                <w:lang w:val="en-ZA"/>
              </w:rPr>
            </w:pPr>
            <w:r w:rsidRPr="00830723">
              <w:rPr>
                <w:rFonts w:cs="Arial"/>
                <w:lang w:val="en-ZA"/>
              </w:rPr>
              <w:t>MARTINI PATLANSKY ATTORNEYS</w:t>
            </w:r>
          </w:p>
          <w:p w14:paraId="391B7F5B" w14:textId="77777777" w:rsidR="00835647" w:rsidRPr="00DB2C11" w:rsidRDefault="00000000" w:rsidP="00160D1B">
            <w:pPr>
              <w:keepNext/>
              <w:spacing w:line="360" w:lineRule="auto"/>
              <w:rPr>
                <w:rFonts w:cs="Arial"/>
                <w:lang w:val="en-ZA"/>
              </w:rPr>
            </w:pPr>
            <w:hyperlink r:id="rId10" w:history="1">
              <w:r w:rsidR="00B153C9" w:rsidRPr="00940B03">
                <w:rPr>
                  <w:rStyle w:val="Hyperlink"/>
                  <w:rFonts w:cs="Arial"/>
                  <w:lang w:val="en-ZA"/>
                </w:rPr>
                <w:t>phillip.marp@law.co.za</w:t>
              </w:r>
            </w:hyperlink>
            <w:r w:rsidR="00B153C9">
              <w:rPr>
                <w:rFonts w:cs="Arial"/>
                <w:lang w:val="en-ZA"/>
              </w:rPr>
              <w:t xml:space="preserve"> </w:t>
            </w:r>
          </w:p>
        </w:tc>
      </w:tr>
      <w:tr w:rsidR="00BD6F53" w14:paraId="45F52EF1" w14:textId="77777777" w:rsidTr="00ED46AA">
        <w:tc>
          <w:tcPr>
            <w:tcW w:w="4263" w:type="dxa"/>
            <w:tcMar>
              <w:top w:w="32" w:type="dxa"/>
              <w:left w:w="108" w:type="dxa"/>
              <w:bottom w:w="32" w:type="dxa"/>
              <w:right w:w="108" w:type="dxa"/>
            </w:tcMar>
            <w:vAlign w:val="center"/>
            <w:hideMark/>
          </w:tcPr>
          <w:p w14:paraId="443A2720" w14:textId="77777777" w:rsidR="00595DE2" w:rsidRDefault="00FB63A5" w:rsidP="00160D1B">
            <w:pPr>
              <w:keepNext/>
              <w:spacing w:line="360" w:lineRule="auto"/>
              <w:rPr>
                <w:rFonts w:cs="Arial"/>
              </w:rPr>
            </w:pPr>
            <w:r w:rsidRPr="00160D1B">
              <w:rPr>
                <w:rFonts w:cs="Arial"/>
              </w:rPr>
              <w:t xml:space="preserve">FOR THE </w:t>
            </w:r>
            <w:r w:rsidR="00E020F7" w:rsidRPr="00160D1B">
              <w:rPr>
                <w:rFonts w:cs="Arial"/>
              </w:rPr>
              <w:t>RESPONDENT</w:t>
            </w:r>
            <w:r w:rsidRPr="00160D1B">
              <w:rPr>
                <w:rFonts w:cs="Arial"/>
              </w:rPr>
              <w:t>: </w:t>
            </w:r>
          </w:p>
          <w:p w14:paraId="05FBDD5B" w14:textId="77777777" w:rsidR="00864455" w:rsidRPr="00160D1B" w:rsidRDefault="00FB63A5" w:rsidP="00160D1B">
            <w:pPr>
              <w:keepNext/>
              <w:spacing w:line="360" w:lineRule="auto"/>
              <w:rPr>
                <w:rFonts w:cs="Arial"/>
              </w:rPr>
            </w:pPr>
            <w:r>
              <w:rPr>
                <w:rFonts w:cs="Arial"/>
              </w:rPr>
              <w:t>EMAIL:</w:t>
            </w:r>
          </w:p>
        </w:tc>
        <w:tc>
          <w:tcPr>
            <w:tcW w:w="4239" w:type="dxa"/>
            <w:tcMar>
              <w:top w:w="32" w:type="dxa"/>
              <w:left w:w="108" w:type="dxa"/>
              <w:bottom w:w="32" w:type="dxa"/>
              <w:right w:w="108" w:type="dxa"/>
            </w:tcMar>
            <w:vAlign w:val="center"/>
          </w:tcPr>
          <w:p w14:paraId="2A67A0A9" w14:textId="77777777" w:rsidR="001D6FBF" w:rsidRDefault="001D6FBF" w:rsidP="00061060">
            <w:pPr>
              <w:keepNext/>
              <w:spacing w:line="360" w:lineRule="auto"/>
              <w:rPr>
                <w:rFonts w:cs="Arial"/>
                <w:lang w:val="en-ZA"/>
              </w:rPr>
            </w:pPr>
          </w:p>
          <w:p w14:paraId="648B3A80" w14:textId="77777777" w:rsidR="001D6FBF" w:rsidRDefault="001D6FBF" w:rsidP="00061060">
            <w:pPr>
              <w:keepNext/>
              <w:spacing w:line="360" w:lineRule="auto"/>
              <w:rPr>
                <w:rFonts w:cs="Arial"/>
                <w:lang w:val="en-ZA"/>
              </w:rPr>
            </w:pPr>
          </w:p>
          <w:p w14:paraId="4C5028CD" w14:textId="77777777" w:rsidR="00061060" w:rsidRPr="00061060" w:rsidRDefault="00FB63A5" w:rsidP="00061060">
            <w:pPr>
              <w:keepNext/>
              <w:spacing w:line="360" w:lineRule="auto"/>
              <w:rPr>
                <w:rFonts w:cs="Arial"/>
                <w:lang w:val="en-ZA"/>
              </w:rPr>
            </w:pPr>
            <w:r w:rsidRPr="00061060">
              <w:rPr>
                <w:rFonts w:cs="Arial"/>
                <w:lang w:val="en-ZA"/>
              </w:rPr>
              <w:t>Adv. C van der Merwe</w:t>
            </w:r>
          </w:p>
          <w:p w14:paraId="3A3A1451" w14:textId="77777777" w:rsidR="00864455" w:rsidRDefault="00864455" w:rsidP="00160D1B">
            <w:pPr>
              <w:keepNext/>
              <w:spacing w:line="360" w:lineRule="auto"/>
              <w:rPr>
                <w:rFonts w:cs="Arial"/>
              </w:rPr>
            </w:pPr>
          </w:p>
          <w:p w14:paraId="612A4B14" w14:textId="77777777" w:rsidR="00864455" w:rsidRDefault="00000000" w:rsidP="00160D1B">
            <w:pPr>
              <w:keepNext/>
              <w:spacing w:line="360" w:lineRule="auto"/>
              <w:rPr>
                <w:rFonts w:cs="Arial"/>
              </w:rPr>
            </w:pPr>
            <w:hyperlink r:id="rId11" w:history="1">
              <w:r w:rsidR="00835647" w:rsidRPr="00835647">
                <w:rPr>
                  <w:rStyle w:val="Hyperlink"/>
                  <w:rFonts w:cs="Arial"/>
                  <w:lang w:val="en-ZA"/>
                </w:rPr>
                <w:t>dominus.cvdm@gmail.com</w:t>
              </w:r>
            </w:hyperlink>
          </w:p>
          <w:p w14:paraId="2E8F2E6F" w14:textId="77777777" w:rsidR="003C2CE1" w:rsidRPr="00160D1B" w:rsidRDefault="003C2CE1" w:rsidP="00160D1B">
            <w:pPr>
              <w:keepNext/>
              <w:spacing w:line="360" w:lineRule="auto"/>
              <w:rPr>
                <w:rFonts w:cs="Arial"/>
              </w:rPr>
            </w:pPr>
          </w:p>
        </w:tc>
      </w:tr>
      <w:tr w:rsidR="00BD6F53" w14:paraId="4B9117E7" w14:textId="77777777" w:rsidTr="00ED46AA">
        <w:tc>
          <w:tcPr>
            <w:tcW w:w="4263" w:type="dxa"/>
            <w:tcMar>
              <w:top w:w="32" w:type="dxa"/>
              <w:left w:w="108" w:type="dxa"/>
              <w:bottom w:w="32" w:type="dxa"/>
              <w:right w:w="108" w:type="dxa"/>
            </w:tcMar>
            <w:vAlign w:val="center"/>
            <w:hideMark/>
          </w:tcPr>
          <w:p w14:paraId="6A16AC7D" w14:textId="77777777" w:rsidR="00595DE2" w:rsidRDefault="00FB63A5" w:rsidP="00160D1B">
            <w:pPr>
              <w:keepNext/>
              <w:spacing w:line="360" w:lineRule="auto"/>
              <w:rPr>
                <w:rFonts w:cs="Arial"/>
              </w:rPr>
            </w:pPr>
            <w:r w:rsidRPr="00160D1B">
              <w:rPr>
                <w:rFonts w:cs="Arial"/>
              </w:rPr>
              <w:t>INSTRUCTED BY: </w:t>
            </w:r>
          </w:p>
          <w:p w14:paraId="02E4288E" w14:textId="77777777" w:rsidR="003C2CE1" w:rsidRPr="00160D1B" w:rsidRDefault="00FB63A5" w:rsidP="00160D1B">
            <w:pPr>
              <w:keepNext/>
              <w:spacing w:line="360" w:lineRule="auto"/>
              <w:rPr>
                <w:rFonts w:cs="Arial"/>
              </w:rPr>
            </w:pPr>
            <w:r>
              <w:rPr>
                <w:rFonts w:cs="Arial"/>
              </w:rPr>
              <w:t xml:space="preserve">EMAIL: </w:t>
            </w:r>
          </w:p>
        </w:tc>
        <w:tc>
          <w:tcPr>
            <w:tcW w:w="4239" w:type="dxa"/>
            <w:tcMar>
              <w:top w:w="32" w:type="dxa"/>
              <w:left w:w="108" w:type="dxa"/>
              <w:bottom w:w="32" w:type="dxa"/>
              <w:right w:w="108" w:type="dxa"/>
            </w:tcMar>
            <w:vAlign w:val="center"/>
          </w:tcPr>
          <w:p w14:paraId="05F48DB5" w14:textId="77777777" w:rsidR="003C2CE1" w:rsidRPr="003C2CE1" w:rsidRDefault="00FB63A5" w:rsidP="003C2CE1">
            <w:pPr>
              <w:keepNext/>
              <w:spacing w:line="360" w:lineRule="auto"/>
              <w:rPr>
                <w:rFonts w:cs="Arial"/>
              </w:rPr>
            </w:pPr>
            <w:r w:rsidRPr="003C2CE1">
              <w:rPr>
                <w:rFonts w:cs="Arial"/>
              </w:rPr>
              <w:t>KAVEER GUINESS INC</w:t>
            </w:r>
          </w:p>
          <w:p w14:paraId="11ECFC20" w14:textId="77777777" w:rsidR="00595DE2" w:rsidRPr="00160D1B" w:rsidRDefault="00000000" w:rsidP="00160D1B">
            <w:pPr>
              <w:keepNext/>
              <w:spacing w:line="360" w:lineRule="auto"/>
              <w:rPr>
                <w:rFonts w:cs="Arial"/>
              </w:rPr>
            </w:pPr>
            <w:hyperlink r:id="rId12" w:history="1">
              <w:r w:rsidR="003B4BD9" w:rsidRPr="00940B03">
                <w:rPr>
                  <w:rStyle w:val="Hyperlink"/>
                  <w:rFonts w:cs="Arial"/>
                </w:rPr>
                <w:t>kaveer@kginc.co.za</w:t>
              </w:r>
            </w:hyperlink>
            <w:r w:rsidR="003B4BD9">
              <w:rPr>
                <w:rFonts w:cs="Arial"/>
              </w:rPr>
              <w:t xml:space="preserve"> </w:t>
            </w:r>
          </w:p>
        </w:tc>
      </w:tr>
    </w:tbl>
    <w:p w14:paraId="184EE408" w14:textId="77777777" w:rsidR="002F15F5" w:rsidRPr="00160D1B" w:rsidRDefault="002F15F5" w:rsidP="00160D1B">
      <w:pPr>
        <w:keepNext/>
        <w:keepLines/>
        <w:tabs>
          <w:tab w:val="left" w:pos="0"/>
        </w:tabs>
        <w:spacing w:line="360" w:lineRule="auto"/>
        <w:rPr>
          <w:rFonts w:cs="Arial"/>
          <w:b/>
        </w:rPr>
      </w:pPr>
    </w:p>
    <w:sectPr w:rsidR="002F15F5" w:rsidRPr="00160D1B" w:rsidSect="00522CC9">
      <w:headerReference w:type="even" r:id="rId13"/>
      <w:headerReference w:type="default" r:id="rId14"/>
      <w:headerReference w:type="first" r:id="rId15"/>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64CA55" w14:textId="77777777" w:rsidR="00522CC9" w:rsidRDefault="00522CC9">
      <w:pPr>
        <w:spacing w:line="20" w:lineRule="exact"/>
      </w:pPr>
    </w:p>
  </w:endnote>
  <w:endnote w:type="continuationSeparator" w:id="0">
    <w:p w14:paraId="3723E128" w14:textId="77777777" w:rsidR="00522CC9" w:rsidRDefault="00522CC9">
      <w:r>
        <w:t xml:space="preserve"> </w:t>
      </w:r>
    </w:p>
  </w:endnote>
  <w:endnote w:type="continuationNotice" w:id="1">
    <w:p w14:paraId="6277A443" w14:textId="77777777" w:rsidR="00522CC9" w:rsidRDefault="00522CC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721821" w14:textId="77777777" w:rsidR="00522CC9" w:rsidRDefault="00522CC9">
      <w:r>
        <w:separator/>
      </w:r>
    </w:p>
  </w:footnote>
  <w:footnote w:type="continuationSeparator" w:id="0">
    <w:p w14:paraId="0A7C31E3" w14:textId="77777777" w:rsidR="00522CC9" w:rsidRDefault="00522CC9">
      <w:r>
        <w:continuationSeparator/>
      </w:r>
    </w:p>
  </w:footnote>
  <w:footnote w:id="1">
    <w:p w14:paraId="4D2F8673" w14:textId="77777777" w:rsidR="00ED3B66" w:rsidRDefault="00FB63A5" w:rsidP="002F5CF6">
      <w:pPr>
        <w:pStyle w:val="FootnoteText"/>
      </w:pPr>
      <w:r>
        <w:rPr>
          <w:rStyle w:val="FootnoteReference"/>
        </w:rPr>
        <w:footnoteRef/>
      </w:r>
      <w:r>
        <w:t xml:space="preserve"> </w:t>
      </w:r>
      <w:r>
        <w:rPr>
          <w:lang w:val="en-US"/>
        </w:rPr>
        <w:t>(734/2015)  [2015] ZASCA 50( 26 April 2017)</w:t>
      </w:r>
    </w:p>
  </w:footnote>
  <w:footnote w:id="2">
    <w:p w14:paraId="3345CC9C" w14:textId="77777777" w:rsidR="00ED3B66" w:rsidRDefault="00FB63A5" w:rsidP="002F5CF6">
      <w:pPr>
        <w:pStyle w:val="FootnoteText"/>
      </w:pPr>
      <w:r>
        <w:rPr>
          <w:rStyle w:val="FootnoteReference"/>
        </w:rPr>
        <w:footnoteRef/>
      </w:r>
      <w:r>
        <w:t xml:space="preserve"> </w:t>
      </w:r>
      <w:r>
        <w:rPr>
          <w:lang w:val="en-US"/>
        </w:rPr>
        <w:t>(920/2010) [2012] ZASCA 13(15 March 2012)</w:t>
      </w:r>
    </w:p>
  </w:footnote>
  <w:footnote w:id="3">
    <w:p w14:paraId="17C7468E" w14:textId="77777777" w:rsidR="00ED3B66" w:rsidRDefault="00FB63A5" w:rsidP="002F5CF6">
      <w:pPr>
        <w:pStyle w:val="FootnoteText"/>
      </w:pPr>
      <w:r>
        <w:rPr>
          <w:rStyle w:val="FootnoteReference"/>
        </w:rPr>
        <w:footnoteRef/>
      </w:r>
      <w:r>
        <w:t xml:space="preserve"> </w:t>
      </w:r>
      <w:r>
        <w:rPr>
          <w:lang w:val="en-US"/>
        </w:rPr>
        <w:t>(20229/2014) [2015] ZASCA 111(3 September 20150)</w:t>
      </w:r>
    </w:p>
  </w:footnote>
  <w:footnote w:id="4">
    <w:p w14:paraId="52EA6CCF" w14:textId="77777777" w:rsidR="00F7549E" w:rsidRDefault="00FB63A5" w:rsidP="00F7549E">
      <w:pPr>
        <w:pStyle w:val="FootnoteText"/>
      </w:pPr>
      <w:r>
        <w:rPr>
          <w:rStyle w:val="FootnoteReference"/>
        </w:rPr>
        <w:footnoteRef/>
      </w:r>
      <w:r>
        <w:t xml:space="preserve"> </w:t>
      </w:r>
      <w:r w:rsidRPr="003B7292">
        <w:rPr>
          <w:lang w:val="en-US"/>
        </w:rPr>
        <w:t>2021 (6) SA 1 (CC)</w:t>
      </w:r>
    </w:p>
  </w:footnote>
  <w:footnote w:id="5">
    <w:p w14:paraId="065D1606" w14:textId="77777777" w:rsidR="00B26AA2" w:rsidRDefault="00FB63A5">
      <w:pPr>
        <w:pStyle w:val="FootnoteText"/>
      </w:pPr>
      <w:r>
        <w:rPr>
          <w:rStyle w:val="FootnoteReference"/>
        </w:rPr>
        <w:footnoteRef/>
      </w:r>
      <w:r>
        <w:t xml:space="preserve"> </w:t>
      </w:r>
      <w:r w:rsidRPr="00B26AA2">
        <w:rPr>
          <w:lang w:val="en-US"/>
        </w:rPr>
        <w:t>1964 (4) SA 760</w:t>
      </w:r>
    </w:p>
  </w:footnote>
  <w:footnote w:id="6">
    <w:p w14:paraId="3C2288F8" w14:textId="77777777" w:rsidR="00B26AA2" w:rsidRDefault="00FB63A5">
      <w:pPr>
        <w:pStyle w:val="FootnoteText"/>
      </w:pPr>
      <w:r>
        <w:rPr>
          <w:rStyle w:val="FootnoteReference"/>
        </w:rPr>
        <w:footnoteRef/>
      </w:r>
      <w:r>
        <w:t xml:space="preserve"> </w:t>
      </w:r>
      <w:r w:rsidRPr="00B26AA2">
        <w:t>1984 (3) SA 623 (A)</w:t>
      </w:r>
    </w:p>
  </w:footnote>
  <w:footnote w:id="7">
    <w:p w14:paraId="13ED730E" w14:textId="77777777" w:rsidR="00B26AA2" w:rsidRDefault="00FB63A5">
      <w:pPr>
        <w:pStyle w:val="FootnoteText"/>
      </w:pPr>
      <w:r>
        <w:rPr>
          <w:rStyle w:val="FootnoteReference"/>
        </w:rPr>
        <w:footnoteRef/>
      </w:r>
      <w:r>
        <w:t xml:space="preserve"> Act 34 of 2005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33451" w14:textId="77777777" w:rsidR="00ED3B66" w:rsidRDefault="00FB63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DAEE74" w14:textId="77777777" w:rsidR="00ED3B66" w:rsidRDefault="00ED3B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2300283"/>
      <w:docPartObj>
        <w:docPartGallery w:val="Page Numbers (Top of Page)"/>
        <w:docPartUnique/>
      </w:docPartObj>
    </w:sdtPr>
    <w:sdtEndPr>
      <w:rPr>
        <w:noProof/>
      </w:rPr>
    </w:sdtEndPr>
    <w:sdtContent>
      <w:p w14:paraId="39236C06" w14:textId="301D1250" w:rsidR="00ED3B66" w:rsidRDefault="00FB63A5">
        <w:pPr>
          <w:pStyle w:val="Header"/>
          <w:jc w:val="right"/>
        </w:pPr>
        <w:r>
          <w:fldChar w:fldCharType="begin"/>
        </w:r>
        <w:r>
          <w:instrText xml:space="preserve"> PAGE   \* MERGEFORMAT </w:instrText>
        </w:r>
        <w:r>
          <w:fldChar w:fldCharType="separate"/>
        </w:r>
        <w:r w:rsidR="00375F24">
          <w:rPr>
            <w:noProof/>
          </w:rPr>
          <w:t>11</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BCA429" w14:textId="77777777" w:rsidR="00ED3B66" w:rsidRDefault="00ED3B6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33EC7"/>
    <w:multiLevelType w:val="hybridMultilevel"/>
    <w:tmpl w:val="5838C6D0"/>
    <w:lvl w:ilvl="0" w:tplc="F29AC332">
      <w:start w:val="1"/>
      <w:numFmt w:val="decimal"/>
      <w:lvlText w:val="(%1)"/>
      <w:lvlJc w:val="left"/>
      <w:pPr>
        <w:ind w:left="720" w:hanging="360"/>
      </w:pPr>
      <w:rPr>
        <w:rFonts w:cs="Times New Roman" w:hint="default"/>
      </w:rPr>
    </w:lvl>
    <w:lvl w:ilvl="1" w:tplc="F03CBE62" w:tentative="1">
      <w:start w:val="1"/>
      <w:numFmt w:val="lowerLetter"/>
      <w:lvlText w:val="%2."/>
      <w:lvlJc w:val="left"/>
      <w:pPr>
        <w:ind w:left="1440" w:hanging="360"/>
      </w:pPr>
    </w:lvl>
    <w:lvl w:ilvl="2" w:tplc="63AC31D4" w:tentative="1">
      <w:start w:val="1"/>
      <w:numFmt w:val="lowerRoman"/>
      <w:lvlText w:val="%3."/>
      <w:lvlJc w:val="right"/>
      <w:pPr>
        <w:ind w:left="2160" w:hanging="180"/>
      </w:pPr>
    </w:lvl>
    <w:lvl w:ilvl="3" w:tplc="E152965A" w:tentative="1">
      <w:start w:val="1"/>
      <w:numFmt w:val="decimal"/>
      <w:lvlText w:val="%4."/>
      <w:lvlJc w:val="left"/>
      <w:pPr>
        <w:ind w:left="2880" w:hanging="360"/>
      </w:pPr>
    </w:lvl>
    <w:lvl w:ilvl="4" w:tplc="6D5CD24A" w:tentative="1">
      <w:start w:val="1"/>
      <w:numFmt w:val="lowerLetter"/>
      <w:lvlText w:val="%5."/>
      <w:lvlJc w:val="left"/>
      <w:pPr>
        <w:ind w:left="3600" w:hanging="360"/>
      </w:pPr>
    </w:lvl>
    <w:lvl w:ilvl="5" w:tplc="0234F9A0" w:tentative="1">
      <w:start w:val="1"/>
      <w:numFmt w:val="lowerRoman"/>
      <w:lvlText w:val="%6."/>
      <w:lvlJc w:val="right"/>
      <w:pPr>
        <w:ind w:left="4320" w:hanging="180"/>
      </w:pPr>
    </w:lvl>
    <w:lvl w:ilvl="6" w:tplc="102E0018" w:tentative="1">
      <w:start w:val="1"/>
      <w:numFmt w:val="decimal"/>
      <w:lvlText w:val="%7."/>
      <w:lvlJc w:val="left"/>
      <w:pPr>
        <w:ind w:left="5040" w:hanging="360"/>
      </w:pPr>
    </w:lvl>
    <w:lvl w:ilvl="7" w:tplc="0C78A9AC" w:tentative="1">
      <w:start w:val="1"/>
      <w:numFmt w:val="lowerLetter"/>
      <w:lvlText w:val="%8."/>
      <w:lvlJc w:val="left"/>
      <w:pPr>
        <w:ind w:left="5760" w:hanging="360"/>
      </w:pPr>
    </w:lvl>
    <w:lvl w:ilvl="8" w:tplc="D6E83DB2" w:tentative="1">
      <w:start w:val="1"/>
      <w:numFmt w:val="lowerRoman"/>
      <w:lvlText w:val="%9."/>
      <w:lvlJc w:val="right"/>
      <w:pPr>
        <w:ind w:left="6480" w:hanging="180"/>
      </w:pPr>
    </w:lvl>
  </w:abstractNum>
  <w:abstractNum w:abstractNumId="1" w15:restartNumberingAfterBreak="0">
    <w:nsid w:val="086A75CE"/>
    <w:multiLevelType w:val="hybridMultilevel"/>
    <w:tmpl w:val="9596386A"/>
    <w:lvl w:ilvl="0" w:tplc="632E7B56">
      <w:start w:val="1"/>
      <w:numFmt w:val="lowerLetter"/>
      <w:lvlText w:val="(%1)"/>
      <w:lvlJc w:val="left"/>
      <w:pPr>
        <w:ind w:left="1090" w:hanging="730"/>
      </w:pPr>
      <w:rPr>
        <w:rFonts w:hint="default"/>
      </w:rPr>
    </w:lvl>
    <w:lvl w:ilvl="1" w:tplc="0B24E450" w:tentative="1">
      <w:start w:val="1"/>
      <w:numFmt w:val="lowerLetter"/>
      <w:lvlText w:val="%2."/>
      <w:lvlJc w:val="left"/>
      <w:pPr>
        <w:ind w:left="1440" w:hanging="360"/>
      </w:pPr>
    </w:lvl>
    <w:lvl w:ilvl="2" w:tplc="8870CF22" w:tentative="1">
      <w:start w:val="1"/>
      <w:numFmt w:val="lowerRoman"/>
      <w:lvlText w:val="%3."/>
      <w:lvlJc w:val="right"/>
      <w:pPr>
        <w:ind w:left="2160" w:hanging="180"/>
      </w:pPr>
    </w:lvl>
    <w:lvl w:ilvl="3" w:tplc="CBF65C0A" w:tentative="1">
      <w:start w:val="1"/>
      <w:numFmt w:val="decimal"/>
      <w:lvlText w:val="%4."/>
      <w:lvlJc w:val="left"/>
      <w:pPr>
        <w:ind w:left="2880" w:hanging="360"/>
      </w:pPr>
    </w:lvl>
    <w:lvl w:ilvl="4" w:tplc="4DE81EEE" w:tentative="1">
      <w:start w:val="1"/>
      <w:numFmt w:val="lowerLetter"/>
      <w:lvlText w:val="%5."/>
      <w:lvlJc w:val="left"/>
      <w:pPr>
        <w:ind w:left="3600" w:hanging="360"/>
      </w:pPr>
    </w:lvl>
    <w:lvl w:ilvl="5" w:tplc="EB6E9DE0" w:tentative="1">
      <w:start w:val="1"/>
      <w:numFmt w:val="lowerRoman"/>
      <w:lvlText w:val="%6."/>
      <w:lvlJc w:val="right"/>
      <w:pPr>
        <w:ind w:left="4320" w:hanging="180"/>
      </w:pPr>
    </w:lvl>
    <w:lvl w:ilvl="6" w:tplc="118EC26E" w:tentative="1">
      <w:start w:val="1"/>
      <w:numFmt w:val="decimal"/>
      <w:lvlText w:val="%7."/>
      <w:lvlJc w:val="left"/>
      <w:pPr>
        <w:ind w:left="5040" w:hanging="360"/>
      </w:pPr>
    </w:lvl>
    <w:lvl w:ilvl="7" w:tplc="A20658D0" w:tentative="1">
      <w:start w:val="1"/>
      <w:numFmt w:val="lowerLetter"/>
      <w:lvlText w:val="%8."/>
      <w:lvlJc w:val="left"/>
      <w:pPr>
        <w:ind w:left="5760" w:hanging="360"/>
      </w:pPr>
    </w:lvl>
    <w:lvl w:ilvl="8" w:tplc="C0B0C2C4" w:tentative="1">
      <w:start w:val="1"/>
      <w:numFmt w:val="lowerRoman"/>
      <w:lvlText w:val="%9."/>
      <w:lvlJc w:val="right"/>
      <w:pPr>
        <w:ind w:left="6480" w:hanging="180"/>
      </w:pPr>
    </w:lvl>
  </w:abstractNum>
  <w:abstractNum w:abstractNumId="2" w15:restartNumberingAfterBreak="0">
    <w:nsid w:val="0A132429"/>
    <w:multiLevelType w:val="hybridMultilevel"/>
    <w:tmpl w:val="5DDAEADE"/>
    <w:lvl w:ilvl="0" w:tplc="5A4C72FE">
      <w:start w:val="1"/>
      <w:numFmt w:val="decimal"/>
      <w:lvlText w:val="(%1)"/>
      <w:lvlJc w:val="left"/>
      <w:pPr>
        <w:tabs>
          <w:tab w:val="num" w:pos="900"/>
        </w:tabs>
        <w:ind w:left="900" w:hanging="720"/>
      </w:pPr>
      <w:rPr>
        <w:rFonts w:cs="Times New Roman"/>
      </w:rPr>
    </w:lvl>
    <w:lvl w:ilvl="1" w:tplc="0B2AC4B6">
      <w:start w:val="1"/>
      <w:numFmt w:val="decimal"/>
      <w:lvlText w:val="%2."/>
      <w:lvlJc w:val="left"/>
      <w:pPr>
        <w:tabs>
          <w:tab w:val="num" w:pos="1440"/>
        </w:tabs>
        <w:ind w:left="1440" w:hanging="360"/>
      </w:pPr>
      <w:rPr>
        <w:rFonts w:cs="Times New Roman"/>
      </w:rPr>
    </w:lvl>
    <w:lvl w:ilvl="2" w:tplc="FF82C52E">
      <w:start w:val="1"/>
      <w:numFmt w:val="decimal"/>
      <w:lvlText w:val="%3."/>
      <w:lvlJc w:val="left"/>
      <w:pPr>
        <w:tabs>
          <w:tab w:val="num" w:pos="2160"/>
        </w:tabs>
        <w:ind w:left="2160" w:hanging="360"/>
      </w:pPr>
      <w:rPr>
        <w:rFonts w:cs="Times New Roman"/>
      </w:rPr>
    </w:lvl>
    <w:lvl w:ilvl="3" w:tplc="1AE04BB6">
      <w:start w:val="1"/>
      <w:numFmt w:val="decimal"/>
      <w:lvlText w:val="%4."/>
      <w:lvlJc w:val="left"/>
      <w:pPr>
        <w:tabs>
          <w:tab w:val="num" w:pos="2880"/>
        </w:tabs>
        <w:ind w:left="2880" w:hanging="360"/>
      </w:pPr>
      <w:rPr>
        <w:rFonts w:cs="Times New Roman"/>
      </w:rPr>
    </w:lvl>
    <w:lvl w:ilvl="4" w:tplc="DDFC8E08">
      <w:start w:val="1"/>
      <w:numFmt w:val="decimal"/>
      <w:lvlText w:val="%5."/>
      <w:lvlJc w:val="left"/>
      <w:pPr>
        <w:tabs>
          <w:tab w:val="num" w:pos="3600"/>
        </w:tabs>
        <w:ind w:left="3600" w:hanging="360"/>
      </w:pPr>
      <w:rPr>
        <w:rFonts w:cs="Times New Roman"/>
      </w:rPr>
    </w:lvl>
    <w:lvl w:ilvl="5" w:tplc="4ACAB608">
      <w:start w:val="1"/>
      <w:numFmt w:val="decimal"/>
      <w:lvlText w:val="%6."/>
      <w:lvlJc w:val="left"/>
      <w:pPr>
        <w:tabs>
          <w:tab w:val="num" w:pos="4320"/>
        </w:tabs>
        <w:ind w:left="4320" w:hanging="360"/>
      </w:pPr>
      <w:rPr>
        <w:rFonts w:cs="Times New Roman"/>
      </w:rPr>
    </w:lvl>
    <w:lvl w:ilvl="6" w:tplc="D122B938">
      <w:start w:val="1"/>
      <w:numFmt w:val="decimal"/>
      <w:lvlText w:val="%7."/>
      <w:lvlJc w:val="left"/>
      <w:pPr>
        <w:tabs>
          <w:tab w:val="num" w:pos="5040"/>
        </w:tabs>
        <w:ind w:left="5040" w:hanging="360"/>
      </w:pPr>
      <w:rPr>
        <w:rFonts w:cs="Times New Roman"/>
      </w:rPr>
    </w:lvl>
    <w:lvl w:ilvl="7" w:tplc="0C10FBDE">
      <w:start w:val="1"/>
      <w:numFmt w:val="decimal"/>
      <w:lvlText w:val="%8."/>
      <w:lvlJc w:val="left"/>
      <w:pPr>
        <w:tabs>
          <w:tab w:val="num" w:pos="5760"/>
        </w:tabs>
        <w:ind w:left="5760" w:hanging="360"/>
      </w:pPr>
      <w:rPr>
        <w:rFonts w:cs="Times New Roman"/>
      </w:rPr>
    </w:lvl>
    <w:lvl w:ilvl="8" w:tplc="1ED6410C">
      <w:start w:val="1"/>
      <w:numFmt w:val="decimal"/>
      <w:lvlText w:val="%9."/>
      <w:lvlJc w:val="left"/>
      <w:pPr>
        <w:tabs>
          <w:tab w:val="num" w:pos="6480"/>
        </w:tabs>
        <w:ind w:left="6480" w:hanging="360"/>
      </w:pPr>
      <w:rPr>
        <w:rFonts w:cs="Times New Roman"/>
      </w:rPr>
    </w:lvl>
  </w:abstractNum>
  <w:abstractNum w:abstractNumId="3" w15:restartNumberingAfterBreak="0">
    <w:nsid w:val="0C820DF1"/>
    <w:multiLevelType w:val="hybridMultilevel"/>
    <w:tmpl w:val="68003670"/>
    <w:lvl w:ilvl="0" w:tplc="6E7C16BA">
      <w:start w:val="1"/>
      <w:numFmt w:val="upperLetter"/>
      <w:pStyle w:val="LegalAlpha"/>
      <w:lvlText w:val="%1."/>
      <w:lvlJc w:val="left"/>
      <w:pPr>
        <w:tabs>
          <w:tab w:val="num" w:pos="567"/>
        </w:tabs>
        <w:ind w:left="567" w:hanging="567"/>
      </w:pPr>
      <w:rPr>
        <w:rFonts w:hint="default"/>
        <w:b w:val="0"/>
        <w:i w:val="0"/>
      </w:rPr>
    </w:lvl>
    <w:lvl w:ilvl="1" w:tplc="421EE9B4" w:tentative="1">
      <w:start w:val="1"/>
      <w:numFmt w:val="lowerLetter"/>
      <w:lvlText w:val="%2."/>
      <w:lvlJc w:val="left"/>
      <w:pPr>
        <w:tabs>
          <w:tab w:val="num" w:pos="1440"/>
        </w:tabs>
        <w:ind w:left="1440" w:hanging="360"/>
      </w:pPr>
    </w:lvl>
    <w:lvl w:ilvl="2" w:tplc="5128FC20" w:tentative="1">
      <w:start w:val="1"/>
      <w:numFmt w:val="lowerRoman"/>
      <w:lvlText w:val="%3."/>
      <w:lvlJc w:val="right"/>
      <w:pPr>
        <w:tabs>
          <w:tab w:val="num" w:pos="2160"/>
        </w:tabs>
        <w:ind w:left="2160" w:hanging="180"/>
      </w:pPr>
    </w:lvl>
    <w:lvl w:ilvl="3" w:tplc="DA1635D8" w:tentative="1">
      <w:start w:val="1"/>
      <w:numFmt w:val="decimal"/>
      <w:lvlText w:val="%4."/>
      <w:lvlJc w:val="left"/>
      <w:pPr>
        <w:tabs>
          <w:tab w:val="num" w:pos="2880"/>
        </w:tabs>
        <w:ind w:left="2880" w:hanging="360"/>
      </w:pPr>
    </w:lvl>
    <w:lvl w:ilvl="4" w:tplc="F76EBB66" w:tentative="1">
      <w:start w:val="1"/>
      <w:numFmt w:val="lowerLetter"/>
      <w:lvlText w:val="%5."/>
      <w:lvlJc w:val="left"/>
      <w:pPr>
        <w:tabs>
          <w:tab w:val="num" w:pos="3600"/>
        </w:tabs>
        <w:ind w:left="3600" w:hanging="360"/>
      </w:pPr>
    </w:lvl>
    <w:lvl w:ilvl="5" w:tplc="D88C0BEE" w:tentative="1">
      <w:start w:val="1"/>
      <w:numFmt w:val="lowerRoman"/>
      <w:lvlText w:val="%6."/>
      <w:lvlJc w:val="right"/>
      <w:pPr>
        <w:tabs>
          <w:tab w:val="num" w:pos="4320"/>
        </w:tabs>
        <w:ind w:left="4320" w:hanging="180"/>
      </w:pPr>
    </w:lvl>
    <w:lvl w:ilvl="6" w:tplc="F536B5B8" w:tentative="1">
      <w:start w:val="1"/>
      <w:numFmt w:val="decimal"/>
      <w:lvlText w:val="%7."/>
      <w:lvlJc w:val="left"/>
      <w:pPr>
        <w:tabs>
          <w:tab w:val="num" w:pos="5040"/>
        </w:tabs>
        <w:ind w:left="5040" w:hanging="360"/>
      </w:pPr>
    </w:lvl>
    <w:lvl w:ilvl="7" w:tplc="01D6A650" w:tentative="1">
      <w:start w:val="1"/>
      <w:numFmt w:val="lowerLetter"/>
      <w:lvlText w:val="%8."/>
      <w:lvlJc w:val="left"/>
      <w:pPr>
        <w:tabs>
          <w:tab w:val="num" w:pos="5760"/>
        </w:tabs>
        <w:ind w:left="5760" w:hanging="360"/>
      </w:pPr>
    </w:lvl>
    <w:lvl w:ilvl="8" w:tplc="CA780E92" w:tentative="1">
      <w:start w:val="1"/>
      <w:numFmt w:val="lowerRoman"/>
      <w:lvlText w:val="%9."/>
      <w:lvlJc w:val="right"/>
      <w:pPr>
        <w:tabs>
          <w:tab w:val="num" w:pos="6480"/>
        </w:tabs>
        <w:ind w:left="6480" w:hanging="180"/>
      </w:pPr>
    </w:lvl>
  </w:abstractNum>
  <w:abstractNum w:abstractNumId="4" w15:restartNumberingAfterBreak="0">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FEC6001"/>
    <w:multiLevelType w:val="hybridMultilevel"/>
    <w:tmpl w:val="B264368A"/>
    <w:lvl w:ilvl="0" w:tplc="6712AF66">
      <w:start w:val="2"/>
      <w:numFmt w:val="lowerLetter"/>
      <w:lvlText w:val="(%1)"/>
      <w:lvlJc w:val="left"/>
      <w:pPr>
        <w:ind w:left="720" w:hanging="360"/>
      </w:pPr>
      <w:rPr>
        <w:rFonts w:hint="default"/>
      </w:rPr>
    </w:lvl>
    <w:lvl w:ilvl="1" w:tplc="4BD0C714" w:tentative="1">
      <w:start w:val="1"/>
      <w:numFmt w:val="lowerLetter"/>
      <w:lvlText w:val="%2."/>
      <w:lvlJc w:val="left"/>
      <w:pPr>
        <w:ind w:left="1440" w:hanging="360"/>
      </w:pPr>
    </w:lvl>
    <w:lvl w:ilvl="2" w:tplc="F59A9844" w:tentative="1">
      <w:start w:val="1"/>
      <w:numFmt w:val="lowerRoman"/>
      <w:lvlText w:val="%3."/>
      <w:lvlJc w:val="right"/>
      <w:pPr>
        <w:ind w:left="2160" w:hanging="180"/>
      </w:pPr>
    </w:lvl>
    <w:lvl w:ilvl="3" w:tplc="E8D4C650" w:tentative="1">
      <w:start w:val="1"/>
      <w:numFmt w:val="decimal"/>
      <w:lvlText w:val="%4."/>
      <w:lvlJc w:val="left"/>
      <w:pPr>
        <w:ind w:left="2880" w:hanging="360"/>
      </w:pPr>
    </w:lvl>
    <w:lvl w:ilvl="4" w:tplc="62D29E78" w:tentative="1">
      <w:start w:val="1"/>
      <w:numFmt w:val="lowerLetter"/>
      <w:lvlText w:val="%5."/>
      <w:lvlJc w:val="left"/>
      <w:pPr>
        <w:ind w:left="3600" w:hanging="360"/>
      </w:pPr>
    </w:lvl>
    <w:lvl w:ilvl="5" w:tplc="DDA46ABE" w:tentative="1">
      <w:start w:val="1"/>
      <w:numFmt w:val="lowerRoman"/>
      <w:lvlText w:val="%6."/>
      <w:lvlJc w:val="right"/>
      <w:pPr>
        <w:ind w:left="4320" w:hanging="180"/>
      </w:pPr>
    </w:lvl>
    <w:lvl w:ilvl="6" w:tplc="8158A40A" w:tentative="1">
      <w:start w:val="1"/>
      <w:numFmt w:val="decimal"/>
      <w:lvlText w:val="%7."/>
      <w:lvlJc w:val="left"/>
      <w:pPr>
        <w:ind w:left="5040" w:hanging="360"/>
      </w:pPr>
    </w:lvl>
    <w:lvl w:ilvl="7" w:tplc="8FAAD1B8" w:tentative="1">
      <w:start w:val="1"/>
      <w:numFmt w:val="lowerLetter"/>
      <w:lvlText w:val="%8."/>
      <w:lvlJc w:val="left"/>
      <w:pPr>
        <w:ind w:left="5760" w:hanging="360"/>
      </w:pPr>
    </w:lvl>
    <w:lvl w:ilvl="8" w:tplc="FCDE9664" w:tentative="1">
      <w:start w:val="1"/>
      <w:numFmt w:val="lowerRoman"/>
      <w:lvlText w:val="%9."/>
      <w:lvlJc w:val="right"/>
      <w:pPr>
        <w:ind w:left="6480" w:hanging="180"/>
      </w:pPr>
    </w:lvl>
  </w:abstractNum>
  <w:abstractNum w:abstractNumId="6" w15:restartNumberingAfterBreak="0">
    <w:nsid w:val="3AEB1422"/>
    <w:multiLevelType w:val="hybridMultilevel"/>
    <w:tmpl w:val="4E240AE4"/>
    <w:lvl w:ilvl="0" w:tplc="53C046E2">
      <w:start w:val="3"/>
      <w:numFmt w:val="decimal"/>
      <w:lvlText w:val="(%1)"/>
      <w:lvlJc w:val="left"/>
      <w:pPr>
        <w:ind w:left="760" w:hanging="360"/>
      </w:pPr>
      <w:rPr>
        <w:rFonts w:hint="default"/>
      </w:rPr>
    </w:lvl>
    <w:lvl w:ilvl="1" w:tplc="C3BEE3F2" w:tentative="1">
      <w:start w:val="1"/>
      <w:numFmt w:val="lowerLetter"/>
      <w:lvlText w:val="%2."/>
      <w:lvlJc w:val="left"/>
      <w:pPr>
        <w:ind w:left="1480" w:hanging="360"/>
      </w:pPr>
    </w:lvl>
    <w:lvl w:ilvl="2" w:tplc="6DE08318" w:tentative="1">
      <w:start w:val="1"/>
      <w:numFmt w:val="lowerRoman"/>
      <w:lvlText w:val="%3."/>
      <w:lvlJc w:val="right"/>
      <w:pPr>
        <w:ind w:left="2200" w:hanging="180"/>
      </w:pPr>
    </w:lvl>
    <w:lvl w:ilvl="3" w:tplc="C3F652CA" w:tentative="1">
      <w:start w:val="1"/>
      <w:numFmt w:val="decimal"/>
      <w:lvlText w:val="%4."/>
      <w:lvlJc w:val="left"/>
      <w:pPr>
        <w:ind w:left="2920" w:hanging="360"/>
      </w:pPr>
    </w:lvl>
    <w:lvl w:ilvl="4" w:tplc="63FA00DC" w:tentative="1">
      <w:start w:val="1"/>
      <w:numFmt w:val="lowerLetter"/>
      <w:lvlText w:val="%5."/>
      <w:lvlJc w:val="left"/>
      <w:pPr>
        <w:ind w:left="3640" w:hanging="360"/>
      </w:pPr>
    </w:lvl>
    <w:lvl w:ilvl="5" w:tplc="34BC5B3C" w:tentative="1">
      <w:start w:val="1"/>
      <w:numFmt w:val="lowerRoman"/>
      <w:lvlText w:val="%6."/>
      <w:lvlJc w:val="right"/>
      <w:pPr>
        <w:ind w:left="4360" w:hanging="180"/>
      </w:pPr>
    </w:lvl>
    <w:lvl w:ilvl="6" w:tplc="60C015E8" w:tentative="1">
      <w:start w:val="1"/>
      <w:numFmt w:val="decimal"/>
      <w:lvlText w:val="%7."/>
      <w:lvlJc w:val="left"/>
      <w:pPr>
        <w:ind w:left="5080" w:hanging="360"/>
      </w:pPr>
    </w:lvl>
    <w:lvl w:ilvl="7" w:tplc="ABF8D9CA" w:tentative="1">
      <w:start w:val="1"/>
      <w:numFmt w:val="lowerLetter"/>
      <w:lvlText w:val="%8."/>
      <w:lvlJc w:val="left"/>
      <w:pPr>
        <w:ind w:left="5800" w:hanging="360"/>
      </w:pPr>
    </w:lvl>
    <w:lvl w:ilvl="8" w:tplc="C194F324" w:tentative="1">
      <w:start w:val="1"/>
      <w:numFmt w:val="lowerRoman"/>
      <w:lvlText w:val="%9."/>
      <w:lvlJc w:val="right"/>
      <w:pPr>
        <w:ind w:left="6520" w:hanging="180"/>
      </w:pPr>
    </w:lvl>
  </w:abstractNum>
  <w:abstractNum w:abstractNumId="7" w15:restartNumberingAfterBreak="0">
    <w:nsid w:val="401A6F9A"/>
    <w:multiLevelType w:val="hybridMultilevel"/>
    <w:tmpl w:val="C03C514C"/>
    <w:lvl w:ilvl="0" w:tplc="831C55EE">
      <w:start w:val="1"/>
      <w:numFmt w:val="decimal"/>
      <w:lvlText w:val="(%1)"/>
      <w:lvlJc w:val="left"/>
      <w:pPr>
        <w:ind w:left="720" w:hanging="360"/>
      </w:pPr>
      <w:rPr>
        <w:rFonts w:hint="default"/>
      </w:rPr>
    </w:lvl>
    <w:lvl w:ilvl="1" w:tplc="07081EF8" w:tentative="1">
      <w:start w:val="1"/>
      <w:numFmt w:val="lowerLetter"/>
      <w:lvlText w:val="%2."/>
      <w:lvlJc w:val="left"/>
      <w:pPr>
        <w:ind w:left="1440" w:hanging="360"/>
      </w:pPr>
    </w:lvl>
    <w:lvl w:ilvl="2" w:tplc="90B01AE2" w:tentative="1">
      <w:start w:val="1"/>
      <w:numFmt w:val="lowerRoman"/>
      <w:lvlText w:val="%3."/>
      <w:lvlJc w:val="right"/>
      <w:pPr>
        <w:ind w:left="2160" w:hanging="180"/>
      </w:pPr>
    </w:lvl>
    <w:lvl w:ilvl="3" w:tplc="BAA61F5E" w:tentative="1">
      <w:start w:val="1"/>
      <w:numFmt w:val="decimal"/>
      <w:lvlText w:val="%4."/>
      <w:lvlJc w:val="left"/>
      <w:pPr>
        <w:ind w:left="2880" w:hanging="360"/>
      </w:pPr>
    </w:lvl>
    <w:lvl w:ilvl="4" w:tplc="C5585076" w:tentative="1">
      <w:start w:val="1"/>
      <w:numFmt w:val="lowerLetter"/>
      <w:lvlText w:val="%5."/>
      <w:lvlJc w:val="left"/>
      <w:pPr>
        <w:ind w:left="3600" w:hanging="360"/>
      </w:pPr>
    </w:lvl>
    <w:lvl w:ilvl="5" w:tplc="3CBA0124" w:tentative="1">
      <w:start w:val="1"/>
      <w:numFmt w:val="lowerRoman"/>
      <w:lvlText w:val="%6."/>
      <w:lvlJc w:val="right"/>
      <w:pPr>
        <w:ind w:left="4320" w:hanging="180"/>
      </w:pPr>
    </w:lvl>
    <w:lvl w:ilvl="6" w:tplc="1F88FA9A" w:tentative="1">
      <w:start w:val="1"/>
      <w:numFmt w:val="decimal"/>
      <w:lvlText w:val="%7."/>
      <w:lvlJc w:val="left"/>
      <w:pPr>
        <w:ind w:left="5040" w:hanging="360"/>
      </w:pPr>
    </w:lvl>
    <w:lvl w:ilvl="7" w:tplc="9CBA17EC" w:tentative="1">
      <w:start w:val="1"/>
      <w:numFmt w:val="lowerLetter"/>
      <w:lvlText w:val="%8."/>
      <w:lvlJc w:val="left"/>
      <w:pPr>
        <w:ind w:left="5760" w:hanging="360"/>
      </w:pPr>
    </w:lvl>
    <w:lvl w:ilvl="8" w:tplc="14881714" w:tentative="1">
      <w:start w:val="1"/>
      <w:numFmt w:val="lowerRoman"/>
      <w:lvlText w:val="%9."/>
      <w:lvlJc w:val="right"/>
      <w:pPr>
        <w:ind w:left="6480" w:hanging="180"/>
      </w:pPr>
    </w:lvl>
  </w:abstractNum>
  <w:abstractNum w:abstractNumId="8" w15:restartNumberingAfterBreak="0">
    <w:nsid w:val="42810054"/>
    <w:multiLevelType w:val="hybridMultilevel"/>
    <w:tmpl w:val="05142A50"/>
    <w:lvl w:ilvl="0" w:tplc="5EA8D048">
      <w:start w:val="1"/>
      <w:numFmt w:val="lowerRoman"/>
      <w:lvlText w:val="(%1)."/>
      <w:lvlJc w:val="right"/>
      <w:pPr>
        <w:ind w:left="1004" w:hanging="360"/>
      </w:pPr>
      <w:rPr>
        <w:rFonts w:hint="default"/>
      </w:rPr>
    </w:lvl>
    <w:lvl w:ilvl="1" w:tplc="DF86D90A" w:tentative="1">
      <w:start w:val="1"/>
      <w:numFmt w:val="lowerLetter"/>
      <w:lvlText w:val="%2."/>
      <w:lvlJc w:val="left"/>
      <w:pPr>
        <w:ind w:left="1724" w:hanging="360"/>
      </w:pPr>
    </w:lvl>
    <w:lvl w:ilvl="2" w:tplc="ED0CADF6" w:tentative="1">
      <w:start w:val="1"/>
      <w:numFmt w:val="lowerRoman"/>
      <w:lvlText w:val="%3."/>
      <w:lvlJc w:val="right"/>
      <w:pPr>
        <w:ind w:left="2444" w:hanging="180"/>
      </w:pPr>
    </w:lvl>
    <w:lvl w:ilvl="3" w:tplc="30F0AD4C" w:tentative="1">
      <w:start w:val="1"/>
      <w:numFmt w:val="decimal"/>
      <w:lvlText w:val="%4."/>
      <w:lvlJc w:val="left"/>
      <w:pPr>
        <w:ind w:left="3164" w:hanging="360"/>
      </w:pPr>
    </w:lvl>
    <w:lvl w:ilvl="4" w:tplc="C960FBDC" w:tentative="1">
      <w:start w:val="1"/>
      <w:numFmt w:val="lowerLetter"/>
      <w:lvlText w:val="%5."/>
      <w:lvlJc w:val="left"/>
      <w:pPr>
        <w:ind w:left="3884" w:hanging="360"/>
      </w:pPr>
    </w:lvl>
    <w:lvl w:ilvl="5" w:tplc="BF965F26" w:tentative="1">
      <w:start w:val="1"/>
      <w:numFmt w:val="lowerRoman"/>
      <w:lvlText w:val="%6."/>
      <w:lvlJc w:val="right"/>
      <w:pPr>
        <w:ind w:left="4604" w:hanging="180"/>
      </w:pPr>
    </w:lvl>
    <w:lvl w:ilvl="6" w:tplc="A4F24436" w:tentative="1">
      <w:start w:val="1"/>
      <w:numFmt w:val="decimal"/>
      <w:lvlText w:val="%7."/>
      <w:lvlJc w:val="left"/>
      <w:pPr>
        <w:ind w:left="5324" w:hanging="360"/>
      </w:pPr>
    </w:lvl>
    <w:lvl w:ilvl="7" w:tplc="56101260" w:tentative="1">
      <w:start w:val="1"/>
      <w:numFmt w:val="lowerLetter"/>
      <w:lvlText w:val="%8."/>
      <w:lvlJc w:val="left"/>
      <w:pPr>
        <w:ind w:left="6044" w:hanging="360"/>
      </w:pPr>
    </w:lvl>
    <w:lvl w:ilvl="8" w:tplc="3F88D6BC" w:tentative="1">
      <w:start w:val="1"/>
      <w:numFmt w:val="lowerRoman"/>
      <w:lvlText w:val="%9."/>
      <w:lvlJc w:val="right"/>
      <w:pPr>
        <w:ind w:left="6764" w:hanging="180"/>
      </w:pPr>
    </w:lvl>
  </w:abstractNum>
  <w:abstractNum w:abstractNumId="9" w15:restartNumberingAfterBreak="0">
    <w:nsid w:val="451C0287"/>
    <w:multiLevelType w:val="multilevel"/>
    <w:tmpl w:val="6F0E0532"/>
    <w:lvl w:ilvl="0">
      <w:start w:val="1"/>
      <w:numFmt w:val="decimal"/>
      <w:lvlText w:val="[%1]"/>
      <w:lvlJc w:val="left"/>
      <w:pPr>
        <w:tabs>
          <w:tab w:val="num" w:pos="567"/>
        </w:tabs>
        <w:ind w:left="567" w:hanging="567"/>
      </w:pPr>
      <w:rPr>
        <w:rFonts w:hint="default"/>
        <w:b w:val="0"/>
        <w:i w:val="0"/>
        <w:strike w:val="0"/>
        <w:color w:val="auto"/>
        <w:u w:val="single" w:color="FFFFFF"/>
      </w:rPr>
    </w:lvl>
    <w:lvl w:ilvl="1">
      <w:start w:val="1"/>
      <w:numFmt w:val="decimal"/>
      <w:pStyle w:val="LegalHeading2"/>
      <w:lvlText w:val="%1.%2"/>
      <w:lvlJc w:val="left"/>
      <w:pPr>
        <w:tabs>
          <w:tab w:val="num" w:pos="2269"/>
        </w:tabs>
        <w:ind w:left="2269" w:hanging="1134"/>
      </w:pPr>
      <w:rPr>
        <w:rFonts w:cs="Times New Roman"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0" w15:restartNumberingAfterBreak="0">
    <w:nsid w:val="560D7F66"/>
    <w:multiLevelType w:val="hybridMultilevel"/>
    <w:tmpl w:val="221A9C0C"/>
    <w:lvl w:ilvl="0" w:tplc="5FCA274C">
      <w:start w:val="1"/>
      <w:numFmt w:val="decimal"/>
      <w:lvlText w:val="[%1]"/>
      <w:lvlJc w:val="left"/>
      <w:pPr>
        <w:ind w:left="720" w:hanging="360"/>
      </w:pPr>
      <w:rPr>
        <w:rFonts w:hint="default"/>
      </w:rPr>
    </w:lvl>
    <w:lvl w:ilvl="1" w:tplc="EA1A810E" w:tentative="1">
      <w:start w:val="1"/>
      <w:numFmt w:val="lowerLetter"/>
      <w:lvlText w:val="%2."/>
      <w:lvlJc w:val="left"/>
      <w:pPr>
        <w:ind w:left="1440" w:hanging="360"/>
      </w:pPr>
    </w:lvl>
    <w:lvl w:ilvl="2" w:tplc="79BA4388" w:tentative="1">
      <w:start w:val="1"/>
      <w:numFmt w:val="lowerRoman"/>
      <w:lvlText w:val="%3."/>
      <w:lvlJc w:val="right"/>
      <w:pPr>
        <w:ind w:left="2160" w:hanging="180"/>
      </w:pPr>
    </w:lvl>
    <w:lvl w:ilvl="3" w:tplc="2E32B7D6" w:tentative="1">
      <w:start w:val="1"/>
      <w:numFmt w:val="decimal"/>
      <w:lvlText w:val="%4."/>
      <w:lvlJc w:val="left"/>
      <w:pPr>
        <w:ind w:left="2880" w:hanging="360"/>
      </w:pPr>
    </w:lvl>
    <w:lvl w:ilvl="4" w:tplc="26E2FB82" w:tentative="1">
      <w:start w:val="1"/>
      <w:numFmt w:val="lowerLetter"/>
      <w:lvlText w:val="%5."/>
      <w:lvlJc w:val="left"/>
      <w:pPr>
        <w:ind w:left="3600" w:hanging="360"/>
      </w:pPr>
    </w:lvl>
    <w:lvl w:ilvl="5" w:tplc="3A5A21EA" w:tentative="1">
      <w:start w:val="1"/>
      <w:numFmt w:val="lowerRoman"/>
      <w:lvlText w:val="%6."/>
      <w:lvlJc w:val="right"/>
      <w:pPr>
        <w:ind w:left="4320" w:hanging="180"/>
      </w:pPr>
    </w:lvl>
    <w:lvl w:ilvl="6" w:tplc="9A5C540E" w:tentative="1">
      <w:start w:val="1"/>
      <w:numFmt w:val="decimal"/>
      <w:lvlText w:val="%7."/>
      <w:lvlJc w:val="left"/>
      <w:pPr>
        <w:ind w:left="5040" w:hanging="360"/>
      </w:pPr>
    </w:lvl>
    <w:lvl w:ilvl="7" w:tplc="0F42B416" w:tentative="1">
      <w:start w:val="1"/>
      <w:numFmt w:val="lowerLetter"/>
      <w:lvlText w:val="%8."/>
      <w:lvlJc w:val="left"/>
      <w:pPr>
        <w:ind w:left="5760" w:hanging="360"/>
      </w:pPr>
    </w:lvl>
    <w:lvl w:ilvl="8" w:tplc="6726A49C" w:tentative="1">
      <w:start w:val="1"/>
      <w:numFmt w:val="lowerRoman"/>
      <w:lvlText w:val="%9."/>
      <w:lvlJc w:val="right"/>
      <w:pPr>
        <w:ind w:left="6480" w:hanging="180"/>
      </w:pPr>
    </w:lvl>
  </w:abstractNum>
  <w:abstractNum w:abstractNumId="11" w15:restartNumberingAfterBreak="0">
    <w:nsid w:val="59FE33ED"/>
    <w:multiLevelType w:val="hybridMultilevel"/>
    <w:tmpl w:val="2EE673DC"/>
    <w:lvl w:ilvl="0" w:tplc="F8F8FA50">
      <w:start w:val="1"/>
      <w:numFmt w:val="decimal"/>
      <w:lvlText w:val="[%1]."/>
      <w:lvlJc w:val="left"/>
      <w:pPr>
        <w:ind w:left="720" w:hanging="360"/>
      </w:pPr>
      <w:rPr>
        <w:rFonts w:hint="default"/>
      </w:rPr>
    </w:lvl>
    <w:lvl w:ilvl="1" w:tplc="91D2CE3A">
      <w:start w:val="1"/>
      <w:numFmt w:val="lowerLetter"/>
      <w:lvlText w:val="(%2)."/>
      <w:lvlJc w:val="left"/>
      <w:pPr>
        <w:ind w:left="1440" w:hanging="360"/>
      </w:pPr>
      <w:rPr>
        <w:rFonts w:hint="default"/>
      </w:rPr>
    </w:lvl>
    <w:lvl w:ilvl="2" w:tplc="1A022456">
      <w:start w:val="1"/>
      <w:numFmt w:val="lowerRoman"/>
      <w:lvlText w:val="(%3)."/>
      <w:lvlJc w:val="right"/>
      <w:pPr>
        <w:ind w:left="2160" w:hanging="180"/>
      </w:pPr>
      <w:rPr>
        <w:rFonts w:hint="default"/>
      </w:rPr>
    </w:lvl>
    <w:lvl w:ilvl="3" w:tplc="607E3F94" w:tentative="1">
      <w:start w:val="1"/>
      <w:numFmt w:val="decimal"/>
      <w:lvlText w:val="%4."/>
      <w:lvlJc w:val="left"/>
      <w:pPr>
        <w:ind w:left="2880" w:hanging="360"/>
      </w:pPr>
    </w:lvl>
    <w:lvl w:ilvl="4" w:tplc="82F8ECB8" w:tentative="1">
      <w:start w:val="1"/>
      <w:numFmt w:val="lowerLetter"/>
      <w:lvlText w:val="%5."/>
      <w:lvlJc w:val="left"/>
      <w:pPr>
        <w:ind w:left="3600" w:hanging="360"/>
      </w:pPr>
    </w:lvl>
    <w:lvl w:ilvl="5" w:tplc="E8A0E612" w:tentative="1">
      <w:start w:val="1"/>
      <w:numFmt w:val="lowerRoman"/>
      <w:lvlText w:val="%6."/>
      <w:lvlJc w:val="right"/>
      <w:pPr>
        <w:ind w:left="4320" w:hanging="180"/>
      </w:pPr>
    </w:lvl>
    <w:lvl w:ilvl="6" w:tplc="ECFAB254" w:tentative="1">
      <w:start w:val="1"/>
      <w:numFmt w:val="decimal"/>
      <w:lvlText w:val="%7."/>
      <w:lvlJc w:val="left"/>
      <w:pPr>
        <w:ind w:left="5040" w:hanging="360"/>
      </w:pPr>
    </w:lvl>
    <w:lvl w:ilvl="7" w:tplc="DB2A7BB4" w:tentative="1">
      <w:start w:val="1"/>
      <w:numFmt w:val="lowerLetter"/>
      <w:lvlText w:val="%8."/>
      <w:lvlJc w:val="left"/>
      <w:pPr>
        <w:ind w:left="5760" w:hanging="360"/>
      </w:pPr>
    </w:lvl>
    <w:lvl w:ilvl="8" w:tplc="0F76A1B4" w:tentative="1">
      <w:start w:val="1"/>
      <w:numFmt w:val="lowerRoman"/>
      <w:lvlText w:val="%9."/>
      <w:lvlJc w:val="right"/>
      <w:pPr>
        <w:ind w:left="6480" w:hanging="180"/>
      </w:pPr>
    </w:lvl>
  </w:abstractNum>
  <w:abstractNum w:abstractNumId="12" w15:restartNumberingAfterBreak="0">
    <w:nsid w:val="5A1948A1"/>
    <w:multiLevelType w:val="hybridMultilevel"/>
    <w:tmpl w:val="3522E77C"/>
    <w:lvl w:ilvl="0" w:tplc="DBD875E0">
      <w:start w:val="1"/>
      <w:numFmt w:val="decimal"/>
      <w:lvlText w:val="(%1)"/>
      <w:lvlJc w:val="left"/>
      <w:pPr>
        <w:ind w:left="720" w:hanging="360"/>
      </w:pPr>
      <w:rPr>
        <w:rFonts w:cs="Times New Roman" w:hint="default"/>
      </w:rPr>
    </w:lvl>
    <w:lvl w:ilvl="1" w:tplc="961AF058" w:tentative="1">
      <w:start w:val="1"/>
      <w:numFmt w:val="lowerLetter"/>
      <w:lvlText w:val="%2."/>
      <w:lvlJc w:val="left"/>
      <w:pPr>
        <w:ind w:left="1440" w:hanging="360"/>
      </w:pPr>
    </w:lvl>
    <w:lvl w:ilvl="2" w:tplc="163ECEE8" w:tentative="1">
      <w:start w:val="1"/>
      <w:numFmt w:val="lowerRoman"/>
      <w:lvlText w:val="%3."/>
      <w:lvlJc w:val="right"/>
      <w:pPr>
        <w:ind w:left="2160" w:hanging="180"/>
      </w:pPr>
    </w:lvl>
    <w:lvl w:ilvl="3" w:tplc="3A181338" w:tentative="1">
      <w:start w:val="1"/>
      <w:numFmt w:val="decimal"/>
      <w:lvlText w:val="%4."/>
      <w:lvlJc w:val="left"/>
      <w:pPr>
        <w:ind w:left="2880" w:hanging="360"/>
      </w:pPr>
    </w:lvl>
    <w:lvl w:ilvl="4" w:tplc="A1024D14" w:tentative="1">
      <w:start w:val="1"/>
      <w:numFmt w:val="lowerLetter"/>
      <w:lvlText w:val="%5."/>
      <w:lvlJc w:val="left"/>
      <w:pPr>
        <w:ind w:left="3600" w:hanging="360"/>
      </w:pPr>
    </w:lvl>
    <w:lvl w:ilvl="5" w:tplc="79784F7C" w:tentative="1">
      <w:start w:val="1"/>
      <w:numFmt w:val="lowerRoman"/>
      <w:lvlText w:val="%6."/>
      <w:lvlJc w:val="right"/>
      <w:pPr>
        <w:ind w:left="4320" w:hanging="180"/>
      </w:pPr>
    </w:lvl>
    <w:lvl w:ilvl="6" w:tplc="AA6ECFBE" w:tentative="1">
      <w:start w:val="1"/>
      <w:numFmt w:val="decimal"/>
      <w:lvlText w:val="%7."/>
      <w:lvlJc w:val="left"/>
      <w:pPr>
        <w:ind w:left="5040" w:hanging="360"/>
      </w:pPr>
    </w:lvl>
    <w:lvl w:ilvl="7" w:tplc="40CAEF82" w:tentative="1">
      <w:start w:val="1"/>
      <w:numFmt w:val="lowerLetter"/>
      <w:lvlText w:val="%8."/>
      <w:lvlJc w:val="left"/>
      <w:pPr>
        <w:ind w:left="5760" w:hanging="360"/>
      </w:pPr>
    </w:lvl>
    <w:lvl w:ilvl="8" w:tplc="18909F36" w:tentative="1">
      <w:start w:val="1"/>
      <w:numFmt w:val="lowerRoman"/>
      <w:lvlText w:val="%9."/>
      <w:lvlJc w:val="right"/>
      <w:pPr>
        <w:ind w:left="6480" w:hanging="180"/>
      </w:pPr>
    </w:lvl>
  </w:abstractNum>
  <w:abstractNum w:abstractNumId="13" w15:restartNumberingAfterBreak="0">
    <w:nsid w:val="63C53C89"/>
    <w:multiLevelType w:val="multilevel"/>
    <w:tmpl w:val="E0B0547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64F01317"/>
    <w:multiLevelType w:val="hybridMultilevel"/>
    <w:tmpl w:val="6B54F56C"/>
    <w:lvl w:ilvl="0" w:tplc="6A70C0A8">
      <w:start w:val="1"/>
      <w:numFmt w:val="decimal"/>
      <w:pStyle w:val="LegalCitation"/>
      <w:lvlText w:val="(%1)"/>
      <w:lvlJc w:val="left"/>
      <w:pPr>
        <w:tabs>
          <w:tab w:val="num" w:pos="567"/>
        </w:tabs>
        <w:ind w:left="567" w:hanging="567"/>
      </w:pPr>
      <w:rPr>
        <w:rFonts w:hint="default"/>
      </w:rPr>
    </w:lvl>
    <w:lvl w:ilvl="1" w:tplc="6000749A" w:tentative="1">
      <w:start w:val="1"/>
      <w:numFmt w:val="lowerLetter"/>
      <w:lvlText w:val="%2."/>
      <w:lvlJc w:val="left"/>
      <w:pPr>
        <w:tabs>
          <w:tab w:val="num" w:pos="1440"/>
        </w:tabs>
        <w:ind w:left="1440" w:hanging="360"/>
      </w:pPr>
    </w:lvl>
    <w:lvl w:ilvl="2" w:tplc="B1BE583A" w:tentative="1">
      <w:start w:val="1"/>
      <w:numFmt w:val="lowerRoman"/>
      <w:lvlText w:val="%3."/>
      <w:lvlJc w:val="right"/>
      <w:pPr>
        <w:tabs>
          <w:tab w:val="num" w:pos="2160"/>
        </w:tabs>
        <w:ind w:left="2160" w:hanging="180"/>
      </w:pPr>
    </w:lvl>
    <w:lvl w:ilvl="3" w:tplc="38AA2202" w:tentative="1">
      <w:start w:val="1"/>
      <w:numFmt w:val="decimal"/>
      <w:lvlText w:val="%4."/>
      <w:lvlJc w:val="left"/>
      <w:pPr>
        <w:tabs>
          <w:tab w:val="num" w:pos="2880"/>
        </w:tabs>
        <w:ind w:left="2880" w:hanging="360"/>
      </w:pPr>
    </w:lvl>
    <w:lvl w:ilvl="4" w:tplc="1FD213E0" w:tentative="1">
      <w:start w:val="1"/>
      <w:numFmt w:val="lowerLetter"/>
      <w:lvlText w:val="%5."/>
      <w:lvlJc w:val="left"/>
      <w:pPr>
        <w:tabs>
          <w:tab w:val="num" w:pos="3600"/>
        </w:tabs>
        <w:ind w:left="3600" w:hanging="360"/>
      </w:pPr>
    </w:lvl>
    <w:lvl w:ilvl="5" w:tplc="C5A86AE4" w:tentative="1">
      <w:start w:val="1"/>
      <w:numFmt w:val="lowerRoman"/>
      <w:lvlText w:val="%6."/>
      <w:lvlJc w:val="right"/>
      <w:pPr>
        <w:tabs>
          <w:tab w:val="num" w:pos="4320"/>
        </w:tabs>
        <w:ind w:left="4320" w:hanging="180"/>
      </w:pPr>
    </w:lvl>
    <w:lvl w:ilvl="6" w:tplc="0C3822E0" w:tentative="1">
      <w:start w:val="1"/>
      <w:numFmt w:val="decimal"/>
      <w:lvlText w:val="%7."/>
      <w:lvlJc w:val="left"/>
      <w:pPr>
        <w:tabs>
          <w:tab w:val="num" w:pos="5040"/>
        </w:tabs>
        <w:ind w:left="5040" w:hanging="360"/>
      </w:pPr>
    </w:lvl>
    <w:lvl w:ilvl="7" w:tplc="761A1DE4" w:tentative="1">
      <w:start w:val="1"/>
      <w:numFmt w:val="lowerLetter"/>
      <w:lvlText w:val="%8."/>
      <w:lvlJc w:val="left"/>
      <w:pPr>
        <w:tabs>
          <w:tab w:val="num" w:pos="5760"/>
        </w:tabs>
        <w:ind w:left="5760" w:hanging="360"/>
      </w:pPr>
    </w:lvl>
    <w:lvl w:ilvl="8" w:tplc="31F62674" w:tentative="1">
      <w:start w:val="1"/>
      <w:numFmt w:val="lowerRoman"/>
      <w:lvlText w:val="%9."/>
      <w:lvlJc w:val="right"/>
      <w:pPr>
        <w:tabs>
          <w:tab w:val="num" w:pos="6480"/>
        </w:tabs>
        <w:ind w:left="6480" w:hanging="180"/>
      </w:pPr>
    </w:lvl>
  </w:abstractNum>
  <w:abstractNum w:abstractNumId="15" w15:restartNumberingAfterBreak="0">
    <w:nsid w:val="6B3C3B41"/>
    <w:multiLevelType w:val="hybridMultilevel"/>
    <w:tmpl w:val="4F280EAE"/>
    <w:lvl w:ilvl="0" w:tplc="B4C80DA2">
      <w:start w:val="1"/>
      <w:numFmt w:val="lowerLetter"/>
      <w:lvlText w:val="%1)"/>
      <w:lvlJc w:val="left"/>
      <w:pPr>
        <w:ind w:left="720" w:hanging="360"/>
      </w:pPr>
      <w:rPr>
        <w:rFonts w:hint="default"/>
      </w:rPr>
    </w:lvl>
    <w:lvl w:ilvl="1" w:tplc="51E41CF2" w:tentative="1">
      <w:start w:val="1"/>
      <w:numFmt w:val="lowerLetter"/>
      <w:lvlText w:val="%2."/>
      <w:lvlJc w:val="left"/>
      <w:pPr>
        <w:ind w:left="1440" w:hanging="360"/>
      </w:pPr>
    </w:lvl>
    <w:lvl w:ilvl="2" w:tplc="E376E348" w:tentative="1">
      <w:start w:val="1"/>
      <w:numFmt w:val="lowerRoman"/>
      <w:lvlText w:val="%3."/>
      <w:lvlJc w:val="right"/>
      <w:pPr>
        <w:ind w:left="2160" w:hanging="180"/>
      </w:pPr>
    </w:lvl>
    <w:lvl w:ilvl="3" w:tplc="E99CC5FE" w:tentative="1">
      <w:start w:val="1"/>
      <w:numFmt w:val="decimal"/>
      <w:lvlText w:val="%4."/>
      <w:lvlJc w:val="left"/>
      <w:pPr>
        <w:ind w:left="2880" w:hanging="360"/>
      </w:pPr>
    </w:lvl>
    <w:lvl w:ilvl="4" w:tplc="52EA3960" w:tentative="1">
      <w:start w:val="1"/>
      <w:numFmt w:val="lowerLetter"/>
      <w:lvlText w:val="%5."/>
      <w:lvlJc w:val="left"/>
      <w:pPr>
        <w:ind w:left="3600" w:hanging="360"/>
      </w:pPr>
    </w:lvl>
    <w:lvl w:ilvl="5" w:tplc="9DFEA834" w:tentative="1">
      <w:start w:val="1"/>
      <w:numFmt w:val="lowerRoman"/>
      <w:lvlText w:val="%6."/>
      <w:lvlJc w:val="right"/>
      <w:pPr>
        <w:ind w:left="4320" w:hanging="180"/>
      </w:pPr>
    </w:lvl>
    <w:lvl w:ilvl="6" w:tplc="66A07CBA" w:tentative="1">
      <w:start w:val="1"/>
      <w:numFmt w:val="decimal"/>
      <w:lvlText w:val="%7."/>
      <w:lvlJc w:val="left"/>
      <w:pPr>
        <w:ind w:left="5040" w:hanging="360"/>
      </w:pPr>
    </w:lvl>
    <w:lvl w:ilvl="7" w:tplc="7A1E69A0" w:tentative="1">
      <w:start w:val="1"/>
      <w:numFmt w:val="lowerLetter"/>
      <w:lvlText w:val="%8."/>
      <w:lvlJc w:val="left"/>
      <w:pPr>
        <w:ind w:left="5760" w:hanging="360"/>
      </w:pPr>
    </w:lvl>
    <w:lvl w:ilvl="8" w:tplc="AD8A0CBC" w:tentative="1">
      <w:start w:val="1"/>
      <w:numFmt w:val="lowerRoman"/>
      <w:lvlText w:val="%9."/>
      <w:lvlJc w:val="right"/>
      <w:pPr>
        <w:ind w:left="6480" w:hanging="180"/>
      </w:pPr>
    </w:lvl>
  </w:abstractNum>
  <w:abstractNum w:abstractNumId="16" w15:restartNumberingAfterBreak="0">
    <w:nsid w:val="70443999"/>
    <w:multiLevelType w:val="hybridMultilevel"/>
    <w:tmpl w:val="AEFA256A"/>
    <w:lvl w:ilvl="0" w:tplc="5C24314C">
      <w:start w:val="1"/>
      <w:numFmt w:val="decimal"/>
      <w:lvlText w:val="(%1)"/>
      <w:lvlJc w:val="left"/>
      <w:pPr>
        <w:ind w:left="720" w:hanging="360"/>
      </w:pPr>
      <w:rPr>
        <w:rFonts w:cs="Times New Roman" w:hint="default"/>
      </w:rPr>
    </w:lvl>
    <w:lvl w:ilvl="1" w:tplc="8EF8689C" w:tentative="1">
      <w:start w:val="1"/>
      <w:numFmt w:val="lowerLetter"/>
      <w:lvlText w:val="%2."/>
      <w:lvlJc w:val="left"/>
      <w:pPr>
        <w:ind w:left="1440" w:hanging="360"/>
      </w:pPr>
    </w:lvl>
    <w:lvl w:ilvl="2" w:tplc="972AD0CC" w:tentative="1">
      <w:start w:val="1"/>
      <w:numFmt w:val="lowerRoman"/>
      <w:lvlText w:val="%3."/>
      <w:lvlJc w:val="right"/>
      <w:pPr>
        <w:ind w:left="2160" w:hanging="180"/>
      </w:pPr>
    </w:lvl>
    <w:lvl w:ilvl="3" w:tplc="B8D09FBC" w:tentative="1">
      <w:start w:val="1"/>
      <w:numFmt w:val="decimal"/>
      <w:lvlText w:val="%4."/>
      <w:lvlJc w:val="left"/>
      <w:pPr>
        <w:ind w:left="2880" w:hanging="360"/>
      </w:pPr>
    </w:lvl>
    <w:lvl w:ilvl="4" w:tplc="5614D452" w:tentative="1">
      <w:start w:val="1"/>
      <w:numFmt w:val="lowerLetter"/>
      <w:lvlText w:val="%5."/>
      <w:lvlJc w:val="left"/>
      <w:pPr>
        <w:ind w:left="3600" w:hanging="360"/>
      </w:pPr>
    </w:lvl>
    <w:lvl w:ilvl="5" w:tplc="0A861B60" w:tentative="1">
      <w:start w:val="1"/>
      <w:numFmt w:val="lowerRoman"/>
      <w:lvlText w:val="%6."/>
      <w:lvlJc w:val="right"/>
      <w:pPr>
        <w:ind w:left="4320" w:hanging="180"/>
      </w:pPr>
    </w:lvl>
    <w:lvl w:ilvl="6" w:tplc="7A30F276" w:tentative="1">
      <w:start w:val="1"/>
      <w:numFmt w:val="decimal"/>
      <w:lvlText w:val="%7."/>
      <w:lvlJc w:val="left"/>
      <w:pPr>
        <w:ind w:left="5040" w:hanging="360"/>
      </w:pPr>
    </w:lvl>
    <w:lvl w:ilvl="7" w:tplc="44E686B6" w:tentative="1">
      <w:start w:val="1"/>
      <w:numFmt w:val="lowerLetter"/>
      <w:lvlText w:val="%8."/>
      <w:lvlJc w:val="left"/>
      <w:pPr>
        <w:ind w:left="5760" w:hanging="360"/>
      </w:pPr>
    </w:lvl>
    <w:lvl w:ilvl="8" w:tplc="80EC61D2" w:tentative="1">
      <w:start w:val="1"/>
      <w:numFmt w:val="lowerRoman"/>
      <w:lvlText w:val="%9."/>
      <w:lvlJc w:val="right"/>
      <w:pPr>
        <w:ind w:left="6480" w:hanging="180"/>
      </w:pPr>
    </w:lvl>
  </w:abstractNum>
  <w:abstractNum w:abstractNumId="17" w15:restartNumberingAfterBreak="0">
    <w:nsid w:val="7CC573F5"/>
    <w:multiLevelType w:val="multilevel"/>
    <w:tmpl w:val="C1E62E8A"/>
    <w:lvl w:ilvl="0">
      <w:start w:val="1"/>
      <w:numFmt w:val="decimal"/>
      <w:lvlText w:val="[%1]"/>
      <w:lvlJc w:val="left"/>
      <w:pPr>
        <w:ind w:left="720" w:hanging="360"/>
      </w:pPr>
      <w:rPr>
        <w:rFonts w:ascii="Arial" w:hAnsi="Arial" w:cs="Arial" w:hint="default"/>
        <w:i w:val="0"/>
        <w:sz w:val="24"/>
        <w:szCs w:val="24"/>
      </w:r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120" w:hanging="1440"/>
      </w:pPr>
    </w:lvl>
    <w:lvl w:ilvl="7">
      <w:start w:val="1"/>
      <w:numFmt w:val="decimal"/>
      <w:isLgl/>
      <w:lvlText w:val="%1.%2.%3.%4.%5.%6.%7.%8"/>
      <w:lvlJc w:val="left"/>
      <w:pPr>
        <w:ind w:left="7200" w:hanging="1800"/>
      </w:pPr>
    </w:lvl>
    <w:lvl w:ilvl="8">
      <w:start w:val="1"/>
      <w:numFmt w:val="decimal"/>
      <w:isLgl/>
      <w:lvlText w:val="%1.%2.%3.%4.%5.%6.%7.%8.%9"/>
      <w:lvlJc w:val="left"/>
      <w:pPr>
        <w:ind w:left="7920" w:hanging="1800"/>
      </w:pPr>
    </w:lvl>
  </w:abstractNum>
  <w:abstractNum w:abstractNumId="18" w15:restartNumberingAfterBreak="0">
    <w:nsid w:val="7E1A771B"/>
    <w:multiLevelType w:val="hybridMultilevel"/>
    <w:tmpl w:val="463006D4"/>
    <w:lvl w:ilvl="0" w:tplc="93C6C022">
      <w:start w:val="2"/>
      <w:numFmt w:val="lowerLetter"/>
      <w:lvlText w:val="(%1)"/>
      <w:lvlJc w:val="left"/>
      <w:pPr>
        <w:ind w:left="720" w:hanging="360"/>
      </w:pPr>
      <w:rPr>
        <w:rFonts w:hint="default"/>
      </w:rPr>
    </w:lvl>
    <w:lvl w:ilvl="1" w:tplc="83DC0BD8" w:tentative="1">
      <w:start w:val="1"/>
      <w:numFmt w:val="lowerLetter"/>
      <w:lvlText w:val="%2."/>
      <w:lvlJc w:val="left"/>
      <w:pPr>
        <w:ind w:left="1440" w:hanging="360"/>
      </w:pPr>
    </w:lvl>
    <w:lvl w:ilvl="2" w:tplc="9E162000" w:tentative="1">
      <w:start w:val="1"/>
      <w:numFmt w:val="lowerRoman"/>
      <w:lvlText w:val="%3."/>
      <w:lvlJc w:val="right"/>
      <w:pPr>
        <w:ind w:left="2160" w:hanging="180"/>
      </w:pPr>
    </w:lvl>
    <w:lvl w:ilvl="3" w:tplc="EC62F916" w:tentative="1">
      <w:start w:val="1"/>
      <w:numFmt w:val="decimal"/>
      <w:lvlText w:val="%4."/>
      <w:lvlJc w:val="left"/>
      <w:pPr>
        <w:ind w:left="2880" w:hanging="360"/>
      </w:pPr>
    </w:lvl>
    <w:lvl w:ilvl="4" w:tplc="428A10BC" w:tentative="1">
      <w:start w:val="1"/>
      <w:numFmt w:val="lowerLetter"/>
      <w:lvlText w:val="%5."/>
      <w:lvlJc w:val="left"/>
      <w:pPr>
        <w:ind w:left="3600" w:hanging="360"/>
      </w:pPr>
    </w:lvl>
    <w:lvl w:ilvl="5" w:tplc="82348676" w:tentative="1">
      <w:start w:val="1"/>
      <w:numFmt w:val="lowerRoman"/>
      <w:lvlText w:val="%6."/>
      <w:lvlJc w:val="right"/>
      <w:pPr>
        <w:ind w:left="4320" w:hanging="180"/>
      </w:pPr>
    </w:lvl>
    <w:lvl w:ilvl="6" w:tplc="05E21812" w:tentative="1">
      <w:start w:val="1"/>
      <w:numFmt w:val="decimal"/>
      <w:lvlText w:val="%7."/>
      <w:lvlJc w:val="left"/>
      <w:pPr>
        <w:ind w:left="5040" w:hanging="360"/>
      </w:pPr>
    </w:lvl>
    <w:lvl w:ilvl="7" w:tplc="AE5443C8" w:tentative="1">
      <w:start w:val="1"/>
      <w:numFmt w:val="lowerLetter"/>
      <w:lvlText w:val="%8."/>
      <w:lvlJc w:val="left"/>
      <w:pPr>
        <w:ind w:left="5760" w:hanging="360"/>
      </w:pPr>
    </w:lvl>
    <w:lvl w:ilvl="8" w:tplc="A5D2E2E8" w:tentative="1">
      <w:start w:val="1"/>
      <w:numFmt w:val="lowerRoman"/>
      <w:lvlText w:val="%9."/>
      <w:lvlJc w:val="right"/>
      <w:pPr>
        <w:ind w:left="6480" w:hanging="180"/>
      </w:pPr>
    </w:lvl>
  </w:abstractNum>
  <w:num w:numId="1" w16cid:durableId="162164997">
    <w:abstractNumId w:val="4"/>
  </w:num>
  <w:num w:numId="2" w16cid:durableId="1030032221">
    <w:abstractNumId w:val="14"/>
  </w:num>
  <w:num w:numId="3" w16cid:durableId="1644240471">
    <w:abstractNumId w:val="3"/>
    <w:lvlOverride w:ilvl="0">
      <w:startOverride w:val="1"/>
    </w:lvlOverride>
  </w:num>
  <w:num w:numId="4" w16cid:durableId="2073625099">
    <w:abstractNumId w:val="2"/>
  </w:num>
  <w:num w:numId="5" w16cid:durableId="1656033562">
    <w:abstractNumId w:val="9"/>
  </w:num>
  <w:num w:numId="6" w16cid:durableId="1201554976">
    <w:abstractNumId w:val="10"/>
  </w:num>
  <w:num w:numId="7" w16cid:durableId="1233660295">
    <w:abstractNumId w:val="18"/>
  </w:num>
  <w:num w:numId="8" w16cid:durableId="1274020439">
    <w:abstractNumId w:val="1"/>
  </w:num>
  <w:num w:numId="9" w16cid:durableId="1389573004">
    <w:abstractNumId w:val="16"/>
  </w:num>
  <w:num w:numId="10" w16cid:durableId="327632949">
    <w:abstractNumId w:val="5"/>
  </w:num>
  <w:num w:numId="11" w16cid:durableId="363410546">
    <w:abstractNumId w:val="12"/>
  </w:num>
  <w:num w:numId="12" w16cid:durableId="1004747521">
    <w:abstractNumId w:val="7"/>
  </w:num>
  <w:num w:numId="13" w16cid:durableId="637492592">
    <w:abstractNumId w:val="15"/>
  </w:num>
  <w:num w:numId="14" w16cid:durableId="2007976221">
    <w:abstractNumId w:val="11"/>
  </w:num>
  <w:num w:numId="15" w16cid:durableId="1420951709">
    <w:abstractNumId w:val="8"/>
  </w:num>
  <w:num w:numId="16" w16cid:durableId="2012904762">
    <w:abstractNumId w:val="0"/>
  </w:num>
  <w:num w:numId="17" w16cid:durableId="535076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8593645">
    <w:abstractNumId w:val="6"/>
  </w:num>
  <w:num w:numId="19" w16cid:durableId="180619854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oNotDisplayPageBoundarie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U0MjU1NjGwtDQ0NTBT0lEKTi0uzszPAykwrAUASF+HeiwAAAA="/>
  </w:docVars>
  <w:rsids>
    <w:rsidRoot w:val="00A84826"/>
    <w:rsid w:val="000005ED"/>
    <w:rsid w:val="00001A89"/>
    <w:rsid w:val="00002455"/>
    <w:rsid w:val="000024F0"/>
    <w:rsid w:val="00003BAE"/>
    <w:rsid w:val="00004F5A"/>
    <w:rsid w:val="00005D83"/>
    <w:rsid w:val="0000675A"/>
    <w:rsid w:val="00006C41"/>
    <w:rsid w:val="0000770E"/>
    <w:rsid w:val="00007A2E"/>
    <w:rsid w:val="00007F86"/>
    <w:rsid w:val="00010637"/>
    <w:rsid w:val="0001379D"/>
    <w:rsid w:val="0001683C"/>
    <w:rsid w:val="00016ACF"/>
    <w:rsid w:val="000171A3"/>
    <w:rsid w:val="00020326"/>
    <w:rsid w:val="00020E36"/>
    <w:rsid w:val="000217A4"/>
    <w:rsid w:val="00022C07"/>
    <w:rsid w:val="00022CE5"/>
    <w:rsid w:val="0002492C"/>
    <w:rsid w:val="000262AA"/>
    <w:rsid w:val="00026F19"/>
    <w:rsid w:val="0002728A"/>
    <w:rsid w:val="000275FC"/>
    <w:rsid w:val="0002792E"/>
    <w:rsid w:val="00027F68"/>
    <w:rsid w:val="00027F86"/>
    <w:rsid w:val="000301C4"/>
    <w:rsid w:val="000314D4"/>
    <w:rsid w:val="000315D8"/>
    <w:rsid w:val="000319B4"/>
    <w:rsid w:val="000319BB"/>
    <w:rsid w:val="0003241F"/>
    <w:rsid w:val="00034508"/>
    <w:rsid w:val="0003454F"/>
    <w:rsid w:val="00034EFC"/>
    <w:rsid w:val="00036698"/>
    <w:rsid w:val="00036BB0"/>
    <w:rsid w:val="00036CD5"/>
    <w:rsid w:val="00037036"/>
    <w:rsid w:val="00037CD0"/>
    <w:rsid w:val="00037F15"/>
    <w:rsid w:val="00040B1D"/>
    <w:rsid w:val="00040F61"/>
    <w:rsid w:val="0004105F"/>
    <w:rsid w:val="00041D6B"/>
    <w:rsid w:val="0004218C"/>
    <w:rsid w:val="00043C05"/>
    <w:rsid w:val="00043C8C"/>
    <w:rsid w:val="000445C8"/>
    <w:rsid w:val="0004474A"/>
    <w:rsid w:val="0004491D"/>
    <w:rsid w:val="000450CE"/>
    <w:rsid w:val="0004588C"/>
    <w:rsid w:val="00046070"/>
    <w:rsid w:val="000462E1"/>
    <w:rsid w:val="00046699"/>
    <w:rsid w:val="000469B4"/>
    <w:rsid w:val="00050FB2"/>
    <w:rsid w:val="000517C1"/>
    <w:rsid w:val="00051D9D"/>
    <w:rsid w:val="00051E65"/>
    <w:rsid w:val="00052792"/>
    <w:rsid w:val="00052DA4"/>
    <w:rsid w:val="00053436"/>
    <w:rsid w:val="00054823"/>
    <w:rsid w:val="00055012"/>
    <w:rsid w:val="00055E03"/>
    <w:rsid w:val="000564BD"/>
    <w:rsid w:val="00056998"/>
    <w:rsid w:val="00056D5A"/>
    <w:rsid w:val="000600F8"/>
    <w:rsid w:val="000603DC"/>
    <w:rsid w:val="00060E74"/>
    <w:rsid w:val="00061060"/>
    <w:rsid w:val="00066C27"/>
    <w:rsid w:val="000702FA"/>
    <w:rsid w:val="000708A0"/>
    <w:rsid w:val="00070D07"/>
    <w:rsid w:val="00071315"/>
    <w:rsid w:val="00071EDF"/>
    <w:rsid w:val="0007272F"/>
    <w:rsid w:val="00073CC1"/>
    <w:rsid w:val="00073CFE"/>
    <w:rsid w:val="00075A0A"/>
    <w:rsid w:val="00076C12"/>
    <w:rsid w:val="00076EE7"/>
    <w:rsid w:val="0007774E"/>
    <w:rsid w:val="00080618"/>
    <w:rsid w:val="000814F0"/>
    <w:rsid w:val="00081D5F"/>
    <w:rsid w:val="0008206F"/>
    <w:rsid w:val="00084043"/>
    <w:rsid w:val="000844E8"/>
    <w:rsid w:val="000861BF"/>
    <w:rsid w:val="00086BE3"/>
    <w:rsid w:val="00090189"/>
    <w:rsid w:val="0009051B"/>
    <w:rsid w:val="000905B3"/>
    <w:rsid w:val="00090E9C"/>
    <w:rsid w:val="00090F50"/>
    <w:rsid w:val="00091D8C"/>
    <w:rsid w:val="00092D03"/>
    <w:rsid w:val="00093F31"/>
    <w:rsid w:val="0009464C"/>
    <w:rsid w:val="00095356"/>
    <w:rsid w:val="0009626A"/>
    <w:rsid w:val="0009689B"/>
    <w:rsid w:val="00096997"/>
    <w:rsid w:val="0009781C"/>
    <w:rsid w:val="00097EE7"/>
    <w:rsid w:val="000A0353"/>
    <w:rsid w:val="000A05DF"/>
    <w:rsid w:val="000A12C9"/>
    <w:rsid w:val="000A4AE1"/>
    <w:rsid w:val="000A56BA"/>
    <w:rsid w:val="000A64D0"/>
    <w:rsid w:val="000A678F"/>
    <w:rsid w:val="000A688E"/>
    <w:rsid w:val="000A6A3D"/>
    <w:rsid w:val="000A779C"/>
    <w:rsid w:val="000A7A28"/>
    <w:rsid w:val="000B1D71"/>
    <w:rsid w:val="000B2B7F"/>
    <w:rsid w:val="000B3567"/>
    <w:rsid w:val="000B38D0"/>
    <w:rsid w:val="000B4222"/>
    <w:rsid w:val="000B53AD"/>
    <w:rsid w:val="000B64EF"/>
    <w:rsid w:val="000B6C12"/>
    <w:rsid w:val="000B7919"/>
    <w:rsid w:val="000B7D1E"/>
    <w:rsid w:val="000C018C"/>
    <w:rsid w:val="000C03D3"/>
    <w:rsid w:val="000C0D64"/>
    <w:rsid w:val="000C1EFC"/>
    <w:rsid w:val="000C2989"/>
    <w:rsid w:val="000C2D84"/>
    <w:rsid w:val="000C3AF7"/>
    <w:rsid w:val="000C5C39"/>
    <w:rsid w:val="000C6C30"/>
    <w:rsid w:val="000C75C8"/>
    <w:rsid w:val="000D0AF6"/>
    <w:rsid w:val="000D2A1D"/>
    <w:rsid w:val="000D3121"/>
    <w:rsid w:val="000D4571"/>
    <w:rsid w:val="000D4ED5"/>
    <w:rsid w:val="000D5219"/>
    <w:rsid w:val="000D5CD8"/>
    <w:rsid w:val="000D5E2F"/>
    <w:rsid w:val="000D6A4C"/>
    <w:rsid w:val="000D6C0E"/>
    <w:rsid w:val="000D7C8C"/>
    <w:rsid w:val="000E0159"/>
    <w:rsid w:val="000E01DD"/>
    <w:rsid w:val="000E11A8"/>
    <w:rsid w:val="000E1836"/>
    <w:rsid w:val="000E2107"/>
    <w:rsid w:val="000E34F7"/>
    <w:rsid w:val="000E398A"/>
    <w:rsid w:val="000E3A95"/>
    <w:rsid w:val="000E3AAB"/>
    <w:rsid w:val="000E536D"/>
    <w:rsid w:val="000E5424"/>
    <w:rsid w:val="000E7536"/>
    <w:rsid w:val="000E777B"/>
    <w:rsid w:val="000E7BDD"/>
    <w:rsid w:val="000F095B"/>
    <w:rsid w:val="000F0DCE"/>
    <w:rsid w:val="000F1A69"/>
    <w:rsid w:val="000F3421"/>
    <w:rsid w:val="000F3B88"/>
    <w:rsid w:val="000F3E77"/>
    <w:rsid w:val="000F546B"/>
    <w:rsid w:val="000F580C"/>
    <w:rsid w:val="000F6192"/>
    <w:rsid w:val="000F6BF8"/>
    <w:rsid w:val="000F70C7"/>
    <w:rsid w:val="0010049F"/>
    <w:rsid w:val="00100AEB"/>
    <w:rsid w:val="0010163F"/>
    <w:rsid w:val="00105056"/>
    <w:rsid w:val="00105D82"/>
    <w:rsid w:val="001068F2"/>
    <w:rsid w:val="00106C97"/>
    <w:rsid w:val="00107110"/>
    <w:rsid w:val="00112284"/>
    <w:rsid w:val="00112BE9"/>
    <w:rsid w:val="00113951"/>
    <w:rsid w:val="00113E53"/>
    <w:rsid w:val="0011424F"/>
    <w:rsid w:val="00114D0F"/>
    <w:rsid w:val="00114F15"/>
    <w:rsid w:val="00116135"/>
    <w:rsid w:val="00116661"/>
    <w:rsid w:val="00116675"/>
    <w:rsid w:val="0011668F"/>
    <w:rsid w:val="00116AAE"/>
    <w:rsid w:val="00116EF2"/>
    <w:rsid w:val="00117191"/>
    <w:rsid w:val="001171EE"/>
    <w:rsid w:val="001177E5"/>
    <w:rsid w:val="00117840"/>
    <w:rsid w:val="001218BA"/>
    <w:rsid w:val="0012206B"/>
    <w:rsid w:val="0012276A"/>
    <w:rsid w:val="001239B5"/>
    <w:rsid w:val="00123FBA"/>
    <w:rsid w:val="00124452"/>
    <w:rsid w:val="00124B7A"/>
    <w:rsid w:val="00126001"/>
    <w:rsid w:val="00126288"/>
    <w:rsid w:val="00126B66"/>
    <w:rsid w:val="00126F44"/>
    <w:rsid w:val="00127394"/>
    <w:rsid w:val="00127B2C"/>
    <w:rsid w:val="00130737"/>
    <w:rsid w:val="001309B4"/>
    <w:rsid w:val="00131CC6"/>
    <w:rsid w:val="001325AC"/>
    <w:rsid w:val="00132E8D"/>
    <w:rsid w:val="0013390C"/>
    <w:rsid w:val="00134332"/>
    <w:rsid w:val="00134952"/>
    <w:rsid w:val="001358D0"/>
    <w:rsid w:val="0013636C"/>
    <w:rsid w:val="00136E94"/>
    <w:rsid w:val="00137FF9"/>
    <w:rsid w:val="00140558"/>
    <w:rsid w:val="0014119D"/>
    <w:rsid w:val="0014132C"/>
    <w:rsid w:val="00141478"/>
    <w:rsid w:val="00141657"/>
    <w:rsid w:val="001416FB"/>
    <w:rsid w:val="001418B2"/>
    <w:rsid w:val="001428B6"/>
    <w:rsid w:val="001429C4"/>
    <w:rsid w:val="00143175"/>
    <w:rsid w:val="00143EBB"/>
    <w:rsid w:val="00143F07"/>
    <w:rsid w:val="001443EA"/>
    <w:rsid w:val="00145C2D"/>
    <w:rsid w:val="00145DD9"/>
    <w:rsid w:val="00146288"/>
    <w:rsid w:val="00146B2A"/>
    <w:rsid w:val="001504E7"/>
    <w:rsid w:val="00151A7E"/>
    <w:rsid w:val="0015237E"/>
    <w:rsid w:val="00152616"/>
    <w:rsid w:val="00152C26"/>
    <w:rsid w:val="00152D6A"/>
    <w:rsid w:val="00153684"/>
    <w:rsid w:val="0015369D"/>
    <w:rsid w:val="00154F14"/>
    <w:rsid w:val="00155381"/>
    <w:rsid w:val="001554B4"/>
    <w:rsid w:val="00155B87"/>
    <w:rsid w:val="00155F46"/>
    <w:rsid w:val="00156546"/>
    <w:rsid w:val="001579D0"/>
    <w:rsid w:val="00157D59"/>
    <w:rsid w:val="00160032"/>
    <w:rsid w:val="0016029A"/>
    <w:rsid w:val="00160706"/>
    <w:rsid w:val="00160AC8"/>
    <w:rsid w:val="00160D1B"/>
    <w:rsid w:val="00160DA1"/>
    <w:rsid w:val="00160E8B"/>
    <w:rsid w:val="001618DF"/>
    <w:rsid w:val="00161C04"/>
    <w:rsid w:val="00161EB4"/>
    <w:rsid w:val="00161FC2"/>
    <w:rsid w:val="001628F3"/>
    <w:rsid w:val="00162E7D"/>
    <w:rsid w:val="00163C01"/>
    <w:rsid w:val="00163E8F"/>
    <w:rsid w:val="00164997"/>
    <w:rsid w:val="00164FDF"/>
    <w:rsid w:val="00165035"/>
    <w:rsid w:val="00165357"/>
    <w:rsid w:val="001656B9"/>
    <w:rsid w:val="0016589D"/>
    <w:rsid w:val="00165D11"/>
    <w:rsid w:val="0016658A"/>
    <w:rsid w:val="001669C3"/>
    <w:rsid w:val="00166C2B"/>
    <w:rsid w:val="00167E11"/>
    <w:rsid w:val="00171416"/>
    <w:rsid w:val="00172D07"/>
    <w:rsid w:val="00172FAC"/>
    <w:rsid w:val="001730A8"/>
    <w:rsid w:val="00173B7F"/>
    <w:rsid w:val="00173FD2"/>
    <w:rsid w:val="00175544"/>
    <w:rsid w:val="001760C4"/>
    <w:rsid w:val="00176115"/>
    <w:rsid w:val="00177071"/>
    <w:rsid w:val="001773CD"/>
    <w:rsid w:val="001773DD"/>
    <w:rsid w:val="00177C74"/>
    <w:rsid w:val="0018024F"/>
    <w:rsid w:val="00180970"/>
    <w:rsid w:val="00180A33"/>
    <w:rsid w:val="001814B3"/>
    <w:rsid w:val="00182A17"/>
    <w:rsid w:val="00183384"/>
    <w:rsid w:val="00183726"/>
    <w:rsid w:val="00185055"/>
    <w:rsid w:val="001855CE"/>
    <w:rsid w:val="0019003C"/>
    <w:rsid w:val="0019053A"/>
    <w:rsid w:val="001913C3"/>
    <w:rsid w:val="00191957"/>
    <w:rsid w:val="00192037"/>
    <w:rsid w:val="00192546"/>
    <w:rsid w:val="001927D7"/>
    <w:rsid w:val="001928BF"/>
    <w:rsid w:val="001933D1"/>
    <w:rsid w:val="0019383F"/>
    <w:rsid w:val="00193869"/>
    <w:rsid w:val="00193988"/>
    <w:rsid w:val="00196291"/>
    <w:rsid w:val="0019694E"/>
    <w:rsid w:val="00196C48"/>
    <w:rsid w:val="001970BD"/>
    <w:rsid w:val="00197B48"/>
    <w:rsid w:val="001A0219"/>
    <w:rsid w:val="001A0D29"/>
    <w:rsid w:val="001A1893"/>
    <w:rsid w:val="001A2240"/>
    <w:rsid w:val="001A29C9"/>
    <w:rsid w:val="001A3CF2"/>
    <w:rsid w:val="001A4F07"/>
    <w:rsid w:val="001A5D9E"/>
    <w:rsid w:val="001A6A2E"/>
    <w:rsid w:val="001A6DB9"/>
    <w:rsid w:val="001A7168"/>
    <w:rsid w:val="001B0076"/>
    <w:rsid w:val="001B016E"/>
    <w:rsid w:val="001B030C"/>
    <w:rsid w:val="001B04D1"/>
    <w:rsid w:val="001B0615"/>
    <w:rsid w:val="001B257A"/>
    <w:rsid w:val="001B2D32"/>
    <w:rsid w:val="001B447F"/>
    <w:rsid w:val="001B47C1"/>
    <w:rsid w:val="001B4D89"/>
    <w:rsid w:val="001B762A"/>
    <w:rsid w:val="001B76E0"/>
    <w:rsid w:val="001C0074"/>
    <w:rsid w:val="001C0331"/>
    <w:rsid w:val="001C086A"/>
    <w:rsid w:val="001C0A0D"/>
    <w:rsid w:val="001C0EF4"/>
    <w:rsid w:val="001C1B17"/>
    <w:rsid w:val="001C2344"/>
    <w:rsid w:val="001C29CE"/>
    <w:rsid w:val="001C3329"/>
    <w:rsid w:val="001C34AD"/>
    <w:rsid w:val="001C4A43"/>
    <w:rsid w:val="001C4DAD"/>
    <w:rsid w:val="001C5067"/>
    <w:rsid w:val="001C5257"/>
    <w:rsid w:val="001C5F8C"/>
    <w:rsid w:val="001C6E8C"/>
    <w:rsid w:val="001C7045"/>
    <w:rsid w:val="001D14F8"/>
    <w:rsid w:val="001D1878"/>
    <w:rsid w:val="001D3495"/>
    <w:rsid w:val="001D3F24"/>
    <w:rsid w:val="001D3F89"/>
    <w:rsid w:val="001D44C7"/>
    <w:rsid w:val="001D49D6"/>
    <w:rsid w:val="001D5D9C"/>
    <w:rsid w:val="001D6ACD"/>
    <w:rsid w:val="001D6AE1"/>
    <w:rsid w:val="001D6DA8"/>
    <w:rsid w:val="001D6FBF"/>
    <w:rsid w:val="001D79C6"/>
    <w:rsid w:val="001E04C6"/>
    <w:rsid w:val="001E15CA"/>
    <w:rsid w:val="001E1E02"/>
    <w:rsid w:val="001E32CB"/>
    <w:rsid w:val="001E3948"/>
    <w:rsid w:val="001E3ED0"/>
    <w:rsid w:val="001E4304"/>
    <w:rsid w:val="001E43BE"/>
    <w:rsid w:val="001E534D"/>
    <w:rsid w:val="001E5D90"/>
    <w:rsid w:val="001E5DD8"/>
    <w:rsid w:val="001E6837"/>
    <w:rsid w:val="001F109D"/>
    <w:rsid w:val="001F1E80"/>
    <w:rsid w:val="001F2460"/>
    <w:rsid w:val="001F3695"/>
    <w:rsid w:val="001F3975"/>
    <w:rsid w:val="001F4049"/>
    <w:rsid w:val="001F4C69"/>
    <w:rsid w:val="001F57B4"/>
    <w:rsid w:val="001F581D"/>
    <w:rsid w:val="001F654D"/>
    <w:rsid w:val="001F6D44"/>
    <w:rsid w:val="001F78C4"/>
    <w:rsid w:val="00200BB5"/>
    <w:rsid w:val="00200F5C"/>
    <w:rsid w:val="002011F8"/>
    <w:rsid w:val="002015D4"/>
    <w:rsid w:val="002022C2"/>
    <w:rsid w:val="002027EC"/>
    <w:rsid w:val="00202AB1"/>
    <w:rsid w:val="00203FC0"/>
    <w:rsid w:val="00205865"/>
    <w:rsid w:val="00205E09"/>
    <w:rsid w:val="00206022"/>
    <w:rsid w:val="00206218"/>
    <w:rsid w:val="0020664E"/>
    <w:rsid w:val="0021007F"/>
    <w:rsid w:val="002100E1"/>
    <w:rsid w:val="00210E02"/>
    <w:rsid w:val="00211645"/>
    <w:rsid w:val="00211B96"/>
    <w:rsid w:val="0021225B"/>
    <w:rsid w:val="00212FA8"/>
    <w:rsid w:val="00213855"/>
    <w:rsid w:val="00213B9F"/>
    <w:rsid w:val="00214522"/>
    <w:rsid w:val="00214E3A"/>
    <w:rsid w:val="0021531D"/>
    <w:rsid w:val="00215DB3"/>
    <w:rsid w:val="00216346"/>
    <w:rsid w:val="002172C8"/>
    <w:rsid w:val="00217BDD"/>
    <w:rsid w:val="00220B1A"/>
    <w:rsid w:val="00220F12"/>
    <w:rsid w:val="0022110D"/>
    <w:rsid w:val="002212EB"/>
    <w:rsid w:val="002227A1"/>
    <w:rsid w:val="002229D4"/>
    <w:rsid w:val="00222B14"/>
    <w:rsid w:val="00222D4A"/>
    <w:rsid w:val="0022346B"/>
    <w:rsid w:val="00224B09"/>
    <w:rsid w:val="00224EDB"/>
    <w:rsid w:val="002251A2"/>
    <w:rsid w:val="00227F9F"/>
    <w:rsid w:val="00230307"/>
    <w:rsid w:val="00230DF6"/>
    <w:rsid w:val="00231436"/>
    <w:rsid w:val="00232075"/>
    <w:rsid w:val="002320B2"/>
    <w:rsid w:val="002327C9"/>
    <w:rsid w:val="00232D4F"/>
    <w:rsid w:val="002331E9"/>
    <w:rsid w:val="00233A6E"/>
    <w:rsid w:val="00234FC7"/>
    <w:rsid w:val="00235EBC"/>
    <w:rsid w:val="00237329"/>
    <w:rsid w:val="002379B1"/>
    <w:rsid w:val="0024000A"/>
    <w:rsid w:val="00240BDD"/>
    <w:rsid w:val="00240E46"/>
    <w:rsid w:val="00241E10"/>
    <w:rsid w:val="0024396F"/>
    <w:rsid w:val="00243E66"/>
    <w:rsid w:val="0024474C"/>
    <w:rsid w:val="00245430"/>
    <w:rsid w:val="00245999"/>
    <w:rsid w:val="00247E96"/>
    <w:rsid w:val="00250EF2"/>
    <w:rsid w:val="0025141A"/>
    <w:rsid w:val="002515D4"/>
    <w:rsid w:val="0025160C"/>
    <w:rsid w:val="00252153"/>
    <w:rsid w:val="00253C44"/>
    <w:rsid w:val="00253CA9"/>
    <w:rsid w:val="0025547B"/>
    <w:rsid w:val="00256B5F"/>
    <w:rsid w:val="00257B4D"/>
    <w:rsid w:val="00257D52"/>
    <w:rsid w:val="00257DCC"/>
    <w:rsid w:val="00260B86"/>
    <w:rsid w:val="00260F93"/>
    <w:rsid w:val="0026120B"/>
    <w:rsid w:val="0026158F"/>
    <w:rsid w:val="002616F0"/>
    <w:rsid w:val="002616F6"/>
    <w:rsid w:val="0026210F"/>
    <w:rsid w:val="0026226E"/>
    <w:rsid w:val="00262C50"/>
    <w:rsid w:val="0026313D"/>
    <w:rsid w:val="0026330F"/>
    <w:rsid w:val="00264161"/>
    <w:rsid w:val="0026464D"/>
    <w:rsid w:val="00264E4B"/>
    <w:rsid w:val="00265504"/>
    <w:rsid w:val="00265F45"/>
    <w:rsid w:val="002671D8"/>
    <w:rsid w:val="00267564"/>
    <w:rsid w:val="00267EC5"/>
    <w:rsid w:val="00271071"/>
    <w:rsid w:val="00272260"/>
    <w:rsid w:val="0027346B"/>
    <w:rsid w:val="00275860"/>
    <w:rsid w:val="00275F90"/>
    <w:rsid w:val="00280B63"/>
    <w:rsid w:val="002819F8"/>
    <w:rsid w:val="00282C16"/>
    <w:rsid w:val="00284751"/>
    <w:rsid w:val="002855D6"/>
    <w:rsid w:val="002855DF"/>
    <w:rsid w:val="00286241"/>
    <w:rsid w:val="00286F5F"/>
    <w:rsid w:val="002870F1"/>
    <w:rsid w:val="002911F6"/>
    <w:rsid w:val="00291414"/>
    <w:rsid w:val="00291440"/>
    <w:rsid w:val="002920DC"/>
    <w:rsid w:val="002924E6"/>
    <w:rsid w:val="00293134"/>
    <w:rsid w:val="002932CB"/>
    <w:rsid w:val="00296BB2"/>
    <w:rsid w:val="00297970"/>
    <w:rsid w:val="002A13C6"/>
    <w:rsid w:val="002A222C"/>
    <w:rsid w:val="002A235D"/>
    <w:rsid w:val="002A2443"/>
    <w:rsid w:val="002A2A37"/>
    <w:rsid w:val="002A2A44"/>
    <w:rsid w:val="002A30BD"/>
    <w:rsid w:val="002A312D"/>
    <w:rsid w:val="002A47E3"/>
    <w:rsid w:val="002A4952"/>
    <w:rsid w:val="002A4B8E"/>
    <w:rsid w:val="002A52E4"/>
    <w:rsid w:val="002A7B19"/>
    <w:rsid w:val="002A7E9F"/>
    <w:rsid w:val="002B08E6"/>
    <w:rsid w:val="002B09E2"/>
    <w:rsid w:val="002B0F1B"/>
    <w:rsid w:val="002B16B0"/>
    <w:rsid w:val="002B1ABA"/>
    <w:rsid w:val="002B1DC8"/>
    <w:rsid w:val="002B211A"/>
    <w:rsid w:val="002B2A59"/>
    <w:rsid w:val="002B30F1"/>
    <w:rsid w:val="002B40DA"/>
    <w:rsid w:val="002B4740"/>
    <w:rsid w:val="002B4F7A"/>
    <w:rsid w:val="002B561E"/>
    <w:rsid w:val="002B6B65"/>
    <w:rsid w:val="002B74C5"/>
    <w:rsid w:val="002C08C3"/>
    <w:rsid w:val="002C0FDD"/>
    <w:rsid w:val="002C117C"/>
    <w:rsid w:val="002C13EF"/>
    <w:rsid w:val="002C15A4"/>
    <w:rsid w:val="002C2298"/>
    <w:rsid w:val="002C29D7"/>
    <w:rsid w:val="002C4087"/>
    <w:rsid w:val="002C4B45"/>
    <w:rsid w:val="002C59F2"/>
    <w:rsid w:val="002C5A0D"/>
    <w:rsid w:val="002C5E33"/>
    <w:rsid w:val="002C672A"/>
    <w:rsid w:val="002C686B"/>
    <w:rsid w:val="002C6BC7"/>
    <w:rsid w:val="002C73DB"/>
    <w:rsid w:val="002C7929"/>
    <w:rsid w:val="002C7E04"/>
    <w:rsid w:val="002D2125"/>
    <w:rsid w:val="002D2216"/>
    <w:rsid w:val="002D26C7"/>
    <w:rsid w:val="002D2AF2"/>
    <w:rsid w:val="002D2AF4"/>
    <w:rsid w:val="002D3048"/>
    <w:rsid w:val="002D3E08"/>
    <w:rsid w:val="002D53C3"/>
    <w:rsid w:val="002D59A6"/>
    <w:rsid w:val="002D5D72"/>
    <w:rsid w:val="002D693C"/>
    <w:rsid w:val="002D69BC"/>
    <w:rsid w:val="002D7081"/>
    <w:rsid w:val="002D7D86"/>
    <w:rsid w:val="002E0905"/>
    <w:rsid w:val="002E14D4"/>
    <w:rsid w:val="002E1CED"/>
    <w:rsid w:val="002E1D7A"/>
    <w:rsid w:val="002E23D2"/>
    <w:rsid w:val="002E2C11"/>
    <w:rsid w:val="002E3469"/>
    <w:rsid w:val="002E47C9"/>
    <w:rsid w:val="002E49A9"/>
    <w:rsid w:val="002E5934"/>
    <w:rsid w:val="002E5CDA"/>
    <w:rsid w:val="002E654A"/>
    <w:rsid w:val="002E65A0"/>
    <w:rsid w:val="002E7DFE"/>
    <w:rsid w:val="002F0055"/>
    <w:rsid w:val="002F0279"/>
    <w:rsid w:val="002F15F5"/>
    <w:rsid w:val="002F2DC2"/>
    <w:rsid w:val="002F355B"/>
    <w:rsid w:val="002F3B8D"/>
    <w:rsid w:val="002F3CFD"/>
    <w:rsid w:val="002F3EA5"/>
    <w:rsid w:val="002F4D1F"/>
    <w:rsid w:val="002F5594"/>
    <w:rsid w:val="002F572F"/>
    <w:rsid w:val="002F5AE7"/>
    <w:rsid w:val="002F5CF6"/>
    <w:rsid w:val="002F6423"/>
    <w:rsid w:val="002F6A0D"/>
    <w:rsid w:val="002F6AEF"/>
    <w:rsid w:val="00300053"/>
    <w:rsid w:val="0030029A"/>
    <w:rsid w:val="0030047F"/>
    <w:rsid w:val="00300A80"/>
    <w:rsid w:val="00300EBA"/>
    <w:rsid w:val="00301CBD"/>
    <w:rsid w:val="00301CC2"/>
    <w:rsid w:val="0030348A"/>
    <w:rsid w:val="00304DBB"/>
    <w:rsid w:val="00305093"/>
    <w:rsid w:val="003057C3"/>
    <w:rsid w:val="003058A6"/>
    <w:rsid w:val="003058FB"/>
    <w:rsid w:val="00306560"/>
    <w:rsid w:val="00306B39"/>
    <w:rsid w:val="0030724D"/>
    <w:rsid w:val="003075B5"/>
    <w:rsid w:val="00307F74"/>
    <w:rsid w:val="0031078C"/>
    <w:rsid w:val="00310F8B"/>
    <w:rsid w:val="00311156"/>
    <w:rsid w:val="00311321"/>
    <w:rsid w:val="00312373"/>
    <w:rsid w:val="00312F40"/>
    <w:rsid w:val="00313A0A"/>
    <w:rsid w:val="00313AA9"/>
    <w:rsid w:val="0031518B"/>
    <w:rsid w:val="00315F1D"/>
    <w:rsid w:val="00316678"/>
    <w:rsid w:val="00316C2D"/>
    <w:rsid w:val="00317219"/>
    <w:rsid w:val="00320124"/>
    <w:rsid w:val="00320BF9"/>
    <w:rsid w:val="003220A4"/>
    <w:rsid w:val="0032287C"/>
    <w:rsid w:val="003233F9"/>
    <w:rsid w:val="0032380F"/>
    <w:rsid w:val="00324E14"/>
    <w:rsid w:val="003307F7"/>
    <w:rsid w:val="0033191D"/>
    <w:rsid w:val="003321FE"/>
    <w:rsid w:val="003322B1"/>
    <w:rsid w:val="00332C64"/>
    <w:rsid w:val="003331E4"/>
    <w:rsid w:val="00333485"/>
    <w:rsid w:val="00334479"/>
    <w:rsid w:val="00335C28"/>
    <w:rsid w:val="0033620F"/>
    <w:rsid w:val="003409FA"/>
    <w:rsid w:val="00341D13"/>
    <w:rsid w:val="00341FA6"/>
    <w:rsid w:val="003423D1"/>
    <w:rsid w:val="00343A76"/>
    <w:rsid w:val="003458CA"/>
    <w:rsid w:val="00345ADF"/>
    <w:rsid w:val="003460A3"/>
    <w:rsid w:val="00346D30"/>
    <w:rsid w:val="00347B0C"/>
    <w:rsid w:val="00347FD0"/>
    <w:rsid w:val="00350BC6"/>
    <w:rsid w:val="00350DC2"/>
    <w:rsid w:val="00350E29"/>
    <w:rsid w:val="0035131E"/>
    <w:rsid w:val="003516E1"/>
    <w:rsid w:val="00353027"/>
    <w:rsid w:val="00353CE9"/>
    <w:rsid w:val="00353FBF"/>
    <w:rsid w:val="00355620"/>
    <w:rsid w:val="0035614B"/>
    <w:rsid w:val="003564AA"/>
    <w:rsid w:val="00356747"/>
    <w:rsid w:val="00356A32"/>
    <w:rsid w:val="00356E1C"/>
    <w:rsid w:val="003575D7"/>
    <w:rsid w:val="00357D35"/>
    <w:rsid w:val="00360372"/>
    <w:rsid w:val="00361759"/>
    <w:rsid w:val="00361DFA"/>
    <w:rsid w:val="00363701"/>
    <w:rsid w:val="003638D4"/>
    <w:rsid w:val="00363A0F"/>
    <w:rsid w:val="00363A97"/>
    <w:rsid w:val="00363DE1"/>
    <w:rsid w:val="00364EEF"/>
    <w:rsid w:val="00364F91"/>
    <w:rsid w:val="00364FE9"/>
    <w:rsid w:val="00365AB1"/>
    <w:rsid w:val="00365D46"/>
    <w:rsid w:val="0036670F"/>
    <w:rsid w:val="003668D2"/>
    <w:rsid w:val="0036750F"/>
    <w:rsid w:val="003675DA"/>
    <w:rsid w:val="0037102D"/>
    <w:rsid w:val="00371C46"/>
    <w:rsid w:val="0037249E"/>
    <w:rsid w:val="00372865"/>
    <w:rsid w:val="00373F4F"/>
    <w:rsid w:val="003740F7"/>
    <w:rsid w:val="00374176"/>
    <w:rsid w:val="003748F7"/>
    <w:rsid w:val="003750F5"/>
    <w:rsid w:val="003759CD"/>
    <w:rsid w:val="00375DCC"/>
    <w:rsid w:val="00375F24"/>
    <w:rsid w:val="0037722F"/>
    <w:rsid w:val="0037738F"/>
    <w:rsid w:val="00380B0C"/>
    <w:rsid w:val="003819AF"/>
    <w:rsid w:val="00381B82"/>
    <w:rsid w:val="00381D9E"/>
    <w:rsid w:val="00382943"/>
    <w:rsid w:val="00382B81"/>
    <w:rsid w:val="003831C1"/>
    <w:rsid w:val="003833AA"/>
    <w:rsid w:val="0038384D"/>
    <w:rsid w:val="00384A2E"/>
    <w:rsid w:val="00385145"/>
    <w:rsid w:val="00385F8D"/>
    <w:rsid w:val="00386B21"/>
    <w:rsid w:val="00386E27"/>
    <w:rsid w:val="0038792A"/>
    <w:rsid w:val="00387CC1"/>
    <w:rsid w:val="003919A1"/>
    <w:rsid w:val="00391C9E"/>
    <w:rsid w:val="003921B4"/>
    <w:rsid w:val="0039230F"/>
    <w:rsid w:val="00392AC0"/>
    <w:rsid w:val="00392F03"/>
    <w:rsid w:val="003931C7"/>
    <w:rsid w:val="00393874"/>
    <w:rsid w:val="00394E07"/>
    <w:rsid w:val="00395A5F"/>
    <w:rsid w:val="00395BFD"/>
    <w:rsid w:val="00395D66"/>
    <w:rsid w:val="0039603A"/>
    <w:rsid w:val="00396231"/>
    <w:rsid w:val="003969C2"/>
    <w:rsid w:val="00397ED4"/>
    <w:rsid w:val="003A0D1E"/>
    <w:rsid w:val="003A0FB9"/>
    <w:rsid w:val="003A0FED"/>
    <w:rsid w:val="003A1B93"/>
    <w:rsid w:val="003A1FE4"/>
    <w:rsid w:val="003A202C"/>
    <w:rsid w:val="003A20FE"/>
    <w:rsid w:val="003A2703"/>
    <w:rsid w:val="003A2810"/>
    <w:rsid w:val="003A3A1A"/>
    <w:rsid w:val="003A45D6"/>
    <w:rsid w:val="003A4D14"/>
    <w:rsid w:val="003A5774"/>
    <w:rsid w:val="003A6CDA"/>
    <w:rsid w:val="003A73DA"/>
    <w:rsid w:val="003B0322"/>
    <w:rsid w:val="003B04CC"/>
    <w:rsid w:val="003B1FE9"/>
    <w:rsid w:val="003B22DD"/>
    <w:rsid w:val="003B29E1"/>
    <w:rsid w:val="003B2D8F"/>
    <w:rsid w:val="003B4BD9"/>
    <w:rsid w:val="003B52DA"/>
    <w:rsid w:val="003B58C3"/>
    <w:rsid w:val="003B6AE7"/>
    <w:rsid w:val="003B6DAF"/>
    <w:rsid w:val="003B7292"/>
    <w:rsid w:val="003C2BFE"/>
    <w:rsid w:val="003C2CE1"/>
    <w:rsid w:val="003C30DF"/>
    <w:rsid w:val="003C3CA6"/>
    <w:rsid w:val="003C51CE"/>
    <w:rsid w:val="003C5886"/>
    <w:rsid w:val="003C5FEE"/>
    <w:rsid w:val="003C6C58"/>
    <w:rsid w:val="003C6F44"/>
    <w:rsid w:val="003C7448"/>
    <w:rsid w:val="003D03FD"/>
    <w:rsid w:val="003D1632"/>
    <w:rsid w:val="003D1F45"/>
    <w:rsid w:val="003D285C"/>
    <w:rsid w:val="003D3E2A"/>
    <w:rsid w:val="003D4482"/>
    <w:rsid w:val="003D4FEF"/>
    <w:rsid w:val="003D5A5C"/>
    <w:rsid w:val="003D5E3B"/>
    <w:rsid w:val="003E257F"/>
    <w:rsid w:val="003E2A28"/>
    <w:rsid w:val="003E33C3"/>
    <w:rsid w:val="003E33C4"/>
    <w:rsid w:val="003E3A13"/>
    <w:rsid w:val="003E3A2B"/>
    <w:rsid w:val="003E438B"/>
    <w:rsid w:val="003E4B76"/>
    <w:rsid w:val="003E624C"/>
    <w:rsid w:val="003E7222"/>
    <w:rsid w:val="003E7590"/>
    <w:rsid w:val="003E7988"/>
    <w:rsid w:val="003F0384"/>
    <w:rsid w:val="003F16DA"/>
    <w:rsid w:val="003F22DC"/>
    <w:rsid w:val="003F23BD"/>
    <w:rsid w:val="003F2A54"/>
    <w:rsid w:val="003F2FF2"/>
    <w:rsid w:val="003F355D"/>
    <w:rsid w:val="003F35F4"/>
    <w:rsid w:val="003F45C3"/>
    <w:rsid w:val="003F4719"/>
    <w:rsid w:val="003F4FDE"/>
    <w:rsid w:val="003F57FE"/>
    <w:rsid w:val="003F5D3C"/>
    <w:rsid w:val="003F637D"/>
    <w:rsid w:val="003F6478"/>
    <w:rsid w:val="003F687C"/>
    <w:rsid w:val="003F710F"/>
    <w:rsid w:val="003F73E7"/>
    <w:rsid w:val="003F76F0"/>
    <w:rsid w:val="003F7774"/>
    <w:rsid w:val="0040022B"/>
    <w:rsid w:val="0040128B"/>
    <w:rsid w:val="004012AE"/>
    <w:rsid w:val="00401C96"/>
    <w:rsid w:val="004028E9"/>
    <w:rsid w:val="00402D96"/>
    <w:rsid w:val="00403BD5"/>
    <w:rsid w:val="00405FF1"/>
    <w:rsid w:val="00406625"/>
    <w:rsid w:val="00407D88"/>
    <w:rsid w:val="004104E0"/>
    <w:rsid w:val="004108D0"/>
    <w:rsid w:val="00410A52"/>
    <w:rsid w:val="00410C05"/>
    <w:rsid w:val="004112E8"/>
    <w:rsid w:val="00411ADD"/>
    <w:rsid w:val="00412548"/>
    <w:rsid w:val="00412EB6"/>
    <w:rsid w:val="00412EF8"/>
    <w:rsid w:val="00413331"/>
    <w:rsid w:val="004137A4"/>
    <w:rsid w:val="00413B62"/>
    <w:rsid w:val="0041403F"/>
    <w:rsid w:val="00414CFD"/>
    <w:rsid w:val="00415654"/>
    <w:rsid w:val="004166C4"/>
    <w:rsid w:val="0042102F"/>
    <w:rsid w:val="00421AC5"/>
    <w:rsid w:val="00422DE9"/>
    <w:rsid w:val="00422E2C"/>
    <w:rsid w:val="00422FA4"/>
    <w:rsid w:val="00423ECC"/>
    <w:rsid w:val="00424049"/>
    <w:rsid w:val="0042406C"/>
    <w:rsid w:val="00424EE4"/>
    <w:rsid w:val="004254DE"/>
    <w:rsid w:val="00425E58"/>
    <w:rsid w:val="00426135"/>
    <w:rsid w:val="00426702"/>
    <w:rsid w:val="004271FA"/>
    <w:rsid w:val="00427D7F"/>
    <w:rsid w:val="0043101D"/>
    <w:rsid w:val="0043109C"/>
    <w:rsid w:val="0043118E"/>
    <w:rsid w:val="0043159D"/>
    <w:rsid w:val="004315FB"/>
    <w:rsid w:val="00431BEA"/>
    <w:rsid w:val="00431BFE"/>
    <w:rsid w:val="00431E96"/>
    <w:rsid w:val="004320D7"/>
    <w:rsid w:val="004328BE"/>
    <w:rsid w:val="00432B53"/>
    <w:rsid w:val="0043304E"/>
    <w:rsid w:val="0043381C"/>
    <w:rsid w:val="00434B38"/>
    <w:rsid w:val="00435406"/>
    <w:rsid w:val="00435990"/>
    <w:rsid w:val="00435C25"/>
    <w:rsid w:val="004368FD"/>
    <w:rsid w:val="00437E87"/>
    <w:rsid w:val="0044143F"/>
    <w:rsid w:val="00443282"/>
    <w:rsid w:val="0044368B"/>
    <w:rsid w:val="00443B18"/>
    <w:rsid w:val="0044478D"/>
    <w:rsid w:val="004457B3"/>
    <w:rsid w:val="004459C6"/>
    <w:rsid w:val="004460B7"/>
    <w:rsid w:val="00446479"/>
    <w:rsid w:val="004465DC"/>
    <w:rsid w:val="0044670A"/>
    <w:rsid w:val="00447076"/>
    <w:rsid w:val="004511C1"/>
    <w:rsid w:val="004515E6"/>
    <w:rsid w:val="00451ACF"/>
    <w:rsid w:val="00451F69"/>
    <w:rsid w:val="00452228"/>
    <w:rsid w:val="00453830"/>
    <w:rsid w:val="004542A5"/>
    <w:rsid w:val="00454E7A"/>
    <w:rsid w:val="004556C2"/>
    <w:rsid w:val="00455AFD"/>
    <w:rsid w:val="00455C10"/>
    <w:rsid w:val="00456058"/>
    <w:rsid w:val="00456135"/>
    <w:rsid w:val="00456543"/>
    <w:rsid w:val="00456D9C"/>
    <w:rsid w:val="00460609"/>
    <w:rsid w:val="00460C6C"/>
    <w:rsid w:val="00460D4D"/>
    <w:rsid w:val="004616E0"/>
    <w:rsid w:val="004623D6"/>
    <w:rsid w:val="00464253"/>
    <w:rsid w:val="00464E13"/>
    <w:rsid w:val="00465D90"/>
    <w:rsid w:val="00466594"/>
    <w:rsid w:val="00466C76"/>
    <w:rsid w:val="00466FDF"/>
    <w:rsid w:val="004676FF"/>
    <w:rsid w:val="0047037F"/>
    <w:rsid w:val="00470AF3"/>
    <w:rsid w:val="00470F99"/>
    <w:rsid w:val="0047183C"/>
    <w:rsid w:val="00472215"/>
    <w:rsid w:val="004725E6"/>
    <w:rsid w:val="004737A6"/>
    <w:rsid w:val="0047436C"/>
    <w:rsid w:val="00474852"/>
    <w:rsid w:val="004754F7"/>
    <w:rsid w:val="00475D2C"/>
    <w:rsid w:val="00476815"/>
    <w:rsid w:val="00477000"/>
    <w:rsid w:val="0047728D"/>
    <w:rsid w:val="0048045C"/>
    <w:rsid w:val="00480709"/>
    <w:rsid w:val="00480C54"/>
    <w:rsid w:val="00481537"/>
    <w:rsid w:val="00481C8F"/>
    <w:rsid w:val="00481FDD"/>
    <w:rsid w:val="004827FF"/>
    <w:rsid w:val="004836A8"/>
    <w:rsid w:val="00486326"/>
    <w:rsid w:val="004866CA"/>
    <w:rsid w:val="00487186"/>
    <w:rsid w:val="00487D66"/>
    <w:rsid w:val="00493890"/>
    <w:rsid w:val="00496C79"/>
    <w:rsid w:val="00496CB7"/>
    <w:rsid w:val="004A0717"/>
    <w:rsid w:val="004A1F96"/>
    <w:rsid w:val="004A2A57"/>
    <w:rsid w:val="004A69D3"/>
    <w:rsid w:val="004A6BFC"/>
    <w:rsid w:val="004A6C63"/>
    <w:rsid w:val="004A72AE"/>
    <w:rsid w:val="004B0B7F"/>
    <w:rsid w:val="004B1029"/>
    <w:rsid w:val="004B1512"/>
    <w:rsid w:val="004B20DB"/>
    <w:rsid w:val="004B218A"/>
    <w:rsid w:val="004B3CCF"/>
    <w:rsid w:val="004B3CD2"/>
    <w:rsid w:val="004B4386"/>
    <w:rsid w:val="004B4812"/>
    <w:rsid w:val="004B495A"/>
    <w:rsid w:val="004B4BCA"/>
    <w:rsid w:val="004B567D"/>
    <w:rsid w:val="004B6483"/>
    <w:rsid w:val="004B73BE"/>
    <w:rsid w:val="004C0503"/>
    <w:rsid w:val="004C140F"/>
    <w:rsid w:val="004C1F3F"/>
    <w:rsid w:val="004C3286"/>
    <w:rsid w:val="004D0041"/>
    <w:rsid w:val="004D070F"/>
    <w:rsid w:val="004D092B"/>
    <w:rsid w:val="004D25E1"/>
    <w:rsid w:val="004D29FB"/>
    <w:rsid w:val="004D2A40"/>
    <w:rsid w:val="004D2C91"/>
    <w:rsid w:val="004D43C2"/>
    <w:rsid w:val="004D4678"/>
    <w:rsid w:val="004D4C7D"/>
    <w:rsid w:val="004D4CB5"/>
    <w:rsid w:val="004D4E20"/>
    <w:rsid w:val="004D5BF2"/>
    <w:rsid w:val="004D5D47"/>
    <w:rsid w:val="004D6A4F"/>
    <w:rsid w:val="004D7D69"/>
    <w:rsid w:val="004E1221"/>
    <w:rsid w:val="004E1EEB"/>
    <w:rsid w:val="004E2632"/>
    <w:rsid w:val="004E284E"/>
    <w:rsid w:val="004E337D"/>
    <w:rsid w:val="004E37E0"/>
    <w:rsid w:val="004E41D3"/>
    <w:rsid w:val="004E4F3C"/>
    <w:rsid w:val="004E510C"/>
    <w:rsid w:val="004E5356"/>
    <w:rsid w:val="004E7355"/>
    <w:rsid w:val="004E7EFD"/>
    <w:rsid w:val="004E7F80"/>
    <w:rsid w:val="004F017E"/>
    <w:rsid w:val="004F1173"/>
    <w:rsid w:val="004F2B4D"/>
    <w:rsid w:val="004F2E24"/>
    <w:rsid w:val="004F34F5"/>
    <w:rsid w:val="004F396E"/>
    <w:rsid w:val="004F3BD2"/>
    <w:rsid w:val="004F58CF"/>
    <w:rsid w:val="004F5E96"/>
    <w:rsid w:val="004F67F1"/>
    <w:rsid w:val="004F7E41"/>
    <w:rsid w:val="00500864"/>
    <w:rsid w:val="00500D81"/>
    <w:rsid w:val="00500E1E"/>
    <w:rsid w:val="00501AFF"/>
    <w:rsid w:val="00501E0C"/>
    <w:rsid w:val="00502033"/>
    <w:rsid w:val="00503A07"/>
    <w:rsid w:val="00503CE9"/>
    <w:rsid w:val="0050408F"/>
    <w:rsid w:val="0050667F"/>
    <w:rsid w:val="00506D74"/>
    <w:rsid w:val="00507377"/>
    <w:rsid w:val="005111FC"/>
    <w:rsid w:val="005118A6"/>
    <w:rsid w:val="00511A0B"/>
    <w:rsid w:val="00511D03"/>
    <w:rsid w:val="00511F38"/>
    <w:rsid w:val="005123AB"/>
    <w:rsid w:val="0051265E"/>
    <w:rsid w:val="00512916"/>
    <w:rsid w:val="005139A8"/>
    <w:rsid w:val="00513C65"/>
    <w:rsid w:val="00514A25"/>
    <w:rsid w:val="00514B23"/>
    <w:rsid w:val="00515851"/>
    <w:rsid w:val="00515996"/>
    <w:rsid w:val="00516335"/>
    <w:rsid w:val="005166E4"/>
    <w:rsid w:val="005173BB"/>
    <w:rsid w:val="00517DC2"/>
    <w:rsid w:val="00520591"/>
    <w:rsid w:val="005212DB"/>
    <w:rsid w:val="00521CCF"/>
    <w:rsid w:val="00521EE2"/>
    <w:rsid w:val="00522466"/>
    <w:rsid w:val="00522CC9"/>
    <w:rsid w:val="00523F39"/>
    <w:rsid w:val="00524317"/>
    <w:rsid w:val="00524FE4"/>
    <w:rsid w:val="005265C1"/>
    <w:rsid w:val="0052729C"/>
    <w:rsid w:val="0052767A"/>
    <w:rsid w:val="00530033"/>
    <w:rsid w:val="0053049C"/>
    <w:rsid w:val="005306DB"/>
    <w:rsid w:val="005322AF"/>
    <w:rsid w:val="005330A7"/>
    <w:rsid w:val="00533C08"/>
    <w:rsid w:val="005344EB"/>
    <w:rsid w:val="00535335"/>
    <w:rsid w:val="005353D0"/>
    <w:rsid w:val="00535930"/>
    <w:rsid w:val="00536155"/>
    <w:rsid w:val="00536A1D"/>
    <w:rsid w:val="0054074D"/>
    <w:rsid w:val="00540982"/>
    <w:rsid w:val="00540CE3"/>
    <w:rsid w:val="00540D08"/>
    <w:rsid w:val="005425A5"/>
    <w:rsid w:val="00542869"/>
    <w:rsid w:val="00542EDC"/>
    <w:rsid w:val="00543339"/>
    <w:rsid w:val="00543568"/>
    <w:rsid w:val="0054426A"/>
    <w:rsid w:val="005446B2"/>
    <w:rsid w:val="005449DE"/>
    <w:rsid w:val="00544BC7"/>
    <w:rsid w:val="00545309"/>
    <w:rsid w:val="0054562C"/>
    <w:rsid w:val="00545A66"/>
    <w:rsid w:val="00545CA8"/>
    <w:rsid w:val="005460F0"/>
    <w:rsid w:val="0054657F"/>
    <w:rsid w:val="00546620"/>
    <w:rsid w:val="00547B0A"/>
    <w:rsid w:val="005509A5"/>
    <w:rsid w:val="00552371"/>
    <w:rsid w:val="005527AB"/>
    <w:rsid w:val="0055292A"/>
    <w:rsid w:val="005529AF"/>
    <w:rsid w:val="00552AD6"/>
    <w:rsid w:val="00552BC5"/>
    <w:rsid w:val="0055313C"/>
    <w:rsid w:val="005540A8"/>
    <w:rsid w:val="005546F9"/>
    <w:rsid w:val="00554806"/>
    <w:rsid w:val="0055482B"/>
    <w:rsid w:val="00555166"/>
    <w:rsid w:val="005556B7"/>
    <w:rsid w:val="00555EEB"/>
    <w:rsid w:val="00562776"/>
    <w:rsid w:val="00562B50"/>
    <w:rsid w:val="005637EA"/>
    <w:rsid w:val="005639D2"/>
    <w:rsid w:val="00563A97"/>
    <w:rsid w:val="005642BB"/>
    <w:rsid w:val="00565746"/>
    <w:rsid w:val="0056589D"/>
    <w:rsid w:val="00565A95"/>
    <w:rsid w:val="005665D4"/>
    <w:rsid w:val="00566FFB"/>
    <w:rsid w:val="005675F3"/>
    <w:rsid w:val="00567D89"/>
    <w:rsid w:val="005712CF"/>
    <w:rsid w:val="005717F2"/>
    <w:rsid w:val="00571D14"/>
    <w:rsid w:val="00572554"/>
    <w:rsid w:val="005728CC"/>
    <w:rsid w:val="00573679"/>
    <w:rsid w:val="00573ADC"/>
    <w:rsid w:val="00573C19"/>
    <w:rsid w:val="00573CD2"/>
    <w:rsid w:val="00575835"/>
    <w:rsid w:val="0057661C"/>
    <w:rsid w:val="00576AA4"/>
    <w:rsid w:val="005800B3"/>
    <w:rsid w:val="00580A5E"/>
    <w:rsid w:val="00581E0E"/>
    <w:rsid w:val="00581FBE"/>
    <w:rsid w:val="00582486"/>
    <w:rsid w:val="0058255D"/>
    <w:rsid w:val="0058260D"/>
    <w:rsid w:val="005829F8"/>
    <w:rsid w:val="00583006"/>
    <w:rsid w:val="00583255"/>
    <w:rsid w:val="00583EF7"/>
    <w:rsid w:val="00585BE0"/>
    <w:rsid w:val="00585F6F"/>
    <w:rsid w:val="00586028"/>
    <w:rsid w:val="00586464"/>
    <w:rsid w:val="00586FD7"/>
    <w:rsid w:val="00587D42"/>
    <w:rsid w:val="00590032"/>
    <w:rsid w:val="0059076D"/>
    <w:rsid w:val="005910A3"/>
    <w:rsid w:val="00591596"/>
    <w:rsid w:val="00591A75"/>
    <w:rsid w:val="0059298A"/>
    <w:rsid w:val="00592D1C"/>
    <w:rsid w:val="00593A1F"/>
    <w:rsid w:val="00594408"/>
    <w:rsid w:val="00595201"/>
    <w:rsid w:val="005955F0"/>
    <w:rsid w:val="005958D4"/>
    <w:rsid w:val="00595D7F"/>
    <w:rsid w:val="00595DE2"/>
    <w:rsid w:val="0059679A"/>
    <w:rsid w:val="00596A09"/>
    <w:rsid w:val="00596B0F"/>
    <w:rsid w:val="00596E5B"/>
    <w:rsid w:val="005A0A54"/>
    <w:rsid w:val="005A216A"/>
    <w:rsid w:val="005A297F"/>
    <w:rsid w:val="005A2BE1"/>
    <w:rsid w:val="005A3D86"/>
    <w:rsid w:val="005A43A6"/>
    <w:rsid w:val="005A5A2C"/>
    <w:rsid w:val="005A5F14"/>
    <w:rsid w:val="005A5F64"/>
    <w:rsid w:val="005A625C"/>
    <w:rsid w:val="005A6E66"/>
    <w:rsid w:val="005A7E95"/>
    <w:rsid w:val="005A7F00"/>
    <w:rsid w:val="005B009F"/>
    <w:rsid w:val="005B088E"/>
    <w:rsid w:val="005B0A20"/>
    <w:rsid w:val="005B0FDD"/>
    <w:rsid w:val="005B12A3"/>
    <w:rsid w:val="005B1BB2"/>
    <w:rsid w:val="005B2CAC"/>
    <w:rsid w:val="005B3981"/>
    <w:rsid w:val="005B5043"/>
    <w:rsid w:val="005B64C4"/>
    <w:rsid w:val="005B6767"/>
    <w:rsid w:val="005B6F45"/>
    <w:rsid w:val="005B6F92"/>
    <w:rsid w:val="005B7482"/>
    <w:rsid w:val="005C01E9"/>
    <w:rsid w:val="005C2264"/>
    <w:rsid w:val="005C23F3"/>
    <w:rsid w:val="005C30E9"/>
    <w:rsid w:val="005C3560"/>
    <w:rsid w:val="005C37E0"/>
    <w:rsid w:val="005C511C"/>
    <w:rsid w:val="005C516D"/>
    <w:rsid w:val="005C5220"/>
    <w:rsid w:val="005C5505"/>
    <w:rsid w:val="005C5F0D"/>
    <w:rsid w:val="005C6C5A"/>
    <w:rsid w:val="005C7221"/>
    <w:rsid w:val="005C763B"/>
    <w:rsid w:val="005C7F63"/>
    <w:rsid w:val="005D0832"/>
    <w:rsid w:val="005D0C11"/>
    <w:rsid w:val="005D0D24"/>
    <w:rsid w:val="005D1019"/>
    <w:rsid w:val="005D1799"/>
    <w:rsid w:val="005D1BF2"/>
    <w:rsid w:val="005D2B22"/>
    <w:rsid w:val="005D3786"/>
    <w:rsid w:val="005D4EB5"/>
    <w:rsid w:val="005D6599"/>
    <w:rsid w:val="005D6F9A"/>
    <w:rsid w:val="005D7057"/>
    <w:rsid w:val="005E0B91"/>
    <w:rsid w:val="005E1428"/>
    <w:rsid w:val="005E1975"/>
    <w:rsid w:val="005E3402"/>
    <w:rsid w:val="005E3606"/>
    <w:rsid w:val="005E3F79"/>
    <w:rsid w:val="005E4026"/>
    <w:rsid w:val="005E4D06"/>
    <w:rsid w:val="005E512B"/>
    <w:rsid w:val="005E5B8D"/>
    <w:rsid w:val="005E6A10"/>
    <w:rsid w:val="005E7500"/>
    <w:rsid w:val="005E7F1B"/>
    <w:rsid w:val="005F00FF"/>
    <w:rsid w:val="005F0301"/>
    <w:rsid w:val="005F0586"/>
    <w:rsid w:val="005F0A6A"/>
    <w:rsid w:val="005F49F5"/>
    <w:rsid w:val="005F5471"/>
    <w:rsid w:val="005F55E7"/>
    <w:rsid w:val="005F5D37"/>
    <w:rsid w:val="005F68FD"/>
    <w:rsid w:val="005F72E9"/>
    <w:rsid w:val="005F790E"/>
    <w:rsid w:val="005F7E1D"/>
    <w:rsid w:val="0060018A"/>
    <w:rsid w:val="00600841"/>
    <w:rsid w:val="00600E49"/>
    <w:rsid w:val="00600F23"/>
    <w:rsid w:val="006018C0"/>
    <w:rsid w:val="00602C15"/>
    <w:rsid w:val="00605D39"/>
    <w:rsid w:val="00606248"/>
    <w:rsid w:val="00606862"/>
    <w:rsid w:val="006068F3"/>
    <w:rsid w:val="00607745"/>
    <w:rsid w:val="0061038C"/>
    <w:rsid w:val="006106C9"/>
    <w:rsid w:val="006107F6"/>
    <w:rsid w:val="00610976"/>
    <w:rsid w:val="0061136C"/>
    <w:rsid w:val="00613FCD"/>
    <w:rsid w:val="006142FC"/>
    <w:rsid w:val="00614DB9"/>
    <w:rsid w:val="0061534E"/>
    <w:rsid w:val="0061564B"/>
    <w:rsid w:val="00615E2A"/>
    <w:rsid w:val="00616C68"/>
    <w:rsid w:val="00617A44"/>
    <w:rsid w:val="00620693"/>
    <w:rsid w:val="00620C51"/>
    <w:rsid w:val="00622E68"/>
    <w:rsid w:val="00623029"/>
    <w:rsid w:val="00623FF2"/>
    <w:rsid w:val="006248A6"/>
    <w:rsid w:val="00625BBD"/>
    <w:rsid w:val="00626303"/>
    <w:rsid w:val="006265D1"/>
    <w:rsid w:val="00626A64"/>
    <w:rsid w:val="00626C6A"/>
    <w:rsid w:val="00627B32"/>
    <w:rsid w:val="00627C4C"/>
    <w:rsid w:val="00630A08"/>
    <w:rsid w:val="00630C4E"/>
    <w:rsid w:val="00630FAF"/>
    <w:rsid w:val="006313C9"/>
    <w:rsid w:val="0063160C"/>
    <w:rsid w:val="0063174A"/>
    <w:rsid w:val="00631B31"/>
    <w:rsid w:val="00631C75"/>
    <w:rsid w:val="00632181"/>
    <w:rsid w:val="00636A69"/>
    <w:rsid w:val="00636F09"/>
    <w:rsid w:val="0063756B"/>
    <w:rsid w:val="006377C9"/>
    <w:rsid w:val="00637FB7"/>
    <w:rsid w:val="00642074"/>
    <w:rsid w:val="00642A81"/>
    <w:rsid w:val="0064353B"/>
    <w:rsid w:val="00644718"/>
    <w:rsid w:val="006455CE"/>
    <w:rsid w:val="00646160"/>
    <w:rsid w:val="006510F2"/>
    <w:rsid w:val="00651A67"/>
    <w:rsid w:val="0065292C"/>
    <w:rsid w:val="006531B8"/>
    <w:rsid w:val="00654CEF"/>
    <w:rsid w:val="00654FC4"/>
    <w:rsid w:val="0065569F"/>
    <w:rsid w:val="00657245"/>
    <w:rsid w:val="00657643"/>
    <w:rsid w:val="0066006E"/>
    <w:rsid w:val="00660376"/>
    <w:rsid w:val="0066205C"/>
    <w:rsid w:val="006625F0"/>
    <w:rsid w:val="006634AE"/>
    <w:rsid w:val="00663831"/>
    <w:rsid w:val="0066473E"/>
    <w:rsid w:val="00664F31"/>
    <w:rsid w:val="00666603"/>
    <w:rsid w:val="006677B0"/>
    <w:rsid w:val="00670C48"/>
    <w:rsid w:val="0067184D"/>
    <w:rsid w:val="00672D0E"/>
    <w:rsid w:val="00673F37"/>
    <w:rsid w:val="00676D30"/>
    <w:rsid w:val="006774A9"/>
    <w:rsid w:val="006808B3"/>
    <w:rsid w:val="00681C24"/>
    <w:rsid w:val="00681EBF"/>
    <w:rsid w:val="006828FD"/>
    <w:rsid w:val="00683129"/>
    <w:rsid w:val="00684FB7"/>
    <w:rsid w:val="006874FC"/>
    <w:rsid w:val="00687842"/>
    <w:rsid w:val="00687D77"/>
    <w:rsid w:val="00690068"/>
    <w:rsid w:val="00690B2C"/>
    <w:rsid w:val="00691C51"/>
    <w:rsid w:val="0069319B"/>
    <w:rsid w:val="00693D26"/>
    <w:rsid w:val="006941E1"/>
    <w:rsid w:val="00694473"/>
    <w:rsid w:val="00695932"/>
    <w:rsid w:val="00695B54"/>
    <w:rsid w:val="00695F98"/>
    <w:rsid w:val="0069638C"/>
    <w:rsid w:val="00696FA5"/>
    <w:rsid w:val="00697E88"/>
    <w:rsid w:val="006A0256"/>
    <w:rsid w:val="006A0365"/>
    <w:rsid w:val="006A0722"/>
    <w:rsid w:val="006A0AA9"/>
    <w:rsid w:val="006A0FCA"/>
    <w:rsid w:val="006A1277"/>
    <w:rsid w:val="006A1594"/>
    <w:rsid w:val="006A28A8"/>
    <w:rsid w:val="006A2FCB"/>
    <w:rsid w:val="006A489C"/>
    <w:rsid w:val="006A6ACB"/>
    <w:rsid w:val="006A705F"/>
    <w:rsid w:val="006A7ADE"/>
    <w:rsid w:val="006B11D3"/>
    <w:rsid w:val="006B247E"/>
    <w:rsid w:val="006B2C63"/>
    <w:rsid w:val="006B2E09"/>
    <w:rsid w:val="006B2E96"/>
    <w:rsid w:val="006B31C4"/>
    <w:rsid w:val="006B3AEB"/>
    <w:rsid w:val="006B3EBD"/>
    <w:rsid w:val="006B4667"/>
    <w:rsid w:val="006B4765"/>
    <w:rsid w:val="006B5026"/>
    <w:rsid w:val="006B5760"/>
    <w:rsid w:val="006B5A42"/>
    <w:rsid w:val="006B6D3A"/>
    <w:rsid w:val="006B7CDD"/>
    <w:rsid w:val="006C06CB"/>
    <w:rsid w:val="006C0FF9"/>
    <w:rsid w:val="006C1043"/>
    <w:rsid w:val="006C1948"/>
    <w:rsid w:val="006C27DB"/>
    <w:rsid w:val="006C3A43"/>
    <w:rsid w:val="006C5D17"/>
    <w:rsid w:val="006C6D01"/>
    <w:rsid w:val="006C703B"/>
    <w:rsid w:val="006C71C8"/>
    <w:rsid w:val="006C7595"/>
    <w:rsid w:val="006C75AB"/>
    <w:rsid w:val="006C7E88"/>
    <w:rsid w:val="006D09B0"/>
    <w:rsid w:val="006D20BE"/>
    <w:rsid w:val="006D2407"/>
    <w:rsid w:val="006D32B8"/>
    <w:rsid w:val="006D3B49"/>
    <w:rsid w:val="006D4572"/>
    <w:rsid w:val="006D4A09"/>
    <w:rsid w:val="006D4C57"/>
    <w:rsid w:val="006D640C"/>
    <w:rsid w:val="006D67A1"/>
    <w:rsid w:val="006D6833"/>
    <w:rsid w:val="006D7364"/>
    <w:rsid w:val="006D7938"/>
    <w:rsid w:val="006D7BD6"/>
    <w:rsid w:val="006E027E"/>
    <w:rsid w:val="006E09F2"/>
    <w:rsid w:val="006E0A66"/>
    <w:rsid w:val="006E0E17"/>
    <w:rsid w:val="006E1F10"/>
    <w:rsid w:val="006E2455"/>
    <w:rsid w:val="006E2C4F"/>
    <w:rsid w:val="006E2DD2"/>
    <w:rsid w:val="006E386D"/>
    <w:rsid w:val="006E3BDC"/>
    <w:rsid w:val="006E4602"/>
    <w:rsid w:val="006E5AB1"/>
    <w:rsid w:val="006E5ABC"/>
    <w:rsid w:val="006E6879"/>
    <w:rsid w:val="006E68E6"/>
    <w:rsid w:val="006E769A"/>
    <w:rsid w:val="006E7B4B"/>
    <w:rsid w:val="006F0019"/>
    <w:rsid w:val="006F07FB"/>
    <w:rsid w:val="006F16B8"/>
    <w:rsid w:val="006F1D23"/>
    <w:rsid w:val="006F246C"/>
    <w:rsid w:val="006F262D"/>
    <w:rsid w:val="006F278A"/>
    <w:rsid w:val="006F292A"/>
    <w:rsid w:val="006F3DB5"/>
    <w:rsid w:val="006F54DC"/>
    <w:rsid w:val="006F5A97"/>
    <w:rsid w:val="006F617B"/>
    <w:rsid w:val="006F6369"/>
    <w:rsid w:val="006F6906"/>
    <w:rsid w:val="006F7182"/>
    <w:rsid w:val="0070015E"/>
    <w:rsid w:val="00700254"/>
    <w:rsid w:val="00701273"/>
    <w:rsid w:val="0070234A"/>
    <w:rsid w:val="007024BC"/>
    <w:rsid w:val="007029A5"/>
    <w:rsid w:val="00702F8A"/>
    <w:rsid w:val="00704302"/>
    <w:rsid w:val="00704391"/>
    <w:rsid w:val="00704659"/>
    <w:rsid w:val="007049E7"/>
    <w:rsid w:val="00704B88"/>
    <w:rsid w:val="00705418"/>
    <w:rsid w:val="00705E2F"/>
    <w:rsid w:val="00706232"/>
    <w:rsid w:val="00707AC9"/>
    <w:rsid w:val="00710722"/>
    <w:rsid w:val="00711D9D"/>
    <w:rsid w:val="007123AE"/>
    <w:rsid w:val="007133C4"/>
    <w:rsid w:val="00714288"/>
    <w:rsid w:val="007144FE"/>
    <w:rsid w:val="007149EC"/>
    <w:rsid w:val="00715F2C"/>
    <w:rsid w:val="00716FC5"/>
    <w:rsid w:val="00717D05"/>
    <w:rsid w:val="007204C5"/>
    <w:rsid w:val="007221E2"/>
    <w:rsid w:val="00722981"/>
    <w:rsid w:val="0072349E"/>
    <w:rsid w:val="0072354D"/>
    <w:rsid w:val="0072372C"/>
    <w:rsid w:val="00723EF4"/>
    <w:rsid w:val="00724A71"/>
    <w:rsid w:val="00724B4A"/>
    <w:rsid w:val="00725E16"/>
    <w:rsid w:val="00725E2C"/>
    <w:rsid w:val="00726291"/>
    <w:rsid w:val="00726C25"/>
    <w:rsid w:val="0072772E"/>
    <w:rsid w:val="00727B75"/>
    <w:rsid w:val="00730B84"/>
    <w:rsid w:val="00731749"/>
    <w:rsid w:val="00732BB2"/>
    <w:rsid w:val="00733068"/>
    <w:rsid w:val="007338D1"/>
    <w:rsid w:val="00733BC9"/>
    <w:rsid w:val="00733E81"/>
    <w:rsid w:val="00734A23"/>
    <w:rsid w:val="00734F3D"/>
    <w:rsid w:val="00735FBC"/>
    <w:rsid w:val="007362B7"/>
    <w:rsid w:val="007367C5"/>
    <w:rsid w:val="00736F1A"/>
    <w:rsid w:val="0073706F"/>
    <w:rsid w:val="00737519"/>
    <w:rsid w:val="00737C72"/>
    <w:rsid w:val="00740581"/>
    <w:rsid w:val="00740675"/>
    <w:rsid w:val="00740E18"/>
    <w:rsid w:val="00741B88"/>
    <w:rsid w:val="00742EBA"/>
    <w:rsid w:val="0074384F"/>
    <w:rsid w:val="00743AA6"/>
    <w:rsid w:val="00743F1D"/>
    <w:rsid w:val="007446F2"/>
    <w:rsid w:val="0074480A"/>
    <w:rsid w:val="007458A7"/>
    <w:rsid w:val="00745C2A"/>
    <w:rsid w:val="007471B7"/>
    <w:rsid w:val="00747611"/>
    <w:rsid w:val="007501B7"/>
    <w:rsid w:val="007508E2"/>
    <w:rsid w:val="00750B14"/>
    <w:rsid w:val="00751BF3"/>
    <w:rsid w:val="00752A9F"/>
    <w:rsid w:val="00753177"/>
    <w:rsid w:val="00753D5F"/>
    <w:rsid w:val="00754944"/>
    <w:rsid w:val="00755318"/>
    <w:rsid w:val="00755537"/>
    <w:rsid w:val="0075582B"/>
    <w:rsid w:val="007561DF"/>
    <w:rsid w:val="0075624D"/>
    <w:rsid w:val="0075679A"/>
    <w:rsid w:val="00756B8F"/>
    <w:rsid w:val="00756C78"/>
    <w:rsid w:val="00757642"/>
    <w:rsid w:val="00757CF5"/>
    <w:rsid w:val="00757D83"/>
    <w:rsid w:val="007602EA"/>
    <w:rsid w:val="007611AE"/>
    <w:rsid w:val="0076135E"/>
    <w:rsid w:val="00761FA7"/>
    <w:rsid w:val="007631E1"/>
    <w:rsid w:val="00763355"/>
    <w:rsid w:val="00763D7C"/>
    <w:rsid w:val="00764DCA"/>
    <w:rsid w:val="00765E70"/>
    <w:rsid w:val="00765F94"/>
    <w:rsid w:val="00765FD6"/>
    <w:rsid w:val="0076623D"/>
    <w:rsid w:val="0076682A"/>
    <w:rsid w:val="00766E81"/>
    <w:rsid w:val="007673AC"/>
    <w:rsid w:val="00770E07"/>
    <w:rsid w:val="00773103"/>
    <w:rsid w:val="00773754"/>
    <w:rsid w:val="0077388E"/>
    <w:rsid w:val="00775522"/>
    <w:rsid w:val="00775D88"/>
    <w:rsid w:val="00776375"/>
    <w:rsid w:val="0077721E"/>
    <w:rsid w:val="00777988"/>
    <w:rsid w:val="00781994"/>
    <w:rsid w:val="00781A1C"/>
    <w:rsid w:val="00781E7A"/>
    <w:rsid w:val="00781EBF"/>
    <w:rsid w:val="00781FB9"/>
    <w:rsid w:val="007829F1"/>
    <w:rsid w:val="00782B4E"/>
    <w:rsid w:val="007845AF"/>
    <w:rsid w:val="007855C0"/>
    <w:rsid w:val="00786037"/>
    <w:rsid w:val="007867F9"/>
    <w:rsid w:val="00787A4F"/>
    <w:rsid w:val="00791B60"/>
    <w:rsid w:val="00791B6A"/>
    <w:rsid w:val="00792047"/>
    <w:rsid w:val="007925EA"/>
    <w:rsid w:val="00792936"/>
    <w:rsid w:val="00792C5A"/>
    <w:rsid w:val="007954F2"/>
    <w:rsid w:val="0079569A"/>
    <w:rsid w:val="0079585B"/>
    <w:rsid w:val="00795B16"/>
    <w:rsid w:val="00797161"/>
    <w:rsid w:val="007A0108"/>
    <w:rsid w:val="007A0658"/>
    <w:rsid w:val="007A0821"/>
    <w:rsid w:val="007A0869"/>
    <w:rsid w:val="007A10AD"/>
    <w:rsid w:val="007A138E"/>
    <w:rsid w:val="007A1C09"/>
    <w:rsid w:val="007A1C5A"/>
    <w:rsid w:val="007A2B58"/>
    <w:rsid w:val="007A31F6"/>
    <w:rsid w:val="007A3EE0"/>
    <w:rsid w:val="007A4012"/>
    <w:rsid w:val="007A4056"/>
    <w:rsid w:val="007A4BD0"/>
    <w:rsid w:val="007A5295"/>
    <w:rsid w:val="007A68AA"/>
    <w:rsid w:val="007A7AED"/>
    <w:rsid w:val="007A7B2A"/>
    <w:rsid w:val="007B0D94"/>
    <w:rsid w:val="007B2826"/>
    <w:rsid w:val="007B282E"/>
    <w:rsid w:val="007B2EED"/>
    <w:rsid w:val="007B340D"/>
    <w:rsid w:val="007B3414"/>
    <w:rsid w:val="007B3A09"/>
    <w:rsid w:val="007B3A9E"/>
    <w:rsid w:val="007B3AB3"/>
    <w:rsid w:val="007B4BC1"/>
    <w:rsid w:val="007B4E3B"/>
    <w:rsid w:val="007B4E6C"/>
    <w:rsid w:val="007B5A0B"/>
    <w:rsid w:val="007B5AF2"/>
    <w:rsid w:val="007B6347"/>
    <w:rsid w:val="007C1196"/>
    <w:rsid w:val="007C18A4"/>
    <w:rsid w:val="007C2A67"/>
    <w:rsid w:val="007C2C0B"/>
    <w:rsid w:val="007C2CE1"/>
    <w:rsid w:val="007C2D93"/>
    <w:rsid w:val="007C388F"/>
    <w:rsid w:val="007C431A"/>
    <w:rsid w:val="007C4779"/>
    <w:rsid w:val="007C4A59"/>
    <w:rsid w:val="007C556B"/>
    <w:rsid w:val="007C6E32"/>
    <w:rsid w:val="007C6F7A"/>
    <w:rsid w:val="007C7EA3"/>
    <w:rsid w:val="007D08E9"/>
    <w:rsid w:val="007D0D56"/>
    <w:rsid w:val="007D165A"/>
    <w:rsid w:val="007D1B3C"/>
    <w:rsid w:val="007D1D62"/>
    <w:rsid w:val="007D1F8D"/>
    <w:rsid w:val="007D2510"/>
    <w:rsid w:val="007D2655"/>
    <w:rsid w:val="007D2A9D"/>
    <w:rsid w:val="007D3873"/>
    <w:rsid w:val="007D3987"/>
    <w:rsid w:val="007D58F8"/>
    <w:rsid w:val="007D5B04"/>
    <w:rsid w:val="007D5F42"/>
    <w:rsid w:val="007D600C"/>
    <w:rsid w:val="007D6329"/>
    <w:rsid w:val="007D7B75"/>
    <w:rsid w:val="007D7C2F"/>
    <w:rsid w:val="007E00C9"/>
    <w:rsid w:val="007E012D"/>
    <w:rsid w:val="007E0B2E"/>
    <w:rsid w:val="007E2350"/>
    <w:rsid w:val="007E2669"/>
    <w:rsid w:val="007E2C1A"/>
    <w:rsid w:val="007E2C20"/>
    <w:rsid w:val="007E2E4F"/>
    <w:rsid w:val="007E342A"/>
    <w:rsid w:val="007E35AF"/>
    <w:rsid w:val="007E3655"/>
    <w:rsid w:val="007E39F4"/>
    <w:rsid w:val="007E5105"/>
    <w:rsid w:val="007E62D2"/>
    <w:rsid w:val="007E648D"/>
    <w:rsid w:val="007E66CE"/>
    <w:rsid w:val="007E67BB"/>
    <w:rsid w:val="007E6E8B"/>
    <w:rsid w:val="007E7DBC"/>
    <w:rsid w:val="007E7DE7"/>
    <w:rsid w:val="007F14DC"/>
    <w:rsid w:val="007F2FC0"/>
    <w:rsid w:val="007F315B"/>
    <w:rsid w:val="007F3DB4"/>
    <w:rsid w:val="007F3FB4"/>
    <w:rsid w:val="007F431C"/>
    <w:rsid w:val="007F44F9"/>
    <w:rsid w:val="007F45B5"/>
    <w:rsid w:val="007F7AE1"/>
    <w:rsid w:val="00800F99"/>
    <w:rsid w:val="0080111C"/>
    <w:rsid w:val="0080126D"/>
    <w:rsid w:val="0080226C"/>
    <w:rsid w:val="00802904"/>
    <w:rsid w:val="008035B8"/>
    <w:rsid w:val="00804C8A"/>
    <w:rsid w:val="00804D29"/>
    <w:rsid w:val="0080597E"/>
    <w:rsid w:val="008061B9"/>
    <w:rsid w:val="00806FCA"/>
    <w:rsid w:val="008079AD"/>
    <w:rsid w:val="00810FED"/>
    <w:rsid w:val="0081170B"/>
    <w:rsid w:val="00811B25"/>
    <w:rsid w:val="00812BA7"/>
    <w:rsid w:val="00812FFA"/>
    <w:rsid w:val="00814126"/>
    <w:rsid w:val="00814541"/>
    <w:rsid w:val="008157E0"/>
    <w:rsid w:val="00815C99"/>
    <w:rsid w:val="0081654A"/>
    <w:rsid w:val="0082008C"/>
    <w:rsid w:val="00820BA8"/>
    <w:rsid w:val="00820BD5"/>
    <w:rsid w:val="008215DA"/>
    <w:rsid w:val="00821C74"/>
    <w:rsid w:val="00822C92"/>
    <w:rsid w:val="008232BD"/>
    <w:rsid w:val="00824975"/>
    <w:rsid w:val="008256BE"/>
    <w:rsid w:val="0082657C"/>
    <w:rsid w:val="008266A2"/>
    <w:rsid w:val="0082682F"/>
    <w:rsid w:val="0082690D"/>
    <w:rsid w:val="0082705A"/>
    <w:rsid w:val="00827EB8"/>
    <w:rsid w:val="00830130"/>
    <w:rsid w:val="008302C6"/>
    <w:rsid w:val="00830723"/>
    <w:rsid w:val="00831200"/>
    <w:rsid w:val="00831AB2"/>
    <w:rsid w:val="00834122"/>
    <w:rsid w:val="00834979"/>
    <w:rsid w:val="00834B98"/>
    <w:rsid w:val="00834D89"/>
    <w:rsid w:val="00835647"/>
    <w:rsid w:val="00835F57"/>
    <w:rsid w:val="00836C74"/>
    <w:rsid w:val="008370EA"/>
    <w:rsid w:val="008371D2"/>
    <w:rsid w:val="008376A1"/>
    <w:rsid w:val="008379EC"/>
    <w:rsid w:val="00840E99"/>
    <w:rsid w:val="00841360"/>
    <w:rsid w:val="00841BB6"/>
    <w:rsid w:val="00842598"/>
    <w:rsid w:val="00842ED0"/>
    <w:rsid w:val="00843A04"/>
    <w:rsid w:val="00845264"/>
    <w:rsid w:val="00845C1A"/>
    <w:rsid w:val="00847243"/>
    <w:rsid w:val="0084771B"/>
    <w:rsid w:val="00847A40"/>
    <w:rsid w:val="00847BFB"/>
    <w:rsid w:val="00847EDD"/>
    <w:rsid w:val="008526BD"/>
    <w:rsid w:val="008530C1"/>
    <w:rsid w:val="0085497D"/>
    <w:rsid w:val="00854EE9"/>
    <w:rsid w:val="00855086"/>
    <w:rsid w:val="00855095"/>
    <w:rsid w:val="0085560F"/>
    <w:rsid w:val="00856B33"/>
    <w:rsid w:val="00860324"/>
    <w:rsid w:val="008605B5"/>
    <w:rsid w:val="00860A03"/>
    <w:rsid w:val="00860C31"/>
    <w:rsid w:val="0086121B"/>
    <w:rsid w:val="00862A24"/>
    <w:rsid w:val="008639AD"/>
    <w:rsid w:val="008639D1"/>
    <w:rsid w:val="00863AC6"/>
    <w:rsid w:val="00864455"/>
    <w:rsid w:val="0086506D"/>
    <w:rsid w:val="00865325"/>
    <w:rsid w:val="00865385"/>
    <w:rsid w:val="00866B92"/>
    <w:rsid w:val="00867245"/>
    <w:rsid w:val="00867355"/>
    <w:rsid w:val="00867F0B"/>
    <w:rsid w:val="00870844"/>
    <w:rsid w:val="008721A5"/>
    <w:rsid w:val="00872370"/>
    <w:rsid w:val="008724DE"/>
    <w:rsid w:val="00872693"/>
    <w:rsid w:val="00872F18"/>
    <w:rsid w:val="00874659"/>
    <w:rsid w:val="008747D8"/>
    <w:rsid w:val="00874F6C"/>
    <w:rsid w:val="0087674C"/>
    <w:rsid w:val="0087713A"/>
    <w:rsid w:val="0087789E"/>
    <w:rsid w:val="00877C2B"/>
    <w:rsid w:val="00880157"/>
    <w:rsid w:val="008808ED"/>
    <w:rsid w:val="008811FB"/>
    <w:rsid w:val="0088180B"/>
    <w:rsid w:val="00882726"/>
    <w:rsid w:val="008827A5"/>
    <w:rsid w:val="00883096"/>
    <w:rsid w:val="00883ABD"/>
    <w:rsid w:val="0088405B"/>
    <w:rsid w:val="00884690"/>
    <w:rsid w:val="008858A0"/>
    <w:rsid w:val="00886610"/>
    <w:rsid w:val="008868A1"/>
    <w:rsid w:val="00890934"/>
    <w:rsid w:val="00890FCD"/>
    <w:rsid w:val="0089177F"/>
    <w:rsid w:val="0089190A"/>
    <w:rsid w:val="00894503"/>
    <w:rsid w:val="008958F2"/>
    <w:rsid w:val="008959D2"/>
    <w:rsid w:val="0089611D"/>
    <w:rsid w:val="008966A5"/>
    <w:rsid w:val="008967B8"/>
    <w:rsid w:val="0089766D"/>
    <w:rsid w:val="00897F57"/>
    <w:rsid w:val="008A0E56"/>
    <w:rsid w:val="008A1B9F"/>
    <w:rsid w:val="008A472E"/>
    <w:rsid w:val="008A509C"/>
    <w:rsid w:val="008A5291"/>
    <w:rsid w:val="008A5322"/>
    <w:rsid w:val="008A56B5"/>
    <w:rsid w:val="008A5749"/>
    <w:rsid w:val="008A5EEC"/>
    <w:rsid w:val="008A6039"/>
    <w:rsid w:val="008A603B"/>
    <w:rsid w:val="008A7C9D"/>
    <w:rsid w:val="008B00D0"/>
    <w:rsid w:val="008B092C"/>
    <w:rsid w:val="008B10FB"/>
    <w:rsid w:val="008B1422"/>
    <w:rsid w:val="008B1556"/>
    <w:rsid w:val="008B3633"/>
    <w:rsid w:val="008B3FFD"/>
    <w:rsid w:val="008B4F0A"/>
    <w:rsid w:val="008B5038"/>
    <w:rsid w:val="008B6B2A"/>
    <w:rsid w:val="008B6C6D"/>
    <w:rsid w:val="008B6E91"/>
    <w:rsid w:val="008B6FF9"/>
    <w:rsid w:val="008B723A"/>
    <w:rsid w:val="008B77D6"/>
    <w:rsid w:val="008C1111"/>
    <w:rsid w:val="008C128F"/>
    <w:rsid w:val="008C308C"/>
    <w:rsid w:val="008C386E"/>
    <w:rsid w:val="008C390E"/>
    <w:rsid w:val="008C422E"/>
    <w:rsid w:val="008C4F64"/>
    <w:rsid w:val="008C535C"/>
    <w:rsid w:val="008C5D74"/>
    <w:rsid w:val="008C6B7A"/>
    <w:rsid w:val="008C6E46"/>
    <w:rsid w:val="008C7E0F"/>
    <w:rsid w:val="008D0352"/>
    <w:rsid w:val="008D03DA"/>
    <w:rsid w:val="008D1209"/>
    <w:rsid w:val="008D2CA9"/>
    <w:rsid w:val="008D2E6F"/>
    <w:rsid w:val="008D37B4"/>
    <w:rsid w:val="008D5B35"/>
    <w:rsid w:val="008D6ACE"/>
    <w:rsid w:val="008D72BC"/>
    <w:rsid w:val="008E040E"/>
    <w:rsid w:val="008E09F1"/>
    <w:rsid w:val="008E102C"/>
    <w:rsid w:val="008E1630"/>
    <w:rsid w:val="008E1ABE"/>
    <w:rsid w:val="008E1AD5"/>
    <w:rsid w:val="008E1DF1"/>
    <w:rsid w:val="008E4025"/>
    <w:rsid w:val="008E4DD4"/>
    <w:rsid w:val="008E551F"/>
    <w:rsid w:val="008E5563"/>
    <w:rsid w:val="008E561D"/>
    <w:rsid w:val="008E6648"/>
    <w:rsid w:val="008E6752"/>
    <w:rsid w:val="008E6A1C"/>
    <w:rsid w:val="008F01BA"/>
    <w:rsid w:val="008F2E2F"/>
    <w:rsid w:val="008F39ED"/>
    <w:rsid w:val="008F4562"/>
    <w:rsid w:val="008F4C38"/>
    <w:rsid w:val="008F609C"/>
    <w:rsid w:val="008F6ADE"/>
    <w:rsid w:val="008F6C3E"/>
    <w:rsid w:val="008F6FBF"/>
    <w:rsid w:val="008F7758"/>
    <w:rsid w:val="00900348"/>
    <w:rsid w:val="009005BC"/>
    <w:rsid w:val="00900939"/>
    <w:rsid w:val="00900DC1"/>
    <w:rsid w:val="009012D8"/>
    <w:rsid w:val="0090139D"/>
    <w:rsid w:val="00901ACC"/>
    <w:rsid w:val="009045CD"/>
    <w:rsid w:val="009051D2"/>
    <w:rsid w:val="00906F3E"/>
    <w:rsid w:val="0090749C"/>
    <w:rsid w:val="00910CE2"/>
    <w:rsid w:val="00910F07"/>
    <w:rsid w:val="0091159C"/>
    <w:rsid w:val="009115DE"/>
    <w:rsid w:val="00911BC4"/>
    <w:rsid w:val="0091209F"/>
    <w:rsid w:val="00912855"/>
    <w:rsid w:val="00912AA9"/>
    <w:rsid w:val="00913242"/>
    <w:rsid w:val="009145B1"/>
    <w:rsid w:val="00914A22"/>
    <w:rsid w:val="00914F3D"/>
    <w:rsid w:val="00915507"/>
    <w:rsid w:val="00915A7A"/>
    <w:rsid w:val="00915BAA"/>
    <w:rsid w:val="00915BD0"/>
    <w:rsid w:val="00916D7D"/>
    <w:rsid w:val="00917008"/>
    <w:rsid w:val="00917329"/>
    <w:rsid w:val="0091748B"/>
    <w:rsid w:val="00920109"/>
    <w:rsid w:val="009213F2"/>
    <w:rsid w:val="00921740"/>
    <w:rsid w:val="009223B8"/>
    <w:rsid w:val="009224D4"/>
    <w:rsid w:val="00922C75"/>
    <w:rsid w:val="0092431C"/>
    <w:rsid w:val="009255A3"/>
    <w:rsid w:val="00925636"/>
    <w:rsid w:val="009256AD"/>
    <w:rsid w:val="00925783"/>
    <w:rsid w:val="00925CE0"/>
    <w:rsid w:val="00925FC0"/>
    <w:rsid w:val="0092650D"/>
    <w:rsid w:val="00926B8C"/>
    <w:rsid w:val="00926D86"/>
    <w:rsid w:val="009271C5"/>
    <w:rsid w:val="00927C0C"/>
    <w:rsid w:val="00930027"/>
    <w:rsid w:val="0093021C"/>
    <w:rsid w:val="009303A1"/>
    <w:rsid w:val="009304A4"/>
    <w:rsid w:val="009313C3"/>
    <w:rsid w:val="009313C5"/>
    <w:rsid w:val="009314F3"/>
    <w:rsid w:val="00932414"/>
    <w:rsid w:val="00934333"/>
    <w:rsid w:val="00935966"/>
    <w:rsid w:val="00935D7D"/>
    <w:rsid w:val="009404B0"/>
    <w:rsid w:val="00940966"/>
    <w:rsid w:val="00940B03"/>
    <w:rsid w:val="00941EA1"/>
    <w:rsid w:val="00942342"/>
    <w:rsid w:val="00943043"/>
    <w:rsid w:val="009443A8"/>
    <w:rsid w:val="00945322"/>
    <w:rsid w:val="00946F23"/>
    <w:rsid w:val="00947191"/>
    <w:rsid w:val="0094736F"/>
    <w:rsid w:val="00947E36"/>
    <w:rsid w:val="00947EED"/>
    <w:rsid w:val="00950539"/>
    <w:rsid w:val="00951216"/>
    <w:rsid w:val="009514E6"/>
    <w:rsid w:val="00952064"/>
    <w:rsid w:val="00952079"/>
    <w:rsid w:val="0095289B"/>
    <w:rsid w:val="00952F30"/>
    <w:rsid w:val="009533D5"/>
    <w:rsid w:val="00953A0B"/>
    <w:rsid w:val="00953A19"/>
    <w:rsid w:val="00953A64"/>
    <w:rsid w:val="00953CCE"/>
    <w:rsid w:val="00955B5F"/>
    <w:rsid w:val="009564A7"/>
    <w:rsid w:val="009603BB"/>
    <w:rsid w:val="009608D9"/>
    <w:rsid w:val="009610C4"/>
    <w:rsid w:val="00961BAC"/>
    <w:rsid w:val="00961FAA"/>
    <w:rsid w:val="00962EBC"/>
    <w:rsid w:val="009632BC"/>
    <w:rsid w:val="0096333F"/>
    <w:rsid w:val="00963AE3"/>
    <w:rsid w:val="009649D9"/>
    <w:rsid w:val="00964BF7"/>
    <w:rsid w:val="00964C19"/>
    <w:rsid w:val="00964D57"/>
    <w:rsid w:val="009658FC"/>
    <w:rsid w:val="00965DFD"/>
    <w:rsid w:val="00965E8B"/>
    <w:rsid w:val="00966B92"/>
    <w:rsid w:val="00966D06"/>
    <w:rsid w:val="00967D07"/>
    <w:rsid w:val="00970376"/>
    <w:rsid w:val="009704CC"/>
    <w:rsid w:val="00970F5B"/>
    <w:rsid w:val="00971499"/>
    <w:rsid w:val="0097165B"/>
    <w:rsid w:val="00971856"/>
    <w:rsid w:val="00972FB6"/>
    <w:rsid w:val="00973243"/>
    <w:rsid w:val="00973DBE"/>
    <w:rsid w:val="00974839"/>
    <w:rsid w:val="009752B5"/>
    <w:rsid w:val="009757AD"/>
    <w:rsid w:val="00976E82"/>
    <w:rsid w:val="00977702"/>
    <w:rsid w:val="00977860"/>
    <w:rsid w:val="00980229"/>
    <w:rsid w:val="00981168"/>
    <w:rsid w:val="009812F7"/>
    <w:rsid w:val="00981FEC"/>
    <w:rsid w:val="00982963"/>
    <w:rsid w:val="00982CD6"/>
    <w:rsid w:val="00982F62"/>
    <w:rsid w:val="00984E7A"/>
    <w:rsid w:val="009876A4"/>
    <w:rsid w:val="00987D97"/>
    <w:rsid w:val="00990E3B"/>
    <w:rsid w:val="00991F70"/>
    <w:rsid w:val="0099237C"/>
    <w:rsid w:val="00992AA6"/>
    <w:rsid w:val="00992DFC"/>
    <w:rsid w:val="00992FD4"/>
    <w:rsid w:val="00993738"/>
    <w:rsid w:val="00993ABC"/>
    <w:rsid w:val="00993DF1"/>
    <w:rsid w:val="009A0BEF"/>
    <w:rsid w:val="009A3E79"/>
    <w:rsid w:val="009A4B16"/>
    <w:rsid w:val="009A5024"/>
    <w:rsid w:val="009A606E"/>
    <w:rsid w:val="009A659B"/>
    <w:rsid w:val="009A6E13"/>
    <w:rsid w:val="009A7E98"/>
    <w:rsid w:val="009B0533"/>
    <w:rsid w:val="009B1265"/>
    <w:rsid w:val="009B1268"/>
    <w:rsid w:val="009B1D96"/>
    <w:rsid w:val="009B2E80"/>
    <w:rsid w:val="009B3069"/>
    <w:rsid w:val="009B48F4"/>
    <w:rsid w:val="009B49FC"/>
    <w:rsid w:val="009B4DE8"/>
    <w:rsid w:val="009B56E5"/>
    <w:rsid w:val="009B586B"/>
    <w:rsid w:val="009B691C"/>
    <w:rsid w:val="009B78F8"/>
    <w:rsid w:val="009B7FD9"/>
    <w:rsid w:val="009C0272"/>
    <w:rsid w:val="009C13C1"/>
    <w:rsid w:val="009C1564"/>
    <w:rsid w:val="009C2069"/>
    <w:rsid w:val="009C20CD"/>
    <w:rsid w:val="009C20CF"/>
    <w:rsid w:val="009C230E"/>
    <w:rsid w:val="009C2F0B"/>
    <w:rsid w:val="009C42FE"/>
    <w:rsid w:val="009C5162"/>
    <w:rsid w:val="009C532A"/>
    <w:rsid w:val="009C67AD"/>
    <w:rsid w:val="009C7001"/>
    <w:rsid w:val="009D0575"/>
    <w:rsid w:val="009D15B1"/>
    <w:rsid w:val="009D25C0"/>
    <w:rsid w:val="009D2F96"/>
    <w:rsid w:val="009D4310"/>
    <w:rsid w:val="009D52A9"/>
    <w:rsid w:val="009D5AFF"/>
    <w:rsid w:val="009D64A9"/>
    <w:rsid w:val="009D7335"/>
    <w:rsid w:val="009D7A09"/>
    <w:rsid w:val="009D7B03"/>
    <w:rsid w:val="009E07F6"/>
    <w:rsid w:val="009E0BD7"/>
    <w:rsid w:val="009E1743"/>
    <w:rsid w:val="009E2377"/>
    <w:rsid w:val="009E2E82"/>
    <w:rsid w:val="009E301F"/>
    <w:rsid w:val="009E31C2"/>
    <w:rsid w:val="009E3F19"/>
    <w:rsid w:val="009E4764"/>
    <w:rsid w:val="009E599C"/>
    <w:rsid w:val="009E59D0"/>
    <w:rsid w:val="009E5A66"/>
    <w:rsid w:val="009E5CB7"/>
    <w:rsid w:val="009E6A74"/>
    <w:rsid w:val="009E792E"/>
    <w:rsid w:val="009E7B20"/>
    <w:rsid w:val="009F10FD"/>
    <w:rsid w:val="009F1F29"/>
    <w:rsid w:val="009F2CCB"/>
    <w:rsid w:val="009F3463"/>
    <w:rsid w:val="009F3E5E"/>
    <w:rsid w:val="009F5172"/>
    <w:rsid w:val="009F5249"/>
    <w:rsid w:val="009F5D6E"/>
    <w:rsid w:val="009F6C26"/>
    <w:rsid w:val="009F7800"/>
    <w:rsid w:val="009F7AB3"/>
    <w:rsid w:val="00A00293"/>
    <w:rsid w:val="00A00A33"/>
    <w:rsid w:val="00A018AF"/>
    <w:rsid w:val="00A02D07"/>
    <w:rsid w:val="00A03928"/>
    <w:rsid w:val="00A03AB5"/>
    <w:rsid w:val="00A03B2A"/>
    <w:rsid w:val="00A042B8"/>
    <w:rsid w:val="00A04697"/>
    <w:rsid w:val="00A05396"/>
    <w:rsid w:val="00A056DE"/>
    <w:rsid w:val="00A05747"/>
    <w:rsid w:val="00A06B58"/>
    <w:rsid w:val="00A0736B"/>
    <w:rsid w:val="00A07606"/>
    <w:rsid w:val="00A111DE"/>
    <w:rsid w:val="00A11793"/>
    <w:rsid w:val="00A12F0E"/>
    <w:rsid w:val="00A13D95"/>
    <w:rsid w:val="00A15F10"/>
    <w:rsid w:val="00A172CD"/>
    <w:rsid w:val="00A1750E"/>
    <w:rsid w:val="00A1765E"/>
    <w:rsid w:val="00A17B1F"/>
    <w:rsid w:val="00A17CA5"/>
    <w:rsid w:val="00A203F4"/>
    <w:rsid w:val="00A20823"/>
    <w:rsid w:val="00A20D4F"/>
    <w:rsid w:val="00A2171C"/>
    <w:rsid w:val="00A22398"/>
    <w:rsid w:val="00A22480"/>
    <w:rsid w:val="00A2271E"/>
    <w:rsid w:val="00A22938"/>
    <w:rsid w:val="00A239E0"/>
    <w:rsid w:val="00A23A01"/>
    <w:rsid w:val="00A23CF6"/>
    <w:rsid w:val="00A2434F"/>
    <w:rsid w:val="00A2552E"/>
    <w:rsid w:val="00A26A2F"/>
    <w:rsid w:val="00A26B23"/>
    <w:rsid w:val="00A27EF9"/>
    <w:rsid w:val="00A3090D"/>
    <w:rsid w:val="00A309AB"/>
    <w:rsid w:val="00A3141B"/>
    <w:rsid w:val="00A31973"/>
    <w:rsid w:val="00A31F9D"/>
    <w:rsid w:val="00A32117"/>
    <w:rsid w:val="00A32B45"/>
    <w:rsid w:val="00A3331A"/>
    <w:rsid w:val="00A3426F"/>
    <w:rsid w:val="00A348A1"/>
    <w:rsid w:val="00A34932"/>
    <w:rsid w:val="00A34C44"/>
    <w:rsid w:val="00A34C86"/>
    <w:rsid w:val="00A351D9"/>
    <w:rsid w:val="00A366EA"/>
    <w:rsid w:val="00A36F01"/>
    <w:rsid w:val="00A37F9A"/>
    <w:rsid w:val="00A42397"/>
    <w:rsid w:val="00A424FC"/>
    <w:rsid w:val="00A42788"/>
    <w:rsid w:val="00A43C9B"/>
    <w:rsid w:val="00A44EFD"/>
    <w:rsid w:val="00A450B4"/>
    <w:rsid w:val="00A45629"/>
    <w:rsid w:val="00A46163"/>
    <w:rsid w:val="00A472E7"/>
    <w:rsid w:val="00A47796"/>
    <w:rsid w:val="00A47DB5"/>
    <w:rsid w:val="00A51D51"/>
    <w:rsid w:val="00A51E86"/>
    <w:rsid w:val="00A52FC3"/>
    <w:rsid w:val="00A53445"/>
    <w:rsid w:val="00A55736"/>
    <w:rsid w:val="00A566D9"/>
    <w:rsid w:val="00A5695A"/>
    <w:rsid w:val="00A57025"/>
    <w:rsid w:val="00A57346"/>
    <w:rsid w:val="00A57C8A"/>
    <w:rsid w:val="00A6095D"/>
    <w:rsid w:val="00A60B45"/>
    <w:rsid w:val="00A6116B"/>
    <w:rsid w:val="00A614EE"/>
    <w:rsid w:val="00A6157A"/>
    <w:rsid w:val="00A62701"/>
    <w:rsid w:val="00A636C4"/>
    <w:rsid w:val="00A64701"/>
    <w:rsid w:val="00A64891"/>
    <w:rsid w:val="00A64C0B"/>
    <w:rsid w:val="00A66D0F"/>
    <w:rsid w:val="00A6711B"/>
    <w:rsid w:val="00A67E64"/>
    <w:rsid w:val="00A70B1A"/>
    <w:rsid w:val="00A70CDF"/>
    <w:rsid w:val="00A70E7C"/>
    <w:rsid w:val="00A73B4D"/>
    <w:rsid w:val="00A7426C"/>
    <w:rsid w:val="00A74308"/>
    <w:rsid w:val="00A7514E"/>
    <w:rsid w:val="00A7536E"/>
    <w:rsid w:val="00A75924"/>
    <w:rsid w:val="00A75F46"/>
    <w:rsid w:val="00A75FCD"/>
    <w:rsid w:val="00A76D0D"/>
    <w:rsid w:val="00A774EF"/>
    <w:rsid w:val="00A80D38"/>
    <w:rsid w:val="00A811F0"/>
    <w:rsid w:val="00A81EFD"/>
    <w:rsid w:val="00A82947"/>
    <w:rsid w:val="00A82E67"/>
    <w:rsid w:val="00A82F34"/>
    <w:rsid w:val="00A830DA"/>
    <w:rsid w:val="00A8327C"/>
    <w:rsid w:val="00A8372A"/>
    <w:rsid w:val="00A83E23"/>
    <w:rsid w:val="00A84826"/>
    <w:rsid w:val="00A84A99"/>
    <w:rsid w:val="00A850CE"/>
    <w:rsid w:val="00A8540F"/>
    <w:rsid w:val="00A85661"/>
    <w:rsid w:val="00A86E41"/>
    <w:rsid w:val="00A87399"/>
    <w:rsid w:val="00A87C30"/>
    <w:rsid w:val="00A903A4"/>
    <w:rsid w:val="00A919E9"/>
    <w:rsid w:val="00A92E18"/>
    <w:rsid w:val="00A936DC"/>
    <w:rsid w:val="00A9372C"/>
    <w:rsid w:val="00A93CA5"/>
    <w:rsid w:val="00A946DB"/>
    <w:rsid w:val="00A94BD0"/>
    <w:rsid w:val="00A94DDE"/>
    <w:rsid w:val="00A95E59"/>
    <w:rsid w:val="00A95FF1"/>
    <w:rsid w:val="00A961FA"/>
    <w:rsid w:val="00A979B7"/>
    <w:rsid w:val="00A97BC0"/>
    <w:rsid w:val="00AA092F"/>
    <w:rsid w:val="00AA1951"/>
    <w:rsid w:val="00AA22F2"/>
    <w:rsid w:val="00AA2EB8"/>
    <w:rsid w:val="00AA3C6A"/>
    <w:rsid w:val="00AA4254"/>
    <w:rsid w:val="00AA5335"/>
    <w:rsid w:val="00AA61BA"/>
    <w:rsid w:val="00AA7260"/>
    <w:rsid w:val="00AB02E5"/>
    <w:rsid w:val="00AB1528"/>
    <w:rsid w:val="00AB1BD1"/>
    <w:rsid w:val="00AB1EFE"/>
    <w:rsid w:val="00AB24E9"/>
    <w:rsid w:val="00AB3555"/>
    <w:rsid w:val="00AB49DF"/>
    <w:rsid w:val="00AB4C9C"/>
    <w:rsid w:val="00AB5D2D"/>
    <w:rsid w:val="00AB68E9"/>
    <w:rsid w:val="00AB6B1A"/>
    <w:rsid w:val="00AB70D9"/>
    <w:rsid w:val="00AB74F0"/>
    <w:rsid w:val="00AC0256"/>
    <w:rsid w:val="00AC0562"/>
    <w:rsid w:val="00AC0595"/>
    <w:rsid w:val="00AC0EC0"/>
    <w:rsid w:val="00AC1DFC"/>
    <w:rsid w:val="00AC2341"/>
    <w:rsid w:val="00AC2A27"/>
    <w:rsid w:val="00AC2C7B"/>
    <w:rsid w:val="00AC3358"/>
    <w:rsid w:val="00AC34F5"/>
    <w:rsid w:val="00AC3A9C"/>
    <w:rsid w:val="00AC4262"/>
    <w:rsid w:val="00AC4F0A"/>
    <w:rsid w:val="00AC5BB4"/>
    <w:rsid w:val="00AC69D0"/>
    <w:rsid w:val="00AC6ED9"/>
    <w:rsid w:val="00AD239E"/>
    <w:rsid w:val="00AD25E6"/>
    <w:rsid w:val="00AD2A5A"/>
    <w:rsid w:val="00AD2DEB"/>
    <w:rsid w:val="00AD32FF"/>
    <w:rsid w:val="00AD3E8F"/>
    <w:rsid w:val="00AD4E45"/>
    <w:rsid w:val="00AD50C7"/>
    <w:rsid w:val="00AD5E00"/>
    <w:rsid w:val="00AD63ED"/>
    <w:rsid w:val="00AD675B"/>
    <w:rsid w:val="00AE186F"/>
    <w:rsid w:val="00AE201C"/>
    <w:rsid w:val="00AE3B29"/>
    <w:rsid w:val="00AE54DE"/>
    <w:rsid w:val="00AE5C4A"/>
    <w:rsid w:val="00AE654D"/>
    <w:rsid w:val="00AE69F5"/>
    <w:rsid w:val="00AE6FEB"/>
    <w:rsid w:val="00AE7280"/>
    <w:rsid w:val="00AE7AB7"/>
    <w:rsid w:val="00AF1D18"/>
    <w:rsid w:val="00AF262A"/>
    <w:rsid w:val="00AF280B"/>
    <w:rsid w:val="00AF2FAA"/>
    <w:rsid w:val="00AF2FE4"/>
    <w:rsid w:val="00AF4148"/>
    <w:rsid w:val="00AF44C3"/>
    <w:rsid w:val="00AF6993"/>
    <w:rsid w:val="00AF702A"/>
    <w:rsid w:val="00AF7C5E"/>
    <w:rsid w:val="00B0191C"/>
    <w:rsid w:val="00B0217F"/>
    <w:rsid w:val="00B02D0E"/>
    <w:rsid w:val="00B031A8"/>
    <w:rsid w:val="00B037B0"/>
    <w:rsid w:val="00B05E39"/>
    <w:rsid w:val="00B060DC"/>
    <w:rsid w:val="00B10ACA"/>
    <w:rsid w:val="00B111C1"/>
    <w:rsid w:val="00B11DBC"/>
    <w:rsid w:val="00B11E6A"/>
    <w:rsid w:val="00B12D38"/>
    <w:rsid w:val="00B1444A"/>
    <w:rsid w:val="00B144C3"/>
    <w:rsid w:val="00B14750"/>
    <w:rsid w:val="00B14866"/>
    <w:rsid w:val="00B14985"/>
    <w:rsid w:val="00B14CFE"/>
    <w:rsid w:val="00B153C9"/>
    <w:rsid w:val="00B155CE"/>
    <w:rsid w:val="00B1621E"/>
    <w:rsid w:val="00B162AD"/>
    <w:rsid w:val="00B16BBA"/>
    <w:rsid w:val="00B17416"/>
    <w:rsid w:val="00B177C6"/>
    <w:rsid w:val="00B179DB"/>
    <w:rsid w:val="00B200FE"/>
    <w:rsid w:val="00B2042A"/>
    <w:rsid w:val="00B21CD0"/>
    <w:rsid w:val="00B22C27"/>
    <w:rsid w:val="00B237D1"/>
    <w:rsid w:val="00B25670"/>
    <w:rsid w:val="00B25AA5"/>
    <w:rsid w:val="00B25BBE"/>
    <w:rsid w:val="00B26AA2"/>
    <w:rsid w:val="00B30389"/>
    <w:rsid w:val="00B306A4"/>
    <w:rsid w:val="00B308E8"/>
    <w:rsid w:val="00B30BD1"/>
    <w:rsid w:val="00B317A2"/>
    <w:rsid w:val="00B31B6D"/>
    <w:rsid w:val="00B32004"/>
    <w:rsid w:val="00B324BE"/>
    <w:rsid w:val="00B32C3A"/>
    <w:rsid w:val="00B33307"/>
    <w:rsid w:val="00B33578"/>
    <w:rsid w:val="00B339B9"/>
    <w:rsid w:val="00B352BF"/>
    <w:rsid w:val="00B35E2D"/>
    <w:rsid w:val="00B368AB"/>
    <w:rsid w:val="00B36B3D"/>
    <w:rsid w:val="00B374C2"/>
    <w:rsid w:val="00B37723"/>
    <w:rsid w:val="00B37A94"/>
    <w:rsid w:val="00B37CD7"/>
    <w:rsid w:val="00B404EF"/>
    <w:rsid w:val="00B40C60"/>
    <w:rsid w:val="00B40FB9"/>
    <w:rsid w:val="00B41DF4"/>
    <w:rsid w:val="00B429B6"/>
    <w:rsid w:val="00B449DC"/>
    <w:rsid w:val="00B44CC5"/>
    <w:rsid w:val="00B46760"/>
    <w:rsid w:val="00B50880"/>
    <w:rsid w:val="00B50B75"/>
    <w:rsid w:val="00B51B6D"/>
    <w:rsid w:val="00B52CA7"/>
    <w:rsid w:val="00B5666D"/>
    <w:rsid w:val="00B5770C"/>
    <w:rsid w:val="00B605EF"/>
    <w:rsid w:val="00B60D3C"/>
    <w:rsid w:val="00B611BB"/>
    <w:rsid w:val="00B619A7"/>
    <w:rsid w:val="00B61FBF"/>
    <w:rsid w:val="00B624CF"/>
    <w:rsid w:val="00B62AD2"/>
    <w:rsid w:val="00B62B51"/>
    <w:rsid w:val="00B642AF"/>
    <w:rsid w:val="00B642F4"/>
    <w:rsid w:val="00B64A37"/>
    <w:rsid w:val="00B64AA6"/>
    <w:rsid w:val="00B64DDB"/>
    <w:rsid w:val="00B667FC"/>
    <w:rsid w:val="00B66A4B"/>
    <w:rsid w:val="00B67D92"/>
    <w:rsid w:val="00B70619"/>
    <w:rsid w:val="00B70C11"/>
    <w:rsid w:val="00B72D35"/>
    <w:rsid w:val="00B72E46"/>
    <w:rsid w:val="00B738EA"/>
    <w:rsid w:val="00B7493D"/>
    <w:rsid w:val="00B74B43"/>
    <w:rsid w:val="00B76290"/>
    <w:rsid w:val="00B764F1"/>
    <w:rsid w:val="00B764FC"/>
    <w:rsid w:val="00B7727A"/>
    <w:rsid w:val="00B77793"/>
    <w:rsid w:val="00B818A8"/>
    <w:rsid w:val="00B8304C"/>
    <w:rsid w:val="00B837AA"/>
    <w:rsid w:val="00B83CD2"/>
    <w:rsid w:val="00B8403F"/>
    <w:rsid w:val="00B84047"/>
    <w:rsid w:val="00B85096"/>
    <w:rsid w:val="00B8552F"/>
    <w:rsid w:val="00B85960"/>
    <w:rsid w:val="00B86D7B"/>
    <w:rsid w:val="00B87665"/>
    <w:rsid w:val="00B8786C"/>
    <w:rsid w:val="00B87AEA"/>
    <w:rsid w:val="00B87E15"/>
    <w:rsid w:val="00B9020E"/>
    <w:rsid w:val="00B90779"/>
    <w:rsid w:val="00B9193F"/>
    <w:rsid w:val="00B92B7B"/>
    <w:rsid w:val="00B92E03"/>
    <w:rsid w:val="00B93203"/>
    <w:rsid w:val="00B93709"/>
    <w:rsid w:val="00B93A86"/>
    <w:rsid w:val="00B93C48"/>
    <w:rsid w:val="00B944F0"/>
    <w:rsid w:val="00B95F7E"/>
    <w:rsid w:val="00B966A7"/>
    <w:rsid w:val="00B968E3"/>
    <w:rsid w:val="00B96E6F"/>
    <w:rsid w:val="00B96F80"/>
    <w:rsid w:val="00B974CC"/>
    <w:rsid w:val="00B975D6"/>
    <w:rsid w:val="00BA0885"/>
    <w:rsid w:val="00BA13E9"/>
    <w:rsid w:val="00BA17E3"/>
    <w:rsid w:val="00BA1F07"/>
    <w:rsid w:val="00BA22B6"/>
    <w:rsid w:val="00BA2641"/>
    <w:rsid w:val="00BA28C5"/>
    <w:rsid w:val="00BA357D"/>
    <w:rsid w:val="00BA3E3B"/>
    <w:rsid w:val="00BA41DC"/>
    <w:rsid w:val="00BA59CD"/>
    <w:rsid w:val="00BA5F50"/>
    <w:rsid w:val="00BA63F7"/>
    <w:rsid w:val="00BA68F5"/>
    <w:rsid w:val="00BA697C"/>
    <w:rsid w:val="00BA7652"/>
    <w:rsid w:val="00BA7881"/>
    <w:rsid w:val="00BA78E6"/>
    <w:rsid w:val="00BB0E72"/>
    <w:rsid w:val="00BB114B"/>
    <w:rsid w:val="00BB123E"/>
    <w:rsid w:val="00BB1A7F"/>
    <w:rsid w:val="00BB27E8"/>
    <w:rsid w:val="00BB30AC"/>
    <w:rsid w:val="00BB3686"/>
    <w:rsid w:val="00BB4AFE"/>
    <w:rsid w:val="00BB4FBB"/>
    <w:rsid w:val="00BB567F"/>
    <w:rsid w:val="00BB5856"/>
    <w:rsid w:val="00BB5C9F"/>
    <w:rsid w:val="00BB5EF3"/>
    <w:rsid w:val="00BB6CE2"/>
    <w:rsid w:val="00BB6F1B"/>
    <w:rsid w:val="00BC125B"/>
    <w:rsid w:val="00BC13C4"/>
    <w:rsid w:val="00BC1DAE"/>
    <w:rsid w:val="00BC1EB5"/>
    <w:rsid w:val="00BC22AA"/>
    <w:rsid w:val="00BC34ED"/>
    <w:rsid w:val="00BC4204"/>
    <w:rsid w:val="00BC5842"/>
    <w:rsid w:val="00BC6C3F"/>
    <w:rsid w:val="00BC7848"/>
    <w:rsid w:val="00BD0648"/>
    <w:rsid w:val="00BD0BBE"/>
    <w:rsid w:val="00BD10EF"/>
    <w:rsid w:val="00BD231A"/>
    <w:rsid w:val="00BD279E"/>
    <w:rsid w:val="00BD2BCA"/>
    <w:rsid w:val="00BD3A7F"/>
    <w:rsid w:val="00BD3E07"/>
    <w:rsid w:val="00BD4F39"/>
    <w:rsid w:val="00BD6CE1"/>
    <w:rsid w:val="00BD6F06"/>
    <w:rsid w:val="00BD6F53"/>
    <w:rsid w:val="00BD76C3"/>
    <w:rsid w:val="00BD7B71"/>
    <w:rsid w:val="00BD7C00"/>
    <w:rsid w:val="00BE0D2A"/>
    <w:rsid w:val="00BE26F7"/>
    <w:rsid w:val="00BE2DB1"/>
    <w:rsid w:val="00BE34C3"/>
    <w:rsid w:val="00BE39B4"/>
    <w:rsid w:val="00BE3FF2"/>
    <w:rsid w:val="00BE4356"/>
    <w:rsid w:val="00BE46C4"/>
    <w:rsid w:val="00BE4917"/>
    <w:rsid w:val="00BE4BE4"/>
    <w:rsid w:val="00BE4CC4"/>
    <w:rsid w:val="00BE4D8C"/>
    <w:rsid w:val="00BE51E6"/>
    <w:rsid w:val="00BE580E"/>
    <w:rsid w:val="00BE61EB"/>
    <w:rsid w:val="00BE6AC8"/>
    <w:rsid w:val="00BF0326"/>
    <w:rsid w:val="00BF03CC"/>
    <w:rsid w:val="00BF4192"/>
    <w:rsid w:val="00BF5386"/>
    <w:rsid w:val="00BF554B"/>
    <w:rsid w:val="00BF6988"/>
    <w:rsid w:val="00BF7681"/>
    <w:rsid w:val="00BF7E1C"/>
    <w:rsid w:val="00C00CCC"/>
    <w:rsid w:val="00C0382B"/>
    <w:rsid w:val="00C03BB7"/>
    <w:rsid w:val="00C04027"/>
    <w:rsid w:val="00C04D03"/>
    <w:rsid w:val="00C04FE4"/>
    <w:rsid w:val="00C059F1"/>
    <w:rsid w:val="00C06345"/>
    <w:rsid w:val="00C0654E"/>
    <w:rsid w:val="00C06A47"/>
    <w:rsid w:val="00C06CB9"/>
    <w:rsid w:val="00C07048"/>
    <w:rsid w:val="00C07127"/>
    <w:rsid w:val="00C07C70"/>
    <w:rsid w:val="00C101BE"/>
    <w:rsid w:val="00C102B9"/>
    <w:rsid w:val="00C11058"/>
    <w:rsid w:val="00C1137B"/>
    <w:rsid w:val="00C11690"/>
    <w:rsid w:val="00C11DE9"/>
    <w:rsid w:val="00C1204E"/>
    <w:rsid w:val="00C12BFC"/>
    <w:rsid w:val="00C140FE"/>
    <w:rsid w:val="00C15573"/>
    <w:rsid w:val="00C15E21"/>
    <w:rsid w:val="00C16F1A"/>
    <w:rsid w:val="00C174A9"/>
    <w:rsid w:val="00C17851"/>
    <w:rsid w:val="00C17C33"/>
    <w:rsid w:val="00C2023E"/>
    <w:rsid w:val="00C202E5"/>
    <w:rsid w:val="00C204FF"/>
    <w:rsid w:val="00C2103D"/>
    <w:rsid w:val="00C21767"/>
    <w:rsid w:val="00C22611"/>
    <w:rsid w:val="00C227F3"/>
    <w:rsid w:val="00C22A4E"/>
    <w:rsid w:val="00C22A64"/>
    <w:rsid w:val="00C237F1"/>
    <w:rsid w:val="00C2412B"/>
    <w:rsid w:val="00C24561"/>
    <w:rsid w:val="00C2576D"/>
    <w:rsid w:val="00C26C55"/>
    <w:rsid w:val="00C26C99"/>
    <w:rsid w:val="00C27671"/>
    <w:rsid w:val="00C277EC"/>
    <w:rsid w:val="00C27973"/>
    <w:rsid w:val="00C27BFE"/>
    <w:rsid w:val="00C30AB3"/>
    <w:rsid w:val="00C31797"/>
    <w:rsid w:val="00C32450"/>
    <w:rsid w:val="00C33066"/>
    <w:rsid w:val="00C33E37"/>
    <w:rsid w:val="00C36105"/>
    <w:rsid w:val="00C36FB1"/>
    <w:rsid w:val="00C37402"/>
    <w:rsid w:val="00C379AD"/>
    <w:rsid w:val="00C379D7"/>
    <w:rsid w:val="00C37F92"/>
    <w:rsid w:val="00C40BC5"/>
    <w:rsid w:val="00C40EA0"/>
    <w:rsid w:val="00C422E3"/>
    <w:rsid w:val="00C437FB"/>
    <w:rsid w:val="00C43B14"/>
    <w:rsid w:val="00C44291"/>
    <w:rsid w:val="00C45E3A"/>
    <w:rsid w:val="00C461F1"/>
    <w:rsid w:val="00C462FA"/>
    <w:rsid w:val="00C465A0"/>
    <w:rsid w:val="00C467B4"/>
    <w:rsid w:val="00C46C6C"/>
    <w:rsid w:val="00C4726C"/>
    <w:rsid w:val="00C5038D"/>
    <w:rsid w:val="00C5108C"/>
    <w:rsid w:val="00C511CE"/>
    <w:rsid w:val="00C51B68"/>
    <w:rsid w:val="00C51CB2"/>
    <w:rsid w:val="00C52A7F"/>
    <w:rsid w:val="00C52EB0"/>
    <w:rsid w:val="00C53334"/>
    <w:rsid w:val="00C54A52"/>
    <w:rsid w:val="00C55197"/>
    <w:rsid w:val="00C55460"/>
    <w:rsid w:val="00C5587A"/>
    <w:rsid w:val="00C558DC"/>
    <w:rsid w:val="00C55B3C"/>
    <w:rsid w:val="00C563D3"/>
    <w:rsid w:val="00C56732"/>
    <w:rsid w:val="00C57975"/>
    <w:rsid w:val="00C57A97"/>
    <w:rsid w:val="00C57C9A"/>
    <w:rsid w:val="00C60510"/>
    <w:rsid w:val="00C6055B"/>
    <w:rsid w:val="00C60C3E"/>
    <w:rsid w:val="00C60D40"/>
    <w:rsid w:val="00C61046"/>
    <w:rsid w:val="00C61E65"/>
    <w:rsid w:val="00C62271"/>
    <w:rsid w:val="00C627E6"/>
    <w:rsid w:val="00C6311D"/>
    <w:rsid w:val="00C63B10"/>
    <w:rsid w:val="00C64433"/>
    <w:rsid w:val="00C645B1"/>
    <w:rsid w:val="00C65436"/>
    <w:rsid w:val="00C65DCF"/>
    <w:rsid w:val="00C66738"/>
    <w:rsid w:val="00C66D7D"/>
    <w:rsid w:val="00C6783F"/>
    <w:rsid w:val="00C70143"/>
    <w:rsid w:val="00C7419C"/>
    <w:rsid w:val="00C747C7"/>
    <w:rsid w:val="00C75943"/>
    <w:rsid w:val="00C77A4E"/>
    <w:rsid w:val="00C8037F"/>
    <w:rsid w:val="00C80BAB"/>
    <w:rsid w:val="00C80DDA"/>
    <w:rsid w:val="00C815D7"/>
    <w:rsid w:val="00C818CC"/>
    <w:rsid w:val="00C82096"/>
    <w:rsid w:val="00C82B5B"/>
    <w:rsid w:val="00C82FE5"/>
    <w:rsid w:val="00C83321"/>
    <w:rsid w:val="00C8430B"/>
    <w:rsid w:val="00C85E38"/>
    <w:rsid w:val="00C86849"/>
    <w:rsid w:val="00C869A2"/>
    <w:rsid w:val="00C870DC"/>
    <w:rsid w:val="00C916E5"/>
    <w:rsid w:val="00C91944"/>
    <w:rsid w:val="00C93265"/>
    <w:rsid w:val="00C93335"/>
    <w:rsid w:val="00C94478"/>
    <w:rsid w:val="00C95B02"/>
    <w:rsid w:val="00C95EE9"/>
    <w:rsid w:val="00C963F2"/>
    <w:rsid w:val="00C96854"/>
    <w:rsid w:val="00C96A24"/>
    <w:rsid w:val="00C97079"/>
    <w:rsid w:val="00C974BB"/>
    <w:rsid w:val="00C9764C"/>
    <w:rsid w:val="00C97D49"/>
    <w:rsid w:val="00CA07F2"/>
    <w:rsid w:val="00CA0FE7"/>
    <w:rsid w:val="00CA137A"/>
    <w:rsid w:val="00CA17AB"/>
    <w:rsid w:val="00CA1DC9"/>
    <w:rsid w:val="00CA2132"/>
    <w:rsid w:val="00CA2DDE"/>
    <w:rsid w:val="00CA2EFC"/>
    <w:rsid w:val="00CA2F29"/>
    <w:rsid w:val="00CA3A3F"/>
    <w:rsid w:val="00CA4B4D"/>
    <w:rsid w:val="00CA5CA7"/>
    <w:rsid w:val="00CA796F"/>
    <w:rsid w:val="00CB00DE"/>
    <w:rsid w:val="00CB0118"/>
    <w:rsid w:val="00CB106F"/>
    <w:rsid w:val="00CB1B49"/>
    <w:rsid w:val="00CB1F81"/>
    <w:rsid w:val="00CB20C0"/>
    <w:rsid w:val="00CB2BEA"/>
    <w:rsid w:val="00CB30BE"/>
    <w:rsid w:val="00CB3B4B"/>
    <w:rsid w:val="00CB40DD"/>
    <w:rsid w:val="00CB492C"/>
    <w:rsid w:val="00CB4E23"/>
    <w:rsid w:val="00CB5224"/>
    <w:rsid w:val="00CB55F6"/>
    <w:rsid w:val="00CB5734"/>
    <w:rsid w:val="00CB5BAB"/>
    <w:rsid w:val="00CB629C"/>
    <w:rsid w:val="00CB64FE"/>
    <w:rsid w:val="00CB6692"/>
    <w:rsid w:val="00CB7248"/>
    <w:rsid w:val="00CB7E48"/>
    <w:rsid w:val="00CB7ED7"/>
    <w:rsid w:val="00CC1622"/>
    <w:rsid w:val="00CC225F"/>
    <w:rsid w:val="00CC3842"/>
    <w:rsid w:val="00CC3880"/>
    <w:rsid w:val="00CC3911"/>
    <w:rsid w:val="00CC40E7"/>
    <w:rsid w:val="00CC49B0"/>
    <w:rsid w:val="00CC57BE"/>
    <w:rsid w:val="00CC66F1"/>
    <w:rsid w:val="00CC69E4"/>
    <w:rsid w:val="00CD02B0"/>
    <w:rsid w:val="00CD03FA"/>
    <w:rsid w:val="00CD05B8"/>
    <w:rsid w:val="00CD12D6"/>
    <w:rsid w:val="00CD1374"/>
    <w:rsid w:val="00CD1C3C"/>
    <w:rsid w:val="00CD259E"/>
    <w:rsid w:val="00CD2DC0"/>
    <w:rsid w:val="00CD2F33"/>
    <w:rsid w:val="00CD37A3"/>
    <w:rsid w:val="00CD3A8A"/>
    <w:rsid w:val="00CD56F2"/>
    <w:rsid w:val="00CD56FB"/>
    <w:rsid w:val="00CD5726"/>
    <w:rsid w:val="00CD616E"/>
    <w:rsid w:val="00CD6DA9"/>
    <w:rsid w:val="00CE02E1"/>
    <w:rsid w:val="00CE0657"/>
    <w:rsid w:val="00CE0BF9"/>
    <w:rsid w:val="00CE0CED"/>
    <w:rsid w:val="00CE134C"/>
    <w:rsid w:val="00CE2028"/>
    <w:rsid w:val="00CE3785"/>
    <w:rsid w:val="00CE437C"/>
    <w:rsid w:val="00CE5EBE"/>
    <w:rsid w:val="00CE5F0E"/>
    <w:rsid w:val="00CE6144"/>
    <w:rsid w:val="00CE6357"/>
    <w:rsid w:val="00CF01CD"/>
    <w:rsid w:val="00CF0DCC"/>
    <w:rsid w:val="00CF18E6"/>
    <w:rsid w:val="00CF19D8"/>
    <w:rsid w:val="00CF208C"/>
    <w:rsid w:val="00CF2109"/>
    <w:rsid w:val="00CF3D56"/>
    <w:rsid w:val="00CF3F2A"/>
    <w:rsid w:val="00CF72F5"/>
    <w:rsid w:val="00CF7615"/>
    <w:rsid w:val="00CF7F0A"/>
    <w:rsid w:val="00D00157"/>
    <w:rsid w:val="00D01545"/>
    <w:rsid w:val="00D02BE0"/>
    <w:rsid w:val="00D02DAA"/>
    <w:rsid w:val="00D0306D"/>
    <w:rsid w:val="00D03F65"/>
    <w:rsid w:val="00D041F6"/>
    <w:rsid w:val="00D1154B"/>
    <w:rsid w:val="00D11D45"/>
    <w:rsid w:val="00D12949"/>
    <w:rsid w:val="00D12984"/>
    <w:rsid w:val="00D12C7C"/>
    <w:rsid w:val="00D1398A"/>
    <w:rsid w:val="00D145C3"/>
    <w:rsid w:val="00D155AA"/>
    <w:rsid w:val="00D1737C"/>
    <w:rsid w:val="00D20719"/>
    <w:rsid w:val="00D2094A"/>
    <w:rsid w:val="00D2127F"/>
    <w:rsid w:val="00D21E9F"/>
    <w:rsid w:val="00D223E2"/>
    <w:rsid w:val="00D23E6A"/>
    <w:rsid w:val="00D24A16"/>
    <w:rsid w:val="00D250EA"/>
    <w:rsid w:val="00D2522D"/>
    <w:rsid w:val="00D26B7A"/>
    <w:rsid w:val="00D3050F"/>
    <w:rsid w:val="00D30A84"/>
    <w:rsid w:val="00D31218"/>
    <w:rsid w:val="00D31D26"/>
    <w:rsid w:val="00D324D6"/>
    <w:rsid w:val="00D32986"/>
    <w:rsid w:val="00D32BFA"/>
    <w:rsid w:val="00D32E82"/>
    <w:rsid w:val="00D33197"/>
    <w:rsid w:val="00D335FE"/>
    <w:rsid w:val="00D34396"/>
    <w:rsid w:val="00D35082"/>
    <w:rsid w:val="00D3517B"/>
    <w:rsid w:val="00D3646B"/>
    <w:rsid w:val="00D367B8"/>
    <w:rsid w:val="00D36B11"/>
    <w:rsid w:val="00D36C6D"/>
    <w:rsid w:val="00D36EB0"/>
    <w:rsid w:val="00D3701B"/>
    <w:rsid w:val="00D37848"/>
    <w:rsid w:val="00D37870"/>
    <w:rsid w:val="00D379F1"/>
    <w:rsid w:val="00D37C97"/>
    <w:rsid w:val="00D40D99"/>
    <w:rsid w:val="00D40FD9"/>
    <w:rsid w:val="00D41370"/>
    <w:rsid w:val="00D4232D"/>
    <w:rsid w:val="00D42513"/>
    <w:rsid w:val="00D4258B"/>
    <w:rsid w:val="00D42E07"/>
    <w:rsid w:val="00D4400C"/>
    <w:rsid w:val="00D45645"/>
    <w:rsid w:val="00D4579B"/>
    <w:rsid w:val="00D458AC"/>
    <w:rsid w:val="00D4785E"/>
    <w:rsid w:val="00D500BD"/>
    <w:rsid w:val="00D5150A"/>
    <w:rsid w:val="00D52A67"/>
    <w:rsid w:val="00D537B2"/>
    <w:rsid w:val="00D542A6"/>
    <w:rsid w:val="00D545E5"/>
    <w:rsid w:val="00D548C5"/>
    <w:rsid w:val="00D54C2F"/>
    <w:rsid w:val="00D54E77"/>
    <w:rsid w:val="00D55175"/>
    <w:rsid w:val="00D5549D"/>
    <w:rsid w:val="00D55524"/>
    <w:rsid w:val="00D566CC"/>
    <w:rsid w:val="00D56B92"/>
    <w:rsid w:val="00D57593"/>
    <w:rsid w:val="00D57AB5"/>
    <w:rsid w:val="00D60E78"/>
    <w:rsid w:val="00D6134F"/>
    <w:rsid w:val="00D613AF"/>
    <w:rsid w:val="00D62956"/>
    <w:rsid w:val="00D62F7D"/>
    <w:rsid w:val="00D63193"/>
    <w:rsid w:val="00D63801"/>
    <w:rsid w:val="00D641CE"/>
    <w:rsid w:val="00D66175"/>
    <w:rsid w:val="00D663BC"/>
    <w:rsid w:val="00D66687"/>
    <w:rsid w:val="00D67195"/>
    <w:rsid w:val="00D6765A"/>
    <w:rsid w:val="00D67707"/>
    <w:rsid w:val="00D67B8E"/>
    <w:rsid w:val="00D67C00"/>
    <w:rsid w:val="00D67C20"/>
    <w:rsid w:val="00D703CD"/>
    <w:rsid w:val="00D709FA"/>
    <w:rsid w:val="00D742AB"/>
    <w:rsid w:val="00D75C15"/>
    <w:rsid w:val="00D760BA"/>
    <w:rsid w:val="00D775A8"/>
    <w:rsid w:val="00D77F22"/>
    <w:rsid w:val="00D80298"/>
    <w:rsid w:val="00D814DE"/>
    <w:rsid w:val="00D82EB8"/>
    <w:rsid w:val="00D8310E"/>
    <w:rsid w:val="00D8322C"/>
    <w:rsid w:val="00D842C0"/>
    <w:rsid w:val="00D84BCA"/>
    <w:rsid w:val="00D84E91"/>
    <w:rsid w:val="00D8536C"/>
    <w:rsid w:val="00D854AA"/>
    <w:rsid w:val="00D86119"/>
    <w:rsid w:val="00D86A65"/>
    <w:rsid w:val="00D86D64"/>
    <w:rsid w:val="00D8797F"/>
    <w:rsid w:val="00D91274"/>
    <w:rsid w:val="00D9246C"/>
    <w:rsid w:val="00D9263E"/>
    <w:rsid w:val="00D9380A"/>
    <w:rsid w:val="00D93E59"/>
    <w:rsid w:val="00D93E87"/>
    <w:rsid w:val="00D9433B"/>
    <w:rsid w:val="00D9529B"/>
    <w:rsid w:val="00D952B8"/>
    <w:rsid w:val="00D96008"/>
    <w:rsid w:val="00D962F4"/>
    <w:rsid w:val="00D96D5A"/>
    <w:rsid w:val="00D96E0F"/>
    <w:rsid w:val="00D9717D"/>
    <w:rsid w:val="00D974D3"/>
    <w:rsid w:val="00D978CF"/>
    <w:rsid w:val="00D97D8C"/>
    <w:rsid w:val="00DA02E1"/>
    <w:rsid w:val="00DA053E"/>
    <w:rsid w:val="00DA1159"/>
    <w:rsid w:val="00DA13DF"/>
    <w:rsid w:val="00DA1F7C"/>
    <w:rsid w:val="00DA376E"/>
    <w:rsid w:val="00DA3B53"/>
    <w:rsid w:val="00DA434B"/>
    <w:rsid w:val="00DA4714"/>
    <w:rsid w:val="00DA4837"/>
    <w:rsid w:val="00DA4BEF"/>
    <w:rsid w:val="00DA51DA"/>
    <w:rsid w:val="00DA54EB"/>
    <w:rsid w:val="00DA5E46"/>
    <w:rsid w:val="00DA6EB7"/>
    <w:rsid w:val="00DA6EDC"/>
    <w:rsid w:val="00DA6FB9"/>
    <w:rsid w:val="00DA7485"/>
    <w:rsid w:val="00DA763F"/>
    <w:rsid w:val="00DB0C4F"/>
    <w:rsid w:val="00DB13E8"/>
    <w:rsid w:val="00DB1CDB"/>
    <w:rsid w:val="00DB1F68"/>
    <w:rsid w:val="00DB24DB"/>
    <w:rsid w:val="00DB2C11"/>
    <w:rsid w:val="00DB3DEB"/>
    <w:rsid w:val="00DB453C"/>
    <w:rsid w:val="00DC0767"/>
    <w:rsid w:val="00DC147F"/>
    <w:rsid w:val="00DC148A"/>
    <w:rsid w:val="00DC20BD"/>
    <w:rsid w:val="00DC2405"/>
    <w:rsid w:val="00DC36A2"/>
    <w:rsid w:val="00DC3E47"/>
    <w:rsid w:val="00DC4C5F"/>
    <w:rsid w:val="00DC4FCB"/>
    <w:rsid w:val="00DC603C"/>
    <w:rsid w:val="00DC658B"/>
    <w:rsid w:val="00DC6CA3"/>
    <w:rsid w:val="00DC766D"/>
    <w:rsid w:val="00DC7B2C"/>
    <w:rsid w:val="00DD03BC"/>
    <w:rsid w:val="00DD0BA4"/>
    <w:rsid w:val="00DD1506"/>
    <w:rsid w:val="00DD1BEC"/>
    <w:rsid w:val="00DD2128"/>
    <w:rsid w:val="00DD2E24"/>
    <w:rsid w:val="00DD55AF"/>
    <w:rsid w:val="00DD5F72"/>
    <w:rsid w:val="00DD67D3"/>
    <w:rsid w:val="00DD74BB"/>
    <w:rsid w:val="00DD7623"/>
    <w:rsid w:val="00DE0054"/>
    <w:rsid w:val="00DE0937"/>
    <w:rsid w:val="00DE09AB"/>
    <w:rsid w:val="00DE16CB"/>
    <w:rsid w:val="00DE226A"/>
    <w:rsid w:val="00DE25F1"/>
    <w:rsid w:val="00DE2709"/>
    <w:rsid w:val="00DE28B8"/>
    <w:rsid w:val="00DE384C"/>
    <w:rsid w:val="00DE50B4"/>
    <w:rsid w:val="00DE5ED2"/>
    <w:rsid w:val="00DE5F74"/>
    <w:rsid w:val="00DE694F"/>
    <w:rsid w:val="00DE6E6D"/>
    <w:rsid w:val="00DE7B3B"/>
    <w:rsid w:val="00DF09B2"/>
    <w:rsid w:val="00DF1AD2"/>
    <w:rsid w:val="00DF20CB"/>
    <w:rsid w:val="00DF2D5B"/>
    <w:rsid w:val="00DF3093"/>
    <w:rsid w:val="00DF34B1"/>
    <w:rsid w:val="00DF5060"/>
    <w:rsid w:val="00DF5B0A"/>
    <w:rsid w:val="00DF5C52"/>
    <w:rsid w:val="00DF7585"/>
    <w:rsid w:val="00DF7D25"/>
    <w:rsid w:val="00E020F7"/>
    <w:rsid w:val="00E02FB2"/>
    <w:rsid w:val="00E03057"/>
    <w:rsid w:val="00E04B6F"/>
    <w:rsid w:val="00E04CC7"/>
    <w:rsid w:val="00E05383"/>
    <w:rsid w:val="00E05A72"/>
    <w:rsid w:val="00E0711D"/>
    <w:rsid w:val="00E10801"/>
    <w:rsid w:val="00E10A18"/>
    <w:rsid w:val="00E1139F"/>
    <w:rsid w:val="00E11BA0"/>
    <w:rsid w:val="00E126EF"/>
    <w:rsid w:val="00E130A5"/>
    <w:rsid w:val="00E13146"/>
    <w:rsid w:val="00E13432"/>
    <w:rsid w:val="00E136EC"/>
    <w:rsid w:val="00E1588F"/>
    <w:rsid w:val="00E15D78"/>
    <w:rsid w:val="00E1634B"/>
    <w:rsid w:val="00E17F08"/>
    <w:rsid w:val="00E206ED"/>
    <w:rsid w:val="00E20811"/>
    <w:rsid w:val="00E20F4A"/>
    <w:rsid w:val="00E226AC"/>
    <w:rsid w:val="00E233E4"/>
    <w:rsid w:val="00E237DC"/>
    <w:rsid w:val="00E23FC1"/>
    <w:rsid w:val="00E241FD"/>
    <w:rsid w:val="00E251DD"/>
    <w:rsid w:val="00E2629A"/>
    <w:rsid w:val="00E26F14"/>
    <w:rsid w:val="00E30837"/>
    <w:rsid w:val="00E321FE"/>
    <w:rsid w:val="00E32282"/>
    <w:rsid w:val="00E32689"/>
    <w:rsid w:val="00E33321"/>
    <w:rsid w:val="00E3363D"/>
    <w:rsid w:val="00E3454C"/>
    <w:rsid w:val="00E34A98"/>
    <w:rsid w:val="00E35C3B"/>
    <w:rsid w:val="00E35C5E"/>
    <w:rsid w:val="00E36079"/>
    <w:rsid w:val="00E36644"/>
    <w:rsid w:val="00E37518"/>
    <w:rsid w:val="00E378FA"/>
    <w:rsid w:val="00E400BA"/>
    <w:rsid w:val="00E40A8A"/>
    <w:rsid w:val="00E40B44"/>
    <w:rsid w:val="00E413D1"/>
    <w:rsid w:val="00E42526"/>
    <w:rsid w:val="00E43CD3"/>
    <w:rsid w:val="00E4537D"/>
    <w:rsid w:val="00E45D67"/>
    <w:rsid w:val="00E46FC6"/>
    <w:rsid w:val="00E4734A"/>
    <w:rsid w:val="00E47A52"/>
    <w:rsid w:val="00E47E82"/>
    <w:rsid w:val="00E5020B"/>
    <w:rsid w:val="00E50DB4"/>
    <w:rsid w:val="00E51307"/>
    <w:rsid w:val="00E51848"/>
    <w:rsid w:val="00E52036"/>
    <w:rsid w:val="00E52B9C"/>
    <w:rsid w:val="00E52DB4"/>
    <w:rsid w:val="00E5433D"/>
    <w:rsid w:val="00E54CF7"/>
    <w:rsid w:val="00E54DF1"/>
    <w:rsid w:val="00E5577D"/>
    <w:rsid w:val="00E55E7E"/>
    <w:rsid w:val="00E5622A"/>
    <w:rsid w:val="00E569AF"/>
    <w:rsid w:val="00E56A32"/>
    <w:rsid w:val="00E56E24"/>
    <w:rsid w:val="00E5772E"/>
    <w:rsid w:val="00E57763"/>
    <w:rsid w:val="00E60255"/>
    <w:rsid w:val="00E606CC"/>
    <w:rsid w:val="00E61536"/>
    <w:rsid w:val="00E62243"/>
    <w:rsid w:val="00E625C3"/>
    <w:rsid w:val="00E62A99"/>
    <w:rsid w:val="00E631E7"/>
    <w:rsid w:val="00E63847"/>
    <w:rsid w:val="00E63A64"/>
    <w:rsid w:val="00E64577"/>
    <w:rsid w:val="00E65BCF"/>
    <w:rsid w:val="00E663B7"/>
    <w:rsid w:val="00E667B9"/>
    <w:rsid w:val="00E66BEA"/>
    <w:rsid w:val="00E67C92"/>
    <w:rsid w:val="00E70CD6"/>
    <w:rsid w:val="00E71E80"/>
    <w:rsid w:val="00E724AF"/>
    <w:rsid w:val="00E72C2D"/>
    <w:rsid w:val="00E72E57"/>
    <w:rsid w:val="00E73C1D"/>
    <w:rsid w:val="00E73EF7"/>
    <w:rsid w:val="00E7490F"/>
    <w:rsid w:val="00E74979"/>
    <w:rsid w:val="00E74F5F"/>
    <w:rsid w:val="00E750D6"/>
    <w:rsid w:val="00E751D1"/>
    <w:rsid w:val="00E755E9"/>
    <w:rsid w:val="00E761D9"/>
    <w:rsid w:val="00E779FB"/>
    <w:rsid w:val="00E820CD"/>
    <w:rsid w:val="00E826EF"/>
    <w:rsid w:val="00E832ED"/>
    <w:rsid w:val="00E83BE5"/>
    <w:rsid w:val="00E83E06"/>
    <w:rsid w:val="00E87964"/>
    <w:rsid w:val="00E90C82"/>
    <w:rsid w:val="00E91345"/>
    <w:rsid w:val="00E91A2B"/>
    <w:rsid w:val="00E91F60"/>
    <w:rsid w:val="00E92128"/>
    <w:rsid w:val="00E9224A"/>
    <w:rsid w:val="00E9240D"/>
    <w:rsid w:val="00E930B5"/>
    <w:rsid w:val="00E935AD"/>
    <w:rsid w:val="00E9465C"/>
    <w:rsid w:val="00E95115"/>
    <w:rsid w:val="00E9592B"/>
    <w:rsid w:val="00E96193"/>
    <w:rsid w:val="00E96407"/>
    <w:rsid w:val="00E97995"/>
    <w:rsid w:val="00EA0335"/>
    <w:rsid w:val="00EA096E"/>
    <w:rsid w:val="00EA13B5"/>
    <w:rsid w:val="00EA200E"/>
    <w:rsid w:val="00EA221B"/>
    <w:rsid w:val="00EA25C7"/>
    <w:rsid w:val="00EA478E"/>
    <w:rsid w:val="00EA5EB2"/>
    <w:rsid w:val="00EA62E9"/>
    <w:rsid w:val="00EA6A9F"/>
    <w:rsid w:val="00EA79F1"/>
    <w:rsid w:val="00EB0478"/>
    <w:rsid w:val="00EB0FD8"/>
    <w:rsid w:val="00EB10AE"/>
    <w:rsid w:val="00EB1D98"/>
    <w:rsid w:val="00EB2D4C"/>
    <w:rsid w:val="00EB419E"/>
    <w:rsid w:val="00EB4CC9"/>
    <w:rsid w:val="00EB4CFC"/>
    <w:rsid w:val="00EB50AD"/>
    <w:rsid w:val="00EB6693"/>
    <w:rsid w:val="00EC0E8C"/>
    <w:rsid w:val="00EC1410"/>
    <w:rsid w:val="00EC265A"/>
    <w:rsid w:val="00EC2E5F"/>
    <w:rsid w:val="00EC3376"/>
    <w:rsid w:val="00EC47A4"/>
    <w:rsid w:val="00EC4B6D"/>
    <w:rsid w:val="00EC5728"/>
    <w:rsid w:val="00EC59D3"/>
    <w:rsid w:val="00EC5BEC"/>
    <w:rsid w:val="00EC5E00"/>
    <w:rsid w:val="00EC5E9E"/>
    <w:rsid w:val="00EC62D7"/>
    <w:rsid w:val="00EC7F92"/>
    <w:rsid w:val="00ED13C2"/>
    <w:rsid w:val="00ED1897"/>
    <w:rsid w:val="00ED1923"/>
    <w:rsid w:val="00ED3583"/>
    <w:rsid w:val="00ED3B66"/>
    <w:rsid w:val="00ED41E0"/>
    <w:rsid w:val="00ED4502"/>
    <w:rsid w:val="00ED46AA"/>
    <w:rsid w:val="00ED4AFC"/>
    <w:rsid w:val="00ED4D36"/>
    <w:rsid w:val="00ED51DC"/>
    <w:rsid w:val="00ED5DB8"/>
    <w:rsid w:val="00ED65ED"/>
    <w:rsid w:val="00ED671E"/>
    <w:rsid w:val="00ED6A45"/>
    <w:rsid w:val="00ED6E36"/>
    <w:rsid w:val="00ED780A"/>
    <w:rsid w:val="00EE02C2"/>
    <w:rsid w:val="00EE0604"/>
    <w:rsid w:val="00EE0726"/>
    <w:rsid w:val="00EE0A2C"/>
    <w:rsid w:val="00EE1409"/>
    <w:rsid w:val="00EE183D"/>
    <w:rsid w:val="00EE1EC5"/>
    <w:rsid w:val="00EE2A25"/>
    <w:rsid w:val="00EE3473"/>
    <w:rsid w:val="00EE3A37"/>
    <w:rsid w:val="00EE3D84"/>
    <w:rsid w:val="00EE3E25"/>
    <w:rsid w:val="00EE4B25"/>
    <w:rsid w:val="00EE50FB"/>
    <w:rsid w:val="00EE6546"/>
    <w:rsid w:val="00EE7ADB"/>
    <w:rsid w:val="00EE7B1D"/>
    <w:rsid w:val="00EF187A"/>
    <w:rsid w:val="00EF1BEC"/>
    <w:rsid w:val="00EF3C59"/>
    <w:rsid w:val="00EF3EE8"/>
    <w:rsid w:val="00EF430F"/>
    <w:rsid w:val="00EF551B"/>
    <w:rsid w:val="00EF5A2C"/>
    <w:rsid w:val="00EF5C19"/>
    <w:rsid w:val="00EF629B"/>
    <w:rsid w:val="00EF6551"/>
    <w:rsid w:val="00EF6AD2"/>
    <w:rsid w:val="00EF782E"/>
    <w:rsid w:val="00EF7871"/>
    <w:rsid w:val="00EF7D89"/>
    <w:rsid w:val="00F002F6"/>
    <w:rsid w:val="00F00E38"/>
    <w:rsid w:val="00F00F56"/>
    <w:rsid w:val="00F01762"/>
    <w:rsid w:val="00F026D3"/>
    <w:rsid w:val="00F02BCE"/>
    <w:rsid w:val="00F0314B"/>
    <w:rsid w:val="00F033F4"/>
    <w:rsid w:val="00F047E2"/>
    <w:rsid w:val="00F05559"/>
    <w:rsid w:val="00F1011B"/>
    <w:rsid w:val="00F10D6A"/>
    <w:rsid w:val="00F118FC"/>
    <w:rsid w:val="00F12773"/>
    <w:rsid w:val="00F1277D"/>
    <w:rsid w:val="00F12DE2"/>
    <w:rsid w:val="00F148A6"/>
    <w:rsid w:val="00F15313"/>
    <w:rsid w:val="00F16437"/>
    <w:rsid w:val="00F16586"/>
    <w:rsid w:val="00F16AD0"/>
    <w:rsid w:val="00F176FA"/>
    <w:rsid w:val="00F20118"/>
    <w:rsid w:val="00F20820"/>
    <w:rsid w:val="00F21850"/>
    <w:rsid w:val="00F23591"/>
    <w:rsid w:val="00F2471D"/>
    <w:rsid w:val="00F2579D"/>
    <w:rsid w:val="00F263FE"/>
    <w:rsid w:val="00F264B6"/>
    <w:rsid w:val="00F269D2"/>
    <w:rsid w:val="00F26E7E"/>
    <w:rsid w:val="00F27364"/>
    <w:rsid w:val="00F27486"/>
    <w:rsid w:val="00F30F3C"/>
    <w:rsid w:val="00F31510"/>
    <w:rsid w:val="00F31CF2"/>
    <w:rsid w:val="00F34E17"/>
    <w:rsid w:val="00F35F53"/>
    <w:rsid w:val="00F36481"/>
    <w:rsid w:val="00F367B9"/>
    <w:rsid w:val="00F36954"/>
    <w:rsid w:val="00F36C53"/>
    <w:rsid w:val="00F36F65"/>
    <w:rsid w:val="00F3763A"/>
    <w:rsid w:val="00F40A81"/>
    <w:rsid w:val="00F40D5A"/>
    <w:rsid w:val="00F41882"/>
    <w:rsid w:val="00F41CA8"/>
    <w:rsid w:val="00F41D70"/>
    <w:rsid w:val="00F42365"/>
    <w:rsid w:val="00F43813"/>
    <w:rsid w:val="00F43C5D"/>
    <w:rsid w:val="00F446A6"/>
    <w:rsid w:val="00F4580C"/>
    <w:rsid w:val="00F463BC"/>
    <w:rsid w:val="00F46447"/>
    <w:rsid w:val="00F46C19"/>
    <w:rsid w:val="00F472B8"/>
    <w:rsid w:val="00F51434"/>
    <w:rsid w:val="00F52440"/>
    <w:rsid w:val="00F545DC"/>
    <w:rsid w:val="00F548E7"/>
    <w:rsid w:val="00F5534A"/>
    <w:rsid w:val="00F57038"/>
    <w:rsid w:val="00F578D2"/>
    <w:rsid w:val="00F57973"/>
    <w:rsid w:val="00F61545"/>
    <w:rsid w:val="00F6158B"/>
    <w:rsid w:val="00F61CDB"/>
    <w:rsid w:val="00F63E54"/>
    <w:rsid w:val="00F647E9"/>
    <w:rsid w:val="00F64CF9"/>
    <w:rsid w:val="00F65400"/>
    <w:rsid w:val="00F66604"/>
    <w:rsid w:val="00F66764"/>
    <w:rsid w:val="00F66E3D"/>
    <w:rsid w:val="00F66E91"/>
    <w:rsid w:val="00F670EB"/>
    <w:rsid w:val="00F6718D"/>
    <w:rsid w:val="00F67CC5"/>
    <w:rsid w:val="00F67F55"/>
    <w:rsid w:val="00F7020D"/>
    <w:rsid w:val="00F7039F"/>
    <w:rsid w:val="00F70CF8"/>
    <w:rsid w:val="00F7161D"/>
    <w:rsid w:val="00F71A2E"/>
    <w:rsid w:val="00F7243D"/>
    <w:rsid w:val="00F7348C"/>
    <w:rsid w:val="00F737E3"/>
    <w:rsid w:val="00F741F5"/>
    <w:rsid w:val="00F74495"/>
    <w:rsid w:val="00F7549E"/>
    <w:rsid w:val="00F758E1"/>
    <w:rsid w:val="00F76392"/>
    <w:rsid w:val="00F7672C"/>
    <w:rsid w:val="00F779F3"/>
    <w:rsid w:val="00F77C10"/>
    <w:rsid w:val="00F8050C"/>
    <w:rsid w:val="00F81522"/>
    <w:rsid w:val="00F81585"/>
    <w:rsid w:val="00F8162C"/>
    <w:rsid w:val="00F81D10"/>
    <w:rsid w:val="00F81DFE"/>
    <w:rsid w:val="00F8294B"/>
    <w:rsid w:val="00F86558"/>
    <w:rsid w:val="00F86670"/>
    <w:rsid w:val="00F87016"/>
    <w:rsid w:val="00F912CF"/>
    <w:rsid w:val="00F91F56"/>
    <w:rsid w:val="00F922A4"/>
    <w:rsid w:val="00F92A37"/>
    <w:rsid w:val="00F933D8"/>
    <w:rsid w:val="00F9561A"/>
    <w:rsid w:val="00F95715"/>
    <w:rsid w:val="00F96613"/>
    <w:rsid w:val="00F96811"/>
    <w:rsid w:val="00F978F6"/>
    <w:rsid w:val="00F97F13"/>
    <w:rsid w:val="00FA056F"/>
    <w:rsid w:val="00FA11D9"/>
    <w:rsid w:val="00FA1F4F"/>
    <w:rsid w:val="00FA21E7"/>
    <w:rsid w:val="00FA2688"/>
    <w:rsid w:val="00FA3AEB"/>
    <w:rsid w:val="00FA3EE2"/>
    <w:rsid w:val="00FA3F80"/>
    <w:rsid w:val="00FA58F0"/>
    <w:rsid w:val="00FA59E0"/>
    <w:rsid w:val="00FA5F90"/>
    <w:rsid w:val="00FB0530"/>
    <w:rsid w:val="00FB0FD6"/>
    <w:rsid w:val="00FB138C"/>
    <w:rsid w:val="00FB1E88"/>
    <w:rsid w:val="00FB43AB"/>
    <w:rsid w:val="00FB5255"/>
    <w:rsid w:val="00FB5962"/>
    <w:rsid w:val="00FB5AE2"/>
    <w:rsid w:val="00FB63A5"/>
    <w:rsid w:val="00FB649E"/>
    <w:rsid w:val="00FB69AE"/>
    <w:rsid w:val="00FB7220"/>
    <w:rsid w:val="00FC02FD"/>
    <w:rsid w:val="00FC0BCD"/>
    <w:rsid w:val="00FC0D65"/>
    <w:rsid w:val="00FC1224"/>
    <w:rsid w:val="00FC3428"/>
    <w:rsid w:val="00FC489D"/>
    <w:rsid w:val="00FC4EFE"/>
    <w:rsid w:val="00FC5E53"/>
    <w:rsid w:val="00FC6AEF"/>
    <w:rsid w:val="00FC7402"/>
    <w:rsid w:val="00FD01F3"/>
    <w:rsid w:val="00FD07DC"/>
    <w:rsid w:val="00FD12A3"/>
    <w:rsid w:val="00FD2418"/>
    <w:rsid w:val="00FD3B83"/>
    <w:rsid w:val="00FD422A"/>
    <w:rsid w:val="00FD61F1"/>
    <w:rsid w:val="00FD7260"/>
    <w:rsid w:val="00FD7282"/>
    <w:rsid w:val="00FE0E84"/>
    <w:rsid w:val="00FE2511"/>
    <w:rsid w:val="00FE2697"/>
    <w:rsid w:val="00FE2871"/>
    <w:rsid w:val="00FE3013"/>
    <w:rsid w:val="00FE44B6"/>
    <w:rsid w:val="00FE56ED"/>
    <w:rsid w:val="00FE57B0"/>
    <w:rsid w:val="00FE5CB2"/>
    <w:rsid w:val="00FE62A4"/>
    <w:rsid w:val="00FE6700"/>
    <w:rsid w:val="00FE681F"/>
    <w:rsid w:val="00FE7075"/>
    <w:rsid w:val="00FE75C6"/>
    <w:rsid w:val="00FE7D9D"/>
    <w:rsid w:val="00FE7F40"/>
    <w:rsid w:val="00FF03CD"/>
    <w:rsid w:val="00FF0418"/>
    <w:rsid w:val="00FF1BE6"/>
    <w:rsid w:val="00FF256E"/>
    <w:rsid w:val="00FF2A30"/>
    <w:rsid w:val="00FF38B6"/>
    <w:rsid w:val="00FF52E7"/>
    <w:rsid w:val="00FF56A2"/>
    <w:rsid w:val="00FF7847"/>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C94E3"/>
  <w15:docId w15:val="{C954F5C3-9F2B-49CC-AD89-BCC8E952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32ED"/>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832ED"/>
    <w:pPr>
      <w:tabs>
        <w:tab w:val="left" w:pos="340"/>
      </w:tabs>
      <w:spacing w:after="60"/>
      <w:ind w:left="340" w:hanging="340"/>
      <w:jc w:val="both"/>
    </w:pPr>
    <w:rPr>
      <w:sz w:val="20"/>
      <w:szCs w:val="20"/>
    </w:rPr>
  </w:style>
  <w:style w:type="character" w:styleId="EndnoteReference">
    <w:name w:val="endnote reference"/>
    <w:semiHidden/>
    <w:rsid w:val="00E832ED"/>
    <w:rPr>
      <w:rFonts w:cs="Times New Roman"/>
      <w:vertAlign w:val="superscript"/>
    </w:rPr>
  </w:style>
  <w:style w:type="paragraph" w:styleId="FootnoteText">
    <w:name w:val="footnote text"/>
    <w:basedOn w:val="Normal"/>
    <w:link w:val="FootnoteTextChar"/>
    <w:uiPriority w:val="99"/>
    <w:rsid w:val="00E832ED"/>
    <w:pPr>
      <w:tabs>
        <w:tab w:val="left" w:pos="340"/>
      </w:tabs>
      <w:spacing w:after="60"/>
      <w:ind w:left="340" w:hanging="340"/>
      <w:jc w:val="both"/>
    </w:pPr>
    <w:rPr>
      <w:sz w:val="18"/>
      <w:szCs w:val="20"/>
    </w:rPr>
  </w:style>
  <w:style w:type="character" w:styleId="FootnoteReference">
    <w:name w:val="footnote reference"/>
    <w:uiPriority w:val="99"/>
    <w:rsid w:val="00E832ED"/>
    <w:rPr>
      <w:rFonts w:cs="Times New Roman"/>
      <w:sz w:val="22"/>
      <w:vertAlign w:val="superscript"/>
    </w:rPr>
  </w:style>
  <w:style w:type="paragraph" w:styleId="TOC1">
    <w:name w:val="toc 1"/>
    <w:basedOn w:val="Normal"/>
    <w:next w:val="Normal"/>
    <w:autoRedefine/>
    <w:semiHidden/>
    <w:rsid w:val="00E832ED"/>
    <w:pPr>
      <w:tabs>
        <w:tab w:val="left" w:pos="567"/>
        <w:tab w:val="right" w:leader="dot" w:pos="8448"/>
      </w:tabs>
      <w:spacing w:before="120"/>
      <w:jc w:val="both"/>
    </w:pPr>
    <w:rPr>
      <w:caps/>
    </w:rPr>
  </w:style>
  <w:style w:type="paragraph" w:styleId="TOC2">
    <w:name w:val="toc 2"/>
    <w:basedOn w:val="Normal"/>
    <w:next w:val="Normal"/>
    <w:autoRedefine/>
    <w:semiHidden/>
    <w:rsid w:val="00E832ED"/>
    <w:pPr>
      <w:tabs>
        <w:tab w:val="left" w:pos="1134"/>
        <w:tab w:val="right" w:leader="dot" w:pos="8448"/>
      </w:tabs>
      <w:spacing w:before="120"/>
      <w:jc w:val="both"/>
    </w:pPr>
  </w:style>
  <w:style w:type="paragraph" w:styleId="TOC3">
    <w:name w:val="toc 3"/>
    <w:basedOn w:val="Normal"/>
    <w:next w:val="Normal"/>
    <w:autoRedefine/>
    <w:semiHidden/>
    <w:rsid w:val="00E832ED"/>
    <w:pPr>
      <w:tabs>
        <w:tab w:val="left" w:pos="1701"/>
        <w:tab w:val="right" w:leader="dot" w:pos="8448"/>
      </w:tabs>
      <w:spacing w:before="120"/>
      <w:jc w:val="both"/>
    </w:pPr>
  </w:style>
  <w:style w:type="paragraph" w:styleId="TOC4">
    <w:name w:val="toc 4"/>
    <w:basedOn w:val="Normal"/>
    <w:next w:val="Normal"/>
    <w:autoRedefine/>
    <w:semiHidden/>
    <w:rsid w:val="00E832ED"/>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E832ED"/>
    <w:pPr>
      <w:tabs>
        <w:tab w:val="center" w:pos="4253"/>
        <w:tab w:val="right" w:pos="8505"/>
      </w:tabs>
      <w:jc w:val="both"/>
    </w:pPr>
  </w:style>
  <w:style w:type="character" w:styleId="PageNumber">
    <w:name w:val="page number"/>
    <w:semiHidden/>
    <w:rsid w:val="00E832ED"/>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E832ED"/>
    <w:pPr>
      <w:tabs>
        <w:tab w:val="center" w:pos="4253"/>
        <w:tab w:val="right" w:pos="8505"/>
      </w:tabs>
      <w:jc w:val="both"/>
    </w:pPr>
  </w:style>
  <w:style w:type="character" w:customStyle="1" w:styleId="Filename">
    <w:name w:val="Filename"/>
    <w:semiHidden/>
    <w:rsid w:val="00E832ED"/>
    <w:rPr>
      <w:rFonts w:cs="Times New Roman"/>
      <w:sz w:val="13"/>
    </w:rPr>
  </w:style>
  <w:style w:type="paragraph" w:customStyle="1" w:styleId="LegalList1">
    <w:name w:val="Legal_List1"/>
    <w:basedOn w:val="LegalHeading1"/>
    <w:semiHidden/>
    <w:rsid w:val="00E832ED"/>
    <w:pPr>
      <w:keepNext w:val="0"/>
      <w:spacing w:before="0"/>
    </w:pPr>
    <w:rPr>
      <w:b w:val="0"/>
      <w:caps w:val="0"/>
    </w:rPr>
  </w:style>
  <w:style w:type="paragraph" w:customStyle="1" w:styleId="LegalAnnexList1">
    <w:name w:val="Legal_AnnexList1"/>
    <w:basedOn w:val="LegalNormal"/>
    <w:semiHidden/>
    <w:rsid w:val="00E832ED"/>
    <w:pPr>
      <w:numPr>
        <w:numId w:val="1"/>
      </w:numPr>
      <w:outlineLvl w:val="0"/>
    </w:pPr>
  </w:style>
  <w:style w:type="paragraph" w:customStyle="1" w:styleId="LegalAnnexList2">
    <w:name w:val="Legal_AnnexList2"/>
    <w:basedOn w:val="LegalNormal"/>
    <w:semiHidden/>
    <w:rsid w:val="00E832ED"/>
    <w:pPr>
      <w:numPr>
        <w:ilvl w:val="1"/>
        <w:numId w:val="1"/>
      </w:numPr>
      <w:tabs>
        <w:tab w:val="left" w:pos="3402"/>
        <w:tab w:val="left" w:pos="3969"/>
      </w:tabs>
      <w:outlineLvl w:val="1"/>
    </w:pPr>
  </w:style>
  <w:style w:type="paragraph" w:customStyle="1" w:styleId="LegalAnnexList3">
    <w:name w:val="Legal_AnnexList3"/>
    <w:basedOn w:val="LegalNormal"/>
    <w:semiHidden/>
    <w:rsid w:val="00E832ED"/>
    <w:pPr>
      <w:numPr>
        <w:ilvl w:val="2"/>
        <w:numId w:val="1"/>
      </w:numPr>
      <w:tabs>
        <w:tab w:val="left" w:pos="3969"/>
        <w:tab w:val="left" w:pos="4536"/>
      </w:tabs>
      <w:outlineLvl w:val="2"/>
    </w:pPr>
  </w:style>
  <w:style w:type="paragraph" w:customStyle="1" w:styleId="LegalAnnexList4">
    <w:name w:val="Legal_AnnexList4"/>
    <w:basedOn w:val="LegalNormal"/>
    <w:semiHidden/>
    <w:rsid w:val="00E832ED"/>
    <w:pPr>
      <w:numPr>
        <w:ilvl w:val="3"/>
        <w:numId w:val="1"/>
      </w:numPr>
      <w:outlineLvl w:val="3"/>
    </w:pPr>
  </w:style>
  <w:style w:type="paragraph" w:customStyle="1" w:styleId="LegalAnnexList5">
    <w:name w:val="Legal_AnnexList5"/>
    <w:basedOn w:val="LegalNormal"/>
    <w:semiHidden/>
    <w:rsid w:val="00E832ED"/>
    <w:pPr>
      <w:numPr>
        <w:ilvl w:val="4"/>
        <w:numId w:val="1"/>
      </w:numPr>
      <w:outlineLvl w:val="4"/>
    </w:pPr>
  </w:style>
  <w:style w:type="paragraph" w:styleId="DocumentMap">
    <w:name w:val="Document Map"/>
    <w:basedOn w:val="Normal"/>
    <w:semiHidden/>
    <w:rsid w:val="00E832ED"/>
    <w:pPr>
      <w:shd w:val="clear" w:color="auto" w:fill="000080"/>
    </w:pPr>
    <w:rPr>
      <w:rFonts w:ascii="Tahoma" w:hAnsi="Tahoma" w:cs="Tahoma"/>
      <w:sz w:val="20"/>
      <w:szCs w:val="20"/>
    </w:rPr>
  </w:style>
  <w:style w:type="paragraph" w:customStyle="1" w:styleId="LegalList2">
    <w:name w:val="Legal_List2"/>
    <w:basedOn w:val="LegalHeading2"/>
    <w:semiHidden/>
    <w:rsid w:val="00E832ED"/>
    <w:pPr>
      <w:keepNext w:val="0"/>
    </w:pPr>
    <w:rPr>
      <w:b w:val="0"/>
    </w:rPr>
  </w:style>
  <w:style w:type="paragraph" w:customStyle="1" w:styleId="LegalAnnexure">
    <w:name w:val="Legal_Annexure"/>
    <w:basedOn w:val="LegalNormal"/>
    <w:next w:val="LegalNormal"/>
    <w:semiHidden/>
    <w:rsid w:val="00E832ED"/>
    <w:pPr>
      <w:keepNext/>
      <w:jc w:val="right"/>
    </w:pPr>
    <w:rPr>
      <w:b/>
      <w:caps/>
    </w:rPr>
  </w:style>
  <w:style w:type="paragraph" w:customStyle="1" w:styleId="LegalBodyText1">
    <w:name w:val="Legal_BodyText1"/>
    <w:basedOn w:val="LegalNormal"/>
    <w:semiHidden/>
    <w:rsid w:val="00E832ED"/>
    <w:pPr>
      <w:ind w:left="567"/>
    </w:pPr>
  </w:style>
  <w:style w:type="paragraph" w:customStyle="1" w:styleId="LegalBodyText10">
    <w:name w:val="Legal_BodyText10"/>
    <w:basedOn w:val="LegalNormal"/>
    <w:semiHidden/>
    <w:rsid w:val="00E832ED"/>
    <w:pPr>
      <w:ind w:left="5670"/>
    </w:pPr>
  </w:style>
  <w:style w:type="paragraph" w:customStyle="1" w:styleId="LegalBodyText2">
    <w:name w:val="Legal_BodyText2"/>
    <w:basedOn w:val="LegalNormal"/>
    <w:semiHidden/>
    <w:rsid w:val="00E832ED"/>
    <w:pPr>
      <w:tabs>
        <w:tab w:val="left" w:pos="3402"/>
        <w:tab w:val="left" w:pos="3969"/>
      </w:tabs>
      <w:ind w:left="1134"/>
    </w:pPr>
  </w:style>
  <w:style w:type="paragraph" w:customStyle="1" w:styleId="LegalBodyText3">
    <w:name w:val="Legal_BodyText3"/>
    <w:basedOn w:val="LegalNormal"/>
    <w:semiHidden/>
    <w:rsid w:val="00E832ED"/>
    <w:pPr>
      <w:tabs>
        <w:tab w:val="left" w:pos="3969"/>
        <w:tab w:val="left" w:pos="4536"/>
      </w:tabs>
      <w:ind w:left="1701"/>
    </w:pPr>
  </w:style>
  <w:style w:type="paragraph" w:customStyle="1" w:styleId="LegalBodyText4">
    <w:name w:val="Legal_BodyText4"/>
    <w:basedOn w:val="LegalNormal"/>
    <w:semiHidden/>
    <w:rsid w:val="00E832ED"/>
    <w:pPr>
      <w:ind w:left="2268"/>
    </w:pPr>
  </w:style>
  <w:style w:type="paragraph" w:customStyle="1" w:styleId="LegalBodyText5">
    <w:name w:val="Legal_BodyText5"/>
    <w:basedOn w:val="LegalNormal"/>
    <w:semiHidden/>
    <w:rsid w:val="00E832ED"/>
    <w:pPr>
      <w:ind w:left="2835"/>
    </w:pPr>
  </w:style>
  <w:style w:type="paragraph" w:customStyle="1" w:styleId="LegalBodyText6">
    <w:name w:val="Legal_BodyText6"/>
    <w:basedOn w:val="LegalNormal"/>
    <w:semiHidden/>
    <w:rsid w:val="00E832ED"/>
    <w:pPr>
      <w:ind w:left="3402"/>
    </w:pPr>
  </w:style>
  <w:style w:type="paragraph" w:customStyle="1" w:styleId="LegalBodyText7">
    <w:name w:val="Legal_BodyText7"/>
    <w:basedOn w:val="LegalNormal"/>
    <w:semiHidden/>
    <w:rsid w:val="00E832ED"/>
    <w:pPr>
      <w:ind w:left="3969"/>
    </w:pPr>
  </w:style>
  <w:style w:type="paragraph" w:customStyle="1" w:styleId="LegalBodyText8">
    <w:name w:val="Legal_BodyText8"/>
    <w:basedOn w:val="LegalNormal"/>
    <w:semiHidden/>
    <w:rsid w:val="00E832ED"/>
    <w:pPr>
      <w:ind w:left="4536"/>
    </w:pPr>
  </w:style>
  <w:style w:type="paragraph" w:customStyle="1" w:styleId="LegalBodyText9">
    <w:name w:val="Legal_BodyText9"/>
    <w:basedOn w:val="LegalNormal"/>
    <w:semiHidden/>
    <w:rsid w:val="00E832ED"/>
    <w:pPr>
      <w:ind w:left="5103"/>
    </w:pPr>
  </w:style>
  <w:style w:type="paragraph" w:customStyle="1" w:styleId="LegalHeading1">
    <w:name w:val="Legal_Heading1"/>
    <w:basedOn w:val="LegalNormal"/>
    <w:next w:val="LegalBodyText1"/>
    <w:semiHidden/>
    <w:rsid w:val="00E832ED"/>
    <w:pPr>
      <w:keepNext/>
      <w:spacing w:before="480"/>
      <w:outlineLvl w:val="0"/>
    </w:pPr>
    <w:rPr>
      <w:b/>
      <w:caps/>
    </w:rPr>
  </w:style>
  <w:style w:type="paragraph" w:customStyle="1" w:styleId="LegalHeading2">
    <w:name w:val="Legal_Heading2"/>
    <w:basedOn w:val="LegalNormal"/>
    <w:next w:val="LegalBodyText2"/>
    <w:semiHidden/>
    <w:rsid w:val="00E832ED"/>
    <w:pPr>
      <w:keepNext/>
      <w:numPr>
        <w:ilvl w:val="1"/>
        <w:numId w:val="5"/>
      </w:numPr>
      <w:tabs>
        <w:tab w:val="left" w:pos="3402"/>
        <w:tab w:val="left" w:pos="3969"/>
      </w:tabs>
      <w:outlineLvl w:val="1"/>
    </w:pPr>
    <w:rPr>
      <w:b/>
    </w:rPr>
  </w:style>
  <w:style w:type="paragraph" w:customStyle="1" w:styleId="LegalHeading3">
    <w:name w:val="Legal_Heading3"/>
    <w:basedOn w:val="LegalNormal"/>
    <w:next w:val="LegalBodyText3"/>
    <w:semiHidden/>
    <w:rsid w:val="00E832ED"/>
    <w:pPr>
      <w:keepNext/>
      <w:numPr>
        <w:ilvl w:val="2"/>
        <w:numId w:val="5"/>
      </w:numPr>
      <w:tabs>
        <w:tab w:val="left" w:pos="3969"/>
        <w:tab w:val="left" w:pos="4536"/>
      </w:tabs>
      <w:outlineLvl w:val="2"/>
    </w:pPr>
    <w:rPr>
      <w:b/>
    </w:rPr>
  </w:style>
  <w:style w:type="paragraph" w:customStyle="1" w:styleId="LegalHeading4">
    <w:name w:val="Legal_Heading4"/>
    <w:basedOn w:val="LegalNormal"/>
    <w:next w:val="LegalBodyText4"/>
    <w:semiHidden/>
    <w:rsid w:val="00E832ED"/>
    <w:pPr>
      <w:keepNext/>
      <w:numPr>
        <w:ilvl w:val="3"/>
        <w:numId w:val="5"/>
      </w:numPr>
      <w:spacing w:after="240"/>
      <w:outlineLvl w:val="3"/>
    </w:pPr>
    <w:rPr>
      <w:b/>
    </w:rPr>
  </w:style>
  <w:style w:type="paragraph" w:customStyle="1" w:styleId="LegalHeading5">
    <w:name w:val="Legal_Heading5"/>
    <w:basedOn w:val="LegalNormal"/>
    <w:next w:val="LegalBodyText5"/>
    <w:semiHidden/>
    <w:rsid w:val="00E832ED"/>
    <w:pPr>
      <w:keepNext/>
      <w:numPr>
        <w:ilvl w:val="4"/>
        <w:numId w:val="5"/>
      </w:numPr>
      <w:spacing w:after="240"/>
      <w:outlineLvl w:val="4"/>
    </w:pPr>
    <w:rPr>
      <w:b/>
    </w:rPr>
  </w:style>
  <w:style w:type="paragraph" w:customStyle="1" w:styleId="LegalTitle">
    <w:name w:val="Legal_Title"/>
    <w:basedOn w:val="LegalNormal"/>
    <w:next w:val="LegalNormal"/>
    <w:semiHidden/>
    <w:rsid w:val="00E832ED"/>
    <w:pPr>
      <w:keepNext/>
      <w:jc w:val="center"/>
    </w:pPr>
    <w:rPr>
      <w:b/>
      <w:caps/>
    </w:rPr>
  </w:style>
  <w:style w:type="paragraph" w:customStyle="1" w:styleId="LegalList3">
    <w:name w:val="Legal_List3"/>
    <w:basedOn w:val="LegalHeading3"/>
    <w:semiHidden/>
    <w:rsid w:val="00E832ED"/>
    <w:pPr>
      <w:keepNext w:val="0"/>
    </w:pPr>
    <w:rPr>
      <w:b w:val="0"/>
    </w:rPr>
  </w:style>
  <w:style w:type="paragraph" w:customStyle="1" w:styleId="LegalAlpha">
    <w:name w:val="Legal_Alpha"/>
    <w:basedOn w:val="LegalNormal"/>
    <w:semiHidden/>
    <w:rsid w:val="00E832ED"/>
    <w:pPr>
      <w:keepNext/>
      <w:numPr>
        <w:numId w:val="3"/>
      </w:numPr>
    </w:pPr>
    <w:rPr>
      <w:b/>
      <w:caps/>
      <w:spacing w:val="2"/>
    </w:rPr>
  </w:style>
  <w:style w:type="paragraph" w:customStyle="1" w:styleId="LegalCitation">
    <w:name w:val="Legal_Citation"/>
    <w:basedOn w:val="LegalNormal"/>
    <w:semiHidden/>
    <w:rsid w:val="00E832ED"/>
    <w:pPr>
      <w:numPr>
        <w:numId w:val="2"/>
      </w:numPr>
    </w:pPr>
    <w:rPr>
      <w:spacing w:val="2"/>
    </w:rPr>
  </w:style>
  <w:style w:type="paragraph" w:customStyle="1" w:styleId="LegalList4">
    <w:name w:val="Legal_List4"/>
    <w:basedOn w:val="LegalHeading4"/>
    <w:semiHidden/>
    <w:rsid w:val="00E832ED"/>
    <w:pPr>
      <w:keepNext w:val="0"/>
    </w:pPr>
    <w:rPr>
      <w:b w:val="0"/>
    </w:rPr>
  </w:style>
  <w:style w:type="paragraph" w:customStyle="1" w:styleId="LegalList5">
    <w:name w:val="Legal_List5"/>
    <w:basedOn w:val="LegalHeading5"/>
    <w:semiHidden/>
    <w:rsid w:val="00E832ED"/>
    <w:pPr>
      <w:keepNext w:val="0"/>
    </w:pPr>
    <w:rPr>
      <w:b w:val="0"/>
    </w:rPr>
  </w:style>
  <w:style w:type="table" w:styleId="TableGrid">
    <w:name w:val="Table Grid"/>
    <w:basedOn w:val="TableNormal"/>
    <w:semiHidden/>
    <w:rsid w:val="00E832ED"/>
    <w:pPr>
      <w:suppressAutoHyphens/>
      <w:spacing w:before="40" w:after="40" w:line="264" w:lineRule="auto"/>
    </w:pPr>
    <w:rPr>
      <w:sz w:val="18"/>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E832ED"/>
    <w:pPr>
      <w:keepNext/>
      <w:jc w:val="center"/>
    </w:pPr>
    <w:rPr>
      <w:rFonts w:cs="Arial"/>
      <w:b/>
      <w:bCs/>
      <w:caps/>
      <w:szCs w:val="32"/>
    </w:rPr>
  </w:style>
  <w:style w:type="character" w:styleId="CommentReference">
    <w:name w:val="annotation reference"/>
    <w:uiPriority w:val="99"/>
    <w:semiHidden/>
    <w:rsid w:val="00E832ED"/>
    <w:rPr>
      <w:rFonts w:cs="Times New Roman"/>
      <w:sz w:val="16"/>
      <w:szCs w:val="16"/>
    </w:rPr>
  </w:style>
  <w:style w:type="paragraph" w:styleId="CommentText">
    <w:name w:val="annotation text"/>
    <w:basedOn w:val="Normal"/>
    <w:semiHidden/>
    <w:rsid w:val="00E832ED"/>
    <w:rPr>
      <w:sz w:val="16"/>
      <w:szCs w:val="20"/>
    </w:rPr>
  </w:style>
  <w:style w:type="paragraph" w:styleId="CommentSubject">
    <w:name w:val="annotation subject"/>
    <w:basedOn w:val="CommentText"/>
    <w:next w:val="CommentText"/>
    <w:semiHidden/>
    <w:rsid w:val="00E832ED"/>
    <w:rPr>
      <w:b/>
      <w:bCs/>
    </w:rPr>
  </w:style>
  <w:style w:type="paragraph" w:styleId="BalloonText">
    <w:name w:val="Balloon Text"/>
    <w:basedOn w:val="Normal"/>
    <w:semiHidden/>
    <w:rsid w:val="00E832ED"/>
    <w:rPr>
      <w:rFonts w:ascii="Tahoma" w:hAnsi="Tahoma" w:cs="Tahoma"/>
      <w:sz w:val="16"/>
      <w:szCs w:val="16"/>
    </w:rPr>
  </w:style>
  <w:style w:type="paragraph" w:customStyle="1" w:styleId="LegalMAINHEADING">
    <w:name w:val="Legal_MAINHEADING"/>
    <w:basedOn w:val="LegalNormal"/>
    <w:next w:val="LegalNormal"/>
    <w:semiHidden/>
    <w:rsid w:val="00E832ED"/>
    <w:pPr>
      <w:keepNext/>
      <w:spacing w:before="480"/>
    </w:pPr>
    <w:rPr>
      <w:b/>
      <w:caps/>
    </w:rPr>
  </w:style>
  <w:style w:type="paragraph" w:customStyle="1" w:styleId="LegalTramLines">
    <w:name w:val="Legal_TramLines"/>
    <w:basedOn w:val="LegalNormal"/>
    <w:next w:val="LegalNormal"/>
    <w:semiHidden/>
    <w:rsid w:val="00E832ED"/>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E832ED"/>
    <w:pPr>
      <w:tabs>
        <w:tab w:val="right" w:pos="8789"/>
      </w:tabs>
    </w:pPr>
  </w:style>
  <w:style w:type="paragraph" w:customStyle="1" w:styleId="LegalNormal">
    <w:name w:val="Legal_Normal"/>
    <w:basedOn w:val="Normal"/>
    <w:rsid w:val="00E832ED"/>
    <w:pPr>
      <w:spacing w:after="360" w:line="480" w:lineRule="auto"/>
      <w:jc w:val="both"/>
    </w:pPr>
  </w:style>
  <w:style w:type="paragraph" w:customStyle="1" w:styleId="LegalAddressee">
    <w:name w:val="Legal_Addressee"/>
    <w:basedOn w:val="Normal"/>
    <w:next w:val="LegalNormal"/>
    <w:semiHidden/>
    <w:rsid w:val="00E832ED"/>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E832ED"/>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E832ED"/>
    <w:pPr>
      <w:suppressAutoHyphens w:val="0"/>
      <w:spacing w:before="480" w:after="960"/>
    </w:pPr>
    <w:rPr>
      <w:bCs/>
      <w:szCs w:val="20"/>
      <w:lang w:eastAsia="en-US"/>
    </w:rPr>
  </w:style>
  <w:style w:type="paragraph" w:customStyle="1" w:styleId="LegalSalutation">
    <w:name w:val="Legal_Salutation"/>
    <w:basedOn w:val="Normal"/>
    <w:next w:val="Normal"/>
    <w:semiHidden/>
    <w:rsid w:val="00E832ED"/>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E832ED"/>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00F5C"/>
  </w:style>
  <w:style w:type="character" w:customStyle="1" w:styleId="g1">
    <w:name w:val="g1"/>
    <w:basedOn w:val="DefaultParagraphFont"/>
    <w:rsid w:val="00200F5C"/>
  </w:style>
  <w:style w:type="character" w:styleId="Hyperlink">
    <w:name w:val="Hyperlink"/>
    <w:basedOn w:val="DefaultParagraphFont"/>
    <w:uiPriority w:val="99"/>
    <w:unhideWhenUsed/>
    <w:rsid w:val="00200F5C"/>
    <w:rPr>
      <w:color w:val="0000FF"/>
      <w:u w:val="single"/>
    </w:rPr>
  </w:style>
  <w:style w:type="paragraph" w:customStyle="1" w:styleId="western">
    <w:name w:val="western"/>
    <w:basedOn w:val="Normal"/>
    <w:rsid w:val="005D7057"/>
    <w:pPr>
      <w:suppressAutoHyphens w:val="0"/>
      <w:spacing w:before="100" w:beforeAutospacing="1" w:after="100" w:afterAutospacing="1"/>
    </w:pPr>
    <w:rPr>
      <w:rFonts w:ascii="Times New Roman" w:hAnsi="Times New Roman"/>
    </w:rPr>
  </w:style>
  <w:style w:type="paragraph" w:styleId="NormalWeb">
    <w:name w:val="Normal (Web)"/>
    <w:basedOn w:val="Normal"/>
    <w:uiPriority w:val="99"/>
    <w:unhideWhenUsed/>
    <w:rsid w:val="00B93A86"/>
    <w:pPr>
      <w:suppressAutoHyphens w:val="0"/>
      <w:spacing w:before="100" w:beforeAutospacing="1" w:after="100" w:afterAutospacing="1"/>
    </w:pPr>
    <w:rPr>
      <w:rFonts w:ascii="Times New Roman" w:hAnsi="Times New Roman"/>
      <w:lang w:val="en-ZA" w:eastAsia="en-ZA"/>
    </w:rPr>
  </w:style>
  <w:style w:type="paragraph" w:styleId="Revision">
    <w:name w:val="Revision"/>
    <w:hidden/>
    <w:uiPriority w:val="99"/>
    <w:semiHidden/>
    <w:rsid w:val="005955F0"/>
    <w:rPr>
      <w:rFonts w:ascii="Arial" w:hAnsi="Arial"/>
      <w:sz w:val="24"/>
      <w:szCs w:val="24"/>
      <w:lang w:val="en-GB" w:eastAsia="en-GB"/>
    </w:rPr>
  </w:style>
  <w:style w:type="character" w:customStyle="1" w:styleId="FootnoteTextChar">
    <w:name w:val="Footnote Text Char"/>
    <w:basedOn w:val="DefaultParagraphFont"/>
    <w:link w:val="FootnoteText"/>
    <w:uiPriority w:val="99"/>
    <w:rsid w:val="002227A1"/>
    <w:rPr>
      <w:rFonts w:ascii="Arial" w:hAnsi="Arial"/>
      <w:sz w:val="18"/>
      <w:lang w:val="en-GB" w:eastAsia="en-GB"/>
    </w:rPr>
  </w:style>
  <w:style w:type="character" w:customStyle="1" w:styleId="UnresolvedMention1">
    <w:name w:val="Unresolved Mention1"/>
    <w:basedOn w:val="DefaultParagraphFont"/>
    <w:uiPriority w:val="99"/>
    <w:semiHidden/>
    <w:unhideWhenUsed/>
    <w:rsid w:val="00411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veer@kginc.co.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inus.cvdm@gmail.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hillip.marp@law.co.za" TargetMode="External"/><Relationship Id="rId4" Type="http://schemas.openxmlformats.org/officeDocument/2006/relationships/settings" Target="settings.xml"/><Relationship Id="rId9" Type="http://schemas.openxmlformats.org/officeDocument/2006/relationships/hyperlink" Target="mailto:rjbouwer@gmail.co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2CA167-6BAE-4675-88E1-86C26BF2B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LegalPleading.dot</Template>
  <TotalTime>8</TotalTime>
  <Pages>11</Pages>
  <Words>2295</Words>
  <Characters>13086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Swart v RAF - Judgment - 2015.11.24</vt:lpstr>
    </vt:vector>
  </TitlesOfParts>
  <Company>.</Company>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Swart v RAF - Judgment - 2015.11.24</dc:title>
  <dc:creator>ladams</dc:creator>
  <cp:lastModifiedBy>sathish sarshan  mohan</cp:lastModifiedBy>
  <cp:revision>3</cp:revision>
  <cp:lastPrinted>2024-03-26T09:43:00Z</cp:lastPrinted>
  <dcterms:created xsi:type="dcterms:W3CDTF">2024-03-26T11:22:00Z</dcterms:created>
  <dcterms:modified xsi:type="dcterms:W3CDTF">2024-03-27T06:08:00Z</dcterms:modified>
</cp:coreProperties>
</file>