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A3C49" w14:textId="73F6AEBE" w:rsidR="00BB16A0" w:rsidRDefault="00BB16A0" w:rsidP="00BB16A0">
      <w:pPr>
        <w:tabs>
          <w:tab w:val="left" w:pos="3000"/>
        </w:tabs>
        <w:spacing w:after="0" w:line="240" w:lineRule="auto"/>
        <w:rPr>
          <w:rFonts w:ascii="Arial" w:eastAsia="Times New Roman" w:hAnsi="Arial" w:cs="Arial"/>
          <w:b/>
          <w:sz w:val="28"/>
          <w:szCs w:val="28"/>
          <w:lang w:eastAsia="en-GB"/>
        </w:rPr>
      </w:pPr>
      <w:r>
        <w:rPr>
          <w:noProof/>
        </w:rPr>
        <w:drawing>
          <wp:inline distT="0" distB="0" distL="0" distR="0" wp14:anchorId="63F83572" wp14:editId="2ED67296">
            <wp:extent cx="4284980" cy="467995"/>
            <wp:effectExtent l="0" t="0" r="1270" b="8255"/>
            <wp:docPr id="884276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4FB62601" w14:textId="3B9234A4" w:rsidR="008023DB" w:rsidRPr="00A72132" w:rsidRDefault="008023DB" w:rsidP="008023DB">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REPUBLIC OF SOUTH AFRICA</w:t>
      </w:r>
    </w:p>
    <w:p w14:paraId="19DCD70C" w14:textId="77777777" w:rsidR="008023DB" w:rsidRPr="00A72132" w:rsidRDefault="008023DB" w:rsidP="008023DB">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 xml:space="preserve"> </w:t>
      </w:r>
    </w:p>
    <w:p w14:paraId="4832A34D" w14:textId="77777777" w:rsidR="008023DB" w:rsidRPr="00A72132" w:rsidRDefault="008023DB" w:rsidP="008023DB">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Arial" w:eastAsia="Times New Roman" w:hAnsi="Arial" w:cs="Arial"/>
          <w:noProof/>
          <w:sz w:val="24"/>
          <w:szCs w:val="24"/>
          <w:lang w:eastAsia="en-ZA"/>
        </w:rPr>
        <w:drawing>
          <wp:inline distT="0" distB="0" distL="0" distR="0" wp14:anchorId="1627D5CB" wp14:editId="11417C85">
            <wp:extent cx="137795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270000"/>
                    </a:xfrm>
                    <a:prstGeom prst="rect">
                      <a:avLst/>
                    </a:prstGeom>
                    <a:noFill/>
                    <a:ln>
                      <a:noFill/>
                    </a:ln>
                  </pic:spPr>
                </pic:pic>
              </a:graphicData>
            </a:graphic>
          </wp:inline>
        </w:drawing>
      </w:r>
    </w:p>
    <w:p w14:paraId="59AFA6CD" w14:textId="77777777" w:rsidR="008023DB" w:rsidRPr="00A72132" w:rsidRDefault="008023DB" w:rsidP="008023DB">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Times New Roman" w:eastAsia="Times New Roman" w:hAnsi="Times New Roman" w:cs="Times New Roman"/>
          <w:b/>
          <w:sz w:val="28"/>
          <w:szCs w:val="28"/>
          <w:lang w:eastAsia="en-GB"/>
        </w:rPr>
        <w:t xml:space="preserve"> </w:t>
      </w:r>
    </w:p>
    <w:p w14:paraId="429EDA8B" w14:textId="77777777" w:rsidR="008023DB" w:rsidRPr="00A72132" w:rsidRDefault="008023DB" w:rsidP="008023DB">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IN THE HIGH COURT OF SOUTH AFRICA</w:t>
      </w:r>
    </w:p>
    <w:p w14:paraId="6332D8B1" w14:textId="77777777" w:rsidR="008023DB" w:rsidRPr="00A72132" w:rsidRDefault="008023DB" w:rsidP="008023DB">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GAUTENG LOCAL DIVISION, JOHANNESBURG</w:t>
      </w:r>
    </w:p>
    <w:p w14:paraId="30AFE21B" w14:textId="77777777" w:rsidR="008023DB" w:rsidRPr="00A72132" w:rsidRDefault="008023DB" w:rsidP="008023DB">
      <w:pPr>
        <w:tabs>
          <w:tab w:val="left" w:pos="3000"/>
        </w:tabs>
        <w:spacing w:after="0" w:line="240" w:lineRule="auto"/>
        <w:jc w:val="center"/>
        <w:rPr>
          <w:rFonts w:ascii="Times New Roman" w:eastAsia="Times New Roman" w:hAnsi="Times New Roman" w:cs="Times New Roman"/>
          <w:b/>
          <w:sz w:val="28"/>
          <w:szCs w:val="28"/>
          <w:lang w:eastAsia="en-GB"/>
        </w:rPr>
      </w:pPr>
    </w:p>
    <w:p w14:paraId="6681FD8C" w14:textId="77777777" w:rsidR="008023DB" w:rsidRPr="00A72132" w:rsidRDefault="008023DB" w:rsidP="008023DB">
      <w:pPr>
        <w:tabs>
          <w:tab w:val="left" w:pos="3000"/>
        </w:tabs>
        <w:spacing w:after="0" w:line="240" w:lineRule="auto"/>
        <w:jc w:val="both"/>
        <w:rPr>
          <w:rFonts w:ascii="Times New Roman" w:eastAsia="Times New Roman" w:hAnsi="Times New Roman"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8023DB" w:rsidRPr="00A72132" w14:paraId="660D797B" w14:textId="77777777" w:rsidTr="00402756">
        <w:trPr>
          <w:trHeight w:val="2118"/>
        </w:trPr>
        <w:tc>
          <w:tcPr>
            <w:tcW w:w="5148" w:type="dxa"/>
          </w:tcPr>
          <w:p w14:paraId="23E8D89A" w14:textId="77777777" w:rsidR="008023DB" w:rsidRPr="00A72132" w:rsidRDefault="008023DB" w:rsidP="00402756">
            <w:pPr>
              <w:spacing w:after="0" w:line="240" w:lineRule="auto"/>
              <w:jc w:val="both"/>
              <w:rPr>
                <w:rFonts w:ascii="Times New Roman" w:eastAsia="Times New Roman" w:hAnsi="Times New Roman" w:cs="Times New Roman"/>
                <w:sz w:val="18"/>
                <w:szCs w:val="18"/>
                <w:lang w:val="en-GB" w:eastAsia="en-GB"/>
              </w:rPr>
            </w:pPr>
          </w:p>
          <w:p w14:paraId="36CA3F46" w14:textId="77777777" w:rsidR="008023DB" w:rsidRPr="00A72132" w:rsidRDefault="008023DB" w:rsidP="00402756">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(1)    REPORTABLE:  NO</w:t>
            </w:r>
          </w:p>
          <w:p w14:paraId="07EA242B" w14:textId="77777777" w:rsidR="008023DB" w:rsidRPr="00A72132" w:rsidRDefault="008023DB" w:rsidP="00402756">
            <w:pPr>
              <w:spacing w:after="0" w:line="360" w:lineRule="auto"/>
              <w:jc w:val="both"/>
              <w:rPr>
                <w:rFonts w:ascii="Arial" w:eastAsia="Times New Roman" w:hAnsi="Arial" w:cs="Arial"/>
                <w:sz w:val="18"/>
                <w:szCs w:val="18"/>
                <w:u w:val="single"/>
                <w:lang w:val="en-GB" w:eastAsia="en-GB"/>
              </w:rPr>
            </w:pPr>
            <w:r w:rsidRPr="00A72132">
              <w:rPr>
                <w:rFonts w:ascii="Arial" w:eastAsia="Times New Roman" w:hAnsi="Arial" w:cs="Arial"/>
                <w:sz w:val="18"/>
                <w:szCs w:val="18"/>
                <w:lang w:val="en-GB" w:eastAsia="en-GB"/>
              </w:rPr>
              <w:t>(2)    OF INTEREST TO OTHER JUDGES:  NO</w:t>
            </w:r>
          </w:p>
          <w:p w14:paraId="3C7A40E4" w14:textId="77777777" w:rsidR="008023DB" w:rsidRDefault="008023DB" w:rsidP="00402756">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(3)    REVISED</w:t>
            </w:r>
          </w:p>
          <w:p w14:paraId="6B6E5B78" w14:textId="77777777" w:rsidR="00460167" w:rsidRPr="00A72132" w:rsidRDefault="00460167" w:rsidP="00402756">
            <w:pPr>
              <w:spacing w:after="0" w:line="360" w:lineRule="auto"/>
              <w:jc w:val="both"/>
              <w:rPr>
                <w:rFonts w:ascii="Arial" w:eastAsia="Times New Roman" w:hAnsi="Arial" w:cs="Arial"/>
                <w:sz w:val="18"/>
                <w:szCs w:val="18"/>
                <w:lang w:val="en-GB" w:eastAsia="en-GB"/>
              </w:rPr>
            </w:pPr>
          </w:p>
          <w:p w14:paraId="2A76544D" w14:textId="77777777" w:rsidR="00460167" w:rsidRDefault="004257AD" w:rsidP="00402756">
            <w:pPr>
              <w:tabs>
                <w:tab w:val="left" w:pos="3160"/>
              </w:tabs>
              <w:spacing w:after="0" w:line="240" w:lineRule="auto"/>
              <w:jc w:val="both"/>
              <w:rPr>
                <w:rFonts w:ascii="Times New Roman" w:eastAsia="Times New Roman" w:hAnsi="Times New Roman" w:cs="Times New Roman"/>
                <w:noProof/>
                <w:sz w:val="24"/>
                <w:szCs w:val="24"/>
                <w:lang w:eastAsia="en-ZA"/>
              </w:rPr>
            </w:pPr>
            <w:r>
              <w:rPr>
                <w:rFonts w:ascii="Arial" w:eastAsia="Times New Roman" w:hAnsi="Arial" w:cs="Arial"/>
                <w:sz w:val="18"/>
                <w:szCs w:val="18"/>
                <w:lang w:val="en-GB" w:eastAsia="en-GB"/>
              </w:rPr>
              <w:t xml:space="preserve">  </w:t>
            </w:r>
            <w:r w:rsidR="0042488E">
              <w:rPr>
                <w:rFonts w:ascii="Arial" w:eastAsia="Times New Roman" w:hAnsi="Arial" w:cs="Arial"/>
                <w:sz w:val="18"/>
                <w:szCs w:val="18"/>
                <w:lang w:val="en-GB" w:eastAsia="en-GB"/>
              </w:rPr>
              <w:t>4</w:t>
            </w:r>
            <w:r>
              <w:rPr>
                <w:rFonts w:ascii="Arial" w:eastAsia="Times New Roman" w:hAnsi="Arial" w:cs="Arial"/>
                <w:sz w:val="18"/>
                <w:szCs w:val="18"/>
                <w:lang w:val="en-GB" w:eastAsia="en-GB"/>
              </w:rPr>
              <w:t xml:space="preserve"> </w:t>
            </w:r>
            <w:r w:rsidR="00221E31">
              <w:rPr>
                <w:rFonts w:ascii="Arial" w:eastAsia="Times New Roman" w:hAnsi="Arial" w:cs="Arial"/>
                <w:sz w:val="18"/>
                <w:szCs w:val="18"/>
                <w:lang w:val="en-GB" w:eastAsia="en-GB"/>
              </w:rPr>
              <w:t>Ju</w:t>
            </w:r>
            <w:r w:rsidR="00562377">
              <w:rPr>
                <w:rFonts w:ascii="Arial" w:eastAsia="Times New Roman" w:hAnsi="Arial" w:cs="Arial"/>
                <w:sz w:val="18"/>
                <w:szCs w:val="18"/>
                <w:lang w:val="en-GB" w:eastAsia="en-GB"/>
              </w:rPr>
              <w:t>ly</w:t>
            </w:r>
            <w:r w:rsidR="008023DB" w:rsidRPr="00A72132">
              <w:rPr>
                <w:rFonts w:ascii="Arial" w:eastAsia="Times New Roman" w:hAnsi="Arial" w:cs="Arial"/>
                <w:sz w:val="18"/>
                <w:szCs w:val="18"/>
                <w:lang w:val="en-GB" w:eastAsia="en-GB"/>
              </w:rPr>
              <w:t xml:space="preserve"> </w:t>
            </w:r>
            <w:r w:rsidR="008023DB">
              <w:rPr>
                <w:rFonts w:ascii="Arial" w:eastAsia="Times New Roman" w:hAnsi="Arial" w:cs="Arial"/>
                <w:sz w:val="18"/>
                <w:szCs w:val="18"/>
                <w:lang w:val="en-GB" w:eastAsia="en-GB"/>
              </w:rPr>
              <w:t>2024</w:t>
            </w:r>
            <w:r w:rsidR="008023DB" w:rsidRPr="00A72132">
              <w:rPr>
                <w:rFonts w:ascii="Arial" w:eastAsia="Times New Roman" w:hAnsi="Arial" w:cs="Arial"/>
                <w:sz w:val="18"/>
                <w:szCs w:val="18"/>
                <w:lang w:val="en-GB" w:eastAsia="en-GB"/>
              </w:rPr>
              <w:tab/>
            </w:r>
          </w:p>
          <w:p w14:paraId="3918384E" w14:textId="069F5B18" w:rsidR="008023DB" w:rsidRPr="00A72132" w:rsidRDefault="008023DB" w:rsidP="00402756">
            <w:pPr>
              <w:tabs>
                <w:tab w:val="left" w:pos="3160"/>
              </w:tabs>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____________</w:t>
            </w:r>
            <w:r>
              <w:rPr>
                <w:rFonts w:ascii="Arial" w:eastAsia="Times New Roman" w:hAnsi="Arial" w:cs="Arial"/>
                <w:sz w:val="18"/>
                <w:szCs w:val="18"/>
                <w:lang w:val="en-GB" w:eastAsia="en-GB"/>
              </w:rPr>
              <w:t>__</w:t>
            </w:r>
            <w:r w:rsidRPr="00A72132">
              <w:rPr>
                <w:rFonts w:ascii="Arial" w:eastAsia="Times New Roman" w:hAnsi="Arial" w:cs="Arial"/>
                <w:sz w:val="18"/>
                <w:szCs w:val="18"/>
                <w:lang w:val="en-GB" w:eastAsia="en-GB"/>
              </w:rPr>
              <w:t xml:space="preserve">                             ______________________</w:t>
            </w:r>
          </w:p>
          <w:p w14:paraId="7134DB21" w14:textId="1F05B5B6" w:rsidR="008023DB" w:rsidRPr="00A72132" w:rsidRDefault="008023DB" w:rsidP="00402756">
            <w:pPr>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 xml:space="preserve">       </w:t>
            </w:r>
            <w:r>
              <w:rPr>
                <w:rFonts w:ascii="Arial" w:eastAsia="Times New Roman" w:hAnsi="Arial" w:cs="Arial"/>
                <w:sz w:val="18"/>
                <w:szCs w:val="18"/>
                <w:lang w:val="en-GB" w:eastAsia="en-GB"/>
              </w:rPr>
              <w:t xml:space="preserve">  </w:t>
            </w:r>
            <w:r w:rsidRPr="00A72132">
              <w:rPr>
                <w:rFonts w:ascii="Arial" w:eastAsia="Times New Roman" w:hAnsi="Arial" w:cs="Arial"/>
                <w:sz w:val="18"/>
                <w:szCs w:val="18"/>
                <w:lang w:val="en-GB" w:eastAsia="en-GB"/>
              </w:rPr>
              <w:t>DATE                                                SIGNATURE</w:t>
            </w:r>
          </w:p>
          <w:p w14:paraId="13C7762E" w14:textId="77777777" w:rsidR="008023DB" w:rsidRPr="00A72132" w:rsidRDefault="008023DB" w:rsidP="00402756">
            <w:pPr>
              <w:spacing w:after="0" w:line="240" w:lineRule="auto"/>
              <w:jc w:val="both"/>
              <w:rPr>
                <w:rFonts w:ascii="Times New Roman" w:eastAsia="Times New Roman" w:hAnsi="Times New Roman" w:cs="Times New Roman"/>
                <w:sz w:val="18"/>
                <w:szCs w:val="18"/>
                <w:lang w:val="en-GB" w:eastAsia="en-GB"/>
              </w:rPr>
            </w:pPr>
          </w:p>
        </w:tc>
      </w:tr>
    </w:tbl>
    <w:p w14:paraId="2DFA5B6C" w14:textId="77777777" w:rsidR="008023DB" w:rsidRPr="00A72132" w:rsidRDefault="008023DB" w:rsidP="008023DB">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p>
    <w:p w14:paraId="65DE37EF" w14:textId="4F48FA67" w:rsidR="0042488E" w:rsidRPr="0042488E" w:rsidRDefault="0042488E" w:rsidP="0042488E">
      <w:pPr>
        <w:tabs>
          <w:tab w:val="left" w:pos="3000"/>
          <w:tab w:val="left" w:pos="6480"/>
          <w:tab w:val="right" w:pos="10080"/>
        </w:tabs>
        <w:spacing w:after="0" w:line="240" w:lineRule="auto"/>
        <w:jc w:val="right"/>
        <w:rPr>
          <w:rFonts w:ascii="Arial" w:eastAsia="Times New Roman" w:hAnsi="Arial" w:cs="Arial"/>
          <w:sz w:val="24"/>
          <w:szCs w:val="24"/>
          <w:lang w:eastAsia="en-GB"/>
        </w:rPr>
      </w:pPr>
      <w:r w:rsidRPr="0042488E">
        <w:rPr>
          <w:rFonts w:ascii="Arial" w:eastAsia="Times New Roman" w:hAnsi="Arial" w:cs="Arial"/>
          <w:b/>
          <w:sz w:val="24"/>
          <w:szCs w:val="24"/>
          <w:lang w:eastAsia="en-GB"/>
        </w:rPr>
        <w:t>CASE NUMBER:</w:t>
      </w:r>
      <w:r w:rsidRPr="0042488E">
        <w:rPr>
          <w:rFonts w:ascii="Arial" w:eastAsia="Times New Roman" w:hAnsi="Arial" w:cs="Arial"/>
          <w:sz w:val="24"/>
          <w:szCs w:val="24"/>
          <w:lang w:eastAsia="en-GB"/>
        </w:rPr>
        <w:t xml:space="preserve"> A</w:t>
      </w:r>
      <w:r>
        <w:rPr>
          <w:rFonts w:ascii="Arial" w:eastAsia="Times New Roman" w:hAnsi="Arial" w:cs="Arial"/>
          <w:sz w:val="24"/>
          <w:szCs w:val="24"/>
          <w:lang w:eastAsia="en-GB"/>
        </w:rPr>
        <w:t>60/2024</w:t>
      </w:r>
    </w:p>
    <w:p w14:paraId="1914CB48" w14:textId="77777777" w:rsidR="0042488E" w:rsidRPr="0042488E" w:rsidRDefault="0042488E" w:rsidP="0042488E">
      <w:pPr>
        <w:tabs>
          <w:tab w:val="left" w:pos="3000"/>
          <w:tab w:val="left" w:pos="6480"/>
          <w:tab w:val="right" w:pos="10080"/>
        </w:tabs>
        <w:spacing w:after="0" w:line="240" w:lineRule="auto"/>
        <w:jc w:val="both"/>
        <w:rPr>
          <w:rFonts w:ascii="Bell MT" w:eastAsia="Times New Roman" w:hAnsi="Bell MT" w:cs="Times New Roman"/>
          <w:sz w:val="24"/>
          <w:szCs w:val="24"/>
          <w:lang w:eastAsia="en-GB"/>
        </w:rPr>
      </w:pPr>
      <w:r w:rsidRPr="0042488E">
        <w:rPr>
          <w:rFonts w:ascii="Arial" w:eastAsia="Times New Roman" w:hAnsi="Arial" w:cs="Arial"/>
          <w:sz w:val="24"/>
          <w:szCs w:val="24"/>
          <w:lang w:eastAsia="en-GB"/>
        </w:rPr>
        <w:tab/>
      </w:r>
      <w:r w:rsidRPr="0042488E">
        <w:rPr>
          <w:rFonts w:ascii="Arial" w:eastAsia="Times New Roman" w:hAnsi="Arial" w:cs="Arial"/>
          <w:sz w:val="24"/>
          <w:szCs w:val="24"/>
          <w:lang w:eastAsia="en-GB"/>
        </w:rPr>
        <w:tab/>
      </w:r>
      <w:r w:rsidRPr="0042488E">
        <w:rPr>
          <w:rFonts w:ascii="Arial" w:eastAsia="Times New Roman" w:hAnsi="Arial" w:cs="Arial"/>
          <w:sz w:val="24"/>
          <w:szCs w:val="24"/>
          <w:lang w:eastAsia="en-GB"/>
        </w:rPr>
        <w:tab/>
      </w:r>
      <w:r w:rsidRPr="0042488E">
        <w:rPr>
          <w:rFonts w:ascii="Arial" w:eastAsia="Times New Roman" w:hAnsi="Arial" w:cs="Arial"/>
          <w:sz w:val="24"/>
          <w:szCs w:val="24"/>
          <w:lang w:eastAsia="en-GB"/>
        </w:rPr>
        <w:tab/>
        <w:t xml:space="preserve">                                     </w:t>
      </w:r>
      <w:r w:rsidRPr="0042488E">
        <w:rPr>
          <w:rFonts w:ascii="Bell MT" w:eastAsia="Times New Roman" w:hAnsi="Bell MT" w:cs="Times New Roman"/>
          <w:sz w:val="24"/>
          <w:szCs w:val="24"/>
          <w:lang w:eastAsia="en-GB"/>
        </w:rPr>
        <w:tab/>
      </w:r>
      <w:r w:rsidRPr="0042488E">
        <w:rPr>
          <w:rFonts w:ascii="Bell MT" w:eastAsia="Times New Roman" w:hAnsi="Bell MT" w:cs="Times New Roman"/>
          <w:sz w:val="24"/>
          <w:szCs w:val="24"/>
          <w:lang w:eastAsia="en-GB"/>
        </w:rPr>
        <w:tab/>
        <w:t xml:space="preserve">                              </w:t>
      </w:r>
    </w:p>
    <w:p w14:paraId="4DC73B82" w14:textId="77777777" w:rsidR="0042488E" w:rsidRPr="0042488E" w:rsidRDefault="0042488E" w:rsidP="0042488E">
      <w:pPr>
        <w:tabs>
          <w:tab w:val="left" w:pos="3000"/>
          <w:tab w:val="left" w:pos="6480"/>
          <w:tab w:val="right" w:pos="10080"/>
        </w:tabs>
        <w:spacing w:after="0" w:line="240" w:lineRule="auto"/>
        <w:jc w:val="both"/>
        <w:rPr>
          <w:rFonts w:ascii="Arial" w:eastAsia="Times New Roman" w:hAnsi="Arial" w:cs="Arial"/>
          <w:sz w:val="24"/>
          <w:szCs w:val="24"/>
          <w:lang w:eastAsia="en-GB"/>
        </w:rPr>
      </w:pPr>
      <w:r w:rsidRPr="0042488E">
        <w:rPr>
          <w:rFonts w:ascii="Arial" w:eastAsia="Times New Roman" w:hAnsi="Arial" w:cs="Arial"/>
          <w:sz w:val="24"/>
          <w:szCs w:val="24"/>
          <w:lang w:eastAsia="en-GB"/>
        </w:rPr>
        <w:t>In the matter between:</w:t>
      </w:r>
    </w:p>
    <w:p w14:paraId="6F42C676" w14:textId="77777777" w:rsidR="0042488E" w:rsidRPr="0042488E" w:rsidRDefault="0042488E" w:rsidP="0042488E">
      <w:pPr>
        <w:tabs>
          <w:tab w:val="left" w:pos="3000"/>
          <w:tab w:val="left" w:pos="6480"/>
          <w:tab w:val="right" w:pos="10080"/>
        </w:tabs>
        <w:spacing w:after="0" w:line="240" w:lineRule="auto"/>
        <w:jc w:val="both"/>
        <w:rPr>
          <w:rFonts w:ascii="Arial" w:eastAsia="Times New Roman" w:hAnsi="Arial" w:cs="Arial"/>
          <w:sz w:val="24"/>
          <w:szCs w:val="24"/>
          <w:lang w:eastAsia="en-GB"/>
        </w:rPr>
      </w:pPr>
    </w:p>
    <w:p w14:paraId="6FC48DB5" w14:textId="5B0C2FF6" w:rsidR="0042488E" w:rsidRPr="0042488E" w:rsidRDefault="0042488E" w:rsidP="0042488E">
      <w:pPr>
        <w:tabs>
          <w:tab w:val="left" w:pos="3000"/>
          <w:tab w:val="left" w:pos="6480"/>
          <w:tab w:val="right" w:pos="10080"/>
        </w:tabs>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AMMAARAH ISMAIL</w:t>
      </w:r>
      <w:r w:rsidRPr="0042488E">
        <w:rPr>
          <w:rFonts w:ascii="Arial" w:eastAsia="Times New Roman" w:hAnsi="Arial" w:cs="Arial"/>
          <w:b/>
          <w:sz w:val="24"/>
          <w:szCs w:val="24"/>
          <w:lang w:eastAsia="en-GB"/>
        </w:rPr>
        <w:t xml:space="preserve">                                                                      </w:t>
      </w:r>
      <w:r w:rsidRPr="0042488E">
        <w:rPr>
          <w:rFonts w:ascii="Arial" w:eastAsia="Times New Roman" w:hAnsi="Arial" w:cs="Arial"/>
          <w:b/>
          <w:sz w:val="24"/>
          <w:szCs w:val="24"/>
          <w:lang w:eastAsia="en-GB"/>
        </w:rPr>
        <w:tab/>
      </w:r>
      <w:r w:rsidRPr="0042488E">
        <w:rPr>
          <w:rFonts w:ascii="Arial" w:eastAsia="Times New Roman" w:hAnsi="Arial" w:cs="Arial"/>
          <w:b/>
          <w:bCs/>
          <w:sz w:val="24"/>
          <w:szCs w:val="24"/>
          <w:lang w:eastAsia="en-GB"/>
        </w:rPr>
        <w:t>Appellant</w:t>
      </w:r>
    </w:p>
    <w:p w14:paraId="627D47DF" w14:textId="77777777" w:rsidR="0042488E" w:rsidRPr="0042488E" w:rsidRDefault="0042488E" w:rsidP="0042488E">
      <w:pPr>
        <w:tabs>
          <w:tab w:val="left" w:pos="3000"/>
          <w:tab w:val="left" w:pos="6480"/>
          <w:tab w:val="right" w:pos="10080"/>
        </w:tabs>
        <w:spacing w:after="0" w:line="240" w:lineRule="auto"/>
        <w:jc w:val="both"/>
        <w:rPr>
          <w:rFonts w:ascii="Arial" w:eastAsia="Times New Roman" w:hAnsi="Arial" w:cs="Arial"/>
          <w:sz w:val="24"/>
          <w:szCs w:val="24"/>
          <w:lang w:eastAsia="en-GB"/>
        </w:rPr>
      </w:pPr>
      <w:r w:rsidRPr="0042488E">
        <w:rPr>
          <w:rFonts w:ascii="Arial" w:eastAsia="Times New Roman" w:hAnsi="Arial" w:cs="Arial"/>
          <w:sz w:val="24"/>
          <w:szCs w:val="24"/>
          <w:lang w:eastAsia="en-GB"/>
        </w:rPr>
        <w:tab/>
      </w:r>
    </w:p>
    <w:p w14:paraId="7B3B1E3C" w14:textId="77777777" w:rsidR="0042488E" w:rsidRPr="0042488E" w:rsidRDefault="0042488E" w:rsidP="0042488E">
      <w:pPr>
        <w:tabs>
          <w:tab w:val="left" w:pos="3000"/>
          <w:tab w:val="left" w:pos="6480"/>
          <w:tab w:val="right" w:pos="10080"/>
        </w:tabs>
        <w:spacing w:after="0" w:line="240" w:lineRule="auto"/>
        <w:jc w:val="both"/>
        <w:rPr>
          <w:rFonts w:ascii="Arial" w:eastAsia="Times New Roman" w:hAnsi="Arial" w:cs="Arial"/>
          <w:sz w:val="24"/>
          <w:szCs w:val="24"/>
          <w:lang w:eastAsia="en-GB"/>
        </w:rPr>
      </w:pPr>
      <w:r w:rsidRPr="0042488E">
        <w:rPr>
          <w:rFonts w:ascii="Arial" w:eastAsia="Times New Roman" w:hAnsi="Arial" w:cs="Arial"/>
          <w:sz w:val="24"/>
          <w:szCs w:val="24"/>
          <w:lang w:eastAsia="en-GB"/>
        </w:rPr>
        <w:tab/>
      </w:r>
      <w:r w:rsidRPr="0042488E">
        <w:rPr>
          <w:rFonts w:ascii="Arial" w:eastAsia="Times New Roman" w:hAnsi="Arial" w:cs="Arial"/>
          <w:sz w:val="24"/>
          <w:szCs w:val="24"/>
          <w:lang w:eastAsia="en-GB"/>
        </w:rPr>
        <w:tab/>
      </w:r>
      <w:r w:rsidRPr="0042488E">
        <w:rPr>
          <w:rFonts w:ascii="Arial" w:eastAsia="Times New Roman" w:hAnsi="Arial" w:cs="Arial"/>
          <w:sz w:val="24"/>
          <w:szCs w:val="24"/>
          <w:lang w:eastAsia="en-GB"/>
        </w:rPr>
        <w:tab/>
      </w:r>
    </w:p>
    <w:p w14:paraId="2603D70A" w14:textId="77777777" w:rsidR="0042488E" w:rsidRPr="0042488E" w:rsidRDefault="0042488E" w:rsidP="0042488E">
      <w:pPr>
        <w:tabs>
          <w:tab w:val="left" w:pos="3000"/>
          <w:tab w:val="left" w:pos="6480"/>
          <w:tab w:val="right" w:pos="10080"/>
        </w:tabs>
        <w:spacing w:after="0" w:line="240" w:lineRule="auto"/>
        <w:jc w:val="both"/>
        <w:rPr>
          <w:rFonts w:ascii="Arial" w:eastAsia="Times New Roman" w:hAnsi="Arial" w:cs="Arial"/>
          <w:sz w:val="24"/>
          <w:szCs w:val="24"/>
          <w:lang w:eastAsia="en-GB"/>
        </w:rPr>
      </w:pPr>
    </w:p>
    <w:p w14:paraId="7C5D5C31" w14:textId="77777777" w:rsidR="0042488E" w:rsidRPr="0042488E" w:rsidRDefault="0042488E" w:rsidP="0042488E">
      <w:pPr>
        <w:tabs>
          <w:tab w:val="left" w:pos="3000"/>
          <w:tab w:val="left" w:pos="6480"/>
          <w:tab w:val="right" w:pos="10080"/>
        </w:tabs>
        <w:spacing w:after="0" w:line="240" w:lineRule="auto"/>
        <w:jc w:val="both"/>
        <w:rPr>
          <w:rFonts w:ascii="Arial" w:eastAsia="Times New Roman" w:hAnsi="Arial" w:cs="Arial"/>
          <w:sz w:val="24"/>
          <w:szCs w:val="24"/>
          <w:lang w:eastAsia="en-GB"/>
        </w:rPr>
      </w:pPr>
      <w:r w:rsidRPr="0042488E">
        <w:rPr>
          <w:rFonts w:ascii="Arial" w:eastAsia="Times New Roman" w:hAnsi="Arial" w:cs="Arial"/>
          <w:sz w:val="24"/>
          <w:szCs w:val="24"/>
          <w:lang w:eastAsia="en-GB"/>
        </w:rPr>
        <w:t>and</w:t>
      </w:r>
    </w:p>
    <w:p w14:paraId="24A6C188" w14:textId="77777777" w:rsidR="0042488E" w:rsidRPr="0042488E" w:rsidRDefault="0042488E" w:rsidP="0042488E">
      <w:pPr>
        <w:tabs>
          <w:tab w:val="left" w:pos="3000"/>
          <w:tab w:val="left" w:pos="6480"/>
          <w:tab w:val="right" w:pos="10080"/>
        </w:tabs>
        <w:spacing w:after="0" w:line="240" w:lineRule="auto"/>
        <w:jc w:val="both"/>
        <w:rPr>
          <w:rFonts w:ascii="Arial" w:eastAsia="Times New Roman" w:hAnsi="Arial" w:cs="Arial"/>
          <w:sz w:val="24"/>
          <w:szCs w:val="24"/>
          <w:lang w:eastAsia="en-GB"/>
        </w:rPr>
      </w:pPr>
    </w:p>
    <w:p w14:paraId="2C5B5074" w14:textId="77777777" w:rsidR="0042488E" w:rsidRPr="0042488E" w:rsidRDefault="0042488E" w:rsidP="0042488E">
      <w:pPr>
        <w:tabs>
          <w:tab w:val="left" w:pos="3000"/>
          <w:tab w:val="left" w:pos="6480"/>
          <w:tab w:val="right" w:pos="10080"/>
        </w:tabs>
        <w:spacing w:after="0" w:line="240" w:lineRule="auto"/>
        <w:jc w:val="both"/>
        <w:rPr>
          <w:rFonts w:ascii="Arial" w:eastAsia="Times New Roman" w:hAnsi="Arial" w:cs="Arial"/>
          <w:sz w:val="24"/>
          <w:szCs w:val="24"/>
          <w:lang w:eastAsia="en-GB"/>
        </w:rPr>
      </w:pPr>
    </w:p>
    <w:p w14:paraId="462A4802" w14:textId="77777777" w:rsidR="0042488E" w:rsidRPr="0042488E" w:rsidRDefault="0042488E" w:rsidP="0042488E">
      <w:pPr>
        <w:tabs>
          <w:tab w:val="left" w:pos="3000"/>
          <w:tab w:val="left" w:pos="6480"/>
          <w:tab w:val="right" w:pos="10080"/>
        </w:tabs>
        <w:spacing w:after="0" w:line="240" w:lineRule="auto"/>
        <w:rPr>
          <w:rFonts w:ascii="Arial" w:eastAsia="Times New Roman" w:hAnsi="Arial" w:cs="Arial"/>
          <w:sz w:val="24"/>
          <w:szCs w:val="24"/>
          <w:lang w:eastAsia="en-GB"/>
        </w:rPr>
      </w:pPr>
      <w:r w:rsidRPr="0042488E">
        <w:rPr>
          <w:rFonts w:ascii="Arial" w:eastAsia="Times New Roman" w:hAnsi="Arial" w:cs="Arial"/>
          <w:b/>
          <w:sz w:val="24"/>
          <w:szCs w:val="24"/>
          <w:lang w:eastAsia="en-GB"/>
        </w:rPr>
        <w:t>THE STATE</w:t>
      </w:r>
      <w:r w:rsidRPr="0042488E">
        <w:rPr>
          <w:rFonts w:ascii="Arial" w:eastAsia="Times New Roman" w:hAnsi="Arial" w:cs="Arial"/>
          <w:sz w:val="24"/>
          <w:szCs w:val="24"/>
          <w:lang w:eastAsia="en-GB"/>
        </w:rPr>
        <w:t xml:space="preserve"> </w:t>
      </w:r>
      <w:r w:rsidRPr="0042488E">
        <w:rPr>
          <w:rFonts w:ascii="Arial" w:eastAsia="Times New Roman" w:hAnsi="Arial" w:cs="Arial"/>
          <w:sz w:val="24"/>
          <w:szCs w:val="24"/>
          <w:lang w:eastAsia="en-GB"/>
        </w:rPr>
        <w:tab/>
      </w:r>
      <w:r w:rsidRPr="0042488E">
        <w:rPr>
          <w:rFonts w:ascii="Arial" w:eastAsia="Times New Roman" w:hAnsi="Arial" w:cs="Arial"/>
          <w:sz w:val="24"/>
          <w:szCs w:val="24"/>
          <w:lang w:eastAsia="en-GB"/>
        </w:rPr>
        <w:tab/>
        <w:t xml:space="preserve">            </w:t>
      </w:r>
      <w:r w:rsidRPr="0042488E">
        <w:rPr>
          <w:rFonts w:ascii="Arial" w:eastAsia="Times New Roman" w:hAnsi="Arial" w:cs="Arial"/>
          <w:sz w:val="24"/>
          <w:szCs w:val="24"/>
          <w:lang w:eastAsia="en-GB"/>
        </w:rPr>
        <w:tab/>
      </w:r>
      <w:r w:rsidRPr="0042488E">
        <w:rPr>
          <w:rFonts w:ascii="Arial" w:eastAsia="Times New Roman" w:hAnsi="Arial" w:cs="Arial"/>
          <w:b/>
          <w:bCs/>
          <w:sz w:val="24"/>
          <w:szCs w:val="24"/>
          <w:lang w:eastAsia="en-GB"/>
        </w:rPr>
        <w:t xml:space="preserve"> Respondent</w:t>
      </w:r>
      <w:r w:rsidRPr="0042488E">
        <w:rPr>
          <w:rFonts w:ascii="Arial" w:eastAsia="Times New Roman" w:hAnsi="Arial" w:cs="Arial"/>
          <w:sz w:val="24"/>
          <w:szCs w:val="24"/>
          <w:lang w:eastAsia="en-GB"/>
        </w:rPr>
        <w:t xml:space="preserve"> </w:t>
      </w:r>
    </w:p>
    <w:p w14:paraId="5F1954B5" w14:textId="77777777" w:rsidR="0042488E" w:rsidRPr="0042488E" w:rsidRDefault="0042488E" w:rsidP="0042488E">
      <w:pPr>
        <w:tabs>
          <w:tab w:val="left" w:pos="3000"/>
          <w:tab w:val="left" w:pos="6480"/>
          <w:tab w:val="right" w:pos="10080"/>
        </w:tabs>
        <w:spacing w:after="0" w:line="240" w:lineRule="auto"/>
        <w:rPr>
          <w:rFonts w:ascii="Arial" w:eastAsia="Times New Roman" w:hAnsi="Arial" w:cs="Arial"/>
          <w:sz w:val="24"/>
          <w:szCs w:val="24"/>
          <w:lang w:eastAsia="en-GB"/>
        </w:rPr>
      </w:pPr>
    </w:p>
    <w:p w14:paraId="69D397BE" w14:textId="77777777" w:rsidR="0042488E" w:rsidRPr="0042488E" w:rsidRDefault="0042488E" w:rsidP="0042488E">
      <w:pPr>
        <w:tabs>
          <w:tab w:val="left" w:pos="3000"/>
          <w:tab w:val="left" w:pos="6480"/>
          <w:tab w:val="right" w:pos="10080"/>
        </w:tabs>
        <w:spacing w:after="0" w:line="360" w:lineRule="auto"/>
        <w:jc w:val="both"/>
        <w:rPr>
          <w:rFonts w:ascii="Arial" w:eastAsia="Times New Roman" w:hAnsi="Arial" w:cs="Arial"/>
          <w:sz w:val="24"/>
          <w:szCs w:val="24"/>
          <w:lang w:eastAsia="en-GB"/>
        </w:rPr>
      </w:pPr>
      <w:r w:rsidRPr="0042488E">
        <w:rPr>
          <w:rFonts w:ascii="Arial" w:eastAsia="Times New Roman" w:hAnsi="Arial" w:cs="Arial"/>
          <w:b/>
          <w:bCs/>
          <w:sz w:val="28"/>
          <w:szCs w:val="28"/>
          <w:lang w:eastAsia="en-GB"/>
        </w:rPr>
        <w:t>Coram:</w:t>
      </w:r>
      <w:r w:rsidRPr="0042488E">
        <w:rPr>
          <w:rFonts w:ascii="Arial" w:eastAsia="Times New Roman" w:hAnsi="Arial" w:cs="Arial"/>
          <w:sz w:val="28"/>
          <w:szCs w:val="28"/>
          <w:lang w:eastAsia="en-GB"/>
        </w:rPr>
        <w:t xml:space="preserve"> </w:t>
      </w:r>
      <w:r w:rsidRPr="0042488E">
        <w:rPr>
          <w:rFonts w:ascii="Arial" w:eastAsia="Times New Roman" w:hAnsi="Arial" w:cs="Arial"/>
          <w:sz w:val="24"/>
          <w:szCs w:val="24"/>
          <w:lang w:eastAsia="en-GB"/>
        </w:rPr>
        <w:tab/>
        <w:t>DOSIO J</w:t>
      </w:r>
    </w:p>
    <w:p w14:paraId="757134C1" w14:textId="4F890FD5" w:rsidR="0042488E" w:rsidRPr="0042488E" w:rsidRDefault="0042488E" w:rsidP="0042488E">
      <w:pPr>
        <w:tabs>
          <w:tab w:val="left" w:pos="3000"/>
          <w:tab w:val="left" w:pos="6480"/>
          <w:tab w:val="right" w:pos="10080"/>
        </w:tabs>
        <w:spacing w:after="0" w:line="360" w:lineRule="auto"/>
        <w:jc w:val="both"/>
        <w:rPr>
          <w:rFonts w:ascii="Arial" w:eastAsia="Times New Roman" w:hAnsi="Arial" w:cs="Arial"/>
          <w:b/>
          <w:bCs/>
          <w:sz w:val="28"/>
          <w:szCs w:val="28"/>
          <w:lang w:eastAsia="en-GB"/>
        </w:rPr>
      </w:pPr>
      <w:r w:rsidRPr="0042488E">
        <w:rPr>
          <w:rFonts w:ascii="Arial" w:eastAsia="Times New Roman" w:hAnsi="Arial" w:cs="Arial"/>
          <w:b/>
          <w:bCs/>
          <w:sz w:val="28"/>
          <w:szCs w:val="28"/>
          <w:lang w:eastAsia="en-GB"/>
        </w:rPr>
        <w:t>Heard:</w:t>
      </w:r>
      <w:r w:rsidRPr="0042488E">
        <w:rPr>
          <w:rFonts w:ascii="Arial" w:eastAsia="Times New Roman" w:hAnsi="Arial" w:cs="Arial"/>
          <w:b/>
          <w:bCs/>
          <w:sz w:val="28"/>
          <w:szCs w:val="28"/>
          <w:lang w:eastAsia="en-GB"/>
        </w:rPr>
        <w:tab/>
      </w:r>
      <w:r>
        <w:rPr>
          <w:rFonts w:ascii="Arial" w:eastAsia="Times New Roman" w:hAnsi="Arial" w:cs="Arial"/>
          <w:b/>
          <w:bCs/>
          <w:sz w:val="28"/>
          <w:szCs w:val="28"/>
          <w:lang w:eastAsia="en-GB"/>
        </w:rPr>
        <w:t>18</w:t>
      </w:r>
      <w:r w:rsidRPr="0042488E">
        <w:rPr>
          <w:rFonts w:ascii="Arial" w:eastAsia="Times New Roman" w:hAnsi="Arial" w:cs="Arial"/>
          <w:b/>
          <w:bCs/>
          <w:sz w:val="28"/>
          <w:szCs w:val="28"/>
          <w:lang w:eastAsia="en-GB"/>
        </w:rPr>
        <w:t xml:space="preserve"> June 2024</w:t>
      </w:r>
    </w:p>
    <w:p w14:paraId="1301BD10" w14:textId="58FC7A56" w:rsidR="0042488E" w:rsidRPr="0042488E" w:rsidRDefault="0042488E" w:rsidP="0042488E">
      <w:pPr>
        <w:tabs>
          <w:tab w:val="left" w:pos="3000"/>
          <w:tab w:val="left" w:pos="6480"/>
          <w:tab w:val="right" w:pos="10080"/>
        </w:tabs>
        <w:spacing w:after="0" w:line="360" w:lineRule="auto"/>
        <w:jc w:val="both"/>
        <w:rPr>
          <w:rFonts w:ascii="Arial" w:eastAsia="Times New Roman" w:hAnsi="Arial" w:cs="Arial"/>
          <w:b/>
          <w:bCs/>
          <w:sz w:val="28"/>
          <w:szCs w:val="28"/>
          <w:lang w:eastAsia="en-GB"/>
        </w:rPr>
      </w:pPr>
      <w:r w:rsidRPr="0042488E">
        <w:rPr>
          <w:rFonts w:ascii="Arial" w:eastAsia="Times New Roman" w:hAnsi="Arial" w:cs="Arial"/>
          <w:b/>
          <w:bCs/>
          <w:sz w:val="28"/>
          <w:szCs w:val="28"/>
          <w:lang w:eastAsia="en-GB"/>
        </w:rPr>
        <w:t>Delivered:</w:t>
      </w:r>
      <w:r w:rsidRPr="0042488E">
        <w:rPr>
          <w:rFonts w:ascii="Arial" w:eastAsia="Times New Roman" w:hAnsi="Arial" w:cs="Arial"/>
          <w:b/>
          <w:bCs/>
          <w:sz w:val="28"/>
          <w:szCs w:val="28"/>
          <w:lang w:eastAsia="en-GB"/>
        </w:rPr>
        <w:tab/>
      </w:r>
      <w:r>
        <w:rPr>
          <w:rFonts w:ascii="Arial" w:eastAsia="Times New Roman" w:hAnsi="Arial" w:cs="Arial"/>
          <w:b/>
          <w:bCs/>
          <w:sz w:val="28"/>
          <w:szCs w:val="28"/>
          <w:lang w:eastAsia="en-GB"/>
        </w:rPr>
        <w:t>4</w:t>
      </w:r>
      <w:r w:rsidRPr="0042488E">
        <w:rPr>
          <w:rFonts w:ascii="Arial" w:eastAsia="Times New Roman" w:hAnsi="Arial" w:cs="Arial"/>
          <w:b/>
          <w:bCs/>
          <w:sz w:val="28"/>
          <w:szCs w:val="28"/>
          <w:lang w:eastAsia="en-GB"/>
        </w:rPr>
        <w:t xml:space="preserve"> Ju</w:t>
      </w:r>
      <w:r>
        <w:rPr>
          <w:rFonts w:ascii="Arial" w:eastAsia="Times New Roman" w:hAnsi="Arial" w:cs="Arial"/>
          <w:b/>
          <w:bCs/>
          <w:sz w:val="28"/>
          <w:szCs w:val="28"/>
          <w:lang w:eastAsia="en-GB"/>
        </w:rPr>
        <w:t>ly</w:t>
      </w:r>
      <w:r w:rsidRPr="0042488E">
        <w:rPr>
          <w:rFonts w:ascii="Arial" w:eastAsia="Times New Roman" w:hAnsi="Arial" w:cs="Arial"/>
          <w:b/>
          <w:bCs/>
          <w:sz w:val="28"/>
          <w:szCs w:val="28"/>
          <w:lang w:eastAsia="en-GB"/>
        </w:rPr>
        <w:t xml:space="preserve"> 2024</w:t>
      </w:r>
    </w:p>
    <w:p w14:paraId="44BEC67C" w14:textId="77777777" w:rsidR="0042488E" w:rsidRPr="0042488E" w:rsidRDefault="0042488E" w:rsidP="0042488E">
      <w:pPr>
        <w:tabs>
          <w:tab w:val="left" w:pos="3000"/>
        </w:tabs>
        <w:spacing w:after="0" w:line="240" w:lineRule="auto"/>
        <w:jc w:val="both"/>
        <w:rPr>
          <w:rFonts w:ascii="Arial" w:eastAsia="Times New Roman" w:hAnsi="Arial" w:cs="Arial"/>
          <w:sz w:val="28"/>
          <w:szCs w:val="28"/>
          <w:lang w:val="en-GB" w:eastAsia="en-GB"/>
        </w:rPr>
      </w:pPr>
      <w:r w:rsidRPr="0042488E">
        <w:rPr>
          <w:rFonts w:ascii="Arial" w:eastAsia="Times New Roman" w:hAnsi="Arial" w:cs="Arial"/>
          <w:sz w:val="28"/>
          <w:szCs w:val="28"/>
          <w:lang w:val="en-GB" w:eastAsia="en-GB"/>
        </w:rPr>
        <w:t>_________________________________________________________________</w:t>
      </w:r>
    </w:p>
    <w:p w14:paraId="65D15B4F" w14:textId="77777777" w:rsidR="0042488E" w:rsidRPr="0042488E" w:rsidRDefault="0042488E" w:rsidP="0042488E">
      <w:pPr>
        <w:tabs>
          <w:tab w:val="left" w:pos="3000"/>
        </w:tabs>
        <w:spacing w:after="0" w:line="240" w:lineRule="auto"/>
        <w:jc w:val="both"/>
        <w:rPr>
          <w:rFonts w:ascii="Arial" w:eastAsia="Times New Roman" w:hAnsi="Arial" w:cs="Arial"/>
          <w:sz w:val="28"/>
          <w:szCs w:val="28"/>
          <w:lang w:val="en-GB" w:eastAsia="en-GB"/>
        </w:rPr>
      </w:pPr>
    </w:p>
    <w:p w14:paraId="2BA8E4DB" w14:textId="77777777" w:rsidR="0042488E" w:rsidRPr="0042488E" w:rsidRDefault="0042488E" w:rsidP="0042488E">
      <w:pPr>
        <w:tabs>
          <w:tab w:val="left" w:pos="3000"/>
        </w:tabs>
        <w:spacing w:after="0" w:line="240" w:lineRule="auto"/>
        <w:jc w:val="center"/>
        <w:rPr>
          <w:rFonts w:ascii="Arial" w:eastAsia="Times New Roman" w:hAnsi="Arial" w:cs="Arial"/>
          <w:b/>
          <w:sz w:val="28"/>
          <w:szCs w:val="28"/>
          <w:lang w:val="en-GB" w:eastAsia="en-GB"/>
        </w:rPr>
      </w:pPr>
      <w:r w:rsidRPr="0042488E">
        <w:rPr>
          <w:rFonts w:ascii="Arial" w:eastAsia="Times New Roman" w:hAnsi="Arial" w:cs="Arial"/>
          <w:b/>
          <w:sz w:val="28"/>
          <w:szCs w:val="28"/>
          <w:lang w:val="en-GB" w:eastAsia="en-GB"/>
        </w:rPr>
        <w:t>ORDER</w:t>
      </w:r>
    </w:p>
    <w:p w14:paraId="09606267" w14:textId="77777777" w:rsidR="0042488E" w:rsidRPr="0042488E" w:rsidRDefault="0042488E" w:rsidP="0042488E">
      <w:pPr>
        <w:tabs>
          <w:tab w:val="left" w:pos="3000"/>
        </w:tabs>
        <w:spacing w:after="0" w:line="240" w:lineRule="auto"/>
        <w:jc w:val="both"/>
        <w:rPr>
          <w:rFonts w:ascii="Arial" w:eastAsia="Times New Roman" w:hAnsi="Arial" w:cs="Arial"/>
          <w:sz w:val="28"/>
          <w:szCs w:val="28"/>
          <w:lang w:val="en-GB" w:eastAsia="en-GB"/>
        </w:rPr>
      </w:pPr>
      <w:r w:rsidRPr="0042488E">
        <w:rPr>
          <w:rFonts w:ascii="Arial" w:eastAsia="Times New Roman" w:hAnsi="Arial" w:cs="Arial"/>
          <w:sz w:val="28"/>
          <w:szCs w:val="28"/>
          <w:lang w:val="en-GB" w:eastAsia="en-GB"/>
        </w:rPr>
        <w:t>_________________________________________________________________</w:t>
      </w:r>
    </w:p>
    <w:p w14:paraId="51ABCFC6" w14:textId="77777777" w:rsidR="0042488E" w:rsidRPr="0042488E" w:rsidRDefault="0042488E" w:rsidP="0042488E">
      <w:pPr>
        <w:tabs>
          <w:tab w:val="left" w:pos="3000"/>
          <w:tab w:val="left" w:pos="6480"/>
          <w:tab w:val="right" w:pos="10080"/>
        </w:tabs>
        <w:spacing w:after="0" w:line="240" w:lineRule="auto"/>
        <w:rPr>
          <w:rFonts w:ascii="Arial" w:eastAsia="Times New Roman" w:hAnsi="Arial" w:cs="Arial"/>
          <w:sz w:val="24"/>
          <w:szCs w:val="24"/>
          <w:lang w:eastAsia="en-GB"/>
        </w:rPr>
      </w:pPr>
    </w:p>
    <w:p w14:paraId="74910A35" w14:textId="7072ADCA" w:rsidR="0042488E" w:rsidRDefault="0042488E" w:rsidP="0042488E">
      <w:pPr>
        <w:tabs>
          <w:tab w:val="left" w:pos="3000"/>
          <w:tab w:val="left" w:pos="6480"/>
          <w:tab w:val="right" w:pos="10080"/>
        </w:tabs>
        <w:spacing w:after="0" w:line="360" w:lineRule="auto"/>
        <w:jc w:val="both"/>
        <w:rPr>
          <w:rFonts w:ascii="Arial" w:eastAsia="Times New Roman" w:hAnsi="Arial" w:cs="Arial"/>
          <w:sz w:val="24"/>
          <w:szCs w:val="24"/>
          <w:lang w:val="en-GB" w:eastAsia="en-GB"/>
        </w:rPr>
      </w:pPr>
      <w:r w:rsidRPr="0042488E">
        <w:rPr>
          <w:rFonts w:ascii="Arial" w:eastAsia="Times New Roman" w:hAnsi="Arial" w:cs="Arial"/>
          <w:sz w:val="24"/>
          <w:szCs w:val="24"/>
          <w:lang w:val="en-GB" w:eastAsia="en-GB"/>
        </w:rPr>
        <w:t>The appe</w:t>
      </w:r>
      <w:r>
        <w:rPr>
          <w:rFonts w:ascii="Arial" w:eastAsia="Times New Roman" w:hAnsi="Arial" w:cs="Arial"/>
          <w:sz w:val="24"/>
          <w:szCs w:val="24"/>
          <w:lang w:val="en-GB" w:eastAsia="en-GB"/>
        </w:rPr>
        <w:t>llant</w:t>
      </w:r>
      <w:r w:rsidR="00C2704F">
        <w:rPr>
          <w:rFonts w:ascii="Arial" w:eastAsia="Times New Roman" w:hAnsi="Arial" w:cs="Arial"/>
          <w:sz w:val="24"/>
          <w:szCs w:val="24"/>
          <w:lang w:val="en-GB" w:eastAsia="en-GB"/>
        </w:rPr>
        <w:t>’</w:t>
      </w:r>
      <w:r>
        <w:rPr>
          <w:rFonts w:ascii="Arial" w:eastAsia="Times New Roman" w:hAnsi="Arial" w:cs="Arial"/>
          <w:sz w:val="24"/>
          <w:szCs w:val="24"/>
          <w:lang w:val="en-GB" w:eastAsia="en-GB"/>
        </w:rPr>
        <w:t>s application for bail is dismissed.</w:t>
      </w:r>
    </w:p>
    <w:p w14:paraId="45F8C72B" w14:textId="4AD8A725" w:rsidR="0042488E" w:rsidRPr="0042488E" w:rsidRDefault="0042488E" w:rsidP="0042488E">
      <w:pPr>
        <w:tabs>
          <w:tab w:val="left" w:pos="3000"/>
          <w:tab w:val="left" w:pos="6480"/>
          <w:tab w:val="right" w:pos="10080"/>
        </w:tabs>
        <w:spacing w:after="0" w:line="360" w:lineRule="auto"/>
        <w:jc w:val="both"/>
        <w:rPr>
          <w:rFonts w:ascii="Arial" w:eastAsia="Times New Roman" w:hAnsi="Arial" w:cs="Arial"/>
          <w:sz w:val="24"/>
          <w:szCs w:val="24"/>
          <w:lang w:val="en-GB" w:eastAsia="en-GB"/>
        </w:rPr>
      </w:pPr>
      <w:r w:rsidRPr="0042488E">
        <w:rPr>
          <w:rFonts w:ascii="Bell MT" w:eastAsia="Times New Roman" w:hAnsi="Bell MT" w:cs="Times New Roman"/>
          <w:sz w:val="26"/>
          <w:szCs w:val="26"/>
          <w:lang w:eastAsia="en-GB"/>
        </w:rPr>
        <w:lastRenderedPageBreak/>
        <w:tab/>
      </w:r>
      <w:r w:rsidRPr="0042488E">
        <w:rPr>
          <w:rFonts w:ascii="Bell MT" w:eastAsia="Times New Roman" w:hAnsi="Bell MT" w:cs="Times New Roman"/>
          <w:sz w:val="26"/>
          <w:szCs w:val="26"/>
          <w:lang w:eastAsia="en-GB"/>
        </w:rPr>
        <w:tab/>
      </w:r>
    </w:p>
    <w:p w14:paraId="73FDA9A4" w14:textId="77777777" w:rsidR="0042488E" w:rsidRPr="0042488E" w:rsidRDefault="0042488E" w:rsidP="0042488E">
      <w:pPr>
        <w:tabs>
          <w:tab w:val="left" w:pos="3000"/>
        </w:tabs>
        <w:spacing w:after="0" w:line="240" w:lineRule="auto"/>
        <w:jc w:val="both"/>
        <w:rPr>
          <w:rFonts w:ascii="Arial" w:eastAsia="Times New Roman" w:hAnsi="Arial" w:cs="Arial"/>
          <w:sz w:val="28"/>
          <w:szCs w:val="28"/>
          <w:lang w:val="en-GB" w:eastAsia="en-GB"/>
        </w:rPr>
      </w:pPr>
      <w:r w:rsidRPr="0042488E">
        <w:rPr>
          <w:rFonts w:ascii="Arial" w:eastAsia="Times New Roman" w:hAnsi="Arial" w:cs="Arial"/>
          <w:sz w:val="28"/>
          <w:szCs w:val="28"/>
          <w:lang w:val="en-GB" w:eastAsia="en-GB"/>
        </w:rPr>
        <w:t>_________________________________________________________________</w:t>
      </w:r>
    </w:p>
    <w:p w14:paraId="6561DD6E" w14:textId="77777777" w:rsidR="0042488E" w:rsidRPr="0042488E" w:rsidRDefault="0042488E" w:rsidP="0042488E">
      <w:pPr>
        <w:tabs>
          <w:tab w:val="left" w:pos="3000"/>
        </w:tabs>
        <w:spacing w:after="0" w:line="240" w:lineRule="auto"/>
        <w:jc w:val="both"/>
        <w:rPr>
          <w:rFonts w:ascii="Arial" w:eastAsia="Times New Roman" w:hAnsi="Arial" w:cs="Arial"/>
          <w:sz w:val="28"/>
          <w:szCs w:val="28"/>
          <w:lang w:val="en-GB" w:eastAsia="en-GB"/>
        </w:rPr>
      </w:pPr>
    </w:p>
    <w:p w14:paraId="7678B1AE" w14:textId="77777777" w:rsidR="0042488E" w:rsidRPr="0042488E" w:rsidRDefault="0042488E" w:rsidP="0042488E">
      <w:pPr>
        <w:tabs>
          <w:tab w:val="left" w:pos="3000"/>
        </w:tabs>
        <w:spacing w:after="0" w:line="240" w:lineRule="auto"/>
        <w:jc w:val="center"/>
        <w:rPr>
          <w:rFonts w:ascii="Arial" w:eastAsia="Times New Roman" w:hAnsi="Arial" w:cs="Arial"/>
          <w:b/>
          <w:sz w:val="28"/>
          <w:szCs w:val="28"/>
          <w:lang w:val="en-GB" w:eastAsia="en-GB"/>
        </w:rPr>
      </w:pPr>
      <w:r w:rsidRPr="0042488E">
        <w:rPr>
          <w:rFonts w:ascii="Arial" w:eastAsia="Times New Roman" w:hAnsi="Arial" w:cs="Arial"/>
          <w:b/>
          <w:sz w:val="28"/>
          <w:szCs w:val="28"/>
          <w:lang w:val="en-GB" w:eastAsia="en-GB"/>
        </w:rPr>
        <w:t>JUDGMENT</w:t>
      </w:r>
    </w:p>
    <w:p w14:paraId="0F454F8F" w14:textId="77777777" w:rsidR="0042488E" w:rsidRPr="0042488E" w:rsidRDefault="0042488E" w:rsidP="0042488E">
      <w:pPr>
        <w:tabs>
          <w:tab w:val="left" w:pos="3000"/>
        </w:tabs>
        <w:spacing w:after="0" w:line="240" w:lineRule="auto"/>
        <w:jc w:val="both"/>
        <w:rPr>
          <w:rFonts w:ascii="Arial" w:eastAsia="Times New Roman" w:hAnsi="Arial" w:cs="Arial"/>
          <w:sz w:val="28"/>
          <w:szCs w:val="28"/>
          <w:lang w:val="en-GB" w:eastAsia="en-GB"/>
        </w:rPr>
      </w:pPr>
      <w:r w:rsidRPr="0042488E">
        <w:rPr>
          <w:rFonts w:ascii="Arial" w:eastAsia="Times New Roman" w:hAnsi="Arial" w:cs="Arial"/>
          <w:sz w:val="28"/>
          <w:szCs w:val="28"/>
          <w:lang w:val="en-GB" w:eastAsia="en-GB"/>
        </w:rPr>
        <w:t>_________________________________________________________________</w:t>
      </w:r>
    </w:p>
    <w:p w14:paraId="7109D16D" w14:textId="77777777" w:rsidR="0042488E" w:rsidRPr="0042488E" w:rsidRDefault="0042488E" w:rsidP="0042488E">
      <w:pPr>
        <w:tabs>
          <w:tab w:val="left" w:pos="3000"/>
        </w:tabs>
        <w:spacing w:after="0" w:line="240" w:lineRule="auto"/>
        <w:jc w:val="both"/>
        <w:rPr>
          <w:rFonts w:ascii="Arial" w:eastAsia="Times New Roman" w:hAnsi="Arial" w:cs="Arial"/>
          <w:sz w:val="28"/>
          <w:szCs w:val="28"/>
          <w:lang w:val="en-GB" w:eastAsia="en-GB"/>
        </w:rPr>
      </w:pPr>
    </w:p>
    <w:p w14:paraId="20B43072" w14:textId="77777777" w:rsidR="0042488E" w:rsidRPr="0042488E" w:rsidRDefault="0042488E" w:rsidP="0042488E">
      <w:pPr>
        <w:tabs>
          <w:tab w:val="left" w:pos="3000"/>
        </w:tabs>
        <w:spacing w:after="0" w:line="480" w:lineRule="auto"/>
        <w:jc w:val="both"/>
        <w:rPr>
          <w:rFonts w:ascii="Arial" w:eastAsia="Times New Roman" w:hAnsi="Arial" w:cs="Arial"/>
          <w:b/>
          <w:sz w:val="24"/>
          <w:szCs w:val="24"/>
          <w:lang w:val="en-GB" w:eastAsia="en-GB"/>
        </w:rPr>
      </w:pPr>
      <w:r w:rsidRPr="0042488E">
        <w:rPr>
          <w:rFonts w:ascii="Arial" w:eastAsia="Times New Roman" w:hAnsi="Arial" w:cs="Arial"/>
          <w:b/>
          <w:sz w:val="24"/>
          <w:szCs w:val="24"/>
          <w:lang w:val="en-GB" w:eastAsia="en-GB"/>
        </w:rPr>
        <w:t>DOSIO J:</w:t>
      </w:r>
    </w:p>
    <w:p w14:paraId="3BB343FB" w14:textId="77777777" w:rsidR="0042488E" w:rsidRPr="0042488E" w:rsidRDefault="0042488E" w:rsidP="0042488E">
      <w:pPr>
        <w:tabs>
          <w:tab w:val="left" w:pos="900"/>
        </w:tabs>
        <w:spacing w:after="0" w:line="360" w:lineRule="auto"/>
        <w:ind w:left="900" w:hanging="900"/>
        <w:jc w:val="both"/>
        <w:rPr>
          <w:rFonts w:ascii="Arial" w:eastAsia="Times New Roman" w:hAnsi="Arial" w:cs="Arial"/>
          <w:b/>
          <w:i/>
          <w:sz w:val="24"/>
          <w:szCs w:val="24"/>
          <w:lang w:val="en-GB" w:eastAsia="en-GB"/>
        </w:rPr>
      </w:pPr>
      <w:r w:rsidRPr="0042488E">
        <w:rPr>
          <w:rFonts w:ascii="Arial" w:eastAsia="Times New Roman" w:hAnsi="Arial" w:cs="Arial"/>
          <w:b/>
          <w:i/>
          <w:sz w:val="24"/>
          <w:szCs w:val="24"/>
          <w:lang w:val="en-GB" w:eastAsia="en-GB"/>
        </w:rPr>
        <w:t>Introduction</w:t>
      </w:r>
    </w:p>
    <w:p w14:paraId="7E7D95A9" w14:textId="77777777" w:rsidR="008023DB" w:rsidRPr="00A72132" w:rsidRDefault="008023DB" w:rsidP="008023DB">
      <w:pPr>
        <w:tabs>
          <w:tab w:val="left" w:pos="900"/>
        </w:tabs>
        <w:spacing w:after="0" w:line="360" w:lineRule="auto"/>
        <w:jc w:val="both"/>
        <w:rPr>
          <w:rFonts w:ascii="Arial" w:eastAsia="Times New Roman" w:hAnsi="Arial" w:cs="Arial"/>
          <w:b/>
          <w:i/>
          <w:sz w:val="24"/>
          <w:szCs w:val="24"/>
          <w:lang w:val="en-GB" w:eastAsia="en-GB"/>
        </w:rPr>
      </w:pPr>
    </w:p>
    <w:p w14:paraId="32E37978" w14:textId="74505D2A" w:rsidR="008023DB" w:rsidRDefault="008023DB" w:rsidP="0042488E">
      <w:pPr>
        <w:tabs>
          <w:tab w:val="left" w:pos="993"/>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w:t>
      </w:r>
      <w:r>
        <w:rPr>
          <w:rFonts w:ascii="Arial" w:eastAsia="Times New Roman" w:hAnsi="Arial" w:cs="Arial"/>
          <w:sz w:val="24"/>
          <w:szCs w:val="24"/>
          <w:lang w:val="en-GB" w:eastAsia="en-GB"/>
        </w:rPr>
        <w:tab/>
      </w:r>
      <w:r w:rsidR="003E791E" w:rsidRPr="003E791E">
        <w:rPr>
          <w:rFonts w:ascii="Arial" w:eastAsia="Times New Roman" w:hAnsi="Arial" w:cs="Arial"/>
          <w:sz w:val="24"/>
          <w:szCs w:val="24"/>
          <w:lang w:val="en-GB" w:eastAsia="en-GB"/>
        </w:rPr>
        <w:t>This is an appeal against</w:t>
      </w:r>
      <w:r w:rsidR="00C30784">
        <w:rPr>
          <w:rFonts w:ascii="Arial" w:eastAsia="Times New Roman" w:hAnsi="Arial" w:cs="Arial"/>
          <w:sz w:val="24"/>
          <w:szCs w:val="24"/>
          <w:lang w:val="en-GB" w:eastAsia="en-GB"/>
        </w:rPr>
        <w:t xml:space="preserve"> </w:t>
      </w:r>
      <w:r w:rsidR="00456B98">
        <w:rPr>
          <w:rFonts w:ascii="Arial" w:eastAsia="Times New Roman" w:hAnsi="Arial" w:cs="Arial"/>
          <w:sz w:val="24"/>
          <w:szCs w:val="24"/>
          <w:lang w:val="en-GB" w:eastAsia="en-GB"/>
        </w:rPr>
        <w:t xml:space="preserve">the </w:t>
      </w:r>
      <w:r w:rsidR="00C30784">
        <w:rPr>
          <w:rFonts w:ascii="Arial" w:eastAsia="Times New Roman" w:hAnsi="Arial" w:cs="Arial"/>
          <w:sz w:val="24"/>
          <w:szCs w:val="24"/>
          <w:lang w:val="en-GB" w:eastAsia="en-GB"/>
        </w:rPr>
        <w:t xml:space="preserve">denial of bail </w:t>
      </w:r>
      <w:r w:rsidR="00C30784" w:rsidRPr="00C30784">
        <w:rPr>
          <w:rFonts w:ascii="Arial" w:eastAsia="Times New Roman" w:hAnsi="Arial" w:cs="Arial"/>
          <w:sz w:val="24"/>
          <w:szCs w:val="24"/>
          <w:lang w:val="en-GB" w:eastAsia="en-GB"/>
        </w:rPr>
        <w:t xml:space="preserve">in the Palm Ridge Specialised Commercial </w:t>
      </w:r>
      <w:r w:rsidR="00456B98">
        <w:rPr>
          <w:rFonts w:ascii="Arial" w:eastAsia="Times New Roman" w:hAnsi="Arial" w:cs="Arial"/>
          <w:sz w:val="24"/>
          <w:szCs w:val="24"/>
          <w:lang w:val="en-GB" w:eastAsia="en-GB"/>
        </w:rPr>
        <w:t>Court</w:t>
      </w:r>
      <w:r w:rsidR="00C30784">
        <w:rPr>
          <w:rFonts w:ascii="Arial" w:eastAsia="Times New Roman" w:hAnsi="Arial" w:cs="Arial"/>
          <w:sz w:val="24"/>
          <w:szCs w:val="24"/>
          <w:lang w:val="en-GB" w:eastAsia="en-GB"/>
        </w:rPr>
        <w:t xml:space="preserve">. </w:t>
      </w:r>
      <w:r w:rsidR="00C30784" w:rsidRPr="00C30784">
        <w:rPr>
          <w:rFonts w:ascii="Arial" w:eastAsia="Times New Roman" w:hAnsi="Arial" w:cs="Arial"/>
          <w:sz w:val="24"/>
          <w:szCs w:val="24"/>
          <w:lang w:val="en-GB" w:eastAsia="en-GB"/>
        </w:rPr>
        <w:t xml:space="preserve">The bail application commenced on 24 April 2024 and </w:t>
      </w:r>
      <w:r w:rsidR="00C30784">
        <w:rPr>
          <w:rFonts w:ascii="Arial" w:eastAsia="Times New Roman" w:hAnsi="Arial" w:cs="Arial"/>
          <w:sz w:val="24"/>
          <w:szCs w:val="24"/>
          <w:lang w:val="en-GB" w:eastAsia="en-GB"/>
        </w:rPr>
        <w:t xml:space="preserve">was </w:t>
      </w:r>
      <w:r w:rsidR="00C30784" w:rsidRPr="00C30784">
        <w:rPr>
          <w:rFonts w:ascii="Arial" w:eastAsia="Times New Roman" w:hAnsi="Arial" w:cs="Arial"/>
          <w:sz w:val="24"/>
          <w:szCs w:val="24"/>
          <w:lang w:val="en-GB" w:eastAsia="en-GB"/>
        </w:rPr>
        <w:t>concluded on 8 May 2024.</w:t>
      </w:r>
      <w:r w:rsidR="00C30784">
        <w:rPr>
          <w:rFonts w:ascii="Arial" w:eastAsia="Times New Roman" w:hAnsi="Arial" w:cs="Arial"/>
          <w:sz w:val="24"/>
          <w:szCs w:val="24"/>
          <w:lang w:val="en-GB" w:eastAsia="en-GB"/>
        </w:rPr>
        <w:t xml:space="preserve"> </w:t>
      </w:r>
    </w:p>
    <w:p w14:paraId="0A11AFAF" w14:textId="77777777" w:rsidR="00AB41CF" w:rsidRDefault="00AB41CF" w:rsidP="0071704A">
      <w:pPr>
        <w:tabs>
          <w:tab w:val="left" w:pos="993"/>
        </w:tabs>
        <w:spacing w:after="0" w:line="360" w:lineRule="auto"/>
        <w:ind w:left="993" w:hanging="993"/>
        <w:jc w:val="both"/>
        <w:rPr>
          <w:rFonts w:ascii="Arial" w:eastAsia="Times New Roman" w:hAnsi="Arial" w:cs="Arial"/>
          <w:sz w:val="24"/>
          <w:szCs w:val="24"/>
          <w:lang w:val="en-GB" w:eastAsia="en-GB"/>
        </w:rPr>
      </w:pPr>
    </w:p>
    <w:p w14:paraId="60048AAE" w14:textId="1669CCC3" w:rsidR="00707333" w:rsidRDefault="00A82B5B" w:rsidP="0042488E">
      <w:pPr>
        <w:tabs>
          <w:tab w:val="left" w:pos="993"/>
        </w:tabs>
        <w:spacing w:after="0" w:line="360" w:lineRule="auto"/>
        <w:ind w:left="1063" w:hanging="10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AB41CF">
        <w:rPr>
          <w:rFonts w:ascii="Arial" w:eastAsia="Times New Roman" w:hAnsi="Arial" w:cs="Arial"/>
          <w:sz w:val="24"/>
          <w:szCs w:val="24"/>
          <w:lang w:val="en-GB" w:eastAsia="en-GB"/>
        </w:rPr>
        <w:t>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Pr="00A82B5B">
        <w:rPr>
          <w:rFonts w:ascii="Arial" w:eastAsia="Times New Roman" w:hAnsi="Arial" w:cs="Arial"/>
          <w:sz w:val="24"/>
          <w:szCs w:val="24"/>
          <w:lang w:val="en-GB" w:eastAsia="en-GB"/>
        </w:rPr>
        <w:t>The appellant is charge</w:t>
      </w:r>
      <w:r w:rsidR="0071704A">
        <w:rPr>
          <w:rFonts w:ascii="Arial" w:eastAsia="Times New Roman" w:hAnsi="Arial" w:cs="Arial"/>
          <w:sz w:val="24"/>
          <w:szCs w:val="24"/>
          <w:lang w:val="en-GB" w:eastAsia="en-GB"/>
        </w:rPr>
        <w:t>d</w:t>
      </w:r>
      <w:r w:rsidRPr="00A82B5B">
        <w:rPr>
          <w:rFonts w:ascii="Arial" w:eastAsia="Times New Roman" w:hAnsi="Arial" w:cs="Arial"/>
          <w:sz w:val="24"/>
          <w:szCs w:val="24"/>
          <w:lang w:val="en-GB" w:eastAsia="en-GB"/>
        </w:rPr>
        <w:t xml:space="preserve"> with </w:t>
      </w:r>
      <w:r w:rsidR="00B04D0B">
        <w:rPr>
          <w:rFonts w:ascii="Arial" w:eastAsia="Times New Roman" w:hAnsi="Arial" w:cs="Arial"/>
          <w:sz w:val="24"/>
          <w:szCs w:val="24"/>
          <w:lang w:val="en-GB" w:eastAsia="en-GB"/>
        </w:rPr>
        <w:t>fraud and theft.</w:t>
      </w:r>
      <w:r w:rsidR="00707333">
        <w:rPr>
          <w:rFonts w:ascii="Arial" w:eastAsia="Times New Roman" w:hAnsi="Arial" w:cs="Arial"/>
          <w:sz w:val="24"/>
          <w:szCs w:val="24"/>
          <w:lang w:val="en-GB" w:eastAsia="en-GB"/>
        </w:rPr>
        <w:t xml:space="preserve"> </w:t>
      </w:r>
    </w:p>
    <w:p w14:paraId="749962F5" w14:textId="77777777" w:rsidR="00707333" w:rsidRDefault="00707333" w:rsidP="00716ACD">
      <w:pPr>
        <w:tabs>
          <w:tab w:val="left" w:pos="993"/>
        </w:tabs>
        <w:spacing w:after="0" w:line="360" w:lineRule="auto"/>
        <w:ind w:left="1063" w:hanging="1060"/>
        <w:jc w:val="both"/>
        <w:rPr>
          <w:rFonts w:ascii="Arial" w:eastAsia="Times New Roman" w:hAnsi="Arial" w:cs="Arial"/>
          <w:sz w:val="24"/>
          <w:szCs w:val="24"/>
          <w:lang w:val="en-GB" w:eastAsia="en-GB"/>
        </w:rPr>
      </w:pPr>
    </w:p>
    <w:p w14:paraId="27BDA0C3" w14:textId="29960FE8" w:rsidR="0001521F" w:rsidRDefault="00707333" w:rsidP="0042488E">
      <w:pPr>
        <w:tabs>
          <w:tab w:val="left" w:pos="993"/>
        </w:tabs>
        <w:spacing w:after="0" w:line="360" w:lineRule="auto"/>
        <w:ind w:left="1063" w:hanging="10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56237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On 13 December 2022</w:t>
      </w:r>
      <w:r w:rsidR="00454E32">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Arthur Kaplan (Pty) Limited (‘Arthur Kaplan’)</w:t>
      </w:r>
      <w:r w:rsidR="00454E32">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was provisionally liquidated with the Master of the High Court. One of the powers of the provisional liquidator was to safeguard all assets of Arthur Kaplan. </w:t>
      </w:r>
      <w:r w:rsidR="00562377">
        <w:rPr>
          <w:rFonts w:ascii="Arial" w:eastAsia="Times New Roman" w:hAnsi="Arial" w:cs="Arial"/>
          <w:sz w:val="24"/>
          <w:szCs w:val="24"/>
          <w:lang w:val="en-GB" w:eastAsia="en-GB"/>
        </w:rPr>
        <w:t>The State alleges that the appellant was involved in stealing some of the jewellery and watches.</w:t>
      </w:r>
    </w:p>
    <w:p w14:paraId="60C5F2C9" w14:textId="77777777" w:rsidR="00562377" w:rsidRDefault="00562377" w:rsidP="0002217F">
      <w:pPr>
        <w:tabs>
          <w:tab w:val="left" w:pos="993"/>
        </w:tabs>
        <w:spacing w:after="0" w:line="360" w:lineRule="auto"/>
        <w:ind w:left="1063" w:hanging="1060"/>
        <w:jc w:val="both"/>
        <w:rPr>
          <w:rFonts w:ascii="Arial" w:eastAsia="Times New Roman" w:hAnsi="Arial" w:cs="Arial"/>
          <w:sz w:val="24"/>
          <w:szCs w:val="24"/>
          <w:lang w:val="en-GB" w:eastAsia="en-GB"/>
        </w:rPr>
      </w:pPr>
    </w:p>
    <w:p w14:paraId="7D810AC0" w14:textId="7CED05F4" w:rsidR="00BC2AC7" w:rsidRPr="00BC2AC7" w:rsidRDefault="00BC2AC7" w:rsidP="0042488E">
      <w:pPr>
        <w:tabs>
          <w:tab w:val="left" w:pos="993"/>
        </w:tabs>
        <w:spacing w:after="0" w:line="360" w:lineRule="auto"/>
        <w:ind w:left="1063" w:hanging="10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court a quo dealt with this matter as a schedule five offence. </w:t>
      </w:r>
    </w:p>
    <w:p w14:paraId="029E1EAB" w14:textId="77777777" w:rsidR="00BC2AC7" w:rsidRDefault="00BC2AC7" w:rsidP="00716ACD">
      <w:pPr>
        <w:tabs>
          <w:tab w:val="left" w:pos="993"/>
        </w:tabs>
        <w:spacing w:after="0" w:line="360" w:lineRule="auto"/>
        <w:ind w:left="1063" w:hanging="1060"/>
        <w:jc w:val="both"/>
        <w:rPr>
          <w:rFonts w:ascii="Arial" w:eastAsia="Times New Roman" w:hAnsi="Arial" w:cs="Arial"/>
          <w:sz w:val="24"/>
          <w:szCs w:val="24"/>
          <w:lang w:val="en-GB" w:eastAsia="en-GB"/>
        </w:rPr>
      </w:pPr>
    </w:p>
    <w:p w14:paraId="1A22D9A6" w14:textId="7F8BD48D" w:rsidR="008C053A" w:rsidRDefault="008C053A" w:rsidP="00984BE7">
      <w:pPr>
        <w:tabs>
          <w:tab w:val="left" w:pos="709"/>
          <w:tab w:val="left" w:pos="851"/>
          <w:tab w:val="left" w:pos="3000"/>
        </w:tabs>
        <w:spacing w:after="0" w:line="360" w:lineRule="auto"/>
        <w:jc w:val="both"/>
        <w:rPr>
          <w:rFonts w:ascii="Arial" w:eastAsia="Times New Roman" w:hAnsi="Arial" w:cs="Arial"/>
          <w:b/>
          <w:i/>
          <w:sz w:val="24"/>
          <w:szCs w:val="24"/>
          <w:lang w:val="en-GB" w:eastAsia="en-GB"/>
        </w:rPr>
      </w:pPr>
      <w:r w:rsidRPr="00984BE7">
        <w:rPr>
          <w:rFonts w:ascii="Arial" w:eastAsia="Times New Roman" w:hAnsi="Arial" w:cs="Arial"/>
          <w:b/>
          <w:i/>
          <w:sz w:val="24"/>
          <w:szCs w:val="24"/>
          <w:lang w:val="en-GB" w:eastAsia="en-GB"/>
        </w:rPr>
        <w:t>Evaluation</w:t>
      </w:r>
    </w:p>
    <w:p w14:paraId="58A0DA46" w14:textId="77777777" w:rsidR="0042488E" w:rsidRDefault="0042488E" w:rsidP="00984BE7">
      <w:pPr>
        <w:tabs>
          <w:tab w:val="left" w:pos="709"/>
          <w:tab w:val="left" w:pos="851"/>
          <w:tab w:val="left" w:pos="3000"/>
        </w:tabs>
        <w:spacing w:after="0" w:line="360" w:lineRule="auto"/>
        <w:jc w:val="both"/>
        <w:rPr>
          <w:rFonts w:ascii="Arial" w:eastAsia="Times New Roman" w:hAnsi="Arial" w:cs="Arial"/>
          <w:b/>
          <w:i/>
          <w:sz w:val="24"/>
          <w:szCs w:val="24"/>
          <w:lang w:val="en-GB" w:eastAsia="en-GB"/>
        </w:rPr>
      </w:pPr>
    </w:p>
    <w:p w14:paraId="14C0E735" w14:textId="2C2F99D2" w:rsidR="004E37B8" w:rsidRDefault="00BC2AC7" w:rsidP="0042488E">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    </w:t>
      </w:r>
      <w:r w:rsidR="00EE3ED6">
        <w:rPr>
          <w:rFonts w:ascii="Arial" w:eastAsia="Times New Roman" w:hAnsi="Arial" w:cs="Arial"/>
          <w:sz w:val="24"/>
          <w:szCs w:val="24"/>
          <w:lang w:val="en-GB" w:eastAsia="en-GB"/>
        </w:rPr>
        <w:t>T</w:t>
      </w:r>
      <w:r>
        <w:rPr>
          <w:rFonts w:ascii="Arial" w:eastAsia="Times New Roman" w:hAnsi="Arial" w:cs="Arial"/>
          <w:sz w:val="24"/>
          <w:szCs w:val="24"/>
          <w:lang w:val="en-GB" w:eastAsia="en-GB"/>
        </w:rPr>
        <w:t xml:space="preserve">he provisions of ss60(4)-(9) </w:t>
      </w:r>
      <w:r w:rsidR="005A6128">
        <w:rPr>
          <w:rFonts w:ascii="Arial" w:eastAsia="Times New Roman" w:hAnsi="Arial" w:cs="Arial"/>
          <w:sz w:val="24"/>
          <w:szCs w:val="24"/>
          <w:lang w:val="en-GB" w:eastAsia="en-GB"/>
        </w:rPr>
        <w:t xml:space="preserve">of the Criminal Procedure Act 51 of 1977 (‘Act 51 </w:t>
      </w:r>
      <w:r w:rsidR="0042488E">
        <w:rPr>
          <w:rFonts w:ascii="Arial" w:eastAsia="Times New Roman" w:hAnsi="Arial" w:cs="Arial"/>
          <w:sz w:val="24"/>
          <w:szCs w:val="24"/>
          <w:lang w:val="en-GB" w:eastAsia="en-GB"/>
        </w:rPr>
        <w:t>o</w:t>
      </w:r>
      <w:r w:rsidR="005A6128">
        <w:rPr>
          <w:rFonts w:ascii="Arial" w:eastAsia="Times New Roman" w:hAnsi="Arial" w:cs="Arial"/>
          <w:sz w:val="24"/>
          <w:szCs w:val="24"/>
          <w:lang w:val="en-GB" w:eastAsia="en-GB"/>
        </w:rPr>
        <w:t>f 1977’)</w:t>
      </w:r>
      <w:r>
        <w:rPr>
          <w:rFonts w:ascii="Arial" w:eastAsia="Times New Roman" w:hAnsi="Arial" w:cs="Arial"/>
          <w:sz w:val="24"/>
          <w:szCs w:val="24"/>
          <w:lang w:val="en-GB" w:eastAsia="en-GB"/>
        </w:rPr>
        <w:t xml:space="preserve"> apply. These subsection</w:t>
      </w:r>
      <w:r w:rsidR="005A6128">
        <w:rPr>
          <w:rFonts w:ascii="Arial" w:eastAsia="Times New Roman" w:hAnsi="Arial" w:cs="Arial"/>
          <w:sz w:val="24"/>
          <w:szCs w:val="24"/>
          <w:lang w:val="en-GB" w:eastAsia="en-GB"/>
        </w:rPr>
        <w:t>s</w:t>
      </w:r>
      <w:r>
        <w:rPr>
          <w:rFonts w:ascii="Arial" w:eastAsia="Times New Roman" w:hAnsi="Arial" w:cs="Arial"/>
          <w:sz w:val="24"/>
          <w:szCs w:val="24"/>
          <w:lang w:val="en-GB" w:eastAsia="en-GB"/>
        </w:rPr>
        <w:t xml:space="preserve"> </w:t>
      </w:r>
      <w:r w:rsidR="004E37B8" w:rsidRPr="004E37B8">
        <w:rPr>
          <w:rFonts w:ascii="Arial" w:eastAsia="Times New Roman" w:hAnsi="Arial" w:cs="Arial"/>
          <w:sz w:val="24"/>
          <w:szCs w:val="24"/>
          <w:lang w:val="en-GB" w:eastAsia="en-GB"/>
        </w:rPr>
        <w:t>must be construed consistently with s35(1)(f) of the Constitution, which</w:t>
      </w:r>
      <w:r>
        <w:rPr>
          <w:rFonts w:ascii="Arial" w:eastAsia="Times New Roman" w:hAnsi="Arial" w:cs="Arial"/>
          <w:sz w:val="24"/>
          <w:szCs w:val="24"/>
          <w:lang w:val="en-GB" w:eastAsia="en-GB"/>
        </w:rPr>
        <w:t xml:space="preserve"> </w:t>
      </w:r>
      <w:r w:rsidR="004E37B8" w:rsidRPr="004E37B8">
        <w:rPr>
          <w:rFonts w:ascii="Arial" w:eastAsia="Times New Roman" w:hAnsi="Arial" w:cs="Arial"/>
          <w:sz w:val="24"/>
          <w:szCs w:val="24"/>
          <w:lang w:val="en-GB" w:eastAsia="en-GB"/>
        </w:rPr>
        <w:t xml:space="preserve">guarantees the right of an arrested person ‘to be released from detention if the interests of justice permit, subject to reasonable </w:t>
      </w:r>
      <w:proofErr w:type="gramStart"/>
      <w:r w:rsidR="004E37B8" w:rsidRPr="004E37B8">
        <w:rPr>
          <w:rFonts w:ascii="Arial" w:eastAsia="Times New Roman" w:hAnsi="Arial" w:cs="Arial"/>
          <w:sz w:val="24"/>
          <w:szCs w:val="24"/>
          <w:lang w:val="en-GB" w:eastAsia="en-GB"/>
        </w:rPr>
        <w:t>conditions’</w:t>
      </w:r>
      <w:proofErr w:type="gramEnd"/>
      <w:r w:rsidR="004E37B8" w:rsidRPr="004E37B8">
        <w:rPr>
          <w:rFonts w:ascii="Arial" w:eastAsia="Times New Roman" w:hAnsi="Arial" w:cs="Arial"/>
          <w:sz w:val="24"/>
          <w:szCs w:val="24"/>
          <w:lang w:val="en-GB" w:eastAsia="en-GB"/>
        </w:rPr>
        <w:t>.</w:t>
      </w:r>
    </w:p>
    <w:p w14:paraId="76FD61FA" w14:textId="77777777" w:rsidR="00B11F17" w:rsidRDefault="00B11F17" w:rsidP="00984BE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0241D986" w14:textId="2852A1E2" w:rsidR="00232900" w:rsidRDefault="00130D4C" w:rsidP="00EA5C29">
      <w:pPr>
        <w:tabs>
          <w:tab w:val="left" w:pos="709"/>
          <w:tab w:val="left" w:pos="851"/>
          <w:tab w:val="left" w:pos="993"/>
          <w:tab w:val="left" w:pos="3000"/>
        </w:tabs>
        <w:spacing w:after="0" w:line="360" w:lineRule="auto"/>
        <w:jc w:val="both"/>
        <w:rPr>
          <w:rFonts w:ascii="Arial" w:eastAsia="Times New Roman" w:hAnsi="Arial" w:cs="Arial"/>
          <w:sz w:val="24"/>
          <w:szCs w:val="24"/>
          <w:lang w:val="en-GB" w:eastAsia="en-GB"/>
        </w:rPr>
      </w:pPr>
      <w:r w:rsidRPr="00130D4C">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6</w:t>
      </w:r>
      <w:r w:rsidRPr="00130D4C">
        <w:rPr>
          <w:rFonts w:ascii="Arial" w:eastAsia="Times New Roman" w:hAnsi="Arial" w:cs="Arial"/>
          <w:sz w:val="24"/>
          <w:szCs w:val="24"/>
          <w:lang w:val="en-GB" w:eastAsia="en-GB"/>
        </w:rPr>
        <w:t xml:space="preserve">]   </w:t>
      </w:r>
      <w:r w:rsidR="00716ACD">
        <w:rPr>
          <w:rFonts w:ascii="Arial" w:eastAsia="Times New Roman" w:hAnsi="Arial" w:cs="Arial"/>
          <w:sz w:val="24"/>
          <w:szCs w:val="24"/>
          <w:lang w:val="en-GB" w:eastAsia="en-GB"/>
        </w:rPr>
        <w:tab/>
      </w:r>
      <w:r w:rsidR="0071704A">
        <w:rPr>
          <w:rFonts w:ascii="Arial" w:eastAsia="Times New Roman" w:hAnsi="Arial" w:cs="Arial"/>
          <w:sz w:val="24"/>
          <w:szCs w:val="24"/>
          <w:lang w:val="en-GB" w:eastAsia="en-GB"/>
        </w:rPr>
        <w:t xml:space="preserve">    In the matter of </w:t>
      </w:r>
      <w:r w:rsidRPr="0071704A">
        <w:rPr>
          <w:rFonts w:ascii="Arial" w:eastAsia="Times New Roman" w:hAnsi="Arial" w:cs="Arial"/>
          <w:i/>
          <w:sz w:val="24"/>
          <w:szCs w:val="24"/>
          <w:lang w:val="en-GB" w:eastAsia="en-GB"/>
        </w:rPr>
        <w:t>S v Smith and Another</w:t>
      </w:r>
      <w:r w:rsidR="0071704A">
        <w:rPr>
          <w:rFonts w:ascii="Arial" w:eastAsia="Times New Roman" w:hAnsi="Arial" w:cs="Arial"/>
          <w:sz w:val="24"/>
          <w:szCs w:val="24"/>
          <w:lang w:val="en-GB" w:eastAsia="en-GB"/>
        </w:rPr>
        <w:t>,</w:t>
      </w:r>
      <w:r w:rsidR="00316EA9">
        <w:rPr>
          <w:rStyle w:val="FootnoteReference"/>
        </w:rPr>
        <w:footnoteReference w:id="1"/>
      </w:r>
      <w:r w:rsidR="00316EA9">
        <w:t xml:space="preserve"> </w:t>
      </w:r>
      <w:r w:rsidR="0071704A">
        <w:rPr>
          <w:rFonts w:ascii="Arial" w:eastAsia="Times New Roman" w:hAnsi="Arial" w:cs="Arial"/>
          <w:sz w:val="24"/>
          <w:szCs w:val="24"/>
          <w:lang w:val="en-GB" w:eastAsia="en-GB"/>
        </w:rPr>
        <w:t xml:space="preserve">the Court held </w:t>
      </w:r>
      <w:r w:rsidR="00316EA9">
        <w:rPr>
          <w:rFonts w:ascii="Arial" w:eastAsia="Times New Roman" w:hAnsi="Arial" w:cs="Arial"/>
          <w:sz w:val="24"/>
          <w:szCs w:val="24"/>
          <w:lang w:val="en-GB" w:eastAsia="en-GB"/>
        </w:rPr>
        <w:t>that:</w:t>
      </w:r>
      <w:r w:rsidR="00232900">
        <w:rPr>
          <w:rFonts w:ascii="Arial" w:eastAsia="Times New Roman" w:hAnsi="Arial" w:cs="Arial"/>
          <w:sz w:val="24"/>
          <w:szCs w:val="24"/>
          <w:lang w:val="en-GB" w:eastAsia="en-GB"/>
        </w:rPr>
        <w:t xml:space="preserve">  </w:t>
      </w:r>
    </w:p>
    <w:p w14:paraId="6AA7C3BA" w14:textId="57A07A20" w:rsidR="00130D4C" w:rsidRPr="0042488E" w:rsidRDefault="00232900" w:rsidP="0042488E">
      <w:pPr>
        <w:tabs>
          <w:tab w:val="left" w:pos="709"/>
          <w:tab w:val="left" w:pos="851"/>
          <w:tab w:val="left" w:pos="3000"/>
        </w:tabs>
        <w:spacing w:after="0" w:line="360" w:lineRule="auto"/>
        <w:ind w:left="993" w:hanging="1276"/>
        <w:jc w:val="both"/>
        <w:rPr>
          <w:rFonts w:ascii="Arial" w:eastAsia="Times New Roman" w:hAnsi="Arial" w:cs="Arial"/>
          <w:lang w:val="en-GB" w:eastAsia="en-GB"/>
        </w:rPr>
      </w:pPr>
      <w:r>
        <w:rPr>
          <w:rFonts w:ascii="Arial" w:eastAsia="Times New Roman" w:hAnsi="Arial" w:cs="Arial"/>
          <w:sz w:val="24"/>
          <w:szCs w:val="24"/>
          <w:lang w:val="en-GB" w:eastAsia="en-GB"/>
        </w:rPr>
        <w:t xml:space="preserve">                 </w:t>
      </w:r>
      <w:r w:rsidR="0042488E">
        <w:rPr>
          <w:rFonts w:ascii="Arial" w:eastAsia="Times New Roman" w:hAnsi="Arial" w:cs="Arial"/>
          <w:sz w:val="24"/>
          <w:szCs w:val="24"/>
          <w:lang w:val="en-GB" w:eastAsia="en-GB"/>
        </w:rPr>
        <w:t xml:space="preserve"> </w:t>
      </w:r>
      <w:r w:rsidR="0042488E">
        <w:rPr>
          <w:rFonts w:ascii="Arial" w:eastAsia="Times New Roman" w:hAnsi="Arial" w:cs="Arial"/>
          <w:sz w:val="24"/>
          <w:szCs w:val="24"/>
          <w:lang w:val="en-GB" w:eastAsia="en-GB"/>
        </w:rPr>
        <w:tab/>
      </w:r>
      <w:r w:rsidR="0071704A">
        <w:rPr>
          <w:rFonts w:ascii="Arial" w:eastAsia="Times New Roman" w:hAnsi="Arial" w:cs="Arial"/>
          <w:sz w:val="24"/>
          <w:szCs w:val="24"/>
          <w:lang w:val="en-GB" w:eastAsia="en-GB"/>
        </w:rPr>
        <w:t>‘</w:t>
      </w:r>
      <w:r w:rsidR="00130D4C" w:rsidRPr="00232900">
        <w:rPr>
          <w:rFonts w:ascii="Arial" w:eastAsia="Times New Roman" w:hAnsi="Arial" w:cs="Arial"/>
          <w:lang w:val="en-GB" w:eastAsia="en-GB"/>
        </w:rPr>
        <w:t xml:space="preserve">The Court will always grant bail where possible, and will lean in favour of and not against </w:t>
      </w:r>
      <w:proofErr w:type="gramStart"/>
      <w:r w:rsidR="00130D4C" w:rsidRPr="00232900">
        <w:rPr>
          <w:rFonts w:ascii="Arial" w:eastAsia="Times New Roman" w:hAnsi="Arial" w:cs="Arial"/>
          <w:lang w:val="en-GB" w:eastAsia="en-GB"/>
        </w:rPr>
        <w:t>the</w:t>
      </w:r>
      <w:r w:rsidR="0042488E">
        <w:rPr>
          <w:rFonts w:ascii="Arial" w:eastAsia="Times New Roman" w:hAnsi="Arial" w:cs="Arial"/>
          <w:lang w:val="en-GB" w:eastAsia="en-GB"/>
        </w:rPr>
        <w:t xml:space="preserve">  </w:t>
      </w:r>
      <w:r w:rsidR="00130D4C" w:rsidRPr="00232900">
        <w:rPr>
          <w:rFonts w:ascii="Arial" w:eastAsia="Times New Roman" w:hAnsi="Arial" w:cs="Arial"/>
          <w:lang w:val="en-GB" w:eastAsia="en-GB"/>
        </w:rPr>
        <w:t>liberty</w:t>
      </w:r>
      <w:proofErr w:type="gramEnd"/>
      <w:r w:rsidR="00130D4C" w:rsidRPr="00232900">
        <w:rPr>
          <w:rFonts w:ascii="Arial" w:eastAsia="Times New Roman" w:hAnsi="Arial" w:cs="Arial"/>
          <w:lang w:val="en-GB" w:eastAsia="en-GB"/>
        </w:rPr>
        <w:t xml:space="preserve"> of the subject provided that it is clear that the interests of justice will not be</w:t>
      </w:r>
      <w:r w:rsidR="0042488E">
        <w:rPr>
          <w:rFonts w:ascii="Arial" w:eastAsia="Times New Roman" w:hAnsi="Arial" w:cs="Arial"/>
          <w:lang w:val="en-GB" w:eastAsia="en-GB"/>
        </w:rPr>
        <w:t xml:space="preserve"> </w:t>
      </w:r>
      <w:r w:rsidR="00130D4C" w:rsidRPr="00232900">
        <w:rPr>
          <w:rFonts w:ascii="Arial" w:eastAsia="Times New Roman" w:hAnsi="Arial" w:cs="Arial"/>
          <w:lang w:val="en-GB" w:eastAsia="en-GB"/>
        </w:rPr>
        <w:t>prejudiced thereby</w:t>
      </w:r>
      <w:r w:rsidR="0071704A" w:rsidRPr="00232900">
        <w:rPr>
          <w:rFonts w:ascii="Arial" w:eastAsia="Times New Roman" w:hAnsi="Arial" w:cs="Arial"/>
          <w:lang w:val="en-GB" w:eastAsia="en-GB"/>
        </w:rPr>
        <w:t>’</w:t>
      </w:r>
      <w:r w:rsidR="00316EA9">
        <w:rPr>
          <w:rStyle w:val="FootnoteReference"/>
          <w:rFonts w:ascii="Arial" w:eastAsia="Times New Roman" w:hAnsi="Arial" w:cs="Arial"/>
          <w:sz w:val="24"/>
          <w:szCs w:val="24"/>
          <w:lang w:val="en-GB" w:eastAsia="en-GB"/>
        </w:rPr>
        <w:footnoteReference w:id="2"/>
      </w:r>
    </w:p>
    <w:p w14:paraId="74955D77" w14:textId="77777777" w:rsidR="00232900" w:rsidRPr="0071704A" w:rsidRDefault="00232900" w:rsidP="0071704A">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2CA7B53D" w14:textId="3776DE10" w:rsidR="00130D4C" w:rsidRPr="00130D4C" w:rsidRDefault="00130D4C" w:rsidP="00EA5C29">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sidRPr="00130D4C">
        <w:rPr>
          <w:rFonts w:ascii="Arial" w:eastAsia="Times New Roman" w:hAnsi="Arial" w:cs="Arial"/>
          <w:sz w:val="24"/>
          <w:szCs w:val="24"/>
          <w:lang w:val="en-GB" w:eastAsia="en-GB"/>
        </w:rPr>
        <w:lastRenderedPageBreak/>
        <w:t>[</w:t>
      </w:r>
      <w:r w:rsidR="00454E32">
        <w:rPr>
          <w:rFonts w:ascii="Arial" w:eastAsia="Times New Roman" w:hAnsi="Arial" w:cs="Arial"/>
          <w:sz w:val="24"/>
          <w:szCs w:val="24"/>
          <w:lang w:val="en-GB" w:eastAsia="en-GB"/>
        </w:rPr>
        <w:t>7</w:t>
      </w:r>
      <w:r w:rsidRPr="00130D4C">
        <w:rPr>
          <w:rFonts w:ascii="Arial" w:eastAsia="Times New Roman" w:hAnsi="Arial" w:cs="Arial"/>
          <w:sz w:val="24"/>
          <w:szCs w:val="24"/>
          <w:lang w:val="en-GB" w:eastAsia="en-GB"/>
        </w:rPr>
        <w:t>]</w:t>
      </w:r>
      <w:r w:rsidR="00E823C9">
        <w:rPr>
          <w:rFonts w:ascii="Arial" w:eastAsia="Times New Roman" w:hAnsi="Arial" w:cs="Arial"/>
          <w:sz w:val="24"/>
          <w:szCs w:val="24"/>
          <w:lang w:val="en-GB" w:eastAsia="en-GB"/>
        </w:rPr>
        <w:t xml:space="preserve"> </w:t>
      </w:r>
      <w:r w:rsidRPr="00130D4C">
        <w:rPr>
          <w:rFonts w:ascii="Arial" w:eastAsia="Times New Roman" w:hAnsi="Arial" w:cs="Arial"/>
          <w:sz w:val="24"/>
          <w:szCs w:val="24"/>
          <w:lang w:val="en-GB" w:eastAsia="en-GB"/>
        </w:rPr>
        <w:t xml:space="preserve">  </w:t>
      </w:r>
      <w:r w:rsidR="00716ACD">
        <w:rPr>
          <w:rFonts w:ascii="Arial" w:eastAsia="Times New Roman" w:hAnsi="Arial" w:cs="Arial"/>
          <w:sz w:val="24"/>
          <w:szCs w:val="24"/>
          <w:lang w:val="en-GB" w:eastAsia="en-GB"/>
        </w:rPr>
        <w:t xml:space="preserve">  </w:t>
      </w:r>
      <w:r w:rsidRPr="00130D4C">
        <w:rPr>
          <w:rFonts w:ascii="Arial" w:eastAsia="Times New Roman" w:hAnsi="Arial" w:cs="Arial"/>
          <w:sz w:val="24"/>
          <w:szCs w:val="24"/>
          <w:lang w:val="en-GB" w:eastAsia="en-GB"/>
        </w:rPr>
        <w:t xml:space="preserve">   </w:t>
      </w:r>
      <w:r w:rsidR="00232900">
        <w:rPr>
          <w:rFonts w:ascii="Arial" w:eastAsia="Times New Roman" w:hAnsi="Arial" w:cs="Arial"/>
          <w:sz w:val="24"/>
          <w:szCs w:val="24"/>
          <w:lang w:val="en-GB" w:eastAsia="en-GB"/>
        </w:rPr>
        <w:t xml:space="preserve">   </w:t>
      </w:r>
      <w:r w:rsidRPr="00130D4C">
        <w:rPr>
          <w:rFonts w:ascii="Arial" w:eastAsia="Times New Roman" w:hAnsi="Arial" w:cs="Arial"/>
          <w:sz w:val="24"/>
          <w:szCs w:val="24"/>
          <w:lang w:val="en-GB" w:eastAsia="en-GB"/>
        </w:rPr>
        <w:t xml:space="preserve">In </w:t>
      </w:r>
      <w:r w:rsidR="00232900">
        <w:rPr>
          <w:rFonts w:ascii="Arial" w:eastAsia="Times New Roman" w:hAnsi="Arial" w:cs="Arial"/>
          <w:sz w:val="24"/>
          <w:szCs w:val="24"/>
          <w:lang w:val="en-GB" w:eastAsia="en-GB"/>
        </w:rPr>
        <w:t xml:space="preserve">the matter of </w:t>
      </w:r>
      <w:r w:rsidRPr="00232900">
        <w:rPr>
          <w:rFonts w:ascii="Arial" w:eastAsia="Times New Roman" w:hAnsi="Arial" w:cs="Arial"/>
          <w:i/>
          <w:sz w:val="24"/>
          <w:szCs w:val="24"/>
          <w:lang w:val="en-GB" w:eastAsia="en-GB"/>
        </w:rPr>
        <w:t>S v Dlamini</w:t>
      </w:r>
      <w:r w:rsidR="00316EA9">
        <w:rPr>
          <w:rStyle w:val="FootnoteReference"/>
          <w:rFonts w:ascii="Arial" w:eastAsia="Times New Roman" w:hAnsi="Arial" w:cs="Arial"/>
          <w:sz w:val="24"/>
          <w:szCs w:val="24"/>
          <w:lang w:val="en-GB" w:eastAsia="en-GB"/>
        </w:rPr>
        <w:footnoteReference w:id="3"/>
      </w:r>
      <w:r w:rsidR="00316EA9">
        <w:rPr>
          <w:rFonts w:ascii="Arial" w:eastAsia="Times New Roman" w:hAnsi="Arial" w:cs="Arial"/>
          <w:sz w:val="24"/>
          <w:szCs w:val="24"/>
          <w:lang w:val="en-GB" w:eastAsia="en-GB"/>
        </w:rPr>
        <w:t xml:space="preserve"> </w:t>
      </w:r>
      <w:r w:rsidRPr="00130D4C">
        <w:rPr>
          <w:rFonts w:ascii="Arial" w:eastAsia="Times New Roman" w:hAnsi="Arial" w:cs="Arial"/>
          <w:sz w:val="24"/>
          <w:szCs w:val="24"/>
          <w:lang w:val="en-GB" w:eastAsia="en-GB"/>
        </w:rPr>
        <w:t xml:space="preserve">the </w:t>
      </w:r>
      <w:r w:rsidR="00232900">
        <w:rPr>
          <w:rFonts w:ascii="Arial" w:eastAsia="Times New Roman" w:hAnsi="Arial" w:cs="Arial"/>
          <w:sz w:val="24"/>
          <w:szCs w:val="24"/>
          <w:lang w:val="en-GB" w:eastAsia="en-GB"/>
        </w:rPr>
        <w:t xml:space="preserve">Constitutional </w:t>
      </w:r>
      <w:r w:rsidRPr="00130D4C">
        <w:rPr>
          <w:rFonts w:ascii="Arial" w:eastAsia="Times New Roman" w:hAnsi="Arial" w:cs="Arial"/>
          <w:sz w:val="24"/>
          <w:szCs w:val="24"/>
          <w:lang w:val="en-GB" w:eastAsia="en-GB"/>
        </w:rPr>
        <w:t>Court held</w:t>
      </w:r>
      <w:r w:rsidR="00232900">
        <w:rPr>
          <w:rFonts w:ascii="Arial" w:eastAsia="Times New Roman" w:hAnsi="Arial" w:cs="Arial"/>
          <w:sz w:val="24"/>
          <w:szCs w:val="24"/>
          <w:lang w:val="en-GB" w:eastAsia="en-GB"/>
        </w:rPr>
        <w:t xml:space="preserve"> that</w:t>
      </w:r>
      <w:r w:rsidRPr="00130D4C">
        <w:rPr>
          <w:rFonts w:ascii="Arial" w:eastAsia="Times New Roman" w:hAnsi="Arial" w:cs="Arial"/>
          <w:sz w:val="24"/>
          <w:szCs w:val="24"/>
          <w:lang w:val="en-GB" w:eastAsia="en-GB"/>
        </w:rPr>
        <w:t>:</w:t>
      </w:r>
    </w:p>
    <w:p w14:paraId="73744C45" w14:textId="335B4328" w:rsidR="00130D4C" w:rsidRPr="00EA5C29" w:rsidRDefault="00130D4C" w:rsidP="00EA5C29">
      <w:pPr>
        <w:tabs>
          <w:tab w:val="left" w:pos="709"/>
          <w:tab w:val="left" w:pos="993"/>
          <w:tab w:val="left" w:pos="3000"/>
        </w:tabs>
        <w:spacing w:after="0" w:line="360" w:lineRule="auto"/>
        <w:ind w:left="993" w:hanging="993"/>
        <w:jc w:val="both"/>
        <w:rPr>
          <w:rFonts w:ascii="Arial" w:eastAsia="Times New Roman" w:hAnsi="Arial" w:cs="Arial"/>
          <w:lang w:val="en-GB" w:eastAsia="en-GB"/>
        </w:rPr>
      </w:pPr>
      <w:r w:rsidRPr="00130D4C">
        <w:rPr>
          <w:rFonts w:ascii="Arial" w:eastAsia="Times New Roman" w:hAnsi="Arial" w:cs="Arial"/>
          <w:sz w:val="24"/>
          <w:szCs w:val="24"/>
          <w:lang w:val="en-GB" w:eastAsia="en-GB"/>
        </w:rPr>
        <w:t xml:space="preserve">        </w:t>
      </w:r>
      <w:r w:rsidR="00232900">
        <w:rPr>
          <w:rFonts w:ascii="Arial" w:eastAsia="Times New Roman" w:hAnsi="Arial" w:cs="Arial"/>
          <w:sz w:val="24"/>
          <w:szCs w:val="24"/>
          <w:lang w:val="en-GB" w:eastAsia="en-GB"/>
        </w:rPr>
        <w:t xml:space="preserve">      </w:t>
      </w:r>
      <w:r w:rsidRPr="00130D4C">
        <w:rPr>
          <w:rFonts w:ascii="Arial" w:eastAsia="Times New Roman" w:hAnsi="Arial" w:cs="Arial"/>
          <w:sz w:val="24"/>
          <w:szCs w:val="24"/>
          <w:lang w:val="en-GB" w:eastAsia="en-GB"/>
        </w:rPr>
        <w:t xml:space="preserve"> ‘</w:t>
      </w:r>
      <w:r w:rsidR="00232900">
        <w:rPr>
          <w:rFonts w:ascii="Arial" w:eastAsia="Times New Roman" w:hAnsi="Arial" w:cs="Arial"/>
          <w:sz w:val="24"/>
          <w:szCs w:val="24"/>
          <w:lang w:val="en-GB" w:eastAsia="en-GB"/>
        </w:rPr>
        <w:t>…</w:t>
      </w:r>
      <w:r w:rsidRPr="00232900">
        <w:rPr>
          <w:rFonts w:ascii="Arial" w:eastAsia="Times New Roman" w:hAnsi="Arial" w:cs="Arial"/>
          <w:lang w:val="en-GB" w:eastAsia="en-GB"/>
        </w:rPr>
        <w:t xml:space="preserve">The interests of justice in regard to the granting or refusal of bail therefore focus primarily </w:t>
      </w:r>
      <w:r w:rsidR="00232900">
        <w:rPr>
          <w:rFonts w:ascii="Arial" w:eastAsia="Times New Roman" w:hAnsi="Arial" w:cs="Arial"/>
          <w:lang w:val="en-GB" w:eastAsia="en-GB"/>
        </w:rPr>
        <w:t xml:space="preserve">  </w:t>
      </w:r>
      <w:r w:rsidRPr="00232900">
        <w:rPr>
          <w:rFonts w:ascii="Arial" w:eastAsia="Times New Roman" w:hAnsi="Arial" w:cs="Arial"/>
          <w:lang w:val="en-GB" w:eastAsia="en-GB"/>
        </w:rPr>
        <w:t>on securing the attendance of the accused at the trial and on preventing the accused from</w:t>
      </w:r>
      <w:r w:rsidR="00EA5C29">
        <w:rPr>
          <w:rFonts w:ascii="Arial" w:eastAsia="Times New Roman" w:hAnsi="Arial" w:cs="Arial"/>
          <w:lang w:val="en-GB" w:eastAsia="en-GB"/>
        </w:rPr>
        <w:t xml:space="preserve"> </w:t>
      </w:r>
      <w:r w:rsidRPr="00232900">
        <w:rPr>
          <w:rFonts w:ascii="Arial" w:eastAsia="Times New Roman" w:hAnsi="Arial" w:cs="Arial"/>
          <w:lang w:val="en-GB" w:eastAsia="en-GB"/>
        </w:rPr>
        <w:t>interfering with the proper investigation and prosecution of the matter.</w:t>
      </w:r>
      <w:r w:rsidRPr="00130D4C">
        <w:rPr>
          <w:rFonts w:ascii="Arial" w:eastAsia="Times New Roman" w:hAnsi="Arial" w:cs="Arial"/>
          <w:sz w:val="24"/>
          <w:szCs w:val="24"/>
          <w:lang w:val="en-GB" w:eastAsia="en-GB"/>
        </w:rPr>
        <w:t>’</w:t>
      </w:r>
    </w:p>
    <w:p w14:paraId="148B8C38" w14:textId="368F89EB" w:rsidR="00D3320F" w:rsidRDefault="00D3320F" w:rsidP="00130D4C">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6C575301" w14:textId="5D2008AB" w:rsidR="00D3320F" w:rsidRPr="00D3320F" w:rsidRDefault="00716ACD" w:rsidP="00EA5C29">
      <w:pPr>
        <w:tabs>
          <w:tab w:val="left" w:pos="709"/>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8</w:t>
      </w:r>
      <w:r w:rsidR="00D3320F" w:rsidRPr="00D3320F">
        <w:rPr>
          <w:rFonts w:ascii="Arial" w:eastAsia="Times New Roman" w:hAnsi="Arial" w:cs="Arial"/>
          <w:sz w:val="24"/>
          <w:szCs w:val="24"/>
          <w:lang w:val="en-GB" w:eastAsia="en-GB"/>
        </w:rPr>
        <w:t>]</w:t>
      </w:r>
      <w:r w:rsidR="00E823C9">
        <w:rPr>
          <w:rFonts w:ascii="Arial" w:eastAsia="Times New Roman" w:hAnsi="Arial" w:cs="Arial"/>
          <w:sz w:val="24"/>
          <w:szCs w:val="24"/>
          <w:lang w:val="en-GB" w:eastAsia="en-GB"/>
        </w:rPr>
        <w:t xml:space="preserve">    </w:t>
      </w:r>
      <w:r w:rsidR="00D3320F" w:rsidRPr="00D3320F">
        <w:rPr>
          <w:rFonts w:ascii="Arial" w:eastAsia="Times New Roman" w:hAnsi="Arial" w:cs="Arial"/>
          <w:sz w:val="24"/>
          <w:szCs w:val="24"/>
          <w:lang w:val="en-GB" w:eastAsia="en-GB"/>
        </w:rPr>
        <w:t xml:space="preserve">    </w:t>
      </w:r>
      <w:r w:rsidR="00D3320F">
        <w:rPr>
          <w:rFonts w:ascii="Arial" w:eastAsia="Times New Roman" w:hAnsi="Arial" w:cs="Arial"/>
          <w:sz w:val="24"/>
          <w:szCs w:val="24"/>
          <w:lang w:val="en-GB" w:eastAsia="en-GB"/>
        </w:rPr>
        <w:t xml:space="preserve">   </w:t>
      </w:r>
      <w:r w:rsidR="00D3320F" w:rsidRPr="00D3320F">
        <w:rPr>
          <w:rFonts w:ascii="Arial" w:eastAsia="Times New Roman" w:hAnsi="Arial" w:cs="Arial"/>
          <w:sz w:val="24"/>
          <w:szCs w:val="24"/>
          <w:lang w:val="en-GB" w:eastAsia="en-GB"/>
        </w:rPr>
        <w:t>In terms of s65(4) of Act 51 of 1977, the court hearing the appeal shall not set aside</w:t>
      </w:r>
      <w:r w:rsidR="00EA5C29">
        <w:rPr>
          <w:rFonts w:ascii="Arial" w:eastAsia="Times New Roman" w:hAnsi="Arial" w:cs="Arial"/>
          <w:sz w:val="24"/>
          <w:szCs w:val="24"/>
          <w:lang w:val="en-GB" w:eastAsia="en-GB"/>
        </w:rPr>
        <w:t xml:space="preserve"> </w:t>
      </w:r>
      <w:r w:rsidR="00D3320F" w:rsidRPr="00D3320F">
        <w:rPr>
          <w:rFonts w:ascii="Arial" w:eastAsia="Times New Roman" w:hAnsi="Arial" w:cs="Arial"/>
          <w:sz w:val="24"/>
          <w:szCs w:val="24"/>
          <w:lang w:val="en-GB" w:eastAsia="en-GB"/>
        </w:rPr>
        <w:t>the decision against which the appeal is brought unless such court is satisfied that the decision was wrong.</w:t>
      </w:r>
    </w:p>
    <w:p w14:paraId="6D18362F" w14:textId="77777777" w:rsidR="00D3320F" w:rsidRPr="00D3320F" w:rsidRDefault="00D3320F" w:rsidP="00D3320F">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688D380B" w14:textId="116B90E4" w:rsidR="00D3320F" w:rsidRPr="00D3320F" w:rsidRDefault="00D3320F" w:rsidP="00EA5C29">
      <w:pPr>
        <w:tabs>
          <w:tab w:val="left" w:pos="709"/>
          <w:tab w:val="left" w:pos="3000"/>
        </w:tabs>
        <w:spacing w:after="0" w:line="360" w:lineRule="auto"/>
        <w:ind w:left="993" w:hanging="993"/>
        <w:jc w:val="both"/>
        <w:rPr>
          <w:rFonts w:ascii="Arial" w:eastAsia="Times New Roman" w:hAnsi="Arial" w:cs="Arial"/>
          <w:sz w:val="24"/>
          <w:szCs w:val="24"/>
          <w:lang w:val="en-GB" w:eastAsia="en-GB"/>
        </w:rPr>
      </w:pPr>
      <w:r w:rsidRPr="00D3320F">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9</w:t>
      </w:r>
      <w:r w:rsidRPr="00D3320F">
        <w:rPr>
          <w:rFonts w:ascii="Arial" w:eastAsia="Times New Roman" w:hAnsi="Arial" w:cs="Arial"/>
          <w:sz w:val="24"/>
          <w:szCs w:val="24"/>
          <w:lang w:val="en-GB" w:eastAsia="en-GB"/>
        </w:rPr>
        <w:t>]</w:t>
      </w:r>
      <w:r w:rsidR="00E823C9">
        <w:rPr>
          <w:rFonts w:ascii="Arial" w:eastAsia="Times New Roman" w:hAnsi="Arial" w:cs="Arial"/>
          <w:sz w:val="24"/>
          <w:szCs w:val="24"/>
          <w:lang w:val="en-GB" w:eastAsia="en-GB"/>
        </w:rPr>
        <w:t xml:space="preserve">  </w:t>
      </w:r>
      <w:r w:rsidR="00454E32">
        <w:rPr>
          <w:rFonts w:ascii="Arial" w:eastAsia="Times New Roman" w:hAnsi="Arial" w:cs="Arial"/>
          <w:sz w:val="24"/>
          <w:szCs w:val="24"/>
          <w:lang w:val="en-GB" w:eastAsia="en-GB"/>
        </w:rPr>
        <w:t xml:space="preserve"> </w:t>
      </w:r>
      <w:r w:rsidR="004E37B8">
        <w:rPr>
          <w:rFonts w:ascii="Arial" w:eastAsia="Times New Roman" w:hAnsi="Arial" w:cs="Arial"/>
          <w:sz w:val="24"/>
          <w:szCs w:val="24"/>
          <w:lang w:val="en-GB" w:eastAsia="en-GB"/>
        </w:rPr>
        <w:t xml:space="preserve"> </w:t>
      </w:r>
      <w:r w:rsidRPr="00D3320F">
        <w:rPr>
          <w:rFonts w:ascii="Arial" w:eastAsia="Times New Roman" w:hAnsi="Arial" w:cs="Arial"/>
          <w:sz w:val="24"/>
          <w:szCs w:val="24"/>
          <w:lang w:val="en-GB" w:eastAsia="en-GB"/>
        </w:rPr>
        <w:t xml:space="preserve">  This court must consider all relevant factors and determine whether individually or   </w:t>
      </w:r>
      <w:r w:rsidR="00EA5C29">
        <w:rPr>
          <w:rFonts w:ascii="Arial" w:eastAsia="Times New Roman" w:hAnsi="Arial" w:cs="Arial"/>
          <w:sz w:val="24"/>
          <w:szCs w:val="24"/>
          <w:lang w:val="en-GB" w:eastAsia="en-GB"/>
        </w:rPr>
        <w:t>c</w:t>
      </w:r>
      <w:r w:rsidRPr="00D3320F">
        <w:rPr>
          <w:rFonts w:ascii="Arial" w:eastAsia="Times New Roman" w:hAnsi="Arial" w:cs="Arial"/>
          <w:sz w:val="24"/>
          <w:szCs w:val="24"/>
          <w:lang w:val="en-GB" w:eastAsia="en-GB"/>
        </w:rPr>
        <w:t xml:space="preserve">umulatively they warrant a finding that the interests of justice warrant the appellant’s   release. </w:t>
      </w:r>
    </w:p>
    <w:p w14:paraId="0CABDD02" w14:textId="77777777" w:rsidR="00D3320F" w:rsidRPr="00D3320F" w:rsidRDefault="00D3320F" w:rsidP="00D3320F">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1A25B786" w14:textId="5C0425C8" w:rsidR="00E823C9" w:rsidRDefault="00E823C9" w:rsidP="00EA5C29">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10</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proofErr w:type="gramStart"/>
      <w:r>
        <w:rPr>
          <w:rFonts w:ascii="Arial" w:eastAsia="Times New Roman" w:hAnsi="Arial" w:cs="Arial"/>
          <w:sz w:val="24"/>
          <w:szCs w:val="24"/>
          <w:lang w:val="en-GB" w:eastAsia="en-GB"/>
        </w:rPr>
        <w:tab/>
      </w:r>
      <w:r w:rsidR="00EE3ED6">
        <w:rPr>
          <w:rFonts w:ascii="Arial" w:eastAsia="Times New Roman" w:hAnsi="Arial" w:cs="Arial"/>
          <w:sz w:val="24"/>
          <w:szCs w:val="24"/>
          <w:lang w:val="en-GB" w:eastAsia="en-GB"/>
        </w:rPr>
        <w:t xml:space="preserve">  </w:t>
      </w:r>
      <w:r w:rsidR="00BC3CEE" w:rsidRPr="00BC3CEE">
        <w:rPr>
          <w:rFonts w:ascii="Arial" w:eastAsia="Times New Roman" w:hAnsi="Arial" w:cs="Arial"/>
          <w:sz w:val="24"/>
          <w:szCs w:val="24"/>
          <w:lang w:val="en-GB" w:eastAsia="en-GB"/>
        </w:rPr>
        <w:t>In</w:t>
      </w:r>
      <w:proofErr w:type="gramEnd"/>
      <w:r w:rsidR="00BC3CEE" w:rsidRPr="00BC3CEE">
        <w:rPr>
          <w:rFonts w:ascii="Arial" w:eastAsia="Times New Roman" w:hAnsi="Arial" w:cs="Arial"/>
          <w:sz w:val="24"/>
          <w:szCs w:val="24"/>
          <w:lang w:val="en-GB" w:eastAsia="en-GB"/>
        </w:rPr>
        <w:t xml:space="preserve"> support of the application the appellant submitted an affidavit</w:t>
      </w:r>
      <w:r w:rsidR="00562377">
        <w:rPr>
          <w:rFonts w:ascii="Arial" w:eastAsia="Times New Roman" w:hAnsi="Arial" w:cs="Arial"/>
          <w:sz w:val="24"/>
          <w:szCs w:val="24"/>
          <w:lang w:val="en-GB" w:eastAsia="en-GB"/>
        </w:rPr>
        <w:t>. The v</w:t>
      </w:r>
      <w:r w:rsidR="00BC3CEE" w:rsidRPr="00BC3CEE">
        <w:rPr>
          <w:rFonts w:ascii="Arial" w:eastAsia="Times New Roman" w:hAnsi="Arial" w:cs="Arial"/>
          <w:sz w:val="24"/>
          <w:szCs w:val="24"/>
          <w:lang w:val="en-GB" w:eastAsia="en-GB"/>
        </w:rPr>
        <w:t>iva voce</w:t>
      </w:r>
      <w:r w:rsidR="00EA5C29">
        <w:rPr>
          <w:rFonts w:ascii="Arial" w:eastAsia="Times New Roman" w:hAnsi="Arial" w:cs="Arial"/>
          <w:sz w:val="24"/>
          <w:szCs w:val="24"/>
          <w:lang w:val="en-GB" w:eastAsia="en-GB"/>
        </w:rPr>
        <w:t xml:space="preserve"> </w:t>
      </w:r>
      <w:r w:rsidR="00BC3CEE" w:rsidRPr="00BC3CEE">
        <w:rPr>
          <w:rFonts w:ascii="Arial" w:eastAsia="Times New Roman" w:hAnsi="Arial" w:cs="Arial"/>
          <w:sz w:val="24"/>
          <w:szCs w:val="24"/>
          <w:lang w:val="en-GB" w:eastAsia="en-GB"/>
        </w:rPr>
        <w:t xml:space="preserve">evidence of </w:t>
      </w:r>
      <w:proofErr w:type="spellStart"/>
      <w:r w:rsidR="00BC3CEE" w:rsidRPr="00BC3CEE">
        <w:rPr>
          <w:rFonts w:ascii="Arial" w:eastAsia="Times New Roman" w:hAnsi="Arial" w:cs="Arial"/>
          <w:sz w:val="24"/>
          <w:szCs w:val="24"/>
          <w:lang w:val="en-GB" w:eastAsia="en-GB"/>
        </w:rPr>
        <w:t>Noorjahaan</w:t>
      </w:r>
      <w:proofErr w:type="spellEnd"/>
      <w:r w:rsidR="00BC3CEE" w:rsidRPr="00BC3CEE">
        <w:rPr>
          <w:rFonts w:ascii="Arial" w:eastAsia="Times New Roman" w:hAnsi="Arial" w:cs="Arial"/>
          <w:sz w:val="24"/>
          <w:szCs w:val="24"/>
          <w:lang w:val="en-GB" w:eastAsia="en-GB"/>
        </w:rPr>
        <w:t xml:space="preserve"> Ismail</w:t>
      </w:r>
      <w:r w:rsidR="00454E32">
        <w:rPr>
          <w:rFonts w:ascii="Arial" w:eastAsia="Times New Roman" w:hAnsi="Arial" w:cs="Arial"/>
          <w:sz w:val="24"/>
          <w:szCs w:val="24"/>
          <w:lang w:val="en-GB" w:eastAsia="en-GB"/>
        </w:rPr>
        <w:t>,</w:t>
      </w:r>
      <w:r w:rsidR="004669F6">
        <w:rPr>
          <w:rFonts w:ascii="Arial" w:eastAsia="Times New Roman" w:hAnsi="Arial" w:cs="Arial"/>
          <w:sz w:val="24"/>
          <w:szCs w:val="24"/>
          <w:lang w:val="en-GB" w:eastAsia="en-GB"/>
        </w:rPr>
        <w:t xml:space="preserve"> (‘the</w:t>
      </w:r>
      <w:r w:rsidR="00562377">
        <w:rPr>
          <w:rFonts w:ascii="Arial" w:eastAsia="Times New Roman" w:hAnsi="Arial" w:cs="Arial"/>
          <w:sz w:val="24"/>
          <w:szCs w:val="24"/>
          <w:lang w:val="en-GB" w:eastAsia="en-GB"/>
        </w:rPr>
        <w:t xml:space="preserve"> </w:t>
      </w:r>
      <w:r w:rsidR="004669F6">
        <w:rPr>
          <w:rFonts w:ascii="Arial" w:eastAsia="Times New Roman" w:hAnsi="Arial" w:cs="Arial"/>
          <w:sz w:val="24"/>
          <w:szCs w:val="24"/>
          <w:lang w:val="en-GB" w:eastAsia="en-GB"/>
        </w:rPr>
        <w:t>appellant’s mother’)</w:t>
      </w:r>
      <w:r w:rsidR="00454E32">
        <w:rPr>
          <w:rFonts w:ascii="Arial" w:eastAsia="Times New Roman" w:hAnsi="Arial" w:cs="Arial"/>
          <w:sz w:val="24"/>
          <w:szCs w:val="24"/>
          <w:lang w:val="en-GB" w:eastAsia="en-GB"/>
        </w:rPr>
        <w:t>,</w:t>
      </w:r>
      <w:r w:rsidR="00562377">
        <w:rPr>
          <w:rFonts w:ascii="Arial" w:eastAsia="Times New Roman" w:hAnsi="Arial" w:cs="Arial"/>
          <w:sz w:val="24"/>
          <w:szCs w:val="24"/>
          <w:lang w:val="en-GB" w:eastAsia="en-GB"/>
        </w:rPr>
        <w:t xml:space="preserve"> was also presented.</w:t>
      </w:r>
      <w:r w:rsidR="00BC3CEE">
        <w:rPr>
          <w:rFonts w:ascii="Arial" w:eastAsia="Times New Roman" w:hAnsi="Arial" w:cs="Arial"/>
          <w:sz w:val="24"/>
          <w:szCs w:val="24"/>
          <w:lang w:val="en-GB" w:eastAsia="en-GB"/>
        </w:rPr>
        <w:t xml:space="preserve"> </w:t>
      </w:r>
    </w:p>
    <w:p w14:paraId="42B89CB0" w14:textId="77777777" w:rsidR="00E823C9" w:rsidRPr="00D3320F" w:rsidRDefault="00E823C9" w:rsidP="00D3320F">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12E12191" w14:textId="293C0A7C" w:rsidR="005162D8" w:rsidRDefault="005162D8" w:rsidP="00EA5C29">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sidRPr="005162D8">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11</w:t>
      </w:r>
      <w:r w:rsidRPr="005162D8">
        <w:rPr>
          <w:rFonts w:ascii="Arial" w:eastAsia="Times New Roman" w:hAnsi="Arial" w:cs="Arial"/>
          <w:sz w:val="24"/>
          <w:szCs w:val="24"/>
          <w:lang w:val="en-GB" w:eastAsia="en-GB"/>
        </w:rPr>
        <w:t>]</w:t>
      </w:r>
      <w:r w:rsidRPr="005162D8">
        <w:rPr>
          <w:rFonts w:ascii="Arial" w:eastAsia="Times New Roman" w:hAnsi="Arial" w:cs="Arial"/>
          <w:sz w:val="24"/>
          <w:szCs w:val="24"/>
          <w:lang w:val="en-GB" w:eastAsia="en-GB"/>
        </w:rPr>
        <w:tab/>
        <w:t xml:space="preserve">   </w:t>
      </w:r>
      <w:r w:rsidR="00EE3ED6">
        <w:rPr>
          <w:rFonts w:ascii="Arial" w:eastAsia="Times New Roman" w:hAnsi="Arial" w:cs="Arial"/>
          <w:sz w:val="24"/>
          <w:szCs w:val="24"/>
          <w:lang w:val="en-GB" w:eastAsia="en-GB"/>
        </w:rPr>
        <w:t xml:space="preserve"> </w:t>
      </w:r>
      <w:r w:rsidRPr="005162D8">
        <w:rPr>
          <w:rFonts w:ascii="Arial" w:eastAsia="Times New Roman" w:hAnsi="Arial" w:cs="Arial"/>
          <w:sz w:val="24"/>
          <w:szCs w:val="24"/>
          <w:lang w:val="en-GB" w:eastAsia="en-GB"/>
        </w:rPr>
        <w:t>The respondent, in opposing the granting of bail, filed the affidavit of the investigating</w:t>
      </w:r>
      <w:r w:rsidR="00EA5C29">
        <w:rPr>
          <w:rFonts w:ascii="Arial" w:eastAsia="Times New Roman" w:hAnsi="Arial" w:cs="Arial"/>
          <w:sz w:val="24"/>
          <w:szCs w:val="24"/>
          <w:lang w:val="en-GB" w:eastAsia="en-GB"/>
        </w:rPr>
        <w:t xml:space="preserve"> </w:t>
      </w:r>
      <w:r w:rsidRPr="005162D8">
        <w:rPr>
          <w:rFonts w:ascii="Arial" w:eastAsia="Times New Roman" w:hAnsi="Arial" w:cs="Arial"/>
          <w:sz w:val="24"/>
          <w:szCs w:val="24"/>
          <w:lang w:val="en-GB" w:eastAsia="en-GB"/>
        </w:rPr>
        <w:t xml:space="preserve">officer, </w:t>
      </w:r>
      <w:r w:rsidR="000E01D2" w:rsidRPr="000E01D2">
        <w:rPr>
          <w:rFonts w:ascii="Arial" w:eastAsia="Times New Roman" w:hAnsi="Arial" w:cs="Arial"/>
          <w:sz w:val="24"/>
          <w:szCs w:val="24"/>
          <w:lang w:val="en-GB" w:eastAsia="en-GB"/>
        </w:rPr>
        <w:t xml:space="preserve">Lieutenant Colonel Ludi Rolf Schnelle </w:t>
      </w:r>
      <w:r w:rsidR="000E01D2">
        <w:rPr>
          <w:rFonts w:ascii="Arial" w:eastAsia="Times New Roman" w:hAnsi="Arial" w:cs="Arial"/>
          <w:sz w:val="24"/>
          <w:szCs w:val="24"/>
          <w:lang w:val="en-GB" w:eastAsia="en-GB"/>
        </w:rPr>
        <w:t>(‘</w:t>
      </w:r>
      <w:r w:rsidR="00E823C9" w:rsidRPr="00E823C9">
        <w:rPr>
          <w:rFonts w:ascii="Arial" w:eastAsia="Times New Roman" w:hAnsi="Arial" w:cs="Arial"/>
          <w:sz w:val="24"/>
          <w:szCs w:val="24"/>
          <w:lang w:val="en-GB" w:eastAsia="en-GB"/>
        </w:rPr>
        <w:t>Lt Col Schnelle</w:t>
      </w:r>
      <w:r w:rsidR="000E01D2">
        <w:rPr>
          <w:rFonts w:ascii="Arial" w:eastAsia="Times New Roman" w:hAnsi="Arial" w:cs="Arial"/>
          <w:sz w:val="24"/>
          <w:szCs w:val="24"/>
          <w:lang w:val="en-GB" w:eastAsia="en-GB"/>
        </w:rPr>
        <w:t>’)</w:t>
      </w:r>
      <w:r w:rsidR="00E823C9" w:rsidRPr="00E823C9">
        <w:rPr>
          <w:rFonts w:ascii="Arial" w:eastAsia="Times New Roman" w:hAnsi="Arial" w:cs="Arial"/>
          <w:sz w:val="24"/>
          <w:szCs w:val="24"/>
          <w:lang w:val="en-GB" w:eastAsia="en-GB"/>
        </w:rPr>
        <w:t>.</w:t>
      </w:r>
      <w:r w:rsidR="00B82B85" w:rsidRPr="00B82B85">
        <w:t xml:space="preserve"> </w:t>
      </w:r>
      <w:r w:rsidR="00B82B85" w:rsidRPr="00B82B85">
        <w:rPr>
          <w:rFonts w:ascii="Arial" w:hAnsi="Arial" w:cs="Arial"/>
          <w:sz w:val="24"/>
          <w:szCs w:val="24"/>
        </w:rPr>
        <w:t>Lt</w:t>
      </w:r>
      <w:r w:rsidR="00562377">
        <w:rPr>
          <w:rFonts w:ascii="Arial" w:hAnsi="Arial" w:cs="Arial"/>
          <w:sz w:val="24"/>
          <w:szCs w:val="24"/>
        </w:rPr>
        <w:t>.</w:t>
      </w:r>
      <w:r w:rsidR="00B82B85" w:rsidRPr="00B82B85">
        <w:rPr>
          <w:rFonts w:ascii="Arial" w:hAnsi="Arial" w:cs="Arial"/>
          <w:sz w:val="24"/>
          <w:szCs w:val="24"/>
        </w:rPr>
        <w:t xml:space="preserve"> Col</w:t>
      </w:r>
      <w:r w:rsidR="00562377">
        <w:rPr>
          <w:rFonts w:ascii="Arial" w:hAnsi="Arial" w:cs="Arial"/>
          <w:sz w:val="24"/>
          <w:szCs w:val="24"/>
        </w:rPr>
        <w:t>.</w:t>
      </w:r>
      <w:r w:rsidR="00B82B85" w:rsidRPr="00B82B85">
        <w:rPr>
          <w:rFonts w:ascii="Arial" w:hAnsi="Arial" w:cs="Arial"/>
          <w:sz w:val="24"/>
          <w:szCs w:val="24"/>
        </w:rPr>
        <w:t xml:space="preserve"> Sc</w:t>
      </w:r>
      <w:r w:rsidR="00562377">
        <w:rPr>
          <w:rFonts w:ascii="Arial" w:hAnsi="Arial" w:cs="Arial"/>
          <w:sz w:val="24"/>
          <w:szCs w:val="24"/>
        </w:rPr>
        <w:t>h</w:t>
      </w:r>
      <w:r w:rsidR="00B82B85" w:rsidRPr="00B82B85">
        <w:rPr>
          <w:rFonts w:ascii="Arial" w:hAnsi="Arial" w:cs="Arial"/>
          <w:sz w:val="24"/>
          <w:szCs w:val="24"/>
        </w:rPr>
        <w:t>nelle is</w:t>
      </w:r>
      <w:r w:rsidR="00EA5C29">
        <w:t xml:space="preserve"> </w:t>
      </w:r>
      <w:r w:rsidR="00B82B85" w:rsidRPr="00B82B85">
        <w:rPr>
          <w:rFonts w:ascii="Arial" w:eastAsia="Times New Roman" w:hAnsi="Arial" w:cs="Arial"/>
          <w:sz w:val="24"/>
          <w:szCs w:val="24"/>
          <w:lang w:val="en-GB" w:eastAsia="en-GB"/>
        </w:rPr>
        <w:t>stationed at the Directorate for Priority Crime Investigation National Anti-Corruption</w:t>
      </w:r>
      <w:r w:rsidR="00EA5C29">
        <w:rPr>
          <w:rFonts w:ascii="Arial" w:eastAsia="Times New Roman" w:hAnsi="Arial" w:cs="Arial"/>
          <w:sz w:val="24"/>
          <w:szCs w:val="24"/>
          <w:lang w:val="en-GB" w:eastAsia="en-GB"/>
        </w:rPr>
        <w:t xml:space="preserve"> </w:t>
      </w:r>
      <w:r w:rsidR="00454E32">
        <w:rPr>
          <w:rFonts w:ascii="Arial" w:eastAsia="Times New Roman" w:hAnsi="Arial" w:cs="Arial"/>
          <w:sz w:val="24"/>
          <w:szCs w:val="24"/>
          <w:lang w:val="en-GB" w:eastAsia="en-GB"/>
        </w:rPr>
        <w:t>unit</w:t>
      </w:r>
      <w:r w:rsidR="00B82B85" w:rsidRPr="00B82B85">
        <w:rPr>
          <w:rFonts w:ascii="Arial" w:eastAsia="Times New Roman" w:hAnsi="Arial" w:cs="Arial"/>
          <w:sz w:val="24"/>
          <w:szCs w:val="24"/>
          <w:lang w:val="en-GB" w:eastAsia="en-GB"/>
        </w:rPr>
        <w:t>, based in Pretoria.</w:t>
      </w:r>
    </w:p>
    <w:p w14:paraId="0FCBBE0B" w14:textId="77777777" w:rsidR="00E249AA" w:rsidRDefault="00E249AA" w:rsidP="005162D8">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5E0D1DEC" w14:textId="056CB8EC" w:rsidR="00BC3CEE" w:rsidRPr="00BC3CEE" w:rsidRDefault="00E249AA" w:rsidP="00EA5C29">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12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proofErr w:type="gramStart"/>
      <w:r>
        <w:rPr>
          <w:rFonts w:ascii="Arial" w:eastAsia="Times New Roman" w:hAnsi="Arial" w:cs="Arial"/>
          <w:sz w:val="24"/>
          <w:szCs w:val="24"/>
          <w:lang w:val="en-GB" w:eastAsia="en-GB"/>
        </w:rPr>
        <w:tab/>
      </w:r>
      <w:r w:rsidR="00EE3ED6">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w:t>
      </w:r>
      <w:r w:rsidRPr="00E249AA">
        <w:rPr>
          <w:rFonts w:ascii="Arial" w:eastAsia="Times New Roman" w:hAnsi="Arial" w:cs="Arial"/>
          <w:sz w:val="24"/>
          <w:szCs w:val="24"/>
          <w:lang w:val="en-GB" w:eastAsia="en-GB"/>
        </w:rPr>
        <w:t>he</w:t>
      </w:r>
      <w:proofErr w:type="gramEnd"/>
      <w:r w:rsidRPr="00E249AA">
        <w:rPr>
          <w:rFonts w:ascii="Arial" w:eastAsia="Times New Roman" w:hAnsi="Arial" w:cs="Arial"/>
          <w:sz w:val="24"/>
          <w:szCs w:val="24"/>
          <w:lang w:val="en-GB" w:eastAsia="en-GB"/>
        </w:rPr>
        <w:t xml:space="preserve"> court a quo referred to the personal circumstances </w:t>
      </w:r>
      <w:r w:rsidR="00454E32">
        <w:rPr>
          <w:rFonts w:ascii="Arial" w:eastAsia="Times New Roman" w:hAnsi="Arial" w:cs="Arial"/>
          <w:sz w:val="24"/>
          <w:szCs w:val="24"/>
          <w:lang w:val="en-GB" w:eastAsia="en-GB"/>
        </w:rPr>
        <w:t xml:space="preserve">of the appellant </w:t>
      </w:r>
      <w:r w:rsidR="0097291A">
        <w:rPr>
          <w:rFonts w:ascii="Arial" w:eastAsia="Times New Roman" w:hAnsi="Arial" w:cs="Arial"/>
          <w:sz w:val="24"/>
          <w:szCs w:val="24"/>
          <w:lang w:val="en-GB" w:eastAsia="en-GB"/>
        </w:rPr>
        <w:t xml:space="preserve">which </w:t>
      </w:r>
      <w:r w:rsidR="00BC3CEE" w:rsidRPr="00BC3CEE">
        <w:rPr>
          <w:rFonts w:ascii="Arial" w:eastAsia="Times New Roman" w:hAnsi="Arial" w:cs="Arial"/>
          <w:sz w:val="24"/>
          <w:szCs w:val="24"/>
          <w:lang w:val="en-GB" w:eastAsia="en-GB"/>
        </w:rPr>
        <w:t>comprise</w:t>
      </w:r>
      <w:r w:rsidR="00EA5C29">
        <w:rPr>
          <w:rFonts w:ascii="Arial" w:eastAsia="Times New Roman" w:hAnsi="Arial" w:cs="Arial"/>
          <w:sz w:val="24"/>
          <w:szCs w:val="24"/>
          <w:lang w:val="en-GB" w:eastAsia="en-GB"/>
        </w:rPr>
        <w:t xml:space="preserve"> </w:t>
      </w:r>
      <w:r w:rsidR="00BC3CEE" w:rsidRPr="00BC3CEE">
        <w:rPr>
          <w:rFonts w:ascii="Arial" w:eastAsia="Times New Roman" w:hAnsi="Arial" w:cs="Arial"/>
          <w:sz w:val="24"/>
          <w:szCs w:val="24"/>
          <w:lang w:val="en-GB" w:eastAsia="en-GB"/>
        </w:rPr>
        <w:t xml:space="preserve">the following: </w:t>
      </w:r>
    </w:p>
    <w:p w14:paraId="4EC78A97" w14:textId="69A20CAE" w:rsidR="00BC3CEE" w:rsidRPr="00BC3CEE" w:rsidRDefault="00BC3CEE"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Pr="00BC3CEE">
        <w:rPr>
          <w:rFonts w:ascii="Arial" w:eastAsia="Times New Roman" w:hAnsi="Arial" w:cs="Arial"/>
          <w:sz w:val="24"/>
          <w:szCs w:val="24"/>
          <w:lang w:val="en-GB" w:eastAsia="en-GB"/>
        </w:rPr>
        <w:tab/>
      </w:r>
      <w:proofErr w:type="gramStart"/>
      <w:r w:rsidR="00FA7201">
        <w:rPr>
          <w:rFonts w:ascii="Arial" w:eastAsia="Times New Roman" w:hAnsi="Arial" w:cs="Arial"/>
          <w:sz w:val="24"/>
          <w:szCs w:val="24"/>
          <w:lang w:val="en-GB" w:eastAsia="en-GB"/>
        </w:rPr>
        <w:tab/>
        <w:t xml:space="preserve">  </w:t>
      </w:r>
      <w:r w:rsidRPr="00BC3CEE">
        <w:rPr>
          <w:rFonts w:ascii="Arial" w:eastAsia="Times New Roman" w:hAnsi="Arial" w:cs="Arial"/>
          <w:sz w:val="24"/>
          <w:szCs w:val="24"/>
          <w:lang w:val="en-GB" w:eastAsia="en-GB"/>
        </w:rPr>
        <w:t>She</w:t>
      </w:r>
      <w:proofErr w:type="gramEnd"/>
      <w:r w:rsidRPr="00BC3CEE">
        <w:rPr>
          <w:rFonts w:ascii="Arial" w:eastAsia="Times New Roman" w:hAnsi="Arial" w:cs="Arial"/>
          <w:sz w:val="24"/>
          <w:szCs w:val="24"/>
          <w:lang w:val="en-GB" w:eastAsia="en-GB"/>
        </w:rPr>
        <w:t xml:space="preserve"> is 23 </w:t>
      </w:r>
      <w:r w:rsidR="004613E2">
        <w:rPr>
          <w:rFonts w:ascii="Arial" w:eastAsia="Times New Roman" w:hAnsi="Arial" w:cs="Arial"/>
          <w:sz w:val="24"/>
          <w:szCs w:val="24"/>
          <w:lang w:val="en-GB" w:eastAsia="en-GB"/>
        </w:rPr>
        <w:t>years</w:t>
      </w:r>
      <w:r w:rsidRPr="00BC3CEE">
        <w:rPr>
          <w:rFonts w:ascii="Arial" w:eastAsia="Times New Roman" w:hAnsi="Arial" w:cs="Arial"/>
          <w:sz w:val="24"/>
          <w:szCs w:val="24"/>
          <w:lang w:val="en-GB" w:eastAsia="en-GB"/>
        </w:rPr>
        <w:t xml:space="preserve"> of age and a South African Citizen.</w:t>
      </w:r>
    </w:p>
    <w:p w14:paraId="4CF64464" w14:textId="47CE5A01" w:rsidR="00FA7201" w:rsidRDefault="00BC3CEE"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r>
      <w:proofErr w:type="gramStart"/>
      <w:r w:rsidR="00FA7201">
        <w:rPr>
          <w:rFonts w:ascii="Arial" w:eastAsia="Times New Roman" w:hAnsi="Arial" w:cs="Arial"/>
          <w:sz w:val="24"/>
          <w:szCs w:val="24"/>
          <w:lang w:val="en-GB" w:eastAsia="en-GB"/>
        </w:rPr>
        <w:tab/>
        <w:t xml:space="preserve">  </w:t>
      </w:r>
      <w:r w:rsidRPr="00BC3CEE">
        <w:rPr>
          <w:rFonts w:ascii="Arial" w:eastAsia="Times New Roman" w:hAnsi="Arial" w:cs="Arial"/>
          <w:sz w:val="24"/>
          <w:szCs w:val="24"/>
          <w:lang w:val="en-GB" w:eastAsia="en-GB"/>
        </w:rPr>
        <w:t>Her</w:t>
      </w:r>
      <w:proofErr w:type="gramEnd"/>
      <w:r w:rsidRPr="00BC3CEE">
        <w:rPr>
          <w:rFonts w:ascii="Arial" w:eastAsia="Times New Roman" w:hAnsi="Arial" w:cs="Arial"/>
          <w:sz w:val="24"/>
          <w:szCs w:val="24"/>
          <w:lang w:val="en-GB" w:eastAsia="en-GB"/>
        </w:rPr>
        <w:t xml:space="preserve"> passport was seized by the investigating officer in November 2023. She does not </w:t>
      </w:r>
    </w:p>
    <w:p w14:paraId="5C74ED2E" w14:textId="3D7218FC" w:rsidR="00BC3CEE" w:rsidRPr="00BC3CEE" w:rsidRDefault="00FA7201" w:rsidP="00EA5C29">
      <w:pPr>
        <w:tabs>
          <w:tab w:val="left" w:pos="709"/>
          <w:tab w:val="left" w:pos="993"/>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sidR="00BC3CEE" w:rsidRPr="00BC3CEE">
        <w:rPr>
          <w:rFonts w:ascii="Arial" w:eastAsia="Times New Roman" w:hAnsi="Arial" w:cs="Arial"/>
          <w:sz w:val="24"/>
          <w:szCs w:val="24"/>
          <w:lang w:val="en-GB" w:eastAsia="en-GB"/>
        </w:rPr>
        <w:t>have any other travelling documents in her possession.</w:t>
      </w:r>
    </w:p>
    <w:p w14:paraId="1F4E769E" w14:textId="32889A24" w:rsidR="00BC3CEE" w:rsidRPr="00BC3CEE" w:rsidRDefault="00BC3CEE"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w:t>
      </w:r>
      <w:r w:rsidRPr="00BC3CEE">
        <w:rPr>
          <w:rFonts w:ascii="Arial" w:eastAsia="Times New Roman" w:hAnsi="Arial" w:cs="Arial"/>
          <w:sz w:val="24"/>
          <w:szCs w:val="24"/>
          <w:lang w:val="en-GB" w:eastAsia="en-GB"/>
        </w:rPr>
        <w:tab/>
      </w:r>
      <w:r w:rsidR="00FA7201">
        <w:rPr>
          <w:rFonts w:ascii="Arial" w:eastAsia="Times New Roman" w:hAnsi="Arial" w:cs="Arial"/>
          <w:sz w:val="24"/>
          <w:szCs w:val="24"/>
          <w:lang w:val="en-GB" w:eastAsia="en-GB"/>
        </w:rPr>
        <w:t xml:space="preserve">    </w:t>
      </w:r>
      <w:r w:rsidRPr="00BC3CEE">
        <w:rPr>
          <w:rFonts w:ascii="Arial" w:eastAsia="Times New Roman" w:hAnsi="Arial" w:cs="Arial"/>
          <w:sz w:val="24"/>
          <w:szCs w:val="24"/>
          <w:lang w:val="en-GB" w:eastAsia="en-GB"/>
        </w:rPr>
        <w:t xml:space="preserve">She does not have </w:t>
      </w:r>
      <w:r w:rsidR="00EE3ED6">
        <w:rPr>
          <w:rFonts w:ascii="Arial" w:eastAsia="Times New Roman" w:hAnsi="Arial" w:cs="Arial"/>
          <w:sz w:val="24"/>
          <w:szCs w:val="24"/>
          <w:lang w:val="en-GB" w:eastAsia="en-GB"/>
        </w:rPr>
        <w:t xml:space="preserve">any </w:t>
      </w:r>
      <w:r w:rsidRPr="00BC3CEE">
        <w:rPr>
          <w:rFonts w:ascii="Arial" w:eastAsia="Times New Roman" w:hAnsi="Arial" w:cs="Arial"/>
          <w:sz w:val="24"/>
          <w:szCs w:val="24"/>
          <w:lang w:val="en-GB" w:eastAsia="en-GB"/>
        </w:rPr>
        <w:t xml:space="preserve">assets, outside the borders of South Africa. </w:t>
      </w:r>
    </w:p>
    <w:p w14:paraId="6D1DFDD9" w14:textId="2321930C" w:rsidR="00BC3CEE" w:rsidRPr="00BC3CEE" w:rsidRDefault="00BC3CEE" w:rsidP="00EA5C29">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r>
      <w:r w:rsidR="00FA7201">
        <w:rPr>
          <w:rFonts w:ascii="Arial" w:eastAsia="Times New Roman" w:hAnsi="Arial" w:cs="Arial"/>
          <w:sz w:val="24"/>
          <w:szCs w:val="24"/>
          <w:lang w:val="en-GB" w:eastAsia="en-GB"/>
        </w:rPr>
        <w:t xml:space="preserve">    </w:t>
      </w:r>
      <w:r w:rsidRPr="00BC3CEE">
        <w:rPr>
          <w:rFonts w:ascii="Arial" w:eastAsia="Times New Roman" w:hAnsi="Arial" w:cs="Arial"/>
          <w:sz w:val="24"/>
          <w:szCs w:val="24"/>
          <w:lang w:val="en-GB" w:eastAsia="en-GB"/>
        </w:rPr>
        <w:t xml:space="preserve">She attended the Calvin Muslim School in Johannesburg and is </w:t>
      </w:r>
      <w:proofErr w:type="gramStart"/>
      <w:r w:rsidRPr="00BC3CEE">
        <w:rPr>
          <w:rFonts w:ascii="Arial" w:eastAsia="Times New Roman" w:hAnsi="Arial" w:cs="Arial"/>
          <w:sz w:val="24"/>
          <w:szCs w:val="24"/>
          <w:lang w:val="en-GB" w:eastAsia="en-GB"/>
        </w:rPr>
        <w:t xml:space="preserve">a </w:t>
      </w:r>
      <w:r w:rsidR="00EA5C29">
        <w:rPr>
          <w:rFonts w:ascii="Arial" w:eastAsia="Times New Roman" w:hAnsi="Arial" w:cs="Arial"/>
          <w:sz w:val="24"/>
          <w:szCs w:val="24"/>
          <w:lang w:val="en-GB" w:eastAsia="en-GB"/>
        </w:rPr>
        <w:t xml:space="preserve"> </w:t>
      </w:r>
      <w:r w:rsidRPr="00BC3CEE">
        <w:rPr>
          <w:rFonts w:ascii="Arial" w:eastAsia="Times New Roman" w:hAnsi="Arial" w:cs="Arial"/>
          <w:sz w:val="24"/>
          <w:szCs w:val="24"/>
          <w:lang w:val="en-GB" w:eastAsia="en-GB"/>
        </w:rPr>
        <w:t>Marketing</w:t>
      </w:r>
      <w:proofErr w:type="gramEnd"/>
      <w:r w:rsidR="00EA5C29">
        <w:rPr>
          <w:rFonts w:ascii="Arial" w:eastAsia="Times New Roman" w:hAnsi="Arial" w:cs="Arial"/>
          <w:sz w:val="24"/>
          <w:szCs w:val="24"/>
          <w:lang w:val="en-GB" w:eastAsia="en-GB"/>
        </w:rPr>
        <w:t xml:space="preserve"> </w:t>
      </w:r>
      <w:r w:rsidRPr="00BC3CEE">
        <w:rPr>
          <w:rFonts w:ascii="Arial" w:eastAsia="Times New Roman" w:hAnsi="Arial" w:cs="Arial"/>
          <w:sz w:val="24"/>
          <w:szCs w:val="24"/>
          <w:lang w:val="en-GB" w:eastAsia="en-GB"/>
        </w:rPr>
        <w:t xml:space="preserve">Management </w:t>
      </w:r>
      <w:r w:rsidR="004613E2">
        <w:rPr>
          <w:rFonts w:ascii="Arial" w:eastAsia="Times New Roman" w:hAnsi="Arial" w:cs="Arial"/>
          <w:sz w:val="24"/>
          <w:szCs w:val="24"/>
          <w:lang w:val="en-GB" w:eastAsia="en-GB"/>
        </w:rPr>
        <w:t>second-year</w:t>
      </w:r>
      <w:r w:rsidRPr="00BC3CEE">
        <w:rPr>
          <w:rFonts w:ascii="Arial" w:eastAsia="Times New Roman" w:hAnsi="Arial" w:cs="Arial"/>
          <w:sz w:val="24"/>
          <w:szCs w:val="24"/>
          <w:lang w:val="en-GB" w:eastAsia="en-GB"/>
        </w:rPr>
        <w:t xml:space="preserve"> student at Richfield.</w:t>
      </w:r>
    </w:p>
    <w:p w14:paraId="508D459A" w14:textId="034537EE" w:rsidR="00EE3ED6" w:rsidRDefault="00BC3CEE" w:rsidP="00EA5C29">
      <w:pPr>
        <w:tabs>
          <w:tab w:val="left" w:pos="709"/>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w:t>
      </w:r>
      <w:r w:rsidRPr="00BC3CEE">
        <w:rPr>
          <w:rFonts w:ascii="Arial" w:eastAsia="Times New Roman" w:hAnsi="Arial" w:cs="Arial"/>
          <w:sz w:val="24"/>
          <w:szCs w:val="24"/>
          <w:lang w:val="en-GB" w:eastAsia="en-GB"/>
        </w:rPr>
        <w:tab/>
      </w:r>
      <w:proofErr w:type="gramStart"/>
      <w:r w:rsidR="00FA7201">
        <w:rPr>
          <w:rFonts w:ascii="Arial" w:eastAsia="Times New Roman" w:hAnsi="Arial" w:cs="Arial"/>
          <w:sz w:val="24"/>
          <w:szCs w:val="24"/>
          <w:lang w:val="en-GB" w:eastAsia="en-GB"/>
        </w:rPr>
        <w:tab/>
        <w:t xml:space="preserve">  </w:t>
      </w:r>
      <w:r w:rsidRPr="00BC3CEE">
        <w:rPr>
          <w:rFonts w:ascii="Arial" w:eastAsia="Times New Roman" w:hAnsi="Arial" w:cs="Arial"/>
          <w:sz w:val="24"/>
          <w:szCs w:val="24"/>
          <w:lang w:val="en-GB" w:eastAsia="en-GB"/>
        </w:rPr>
        <w:t>She</w:t>
      </w:r>
      <w:proofErr w:type="gramEnd"/>
      <w:r w:rsidRPr="00BC3CEE">
        <w:rPr>
          <w:rFonts w:ascii="Arial" w:eastAsia="Times New Roman" w:hAnsi="Arial" w:cs="Arial"/>
          <w:sz w:val="24"/>
          <w:szCs w:val="24"/>
          <w:lang w:val="en-GB" w:eastAsia="en-GB"/>
        </w:rPr>
        <w:t xml:space="preserve"> was employed as a personal assistant at</w:t>
      </w:r>
      <w:r w:rsidR="00EE3ED6">
        <w:rPr>
          <w:rFonts w:ascii="Arial" w:eastAsia="Times New Roman" w:hAnsi="Arial" w:cs="Arial"/>
          <w:sz w:val="24"/>
          <w:szCs w:val="24"/>
          <w:lang w:val="en-GB" w:eastAsia="en-GB"/>
        </w:rPr>
        <w:t xml:space="preserve"> </w:t>
      </w:r>
      <w:r w:rsidRPr="00BC3CEE">
        <w:rPr>
          <w:rFonts w:ascii="Arial" w:eastAsia="Times New Roman" w:hAnsi="Arial" w:cs="Arial"/>
          <w:sz w:val="24"/>
          <w:szCs w:val="24"/>
          <w:lang w:val="en-GB" w:eastAsia="en-GB"/>
        </w:rPr>
        <w:t xml:space="preserve">Kaplan Jewellers for the period January </w:t>
      </w:r>
    </w:p>
    <w:p w14:paraId="504B19C6" w14:textId="5F892995" w:rsidR="00BC3CEE" w:rsidRPr="00BC3CEE" w:rsidRDefault="00FA7201" w:rsidP="00EA5C29">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sidR="00BC3CEE" w:rsidRPr="00BC3CEE">
        <w:rPr>
          <w:rFonts w:ascii="Arial" w:eastAsia="Times New Roman" w:hAnsi="Arial" w:cs="Arial"/>
          <w:sz w:val="24"/>
          <w:szCs w:val="24"/>
          <w:lang w:val="en-GB" w:eastAsia="en-GB"/>
        </w:rPr>
        <w:t>2023 to June 2023.</w:t>
      </w:r>
    </w:p>
    <w:p w14:paraId="6DA95F05" w14:textId="551CC49A" w:rsidR="00BC3CEE" w:rsidRPr="00BC3CEE" w:rsidRDefault="00BC3CEE" w:rsidP="00EA5C29">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w:t>
      </w:r>
      <w:r w:rsidRPr="00BC3CEE">
        <w:rPr>
          <w:rFonts w:ascii="Arial" w:eastAsia="Times New Roman" w:hAnsi="Arial" w:cs="Arial"/>
          <w:sz w:val="24"/>
          <w:szCs w:val="24"/>
          <w:lang w:val="en-GB" w:eastAsia="en-GB"/>
        </w:rPr>
        <w:tab/>
      </w:r>
      <w:proofErr w:type="gramStart"/>
      <w:r w:rsidR="00FA7201">
        <w:rPr>
          <w:rFonts w:ascii="Arial" w:eastAsia="Times New Roman" w:hAnsi="Arial" w:cs="Arial"/>
          <w:sz w:val="24"/>
          <w:szCs w:val="24"/>
          <w:lang w:val="en-GB" w:eastAsia="en-GB"/>
        </w:rPr>
        <w:tab/>
        <w:t xml:space="preserve">  </w:t>
      </w:r>
      <w:r w:rsidR="00EE3ED6">
        <w:rPr>
          <w:rFonts w:ascii="Arial" w:eastAsia="Times New Roman" w:hAnsi="Arial" w:cs="Arial"/>
          <w:sz w:val="24"/>
          <w:szCs w:val="24"/>
          <w:lang w:val="en-GB" w:eastAsia="en-GB"/>
        </w:rPr>
        <w:t>According</w:t>
      </w:r>
      <w:proofErr w:type="gramEnd"/>
      <w:r w:rsidR="00EE3ED6">
        <w:rPr>
          <w:rFonts w:ascii="Arial" w:eastAsia="Times New Roman" w:hAnsi="Arial" w:cs="Arial"/>
          <w:sz w:val="24"/>
          <w:szCs w:val="24"/>
          <w:lang w:val="en-GB" w:eastAsia="en-GB"/>
        </w:rPr>
        <w:t xml:space="preserve"> to the appellant s</w:t>
      </w:r>
      <w:r w:rsidRPr="00BC3CEE">
        <w:rPr>
          <w:rFonts w:ascii="Arial" w:eastAsia="Times New Roman" w:hAnsi="Arial" w:cs="Arial"/>
          <w:sz w:val="24"/>
          <w:szCs w:val="24"/>
          <w:lang w:val="en-GB" w:eastAsia="en-GB"/>
        </w:rPr>
        <w:t xml:space="preserve">he </w:t>
      </w:r>
      <w:r w:rsidR="00EE3ED6">
        <w:rPr>
          <w:rFonts w:ascii="Arial" w:eastAsia="Times New Roman" w:hAnsi="Arial" w:cs="Arial"/>
          <w:sz w:val="24"/>
          <w:szCs w:val="24"/>
          <w:lang w:val="en-GB" w:eastAsia="en-GB"/>
        </w:rPr>
        <w:t xml:space="preserve">allegedly </w:t>
      </w:r>
      <w:r w:rsidRPr="00BC3CEE">
        <w:rPr>
          <w:rFonts w:ascii="Arial" w:eastAsia="Times New Roman" w:hAnsi="Arial" w:cs="Arial"/>
          <w:sz w:val="24"/>
          <w:szCs w:val="24"/>
          <w:lang w:val="en-GB" w:eastAsia="en-GB"/>
        </w:rPr>
        <w:t>was not aware of the existence of the warrant</w:t>
      </w:r>
      <w:r w:rsidR="00EA5C29">
        <w:rPr>
          <w:rFonts w:ascii="Arial" w:eastAsia="Times New Roman" w:hAnsi="Arial" w:cs="Arial"/>
          <w:sz w:val="24"/>
          <w:szCs w:val="24"/>
          <w:lang w:val="en-GB" w:eastAsia="en-GB"/>
        </w:rPr>
        <w:t xml:space="preserve"> </w:t>
      </w:r>
      <w:r w:rsidRPr="00BC3CEE">
        <w:rPr>
          <w:rFonts w:ascii="Arial" w:eastAsia="Times New Roman" w:hAnsi="Arial" w:cs="Arial"/>
          <w:sz w:val="24"/>
          <w:szCs w:val="24"/>
          <w:lang w:val="en-GB" w:eastAsia="en-GB"/>
        </w:rPr>
        <w:t xml:space="preserve">of </w:t>
      </w:r>
      <w:r w:rsidR="00FA7201">
        <w:rPr>
          <w:rFonts w:ascii="Arial" w:eastAsia="Times New Roman" w:hAnsi="Arial" w:cs="Arial"/>
          <w:sz w:val="24"/>
          <w:szCs w:val="24"/>
          <w:lang w:val="en-GB" w:eastAsia="en-GB"/>
        </w:rPr>
        <w:t>a</w:t>
      </w:r>
      <w:r w:rsidRPr="00BC3CEE">
        <w:rPr>
          <w:rFonts w:ascii="Arial" w:eastAsia="Times New Roman" w:hAnsi="Arial" w:cs="Arial"/>
          <w:sz w:val="24"/>
          <w:szCs w:val="24"/>
          <w:lang w:val="en-GB" w:eastAsia="en-GB"/>
        </w:rPr>
        <w:t xml:space="preserve">rrest until she was arrested on </w:t>
      </w:r>
      <w:r w:rsidR="00EE3ED6">
        <w:rPr>
          <w:rFonts w:ascii="Arial" w:eastAsia="Times New Roman" w:hAnsi="Arial" w:cs="Arial"/>
          <w:sz w:val="24"/>
          <w:szCs w:val="24"/>
          <w:lang w:val="en-GB" w:eastAsia="en-GB"/>
        </w:rPr>
        <w:t>2</w:t>
      </w:r>
      <w:r w:rsidRPr="00BC3CEE">
        <w:rPr>
          <w:rFonts w:ascii="Arial" w:eastAsia="Times New Roman" w:hAnsi="Arial" w:cs="Arial"/>
          <w:sz w:val="24"/>
          <w:szCs w:val="24"/>
          <w:lang w:val="en-GB" w:eastAsia="en-GB"/>
        </w:rPr>
        <w:t xml:space="preserve">2 April 2024. </w:t>
      </w:r>
    </w:p>
    <w:p w14:paraId="7DFB8E88" w14:textId="2D35B4F4" w:rsidR="00FA7201" w:rsidRDefault="00BC3CEE"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EE3ED6">
        <w:rPr>
          <w:rFonts w:ascii="Arial" w:eastAsia="Times New Roman" w:hAnsi="Arial" w:cs="Arial"/>
          <w:sz w:val="24"/>
          <w:szCs w:val="24"/>
          <w:lang w:val="en-GB" w:eastAsia="en-GB"/>
        </w:rPr>
        <w:t>g</w:t>
      </w:r>
      <w:r>
        <w:rPr>
          <w:rFonts w:ascii="Arial" w:eastAsia="Times New Roman" w:hAnsi="Arial" w:cs="Arial"/>
          <w:sz w:val="24"/>
          <w:szCs w:val="24"/>
          <w:lang w:val="en-GB" w:eastAsia="en-GB"/>
        </w:rPr>
        <w:t>)</w:t>
      </w:r>
      <w:r w:rsidRPr="00BC3CEE">
        <w:rPr>
          <w:rFonts w:ascii="Arial" w:eastAsia="Times New Roman" w:hAnsi="Arial" w:cs="Arial"/>
          <w:sz w:val="24"/>
          <w:szCs w:val="24"/>
          <w:lang w:val="en-GB" w:eastAsia="en-GB"/>
        </w:rPr>
        <w:tab/>
      </w:r>
      <w:proofErr w:type="gramStart"/>
      <w:r w:rsidR="00FA7201">
        <w:rPr>
          <w:rFonts w:ascii="Arial" w:eastAsia="Times New Roman" w:hAnsi="Arial" w:cs="Arial"/>
          <w:sz w:val="24"/>
          <w:szCs w:val="24"/>
          <w:lang w:val="en-GB" w:eastAsia="en-GB"/>
        </w:rPr>
        <w:tab/>
        <w:t xml:space="preserve">  </w:t>
      </w:r>
      <w:r w:rsidRPr="00BC3CEE">
        <w:rPr>
          <w:rFonts w:ascii="Arial" w:eastAsia="Times New Roman" w:hAnsi="Arial" w:cs="Arial"/>
          <w:sz w:val="24"/>
          <w:szCs w:val="24"/>
          <w:lang w:val="en-GB" w:eastAsia="en-GB"/>
        </w:rPr>
        <w:t>She</w:t>
      </w:r>
      <w:proofErr w:type="gramEnd"/>
      <w:r w:rsidRPr="00BC3CEE">
        <w:rPr>
          <w:rFonts w:ascii="Arial" w:eastAsia="Times New Roman" w:hAnsi="Arial" w:cs="Arial"/>
          <w:sz w:val="24"/>
          <w:szCs w:val="24"/>
          <w:lang w:val="en-GB" w:eastAsia="en-GB"/>
        </w:rPr>
        <w:t xml:space="preserve"> stated that her maternal grandmother</w:t>
      </w:r>
      <w:r w:rsidR="00EE3ED6">
        <w:rPr>
          <w:rFonts w:ascii="Arial" w:eastAsia="Times New Roman" w:hAnsi="Arial" w:cs="Arial"/>
          <w:sz w:val="24"/>
          <w:szCs w:val="24"/>
          <w:lang w:val="en-GB" w:eastAsia="en-GB"/>
        </w:rPr>
        <w:t xml:space="preserve">, who is a stroke patient, </w:t>
      </w:r>
      <w:r w:rsidRPr="00BC3CEE">
        <w:rPr>
          <w:rFonts w:ascii="Arial" w:eastAsia="Times New Roman" w:hAnsi="Arial" w:cs="Arial"/>
          <w:sz w:val="24"/>
          <w:szCs w:val="24"/>
          <w:lang w:val="en-GB" w:eastAsia="en-GB"/>
        </w:rPr>
        <w:t>is based at n</w:t>
      </w:r>
      <w:r w:rsidR="00EE3ED6">
        <w:rPr>
          <w:rFonts w:ascii="Arial" w:eastAsia="Times New Roman" w:hAnsi="Arial" w:cs="Arial"/>
          <w:sz w:val="24"/>
          <w:szCs w:val="24"/>
          <w:lang w:val="en-GB" w:eastAsia="en-GB"/>
        </w:rPr>
        <w:t>umber</w:t>
      </w:r>
      <w:r w:rsidRPr="00BC3CEE">
        <w:rPr>
          <w:rFonts w:ascii="Arial" w:eastAsia="Times New Roman" w:hAnsi="Arial" w:cs="Arial"/>
          <w:sz w:val="24"/>
          <w:szCs w:val="24"/>
          <w:lang w:val="en-GB" w:eastAsia="en-GB"/>
        </w:rPr>
        <w:t xml:space="preserve"> </w:t>
      </w:r>
    </w:p>
    <w:p w14:paraId="50A34916" w14:textId="40565374" w:rsidR="00BC3CEE" w:rsidRPr="00BC3CEE" w:rsidRDefault="00FA7201"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ab/>
      </w:r>
      <w:r>
        <w:rPr>
          <w:rFonts w:ascii="Arial" w:eastAsia="Times New Roman" w:hAnsi="Arial" w:cs="Arial"/>
          <w:sz w:val="24"/>
          <w:szCs w:val="24"/>
          <w:lang w:val="en-GB" w:eastAsia="en-GB"/>
        </w:rPr>
        <w:tab/>
        <w:t xml:space="preserve">  </w:t>
      </w:r>
      <w:r w:rsidR="00BC3CEE" w:rsidRPr="00BC3CEE">
        <w:rPr>
          <w:rFonts w:ascii="Arial" w:eastAsia="Times New Roman" w:hAnsi="Arial" w:cs="Arial"/>
          <w:sz w:val="24"/>
          <w:szCs w:val="24"/>
          <w:lang w:val="en-GB" w:eastAsia="en-GB"/>
        </w:rPr>
        <w:t xml:space="preserve">12 </w:t>
      </w:r>
      <w:r>
        <w:rPr>
          <w:rFonts w:ascii="Arial" w:eastAsia="Times New Roman" w:hAnsi="Arial" w:cs="Arial"/>
          <w:sz w:val="24"/>
          <w:szCs w:val="24"/>
          <w:lang w:val="en-GB" w:eastAsia="en-GB"/>
        </w:rPr>
        <w:t>T</w:t>
      </w:r>
      <w:r w:rsidR="00BC3CEE" w:rsidRPr="00BC3CEE">
        <w:rPr>
          <w:rFonts w:ascii="Arial" w:eastAsia="Times New Roman" w:hAnsi="Arial" w:cs="Arial"/>
          <w:sz w:val="24"/>
          <w:szCs w:val="24"/>
          <w:lang w:val="en-GB" w:eastAsia="en-GB"/>
        </w:rPr>
        <w:t xml:space="preserve">errace Avenue, </w:t>
      </w:r>
      <w:r w:rsidR="00EE3ED6">
        <w:rPr>
          <w:rFonts w:ascii="Arial" w:eastAsia="Times New Roman" w:hAnsi="Arial" w:cs="Arial"/>
          <w:sz w:val="24"/>
          <w:szCs w:val="24"/>
          <w:lang w:val="en-GB" w:eastAsia="en-GB"/>
        </w:rPr>
        <w:t>R</w:t>
      </w:r>
      <w:r w:rsidR="00BC3CEE" w:rsidRPr="00BC3CEE">
        <w:rPr>
          <w:rFonts w:ascii="Arial" w:eastAsia="Times New Roman" w:hAnsi="Arial" w:cs="Arial"/>
          <w:sz w:val="24"/>
          <w:szCs w:val="24"/>
          <w:lang w:val="en-GB" w:eastAsia="en-GB"/>
        </w:rPr>
        <w:t xml:space="preserve">iverside </w:t>
      </w:r>
      <w:r w:rsidR="00EE3ED6">
        <w:rPr>
          <w:rFonts w:ascii="Arial" w:eastAsia="Times New Roman" w:hAnsi="Arial" w:cs="Arial"/>
          <w:sz w:val="24"/>
          <w:szCs w:val="24"/>
          <w:lang w:val="en-GB" w:eastAsia="en-GB"/>
        </w:rPr>
        <w:t>H</w:t>
      </w:r>
      <w:r w:rsidR="00BC3CEE" w:rsidRPr="00BC3CEE">
        <w:rPr>
          <w:rFonts w:ascii="Arial" w:eastAsia="Times New Roman" w:hAnsi="Arial" w:cs="Arial"/>
          <w:sz w:val="24"/>
          <w:szCs w:val="24"/>
          <w:lang w:val="en-GB" w:eastAsia="en-GB"/>
        </w:rPr>
        <w:t xml:space="preserve">out Bay, Cape Town. </w:t>
      </w:r>
    </w:p>
    <w:p w14:paraId="239AED95" w14:textId="1EE6E9D9" w:rsidR="00FA7201" w:rsidRDefault="00C33380"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proofErr w:type="spellStart"/>
      <w:r>
        <w:rPr>
          <w:rFonts w:ascii="Arial" w:eastAsia="Times New Roman" w:hAnsi="Arial" w:cs="Arial"/>
          <w:sz w:val="24"/>
          <w:szCs w:val="24"/>
          <w:lang w:val="en-GB" w:eastAsia="en-GB"/>
        </w:rPr>
        <w:t>i</w:t>
      </w:r>
      <w:proofErr w:type="spellEnd"/>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proofErr w:type="gramStart"/>
      <w:r w:rsidR="00FA7201">
        <w:rPr>
          <w:rFonts w:ascii="Arial" w:eastAsia="Times New Roman" w:hAnsi="Arial" w:cs="Arial"/>
          <w:sz w:val="24"/>
          <w:szCs w:val="24"/>
          <w:lang w:val="en-GB" w:eastAsia="en-GB"/>
        </w:rPr>
        <w:tab/>
        <w:t xml:space="preserve">  </w:t>
      </w:r>
      <w:r w:rsidR="00BC3CEE" w:rsidRPr="00BC3CEE">
        <w:rPr>
          <w:rFonts w:ascii="Arial" w:eastAsia="Times New Roman" w:hAnsi="Arial" w:cs="Arial"/>
          <w:sz w:val="24"/>
          <w:szCs w:val="24"/>
          <w:lang w:val="en-GB" w:eastAsia="en-GB"/>
        </w:rPr>
        <w:t>She</w:t>
      </w:r>
      <w:proofErr w:type="gramEnd"/>
      <w:r w:rsidR="00BC3CEE" w:rsidRPr="00BC3CEE">
        <w:rPr>
          <w:rFonts w:ascii="Arial" w:eastAsia="Times New Roman" w:hAnsi="Arial" w:cs="Arial"/>
          <w:sz w:val="24"/>
          <w:szCs w:val="24"/>
          <w:lang w:val="en-GB" w:eastAsia="en-GB"/>
        </w:rPr>
        <w:t xml:space="preserve"> generates an income of R3500.00 per month. She is a </w:t>
      </w:r>
      <w:r w:rsidR="0077335C">
        <w:rPr>
          <w:rFonts w:ascii="Arial" w:eastAsia="Times New Roman" w:hAnsi="Arial" w:cs="Arial"/>
          <w:sz w:val="24"/>
          <w:szCs w:val="24"/>
          <w:lang w:val="en-GB" w:eastAsia="en-GB"/>
        </w:rPr>
        <w:t>part-time</w:t>
      </w:r>
      <w:r w:rsidR="00BC3CEE" w:rsidRPr="00BC3CEE">
        <w:rPr>
          <w:rFonts w:ascii="Arial" w:eastAsia="Times New Roman" w:hAnsi="Arial" w:cs="Arial"/>
          <w:sz w:val="24"/>
          <w:szCs w:val="24"/>
          <w:lang w:val="en-GB" w:eastAsia="en-GB"/>
        </w:rPr>
        <w:t xml:space="preserve"> waitress </w:t>
      </w:r>
      <w:proofErr w:type="gramStart"/>
      <w:r w:rsidR="00BC3CEE" w:rsidRPr="00BC3CEE">
        <w:rPr>
          <w:rFonts w:ascii="Arial" w:eastAsia="Times New Roman" w:hAnsi="Arial" w:cs="Arial"/>
          <w:sz w:val="24"/>
          <w:szCs w:val="24"/>
          <w:lang w:val="en-GB" w:eastAsia="en-GB"/>
        </w:rPr>
        <w:t>and also</w:t>
      </w:r>
      <w:proofErr w:type="gramEnd"/>
      <w:r w:rsidR="00BC3CEE" w:rsidRPr="00BC3CEE">
        <w:rPr>
          <w:rFonts w:ascii="Arial" w:eastAsia="Times New Roman" w:hAnsi="Arial" w:cs="Arial"/>
          <w:sz w:val="24"/>
          <w:szCs w:val="24"/>
          <w:lang w:val="en-GB" w:eastAsia="en-GB"/>
        </w:rPr>
        <w:t xml:space="preserve"> </w:t>
      </w:r>
    </w:p>
    <w:p w14:paraId="2337A956" w14:textId="1559CE42" w:rsidR="00BC3CEE" w:rsidRDefault="00FA7201"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sidR="00BC3CEE" w:rsidRPr="00BC3CEE">
        <w:rPr>
          <w:rFonts w:ascii="Arial" w:eastAsia="Times New Roman" w:hAnsi="Arial" w:cs="Arial"/>
          <w:sz w:val="24"/>
          <w:szCs w:val="24"/>
          <w:lang w:val="en-GB" w:eastAsia="en-GB"/>
        </w:rPr>
        <w:t xml:space="preserve">a student. </w:t>
      </w:r>
    </w:p>
    <w:p w14:paraId="1E6D80DD" w14:textId="0F1C4F67" w:rsidR="00C33380" w:rsidRDefault="00C33380"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(j)</w:t>
      </w:r>
      <w:r>
        <w:rPr>
          <w:rFonts w:ascii="Arial" w:eastAsia="Times New Roman" w:hAnsi="Arial" w:cs="Arial"/>
          <w:sz w:val="24"/>
          <w:szCs w:val="24"/>
          <w:lang w:val="en-GB" w:eastAsia="en-GB"/>
        </w:rPr>
        <w:tab/>
      </w:r>
      <w:r w:rsidR="00FA7201">
        <w:rPr>
          <w:rFonts w:ascii="Arial" w:eastAsia="Times New Roman" w:hAnsi="Arial" w:cs="Arial"/>
          <w:sz w:val="24"/>
          <w:szCs w:val="24"/>
          <w:lang w:val="en-GB" w:eastAsia="en-GB"/>
        </w:rPr>
        <w:t xml:space="preserve">    </w:t>
      </w:r>
      <w:r w:rsidR="00BC3CEE" w:rsidRPr="00BC3CEE">
        <w:rPr>
          <w:rFonts w:ascii="Arial" w:eastAsia="Times New Roman" w:hAnsi="Arial" w:cs="Arial"/>
          <w:sz w:val="24"/>
          <w:szCs w:val="24"/>
          <w:lang w:val="en-GB" w:eastAsia="en-GB"/>
        </w:rPr>
        <w:t xml:space="preserve">She is unmarried and does not have any dependents, apart from her maternal </w:t>
      </w:r>
    </w:p>
    <w:p w14:paraId="0B52B5B5" w14:textId="56C9BACF" w:rsidR="00BC3CEE" w:rsidRPr="00BC3CEE" w:rsidRDefault="00FA7201"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sidR="00BC3CEE" w:rsidRPr="00BC3CEE">
        <w:rPr>
          <w:rFonts w:ascii="Arial" w:eastAsia="Times New Roman" w:hAnsi="Arial" w:cs="Arial"/>
          <w:sz w:val="24"/>
          <w:szCs w:val="24"/>
          <w:lang w:val="en-GB" w:eastAsia="en-GB"/>
        </w:rPr>
        <w:t xml:space="preserve">grandmother.    </w:t>
      </w:r>
    </w:p>
    <w:p w14:paraId="73980150" w14:textId="587F3F44" w:rsidR="00FA7201" w:rsidRDefault="006464AE"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(j)</w:t>
      </w:r>
      <w:r>
        <w:rPr>
          <w:rFonts w:ascii="Arial" w:eastAsia="Times New Roman" w:hAnsi="Arial" w:cs="Arial"/>
          <w:sz w:val="24"/>
          <w:szCs w:val="24"/>
          <w:lang w:val="en-GB" w:eastAsia="en-GB"/>
        </w:rPr>
        <w:tab/>
      </w:r>
      <w:r w:rsidR="00FA7201">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S</w:t>
      </w:r>
      <w:r w:rsidR="00BC3CEE" w:rsidRPr="00BC3CEE">
        <w:rPr>
          <w:rFonts w:ascii="Arial" w:eastAsia="Times New Roman" w:hAnsi="Arial" w:cs="Arial"/>
          <w:sz w:val="24"/>
          <w:szCs w:val="24"/>
          <w:lang w:val="en-GB" w:eastAsia="en-GB"/>
        </w:rPr>
        <w:t>he does not have any previous convictions</w:t>
      </w:r>
      <w:r w:rsidR="004613E2">
        <w:rPr>
          <w:rFonts w:ascii="Arial" w:eastAsia="Times New Roman" w:hAnsi="Arial" w:cs="Arial"/>
          <w:sz w:val="24"/>
          <w:szCs w:val="24"/>
          <w:lang w:val="en-GB" w:eastAsia="en-GB"/>
        </w:rPr>
        <w:t>,</w:t>
      </w:r>
      <w:r w:rsidR="00BC3CEE" w:rsidRPr="00BC3CEE">
        <w:rPr>
          <w:rFonts w:ascii="Arial" w:eastAsia="Times New Roman" w:hAnsi="Arial" w:cs="Arial"/>
          <w:sz w:val="24"/>
          <w:szCs w:val="24"/>
          <w:lang w:val="en-GB" w:eastAsia="en-GB"/>
        </w:rPr>
        <w:t xml:space="preserve"> </w:t>
      </w:r>
      <w:r w:rsidR="0077335C">
        <w:rPr>
          <w:rFonts w:ascii="Arial" w:eastAsia="Times New Roman" w:hAnsi="Arial" w:cs="Arial"/>
          <w:sz w:val="24"/>
          <w:szCs w:val="24"/>
          <w:lang w:val="en-GB" w:eastAsia="en-GB"/>
        </w:rPr>
        <w:t>nor</w:t>
      </w:r>
      <w:r w:rsidR="00BC3CEE" w:rsidRPr="00BC3CEE">
        <w:rPr>
          <w:rFonts w:ascii="Arial" w:eastAsia="Times New Roman" w:hAnsi="Arial" w:cs="Arial"/>
          <w:sz w:val="24"/>
          <w:szCs w:val="24"/>
          <w:lang w:val="en-GB" w:eastAsia="en-GB"/>
        </w:rPr>
        <w:t xml:space="preserve"> does she have any outstanding </w:t>
      </w:r>
    </w:p>
    <w:p w14:paraId="7F11A635" w14:textId="4D987175" w:rsidR="00BC3CEE" w:rsidRPr="00BC3CEE" w:rsidRDefault="00FA7201"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sidR="00BC3CEE" w:rsidRPr="00BC3CEE">
        <w:rPr>
          <w:rFonts w:ascii="Arial" w:eastAsia="Times New Roman" w:hAnsi="Arial" w:cs="Arial"/>
          <w:sz w:val="24"/>
          <w:szCs w:val="24"/>
          <w:lang w:val="en-GB" w:eastAsia="en-GB"/>
        </w:rPr>
        <w:t>cases.</w:t>
      </w:r>
    </w:p>
    <w:p w14:paraId="63224E11" w14:textId="77777777" w:rsidR="00BC3CEE" w:rsidRPr="00BC3CEE" w:rsidRDefault="00BC3CEE" w:rsidP="00BC3CEE">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3619C41C" w14:textId="7459AD47" w:rsidR="00BC3CEE" w:rsidRPr="00BC3CEE" w:rsidRDefault="006464AE" w:rsidP="00EA5C29">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13</w:t>
      </w:r>
      <w:r>
        <w:rPr>
          <w:rFonts w:ascii="Arial" w:eastAsia="Times New Roman" w:hAnsi="Arial" w:cs="Arial"/>
          <w:sz w:val="24"/>
          <w:szCs w:val="24"/>
          <w:lang w:val="en-GB" w:eastAsia="en-GB"/>
        </w:rPr>
        <w:t>]</w:t>
      </w:r>
      <w:r w:rsidR="00BC3CEE" w:rsidRPr="00BC3CEE">
        <w:rPr>
          <w:rFonts w:ascii="Arial" w:eastAsia="Times New Roman" w:hAnsi="Arial" w:cs="Arial"/>
          <w:sz w:val="24"/>
          <w:szCs w:val="24"/>
          <w:lang w:val="en-GB" w:eastAsia="en-GB"/>
        </w:rPr>
        <w:tab/>
      </w:r>
      <w:proofErr w:type="gramStart"/>
      <w:r w:rsidR="004A5D14">
        <w:rPr>
          <w:rFonts w:ascii="Arial" w:eastAsia="Times New Roman" w:hAnsi="Arial" w:cs="Arial"/>
          <w:sz w:val="24"/>
          <w:szCs w:val="24"/>
          <w:lang w:val="en-GB" w:eastAsia="en-GB"/>
        </w:rPr>
        <w:tab/>
        <w:t xml:space="preserve">  </w:t>
      </w:r>
      <w:r w:rsidR="00BC3CEE" w:rsidRPr="00BC3CEE">
        <w:rPr>
          <w:rFonts w:ascii="Arial" w:eastAsia="Times New Roman" w:hAnsi="Arial" w:cs="Arial"/>
          <w:sz w:val="24"/>
          <w:szCs w:val="24"/>
          <w:lang w:val="en-GB" w:eastAsia="en-GB"/>
        </w:rPr>
        <w:t>The</w:t>
      </w:r>
      <w:proofErr w:type="gramEnd"/>
      <w:r w:rsidR="00BC3CEE" w:rsidRPr="00BC3CEE">
        <w:rPr>
          <w:rFonts w:ascii="Arial" w:eastAsia="Times New Roman" w:hAnsi="Arial" w:cs="Arial"/>
          <w:sz w:val="24"/>
          <w:szCs w:val="24"/>
          <w:lang w:val="en-GB" w:eastAsia="en-GB"/>
        </w:rPr>
        <w:t xml:space="preserve"> appellant denied the allegations preferred by the State and </w:t>
      </w:r>
      <w:r w:rsidR="00694E27" w:rsidRPr="00694E27">
        <w:rPr>
          <w:rFonts w:ascii="Arial" w:eastAsia="Times New Roman" w:hAnsi="Arial" w:cs="Arial"/>
          <w:sz w:val="24"/>
          <w:szCs w:val="24"/>
          <w:lang w:val="en-GB" w:eastAsia="en-GB"/>
        </w:rPr>
        <w:t xml:space="preserve">submitted that there </w:t>
      </w:r>
      <w:r w:rsidR="00EA5C29">
        <w:rPr>
          <w:rFonts w:ascii="Arial" w:eastAsia="Times New Roman" w:hAnsi="Arial" w:cs="Arial"/>
          <w:sz w:val="24"/>
          <w:szCs w:val="24"/>
          <w:lang w:val="en-GB" w:eastAsia="en-GB"/>
        </w:rPr>
        <w:t>e</w:t>
      </w:r>
      <w:r w:rsidR="00694E27" w:rsidRPr="00694E27">
        <w:rPr>
          <w:rFonts w:ascii="Arial" w:eastAsia="Times New Roman" w:hAnsi="Arial" w:cs="Arial"/>
          <w:sz w:val="24"/>
          <w:szCs w:val="24"/>
          <w:lang w:val="en-GB" w:eastAsia="en-GB"/>
        </w:rPr>
        <w:t xml:space="preserve">xists </w:t>
      </w:r>
      <w:r w:rsidR="004A5D14">
        <w:rPr>
          <w:rFonts w:ascii="Arial" w:eastAsia="Times New Roman" w:hAnsi="Arial" w:cs="Arial"/>
          <w:sz w:val="24"/>
          <w:szCs w:val="24"/>
          <w:lang w:val="en-GB" w:eastAsia="en-GB"/>
        </w:rPr>
        <w:t>n</w:t>
      </w:r>
      <w:r w:rsidR="00694E27" w:rsidRPr="00694E27">
        <w:rPr>
          <w:rFonts w:ascii="Arial" w:eastAsia="Times New Roman" w:hAnsi="Arial" w:cs="Arial"/>
          <w:sz w:val="24"/>
          <w:szCs w:val="24"/>
          <w:lang w:val="en-GB" w:eastAsia="en-GB"/>
        </w:rPr>
        <w:t xml:space="preserve">o likelihood </w:t>
      </w:r>
      <w:r w:rsidR="0077335C">
        <w:rPr>
          <w:rFonts w:ascii="Arial" w:eastAsia="Times New Roman" w:hAnsi="Arial" w:cs="Arial"/>
          <w:sz w:val="24"/>
          <w:szCs w:val="24"/>
          <w:lang w:val="en-GB" w:eastAsia="en-GB"/>
        </w:rPr>
        <w:t>t</w:t>
      </w:r>
      <w:r w:rsidR="00694E27" w:rsidRPr="00694E27">
        <w:rPr>
          <w:rFonts w:ascii="Arial" w:eastAsia="Times New Roman" w:hAnsi="Arial" w:cs="Arial"/>
          <w:sz w:val="24"/>
          <w:szCs w:val="24"/>
          <w:lang w:val="en-GB" w:eastAsia="en-GB"/>
        </w:rPr>
        <w:t xml:space="preserve">hat the factors referred to in </w:t>
      </w:r>
      <w:r w:rsidR="0077335C">
        <w:rPr>
          <w:rFonts w:ascii="Arial" w:eastAsia="Times New Roman" w:hAnsi="Arial" w:cs="Arial"/>
          <w:sz w:val="24"/>
          <w:szCs w:val="24"/>
          <w:lang w:val="en-GB" w:eastAsia="en-GB"/>
        </w:rPr>
        <w:t>s</w:t>
      </w:r>
      <w:r w:rsidR="00694E27" w:rsidRPr="00694E27">
        <w:rPr>
          <w:rFonts w:ascii="Arial" w:eastAsia="Times New Roman" w:hAnsi="Arial" w:cs="Arial"/>
          <w:sz w:val="24"/>
          <w:szCs w:val="24"/>
          <w:lang w:val="en-GB" w:eastAsia="en-GB"/>
        </w:rPr>
        <w:t xml:space="preserve">60(4)(a-e) of </w:t>
      </w:r>
      <w:r w:rsidR="0097291A">
        <w:rPr>
          <w:rFonts w:ascii="Arial" w:eastAsia="Times New Roman" w:hAnsi="Arial" w:cs="Arial"/>
          <w:sz w:val="24"/>
          <w:szCs w:val="24"/>
          <w:lang w:val="en-GB" w:eastAsia="en-GB"/>
        </w:rPr>
        <w:t xml:space="preserve">Act 51 of 1977 </w:t>
      </w:r>
      <w:r w:rsidR="00694E27" w:rsidRPr="00694E27">
        <w:rPr>
          <w:rFonts w:ascii="Arial" w:eastAsia="Times New Roman" w:hAnsi="Arial" w:cs="Arial"/>
          <w:sz w:val="24"/>
          <w:szCs w:val="24"/>
          <w:lang w:val="en-GB" w:eastAsia="en-GB"/>
        </w:rPr>
        <w:t xml:space="preserve">will </w:t>
      </w:r>
      <w:r w:rsidR="00454E32">
        <w:rPr>
          <w:rFonts w:ascii="Arial" w:eastAsia="Times New Roman" w:hAnsi="Arial" w:cs="Arial"/>
          <w:sz w:val="24"/>
          <w:szCs w:val="24"/>
          <w:lang w:val="en-GB" w:eastAsia="en-GB"/>
        </w:rPr>
        <w:t>oc</w:t>
      </w:r>
      <w:r w:rsidR="00694E27" w:rsidRPr="00694E27">
        <w:rPr>
          <w:rFonts w:ascii="Arial" w:eastAsia="Times New Roman" w:hAnsi="Arial" w:cs="Arial"/>
          <w:sz w:val="24"/>
          <w:szCs w:val="24"/>
          <w:lang w:val="en-GB" w:eastAsia="en-GB"/>
        </w:rPr>
        <w:t>cur.</w:t>
      </w:r>
    </w:p>
    <w:p w14:paraId="3EEE7A01" w14:textId="79AE9C74" w:rsidR="00E249AA" w:rsidRDefault="00D3320F" w:rsidP="005162D8">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sidRPr="00D3320F">
        <w:rPr>
          <w:rFonts w:ascii="Arial" w:eastAsia="Times New Roman" w:hAnsi="Arial" w:cs="Arial"/>
          <w:sz w:val="24"/>
          <w:szCs w:val="24"/>
          <w:lang w:val="en-GB" w:eastAsia="en-GB"/>
        </w:rPr>
        <w:t xml:space="preserve">      </w:t>
      </w:r>
    </w:p>
    <w:p w14:paraId="68AA020F" w14:textId="4F289A8E" w:rsidR="00D3320F" w:rsidRDefault="00694E27" w:rsidP="00655457">
      <w:pPr>
        <w:tabs>
          <w:tab w:val="left" w:pos="709"/>
          <w:tab w:val="left" w:pos="993"/>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14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proofErr w:type="gramStart"/>
      <w:r w:rsidR="004A5D14">
        <w:rPr>
          <w:rFonts w:ascii="Arial" w:eastAsia="Times New Roman" w:hAnsi="Arial" w:cs="Arial"/>
          <w:sz w:val="24"/>
          <w:szCs w:val="24"/>
          <w:lang w:val="en-GB" w:eastAsia="en-GB"/>
        </w:rPr>
        <w:tab/>
        <w:t xml:space="preserve">  </w:t>
      </w:r>
      <w:r>
        <w:rPr>
          <w:rFonts w:ascii="Arial" w:eastAsia="Times New Roman" w:hAnsi="Arial" w:cs="Arial"/>
          <w:sz w:val="24"/>
          <w:szCs w:val="24"/>
          <w:lang w:val="en-GB" w:eastAsia="en-GB"/>
        </w:rPr>
        <w:t>The</w:t>
      </w:r>
      <w:proofErr w:type="gramEnd"/>
      <w:r>
        <w:rPr>
          <w:rFonts w:ascii="Arial" w:eastAsia="Times New Roman" w:hAnsi="Arial" w:cs="Arial"/>
          <w:sz w:val="24"/>
          <w:szCs w:val="24"/>
          <w:lang w:val="en-GB" w:eastAsia="en-GB"/>
        </w:rPr>
        <w:t xml:space="preserve"> </w:t>
      </w:r>
      <w:r w:rsidR="004669F6">
        <w:rPr>
          <w:rFonts w:ascii="Arial" w:eastAsia="Times New Roman" w:hAnsi="Arial" w:cs="Arial"/>
          <w:sz w:val="24"/>
          <w:szCs w:val="24"/>
          <w:lang w:val="en-GB" w:eastAsia="en-GB"/>
        </w:rPr>
        <w:t xml:space="preserve">appellant’s </w:t>
      </w:r>
      <w:r w:rsidRPr="00694E27">
        <w:rPr>
          <w:rFonts w:ascii="Arial" w:eastAsia="Times New Roman" w:hAnsi="Arial" w:cs="Arial"/>
          <w:sz w:val="24"/>
          <w:szCs w:val="24"/>
          <w:lang w:val="en-GB" w:eastAsia="en-GB"/>
        </w:rPr>
        <w:t>mother</w:t>
      </w:r>
      <w:r w:rsidR="004669F6">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testified that:</w:t>
      </w:r>
    </w:p>
    <w:p w14:paraId="715CE79E" w14:textId="4A54B203" w:rsidR="004A5D14"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4A5D14">
        <w:rPr>
          <w:rFonts w:ascii="Arial" w:eastAsia="Times New Roman" w:hAnsi="Arial" w:cs="Arial"/>
          <w:sz w:val="24"/>
          <w:szCs w:val="24"/>
          <w:lang w:val="en-GB" w:eastAsia="en-GB"/>
        </w:rPr>
        <w:tab/>
        <w:t xml:space="preserve"> </w:t>
      </w:r>
      <w:proofErr w:type="gramStart"/>
      <w:r w:rsidR="00694E27" w:rsidRPr="00694E27">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T</w:t>
      </w:r>
      <w:r w:rsidR="00694E27" w:rsidRPr="00694E27">
        <w:rPr>
          <w:rFonts w:ascii="Arial" w:eastAsia="Times New Roman" w:hAnsi="Arial" w:cs="Arial"/>
          <w:sz w:val="24"/>
          <w:szCs w:val="24"/>
          <w:lang w:val="en-GB" w:eastAsia="en-GB"/>
        </w:rPr>
        <w:t>he</w:t>
      </w:r>
      <w:proofErr w:type="gramEnd"/>
      <w:r w:rsidR="00694E27" w:rsidRPr="00694E27">
        <w:rPr>
          <w:rFonts w:ascii="Arial" w:eastAsia="Times New Roman" w:hAnsi="Arial" w:cs="Arial"/>
          <w:sz w:val="24"/>
          <w:szCs w:val="24"/>
          <w:lang w:val="en-GB" w:eastAsia="en-GB"/>
        </w:rPr>
        <w:t xml:space="preserve"> appellant is her biological daughter and resides with her at n</w:t>
      </w:r>
      <w:r w:rsidR="0097291A">
        <w:rPr>
          <w:rFonts w:ascii="Arial" w:eastAsia="Times New Roman" w:hAnsi="Arial" w:cs="Arial"/>
          <w:sz w:val="24"/>
          <w:szCs w:val="24"/>
          <w:lang w:val="en-GB" w:eastAsia="en-GB"/>
        </w:rPr>
        <w:t>umber</w:t>
      </w:r>
      <w:r w:rsidR="00694E27" w:rsidRPr="00694E27">
        <w:rPr>
          <w:rFonts w:ascii="Arial" w:eastAsia="Times New Roman" w:hAnsi="Arial" w:cs="Arial"/>
          <w:sz w:val="24"/>
          <w:szCs w:val="24"/>
          <w:lang w:val="en-GB" w:eastAsia="en-GB"/>
        </w:rPr>
        <w:t xml:space="preserve"> </w:t>
      </w:r>
      <w:r w:rsidR="005F3111">
        <w:rPr>
          <w:rFonts w:ascii="Arial" w:eastAsia="Times New Roman" w:hAnsi="Arial" w:cs="Arial"/>
          <w:sz w:val="24"/>
          <w:szCs w:val="24"/>
          <w:lang w:val="en-GB" w:eastAsia="en-GB"/>
        </w:rPr>
        <w:t>[…]</w:t>
      </w:r>
      <w:r w:rsidR="00694E27" w:rsidRPr="00694E27">
        <w:rPr>
          <w:rFonts w:ascii="Arial" w:eastAsia="Times New Roman" w:hAnsi="Arial" w:cs="Arial"/>
          <w:sz w:val="24"/>
          <w:szCs w:val="24"/>
          <w:lang w:val="en-GB" w:eastAsia="en-GB"/>
        </w:rPr>
        <w:t xml:space="preserve"> H</w:t>
      </w:r>
      <w:r w:rsidR="005F3111">
        <w:rPr>
          <w:rFonts w:ascii="Arial" w:eastAsia="Times New Roman" w:hAnsi="Arial" w:cs="Arial"/>
          <w:sz w:val="24"/>
          <w:szCs w:val="24"/>
          <w:lang w:val="en-GB" w:eastAsia="en-GB"/>
        </w:rPr>
        <w:t>[…]</w:t>
      </w:r>
      <w:r w:rsidR="00694E27" w:rsidRPr="00694E27">
        <w:rPr>
          <w:rFonts w:ascii="Arial" w:eastAsia="Times New Roman" w:hAnsi="Arial" w:cs="Arial"/>
          <w:sz w:val="24"/>
          <w:szCs w:val="24"/>
          <w:lang w:val="en-GB" w:eastAsia="en-GB"/>
        </w:rPr>
        <w:t xml:space="preserve"> R</w:t>
      </w:r>
      <w:r w:rsidR="005F3111">
        <w:rPr>
          <w:rFonts w:ascii="Arial" w:eastAsia="Times New Roman" w:hAnsi="Arial" w:cs="Arial"/>
          <w:sz w:val="24"/>
          <w:szCs w:val="24"/>
          <w:lang w:val="en-GB" w:eastAsia="en-GB"/>
        </w:rPr>
        <w:t>[…]</w:t>
      </w:r>
      <w:r w:rsidR="00694E27" w:rsidRPr="00694E27">
        <w:rPr>
          <w:rFonts w:ascii="Arial" w:eastAsia="Times New Roman" w:hAnsi="Arial" w:cs="Arial"/>
          <w:sz w:val="24"/>
          <w:szCs w:val="24"/>
          <w:lang w:val="en-GB" w:eastAsia="en-GB"/>
        </w:rPr>
        <w:t xml:space="preserve">, </w:t>
      </w:r>
    </w:p>
    <w:p w14:paraId="6AFFF801" w14:textId="361C0C0D" w:rsidR="00694E27" w:rsidRPr="00694E27" w:rsidRDefault="004A5D14"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roofErr w:type="gramStart"/>
      <w:r w:rsidR="00694E27" w:rsidRPr="00694E27">
        <w:rPr>
          <w:rFonts w:ascii="Arial" w:eastAsia="Times New Roman" w:hAnsi="Arial" w:cs="Arial"/>
          <w:sz w:val="24"/>
          <w:szCs w:val="24"/>
          <w:lang w:val="en-GB" w:eastAsia="en-GB"/>
        </w:rPr>
        <w:t>B</w:t>
      </w:r>
      <w:r w:rsidR="005F3111">
        <w:rPr>
          <w:rFonts w:ascii="Arial" w:eastAsia="Times New Roman" w:hAnsi="Arial" w:cs="Arial"/>
          <w:sz w:val="24"/>
          <w:szCs w:val="24"/>
          <w:lang w:val="en-GB" w:eastAsia="en-GB"/>
        </w:rPr>
        <w:t>[</w:t>
      </w:r>
      <w:proofErr w:type="gramEnd"/>
      <w:r w:rsidR="005F3111">
        <w:rPr>
          <w:rFonts w:ascii="Arial" w:eastAsia="Times New Roman" w:hAnsi="Arial" w:cs="Arial"/>
          <w:sz w:val="24"/>
          <w:szCs w:val="24"/>
          <w:lang w:val="en-GB" w:eastAsia="en-GB"/>
        </w:rPr>
        <w:t>…]</w:t>
      </w:r>
      <w:r w:rsidR="00694E27" w:rsidRPr="00694E2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J</w:t>
      </w:r>
      <w:r w:rsidR="00694E27" w:rsidRPr="00694E27">
        <w:rPr>
          <w:rFonts w:ascii="Arial" w:eastAsia="Times New Roman" w:hAnsi="Arial" w:cs="Arial"/>
          <w:sz w:val="24"/>
          <w:szCs w:val="24"/>
          <w:lang w:val="en-GB" w:eastAsia="en-GB"/>
        </w:rPr>
        <w:t>ohannesburg</w:t>
      </w:r>
      <w:r w:rsidR="0077335C">
        <w:rPr>
          <w:rFonts w:ascii="Arial" w:eastAsia="Times New Roman" w:hAnsi="Arial" w:cs="Arial"/>
          <w:sz w:val="24"/>
          <w:szCs w:val="24"/>
          <w:lang w:val="en-GB" w:eastAsia="en-GB"/>
        </w:rPr>
        <w:t>, together with her other children</w:t>
      </w:r>
      <w:r w:rsidR="0097291A">
        <w:rPr>
          <w:rFonts w:ascii="Arial" w:eastAsia="Times New Roman" w:hAnsi="Arial" w:cs="Arial"/>
          <w:sz w:val="24"/>
          <w:szCs w:val="24"/>
          <w:lang w:val="en-GB" w:eastAsia="en-GB"/>
        </w:rPr>
        <w:t>.</w:t>
      </w:r>
    </w:p>
    <w:p w14:paraId="67DB6FA1" w14:textId="51613453" w:rsidR="00694E27" w:rsidRPr="00694E27"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T</w:t>
      </w:r>
      <w:r>
        <w:rPr>
          <w:rFonts w:ascii="Arial" w:eastAsia="Times New Roman" w:hAnsi="Arial" w:cs="Arial"/>
          <w:sz w:val="24"/>
          <w:szCs w:val="24"/>
          <w:lang w:val="en-GB" w:eastAsia="en-GB"/>
        </w:rPr>
        <w:t xml:space="preserve">he </w:t>
      </w:r>
      <w:r w:rsidR="00694E27" w:rsidRPr="00694E27">
        <w:rPr>
          <w:rFonts w:ascii="Arial" w:eastAsia="Times New Roman" w:hAnsi="Arial" w:cs="Arial"/>
          <w:sz w:val="24"/>
          <w:szCs w:val="24"/>
          <w:lang w:val="en-GB" w:eastAsia="en-GB"/>
        </w:rPr>
        <w:t>appellant is a student and her eldest child</w:t>
      </w:r>
      <w:r w:rsidR="0097291A">
        <w:rPr>
          <w:rFonts w:ascii="Arial" w:eastAsia="Times New Roman" w:hAnsi="Arial" w:cs="Arial"/>
          <w:sz w:val="24"/>
          <w:szCs w:val="24"/>
          <w:lang w:val="en-GB" w:eastAsia="en-GB"/>
        </w:rPr>
        <w:t>.</w:t>
      </w:r>
    </w:p>
    <w:p w14:paraId="33FD1575" w14:textId="19212F7E" w:rsidR="0077335C"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w:t>
      </w: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T</w:t>
      </w:r>
      <w:r w:rsidR="00694E27" w:rsidRPr="00694E27">
        <w:rPr>
          <w:rFonts w:ascii="Arial" w:eastAsia="Times New Roman" w:hAnsi="Arial" w:cs="Arial"/>
          <w:sz w:val="24"/>
          <w:szCs w:val="24"/>
          <w:lang w:val="en-GB" w:eastAsia="en-GB"/>
        </w:rPr>
        <w:t>he appellant assist</w:t>
      </w:r>
      <w:r>
        <w:rPr>
          <w:rFonts w:ascii="Arial" w:eastAsia="Times New Roman" w:hAnsi="Arial" w:cs="Arial"/>
          <w:sz w:val="24"/>
          <w:szCs w:val="24"/>
          <w:lang w:val="en-GB" w:eastAsia="en-GB"/>
        </w:rPr>
        <w:t>s</w:t>
      </w:r>
      <w:r w:rsidR="00694E27" w:rsidRPr="00694E27">
        <w:rPr>
          <w:rFonts w:ascii="Arial" w:eastAsia="Times New Roman" w:hAnsi="Arial" w:cs="Arial"/>
          <w:sz w:val="24"/>
          <w:szCs w:val="24"/>
          <w:lang w:val="en-GB" w:eastAsia="en-GB"/>
        </w:rPr>
        <w:t xml:space="preserve"> in caring for her paraplegic grandmother who is </w:t>
      </w:r>
      <w:r>
        <w:rPr>
          <w:rFonts w:ascii="Arial" w:eastAsia="Times New Roman" w:hAnsi="Arial" w:cs="Arial"/>
          <w:sz w:val="24"/>
          <w:szCs w:val="24"/>
          <w:lang w:val="en-GB" w:eastAsia="en-GB"/>
        </w:rPr>
        <w:t xml:space="preserve">a </w:t>
      </w:r>
      <w:r w:rsidR="00694E27" w:rsidRPr="00694E27">
        <w:rPr>
          <w:rFonts w:ascii="Arial" w:eastAsia="Times New Roman" w:hAnsi="Arial" w:cs="Arial"/>
          <w:sz w:val="24"/>
          <w:szCs w:val="24"/>
          <w:lang w:val="en-GB" w:eastAsia="en-GB"/>
        </w:rPr>
        <w:t>resident</w:t>
      </w:r>
      <w:r>
        <w:rPr>
          <w:rFonts w:ascii="Arial" w:eastAsia="Times New Roman" w:hAnsi="Arial" w:cs="Arial"/>
          <w:sz w:val="24"/>
          <w:szCs w:val="24"/>
          <w:lang w:val="en-GB" w:eastAsia="en-GB"/>
        </w:rPr>
        <w:t xml:space="preserve"> </w:t>
      </w:r>
      <w:r w:rsidR="00694E27" w:rsidRPr="00694E27">
        <w:rPr>
          <w:rFonts w:ascii="Arial" w:eastAsia="Times New Roman" w:hAnsi="Arial" w:cs="Arial"/>
          <w:sz w:val="24"/>
          <w:szCs w:val="24"/>
          <w:lang w:val="en-GB" w:eastAsia="en-GB"/>
        </w:rPr>
        <w:t xml:space="preserve">at </w:t>
      </w:r>
    </w:p>
    <w:p w14:paraId="0DE21EA7" w14:textId="295351AB" w:rsidR="004A5D14"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number</w:t>
      </w:r>
      <w:r w:rsidR="00694E27" w:rsidRPr="00694E27">
        <w:rPr>
          <w:rFonts w:ascii="Arial" w:eastAsia="Times New Roman" w:hAnsi="Arial" w:cs="Arial"/>
          <w:sz w:val="24"/>
          <w:szCs w:val="24"/>
          <w:lang w:val="en-GB" w:eastAsia="en-GB"/>
        </w:rPr>
        <w:t xml:space="preserve"> </w:t>
      </w:r>
      <w:r w:rsidR="0051032F">
        <w:rPr>
          <w:rFonts w:ascii="Arial" w:eastAsia="Times New Roman" w:hAnsi="Arial" w:cs="Arial"/>
          <w:sz w:val="24"/>
          <w:szCs w:val="24"/>
          <w:lang w:val="en-GB" w:eastAsia="en-GB"/>
        </w:rPr>
        <w:t>[…]</w:t>
      </w:r>
      <w:r w:rsidR="00694E27" w:rsidRPr="00694E27">
        <w:rPr>
          <w:rFonts w:ascii="Arial" w:eastAsia="Times New Roman" w:hAnsi="Arial" w:cs="Arial"/>
          <w:sz w:val="24"/>
          <w:szCs w:val="24"/>
          <w:lang w:val="en-GB" w:eastAsia="en-GB"/>
        </w:rPr>
        <w:t xml:space="preserve"> </w:t>
      </w:r>
      <w:proofErr w:type="gramStart"/>
      <w:r w:rsidR="00694E27" w:rsidRPr="00694E27">
        <w:rPr>
          <w:rFonts w:ascii="Arial" w:eastAsia="Times New Roman" w:hAnsi="Arial" w:cs="Arial"/>
          <w:sz w:val="24"/>
          <w:szCs w:val="24"/>
          <w:lang w:val="en-GB" w:eastAsia="en-GB"/>
        </w:rPr>
        <w:t>R</w:t>
      </w:r>
      <w:r w:rsidR="0051032F">
        <w:rPr>
          <w:rFonts w:ascii="Arial" w:eastAsia="Times New Roman" w:hAnsi="Arial" w:cs="Arial"/>
          <w:sz w:val="24"/>
          <w:szCs w:val="24"/>
          <w:lang w:val="en-GB" w:eastAsia="en-GB"/>
        </w:rPr>
        <w:t>[</w:t>
      </w:r>
      <w:proofErr w:type="gramEnd"/>
      <w:r w:rsidR="0051032F">
        <w:rPr>
          <w:rFonts w:ascii="Arial" w:eastAsia="Times New Roman" w:hAnsi="Arial" w:cs="Arial"/>
          <w:sz w:val="24"/>
          <w:szCs w:val="24"/>
          <w:lang w:val="en-GB" w:eastAsia="en-GB"/>
        </w:rPr>
        <w:t>…]</w:t>
      </w:r>
      <w:r w:rsidR="00694E27" w:rsidRPr="00694E27">
        <w:rPr>
          <w:rFonts w:ascii="Arial" w:eastAsia="Times New Roman" w:hAnsi="Arial" w:cs="Arial"/>
          <w:sz w:val="24"/>
          <w:szCs w:val="24"/>
          <w:lang w:val="en-GB" w:eastAsia="en-GB"/>
        </w:rPr>
        <w:t xml:space="preserve"> T</w:t>
      </w:r>
      <w:r w:rsidR="0051032F">
        <w:rPr>
          <w:rFonts w:ascii="Arial" w:eastAsia="Times New Roman" w:hAnsi="Arial" w:cs="Arial"/>
          <w:sz w:val="24"/>
          <w:szCs w:val="24"/>
          <w:lang w:val="en-GB" w:eastAsia="en-GB"/>
        </w:rPr>
        <w:t>[…]</w:t>
      </w:r>
      <w:r w:rsidR="00694E27" w:rsidRPr="00694E27">
        <w:rPr>
          <w:rFonts w:ascii="Arial" w:eastAsia="Times New Roman" w:hAnsi="Arial" w:cs="Arial"/>
          <w:sz w:val="24"/>
          <w:szCs w:val="24"/>
          <w:lang w:val="en-GB" w:eastAsia="en-GB"/>
        </w:rPr>
        <w:t>, Hout Bay, Cape Town</w:t>
      </w:r>
      <w:r>
        <w:rPr>
          <w:rFonts w:ascii="Arial" w:eastAsia="Times New Roman" w:hAnsi="Arial" w:cs="Arial"/>
          <w:sz w:val="24"/>
          <w:szCs w:val="24"/>
          <w:lang w:val="en-GB" w:eastAsia="en-GB"/>
        </w:rPr>
        <w:t xml:space="preserve">. </w:t>
      </w:r>
      <w:r w:rsidRPr="0077335C">
        <w:rPr>
          <w:rFonts w:ascii="Arial" w:eastAsia="Times New Roman" w:hAnsi="Arial" w:cs="Arial"/>
          <w:sz w:val="24"/>
          <w:szCs w:val="24"/>
          <w:lang w:val="en-GB" w:eastAsia="en-GB"/>
        </w:rPr>
        <w:t xml:space="preserve">Her mother and sister reside at </w:t>
      </w:r>
      <w:r w:rsidR="004A5D14">
        <w:rPr>
          <w:rFonts w:ascii="Arial" w:eastAsia="Times New Roman" w:hAnsi="Arial" w:cs="Arial"/>
          <w:sz w:val="24"/>
          <w:szCs w:val="24"/>
          <w:lang w:val="en-GB" w:eastAsia="en-GB"/>
        </w:rPr>
        <w:t xml:space="preserve">    </w:t>
      </w:r>
    </w:p>
    <w:p w14:paraId="6436F29A" w14:textId="73D8751D" w:rsidR="0077335C" w:rsidRDefault="004A5D14"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sidR="0077335C" w:rsidRPr="0077335C">
        <w:rPr>
          <w:rFonts w:ascii="Arial" w:eastAsia="Times New Roman" w:hAnsi="Arial" w:cs="Arial"/>
          <w:sz w:val="24"/>
          <w:szCs w:val="24"/>
          <w:lang w:val="en-GB" w:eastAsia="en-GB"/>
        </w:rPr>
        <w:t xml:space="preserve">the </w:t>
      </w:r>
      <w:r>
        <w:rPr>
          <w:rFonts w:ascii="Arial" w:eastAsia="Times New Roman" w:hAnsi="Arial" w:cs="Arial"/>
          <w:sz w:val="24"/>
          <w:szCs w:val="24"/>
          <w:lang w:val="en-GB" w:eastAsia="en-GB"/>
        </w:rPr>
        <w:t>s</w:t>
      </w:r>
      <w:r w:rsidR="0077335C" w:rsidRPr="0077335C">
        <w:rPr>
          <w:rFonts w:ascii="Arial" w:eastAsia="Times New Roman" w:hAnsi="Arial" w:cs="Arial"/>
          <w:sz w:val="24"/>
          <w:szCs w:val="24"/>
          <w:lang w:val="en-GB" w:eastAsia="en-GB"/>
        </w:rPr>
        <w:t>ame address</w:t>
      </w:r>
      <w:r w:rsidR="0097291A">
        <w:rPr>
          <w:rFonts w:ascii="Arial" w:eastAsia="Times New Roman" w:hAnsi="Arial" w:cs="Arial"/>
          <w:sz w:val="24"/>
          <w:szCs w:val="24"/>
          <w:lang w:val="en-GB" w:eastAsia="en-GB"/>
        </w:rPr>
        <w:t>.</w:t>
      </w:r>
      <w:r w:rsidR="0077335C" w:rsidRPr="0077335C">
        <w:rPr>
          <w:rFonts w:ascii="Arial" w:eastAsia="Times New Roman" w:hAnsi="Arial" w:cs="Arial"/>
          <w:sz w:val="24"/>
          <w:szCs w:val="24"/>
          <w:lang w:val="en-GB" w:eastAsia="en-GB"/>
        </w:rPr>
        <w:t xml:space="preserve">    </w:t>
      </w:r>
    </w:p>
    <w:p w14:paraId="1F113536" w14:textId="5211D59E" w:rsidR="0077335C"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H</w:t>
      </w:r>
      <w:r w:rsidR="00694E27" w:rsidRPr="00694E27">
        <w:rPr>
          <w:rFonts w:ascii="Arial" w:eastAsia="Times New Roman" w:hAnsi="Arial" w:cs="Arial"/>
          <w:sz w:val="24"/>
          <w:szCs w:val="24"/>
          <w:lang w:val="en-GB" w:eastAsia="en-GB"/>
        </w:rPr>
        <w:t>er son</w:t>
      </w:r>
      <w:r>
        <w:rPr>
          <w:rFonts w:ascii="Arial" w:eastAsia="Times New Roman" w:hAnsi="Arial" w:cs="Arial"/>
          <w:sz w:val="24"/>
          <w:szCs w:val="24"/>
          <w:lang w:val="en-GB" w:eastAsia="en-GB"/>
        </w:rPr>
        <w:t xml:space="preserve">, namely Azar Ismail </w:t>
      </w:r>
      <w:r w:rsidR="00694E27" w:rsidRPr="00694E27">
        <w:rPr>
          <w:rFonts w:ascii="Arial" w:eastAsia="Times New Roman" w:hAnsi="Arial" w:cs="Arial"/>
          <w:sz w:val="24"/>
          <w:szCs w:val="24"/>
          <w:lang w:val="en-GB" w:eastAsia="en-GB"/>
        </w:rPr>
        <w:t>is also an accused in the matter</w:t>
      </w:r>
      <w:r w:rsidR="0097291A">
        <w:rPr>
          <w:rFonts w:ascii="Arial" w:eastAsia="Times New Roman" w:hAnsi="Arial" w:cs="Arial"/>
          <w:sz w:val="24"/>
          <w:szCs w:val="24"/>
          <w:lang w:val="en-GB" w:eastAsia="en-GB"/>
        </w:rPr>
        <w:t>.</w:t>
      </w:r>
      <w:r w:rsidR="00694E27" w:rsidRPr="00694E27">
        <w:rPr>
          <w:rFonts w:ascii="Arial" w:eastAsia="Times New Roman" w:hAnsi="Arial" w:cs="Arial"/>
          <w:sz w:val="24"/>
          <w:szCs w:val="24"/>
          <w:lang w:val="en-GB" w:eastAsia="en-GB"/>
        </w:rPr>
        <w:t xml:space="preserve"> </w:t>
      </w:r>
    </w:p>
    <w:p w14:paraId="537B395B" w14:textId="113CE073" w:rsidR="0077335C"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w:t>
      </w: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W</w:t>
      </w:r>
      <w:r>
        <w:rPr>
          <w:rFonts w:ascii="Arial" w:eastAsia="Times New Roman" w:hAnsi="Arial" w:cs="Arial"/>
          <w:sz w:val="24"/>
          <w:szCs w:val="24"/>
          <w:lang w:val="en-GB" w:eastAsia="en-GB"/>
        </w:rPr>
        <w:t xml:space="preserve">hen her son was arrested </w:t>
      </w:r>
      <w:r w:rsidR="00694E27" w:rsidRPr="00694E27">
        <w:rPr>
          <w:rFonts w:ascii="Arial" w:eastAsia="Times New Roman" w:hAnsi="Arial" w:cs="Arial"/>
          <w:sz w:val="24"/>
          <w:szCs w:val="24"/>
          <w:lang w:val="en-GB" w:eastAsia="en-GB"/>
        </w:rPr>
        <w:t xml:space="preserve">the members of the SAPS did not mention the existence </w:t>
      </w:r>
    </w:p>
    <w:p w14:paraId="64413419" w14:textId="677B4B48" w:rsidR="0077335C"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694E27" w:rsidRPr="00694E27">
        <w:rPr>
          <w:rFonts w:ascii="Arial" w:eastAsia="Times New Roman" w:hAnsi="Arial" w:cs="Arial"/>
          <w:sz w:val="24"/>
          <w:szCs w:val="24"/>
          <w:lang w:val="en-GB" w:eastAsia="en-GB"/>
        </w:rPr>
        <w:t>of a warrant of arrest for the appellant</w:t>
      </w:r>
      <w:r w:rsidR="0097291A">
        <w:rPr>
          <w:rFonts w:ascii="Arial" w:eastAsia="Times New Roman" w:hAnsi="Arial" w:cs="Arial"/>
          <w:sz w:val="24"/>
          <w:szCs w:val="24"/>
          <w:lang w:val="en-GB" w:eastAsia="en-GB"/>
        </w:rPr>
        <w:t>.</w:t>
      </w:r>
    </w:p>
    <w:p w14:paraId="42E55AA2" w14:textId="0003E925" w:rsidR="0077335C"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w:t>
      </w: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I</w:t>
      </w:r>
      <w:r w:rsidR="00694E27" w:rsidRPr="00694E27">
        <w:rPr>
          <w:rFonts w:ascii="Arial" w:eastAsia="Times New Roman" w:hAnsi="Arial" w:cs="Arial"/>
          <w:sz w:val="24"/>
          <w:szCs w:val="24"/>
          <w:lang w:val="en-GB" w:eastAsia="en-GB"/>
        </w:rPr>
        <w:t>f the appellant is released on bail, she will be residing with her</w:t>
      </w:r>
      <w:r>
        <w:rPr>
          <w:rFonts w:ascii="Arial" w:eastAsia="Times New Roman" w:hAnsi="Arial" w:cs="Arial"/>
          <w:sz w:val="24"/>
          <w:szCs w:val="24"/>
          <w:lang w:val="en-GB" w:eastAsia="en-GB"/>
        </w:rPr>
        <w:t xml:space="preserve"> and she will </w:t>
      </w:r>
      <w:r w:rsidR="00694E27" w:rsidRPr="00694E27">
        <w:rPr>
          <w:rFonts w:ascii="Arial" w:eastAsia="Times New Roman" w:hAnsi="Arial" w:cs="Arial"/>
          <w:sz w:val="24"/>
          <w:szCs w:val="24"/>
          <w:lang w:val="en-GB" w:eastAsia="en-GB"/>
        </w:rPr>
        <w:t xml:space="preserve">ensure </w:t>
      </w:r>
    </w:p>
    <w:p w14:paraId="464F955A" w14:textId="3113D7B4" w:rsidR="004A5D14"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694E27" w:rsidRPr="00694E27">
        <w:rPr>
          <w:rFonts w:ascii="Arial" w:eastAsia="Times New Roman" w:hAnsi="Arial" w:cs="Arial"/>
          <w:sz w:val="24"/>
          <w:szCs w:val="24"/>
          <w:lang w:val="en-GB" w:eastAsia="en-GB"/>
        </w:rPr>
        <w:t xml:space="preserve">that the appellant attends court proceedings if released on bail, in the same manner </w:t>
      </w:r>
    </w:p>
    <w:p w14:paraId="50982A7B" w14:textId="6146F51F" w:rsidR="00694E27" w:rsidRPr="00694E27" w:rsidRDefault="004A5D14"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t xml:space="preserve">    </w:t>
      </w:r>
      <w:r w:rsidR="00694E27" w:rsidRPr="00694E27">
        <w:rPr>
          <w:rFonts w:ascii="Arial" w:eastAsia="Times New Roman" w:hAnsi="Arial" w:cs="Arial"/>
          <w:sz w:val="24"/>
          <w:szCs w:val="24"/>
          <w:lang w:val="en-GB" w:eastAsia="en-GB"/>
        </w:rPr>
        <w:t xml:space="preserve">she </w:t>
      </w:r>
      <w:r>
        <w:rPr>
          <w:rFonts w:ascii="Arial" w:eastAsia="Times New Roman" w:hAnsi="Arial" w:cs="Arial"/>
          <w:sz w:val="24"/>
          <w:szCs w:val="24"/>
          <w:lang w:val="en-GB" w:eastAsia="en-GB"/>
        </w:rPr>
        <w:t>h</w:t>
      </w:r>
      <w:r w:rsidR="00694E27" w:rsidRPr="00694E27">
        <w:rPr>
          <w:rFonts w:ascii="Arial" w:eastAsia="Times New Roman" w:hAnsi="Arial" w:cs="Arial"/>
          <w:sz w:val="24"/>
          <w:szCs w:val="24"/>
          <w:lang w:val="en-GB" w:eastAsia="en-GB"/>
        </w:rPr>
        <w:t xml:space="preserve">as been doing with her son. </w:t>
      </w:r>
    </w:p>
    <w:p w14:paraId="78A28F04" w14:textId="7A36A107" w:rsidR="00694E27" w:rsidRDefault="0077335C" w:rsidP="00694E27">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(g)</w:t>
      </w: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T</w:t>
      </w:r>
      <w:r w:rsidR="00694E27" w:rsidRPr="00694E27">
        <w:rPr>
          <w:rFonts w:ascii="Arial" w:eastAsia="Times New Roman" w:hAnsi="Arial" w:cs="Arial"/>
          <w:sz w:val="24"/>
          <w:szCs w:val="24"/>
          <w:lang w:val="en-GB" w:eastAsia="en-GB"/>
        </w:rPr>
        <w:t>he appellant</w:t>
      </w:r>
      <w:r>
        <w:rPr>
          <w:rFonts w:ascii="Arial" w:eastAsia="Times New Roman" w:hAnsi="Arial" w:cs="Arial"/>
          <w:sz w:val="24"/>
          <w:szCs w:val="24"/>
          <w:lang w:val="en-GB" w:eastAsia="en-GB"/>
        </w:rPr>
        <w:t xml:space="preserve"> is suffering from </w:t>
      </w:r>
      <w:r w:rsidR="00694E27" w:rsidRPr="00694E27">
        <w:rPr>
          <w:rFonts w:ascii="Arial" w:eastAsia="Times New Roman" w:hAnsi="Arial" w:cs="Arial"/>
          <w:sz w:val="24"/>
          <w:szCs w:val="24"/>
          <w:lang w:val="en-GB" w:eastAsia="en-GB"/>
        </w:rPr>
        <w:t>low blood pressure and anaemia</w:t>
      </w:r>
      <w:r w:rsidR="0097291A">
        <w:rPr>
          <w:rFonts w:ascii="Arial" w:eastAsia="Times New Roman" w:hAnsi="Arial" w:cs="Arial"/>
          <w:sz w:val="24"/>
          <w:szCs w:val="24"/>
          <w:lang w:val="en-GB" w:eastAsia="en-GB"/>
        </w:rPr>
        <w:t>.</w:t>
      </w:r>
    </w:p>
    <w:p w14:paraId="35743F1D" w14:textId="1CCC8E52" w:rsidR="00454E32" w:rsidRDefault="0077335C" w:rsidP="00454E32">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(h)   </w:t>
      </w: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T</w:t>
      </w:r>
      <w:r>
        <w:rPr>
          <w:rFonts w:ascii="Arial" w:eastAsia="Times New Roman" w:hAnsi="Arial" w:cs="Arial"/>
          <w:sz w:val="24"/>
          <w:szCs w:val="24"/>
          <w:lang w:val="en-GB" w:eastAsia="en-GB"/>
        </w:rPr>
        <w:t xml:space="preserve">he </w:t>
      </w:r>
      <w:r w:rsidR="00AB3699" w:rsidRPr="00AB3699">
        <w:rPr>
          <w:rFonts w:ascii="Arial" w:eastAsia="Times New Roman" w:hAnsi="Arial" w:cs="Arial"/>
          <w:sz w:val="24"/>
          <w:szCs w:val="24"/>
          <w:lang w:val="en-GB" w:eastAsia="en-GB"/>
        </w:rPr>
        <w:t>appellant is a third-year student at Richfield College</w:t>
      </w:r>
      <w:r>
        <w:rPr>
          <w:rFonts w:ascii="Arial" w:eastAsia="Times New Roman" w:hAnsi="Arial" w:cs="Arial"/>
          <w:sz w:val="24"/>
          <w:szCs w:val="24"/>
          <w:lang w:val="en-GB" w:eastAsia="en-GB"/>
        </w:rPr>
        <w:t xml:space="preserve"> and </w:t>
      </w:r>
      <w:r w:rsidR="00454E32">
        <w:rPr>
          <w:rFonts w:ascii="Arial" w:eastAsia="Times New Roman" w:hAnsi="Arial" w:cs="Arial"/>
          <w:sz w:val="24"/>
          <w:szCs w:val="24"/>
          <w:lang w:val="en-GB" w:eastAsia="en-GB"/>
        </w:rPr>
        <w:t>attends virtual and</w:t>
      </w:r>
      <w:r w:rsidR="00AB3699" w:rsidRPr="00AB3699">
        <w:rPr>
          <w:rFonts w:ascii="Arial" w:eastAsia="Times New Roman" w:hAnsi="Arial" w:cs="Arial"/>
          <w:sz w:val="24"/>
          <w:szCs w:val="24"/>
          <w:lang w:val="en-GB" w:eastAsia="en-GB"/>
        </w:rPr>
        <w:t xml:space="preserve"> contact </w:t>
      </w:r>
      <w:r w:rsidR="00454E32">
        <w:rPr>
          <w:rFonts w:ascii="Arial" w:eastAsia="Times New Roman" w:hAnsi="Arial" w:cs="Arial"/>
          <w:sz w:val="24"/>
          <w:szCs w:val="24"/>
          <w:lang w:val="en-GB" w:eastAsia="en-GB"/>
        </w:rPr>
        <w:t xml:space="preserve">    </w:t>
      </w:r>
    </w:p>
    <w:p w14:paraId="6B3DE172" w14:textId="6E7C8E2B" w:rsidR="00AB3699" w:rsidRDefault="00454E32" w:rsidP="00454E32">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AB3699" w:rsidRPr="00AB3699">
        <w:rPr>
          <w:rFonts w:ascii="Arial" w:eastAsia="Times New Roman" w:hAnsi="Arial" w:cs="Arial"/>
          <w:sz w:val="24"/>
          <w:szCs w:val="24"/>
          <w:lang w:val="en-GB" w:eastAsia="en-GB"/>
        </w:rPr>
        <w:t>classes.</w:t>
      </w:r>
      <w:r w:rsidR="0077335C">
        <w:rPr>
          <w:rFonts w:ascii="Arial" w:eastAsia="Times New Roman" w:hAnsi="Arial" w:cs="Arial"/>
          <w:sz w:val="24"/>
          <w:szCs w:val="24"/>
          <w:lang w:val="en-GB" w:eastAsia="en-GB"/>
        </w:rPr>
        <w:t xml:space="preserve"> </w:t>
      </w:r>
      <w:r w:rsidR="00AB3699" w:rsidRPr="00AB3699">
        <w:rPr>
          <w:rFonts w:ascii="Arial" w:eastAsia="Times New Roman" w:hAnsi="Arial" w:cs="Arial"/>
          <w:sz w:val="24"/>
          <w:szCs w:val="24"/>
          <w:lang w:val="en-GB" w:eastAsia="en-GB"/>
        </w:rPr>
        <w:t>The study fees are R3000.00 per month</w:t>
      </w:r>
      <w:r w:rsidR="0097291A">
        <w:rPr>
          <w:rFonts w:ascii="Arial" w:eastAsia="Times New Roman" w:hAnsi="Arial" w:cs="Arial"/>
          <w:sz w:val="24"/>
          <w:szCs w:val="24"/>
          <w:lang w:val="en-GB" w:eastAsia="en-GB"/>
        </w:rPr>
        <w:t>.</w:t>
      </w:r>
    </w:p>
    <w:p w14:paraId="29062138" w14:textId="3B66F22B" w:rsidR="00AB3699" w:rsidRPr="00AB3699" w:rsidRDefault="004669F6" w:rsidP="00AB3699">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proofErr w:type="spellStart"/>
      <w:r>
        <w:rPr>
          <w:rFonts w:ascii="Arial" w:eastAsia="Times New Roman" w:hAnsi="Arial" w:cs="Arial"/>
          <w:sz w:val="24"/>
          <w:szCs w:val="24"/>
          <w:lang w:val="en-GB" w:eastAsia="en-GB"/>
        </w:rPr>
        <w:t>i</w:t>
      </w:r>
      <w:proofErr w:type="spellEnd"/>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T</w:t>
      </w:r>
      <w:r>
        <w:rPr>
          <w:rFonts w:ascii="Arial" w:eastAsia="Times New Roman" w:hAnsi="Arial" w:cs="Arial"/>
          <w:sz w:val="24"/>
          <w:szCs w:val="24"/>
          <w:lang w:val="en-GB" w:eastAsia="en-GB"/>
        </w:rPr>
        <w:t xml:space="preserve">he appellant </w:t>
      </w:r>
      <w:r w:rsidR="00AB3699" w:rsidRPr="00AB3699">
        <w:rPr>
          <w:rFonts w:ascii="Arial" w:eastAsia="Times New Roman" w:hAnsi="Arial" w:cs="Arial"/>
          <w:sz w:val="24"/>
          <w:szCs w:val="24"/>
          <w:lang w:val="en-GB" w:eastAsia="en-GB"/>
        </w:rPr>
        <w:t>has a grandmother, residing in Durban</w:t>
      </w:r>
      <w:r w:rsidR="0097291A">
        <w:rPr>
          <w:rFonts w:ascii="Arial" w:eastAsia="Times New Roman" w:hAnsi="Arial" w:cs="Arial"/>
          <w:sz w:val="24"/>
          <w:szCs w:val="24"/>
          <w:lang w:val="en-GB" w:eastAsia="en-GB"/>
        </w:rPr>
        <w:t>.</w:t>
      </w:r>
      <w:r w:rsidR="00AB3699" w:rsidRPr="00AB3699">
        <w:rPr>
          <w:rFonts w:ascii="Arial" w:eastAsia="Times New Roman" w:hAnsi="Arial" w:cs="Arial"/>
          <w:sz w:val="24"/>
          <w:szCs w:val="24"/>
          <w:lang w:val="en-GB" w:eastAsia="en-GB"/>
        </w:rPr>
        <w:t xml:space="preserve"> </w:t>
      </w:r>
    </w:p>
    <w:p w14:paraId="471610F5" w14:textId="77777777" w:rsidR="004669F6" w:rsidRDefault="004669F6" w:rsidP="00AB3699">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4C0EF511" w14:textId="141A9E0A" w:rsidR="00AB3699" w:rsidRPr="00AB3699" w:rsidRDefault="004669F6" w:rsidP="007E2294">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15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A5D14">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The appellant’s mother denied </w:t>
      </w:r>
      <w:r w:rsidR="00AB3699" w:rsidRPr="00AB3699">
        <w:rPr>
          <w:rFonts w:ascii="Arial" w:eastAsia="Times New Roman" w:hAnsi="Arial" w:cs="Arial"/>
          <w:sz w:val="24"/>
          <w:szCs w:val="24"/>
          <w:lang w:val="en-GB" w:eastAsia="en-GB"/>
        </w:rPr>
        <w:t xml:space="preserve">any knowledge of </w:t>
      </w:r>
      <w:r w:rsidR="004613E2" w:rsidRPr="004613E2">
        <w:rPr>
          <w:rFonts w:ascii="Arial" w:eastAsia="Times New Roman" w:hAnsi="Arial" w:cs="Arial"/>
          <w:sz w:val="24"/>
          <w:szCs w:val="24"/>
          <w:lang w:val="en-GB" w:eastAsia="en-GB"/>
        </w:rPr>
        <w:t>Lt</w:t>
      </w:r>
      <w:r w:rsidR="0097291A">
        <w:rPr>
          <w:rFonts w:ascii="Arial" w:eastAsia="Times New Roman" w:hAnsi="Arial" w:cs="Arial"/>
          <w:sz w:val="24"/>
          <w:szCs w:val="24"/>
          <w:lang w:val="en-GB" w:eastAsia="en-GB"/>
        </w:rPr>
        <w:t>.</w:t>
      </w:r>
      <w:r w:rsidR="004613E2" w:rsidRPr="004613E2">
        <w:rPr>
          <w:rFonts w:ascii="Arial" w:eastAsia="Times New Roman" w:hAnsi="Arial" w:cs="Arial"/>
          <w:sz w:val="24"/>
          <w:szCs w:val="24"/>
          <w:lang w:val="en-GB" w:eastAsia="en-GB"/>
        </w:rPr>
        <w:t xml:space="preserve"> Col</w:t>
      </w:r>
      <w:r w:rsidR="0097291A">
        <w:rPr>
          <w:rFonts w:ascii="Arial" w:eastAsia="Times New Roman" w:hAnsi="Arial" w:cs="Arial"/>
          <w:sz w:val="24"/>
          <w:szCs w:val="24"/>
          <w:lang w:val="en-GB" w:eastAsia="en-GB"/>
        </w:rPr>
        <w:t>.</w:t>
      </w:r>
      <w:r w:rsidR="004613E2" w:rsidRPr="004613E2">
        <w:rPr>
          <w:rFonts w:ascii="Arial" w:eastAsia="Times New Roman" w:hAnsi="Arial" w:cs="Arial"/>
          <w:sz w:val="24"/>
          <w:szCs w:val="24"/>
          <w:lang w:val="en-GB" w:eastAsia="en-GB"/>
        </w:rPr>
        <w:t xml:space="preserve"> </w:t>
      </w:r>
      <w:r w:rsidR="004613E2">
        <w:rPr>
          <w:rFonts w:ascii="Arial" w:eastAsia="Times New Roman" w:hAnsi="Arial" w:cs="Arial"/>
          <w:sz w:val="24"/>
          <w:szCs w:val="24"/>
          <w:lang w:val="en-GB" w:eastAsia="en-GB"/>
        </w:rPr>
        <w:t xml:space="preserve">Schnelle </w:t>
      </w:r>
      <w:r w:rsidR="00AB3699" w:rsidRPr="00AB3699">
        <w:rPr>
          <w:rFonts w:ascii="Arial" w:eastAsia="Times New Roman" w:hAnsi="Arial" w:cs="Arial"/>
          <w:sz w:val="24"/>
          <w:szCs w:val="24"/>
          <w:lang w:val="en-GB" w:eastAsia="en-GB"/>
        </w:rPr>
        <w:t xml:space="preserve">approaching her </w:t>
      </w:r>
      <w:r w:rsidR="004613E2">
        <w:rPr>
          <w:rFonts w:ascii="Arial" w:eastAsia="Times New Roman" w:hAnsi="Arial" w:cs="Arial"/>
          <w:sz w:val="24"/>
          <w:szCs w:val="24"/>
          <w:lang w:val="en-GB" w:eastAsia="en-GB"/>
        </w:rPr>
        <w:t xml:space="preserve">to enquire about the </w:t>
      </w:r>
      <w:r w:rsidR="00AB3699" w:rsidRPr="00AB3699">
        <w:rPr>
          <w:rFonts w:ascii="Arial" w:eastAsia="Times New Roman" w:hAnsi="Arial" w:cs="Arial"/>
          <w:sz w:val="24"/>
          <w:szCs w:val="24"/>
          <w:lang w:val="en-GB" w:eastAsia="en-GB"/>
        </w:rPr>
        <w:t xml:space="preserve">whereabouts of the appellant. She denied having told </w:t>
      </w:r>
      <w:r w:rsidR="004613E2">
        <w:rPr>
          <w:rFonts w:ascii="Arial" w:eastAsia="Times New Roman" w:hAnsi="Arial" w:cs="Arial"/>
          <w:sz w:val="24"/>
          <w:szCs w:val="24"/>
          <w:lang w:val="en-GB" w:eastAsia="en-GB"/>
        </w:rPr>
        <w:t xml:space="preserve">him </w:t>
      </w:r>
      <w:r w:rsidR="00AB3699" w:rsidRPr="00AB3699">
        <w:rPr>
          <w:rFonts w:ascii="Arial" w:eastAsia="Times New Roman" w:hAnsi="Arial" w:cs="Arial"/>
          <w:sz w:val="24"/>
          <w:szCs w:val="24"/>
          <w:lang w:val="en-GB" w:eastAsia="en-GB"/>
        </w:rPr>
        <w:t xml:space="preserve">that the appellant moved out of the house and that she </w:t>
      </w:r>
      <w:r w:rsidR="004613E2">
        <w:rPr>
          <w:rFonts w:ascii="Arial" w:eastAsia="Times New Roman" w:hAnsi="Arial" w:cs="Arial"/>
          <w:sz w:val="24"/>
          <w:szCs w:val="24"/>
          <w:lang w:val="en-GB" w:eastAsia="en-GB"/>
        </w:rPr>
        <w:t>hadn’t</w:t>
      </w:r>
      <w:r w:rsidR="00AB3699" w:rsidRPr="00AB3699">
        <w:rPr>
          <w:rFonts w:ascii="Arial" w:eastAsia="Times New Roman" w:hAnsi="Arial" w:cs="Arial"/>
          <w:sz w:val="24"/>
          <w:szCs w:val="24"/>
          <w:lang w:val="en-GB" w:eastAsia="en-GB"/>
        </w:rPr>
        <w:t xml:space="preserve"> had contact with the appellant for months. She also denied that </w:t>
      </w:r>
      <w:r w:rsidR="0097291A">
        <w:rPr>
          <w:rFonts w:ascii="Arial" w:eastAsia="Times New Roman" w:hAnsi="Arial" w:cs="Arial"/>
          <w:sz w:val="24"/>
          <w:szCs w:val="24"/>
          <w:lang w:val="en-GB" w:eastAsia="en-GB"/>
        </w:rPr>
        <w:t xml:space="preserve">Lt. Col. </w:t>
      </w:r>
      <w:r w:rsidR="00AB3699" w:rsidRPr="00AB3699">
        <w:rPr>
          <w:rFonts w:ascii="Arial" w:eastAsia="Times New Roman" w:hAnsi="Arial" w:cs="Arial"/>
          <w:sz w:val="24"/>
          <w:szCs w:val="24"/>
          <w:lang w:val="en-GB" w:eastAsia="en-GB"/>
        </w:rPr>
        <w:t xml:space="preserve">Schnelle informed her about an existing </w:t>
      </w:r>
      <w:proofErr w:type="gramStart"/>
      <w:r w:rsidR="00AB3699" w:rsidRPr="00AB3699">
        <w:rPr>
          <w:rFonts w:ascii="Arial" w:eastAsia="Times New Roman" w:hAnsi="Arial" w:cs="Arial"/>
          <w:sz w:val="24"/>
          <w:szCs w:val="24"/>
          <w:lang w:val="en-GB" w:eastAsia="en-GB"/>
        </w:rPr>
        <w:t xml:space="preserve">warrant </w:t>
      </w:r>
      <w:r w:rsidR="004A5D14">
        <w:rPr>
          <w:rFonts w:ascii="Arial" w:eastAsia="Times New Roman" w:hAnsi="Arial" w:cs="Arial"/>
          <w:sz w:val="24"/>
          <w:szCs w:val="24"/>
          <w:lang w:val="en-GB" w:eastAsia="en-GB"/>
        </w:rPr>
        <w:t xml:space="preserve"> </w:t>
      </w:r>
      <w:r w:rsidR="00AB3699" w:rsidRPr="00AB3699">
        <w:rPr>
          <w:rFonts w:ascii="Arial" w:eastAsia="Times New Roman" w:hAnsi="Arial" w:cs="Arial"/>
          <w:sz w:val="24"/>
          <w:szCs w:val="24"/>
          <w:lang w:val="en-GB" w:eastAsia="en-GB"/>
        </w:rPr>
        <w:t>for</w:t>
      </w:r>
      <w:proofErr w:type="gramEnd"/>
      <w:r w:rsidR="00AB3699" w:rsidRPr="00AB3699">
        <w:rPr>
          <w:rFonts w:ascii="Arial" w:eastAsia="Times New Roman" w:hAnsi="Arial" w:cs="Arial"/>
          <w:sz w:val="24"/>
          <w:szCs w:val="24"/>
          <w:lang w:val="en-GB" w:eastAsia="en-GB"/>
        </w:rPr>
        <w:t xml:space="preserve"> the arrest of the appellant.</w:t>
      </w:r>
    </w:p>
    <w:p w14:paraId="5517DC45" w14:textId="77777777" w:rsidR="00694E27" w:rsidRPr="00D3320F" w:rsidRDefault="00694E27" w:rsidP="005162D8">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28C989A6" w14:textId="4B567D97" w:rsidR="00E249AA" w:rsidRPr="00E249AA" w:rsidRDefault="00D3320F" w:rsidP="007E2294">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sidRPr="00D3320F">
        <w:rPr>
          <w:rFonts w:ascii="Arial" w:eastAsia="Times New Roman" w:hAnsi="Arial" w:cs="Arial"/>
          <w:sz w:val="24"/>
          <w:szCs w:val="24"/>
          <w:lang w:val="en-GB" w:eastAsia="en-GB"/>
        </w:rPr>
        <w:lastRenderedPageBreak/>
        <w:t>[</w:t>
      </w:r>
      <w:r w:rsidR="00454E32">
        <w:rPr>
          <w:rFonts w:ascii="Arial" w:eastAsia="Times New Roman" w:hAnsi="Arial" w:cs="Arial"/>
          <w:sz w:val="24"/>
          <w:szCs w:val="24"/>
          <w:lang w:val="en-GB" w:eastAsia="en-GB"/>
        </w:rPr>
        <w:t>16</w:t>
      </w:r>
      <w:r w:rsidRPr="00D3320F">
        <w:rPr>
          <w:rFonts w:ascii="Arial" w:eastAsia="Times New Roman" w:hAnsi="Arial" w:cs="Arial"/>
          <w:sz w:val="24"/>
          <w:szCs w:val="24"/>
          <w:lang w:val="en-GB" w:eastAsia="en-GB"/>
        </w:rPr>
        <w:t>]</w:t>
      </w:r>
      <w:r w:rsidRPr="00D3320F">
        <w:rPr>
          <w:rFonts w:ascii="Arial" w:eastAsia="Times New Roman" w:hAnsi="Arial" w:cs="Arial"/>
          <w:sz w:val="24"/>
          <w:szCs w:val="24"/>
          <w:lang w:val="en-GB" w:eastAsia="en-GB"/>
        </w:rPr>
        <w:tab/>
        <w:t xml:space="preserve">   </w:t>
      </w:r>
      <w:r w:rsidR="005A70F4">
        <w:rPr>
          <w:rFonts w:ascii="Arial" w:eastAsia="Times New Roman" w:hAnsi="Arial" w:cs="Arial"/>
          <w:sz w:val="24"/>
          <w:szCs w:val="24"/>
          <w:lang w:val="en-GB" w:eastAsia="en-GB"/>
        </w:rPr>
        <w:t xml:space="preserve"> </w:t>
      </w:r>
      <w:r w:rsidRPr="00D3320F">
        <w:rPr>
          <w:rFonts w:ascii="Arial" w:eastAsia="Times New Roman" w:hAnsi="Arial" w:cs="Arial"/>
          <w:sz w:val="24"/>
          <w:szCs w:val="24"/>
          <w:lang w:val="en-GB" w:eastAsia="en-GB"/>
        </w:rPr>
        <w:t>The</w:t>
      </w:r>
      <w:r w:rsidR="00E249AA">
        <w:rPr>
          <w:rFonts w:ascii="Arial" w:eastAsia="Times New Roman" w:hAnsi="Arial" w:cs="Arial"/>
          <w:sz w:val="24"/>
          <w:szCs w:val="24"/>
          <w:lang w:val="en-GB" w:eastAsia="en-GB"/>
        </w:rPr>
        <w:t xml:space="preserve">re are </w:t>
      </w:r>
      <w:r w:rsidR="00E249AA" w:rsidRPr="00E249AA">
        <w:rPr>
          <w:rFonts w:ascii="Arial" w:eastAsia="Times New Roman" w:hAnsi="Arial" w:cs="Arial"/>
          <w:sz w:val="24"/>
          <w:szCs w:val="24"/>
          <w:lang w:val="en-GB" w:eastAsia="en-GB"/>
        </w:rPr>
        <w:t xml:space="preserve">glaring discrepancies </w:t>
      </w:r>
      <w:r w:rsidR="00454E32">
        <w:rPr>
          <w:rFonts w:ascii="Arial" w:eastAsia="Times New Roman" w:hAnsi="Arial" w:cs="Arial"/>
          <w:sz w:val="24"/>
          <w:szCs w:val="24"/>
          <w:lang w:val="en-GB" w:eastAsia="en-GB"/>
        </w:rPr>
        <w:t>and undisclosed information pertaining to</w:t>
      </w:r>
      <w:r w:rsidR="00E249AA" w:rsidRPr="00E249AA">
        <w:rPr>
          <w:rFonts w:ascii="Arial" w:eastAsia="Times New Roman" w:hAnsi="Arial" w:cs="Arial"/>
          <w:sz w:val="24"/>
          <w:szCs w:val="24"/>
          <w:lang w:val="en-GB" w:eastAsia="en-GB"/>
        </w:rPr>
        <w:t xml:space="preserve"> the </w:t>
      </w:r>
      <w:r w:rsidR="00E249AA">
        <w:rPr>
          <w:rFonts w:ascii="Arial" w:eastAsia="Times New Roman" w:hAnsi="Arial" w:cs="Arial"/>
          <w:sz w:val="24"/>
          <w:szCs w:val="24"/>
          <w:lang w:val="en-GB" w:eastAsia="en-GB"/>
        </w:rPr>
        <w:t>affidavit o</w:t>
      </w:r>
      <w:r w:rsidR="00E249AA" w:rsidRPr="00E249AA">
        <w:rPr>
          <w:rFonts w:ascii="Arial" w:eastAsia="Times New Roman" w:hAnsi="Arial" w:cs="Arial"/>
          <w:sz w:val="24"/>
          <w:szCs w:val="24"/>
          <w:lang w:val="en-GB" w:eastAsia="en-GB"/>
        </w:rPr>
        <w:t xml:space="preserve">f the </w:t>
      </w:r>
      <w:r w:rsidR="00E249AA">
        <w:rPr>
          <w:rFonts w:ascii="Arial" w:eastAsia="Times New Roman" w:hAnsi="Arial" w:cs="Arial"/>
          <w:sz w:val="24"/>
          <w:szCs w:val="24"/>
          <w:lang w:val="en-GB" w:eastAsia="en-GB"/>
        </w:rPr>
        <w:t>a</w:t>
      </w:r>
      <w:r w:rsidR="00E249AA" w:rsidRPr="00E249AA">
        <w:rPr>
          <w:rFonts w:ascii="Arial" w:eastAsia="Times New Roman" w:hAnsi="Arial" w:cs="Arial"/>
          <w:sz w:val="24"/>
          <w:szCs w:val="24"/>
          <w:lang w:val="en-GB" w:eastAsia="en-GB"/>
        </w:rPr>
        <w:t>ppellant and th</w:t>
      </w:r>
      <w:r w:rsidR="00E249AA">
        <w:rPr>
          <w:rFonts w:ascii="Arial" w:eastAsia="Times New Roman" w:hAnsi="Arial" w:cs="Arial"/>
          <w:sz w:val="24"/>
          <w:szCs w:val="24"/>
          <w:lang w:val="en-GB" w:eastAsia="en-GB"/>
        </w:rPr>
        <w:t xml:space="preserve">e viva voce evidence </w:t>
      </w:r>
      <w:r w:rsidR="00E249AA" w:rsidRPr="00E249AA">
        <w:rPr>
          <w:rFonts w:ascii="Arial" w:eastAsia="Times New Roman" w:hAnsi="Arial" w:cs="Arial"/>
          <w:sz w:val="24"/>
          <w:szCs w:val="24"/>
          <w:lang w:val="en-GB" w:eastAsia="en-GB"/>
        </w:rPr>
        <w:t>of her mother</w:t>
      </w:r>
      <w:r w:rsidR="00E249AA">
        <w:rPr>
          <w:rFonts w:ascii="Arial" w:eastAsia="Times New Roman" w:hAnsi="Arial" w:cs="Arial"/>
          <w:sz w:val="24"/>
          <w:szCs w:val="24"/>
          <w:lang w:val="en-GB" w:eastAsia="en-GB"/>
        </w:rPr>
        <w:t>. These are:</w:t>
      </w:r>
    </w:p>
    <w:p w14:paraId="365CB22C" w14:textId="7DEDC5A1" w:rsidR="00D3320F" w:rsidRPr="004C71A1" w:rsidRDefault="004C71A1" w:rsidP="00454E32">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Pr>
          <w:rFonts w:ascii="Arial" w:eastAsia="Times New Roman" w:hAnsi="Arial" w:cs="Arial"/>
          <w:sz w:val="24"/>
          <w:szCs w:val="24"/>
          <w:lang w:val="en-GB" w:eastAsia="en-GB"/>
        </w:rPr>
        <w:tab/>
      </w:r>
      <w:proofErr w:type="gramStart"/>
      <w:r>
        <w:rPr>
          <w:rFonts w:ascii="Arial" w:eastAsia="Times New Roman" w:hAnsi="Arial" w:cs="Arial"/>
          <w:sz w:val="24"/>
          <w:szCs w:val="24"/>
          <w:lang w:val="en-GB" w:eastAsia="en-GB"/>
        </w:rPr>
        <w:tab/>
        <w:t xml:space="preserve"> </w:t>
      </w:r>
      <w:r w:rsidR="005A70F4">
        <w:rPr>
          <w:rFonts w:ascii="Arial" w:eastAsia="Times New Roman" w:hAnsi="Arial" w:cs="Arial"/>
          <w:sz w:val="24"/>
          <w:szCs w:val="24"/>
          <w:lang w:val="en-GB" w:eastAsia="en-GB"/>
        </w:rPr>
        <w:t xml:space="preserve"> </w:t>
      </w:r>
      <w:r w:rsidR="0097291A">
        <w:rPr>
          <w:rFonts w:ascii="Arial" w:eastAsia="Times New Roman" w:hAnsi="Arial" w:cs="Arial"/>
          <w:sz w:val="24"/>
          <w:szCs w:val="24"/>
          <w:lang w:val="en-GB" w:eastAsia="en-GB"/>
        </w:rPr>
        <w:t>T</w:t>
      </w:r>
      <w:r w:rsidR="00E249AA" w:rsidRPr="004C71A1">
        <w:rPr>
          <w:rFonts w:ascii="Arial" w:eastAsia="Times New Roman" w:hAnsi="Arial" w:cs="Arial"/>
          <w:sz w:val="24"/>
          <w:szCs w:val="24"/>
          <w:lang w:val="en-GB" w:eastAsia="en-GB"/>
        </w:rPr>
        <w:t>he</w:t>
      </w:r>
      <w:proofErr w:type="gramEnd"/>
      <w:r w:rsidR="00E249AA" w:rsidRPr="004C71A1">
        <w:rPr>
          <w:rFonts w:ascii="Arial" w:eastAsia="Times New Roman" w:hAnsi="Arial" w:cs="Arial"/>
          <w:sz w:val="24"/>
          <w:szCs w:val="24"/>
          <w:lang w:val="en-GB" w:eastAsia="en-GB"/>
        </w:rPr>
        <w:t xml:space="preserve"> appellant stated that she was in her second year of studies at Richfield </w:t>
      </w:r>
      <w:r w:rsidR="00454E32">
        <w:rPr>
          <w:rFonts w:ascii="Arial" w:eastAsia="Times New Roman" w:hAnsi="Arial" w:cs="Arial"/>
          <w:sz w:val="24"/>
          <w:szCs w:val="24"/>
          <w:lang w:val="en-GB" w:eastAsia="en-GB"/>
        </w:rPr>
        <w:t>College,</w:t>
      </w:r>
      <w:r w:rsidR="007E2294">
        <w:rPr>
          <w:rFonts w:ascii="Arial" w:eastAsia="Times New Roman" w:hAnsi="Arial" w:cs="Arial"/>
          <w:sz w:val="24"/>
          <w:szCs w:val="24"/>
          <w:lang w:val="en-GB" w:eastAsia="en-GB"/>
        </w:rPr>
        <w:t xml:space="preserve"> </w:t>
      </w:r>
      <w:r w:rsidR="00E249AA" w:rsidRPr="004C71A1">
        <w:rPr>
          <w:rFonts w:ascii="Arial" w:eastAsia="Times New Roman" w:hAnsi="Arial" w:cs="Arial"/>
          <w:sz w:val="24"/>
          <w:szCs w:val="24"/>
          <w:lang w:val="en-GB" w:eastAsia="en-GB"/>
        </w:rPr>
        <w:t>whereas her mother testified that she was in her third year</w:t>
      </w:r>
      <w:r w:rsidR="0097291A">
        <w:rPr>
          <w:rFonts w:ascii="Arial" w:eastAsia="Times New Roman" w:hAnsi="Arial" w:cs="Arial"/>
          <w:sz w:val="24"/>
          <w:szCs w:val="24"/>
          <w:lang w:val="en-GB" w:eastAsia="en-GB"/>
        </w:rPr>
        <w:t>.</w:t>
      </w:r>
    </w:p>
    <w:p w14:paraId="3CC0CDC5" w14:textId="1B1BB580" w:rsidR="004C71A1" w:rsidRPr="004C71A1" w:rsidRDefault="004C71A1" w:rsidP="007E2294">
      <w:pPr>
        <w:spacing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r>
      <w:r w:rsidR="0097291A">
        <w:rPr>
          <w:rFonts w:ascii="Arial" w:eastAsia="Times New Roman" w:hAnsi="Arial" w:cs="Arial"/>
          <w:sz w:val="24"/>
          <w:szCs w:val="24"/>
          <w:lang w:val="en-GB" w:eastAsia="en-GB"/>
        </w:rPr>
        <w:t>T</w:t>
      </w:r>
      <w:r w:rsidRPr="004C71A1">
        <w:rPr>
          <w:rFonts w:ascii="Arial" w:eastAsia="Times New Roman" w:hAnsi="Arial" w:cs="Arial"/>
          <w:sz w:val="24"/>
          <w:szCs w:val="24"/>
          <w:lang w:val="en-GB" w:eastAsia="en-GB"/>
        </w:rPr>
        <w:t xml:space="preserve">he </w:t>
      </w:r>
      <w:r>
        <w:rPr>
          <w:rFonts w:ascii="Arial" w:eastAsia="Times New Roman" w:hAnsi="Arial" w:cs="Arial"/>
          <w:sz w:val="24"/>
          <w:szCs w:val="24"/>
          <w:lang w:val="en-GB" w:eastAsia="en-GB"/>
        </w:rPr>
        <w:t>a</w:t>
      </w:r>
      <w:r w:rsidRPr="004C71A1">
        <w:rPr>
          <w:rFonts w:ascii="Arial" w:eastAsia="Times New Roman" w:hAnsi="Arial" w:cs="Arial"/>
          <w:sz w:val="24"/>
          <w:szCs w:val="24"/>
          <w:lang w:val="en-GB" w:eastAsia="en-GB"/>
        </w:rPr>
        <w:t xml:space="preserve">ppellant stated that she is a </w:t>
      </w:r>
      <w:r w:rsidR="002E7BA6">
        <w:rPr>
          <w:rFonts w:ascii="Arial" w:eastAsia="Times New Roman" w:hAnsi="Arial" w:cs="Arial"/>
          <w:sz w:val="24"/>
          <w:szCs w:val="24"/>
          <w:lang w:val="en-GB" w:eastAsia="en-GB"/>
        </w:rPr>
        <w:t>part-time</w:t>
      </w:r>
      <w:r w:rsidRPr="004C71A1">
        <w:rPr>
          <w:rFonts w:ascii="Arial" w:eastAsia="Times New Roman" w:hAnsi="Arial" w:cs="Arial"/>
          <w:sz w:val="24"/>
          <w:szCs w:val="24"/>
          <w:lang w:val="en-GB" w:eastAsia="en-GB"/>
        </w:rPr>
        <w:t xml:space="preserve"> waitress</w:t>
      </w:r>
      <w:r w:rsidR="002E7BA6">
        <w:rPr>
          <w:rFonts w:ascii="Arial" w:eastAsia="Times New Roman" w:hAnsi="Arial" w:cs="Arial"/>
          <w:sz w:val="24"/>
          <w:szCs w:val="24"/>
          <w:lang w:val="en-GB" w:eastAsia="en-GB"/>
        </w:rPr>
        <w:t>. She only disclosed her</w:t>
      </w:r>
      <w:r w:rsidR="007E2294">
        <w:rPr>
          <w:rFonts w:ascii="Arial" w:eastAsia="Times New Roman" w:hAnsi="Arial" w:cs="Arial"/>
          <w:sz w:val="24"/>
          <w:szCs w:val="24"/>
          <w:lang w:val="en-GB" w:eastAsia="en-GB"/>
        </w:rPr>
        <w:t xml:space="preserve"> </w:t>
      </w:r>
      <w:r w:rsidR="002E7BA6">
        <w:rPr>
          <w:rFonts w:ascii="Arial" w:eastAsia="Times New Roman" w:hAnsi="Arial" w:cs="Arial"/>
          <w:sz w:val="24"/>
          <w:szCs w:val="24"/>
          <w:lang w:val="en-GB" w:eastAsia="en-GB"/>
        </w:rPr>
        <w:t xml:space="preserve">employment with Arthur Kaplan and </w:t>
      </w:r>
      <w:r w:rsidR="002E7BA6" w:rsidRPr="002E7BA6">
        <w:rPr>
          <w:rFonts w:ascii="Arial" w:eastAsia="Times New Roman" w:hAnsi="Arial" w:cs="Arial"/>
          <w:sz w:val="24"/>
          <w:szCs w:val="24"/>
          <w:lang w:val="en-GB" w:eastAsia="en-GB"/>
        </w:rPr>
        <w:t>failed to</w:t>
      </w:r>
      <w:r w:rsidR="002E7BA6">
        <w:rPr>
          <w:rFonts w:ascii="Arial" w:eastAsia="Times New Roman" w:hAnsi="Arial" w:cs="Arial"/>
          <w:sz w:val="24"/>
          <w:szCs w:val="24"/>
          <w:lang w:val="en-GB" w:eastAsia="en-GB"/>
        </w:rPr>
        <w:t xml:space="preserve"> </w:t>
      </w:r>
      <w:r w:rsidR="002E7BA6" w:rsidRPr="002E7BA6">
        <w:rPr>
          <w:rFonts w:ascii="Arial" w:eastAsia="Times New Roman" w:hAnsi="Arial" w:cs="Arial"/>
          <w:sz w:val="24"/>
          <w:szCs w:val="24"/>
          <w:lang w:val="en-GB" w:eastAsia="en-GB"/>
        </w:rPr>
        <w:t>disclose her employment with CAD4ALL</w:t>
      </w:r>
      <w:r w:rsidR="007E2294">
        <w:rPr>
          <w:rFonts w:ascii="Arial" w:eastAsia="Times New Roman" w:hAnsi="Arial" w:cs="Arial"/>
          <w:sz w:val="24"/>
          <w:szCs w:val="24"/>
          <w:lang w:val="en-GB" w:eastAsia="en-GB"/>
        </w:rPr>
        <w:t xml:space="preserve"> </w:t>
      </w:r>
      <w:r w:rsidR="002E7BA6">
        <w:rPr>
          <w:rFonts w:ascii="Arial" w:eastAsia="Times New Roman" w:hAnsi="Arial" w:cs="Arial"/>
          <w:sz w:val="24"/>
          <w:szCs w:val="24"/>
          <w:lang w:val="en-GB" w:eastAsia="en-GB"/>
        </w:rPr>
        <w:t xml:space="preserve">or her </w:t>
      </w:r>
      <w:r w:rsidR="002E7BA6" w:rsidRPr="002E7BA6">
        <w:rPr>
          <w:rFonts w:ascii="Arial" w:eastAsia="Times New Roman" w:hAnsi="Arial" w:cs="Arial"/>
          <w:sz w:val="24"/>
          <w:szCs w:val="24"/>
          <w:lang w:val="en-GB" w:eastAsia="en-GB"/>
        </w:rPr>
        <w:t>pending employment with Display Mania</w:t>
      </w:r>
      <w:r w:rsidR="002E7BA6">
        <w:rPr>
          <w:rFonts w:ascii="Arial" w:eastAsia="Times New Roman" w:hAnsi="Arial" w:cs="Arial"/>
          <w:sz w:val="24"/>
          <w:szCs w:val="24"/>
          <w:lang w:val="en-GB" w:eastAsia="en-GB"/>
        </w:rPr>
        <w:t xml:space="preserve">. The appellant’s mother </w:t>
      </w:r>
      <w:r w:rsidRPr="004C71A1">
        <w:rPr>
          <w:rFonts w:ascii="Arial" w:eastAsia="Times New Roman" w:hAnsi="Arial" w:cs="Arial"/>
          <w:sz w:val="24"/>
          <w:szCs w:val="24"/>
          <w:lang w:val="en-GB" w:eastAsia="en-GB"/>
        </w:rPr>
        <w:t>made no</w:t>
      </w:r>
      <w:r w:rsidR="007E2294">
        <w:rPr>
          <w:rFonts w:ascii="Arial" w:eastAsia="Times New Roman" w:hAnsi="Arial" w:cs="Arial"/>
          <w:sz w:val="24"/>
          <w:szCs w:val="24"/>
          <w:lang w:val="en-GB" w:eastAsia="en-GB"/>
        </w:rPr>
        <w:t xml:space="preserve"> </w:t>
      </w:r>
      <w:r w:rsidRPr="004C71A1">
        <w:rPr>
          <w:rFonts w:ascii="Arial" w:eastAsia="Times New Roman" w:hAnsi="Arial" w:cs="Arial"/>
          <w:sz w:val="24"/>
          <w:szCs w:val="24"/>
          <w:lang w:val="en-GB" w:eastAsia="en-GB"/>
        </w:rPr>
        <w:t xml:space="preserve">mention of </w:t>
      </w:r>
      <w:r w:rsidR="002E7BA6">
        <w:rPr>
          <w:rFonts w:ascii="Arial" w:eastAsia="Times New Roman" w:hAnsi="Arial" w:cs="Arial"/>
          <w:sz w:val="24"/>
          <w:szCs w:val="24"/>
          <w:lang w:val="en-GB" w:eastAsia="en-GB"/>
        </w:rPr>
        <w:t xml:space="preserve">any </w:t>
      </w:r>
      <w:r w:rsidRPr="004C71A1">
        <w:rPr>
          <w:rFonts w:ascii="Arial" w:eastAsia="Times New Roman" w:hAnsi="Arial" w:cs="Arial"/>
          <w:sz w:val="24"/>
          <w:szCs w:val="24"/>
          <w:lang w:val="en-GB" w:eastAsia="en-GB"/>
        </w:rPr>
        <w:t>employment</w:t>
      </w:r>
      <w:r w:rsidR="002E7BA6">
        <w:rPr>
          <w:rFonts w:ascii="Arial" w:eastAsia="Times New Roman" w:hAnsi="Arial" w:cs="Arial"/>
          <w:sz w:val="24"/>
          <w:szCs w:val="24"/>
          <w:lang w:val="en-GB" w:eastAsia="en-GB"/>
        </w:rPr>
        <w:t>.</w:t>
      </w:r>
    </w:p>
    <w:p w14:paraId="036E598B" w14:textId="473E5281" w:rsidR="00E714F0" w:rsidRPr="004C71A1" w:rsidRDefault="00E714F0" w:rsidP="007E2294">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2E7BA6">
        <w:rPr>
          <w:rFonts w:ascii="Arial" w:eastAsia="Times New Roman" w:hAnsi="Arial" w:cs="Arial"/>
          <w:sz w:val="24"/>
          <w:szCs w:val="24"/>
          <w:lang w:val="en-GB" w:eastAsia="en-GB"/>
        </w:rPr>
        <w:t>c</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proofErr w:type="gramStart"/>
      <w:r>
        <w:rPr>
          <w:rFonts w:ascii="Arial" w:eastAsia="Times New Roman" w:hAnsi="Arial" w:cs="Arial"/>
          <w:sz w:val="24"/>
          <w:szCs w:val="24"/>
          <w:lang w:val="en-GB" w:eastAsia="en-GB"/>
        </w:rPr>
        <w:tab/>
        <w:t xml:space="preserve"> </w:t>
      </w:r>
      <w:r w:rsidR="005A70F4">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w:t>
      </w:r>
      <w:r w:rsidRPr="00E714F0">
        <w:rPr>
          <w:rFonts w:ascii="Arial" w:eastAsia="Times New Roman" w:hAnsi="Arial" w:cs="Arial"/>
          <w:sz w:val="24"/>
          <w:szCs w:val="24"/>
          <w:lang w:val="en-GB" w:eastAsia="en-GB"/>
        </w:rPr>
        <w:t>he</w:t>
      </w:r>
      <w:proofErr w:type="gramEnd"/>
      <w:r w:rsidRPr="00E714F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w:t>
      </w:r>
      <w:r w:rsidRPr="00E714F0">
        <w:rPr>
          <w:rFonts w:ascii="Arial" w:eastAsia="Times New Roman" w:hAnsi="Arial" w:cs="Arial"/>
          <w:sz w:val="24"/>
          <w:szCs w:val="24"/>
          <w:lang w:val="en-GB" w:eastAsia="en-GB"/>
        </w:rPr>
        <w:t xml:space="preserve">ppellant failed to disclose that she had entered into a lease for the property at </w:t>
      </w:r>
      <w:r w:rsidR="005C4BD8">
        <w:rPr>
          <w:rFonts w:ascii="Arial" w:eastAsia="Times New Roman" w:hAnsi="Arial" w:cs="Arial"/>
          <w:sz w:val="24"/>
          <w:szCs w:val="24"/>
          <w:lang w:val="en-GB" w:eastAsia="en-GB"/>
        </w:rPr>
        <w:t>[…]</w:t>
      </w:r>
      <w:r w:rsidR="007E2294">
        <w:rPr>
          <w:rFonts w:ascii="Arial" w:eastAsia="Times New Roman" w:hAnsi="Arial" w:cs="Arial"/>
          <w:sz w:val="24"/>
          <w:szCs w:val="24"/>
          <w:lang w:val="en-GB" w:eastAsia="en-GB"/>
        </w:rPr>
        <w:t xml:space="preserve"> </w:t>
      </w:r>
      <w:r w:rsidR="005C4BD8">
        <w:rPr>
          <w:rFonts w:ascii="Arial" w:eastAsia="Times New Roman" w:hAnsi="Arial" w:cs="Arial"/>
          <w:sz w:val="24"/>
          <w:szCs w:val="24"/>
          <w:lang w:val="en-GB" w:eastAsia="en-GB"/>
        </w:rPr>
        <w:t>[…]</w:t>
      </w:r>
      <w:r w:rsidRPr="00E714F0">
        <w:rPr>
          <w:rFonts w:ascii="Arial" w:eastAsia="Times New Roman" w:hAnsi="Arial" w:cs="Arial"/>
          <w:sz w:val="24"/>
          <w:szCs w:val="24"/>
          <w:lang w:val="en-GB" w:eastAsia="en-GB"/>
        </w:rPr>
        <w:t xml:space="preserve"> A</w:t>
      </w:r>
      <w:r w:rsidR="005C4BD8">
        <w:rPr>
          <w:rFonts w:ascii="Arial" w:eastAsia="Times New Roman" w:hAnsi="Arial" w:cs="Arial"/>
          <w:sz w:val="24"/>
          <w:szCs w:val="24"/>
          <w:lang w:val="en-GB" w:eastAsia="en-GB"/>
        </w:rPr>
        <w:t>[…]</w:t>
      </w:r>
      <w:r w:rsidRPr="00E714F0">
        <w:rPr>
          <w:rFonts w:ascii="Arial" w:eastAsia="Times New Roman" w:hAnsi="Arial" w:cs="Arial"/>
          <w:sz w:val="24"/>
          <w:szCs w:val="24"/>
          <w:lang w:val="en-GB" w:eastAsia="en-GB"/>
        </w:rPr>
        <w:t>, Rondebosch East, Cape Town from 8 February to 31 July 2024</w:t>
      </w:r>
      <w:r w:rsidR="00454E32">
        <w:rPr>
          <w:rFonts w:ascii="Arial" w:eastAsia="Times New Roman" w:hAnsi="Arial" w:cs="Arial"/>
          <w:sz w:val="24"/>
          <w:szCs w:val="24"/>
          <w:lang w:val="en-GB" w:eastAsia="en-GB"/>
        </w:rPr>
        <w:t>. T</w:t>
      </w:r>
      <w:r w:rsidR="00B82B85">
        <w:rPr>
          <w:rFonts w:ascii="Arial" w:eastAsia="Times New Roman" w:hAnsi="Arial" w:cs="Arial"/>
          <w:sz w:val="24"/>
          <w:szCs w:val="24"/>
          <w:lang w:val="en-GB" w:eastAsia="en-GB"/>
        </w:rPr>
        <w:t>he</w:t>
      </w:r>
      <w:r w:rsidR="007E2294">
        <w:rPr>
          <w:rFonts w:ascii="Arial" w:eastAsia="Times New Roman" w:hAnsi="Arial" w:cs="Arial"/>
          <w:sz w:val="24"/>
          <w:szCs w:val="24"/>
          <w:lang w:val="en-GB" w:eastAsia="en-GB"/>
        </w:rPr>
        <w:t xml:space="preserve"> </w:t>
      </w:r>
      <w:r w:rsidR="00B82B85">
        <w:rPr>
          <w:rFonts w:ascii="Arial" w:eastAsia="Times New Roman" w:hAnsi="Arial" w:cs="Arial"/>
          <w:sz w:val="24"/>
          <w:szCs w:val="24"/>
          <w:lang w:val="en-GB" w:eastAsia="en-GB"/>
        </w:rPr>
        <w:t>appellant’s mother did not know about this lease agreement</w:t>
      </w:r>
      <w:r w:rsidRPr="00E714F0">
        <w:rPr>
          <w:rFonts w:ascii="Arial" w:eastAsia="Times New Roman" w:hAnsi="Arial" w:cs="Arial"/>
          <w:sz w:val="24"/>
          <w:szCs w:val="24"/>
          <w:lang w:val="en-GB" w:eastAsia="en-GB"/>
        </w:rPr>
        <w:t>.</w:t>
      </w:r>
    </w:p>
    <w:p w14:paraId="3CB2E00C" w14:textId="77777777" w:rsidR="00D3320F" w:rsidRPr="005162D8" w:rsidRDefault="00D3320F" w:rsidP="00D3320F">
      <w:pPr>
        <w:tabs>
          <w:tab w:val="left" w:pos="709"/>
          <w:tab w:val="left" w:pos="851"/>
          <w:tab w:val="left" w:pos="3000"/>
        </w:tabs>
        <w:spacing w:after="0" w:line="360" w:lineRule="auto"/>
        <w:ind w:left="851" w:hanging="851"/>
        <w:jc w:val="both"/>
        <w:rPr>
          <w:rFonts w:ascii="Arial" w:eastAsia="Times New Roman" w:hAnsi="Arial" w:cs="Arial"/>
          <w:color w:val="FF0000"/>
          <w:sz w:val="24"/>
          <w:szCs w:val="24"/>
          <w:lang w:val="en-GB" w:eastAsia="en-GB"/>
        </w:rPr>
      </w:pPr>
    </w:p>
    <w:p w14:paraId="47CBEB9E" w14:textId="31D44A7A" w:rsidR="00E714F0" w:rsidRDefault="00D43CE8" w:rsidP="007E2294">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17</w:t>
      </w:r>
      <w:r>
        <w:rPr>
          <w:rFonts w:ascii="Arial" w:eastAsia="Times New Roman" w:hAnsi="Arial" w:cs="Arial"/>
          <w:sz w:val="24"/>
          <w:szCs w:val="24"/>
          <w:lang w:val="en-GB" w:eastAsia="en-GB"/>
        </w:rPr>
        <w:t xml:space="preserve">] </w:t>
      </w:r>
      <w:r w:rsidR="00232900">
        <w:rPr>
          <w:rFonts w:ascii="Arial" w:eastAsia="Times New Roman" w:hAnsi="Arial" w:cs="Arial"/>
          <w:sz w:val="24"/>
          <w:szCs w:val="24"/>
          <w:lang w:val="en-GB" w:eastAsia="en-GB"/>
        </w:rPr>
        <w:t xml:space="preserve">   </w:t>
      </w:r>
      <w:r w:rsidR="004E37B8">
        <w:rPr>
          <w:rFonts w:ascii="Arial" w:eastAsia="Times New Roman" w:hAnsi="Arial" w:cs="Arial"/>
          <w:sz w:val="24"/>
          <w:szCs w:val="24"/>
          <w:lang w:val="en-GB" w:eastAsia="en-GB"/>
        </w:rPr>
        <w:tab/>
      </w:r>
      <w:r w:rsidR="0097291A">
        <w:rPr>
          <w:rFonts w:ascii="Arial" w:eastAsia="Times New Roman" w:hAnsi="Arial" w:cs="Arial"/>
          <w:sz w:val="24"/>
          <w:szCs w:val="24"/>
          <w:lang w:val="en-GB" w:eastAsia="en-GB"/>
        </w:rPr>
        <w:t xml:space="preserve">    </w:t>
      </w:r>
      <w:r w:rsidR="002E7BA6">
        <w:rPr>
          <w:rFonts w:ascii="Arial" w:eastAsia="Times New Roman" w:hAnsi="Arial" w:cs="Arial"/>
          <w:sz w:val="24"/>
          <w:szCs w:val="24"/>
          <w:lang w:val="en-GB" w:eastAsia="en-GB"/>
        </w:rPr>
        <w:t>The general principle is</w:t>
      </w:r>
      <w:r w:rsidR="00E714F0">
        <w:rPr>
          <w:rFonts w:ascii="Arial" w:eastAsia="Times New Roman" w:hAnsi="Arial" w:cs="Arial"/>
          <w:sz w:val="24"/>
          <w:szCs w:val="24"/>
          <w:lang w:val="en-GB" w:eastAsia="en-GB"/>
        </w:rPr>
        <w:t xml:space="preserve"> that</w:t>
      </w:r>
      <w:r w:rsidR="0097291A">
        <w:rPr>
          <w:rFonts w:ascii="Arial" w:eastAsia="Times New Roman" w:hAnsi="Arial" w:cs="Arial"/>
          <w:sz w:val="24"/>
          <w:szCs w:val="24"/>
          <w:lang w:val="en-GB" w:eastAsia="en-GB"/>
        </w:rPr>
        <w:t xml:space="preserve"> </w:t>
      </w:r>
      <w:r w:rsidR="00E714F0" w:rsidRPr="00E714F0">
        <w:rPr>
          <w:rFonts w:ascii="Arial" w:eastAsia="Times New Roman" w:hAnsi="Arial" w:cs="Arial"/>
          <w:sz w:val="24"/>
          <w:szCs w:val="24"/>
          <w:lang w:val="en-GB" w:eastAsia="en-GB"/>
        </w:rPr>
        <w:t xml:space="preserve">hearsay evidence by way of affidavit carries less </w:t>
      </w:r>
      <w:proofErr w:type="gramStart"/>
      <w:r w:rsidR="00E714F0" w:rsidRPr="00E714F0">
        <w:rPr>
          <w:rFonts w:ascii="Arial" w:eastAsia="Times New Roman" w:hAnsi="Arial" w:cs="Arial"/>
          <w:sz w:val="24"/>
          <w:szCs w:val="24"/>
          <w:lang w:val="en-GB" w:eastAsia="en-GB"/>
        </w:rPr>
        <w:t xml:space="preserve">weight </w:t>
      </w:r>
      <w:r w:rsidR="0097291A">
        <w:rPr>
          <w:rFonts w:ascii="Arial" w:eastAsia="Times New Roman" w:hAnsi="Arial" w:cs="Arial"/>
          <w:sz w:val="24"/>
          <w:szCs w:val="24"/>
          <w:lang w:val="en-GB" w:eastAsia="en-GB"/>
        </w:rPr>
        <w:t xml:space="preserve"> </w:t>
      </w:r>
      <w:r w:rsidR="00E714F0" w:rsidRPr="00E714F0">
        <w:rPr>
          <w:rFonts w:ascii="Arial" w:eastAsia="Times New Roman" w:hAnsi="Arial" w:cs="Arial"/>
          <w:sz w:val="24"/>
          <w:szCs w:val="24"/>
          <w:lang w:val="en-GB" w:eastAsia="en-GB"/>
        </w:rPr>
        <w:t>than</w:t>
      </w:r>
      <w:proofErr w:type="gramEnd"/>
      <w:r w:rsidR="00E714F0" w:rsidRPr="00E714F0">
        <w:rPr>
          <w:rFonts w:ascii="Arial" w:eastAsia="Times New Roman" w:hAnsi="Arial" w:cs="Arial"/>
          <w:sz w:val="24"/>
          <w:szCs w:val="24"/>
          <w:lang w:val="en-GB" w:eastAsia="en-GB"/>
        </w:rPr>
        <w:t xml:space="preserve"> viva voce evidence. </w:t>
      </w:r>
      <w:r w:rsidR="0097291A" w:rsidRPr="0097291A">
        <w:rPr>
          <w:rFonts w:ascii="Arial" w:eastAsia="Times New Roman" w:hAnsi="Arial" w:cs="Arial"/>
          <w:sz w:val="24"/>
          <w:szCs w:val="24"/>
          <w:lang w:val="en-GB" w:eastAsia="en-GB"/>
        </w:rPr>
        <w:t>During the bail proceedings</w:t>
      </w:r>
      <w:r w:rsidR="00454E32">
        <w:rPr>
          <w:rFonts w:ascii="Arial" w:eastAsia="Times New Roman" w:hAnsi="Arial" w:cs="Arial"/>
          <w:sz w:val="24"/>
          <w:szCs w:val="24"/>
          <w:lang w:val="en-GB" w:eastAsia="en-GB"/>
        </w:rPr>
        <w:t>,</w:t>
      </w:r>
      <w:r w:rsidR="0097291A" w:rsidRPr="0097291A">
        <w:rPr>
          <w:rFonts w:ascii="Arial" w:eastAsia="Times New Roman" w:hAnsi="Arial" w:cs="Arial"/>
          <w:sz w:val="24"/>
          <w:szCs w:val="24"/>
          <w:lang w:val="en-GB" w:eastAsia="en-GB"/>
        </w:rPr>
        <w:t xml:space="preserve"> the appellant did not testify. An affidavit was filed in support of her bail application. </w:t>
      </w:r>
      <w:r w:rsidR="005D6F2B">
        <w:rPr>
          <w:rFonts w:ascii="Arial" w:eastAsia="Times New Roman" w:hAnsi="Arial" w:cs="Arial"/>
          <w:sz w:val="24"/>
          <w:szCs w:val="24"/>
          <w:lang w:val="en-GB" w:eastAsia="en-GB"/>
        </w:rPr>
        <w:t xml:space="preserve">It was argued by the </w:t>
      </w:r>
      <w:proofErr w:type="gramStart"/>
      <w:r w:rsidR="005D6F2B">
        <w:rPr>
          <w:rFonts w:ascii="Arial" w:eastAsia="Times New Roman" w:hAnsi="Arial" w:cs="Arial"/>
          <w:sz w:val="24"/>
          <w:szCs w:val="24"/>
          <w:lang w:val="en-GB" w:eastAsia="en-GB"/>
        </w:rPr>
        <w:t>appellant’s  counsel</w:t>
      </w:r>
      <w:proofErr w:type="gramEnd"/>
      <w:r w:rsidR="005D6F2B">
        <w:rPr>
          <w:rFonts w:ascii="Arial" w:eastAsia="Times New Roman" w:hAnsi="Arial" w:cs="Arial"/>
          <w:sz w:val="24"/>
          <w:szCs w:val="24"/>
          <w:lang w:val="en-GB" w:eastAsia="en-GB"/>
        </w:rPr>
        <w:t xml:space="preserve"> that because the </w:t>
      </w:r>
      <w:r w:rsidR="0097291A" w:rsidRPr="0097291A">
        <w:rPr>
          <w:rFonts w:ascii="Arial" w:eastAsia="Times New Roman" w:hAnsi="Arial" w:cs="Arial"/>
          <w:sz w:val="24"/>
          <w:szCs w:val="24"/>
          <w:lang w:val="en-GB" w:eastAsia="en-GB"/>
        </w:rPr>
        <w:t xml:space="preserve">appellant’s mother testified, </w:t>
      </w:r>
      <w:r w:rsidR="005D6F2B">
        <w:rPr>
          <w:rFonts w:ascii="Arial" w:eastAsia="Times New Roman" w:hAnsi="Arial" w:cs="Arial"/>
          <w:sz w:val="24"/>
          <w:szCs w:val="24"/>
          <w:lang w:val="en-GB" w:eastAsia="en-GB"/>
        </w:rPr>
        <w:t>her evidence should carry more   weight than that of Lt. Col.</w:t>
      </w:r>
      <w:r w:rsidR="00454E32">
        <w:rPr>
          <w:rFonts w:ascii="Arial" w:eastAsia="Times New Roman" w:hAnsi="Arial" w:cs="Arial"/>
          <w:sz w:val="24"/>
          <w:szCs w:val="24"/>
          <w:lang w:val="en-GB" w:eastAsia="en-GB"/>
        </w:rPr>
        <w:t xml:space="preserve"> Schnelle.</w:t>
      </w:r>
      <w:r w:rsidR="005D6F2B">
        <w:rPr>
          <w:rFonts w:ascii="Arial" w:eastAsia="Times New Roman" w:hAnsi="Arial" w:cs="Arial"/>
          <w:sz w:val="24"/>
          <w:szCs w:val="24"/>
          <w:lang w:val="en-GB" w:eastAsia="en-GB"/>
        </w:rPr>
        <w:t xml:space="preserve"> </w:t>
      </w:r>
    </w:p>
    <w:p w14:paraId="0B121D64" w14:textId="77777777" w:rsidR="005D6F2B" w:rsidRDefault="005D6F2B" w:rsidP="005D6F2B">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1903B3E6" w14:textId="7F8D0009" w:rsidR="005D6F2B" w:rsidRPr="005D6F2B" w:rsidRDefault="005D6F2B" w:rsidP="007E2294">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18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    </w:t>
      </w:r>
      <w:r w:rsidRPr="005D6F2B">
        <w:rPr>
          <w:rFonts w:ascii="Arial" w:eastAsia="Times New Roman" w:hAnsi="Arial" w:cs="Arial"/>
          <w:sz w:val="24"/>
          <w:szCs w:val="24"/>
          <w:lang w:val="en-GB" w:eastAsia="en-GB"/>
        </w:rPr>
        <w:t xml:space="preserve">In the matter of </w:t>
      </w:r>
      <w:bookmarkStart w:id="0" w:name="_Hlk170934445"/>
      <w:r w:rsidRPr="005D6F2B">
        <w:rPr>
          <w:rFonts w:ascii="Arial" w:eastAsia="Times New Roman" w:hAnsi="Arial" w:cs="Arial"/>
          <w:i/>
          <w:iCs/>
          <w:sz w:val="24"/>
          <w:szCs w:val="24"/>
          <w:lang w:val="en-GB" w:eastAsia="en-GB"/>
        </w:rPr>
        <w:t xml:space="preserve">S v </w:t>
      </w:r>
      <w:proofErr w:type="spellStart"/>
      <w:r w:rsidRPr="005D6F2B">
        <w:rPr>
          <w:rFonts w:ascii="Arial" w:eastAsia="Times New Roman" w:hAnsi="Arial" w:cs="Arial"/>
          <w:i/>
          <w:iCs/>
          <w:sz w:val="24"/>
          <w:szCs w:val="24"/>
          <w:lang w:val="en-GB" w:eastAsia="en-GB"/>
        </w:rPr>
        <w:t>Bruintjies</w:t>
      </w:r>
      <w:proofErr w:type="spellEnd"/>
      <w:r w:rsidR="007E2294">
        <w:rPr>
          <w:rFonts w:ascii="Arial" w:eastAsia="Times New Roman" w:hAnsi="Arial" w:cs="Arial"/>
          <w:sz w:val="24"/>
          <w:szCs w:val="24"/>
          <w:lang w:val="en-GB" w:eastAsia="en-GB"/>
        </w:rPr>
        <w:t>,</w:t>
      </w:r>
      <w:r w:rsidR="00454E32">
        <w:rPr>
          <w:rStyle w:val="FootnoteReference"/>
          <w:rFonts w:ascii="Arial" w:eastAsia="Times New Roman" w:hAnsi="Arial" w:cs="Arial"/>
          <w:sz w:val="24"/>
          <w:szCs w:val="24"/>
          <w:lang w:val="en-GB" w:eastAsia="en-GB"/>
        </w:rPr>
        <w:footnoteReference w:id="4"/>
      </w:r>
      <w:r w:rsidR="00454E32">
        <w:rPr>
          <w:rFonts w:ascii="Arial" w:eastAsia="Times New Roman" w:hAnsi="Arial" w:cs="Arial"/>
          <w:sz w:val="24"/>
          <w:szCs w:val="24"/>
          <w:lang w:val="en-GB" w:eastAsia="en-GB"/>
        </w:rPr>
        <w:t xml:space="preserve"> </w:t>
      </w:r>
      <w:bookmarkEnd w:id="0"/>
      <w:r w:rsidRPr="005D6F2B">
        <w:rPr>
          <w:rFonts w:ascii="Arial" w:eastAsia="Times New Roman" w:hAnsi="Arial" w:cs="Arial"/>
          <w:sz w:val="24"/>
          <w:szCs w:val="24"/>
          <w:lang w:val="en-GB" w:eastAsia="en-GB"/>
        </w:rPr>
        <w:t>the Supreme Court of Appeal stated that:</w:t>
      </w:r>
    </w:p>
    <w:p w14:paraId="78B45FDF" w14:textId="22B3FB40" w:rsidR="005D6F2B" w:rsidRPr="007E2294" w:rsidRDefault="005D6F2B" w:rsidP="007E2294">
      <w:pPr>
        <w:tabs>
          <w:tab w:val="left" w:pos="709"/>
          <w:tab w:val="left" w:pos="1134"/>
          <w:tab w:val="left" w:pos="3000"/>
        </w:tabs>
        <w:spacing w:after="0" w:line="360" w:lineRule="auto"/>
        <w:ind w:left="993" w:hanging="851"/>
        <w:jc w:val="both"/>
        <w:rPr>
          <w:rFonts w:ascii="Arial" w:eastAsia="Times New Roman" w:hAnsi="Arial" w:cs="Arial"/>
          <w:lang w:val="en-GB" w:eastAsia="en-GB"/>
        </w:rPr>
      </w:pPr>
      <w:r w:rsidRPr="005D6F2B">
        <w:rPr>
          <w:rFonts w:ascii="Arial" w:eastAsia="Times New Roman" w:hAnsi="Arial" w:cs="Arial"/>
          <w:sz w:val="24"/>
          <w:szCs w:val="24"/>
          <w:lang w:val="en-GB" w:eastAsia="en-GB"/>
        </w:rPr>
        <w:t xml:space="preserve">             ‘(</w:t>
      </w:r>
      <w:r w:rsidRPr="005D6F2B">
        <w:rPr>
          <w:rFonts w:ascii="Arial" w:eastAsia="Times New Roman" w:hAnsi="Arial" w:cs="Arial"/>
          <w:lang w:val="en-GB" w:eastAsia="en-GB"/>
        </w:rPr>
        <w:t>f) The appellant failed to testify on his own behalf and no attempt was made by his counsel to have him testify at the bail application. There was thus no means by which the Court</w:t>
      </w:r>
      <w:r w:rsidR="007E2294">
        <w:rPr>
          <w:rFonts w:ascii="Arial" w:eastAsia="Times New Roman" w:hAnsi="Arial" w:cs="Arial"/>
          <w:lang w:val="en-GB" w:eastAsia="en-GB"/>
        </w:rPr>
        <w:t xml:space="preserve"> </w:t>
      </w:r>
      <w:r w:rsidRPr="005D6F2B">
        <w:rPr>
          <w:rFonts w:ascii="Arial" w:eastAsia="Times New Roman" w:hAnsi="Arial" w:cs="Arial"/>
          <w:lang w:val="en-GB" w:eastAsia="en-GB"/>
        </w:rPr>
        <w:t xml:space="preserve">a quo could assess the bona fides or reliability of the appellant save by the say-so of </w:t>
      </w:r>
      <w:proofErr w:type="gramStart"/>
      <w:r w:rsidRPr="005D6F2B">
        <w:rPr>
          <w:rFonts w:ascii="Arial" w:eastAsia="Times New Roman" w:hAnsi="Arial" w:cs="Arial"/>
          <w:lang w:val="en-GB" w:eastAsia="en-GB"/>
        </w:rPr>
        <w:t>his  counsel</w:t>
      </w:r>
      <w:proofErr w:type="gramEnd"/>
      <w:r w:rsidRPr="005D6F2B">
        <w:rPr>
          <w:rFonts w:ascii="Arial" w:eastAsia="Times New Roman" w:hAnsi="Arial" w:cs="Arial"/>
          <w:sz w:val="24"/>
          <w:szCs w:val="24"/>
          <w:lang w:val="en-GB" w:eastAsia="en-GB"/>
        </w:rPr>
        <w:t>.’</w:t>
      </w:r>
      <w:r w:rsidR="00454E32">
        <w:rPr>
          <w:rStyle w:val="FootnoteReference"/>
          <w:rFonts w:ascii="Arial" w:eastAsia="Times New Roman" w:hAnsi="Arial" w:cs="Arial"/>
          <w:sz w:val="24"/>
          <w:szCs w:val="24"/>
          <w:lang w:val="en-GB" w:eastAsia="en-GB"/>
        </w:rPr>
        <w:footnoteReference w:id="5"/>
      </w:r>
      <w:r w:rsidRPr="005D6F2B">
        <w:rPr>
          <w:rFonts w:ascii="Arial" w:eastAsia="Times New Roman" w:hAnsi="Arial" w:cs="Arial"/>
          <w:sz w:val="24"/>
          <w:szCs w:val="24"/>
          <w:lang w:val="en-GB" w:eastAsia="en-GB"/>
        </w:rPr>
        <w:t xml:space="preserve">  </w:t>
      </w:r>
    </w:p>
    <w:p w14:paraId="3ACEF987" w14:textId="77777777" w:rsidR="005D6F2B" w:rsidRPr="005D6F2B" w:rsidRDefault="005D6F2B" w:rsidP="005D6F2B">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7236E254" w14:textId="0543D8F4" w:rsidR="005D6F2B" w:rsidRPr="005D6F2B" w:rsidRDefault="005D6F2B" w:rsidP="007E2294">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sidRPr="005D6F2B">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19</w:t>
      </w:r>
      <w:r w:rsidRPr="005D6F2B">
        <w:rPr>
          <w:rFonts w:ascii="Arial" w:eastAsia="Times New Roman" w:hAnsi="Arial" w:cs="Arial"/>
          <w:sz w:val="24"/>
          <w:szCs w:val="24"/>
          <w:lang w:val="en-GB" w:eastAsia="en-GB"/>
        </w:rPr>
        <w:t>]</w:t>
      </w:r>
      <w:r w:rsidRPr="005D6F2B">
        <w:rPr>
          <w:rFonts w:ascii="Arial" w:eastAsia="Times New Roman" w:hAnsi="Arial" w:cs="Arial"/>
          <w:sz w:val="24"/>
          <w:szCs w:val="24"/>
          <w:lang w:val="en-GB" w:eastAsia="en-GB"/>
        </w:rPr>
        <w:tab/>
        <w:t xml:space="preserve">   </w:t>
      </w:r>
      <w:r w:rsidR="007E2294">
        <w:rPr>
          <w:rFonts w:ascii="Arial" w:eastAsia="Times New Roman" w:hAnsi="Arial" w:cs="Arial"/>
          <w:sz w:val="24"/>
          <w:szCs w:val="24"/>
          <w:lang w:val="en-GB" w:eastAsia="en-GB"/>
        </w:rPr>
        <w:tab/>
      </w:r>
      <w:r w:rsidRPr="005D6F2B">
        <w:rPr>
          <w:rFonts w:ascii="Arial" w:eastAsia="Times New Roman" w:hAnsi="Arial" w:cs="Arial"/>
          <w:sz w:val="24"/>
          <w:szCs w:val="24"/>
          <w:lang w:val="en-GB" w:eastAsia="en-GB"/>
        </w:rPr>
        <w:t>Although this Court cannot draw a negative inference from the appellant proceeding by</w:t>
      </w:r>
      <w:r w:rsidR="007E2294">
        <w:rPr>
          <w:rFonts w:ascii="Arial" w:eastAsia="Times New Roman" w:hAnsi="Arial" w:cs="Arial"/>
          <w:sz w:val="24"/>
          <w:szCs w:val="24"/>
          <w:lang w:val="en-GB" w:eastAsia="en-GB"/>
        </w:rPr>
        <w:t xml:space="preserve"> </w:t>
      </w:r>
      <w:r w:rsidRPr="005D6F2B">
        <w:rPr>
          <w:rFonts w:ascii="Arial" w:eastAsia="Times New Roman" w:hAnsi="Arial" w:cs="Arial"/>
          <w:sz w:val="24"/>
          <w:szCs w:val="24"/>
          <w:lang w:val="en-GB" w:eastAsia="en-GB"/>
        </w:rPr>
        <w:t>way of affidavit, the fact remains that she could not be cross-examined. The State   similarly adduced evidence on affidavit. From the provisions of s60(11)(b) the onus is on the appellant and not the respondent to discharge the onus that it is in the interests of</w:t>
      </w:r>
      <w:r w:rsidR="007E2294">
        <w:rPr>
          <w:rFonts w:ascii="Arial" w:eastAsia="Times New Roman" w:hAnsi="Arial" w:cs="Arial"/>
          <w:sz w:val="24"/>
          <w:szCs w:val="24"/>
          <w:lang w:val="en-GB" w:eastAsia="en-GB"/>
        </w:rPr>
        <w:t xml:space="preserve"> </w:t>
      </w:r>
      <w:r w:rsidRPr="005D6F2B">
        <w:rPr>
          <w:rFonts w:ascii="Arial" w:eastAsia="Times New Roman" w:hAnsi="Arial" w:cs="Arial"/>
          <w:sz w:val="24"/>
          <w:szCs w:val="24"/>
          <w:lang w:val="en-GB" w:eastAsia="en-GB"/>
        </w:rPr>
        <w:t>justice to release an accused on bail. The appellant was given the opportunity to supplement her application once the affidavit of the investigating officer had been</w:t>
      </w:r>
      <w:r w:rsidR="007E2294">
        <w:rPr>
          <w:rFonts w:ascii="Arial" w:eastAsia="Times New Roman" w:hAnsi="Arial" w:cs="Arial"/>
          <w:sz w:val="24"/>
          <w:szCs w:val="24"/>
          <w:lang w:val="en-GB" w:eastAsia="en-GB"/>
        </w:rPr>
        <w:t xml:space="preserve"> </w:t>
      </w:r>
      <w:r w:rsidRPr="005D6F2B">
        <w:rPr>
          <w:rFonts w:ascii="Arial" w:eastAsia="Times New Roman" w:hAnsi="Arial" w:cs="Arial"/>
          <w:sz w:val="24"/>
          <w:szCs w:val="24"/>
          <w:lang w:val="en-GB" w:eastAsia="en-GB"/>
        </w:rPr>
        <w:t xml:space="preserve">disclosed but chose to place no further evidence before the </w:t>
      </w:r>
      <w:r w:rsidR="00454E32">
        <w:rPr>
          <w:rFonts w:ascii="Arial" w:eastAsia="Times New Roman" w:hAnsi="Arial" w:cs="Arial"/>
          <w:sz w:val="24"/>
          <w:szCs w:val="24"/>
          <w:lang w:val="en-GB" w:eastAsia="en-GB"/>
        </w:rPr>
        <w:t>C</w:t>
      </w:r>
      <w:r w:rsidRPr="005D6F2B">
        <w:rPr>
          <w:rFonts w:ascii="Arial" w:eastAsia="Times New Roman" w:hAnsi="Arial" w:cs="Arial"/>
          <w:sz w:val="24"/>
          <w:szCs w:val="24"/>
          <w:lang w:val="en-GB" w:eastAsia="en-GB"/>
        </w:rPr>
        <w:t xml:space="preserve">ourt. As </w:t>
      </w:r>
      <w:r>
        <w:rPr>
          <w:rFonts w:ascii="Arial" w:eastAsia="Times New Roman" w:hAnsi="Arial" w:cs="Arial"/>
          <w:sz w:val="24"/>
          <w:szCs w:val="24"/>
          <w:lang w:val="en-GB" w:eastAsia="en-GB"/>
        </w:rPr>
        <w:t>s</w:t>
      </w:r>
      <w:r w:rsidRPr="005D6F2B">
        <w:rPr>
          <w:rFonts w:ascii="Arial" w:eastAsia="Times New Roman" w:hAnsi="Arial" w:cs="Arial"/>
          <w:sz w:val="24"/>
          <w:szCs w:val="24"/>
          <w:lang w:val="en-GB" w:eastAsia="en-GB"/>
        </w:rPr>
        <w:t>uch, the evidence of the investigating officer stands unchallenged.</w:t>
      </w:r>
    </w:p>
    <w:p w14:paraId="11EDE545" w14:textId="3E95B4EA" w:rsidR="005D6F2B" w:rsidRDefault="005D6F2B" w:rsidP="005D6F2B">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31CAED86" w14:textId="523220A3" w:rsidR="00F30641" w:rsidRDefault="00E714F0" w:rsidP="00301829">
      <w:pPr>
        <w:tabs>
          <w:tab w:val="left" w:pos="709"/>
          <w:tab w:val="left" w:pos="1134"/>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 xml:space="preserve">  </w:t>
      </w:r>
      <w:r w:rsidR="005D6F2B">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20</w:t>
      </w:r>
      <w:r w:rsidR="005D6F2B">
        <w:rPr>
          <w:rFonts w:ascii="Arial" w:eastAsia="Times New Roman" w:hAnsi="Arial" w:cs="Arial"/>
          <w:sz w:val="24"/>
          <w:szCs w:val="24"/>
          <w:lang w:val="en-GB" w:eastAsia="en-GB"/>
        </w:rPr>
        <w:t>]</w:t>
      </w:r>
      <w:r w:rsidR="005D6F2B">
        <w:rPr>
          <w:rFonts w:ascii="Arial" w:eastAsia="Times New Roman" w:hAnsi="Arial" w:cs="Arial"/>
          <w:sz w:val="24"/>
          <w:szCs w:val="24"/>
          <w:lang w:val="en-GB" w:eastAsia="en-GB"/>
        </w:rPr>
        <w:tab/>
        <w:t xml:space="preserve">   </w:t>
      </w:r>
      <w:r w:rsidR="00301829">
        <w:rPr>
          <w:rFonts w:ascii="Arial" w:eastAsia="Times New Roman" w:hAnsi="Arial" w:cs="Arial"/>
          <w:sz w:val="24"/>
          <w:szCs w:val="24"/>
          <w:lang w:val="en-GB" w:eastAsia="en-GB"/>
        </w:rPr>
        <w:tab/>
      </w:r>
      <w:r w:rsidR="005D6F2B">
        <w:rPr>
          <w:rFonts w:ascii="Arial" w:eastAsia="Times New Roman" w:hAnsi="Arial" w:cs="Arial"/>
          <w:sz w:val="24"/>
          <w:szCs w:val="24"/>
          <w:lang w:val="en-GB" w:eastAsia="en-GB"/>
        </w:rPr>
        <w:t>R</w:t>
      </w:r>
      <w:r w:rsidRPr="00E714F0">
        <w:rPr>
          <w:rFonts w:ascii="Arial" w:eastAsia="Times New Roman" w:hAnsi="Arial" w:cs="Arial"/>
          <w:sz w:val="24"/>
          <w:szCs w:val="24"/>
          <w:lang w:val="en-GB" w:eastAsia="en-GB"/>
        </w:rPr>
        <w:t>egard must be had for the quality of the</w:t>
      </w:r>
      <w:r w:rsidR="005D6F2B">
        <w:rPr>
          <w:rFonts w:ascii="Arial" w:eastAsia="Times New Roman" w:hAnsi="Arial" w:cs="Arial"/>
          <w:sz w:val="24"/>
          <w:szCs w:val="24"/>
          <w:lang w:val="en-GB" w:eastAsia="en-GB"/>
        </w:rPr>
        <w:t xml:space="preserve"> viva voce</w:t>
      </w:r>
      <w:r w:rsidRPr="00E714F0">
        <w:rPr>
          <w:rFonts w:ascii="Arial" w:eastAsia="Times New Roman" w:hAnsi="Arial" w:cs="Arial"/>
          <w:sz w:val="24"/>
          <w:szCs w:val="24"/>
          <w:lang w:val="en-GB" w:eastAsia="en-GB"/>
        </w:rPr>
        <w:t xml:space="preserve"> evidence </w:t>
      </w:r>
      <w:r w:rsidR="00A843B3">
        <w:rPr>
          <w:rFonts w:ascii="Arial" w:eastAsia="Times New Roman" w:hAnsi="Arial" w:cs="Arial"/>
          <w:sz w:val="24"/>
          <w:szCs w:val="24"/>
          <w:lang w:val="en-GB" w:eastAsia="en-GB"/>
        </w:rPr>
        <w:t xml:space="preserve">presented. </w:t>
      </w:r>
      <w:r>
        <w:rPr>
          <w:rFonts w:ascii="Arial" w:eastAsia="Times New Roman" w:hAnsi="Arial" w:cs="Arial"/>
          <w:sz w:val="24"/>
          <w:szCs w:val="24"/>
          <w:lang w:val="en-GB" w:eastAsia="en-GB"/>
        </w:rPr>
        <w:t xml:space="preserve">The mother </w:t>
      </w:r>
      <w:proofErr w:type="gramStart"/>
      <w:r>
        <w:rPr>
          <w:rFonts w:ascii="Arial" w:eastAsia="Times New Roman" w:hAnsi="Arial" w:cs="Arial"/>
          <w:sz w:val="24"/>
          <w:szCs w:val="24"/>
          <w:lang w:val="en-GB" w:eastAsia="en-GB"/>
        </w:rPr>
        <w:t xml:space="preserve">of </w:t>
      </w:r>
      <w:r w:rsidR="00A843B3">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w:t>
      </w:r>
      <w:proofErr w:type="gramEnd"/>
      <w:r>
        <w:rPr>
          <w:rFonts w:ascii="Arial" w:eastAsia="Times New Roman" w:hAnsi="Arial" w:cs="Arial"/>
          <w:sz w:val="24"/>
          <w:szCs w:val="24"/>
          <w:lang w:val="en-GB" w:eastAsia="en-GB"/>
        </w:rPr>
        <w:t xml:space="preserve"> complainant </w:t>
      </w:r>
      <w:r w:rsidR="00A843B3">
        <w:rPr>
          <w:rFonts w:ascii="Arial" w:eastAsia="Times New Roman" w:hAnsi="Arial" w:cs="Arial"/>
          <w:sz w:val="24"/>
          <w:szCs w:val="24"/>
          <w:lang w:val="en-GB" w:eastAsia="en-GB"/>
        </w:rPr>
        <w:t xml:space="preserve">clearly </w:t>
      </w:r>
      <w:r>
        <w:rPr>
          <w:rFonts w:ascii="Arial" w:eastAsia="Times New Roman" w:hAnsi="Arial" w:cs="Arial"/>
          <w:sz w:val="24"/>
          <w:szCs w:val="24"/>
          <w:lang w:val="en-GB" w:eastAsia="en-GB"/>
        </w:rPr>
        <w:t>did not impress the Court a quo, due to her lack of knowledge of the appellant’s work commitments and actual address.</w:t>
      </w:r>
      <w:r w:rsidR="00D72FAB">
        <w:rPr>
          <w:rFonts w:ascii="Arial" w:eastAsia="Times New Roman" w:hAnsi="Arial" w:cs="Arial"/>
          <w:sz w:val="24"/>
          <w:szCs w:val="24"/>
          <w:lang w:val="en-GB" w:eastAsia="en-GB"/>
        </w:rPr>
        <w:t xml:space="preserve"> </w:t>
      </w:r>
      <w:r w:rsidR="00F30641">
        <w:rPr>
          <w:rFonts w:ascii="Arial" w:eastAsia="Times New Roman" w:hAnsi="Arial" w:cs="Arial"/>
          <w:sz w:val="24"/>
          <w:szCs w:val="24"/>
          <w:lang w:val="en-GB" w:eastAsia="en-GB"/>
        </w:rPr>
        <w:t xml:space="preserve">When questioned about these     aspects she stated that </w:t>
      </w:r>
      <w:r w:rsidR="00F30641" w:rsidRPr="00F30641">
        <w:rPr>
          <w:rFonts w:ascii="Arial" w:eastAsia="Times New Roman" w:hAnsi="Arial" w:cs="Arial"/>
          <w:sz w:val="24"/>
          <w:szCs w:val="24"/>
          <w:lang w:val="en-GB" w:eastAsia="en-GB"/>
        </w:rPr>
        <w:t>the appellant was an adult who could do as she wanted.</w:t>
      </w:r>
      <w:r w:rsidR="00F30641">
        <w:rPr>
          <w:rFonts w:ascii="Arial" w:eastAsia="Times New Roman" w:hAnsi="Arial" w:cs="Arial"/>
          <w:sz w:val="24"/>
          <w:szCs w:val="24"/>
          <w:lang w:val="en-GB" w:eastAsia="en-GB"/>
        </w:rPr>
        <w:t xml:space="preserve"> </w:t>
      </w:r>
      <w:proofErr w:type="gramStart"/>
      <w:r w:rsidR="00F30641" w:rsidRPr="00F30641">
        <w:rPr>
          <w:rFonts w:ascii="Arial" w:eastAsia="Times New Roman" w:hAnsi="Arial" w:cs="Arial"/>
          <w:sz w:val="24"/>
          <w:szCs w:val="24"/>
          <w:lang w:val="en-GB" w:eastAsia="en-GB"/>
        </w:rPr>
        <w:t xml:space="preserve">During </w:t>
      </w:r>
      <w:r w:rsidR="00F30641">
        <w:rPr>
          <w:rFonts w:ascii="Arial" w:eastAsia="Times New Roman" w:hAnsi="Arial" w:cs="Arial"/>
          <w:sz w:val="24"/>
          <w:szCs w:val="24"/>
          <w:lang w:val="en-GB" w:eastAsia="en-GB"/>
        </w:rPr>
        <w:t xml:space="preserve"> </w:t>
      </w:r>
      <w:r w:rsidR="00F30641" w:rsidRPr="00F30641">
        <w:rPr>
          <w:rFonts w:ascii="Arial" w:eastAsia="Times New Roman" w:hAnsi="Arial" w:cs="Arial"/>
          <w:sz w:val="24"/>
          <w:szCs w:val="24"/>
          <w:lang w:val="en-GB" w:eastAsia="en-GB"/>
        </w:rPr>
        <w:t>her</w:t>
      </w:r>
      <w:proofErr w:type="gramEnd"/>
      <w:r w:rsidR="00F30641" w:rsidRPr="00F30641">
        <w:rPr>
          <w:rFonts w:ascii="Arial" w:eastAsia="Times New Roman" w:hAnsi="Arial" w:cs="Arial"/>
          <w:sz w:val="24"/>
          <w:szCs w:val="24"/>
          <w:lang w:val="en-GB" w:eastAsia="en-GB"/>
        </w:rPr>
        <w:t xml:space="preserve"> evidence</w:t>
      </w:r>
      <w:r w:rsidR="00F30641">
        <w:rPr>
          <w:rFonts w:ascii="Arial" w:eastAsia="Times New Roman" w:hAnsi="Arial" w:cs="Arial"/>
          <w:sz w:val="24"/>
          <w:szCs w:val="24"/>
          <w:lang w:val="en-GB" w:eastAsia="en-GB"/>
        </w:rPr>
        <w:t>,</w:t>
      </w:r>
      <w:r w:rsidR="00F30641" w:rsidRPr="00F30641">
        <w:rPr>
          <w:rFonts w:ascii="Arial" w:eastAsia="Times New Roman" w:hAnsi="Arial" w:cs="Arial"/>
          <w:sz w:val="24"/>
          <w:szCs w:val="24"/>
          <w:lang w:val="en-GB" w:eastAsia="en-GB"/>
        </w:rPr>
        <w:t xml:space="preserve"> she would often give long answers that were evasive or would simply not answer the question.</w:t>
      </w:r>
    </w:p>
    <w:p w14:paraId="7AB3E621" w14:textId="77777777" w:rsidR="00F30641" w:rsidRDefault="00F30641" w:rsidP="00E714F0">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071C5F0C" w14:textId="1466B5B2" w:rsidR="00232900" w:rsidRDefault="00F30641" w:rsidP="00301829">
      <w:pPr>
        <w:tabs>
          <w:tab w:val="left" w:pos="709"/>
          <w:tab w:val="left" w:pos="993"/>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21</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   </w:t>
      </w:r>
      <w:r w:rsidR="00301829">
        <w:rPr>
          <w:rFonts w:ascii="Arial" w:eastAsia="Times New Roman" w:hAnsi="Arial" w:cs="Arial"/>
          <w:sz w:val="24"/>
          <w:szCs w:val="24"/>
          <w:lang w:val="en-GB" w:eastAsia="en-GB"/>
        </w:rPr>
        <w:tab/>
      </w:r>
      <w:r w:rsidR="00D72FAB">
        <w:rPr>
          <w:rFonts w:ascii="Arial" w:eastAsia="Times New Roman" w:hAnsi="Arial" w:cs="Arial"/>
          <w:sz w:val="24"/>
          <w:szCs w:val="24"/>
          <w:lang w:val="en-GB" w:eastAsia="en-GB"/>
        </w:rPr>
        <w:t>T</w:t>
      </w:r>
      <w:r w:rsidR="00D72FAB" w:rsidRPr="00D72FAB">
        <w:rPr>
          <w:rFonts w:ascii="Arial" w:eastAsia="Times New Roman" w:hAnsi="Arial" w:cs="Arial"/>
          <w:sz w:val="24"/>
          <w:szCs w:val="24"/>
          <w:lang w:val="en-GB" w:eastAsia="en-GB"/>
        </w:rPr>
        <w:t xml:space="preserve">he evidence of the </w:t>
      </w:r>
      <w:r w:rsidR="00A843B3">
        <w:rPr>
          <w:rFonts w:ascii="Arial" w:eastAsia="Times New Roman" w:hAnsi="Arial" w:cs="Arial"/>
          <w:sz w:val="24"/>
          <w:szCs w:val="24"/>
          <w:lang w:val="en-GB" w:eastAsia="en-GB"/>
        </w:rPr>
        <w:t xml:space="preserve">appellant’s </w:t>
      </w:r>
      <w:r w:rsidR="00454E32">
        <w:rPr>
          <w:rFonts w:ascii="Arial" w:eastAsia="Times New Roman" w:hAnsi="Arial" w:cs="Arial"/>
          <w:sz w:val="24"/>
          <w:szCs w:val="24"/>
          <w:lang w:val="en-GB" w:eastAsia="en-GB"/>
        </w:rPr>
        <w:t>mother</w:t>
      </w:r>
      <w:r w:rsidR="00D72FAB" w:rsidRPr="00D72FAB">
        <w:rPr>
          <w:rFonts w:ascii="Arial" w:eastAsia="Times New Roman" w:hAnsi="Arial" w:cs="Arial"/>
          <w:sz w:val="24"/>
          <w:szCs w:val="24"/>
          <w:lang w:val="en-GB" w:eastAsia="en-GB"/>
        </w:rPr>
        <w:t xml:space="preserve"> </w:t>
      </w:r>
      <w:r w:rsidR="00A843B3">
        <w:rPr>
          <w:rFonts w:ascii="Arial" w:eastAsia="Times New Roman" w:hAnsi="Arial" w:cs="Arial"/>
          <w:sz w:val="24"/>
          <w:szCs w:val="24"/>
          <w:lang w:val="en-GB" w:eastAsia="en-GB"/>
        </w:rPr>
        <w:t xml:space="preserve">was correctly </w:t>
      </w:r>
      <w:r w:rsidR="00D72FAB" w:rsidRPr="00D72FAB">
        <w:rPr>
          <w:rFonts w:ascii="Arial" w:eastAsia="Times New Roman" w:hAnsi="Arial" w:cs="Arial"/>
          <w:sz w:val="24"/>
          <w:szCs w:val="24"/>
          <w:lang w:val="en-GB" w:eastAsia="en-GB"/>
        </w:rPr>
        <w:t>rejected as patently false.</w:t>
      </w:r>
      <w:r w:rsidR="00D72FAB" w:rsidRPr="00D72FAB">
        <w:t xml:space="preserve"> </w:t>
      </w:r>
      <w:proofErr w:type="gramStart"/>
      <w:r w:rsidR="002E7BA6" w:rsidRPr="002E7BA6">
        <w:rPr>
          <w:rFonts w:ascii="Arial" w:hAnsi="Arial" w:cs="Arial"/>
          <w:sz w:val="24"/>
          <w:szCs w:val="24"/>
        </w:rPr>
        <w:t>The</w:t>
      </w:r>
      <w:r w:rsidR="00D72FAB" w:rsidRPr="00D72FAB">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 </w:t>
      </w:r>
      <w:r w:rsidR="00A843B3">
        <w:rPr>
          <w:rFonts w:ascii="Arial" w:eastAsia="Times New Roman" w:hAnsi="Arial" w:cs="Arial"/>
          <w:sz w:val="24"/>
          <w:szCs w:val="24"/>
          <w:lang w:val="en-GB" w:eastAsia="en-GB"/>
        </w:rPr>
        <w:t>difference</w:t>
      </w:r>
      <w:proofErr w:type="gramEnd"/>
      <w:r w:rsidR="00D72FAB" w:rsidRPr="00D72FAB">
        <w:rPr>
          <w:rFonts w:ascii="Arial" w:eastAsia="Times New Roman" w:hAnsi="Arial" w:cs="Arial"/>
          <w:sz w:val="24"/>
          <w:szCs w:val="24"/>
          <w:lang w:val="en-GB" w:eastAsia="en-GB"/>
        </w:rPr>
        <w:t xml:space="preserve"> between the evidence of the </w:t>
      </w:r>
      <w:r w:rsidR="00A843B3">
        <w:rPr>
          <w:rFonts w:ascii="Arial" w:eastAsia="Times New Roman" w:hAnsi="Arial" w:cs="Arial"/>
          <w:sz w:val="24"/>
          <w:szCs w:val="24"/>
          <w:lang w:val="en-GB" w:eastAsia="en-GB"/>
        </w:rPr>
        <w:t>a</w:t>
      </w:r>
      <w:r w:rsidR="00D72FAB" w:rsidRPr="00D72FAB">
        <w:rPr>
          <w:rFonts w:ascii="Arial" w:eastAsia="Times New Roman" w:hAnsi="Arial" w:cs="Arial"/>
          <w:sz w:val="24"/>
          <w:szCs w:val="24"/>
          <w:lang w:val="en-GB" w:eastAsia="en-GB"/>
        </w:rPr>
        <w:t xml:space="preserve">ppellant </w:t>
      </w:r>
      <w:r w:rsidR="00A843B3">
        <w:rPr>
          <w:rFonts w:ascii="Arial" w:eastAsia="Times New Roman" w:hAnsi="Arial" w:cs="Arial"/>
          <w:sz w:val="24"/>
          <w:szCs w:val="24"/>
          <w:lang w:val="en-GB" w:eastAsia="en-GB"/>
        </w:rPr>
        <w:t>as opposed to that of</w:t>
      </w:r>
      <w:r w:rsidR="00D72FAB" w:rsidRPr="00D72FAB">
        <w:rPr>
          <w:rFonts w:ascii="Arial" w:eastAsia="Times New Roman" w:hAnsi="Arial" w:cs="Arial"/>
          <w:sz w:val="24"/>
          <w:szCs w:val="24"/>
          <w:lang w:val="en-GB" w:eastAsia="en-GB"/>
        </w:rPr>
        <w:t xml:space="preserve"> the </w:t>
      </w:r>
      <w:r w:rsidR="00D72FAB">
        <w:rPr>
          <w:rFonts w:ascii="Arial" w:eastAsia="Times New Roman" w:hAnsi="Arial" w:cs="Arial"/>
          <w:sz w:val="24"/>
          <w:szCs w:val="24"/>
          <w:lang w:val="en-GB" w:eastAsia="en-GB"/>
        </w:rPr>
        <w:t>r</w:t>
      </w:r>
      <w:r w:rsidR="00D72FAB" w:rsidRPr="00D72FAB">
        <w:rPr>
          <w:rFonts w:ascii="Arial" w:eastAsia="Times New Roman" w:hAnsi="Arial" w:cs="Arial"/>
          <w:sz w:val="24"/>
          <w:szCs w:val="24"/>
          <w:lang w:val="en-GB" w:eastAsia="en-GB"/>
        </w:rPr>
        <w:t xml:space="preserve">espondent is that </w:t>
      </w:r>
      <w:r w:rsidR="00A843B3">
        <w:rPr>
          <w:rFonts w:ascii="Arial" w:eastAsia="Times New Roman" w:hAnsi="Arial" w:cs="Arial"/>
          <w:sz w:val="24"/>
          <w:szCs w:val="24"/>
          <w:lang w:val="en-GB" w:eastAsia="en-GB"/>
        </w:rPr>
        <w:t xml:space="preserve">in the former instance, </w:t>
      </w:r>
      <w:r w:rsidR="00D72FAB" w:rsidRPr="00D72FAB">
        <w:rPr>
          <w:rFonts w:ascii="Arial" w:eastAsia="Times New Roman" w:hAnsi="Arial" w:cs="Arial"/>
          <w:sz w:val="24"/>
          <w:szCs w:val="24"/>
          <w:lang w:val="en-GB" w:eastAsia="en-GB"/>
        </w:rPr>
        <w:t>there was an attempt to</w:t>
      </w:r>
      <w:r w:rsidR="00A843B3">
        <w:rPr>
          <w:rFonts w:ascii="Arial" w:eastAsia="Times New Roman" w:hAnsi="Arial" w:cs="Arial"/>
          <w:sz w:val="24"/>
          <w:szCs w:val="24"/>
          <w:lang w:val="en-GB" w:eastAsia="en-GB"/>
        </w:rPr>
        <w:t xml:space="preserve"> </w:t>
      </w:r>
      <w:r w:rsidR="00D72FAB" w:rsidRPr="00D72FAB">
        <w:rPr>
          <w:rFonts w:ascii="Arial" w:eastAsia="Times New Roman" w:hAnsi="Arial" w:cs="Arial"/>
          <w:sz w:val="24"/>
          <w:szCs w:val="24"/>
          <w:lang w:val="en-GB" w:eastAsia="en-GB"/>
        </w:rPr>
        <w:t>conceal evidence</w:t>
      </w:r>
      <w:r w:rsidR="00A843B3">
        <w:rPr>
          <w:rFonts w:ascii="Arial" w:eastAsia="Times New Roman" w:hAnsi="Arial" w:cs="Arial"/>
          <w:sz w:val="24"/>
          <w:szCs w:val="24"/>
          <w:lang w:val="en-GB" w:eastAsia="en-GB"/>
        </w:rPr>
        <w:t xml:space="preserve">, whereas in the latter case, </w:t>
      </w:r>
      <w:r w:rsidR="00B82B85">
        <w:rPr>
          <w:rFonts w:ascii="Arial" w:eastAsia="Times New Roman" w:hAnsi="Arial" w:cs="Arial"/>
          <w:sz w:val="24"/>
          <w:szCs w:val="24"/>
          <w:lang w:val="en-GB" w:eastAsia="en-GB"/>
        </w:rPr>
        <w:t>Lt. Col</w:t>
      </w:r>
      <w:r w:rsidR="00A843B3">
        <w:rPr>
          <w:rFonts w:ascii="Arial" w:eastAsia="Times New Roman" w:hAnsi="Arial" w:cs="Arial"/>
          <w:sz w:val="24"/>
          <w:szCs w:val="24"/>
          <w:lang w:val="en-GB" w:eastAsia="en-GB"/>
        </w:rPr>
        <w:t>.</w:t>
      </w:r>
      <w:r w:rsidR="00B82B85">
        <w:rPr>
          <w:rFonts w:ascii="Arial" w:eastAsia="Times New Roman" w:hAnsi="Arial" w:cs="Arial"/>
          <w:sz w:val="24"/>
          <w:szCs w:val="24"/>
          <w:lang w:val="en-GB" w:eastAsia="en-GB"/>
        </w:rPr>
        <w:t xml:space="preserve"> Schnelle merely placed factual evidence before the Court which was</w:t>
      </w:r>
      <w:r w:rsidR="00301829">
        <w:rPr>
          <w:rFonts w:ascii="Arial" w:eastAsia="Times New Roman" w:hAnsi="Arial" w:cs="Arial"/>
          <w:sz w:val="24"/>
          <w:szCs w:val="24"/>
          <w:lang w:val="en-GB" w:eastAsia="en-GB"/>
        </w:rPr>
        <w:t xml:space="preserve"> </w:t>
      </w:r>
      <w:r w:rsidR="00B82B85">
        <w:rPr>
          <w:rFonts w:ascii="Arial" w:eastAsia="Times New Roman" w:hAnsi="Arial" w:cs="Arial"/>
          <w:sz w:val="24"/>
          <w:szCs w:val="24"/>
          <w:lang w:val="en-GB" w:eastAsia="en-GB"/>
        </w:rPr>
        <w:t>not contradicted by the appellant.</w:t>
      </w:r>
    </w:p>
    <w:p w14:paraId="7ED3CC53" w14:textId="2F4318F6" w:rsidR="00E714F0" w:rsidRDefault="00E714F0" w:rsidP="00E714F0">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32488D81" w14:textId="3732C41E" w:rsidR="00AB3699" w:rsidRPr="00AB3699" w:rsidRDefault="00B82B85" w:rsidP="00A7613A">
      <w:pPr>
        <w:tabs>
          <w:tab w:val="left" w:pos="709"/>
          <w:tab w:val="left" w:pos="993"/>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22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  </w:t>
      </w:r>
      <w:r w:rsidR="00184D9A">
        <w:rPr>
          <w:rFonts w:ascii="Arial" w:eastAsia="Times New Roman" w:hAnsi="Arial" w:cs="Arial"/>
          <w:sz w:val="24"/>
          <w:szCs w:val="24"/>
          <w:lang w:val="en-GB" w:eastAsia="en-GB"/>
        </w:rPr>
        <w:t xml:space="preserve"> </w:t>
      </w:r>
      <w:r w:rsidR="00A7613A">
        <w:rPr>
          <w:rFonts w:ascii="Arial" w:eastAsia="Times New Roman" w:hAnsi="Arial" w:cs="Arial"/>
          <w:sz w:val="24"/>
          <w:szCs w:val="24"/>
          <w:lang w:val="en-GB" w:eastAsia="en-GB"/>
        </w:rPr>
        <w:tab/>
      </w:r>
      <w:r>
        <w:rPr>
          <w:rFonts w:ascii="Arial" w:eastAsia="Times New Roman" w:hAnsi="Arial" w:cs="Arial"/>
          <w:sz w:val="24"/>
          <w:szCs w:val="24"/>
          <w:lang w:val="en-GB" w:eastAsia="en-GB"/>
        </w:rPr>
        <w:t>The uncontested evidence placed before the Court by Lt</w:t>
      </w:r>
      <w:r w:rsidR="00A843B3">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Col</w:t>
      </w:r>
      <w:r w:rsidR="00A843B3">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Schnelle is the following:</w:t>
      </w:r>
    </w:p>
    <w:p w14:paraId="180DC9FF" w14:textId="0A115723" w:rsidR="00EB55D4" w:rsidRDefault="00184D9A" w:rsidP="00184D9A">
      <w:pPr>
        <w:tabs>
          <w:tab w:val="left" w:pos="709"/>
          <w:tab w:val="left" w:pos="851"/>
          <w:tab w:val="left" w:pos="30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 </w:t>
      </w:r>
      <w:r w:rsidR="00AB3699" w:rsidRPr="00184D9A">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   </w:t>
      </w:r>
      <w:r w:rsidR="00A7613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On</w:t>
      </w:r>
      <w:r w:rsidR="00AB3699" w:rsidRPr="00AB3699">
        <w:rPr>
          <w:rFonts w:ascii="Arial" w:eastAsia="Times New Roman" w:hAnsi="Arial" w:cs="Arial"/>
          <w:sz w:val="24"/>
          <w:szCs w:val="24"/>
          <w:lang w:val="en-GB" w:eastAsia="en-GB"/>
        </w:rPr>
        <w:t xml:space="preserve"> 22 December 2022 the complainant was appointed as the provisional liquidator of </w:t>
      </w:r>
    </w:p>
    <w:p w14:paraId="25EE44B2" w14:textId="56489D4D" w:rsidR="00EB55D4" w:rsidRDefault="00EB55D4" w:rsidP="00EB55D4">
      <w:pPr>
        <w:tabs>
          <w:tab w:val="left" w:pos="709"/>
          <w:tab w:val="left" w:pos="851"/>
          <w:tab w:val="left" w:pos="30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A843B3">
        <w:rPr>
          <w:rFonts w:ascii="Arial" w:eastAsia="Times New Roman" w:hAnsi="Arial" w:cs="Arial"/>
          <w:sz w:val="24"/>
          <w:szCs w:val="24"/>
          <w:lang w:val="en-GB" w:eastAsia="en-GB"/>
        </w:rPr>
        <w:t xml:space="preserve"> </w:t>
      </w:r>
      <w:r w:rsidR="00A7613A">
        <w:rPr>
          <w:rFonts w:ascii="Arial" w:eastAsia="Times New Roman" w:hAnsi="Arial" w:cs="Arial"/>
          <w:sz w:val="24"/>
          <w:szCs w:val="24"/>
          <w:lang w:val="en-GB" w:eastAsia="en-GB"/>
        </w:rPr>
        <w:t xml:space="preserve"> </w:t>
      </w:r>
      <w:r w:rsidR="00AB3699" w:rsidRPr="00AB3699">
        <w:rPr>
          <w:rFonts w:ascii="Arial" w:eastAsia="Times New Roman" w:hAnsi="Arial" w:cs="Arial"/>
          <w:sz w:val="24"/>
          <w:szCs w:val="24"/>
          <w:lang w:val="en-GB" w:eastAsia="en-GB"/>
        </w:rPr>
        <w:t>Arthur Kaplan</w:t>
      </w:r>
      <w:r>
        <w:rPr>
          <w:rFonts w:ascii="Arial" w:eastAsia="Times New Roman" w:hAnsi="Arial" w:cs="Arial"/>
          <w:sz w:val="24"/>
          <w:szCs w:val="24"/>
          <w:lang w:val="en-GB" w:eastAsia="en-GB"/>
        </w:rPr>
        <w:t>.</w:t>
      </w:r>
    </w:p>
    <w:p w14:paraId="05C9C6EB" w14:textId="49287137" w:rsidR="00AB3699" w:rsidRPr="00AB3699" w:rsidRDefault="00EB55D4" w:rsidP="00A7613A">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A843B3">
        <w:rPr>
          <w:rFonts w:ascii="Arial" w:eastAsia="Times New Roman" w:hAnsi="Arial" w:cs="Arial"/>
          <w:sz w:val="24"/>
          <w:szCs w:val="24"/>
          <w:lang w:val="en-GB" w:eastAsia="en-GB"/>
        </w:rPr>
        <w:t>b</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  </w:t>
      </w:r>
      <w:r w:rsidR="00A843B3">
        <w:rPr>
          <w:rFonts w:ascii="Arial" w:eastAsia="Times New Roman" w:hAnsi="Arial" w:cs="Arial"/>
          <w:sz w:val="24"/>
          <w:szCs w:val="24"/>
          <w:lang w:val="en-GB" w:eastAsia="en-GB"/>
        </w:rPr>
        <w:t xml:space="preserve"> </w:t>
      </w:r>
      <w:r w:rsidR="00A7613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w:t>
      </w:r>
      <w:r w:rsidR="00AB3699" w:rsidRPr="00AB3699">
        <w:rPr>
          <w:rFonts w:ascii="Arial" w:eastAsia="Times New Roman" w:hAnsi="Arial" w:cs="Arial"/>
          <w:sz w:val="24"/>
          <w:szCs w:val="24"/>
          <w:lang w:val="en-GB" w:eastAsia="en-GB"/>
        </w:rPr>
        <w:t>he appellant, acting as an assistant to accused n</w:t>
      </w:r>
      <w:r w:rsidR="00184D9A">
        <w:rPr>
          <w:rFonts w:ascii="Arial" w:eastAsia="Times New Roman" w:hAnsi="Arial" w:cs="Arial"/>
          <w:sz w:val="24"/>
          <w:szCs w:val="24"/>
          <w:lang w:val="en-GB" w:eastAsia="en-GB"/>
        </w:rPr>
        <w:t>umber one</w:t>
      </w:r>
      <w:r w:rsidR="00A308FB">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t>
      </w:r>
      <w:r w:rsidR="00A308FB">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who was the </w:t>
      </w:r>
      <w:r w:rsidR="00AB3699" w:rsidRPr="00AB3699">
        <w:rPr>
          <w:rFonts w:ascii="Arial" w:eastAsia="Times New Roman" w:hAnsi="Arial" w:cs="Arial"/>
          <w:sz w:val="24"/>
          <w:szCs w:val="24"/>
          <w:lang w:val="en-GB" w:eastAsia="en-GB"/>
        </w:rPr>
        <w:t>former</w:t>
      </w:r>
      <w:r w:rsidR="00A7613A">
        <w:rPr>
          <w:rFonts w:ascii="Arial" w:eastAsia="Times New Roman" w:hAnsi="Arial" w:cs="Arial"/>
          <w:sz w:val="24"/>
          <w:szCs w:val="24"/>
          <w:lang w:val="en-GB" w:eastAsia="en-GB"/>
        </w:rPr>
        <w:t xml:space="preserve"> </w:t>
      </w:r>
      <w:r w:rsidR="00AB3699" w:rsidRPr="00AB3699">
        <w:rPr>
          <w:rFonts w:ascii="Arial" w:eastAsia="Times New Roman" w:hAnsi="Arial" w:cs="Arial"/>
          <w:sz w:val="24"/>
          <w:szCs w:val="24"/>
          <w:lang w:val="en-GB" w:eastAsia="en-GB"/>
        </w:rPr>
        <w:t>director of Arthur Kaplan</w:t>
      </w:r>
      <w:r w:rsidR="00A308FB">
        <w:rPr>
          <w:rFonts w:ascii="Arial" w:eastAsia="Times New Roman" w:hAnsi="Arial" w:cs="Arial"/>
          <w:sz w:val="24"/>
          <w:szCs w:val="24"/>
          <w:lang w:val="en-GB" w:eastAsia="en-GB"/>
        </w:rPr>
        <w:t>)</w:t>
      </w:r>
      <w:r w:rsidR="00AB3699" w:rsidRPr="00AB3699">
        <w:rPr>
          <w:rFonts w:ascii="Arial" w:eastAsia="Times New Roman" w:hAnsi="Arial" w:cs="Arial"/>
          <w:sz w:val="24"/>
          <w:szCs w:val="24"/>
          <w:lang w:val="en-GB" w:eastAsia="en-GB"/>
        </w:rPr>
        <w:t>, assisted accused n</w:t>
      </w:r>
      <w:r>
        <w:rPr>
          <w:rFonts w:ascii="Arial" w:eastAsia="Times New Roman" w:hAnsi="Arial" w:cs="Arial"/>
          <w:sz w:val="24"/>
          <w:szCs w:val="24"/>
          <w:lang w:val="en-GB" w:eastAsia="en-GB"/>
        </w:rPr>
        <w:t>umber one in removing</w:t>
      </w:r>
      <w:r w:rsidR="00AB3699" w:rsidRPr="00AB3699">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high-value</w:t>
      </w:r>
      <w:r w:rsidR="00A7613A">
        <w:rPr>
          <w:rFonts w:ascii="Arial" w:eastAsia="Times New Roman" w:hAnsi="Arial" w:cs="Arial"/>
          <w:sz w:val="24"/>
          <w:szCs w:val="24"/>
          <w:lang w:val="en-GB" w:eastAsia="en-GB"/>
        </w:rPr>
        <w:t xml:space="preserve"> </w:t>
      </w:r>
      <w:r w:rsidR="00AB3699" w:rsidRPr="00AB3699">
        <w:rPr>
          <w:rFonts w:ascii="Arial" w:eastAsia="Times New Roman" w:hAnsi="Arial" w:cs="Arial"/>
          <w:sz w:val="24"/>
          <w:szCs w:val="24"/>
          <w:lang w:val="en-GB" w:eastAsia="en-GB"/>
        </w:rPr>
        <w:t>watches from branches of Art</w:t>
      </w:r>
      <w:r>
        <w:rPr>
          <w:rFonts w:ascii="Arial" w:eastAsia="Times New Roman" w:hAnsi="Arial" w:cs="Arial"/>
          <w:sz w:val="24"/>
          <w:szCs w:val="24"/>
          <w:lang w:val="en-GB" w:eastAsia="en-GB"/>
        </w:rPr>
        <w:t>h</w:t>
      </w:r>
      <w:r w:rsidR="00AB3699" w:rsidRPr="00AB3699">
        <w:rPr>
          <w:rFonts w:ascii="Arial" w:eastAsia="Times New Roman" w:hAnsi="Arial" w:cs="Arial"/>
          <w:sz w:val="24"/>
          <w:szCs w:val="24"/>
          <w:lang w:val="en-GB" w:eastAsia="en-GB"/>
        </w:rPr>
        <w:t>ur Kaplan.</w:t>
      </w:r>
    </w:p>
    <w:p w14:paraId="54FD0DBA" w14:textId="191C8189" w:rsidR="00AB3699" w:rsidRPr="00AB3699" w:rsidRDefault="00EB55D4" w:rsidP="00A7613A">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A843B3">
        <w:rPr>
          <w:rFonts w:ascii="Arial" w:eastAsia="Times New Roman" w:hAnsi="Arial" w:cs="Arial"/>
          <w:sz w:val="24"/>
          <w:szCs w:val="24"/>
          <w:lang w:val="en-GB" w:eastAsia="en-GB"/>
        </w:rPr>
        <w:t>c</w:t>
      </w:r>
      <w:r>
        <w:rPr>
          <w:rFonts w:ascii="Arial" w:eastAsia="Times New Roman" w:hAnsi="Arial" w:cs="Arial"/>
          <w:sz w:val="24"/>
          <w:szCs w:val="24"/>
          <w:lang w:val="en-GB" w:eastAsia="en-GB"/>
        </w:rPr>
        <w:t>)</w:t>
      </w:r>
      <w:proofErr w:type="gramStart"/>
      <w:r w:rsidR="00AB3699" w:rsidRPr="00AB3699">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 </w:t>
      </w:r>
      <w:r w:rsidR="00A843B3">
        <w:rPr>
          <w:rFonts w:ascii="Arial" w:eastAsia="Times New Roman" w:hAnsi="Arial" w:cs="Arial"/>
          <w:sz w:val="24"/>
          <w:szCs w:val="24"/>
          <w:lang w:val="en-GB" w:eastAsia="en-GB"/>
        </w:rPr>
        <w:t xml:space="preserve"> </w:t>
      </w:r>
      <w:r w:rsidR="00A7613A">
        <w:rPr>
          <w:rFonts w:ascii="Arial" w:eastAsia="Times New Roman" w:hAnsi="Arial" w:cs="Arial"/>
          <w:sz w:val="24"/>
          <w:szCs w:val="24"/>
          <w:lang w:val="en-GB" w:eastAsia="en-GB"/>
        </w:rPr>
        <w:tab/>
      </w:r>
      <w:proofErr w:type="gramEnd"/>
      <w:r w:rsidR="00A7613A">
        <w:rPr>
          <w:rFonts w:ascii="Arial" w:eastAsia="Times New Roman" w:hAnsi="Arial" w:cs="Arial"/>
          <w:sz w:val="24"/>
          <w:szCs w:val="24"/>
          <w:lang w:val="en-GB" w:eastAsia="en-GB"/>
        </w:rPr>
        <w:t xml:space="preserve">  </w:t>
      </w:r>
      <w:r w:rsidR="00AB3699" w:rsidRPr="00AB3699">
        <w:rPr>
          <w:rFonts w:ascii="Arial" w:eastAsia="Times New Roman" w:hAnsi="Arial" w:cs="Arial"/>
          <w:sz w:val="24"/>
          <w:szCs w:val="24"/>
          <w:lang w:val="en-GB" w:eastAsia="en-GB"/>
        </w:rPr>
        <w:t xml:space="preserve">The appellant </w:t>
      </w:r>
      <w:r>
        <w:rPr>
          <w:rFonts w:ascii="Arial" w:eastAsia="Times New Roman" w:hAnsi="Arial" w:cs="Arial"/>
          <w:sz w:val="24"/>
          <w:szCs w:val="24"/>
          <w:lang w:val="en-GB" w:eastAsia="en-GB"/>
        </w:rPr>
        <w:t>acted</w:t>
      </w:r>
      <w:r w:rsidR="00AB3699" w:rsidRPr="00AB3699">
        <w:rPr>
          <w:rFonts w:ascii="Arial" w:eastAsia="Times New Roman" w:hAnsi="Arial" w:cs="Arial"/>
          <w:sz w:val="24"/>
          <w:szCs w:val="24"/>
          <w:lang w:val="en-GB" w:eastAsia="en-GB"/>
        </w:rPr>
        <w:t xml:space="preserve"> with her co-accused and ultimately removed watches to the valu</w:t>
      </w:r>
      <w:r w:rsidR="00A7613A">
        <w:rPr>
          <w:rFonts w:ascii="Arial" w:eastAsia="Times New Roman" w:hAnsi="Arial" w:cs="Arial"/>
          <w:sz w:val="24"/>
          <w:szCs w:val="24"/>
          <w:lang w:val="en-GB" w:eastAsia="en-GB"/>
        </w:rPr>
        <w:t xml:space="preserve">e  </w:t>
      </w:r>
      <w:r w:rsidR="00AB3699" w:rsidRPr="00AB3699">
        <w:rPr>
          <w:rFonts w:ascii="Arial" w:eastAsia="Times New Roman" w:hAnsi="Arial" w:cs="Arial"/>
          <w:sz w:val="24"/>
          <w:szCs w:val="24"/>
          <w:lang w:val="en-GB" w:eastAsia="en-GB"/>
        </w:rPr>
        <w:t xml:space="preserve">of R38 645 052.40.  </w:t>
      </w:r>
    </w:p>
    <w:p w14:paraId="0B047F9A" w14:textId="6209069E" w:rsidR="00AB3699" w:rsidRPr="00AB3699" w:rsidRDefault="00EB55D4" w:rsidP="00A7613A">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A843B3">
        <w:rPr>
          <w:rFonts w:ascii="Arial" w:eastAsia="Times New Roman" w:hAnsi="Arial" w:cs="Arial"/>
          <w:sz w:val="24"/>
          <w:szCs w:val="24"/>
          <w:lang w:val="en-GB" w:eastAsia="en-GB"/>
        </w:rPr>
        <w:t>d</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  </w:t>
      </w:r>
      <w:r w:rsidR="00A7613A">
        <w:rPr>
          <w:rFonts w:ascii="Arial" w:eastAsia="Times New Roman" w:hAnsi="Arial" w:cs="Arial"/>
          <w:sz w:val="24"/>
          <w:szCs w:val="24"/>
          <w:lang w:val="en-GB" w:eastAsia="en-GB"/>
        </w:rPr>
        <w:t xml:space="preserve">  L</w:t>
      </w:r>
      <w:r w:rsidR="00454E32">
        <w:rPr>
          <w:rFonts w:ascii="Arial" w:eastAsia="Times New Roman" w:hAnsi="Arial" w:cs="Arial"/>
          <w:sz w:val="24"/>
          <w:szCs w:val="24"/>
          <w:lang w:val="en-GB" w:eastAsia="en-GB"/>
        </w:rPr>
        <w:t>t. Col. Schnelle a</w:t>
      </w:r>
      <w:r w:rsidR="00AB3699" w:rsidRPr="00AB3699">
        <w:rPr>
          <w:rFonts w:ascii="Arial" w:eastAsia="Times New Roman" w:hAnsi="Arial" w:cs="Arial"/>
          <w:sz w:val="24"/>
          <w:szCs w:val="24"/>
          <w:lang w:val="en-GB" w:eastAsia="en-GB"/>
        </w:rPr>
        <w:t xml:space="preserve">pplied for a J50 warrant on </w:t>
      </w:r>
      <w:r>
        <w:rPr>
          <w:rFonts w:ascii="Arial" w:eastAsia="Times New Roman" w:hAnsi="Arial" w:cs="Arial"/>
          <w:sz w:val="24"/>
          <w:szCs w:val="24"/>
          <w:lang w:val="en-GB" w:eastAsia="en-GB"/>
        </w:rPr>
        <w:t>1</w:t>
      </w:r>
      <w:r w:rsidR="00AB3699" w:rsidRPr="00AB3699">
        <w:rPr>
          <w:rFonts w:ascii="Arial" w:eastAsia="Times New Roman" w:hAnsi="Arial" w:cs="Arial"/>
          <w:sz w:val="24"/>
          <w:szCs w:val="24"/>
          <w:lang w:val="en-GB" w:eastAsia="en-GB"/>
        </w:rPr>
        <w:t>4 July 2023</w:t>
      </w:r>
      <w:r>
        <w:rPr>
          <w:rFonts w:ascii="Arial" w:eastAsia="Times New Roman" w:hAnsi="Arial" w:cs="Arial"/>
          <w:sz w:val="24"/>
          <w:szCs w:val="24"/>
          <w:lang w:val="en-GB" w:eastAsia="en-GB"/>
        </w:rPr>
        <w:t xml:space="preserve"> a</w:t>
      </w:r>
      <w:r w:rsidR="00A308FB">
        <w:rPr>
          <w:rFonts w:ascii="Arial" w:eastAsia="Times New Roman" w:hAnsi="Arial" w:cs="Arial"/>
          <w:sz w:val="24"/>
          <w:szCs w:val="24"/>
          <w:lang w:val="en-GB" w:eastAsia="en-GB"/>
        </w:rPr>
        <w:t>s</w:t>
      </w:r>
      <w:r>
        <w:rPr>
          <w:rFonts w:ascii="Arial" w:eastAsia="Times New Roman" w:hAnsi="Arial" w:cs="Arial"/>
          <w:sz w:val="24"/>
          <w:szCs w:val="24"/>
          <w:lang w:val="en-GB" w:eastAsia="en-GB"/>
        </w:rPr>
        <w:t xml:space="preserve"> he </w:t>
      </w:r>
      <w:r w:rsidR="00AB3699" w:rsidRPr="00AB3699">
        <w:rPr>
          <w:rFonts w:ascii="Arial" w:eastAsia="Times New Roman" w:hAnsi="Arial" w:cs="Arial"/>
          <w:sz w:val="24"/>
          <w:szCs w:val="24"/>
          <w:lang w:val="en-GB" w:eastAsia="en-GB"/>
        </w:rPr>
        <w:t>could not find the</w:t>
      </w:r>
      <w:r w:rsidR="00A7613A">
        <w:rPr>
          <w:rFonts w:ascii="Arial" w:eastAsia="Times New Roman" w:hAnsi="Arial" w:cs="Arial"/>
          <w:sz w:val="24"/>
          <w:szCs w:val="24"/>
          <w:lang w:val="en-GB" w:eastAsia="en-GB"/>
        </w:rPr>
        <w:t xml:space="preserve"> </w:t>
      </w:r>
      <w:r w:rsidR="00AB3699" w:rsidRPr="00AB3699">
        <w:rPr>
          <w:rFonts w:ascii="Arial" w:eastAsia="Times New Roman" w:hAnsi="Arial" w:cs="Arial"/>
          <w:sz w:val="24"/>
          <w:szCs w:val="24"/>
          <w:lang w:val="en-GB" w:eastAsia="en-GB"/>
        </w:rPr>
        <w:t>app</w:t>
      </w:r>
      <w:r>
        <w:rPr>
          <w:rFonts w:ascii="Arial" w:eastAsia="Times New Roman" w:hAnsi="Arial" w:cs="Arial"/>
          <w:sz w:val="24"/>
          <w:szCs w:val="24"/>
          <w:lang w:val="en-GB" w:eastAsia="en-GB"/>
        </w:rPr>
        <w:t>ellant</w:t>
      </w:r>
      <w:r w:rsidR="00AB3699" w:rsidRPr="00AB3699">
        <w:rPr>
          <w:rFonts w:ascii="Arial" w:eastAsia="Times New Roman" w:hAnsi="Arial" w:cs="Arial"/>
          <w:sz w:val="24"/>
          <w:szCs w:val="24"/>
          <w:lang w:val="en-GB" w:eastAsia="en-GB"/>
        </w:rPr>
        <w:t>.</w:t>
      </w:r>
    </w:p>
    <w:p w14:paraId="469FE10E" w14:textId="77777777" w:rsidR="00AB3699" w:rsidRPr="00AB3699" w:rsidRDefault="00AB3699" w:rsidP="00AB3699">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7E89B312" w14:textId="106F2170" w:rsidR="00AB3699" w:rsidRPr="00AB3699" w:rsidRDefault="00523059" w:rsidP="00A7613A">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23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  </w:t>
      </w:r>
      <w:r w:rsidR="00A7613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Lt</w:t>
      </w:r>
      <w:r w:rsidR="00A308FB">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Col</w:t>
      </w:r>
      <w:r w:rsidR="00A308FB">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Schnelle stated that </w:t>
      </w:r>
      <w:r w:rsidR="00AB3699" w:rsidRPr="00AB3699">
        <w:rPr>
          <w:rFonts w:ascii="Arial" w:eastAsia="Times New Roman" w:hAnsi="Arial" w:cs="Arial"/>
          <w:sz w:val="24"/>
          <w:szCs w:val="24"/>
          <w:lang w:val="en-GB" w:eastAsia="en-GB"/>
        </w:rPr>
        <w:t xml:space="preserve">an exceptionally strong case </w:t>
      </w:r>
      <w:r w:rsidR="00672011">
        <w:rPr>
          <w:rFonts w:ascii="Arial" w:eastAsia="Times New Roman" w:hAnsi="Arial" w:cs="Arial"/>
          <w:sz w:val="24"/>
          <w:szCs w:val="24"/>
          <w:lang w:val="en-GB" w:eastAsia="en-GB"/>
        </w:rPr>
        <w:t xml:space="preserve">existed </w:t>
      </w:r>
      <w:r w:rsidR="00AB3699" w:rsidRPr="00AB3699">
        <w:rPr>
          <w:rFonts w:ascii="Arial" w:eastAsia="Times New Roman" w:hAnsi="Arial" w:cs="Arial"/>
          <w:sz w:val="24"/>
          <w:szCs w:val="24"/>
          <w:lang w:val="en-GB" w:eastAsia="en-GB"/>
        </w:rPr>
        <w:t>against the appellant</w:t>
      </w:r>
      <w:r>
        <w:rPr>
          <w:rFonts w:ascii="Arial" w:eastAsia="Times New Roman" w:hAnsi="Arial" w:cs="Arial"/>
          <w:sz w:val="24"/>
          <w:szCs w:val="24"/>
          <w:lang w:val="en-GB" w:eastAsia="en-GB"/>
        </w:rPr>
        <w:t xml:space="preserve"> and that the circumstances of the appellant </w:t>
      </w:r>
      <w:r w:rsidR="00672011">
        <w:rPr>
          <w:rFonts w:ascii="Arial" w:eastAsia="Times New Roman" w:hAnsi="Arial" w:cs="Arial"/>
          <w:sz w:val="24"/>
          <w:szCs w:val="24"/>
          <w:lang w:val="en-GB" w:eastAsia="en-GB"/>
        </w:rPr>
        <w:t>differed</w:t>
      </w:r>
      <w:r>
        <w:rPr>
          <w:rFonts w:ascii="Arial" w:eastAsia="Times New Roman" w:hAnsi="Arial" w:cs="Arial"/>
          <w:sz w:val="24"/>
          <w:szCs w:val="24"/>
          <w:lang w:val="en-GB" w:eastAsia="en-GB"/>
        </w:rPr>
        <w:t xml:space="preserve"> from those of the other accused who were granted bail.</w:t>
      </w:r>
      <w:r w:rsidR="00AB3699" w:rsidRPr="00AB3699">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These circumstances are the following:</w:t>
      </w:r>
    </w:p>
    <w:p w14:paraId="5132065D" w14:textId="3788F695" w:rsidR="00AB3699" w:rsidRPr="00AB3699" w:rsidRDefault="00523059" w:rsidP="00E43EC5">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     </w:t>
      </w:r>
      <w:r w:rsidR="00672011">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 </w:t>
      </w:r>
      <w:r w:rsidR="00A308FB">
        <w:rPr>
          <w:rFonts w:ascii="Arial" w:eastAsia="Times New Roman" w:hAnsi="Arial" w:cs="Arial"/>
          <w:sz w:val="24"/>
          <w:szCs w:val="24"/>
          <w:lang w:val="en-GB" w:eastAsia="en-GB"/>
        </w:rPr>
        <w:t xml:space="preserve"> </w:t>
      </w:r>
      <w:proofErr w:type="gramStart"/>
      <w:r w:rsidR="00E43EC5">
        <w:rPr>
          <w:rFonts w:ascii="Arial" w:eastAsia="Times New Roman" w:hAnsi="Arial" w:cs="Arial"/>
          <w:sz w:val="24"/>
          <w:szCs w:val="24"/>
          <w:lang w:val="en-GB" w:eastAsia="en-GB"/>
        </w:rPr>
        <w:tab/>
        <w:t xml:space="preserve">  </w:t>
      </w:r>
      <w:r>
        <w:rPr>
          <w:rFonts w:ascii="Arial" w:eastAsia="Times New Roman" w:hAnsi="Arial" w:cs="Arial"/>
          <w:sz w:val="24"/>
          <w:szCs w:val="24"/>
          <w:lang w:val="en-GB" w:eastAsia="en-GB"/>
        </w:rPr>
        <w:t>He</w:t>
      </w:r>
      <w:proofErr w:type="gramEnd"/>
      <w:r>
        <w:rPr>
          <w:rFonts w:ascii="Arial" w:eastAsia="Times New Roman" w:hAnsi="Arial" w:cs="Arial"/>
          <w:sz w:val="24"/>
          <w:szCs w:val="24"/>
          <w:lang w:val="en-GB" w:eastAsia="en-GB"/>
        </w:rPr>
        <w:t xml:space="preserve"> </w:t>
      </w:r>
      <w:r w:rsidR="00AB3699" w:rsidRPr="00AB3699">
        <w:rPr>
          <w:rFonts w:ascii="Arial" w:eastAsia="Times New Roman" w:hAnsi="Arial" w:cs="Arial"/>
          <w:sz w:val="24"/>
          <w:szCs w:val="24"/>
          <w:lang w:val="en-GB" w:eastAsia="en-GB"/>
        </w:rPr>
        <w:t xml:space="preserve">could not trace the appellant. </w:t>
      </w:r>
      <w:r>
        <w:rPr>
          <w:rFonts w:ascii="Arial" w:eastAsia="Times New Roman" w:hAnsi="Arial" w:cs="Arial"/>
          <w:sz w:val="24"/>
          <w:szCs w:val="24"/>
          <w:lang w:val="en-GB" w:eastAsia="en-GB"/>
        </w:rPr>
        <w:t>As a result, o</w:t>
      </w:r>
      <w:r w:rsidR="00AB3699" w:rsidRPr="00AB3699">
        <w:rPr>
          <w:rFonts w:ascii="Arial" w:eastAsia="Times New Roman" w:hAnsi="Arial" w:cs="Arial"/>
          <w:sz w:val="24"/>
          <w:szCs w:val="24"/>
          <w:lang w:val="en-GB" w:eastAsia="en-GB"/>
        </w:rPr>
        <w:t xml:space="preserve">n </w:t>
      </w:r>
      <w:r>
        <w:rPr>
          <w:rFonts w:ascii="Arial" w:eastAsia="Times New Roman" w:hAnsi="Arial" w:cs="Arial"/>
          <w:sz w:val="24"/>
          <w:szCs w:val="24"/>
          <w:lang w:val="en-GB" w:eastAsia="en-GB"/>
        </w:rPr>
        <w:t>1</w:t>
      </w:r>
      <w:r w:rsidR="00AB3699" w:rsidRPr="00AB3699">
        <w:rPr>
          <w:rFonts w:ascii="Arial" w:eastAsia="Times New Roman" w:hAnsi="Arial" w:cs="Arial"/>
          <w:sz w:val="24"/>
          <w:szCs w:val="24"/>
          <w:lang w:val="en-GB" w:eastAsia="en-GB"/>
        </w:rPr>
        <w:t>7 July 2023</w:t>
      </w:r>
      <w:r w:rsidR="00672011">
        <w:rPr>
          <w:rFonts w:ascii="Arial" w:eastAsia="Times New Roman" w:hAnsi="Arial" w:cs="Arial"/>
          <w:sz w:val="24"/>
          <w:szCs w:val="24"/>
          <w:lang w:val="en-GB" w:eastAsia="en-GB"/>
        </w:rPr>
        <w:t>,</w:t>
      </w:r>
      <w:r w:rsidR="00AB3699" w:rsidRPr="00AB3699">
        <w:rPr>
          <w:rFonts w:ascii="Arial" w:eastAsia="Times New Roman" w:hAnsi="Arial" w:cs="Arial"/>
          <w:sz w:val="24"/>
          <w:szCs w:val="24"/>
          <w:lang w:val="en-GB" w:eastAsia="en-GB"/>
        </w:rPr>
        <w:t xml:space="preserve"> he went to 25 High Road, Bramley, Johannesburg</w:t>
      </w:r>
      <w:r>
        <w:rPr>
          <w:rFonts w:ascii="Arial" w:eastAsia="Times New Roman" w:hAnsi="Arial" w:cs="Arial"/>
          <w:sz w:val="24"/>
          <w:szCs w:val="24"/>
          <w:lang w:val="en-GB" w:eastAsia="en-GB"/>
        </w:rPr>
        <w:t xml:space="preserve"> where he met the appellant’s mother</w:t>
      </w:r>
      <w:r w:rsidR="00AB3699" w:rsidRPr="00AB3699">
        <w:rPr>
          <w:rFonts w:ascii="Arial" w:eastAsia="Times New Roman" w:hAnsi="Arial" w:cs="Arial"/>
          <w:sz w:val="24"/>
          <w:szCs w:val="24"/>
          <w:lang w:val="en-GB" w:eastAsia="en-GB"/>
        </w:rPr>
        <w:t>. The latter denied any knowledge of the whereabouts of the appellant</w:t>
      </w:r>
      <w:r>
        <w:rPr>
          <w:rFonts w:ascii="Arial" w:eastAsia="Times New Roman" w:hAnsi="Arial" w:cs="Arial"/>
          <w:sz w:val="24"/>
          <w:szCs w:val="24"/>
          <w:lang w:val="en-GB" w:eastAsia="en-GB"/>
        </w:rPr>
        <w:t xml:space="preserve"> even though she was informed that a </w:t>
      </w:r>
      <w:r w:rsidR="00AB3699" w:rsidRPr="00AB3699">
        <w:rPr>
          <w:rFonts w:ascii="Arial" w:eastAsia="Times New Roman" w:hAnsi="Arial" w:cs="Arial"/>
          <w:sz w:val="24"/>
          <w:szCs w:val="24"/>
          <w:lang w:val="en-GB" w:eastAsia="en-GB"/>
        </w:rPr>
        <w:t xml:space="preserve">warrant of arrest </w:t>
      </w:r>
      <w:r>
        <w:rPr>
          <w:rFonts w:ascii="Arial" w:eastAsia="Times New Roman" w:hAnsi="Arial" w:cs="Arial"/>
          <w:sz w:val="24"/>
          <w:szCs w:val="24"/>
          <w:lang w:val="en-GB" w:eastAsia="en-GB"/>
        </w:rPr>
        <w:t>had been authorised for the appellant.</w:t>
      </w:r>
    </w:p>
    <w:p w14:paraId="3CC35423" w14:textId="6A98DE33" w:rsidR="00A308FB" w:rsidRDefault="00672011" w:rsidP="00D27137">
      <w:pPr>
        <w:spacing w:line="360" w:lineRule="auto"/>
        <w:ind w:left="980" w:hanging="9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t xml:space="preserve">Although he traced the appellant’s brother </w:t>
      </w:r>
      <w:r w:rsidR="00410B19">
        <w:rPr>
          <w:rFonts w:ascii="Arial" w:eastAsia="Times New Roman" w:hAnsi="Arial" w:cs="Arial"/>
          <w:sz w:val="24"/>
          <w:szCs w:val="24"/>
          <w:lang w:val="en-GB" w:eastAsia="en-GB"/>
        </w:rPr>
        <w:t xml:space="preserve">at </w:t>
      </w:r>
      <w:r w:rsidR="00E91FC7">
        <w:rPr>
          <w:rFonts w:ascii="Arial" w:eastAsia="Times New Roman" w:hAnsi="Arial" w:cs="Arial"/>
          <w:sz w:val="24"/>
          <w:szCs w:val="24"/>
          <w:lang w:val="en-GB" w:eastAsia="en-GB"/>
        </w:rPr>
        <w:t>[..]</w:t>
      </w:r>
      <w:r w:rsidR="00410B19">
        <w:rPr>
          <w:rFonts w:ascii="Arial" w:eastAsia="Times New Roman" w:hAnsi="Arial" w:cs="Arial"/>
          <w:sz w:val="24"/>
          <w:szCs w:val="24"/>
          <w:lang w:val="en-GB" w:eastAsia="en-GB"/>
        </w:rPr>
        <w:t xml:space="preserve"> </w:t>
      </w:r>
      <w:proofErr w:type="gramStart"/>
      <w:r w:rsidR="00410B19">
        <w:rPr>
          <w:rFonts w:ascii="Arial" w:eastAsia="Times New Roman" w:hAnsi="Arial" w:cs="Arial"/>
          <w:sz w:val="24"/>
          <w:szCs w:val="24"/>
          <w:lang w:val="en-GB" w:eastAsia="en-GB"/>
        </w:rPr>
        <w:t>H</w:t>
      </w:r>
      <w:r w:rsidR="00E91FC7">
        <w:rPr>
          <w:rFonts w:ascii="Arial" w:eastAsia="Times New Roman" w:hAnsi="Arial" w:cs="Arial"/>
          <w:sz w:val="24"/>
          <w:szCs w:val="24"/>
          <w:lang w:val="en-GB" w:eastAsia="en-GB"/>
        </w:rPr>
        <w:t>[</w:t>
      </w:r>
      <w:proofErr w:type="gramEnd"/>
      <w:r w:rsidR="00E91FC7">
        <w:rPr>
          <w:rFonts w:ascii="Arial" w:eastAsia="Times New Roman" w:hAnsi="Arial" w:cs="Arial"/>
          <w:sz w:val="24"/>
          <w:szCs w:val="24"/>
          <w:lang w:val="en-GB" w:eastAsia="en-GB"/>
        </w:rPr>
        <w:t>…]</w:t>
      </w:r>
      <w:r w:rsidR="00410B19">
        <w:rPr>
          <w:rFonts w:ascii="Arial" w:eastAsia="Times New Roman" w:hAnsi="Arial" w:cs="Arial"/>
          <w:sz w:val="24"/>
          <w:szCs w:val="24"/>
          <w:lang w:val="en-GB" w:eastAsia="en-GB"/>
        </w:rPr>
        <w:t xml:space="preserve"> Road, Bramley, Johannesburg, the appellant could not even be traced on her mobile number. He eventually </w:t>
      </w:r>
      <w:r w:rsidR="00AB3699" w:rsidRPr="00AB3699">
        <w:rPr>
          <w:rFonts w:ascii="Arial" w:eastAsia="Times New Roman" w:hAnsi="Arial" w:cs="Arial"/>
          <w:sz w:val="24"/>
          <w:szCs w:val="24"/>
          <w:lang w:val="en-GB" w:eastAsia="en-GB"/>
        </w:rPr>
        <w:t xml:space="preserve">traced the appellant to an Air B&amp;B based at </w:t>
      </w:r>
      <w:r w:rsidR="00732F01">
        <w:rPr>
          <w:rFonts w:ascii="Arial" w:eastAsia="Times New Roman" w:hAnsi="Arial" w:cs="Arial"/>
          <w:sz w:val="24"/>
          <w:szCs w:val="24"/>
          <w:lang w:val="en-GB" w:eastAsia="en-GB"/>
        </w:rPr>
        <w:t>[…]</w:t>
      </w:r>
      <w:r w:rsidR="00AB3699" w:rsidRPr="00AB3699">
        <w:rPr>
          <w:rFonts w:ascii="Arial" w:eastAsia="Times New Roman" w:hAnsi="Arial" w:cs="Arial"/>
          <w:sz w:val="24"/>
          <w:szCs w:val="24"/>
          <w:lang w:val="en-GB" w:eastAsia="en-GB"/>
        </w:rPr>
        <w:t xml:space="preserve">, </w:t>
      </w:r>
      <w:r w:rsidR="00732F01">
        <w:rPr>
          <w:rFonts w:ascii="Arial" w:eastAsia="Times New Roman" w:hAnsi="Arial" w:cs="Arial"/>
          <w:sz w:val="24"/>
          <w:szCs w:val="24"/>
          <w:lang w:val="en-GB" w:eastAsia="en-GB"/>
        </w:rPr>
        <w:t>[…]</w:t>
      </w:r>
      <w:r w:rsidR="00AB3699" w:rsidRPr="00AB3699">
        <w:rPr>
          <w:rFonts w:ascii="Arial" w:eastAsia="Times New Roman" w:hAnsi="Arial" w:cs="Arial"/>
          <w:sz w:val="24"/>
          <w:szCs w:val="24"/>
          <w:lang w:val="en-GB" w:eastAsia="en-GB"/>
        </w:rPr>
        <w:t xml:space="preserve"> </w:t>
      </w:r>
      <w:proofErr w:type="gramStart"/>
      <w:r w:rsidR="00AB3699" w:rsidRPr="00AB3699">
        <w:rPr>
          <w:rFonts w:ascii="Arial" w:eastAsia="Times New Roman" w:hAnsi="Arial" w:cs="Arial"/>
          <w:sz w:val="24"/>
          <w:szCs w:val="24"/>
          <w:lang w:val="en-GB" w:eastAsia="en-GB"/>
        </w:rPr>
        <w:t>A</w:t>
      </w:r>
      <w:r w:rsidR="00732F01">
        <w:rPr>
          <w:rFonts w:ascii="Arial" w:eastAsia="Times New Roman" w:hAnsi="Arial" w:cs="Arial"/>
          <w:sz w:val="24"/>
          <w:szCs w:val="24"/>
          <w:lang w:val="en-GB" w:eastAsia="en-GB"/>
        </w:rPr>
        <w:t>[</w:t>
      </w:r>
      <w:proofErr w:type="gramEnd"/>
      <w:r w:rsidR="00732F01">
        <w:rPr>
          <w:rFonts w:ascii="Arial" w:eastAsia="Times New Roman" w:hAnsi="Arial" w:cs="Arial"/>
          <w:sz w:val="24"/>
          <w:szCs w:val="24"/>
          <w:lang w:val="en-GB" w:eastAsia="en-GB"/>
        </w:rPr>
        <w:t>…]</w:t>
      </w:r>
      <w:r w:rsidR="00AB3699" w:rsidRPr="00AB3699">
        <w:rPr>
          <w:rFonts w:ascii="Arial" w:eastAsia="Times New Roman" w:hAnsi="Arial" w:cs="Arial"/>
          <w:sz w:val="24"/>
          <w:szCs w:val="24"/>
          <w:lang w:val="en-GB" w:eastAsia="en-GB"/>
        </w:rPr>
        <w:t>, Rondebosch East, Cape Town</w:t>
      </w:r>
      <w:r w:rsidR="00A308FB">
        <w:rPr>
          <w:rFonts w:ascii="Arial" w:eastAsia="Times New Roman" w:hAnsi="Arial" w:cs="Arial"/>
          <w:sz w:val="24"/>
          <w:szCs w:val="24"/>
          <w:lang w:val="en-GB" w:eastAsia="en-GB"/>
        </w:rPr>
        <w:t xml:space="preserve"> (‘The Air B&amp;B’)</w:t>
      </w:r>
      <w:r w:rsidR="00AB3699" w:rsidRPr="00AB3699">
        <w:rPr>
          <w:rFonts w:ascii="Arial" w:eastAsia="Times New Roman" w:hAnsi="Arial" w:cs="Arial"/>
          <w:sz w:val="24"/>
          <w:szCs w:val="24"/>
          <w:lang w:val="en-GB" w:eastAsia="en-GB"/>
        </w:rPr>
        <w:t xml:space="preserve">. The appellant was arrested at this address on 22 April 2022 by Captain </w:t>
      </w:r>
      <w:proofErr w:type="spellStart"/>
      <w:r w:rsidR="00AB3699" w:rsidRPr="00AB3699">
        <w:rPr>
          <w:rFonts w:ascii="Arial" w:eastAsia="Times New Roman" w:hAnsi="Arial" w:cs="Arial"/>
          <w:sz w:val="24"/>
          <w:szCs w:val="24"/>
          <w:lang w:val="en-GB" w:eastAsia="en-GB"/>
        </w:rPr>
        <w:t>Polori</w:t>
      </w:r>
      <w:proofErr w:type="spellEnd"/>
      <w:r w:rsidR="00AB3699" w:rsidRPr="00AB3699">
        <w:rPr>
          <w:rFonts w:ascii="Arial" w:eastAsia="Times New Roman" w:hAnsi="Arial" w:cs="Arial"/>
          <w:sz w:val="24"/>
          <w:szCs w:val="24"/>
          <w:lang w:val="en-GB" w:eastAsia="en-GB"/>
        </w:rPr>
        <w:t xml:space="preserve"> of TOMS. </w:t>
      </w:r>
      <w:r w:rsidR="00A308FB">
        <w:rPr>
          <w:rFonts w:ascii="Arial" w:eastAsia="Times New Roman" w:hAnsi="Arial" w:cs="Arial"/>
          <w:sz w:val="24"/>
          <w:szCs w:val="24"/>
          <w:lang w:val="en-GB" w:eastAsia="en-GB"/>
        </w:rPr>
        <w:t xml:space="preserve">The appellant had entered into a </w:t>
      </w:r>
      <w:r w:rsidR="00410B19">
        <w:rPr>
          <w:rFonts w:ascii="Arial" w:eastAsia="Times New Roman" w:hAnsi="Arial" w:cs="Arial"/>
          <w:sz w:val="24"/>
          <w:szCs w:val="24"/>
          <w:lang w:val="en-GB" w:eastAsia="en-GB"/>
        </w:rPr>
        <w:t>lease agreement</w:t>
      </w:r>
      <w:r w:rsidR="00A308FB">
        <w:rPr>
          <w:rFonts w:ascii="Arial" w:eastAsia="Times New Roman" w:hAnsi="Arial" w:cs="Arial"/>
          <w:sz w:val="24"/>
          <w:szCs w:val="24"/>
          <w:lang w:val="en-GB" w:eastAsia="en-GB"/>
        </w:rPr>
        <w:t xml:space="preserve"> and </w:t>
      </w:r>
      <w:r w:rsidR="00AB3699" w:rsidRPr="00AB3699">
        <w:rPr>
          <w:rFonts w:ascii="Arial" w:eastAsia="Times New Roman" w:hAnsi="Arial" w:cs="Arial"/>
          <w:sz w:val="24"/>
          <w:szCs w:val="24"/>
          <w:lang w:val="en-GB" w:eastAsia="en-GB"/>
        </w:rPr>
        <w:t xml:space="preserve">was renting the Air </w:t>
      </w:r>
      <w:r w:rsidR="00AB3699" w:rsidRPr="00AB3699">
        <w:rPr>
          <w:rFonts w:ascii="Arial" w:eastAsia="Times New Roman" w:hAnsi="Arial" w:cs="Arial"/>
          <w:sz w:val="24"/>
          <w:szCs w:val="24"/>
          <w:lang w:val="en-GB" w:eastAsia="en-GB"/>
        </w:rPr>
        <w:lastRenderedPageBreak/>
        <w:t>B&amp;B from 8 February 2024 to 31 July 2024</w:t>
      </w:r>
      <w:r w:rsidR="00A308FB">
        <w:rPr>
          <w:rFonts w:ascii="Arial" w:eastAsia="Times New Roman" w:hAnsi="Arial" w:cs="Arial"/>
          <w:sz w:val="24"/>
          <w:szCs w:val="24"/>
          <w:lang w:val="en-GB" w:eastAsia="en-GB"/>
        </w:rPr>
        <w:t>. T</w:t>
      </w:r>
      <w:r w:rsidR="004720DA">
        <w:rPr>
          <w:rFonts w:ascii="Arial" w:eastAsia="Times New Roman" w:hAnsi="Arial" w:cs="Arial"/>
          <w:sz w:val="24"/>
          <w:szCs w:val="24"/>
          <w:lang w:val="en-GB" w:eastAsia="en-GB"/>
        </w:rPr>
        <w:t>he name of the appellant’s paternal grandmother, namely Fatima Ismail</w:t>
      </w:r>
      <w:r w:rsidR="00A308FB">
        <w:rPr>
          <w:rFonts w:ascii="Arial" w:eastAsia="Times New Roman" w:hAnsi="Arial" w:cs="Arial"/>
          <w:sz w:val="24"/>
          <w:szCs w:val="24"/>
          <w:lang w:val="en-GB" w:eastAsia="en-GB"/>
        </w:rPr>
        <w:t>,</w:t>
      </w:r>
      <w:r w:rsidR="004720DA">
        <w:rPr>
          <w:rFonts w:ascii="Arial" w:eastAsia="Times New Roman" w:hAnsi="Arial" w:cs="Arial"/>
          <w:sz w:val="24"/>
          <w:szCs w:val="24"/>
          <w:lang w:val="en-GB" w:eastAsia="en-GB"/>
        </w:rPr>
        <w:t xml:space="preserve"> was </w:t>
      </w:r>
      <w:r w:rsidR="009B1E07">
        <w:rPr>
          <w:rFonts w:ascii="Arial" w:eastAsia="Times New Roman" w:hAnsi="Arial" w:cs="Arial"/>
          <w:sz w:val="24"/>
          <w:szCs w:val="24"/>
          <w:lang w:val="en-GB" w:eastAsia="en-GB"/>
        </w:rPr>
        <w:t xml:space="preserve">also </w:t>
      </w:r>
      <w:r w:rsidR="004720DA">
        <w:rPr>
          <w:rFonts w:ascii="Arial" w:eastAsia="Times New Roman" w:hAnsi="Arial" w:cs="Arial"/>
          <w:sz w:val="24"/>
          <w:szCs w:val="24"/>
          <w:lang w:val="en-GB" w:eastAsia="en-GB"/>
        </w:rPr>
        <w:t xml:space="preserve">inserted on this lease agreement. </w:t>
      </w:r>
      <w:r w:rsidR="00DC1B7C" w:rsidRPr="00DC1B7C">
        <w:rPr>
          <w:rFonts w:ascii="Arial" w:eastAsia="Times New Roman" w:hAnsi="Arial" w:cs="Arial"/>
          <w:sz w:val="24"/>
          <w:szCs w:val="24"/>
          <w:lang w:val="en-GB" w:eastAsia="en-GB"/>
        </w:rPr>
        <w:t>Fatima</w:t>
      </w:r>
      <w:r w:rsidR="00DC1B7C">
        <w:rPr>
          <w:rFonts w:ascii="Arial" w:eastAsia="Times New Roman" w:hAnsi="Arial" w:cs="Arial"/>
          <w:sz w:val="24"/>
          <w:szCs w:val="24"/>
          <w:lang w:val="en-GB" w:eastAsia="en-GB"/>
        </w:rPr>
        <w:t xml:space="preserve"> Ismail</w:t>
      </w:r>
      <w:r w:rsidR="00DC1B7C" w:rsidRPr="00DC1B7C">
        <w:rPr>
          <w:rFonts w:ascii="Arial" w:eastAsia="Times New Roman" w:hAnsi="Arial" w:cs="Arial"/>
          <w:sz w:val="24"/>
          <w:szCs w:val="24"/>
          <w:lang w:val="en-GB" w:eastAsia="en-GB"/>
        </w:rPr>
        <w:t xml:space="preserve"> informed </w:t>
      </w:r>
      <w:r w:rsidR="00A308FB">
        <w:rPr>
          <w:rFonts w:ascii="Arial" w:eastAsia="Times New Roman" w:hAnsi="Arial" w:cs="Arial"/>
          <w:sz w:val="24"/>
          <w:szCs w:val="24"/>
          <w:lang w:val="en-GB" w:eastAsia="en-GB"/>
        </w:rPr>
        <w:t>Lt. Col. Schnelle t</w:t>
      </w:r>
      <w:r w:rsidR="00DC1B7C" w:rsidRPr="00DC1B7C">
        <w:rPr>
          <w:rFonts w:ascii="Arial" w:eastAsia="Times New Roman" w:hAnsi="Arial" w:cs="Arial"/>
          <w:sz w:val="24"/>
          <w:szCs w:val="24"/>
          <w:lang w:val="en-GB" w:eastAsia="en-GB"/>
        </w:rPr>
        <w:t>hat she never signed any lease agreement</w:t>
      </w:r>
      <w:r w:rsidR="00454E32">
        <w:rPr>
          <w:rFonts w:ascii="Arial" w:eastAsia="Times New Roman" w:hAnsi="Arial" w:cs="Arial"/>
          <w:sz w:val="24"/>
          <w:szCs w:val="24"/>
          <w:lang w:val="en-GB" w:eastAsia="en-GB"/>
        </w:rPr>
        <w:t xml:space="preserve"> or consented to her name appearing on the lease</w:t>
      </w:r>
      <w:r w:rsidR="00A308FB">
        <w:rPr>
          <w:rFonts w:ascii="Arial" w:eastAsia="Times New Roman" w:hAnsi="Arial" w:cs="Arial"/>
          <w:sz w:val="24"/>
          <w:szCs w:val="24"/>
          <w:lang w:val="en-GB" w:eastAsia="en-GB"/>
        </w:rPr>
        <w:t>.</w:t>
      </w:r>
    </w:p>
    <w:p w14:paraId="4341E42C" w14:textId="6D138C91" w:rsidR="00AB3699" w:rsidRDefault="00A308FB" w:rsidP="00D27137">
      <w:pPr>
        <w:spacing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54E32">
        <w:rPr>
          <w:rFonts w:ascii="Arial" w:eastAsia="Times New Roman" w:hAnsi="Arial" w:cs="Arial"/>
          <w:sz w:val="24"/>
          <w:szCs w:val="24"/>
          <w:lang w:val="en-GB" w:eastAsia="en-GB"/>
        </w:rPr>
        <w:t>24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720DA">
        <w:rPr>
          <w:rFonts w:ascii="Arial" w:eastAsia="Times New Roman" w:hAnsi="Arial" w:cs="Arial"/>
          <w:sz w:val="24"/>
          <w:szCs w:val="24"/>
          <w:lang w:val="en-GB" w:eastAsia="en-GB"/>
        </w:rPr>
        <w:t xml:space="preserve">The owner of the Air B&amp;B also </w:t>
      </w:r>
      <w:r>
        <w:rPr>
          <w:rFonts w:ascii="Arial" w:eastAsia="Times New Roman" w:hAnsi="Arial" w:cs="Arial"/>
          <w:sz w:val="24"/>
          <w:szCs w:val="24"/>
          <w:lang w:val="en-GB" w:eastAsia="en-GB"/>
        </w:rPr>
        <w:t xml:space="preserve">informed Lt. Col. Schnelle </w:t>
      </w:r>
      <w:r w:rsidR="004720DA" w:rsidRPr="004720DA">
        <w:rPr>
          <w:rFonts w:ascii="Arial" w:eastAsia="Times New Roman" w:hAnsi="Arial" w:cs="Arial"/>
          <w:sz w:val="24"/>
          <w:szCs w:val="24"/>
          <w:lang w:val="en-GB" w:eastAsia="en-GB"/>
        </w:rPr>
        <w:t>that the app</w:t>
      </w:r>
      <w:r w:rsidR="009B1E07">
        <w:rPr>
          <w:rFonts w:ascii="Arial" w:eastAsia="Times New Roman" w:hAnsi="Arial" w:cs="Arial"/>
          <w:sz w:val="24"/>
          <w:szCs w:val="24"/>
          <w:lang w:val="en-GB" w:eastAsia="en-GB"/>
        </w:rPr>
        <w:t xml:space="preserve">ellant </w:t>
      </w:r>
      <w:r w:rsidR="004720DA" w:rsidRPr="004720DA">
        <w:rPr>
          <w:rFonts w:ascii="Arial" w:eastAsia="Times New Roman" w:hAnsi="Arial" w:cs="Arial"/>
          <w:sz w:val="24"/>
          <w:szCs w:val="24"/>
          <w:lang w:val="en-GB" w:eastAsia="en-GB"/>
        </w:rPr>
        <w:t>was employed at a company called CAD</w:t>
      </w:r>
      <w:r w:rsidR="009B1E07">
        <w:rPr>
          <w:rFonts w:ascii="Arial" w:eastAsia="Times New Roman" w:hAnsi="Arial" w:cs="Arial"/>
          <w:sz w:val="24"/>
          <w:szCs w:val="24"/>
          <w:lang w:val="en-GB" w:eastAsia="en-GB"/>
        </w:rPr>
        <w:t>4</w:t>
      </w:r>
      <w:r w:rsidR="004720DA" w:rsidRPr="004720DA">
        <w:rPr>
          <w:rFonts w:ascii="Arial" w:eastAsia="Times New Roman" w:hAnsi="Arial" w:cs="Arial"/>
          <w:sz w:val="24"/>
          <w:szCs w:val="24"/>
          <w:lang w:val="en-GB" w:eastAsia="en-GB"/>
        </w:rPr>
        <w:t>ALL</w:t>
      </w:r>
      <w:r w:rsidR="00A041ED">
        <w:rPr>
          <w:rFonts w:ascii="Arial" w:eastAsia="Times New Roman" w:hAnsi="Arial" w:cs="Arial"/>
          <w:sz w:val="24"/>
          <w:szCs w:val="24"/>
          <w:lang w:val="en-GB" w:eastAsia="en-GB"/>
        </w:rPr>
        <w:t xml:space="preserve"> and that she </w:t>
      </w:r>
      <w:r w:rsidR="00A041ED" w:rsidRPr="00A041ED">
        <w:rPr>
          <w:rFonts w:ascii="Arial" w:eastAsia="Times New Roman" w:hAnsi="Arial" w:cs="Arial"/>
          <w:sz w:val="24"/>
          <w:szCs w:val="24"/>
          <w:lang w:val="en-GB" w:eastAsia="en-GB"/>
        </w:rPr>
        <w:t>earned an amount of R10 500.00 per month. She ha</w:t>
      </w:r>
      <w:r w:rsidR="00A041ED">
        <w:rPr>
          <w:rFonts w:ascii="Arial" w:eastAsia="Times New Roman" w:hAnsi="Arial" w:cs="Arial"/>
          <w:sz w:val="24"/>
          <w:szCs w:val="24"/>
          <w:lang w:val="en-GB" w:eastAsia="en-GB"/>
        </w:rPr>
        <w:t>d subsequently resigned from CAD4ALL when</w:t>
      </w:r>
      <w:r w:rsidR="00A041ED" w:rsidRPr="00A041ED">
        <w:rPr>
          <w:rFonts w:ascii="Arial" w:eastAsia="Times New Roman" w:hAnsi="Arial" w:cs="Arial"/>
          <w:sz w:val="24"/>
          <w:szCs w:val="24"/>
          <w:lang w:val="en-GB" w:eastAsia="en-GB"/>
        </w:rPr>
        <w:t xml:space="preserve"> she was arrested. </w:t>
      </w:r>
      <w:r w:rsidR="00DC1B7C" w:rsidRPr="00DC1B7C">
        <w:rPr>
          <w:rFonts w:ascii="Arial" w:eastAsia="Times New Roman" w:hAnsi="Arial" w:cs="Arial"/>
          <w:sz w:val="24"/>
          <w:szCs w:val="24"/>
          <w:lang w:val="en-GB" w:eastAsia="en-GB"/>
        </w:rPr>
        <w:t xml:space="preserve">The appellant was offered employment at another company, </w:t>
      </w:r>
      <w:r>
        <w:rPr>
          <w:rFonts w:ascii="Arial" w:eastAsia="Times New Roman" w:hAnsi="Arial" w:cs="Arial"/>
          <w:sz w:val="24"/>
          <w:szCs w:val="24"/>
          <w:lang w:val="en-GB" w:eastAsia="en-GB"/>
        </w:rPr>
        <w:t xml:space="preserve">namely </w:t>
      </w:r>
      <w:r w:rsidR="00DC1B7C" w:rsidRPr="00DC1B7C">
        <w:rPr>
          <w:rFonts w:ascii="Arial" w:eastAsia="Times New Roman" w:hAnsi="Arial" w:cs="Arial"/>
          <w:sz w:val="24"/>
          <w:szCs w:val="24"/>
          <w:lang w:val="en-GB" w:eastAsia="en-GB"/>
        </w:rPr>
        <w:t>Display Mania, but did not commence with th</w:t>
      </w:r>
      <w:r w:rsidR="00F01AC3">
        <w:rPr>
          <w:rFonts w:ascii="Arial" w:eastAsia="Times New Roman" w:hAnsi="Arial" w:cs="Arial"/>
          <w:sz w:val="24"/>
          <w:szCs w:val="24"/>
          <w:lang w:val="en-GB" w:eastAsia="en-GB"/>
        </w:rPr>
        <w:t xml:space="preserve">is </w:t>
      </w:r>
      <w:r w:rsidR="00DC1B7C" w:rsidRPr="00DC1B7C">
        <w:rPr>
          <w:rFonts w:ascii="Arial" w:eastAsia="Times New Roman" w:hAnsi="Arial" w:cs="Arial"/>
          <w:sz w:val="24"/>
          <w:szCs w:val="24"/>
          <w:lang w:val="en-GB" w:eastAsia="en-GB"/>
        </w:rPr>
        <w:t xml:space="preserve">employment </w:t>
      </w:r>
      <w:proofErr w:type="gramStart"/>
      <w:r w:rsidR="00DC1B7C" w:rsidRPr="00DC1B7C">
        <w:rPr>
          <w:rFonts w:ascii="Arial" w:eastAsia="Times New Roman" w:hAnsi="Arial" w:cs="Arial"/>
          <w:sz w:val="24"/>
          <w:szCs w:val="24"/>
          <w:lang w:val="en-GB" w:eastAsia="en-GB"/>
        </w:rPr>
        <w:t>as a result of</w:t>
      </w:r>
      <w:proofErr w:type="gramEnd"/>
      <w:r w:rsidR="00DC1B7C" w:rsidRPr="00DC1B7C">
        <w:rPr>
          <w:rFonts w:ascii="Arial" w:eastAsia="Times New Roman" w:hAnsi="Arial" w:cs="Arial"/>
          <w:sz w:val="24"/>
          <w:szCs w:val="24"/>
          <w:lang w:val="en-GB" w:eastAsia="en-GB"/>
        </w:rPr>
        <w:t xml:space="preserve"> her arrest.</w:t>
      </w:r>
      <w:r w:rsidR="00DC1B7C">
        <w:rPr>
          <w:rFonts w:ascii="Arial" w:eastAsia="Times New Roman" w:hAnsi="Arial" w:cs="Arial"/>
          <w:sz w:val="24"/>
          <w:szCs w:val="24"/>
          <w:lang w:val="en-GB" w:eastAsia="en-GB"/>
        </w:rPr>
        <w:t xml:space="preserve"> </w:t>
      </w:r>
    </w:p>
    <w:p w14:paraId="5862F87A" w14:textId="77777777" w:rsidR="00F01AC3" w:rsidRDefault="00F01AC3" w:rsidP="00E714F0">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10CD3AE5" w14:textId="5F3B1A36" w:rsidR="00E714F0" w:rsidRPr="00E714F0" w:rsidRDefault="00F01AC3" w:rsidP="00D27137">
      <w:pPr>
        <w:tabs>
          <w:tab w:val="left" w:pos="709"/>
          <w:tab w:val="left" w:pos="993"/>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25</w:t>
      </w:r>
      <w:r w:rsidR="00E714F0">
        <w:rPr>
          <w:rFonts w:ascii="Arial" w:eastAsia="Times New Roman" w:hAnsi="Arial" w:cs="Arial"/>
          <w:sz w:val="24"/>
          <w:szCs w:val="24"/>
          <w:lang w:val="en-GB" w:eastAsia="en-GB"/>
        </w:rPr>
        <w:t>]</w:t>
      </w:r>
      <w:r w:rsidR="00E714F0">
        <w:rPr>
          <w:rFonts w:ascii="Arial" w:eastAsia="Times New Roman" w:hAnsi="Arial" w:cs="Arial"/>
          <w:sz w:val="24"/>
          <w:szCs w:val="24"/>
          <w:lang w:val="en-GB" w:eastAsia="en-GB"/>
        </w:rPr>
        <w:tab/>
      </w:r>
      <w:r w:rsidR="00E714F0">
        <w:rPr>
          <w:rFonts w:ascii="Arial" w:eastAsia="Times New Roman" w:hAnsi="Arial" w:cs="Arial"/>
          <w:sz w:val="24"/>
          <w:szCs w:val="24"/>
          <w:lang w:val="en-GB" w:eastAsia="en-GB"/>
        </w:rPr>
        <w:tab/>
      </w:r>
      <w:r>
        <w:rPr>
          <w:rFonts w:ascii="Arial" w:eastAsia="Times New Roman" w:hAnsi="Arial" w:cs="Arial"/>
          <w:sz w:val="24"/>
          <w:szCs w:val="24"/>
          <w:lang w:val="en-GB" w:eastAsia="en-GB"/>
        </w:rPr>
        <w:t>T</w:t>
      </w:r>
      <w:r w:rsidR="00E714F0">
        <w:rPr>
          <w:rFonts w:ascii="Arial" w:eastAsia="Times New Roman" w:hAnsi="Arial" w:cs="Arial"/>
          <w:sz w:val="24"/>
          <w:szCs w:val="24"/>
          <w:lang w:val="en-GB" w:eastAsia="en-GB"/>
        </w:rPr>
        <w:t>he provision</w:t>
      </w:r>
      <w:r>
        <w:rPr>
          <w:rFonts w:ascii="Arial" w:eastAsia="Times New Roman" w:hAnsi="Arial" w:cs="Arial"/>
          <w:sz w:val="24"/>
          <w:szCs w:val="24"/>
          <w:lang w:val="en-GB" w:eastAsia="en-GB"/>
        </w:rPr>
        <w:t>s</w:t>
      </w:r>
      <w:r w:rsidR="00E714F0">
        <w:rPr>
          <w:rFonts w:ascii="Arial" w:eastAsia="Times New Roman" w:hAnsi="Arial" w:cs="Arial"/>
          <w:sz w:val="24"/>
          <w:szCs w:val="24"/>
          <w:lang w:val="en-GB" w:eastAsia="en-GB"/>
        </w:rPr>
        <w:t xml:space="preserve"> of s60</w:t>
      </w:r>
      <w:r w:rsidR="00E714F0" w:rsidRPr="00E714F0">
        <w:t xml:space="preserve"> </w:t>
      </w:r>
      <w:r w:rsidR="00E714F0" w:rsidRPr="00E714F0">
        <w:rPr>
          <w:rFonts w:ascii="Arial" w:eastAsia="Times New Roman" w:hAnsi="Arial" w:cs="Arial"/>
          <w:sz w:val="24"/>
          <w:szCs w:val="24"/>
          <w:lang w:val="en-GB" w:eastAsia="en-GB"/>
        </w:rPr>
        <w:t>(11) (b) of Act 51 of 1977 state the following:</w:t>
      </w:r>
    </w:p>
    <w:p w14:paraId="737950C0" w14:textId="0DD7356D" w:rsidR="00E714F0" w:rsidRPr="00E714F0" w:rsidRDefault="00D27137" w:rsidP="00D27137">
      <w:pPr>
        <w:tabs>
          <w:tab w:val="left" w:pos="709"/>
        </w:tabs>
        <w:spacing w:after="0" w:line="360" w:lineRule="auto"/>
        <w:ind w:left="1560" w:hanging="1560"/>
        <w:jc w:val="both"/>
        <w:rPr>
          <w:rFonts w:ascii="Arial" w:eastAsia="Times New Roman" w:hAnsi="Arial" w:cs="Arial"/>
          <w:lang w:val="en-GB" w:eastAsia="en-GB"/>
        </w:rPr>
      </w:pPr>
      <w:r>
        <w:rPr>
          <w:rFonts w:ascii="Arial" w:eastAsia="Times New Roman" w:hAnsi="Arial" w:cs="Arial"/>
          <w:sz w:val="24"/>
          <w:szCs w:val="24"/>
          <w:lang w:val="en-GB" w:eastAsia="en-GB"/>
        </w:rPr>
        <w:tab/>
        <w:t xml:space="preserve">    </w:t>
      </w:r>
      <w:r w:rsidR="00E714F0" w:rsidRPr="00E714F0">
        <w:rPr>
          <w:rFonts w:ascii="Arial" w:eastAsia="Times New Roman" w:hAnsi="Arial" w:cs="Arial"/>
          <w:lang w:val="en-GB" w:eastAsia="en-GB"/>
        </w:rPr>
        <w:t>‘(11)</w:t>
      </w:r>
      <w:r>
        <w:rPr>
          <w:rFonts w:ascii="Arial" w:eastAsia="Times New Roman" w:hAnsi="Arial" w:cs="Arial"/>
          <w:lang w:val="en-GB" w:eastAsia="en-GB"/>
        </w:rPr>
        <w:t xml:space="preserve"> </w:t>
      </w:r>
      <w:r w:rsidR="00E714F0" w:rsidRPr="00E714F0">
        <w:rPr>
          <w:rFonts w:ascii="Arial" w:eastAsia="Times New Roman" w:hAnsi="Arial" w:cs="Arial"/>
          <w:lang w:val="en-GB" w:eastAsia="en-GB"/>
        </w:rPr>
        <w:t>Notwithstanding any provision of this Act, where an accused is charged with an offenc</w:t>
      </w:r>
      <w:r>
        <w:rPr>
          <w:rFonts w:ascii="Arial" w:eastAsia="Times New Roman" w:hAnsi="Arial" w:cs="Arial"/>
          <w:lang w:val="en-GB" w:eastAsia="en-GB"/>
        </w:rPr>
        <w:t xml:space="preserve">e              </w:t>
      </w:r>
      <w:r w:rsidR="00E714F0" w:rsidRPr="00E714F0">
        <w:rPr>
          <w:rFonts w:ascii="Arial" w:eastAsia="Times New Roman" w:hAnsi="Arial" w:cs="Arial"/>
          <w:lang w:val="en-GB" w:eastAsia="en-GB"/>
        </w:rPr>
        <w:t xml:space="preserve">referred to - </w:t>
      </w:r>
    </w:p>
    <w:p w14:paraId="1E165BC9" w14:textId="134A2504" w:rsidR="00E714F0" w:rsidRPr="00D27137" w:rsidRDefault="00E714F0" w:rsidP="00D27137">
      <w:pPr>
        <w:tabs>
          <w:tab w:val="left" w:pos="709"/>
          <w:tab w:val="left" w:pos="3000"/>
        </w:tabs>
        <w:spacing w:after="0" w:line="360" w:lineRule="auto"/>
        <w:ind w:left="1843" w:hanging="1843"/>
        <w:jc w:val="both"/>
        <w:rPr>
          <w:rFonts w:ascii="Arial" w:eastAsia="Times New Roman" w:hAnsi="Arial" w:cs="Arial"/>
          <w:lang w:val="en-GB" w:eastAsia="en-GB"/>
        </w:rPr>
      </w:pPr>
      <w:r w:rsidRPr="00E714F0">
        <w:rPr>
          <w:rFonts w:ascii="Arial" w:eastAsia="Times New Roman" w:hAnsi="Arial" w:cs="Arial"/>
          <w:lang w:val="en-GB" w:eastAsia="en-GB"/>
        </w:rPr>
        <w:t xml:space="preserve">                         (b)</w:t>
      </w:r>
      <w:r w:rsidR="00D27137">
        <w:rPr>
          <w:rFonts w:ascii="Arial" w:eastAsia="Times New Roman" w:hAnsi="Arial" w:cs="Arial"/>
          <w:lang w:val="en-GB" w:eastAsia="en-GB"/>
        </w:rPr>
        <w:t xml:space="preserve"> </w:t>
      </w:r>
      <w:r w:rsidRPr="00E714F0">
        <w:rPr>
          <w:rFonts w:ascii="Arial" w:eastAsia="Times New Roman" w:hAnsi="Arial" w:cs="Arial"/>
          <w:lang w:val="en-GB" w:eastAsia="en-GB"/>
        </w:rPr>
        <w:t>In Schedule 5, but not in schedule 6, the court shall order that the accused be</w:t>
      </w:r>
      <w:r w:rsidR="00D27137">
        <w:rPr>
          <w:rFonts w:ascii="Arial" w:eastAsia="Times New Roman" w:hAnsi="Arial" w:cs="Arial"/>
          <w:lang w:val="en-GB" w:eastAsia="en-GB"/>
        </w:rPr>
        <w:t xml:space="preserve"> </w:t>
      </w:r>
      <w:r w:rsidRPr="00E714F0">
        <w:rPr>
          <w:rFonts w:ascii="Arial" w:eastAsia="Times New Roman" w:hAnsi="Arial" w:cs="Arial"/>
          <w:lang w:val="en-GB" w:eastAsia="en-GB"/>
        </w:rPr>
        <w:t>detained in custody until he or she is dealt with in accordance with the law, unless</w:t>
      </w:r>
      <w:r w:rsidR="00D27137">
        <w:rPr>
          <w:rFonts w:ascii="Arial" w:eastAsia="Times New Roman" w:hAnsi="Arial" w:cs="Arial"/>
          <w:lang w:val="en-GB" w:eastAsia="en-GB"/>
        </w:rPr>
        <w:t xml:space="preserve"> </w:t>
      </w:r>
      <w:r w:rsidRPr="00E714F0">
        <w:rPr>
          <w:rFonts w:ascii="Arial" w:eastAsia="Times New Roman" w:hAnsi="Arial" w:cs="Arial"/>
          <w:lang w:val="en-GB" w:eastAsia="en-GB"/>
        </w:rPr>
        <w:t>the accused, having been given a reasonable opportunity to do so, adduces evidence which satisfies the court that the interests of justice permit his or her release</w:t>
      </w:r>
      <w:r w:rsidRPr="00E714F0">
        <w:rPr>
          <w:rFonts w:ascii="Arial" w:eastAsia="Times New Roman" w:hAnsi="Arial" w:cs="Arial"/>
          <w:sz w:val="24"/>
          <w:szCs w:val="24"/>
          <w:lang w:val="en-GB" w:eastAsia="en-GB"/>
        </w:rPr>
        <w:t>.’</w:t>
      </w:r>
    </w:p>
    <w:p w14:paraId="2B1DA527" w14:textId="77777777" w:rsidR="00DC1B7C" w:rsidRDefault="00DC1B7C" w:rsidP="00E714F0">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3CA95F83" w14:textId="6553DF7B" w:rsidR="00FA7201" w:rsidRPr="00FA7201" w:rsidRDefault="00FA7201" w:rsidP="00D27137">
      <w:pPr>
        <w:tabs>
          <w:tab w:val="left" w:pos="709"/>
          <w:tab w:val="left" w:pos="851"/>
          <w:tab w:val="left" w:pos="3000"/>
        </w:tabs>
        <w:spacing w:after="0" w:line="360" w:lineRule="auto"/>
        <w:ind w:left="980" w:hanging="980"/>
        <w:jc w:val="both"/>
        <w:rPr>
          <w:rFonts w:ascii="Arial" w:eastAsia="Times New Roman" w:hAnsi="Arial" w:cs="Arial"/>
          <w:sz w:val="24"/>
          <w:szCs w:val="24"/>
          <w:lang w:val="en-GB" w:eastAsia="en-GB"/>
        </w:rPr>
      </w:pPr>
      <w:r w:rsidRPr="00FA7201">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26</w:t>
      </w:r>
      <w:r w:rsidRPr="00FA7201">
        <w:rPr>
          <w:rFonts w:ascii="Arial" w:eastAsia="Times New Roman" w:hAnsi="Arial" w:cs="Arial"/>
          <w:sz w:val="24"/>
          <w:szCs w:val="24"/>
          <w:lang w:val="en-GB" w:eastAsia="en-GB"/>
        </w:rPr>
        <w:t>]</w:t>
      </w:r>
      <w:r w:rsidRPr="00FA7201">
        <w:rPr>
          <w:rFonts w:ascii="Arial" w:eastAsia="Times New Roman" w:hAnsi="Arial" w:cs="Arial"/>
          <w:sz w:val="24"/>
          <w:szCs w:val="24"/>
          <w:lang w:val="en-GB" w:eastAsia="en-GB"/>
        </w:rPr>
        <w:tab/>
      </w:r>
      <w:proofErr w:type="gramStart"/>
      <w:r w:rsidRPr="00FA7201">
        <w:rPr>
          <w:rFonts w:ascii="Arial" w:eastAsia="Times New Roman" w:hAnsi="Arial" w:cs="Arial"/>
          <w:sz w:val="24"/>
          <w:szCs w:val="24"/>
          <w:lang w:val="en-GB" w:eastAsia="en-GB"/>
        </w:rPr>
        <w:tab/>
        <w:t xml:space="preserve"> </w:t>
      </w:r>
      <w:r w:rsidR="00D27137">
        <w:rPr>
          <w:rFonts w:ascii="Arial" w:eastAsia="Times New Roman" w:hAnsi="Arial" w:cs="Arial"/>
          <w:sz w:val="24"/>
          <w:szCs w:val="24"/>
          <w:lang w:val="en-GB" w:eastAsia="en-GB"/>
        </w:rPr>
        <w:t xml:space="preserve"> </w:t>
      </w:r>
      <w:r w:rsidRPr="00FA7201">
        <w:rPr>
          <w:rFonts w:ascii="Arial" w:eastAsia="Times New Roman" w:hAnsi="Arial" w:cs="Arial"/>
          <w:sz w:val="24"/>
          <w:szCs w:val="24"/>
          <w:lang w:val="en-GB" w:eastAsia="en-GB"/>
        </w:rPr>
        <w:t>Whilst</w:t>
      </w:r>
      <w:proofErr w:type="gramEnd"/>
      <w:r w:rsidRPr="00FA7201">
        <w:rPr>
          <w:rFonts w:ascii="Arial" w:eastAsia="Times New Roman" w:hAnsi="Arial" w:cs="Arial"/>
          <w:sz w:val="24"/>
          <w:szCs w:val="24"/>
          <w:lang w:val="en-GB" w:eastAsia="en-GB"/>
        </w:rPr>
        <w:t xml:space="preserve"> the strength of the State’s case is an important consideration, it is not the</w:t>
      </w:r>
      <w:r w:rsidR="00D27137">
        <w:rPr>
          <w:rFonts w:ascii="Arial" w:eastAsia="Times New Roman" w:hAnsi="Arial" w:cs="Arial"/>
          <w:sz w:val="24"/>
          <w:szCs w:val="24"/>
          <w:lang w:val="en-GB" w:eastAsia="en-GB"/>
        </w:rPr>
        <w:t xml:space="preserve"> </w:t>
      </w:r>
      <w:r w:rsidRPr="00FA7201">
        <w:rPr>
          <w:rFonts w:ascii="Arial" w:eastAsia="Times New Roman" w:hAnsi="Arial" w:cs="Arial"/>
          <w:sz w:val="24"/>
          <w:szCs w:val="24"/>
          <w:lang w:val="en-GB" w:eastAsia="en-GB"/>
        </w:rPr>
        <w:t>only factor that a court should consider in determining whether to grant or refuse bail.</w:t>
      </w:r>
      <w:r w:rsidR="00D27137">
        <w:rPr>
          <w:rFonts w:ascii="Arial" w:eastAsia="Times New Roman" w:hAnsi="Arial" w:cs="Arial"/>
          <w:sz w:val="24"/>
          <w:szCs w:val="24"/>
          <w:lang w:val="en-GB" w:eastAsia="en-GB"/>
        </w:rPr>
        <w:t xml:space="preserve"> </w:t>
      </w:r>
      <w:r w:rsidRPr="00FA7201">
        <w:rPr>
          <w:rFonts w:ascii="Arial" w:eastAsia="Times New Roman" w:hAnsi="Arial" w:cs="Arial"/>
          <w:sz w:val="24"/>
          <w:szCs w:val="24"/>
          <w:lang w:val="en-GB" w:eastAsia="en-GB"/>
        </w:rPr>
        <w:t>It is trite that further considerations as stipulated in ss60 (4)-(9) of Act 51 of 1977 must</w:t>
      </w:r>
      <w:r w:rsidR="00D27137">
        <w:rPr>
          <w:rFonts w:ascii="Arial" w:eastAsia="Times New Roman" w:hAnsi="Arial" w:cs="Arial"/>
          <w:sz w:val="24"/>
          <w:szCs w:val="24"/>
          <w:lang w:val="en-GB" w:eastAsia="en-GB"/>
        </w:rPr>
        <w:t xml:space="preserve"> </w:t>
      </w:r>
      <w:r w:rsidRPr="00FA7201">
        <w:rPr>
          <w:rFonts w:ascii="Arial" w:eastAsia="Times New Roman" w:hAnsi="Arial" w:cs="Arial"/>
          <w:sz w:val="24"/>
          <w:szCs w:val="24"/>
          <w:lang w:val="en-GB" w:eastAsia="en-GB"/>
        </w:rPr>
        <w:t>be considered cumulatively.</w:t>
      </w:r>
    </w:p>
    <w:p w14:paraId="3CC9391C" w14:textId="6B44BFA9" w:rsidR="006F663D" w:rsidRDefault="006F663D" w:rsidP="00130D4C">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3FA73C59" w14:textId="3CCFA9F9" w:rsidR="00E714F0" w:rsidRDefault="00E714F0" w:rsidP="00D32E7D">
      <w:pPr>
        <w:tabs>
          <w:tab w:val="left" w:pos="709"/>
          <w:tab w:val="left" w:pos="993"/>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27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E714F0">
        <w:rPr>
          <w:rFonts w:ascii="Arial" w:eastAsia="Times New Roman" w:hAnsi="Arial" w:cs="Arial"/>
          <w:sz w:val="24"/>
          <w:szCs w:val="24"/>
          <w:lang w:val="en-GB" w:eastAsia="en-GB"/>
        </w:rPr>
        <w:t>This court must consider all relevant factors and determine whether individually or   cumulatively they warrant a finding that the interests of justice warrant the appellant’s</w:t>
      </w:r>
      <w:r w:rsidR="00D32E7D">
        <w:rPr>
          <w:rFonts w:ascii="Arial" w:eastAsia="Times New Roman" w:hAnsi="Arial" w:cs="Arial"/>
          <w:sz w:val="24"/>
          <w:szCs w:val="24"/>
          <w:lang w:val="en-GB" w:eastAsia="en-GB"/>
        </w:rPr>
        <w:t xml:space="preserve"> </w:t>
      </w:r>
      <w:r w:rsidRPr="00E714F0">
        <w:rPr>
          <w:rFonts w:ascii="Arial" w:eastAsia="Times New Roman" w:hAnsi="Arial" w:cs="Arial"/>
          <w:sz w:val="24"/>
          <w:szCs w:val="24"/>
          <w:lang w:val="en-GB" w:eastAsia="en-GB"/>
        </w:rPr>
        <w:t>release.</w:t>
      </w:r>
    </w:p>
    <w:p w14:paraId="342238EE" w14:textId="77777777" w:rsidR="006511D5" w:rsidRDefault="006511D5" w:rsidP="00E714F0">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2A5E8FEF" w14:textId="667E4017" w:rsidR="00EE60C0" w:rsidRPr="00EE60C0" w:rsidRDefault="00EE60C0" w:rsidP="00EE60C0">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r w:rsidRPr="00EE60C0">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28</w:t>
      </w:r>
      <w:r w:rsidRPr="00EE60C0">
        <w:rPr>
          <w:rFonts w:ascii="Arial" w:eastAsia="Times New Roman" w:hAnsi="Arial" w:cs="Arial"/>
          <w:sz w:val="24"/>
          <w:szCs w:val="24"/>
          <w:lang w:val="en-GB" w:eastAsia="en-GB"/>
        </w:rPr>
        <w:t>]</w:t>
      </w:r>
      <w:r w:rsidRPr="00EE60C0">
        <w:rPr>
          <w:rFonts w:ascii="Arial" w:eastAsia="Times New Roman" w:hAnsi="Arial" w:cs="Arial"/>
          <w:sz w:val="24"/>
          <w:szCs w:val="24"/>
          <w:lang w:val="en-GB" w:eastAsia="en-GB"/>
        </w:rPr>
        <w:tab/>
        <w:t xml:space="preserve">  </w:t>
      </w:r>
      <w:r w:rsidR="00D32E7D">
        <w:rPr>
          <w:rFonts w:ascii="Arial" w:eastAsia="Times New Roman" w:hAnsi="Arial" w:cs="Arial"/>
          <w:sz w:val="24"/>
          <w:szCs w:val="24"/>
          <w:lang w:val="en-GB" w:eastAsia="en-GB"/>
        </w:rPr>
        <w:t xml:space="preserve">  </w:t>
      </w:r>
      <w:r w:rsidRPr="00EE60C0">
        <w:rPr>
          <w:rFonts w:ascii="Arial" w:eastAsia="Times New Roman" w:hAnsi="Arial" w:cs="Arial"/>
          <w:sz w:val="24"/>
          <w:szCs w:val="24"/>
          <w:lang w:val="en-GB" w:eastAsia="en-GB"/>
        </w:rPr>
        <w:t>Section 60(4) of Act 51 of 1977 states that:</w:t>
      </w:r>
    </w:p>
    <w:p w14:paraId="08C47FB2" w14:textId="3EF45CAF" w:rsidR="00EE60C0" w:rsidRPr="00EE60C0" w:rsidRDefault="00EE60C0"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EE60C0">
        <w:rPr>
          <w:rFonts w:ascii="Arial" w:eastAsia="Times New Roman" w:hAnsi="Arial" w:cs="Arial"/>
          <w:sz w:val="24"/>
          <w:szCs w:val="24"/>
          <w:lang w:val="en-GB" w:eastAsia="en-GB"/>
        </w:rPr>
        <w:tab/>
        <w:t xml:space="preserve">  </w:t>
      </w:r>
      <w:r w:rsidR="00D32E7D">
        <w:rPr>
          <w:rFonts w:ascii="Arial" w:eastAsia="Times New Roman" w:hAnsi="Arial" w:cs="Arial"/>
          <w:sz w:val="24"/>
          <w:szCs w:val="24"/>
          <w:lang w:val="en-GB" w:eastAsia="en-GB"/>
        </w:rPr>
        <w:tab/>
      </w:r>
      <w:r w:rsidRPr="00EE60C0">
        <w:rPr>
          <w:rFonts w:ascii="Arial" w:eastAsia="Times New Roman" w:hAnsi="Arial" w:cs="Arial"/>
          <w:lang w:val="en-GB" w:eastAsia="en-GB"/>
        </w:rPr>
        <w:t>‘The interests of justice do not permit the release from detention of an accused where one or more of the following grounds are established:</w:t>
      </w:r>
    </w:p>
    <w:p w14:paraId="75638828" w14:textId="5D6871DF" w:rsidR="00EE60C0" w:rsidRPr="00EE60C0" w:rsidRDefault="00EE60C0"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EE60C0">
        <w:rPr>
          <w:rFonts w:ascii="Arial" w:eastAsia="Times New Roman" w:hAnsi="Arial" w:cs="Arial"/>
          <w:lang w:val="en-GB" w:eastAsia="en-GB"/>
        </w:rPr>
        <w:tab/>
        <w:t xml:space="preserve">  </w:t>
      </w:r>
      <w:r w:rsidR="00D32E7D">
        <w:rPr>
          <w:rFonts w:ascii="Arial" w:eastAsia="Times New Roman" w:hAnsi="Arial" w:cs="Arial"/>
          <w:lang w:val="en-GB" w:eastAsia="en-GB"/>
        </w:rPr>
        <w:tab/>
      </w:r>
      <w:r w:rsidRPr="00EE60C0">
        <w:rPr>
          <w:rFonts w:ascii="Arial" w:eastAsia="Times New Roman" w:hAnsi="Arial" w:cs="Arial"/>
          <w:lang w:val="en-GB" w:eastAsia="en-GB"/>
        </w:rPr>
        <w:t xml:space="preserve">(a) Where there is the </w:t>
      </w:r>
      <w:r w:rsidRPr="00EE60C0">
        <w:rPr>
          <w:rFonts w:ascii="Arial" w:eastAsia="Times New Roman" w:hAnsi="Arial" w:cs="Arial"/>
          <w:u w:val="single"/>
          <w:lang w:val="en-GB" w:eastAsia="en-GB"/>
        </w:rPr>
        <w:t>likelihood</w:t>
      </w:r>
      <w:r w:rsidRPr="00EE60C0">
        <w:rPr>
          <w:rFonts w:ascii="Arial" w:eastAsia="Times New Roman" w:hAnsi="Arial" w:cs="Arial"/>
          <w:lang w:val="en-GB" w:eastAsia="en-GB"/>
        </w:rPr>
        <w:t xml:space="preserve"> that the accused, if he or she were released on bail, will endanger the safety of the public, any person against whom the offence in question was allegedly committed, or any other particular person or will commit a Schedule 1 </w:t>
      </w:r>
      <w:proofErr w:type="gramStart"/>
      <w:r w:rsidRPr="00EE60C0">
        <w:rPr>
          <w:rFonts w:ascii="Arial" w:eastAsia="Times New Roman" w:hAnsi="Arial" w:cs="Arial"/>
          <w:lang w:val="en-GB" w:eastAsia="en-GB"/>
        </w:rPr>
        <w:t>offence;</w:t>
      </w:r>
      <w:proofErr w:type="gramEnd"/>
    </w:p>
    <w:p w14:paraId="066B6517" w14:textId="2C5B6E9E" w:rsidR="00EE60C0" w:rsidRPr="00EE60C0" w:rsidRDefault="00EE60C0" w:rsidP="00D32E7D">
      <w:pPr>
        <w:tabs>
          <w:tab w:val="left" w:pos="709"/>
          <w:tab w:val="left" w:pos="1276"/>
          <w:tab w:val="left" w:pos="3000"/>
        </w:tabs>
        <w:spacing w:after="0" w:line="360" w:lineRule="auto"/>
        <w:ind w:left="993" w:hanging="993"/>
        <w:jc w:val="both"/>
        <w:rPr>
          <w:rFonts w:ascii="Arial" w:eastAsia="Times New Roman" w:hAnsi="Arial" w:cs="Arial"/>
          <w:lang w:val="en-GB" w:eastAsia="en-GB"/>
        </w:rPr>
      </w:pPr>
      <w:r w:rsidRPr="00EE60C0">
        <w:rPr>
          <w:rFonts w:ascii="Arial" w:eastAsia="Times New Roman" w:hAnsi="Arial" w:cs="Arial"/>
          <w:lang w:val="en-GB" w:eastAsia="en-GB"/>
        </w:rPr>
        <w:tab/>
        <w:t xml:space="preserve">  </w:t>
      </w:r>
      <w:r w:rsidR="00D32E7D">
        <w:rPr>
          <w:rFonts w:ascii="Arial" w:eastAsia="Times New Roman" w:hAnsi="Arial" w:cs="Arial"/>
          <w:lang w:val="en-GB" w:eastAsia="en-GB"/>
        </w:rPr>
        <w:tab/>
      </w:r>
      <w:r w:rsidRPr="00EE60C0">
        <w:rPr>
          <w:rFonts w:ascii="Arial" w:eastAsia="Times New Roman" w:hAnsi="Arial" w:cs="Arial"/>
          <w:lang w:val="en-GB" w:eastAsia="en-GB"/>
        </w:rPr>
        <w:t xml:space="preserve">(b) </w:t>
      </w:r>
      <w:r w:rsidRPr="008703CB">
        <w:rPr>
          <w:rFonts w:ascii="Arial" w:eastAsia="Times New Roman" w:hAnsi="Arial" w:cs="Arial"/>
          <w:u w:val="single"/>
          <w:lang w:val="en-GB" w:eastAsia="en-GB"/>
        </w:rPr>
        <w:t>where there is the likelihood that the accused, if he or she were released on bail, will attempt to evade his or her trial; or</w:t>
      </w:r>
    </w:p>
    <w:p w14:paraId="6111CEE3" w14:textId="5C0FE7A7" w:rsidR="00EE60C0" w:rsidRPr="00EE60C0" w:rsidRDefault="00EE60C0"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EE60C0">
        <w:rPr>
          <w:rFonts w:ascii="Arial" w:eastAsia="Times New Roman" w:hAnsi="Arial" w:cs="Arial"/>
          <w:lang w:val="en-GB" w:eastAsia="en-GB"/>
        </w:rPr>
        <w:lastRenderedPageBreak/>
        <w:t xml:space="preserve">   </w:t>
      </w:r>
      <w:r w:rsidRPr="00EE60C0">
        <w:rPr>
          <w:rFonts w:ascii="Arial" w:eastAsia="Times New Roman" w:hAnsi="Arial" w:cs="Arial"/>
          <w:lang w:val="en-GB" w:eastAsia="en-GB"/>
        </w:rPr>
        <w:tab/>
        <w:t xml:space="preserve">  </w:t>
      </w:r>
      <w:r w:rsidR="00D32E7D">
        <w:rPr>
          <w:rFonts w:ascii="Arial" w:eastAsia="Times New Roman" w:hAnsi="Arial" w:cs="Arial"/>
          <w:lang w:val="en-GB" w:eastAsia="en-GB"/>
        </w:rPr>
        <w:tab/>
      </w:r>
      <w:r w:rsidRPr="00EE60C0">
        <w:rPr>
          <w:rFonts w:ascii="Arial" w:eastAsia="Times New Roman" w:hAnsi="Arial" w:cs="Arial"/>
          <w:lang w:val="en-GB" w:eastAsia="en-GB"/>
        </w:rPr>
        <w:t>(c)</w:t>
      </w:r>
      <w:r w:rsidR="00D32E7D">
        <w:rPr>
          <w:rFonts w:ascii="Arial" w:eastAsia="Times New Roman" w:hAnsi="Arial" w:cs="Arial"/>
          <w:lang w:val="en-GB" w:eastAsia="en-GB"/>
        </w:rPr>
        <w:t xml:space="preserve"> </w:t>
      </w:r>
      <w:r w:rsidRPr="000F5758">
        <w:rPr>
          <w:rFonts w:ascii="Arial" w:eastAsia="Times New Roman" w:hAnsi="Arial" w:cs="Arial"/>
          <w:u w:val="single"/>
          <w:lang w:val="en-GB" w:eastAsia="en-GB"/>
        </w:rPr>
        <w:t>where there is the likelihood that the accused, if he or she were released on bail, will attempt to influence or intimidate witnesses or to conceal or destroy evidence</w:t>
      </w:r>
      <w:r w:rsidRPr="00EE60C0">
        <w:rPr>
          <w:rFonts w:ascii="Arial" w:eastAsia="Times New Roman" w:hAnsi="Arial" w:cs="Arial"/>
          <w:lang w:val="en-GB" w:eastAsia="en-GB"/>
        </w:rPr>
        <w:t>; or</w:t>
      </w:r>
    </w:p>
    <w:p w14:paraId="033AC8C3" w14:textId="6936CC8E" w:rsidR="00EE60C0" w:rsidRPr="00EE60C0" w:rsidRDefault="00EE60C0"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EE60C0">
        <w:rPr>
          <w:rFonts w:ascii="Arial" w:eastAsia="Times New Roman" w:hAnsi="Arial" w:cs="Arial"/>
          <w:lang w:val="en-GB" w:eastAsia="en-GB"/>
        </w:rPr>
        <w:t xml:space="preserve">  </w:t>
      </w:r>
      <w:r w:rsidRPr="00EE60C0">
        <w:rPr>
          <w:rFonts w:ascii="Arial" w:eastAsia="Times New Roman" w:hAnsi="Arial" w:cs="Arial"/>
          <w:lang w:val="en-GB" w:eastAsia="en-GB"/>
        </w:rPr>
        <w:tab/>
        <w:t xml:space="preserve">  </w:t>
      </w:r>
      <w:r w:rsidR="00D32E7D">
        <w:rPr>
          <w:rFonts w:ascii="Arial" w:eastAsia="Times New Roman" w:hAnsi="Arial" w:cs="Arial"/>
          <w:lang w:val="en-GB" w:eastAsia="en-GB"/>
        </w:rPr>
        <w:tab/>
      </w:r>
      <w:r w:rsidRPr="00EE60C0">
        <w:rPr>
          <w:rFonts w:ascii="Arial" w:eastAsia="Times New Roman" w:hAnsi="Arial" w:cs="Arial"/>
          <w:lang w:val="en-GB" w:eastAsia="en-GB"/>
        </w:rPr>
        <w:t>(d</w:t>
      </w:r>
      <w:r w:rsidR="00D32E7D">
        <w:rPr>
          <w:rFonts w:ascii="Arial" w:eastAsia="Times New Roman" w:hAnsi="Arial" w:cs="Arial"/>
          <w:lang w:val="en-GB" w:eastAsia="en-GB"/>
        </w:rPr>
        <w:t xml:space="preserve">) </w:t>
      </w:r>
      <w:r w:rsidRPr="00EE60C0">
        <w:rPr>
          <w:rFonts w:ascii="Arial" w:eastAsia="Times New Roman" w:hAnsi="Arial" w:cs="Arial"/>
          <w:lang w:val="en-GB" w:eastAsia="en-GB"/>
        </w:rPr>
        <w:t xml:space="preserve">where there is the </w:t>
      </w:r>
      <w:r w:rsidRPr="00EE60C0">
        <w:rPr>
          <w:rFonts w:ascii="Arial" w:eastAsia="Times New Roman" w:hAnsi="Arial" w:cs="Arial"/>
          <w:u w:val="single"/>
          <w:lang w:val="en-GB" w:eastAsia="en-GB"/>
        </w:rPr>
        <w:t>likelihood</w:t>
      </w:r>
      <w:r w:rsidRPr="00EE60C0">
        <w:rPr>
          <w:rFonts w:ascii="Arial" w:eastAsia="Times New Roman" w:hAnsi="Arial" w:cs="Arial"/>
          <w:lang w:val="en-GB" w:eastAsia="en-GB"/>
        </w:rPr>
        <w:t xml:space="preserve"> that the accused, if he or she were released on bail, will undermine or jeopardise the objectives or the proper functioning of the criminal justice system, including the bail </w:t>
      </w:r>
      <w:proofErr w:type="gramStart"/>
      <w:r w:rsidRPr="00EE60C0">
        <w:rPr>
          <w:rFonts w:ascii="Arial" w:eastAsia="Times New Roman" w:hAnsi="Arial" w:cs="Arial"/>
          <w:lang w:val="en-GB" w:eastAsia="en-GB"/>
        </w:rPr>
        <w:t>system;</w:t>
      </w:r>
      <w:proofErr w:type="gramEnd"/>
    </w:p>
    <w:p w14:paraId="38D15257" w14:textId="76524A16" w:rsidR="00EE60C0" w:rsidRDefault="00EE60C0" w:rsidP="00D32E7D">
      <w:pPr>
        <w:tabs>
          <w:tab w:val="left" w:pos="709"/>
          <w:tab w:val="left" w:pos="1134"/>
          <w:tab w:val="left" w:pos="3000"/>
        </w:tabs>
        <w:spacing w:after="0" w:line="360" w:lineRule="auto"/>
        <w:ind w:left="993" w:hanging="993"/>
        <w:jc w:val="both"/>
        <w:rPr>
          <w:rFonts w:ascii="Arial" w:eastAsia="Times New Roman" w:hAnsi="Arial" w:cs="Arial"/>
          <w:sz w:val="24"/>
          <w:szCs w:val="24"/>
          <w:lang w:val="en-GB" w:eastAsia="en-GB"/>
        </w:rPr>
      </w:pPr>
      <w:r w:rsidRPr="00EE60C0">
        <w:rPr>
          <w:rFonts w:ascii="Arial" w:eastAsia="Times New Roman" w:hAnsi="Arial" w:cs="Arial"/>
          <w:lang w:val="en-GB" w:eastAsia="en-GB"/>
        </w:rPr>
        <w:t xml:space="preserve">  </w:t>
      </w:r>
      <w:r w:rsidRPr="00EE60C0">
        <w:rPr>
          <w:rFonts w:ascii="Arial" w:eastAsia="Times New Roman" w:hAnsi="Arial" w:cs="Arial"/>
          <w:lang w:val="en-GB" w:eastAsia="en-GB"/>
        </w:rPr>
        <w:tab/>
        <w:t xml:space="preserve">  </w:t>
      </w:r>
      <w:r w:rsidR="00D32E7D">
        <w:rPr>
          <w:rFonts w:ascii="Arial" w:eastAsia="Times New Roman" w:hAnsi="Arial" w:cs="Arial"/>
          <w:lang w:val="en-GB" w:eastAsia="en-GB"/>
        </w:rPr>
        <w:tab/>
      </w:r>
      <w:r w:rsidRPr="00EE60C0">
        <w:rPr>
          <w:rFonts w:ascii="Arial" w:eastAsia="Times New Roman" w:hAnsi="Arial" w:cs="Arial"/>
          <w:lang w:val="en-GB" w:eastAsia="en-GB"/>
        </w:rPr>
        <w:t>(e)</w:t>
      </w:r>
      <w:r w:rsidR="00D32E7D">
        <w:rPr>
          <w:rFonts w:ascii="Arial" w:eastAsia="Times New Roman" w:hAnsi="Arial" w:cs="Arial"/>
          <w:lang w:val="en-GB" w:eastAsia="en-GB"/>
        </w:rPr>
        <w:t xml:space="preserve"> </w:t>
      </w:r>
      <w:r w:rsidRPr="00EE60C0">
        <w:rPr>
          <w:rFonts w:ascii="Arial" w:eastAsia="Times New Roman" w:hAnsi="Arial" w:cs="Arial"/>
          <w:lang w:val="en-GB" w:eastAsia="en-GB"/>
        </w:rPr>
        <w:t xml:space="preserve">where in exceptional circumstances there is the </w:t>
      </w:r>
      <w:r w:rsidRPr="00EE60C0">
        <w:rPr>
          <w:rFonts w:ascii="Arial" w:eastAsia="Times New Roman" w:hAnsi="Arial" w:cs="Arial"/>
          <w:u w:val="single"/>
          <w:lang w:val="en-GB" w:eastAsia="en-GB"/>
        </w:rPr>
        <w:t>likelihood</w:t>
      </w:r>
      <w:r w:rsidRPr="00EE60C0">
        <w:rPr>
          <w:rFonts w:ascii="Arial" w:eastAsia="Times New Roman" w:hAnsi="Arial" w:cs="Arial"/>
          <w:lang w:val="en-GB" w:eastAsia="en-GB"/>
        </w:rPr>
        <w:t xml:space="preserve"> that the release of the accused will disturb the public order or undermine the public peace or security.</w:t>
      </w:r>
      <w:r>
        <w:rPr>
          <w:rFonts w:ascii="Arial" w:eastAsia="Times New Roman" w:hAnsi="Arial" w:cs="Arial"/>
          <w:lang w:val="en-GB" w:eastAsia="en-GB"/>
        </w:rPr>
        <w:t xml:space="preserve">’ </w:t>
      </w:r>
      <w:r w:rsidRPr="00EE60C0">
        <w:rPr>
          <w:rFonts w:ascii="Arial" w:eastAsia="Times New Roman" w:hAnsi="Arial" w:cs="Arial"/>
          <w:sz w:val="24"/>
          <w:szCs w:val="24"/>
          <w:lang w:val="en-GB" w:eastAsia="en-GB"/>
        </w:rPr>
        <w:t>[my emphasis]</w:t>
      </w:r>
    </w:p>
    <w:p w14:paraId="048A0B42" w14:textId="77777777" w:rsidR="00526CBB" w:rsidRDefault="00526CBB" w:rsidP="00EE60C0">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65B6274C" w14:textId="087F5A4F" w:rsidR="008703CB" w:rsidRDefault="008703CB" w:rsidP="00D32E7D">
      <w:pPr>
        <w:tabs>
          <w:tab w:val="left" w:pos="709"/>
          <w:tab w:val="left" w:pos="1276"/>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29</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t xml:space="preserve">  </w:t>
      </w:r>
      <w:r w:rsidR="00D32E7D">
        <w:rPr>
          <w:rFonts w:ascii="Arial" w:eastAsia="Times New Roman" w:hAnsi="Arial" w:cs="Arial"/>
          <w:sz w:val="24"/>
          <w:szCs w:val="24"/>
          <w:lang w:val="en-GB" w:eastAsia="en-GB"/>
        </w:rPr>
        <w:tab/>
      </w:r>
      <w:proofErr w:type="gramEnd"/>
      <w:r>
        <w:rPr>
          <w:rFonts w:ascii="Arial" w:eastAsia="Times New Roman" w:hAnsi="Arial" w:cs="Arial"/>
          <w:sz w:val="24"/>
          <w:szCs w:val="24"/>
          <w:lang w:val="en-GB" w:eastAsia="en-GB"/>
        </w:rPr>
        <w:t>Section 60</w:t>
      </w:r>
      <w:r w:rsidRPr="008703CB">
        <w:rPr>
          <w:rFonts w:ascii="Arial" w:eastAsia="Times New Roman" w:hAnsi="Arial" w:cs="Arial"/>
          <w:sz w:val="24"/>
          <w:szCs w:val="24"/>
          <w:lang w:val="en-GB" w:eastAsia="en-GB"/>
        </w:rPr>
        <w:t xml:space="preserve">(6) </w:t>
      </w:r>
      <w:r w:rsidR="00526CBB">
        <w:rPr>
          <w:rFonts w:ascii="Arial" w:eastAsia="Times New Roman" w:hAnsi="Arial" w:cs="Arial"/>
          <w:sz w:val="24"/>
          <w:szCs w:val="24"/>
          <w:lang w:val="en-GB" w:eastAsia="en-GB"/>
        </w:rPr>
        <w:t>of Act</w:t>
      </w:r>
      <w:r w:rsidR="00D32E7D">
        <w:rPr>
          <w:rFonts w:ascii="Arial" w:eastAsia="Times New Roman" w:hAnsi="Arial" w:cs="Arial"/>
          <w:sz w:val="24"/>
          <w:szCs w:val="24"/>
          <w:lang w:val="en-GB" w:eastAsia="en-GB"/>
        </w:rPr>
        <w:t xml:space="preserve"> </w:t>
      </w:r>
      <w:r w:rsidR="00526CBB">
        <w:rPr>
          <w:rFonts w:ascii="Arial" w:eastAsia="Times New Roman" w:hAnsi="Arial" w:cs="Arial"/>
          <w:sz w:val="24"/>
          <w:szCs w:val="24"/>
          <w:lang w:val="en-GB" w:eastAsia="en-GB"/>
        </w:rPr>
        <w:t xml:space="preserve">51 of 1977 </w:t>
      </w:r>
      <w:r>
        <w:rPr>
          <w:rFonts w:ascii="Arial" w:eastAsia="Times New Roman" w:hAnsi="Arial" w:cs="Arial"/>
          <w:sz w:val="24"/>
          <w:szCs w:val="24"/>
          <w:lang w:val="en-GB" w:eastAsia="en-GB"/>
        </w:rPr>
        <w:t>states that:</w:t>
      </w:r>
    </w:p>
    <w:p w14:paraId="7057148A" w14:textId="71E13CCD" w:rsidR="008703CB" w:rsidRPr="008703CB" w:rsidRDefault="008703CB" w:rsidP="00D32E7D">
      <w:pPr>
        <w:tabs>
          <w:tab w:val="left" w:pos="709"/>
          <w:tab w:val="left" w:pos="993"/>
          <w:tab w:val="left" w:pos="3000"/>
        </w:tabs>
        <w:spacing w:after="0" w:line="360" w:lineRule="auto"/>
        <w:ind w:left="993" w:hanging="993"/>
        <w:jc w:val="both"/>
        <w:rPr>
          <w:rFonts w:ascii="Arial" w:eastAsia="Times New Roman" w:hAnsi="Arial" w:cs="Arial"/>
          <w:lang w:val="en-GB" w:eastAsia="en-GB"/>
        </w:rPr>
      </w:pPr>
      <w:r>
        <w:rPr>
          <w:rFonts w:ascii="Arial" w:eastAsia="Times New Roman" w:hAnsi="Arial" w:cs="Arial"/>
          <w:sz w:val="24"/>
          <w:szCs w:val="24"/>
          <w:lang w:val="en-GB" w:eastAsia="en-GB"/>
        </w:rPr>
        <w:tab/>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‘In</w:t>
      </w:r>
      <w:r w:rsidR="00D32E7D">
        <w:rPr>
          <w:rFonts w:ascii="Arial" w:eastAsia="Times New Roman" w:hAnsi="Arial" w:cs="Arial"/>
          <w:lang w:val="en-GB" w:eastAsia="en-GB"/>
        </w:rPr>
        <w:t xml:space="preserve"> </w:t>
      </w:r>
      <w:r w:rsidRPr="008703CB">
        <w:rPr>
          <w:rFonts w:ascii="Arial" w:eastAsia="Times New Roman" w:hAnsi="Arial" w:cs="Arial"/>
          <w:lang w:val="en-GB" w:eastAsia="en-GB"/>
        </w:rPr>
        <w:t xml:space="preserve">considering whether the ground in subsection (4)(b) has been established, the court may, where applicable, </w:t>
      </w:r>
      <w:proofErr w:type="gramStart"/>
      <w:r w:rsidRPr="008703CB">
        <w:rPr>
          <w:rFonts w:ascii="Arial" w:eastAsia="Times New Roman" w:hAnsi="Arial" w:cs="Arial"/>
          <w:lang w:val="en-GB" w:eastAsia="en-GB"/>
        </w:rPr>
        <w:t>take into account</w:t>
      </w:r>
      <w:proofErr w:type="gramEnd"/>
      <w:r w:rsidRPr="008703CB">
        <w:rPr>
          <w:rFonts w:ascii="Arial" w:eastAsia="Times New Roman" w:hAnsi="Arial" w:cs="Arial"/>
          <w:lang w:val="en-GB" w:eastAsia="en-GB"/>
        </w:rPr>
        <w:t xml:space="preserve"> the following factors, namely—</w:t>
      </w:r>
    </w:p>
    <w:p w14:paraId="57BBF28F" w14:textId="1A9ED097" w:rsidR="008703CB" w:rsidRPr="008703CB" w:rsidRDefault="008703CB" w:rsidP="00D32E7D">
      <w:pPr>
        <w:tabs>
          <w:tab w:val="left" w:pos="709"/>
          <w:tab w:val="left" w:pos="1276"/>
          <w:tab w:val="left" w:pos="3000"/>
        </w:tabs>
        <w:spacing w:after="0" w:line="360" w:lineRule="auto"/>
        <w:ind w:left="993" w:hanging="851"/>
        <w:jc w:val="both"/>
        <w:rPr>
          <w:rFonts w:ascii="Arial" w:eastAsia="Times New Roman" w:hAnsi="Arial" w:cs="Arial"/>
          <w:lang w:val="en-GB" w:eastAsia="en-GB"/>
        </w:rPr>
      </w:pPr>
      <w:r w:rsidRPr="008703CB">
        <w:rPr>
          <w:rFonts w:ascii="Arial" w:eastAsia="Times New Roman" w:hAnsi="Arial" w:cs="Arial"/>
          <w:lang w:val="en-GB" w:eastAsia="en-GB"/>
        </w:rPr>
        <w:t xml:space="preserve"> </w:t>
      </w:r>
      <w:r>
        <w:rPr>
          <w:rFonts w:ascii="Arial" w:eastAsia="Times New Roman" w:hAnsi="Arial" w:cs="Arial"/>
          <w:lang w:val="en-GB" w:eastAsia="en-GB"/>
        </w:rPr>
        <w:tab/>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 xml:space="preserve">(a) </w:t>
      </w:r>
      <w:r w:rsidRPr="008703CB">
        <w:rPr>
          <w:rFonts w:ascii="Arial" w:eastAsia="Times New Roman" w:hAnsi="Arial" w:cs="Arial"/>
          <w:u w:val="single"/>
          <w:lang w:val="en-GB" w:eastAsia="en-GB"/>
        </w:rPr>
        <w:t xml:space="preserve">the emotional, family, community or occupational ties of the accused to the place at which he or she is to be </w:t>
      </w:r>
      <w:proofErr w:type="gramStart"/>
      <w:r w:rsidRPr="008703CB">
        <w:rPr>
          <w:rFonts w:ascii="Arial" w:eastAsia="Times New Roman" w:hAnsi="Arial" w:cs="Arial"/>
          <w:u w:val="single"/>
          <w:lang w:val="en-GB" w:eastAsia="en-GB"/>
        </w:rPr>
        <w:t>tried</w:t>
      </w:r>
      <w:r w:rsidRPr="008703CB">
        <w:rPr>
          <w:rFonts w:ascii="Arial" w:eastAsia="Times New Roman" w:hAnsi="Arial" w:cs="Arial"/>
          <w:lang w:val="en-GB" w:eastAsia="en-GB"/>
        </w:rPr>
        <w:t>;</w:t>
      </w:r>
      <w:proofErr w:type="gramEnd"/>
    </w:p>
    <w:p w14:paraId="60553EAD" w14:textId="5E219896" w:rsidR="008703CB" w:rsidRPr="008703CB" w:rsidRDefault="008703CB" w:rsidP="00D32E7D">
      <w:pPr>
        <w:tabs>
          <w:tab w:val="left" w:pos="709"/>
          <w:tab w:val="left" w:pos="1276"/>
          <w:tab w:val="left" w:pos="3000"/>
        </w:tabs>
        <w:spacing w:after="0" w:line="360" w:lineRule="auto"/>
        <w:ind w:left="993" w:hanging="851"/>
        <w:jc w:val="both"/>
        <w:rPr>
          <w:rFonts w:ascii="Arial" w:eastAsia="Times New Roman" w:hAnsi="Arial" w:cs="Arial"/>
          <w:lang w:val="en-GB" w:eastAsia="en-GB"/>
        </w:rPr>
      </w:pPr>
      <w:r w:rsidRPr="008703CB">
        <w:rPr>
          <w:rFonts w:ascii="Arial" w:eastAsia="Times New Roman" w:hAnsi="Arial" w:cs="Arial"/>
          <w:lang w:val="en-GB" w:eastAsia="en-GB"/>
        </w:rPr>
        <w:t xml:space="preserve">  </w:t>
      </w:r>
      <w:r>
        <w:rPr>
          <w:rFonts w:ascii="Arial" w:eastAsia="Times New Roman" w:hAnsi="Arial" w:cs="Arial"/>
          <w:lang w:val="en-GB" w:eastAsia="en-GB"/>
        </w:rPr>
        <w:tab/>
      </w:r>
      <w:r>
        <w:rPr>
          <w:rFonts w:ascii="Arial" w:eastAsia="Times New Roman" w:hAnsi="Arial" w:cs="Arial"/>
          <w:lang w:val="en-GB" w:eastAsia="en-GB"/>
        </w:rPr>
        <w:tab/>
      </w:r>
      <w:r w:rsidRPr="008703CB">
        <w:rPr>
          <w:rFonts w:ascii="Arial" w:eastAsia="Times New Roman" w:hAnsi="Arial" w:cs="Arial"/>
          <w:lang w:val="en-GB" w:eastAsia="en-GB"/>
        </w:rPr>
        <w:t xml:space="preserve">(b) </w:t>
      </w:r>
      <w:r w:rsidRPr="008703CB">
        <w:rPr>
          <w:rFonts w:ascii="Arial" w:eastAsia="Times New Roman" w:hAnsi="Arial" w:cs="Arial"/>
          <w:u w:val="single"/>
          <w:lang w:val="en-GB" w:eastAsia="en-GB"/>
        </w:rPr>
        <w:t xml:space="preserve">the assets held by the accused and where such assets are </w:t>
      </w:r>
      <w:proofErr w:type="gramStart"/>
      <w:r w:rsidRPr="008703CB">
        <w:rPr>
          <w:rFonts w:ascii="Arial" w:eastAsia="Times New Roman" w:hAnsi="Arial" w:cs="Arial"/>
          <w:u w:val="single"/>
          <w:lang w:val="en-GB" w:eastAsia="en-GB"/>
        </w:rPr>
        <w:t>situated</w:t>
      </w:r>
      <w:r w:rsidRPr="008703CB">
        <w:rPr>
          <w:rFonts w:ascii="Arial" w:eastAsia="Times New Roman" w:hAnsi="Arial" w:cs="Arial"/>
          <w:lang w:val="en-GB" w:eastAsia="en-GB"/>
        </w:rPr>
        <w:t>;</w:t>
      </w:r>
      <w:proofErr w:type="gramEnd"/>
    </w:p>
    <w:p w14:paraId="41524DD0" w14:textId="5146392B" w:rsidR="008703CB" w:rsidRPr="008703CB" w:rsidRDefault="008703CB" w:rsidP="00D32E7D">
      <w:pPr>
        <w:tabs>
          <w:tab w:val="left" w:pos="709"/>
          <w:tab w:val="left" w:pos="1276"/>
          <w:tab w:val="left" w:pos="3000"/>
        </w:tabs>
        <w:spacing w:after="0" w:line="360" w:lineRule="auto"/>
        <w:ind w:left="993" w:hanging="851"/>
        <w:jc w:val="both"/>
        <w:rPr>
          <w:rFonts w:ascii="Arial" w:eastAsia="Times New Roman" w:hAnsi="Arial" w:cs="Arial"/>
          <w:lang w:val="en-GB" w:eastAsia="en-GB"/>
        </w:rPr>
      </w:pPr>
      <w:r w:rsidRPr="008703CB">
        <w:rPr>
          <w:rFonts w:ascii="Arial" w:eastAsia="Times New Roman" w:hAnsi="Arial" w:cs="Arial"/>
          <w:lang w:val="en-GB" w:eastAsia="en-GB"/>
        </w:rPr>
        <w:t xml:space="preserve"> </w:t>
      </w:r>
      <w:r>
        <w:rPr>
          <w:rFonts w:ascii="Arial" w:eastAsia="Times New Roman" w:hAnsi="Arial" w:cs="Arial"/>
          <w:lang w:val="en-GB" w:eastAsia="en-GB"/>
        </w:rPr>
        <w:tab/>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 xml:space="preserve">(c) the means, and travel documents held by the accused, which may enable him or her to leave the </w:t>
      </w:r>
      <w:proofErr w:type="gramStart"/>
      <w:r w:rsidRPr="008703CB">
        <w:rPr>
          <w:rFonts w:ascii="Arial" w:eastAsia="Times New Roman" w:hAnsi="Arial" w:cs="Arial"/>
          <w:lang w:val="en-GB" w:eastAsia="en-GB"/>
        </w:rPr>
        <w:t>country;</w:t>
      </w:r>
      <w:proofErr w:type="gramEnd"/>
    </w:p>
    <w:p w14:paraId="0D7FEBAC" w14:textId="0E0C0E53" w:rsidR="008703CB" w:rsidRPr="008703CB" w:rsidRDefault="008703CB" w:rsidP="00D32E7D">
      <w:pPr>
        <w:tabs>
          <w:tab w:val="left" w:pos="709"/>
          <w:tab w:val="left" w:pos="1276"/>
          <w:tab w:val="left" w:pos="3000"/>
        </w:tabs>
        <w:spacing w:after="0" w:line="360" w:lineRule="auto"/>
        <w:ind w:left="993" w:hanging="851"/>
        <w:jc w:val="both"/>
        <w:rPr>
          <w:rFonts w:ascii="Arial" w:eastAsia="Times New Roman" w:hAnsi="Arial" w:cs="Arial"/>
          <w:lang w:val="en-GB" w:eastAsia="en-GB"/>
        </w:rPr>
      </w:pPr>
      <w:r>
        <w:rPr>
          <w:rFonts w:ascii="Arial" w:eastAsia="Times New Roman" w:hAnsi="Arial" w:cs="Arial"/>
          <w:lang w:val="en-GB" w:eastAsia="en-GB"/>
        </w:rPr>
        <w:tab/>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 xml:space="preserve">(d) the extent, if any, to which the accused can afford to forfeit the amount of bail which may be </w:t>
      </w:r>
      <w:proofErr w:type="gramStart"/>
      <w:r w:rsidRPr="008703CB">
        <w:rPr>
          <w:rFonts w:ascii="Arial" w:eastAsia="Times New Roman" w:hAnsi="Arial" w:cs="Arial"/>
          <w:lang w:val="en-GB" w:eastAsia="en-GB"/>
        </w:rPr>
        <w:t>set;</w:t>
      </w:r>
      <w:proofErr w:type="gramEnd"/>
    </w:p>
    <w:p w14:paraId="7F80E76B" w14:textId="7F8E489C" w:rsidR="008703CB" w:rsidRPr="008703CB" w:rsidRDefault="008703CB" w:rsidP="00D32E7D">
      <w:pPr>
        <w:tabs>
          <w:tab w:val="left" w:pos="709"/>
          <w:tab w:val="left" w:pos="1276"/>
          <w:tab w:val="left" w:pos="3000"/>
        </w:tabs>
        <w:spacing w:after="0" w:line="360" w:lineRule="auto"/>
        <w:ind w:left="993" w:hanging="851"/>
        <w:jc w:val="both"/>
        <w:rPr>
          <w:rFonts w:ascii="Arial" w:eastAsia="Times New Roman" w:hAnsi="Arial" w:cs="Arial"/>
          <w:lang w:val="en-GB" w:eastAsia="en-GB"/>
        </w:rPr>
      </w:pPr>
      <w:r w:rsidRPr="008703CB">
        <w:rPr>
          <w:rFonts w:ascii="Arial" w:eastAsia="Times New Roman" w:hAnsi="Arial" w:cs="Arial"/>
          <w:lang w:val="en-GB" w:eastAsia="en-GB"/>
        </w:rPr>
        <w:t xml:space="preserve"> </w:t>
      </w:r>
      <w:r>
        <w:rPr>
          <w:rFonts w:ascii="Arial" w:eastAsia="Times New Roman" w:hAnsi="Arial" w:cs="Arial"/>
          <w:lang w:val="en-GB" w:eastAsia="en-GB"/>
        </w:rPr>
        <w:tab/>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 xml:space="preserve">(e) the question whether the extradition of the accused could readily be </w:t>
      </w:r>
      <w:proofErr w:type="gramStart"/>
      <w:r w:rsidRPr="008703CB">
        <w:rPr>
          <w:rFonts w:ascii="Arial" w:eastAsia="Times New Roman" w:hAnsi="Arial" w:cs="Arial"/>
          <w:lang w:val="en-GB" w:eastAsia="en-GB"/>
        </w:rPr>
        <w:t>effected</w:t>
      </w:r>
      <w:proofErr w:type="gramEnd"/>
      <w:r w:rsidRPr="008703CB">
        <w:rPr>
          <w:rFonts w:ascii="Arial" w:eastAsia="Times New Roman" w:hAnsi="Arial" w:cs="Arial"/>
          <w:lang w:val="en-GB" w:eastAsia="en-GB"/>
        </w:rPr>
        <w:t xml:space="preserve"> should he or she flee across the borders of the Republic in an attempt to evade his or her trial;</w:t>
      </w:r>
    </w:p>
    <w:p w14:paraId="0F3AEE15" w14:textId="10848D4C" w:rsidR="008703CB" w:rsidRPr="008703CB" w:rsidRDefault="008703CB" w:rsidP="00D32E7D">
      <w:pPr>
        <w:tabs>
          <w:tab w:val="left" w:pos="709"/>
          <w:tab w:val="left" w:pos="1276"/>
          <w:tab w:val="left" w:pos="3000"/>
        </w:tabs>
        <w:spacing w:after="0" w:line="360" w:lineRule="auto"/>
        <w:ind w:left="993" w:hanging="851"/>
        <w:jc w:val="both"/>
        <w:rPr>
          <w:rFonts w:ascii="Arial" w:eastAsia="Times New Roman" w:hAnsi="Arial" w:cs="Arial"/>
          <w:lang w:val="en-GB" w:eastAsia="en-GB"/>
        </w:rPr>
      </w:pPr>
      <w:r>
        <w:rPr>
          <w:rFonts w:ascii="Arial" w:eastAsia="Times New Roman" w:hAnsi="Arial" w:cs="Arial"/>
          <w:lang w:val="en-GB" w:eastAsia="en-GB"/>
        </w:rPr>
        <w:tab/>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 xml:space="preserve">(f) </w:t>
      </w:r>
      <w:r w:rsidRPr="003B4568">
        <w:rPr>
          <w:rFonts w:ascii="Arial" w:eastAsia="Times New Roman" w:hAnsi="Arial" w:cs="Arial"/>
          <w:u w:val="single"/>
          <w:lang w:val="en-GB" w:eastAsia="en-GB"/>
        </w:rPr>
        <w:t xml:space="preserve">the nature and the gravity of the charge on which the accused is to be </w:t>
      </w:r>
      <w:proofErr w:type="gramStart"/>
      <w:r w:rsidRPr="003B4568">
        <w:rPr>
          <w:rFonts w:ascii="Arial" w:eastAsia="Times New Roman" w:hAnsi="Arial" w:cs="Arial"/>
          <w:u w:val="single"/>
          <w:lang w:val="en-GB" w:eastAsia="en-GB"/>
        </w:rPr>
        <w:t>tried</w:t>
      </w:r>
      <w:r w:rsidRPr="008703CB">
        <w:rPr>
          <w:rFonts w:ascii="Arial" w:eastAsia="Times New Roman" w:hAnsi="Arial" w:cs="Arial"/>
          <w:lang w:val="en-GB" w:eastAsia="en-GB"/>
        </w:rPr>
        <w:t>;</w:t>
      </w:r>
      <w:proofErr w:type="gramEnd"/>
    </w:p>
    <w:p w14:paraId="62CC58FE" w14:textId="482D6391" w:rsidR="008703CB" w:rsidRPr="008703CB" w:rsidRDefault="008703CB" w:rsidP="00D32E7D">
      <w:pPr>
        <w:tabs>
          <w:tab w:val="left" w:pos="709"/>
          <w:tab w:val="left" w:pos="1276"/>
          <w:tab w:val="left" w:pos="3000"/>
        </w:tabs>
        <w:spacing w:after="0" w:line="360" w:lineRule="auto"/>
        <w:ind w:left="993" w:hanging="851"/>
        <w:jc w:val="both"/>
        <w:rPr>
          <w:rFonts w:ascii="Arial" w:eastAsia="Times New Roman" w:hAnsi="Arial" w:cs="Arial"/>
          <w:lang w:val="en-GB" w:eastAsia="en-GB"/>
        </w:rPr>
      </w:pPr>
      <w:r w:rsidRPr="008703CB">
        <w:rPr>
          <w:rFonts w:ascii="Arial" w:eastAsia="Times New Roman" w:hAnsi="Arial" w:cs="Arial"/>
          <w:lang w:val="en-GB" w:eastAsia="en-GB"/>
        </w:rPr>
        <w:t xml:space="preserve">  </w:t>
      </w:r>
      <w:r>
        <w:rPr>
          <w:rFonts w:ascii="Arial" w:eastAsia="Times New Roman" w:hAnsi="Arial" w:cs="Arial"/>
          <w:lang w:val="en-GB" w:eastAsia="en-GB"/>
        </w:rPr>
        <w:tab/>
        <w:t xml:space="preserve"> </w:t>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(g)</w:t>
      </w:r>
      <w:r w:rsidR="00D32E7D">
        <w:rPr>
          <w:rFonts w:ascii="Arial" w:eastAsia="Times New Roman" w:hAnsi="Arial" w:cs="Arial"/>
          <w:lang w:val="en-GB" w:eastAsia="en-GB"/>
        </w:rPr>
        <w:t xml:space="preserve"> </w:t>
      </w:r>
      <w:r w:rsidRPr="003B4568">
        <w:rPr>
          <w:rFonts w:ascii="Arial" w:eastAsia="Times New Roman" w:hAnsi="Arial" w:cs="Arial"/>
          <w:u w:val="single"/>
          <w:lang w:val="en-GB" w:eastAsia="en-GB"/>
        </w:rPr>
        <w:t xml:space="preserve">the strength of the case against the accused and the incentive that he or she may in consequence have to attempt to evade his or her </w:t>
      </w:r>
      <w:proofErr w:type="gramStart"/>
      <w:r w:rsidRPr="003B4568">
        <w:rPr>
          <w:rFonts w:ascii="Arial" w:eastAsia="Times New Roman" w:hAnsi="Arial" w:cs="Arial"/>
          <w:u w:val="single"/>
          <w:lang w:val="en-GB" w:eastAsia="en-GB"/>
        </w:rPr>
        <w:t>trial</w:t>
      </w:r>
      <w:r w:rsidRPr="008703CB">
        <w:rPr>
          <w:rFonts w:ascii="Arial" w:eastAsia="Times New Roman" w:hAnsi="Arial" w:cs="Arial"/>
          <w:lang w:val="en-GB" w:eastAsia="en-GB"/>
        </w:rPr>
        <w:t>;</w:t>
      </w:r>
      <w:proofErr w:type="gramEnd"/>
    </w:p>
    <w:p w14:paraId="547EFF69" w14:textId="10518C0B" w:rsidR="008703CB" w:rsidRPr="008703CB" w:rsidRDefault="008703CB" w:rsidP="00D32E7D">
      <w:pPr>
        <w:tabs>
          <w:tab w:val="left" w:pos="709"/>
          <w:tab w:val="left" w:pos="1276"/>
          <w:tab w:val="left" w:pos="3000"/>
        </w:tabs>
        <w:spacing w:after="0" w:line="360" w:lineRule="auto"/>
        <w:ind w:left="993" w:hanging="851"/>
        <w:jc w:val="both"/>
        <w:rPr>
          <w:rFonts w:ascii="Arial" w:eastAsia="Times New Roman" w:hAnsi="Arial" w:cs="Arial"/>
          <w:lang w:val="en-GB" w:eastAsia="en-GB"/>
        </w:rPr>
      </w:pPr>
      <w:r>
        <w:rPr>
          <w:rFonts w:ascii="Arial" w:eastAsia="Times New Roman" w:hAnsi="Arial" w:cs="Arial"/>
          <w:lang w:val="en-GB" w:eastAsia="en-GB"/>
        </w:rPr>
        <w:tab/>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 xml:space="preserve">(h) </w:t>
      </w:r>
      <w:r w:rsidRPr="003B4568">
        <w:rPr>
          <w:rFonts w:ascii="Arial" w:eastAsia="Times New Roman" w:hAnsi="Arial" w:cs="Arial"/>
          <w:u w:val="single"/>
          <w:lang w:val="en-GB" w:eastAsia="en-GB"/>
        </w:rPr>
        <w:t xml:space="preserve">the nature and gravity of the punishment which is likely to be imposed should the accused be convicted of the charges against him or </w:t>
      </w:r>
      <w:proofErr w:type="gramStart"/>
      <w:r w:rsidRPr="003B4568">
        <w:rPr>
          <w:rFonts w:ascii="Arial" w:eastAsia="Times New Roman" w:hAnsi="Arial" w:cs="Arial"/>
          <w:u w:val="single"/>
          <w:lang w:val="en-GB" w:eastAsia="en-GB"/>
        </w:rPr>
        <w:t>her</w:t>
      </w:r>
      <w:r w:rsidRPr="008703CB">
        <w:rPr>
          <w:rFonts w:ascii="Arial" w:eastAsia="Times New Roman" w:hAnsi="Arial" w:cs="Arial"/>
          <w:lang w:val="en-GB" w:eastAsia="en-GB"/>
        </w:rPr>
        <w:t>;</w:t>
      </w:r>
      <w:proofErr w:type="gramEnd"/>
    </w:p>
    <w:p w14:paraId="271931A4" w14:textId="237637B9" w:rsidR="008703CB" w:rsidRPr="008703CB" w:rsidRDefault="008703CB" w:rsidP="00D32E7D">
      <w:pPr>
        <w:tabs>
          <w:tab w:val="left" w:pos="709"/>
          <w:tab w:val="left" w:pos="1276"/>
          <w:tab w:val="left" w:pos="3000"/>
        </w:tabs>
        <w:spacing w:after="0" w:line="360" w:lineRule="auto"/>
        <w:ind w:left="993" w:hanging="851"/>
        <w:jc w:val="both"/>
        <w:rPr>
          <w:rFonts w:ascii="Arial" w:eastAsia="Times New Roman" w:hAnsi="Arial" w:cs="Arial"/>
          <w:lang w:val="en-GB" w:eastAsia="en-GB"/>
        </w:rPr>
      </w:pPr>
      <w:r w:rsidRPr="008703CB">
        <w:rPr>
          <w:rFonts w:ascii="Arial" w:eastAsia="Times New Roman" w:hAnsi="Arial" w:cs="Arial"/>
          <w:lang w:val="en-GB" w:eastAsia="en-GB"/>
        </w:rPr>
        <w:t xml:space="preserve"> </w:t>
      </w:r>
      <w:r>
        <w:rPr>
          <w:rFonts w:ascii="Arial" w:eastAsia="Times New Roman" w:hAnsi="Arial" w:cs="Arial"/>
          <w:lang w:val="en-GB" w:eastAsia="en-GB"/>
        </w:rPr>
        <w:tab/>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w:t>
      </w:r>
      <w:proofErr w:type="spellStart"/>
      <w:r w:rsidRPr="008703CB">
        <w:rPr>
          <w:rFonts w:ascii="Arial" w:eastAsia="Times New Roman" w:hAnsi="Arial" w:cs="Arial"/>
          <w:lang w:val="en-GB" w:eastAsia="en-GB"/>
        </w:rPr>
        <w:t>i</w:t>
      </w:r>
      <w:proofErr w:type="spellEnd"/>
      <w:r w:rsidRPr="008703CB">
        <w:rPr>
          <w:rFonts w:ascii="Arial" w:eastAsia="Times New Roman" w:hAnsi="Arial" w:cs="Arial"/>
          <w:lang w:val="en-GB" w:eastAsia="en-GB"/>
        </w:rPr>
        <w:t>) the binding effect and enforceability of bail conditions which may be imposed and the ease with which such conditions could be breached; or</w:t>
      </w:r>
    </w:p>
    <w:p w14:paraId="382970AB" w14:textId="094470C1" w:rsidR="008703CB" w:rsidRPr="005F1525" w:rsidRDefault="008703CB" w:rsidP="00D32E7D">
      <w:pPr>
        <w:tabs>
          <w:tab w:val="left" w:pos="709"/>
          <w:tab w:val="left" w:pos="1276"/>
          <w:tab w:val="left" w:pos="3000"/>
        </w:tabs>
        <w:spacing w:after="0" w:line="360" w:lineRule="auto"/>
        <w:ind w:left="993" w:hanging="851"/>
        <w:jc w:val="both"/>
        <w:rPr>
          <w:rFonts w:ascii="Arial" w:eastAsia="Times New Roman" w:hAnsi="Arial" w:cs="Arial"/>
          <w:sz w:val="24"/>
          <w:szCs w:val="24"/>
          <w:lang w:val="en-GB" w:eastAsia="en-GB"/>
        </w:rPr>
      </w:pPr>
      <w:r>
        <w:rPr>
          <w:rFonts w:ascii="Arial" w:eastAsia="Times New Roman" w:hAnsi="Arial" w:cs="Arial"/>
          <w:lang w:val="en-GB" w:eastAsia="en-GB"/>
        </w:rPr>
        <w:tab/>
      </w:r>
      <w:r w:rsidRPr="008703CB">
        <w:rPr>
          <w:rFonts w:ascii="Arial" w:eastAsia="Times New Roman" w:hAnsi="Arial" w:cs="Arial"/>
          <w:lang w:val="en-GB" w:eastAsia="en-GB"/>
        </w:rPr>
        <w:t xml:space="preserve">  </w:t>
      </w:r>
      <w:r w:rsidR="00D32E7D">
        <w:rPr>
          <w:rFonts w:ascii="Arial" w:eastAsia="Times New Roman" w:hAnsi="Arial" w:cs="Arial"/>
          <w:lang w:val="en-GB" w:eastAsia="en-GB"/>
        </w:rPr>
        <w:tab/>
      </w:r>
      <w:r w:rsidRPr="008703CB">
        <w:rPr>
          <w:rFonts w:ascii="Arial" w:eastAsia="Times New Roman" w:hAnsi="Arial" w:cs="Arial"/>
          <w:lang w:val="en-GB" w:eastAsia="en-GB"/>
        </w:rPr>
        <w:t xml:space="preserve">(j) any other factor which in the opinion of the court should be </w:t>
      </w:r>
      <w:proofErr w:type="gramStart"/>
      <w:r w:rsidRPr="008703CB">
        <w:rPr>
          <w:rFonts w:ascii="Arial" w:eastAsia="Times New Roman" w:hAnsi="Arial" w:cs="Arial"/>
          <w:lang w:val="en-GB" w:eastAsia="en-GB"/>
        </w:rPr>
        <w:t>taken into account</w:t>
      </w:r>
      <w:proofErr w:type="gramEnd"/>
      <w:r w:rsidRPr="008703CB">
        <w:rPr>
          <w:rFonts w:ascii="Arial" w:eastAsia="Times New Roman" w:hAnsi="Arial" w:cs="Arial"/>
          <w:lang w:val="en-GB" w:eastAsia="en-GB"/>
        </w:rPr>
        <w:t>.</w:t>
      </w:r>
      <w:r>
        <w:rPr>
          <w:rFonts w:ascii="Arial" w:eastAsia="Times New Roman" w:hAnsi="Arial" w:cs="Arial"/>
          <w:lang w:val="en-GB" w:eastAsia="en-GB"/>
        </w:rPr>
        <w:t>’</w:t>
      </w:r>
      <w:r w:rsidR="005F1525">
        <w:rPr>
          <w:rFonts w:ascii="Arial" w:eastAsia="Times New Roman" w:hAnsi="Arial" w:cs="Arial"/>
          <w:lang w:val="en-GB" w:eastAsia="en-GB"/>
        </w:rPr>
        <w:t xml:space="preserve"> </w:t>
      </w:r>
      <w:r w:rsidR="005F1525" w:rsidRPr="005F1525">
        <w:rPr>
          <w:rFonts w:ascii="Arial" w:eastAsia="Times New Roman" w:hAnsi="Arial" w:cs="Arial"/>
          <w:sz w:val="24"/>
          <w:szCs w:val="24"/>
          <w:lang w:val="en-GB" w:eastAsia="en-GB"/>
        </w:rPr>
        <w:t>[my emphasis]</w:t>
      </w:r>
    </w:p>
    <w:p w14:paraId="3391F839" w14:textId="77777777" w:rsidR="0002217F" w:rsidRDefault="0002217F" w:rsidP="008703CB">
      <w:pPr>
        <w:tabs>
          <w:tab w:val="left" w:pos="709"/>
          <w:tab w:val="left" w:pos="851"/>
          <w:tab w:val="left" w:pos="3000"/>
        </w:tabs>
        <w:spacing w:after="0" w:line="360" w:lineRule="auto"/>
        <w:ind w:left="851" w:hanging="851"/>
        <w:jc w:val="both"/>
        <w:rPr>
          <w:rFonts w:ascii="Arial" w:eastAsia="Times New Roman" w:hAnsi="Arial" w:cs="Arial"/>
          <w:lang w:val="en-GB" w:eastAsia="en-GB"/>
        </w:rPr>
      </w:pPr>
    </w:p>
    <w:p w14:paraId="77063563" w14:textId="73D29124" w:rsidR="0002217F" w:rsidRPr="00526CBB" w:rsidRDefault="0002217F" w:rsidP="00D32E7D">
      <w:pPr>
        <w:tabs>
          <w:tab w:val="left" w:pos="709"/>
          <w:tab w:val="left" w:pos="1418"/>
          <w:tab w:val="left" w:pos="3000"/>
        </w:tabs>
        <w:spacing w:after="0" w:line="360" w:lineRule="auto"/>
        <w:ind w:left="1276" w:hanging="1276"/>
        <w:jc w:val="both"/>
        <w:rPr>
          <w:rFonts w:ascii="Arial" w:eastAsia="Times New Roman" w:hAnsi="Arial" w:cs="Arial"/>
          <w:sz w:val="24"/>
          <w:szCs w:val="24"/>
          <w:lang w:val="en-GB" w:eastAsia="en-GB"/>
        </w:rPr>
      </w:pPr>
      <w:r w:rsidRPr="00526CBB">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30</w:t>
      </w:r>
      <w:r w:rsidRPr="00526CBB">
        <w:rPr>
          <w:rFonts w:ascii="Arial" w:eastAsia="Times New Roman" w:hAnsi="Arial" w:cs="Arial"/>
          <w:sz w:val="24"/>
          <w:szCs w:val="24"/>
          <w:lang w:val="en-GB" w:eastAsia="en-GB"/>
        </w:rPr>
        <w:t>]</w:t>
      </w:r>
      <w:r w:rsidRPr="00526CBB">
        <w:rPr>
          <w:rFonts w:ascii="Arial" w:eastAsia="Times New Roman" w:hAnsi="Arial" w:cs="Arial"/>
          <w:sz w:val="24"/>
          <w:szCs w:val="24"/>
          <w:lang w:val="en-GB" w:eastAsia="en-GB"/>
        </w:rPr>
        <w:tab/>
        <w:t xml:space="preserve"> </w:t>
      </w:r>
      <w:r w:rsidR="00D32E7D">
        <w:rPr>
          <w:rFonts w:ascii="Arial" w:eastAsia="Times New Roman" w:hAnsi="Arial" w:cs="Arial"/>
          <w:sz w:val="24"/>
          <w:szCs w:val="24"/>
          <w:lang w:val="en-GB" w:eastAsia="en-GB"/>
        </w:rPr>
        <w:t xml:space="preserve">   </w:t>
      </w:r>
      <w:r w:rsidRPr="00526CBB">
        <w:rPr>
          <w:rFonts w:ascii="Arial" w:eastAsia="Times New Roman" w:hAnsi="Arial" w:cs="Arial"/>
          <w:sz w:val="24"/>
          <w:szCs w:val="24"/>
          <w:lang w:val="en-GB" w:eastAsia="en-GB"/>
        </w:rPr>
        <w:t xml:space="preserve">Section 60(7) </w:t>
      </w:r>
      <w:r w:rsidR="00526CBB">
        <w:rPr>
          <w:rFonts w:ascii="Arial" w:eastAsia="Times New Roman" w:hAnsi="Arial" w:cs="Arial"/>
          <w:sz w:val="24"/>
          <w:szCs w:val="24"/>
          <w:lang w:val="en-GB" w:eastAsia="en-GB"/>
        </w:rPr>
        <w:t xml:space="preserve">of Act 51 of 1977 </w:t>
      </w:r>
      <w:r w:rsidRPr="00526CBB">
        <w:rPr>
          <w:rFonts w:ascii="Arial" w:eastAsia="Times New Roman" w:hAnsi="Arial" w:cs="Arial"/>
          <w:sz w:val="24"/>
          <w:szCs w:val="24"/>
          <w:lang w:val="en-GB" w:eastAsia="en-GB"/>
        </w:rPr>
        <w:t>states that:</w:t>
      </w:r>
    </w:p>
    <w:p w14:paraId="47705EDD" w14:textId="73E97C95" w:rsidR="0002217F" w:rsidRPr="0002217F" w:rsidRDefault="0002217F"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Pr>
          <w:rFonts w:ascii="Arial" w:eastAsia="Times New Roman" w:hAnsi="Arial" w:cs="Arial"/>
          <w:lang w:val="en-GB" w:eastAsia="en-GB"/>
        </w:rPr>
        <w:tab/>
        <w:t xml:space="preserve"> </w:t>
      </w:r>
      <w:r w:rsidR="00D32E7D">
        <w:rPr>
          <w:rFonts w:ascii="Arial" w:eastAsia="Times New Roman" w:hAnsi="Arial" w:cs="Arial"/>
          <w:lang w:val="en-GB" w:eastAsia="en-GB"/>
        </w:rPr>
        <w:tab/>
      </w:r>
      <w:r>
        <w:rPr>
          <w:rFonts w:ascii="Arial" w:eastAsia="Times New Roman" w:hAnsi="Arial" w:cs="Arial"/>
          <w:lang w:val="en-GB" w:eastAsia="en-GB"/>
        </w:rPr>
        <w:t>‘</w:t>
      </w:r>
      <w:r w:rsidRPr="0002217F">
        <w:rPr>
          <w:rFonts w:ascii="Arial" w:eastAsia="Times New Roman" w:hAnsi="Arial" w:cs="Arial"/>
          <w:lang w:val="en-GB" w:eastAsia="en-GB"/>
        </w:rPr>
        <w:t xml:space="preserve">In considering whether the ground in subsection (4)(c) has been established, the court may, where applicable, </w:t>
      </w:r>
      <w:proofErr w:type="gramStart"/>
      <w:r w:rsidRPr="0002217F">
        <w:rPr>
          <w:rFonts w:ascii="Arial" w:eastAsia="Times New Roman" w:hAnsi="Arial" w:cs="Arial"/>
          <w:lang w:val="en-GB" w:eastAsia="en-GB"/>
        </w:rPr>
        <w:t>take into account</w:t>
      </w:r>
      <w:proofErr w:type="gramEnd"/>
      <w:r w:rsidRPr="0002217F">
        <w:rPr>
          <w:rFonts w:ascii="Arial" w:eastAsia="Times New Roman" w:hAnsi="Arial" w:cs="Arial"/>
          <w:lang w:val="en-GB" w:eastAsia="en-GB"/>
        </w:rPr>
        <w:t xml:space="preserve"> the following factors, namely—</w:t>
      </w:r>
    </w:p>
    <w:p w14:paraId="3CF430B5" w14:textId="07215580" w:rsidR="0002217F" w:rsidRPr="0002217F" w:rsidRDefault="0002217F"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02217F">
        <w:rPr>
          <w:rFonts w:ascii="Arial" w:eastAsia="Times New Roman" w:hAnsi="Arial" w:cs="Arial"/>
          <w:lang w:val="en-GB" w:eastAsia="en-GB"/>
        </w:rPr>
        <w:t xml:space="preserve"> </w:t>
      </w:r>
      <w:r>
        <w:rPr>
          <w:rFonts w:ascii="Arial" w:eastAsia="Times New Roman" w:hAnsi="Arial" w:cs="Arial"/>
          <w:lang w:val="en-GB" w:eastAsia="en-GB"/>
        </w:rPr>
        <w:tab/>
      </w:r>
      <w:r w:rsidRPr="0002217F">
        <w:rPr>
          <w:rFonts w:ascii="Arial" w:eastAsia="Times New Roman" w:hAnsi="Arial" w:cs="Arial"/>
          <w:lang w:val="en-GB" w:eastAsia="en-GB"/>
        </w:rPr>
        <w:t xml:space="preserve"> </w:t>
      </w:r>
      <w:r w:rsidR="00D32E7D">
        <w:rPr>
          <w:rFonts w:ascii="Arial" w:eastAsia="Times New Roman" w:hAnsi="Arial" w:cs="Arial"/>
          <w:lang w:val="en-GB" w:eastAsia="en-GB"/>
        </w:rPr>
        <w:tab/>
      </w:r>
      <w:r w:rsidRPr="0002217F">
        <w:rPr>
          <w:rFonts w:ascii="Arial" w:eastAsia="Times New Roman" w:hAnsi="Arial" w:cs="Arial"/>
          <w:lang w:val="en-GB" w:eastAsia="en-GB"/>
        </w:rPr>
        <w:t xml:space="preserve">(a) </w:t>
      </w:r>
      <w:r w:rsidRPr="0002217F">
        <w:rPr>
          <w:rFonts w:ascii="Arial" w:eastAsia="Times New Roman" w:hAnsi="Arial" w:cs="Arial"/>
          <w:u w:val="single"/>
          <w:lang w:val="en-GB" w:eastAsia="en-GB"/>
        </w:rPr>
        <w:t xml:space="preserve">the fact that the accused is familiar with the identity of witnesses and with the evidence which they may bring against him or </w:t>
      </w:r>
      <w:proofErr w:type="gramStart"/>
      <w:r w:rsidRPr="0002217F">
        <w:rPr>
          <w:rFonts w:ascii="Arial" w:eastAsia="Times New Roman" w:hAnsi="Arial" w:cs="Arial"/>
          <w:u w:val="single"/>
          <w:lang w:val="en-GB" w:eastAsia="en-GB"/>
        </w:rPr>
        <w:t>her</w:t>
      </w:r>
      <w:r w:rsidRPr="0002217F">
        <w:rPr>
          <w:rFonts w:ascii="Arial" w:eastAsia="Times New Roman" w:hAnsi="Arial" w:cs="Arial"/>
          <w:lang w:val="en-GB" w:eastAsia="en-GB"/>
        </w:rPr>
        <w:t>;</w:t>
      </w:r>
      <w:proofErr w:type="gramEnd"/>
    </w:p>
    <w:p w14:paraId="7EFD6338" w14:textId="24D9C347" w:rsidR="0002217F" w:rsidRPr="0002217F" w:rsidRDefault="0002217F"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02217F">
        <w:rPr>
          <w:rFonts w:ascii="Arial" w:eastAsia="Times New Roman" w:hAnsi="Arial" w:cs="Arial"/>
          <w:lang w:val="en-GB" w:eastAsia="en-GB"/>
        </w:rPr>
        <w:t xml:space="preserve"> </w:t>
      </w:r>
      <w:r>
        <w:rPr>
          <w:rFonts w:ascii="Arial" w:eastAsia="Times New Roman" w:hAnsi="Arial" w:cs="Arial"/>
          <w:lang w:val="en-GB" w:eastAsia="en-GB"/>
        </w:rPr>
        <w:tab/>
      </w:r>
      <w:r w:rsidRPr="0002217F">
        <w:rPr>
          <w:rFonts w:ascii="Arial" w:eastAsia="Times New Roman" w:hAnsi="Arial" w:cs="Arial"/>
          <w:lang w:val="en-GB" w:eastAsia="en-GB"/>
        </w:rPr>
        <w:t xml:space="preserve"> </w:t>
      </w:r>
      <w:r w:rsidR="00D32E7D">
        <w:rPr>
          <w:rFonts w:ascii="Arial" w:eastAsia="Times New Roman" w:hAnsi="Arial" w:cs="Arial"/>
          <w:lang w:val="en-GB" w:eastAsia="en-GB"/>
        </w:rPr>
        <w:tab/>
      </w:r>
      <w:r w:rsidRPr="0002217F">
        <w:rPr>
          <w:rFonts w:ascii="Arial" w:eastAsia="Times New Roman" w:hAnsi="Arial" w:cs="Arial"/>
          <w:lang w:val="en-GB" w:eastAsia="en-GB"/>
        </w:rPr>
        <w:t>(b)</w:t>
      </w:r>
      <w:r w:rsidR="00D32E7D">
        <w:rPr>
          <w:rFonts w:ascii="Arial" w:eastAsia="Times New Roman" w:hAnsi="Arial" w:cs="Arial"/>
          <w:lang w:val="en-GB" w:eastAsia="en-GB"/>
        </w:rPr>
        <w:t xml:space="preserve"> </w:t>
      </w:r>
      <w:r w:rsidRPr="0002217F">
        <w:rPr>
          <w:rFonts w:ascii="Arial" w:eastAsia="Times New Roman" w:hAnsi="Arial" w:cs="Arial"/>
          <w:lang w:val="en-GB" w:eastAsia="en-GB"/>
        </w:rPr>
        <w:t xml:space="preserve">whether the witnesses have already made statements and agreed to </w:t>
      </w:r>
      <w:proofErr w:type="gramStart"/>
      <w:r w:rsidRPr="0002217F">
        <w:rPr>
          <w:rFonts w:ascii="Arial" w:eastAsia="Times New Roman" w:hAnsi="Arial" w:cs="Arial"/>
          <w:lang w:val="en-GB" w:eastAsia="en-GB"/>
        </w:rPr>
        <w:t>testify;</w:t>
      </w:r>
      <w:proofErr w:type="gramEnd"/>
    </w:p>
    <w:p w14:paraId="59D468E2" w14:textId="512541F9" w:rsidR="0002217F" w:rsidRPr="0002217F" w:rsidRDefault="0002217F"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02217F">
        <w:rPr>
          <w:rFonts w:ascii="Arial" w:eastAsia="Times New Roman" w:hAnsi="Arial" w:cs="Arial"/>
          <w:lang w:val="en-GB" w:eastAsia="en-GB"/>
        </w:rPr>
        <w:t xml:space="preserve">  </w:t>
      </w:r>
      <w:r>
        <w:rPr>
          <w:rFonts w:ascii="Arial" w:eastAsia="Times New Roman" w:hAnsi="Arial" w:cs="Arial"/>
          <w:lang w:val="en-GB" w:eastAsia="en-GB"/>
        </w:rPr>
        <w:tab/>
      </w:r>
      <w:r w:rsidRPr="0002217F">
        <w:rPr>
          <w:rFonts w:ascii="Arial" w:eastAsia="Times New Roman" w:hAnsi="Arial" w:cs="Arial"/>
          <w:lang w:val="en-GB" w:eastAsia="en-GB"/>
        </w:rPr>
        <w:t xml:space="preserve"> </w:t>
      </w:r>
      <w:r w:rsidR="00D32E7D">
        <w:rPr>
          <w:rFonts w:ascii="Arial" w:eastAsia="Times New Roman" w:hAnsi="Arial" w:cs="Arial"/>
          <w:lang w:val="en-GB" w:eastAsia="en-GB"/>
        </w:rPr>
        <w:tab/>
      </w:r>
      <w:r w:rsidRPr="0002217F">
        <w:rPr>
          <w:rFonts w:ascii="Arial" w:eastAsia="Times New Roman" w:hAnsi="Arial" w:cs="Arial"/>
          <w:lang w:val="en-GB" w:eastAsia="en-GB"/>
        </w:rPr>
        <w:t xml:space="preserve">(c) whether the investigation against the accused has already been </w:t>
      </w:r>
      <w:proofErr w:type="gramStart"/>
      <w:r w:rsidRPr="0002217F">
        <w:rPr>
          <w:rFonts w:ascii="Arial" w:eastAsia="Times New Roman" w:hAnsi="Arial" w:cs="Arial"/>
          <w:lang w:val="en-GB" w:eastAsia="en-GB"/>
        </w:rPr>
        <w:t>completed;</w:t>
      </w:r>
      <w:proofErr w:type="gramEnd"/>
    </w:p>
    <w:p w14:paraId="44C88496" w14:textId="1D60DCBA" w:rsidR="0002217F" w:rsidRPr="0002217F" w:rsidRDefault="0002217F"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02217F">
        <w:rPr>
          <w:rFonts w:ascii="Arial" w:eastAsia="Times New Roman" w:hAnsi="Arial" w:cs="Arial"/>
          <w:lang w:val="en-GB" w:eastAsia="en-GB"/>
        </w:rPr>
        <w:lastRenderedPageBreak/>
        <w:t xml:space="preserve"> </w:t>
      </w:r>
      <w:r>
        <w:rPr>
          <w:rFonts w:ascii="Arial" w:eastAsia="Times New Roman" w:hAnsi="Arial" w:cs="Arial"/>
          <w:lang w:val="en-GB" w:eastAsia="en-GB"/>
        </w:rPr>
        <w:tab/>
      </w:r>
      <w:r w:rsidRPr="0002217F">
        <w:rPr>
          <w:rFonts w:ascii="Arial" w:eastAsia="Times New Roman" w:hAnsi="Arial" w:cs="Arial"/>
          <w:lang w:val="en-GB" w:eastAsia="en-GB"/>
        </w:rPr>
        <w:t xml:space="preserve"> </w:t>
      </w:r>
      <w:r w:rsidR="00D32E7D">
        <w:rPr>
          <w:rFonts w:ascii="Arial" w:eastAsia="Times New Roman" w:hAnsi="Arial" w:cs="Arial"/>
          <w:lang w:val="en-GB" w:eastAsia="en-GB"/>
        </w:rPr>
        <w:tab/>
      </w:r>
      <w:r w:rsidRPr="0002217F">
        <w:rPr>
          <w:rFonts w:ascii="Arial" w:eastAsia="Times New Roman" w:hAnsi="Arial" w:cs="Arial"/>
          <w:lang w:val="en-GB" w:eastAsia="en-GB"/>
        </w:rPr>
        <w:t xml:space="preserve">(d) </w:t>
      </w:r>
      <w:r w:rsidRPr="0002217F">
        <w:rPr>
          <w:rFonts w:ascii="Arial" w:eastAsia="Times New Roman" w:hAnsi="Arial" w:cs="Arial"/>
          <w:u w:val="single"/>
          <w:lang w:val="en-GB" w:eastAsia="en-GB"/>
        </w:rPr>
        <w:t xml:space="preserve">the relationship of the accused with the various witnesses and the extent to which they could be influenced or </w:t>
      </w:r>
      <w:proofErr w:type="gramStart"/>
      <w:r w:rsidRPr="0002217F">
        <w:rPr>
          <w:rFonts w:ascii="Arial" w:eastAsia="Times New Roman" w:hAnsi="Arial" w:cs="Arial"/>
          <w:u w:val="single"/>
          <w:lang w:val="en-GB" w:eastAsia="en-GB"/>
        </w:rPr>
        <w:t>intimidated</w:t>
      </w:r>
      <w:r w:rsidRPr="0002217F">
        <w:rPr>
          <w:rFonts w:ascii="Arial" w:eastAsia="Times New Roman" w:hAnsi="Arial" w:cs="Arial"/>
          <w:lang w:val="en-GB" w:eastAsia="en-GB"/>
        </w:rPr>
        <w:t>;</w:t>
      </w:r>
      <w:proofErr w:type="gramEnd"/>
    </w:p>
    <w:p w14:paraId="5B934A34" w14:textId="28009B4C" w:rsidR="0002217F" w:rsidRPr="0002217F" w:rsidRDefault="0002217F"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02217F">
        <w:rPr>
          <w:rFonts w:ascii="Arial" w:eastAsia="Times New Roman" w:hAnsi="Arial" w:cs="Arial"/>
          <w:lang w:val="en-GB" w:eastAsia="en-GB"/>
        </w:rPr>
        <w:t xml:space="preserve">  </w:t>
      </w:r>
      <w:r>
        <w:rPr>
          <w:rFonts w:ascii="Arial" w:eastAsia="Times New Roman" w:hAnsi="Arial" w:cs="Arial"/>
          <w:lang w:val="en-GB" w:eastAsia="en-GB"/>
        </w:rPr>
        <w:tab/>
      </w:r>
      <w:r w:rsidRPr="0002217F">
        <w:rPr>
          <w:rFonts w:ascii="Arial" w:eastAsia="Times New Roman" w:hAnsi="Arial" w:cs="Arial"/>
          <w:lang w:val="en-GB" w:eastAsia="en-GB"/>
        </w:rPr>
        <w:t xml:space="preserve"> </w:t>
      </w:r>
      <w:r w:rsidR="00D32E7D">
        <w:rPr>
          <w:rFonts w:ascii="Arial" w:eastAsia="Times New Roman" w:hAnsi="Arial" w:cs="Arial"/>
          <w:lang w:val="en-GB" w:eastAsia="en-GB"/>
        </w:rPr>
        <w:tab/>
      </w:r>
      <w:r w:rsidRPr="0002217F">
        <w:rPr>
          <w:rFonts w:ascii="Arial" w:eastAsia="Times New Roman" w:hAnsi="Arial" w:cs="Arial"/>
          <w:lang w:val="en-GB" w:eastAsia="en-GB"/>
        </w:rPr>
        <w:t xml:space="preserve">(e) how effective and enforceable bail conditions prohibiting communication between the accused and witnesses are likely to </w:t>
      </w:r>
      <w:proofErr w:type="gramStart"/>
      <w:r w:rsidRPr="0002217F">
        <w:rPr>
          <w:rFonts w:ascii="Arial" w:eastAsia="Times New Roman" w:hAnsi="Arial" w:cs="Arial"/>
          <w:lang w:val="en-GB" w:eastAsia="en-GB"/>
        </w:rPr>
        <w:t>be;</w:t>
      </w:r>
      <w:proofErr w:type="gramEnd"/>
    </w:p>
    <w:p w14:paraId="3C929351" w14:textId="3A527047" w:rsidR="0002217F" w:rsidRPr="0002217F" w:rsidRDefault="0002217F" w:rsidP="00D32E7D">
      <w:pPr>
        <w:tabs>
          <w:tab w:val="left" w:pos="709"/>
          <w:tab w:val="left" w:pos="1134"/>
          <w:tab w:val="left" w:pos="3000"/>
        </w:tabs>
        <w:spacing w:after="0" w:line="360" w:lineRule="auto"/>
        <w:ind w:left="993" w:hanging="993"/>
        <w:jc w:val="both"/>
        <w:rPr>
          <w:rFonts w:ascii="Arial" w:eastAsia="Times New Roman" w:hAnsi="Arial" w:cs="Arial"/>
          <w:u w:val="single"/>
          <w:lang w:val="en-GB" w:eastAsia="en-GB"/>
        </w:rPr>
      </w:pPr>
      <w:r w:rsidRPr="0002217F">
        <w:rPr>
          <w:rFonts w:ascii="Arial" w:eastAsia="Times New Roman" w:hAnsi="Arial" w:cs="Arial"/>
          <w:lang w:val="en-GB" w:eastAsia="en-GB"/>
        </w:rPr>
        <w:t xml:space="preserve"> </w:t>
      </w:r>
      <w:r>
        <w:rPr>
          <w:rFonts w:ascii="Arial" w:eastAsia="Times New Roman" w:hAnsi="Arial" w:cs="Arial"/>
          <w:lang w:val="en-GB" w:eastAsia="en-GB"/>
        </w:rPr>
        <w:tab/>
      </w:r>
      <w:r w:rsidRPr="0002217F">
        <w:rPr>
          <w:rFonts w:ascii="Arial" w:eastAsia="Times New Roman" w:hAnsi="Arial" w:cs="Arial"/>
          <w:lang w:val="en-GB" w:eastAsia="en-GB"/>
        </w:rPr>
        <w:t xml:space="preserve"> </w:t>
      </w:r>
      <w:r w:rsidR="00D32E7D">
        <w:rPr>
          <w:rFonts w:ascii="Arial" w:eastAsia="Times New Roman" w:hAnsi="Arial" w:cs="Arial"/>
          <w:lang w:val="en-GB" w:eastAsia="en-GB"/>
        </w:rPr>
        <w:tab/>
      </w:r>
      <w:r w:rsidRPr="0002217F">
        <w:rPr>
          <w:rFonts w:ascii="Arial" w:eastAsia="Times New Roman" w:hAnsi="Arial" w:cs="Arial"/>
          <w:lang w:val="en-GB" w:eastAsia="en-GB"/>
        </w:rPr>
        <w:t xml:space="preserve">(f) </w:t>
      </w:r>
      <w:r w:rsidRPr="0002217F">
        <w:rPr>
          <w:rFonts w:ascii="Arial" w:eastAsia="Times New Roman" w:hAnsi="Arial" w:cs="Arial"/>
          <w:u w:val="single"/>
          <w:lang w:val="en-GB" w:eastAsia="en-GB"/>
        </w:rPr>
        <w:t xml:space="preserve">whether the accused has access to evidentiary material which is to be presented at his or her </w:t>
      </w:r>
      <w:proofErr w:type="gramStart"/>
      <w:r w:rsidRPr="0002217F">
        <w:rPr>
          <w:rFonts w:ascii="Arial" w:eastAsia="Times New Roman" w:hAnsi="Arial" w:cs="Arial"/>
          <w:u w:val="single"/>
          <w:lang w:val="en-GB" w:eastAsia="en-GB"/>
        </w:rPr>
        <w:t>trial;</w:t>
      </w:r>
      <w:proofErr w:type="gramEnd"/>
    </w:p>
    <w:p w14:paraId="5E2A6FE1" w14:textId="07AA1A14" w:rsidR="0002217F" w:rsidRPr="0002217F" w:rsidRDefault="0002217F"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02217F">
        <w:rPr>
          <w:rFonts w:ascii="Arial" w:eastAsia="Times New Roman" w:hAnsi="Arial" w:cs="Arial"/>
          <w:lang w:val="en-GB" w:eastAsia="en-GB"/>
        </w:rPr>
        <w:t xml:space="preserve"> </w:t>
      </w:r>
      <w:r>
        <w:rPr>
          <w:rFonts w:ascii="Arial" w:eastAsia="Times New Roman" w:hAnsi="Arial" w:cs="Arial"/>
          <w:lang w:val="en-GB" w:eastAsia="en-GB"/>
        </w:rPr>
        <w:tab/>
      </w:r>
      <w:r w:rsidRPr="0002217F">
        <w:rPr>
          <w:rFonts w:ascii="Arial" w:eastAsia="Times New Roman" w:hAnsi="Arial" w:cs="Arial"/>
          <w:lang w:val="en-GB" w:eastAsia="en-GB"/>
        </w:rPr>
        <w:t xml:space="preserve"> </w:t>
      </w:r>
      <w:r w:rsidR="00D32E7D">
        <w:rPr>
          <w:rFonts w:ascii="Arial" w:eastAsia="Times New Roman" w:hAnsi="Arial" w:cs="Arial"/>
          <w:lang w:val="en-GB" w:eastAsia="en-GB"/>
        </w:rPr>
        <w:tab/>
      </w:r>
      <w:r w:rsidRPr="0002217F">
        <w:rPr>
          <w:rFonts w:ascii="Arial" w:eastAsia="Times New Roman" w:hAnsi="Arial" w:cs="Arial"/>
          <w:lang w:val="en-GB" w:eastAsia="en-GB"/>
        </w:rPr>
        <w:t>(g</w:t>
      </w:r>
      <w:r w:rsidRPr="0002217F">
        <w:rPr>
          <w:rFonts w:ascii="Arial" w:eastAsia="Times New Roman" w:hAnsi="Arial" w:cs="Arial"/>
          <w:u w:val="single"/>
          <w:lang w:val="en-GB" w:eastAsia="en-GB"/>
        </w:rPr>
        <w:t>) the ease with which evidentiary material could be concealed or destroyed</w:t>
      </w:r>
      <w:r w:rsidRPr="0002217F">
        <w:rPr>
          <w:rFonts w:ascii="Arial" w:eastAsia="Times New Roman" w:hAnsi="Arial" w:cs="Arial"/>
          <w:lang w:val="en-GB" w:eastAsia="en-GB"/>
        </w:rPr>
        <w:t>; or</w:t>
      </w:r>
    </w:p>
    <w:p w14:paraId="6792A29E" w14:textId="23B73348" w:rsidR="0002217F" w:rsidRDefault="00A50FAA"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Pr>
          <w:rFonts w:ascii="Arial" w:eastAsia="Times New Roman" w:hAnsi="Arial" w:cs="Arial"/>
          <w:lang w:val="en-GB" w:eastAsia="en-GB"/>
        </w:rPr>
        <w:t xml:space="preserve">          </w:t>
      </w:r>
      <w:r w:rsidR="0002217F" w:rsidRPr="0002217F">
        <w:rPr>
          <w:rFonts w:ascii="Arial" w:eastAsia="Times New Roman" w:hAnsi="Arial" w:cs="Arial"/>
          <w:lang w:val="en-GB" w:eastAsia="en-GB"/>
        </w:rPr>
        <w:t xml:space="preserve">   </w:t>
      </w:r>
      <w:r w:rsidR="00D32E7D">
        <w:rPr>
          <w:rFonts w:ascii="Arial" w:eastAsia="Times New Roman" w:hAnsi="Arial" w:cs="Arial"/>
          <w:lang w:val="en-GB" w:eastAsia="en-GB"/>
        </w:rPr>
        <w:tab/>
      </w:r>
      <w:r w:rsidR="0002217F" w:rsidRPr="0002217F">
        <w:rPr>
          <w:rFonts w:ascii="Arial" w:eastAsia="Times New Roman" w:hAnsi="Arial" w:cs="Arial"/>
          <w:lang w:val="en-GB" w:eastAsia="en-GB"/>
        </w:rPr>
        <w:t xml:space="preserve">(h) any other factor which in the opinion of the court should be </w:t>
      </w:r>
      <w:proofErr w:type="gramStart"/>
      <w:r w:rsidR="0002217F" w:rsidRPr="0002217F">
        <w:rPr>
          <w:rFonts w:ascii="Arial" w:eastAsia="Times New Roman" w:hAnsi="Arial" w:cs="Arial"/>
          <w:lang w:val="en-GB" w:eastAsia="en-GB"/>
        </w:rPr>
        <w:t>taken into account</w:t>
      </w:r>
      <w:proofErr w:type="gramEnd"/>
      <w:r w:rsidR="0002217F" w:rsidRPr="0002217F">
        <w:rPr>
          <w:rFonts w:ascii="Arial" w:eastAsia="Times New Roman" w:hAnsi="Arial" w:cs="Arial"/>
          <w:lang w:val="en-GB" w:eastAsia="en-GB"/>
        </w:rPr>
        <w:t>.</w:t>
      </w:r>
      <w:r>
        <w:rPr>
          <w:rFonts w:ascii="Arial" w:eastAsia="Times New Roman" w:hAnsi="Arial" w:cs="Arial"/>
          <w:lang w:val="en-GB" w:eastAsia="en-GB"/>
        </w:rPr>
        <w:t>’ [my emphasis]</w:t>
      </w:r>
    </w:p>
    <w:p w14:paraId="38646019" w14:textId="77777777" w:rsidR="00A50FAA" w:rsidRDefault="00A50FAA" w:rsidP="0002217F">
      <w:pPr>
        <w:tabs>
          <w:tab w:val="left" w:pos="709"/>
          <w:tab w:val="left" w:pos="851"/>
          <w:tab w:val="left" w:pos="3000"/>
        </w:tabs>
        <w:spacing w:after="0" w:line="360" w:lineRule="auto"/>
        <w:ind w:left="851" w:hanging="851"/>
        <w:jc w:val="both"/>
        <w:rPr>
          <w:rFonts w:ascii="Arial" w:eastAsia="Times New Roman" w:hAnsi="Arial" w:cs="Arial"/>
          <w:lang w:val="en-GB" w:eastAsia="en-GB"/>
        </w:rPr>
      </w:pPr>
    </w:p>
    <w:p w14:paraId="2D18F47F" w14:textId="7F05E66D" w:rsidR="00A50FAA" w:rsidRDefault="00A50FAA" w:rsidP="00D32E7D">
      <w:pPr>
        <w:tabs>
          <w:tab w:val="left" w:pos="851"/>
          <w:tab w:val="left" w:pos="3000"/>
        </w:tabs>
        <w:spacing w:after="0" w:line="360" w:lineRule="auto"/>
        <w:ind w:left="993" w:hanging="993"/>
        <w:jc w:val="both"/>
        <w:rPr>
          <w:rFonts w:ascii="Arial" w:eastAsia="Times New Roman" w:hAnsi="Arial" w:cs="Arial"/>
          <w:lang w:val="en-GB" w:eastAsia="en-GB"/>
        </w:rPr>
      </w:pPr>
      <w:r>
        <w:rPr>
          <w:rFonts w:ascii="Arial" w:eastAsia="Times New Roman" w:hAnsi="Arial" w:cs="Arial"/>
          <w:lang w:val="en-GB" w:eastAsia="en-GB"/>
        </w:rPr>
        <w:t>[</w:t>
      </w:r>
      <w:r w:rsidR="007D7DFE">
        <w:rPr>
          <w:rFonts w:ascii="Arial" w:eastAsia="Times New Roman" w:hAnsi="Arial" w:cs="Arial"/>
          <w:lang w:val="en-GB" w:eastAsia="en-GB"/>
        </w:rPr>
        <w:t>31</w:t>
      </w:r>
      <w:r>
        <w:rPr>
          <w:rFonts w:ascii="Arial" w:eastAsia="Times New Roman" w:hAnsi="Arial" w:cs="Arial"/>
          <w:lang w:val="en-GB" w:eastAsia="en-GB"/>
        </w:rPr>
        <w:t>]</w:t>
      </w:r>
      <w:proofErr w:type="gramStart"/>
      <w:r>
        <w:rPr>
          <w:rFonts w:ascii="Arial" w:eastAsia="Times New Roman" w:hAnsi="Arial" w:cs="Arial"/>
          <w:lang w:val="en-GB" w:eastAsia="en-GB"/>
        </w:rPr>
        <w:tab/>
        <w:t xml:space="preserve">  Section</w:t>
      </w:r>
      <w:proofErr w:type="gramEnd"/>
      <w:r>
        <w:rPr>
          <w:rFonts w:ascii="Arial" w:eastAsia="Times New Roman" w:hAnsi="Arial" w:cs="Arial"/>
          <w:lang w:val="en-GB" w:eastAsia="en-GB"/>
        </w:rPr>
        <w:t xml:space="preserve"> 60</w:t>
      </w:r>
      <w:r w:rsidRPr="00A50FAA">
        <w:rPr>
          <w:rFonts w:ascii="Arial" w:eastAsia="Times New Roman" w:hAnsi="Arial" w:cs="Arial"/>
          <w:lang w:val="en-GB" w:eastAsia="en-GB"/>
        </w:rPr>
        <w:t xml:space="preserve">(8) </w:t>
      </w:r>
      <w:r>
        <w:rPr>
          <w:rFonts w:ascii="Arial" w:eastAsia="Times New Roman" w:hAnsi="Arial" w:cs="Arial"/>
          <w:lang w:val="en-GB" w:eastAsia="en-GB"/>
        </w:rPr>
        <w:t>of Act 51 of 1977 states that:</w:t>
      </w:r>
    </w:p>
    <w:p w14:paraId="21B81CDA" w14:textId="5DB0621E" w:rsidR="00A50FAA" w:rsidRPr="00A50FAA" w:rsidRDefault="00A50FAA"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Pr>
          <w:rFonts w:ascii="Arial" w:eastAsia="Times New Roman" w:hAnsi="Arial" w:cs="Arial"/>
          <w:lang w:val="en-GB" w:eastAsia="en-GB"/>
        </w:rPr>
        <w:tab/>
      </w:r>
      <w:r>
        <w:rPr>
          <w:rFonts w:ascii="Arial" w:eastAsia="Times New Roman" w:hAnsi="Arial" w:cs="Arial"/>
          <w:lang w:val="en-GB" w:eastAsia="en-GB"/>
        </w:rPr>
        <w:tab/>
        <w:t>‘</w:t>
      </w:r>
      <w:r w:rsidRPr="00A50FAA">
        <w:rPr>
          <w:rFonts w:ascii="Arial" w:eastAsia="Times New Roman" w:hAnsi="Arial" w:cs="Arial"/>
          <w:lang w:val="en-GB" w:eastAsia="en-GB"/>
        </w:rPr>
        <w:t xml:space="preserve">In considering whether the ground in subsection (4)(d) has been established, the court may, where applicable, </w:t>
      </w:r>
      <w:proofErr w:type="gramStart"/>
      <w:r w:rsidRPr="00A50FAA">
        <w:rPr>
          <w:rFonts w:ascii="Arial" w:eastAsia="Times New Roman" w:hAnsi="Arial" w:cs="Arial"/>
          <w:lang w:val="en-GB" w:eastAsia="en-GB"/>
        </w:rPr>
        <w:t>take into account</w:t>
      </w:r>
      <w:proofErr w:type="gramEnd"/>
      <w:r w:rsidRPr="00A50FAA">
        <w:rPr>
          <w:rFonts w:ascii="Arial" w:eastAsia="Times New Roman" w:hAnsi="Arial" w:cs="Arial"/>
          <w:lang w:val="en-GB" w:eastAsia="en-GB"/>
        </w:rPr>
        <w:t xml:space="preserve"> the following factors, namely—</w:t>
      </w:r>
    </w:p>
    <w:p w14:paraId="2F37A5A6" w14:textId="21804A51" w:rsidR="00A50FAA" w:rsidRPr="00A50FAA" w:rsidRDefault="00A50FAA"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A50FAA">
        <w:rPr>
          <w:rFonts w:ascii="Arial" w:eastAsia="Times New Roman" w:hAnsi="Arial" w:cs="Arial"/>
          <w:lang w:val="en-GB" w:eastAsia="en-GB"/>
        </w:rPr>
        <w:t xml:space="preserve"> </w:t>
      </w:r>
      <w:r>
        <w:rPr>
          <w:rFonts w:ascii="Arial" w:eastAsia="Times New Roman" w:hAnsi="Arial" w:cs="Arial"/>
          <w:lang w:val="en-GB" w:eastAsia="en-GB"/>
        </w:rPr>
        <w:tab/>
      </w:r>
      <w:r w:rsidRPr="00A50FAA">
        <w:rPr>
          <w:rFonts w:ascii="Arial" w:eastAsia="Times New Roman" w:hAnsi="Arial" w:cs="Arial"/>
          <w:lang w:val="en-GB" w:eastAsia="en-GB"/>
        </w:rPr>
        <w:t xml:space="preserve">  </w:t>
      </w:r>
      <w:r w:rsidR="00D32E7D">
        <w:rPr>
          <w:rFonts w:ascii="Arial" w:eastAsia="Times New Roman" w:hAnsi="Arial" w:cs="Arial"/>
          <w:lang w:val="en-GB" w:eastAsia="en-GB"/>
        </w:rPr>
        <w:tab/>
      </w:r>
      <w:r w:rsidRPr="00A50FAA">
        <w:rPr>
          <w:rFonts w:ascii="Arial" w:eastAsia="Times New Roman" w:hAnsi="Arial" w:cs="Arial"/>
          <w:lang w:val="en-GB" w:eastAsia="en-GB"/>
        </w:rPr>
        <w:t xml:space="preserve">(a) </w:t>
      </w:r>
      <w:r w:rsidRPr="00A50FAA">
        <w:rPr>
          <w:rFonts w:ascii="Arial" w:eastAsia="Times New Roman" w:hAnsi="Arial" w:cs="Arial"/>
          <w:u w:val="single"/>
          <w:lang w:val="en-GB" w:eastAsia="en-GB"/>
        </w:rPr>
        <w:t xml:space="preserve">the fact that the accused, knowing it to be false, supplied false information at the time of his or her arrest or during the bail </w:t>
      </w:r>
      <w:proofErr w:type="gramStart"/>
      <w:r w:rsidRPr="00A50FAA">
        <w:rPr>
          <w:rFonts w:ascii="Arial" w:eastAsia="Times New Roman" w:hAnsi="Arial" w:cs="Arial"/>
          <w:u w:val="single"/>
          <w:lang w:val="en-GB" w:eastAsia="en-GB"/>
        </w:rPr>
        <w:t>proceedings</w:t>
      </w:r>
      <w:r w:rsidRPr="00A50FAA">
        <w:rPr>
          <w:rFonts w:ascii="Arial" w:eastAsia="Times New Roman" w:hAnsi="Arial" w:cs="Arial"/>
          <w:lang w:val="en-GB" w:eastAsia="en-GB"/>
        </w:rPr>
        <w:t>;</w:t>
      </w:r>
      <w:proofErr w:type="gramEnd"/>
    </w:p>
    <w:p w14:paraId="04DA8B9A" w14:textId="51AFC018" w:rsidR="00A50FAA" w:rsidRPr="00A50FAA" w:rsidRDefault="00A50FAA"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Pr>
          <w:rFonts w:ascii="Arial" w:eastAsia="Times New Roman" w:hAnsi="Arial" w:cs="Arial"/>
          <w:lang w:val="en-GB" w:eastAsia="en-GB"/>
        </w:rPr>
        <w:tab/>
      </w:r>
      <w:r w:rsidRPr="00A50FAA">
        <w:rPr>
          <w:rFonts w:ascii="Arial" w:eastAsia="Times New Roman" w:hAnsi="Arial" w:cs="Arial"/>
          <w:lang w:val="en-GB" w:eastAsia="en-GB"/>
        </w:rPr>
        <w:t xml:space="preserve">  </w:t>
      </w:r>
      <w:r w:rsidR="00D32E7D">
        <w:rPr>
          <w:rFonts w:ascii="Arial" w:eastAsia="Times New Roman" w:hAnsi="Arial" w:cs="Arial"/>
          <w:lang w:val="en-GB" w:eastAsia="en-GB"/>
        </w:rPr>
        <w:tab/>
      </w:r>
      <w:r w:rsidRPr="00A50FAA">
        <w:rPr>
          <w:rFonts w:ascii="Arial" w:eastAsia="Times New Roman" w:hAnsi="Arial" w:cs="Arial"/>
          <w:lang w:val="en-GB" w:eastAsia="en-GB"/>
        </w:rPr>
        <w:t xml:space="preserve">(b) whether the accused is in custody on another charge or whether the accused is on </w:t>
      </w:r>
      <w:proofErr w:type="gramStart"/>
      <w:r w:rsidRPr="00A50FAA">
        <w:rPr>
          <w:rFonts w:ascii="Arial" w:eastAsia="Times New Roman" w:hAnsi="Arial" w:cs="Arial"/>
          <w:lang w:val="en-GB" w:eastAsia="en-GB"/>
        </w:rPr>
        <w:t>parole;</w:t>
      </w:r>
      <w:proofErr w:type="gramEnd"/>
    </w:p>
    <w:p w14:paraId="4F2A528F" w14:textId="5E693B2C" w:rsidR="00A50FAA" w:rsidRPr="00A50FAA" w:rsidRDefault="00A50FAA" w:rsidP="00D32E7D">
      <w:pPr>
        <w:tabs>
          <w:tab w:val="left" w:pos="709"/>
          <w:tab w:val="left" w:pos="1134"/>
          <w:tab w:val="left" w:pos="3000"/>
        </w:tabs>
        <w:spacing w:after="0" w:line="360" w:lineRule="auto"/>
        <w:ind w:left="993" w:hanging="993"/>
        <w:jc w:val="both"/>
        <w:rPr>
          <w:rFonts w:ascii="Arial" w:eastAsia="Times New Roman" w:hAnsi="Arial" w:cs="Arial"/>
          <w:lang w:val="en-GB" w:eastAsia="en-GB"/>
        </w:rPr>
      </w:pPr>
      <w:r w:rsidRPr="00A50FAA">
        <w:rPr>
          <w:rFonts w:ascii="Arial" w:eastAsia="Times New Roman" w:hAnsi="Arial" w:cs="Arial"/>
          <w:lang w:val="en-GB" w:eastAsia="en-GB"/>
        </w:rPr>
        <w:t xml:space="preserve">  </w:t>
      </w:r>
      <w:r>
        <w:rPr>
          <w:rFonts w:ascii="Arial" w:eastAsia="Times New Roman" w:hAnsi="Arial" w:cs="Arial"/>
          <w:lang w:val="en-GB" w:eastAsia="en-GB"/>
        </w:rPr>
        <w:tab/>
        <w:t xml:space="preserve"> </w:t>
      </w:r>
      <w:r w:rsidRPr="00A50FAA">
        <w:rPr>
          <w:rFonts w:ascii="Arial" w:eastAsia="Times New Roman" w:hAnsi="Arial" w:cs="Arial"/>
          <w:lang w:val="en-GB" w:eastAsia="en-GB"/>
        </w:rPr>
        <w:t xml:space="preserve"> </w:t>
      </w:r>
      <w:r w:rsidR="00D32E7D">
        <w:rPr>
          <w:rFonts w:ascii="Arial" w:eastAsia="Times New Roman" w:hAnsi="Arial" w:cs="Arial"/>
          <w:lang w:val="en-GB" w:eastAsia="en-GB"/>
        </w:rPr>
        <w:tab/>
      </w:r>
      <w:r w:rsidRPr="00A50FAA">
        <w:rPr>
          <w:rFonts w:ascii="Arial" w:eastAsia="Times New Roman" w:hAnsi="Arial" w:cs="Arial"/>
          <w:lang w:val="en-GB" w:eastAsia="en-GB"/>
        </w:rPr>
        <w:t>(c) any previous failure on the part of the accused to comply with bail conditions or any indication that he or she will not comply with any bail conditions; or</w:t>
      </w:r>
    </w:p>
    <w:p w14:paraId="66715EAF" w14:textId="060FFAC1" w:rsidR="00A50FAA" w:rsidRPr="00A50FAA" w:rsidRDefault="00A50FAA" w:rsidP="00D32E7D">
      <w:pPr>
        <w:tabs>
          <w:tab w:val="left" w:pos="709"/>
          <w:tab w:val="left" w:pos="1134"/>
          <w:tab w:val="left" w:pos="3000"/>
        </w:tabs>
        <w:spacing w:after="0" w:line="360" w:lineRule="auto"/>
        <w:ind w:left="993" w:hanging="993"/>
        <w:jc w:val="both"/>
        <w:rPr>
          <w:rFonts w:ascii="Arial" w:eastAsia="Times New Roman" w:hAnsi="Arial" w:cs="Arial"/>
          <w:sz w:val="24"/>
          <w:szCs w:val="24"/>
          <w:lang w:val="en-GB" w:eastAsia="en-GB"/>
        </w:rPr>
      </w:pPr>
      <w:r w:rsidRPr="00A50FAA">
        <w:rPr>
          <w:rFonts w:ascii="Arial" w:eastAsia="Times New Roman" w:hAnsi="Arial" w:cs="Arial"/>
          <w:lang w:val="en-GB" w:eastAsia="en-GB"/>
        </w:rPr>
        <w:t xml:space="preserve"> </w:t>
      </w:r>
      <w:r>
        <w:rPr>
          <w:rFonts w:ascii="Arial" w:eastAsia="Times New Roman" w:hAnsi="Arial" w:cs="Arial"/>
          <w:lang w:val="en-GB" w:eastAsia="en-GB"/>
        </w:rPr>
        <w:tab/>
      </w:r>
      <w:r w:rsidRPr="00A50FAA">
        <w:rPr>
          <w:rFonts w:ascii="Arial" w:eastAsia="Times New Roman" w:hAnsi="Arial" w:cs="Arial"/>
          <w:lang w:val="en-GB" w:eastAsia="en-GB"/>
        </w:rPr>
        <w:t xml:space="preserve">  </w:t>
      </w:r>
      <w:r w:rsidR="00D32E7D">
        <w:rPr>
          <w:rFonts w:ascii="Arial" w:eastAsia="Times New Roman" w:hAnsi="Arial" w:cs="Arial"/>
          <w:lang w:val="en-GB" w:eastAsia="en-GB"/>
        </w:rPr>
        <w:tab/>
      </w:r>
      <w:r w:rsidRPr="00A50FAA">
        <w:rPr>
          <w:rFonts w:ascii="Arial" w:eastAsia="Times New Roman" w:hAnsi="Arial" w:cs="Arial"/>
          <w:lang w:val="en-GB" w:eastAsia="en-GB"/>
        </w:rPr>
        <w:t>(d)</w:t>
      </w:r>
      <w:r w:rsidR="00D32E7D">
        <w:rPr>
          <w:rFonts w:ascii="Arial" w:eastAsia="Times New Roman" w:hAnsi="Arial" w:cs="Arial"/>
          <w:lang w:val="en-GB" w:eastAsia="en-GB"/>
        </w:rPr>
        <w:t xml:space="preserve"> </w:t>
      </w:r>
      <w:r w:rsidRPr="00A50FAA">
        <w:rPr>
          <w:rFonts w:ascii="Arial" w:eastAsia="Times New Roman" w:hAnsi="Arial" w:cs="Arial"/>
          <w:lang w:val="en-GB" w:eastAsia="en-GB"/>
        </w:rPr>
        <w:t xml:space="preserve">any other factors which in the opinion of the court should be </w:t>
      </w:r>
      <w:proofErr w:type="gramStart"/>
      <w:r w:rsidRPr="00A50FAA">
        <w:rPr>
          <w:rFonts w:ascii="Arial" w:eastAsia="Times New Roman" w:hAnsi="Arial" w:cs="Arial"/>
          <w:lang w:val="en-GB" w:eastAsia="en-GB"/>
        </w:rPr>
        <w:t>taken into account</w:t>
      </w:r>
      <w:proofErr w:type="gramEnd"/>
      <w:r w:rsidRPr="00A50FAA">
        <w:rPr>
          <w:rFonts w:ascii="Arial" w:eastAsia="Times New Roman" w:hAnsi="Arial" w:cs="Arial"/>
          <w:lang w:val="en-GB" w:eastAsia="en-GB"/>
        </w:rPr>
        <w:t>.</w:t>
      </w:r>
      <w:r>
        <w:rPr>
          <w:rFonts w:ascii="Arial" w:eastAsia="Times New Roman" w:hAnsi="Arial" w:cs="Arial"/>
          <w:lang w:val="en-GB" w:eastAsia="en-GB"/>
        </w:rPr>
        <w:t xml:space="preserve">’ </w:t>
      </w:r>
      <w:r w:rsidRPr="00A50FAA">
        <w:rPr>
          <w:rFonts w:ascii="Arial" w:eastAsia="Times New Roman" w:hAnsi="Arial" w:cs="Arial"/>
          <w:sz w:val="24"/>
          <w:szCs w:val="24"/>
          <w:lang w:val="en-GB" w:eastAsia="en-GB"/>
        </w:rPr>
        <w:t>[my emphasis]</w:t>
      </w:r>
    </w:p>
    <w:p w14:paraId="29914663" w14:textId="77777777" w:rsidR="006511D5" w:rsidRDefault="006511D5" w:rsidP="00130D4C">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49986202" w14:textId="5E2C4D95" w:rsidR="00BC2AC7" w:rsidRDefault="00DC1B7C" w:rsidP="000137E0">
      <w:pPr>
        <w:tabs>
          <w:tab w:val="left" w:pos="709"/>
          <w:tab w:val="left" w:pos="993"/>
          <w:tab w:val="left" w:pos="3000"/>
        </w:tabs>
        <w:spacing w:after="0" w:line="360" w:lineRule="auto"/>
        <w:ind w:left="993" w:hanging="993"/>
        <w:jc w:val="both"/>
        <w:rPr>
          <w:rFonts w:ascii="Arial" w:eastAsia="Times New Roman" w:hAnsi="Arial" w:cs="Arial"/>
          <w:sz w:val="24"/>
          <w:szCs w:val="24"/>
          <w:lang w:val="en-GB" w:eastAsia="en-GB"/>
        </w:rPr>
      </w:pPr>
      <w:r w:rsidRPr="00DC1B7C">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32</w:t>
      </w:r>
      <w:r w:rsidRPr="00DC1B7C">
        <w:rPr>
          <w:rFonts w:ascii="Arial" w:eastAsia="Times New Roman" w:hAnsi="Arial" w:cs="Arial"/>
          <w:sz w:val="24"/>
          <w:szCs w:val="24"/>
          <w:lang w:val="en-GB" w:eastAsia="en-GB"/>
        </w:rPr>
        <w:t>]</w:t>
      </w:r>
      <w:r w:rsidRPr="00DC1B7C">
        <w:rPr>
          <w:rFonts w:ascii="Arial" w:eastAsia="Times New Roman" w:hAnsi="Arial" w:cs="Arial"/>
          <w:sz w:val="24"/>
          <w:szCs w:val="24"/>
          <w:lang w:val="en-GB" w:eastAsia="en-GB"/>
        </w:rPr>
        <w:tab/>
      </w:r>
      <w:r w:rsidRPr="00DC1B7C">
        <w:rPr>
          <w:rFonts w:ascii="Arial" w:eastAsia="Times New Roman" w:hAnsi="Arial" w:cs="Arial"/>
          <w:sz w:val="24"/>
          <w:szCs w:val="24"/>
          <w:lang w:val="en-GB" w:eastAsia="en-GB"/>
        </w:rPr>
        <w:tab/>
        <w:t xml:space="preserve">It was argued by the appellant’s counsel that </w:t>
      </w:r>
      <w:r w:rsidR="00DB73B2">
        <w:rPr>
          <w:rFonts w:ascii="Arial" w:eastAsia="Times New Roman" w:hAnsi="Arial" w:cs="Arial"/>
          <w:sz w:val="24"/>
          <w:szCs w:val="24"/>
          <w:lang w:val="en-GB" w:eastAsia="en-GB"/>
        </w:rPr>
        <w:t xml:space="preserve">in determining the likelihood that </w:t>
      </w:r>
      <w:r w:rsidRPr="00DC1B7C">
        <w:rPr>
          <w:rFonts w:ascii="Arial" w:eastAsia="Times New Roman" w:hAnsi="Arial" w:cs="Arial"/>
          <w:sz w:val="24"/>
          <w:szCs w:val="24"/>
          <w:lang w:val="en-GB" w:eastAsia="en-GB"/>
        </w:rPr>
        <w:t xml:space="preserve">the interests of justice do not permit the release of an accused </w:t>
      </w:r>
      <w:r w:rsidR="0010663F">
        <w:rPr>
          <w:rFonts w:ascii="Arial" w:eastAsia="Times New Roman" w:hAnsi="Arial" w:cs="Arial"/>
          <w:sz w:val="24"/>
          <w:szCs w:val="24"/>
          <w:lang w:val="en-GB" w:eastAsia="en-GB"/>
        </w:rPr>
        <w:t xml:space="preserve">in terms of s60(4)(a) to (e), </w:t>
      </w:r>
      <w:r w:rsidRPr="00DC1B7C">
        <w:rPr>
          <w:rFonts w:ascii="Arial" w:eastAsia="Times New Roman" w:hAnsi="Arial" w:cs="Arial"/>
          <w:sz w:val="24"/>
          <w:szCs w:val="24"/>
          <w:lang w:val="en-GB" w:eastAsia="en-GB"/>
        </w:rPr>
        <w:t xml:space="preserve">the operative word is </w:t>
      </w:r>
      <w:r w:rsidR="000E5FB8">
        <w:rPr>
          <w:rFonts w:ascii="Arial" w:eastAsia="Times New Roman" w:hAnsi="Arial" w:cs="Arial"/>
          <w:sz w:val="24"/>
          <w:szCs w:val="24"/>
          <w:lang w:val="en-GB" w:eastAsia="en-GB"/>
        </w:rPr>
        <w:t>‘</w:t>
      </w:r>
      <w:r w:rsidRPr="00DC1B7C">
        <w:rPr>
          <w:rFonts w:ascii="Arial" w:eastAsia="Times New Roman" w:hAnsi="Arial" w:cs="Arial"/>
          <w:sz w:val="24"/>
          <w:szCs w:val="24"/>
          <w:lang w:val="en-GB" w:eastAsia="en-GB"/>
        </w:rPr>
        <w:t>likelihood</w:t>
      </w:r>
      <w:r w:rsidR="000E5FB8">
        <w:rPr>
          <w:rFonts w:ascii="Arial" w:eastAsia="Times New Roman" w:hAnsi="Arial" w:cs="Arial"/>
          <w:sz w:val="24"/>
          <w:szCs w:val="24"/>
          <w:lang w:val="en-GB" w:eastAsia="en-GB"/>
        </w:rPr>
        <w:t>’</w:t>
      </w:r>
      <w:r w:rsidRPr="00DC1B7C">
        <w:rPr>
          <w:rFonts w:ascii="Arial" w:eastAsia="Times New Roman" w:hAnsi="Arial" w:cs="Arial"/>
          <w:sz w:val="24"/>
          <w:szCs w:val="24"/>
          <w:lang w:val="en-GB" w:eastAsia="en-GB"/>
        </w:rPr>
        <w:t xml:space="preserve"> and not </w:t>
      </w:r>
      <w:r w:rsidR="000E5FB8">
        <w:rPr>
          <w:rFonts w:ascii="Arial" w:eastAsia="Times New Roman" w:hAnsi="Arial" w:cs="Arial"/>
          <w:sz w:val="24"/>
          <w:szCs w:val="24"/>
          <w:lang w:val="en-GB" w:eastAsia="en-GB"/>
        </w:rPr>
        <w:t>merely</w:t>
      </w:r>
      <w:r w:rsidRPr="00DC1B7C">
        <w:rPr>
          <w:rFonts w:ascii="Arial" w:eastAsia="Times New Roman" w:hAnsi="Arial" w:cs="Arial"/>
          <w:sz w:val="24"/>
          <w:szCs w:val="24"/>
          <w:lang w:val="en-GB" w:eastAsia="en-GB"/>
        </w:rPr>
        <w:t xml:space="preserve"> a suspicion or possibility.  Reference was made to the case of </w:t>
      </w:r>
      <w:proofErr w:type="spellStart"/>
      <w:r w:rsidRPr="000E5FB8">
        <w:rPr>
          <w:rFonts w:ascii="Arial" w:eastAsia="Times New Roman" w:hAnsi="Arial" w:cs="Arial"/>
          <w:i/>
          <w:iCs/>
          <w:sz w:val="24"/>
          <w:szCs w:val="24"/>
          <w:lang w:val="en-GB" w:eastAsia="en-GB"/>
        </w:rPr>
        <w:t>Prokureur</w:t>
      </w:r>
      <w:proofErr w:type="spellEnd"/>
      <w:r w:rsidRPr="000E5FB8">
        <w:rPr>
          <w:rFonts w:ascii="Arial" w:eastAsia="Times New Roman" w:hAnsi="Arial" w:cs="Arial"/>
          <w:i/>
          <w:iCs/>
          <w:sz w:val="24"/>
          <w:szCs w:val="24"/>
          <w:lang w:val="en-GB" w:eastAsia="en-GB"/>
        </w:rPr>
        <w:t xml:space="preserve"> </w:t>
      </w:r>
      <w:proofErr w:type="spellStart"/>
      <w:r w:rsidRPr="000E5FB8">
        <w:rPr>
          <w:rFonts w:ascii="Arial" w:eastAsia="Times New Roman" w:hAnsi="Arial" w:cs="Arial"/>
          <w:i/>
          <w:iCs/>
          <w:sz w:val="24"/>
          <w:szCs w:val="24"/>
          <w:lang w:val="en-GB" w:eastAsia="en-GB"/>
        </w:rPr>
        <w:t>Generaal</w:t>
      </w:r>
      <w:proofErr w:type="spellEnd"/>
      <w:r w:rsidRPr="000E5FB8">
        <w:rPr>
          <w:rFonts w:ascii="Arial" w:eastAsia="Times New Roman" w:hAnsi="Arial" w:cs="Arial"/>
          <w:i/>
          <w:iCs/>
          <w:sz w:val="24"/>
          <w:szCs w:val="24"/>
          <w:lang w:val="en-GB" w:eastAsia="en-GB"/>
        </w:rPr>
        <w:t xml:space="preserve"> van die </w:t>
      </w:r>
      <w:proofErr w:type="spellStart"/>
      <w:r w:rsidRPr="000E5FB8">
        <w:rPr>
          <w:rFonts w:ascii="Arial" w:eastAsia="Times New Roman" w:hAnsi="Arial" w:cs="Arial"/>
          <w:i/>
          <w:iCs/>
          <w:sz w:val="24"/>
          <w:szCs w:val="24"/>
          <w:lang w:val="en-GB" w:eastAsia="en-GB"/>
        </w:rPr>
        <w:t>Vrystaat</w:t>
      </w:r>
      <w:proofErr w:type="spellEnd"/>
      <w:r w:rsidRPr="000E5FB8">
        <w:rPr>
          <w:rFonts w:ascii="Arial" w:eastAsia="Times New Roman" w:hAnsi="Arial" w:cs="Arial"/>
          <w:i/>
          <w:iCs/>
          <w:sz w:val="24"/>
          <w:szCs w:val="24"/>
          <w:lang w:val="en-GB" w:eastAsia="en-GB"/>
        </w:rPr>
        <w:t xml:space="preserve"> v Ramokhosi</w:t>
      </w:r>
      <w:r w:rsidR="000137E0">
        <w:rPr>
          <w:rFonts w:ascii="Arial" w:eastAsia="Times New Roman" w:hAnsi="Arial" w:cs="Arial"/>
          <w:sz w:val="24"/>
          <w:szCs w:val="24"/>
          <w:lang w:val="en-GB" w:eastAsia="en-GB"/>
        </w:rPr>
        <w:t>.</w:t>
      </w:r>
      <w:r w:rsidR="007D7DFE">
        <w:rPr>
          <w:rStyle w:val="FootnoteReference"/>
          <w:rFonts w:ascii="Arial" w:eastAsia="Times New Roman" w:hAnsi="Arial" w:cs="Arial"/>
          <w:sz w:val="24"/>
          <w:szCs w:val="24"/>
          <w:lang w:val="en-GB" w:eastAsia="en-GB"/>
        </w:rPr>
        <w:footnoteReference w:id="6"/>
      </w:r>
      <w:r w:rsidR="007D7DFE">
        <w:rPr>
          <w:rFonts w:ascii="Arial" w:eastAsia="Times New Roman" w:hAnsi="Arial" w:cs="Arial"/>
          <w:sz w:val="24"/>
          <w:szCs w:val="24"/>
          <w:lang w:val="en-GB" w:eastAsia="en-GB"/>
        </w:rPr>
        <w:t xml:space="preserve"> </w:t>
      </w:r>
      <w:r w:rsidR="000E5FB8">
        <w:rPr>
          <w:rFonts w:ascii="Arial" w:eastAsia="Times New Roman" w:hAnsi="Arial" w:cs="Arial"/>
          <w:sz w:val="24"/>
          <w:szCs w:val="24"/>
          <w:lang w:val="en-GB" w:eastAsia="en-GB"/>
        </w:rPr>
        <w:t xml:space="preserve"> </w:t>
      </w:r>
      <w:r w:rsidRPr="00DC1B7C">
        <w:rPr>
          <w:rFonts w:ascii="Arial" w:eastAsia="Times New Roman" w:hAnsi="Arial" w:cs="Arial"/>
          <w:sz w:val="24"/>
          <w:szCs w:val="24"/>
          <w:lang w:val="en-GB" w:eastAsia="en-GB"/>
        </w:rPr>
        <w:t xml:space="preserve"> </w:t>
      </w:r>
    </w:p>
    <w:p w14:paraId="6D5441D4" w14:textId="77777777" w:rsidR="000E5FB8" w:rsidRDefault="000E5FB8" w:rsidP="000E5FB8">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0379E595" w14:textId="645E69DC" w:rsidR="005F1525" w:rsidRDefault="00D002E8" w:rsidP="000137E0">
      <w:pPr>
        <w:tabs>
          <w:tab w:val="left" w:pos="709"/>
          <w:tab w:val="left" w:pos="993"/>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33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D002E8">
        <w:rPr>
          <w:rFonts w:ascii="Arial" w:eastAsia="Times New Roman" w:hAnsi="Arial" w:cs="Arial"/>
          <w:sz w:val="24"/>
          <w:szCs w:val="24"/>
          <w:lang w:val="en-GB" w:eastAsia="en-GB"/>
        </w:rPr>
        <w:t xml:space="preserve">In assessing the likelihood </w:t>
      </w:r>
      <w:r w:rsidR="000E5FB8">
        <w:rPr>
          <w:rFonts w:ascii="Arial" w:eastAsia="Times New Roman" w:hAnsi="Arial" w:cs="Arial"/>
          <w:sz w:val="24"/>
          <w:szCs w:val="24"/>
          <w:lang w:val="en-GB" w:eastAsia="en-GB"/>
        </w:rPr>
        <w:t xml:space="preserve">that an </w:t>
      </w:r>
      <w:r w:rsidRPr="00D002E8">
        <w:rPr>
          <w:rFonts w:ascii="Arial" w:eastAsia="Times New Roman" w:hAnsi="Arial" w:cs="Arial"/>
          <w:sz w:val="24"/>
          <w:szCs w:val="24"/>
          <w:lang w:val="en-GB" w:eastAsia="en-GB"/>
        </w:rPr>
        <w:t xml:space="preserve">accused will attempt to evade </w:t>
      </w:r>
      <w:r w:rsidR="000E5FB8">
        <w:rPr>
          <w:rFonts w:ascii="Arial" w:eastAsia="Times New Roman" w:hAnsi="Arial" w:cs="Arial"/>
          <w:sz w:val="24"/>
          <w:szCs w:val="24"/>
          <w:lang w:val="en-GB" w:eastAsia="en-GB"/>
        </w:rPr>
        <w:t xml:space="preserve">his or </w:t>
      </w:r>
      <w:r w:rsidRPr="00D002E8">
        <w:rPr>
          <w:rFonts w:ascii="Arial" w:eastAsia="Times New Roman" w:hAnsi="Arial" w:cs="Arial"/>
          <w:sz w:val="24"/>
          <w:szCs w:val="24"/>
          <w:lang w:val="en-GB" w:eastAsia="en-GB"/>
        </w:rPr>
        <w:t xml:space="preserve">her </w:t>
      </w:r>
      <w:r w:rsidR="000E5FB8">
        <w:rPr>
          <w:rFonts w:ascii="Arial" w:eastAsia="Times New Roman" w:hAnsi="Arial" w:cs="Arial"/>
          <w:sz w:val="24"/>
          <w:szCs w:val="24"/>
          <w:lang w:val="en-GB" w:eastAsia="en-GB"/>
        </w:rPr>
        <w:t>trial</w:t>
      </w:r>
      <w:r w:rsidRPr="00D002E8">
        <w:rPr>
          <w:rFonts w:ascii="Arial" w:eastAsia="Times New Roman" w:hAnsi="Arial" w:cs="Arial"/>
          <w:sz w:val="24"/>
          <w:szCs w:val="24"/>
          <w:lang w:val="en-GB" w:eastAsia="en-GB"/>
        </w:rPr>
        <w:t>,</w:t>
      </w:r>
      <w:r w:rsidR="0010663F">
        <w:rPr>
          <w:rFonts w:ascii="Arial" w:eastAsia="Times New Roman" w:hAnsi="Arial" w:cs="Arial"/>
          <w:sz w:val="24"/>
          <w:szCs w:val="24"/>
          <w:lang w:val="en-GB" w:eastAsia="en-GB"/>
        </w:rPr>
        <w:t xml:space="preserve"> due regard should be given to</w:t>
      </w:r>
      <w:r w:rsidRPr="00D002E8">
        <w:rPr>
          <w:rFonts w:ascii="Arial" w:eastAsia="Times New Roman" w:hAnsi="Arial" w:cs="Arial"/>
          <w:sz w:val="24"/>
          <w:szCs w:val="24"/>
          <w:lang w:val="en-GB" w:eastAsia="en-GB"/>
        </w:rPr>
        <w:t xml:space="preserve"> </w:t>
      </w:r>
      <w:r w:rsidR="000E5FB8">
        <w:rPr>
          <w:rFonts w:ascii="Arial" w:eastAsia="Times New Roman" w:hAnsi="Arial" w:cs="Arial"/>
          <w:sz w:val="24"/>
          <w:szCs w:val="24"/>
          <w:lang w:val="en-GB" w:eastAsia="en-GB"/>
        </w:rPr>
        <w:t>s</w:t>
      </w:r>
      <w:r w:rsidRPr="00D002E8">
        <w:rPr>
          <w:rFonts w:ascii="Arial" w:eastAsia="Times New Roman" w:hAnsi="Arial" w:cs="Arial"/>
          <w:sz w:val="24"/>
          <w:szCs w:val="24"/>
          <w:lang w:val="en-GB" w:eastAsia="en-GB"/>
        </w:rPr>
        <w:t xml:space="preserve">60(4)(b), </w:t>
      </w:r>
      <w:r w:rsidR="0010663F">
        <w:rPr>
          <w:rFonts w:ascii="Arial" w:eastAsia="Times New Roman" w:hAnsi="Arial" w:cs="Arial"/>
          <w:sz w:val="24"/>
          <w:szCs w:val="24"/>
          <w:lang w:val="en-GB" w:eastAsia="en-GB"/>
        </w:rPr>
        <w:t xml:space="preserve">which pertains to the </w:t>
      </w:r>
      <w:r w:rsidRPr="00D002E8">
        <w:rPr>
          <w:rFonts w:ascii="Arial" w:eastAsia="Times New Roman" w:hAnsi="Arial" w:cs="Arial"/>
          <w:sz w:val="24"/>
          <w:szCs w:val="24"/>
          <w:lang w:val="en-GB" w:eastAsia="en-GB"/>
        </w:rPr>
        <w:t xml:space="preserve">past conduct of </w:t>
      </w:r>
      <w:r w:rsidR="0010663F">
        <w:rPr>
          <w:rFonts w:ascii="Arial" w:eastAsia="Times New Roman" w:hAnsi="Arial" w:cs="Arial"/>
          <w:sz w:val="24"/>
          <w:szCs w:val="24"/>
          <w:lang w:val="en-GB" w:eastAsia="en-GB"/>
        </w:rPr>
        <w:t>an</w:t>
      </w:r>
      <w:r w:rsidRPr="00D002E8">
        <w:rPr>
          <w:rFonts w:ascii="Arial" w:eastAsia="Times New Roman" w:hAnsi="Arial" w:cs="Arial"/>
          <w:sz w:val="24"/>
          <w:szCs w:val="24"/>
          <w:lang w:val="en-GB" w:eastAsia="en-GB"/>
        </w:rPr>
        <w:t xml:space="preserve"> accused</w:t>
      </w:r>
      <w:r w:rsidR="002A11BC">
        <w:rPr>
          <w:rFonts w:ascii="Arial" w:eastAsia="Times New Roman" w:hAnsi="Arial" w:cs="Arial"/>
          <w:sz w:val="24"/>
          <w:szCs w:val="24"/>
          <w:lang w:val="en-GB" w:eastAsia="en-GB"/>
        </w:rPr>
        <w:t>.</w:t>
      </w:r>
      <w:r w:rsidR="0010663F">
        <w:rPr>
          <w:rFonts w:ascii="Arial" w:eastAsia="Times New Roman" w:hAnsi="Arial" w:cs="Arial"/>
          <w:sz w:val="24"/>
          <w:szCs w:val="24"/>
          <w:lang w:val="en-GB" w:eastAsia="en-GB"/>
        </w:rPr>
        <w:t xml:space="preserve"> </w:t>
      </w:r>
      <w:r w:rsidR="005F1525">
        <w:rPr>
          <w:rFonts w:ascii="Arial" w:eastAsia="Times New Roman" w:hAnsi="Arial" w:cs="Arial"/>
          <w:sz w:val="24"/>
          <w:szCs w:val="24"/>
          <w:lang w:val="en-GB" w:eastAsia="en-GB"/>
        </w:rPr>
        <w:t>This is important to p</w:t>
      </w:r>
      <w:r w:rsidRPr="00D002E8">
        <w:rPr>
          <w:rFonts w:ascii="Arial" w:eastAsia="Times New Roman" w:hAnsi="Arial" w:cs="Arial"/>
          <w:sz w:val="24"/>
          <w:szCs w:val="24"/>
          <w:lang w:val="en-GB" w:eastAsia="en-GB"/>
        </w:rPr>
        <w:t>redict the future conduct of the accused</w:t>
      </w:r>
      <w:r w:rsidR="002A11BC">
        <w:rPr>
          <w:rFonts w:ascii="Arial" w:eastAsia="Times New Roman" w:hAnsi="Arial" w:cs="Arial"/>
          <w:sz w:val="24"/>
          <w:szCs w:val="24"/>
          <w:lang w:val="en-GB" w:eastAsia="en-GB"/>
        </w:rPr>
        <w:t xml:space="preserve"> and to </w:t>
      </w:r>
      <w:r w:rsidRPr="00D002E8">
        <w:rPr>
          <w:rFonts w:ascii="Arial" w:eastAsia="Times New Roman" w:hAnsi="Arial" w:cs="Arial"/>
          <w:sz w:val="24"/>
          <w:szCs w:val="24"/>
          <w:lang w:val="en-GB" w:eastAsia="en-GB"/>
        </w:rPr>
        <w:t>determin</w:t>
      </w:r>
      <w:r w:rsidR="002A11BC">
        <w:rPr>
          <w:rFonts w:ascii="Arial" w:eastAsia="Times New Roman" w:hAnsi="Arial" w:cs="Arial"/>
          <w:sz w:val="24"/>
          <w:szCs w:val="24"/>
          <w:lang w:val="en-GB" w:eastAsia="en-GB"/>
        </w:rPr>
        <w:t xml:space="preserve">e </w:t>
      </w:r>
      <w:r w:rsidRPr="00D002E8">
        <w:rPr>
          <w:rFonts w:ascii="Arial" w:eastAsia="Times New Roman" w:hAnsi="Arial" w:cs="Arial"/>
          <w:sz w:val="24"/>
          <w:szCs w:val="24"/>
          <w:lang w:val="en-GB" w:eastAsia="en-GB"/>
        </w:rPr>
        <w:t>the likelihood of flight</w:t>
      </w:r>
      <w:r w:rsidR="005F1525">
        <w:rPr>
          <w:rFonts w:ascii="Arial" w:eastAsia="Times New Roman" w:hAnsi="Arial" w:cs="Arial"/>
          <w:sz w:val="24"/>
          <w:szCs w:val="24"/>
          <w:lang w:val="en-GB" w:eastAsia="en-GB"/>
        </w:rPr>
        <w:t>.</w:t>
      </w:r>
      <w:r w:rsidR="00C66825">
        <w:rPr>
          <w:rFonts w:ascii="Arial" w:eastAsia="Times New Roman" w:hAnsi="Arial" w:cs="Arial"/>
          <w:sz w:val="24"/>
          <w:szCs w:val="24"/>
          <w:lang w:val="en-GB" w:eastAsia="en-GB"/>
        </w:rPr>
        <w:t xml:space="preserve"> </w:t>
      </w:r>
    </w:p>
    <w:p w14:paraId="3BFE3761" w14:textId="77777777" w:rsidR="005F1525" w:rsidRDefault="005F1525" w:rsidP="00D002E8">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2ABFEEF6" w14:textId="032D4864" w:rsidR="00C66825" w:rsidRDefault="005F1525" w:rsidP="00621111">
      <w:pPr>
        <w:tabs>
          <w:tab w:val="left" w:pos="709"/>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34</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t xml:space="preserve">  </w:t>
      </w:r>
      <w:r w:rsidR="00621111">
        <w:rPr>
          <w:rFonts w:ascii="Arial" w:eastAsia="Times New Roman" w:hAnsi="Arial" w:cs="Arial"/>
          <w:sz w:val="24"/>
          <w:szCs w:val="24"/>
          <w:lang w:val="en-GB" w:eastAsia="en-GB"/>
        </w:rPr>
        <w:tab/>
      </w:r>
      <w:proofErr w:type="gramEnd"/>
      <w:r w:rsidR="00F01AC3" w:rsidRPr="00F01AC3">
        <w:rPr>
          <w:rFonts w:ascii="Arial" w:eastAsia="Times New Roman" w:hAnsi="Arial" w:cs="Arial"/>
          <w:sz w:val="24"/>
          <w:szCs w:val="24"/>
          <w:lang w:val="en-GB" w:eastAsia="en-GB"/>
        </w:rPr>
        <w:t xml:space="preserve">The appellant </w:t>
      </w:r>
      <w:r>
        <w:rPr>
          <w:rFonts w:ascii="Arial" w:eastAsia="Times New Roman" w:hAnsi="Arial" w:cs="Arial"/>
          <w:sz w:val="24"/>
          <w:szCs w:val="24"/>
          <w:lang w:val="en-GB" w:eastAsia="en-GB"/>
        </w:rPr>
        <w:t xml:space="preserve">contends that </w:t>
      </w:r>
      <w:r w:rsidR="00F01AC3" w:rsidRPr="00F01AC3">
        <w:rPr>
          <w:rFonts w:ascii="Arial" w:eastAsia="Times New Roman" w:hAnsi="Arial" w:cs="Arial"/>
          <w:sz w:val="24"/>
          <w:szCs w:val="24"/>
          <w:lang w:val="en-GB" w:eastAsia="en-GB"/>
        </w:rPr>
        <w:t xml:space="preserve">her residential address was </w:t>
      </w:r>
      <w:r w:rsidR="00F3100E">
        <w:rPr>
          <w:rFonts w:ascii="Arial" w:eastAsia="Times New Roman" w:hAnsi="Arial" w:cs="Arial"/>
          <w:sz w:val="24"/>
          <w:szCs w:val="24"/>
          <w:lang w:val="en-GB" w:eastAsia="en-GB"/>
        </w:rPr>
        <w:t>[…]</w:t>
      </w:r>
      <w:r w:rsidR="00F01AC3" w:rsidRPr="00F01AC3">
        <w:rPr>
          <w:rFonts w:ascii="Arial" w:eastAsia="Times New Roman" w:hAnsi="Arial" w:cs="Arial"/>
          <w:sz w:val="24"/>
          <w:szCs w:val="24"/>
          <w:lang w:val="en-GB" w:eastAsia="en-GB"/>
        </w:rPr>
        <w:t xml:space="preserve"> H</w:t>
      </w:r>
      <w:r w:rsidR="00F3100E">
        <w:rPr>
          <w:rFonts w:ascii="Arial" w:eastAsia="Times New Roman" w:hAnsi="Arial" w:cs="Arial"/>
          <w:sz w:val="24"/>
          <w:szCs w:val="24"/>
          <w:lang w:val="en-GB" w:eastAsia="en-GB"/>
        </w:rPr>
        <w:t>[…]</w:t>
      </w:r>
      <w:r w:rsidR="00F01AC3" w:rsidRPr="00F01AC3">
        <w:rPr>
          <w:rFonts w:ascii="Arial" w:eastAsia="Times New Roman" w:hAnsi="Arial" w:cs="Arial"/>
          <w:sz w:val="24"/>
          <w:szCs w:val="24"/>
          <w:lang w:val="en-GB" w:eastAsia="en-GB"/>
        </w:rPr>
        <w:t xml:space="preserve"> R</w:t>
      </w:r>
      <w:r w:rsidR="00F3100E">
        <w:rPr>
          <w:rFonts w:ascii="Arial" w:eastAsia="Times New Roman" w:hAnsi="Arial" w:cs="Arial"/>
          <w:sz w:val="24"/>
          <w:szCs w:val="24"/>
          <w:lang w:val="en-GB" w:eastAsia="en-GB"/>
        </w:rPr>
        <w:t>[…]</w:t>
      </w:r>
      <w:r w:rsidR="00F01AC3" w:rsidRPr="00F01AC3">
        <w:rPr>
          <w:rFonts w:ascii="Arial" w:eastAsia="Times New Roman" w:hAnsi="Arial" w:cs="Arial"/>
          <w:sz w:val="24"/>
          <w:szCs w:val="24"/>
          <w:lang w:val="en-GB" w:eastAsia="en-GB"/>
        </w:rPr>
        <w:t>, Bramley, Johannesburg and that she visited Hout Bay to look after her sickly grandmother. Lt Col Schnelle disagrees.</w:t>
      </w:r>
      <w:r w:rsidR="00621111">
        <w:rPr>
          <w:rFonts w:ascii="Arial" w:eastAsia="Times New Roman" w:hAnsi="Arial" w:cs="Arial"/>
          <w:sz w:val="24"/>
          <w:szCs w:val="24"/>
          <w:lang w:val="en-GB" w:eastAsia="en-GB"/>
        </w:rPr>
        <w:t xml:space="preserve"> </w:t>
      </w:r>
      <w:r w:rsidR="00F01AC3" w:rsidRPr="00F01AC3">
        <w:rPr>
          <w:rFonts w:ascii="Arial" w:eastAsia="Times New Roman" w:hAnsi="Arial" w:cs="Arial"/>
          <w:sz w:val="24"/>
          <w:szCs w:val="24"/>
          <w:lang w:val="en-GB" w:eastAsia="en-GB"/>
        </w:rPr>
        <w:t xml:space="preserve">He could not find the address </w:t>
      </w:r>
      <w:r w:rsidR="00F3100E">
        <w:rPr>
          <w:rFonts w:ascii="Arial" w:eastAsia="Times New Roman" w:hAnsi="Arial" w:cs="Arial"/>
          <w:sz w:val="24"/>
          <w:szCs w:val="24"/>
          <w:lang w:val="en-GB" w:eastAsia="en-GB"/>
        </w:rPr>
        <w:t>[…]</w:t>
      </w:r>
      <w:r w:rsidR="00F01AC3" w:rsidRPr="00F01AC3">
        <w:rPr>
          <w:rFonts w:ascii="Arial" w:eastAsia="Times New Roman" w:hAnsi="Arial" w:cs="Arial"/>
          <w:sz w:val="24"/>
          <w:szCs w:val="24"/>
          <w:lang w:val="en-GB" w:eastAsia="en-GB"/>
        </w:rPr>
        <w:t xml:space="preserve"> </w:t>
      </w:r>
      <w:proofErr w:type="gramStart"/>
      <w:r w:rsidR="00F01AC3" w:rsidRPr="00F01AC3">
        <w:rPr>
          <w:rFonts w:ascii="Arial" w:eastAsia="Times New Roman" w:hAnsi="Arial" w:cs="Arial"/>
          <w:sz w:val="24"/>
          <w:szCs w:val="24"/>
          <w:lang w:val="en-GB" w:eastAsia="en-GB"/>
        </w:rPr>
        <w:t>R</w:t>
      </w:r>
      <w:r w:rsidR="00F3100E">
        <w:rPr>
          <w:rFonts w:ascii="Arial" w:eastAsia="Times New Roman" w:hAnsi="Arial" w:cs="Arial"/>
          <w:sz w:val="24"/>
          <w:szCs w:val="24"/>
          <w:lang w:val="en-GB" w:eastAsia="en-GB"/>
        </w:rPr>
        <w:t>[</w:t>
      </w:r>
      <w:proofErr w:type="gramEnd"/>
      <w:r w:rsidR="00F3100E">
        <w:rPr>
          <w:rFonts w:ascii="Arial" w:eastAsia="Times New Roman" w:hAnsi="Arial" w:cs="Arial"/>
          <w:sz w:val="24"/>
          <w:szCs w:val="24"/>
          <w:lang w:val="en-GB" w:eastAsia="en-GB"/>
        </w:rPr>
        <w:t>…]</w:t>
      </w:r>
      <w:r w:rsidR="00F01AC3" w:rsidRPr="00F01AC3">
        <w:rPr>
          <w:rFonts w:ascii="Arial" w:eastAsia="Times New Roman" w:hAnsi="Arial" w:cs="Arial"/>
          <w:sz w:val="24"/>
          <w:szCs w:val="24"/>
          <w:lang w:val="en-GB" w:eastAsia="en-GB"/>
        </w:rPr>
        <w:t xml:space="preserve"> T</w:t>
      </w:r>
      <w:r w:rsidR="00F3100E">
        <w:rPr>
          <w:rFonts w:ascii="Arial" w:eastAsia="Times New Roman" w:hAnsi="Arial" w:cs="Arial"/>
          <w:sz w:val="24"/>
          <w:szCs w:val="24"/>
          <w:lang w:val="en-GB" w:eastAsia="en-GB"/>
        </w:rPr>
        <w:t>[…]</w:t>
      </w:r>
      <w:r w:rsidR="00F01AC3" w:rsidRPr="00F01AC3">
        <w:rPr>
          <w:rFonts w:ascii="Arial" w:eastAsia="Times New Roman" w:hAnsi="Arial" w:cs="Arial"/>
          <w:sz w:val="24"/>
          <w:szCs w:val="24"/>
          <w:lang w:val="en-GB" w:eastAsia="en-GB"/>
        </w:rPr>
        <w:t>, Hout Bay, and Captain Dlamini could not find any residents at this address.</w:t>
      </w:r>
      <w:r w:rsidR="00621111">
        <w:rPr>
          <w:rFonts w:ascii="Arial" w:eastAsia="Times New Roman" w:hAnsi="Arial" w:cs="Arial"/>
          <w:sz w:val="24"/>
          <w:szCs w:val="24"/>
          <w:lang w:val="en-GB" w:eastAsia="en-GB"/>
        </w:rPr>
        <w:t xml:space="preserve"> </w:t>
      </w:r>
      <w:r w:rsidRPr="005F1525">
        <w:rPr>
          <w:rFonts w:ascii="Arial" w:eastAsia="Times New Roman" w:hAnsi="Arial" w:cs="Arial"/>
          <w:sz w:val="24"/>
          <w:szCs w:val="24"/>
          <w:lang w:val="en-GB" w:eastAsia="en-GB"/>
        </w:rPr>
        <w:t>No</w:t>
      </w:r>
      <w:r w:rsidR="00621111">
        <w:rPr>
          <w:rFonts w:ascii="Arial" w:eastAsia="Times New Roman" w:hAnsi="Arial" w:cs="Arial"/>
          <w:sz w:val="24"/>
          <w:szCs w:val="24"/>
          <w:lang w:val="en-GB" w:eastAsia="en-GB"/>
        </w:rPr>
        <w:t xml:space="preserve"> </w:t>
      </w:r>
      <w:r w:rsidRPr="005F1525">
        <w:rPr>
          <w:rFonts w:ascii="Arial" w:eastAsia="Times New Roman" w:hAnsi="Arial" w:cs="Arial"/>
          <w:sz w:val="24"/>
          <w:szCs w:val="24"/>
          <w:lang w:val="en-GB" w:eastAsia="en-GB"/>
        </w:rPr>
        <w:t xml:space="preserve">explanation was forthcoming from the appellant concerning the address </w:t>
      </w:r>
      <w:r w:rsidR="00F3100E">
        <w:rPr>
          <w:rFonts w:ascii="Arial" w:eastAsia="Times New Roman" w:hAnsi="Arial" w:cs="Arial"/>
          <w:sz w:val="24"/>
          <w:szCs w:val="24"/>
          <w:lang w:val="en-GB" w:eastAsia="en-GB"/>
        </w:rPr>
        <w:t>[..]</w:t>
      </w:r>
      <w:r w:rsidRPr="005F1525">
        <w:rPr>
          <w:rFonts w:ascii="Arial" w:eastAsia="Times New Roman" w:hAnsi="Arial" w:cs="Arial"/>
          <w:sz w:val="24"/>
          <w:szCs w:val="24"/>
          <w:lang w:val="en-GB" w:eastAsia="en-GB"/>
        </w:rPr>
        <w:t xml:space="preserve"> </w:t>
      </w:r>
      <w:proofErr w:type="gramStart"/>
      <w:r w:rsidRPr="005F1525">
        <w:rPr>
          <w:rFonts w:ascii="Arial" w:eastAsia="Times New Roman" w:hAnsi="Arial" w:cs="Arial"/>
          <w:sz w:val="24"/>
          <w:szCs w:val="24"/>
          <w:lang w:val="en-GB" w:eastAsia="en-GB"/>
        </w:rPr>
        <w:t>B</w:t>
      </w:r>
      <w:r w:rsidR="00F3100E">
        <w:rPr>
          <w:rFonts w:ascii="Arial" w:eastAsia="Times New Roman" w:hAnsi="Arial" w:cs="Arial"/>
          <w:sz w:val="24"/>
          <w:szCs w:val="24"/>
          <w:lang w:val="en-GB" w:eastAsia="en-GB"/>
        </w:rPr>
        <w:t>[</w:t>
      </w:r>
      <w:proofErr w:type="gramEnd"/>
      <w:r w:rsidR="00F3100E">
        <w:rPr>
          <w:rFonts w:ascii="Arial" w:eastAsia="Times New Roman" w:hAnsi="Arial" w:cs="Arial"/>
          <w:sz w:val="24"/>
          <w:szCs w:val="24"/>
          <w:lang w:val="en-GB" w:eastAsia="en-GB"/>
        </w:rPr>
        <w:t>…]</w:t>
      </w:r>
      <w:r w:rsidRPr="005F1525">
        <w:rPr>
          <w:rFonts w:ascii="Arial" w:eastAsia="Times New Roman" w:hAnsi="Arial" w:cs="Arial"/>
          <w:sz w:val="24"/>
          <w:szCs w:val="24"/>
          <w:lang w:val="en-GB" w:eastAsia="en-GB"/>
        </w:rPr>
        <w:t xml:space="preserve"> S</w:t>
      </w:r>
      <w:r w:rsidR="00F3100E">
        <w:rPr>
          <w:rFonts w:ascii="Arial" w:eastAsia="Times New Roman" w:hAnsi="Arial" w:cs="Arial"/>
          <w:sz w:val="24"/>
          <w:szCs w:val="24"/>
          <w:lang w:val="en-GB" w:eastAsia="en-GB"/>
        </w:rPr>
        <w:t>[…]</w:t>
      </w:r>
      <w:r w:rsidRPr="005F1525">
        <w:rPr>
          <w:rFonts w:ascii="Arial" w:eastAsia="Times New Roman" w:hAnsi="Arial" w:cs="Arial"/>
          <w:sz w:val="24"/>
          <w:szCs w:val="24"/>
          <w:lang w:val="en-GB" w:eastAsia="en-GB"/>
        </w:rPr>
        <w:t xml:space="preserve">, Cape Town, </w:t>
      </w:r>
      <w:r w:rsidRPr="005F1525">
        <w:rPr>
          <w:rFonts w:ascii="Arial" w:eastAsia="Times New Roman" w:hAnsi="Arial" w:cs="Arial"/>
          <w:sz w:val="24"/>
          <w:szCs w:val="24"/>
          <w:lang w:val="en-GB" w:eastAsia="en-GB"/>
        </w:rPr>
        <w:lastRenderedPageBreak/>
        <w:t>wh</w:t>
      </w:r>
      <w:r w:rsidR="00B13C75">
        <w:rPr>
          <w:rFonts w:ascii="Arial" w:eastAsia="Times New Roman" w:hAnsi="Arial" w:cs="Arial"/>
          <w:sz w:val="24"/>
          <w:szCs w:val="24"/>
          <w:lang w:val="en-GB" w:eastAsia="en-GB"/>
        </w:rPr>
        <w:t xml:space="preserve">ich is the address </w:t>
      </w:r>
      <w:r w:rsidRPr="005F1525">
        <w:rPr>
          <w:rFonts w:ascii="Arial" w:eastAsia="Times New Roman" w:hAnsi="Arial" w:cs="Arial"/>
          <w:sz w:val="24"/>
          <w:szCs w:val="24"/>
          <w:lang w:val="en-GB" w:eastAsia="en-GB"/>
        </w:rPr>
        <w:t xml:space="preserve">the appellant submitted </w:t>
      </w:r>
      <w:r w:rsidR="00B13C75">
        <w:rPr>
          <w:rFonts w:ascii="Arial" w:eastAsia="Times New Roman" w:hAnsi="Arial" w:cs="Arial"/>
          <w:sz w:val="24"/>
          <w:szCs w:val="24"/>
          <w:lang w:val="en-GB" w:eastAsia="en-GB"/>
        </w:rPr>
        <w:t xml:space="preserve">in </w:t>
      </w:r>
      <w:r w:rsidRPr="005F1525">
        <w:rPr>
          <w:rFonts w:ascii="Arial" w:eastAsia="Times New Roman" w:hAnsi="Arial" w:cs="Arial"/>
          <w:sz w:val="24"/>
          <w:szCs w:val="24"/>
          <w:lang w:val="en-GB" w:eastAsia="en-GB"/>
        </w:rPr>
        <w:t>her employment application to work at CAD4ALL</w:t>
      </w:r>
      <w:r w:rsidR="00B13C75">
        <w:rPr>
          <w:rFonts w:ascii="Arial" w:eastAsia="Times New Roman" w:hAnsi="Arial" w:cs="Arial"/>
          <w:sz w:val="24"/>
          <w:szCs w:val="24"/>
          <w:lang w:val="en-GB" w:eastAsia="en-GB"/>
        </w:rPr>
        <w:t xml:space="preserve">. </w:t>
      </w:r>
      <w:r w:rsidRPr="005F1525">
        <w:rPr>
          <w:rFonts w:ascii="Arial" w:eastAsia="Times New Roman" w:hAnsi="Arial" w:cs="Arial"/>
          <w:sz w:val="24"/>
          <w:szCs w:val="24"/>
          <w:lang w:val="en-GB" w:eastAsia="en-GB"/>
        </w:rPr>
        <w:t xml:space="preserve">The </w:t>
      </w:r>
      <w:r w:rsidR="007D7DFE">
        <w:rPr>
          <w:rFonts w:ascii="Arial" w:eastAsia="Times New Roman" w:hAnsi="Arial" w:cs="Arial"/>
          <w:sz w:val="24"/>
          <w:szCs w:val="24"/>
          <w:lang w:val="en-GB" w:eastAsia="en-GB"/>
        </w:rPr>
        <w:t xml:space="preserve">affidavit of Lt. Col. Schnelle </w:t>
      </w:r>
      <w:r w:rsidRPr="005F1525">
        <w:rPr>
          <w:rFonts w:ascii="Arial" w:eastAsia="Times New Roman" w:hAnsi="Arial" w:cs="Arial"/>
          <w:sz w:val="24"/>
          <w:szCs w:val="24"/>
          <w:lang w:val="en-GB" w:eastAsia="en-GB"/>
        </w:rPr>
        <w:t>revealed that this address doesn’t exist.</w:t>
      </w:r>
    </w:p>
    <w:p w14:paraId="2DA2D662" w14:textId="77777777" w:rsidR="00C66825" w:rsidRDefault="00C66825" w:rsidP="00D002E8">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66EFB48A" w14:textId="053F9900" w:rsidR="007D7DFE" w:rsidRDefault="00C66825" w:rsidP="00621111">
      <w:pPr>
        <w:tabs>
          <w:tab w:val="left" w:pos="993"/>
          <w:tab w:val="left" w:pos="1134"/>
          <w:tab w:val="left" w:pos="3000"/>
        </w:tabs>
        <w:spacing w:after="0" w:line="360" w:lineRule="auto"/>
        <w:ind w:left="993" w:hanging="1135"/>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35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A</w:t>
      </w:r>
      <w:r w:rsidR="00B436F0">
        <w:rPr>
          <w:rFonts w:ascii="Arial" w:eastAsia="Times New Roman" w:hAnsi="Arial" w:cs="Arial"/>
          <w:sz w:val="24"/>
          <w:szCs w:val="24"/>
          <w:lang w:val="en-GB" w:eastAsia="en-GB"/>
        </w:rPr>
        <w:t xml:space="preserve">fter </w:t>
      </w:r>
      <w:r w:rsidR="00D002E8" w:rsidRPr="00D002E8">
        <w:rPr>
          <w:rFonts w:ascii="Arial" w:eastAsia="Times New Roman" w:hAnsi="Arial" w:cs="Arial"/>
          <w:sz w:val="24"/>
          <w:szCs w:val="24"/>
          <w:lang w:val="en-GB" w:eastAsia="en-GB"/>
        </w:rPr>
        <w:t xml:space="preserve">the </w:t>
      </w:r>
      <w:r w:rsidR="00B436F0">
        <w:rPr>
          <w:rFonts w:ascii="Arial" w:eastAsia="Times New Roman" w:hAnsi="Arial" w:cs="Arial"/>
          <w:sz w:val="24"/>
          <w:szCs w:val="24"/>
          <w:lang w:val="en-GB" w:eastAsia="en-GB"/>
        </w:rPr>
        <w:t>offence was committed, t</w:t>
      </w:r>
      <w:r w:rsidR="00D002E8" w:rsidRPr="00D002E8">
        <w:rPr>
          <w:rFonts w:ascii="Arial" w:eastAsia="Times New Roman" w:hAnsi="Arial" w:cs="Arial"/>
          <w:sz w:val="24"/>
          <w:szCs w:val="24"/>
          <w:lang w:val="en-GB" w:eastAsia="en-GB"/>
        </w:rPr>
        <w:t xml:space="preserve">he </w:t>
      </w:r>
      <w:r w:rsidR="00B436F0">
        <w:rPr>
          <w:rFonts w:ascii="Arial" w:eastAsia="Times New Roman" w:hAnsi="Arial" w:cs="Arial"/>
          <w:sz w:val="24"/>
          <w:szCs w:val="24"/>
          <w:lang w:val="en-GB" w:eastAsia="en-GB"/>
        </w:rPr>
        <w:t>a</w:t>
      </w:r>
      <w:r w:rsidR="00D002E8" w:rsidRPr="00D002E8">
        <w:rPr>
          <w:rFonts w:ascii="Arial" w:eastAsia="Times New Roman" w:hAnsi="Arial" w:cs="Arial"/>
          <w:sz w:val="24"/>
          <w:szCs w:val="24"/>
          <w:lang w:val="en-GB" w:eastAsia="en-GB"/>
        </w:rPr>
        <w:t xml:space="preserve">ppellant </w:t>
      </w:r>
      <w:r w:rsidR="00B436F0">
        <w:rPr>
          <w:rFonts w:ascii="Arial" w:eastAsia="Times New Roman" w:hAnsi="Arial" w:cs="Arial"/>
          <w:sz w:val="24"/>
          <w:szCs w:val="24"/>
          <w:lang w:val="en-GB" w:eastAsia="en-GB"/>
        </w:rPr>
        <w:t xml:space="preserve">left </w:t>
      </w:r>
      <w:r w:rsidR="00D002E8" w:rsidRPr="00D002E8">
        <w:rPr>
          <w:rFonts w:ascii="Arial" w:eastAsia="Times New Roman" w:hAnsi="Arial" w:cs="Arial"/>
          <w:sz w:val="24"/>
          <w:szCs w:val="24"/>
          <w:lang w:val="en-GB" w:eastAsia="en-GB"/>
        </w:rPr>
        <w:t>her family home</w:t>
      </w:r>
      <w:r w:rsidR="00B436F0">
        <w:rPr>
          <w:rFonts w:ascii="Arial" w:eastAsia="Times New Roman" w:hAnsi="Arial" w:cs="Arial"/>
          <w:sz w:val="24"/>
          <w:szCs w:val="24"/>
          <w:lang w:val="en-GB" w:eastAsia="en-GB"/>
        </w:rPr>
        <w:t xml:space="preserve"> at </w:t>
      </w:r>
      <w:r w:rsidR="00F3100E">
        <w:rPr>
          <w:rFonts w:ascii="Arial" w:eastAsia="Times New Roman" w:hAnsi="Arial" w:cs="Arial"/>
          <w:sz w:val="24"/>
          <w:szCs w:val="24"/>
          <w:lang w:val="en-GB" w:eastAsia="en-GB"/>
        </w:rPr>
        <w:t>[…]</w:t>
      </w:r>
      <w:r w:rsidR="00B436F0" w:rsidRPr="00B436F0">
        <w:rPr>
          <w:rFonts w:ascii="Arial" w:eastAsia="Times New Roman" w:hAnsi="Arial" w:cs="Arial"/>
          <w:sz w:val="24"/>
          <w:szCs w:val="24"/>
          <w:lang w:val="en-GB" w:eastAsia="en-GB"/>
        </w:rPr>
        <w:t xml:space="preserve"> </w:t>
      </w:r>
      <w:proofErr w:type="gramStart"/>
      <w:r w:rsidR="00B436F0" w:rsidRPr="00B436F0">
        <w:rPr>
          <w:rFonts w:ascii="Arial" w:eastAsia="Times New Roman" w:hAnsi="Arial" w:cs="Arial"/>
          <w:sz w:val="24"/>
          <w:szCs w:val="24"/>
          <w:lang w:val="en-GB" w:eastAsia="en-GB"/>
        </w:rPr>
        <w:t>H</w:t>
      </w:r>
      <w:r w:rsidR="00F3100E">
        <w:rPr>
          <w:rFonts w:ascii="Arial" w:eastAsia="Times New Roman" w:hAnsi="Arial" w:cs="Arial"/>
          <w:sz w:val="24"/>
          <w:szCs w:val="24"/>
          <w:lang w:val="en-GB" w:eastAsia="en-GB"/>
        </w:rPr>
        <w:t>[</w:t>
      </w:r>
      <w:proofErr w:type="gramEnd"/>
      <w:r w:rsidR="00F3100E">
        <w:rPr>
          <w:rFonts w:ascii="Arial" w:eastAsia="Times New Roman" w:hAnsi="Arial" w:cs="Arial"/>
          <w:sz w:val="24"/>
          <w:szCs w:val="24"/>
          <w:lang w:val="en-GB" w:eastAsia="en-GB"/>
        </w:rPr>
        <w:t>…]</w:t>
      </w:r>
      <w:r w:rsidR="00B436F0" w:rsidRPr="00B436F0">
        <w:rPr>
          <w:rFonts w:ascii="Arial" w:eastAsia="Times New Roman" w:hAnsi="Arial" w:cs="Arial"/>
          <w:sz w:val="24"/>
          <w:szCs w:val="24"/>
          <w:lang w:val="en-GB" w:eastAsia="en-GB"/>
        </w:rPr>
        <w:t xml:space="preserve"> R</w:t>
      </w:r>
      <w:r w:rsidR="00F3100E">
        <w:rPr>
          <w:rFonts w:ascii="Arial" w:eastAsia="Times New Roman" w:hAnsi="Arial" w:cs="Arial"/>
          <w:sz w:val="24"/>
          <w:szCs w:val="24"/>
          <w:lang w:val="en-GB" w:eastAsia="en-GB"/>
        </w:rPr>
        <w:t>[…]</w:t>
      </w:r>
      <w:r w:rsidR="00B436F0" w:rsidRPr="00B436F0">
        <w:rPr>
          <w:rFonts w:ascii="Arial" w:eastAsia="Times New Roman" w:hAnsi="Arial" w:cs="Arial"/>
          <w:sz w:val="24"/>
          <w:szCs w:val="24"/>
          <w:lang w:val="en-GB" w:eastAsia="en-GB"/>
        </w:rPr>
        <w:t>, Bramley, Johannesburg</w:t>
      </w:r>
      <w:r w:rsidR="005F1525">
        <w:rPr>
          <w:rFonts w:ascii="Arial" w:eastAsia="Times New Roman" w:hAnsi="Arial" w:cs="Arial"/>
          <w:sz w:val="24"/>
          <w:szCs w:val="24"/>
          <w:lang w:val="en-GB" w:eastAsia="en-GB"/>
        </w:rPr>
        <w:t xml:space="preserve"> and </w:t>
      </w:r>
      <w:r w:rsidR="00B436F0">
        <w:rPr>
          <w:rFonts w:ascii="Arial" w:eastAsia="Times New Roman" w:hAnsi="Arial" w:cs="Arial"/>
          <w:sz w:val="24"/>
          <w:szCs w:val="24"/>
          <w:lang w:val="en-GB" w:eastAsia="en-GB"/>
        </w:rPr>
        <w:t>s</w:t>
      </w:r>
      <w:r w:rsidR="00D002E8" w:rsidRPr="00D002E8">
        <w:rPr>
          <w:rFonts w:ascii="Arial" w:eastAsia="Times New Roman" w:hAnsi="Arial" w:cs="Arial"/>
          <w:sz w:val="24"/>
          <w:szCs w:val="24"/>
          <w:lang w:val="en-GB" w:eastAsia="en-GB"/>
        </w:rPr>
        <w:t>topped using her</w:t>
      </w:r>
      <w:r w:rsidR="002A11BC">
        <w:rPr>
          <w:rFonts w:ascii="Arial" w:eastAsia="Times New Roman" w:hAnsi="Arial" w:cs="Arial"/>
          <w:sz w:val="24"/>
          <w:szCs w:val="24"/>
          <w:lang w:val="en-GB" w:eastAsia="en-GB"/>
        </w:rPr>
        <w:t xml:space="preserve"> current</w:t>
      </w:r>
      <w:r w:rsidR="00D002E8" w:rsidRPr="00D002E8">
        <w:rPr>
          <w:rFonts w:ascii="Arial" w:eastAsia="Times New Roman" w:hAnsi="Arial" w:cs="Arial"/>
          <w:sz w:val="24"/>
          <w:szCs w:val="24"/>
          <w:lang w:val="en-GB" w:eastAsia="en-GB"/>
        </w:rPr>
        <w:t xml:space="preserve"> cell</w:t>
      </w:r>
      <w:r w:rsidR="00621111">
        <w:rPr>
          <w:rFonts w:ascii="Arial" w:eastAsia="Times New Roman" w:hAnsi="Arial" w:cs="Arial"/>
          <w:sz w:val="24"/>
          <w:szCs w:val="24"/>
          <w:lang w:val="en-GB" w:eastAsia="en-GB"/>
        </w:rPr>
        <w:t xml:space="preserve"> </w:t>
      </w:r>
      <w:r w:rsidR="00D002E8" w:rsidRPr="00D002E8">
        <w:rPr>
          <w:rFonts w:ascii="Arial" w:eastAsia="Times New Roman" w:hAnsi="Arial" w:cs="Arial"/>
          <w:sz w:val="24"/>
          <w:szCs w:val="24"/>
          <w:lang w:val="en-GB" w:eastAsia="en-GB"/>
        </w:rPr>
        <w:t>phone</w:t>
      </w:r>
      <w:r w:rsidR="00B436F0">
        <w:rPr>
          <w:rFonts w:ascii="Arial" w:eastAsia="Times New Roman" w:hAnsi="Arial" w:cs="Arial"/>
          <w:sz w:val="24"/>
          <w:szCs w:val="24"/>
          <w:lang w:val="en-GB" w:eastAsia="en-GB"/>
        </w:rPr>
        <w:t xml:space="preserve"> </w:t>
      </w:r>
      <w:r w:rsidR="002A11BC">
        <w:rPr>
          <w:rFonts w:ascii="Arial" w:eastAsia="Times New Roman" w:hAnsi="Arial" w:cs="Arial"/>
          <w:sz w:val="24"/>
          <w:szCs w:val="24"/>
          <w:lang w:val="en-GB" w:eastAsia="en-GB"/>
        </w:rPr>
        <w:t>number</w:t>
      </w:r>
      <w:r w:rsidR="005F1525">
        <w:rPr>
          <w:rFonts w:ascii="Arial" w:eastAsia="Times New Roman" w:hAnsi="Arial" w:cs="Arial"/>
          <w:sz w:val="24"/>
          <w:szCs w:val="24"/>
          <w:lang w:val="en-GB" w:eastAsia="en-GB"/>
        </w:rPr>
        <w:t xml:space="preserve">. She </w:t>
      </w:r>
      <w:r w:rsidR="00D002E8" w:rsidRPr="00D002E8">
        <w:rPr>
          <w:rFonts w:ascii="Arial" w:eastAsia="Times New Roman" w:hAnsi="Arial" w:cs="Arial"/>
          <w:sz w:val="24"/>
          <w:szCs w:val="24"/>
          <w:lang w:val="en-GB" w:eastAsia="en-GB"/>
        </w:rPr>
        <w:t>obtained a new cell</w:t>
      </w:r>
      <w:r w:rsidR="00621111">
        <w:rPr>
          <w:rFonts w:ascii="Arial" w:eastAsia="Times New Roman" w:hAnsi="Arial" w:cs="Arial"/>
          <w:sz w:val="24"/>
          <w:szCs w:val="24"/>
          <w:lang w:val="en-GB" w:eastAsia="en-GB"/>
        </w:rPr>
        <w:t xml:space="preserve"> </w:t>
      </w:r>
      <w:r w:rsidR="00D002E8" w:rsidRPr="00D002E8">
        <w:rPr>
          <w:rFonts w:ascii="Arial" w:eastAsia="Times New Roman" w:hAnsi="Arial" w:cs="Arial"/>
          <w:sz w:val="24"/>
          <w:szCs w:val="24"/>
          <w:lang w:val="en-GB" w:eastAsia="en-GB"/>
        </w:rPr>
        <w:t>phone</w:t>
      </w:r>
      <w:r w:rsidR="002A11BC">
        <w:rPr>
          <w:rFonts w:ascii="Arial" w:eastAsia="Times New Roman" w:hAnsi="Arial" w:cs="Arial"/>
          <w:sz w:val="24"/>
          <w:szCs w:val="24"/>
          <w:lang w:val="en-GB" w:eastAsia="en-GB"/>
        </w:rPr>
        <w:t xml:space="preserve"> number</w:t>
      </w:r>
      <w:r w:rsidR="005F1525">
        <w:rPr>
          <w:rFonts w:ascii="Arial" w:eastAsia="Times New Roman" w:hAnsi="Arial" w:cs="Arial"/>
          <w:sz w:val="24"/>
          <w:szCs w:val="24"/>
          <w:lang w:val="en-GB" w:eastAsia="en-GB"/>
        </w:rPr>
        <w:t xml:space="preserve"> on 25 September 2023</w:t>
      </w:r>
      <w:r w:rsidR="007D7DFE">
        <w:rPr>
          <w:rFonts w:ascii="Arial" w:eastAsia="Times New Roman" w:hAnsi="Arial" w:cs="Arial"/>
          <w:sz w:val="24"/>
          <w:szCs w:val="24"/>
          <w:lang w:val="en-GB" w:eastAsia="en-GB"/>
        </w:rPr>
        <w:t>, relocated to Cape Town,</w:t>
      </w:r>
      <w:r w:rsidR="00B436F0">
        <w:rPr>
          <w:rFonts w:ascii="Arial" w:eastAsia="Times New Roman" w:hAnsi="Arial" w:cs="Arial"/>
          <w:sz w:val="24"/>
          <w:szCs w:val="24"/>
          <w:lang w:val="en-GB" w:eastAsia="en-GB"/>
        </w:rPr>
        <w:t xml:space="preserve"> </w:t>
      </w:r>
      <w:r w:rsidR="00D002E8" w:rsidRPr="00D002E8">
        <w:rPr>
          <w:rFonts w:ascii="Arial" w:eastAsia="Times New Roman" w:hAnsi="Arial" w:cs="Arial"/>
          <w:sz w:val="24"/>
          <w:szCs w:val="24"/>
          <w:lang w:val="en-GB" w:eastAsia="en-GB"/>
        </w:rPr>
        <w:t xml:space="preserve">and gave </w:t>
      </w:r>
      <w:r w:rsidR="005F1525">
        <w:rPr>
          <w:rFonts w:ascii="Arial" w:eastAsia="Times New Roman" w:hAnsi="Arial" w:cs="Arial"/>
          <w:sz w:val="24"/>
          <w:szCs w:val="24"/>
          <w:lang w:val="en-GB" w:eastAsia="en-GB"/>
        </w:rPr>
        <w:t xml:space="preserve">a </w:t>
      </w:r>
      <w:r w:rsidR="00D002E8" w:rsidRPr="00D002E8">
        <w:rPr>
          <w:rFonts w:ascii="Arial" w:eastAsia="Times New Roman" w:hAnsi="Arial" w:cs="Arial"/>
          <w:sz w:val="24"/>
          <w:szCs w:val="24"/>
          <w:lang w:val="en-GB" w:eastAsia="en-GB"/>
        </w:rPr>
        <w:t xml:space="preserve">false </w:t>
      </w:r>
      <w:r w:rsidR="005F1525">
        <w:rPr>
          <w:rFonts w:ascii="Arial" w:eastAsia="Times New Roman" w:hAnsi="Arial" w:cs="Arial"/>
          <w:sz w:val="24"/>
          <w:szCs w:val="24"/>
          <w:lang w:val="en-GB" w:eastAsia="en-GB"/>
        </w:rPr>
        <w:t xml:space="preserve">address </w:t>
      </w:r>
      <w:r w:rsidR="00D002E8" w:rsidRPr="00D002E8">
        <w:rPr>
          <w:rFonts w:ascii="Arial" w:eastAsia="Times New Roman" w:hAnsi="Arial" w:cs="Arial"/>
          <w:sz w:val="24"/>
          <w:szCs w:val="24"/>
          <w:lang w:val="en-GB" w:eastAsia="en-GB"/>
        </w:rPr>
        <w:t>to her two employers and Capitec</w:t>
      </w:r>
      <w:r w:rsidR="00B436F0">
        <w:rPr>
          <w:rFonts w:ascii="Arial" w:eastAsia="Times New Roman" w:hAnsi="Arial" w:cs="Arial"/>
          <w:sz w:val="24"/>
          <w:szCs w:val="24"/>
          <w:lang w:val="en-GB" w:eastAsia="en-GB"/>
        </w:rPr>
        <w:t xml:space="preserve"> </w:t>
      </w:r>
      <w:r w:rsidR="002A11BC">
        <w:rPr>
          <w:rFonts w:ascii="Arial" w:eastAsia="Times New Roman" w:hAnsi="Arial" w:cs="Arial"/>
          <w:sz w:val="24"/>
          <w:szCs w:val="24"/>
          <w:lang w:val="en-GB" w:eastAsia="en-GB"/>
        </w:rPr>
        <w:t>Bank</w:t>
      </w:r>
      <w:r w:rsidR="00D002E8" w:rsidRPr="00D002E8">
        <w:rPr>
          <w:rFonts w:ascii="Arial" w:eastAsia="Times New Roman" w:hAnsi="Arial" w:cs="Arial"/>
          <w:sz w:val="24"/>
          <w:szCs w:val="24"/>
          <w:lang w:val="en-GB" w:eastAsia="en-GB"/>
        </w:rPr>
        <w:t>.</w:t>
      </w:r>
      <w:r w:rsidR="00B436F0">
        <w:rPr>
          <w:rFonts w:ascii="Arial" w:eastAsia="Times New Roman" w:hAnsi="Arial" w:cs="Arial"/>
          <w:sz w:val="24"/>
          <w:szCs w:val="24"/>
          <w:lang w:val="en-GB" w:eastAsia="en-GB"/>
        </w:rPr>
        <w:t xml:space="preserve"> </w:t>
      </w:r>
    </w:p>
    <w:p w14:paraId="0B004D67" w14:textId="77777777" w:rsidR="007D7DFE" w:rsidRDefault="007D7DFE" w:rsidP="00D002E8">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6CD0D976" w14:textId="5346A494" w:rsidR="00D002E8" w:rsidRDefault="007D7DFE" w:rsidP="00621111">
      <w:pPr>
        <w:tabs>
          <w:tab w:val="left" w:pos="709"/>
          <w:tab w:val="left" w:pos="1134"/>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[36]</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C66825">
        <w:rPr>
          <w:rFonts w:ascii="Arial" w:eastAsia="Times New Roman" w:hAnsi="Arial" w:cs="Arial"/>
          <w:sz w:val="24"/>
          <w:szCs w:val="24"/>
          <w:lang w:val="en-GB" w:eastAsia="en-GB"/>
        </w:rPr>
        <w:t>Lt</w:t>
      </w:r>
      <w:r w:rsidR="005F1525">
        <w:rPr>
          <w:rFonts w:ascii="Arial" w:eastAsia="Times New Roman" w:hAnsi="Arial" w:cs="Arial"/>
          <w:sz w:val="24"/>
          <w:szCs w:val="24"/>
          <w:lang w:val="en-GB" w:eastAsia="en-GB"/>
        </w:rPr>
        <w:t>.</w:t>
      </w:r>
      <w:r w:rsidR="00C66825">
        <w:rPr>
          <w:rFonts w:ascii="Arial" w:eastAsia="Times New Roman" w:hAnsi="Arial" w:cs="Arial"/>
          <w:sz w:val="24"/>
          <w:szCs w:val="24"/>
          <w:lang w:val="en-GB" w:eastAsia="en-GB"/>
        </w:rPr>
        <w:t xml:space="preserve"> Col</w:t>
      </w:r>
      <w:r w:rsidR="005F1525">
        <w:rPr>
          <w:rFonts w:ascii="Arial" w:eastAsia="Times New Roman" w:hAnsi="Arial" w:cs="Arial"/>
          <w:sz w:val="24"/>
          <w:szCs w:val="24"/>
          <w:lang w:val="en-GB" w:eastAsia="en-GB"/>
        </w:rPr>
        <w:t>.</w:t>
      </w:r>
      <w:r w:rsidR="00C66825">
        <w:rPr>
          <w:rFonts w:ascii="Arial" w:eastAsia="Times New Roman" w:hAnsi="Arial" w:cs="Arial"/>
          <w:sz w:val="24"/>
          <w:szCs w:val="24"/>
          <w:lang w:val="en-GB" w:eastAsia="en-GB"/>
        </w:rPr>
        <w:t xml:space="preserve"> Schnelle </w:t>
      </w:r>
      <w:r w:rsidR="00D002E8" w:rsidRPr="00D002E8">
        <w:rPr>
          <w:rFonts w:ascii="Arial" w:eastAsia="Times New Roman" w:hAnsi="Arial" w:cs="Arial"/>
          <w:sz w:val="24"/>
          <w:szCs w:val="24"/>
          <w:lang w:val="en-GB" w:eastAsia="en-GB"/>
        </w:rPr>
        <w:t xml:space="preserve">revealed that the known cell phone of the </w:t>
      </w:r>
      <w:r w:rsidR="0030613D">
        <w:rPr>
          <w:rFonts w:ascii="Arial" w:eastAsia="Times New Roman" w:hAnsi="Arial" w:cs="Arial"/>
          <w:sz w:val="24"/>
          <w:szCs w:val="24"/>
          <w:lang w:val="en-GB" w:eastAsia="en-GB"/>
        </w:rPr>
        <w:t>a</w:t>
      </w:r>
      <w:r w:rsidR="00D002E8" w:rsidRPr="00D002E8">
        <w:rPr>
          <w:rFonts w:ascii="Arial" w:eastAsia="Times New Roman" w:hAnsi="Arial" w:cs="Arial"/>
          <w:sz w:val="24"/>
          <w:szCs w:val="24"/>
          <w:lang w:val="en-GB" w:eastAsia="en-GB"/>
        </w:rPr>
        <w:t xml:space="preserve">ppellant was switched off three days after the theft and </w:t>
      </w:r>
      <w:r w:rsidR="0030613D">
        <w:rPr>
          <w:rFonts w:ascii="Arial" w:eastAsia="Times New Roman" w:hAnsi="Arial" w:cs="Arial"/>
          <w:sz w:val="24"/>
          <w:szCs w:val="24"/>
          <w:lang w:val="en-GB" w:eastAsia="en-GB"/>
        </w:rPr>
        <w:t xml:space="preserve">was only switched on </w:t>
      </w:r>
      <w:r w:rsidR="00C66825">
        <w:rPr>
          <w:rFonts w:ascii="Arial" w:eastAsia="Times New Roman" w:hAnsi="Arial" w:cs="Arial"/>
          <w:sz w:val="24"/>
          <w:szCs w:val="24"/>
          <w:lang w:val="en-GB" w:eastAsia="en-GB"/>
        </w:rPr>
        <w:t xml:space="preserve">sporadically. </w:t>
      </w:r>
    </w:p>
    <w:p w14:paraId="55C846ED" w14:textId="77777777" w:rsidR="00C66825" w:rsidRPr="00D002E8" w:rsidRDefault="00C66825" w:rsidP="00D002E8">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372980B9" w14:textId="6E841F6B" w:rsidR="00B13C75" w:rsidRDefault="00F97C3A" w:rsidP="00621111">
      <w:pPr>
        <w:tabs>
          <w:tab w:val="left" w:pos="709"/>
          <w:tab w:val="left" w:pos="993"/>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37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D002E8" w:rsidRPr="00D002E8">
        <w:rPr>
          <w:rFonts w:ascii="Arial" w:eastAsia="Times New Roman" w:hAnsi="Arial" w:cs="Arial"/>
          <w:sz w:val="24"/>
          <w:szCs w:val="24"/>
          <w:lang w:val="en-GB" w:eastAsia="en-GB"/>
        </w:rPr>
        <w:tab/>
        <w:t>The investigating officer detailed the efforts</w:t>
      </w:r>
      <w:r w:rsidR="002D3458">
        <w:rPr>
          <w:rFonts w:ascii="Arial" w:eastAsia="Times New Roman" w:hAnsi="Arial" w:cs="Arial"/>
          <w:sz w:val="24"/>
          <w:szCs w:val="24"/>
          <w:lang w:val="en-GB" w:eastAsia="en-GB"/>
        </w:rPr>
        <w:t xml:space="preserve"> he took to trace the </w:t>
      </w:r>
      <w:r>
        <w:rPr>
          <w:rFonts w:ascii="Arial" w:eastAsia="Times New Roman" w:hAnsi="Arial" w:cs="Arial"/>
          <w:sz w:val="24"/>
          <w:szCs w:val="24"/>
          <w:lang w:val="en-GB" w:eastAsia="en-GB"/>
        </w:rPr>
        <w:t>a</w:t>
      </w:r>
      <w:r w:rsidR="002D3458">
        <w:rPr>
          <w:rFonts w:ascii="Arial" w:eastAsia="Times New Roman" w:hAnsi="Arial" w:cs="Arial"/>
          <w:sz w:val="24"/>
          <w:szCs w:val="24"/>
          <w:lang w:val="en-GB" w:eastAsia="en-GB"/>
        </w:rPr>
        <w:t xml:space="preserve">ppellant. </w:t>
      </w:r>
      <w:r w:rsidR="00D002E8" w:rsidRPr="00D002E8">
        <w:rPr>
          <w:rFonts w:ascii="Arial" w:eastAsia="Times New Roman" w:hAnsi="Arial" w:cs="Arial"/>
          <w:sz w:val="24"/>
          <w:szCs w:val="24"/>
          <w:lang w:val="en-GB" w:eastAsia="en-GB"/>
        </w:rPr>
        <w:t>Various police officers vis</w:t>
      </w:r>
      <w:r w:rsidR="002D3458">
        <w:rPr>
          <w:rFonts w:ascii="Arial" w:eastAsia="Times New Roman" w:hAnsi="Arial" w:cs="Arial"/>
          <w:sz w:val="24"/>
          <w:szCs w:val="24"/>
          <w:lang w:val="en-GB" w:eastAsia="en-GB"/>
        </w:rPr>
        <w:t>ited the address listed by the a</w:t>
      </w:r>
      <w:r w:rsidR="00D002E8" w:rsidRPr="00D002E8">
        <w:rPr>
          <w:rFonts w:ascii="Arial" w:eastAsia="Times New Roman" w:hAnsi="Arial" w:cs="Arial"/>
          <w:sz w:val="24"/>
          <w:szCs w:val="24"/>
          <w:lang w:val="en-GB" w:eastAsia="en-GB"/>
        </w:rPr>
        <w:t>ppellant as her home address</w:t>
      </w:r>
      <w:r w:rsidR="007D7DFE">
        <w:rPr>
          <w:rFonts w:ascii="Arial" w:eastAsia="Times New Roman" w:hAnsi="Arial" w:cs="Arial"/>
          <w:sz w:val="24"/>
          <w:szCs w:val="24"/>
          <w:lang w:val="en-GB" w:eastAsia="en-GB"/>
        </w:rPr>
        <w:t>,</w:t>
      </w:r>
      <w:r w:rsidR="00D002E8" w:rsidRPr="00D002E8">
        <w:rPr>
          <w:rFonts w:ascii="Arial" w:eastAsia="Times New Roman" w:hAnsi="Arial" w:cs="Arial"/>
          <w:sz w:val="24"/>
          <w:szCs w:val="24"/>
          <w:lang w:val="en-GB" w:eastAsia="en-GB"/>
        </w:rPr>
        <w:t xml:space="preserve"> on </w:t>
      </w:r>
      <w:r w:rsidR="002A11BC">
        <w:rPr>
          <w:rFonts w:ascii="Arial" w:eastAsia="Times New Roman" w:hAnsi="Arial" w:cs="Arial"/>
          <w:sz w:val="24"/>
          <w:szCs w:val="24"/>
          <w:lang w:val="en-GB" w:eastAsia="en-GB"/>
        </w:rPr>
        <w:t>several</w:t>
      </w:r>
      <w:r w:rsidR="00D002E8" w:rsidRPr="00D002E8">
        <w:rPr>
          <w:rFonts w:ascii="Arial" w:eastAsia="Times New Roman" w:hAnsi="Arial" w:cs="Arial"/>
          <w:sz w:val="24"/>
          <w:szCs w:val="24"/>
          <w:lang w:val="en-GB" w:eastAsia="en-GB"/>
        </w:rPr>
        <w:t xml:space="preserve"> occasions</w:t>
      </w:r>
      <w:r w:rsidR="007D7DFE">
        <w:rPr>
          <w:rFonts w:ascii="Arial" w:eastAsia="Times New Roman" w:hAnsi="Arial" w:cs="Arial"/>
          <w:sz w:val="24"/>
          <w:szCs w:val="24"/>
          <w:lang w:val="en-GB" w:eastAsia="en-GB"/>
        </w:rPr>
        <w:t>, whilst s</w:t>
      </w:r>
      <w:r w:rsidR="00D002E8" w:rsidRPr="00D002E8">
        <w:rPr>
          <w:rFonts w:ascii="Arial" w:eastAsia="Times New Roman" w:hAnsi="Arial" w:cs="Arial"/>
          <w:sz w:val="24"/>
          <w:szCs w:val="24"/>
          <w:lang w:val="en-GB" w:eastAsia="en-GB"/>
        </w:rPr>
        <w:t xml:space="preserve">urveillance was done on suspected addresses of the </w:t>
      </w:r>
      <w:r w:rsidR="002D3458">
        <w:rPr>
          <w:rFonts w:ascii="Arial" w:eastAsia="Times New Roman" w:hAnsi="Arial" w:cs="Arial"/>
          <w:sz w:val="24"/>
          <w:szCs w:val="24"/>
          <w:lang w:val="en-GB" w:eastAsia="en-GB"/>
        </w:rPr>
        <w:t>a</w:t>
      </w:r>
      <w:r w:rsidR="00D002E8" w:rsidRPr="00D002E8">
        <w:rPr>
          <w:rFonts w:ascii="Arial" w:eastAsia="Times New Roman" w:hAnsi="Arial" w:cs="Arial"/>
          <w:sz w:val="24"/>
          <w:szCs w:val="24"/>
          <w:lang w:val="en-GB" w:eastAsia="en-GB"/>
        </w:rPr>
        <w:t>ppellant.</w:t>
      </w:r>
      <w:r w:rsidR="008703CB">
        <w:rPr>
          <w:rFonts w:ascii="Arial" w:eastAsia="Times New Roman" w:hAnsi="Arial" w:cs="Arial"/>
          <w:sz w:val="24"/>
          <w:szCs w:val="24"/>
          <w:lang w:val="en-GB" w:eastAsia="en-GB"/>
        </w:rPr>
        <w:t xml:space="preserve"> </w:t>
      </w:r>
    </w:p>
    <w:p w14:paraId="714C09AF" w14:textId="77777777" w:rsidR="00B13C75" w:rsidRDefault="00B13C75" w:rsidP="00D002E8">
      <w:pPr>
        <w:tabs>
          <w:tab w:val="left" w:pos="709"/>
          <w:tab w:val="left" w:pos="851"/>
          <w:tab w:val="left" w:pos="3000"/>
        </w:tabs>
        <w:spacing w:after="0" w:line="360" w:lineRule="auto"/>
        <w:ind w:left="851" w:hanging="851"/>
        <w:jc w:val="both"/>
        <w:rPr>
          <w:rFonts w:ascii="Arial" w:eastAsia="Times New Roman" w:hAnsi="Arial" w:cs="Arial"/>
          <w:sz w:val="24"/>
          <w:szCs w:val="24"/>
          <w:lang w:val="en-GB" w:eastAsia="en-GB"/>
        </w:rPr>
      </w:pPr>
    </w:p>
    <w:p w14:paraId="440C5F82" w14:textId="1264CE5B" w:rsidR="00D002E8" w:rsidRPr="00D002E8" w:rsidRDefault="00B13C75" w:rsidP="00621111">
      <w:pPr>
        <w:tabs>
          <w:tab w:val="left" w:pos="709"/>
          <w:tab w:val="left" w:pos="993"/>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38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8703CB" w:rsidRPr="008703CB">
        <w:rPr>
          <w:rFonts w:ascii="Arial" w:eastAsia="Times New Roman" w:hAnsi="Arial" w:cs="Arial"/>
          <w:sz w:val="24"/>
          <w:szCs w:val="24"/>
          <w:lang w:val="en-GB" w:eastAsia="en-GB"/>
        </w:rPr>
        <w:t>The appellant has the propensity to provide false addresses.</w:t>
      </w:r>
      <w:r w:rsidR="002D3458">
        <w:rPr>
          <w:rFonts w:ascii="Arial" w:eastAsia="Times New Roman" w:hAnsi="Arial" w:cs="Arial"/>
          <w:sz w:val="24"/>
          <w:szCs w:val="24"/>
          <w:lang w:val="en-GB" w:eastAsia="en-GB"/>
        </w:rPr>
        <w:t xml:space="preserve"> </w:t>
      </w:r>
      <w:r w:rsidR="00D002E8" w:rsidRPr="00D002E8">
        <w:rPr>
          <w:rFonts w:ascii="Arial" w:eastAsia="Times New Roman" w:hAnsi="Arial" w:cs="Arial"/>
          <w:sz w:val="24"/>
          <w:szCs w:val="24"/>
          <w:lang w:val="en-GB" w:eastAsia="en-GB"/>
        </w:rPr>
        <w:t>Numerous attempts to call her on her known cell phone number were unsuccessful.</w:t>
      </w:r>
      <w:r w:rsidR="002D3458">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To trace the appellant, s</w:t>
      </w:r>
      <w:r w:rsidR="00D002E8" w:rsidRPr="00D002E8">
        <w:rPr>
          <w:rFonts w:ascii="Arial" w:eastAsia="Times New Roman" w:hAnsi="Arial" w:cs="Arial"/>
          <w:sz w:val="24"/>
          <w:szCs w:val="24"/>
          <w:lang w:val="en-GB" w:eastAsia="en-GB"/>
        </w:rPr>
        <w:t xml:space="preserve">ubpoenas </w:t>
      </w:r>
      <w:r>
        <w:rPr>
          <w:rFonts w:ascii="Arial" w:eastAsia="Times New Roman" w:hAnsi="Arial" w:cs="Arial"/>
          <w:sz w:val="24"/>
          <w:szCs w:val="24"/>
          <w:lang w:val="en-GB" w:eastAsia="en-GB"/>
        </w:rPr>
        <w:t xml:space="preserve">had to be </w:t>
      </w:r>
      <w:r w:rsidR="00D002E8" w:rsidRPr="00D002E8">
        <w:rPr>
          <w:rFonts w:ascii="Arial" w:eastAsia="Times New Roman" w:hAnsi="Arial" w:cs="Arial"/>
          <w:sz w:val="24"/>
          <w:szCs w:val="24"/>
          <w:lang w:val="en-GB" w:eastAsia="en-GB"/>
        </w:rPr>
        <w:t xml:space="preserve">obtained for cell phone numbers linked to the </w:t>
      </w:r>
      <w:r w:rsidR="00F97C3A">
        <w:rPr>
          <w:rFonts w:ascii="Arial" w:eastAsia="Times New Roman" w:hAnsi="Arial" w:cs="Arial"/>
          <w:sz w:val="24"/>
          <w:szCs w:val="24"/>
          <w:lang w:val="en-GB" w:eastAsia="en-GB"/>
        </w:rPr>
        <w:t>ap</w:t>
      </w:r>
      <w:r w:rsidR="00D002E8" w:rsidRPr="00D002E8">
        <w:rPr>
          <w:rFonts w:ascii="Arial" w:eastAsia="Times New Roman" w:hAnsi="Arial" w:cs="Arial"/>
          <w:sz w:val="24"/>
          <w:szCs w:val="24"/>
          <w:lang w:val="en-GB" w:eastAsia="en-GB"/>
        </w:rPr>
        <w:t xml:space="preserve">pellant, her brother and </w:t>
      </w:r>
      <w:r w:rsidR="006F0075">
        <w:rPr>
          <w:rFonts w:ascii="Arial" w:eastAsia="Times New Roman" w:hAnsi="Arial" w:cs="Arial"/>
          <w:sz w:val="24"/>
          <w:szCs w:val="24"/>
          <w:lang w:val="en-GB" w:eastAsia="en-GB"/>
        </w:rPr>
        <w:t xml:space="preserve">her </w:t>
      </w:r>
      <w:r w:rsidR="00D002E8" w:rsidRPr="00D002E8">
        <w:rPr>
          <w:rFonts w:ascii="Arial" w:eastAsia="Times New Roman" w:hAnsi="Arial" w:cs="Arial"/>
          <w:sz w:val="24"/>
          <w:szCs w:val="24"/>
          <w:lang w:val="en-GB" w:eastAsia="en-GB"/>
        </w:rPr>
        <w:t>mother.</w:t>
      </w:r>
      <w:r w:rsidR="008703CB">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 Court a quo was correct to accept that to trace the appellant</w:t>
      </w:r>
      <w:r w:rsidR="007D7DFE">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should she be granted bail</w:t>
      </w:r>
      <w:r w:rsidR="007D7DFE">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would not be in the interests of justice.</w:t>
      </w:r>
    </w:p>
    <w:p w14:paraId="54141FE1" w14:textId="77777777" w:rsidR="00EE60C0" w:rsidRPr="00EE60C0" w:rsidRDefault="00EE60C0" w:rsidP="00DD7B7C">
      <w:pPr>
        <w:tabs>
          <w:tab w:val="left" w:pos="709"/>
          <w:tab w:val="left" w:pos="851"/>
          <w:tab w:val="left" w:pos="3000"/>
        </w:tabs>
        <w:spacing w:after="0" w:line="360" w:lineRule="auto"/>
        <w:ind w:left="851" w:hanging="851"/>
        <w:jc w:val="both"/>
        <w:rPr>
          <w:rFonts w:ascii="Arial" w:eastAsia="Times New Roman" w:hAnsi="Arial" w:cs="Arial"/>
          <w:lang w:val="en-GB" w:eastAsia="en-GB"/>
        </w:rPr>
      </w:pPr>
    </w:p>
    <w:p w14:paraId="279E6DF5" w14:textId="6E070F50" w:rsidR="008B1F10" w:rsidRDefault="00BC150A" w:rsidP="00621111">
      <w:pPr>
        <w:tabs>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39</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r>
      <w:r w:rsidR="00EA1449">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In</w:t>
      </w:r>
      <w:proofErr w:type="gramEnd"/>
      <w:r>
        <w:rPr>
          <w:rFonts w:ascii="Arial" w:eastAsia="Times New Roman" w:hAnsi="Arial" w:cs="Arial"/>
          <w:sz w:val="24"/>
          <w:szCs w:val="24"/>
          <w:lang w:val="en-GB" w:eastAsia="en-GB"/>
        </w:rPr>
        <w:t xml:space="preserve"> terms of s60(6)(b)</w:t>
      </w:r>
      <w:r w:rsidR="00EA1449">
        <w:rPr>
          <w:rFonts w:ascii="Arial" w:eastAsia="Times New Roman" w:hAnsi="Arial" w:cs="Arial"/>
          <w:sz w:val="24"/>
          <w:szCs w:val="24"/>
          <w:lang w:val="en-GB" w:eastAsia="en-GB"/>
        </w:rPr>
        <w:t xml:space="preserve"> of Act 51 of 1977</w:t>
      </w:r>
      <w:r>
        <w:rPr>
          <w:rFonts w:ascii="Arial" w:eastAsia="Times New Roman" w:hAnsi="Arial" w:cs="Arial"/>
          <w:sz w:val="24"/>
          <w:szCs w:val="24"/>
          <w:lang w:val="en-GB" w:eastAsia="en-GB"/>
        </w:rPr>
        <w:t xml:space="preserve">, </w:t>
      </w:r>
      <w:r w:rsidR="00EA1449">
        <w:rPr>
          <w:rFonts w:ascii="Arial" w:eastAsia="Times New Roman" w:hAnsi="Arial" w:cs="Arial"/>
          <w:sz w:val="24"/>
          <w:szCs w:val="24"/>
          <w:lang w:val="en-GB" w:eastAsia="en-GB"/>
        </w:rPr>
        <w:t xml:space="preserve">this Court finds that the </w:t>
      </w:r>
      <w:r w:rsidR="00F454BC">
        <w:rPr>
          <w:rFonts w:ascii="Arial" w:eastAsia="Times New Roman" w:hAnsi="Arial" w:cs="Arial"/>
          <w:sz w:val="24"/>
          <w:szCs w:val="24"/>
          <w:lang w:val="en-GB" w:eastAsia="en-GB"/>
        </w:rPr>
        <w:t>appe</w:t>
      </w:r>
      <w:r w:rsidR="00EA1449">
        <w:rPr>
          <w:rFonts w:ascii="Arial" w:eastAsia="Times New Roman" w:hAnsi="Arial" w:cs="Arial"/>
          <w:sz w:val="24"/>
          <w:szCs w:val="24"/>
          <w:lang w:val="en-GB" w:eastAsia="en-GB"/>
        </w:rPr>
        <w:t>llant has no fixed</w:t>
      </w:r>
      <w:r w:rsidR="00621111">
        <w:rPr>
          <w:rFonts w:ascii="Arial" w:eastAsia="Times New Roman" w:hAnsi="Arial" w:cs="Arial"/>
          <w:sz w:val="24"/>
          <w:szCs w:val="24"/>
          <w:lang w:val="en-GB" w:eastAsia="en-GB"/>
        </w:rPr>
        <w:t xml:space="preserve"> </w:t>
      </w:r>
      <w:r w:rsidR="00EA1449">
        <w:rPr>
          <w:rFonts w:ascii="Arial" w:eastAsia="Times New Roman" w:hAnsi="Arial" w:cs="Arial"/>
          <w:sz w:val="24"/>
          <w:szCs w:val="24"/>
          <w:lang w:val="en-GB" w:eastAsia="en-GB"/>
        </w:rPr>
        <w:t xml:space="preserve">property as </w:t>
      </w:r>
      <w:r w:rsidR="00456DFD">
        <w:rPr>
          <w:rFonts w:ascii="Arial" w:eastAsia="Times New Roman" w:hAnsi="Arial" w:cs="Arial"/>
          <w:sz w:val="24"/>
          <w:szCs w:val="24"/>
          <w:lang w:val="en-GB" w:eastAsia="en-GB"/>
        </w:rPr>
        <w:t xml:space="preserve">the only asset she did own, namely </w:t>
      </w:r>
      <w:r w:rsidR="00D25E70">
        <w:rPr>
          <w:rFonts w:ascii="Arial" w:eastAsia="Times New Roman" w:hAnsi="Arial" w:cs="Arial"/>
          <w:sz w:val="24"/>
          <w:szCs w:val="24"/>
          <w:lang w:val="en-GB" w:eastAsia="en-GB"/>
        </w:rPr>
        <w:t>an</w:t>
      </w:r>
      <w:r w:rsidR="00456DFD">
        <w:rPr>
          <w:rFonts w:ascii="Arial" w:eastAsia="Times New Roman" w:hAnsi="Arial" w:cs="Arial"/>
          <w:sz w:val="24"/>
          <w:szCs w:val="24"/>
          <w:lang w:val="en-GB" w:eastAsia="en-GB"/>
        </w:rPr>
        <w:t xml:space="preserve"> Audi motor vehicle</w:t>
      </w:r>
      <w:r w:rsidR="007D7DFE">
        <w:rPr>
          <w:rFonts w:ascii="Arial" w:eastAsia="Times New Roman" w:hAnsi="Arial" w:cs="Arial"/>
          <w:sz w:val="24"/>
          <w:szCs w:val="24"/>
          <w:lang w:val="en-GB" w:eastAsia="en-GB"/>
        </w:rPr>
        <w:t>,</w:t>
      </w:r>
      <w:r w:rsidR="00456DFD">
        <w:rPr>
          <w:rFonts w:ascii="Arial" w:eastAsia="Times New Roman" w:hAnsi="Arial" w:cs="Arial"/>
          <w:sz w:val="24"/>
          <w:szCs w:val="24"/>
          <w:lang w:val="en-GB" w:eastAsia="en-GB"/>
        </w:rPr>
        <w:t xml:space="preserve"> has now been sold. </w:t>
      </w:r>
    </w:p>
    <w:p w14:paraId="5F905E96" w14:textId="77777777" w:rsidR="008B1F10" w:rsidRDefault="008B1F10" w:rsidP="008B1F10">
      <w:pPr>
        <w:tabs>
          <w:tab w:val="left" w:pos="709"/>
          <w:tab w:val="left" w:pos="851"/>
          <w:tab w:val="left" w:pos="3000"/>
        </w:tabs>
        <w:spacing w:after="0" w:line="360" w:lineRule="auto"/>
        <w:jc w:val="both"/>
        <w:rPr>
          <w:rFonts w:ascii="Arial" w:eastAsia="Times New Roman" w:hAnsi="Arial" w:cs="Arial"/>
          <w:sz w:val="24"/>
          <w:szCs w:val="24"/>
          <w:lang w:val="en-GB" w:eastAsia="en-GB"/>
        </w:rPr>
      </w:pPr>
    </w:p>
    <w:p w14:paraId="7CF63A61" w14:textId="22294ADA" w:rsidR="000B3A4A" w:rsidRDefault="008B1F10" w:rsidP="009214C2">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40</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t xml:space="preserve">  </w:t>
      </w:r>
      <w:r w:rsidR="009214C2">
        <w:rPr>
          <w:rFonts w:ascii="Arial" w:eastAsia="Times New Roman" w:hAnsi="Arial" w:cs="Arial"/>
          <w:sz w:val="24"/>
          <w:szCs w:val="24"/>
          <w:lang w:val="en-GB" w:eastAsia="en-GB"/>
        </w:rPr>
        <w:tab/>
      </w:r>
      <w:proofErr w:type="gramEnd"/>
      <w:r w:rsidR="009214C2">
        <w:rPr>
          <w:rFonts w:ascii="Arial" w:eastAsia="Times New Roman" w:hAnsi="Arial" w:cs="Arial"/>
          <w:sz w:val="24"/>
          <w:szCs w:val="24"/>
          <w:lang w:val="en-GB" w:eastAsia="en-GB"/>
        </w:rPr>
        <w:tab/>
      </w:r>
      <w:r w:rsidR="00D25E70">
        <w:rPr>
          <w:rFonts w:ascii="Arial" w:eastAsia="Times New Roman" w:hAnsi="Arial" w:cs="Arial"/>
          <w:sz w:val="24"/>
          <w:szCs w:val="24"/>
          <w:lang w:val="en-GB" w:eastAsia="en-GB"/>
        </w:rPr>
        <w:t xml:space="preserve">In terms of s60(6)(f) </w:t>
      </w:r>
      <w:r w:rsidR="00DB0FB4">
        <w:rPr>
          <w:rFonts w:ascii="Arial" w:eastAsia="Times New Roman" w:hAnsi="Arial" w:cs="Arial"/>
          <w:sz w:val="24"/>
          <w:szCs w:val="24"/>
          <w:lang w:val="en-GB" w:eastAsia="en-GB"/>
        </w:rPr>
        <w:t xml:space="preserve">of Act 51 of 1977 </w:t>
      </w:r>
      <w:r w:rsidR="00D25E70">
        <w:rPr>
          <w:rFonts w:ascii="Arial" w:eastAsia="Times New Roman" w:hAnsi="Arial" w:cs="Arial"/>
          <w:sz w:val="24"/>
          <w:szCs w:val="24"/>
          <w:lang w:val="en-GB" w:eastAsia="en-GB"/>
        </w:rPr>
        <w:t xml:space="preserve">the </w:t>
      </w:r>
      <w:r w:rsidR="00D25E70" w:rsidRPr="00D25E70">
        <w:rPr>
          <w:rFonts w:ascii="Arial" w:eastAsia="Times New Roman" w:hAnsi="Arial" w:cs="Arial"/>
          <w:sz w:val="24"/>
          <w:szCs w:val="24"/>
          <w:lang w:val="en-GB" w:eastAsia="en-GB"/>
        </w:rPr>
        <w:t xml:space="preserve">nature and </w:t>
      </w:r>
      <w:r w:rsidR="00D25E70">
        <w:rPr>
          <w:rFonts w:ascii="Arial" w:eastAsia="Times New Roman" w:hAnsi="Arial" w:cs="Arial"/>
          <w:sz w:val="24"/>
          <w:szCs w:val="24"/>
          <w:lang w:val="en-GB" w:eastAsia="en-GB"/>
        </w:rPr>
        <w:t>gravity of the charge on which the</w:t>
      </w:r>
      <w:r w:rsidR="009214C2">
        <w:rPr>
          <w:rFonts w:ascii="Arial" w:eastAsia="Times New Roman" w:hAnsi="Arial" w:cs="Arial"/>
          <w:sz w:val="24"/>
          <w:szCs w:val="24"/>
          <w:lang w:val="en-GB" w:eastAsia="en-GB"/>
        </w:rPr>
        <w:t xml:space="preserve"> </w:t>
      </w:r>
      <w:r w:rsidR="00D25E70">
        <w:rPr>
          <w:rFonts w:ascii="Arial" w:eastAsia="Times New Roman" w:hAnsi="Arial" w:cs="Arial"/>
          <w:sz w:val="24"/>
          <w:szCs w:val="24"/>
          <w:lang w:val="en-GB" w:eastAsia="en-GB"/>
        </w:rPr>
        <w:t xml:space="preserve">accused is to be </w:t>
      </w:r>
      <w:r w:rsidR="00DB0FB4">
        <w:rPr>
          <w:rFonts w:ascii="Arial" w:eastAsia="Times New Roman" w:hAnsi="Arial" w:cs="Arial"/>
          <w:sz w:val="24"/>
          <w:szCs w:val="24"/>
          <w:lang w:val="en-GB" w:eastAsia="en-GB"/>
        </w:rPr>
        <w:t>t</w:t>
      </w:r>
      <w:r w:rsidR="00D25E70">
        <w:rPr>
          <w:rFonts w:ascii="Arial" w:eastAsia="Times New Roman" w:hAnsi="Arial" w:cs="Arial"/>
          <w:sz w:val="24"/>
          <w:szCs w:val="24"/>
          <w:lang w:val="en-GB" w:eastAsia="en-GB"/>
        </w:rPr>
        <w:t xml:space="preserve">ried is high and the incentive to hide and abscond is </w:t>
      </w:r>
      <w:r w:rsidR="000F5758">
        <w:rPr>
          <w:rFonts w:ascii="Arial" w:eastAsia="Times New Roman" w:hAnsi="Arial" w:cs="Arial"/>
          <w:sz w:val="24"/>
          <w:szCs w:val="24"/>
          <w:lang w:val="en-GB" w:eastAsia="en-GB"/>
        </w:rPr>
        <w:t>great</w:t>
      </w:r>
      <w:r w:rsidR="00B13C75">
        <w:rPr>
          <w:rFonts w:ascii="Arial" w:eastAsia="Times New Roman" w:hAnsi="Arial" w:cs="Arial"/>
          <w:sz w:val="24"/>
          <w:szCs w:val="24"/>
          <w:lang w:val="en-GB" w:eastAsia="en-GB"/>
        </w:rPr>
        <w:t xml:space="preserve">. In terms of </w:t>
      </w:r>
      <w:r w:rsidR="000B3A4A" w:rsidRPr="000B3A4A">
        <w:rPr>
          <w:rFonts w:ascii="Arial" w:eastAsia="Times New Roman" w:hAnsi="Arial" w:cs="Arial"/>
          <w:sz w:val="24"/>
          <w:szCs w:val="24"/>
          <w:lang w:val="en-GB" w:eastAsia="en-GB"/>
        </w:rPr>
        <w:t xml:space="preserve">Part II of Schedule </w:t>
      </w:r>
      <w:r w:rsidR="000B3A4A">
        <w:rPr>
          <w:rFonts w:ascii="Arial" w:eastAsia="Times New Roman" w:hAnsi="Arial" w:cs="Arial"/>
          <w:sz w:val="24"/>
          <w:szCs w:val="24"/>
          <w:lang w:val="en-GB" w:eastAsia="en-GB"/>
        </w:rPr>
        <w:t>2</w:t>
      </w:r>
      <w:r w:rsidR="00B13C75">
        <w:rPr>
          <w:rFonts w:ascii="Arial" w:eastAsia="Times New Roman" w:hAnsi="Arial" w:cs="Arial"/>
          <w:sz w:val="24"/>
          <w:szCs w:val="24"/>
          <w:lang w:val="en-GB" w:eastAsia="en-GB"/>
        </w:rPr>
        <w:t xml:space="preserve"> offence</w:t>
      </w:r>
      <w:r w:rsidR="000B3A4A">
        <w:rPr>
          <w:rFonts w:ascii="Arial" w:eastAsia="Times New Roman" w:hAnsi="Arial" w:cs="Arial"/>
          <w:sz w:val="24"/>
          <w:szCs w:val="24"/>
          <w:lang w:val="en-GB" w:eastAsia="en-GB"/>
        </w:rPr>
        <w:t>,</w:t>
      </w:r>
      <w:r w:rsidR="00B13C75">
        <w:rPr>
          <w:rFonts w:ascii="Arial" w:eastAsia="Times New Roman" w:hAnsi="Arial" w:cs="Arial"/>
          <w:sz w:val="24"/>
          <w:szCs w:val="24"/>
          <w:lang w:val="en-GB" w:eastAsia="en-GB"/>
        </w:rPr>
        <w:t xml:space="preserve"> should an accused be found guilty of theft </w:t>
      </w:r>
      <w:r w:rsidR="000B3A4A">
        <w:rPr>
          <w:rFonts w:ascii="Arial" w:eastAsia="Times New Roman" w:hAnsi="Arial" w:cs="Arial"/>
          <w:sz w:val="24"/>
          <w:szCs w:val="24"/>
          <w:lang w:val="en-GB" w:eastAsia="en-GB"/>
        </w:rPr>
        <w:t>or</w:t>
      </w:r>
      <w:r w:rsidR="00B13C75">
        <w:rPr>
          <w:rFonts w:ascii="Arial" w:eastAsia="Times New Roman" w:hAnsi="Arial" w:cs="Arial"/>
          <w:sz w:val="24"/>
          <w:szCs w:val="24"/>
          <w:lang w:val="en-GB" w:eastAsia="en-GB"/>
        </w:rPr>
        <w:t xml:space="preserve"> fraud</w:t>
      </w:r>
      <w:r w:rsidR="000B3A4A">
        <w:rPr>
          <w:rFonts w:ascii="Arial" w:eastAsia="Times New Roman" w:hAnsi="Arial" w:cs="Arial"/>
          <w:sz w:val="24"/>
          <w:szCs w:val="24"/>
          <w:lang w:val="en-GB" w:eastAsia="en-GB"/>
        </w:rPr>
        <w:t>:</w:t>
      </w:r>
    </w:p>
    <w:p w14:paraId="4B70924F" w14:textId="08082BCB" w:rsidR="000B3A4A" w:rsidRPr="000B3A4A" w:rsidRDefault="000B3A4A" w:rsidP="009214C2">
      <w:pPr>
        <w:tabs>
          <w:tab w:val="left" w:pos="851"/>
          <w:tab w:val="left" w:pos="993"/>
          <w:tab w:val="left" w:pos="3000"/>
        </w:tabs>
        <w:spacing w:after="0" w:line="360" w:lineRule="auto"/>
        <w:ind w:left="1134" w:hanging="283"/>
        <w:jc w:val="both"/>
        <w:rPr>
          <w:rFonts w:ascii="Arial" w:eastAsia="Times New Roman" w:hAnsi="Arial" w:cs="Arial"/>
          <w:lang w:val="en-GB" w:eastAsia="en-GB"/>
        </w:rPr>
      </w:pPr>
      <w:r>
        <w:rPr>
          <w:rFonts w:ascii="Arial" w:eastAsia="Times New Roman" w:hAnsi="Arial" w:cs="Arial"/>
          <w:sz w:val="24"/>
          <w:szCs w:val="24"/>
          <w:lang w:val="en-GB" w:eastAsia="en-GB"/>
        </w:rPr>
        <w:t xml:space="preserve">  </w:t>
      </w:r>
      <w:r w:rsidR="009214C2">
        <w:rPr>
          <w:rFonts w:ascii="Arial" w:eastAsia="Times New Roman" w:hAnsi="Arial" w:cs="Arial"/>
          <w:sz w:val="24"/>
          <w:szCs w:val="24"/>
          <w:lang w:val="en-GB" w:eastAsia="en-GB"/>
        </w:rPr>
        <w:tab/>
      </w:r>
      <w:r w:rsidRPr="000B3A4A">
        <w:rPr>
          <w:rFonts w:ascii="Arial" w:eastAsia="Times New Roman" w:hAnsi="Arial" w:cs="Arial"/>
          <w:lang w:val="en-GB" w:eastAsia="en-GB"/>
        </w:rPr>
        <w:t>‘(a) involving amounts of more than R500 000.00:</w:t>
      </w:r>
    </w:p>
    <w:p w14:paraId="3A780C67" w14:textId="1789E4C4" w:rsidR="000B3A4A" w:rsidRDefault="000B3A4A" w:rsidP="009214C2">
      <w:pPr>
        <w:tabs>
          <w:tab w:val="left" w:pos="851"/>
          <w:tab w:val="left" w:pos="1276"/>
          <w:tab w:val="left" w:pos="3000"/>
        </w:tabs>
        <w:spacing w:after="0" w:line="360" w:lineRule="auto"/>
        <w:ind w:left="993" w:hanging="284"/>
        <w:jc w:val="both"/>
        <w:rPr>
          <w:rFonts w:ascii="Arial" w:eastAsia="Times New Roman" w:hAnsi="Arial" w:cs="Arial"/>
          <w:lang w:val="en-GB" w:eastAsia="en-GB"/>
        </w:rPr>
      </w:pPr>
      <w:r w:rsidRPr="000B3A4A">
        <w:rPr>
          <w:rFonts w:ascii="Arial" w:eastAsia="Times New Roman" w:hAnsi="Arial" w:cs="Arial"/>
          <w:lang w:val="en-GB" w:eastAsia="en-GB"/>
        </w:rPr>
        <w:tab/>
      </w:r>
      <w:r w:rsidR="009214C2">
        <w:rPr>
          <w:rFonts w:ascii="Arial" w:eastAsia="Times New Roman" w:hAnsi="Arial" w:cs="Arial"/>
          <w:lang w:val="en-GB" w:eastAsia="en-GB"/>
        </w:rPr>
        <w:t xml:space="preserve">  (</w:t>
      </w:r>
      <w:r w:rsidRPr="000B3A4A">
        <w:rPr>
          <w:rFonts w:ascii="Arial" w:eastAsia="Times New Roman" w:hAnsi="Arial" w:cs="Arial"/>
          <w:lang w:val="en-GB" w:eastAsia="en-GB"/>
        </w:rPr>
        <w:t>b) involving amounts of more than RI 00000.00. if it is proved that the offence</w:t>
      </w:r>
      <w:r w:rsidR="009214C2">
        <w:rPr>
          <w:rFonts w:ascii="Arial" w:eastAsia="Times New Roman" w:hAnsi="Arial" w:cs="Arial"/>
          <w:lang w:val="en-GB" w:eastAsia="en-GB"/>
        </w:rPr>
        <w:t xml:space="preserve"> </w:t>
      </w:r>
      <w:r w:rsidRPr="000B3A4A">
        <w:rPr>
          <w:rFonts w:ascii="Arial" w:eastAsia="Times New Roman" w:hAnsi="Arial" w:cs="Arial"/>
          <w:lang w:val="en-GB" w:eastAsia="en-GB"/>
        </w:rPr>
        <w:t>was committed</w:t>
      </w:r>
      <w:r w:rsidR="009214C2">
        <w:rPr>
          <w:rFonts w:ascii="Arial" w:eastAsia="Times New Roman" w:hAnsi="Arial" w:cs="Arial"/>
          <w:lang w:val="en-GB" w:eastAsia="en-GB"/>
        </w:rPr>
        <w:t xml:space="preserve">    </w:t>
      </w:r>
      <w:r w:rsidRPr="000B3A4A">
        <w:rPr>
          <w:rFonts w:ascii="Arial" w:eastAsia="Times New Roman" w:hAnsi="Arial" w:cs="Arial"/>
          <w:lang w:val="en-GB" w:eastAsia="en-GB"/>
        </w:rPr>
        <w:t>by a person, group of persons, syndicate or any enterprise</w:t>
      </w:r>
      <w:r w:rsidR="009214C2">
        <w:rPr>
          <w:rFonts w:ascii="Arial" w:eastAsia="Times New Roman" w:hAnsi="Arial" w:cs="Arial"/>
          <w:lang w:val="en-GB" w:eastAsia="en-GB"/>
        </w:rPr>
        <w:t xml:space="preserve"> </w:t>
      </w:r>
      <w:r w:rsidRPr="000B3A4A">
        <w:rPr>
          <w:rFonts w:ascii="Arial" w:eastAsia="Times New Roman" w:hAnsi="Arial" w:cs="Arial"/>
          <w:lang w:val="en-GB" w:eastAsia="en-GB"/>
        </w:rPr>
        <w:t xml:space="preserve">acting in the execution or furtherance of a common purpose or </w:t>
      </w:r>
      <w:r>
        <w:rPr>
          <w:rFonts w:ascii="Arial" w:eastAsia="Times New Roman" w:hAnsi="Arial" w:cs="Arial"/>
          <w:lang w:val="en-GB" w:eastAsia="en-GB"/>
        </w:rPr>
        <w:t>conspiracy</w:t>
      </w:r>
      <w:r w:rsidR="007D7DFE">
        <w:rPr>
          <w:rFonts w:ascii="Arial" w:eastAsia="Times New Roman" w:hAnsi="Arial" w:cs="Arial"/>
          <w:lang w:val="en-GB" w:eastAsia="en-GB"/>
        </w:rPr>
        <w:t>’</w:t>
      </w:r>
    </w:p>
    <w:p w14:paraId="4D7E7E2B" w14:textId="77777777" w:rsidR="007D7DFE" w:rsidRDefault="007D7DFE" w:rsidP="000B3A4A">
      <w:pPr>
        <w:tabs>
          <w:tab w:val="left" w:pos="709"/>
          <w:tab w:val="left" w:pos="851"/>
          <w:tab w:val="left" w:pos="3000"/>
        </w:tabs>
        <w:spacing w:after="0" w:line="360" w:lineRule="auto"/>
        <w:ind w:left="709"/>
        <w:jc w:val="both"/>
        <w:rPr>
          <w:rFonts w:ascii="Arial" w:eastAsia="Times New Roman" w:hAnsi="Arial" w:cs="Arial"/>
          <w:lang w:val="en-GB" w:eastAsia="en-GB"/>
        </w:rPr>
      </w:pPr>
    </w:p>
    <w:p w14:paraId="78E865F1" w14:textId="2CCC3C40" w:rsidR="000B3A4A" w:rsidRDefault="007D7DFE" w:rsidP="007D7DFE">
      <w:pPr>
        <w:tabs>
          <w:tab w:val="left" w:pos="709"/>
          <w:tab w:val="left" w:pos="851"/>
          <w:tab w:val="left" w:pos="3000"/>
        </w:tabs>
        <w:spacing w:after="0" w:line="360" w:lineRule="auto"/>
        <w:ind w:left="709"/>
        <w:jc w:val="both"/>
        <w:rPr>
          <w:rFonts w:ascii="Arial" w:eastAsia="Times New Roman" w:hAnsi="Arial" w:cs="Arial"/>
          <w:sz w:val="24"/>
          <w:szCs w:val="24"/>
          <w:lang w:val="en-GB" w:eastAsia="en-GB"/>
        </w:rPr>
      </w:pPr>
      <w:r>
        <w:rPr>
          <w:rFonts w:ascii="Arial" w:eastAsia="Times New Roman" w:hAnsi="Arial" w:cs="Arial"/>
          <w:lang w:val="en-GB" w:eastAsia="en-GB"/>
        </w:rPr>
        <w:t xml:space="preserve">   </w:t>
      </w:r>
      <w:r w:rsidR="009214C2">
        <w:rPr>
          <w:rFonts w:ascii="Arial" w:eastAsia="Times New Roman" w:hAnsi="Arial" w:cs="Arial"/>
          <w:lang w:val="en-GB" w:eastAsia="en-GB"/>
        </w:rPr>
        <w:t xml:space="preserve">  </w:t>
      </w:r>
      <w:r w:rsidRPr="007D7DFE">
        <w:rPr>
          <w:rFonts w:ascii="Arial" w:eastAsia="Times New Roman" w:hAnsi="Arial" w:cs="Arial"/>
          <w:sz w:val="24"/>
          <w:szCs w:val="24"/>
          <w:lang w:val="en-GB" w:eastAsia="en-GB"/>
        </w:rPr>
        <w:t>then</w:t>
      </w:r>
      <w:r>
        <w:rPr>
          <w:rFonts w:ascii="Arial" w:eastAsia="Times New Roman" w:hAnsi="Arial" w:cs="Arial"/>
          <w:sz w:val="24"/>
          <w:szCs w:val="24"/>
          <w:lang w:val="en-GB" w:eastAsia="en-GB"/>
        </w:rPr>
        <w:t xml:space="preserve"> i</w:t>
      </w:r>
      <w:r w:rsidR="000B3A4A">
        <w:rPr>
          <w:rFonts w:ascii="Arial" w:eastAsia="Times New Roman" w:hAnsi="Arial" w:cs="Arial"/>
          <w:sz w:val="24"/>
          <w:szCs w:val="24"/>
          <w:lang w:val="en-GB" w:eastAsia="en-GB"/>
        </w:rPr>
        <w:t xml:space="preserve">n terms of </w:t>
      </w:r>
      <w:r w:rsidR="000B3A4A" w:rsidRPr="000B3A4A">
        <w:rPr>
          <w:rFonts w:ascii="Arial" w:eastAsia="Times New Roman" w:hAnsi="Arial" w:cs="Arial"/>
          <w:sz w:val="24"/>
          <w:szCs w:val="24"/>
          <w:lang w:val="en-GB" w:eastAsia="en-GB"/>
        </w:rPr>
        <w:t xml:space="preserve">Part II of Schedule </w:t>
      </w:r>
      <w:r w:rsidR="000B3A4A">
        <w:rPr>
          <w:rFonts w:ascii="Arial" w:eastAsia="Times New Roman" w:hAnsi="Arial" w:cs="Arial"/>
          <w:sz w:val="24"/>
          <w:szCs w:val="24"/>
          <w:lang w:val="en-GB" w:eastAsia="en-GB"/>
        </w:rPr>
        <w:t xml:space="preserve">2, the sentence applicable would be: </w:t>
      </w:r>
    </w:p>
    <w:p w14:paraId="02B16940" w14:textId="0E219514" w:rsidR="000B3A4A" w:rsidRPr="000B3A4A" w:rsidRDefault="000B3A4A" w:rsidP="009214C2">
      <w:pPr>
        <w:tabs>
          <w:tab w:val="left" w:pos="851"/>
          <w:tab w:val="left" w:pos="3000"/>
        </w:tabs>
        <w:spacing w:after="0" w:line="360" w:lineRule="auto"/>
        <w:ind w:left="993" w:hanging="284"/>
        <w:jc w:val="both"/>
        <w:rPr>
          <w:rFonts w:ascii="Arial" w:eastAsia="Times New Roman" w:hAnsi="Arial" w:cs="Arial"/>
          <w:lang w:val="en-GB" w:eastAsia="en-GB"/>
        </w:rPr>
      </w:pPr>
      <w:r>
        <w:rPr>
          <w:rFonts w:ascii="Arial" w:eastAsia="Times New Roman" w:hAnsi="Arial" w:cs="Arial"/>
          <w:sz w:val="24"/>
          <w:szCs w:val="24"/>
          <w:lang w:val="en-GB" w:eastAsia="en-GB"/>
        </w:rPr>
        <w:tab/>
      </w:r>
      <w:r w:rsidR="009214C2">
        <w:rPr>
          <w:rFonts w:ascii="Arial" w:eastAsia="Times New Roman" w:hAnsi="Arial" w:cs="Arial"/>
          <w:sz w:val="24"/>
          <w:szCs w:val="24"/>
          <w:lang w:val="en-GB" w:eastAsia="en-GB"/>
        </w:rPr>
        <w:t xml:space="preserve">  </w:t>
      </w:r>
      <w:r w:rsidRPr="000B3A4A">
        <w:rPr>
          <w:rFonts w:ascii="Arial" w:eastAsia="Times New Roman" w:hAnsi="Arial" w:cs="Arial"/>
          <w:lang w:val="en-GB" w:eastAsia="en-GB"/>
        </w:rPr>
        <w:t>‘(</w:t>
      </w:r>
      <w:proofErr w:type="spellStart"/>
      <w:r w:rsidRPr="000B3A4A">
        <w:rPr>
          <w:rFonts w:ascii="Arial" w:eastAsia="Times New Roman" w:hAnsi="Arial" w:cs="Arial"/>
          <w:lang w:val="en-GB" w:eastAsia="en-GB"/>
        </w:rPr>
        <w:t>i</w:t>
      </w:r>
      <w:proofErr w:type="spellEnd"/>
      <w:r w:rsidRPr="000B3A4A">
        <w:rPr>
          <w:rFonts w:ascii="Arial" w:eastAsia="Times New Roman" w:hAnsi="Arial" w:cs="Arial"/>
          <w:lang w:val="en-GB" w:eastAsia="en-GB"/>
        </w:rPr>
        <w:t>) a first offender. to imprisonment for a period not less than 15 years:</w:t>
      </w:r>
    </w:p>
    <w:p w14:paraId="6B1F6E86" w14:textId="6A198E57" w:rsidR="000B3A4A" w:rsidRPr="000B3A4A" w:rsidRDefault="000B3A4A" w:rsidP="000B3A4A">
      <w:pPr>
        <w:tabs>
          <w:tab w:val="left" w:pos="709"/>
          <w:tab w:val="left" w:pos="851"/>
          <w:tab w:val="left" w:pos="3000"/>
        </w:tabs>
        <w:spacing w:after="0" w:line="360" w:lineRule="auto"/>
        <w:ind w:left="709"/>
        <w:jc w:val="both"/>
        <w:rPr>
          <w:rFonts w:ascii="Arial" w:eastAsia="Times New Roman" w:hAnsi="Arial" w:cs="Arial"/>
          <w:lang w:val="en-GB" w:eastAsia="en-GB"/>
        </w:rPr>
      </w:pPr>
      <w:r>
        <w:rPr>
          <w:rFonts w:ascii="Arial" w:eastAsia="Times New Roman" w:hAnsi="Arial" w:cs="Arial"/>
          <w:lang w:val="en-GB" w:eastAsia="en-GB"/>
        </w:rPr>
        <w:t xml:space="preserve">   </w:t>
      </w:r>
      <w:r w:rsidR="009214C2">
        <w:rPr>
          <w:rFonts w:ascii="Arial" w:eastAsia="Times New Roman" w:hAnsi="Arial" w:cs="Arial"/>
          <w:lang w:val="en-GB" w:eastAsia="en-GB"/>
        </w:rPr>
        <w:t xml:space="preserve"> </w:t>
      </w:r>
      <w:r w:rsidRPr="000B3A4A">
        <w:rPr>
          <w:rFonts w:ascii="Arial" w:eastAsia="Times New Roman" w:hAnsi="Arial" w:cs="Arial"/>
          <w:lang w:val="en-GB" w:eastAsia="en-GB"/>
        </w:rPr>
        <w:t>(ii) a second offender of any such offence, to imprisonment for a period</w:t>
      </w:r>
    </w:p>
    <w:p w14:paraId="2FE00651" w14:textId="55319477" w:rsidR="000B3A4A" w:rsidRPr="000B3A4A" w:rsidRDefault="000B3A4A" w:rsidP="000B3A4A">
      <w:pPr>
        <w:tabs>
          <w:tab w:val="left" w:pos="709"/>
          <w:tab w:val="left" w:pos="851"/>
          <w:tab w:val="left" w:pos="3000"/>
        </w:tabs>
        <w:spacing w:after="0" w:line="360" w:lineRule="auto"/>
        <w:ind w:left="709"/>
        <w:jc w:val="both"/>
        <w:rPr>
          <w:rFonts w:ascii="Arial" w:eastAsia="Times New Roman" w:hAnsi="Arial" w:cs="Arial"/>
          <w:lang w:val="en-GB" w:eastAsia="en-GB"/>
        </w:rPr>
      </w:pPr>
      <w:r>
        <w:rPr>
          <w:rFonts w:ascii="Arial" w:eastAsia="Times New Roman" w:hAnsi="Arial" w:cs="Arial"/>
          <w:lang w:val="en-GB" w:eastAsia="en-GB"/>
        </w:rPr>
        <w:lastRenderedPageBreak/>
        <w:tab/>
        <w:t xml:space="preserve">  </w:t>
      </w:r>
      <w:r w:rsidRPr="000B3A4A">
        <w:rPr>
          <w:rFonts w:ascii="Arial" w:eastAsia="Times New Roman" w:hAnsi="Arial" w:cs="Arial"/>
          <w:lang w:val="en-GB" w:eastAsia="en-GB"/>
        </w:rPr>
        <w:t>not less than 20 years; and</w:t>
      </w:r>
    </w:p>
    <w:p w14:paraId="405F10BE" w14:textId="3960E4AD" w:rsidR="000B3A4A" w:rsidRPr="000B3A4A" w:rsidRDefault="009214C2" w:rsidP="009214C2">
      <w:pPr>
        <w:tabs>
          <w:tab w:val="left" w:pos="709"/>
          <w:tab w:val="left" w:pos="851"/>
          <w:tab w:val="left" w:pos="30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000B3A4A" w:rsidRPr="000B3A4A">
        <w:rPr>
          <w:rFonts w:ascii="Arial" w:eastAsia="Times New Roman" w:hAnsi="Arial" w:cs="Arial"/>
          <w:lang w:val="en-GB" w:eastAsia="en-GB"/>
        </w:rPr>
        <w:t>(iii) a third or subsequent offender of any such offence, to imprisonment</w:t>
      </w:r>
    </w:p>
    <w:p w14:paraId="78E9AF53" w14:textId="6E50C035" w:rsidR="000B3A4A" w:rsidRDefault="000B3A4A" w:rsidP="000B3A4A">
      <w:pPr>
        <w:tabs>
          <w:tab w:val="left" w:pos="709"/>
          <w:tab w:val="left" w:pos="851"/>
          <w:tab w:val="left" w:pos="3000"/>
        </w:tabs>
        <w:spacing w:after="0" w:line="360" w:lineRule="auto"/>
        <w:ind w:left="709"/>
        <w:jc w:val="both"/>
        <w:rPr>
          <w:rFonts w:ascii="Arial" w:eastAsia="Times New Roman" w:hAnsi="Arial" w:cs="Arial"/>
          <w:sz w:val="24"/>
          <w:szCs w:val="24"/>
          <w:lang w:val="en-GB" w:eastAsia="en-GB"/>
        </w:rPr>
      </w:pPr>
      <w:r>
        <w:rPr>
          <w:rFonts w:ascii="Arial" w:eastAsia="Times New Roman" w:hAnsi="Arial" w:cs="Arial"/>
          <w:lang w:val="en-GB" w:eastAsia="en-GB"/>
        </w:rPr>
        <w:t xml:space="preserve">    </w:t>
      </w:r>
      <w:r w:rsidR="009214C2">
        <w:rPr>
          <w:rFonts w:ascii="Arial" w:eastAsia="Times New Roman" w:hAnsi="Arial" w:cs="Arial"/>
          <w:lang w:val="en-GB" w:eastAsia="en-GB"/>
        </w:rPr>
        <w:t xml:space="preserve"> </w:t>
      </w:r>
      <w:r w:rsidRPr="000B3A4A">
        <w:rPr>
          <w:rFonts w:ascii="Arial" w:eastAsia="Times New Roman" w:hAnsi="Arial" w:cs="Arial"/>
          <w:lang w:val="en-GB" w:eastAsia="en-GB"/>
        </w:rPr>
        <w:t>for a period not less than 25 years</w:t>
      </w:r>
      <w:r w:rsidRPr="000B3A4A">
        <w:rPr>
          <w:rFonts w:ascii="Arial" w:eastAsia="Times New Roman" w:hAnsi="Arial" w:cs="Arial"/>
          <w:sz w:val="24"/>
          <w:szCs w:val="24"/>
          <w:lang w:val="en-GB" w:eastAsia="en-GB"/>
        </w:rPr>
        <w:t>;</w:t>
      </w:r>
      <w:r>
        <w:rPr>
          <w:rFonts w:ascii="Arial" w:eastAsia="Times New Roman" w:hAnsi="Arial" w:cs="Arial"/>
          <w:sz w:val="24"/>
          <w:szCs w:val="24"/>
          <w:lang w:val="en-GB" w:eastAsia="en-GB"/>
        </w:rPr>
        <w:t>’</w:t>
      </w:r>
    </w:p>
    <w:p w14:paraId="065DE5FF" w14:textId="77777777" w:rsidR="007D7DFE" w:rsidRDefault="007D7DFE" w:rsidP="000B3A4A">
      <w:pPr>
        <w:tabs>
          <w:tab w:val="left" w:pos="709"/>
          <w:tab w:val="left" w:pos="851"/>
          <w:tab w:val="left" w:pos="3000"/>
        </w:tabs>
        <w:spacing w:after="0" w:line="360" w:lineRule="auto"/>
        <w:ind w:left="709"/>
        <w:jc w:val="both"/>
        <w:rPr>
          <w:rFonts w:ascii="Arial" w:eastAsia="Times New Roman" w:hAnsi="Arial" w:cs="Arial"/>
          <w:sz w:val="24"/>
          <w:szCs w:val="24"/>
          <w:lang w:val="en-GB" w:eastAsia="en-GB"/>
        </w:rPr>
      </w:pPr>
    </w:p>
    <w:p w14:paraId="5DCD8DC7" w14:textId="71A14AD5" w:rsidR="000B3A4A" w:rsidRDefault="007D7DFE" w:rsidP="009214C2">
      <w:pPr>
        <w:tabs>
          <w:tab w:val="left" w:pos="709"/>
          <w:tab w:val="left" w:pos="1134"/>
          <w:tab w:val="left" w:pos="3000"/>
        </w:tabs>
        <w:spacing w:after="0" w:line="360" w:lineRule="auto"/>
        <w:ind w:left="993" w:hanging="862"/>
        <w:jc w:val="both"/>
        <w:rPr>
          <w:rFonts w:ascii="Arial" w:eastAsia="Times New Roman" w:hAnsi="Arial" w:cs="Arial"/>
          <w:sz w:val="24"/>
          <w:szCs w:val="24"/>
          <w:lang w:val="en-GB" w:eastAsia="en-GB"/>
        </w:rPr>
      </w:pPr>
      <w:r w:rsidRPr="007D7DFE">
        <w:rPr>
          <w:rFonts w:ascii="Arial" w:eastAsia="Times New Roman" w:hAnsi="Arial" w:cs="Arial"/>
          <w:sz w:val="24"/>
          <w:szCs w:val="24"/>
          <w:lang w:val="en-GB" w:eastAsia="en-GB"/>
        </w:rPr>
        <w:t>[</w:t>
      </w:r>
      <w:r>
        <w:rPr>
          <w:rFonts w:ascii="Arial" w:eastAsia="Times New Roman" w:hAnsi="Arial" w:cs="Arial"/>
          <w:sz w:val="24"/>
          <w:szCs w:val="24"/>
          <w:lang w:val="en-GB" w:eastAsia="en-GB"/>
        </w:rPr>
        <w:t>41</w:t>
      </w:r>
      <w:r w:rsidRPr="007D7DFE">
        <w:rPr>
          <w:rFonts w:ascii="Arial" w:eastAsia="Times New Roman" w:hAnsi="Arial" w:cs="Arial"/>
          <w:sz w:val="24"/>
          <w:szCs w:val="24"/>
          <w:lang w:val="en-GB" w:eastAsia="en-GB"/>
        </w:rPr>
        <w:t>]</w:t>
      </w:r>
      <w:proofErr w:type="gramStart"/>
      <w:r w:rsidRPr="007D7DFE">
        <w:rPr>
          <w:rFonts w:ascii="Arial" w:eastAsia="Times New Roman" w:hAnsi="Arial" w:cs="Arial"/>
          <w:sz w:val="24"/>
          <w:szCs w:val="24"/>
          <w:lang w:val="en-GB" w:eastAsia="en-GB"/>
        </w:rPr>
        <w:tab/>
        <w:t xml:space="preserve">  </w:t>
      </w:r>
      <w:r w:rsidR="009214C2">
        <w:rPr>
          <w:rFonts w:ascii="Arial" w:eastAsia="Times New Roman" w:hAnsi="Arial" w:cs="Arial"/>
          <w:sz w:val="24"/>
          <w:szCs w:val="24"/>
          <w:lang w:val="en-GB" w:eastAsia="en-GB"/>
        </w:rPr>
        <w:tab/>
      </w:r>
      <w:proofErr w:type="gramEnd"/>
      <w:r w:rsidRPr="007D7DFE">
        <w:rPr>
          <w:rFonts w:ascii="Arial" w:eastAsia="Times New Roman" w:hAnsi="Arial" w:cs="Arial"/>
          <w:sz w:val="24"/>
          <w:szCs w:val="24"/>
          <w:lang w:val="en-GB" w:eastAsia="en-GB"/>
        </w:rPr>
        <w:t>The state alleges that the amount stolen is R38 645 052.40</w:t>
      </w:r>
      <w:r>
        <w:rPr>
          <w:rFonts w:ascii="Arial" w:eastAsia="Times New Roman" w:hAnsi="Arial" w:cs="Arial"/>
          <w:sz w:val="24"/>
          <w:szCs w:val="24"/>
          <w:lang w:val="en-GB" w:eastAsia="en-GB"/>
        </w:rPr>
        <w:t>. This would fall under the</w:t>
      </w:r>
      <w:r w:rsidR="009214C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ambit of Part 11 of schedule 2.</w:t>
      </w:r>
    </w:p>
    <w:p w14:paraId="5E0B484F" w14:textId="77777777" w:rsidR="007D7DFE" w:rsidRDefault="007D7DFE" w:rsidP="00A50FAA">
      <w:pPr>
        <w:tabs>
          <w:tab w:val="left" w:pos="709"/>
          <w:tab w:val="left" w:pos="851"/>
          <w:tab w:val="left" w:pos="3000"/>
        </w:tabs>
        <w:spacing w:after="0" w:line="360" w:lineRule="auto"/>
        <w:ind w:left="851" w:hanging="720"/>
        <w:jc w:val="both"/>
        <w:rPr>
          <w:rFonts w:ascii="Arial" w:eastAsia="Times New Roman" w:hAnsi="Arial" w:cs="Arial"/>
          <w:sz w:val="24"/>
          <w:szCs w:val="24"/>
          <w:lang w:val="en-GB" w:eastAsia="en-GB"/>
        </w:rPr>
      </w:pPr>
    </w:p>
    <w:p w14:paraId="48F9C2FC" w14:textId="1F6F7902" w:rsidR="008B1F10" w:rsidRDefault="000F5758" w:rsidP="009214C2">
      <w:pPr>
        <w:tabs>
          <w:tab w:val="left" w:pos="709"/>
          <w:tab w:val="left" w:pos="993"/>
          <w:tab w:val="left" w:pos="3000"/>
        </w:tabs>
        <w:spacing w:after="0" w:line="360" w:lineRule="auto"/>
        <w:ind w:left="993" w:hanging="862"/>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42</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t xml:space="preserve">  </w:t>
      </w:r>
      <w:r w:rsidR="009214C2">
        <w:rPr>
          <w:rFonts w:ascii="Arial" w:eastAsia="Times New Roman" w:hAnsi="Arial" w:cs="Arial"/>
          <w:sz w:val="24"/>
          <w:szCs w:val="24"/>
          <w:lang w:val="en-GB" w:eastAsia="en-GB"/>
        </w:rPr>
        <w:tab/>
      </w:r>
      <w:proofErr w:type="gramEnd"/>
      <w:r w:rsidR="0002217F">
        <w:rPr>
          <w:rFonts w:ascii="Arial" w:eastAsia="Times New Roman" w:hAnsi="Arial" w:cs="Arial"/>
          <w:sz w:val="24"/>
          <w:szCs w:val="24"/>
          <w:lang w:val="en-GB" w:eastAsia="en-GB"/>
        </w:rPr>
        <w:t xml:space="preserve">In terms of s60(7)(a) </w:t>
      </w:r>
      <w:r w:rsidR="00DB0FB4">
        <w:rPr>
          <w:rFonts w:ascii="Arial" w:eastAsia="Times New Roman" w:hAnsi="Arial" w:cs="Arial"/>
          <w:sz w:val="24"/>
          <w:szCs w:val="24"/>
          <w:lang w:val="en-GB" w:eastAsia="en-GB"/>
        </w:rPr>
        <w:t xml:space="preserve">of Act 51 of 1977 </w:t>
      </w:r>
      <w:r w:rsidR="0002217F" w:rsidRPr="0002217F">
        <w:rPr>
          <w:rFonts w:ascii="Arial" w:eastAsia="Times New Roman" w:hAnsi="Arial" w:cs="Arial"/>
          <w:sz w:val="24"/>
          <w:szCs w:val="24"/>
          <w:lang w:val="en-GB" w:eastAsia="en-GB"/>
        </w:rPr>
        <w:t>the accused is familiar with the identity of witnesses</w:t>
      </w:r>
      <w:r w:rsidR="0002217F">
        <w:rPr>
          <w:rFonts w:ascii="Arial" w:eastAsia="Times New Roman" w:hAnsi="Arial" w:cs="Arial"/>
          <w:sz w:val="24"/>
          <w:szCs w:val="24"/>
          <w:lang w:val="en-GB" w:eastAsia="en-GB"/>
        </w:rPr>
        <w:t xml:space="preserve"> in </w:t>
      </w:r>
      <w:r w:rsidR="003D64DE">
        <w:rPr>
          <w:rFonts w:ascii="Arial" w:eastAsia="Times New Roman" w:hAnsi="Arial" w:cs="Arial"/>
          <w:sz w:val="24"/>
          <w:szCs w:val="24"/>
          <w:lang w:val="en-GB" w:eastAsia="en-GB"/>
        </w:rPr>
        <w:t xml:space="preserve">this matter. </w:t>
      </w:r>
      <w:r w:rsidR="0002217F">
        <w:rPr>
          <w:rFonts w:ascii="Arial" w:eastAsia="Times New Roman" w:hAnsi="Arial" w:cs="Arial"/>
          <w:sz w:val="24"/>
          <w:szCs w:val="24"/>
          <w:lang w:val="en-GB" w:eastAsia="en-GB"/>
        </w:rPr>
        <w:t xml:space="preserve"> </w:t>
      </w:r>
    </w:p>
    <w:p w14:paraId="6D230E04" w14:textId="77777777" w:rsidR="008B1F10" w:rsidRDefault="008B1F10" w:rsidP="00A50FAA">
      <w:pPr>
        <w:tabs>
          <w:tab w:val="left" w:pos="709"/>
          <w:tab w:val="left" w:pos="851"/>
          <w:tab w:val="left" w:pos="3000"/>
        </w:tabs>
        <w:spacing w:after="0" w:line="360" w:lineRule="auto"/>
        <w:ind w:left="851" w:hanging="720"/>
        <w:jc w:val="both"/>
        <w:rPr>
          <w:rFonts w:ascii="Arial" w:eastAsia="Times New Roman" w:hAnsi="Arial" w:cs="Arial"/>
          <w:sz w:val="24"/>
          <w:szCs w:val="24"/>
          <w:lang w:val="en-GB" w:eastAsia="en-GB"/>
        </w:rPr>
      </w:pPr>
    </w:p>
    <w:p w14:paraId="08F9CCA4" w14:textId="6A20DDAE" w:rsidR="007D7DFE" w:rsidRDefault="008B1F10" w:rsidP="009214C2">
      <w:pPr>
        <w:tabs>
          <w:tab w:val="left" w:pos="709"/>
          <w:tab w:val="left" w:pos="993"/>
          <w:tab w:val="left" w:pos="3000"/>
        </w:tabs>
        <w:spacing w:after="0" w:line="360" w:lineRule="auto"/>
        <w:ind w:left="993" w:hanging="862"/>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43</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t xml:space="preserve">  </w:t>
      </w:r>
      <w:r w:rsidR="009214C2">
        <w:rPr>
          <w:rFonts w:ascii="Arial" w:eastAsia="Times New Roman" w:hAnsi="Arial" w:cs="Arial"/>
          <w:sz w:val="24"/>
          <w:szCs w:val="24"/>
          <w:lang w:val="en-GB" w:eastAsia="en-GB"/>
        </w:rPr>
        <w:tab/>
      </w:r>
      <w:proofErr w:type="gramEnd"/>
      <w:r w:rsidR="0002217F">
        <w:rPr>
          <w:rFonts w:ascii="Arial" w:eastAsia="Times New Roman" w:hAnsi="Arial" w:cs="Arial"/>
          <w:sz w:val="24"/>
          <w:szCs w:val="24"/>
          <w:lang w:val="en-GB" w:eastAsia="en-GB"/>
        </w:rPr>
        <w:t>In terms of s60(7)(</w:t>
      </w:r>
      <w:r w:rsidR="00A50FAA">
        <w:rPr>
          <w:rFonts w:ascii="Arial" w:eastAsia="Times New Roman" w:hAnsi="Arial" w:cs="Arial"/>
          <w:sz w:val="24"/>
          <w:szCs w:val="24"/>
          <w:lang w:val="en-GB" w:eastAsia="en-GB"/>
        </w:rPr>
        <w:t>d</w:t>
      </w:r>
      <w:r w:rsidR="0002217F">
        <w:rPr>
          <w:rFonts w:ascii="Arial" w:eastAsia="Times New Roman" w:hAnsi="Arial" w:cs="Arial"/>
          <w:sz w:val="24"/>
          <w:szCs w:val="24"/>
          <w:lang w:val="en-GB" w:eastAsia="en-GB"/>
        </w:rPr>
        <w:t>)</w:t>
      </w:r>
      <w:r w:rsidR="0002217F" w:rsidRPr="0002217F">
        <w:rPr>
          <w:rFonts w:ascii="Arial" w:eastAsia="Times New Roman" w:hAnsi="Arial" w:cs="Arial"/>
          <w:sz w:val="24"/>
          <w:szCs w:val="24"/>
          <w:lang w:val="en-GB" w:eastAsia="en-GB"/>
        </w:rPr>
        <w:t xml:space="preserve"> </w:t>
      </w:r>
      <w:r w:rsidR="00DB0FB4">
        <w:rPr>
          <w:rFonts w:ascii="Arial" w:eastAsia="Times New Roman" w:hAnsi="Arial" w:cs="Arial"/>
          <w:sz w:val="24"/>
          <w:szCs w:val="24"/>
          <w:lang w:val="en-GB" w:eastAsia="en-GB"/>
        </w:rPr>
        <w:t>of Act 51 of 1977</w:t>
      </w:r>
      <w:r w:rsidR="0002217F" w:rsidRPr="0002217F">
        <w:rPr>
          <w:rFonts w:ascii="Arial" w:eastAsia="Times New Roman" w:hAnsi="Arial" w:cs="Arial"/>
          <w:sz w:val="24"/>
          <w:szCs w:val="24"/>
          <w:lang w:val="en-GB" w:eastAsia="en-GB"/>
        </w:rPr>
        <w:t xml:space="preserve"> the</w:t>
      </w:r>
      <w:r w:rsidR="0002217F">
        <w:rPr>
          <w:rFonts w:ascii="Arial" w:eastAsia="Times New Roman" w:hAnsi="Arial" w:cs="Arial"/>
          <w:sz w:val="24"/>
          <w:szCs w:val="24"/>
          <w:lang w:val="en-GB" w:eastAsia="en-GB"/>
        </w:rPr>
        <w:t>re was a</w:t>
      </w:r>
      <w:r w:rsidR="0002217F" w:rsidRPr="0002217F">
        <w:rPr>
          <w:rFonts w:ascii="Arial" w:eastAsia="Times New Roman" w:hAnsi="Arial" w:cs="Arial"/>
          <w:sz w:val="24"/>
          <w:szCs w:val="24"/>
          <w:lang w:val="en-GB" w:eastAsia="en-GB"/>
        </w:rPr>
        <w:t xml:space="preserve"> relationship </w:t>
      </w:r>
      <w:r w:rsidR="0002217F">
        <w:rPr>
          <w:rFonts w:ascii="Arial" w:eastAsia="Times New Roman" w:hAnsi="Arial" w:cs="Arial"/>
          <w:sz w:val="24"/>
          <w:szCs w:val="24"/>
          <w:lang w:val="en-GB" w:eastAsia="en-GB"/>
        </w:rPr>
        <w:t>between the appellant and employees</w:t>
      </w:r>
      <w:r w:rsidR="007D7DFE">
        <w:rPr>
          <w:rFonts w:ascii="Arial" w:eastAsia="Times New Roman" w:hAnsi="Arial" w:cs="Arial"/>
          <w:sz w:val="24"/>
          <w:szCs w:val="24"/>
          <w:lang w:val="en-GB" w:eastAsia="en-GB"/>
        </w:rPr>
        <w:t>,</w:t>
      </w:r>
      <w:r w:rsidR="0002217F">
        <w:rPr>
          <w:rFonts w:ascii="Arial" w:eastAsia="Times New Roman" w:hAnsi="Arial" w:cs="Arial"/>
          <w:sz w:val="24"/>
          <w:szCs w:val="24"/>
          <w:lang w:val="en-GB" w:eastAsia="en-GB"/>
        </w:rPr>
        <w:t xml:space="preserve"> </w:t>
      </w:r>
      <w:r w:rsidR="00A50FAA">
        <w:rPr>
          <w:rFonts w:ascii="Arial" w:eastAsia="Times New Roman" w:hAnsi="Arial" w:cs="Arial"/>
          <w:sz w:val="24"/>
          <w:szCs w:val="24"/>
          <w:lang w:val="en-GB" w:eastAsia="en-GB"/>
        </w:rPr>
        <w:t>in that o</w:t>
      </w:r>
      <w:r w:rsidR="0002217F" w:rsidRPr="0002217F">
        <w:rPr>
          <w:rFonts w:ascii="Arial" w:eastAsia="Times New Roman" w:hAnsi="Arial" w:cs="Arial"/>
          <w:sz w:val="24"/>
          <w:szCs w:val="24"/>
          <w:lang w:val="en-GB" w:eastAsia="en-GB"/>
        </w:rPr>
        <w:t xml:space="preserve">n 31 May 2023 it is alleged that the appellant, together with employees of Arthur Kaplan, removed high-value watches and jewellery from the World’s Finest Watches store (‘WFW’), Arthur Kaplan branch and packed them into numerous bags. It is further alleged that on 1 June 2023, the appellant gave further instructions to employees of the WFW and the Diamond Walk Arthur Kaplan branch stores to remove watches and all high-value jewellery stock. The appellant allegedly instructed the employees to conduct stock transfers between the two branches and then hand her the high-value watches and jewellery. During this process, the appellant allegedly instructed the employees to fabricate accounts on the stock register to make everything look normal. </w:t>
      </w:r>
    </w:p>
    <w:p w14:paraId="2D4551B9" w14:textId="77777777" w:rsidR="007D7DFE" w:rsidRDefault="007D7DFE" w:rsidP="005F5AD6">
      <w:pPr>
        <w:tabs>
          <w:tab w:val="left" w:pos="709"/>
          <w:tab w:val="left" w:pos="851"/>
          <w:tab w:val="left" w:pos="3000"/>
        </w:tabs>
        <w:spacing w:after="0" w:line="360" w:lineRule="auto"/>
        <w:ind w:left="851" w:hanging="720"/>
        <w:jc w:val="both"/>
        <w:rPr>
          <w:rFonts w:ascii="Arial" w:eastAsia="Times New Roman" w:hAnsi="Arial" w:cs="Arial"/>
          <w:sz w:val="24"/>
          <w:szCs w:val="24"/>
          <w:lang w:val="en-GB" w:eastAsia="en-GB"/>
        </w:rPr>
      </w:pPr>
    </w:p>
    <w:p w14:paraId="372F42D5" w14:textId="52C71DEF" w:rsidR="008B1F10" w:rsidRDefault="007D7DFE" w:rsidP="009214C2">
      <w:pPr>
        <w:tabs>
          <w:tab w:val="left" w:pos="709"/>
          <w:tab w:val="left" w:pos="1134"/>
          <w:tab w:val="left" w:pos="3000"/>
        </w:tabs>
        <w:spacing w:after="0" w:line="360" w:lineRule="auto"/>
        <w:ind w:left="993" w:hanging="862"/>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[44]</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02217F" w:rsidRPr="0002217F">
        <w:rPr>
          <w:rFonts w:ascii="Arial" w:eastAsia="Times New Roman" w:hAnsi="Arial" w:cs="Arial"/>
          <w:sz w:val="24"/>
          <w:szCs w:val="24"/>
          <w:lang w:val="en-GB" w:eastAsia="en-GB"/>
        </w:rPr>
        <w:t xml:space="preserve">The employees delivered the stolen stock in two deliveries due to the volume of the property. Later </w:t>
      </w:r>
      <w:proofErr w:type="gramStart"/>
      <w:r w:rsidR="0002217F" w:rsidRPr="0002217F">
        <w:rPr>
          <w:rFonts w:ascii="Arial" w:eastAsia="Times New Roman" w:hAnsi="Arial" w:cs="Arial"/>
          <w:sz w:val="24"/>
          <w:szCs w:val="24"/>
          <w:lang w:val="en-GB" w:eastAsia="en-GB"/>
        </w:rPr>
        <w:t>on</w:t>
      </w:r>
      <w:proofErr w:type="gramEnd"/>
      <w:r w:rsidR="0002217F" w:rsidRPr="0002217F">
        <w:rPr>
          <w:rFonts w:ascii="Arial" w:eastAsia="Times New Roman" w:hAnsi="Arial" w:cs="Arial"/>
          <w:sz w:val="24"/>
          <w:szCs w:val="24"/>
          <w:lang w:val="en-GB" w:eastAsia="en-GB"/>
        </w:rPr>
        <w:t xml:space="preserve"> 1 June 2023, the employees of Arthur Kaplan in the Eastgate branch were </w:t>
      </w:r>
      <w:r w:rsidR="003D64DE">
        <w:rPr>
          <w:rFonts w:ascii="Arial" w:eastAsia="Times New Roman" w:hAnsi="Arial" w:cs="Arial"/>
          <w:sz w:val="24"/>
          <w:szCs w:val="24"/>
          <w:lang w:val="en-GB" w:eastAsia="en-GB"/>
        </w:rPr>
        <w:t xml:space="preserve">ordered and </w:t>
      </w:r>
      <w:r w:rsidR="0002217F" w:rsidRPr="0002217F">
        <w:rPr>
          <w:rFonts w:ascii="Arial" w:eastAsia="Times New Roman" w:hAnsi="Arial" w:cs="Arial"/>
          <w:sz w:val="24"/>
          <w:szCs w:val="24"/>
          <w:lang w:val="en-GB" w:eastAsia="en-GB"/>
        </w:rPr>
        <w:t>instructed by the app</w:t>
      </w:r>
      <w:r w:rsidR="003D64DE">
        <w:rPr>
          <w:rFonts w:ascii="Arial" w:eastAsia="Times New Roman" w:hAnsi="Arial" w:cs="Arial"/>
          <w:sz w:val="24"/>
          <w:szCs w:val="24"/>
          <w:lang w:val="en-GB" w:eastAsia="en-GB"/>
        </w:rPr>
        <w:t>ellant</w:t>
      </w:r>
      <w:r w:rsidR="0002217F" w:rsidRPr="0002217F">
        <w:rPr>
          <w:rFonts w:ascii="Arial" w:eastAsia="Times New Roman" w:hAnsi="Arial" w:cs="Arial"/>
          <w:sz w:val="24"/>
          <w:szCs w:val="24"/>
          <w:lang w:val="en-GB" w:eastAsia="en-GB"/>
        </w:rPr>
        <w:t xml:space="preserve"> to remove all high-value watches and jewellery and place them into bags, which they did. On 1 January 2023, the Gateway Arthur Kaplan employees situated in Umhlanga Ridge were instructed by the app</w:t>
      </w:r>
      <w:r w:rsidR="003D64DE">
        <w:rPr>
          <w:rFonts w:ascii="Arial" w:eastAsia="Times New Roman" w:hAnsi="Arial" w:cs="Arial"/>
          <w:sz w:val="24"/>
          <w:szCs w:val="24"/>
          <w:lang w:val="en-GB" w:eastAsia="en-GB"/>
        </w:rPr>
        <w:t>ellant</w:t>
      </w:r>
      <w:r w:rsidR="0002217F" w:rsidRPr="0002217F">
        <w:rPr>
          <w:rFonts w:ascii="Arial" w:eastAsia="Times New Roman" w:hAnsi="Arial" w:cs="Arial"/>
          <w:sz w:val="24"/>
          <w:szCs w:val="24"/>
          <w:lang w:val="en-GB" w:eastAsia="en-GB"/>
        </w:rPr>
        <w:t xml:space="preserve"> to remove all high-value watches and jewellery and place them into bags</w:t>
      </w:r>
      <w:r w:rsidR="003D64DE">
        <w:rPr>
          <w:rFonts w:ascii="Arial" w:eastAsia="Times New Roman" w:hAnsi="Arial" w:cs="Arial"/>
          <w:sz w:val="24"/>
          <w:szCs w:val="24"/>
          <w:lang w:val="en-GB" w:eastAsia="en-GB"/>
        </w:rPr>
        <w:t xml:space="preserve"> </w:t>
      </w:r>
      <w:r w:rsidR="0002217F" w:rsidRPr="0002217F">
        <w:rPr>
          <w:rFonts w:ascii="Arial" w:eastAsia="Times New Roman" w:hAnsi="Arial" w:cs="Arial"/>
          <w:sz w:val="24"/>
          <w:szCs w:val="24"/>
          <w:lang w:val="en-GB" w:eastAsia="en-GB"/>
        </w:rPr>
        <w:t>as information had been received that there would be a robbery.</w:t>
      </w:r>
      <w:r w:rsidR="003D64DE">
        <w:rPr>
          <w:rFonts w:ascii="Arial" w:eastAsia="Times New Roman" w:hAnsi="Arial" w:cs="Arial"/>
          <w:sz w:val="24"/>
          <w:szCs w:val="24"/>
          <w:lang w:val="en-GB" w:eastAsia="en-GB"/>
        </w:rPr>
        <w:t xml:space="preserve"> This was clearly a lie.</w:t>
      </w:r>
      <w:r w:rsidR="005F5AD6" w:rsidRPr="005F5AD6">
        <w:t xml:space="preserve"> </w:t>
      </w:r>
      <w:r w:rsidR="003D64DE" w:rsidRPr="005F5AD6">
        <w:rPr>
          <w:rFonts w:ascii="Arial" w:eastAsia="Times New Roman" w:hAnsi="Arial" w:cs="Arial"/>
          <w:sz w:val="24"/>
          <w:szCs w:val="24"/>
          <w:lang w:val="en-GB" w:eastAsia="en-GB"/>
        </w:rPr>
        <w:t>Due</w:t>
      </w:r>
      <w:r w:rsidR="005F5AD6" w:rsidRPr="005F5AD6">
        <w:rPr>
          <w:rFonts w:ascii="Arial" w:eastAsia="Times New Roman" w:hAnsi="Arial" w:cs="Arial"/>
          <w:sz w:val="24"/>
          <w:szCs w:val="24"/>
          <w:lang w:val="en-GB" w:eastAsia="en-GB"/>
        </w:rPr>
        <w:t xml:space="preserve"> to the familiarity between the appellant and her co-workers, should the appellant be granted bail, she would be able to contact these co-workers. </w:t>
      </w:r>
      <w:r w:rsidR="003D64DE">
        <w:rPr>
          <w:rFonts w:ascii="Arial" w:eastAsia="Times New Roman" w:hAnsi="Arial" w:cs="Arial"/>
          <w:sz w:val="24"/>
          <w:szCs w:val="24"/>
          <w:lang w:val="en-GB" w:eastAsia="en-GB"/>
        </w:rPr>
        <w:t>She</w:t>
      </w:r>
      <w:r w:rsidR="005F5AD6" w:rsidRPr="005F5AD6">
        <w:rPr>
          <w:rFonts w:ascii="Arial" w:eastAsia="Times New Roman" w:hAnsi="Arial" w:cs="Arial"/>
          <w:sz w:val="24"/>
          <w:szCs w:val="24"/>
          <w:lang w:val="en-GB" w:eastAsia="en-GB"/>
        </w:rPr>
        <w:t xml:space="preserve"> had considerable influence on these co-workers</w:t>
      </w:r>
      <w:r w:rsidR="003D64DE">
        <w:rPr>
          <w:rFonts w:ascii="Arial" w:eastAsia="Times New Roman" w:hAnsi="Arial" w:cs="Arial"/>
          <w:sz w:val="24"/>
          <w:szCs w:val="24"/>
          <w:lang w:val="en-GB" w:eastAsia="en-GB"/>
        </w:rPr>
        <w:t>.</w:t>
      </w:r>
      <w:r w:rsidR="00A50FAA">
        <w:rPr>
          <w:rFonts w:ascii="Arial" w:eastAsia="Times New Roman" w:hAnsi="Arial" w:cs="Arial"/>
          <w:sz w:val="24"/>
          <w:szCs w:val="24"/>
          <w:lang w:val="en-GB" w:eastAsia="en-GB"/>
        </w:rPr>
        <w:t xml:space="preserve"> </w:t>
      </w:r>
    </w:p>
    <w:p w14:paraId="129FD939" w14:textId="77777777" w:rsidR="008B1F10" w:rsidRDefault="008B1F10" w:rsidP="00A50FAA">
      <w:pPr>
        <w:tabs>
          <w:tab w:val="left" w:pos="709"/>
          <w:tab w:val="left" w:pos="851"/>
          <w:tab w:val="left" w:pos="3000"/>
        </w:tabs>
        <w:spacing w:after="0" w:line="360" w:lineRule="auto"/>
        <w:ind w:left="851" w:hanging="720"/>
        <w:jc w:val="both"/>
        <w:rPr>
          <w:rFonts w:ascii="Arial" w:eastAsia="Times New Roman" w:hAnsi="Arial" w:cs="Arial"/>
          <w:sz w:val="24"/>
          <w:szCs w:val="24"/>
          <w:lang w:val="en-GB" w:eastAsia="en-GB"/>
        </w:rPr>
      </w:pPr>
    </w:p>
    <w:p w14:paraId="6AAEF1DE" w14:textId="4B49768C" w:rsidR="00A50FAA" w:rsidRDefault="008B1F10" w:rsidP="00BB0158">
      <w:pPr>
        <w:tabs>
          <w:tab w:val="left" w:pos="709"/>
          <w:tab w:val="left" w:pos="993"/>
          <w:tab w:val="left" w:pos="3000"/>
        </w:tabs>
        <w:spacing w:after="0" w:line="360" w:lineRule="auto"/>
        <w:ind w:left="993" w:hanging="862"/>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45</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t xml:space="preserve">  </w:t>
      </w:r>
      <w:r w:rsidR="00BB0158">
        <w:rPr>
          <w:rFonts w:ascii="Arial" w:eastAsia="Times New Roman" w:hAnsi="Arial" w:cs="Arial"/>
          <w:sz w:val="24"/>
          <w:szCs w:val="24"/>
          <w:lang w:val="en-GB" w:eastAsia="en-GB"/>
        </w:rPr>
        <w:tab/>
      </w:r>
      <w:proofErr w:type="gramEnd"/>
      <w:r w:rsidR="00A50FAA">
        <w:rPr>
          <w:rFonts w:ascii="Arial" w:eastAsia="Times New Roman" w:hAnsi="Arial" w:cs="Arial"/>
          <w:sz w:val="24"/>
          <w:szCs w:val="24"/>
          <w:lang w:val="en-GB" w:eastAsia="en-GB"/>
        </w:rPr>
        <w:t xml:space="preserve">In terms of s60(7)(f) </w:t>
      </w:r>
      <w:r w:rsidR="00DB0FB4">
        <w:rPr>
          <w:rFonts w:ascii="Arial" w:eastAsia="Times New Roman" w:hAnsi="Arial" w:cs="Arial"/>
          <w:sz w:val="24"/>
          <w:szCs w:val="24"/>
          <w:lang w:val="en-GB" w:eastAsia="en-GB"/>
        </w:rPr>
        <w:t xml:space="preserve">of Act 51 of 1977 </w:t>
      </w:r>
      <w:r w:rsidR="00A50FAA">
        <w:rPr>
          <w:rFonts w:ascii="Arial" w:eastAsia="Times New Roman" w:hAnsi="Arial" w:cs="Arial"/>
          <w:sz w:val="24"/>
          <w:szCs w:val="24"/>
          <w:lang w:val="en-GB" w:eastAsia="en-GB"/>
        </w:rPr>
        <w:t xml:space="preserve">it is clear that the appellant </w:t>
      </w:r>
      <w:r w:rsidR="00A50FAA" w:rsidRPr="00A50FAA">
        <w:rPr>
          <w:rFonts w:ascii="Arial" w:eastAsia="Times New Roman" w:hAnsi="Arial" w:cs="Arial"/>
          <w:sz w:val="24"/>
          <w:szCs w:val="24"/>
          <w:lang w:val="en-GB" w:eastAsia="en-GB"/>
        </w:rPr>
        <w:t xml:space="preserve">has access to evidentiary material which is </w:t>
      </w:r>
      <w:r w:rsidR="00A50FAA">
        <w:rPr>
          <w:rFonts w:ascii="Arial" w:eastAsia="Times New Roman" w:hAnsi="Arial" w:cs="Arial"/>
          <w:sz w:val="24"/>
          <w:szCs w:val="24"/>
          <w:lang w:val="en-GB" w:eastAsia="en-GB"/>
        </w:rPr>
        <w:t xml:space="preserve">still </w:t>
      </w:r>
      <w:r w:rsidR="00A50FAA" w:rsidRPr="00A50FAA">
        <w:rPr>
          <w:rFonts w:ascii="Arial" w:eastAsia="Times New Roman" w:hAnsi="Arial" w:cs="Arial"/>
          <w:sz w:val="24"/>
          <w:szCs w:val="24"/>
          <w:lang w:val="en-GB" w:eastAsia="en-GB"/>
        </w:rPr>
        <w:t xml:space="preserve">to be presented at </w:t>
      </w:r>
      <w:r w:rsidR="00A50FAA">
        <w:rPr>
          <w:rFonts w:ascii="Arial" w:eastAsia="Times New Roman" w:hAnsi="Arial" w:cs="Arial"/>
          <w:sz w:val="24"/>
          <w:szCs w:val="24"/>
          <w:lang w:val="en-GB" w:eastAsia="en-GB"/>
        </w:rPr>
        <w:t>the trial.</w:t>
      </w:r>
      <w:r w:rsidR="00A50FAA" w:rsidRPr="00A50FAA">
        <w:t xml:space="preserve"> </w:t>
      </w:r>
      <w:r w:rsidR="00A50FAA" w:rsidRPr="00A50FAA">
        <w:rPr>
          <w:rFonts w:ascii="Arial" w:hAnsi="Arial" w:cs="Arial"/>
          <w:sz w:val="24"/>
          <w:szCs w:val="24"/>
        </w:rPr>
        <w:t>In terms of s60(7)(g)</w:t>
      </w:r>
      <w:r w:rsidR="00A50FAA">
        <w:t xml:space="preserve"> </w:t>
      </w:r>
      <w:r w:rsidR="00A50FAA" w:rsidRPr="00A50FAA">
        <w:rPr>
          <w:rFonts w:ascii="Arial" w:eastAsia="Times New Roman" w:hAnsi="Arial" w:cs="Arial"/>
          <w:sz w:val="24"/>
          <w:szCs w:val="24"/>
          <w:lang w:val="en-GB" w:eastAsia="en-GB"/>
        </w:rPr>
        <w:t xml:space="preserve">the </w:t>
      </w:r>
      <w:r w:rsidR="00A50FAA" w:rsidRPr="00A50FAA">
        <w:rPr>
          <w:rFonts w:ascii="Arial" w:eastAsia="Times New Roman" w:hAnsi="Arial" w:cs="Arial"/>
          <w:sz w:val="24"/>
          <w:szCs w:val="24"/>
          <w:lang w:val="en-GB" w:eastAsia="en-GB"/>
        </w:rPr>
        <w:lastRenderedPageBreak/>
        <w:t>ease with which evidentiary material could be concealed or destroy</w:t>
      </w:r>
      <w:r w:rsidR="00A50FAA">
        <w:rPr>
          <w:rFonts w:ascii="Arial" w:eastAsia="Times New Roman" w:hAnsi="Arial" w:cs="Arial"/>
          <w:sz w:val="24"/>
          <w:szCs w:val="24"/>
          <w:lang w:val="en-GB" w:eastAsia="en-GB"/>
        </w:rPr>
        <w:t>ed is a reality from the past conduct of the appellant.</w:t>
      </w:r>
    </w:p>
    <w:p w14:paraId="1031CE57" w14:textId="77777777" w:rsidR="00A50FAA" w:rsidRDefault="00A50FAA" w:rsidP="00A50FAA">
      <w:pPr>
        <w:tabs>
          <w:tab w:val="left" w:pos="709"/>
          <w:tab w:val="left" w:pos="851"/>
          <w:tab w:val="left" w:pos="3000"/>
        </w:tabs>
        <w:spacing w:after="0" w:line="360" w:lineRule="auto"/>
        <w:ind w:left="851" w:hanging="720"/>
        <w:jc w:val="both"/>
        <w:rPr>
          <w:rFonts w:ascii="Arial" w:eastAsia="Times New Roman" w:hAnsi="Arial" w:cs="Arial"/>
          <w:sz w:val="24"/>
          <w:szCs w:val="24"/>
          <w:lang w:val="en-GB" w:eastAsia="en-GB"/>
        </w:rPr>
      </w:pPr>
    </w:p>
    <w:p w14:paraId="75464BAD" w14:textId="11340DE3" w:rsidR="00A50FAA" w:rsidRDefault="00A50FAA" w:rsidP="00D32590">
      <w:pPr>
        <w:tabs>
          <w:tab w:val="left" w:pos="709"/>
          <w:tab w:val="left" w:pos="993"/>
          <w:tab w:val="left" w:pos="3000"/>
        </w:tabs>
        <w:spacing w:after="0" w:line="360" w:lineRule="auto"/>
        <w:ind w:left="993" w:hanging="862"/>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46</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r>
      <w:r w:rsidR="005F5AD6">
        <w:rPr>
          <w:rFonts w:ascii="Arial" w:eastAsia="Times New Roman" w:hAnsi="Arial" w:cs="Arial"/>
          <w:sz w:val="24"/>
          <w:szCs w:val="24"/>
          <w:lang w:val="en-GB" w:eastAsia="en-GB"/>
        </w:rPr>
        <w:t xml:space="preserve">  </w:t>
      </w:r>
      <w:r w:rsidR="00D32590">
        <w:rPr>
          <w:rFonts w:ascii="Arial" w:eastAsia="Times New Roman" w:hAnsi="Arial" w:cs="Arial"/>
          <w:sz w:val="24"/>
          <w:szCs w:val="24"/>
          <w:lang w:val="en-GB" w:eastAsia="en-GB"/>
        </w:rPr>
        <w:tab/>
      </w:r>
      <w:proofErr w:type="gramEnd"/>
      <w:r>
        <w:rPr>
          <w:rFonts w:ascii="Arial" w:eastAsia="Times New Roman" w:hAnsi="Arial" w:cs="Arial"/>
          <w:sz w:val="24"/>
          <w:szCs w:val="24"/>
          <w:lang w:val="en-GB" w:eastAsia="en-GB"/>
        </w:rPr>
        <w:t>In terms of s60(8)(a) of Act 51 of 1977</w:t>
      </w:r>
      <w:r w:rsidR="007D7DFE">
        <w:rPr>
          <w:rFonts w:ascii="Arial" w:eastAsia="Times New Roman" w:hAnsi="Arial" w:cs="Arial"/>
          <w:sz w:val="24"/>
          <w:szCs w:val="24"/>
          <w:lang w:val="en-GB" w:eastAsia="en-GB"/>
        </w:rPr>
        <w:t>, it is clear that the appellant withheld information about false addresses she had given to two employees and</w:t>
      </w:r>
      <w:r w:rsidR="006C0495">
        <w:rPr>
          <w:rFonts w:ascii="Arial" w:eastAsia="Times New Roman" w:hAnsi="Arial" w:cs="Arial"/>
          <w:sz w:val="24"/>
          <w:szCs w:val="24"/>
          <w:lang w:val="en-GB" w:eastAsia="en-GB"/>
        </w:rPr>
        <w:t xml:space="preserve"> Capitec Bank.</w:t>
      </w:r>
      <w:r w:rsidR="00D32590">
        <w:rPr>
          <w:rFonts w:ascii="Arial" w:eastAsia="Times New Roman" w:hAnsi="Arial" w:cs="Arial"/>
          <w:sz w:val="24"/>
          <w:szCs w:val="24"/>
          <w:lang w:val="en-GB" w:eastAsia="en-GB"/>
        </w:rPr>
        <w:t xml:space="preserve"> </w:t>
      </w:r>
      <w:r w:rsidR="00DB0FB4">
        <w:rPr>
          <w:rFonts w:ascii="Arial" w:eastAsia="Times New Roman" w:hAnsi="Arial" w:cs="Arial"/>
          <w:sz w:val="24"/>
          <w:szCs w:val="24"/>
          <w:lang w:val="en-GB" w:eastAsia="en-GB"/>
        </w:rPr>
        <w:t>T</w:t>
      </w:r>
      <w:r w:rsidR="006C0495">
        <w:rPr>
          <w:rFonts w:ascii="Arial" w:eastAsia="Times New Roman" w:hAnsi="Arial" w:cs="Arial"/>
          <w:sz w:val="24"/>
          <w:szCs w:val="24"/>
          <w:lang w:val="en-GB" w:eastAsia="en-GB"/>
        </w:rPr>
        <w:t xml:space="preserve">he appellant </w:t>
      </w:r>
      <w:r w:rsidR="007D7DFE">
        <w:rPr>
          <w:rFonts w:ascii="Arial" w:eastAsia="Times New Roman" w:hAnsi="Arial" w:cs="Arial"/>
          <w:sz w:val="24"/>
          <w:szCs w:val="24"/>
          <w:lang w:val="en-GB" w:eastAsia="en-GB"/>
        </w:rPr>
        <w:t>failed</w:t>
      </w:r>
      <w:r w:rsidR="00DB0FB4">
        <w:rPr>
          <w:rFonts w:ascii="Arial" w:eastAsia="Times New Roman" w:hAnsi="Arial" w:cs="Arial"/>
          <w:sz w:val="24"/>
          <w:szCs w:val="24"/>
          <w:lang w:val="en-GB" w:eastAsia="en-GB"/>
        </w:rPr>
        <w:t xml:space="preserve"> to disclose these addresses </w:t>
      </w:r>
      <w:r w:rsidR="006C0495" w:rsidRPr="006C0495">
        <w:rPr>
          <w:rFonts w:ascii="Arial" w:eastAsia="Times New Roman" w:hAnsi="Arial" w:cs="Arial"/>
          <w:sz w:val="24"/>
          <w:szCs w:val="24"/>
          <w:lang w:val="en-GB" w:eastAsia="en-GB"/>
        </w:rPr>
        <w:t>at the time of her arrest or during the bail proceedings</w:t>
      </w:r>
      <w:r w:rsidR="00DB0FB4">
        <w:rPr>
          <w:rFonts w:ascii="Arial" w:eastAsia="Times New Roman" w:hAnsi="Arial" w:cs="Arial"/>
          <w:sz w:val="24"/>
          <w:szCs w:val="24"/>
          <w:lang w:val="en-GB" w:eastAsia="en-GB"/>
        </w:rPr>
        <w:t>.</w:t>
      </w:r>
    </w:p>
    <w:p w14:paraId="7A623A02" w14:textId="019BA281" w:rsidR="00F454BC" w:rsidRDefault="00F454BC" w:rsidP="00D32590">
      <w:pPr>
        <w:tabs>
          <w:tab w:val="left" w:pos="709"/>
          <w:tab w:val="left" w:pos="851"/>
          <w:tab w:val="left" w:pos="3000"/>
        </w:tabs>
        <w:spacing w:after="0" w:line="360" w:lineRule="auto"/>
        <w:ind w:left="720" w:hanging="720"/>
        <w:jc w:val="both"/>
        <w:rPr>
          <w:rFonts w:ascii="Arial" w:eastAsia="Times New Roman" w:hAnsi="Arial" w:cs="Arial"/>
          <w:sz w:val="24"/>
          <w:szCs w:val="24"/>
          <w:lang w:val="en-GB" w:eastAsia="en-GB"/>
        </w:rPr>
      </w:pPr>
    </w:p>
    <w:p w14:paraId="6E82CA3D" w14:textId="2A956878" w:rsidR="00305A16" w:rsidRDefault="00456DFD" w:rsidP="00305A16">
      <w:pPr>
        <w:spacing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47</w:t>
      </w:r>
      <w:r>
        <w:rPr>
          <w:rFonts w:ascii="Arial" w:eastAsia="Times New Roman" w:hAnsi="Arial" w:cs="Arial"/>
          <w:sz w:val="24"/>
          <w:szCs w:val="24"/>
          <w:lang w:val="en-GB" w:eastAsia="en-GB"/>
        </w:rPr>
        <w:t>]</w:t>
      </w:r>
      <w:r w:rsidR="00B27626">
        <w:rPr>
          <w:rFonts w:ascii="Arial" w:eastAsia="Times New Roman" w:hAnsi="Arial" w:cs="Arial"/>
          <w:sz w:val="24"/>
          <w:szCs w:val="24"/>
          <w:lang w:val="en-GB" w:eastAsia="en-GB"/>
        </w:rPr>
        <w:t xml:space="preserve">       </w:t>
      </w:r>
      <w:r w:rsidR="00D32590">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The appellant’s counsel argued that the </w:t>
      </w:r>
      <w:r w:rsidR="0097348A" w:rsidRPr="0097348A">
        <w:rPr>
          <w:rFonts w:ascii="Arial" w:eastAsia="Times New Roman" w:hAnsi="Arial" w:cs="Arial"/>
          <w:sz w:val="24"/>
          <w:szCs w:val="24"/>
          <w:lang w:val="en-GB" w:eastAsia="en-GB"/>
        </w:rPr>
        <w:t>Court a quo disregarded</w:t>
      </w:r>
      <w:r w:rsidR="00DB0FB4">
        <w:rPr>
          <w:rFonts w:ascii="Arial" w:eastAsia="Times New Roman" w:hAnsi="Arial" w:cs="Arial"/>
          <w:sz w:val="24"/>
          <w:szCs w:val="24"/>
          <w:lang w:val="en-GB" w:eastAsia="en-GB"/>
        </w:rPr>
        <w:t xml:space="preserve"> the</w:t>
      </w:r>
      <w:r w:rsidR="0097348A" w:rsidRPr="0097348A">
        <w:rPr>
          <w:rFonts w:ascii="Arial" w:eastAsia="Times New Roman" w:hAnsi="Arial" w:cs="Arial"/>
          <w:sz w:val="24"/>
          <w:szCs w:val="24"/>
          <w:lang w:val="en-GB" w:eastAsia="en-GB"/>
        </w:rPr>
        <w:t xml:space="preserve"> </w:t>
      </w:r>
      <w:r w:rsidR="00433179">
        <w:rPr>
          <w:rFonts w:ascii="Arial" w:eastAsia="Times New Roman" w:hAnsi="Arial" w:cs="Arial"/>
          <w:sz w:val="24"/>
          <w:szCs w:val="24"/>
          <w:lang w:val="en-GB" w:eastAsia="en-GB"/>
        </w:rPr>
        <w:t>possib</w:t>
      </w:r>
      <w:r w:rsidR="00DB0FB4">
        <w:rPr>
          <w:rFonts w:ascii="Arial" w:eastAsia="Times New Roman" w:hAnsi="Arial" w:cs="Arial"/>
          <w:sz w:val="24"/>
          <w:szCs w:val="24"/>
          <w:lang w:val="en-GB" w:eastAsia="en-GB"/>
        </w:rPr>
        <w:t>ility of</w:t>
      </w:r>
      <w:r w:rsidR="00D32590">
        <w:rPr>
          <w:rFonts w:ascii="Arial" w:eastAsia="Times New Roman" w:hAnsi="Arial" w:cs="Arial"/>
          <w:sz w:val="24"/>
          <w:szCs w:val="24"/>
          <w:lang w:val="en-GB" w:eastAsia="en-GB"/>
        </w:rPr>
        <w:t xml:space="preserve"> </w:t>
      </w:r>
      <w:r w:rsidR="00DB0FB4">
        <w:rPr>
          <w:rFonts w:ascii="Arial" w:eastAsia="Times New Roman" w:hAnsi="Arial" w:cs="Arial"/>
          <w:sz w:val="24"/>
          <w:szCs w:val="24"/>
          <w:lang w:val="en-GB" w:eastAsia="en-GB"/>
        </w:rPr>
        <w:t>imposing bail</w:t>
      </w:r>
      <w:r w:rsidR="00433179">
        <w:rPr>
          <w:rFonts w:ascii="Arial" w:eastAsia="Times New Roman" w:hAnsi="Arial" w:cs="Arial"/>
          <w:sz w:val="24"/>
          <w:szCs w:val="24"/>
          <w:lang w:val="en-GB" w:eastAsia="en-GB"/>
        </w:rPr>
        <w:t xml:space="preserve"> conditions </w:t>
      </w:r>
      <w:r w:rsidR="00DB0FB4">
        <w:rPr>
          <w:rFonts w:ascii="Arial" w:eastAsia="Times New Roman" w:hAnsi="Arial" w:cs="Arial"/>
          <w:sz w:val="24"/>
          <w:szCs w:val="24"/>
          <w:lang w:val="en-GB" w:eastAsia="en-GB"/>
        </w:rPr>
        <w:t xml:space="preserve">and reference was made to the case of </w:t>
      </w:r>
      <w:r w:rsidR="0097348A" w:rsidRPr="0097348A">
        <w:rPr>
          <w:rFonts w:ascii="Arial" w:eastAsia="Times New Roman" w:hAnsi="Arial" w:cs="Arial"/>
          <w:sz w:val="24"/>
          <w:szCs w:val="24"/>
          <w:lang w:val="en-GB" w:eastAsia="en-GB"/>
        </w:rPr>
        <w:t>Faquir v S</w:t>
      </w:r>
      <w:r w:rsidR="00D32590">
        <w:rPr>
          <w:rFonts w:ascii="Arial" w:eastAsia="Times New Roman" w:hAnsi="Arial" w:cs="Arial"/>
          <w:sz w:val="24"/>
          <w:szCs w:val="24"/>
          <w:lang w:val="en-GB" w:eastAsia="en-GB"/>
        </w:rPr>
        <w:t>.</w:t>
      </w:r>
      <w:r w:rsidR="007D7DFE">
        <w:rPr>
          <w:rStyle w:val="FootnoteReference"/>
          <w:rFonts w:ascii="Arial" w:eastAsia="Times New Roman" w:hAnsi="Arial" w:cs="Arial"/>
          <w:sz w:val="24"/>
          <w:szCs w:val="24"/>
          <w:lang w:val="en-GB" w:eastAsia="en-GB"/>
        </w:rPr>
        <w:footnoteReference w:id="7"/>
      </w:r>
      <w:r w:rsidR="0097348A" w:rsidRPr="0097348A">
        <w:rPr>
          <w:rFonts w:ascii="Arial" w:eastAsia="Times New Roman" w:hAnsi="Arial" w:cs="Arial"/>
          <w:sz w:val="24"/>
          <w:szCs w:val="24"/>
          <w:lang w:val="en-GB" w:eastAsia="en-GB"/>
        </w:rPr>
        <w:t xml:space="preserve"> </w:t>
      </w:r>
    </w:p>
    <w:p w14:paraId="179CB6A3" w14:textId="77777777" w:rsidR="00305A16" w:rsidRDefault="00305A16" w:rsidP="00305A16">
      <w:pPr>
        <w:spacing w:after="0" w:line="360" w:lineRule="auto"/>
        <w:ind w:left="993" w:hanging="993"/>
        <w:jc w:val="both"/>
        <w:rPr>
          <w:rFonts w:ascii="Arial" w:eastAsia="Times New Roman" w:hAnsi="Arial" w:cs="Arial"/>
          <w:sz w:val="24"/>
          <w:szCs w:val="24"/>
          <w:lang w:val="en-GB" w:eastAsia="en-GB"/>
        </w:rPr>
      </w:pPr>
    </w:p>
    <w:p w14:paraId="0660DB32" w14:textId="7313CAB7" w:rsidR="00D32590" w:rsidRDefault="00DB0FB4" w:rsidP="0037009F">
      <w:pPr>
        <w:spacing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D7DFE">
        <w:rPr>
          <w:rFonts w:ascii="Arial" w:eastAsia="Times New Roman" w:hAnsi="Arial" w:cs="Arial"/>
          <w:sz w:val="24"/>
          <w:szCs w:val="24"/>
          <w:lang w:val="en-GB" w:eastAsia="en-GB"/>
        </w:rPr>
        <w:t>48</w:t>
      </w:r>
      <w:r>
        <w:rPr>
          <w:rFonts w:ascii="Arial" w:eastAsia="Times New Roman" w:hAnsi="Arial" w:cs="Arial"/>
          <w:sz w:val="24"/>
          <w:szCs w:val="24"/>
          <w:lang w:val="en-GB" w:eastAsia="en-GB"/>
        </w:rPr>
        <w:t xml:space="preserve">]       </w:t>
      </w:r>
      <w:r w:rsidR="00D32590">
        <w:rPr>
          <w:rFonts w:ascii="Arial" w:eastAsia="Times New Roman" w:hAnsi="Arial" w:cs="Arial"/>
          <w:sz w:val="24"/>
          <w:szCs w:val="24"/>
          <w:lang w:val="en-GB" w:eastAsia="en-GB"/>
        </w:rPr>
        <w:tab/>
      </w:r>
      <w:r w:rsidR="00134AEA">
        <w:rPr>
          <w:rFonts w:ascii="Arial" w:eastAsia="Times New Roman" w:hAnsi="Arial" w:cs="Arial"/>
          <w:sz w:val="24"/>
          <w:szCs w:val="24"/>
          <w:lang w:val="en-GB" w:eastAsia="en-GB"/>
        </w:rPr>
        <w:t>Before a Court can impose conditions, a Court must find it is in the interests of justice to</w:t>
      </w:r>
      <w:r w:rsidR="00D32590">
        <w:rPr>
          <w:rFonts w:ascii="Arial" w:eastAsia="Times New Roman" w:hAnsi="Arial" w:cs="Arial"/>
          <w:sz w:val="24"/>
          <w:szCs w:val="24"/>
          <w:lang w:val="en-GB" w:eastAsia="en-GB"/>
        </w:rPr>
        <w:t xml:space="preserve"> </w:t>
      </w:r>
      <w:r w:rsidR="00134AEA">
        <w:rPr>
          <w:rFonts w:ascii="Arial" w:eastAsia="Times New Roman" w:hAnsi="Arial" w:cs="Arial"/>
          <w:sz w:val="24"/>
          <w:szCs w:val="24"/>
          <w:lang w:val="en-GB" w:eastAsia="en-GB"/>
        </w:rPr>
        <w:t>release an accused on bail. The appellant has no assets which indicates her ability</w:t>
      </w:r>
      <w:r w:rsidR="00D32590">
        <w:rPr>
          <w:rFonts w:ascii="Arial" w:eastAsia="Times New Roman" w:hAnsi="Arial" w:cs="Arial"/>
          <w:sz w:val="24"/>
          <w:szCs w:val="24"/>
          <w:lang w:val="en-GB" w:eastAsia="en-GB"/>
        </w:rPr>
        <w:t xml:space="preserve"> </w:t>
      </w:r>
      <w:r w:rsidR="00134AEA">
        <w:rPr>
          <w:rFonts w:ascii="Arial" w:eastAsia="Times New Roman" w:hAnsi="Arial" w:cs="Arial"/>
          <w:sz w:val="24"/>
          <w:szCs w:val="24"/>
          <w:lang w:val="en-GB" w:eastAsia="en-GB"/>
        </w:rPr>
        <w:t>to move. Lt</w:t>
      </w:r>
      <w:r w:rsidR="005C5723">
        <w:rPr>
          <w:rFonts w:ascii="Arial" w:eastAsia="Times New Roman" w:hAnsi="Arial" w:cs="Arial"/>
          <w:sz w:val="24"/>
          <w:szCs w:val="24"/>
          <w:lang w:val="en-GB" w:eastAsia="en-GB"/>
        </w:rPr>
        <w:t>.</w:t>
      </w:r>
      <w:r w:rsidR="00134AEA">
        <w:rPr>
          <w:rFonts w:ascii="Arial" w:eastAsia="Times New Roman" w:hAnsi="Arial" w:cs="Arial"/>
          <w:sz w:val="24"/>
          <w:szCs w:val="24"/>
          <w:lang w:val="en-GB" w:eastAsia="en-GB"/>
        </w:rPr>
        <w:t xml:space="preserve"> Col</w:t>
      </w:r>
      <w:r w:rsidR="005C5723">
        <w:rPr>
          <w:rFonts w:ascii="Arial" w:eastAsia="Times New Roman" w:hAnsi="Arial" w:cs="Arial"/>
          <w:sz w:val="24"/>
          <w:szCs w:val="24"/>
          <w:lang w:val="en-GB" w:eastAsia="en-GB"/>
        </w:rPr>
        <w:t>.</w:t>
      </w:r>
      <w:r w:rsidR="00134AEA">
        <w:rPr>
          <w:rFonts w:ascii="Arial" w:eastAsia="Times New Roman" w:hAnsi="Arial" w:cs="Arial"/>
          <w:sz w:val="24"/>
          <w:szCs w:val="24"/>
          <w:lang w:val="en-GB" w:eastAsia="en-GB"/>
        </w:rPr>
        <w:t xml:space="preserve"> Sc</w:t>
      </w:r>
      <w:r w:rsidR="00552679">
        <w:rPr>
          <w:rFonts w:ascii="Arial" w:eastAsia="Times New Roman" w:hAnsi="Arial" w:cs="Arial"/>
          <w:sz w:val="24"/>
          <w:szCs w:val="24"/>
          <w:lang w:val="en-GB" w:eastAsia="en-GB"/>
        </w:rPr>
        <w:t>h</w:t>
      </w:r>
      <w:r w:rsidR="00134AEA">
        <w:rPr>
          <w:rFonts w:ascii="Arial" w:eastAsia="Times New Roman" w:hAnsi="Arial" w:cs="Arial"/>
          <w:sz w:val="24"/>
          <w:szCs w:val="24"/>
          <w:lang w:val="en-GB" w:eastAsia="en-GB"/>
        </w:rPr>
        <w:t>nelle took months to trace her.</w:t>
      </w:r>
      <w:r w:rsidR="0097348A">
        <w:rPr>
          <w:rFonts w:ascii="Arial" w:eastAsia="Times New Roman" w:hAnsi="Arial" w:cs="Arial"/>
          <w:sz w:val="24"/>
          <w:szCs w:val="24"/>
          <w:lang w:val="en-GB" w:eastAsia="en-GB"/>
        </w:rPr>
        <w:t xml:space="preserve"> The facts in the matter of </w:t>
      </w:r>
      <w:r w:rsidR="0097348A" w:rsidRPr="00433179">
        <w:rPr>
          <w:rFonts w:ascii="Arial" w:eastAsia="Times New Roman" w:hAnsi="Arial" w:cs="Arial"/>
          <w:i/>
          <w:iCs/>
          <w:sz w:val="24"/>
          <w:szCs w:val="24"/>
          <w:lang w:val="en-GB" w:eastAsia="en-GB"/>
        </w:rPr>
        <w:t>Faquir v S</w:t>
      </w:r>
      <w:r w:rsidR="0097348A">
        <w:rPr>
          <w:rFonts w:ascii="Arial" w:eastAsia="Times New Roman" w:hAnsi="Arial" w:cs="Arial"/>
          <w:sz w:val="24"/>
          <w:szCs w:val="24"/>
          <w:lang w:val="en-GB" w:eastAsia="en-GB"/>
        </w:rPr>
        <w:t xml:space="preserve"> are distinguishable from the facts in the matter in </w:t>
      </w:r>
      <w:proofErr w:type="spellStart"/>
      <w:r w:rsidR="0097348A">
        <w:rPr>
          <w:rFonts w:ascii="Arial" w:eastAsia="Times New Roman" w:hAnsi="Arial" w:cs="Arial"/>
          <w:sz w:val="24"/>
          <w:szCs w:val="24"/>
          <w:lang w:val="en-GB" w:eastAsia="en-GB"/>
        </w:rPr>
        <w:t>casu</w:t>
      </w:r>
      <w:proofErr w:type="spellEnd"/>
      <w:r w:rsidR="005C5723">
        <w:rPr>
          <w:rFonts w:ascii="Arial" w:eastAsia="Times New Roman" w:hAnsi="Arial" w:cs="Arial"/>
          <w:sz w:val="24"/>
          <w:szCs w:val="24"/>
          <w:lang w:val="en-GB" w:eastAsia="en-GB"/>
        </w:rPr>
        <w:t>,</w:t>
      </w:r>
      <w:r w:rsidR="00F22BAC">
        <w:rPr>
          <w:rFonts w:ascii="Arial" w:eastAsia="Times New Roman" w:hAnsi="Arial" w:cs="Arial"/>
          <w:sz w:val="24"/>
          <w:szCs w:val="24"/>
          <w:lang w:val="en-GB" w:eastAsia="en-GB"/>
        </w:rPr>
        <w:t xml:space="preserve"> in that the accused in that matter </w:t>
      </w:r>
      <w:r w:rsidR="00F22BAC" w:rsidRPr="00F22BAC">
        <w:rPr>
          <w:rFonts w:ascii="Arial" w:eastAsia="Times New Roman" w:hAnsi="Arial" w:cs="Arial"/>
          <w:sz w:val="24"/>
          <w:szCs w:val="24"/>
          <w:lang w:val="en-GB" w:eastAsia="en-GB"/>
        </w:rPr>
        <w:t>were travelling to South Africa from Mozambique</w:t>
      </w:r>
      <w:r w:rsidR="007212DC">
        <w:rPr>
          <w:rFonts w:ascii="Arial" w:eastAsia="Times New Roman" w:hAnsi="Arial" w:cs="Arial"/>
          <w:sz w:val="24"/>
          <w:szCs w:val="24"/>
          <w:lang w:val="en-GB" w:eastAsia="en-GB"/>
        </w:rPr>
        <w:t>,</w:t>
      </w:r>
      <w:r w:rsidR="00F22BAC" w:rsidRPr="00F22BAC">
        <w:rPr>
          <w:rFonts w:ascii="Arial" w:eastAsia="Times New Roman" w:hAnsi="Arial" w:cs="Arial"/>
          <w:sz w:val="24"/>
          <w:szCs w:val="24"/>
          <w:lang w:val="en-GB" w:eastAsia="en-GB"/>
        </w:rPr>
        <w:t xml:space="preserve"> by motor vehicle</w:t>
      </w:r>
      <w:r w:rsidR="007212DC">
        <w:rPr>
          <w:rFonts w:ascii="Arial" w:eastAsia="Times New Roman" w:hAnsi="Arial" w:cs="Arial"/>
          <w:sz w:val="24"/>
          <w:szCs w:val="24"/>
          <w:lang w:val="en-GB" w:eastAsia="en-GB"/>
        </w:rPr>
        <w:t>,</w:t>
      </w:r>
      <w:r w:rsidR="00F22BAC" w:rsidRPr="00F22BAC">
        <w:rPr>
          <w:rFonts w:ascii="Arial" w:eastAsia="Times New Roman" w:hAnsi="Arial" w:cs="Arial"/>
          <w:sz w:val="24"/>
          <w:szCs w:val="24"/>
          <w:lang w:val="en-GB" w:eastAsia="en-GB"/>
        </w:rPr>
        <w:t xml:space="preserve"> on 11 September 2013. They were arrested at the</w:t>
      </w:r>
      <w:r w:rsidR="00D32590">
        <w:rPr>
          <w:rFonts w:ascii="Arial" w:eastAsia="Times New Roman" w:hAnsi="Arial" w:cs="Arial"/>
          <w:sz w:val="24"/>
          <w:szCs w:val="24"/>
          <w:lang w:val="en-GB" w:eastAsia="en-GB"/>
        </w:rPr>
        <w:t xml:space="preserve"> </w:t>
      </w:r>
      <w:r w:rsidR="00F22BAC" w:rsidRPr="00F22BAC">
        <w:rPr>
          <w:rFonts w:ascii="Arial" w:eastAsia="Times New Roman" w:hAnsi="Arial" w:cs="Arial"/>
          <w:sz w:val="24"/>
          <w:szCs w:val="24"/>
          <w:lang w:val="en-GB" w:eastAsia="en-GB"/>
        </w:rPr>
        <w:t>Lebombo border post</w:t>
      </w:r>
      <w:r w:rsidR="00F22BAC">
        <w:rPr>
          <w:rFonts w:ascii="Arial" w:eastAsia="Times New Roman" w:hAnsi="Arial" w:cs="Arial"/>
          <w:sz w:val="24"/>
          <w:szCs w:val="24"/>
          <w:lang w:val="en-GB" w:eastAsia="en-GB"/>
        </w:rPr>
        <w:t xml:space="preserve"> and were immediately arrested. The police in the matter in </w:t>
      </w:r>
      <w:proofErr w:type="spellStart"/>
      <w:r w:rsidR="00F22BAC">
        <w:rPr>
          <w:rFonts w:ascii="Arial" w:eastAsia="Times New Roman" w:hAnsi="Arial" w:cs="Arial"/>
          <w:sz w:val="24"/>
          <w:szCs w:val="24"/>
          <w:lang w:val="en-GB" w:eastAsia="en-GB"/>
        </w:rPr>
        <w:t>casu</w:t>
      </w:r>
      <w:proofErr w:type="spellEnd"/>
      <w:r w:rsidR="00F22BAC">
        <w:rPr>
          <w:rFonts w:ascii="Arial" w:eastAsia="Times New Roman" w:hAnsi="Arial" w:cs="Arial"/>
          <w:sz w:val="24"/>
          <w:szCs w:val="24"/>
          <w:lang w:val="en-GB" w:eastAsia="en-GB"/>
        </w:rPr>
        <w:t xml:space="preserve"> searched three provinces to find the appellant and had to engage TOMS. </w:t>
      </w:r>
    </w:p>
    <w:p w14:paraId="2281C43E" w14:textId="77777777" w:rsidR="0037009F" w:rsidRDefault="0037009F" w:rsidP="00305A16">
      <w:pPr>
        <w:spacing w:after="0" w:line="360" w:lineRule="auto"/>
        <w:ind w:left="993" w:hanging="993"/>
        <w:jc w:val="both"/>
        <w:rPr>
          <w:rFonts w:ascii="Arial" w:eastAsia="Times New Roman" w:hAnsi="Arial" w:cs="Arial"/>
          <w:sz w:val="24"/>
          <w:szCs w:val="24"/>
          <w:lang w:val="en-GB" w:eastAsia="en-GB"/>
        </w:rPr>
      </w:pPr>
    </w:p>
    <w:p w14:paraId="534418DF" w14:textId="74981C69" w:rsidR="0037009F" w:rsidRDefault="005C5723" w:rsidP="0037009F">
      <w:pPr>
        <w:spacing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212DC">
        <w:rPr>
          <w:rFonts w:ascii="Arial" w:eastAsia="Times New Roman" w:hAnsi="Arial" w:cs="Arial"/>
          <w:sz w:val="24"/>
          <w:szCs w:val="24"/>
          <w:lang w:val="en-GB" w:eastAsia="en-GB"/>
        </w:rPr>
        <w:t>49</w:t>
      </w:r>
      <w:r>
        <w:rPr>
          <w:rFonts w:ascii="Arial" w:eastAsia="Times New Roman" w:hAnsi="Arial" w:cs="Arial"/>
          <w:sz w:val="24"/>
          <w:szCs w:val="24"/>
          <w:lang w:val="en-GB" w:eastAsia="en-GB"/>
        </w:rPr>
        <w:t>]</w:t>
      </w:r>
      <w:r w:rsidR="00D32590">
        <w:rPr>
          <w:rFonts w:ascii="Arial" w:eastAsia="Times New Roman" w:hAnsi="Arial" w:cs="Arial"/>
          <w:sz w:val="24"/>
          <w:szCs w:val="24"/>
          <w:lang w:val="en-GB" w:eastAsia="en-GB"/>
        </w:rPr>
        <w:tab/>
      </w:r>
      <w:r w:rsidR="00F22BAC">
        <w:rPr>
          <w:rFonts w:ascii="Arial" w:eastAsia="Times New Roman" w:hAnsi="Arial" w:cs="Arial"/>
          <w:sz w:val="24"/>
          <w:szCs w:val="24"/>
          <w:lang w:val="en-GB" w:eastAsia="en-GB"/>
        </w:rPr>
        <w:t xml:space="preserve">The </w:t>
      </w:r>
      <w:r w:rsidR="00433179">
        <w:rPr>
          <w:rFonts w:ascii="Arial" w:eastAsia="Times New Roman" w:hAnsi="Arial" w:cs="Arial"/>
          <w:sz w:val="24"/>
          <w:szCs w:val="24"/>
          <w:lang w:val="en-GB" w:eastAsia="en-GB"/>
        </w:rPr>
        <w:t xml:space="preserve">circumstances pertaining to the arrest of the appellant also differ from the </w:t>
      </w:r>
      <w:r w:rsidR="00F22BAC">
        <w:rPr>
          <w:rFonts w:ascii="Arial" w:eastAsia="Times New Roman" w:hAnsi="Arial" w:cs="Arial"/>
          <w:sz w:val="24"/>
          <w:szCs w:val="24"/>
          <w:lang w:val="en-GB" w:eastAsia="en-GB"/>
        </w:rPr>
        <w:t>other</w:t>
      </w:r>
      <w:r w:rsidR="00D32590">
        <w:rPr>
          <w:rFonts w:ascii="Arial" w:eastAsia="Times New Roman" w:hAnsi="Arial" w:cs="Arial"/>
          <w:sz w:val="24"/>
          <w:szCs w:val="24"/>
          <w:lang w:val="en-GB" w:eastAsia="en-GB"/>
        </w:rPr>
        <w:t xml:space="preserve"> </w:t>
      </w:r>
      <w:r w:rsidR="00F22BAC">
        <w:rPr>
          <w:rFonts w:ascii="Arial" w:eastAsia="Times New Roman" w:hAnsi="Arial" w:cs="Arial"/>
          <w:sz w:val="24"/>
          <w:szCs w:val="24"/>
          <w:lang w:val="en-GB" w:eastAsia="en-GB"/>
        </w:rPr>
        <w:t xml:space="preserve">accused in the matter in </w:t>
      </w:r>
      <w:proofErr w:type="spellStart"/>
      <w:r w:rsidR="00F22BAC">
        <w:rPr>
          <w:rFonts w:ascii="Arial" w:eastAsia="Times New Roman" w:hAnsi="Arial" w:cs="Arial"/>
          <w:sz w:val="24"/>
          <w:szCs w:val="24"/>
          <w:lang w:val="en-GB" w:eastAsia="en-GB"/>
        </w:rPr>
        <w:t>casu</w:t>
      </w:r>
      <w:proofErr w:type="spellEnd"/>
      <w:r w:rsidR="00F22BAC">
        <w:rPr>
          <w:rFonts w:ascii="Arial" w:eastAsia="Times New Roman" w:hAnsi="Arial" w:cs="Arial"/>
          <w:sz w:val="24"/>
          <w:szCs w:val="24"/>
          <w:lang w:val="en-GB" w:eastAsia="en-GB"/>
        </w:rPr>
        <w:t xml:space="preserve"> </w:t>
      </w:r>
      <w:r w:rsidR="00433179">
        <w:rPr>
          <w:rFonts w:ascii="Arial" w:eastAsia="Times New Roman" w:hAnsi="Arial" w:cs="Arial"/>
          <w:sz w:val="24"/>
          <w:szCs w:val="24"/>
          <w:lang w:val="en-GB" w:eastAsia="en-GB"/>
        </w:rPr>
        <w:t xml:space="preserve">who </w:t>
      </w:r>
      <w:r w:rsidR="00F22BAC">
        <w:rPr>
          <w:rFonts w:ascii="Arial" w:eastAsia="Times New Roman" w:hAnsi="Arial" w:cs="Arial"/>
          <w:sz w:val="24"/>
          <w:szCs w:val="24"/>
          <w:lang w:val="en-GB" w:eastAsia="en-GB"/>
        </w:rPr>
        <w:t>handed themselves over</w:t>
      </w:r>
      <w:r w:rsidR="00433179">
        <w:rPr>
          <w:rFonts w:ascii="Arial" w:eastAsia="Times New Roman" w:hAnsi="Arial" w:cs="Arial"/>
          <w:sz w:val="24"/>
          <w:szCs w:val="24"/>
          <w:lang w:val="en-GB" w:eastAsia="en-GB"/>
        </w:rPr>
        <w:t xml:space="preserve"> to the police</w:t>
      </w:r>
      <w:r w:rsidR="00F22BAC">
        <w:rPr>
          <w:rFonts w:ascii="Arial" w:eastAsia="Times New Roman" w:hAnsi="Arial" w:cs="Arial"/>
          <w:sz w:val="24"/>
          <w:szCs w:val="24"/>
          <w:lang w:val="en-GB" w:eastAsia="en-GB"/>
        </w:rPr>
        <w:t xml:space="preserve">. </w:t>
      </w:r>
    </w:p>
    <w:p w14:paraId="7261A91C" w14:textId="77777777" w:rsidR="0037009F" w:rsidRDefault="0037009F" w:rsidP="00305A16">
      <w:pPr>
        <w:spacing w:after="0" w:line="360" w:lineRule="auto"/>
        <w:ind w:left="993" w:hanging="993"/>
        <w:jc w:val="both"/>
        <w:rPr>
          <w:rFonts w:ascii="Arial" w:eastAsia="Times New Roman" w:hAnsi="Arial" w:cs="Arial"/>
          <w:sz w:val="24"/>
          <w:szCs w:val="24"/>
          <w:lang w:val="en-GB" w:eastAsia="en-GB"/>
        </w:rPr>
      </w:pPr>
    </w:p>
    <w:p w14:paraId="6AD51FBD" w14:textId="0D2F8F46" w:rsidR="0037009F" w:rsidRDefault="00EA1449" w:rsidP="0037009F">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sidRPr="00EA1449">
        <w:rPr>
          <w:rFonts w:ascii="Arial" w:eastAsia="Times New Roman" w:hAnsi="Arial" w:cs="Arial"/>
          <w:sz w:val="24"/>
          <w:szCs w:val="24"/>
          <w:lang w:val="en-GB" w:eastAsia="en-GB"/>
        </w:rPr>
        <w:t>[</w:t>
      </w:r>
      <w:r w:rsidR="007212DC">
        <w:rPr>
          <w:rFonts w:ascii="Arial" w:eastAsia="Times New Roman" w:hAnsi="Arial" w:cs="Arial"/>
          <w:sz w:val="24"/>
          <w:szCs w:val="24"/>
          <w:lang w:val="en-GB" w:eastAsia="en-GB"/>
        </w:rPr>
        <w:t>50</w:t>
      </w:r>
      <w:r w:rsidRPr="00EA1449">
        <w:rPr>
          <w:rFonts w:ascii="Arial" w:eastAsia="Times New Roman" w:hAnsi="Arial" w:cs="Arial"/>
          <w:sz w:val="24"/>
          <w:szCs w:val="24"/>
          <w:lang w:val="en-GB" w:eastAsia="en-GB"/>
        </w:rPr>
        <w:t>]</w:t>
      </w:r>
      <w:r w:rsidRPr="00EA1449">
        <w:rPr>
          <w:rFonts w:ascii="Arial" w:eastAsia="Times New Roman" w:hAnsi="Arial" w:cs="Arial"/>
          <w:sz w:val="24"/>
          <w:szCs w:val="24"/>
          <w:lang w:val="en-GB" w:eastAsia="en-GB"/>
        </w:rPr>
        <w:tab/>
      </w:r>
      <w:r w:rsidR="00F22BAC">
        <w:rPr>
          <w:rFonts w:ascii="Arial" w:eastAsia="Times New Roman" w:hAnsi="Arial" w:cs="Arial"/>
          <w:sz w:val="24"/>
          <w:szCs w:val="24"/>
          <w:lang w:val="en-GB" w:eastAsia="en-GB"/>
        </w:rPr>
        <w:t xml:space="preserve">    </w:t>
      </w:r>
      <w:r w:rsidR="00CC5AFC">
        <w:rPr>
          <w:rFonts w:ascii="Arial" w:eastAsia="Times New Roman" w:hAnsi="Arial" w:cs="Arial"/>
          <w:sz w:val="24"/>
          <w:szCs w:val="24"/>
          <w:lang w:val="en-GB" w:eastAsia="en-GB"/>
        </w:rPr>
        <w:t>T</w:t>
      </w:r>
      <w:r w:rsidRPr="00EA1449">
        <w:rPr>
          <w:rFonts w:ascii="Arial" w:eastAsia="Times New Roman" w:hAnsi="Arial" w:cs="Arial"/>
          <w:sz w:val="24"/>
          <w:szCs w:val="24"/>
          <w:lang w:val="en-GB" w:eastAsia="en-GB"/>
        </w:rPr>
        <w:t>his Court does not believe that releasing the appellant on bail</w:t>
      </w:r>
      <w:r w:rsidR="000F655D">
        <w:rPr>
          <w:rFonts w:ascii="Arial" w:eastAsia="Times New Roman" w:hAnsi="Arial" w:cs="Arial"/>
          <w:sz w:val="24"/>
          <w:szCs w:val="24"/>
          <w:lang w:val="en-GB" w:eastAsia="en-GB"/>
        </w:rPr>
        <w:t>,</w:t>
      </w:r>
      <w:r w:rsidRPr="00EA1449">
        <w:rPr>
          <w:rFonts w:ascii="Arial" w:eastAsia="Times New Roman" w:hAnsi="Arial" w:cs="Arial"/>
          <w:sz w:val="24"/>
          <w:szCs w:val="24"/>
          <w:lang w:val="en-GB" w:eastAsia="en-GB"/>
        </w:rPr>
        <w:t xml:space="preserve"> with conditions</w:t>
      </w:r>
      <w:r w:rsidR="000F655D">
        <w:rPr>
          <w:rFonts w:ascii="Arial" w:eastAsia="Times New Roman" w:hAnsi="Arial" w:cs="Arial"/>
          <w:sz w:val="24"/>
          <w:szCs w:val="24"/>
          <w:lang w:val="en-GB" w:eastAsia="en-GB"/>
        </w:rPr>
        <w:t>,</w:t>
      </w:r>
      <w:r w:rsidRPr="00EA1449">
        <w:rPr>
          <w:rFonts w:ascii="Arial" w:eastAsia="Times New Roman" w:hAnsi="Arial" w:cs="Arial"/>
          <w:sz w:val="24"/>
          <w:szCs w:val="24"/>
          <w:lang w:val="en-GB" w:eastAsia="en-GB"/>
        </w:rPr>
        <w:t xml:space="preserve"> will</w:t>
      </w:r>
      <w:r w:rsidR="00D32590">
        <w:rPr>
          <w:rFonts w:ascii="Arial" w:eastAsia="Times New Roman" w:hAnsi="Arial" w:cs="Arial"/>
          <w:sz w:val="24"/>
          <w:szCs w:val="24"/>
          <w:lang w:val="en-GB" w:eastAsia="en-GB"/>
        </w:rPr>
        <w:t xml:space="preserve"> </w:t>
      </w:r>
      <w:r w:rsidR="00F22BAC">
        <w:rPr>
          <w:rFonts w:ascii="Arial" w:eastAsia="Times New Roman" w:hAnsi="Arial" w:cs="Arial"/>
          <w:sz w:val="24"/>
          <w:szCs w:val="24"/>
          <w:lang w:val="en-GB" w:eastAsia="en-GB"/>
        </w:rPr>
        <w:t xml:space="preserve">ensure the attendance of the appellant in Court. </w:t>
      </w:r>
      <w:r w:rsidR="00433179">
        <w:rPr>
          <w:rFonts w:ascii="Arial" w:eastAsia="Times New Roman" w:hAnsi="Arial" w:cs="Arial"/>
          <w:sz w:val="24"/>
          <w:szCs w:val="24"/>
          <w:lang w:val="en-GB" w:eastAsia="en-GB"/>
        </w:rPr>
        <w:t>Several</w:t>
      </w:r>
      <w:r w:rsidR="00F22BAC">
        <w:rPr>
          <w:rFonts w:ascii="Arial" w:eastAsia="Times New Roman" w:hAnsi="Arial" w:cs="Arial"/>
          <w:sz w:val="24"/>
          <w:szCs w:val="24"/>
          <w:lang w:val="en-GB" w:eastAsia="en-GB"/>
        </w:rPr>
        <w:t xml:space="preserve"> goods totalling R38 000 000.00 </w:t>
      </w:r>
      <w:r w:rsidR="00433179">
        <w:rPr>
          <w:rFonts w:ascii="Arial" w:eastAsia="Times New Roman" w:hAnsi="Arial" w:cs="Arial"/>
          <w:sz w:val="24"/>
          <w:szCs w:val="24"/>
          <w:lang w:val="en-GB" w:eastAsia="en-GB"/>
        </w:rPr>
        <w:t>are</w:t>
      </w:r>
      <w:r w:rsidR="00F22BAC">
        <w:rPr>
          <w:rFonts w:ascii="Arial" w:eastAsia="Times New Roman" w:hAnsi="Arial" w:cs="Arial"/>
          <w:sz w:val="24"/>
          <w:szCs w:val="24"/>
          <w:lang w:val="en-GB" w:eastAsia="en-GB"/>
        </w:rPr>
        <w:t xml:space="preserve"> still untraceable and creates </w:t>
      </w:r>
      <w:r w:rsidR="005C5723">
        <w:rPr>
          <w:rFonts w:ascii="Arial" w:eastAsia="Times New Roman" w:hAnsi="Arial" w:cs="Arial"/>
          <w:sz w:val="24"/>
          <w:szCs w:val="24"/>
          <w:lang w:val="en-GB" w:eastAsia="en-GB"/>
        </w:rPr>
        <w:t xml:space="preserve">the </w:t>
      </w:r>
      <w:r w:rsidR="00F22BAC">
        <w:rPr>
          <w:rFonts w:ascii="Arial" w:eastAsia="Times New Roman" w:hAnsi="Arial" w:cs="Arial"/>
          <w:sz w:val="24"/>
          <w:szCs w:val="24"/>
          <w:lang w:val="en-GB" w:eastAsia="en-GB"/>
        </w:rPr>
        <w:t>means for the appellant to</w:t>
      </w:r>
      <w:r w:rsidR="00D32590">
        <w:rPr>
          <w:rFonts w:ascii="Arial" w:eastAsia="Times New Roman" w:hAnsi="Arial" w:cs="Arial"/>
          <w:sz w:val="24"/>
          <w:szCs w:val="24"/>
          <w:lang w:val="en-GB" w:eastAsia="en-GB"/>
        </w:rPr>
        <w:t xml:space="preserve"> </w:t>
      </w:r>
      <w:r w:rsidR="00F22BAC">
        <w:rPr>
          <w:rFonts w:ascii="Arial" w:eastAsia="Times New Roman" w:hAnsi="Arial" w:cs="Arial"/>
          <w:sz w:val="24"/>
          <w:szCs w:val="24"/>
          <w:lang w:val="en-GB" w:eastAsia="en-GB"/>
        </w:rPr>
        <w:t>abscond.</w:t>
      </w:r>
    </w:p>
    <w:p w14:paraId="0DEA0C80" w14:textId="77777777" w:rsidR="005B7D47" w:rsidRPr="00EA1449" w:rsidRDefault="005B7D47" w:rsidP="00EA1449">
      <w:pPr>
        <w:tabs>
          <w:tab w:val="left" w:pos="709"/>
          <w:tab w:val="left" w:pos="851"/>
          <w:tab w:val="left" w:pos="3000"/>
        </w:tabs>
        <w:spacing w:after="0" w:line="360" w:lineRule="auto"/>
        <w:jc w:val="both"/>
        <w:rPr>
          <w:rFonts w:ascii="Arial" w:eastAsia="Times New Roman" w:hAnsi="Arial" w:cs="Arial"/>
          <w:sz w:val="24"/>
          <w:szCs w:val="24"/>
          <w:lang w:val="en-GB" w:eastAsia="en-GB"/>
        </w:rPr>
      </w:pPr>
    </w:p>
    <w:p w14:paraId="77348C86" w14:textId="6FD1E78A" w:rsidR="00AB41CF" w:rsidRPr="00CC5AFC" w:rsidRDefault="00AB41CF" w:rsidP="00D32590">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212DC">
        <w:rPr>
          <w:rFonts w:ascii="Arial" w:eastAsia="Times New Roman" w:hAnsi="Arial" w:cs="Arial"/>
          <w:sz w:val="24"/>
          <w:szCs w:val="24"/>
          <w:lang w:val="en-GB" w:eastAsia="en-GB"/>
        </w:rPr>
        <w:t>51</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  </w:t>
      </w:r>
      <w:r w:rsidR="00F22BAC">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w:t>
      </w:r>
      <w:r w:rsidR="00130D4C" w:rsidRPr="00130D4C">
        <w:rPr>
          <w:rFonts w:ascii="Arial" w:eastAsia="Times New Roman" w:hAnsi="Arial" w:cs="Arial"/>
          <w:sz w:val="24"/>
          <w:szCs w:val="24"/>
          <w:lang w:val="en-GB" w:eastAsia="en-GB"/>
        </w:rPr>
        <w:t xml:space="preserve">fter a perusal of the record of the </w:t>
      </w:r>
      <w:r w:rsidR="00CC5AFC">
        <w:rPr>
          <w:rFonts w:ascii="Arial" w:eastAsia="Times New Roman" w:hAnsi="Arial" w:cs="Arial"/>
          <w:sz w:val="24"/>
          <w:szCs w:val="24"/>
          <w:lang w:val="en-GB" w:eastAsia="en-GB"/>
        </w:rPr>
        <w:t>C</w:t>
      </w:r>
      <w:r w:rsidR="00130D4C" w:rsidRPr="00130D4C">
        <w:rPr>
          <w:rFonts w:ascii="Arial" w:eastAsia="Times New Roman" w:hAnsi="Arial" w:cs="Arial"/>
          <w:sz w:val="24"/>
          <w:szCs w:val="24"/>
          <w:lang w:val="en-GB" w:eastAsia="en-GB"/>
        </w:rPr>
        <w:t xml:space="preserve">ourt </w:t>
      </w:r>
      <w:r w:rsidR="00130D4C" w:rsidRPr="005A6128">
        <w:rPr>
          <w:rFonts w:ascii="Arial" w:eastAsia="Times New Roman" w:hAnsi="Arial" w:cs="Arial"/>
          <w:sz w:val="24"/>
          <w:szCs w:val="24"/>
          <w:lang w:val="en-GB" w:eastAsia="en-GB"/>
        </w:rPr>
        <w:t>a quo</w:t>
      </w:r>
      <w:r w:rsidR="00130D4C" w:rsidRPr="00130D4C">
        <w:rPr>
          <w:rFonts w:ascii="Arial" w:eastAsia="Times New Roman" w:hAnsi="Arial" w:cs="Arial"/>
          <w:sz w:val="24"/>
          <w:szCs w:val="24"/>
          <w:lang w:val="en-GB" w:eastAsia="en-GB"/>
        </w:rPr>
        <w:t>, this Court cannot find any</w:t>
      </w:r>
      <w:r w:rsidR="00D32590">
        <w:rPr>
          <w:rFonts w:ascii="Arial" w:eastAsia="Times New Roman" w:hAnsi="Arial" w:cs="Arial"/>
          <w:sz w:val="24"/>
          <w:szCs w:val="24"/>
          <w:lang w:val="en-GB" w:eastAsia="en-GB"/>
        </w:rPr>
        <w:t xml:space="preserve"> </w:t>
      </w:r>
      <w:r w:rsidR="00130D4C" w:rsidRPr="00130D4C">
        <w:rPr>
          <w:rFonts w:ascii="Arial" w:eastAsia="Times New Roman" w:hAnsi="Arial" w:cs="Arial"/>
          <w:sz w:val="24"/>
          <w:szCs w:val="24"/>
          <w:lang w:val="en-GB" w:eastAsia="en-GB"/>
        </w:rPr>
        <w:t xml:space="preserve">demonstrable misdirection of the </w:t>
      </w:r>
      <w:r w:rsidR="00F22BAC">
        <w:rPr>
          <w:rFonts w:ascii="Arial" w:eastAsia="Times New Roman" w:hAnsi="Arial" w:cs="Arial"/>
          <w:sz w:val="24"/>
          <w:szCs w:val="24"/>
          <w:lang w:val="en-GB" w:eastAsia="en-GB"/>
        </w:rPr>
        <w:t>C</w:t>
      </w:r>
      <w:r w:rsidR="00130D4C" w:rsidRPr="00130D4C">
        <w:rPr>
          <w:rFonts w:ascii="Arial" w:eastAsia="Times New Roman" w:hAnsi="Arial" w:cs="Arial"/>
          <w:sz w:val="24"/>
          <w:szCs w:val="24"/>
          <w:lang w:val="en-GB" w:eastAsia="en-GB"/>
        </w:rPr>
        <w:t xml:space="preserve">ourt </w:t>
      </w:r>
      <w:r w:rsidR="00130D4C" w:rsidRPr="005A6128">
        <w:rPr>
          <w:rFonts w:ascii="Arial" w:eastAsia="Times New Roman" w:hAnsi="Arial" w:cs="Arial"/>
          <w:sz w:val="24"/>
          <w:szCs w:val="24"/>
          <w:lang w:val="en-GB" w:eastAsia="en-GB"/>
        </w:rPr>
        <w:t>a quo</w:t>
      </w:r>
      <w:r w:rsidR="00130D4C" w:rsidRPr="00130D4C">
        <w:rPr>
          <w:rFonts w:ascii="Arial" w:eastAsia="Times New Roman" w:hAnsi="Arial" w:cs="Arial"/>
          <w:sz w:val="24"/>
          <w:szCs w:val="24"/>
          <w:lang w:val="en-GB" w:eastAsia="en-GB"/>
        </w:rPr>
        <w:t xml:space="preserve"> in coming to its conclusion </w:t>
      </w:r>
      <w:r w:rsidR="00CC5AFC">
        <w:rPr>
          <w:rFonts w:ascii="Arial" w:eastAsia="Times New Roman" w:hAnsi="Arial" w:cs="Arial"/>
          <w:sz w:val="24"/>
          <w:szCs w:val="24"/>
          <w:lang w:val="en-GB" w:eastAsia="en-GB"/>
        </w:rPr>
        <w:t>i</w:t>
      </w:r>
      <w:r w:rsidR="00130D4C" w:rsidRPr="00130D4C">
        <w:rPr>
          <w:rFonts w:ascii="Arial" w:eastAsia="Times New Roman" w:hAnsi="Arial" w:cs="Arial"/>
          <w:sz w:val="24"/>
          <w:szCs w:val="24"/>
          <w:lang w:val="en-GB" w:eastAsia="en-GB"/>
        </w:rPr>
        <w:t xml:space="preserve">n </w:t>
      </w:r>
      <w:r w:rsidR="00130D4C">
        <w:rPr>
          <w:rFonts w:ascii="Arial" w:eastAsia="Times New Roman" w:hAnsi="Arial" w:cs="Arial"/>
          <w:sz w:val="24"/>
          <w:szCs w:val="24"/>
          <w:lang w:val="en-GB" w:eastAsia="en-GB"/>
        </w:rPr>
        <w:t xml:space="preserve">refusing </w:t>
      </w:r>
      <w:r w:rsidR="00130D4C" w:rsidRPr="00130D4C">
        <w:rPr>
          <w:rFonts w:ascii="Arial" w:eastAsia="Times New Roman" w:hAnsi="Arial" w:cs="Arial"/>
          <w:sz w:val="24"/>
          <w:szCs w:val="24"/>
          <w:lang w:val="en-GB" w:eastAsia="en-GB"/>
        </w:rPr>
        <w:t>bail</w:t>
      </w:r>
      <w:r w:rsidR="00130D4C">
        <w:rPr>
          <w:rFonts w:ascii="Arial" w:eastAsia="Times New Roman" w:hAnsi="Arial" w:cs="Arial"/>
          <w:sz w:val="24"/>
          <w:szCs w:val="24"/>
          <w:lang w:val="en-GB" w:eastAsia="en-GB"/>
        </w:rPr>
        <w:t>.</w:t>
      </w:r>
      <w:r w:rsidR="00130D4C" w:rsidRPr="00130D4C">
        <w:t xml:space="preserve"> </w:t>
      </w:r>
    </w:p>
    <w:p w14:paraId="5045C609" w14:textId="77777777" w:rsidR="00AB41CF" w:rsidRDefault="00AB41CF" w:rsidP="00130D4C">
      <w:pPr>
        <w:tabs>
          <w:tab w:val="left" w:pos="709"/>
          <w:tab w:val="left" w:pos="851"/>
          <w:tab w:val="left" w:pos="3000"/>
        </w:tabs>
        <w:spacing w:after="0" w:line="360" w:lineRule="auto"/>
        <w:jc w:val="both"/>
      </w:pPr>
    </w:p>
    <w:p w14:paraId="1735ED3C" w14:textId="6E3C3365" w:rsidR="00130D4C" w:rsidRDefault="00AB41CF" w:rsidP="00D32590">
      <w:pPr>
        <w:tabs>
          <w:tab w:val="left" w:pos="709"/>
          <w:tab w:val="left" w:pos="851"/>
          <w:tab w:val="left" w:pos="3000"/>
        </w:tabs>
        <w:spacing w:after="0" w:line="360" w:lineRule="auto"/>
        <w:ind w:left="993" w:hanging="993"/>
        <w:jc w:val="both"/>
        <w:rPr>
          <w:rFonts w:ascii="Arial" w:eastAsia="Times New Roman" w:hAnsi="Arial" w:cs="Arial"/>
          <w:sz w:val="24"/>
          <w:szCs w:val="24"/>
          <w:lang w:val="en-GB" w:eastAsia="en-GB"/>
        </w:rPr>
      </w:pPr>
      <w:r w:rsidRPr="007212DC">
        <w:rPr>
          <w:rFonts w:ascii="Arial" w:hAnsi="Arial" w:cs="Arial"/>
          <w:sz w:val="24"/>
          <w:szCs w:val="24"/>
        </w:rPr>
        <w:t>[</w:t>
      </w:r>
      <w:r w:rsidR="007212DC" w:rsidRPr="007212DC">
        <w:rPr>
          <w:rFonts w:ascii="Arial" w:hAnsi="Arial" w:cs="Arial"/>
          <w:sz w:val="24"/>
          <w:szCs w:val="24"/>
        </w:rPr>
        <w:t>52</w:t>
      </w:r>
      <w:r w:rsidRPr="007212DC">
        <w:rPr>
          <w:rFonts w:ascii="Arial" w:hAnsi="Arial" w:cs="Arial"/>
          <w:sz w:val="24"/>
          <w:szCs w:val="24"/>
        </w:rPr>
        <w:t>]</w:t>
      </w:r>
      <w:r w:rsidRPr="007212DC">
        <w:rPr>
          <w:rFonts w:ascii="Arial" w:hAnsi="Arial" w:cs="Arial"/>
          <w:sz w:val="24"/>
          <w:szCs w:val="24"/>
        </w:rPr>
        <w:tab/>
      </w:r>
      <w:r w:rsidR="00F22BAC">
        <w:t xml:space="preserve">      </w:t>
      </w:r>
      <w:r w:rsidR="00130D4C" w:rsidRPr="00130D4C">
        <w:rPr>
          <w:rFonts w:ascii="Arial" w:eastAsia="Times New Roman" w:hAnsi="Arial" w:cs="Arial"/>
          <w:sz w:val="24"/>
          <w:szCs w:val="24"/>
          <w:lang w:val="en-GB" w:eastAsia="en-GB"/>
        </w:rPr>
        <w:t xml:space="preserve">There are no grounds to satisfy this Court that the decision of the </w:t>
      </w:r>
      <w:r w:rsidR="00CC5AFC">
        <w:rPr>
          <w:rFonts w:ascii="Arial" w:eastAsia="Times New Roman" w:hAnsi="Arial" w:cs="Arial"/>
          <w:sz w:val="24"/>
          <w:szCs w:val="24"/>
          <w:lang w:val="en-GB" w:eastAsia="en-GB"/>
        </w:rPr>
        <w:t>C</w:t>
      </w:r>
      <w:r w:rsidR="00130D4C" w:rsidRPr="00130D4C">
        <w:rPr>
          <w:rFonts w:ascii="Arial" w:eastAsia="Times New Roman" w:hAnsi="Arial" w:cs="Arial"/>
          <w:sz w:val="24"/>
          <w:szCs w:val="24"/>
          <w:lang w:val="en-GB" w:eastAsia="en-GB"/>
        </w:rPr>
        <w:t xml:space="preserve">ourt </w:t>
      </w:r>
      <w:r w:rsidR="00130D4C" w:rsidRPr="00AB41CF">
        <w:rPr>
          <w:rFonts w:ascii="Arial" w:eastAsia="Times New Roman" w:hAnsi="Arial" w:cs="Arial"/>
          <w:i/>
          <w:sz w:val="24"/>
          <w:szCs w:val="24"/>
          <w:lang w:val="en-GB" w:eastAsia="en-GB"/>
        </w:rPr>
        <w:t>a quo</w:t>
      </w:r>
      <w:r w:rsidR="00130D4C" w:rsidRPr="00130D4C">
        <w:rPr>
          <w:rFonts w:ascii="Arial" w:eastAsia="Times New Roman" w:hAnsi="Arial" w:cs="Arial"/>
          <w:sz w:val="24"/>
          <w:szCs w:val="24"/>
          <w:lang w:val="en-GB" w:eastAsia="en-GB"/>
        </w:rPr>
        <w:t xml:space="preserve"> was</w:t>
      </w:r>
      <w:r w:rsidR="00D32590">
        <w:rPr>
          <w:rFonts w:ascii="Arial" w:eastAsia="Times New Roman" w:hAnsi="Arial" w:cs="Arial"/>
          <w:sz w:val="24"/>
          <w:szCs w:val="24"/>
          <w:lang w:val="en-GB" w:eastAsia="en-GB"/>
        </w:rPr>
        <w:t xml:space="preserve"> </w:t>
      </w:r>
      <w:r w:rsidR="00130D4C" w:rsidRPr="00130D4C">
        <w:rPr>
          <w:rFonts w:ascii="Arial" w:eastAsia="Times New Roman" w:hAnsi="Arial" w:cs="Arial"/>
          <w:sz w:val="24"/>
          <w:szCs w:val="24"/>
          <w:lang w:val="en-GB" w:eastAsia="en-GB"/>
        </w:rPr>
        <w:t xml:space="preserve">wrong. The requirements of s65(4) of Act </w:t>
      </w:r>
      <w:r w:rsidR="00552679">
        <w:rPr>
          <w:rFonts w:ascii="Arial" w:eastAsia="Times New Roman" w:hAnsi="Arial" w:cs="Arial"/>
          <w:sz w:val="24"/>
          <w:szCs w:val="24"/>
          <w:lang w:val="en-GB" w:eastAsia="en-GB"/>
        </w:rPr>
        <w:t xml:space="preserve">51 of 1977 </w:t>
      </w:r>
      <w:r w:rsidR="00130D4C" w:rsidRPr="00130D4C">
        <w:rPr>
          <w:rFonts w:ascii="Arial" w:eastAsia="Times New Roman" w:hAnsi="Arial" w:cs="Arial"/>
          <w:sz w:val="24"/>
          <w:szCs w:val="24"/>
          <w:lang w:val="en-GB" w:eastAsia="en-GB"/>
        </w:rPr>
        <w:t>were not met.</w:t>
      </w:r>
    </w:p>
    <w:p w14:paraId="0A1C3111" w14:textId="77777777" w:rsidR="00AB41CF" w:rsidRPr="00130D4C" w:rsidRDefault="00AB41CF" w:rsidP="00130D4C">
      <w:pPr>
        <w:tabs>
          <w:tab w:val="left" w:pos="709"/>
          <w:tab w:val="left" w:pos="851"/>
          <w:tab w:val="left" w:pos="3000"/>
        </w:tabs>
        <w:spacing w:after="0" w:line="360" w:lineRule="auto"/>
        <w:jc w:val="both"/>
        <w:rPr>
          <w:rFonts w:ascii="Arial" w:eastAsia="Times New Roman" w:hAnsi="Arial" w:cs="Arial"/>
          <w:sz w:val="24"/>
          <w:szCs w:val="24"/>
          <w:lang w:val="en-GB" w:eastAsia="en-GB"/>
        </w:rPr>
      </w:pPr>
    </w:p>
    <w:p w14:paraId="53D97AD6" w14:textId="7914BED8" w:rsidR="00130D4C" w:rsidRDefault="00130D4C" w:rsidP="00130D4C">
      <w:pPr>
        <w:tabs>
          <w:tab w:val="left" w:pos="993"/>
        </w:tabs>
        <w:spacing w:after="0" w:line="360" w:lineRule="auto"/>
        <w:jc w:val="both"/>
        <w:rPr>
          <w:rFonts w:ascii="Arial" w:eastAsia="Times New Roman" w:hAnsi="Arial" w:cs="Arial"/>
          <w:b/>
          <w:i/>
          <w:sz w:val="24"/>
          <w:szCs w:val="24"/>
          <w:lang w:val="en-GB" w:eastAsia="en-GB"/>
        </w:rPr>
      </w:pPr>
      <w:r w:rsidRPr="00130D4C">
        <w:rPr>
          <w:rFonts w:ascii="Arial" w:eastAsia="Times New Roman" w:hAnsi="Arial" w:cs="Arial"/>
          <w:b/>
          <w:i/>
          <w:sz w:val="24"/>
          <w:szCs w:val="24"/>
          <w:lang w:val="en-GB" w:eastAsia="en-GB"/>
        </w:rPr>
        <w:lastRenderedPageBreak/>
        <w:t>Order</w:t>
      </w:r>
    </w:p>
    <w:p w14:paraId="2CD1AE5A" w14:textId="77777777" w:rsidR="00D32590" w:rsidRPr="00130D4C" w:rsidRDefault="00D32590" w:rsidP="00130D4C">
      <w:pPr>
        <w:tabs>
          <w:tab w:val="left" w:pos="993"/>
        </w:tabs>
        <w:spacing w:after="0" w:line="360" w:lineRule="auto"/>
        <w:jc w:val="both"/>
        <w:rPr>
          <w:rFonts w:ascii="Arial" w:eastAsia="Times New Roman" w:hAnsi="Arial" w:cs="Arial"/>
          <w:sz w:val="24"/>
          <w:szCs w:val="24"/>
          <w:lang w:val="en-GB" w:eastAsia="en-GB"/>
        </w:rPr>
      </w:pPr>
    </w:p>
    <w:p w14:paraId="594A3C15" w14:textId="229F273A" w:rsidR="00130D4C" w:rsidRPr="00130D4C" w:rsidRDefault="00130D4C" w:rsidP="00D32590">
      <w:pPr>
        <w:tabs>
          <w:tab w:val="left" w:pos="993"/>
        </w:tabs>
        <w:spacing w:after="0" w:line="360" w:lineRule="auto"/>
        <w:jc w:val="both"/>
        <w:rPr>
          <w:rFonts w:ascii="Arial" w:eastAsia="Times New Roman" w:hAnsi="Arial" w:cs="Arial"/>
          <w:sz w:val="24"/>
          <w:szCs w:val="24"/>
          <w:lang w:val="en-GB" w:eastAsia="en-GB"/>
        </w:rPr>
      </w:pPr>
      <w:r w:rsidRPr="00130D4C">
        <w:rPr>
          <w:rFonts w:ascii="Arial" w:eastAsia="Times New Roman" w:hAnsi="Arial" w:cs="Arial"/>
          <w:sz w:val="24"/>
          <w:szCs w:val="24"/>
          <w:lang w:val="en-GB" w:eastAsia="en-GB"/>
        </w:rPr>
        <w:t>[</w:t>
      </w:r>
      <w:r w:rsidR="007212DC">
        <w:rPr>
          <w:rFonts w:ascii="Arial" w:eastAsia="Times New Roman" w:hAnsi="Arial" w:cs="Arial"/>
          <w:sz w:val="24"/>
          <w:szCs w:val="24"/>
          <w:lang w:val="en-GB" w:eastAsia="en-GB"/>
        </w:rPr>
        <w:t>53</w:t>
      </w:r>
      <w:r w:rsidRPr="00130D4C">
        <w:rPr>
          <w:rFonts w:ascii="Arial" w:eastAsia="Times New Roman" w:hAnsi="Arial" w:cs="Arial"/>
          <w:sz w:val="24"/>
          <w:szCs w:val="24"/>
          <w:lang w:val="en-GB" w:eastAsia="en-GB"/>
        </w:rPr>
        <w:t>]</w:t>
      </w:r>
      <w:r w:rsidR="00200F75">
        <w:rPr>
          <w:rFonts w:ascii="Arial" w:eastAsia="Times New Roman" w:hAnsi="Arial" w:cs="Arial"/>
          <w:sz w:val="24"/>
          <w:szCs w:val="24"/>
          <w:lang w:val="en-GB" w:eastAsia="en-GB"/>
        </w:rPr>
        <w:t xml:space="preserve"> </w:t>
      </w:r>
      <w:r w:rsidRPr="00130D4C">
        <w:rPr>
          <w:rFonts w:ascii="Arial" w:eastAsia="Times New Roman" w:hAnsi="Arial" w:cs="Arial"/>
          <w:sz w:val="24"/>
          <w:szCs w:val="24"/>
          <w:lang w:val="en-GB" w:eastAsia="en-GB"/>
        </w:rPr>
        <w:t xml:space="preserve">    </w:t>
      </w:r>
      <w:r w:rsidR="00AB41CF">
        <w:rPr>
          <w:rFonts w:ascii="Arial" w:eastAsia="Times New Roman" w:hAnsi="Arial" w:cs="Arial"/>
          <w:sz w:val="24"/>
          <w:szCs w:val="24"/>
          <w:lang w:val="en-GB" w:eastAsia="en-GB"/>
        </w:rPr>
        <w:t xml:space="preserve"> </w:t>
      </w:r>
      <w:r w:rsidR="007212DC">
        <w:rPr>
          <w:rFonts w:ascii="Arial" w:eastAsia="Times New Roman" w:hAnsi="Arial" w:cs="Arial"/>
          <w:sz w:val="24"/>
          <w:szCs w:val="24"/>
          <w:lang w:val="en-GB" w:eastAsia="en-GB"/>
        </w:rPr>
        <w:t xml:space="preserve"> </w:t>
      </w:r>
      <w:r w:rsidR="00552679">
        <w:rPr>
          <w:rFonts w:ascii="Arial" w:eastAsia="Times New Roman" w:hAnsi="Arial" w:cs="Arial"/>
          <w:sz w:val="24"/>
          <w:szCs w:val="24"/>
          <w:lang w:val="en-GB" w:eastAsia="en-GB"/>
        </w:rPr>
        <w:t xml:space="preserve"> </w:t>
      </w:r>
      <w:r w:rsidR="00D32590">
        <w:rPr>
          <w:rFonts w:ascii="Arial" w:eastAsia="Times New Roman" w:hAnsi="Arial" w:cs="Arial"/>
          <w:sz w:val="24"/>
          <w:szCs w:val="24"/>
          <w:lang w:val="en-GB" w:eastAsia="en-GB"/>
        </w:rPr>
        <w:t xml:space="preserve"> </w:t>
      </w:r>
      <w:r w:rsidRPr="00130D4C">
        <w:rPr>
          <w:rFonts w:ascii="Arial" w:eastAsia="Times New Roman" w:hAnsi="Arial" w:cs="Arial"/>
          <w:sz w:val="24"/>
          <w:szCs w:val="24"/>
          <w:lang w:val="en-GB" w:eastAsia="en-GB"/>
        </w:rPr>
        <w:t xml:space="preserve">In the result, the appellant’s application for bail is dismissed.   </w:t>
      </w:r>
    </w:p>
    <w:p w14:paraId="12306B6D" w14:textId="77777777" w:rsidR="000F655D" w:rsidRDefault="000F655D" w:rsidP="00130D4C">
      <w:pPr>
        <w:tabs>
          <w:tab w:val="left" w:pos="993"/>
        </w:tabs>
        <w:spacing w:after="0" w:line="360" w:lineRule="auto"/>
        <w:jc w:val="both"/>
        <w:rPr>
          <w:rFonts w:ascii="Arial" w:eastAsia="Times New Roman" w:hAnsi="Arial" w:cs="Arial"/>
          <w:sz w:val="24"/>
          <w:szCs w:val="24"/>
          <w:lang w:val="en-GB" w:eastAsia="en-GB"/>
        </w:rPr>
      </w:pPr>
    </w:p>
    <w:p w14:paraId="5BB7BAD9" w14:textId="03EE68F9" w:rsidR="008023DB" w:rsidRDefault="00130D4C" w:rsidP="00130D4C">
      <w:pPr>
        <w:tabs>
          <w:tab w:val="left" w:pos="993"/>
        </w:tabs>
        <w:spacing w:after="0" w:line="360" w:lineRule="auto"/>
        <w:jc w:val="both"/>
        <w:rPr>
          <w:rFonts w:ascii="Arial" w:eastAsia="Times New Roman" w:hAnsi="Arial" w:cs="Arial"/>
          <w:sz w:val="24"/>
          <w:szCs w:val="24"/>
          <w:lang w:val="en-GB" w:eastAsia="en-GB"/>
        </w:rPr>
      </w:pP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p>
    <w:p w14:paraId="1666BD98" w14:textId="0CF0B6C5" w:rsidR="008023DB" w:rsidRPr="00A72132" w:rsidRDefault="008023DB" w:rsidP="008023DB">
      <w:pPr>
        <w:tabs>
          <w:tab w:val="left" w:pos="3000"/>
        </w:tabs>
        <w:spacing w:after="0" w:line="240" w:lineRule="auto"/>
        <w:jc w:val="right"/>
        <w:rPr>
          <w:rFonts w:ascii="Arial" w:eastAsia="Times New Roman" w:hAnsi="Arial" w:cs="Arial"/>
          <w:b/>
          <w:sz w:val="24"/>
          <w:szCs w:val="24"/>
          <w:lang w:val="en-GB" w:eastAsia="en-GB"/>
        </w:rPr>
      </w:pPr>
    </w:p>
    <w:p w14:paraId="7E843F90" w14:textId="77777777" w:rsidR="008023DB" w:rsidRPr="00A72132" w:rsidRDefault="008023DB" w:rsidP="008023D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_______________________</w:t>
      </w:r>
    </w:p>
    <w:p w14:paraId="3287853A" w14:textId="77777777" w:rsidR="008023DB" w:rsidRPr="00A72132" w:rsidRDefault="008023DB" w:rsidP="008023D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D DOSIO </w:t>
      </w:r>
    </w:p>
    <w:p w14:paraId="140EDD1C" w14:textId="77777777" w:rsidR="008023DB" w:rsidRPr="00A72132" w:rsidRDefault="008023DB" w:rsidP="008023D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 JUDGE OF THE HIGH COURT</w:t>
      </w:r>
    </w:p>
    <w:p w14:paraId="19454940" w14:textId="77777777" w:rsidR="008023DB" w:rsidRDefault="008023DB" w:rsidP="008023D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JOHANNESBURG</w:t>
      </w:r>
    </w:p>
    <w:p w14:paraId="4D5ED55D" w14:textId="77777777" w:rsidR="00096DD2" w:rsidRDefault="00096DD2" w:rsidP="008023DB">
      <w:pPr>
        <w:tabs>
          <w:tab w:val="left" w:pos="3000"/>
        </w:tabs>
        <w:spacing w:after="0" w:line="240" w:lineRule="auto"/>
        <w:jc w:val="right"/>
        <w:rPr>
          <w:rFonts w:ascii="Arial" w:eastAsia="Times New Roman" w:hAnsi="Arial" w:cs="Arial"/>
          <w:b/>
          <w:sz w:val="24"/>
          <w:szCs w:val="24"/>
          <w:lang w:val="en-GB" w:eastAsia="en-GB"/>
        </w:rPr>
      </w:pPr>
    </w:p>
    <w:p w14:paraId="15D05E1B" w14:textId="77777777" w:rsidR="00872501" w:rsidRDefault="00872501" w:rsidP="008023DB">
      <w:pPr>
        <w:tabs>
          <w:tab w:val="left" w:pos="3000"/>
        </w:tabs>
        <w:spacing w:after="0" w:line="240" w:lineRule="auto"/>
        <w:jc w:val="right"/>
        <w:rPr>
          <w:rFonts w:ascii="Arial" w:eastAsia="Times New Roman" w:hAnsi="Arial" w:cs="Arial"/>
          <w:b/>
          <w:sz w:val="24"/>
          <w:szCs w:val="24"/>
          <w:lang w:val="en-GB" w:eastAsia="en-GB"/>
        </w:rPr>
      </w:pPr>
    </w:p>
    <w:p w14:paraId="12E098E9" w14:textId="77777777" w:rsidR="00872501" w:rsidRPr="00872501" w:rsidRDefault="00872501" w:rsidP="00872501">
      <w:pPr>
        <w:tabs>
          <w:tab w:val="left" w:pos="900"/>
        </w:tabs>
        <w:spacing w:line="360" w:lineRule="auto"/>
        <w:ind w:left="900" w:hanging="900"/>
        <w:jc w:val="both"/>
        <w:rPr>
          <w:rFonts w:ascii="Arial" w:hAnsi="Arial" w:cs="Arial"/>
          <w:i/>
          <w:sz w:val="24"/>
          <w:szCs w:val="24"/>
        </w:rPr>
      </w:pPr>
      <w:r w:rsidRPr="00872501">
        <w:rPr>
          <w:rFonts w:ascii="Arial" w:hAnsi="Arial" w:cs="Arial"/>
          <w:i/>
          <w:sz w:val="24"/>
          <w:szCs w:val="24"/>
        </w:rPr>
        <w:t xml:space="preserve">This judgment was handed down electronically by circulation to the parties’ representatives via </w:t>
      </w:r>
    </w:p>
    <w:p w14:paraId="4D56CB8E" w14:textId="77777777" w:rsidR="00872501" w:rsidRPr="00872501" w:rsidRDefault="00872501" w:rsidP="00872501">
      <w:pPr>
        <w:tabs>
          <w:tab w:val="left" w:pos="900"/>
        </w:tabs>
        <w:spacing w:line="360" w:lineRule="auto"/>
        <w:ind w:left="900" w:hanging="900"/>
        <w:jc w:val="both"/>
        <w:rPr>
          <w:rFonts w:ascii="Arial" w:hAnsi="Arial" w:cs="Arial"/>
          <w:i/>
          <w:sz w:val="24"/>
          <w:szCs w:val="24"/>
        </w:rPr>
      </w:pPr>
      <w:r w:rsidRPr="00872501">
        <w:rPr>
          <w:rFonts w:ascii="Arial" w:hAnsi="Arial" w:cs="Arial"/>
          <w:i/>
          <w:sz w:val="24"/>
          <w:szCs w:val="24"/>
        </w:rPr>
        <w:t xml:space="preserve">e-mail, by being uploaded to </w:t>
      </w:r>
      <w:proofErr w:type="spellStart"/>
      <w:r w:rsidRPr="00872501">
        <w:rPr>
          <w:rFonts w:ascii="Arial" w:hAnsi="Arial" w:cs="Arial"/>
          <w:i/>
          <w:sz w:val="24"/>
          <w:szCs w:val="24"/>
        </w:rPr>
        <w:t>CaseLines</w:t>
      </w:r>
      <w:proofErr w:type="spellEnd"/>
      <w:r w:rsidRPr="00872501">
        <w:rPr>
          <w:rFonts w:ascii="Arial" w:hAnsi="Arial" w:cs="Arial"/>
          <w:i/>
          <w:sz w:val="24"/>
          <w:szCs w:val="24"/>
        </w:rPr>
        <w:t xml:space="preserve"> and by release to SAFLII. The date and time for hand- </w:t>
      </w:r>
    </w:p>
    <w:p w14:paraId="15CBE72C" w14:textId="45ABB214" w:rsidR="00872501" w:rsidRPr="00872501" w:rsidRDefault="00872501" w:rsidP="00872501">
      <w:pPr>
        <w:tabs>
          <w:tab w:val="left" w:pos="900"/>
        </w:tabs>
        <w:spacing w:line="360" w:lineRule="auto"/>
        <w:ind w:left="900" w:hanging="900"/>
        <w:jc w:val="both"/>
        <w:rPr>
          <w:rFonts w:ascii="Arial" w:hAnsi="Arial" w:cs="Arial"/>
          <w:i/>
          <w:sz w:val="24"/>
          <w:szCs w:val="24"/>
        </w:rPr>
      </w:pPr>
      <w:r w:rsidRPr="00872501">
        <w:rPr>
          <w:rFonts w:ascii="Arial" w:hAnsi="Arial" w:cs="Arial"/>
          <w:i/>
          <w:sz w:val="24"/>
          <w:szCs w:val="24"/>
        </w:rPr>
        <w:t xml:space="preserve">down is deemed to be 10h00 on </w:t>
      </w:r>
      <w:r>
        <w:rPr>
          <w:rFonts w:ascii="Arial" w:hAnsi="Arial" w:cs="Arial"/>
          <w:i/>
          <w:sz w:val="24"/>
          <w:szCs w:val="24"/>
        </w:rPr>
        <w:t>4 July</w:t>
      </w:r>
      <w:r w:rsidRPr="00872501">
        <w:rPr>
          <w:rFonts w:ascii="Arial" w:hAnsi="Arial" w:cs="Arial"/>
          <w:i/>
          <w:sz w:val="24"/>
          <w:szCs w:val="24"/>
        </w:rPr>
        <w:t xml:space="preserve"> 2024.</w:t>
      </w:r>
    </w:p>
    <w:p w14:paraId="054A6A67" w14:textId="77777777" w:rsidR="00872501" w:rsidRPr="00A72132" w:rsidRDefault="00872501" w:rsidP="008023DB">
      <w:pPr>
        <w:tabs>
          <w:tab w:val="left" w:pos="3000"/>
        </w:tabs>
        <w:spacing w:after="0" w:line="240" w:lineRule="auto"/>
        <w:jc w:val="right"/>
        <w:rPr>
          <w:rFonts w:ascii="Arial" w:eastAsia="Times New Roman" w:hAnsi="Arial" w:cs="Arial"/>
          <w:b/>
          <w:sz w:val="24"/>
          <w:szCs w:val="24"/>
          <w:lang w:val="en-GB" w:eastAsia="en-GB"/>
        </w:rPr>
      </w:pPr>
    </w:p>
    <w:p w14:paraId="1217DA12" w14:textId="77777777" w:rsidR="008023DB" w:rsidRPr="00A72132" w:rsidRDefault="008023DB" w:rsidP="008023DB">
      <w:pPr>
        <w:tabs>
          <w:tab w:val="left" w:pos="3000"/>
        </w:tabs>
        <w:spacing w:after="0" w:line="240" w:lineRule="auto"/>
        <w:jc w:val="right"/>
        <w:rPr>
          <w:rFonts w:ascii="Arial" w:eastAsia="Times New Roman" w:hAnsi="Arial" w:cs="Arial"/>
          <w:b/>
          <w:sz w:val="24"/>
          <w:szCs w:val="24"/>
          <w:lang w:val="en-GB" w:eastAsia="en-GB"/>
        </w:rPr>
      </w:pPr>
    </w:p>
    <w:p w14:paraId="38159265" w14:textId="77777777" w:rsidR="008023DB" w:rsidRPr="00A72132" w:rsidRDefault="008023DB" w:rsidP="008023DB">
      <w:pPr>
        <w:tabs>
          <w:tab w:val="left" w:pos="3000"/>
        </w:tabs>
        <w:spacing w:after="0" w:line="240" w:lineRule="auto"/>
        <w:jc w:val="both"/>
        <w:rPr>
          <w:rFonts w:ascii="Arial" w:eastAsia="Times New Roman" w:hAnsi="Arial" w:cs="Arial"/>
          <w:b/>
          <w:sz w:val="24"/>
          <w:szCs w:val="24"/>
          <w:lang w:val="en-GB" w:eastAsia="en-GB"/>
        </w:rPr>
      </w:pPr>
    </w:p>
    <w:p w14:paraId="2E9E0CD3" w14:textId="77777777" w:rsidR="008023DB" w:rsidRPr="00A72132" w:rsidRDefault="008023DB" w:rsidP="008023DB">
      <w:pPr>
        <w:tabs>
          <w:tab w:val="left" w:pos="3000"/>
        </w:tabs>
        <w:spacing w:after="0" w:line="240" w:lineRule="auto"/>
        <w:jc w:val="both"/>
        <w:rPr>
          <w:rFonts w:ascii="Arial" w:eastAsia="Times New Roman" w:hAnsi="Arial" w:cs="Arial"/>
          <w:sz w:val="24"/>
          <w:szCs w:val="24"/>
          <w:lang w:val="en-GB" w:eastAsia="en-GB"/>
        </w:rPr>
      </w:pPr>
    </w:p>
    <w:p w14:paraId="69CE68E1" w14:textId="4EB94B73" w:rsidR="008023DB" w:rsidRPr="00872501" w:rsidRDefault="008023DB" w:rsidP="00872501">
      <w:pPr>
        <w:tabs>
          <w:tab w:val="left" w:pos="3000"/>
        </w:tabs>
        <w:spacing w:after="0" w:line="24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t xml:space="preserve"> </w:t>
      </w:r>
    </w:p>
    <w:p w14:paraId="33BA0389" w14:textId="77777777" w:rsidR="008023DB" w:rsidRDefault="008023DB" w:rsidP="008023DB"/>
    <w:p w14:paraId="1C77C9CC" w14:textId="77777777" w:rsidR="00872501" w:rsidRDefault="00872501" w:rsidP="00872501">
      <w:pPr>
        <w:pStyle w:val="BodyText"/>
        <w:autoSpaceDE w:val="0"/>
        <w:autoSpaceDN w:val="0"/>
        <w:adjustRightInd w:val="0"/>
        <w:jc w:val="both"/>
        <w:rPr>
          <w:rFonts w:ascii="Arial" w:hAnsi="Arial" w:cs="Arial"/>
        </w:rPr>
      </w:pPr>
    </w:p>
    <w:p w14:paraId="273D6626" w14:textId="77777777" w:rsidR="00872501" w:rsidRDefault="00872501" w:rsidP="00872501">
      <w:pPr>
        <w:pStyle w:val="BodyText"/>
        <w:autoSpaceDE w:val="0"/>
        <w:autoSpaceDN w:val="0"/>
        <w:adjustRightInd w:val="0"/>
        <w:jc w:val="both"/>
        <w:rPr>
          <w:rFonts w:ascii="Arial" w:hAnsi="Arial" w:cs="Arial"/>
        </w:rPr>
      </w:pPr>
    </w:p>
    <w:p w14:paraId="6B2A4D19" w14:textId="77777777" w:rsidR="00872501" w:rsidRDefault="00872501" w:rsidP="00872501">
      <w:pPr>
        <w:pStyle w:val="BodyText"/>
        <w:autoSpaceDE w:val="0"/>
        <w:autoSpaceDN w:val="0"/>
        <w:adjustRightInd w:val="0"/>
        <w:jc w:val="both"/>
        <w:rPr>
          <w:rFonts w:ascii="Arial" w:hAnsi="Arial" w:cs="Arial"/>
        </w:rPr>
      </w:pPr>
    </w:p>
    <w:p w14:paraId="3E461DE3" w14:textId="77777777" w:rsidR="00872501" w:rsidRDefault="00872501" w:rsidP="00872501">
      <w:pPr>
        <w:pStyle w:val="BodyText"/>
        <w:autoSpaceDE w:val="0"/>
        <w:autoSpaceDN w:val="0"/>
        <w:adjustRightInd w:val="0"/>
        <w:jc w:val="both"/>
        <w:rPr>
          <w:rFonts w:ascii="Arial" w:hAnsi="Arial" w:cs="Arial"/>
        </w:rPr>
      </w:pPr>
    </w:p>
    <w:p w14:paraId="3C8E813D" w14:textId="77777777" w:rsidR="00872501" w:rsidRDefault="00872501" w:rsidP="00872501">
      <w:pPr>
        <w:pStyle w:val="BodyText"/>
        <w:autoSpaceDE w:val="0"/>
        <w:autoSpaceDN w:val="0"/>
        <w:adjustRightInd w:val="0"/>
        <w:jc w:val="both"/>
        <w:rPr>
          <w:rFonts w:ascii="Arial" w:hAnsi="Arial" w:cs="Arial"/>
        </w:rPr>
      </w:pPr>
    </w:p>
    <w:p w14:paraId="3717B294" w14:textId="77777777" w:rsidR="00872501" w:rsidRDefault="00872501" w:rsidP="00872501">
      <w:pPr>
        <w:pStyle w:val="BodyText"/>
        <w:autoSpaceDE w:val="0"/>
        <w:autoSpaceDN w:val="0"/>
        <w:adjustRightInd w:val="0"/>
        <w:jc w:val="both"/>
        <w:rPr>
          <w:rFonts w:ascii="Arial" w:hAnsi="Arial" w:cs="Arial"/>
        </w:rPr>
      </w:pPr>
    </w:p>
    <w:p w14:paraId="33C7A8B4" w14:textId="77777777" w:rsidR="00872501" w:rsidRDefault="00872501" w:rsidP="00872501">
      <w:pPr>
        <w:pStyle w:val="BodyText"/>
        <w:autoSpaceDE w:val="0"/>
        <w:autoSpaceDN w:val="0"/>
        <w:adjustRightInd w:val="0"/>
        <w:jc w:val="both"/>
        <w:rPr>
          <w:rFonts w:ascii="Arial" w:hAnsi="Arial" w:cs="Arial"/>
        </w:rPr>
      </w:pPr>
    </w:p>
    <w:p w14:paraId="468530CE" w14:textId="77777777" w:rsidR="00872501" w:rsidRDefault="00872501" w:rsidP="00872501">
      <w:pPr>
        <w:pStyle w:val="BodyText"/>
        <w:autoSpaceDE w:val="0"/>
        <w:autoSpaceDN w:val="0"/>
        <w:adjustRightInd w:val="0"/>
        <w:jc w:val="both"/>
        <w:rPr>
          <w:rFonts w:ascii="Arial" w:hAnsi="Arial" w:cs="Arial"/>
        </w:rPr>
      </w:pPr>
    </w:p>
    <w:p w14:paraId="7D43C505" w14:textId="77777777" w:rsidR="00872501" w:rsidRDefault="00872501" w:rsidP="00872501">
      <w:pPr>
        <w:pStyle w:val="BodyText"/>
        <w:autoSpaceDE w:val="0"/>
        <w:autoSpaceDN w:val="0"/>
        <w:adjustRightInd w:val="0"/>
        <w:jc w:val="both"/>
        <w:rPr>
          <w:rFonts w:ascii="Arial" w:hAnsi="Arial" w:cs="Arial"/>
        </w:rPr>
      </w:pPr>
    </w:p>
    <w:p w14:paraId="582A3371" w14:textId="77777777" w:rsidR="00872501" w:rsidRDefault="00872501" w:rsidP="00872501">
      <w:pPr>
        <w:pStyle w:val="BodyText"/>
        <w:autoSpaceDE w:val="0"/>
        <w:autoSpaceDN w:val="0"/>
        <w:adjustRightInd w:val="0"/>
        <w:jc w:val="both"/>
        <w:rPr>
          <w:rFonts w:ascii="Arial" w:hAnsi="Arial" w:cs="Arial"/>
        </w:rPr>
      </w:pPr>
    </w:p>
    <w:p w14:paraId="4E151407" w14:textId="77777777" w:rsidR="00872501" w:rsidRDefault="00872501" w:rsidP="00872501">
      <w:pPr>
        <w:pStyle w:val="BodyText"/>
        <w:autoSpaceDE w:val="0"/>
        <w:autoSpaceDN w:val="0"/>
        <w:adjustRightInd w:val="0"/>
        <w:jc w:val="both"/>
        <w:rPr>
          <w:rFonts w:ascii="Arial" w:hAnsi="Arial" w:cs="Arial"/>
        </w:rPr>
      </w:pPr>
    </w:p>
    <w:p w14:paraId="4829F3F5" w14:textId="77777777" w:rsidR="00872501" w:rsidRDefault="00872501" w:rsidP="00872501">
      <w:pPr>
        <w:pStyle w:val="BodyText"/>
        <w:autoSpaceDE w:val="0"/>
        <w:autoSpaceDN w:val="0"/>
        <w:adjustRightInd w:val="0"/>
        <w:jc w:val="both"/>
        <w:rPr>
          <w:rFonts w:ascii="Arial" w:hAnsi="Arial" w:cs="Arial"/>
        </w:rPr>
      </w:pPr>
    </w:p>
    <w:p w14:paraId="4502355B" w14:textId="77777777" w:rsidR="00872501" w:rsidRDefault="00872501" w:rsidP="00872501">
      <w:pPr>
        <w:pStyle w:val="BodyText"/>
        <w:autoSpaceDE w:val="0"/>
        <w:autoSpaceDN w:val="0"/>
        <w:adjustRightInd w:val="0"/>
        <w:jc w:val="both"/>
        <w:rPr>
          <w:rFonts w:ascii="Arial" w:hAnsi="Arial" w:cs="Arial"/>
        </w:rPr>
      </w:pPr>
    </w:p>
    <w:p w14:paraId="3FCD72CD" w14:textId="77777777" w:rsidR="00872501" w:rsidRDefault="00872501" w:rsidP="00872501">
      <w:pPr>
        <w:pStyle w:val="BodyText"/>
        <w:autoSpaceDE w:val="0"/>
        <w:autoSpaceDN w:val="0"/>
        <w:adjustRightInd w:val="0"/>
        <w:jc w:val="both"/>
        <w:rPr>
          <w:rFonts w:ascii="Arial" w:hAnsi="Arial" w:cs="Arial"/>
        </w:rPr>
      </w:pPr>
    </w:p>
    <w:p w14:paraId="4467CDD4" w14:textId="77777777" w:rsidR="00872501" w:rsidRDefault="00872501" w:rsidP="00872501">
      <w:pPr>
        <w:pStyle w:val="BodyText"/>
        <w:autoSpaceDE w:val="0"/>
        <w:autoSpaceDN w:val="0"/>
        <w:adjustRightInd w:val="0"/>
        <w:jc w:val="both"/>
        <w:rPr>
          <w:rFonts w:ascii="Arial" w:hAnsi="Arial" w:cs="Arial"/>
        </w:rPr>
      </w:pPr>
    </w:p>
    <w:p w14:paraId="655C7678" w14:textId="77777777" w:rsidR="00872501" w:rsidRDefault="00872501" w:rsidP="00872501">
      <w:pPr>
        <w:pStyle w:val="BodyText"/>
        <w:autoSpaceDE w:val="0"/>
        <w:autoSpaceDN w:val="0"/>
        <w:adjustRightInd w:val="0"/>
        <w:jc w:val="both"/>
        <w:rPr>
          <w:rFonts w:ascii="Arial" w:hAnsi="Arial" w:cs="Arial"/>
        </w:rPr>
      </w:pPr>
    </w:p>
    <w:p w14:paraId="6EC4970A" w14:textId="77777777" w:rsidR="00872501" w:rsidRDefault="00872501" w:rsidP="00872501">
      <w:pPr>
        <w:pStyle w:val="BodyText"/>
        <w:autoSpaceDE w:val="0"/>
        <w:autoSpaceDN w:val="0"/>
        <w:adjustRightInd w:val="0"/>
        <w:jc w:val="both"/>
        <w:rPr>
          <w:rFonts w:ascii="Arial" w:hAnsi="Arial" w:cs="Arial"/>
        </w:rPr>
      </w:pPr>
    </w:p>
    <w:p w14:paraId="5BD88D36" w14:textId="77777777" w:rsidR="00872501" w:rsidRDefault="00872501" w:rsidP="00872501">
      <w:pPr>
        <w:pStyle w:val="BodyText"/>
        <w:autoSpaceDE w:val="0"/>
        <w:autoSpaceDN w:val="0"/>
        <w:adjustRightInd w:val="0"/>
        <w:jc w:val="both"/>
        <w:rPr>
          <w:rFonts w:ascii="Arial" w:hAnsi="Arial" w:cs="Arial"/>
        </w:rPr>
      </w:pPr>
    </w:p>
    <w:p w14:paraId="3F51A8A6" w14:textId="77777777" w:rsidR="00872501" w:rsidRDefault="00872501" w:rsidP="00872501">
      <w:pPr>
        <w:pStyle w:val="BodyText"/>
        <w:autoSpaceDE w:val="0"/>
        <w:autoSpaceDN w:val="0"/>
        <w:adjustRightInd w:val="0"/>
        <w:jc w:val="both"/>
        <w:rPr>
          <w:rFonts w:ascii="Arial" w:hAnsi="Arial" w:cs="Arial"/>
        </w:rPr>
      </w:pPr>
    </w:p>
    <w:p w14:paraId="6831C680" w14:textId="77777777" w:rsidR="00872501" w:rsidRDefault="00872501" w:rsidP="00872501">
      <w:pPr>
        <w:pStyle w:val="BodyText"/>
        <w:autoSpaceDE w:val="0"/>
        <w:autoSpaceDN w:val="0"/>
        <w:adjustRightInd w:val="0"/>
        <w:jc w:val="both"/>
        <w:rPr>
          <w:rFonts w:ascii="Arial" w:hAnsi="Arial" w:cs="Arial"/>
        </w:rPr>
      </w:pPr>
    </w:p>
    <w:p w14:paraId="039EA633" w14:textId="77777777" w:rsidR="00872501" w:rsidRDefault="00872501" w:rsidP="00872501">
      <w:pPr>
        <w:pStyle w:val="BodyText"/>
        <w:autoSpaceDE w:val="0"/>
        <w:autoSpaceDN w:val="0"/>
        <w:adjustRightInd w:val="0"/>
        <w:jc w:val="both"/>
        <w:rPr>
          <w:rFonts w:ascii="Arial" w:hAnsi="Arial" w:cs="Arial"/>
        </w:rPr>
      </w:pPr>
    </w:p>
    <w:p w14:paraId="4612C364" w14:textId="77777777" w:rsidR="00872501" w:rsidRDefault="00872501" w:rsidP="00872501">
      <w:pPr>
        <w:pStyle w:val="BodyText"/>
        <w:autoSpaceDE w:val="0"/>
        <w:autoSpaceDN w:val="0"/>
        <w:adjustRightInd w:val="0"/>
        <w:jc w:val="both"/>
        <w:rPr>
          <w:rFonts w:ascii="Arial" w:hAnsi="Arial" w:cs="Arial"/>
        </w:rPr>
      </w:pPr>
    </w:p>
    <w:p w14:paraId="73CE0376" w14:textId="77777777" w:rsidR="00872501" w:rsidRDefault="00872501" w:rsidP="00872501">
      <w:pPr>
        <w:pStyle w:val="BodyText"/>
        <w:autoSpaceDE w:val="0"/>
        <w:autoSpaceDN w:val="0"/>
        <w:adjustRightInd w:val="0"/>
        <w:jc w:val="both"/>
        <w:rPr>
          <w:rFonts w:ascii="Arial" w:hAnsi="Arial" w:cs="Arial"/>
        </w:rPr>
      </w:pPr>
    </w:p>
    <w:p w14:paraId="417D5C72" w14:textId="77777777" w:rsidR="00872501" w:rsidRDefault="00872501" w:rsidP="00872501">
      <w:pPr>
        <w:pStyle w:val="BodyText"/>
        <w:autoSpaceDE w:val="0"/>
        <w:autoSpaceDN w:val="0"/>
        <w:adjustRightInd w:val="0"/>
        <w:jc w:val="both"/>
        <w:rPr>
          <w:rFonts w:ascii="Arial" w:hAnsi="Arial" w:cs="Arial"/>
        </w:rPr>
      </w:pPr>
    </w:p>
    <w:p w14:paraId="03E071BF" w14:textId="77777777" w:rsidR="00872501" w:rsidRDefault="00872501" w:rsidP="00872501">
      <w:pPr>
        <w:pStyle w:val="BodyText"/>
        <w:autoSpaceDE w:val="0"/>
        <w:autoSpaceDN w:val="0"/>
        <w:adjustRightInd w:val="0"/>
        <w:jc w:val="both"/>
        <w:rPr>
          <w:rFonts w:ascii="Arial" w:hAnsi="Arial" w:cs="Arial"/>
        </w:rPr>
      </w:pPr>
    </w:p>
    <w:p w14:paraId="26873B09" w14:textId="77777777" w:rsidR="00872501" w:rsidRDefault="00872501" w:rsidP="00872501">
      <w:pPr>
        <w:pStyle w:val="BodyText"/>
        <w:autoSpaceDE w:val="0"/>
        <w:autoSpaceDN w:val="0"/>
        <w:adjustRightInd w:val="0"/>
        <w:jc w:val="both"/>
        <w:rPr>
          <w:rFonts w:ascii="Arial" w:hAnsi="Arial" w:cs="Arial"/>
        </w:rPr>
      </w:pPr>
    </w:p>
    <w:p w14:paraId="260683AA" w14:textId="77777777" w:rsidR="00872501" w:rsidRDefault="00872501" w:rsidP="00872501">
      <w:pPr>
        <w:pStyle w:val="BodyText"/>
        <w:autoSpaceDE w:val="0"/>
        <w:autoSpaceDN w:val="0"/>
        <w:adjustRightInd w:val="0"/>
        <w:jc w:val="both"/>
        <w:rPr>
          <w:rFonts w:ascii="Arial" w:hAnsi="Arial" w:cs="Arial"/>
        </w:rPr>
      </w:pPr>
    </w:p>
    <w:p w14:paraId="0E302D07" w14:textId="77777777" w:rsidR="00872501" w:rsidRDefault="00872501" w:rsidP="00872501">
      <w:pPr>
        <w:pStyle w:val="BodyText"/>
        <w:autoSpaceDE w:val="0"/>
        <w:autoSpaceDN w:val="0"/>
        <w:adjustRightInd w:val="0"/>
        <w:jc w:val="both"/>
        <w:rPr>
          <w:rFonts w:ascii="Arial" w:hAnsi="Arial" w:cs="Arial"/>
        </w:rPr>
      </w:pPr>
    </w:p>
    <w:p w14:paraId="1C66228C" w14:textId="77777777" w:rsidR="00096DD2" w:rsidRDefault="00096DD2" w:rsidP="00872501">
      <w:pPr>
        <w:pStyle w:val="BodyText"/>
        <w:autoSpaceDE w:val="0"/>
        <w:autoSpaceDN w:val="0"/>
        <w:adjustRightInd w:val="0"/>
        <w:jc w:val="both"/>
        <w:rPr>
          <w:rFonts w:ascii="Arial" w:hAnsi="Arial" w:cs="Arial"/>
        </w:rPr>
      </w:pPr>
    </w:p>
    <w:p w14:paraId="690F7D75" w14:textId="77777777" w:rsidR="00460167" w:rsidRDefault="00460167" w:rsidP="00872501">
      <w:pPr>
        <w:pStyle w:val="BodyText"/>
        <w:autoSpaceDE w:val="0"/>
        <w:autoSpaceDN w:val="0"/>
        <w:adjustRightInd w:val="0"/>
        <w:jc w:val="both"/>
        <w:rPr>
          <w:rFonts w:ascii="Arial" w:hAnsi="Arial" w:cs="Arial"/>
        </w:rPr>
      </w:pPr>
    </w:p>
    <w:p w14:paraId="2943E812" w14:textId="77777777" w:rsidR="00460167" w:rsidRDefault="00460167" w:rsidP="00872501">
      <w:pPr>
        <w:pStyle w:val="BodyText"/>
        <w:autoSpaceDE w:val="0"/>
        <w:autoSpaceDN w:val="0"/>
        <w:adjustRightInd w:val="0"/>
        <w:jc w:val="both"/>
        <w:rPr>
          <w:rFonts w:ascii="Arial" w:hAnsi="Arial" w:cs="Arial"/>
        </w:rPr>
      </w:pPr>
    </w:p>
    <w:p w14:paraId="5CB57AD8" w14:textId="77777777" w:rsidR="00460167" w:rsidRDefault="00460167" w:rsidP="00872501">
      <w:pPr>
        <w:pStyle w:val="BodyText"/>
        <w:autoSpaceDE w:val="0"/>
        <w:autoSpaceDN w:val="0"/>
        <w:adjustRightInd w:val="0"/>
        <w:jc w:val="both"/>
        <w:rPr>
          <w:rFonts w:ascii="Arial" w:hAnsi="Arial" w:cs="Arial"/>
        </w:rPr>
      </w:pPr>
    </w:p>
    <w:p w14:paraId="7D7E7DB2" w14:textId="77777777" w:rsidR="00460167" w:rsidRDefault="00460167" w:rsidP="00872501">
      <w:pPr>
        <w:pStyle w:val="BodyText"/>
        <w:autoSpaceDE w:val="0"/>
        <w:autoSpaceDN w:val="0"/>
        <w:adjustRightInd w:val="0"/>
        <w:jc w:val="both"/>
        <w:rPr>
          <w:rFonts w:ascii="Arial" w:hAnsi="Arial" w:cs="Arial"/>
        </w:rPr>
      </w:pPr>
    </w:p>
    <w:p w14:paraId="35905F7B" w14:textId="393691A7" w:rsidR="00872501" w:rsidRPr="00936A1C" w:rsidRDefault="00872501" w:rsidP="00872501">
      <w:pPr>
        <w:pStyle w:val="BodyText"/>
        <w:autoSpaceDE w:val="0"/>
        <w:autoSpaceDN w:val="0"/>
        <w:adjustRightInd w:val="0"/>
        <w:jc w:val="both"/>
        <w:rPr>
          <w:rFonts w:ascii="Arial" w:hAnsi="Arial" w:cs="Arial"/>
        </w:rPr>
      </w:pPr>
      <w:r w:rsidRPr="00936A1C">
        <w:rPr>
          <w:rFonts w:ascii="Arial" w:hAnsi="Arial" w:cs="Arial"/>
        </w:rPr>
        <w:t>APPEARANCES</w:t>
      </w:r>
    </w:p>
    <w:p w14:paraId="7EABD051" w14:textId="77777777" w:rsidR="00872501" w:rsidRPr="00936A1C" w:rsidRDefault="00872501" w:rsidP="00872501">
      <w:pPr>
        <w:pStyle w:val="BodyText"/>
        <w:autoSpaceDE w:val="0"/>
        <w:autoSpaceDN w:val="0"/>
        <w:adjustRightInd w:val="0"/>
        <w:jc w:val="both"/>
        <w:rPr>
          <w:rFonts w:ascii="Arial" w:hAnsi="Arial" w:cs="Arial"/>
        </w:rPr>
      </w:pPr>
    </w:p>
    <w:p w14:paraId="20639D14" w14:textId="57F20BCA" w:rsidR="00872501" w:rsidRDefault="00872501" w:rsidP="00872501">
      <w:pPr>
        <w:tabs>
          <w:tab w:val="left" w:pos="1394"/>
          <w:tab w:val="left" w:pos="2528"/>
          <w:tab w:val="left" w:pos="3780"/>
        </w:tabs>
        <w:spacing w:line="360" w:lineRule="auto"/>
        <w:ind w:left="3780" w:hanging="3780"/>
        <w:jc w:val="both"/>
        <w:rPr>
          <w:rFonts w:ascii="Arial" w:hAnsi="Arial" w:cs="Arial"/>
        </w:rPr>
      </w:pPr>
      <w:r>
        <w:rPr>
          <w:rFonts w:ascii="Arial" w:hAnsi="Arial" w:cs="Arial"/>
        </w:rPr>
        <w:t>ON BEHALF OF THE APPELLANT</w:t>
      </w:r>
      <w:r>
        <w:rPr>
          <w:rFonts w:ascii="Arial" w:hAnsi="Arial" w:cs="Arial"/>
        </w:rPr>
        <w:tab/>
        <w:t xml:space="preserve">: </w:t>
      </w:r>
      <w:r>
        <w:rPr>
          <w:rFonts w:ascii="Arial" w:hAnsi="Arial" w:cs="Arial"/>
        </w:rPr>
        <w:tab/>
      </w:r>
      <w:r>
        <w:rPr>
          <w:rFonts w:ascii="Arial" w:hAnsi="Arial" w:cs="Arial"/>
        </w:rPr>
        <w:tab/>
        <w:t>Adv. R Gissing</w:t>
      </w:r>
    </w:p>
    <w:p w14:paraId="288DC03D" w14:textId="7C8FA6B2" w:rsidR="00872501" w:rsidRDefault="001F7D2D" w:rsidP="00872501">
      <w:pPr>
        <w:tabs>
          <w:tab w:val="left" w:pos="1394"/>
          <w:tab w:val="left" w:pos="2528"/>
          <w:tab w:val="left" w:pos="3780"/>
        </w:tabs>
        <w:spacing w:line="360" w:lineRule="auto"/>
        <w:ind w:left="3780" w:hanging="37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Instructed by </w:t>
      </w:r>
      <w:r w:rsidR="00872501">
        <w:rPr>
          <w:rFonts w:ascii="Arial" w:hAnsi="Arial" w:cs="Arial"/>
        </w:rPr>
        <w:t xml:space="preserve">Madhi </w:t>
      </w:r>
      <w:r w:rsidR="00EA1831">
        <w:rPr>
          <w:rFonts w:ascii="Arial" w:hAnsi="Arial" w:cs="Arial"/>
        </w:rPr>
        <w:t xml:space="preserve">Attorneys </w:t>
      </w:r>
      <w:r w:rsidR="00872501">
        <w:rPr>
          <w:rFonts w:ascii="Arial" w:hAnsi="Arial" w:cs="Arial"/>
        </w:rPr>
        <w:t>Inc.</w:t>
      </w:r>
    </w:p>
    <w:p w14:paraId="6114B1EF" w14:textId="77777777" w:rsidR="00872501" w:rsidRPr="00936A1C" w:rsidRDefault="00872501" w:rsidP="00872501">
      <w:pPr>
        <w:tabs>
          <w:tab w:val="left" w:pos="1394"/>
          <w:tab w:val="left" w:pos="2528"/>
          <w:tab w:val="left" w:pos="3780"/>
        </w:tabs>
        <w:spacing w:line="360" w:lineRule="auto"/>
        <w:jc w:val="both"/>
        <w:rPr>
          <w:rFonts w:ascii="Arial" w:hAnsi="Arial" w:cs="Arial"/>
        </w:rPr>
      </w:pPr>
    </w:p>
    <w:p w14:paraId="71FB0C7E" w14:textId="23073DA8" w:rsidR="00872501" w:rsidRDefault="00872501" w:rsidP="00872501">
      <w:pPr>
        <w:autoSpaceDE w:val="0"/>
        <w:autoSpaceDN w:val="0"/>
        <w:adjustRightInd w:val="0"/>
        <w:spacing w:line="480" w:lineRule="auto"/>
        <w:ind w:left="3780" w:hanging="3780"/>
        <w:jc w:val="both"/>
        <w:rPr>
          <w:rFonts w:ascii="Arial" w:hAnsi="Arial" w:cs="Arial"/>
        </w:rPr>
      </w:pPr>
      <w:r>
        <w:rPr>
          <w:rFonts w:ascii="Arial" w:hAnsi="Arial" w:cs="Arial"/>
        </w:rPr>
        <w:t>ON BEHALF OF THE RESPONDENT</w:t>
      </w:r>
      <w:r w:rsidRPr="00936A1C">
        <w:rPr>
          <w:rFonts w:ascii="Arial" w:hAnsi="Arial" w:cs="Arial"/>
        </w:rPr>
        <w:t>:</w:t>
      </w:r>
      <w:r w:rsidRPr="00936A1C">
        <w:rPr>
          <w:rFonts w:ascii="Arial" w:hAnsi="Arial" w:cs="Arial"/>
        </w:rPr>
        <w:tab/>
      </w:r>
      <w:r>
        <w:rPr>
          <w:rFonts w:ascii="Arial" w:hAnsi="Arial" w:cs="Arial"/>
        </w:rPr>
        <w:tab/>
      </w:r>
      <w:r>
        <w:rPr>
          <w:rFonts w:ascii="Arial" w:hAnsi="Arial" w:cs="Arial"/>
        </w:rPr>
        <w:tab/>
        <w:t>Adv. A Carstens</w:t>
      </w:r>
    </w:p>
    <w:p w14:paraId="7E489DD9" w14:textId="77777777" w:rsidR="00872501" w:rsidRDefault="00872501" w:rsidP="00872501">
      <w:pPr>
        <w:autoSpaceDE w:val="0"/>
        <w:autoSpaceDN w:val="0"/>
        <w:adjustRightInd w:val="0"/>
        <w:spacing w:line="480" w:lineRule="auto"/>
        <w:ind w:left="3780" w:hanging="3780"/>
        <w:jc w:val="both"/>
        <w:rPr>
          <w:rFonts w:ascii="Arial" w:hAnsi="Arial" w:cs="Arial"/>
        </w:rPr>
      </w:pPr>
      <w:r>
        <w:rPr>
          <w:rFonts w:ascii="Arial" w:hAnsi="Arial" w:cs="Arial"/>
        </w:rPr>
        <w:tab/>
      </w:r>
      <w:r>
        <w:rPr>
          <w:rFonts w:ascii="Arial" w:hAnsi="Arial" w:cs="Arial"/>
        </w:rPr>
        <w:tab/>
      </w:r>
      <w:r>
        <w:rPr>
          <w:rFonts w:ascii="Arial" w:hAnsi="Arial" w:cs="Arial"/>
        </w:rPr>
        <w:tab/>
        <w:t xml:space="preserve">Instructed by Office of the National </w:t>
      </w:r>
    </w:p>
    <w:p w14:paraId="0226661B" w14:textId="624EA624" w:rsidR="008023DB" w:rsidRPr="00872501" w:rsidRDefault="00872501" w:rsidP="00872501">
      <w:pPr>
        <w:autoSpaceDE w:val="0"/>
        <w:autoSpaceDN w:val="0"/>
        <w:adjustRightInd w:val="0"/>
        <w:spacing w:line="480" w:lineRule="auto"/>
        <w:ind w:left="5220" w:hanging="180"/>
        <w:jc w:val="both"/>
        <w:rPr>
          <w:rFonts w:ascii="Arial" w:hAnsi="Arial" w:cs="Arial"/>
        </w:rPr>
      </w:pPr>
      <w:r>
        <w:rPr>
          <w:rFonts w:ascii="Arial" w:hAnsi="Arial" w:cs="Arial"/>
        </w:rPr>
        <w:t>Prosecuting Authority</w:t>
      </w:r>
    </w:p>
    <w:p w14:paraId="40AAC228" w14:textId="77777777" w:rsidR="002112FF" w:rsidRDefault="002112FF"/>
    <w:sectPr w:rsidR="002112FF" w:rsidSect="004D591C">
      <w:headerReference w:type="even" r:id="rId10"/>
      <w:headerReference w:type="default" r:id="rId11"/>
      <w:pgSz w:w="11906" w:h="16838"/>
      <w:pgMar w:top="1009" w:right="862" w:bottom="1009" w:left="8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A5652" w14:textId="77777777" w:rsidR="00103AAD" w:rsidRDefault="00103AAD">
      <w:pPr>
        <w:spacing w:after="0" w:line="240" w:lineRule="auto"/>
      </w:pPr>
      <w:r>
        <w:separator/>
      </w:r>
    </w:p>
  </w:endnote>
  <w:endnote w:type="continuationSeparator" w:id="0">
    <w:p w14:paraId="7AFD3658" w14:textId="77777777" w:rsidR="00103AAD" w:rsidRDefault="0010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200B8" w14:textId="77777777" w:rsidR="00103AAD" w:rsidRDefault="00103AAD">
      <w:pPr>
        <w:spacing w:after="0" w:line="240" w:lineRule="auto"/>
      </w:pPr>
      <w:r>
        <w:separator/>
      </w:r>
    </w:p>
  </w:footnote>
  <w:footnote w:type="continuationSeparator" w:id="0">
    <w:p w14:paraId="1E778687" w14:textId="77777777" w:rsidR="00103AAD" w:rsidRDefault="00103AAD">
      <w:pPr>
        <w:spacing w:after="0" w:line="240" w:lineRule="auto"/>
      </w:pPr>
      <w:r>
        <w:continuationSeparator/>
      </w:r>
    </w:p>
  </w:footnote>
  <w:footnote w:id="1">
    <w:p w14:paraId="26B9CE90" w14:textId="3A0C59D1" w:rsidR="00694E27" w:rsidRPr="0042488E" w:rsidRDefault="00694E27">
      <w:pPr>
        <w:pStyle w:val="FootnoteText"/>
        <w:rPr>
          <w:rFonts w:ascii="Arial" w:hAnsi="Arial" w:cs="Arial"/>
        </w:rPr>
      </w:pPr>
      <w:r w:rsidRPr="0042488E">
        <w:rPr>
          <w:rStyle w:val="FootnoteReference"/>
          <w:rFonts w:ascii="Arial" w:hAnsi="Arial" w:cs="Arial"/>
        </w:rPr>
        <w:footnoteRef/>
      </w:r>
      <w:r w:rsidRPr="0042488E">
        <w:rPr>
          <w:rFonts w:ascii="Arial" w:hAnsi="Arial" w:cs="Arial"/>
        </w:rPr>
        <w:t xml:space="preserve"> </w:t>
      </w:r>
      <w:r w:rsidRPr="0042488E">
        <w:rPr>
          <w:rFonts w:ascii="Arial" w:hAnsi="Arial" w:cs="Arial"/>
          <w:i/>
        </w:rPr>
        <w:t>S v Smith and Another</w:t>
      </w:r>
      <w:r w:rsidRPr="0042488E">
        <w:rPr>
          <w:rFonts w:ascii="Arial" w:hAnsi="Arial" w:cs="Arial"/>
        </w:rPr>
        <w:t xml:space="preserve"> 1969 (4) SA 175 (N)</w:t>
      </w:r>
    </w:p>
  </w:footnote>
  <w:footnote w:id="2">
    <w:p w14:paraId="00DC626F" w14:textId="2F27233E" w:rsidR="00694E27" w:rsidRPr="0042488E" w:rsidRDefault="00694E27">
      <w:pPr>
        <w:pStyle w:val="FootnoteText"/>
        <w:rPr>
          <w:rFonts w:ascii="Arial" w:hAnsi="Arial" w:cs="Arial"/>
        </w:rPr>
      </w:pPr>
      <w:r w:rsidRPr="0042488E">
        <w:rPr>
          <w:rStyle w:val="FootnoteReference"/>
          <w:rFonts w:ascii="Arial" w:hAnsi="Arial" w:cs="Arial"/>
        </w:rPr>
        <w:footnoteRef/>
      </w:r>
      <w:r w:rsidRPr="0042488E">
        <w:rPr>
          <w:rFonts w:ascii="Arial" w:hAnsi="Arial" w:cs="Arial"/>
        </w:rPr>
        <w:t xml:space="preserve"> Ibid page 177 para e-f</w:t>
      </w:r>
    </w:p>
  </w:footnote>
  <w:footnote w:id="3">
    <w:p w14:paraId="48A2AE4A" w14:textId="5F66965A" w:rsidR="00694E27" w:rsidRPr="00316EA9" w:rsidRDefault="00694E27" w:rsidP="00316EA9">
      <w:pPr>
        <w:pStyle w:val="FootnoteText"/>
      </w:pPr>
      <w:r w:rsidRPr="0042488E">
        <w:rPr>
          <w:rStyle w:val="FootnoteReference"/>
          <w:rFonts w:ascii="Arial" w:hAnsi="Arial" w:cs="Arial"/>
        </w:rPr>
        <w:footnoteRef/>
      </w:r>
      <w:r w:rsidRPr="0042488E">
        <w:rPr>
          <w:rFonts w:ascii="Arial" w:hAnsi="Arial" w:cs="Arial"/>
        </w:rPr>
        <w:t xml:space="preserve"> </w:t>
      </w:r>
      <w:r w:rsidRPr="0042488E">
        <w:rPr>
          <w:rFonts w:ascii="Arial" w:hAnsi="Arial" w:cs="Arial"/>
          <w:i/>
        </w:rPr>
        <w:t>S v Dlamini</w:t>
      </w:r>
      <w:r w:rsidRPr="0042488E">
        <w:rPr>
          <w:rFonts w:ascii="Arial" w:hAnsi="Arial" w:cs="Arial"/>
        </w:rPr>
        <w:t xml:space="preserve"> 1999(2) SACR 51 (CC)</w:t>
      </w:r>
    </w:p>
  </w:footnote>
  <w:footnote w:id="4">
    <w:p w14:paraId="00E40351" w14:textId="30DD7921" w:rsidR="00454E32" w:rsidRPr="00301829" w:rsidRDefault="00454E32">
      <w:pPr>
        <w:pStyle w:val="FootnoteText"/>
        <w:rPr>
          <w:rFonts w:ascii="Arial" w:hAnsi="Arial" w:cs="Arial"/>
        </w:rPr>
      </w:pPr>
      <w:r w:rsidRPr="00301829">
        <w:rPr>
          <w:rStyle w:val="FootnoteReference"/>
          <w:rFonts w:ascii="Arial" w:hAnsi="Arial" w:cs="Arial"/>
        </w:rPr>
        <w:footnoteRef/>
      </w:r>
      <w:r w:rsidRPr="00301829">
        <w:rPr>
          <w:rFonts w:ascii="Arial" w:hAnsi="Arial" w:cs="Arial"/>
        </w:rPr>
        <w:t xml:space="preserve"> </w:t>
      </w:r>
      <w:r w:rsidRPr="00301829">
        <w:rPr>
          <w:rFonts w:ascii="Arial" w:hAnsi="Arial" w:cs="Arial"/>
          <w:i/>
          <w:iCs/>
        </w:rPr>
        <w:t xml:space="preserve">S v </w:t>
      </w:r>
      <w:proofErr w:type="spellStart"/>
      <w:r w:rsidRPr="00301829">
        <w:rPr>
          <w:rFonts w:ascii="Arial" w:hAnsi="Arial" w:cs="Arial"/>
          <w:i/>
          <w:iCs/>
        </w:rPr>
        <w:t>Bruintjies</w:t>
      </w:r>
      <w:proofErr w:type="spellEnd"/>
      <w:r w:rsidRPr="00301829">
        <w:rPr>
          <w:rFonts w:ascii="Arial" w:hAnsi="Arial" w:cs="Arial"/>
        </w:rPr>
        <w:t xml:space="preserve"> 2003 (2) SACR 575 (SCA)</w:t>
      </w:r>
    </w:p>
  </w:footnote>
  <w:footnote w:id="5">
    <w:p w14:paraId="5238CBFD" w14:textId="7E371F31" w:rsidR="00454E32" w:rsidRDefault="00454E32">
      <w:pPr>
        <w:pStyle w:val="FootnoteText"/>
      </w:pPr>
      <w:r w:rsidRPr="00301829">
        <w:rPr>
          <w:rStyle w:val="FootnoteReference"/>
          <w:rFonts w:ascii="Arial" w:hAnsi="Arial" w:cs="Arial"/>
        </w:rPr>
        <w:footnoteRef/>
      </w:r>
      <w:r w:rsidRPr="00301829">
        <w:rPr>
          <w:rFonts w:ascii="Arial" w:hAnsi="Arial" w:cs="Arial"/>
        </w:rPr>
        <w:t xml:space="preserve"> Ibid page 577</w:t>
      </w:r>
    </w:p>
  </w:footnote>
  <w:footnote w:id="6">
    <w:p w14:paraId="5E6040A5" w14:textId="16C099D4" w:rsidR="007D7DFE" w:rsidRPr="00621111" w:rsidRDefault="007D7DFE">
      <w:pPr>
        <w:pStyle w:val="FootnoteText"/>
        <w:rPr>
          <w:rFonts w:ascii="Arial" w:hAnsi="Arial" w:cs="Arial"/>
        </w:rPr>
      </w:pPr>
      <w:r w:rsidRPr="00621111">
        <w:rPr>
          <w:rStyle w:val="FootnoteReference"/>
          <w:rFonts w:ascii="Arial" w:hAnsi="Arial" w:cs="Arial"/>
        </w:rPr>
        <w:footnoteRef/>
      </w:r>
      <w:r w:rsidRPr="00621111">
        <w:rPr>
          <w:rFonts w:ascii="Arial" w:hAnsi="Arial" w:cs="Arial"/>
        </w:rPr>
        <w:t xml:space="preserve"> </w:t>
      </w:r>
      <w:proofErr w:type="spellStart"/>
      <w:r w:rsidRPr="00621111">
        <w:rPr>
          <w:rFonts w:ascii="Arial" w:hAnsi="Arial" w:cs="Arial"/>
          <w:i/>
          <w:iCs/>
        </w:rPr>
        <w:t>Prokureur</w:t>
      </w:r>
      <w:proofErr w:type="spellEnd"/>
      <w:r w:rsidRPr="00621111">
        <w:rPr>
          <w:rFonts w:ascii="Arial" w:hAnsi="Arial" w:cs="Arial"/>
          <w:i/>
          <w:iCs/>
        </w:rPr>
        <w:t xml:space="preserve"> </w:t>
      </w:r>
      <w:proofErr w:type="spellStart"/>
      <w:r w:rsidRPr="00621111">
        <w:rPr>
          <w:rFonts w:ascii="Arial" w:hAnsi="Arial" w:cs="Arial"/>
          <w:i/>
          <w:iCs/>
        </w:rPr>
        <w:t>Generaal</w:t>
      </w:r>
      <w:proofErr w:type="spellEnd"/>
      <w:r w:rsidRPr="00621111">
        <w:rPr>
          <w:rFonts w:ascii="Arial" w:hAnsi="Arial" w:cs="Arial"/>
          <w:i/>
          <w:iCs/>
        </w:rPr>
        <w:t xml:space="preserve"> van die </w:t>
      </w:r>
      <w:proofErr w:type="spellStart"/>
      <w:r w:rsidRPr="00621111">
        <w:rPr>
          <w:rFonts w:ascii="Arial" w:hAnsi="Arial" w:cs="Arial"/>
          <w:i/>
          <w:iCs/>
        </w:rPr>
        <w:t>Vrystaat</w:t>
      </w:r>
      <w:proofErr w:type="spellEnd"/>
      <w:r w:rsidRPr="00621111">
        <w:rPr>
          <w:rFonts w:ascii="Arial" w:hAnsi="Arial" w:cs="Arial"/>
          <w:i/>
          <w:iCs/>
        </w:rPr>
        <w:t xml:space="preserve"> v </w:t>
      </w:r>
      <w:proofErr w:type="gramStart"/>
      <w:r w:rsidRPr="00621111">
        <w:rPr>
          <w:rFonts w:ascii="Arial" w:hAnsi="Arial" w:cs="Arial"/>
          <w:i/>
          <w:iCs/>
        </w:rPr>
        <w:t>Ramokhosi</w:t>
      </w:r>
      <w:r w:rsidRPr="00621111">
        <w:rPr>
          <w:rFonts w:ascii="Arial" w:hAnsi="Arial" w:cs="Arial"/>
        </w:rPr>
        <w:t xml:space="preserve">  1997</w:t>
      </w:r>
      <w:proofErr w:type="gramEnd"/>
      <w:r w:rsidRPr="00621111">
        <w:rPr>
          <w:rFonts w:ascii="Arial" w:hAnsi="Arial" w:cs="Arial"/>
        </w:rPr>
        <w:t xml:space="preserve"> (1) SACLR 127 Orange Free State Division</w:t>
      </w:r>
    </w:p>
  </w:footnote>
  <w:footnote w:id="7">
    <w:p w14:paraId="52AC630F" w14:textId="1303EB90" w:rsidR="007D7DFE" w:rsidRPr="00D32590" w:rsidRDefault="007D7DFE" w:rsidP="007D7DFE">
      <w:pPr>
        <w:pStyle w:val="FootnoteText"/>
        <w:rPr>
          <w:rFonts w:ascii="Arial" w:hAnsi="Arial" w:cs="Arial"/>
        </w:rPr>
      </w:pPr>
      <w:r w:rsidRPr="00D32590">
        <w:rPr>
          <w:rStyle w:val="FootnoteReference"/>
          <w:rFonts w:ascii="Arial" w:hAnsi="Arial" w:cs="Arial"/>
        </w:rPr>
        <w:footnoteRef/>
      </w:r>
      <w:r w:rsidRPr="00D32590">
        <w:rPr>
          <w:rFonts w:ascii="Arial" w:hAnsi="Arial" w:cs="Arial"/>
        </w:rPr>
        <w:t xml:space="preserve"> </w:t>
      </w:r>
      <w:r w:rsidRPr="00D32590">
        <w:rPr>
          <w:rFonts w:ascii="Arial" w:hAnsi="Arial" w:cs="Arial"/>
          <w:i/>
          <w:iCs/>
        </w:rPr>
        <w:t xml:space="preserve">Faquir v </w:t>
      </w:r>
      <w:proofErr w:type="gramStart"/>
      <w:r w:rsidRPr="00D32590">
        <w:rPr>
          <w:rFonts w:ascii="Arial" w:hAnsi="Arial" w:cs="Arial"/>
          <w:i/>
          <w:iCs/>
        </w:rPr>
        <w:t>S</w:t>
      </w:r>
      <w:r w:rsidRPr="00D32590">
        <w:rPr>
          <w:rFonts w:ascii="Arial" w:hAnsi="Arial" w:cs="Arial"/>
        </w:rPr>
        <w:t xml:space="preserve">  (</w:t>
      </w:r>
      <w:proofErr w:type="gramEnd"/>
      <w:r w:rsidRPr="00D32590">
        <w:rPr>
          <w:rFonts w:ascii="Arial" w:hAnsi="Arial" w:cs="Arial"/>
        </w:rPr>
        <w:t>A73/2013) [2013] ZAGPPHC 523 (15 May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26C41" w14:textId="77777777" w:rsidR="00694E27" w:rsidRDefault="00694E27" w:rsidP="00402756">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6BFFBD7F" w14:textId="77777777" w:rsidR="00694E27" w:rsidRDefault="0069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30510" w14:textId="1547BDE6" w:rsidR="00694E27" w:rsidRDefault="00694E27" w:rsidP="00402756">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F97568">
      <w:rPr>
        <w:rStyle w:val="PageNumber"/>
        <w:rFonts w:eastAsiaTheme="majorEastAsia"/>
        <w:noProof/>
      </w:rPr>
      <w:t>14</w:t>
    </w:r>
    <w:r>
      <w:rPr>
        <w:rStyle w:val="PageNumber"/>
        <w:rFonts w:eastAsiaTheme="majorEastAsia"/>
      </w:rPr>
      <w:fldChar w:fldCharType="end"/>
    </w:r>
  </w:p>
  <w:p w14:paraId="41A61153" w14:textId="77777777" w:rsidR="00694E27" w:rsidRPr="00A43C17" w:rsidRDefault="00694E27" w:rsidP="00402756">
    <w:pPr>
      <w:pStyle w:val="Header"/>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B2862"/>
    <w:multiLevelType w:val="hybridMultilevel"/>
    <w:tmpl w:val="0BCA9AAA"/>
    <w:lvl w:ilvl="0" w:tplc="2DDCB1A8">
      <w:start w:val="1"/>
      <w:numFmt w:val="lowerLetter"/>
      <w:lvlText w:val="(%1)"/>
      <w:lvlJc w:val="left"/>
      <w:pPr>
        <w:ind w:left="1200" w:hanging="8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F0160E"/>
    <w:multiLevelType w:val="hybridMultilevel"/>
    <w:tmpl w:val="F5FE962E"/>
    <w:lvl w:ilvl="0" w:tplc="04BCF5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A1B0E54"/>
    <w:multiLevelType w:val="hybridMultilevel"/>
    <w:tmpl w:val="1C36C88A"/>
    <w:lvl w:ilvl="0" w:tplc="26E8F630">
      <w:start w:val="1"/>
      <w:numFmt w:val="lowerLetter"/>
      <w:lvlText w:val="(%1)"/>
      <w:lvlJc w:val="left"/>
      <w:pPr>
        <w:ind w:left="1220" w:hanging="450"/>
      </w:pPr>
      <w:rPr>
        <w:rFonts w:hint="default"/>
      </w:rPr>
    </w:lvl>
    <w:lvl w:ilvl="1" w:tplc="1C090019" w:tentative="1">
      <w:start w:val="1"/>
      <w:numFmt w:val="lowerLetter"/>
      <w:lvlText w:val="%2."/>
      <w:lvlJc w:val="left"/>
      <w:pPr>
        <w:ind w:left="1850" w:hanging="360"/>
      </w:pPr>
    </w:lvl>
    <w:lvl w:ilvl="2" w:tplc="1C09001B" w:tentative="1">
      <w:start w:val="1"/>
      <w:numFmt w:val="lowerRoman"/>
      <w:lvlText w:val="%3."/>
      <w:lvlJc w:val="right"/>
      <w:pPr>
        <w:ind w:left="2570" w:hanging="180"/>
      </w:pPr>
    </w:lvl>
    <w:lvl w:ilvl="3" w:tplc="1C09000F" w:tentative="1">
      <w:start w:val="1"/>
      <w:numFmt w:val="decimal"/>
      <w:lvlText w:val="%4."/>
      <w:lvlJc w:val="left"/>
      <w:pPr>
        <w:ind w:left="3290" w:hanging="360"/>
      </w:pPr>
    </w:lvl>
    <w:lvl w:ilvl="4" w:tplc="1C090019" w:tentative="1">
      <w:start w:val="1"/>
      <w:numFmt w:val="lowerLetter"/>
      <w:lvlText w:val="%5."/>
      <w:lvlJc w:val="left"/>
      <w:pPr>
        <w:ind w:left="4010" w:hanging="360"/>
      </w:pPr>
    </w:lvl>
    <w:lvl w:ilvl="5" w:tplc="1C09001B" w:tentative="1">
      <w:start w:val="1"/>
      <w:numFmt w:val="lowerRoman"/>
      <w:lvlText w:val="%6."/>
      <w:lvlJc w:val="right"/>
      <w:pPr>
        <w:ind w:left="4730" w:hanging="180"/>
      </w:pPr>
    </w:lvl>
    <w:lvl w:ilvl="6" w:tplc="1C09000F" w:tentative="1">
      <w:start w:val="1"/>
      <w:numFmt w:val="decimal"/>
      <w:lvlText w:val="%7."/>
      <w:lvlJc w:val="left"/>
      <w:pPr>
        <w:ind w:left="5450" w:hanging="360"/>
      </w:pPr>
    </w:lvl>
    <w:lvl w:ilvl="7" w:tplc="1C090019" w:tentative="1">
      <w:start w:val="1"/>
      <w:numFmt w:val="lowerLetter"/>
      <w:lvlText w:val="%8."/>
      <w:lvlJc w:val="left"/>
      <w:pPr>
        <w:ind w:left="6170" w:hanging="360"/>
      </w:pPr>
    </w:lvl>
    <w:lvl w:ilvl="8" w:tplc="1C09001B" w:tentative="1">
      <w:start w:val="1"/>
      <w:numFmt w:val="lowerRoman"/>
      <w:lvlText w:val="%9."/>
      <w:lvlJc w:val="right"/>
      <w:pPr>
        <w:ind w:left="6890" w:hanging="180"/>
      </w:pPr>
    </w:lvl>
  </w:abstractNum>
  <w:abstractNum w:abstractNumId="3" w15:restartNumberingAfterBreak="0">
    <w:nsid w:val="60BF57B9"/>
    <w:multiLevelType w:val="hybridMultilevel"/>
    <w:tmpl w:val="1C3EE2FA"/>
    <w:lvl w:ilvl="0" w:tplc="E6EA29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86843824">
    <w:abstractNumId w:val="3"/>
  </w:num>
  <w:num w:numId="2" w16cid:durableId="553279859">
    <w:abstractNumId w:val="2"/>
  </w:num>
  <w:num w:numId="3" w16cid:durableId="1373848216">
    <w:abstractNumId w:val="0"/>
  </w:num>
  <w:num w:numId="4" w16cid:durableId="137076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DB"/>
    <w:rsid w:val="00001DC7"/>
    <w:rsid w:val="000137E0"/>
    <w:rsid w:val="0001521F"/>
    <w:rsid w:val="0002217F"/>
    <w:rsid w:val="000273E8"/>
    <w:rsid w:val="00056961"/>
    <w:rsid w:val="000674E9"/>
    <w:rsid w:val="000747D9"/>
    <w:rsid w:val="00075CA8"/>
    <w:rsid w:val="0009087C"/>
    <w:rsid w:val="00096DD2"/>
    <w:rsid w:val="000A41FC"/>
    <w:rsid w:val="000A5749"/>
    <w:rsid w:val="000A66B1"/>
    <w:rsid w:val="000B0D53"/>
    <w:rsid w:val="000B3A4A"/>
    <w:rsid w:val="000D78B2"/>
    <w:rsid w:val="000E01D2"/>
    <w:rsid w:val="000E38BE"/>
    <w:rsid w:val="000E5FB8"/>
    <w:rsid w:val="000F5758"/>
    <w:rsid w:val="000F655D"/>
    <w:rsid w:val="00103AAD"/>
    <w:rsid w:val="0010663F"/>
    <w:rsid w:val="00114DA0"/>
    <w:rsid w:val="00130D4C"/>
    <w:rsid w:val="00133FD3"/>
    <w:rsid w:val="00134AEA"/>
    <w:rsid w:val="001541D9"/>
    <w:rsid w:val="0015497F"/>
    <w:rsid w:val="00155226"/>
    <w:rsid w:val="001728BE"/>
    <w:rsid w:val="00175A14"/>
    <w:rsid w:val="00177755"/>
    <w:rsid w:val="00181BBF"/>
    <w:rsid w:val="00184D9A"/>
    <w:rsid w:val="001A2901"/>
    <w:rsid w:val="001C6F9E"/>
    <w:rsid w:val="001D30AB"/>
    <w:rsid w:val="001F7D2D"/>
    <w:rsid w:val="00200F75"/>
    <w:rsid w:val="002010DB"/>
    <w:rsid w:val="002112FF"/>
    <w:rsid w:val="00221E31"/>
    <w:rsid w:val="002220F8"/>
    <w:rsid w:val="00232900"/>
    <w:rsid w:val="00234A3E"/>
    <w:rsid w:val="00242EB5"/>
    <w:rsid w:val="0024324A"/>
    <w:rsid w:val="00244511"/>
    <w:rsid w:val="00262C9D"/>
    <w:rsid w:val="00275119"/>
    <w:rsid w:val="0027579B"/>
    <w:rsid w:val="00282AA6"/>
    <w:rsid w:val="00294778"/>
    <w:rsid w:val="002A10A3"/>
    <w:rsid w:val="002A11BC"/>
    <w:rsid w:val="002B6438"/>
    <w:rsid w:val="002D3458"/>
    <w:rsid w:val="002E7BA6"/>
    <w:rsid w:val="00301829"/>
    <w:rsid w:val="00305A16"/>
    <w:rsid w:val="0030613D"/>
    <w:rsid w:val="003168DD"/>
    <w:rsid w:val="00316EA9"/>
    <w:rsid w:val="00316F10"/>
    <w:rsid w:val="0036494A"/>
    <w:rsid w:val="0037009F"/>
    <w:rsid w:val="00372893"/>
    <w:rsid w:val="0037427D"/>
    <w:rsid w:val="00387A0A"/>
    <w:rsid w:val="0039600D"/>
    <w:rsid w:val="003B4568"/>
    <w:rsid w:val="003C1D7D"/>
    <w:rsid w:val="003D64DE"/>
    <w:rsid w:val="003E791E"/>
    <w:rsid w:val="003F532C"/>
    <w:rsid w:val="00402756"/>
    <w:rsid w:val="00410B19"/>
    <w:rsid w:val="0042488E"/>
    <w:rsid w:val="004257AD"/>
    <w:rsid w:val="0043288A"/>
    <w:rsid w:val="00433047"/>
    <w:rsid w:val="00433179"/>
    <w:rsid w:val="004346C3"/>
    <w:rsid w:val="00440C65"/>
    <w:rsid w:val="004412CE"/>
    <w:rsid w:val="00454E32"/>
    <w:rsid w:val="00456B98"/>
    <w:rsid w:val="00456DFD"/>
    <w:rsid w:val="00460167"/>
    <w:rsid w:val="004613E2"/>
    <w:rsid w:val="00461CEA"/>
    <w:rsid w:val="004669F6"/>
    <w:rsid w:val="004720DA"/>
    <w:rsid w:val="004812F7"/>
    <w:rsid w:val="00491AB6"/>
    <w:rsid w:val="004A5D14"/>
    <w:rsid w:val="004C71A1"/>
    <w:rsid w:val="004D591C"/>
    <w:rsid w:val="004E37B8"/>
    <w:rsid w:val="004E5D91"/>
    <w:rsid w:val="00502ADE"/>
    <w:rsid w:val="00503256"/>
    <w:rsid w:val="0051032F"/>
    <w:rsid w:val="005162D8"/>
    <w:rsid w:val="00523059"/>
    <w:rsid w:val="00526CBB"/>
    <w:rsid w:val="00534039"/>
    <w:rsid w:val="00552679"/>
    <w:rsid w:val="005563D7"/>
    <w:rsid w:val="00562377"/>
    <w:rsid w:val="00591F6A"/>
    <w:rsid w:val="005A18D8"/>
    <w:rsid w:val="005A6128"/>
    <w:rsid w:val="005A70F4"/>
    <w:rsid w:val="005B50C1"/>
    <w:rsid w:val="005B7D47"/>
    <w:rsid w:val="005C4BD8"/>
    <w:rsid w:val="005C5723"/>
    <w:rsid w:val="005D6F2B"/>
    <w:rsid w:val="005F1525"/>
    <w:rsid w:val="005F3111"/>
    <w:rsid w:val="005F53C3"/>
    <w:rsid w:val="005F5AD6"/>
    <w:rsid w:val="00601115"/>
    <w:rsid w:val="00613F6D"/>
    <w:rsid w:val="00616463"/>
    <w:rsid w:val="00621111"/>
    <w:rsid w:val="006270CD"/>
    <w:rsid w:val="006464AE"/>
    <w:rsid w:val="006511D5"/>
    <w:rsid w:val="00655457"/>
    <w:rsid w:val="006610B3"/>
    <w:rsid w:val="00672011"/>
    <w:rsid w:val="006813BD"/>
    <w:rsid w:val="00694E27"/>
    <w:rsid w:val="006953F6"/>
    <w:rsid w:val="006C0495"/>
    <w:rsid w:val="006D1A4E"/>
    <w:rsid w:val="006E02AD"/>
    <w:rsid w:val="006F0075"/>
    <w:rsid w:val="006F663D"/>
    <w:rsid w:val="00700C1E"/>
    <w:rsid w:val="007022FC"/>
    <w:rsid w:val="00707333"/>
    <w:rsid w:val="007141E5"/>
    <w:rsid w:val="00716ACD"/>
    <w:rsid w:val="0071704A"/>
    <w:rsid w:val="007212DC"/>
    <w:rsid w:val="00726D2C"/>
    <w:rsid w:val="00732F01"/>
    <w:rsid w:val="0073413C"/>
    <w:rsid w:val="0077335C"/>
    <w:rsid w:val="00791A84"/>
    <w:rsid w:val="007A0D46"/>
    <w:rsid w:val="007A5AE1"/>
    <w:rsid w:val="007D56A2"/>
    <w:rsid w:val="007D658F"/>
    <w:rsid w:val="007D7DFE"/>
    <w:rsid w:val="007E2294"/>
    <w:rsid w:val="007E31A6"/>
    <w:rsid w:val="007F76D6"/>
    <w:rsid w:val="008023DB"/>
    <w:rsid w:val="008142DA"/>
    <w:rsid w:val="00840A98"/>
    <w:rsid w:val="008510A7"/>
    <w:rsid w:val="00852E6D"/>
    <w:rsid w:val="008703CB"/>
    <w:rsid w:val="00872501"/>
    <w:rsid w:val="00875BE7"/>
    <w:rsid w:val="00882FDA"/>
    <w:rsid w:val="00884770"/>
    <w:rsid w:val="008B1F10"/>
    <w:rsid w:val="008C053A"/>
    <w:rsid w:val="009209F6"/>
    <w:rsid w:val="009214C2"/>
    <w:rsid w:val="00924F44"/>
    <w:rsid w:val="0093090E"/>
    <w:rsid w:val="0097291A"/>
    <w:rsid w:val="0097348A"/>
    <w:rsid w:val="00975C2F"/>
    <w:rsid w:val="00981D86"/>
    <w:rsid w:val="00984BE7"/>
    <w:rsid w:val="009B1E07"/>
    <w:rsid w:val="009C7720"/>
    <w:rsid w:val="009D2370"/>
    <w:rsid w:val="00A041ED"/>
    <w:rsid w:val="00A04BF8"/>
    <w:rsid w:val="00A308FB"/>
    <w:rsid w:val="00A34209"/>
    <w:rsid w:val="00A34EBE"/>
    <w:rsid w:val="00A446C9"/>
    <w:rsid w:val="00A50FAA"/>
    <w:rsid w:val="00A543FB"/>
    <w:rsid w:val="00A7613A"/>
    <w:rsid w:val="00A82B5B"/>
    <w:rsid w:val="00A843B3"/>
    <w:rsid w:val="00A961D7"/>
    <w:rsid w:val="00AB3699"/>
    <w:rsid w:val="00AB40C9"/>
    <w:rsid w:val="00AB41CF"/>
    <w:rsid w:val="00AD2C84"/>
    <w:rsid w:val="00AE612C"/>
    <w:rsid w:val="00B04D0B"/>
    <w:rsid w:val="00B11A24"/>
    <w:rsid w:val="00B11F17"/>
    <w:rsid w:val="00B13C75"/>
    <w:rsid w:val="00B27626"/>
    <w:rsid w:val="00B30E9A"/>
    <w:rsid w:val="00B433B3"/>
    <w:rsid w:val="00B436F0"/>
    <w:rsid w:val="00B548B7"/>
    <w:rsid w:val="00B82B85"/>
    <w:rsid w:val="00B92736"/>
    <w:rsid w:val="00BB0158"/>
    <w:rsid w:val="00BB16A0"/>
    <w:rsid w:val="00BB604A"/>
    <w:rsid w:val="00BC150A"/>
    <w:rsid w:val="00BC2AC7"/>
    <w:rsid w:val="00BC3CEE"/>
    <w:rsid w:val="00C13ED1"/>
    <w:rsid w:val="00C2704F"/>
    <w:rsid w:val="00C30784"/>
    <w:rsid w:val="00C33380"/>
    <w:rsid w:val="00C3495B"/>
    <w:rsid w:val="00C41860"/>
    <w:rsid w:val="00C5654D"/>
    <w:rsid w:val="00C64BBC"/>
    <w:rsid w:val="00C66825"/>
    <w:rsid w:val="00C87780"/>
    <w:rsid w:val="00C918B7"/>
    <w:rsid w:val="00CA1F37"/>
    <w:rsid w:val="00CA40D6"/>
    <w:rsid w:val="00CA590D"/>
    <w:rsid w:val="00CC5AFC"/>
    <w:rsid w:val="00CD453E"/>
    <w:rsid w:val="00CF39F7"/>
    <w:rsid w:val="00D002E8"/>
    <w:rsid w:val="00D20E1F"/>
    <w:rsid w:val="00D25E70"/>
    <w:rsid w:val="00D27137"/>
    <w:rsid w:val="00D32590"/>
    <w:rsid w:val="00D32E7D"/>
    <w:rsid w:val="00D3320F"/>
    <w:rsid w:val="00D33693"/>
    <w:rsid w:val="00D4093E"/>
    <w:rsid w:val="00D43CE8"/>
    <w:rsid w:val="00D72FAB"/>
    <w:rsid w:val="00DA6183"/>
    <w:rsid w:val="00DB0FB4"/>
    <w:rsid w:val="00DB73B2"/>
    <w:rsid w:val="00DC1B7C"/>
    <w:rsid w:val="00DD7B7C"/>
    <w:rsid w:val="00DE51C0"/>
    <w:rsid w:val="00E249AA"/>
    <w:rsid w:val="00E26C0D"/>
    <w:rsid w:val="00E362A4"/>
    <w:rsid w:val="00E43EC5"/>
    <w:rsid w:val="00E714F0"/>
    <w:rsid w:val="00E823C9"/>
    <w:rsid w:val="00E91FC7"/>
    <w:rsid w:val="00E97E6E"/>
    <w:rsid w:val="00EA1449"/>
    <w:rsid w:val="00EA1831"/>
    <w:rsid w:val="00EA5C29"/>
    <w:rsid w:val="00EB55D4"/>
    <w:rsid w:val="00EC5C37"/>
    <w:rsid w:val="00ED3E1F"/>
    <w:rsid w:val="00ED7B55"/>
    <w:rsid w:val="00EE070F"/>
    <w:rsid w:val="00EE3ED6"/>
    <w:rsid w:val="00EE456E"/>
    <w:rsid w:val="00EE60C0"/>
    <w:rsid w:val="00F0141D"/>
    <w:rsid w:val="00F01AC3"/>
    <w:rsid w:val="00F22BAC"/>
    <w:rsid w:val="00F30641"/>
    <w:rsid w:val="00F3100E"/>
    <w:rsid w:val="00F454BC"/>
    <w:rsid w:val="00F5433D"/>
    <w:rsid w:val="00F97566"/>
    <w:rsid w:val="00F97568"/>
    <w:rsid w:val="00F97C3A"/>
    <w:rsid w:val="00FA0691"/>
    <w:rsid w:val="00FA7201"/>
    <w:rsid w:val="00FB3428"/>
    <w:rsid w:val="00FF65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1D10A"/>
  <w15:chartTrackingRefBased/>
  <w15:docId w15:val="{0C9948BE-AB2A-4AAC-A1BD-E36959B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DB"/>
    <w:rPr>
      <w:kern w:val="0"/>
      <w14:ligatures w14:val="none"/>
    </w:rPr>
  </w:style>
  <w:style w:type="paragraph" w:styleId="Heading1">
    <w:name w:val="heading 1"/>
    <w:basedOn w:val="Normal"/>
    <w:next w:val="Normal"/>
    <w:link w:val="Heading1Char"/>
    <w:uiPriority w:val="9"/>
    <w:qFormat/>
    <w:rsid w:val="008023DB"/>
    <w:pPr>
      <w:keepNext/>
      <w:keepLines/>
      <w:spacing w:before="360" w:after="80"/>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023DB"/>
    <w:pPr>
      <w:keepNext/>
      <w:keepLines/>
      <w:spacing w:before="160" w:after="80"/>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023DB"/>
    <w:pPr>
      <w:keepNext/>
      <w:keepLines/>
      <w:spacing w:before="160" w:after="80"/>
      <w:outlineLvl w:val="2"/>
    </w:pPr>
    <w:rPr>
      <w:rFonts w:eastAsiaTheme="majorEastAsia" w:cstheme="majorBidi"/>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023DB"/>
    <w:pPr>
      <w:keepNext/>
      <w:keepLines/>
      <w:spacing w:before="80" w:after="40"/>
      <w:outlineLvl w:val="3"/>
    </w:pPr>
    <w:rPr>
      <w:rFonts w:eastAsiaTheme="majorEastAsia" w:cstheme="majorBidi"/>
      <w:i/>
      <w:iCs/>
      <w:color w:val="2E74B5"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023DB"/>
    <w:pPr>
      <w:keepNext/>
      <w:keepLines/>
      <w:spacing w:before="80" w:after="40"/>
      <w:outlineLvl w:val="4"/>
    </w:pPr>
    <w:rPr>
      <w:rFonts w:eastAsiaTheme="majorEastAsia" w:cstheme="majorBidi"/>
      <w:color w:val="2E74B5"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023DB"/>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023DB"/>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023DB"/>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023DB"/>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D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023D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023DB"/>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023DB"/>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8023DB"/>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8023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23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23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23DB"/>
    <w:rPr>
      <w:rFonts w:eastAsiaTheme="majorEastAsia" w:cstheme="majorBidi"/>
      <w:color w:val="272727" w:themeColor="text1" w:themeTint="D8"/>
    </w:rPr>
  </w:style>
  <w:style w:type="paragraph" w:styleId="Title">
    <w:name w:val="Title"/>
    <w:basedOn w:val="Normal"/>
    <w:next w:val="Normal"/>
    <w:link w:val="TitleChar"/>
    <w:uiPriority w:val="10"/>
    <w:qFormat/>
    <w:rsid w:val="008023D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023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23DB"/>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023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23DB"/>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8023DB"/>
    <w:rPr>
      <w:i/>
      <w:iCs/>
      <w:color w:val="404040" w:themeColor="text1" w:themeTint="BF"/>
    </w:rPr>
  </w:style>
  <w:style w:type="paragraph" w:styleId="ListParagraph">
    <w:name w:val="List Paragraph"/>
    <w:basedOn w:val="Normal"/>
    <w:uiPriority w:val="34"/>
    <w:qFormat/>
    <w:rsid w:val="008023DB"/>
    <w:pPr>
      <w:ind w:left="720"/>
      <w:contextualSpacing/>
    </w:pPr>
    <w:rPr>
      <w:kern w:val="2"/>
      <w14:ligatures w14:val="standardContextual"/>
    </w:rPr>
  </w:style>
  <w:style w:type="character" w:styleId="IntenseEmphasis">
    <w:name w:val="Intense Emphasis"/>
    <w:basedOn w:val="DefaultParagraphFont"/>
    <w:uiPriority w:val="21"/>
    <w:qFormat/>
    <w:rsid w:val="008023DB"/>
    <w:rPr>
      <w:i/>
      <w:iCs/>
      <w:color w:val="2E74B5" w:themeColor="accent1" w:themeShade="BF"/>
    </w:rPr>
  </w:style>
  <w:style w:type="paragraph" w:styleId="IntenseQuote">
    <w:name w:val="Intense Quote"/>
    <w:basedOn w:val="Normal"/>
    <w:next w:val="Normal"/>
    <w:link w:val="IntenseQuoteChar"/>
    <w:uiPriority w:val="30"/>
    <w:qFormat/>
    <w:rsid w:val="008023D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kern w:val="2"/>
      <w14:ligatures w14:val="standardContextual"/>
    </w:rPr>
  </w:style>
  <w:style w:type="character" w:customStyle="1" w:styleId="IntenseQuoteChar">
    <w:name w:val="Intense Quote Char"/>
    <w:basedOn w:val="DefaultParagraphFont"/>
    <w:link w:val="IntenseQuote"/>
    <w:uiPriority w:val="30"/>
    <w:rsid w:val="008023DB"/>
    <w:rPr>
      <w:i/>
      <w:iCs/>
      <w:color w:val="2E74B5" w:themeColor="accent1" w:themeShade="BF"/>
    </w:rPr>
  </w:style>
  <w:style w:type="character" w:styleId="IntenseReference">
    <w:name w:val="Intense Reference"/>
    <w:basedOn w:val="DefaultParagraphFont"/>
    <w:uiPriority w:val="32"/>
    <w:qFormat/>
    <w:rsid w:val="008023DB"/>
    <w:rPr>
      <w:b/>
      <w:bCs/>
      <w:smallCaps/>
      <w:color w:val="2E74B5" w:themeColor="accent1" w:themeShade="BF"/>
      <w:spacing w:val="5"/>
    </w:rPr>
  </w:style>
  <w:style w:type="paragraph" w:styleId="Header">
    <w:name w:val="header"/>
    <w:basedOn w:val="Normal"/>
    <w:link w:val="HeaderChar"/>
    <w:rsid w:val="008023DB"/>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8023DB"/>
    <w:rPr>
      <w:rFonts w:ascii="Times New Roman" w:eastAsia="Times New Roman" w:hAnsi="Times New Roman" w:cs="Times New Roman"/>
      <w:kern w:val="0"/>
      <w:sz w:val="24"/>
      <w:szCs w:val="24"/>
      <w:lang w:val="en-GB" w:eastAsia="en-GB"/>
      <w14:ligatures w14:val="none"/>
    </w:rPr>
  </w:style>
  <w:style w:type="character" w:styleId="PageNumber">
    <w:name w:val="page number"/>
    <w:basedOn w:val="DefaultParagraphFont"/>
    <w:rsid w:val="008023DB"/>
  </w:style>
  <w:style w:type="paragraph" w:styleId="FootnoteText">
    <w:name w:val="footnote text"/>
    <w:basedOn w:val="Normal"/>
    <w:link w:val="FootnoteTextChar"/>
    <w:uiPriority w:val="99"/>
    <w:semiHidden/>
    <w:unhideWhenUsed/>
    <w:rsid w:val="00316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EA9"/>
    <w:rPr>
      <w:kern w:val="0"/>
      <w:sz w:val="20"/>
      <w:szCs w:val="20"/>
      <w14:ligatures w14:val="none"/>
    </w:rPr>
  </w:style>
  <w:style w:type="character" w:styleId="FootnoteReference">
    <w:name w:val="footnote reference"/>
    <w:basedOn w:val="DefaultParagraphFont"/>
    <w:uiPriority w:val="99"/>
    <w:semiHidden/>
    <w:unhideWhenUsed/>
    <w:rsid w:val="00316EA9"/>
    <w:rPr>
      <w:vertAlign w:val="superscript"/>
    </w:rPr>
  </w:style>
  <w:style w:type="paragraph" w:styleId="BalloonText">
    <w:name w:val="Balloon Text"/>
    <w:basedOn w:val="Normal"/>
    <w:link w:val="BalloonTextChar"/>
    <w:uiPriority w:val="99"/>
    <w:semiHidden/>
    <w:unhideWhenUsed/>
    <w:rsid w:val="005B5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C1"/>
    <w:rPr>
      <w:rFonts w:ascii="Segoe UI" w:hAnsi="Segoe UI" w:cs="Segoe UI"/>
      <w:kern w:val="0"/>
      <w:sz w:val="18"/>
      <w:szCs w:val="18"/>
      <w14:ligatures w14:val="none"/>
    </w:rPr>
  </w:style>
  <w:style w:type="paragraph" w:styleId="BodyText">
    <w:name w:val="Body Text"/>
    <w:basedOn w:val="Normal"/>
    <w:link w:val="BodyTextChar"/>
    <w:rsid w:val="00872501"/>
    <w:pPr>
      <w:spacing w:after="0" w:line="240" w:lineRule="auto"/>
      <w:jc w:val="center"/>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rsid w:val="00872501"/>
    <w:rPr>
      <w:rFonts w:ascii="Times New Roman" w:eastAsia="Times New Roman" w:hAnsi="Times New Roman" w:cs="Times New Roman"/>
      <w:kern w:val="0"/>
      <w:sz w:val="24"/>
      <w:szCs w:val="24"/>
      <w:lang w:val="en-GB"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1320-E04E-4703-9400-E6D07838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sathish sarshan  mohan</cp:lastModifiedBy>
  <cp:revision>9</cp:revision>
  <cp:lastPrinted>2024-04-23T08:49:00Z</cp:lastPrinted>
  <dcterms:created xsi:type="dcterms:W3CDTF">2024-07-05T09:43:00Z</dcterms:created>
  <dcterms:modified xsi:type="dcterms:W3CDTF">2024-07-08T11:12:00Z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219ba73fd8d7494c3b1a1f305e12ce69d5f2a9469f9ba4f5d48237813b3ddfa1</vt:lpwstr>
  </property>
</Properties>
</file>