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B2A1B" w14:textId="386E0EF5" w:rsidR="00785619" w:rsidRDefault="00785619" w:rsidP="00785619">
      <w:pPr>
        <w:spacing w:after="0" w:line="240" w:lineRule="auto"/>
        <w:ind w:left="0"/>
        <w:jc w:val="right"/>
        <w:rPr>
          <w:rFonts w:ascii="Arial" w:eastAsia="Times New Roman" w:hAnsi="Arial" w:cs="Arial"/>
          <w:b/>
          <w:szCs w:val="24"/>
        </w:rPr>
      </w:pPr>
      <w:bookmarkStart w:id="0" w:name="_GoBack"/>
      <w:bookmarkEnd w:id="0"/>
    </w:p>
    <w:p w14:paraId="71409E60" w14:textId="5708ACC1" w:rsidR="00F06598" w:rsidRDefault="00F06598" w:rsidP="00785619">
      <w:pPr>
        <w:spacing w:after="0" w:line="240" w:lineRule="auto"/>
        <w:ind w:left="0"/>
        <w:jc w:val="right"/>
        <w:rPr>
          <w:rFonts w:ascii="Arial" w:eastAsia="Times New Roman" w:hAnsi="Arial" w:cs="Arial"/>
          <w:b/>
          <w:szCs w:val="24"/>
        </w:rPr>
      </w:pPr>
    </w:p>
    <w:p w14:paraId="06FEEA82" w14:textId="77777777" w:rsidR="00F06598" w:rsidRPr="00F06598" w:rsidRDefault="00F06598" w:rsidP="00F06598">
      <w:pPr>
        <w:spacing w:after="0" w:line="240" w:lineRule="auto"/>
        <w:ind w:left="0"/>
        <w:jc w:val="center"/>
        <w:rPr>
          <w:rFonts w:ascii="Arial" w:eastAsia="Times New Roman" w:hAnsi="Arial" w:cs="Arial"/>
          <w:b/>
          <w:bCs/>
          <w:color w:val="auto"/>
          <w:szCs w:val="24"/>
          <w:lang w:val="en-GB" w:eastAsia="en-GB"/>
        </w:rPr>
      </w:pPr>
      <w:r w:rsidRPr="00F06598">
        <w:rPr>
          <w:rFonts w:ascii="Arial" w:eastAsia="Times New Roman" w:hAnsi="Arial" w:cs="Arial"/>
          <w:b/>
          <w:bCs/>
          <w:color w:val="auto"/>
          <w:szCs w:val="24"/>
          <w:lang w:val="en-GB" w:eastAsia="en-GB"/>
        </w:rPr>
        <w:t>REPUBLIC OF SOUTH AFRICA</w:t>
      </w:r>
    </w:p>
    <w:p w14:paraId="7C773498" w14:textId="77777777" w:rsidR="00F06598" w:rsidRPr="00F06598" w:rsidRDefault="00F06598" w:rsidP="00F06598">
      <w:pPr>
        <w:spacing w:after="0" w:line="240" w:lineRule="auto"/>
        <w:ind w:left="0"/>
        <w:jc w:val="center"/>
        <w:rPr>
          <w:rFonts w:ascii="Arial" w:eastAsia="Times New Roman" w:hAnsi="Arial" w:cs="Arial"/>
          <w:color w:val="auto"/>
          <w:szCs w:val="24"/>
          <w:lang w:val="en-GB" w:eastAsia="en-GB"/>
        </w:rPr>
      </w:pPr>
    </w:p>
    <w:p w14:paraId="0429B457" w14:textId="77777777" w:rsidR="00F06598" w:rsidRPr="00F06598" w:rsidRDefault="00F06598" w:rsidP="00F06598">
      <w:pPr>
        <w:spacing w:after="0" w:line="240" w:lineRule="auto"/>
        <w:ind w:left="0"/>
        <w:jc w:val="center"/>
        <w:rPr>
          <w:rFonts w:ascii="Arial" w:eastAsia="Times New Roman" w:hAnsi="Arial" w:cs="Arial"/>
          <w:color w:val="auto"/>
          <w:szCs w:val="24"/>
          <w:lang w:val="en-GB" w:eastAsia="en-GB"/>
        </w:rPr>
      </w:pPr>
      <w:r w:rsidRPr="00F06598">
        <w:rPr>
          <w:rFonts w:ascii="Arial" w:eastAsia="Times New Roman" w:hAnsi="Arial" w:cs="Arial"/>
          <w:noProof/>
          <w:color w:val="auto"/>
          <w:szCs w:val="24"/>
        </w:rPr>
        <w:drawing>
          <wp:inline distT="0" distB="0" distL="0" distR="0" wp14:anchorId="292E7330" wp14:editId="7605C097">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EF830AA" w14:textId="77777777" w:rsidR="00F06598" w:rsidRPr="00F06598" w:rsidRDefault="00F06598" w:rsidP="00F06598">
      <w:pPr>
        <w:spacing w:after="0" w:line="240" w:lineRule="auto"/>
        <w:ind w:left="0"/>
        <w:jc w:val="center"/>
        <w:rPr>
          <w:rFonts w:ascii="Arial" w:eastAsia="Times New Roman" w:hAnsi="Arial" w:cs="Arial"/>
          <w:color w:val="auto"/>
          <w:szCs w:val="24"/>
          <w:lang w:val="en-GB" w:eastAsia="en-GB"/>
        </w:rPr>
      </w:pPr>
    </w:p>
    <w:p w14:paraId="226FD967" w14:textId="77777777" w:rsidR="00F06598" w:rsidRPr="00F06598" w:rsidRDefault="00F06598" w:rsidP="00F06598">
      <w:pPr>
        <w:spacing w:after="0" w:line="240" w:lineRule="auto"/>
        <w:ind w:left="0"/>
        <w:jc w:val="center"/>
        <w:rPr>
          <w:rFonts w:ascii="Arial" w:eastAsia="Times New Roman" w:hAnsi="Arial" w:cs="Arial"/>
          <w:b/>
          <w:bCs/>
          <w:color w:val="auto"/>
          <w:szCs w:val="24"/>
          <w:lang w:val="en-GB" w:eastAsia="en-GB"/>
        </w:rPr>
      </w:pPr>
      <w:r w:rsidRPr="00F06598">
        <w:rPr>
          <w:rFonts w:ascii="Arial" w:eastAsia="Times New Roman" w:hAnsi="Arial" w:cs="Arial"/>
          <w:b/>
          <w:bCs/>
          <w:color w:val="auto"/>
          <w:szCs w:val="24"/>
          <w:lang w:val="en-GB" w:eastAsia="en-GB"/>
        </w:rPr>
        <w:t>IN THE HIGH COURT OF SOUTH AFRICA</w:t>
      </w:r>
    </w:p>
    <w:p w14:paraId="37F4109F" w14:textId="77777777" w:rsidR="00F06598" w:rsidRPr="00F06598" w:rsidRDefault="00F06598" w:rsidP="00F06598">
      <w:pPr>
        <w:spacing w:after="0" w:line="240" w:lineRule="auto"/>
        <w:ind w:left="0"/>
        <w:jc w:val="center"/>
        <w:rPr>
          <w:rFonts w:ascii="Arial" w:eastAsia="Times New Roman" w:hAnsi="Arial" w:cs="Arial"/>
          <w:b/>
          <w:bCs/>
          <w:color w:val="auto"/>
          <w:szCs w:val="24"/>
          <w:lang w:val="en-GB" w:eastAsia="en-GB"/>
        </w:rPr>
      </w:pPr>
      <w:r w:rsidRPr="00F06598">
        <w:rPr>
          <w:rFonts w:ascii="Arial" w:eastAsia="Times New Roman" w:hAnsi="Arial" w:cs="Arial"/>
          <w:b/>
          <w:bCs/>
          <w:color w:val="auto"/>
          <w:szCs w:val="24"/>
          <w:lang w:val="en-GB" w:eastAsia="en-GB"/>
        </w:rPr>
        <w:t xml:space="preserve">GAUTENG LOCAL DIVISION, JOHANNESBURG </w:t>
      </w:r>
    </w:p>
    <w:p w14:paraId="2184C63E" w14:textId="77777777" w:rsidR="00F06598" w:rsidRDefault="00F06598" w:rsidP="00F06598">
      <w:pPr>
        <w:spacing w:after="0" w:line="240" w:lineRule="auto"/>
        <w:ind w:left="0"/>
        <w:jc w:val="center"/>
        <w:rPr>
          <w:rFonts w:ascii="Arial" w:eastAsia="Times New Roman" w:hAnsi="Arial" w:cs="Arial"/>
          <w:b/>
          <w:szCs w:val="24"/>
        </w:rPr>
      </w:pPr>
    </w:p>
    <w:p w14:paraId="1FF69AB5" w14:textId="7B201E9E" w:rsidR="00ED35E1" w:rsidRDefault="00785619" w:rsidP="00F06598">
      <w:pPr>
        <w:spacing w:after="0" w:line="240" w:lineRule="auto"/>
        <w:ind w:left="0"/>
        <w:jc w:val="right"/>
        <w:rPr>
          <w:rFonts w:ascii="Arial" w:eastAsia="Times New Roman" w:hAnsi="Arial" w:cs="Arial"/>
          <w:b/>
          <w:szCs w:val="24"/>
        </w:rPr>
      </w:pPr>
      <w:r w:rsidRPr="00F06598">
        <w:rPr>
          <w:rFonts w:ascii="Arial" w:eastAsia="Times New Roman" w:hAnsi="Arial" w:cs="Arial"/>
          <w:b/>
          <w:szCs w:val="24"/>
        </w:rPr>
        <w:t xml:space="preserve">CASE NUMBER: </w:t>
      </w:r>
      <w:r w:rsidR="000B34D6" w:rsidRPr="00F06598">
        <w:rPr>
          <w:rFonts w:ascii="Arial" w:eastAsia="Times New Roman" w:hAnsi="Arial" w:cs="Arial"/>
          <w:b/>
          <w:szCs w:val="24"/>
        </w:rPr>
        <w:t>2023-</w:t>
      </w:r>
      <w:r w:rsidR="00ED35E1">
        <w:rPr>
          <w:noProof/>
        </w:rPr>
        <mc:AlternateContent>
          <mc:Choice Requires="wps">
            <w:drawing>
              <wp:anchor distT="0" distB="0" distL="114300" distR="114300" simplePos="0" relativeHeight="251659264" behindDoc="0" locked="0" layoutInCell="1" allowOverlap="1" wp14:anchorId="26E3B4C4" wp14:editId="3B6C6D60">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77777777" w:rsidR="00ED35E1" w:rsidRPr="004120A8" w:rsidRDefault="00ED35E1" w:rsidP="00ED35E1">
                            <w:pPr>
                              <w:numPr>
                                <w:ilvl w:val="0"/>
                                <w:numId w:val="21"/>
                              </w:numPr>
                              <w:spacing w:after="0" w:line="240" w:lineRule="auto"/>
                              <w:jc w:val="left"/>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1BA1CB69" w14:textId="77777777" w:rsidR="00ED35E1" w:rsidRPr="004120A8" w:rsidRDefault="00ED35E1" w:rsidP="00ED35E1">
                            <w:pPr>
                              <w:numPr>
                                <w:ilvl w:val="0"/>
                                <w:numId w:val="21"/>
                              </w:numPr>
                              <w:spacing w:after="0" w:line="240" w:lineRule="auto"/>
                              <w:jc w:val="left"/>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290545DA" w14:textId="38A4DD9F" w:rsidR="00ED35E1" w:rsidRPr="004120A8" w:rsidRDefault="00ED35E1" w:rsidP="00ED35E1">
                            <w:pPr>
                              <w:numPr>
                                <w:ilvl w:val="0"/>
                                <w:numId w:val="21"/>
                              </w:numPr>
                              <w:spacing w:after="0" w:line="240" w:lineRule="auto"/>
                              <w:jc w:val="left"/>
                              <w:rPr>
                                <w:rFonts w:ascii="Century Gothic" w:hAnsi="Century Gothic"/>
                                <w:sz w:val="18"/>
                                <w:szCs w:val="18"/>
                              </w:rPr>
                            </w:pPr>
                            <w:r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4C476709"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DA05CD">
                              <w:rPr>
                                <w:rFonts w:ascii="Century Gothic" w:hAnsi="Century Gothic"/>
                                <w:b/>
                                <w:sz w:val="18"/>
                                <w:szCs w:val="18"/>
                              </w:rPr>
                              <w:t>DATE:</w:t>
                            </w:r>
                            <w:r w:rsidR="00F372C5">
                              <w:rPr>
                                <w:rFonts w:ascii="Century Gothic" w:hAnsi="Century Gothic"/>
                                <w:b/>
                                <w:sz w:val="18"/>
                                <w:szCs w:val="18"/>
                              </w:rPr>
                              <w:t xml:space="preserve"> 11 March 2024</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77777777" w:rsidR="00ED35E1" w:rsidRPr="004120A8" w:rsidRDefault="00ED35E1" w:rsidP="00ED35E1">
                      <w:pPr>
                        <w:numPr>
                          <w:ilvl w:val="0"/>
                          <w:numId w:val="21"/>
                        </w:numPr>
                        <w:spacing w:after="0" w:line="240" w:lineRule="auto"/>
                        <w:jc w:val="left"/>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1BA1CB69" w14:textId="77777777" w:rsidR="00ED35E1" w:rsidRPr="004120A8" w:rsidRDefault="00ED35E1" w:rsidP="00ED35E1">
                      <w:pPr>
                        <w:numPr>
                          <w:ilvl w:val="0"/>
                          <w:numId w:val="21"/>
                        </w:numPr>
                        <w:spacing w:after="0" w:line="240" w:lineRule="auto"/>
                        <w:jc w:val="left"/>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290545DA" w14:textId="38A4DD9F" w:rsidR="00ED35E1" w:rsidRPr="004120A8" w:rsidRDefault="00ED35E1" w:rsidP="00ED35E1">
                      <w:pPr>
                        <w:numPr>
                          <w:ilvl w:val="0"/>
                          <w:numId w:val="21"/>
                        </w:numPr>
                        <w:spacing w:after="0" w:line="240" w:lineRule="auto"/>
                        <w:jc w:val="left"/>
                        <w:rPr>
                          <w:rFonts w:ascii="Century Gothic" w:hAnsi="Century Gothic"/>
                          <w:sz w:val="18"/>
                          <w:szCs w:val="18"/>
                        </w:rPr>
                      </w:pPr>
                      <w:r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4C476709"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DA05CD">
                        <w:rPr>
                          <w:rFonts w:ascii="Century Gothic" w:hAnsi="Century Gothic"/>
                          <w:b/>
                          <w:sz w:val="18"/>
                          <w:szCs w:val="18"/>
                        </w:rPr>
                        <w:t>DATE:</w:t>
                      </w:r>
                      <w:r w:rsidR="00F372C5">
                        <w:rPr>
                          <w:rFonts w:ascii="Century Gothic" w:hAnsi="Century Gothic"/>
                          <w:b/>
                          <w:sz w:val="18"/>
                          <w:szCs w:val="18"/>
                        </w:rPr>
                        <w:t xml:space="preserve"> 11 March 2024</w:t>
                      </w:r>
                    </w:p>
                    <w:p w14:paraId="457623E5" w14:textId="77777777" w:rsidR="00ED35E1" w:rsidRPr="004120A8" w:rsidRDefault="00ED35E1" w:rsidP="00ED35E1">
                      <w:pPr>
                        <w:rPr>
                          <w:rFonts w:ascii="Century Gothic" w:hAnsi="Century Gothic"/>
                          <w:b/>
                          <w:sz w:val="2"/>
                          <w:szCs w:val="18"/>
                        </w:rPr>
                      </w:pPr>
                    </w:p>
                  </w:txbxContent>
                </v:textbox>
                <w10:wrap type="topAndBottom" anchorx="margin" anchory="page"/>
              </v:shape>
            </w:pict>
          </mc:Fallback>
        </mc:AlternateContent>
      </w:r>
      <w:r w:rsidR="00C42795">
        <w:rPr>
          <w:rFonts w:ascii="Arial" w:eastAsia="Times New Roman" w:hAnsi="Arial" w:cs="Arial"/>
          <w:b/>
          <w:szCs w:val="24"/>
        </w:rPr>
        <w:t>017800</w:t>
      </w:r>
    </w:p>
    <w:p w14:paraId="5299D93C" w14:textId="6A660774" w:rsidR="00564266" w:rsidRPr="00394ED7" w:rsidRDefault="00564266" w:rsidP="00ED35E1">
      <w:pPr>
        <w:spacing w:after="0" w:line="240"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t xml:space="preserve">     </w:t>
      </w:r>
    </w:p>
    <w:p w14:paraId="732FB793" w14:textId="77777777" w:rsidR="00CB5402" w:rsidRPr="00394ED7" w:rsidRDefault="00CB5402" w:rsidP="00785619">
      <w:pPr>
        <w:spacing w:after="0" w:line="240" w:lineRule="auto"/>
        <w:ind w:left="0"/>
        <w:rPr>
          <w:rFonts w:ascii="Arial" w:eastAsia="Times New Roman" w:hAnsi="Arial" w:cs="Arial"/>
          <w:szCs w:val="24"/>
          <w:lang w:eastAsia="en-US"/>
        </w:rPr>
      </w:pPr>
      <w:r w:rsidRPr="00394ED7">
        <w:rPr>
          <w:rFonts w:ascii="Arial" w:eastAsia="Times New Roman" w:hAnsi="Arial" w:cs="Arial"/>
          <w:szCs w:val="24"/>
        </w:rPr>
        <w:t>In the matter between:</w:t>
      </w:r>
    </w:p>
    <w:p w14:paraId="08A26802" w14:textId="77777777" w:rsidR="00785619" w:rsidRDefault="00785619" w:rsidP="00785619">
      <w:pPr>
        <w:spacing w:after="0" w:line="240" w:lineRule="auto"/>
        <w:ind w:left="0"/>
        <w:rPr>
          <w:rFonts w:ascii="Arial" w:eastAsia="Times New Roman" w:hAnsi="Arial" w:cs="Arial"/>
          <w:b/>
          <w:szCs w:val="24"/>
        </w:rPr>
      </w:pPr>
    </w:p>
    <w:p w14:paraId="4DFE1583" w14:textId="44BB744C" w:rsidR="00116F0B" w:rsidRPr="00C13849" w:rsidRDefault="00C13849" w:rsidP="00AF1595">
      <w:pPr>
        <w:spacing w:after="0" w:line="480" w:lineRule="auto"/>
        <w:ind w:left="0"/>
        <w:rPr>
          <w:rFonts w:ascii="Arial" w:eastAsia="Times New Roman" w:hAnsi="Arial" w:cs="Arial"/>
          <w:b/>
          <w:szCs w:val="24"/>
        </w:rPr>
      </w:pPr>
      <w:r>
        <w:rPr>
          <w:rFonts w:ascii="Arial" w:eastAsia="Times New Roman" w:hAnsi="Arial" w:cs="Arial"/>
          <w:b/>
          <w:szCs w:val="24"/>
        </w:rPr>
        <w:t xml:space="preserve">FATMOLS LODGES PROPRIETARY LIMITED                                                     </w:t>
      </w:r>
      <w:r w:rsidR="00545DCC" w:rsidRPr="00DA05CD">
        <w:rPr>
          <w:rFonts w:ascii="Arial" w:eastAsia="Times New Roman" w:hAnsi="Arial" w:cs="Arial"/>
          <w:szCs w:val="24"/>
        </w:rPr>
        <w:t xml:space="preserve">Applicant  </w:t>
      </w:r>
      <w:r w:rsidR="00545DCC">
        <w:rPr>
          <w:rFonts w:ascii="Arial" w:eastAsia="Times New Roman" w:hAnsi="Arial" w:cs="Arial"/>
          <w:b/>
          <w:szCs w:val="24"/>
        </w:rPr>
        <w:t xml:space="preserve"> </w:t>
      </w:r>
      <w:r w:rsidR="00DA05CD">
        <w:rPr>
          <w:rFonts w:ascii="Arial" w:eastAsia="Times New Roman" w:hAnsi="Arial" w:cs="Arial"/>
          <w:b/>
          <w:szCs w:val="24"/>
        </w:rPr>
        <w:t xml:space="preserve">           </w:t>
      </w:r>
      <w:r w:rsidR="00545DCC">
        <w:rPr>
          <w:rFonts w:ascii="Arial" w:eastAsia="Times New Roman" w:hAnsi="Arial" w:cs="Arial"/>
          <w:b/>
          <w:szCs w:val="24"/>
        </w:rPr>
        <w:t xml:space="preserve">   </w:t>
      </w:r>
      <w:r w:rsidR="00DA05CD" w:rsidRPr="00DA05CD">
        <w:rPr>
          <w:rFonts w:ascii="Arial" w:eastAsia="Times New Roman" w:hAnsi="Arial" w:cs="Arial"/>
          <w:szCs w:val="24"/>
        </w:rPr>
        <w:t xml:space="preserve"> </w:t>
      </w:r>
      <w:r w:rsidR="00116F0B">
        <w:rPr>
          <w:rFonts w:ascii="Arial" w:eastAsia="Times New Roman" w:hAnsi="Arial" w:cs="Arial"/>
          <w:b/>
          <w:szCs w:val="24"/>
        </w:rPr>
        <w:t xml:space="preserve">                                                                    </w:t>
      </w:r>
      <w:r w:rsidR="00293101">
        <w:rPr>
          <w:rFonts w:ascii="Arial" w:eastAsia="Times New Roman" w:hAnsi="Arial" w:cs="Arial"/>
          <w:b/>
          <w:szCs w:val="24"/>
        </w:rPr>
        <w:t xml:space="preserve">               </w:t>
      </w:r>
      <w:r w:rsidR="00DA05CD">
        <w:rPr>
          <w:rFonts w:ascii="Arial" w:eastAsia="Times New Roman" w:hAnsi="Arial" w:cs="Arial"/>
          <w:b/>
          <w:szCs w:val="24"/>
        </w:rPr>
        <w:t xml:space="preserve">               </w:t>
      </w:r>
    </w:p>
    <w:p w14:paraId="0EDD50CB" w14:textId="666970E2" w:rsidR="00116F0B" w:rsidRPr="00394ED7" w:rsidRDefault="00116F0B" w:rsidP="00AF1595">
      <w:pPr>
        <w:spacing w:after="0" w:line="480" w:lineRule="auto"/>
        <w:ind w:left="0"/>
        <w:rPr>
          <w:rFonts w:ascii="Arial" w:eastAsia="Times New Roman" w:hAnsi="Arial" w:cs="Arial"/>
          <w:szCs w:val="24"/>
        </w:rPr>
      </w:pPr>
      <w:r>
        <w:rPr>
          <w:rFonts w:ascii="Arial" w:eastAsia="Times New Roman" w:hAnsi="Arial" w:cs="Arial"/>
          <w:szCs w:val="24"/>
        </w:rPr>
        <w:t>a</w:t>
      </w:r>
      <w:r w:rsidR="00CB5402" w:rsidRPr="00394ED7">
        <w:rPr>
          <w:rFonts w:ascii="Arial" w:eastAsia="Times New Roman" w:hAnsi="Arial" w:cs="Arial"/>
          <w:szCs w:val="24"/>
        </w:rPr>
        <w:t>nd</w:t>
      </w:r>
    </w:p>
    <w:p w14:paraId="3F55ED92" w14:textId="190DBA74" w:rsidR="00CB5402" w:rsidRDefault="00C13849" w:rsidP="00AF1595">
      <w:pPr>
        <w:spacing w:after="0" w:line="480" w:lineRule="auto"/>
        <w:ind w:left="0"/>
        <w:rPr>
          <w:rFonts w:ascii="Arial" w:eastAsia="Times New Roman" w:hAnsi="Arial" w:cs="Arial"/>
          <w:szCs w:val="24"/>
        </w:rPr>
      </w:pPr>
      <w:r>
        <w:rPr>
          <w:rFonts w:ascii="Arial" w:eastAsia="Times New Roman" w:hAnsi="Arial" w:cs="Arial"/>
          <w:b/>
          <w:szCs w:val="24"/>
        </w:rPr>
        <w:t>JEAN BOTHA</w:t>
      </w:r>
      <w:r w:rsidR="00CB5402" w:rsidRPr="00CB5402">
        <w:rPr>
          <w:rFonts w:ascii="Arial" w:eastAsia="Times New Roman" w:hAnsi="Arial" w:cs="Arial"/>
          <w:szCs w:val="24"/>
        </w:rPr>
        <w:t xml:space="preserve"> </w:t>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293101">
        <w:rPr>
          <w:rFonts w:ascii="Arial" w:eastAsia="Times New Roman" w:hAnsi="Arial" w:cs="Arial"/>
          <w:szCs w:val="24"/>
        </w:rPr>
        <w:t xml:space="preserve">         </w:t>
      </w:r>
      <w:r w:rsidR="000B34D6">
        <w:rPr>
          <w:rFonts w:ascii="Arial" w:eastAsia="Times New Roman" w:hAnsi="Arial" w:cs="Arial"/>
          <w:szCs w:val="24"/>
        </w:rPr>
        <w:t xml:space="preserve">                      </w:t>
      </w:r>
      <w:r>
        <w:rPr>
          <w:rFonts w:ascii="Arial" w:eastAsia="Times New Roman" w:hAnsi="Arial" w:cs="Arial"/>
          <w:szCs w:val="24"/>
        </w:rPr>
        <w:t xml:space="preserve"> </w:t>
      </w:r>
      <w:r w:rsidR="00293101">
        <w:rPr>
          <w:rFonts w:ascii="Arial" w:eastAsia="Times New Roman" w:hAnsi="Arial" w:cs="Arial"/>
          <w:szCs w:val="24"/>
        </w:rPr>
        <w:t xml:space="preserve">First </w:t>
      </w:r>
      <w:r w:rsidR="00CB5402" w:rsidRPr="00394ED7">
        <w:rPr>
          <w:rFonts w:ascii="Arial" w:eastAsia="Times New Roman" w:hAnsi="Arial" w:cs="Arial"/>
          <w:szCs w:val="24"/>
        </w:rPr>
        <w:t>Respondent</w:t>
      </w:r>
    </w:p>
    <w:p w14:paraId="6E89F5E6" w14:textId="3DCA7DB1" w:rsidR="00293101" w:rsidRDefault="00C13849" w:rsidP="00AF1595">
      <w:pPr>
        <w:spacing w:after="0" w:line="480" w:lineRule="auto"/>
        <w:ind w:left="0"/>
        <w:rPr>
          <w:rFonts w:ascii="Arial" w:eastAsia="Times New Roman" w:hAnsi="Arial" w:cs="Arial"/>
          <w:szCs w:val="24"/>
        </w:rPr>
      </w:pPr>
      <w:r>
        <w:rPr>
          <w:rFonts w:ascii="Arial" w:eastAsia="Times New Roman" w:hAnsi="Arial" w:cs="Arial"/>
          <w:b/>
          <w:bCs/>
          <w:szCs w:val="24"/>
        </w:rPr>
        <w:t>REGISTRAR OF DEEDS</w:t>
      </w:r>
      <w:r w:rsidR="00293101" w:rsidRPr="000B34D6">
        <w:rPr>
          <w:rFonts w:ascii="Arial" w:eastAsia="Times New Roman" w:hAnsi="Arial" w:cs="Arial"/>
          <w:b/>
          <w:bCs/>
          <w:szCs w:val="24"/>
        </w:rPr>
        <w:t xml:space="preserve"> </w:t>
      </w:r>
      <w:r w:rsidR="00293101">
        <w:rPr>
          <w:rFonts w:ascii="Arial" w:eastAsia="Times New Roman" w:hAnsi="Arial" w:cs="Arial"/>
          <w:szCs w:val="24"/>
        </w:rPr>
        <w:t xml:space="preserve">                                                    </w:t>
      </w:r>
      <w:r w:rsidR="000B34D6">
        <w:rPr>
          <w:rFonts w:ascii="Arial" w:eastAsia="Times New Roman" w:hAnsi="Arial" w:cs="Arial"/>
          <w:szCs w:val="24"/>
        </w:rPr>
        <w:t xml:space="preserve">             </w:t>
      </w:r>
      <w:r>
        <w:rPr>
          <w:rFonts w:ascii="Arial" w:eastAsia="Times New Roman" w:hAnsi="Arial" w:cs="Arial"/>
          <w:szCs w:val="24"/>
        </w:rPr>
        <w:t xml:space="preserve"> </w:t>
      </w:r>
      <w:r w:rsidR="00293101">
        <w:rPr>
          <w:rFonts w:ascii="Arial" w:eastAsia="Times New Roman" w:hAnsi="Arial" w:cs="Arial"/>
          <w:szCs w:val="24"/>
        </w:rPr>
        <w:t>Second Respondent</w:t>
      </w:r>
    </w:p>
    <w:p w14:paraId="471B7610" w14:textId="05A1E86F" w:rsidR="00293101" w:rsidRDefault="00C13849" w:rsidP="00AF1595">
      <w:pPr>
        <w:spacing w:after="0" w:line="480" w:lineRule="auto"/>
        <w:ind w:left="0"/>
        <w:jc w:val="left"/>
        <w:rPr>
          <w:rFonts w:ascii="Arial" w:eastAsia="Times New Roman" w:hAnsi="Arial" w:cs="Arial"/>
          <w:szCs w:val="24"/>
        </w:rPr>
      </w:pPr>
      <w:r>
        <w:rPr>
          <w:rFonts w:ascii="Arial" w:eastAsia="Times New Roman" w:hAnsi="Arial" w:cs="Arial"/>
          <w:b/>
          <w:bCs/>
          <w:szCs w:val="24"/>
        </w:rPr>
        <w:t>STANDARD BANK OF S</w:t>
      </w:r>
      <w:r w:rsidR="009E68D8">
        <w:rPr>
          <w:rFonts w:ascii="Arial" w:eastAsia="Times New Roman" w:hAnsi="Arial" w:cs="Arial"/>
          <w:b/>
          <w:bCs/>
          <w:szCs w:val="24"/>
        </w:rPr>
        <w:t>A</w:t>
      </w:r>
      <w:r>
        <w:rPr>
          <w:rFonts w:ascii="Arial" w:eastAsia="Times New Roman" w:hAnsi="Arial" w:cs="Arial"/>
          <w:b/>
          <w:bCs/>
          <w:szCs w:val="24"/>
        </w:rPr>
        <w:t xml:space="preserve"> LTD</w:t>
      </w:r>
      <w:r w:rsidR="00AF1595">
        <w:rPr>
          <w:rFonts w:ascii="Arial" w:eastAsia="Times New Roman" w:hAnsi="Arial" w:cs="Arial"/>
          <w:szCs w:val="24"/>
        </w:rPr>
        <w:t xml:space="preserve">    </w:t>
      </w:r>
      <w:r w:rsidR="00CB26EC">
        <w:rPr>
          <w:rFonts w:ascii="Arial" w:eastAsia="Times New Roman" w:hAnsi="Arial" w:cs="Arial"/>
          <w:szCs w:val="24"/>
        </w:rPr>
        <w:t xml:space="preserve">  </w:t>
      </w:r>
      <w:r w:rsidR="00AF1595">
        <w:rPr>
          <w:rFonts w:ascii="Arial" w:eastAsia="Times New Roman" w:hAnsi="Arial" w:cs="Arial"/>
          <w:szCs w:val="24"/>
        </w:rPr>
        <w:tab/>
      </w:r>
      <w:r w:rsidR="00AF1595">
        <w:rPr>
          <w:rFonts w:ascii="Arial" w:eastAsia="Times New Roman" w:hAnsi="Arial" w:cs="Arial"/>
          <w:szCs w:val="24"/>
        </w:rPr>
        <w:tab/>
      </w:r>
      <w:r w:rsidR="00AF1595">
        <w:rPr>
          <w:rFonts w:ascii="Arial" w:eastAsia="Times New Roman" w:hAnsi="Arial" w:cs="Arial"/>
          <w:szCs w:val="24"/>
        </w:rPr>
        <w:tab/>
        <w:t xml:space="preserve">         </w:t>
      </w:r>
      <w:r w:rsidR="009E68D8">
        <w:rPr>
          <w:rFonts w:ascii="Arial" w:eastAsia="Times New Roman" w:hAnsi="Arial" w:cs="Arial"/>
          <w:szCs w:val="24"/>
        </w:rPr>
        <w:t xml:space="preserve">            </w:t>
      </w:r>
      <w:r w:rsidR="00AF1595">
        <w:rPr>
          <w:rFonts w:ascii="Arial" w:eastAsia="Times New Roman" w:hAnsi="Arial" w:cs="Arial"/>
          <w:szCs w:val="24"/>
        </w:rPr>
        <w:t>Third</w:t>
      </w:r>
      <w:r w:rsidR="009E68D8">
        <w:rPr>
          <w:rFonts w:ascii="Arial" w:eastAsia="Times New Roman" w:hAnsi="Arial" w:cs="Arial"/>
          <w:szCs w:val="24"/>
        </w:rPr>
        <w:t xml:space="preserve"> </w:t>
      </w:r>
      <w:r w:rsidR="00AF1595">
        <w:rPr>
          <w:rFonts w:ascii="Arial" w:eastAsia="Times New Roman" w:hAnsi="Arial" w:cs="Arial"/>
          <w:szCs w:val="24"/>
        </w:rPr>
        <w:t>Respondent</w:t>
      </w:r>
      <w:r w:rsidR="00CB26EC">
        <w:rPr>
          <w:rFonts w:ascii="Arial" w:eastAsia="Times New Roman" w:hAnsi="Arial" w:cs="Arial"/>
          <w:szCs w:val="24"/>
        </w:rPr>
        <w:t xml:space="preserve">                                              </w:t>
      </w:r>
      <w:r w:rsidR="00AF1595">
        <w:rPr>
          <w:rFonts w:ascii="Arial" w:eastAsia="Times New Roman" w:hAnsi="Arial" w:cs="Arial"/>
          <w:szCs w:val="24"/>
        </w:rPr>
        <w:t xml:space="preserve">                                              </w:t>
      </w:r>
    </w:p>
    <w:p w14:paraId="7E46AFDB" w14:textId="5627AA23" w:rsidR="00865E8B" w:rsidRDefault="00785619" w:rsidP="00AF1595">
      <w:pPr>
        <w:tabs>
          <w:tab w:val="left" w:pos="3390"/>
        </w:tabs>
        <w:spacing w:after="0" w:line="240" w:lineRule="auto"/>
        <w:ind w:left="0"/>
        <w:rPr>
          <w:rFonts w:ascii="Arial" w:eastAsia="Times New Roman" w:hAnsi="Arial" w:cs="Arial"/>
          <w:i/>
          <w:szCs w:val="24"/>
        </w:rPr>
      </w:pPr>
      <w:r>
        <w:rPr>
          <w:rFonts w:ascii="Arial" w:eastAsia="Times New Roman" w:hAnsi="Arial" w:cs="Arial"/>
          <w:b/>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sidR="00865E8B" w:rsidRPr="00F72473">
        <w:rPr>
          <w:rFonts w:ascii="Arial" w:eastAsia="Times New Roman" w:hAnsi="Arial" w:cs="Arial"/>
          <w:i/>
          <w:szCs w:val="24"/>
        </w:rPr>
        <w:t xml:space="preserve">This </w:t>
      </w:r>
      <w:r w:rsidR="00F72473" w:rsidRPr="00F72473">
        <w:rPr>
          <w:rFonts w:ascii="Arial" w:eastAsia="Times New Roman" w:hAnsi="Arial" w:cs="Arial"/>
          <w:i/>
          <w:szCs w:val="24"/>
        </w:rPr>
        <w:t>judgment was</w:t>
      </w:r>
      <w:r w:rsidR="00865E8B" w:rsidRPr="00F72473">
        <w:rPr>
          <w:rFonts w:ascii="Arial" w:eastAsia="Times New Roman" w:hAnsi="Arial" w:cs="Arial"/>
          <w:i/>
          <w:szCs w:val="24"/>
        </w:rPr>
        <w:t xml:space="preserve"> handed down electronically by circulation to the parties' and/or the parties' representatives by email and by being uploaded to Case Lines. The date and time for hand-down is deemed to be 10h00 on </w:t>
      </w:r>
      <w:r w:rsidR="00F372C5">
        <w:rPr>
          <w:rFonts w:ascii="Arial" w:eastAsia="Times New Roman" w:hAnsi="Arial" w:cs="Arial"/>
          <w:i/>
          <w:szCs w:val="24"/>
        </w:rPr>
        <w:t>11 March 2024.</w:t>
      </w:r>
    </w:p>
    <w:p w14:paraId="78D5722C" w14:textId="77777777" w:rsidR="00CB5402"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785619">
      <w:pPr>
        <w:spacing w:after="0" w:line="240" w:lineRule="auto"/>
        <w:ind w:left="0"/>
        <w:jc w:val="center"/>
        <w:rPr>
          <w:rFonts w:ascii="Arial" w:eastAsia="Times New Roman" w:hAnsi="Arial" w:cs="Arial"/>
          <w:b/>
          <w:szCs w:val="24"/>
        </w:rPr>
      </w:pPr>
    </w:p>
    <w:p w14:paraId="58836B39" w14:textId="5F7AF3C9" w:rsidR="00785619" w:rsidRDefault="00CB26EC" w:rsidP="00CB26EC">
      <w:pPr>
        <w:spacing w:after="0" w:line="240" w:lineRule="auto"/>
        <w:ind w:left="0"/>
        <w:rPr>
          <w:rFonts w:ascii="Arial" w:eastAsia="Times New Roman" w:hAnsi="Arial" w:cs="Arial"/>
          <w:szCs w:val="24"/>
        </w:rPr>
      </w:pPr>
      <w:r>
        <w:rPr>
          <w:rFonts w:ascii="Arial" w:eastAsia="Times New Roman" w:hAnsi="Arial" w:cs="Arial"/>
          <w:b/>
          <w:szCs w:val="24"/>
        </w:rPr>
        <w:t xml:space="preserve">                             </w:t>
      </w:r>
      <w:r w:rsidR="000B34D6">
        <w:rPr>
          <w:rFonts w:ascii="Arial" w:eastAsia="Times New Roman" w:hAnsi="Arial" w:cs="Arial"/>
          <w:b/>
          <w:szCs w:val="24"/>
        </w:rPr>
        <w:t xml:space="preserve">                  </w:t>
      </w:r>
      <w:r w:rsidR="00785619" w:rsidRPr="00394ED7">
        <w:rPr>
          <w:rFonts w:ascii="Arial" w:eastAsia="Times New Roman" w:hAnsi="Arial" w:cs="Arial"/>
          <w:b/>
          <w:szCs w:val="24"/>
        </w:rPr>
        <w:t>JUDGMENT</w:t>
      </w:r>
      <w:r>
        <w:rPr>
          <w:rFonts w:ascii="Arial" w:eastAsia="Times New Roman" w:hAnsi="Arial" w:cs="Arial"/>
          <w:b/>
          <w:szCs w:val="24"/>
        </w:rPr>
        <w:t xml:space="preserve"> (LEAVE TO APPEAL)</w:t>
      </w:r>
    </w:p>
    <w:p w14:paraId="44B5535B" w14:textId="77777777" w:rsidR="00785619" w:rsidRPr="00785619"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052718EE" w14:textId="77777777" w:rsidR="00AF1595" w:rsidRDefault="00AF1595" w:rsidP="000A3680">
      <w:pPr>
        <w:spacing w:after="0" w:line="240" w:lineRule="auto"/>
        <w:rPr>
          <w:rFonts w:ascii="Arial" w:hAnsi="Arial" w:cs="Arial"/>
          <w:b/>
          <w:szCs w:val="24"/>
          <w:u w:val="single"/>
        </w:rPr>
      </w:pPr>
    </w:p>
    <w:p w14:paraId="208238BA" w14:textId="73BF08A2" w:rsidR="00564266" w:rsidRPr="00116F0B" w:rsidRDefault="001D42EA" w:rsidP="000A3680">
      <w:pPr>
        <w:spacing w:after="0" w:line="240" w:lineRule="auto"/>
        <w:rPr>
          <w:rFonts w:ascii="Arial" w:hAnsi="Arial" w:cs="Arial"/>
          <w:b/>
          <w:szCs w:val="24"/>
          <w:u w:val="single"/>
        </w:rPr>
      </w:pPr>
      <w:r w:rsidRPr="00116F0B">
        <w:rPr>
          <w:rFonts w:ascii="Arial" w:hAnsi="Arial" w:cs="Arial"/>
          <w:b/>
          <w:szCs w:val="24"/>
          <w:u w:val="single"/>
        </w:rPr>
        <w:t>WANLESS</w:t>
      </w:r>
      <w:r w:rsidR="00F949A0" w:rsidRPr="00116F0B">
        <w:rPr>
          <w:rFonts w:ascii="Arial" w:hAnsi="Arial" w:cs="Arial"/>
          <w:b/>
          <w:szCs w:val="24"/>
          <w:u w:val="single"/>
        </w:rPr>
        <w:t xml:space="preserve"> J</w:t>
      </w:r>
    </w:p>
    <w:p w14:paraId="3EC7081E" w14:textId="77777777" w:rsidR="000A3680" w:rsidRDefault="000A3680" w:rsidP="000A3680">
      <w:pPr>
        <w:spacing w:after="0" w:line="360" w:lineRule="auto"/>
        <w:rPr>
          <w:rFonts w:ascii="Arial" w:hAnsi="Arial" w:cs="Arial"/>
          <w:b/>
          <w:szCs w:val="24"/>
        </w:rPr>
      </w:pPr>
    </w:p>
    <w:p w14:paraId="2AA8F28B" w14:textId="078F84B2" w:rsidR="00C50DD1" w:rsidRDefault="0058466B" w:rsidP="00F06598">
      <w:pPr>
        <w:spacing w:after="0" w:line="360" w:lineRule="auto"/>
        <w:rPr>
          <w:rFonts w:ascii="Arial" w:hAnsi="Arial" w:cs="Arial"/>
          <w:b/>
          <w:szCs w:val="24"/>
          <w:u w:val="single"/>
        </w:rPr>
      </w:pPr>
      <w:r w:rsidRPr="00116F0B">
        <w:rPr>
          <w:rFonts w:ascii="Arial" w:hAnsi="Arial" w:cs="Arial"/>
          <w:b/>
          <w:szCs w:val="24"/>
          <w:u w:val="single"/>
        </w:rPr>
        <w:t>Introduction</w:t>
      </w:r>
    </w:p>
    <w:p w14:paraId="04681A9D" w14:textId="77777777" w:rsidR="009E68D8" w:rsidRDefault="009E68D8" w:rsidP="00F06598">
      <w:pPr>
        <w:spacing w:after="0" w:line="360" w:lineRule="auto"/>
        <w:rPr>
          <w:rFonts w:ascii="Arial" w:hAnsi="Arial" w:cs="Arial"/>
          <w:bCs/>
          <w:szCs w:val="24"/>
        </w:rPr>
      </w:pPr>
    </w:p>
    <w:p w14:paraId="76D999EC" w14:textId="27A0849C" w:rsidR="00F37482" w:rsidRDefault="00CB26EC" w:rsidP="00C50DD1">
      <w:pPr>
        <w:spacing w:after="0" w:line="480" w:lineRule="auto"/>
        <w:ind w:left="567" w:hanging="567"/>
        <w:rPr>
          <w:rFonts w:ascii="Arial" w:hAnsi="Arial" w:cs="Arial"/>
          <w:bCs/>
          <w:szCs w:val="24"/>
        </w:rPr>
      </w:pPr>
      <w:r w:rsidRPr="00CB26EC">
        <w:rPr>
          <w:rFonts w:ascii="Arial" w:hAnsi="Arial" w:cs="Arial"/>
          <w:bCs/>
          <w:szCs w:val="24"/>
        </w:rPr>
        <w:lastRenderedPageBreak/>
        <w:t xml:space="preserve">[1]  </w:t>
      </w:r>
      <w:r w:rsidR="002653D4">
        <w:rPr>
          <w:rFonts w:ascii="Arial" w:hAnsi="Arial" w:cs="Arial"/>
          <w:bCs/>
          <w:szCs w:val="24"/>
        </w:rPr>
        <w:t>In this application the Applicant</w:t>
      </w:r>
      <w:r w:rsidR="002D2C5A">
        <w:rPr>
          <w:rFonts w:ascii="Arial" w:hAnsi="Arial" w:cs="Arial"/>
          <w:bCs/>
          <w:szCs w:val="24"/>
        </w:rPr>
        <w:t xml:space="preserve">, namely </w:t>
      </w:r>
      <w:r w:rsidR="00C13849">
        <w:rPr>
          <w:rFonts w:ascii="Arial" w:hAnsi="Arial" w:cs="Arial"/>
          <w:bCs/>
          <w:szCs w:val="24"/>
        </w:rPr>
        <w:t>Fatmols Lodges Proprietary Limited</w:t>
      </w:r>
      <w:r w:rsidR="002D2C5A">
        <w:rPr>
          <w:rFonts w:ascii="Arial" w:hAnsi="Arial" w:cs="Arial"/>
          <w:bCs/>
          <w:szCs w:val="24"/>
        </w:rPr>
        <w:t xml:space="preserve"> </w:t>
      </w:r>
      <w:r w:rsidR="002D2C5A" w:rsidRPr="002D2C5A">
        <w:rPr>
          <w:rFonts w:ascii="Arial" w:hAnsi="Arial" w:cs="Arial"/>
          <w:bCs/>
          <w:i/>
          <w:iCs/>
          <w:szCs w:val="24"/>
        </w:rPr>
        <w:t>(“the Applicant”)</w:t>
      </w:r>
      <w:r w:rsidR="002D2C5A">
        <w:rPr>
          <w:rFonts w:ascii="Arial" w:hAnsi="Arial" w:cs="Arial"/>
          <w:bCs/>
          <w:szCs w:val="24"/>
        </w:rPr>
        <w:t xml:space="preserve"> seeks leave to appeal, either to the Supreme Court of Appeal </w:t>
      </w:r>
      <w:r w:rsidR="002D2C5A" w:rsidRPr="00A31181">
        <w:rPr>
          <w:rFonts w:ascii="Arial" w:hAnsi="Arial" w:cs="Arial"/>
          <w:bCs/>
          <w:i/>
          <w:iCs/>
          <w:szCs w:val="24"/>
        </w:rPr>
        <w:t>(“SCA”)</w:t>
      </w:r>
      <w:r w:rsidR="002D2C5A">
        <w:rPr>
          <w:rFonts w:ascii="Arial" w:hAnsi="Arial" w:cs="Arial"/>
          <w:bCs/>
          <w:szCs w:val="24"/>
        </w:rPr>
        <w:t xml:space="preserve"> or the Full Court of this Division, against the judgment and order of this Court granted on 1</w:t>
      </w:r>
      <w:r w:rsidR="00C13849">
        <w:rPr>
          <w:rFonts w:ascii="Arial" w:hAnsi="Arial" w:cs="Arial"/>
          <w:bCs/>
          <w:szCs w:val="24"/>
        </w:rPr>
        <w:t>9</w:t>
      </w:r>
      <w:r w:rsidR="002D2C5A">
        <w:rPr>
          <w:rFonts w:ascii="Arial" w:hAnsi="Arial" w:cs="Arial"/>
          <w:bCs/>
          <w:szCs w:val="24"/>
        </w:rPr>
        <w:t xml:space="preserve"> </w:t>
      </w:r>
      <w:r w:rsidR="00C13849">
        <w:rPr>
          <w:rFonts w:ascii="Arial" w:hAnsi="Arial" w:cs="Arial"/>
          <w:bCs/>
          <w:szCs w:val="24"/>
        </w:rPr>
        <w:t>December</w:t>
      </w:r>
      <w:r w:rsidR="002D2C5A">
        <w:rPr>
          <w:rFonts w:ascii="Arial" w:hAnsi="Arial" w:cs="Arial"/>
          <w:bCs/>
          <w:szCs w:val="24"/>
        </w:rPr>
        <w:t xml:space="preserve"> 2023. The application is opposed by the First Respondent</w:t>
      </w:r>
      <w:r w:rsidR="00C13849">
        <w:rPr>
          <w:rFonts w:ascii="Arial" w:hAnsi="Arial" w:cs="Arial"/>
          <w:bCs/>
          <w:szCs w:val="24"/>
        </w:rPr>
        <w:t>, namely Jean Botha, adult female</w:t>
      </w:r>
      <w:r w:rsidR="002D2C5A">
        <w:rPr>
          <w:rFonts w:ascii="Arial" w:hAnsi="Arial" w:cs="Arial"/>
          <w:bCs/>
          <w:szCs w:val="24"/>
        </w:rPr>
        <w:t xml:space="preserve"> </w:t>
      </w:r>
      <w:r w:rsidR="002D2C5A" w:rsidRPr="002D2C5A">
        <w:rPr>
          <w:rFonts w:ascii="Arial" w:hAnsi="Arial" w:cs="Arial"/>
          <w:bCs/>
          <w:i/>
          <w:iCs/>
          <w:szCs w:val="24"/>
        </w:rPr>
        <w:t>(“the First Respondent”).</w:t>
      </w:r>
    </w:p>
    <w:p w14:paraId="77E5DDC9" w14:textId="77777777" w:rsidR="0003555E" w:rsidRDefault="0003555E" w:rsidP="00C50DD1">
      <w:pPr>
        <w:spacing w:after="0" w:line="480" w:lineRule="auto"/>
        <w:rPr>
          <w:rFonts w:ascii="Arial" w:hAnsi="Arial" w:cs="Arial"/>
          <w:bCs/>
          <w:szCs w:val="24"/>
        </w:rPr>
      </w:pPr>
    </w:p>
    <w:p w14:paraId="67E50580" w14:textId="169C1B02" w:rsidR="004A2689" w:rsidRDefault="00DA05CD" w:rsidP="00C50DD1">
      <w:pPr>
        <w:spacing w:after="0" w:line="480" w:lineRule="auto"/>
        <w:ind w:left="567" w:hanging="567"/>
        <w:rPr>
          <w:rFonts w:ascii="Arial" w:hAnsi="Arial" w:cs="Arial"/>
          <w:bCs/>
          <w:szCs w:val="24"/>
        </w:rPr>
      </w:pPr>
      <w:r>
        <w:rPr>
          <w:rFonts w:ascii="Arial" w:hAnsi="Arial" w:cs="Arial"/>
          <w:bCs/>
          <w:szCs w:val="24"/>
        </w:rPr>
        <w:t xml:space="preserve">[2]  </w:t>
      </w:r>
      <w:r w:rsidR="00193857">
        <w:rPr>
          <w:rFonts w:ascii="Arial" w:hAnsi="Arial" w:cs="Arial"/>
          <w:bCs/>
          <w:szCs w:val="24"/>
        </w:rPr>
        <w:tab/>
      </w:r>
      <w:r w:rsidR="002D2C5A">
        <w:rPr>
          <w:rFonts w:ascii="Arial" w:hAnsi="Arial" w:cs="Arial"/>
          <w:bCs/>
          <w:szCs w:val="24"/>
        </w:rPr>
        <w:t xml:space="preserve">The correct principles of law to be applied in such an application in terms of section 17 of the </w:t>
      </w:r>
      <w:r w:rsidR="002D2C5A" w:rsidRPr="004A2689">
        <w:rPr>
          <w:rFonts w:ascii="Arial" w:hAnsi="Arial" w:cs="Arial"/>
          <w:bCs/>
          <w:i/>
          <w:iCs/>
          <w:szCs w:val="24"/>
        </w:rPr>
        <w:t>Superior Court Act</w:t>
      </w:r>
      <w:r w:rsidR="004A2689" w:rsidRPr="004A2689">
        <w:rPr>
          <w:rFonts w:ascii="Arial" w:hAnsi="Arial" w:cs="Arial"/>
          <w:bCs/>
          <w:i/>
          <w:iCs/>
          <w:szCs w:val="24"/>
        </w:rPr>
        <w:t xml:space="preserve"> 10 of 2013</w:t>
      </w:r>
      <w:r w:rsidR="002D2C5A" w:rsidRPr="004A2689">
        <w:rPr>
          <w:rFonts w:ascii="Arial" w:hAnsi="Arial" w:cs="Arial"/>
          <w:bCs/>
          <w:i/>
          <w:iCs/>
          <w:szCs w:val="24"/>
        </w:rPr>
        <w:t xml:space="preserve"> (“the</w:t>
      </w:r>
      <w:r w:rsidR="004A2689" w:rsidRPr="004A2689">
        <w:rPr>
          <w:rFonts w:ascii="Arial" w:hAnsi="Arial" w:cs="Arial"/>
          <w:bCs/>
          <w:i/>
          <w:iCs/>
          <w:szCs w:val="24"/>
        </w:rPr>
        <w:t xml:space="preserve"> </w:t>
      </w:r>
      <w:r w:rsidR="002D2C5A" w:rsidRPr="004A2689">
        <w:rPr>
          <w:rFonts w:ascii="Arial" w:hAnsi="Arial" w:cs="Arial"/>
          <w:bCs/>
          <w:i/>
          <w:iCs/>
          <w:szCs w:val="24"/>
        </w:rPr>
        <w:t>Act”)</w:t>
      </w:r>
      <w:r w:rsidR="004A2689">
        <w:rPr>
          <w:rFonts w:ascii="Arial" w:hAnsi="Arial" w:cs="Arial"/>
          <w:bCs/>
          <w:szCs w:val="24"/>
        </w:rPr>
        <w:t xml:space="preserve"> are trite. This brief judgment (as necessitated by the very nature of the application itself) will not be burdened unnecessarily by setting out same and referring to the authorities dealing therewith.. Leave to appeal should only be granted if this Court is satisfied that an appeal court would (not could) come to a different finding than it did in its judgment and would grant a different order.</w:t>
      </w:r>
    </w:p>
    <w:p w14:paraId="1C0C7226" w14:textId="77777777" w:rsidR="004A2689" w:rsidRDefault="004A2689" w:rsidP="00C50DD1">
      <w:pPr>
        <w:spacing w:after="0" w:line="480" w:lineRule="auto"/>
        <w:ind w:left="0"/>
        <w:rPr>
          <w:rFonts w:ascii="Arial" w:hAnsi="Arial" w:cs="Arial"/>
          <w:bCs/>
          <w:szCs w:val="24"/>
        </w:rPr>
      </w:pPr>
    </w:p>
    <w:p w14:paraId="383772E0" w14:textId="217CDDB6" w:rsidR="000A3680" w:rsidRDefault="004A2689" w:rsidP="00C50DD1">
      <w:pPr>
        <w:spacing w:after="0" w:line="480" w:lineRule="auto"/>
        <w:ind w:left="0"/>
        <w:rPr>
          <w:rFonts w:ascii="Arial" w:hAnsi="Arial" w:cs="Arial"/>
          <w:b/>
          <w:szCs w:val="24"/>
          <w:u w:val="single"/>
        </w:rPr>
      </w:pPr>
      <w:r w:rsidRPr="004A2689">
        <w:rPr>
          <w:rFonts w:ascii="Arial" w:hAnsi="Arial" w:cs="Arial"/>
          <w:b/>
          <w:szCs w:val="24"/>
          <w:u w:val="single"/>
        </w:rPr>
        <w:t xml:space="preserve">Grounds of appeal </w:t>
      </w:r>
    </w:p>
    <w:p w14:paraId="511276EC" w14:textId="77777777" w:rsidR="009E68D8" w:rsidRDefault="009E68D8" w:rsidP="00C50DD1">
      <w:pPr>
        <w:spacing w:after="0" w:line="480" w:lineRule="auto"/>
        <w:ind w:left="0"/>
        <w:rPr>
          <w:rFonts w:ascii="Arial" w:hAnsi="Arial" w:cs="Arial"/>
          <w:b/>
          <w:szCs w:val="24"/>
          <w:u w:val="single"/>
        </w:rPr>
      </w:pPr>
    </w:p>
    <w:p w14:paraId="43A8D8D7" w14:textId="2B771992" w:rsidR="00193857" w:rsidRDefault="00C50DD1" w:rsidP="00C50DD1">
      <w:pPr>
        <w:spacing w:after="0" w:line="480" w:lineRule="auto"/>
        <w:ind w:left="567" w:hanging="567"/>
        <w:rPr>
          <w:rFonts w:ascii="Arial" w:hAnsi="Arial" w:cs="Arial"/>
          <w:bCs/>
          <w:i/>
          <w:iCs/>
          <w:szCs w:val="24"/>
        </w:rPr>
      </w:pPr>
      <w:r>
        <w:rPr>
          <w:rFonts w:ascii="Arial" w:hAnsi="Arial" w:cs="Arial"/>
          <w:bCs/>
          <w:szCs w:val="24"/>
        </w:rPr>
        <w:t xml:space="preserve"> </w:t>
      </w:r>
      <w:r w:rsidR="00DA05CD">
        <w:rPr>
          <w:rFonts w:ascii="Arial" w:hAnsi="Arial" w:cs="Arial"/>
          <w:bCs/>
          <w:szCs w:val="24"/>
        </w:rPr>
        <w:t>[3</w:t>
      </w:r>
      <w:r w:rsidR="009E68D8">
        <w:rPr>
          <w:rFonts w:ascii="Arial" w:hAnsi="Arial" w:cs="Arial"/>
          <w:bCs/>
          <w:szCs w:val="24"/>
        </w:rPr>
        <w:t>] These</w:t>
      </w:r>
      <w:r w:rsidR="004A2689">
        <w:rPr>
          <w:rFonts w:ascii="Arial" w:hAnsi="Arial" w:cs="Arial"/>
          <w:bCs/>
          <w:szCs w:val="24"/>
        </w:rPr>
        <w:t xml:space="preserve"> grounds are set out in the </w:t>
      </w:r>
      <w:r w:rsidR="004A2689" w:rsidRPr="00C13849">
        <w:rPr>
          <w:rFonts w:ascii="Arial" w:hAnsi="Arial" w:cs="Arial"/>
          <w:bCs/>
          <w:szCs w:val="24"/>
        </w:rPr>
        <w:t>Applicant’s</w:t>
      </w:r>
      <w:r w:rsidR="004A2689" w:rsidRPr="004A2689">
        <w:rPr>
          <w:rFonts w:ascii="Arial" w:hAnsi="Arial" w:cs="Arial"/>
          <w:bCs/>
          <w:i/>
          <w:iCs/>
          <w:szCs w:val="24"/>
        </w:rPr>
        <w:t xml:space="preserve"> </w:t>
      </w:r>
      <w:r w:rsidR="00C13849">
        <w:rPr>
          <w:rFonts w:ascii="Arial" w:hAnsi="Arial" w:cs="Arial"/>
          <w:bCs/>
          <w:i/>
          <w:iCs/>
          <w:szCs w:val="24"/>
        </w:rPr>
        <w:t>“</w:t>
      </w:r>
      <w:r w:rsidR="004A2689" w:rsidRPr="004A2689">
        <w:rPr>
          <w:rFonts w:ascii="Arial" w:hAnsi="Arial" w:cs="Arial"/>
          <w:bCs/>
          <w:i/>
          <w:iCs/>
          <w:szCs w:val="24"/>
        </w:rPr>
        <w:t>Application for Leave to Appeal”.</w:t>
      </w:r>
    </w:p>
    <w:p w14:paraId="7207B462" w14:textId="3004CFE9" w:rsidR="004A2689" w:rsidRDefault="004A2689" w:rsidP="00C50DD1">
      <w:pPr>
        <w:spacing w:after="0" w:line="480" w:lineRule="auto"/>
        <w:ind w:left="426"/>
        <w:rPr>
          <w:rFonts w:ascii="Arial" w:hAnsi="Arial" w:cs="Arial"/>
          <w:bCs/>
          <w:szCs w:val="24"/>
        </w:rPr>
      </w:pPr>
      <w:r>
        <w:rPr>
          <w:rFonts w:ascii="Arial" w:hAnsi="Arial" w:cs="Arial"/>
          <w:bCs/>
          <w:szCs w:val="24"/>
        </w:rPr>
        <w:t>Once again, in order not to burden this judgment unnecessarily, those grounds will not be set out herein. To do so would serve little or no purpose.</w:t>
      </w:r>
    </w:p>
    <w:p w14:paraId="441BC4C9" w14:textId="77777777" w:rsidR="004A2689" w:rsidRDefault="004A2689" w:rsidP="00C50DD1">
      <w:pPr>
        <w:spacing w:after="0" w:line="480" w:lineRule="auto"/>
        <w:ind w:left="0"/>
        <w:rPr>
          <w:rFonts w:ascii="Arial" w:hAnsi="Arial" w:cs="Arial"/>
          <w:bCs/>
          <w:szCs w:val="24"/>
        </w:rPr>
      </w:pPr>
    </w:p>
    <w:p w14:paraId="133274BB" w14:textId="166B5EE4" w:rsidR="00F321C6" w:rsidRPr="00F321C6" w:rsidRDefault="00DA05CD" w:rsidP="00C50DD1">
      <w:pPr>
        <w:spacing w:after="0" w:line="480" w:lineRule="auto"/>
        <w:ind w:left="567" w:hanging="567"/>
        <w:rPr>
          <w:rFonts w:ascii="Arial" w:hAnsi="Arial" w:cs="Arial"/>
          <w:bCs/>
          <w:szCs w:val="24"/>
        </w:rPr>
      </w:pPr>
      <w:r>
        <w:rPr>
          <w:rFonts w:ascii="Arial" w:hAnsi="Arial" w:cs="Arial"/>
          <w:bCs/>
          <w:szCs w:val="24"/>
        </w:rPr>
        <w:t>[4]</w:t>
      </w:r>
      <w:r w:rsidR="00C13849">
        <w:rPr>
          <w:rFonts w:ascii="Arial" w:hAnsi="Arial" w:cs="Arial"/>
          <w:bCs/>
          <w:szCs w:val="24"/>
        </w:rPr>
        <w:t xml:space="preserve">  </w:t>
      </w:r>
      <w:r w:rsidR="00E672D1">
        <w:rPr>
          <w:rFonts w:ascii="Arial" w:hAnsi="Arial" w:cs="Arial"/>
          <w:bCs/>
          <w:szCs w:val="24"/>
        </w:rPr>
        <w:t xml:space="preserve">  </w:t>
      </w:r>
      <w:r w:rsidR="00C13849">
        <w:rPr>
          <w:rFonts w:ascii="Arial" w:hAnsi="Arial" w:cs="Arial"/>
          <w:bCs/>
          <w:szCs w:val="24"/>
        </w:rPr>
        <w:t xml:space="preserve">The </w:t>
      </w:r>
      <w:r w:rsidR="00F321C6">
        <w:rPr>
          <w:rFonts w:ascii="Arial" w:hAnsi="Arial" w:cs="Arial"/>
          <w:bCs/>
          <w:szCs w:val="24"/>
        </w:rPr>
        <w:t xml:space="preserve">Applicant has adopted a </w:t>
      </w:r>
      <w:r w:rsidR="00F321C6" w:rsidRPr="00F321C6">
        <w:rPr>
          <w:rFonts w:ascii="Arial" w:hAnsi="Arial" w:cs="Arial"/>
          <w:bCs/>
          <w:i/>
          <w:iCs/>
          <w:szCs w:val="24"/>
        </w:rPr>
        <w:t>“belt and b</w:t>
      </w:r>
      <w:r w:rsidR="00F321C6">
        <w:rPr>
          <w:rFonts w:ascii="Arial" w:hAnsi="Arial" w:cs="Arial"/>
          <w:bCs/>
          <w:i/>
          <w:iCs/>
          <w:szCs w:val="24"/>
        </w:rPr>
        <w:t>races</w:t>
      </w:r>
      <w:r w:rsidR="00F321C6" w:rsidRPr="00F321C6">
        <w:rPr>
          <w:rFonts w:ascii="Arial" w:hAnsi="Arial" w:cs="Arial"/>
          <w:bCs/>
          <w:i/>
          <w:iCs/>
          <w:szCs w:val="24"/>
        </w:rPr>
        <w:t>”</w:t>
      </w:r>
      <w:r w:rsidR="00F321C6">
        <w:rPr>
          <w:rFonts w:ascii="Arial" w:hAnsi="Arial" w:cs="Arial"/>
          <w:bCs/>
          <w:szCs w:val="24"/>
        </w:rPr>
        <w:t xml:space="preserve"> approach in this application for leave to appeal in that the Applicant seeks to impugn the judgment and order of this Court in every material respect. In doing so, not only does the Applicant simply repeat the same arguments</w:t>
      </w:r>
      <w:r w:rsidR="002418CB">
        <w:rPr>
          <w:rFonts w:ascii="Arial" w:hAnsi="Arial" w:cs="Arial"/>
          <w:bCs/>
          <w:szCs w:val="24"/>
        </w:rPr>
        <w:t xml:space="preserve"> which were</w:t>
      </w:r>
      <w:r w:rsidR="00F321C6">
        <w:rPr>
          <w:rFonts w:ascii="Arial" w:hAnsi="Arial" w:cs="Arial"/>
          <w:bCs/>
          <w:szCs w:val="24"/>
        </w:rPr>
        <w:t xml:space="preserve"> placed before this Court when this Court heard the matter as an Opposed Motion in the </w:t>
      </w:r>
      <w:r w:rsidR="00F321C6" w:rsidRPr="00C13849">
        <w:rPr>
          <w:rFonts w:ascii="Arial" w:hAnsi="Arial" w:cs="Arial"/>
          <w:bCs/>
          <w:szCs w:val="24"/>
        </w:rPr>
        <w:t>Applicant’s</w:t>
      </w:r>
      <w:r w:rsidR="00F321C6" w:rsidRPr="004A2689">
        <w:rPr>
          <w:rFonts w:ascii="Arial" w:hAnsi="Arial" w:cs="Arial"/>
          <w:bCs/>
          <w:i/>
          <w:iCs/>
          <w:szCs w:val="24"/>
        </w:rPr>
        <w:t xml:space="preserve"> </w:t>
      </w:r>
      <w:r w:rsidR="00F321C6">
        <w:rPr>
          <w:rFonts w:ascii="Arial" w:hAnsi="Arial" w:cs="Arial"/>
          <w:bCs/>
          <w:i/>
          <w:iCs/>
          <w:szCs w:val="24"/>
        </w:rPr>
        <w:t>“</w:t>
      </w:r>
      <w:r w:rsidR="00F321C6" w:rsidRPr="004A2689">
        <w:rPr>
          <w:rFonts w:ascii="Arial" w:hAnsi="Arial" w:cs="Arial"/>
          <w:bCs/>
          <w:i/>
          <w:iCs/>
          <w:szCs w:val="24"/>
        </w:rPr>
        <w:t>Application for Leave to Appeal”</w:t>
      </w:r>
      <w:r w:rsidR="00F321C6">
        <w:rPr>
          <w:rFonts w:ascii="Arial" w:hAnsi="Arial" w:cs="Arial"/>
          <w:bCs/>
          <w:i/>
          <w:iCs/>
          <w:szCs w:val="24"/>
        </w:rPr>
        <w:t xml:space="preserve"> </w:t>
      </w:r>
      <w:r w:rsidR="00F321C6" w:rsidRPr="00F321C6">
        <w:rPr>
          <w:rFonts w:ascii="Arial" w:hAnsi="Arial" w:cs="Arial"/>
          <w:bCs/>
          <w:szCs w:val="24"/>
        </w:rPr>
        <w:t xml:space="preserve">but </w:t>
      </w:r>
      <w:r w:rsidR="00F321C6">
        <w:rPr>
          <w:rFonts w:ascii="Arial" w:hAnsi="Arial" w:cs="Arial"/>
          <w:bCs/>
          <w:szCs w:val="24"/>
        </w:rPr>
        <w:t xml:space="preserve">the </w:t>
      </w:r>
      <w:r w:rsidR="00F321C6" w:rsidRPr="002418CB">
        <w:rPr>
          <w:rFonts w:ascii="Arial" w:hAnsi="Arial" w:cs="Arial"/>
          <w:bCs/>
          <w:i/>
          <w:iCs/>
          <w:szCs w:val="24"/>
        </w:rPr>
        <w:t xml:space="preserve">identical </w:t>
      </w:r>
      <w:r w:rsidR="00F321C6">
        <w:rPr>
          <w:rFonts w:ascii="Arial" w:hAnsi="Arial" w:cs="Arial"/>
          <w:bCs/>
          <w:szCs w:val="24"/>
        </w:rPr>
        <w:lastRenderedPageBreak/>
        <w:t>arguments were</w:t>
      </w:r>
      <w:r w:rsidR="002418CB">
        <w:rPr>
          <w:rFonts w:ascii="Arial" w:hAnsi="Arial" w:cs="Arial"/>
          <w:bCs/>
          <w:szCs w:val="24"/>
        </w:rPr>
        <w:t xml:space="preserve"> also</w:t>
      </w:r>
      <w:r w:rsidR="00F321C6">
        <w:rPr>
          <w:rFonts w:ascii="Arial" w:hAnsi="Arial" w:cs="Arial"/>
          <w:bCs/>
          <w:szCs w:val="24"/>
        </w:rPr>
        <w:t xml:space="preserve"> contained in the Applicant’s Heads of Argument which were, in turn, recited virtually </w:t>
      </w:r>
      <w:r w:rsidR="00F321C6" w:rsidRPr="00F321C6">
        <w:rPr>
          <w:rFonts w:ascii="Arial" w:hAnsi="Arial" w:cs="Arial"/>
          <w:bCs/>
          <w:i/>
          <w:iCs/>
          <w:szCs w:val="24"/>
        </w:rPr>
        <w:t>verbatim</w:t>
      </w:r>
      <w:r w:rsidR="00F321C6">
        <w:rPr>
          <w:rFonts w:ascii="Arial" w:hAnsi="Arial" w:cs="Arial"/>
          <w:bCs/>
          <w:i/>
          <w:iCs/>
          <w:szCs w:val="24"/>
        </w:rPr>
        <w:t xml:space="preserve"> by the Applicant’s </w:t>
      </w:r>
      <w:r w:rsidR="00F321C6" w:rsidRPr="00F321C6">
        <w:rPr>
          <w:rFonts w:ascii="Arial" w:hAnsi="Arial" w:cs="Arial"/>
          <w:bCs/>
          <w:szCs w:val="24"/>
        </w:rPr>
        <w:t>attorney, Mr</w:t>
      </w:r>
      <w:r w:rsidR="00F321C6">
        <w:rPr>
          <w:rFonts w:ascii="Arial" w:hAnsi="Arial" w:cs="Arial"/>
          <w:bCs/>
          <w:szCs w:val="24"/>
        </w:rPr>
        <w:t xml:space="preserve"> </w:t>
      </w:r>
      <w:r w:rsidR="00E672D1">
        <w:rPr>
          <w:rFonts w:ascii="Arial" w:hAnsi="Arial" w:cs="Arial"/>
          <w:bCs/>
          <w:szCs w:val="24"/>
        </w:rPr>
        <w:t>Mukwani,</w:t>
      </w:r>
      <w:r w:rsidR="00F321C6">
        <w:rPr>
          <w:rFonts w:ascii="Arial" w:hAnsi="Arial" w:cs="Arial"/>
          <w:bCs/>
          <w:i/>
          <w:iCs/>
          <w:szCs w:val="24"/>
        </w:rPr>
        <w:t xml:space="preserve"> </w:t>
      </w:r>
      <w:r w:rsidR="00F321C6">
        <w:rPr>
          <w:rFonts w:ascii="Arial" w:hAnsi="Arial" w:cs="Arial"/>
          <w:bCs/>
          <w:szCs w:val="24"/>
        </w:rPr>
        <w:t>when the application</w:t>
      </w:r>
      <w:r w:rsidR="00E672D1">
        <w:rPr>
          <w:rFonts w:ascii="Arial" w:hAnsi="Arial" w:cs="Arial"/>
          <w:bCs/>
          <w:szCs w:val="24"/>
        </w:rPr>
        <w:t xml:space="preserve"> for leave to appeal was argued before this Court.</w:t>
      </w:r>
    </w:p>
    <w:p w14:paraId="4CF13E4B" w14:textId="11B4EC2C" w:rsidR="00373654" w:rsidRDefault="00373654" w:rsidP="00C50DD1">
      <w:pPr>
        <w:spacing w:after="0" w:line="480" w:lineRule="auto"/>
        <w:ind w:left="567" w:hanging="567"/>
        <w:rPr>
          <w:rFonts w:ascii="Arial" w:hAnsi="Arial" w:cs="Arial"/>
          <w:bCs/>
          <w:szCs w:val="24"/>
        </w:rPr>
      </w:pPr>
    </w:p>
    <w:p w14:paraId="4F5E24A7" w14:textId="77777777" w:rsidR="00373654" w:rsidRDefault="00373654" w:rsidP="00C50DD1">
      <w:pPr>
        <w:spacing w:after="0" w:line="480" w:lineRule="auto"/>
        <w:ind w:left="0"/>
        <w:rPr>
          <w:rFonts w:ascii="Arial" w:hAnsi="Arial" w:cs="Arial"/>
          <w:bCs/>
          <w:szCs w:val="24"/>
        </w:rPr>
      </w:pPr>
    </w:p>
    <w:p w14:paraId="2F52AD01" w14:textId="77777777" w:rsidR="004A1707" w:rsidRDefault="00373654" w:rsidP="00C50DD1">
      <w:pPr>
        <w:spacing w:after="0" w:line="480" w:lineRule="auto"/>
        <w:ind w:left="567" w:hanging="533"/>
        <w:rPr>
          <w:rFonts w:ascii="Arial" w:hAnsi="Arial" w:cs="Arial"/>
          <w:bCs/>
          <w:szCs w:val="24"/>
        </w:rPr>
      </w:pPr>
      <w:r>
        <w:rPr>
          <w:rFonts w:ascii="Arial" w:hAnsi="Arial" w:cs="Arial"/>
          <w:bCs/>
          <w:szCs w:val="24"/>
        </w:rPr>
        <w:t xml:space="preserve">[5] </w:t>
      </w:r>
      <w:r w:rsidR="004A1707">
        <w:rPr>
          <w:rFonts w:ascii="Arial" w:hAnsi="Arial" w:cs="Arial"/>
          <w:bCs/>
          <w:szCs w:val="24"/>
        </w:rPr>
        <w:t xml:space="preserve">  In the premises, the Applicant takes issue with the judgment of this Court on the basis that, </w:t>
      </w:r>
      <w:r w:rsidR="004A1707" w:rsidRPr="004A1707">
        <w:rPr>
          <w:rFonts w:ascii="Arial" w:hAnsi="Arial" w:cs="Arial"/>
          <w:bCs/>
          <w:i/>
          <w:iCs/>
          <w:szCs w:val="24"/>
        </w:rPr>
        <w:t>inter alia</w:t>
      </w:r>
      <w:r w:rsidR="004A1707">
        <w:rPr>
          <w:rFonts w:ascii="Arial" w:hAnsi="Arial" w:cs="Arial"/>
          <w:bCs/>
          <w:szCs w:val="24"/>
        </w:rPr>
        <w:t>, this Court incorrectly found that:</w:t>
      </w:r>
    </w:p>
    <w:p w14:paraId="433C0455" w14:textId="77777777" w:rsidR="004A1707" w:rsidRDefault="004A1707" w:rsidP="00C50DD1">
      <w:pPr>
        <w:spacing w:after="0" w:line="480" w:lineRule="auto"/>
        <w:ind w:left="567" w:hanging="533"/>
        <w:rPr>
          <w:rFonts w:ascii="Arial" w:hAnsi="Arial" w:cs="Arial"/>
          <w:bCs/>
          <w:szCs w:val="24"/>
        </w:rPr>
      </w:pPr>
      <w:r>
        <w:rPr>
          <w:rFonts w:ascii="Arial" w:hAnsi="Arial" w:cs="Arial"/>
          <w:bCs/>
          <w:szCs w:val="24"/>
        </w:rPr>
        <w:t xml:space="preserve">         </w:t>
      </w:r>
    </w:p>
    <w:p w14:paraId="36D0A90A" w14:textId="77777777" w:rsidR="00141C48" w:rsidRDefault="004A1707" w:rsidP="00C50DD1">
      <w:pPr>
        <w:tabs>
          <w:tab w:val="left" w:pos="709"/>
          <w:tab w:val="left" w:pos="851"/>
        </w:tabs>
        <w:spacing w:after="0" w:line="480" w:lineRule="auto"/>
        <w:ind w:left="1276" w:hanging="1242"/>
        <w:rPr>
          <w:rFonts w:ascii="Arial" w:hAnsi="Arial" w:cs="Arial"/>
          <w:bCs/>
          <w:szCs w:val="24"/>
        </w:rPr>
      </w:pPr>
      <w:r>
        <w:rPr>
          <w:rFonts w:ascii="Arial" w:hAnsi="Arial" w:cs="Arial"/>
          <w:bCs/>
          <w:szCs w:val="24"/>
        </w:rPr>
        <w:t xml:space="preserve">          5.1   the Applicant had failed to set out sufficient facts to establish the oral agreement relied upon</w:t>
      </w:r>
      <w:r w:rsidR="00141C48">
        <w:rPr>
          <w:rFonts w:ascii="Arial" w:hAnsi="Arial" w:cs="Arial"/>
          <w:bCs/>
          <w:szCs w:val="24"/>
        </w:rPr>
        <w:t xml:space="preserve"> as the basis for its cause of action</w:t>
      </w:r>
      <w:r>
        <w:rPr>
          <w:rFonts w:ascii="Arial" w:hAnsi="Arial" w:cs="Arial"/>
          <w:bCs/>
          <w:szCs w:val="24"/>
        </w:rPr>
        <w:t xml:space="preserve"> in its Founding Affidavit. In this regard, this Court held that</w:t>
      </w:r>
      <w:r w:rsidR="00141C48">
        <w:rPr>
          <w:rFonts w:ascii="Arial" w:hAnsi="Arial" w:cs="Arial"/>
          <w:bCs/>
          <w:szCs w:val="24"/>
        </w:rPr>
        <w:t xml:space="preserve"> since</w:t>
      </w:r>
      <w:r>
        <w:rPr>
          <w:rFonts w:ascii="Arial" w:hAnsi="Arial" w:cs="Arial"/>
          <w:bCs/>
          <w:szCs w:val="24"/>
        </w:rPr>
        <w:t xml:space="preserve"> the Applicant had failed to do so</w:t>
      </w:r>
      <w:r w:rsidR="00141C48">
        <w:rPr>
          <w:rFonts w:ascii="Arial" w:hAnsi="Arial" w:cs="Arial"/>
          <w:bCs/>
          <w:szCs w:val="24"/>
        </w:rPr>
        <w:t xml:space="preserve"> in its Founding Affidavit it was impermissible for the Applicant to attempt to do so in its Replying Affidavit. Importantly, this Court held that even if this was incorrect the Applicant had failed to set out sufficient facts in reply to support its case that the oral agreement relied upon had been entered into between the parties;</w:t>
      </w:r>
    </w:p>
    <w:p w14:paraId="3CF16778" w14:textId="77777777" w:rsidR="00141C48" w:rsidRDefault="00141C48" w:rsidP="00C50DD1">
      <w:pPr>
        <w:spacing w:after="0" w:line="480" w:lineRule="auto"/>
        <w:ind w:left="567" w:hanging="533"/>
        <w:rPr>
          <w:rFonts w:ascii="Arial" w:hAnsi="Arial" w:cs="Arial"/>
          <w:bCs/>
          <w:szCs w:val="24"/>
        </w:rPr>
      </w:pPr>
    </w:p>
    <w:p w14:paraId="10E39B35" w14:textId="0F072C3A" w:rsidR="00141C48" w:rsidRDefault="00141C48" w:rsidP="00C50DD1">
      <w:pPr>
        <w:tabs>
          <w:tab w:val="left" w:pos="993"/>
        </w:tabs>
        <w:spacing w:after="0" w:line="480" w:lineRule="auto"/>
        <w:ind w:left="1276" w:hanging="533"/>
        <w:rPr>
          <w:rFonts w:ascii="Arial" w:hAnsi="Arial" w:cs="Arial"/>
          <w:bCs/>
          <w:szCs w:val="24"/>
        </w:rPr>
      </w:pPr>
      <w:r>
        <w:rPr>
          <w:rFonts w:ascii="Arial" w:hAnsi="Arial" w:cs="Arial"/>
          <w:bCs/>
          <w:szCs w:val="24"/>
        </w:rPr>
        <w:t xml:space="preserve">5.2 </w:t>
      </w:r>
      <w:r w:rsidR="004A1707">
        <w:rPr>
          <w:rFonts w:ascii="Arial" w:hAnsi="Arial" w:cs="Arial"/>
          <w:bCs/>
          <w:szCs w:val="24"/>
        </w:rPr>
        <w:t xml:space="preserve"> </w:t>
      </w:r>
      <w:r>
        <w:rPr>
          <w:rFonts w:ascii="Arial" w:hAnsi="Arial" w:cs="Arial"/>
          <w:bCs/>
          <w:szCs w:val="24"/>
        </w:rPr>
        <w:t xml:space="preserve">there was a genuine or </w:t>
      </w:r>
      <w:r w:rsidRPr="00141C48">
        <w:rPr>
          <w:rFonts w:ascii="Arial" w:hAnsi="Arial" w:cs="Arial"/>
          <w:bCs/>
          <w:i/>
          <w:iCs/>
          <w:szCs w:val="24"/>
        </w:rPr>
        <w:t>bona fide</w:t>
      </w:r>
      <w:r>
        <w:rPr>
          <w:rFonts w:ascii="Arial" w:hAnsi="Arial" w:cs="Arial"/>
          <w:bCs/>
          <w:szCs w:val="24"/>
        </w:rPr>
        <w:t xml:space="preserve"> dispute of fact on the application papers before this Court pertaining to the existence of this alleged oral agreement;</w:t>
      </w:r>
    </w:p>
    <w:p w14:paraId="24E1C875" w14:textId="77777777" w:rsidR="00141C48" w:rsidRDefault="00141C48" w:rsidP="00C50DD1">
      <w:pPr>
        <w:spacing w:after="0" w:line="480" w:lineRule="auto"/>
        <w:ind w:left="567" w:hanging="533"/>
        <w:rPr>
          <w:rFonts w:ascii="Arial" w:hAnsi="Arial" w:cs="Arial"/>
          <w:bCs/>
          <w:szCs w:val="24"/>
        </w:rPr>
      </w:pPr>
    </w:p>
    <w:p w14:paraId="525089A9" w14:textId="4AEA16F1" w:rsidR="00141C48" w:rsidRDefault="00C50DD1" w:rsidP="00C50DD1">
      <w:pPr>
        <w:tabs>
          <w:tab w:val="left" w:pos="851"/>
        </w:tabs>
        <w:spacing w:after="0" w:line="480" w:lineRule="auto"/>
        <w:ind w:left="567" w:hanging="533"/>
        <w:rPr>
          <w:rFonts w:ascii="Arial" w:hAnsi="Arial" w:cs="Arial"/>
          <w:bCs/>
          <w:szCs w:val="24"/>
        </w:rPr>
      </w:pPr>
      <w:r>
        <w:rPr>
          <w:rFonts w:ascii="Arial" w:hAnsi="Arial" w:cs="Arial"/>
          <w:bCs/>
          <w:szCs w:val="24"/>
        </w:rPr>
        <w:t xml:space="preserve">         </w:t>
      </w:r>
      <w:r w:rsidR="00141C48">
        <w:rPr>
          <w:rFonts w:ascii="Arial" w:hAnsi="Arial" w:cs="Arial"/>
          <w:bCs/>
          <w:szCs w:val="24"/>
        </w:rPr>
        <w:t xml:space="preserve"> 5.3   material contradictions existed in the Applicant’s Founding Affidavit;</w:t>
      </w:r>
    </w:p>
    <w:p w14:paraId="20F0CE9F" w14:textId="77777777" w:rsidR="00141C48" w:rsidRDefault="00141C48" w:rsidP="00C50DD1">
      <w:pPr>
        <w:spacing w:after="0" w:line="480" w:lineRule="auto"/>
        <w:ind w:left="567" w:hanging="533"/>
        <w:rPr>
          <w:rFonts w:ascii="Arial" w:hAnsi="Arial" w:cs="Arial"/>
          <w:bCs/>
          <w:szCs w:val="24"/>
        </w:rPr>
      </w:pPr>
    </w:p>
    <w:p w14:paraId="3D5E3E5F" w14:textId="354ECF52" w:rsidR="00141C48" w:rsidRDefault="00C50DD1" w:rsidP="00C50DD1">
      <w:pPr>
        <w:tabs>
          <w:tab w:val="left" w:pos="851"/>
        </w:tabs>
        <w:spacing w:after="0" w:line="480" w:lineRule="auto"/>
        <w:ind w:left="1276" w:hanging="1276"/>
        <w:rPr>
          <w:rFonts w:ascii="Arial" w:hAnsi="Arial" w:cs="Arial"/>
          <w:bCs/>
          <w:szCs w:val="24"/>
        </w:rPr>
      </w:pPr>
      <w:r>
        <w:rPr>
          <w:rFonts w:ascii="Arial" w:hAnsi="Arial" w:cs="Arial"/>
          <w:bCs/>
          <w:szCs w:val="24"/>
        </w:rPr>
        <w:t xml:space="preserve">           5.4</w:t>
      </w:r>
      <w:r>
        <w:rPr>
          <w:rFonts w:ascii="Arial" w:hAnsi="Arial" w:cs="Arial"/>
          <w:bCs/>
          <w:szCs w:val="24"/>
        </w:rPr>
        <w:tab/>
      </w:r>
      <w:r w:rsidR="00AF1595">
        <w:rPr>
          <w:rFonts w:ascii="Arial" w:hAnsi="Arial" w:cs="Arial"/>
          <w:bCs/>
          <w:szCs w:val="24"/>
        </w:rPr>
        <w:t xml:space="preserve"> </w:t>
      </w:r>
      <w:r w:rsidR="00141C48">
        <w:rPr>
          <w:rFonts w:ascii="Arial" w:hAnsi="Arial" w:cs="Arial"/>
          <w:bCs/>
          <w:szCs w:val="24"/>
        </w:rPr>
        <w:t>the Applicant’s Founding Affidavit is devoid of any facts to support</w:t>
      </w:r>
      <w:r w:rsidR="002418CB">
        <w:rPr>
          <w:rFonts w:ascii="Arial" w:hAnsi="Arial" w:cs="Arial"/>
          <w:bCs/>
          <w:szCs w:val="24"/>
        </w:rPr>
        <w:t xml:space="preserve"> a case</w:t>
      </w:r>
      <w:r w:rsidR="007359D0">
        <w:rPr>
          <w:rFonts w:ascii="Arial" w:hAnsi="Arial" w:cs="Arial"/>
          <w:bCs/>
          <w:szCs w:val="24"/>
        </w:rPr>
        <w:t xml:space="preserve"> that the First Respondent is getting rid of funds or is likely to do so with the intention of defeating claims of creditors.  This is an essential requirement of an anti-</w:t>
      </w:r>
      <w:r w:rsidR="007359D0">
        <w:rPr>
          <w:rFonts w:ascii="Arial" w:hAnsi="Arial" w:cs="Arial"/>
          <w:bCs/>
          <w:szCs w:val="24"/>
        </w:rPr>
        <w:lastRenderedPageBreak/>
        <w:t>dissipation interdict which is the relief that the Applicant ultimately sought in the application;</w:t>
      </w:r>
    </w:p>
    <w:p w14:paraId="6FE3DF9B" w14:textId="77777777" w:rsidR="007359D0" w:rsidRDefault="007359D0" w:rsidP="00C50DD1">
      <w:pPr>
        <w:spacing w:after="0" w:line="480" w:lineRule="auto"/>
        <w:ind w:left="567" w:hanging="533"/>
        <w:rPr>
          <w:rFonts w:ascii="Arial" w:hAnsi="Arial" w:cs="Arial"/>
          <w:bCs/>
          <w:szCs w:val="24"/>
        </w:rPr>
      </w:pPr>
    </w:p>
    <w:p w14:paraId="4A7BEA10" w14:textId="46EFE0F5" w:rsidR="007359D0" w:rsidRDefault="00AF1595" w:rsidP="00C50DD1">
      <w:pPr>
        <w:spacing w:after="0" w:line="480" w:lineRule="auto"/>
        <w:ind w:left="1276" w:hanging="1242"/>
        <w:rPr>
          <w:rFonts w:ascii="Arial" w:hAnsi="Arial" w:cs="Arial"/>
          <w:bCs/>
          <w:szCs w:val="24"/>
        </w:rPr>
      </w:pPr>
      <w:r>
        <w:rPr>
          <w:rFonts w:ascii="Arial" w:hAnsi="Arial" w:cs="Arial"/>
          <w:bCs/>
          <w:szCs w:val="24"/>
        </w:rPr>
        <w:t xml:space="preserve">           5.5  </w:t>
      </w:r>
      <w:r w:rsidR="007359D0">
        <w:rPr>
          <w:rFonts w:ascii="Arial" w:hAnsi="Arial" w:cs="Arial"/>
          <w:bCs/>
          <w:szCs w:val="24"/>
        </w:rPr>
        <w:t xml:space="preserve">the Applicant had failed to make out even a </w:t>
      </w:r>
      <w:r w:rsidR="007359D0" w:rsidRPr="007359D0">
        <w:rPr>
          <w:rFonts w:ascii="Arial" w:hAnsi="Arial" w:cs="Arial"/>
          <w:bCs/>
          <w:i/>
          <w:iCs/>
          <w:szCs w:val="24"/>
        </w:rPr>
        <w:t>prima facie</w:t>
      </w:r>
      <w:r w:rsidR="007359D0">
        <w:rPr>
          <w:rFonts w:ascii="Arial" w:hAnsi="Arial" w:cs="Arial"/>
          <w:bCs/>
          <w:i/>
          <w:iCs/>
          <w:szCs w:val="24"/>
        </w:rPr>
        <w:t xml:space="preserve"> </w:t>
      </w:r>
      <w:r w:rsidR="007359D0" w:rsidRPr="007359D0">
        <w:rPr>
          <w:rFonts w:ascii="Arial" w:hAnsi="Arial" w:cs="Arial"/>
          <w:bCs/>
          <w:szCs w:val="24"/>
        </w:rPr>
        <w:t>case</w:t>
      </w:r>
      <w:r w:rsidR="007359D0">
        <w:rPr>
          <w:rFonts w:ascii="Arial" w:hAnsi="Arial" w:cs="Arial"/>
          <w:bCs/>
          <w:szCs w:val="24"/>
        </w:rPr>
        <w:t xml:space="preserve"> as to why it was entitled to the relief sought. In this regard this Court found that not only had the Applicant failed to satisfy this requirement but it had also failed to satisfy the remaining requirements in respect of an interim interdict</w:t>
      </w:r>
      <w:r w:rsidR="0014625F">
        <w:rPr>
          <w:rFonts w:ascii="Arial" w:hAnsi="Arial" w:cs="Arial"/>
          <w:bCs/>
          <w:szCs w:val="24"/>
        </w:rPr>
        <w:t>;</w:t>
      </w:r>
      <w:r w:rsidR="002418CB">
        <w:rPr>
          <w:rFonts w:ascii="Arial" w:hAnsi="Arial" w:cs="Arial"/>
          <w:bCs/>
          <w:szCs w:val="24"/>
        </w:rPr>
        <w:t xml:space="preserve"> and</w:t>
      </w:r>
    </w:p>
    <w:p w14:paraId="252A5EB2" w14:textId="77777777" w:rsidR="0014625F" w:rsidRDefault="0014625F" w:rsidP="00C50DD1">
      <w:pPr>
        <w:spacing w:after="0" w:line="480" w:lineRule="auto"/>
        <w:ind w:left="567" w:hanging="533"/>
        <w:rPr>
          <w:rFonts w:ascii="Arial" w:hAnsi="Arial" w:cs="Arial"/>
          <w:bCs/>
          <w:szCs w:val="24"/>
        </w:rPr>
      </w:pPr>
    </w:p>
    <w:p w14:paraId="6D51AACF" w14:textId="35382AEB" w:rsidR="0014625F" w:rsidRPr="007359D0" w:rsidRDefault="00AF1595" w:rsidP="00C50DD1">
      <w:pPr>
        <w:spacing w:after="0" w:line="480" w:lineRule="auto"/>
        <w:ind w:left="1134" w:hanging="567"/>
        <w:rPr>
          <w:rFonts w:ascii="Arial" w:hAnsi="Arial" w:cs="Arial"/>
          <w:bCs/>
          <w:szCs w:val="24"/>
        </w:rPr>
      </w:pPr>
      <w:r>
        <w:rPr>
          <w:rFonts w:ascii="Arial" w:hAnsi="Arial" w:cs="Arial"/>
          <w:bCs/>
          <w:szCs w:val="24"/>
        </w:rPr>
        <w:t xml:space="preserve"> </w:t>
      </w:r>
      <w:r w:rsidR="0014625F">
        <w:rPr>
          <w:rFonts w:ascii="Arial" w:hAnsi="Arial" w:cs="Arial"/>
          <w:bCs/>
          <w:szCs w:val="24"/>
        </w:rPr>
        <w:t xml:space="preserve"> 5.6   the Applicant should pay the costs of the application on the scale of attorney and client.</w:t>
      </w:r>
    </w:p>
    <w:p w14:paraId="0C52EC1B" w14:textId="77777777" w:rsidR="009E68D8" w:rsidRDefault="009E68D8" w:rsidP="00C50DD1">
      <w:pPr>
        <w:spacing w:after="0" w:line="480" w:lineRule="auto"/>
        <w:ind w:left="0"/>
        <w:rPr>
          <w:rFonts w:ascii="Arial" w:hAnsi="Arial" w:cs="Arial"/>
          <w:b/>
          <w:szCs w:val="24"/>
          <w:u w:val="single"/>
        </w:rPr>
      </w:pPr>
    </w:p>
    <w:p w14:paraId="4CC922EA" w14:textId="28D19BCE" w:rsidR="007359D0" w:rsidRDefault="004A0B9C" w:rsidP="00C50DD1">
      <w:pPr>
        <w:spacing w:after="0" w:line="480" w:lineRule="auto"/>
        <w:ind w:left="0"/>
        <w:rPr>
          <w:rFonts w:ascii="Arial" w:hAnsi="Arial" w:cs="Arial"/>
          <w:b/>
          <w:szCs w:val="24"/>
          <w:u w:val="single"/>
        </w:rPr>
      </w:pPr>
      <w:r w:rsidRPr="004A0B9C">
        <w:rPr>
          <w:rFonts w:ascii="Arial" w:hAnsi="Arial" w:cs="Arial"/>
          <w:b/>
          <w:szCs w:val="24"/>
          <w:u w:val="single"/>
        </w:rPr>
        <w:t>Discussion</w:t>
      </w:r>
    </w:p>
    <w:p w14:paraId="23669DD7" w14:textId="46D33A09" w:rsidR="004A0B9C" w:rsidRDefault="009A1806" w:rsidP="00C50DD1">
      <w:pPr>
        <w:spacing w:after="0" w:line="480" w:lineRule="auto"/>
        <w:ind w:left="0"/>
        <w:rPr>
          <w:rFonts w:ascii="Arial" w:eastAsiaTheme="minorHAnsi" w:hAnsi="Arial" w:cs="Arial"/>
          <w:i/>
          <w:iCs/>
          <w:color w:val="auto"/>
          <w:szCs w:val="24"/>
          <w:lang w:eastAsia="en-US"/>
        </w:rPr>
      </w:pPr>
      <w:r w:rsidRPr="004A0B9C">
        <w:rPr>
          <w:rFonts w:ascii="Arial" w:hAnsi="Arial" w:cs="Arial"/>
          <w:b/>
          <w:i/>
          <w:iCs/>
          <w:szCs w:val="24"/>
          <w:u w:val="single"/>
        </w:rPr>
        <w:t xml:space="preserve">  </w:t>
      </w:r>
      <w:r w:rsidR="004A2689" w:rsidRPr="004A0B9C">
        <w:rPr>
          <w:rFonts w:ascii="Arial" w:hAnsi="Arial" w:cs="Arial"/>
          <w:b/>
          <w:i/>
          <w:iCs/>
          <w:szCs w:val="24"/>
          <w:u w:val="single"/>
        </w:rPr>
        <w:t xml:space="preserve"> </w:t>
      </w:r>
    </w:p>
    <w:p w14:paraId="26919C62" w14:textId="07C27319" w:rsidR="00AC0759" w:rsidRDefault="00DA05CD" w:rsidP="00C50DD1">
      <w:pPr>
        <w:spacing w:after="0" w:line="480" w:lineRule="auto"/>
        <w:ind w:left="567" w:hanging="567"/>
        <w:rPr>
          <w:rFonts w:ascii="Arial" w:eastAsiaTheme="minorHAnsi" w:hAnsi="Arial" w:cs="Arial"/>
          <w:color w:val="auto"/>
          <w:szCs w:val="24"/>
          <w:lang w:eastAsia="en-US"/>
        </w:rPr>
      </w:pPr>
      <w:r>
        <w:rPr>
          <w:rFonts w:ascii="Arial" w:eastAsiaTheme="minorHAnsi" w:hAnsi="Arial" w:cs="Arial"/>
          <w:color w:val="auto"/>
          <w:szCs w:val="24"/>
          <w:lang w:eastAsia="en-US"/>
        </w:rPr>
        <w:t xml:space="preserve">[6]  </w:t>
      </w:r>
      <w:r w:rsidR="00193857">
        <w:rPr>
          <w:rFonts w:ascii="Arial" w:eastAsiaTheme="minorHAnsi" w:hAnsi="Arial" w:cs="Arial"/>
          <w:color w:val="auto"/>
          <w:szCs w:val="24"/>
          <w:lang w:eastAsia="en-US"/>
        </w:rPr>
        <w:tab/>
      </w:r>
      <w:r w:rsidR="007359D0">
        <w:rPr>
          <w:rFonts w:ascii="Arial" w:eastAsiaTheme="minorHAnsi" w:hAnsi="Arial" w:cs="Arial"/>
          <w:color w:val="auto"/>
          <w:szCs w:val="24"/>
          <w:lang w:eastAsia="en-US"/>
        </w:rPr>
        <w:t>The fundamental flaw in this application</w:t>
      </w:r>
      <w:r w:rsidR="00085BD5">
        <w:rPr>
          <w:rFonts w:ascii="Arial" w:eastAsiaTheme="minorHAnsi" w:hAnsi="Arial" w:cs="Arial"/>
          <w:color w:val="auto"/>
          <w:szCs w:val="24"/>
          <w:lang w:eastAsia="en-US"/>
        </w:rPr>
        <w:t xml:space="preserve"> by the Applicant</w:t>
      </w:r>
      <w:r w:rsidR="007359D0">
        <w:rPr>
          <w:rFonts w:ascii="Arial" w:eastAsiaTheme="minorHAnsi" w:hAnsi="Arial" w:cs="Arial"/>
          <w:color w:val="auto"/>
          <w:szCs w:val="24"/>
          <w:lang w:eastAsia="en-US"/>
        </w:rPr>
        <w:t xml:space="preserve"> for leave to appeal</w:t>
      </w:r>
      <w:r w:rsidR="00085BD5">
        <w:rPr>
          <w:rFonts w:ascii="Arial" w:eastAsiaTheme="minorHAnsi" w:hAnsi="Arial" w:cs="Arial"/>
          <w:color w:val="auto"/>
          <w:szCs w:val="24"/>
          <w:lang w:eastAsia="en-US"/>
        </w:rPr>
        <w:t xml:space="preserve"> is that:</w:t>
      </w:r>
    </w:p>
    <w:p w14:paraId="527BAD10" w14:textId="77777777" w:rsidR="00085BD5" w:rsidRDefault="00085BD5" w:rsidP="00C50DD1">
      <w:pPr>
        <w:spacing w:after="0" w:line="480" w:lineRule="auto"/>
        <w:ind w:left="567" w:hanging="567"/>
        <w:rPr>
          <w:rFonts w:ascii="Arial" w:eastAsiaTheme="minorHAnsi" w:hAnsi="Arial" w:cs="Arial"/>
          <w:color w:val="auto"/>
          <w:szCs w:val="24"/>
          <w:lang w:eastAsia="en-US"/>
        </w:rPr>
      </w:pPr>
    </w:p>
    <w:p w14:paraId="2EB53C63" w14:textId="213862B9" w:rsidR="00085BD5" w:rsidRDefault="00085BD5" w:rsidP="00C50DD1">
      <w:pPr>
        <w:tabs>
          <w:tab w:val="left" w:pos="709"/>
        </w:tabs>
        <w:spacing w:after="0" w:line="480" w:lineRule="auto"/>
        <w:ind w:left="1134" w:hanging="1134"/>
        <w:rPr>
          <w:rFonts w:ascii="Arial" w:eastAsiaTheme="minorHAnsi" w:hAnsi="Arial" w:cs="Arial"/>
          <w:color w:val="auto"/>
          <w:szCs w:val="24"/>
          <w:lang w:eastAsia="en-US"/>
        </w:rPr>
      </w:pPr>
      <w:r>
        <w:rPr>
          <w:rFonts w:ascii="Arial" w:eastAsiaTheme="minorHAnsi" w:hAnsi="Arial" w:cs="Arial"/>
          <w:color w:val="auto"/>
          <w:szCs w:val="24"/>
          <w:lang w:eastAsia="en-US"/>
        </w:rPr>
        <w:t xml:space="preserve">         </w:t>
      </w:r>
      <w:r w:rsidR="00C50DD1">
        <w:rPr>
          <w:rFonts w:ascii="Arial" w:eastAsiaTheme="minorHAnsi" w:hAnsi="Arial" w:cs="Arial"/>
          <w:color w:val="auto"/>
          <w:szCs w:val="24"/>
          <w:lang w:eastAsia="en-US"/>
        </w:rPr>
        <w:tab/>
      </w:r>
      <w:r>
        <w:rPr>
          <w:rFonts w:ascii="Arial" w:eastAsiaTheme="minorHAnsi" w:hAnsi="Arial" w:cs="Arial"/>
          <w:color w:val="auto"/>
          <w:szCs w:val="24"/>
          <w:lang w:eastAsia="en-US"/>
        </w:rPr>
        <w:t>6.1  the Applicant does not (and cannot) dispute the factual findings made by this Court. In this regard, apart from the material dispute of fact in respect of the alleged oral agreement, the facts of the matter are (as set out in the judgment of this Court), largely common cause;</w:t>
      </w:r>
    </w:p>
    <w:p w14:paraId="49C18E11" w14:textId="77777777" w:rsidR="00085BD5" w:rsidRDefault="00085BD5" w:rsidP="00C50DD1">
      <w:pPr>
        <w:spacing w:after="0" w:line="480" w:lineRule="auto"/>
        <w:ind w:left="567" w:hanging="567"/>
        <w:rPr>
          <w:rFonts w:ascii="Arial" w:eastAsiaTheme="minorHAnsi" w:hAnsi="Arial" w:cs="Arial"/>
          <w:color w:val="auto"/>
          <w:szCs w:val="24"/>
          <w:lang w:eastAsia="en-US"/>
        </w:rPr>
      </w:pPr>
    </w:p>
    <w:p w14:paraId="2383969E" w14:textId="22B692E1" w:rsidR="00085BD5" w:rsidRDefault="00AF1595" w:rsidP="00C50DD1">
      <w:pPr>
        <w:spacing w:after="0" w:line="480" w:lineRule="auto"/>
        <w:ind w:left="1134" w:hanging="1134"/>
        <w:rPr>
          <w:rFonts w:ascii="Arial" w:eastAsiaTheme="minorHAnsi" w:hAnsi="Arial" w:cs="Arial"/>
          <w:color w:val="auto"/>
          <w:szCs w:val="24"/>
          <w:lang w:eastAsia="en-US"/>
        </w:rPr>
      </w:pPr>
      <w:r>
        <w:rPr>
          <w:rFonts w:ascii="Arial" w:eastAsiaTheme="minorHAnsi" w:hAnsi="Arial" w:cs="Arial"/>
          <w:color w:val="auto"/>
          <w:szCs w:val="24"/>
          <w:lang w:eastAsia="en-US"/>
        </w:rPr>
        <w:t xml:space="preserve">           6.2  </w:t>
      </w:r>
      <w:r w:rsidR="00085BD5">
        <w:rPr>
          <w:rFonts w:ascii="Arial" w:eastAsiaTheme="minorHAnsi" w:hAnsi="Arial" w:cs="Arial"/>
          <w:color w:val="auto"/>
          <w:szCs w:val="24"/>
          <w:lang w:eastAsia="en-US"/>
        </w:rPr>
        <w:t>the Applicant does not dispute the correctness of</w:t>
      </w:r>
      <w:r>
        <w:rPr>
          <w:rFonts w:ascii="Arial" w:eastAsiaTheme="minorHAnsi" w:hAnsi="Arial" w:cs="Arial"/>
          <w:color w:val="auto"/>
          <w:szCs w:val="24"/>
          <w:lang w:eastAsia="en-US"/>
        </w:rPr>
        <w:t xml:space="preserve"> the principles of law found to</w:t>
      </w:r>
      <w:r w:rsidR="00C50DD1">
        <w:rPr>
          <w:rFonts w:ascii="Arial" w:eastAsiaTheme="minorHAnsi" w:hAnsi="Arial" w:cs="Arial"/>
          <w:color w:val="auto"/>
          <w:szCs w:val="24"/>
          <w:lang w:eastAsia="en-US"/>
        </w:rPr>
        <w:t xml:space="preserve"> </w:t>
      </w:r>
      <w:r w:rsidR="00085BD5">
        <w:rPr>
          <w:rFonts w:ascii="Arial" w:eastAsiaTheme="minorHAnsi" w:hAnsi="Arial" w:cs="Arial"/>
          <w:color w:val="auto"/>
          <w:szCs w:val="24"/>
          <w:lang w:eastAsia="en-US"/>
        </w:rPr>
        <w:t>be applicable by this Court and as dealt with in its judgment; and</w:t>
      </w:r>
    </w:p>
    <w:p w14:paraId="523ACBF3" w14:textId="77777777" w:rsidR="00085BD5" w:rsidRDefault="00085BD5" w:rsidP="00C50DD1">
      <w:pPr>
        <w:spacing w:after="0" w:line="480" w:lineRule="auto"/>
        <w:ind w:left="567" w:hanging="567"/>
        <w:rPr>
          <w:rFonts w:ascii="Arial" w:eastAsiaTheme="minorHAnsi" w:hAnsi="Arial" w:cs="Arial"/>
          <w:color w:val="auto"/>
          <w:szCs w:val="24"/>
          <w:lang w:eastAsia="en-US"/>
        </w:rPr>
      </w:pPr>
    </w:p>
    <w:p w14:paraId="5989DD12" w14:textId="34E06CC2" w:rsidR="00085BD5" w:rsidRDefault="00C50DD1" w:rsidP="00C50DD1">
      <w:pPr>
        <w:tabs>
          <w:tab w:val="left" w:pos="1134"/>
        </w:tabs>
        <w:spacing w:after="0" w:line="480" w:lineRule="auto"/>
        <w:ind w:left="1134" w:hanging="1134"/>
        <w:rPr>
          <w:rFonts w:ascii="Arial" w:eastAsiaTheme="minorHAnsi" w:hAnsi="Arial" w:cs="Arial"/>
          <w:color w:val="auto"/>
          <w:szCs w:val="24"/>
          <w:lang w:eastAsia="en-US"/>
        </w:rPr>
      </w:pPr>
      <w:r>
        <w:rPr>
          <w:rFonts w:ascii="Arial" w:eastAsiaTheme="minorHAnsi" w:hAnsi="Arial" w:cs="Arial"/>
          <w:color w:val="auto"/>
          <w:szCs w:val="24"/>
          <w:lang w:eastAsia="en-US"/>
        </w:rPr>
        <w:t xml:space="preserve">            6.3 </w:t>
      </w:r>
      <w:r w:rsidR="00085BD5">
        <w:rPr>
          <w:rFonts w:ascii="Arial" w:eastAsiaTheme="minorHAnsi" w:hAnsi="Arial" w:cs="Arial"/>
          <w:color w:val="auto"/>
          <w:szCs w:val="24"/>
          <w:lang w:eastAsia="en-US"/>
        </w:rPr>
        <w:t>the Applicant accepts that the relief that it seeks</w:t>
      </w:r>
      <w:r w:rsidR="00022787">
        <w:rPr>
          <w:rFonts w:ascii="Arial" w:eastAsiaTheme="minorHAnsi" w:hAnsi="Arial" w:cs="Arial"/>
          <w:color w:val="auto"/>
          <w:szCs w:val="24"/>
          <w:lang w:eastAsia="en-US"/>
        </w:rPr>
        <w:t xml:space="preserve"> is in the form of an anti-dissipation interdict.</w:t>
      </w:r>
      <w:r w:rsidR="00085BD5">
        <w:rPr>
          <w:rFonts w:ascii="Arial" w:eastAsiaTheme="minorHAnsi" w:hAnsi="Arial" w:cs="Arial"/>
          <w:color w:val="auto"/>
          <w:szCs w:val="24"/>
          <w:lang w:eastAsia="en-US"/>
        </w:rPr>
        <w:t xml:space="preserve">  </w:t>
      </w:r>
    </w:p>
    <w:p w14:paraId="30790FEA" w14:textId="658B14F1" w:rsidR="0014625F" w:rsidRDefault="009E68D8" w:rsidP="00C50DD1">
      <w:pPr>
        <w:spacing w:after="0" w:line="480" w:lineRule="auto"/>
        <w:ind w:left="567" w:hanging="567"/>
        <w:rPr>
          <w:rFonts w:ascii="Arial" w:eastAsiaTheme="minorHAnsi" w:hAnsi="Arial" w:cs="Arial"/>
          <w:color w:val="auto"/>
          <w:szCs w:val="24"/>
          <w:lang w:eastAsia="en-US"/>
        </w:rPr>
      </w:pPr>
      <w:r>
        <w:rPr>
          <w:rFonts w:ascii="Arial" w:eastAsiaTheme="minorHAnsi" w:hAnsi="Arial" w:cs="Arial"/>
          <w:color w:val="auto"/>
          <w:szCs w:val="24"/>
          <w:lang w:eastAsia="en-US"/>
        </w:rPr>
        <w:lastRenderedPageBreak/>
        <w:t>[</w:t>
      </w:r>
      <w:r w:rsidR="00AC0759">
        <w:rPr>
          <w:rFonts w:ascii="Arial" w:eastAsiaTheme="minorHAnsi" w:hAnsi="Arial" w:cs="Arial"/>
          <w:color w:val="auto"/>
          <w:szCs w:val="24"/>
          <w:lang w:eastAsia="en-US"/>
        </w:rPr>
        <w:t xml:space="preserve">7]  </w:t>
      </w:r>
      <w:r w:rsidR="00193857">
        <w:rPr>
          <w:rFonts w:ascii="Arial" w:eastAsiaTheme="minorHAnsi" w:hAnsi="Arial" w:cs="Arial"/>
          <w:color w:val="auto"/>
          <w:szCs w:val="24"/>
          <w:lang w:eastAsia="en-US"/>
        </w:rPr>
        <w:tab/>
      </w:r>
      <w:r w:rsidR="00022787">
        <w:rPr>
          <w:rFonts w:ascii="Arial" w:eastAsiaTheme="minorHAnsi" w:hAnsi="Arial" w:cs="Arial"/>
          <w:color w:val="auto"/>
          <w:szCs w:val="24"/>
          <w:lang w:eastAsia="en-US"/>
        </w:rPr>
        <w:t>In light of the aforegoing, it is difficult to understand on what basis the Applicant in this matter seeks to convince this Court that another court would come to a different finding. The only possible manner in which the Applicant could do so would be to illustrate to this Court that this Court has incorrectly applied the principles of law to the accepted facts. This the Applicant has failed to do. Rather, as set out above, the argument put forward on behalf of the Applicant in this application for leave to appeal is simply a repeat of the argument placed before this Court when the matter was first argued. To compound the difficulties facing the Applicant in the present application, in light of the</w:t>
      </w:r>
      <w:r w:rsidR="00615538">
        <w:rPr>
          <w:rFonts w:ascii="Arial" w:eastAsiaTheme="minorHAnsi" w:hAnsi="Arial" w:cs="Arial"/>
          <w:color w:val="auto"/>
          <w:szCs w:val="24"/>
          <w:lang w:eastAsia="en-US"/>
        </w:rPr>
        <w:t xml:space="preserve"> very</w:t>
      </w:r>
      <w:r w:rsidR="00022787">
        <w:rPr>
          <w:rFonts w:ascii="Arial" w:eastAsiaTheme="minorHAnsi" w:hAnsi="Arial" w:cs="Arial"/>
          <w:color w:val="auto"/>
          <w:szCs w:val="24"/>
          <w:lang w:eastAsia="en-US"/>
        </w:rPr>
        <w:t xml:space="preserve"> nature of the proceedings (</w:t>
      </w:r>
      <w:r w:rsidR="0014625F">
        <w:rPr>
          <w:rFonts w:ascii="Arial" w:eastAsiaTheme="minorHAnsi" w:hAnsi="Arial" w:cs="Arial"/>
          <w:color w:val="auto"/>
          <w:szCs w:val="24"/>
          <w:lang w:eastAsia="en-US"/>
        </w:rPr>
        <w:t xml:space="preserve">application proceedings) and the nature of the relief sought by the Applicant (an anti-dissipation interdict which is </w:t>
      </w:r>
      <w:r w:rsidR="0014625F" w:rsidRPr="0014625F">
        <w:rPr>
          <w:rFonts w:ascii="Arial" w:eastAsiaTheme="minorHAnsi" w:hAnsi="Arial" w:cs="Arial"/>
          <w:i/>
          <w:iCs/>
          <w:color w:val="auto"/>
          <w:szCs w:val="24"/>
          <w:lang w:eastAsia="en-US"/>
        </w:rPr>
        <w:t>sui generis</w:t>
      </w:r>
      <w:r w:rsidR="0014625F">
        <w:rPr>
          <w:rFonts w:ascii="Arial" w:eastAsiaTheme="minorHAnsi" w:hAnsi="Arial" w:cs="Arial"/>
          <w:color w:val="auto"/>
          <w:szCs w:val="24"/>
          <w:lang w:eastAsia="en-US"/>
        </w:rPr>
        <w:t xml:space="preserve"> but shares the essential requirements of an interim interdict), in order to be successful in the application for leave to appeal</w:t>
      </w:r>
      <w:r w:rsidR="00615538">
        <w:rPr>
          <w:rFonts w:ascii="Arial" w:eastAsiaTheme="minorHAnsi" w:hAnsi="Arial" w:cs="Arial"/>
          <w:color w:val="auto"/>
          <w:szCs w:val="24"/>
          <w:lang w:eastAsia="en-US"/>
        </w:rPr>
        <w:t xml:space="preserve"> it would have been necessary for</w:t>
      </w:r>
      <w:r w:rsidR="0014625F">
        <w:rPr>
          <w:rFonts w:ascii="Arial" w:eastAsiaTheme="minorHAnsi" w:hAnsi="Arial" w:cs="Arial"/>
          <w:color w:val="auto"/>
          <w:szCs w:val="24"/>
          <w:lang w:eastAsia="en-US"/>
        </w:rPr>
        <w:t xml:space="preserve"> this Court to have erred or misdirected itself in a material </w:t>
      </w:r>
      <w:r w:rsidR="00615538">
        <w:rPr>
          <w:rFonts w:ascii="Arial" w:eastAsiaTheme="minorHAnsi" w:hAnsi="Arial" w:cs="Arial"/>
          <w:color w:val="auto"/>
          <w:szCs w:val="24"/>
          <w:lang w:eastAsia="en-US"/>
        </w:rPr>
        <w:t>res</w:t>
      </w:r>
      <w:r w:rsidR="0014625F">
        <w:rPr>
          <w:rFonts w:ascii="Arial" w:eastAsiaTheme="minorHAnsi" w:hAnsi="Arial" w:cs="Arial"/>
          <w:color w:val="auto"/>
          <w:szCs w:val="24"/>
          <w:lang w:eastAsia="en-US"/>
        </w:rPr>
        <w:t>pect, in relation to</w:t>
      </w:r>
      <w:r w:rsidR="00615538">
        <w:rPr>
          <w:rFonts w:ascii="Arial" w:eastAsiaTheme="minorHAnsi" w:hAnsi="Arial" w:cs="Arial"/>
          <w:color w:val="auto"/>
          <w:szCs w:val="24"/>
          <w:lang w:eastAsia="en-US"/>
        </w:rPr>
        <w:t xml:space="preserve"> each and every one </w:t>
      </w:r>
      <w:r w:rsidR="0014625F">
        <w:rPr>
          <w:rFonts w:ascii="Arial" w:eastAsiaTheme="minorHAnsi" w:hAnsi="Arial" w:cs="Arial"/>
          <w:color w:val="auto"/>
          <w:szCs w:val="24"/>
          <w:lang w:eastAsia="en-US"/>
        </w:rPr>
        <w:t>of the many requirements it was necessary for the Applicant to satisfy in the main application. .Put differently, this Court need only find that another court would not come to a different finding in respect of</w:t>
      </w:r>
      <w:r w:rsidR="00615538">
        <w:rPr>
          <w:rFonts w:ascii="Arial" w:eastAsiaTheme="minorHAnsi" w:hAnsi="Arial" w:cs="Arial"/>
          <w:color w:val="auto"/>
          <w:szCs w:val="24"/>
          <w:lang w:eastAsia="en-US"/>
        </w:rPr>
        <w:t xml:space="preserve"> only</w:t>
      </w:r>
      <w:r w:rsidR="0014625F">
        <w:rPr>
          <w:rFonts w:ascii="Arial" w:eastAsiaTheme="minorHAnsi" w:hAnsi="Arial" w:cs="Arial"/>
          <w:color w:val="auto"/>
          <w:szCs w:val="24"/>
          <w:lang w:eastAsia="en-US"/>
        </w:rPr>
        <w:t xml:space="preserve"> one of the findings made in its judgment</w:t>
      </w:r>
      <w:r w:rsidR="00615538">
        <w:rPr>
          <w:rFonts w:ascii="Arial" w:eastAsiaTheme="minorHAnsi" w:hAnsi="Arial" w:cs="Arial"/>
          <w:color w:val="auto"/>
          <w:szCs w:val="24"/>
          <w:lang w:eastAsia="en-US"/>
        </w:rPr>
        <w:t>,</w:t>
      </w:r>
      <w:r w:rsidR="0014625F">
        <w:rPr>
          <w:rFonts w:ascii="Arial" w:eastAsiaTheme="minorHAnsi" w:hAnsi="Arial" w:cs="Arial"/>
          <w:color w:val="auto"/>
          <w:szCs w:val="24"/>
          <w:lang w:eastAsia="en-US"/>
        </w:rPr>
        <w:t xml:space="preserve"> in order to come to the conclusion that this application for leave to appeal </w:t>
      </w:r>
      <w:r w:rsidR="00615538">
        <w:rPr>
          <w:rFonts w:ascii="Arial" w:eastAsiaTheme="minorHAnsi" w:hAnsi="Arial" w:cs="Arial"/>
          <w:color w:val="auto"/>
          <w:szCs w:val="24"/>
          <w:lang w:eastAsia="en-US"/>
        </w:rPr>
        <w:t>should</w:t>
      </w:r>
      <w:r w:rsidR="0014625F">
        <w:rPr>
          <w:rFonts w:ascii="Arial" w:eastAsiaTheme="minorHAnsi" w:hAnsi="Arial" w:cs="Arial"/>
          <w:color w:val="auto"/>
          <w:szCs w:val="24"/>
          <w:lang w:eastAsia="en-US"/>
        </w:rPr>
        <w:t xml:space="preserve"> be dismissed.</w:t>
      </w:r>
    </w:p>
    <w:p w14:paraId="35C4FE49" w14:textId="77777777" w:rsidR="0014625F" w:rsidRDefault="0014625F" w:rsidP="00C50DD1">
      <w:pPr>
        <w:spacing w:after="0" w:line="480" w:lineRule="auto"/>
        <w:ind w:left="567" w:hanging="567"/>
        <w:rPr>
          <w:rFonts w:ascii="Arial" w:eastAsiaTheme="minorHAnsi" w:hAnsi="Arial" w:cs="Arial"/>
          <w:color w:val="auto"/>
          <w:szCs w:val="24"/>
          <w:lang w:eastAsia="en-US"/>
        </w:rPr>
      </w:pPr>
    </w:p>
    <w:p w14:paraId="2B73A40C" w14:textId="101AEB33" w:rsidR="001E5CFE" w:rsidRDefault="004A0352" w:rsidP="00C50DD1">
      <w:pPr>
        <w:spacing w:after="0" w:line="480" w:lineRule="auto"/>
        <w:ind w:left="567" w:hanging="567"/>
        <w:rPr>
          <w:rFonts w:ascii="Arial" w:eastAsiaTheme="minorHAnsi" w:hAnsi="Arial" w:cs="Arial"/>
          <w:color w:val="auto"/>
          <w:szCs w:val="24"/>
          <w:lang w:eastAsia="en-US"/>
        </w:rPr>
      </w:pPr>
      <w:r>
        <w:rPr>
          <w:rFonts w:ascii="Arial" w:eastAsiaTheme="minorHAnsi" w:hAnsi="Arial" w:cs="Arial"/>
          <w:color w:val="auto"/>
          <w:szCs w:val="24"/>
          <w:lang w:eastAsia="en-US"/>
        </w:rPr>
        <w:t xml:space="preserve">[8]    With regard to the issue of costs the same considerations must apply. Neither the facts upon which this Court based its finding that the Applicant should pay the costs of the application on a punitive scale nor the principles of law applied by this Court when deciding to do so, were seriously challenged by the Applicant in the present application for leave to appeal. Further, whilst the Applicant’s attorney did bring certain authorities to this Court’s attention dealing with, </w:t>
      </w:r>
      <w:r w:rsidRPr="004A0352">
        <w:rPr>
          <w:rFonts w:ascii="Arial" w:eastAsiaTheme="minorHAnsi" w:hAnsi="Arial" w:cs="Arial"/>
          <w:i/>
          <w:iCs/>
          <w:color w:val="auto"/>
          <w:szCs w:val="24"/>
          <w:lang w:eastAsia="en-US"/>
        </w:rPr>
        <w:t>inter alia</w:t>
      </w:r>
      <w:r>
        <w:rPr>
          <w:rFonts w:ascii="Arial" w:eastAsiaTheme="minorHAnsi" w:hAnsi="Arial" w:cs="Arial"/>
          <w:color w:val="auto"/>
          <w:szCs w:val="24"/>
          <w:lang w:eastAsia="en-US"/>
        </w:rPr>
        <w:t xml:space="preserve">, various factors which maty be taken into consideration by a court when awarding costs on an attorney and client scale, the </w:t>
      </w:r>
      <w:r>
        <w:rPr>
          <w:rFonts w:ascii="Arial" w:eastAsiaTheme="minorHAnsi" w:hAnsi="Arial" w:cs="Arial"/>
          <w:color w:val="auto"/>
          <w:szCs w:val="24"/>
          <w:lang w:eastAsia="en-US"/>
        </w:rPr>
        <w:lastRenderedPageBreak/>
        <w:t>Applicant could not dispute the overriding fact that a court has a general discretion, which must obviously be exercised judicially, when deciding the issue of costs. This Court dealt extensively in its judgment with the reasons as to why, in its discretion, the Applicant should be ordered to pay the costs of the application on a punitive scale. It is highly improbable that a court of</w:t>
      </w:r>
      <w:r w:rsidR="00D505BC">
        <w:rPr>
          <w:rFonts w:ascii="Arial" w:eastAsiaTheme="minorHAnsi" w:hAnsi="Arial" w:cs="Arial"/>
          <w:color w:val="auto"/>
          <w:szCs w:val="24"/>
          <w:lang w:eastAsia="en-US"/>
        </w:rPr>
        <w:t xml:space="preserve"> appeal would interfere with the manner in which this Court exercised that discretion and come to a different finding in respect of the scale of those costs.</w:t>
      </w:r>
      <w:r>
        <w:rPr>
          <w:rFonts w:ascii="Arial" w:eastAsiaTheme="minorHAnsi" w:hAnsi="Arial" w:cs="Arial"/>
          <w:color w:val="auto"/>
          <w:szCs w:val="24"/>
          <w:lang w:eastAsia="en-US"/>
        </w:rPr>
        <w:t xml:space="preserve"> </w:t>
      </w:r>
    </w:p>
    <w:p w14:paraId="151E9626" w14:textId="77777777" w:rsidR="009E68D8" w:rsidRDefault="009E68D8" w:rsidP="00C50DD1">
      <w:pPr>
        <w:spacing w:after="0" w:line="480" w:lineRule="auto"/>
        <w:rPr>
          <w:rFonts w:ascii="Arial" w:eastAsiaTheme="minorHAnsi" w:hAnsi="Arial" w:cs="Arial"/>
          <w:b/>
          <w:bCs/>
          <w:color w:val="auto"/>
          <w:szCs w:val="24"/>
          <w:u w:val="single"/>
          <w:lang w:eastAsia="en-US"/>
        </w:rPr>
      </w:pPr>
    </w:p>
    <w:p w14:paraId="3C4E26E9" w14:textId="23AF3F5D" w:rsidR="0014625F" w:rsidRDefault="001E5CFE" w:rsidP="00C50DD1">
      <w:pPr>
        <w:spacing w:after="0" w:line="480" w:lineRule="auto"/>
        <w:rPr>
          <w:rFonts w:ascii="Arial" w:eastAsiaTheme="minorHAnsi" w:hAnsi="Arial" w:cs="Arial"/>
          <w:b/>
          <w:bCs/>
          <w:color w:val="auto"/>
          <w:szCs w:val="24"/>
          <w:u w:val="single"/>
          <w:lang w:eastAsia="en-US"/>
        </w:rPr>
      </w:pPr>
      <w:r w:rsidRPr="001E5CFE">
        <w:rPr>
          <w:rFonts w:ascii="Arial" w:eastAsiaTheme="minorHAnsi" w:hAnsi="Arial" w:cs="Arial"/>
          <w:b/>
          <w:bCs/>
          <w:color w:val="auto"/>
          <w:szCs w:val="24"/>
          <w:u w:val="single"/>
          <w:lang w:eastAsia="en-US"/>
        </w:rPr>
        <w:t>Conclusion</w:t>
      </w:r>
    </w:p>
    <w:p w14:paraId="767BD96D" w14:textId="77777777" w:rsidR="009E68D8" w:rsidRDefault="009E68D8" w:rsidP="00C50DD1">
      <w:pPr>
        <w:spacing w:after="0" w:line="480" w:lineRule="auto"/>
        <w:rPr>
          <w:rFonts w:ascii="Arial" w:eastAsiaTheme="minorHAnsi" w:hAnsi="Arial" w:cs="Arial"/>
          <w:b/>
          <w:bCs/>
          <w:color w:val="auto"/>
          <w:szCs w:val="24"/>
          <w:u w:val="single"/>
          <w:lang w:eastAsia="en-US"/>
        </w:rPr>
      </w:pPr>
    </w:p>
    <w:p w14:paraId="5ABBD128" w14:textId="494CEA83" w:rsidR="004A0B9C" w:rsidRPr="0014625F" w:rsidRDefault="00AF1595" w:rsidP="00C50DD1">
      <w:pPr>
        <w:spacing w:after="0" w:line="480" w:lineRule="auto"/>
        <w:ind w:left="567" w:hanging="567"/>
        <w:rPr>
          <w:rFonts w:ascii="Arial" w:eastAsiaTheme="minorHAnsi" w:hAnsi="Arial" w:cs="Arial"/>
          <w:color w:val="auto"/>
          <w:szCs w:val="24"/>
          <w:lang w:eastAsia="en-US"/>
        </w:rPr>
      </w:pPr>
      <w:r>
        <w:rPr>
          <w:rFonts w:ascii="Arial" w:eastAsiaTheme="minorHAnsi" w:hAnsi="Arial" w:cs="Arial"/>
          <w:color w:val="auto"/>
          <w:szCs w:val="24"/>
          <w:lang w:eastAsia="en-US"/>
        </w:rPr>
        <w:t xml:space="preserve">[8]  </w:t>
      </w:r>
      <w:r w:rsidR="0014625F" w:rsidRPr="0014625F">
        <w:rPr>
          <w:rFonts w:ascii="Arial" w:eastAsiaTheme="minorHAnsi" w:hAnsi="Arial" w:cs="Arial"/>
          <w:color w:val="auto"/>
          <w:szCs w:val="24"/>
          <w:lang w:eastAsia="en-US"/>
        </w:rPr>
        <w:t>As already</w:t>
      </w:r>
      <w:r w:rsidR="0014625F">
        <w:rPr>
          <w:rFonts w:ascii="Arial" w:eastAsiaTheme="minorHAnsi" w:hAnsi="Arial" w:cs="Arial"/>
          <w:color w:val="auto"/>
          <w:szCs w:val="24"/>
          <w:lang w:eastAsia="en-US"/>
        </w:rPr>
        <w:t xml:space="preserve"> dealt with in this judgment</w:t>
      </w:r>
      <w:r w:rsidR="00D505BC">
        <w:rPr>
          <w:rFonts w:ascii="Arial" w:eastAsiaTheme="minorHAnsi" w:hAnsi="Arial" w:cs="Arial"/>
          <w:color w:val="auto"/>
          <w:szCs w:val="24"/>
          <w:lang w:eastAsia="en-US"/>
        </w:rPr>
        <w:t>, faced with the insurmountable difficulties catalogued herein, the Applicant has failed to show that another court would come to a different finding and that this Court should grant the Applicant leave to appeal against the whole of the judgment delivered on the 19</w:t>
      </w:r>
      <w:r w:rsidR="00D505BC" w:rsidRPr="00D505BC">
        <w:rPr>
          <w:rFonts w:ascii="Arial" w:eastAsiaTheme="minorHAnsi" w:hAnsi="Arial" w:cs="Arial"/>
          <w:color w:val="auto"/>
          <w:szCs w:val="24"/>
          <w:vertAlign w:val="superscript"/>
          <w:lang w:eastAsia="en-US"/>
        </w:rPr>
        <w:t>th</w:t>
      </w:r>
      <w:r w:rsidR="00D505BC">
        <w:rPr>
          <w:rFonts w:ascii="Arial" w:eastAsiaTheme="minorHAnsi" w:hAnsi="Arial" w:cs="Arial"/>
          <w:color w:val="auto"/>
          <w:szCs w:val="24"/>
          <w:lang w:eastAsia="en-US"/>
        </w:rPr>
        <w:t xml:space="preserve"> of December 2023, including the award made by this Court in respect of costs. In the premises, this application for leave to appeal must be dismissed. </w:t>
      </w:r>
      <w:r w:rsidR="0014625F">
        <w:rPr>
          <w:rFonts w:ascii="Arial" w:eastAsiaTheme="minorHAnsi" w:hAnsi="Arial" w:cs="Arial"/>
          <w:b/>
          <w:bCs/>
          <w:color w:val="auto"/>
          <w:szCs w:val="24"/>
          <w:lang w:eastAsia="en-US"/>
        </w:rPr>
        <w:t xml:space="preserve"> </w:t>
      </w:r>
      <w:r w:rsidR="00AC0759" w:rsidRPr="0014625F">
        <w:rPr>
          <w:rFonts w:ascii="Arial" w:eastAsiaTheme="minorHAnsi" w:hAnsi="Arial" w:cs="Arial"/>
          <w:b/>
          <w:bCs/>
          <w:color w:val="auto"/>
          <w:szCs w:val="24"/>
          <w:lang w:eastAsia="en-US"/>
        </w:rPr>
        <w:t xml:space="preserve"> </w:t>
      </w:r>
    </w:p>
    <w:p w14:paraId="5789D51C" w14:textId="77777777" w:rsidR="001E5CFE" w:rsidRDefault="001E5CFE" w:rsidP="00C50DD1">
      <w:pPr>
        <w:spacing w:after="0" w:line="480" w:lineRule="auto"/>
        <w:rPr>
          <w:rFonts w:ascii="Arial" w:eastAsiaTheme="minorHAnsi" w:hAnsi="Arial" w:cs="Arial"/>
          <w:b/>
          <w:bCs/>
          <w:color w:val="auto"/>
          <w:szCs w:val="24"/>
          <w:u w:val="single"/>
          <w:lang w:eastAsia="en-US"/>
        </w:rPr>
      </w:pPr>
    </w:p>
    <w:p w14:paraId="63C737FF" w14:textId="418AD900" w:rsidR="001E5CFE" w:rsidRDefault="001E5CFE" w:rsidP="00C50DD1">
      <w:pPr>
        <w:spacing w:after="0" w:line="480" w:lineRule="auto"/>
        <w:ind w:left="567" w:hanging="567"/>
        <w:rPr>
          <w:rFonts w:ascii="Arial" w:eastAsiaTheme="minorHAnsi" w:hAnsi="Arial" w:cs="Arial"/>
          <w:color w:val="auto"/>
          <w:szCs w:val="24"/>
          <w:lang w:eastAsia="en-US"/>
        </w:rPr>
      </w:pPr>
      <w:r>
        <w:rPr>
          <w:rFonts w:ascii="Arial" w:eastAsiaTheme="minorHAnsi" w:hAnsi="Arial" w:cs="Arial"/>
          <w:color w:val="auto"/>
          <w:szCs w:val="24"/>
          <w:lang w:eastAsia="en-US"/>
        </w:rPr>
        <w:t>[</w:t>
      </w:r>
      <w:r w:rsidR="00D505BC">
        <w:rPr>
          <w:rFonts w:ascii="Arial" w:eastAsiaTheme="minorHAnsi" w:hAnsi="Arial" w:cs="Arial"/>
          <w:color w:val="auto"/>
          <w:szCs w:val="24"/>
          <w:lang w:eastAsia="en-US"/>
        </w:rPr>
        <w:t>9</w:t>
      </w:r>
      <w:r w:rsidR="00193857">
        <w:rPr>
          <w:rFonts w:ascii="Arial" w:eastAsiaTheme="minorHAnsi" w:hAnsi="Arial" w:cs="Arial"/>
          <w:color w:val="auto"/>
          <w:szCs w:val="24"/>
          <w:lang w:eastAsia="en-US"/>
        </w:rPr>
        <w:t xml:space="preserve">]  </w:t>
      </w:r>
      <w:r w:rsidR="00D44DBB">
        <w:rPr>
          <w:rFonts w:ascii="Arial" w:eastAsiaTheme="minorHAnsi" w:hAnsi="Arial" w:cs="Arial"/>
          <w:color w:val="auto"/>
          <w:szCs w:val="24"/>
          <w:lang w:eastAsia="en-US"/>
        </w:rPr>
        <w:t xml:space="preserve"> This Court may also add that in making such an order it further bears in mind the oft repeated narrative of the courts of appeal that the court </w:t>
      </w:r>
      <w:r w:rsidR="00D44DBB" w:rsidRPr="00A31181">
        <w:rPr>
          <w:rFonts w:ascii="Arial" w:eastAsiaTheme="minorHAnsi" w:hAnsi="Arial" w:cs="Arial"/>
          <w:i/>
          <w:iCs/>
          <w:color w:val="auto"/>
          <w:szCs w:val="24"/>
          <w:lang w:eastAsia="en-US"/>
        </w:rPr>
        <w:t>a quo</w:t>
      </w:r>
      <w:r w:rsidR="00D44DBB">
        <w:rPr>
          <w:rFonts w:ascii="Arial" w:eastAsiaTheme="minorHAnsi" w:hAnsi="Arial" w:cs="Arial"/>
          <w:color w:val="auto"/>
          <w:szCs w:val="24"/>
          <w:lang w:eastAsia="en-US"/>
        </w:rPr>
        <w:t xml:space="preserve"> should be slow to grant applications for leave to appeal in matters where the prospects of success are not good. This avoids the unnecessary burdening of the</w:t>
      </w:r>
      <w:r w:rsidR="00A31181">
        <w:rPr>
          <w:rFonts w:ascii="Arial" w:eastAsiaTheme="minorHAnsi" w:hAnsi="Arial" w:cs="Arial"/>
          <w:color w:val="auto"/>
          <w:szCs w:val="24"/>
          <w:lang w:eastAsia="en-US"/>
        </w:rPr>
        <w:t xml:space="preserve"> rolls of the</w:t>
      </w:r>
      <w:r w:rsidR="00D44DBB">
        <w:rPr>
          <w:rFonts w:ascii="Arial" w:eastAsiaTheme="minorHAnsi" w:hAnsi="Arial" w:cs="Arial"/>
          <w:color w:val="auto"/>
          <w:szCs w:val="24"/>
          <w:lang w:eastAsia="en-US"/>
        </w:rPr>
        <w:t xml:space="preserve"> appeal courts</w:t>
      </w:r>
      <w:r w:rsidR="00A31181">
        <w:rPr>
          <w:rFonts w:ascii="Arial" w:eastAsiaTheme="minorHAnsi" w:hAnsi="Arial" w:cs="Arial"/>
          <w:color w:val="auto"/>
          <w:szCs w:val="24"/>
          <w:lang w:eastAsia="en-US"/>
        </w:rPr>
        <w:t>.</w:t>
      </w:r>
    </w:p>
    <w:p w14:paraId="31A2C91B" w14:textId="77777777" w:rsidR="00A31181" w:rsidRDefault="00A31181" w:rsidP="00C50DD1">
      <w:pPr>
        <w:spacing w:after="0" w:line="480" w:lineRule="auto"/>
        <w:rPr>
          <w:rFonts w:ascii="Arial" w:eastAsiaTheme="minorHAnsi" w:hAnsi="Arial" w:cs="Arial"/>
          <w:color w:val="auto"/>
          <w:szCs w:val="24"/>
          <w:lang w:eastAsia="en-US"/>
        </w:rPr>
      </w:pPr>
    </w:p>
    <w:p w14:paraId="11506A69" w14:textId="2B4A9368" w:rsidR="00A31181" w:rsidRDefault="00DA05CD" w:rsidP="00C50DD1">
      <w:pPr>
        <w:spacing w:after="0" w:line="480" w:lineRule="auto"/>
        <w:ind w:left="567" w:hanging="533"/>
        <w:rPr>
          <w:rFonts w:ascii="Arial" w:eastAsiaTheme="minorHAnsi" w:hAnsi="Arial" w:cs="Arial"/>
          <w:color w:val="auto"/>
          <w:szCs w:val="24"/>
          <w:lang w:eastAsia="en-US"/>
        </w:rPr>
      </w:pPr>
      <w:r>
        <w:rPr>
          <w:rFonts w:ascii="Arial" w:eastAsiaTheme="minorHAnsi" w:hAnsi="Arial" w:cs="Arial"/>
          <w:color w:val="auto"/>
          <w:szCs w:val="24"/>
          <w:lang w:eastAsia="en-US"/>
        </w:rPr>
        <w:t>[1</w:t>
      </w:r>
      <w:r w:rsidR="00D505BC">
        <w:rPr>
          <w:rFonts w:ascii="Arial" w:eastAsiaTheme="minorHAnsi" w:hAnsi="Arial" w:cs="Arial"/>
          <w:color w:val="auto"/>
          <w:szCs w:val="24"/>
          <w:lang w:eastAsia="en-US"/>
        </w:rPr>
        <w:t>0</w:t>
      </w:r>
      <w:r>
        <w:rPr>
          <w:rFonts w:ascii="Arial" w:eastAsiaTheme="minorHAnsi" w:hAnsi="Arial" w:cs="Arial"/>
          <w:color w:val="auto"/>
          <w:szCs w:val="24"/>
          <w:lang w:eastAsia="en-US"/>
        </w:rPr>
        <w:t xml:space="preserve">] </w:t>
      </w:r>
      <w:r w:rsidR="00193857">
        <w:rPr>
          <w:rFonts w:ascii="Arial" w:eastAsiaTheme="minorHAnsi" w:hAnsi="Arial" w:cs="Arial"/>
          <w:color w:val="auto"/>
          <w:szCs w:val="24"/>
          <w:lang w:eastAsia="en-US"/>
        </w:rPr>
        <w:t xml:space="preserve"> </w:t>
      </w:r>
      <w:r w:rsidR="00A31181">
        <w:rPr>
          <w:rFonts w:ascii="Arial" w:eastAsiaTheme="minorHAnsi" w:hAnsi="Arial" w:cs="Arial"/>
          <w:color w:val="auto"/>
          <w:szCs w:val="24"/>
          <w:lang w:eastAsia="en-US"/>
        </w:rPr>
        <w:t>As to the issue of costs, there are no unusual circumstances pertaining to this matter that would cause this Court, in the exercise of its</w:t>
      </w:r>
      <w:r w:rsidR="003D6671">
        <w:rPr>
          <w:rFonts w:ascii="Arial" w:eastAsiaTheme="minorHAnsi" w:hAnsi="Arial" w:cs="Arial"/>
          <w:color w:val="auto"/>
          <w:szCs w:val="24"/>
          <w:lang w:eastAsia="en-US"/>
        </w:rPr>
        <w:t xml:space="preserve"> general</w:t>
      </w:r>
      <w:r w:rsidR="00A31181">
        <w:rPr>
          <w:rFonts w:ascii="Arial" w:eastAsiaTheme="minorHAnsi" w:hAnsi="Arial" w:cs="Arial"/>
          <w:color w:val="auto"/>
          <w:szCs w:val="24"/>
          <w:lang w:eastAsia="en-US"/>
        </w:rPr>
        <w:t xml:space="preserve"> discretion</w:t>
      </w:r>
      <w:r w:rsidR="003D6671">
        <w:rPr>
          <w:rFonts w:ascii="Arial" w:eastAsiaTheme="minorHAnsi" w:hAnsi="Arial" w:cs="Arial"/>
          <w:color w:val="auto"/>
          <w:szCs w:val="24"/>
          <w:lang w:eastAsia="en-US"/>
        </w:rPr>
        <w:t xml:space="preserve"> pertaining to the issue of costs</w:t>
      </w:r>
      <w:r w:rsidR="00A31181">
        <w:rPr>
          <w:rFonts w:ascii="Arial" w:eastAsiaTheme="minorHAnsi" w:hAnsi="Arial" w:cs="Arial"/>
          <w:color w:val="auto"/>
          <w:szCs w:val="24"/>
          <w:lang w:eastAsia="en-US"/>
        </w:rPr>
        <w:t xml:space="preserve">, to deviate from the trite principle that costs should normally follow the </w:t>
      </w:r>
      <w:r w:rsidR="00A31181">
        <w:rPr>
          <w:rFonts w:ascii="Arial" w:eastAsiaTheme="minorHAnsi" w:hAnsi="Arial" w:cs="Arial"/>
          <w:color w:val="auto"/>
          <w:szCs w:val="24"/>
          <w:lang w:eastAsia="en-US"/>
        </w:rPr>
        <w:lastRenderedPageBreak/>
        <w:t xml:space="preserve">result. In the premises, the </w:t>
      </w:r>
      <w:r w:rsidR="003D6671">
        <w:rPr>
          <w:rFonts w:ascii="Arial" w:eastAsiaTheme="minorHAnsi" w:hAnsi="Arial" w:cs="Arial"/>
          <w:color w:val="auto"/>
          <w:szCs w:val="24"/>
          <w:lang w:eastAsia="en-US"/>
        </w:rPr>
        <w:t>Applicant</w:t>
      </w:r>
      <w:r w:rsidR="00A31181">
        <w:rPr>
          <w:rFonts w:ascii="Arial" w:eastAsiaTheme="minorHAnsi" w:hAnsi="Arial" w:cs="Arial"/>
          <w:color w:val="auto"/>
          <w:szCs w:val="24"/>
          <w:lang w:eastAsia="en-US"/>
        </w:rPr>
        <w:t xml:space="preserve"> should be ordered to pay the costs of the application for leave to appeal.</w:t>
      </w:r>
    </w:p>
    <w:p w14:paraId="620251BB" w14:textId="77777777" w:rsidR="00D505BC" w:rsidRDefault="00D505BC" w:rsidP="00C50DD1">
      <w:pPr>
        <w:spacing w:after="0" w:line="480" w:lineRule="auto"/>
        <w:ind w:left="567" w:hanging="533"/>
        <w:rPr>
          <w:rFonts w:ascii="Arial" w:eastAsiaTheme="minorHAnsi" w:hAnsi="Arial" w:cs="Arial"/>
          <w:color w:val="auto"/>
          <w:szCs w:val="24"/>
          <w:lang w:eastAsia="en-US"/>
        </w:rPr>
      </w:pPr>
    </w:p>
    <w:p w14:paraId="157982AC" w14:textId="06368E63" w:rsidR="00422536" w:rsidRDefault="00D505BC" w:rsidP="00C50DD1">
      <w:pPr>
        <w:spacing w:after="0" w:line="480" w:lineRule="auto"/>
        <w:ind w:left="567" w:hanging="533"/>
        <w:rPr>
          <w:rFonts w:ascii="Arial" w:eastAsiaTheme="minorHAnsi" w:hAnsi="Arial" w:cs="Arial"/>
          <w:color w:val="auto"/>
          <w:szCs w:val="24"/>
          <w:lang w:eastAsia="en-US"/>
        </w:rPr>
      </w:pPr>
      <w:r>
        <w:rPr>
          <w:rFonts w:ascii="Arial" w:eastAsiaTheme="minorHAnsi" w:hAnsi="Arial" w:cs="Arial"/>
          <w:color w:val="auto"/>
          <w:szCs w:val="24"/>
          <w:lang w:eastAsia="en-US"/>
        </w:rPr>
        <w:t>[11]  Regarding the scale of those costs, Counsel for the First Respondent submit</w:t>
      </w:r>
      <w:r w:rsidR="00615538">
        <w:rPr>
          <w:rFonts w:ascii="Arial" w:eastAsiaTheme="minorHAnsi" w:hAnsi="Arial" w:cs="Arial"/>
          <w:color w:val="auto"/>
          <w:szCs w:val="24"/>
          <w:lang w:eastAsia="en-US"/>
        </w:rPr>
        <w:t>ted</w:t>
      </w:r>
      <w:r>
        <w:rPr>
          <w:rFonts w:ascii="Arial" w:eastAsiaTheme="minorHAnsi" w:hAnsi="Arial" w:cs="Arial"/>
          <w:color w:val="auto"/>
          <w:szCs w:val="24"/>
          <w:lang w:eastAsia="en-US"/>
        </w:rPr>
        <w:t xml:space="preserve"> (as was included in the First Respondent’s Heads of Argument) that a similar order for costs, as was made by this Court in respect of the main application, should follow in the present application.</w:t>
      </w:r>
      <w:r w:rsidR="00615538">
        <w:rPr>
          <w:rFonts w:ascii="Arial" w:eastAsiaTheme="minorHAnsi" w:hAnsi="Arial" w:cs="Arial"/>
          <w:color w:val="auto"/>
          <w:szCs w:val="24"/>
          <w:lang w:eastAsia="en-US"/>
        </w:rPr>
        <w:t xml:space="preserve"> In other words, it was submitted that the Applicant should pay the costs of this application on the scale of attorney and client.  </w:t>
      </w:r>
      <w:r w:rsidR="00422536">
        <w:rPr>
          <w:rFonts w:ascii="Arial" w:eastAsiaTheme="minorHAnsi" w:hAnsi="Arial" w:cs="Arial"/>
          <w:color w:val="auto"/>
          <w:szCs w:val="24"/>
          <w:lang w:eastAsia="en-US"/>
        </w:rPr>
        <w:t xml:space="preserve"> As set out above, this Court dealt extensively with the reasons why, in its discretion, it elected to make the award in respect of costs</w:t>
      </w:r>
      <w:r w:rsidR="00615538">
        <w:rPr>
          <w:rFonts w:ascii="Arial" w:eastAsiaTheme="minorHAnsi" w:hAnsi="Arial" w:cs="Arial"/>
          <w:color w:val="auto"/>
          <w:szCs w:val="24"/>
          <w:lang w:eastAsia="en-US"/>
        </w:rPr>
        <w:t xml:space="preserve"> in the main application on the higher scale.</w:t>
      </w:r>
      <w:r w:rsidR="00422536">
        <w:rPr>
          <w:rFonts w:ascii="Arial" w:eastAsiaTheme="minorHAnsi" w:hAnsi="Arial" w:cs="Arial"/>
          <w:color w:val="auto"/>
          <w:szCs w:val="24"/>
          <w:lang w:eastAsia="en-US"/>
        </w:rPr>
        <w:t xml:space="preserve"> This judgment will not be burdened unnecessarily by repeating those reasons. Suffice it to say, this Court finds that those reasons are, to a large degree, equally applicable to the present application. Arising therefrom and in the exercise of this Court’s general discretion in respect of the issue of costs, it is the opinion of this Court that the Applicant should, once again, pay the costs on a punitive scale.</w:t>
      </w:r>
    </w:p>
    <w:p w14:paraId="3DD0528C" w14:textId="77777777" w:rsidR="00422536" w:rsidRDefault="00422536" w:rsidP="00C50DD1">
      <w:pPr>
        <w:spacing w:after="0" w:line="480" w:lineRule="auto"/>
        <w:ind w:left="567" w:hanging="533"/>
        <w:rPr>
          <w:rFonts w:ascii="Arial" w:eastAsiaTheme="minorHAnsi" w:hAnsi="Arial" w:cs="Arial"/>
          <w:color w:val="auto"/>
          <w:szCs w:val="24"/>
          <w:lang w:eastAsia="en-US"/>
        </w:rPr>
      </w:pPr>
    </w:p>
    <w:p w14:paraId="254B7C1E" w14:textId="1D8F0956" w:rsidR="00D505BC" w:rsidRDefault="00422536" w:rsidP="00C50DD1">
      <w:pPr>
        <w:spacing w:after="0" w:line="480" w:lineRule="auto"/>
        <w:ind w:left="567" w:hanging="533"/>
        <w:rPr>
          <w:rFonts w:ascii="Arial" w:eastAsiaTheme="minorHAnsi" w:hAnsi="Arial" w:cs="Arial"/>
          <w:color w:val="auto"/>
          <w:szCs w:val="24"/>
          <w:lang w:eastAsia="en-US"/>
        </w:rPr>
      </w:pPr>
      <w:r>
        <w:rPr>
          <w:rFonts w:ascii="Arial" w:eastAsiaTheme="minorHAnsi" w:hAnsi="Arial" w:cs="Arial"/>
          <w:color w:val="auto"/>
          <w:szCs w:val="24"/>
          <w:lang w:eastAsia="en-US"/>
        </w:rPr>
        <w:t xml:space="preserve">[12]  Lastly, this Court wishes to record that during the course of argument before this Court, Mr Mukwani, who appeared for the Applicant, formally withdrew the comments made in the Applicant’s Application for Leave to Appeal, pertaining to, </w:t>
      </w:r>
      <w:r w:rsidRPr="00422536">
        <w:rPr>
          <w:rFonts w:ascii="Arial" w:eastAsiaTheme="minorHAnsi" w:hAnsi="Arial" w:cs="Arial"/>
          <w:i/>
          <w:iCs/>
          <w:color w:val="auto"/>
          <w:szCs w:val="24"/>
          <w:lang w:eastAsia="en-US"/>
        </w:rPr>
        <w:t>inter alia</w:t>
      </w:r>
      <w:r>
        <w:rPr>
          <w:rFonts w:ascii="Arial" w:eastAsiaTheme="minorHAnsi" w:hAnsi="Arial" w:cs="Arial"/>
          <w:color w:val="auto"/>
          <w:szCs w:val="24"/>
          <w:lang w:eastAsia="en-US"/>
        </w:rPr>
        <w:t>, the time taken by this Court to deliver its judgment and the competence of this Court in reaching the decision that it did. This Court understands that these comments were withdrawn by the Applicant’s attorney on the basis that not only were they irrelevant to the application for leave to appeal but also</w:t>
      </w:r>
      <w:r w:rsidR="00583533">
        <w:rPr>
          <w:rFonts w:ascii="Arial" w:eastAsiaTheme="minorHAnsi" w:hAnsi="Arial" w:cs="Arial"/>
          <w:color w:val="auto"/>
          <w:szCs w:val="24"/>
          <w:lang w:eastAsia="en-US"/>
        </w:rPr>
        <w:t>, were</w:t>
      </w:r>
      <w:r>
        <w:rPr>
          <w:rFonts w:ascii="Arial" w:eastAsiaTheme="minorHAnsi" w:hAnsi="Arial" w:cs="Arial"/>
          <w:color w:val="auto"/>
          <w:szCs w:val="24"/>
          <w:lang w:eastAsia="en-US"/>
        </w:rPr>
        <w:t xml:space="preserve"> based on</w:t>
      </w:r>
      <w:r w:rsidR="00553172">
        <w:rPr>
          <w:rFonts w:ascii="Arial" w:eastAsiaTheme="minorHAnsi" w:hAnsi="Arial" w:cs="Arial"/>
          <w:color w:val="auto"/>
          <w:szCs w:val="24"/>
          <w:lang w:eastAsia="en-US"/>
        </w:rPr>
        <w:t xml:space="preserve"> incorrect facts and/or a failure to properly understand certain norms and standards. This Court is grateful to Mr Mukwani for withdrawing the aforesaid comments and apologising to this Court therefor.</w:t>
      </w:r>
      <w:r>
        <w:rPr>
          <w:rFonts w:ascii="Arial" w:eastAsiaTheme="minorHAnsi" w:hAnsi="Arial" w:cs="Arial"/>
          <w:color w:val="auto"/>
          <w:szCs w:val="24"/>
          <w:lang w:eastAsia="en-US"/>
        </w:rPr>
        <w:t xml:space="preserve">  </w:t>
      </w:r>
    </w:p>
    <w:p w14:paraId="3527CCB6" w14:textId="77777777" w:rsidR="00D505BC" w:rsidRDefault="00D505BC" w:rsidP="00C50DD1">
      <w:pPr>
        <w:spacing w:after="0" w:line="480" w:lineRule="auto"/>
        <w:ind w:left="567" w:hanging="533"/>
        <w:rPr>
          <w:rFonts w:ascii="Arial" w:eastAsiaTheme="minorHAnsi" w:hAnsi="Arial" w:cs="Arial"/>
          <w:color w:val="auto"/>
          <w:szCs w:val="24"/>
          <w:lang w:eastAsia="en-US"/>
        </w:rPr>
      </w:pPr>
    </w:p>
    <w:p w14:paraId="2C9A9737" w14:textId="6D778B85" w:rsidR="00A31181" w:rsidRDefault="00A31181" w:rsidP="00C50DD1">
      <w:pPr>
        <w:spacing w:after="0" w:line="480" w:lineRule="auto"/>
        <w:rPr>
          <w:rFonts w:ascii="Arial" w:eastAsiaTheme="minorHAnsi" w:hAnsi="Arial" w:cs="Arial"/>
          <w:b/>
          <w:bCs/>
          <w:color w:val="auto"/>
          <w:szCs w:val="24"/>
          <w:u w:val="single"/>
          <w:lang w:eastAsia="en-US"/>
        </w:rPr>
      </w:pPr>
      <w:r w:rsidRPr="00A31181">
        <w:rPr>
          <w:rFonts w:ascii="Arial" w:eastAsiaTheme="minorHAnsi" w:hAnsi="Arial" w:cs="Arial"/>
          <w:b/>
          <w:bCs/>
          <w:color w:val="auto"/>
          <w:szCs w:val="24"/>
          <w:u w:val="single"/>
          <w:lang w:eastAsia="en-US"/>
        </w:rPr>
        <w:t>Order</w:t>
      </w:r>
    </w:p>
    <w:p w14:paraId="29BC10A3" w14:textId="77777777" w:rsidR="009E68D8" w:rsidRDefault="009E68D8" w:rsidP="00C50DD1">
      <w:pPr>
        <w:spacing w:after="0" w:line="480" w:lineRule="auto"/>
        <w:rPr>
          <w:rFonts w:ascii="Arial" w:eastAsiaTheme="minorHAnsi" w:hAnsi="Arial" w:cs="Arial"/>
          <w:b/>
          <w:bCs/>
          <w:color w:val="auto"/>
          <w:szCs w:val="24"/>
          <w:u w:val="single"/>
          <w:lang w:eastAsia="en-US"/>
        </w:rPr>
      </w:pPr>
    </w:p>
    <w:p w14:paraId="503A2C26" w14:textId="41381F4D" w:rsidR="00A31181" w:rsidRDefault="00A31181" w:rsidP="00C50DD1">
      <w:pPr>
        <w:tabs>
          <w:tab w:val="left" w:pos="284"/>
          <w:tab w:val="left" w:pos="709"/>
        </w:tabs>
        <w:spacing w:after="0" w:line="480" w:lineRule="auto"/>
        <w:ind w:left="567" w:hanging="567"/>
        <w:rPr>
          <w:rFonts w:ascii="Arial" w:eastAsiaTheme="minorHAnsi" w:hAnsi="Arial" w:cs="Arial"/>
          <w:color w:val="auto"/>
          <w:szCs w:val="24"/>
          <w:lang w:eastAsia="en-US"/>
        </w:rPr>
      </w:pPr>
      <w:r w:rsidRPr="00A31181">
        <w:rPr>
          <w:rFonts w:ascii="Arial" w:eastAsiaTheme="minorHAnsi" w:hAnsi="Arial" w:cs="Arial"/>
          <w:color w:val="auto"/>
          <w:szCs w:val="24"/>
          <w:lang w:eastAsia="en-US"/>
        </w:rPr>
        <w:t>[1</w:t>
      </w:r>
      <w:r w:rsidR="009E68D8">
        <w:rPr>
          <w:rFonts w:ascii="Arial" w:eastAsiaTheme="minorHAnsi" w:hAnsi="Arial" w:cs="Arial"/>
          <w:color w:val="auto"/>
          <w:szCs w:val="24"/>
          <w:lang w:eastAsia="en-US"/>
        </w:rPr>
        <w:t>3</w:t>
      </w:r>
      <w:r w:rsidRPr="00A31181">
        <w:rPr>
          <w:rFonts w:ascii="Arial" w:eastAsiaTheme="minorHAnsi" w:hAnsi="Arial" w:cs="Arial"/>
          <w:color w:val="auto"/>
          <w:szCs w:val="24"/>
          <w:lang w:eastAsia="en-US"/>
        </w:rPr>
        <w:t>]</w:t>
      </w:r>
      <w:r w:rsidR="00DA05CD">
        <w:rPr>
          <w:rFonts w:ascii="Arial" w:eastAsiaTheme="minorHAnsi" w:hAnsi="Arial" w:cs="Arial"/>
          <w:color w:val="auto"/>
          <w:szCs w:val="24"/>
          <w:lang w:eastAsia="en-US"/>
        </w:rPr>
        <w:t xml:space="preserve">  </w:t>
      </w:r>
      <w:r>
        <w:rPr>
          <w:rFonts w:ascii="Arial" w:eastAsiaTheme="minorHAnsi" w:hAnsi="Arial" w:cs="Arial"/>
          <w:color w:val="auto"/>
          <w:szCs w:val="24"/>
          <w:lang w:eastAsia="en-US"/>
        </w:rPr>
        <w:t>This Court makes the following order:</w:t>
      </w:r>
    </w:p>
    <w:p w14:paraId="1CEE818C" w14:textId="77777777" w:rsidR="00A31181" w:rsidRDefault="00A31181" w:rsidP="00C50DD1">
      <w:pPr>
        <w:spacing w:after="0" w:line="480" w:lineRule="auto"/>
        <w:rPr>
          <w:rFonts w:ascii="Arial" w:eastAsiaTheme="minorHAnsi" w:hAnsi="Arial" w:cs="Arial"/>
          <w:color w:val="auto"/>
          <w:szCs w:val="24"/>
          <w:lang w:eastAsia="en-US"/>
        </w:rPr>
      </w:pPr>
    </w:p>
    <w:p w14:paraId="0575C835" w14:textId="7DC45A87" w:rsidR="00A31181" w:rsidRDefault="00A31181" w:rsidP="00C50DD1">
      <w:pPr>
        <w:pStyle w:val="ListParagraph"/>
        <w:numPr>
          <w:ilvl w:val="0"/>
          <w:numId w:val="25"/>
        </w:numPr>
        <w:spacing w:after="0" w:line="480" w:lineRule="auto"/>
        <w:rPr>
          <w:rFonts w:ascii="Arial" w:eastAsiaTheme="minorHAnsi" w:hAnsi="Arial" w:cs="Arial"/>
          <w:color w:val="auto"/>
          <w:szCs w:val="24"/>
          <w:lang w:eastAsia="en-US"/>
        </w:rPr>
      </w:pPr>
      <w:r>
        <w:rPr>
          <w:rFonts w:ascii="Arial" w:eastAsiaTheme="minorHAnsi" w:hAnsi="Arial" w:cs="Arial"/>
          <w:color w:val="auto"/>
          <w:szCs w:val="24"/>
          <w:lang w:eastAsia="en-US"/>
        </w:rPr>
        <w:t>The application for leave to appeal is dismissed.</w:t>
      </w:r>
    </w:p>
    <w:p w14:paraId="44E2548B" w14:textId="77777777" w:rsidR="00A31181" w:rsidRDefault="00A31181" w:rsidP="00C50DD1">
      <w:pPr>
        <w:pStyle w:val="ListParagraph"/>
        <w:spacing w:after="0" w:line="480" w:lineRule="auto"/>
        <w:ind w:left="1054"/>
        <w:rPr>
          <w:rFonts w:ascii="Arial" w:eastAsiaTheme="minorHAnsi" w:hAnsi="Arial" w:cs="Arial"/>
          <w:color w:val="auto"/>
          <w:szCs w:val="24"/>
          <w:lang w:eastAsia="en-US"/>
        </w:rPr>
      </w:pPr>
    </w:p>
    <w:p w14:paraId="3D48A116" w14:textId="38EEB7C0" w:rsidR="00A31181" w:rsidRPr="00A31181" w:rsidRDefault="00A31181" w:rsidP="00C50DD1">
      <w:pPr>
        <w:pStyle w:val="ListParagraph"/>
        <w:numPr>
          <w:ilvl w:val="0"/>
          <w:numId w:val="25"/>
        </w:numPr>
        <w:spacing w:after="0" w:line="480" w:lineRule="auto"/>
        <w:rPr>
          <w:rFonts w:ascii="Arial" w:eastAsiaTheme="minorHAnsi" w:hAnsi="Arial" w:cs="Arial"/>
          <w:color w:val="auto"/>
          <w:szCs w:val="24"/>
          <w:lang w:eastAsia="en-US"/>
        </w:rPr>
      </w:pPr>
      <w:r>
        <w:rPr>
          <w:rFonts w:ascii="Arial" w:eastAsiaTheme="minorHAnsi" w:hAnsi="Arial" w:cs="Arial"/>
          <w:color w:val="auto"/>
          <w:szCs w:val="24"/>
          <w:lang w:eastAsia="en-US"/>
        </w:rPr>
        <w:t>The Applicant is ordered to pay the costs of this application</w:t>
      </w:r>
      <w:r w:rsidR="00553172">
        <w:rPr>
          <w:rFonts w:ascii="Arial" w:eastAsiaTheme="minorHAnsi" w:hAnsi="Arial" w:cs="Arial"/>
          <w:color w:val="auto"/>
          <w:szCs w:val="24"/>
          <w:lang w:eastAsia="en-US"/>
        </w:rPr>
        <w:t xml:space="preserve"> on the scale of attorney and client.</w:t>
      </w:r>
    </w:p>
    <w:p w14:paraId="006D6D30" w14:textId="5358606E" w:rsidR="001D1F5D" w:rsidRPr="00860A4A" w:rsidRDefault="001D1F5D" w:rsidP="00C50DD1">
      <w:pPr>
        <w:spacing w:after="0" w:line="480" w:lineRule="auto"/>
        <w:rPr>
          <w:rFonts w:ascii="Arial" w:eastAsiaTheme="minorHAnsi" w:hAnsi="Arial" w:cs="Arial"/>
          <w:i/>
          <w:iCs/>
          <w:color w:val="auto"/>
          <w:szCs w:val="24"/>
          <w:lang w:eastAsia="en-US"/>
        </w:rPr>
      </w:pPr>
    </w:p>
    <w:p w14:paraId="65320F9A" w14:textId="77777777" w:rsidR="00C91BF7" w:rsidRPr="004E7124" w:rsidRDefault="00C91BF7" w:rsidP="000A3680">
      <w:pPr>
        <w:spacing w:after="0"/>
        <w:ind w:left="0"/>
        <w:rPr>
          <w:rFonts w:ascii="Arial" w:eastAsiaTheme="minorHAnsi" w:hAnsi="Arial" w:cs="Arial"/>
          <w:i/>
          <w:iCs/>
          <w:color w:val="auto"/>
          <w:szCs w:val="24"/>
          <w:lang w:eastAsia="en-US"/>
        </w:rPr>
      </w:pPr>
    </w:p>
    <w:p w14:paraId="4C8D7816" w14:textId="1D095E06" w:rsidR="00394ED7" w:rsidRPr="000A3680" w:rsidRDefault="00394ED7" w:rsidP="000A3680">
      <w:pPr>
        <w:spacing w:after="0" w:line="360" w:lineRule="auto"/>
        <w:ind w:left="720"/>
        <w:contextualSpacing/>
        <w:rPr>
          <w:rFonts w:ascii="Arial" w:eastAsiaTheme="minorHAnsi" w:hAnsi="Arial" w:cs="Arial"/>
          <w:color w:val="auto"/>
          <w:szCs w:val="24"/>
          <w:lang w:eastAsia="en-US"/>
        </w:rPr>
      </w:pPr>
    </w:p>
    <w:p w14:paraId="6BCB93AF" w14:textId="7B818F00"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4A6C67" w:rsidRPr="00B94C00">
        <w:rPr>
          <w:rFonts w:ascii="Arial" w:eastAsiaTheme="minorHAnsi" w:hAnsi="Arial" w:cs="Arial"/>
          <w:color w:val="auto"/>
          <w:szCs w:val="24"/>
          <w:lang w:eastAsia="en-US"/>
        </w:rPr>
        <w:t>_</w:t>
      </w:r>
      <w:r w:rsidR="007B109C" w:rsidRPr="00B94C00">
        <w:rPr>
          <w:rFonts w:ascii="Arial" w:eastAsiaTheme="minorHAnsi" w:hAnsi="Arial" w:cs="Arial"/>
          <w:color w:val="auto"/>
          <w:szCs w:val="24"/>
          <w:lang w:eastAsia="en-US"/>
        </w:rPr>
        <w:t>____</w:t>
      </w:r>
      <w:r w:rsidR="004A6C67" w:rsidRPr="00B94C00">
        <w:rPr>
          <w:rFonts w:ascii="Arial" w:eastAsiaTheme="minorHAnsi" w:hAnsi="Arial" w:cs="Arial"/>
          <w:color w:val="auto"/>
          <w:szCs w:val="24"/>
          <w:lang w:eastAsia="en-US"/>
        </w:rPr>
        <w:t>_</w:t>
      </w:r>
      <w:r w:rsidRPr="00B94C00">
        <w:rPr>
          <w:rFonts w:ascii="Arial" w:eastAsiaTheme="minorHAnsi" w:hAnsi="Arial" w:cs="Arial"/>
          <w:color w:val="auto"/>
          <w:szCs w:val="24"/>
          <w:lang w:eastAsia="en-US"/>
        </w:rPr>
        <w:t>_______________________</w:t>
      </w:r>
    </w:p>
    <w:p w14:paraId="7BED9695" w14:textId="5A02885B" w:rsidR="00394ED7" w:rsidRPr="00B94C00" w:rsidRDefault="00394ED7" w:rsidP="006A7D07">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b/>
          <w:color w:val="auto"/>
          <w:szCs w:val="24"/>
          <w:lang w:eastAsia="en-US"/>
        </w:rPr>
        <w:t>B</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C</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 xml:space="preserve"> WANLESS</w:t>
      </w:r>
    </w:p>
    <w:p w14:paraId="6D3085AB" w14:textId="7B2EA063" w:rsidR="00394ED7" w:rsidRPr="00193857" w:rsidRDefault="00394ED7" w:rsidP="00193857">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93857" w:rsidRPr="00193857">
        <w:rPr>
          <w:rFonts w:ascii="Arial" w:eastAsiaTheme="minorHAnsi" w:hAnsi="Arial" w:cs="Arial"/>
          <w:b/>
          <w:color w:val="auto"/>
          <w:szCs w:val="24"/>
          <w:lang w:eastAsia="en-US"/>
        </w:rPr>
        <w:t>JUDGE OF THE HIGH COURT</w:t>
      </w:r>
    </w:p>
    <w:p w14:paraId="46CBDF64" w14:textId="4E0EA5D0" w:rsidR="00193857" w:rsidRPr="00193857" w:rsidRDefault="00193857" w:rsidP="00193857">
      <w:pPr>
        <w:spacing w:after="0" w:line="240" w:lineRule="auto"/>
        <w:ind w:left="0" w:right="-42" w:firstLine="720"/>
        <w:jc w:val="right"/>
        <w:rPr>
          <w:rFonts w:ascii="Arial" w:eastAsiaTheme="minorHAnsi" w:hAnsi="Arial" w:cs="Arial"/>
          <w:b/>
          <w:color w:val="auto"/>
          <w:szCs w:val="24"/>
          <w:lang w:eastAsia="en-US"/>
        </w:rPr>
      </w:pPr>
      <w:r w:rsidRPr="00193857">
        <w:rPr>
          <w:rFonts w:ascii="Arial" w:eastAsiaTheme="minorHAnsi" w:hAnsi="Arial" w:cs="Arial"/>
          <w:b/>
          <w:color w:val="auto"/>
          <w:szCs w:val="24"/>
          <w:lang w:eastAsia="en-US"/>
        </w:rPr>
        <w:t>GAUTENG LOCAL DIVISION</w:t>
      </w:r>
    </w:p>
    <w:p w14:paraId="22FC040A" w14:textId="1DF50CB6" w:rsidR="00193857" w:rsidRDefault="00193857" w:rsidP="00193857">
      <w:pPr>
        <w:spacing w:after="0" w:line="240" w:lineRule="auto"/>
        <w:ind w:left="0" w:right="-42" w:firstLine="720"/>
        <w:jc w:val="right"/>
        <w:rPr>
          <w:rFonts w:ascii="Arial" w:eastAsiaTheme="minorHAnsi" w:hAnsi="Arial" w:cs="Arial"/>
          <w:color w:val="auto"/>
          <w:szCs w:val="24"/>
          <w:lang w:eastAsia="en-US"/>
        </w:rPr>
      </w:pPr>
      <w:r w:rsidRPr="00193857">
        <w:rPr>
          <w:rFonts w:ascii="Arial" w:eastAsiaTheme="minorHAnsi" w:hAnsi="Arial" w:cs="Arial"/>
          <w:b/>
          <w:color w:val="auto"/>
          <w:szCs w:val="24"/>
          <w:lang w:eastAsia="en-US"/>
        </w:rPr>
        <w:t>JOHANNESBURG</w:t>
      </w:r>
    </w:p>
    <w:p w14:paraId="5CF56B65" w14:textId="77777777" w:rsidR="00193857" w:rsidRPr="00B94C00" w:rsidRDefault="00193857" w:rsidP="00193857">
      <w:pPr>
        <w:spacing w:after="0" w:line="240" w:lineRule="auto"/>
        <w:ind w:left="0" w:right="-42" w:firstLine="720"/>
        <w:jc w:val="right"/>
        <w:rPr>
          <w:rFonts w:ascii="Arial" w:eastAsiaTheme="minorHAnsi" w:hAnsi="Arial" w:cs="Arial"/>
          <w:color w:val="auto"/>
          <w:szCs w:val="24"/>
          <w:lang w:eastAsia="en-US"/>
        </w:rPr>
      </w:pPr>
    </w:p>
    <w:p w14:paraId="7984F212" w14:textId="77777777" w:rsidR="00DF3156" w:rsidRDefault="00DF3156" w:rsidP="006A7D07">
      <w:pPr>
        <w:spacing w:after="0" w:line="240" w:lineRule="auto"/>
        <w:ind w:right="-42"/>
        <w:jc w:val="left"/>
        <w:rPr>
          <w:rFonts w:ascii="Arial" w:eastAsiaTheme="minorHAnsi" w:hAnsi="Arial" w:cs="Arial"/>
          <w:b/>
          <w:color w:val="auto"/>
          <w:szCs w:val="24"/>
          <w:lang w:eastAsia="en-US"/>
        </w:rPr>
      </w:pPr>
    </w:p>
    <w:p w14:paraId="1F4B3134" w14:textId="77777777" w:rsidR="00553172" w:rsidRDefault="00553172" w:rsidP="006A7D07">
      <w:pPr>
        <w:spacing w:after="0" w:line="240" w:lineRule="auto"/>
        <w:ind w:right="-42"/>
        <w:jc w:val="left"/>
        <w:rPr>
          <w:rFonts w:ascii="Arial" w:eastAsiaTheme="minorHAnsi" w:hAnsi="Arial" w:cs="Arial"/>
          <w:color w:val="auto"/>
          <w:szCs w:val="24"/>
          <w:lang w:eastAsia="en-US"/>
        </w:rPr>
      </w:pPr>
    </w:p>
    <w:p w14:paraId="236E04AE" w14:textId="77777777" w:rsidR="00553172" w:rsidRDefault="00553172" w:rsidP="006A7D07">
      <w:pPr>
        <w:spacing w:after="0" w:line="240" w:lineRule="auto"/>
        <w:ind w:right="-42"/>
        <w:jc w:val="left"/>
        <w:rPr>
          <w:rFonts w:ascii="Arial" w:eastAsiaTheme="minorHAnsi" w:hAnsi="Arial" w:cs="Arial"/>
          <w:color w:val="auto"/>
          <w:szCs w:val="24"/>
          <w:lang w:eastAsia="en-US"/>
        </w:rPr>
      </w:pPr>
    </w:p>
    <w:p w14:paraId="7C478D9A" w14:textId="20B91D74" w:rsidR="006A7D07" w:rsidRDefault="006A7D07" w:rsidP="006A7D07">
      <w:pPr>
        <w:spacing w:after="0" w:line="240" w:lineRule="auto"/>
        <w:ind w:right="-42"/>
        <w:jc w:val="left"/>
        <w:rPr>
          <w:rFonts w:ascii="Arial" w:eastAsiaTheme="minorHAnsi" w:hAnsi="Arial" w:cs="Arial"/>
          <w:color w:val="auto"/>
          <w:szCs w:val="24"/>
          <w:lang w:eastAsia="en-US"/>
        </w:rPr>
      </w:pPr>
      <w:r w:rsidRPr="00DA05CD">
        <w:rPr>
          <w:rFonts w:ascii="Arial" w:eastAsiaTheme="minorHAnsi" w:hAnsi="Arial" w:cs="Arial"/>
          <w:color w:val="auto"/>
          <w:szCs w:val="24"/>
          <w:lang w:eastAsia="en-US"/>
        </w:rPr>
        <w:t>Heard:</w:t>
      </w:r>
      <w:r w:rsidRPr="00DA05CD">
        <w:rPr>
          <w:rFonts w:ascii="Arial" w:eastAsiaTheme="minorHAnsi" w:hAnsi="Arial" w:cs="Arial"/>
          <w:color w:val="auto"/>
          <w:szCs w:val="24"/>
          <w:lang w:eastAsia="en-US"/>
        </w:rPr>
        <w:tab/>
      </w:r>
      <w:r w:rsidRPr="00DA05CD">
        <w:rPr>
          <w:rFonts w:ascii="Arial" w:eastAsiaTheme="minorHAnsi" w:hAnsi="Arial" w:cs="Arial"/>
          <w:color w:val="auto"/>
          <w:szCs w:val="24"/>
          <w:lang w:eastAsia="en-US"/>
        </w:rPr>
        <w:tab/>
      </w:r>
      <w:r w:rsidR="007C296E" w:rsidRPr="00DA05CD">
        <w:rPr>
          <w:rFonts w:ascii="Arial" w:eastAsiaTheme="minorHAnsi" w:hAnsi="Arial" w:cs="Arial"/>
          <w:color w:val="auto"/>
          <w:szCs w:val="24"/>
          <w:lang w:eastAsia="en-US"/>
        </w:rPr>
        <w:tab/>
      </w:r>
      <w:r w:rsidR="00D74B77">
        <w:rPr>
          <w:rFonts w:ascii="Arial" w:eastAsiaTheme="minorHAnsi" w:hAnsi="Arial" w:cs="Arial"/>
          <w:color w:val="auto"/>
          <w:szCs w:val="24"/>
          <w:lang w:eastAsia="en-US"/>
        </w:rPr>
        <w:tab/>
      </w:r>
      <w:r w:rsidR="00A31181" w:rsidRPr="00DA05CD">
        <w:rPr>
          <w:rFonts w:ascii="Arial" w:eastAsiaTheme="minorHAnsi" w:hAnsi="Arial" w:cs="Arial"/>
          <w:color w:val="auto"/>
          <w:szCs w:val="24"/>
          <w:lang w:eastAsia="en-US"/>
        </w:rPr>
        <w:t>1</w:t>
      </w:r>
      <w:r w:rsidR="00085BD5">
        <w:rPr>
          <w:rFonts w:ascii="Arial" w:eastAsiaTheme="minorHAnsi" w:hAnsi="Arial" w:cs="Arial"/>
          <w:color w:val="auto"/>
          <w:szCs w:val="24"/>
          <w:lang w:eastAsia="en-US"/>
        </w:rPr>
        <w:t>4</w:t>
      </w:r>
      <w:r w:rsidR="009E5331" w:rsidRPr="00DA05CD">
        <w:rPr>
          <w:rFonts w:ascii="Arial" w:eastAsiaTheme="minorHAnsi" w:hAnsi="Arial" w:cs="Arial"/>
          <w:color w:val="auto"/>
          <w:szCs w:val="24"/>
          <w:lang w:eastAsia="en-US"/>
        </w:rPr>
        <w:t xml:space="preserve"> February</w:t>
      </w:r>
      <w:r w:rsidR="00DF3156" w:rsidRPr="00DA05CD">
        <w:rPr>
          <w:rFonts w:ascii="Arial" w:eastAsiaTheme="minorHAnsi" w:hAnsi="Arial" w:cs="Arial"/>
          <w:color w:val="auto"/>
          <w:szCs w:val="24"/>
          <w:lang w:eastAsia="en-US"/>
        </w:rPr>
        <w:t xml:space="preserve"> 202</w:t>
      </w:r>
      <w:r w:rsidR="009E5331" w:rsidRPr="00DA05CD">
        <w:rPr>
          <w:rFonts w:ascii="Arial" w:eastAsiaTheme="minorHAnsi" w:hAnsi="Arial" w:cs="Arial"/>
          <w:color w:val="auto"/>
          <w:szCs w:val="24"/>
          <w:lang w:eastAsia="en-US"/>
        </w:rPr>
        <w:t>4</w:t>
      </w:r>
      <w:r w:rsidR="00775FC2" w:rsidRPr="00DA05CD">
        <w:rPr>
          <w:rFonts w:ascii="Arial" w:eastAsiaTheme="minorHAnsi" w:hAnsi="Arial" w:cs="Arial"/>
          <w:color w:val="auto"/>
          <w:szCs w:val="24"/>
          <w:lang w:eastAsia="en-US"/>
        </w:rPr>
        <w:t xml:space="preserve"> </w:t>
      </w:r>
    </w:p>
    <w:p w14:paraId="78ABAFD9" w14:textId="77777777" w:rsidR="00C50DD1" w:rsidRPr="00DA05CD" w:rsidRDefault="00C50DD1" w:rsidP="006A7D07">
      <w:pPr>
        <w:spacing w:after="0" w:line="240" w:lineRule="auto"/>
        <w:ind w:right="-42"/>
        <w:jc w:val="left"/>
        <w:rPr>
          <w:rFonts w:ascii="Arial" w:eastAsiaTheme="minorHAnsi" w:hAnsi="Arial" w:cs="Arial"/>
          <w:color w:val="auto"/>
          <w:szCs w:val="24"/>
          <w:lang w:eastAsia="en-US"/>
        </w:rPr>
      </w:pPr>
    </w:p>
    <w:p w14:paraId="601050E4" w14:textId="6D860753" w:rsidR="006A7D07" w:rsidRDefault="006A7D07" w:rsidP="006A7D07">
      <w:pPr>
        <w:spacing w:after="0" w:line="240" w:lineRule="auto"/>
        <w:ind w:right="-42"/>
        <w:jc w:val="left"/>
        <w:rPr>
          <w:rFonts w:ascii="Arial" w:eastAsiaTheme="minorHAnsi" w:hAnsi="Arial" w:cs="Arial"/>
          <w:color w:val="auto"/>
          <w:szCs w:val="24"/>
          <w:lang w:eastAsia="en-US"/>
        </w:rPr>
      </w:pPr>
      <w:r w:rsidRPr="00DA05CD">
        <w:rPr>
          <w:rFonts w:ascii="Arial" w:eastAsiaTheme="minorHAnsi" w:hAnsi="Arial" w:cs="Arial"/>
          <w:color w:val="auto"/>
          <w:szCs w:val="24"/>
          <w:lang w:eastAsia="en-US"/>
        </w:rPr>
        <w:t>Judgment:</w:t>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color w:val="auto"/>
          <w:szCs w:val="24"/>
          <w:lang w:eastAsia="en-US"/>
        </w:rPr>
        <w:tab/>
      </w:r>
      <w:r w:rsidR="00D74B77">
        <w:rPr>
          <w:rFonts w:ascii="Arial" w:eastAsiaTheme="minorHAnsi" w:hAnsi="Arial" w:cs="Arial"/>
          <w:color w:val="auto"/>
          <w:szCs w:val="24"/>
          <w:lang w:eastAsia="en-US"/>
        </w:rPr>
        <w:tab/>
      </w:r>
      <w:r w:rsidR="00E300DB">
        <w:rPr>
          <w:rFonts w:ascii="Arial" w:eastAsiaTheme="minorHAnsi" w:hAnsi="Arial" w:cs="Arial"/>
          <w:color w:val="auto"/>
          <w:szCs w:val="24"/>
          <w:lang w:eastAsia="en-US"/>
        </w:rPr>
        <w:t>11</w:t>
      </w:r>
      <w:r w:rsidR="00DA05CD">
        <w:rPr>
          <w:rFonts w:ascii="Arial" w:eastAsiaTheme="minorHAnsi" w:hAnsi="Arial" w:cs="Arial"/>
          <w:color w:val="auto"/>
          <w:szCs w:val="24"/>
          <w:lang w:eastAsia="en-US"/>
        </w:rPr>
        <w:t xml:space="preserve"> </w:t>
      </w:r>
      <w:r w:rsidR="00A31181">
        <w:rPr>
          <w:rFonts w:ascii="Arial" w:eastAsiaTheme="minorHAnsi" w:hAnsi="Arial" w:cs="Arial"/>
          <w:color w:val="auto"/>
          <w:szCs w:val="24"/>
          <w:lang w:eastAsia="en-US"/>
        </w:rPr>
        <w:t>March</w:t>
      </w:r>
      <w:r w:rsidR="007C296E">
        <w:rPr>
          <w:rFonts w:ascii="Arial" w:eastAsiaTheme="minorHAnsi" w:hAnsi="Arial" w:cs="Arial"/>
          <w:color w:val="auto"/>
          <w:szCs w:val="24"/>
          <w:lang w:eastAsia="en-US"/>
        </w:rPr>
        <w:t xml:space="preserve"> 202</w:t>
      </w:r>
      <w:r w:rsidR="009E5331">
        <w:rPr>
          <w:rFonts w:ascii="Arial" w:eastAsiaTheme="minorHAnsi" w:hAnsi="Arial" w:cs="Arial"/>
          <w:color w:val="auto"/>
          <w:szCs w:val="24"/>
          <w:lang w:eastAsia="en-US"/>
        </w:rPr>
        <w:t>4</w:t>
      </w:r>
    </w:p>
    <w:p w14:paraId="6CFC3615" w14:textId="77777777" w:rsidR="006A7D07" w:rsidRPr="00B94C00" w:rsidRDefault="006A7D07" w:rsidP="006A7D07">
      <w:pPr>
        <w:spacing w:after="0" w:line="240" w:lineRule="auto"/>
        <w:ind w:right="-42"/>
        <w:jc w:val="left"/>
        <w:rPr>
          <w:rFonts w:ascii="Arial" w:eastAsiaTheme="minorHAnsi" w:hAnsi="Arial" w:cs="Arial"/>
          <w:color w:val="auto"/>
          <w:szCs w:val="24"/>
          <w:lang w:eastAsia="en-US"/>
        </w:rPr>
      </w:pPr>
    </w:p>
    <w:p w14:paraId="22B3BC1E" w14:textId="6D32581C" w:rsidR="00394ED7" w:rsidRPr="00553172" w:rsidRDefault="00394ED7" w:rsidP="006A7D07">
      <w:pPr>
        <w:spacing w:after="0" w:line="240" w:lineRule="auto"/>
        <w:ind w:right="-42"/>
        <w:jc w:val="left"/>
        <w:rPr>
          <w:rFonts w:ascii="Arial" w:eastAsiaTheme="minorHAnsi" w:hAnsi="Arial" w:cs="Arial"/>
          <w:b/>
          <w:color w:val="auto"/>
          <w:szCs w:val="24"/>
          <w:lang w:eastAsia="en-US"/>
        </w:rPr>
      </w:pPr>
      <w:r w:rsidRPr="00553172">
        <w:rPr>
          <w:rFonts w:ascii="Arial" w:eastAsiaTheme="minorHAnsi" w:hAnsi="Arial" w:cs="Arial"/>
          <w:b/>
          <w:color w:val="auto"/>
          <w:szCs w:val="24"/>
          <w:u w:val="single"/>
          <w:lang w:eastAsia="en-US"/>
        </w:rPr>
        <w:t>Appearances</w:t>
      </w:r>
    </w:p>
    <w:p w14:paraId="6444815F" w14:textId="77777777" w:rsidR="00394ED7" w:rsidRPr="00DA05CD" w:rsidRDefault="00394ED7" w:rsidP="006A7D07">
      <w:pPr>
        <w:spacing w:after="0" w:line="240" w:lineRule="auto"/>
        <w:ind w:left="0"/>
        <w:jc w:val="left"/>
        <w:rPr>
          <w:rFonts w:ascii="Arial" w:eastAsiaTheme="minorHAnsi" w:hAnsi="Arial" w:cs="Arial"/>
          <w:color w:val="auto"/>
          <w:szCs w:val="24"/>
          <w:lang w:eastAsia="en-US"/>
        </w:rPr>
      </w:pPr>
    </w:p>
    <w:p w14:paraId="5CE956C0" w14:textId="77777777" w:rsidR="009E68D8" w:rsidRDefault="006A7D07" w:rsidP="006A7D07">
      <w:pPr>
        <w:spacing w:after="0" w:line="240" w:lineRule="auto"/>
        <w:ind w:left="0"/>
        <w:jc w:val="left"/>
        <w:rPr>
          <w:rFonts w:ascii="Arial" w:eastAsiaTheme="minorHAnsi" w:hAnsi="Arial" w:cs="Arial"/>
          <w:color w:val="auto"/>
          <w:szCs w:val="24"/>
          <w:lang w:eastAsia="en-US"/>
        </w:rPr>
      </w:pPr>
      <w:r w:rsidRPr="00DA05CD">
        <w:rPr>
          <w:rFonts w:ascii="Arial" w:eastAsiaTheme="minorHAnsi" w:hAnsi="Arial" w:cs="Arial"/>
          <w:color w:val="auto"/>
          <w:szCs w:val="24"/>
          <w:lang w:eastAsia="en-US"/>
        </w:rPr>
        <w:t>For</w:t>
      </w:r>
      <w:r w:rsidR="00553172">
        <w:rPr>
          <w:rFonts w:ascii="Arial" w:eastAsiaTheme="minorHAnsi" w:hAnsi="Arial" w:cs="Arial"/>
          <w:color w:val="auto"/>
          <w:szCs w:val="24"/>
          <w:lang w:eastAsia="en-US"/>
        </w:rPr>
        <w:t xml:space="preserve"> the</w:t>
      </w:r>
      <w:r w:rsidRPr="00DA05CD">
        <w:rPr>
          <w:rFonts w:ascii="Arial" w:eastAsiaTheme="minorHAnsi" w:hAnsi="Arial" w:cs="Arial"/>
          <w:color w:val="auto"/>
          <w:szCs w:val="24"/>
          <w:lang w:eastAsia="en-US"/>
        </w:rPr>
        <w:t xml:space="preserve"> Applicant:</w:t>
      </w:r>
      <w:r w:rsidR="007C296E" w:rsidRPr="00DA05CD">
        <w:rPr>
          <w:rFonts w:ascii="Arial" w:eastAsiaTheme="minorHAnsi" w:hAnsi="Arial" w:cs="Arial"/>
          <w:color w:val="auto"/>
          <w:szCs w:val="24"/>
          <w:lang w:eastAsia="en-US"/>
        </w:rPr>
        <w:tab/>
      </w:r>
      <w:r w:rsidR="00D74B77">
        <w:rPr>
          <w:rFonts w:ascii="Arial" w:eastAsiaTheme="minorHAnsi" w:hAnsi="Arial" w:cs="Arial"/>
          <w:color w:val="auto"/>
          <w:szCs w:val="24"/>
          <w:lang w:eastAsia="en-US"/>
        </w:rPr>
        <w:tab/>
      </w:r>
      <w:r w:rsidR="00D74B77">
        <w:rPr>
          <w:rFonts w:ascii="Arial" w:eastAsiaTheme="minorHAnsi" w:hAnsi="Arial" w:cs="Arial"/>
          <w:color w:val="auto"/>
          <w:szCs w:val="24"/>
          <w:lang w:eastAsia="en-US"/>
        </w:rPr>
        <w:tab/>
        <w:t>Mr. T. Mukwani (Attorney)</w:t>
      </w:r>
    </w:p>
    <w:p w14:paraId="058931E1" w14:textId="412FAC14" w:rsidR="006A7D07" w:rsidRPr="00DA05CD" w:rsidRDefault="006A7D07" w:rsidP="006A7D07">
      <w:pPr>
        <w:spacing w:after="0" w:line="240" w:lineRule="auto"/>
        <w:ind w:left="0"/>
        <w:jc w:val="left"/>
        <w:rPr>
          <w:rFonts w:ascii="Arial" w:eastAsiaTheme="minorHAnsi" w:hAnsi="Arial" w:cs="Arial"/>
          <w:color w:val="auto"/>
          <w:szCs w:val="24"/>
          <w:lang w:eastAsia="en-US"/>
        </w:rPr>
      </w:pPr>
      <w:r w:rsidRPr="00DA05CD">
        <w:rPr>
          <w:rFonts w:ascii="Arial" w:eastAsiaTheme="minorHAnsi" w:hAnsi="Arial" w:cs="Arial"/>
          <w:color w:val="auto"/>
          <w:szCs w:val="24"/>
          <w:lang w:eastAsia="en-US"/>
        </w:rPr>
        <w:t>Instructed by:</w:t>
      </w:r>
      <w:r w:rsidR="00D74B77">
        <w:rPr>
          <w:rFonts w:ascii="Arial" w:eastAsiaTheme="minorHAnsi" w:hAnsi="Arial" w:cs="Arial"/>
          <w:color w:val="auto"/>
          <w:szCs w:val="24"/>
          <w:lang w:eastAsia="en-US"/>
        </w:rPr>
        <w:tab/>
      </w:r>
      <w:r w:rsidR="00D74B77">
        <w:rPr>
          <w:rFonts w:ascii="Arial" w:eastAsiaTheme="minorHAnsi" w:hAnsi="Arial" w:cs="Arial"/>
          <w:color w:val="auto"/>
          <w:szCs w:val="24"/>
          <w:lang w:eastAsia="en-US"/>
        </w:rPr>
        <w:tab/>
      </w:r>
      <w:r w:rsidR="00D74B77">
        <w:rPr>
          <w:rFonts w:ascii="Arial" w:eastAsiaTheme="minorHAnsi" w:hAnsi="Arial" w:cs="Arial"/>
          <w:color w:val="auto"/>
          <w:szCs w:val="24"/>
          <w:lang w:eastAsia="en-US"/>
        </w:rPr>
        <w:tab/>
        <w:t>T. Mukwani Attorneys</w:t>
      </w:r>
      <w:r w:rsidR="00193857">
        <w:rPr>
          <w:rFonts w:ascii="Arial" w:eastAsiaTheme="minorHAnsi" w:hAnsi="Arial" w:cs="Arial"/>
          <w:color w:val="auto"/>
          <w:szCs w:val="24"/>
          <w:lang w:eastAsia="en-US"/>
        </w:rPr>
        <w:tab/>
      </w:r>
      <w:r w:rsidR="007C296E" w:rsidRPr="00DA05CD">
        <w:rPr>
          <w:rFonts w:ascii="Arial" w:eastAsiaTheme="minorHAnsi" w:hAnsi="Arial" w:cs="Arial"/>
          <w:color w:val="auto"/>
          <w:szCs w:val="24"/>
          <w:lang w:eastAsia="en-US"/>
        </w:rPr>
        <w:tab/>
      </w:r>
    </w:p>
    <w:p w14:paraId="7B4B3B95" w14:textId="77777777" w:rsidR="006A7D07" w:rsidRPr="00DA05CD" w:rsidRDefault="006A7D07" w:rsidP="006A7D07">
      <w:pPr>
        <w:spacing w:after="0" w:line="240" w:lineRule="auto"/>
        <w:ind w:left="0"/>
        <w:jc w:val="left"/>
        <w:rPr>
          <w:rFonts w:ascii="Arial" w:eastAsiaTheme="minorHAnsi" w:hAnsi="Arial" w:cs="Arial"/>
          <w:color w:val="auto"/>
          <w:szCs w:val="24"/>
          <w:lang w:eastAsia="en-US"/>
        </w:rPr>
      </w:pPr>
    </w:p>
    <w:p w14:paraId="187FBBD2" w14:textId="21159DE6" w:rsidR="00553172" w:rsidRDefault="006A7D07" w:rsidP="006A7D07">
      <w:pPr>
        <w:spacing w:after="0" w:line="240" w:lineRule="auto"/>
        <w:ind w:left="0"/>
        <w:jc w:val="left"/>
        <w:rPr>
          <w:rFonts w:ascii="Arial" w:eastAsiaTheme="minorHAnsi" w:hAnsi="Arial" w:cs="Arial"/>
          <w:color w:val="auto"/>
          <w:szCs w:val="24"/>
          <w:lang w:eastAsia="en-US"/>
        </w:rPr>
      </w:pPr>
      <w:r w:rsidRPr="00DA05CD">
        <w:rPr>
          <w:rFonts w:ascii="Arial" w:eastAsiaTheme="minorHAnsi" w:hAnsi="Arial" w:cs="Arial"/>
          <w:color w:val="auto"/>
          <w:szCs w:val="24"/>
          <w:lang w:eastAsia="en-US"/>
        </w:rPr>
        <w:t>For</w:t>
      </w:r>
      <w:r w:rsidR="00553172">
        <w:rPr>
          <w:rFonts w:ascii="Arial" w:eastAsiaTheme="minorHAnsi" w:hAnsi="Arial" w:cs="Arial"/>
          <w:color w:val="auto"/>
          <w:szCs w:val="24"/>
          <w:lang w:eastAsia="en-US"/>
        </w:rPr>
        <w:t xml:space="preserve"> the</w:t>
      </w:r>
      <w:r w:rsidR="00085BD5">
        <w:rPr>
          <w:rFonts w:ascii="Arial" w:eastAsiaTheme="minorHAnsi" w:hAnsi="Arial" w:cs="Arial"/>
          <w:color w:val="auto"/>
          <w:szCs w:val="24"/>
          <w:lang w:eastAsia="en-US"/>
        </w:rPr>
        <w:t xml:space="preserve"> First</w:t>
      </w:r>
      <w:r w:rsidRPr="00DA05CD">
        <w:rPr>
          <w:rFonts w:ascii="Arial" w:eastAsiaTheme="minorHAnsi" w:hAnsi="Arial" w:cs="Arial"/>
          <w:color w:val="auto"/>
          <w:szCs w:val="24"/>
          <w:lang w:eastAsia="en-US"/>
        </w:rPr>
        <w:t xml:space="preserve"> Respondent:</w:t>
      </w:r>
      <w:r w:rsidR="00085BD5">
        <w:rPr>
          <w:rFonts w:ascii="Arial" w:eastAsiaTheme="minorHAnsi" w:hAnsi="Arial" w:cs="Arial"/>
          <w:color w:val="auto"/>
          <w:szCs w:val="24"/>
          <w:lang w:eastAsia="en-US"/>
        </w:rPr>
        <w:t xml:space="preserve">        </w:t>
      </w:r>
      <w:r w:rsidR="00AF1595">
        <w:rPr>
          <w:rFonts w:ascii="Arial" w:eastAsiaTheme="minorHAnsi" w:hAnsi="Arial" w:cs="Arial"/>
          <w:color w:val="auto"/>
          <w:szCs w:val="24"/>
          <w:lang w:eastAsia="en-US"/>
        </w:rPr>
        <w:tab/>
      </w:r>
      <w:r w:rsidR="00193857">
        <w:rPr>
          <w:rFonts w:ascii="Arial" w:eastAsiaTheme="minorHAnsi" w:hAnsi="Arial" w:cs="Arial"/>
          <w:color w:val="auto"/>
          <w:szCs w:val="24"/>
          <w:lang w:eastAsia="en-US"/>
        </w:rPr>
        <w:t>A</w:t>
      </w:r>
      <w:r w:rsidR="00DA05CD">
        <w:rPr>
          <w:rFonts w:ascii="Arial" w:eastAsiaTheme="minorHAnsi" w:hAnsi="Arial" w:cs="Arial"/>
          <w:color w:val="auto"/>
          <w:szCs w:val="24"/>
          <w:lang w:eastAsia="en-US"/>
        </w:rPr>
        <w:t>dv.</w:t>
      </w:r>
      <w:r w:rsidR="00D74B77">
        <w:rPr>
          <w:rFonts w:ascii="Arial" w:eastAsiaTheme="minorHAnsi" w:hAnsi="Arial" w:cs="Arial"/>
          <w:color w:val="auto"/>
          <w:szCs w:val="24"/>
          <w:lang w:eastAsia="en-US"/>
        </w:rPr>
        <w:t xml:space="preserve"> P. Van Niekerk</w:t>
      </w:r>
    </w:p>
    <w:p w14:paraId="005245AC" w14:textId="09F30469" w:rsidR="00D91B48" w:rsidRPr="009E68D8" w:rsidRDefault="006A7D07" w:rsidP="00085BD5">
      <w:pPr>
        <w:spacing w:after="0" w:line="240" w:lineRule="auto"/>
        <w:ind w:left="0"/>
        <w:jc w:val="left"/>
        <w:rPr>
          <w:rFonts w:ascii="Arial" w:eastAsiaTheme="minorHAnsi" w:hAnsi="Arial" w:cs="Arial"/>
          <w:color w:val="auto"/>
          <w:szCs w:val="24"/>
          <w:lang w:eastAsia="en-US"/>
        </w:rPr>
      </w:pPr>
      <w:r w:rsidRPr="00DA05CD">
        <w:rPr>
          <w:rFonts w:ascii="Arial" w:eastAsiaTheme="minorHAnsi" w:hAnsi="Arial" w:cs="Arial"/>
          <w:color w:val="auto"/>
          <w:szCs w:val="24"/>
          <w:lang w:eastAsia="en-US"/>
        </w:rPr>
        <w:t>Instructed by:</w:t>
      </w:r>
      <w:r w:rsidR="00193857">
        <w:rPr>
          <w:rFonts w:ascii="Arial" w:eastAsiaTheme="minorHAnsi" w:hAnsi="Arial" w:cs="Arial"/>
          <w:color w:val="auto"/>
          <w:szCs w:val="24"/>
          <w:lang w:eastAsia="en-US"/>
        </w:rPr>
        <w:tab/>
      </w:r>
      <w:r w:rsidR="00D74B77">
        <w:rPr>
          <w:rFonts w:ascii="Arial" w:eastAsiaTheme="minorHAnsi" w:hAnsi="Arial" w:cs="Arial"/>
          <w:color w:val="auto"/>
          <w:szCs w:val="24"/>
          <w:lang w:eastAsia="en-US"/>
        </w:rPr>
        <w:tab/>
      </w:r>
      <w:r w:rsidR="00D74B77">
        <w:rPr>
          <w:rFonts w:ascii="Arial" w:eastAsiaTheme="minorHAnsi" w:hAnsi="Arial" w:cs="Arial"/>
          <w:color w:val="auto"/>
          <w:szCs w:val="24"/>
          <w:lang w:eastAsia="en-US"/>
        </w:rPr>
        <w:tab/>
        <w:t>Phillip Silver Mathura Inc.</w:t>
      </w:r>
      <w:r w:rsidR="00193857">
        <w:rPr>
          <w:rFonts w:ascii="Arial" w:eastAsiaTheme="minorHAnsi" w:hAnsi="Arial" w:cs="Arial"/>
          <w:color w:val="auto"/>
          <w:szCs w:val="24"/>
          <w:lang w:eastAsia="en-US"/>
        </w:rPr>
        <w:tab/>
      </w:r>
    </w:p>
    <w:sectPr w:rsidR="00D91B48" w:rsidRPr="009E68D8" w:rsidSect="0014799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B561F" w14:textId="77777777" w:rsidR="00432481" w:rsidRDefault="00432481" w:rsidP="00A238D6">
      <w:pPr>
        <w:spacing w:after="0" w:line="240" w:lineRule="auto"/>
      </w:pPr>
      <w:r>
        <w:separator/>
      </w:r>
    </w:p>
  </w:endnote>
  <w:endnote w:type="continuationSeparator" w:id="0">
    <w:p w14:paraId="16FC473C" w14:textId="77777777" w:rsidR="00432481" w:rsidRDefault="00432481" w:rsidP="00A238D6">
      <w:pPr>
        <w:spacing w:after="0" w:line="240" w:lineRule="auto"/>
      </w:pPr>
      <w:r>
        <w:continuationSeparator/>
      </w:r>
    </w:p>
  </w:endnote>
  <w:endnote w:type="continuationNotice" w:id="1">
    <w:p w14:paraId="6F2501F4" w14:textId="77777777" w:rsidR="00432481" w:rsidRDefault="00432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1D42" w14:textId="77777777" w:rsidR="00432481" w:rsidRDefault="00432481" w:rsidP="00A238D6">
      <w:pPr>
        <w:spacing w:after="0" w:line="240" w:lineRule="auto"/>
      </w:pPr>
      <w:r>
        <w:separator/>
      </w:r>
    </w:p>
  </w:footnote>
  <w:footnote w:type="continuationSeparator" w:id="0">
    <w:p w14:paraId="19576F4A" w14:textId="77777777" w:rsidR="00432481" w:rsidRDefault="00432481" w:rsidP="00A238D6">
      <w:pPr>
        <w:spacing w:after="0" w:line="240" w:lineRule="auto"/>
      </w:pPr>
      <w:r>
        <w:continuationSeparator/>
      </w:r>
    </w:p>
  </w:footnote>
  <w:footnote w:type="continuationNotice" w:id="1">
    <w:p w14:paraId="3FA474F7" w14:textId="77777777" w:rsidR="00432481" w:rsidRDefault="004324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2" w15:restartNumberingAfterBreak="0">
    <w:nsid w:val="09FE7929"/>
    <w:multiLevelType w:val="hybridMultilevel"/>
    <w:tmpl w:val="9342DFAA"/>
    <w:lvl w:ilvl="0" w:tplc="0478D7B0">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0F0EC5"/>
    <w:multiLevelType w:val="hybridMultilevel"/>
    <w:tmpl w:val="91E47DB4"/>
    <w:lvl w:ilvl="0" w:tplc="163A1BC4">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0CE7069"/>
    <w:multiLevelType w:val="multilevel"/>
    <w:tmpl w:val="93CC9C14"/>
    <w:lvl w:ilvl="0">
      <w:start w:val="1"/>
      <w:numFmt w:val="decimal"/>
      <w:lvlText w:val="%1"/>
      <w:lvlJc w:val="left"/>
      <w:pPr>
        <w:ind w:left="450" w:hanging="450"/>
      </w:pPr>
      <w:rPr>
        <w:rFonts w:hint="default"/>
      </w:rPr>
    </w:lvl>
    <w:lvl w:ilvl="1">
      <w:start w:val="1"/>
      <w:numFmt w:val="decimal"/>
      <w:lvlText w:val="%1.%2"/>
      <w:lvlJc w:val="left"/>
      <w:pPr>
        <w:ind w:left="484" w:hanging="45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3" w15:restartNumberingAfterBreak="0">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1" w15:restartNumberingAfterBreak="0">
    <w:nsid w:val="7A95082B"/>
    <w:multiLevelType w:val="hybridMultilevel"/>
    <w:tmpl w:val="3B825ACA"/>
    <w:lvl w:ilvl="0" w:tplc="925EA6CA">
      <w:start w:val="1"/>
      <w:numFmt w:val="decimal"/>
      <w:lvlText w:val="%1."/>
      <w:lvlJc w:val="left"/>
      <w:pPr>
        <w:ind w:left="1054" w:hanging="360"/>
      </w:pPr>
      <w:rPr>
        <w:rFonts w:hint="default"/>
      </w:rPr>
    </w:lvl>
    <w:lvl w:ilvl="1" w:tplc="1C090019" w:tentative="1">
      <w:start w:val="1"/>
      <w:numFmt w:val="lowerLetter"/>
      <w:lvlText w:val="%2."/>
      <w:lvlJc w:val="left"/>
      <w:pPr>
        <w:ind w:left="1774" w:hanging="360"/>
      </w:pPr>
    </w:lvl>
    <w:lvl w:ilvl="2" w:tplc="1C09001B" w:tentative="1">
      <w:start w:val="1"/>
      <w:numFmt w:val="lowerRoman"/>
      <w:lvlText w:val="%3."/>
      <w:lvlJc w:val="right"/>
      <w:pPr>
        <w:ind w:left="2494" w:hanging="180"/>
      </w:pPr>
    </w:lvl>
    <w:lvl w:ilvl="3" w:tplc="1C09000F" w:tentative="1">
      <w:start w:val="1"/>
      <w:numFmt w:val="decimal"/>
      <w:lvlText w:val="%4."/>
      <w:lvlJc w:val="left"/>
      <w:pPr>
        <w:ind w:left="3214" w:hanging="360"/>
      </w:pPr>
    </w:lvl>
    <w:lvl w:ilvl="4" w:tplc="1C090019" w:tentative="1">
      <w:start w:val="1"/>
      <w:numFmt w:val="lowerLetter"/>
      <w:lvlText w:val="%5."/>
      <w:lvlJc w:val="left"/>
      <w:pPr>
        <w:ind w:left="3934" w:hanging="360"/>
      </w:pPr>
    </w:lvl>
    <w:lvl w:ilvl="5" w:tplc="1C09001B" w:tentative="1">
      <w:start w:val="1"/>
      <w:numFmt w:val="lowerRoman"/>
      <w:lvlText w:val="%6."/>
      <w:lvlJc w:val="right"/>
      <w:pPr>
        <w:ind w:left="4654" w:hanging="180"/>
      </w:pPr>
    </w:lvl>
    <w:lvl w:ilvl="6" w:tplc="1C09000F" w:tentative="1">
      <w:start w:val="1"/>
      <w:numFmt w:val="decimal"/>
      <w:lvlText w:val="%7."/>
      <w:lvlJc w:val="left"/>
      <w:pPr>
        <w:ind w:left="5374" w:hanging="360"/>
      </w:pPr>
    </w:lvl>
    <w:lvl w:ilvl="7" w:tplc="1C090019" w:tentative="1">
      <w:start w:val="1"/>
      <w:numFmt w:val="lowerLetter"/>
      <w:lvlText w:val="%8."/>
      <w:lvlJc w:val="left"/>
      <w:pPr>
        <w:ind w:left="6094" w:hanging="360"/>
      </w:pPr>
    </w:lvl>
    <w:lvl w:ilvl="8" w:tplc="1C09001B" w:tentative="1">
      <w:start w:val="1"/>
      <w:numFmt w:val="lowerRoman"/>
      <w:lvlText w:val="%9."/>
      <w:lvlJc w:val="right"/>
      <w:pPr>
        <w:ind w:left="6814" w:hanging="180"/>
      </w:p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10"/>
  </w:num>
  <w:num w:numId="11">
    <w:abstractNumId w:val="18"/>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16"/>
  </w:num>
  <w:num w:numId="17">
    <w:abstractNumId w:val="19"/>
  </w:num>
  <w:num w:numId="18">
    <w:abstractNumId w:val="20"/>
  </w:num>
  <w:num w:numId="19">
    <w:abstractNumId w:val="13"/>
  </w:num>
  <w:num w:numId="20">
    <w:abstractNumId w:val="14"/>
  </w:num>
  <w:num w:numId="21">
    <w:abstractNumId w:val="3"/>
  </w:num>
  <w:num w:numId="22">
    <w:abstractNumId w:val="0"/>
  </w:num>
  <w:num w:numId="23">
    <w:abstractNumId w:val="11"/>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3NDE3MzI2MTAwMDJW0lEKTi0uzszPAykwqgUA8nb0USwAAAA="/>
  </w:docVars>
  <w:rsids>
    <w:rsidRoot w:val="00A238D6"/>
    <w:rsid w:val="00022787"/>
    <w:rsid w:val="0003555E"/>
    <w:rsid w:val="0007108C"/>
    <w:rsid w:val="00081F92"/>
    <w:rsid w:val="00085BD5"/>
    <w:rsid w:val="000915AB"/>
    <w:rsid w:val="000A3680"/>
    <w:rsid w:val="000B34D6"/>
    <w:rsid w:val="000B6057"/>
    <w:rsid w:val="000C2ADC"/>
    <w:rsid w:val="000C45B5"/>
    <w:rsid w:val="000E7A63"/>
    <w:rsid w:val="00107285"/>
    <w:rsid w:val="00116F0B"/>
    <w:rsid w:val="0012466B"/>
    <w:rsid w:val="001375CB"/>
    <w:rsid w:val="00141C48"/>
    <w:rsid w:val="0014625F"/>
    <w:rsid w:val="00147994"/>
    <w:rsid w:val="00181C26"/>
    <w:rsid w:val="00193857"/>
    <w:rsid w:val="001A1738"/>
    <w:rsid w:val="001A2972"/>
    <w:rsid w:val="001D1F5D"/>
    <w:rsid w:val="001D42EA"/>
    <w:rsid w:val="001E5CFE"/>
    <w:rsid w:val="00234D5C"/>
    <w:rsid w:val="002418CB"/>
    <w:rsid w:val="002653D4"/>
    <w:rsid w:val="00270699"/>
    <w:rsid w:val="00293101"/>
    <w:rsid w:val="002A7164"/>
    <w:rsid w:val="002B45F8"/>
    <w:rsid w:val="002D2C5A"/>
    <w:rsid w:val="002F145F"/>
    <w:rsid w:val="00317BA0"/>
    <w:rsid w:val="00373654"/>
    <w:rsid w:val="00394ED7"/>
    <w:rsid w:val="003B2999"/>
    <w:rsid w:val="003D6671"/>
    <w:rsid w:val="004035CA"/>
    <w:rsid w:val="00415E03"/>
    <w:rsid w:val="00422536"/>
    <w:rsid w:val="00432481"/>
    <w:rsid w:val="00456DD1"/>
    <w:rsid w:val="004646A1"/>
    <w:rsid w:val="004A0352"/>
    <w:rsid w:val="004A0B9C"/>
    <w:rsid w:val="004A1707"/>
    <w:rsid w:val="004A2689"/>
    <w:rsid w:val="004A6C67"/>
    <w:rsid w:val="004D0FB4"/>
    <w:rsid w:val="004E0A9E"/>
    <w:rsid w:val="004E7124"/>
    <w:rsid w:val="005045F1"/>
    <w:rsid w:val="0051500F"/>
    <w:rsid w:val="0052057C"/>
    <w:rsid w:val="00523AD8"/>
    <w:rsid w:val="00530EEB"/>
    <w:rsid w:val="00545DCC"/>
    <w:rsid w:val="00553172"/>
    <w:rsid w:val="00564266"/>
    <w:rsid w:val="0056477F"/>
    <w:rsid w:val="005762C5"/>
    <w:rsid w:val="00583533"/>
    <w:rsid w:val="005843EE"/>
    <w:rsid w:val="0058466B"/>
    <w:rsid w:val="005866AD"/>
    <w:rsid w:val="005A1803"/>
    <w:rsid w:val="005D36CD"/>
    <w:rsid w:val="005E608C"/>
    <w:rsid w:val="00615538"/>
    <w:rsid w:val="0063635E"/>
    <w:rsid w:val="00674F13"/>
    <w:rsid w:val="00676212"/>
    <w:rsid w:val="006806F8"/>
    <w:rsid w:val="006911A0"/>
    <w:rsid w:val="006929FE"/>
    <w:rsid w:val="006A7D07"/>
    <w:rsid w:val="006C5477"/>
    <w:rsid w:val="006D2520"/>
    <w:rsid w:val="006D4851"/>
    <w:rsid w:val="006D5BD7"/>
    <w:rsid w:val="006E42C4"/>
    <w:rsid w:val="006F370C"/>
    <w:rsid w:val="00720041"/>
    <w:rsid w:val="007359D0"/>
    <w:rsid w:val="0074258D"/>
    <w:rsid w:val="007602F1"/>
    <w:rsid w:val="007645E1"/>
    <w:rsid w:val="00775FC2"/>
    <w:rsid w:val="00785619"/>
    <w:rsid w:val="007B109C"/>
    <w:rsid w:val="007C296E"/>
    <w:rsid w:val="00826491"/>
    <w:rsid w:val="00856124"/>
    <w:rsid w:val="00860A4A"/>
    <w:rsid w:val="00865E8B"/>
    <w:rsid w:val="008831CB"/>
    <w:rsid w:val="00890885"/>
    <w:rsid w:val="008A1AAF"/>
    <w:rsid w:val="008D72B7"/>
    <w:rsid w:val="00933245"/>
    <w:rsid w:val="00936429"/>
    <w:rsid w:val="00954105"/>
    <w:rsid w:val="00973B21"/>
    <w:rsid w:val="00975136"/>
    <w:rsid w:val="00992EAA"/>
    <w:rsid w:val="009A1806"/>
    <w:rsid w:val="009B3C5B"/>
    <w:rsid w:val="009C047D"/>
    <w:rsid w:val="009D6FCA"/>
    <w:rsid w:val="009E5331"/>
    <w:rsid w:val="009E68D8"/>
    <w:rsid w:val="009F40F3"/>
    <w:rsid w:val="00A0490F"/>
    <w:rsid w:val="00A238D6"/>
    <w:rsid w:val="00A31181"/>
    <w:rsid w:val="00A533E6"/>
    <w:rsid w:val="00A9009E"/>
    <w:rsid w:val="00A90E3F"/>
    <w:rsid w:val="00AA5DA5"/>
    <w:rsid w:val="00AC0759"/>
    <w:rsid w:val="00AE4108"/>
    <w:rsid w:val="00AF1595"/>
    <w:rsid w:val="00B03896"/>
    <w:rsid w:val="00B94C00"/>
    <w:rsid w:val="00BA31B8"/>
    <w:rsid w:val="00C13849"/>
    <w:rsid w:val="00C35227"/>
    <w:rsid w:val="00C42795"/>
    <w:rsid w:val="00C50DD1"/>
    <w:rsid w:val="00C73969"/>
    <w:rsid w:val="00C91BF7"/>
    <w:rsid w:val="00C9253B"/>
    <w:rsid w:val="00CA2083"/>
    <w:rsid w:val="00CA692E"/>
    <w:rsid w:val="00CB03AB"/>
    <w:rsid w:val="00CB0D23"/>
    <w:rsid w:val="00CB26EC"/>
    <w:rsid w:val="00CB5402"/>
    <w:rsid w:val="00CF2DF6"/>
    <w:rsid w:val="00D13121"/>
    <w:rsid w:val="00D20A49"/>
    <w:rsid w:val="00D273DB"/>
    <w:rsid w:val="00D448F5"/>
    <w:rsid w:val="00D44DBB"/>
    <w:rsid w:val="00D505BC"/>
    <w:rsid w:val="00D74B77"/>
    <w:rsid w:val="00D91B48"/>
    <w:rsid w:val="00D93B1E"/>
    <w:rsid w:val="00D93E8D"/>
    <w:rsid w:val="00DA05CD"/>
    <w:rsid w:val="00DD3AD9"/>
    <w:rsid w:val="00DF11FB"/>
    <w:rsid w:val="00DF3156"/>
    <w:rsid w:val="00E20F59"/>
    <w:rsid w:val="00E26B65"/>
    <w:rsid w:val="00E27CA9"/>
    <w:rsid w:val="00E300DB"/>
    <w:rsid w:val="00E366F9"/>
    <w:rsid w:val="00E36B46"/>
    <w:rsid w:val="00E579BA"/>
    <w:rsid w:val="00E60E52"/>
    <w:rsid w:val="00E672D1"/>
    <w:rsid w:val="00ED35E1"/>
    <w:rsid w:val="00EE61C7"/>
    <w:rsid w:val="00F06598"/>
    <w:rsid w:val="00F1233F"/>
    <w:rsid w:val="00F321C6"/>
    <w:rsid w:val="00F32815"/>
    <w:rsid w:val="00F372C5"/>
    <w:rsid w:val="00F37482"/>
    <w:rsid w:val="00F72473"/>
    <w:rsid w:val="00F84133"/>
    <w:rsid w:val="00F949A0"/>
    <w:rsid w:val="00FB1E21"/>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iPriority w:val="99"/>
    <w:semiHidden/>
    <w:unhideWhenUsed/>
    <w:rsid w:val="000B6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057"/>
    <w:rPr>
      <w:rFonts w:ascii="Calibri" w:eastAsia="Calibri" w:hAnsi="Calibri" w:cs="Calibri"/>
      <w:color w:val="000000"/>
      <w:sz w:val="20"/>
      <w:szCs w:val="20"/>
      <w:lang w:eastAsia="en-ZA"/>
    </w:rPr>
  </w:style>
  <w:style w:type="character" w:styleId="FootnoteReference">
    <w:name w:val="footnote reference"/>
    <w:basedOn w:val="DefaultParagraphFont"/>
    <w:uiPriority w:val="99"/>
    <w:semiHidden/>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0E96F-B56D-499D-81C2-CAECD038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Tshwarelo Mabina</cp:lastModifiedBy>
  <cp:revision>2</cp:revision>
  <cp:lastPrinted>2024-03-22T13:16:00Z</cp:lastPrinted>
  <dcterms:created xsi:type="dcterms:W3CDTF">2024-04-02T12:13:00Z</dcterms:created>
  <dcterms:modified xsi:type="dcterms:W3CDTF">2024-04-02T12:13:00Z</dcterms:modified>
</cp:coreProperties>
</file>