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5D253" w14:textId="694AFCC0" w:rsidR="00B53352" w:rsidRDefault="00B53352" w:rsidP="00B53352">
      <w:pPr>
        <w:rPr>
          <w:rFonts w:ascii="Arial" w:hAnsi="Arial" w:cs="Arial"/>
          <w:b/>
          <w:szCs w:val="24"/>
          <w:lang w:val="en-GB"/>
        </w:rPr>
      </w:pPr>
      <w:bookmarkStart w:id="0" w:name="_GoBack"/>
      <w:bookmarkEnd w:id="0"/>
      <w:r>
        <w:rPr>
          <w:rFonts w:ascii="Arial" w:hAnsi="Arial" w:cs="Arial"/>
          <w:b/>
          <w:szCs w:val="24"/>
          <w:lang w:val="en-GB"/>
        </w:rPr>
        <w:pict w14:anchorId="2CA2E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8" o:title="Editorial note - Word"/>
          </v:shape>
        </w:pict>
      </w:r>
    </w:p>
    <w:p w14:paraId="65970FDE" w14:textId="782BEAA6" w:rsidR="00734ADD" w:rsidRPr="001D363C" w:rsidRDefault="00734ADD" w:rsidP="00734ADD">
      <w:pPr>
        <w:jc w:val="center"/>
        <w:rPr>
          <w:rFonts w:ascii="Arial" w:hAnsi="Arial" w:cs="Arial"/>
          <w:b/>
          <w:szCs w:val="24"/>
          <w:lang w:val="en-GB"/>
        </w:rPr>
      </w:pPr>
      <w:r w:rsidRPr="001D363C">
        <w:rPr>
          <w:rFonts w:ascii="Arial" w:hAnsi="Arial" w:cs="Arial"/>
          <w:b/>
          <w:szCs w:val="24"/>
          <w:lang w:val="en-GB"/>
        </w:rPr>
        <w:t>REPUBLIC OF SOUTH AFRICA</w:t>
      </w:r>
    </w:p>
    <w:p w14:paraId="6F48B47A" w14:textId="46D92C73" w:rsidR="00734ADD" w:rsidRPr="001D363C" w:rsidRDefault="009544DA" w:rsidP="00734ADD">
      <w:pPr>
        <w:jc w:val="center"/>
        <w:rPr>
          <w:rFonts w:ascii="Arial" w:hAnsi="Arial" w:cs="Arial"/>
          <w:b/>
          <w:color w:val="000000"/>
          <w:szCs w:val="24"/>
          <w:lang w:val="en-GB"/>
        </w:rPr>
      </w:pPr>
      <w:r>
        <w:rPr>
          <w:rFonts w:ascii="Arial" w:hAnsi="Arial" w:cs="Arial"/>
          <w:b/>
          <w:noProof/>
          <w:szCs w:val="24"/>
        </w:rPr>
        <w:drawing>
          <wp:inline distT="0" distB="0" distL="0" distR="0" wp14:anchorId="5F2BAC48" wp14:editId="68FCD736">
            <wp:extent cx="1121410" cy="1121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p w14:paraId="53409DB0" w14:textId="77777777" w:rsidR="00734ADD" w:rsidRPr="001D363C" w:rsidRDefault="00734ADD" w:rsidP="00734ADD">
      <w:pPr>
        <w:jc w:val="center"/>
        <w:rPr>
          <w:rFonts w:ascii="Arial" w:hAnsi="Arial" w:cs="Arial"/>
          <w:b/>
          <w:szCs w:val="24"/>
          <w:lang w:val="en-GB"/>
        </w:rPr>
      </w:pPr>
      <w:r w:rsidRPr="001D363C">
        <w:rPr>
          <w:rFonts w:ascii="Arial" w:hAnsi="Arial" w:cs="Arial"/>
          <w:b/>
          <w:szCs w:val="24"/>
          <w:lang w:val="en-GB"/>
        </w:rPr>
        <w:t>IN THE HIGH COURT OF SOUTH AFRICA</w:t>
      </w:r>
    </w:p>
    <w:p w14:paraId="70EE3C08" w14:textId="77777777" w:rsidR="00734ADD" w:rsidRPr="001D363C" w:rsidRDefault="00734ADD" w:rsidP="00734ADD">
      <w:pPr>
        <w:jc w:val="center"/>
        <w:rPr>
          <w:rFonts w:ascii="Arial" w:hAnsi="Arial" w:cs="Arial"/>
          <w:b/>
          <w:szCs w:val="24"/>
          <w:lang w:val="en-GB" w:eastAsia="en-ZA"/>
        </w:rPr>
      </w:pPr>
      <w:r w:rsidRPr="001D363C">
        <w:rPr>
          <w:rFonts w:ascii="Arial" w:hAnsi="Arial" w:cs="Arial"/>
          <w:b/>
          <w:szCs w:val="24"/>
          <w:lang w:val="en-GB"/>
        </w:rPr>
        <w:t>GAUTENG DIVISION, JOHANNESBURG</w:t>
      </w:r>
    </w:p>
    <w:p w14:paraId="7E81E99A" w14:textId="77777777" w:rsidR="00804CD3" w:rsidRPr="00B60C8A" w:rsidRDefault="00804CD3" w:rsidP="00804CD3">
      <w:pPr>
        <w:jc w:val="center"/>
        <w:rPr>
          <w:rFonts w:ascii="Arial" w:hAnsi="Arial" w:cs="Arial"/>
          <w:b/>
          <w:lang w:val="en-GB" w:eastAsia="en-GB"/>
        </w:rPr>
      </w:pPr>
    </w:p>
    <w:p w14:paraId="58EBABF6" w14:textId="2ECF7619" w:rsidR="00804CD3" w:rsidRDefault="00734ADD" w:rsidP="00734ADD">
      <w:pPr>
        <w:widowControl/>
        <w:tabs>
          <w:tab w:val="right" w:pos="8220"/>
        </w:tabs>
        <w:jc w:val="right"/>
        <w:rPr>
          <w:rFonts w:ascii="Arial" w:hAnsi="Arial" w:cs="Arial"/>
          <w:b/>
          <w:bCs/>
          <w:lang w:val="en-GB"/>
        </w:rPr>
      </w:pPr>
      <w:r>
        <w:rPr>
          <w:rFonts w:ascii="Arial" w:hAnsi="Arial" w:cs="Arial"/>
          <w:b/>
          <w:bCs/>
          <w:lang w:val="en-GB"/>
        </w:rPr>
        <w:t>CASE NUMBER:</w:t>
      </w:r>
      <w:r w:rsidR="00E70D26">
        <w:rPr>
          <w:rFonts w:ascii="Arial" w:hAnsi="Arial" w:cs="Arial"/>
          <w:b/>
          <w:bCs/>
          <w:lang w:val="en-GB"/>
        </w:rPr>
        <w:t xml:space="preserve"> </w:t>
      </w:r>
      <w:r w:rsidR="00183EA1">
        <w:rPr>
          <w:rFonts w:ascii="Arial" w:hAnsi="Arial" w:cs="Arial"/>
          <w:b/>
          <w:bCs/>
          <w:lang w:val="en-GB"/>
        </w:rPr>
        <w:t>34527/2016</w:t>
      </w:r>
      <w:r w:rsidR="00C135BC">
        <w:rPr>
          <w:rFonts w:ascii="Arial" w:hAnsi="Arial" w:cs="Arial"/>
          <w:b/>
          <w:bCs/>
          <w:lang w:val="en-GB"/>
        </w:rPr>
        <w:t xml:space="preserve"> </w:t>
      </w:r>
    </w:p>
    <w:p w14:paraId="6430CF50" w14:textId="488A025F" w:rsidR="00961EE9" w:rsidRPr="00734ADD" w:rsidRDefault="009544DA" w:rsidP="00734ADD">
      <w:pPr>
        <w:jc w:val="both"/>
        <w:rPr>
          <w:rFonts w:ascii="Arial" w:hAnsi="Arial" w:cs="Arial"/>
          <w:u w:val="single"/>
          <w:lang w:val="en-GB" w:eastAsia="en-GB"/>
        </w:rPr>
      </w:pPr>
      <w:r>
        <w:rPr>
          <w:rFonts w:ascii="Arial" w:hAnsi="Arial" w:cs="Arial"/>
          <w:noProof/>
          <w:u w:val="single"/>
        </w:rPr>
        <mc:AlternateContent>
          <mc:Choice Requires="wps">
            <w:drawing>
              <wp:anchor distT="0" distB="0" distL="114300" distR="114300" simplePos="0" relativeHeight="251657728" behindDoc="0" locked="0" layoutInCell="1" allowOverlap="1" wp14:anchorId="297D21A5" wp14:editId="1AF1C7C8">
                <wp:simplePos x="0" y="0"/>
                <wp:positionH relativeFrom="margin">
                  <wp:posOffset>6350</wp:posOffset>
                </wp:positionH>
                <wp:positionV relativeFrom="page">
                  <wp:posOffset>3048000</wp:posOffset>
                </wp:positionV>
                <wp:extent cx="3314700" cy="1266825"/>
                <wp:effectExtent l="0" t="0" r="0" b="952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269B29FA" w14:textId="77777777" w:rsidR="00734ADD" w:rsidRPr="00E756C0" w:rsidRDefault="00734ADD" w:rsidP="00734ADD">
                            <w:pPr>
                              <w:jc w:val="center"/>
                              <w:rPr>
                                <w:rFonts w:ascii="Arial" w:hAnsi="Arial" w:cs="Arial"/>
                                <w:b/>
                                <w:sz w:val="2"/>
                                <w:szCs w:val="18"/>
                              </w:rPr>
                            </w:pPr>
                          </w:p>
                          <w:p w14:paraId="29A61E0F" w14:textId="77777777" w:rsidR="00734ADD" w:rsidRPr="00E756C0" w:rsidRDefault="00734ADD" w:rsidP="00734ADD">
                            <w:pPr>
                              <w:widowControl/>
                              <w:numPr>
                                <w:ilvl w:val="0"/>
                                <w:numId w:val="6"/>
                              </w:numPr>
                              <w:autoSpaceDE/>
                              <w:autoSpaceDN/>
                              <w:adjustRightInd/>
                              <w:rPr>
                                <w:rFonts w:ascii="Arial" w:hAnsi="Arial" w:cs="Arial"/>
                                <w:sz w:val="18"/>
                                <w:szCs w:val="18"/>
                              </w:rPr>
                            </w:pPr>
                            <w:r w:rsidRPr="00E756C0">
                              <w:rPr>
                                <w:rFonts w:ascii="Arial" w:hAnsi="Arial" w:cs="Arial"/>
                                <w:sz w:val="18"/>
                                <w:szCs w:val="18"/>
                              </w:rPr>
                              <w:t>REPORTABLE: NO</w:t>
                            </w:r>
                          </w:p>
                          <w:p w14:paraId="64DBEECD" w14:textId="77777777" w:rsidR="00734ADD" w:rsidRPr="00E756C0" w:rsidRDefault="00734ADD" w:rsidP="00734ADD">
                            <w:pPr>
                              <w:widowControl/>
                              <w:numPr>
                                <w:ilvl w:val="0"/>
                                <w:numId w:val="6"/>
                              </w:numPr>
                              <w:autoSpaceDE/>
                              <w:autoSpaceDN/>
                              <w:adjustRightInd/>
                              <w:rPr>
                                <w:rFonts w:ascii="Arial" w:hAnsi="Arial" w:cs="Arial"/>
                                <w:sz w:val="18"/>
                                <w:szCs w:val="18"/>
                              </w:rPr>
                            </w:pPr>
                            <w:r w:rsidRPr="00E756C0">
                              <w:rPr>
                                <w:rFonts w:ascii="Arial" w:hAnsi="Arial" w:cs="Arial"/>
                                <w:sz w:val="18"/>
                                <w:szCs w:val="18"/>
                              </w:rPr>
                              <w:t>OF INTEREST TO OTHER JUDGES: NO</w:t>
                            </w:r>
                          </w:p>
                          <w:p w14:paraId="64652801" w14:textId="77777777" w:rsidR="00734ADD" w:rsidRPr="00E756C0" w:rsidRDefault="00734ADD" w:rsidP="00734ADD">
                            <w:pPr>
                              <w:widowControl/>
                              <w:numPr>
                                <w:ilvl w:val="0"/>
                                <w:numId w:val="6"/>
                              </w:numPr>
                              <w:autoSpaceDE/>
                              <w:autoSpaceDN/>
                              <w:adjustRightInd/>
                              <w:rPr>
                                <w:rFonts w:ascii="Arial" w:hAnsi="Arial" w:cs="Arial"/>
                                <w:sz w:val="18"/>
                                <w:szCs w:val="18"/>
                              </w:rPr>
                            </w:pPr>
                            <w:r w:rsidRPr="00E756C0">
                              <w:rPr>
                                <w:rFonts w:ascii="Arial" w:hAnsi="Arial" w:cs="Arial"/>
                                <w:sz w:val="18"/>
                                <w:szCs w:val="18"/>
                              </w:rPr>
                              <w:t xml:space="preserve">REVISED. </w:t>
                            </w:r>
                          </w:p>
                          <w:p w14:paraId="17BCA008" w14:textId="77777777" w:rsidR="00734ADD" w:rsidRPr="00E756C0" w:rsidRDefault="00734ADD" w:rsidP="00734ADD">
                            <w:pPr>
                              <w:rPr>
                                <w:rFonts w:ascii="Arial" w:hAnsi="Arial" w:cs="Arial"/>
                                <w:b/>
                                <w:sz w:val="18"/>
                                <w:szCs w:val="18"/>
                              </w:rPr>
                            </w:pPr>
                          </w:p>
                          <w:p w14:paraId="3A541B70" w14:textId="77777777" w:rsidR="00734ADD" w:rsidRDefault="00734ADD" w:rsidP="00734ADD">
                            <w:pPr>
                              <w:rPr>
                                <w:rFonts w:ascii="Arial" w:hAnsi="Arial" w:cs="Arial"/>
                                <w:b/>
                                <w:sz w:val="18"/>
                                <w:szCs w:val="18"/>
                              </w:rPr>
                            </w:pPr>
                          </w:p>
                          <w:p w14:paraId="47AD6AEF" w14:textId="77777777" w:rsidR="00734ADD" w:rsidRPr="00E756C0" w:rsidRDefault="00734ADD" w:rsidP="00734ADD">
                            <w:pPr>
                              <w:rPr>
                                <w:rFonts w:ascii="Arial" w:hAnsi="Arial" w:cs="Arial"/>
                                <w:b/>
                                <w:sz w:val="18"/>
                                <w:szCs w:val="18"/>
                                <w:u w:val="single"/>
                              </w:rPr>
                            </w:pPr>
                            <w:r w:rsidRPr="00E756C0">
                              <w:rPr>
                                <w:rFonts w:ascii="Arial" w:hAnsi="Arial" w:cs="Arial"/>
                                <w:b/>
                                <w:sz w:val="18"/>
                                <w:szCs w:val="18"/>
                              </w:rPr>
                              <w:t xml:space="preserve"> …………..………….............</w:t>
                            </w:r>
                            <w:r w:rsidRPr="00E756C0">
                              <w:rPr>
                                <w:rFonts w:ascii="Arial" w:hAnsi="Arial" w:cs="Arial"/>
                                <w:b/>
                                <w:sz w:val="18"/>
                                <w:szCs w:val="18"/>
                              </w:rPr>
                              <w:tab/>
                            </w:r>
                          </w:p>
                          <w:p w14:paraId="62EC2518" w14:textId="5D8E9CBB" w:rsidR="00734ADD" w:rsidRPr="00E756C0" w:rsidRDefault="00734ADD" w:rsidP="00734ADD">
                            <w:pPr>
                              <w:rPr>
                                <w:rFonts w:ascii="Arial" w:hAnsi="Arial" w:cs="Arial"/>
                                <w:b/>
                                <w:sz w:val="18"/>
                                <w:szCs w:val="18"/>
                              </w:rPr>
                            </w:pPr>
                            <w:r w:rsidRPr="00E756C0">
                              <w:rPr>
                                <w:rFonts w:ascii="Arial" w:hAnsi="Arial" w:cs="Arial"/>
                                <w:b/>
                                <w:sz w:val="18"/>
                                <w:szCs w:val="18"/>
                              </w:rPr>
                              <w:t xml:space="preserve"> </w:t>
                            </w:r>
                            <w:r w:rsidR="002C676E">
                              <w:rPr>
                                <w:rFonts w:ascii="Arial" w:hAnsi="Arial" w:cs="Arial"/>
                                <w:b/>
                                <w:sz w:val="18"/>
                                <w:szCs w:val="18"/>
                              </w:rPr>
                              <w:t xml:space="preserve">Name: </w:t>
                            </w:r>
                            <w:r w:rsidR="00183EA1">
                              <w:rPr>
                                <w:rFonts w:ascii="Arial" w:hAnsi="Arial" w:cs="Arial"/>
                                <w:b/>
                                <w:sz w:val="18"/>
                                <w:szCs w:val="18"/>
                              </w:rPr>
                              <w:t xml:space="preserve">M </w:t>
                            </w:r>
                            <w:proofErr w:type="spellStart"/>
                            <w:r w:rsidR="00183EA1">
                              <w:rPr>
                                <w:rFonts w:ascii="Arial" w:hAnsi="Arial" w:cs="Arial"/>
                                <w:b/>
                                <w:sz w:val="18"/>
                                <w:szCs w:val="18"/>
                              </w:rPr>
                              <w:t>Majozi</w:t>
                            </w:r>
                            <w:proofErr w:type="spellEnd"/>
                            <w:r w:rsidR="00183EA1">
                              <w:rPr>
                                <w:rFonts w:ascii="Arial" w:hAnsi="Arial" w:cs="Arial"/>
                                <w:b/>
                                <w:sz w:val="18"/>
                                <w:szCs w:val="18"/>
                              </w:rPr>
                              <w:t xml:space="preserve"> AJ</w:t>
                            </w:r>
                            <w:r w:rsidR="002C676E">
                              <w:rPr>
                                <w:rFonts w:ascii="Arial" w:hAnsi="Arial" w:cs="Arial"/>
                                <w:b/>
                                <w:sz w:val="18"/>
                                <w:szCs w:val="18"/>
                              </w:rPr>
                              <w:tab/>
                            </w:r>
                            <w:r w:rsidR="002C676E">
                              <w:rPr>
                                <w:rFonts w:ascii="Arial" w:hAnsi="Arial" w:cs="Arial"/>
                                <w:b/>
                                <w:sz w:val="18"/>
                                <w:szCs w:val="18"/>
                              </w:rPr>
                              <w:tab/>
                            </w:r>
                            <w:r w:rsidR="00183EA1">
                              <w:rPr>
                                <w:rFonts w:ascii="Arial" w:hAnsi="Arial" w:cs="Arial"/>
                                <w:b/>
                                <w:sz w:val="18"/>
                                <w:szCs w:val="18"/>
                              </w:rPr>
                              <w:t>Da</w:t>
                            </w:r>
                            <w:r w:rsidR="002C676E">
                              <w:rPr>
                                <w:rFonts w:ascii="Arial" w:hAnsi="Arial" w:cs="Arial"/>
                                <w:b/>
                                <w:sz w:val="18"/>
                                <w:szCs w:val="18"/>
                              </w:rPr>
                              <w:t xml:space="preserve">te: </w:t>
                            </w:r>
                            <w:r w:rsidR="00CC5BD7">
                              <w:rPr>
                                <w:rFonts w:ascii="Arial" w:hAnsi="Arial" w:cs="Arial"/>
                                <w:b/>
                                <w:sz w:val="18"/>
                                <w:szCs w:val="18"/>
                              </w:rPr>
                              <w:t>30</w:t>
                            </w:r>
                            <w:r w:rsidR="00183EA1">
                              <w:rPr>
                                <w:rFonts w:ascii="Arial" w:hAnsi="Arial" w:cs="Arial"/>
                                <w:b/>
                                <w:sz w:val="18"/>
                                <w:szCs w:val="18"/>
                              </w:rPr>
                              <w:t xml:space="preserve"> January 2024</w:t>
                            </w:r>
                          </w:p>
                          <w:p w14:paraId="1857F47F" w14:textId="77777777" w:rsidR="00734ADD" w:rsidRPr="00E756C0" w:rsidRDefault="00734ADD" w:rsidP="00734ADD">
                            <w:pPr>
                              <w:rPr>
                                <w:rFonts w:ascii="Arial" w:hAnsi="Arial" w:cs="Arial"/>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297D21A5" id="_x0000_t202" coordsize="21600,21600" o:spt="202" path="m,l,21600r21600,l21600,xe">
                <v:stroke joinstyle="miter"/>
                <v:path gradientshapeok="t" o:connecttype="rect"/>
              </v:shapetype>
              <v:shape id="Text Box 1" o:spid="_x0000_s1026" type="#_x0000_t202" style="position:absolute;left:0;text-align:left;margin-left:.5pt;margin-top:240pt;width:261pt;height:9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">
                <v:path arrowok="t"/>
                <v:textbox>
                  <w:txbxContent>
                    <w:p w14:paraId="269B29FA" w14:textId="77777777" w:rsidR="00734ADD" w:rsidRPr="00E756C0" w:rsidRDefault="00734ADD" w:rsidP="00734ADD">
                      <w:pPr>
                        <w:jc w:val="center"/>
                        <w:rPr>
                          <w:rFonts w:ascii="Arial" w:hAnsi="Arial" w:cs="Arial"/>
                          <w:b/>
                          <w:sz w:val="2"/>
                          <w:szCs w:val="18"/>
                        </w:rPr>
                      </w:pPr>
                    </w:p>
                    <w:p w14:paraId="29A61E0F" w14:textId="77777777" w:rsidR="00734ADD" w:rsidRPr="00E756C0" w:rsidRDefault="00734ADD" w:rsidP="00734ADD">
                      <w:pPr>
                        <w:widowControl/>
                        <w:numPr>
                          <w:ilvl w:val="0"/>
                          <w:numId w:val="6"/>
                        </w:numPr>
                        <w:autoSpaceDE/>
                        <w:autoSpaceDN/>
                        <w:adjustRightInd/>
                        <w:rPr>
                          <w:rFonts w:ascii="Arial" w:hAnsi="Arial" w:cs="Arial"/>
                          <w:sz w:val="18"/>
                          <w:szCs w:val="18"/>
                        </w:rPr>
                      </w:pPr>
                      <w:r w:rsidRPr="00E756C0">
                        <w:rPr>
                          <w:rFonts w:ascii="Arial" w:hAnsi="Arial" w:cs="Arial"/>
                          <w:sz w:val="18"/>
                          <w:szCs w:val="18"/>
                        </w:rPr>
                        <w:t>REPORTABLE: NO</w:t>
                      </w:r>
                    </w:p>
                    <w:p w14:paraId="64DBEECD" w14:textId="77777777" w:rsidR="00734ADD" w:rsidRPr="00E756C0" w:rsidRDefault="00734ADD" w:rsidP="00734ADD">
                      <w:pPr>
                        <w:widowControl/>
                        <w:numPr>
                          <w:ilvl w:val="0"/>
                          <w:numId w:val="6"/>
                        </w:numPr>
                        <w:autoSpaceDE/>
                        <w:autoSpaceDN/>
                        <w:adjustRightInd/>
                        <w:rPr>
                          <w:rFonts w:ascii="Arial" w:hAnsi="Arial" w:cs="Arial"/>
                          <w:sz w:val="18"/>
                          <w:szCs w:val="18"/>
                        </w:rPr>
                      </w:pPr>
                      <w:r w:rsidRPr="00E756C0">
                        <w:rPr>
                          <w:rFonts w:ascii="Arial" w:hAnsi="Arial" w:cs="Arial"/>
                          <w:sz w:val="18"/>
                          <w:szCs w:val="18"/>
                        </w:rPr>
                        <w:t>OF INTEREST TO OTHER JUDGES: NO</w:t>
                      </w:r>
                    </w:p>
                    <w:p w14:paraId="64652801" w14:textId="77777777" w:rsidR="00734ADD" w:rsidRPr="00E756C0" w:rsidRDefault="00734ADD" w:rsidP="00734ADD">
                      <w:pPr>
                        <w:widowControl/>
                        <w:numPr>
                          <w:ilvl w:val="0"/>
                          <w:numId w:val="6"/>
                        </w:numPr>
                        <w:autoSpaceDE/>
                        <w:autoSpaceDN/>
                        <w:adjustRightInd/>
                        <w:rPr>
                          <w:rFonts w:ascii="Arial" w:hAnsi="Arial" w:cs="Arial"/>
                          <w:sz w:val="18"/>
                          <w:szCs w:val="18"/>
                        </w:rPr>
                      </w:pPr>
                      <w:r w:rsidRPr="00E756C0">
                        <w:rPr>
                          <w:rFonts w:ascii="Arial" w:hAnsi="Arial" w:cs="Arial"/>
                          <w:sz w:val="18"/>
                          <w:szCs w:val="18"/>
                        </w:rPr>
                        <w:t xml:space="preserve">REVISED. </w:t>
                      </w:r>
                    </w:p>
                    <w:p w14:paraId="17BCA008" w14:textId="77777777" w:rsidR="00734ADD" w:rsidRPr="00E756C0" w:rsidRDefault="00734ADD" w:rsidP="00734ADD">
                      <w:pPr>
                        <w:rPr>
                          <w:rFonts w:ascii="Arial" w:hAnsi="Arial" w:cs="Arial"/>
                          <w:b/>
                          <w:sz w:val="18"/>
                          <w:szCs w:val="18"/>
                        </w:rPr>
                      </w:pPr>
                    </w:p>
                    <w:p w14:paraId="3A541B70" w14:textId="77777777" w:rsidR="00734ADD" w:rsidRDefault="00734ADD" w:rsidP="00734ADD">
                      <w:pPr>
                        <w:rPr>
                          <w:rFonts w:ascii="Arial" w:hAnsi="Arial" w:cs="Arial"/>
                          <w:b/>
                          <w:sz w:val="18"/>
                          <w:szCs w:val="18"/>
                        </w:rPr>
                      </w:pPr>
                    </w:p>
                    <w:p w14:paraId="47AD6AEF" w14:textId="77777777" w:rsidR="00734ADD" w:rsidRPr="00E756C0" w:rsidRDefault="00734ADD" w:rsidP="00734ADD">
                      <w:pPr>
                        <w:rPr>
                          <w:rFonts w:ascii="Arial" w:hAnsi="Arial" w:cs="Arial"/>
                          <w:b/>
                          <w:sz w:val="18"/>
                          <w:szCs w:val="18"/>
                          <w:u w:val="single"/>
                        </w:rPr>
                      </w:pPr>
                      <w:r w:rsidRPr="00E756C0">
                        <w:rPr>
                          <w:rFonts w:ascii="Arial" w:hAnsi="Arial" w:cs="Arial"/>
                          <w:b/>
                          <w:sz w:val="18"/>
                          <w:szCs w:val="18"/>
                        </w:rPr>
                        <w:t xml:space="preserve"> …………..………….............</w:t>
                      </w:r>
                      <w:r w:rsidRPr="00E756C0">
                        <w:rPr>
                          <w:rFonts w:ascii="Arial" w:hAnsi="Arial" w:cs="Arial"/>
                          <w:b/>
                          <w:sz w:val="18"/>
                          <w:szCs w:val="18"/>
                        </w:rPr>
                        <w:tab/>
                      </w:r>
                    </w:p>
                    <w:p w14:paraId="62EC2518" w14:textId="5D8E9CBB" w:rsidR="00734ADD" w:rsidRPr="00E756C0" w:rsidRDefault="00734ADD" w:rsidP="00734ADD">
                      <w:pPr>
                        <w:rPr>
                          <w:rFonts w:ascii="Arial" w:hAnsi="Arial" w:cs="Arial"/>
                          <w:b/>
                          <w:sz w:val="18"/>
                          <w:szCs w:val="18"/>
                        </w:rPr>
                      </w:pPr>
                      <w:r w:rsidRPr="00E756C0">
                        <w:rPr>
                          <w:rFonts w:ascii="Arial" w:hAnsi="Arial" w:cs="Arial"/>
                          <w:b/>
                          <w:sz w:val="18"/>
                          <w:szCs w:val="18"/>
                        </w:rPr>
                        <w:t xml:space="preserve"> </w:t>
                      </w:r>
                      <w:r w:rsidR="002C676E">
                        <w:rPr>
                          <w:rFonts w:ascii="Arial" w:hAnsi="Arial" w:cs="Arial"/>
                          <w:b/>
                          <w:sz w:val="18"/>
                          <w:szCs w:val="18"/>
                        </w:rPr>
                        <w:t xml:space="preserve">Name: </w:t>
                      </w:r>
                      <w:r w:rsidR="00183EA1">
                        <w:rPr>
                          <w:rFonts w:ascii="Arial" w:hAnsi="Arial" w:cs="Arial"/>
                          <w:b/>
                          <w:sz w:val="18"/>
                          <w:szCs w:val="18"/>
                        </w:rPr>
                        <w:t>M Majozi AJ</w:t>
                      </w:r>
                      <w:r w:rsidR="002C676E">
                        <w:rPr>
                          <w:rFonts w:ascii="Arial" w:hAnsi="Arial" w:cs="Arial"/>
                          <w:b/>
                          <w:sz w:val="18"/>
                          <w:szCs w:val="18"/>
                        </w:rPr>
                        <w:tab/>
                      </w:r>
                      <w:r w:rsidR="002C676E">
                        <w:rPr>
                          <w:rFonts w:ascii="Arial" w:hAnsi="Arial" w:cs="Arial"/>
                          <w:b/>
                          <w:sz w:val="18"/>
                          <w:szCs w:val="18"/>
                        </w:rPr>
                        <w:tab/>
                      </w:r>
                      <w:r w:rsidR="00183EA1">
                        <w:rPr>
                          <w:rFonts w:ascii="Arial" w:hAnsi="Arial" w:cs="Arial"/>
                          <w:b/>
                          <w:sz w:val="18"/>
                          <w:szCs w:val="18"/>
                        </w:rPr>
                        <w:t>Da</w:t>
                      </w:r>
                      <w:r w:rsidR="002C676E">
                        <w:rPr>
                          <w:rFonts w:ascii="Arial" w:hAnsi="Arial" w:cs="Arial"/>
                          <w:b/>
                          <w:sz w:val="18"/>
                          <w:szCs w:val="18"/>
                        </w:rPr>
                        <w:t xml:space="preserve">te: </w:t>
                      </w:r>
                      <w:r w:rsidR="00CC5BD7">
                        <w:rPr>
                          <w:rFonts w:ascii="Arial" w:hAnsi="Arial" w:cs="Arial"/>
                          <w:b/>
                          <w:sz w:val="18"/>
                          <w:szCs w:val="18"/>
                        </w:rPr>
                        <w:t>30</w:t>
                      </w:r>
                      <w:r w:rsidR="00183EA1">
                        <w:rPr>
                          <w:rFonts w:ascii="Arial" w:hAnsi="Arial" w:cs="Arial"/>
                          <w:b/>
                          <w:sz w:val="18"/>
                          <w:szCs w:val="18"/>
                        </w:rPr>
                        <w:t xml:space="preserve"> January 2024</w:t>
                      </w:r>
                    </w:p>
                    <w:p w14:paraId="1857F47F" w14:textId="77777777" w:rsidR="00734ADD" w:rsidRPr="00E756C0" w:rsidRDefault="00734ADD" w:rsidP="00734ADD">
                      <w:pPr>
                        <w:rPr>
                          <w:rFonts w:ascii="Arial" w:hAnsi="Arial" w:cs="Arial"/>
                          <w:b/>
                          <w:sz w:val="2"/>
                          <w:szCs w:val="18"/>
                        </w:rPr>
                      </w:pPr>
                    </w:p>
                  </w:txbxContent>
                </v:textbox>
                <w10:wrap type="topAndBottom" anchorx="margin" anchory="page"/>
              </v:shape>
            </w:pict>
          </mc:Fallback>
        </mc:AlternateContent>
      </w:r>
    </w:p>
    <w:p w14:paraId="3F8E0CD3" w14:textId="77777777" w:rsidR="00961EE9" w:rsidRPr="00DC7AFE" w:rsidRDefault="00961EE9" w:rsidP="00BC5E1D">
      <w:pPr>
        <w:widowControl/>
        <w:jc w:val="both"/>
        <w:rPr>
          <w:rFonts w:ascii="Arial" w:hAnsi="Arial" w:cs="Arial"/>
          <w:b/>
          <w:bCs/>
          <w:lang w:val="en-GB"/>
        </w:rPr>
      </w:pPr>
    </w:p>
    <w:p w14:paraId="478ECF8C" w14:textId="77777777" w:rsidR="00475AF2" w:rsidRPr="00DC7AFE" w:rsidRDefault="00475AF2" w:rsidP="00BC5E1D">
      <w:pPr>
        <w:widowControl/>
        <w:jc w:val="both"/>
        <w:rPr>
          <w:rFonts w:ascii="Arial" w:hAnsi="Arial" w:cs="Arial"/>
          <w:lang w:val="en-GB"/>
        </w:rPr>
      </w:pPr>
      <w:r w:rsidRPr="00DC7AFE">
        <w:rPr>
          <w:rFonts w:ascii="Arial" w:hAnsi="Arial" w:cs="Arial"/>
          <w:lang w:val="en-GB"/>
        </w:rPr>
        <w:t>In the matter between:</w:t>
      </w:r>
    </w:p>
    <w:p w14:paraId="4CBCFFFB" w14:textId="77777777" w:rsidR="00475AF2" w:rsidRDefault="00475AF2" w:rsidP="00BC5E1D">
      <w:pPr>
        <w:widowControl/>
        <w:jc w:val="both"/>
        <w:rPr>
          <w:rFonts w:ascii="Arial" w:hAnsi="Arial" w:cs="Arial"/>
          <w:lang w:val="en-GB"/>
        </w:rPr>
      </w:pPr>
    </w:p>
    <w:p w14:paraId="042724AF" w14:textId="79CACA51" w:rsidR="0022679C" w:rsidRPr="00B91A9A" w:rsidRDefault="00B91A9A" w:rsidP="004A0BDA">
      <w:pPr>
        <w:widowControl/>
        <w:tabs>
          <w:tab w:val="right" w:pos="9026"/>
        </w:tabs>
        <w:jc w:val="both"/>
        <w:rPr>
          <w:rFonts w:ascii="Arial" w:hAnsi="Arial" w:cs="Arial"/>
          <w:bCs/>
          <w:lang w:val="en-GB"/>
        </w:rPr>
      </w:pPr>
      <w:r w:rsidRPr="00B91A9A">
        <w:rPr>
          <w:rFonts w:ascii="Arial" w:hAnsi="Arial" w:cs="Arial"/>
          <w:b/>
          <w:bCs/>
          <w:szCs w:val="24"/>
          <w:lang w:val="en-GB"/>
        </w:rPr>
        <w:t>MOTHUDI MODISE</w:t>
      </w:r>
      <w:r w:rsidRPr="00B91A9A">
        <w:rPr>
          <w:rFonts w:ascii="Arial" w:hAnsi="Arial" w:cs="Arial"/>
          <w:b/>
          <w:bCs/>
          <w:lang w:val="en-GB"/>
        </w:rPr>
        <w:t xml:space="preserve">                                                                       </w:t>
      </w:r>
      <w:r w:rsidR="004A0BDA">
        <w:rPr>
          <w:rFonts w:ascii="Arial" w:hAnsi="Arial" w:cs="Arial"/>
          <w:b/>
          <w:lang w:val="en-GB"/>
        </w:rPr>
        <w:tab/>
      </w:r>
      <w:r w:rsidRPr="00B91A9A">
        <w:rPr>
          <w:rFonts w:ascii="Arial" w:hAnsi="Arial" w:cs="Arial"/>
          <w:bCs/>
          <w:lang w:val="en-GB"/>
        </w:rPr>
        <w:t>Plaintiff</w:t>
      </w:r>
    </w:p>
    <w:p w14:paraId="6CB6F535" w14:textId="77777777" w:rsidR="005765E1" w:rsidRDefault="005765E1" w:rsidP="004A0BDA">
      <w:pPr>
        <w:widowControl/>
        <w:tabs>
          <w:tab w:val="right" w:pos="9026"/>
        </w:tabs>
        <w:jc w:val="both"/>
        <w:rPr>
          <w:rFonts w:ascii="Arial" w:hAnsi="Arial" w:cs="Arial"/>
          <w:lang w:val="en-GB"/>
        </w:rPr>
      </w:pPr>
    </w:p>
    <w:p w14:paraId="41E9F5D4" w14:textId="77777777" w:rsidR="00475AF2" w:rsidRPr="00DC7AFE" w:rsidRDefault="00475AF2" w:rsidP="004A0BDA">
      <w:pPr>
        <w:widowControl/>
        <w:tabs>
          <w:tab w:val="right" w:pos="9026"/>
        </w:tabs>
        <w:jc w:val="both"/>
        <w:rPr>
          <w:rFonts w:ascii="Arial" w:hAnsi="Arial" w:cs="Arial"/>
          <w:lang w:val="en-GB"/>
        </w:rPr>
      </w:pPr>
      <w:r w:rsidRPr="00DC7AFE">
        <w:rPr>
          <w:rFonts w:ascii="Arial" w:hAnsi="Arial" w:cs="Arial"/>
          <w:lang w:val="en-GB"/>
        </w:rPr>
        <w:t>and</w:t>
      </w:r>
    </w:p>
    <w:p w14:paraId="47889E5B" w14:textId="77777777" w:rsidR="005765E1" w:rsidRDefault="005765E1" w:rsidP="004A0BDA">
      <w:pPr>
        <w:widowControl/>
        <w:tabs>
          <w:tab w:val="right" w:pos="9026"/>
        </w:tabs>
        <w:ind w:right="-285"/>
        <w:jc w:val="both"/>
        <w:rPr>
          <w:rFonts w:ascii="Arial" w:hAnsi="Arial" w:cs="Arial"/>
          <w:lang w:val="en-GB"/>
        </w:rPr>
      </w:pPr>
    </w:p>
    <w:p w14:paraId="3C462ED3" w14:textId="5DEA1361" w:rsidR="00E535AB" w:rsidRDefault="00B91A9A" w:rsidP="00B91A9A">
      <w:pPr>
        <w:widowControl/>
        <w:tabs>
          <w:tab w:val="right" w:pos="9026"/>
        </w:tabs>
        <w:jc w:val="both"/>
        <w:rPr>
          <w:rFonts w:ascii="Arial" w:hAnsi="Arial" w:cs="Arial"/>
          <w:lang w:val="en-GB"/>
        </w:rPr>
      </w:pPr>
      <w:r w:rsidRPr="00B91A9A">
        <w:rPr>
          <w:rFonts w:ascii="Arial" w:hAnsi="Arial" w:cs="Arial"/>
          <w:b/>
          <w:bCs/>
          <w:lang w:val="en-GB"/>
        </w:rPr>
        <w:t>ROAD ACCIDENT FUND</w:t>
      </w:r>
      <w:r w:rsidR="00923952">
        <w:rPr>
          <w:rFonts w:ascii="Arial" w:hAnsi="Arial" w:cs="Arial"/>
          <w:lang w:val="en-GB"/>
        </w:rPr>
        <w:tab/>
      </w:r>
      <w:r w:rsidR="00734ADD">
        <w:rPr>
          <w:rFonts w:ascii="Arial" w:hAnsi="Arial" w:cs="Arial"/>
          <w:lang w:val="en-GB"/>
        </w:rPr>
        <w:t xml:space="preserve">                                                                       </w:t>
      </w:r>
      <w:r>
        <w:rPr>
          <w:rFonts w:ascii="Arial" w:hAnsi="Arial" w:cs="Arial"/>
          <w:lang w:val="en-GB"/>
        </w:rPr>
        <w:t>Defendant</w:t>
      </w:r>
    </w:p>
    <w:p w14:paraId="6B7F1A1C" w14:textId="77777777" w:rsidR="00E14398" w:rsidRDefault="00E14398" w:rsidP="004A0BDA">
      <w:pPr>
        <w:widowControl/>
        <w:tabs>
          <w:tab w:val="right" w:pos="9026"/>
        </w:tabs>
        <w:ind w:right="-285"/>
        <w:jc w:val="both"/>
        <w:rPr>
          <w:rFonts w:ascii="Arial" w:hAnsi="Arial" w:cs="Arial"/>
          <w:lang w:val="en-GB"/>
        </w:rPr>
      </w:pPr>
    </w:p>
    <w:p w14:paraId="06198CA0" w14:textId="3642674F" w:rsidR="006738FB" w:rsidRDefault="00E14398" w:rsidP="00E14398">
      <w:pPr>
        <w:widowControl/>
        <w:tabs>
          <w:tab w:val="right" w:pos="8222"/>
          <w:tab w:val="right" w:pos="8505"/>
        </w:tabs>
        <w:jc w:val="both"/>
        <w:rPr>
          <w:rFonts w:ascii="Arial" w:hAnsi="Arial" w:cs="Arial"/>
          <w:lang w:val="en-GB"/>
        </w:rPr>
      </w:pPr>
      <w:r>
        <w:rPr>
          <w:rFonts w:ascii="Arial" w:hAnsi="Arial" w:cs="Arial"/>
          <w:i/>
          <w:sz w:val="22"/>
          <w:szCs w:val="24"/>
        </w:rPr>
        <w:t>This</w:t>
      </w:r>
      <w:r w:rsidRPr="00A5212B">
        <w:rPr>
          <w:rFonts w:ascii="Arial" w:hAnsi="Arial" w:cs="Arial"/>
          <w:i/>
          <w:sz w:val="22"/>
          <w:szCs w:val="24"/>
        </w:rPr>
        <w:t xml:space="preserve"> </w:t>
      </w:r>
      <w:r>
        <w:rPr>
          <w:rFonts w:ascii="Arial" w:hAnsi="Arial" w:cs="Arial"/>
          <w:i/>
          <w:sz w:val="22"/>
          <w:szCs w:val="24"/>
        </w:rPr>
        <w:t>judgment</w:t>
      </w:r>
      <w:r w:rsidRPr="00A5212B">
        <w:rPr>
          <w:rFonts w:ascii="Arial" w:hAnsi="Arial" w:cs="Arial"/>
          <w:i/>
          <w:sz w:val="22"/>
          <w:szCs w:val="24"/>
        </w:rPr>
        <w:t xml:space="preserve"> </w:t>
      </w:r>
      <w:r>
        <w:rPr>
          <w:rFonts w:ascii="Arial" w:hAnsi="Arial" w:cs="Arial"/>
          <w:i/>
          <w:sz w:val="22"/>
          <w:szCs w:val="24"/>
        </w:rPr>
        <w:t xml:space="preserve">was </w:t>
      </w:r>
      <w:r w:rsidRPr="00A5212B">
        <w:rPr>
          <w:rFonts w:ascii="Arial" w:hAnsi="Arial" w:cs="Arial"/>
          <w:i/>
          <w:sz w:val="22"/>
          <w:szCs w:val="24"/>
        </w:rPr>
        <w:t>handed down electronically by circulation to the parties' and/or the parties' representatives by emai</w:t>
      </w:r>
      <w:r>
        <w:rPr>
          <w:rFonts w:ascii="Arial" w:hAnsi="Arial" w:cs="Arial"/>
          <w:i/>
          <w:sz w:val="22"/>
          <w:szCs w:val="24"/>
        </w:rPr>
        <w:t xml:space="preserve">l and by being uploaded onto </w:t>
      </w:r>
      <w:proofErr w:type="spellStart"/>
      <w:r>
        <w:rPr>
          <w:rFonts w:ascii="Arial" w:hAnsi="Arial" w:cs="Arial"/>
          <w:i/>
          <w:sz w:val="22"/>
          <w:szCs w:val="24"/>
        </w:rPr>
        <w:t>Case</w:t>
      </w:r>
      <w:r w:rsidRPr="00A5212B">
        <w:rPr>
          <w:rFonts w:ascii="Arial" w:hAnsi="Arial" w:cs="Arial"/>
          <w:i/>
          <w:sz w:val="22"/>
          <w:szCs w:val="24"/>
        </w:rPr>
        <w:t>Lines</w:t>
      </w:r>
      <w:proofErr w:type="spellEnd"/>
      <w:r w:rsidRPr="00A5212B">
        <w:rPr>
          <w:rFonts w:ascii="Arial" w:hAnsi="Arial" w:cs="Arial"/>
          <w:i/>
          <w:sz w:val="22"/>
          <w:szCs w:val="24"/>
        </w:rPr>
        <w:t xml:space="preserve">. The date and time for hand-down is deemed to be </w:t>
      </w:r>
      <w:r w:rsidR="002D74D8">
        <w:rPr>
          <w:rFonts w:ascii="Arial" w:hAnsi="Arial" w:cs="Arial"/>
          <w:i/>
          <w:sz w:val="22"/>
          <w:szCs w:val="24"/>
        </w:rPr>
        <w:t>2</w:t>
      </w:r>
      <w:r w:rsidR="005413A6">
        <w:rPr>
          <w:rFonts w:ascii="Arial" w:hAnsi="Arial" w:cs="Arial"/>
          <w:i/>
          <w:sz w:val="22"/>
          <w:szCs w:val="24"/>
        </w:rPr>
        <w:t>9</w:t>
      </w:r>
      <w:r w:rsidR="002D74D8">
        <w:rPr>
          <w:rFonts w:ascii="Arial" w:hAnsi="Arial" w:cs="Arial"/>
          <w:i/>
          <w:sz w:val="22"/>
          <w:szCs w:val="24"/>
        </w:rPr>
        <w:t xml:space="preserve"> </w:t>
      </w:r>
      <w:r w:rsidR="00B91A9A">
        <w:rPr>
          <w:rFonts w:ascii="Arial" w:hAnsi="Arial" w:cs="Arial"/>
          <w:i/>
          <w:sz w:val="22"/>
          <w:szCs w:val="24"/>
        </w:rPr>
        <w:t>January</w:t>
      </w:r>
      <w:r w:rsidR="009D1AC1">
        <w:rPr>
          <w:rFonts w:ascii="Arial" w:hAnsi="Arial" w:cs="Arial"/>
          <w:i/>
          <w:sz w:val="22"/>
          <w:szCs w:val="24"/>
        </w:rPr>
        <w:t xml:space="preserve"> </w:t>
      </w:r>
      <w:r w:rsidRPr="00A5212B">
        <w:rPr>
          <w:rFonts w:ascii="Arial" w:hAnsi="Arial" w:cs="Arial"/>
          <w:i/>
          <w:sz w:val="22"/>
          <w:szCs w:val="24"/>
        </w:rPr>
        <w:t>202</w:t>
      </w:r>
      <w:r w:rsidR="00183EA1">
        <w:rPr>
          <w:rFonts w:ascii="Arial" w:hAnsi="Arial" w:cs="Arial"/>
          <w:i/>
          <w:sz w:val="22"/>
          <w:szCs w:val="24"/>
        </w:rPr>
        <w:t>4</w:t>
      </w:r>
      <w:r w:rsidRPr="00A5212B">
        <w:rPr>
          <w:rFonts w:ascii="Arial" w:hAnsi="Arial" w:cs="Arial"/>
          <w:i/>
          <w:sz w:val="22"/>
          <w:szCs w:val="24"/>
        </w:rPr>
        <w:t>.</w:t>
      </w:r>
      <w:r w:rsidR="00E535AB">
        <w:rPr>
          <w:rFonts w:ascii="Arial" w:hAnsi="Arial" w:cs="Arial"/>
          <w:lang w:val="en-GB"/>
        </w:rPr>
        <w:tab/>
      </w:r>
    </w:p>
    <w:p w14:paraId="1D3491B2" w14:textId="5F489E13" w:rsidR="00CE31B5" w:rsidRDefault="00734ADD" w:rsidP="00BC5E1D">
      <w:pPr>
        <w:widowControl/>
        <w:tabs>
          <w:tab w:val="right" w:pos="8222"/>
          <w:tab w:val="right" w:pos="8505"/>
        </w:tabs>
        <w:jc w:val="both"/>
      </w:pPr>
      <w:r>
        <w:t>___________________________________________________________________________</w:t>
      </w:r>
    </w:p>
    <w:p w14:paraId="04C61CA7" w14:textId="77777777" w:rsidR="00BC5E1D" w:rsidRDefault="00416C87" w:rsidP="00475AF2">
      <w:pPr>
        <w:widowControl/>
        <w:tabs>
          <w:tab w:val="center" w:pos="4278"/>
        </w:tabs>
        <w:jc w:val="both"/>
        <w:rPr>
          <w:rFonts w:ascii="Arial" w:hAnsi="Arial" w:cs="Arial"/>
          <w:b/>
          <w:bCs/>
          <w:lang w:val="en-GB"/>
        </w:rPr>
      </w:pPr>
      <w:r w:rsidRPr="00DC7AFE">
        <w:rPr>
          <w:rFonts w:ascii="Arial" w:hAnsi="Arial" w:cs="Arial"/>
          <w:b/>
          <w:bCs/>
          <w:lang w:val="en-GB"/>
        </w:rPr>
        <w:tab/>
      </w:r>
    </w:p>
    <w:p w14:paraId="3F45F4FB" w14:textId="77777777" w:rsidR="00475AF2" w:rsidRPr="00DC7AFE" w:rsidRDefault="00416C87" w:rsidP="00BC5E1D">
      <w:pPr>
        <w:widowControl/>
        <w:tabs>
          <w:tab w:val="center" w:pos="4278"/>
        </w:tabs>
        <w:jc w:val="center"/>
        <w:rPr>
          <w:rFonts w:ascii="Arial" w:hAnsi="Arial" w:cs="Arial"/>
          <w:b/>
          <w:bCs/>
          <w:lang w:val="en-GB"/>
        </w:rPr>
      </w:pPr>
      <w:r w:rsidRPr="00DC7AFE">
        <w:rPr>
          <w:rFonts w:ascii="Arial" w:hAnsi="Arial" w:cs="Arial"/>
          <w:b/>
          <w:bCs/>
          <w:lang w:val="en-GB"/>
        </w:rPr>
        <w:t>JUDGMENT</w:t>
      </w:r>
    </w:p>
    <w:p w14:paraId="79D41181" w14:textId="3EF38025" w:rsidR="00CE31B5" w:rsidRDefault="00734ADD" w:rsidP="00CE31B5">
      <w:r>
        <w:t>__________________________________________________________________________</w:t>
      </w:r>
    </w:p>
    <w:p w14:paraId="57B07746" w14:textId="77777777" w:rsidR="00C44C06" w:rsidRPr="00DC7AFE" w:rsidRDefault="00C44C06" w:rsidP="00C44C06">
      <w:pPr>
        <w:widowControl/>
        <w:tabs>
          <w:tab w:val="left" w:pos="851"/>
          <w:tab w:val="left" w:pos="1701"/>
          <w:tab w:val="left" w:pos="2835"/>
          <w:tab w:val="left" w:pos="3969"/>
          <w:tab w:val="right" w:pos="8222"/>
        </w:tabs>
        <w:autoSpaceDE/>
        <w:autoSpaceDN/>
        <w:adjustRightInd/>
        <w:jc w:val="both"/>
        <w:rPr>
          <w:rFonts w:ascii="Arial" w:hAnsi="Arial" w:cs="Arial"/>
          <w:lang w:val="en-GB"/>
        </w:rPr>
      </w:pPr>
    </w:p>
    <w:p w14:paraId="27DCAA8C" w14:textId="4C891E75" w:rsidR="00D879AE" w:rsidRPr="009900DF" w:rsidRDefault="00183EA1" w:rsidP="00E14398">
      <w:pPr>
        <w:widowControl/>
        <w:tabs>
          <w:tab w:val="left" w:pos="851"/>
          <w:tab w:val="left" w:pos="1701"/>
          <w:tab w:val="left" w:pos="2835"/>
          <w:tab w:val="left" w:pos="3969"/>
          <w:tab w:val="right" w:pos="8222"/>
        </w:tabs>
        <w:autoSpaceDE/>
        <w:autoSpaceDN/>
        <w:adjustRightInd/>
        <w:spacing w:line="276" w:lineRule="auto"/>
        <w:contextualSpacing/>
        <w:jc w:val="both"/>
        <w:rPr>
          <w:rFonts w:ascii="Arial" w:hAnsi="Arial" w:cs="Arial"/>
          <w:caps/>
          <w:lang w:val="en-GB"/>
        </w:rPr>
      </w:pPr>
      <w:r>
        <w:rPr>
          <w:rFonts w:ascii="Arial" w:hAnsi="Arial" w:cs="Arial"/>
          <w:b/>
          <w:caps/>
          <w:lang w:val="en-GB"/>
        </w:rPr>
        <w:t xml:space="preserve">MAJOZI </w:t>
      </w:r>
      <w:r w:rsidR="007D2580" w:rsidRPr="00734ADD">
        <w:rPr>
          <w:rFonts w:ascii="Arial" w:hAnsi="Arial" w:cs="Arial"/>
          <w:b/>
          <w:caps/>
          <w:lang w:val="en-GB"/>
        </w:rPr>
        <w:t>AJ</w:t>
      </w:r>
      <w:r w:rsidR="00734ADD">
        <w:rPr>
          <w:rFonts w:ascii="Arial" w:hAnsi="Arial" w:cs="Arial"/>
          <w:caps/>
          <w:lang w:val="en-GB"/>
        </w:rPr>
        <w:t>:</w:t>
      </w:r>
    </w:p>
    <w:p w14:paraId="578788D6" w14:textId="77777777" w:rsidR="00E14398" w:rsidRDefault="00E14398" w:rsidP="00E14398">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05995AA1" w14:textId="1F61C7DB" w:rsidR="00DD5973" w:rsidRPr="00620661" w:rsidRDefault="00DD5973" w:rsidP="00DD5973">
      <w:pPr>
        <w:widowControl/>
        <w:tabs>
          <w:tab w:val="left" w:pos="851"/>
          <w:tab w:val="left" w:pos="1701"/>
          <w:tab w:val="left" w:pos="2835"/>
          <w:tab w:val="left" w:pos="3969"/>
          <w:tab w:val="right" w:pos="8222"/>
        </w:tabs>
        <w:autoSpaceDE/>
        <w:autoSpaceDN/>
        <w:adjustRightInd/>
        <w:jc w:val="both"/>
        <w:rPr>
          <w:rFonts w:ascii="Arial" w:hAnsi="Arial" w:cs="Arial"/>
          <w:b/>
          <w:bCs/>
          <w:caps/>
          <w:szCs w:val="24"/>
          <w:lang w:val="en-GB"/>
        </w:rPr>
      </w:pPr>
      <w:r w:rsidRPr="00620661">
        <w:rPr>
          <w:rFonts w:ascii="Arial" w:hAnsi="Arial" w:cs="Arial"/>
          <w:b/>
          <w:bCs/>
          <w:caps/>
          <w:szCs w:val="24"/>
          <w:lang w:val="en-GB"/>
        </w:rPr>
        <w:t>i</w:t>
      </w:r>
      <w:r w:rsidR="004D2098" w:rsidRPr="00620661">
        <w:rPr>
          <w:rFonts w:ascii="Arial" w:hAnsi="Arial" w:cs="Arial"/>
          <w:b/>
          <w:bCs/>
          <w:szCs w:val="24"/>
          <w:lang w:val="en-GB"/>
        </w:rPr>
        <w:t>ntroduction</w:t>
      </w:r>
    </w:p>
    <w:p w14:paraId="673680A4" w14:textId="77777777" w:rsidR="00DD5973" w:rsidRPr="00620661" w:rsidRDefault="00DD5973" w:rsidP="00DD5973">
      <w:pPr>
        <w:widowControl/>
        <w:tabs>
          <w:tab w:val="left" w:pos="851"/>
          <w:tab w:val="left" w:pos="1701"/>
          <w:tab w:val="left" w:pos="2835"/>
          <w:tab w:val="left" w:pos="3969"/>
          <w:tab w:val="right" w:pos="8222"/>
        </w:tabs>
        <w:autoSpaceDE/>
        <w:autoSpaceDN/>
        <w:adjustRightInd/>
        <w:jc w:val="both"/>
        <w:rPr>
          <w:rFonts w:ascii="Arial" w:hAnsi="Arial" w:cs="Arial"/>
          <w:b/>
          <w:bCs/>
          <w:caps/>
          <w:szCs w:val="24"/>
          <w:lang w:val="en-GB"/>
        </w:rPr>
      </w:pPr>
    </w:p>
    <w:p w14:paraId="30F20F96" w14:textId="2B50C180" w:rsidR="00B91A9A" w:rsidRDefault="00DD5973"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szCs w:val="24"/>
          <w:lang w:val="en-GB"/>
        </w:rPr>
      </w:pPr>
      <w:r w:rsidRPr="00620661">
        <w:rPr>
          <w:rFonts w:ascii="Arial" w:hAnsi="Arial" w:cs="Arial"/>
          <w:szCs w:val="24"/>
          <w:lang w:val="en-GB"/>
        </w:rPr>
        <w:t xml:space="preserve">On 2 </w:t>
      </w:r>
      <w:r w:rsidR="00B91A9A">
        <w:rPr>
          <w:rFonts w:ascii="Arial" w:hAnsi="Arial" w:cs="Arial"/>
          <w:szCs w:val="24"/>
          <w:lang w:val="en-GB"/>
        </w:rPr>
        <w:t xml:space="preserve">April 2016 the plaintiff, Mr </w:t>
      </w:r>
      <w:bookmarkStart w:id="1" w:name="_Hlk156826105"/>
      <w:proofErr w:type="spellStart"/>
      <w:r w:rsidR="00B91A9A">
        <w:rPr>
          <w:rFonts w:ascii="Arial" w:hAnsi="Arial" w:cs="Arial"/>
          <w:szCs w:val="24"/>
          <w:lang w:val="en-GB"/>
        </w:rPr>
        <w:t>Mothudi</w:t>
      </w:r>
      <w:proofErr w:type="spellEnd"/>
      <w:r w:rsidR="00B91A9A">
        <w:rPr>
          <w:rFonts w:ascii="Arial" w:hAnsi="Arial" w:cs="Arial"/>
          <w:szCs w:val="24"/>
          <w:lang w:val="en-GB"/>
        </w:rPr>
        <w:t xml:space="preserve"> </w:t>
      </w:r>
      <w:proofErr w:type="spellStart"/>
      <w:r w:rsidR="00B91A9A">
        <w:rPr>
          <w:rFonts w:ascii="Arial" w:hAnsi="Arial" w:cs="Arial"/>
          <w:szCs w:val="24"/>
          <w:lang w:val="en-GB"/>
        </w:rPr>
        <w:t>Modise</w:t>
      </w:r>
      <w:bookmarkEnd w:id="1"/>
      <w:proofErr w:type="spellEnd"/>
      <w:r w:rsidR="00B91A9A">
        <w:rPr>
          <w:rFonts w:ascii="Arial" w:hAnsi="Arial" w:cs="Arial"/>
          <w:szCs w:val="24"/>
          <w:lang w:val="en-GB"/>
        </w:rPr>
        <w:t xml:space="preserve">, was involved in a motor vehicle accident that took place </w:t>
      </w:r>
      <w:r w:rsidR="005F7FFD">
        <w:rPr>
          <w:rFonts w:ascii="Arial" w:hAnsi="Arial" w:cs="Arial"/>
          <w:szCs w:val="24"/>
          <w:lang w:val="en-GB"/>
        </w:rPr>
        <w:t xml:space="preserve">at about 13:00 </w:t>
      </w:r>
      <w:r w:rsidR="00B91A9A">
        <w:rPr>
          <w:rFonts w:ascii="Arial" w:hAnsi="Arial" w:cs="Arial"/>
          <w:szCs w:val="24"/>
          <w:lang w:val="en-GB"/>
        </w:rPr>
        <w:t xml:space="preserve">on </w:t>
      </w:r>
      <w:proofErr w:type="spellStart"/>
      <w:r w:rsidR="009544DA">
        <w:rPr>
          <w:rFonts w:ascii="Arial" w:hAnsi="Arial" w:cs="Arial"/>
          <w:szCs w:val="24"/>
          <w:lang w:val="en-GB"/>
        </w:rPr>
        <w:t>Wettles</w:t>
      </w:r>
      <w:proofErr w:type="spellEnd"/>
      <w:r w:rsidR="00F35F26">
        <w:rPr>
          <w:rFonts w:ascii="Arial" w:hAnsi="Arial" w:cs="Arial"/>
          <w:szCs w:val="24"/>
          <w:lang w:val="en-GB"/>
        </w:rPr>
        <w:t xml:space="preserve"> Street, in </w:t>
      </w:r>
      <w:proofErr w:type="spellStart"/>
      <w:r w:rsidR="00F35F26">
        <w:rPr>
          <w:rFonts w:ascii="Arial" w:hAnsi="Arial" w:cs="Arial"/>
          <w:szCs w:val="24"/>
          <w:lang w:val="en-GB"/>
        </w:rPr>
        <w:t>Protea</w:t>
      </w:r>
      <w:proofErr w:type="spellEnd"/>
      <w:r w:rsidR="00F35F26">
        <w:rPr>
          <w:rFonts w:ascii="Arial" w:hAnsi="Arial" w:cs="Arial"/>
          <w:szCs w:val="24"/>
          <w:lang w:val="en-GB"/>
        </w:rPr>
        <w:t xml:space="preserve"> Glen, Soweto.</w:t>
      </w:r>
    </w:p>
    <w:p w14:paraId="6B2F3AEC" w14:textId="0DC4C154" w:rsidR="00F35F26" w:rsidRDefault="00F35F26"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szCs w:val="24"/>
          <w:lang w:val="en-GB"/>
        </w:rPr>
      </w:pPr>
      <w:r>
        <w:rPr>
          <w:rFonts w:ascii="Arial" w:hAnsi="Arial" w:cs="Arial"/>
          <w:szCs w:val="24"/>
          <w:lang w:val="en-GB"/>
        </w:rPr>
        <w:lastRenderedPageBreak/>
        <w:t>At the time of the accident the plaintiff was driving a motor</w:t>
      </w:r>
      <w:r w:rsidR="00D22653">
        <w:rPr>
          <w:rFonts w:ascii="Arial" w:hAnsi="Arial" w:cs="Arial"/>
          <w:szCs w:val="24"/>
          <w:lang w:val="en-GB"/>
        </w:rPr>
        <w:t>cycle</w:t>
      </w:r>
      <w:r>
        <w:rPr>
          <w:rFonts w:ascii="Arial" w:hAnsi="Arial" w:cs="Arial"/>
          <w:szCs w:val="24"/>
          <w:lang w:val="en-GB"/>
        </w:rPr>
        <w:t xml:space="preserve"> with registration letters and number </w:t>
      </w:r>
      <w:proofErr w:type="gramStart"/>
      <w:r>
        <w:rPr>
          <w:rFonts w:ascii="Arial" w:hAnsi="Arial" w:cs="Arial"/>
          <w:szCs w:val="24"/>
          <w:lang w:val="en-GB"/>
        </w:rPr>
        <w:t>B</w:t>
      </w:r>
      <w:r w:rsidR="00B53352">
        <w:rPr>
          <w:rFonts w:ascii="Arial" w:hAnsi="Arial" w:cs="Arial"/>
          <w:szCs w:val="24"/>
          <w:lang w:val="en-GB"/>
        </w:rPr>
        <w:t>[</w:t>
      </w:r>
      <w:proofErr w:type="gramEnd"/>
      <w:r w:rsidR="00B53352">
        <w:rPr>
          <w:rFonts w:ascii="Arial" w:hAnsi="Arial" w:cs="Arial"/>
          <w:szCs w:val="24"/>
          <w:lang w:val="en-GB"/>
        </w:rPr>
        <w:t>…]</w:t>
      </w:r>
      <w:r>
        <w:rPr>
          <w:rFonts w:ascii="Arial" w:hAnsi="Arial" w:cs="Arial"/>
          <w:szCs w:val="24"/>
          <w:lang w:val="en-GB"/>
        </w:rPr>
        <w:t xml:space="preserve"> GP.  The plaintiff alleges that he collided with an unknown vehicle driven by an unknown driver</w:t>
      </w:r>
      <w:r w:rsidR="00D22653">
        <w:rPr>
          <w:rFonts w:ascii="Arial" w:hAnsi="Arial" w:cs="Arial"/>
          <w:szCs w:val="24"/>
          <w:lang w:val="en-GB"/>
        </w:rPr>
        <w:t xml:space="preserve"> who was at the time driving a silver grey Toyota </w:t>
      </w:r>
      <w:proofErr w:type="spellStart"/>
      <w:r w:rsidR="00D22653">
        <w:rPr>
          <w:rFonts w:ascii="Arial" w:hAnsi="Arial" w:cs="Arial"/>
          <w:szCs w:val="24"/>
          <w:lang w:val="en-GB"/>
        </w:rPr>
        <w:t>Tazz</w:t>
      </w:r>
      <w:proofErr w:type="spellEnd"/>
      <w:r w:rsidR="005C5626">
        <w:rPr>
          <w:rFonts w:ascii="Arial" w:hAnsi="Arial" w:cs="Arial"/>
          <w:szCs w:val="24"/>
          <w:lang w:val="en-GB"/>
        </w:rPr>
        <w:t xml:space="preserve"> of Corolla.</w:t>
      </w:r>
      <w:r w:rsidR="006A0071">
        <w:rPr>
          <w:rFonts w:ascii="Arial" w:hAnsi="Arial" w:cs="Arial"/>
          <w:szCs w:val="24"/>
          <w:lang w:val="en-GB"/>
        </w:rPr>
        <w:t xml:space="preserve"> </w:t>
      </w:r>
    </w:p>
    <w:p w14:paraId="5E70ECF5" w14:textId="77777777" w:rsidR="005413A6" w:rsidRDefault="005413A6" w:rsidP="005413A6">
      <w:pPr>
        <w:widowControl/>
        <w:tabs>
          <w:tab w:val="left" w:pos="1701"/>
          <w:tab w:val="left" w:pos="2835"/>
          <w:tab w:val="left" w:pos="3969"/>
          <w:tab w:val="right" w:pos="8222"/>
        </w:tabs>
        <w:autoSpaceDE/>
        <w:autoSpaceDN/>
        <w:adjustRightInd/>
        <w:spacing w:line="480" w:lineRule="auto"/>
        <w:ind w:left="851"/>
        <w:jc w:val="both"/>
        <w:rPr>
          <w:rFonts w:ascii="Arial" w:hAnsi="Arial" w:cs="Arial"/>
          <w:szCs w:val="24"/>
          <w:lang w:val="en-GB"/>
        </w:rPr>
      </w:pPr>
    </w:p>
    <w:p w14:paraId="582DC90E" w14:textId="5ADAAB10" w:rsidR="006A0071" w:rsidRDefault="006A0071"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szCs w:val="24"/>
          <w:lang w:val="en-GB"/>
        </w:rPr>
      </w:pPr>
      <w:r>
        <w:rPr>
          <w:rFonts w:ascii="Arial" w:hAnsi="Arial" w:cs="Arial"/>
          <w:szCs w:val="24"/>
          <w:lang w:val="en-GB"/>
        </w:rPr>
        <w:t xml:space="preserve">The plaintiff claims that the </w:t>
      </w:r>
      <w:r w:rsidR="00073C3E">
        <w:rPr>
          <w:rFonts w:ascii="Arial" w:hAnsi="Arial" w:cs="Arial"/>
          <w:szCs w:val="24"/>
          <w:lang w:val="en-GB"/>
        </w:rPr>
        <w:t>sole cause of the said collision was the negligent driving of the unknown driver, who was negligent in that he, amongst others</w:t>
      </w:r>
      <w:r w:rsidR="0056308D">
        <w:rPr>
          <w:rFonts w:ascii="Arial" w:hAnsi="Arial" w:cs="Arial"/>
          <w:szCs w:val="24"/>
          <w:lang w:val="en-GB"/>
        </w:rPr>
        <w:t xml:space="preserve"> –</w:t>
      </w:r>
    </w:p>
    <w:p w14:paraId="2C334142" w14:textId="0A9049BC" w:rsidR="0056308D" w:rsidRDefault="0056308D" w:rsidP="0056308D">
      <w:pPr>
        <w:widowControl/>
        <w:numPr>
          <w:ilvl w:val="1"/>
          <w:numId w:val="4"/>
        </w:numPr>
        <w:tabs>
          <w:tab w:val="clear" w:pos="1702"/>
          <w:tab w:val="left" w:pos="851"/>
          <w:tab w:val="left" w:pos="1701"/>
          <w:tab w:val="left" w:pos="2835"/>
          <w:tab w:val="left" w:pos="3969"/>
          <w:tab w:val="right" w:pos="8222"/>
        </w:tabs>
        <w:autoSpaceDE/>
        <w:autoSpaceDN/>
        <w:adjustRightInd/>
        <w:spacing w:line="480" w:lineRule="auto"/>
        <w:jc w:val="both"/>
        <w:rPr>
          <w:rFonts w:ascii="Arial" w:hAnsi="Arial" w:cs="Arial"/>
          <w:szCs w:val="24"/>
          <w:lang w:val="en-GB"/>
        </w:rPr>
      </w:pPr>
      <w:r>
        <w:rPr>
          <w:rFonts w:ascii="Arial" w:hAnsi="Arial" w:cs="Arial"/>
          <w:szCs w:val="24"/>
          <w:lang w:val="en-GB"/>
        </w:rPr>
        <w:t>failed to keep a proper lookout;</w:t>
      </w:r>
    </w:p>
    <w:p w14:paraId="5484F7FE" w14:textId="468581D0" w:rsidR="0056308D" w:rsidRDefault="0056308D" w:rsidP="0056308D">
      <w:pPr>
        <w:widowControl/>
        <w:numPr>
          <w:ilvl w:val="1"/>
          <w:numId w:val="4"/>
        </w:numPr>
        <w:tabs>
          <w:tab w:val="clear" w:pos="1702"/>
          <w:tab w:val="left" w:pos="851"/>
          <w:tab w:val="left" w:pos="1701"/>
          <w:tab w:val="left" w:pos="2835"/>
          <w:tab w:val="left" w:pos="3969"/>
          <w:tab w:val="right" w:pos="8222"/>
        </w:tabs>
        <w:autoSpaceDE/>
        <w:autoSpaceDN/>
        <w:adjustRightInd/>
        <w:spacing w:line="480" w:lineRule="auto"/>
        <w:jc w:val="both"/>
        <w:rPr>
          <w:rFonts w:ascii="Arial" w:hAnsi="Arial" w:cs="Arial"/>
          <w:szCs w:val="24"/>
          <w:lang w:val="en-GB"/>
        </w:rPr>
      </w:pPr>
      <w:r>
        <w:rPr>
          <w:rFonts w:ascii="Arial" w:hAnsi="Arial" w:cs="Arial"/>
          <w:szCs w:val="24"/>
          <w:lang w:val="en-GB"/>
        </w:rPr>
        <w:t>failed to keep the vehicle he was driving under proper or any control;</w:t>
      </w:r>
    </w:p>
    <w:p w14:paraId="311B18C3" w14:textId="71A53277" w:rsidR="0056308D" w:rsidRDefault="0056308D" w:rsidP="0056308D">
      <w:pPr>
        <w:widowControl/>
        <w:numPr>
          <w:ilvl w:val="1"/>
          <w:numId w:val="4"/>
        </w:numPr>
        <w:tabs>
          <w:tab w:val="clear" w:pos="1702"/>
          <w:tab w:val="left" w:pos="851"/>
          <w:tab w:val="left" w:pos="1701"/>
          <w:tab w:val="left" w:pos="2835"/>
          <w:tab w:val="left" w:pos="3969"/>
          <w:tab w:val="right" w:pos="8222"/>
        </w:tabs>
        <w:autoSpaceDE/>
        <w:autoSpaceDN/>
        <w:adjustRightInd/>
        <w:spacing w:line="480" w:lineRule="auto"/>
        <w:jc w:val="both"/>
        <w:rPr>
          <w:rFonts w:ascii="Arial" w:hAnsi="Arial" w:cs="Arial"/>
          <w:szCs w:val="24"/>
          <w:lang w:val="en-GB"/>
        </w:rPr>
      </w:pPr>
      <w:r>
        <w:rPr>
          <w:rFonts w:ascii="Arial" w:hAnsi="Arial" w:cs="Arial"/>
          <w:szCs w:val="24"/>
          <w:lang w:val="en-GB"/>
        </w:rPr>
        <w:t>failed to slow down and/or stop and/or apply the brakes of his</w:t>
      </w:r>
      <w:r w:rsidR="005C5626">
        <w:rPr>
          <w:rFonts w:ascii="Arial" w:hAnsi="Arial" w:cs="Arial"/>
          <w:szCs w:val="24"/>
          <w:lang w:val="en-GB"/>
        </w:rPr>
        <w:t>/her</w:t>
      </w:r>
      <w:r>
        <w:rPr>
          <w:rFonts w:ascii="Arial" w:hAnsi="Arial" w:cs="Arial"/>
          <w:szCs w:val="24"/>
          <w:lang w:val="en-GB"/>
        </w:rPr>
        <w:t xml:space="preserve"> vehicle promptly or at all when he</w:t>
      </w:r>
      <w:r w:rsidR="005C5626">
        <w:rPr>
          <w:rFonts w:ascii="Arial" w:hAnsi="Arial" w:cs="Arial"/>
          <w:szCs w:val="24"/>
          <w:lang w:val="en-GB"/>
        </w:rPr>
        <w:t>/she</w:t>
      </w:r>
      <w:r>
        <w:rPr>
          <w:rFonts w:ascii="Arial" w:hAnsi="Arial" w:cs="Arial"/>
          <w:szCs w:val="24"/>
          <w:lang w:val="en-GB"/>
        </w:rPr>
        <w:t xml:space="preserve"> had a duly to do so; and</w:t>
      </w:r>
    </w:p>
    <w:p w14:paraId="7DCD88FF" w14:textId="16B6E974" w:rsidR="0056308D" w:rsidRDefault="0056308D" w:rsidP="0056308D">
      <w:pPr>
        <w:widowControl/>
        <w:numPr>
          <w:ilvl w:val="1"/>
          <w:numId w:val="4"/>
        </w:numPr>
        <w:tabs>
          <w:tab w:val="clear" w:pos="1702"/>
          <w:tab w:val="left" w:pos="851"/>
          <w:tab w:val="left" w:pos="1701"/>
          <w:tab w:val="left" w:pos="2835"/>
          <w:tab w:val="left" w:pos="3969"/>
          <w:tab w:val="right" w:pos="8222"/>
        </w:tabs>
        <w:autoSpaceDE/>
        <w:autoSpaceDN/>
        <w:adjustRightInd/>
        <w:spacing w:line="480" w:lineRule="auto"/>
        <w:jc w:val="both"/>
        <w:rPr>
          <w:rFonts w:ascii="Arial" w:hAnsi="Arial" w:cs="Arial"/>
          <w:szCs w:val="24"/>
          <w:lang w:val="en-GB"/>
        </w:rPr>
      </w:pPr>
      <w:r>
        <w:rPr>
          <w:rFonts w:ascii="Arial" w:hAnsi="Arial" w:cs="Arial"/>
          <w:szCs w:val="24"/>
          <w:lang w:val="en-GB"/>
        </w:rPr>
        <w:t>he</w:t>
      </w:r>
      <w:r w:rsidR="005C5626">
        <w:rPr>
          <w:rFonts w:ascii="Arial" w:hAnsi="Arial" w:cs="Arial"/>
          <w:szCs w:val="24"/>
          <w:lang w:val="en-GB"/>
        </w:rPr>
        <w:t>/she</w:t>
      </w:r>
      <w:r>
        <w:rPr>
          <w:rFonts w:ascii="Arial" w:hAnsi="Arial" w:cs="Arial"/>
          <w:szCs w:val="24"/>
          <w:lang w:val="en-GB"/>
        </w:rPr>
        <w:t xml:space="preserve"> drove at an excessive speed.</w:t>
      </w:r>
    </w:p>
    <w:p w14:paraId="7100A5CD" w14:textId="77777777" w:rsidR="005413A6" w:rsidRPr="00620661" w:rsidRDefault="005413A6" w:rsidP="005413A6">
      <w:pPr>
        <w:widowControl/>
        <w:tabs>
          <w:tab w:val="left" w:pos="1701"/>
          <w:tab w:val="left" w:pos="2835"/>
          <w:tab w:val="left" w:pos="3969"/>
          <w:tab w:val="right" w:pos="8222"/>
        </w:tabs>
        <w:autoSpaceDE/>
        <w:autoSpaceDN/>
        <w:adjustRightInd/>
        <w:spacing w:line="480" w:lineRule="auto"/>
        <w:ind w:left="1702"/>
        <w:jc w:val="both"/>
        <w:rPr>
          <w:rFonts w:ascii="Arial" w:hAnsi="Arial" w:cs="Arial"/>
          <w:szCs w:val="24"/>
          <w:lang w:val="en-GB"/>
        </w:rPr>
      </w:pPr>
    </w:p>
    <w:p w14:paraId="3B2FB087" w14:textId="527707EA" w:rsidR="00D36461" w:rsidRPr="005413A6" w:rsidRDefault="0056308D"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 xml:space="preserve">As a result of the </w:t>
      </w:r>
      <w:proofErr w:type="spellStart"/>
      <w:r>
        <w:rPr>
          <w:rFonts w:ascii="Arial" w:hAnsi="Arial" w:cs="Arial"/>
          <w:lang w:val="en-GB"/>
        </w:rPr>
        <w:t>aforegoing</w:t>
      </w:r>
      <w:proofErr w:type="spellEnd"/>
      <w:r>
        <w:rPr>
          <w:rFonts w:ascii="Arial" w:hAnsi="Arial" w:cs="Arial"/>
          <w:lang w:val="en-GB"/>
        </w:rPr>
        <w:t xml:space="preserve"> collision, which was caused by </w:t>
      </w:r>
      <w:r w:rsidR="00F327BE">
        <w:rPr>
          <w:rFonts w:ascii="Arial" w:hAnsi="Arial" w:cs="Arial"/>
          <w:lang w:val="en-GB"/>
        </w:rPr>
        <w:t xml:space="preserve">the </w:t>
      </w:r>
      <w:r w:rsidR="00F327BE">
        <w:rPr>
          <w:rFonts w:ascii="Arial" w:hAnsi="Arial" w:cs="Arial"/>
          <w:szCs w:val="24"/>
          <w:lang w:val="en-GB"/>
        </w:rPr>
        <w:t>unknown driver’s negligence, the plaintiff claims to have sustained a head injury, laceration on the right foot and a tender left foot and right elbow.</w:t>
      </w:r>
    </w:p>
    <w:p w14:paraId="4A1A1520" w14:textId="77777777" w:rsidR="005413A6" w:rsidRPr="003819D7" w:rsidRDefault="005413A6" w:rsidP="005413A6">
      <w:pPr>
        <w:widowControl/>
        <w:tabs>
          <w:tab w:val="left" w:pos="1701"/>
          <w:tab w:val="left" w:pos="2835"/>
          <w:tab w:val="left" w:pos="3969"/>
          <w:tab w:val="right" w:pos="8222"/>
        </w:tabs>
        <w:autoSpaceDE/>
        <w:autoSpaceDN/>
        <w:adjustRightInd/>
        <w:spacing w:line="480" w:lineRule="auto"/>
        <w:ind w:left="851"/>
        <w:jc w:val="both"/>
        <w:rPr>
          <w:rFonts w:ascii="Arial" w:hAnsi="Arial" w:cs="Arial"/>
          <w:lang w:val="en-GB"/>
        </w:rPr>
      </w:pPr>
    </w:p>
    <w:p w14:paraId="0CA0E839" w14:textId="7F43CFAD" w:rsidR="003819D7" w:rsidRPr="005413A6" w:rsidRDefault="003819D7"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szCs w:val="24"/>
          <w:lang w:val="en-GB"/>
        </w:rPr>
        <w:t>As a result of the injur</w:t>
      </w:r>
      <w:r w:rsidR="00552DA1">
        <w:rPr>
          <w:rFonts w:ascii="Arial" w:hAnsi="Arial" w:cs="Arial"/>
          <w:szCs w:val="24"/>
          <w:lang w:val="en-GB"/>
        </w:rPr>
        <w:t>ies</w:t>
      </w:r>
      <w:r>
        <w:rPr>
          <w:rFonts w:ascii="Arial" w:hAnsi="Arial" w:cs="Arial"/>
          <w:szCs w:val="24"/>
          <w:lang w:val="en-GB"/>
        </w:rPr>
        <w:t xml:space="preserve"> sustained </w:t>
      </w:r>
      <w:r w:rsidR="00552DA1">
        <w:rPr>
          <w:rFonts w:ascii="Arial" w:hAnsi="Arial" w:cs="Arial"/>
          <w:szCs w:val="24"/>
          <w:lang w:val="en-GB"/>
        </w:rPr>
        <w:t xml:space="preserve">and </w:t>
      </w:r>
      <w:r>
        <w:rPr>
          <w:rFonts w:ascii="Arial" w:hAnsi="Arial" w:cs="Arial"/>
          <w:szCs w:val="24"/>
          <w:lang w:val="en-GB"/>
        </w:rPr>
        <w:t xml:space="preserve">arising from the accident, the plaintiff was hospitalised and required medical treatment.  He will require future hospital and medical treatment and he claims to have also experienced severe pain, shock, suffering and discomfort </w:t>
      </w:r>
      <w:r w:rsidR="00607E41">
        <w:rPr>
          <w:rFonts w:ascii="Arial" w:hAnsi="Arial" w:cs="Arial"/>
          <w:szCs w:val="24"/>
          <w:lang w:val="en-GB"/>
        </w:rPr>
        <w:t>and will in the future experience pain, suffering and discomfort.</w:t>
      </w:r>
    </w:p>
    <w:p w14:paraId="2851E84E" w14:textId="77777777" w:rsidR="005413A6" w:rsidRPr="00607E41" w:rsidRDefault="005413A6" w:rsidP="005413A6">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0B028581" w14:textId="35A8B84D" w:rsidR="005413A6" w:rsidRDefault="00607E41" w:rsidP="005413A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szCs w:val="24"/>
          <w:lang w:val="en-GB"/>
        </w:rPr>
        <w:t>It is the plaintiff’s pleaded case that he also suffered loss of amenities of li</w:t>
      </w:r>
      <w:r w:rsidR="002F14E9">
        <w:rPr>
          <w:rFonts w:ascii="Arial" w:hAnsi="Arial" w:cs="Arial"/>
          <w:szCs w:val="24"/>
          <w:lang w:val="en-GB"/>
        </w:rPr>
        <w:t>f</w:t>
      </w:r>
      <w:r>
        <w:rPr>
          <w:rFonts w:ascii="Arial" w:hAnsi="Arial" w:cs="Arial"/>
          <w:szCs w:val="24"/>
          <w:lang w:val="en-GB"/>
        </w:rPr>
        <w:t xml:space="preserve">e and will in the future suffer loss of amenities of life having been temporarily </w:t>
      </w:r>
      <w:r>
        <w:rPr>
          <w:rFonts w:ascii="Arial" w:hAnsi="Arial" w:cs="Arial"/>
          <w:szCs w:val="24"/>
          <w:lang w:val="en-GB"/>
        </w:rPr>
        <w:lastRenderedPageBreak/>
        <w:t>and permanently disfigured.  The plaintiff further pleaded that he had suffered past loss of earnings and will in the future suffer loss of earnings or reduced earning capacity.</w:t>
      </w:r>
    </w:p>
    <w:p w14:paraId="07DCF0D6" w14:textId="77777777" w:rsidR="005413A6" w:rsidRPr="005413A6" w:rsidRDefault="005413A6" w:rsidP="005413A6">
      <w:pPr>
        <w:widowControl/>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p>
    <w:p w14:paraId="4618738E" w14:textId="7F655A88" w:rsidR="00607E41" w:rsidRPr="005413A6" w:rsidRDefault="003F0FF4"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szCs w:val="24"/>
          <w:lang w:val="en-GB"/>
        </w:rPr>
        <w:t xml:space="preserve">The defendant defended the action brought by the plaintiff and delivered a notice of intention to defend on 16 November 2016 and a plea.  However, the defendant’s plea was struck off on 28 July 2022 </w:t>
      </w:r>
      <w:r w:rsidR="00527D2B">
        <w:rPr>
          <w:rFonts w:ascii="Arial" w:hAnsi="Arial" w:cs="Arial"/>
          <w:szCs w:val="24"/>
          <w:lang w:val="en-GB"/>
        </w:rPr>
        <w:t xml:space="preserve">by </w:t>
      </w:r>
      <w:proofErr w:type="spellStart"/>
      <w:r w:rsidR="00527D2B">
        <w:rPr>
          <w:rFonts w:ascii="Arial" w:hAnsi="Arial" w:cs="Arial"/>
          <w:szCs w:val="24"/>
          <w:lang w:val="en-GB"/>
        </w:rPr>
        <w:t>Manoim</w:t>
      </w:r>
      <w:proofErr w:type="spellEnd"/>
      <w:r w:rsidR="00527D2B">
        <w:rPr>
          <w:rFonts w:ascii="Arial" w:hAnsi="Arial" w:cs="Arial"/>
          <w:szCs w:val="24"/>
          <w:lang w:val="en-GB"/>
        </w:rPr>
        <w:t xml:space="preserve"> AJ </w:t>
      </w:r>
      <w:r>
        <w:rPr>
          <w:rFonts w:ascii="Arial" w:hAnsi="Arial" w:cs="Arial"/>
          <w:szCs w:val="24"/>
          <w:lang w:val="en-GB"/>
        </w:rPr>
        <w:t xml:space="preserve">as a result of the defendant’s failure to comply with the </w:t>
      </w:r>
      <w:r w:rsidR="009E0F93">
        <w:rPr>
          <w:rFonts w:ascii="Arial" w:hAnsi="Arial" w:cs="Arial"/>
          <w:szCs w:val="24"/>
          <w:lang w:val="en-GB"/>
        </w:rPr>
        <w:t xml:space="preserve">interlocutory orders directing it to, </w:t>
      </w:r>
      <w:r w:rsidR="009E0F93" w:rsidRPr="009E0F93">
        <w:rPr>
          <w:rFonts w:ascii="Arial" w:hAnsi="Arial" w:cs="Arial"/>
          <w:i/>
          <w:iCs/>
          <w:szCs w:val="24"/>
          <w:lang w:val="en-GB"/>
        </w:rPr>
        <w:t>inter alia</w:t>
      </w:r>
      <w:r w:rsidR="009E0F93">
        <w:rPr>
          <w:rFonts w:ascii="Arial" w:hAnsi="Arial" w:cs="Arial"/>
          <w:szCs w:val="24"/>
          <w:lang w:val="en-GB"/>
        </w:rPr>
        <w:t>, make an election on the appointment of experts and attend a pre-trial conference.</w:t>
      </w:r>
    </w:p>
    <w:p w14:paraId="744602B2" w14:textId="77777777" w:rsidR="005413A6" w:rsidRPr="009E0F93" w:rsidRDefault="005413A6" w:rsidP="005413A6">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28C634B8" w14:textId="3B94CAE8" w:rsidR="009E0F93" w:rsidRPr="005413A6" w:rsidRDefault="009E0F93"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szCs w:val="24"/>
          <w:lang w:val="en-GB"/>
        </w:rPr>
        <w:t>In terms of the 28 July 2022</w:t>
      </w:r>
      <w:r w:rsidR="00527D2B">
        <w:rPr>
          <w:rFonts w:ascii="Arial" w:hAnsi="Arial" w:cs="Arial"/>
          <w:szCs w:val="24"/>
          <w:lang w:val="en-GB"/>
        </w:rPr>
        <w:t xml:space="preserve"> Order</w:t>
      </w:r>
      <w:r>
        <w:rPr>
          <w:rFonts w:ascii="Arial" w:hAnsi="Arial" w:cs="Arial"/>
          <w:szCs w:val="24"/>
          <w:lang w:val="en-GB"/>
        </w:rPr>
        <w:t xml:space="preserve">, the plaintiff was directed to approach </w:t>
      </w:r>
      <w:r w:rsidR="0092735F">
        <w:rPr>
          <w:rFonts w:ascii="Arial" w:hAnsi="Arial" w:cs="Arial"/>
          <w:szCs w:val="24"/>
          <w:lang w:val="en-GB"/>
        </w:rPr>
        <w:t xml:space="preserve">the Registrar of this Court for an allocation of this matter for a default judgment trial date. </w:t>
      </w:r>
    </w:p>
    <w:p w14:paraId="1E78DF3C" w14:textId="77777777" w:rsidR="005413A6" w:rsidRPr="0092735F" w:rsidRDefault="005413A6" w:rsidP="005413A6">
      <w:pPr>
        <w:widowControl/>
        <w:tabs>
          <w:tab w:val="left" w:pos="1701"/>
          <w:tab w:val="left" w:pos="2835"/>
          <w:tab w:val="left" w:pos="3969"/>
          <w:tab w:val="right" w:pos="8222"/>
        </w:tabs>
        <w:autoSpaceDE/>
        <w:autoSpaceDN/>
        <w:adjustRightInd/>
        <w:spacing w:line="480" w:lineRule="auto"/>
        <w:ind w:left="851"/>
        <w:jc w:val="both"/>
        <w:rPr>
          <w:rFonts w:ascii="Arial" w:hAnsi="Arial" w:cs="Arial"/>
          <w:lang w:val="en-GB"/>
        </w:rPr>
      </w:pPr>
    </w:p>
    <w:p w14:paraId="359D6988" w14:textId="1F1AFEB3" w:rsidR="005413A6" w:rsidRDefault="0092735F" w:rsidP="005413A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szCs w:val="24"/>
          <w:lang w:val="en-GB"/>
        </w:rPr>
        <w:t>As a result, the matter was set down before me on 18 October 2023 and, having stood down at the request of the plaintiff’s counsel,</w:t>
      </w:r>
      <w:r w:rsidR="00711CD5">
        <w:rPr>
          <w:rFonts w:ascii="Arial" w:hAnsi="Arial" w:cs="Arial"/>
          <w:szCs w:val="24"/>
          <w:lang w:val="en-GB"/>
        </w:rPr>
        <w:t xml:space="preserve"> it proceeded</w:t>
      </w:r>
      <w:r>
        <w:rPr>
          <w:rFonts w:ascii="Arial" w:hAnsi="Arial" w:cs="Arial"/>
          <w:szCs w:val="24"/>
          <w:lang w:val="en-GB"/>
        </w:rPr>
        <w:t xml:space="preserve"> </w:t>
      </w:r>
      <w:r w:rsidR="00603D7C">
        <w:rPr>
          <w:rFonts w:ascii="Arial" w:hAnsi="Arial" w:cs="Arial"/>
          <w:szCs w:val="24"/>
          <w:lang w:val="en-GB"/>
        </w:rPr>
        <w:t>on 19 October 2023.</w:t>
      </w:r>
    </w:p>
    <w:p w14:paraId="34C643A1" w14:textId="77777777" w:rsidR="005413A6" w:rsidRPr="005413A6" w:rsidRDefault="005413A6" w:rsidP="005413A6">
      <w:pPr>
        <w:widowControl/>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p>
    <w:p w14:paraId="39A93F50" w14:textId="3B1935E6" w:rsidR="00603D7C" w:rsidRPr="005413A6" w:rsidRDefault="00603D7C"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szCs w:val="24"/>
          <w:lang w:val="en-GB"/>
        </w:rPr>
        <w:t xml:space="preserve">Before me, and in terms of the heads of argument submitted by the plaintiff’s counsel, the plaintiff sought </w:t>
      </w:r>
      <w:r w:rsidR="00382417">
        <w:rPr>
          <w:rFonts w:ascii="Arial" w:hAnsi="Arial" w:cs="Arial"/>
          <w:szCs w:val="24"/>
          <w:lang w:val="en-GB"/>
        </w:rPr>
        <w:t xml:space="preserve">that </w:t>
      </w:r>
      <w:r w:rsidR="00711CD5">
        <w:rPr>
          <w:rFonts w:ascii="Arial" w:hAnsi="Arial" w:cs="Arial"/>
          <w:szCs w:val="24"/>
          <w:lang w:val="en-GB"/>
        </w:rPr>
        <w:t xml:space="preserve">the defendant be held to be liable for </w:t>
      </w:r>
      <w:r w:rsidR="00382417">
        <w:rPr>
          <w:rFonts w:ascii="Arial" w:hAnsi="Arial" w:cs="Arial"/>
          <w:szCs w:val="24"/>
          <w:lang w:val="en-GB"/>
        </w:rPr>
        <w:t xml:space="preserve">100% </w:t>
      </w:r>
      <w:r w:rsidR="00EC01DA">
        <w:rPr>
          <w:rFonts w:ascii="Arial" w:hAnsi="Arial" w:cs="Arial"/>
          <w:szCs w:val="24"/>
          <w:lang w:val="en-GB"/>
        </w:rPr>
        <w:t>of his proven damages. The plaintiff further sought the defendant to provide an</w:t>
      </w:r>
      <w:r w:rsidR="00382417">
        <w:rPr>
          <w:rFonts w:ascii="Arial" w:hAnsi="Arial" w:cs="Arial"/>
          <w:szCs w:val="24"/>
          <w:lang w:val="en-GB"/>
        </w:rPr>
        <w:t xml:space="preserve"> undertaking in terms of section 17(4)(a) of the Road Accident Fund Act, 56 of 1996 (“</w:t>
      </w:r>
      <w:r w:rsidR="00382417" w:rsidRPr="00382417">
        <w:rPr>
          <w:rFonts w:ascii="Arial" w:hAnsi="Arial" w:cs="Arial"/>
          <w:b/>
          <w:bCs/>
          <w:szCs w:val="24"/>
          <w:lang w:val="en-GB"/>
        </w:rPr>
        <w:t>the RAF Act</w:t>
      </w:r>
      <w:r w:rsidR="00382417">
        <w:rPr>
          <w:rFonts w:ascii="Arial" w:hAnsi="Arial" w:cs="Arial"/>
          <w:szCs w:val="24"/>
          <w:lang w:val="en-GB"/>
        </w:rPr>
        <w:t>”)</w:t>
      </w:r>
      <w:r w:rsidR="002620F0">
        <w:rPr>
          <w:rFonts w:ascii="Arial" w:hAnsi="Arial" w:cs="Arial"/>
          <w:szCs w:val="24"/>
          <w:lang w:val="en-GB"/>
        </w:rPr>
        <w:t xml:space="preserve"> and </w:t>
      </w:r>
      <w:r w:rsidR="00382417">
        <w:rPr>
          <w:rFonts w:ascii="Arial" w:hAnsi="Arial" w:cs="Arial"/>
          <w:szCs w:val="24"/>
          <w:lang w:val="en-GB"/>
        </w:rPr>
        <w:t xml:space="preserve">general damages in the amount of R1 million </w:t>
      </w:r>
      <w:r w:rsidR="002620F0">
        <w:rPr>
          <w:rFonts w:ascii="Arial" w:hAnsi="Arial" w:cs="Arial"/>
          <w:szCs w:val="24"/>
          <w:lang w:val="en-GB"/>
        </w:rPr>
        <w:t xml:space="preserve">as well as </w:t>
      </w:r>
      <w:r w:rsidR="00382417">
        <w:rPr>
          <w:rFonts w:ascii="Arial" w:hAnsi="Arial" w:cs="Arial"/>
          <w:szCs w:val="24"/>
          <w:lang w:val="en-GB"/>
        </w:rPr>
        <w:t>and loss of earnings in the amount of R2</w:t>
      </w:r>
      <w:r w:rsidR="00C53C6F">
        <w:rPr>
          <w:rFonts w:ascii="Arial" w:hAnsi="Arial" w:cs="Arial"/>
          <w:szCs w:val="24"/>
          <w:lang w:val="en-GB"/>
        </w:rPr>
        <w:t> </w:t>
      </w:r>
      <w:r w:rsidR="00382417">
        <w:rPr>
          <w:rFonts w:ascii="Arial" w:hAnsi="Arial" w:cs="Arial"/>
          <w:szCs w:val="24"/>
          <w:lang w:val="en-GB"/>
        </w:rPr>
        <w:t>251</w:t>
      </w:r>
      <w:r w:rsidR="00C53C6F">
        <w:rPr>
          <w:rFonts w:ascii="Arial" w:hAnsi="Arial" w:cs="Arial"/>
          <w:szCs w:val="24"/>
          <w:lang w:val="en-GB"/>
        </w:rPr>
        <w:t> </w:t>
      </w:r>
      <w:r w:rsidR="00382417">
        <w:rPr>
          <w:rFonts w:ascii="Arial" w:hAnsi="Arial" w:cs="Arial"/>
          <w:szCs w:val="24"/>
          <w:lang w:val="en-GB"/>
        </w:rPr>
        <w:t>169</w:t>
      </w:r>
      <w:r w:rsidR="00C53C6F">
        <w:rPr>
          <w:rFonts w:ascii="Arial" w:hAnsi="Arial" w:cs="Arial"/>
          <w:szCs w:val="24"/>
          <w:lang w:val="en-GB"/>
        </w:rPr>
        <w:t xml:space="preserve">,00 making a total </w:t>
      </w:r>
      <w:r w:rsidR="005413A6">
        <w:rPr>
          <w:rFonts w:ascii="Arial" w:hAnsi="Arial" w:cs="Arial"/>
          <w:szCs w:val="24"/>
          <w:lang w:val="en-GB"/>
        </w:rPr>
        <w:lastRenderedPageBreak/>
        <w:t xml:space="preserve">claim </w:t>
      </w:r>
      <w:r w:rsidR="00C53C6F">
        <w:rPr>
          <w:rFonts w:ascii="Arial" w:hAnsi="Arial" w:cs="Arial"/>
          <w:szCs w:val="24"/>
          <w:lang w:val="en-GB"/>
        </w:rPr>
        <w:t>of R3 251 169,00.</w:t>
      </w:r>
      <w:r w:rsidR="00744D19">
        <w:rPr>
          <w:rFonts w:ascii="Arial" w:hAnsi="Arial" w:cs="Arial"/>
          <w:szCs w:val="24"/>
          <w:lang w:val="en-GB"/>
        </w:rPr>
        <w:t xml:space="preserve">   However, the draft order handed </w:t>
      </w:r>
      <w:r w:rsidR="00A404E2">
        <w:rPr>
          <w:rFonts w:ascii="Arial" w:hAnsi="Arial" w:cs="Arial"/>
          <w:szCs w:val="24"/>
          <w:lang w:val="en-GB"/>
        </w:rPr>
        <w:t xml:space="preserve">up to me and oral submissions made to me during argument sought the issue of general damages to be postponed </w:t>
      </w:r>
      <w:r w:rsidR="00A404E2" w:rsidRPr="00A404E2">
        <w:rPr>
          <w:rFonts w:ascii="Arial" w:hAnsi="Arial" w:cs="Arial"/>
          <w:i/>
          <w:iCs/>
          <w:szCs w:val="24"/>
          <w:lang w:val="en-GB"/>
        </w:rPr>
        <w:t>sine die</w:t>
      </w:r>
      <w:r w:rsidR="00A404E2">
        <w:rPr>
          <w:rFonts w:ascii="Arial" w:hAnsi="Arial" w:cs="Arial"/>
          <w:szCs w:val="24"/>
          <w:lang w:val="en-GB"/>
        </w:rPr>
        <w:t>.</w:t>
      </w:r>
    </w:p>
    <w:p w14:paraId="0D8BF1E5" w14:textId="77777777" w:rsidR="005413A6" w:rsidRPr="00C53C6F" w:rsidRDefault="005413A6" w:rsidP="005413A6">
      <w:pPr>
        <w:widowControl/>
        <w:tabs>
          <w:tab w:val="left" w:pos="1701"/>
          <w:tab w:val="left" w:pos="2835"/>
          <w:tab w:val="left" w:pos="3969"/>
          <w:tab w:val="right" w:pos="8222"/>
        </w:tabs>
        <w:autoSpaceDE/>
        <w:autoSpaceDN/>
        <w:adjustRightInd/>
        <w:spacing w:line="480" w:lineRule="auto"/>
        <w:ind w:left="851"/>
        <w:jc w:val="both"/>
        <w:rPr>
          <w:rFonts w:ascii="Arial" w:hAnsi="Arial" w:cs="Arial"/>
          <w:lang w:val="en-GB"/>
        </w:rPr>
      </w:pPr>
    </w:p>
    <w:p w14:paraId="34250E2A" w14:textId="2E8211DA" w:rsidR="00C53C6F" w:rsidRPr="00C53C6F" w:rsidRDefault="00C53C6F" w:rsidP="00C53C6F">
      <w:pPr>
        <w:widowControl/>
        <w:tabs>
          <w:tab w:val="left" w:pos="1701"/>
          <w:tab w:val="left" w:pos="2835"/>
          <w:tab w:val="left" w:pos="3969"/>
          <w:tab w:val="right" w:pos="8222"/>
        </w:tabs>
        <w:autoSpaceDE/>
        <w:autoSpaceDN/>
        <w:adjustRightInd/>
        <w:spacing w:line="480" w:lineRule="auto"/>
        <w:jc w:val="both"/>
        <w:rPr>
          <w:rFonts w:ascii="Arial" w:hAnsi="Arial" w:cs="Arial"/>
          <w:b/>
          <w:bCs/>
          <w:lang w:val="en-GB"/>
        </w:rPr>
      </w:pPr>
      <w:r w:rsidRPr="00C53C6F">
        <w:rPr>
          <w:rFonts w:ascii="Arial" w:hAnsi="Arial" w:cs="Arial"/>
          <w:b/>
          <w:bCs/>
          <w:szCs w:val="24"/>
          <w:lang w:val="en-GB"/>
        </w:rPr>
        <w:t>T</w:t>
      </w:r>
      <w:r w:rsidR="004D2098" w:rsidRPr="00C53C6F">
        <w:rPr>
          <w:rFonts w:ascii="Arial" w:hAnsi="Arial" w:cs="Arial"/>
          <w:b/>
          <w:bCs/>
          <w:szCs w:val="24"/>
          <w:lang w:val="en-GB"/>
        </w:rPr>
        <w:t>he evidence</w:t>
      </w:r>
    </w:p>
    <w:p w14:paraId="0CF78FD3" w14:textId="211B01C9" w:rsidR="005413A6" w:rsidRDefault="00711392" w:rsidP="005413A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The plaintiff testified that</w:t>
      </w:r>
      <w:r w:rsidR="00552DA1">
        <w:rPr>
          <w:rFonts w:ascii="Arial" w:hAnsi="Arial" w:cs="Arial"/>
          <w:lang w:val="en-GB"/>
        </w:rPr>
        <w:t xml:space="preserve"> on 2 April 2016 at approximately </w:t>
      </w:r>
      <w:r w:rsidR="006F315D">
        <w:rPr>
          <w:rFonts w:ascii="Arial" w:hAnsi="Arial" w:cs="Arial"/>
          <w:lang w:val="en-GB"/>
        </w:rPr>
        <w:t>13:00</w:t>
      </w:r>
      <w:r w:rsidR="00552DA1">
        <w:rPr>
          <w:rFonts w:ascii="Arial" w:hAnsi="Arial" w:cs="Arial"/>
          <w:lang w:val="en-GB"/>
        </w:rPr>
        <w:t>,</w:t>
      </w:r>
      <w:r w:rsidR="006F315D">
        <w:rPr>
          <w:rFonts w:ascii="Arial" w:hAnsi="Arial" w:cs="Arial"/>
          <w:lang w:val="en-GB"/>
        </w:rPr>
        <w:t xml:space="preserve"> </w:t>
      </w:r>
      <w:r w:rsidR="005413A6">
        <w:rPr>
          <w:rFonts w:ascii="Arial" w:hAnsi="Arial" w:cs="Arial"/>
          <w:lang w:val="en-GB"/>
        </w:rPr>
        <w:t xml:space="preserve">he </w:t>
      </w:r>
      <w:r w:rsidR="00552DA1">
        <w:rPr>
          <w:rFonts w:ascii="Arial" w:hAnsi="Arial" w:cs="Arial"/>
          <w:lang w:val="en-GB"/>
        </w:rPr>
        <w:t xml:space="preserve">was </w:t>
      </w:r>
      <w:r>
        <w:rPr>
          <w:rFonts w:ascii="Arial" w:hAnsi="Arial" w:cs="Arial"/>
          <w:lang w:val="en-GB"/>
        </w:rPr>
        <w:t xml:space="preserve">on a motorcycle on </w:t>
      </w:r>
      <w:proofErr w:type="spellStart"/>
      <w:r>
        <w:rPr>
          <w:rFonts w:ascii="Arial" w:hAnsi="Arial" w:cs="Arial"/>
          <w:lang w:val="en-GB"/>
        </w:rPr>
        <w:t>Wettles</w:t>
      </w:r>
      <w:proofErr w:type="spellEnd"/>
      <w:r>
        <w:rPr>
          <w:rFonts w:ascii="Arial" w:hAnsi="Arial" w:cs="Arial"/>
          <w:lang w:val="en-GB"/>
        </w:rPr>
        <w:t xml:space="preserve"> Street, </w:t>
      </w:r>
      <w:proofErr w:type="spellStart"/>
      <w:r>
        <w:rPr>
          <w:rFonts w:ascii="Arial" w:hAnsi="Arial" w:cs="Arial"/>
          <w:lang w:val="en-GB"/>
        </w:rPr>
        <w:t>Protea</w:t>
      </w:r>
      <w:proofErr w:type="spellEnd"/>
      <w:r>
        <w:rPr>
          <w:rFonts w:ascii="Arial" w:hAnsi="Arial" w:cs="Arial"/>
          <w:lang w:val="en-GB"/>
        </w:rPr>
        <w:t xml:space="preserve"> Glen Extension 12, Soweto</w:t>
      </w:r>
      <w:r w:rsidR="00341BAC">
        <w:rPr>
          <w:rFonts w:ascii="Arial" w:hAnsi="Arial" w:cs="Arial"/>
          <w:lang w:val="en-GB"/>
        </w:rPr>
        <w:t xml:space="preserve">.  </w:t>
      </w:r>
      <w:proofErr w:type="spellStart"/>
      <w:r w:rsidR="00CD65ED">
        <w:rPr>
          <w:rFonts w:ascii="Arial" w:hAnsi="Arial" w:cs="Arial"/>
          <w:lang w:val="en-GB"/>
        </w:rPr>
        <w:t>Wettles</w:t>
      </w:r>
      <w:proofErr w:type="spellEnd"/>
      <w:r w:rsidR="00CD65ED">
        <w:rPr>
          <w:rFonts w:ascii="Arial" w:hAnsi="Arial" w:cs="Arial"/>
          <w:lang w:val="en-GB"/>
        </w:rPr>
        <w:t xml:space="preserve"> Street </w:t>
      </w:r>
      <w:r w:rsidR="00F64D2A">
        <w:rPr>
          <w:rFonts w:ascii="Arial" w:hAnsi="Arial" w:cs="Arial"/>
          <w:lang w:val="en-GB"/>
        </w:rPr>
        <w:t>has a single lane</w:t>
      </w:r>
      <w:r w:rsidR="005413A6">
        <w:rPr>
          <w:rFonts w:ascii="Arial" w:hAnsi="Arial" w:cs="Arial"/>
          <w:lang w:val="en-GB"/>
        </w:rPr>
        <w:t xml:space="preserve"> for traffic in either direction.</w:t>
      </w:r>
      <w:r w:rsidR="00F64D2A">
        <w:rPr>
          <w:rFonts w:ascii="Arial" w:hAnsi="Arial" w:cs="Arial"/>
          <w:lang w:val="en-GB"/>
        </w:rPr>
        <w:t xml:space="preserve"> </w:t>
      </w:r>
      <w:r w:rsidR="00341BAC">
        <w:rPr>
          <w:rFonts w:ascii="Arial" w:hAnsi="Arial" w:cs="Arial"/>
          <w:lang w:val="en-GB"/>
        </w:rPr>
        <w:t>As he was driving along</w:t>
      </w:r>
      <w:r w:rsidR="00E04B3B">
        <w:rPr>
          <w:rFonts w:ascii="Arial" w:hAnsi="Arial" w:cs="Arial"/>
          <w:lang w:val="en-GB"/>
        </w:rPr>
        <w:t>,</w:t>
      </w:r>
      <w:r w:rsidR="00341BAC">
        <w:rPr>
          <w:rFonts w:ascii="Arial" w:hAnsi="Arial" w:cs="Arial"/>
          <w:lang w:val="en-GB"/>
        </w:rPr>
        <w:t xml:space="preserve"> approaching a curve</w:t>
      </w:r>
      <w:r w:rsidR="00502F4D">
        <w:rPr>
          <w:rFonts w:ascii="Arial" w:hAnsi="Arial" w:cs="Arial"/>
          <w:lang w:val="en-GB"/>
        </w:rPr>
        <w:t>, there was a car following him</w:t>
      </w:r>
      <w:r w:rsidR="00E04B3B">
        <w:rPr>
          <w:rFonts w:ascii="Arial" w:hAnsi="Arial" w:cs="Arial"/>
          <w:lang w:val="en-GB"/>
        </w:rPr>
        <w:t xml:space="preserve"> that was speeding.  H</w:t>
      </w:r>
      <w:r w:rsidR="00F64D2A">
        <w:rPr>
          <w:rFonts w:ascii="Arial" w:hAnsi="Arial" w:cs="Arial"/>
          <w:lang w:val="en-GB"/>
        </w:rPr>
        <w:t xml:space="preserve">is evidence </w:t>
      </w:r>
      <w:r w:rsidR="00E062E3">
        <w:rPr>
          <w:rFonts w:ascii="Arial" w:hAnsi="Arial" w:cs="Arial"/>
          <w:lang w:val="en-GB"/>
        </w:rPr>
        <w:t xml:space="preserve">is </w:t>
      </w:r>
      <w:r w:rsidR="00E04B3B">
        <w:rPr>
          <w:rFonts w:ascii="Arial" w:hAnsi="Arial" w:cs="Arial"/>
          <w:lang w:val="en-GB"/>
        </w:rPr>
        <w:t xml:space="preserve">that </w:t>
      </w:r>
      <w:r w:rsidR="00D76B82">
        <w:rPr>
          <w:rFonts w:ascii="Arial" w:hAnsi="Arial" w:cs="Arial"/>
          <w:lang w:val="en-GB"/>
        </w:rPr>
        <w:t xml:space="preserve">he attempted to </w:t>
      </w:r>
      <w:r w:rsidR="00210E87">
        <w:rPr>
          <w:rFonts w:ascii="Arial" w:hAnsi="Arial" w:cs="Arial"/>
          <w:lang w:val="en-GB"/>
        </w:rPr>
        <w:t xml:space="preserve">get out of the way of the speeding vehicle and as he pulled aside, the </w:t>
      </w:r>
      <w:r w:rsidR="00E062E3">
        <w:rPr>
          <w:rFonts w:ascii="Arial" w:hAnsi="Arial" w:cs="Arial"/>
          <w:lang w:val="en-GB"/>
        </w:rPr>
        <w:t xml:space="preserve">unknown </w:t>
      </w:r>
      <w:r w:rsidR="00210E87">
        <w:rPr>
          <w:rFonts w:ascii="Arial" w:hAnsi="Arial" w:cs="Arial"/>
          <w:lang w:val="en-GB"/>
        </w:rPr>
        <w:t xml:space="preserve">vehicle bumped his motorcycle, and he lost control </w:t>
      </w:r>
      <w:r w:rsidR="004C0872">
        <w:rPr>
          <w:rFonts w:ascii="Arial" w:hAnsi="Arial" w:cs="Arial"/>
          <w:lang w:val="en-GB"/>
        </w:rPr>
        <w:t>thereof.  His motorcycle veered off to the side of the road where he fell.</w:t>
      </w:r>
    </w:p>
    <w:p w14:paraId="04A50BF7" w14:textId="77777777" w:rsidR="005413A6" w:rsidRPr="005413A6" w:rsidRDefault="005413A6" w:rsidP="005413A6">
      <w:pPr>
        <w:widowControl/>
        <w:tabs>
          <w:tab w:val="left" w:pos="851"/>
          <w:tab w:val="left" w:pos="1701"/>
          <w:tab w:val="left" w:pos="2835"/>
          <w:tab w:val="left" w:pos="3969"/>
          <w:tab w:val="right" w:pos="8222"/>
        </w:tabs>
        <w:autoSpaceDE/>
        <w:autoSpaceDN/>
        <w:adjustRightInd/>
        <w:spacing w:line="480" w:lineRule="auto"/>
        <w:ind w:left="851"/>
        <w:jc w:val="both"/>
        <w:rPr>
          <w:rFonts w:ascii="Arial" w:hAnsi="Arial" w:cs="Arial"/>
          <w:lang w:val="en-GB"/>
        </w:rPr>
      </w:pPr>
    </w:p>
    <w:p w14:paraId="4FD9D76B" w14:textId="7C3AF21B" w:rsidR="004C0872" w:rsidRDefault="004C0872"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 xml:space="preserve">The plaintiff further indicated that </w:t>
      </w:r>
      <w:r w:rsidR="00A765BD">
        <w:rPr>
          <w:rFonts w:ascii="Arial" w:hAnsi="Arial" w:cs="Arial"/>
          <w:lang w:val="en-GB"/>
        </w:rPr>
        <w:t xml:space="preserve">prior to the unknown vehicle bumping him </w:t>
      </w:r>
      <w:r>
        <w:rPr>
          <w:rFonts w:ascii="Arial" w:hAnsi="Arial" w:cs="Arial"/>
          <w:lang w:val="en-GB"/>
        </w:rPr>
        <w:t xml:space="preserve">he had noticed that </w:t>
      </w:r>
      <w:r w:rsidR="00C12B8E">
        <w:rPr>
          <w:rFonts w:ascii="Arial" w:hAnsi="Arial" w:cs="Arial"/>
          <w:lang w:val="en-GB"/>
        </w:rPr>
        <w:t>the vehicle</w:t>
      </w:r>
      <w:r>
        <w:rPr>
          <w:rFonts w:ascii="Arial" w:hAnsi="Arial" w:cs="Arial"/>
          <w:lang w:val="en-GB"/>
        </w:rPr>
        <w:t xml:space="preserve"> was speeding</w:t>
      </w:r>
      <w:r w:rsidR="005413A6">
        <w:rPr>
          <w:rFonts w:ascii="Arial" w:hAnsi="Arial" w:cs="Arial"/>
          <w:lang w:val="en-GB"/>
        </w:rPr>
        <w:t xml:space="preserve"> </w:t>
      </w:r>
      <w:r w:rsidR="00E313B3">
        <w:rPr>
          <w:rFonts w:ascii="Arial" w:hAnsi="Arial" w:cs="Arial"/>
          <w:lang w:val="en-GB"/>
        </w:rPr>
        <w:t xml:space="preserve">due to the </w:t>
      </w:r>
      <w:r>
        <w:rPr>
          <w:rFonts w:ascii="Arial" w:hAnsi="Arial" w:cs="Arial"/>
          <w:lang w:val="en-GB"/>
        </w:rPr>
        <w:t xml:space="preserve">loud sound </w:t>
      </w:r>
      <w:r w:rsidR="00E313B3">
        <w:rPr>
          <w:rFonts w:ascii="Arial" w:hAnsi="Arial" w:cs="Arial"/>
          <w:lang w:val="en-GB"/>
        </w:rPr>
        <w:t xml:space="preserve">that its engine made as it was approaching him.  He also </w:t>
      </w:r>
      <w:r>
        <w:rPr>
          <w:rFonts w:ascii="Arial" w:hAnsi="Arial" w:cs="Arial"/>
          <w:lang w:val="en-GB"/>
        </w:rPr>
        <w:t xml:space="preserve">saw it in his </w:t>
      </w:r>
      <w:r w:rsidR="007C70EF">
        <w:rPr>
          <w:rFonts w:ascii="Arial" w:hAnsi="Arial" w:cs="Arial"/>
          <w:lang w:val="en-GB"/>
        </w:rPr>
        <w:t>side</w:t>
      </w:r>
      <w:r w:rsidR="005F7FFD">
        <w:rPr>
          <w:rFonts w:ascii="Arial" w:hAnsi="Arial" w:cs="Arial"/>
          <w:lang w:val="en-GB"/>
        </w:rPr>
        <w:t xml:space="preserve"> mirror.   </w:t>
      </w:r>
    </w:p>
    <w:p w14:paraId="12552128" w14:textId="77777777" w:rsidR="005413A6" w:rsidRDefault="005413A6" w:rsidP="005413A6">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1A5963A1" w14:textId="68DA60DB" w:rsidR="005F7FFD" w:rsidRDefault="005F7FFD"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As it relates to the driving conditions, the plaintiff indicated that it was a hot day, sunny with clear skies</w:t>
      </w:r>
      <w:r w:rsidR="007A0AF7">
        <w:rPr>
          <w:rFonts w:ascii="Arial" w:hAnsi="Arial" w:cs="Arial"/>
          <w:lang w:val="en-GB"/>
        </w:rPr>
        <w:t xml:space="preserve">.  The surface of the road was tarred and the condition of the road was good as there were no potholes. </w:t>
      </w:r>
    </w:p>
    <w:p w14:paraId="7FDF1252" w14:textId="77777777" w:rsidR="005413A6" w:rsidRDefault="005413A6" w:rsidP="005413A6">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01C01BA6" w14:textId="0C288CCD" w:rsidR="000739A9" w:rsidRDefault="007A0AF7"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 xml:space="preserve">According to the plaintiff, pursuant to </w:t>
      </w:r>
      <w:r w:rsidR="000739A9">
        <w:rPr>
          <w:rFonts w:ascii="Arial" w:hAnsi="Arial" w:cs="Arial"/>
          <w:lang w:val="en-GB"/>
        </w:rPr>
        <w:t xml:space="preserve">the unknown driver and vehicle </w:t>
      </w:r>
      <w:r w:rsidR="00A50C5A">
        <w:rPr>
          <w:rFonts w:ascii="Arial" w:hAnsi="Arial" w:cs="Arial"/>
          <w:lang w:val="en-GB"/>
        </w:rPr>
        <w:t>bumping him from behind, the unknown driver failed to stop</w:t>
      </w:r>
      <w:r w:rsidR="00FE5891">
        <w:rPr>
          <w:rFonts w:ascii="Arial" w:hAnsi="Arial" w:cs="Arial"/>
          <w:lang w:val="en-GB"/>
        </w:rPr>
        <w:t>.</w:t>
      </w:r>
      <w:r w:rsidR="00A50C5A">
        <w:rPr>
          <w:rFonts w:ascii="Arial" w:hAnsi="Arial" w:cs="Arial"/>
          <w:lang w:val="en-GB"/>
        </w:rPr>
        <w:t xml:space="preserve"> </w:t>
      </w:r>
      <w:r w:rsidR="00FE5891">
        <w:rPr>
          <w:rFonts w:ascii="Arial" w:hAnsi="Arial" w:cs="Arial"/>
          <w:lang w:val="en-GB"/>
        </w:rPr>
        <w:t>A</w:t>
      </w:r>
      <w:r w:rsidR="00A50C5A">
        <w:rPr>
          <w:rFonts w:ascii="Arial" w:hAnsi="Arial" w:cs="Arial"/>
          <w:lang w:val="en-GB"/>
        </w:rPr>
        <w:t xml:space="preserve">s a </w:t>
      </w:r>
      <w:proofErr w:type="gramStart"/>
      <w:r w:rsidR="00A50C5A">
        <w:rPr>
          <w:rFonts w:ascii="Arial" w:hAnsi="Arial" w:cs="Arial"/>
          <w:lang w:val="en-GB"/>
        </w:rPr>
        <w:t>result</w:t>
      </w:r>
      <w:proofErr w:type="gramEnd"/>
      <w:r w:rsidR="00A50C5A">
        <w:rPr>
          <w:rFonts w:ascii="Arial" w:hAnsi="Arial" w:cs="Arial"/>
          <w:lang w:val="en-GB"/>
        </w:rPr>
        <w:t xml:space="preserve"> the plaintiff was not able to obtain </w:t>
      </w:r>
      <w:r w:rsidR="0055662D">
        <w:rPr>
          <w:rFonts w:ascii="Arial" w:hAnsi="Arial" w:cs="Arial"/>
          <w:lang w:val="en-GB"/>
        </w:rPr>
        <w:t xml:space="preserve">the full </w:t>
      </w:r>
      <w:r w:rsidR="00A50C5A">
        <w:rPr>
          <w:rFonts w:ascii="Arial" w:hAnsi="Arial" w:cs="Arial"/>
          <w:lang w:val="en-GB"/>
        </w:rPr>
        <w:t xml:space="preserve">details of the </w:t>
      </w:r>
      <w:r w:rsidR="0055662D">
        <w:rPr>
          <w:rFonts w:ascii="Arial" w:hAnsi="Arial" w:cs="Arial"/>
          <w:lang w:val="en-GB"/>
        </w:rPr>
        <w:t xml:space="preserve">unknown </w:t>
      </w:r>
      <w:r w:rsidR="00A50C5A">
        <w:rPr>
          <w:rFonts w:ascii="Arial" w:hAnsi="Arial" w:cs="Arial"/>
          <w:lang w:val="en-GB"/>
        </w:rPr>
        <w:t xml:space="preserve">driver </w:t>
      </w:r>
      <w:r w:rsidR="0055662D">
        <w:rPr>
          <w:rFonts w:ascii="Arial" w:hAnsi="Arial" w:cs="Arial"/>
          <w:lang w:val="en-GB"/>
        </w:rPr>
        <w:t xml:space="preserve">and </w:t>
      </w:r>
      <w:r w:rsidR="00F010BE">
        <w:rPr>
          <w:rFonts w:ascii="Arial" w:hAnsi="Arial" w:cs="Arial"/>
          <w:lang w:val="en-GB"/>
        </w:rPr>
        <w:t xml:space="preserve">the unknown </w:t>
      </w:r>
      <w:r w:rsidR="00F010BE">
        <w:rPr>
          <w:rFonts w:ascii="Arial" w:hAnsi="Arial" w:cs="Arial"/>
          <w:lang w:val="en-GB"/>
        </w:rPr>
        <w:lastRenderedPageBreak/>
        <w:t xml:space="preserve">vehicle.  He, however, remembers that the </w:t>
      </w:r>
      <w:r w:rsidR="0055662D">
        <w:rPr>
          <w:rFonts w:ascii="Arial" w:hAnsi="Arial" w:cs="Arial"/>
          <w:lang w:val="en-GB"/>
        </w:rPr>
        <w:t xml:space="preserve">unknown </w:t>
      </w:r>
      <w:r w:rsidR="00F010BE">
        <w:rPr>
          <w:rFonts w:ascii="Arial" w:hAnsi="Arial" w:cs="Arial"/>
          <w:lang w:val="en-GB"/>
        </w:rPr>
        <w:t xml:space="preserve">vehicle was a small vehicle, potentially a Toyota </w:t>
      </w:r>
      <w:proofErr w:type="spellStart"/>
      <w:r w:rsidR="00F010BE">
        <w:rPr>
          <w:rFonts w:ascii="Arial" w:hAnsi="Arial" w:cs="Arial"/>
          <w:lang w:val="en-GB"/>
        </w:rPr>
        <w:t>Tazz</w:t>
      </w:r>
      <w:proofErr w:type="spellEnd"/>
      <w:r w:rsidR="00F010BE">
        <w:rPr>
          <w:rFonts w:ascii="Arial" w:hAnsi="Arial" w:cs="Arial"/>
          <w:lang w:val="en-GB"/>
        </w:rPr>
        <w:t xml:space="preserve"> or Toyota Conquest, which was</w:t>
      </w:r>
      <w:r w:rsidR="0051376D">
        <w:rPr>
          <w:rFonts w:ascii="Arial" w:hAnsi="Arial" w:cs="Arial"/>
          <w:lang w:val="en-GB"/>
        </w:rPr>
        <w:t xml:space="preserve"> silver-grey in colour.</w:t>
      </w:r>
    </w:p>
    <w:p w14:paraId="0F4DF496" w14:textId="77777777" w:rsidR="005413A6" w:rsidRDefault="005413A6" w:rsidP="005413A6">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6F8DAB37" w14:textId="77777777" w:rsidR="00AE5E04" w:rsidRDefault="006615EC"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Upon questioning by the Court, the plaintiff indicated that after he had sustained injuries, he stood up and attempted to move his bike to the side of the road</w:t>
      </w:r>
      <w:r w:rsidR="00643AB7">
        <w:rPr>
          <w:rFonts w:ascii="Arial" w:hAnsi="Arial" w:cs="Arial"/>
          <w:lang w:val="en-GB"/>
        </w:rPr>
        <w:t xml:space="preserve"> but could not manage to do so.  He then phoned the Police who did not arrive.  </w:t>
      </w:r>
      <w:r w:rsidR="00AE5E04">
        <w:rPr>
          <w:rFonts w:ascii="Arial" w:hAnsi="Arial" w:cs="Arial"/>
          <w:lang w:val="en-GB"/>
        </w:rPr>
        <w:t>T</w:t>
      </w:r>
      <w:r w:rsidR="00643AB7">
        <w:rPr>
          <w:rFonts w:ascii="Arial" w:hAnsi="Arial" w:cs="Arial"/>
          <w:lang w:val="en-GB"/>
        </w:rPr>
        <w:t xml:space="preserve">hereafter </w:t>
      </w:r>
      <w:r w:rsidR="00AE5E04">
        <w:rPr>
          <w:rFonts w:ascii="Arial" w:hAnsi="Arial" w:cs="Arial"/>
          <w:lang w:val="en-GB"/>
        </w:rPr>
        <w:t xml:space="preserve">he </w:t>
      </w:r>
      <w:r w:rsidR="00643AB7">
        <w:rPr>
          <w:rFonts w:ascii="Arial" w:hAnsi="Arial" w:cs="Arial"/>
          <w:lang w:val="en-GB"/>
        </w:rPr>
        <w:t xml:space="preserve">phoned his friends to alert them to the accident.  </w:t>
      </w:r>
    </w:p>
    <w:p w14:paraId="592082E1" w14:textId="77777777" w:rsidR="005413A6" w:rsidRDefault="005413A6" w:rsidP="005413A6">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5AE42C8B" w14:textId="77777777" w:rsidR="00AE5E04" w:rsidRDefault="00643AB7"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 xml:space="preserve">The plaintiff is, however, uncertain as to who between him and his friends, </w:t>
      </w:r>
      <w:r w:rsidR="00C007E1">
        <w:rPr>
          <w:rFonts w:ascii="Arial" w:hAnsi="Arial" w:cs="Arial"/>
          <w:lang w:val="en-GB"/>
        </w:rPr>
        <w:t xml:space="preserve">phoned the </w:t>
      </w:r>
      <w:proofErr w:type="spellStart"/>
      <w:r w:rsidR="00C007E1">
        <w:rPr>
          <w:rFonts w:ascii="Arial" w:hAnsi="Arial" w:cs="Arial"/>
          <w:lang w:val="en-GB"/>
        </w:rPr>
        <w:t>Netcare</w:t>
      </w:r>
      <w:proofErr w:type="spellEnd"/>
      <w:r w:rsidR="00C007E1">
        <w:rPr>
          <w:rFonts w:ascii="Arial" w:hAnsi="Arial" w:cs="Arial"/>
          <w:lang w:val="en-GB"/>
        </w:rPr>
        <w:t xml:space="preserve"> Ambulance service which took him to hospital.  </w:t>
      </w:r>
    </w:p>
    <w:p w14:paraId="72D2CE70" w14:textId="77777777" w:rsidR="005413A6" w:rsidRDefault="005413A6" w:rsidP="005413A6">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3527A196" w14:textId="28EE594A" w:rsidR="0051376D" w:rsidRDefault="00C007E1"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 xml:space="preserve">Annexures A, B and C to </w:t>
      </w:r>
      <w:r w:rsidR="00646225">
        <w:rPr>
          <w:rFonts w:ascii="Arial" w:hAnsi="Arial" w:cs="Arial"/>
          <w:lang w:val="en-GB"/>
        </w:rPr>
        <w:t xml:space="preserve">the plaintiff’s particulars of claim confirm that the plaintiff was admitted to the </w:t>
      </w:r>
      <w:proofErr w:type="spellStart"/>
      <w:r w:rsidR="00646225">
        <w:rPr>
          <w:rFonts w:ascii="Arial" w:hAnsi="Arial" w:cs="Arial"/>
          <w:lang w:val="en-GB"/>
        </w:rPr>
        <w:t>Leratong</w:t>
      </w:r>
      <w:proofErr w:type="spellEnd"/>
      <w:r w:rsidR="00646225">
        <w:rPr>
          <w:rFonts w:ascii="Arial" w:hAnsi="Arial" w:cs="Arial"/>
          <w:lang w:val="en-GB"/>
        </w:rPr>
        <w:t xml:space="preserve"> Hospital on 2 April 2016</w:t>
      </w:r>
      <w:r w:rsidR="00AC1382">
        <w:rPr>
          <w:rFonts w:ascii="Arial" w:hAnsi="Arial" w:cs="Arial"/>
          <w:lang w:val="en-GB"/>
        </w:rPr>
        <w:t>,</w:t>
      </w:r>
      <w:r w:rsidR="00646225">
        <w:rPr>
          <w:rFonts w:ascii="Arial" w:hAnsi="Arial" w:cs="Arial"/>
          <w:lang w:val="en-GB"/>
        </w:rPr>
        <w:t xml:space="preserve"> he had been involved in a motor vehicle accident</w:t>
      </w:r>
      <w:r w:rsidR="00AC1382">
        <w:rPr>
          <w:rFonts w:ascii="Arial" w:hAnsi="Arial" w:cs="Arial"/>
          <w:lang w:val="en-GB"/>
        </w:rPr>
        <w:t xml:space="preserve"> and was complaining of, amongst others, backache and painful legs.</w:t>
      </w:r>
    </w:p>
    <w:p w14:paraId="60629F2C" w14:textId="77777777" w:rsidR="004A19D7" w:rsidRDefault="004A19D7" w:rsidP="004A19D7">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4D78CC72" w14:textId="532EE506" w:rsidR="00AC1382" w:rsidRDefault="00AC1382"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 xml:space="preserve">The plaintiff was, in terms of his hospital records, admitted on 2 April 2016 and discharged on </w:t>
      </w:r>
      <w:r w:rsidR="004D2098">
        <w:rPr>
          <w:rFonts w:ascii="Arial" w:hAnsi="Arial" w:cs="Arial"/>
          <w:lang w:val="en-GB"/>
        </w:rPr>
        <w:t>5 April 2016.</w:t>
      </w:r>
    </w:p>
    <w:p w14:paraId="7D243E58" w14:textId="77777777" w:rsidR="004A19D7" w:rsidRDefault="004A19D7" w:rsidP="004A19D7">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4415D6FD" w14:textId="3D8054C9" w:rsidR="004D2098" w:rsidRDefault="004D2098"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The police accident report is in line with the evidence of the plaintiff</w:t>
      </w:r>
      <w:r w:rsidR="007D4EBC">
        <w:rPr>
          <w:rFonts w:ascii="Arial" w:hAnsi="Arial" w:cs="Arial"/>
          <w:lang w:val="en-GB"/>
        </w:rPr>
        <w:t>. It states</w:t>
      </w:r>
      <w:r>
        <w:rPr>
          <w:rFonts w:ascii="Arial" w:hAnsi="Arial" w:cs="Arial"/>
          <w:lang w:val="en-GB"/>
        </w:rPr>
        <w:t xml:space="preserve"> that the plaintiff alleged that he was driving a motorcycle and a silver grey Toyota </w:t>
      </w:r>
      <w:proofErr w:type="spellStart"/>
      <w:r>
        <w:rPr>
          <w:rFonts w:ascii="Arial" w:hAnsi="Arial" w:cs="Arial"/>
          <w:lang w:val="en-GB"/>
        </w:rPr>
        <w:t>Tazz</w:t>
      </w:r>
      <w:proofErr w:type="spellEnd"/>
      <w:r>
        <w:rPr>
          <w:rFonts w:ascii="Arial" w:hAnsi="Arial" w:cs="Arial"/>
          <w:lang w:val="en-GB"/>
        </w:rPr>
        <w:t xml:space="preserve"> vehicle </w:t>
      </w:r>
      <w:r w:rsidR="004A19D7">
        <w:rPr>
          <w:rFonts w:ascii="Arial" w:hAnsi="Arial" w:cs="Arial"/>
          <w:lang w:val="en-GB"/>
        </w:rPr>
        <w:t>bumped</w:t>
      </w:r>
      <w:r>
        <w:rPr>
          <w:rFonts w:ascii="Arial" w:hAnsi="Arial" w:cs="Arial"/>
          <w:lang w:val="en-GB"/>
        </w:rPr>
        <w:t xml:space="preserve"> him from behind and did not stop at the scene.  In the accident report, the plaintiff indicated that he did not manage to take any details of the Toyota </w:t>
      </w:r>
      <w:proofErr w:type="spellStart"/>
      <w:r>
        <w:rPr>
          <w:rFonts w:ascii="Arial" w:hAnsi="Arial" w:cs="Arial"/>
          <w:lang w:val="en-GB"/>
        </w:rPr>
        <w:t>Tazz</w:t>
      </w:r>
      <w:proofErr w:type="spellEnd"/>
      <w:r>
        <w:rPr>
          <w:rFonts w:ascii="Arial" w:hAnsi="Arial" w:cs="Arial"/>
          <w:lang w:val="en-GB"/>
        </w:rPr>
        <w:t xml:space="preserve"> and he sustained injuries to his left foot.</w:t>
      </w:r>
    </w:p>
    <w:p w14:paraId="2AA4EBD3" w14:textId="7158B54D" w:rsidR="004D2098" w:rsidRPr="004D2098" w:rsidRDefault="004D2098" w:rsidP="004D2098">
      <w:pPr>
        <w:widowControl/>
        <w:tabs>
          <w:tab w:val="left" w:pos="1701"/>
          <w:tab w:val="left" w:pos="2835"/>
          <w:tab w:val="left" w:pos="3969"/>
          <w:tab w:val="right" w:pos="8222"/>
        </w:tabs>
        <w:autoSpaceDE/>
        <w:autoSpaceDN/>
        <w:adjustRightInd/>
        <w:spacing w:line="480" w:lineRule="auto"/>
        <w:jc w:val="both"/>
        <w:rPr>
          <w:rFonts w:ascii="Arial" w:hAnsi="Arial" w:cs="Arial"/>
          <w:b/>
          <w:bCs/>
          <w:lang w:val="en-GB"/>
        </w:rPr>
      </w:pPr>
      <w:r>
        <w:rPr>
          <w:rFonts w:ascii="Arial" w:hAnsi="Arial" w:cs="Arial"/>
          <w:lang w:val="en-GB"/>
        </w:rPr>
        <w:lastRenderedPageBreak/>
        <w:t>T</w:t>
      </w:r>
      <w:r w:rsidRPr="004D2098">
        <w:rPr>
          <w:rFonts w:ascii="Arial" w:hAnsi="Arial" w:cs="Arial"/>
          <w:b/>
          <w:bCs/>
          <w:lang w:val="en-GB"/>
        </w:rPr>
        <w:t>he applicable legal principles</w:t>
      </w:r>
    </w:p>
    <w:p w14:paraId="733042C3" w14:textId="7F3F657A" w:rsidR="007A0AF7" w:rsidRDefault="004D2098"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 xml:space="preserve">It is trite that road users, especially drivers are under a duty to, </w:t>
      </w:r>
      <w:r w:rsidRPr="004D2098">
        <w:rPr>
          <w:rFonts w:ascii="Arial" w:hAnsi="Arial" w:cs="Arial"/>
          <w:i/>
          <w:iCs/>
          <w:lang w:val="en-GB"/>
        </w:rPr>
        <w:t>inter alia</w:t>
      </w:r>
      <w:r>
        <w:rPr>
          <w:rFonts w:ascii="Arial" w:hAnsi="Arial" w:cs="Arial"/>
          <w:lang w:val="en-GB"/>
        </w:rPr>
        <w:t>, keep a proper lookout</w:t>
      </w:r>
      <w:r w:rsidR="002C6904">
        <w:rPr>
          <w:rFonts w:ascii="Arial" w:hAnsi="Arial" w:cs="Arial"/>
          <w:lang w:val="en-GB"/>
        </w:rPr>
        <w:t>, drive at a reasonable speed given the prevailing circumstances, to maintain a safe following distance and be able to stop within one’s range of vision; a driver must drive in such a manner that he can avoid a collision should the vehicle in front of him suddenly stop and must therefore keep sufficient distance between himself and the vehicle in front of him</w:t>
      </w:r>
      <w:r w:rsidR="00FB1E10">
        <w:rPr>
          <w:rFonts w:ascii="Arial" w:hAnsi="Arial" w:cs="Arial"/>
          <w:lang w:val="en-GB"/>
        </w:rPr>
        <w:t>.</w:t>
      </w:r>
    </w:p>
    <w:p w14:paraId="1053FF18" w14:textId="77777777" w:rsidR="004A19D7" w:rsidRDefault="004A19D7" w:rsidP="004A19D7">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284F406A" w14:textId="751A85B1" w:rsidR="00FB1E10" w:rsidRDefault="00FB1E10"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 xml:space="preserve">A driver who collides with the rear of a vehicle is </w:t>
      </w:r>
      <w:r w:rsidRPr="00FB1E10">
        <w:rPr>
          <w:rFonts w:ascii="Arial" w:hAnsi="Arial" w:cs="Arial"/>
          <w:i/>
          <w:iCs/>
          <w:lang w:val="en-GB"/>
        </w:rPr>
        <w:t>prima facie</w:t>
      </w:r>
      <w:r>
        <w:rPr>
          <w:rFonts w:ascii="Arial" w:hAnsi="Arial" w:cs="Arial"/>
          <w:lang w:val="en-GB"/>
        </w:rPr>
        <w:t xml:space="preserve"> negligent unless he can give an adequate explanation indicating why he was not negligent.</w:t>
      </w:r>
      <w:r w:rsidR="0047509A">
        <w:rPr>
          <w:rStyle w:val="FootnoteReference"/>
        </w:rPr>
        <w:footnoteReference w:id="1"/>
      </w:r>
    </w:p>
    <w:p w14:paraId="73330F2D" w14:textId="77777777" w:rsidR="004A19D7" w:rsidRDefault="004A19D7" w:rsidP="004A19D7">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5E02755B" w14:textId="706FD8D5" w:rsidR="0092735F" w:rsidRDefault="007D1926"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 xml:space="preserve">It is </w:t>
      </w:r>
      <w:r w:rsidR="006935D2">
        <w:rPr>
          <w:rFonts w:ascii="Arial" w:hAnsi="Arial" w:cs="Arial"/>
          <w:lang w:val="en-GB"/>
        </w:rPr>
        <w:t xml:space="preserve">also </w:t>
      </w:r>
      <w:r>
        <w:rPr>
          <w:rFonts w:ascii="Arial" w:hAnsi="Arial" w:cs="Arial"/>
          <w:lang w:val="en-GB"/>
        </w:rPr>
        <w:t>trite that</w:t>
      </w:r>
      <w:r w:rsidR="003C7502">
        <w:rPr>
          <w:rFonts w:ascii="Arial" w:hAnsi="Arial" w:cs="Arial"/>
          <w:lang w:val="en-GB"/>
        </w:rPr>
        <w:t>,</w:t>
      </w:r>
      <w:r>
        <w:rPr>
          <w:rFonts w:ascii="Arial" w:hAnsi="Arial" w:cs="Arial"/>
          <w:lang w:val="en-GB"/>
        </w:rPr>
        <w:t xml:space="preserve"> where the onus rests on the plaintiff as in the present case, </w:t>
      </w:r>
      <w:r w:rsidR="003C7502">
        <w:rPr>
          <w:rFonts w:ascii="Arial" w:hAnsi="Arial" w:cs="Arial"/>
          <w:lang w:val="en-GB"/>
        </w:rPr>
        <w:t xml:space="preserve">it is in instances where there are two mutually destructive stories, that a plaintiff has to satisfy a court on a preponderance of </w:t>
      </w:r>
      <w:r w:rsidR="00156E06">
        <w:rPr>
          <w:rFonts w:ascii="Arial" w:hAnsi="Arial" w:cs="Arial"/>
          <w:lang w:val="en-GB"/>
        </w:rPr>
        <w:t>probabilities that his version is accurate and true</w:t>
      </w:r>
      <w:r w:rsidR="003F48C8">
        <w:rPr>
          <w:rFonts w:ascii="Arial" w:hAnsi="Arial" w:cs="Arial"/>
          <w:lang w:val="en-GB"/>
        </w:rPr>
        <w:t>.</w:t>
      </w:r>
      <w:r w:rsidR="00C5248E">
        <w:rPr>
          <w:rFonts w:ascii="Arial" w:hAnsi="Arial" w:cs="Arial"/>
          <w:lang w:val="en-GB"/>
        </w:rPr>
        <w:t xml:space="preserve"> The plaintiff, where there is a contrary version, </w:t>
      </w:r>
      <w:r w:rsidR="003B47A0">
        <w:rPr>
          <w:rFonts w:ascii="Arial" w:hAnsi="Arial" w:cs="Arial"/>
          <w:lang w:val="en-GB"/>
        </w:rPr>
        <w:t>has</w:t>
      </w:r>
      <w:r w:rsidR="00C5248E">
        <w:rPr>
          <w:rFonts w:ascii="Arial" w:hAnsi="Arial" w:cs="Arial"/>
          <w:lang w:val="en-GB"/>
        </w:rPr>
        <w:t xml:space="preserve"> to persuade a court that the version advanced by the defendant is </w:t>
      </w:r>
      <w:r w:rsidR="00FF09C6">
        <w:rPr>
          <w:rFonts w:ascii="Arial" w:hAnsi="Arial" w:cs="Arial"/>
          <w:lang w:val="en-GB"/>
        </w:rPr>
        <w:t>false or mistaken and falls to be rejected.</w:t>
      </w:r>
      <w:r w:rsidR="00FF09C6">
        <w:rPr>
          <w:rStyle w:val="FootnoteReference"/>
        </w:rPr>
        <w:footnoteReference w:id="2"/>
      </w:r>
    </w:p>
    <w:p w14:paraId="26CF2090" w14:textId="77777777" w:rsidR="004A19D7" w:rsidRDefault="004A19D7" w:rsidP="004A19D7">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54DDE1F8" w14:textId="0D1981CC" w:rsidR="0075764E" w:rsidRDefault="0075764E"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 xml:space="preserve">The </w:t>
      </w:r>
      <w:r w:rsidR="004A19D7">
        <w:rPr>
          <w:rFonts w:ascii="Arial" w:hAnsi="Arial" w:cs="Arial"/>
          <w:lang w:val="en-GB"/>
        </w:rPr>
        <w:t xml:space="preserve">uncontested </w:t>
      </w:r>
      <w:r>
        <w:rPr>
          <w:rFonts w:ascii="Arial" w:hAnsi="Arial" w:cs="Arial"/>
          <w:lang w:val="en-GB"/>
        </w:rPr>
        <w:t xml:space="preserve">evidence of the plaintiff is that the unknown driver collided with his motorcycle from behind.  The defendant, being under bar, proffered no contrary version to this effect and even though it appears that the plaintiff </w:t>
      </w:r>
      <w:r>
        <w:rPr>
          <w:rFonts w:ascii="Arial" w:hAnsi="Arial" w:cs="Arial"/>
          <w:lang w:val="en-GB"/>
        </w:rPr>
        <w:lastRenderedPageBreak/>
        <w:t xml:space="preserve">may have </w:t>
      </w:r>
      <w:r w:rsidR="004407CF">
        <w:rPr>
          <w:rFonts w:ascii="Arial" w:hAnsi="Arial" w:cs="Arial"/>
          <w:lang w:val="en-GB"/>
        </w:rPr>
        <w:t>trundled from the road, upon hearing and seeing the unknown driver approaching him at a high speed</w:t>
      </w:r>
      <w:r w:rsidR="004A19D7">
        <w:rPr>
          <w:rFonts w:ascii="Arial" w:hAnsi="Arial" w:cs="Arial"/>
          <w:lang w:val="en-GB"/>
        </w:rPr>
        <w:t>.</w:t>
      </w:r>
      <w:r w:rsidR="004407CF">
        <w:rPr>
          <w:rFonts w:ascii="Arial" w:hAnsi="Arial" w:cs="Arial"/>
          <w:lang w:val="en-GB"/>
        </w:rPr>
        <w:t xml:space="preserve"> </w:t>
      </w:r>
      <w:r w:rsidR="004A19D7">
        <w:rPr>
          <w:rFonts w:ascii="Arial" w:hAnsi="Arial" w:cs="Arial"/>
          <w:lang w:val="en-GB"/>
        </w:rPr>
        <w:t>T</w:t>
      </w:r>
      <w:r w:rsidR="004407CF">
        <w:rPr>
          <w:rFonts w:ascii="Arial" w:hAnsi="Arial" w:cs="Arial"/>
          <w:lang w:val="en-GB"/>
        </w:rPr>
        <w:t xml:space="preserve">he Court only </w:t>
      </w:r>
      <w:r w:rsidR="008758E6">
        <w:rPr>
          <w:rFonts w:ascii="Arial" w:hAnsi="Arial" w:cs="Arial"/>
          <w:lang w:val="en-GB"/>
        </w:rPr>
        <w:t xml:space="preserve">has the plaintiff’s </w:t>
      </w:r>
      <w:r w:rsidR="004407CF">
        <w:rPr>
          <w:rFonts w:ascii="Arial" w:hAnsi="Arial" w:cs="Arial"/>
          <w:lang w:val="en-GB"/>
        </w:rPr>
        <w:t xml:space="preserve">version. </w:t>
      </w:r>
    </w:p>
    <w:p w14:paraId="44C3CA7D" w14:textId="77777777" w:rsidR="004A19D7" w:rsidRDefault="004A19D7" w:rsidP="004A19D7">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44684120" w14:textId="7F07402E" w:rsidR="004407CF" w:rsidRDefault="004407CF"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 xml:space="preserve">In any event, </w:t>
      </w:r>
      <w:r w:rsidR="004A19D7">
        <w:rPr>
          <w:rFonts w:ascii="Arial" w:hAnsi="Arial" w:cs="Arial"/>
          <w:lang w:val="en-GB"/>
        </w:rPr>
        <w:t xml:space="preserve">even if the Court doubted the evidence of the plaintiff in certain respects, </w:t>
      </w:r>
      <w:r w:rsidR="007411DC">
        <w:rPr>
          <w:rFonts w:ascii="Arial" w:hAnsi="Arial" w:cs="Arial"/>
          <w:lang w:val="en-GB"/>
        </w:rPr>
        <w:t xml:space="preserve">there is no explanation that would rebut the fact that the unknown driver was </w:t>
      </w:r>
      <w:r w:rsidR="007411DC" w:rsidRPr="007411DC">
        <w:rPr>
          <w:rFonts w:ascii="Arial" w:hAnsi="Arial" w:cs="Arial"/>
          <w:i/>
          <w:iCs/>
          <w:lang w:val="en-GB"/>
        </w:rPr>
        <w:t>prima facie</w:t>
      </w:r>
      <w:r w:rsidR="007411DC">
        <w:rPr>
          <w:rFonts w:ascii="Arial" w:hAnsi="Arial" w:cs="Arial"/>
          <w:lang w:val="en-GB"/>
        </w:rPr>
        <w:t xml:space="preserve"> negligent in colliding with the plaintiff’s motorcycle </w:t>
      </w:r>
      <w:r w:rsidR="008758E6">
        <w:rPr>
          <w:rFonts w:ascii="Arial" w:hAnsi="Arial" w:cs="Arial"/>
          <w:lang w:val="en-GB"/>
        </w:rPr>
        <w:t>from the rear</w:t>
      </w:r>
      <w:r w:rsidR="007411DC">
        <w:rPr>
          <w:rFonts w:ascii="Arial" w:hAnsi="Arial" w:cs="Arial"/>
          <w:lang w:val="en-GB"/>
        </w:rPr>
        <w:t>.</w:t>
      </w:r>
      <w:r w:rsidR="007411DC">
        <w:rPr>
          <w:rStyle w:val="FootnoteReference"/>
        </w:rPr>
        <w:footnoteReference w:id="3"/>
      </w:r>
    </w:p>
    <w:p w14:paraId="3CEAEE7A" w14:textId="77777777" w:rsidR="004A19D7" w:rsidRDefault="004A19D7" w:rsidP="004A19D7">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6FC95681" w14:textId="3D849C91" w:rsidR="007411DC" w:rsidRDefault="007411DC"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In the premises</w:t>
      </w:r>
      <w:r w:rsidR="008758E6">
        <w:rPr>
          <w:rFonts w:ascii="Arial" w:hAnsi="Arial" w:cs="Arial"/>
          <w:lang w:val="en-GB"/>
        </w:rPr>
        <w:t>,</w:t>
      </w:r>
      <w:r>
        <w:rPr>
          <w:rFonts w:ascii="Arial" w:hAnsi="Arial" w:cs="Arial"/>
          <w:lang w:val="en-GB"/>
        </w:rPr>
        <w:t xml:space="preserve"> it is established that the collision happened as a result of the negligence of the unknown driver and the defendant is </w:t>
      </w:r>
      <w:r w:rsidR="007E43DE">
        <w:rPr>
          <w:rFonts w:ascii="Arial" w:hAnsi="Arial" w:cs="Arial"/>
          <w:lang w:val="en-GB"/>
        </w:rPr>
        <w:t xml:space="preserve">100% </w:t>
      </w:r>
      <w:r>
        <w:rPr>
          <w:rFonts w:ascii="Arial" w:hAnsi="Arial" w:cs="Arial"/>
          <w:lang w:val="en-GB"/>
        </w:rPr>
        <w:t>liable for the damages suffered by the plaintiff.</w:t>
      </w:r>
    </w:p>
    <w:p w14:paraId="5724BF8E" w14:textId="77777777" w:rsidR="004A19D7" w:rsidRDefault="004A19D7" w:rsidP="004A19D7">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464938E2" w14:textId="076F2E06" w:rsidR="007411DC" w:rsidRPr="007411DC" w:rsidRDefault="007411DC" w:rsidP="007411DC">
      <w:pPr>
        <w:widowControl/>
        <w:tabs>
          <w:tab w:val="left" w:pos="1701"/>
          <w:tab w:val="left" w:pos="2835"/>
          <w:tab w:val="left" w:pos="3969"/>
          <w:tab w:val="right" w:pos="8222"/>
        </w:tabs>
        <w:autoSpaceDE/>
        <w:autoSpaceDN/>
        <w:adjustRightInd/>
        <w:spacing w:line="480" w:lineRule="auto"/>
        <w:jc w:val="both"/>
        <w:rPr>
          <w:rFonts w:ascii="Arial" w:hAnsi="Arial" w:cs="Arial"/>
          <w:b/>
          <w:bCs/>
          <w:lang w:val="en-GB"/>
        </w:rPr>
      </w:pPr>
      <w:r w:rsidRPr="007411DC">
        <w:rPr>
          <w:rFonts w:ascii="Arial" w:hAnsi="Arial" w:cs="Arial"/>
          <w:b/>
          <w:bCs/>
          <w:lang w:val="en-GB"/>
        </w:rPr>
        <w:t>The injuries and sequelae</w:t>
      </w:r>
    </w:p>
    <w:p w14:paraId="4365CF96" w14:textId="20E08B93" w:rsidR="00AB5E83" w:rsidRDefault="007411DC"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 xml:space="preserve">As it relates to the plaintiff’s case on this aspect, Dr </w:t>
      </w:r>
      <w:proofErr w:type="spellStart"/>
      <w:r>
        <w:rPr>
          <w:rFonts w:ascii="Arial" w:hAnsi="Arial" w:cs="Arial"/>
          <w:lang w:val="en-GB"/>
        </w:rPr>
        <w:t>Barlin</w:t>
      </w:r>
      <w:proofErr w:type="spellEnd"/>
      <w:r>
        <w:rPr>
          <w:rFonts w:ascii="Arial" w:hAnsi="Arial" w:cs="Arial"/>
          <w:lang w:val="en-GB"/>
        </w:rPr>
        <w:t xml:space="preserve">, an orthopaedic surgeon, concluded that the plaintiff sustained a head injury and his </w:t>
      </w:r>
      <w:proofErr w:type="spellStart"/>
      <w:r>
        <w:rPr>
          <w:rFonts w:ascii="Arial" w:hAnsi="Arial" w:cs="Arial"/>
          <w:lang w:val="en-GB"/>
        </w:rPr>
        <w:t>Glasco</w:t>
      </w:r>
      <w:proofErr w:type="spellEnd"/>
      <w:r>
        <w:rPr>
          <w:rFonts w:ascii="Arial" w:hAnsi="Arial" w:cs="Arial"/>
          <w:lang w:val="en-GB"/>
        </w:rPr>
        <w:t>-scale was 13</w:t>
      </w:r>
      <w:r w:rsidR="00244FA8">
        <w:rPr>
          <w:rFonts w:ascii="Arial" w:hAnsi="Arial" w:cs="Arial"/>
          <w:lang w:val="en-GB"/>
        </w:rPr>
        <w:t xml:space="preserve">/15 on admission to hospital; there was a </w:t>
      </w:r>
      <w:proofErr w:type="spellStart"/>
      <w:r w:rsidR="00244FA8">
        <w:rPr>
          <w:rFonts w:ascii="Arial" w:hAnsi="Arial" w:cs="Arial"/>
          <w:lang w:val="en-GB"/>
        </w:rPr>
        <w:t>de</w:t>
      </w:r>
      <w:r w:rsidR="001F6F5D">
        <w:rPr>
          <w:rFonts w:ascii="Arial" w:hAnsi="Arial" w:cs="Arial"/>
          <w:lang w:val="en-GB"/>
        </w:rPr>
        <w:t>g</w:t>
      </w:r>
      <w:r w:rsidR="00244FA8">
        <w:rPr>
          <w:rFonts w:ascii="Arial" w:hAnsi="Arial" w:cs="Arial"/>
          <w:lang w:val="en-GB"/>
        </w:rPr>
        <w:t>l</w:t>
      </w:r>
      <w:r w:rsidR="001F6F5D">
        <w:rPr>
          <w:rFonts w:ascii="Arial" w:hAnsi="Arial" w:cs="Arial"/>
          <w:lang w:val="en-GB"/>
        </w:rPr>
        <w:t>o</w:t>
      </w:r>
      <w:r w:rsidR="00831524">
        <w:rPr>
          <w:rFonts w:ascii="Arial" w:hAnsi="Arial" w:cs="Arial"/>
          <w:lang w:val="en-GB"/>
        </w:rPr>
        <w:t>v</w:t>
      </w:r>
      <w:r w:rsidR="00244FA8">
        <w:rPr>
          <w:rFonts w:ascii="Arial" w:hAnsi="Arial" w:cs="Arial"/>
          <w:lang w:val="en-GB"/>
        </w:rPr>
        <w:t>ing</w:t>
      </w:r>
      <w:proofErr w:type="spellEnd"/>
      <w:r w:rsidR="00244FA8">
        <w:rPr>
          <w:rFonts w:ascii="Arial" w:hAnsi="Arial" w:cs="Arial"/>
          <w:lang w:val="en-GB"/>
        </w:rPr>
        <w:t xml:space="preserve"> lacerati</w:t>
      </w:r>
      <w:r w:rsidR="00202026">
        <w:rPr>
          <w:rFonts w:ascii="Arial" w:hAnsi="Arial" w:cs="Arial"/>
          <w:lang w:val="en-GB"/>
        </w:rPr>
        <w:t>o</w:t>
      </w:r>
      <w:r w:rsidR="00244FA8">
        <w:rPr>
          <w:rFonts w:ascii="Arial" w:hAnsi="Arial" w:cs="Arial"/>
          <w:lang w:val="en-GB"/>
        </w:rPr>
        <w:t>n under the right heel</w:t>
      </w:r>
      <w:r w:rsidR="002A59BA">
        <w:rPr>
          <w:rFonts w:ascii="Arial" w:hAnsi="Arial" w:cs="Arial"/>
          <w:lang w:val="en-GB"/>
        </w:rPr>
        <w:t>.  In a supplementary report</w:t>
      </w:r>
      <w:r w:rsidR="004A19D7">
        <w:rPr>
          <w:rFonts w:ascii="Arial" w:hAnsi="Arial" w:cs="Arial"/>
          <w:lang w:val="en-GB"/>
        </w:rPr>
        <w:t>,</w:t>
      </w:r>
      <w:r w:rsidR="002A59BA">
        <w:rPr>
          <w:rFonts w:ascii="Arial" w:hAnsi="Arial" w:cs="Arial"/>
          <w:lang w:val="en-GB"/>
        </w:rPr>
        <w:t xml:space="preserve"> Dr E </w:t>
      </w:r>
      <w:proofErr w:type="gramStart"/>
      <w:r w:rsidR="002A59BA">
        <w:rPr>
          <w:rFonts w:ascii="Arial" w:hAnsi="Arial" w:cs="Arial"/>
          <w:lang w:val="en-GB"/>
        </w:rPr>
        <w:t>A</w:t>
      </w:r>
      <w:proofErr w:type="gramEnd"/>
      <w:r w:rsidR="002A59BA">
        <w:rPr>
          <w:rFonts w:ascii="Arial" w:hAnsi="Arial" w:cs="Arial"/>
          <w:lang w:val="en-GB"/>
        </w:rPr>
        <w:t xml:space="preserve"> </w:t>
      </w:r>
      <w:proofErr w:type="spellStart"/>
      <w:r w:rsidR="002A59BA">
        <w:rPr>
          <w:rFonts w:ascii="Arial" w:hAnsi="Arial" w:cs="Arial"/>
          <w:lang w:val="en-GB"/>
        </w:rPr>
        <w:t>Mjuza</w:t>
      </w:r>
      <w:proofErr w:type="spellEnd"/>
      <w:r w:rsidR="002A59BA">
        <w:rPr>
          <w:rFonts w:ascii="Arial" w:hAnsi="Arial" w:cs="Arial"/>
          <w:lang w:val="en-GB"/>
        </w:rPr>
        <w:t xml:space="preserve"> opined that the plaintiff suffered from </w:t>
      </w:r>
      <w:r w:rsidR="00DA2E03">
        <w:rPr>
          <w:rFonts w:ascii="Arial" w:hAnsi="Arial" w:cs="Arial"/>
          <w:lang w:val="en-GB"/>
        </w:rPr>
        <w:t xml:space="preserve">soft tissue injuries on his </w:t>
      </w:r>
      <w:r w:rsidR="00244FA8">
        <w:rPr>
          <w:rFonts w:ascii="Arial" w:hAnsi="Arial" w:cs="Arial"/>
          <w:lang w:val="en-GB"/>
        </w:rPr>
        <w:t>left arm</w:t>
      </w:r>
      <w:r w:rsidR="00DA2E03">
        <w:rPr>
          <w:rFonts w:ascii="Arial" w:hAnsi="Arial" w:cs="Arial"/>
          <w:lang w:val="en-GB"/>
        </w:rPr>
        <w:t>,</w:t>
      </w:r>
      <w:r w:rsidR="00244FA8">
        <w:rPr>
          <w:rFonts w:ascii="Arial" w:hAnsi="Arial" w:cs="Arial"/>
          <w:lang w:val="en-GB"/>
        </w:rPr>
        <w:t xml:space="preserve"> </w:t>
      </w:r>
      <w:r w:rsidR="00BB5660">
        <w:rPr>
          <w:rFonts w:ascii="Arial" w:hAnsi="Arial" w:cs="Arial"/>
          <w:lang w:val="en-GB"/>
        </w:rPr>
        <w:t xml:space="preserve">elbow and </w:t>
      </w:r>
      <w:r w:rsidR="00CE57C2">
        <w:rPr>
          <w:rFonts w:ascii="Arial" w:hAnsi="Arial" w:cs="Arial"/>
          <w:lang w:val="en-GB"/>
        </w:rPr>
        <w:t>lower back which required conservative treatment.  He suffers from partial impa</w:t>
      </w:r>
      <w:r w:rsidR="00F96666">
        <w:rPr>
          <w:rFonts w:ascii="Arial" w:hAnsi="Arial" w:cs="Arial"/>
          <w:lang w:val="en-GB"/>
        </w:rPr>
        <w:t>irment due to injuries as well as chronic headaches (</w:t>
      </w:r>
      <w:proofErr w:type="spellStart"/>
      <w:r w:rsidR="00F96666">
        <w:rPr>
          <w:rFonts w:ascii="Arial" w:hAnsi="Arial" w:cs="Arial"/>
          <w:lang w:val="en-GB"/>
        </w:rPr>
        <w:t>sub</w:t>
      </w:r>
      <w:r w:rsidR="00C324FF">
        <w:rPr>
          <w:rFonts w:ascii="Arial" w:hAnsi="Arial" w:cs="Arial"/>
          <w:lang w:val="en-GB"/>
        </w:rPr>
        <w:t>occipital</w:t>
      </w:r>
      <w:proofErr w:type="spellEnd"/>
      <w:r w:rsidR="00DD4861">
        <w:rPr>
          <w:rFonts w:ascii="Arial" w:hAnsi="Arial" w:cs="Arial"/>
          <w:lang w:val="en-GB"/>
        </w:rPr>
        <w:t>)</w:t>
      </w:r>
      <w:r w:rsidR="00B47DAC">
        <w:rPr>
          <w:rFonts w:ascii="Arial" w:hAnsi="Arial" w:cs="Arial"/>
          <w:lang w:val="en-GB"/>
        </w:rPr>
        <w:t xml:space="preserve">, pains and presents with signs of neural compression in his left upper limb, and </w:t>
      </w:r>
      <w:r w:rsidR="00B415FE">
        <w:rPr>
          <w:rFonts w:ascii="Arial" w:hAnsi="Arial" w:cs="Arial"/>
          <w:lang w:val="en-GB"/>
        </w:rPr>
        <w:t xml:space="preserve">recurrent lower back pain. </w:t>
      </w:r>
    </w:p>
    <w:p w14:paraId="25C565D6" w14:textId="77777777" w:rsidR="004A19D7" w:rsidRDefault="004A19D7" w:rsidP="004A19D7">
      <w:pPr>
        <w:widowControl/>
        <w:tabs>
          <w:tab w:val="left" w:pos="1701"/>
          <w:tab w:val="left" w:pos="2835"/>
          <w:tab w:val="left" w:pos="3969"/>
          <w:tab w:val="right" w:pos="8222"/>
        </w:tabs>
        <w:autoSpaceDE/>
        <w:autoSpaceDN/>
        <w:adjustRightInd/>
        <w:spacing w:line="480" w:lineRule="auto"/>
        <w:ind w:left="851"/>
        <w:jc w:val="both"/>
        <w:rPr>
          <w:rFonts w:ascii="Arial" w:hAnsi="Arial" w:cs="Arial"/>
          <w:lang w:val="en-GB"/>
        </w:rPr>
      </w:pPr>
    </w:p>
    <w:p w14:paraId="4BB62C43" w14:textId="0F90D184" w:rsidR="00905E1C" w:rsidRDefault="00F15461"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lastRenderedPageBreak/>
        <w:t xml:space="preserve">In written submissions, it was submitted that Dr </w:t>
      </w:r>
      <w:proofErr w:type="spellStart"/>
      <w:r>
        <w:rPr>
          <w:rFonts w:ascii="Arial" w:hAnsi="Arial" w:cs="Arial"/>
          <w:lang w:val="en-GB"/>
        </w:rPr>
        <w:t>Barlin</w:t>
      </w:r>
      <w:proofErr w:type="spellEnd"/>
      <w:r>
        <w:rPr>
          <w:rFonts w:ascii="Arial" w:hAnsi="Arial" w:cs="Arial"/>
          <w:lang w:val="en-GB"/>
        </w:rPr>
        <w:t xml:space="preserve"> found that the plaintiff </w:t>
      </w:r>
      <w:r w:rsidR="00905E1C">
        <w:rPr>
          <w:rFonts w:ascii="Arial" w:hAnsi="Arial" w:cs="Arial"/>
          <w:lang w:val="en-GB"/>
        </w:rPr>
        <w:t>is employable in an occupation that does not require standing for long periods or walking long distances and his injuries are likely to require conservative treatment only.</w:t>
      </w:r>
    </w:p>
    <w:p w14:paraId="6D8499AE" w14:textId="77777777" w:rsidR="004A19D7" w:rsidRDefault="004A19D7" w:rsidP="004A19D7">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2426D1EF" w14:textId="5CDEF698" w:rsidR="00905E1C" w:rsidRDefault="00F15461"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T</w:t>
      </w:r>
      <w:r w:rsidR="00905E1C">
        <w:rPr>
          <w:rFonts w:ascii="Arial" w:hAnsi="Arial" w:cs="Arial"/>
          <w:lang w:val="en-GB"/>
        </w:rPr>
        <w:t xml:space="preserve">he plaintiff’s neurosurgeon, Dr </w:t>
      </w:r>
      <w:proofErr w:type="spellStart"/>
      <w:r w:rsidR="00905E1C">
        <w:rPr>
          <w:rFonts w:ascii="Arial" w:hAnsi="Arial" w:cs="Arial"/>
          <w:lang w:val="en-GB"/>
        </w:rPr>
        <w:t>Segwapa</w:t>
      </w:r>
      <w:proofErr w:type="spellEnd"/>
      <w:r w:rsidR="00905E1C">
        <w:rPr>
          <w:rFonts w:ascii="Arial" w:hAnsi="Arial" w:cs="Arial"/>
          <w:lang w:val="en-GB"/>
        </w:rPr>
        <w:t xml:space="preserve">, </w:t>
      </w:r>
      <w:r w:rsidR="00D24130">
        <w:rPr>
          <w:rFonts w:ascii="Arial" w:hAnsi="Arial" w:cs="Arial"/>
          <w:lang w:val="en-GB"/>
        </w:rPr>
        <w:t xml:space="preserve">indicated that the plaintiff reported direct trauma to the face and immediate loss of consciousness from which he recovered the same day in hospital.  He had features of a mild concussive brain injury and has memory problems.  The </w:t>
      </w:r>
      <w:r w:rsidR="00B0030D">
        <w:rPr>
          <w:rFonts w:ascii="Arial" w:hAnsi="Arial" w:cs="Arial"/>
          <w:lang w:val="en-GB"/>
        </w:rPr>
        <w:t xml:space="preserve">doctor opined that the plaintiff should undergo formal neuro-physical evaluation by a clinical psychologist to determine the extent of his cognitive impairments. The doctor further indicated that neuro-surgical literature indicated that </w:t>
      </w:r>
      <w:r w:rsidR="00C16400">
        <w:rPr>
          <w:rFonts w:ascii="Arial" w:hAnsi="Arial" w:cs="Arial"/>
          <w:u w:val="single"/>
          <w:lang w:val="en-GB"/>
        </w:rPr>
        <w:t>+</w:t>
      </w:r>
      <w:r w:rsidR="00C16400">
        <w:rPr>
          <w:rFonts w:ascii="Arial" w:hAnsi="Arial" w:cs="Arial"/>
          <w:lang w:val="en-GB"/>
        </w:rPr>
        <w:t xml:space="preserve"> 80% of patients suffering from post-concussion headaches recover within 2 – 3 years, however, 20% of the patients remain with chronic symptoms.</w:t>
      </w:r>
    </w:p>
    <w:p w14:paraId="4FE5E30E" w14:textId="77777777" w:rsidR="004A19D7" w:rsidRDefault="004A19D7" w:rsidP="004A19D7">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2CBBF904" w14:textId="1CAC3FFA" w:rsidR="00C16400" w:rsidRDefault="00C16400"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 xml:space="preserve">An interesting feature of Dr </w:t>
      </w:r>
      <w:proofErr w:type="spellStart"/>
      <w:r>
        <w:rPr>
          <w:rFonts w:ascii="Arial" w:hAnsi="Arial" w:cs="Arial"/>
          <w:lang w:val="en-GB"/>
        </w:rPr>
        <w:t>Segwapa’s</w:t>
      </w:r>
      <w:proofErr w:type="spellEnd"/>
      <w:r>
        <w:rPr>
          <w:rFonts w:ascii="Arial" w:hAnsi="Arial" w:cs="Arial"/>
          <w:lang w:val="en-GB"/>
        </w:rPr>
        <w:t xml:space="preserve"> report is that the plaintiff reported immediate loss of consciousness from which he recovered the same day in hospital.  This is contrary to the evidence proffered by the plaintiff before me</w:t>
      </w:r>
      <w:r w:rsidR="00D676C1">
        <w:rPr>
          <w:rFonts w:ascii="Arial" w:hAnsi="Arial" w:cs="Arial"/>
          <w:lang w:val="en-GB"/>
        </w:rPr>
        <w:t xml:space="preserve"> and the medical records</w:t>
      </w:r>
      <w:r w:rsidR="005F4941">
        <w:rPr>
          <w:rFonts w:ascii="Arial" w:hAnsi="Arial" w:cs="Arial"/>
          <w:lang w:val="en-GB"/>
        </w:rPr>
        <w:t>.  The plaintiff</w:t>
      </w:r>
      <w:r>
        <w:rPr>
          <w:rFonts w:ascii="Arial" w:hAnsi="Arial" w:cs="Arial"/>
          <w:lang w:val="en-GB"/>
        </w:rPr>
        <w:t xml:space="preserve"> indicated that he was fully conscious after the collision, attempted to pull his motorcycle </w:t>
      </w:r>
      <w:r w:rsidR="007C7542">
        <w:rPr>
          <w:rFonts w:ascii="Arial" w:hAnsi="Arial" w:cs="Arial"/>
          <w:lang w:val="en-GB"/>
        </w:rPr>
        <w:t>off the road and subsequently phoned his friends to come to the accident scene.  He could not remember who, between himself and his friends, called the ambulance that took him to the hospital.</w:t>
      </w:r>
    </w:p>
    <w:p w14:paraId="6C6A347E" w14:textId="77777777" w:rsidR="004A19D7" w:rsidRDefault="004A19D7" w:rsidP="004A19D7">
      <w:pPr>
        <w:pStyle w:val="ListParagraph"/>
        <w:rPr>
          <w:rFonts w:ascii="Arial" w:hAnsi="Arial" w:cs="Arial"/>
          <w:lang w:val="en-GB"/>
        </w:rPr>
      </w:pPr>
    </w:p>
    <w:p w14:paraId="06790966" w14:textId="77777777" w:rsidR="004A19D7" w:rsidRDefault="004A19D7" w:rsidP="004A19D7">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4B0DD5A2" w14:textId="0CFDA036" w:rsidR="00D35F3C" w:rsidRDefault="00D35F3C"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lastRenderedPageBreak/>
        <w:t xml:space="preserve">The clinical psychologist that was engaged as a result of the recommendations of Dr </w:t>
      </w:r>
      <w:proofErr w:type="spellStart"/>
      <w:r>
        <w:rPr>
          <w:rFonts w:ascii="Arial" w:hAnsi="Arial" w:cs="Arial"/>
          <w:lang w:val="en-GB"/>
        </w:rPr>
        <w:t>Segwapa</w:t>
      </w:r>
      <w:proofErr w:type="spellEnd"/>
      <w:r>
        <w:rPr>
          <w:rFonts w:ascii="Arial" w:hAnsi="Arial" w:cs="Arial"/>
          <w:lang w:val="en-GB"/>
        </w:rPr>
        <w:t xml:space="preserve">, concluded that </w:t>
      </w:r>
      <w:r w:rsidR="00E35193">
        <w:rPr>
          <w:rFonts w:ascii="Arial" w:hAnsi="Arial" w:cs="Arial"/>
          <w:lang w:val="en-GB"/>
        </w:rPr>
        <w:t xml:space="preserve">the plaintiff’s neuro-psychological profile should be considered to be </w:t>
      </w:r>
      <w:r w:rsidR="004A19D7">
        <w:rPr>
          <w:rFonts w:ascii="Arial" w:hAnsi="Arial" w:cs="Arial"/>
          <w:lang w:val="en-GB"/>
        </w:rPr>
        <w:t>‘</w:t>
      </w:r>
      <w:r w:rsidR="00E35193">
        <w:rPr>
          <w:rFonts w:ascii="Arial" w:hAnsi="Arial" w:cs="Arial"/>
          <w:lang w:val="en-GB"/>
        </w:rPr>
        <w:t>constant</w:t>
      </w:r>
      <w:r w:rsidR="004A19D7">
        <w:rPr>
          <w:rFonts w:ascii="Arial" w:hAnsi="Arial" w:cs="Arial"/>
          <w:lang w:val="en-GB"/>
        </w:rPr>
        <w:t>’</w:t>
      </w:r>
      <w:r w:rsidR="00E35193">
        <w:rPr>
          <w:rFonts w:ascii="Arial" w:hAnsi="Arial" w:cs="Arial"/>
          <w:lang w:val="en-GB"/>
        </w:rPr>
        <w:t xml:space="preserve"> and the assessment revealed a performance between average and lower average range suggesting cognitive abilities and deficits as contained in his report.  There was, however, an existence of emotional distress interfering with his ability to function optimally on a daily basis</w:t>
      </w:r>
      <w:r w:rsidR="001910B4">
        <w:rPr>
          <w:rFonts w:ascii="Arial" w:hAnsi="Arial" w:cs="Arial"/>
          <w:lang w:val="en-GB"/>
        </w:rPr>
        <w:t>.</w:t>
      </w:r>
      <w:r w:rsidR="00E35193">
        <w:rPr>
          <w:rFonts w:ascii="Arial" w:hAnsi="Arial" w:cs="Arial"/>
          <w:lang w:val="en-GB"/>
        </w:rPr>
        <w:t xml:space="preserve"> Notwithstanding th</w:t>
      </w:r>
      <w:r w:rsidR="001910B4">
        <w:rPr>
          <w:rFonts w:ascii="Arial" w:hAnsi="Arial" w:cs="Arial"/>
          <w:lang w:val="en-GB"/>
        </w:rPr>
        <w:t>e latter,</w:t>
      </w:r>
      <w:r w:rsidR="00E35193">
        <w:rPr>
          <w:rFonts w:ascii="Arial" w:hAnsi="Arial" w:cs="Arial"/>
          <w:lang w:val="en-GB"/>
        </w:rPr>
        <w:t xml:space="preserve"> he demonstrated some low average scores these scores were within the slight to moderate deficits and indicated no cognitive impairment.</w:t>
      </w:r>
    </w:p>
    <w:p w14:paraId="5B223C75" w14:textId="77777777" w:rsidR="004A19D7" w:rsidRDefault="004A19D7" w:rsidP="004A19D7">
      <w:pPr>
        <w:widowControl/>
        <w:tabs>
          <w:tab w:val="left" w:pos="1701"/>
          <w:tab w:val="left" w:pos="2835"/>
          <w:tab w:val="left" w:pos="3969"/>
          <w:tab w:val="right" w:pos="8222"/>
        </w:tabs>
        <w:autoSpaceDE/>
        <w:autoSpaceDN/>
        <w:adjustRightInd/>
        <w:spacing w:line="480" w:lineRule="auto"/>
        <w:ind w:left="851"/>
        <w:jc w:val="both"/>
        <w:rPr>
          <w:rFonts w:ascii="Arial" w:hAnsi="Arial" w:cs="Arial"/>
          <w:lang w:val="en-GB"/>
        </w:rPr>
      </w:pPr>
    </w:p>
    <w:p w14:paraId="5DD5DBB3" w14:textId="496AB7E7" w:rsidR="007C7542" w:rsidRDefault="00E35193"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 xml:space="preserve">Dr Fine, </w:t>
      </w:r>
      <w:r w:rsidR="004E2B80">
        <w:rPr>
          <w:rFonts w:ascii="Arial" w:hAnsi="Arial" w:cs="Arial"/>
          <w:lang w:val="en-GB"/>
        </w:rPr>
        <w:t>a psychiatrist indicated that the plaintiff recorded a GCS of 13 out of 15 in the hospital records and has ongoing difficulties with memory, mood and behaviour</w:t>
      </w:r>
      <w:r w:rsidR="00167B50">
        <w:rPr>
          <w:rFonts w:ascii="Arial" w:hAnsi="Arial" w:cs="Arial"/>
          <w:lang w:val="en-GB"/>
        </w:rPr>
        <w:t xml:space="preserve">; he has symptoms of a post-traumatic stress disorder and of accident-related depression.  Strangely, the </w:t>
      </w:r>
      <w:proofErr w:type="gramStart"/>
      <w:r w:rsidR="00167B50">
        <w:rPr>
          <w:rFonts w:ascii="Arial" w:hAnsi="Arial" w:cs="Arial"/>
          <w:lang w:val="en-GB"/>
        </w:rPr>
        <w:t>psychiatrist  refers</w:t>
      </w:r>
      <w:proofErr w:type="gramEnd"/>
      <w:r w:rsidR="00167B50">
        <w:rPr>
          <w:rFonts w:ascii="Arial" w:hAnsi="Arial" w:cs="Arial"/>
          <w:lang w:val="en-GB"/>
        </w:rPr>
        <w:t xml:space="preserve"> to a head injury with sufficient organic brain damage with functional effects that  can be considered to be permanent and irreversible.  These statements </w:t>
      </w:r>
      <w:r w:rsidR="00D77643">
        <w:rPr>
          <w:rFonts w:ascii="Arial" w:hAnsi="Arial" w:cs="Arial"/>
          <w:lang w:val="en-GB"/>
        </w:rPr>
        <w:t xml:space="preserve">seem to be at odds with the report of Dr </w:t>
      </w:r>
      <w:proofErr w:type="spellStart"/>
      <w:r w:rsidR="00D77643">
        <w:rPr>
          <w:rFonts w:ascii="Arial" w:hAnsi="Arial" w:cs="Arial"/>
          <w:lang w:val="en-GB"/>
        </w:rPr>
        <w:t>Segwapa</w:t>
      </w:r>
      <w:proofErr w:type="spellEnd"/>
      <w:r w:rsidR="00D77643">
        <w:rPr>
          <w:rFonts w:ascii="Arial" w:hAnsi="Arial" w:cs="Arial"/>
          <w:lang w:val="en-GB"/>
        </w:rPr>
        <w:t xml:space="preserve"> and the GCS score that the plaintiff had of 13 out of 15, with 15 being the highest score</w:t>
      </w:r>
      <w:r w:rsidR="00234773">
        <w:rPr>
          <w:rFonts w:ascii="Arial" w:hAnsi="Arial" w:cs="Arial"/>
          <w:lang w:val="en-GB"/>
        </w:rPr>
        <w:t>.  A 13 out of 15 score means</w:t>
      </w:r>
      <w:r w:rsidR="00CA7BBD">
        <w:rPr>
          <w:rFonts w:ascii="Arial" w:hAnsi="Arial" w:cs="Arial"/>
          <w:lang w:val="en-GB"/>
        </w:rPr>
        <w:t xml:space="preserve"> </w:t>
      </w:r>
      <w:r w:rsidR="00D77643">
        <w:rPr>
          <w:rFonts w:ascii="Arial" w:hAnsi="Arial" w:cs="Arial"/>
          <w:lang w:val="en-GB"/>
        </w:rPr>
        <w:t>that a person is fully awake</w:t>
      </w:r>
      <w:r w:rsidR="00D33A3A">
        <w:rPr>
          <w:rFonts w:ascii="Arial" w:hAnsi="Arial" w:cs="Arial"/>
          <w:lang w:val="en-GB"/>
        </w:rPr>
        <w:t>, responsive and has no problems with thinking ability or memory.  The latter also has to be considered against the testimony of the plaintiff who indicated that he was fully conscious and was able to arrange for his friends to come and help him.</w:t>
      </w:r>
    </w:p>
    <w:p w14:paraId="44B2D9F9" w14:textId="77777777" w:rsidR="004A19D7" w:rsidRDefault="004A19D7" w:rsidP="004A19D7">
      <w:pPr>
        <w:pStyle w:val="ListParagraph"/>
        <w:rPr>
          <w:rFonts w:ascii="Arial" w:hAnsi="Arial" w:cs="Arial"/>
          <w:lang w:val="en-GB"/>
        </w:rPr>
      </w:pPr>
    </w:p>
    <w:p w14:paraId="114CA717" w14:textId="77777777" w:rsidR="004A19D7" w:rsidRDefault="004A19D7" w:rsidP="004A19D7">
      <w:pPr>
        <w:widowControl/>
        <w:tabs>
          <w:tab w:val="left" w:pos="1701"/>
          <w:tab w:val="left" w:pos="2835"/>
          <w:tab w:val="left" w:pos="3969"/>
          <w:tab w:val="right" w:pos="8222"/>
        </w:tabs>
        <w:autoSpaceDE/>
        <w:autoSpaceDN/>
        <w:adjustRightInd/>
        <w:spacing w:line="480" w:lineRule="auto"/>
        <w:ind w:left="851"/>
        <w:jc w:val="both"/>
        <w:rPr>
          <w:rFonts w:ascii="Arial" w:hAnsi="Arial" w:cs="Arial"/>
          <w:lang w:val="en-GB"/>
        </w:rPr>
      </w:pPr>
    </w:p>
    <w:p w14:paraId="4FE13BC6" w14:textId="4ABCDFCB" w:rsidR="004A19D7" w:rsidRDefault="007747B3" w:rsidP="00343309">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sidRPr="00586644">
        <w:rPr>
          <w:rFonts w:ascii="Arial" w:hAnsi="Arial" w:cs="Arial"/>
          <w:lang w:val="en-GB"/>
        </w:rPr>
        <w:t xml:space="preserve">Ms </w:t>
      </w:r>
      <w:proofErr w:type="spellStart"/>
      <w:r w:rsidRPr="00586644">
        <w:rPr>
          <w:rFonts w:ascii="Arial" w:hAnsi="Arial" w:cs="Arial"/>
          <w:lang w:val="en-GB"/>
        </w:rPr>
        <w:t>Papo</w:t>
      </w:r>
      <w:proofErr w:type="spellEnd"/>
      <w:r w:rsidR="00D33A3A" w:rsidRPr="00586644">
        <w:rPr>
          <w:rFonts w:ascii="Arial" w:hAnsi="Arial" w:cs="Arial"/>
          <w:lang w:val="en-GB"/>
        </w:rPr>
        <w:t>,</w:t>
      </w:r>
      <w:r w:rsidRPr="00586644">
        <w:rPr>
          <w:rFonts w:ascii="Arial" w:hAnsi="Arial" w:cs="Arial"/>
          <w:lang w:val="en-GB"/>
        </w:rPr>
        <w:t xml:space="preserve"> </w:t>
      </w:r>
      <w:r w:rsidR="00D33A3A" w:rsidRPr="00586644">
        <w:rPr>
          <w:rFonts w:ascii="Arial" w:hAnsi="Arial" w:cs="Arial"/>
          <w:lang w:val="en-GB"/>
        </w:rPr>
        <w:t>the occupational therapist</w:t>
      </w:r>
      <w:r w:rsidR="00526ACD" w:rsidRPr="00586644">
        <w:rPr>
          <w:rFonts w:ascii="Arial" w:hAnsi="Arial" w:cs="Arial"/>
          <w:lang w:val="en-GB"/>
        </w:rPr>
        <w:t>, noted that at the time</w:t>
      </w:r>
      <w:r w:rsidR="00ED7737" w:rsidRPr="00586644">
        <w:rPr>
          <w:rFonts w:ascii="Arial" w:hAnsi="Arial" w:cs="Arial"/>
          <w:lang w:val="en-GB"/>
        </w:rPr>
        <w:t xml:space="preserve"> of the accident the plaintiff was employed as a railway cleaner / general assistant and the type of </w:t>
      </w:r>
      <w:r w:rsidR="00ED7737" w:rsidRPr="00586644">
        <w:rPr>
          <w:rFonts w:ascii="Arial" w:hAnsi="Arial" w:cs="Arial"/>
          <w:lang w:val="en-GB"/>
        </w:rPr>
        <w:lastRenderedPageBreak/>
        <w:t xml:space="preserve">work </w:t>
      </w:r>
      <w:r w:rsidR="00C20565" w:rsidRPr="00586644">
        <w:rPr>
          <w:rFonts w:ascii="Arial" w:hAnsi="Arial" w:cs="Arial"/>
          <w:lang w:val="en-GB"/>
        </w:rPr>
        <w:t xml:space="preserve">he performed fell within light/medium with aspects of heavy type of work.  He was able to return to work after </w:t>
      </w:r>
      <w:r w:rsidR="005E1737" w:rsidRPr="00586644">
        <w:rPr>
          <w:rFonts w:ascii="Arial" w:hAnsi="Arial" w:cs="Arial"/>
          <w:lang w:val="en-GB"/>
        </w:rPr>
        <w:t xml:space="preserve">about two months post the accident and </w:t>
      </w:r>
      <w:r w:rsidR="001910B4">
        <w:rPr>
          <w:rFonts w:ascii="Arial" w:hAnsi="Arial" w:cs="Arial"/>
          <w:lang w:val="en-GB"/>
        </w:rPr>
        <w:t xml:space="preserve">was only able to </w:t>
      </w:r>
      <w:r w:rsidR="005E1737" w:rsidRPr="00586644">
        <w:rPr>
          <w:rFonts w:ascii="Arial" w:hAnsi="Arial" w:cs="Arial"/>
          <w:lang w:val="en-GB"/>
        </w:rPr>
        <w:t xml:space="preserve">continue with the same duties for a month as he could not cope.  He secured employment in 2017 as a waiter and he left due to not coping with </w:t>
      </w:r>
      <w:r w:rsidR="004A52D0" w:rsidRPr="00586644">
        <w:rPr>
          <w:rFonts w:ascii="Arial" w:hAnsi="Arial" w:cs="Arial"/>
          <w:lang w:val="en-GB"/>
        </w:rPr>
        <w:t>work and thereafter he had to leave employment</w:t>
      </w:r>
      <w:r w:rsidR="001910B4">
        <w:rPr>
          <w:rFonts w:ascii="Arial" w:hAnsi="Arial" w:cs="Arial"/>
          <w:lang w:val="en-GB"/>
        </w:rPr>
        <w:t xml:space="preserve">. </w:t>
      </w:r>
      <w:r w:rsidR="004A52D0" w:rsidRPr="00586644">
        <w:rPr>
          <w:rFonts w:ascii="Arial" w:hAnsi="Arial" w:cs="Arial"/>
          <w:lang w:val="en-GB"/>
        </w:rPr>
        <w:t xml:space="preserve"> </w:t>
      </w:r>
      <w:r w:rsidR="00CD07FB" w:rsidRPr="00586644">
        <w:rPr>
          <w:rFonts w:ascii="Arial" w:hAnsi="Arial" w:cs="Arial"/>
          <w:lang w:val="en-GB"/>
        </w:rPr>
        <w:t>Due to not coping well he was unable to meet the critical job demands.</w:t>
      </w:r>
      <w:r w:rsidR="00DE06B3" w:rsidRPr="00586644">
        <w:rPr>
          <w:rFonts w:ascii="Arial" w:hAnsi="Arial" w:cs="Arial"/>
          <w:lang w:val="en-GB"/>
        </w:rPr>
        <w:t xml:space="preserve">  The occupational therapist further noted that the plaintiff was unable to meet physical work </w:t>
      </w:r>
      <w:r w:rsidR="00CA7BBD">
        <w:rPr>
          <w:rFonts w:ascii="Arial" w:hAnsi="Arial" w:cs="Arial"/>
          <w:lang w:val="en-GB"/>
        </w:rPr>
        <w:t xml:space="preserve">demands </w:t>
      </w:r>
      <w:r w:rsidR="00DE06B3" w:rsidRPr="00586644">
        <w:rPr>
          <w:rFonts w:ascii="Arial" w:hAnsi="Arial" w:cs="Arial"/>
          <w:lang w:val="en-GB"/>
        </w:rPr>
        <w:t xml:space="preserve">within normal work standards for occupations which fall within </w:t>
      </w:r>
      <w:r w:rsidR="00586644" w:rsidRPr="00586644">
        <w:rPr>
          <w:rFonts w:ascii="Arial" w:hAnsi="Arial" w:cs="Arial"/>
          <w:lang w:val="en-GB"/>
        </w:rPr>
        <w:t xml:space="preserve">the ranges of medium, heavy and very activities due to the reported pain and observed structural impairments of backache and his right foot.  </w:t>
      </w:r>
    </w:p>
    <w:p w14:paraId="6729C71A" w14:textId="77777777" w:rsidR="00343309" w:rsidRPr="00343309" w:rsidRDefault="00343309" w:rsidP="00343309">
      <w:pPr>
        <w:widowControl/>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p>
    <w:p w14:paraId="184DBEA5" w14:textId="1EE61DA1" w:rsidR="00586644" w:rsidRDefault="00586644" w:rsidP="00BF239D">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sidRPr="00586644">
        <w:rPr>
          <w:rFonts w:ascii="Arial" w:hAnsi="Arial" w:cs="Arial"/>
          <w:lang w:val="en-GB"/>
        </w:rPr>
        <w:t>The plaintiff’s physical capacity</w:t>
      </w:r>
      <w:r>
        <w:rPr>
          <w:rFonts w:ascii="Arial" w:hAnsi="Arial" w:cs="Arial"/>
          <w:lang w:val="en-GB"/>
        </w:rPr>
        <w:t xml:space="preserve">, rate of work and work qualification profile is presently suitable for light/medium range types of work with limited mobility demands from a physical capacity point of view and </w:t>
      </w:r>
      <w:r w:rsidR="00611A8F">
        <w:rPr>
          <w:rFonts w:ascii="Arial" w:hAnsi="Arial" w:cs="Arial"/>
          <w:lang w:val="en-GB"/>
        </w:rPr>
        <w:t>considering his pre-accident physical capacity in the various occupations he attended to, it was noted that the accident has reduced his physical capacity.</w:t>
      </w:r>
    </w:p>
    <w:p w14:paraId="0C98F83D" w14:textId="77777777" w:rsidR="00343309" w:rsidRPr="00586644" w:rsidRDefault="00343309" w:rsidP="00343309">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02C1578C" w14:textId="3EF0F7A0" w:rsidR="007411DC" w:rsidRDefault="00611A8F"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The industrial psychologist</w:t>
      </w:r>
      <w:r w:rsidR="00B5346F">
        <w:rPr>
          <w:rFonts w:ascii="Arial" w:hAnsi="Arial" w:cs="Arial"/>
          <w:lang w:val="en-GB"/>
        </w:rPr>
        <w:t>,</w:t>
      </w:r>
      <w:r>
        <w:rPr>
          <w:rFonts w:ascii="Arial" w:hAnsi="Arial" w:cs="Arial"/>
          <w:lang w:val="en-GB"/>
        </w:rPr>
        <w:t xml:space="preserve"> </w:t>
      </w:r>
      <w:proofErr w:type="spellStart"/>
      <w:r w:rsidR="00B5346F">
        <w:rPr>
          <w:rFonts w:ascii="Arial" w:hAnsi="Arial" w:cs="Arial"/>
          <w:lang w:val="en-GB"/>
        </w:rPr>
        <w:t>Tshepo</w:t>
      </w:r>
      <w:proofErr w:type="spellEnd"/>
      <w:r w:rsidR="00B5346F">
        <w:rPr>
          <w:rFonts w:ascii="Arial" w:hAnsi="Arial" w:cs="Arial"/>
          <w:lang w:val="en-GB"/>
        </w:rPr>
        <w:t xml:space="preserve"> </w:t>
      </w:r>
      <w:proofErr w:type="spellStart"/>
      <w:r w:rsidR="00B5346F">
        <w:rPr>
          <w:rFonts w:ascii="Arial" w:hAnsi="Arial" w:cs="Arial"/>
          <w:lang w:val="en-GB"/>
        </w:rPr>
        <w:t>Tsiu</w:t>
      </w:r>
      <w:proofErr w:type="spellEnd"/>
      <w:r w:rsidR="00B5346F">
        <w:rPr>
          <w:rFonts w:ascii="Arial" w:hAnsi="Arial" w:cs="Arial"/>
          <w:lang w:val="en-GB"/>
        </w:rPr>
        <w:t xml:space="preserve">, indicated that the plaintiff has Grade 11 as his highest qualification </w:t>
      </w:r>
      <w:r w:rsidR="00B13465">
        <w:rPr>
          <w:rFonts w:ascii="Arial" w:hAnsi="Arial" w:cs="Arial"/>
          <w:lang w:val="en-GB"/>
        </w:rPr>
        <w:t>and his occupation was informal, temporary employment.  He completed</w:t>
      </w:r>
      <w:r w:rsidR="007A4A42">
        <w:rPr>
          <w:rFonts w:ascii="Arial" w:hAnsi="Arial" w:cs="Arial"/>
          <w:lang w:val="en-GB"/>
        </w:rPr>
        <w:t xml:space="preserve"> Grade </w:t>
      </w:r>
      <w:r w:rsidR="00382BF5">
        <w:rPr>
          <w:rFonts w:ascii="Arial" w:hAnsi="Arial" w:cs="Arial"/>
          <w:lang w:val="en-GB"/>
        </w:rPr>
        <w:t xml:space="preserve">11 </w:t>
      </w:r>
      <w:r w:rsidR="007A4A42">
        <w:rPr>
          <w:rFonts w:ascii="Arial" w:hAnsi="Arial" w:cs="Arial"/>
          <w:lang w:val="en-GB"/>
        </w:rPr>
        <w:t xml:space="preserve">at </w:t>
      </w:r>
      <w:r w:rsidR="00382BF5">
        <w:rPr>
          <w:rFonts w:ascii="Arial" w:hAnsi="Arial" w:cs="Arial"/>
          <w:lang w:val="en-GB"/>
        </w:rPr>
        <w:t xml:space="preserve">Lenz </w:t>
      </w:r>
      <w:r w:rsidR="007A4A42">
        <w:rPr>
          <w:rFonts w:ascii="Arial" w:hAnsi="Arial" w:cs="Arial"/>
          <w:lang w:val="en-GB"/>
        </w:rPr>
        <w:t xml:space="preserve">Public School in 2008 and has certificates from </w:t>
      </w:r>
      <w:r w:rsidR="00382BF5">
        <w:rPr>
          <w:rFonts w:ascii="Arial" w:hAnsi="Arial" w:cs="Arial"/>
          <w:lang w:val="en-GB"/>
        </w:rPr>
        <w:t xml:space="preserve">various </w:t>
      </w:r>
      <w:r w:rsidR="00B05246">
        <w:rPr>
          <w:rFonts w:ascii="Arial" w:hAnsi="Arial" w:cs="Arial"/>
          <w:lang w:val="en-GB"/>
        </w:rPr>
        <w:t xml:space="preserve">Academies, including a certificate in first aid.  He had been employed between 2010 and 2015 as a barman, a general despatch assistant at Pick and Pay, a cook at KFC and thereafter employed as a general worker as PRASA.  </w:t>
      </w:r>
      <w:r w:rsidR="00B36E08">
        <w:rPr>
          <w:rFonts w:ascii="Arial" w:hAnsi="Arial" w:cs="Arial"/>
          <w:lang w:val="en-GB"/>
        </w:rPr>
        <w:t>It is worth noting that the plaintiff did not present any employment documentation</w:t>
      </w:r>
      <w:r w:rsidR="00AD721D">
        <w:rPr>
          <w:rFonts w:ascii="Arial" w:hAnsi="Arial" w:cs="Arial"/>
          <w:lang w:val="en-GB"/>
        </w:rPr>
        <w:t xml:space="preserve"> corroborating his employment and his earnings </w:t>
      </w:r>
      <w:r w:rsidR="00AD721D">
        <w:rPr>
          <w:rFonts w:ascii="Arial" w:hAnsi="Arial" w:cs="Arial"/>
          <w:lang w:val="en-GB"/>
        </w:rPr>
        <w:lastRenderedPageBreak/>
        <w:t xml:space="preserve">were recorded as reported </w:t>
      </w:r>
      <w:r w:rsidR="00ED49FA">
        <w:rPr>
          <w:rFonts w:ascii="Arial" w:hAnsi="Arial" w:cs="Arial"/>
          <w:lang w:val="en-GB"/>
        </w:rPr>
        <w:t xml:space="preserve">earnings.  Neither </w:t>
      </w:r>
      <w:r w:rsidR="00FD0407" w:rsidRPr="00FD0407">
        <w:rPr>
          <w:rFonts w:ascii="Arial" w:hAnsi="Arial" w:cs="Arial"/>
          <w:lang w:val="en-GB"/>
        </w:rPr>
        <w:t>the occupational therapist</w:t>
      </w:r>
      <w:r w:rsidR="00F048B1">
        <w:rPr>
          <w:rFonts w:ascii="Arial" w:hAnsi="Arial" w:cs="Arial"/>
          <w:lang w:val="en-GB"/>
        </w:rPr>
        <w:t xml:space="preserve"> nor the industrial psychologist referred to documen</w:t>
      </w:r>
      <w:r w:rsidR="009C0897">
        <w:rPr>
          <w:rFonts w:ascii="Arial" w:hAnsi="Arial" w:cs="Arial"/>
          <w:lang w:val="en-GB"/>
        </w:rPr>
        <w:t>t</w:t>
      </w:r>
      <w:r w:rsidR="00F048B1">
        <w:rPr>
          <w:rFonts w:ascii="Arial" w:hAnsi="Arial" w:cs="Arial"/>
          <w:lang w:val="en-GB"/>
        </w:rPr>
        <w:t xml:space="preserve">s </w:t>
      </w:r>
      <w:r w:rsidR="009C0897">
        <w:rPr>
          <w:rFonts w:ascii="Arial" w:hAnsi="Arial" w:cs="Arial"/>
          <w:lang w:val="en-GB"/>
        </w:rPr>
        <w:t>confirming employment prior to the accident.</w:t>
      </w:r>
    </w:p>
    <w:p w14:paraId="3E0B7B02" w14:textId="77777777" w:rsidR="00343309" w:rsidRDefault="00343309" w:rsidP="00343309">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50B9EB6E" w14:textId="56C7CC99" w:rsidR="00B9688D" w:rsidRPr="00B9688D" w:rsidRDefault="00B9688D" w:rsidP="00B9688D">
      <w:pPr>
        <w:widowControl/>
        <w:tabs>
          <w:tab w:val="left" w:pos="1701"/>
          <w:tab w:val="left" w:pos="2835"/>
          <w:tab w:val="left" w:pos="3969"/>
          <w:tab w:val="right" w:pos="8222"/>
        </w:tabs>
        <w:autoSpaceDE/>
        <w:autoSpaceDN/>
        <w:adjustRightInd/>
        <w:spacing w:line="480" w:lineRule="auto"/>
        <w:jc w:val="both"/>
        <w:rPr>
          <w:rFonts w:ascii="Arial" w:hAnsi="Arial" w:cs="Arial"/>
          <w:b/>
          <w:bCs/>
          <w:lang w:val="en-GB"/>
        </w:rPr>
      </w:pPr>
      <w:r w:rsidRPr="00B9688D">
        <w:rPr>
          <w:rFonts w:ascii="Arial" w:hAnsi="Arial" w:cs="Arial"/>
          <w:b/>
          <w:bCs/>
          <w:lang w:val="en-GB"/>
        </w:rPr>
        <w:t>General damages</w:t>
      </w:r>
    </w:p>
    <w:p w14:paraId="06D8E319" w14:textId="6AAEBC5B" w:rsidR="00B05246" w:rsidRPr="009F7C71" w:rsidRDefault="006F7656"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i/>
          <w:iCs/>
          <w:lang w:val="en-GB"/>
        </w:rPr>
      </w:pPr>
      <w:r>
        <w:rPr>
          <w:rFonts w:ascii="Arial" w:hAnsi="Arial" w:cs="Arial"/>
          <w:lang w:val="en-GB"/>
        </w:rPr>
        <w:t xml:space="preserve">In relation to the general damages, I was referred to three judgments by </w:t>
      </w:r>
      <w:r w:rsidR="00E156F3">
        <w:rPr>
          <w:rFonts w:ascii="Arial" w:hAnsi="Arial" w:cs="Arial"/>
          <w:lang w:val="en-GB"/>
        </w:rPr>
        <w:t xml:space="preserve">the plaintiff’s counsel, namely </w:t>
      </w:r>
      <w:r w:rsidR="00E156F3" w:rsidRPr="00E156F3">
        <w:rPr>
          <w:rFonts w:ascii="Arial" w:hAnsi="Arial" w:cs="Arial"/>
          <w:i/>
          <w:iCs/>
          <w:lang w:val="en-GB"/>
        </w:rPr>
        <w:t xml:space="preserve">De </w:t>
      </w:r>
      <w:proofErr w:type="spellStart"/>
      <w:r w:rsidR="00E156F3" w:rsidRPr="00E156F3">
        <w:rPr>
          <w:rFonts w:ascii="Arial" w:hAnsi="Arial" w:cs="Arial"/>
          <w:i/>
          <w:iCs/>
          <w:lang w:val="en-GB"/>
        </w:rPr>
        <w:t>Jongh</w:t>
      </w:r>
      <w:proofErr w:type="spellEnd"/>
      <w:r w:rsidR="00E156F3" w:rsidRPr="00E156F3">
        <w:rPr>
          <w:rFonts w:ascii="Arial" w:hAnsi="Arial" w:cs="Arial"/>
          <w:i/>
          <w:iCs/>
          <w:lang w:val="en-GB"/>
        </w:rPr>
        <w:t xml:space="preserve"> v </w:t>
      </w:r>
      <w:proofErr w:type="spellStart"/>
      <w:r w:rsidR="00E156F3" w:rsidRPr="00E156F3">
        <w:rPr>
          <w:rFonts w:ascii="Arial" w:hAnsi="Arial" w:cs="Arial"/>
          <w:i/>
          <w:iCs/>
          <w:lang w:val="en-GB"/>
        </w:rPr>
        <w:t>Dupisane</w:t>
      </w:r>
      <w:proofErr w:type="spellEnd"/>
      <w:r w:rsidR="00E156F3">
        <w:rPr>
          <w:rFonts w:ascii="Arial" w:hAnsi="Arial" w:cs="Arial"/>
          <w:lang w:val="en-GB"/>
        </w:rPr>
        <w:t xml:space="preserve"> 2005 (5) SA 4</w:t>
      </w:r>
      <w:r w:rsidR="00416A1E">
        <w:rPr>
          <w:rFonts w:ascii="Arial" w:hAnsi="Arial" w:cs="Arial"/>
          <w:lang w:val="en-GB"/>
        </w:rPr>
        <w:t>57</w:t>
      </w:r>
      <w:r w:rsidR="00E156F3">
        <w:rPr>
          <w:rFonts w:ascii="Arial" w:hAnsi="Arial" w:cs="Arial"/>
          <w:lang w:val="en-GB"/>
        </w:rPr>
        <w:t xml:space="preserve"> (SCA), </w:t>
      </w:r>
      <w:proofErr w:type="spellStart"/>
      <w:r w:rsidR="00E156F3" w:rsidRPr="00B11541">
        <w:rPr>
          <w:rFonts w:ascii="Arial" w:hAnsi="Arial" w:cs="Arial"/>
          <w:i/>
          <w:iCs/>
          <w:lang w:val="en-GB"/>
        </w:rPr>
        <w:t>Mochonyane</w:t>
      </w:r>
      <w:proofErr w:type="spellEnd"/>
      <w:r w:rsidR="00E156F3" w:rsidRPr="00B11541">
        <w:rPr>
          <w:rFonts w:ascii="Arial" w:hAnsi="Arial" w:cs="Arial"/>
          <w:i/>
          <w:iCs/>
          <w:lang w:val="en-GB"/>
        </w:rPr>
        <w:t xml:space="preserve"> v Road Accident Fund</w:t>
      </w:r>
      <w:r w:rsidR="00E156F3">
        <w:rPr>
          <w:rFonts w:ascii="Arial" w:hAnsi="Arial" w:cs="Arial"/>
          <w:lang w:val="en-GB"/>
        </w:rPr>
        <w:t xml:space="preserve"> </w:t>
      </w:r>
      <w:r w:rsidR="00B11541">
        <w:rPr>
          <w:rFonts w:ascii="Arial" w:hAnsi="Arial" w:cs="Arial"/>
          <w:lang w:val="en-GB"/>
        </w:rPr>
        <w:t xml:space="preserve">(RAF 69/15) [2017] ZANWHC 99 (30 November 2017) and the matter of </w:t>
      </w:r>
      <w:r w:rsidR="00B11541" w:rsidRPr="00B11541">
        <w:rPr>
          <w:rFonts w:ascii="Arial" w:hAnsi="Arial" w:cs="Arial"/>
          <w:i/>
          <w:iCs/>
          <w:lang w:val="en-GB"/>
        </w:rPr>
        <w:t xml:space="preserve">Road Accident Fund v </w:t>
      </w:r>
      <w:r w:rsidR="00B11541">
        <w:rPr>
          <w:rFonts w:ascii="Arial" w:hAnsi="Arial" w:cs="Arial"/>
          <w:i/>
          <w:iCs/>
          <w:lang w:val="en-GB"/>
        </w:rPr>
        <w:t>Petrus Jacobus</w:t>
      </w:r>
      <w:r w:rsidR="00BA3EFA">
        <w:rPr>
          <w:rFonts w:ascii="Arial" w:hAnsi="Arial" w:cs="Arial"/>
          <w:i/>
          <w:iCs/>
          <w:lang w:val="en-GB"/>
        </w:rPr>
        <w:t xml:space="preserve"> </w:t>
      </w:r>
      <w:proofErr w:type="spellStart"/>
      <w:r w:rsidR="00BA3EFA">
        <w:rPr>
          <w:rFonts w:ascii="Arial" w:hAnsi="Arial" w:cs="Arial"/>
          <w:i/>
          <w:iCs/>
          <w:lang w:val="en-GB"/>
        </w:rPr>
        <w:t>Delport</w:t>
      </w:r>
      <w:proofErr w:type="spellEnd"/>
      <w:r w:rsidR="00BA3EFA">
        <w:rPr>
          <w:rFonts w:ascii="Arial" w:hAnsi="Arial" w:cs="Arial"/>
          <w:i/>
          <w:iCs/>
          <w:lang w:val="en-GB"/>
        </w:rPr>
        <w:t xml:space="preserve"> N.O</w:t>
      </w:r>
      <w:r w:rsidR="00BA3EFA">
        <w:rPr>
          <w:rFonts w:ascii="Arial" w:hAnsi="Arial" w:cs="Arial"/>
          <w:lang w:val="en-GB"/>
        </w:rPr>
        <w:t xml:space="preserve"> (1834/</w:t>
      </w:r>
      <w:proofErr w:type="gramStart"/>
      <w:r w:rsidR="00BA3EFA">
        <w:rPr>
          <w:rFonts w:ascii="Arial" w:hAnsi="Arial" w:cs="Arial"/>
          <w:lang w:val="en-GB"/>
        </w:rPr>
        <w:t>2004)[</w:t>
      </w:r>
      <w:proofErr w:type="gramEnd"/>
      <w:r w:rsidR="00BA3EFA">
        <w:rPr>
          <w:rFonts w:ascii="Arial" w:hAnsi="Arial" w:cs="Arial"/>
          <w:lang w:val="en-GB"/>
        </w:rPr>
        <w:t xml:space="preserve">2005] ZASCA 38.  In the </w:t>
      </w:r>
      <w:r w:rsidR="00BA3EFA" w:rsidRPr="00BA3EFA">
        <w:rPr>
          <w:rFonts w:ascii="Arial" w:hAnsi="Arial" w:cs="Arial"/>
          <w:i/>
          <w:iCs/>
          <w:lang w:val="en-GB"/>
        </w:rPr>
        <w:t xml:space="preserve">De </w:t>
      </w:r>
      <w:proofErr w:type="spellStart"/>
      <w:r w:rsidR="00BA3EFA" w:rsidRPr="00BA3EFA">
        <w:rPr>
          <w:rFonts w:ascii="Arial" w:hAnsi="Arial" w:cs="Arial"/>
          <w:i/>
          <w:iCs/>
          <w:lang w:val="en-GB"/>
        </w:rPr>
        <w:t>Jongh</w:t>
      </w:r>
      <w:proofErr w:type="spellEnd"/>
      <w:r w:rsidR="00BA3EFA">
        <w:rPr>
          <w:rFonts w:ascii="Arial" w:hAnsi="Arial" w:cs="Arial"/>
          <w:lang w:val="en-GB"/>
        </w:rPr>
        <w:t xml:space="preserve"> matter,</w:t>
      </w:r>
      <w:r w:rsidR="00416A1E">
        <w:rPr>
          <w:rFonts w:ascii="Arial" w:hAnsi="Arial" w:cs="Arial"/>
          <w:lang w:val="en-GB"/>
        </w:rPr>
        <w:t xml:space="preserve"> the Court, referring to the matter of </w:t>
      </w:r>
      <w:r w:rsidR="00416A1E" w:rsidRPr="009F7C71">
        <w:rPr>
          <w:rFonts w:ascii="Arial" w:hAnsi="Arial" w:cs="Arial"/>
          <w:i/>
          <w:iCs/>
          <w:lang w:val="en-GB"/>
        </w:rPr>
        <w:t>Pitt v Economic Insurance Co. Ltd</w:t>
      </w:r>
      <w:r w:rsidR="00416A1E">
        <w:rPr>
          <w:rFonts w:ascii="Arial" w:hAnsi="Arial" w:cs="Arial"/>
          <w:lang w:val="en-GB"/>
        </w:rPr>
        <w:t xml:space="preserve"> 1957 (3) SA 284 (D) at </w:t>
      </w:r>
      <w:r w:rsidR="009F7C71">
        <w:rPr>
          <w:rFonts w:ascii="Arial" w:hAnsi="Arial" w:cs="Arial"/>
          <w:lang w:val="en-GB"/>
        </w:rPr>
        <w:t>287E-F, said the following:</w:t>
      </w:r>
    </w:p>
    <w:p w14:paraId="6CFCD127" w14:textId="6DC7AFD8" w:rsidR="009F7C71" w:rsidRDefault="009F7C71" w:rsidP="00A54D79">
      <w:pPr>
        <w:widowControl/>
        <w:tabs>
          <w:tab w:val="left" w:pos="1701"/>
          <w:tab w:val="left" w:pos="2835"/>
          <w:tab w:val="left" w:pos="3969"/>
          <w:tab w:val="right" w:pos="8222"/>
        </w:tabs>
        <w:autoSpaceDE/>
        <w:autoSpaceDN/>
        <w:adjustRightInd/>
        <w:spacing w:after="120" w:line="360" w:lineRule="auto"/>
        <w:ind w:left="851"/>
        <w:jc w:val="both"/>
        <w:rPr>
          <w:rFonts w:ascii="Arial" w:hAnsi="Arial" w:cs="Arial"/>
          <w:sz w:val="22"/>
          <w:szCs w:val="24"/>
          <w:lang w:val="en-GB"/>
        </w:rPr>
      </w:pPr>
      <w:r w:rsidRPr="009F7C71">
        <w:rPr>
          <w:rFonts w:ascii="Arial" w:hAnsi="Arial" w:cs="Arial"/>
          <w:sz w:val="22"/>
          <w:szCs w:val="24"/>
          <w:lang w:val="en-GB"/>
        </w:rPr>
        <w:t xml:space="preserve">“The Court must take care to see that its award is fair to both sides – it must give just compensation </w:t>
      </w:r>
      <w:r>
        <w:rPr>
          <w:rFonts w:ascii="Arial" w:hAnsi="Arial" w:cs="Arial"/>
          <w:sz w:val="22"/>
          <w:szCs w:val="24"/>
          <w:lang w:val="en-GB"/>
        </w:rPr>
        <w:t>to the plaintiff, but it must not pour out largesse from the horn of plenty at the Defendant’s expense</w:t>
      </w:r>
      <w:r w:rsidR="00AD1130">
        <w:rPr>
          <w:rFonts w:ascii="Arial" w:hAnsi="Arial" w:cs="Arial"/>
          <w:sz w:val="22"/>
          <w:szCs w:val="24"/>
          <w:lang w:val="en-GB"/>
        </w:rPr>
        <w:t>.”</w:t>
      </w:r>
    </w:p>
    <w:p w14:paraId="2403CE7F" w14:textId="77777777" w:rsidR="00343309" w:rsidRDefault="00343309" w:rsidP="00A54D79">
      <w:pPr>
        <w:widowControl/>
        <w:tabs>
          <w:tab w:val="left" w:pos="1701"/>
          <w:tab w:val="left" w:pos="2835"/>
          <w:tab w:val="left" w:pos="3969"/>
          <w:tab w:val="right" w:pos="8222"/>
        </w:tabs>
        <w:autoSpaceDE/>
        <w:autoSpaceDN/>
        <w:adjustRightInd/>
        <w:spacing w:after="120" w:line="360" w:lineRule="auto"/>
        <w:ind w:left="851"/>
        <w:jc w:val="both"/>
        <w:rPr>
          <w:rFonts w:ascii="Arial" w:hAnsi="Arial" w:cs="Arial"/>
          <w:sz w:val="22"/>
          <w:szCs w:val="24"/>
          <w:lang w:val="en-GB"/>
        </w:rPr>
      </w:pPr>
    </w:p>
    <w:p w14:paraId="3294654F" w14:textId="77777777" w:rsidR="00AE7384" w:rsidRPr="00343309" w:rsidRDefault="00AD1130" w:rsidP="00AE7384">
      <w:pPr>
        <w:pStyle w:val="ListParagraph"/>
        <w:widowControl/>
        <w:numPr>
          <w:ilvl w:val="0"/>
          <w:numId w:val="4"/>
        </w:numPr>
        <w:tabs>
          <w:tab w:val="left" w:pos="1701"/>
          <w:tab w:val="left" w:pos="2835"/>
          <w:tab w:val="left" w:pos="3969"/>
          <w:tab w:val="right" w:pos="8222"/>
        </w:tabs>
        <w:autoSpaceDE/>
        <w:autoSpaceDN/>
        <w:adjustRightInd/>
        <w:spacing w:line="480" w:lineRule="auto"/>
        <w:jc w:val="both"/>
        <w:rPr>
          <w:rFonts w:ascii="Arial" w:hAnsi="Arial" w:cs="Arial"/>
          <w:i/>
          <w:iCs/>
          <w:szCs w:val="28"/>
          <w:lang w:val="en-GB"/>
        </w:rPr>
      </w:pPr>
      <w:r w:rsidRPr="00AD1130">
        <w:rPr>
          <w:rFonts w:ascii="Arial" w:hAnsi="Arial" w:cs="Arial"/>
          <w:szCs w:val="28"/>
          <w:lang w:val="en-GB"/>
        </w:rPr>
        <w:t xml:space="preserve">Taking into account the aforesaid principle, the </w:t>
      </w:r>
      <w:proofErr w:type="spellStart"/>
      <w:r w:rsidRPr="00A54D79">
        <w:rPr>
          <w:rFonts w:ascii="Arial" w:hAnsi="Arial" w:cs="Arial"/>
          <w:i/>
          <w:iCs/>
          <w:szCs w:val="28"/>
          <w:lang w:val="en-GB"/>
        </w:rPr>
        <w:t>Mochonyane</w:t>
      </w:r>
      <w:proofErr w:type="spellEnd"/>
      <w:r w:rsidRPr="00AD1130">
        <w:rPr>
          <w:rFonts w:ascii="Arial" w:hAnsi="Arial" w:cs="Arial"/>
          <w:szCs w:val="28"/>
          <w:lang w:val="en-GB"/>
        </w:rPr>
        <w:t xml:space="preserve"> case</w:t>
      </w:r>
      <w:r>
        <w:rPr>
          <w:rFonts w:ascii="Arial" w:hAnsi="Arial" w:cs="Arial"/>
          <w:szCs w:val="28"/>
          <w:lang w:val="en-GB"/>
        </w:rPr>
        <w:t xml:space="preserve"> </w:t>
      </w:r>
      <w:r w:rsidR="00A54D79">
        <w:rPr>
          <w:rFonts w:ascii="Arial" w:hAnsi="Arial" w:cs="Arial"/>
          <w:szCs w:val="28"/>
          <w:lang w:val="en-GB"/>
        </w:rPr>
        <w:t xml:space="preserve">that the plaintiff’s counsel referred to, does not assist the plaintiff and in fact points to a lower compensation to the plaintiff.  In </w:t>
      </w:r>
      <w:r w:rsidR="00A54D79" w:rsidRPr="00AD1130">
        <w:rPr>
          <w:rFonts w:ascii="Arial" w:hAnsi="Arial" w:cs="Arial"/>
          <w:szCs w:val="28"/>
          <w:lang w:val="en-GB"/>
        </w:rPr>
        <w:t xml:space="preserve">the </w:t>
      </w:r>
      <w:proofErr w:type="spellStart"/>
      <w:r w:rsidR="00A54D79" w:rsidRPr="00A54D79">
        <w:rPr>
          <w:rFonts w:ascii="Arial" w:hAnsi="Arial" w:cs="Arial"/>
          <w:i/>
          <w:iCs/>
          <w:szCs w:val="28"/>
          <w:lang w:val="en-GB"/>
        </w:rPr>
        <w:t>Mochonyane</w:t>
      </w:r>
      <w:proofErr w:type="spellEnd"/>
      <w:r w:rsidR="00A54D79" w:rsidRPr="00AD1130">
        <w:rPr>
          <w:rFonts w:ascii="Arial" w:hAnsi="Arial" w:cs="Arial"/>
          <w:szCs w:val="28"/>
          <w:lang w:val="en-GB"/>
        </w:rPr>
        <w:t xml:space="preserve"> case</w:t>
      </w:r>
      <w:r w:rsidR="00A54D79">
        <w:rPr>
          <w:rFonts w:ascii="Arial" w:hAnsi="Arial" w:cs="Arial"/>
          <w:szCs w:val="28"/>
          <w:lang w:val="en-GB"/>
        </w:rPr>
        <w:t>, the plaintiff had sustained a severe head injury with a GCS of 3/15</w:t>
      </w:r>
      <w:r w:rsidR="00E66ECE">
        <w:rPr>
          <w:rFonts w:ascii="Arial" w:hAnsi="Arial" w:cs="Arial"/>
          <w:szCs w:val="28"/>
          <w:lang w:val="en-GB"/>
        </w:rPr>
        <w:t>, a fracture of the left femur, soft tissue injury thorax</w:t>
      </w:r>
      <w:r w:rsidR="008D3CC5">
        <w:rPr>
          <w:rFonts w:ascii="Arial" w:hAnsi="Arial" w:cs="Arial"/>
          <w:szCs w:val="28"/>
          <w:lang w:val="en-GB"/>
        </w:rPr>
        <w:t xml:space="preserve"> and</w:t>
      </w:r>
      <w:r w:rsidR="00E66ECE">
        <w:rPr>
          <w:rFonts w:ascii="Arial" w:hAnsi="Arial" w:cs="Arial"/>
          <w:szCs w:val="28"/>
          <w:lang w:val="en-GB"/>
        </w:rPr>
        <w:t xml:space="preserve"> laceration on occipital region.</w:t>
      </w:r>
      <w:r w:rsidR="008D3CC5">
        <w:rPr>
          <w:rFonts w:ascii="Arial" w:hAnsi="Arial" w:cs="Arial"/>
          <w:szCs w:val="28"/>
          <w:lang w:val="en-GB"/>
        </w:rPr>
        <w:t xml:space="preserve">  There were impaired movements of limbs and the plaintiff could not stand independently. In that case, the Court awarded damages in the amount of R1,7 million which translates to </w:t>
      </w:r>
      <w:r w:rsidR="00AE7384">
        <w:rPr>
          <w:rFonts w:ascii="Arial" w:hAnsi="Arial" w:cs="Arial"/>
          <w:szCs w:val="28"/>
          <w:lang w:val="en-GB"/>
        </w:rPr>
        <w:t>R1 960 000,00.</w:t>
      </w:r>
    </w:p>
    <w:p w14:paraId="7665A457" w14:textId="77777777" w:rsidR="00343309" w:rsidRPr="00AE7384" w:rsidRDefault="00343309" w:rsidP="00343309">
      <w:pPr>
        <w:pStyle w:val="ListParagraph"/>
        <w:widowControl/>
        <w:tabs>
          <w:tab w:val="left" w:pos="1701"/>
          <w:tab w:val="left" w:pos="2835"/>
          <w:tab w:val="left" w:pos="3969"/>
          <w:tab w:val="right" w:pos="8222"/>
        </w:tabs>
        <w:autoSpaceDE/>
        <w:autoSpaceDN/>
        <w:adjustRightInd/>
        <w:spacing w:line="480" w:lineRule="auto"/>
        <w:ind w:left="851"/>
        <w:jc w:val="both"/>
        <w:rPr>
          <w:rFonts w:ascii="Arial" w:hAnsi="Arial" w:cs="Arial"/>
          <w:i/>
          <w:iCs/>
          <w:szCs w:val="28"/>
          <w:lang w:val="en-GB"/>
        </w:rPr>
      </w:pPr>
    </w:p>
    <w:p w14:paraId="25408291" w14:textId="6103D1DA" w:rsidR="00AD1130" w:rsidRPr="00343309" w:rsidRDefault="00AE7384" w:rsidP="00AE7384">
      <w:pPr>
        <w:pStyle w:val="ListParagraph"/>
        <w:widowControl/>
        <w:numPr>
          <w:ilvl w:val="0"/>
          <w:numId w:val="4"/>
        </w:numPr>
        <w:tabs>
          <w:tab w:val="left" w:pos="1701"/>
          <w:tab w:val="left" w:pos="2835"/>
          <w:tab w:val="left" w:pos="3969"/>
          <w:tab w:val="right" w:pos="8222"/>
        </w:tabs>
        <w:autoSpaceDE/>
        <w:autoSpaceDN/>
        <w:adjustRightInd/>
        <w:spacing w:line="480" w:lineRule="auto"/>
        <w:jc w:val="both"/>
        <w:rPr>
          <w:rFonts w:ascii="Arial" w:hAnsi="Arial" w:cs="Arial"/>
          <w:i/>
          <w:iCs/>
          <w:szCs w:val="28"/>
          <w:lang w:val="en-GB"/>
        </w:rPr>
      </w:pPr>
      <w:r>
        <w:rPr>
          <w:rFonts w:ascii="Arial" w:hAnsi="Arial" w:cs="Arial"/>
          <w:szCs w:val="28"/>
          <w:lang w:val="en-GB"/>
        </w:rPr>
        <w:lastRenderedPageBreak/>
        <w:t xml:space="preserve">In the </w:t>
      </w:r>
      <w:proofErr w:type="spellStart"/>
      <w:r w:rsidR="00762316" w:rsidRPr="00762316">
        <w:rPr>
          <w:rFonts w:ascii="Arial" w:hAnsi="Arial" w:cs="Arial"/>
          <w:i/>
          <w:iCs/>
          <w:szCs w:val="28"/>
          <w:lang w:val="en-GB"/>
        </w:rPr>
        <w:t>Delport</w:t>
      </w:r>
      <w:proofErr w:type="spellEnd"/>
      <w:r w:rsidR="00762316">
        <w:rPr>
          <w:rFonts w:ascii="Arial" w:hAnsi="Arial" w:cs="Arial"/>
          <w:i/>
          <w:iCs/>
          <w:szCs w:val="28"/>
          <w:lang w:val="en-GB"/>
        </w:rPr>
        <w:t xml:space="preserve"> N.O.</w:t>
      </w:r>
      <w:r>
        <w:rPr>
          <w:rFonts w:ascii="Arial" w:hAnsi="Arial" w:cs="Arial"/>
          <w:szCs w:val="28"/>
          <w:lang w:val="en-GB"/>
        </w:rPr>
        <w:t xml:space="preserve"> </w:t>
      </w:r>
      <w:r w:rsidR="00762316">
        <w:rPr>
          <w:rFonts w:ascii="Arial" w:hAnsi="Arial" w:cs="Arial"/>
          <w:szCs w:val="28"/>
          <w:lang w:val="en-GB"/>
        </w:rPr>
        <w:t>case, a 36-year old female with a GCS score of 6/15</w:t>
      </w:r>
      <w:r w:rsidR="00FA3354">
        <w:rPr>
          <w:rFonts w:ascii="Arial" w:hAnsi="Arial" w:cs="Arial"/>
          <w:szCs w:val="28"/>
          <w:lang w:val="en-GB"/>
        </w:rPr>
        <w:t xml:space="preserve"> sustained widespread injuries to the chest and had to be incubated and ventilated</w:t>
      </w:r>
      <w:r w:rsidR="00636390">
        <w:rPr>
          <w:rFonts w:ascii="Arial" w:hAnsi="Arial" w:cs="Arial"/>
          <w:szCs w:val="28"/>
          <w:lang w:val="en-GB"/>
        </w:rPr>
        <w:t xml:space="preserve">, </w:t>
      </w:r>
      <w:r w:rsidR="007C3418">
        <w:rPr>
          <w:rFonts w:ascii="Arial" w:hAnsi="Arial" w:cs="Arial"/>
          <w:szCs w:val="28"/>
          <w:lang w:val="en-GB"/>
        </w:rPr>
        <w:t>was awarded general damages in the amount of R1 250 000, which translates to R2,915 million.</w:t>
      </w:r>
    </w:p>
    <w:p w14:paraId="43ABE7DE" w14:textId="77777777" w:rsidR="00343309" w:rsidRPr="00343309" w:rsidRDefault="00343309" w:rsidP="00343309">
      <w:pPr>
        <w:widowControl/>
        <w:tabs>
          <w:tab w:val="left" w:pos="1701"/>
          <w:tab w:val="left" w:pos="2835"/>
          <w:tab w:val="left" w:pos="3969"/>
          <w:tab w:val="right" w:pos="8222"/>
        </w:tabs>
        <w:autoSpaceDE/>
        <w:autoSpaceDN/>
        <w:adjustRightInd/>
        <w:spacing w:line="480" w:lineRule="auto"/>
        <w:jc w:val="both"/>
        <w:rPr>
          <w:rFonts w:ascii="Arial" w:hAnsi="Arial" w:cs="Arial"/>
          <w:i/>
          <w:iCs/>
          <w:szCs w:val="28"/>
          <w:lang w:val="en-GB"/>
        </w:rPr>
      </w:pPr>
    </w:p>
    <w:p w14:paraId="28A754AF" w14:textId="58D234C5" w:rsidR="007C3418" w:rsidRPr="00AD1130" w:rsidRDefault="007C3418" w:rsidP="00AE7384">
      <w:pPr>
        <w:pStyle w:val="ListParagraph"/>
        <w:widowControl/>
        <w:numPr>
          <w:ilvl w:val="0"/>
          <w:numId w:val="4"/>
        </w:numPr>
        <w:tabs>
          <w:tab w:val="left" w:pos="1701"/>
          <w:tab w:val="left" w:pos="2835"/>
          <w:tab w:val="left" w:pos="3969"/>
          <w:tab w:val="right" w:pos="8222"/>
        </w:tabs>
        <w:autoSpaceDE/>
        <w:autoSpaceDN/>
        <w:adjustRightInd/>
        <w:spacing w:line="480" w:lineRule="auto"/>
        <w:jc w:val="both"/>
        <w:rPr>
          <w:rFonts w:ascii="Arial" w:hAnsi="Arial" w:cs="Arial"/>
          <w:i/>
          <w:iCs/>
          <w:szCs w:val="28"/>
          <w:lang w:val="en-GB"/>
        </w:rPr>
      </w:pPr>
      <w:r>
        <w:rPr>
          <w:rFonts w:ascii="Arial" w:hAnsi="Arial" w:cs="Arial"/>
          <w:szCs w:val="28"/>
          <w:lang w:val="en-GB"/>
        </w:rPr>
        <w:t xml:space="preserve">In the matter of </w:t>
      </w:r>
      <w:r w:rsidRPr="007C3418">
        <w:rPr>
          <w:rFonts w:ascii="Arial" w:hAnsi="Arial" w:cs="Arial"/>
          <w:i/>
          <w:iCs/>
          <w:szCs w:val="28"/>
          <w:lang w:val="en-GB"/>
        </w:rPr>
        <w:t xml:space="preserve">M </w:t>
      </w:r>
      <w:proofErr w:type="gramStart"/>
      <w:r w:rsidRPr="007C3418">
        <w:rPr>
          <w:rFonts w:ascii="Arial" w:hAnsi="Arial" w:cs="Arial"/>
          <w:i/>
          <w:iCs/>
          <w:szCs w:val="28"/>
          <w:lang w:val="en-GB"/>
        </w:rPr>
        <w:t>v</w:t>
      </w:r>
      <w:proofErr w:type="gramEnd"/>
      <w:r w:rsidRPr="007C3418">
        <w:rPr>
          <w:rFonts w:ascii="Arial" w:hAnsi="Arial" w:cs="Arial"/>
          <w:i/>
          <w:iCs/>
          <w:szCs w:val="28"/>
          <w:lang w:val="en-GB"/>
        </w:rPr>
        <w:t xml:space="preserve"> Road Accident Fund</w:t>
      </w:r>
      <w:r>
        <w:rPr>
          <w:rFonts w:ascii="Arial" w:hAnsi="Arial" w:cs="Arial"/>
          <w:szCs w:val="28"/>
          <w:lang w:val="en-GB"/>
        </w:rPr>
        <w:t xml:space="preserve">, the plaintiff </w:t>
      </w:r>
      <w:r w:rsidR="00897670">
        <w:rPr>
          <w:rFonts w:ascii="Arial" w:hAnsi="Arial" w:cs="Arial"/>
          <w:szCs w:val="28"/>
          <w:lang w:val="en-GB"/>
        </w:rPr>
        <w:t>had sustained a severe head injury characterised by a period of loss of consciousness, post-traumatic amnesia</w:t>
      </w:r>
      <w:r w:rsidR="009F1E8E">
        <w:rPr>
          <w:rFonts w:ascii="Arial" w:hAnsi="Arial" w:cs="Arial"/>
          <w:szCs w:val="28"/>
          <w:lang w:val="en-GB"/>
        </w:rPr>
        <w:t>, resultant brain damage and resultant neuro-cognitive deficits involving impaired memory and concentration</w:t>
      </w:r>
      <w:r w:rsidR="00D41B0D">
        <w:rPr>
          <w:rFonts w:ascii="Arial" w:hAnsi="Arial" w:cs="Arial"/>
          <w:szCs w:val="28"/>
          <w:lang w:val="en-GB"/>
        </w:rPr>
        <w:t>, amongst others, with an admission GCS of 4/15</w:t>
      </w:r>
      <w:r w:rsidR="00725C42">
        <w:rPr>
          <w:rFonts w:ascii="Arial" w:hAnsi="Arial" w:cs="Arial"/>
          <w:szCs w:val="28"/>
          <w:lang w:val="en-GB"/>
        </w:rPr>
        <w:t xml:space="preserve"> including an incubation on a T-piece</w:t>
      </w:r>
      <w:r w:rsidR="00C5493A">
        <w:rPr>
          <w:rFonts w:ascii="Arial" w:hAnsi="Arial" w:cs="Arial"/>
          <w:szCs w:val="28"/>
          <w:lang w:val="en-GB"/>
        </w:rPr>
        <w:t xml:space="preserve">, was awarded general damages in the amount of R1,9 million which currently translates to </w:t>
      </w:r>
      <w:r w:rsidR="004A01A1">
        <w:rPr>
          <w:rFonts w:ascii="Arial" w:hAnsi="Arial" w:cs="Arial"/>
          <w:szCs w:val="28"/>
          <w:lang w:val="en-GB"/>
        </w:rPr>
        <w:t>R2,120</w:t>
      </w:r>
      <w:r w:rsidR="006037FB">
        <w:rPr>
          <w:rFonts w:ascii="Arial" w:hAnsi="Arial" w:cs="Arial"/>
          <w:szCs w:val="28"/>
          <w:lang w:val="en-GB"/>
        </w:rPr>
        <w:t xml:space="preserve"> 725,00.</w:t>
      </w:r>
    </w:p>
    <w:p w14:paraId="35437AFE" w14:textId="02A8DD0F" w:rsidR="00C5248E" w:rsidRDefault="006037FB"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 xml:space="preserve">The plaintiff’s case is far removed from </w:t>
      </w:r>
      <w:r w:rsidR="000C1ADD">
        <w:rPr>
          <w:rFonts w:ascii="Arial" w:hAnsi="Arial" w:cs="Arial"/>
          <w:lang w:val="en-GB"/>
        </w:rPr>
        <w:t xml:space="preserve">the </w:t>
      </w:r>
      <w:proofErr w:type="spellStart"/>
      <w:r w:rsidR="000C1ADD">
        <w:rPr>
          <w:rFonts w:ascii="Arial" w:hAnsi="Arial" w:cs="Arial"/>
          <w:lang w:val="en-GB"/>
        </w:rPr>
        <w:t>aforegoing</w:t>
      </w:r>
      <w:proofErr w:type="spellEnd"/>
      <w:r w:rsidR="000C1ADD">
        <w:rPr>
          <w:rFonts w:ascii="Arial" w:hAnsi="Arial" w:cs="Arial"/>
          <w:lang w:val="en-GB"/>
        </w:rPr>
        <w:t xml:space="preserve"> considerations.  </w:t>
      </w:r>
      <w:r w:rsidR="00C116B3">
        <w:rPr>
          <w:rFonts w:ascii="Arial" w:hAnsi="Arial" w:cs="Arial"/>
          <w:lang w:val="en-GB"/>
        </w:rPr>
        <w:t>The plaintiff’s GCS was 13/15, he was fully conscious pursuant to him falling off his motorcycle, he was not flung off and lost consciousness</w:t>
      </w:r>
      <w:r w:rsidR="00870D1A">
        <w:rPr>
          <w:rFonts w:ascii="Arial" w:hAnsi="Arial" w:cs="Arial"/>
          <w:lang w:val="en-GB"/>
        </w:rPr>
        <w:t>.  He was fully awake and able to use his limbs to motorcycle out of the road</w:t>
      </w:r>
      <w:r w:rsidR="00010FAC">
        <w:rPr>
          <w:rFonts w:ascii="Arial" w:hAnsi="Arial" w:cs="Arial"/>
          <w:lang w:val="en-GB"/>
        </w:rPr>
        <w:t xml:space="preserve"> and use his cell-phone to call for assistance.</w:t>
      </w:r>
      <w:r w:rsidR="00E36BA6">
        <w:rPr>
          <w:rFonts w:ascii="Arial" w:hAnsi="Arial" w:cs="Arial"/>
          <w:lang w:val="en-GB"/>
        </w:rPr>
        <w:t xml:space="preserve"> Even though heads of argument were provided to </w:t>
      </w:r>
      <w:proofErr w:type="gramStart"/>
      <w:r w:rsidR="00E36BA6">
        <w:rPr>
          <w:rFonts w:ascii="Arial" w:hAnsi="Arial" w:cs="Arial"/>
          <w:lang w:val="en-GB"/>
        </w:rPr>
        <w:t xml:space="preserve">me </w:t>
      </w:r>
      <w:r w:rsidR="00343309">
        <w:rPr>
          <w:rFonts w:ascii="Arial" w:hAnsi="Arial" w:cs="Arial"/>
          <w:lang w:val="en-GB"/>
        </w:rPr>
        <w:t xml:space="preserve"> dealt</w:t>
      </w:r>
      <w:proofErr w:type="gramEnd"/>
      <w:r w:rsidR="00343309">
        <w:rPr>
          <w:rFonts w:ascii="Arial" w:hAnsi="Arial" w:cs="Arial"/>
          <w:lang w:val="en-GB"/>
        </w:rPr>
        <w:t xml:space="preserve"> with </w:t>
      </w:r>
      <w:r w:rsidR="00E36BA6">
        <w:rPr>
          <w:rFonts w:ascii="Arial" w:hAnsi="Arial" w:cs="Arial"/>
          <w:lang w:val="en-GB"/>
        </w:rPr>
        <w:t xml:space="preserve">this issue, I shall not </w:t>
      </w:r>
      <w:r w:rsidR="00F150F1">
        <w:rPr>
          <w:rFonts w:ascii="Arial" w:hAnsi="Arial" w:cs="Arial"/>
          <w:lang w:val="en-GB"/>
        </w:rPr>
        <w:t xml:space="preserve">decide it, it is postponed </w:t>
      </w:r>
      <w:r w:rsidR="00F150F1" w:rsidRPr="00F150F1">
        <w:rPr>
          <w:rFonts w:ascii="Arial" w:hAnsi="Arial" w:cs="Arial"/>
          <w:i/>
          <w:iCs/>
          <w:lang w:val="en-GB"/>
        </w:rPr>
        <w:t>sine die</w:t>
      </w:r>
      <w:r w:rsidR="00F150F1">
        <w:rPr>
          <w:rFonts w:ascii="Arial" w:hAnsi="Arial" w:cs="Arial"/>
          <w:lang w:val="en-GB"/>
        </w:rPr>
        <w:t xml:space="preserve">. </w:t>
      </w:r>
    </w:p>
    <w:p w14:paraId="4D14DB97" w14:textId="77777777" w:rsidR="00343309" w:rsidRDefault="00343309" w:rsidP="00343309">
      <w:pPr>
        <w:widowControl/>
        <w:tabs>
          <w:tab w:val="left" w:pos="1701"/>
          <w:tab w:val="left" w:pos="2835"/>
          <w:tab w:val="left" w:pos="3969"/>
          <w:tab w:val="right" w:pos="8222"/>
        </w:tabs>
        <w:autoSpaceDE/>
        <w:autoSpaceDN/>
        <w:adjustRightInd/>
        <w:spacing w:line="480" w:lineRule="auto"/>
        <w:ind w:left="851"/>
        <w:jc w:val="both"/>
        <w:rPr>
          <w:rFonts w:ascii="Arial" w:hAnsi="Arial" w:cs="Arial"/>
          <w:lang w:val="en-GB"/>
        </w:rPr>
      </w:pPr>
    </w:p>
    <w:p w14:paraId="51965CC8" w14:textId="77777777" w:rsidR="004C58A0" w:rsidRPr="004C58A0" w:rsidRDefault="004C58A0" w:rsidP="004C58A0">
      <w:pPr>
        <w:widowControl/>
        <w:tabs>
          <w:tab w:val="left" w:pos="1701"/>
          <w:tab w:val="left" w:pos="2835"/>
          <w:tab w:val="left" w:pos="3969"/>
          <w:tab w:val="right" w:pos="8222"/>
        </w:tabs>
        <w:autoSpaceDE/>
        <w:autoSpaceDN/>
        <w:adjustRightInd/>
        <w:spacing w:line="480" w:lineRule="auto"/>
        <w:jc w:val="both"/>
        <w:rPr>
          <w:rFonts w:ascii="Arial" w:hAnsi="Arial" w:cs="Arial"/>
          <w:b/>
          <w:bCs/>
          <w:lang w:val="en-GB"/>
        </w:rPr>
      </w:pPr>
      <w:r w:rsidRPr="004C58A0">
        <w:rPr>
          <w:rFonts w:ascii="Arial" w:hAnsi="Arial" w:cs="Arial"/>
          <w:b/>
          <w:bCs/>
          <w:lang w:val="en-GB"/>
        </w:rPr>
        <w:t>Loss of income</w:t>
      </w:r>
    </w:p>
    <w:p w14:paraId="62EE7FCC" w14:textId="0C7484AB" w:rsidR="004C58A0" w:rsidRDefault="004342FB"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The plaintiff’s life expectancy has not been affected by the injuries he sustained as a result of the motor vehicle collision.  In the particulars of claim</w:t>
      </w:r>
      <w:r w:rsidR="00FB30C4">
        <w:rPr>
          <w:rFonts w:ascii="Arial" w:hAnsi="Arial" w:cs="Arial"/>
          <w:lang w:val="en-GB"/>
        </w:rPr>
        <w:t>, the plaintiff claimed R250 000,00 for past loss of earnings and R3,5 million for estimated future loss of earnings and loss of earning capacity.</w:t>
      </w:r>
      <w:r w:rsidR="00DF7570">
        <w:rPr>
          <w:rFonts w:ascii="Arial" w:hAnsi="Arial" w:cs="Arial"/>
          <w:lang w:val="en-GB"/>
        </w:rPr>
        <w:t xml:space="preserve">  In the RAF1 form the </w:t>
      </w:r>
      <w:proofErr w:type="gramStart"/>
      <w:r w:rsidR="00DF7570">
        <w:rPr>
          <w:rFonts w:ascii="Arial" w:hAnsi="Arial" w:cs="Arial"/>
          <w:lang w:val="en-GB"/>
        </w:rPr>
        <w:t xml:space="preserve">plaintiff </w:t>
      </w:r>
      <w:r w:rsidR="002403C5">
        <w:rPr>
          <w:rFonts w:ascii="Arial" w:hAnsi="Arial" w:cs="Arial"/>
          <w:lang w:val="en-GB"/>
        </w:rPr>
        <w:t xml:space="preserve"> claimed</w:t>
      </w:r>
      <w:proofErr w:type="gramEnd"/>
      <w:r w:rsidR="002403C5">
        <w:rPr>
          <w:rFonts w:ascii="Arial" w:hAnsi="Arial" w:cs="Arial"/>
          <w:lang w:val="en-GB"/>
        </w:rPr>
        <w:t xml:space="preserve"> </w:t>
      </w:r>
      <w:r w:rsidR="006320FD">
        <w:rPr>
          <w:rFonts w:ascii="Arial" w:hAnsi="Arial" w:cs="Arial"/>
          <w:lang w:val="en-GB"/>
        </w:rPr>
        <w:t>R700 000,00 as future loss of income.</w:t>
      </w:r>
    </w:p>
    <w:p w14:paraId="0AFC45ED" w14:textId="5D4AD381" w:rsidR="00343309" w:rsidRDefault="00FB30C4" w:rsidP="00343309">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lastRenderedPageBreak/>
        <w:t xml:space="preserve">In the heads of argument, and submissions made before me, </w:t>
      </w:r>
      <w:r w:rsidR="004566E5">
        <w:rPr>
          <w:rFonts w:ascii="Arial" w:hAnsi="Arial" w:cs="Arial"/>
          <w:lang w:val="en-GB"/>
        </w:rPr>
        <w:t>the plaintiff sought loss of earnings in the amount of R2 251 169,00.  The plaintiff further submitted that as a general rule the Court may apply a sliding scale in respect of contingencies</w:t>
      </w:r>
      <w:r w:rsidR="00002BA8">
        <w:rPr>
          <w:rFonts w:ascii="Arial" w:hAnsi="Arial" w:cs="Arial"/>
          <w:lang w:val="en-GB"/>
        </w:rPr>
        <w:t>, and apply a half-a-percentage per annum from the date of the accident to retirement age.</w:t>
      </w:r>
    </w:p>
    <w:p w14:paraId="5AA1D236" w14:textId="77777777" w:rsidR="00343309" w:rsidRDefault="00343309" w:rsidP="00343309">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200034F9" w14:textId="65AE7606" w:rsidR="00002BA8" w:rsidRDefault="005B700C"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 xml:space="preserve">It was also submitted that, allowing for contingencies is one of the elements </w:t>
      </w:r>
      <w:r w:rsidR="00C44D7A">
        <w:rPr>
          <w:rFonts w:ascii="Arial" w:hAnsi="Arial" w:cs="Arial"/>
          <w:lang w:val="en-GB"/>
        </w:rPr>
        <w:t xml:space="preserve">in exercising the discretion to award damages and I was referred to the case of </w:t>
      </w:r>
      <w:r w:rsidR="00C44D7A" w:rsidRPr="00CE48E4">
        <w:rPr>
          <w:rFonts w:ascii="Arial" w:hAnsi="Arial" w:cs="Arial"/>
          <w:i/>
          <w:iCs/>
          <w:lang w:val="en-GB"/>
        </w:rPr>
        <w:t>CF</w:t>
      </w:r>
      <w:r w:rsidR="00FE088A" w:rsidRPr="00CE48E4">
        <w:rPr>
          <w:rFonts w:ascii="Arial" w:hAnsi="Arial" w:cs="Arial"/>
          <w:i/>
          <w:iCs/>
          <w:lang w:val="en-GB"/>
        </w:rPr>
        <w:t xml:space="preserve"> Southern Insurance Association Ltd v Bailey N.O</w:t>
      </w:r>
      <w:r w:rsidR="00FE088A">
        <w:rPr>
          <w:rFonts w:ascii="Arial" w:hAnsi="Arial" w:cs="Arial"/>
          <w:lang w:val="en-GB"/>
        </w:rPr>
        <w:t>. 1984 (1) SA 98 (A) 116H.</w:t>
      </w:r>
    </w:p>
    <w:p w14:paraId="3DA652ED" w14:textId="77777777" w:rsidR="00343309" w:rsidRDefault="00343309" w:rsidP="00343309">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1B81A097" w14:textId="5D2E0113" w:rsidR="004C58A0" w:rsidRDefault="00CE48E4"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According to the plaintiff, contingencies consist of a wide variety of factor</w:t>
      </w:r>
      <w:r w:rsidR="00546F21">
        <w:rPr>
          <w:rFonts w:ascii="Arial" w:hAnsi="Arial" w:cs="Arial"/>
          <w:lang w:val="en-GB"/>
        </w:rPr>
        <w:t>s and they include matters such as the possibility of error in the estimation of a person’s life expectancy, likelihood of illness, accident or employment which would have occurred and therefore affect a person’s earning capacity.</w:t>
      </w:r>
    </w:p>
    <w:p w14:paraId="16DB37EB" w14:textId="77777777" w:rsidR="00343309" w:rsidRDefault="00343309" w:rsidP="00343309">
      <w:pPr>
        <w:pStyle w:val="ListParagraph"/>
        <w:rPr>
          <w:rFonts w:ascii="Arial" w:hAnsi="Arial" w:cs="Arial"/>
          <w:lang w:val="en-GB"/>
        </w:rPr>
      </w:pPr>
    </w:p>
    <w:p w14:paraId="3D664113" w14:textId="77777777" w:rsidR="00343309" w:rsidRDefault="00343309" w:rsidP="00343309">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25D69EA9" w14:textId="39476C4C" w:rsidR="00546F21" w:rsidRDefault="00546F21"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 xml:space="preserve">In the matter of </w:t>
      </w:r>
      <w:proofErr w:type="spellStart"/>
      <w:r w:rsidRPr="00E95034">
        <w:rPr>
          <w:rFonts w:ascii="Arial" w:hAnsi="Arial" w:cs="Arial"/>
          <w:i/>
          <w:iCs/>
          <w:lang w:val="en-GB"/>
        </w:rPr>
        <w:t>Maluleke</w:t>
      </w:r>
      <w:proofErr w:type="spellEnd"/>
      <w:r w:rsidRPr="00E95034">
        <w:rPr>
          <w:rFonts w:ascii="Arial" w:hAnsi="Arial" w:cs="Arial"/>
          <w:i/>
          <w:iCs/>
          <w:lang w:val="en-GB"/>
        </w:rPr>
        <w:t xml:space="preserve"> v Road Accident Fund</w:t>
      </w:r>
      <w:r>
        <w:rPr>
          <w:rFonts w:ascii="Arial" w:hAnsi="Arial" w:cs="Arial"/>
          <w:lang w:val="en-GB"/>
        </w:rPr>
        <w:t xml:space="preserve"> </w:t>
      </w:r>
      <w:r w:rsidR="00E95034">
        <w:rPr>
          <w:rFonts w:ascii="Arial" w:hAnsi="Arial" w:cs="Arial"/>
          <w:lang w:val="en-GB"/>
        </w:rPr>
        <w:t xml:space="preserve">(98018/2015) 2018 ZAGPPHC 567 at paragraph [33], </w:t>
      </w:r>
      <w:r w:rsidR="00E43B7E">
        <w:rPr>
          <w:rFonts w:ascii="Arial" w:hAnsi="Arial" w:cs="Arial"/>
          <w:lang w:val="en-GB"/>
        </w:rPr>
        <w:t xml:space="preserve">where the plaintiff’s earnings, pre- and post- </w:t>
      </w:r>
      <w:r w:rsidR="00597A4C">
        <w:rPr>
          <w:rFonts w:ascii="Arial" w:hAnsi="Arial" w:cs="Arial"/>
          <w:lang w:val="en-GB"/>
        </w:rPr>
        <w:t xml:space="preserve">morbidity </w:t>
      </w:r>
      <w:r w:rsidR="00E43B7E">
        <w:rPr>
          <w:rFonts w:ascii="Arial" w:hAnsi="Arial" w:cs="Arial"/>
          <w:lang w:val="en-GB"/>
        </w:rPr>
        <w:t>were assumed to be the same, the Court held that post-morbidly, 55% should be deducted</w:t>
      </w:r>
      <w:r w:rsidR="00A617C2">
        <w:rPr>
          <w:rFonts w:ascii="Arial" w:hAnsi="Arial" w:cs="Arial"/>
          <w:lang w:val="en-GB"/>
        </w:rPr>
        <w:t xml:space="preserve">.  The Court held </w:t>
      </w:r>
      <w:r w:rsidR="00E43B7E">
        <w:rPr>
          <w:rFonts w:ascii="Arial" w:hAnsi="Arial" w:cs="Arial"/>
          <w:lang w:val="en-GB"/>
        </w:rPr>
        <w:t>that:</w:t>
      </w:r>
    </w:p>
    <w:p w14:paraId="1918F0D8" w14:textId="20D3F136" w:rsidR="00597A4C" w:rsidRPr="004401D4" w:rsidRDefault="00597A4C" w:rsidP="00A617C2">
      <w:pPr>
        <w:widowControl/>
        <w:tabs>
          <w:tab w:val="left" w:pos="1701"/>
          <w:tab w:val="left" w:pos="2835"/>
          <w:tab w:val="left" w:pos="3969"/>
          <w:tab w:val="right" w:pos="8222"/>
        </w:tabs>
        <w:autoSpaceDE/>
        <w:autoSpaceDN/>
        <w:adjustRightInd/>
        <w:spacing w:after="120" w:line="360" w:lineRule="auto"/>
        <w:ind w:left="851"/>
        <w:jc w:val="both"/>
        <w:rPr>
          <w:rFonts w:ascii="Arial" w:hAnsi="Arial" w:cs="Arial"/>
          <w:sz w:val="22"/>
          <w:szCs w:val="24"/>
          <w:lang w:val="en-GB"/>
        </w:rPr>
      </w:pPr>
      <w:r w:rsidRPr="004401D4">
        <w:rPr>
          <w:rFonts w:ascii="Arial" w:hAnsi="Arial" w:cs="Arial"/>
          <w:sz w:val="22"/>
          <w:szCs w:val="24"/>
          <w:lang w:val="en-GB"/>
        </w:rPr>
        <w:t>“</w:t>
      </w:r>
      <w:r w:rsidR="00F87A3D" w:rsidRPr="004401D4">
        <w:rPr>
          <w:rFonts w:ascii="Arial" w:hAnsi="Arial" w:cs="Arial"/>
          <w:sz w:val="22"/>
          <w:szCs w:val="24"/>
          <w:lang w:val="en-GB"/>
        </w:rPr>
        <w:t>[33]</w:t>
      </w:r>
      <w:r w:rsidR="00F87A3D" w:rsidRPr="004401D4">
        <w:rPr>
          <w:rFonts w:ascii="Arial" w:hAnsi="Arial" w:cs="Arial"/>
          <w:sz w:val="22"/>
          <w:szCs w:val="24"/>
          <w:lang w:val="en-GB"/>
        </w:rPr>
        <w:tab/>
        <w:t xml:space="preserve">I am of the view that post the collision, the plaintiff will henceforth primarily depend on sympathetic employment.  I am of the further view that </w:t>
      </w:r>
      <w:r w:rsidR="004401D4" w:rsidRPr="004401D4">
        <w:rPr>
          <w:rFonts w:ascii="Arial" w:hAnsi="Arial" w:cs="Arial"/>
          <w:sz w:val="22"/>
          <w:szCs w:val="24"/>
          <w:lang w:val="en-GB"/>
        </w:rPr>
        <w:t>this funding should and can be mitigated by a moderately post-morbid higher contingent deduction, although not of the proportion as suggested by the plaintiff’s counsel.  This finding is in view of the fact that the plaintiff would be disadvantaged in an open labour market and thus it should weigh in his favour.</w:t>
      </w:r>
      <w:r w:rsidR="004401D4">
        <w:rPr>
          <w:rFonts w:ascii="Arial" w:hAnsi="Arial" w:cs="Arial"/>
          <w:sz w:val="22"/>
          <w:szCs w:val="24"/>
          <w:lang w:val="en-GB"/>
        </w:rPr>
        <w:t>”</w:t>
      </w:r>
    </w:p>
    <w:p w14:paraId="0C1FDF96" w14:textId="54FC7AB1" w:rsidR="004C58A0" w:rsidRDefault="004401D4"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lastRenderedPageBreak/>
        <w:t xml:space="preserve">In </w:t>
      </w:r>
      <w:proofErr w:type="spellStart"/>
      <w:r w:rsidRPr="00014289">
        <w:rPr>
          <w:rFonts w:ascii="Arial" w:hAnsi="Arial" w:cs="Arial"/>
          <w:i/>
          <w:iCs/>
          <w:lang w:val="en-GB"/>
        </w:rPr>
        <w:t>Kro</w:t>
      </w:r>
      <w:r w:rsidR="0074632F" w:rsidRPr="00014289">
        <w:rPr>
          <w:rFonts w:ascii="Arial" w:hAnsi="Arial" w:cs="Arial"/>
          <w:i/>
          <w:iCs/>
          <w:lang w:val="en-GB"/>
        </w:rPr>
        <w:t>h</w:t>
      </w:r>
      <w:r w:rsidRPr="00014289">
        <w:rPr>
          <w:rFonts w:ascii="Arial" w:hAnsi="Arial" w:cs="Arial"/>
          <w:i/>
          <w:iCs/>
          <w:lang w:val="en-GB"/>
        </w:rPr>
        <w:t>n</w:t>
      </w:r>
      <w:proofErr w:type="spellEnd"/>
      <w:r w:rsidR="0074632F" w:rsidRPr="00014289">
        <w:rPr>
          <w:rFonts w:ascii="Arial" w:hAnsi="Arial" w:cs="Arial"/>
          <w:i/>
          <w:iCs/>
          <w:lang w:val="en-GB"/>
        </w:rPr>
        <w:t xml:space="preserve"> v Road Accident Fund</w:t>
      </w:r>
      <w:r w:rsidR="0074632F">
        <w:rPr>
          <w:rFonts w:ascii="Arial" w:hAnsi="Arial" w:cs="Arial"/>
          <w:lang w:val="en-GB"/>
        </w:rPr>
        <w:t xml:space="preserve"> (1402/2013)</w:t>
      </w:r>
      <w:r w:rsidR="00FE2FC2">
        <w:rPr>
          <w:rFonts w:ascii="Arial" w:hAnsi="Arial" w:cs="Arial"/>
          <w:lang w:val="en-GB"/>
        </w:rPr>
        <w:t xml:space="preserve"> </w:t>
      </w:r>
      <w:r w:rsidR="0074632F">
        <w:rPr>
          <w:rFonts w:ascii="Arial" w:hAnsi="Arial" w:cs="Arial"/>
          <w:lang w:val="en-GB"/>
        </w:rPr>
        <w:t>[2015] ZAGPPHC</w:t>
      </w:r>
      <w:r w:rsidR="00FE2FC2">
        <w:rPr>
          <w:rFonts w:ascii="Arial" w:hAnsi="Arial" w:cs="Arial"/>
          <w:lang w:val="en-GB"/>
        </w:rPr>
        <w:t xml:space="preserve"> 697, the Court, awarding a pre-morbid contingency deduction of 15% and a post-morbid deduction of 50% stated that:</w:t>
      </w:r>
    </w:p>
    <w:p w14:paraId="66DAF053" w14:textId="3C79F796" w:rsidR="00FE2FC2" w:rsidRDefault="00FE2FC2" w:rsidP="00DC3D6F">
      <w:pPr>
        <w:widowControl/>
        <w:tabs>
          <w:tab w:val="left" w:pos="1701"/>
          <w:tab w:val="left" w:pos="2835"/>
          <w:tab w:val="left" w:pos="3969"/>
          <w:tab w:val="right" w:pos="8222"/>
        </w:tabs>
        <w:autoSpaceDE/>
        <w:autoSpaceDN/>
        <w:adjustRightInd/>
        <w:spacing w:after="120" w:line="360" w:lineRule="auto"/>
        <w:ind w:left="851"/>
        <w:jc w:val="both"/>
        <w:rPr>
          <w:rFonts w:ascii="Arial" w:hAnsi="Arial" w:cs="Arial"/>
          <w:sz w:val="22"/>
          <w:szCs w:val="24"/>
          <w:lang w:val="en-GB"/>
        </w:rPr>
      </w:pPr>
      <w:r w:rsidRPr="00DC3D6F">
        <w:rPr>
          <w:rFonts w:ascii="Arial" w:hAnsi="Arial" w:cs="Arial"/>
          <w:sz w:val="22"/>
          <w:szCs w:val="24"/>
          <w:lang w:val="en-GB"/>
        </w:rPr>
        <w:t>“</w:t>
      </w:r>
      <w:r w:rsidR="006B3847" w:rsidRPr="00DC3D6F">
        <w:rPr>
          <w:rFonts w:ascii="Arial" w:hAnsi="Arial" w:cs="Arial"/>
          <w:sz w:val="22"/>
          <w:szCs w:val="24"/>
          <w:lang w:val="en-GB"/>
        </w:rPr>
        <w:t>There is little doubt that having regard to the sequelae of his injuries fully canvassed by the experts, the plaintiff is at a risk of losing his current position</w:t>
      </w:r>
      <w:r w:rsidR="00014289" w:rsidRPr="00DC3D6F">
        <w:rPr>
          <w:rFonts w:ascii="Arial" w:hAnsi="Arial" w:cs="Arial"/>
          <w:sz w:val="22"/>
          <w:szCs w:val="24"/>
          <w:lang w:val="en-GB"/>
        </w:rPr>
        <w:t xml:space="preserve"> and the prospects of him obtaining another position are indeed very slim. The plaintiff is on the proverbial knife’s edge. He can be dismissed from his job any time.  There is no other option in my mind</w:t>
      </w:r>
      <w:r w:rsidR="00DC3D6F" w:rsidRPr="00DC3D6F">
        <w:rPr>
          <w:rFonts w:ascii="Arial" w:hAnsi="Arial" w:cs="Arial"/>
          <w:sz w:val="22"/>
          <w:szCs w:val="24"/>
          <w:lang w:val="en-GB"/>
        </w:rPr>
        <w:t xml:space="preserve"> other than to apply a 50% post-morbidity contingency deduction.  By applying the 50% contingency deduction, the plaintiff is regarded as having a 50% chance to sustain his current employment, alternatively to obtain alternative employment.  This is a conservative approach if one has regard to the plaintiff’s condition.”</w:t>
      </w:r>
    </w:p>
    <w:p w14:paraId="6B2FE5D2" w14:textId="77777777" w:rsidR="00343309" w:rsidRPr="00DC3D6F" w:rsidRDefault="00343309" w:rsidP="00DC3D6F">
      <w:pPr>
        <w:widowControl/>
        <w:tabs>
          <w:tab w:val="left" w:pos="1701"/>
          <w:tab w:val="left" w:pos="2835"/>
          <w:tab w:val="left" w:pos="3969"/>
          <w:tab w:val="right" w:pos="8222"/>
        </w:tabs>
        <w:autoSpaceDE/>
        <w:autoSpaceDN/>
        <w:adjustRightInd/>
        <w:spacing w:after="120" w:line="360" w:lineRule="auto"/>
        <w:ind w:left="851"/>
        <w:jc w:val="both"/>
        <w:rPr>
          <w:rFonts w:ascii="Arial" w:hAnsi="Arial" w:cs="Arial"/>
          <w:sz w:val="22"/>
          <w:szCs w:val="24"/>
          <w:lang w:val="en-GB"/>
        </w:rPr>
      </w:pPr>
    </w:p>
    <w:p w14:paraId="5FB4FFF6" w14:textId="7B8DFABE" w:rsidR="00FE2FC2" w:rsidRDefault="00DC3D6F"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 xml:space="preserve">In the matter of </w:t>
      </w:r>
      <w:proofErr w:type="spellStart"/>
      <w:r w:rsidRPr="003E238F">
        <w:rPr>
          <w:rFonts w:ascii="Arial" w:hAnsi="Arial" w:cs="Arial"/>
          <w:i/>
          <w:iCs/>
          <w:lang w:val="en-GB"/>
        </w:rPr>
        <w:t>Yende</w:t>
      </w:r>
      <w:proofErr w:type="spellEnd"/>
      <w:r w:rsidRPr="003E238F">
        <w:rPr>
          <w:rFonts w:ascii="Arial" w:hAnsi="Arial" w:cs="Arial"/>
          <w:i/>
          <w:iCs/>
          <w:lang w:val="en-GB"/>
        </w:rPr>
        <w:t xml:space="preserve"> v Road Accident Fund</w:t>
      </w:r>
      <w:r w:rsidR="003E238F">
        <w:rPr>
          <w:rFonts w:ascii="Arial" w:hAnsi="Arial" w:cs="Arial"/>
          <w:lang w:val="en-GB"/>
        </w:rPr>
        <w:t xml:space="preserve"> (2987/2015) [2020] ZAGPPHC 384, the facts were that a 33-year old male plaintiff was involved in a motor vehicle accident and that he mainly suffered spinal injuries</w:t>
      </w:r>
      <w:r w:rsidR="007A797C">
        <w:rPr>
          <w:rFonts w:ascii="Arial" w:hAnsi="Arial" w:cs="Arial"/>
          <w:lang w:val="en-GB"/>
        </w:rPr>
        <w:t>.  He was working as an assistant welder at the time and his functional work abilities were impaired.  After a consideration of the medical opinions</w:t>
      </w:r>
      <w:r w:rsidR="008130B0">
        <w:rPr>
          <w:rFonts w:ascii="Arial" w:hAnsi="Arial" w:cs="Arial"/>
          <w:lang w:val="en-GB"/>
        </w:rPr>
        <w:t>,</w:t>
      </w:r>
      <w:r w:rsidR="007A797C">
        <w:rPr>
          <w:rFonts w:ascii="Arial" w:hAnsi="Arial" w:cs="Arial"/>
          <w:lang w:val="en-GB"/>
        </w:rPr>
        <w:t xml:space="preserve"> postulations formulated </w:t>
      </w:r>
      <w:r w:rsidR="008130B0">
        <w:rPr>
          <w:rFonts w:ascii="Arial" w:hAnsi="Arial" w:cs="Arial"/>
          <w:lang w:val="en-GB"/>
        </w:rPr>
        <w:t xml:space="preserve">and the principles relating to contingency deductions, the learned Judge </w:t>
      </w:r>
      <w:proofErr w:type="spellStart"/>
      <w:r w:rsidR="008130B0">
        <w:rPr>
          <w:rFonts w:ascii="Arial" w:hAnsi="Arial" w:cs="Arial"/>
          <w:lang w:val="en-GB"/>
        </w:rPr>
        <w:t>Matsemela</w:t>
      </w:r>
      <w:proofErr w:type="spellEnd"/>
      <w:r w:rsidR="008130B0">
        <w:rPr>
          <w:rFonts w:ascii="Arial" w:hAnsi="Arial" w:cs="Arial"/>
          <w:lang w:val="en-GB"/>
        </w:rPr>
        <w:t xml:space="preserve"> AJ made a finding that a contingency deduction of 15% should be applied to the plaintiff’s gross future uninjured earnings and that 45% </w:t>
      </w:r>
      <w:r w:rsidR="00647038">
        <w:rPr>
          <w:rFonts w:ascii="Arial" w:hAnsi="Arial" w:cs="Arial"/>
          <w:lang w:val="en-GB"/>
        </w:rPr>
        <w:t>should be applied to the plaintiff’s gross future injured earnings.  The Court at paragraphs [50] and [51] then said the following:</w:t>
      </w:r>
    </w:p>
    <w:p w14:paraId="4C313E3B" w14:textId="2CBEB999" w:rsidR="00A456A9" w:rsidRDefault="00A456A9" w:rsidP="00A456A9">
      <w:pPr>
        <w:pStyle w:val="NormalWeb"/>
        <w:shd w:val="clear" w:color="auto" w:fill="FFFFFF"/>
        <w:spacing w:before="0" w:beforeAutospacing="0" w:after="120" w:afterAutospacing="0" w:line="360" w:lineRule="auto"/>
        <w:ind w:left="851"/>
        <w:jc w:val="both"/>
        <w:rPr>
          <w:rFonts w:ascii="Arial" w:hAnsi="Arial" w:cs="Arial"/>
          <w:color w:val="242121"/>
          <w:sz w:val="22"/>
          <w:szCs w:val="22"/>
        </w:rPr>
      </w:pPr>
      <w:r>
        <w:rPr>
          <w:rFonts w:ascii="Arial" w:hAnsi="Arial" w:cs="Arial"/>
          <w:color w:val="242121"/>
          <w:sz w:val="22"/>
          <w:szCs w:val="22"/>
        </w:rPr>
        <w:t>“[</w:t>
      </w:r>
      <w:r w:rsidRPr="00A456A9">
        <w:rPr>
          <w:rFonts w:ascii="Arial" w:hAnsi="Arial" w:cs="Arial"/>
          <w:color w:val="242121"/>
          <w:sz w:val="22"/>
          <w:szCs w:val="22"/>
        </w:rPr>
        <w:t>50] The industrial psychologist note that the current unemployment rate is approximately 31% and it was submitted to court that the semiskilled sector is highly reliant on physical capabilities. The Plaintiff therefore would have been able to compete with able-bodies</w:t>
      </w:r>
      <w:r>
        <w:rPr>
          <w:rFonts w:ascii="Arial" w:hAnsi="Arial" w:cs="Arial"/>
          <w:color w:val="242121"/>
          <w:sz w:val="22"/>
          <w:szCs w:val="22"/>
        </w:rPr>
        <w:t xml:space="preserve"> (sic)</w:t>
      </w:r>
      <w:r w:rsidRPr="00A456A9">
        <w:rPr>
          <w:rFonts w:ascii="Arial" w:hAnsi="Arial" w:cs="Arial"/>
          <w:color w:val="242121"/>
          <w:sz w:val="22"/>
          <w:szCs w:val="22"/>
        </w:rPr>
        <w:t xml:space="preserve"> individuals pre-morbidly but post morbidly has to compete with “slight” according to the defendant industrial psychology and “significant” according to the plaintiff’s industrial psychologist physical deficits. The </w:t>
      </w:r>
      <w:r w:rsidRPr="00A456A9">
        <w:rPr>
          <w:rFonts w:ascii="Arial" w:hAnsi="Arial" w:cs="Arial"/>
          <w:color w:val="242121"/>
          <w:sz w:val="22"/>
          <w:szCs w:val="22"/>
        </w:rPr>
        <w:lastRenderedPageBreak/>
        <w:t>reality is that in an oversaturated market he is significantly disadvantaged by any form of physical deficit.</w:t>
      </w:r>
    </w:p>
    <w:p w14:paraId="055A7D6C" w14:textId="5748787A" w:rsidR="00343309" w:rsidRDefault="00A456A9" w:rsidP="00343309">
      <w:pPr>
        <w:pStyle w:val="NormalWeb"/>
        <w:shd w:val="clear" w:color="auto" w:fill="FFFFFF"/>
        <w:spacing w:before="0" w:beforeAutospacing="0" w:after="120" w:afterAutospacing="0" w:line="360" w:lineRule="auto"/>
        <w:ind w:left="851"/>
        <w:jc w:val="both"/>
        <w:rPr>
          <w:rFonts w:ascii="Arial" w:hAnsi="Arial" w:cs="Arial"/>
          <w:color w:val="242121"/>
          <w:sz w:val="22"/>
          <w:szCs w:val="22"/>
        </w:rPr>
      </w:pPr>
      <w:r w:rsidRPr="00A456A9">
        <w:rPr>
          <w:rFonts w:ascii="Arial" w:hAnsi="Arial" w:cs="Arial"/>
          <w:color w:val="242121"/>
          <w:sz w:val="22"/>
          <w:szCs w:val="22"/>
        </w:rPr>
        <w:t xml:space="preserve">[51] </w:t>
      </w:r>
      <w:r>
        <w:rPr>
          <w:rFonts w:ascii="Arial" w:hAnsi="Arial" w:cs="Arial"/>
          <w:color w:val="242121"/>
          <w:sz w:val="22"/>
          <w:szCs w:val="22"/>
        </w:rPr>
        <w:tab/>
      </w:r>
      <w:r w:rsidRPr="00A456A9">
        <w:rPr>
          <w:rFonts w:ascii="Arial" w:hAnsi="Arial" w:cs="Arial"/>
          <w:color w:val="242121"/>
          <w:sz w:val="22"/>
          <w:szCs w:val="22"/>
        </w:rPr>
        <w:t>Therefore I am of the view that the contingencies of 30% across the board to the past loss of income, 15% to the future premorbid income and 45% to the future post morbid income would be reasonable under the circumstances. These contingencies are fairly standard considering that the plaintiff is currently 36 years old and had the accident not occurred would have another 29 years to retirement. I will therefore use the rule of 0,5% used in the premorbid future scenario per year until retirement, which amounts to approximately 15%. An additional 30% is added in the post morbid scenario to compensate for the factors cited above.</w:t>
      </w:r>
      <w:r w:rsidR="000E1B9D">
        <w:rPr>
          <w:rFonts w:ascii="Arial" w:hAnsi="Arial" w:cs="Arial"/>
          <w:color w:val="242121"/>
          <w:sz w:val="22"/>
          <w:szCs w:val="22"/>
        </w:rPr>
        <w:t>”</w:t>
      </w:r>
    </w:p>
    <w:p w14:paraId="268A75F2" w14:textId="77777777" w:rsidR="00343309" w:rsidRPr="00343309" w:rsidRDefault="00343309" w:rsidP="00343309">
      <w:pPr>
        <w:pStyle w:val="NormalWeb"/>
        <w:shd w:val="clear" w:color="auto" w:fill="FFFFFF"/>
        <w:spacing w:before="0" w:beforeAutospacing="0" w:after="120" w:afterAutospacing="0" w:line="360" w:lineRule="auto"/>
        <w:ind w:left="851"/>
        <w:jc w:val="both"/>
        <w:rPr>
          <w:rFonts w:ascii="Arial" w:hAnsi="Arial" w:cs="Arial"/>
          <w:color w:val="242121"/>
          <w:sz w:val="22"/>
          <w:szCs w:val="22"/>
        </w:rPr>
      </w:pPr>
    </w:p>
    <w:p w14:paraId="010373C3" w14:textId="1FC58B2C" w:rsidR="00343309" w:rsidRDefault="00343309" w:rsidP="00343309">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 xml:space="preserve">When I </w:t>
      </w:r>
      <w:proofErr w:type="gramStart"/>
      <w:r>
        <w:rPr>
          <w:rFonts w:ascii="Arial" w:hAnsi="Arial" w:cs="Arial"/>
          <w:lang w:val="en-GB"/>
        </w:rPr>
        <w:t>probed  plaintiff’s</w:t>
      </w:r>
      <w:proofErr w:type="gramEnd"/>
      <w:r>
        <w:rPr>
          <w:rFonts w:ascii="Arial" w:hAnsi="Arial" w:cs="Arial"/>
          <w:lang w:val="en-GB"/>
        </w:rPr>
        <w:t xml:space="preserve"> counsel on a reasonable amount of future loss of income,  she indicated that it would be difficult to make a submission as liability had not been determined. </w:t>
      </w:r>
    </w:p>
    <w:p w14:paraId="183CF1BE" w14:textId="77777777" w:rsidR="00343309" w:rsidRPr="00343309" w:rsidRDefault="00343309" w:rsidP="00343309">
      <w:pPr>
        <w:widowControl/>
        <w:tabs>
          <w:tab w:val="left" w:pos="851"/>
          <w:tab w:val="left" w:pos="1701"/>
          <w:tab w:val="left" w:pos="2835"/>
          <w:tab w:val="left" w:pos="3969"/>
          <w:tab w:val="right" w:pos="8222"/>
        </w:tabs>
        <w:autoSpaceDE/>
        <w:autoSpaceDN/>
        <w:adjustRightInd/>
        <w:spacing w:line="480" w:lineRule="auto"/>
        <w:ind w:left="851"/>
        <w:jc w:val="both"/>
        <w:rPr>
          <w:rFonts w:ascii="Arial" w:hAnsi="Arial" w:cs="Arial"/>
          <w:lang w:val="en-GB"/>
        </w:rPr>
      </w:pPr>
    </w:p>
    <w:p w14:paraId="7C7CB569" w14:textId="5D4F0E0E" w:rsidR="00343309" w:rsidRDefault="00343309" w:rsidP="00343309">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On a further probing from the Court and on assumption that the defendant’s liability was 100</w:t>
      </w:r>
      <w:proofErr w:type="gramStart"/>
      <w:r>
        <w:rPr>
          <w:rFonts w:ascii="Arial" w:hAnsi="Arial" w:cs="Arial"/>
          <w:lang w:val="en-GB"/>
        </w:rPr>
        <w:t>%,  counsel</w:t>
      </w:r>
      <w:proofErr w:type="gramEnd"/>
      <w:r>
        <w:rPr>
          <w:rFonts w:ascii="Arial" w:hAnsi="Arial" w:cs="Arial"/>
          <w:lang w:val="en-GB"/>
        </w:rPr>
        <w:t xml:space="preserve"> submitted that an amount of R1, 298 387.50 would be reasonable. I was almost persuaded. </w:t>
      </w:r>
      <w:proofErr w:type="gramStart"/>
      <w:r>
        <w:rPr>
          <w:rFonts w:ascii="Arial" w:hAnsi="Arial" w:cs="Arial"/>
          <w:lang w:val="en-GB"/>
        </w:rPr>
        <w:t>However,  upon</w:t>
      </w:r>
      <w:proofErr w:type="gramEnd"/>
      <w:r>
        <w:rPr>
          <w:rFonts w:ascii="Arial" w:hAnsi="Arial" w:cs="Arial"/>
          <w:lang w:val="en-GB"/>
        </w:rPr>
        <w:t xml:space="preserve"> further consideration of the matter, I realised that the heads of argument contained an incorrect calculation of post morbid loss of income of 25% instead of 30%. </w:t>
      </w:r>
    </w:p>
    <w:p w14:paraId="3ECC05E7" w14:textId="77777777" w:rsidR="00343309" w:rsidRDefault="00343309" w:rsidP="009D134A">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7694C4C2" w14:textId="216314AF" w:rsidR="00FE2FC2" w:rsidRDefault="00FD3ACA"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 xml:space="preserve">Taking into account the facts and the expert </w:t>
      </w:r>
      <w:proofErr w:type="gramStart"/>
      <w:r>
        <w:rPr>
          <w:rFonts w:ascii="Arial" w:hAnsi="Arial" w:cs="Arial"/>
          <w:lang w:val="en-GB"/>
        </w:rPr>
        <w:t xml:space="preserve">reports </w:t>
      </w:r>
      <w:r w:rsidR="009D134A">
        <w:rPr>
          <w:rFonts w:ascii="Arial" w:hAnsi="Arial" w:cs="Arial"/>
          <w:lang w:val="en-GB"/>
        </w:rPr>
        <w:t xml:space="preserve"> as</w:t>
      </w:r>
      <w:proofErr w:type="gramEnd"/>
      <w:r w:rsidR="009D134A">
        <w:rPr>
          <w:rFonts w:ascii="Arial" w:hAnsi="Arial" w:cs="Arial"/>
          <w:lang w:val="en-GB"/>
        </w:rPr>
        <w:t xml:space="preserve"> well as the factors</w:t>
      </w:r>
      <w:r w:rsidR="009667F6">
        <w:rPr>
          <w:rFonts w:ascii="Arial" w:hAnsi="Arial" w:cs="Arial"/>
          <w:lang w:val="en-GB"/>
        </w:rPr>
        <w:t xml:space="preserve"> summarised in paragraph 33 and 34.</w:t>
      </w:r>
      <w:r>
        <w:rPr>
          <w:rFonts w:ascii="Arial" w:hAnsi="Arial" w:cs="Arial"/>
          <w:lang w:val="en-GB"/>
        </w:rPr>
        <w:t xml:space="preserve"> </w:t>
      </w:r>
      <w:r w:rsidR="00461F4E">
        <w:rPr>
          <w:rFonts w:ascii="Arial" w:hAnsi="Arial" w:cs="Arial"/>
          <w:lang w:val="en-GB"/>
        </w:rPr>
        <w:t xml:space="preserve">I am of the view that a </w:t>
      </w:r>
      <w:r w:rsidR="009667F6">
        <w:rPr>
          <w:rFonts w:ascii="Arial" w:hAnsi="Arial" w:cs="Arial"/>
          <w:lang w:val="en-GB"/>
        </w:rPr>
        <w:t>5</w:t>
      </w:r>
      <w:r w:rsidR="00461F4E">
        <w:rPr>
          <w:rFonts w:ascii="Arial" w:hAnsi="Arial" w:cs="Arial"/>
          <w:lang w:val="en-GB"/>
        </w:rPr>
        <w:t xml:space="preserve">0% deduction on future </w:t>
      </w:r>
      <w:r w:rsidR="003D279B">
        <w:rPr>
          <w:rFonts w:ascii="Arial" w:hAnsi="Arial" w:cs="Arial"/>
          <w:lang w:val="en-GB"/>
        </w:rPr>
        <w:t>uninjured earnings should be applicable</w:t>
      </w:r>
      <w:r w:rsidR="009D134A">
        <w:rPr>
          <w:rFonts w:ascii="Arial" w:hAnsi="Arial" w:cs="Arial"/>
          <w:lang w:val="en-GB"/>
        </w:rPr>
        <w:t>. This deduction amounts</w:t>
      </w:r>
      <w:r w:rsidR="003D279B">
        <w:rPr>
          <w:rFonts w:ascii="Arial" w:hAnsi="Arial" w:cs="Arial"/>
          <w:lang w:val="en-GB"/>
        </w:rPr>
        <w:t xml:space="preserve"> to R</w:t>
      </w:r>
      <w:r w:rsidR="009667F6">
        <w:rPr>
          <w:rFonts w:ascii="Arial" w:hAnsi="Arial" w:cs="Arial"/>
          <w:lang w:val="en-GB"/>
        </w:rPr>
        <w:t>1 385 916</w:t>
      </w:r>
      <w:r w:rsidR="000A71D0">
        <w:rPr>
          <w:rFonts w:ascii="Arial" w:hAnsi="Arial" w:cs="Arial"/>
          <w:lang w:val="en-GB"/>
        </w:rPr>
        <w:t>,</w:t>
      </w:r>
      <w:r w:rsidR="009667F6">
        <w:rPr>
          <w:rFonts w:ascii="Arial" w:hAnsi="Arial" w:cs="Arial"/>
          <w:lang w:val="en-GB"/>
        </w:rPr>
        <w:t xml:space="preserve">00 </w:t>
      </w:r>
      <w:r w:rsidR="002D0E04">
        <w:rPr>
          <w:rFonts w:ascii="Arial" w:hAnsi="Arial" w:cs="Arial"/>
          <w:lang w:val="en-GB"/>
        </w:rPr>
        <w:t xml:space="preserve">and a </w:t>
      </w:r>
      <w:r>
        <w:rPr>
          <w:rFonts w:ascii="Arial" w:hAnsi="Arial" w:cs="Arial"/>
          <w:lang w:val="en-GB"/>
        </w:rPr>
        <w:t>5</w:t>
      </w:r>
      <w:r w:rsidR="002D0E04">
        <w:rPr>
          <w:rFonts w:ascii="Arial" w:hAnsi="Arial" w:cs="Arial"/>
          <w:lang w:val="en-GB"/>
        </w:rPr>
        <w:t>% future loss injured earnings, should be applicable amounting to R</w:t>
      </w:r>
      <w:r w:rsidR="00410A21">
        <w:rPr>
          <w:rFonts w:ascii="Arial" w:hAnsi="Arial" w:cs="Arial"/>
          <w:lang w:val="en-GB"/>
        </w:rPr>
        <w:t>324 031</w:t>
      </w:r>
      <w:r w:rsidR="002F14E9">
        <w:rPr>
          <w:rFonts w:ascii="Arial" w:hAnsi="Arial" w:cs="Arial"/>
          <w:lang w:val="en-GB"/>
        </w:rPr>
        <w:t>,</w:t>
      </w:r>
      <w:r w:rsidR="00410A21">
        <w:rPr>
          <w:rFonts w:ascii="Arial" w:hAnsi="Arial" w:cs="Arial"/>
          <w:lang w:val="en-GB"/>
        </w:rPr>
        <w:t>00,</w:t>
      </w:r>
      <w:r w:rsidR="002F14E9">
        <w:rPr>
          <w:rFonts w:ascii="Arial" w:hAnsi="Arial" w:cs="Arial"/>
          <w:lang w:val="en-GB"/>
        </w:rPr>
        <w:t xml:space="preserve"> thus entitling the plaintiff to an amount of </w:t>
      </w:r>
      <w:r w:rsidR="00B153B5">
        <w:rPr>
          <w:rFonts w:ascii="Arial" w:hAnsi="Arial" w:cs="Arial"/>
          <w:lang w:val="en-GB"/>
        </w:rPr>
        <w:t>R</w:t>
      </w:r>
      <w:r w:rsidR="00410A21">
        <w:rPr>
          <w:rFonts w:ascii="Arial" w:hAnsi="Arial" w:cs="Arial"/>
          <w:lang w:val="en-GB"/>
        </w:rPr>
        <w:t>1 195 761</w:t>
      </w:r>
      <w:r w:rsidR="000A71D0">
        <w:rPr>
          <w:rFonts w:ascii="Arial" w:hAnsi="Arial" w:cs="Arial"/>
          <w:lang w:val="en-GB"/>
        </w:rPr>
        <w:t>,</w:t>
      </w:r>
      <w:r w:rsidR="00410A21">
        <w:rPr>
          <w:rFonts w:ascii="Arial" w:hAnsi="Arial" w:cs="Arial"/>
          <w:lang w:val="en-GB"/>
        </w:rPr>
        <w:t xml:space="preserve">00 </w:t>
      </w:r>
      <w:r w:rsidR="00B153B5">
        <w:rPr>
          <w:rFonts w:ascii="Arial" w:hAnsi="Arial" w:cs="Arial"/>
          <w:lang w:val="en-GB"/>
        </w:rPr>
        <w:t>as his total loss of income.</w:t>
      </w:r>
      <w:r w:rsidR="009D134A">
        <w:rPr>
          <w:rFonts w:ascii="Arial" w:hAnsi="Arial" w:cs="Arial"/>
          <w:lang w:val="en-GB"/>
        </w:rPr>
        <w:t xml:space="preserve"> The factors listed in the aforementioned paragraphs justify such a deduction.</w:t>
      </w:r>
    </w:p>
    <w:p w14:paraId="0D4D9395" w14:textId="7857B7D6" w:rsidR="009D134A" w:rsidRDefault="001B5C86"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lastRenderedPageBreak/>
        <w:t>As it relates to costs</w:t>
      </w:r>
      <w:r w:rsidR="009D134A">
        <w:rPr>
          <w:rFonts w:ascii="Arial" w:hAnsi="Arial" w:cs="Arial"/>
          <w:lang w:val="en-GB"/>
        </w:rPr>
        <w:t>,</w:t>
      </w:r>
      <w:r>
        <w:rPr>
          <w:rFonts w:ascii="Arial" w:hAnsi="Arial" w:cs="Arial"/>
          <w:lang w:val="en-GB"/>
        </w:rPr>
        <w:t xml:space="preserve"> I am </w:t>
      </w:r>
      <w:r w:rsidR="00987063">
        <w:rPr>
          <w:rFonts w:ascii="Arial" w:hAnsi="Arial" w:cs="Arial"/>
          <w:lang w:val="en-GB"/>
        </w:rPr>
        <w:t xml:space="preserve">only willing to grant costs of the 19 October 2023, as it was the plaintiff’s </w:t>
      </w:r>
      <w:r w:rsidR="009D134A">
        <w:rPr>
          <w:rFonts w:ascii="Arial" w:hAnsi="Arial" w:cs="Arial"/>
          <w:lang w:val="en-GB"/>
        </w:rPr>
        <w:t>c</w:t>
      </w:r>
      <w:r w:rsidR="00987063">
        <w:rPr>
          <w:rFonts w:ascii="Arial" w:hAnsi="Arial" w:cs="Arial"/>
          <w:lang w:val="en-GB"/>
        </w:rPr>
        <w:t>ounsel who requested the matter to stand down.</w:t>
      </w:r>
    </w:p>
    <w:p w14:paraId="09CFF808" w14:textId="711D54DD" w:rsidR="00410A21" w:rsidRDefault="00987063" w:rsidP="009D134A">
      <w:pPr>
        <w:widowControl/>
        <w:tabs>
          <w:tab w:val="left" w:pos="1701"/>
          <w:tab w:val="left" w:pos="2835"/>
          <w:tab w:val="left" w:pos="3969"/>
          <w:tab w:val="right" w:pos="8222"/>
        </w:tabs>
        <w:autoSpaceDE/>
        <w:autoSpaceDN/>
        <w:adjustRightInd/>
        <w:spacing w:line="480" w:lineRule="auto"/>
        <w:ind w:left="851"/>
        <w:jc w:val="both"/>
        <w:rPr>
          <w:rFonts w:ascii="Arial" w:hAnsi="Arial" w:cs="Arial"/>
          <w:lang w:val="en-GB"/>
        </w:rPr>
      </w:pPr>
      <w:r>
        <w:rPr>
          <w:rFonts w:ascii="Arial" w:hAnsi="Arial" w:cs="Arial"/>
          <w:lang w:val="en-GB"/>
        </w:rPr>
        <w:t xml:space="preserve"> </w:t>
      </w:r>
    </w:p>
    <w:p w14:paraId="4F5A4D7E" w14:textId="5834970F" w:rsidR="00027D1F" w:rsidRDefault="00B153B5" w:rsidP="00D26AD3">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 xml:space="preserve">The proposed 5% </w:t>
      </w:r>
      <w:r w:rsidR="002A09FE">
        <w:rPr>
          <w:rFonts w:ascii="Arial" w:hAnsi="Arial" w:cs="Arial"/>
          <w:lang w:val="en-GB"/>
        </w:rPr>
        <w:t>contingency deduction on past uninjured and injured earnings, is no</w:t>
      </w:r>
      <w:r w:rsidR="009D134A">
        <w:rPr>
          <w:rFonts w:ascii="Arial" w:hAnsi="Arial" w:cs="Arial"/>
          <w:lang w:val="en-GB"/>
        </w:rPr>
        <w:t>t</w:t>
      </w:r>
      <w:r w:rsidR="002A09FE">
        <w:rPr>
          <w:rFonts w:ascii="Arial" w:hAnsi="Arial" w:cs="Arial"/>
          <w:lang w:val="en-GB"/>
        </w:rPr>
        <w:t xml:space="preserve"> in issue. </w:t>
      </w:r>
    </w:p>
    <w:p w14:paraId="3A922BA2" w14:textId="77777777" w:rsidR="009D134A" w:rsidRDefault="009D134A" w:rsidP="009D134A">
      <w:pPr>
        <w:pStyle w:val="ListParagraph"/>
        <w:rPr>
          <w:rFonts w:ascii="Arial" w:hAnsi="Arial" w:cs="Arial"/>
          <w:lang w:val="en-GB"/>
        </w:rPr>
      </w:pPr>
    </w:p>
    <w:p w14:paraId="6CDB77DC" w14:textId="73BED3CD" w:rsidR="009D134A" w:rsidRPr="000F432A" w:rsidRDefault="009D134A" w:rsidP="009D134A">
      <w:pPr>
        <w:widowControl/>
        <w:tabs>
          <w:tab w:val="left" w:pos="1701"/>
          <w:tab w:val="left" w:pos="2835"/>
          <w:tab w:val="left" w:pos="3969"/>
          <w:tab w:val="right" w:pos="8222"/>
        </w:tabs>
        <w:autoSpaceDE/>
        <w:autoSpaceDN/>
        <w:adjustRightInd/>
        <w:spacing w:line="480" w:lineRule="auto"/>
        <w:jc w:val="both"/>
        <w:rPr>
          <w:rFonts w:ascii="Arial" w:hAnsi="Arial" w:cs="Arial"/>
          <w:lang w:val="en-GB"/>
        </w:rPr>
      </w:pPr>
    </w:p>
    <w:p w14:paraId="6EABC910" w14:textId="7D3D40B8" w:rsidR="000860B4" w:rsidRDefault="000860B4" w:rsidP="00F35F26">
      <w:pPr>
        <w:widowControl/>
        <w:numPr>
          <w:ilvl w:val="0"/>
          <w:numId w:val="4"/>
        </w:numPr>
        <w:tabs>
          <w:tab w:val="left" w:pos="851"/>
          <w:tab w:val="left" w:pos="1701"/>
          <w:tab w:val="left" w:pos="2835"/>
          <w:tab w:val="left" w:pos="3969"/>
          <w:tab w:val="right" w:pos="8222"/>
        </w:tabs>
        <w:autoSpaceDE/>
        <w:autoSpaceDN/>
        <w:adjustRightInd/>
        <w:spacing w:line="480" w:lineRule="auto"/>
        <w:jc w:val="both"/>
        <w:rPr>
          <w:rFonts w:ascii="Arial" w:hAnsi="Arial" w:cs="Arial"/>
          <w:lang w:val="en-GB"/>
        </w:rPr>
      </w:pPr>
      <w:r>
        <w:rPr>
          <w:rFonts w:ascii="Arial" w:hAnsi="Arial" w:cs="Arial"/>
          <w:lang w:val="en-GB"/>
        </w:rPr>
        <w:t>In the circumstances I make the following order:</w:t>
      </w:r>
    </w:p>
    <w:p w14:paraId="485727E5" w14:textId="7311F7A9" w:rsidR="000860B4" w:rsidRPr="00640792" w:rsidRDefault="00401A70" w:rsidP="004D479E">
      <w:pPr>
        <w:pStyle w:val="ListParagraph"/>
        <w:widowControl/>
        <w:numPr>
          <w:ilvl w:val="0"/>
          <w:numId w:val="12"/>
        </w:numPr>
        <w:tabs>
          <w:tab w:val="left" w:pos="1701"/>
          <w:tab w:val="left" w:pos="2835"/>
          <w:tab w:val="left" w:pos="3969"/>
          <w:tab w:val="right" w:pos="8222"/>
        </w:tabs>
        <w:autoSpaceDE/>
        <w:autoSpaceDN/>
        <w:adjustRightInd/>
        <w:spacing w:line="480" w:lineRule="auto"/>
        <w:ind w:left="1418" w:hanging="567"/>
        <w:jc w:val="both"/>
        <w:rPr>
          <w:rFonts w:ascii="Arial" w:hAnsi="Arial" w:cs="Arial"/>
          <w:lang w:val="en-GB"/>
        </w:rPr>
      </w:pPr>
      <w:r w:rsidRPr="00640792">
        <w:rPr>
          <w:rFonts w:ascii="Arial" w:hAnsi="Arial" w:cs="Arial"/>
          <w:lang w:val="en-GB"/>
        </w:rPr>
        <w:t>The defendant is liable for 100% of the plaintiff’s proven damages as a result of the accident that occurred on 2 April 2016</w:t>
      </w:r>
      <w:r w:rsidR="00F436ED" w:rsidRPr="00640792">
        <w:rPr>
          <w:rFonts w:ascii="Arial" w:hAnsi="Arial" w:cs="Arial"/>
          <w:lang w:val="en-GB"/>
        </w:rPr>
        <w:t>.</w:t>
      </w:r>
    </w:p>
    <w:p w14:paraId="6044B713" w14:textId="767260B7" w:rsidR="00F436ED" w:rsidRPr="00640792" w:rsidRDefault="00F436ED" w:rsidP="004D479E">
      <w:pPr>
        <w:pStyle w:val="ListParagraph"/>
        <w:widowControl/>
        <w:numPr>
          <w:ilvl w:val="0"/>
          <w:numId w:val="12"/>
        </w:numPr>
        <w:tabs>
          <w:tab w:val="left" w:pos="1701"/>
          <w:tab w:val="left" w:pos="2835"/>
          <w:tab w:val="left" w:pos="3969"/>
          <w:tab w:val="right" w:pos="8222"/>
        </w:tabs>
        <w:autoSpaceDE/>
        <w:autoSpaceDN/>
        <w:adjustRightInd/>
        <w:spacing w:line="480" w:lineRule="auto"/>
        <w:ind w:left="1418" w:hanging="567"/>
        <w:jc w:val="both"/>
        <w:rPr>
          <w:rFonts w:ascii="Arial" w:hAnsi="Arial" w:cs="Arial"/>
          <w:lang w:val="en-GB"/>
        </w:rPr>
      </w:pPr>
      <w:r w:rsidRPr="00640792">
        <w:rPr>
          <w:rFonts w:ascii="Arial" w:hAnsi="Arial" w:cs="Arial"/>
          <w:lang w:val="en-GB"/>
        </w:rPr>
        <w:t xml:space="preserve">The defendant shall furnish the plaintiff with an undertaking in terms of section 17(4)(a) of Road Accident Fund Act, 56 of 1996 for the costs of the plaintiff’s future accommodation in hospital </w:t>
      </w:r>
      <w:r w:rsidR="00F7691B" w:rsidRPr="00640792">
        <w:rPr>
          <w:rFonts w:ascii="Arial" w:hAnsi="Arial" w:cs="Arial"/>
          <w:lang w:val="en-GB"/>
        </w:rPr>
        <w:t xml:space="preserve">or nursing home treatment of or rendering a service or supplying goods to him arising out of the injuries sustained by him in the motor vehicle collision </w:t>
      </w:r>
      <w:r w:rsidR="00640792" w:rsidRPr="00640792">
        <w:rPr>
          <w:rFonts w:ascii="Arial" w:hAnsi="Arial" w:cs="Arial"/>
          <w:lang w:val="en-GB"/>
        </w:rPr>
        <w:t>on 2 April 2016, after such costs have been incurred upon proof thereof.</w:t>
      </w:r>
    </w:p>
    <w:p w14:paraId="24BA1B34" w14:textId="77777777" w:rsidR="009D134A" w:rsidRPr="009D134A" w:rsidRDefault="00E25726" w:rsidP="004D479E">
      <w:pPr>
        <w:pStyle w:val="ListParagraph"/>
        <w:widowControl/>
        <w:numPr>
          <w:ilvl w:val="0"/>
          <w:numId w:val="12"/>
        </w:numPr>
        <w:tabs>
          <w:tab w:val="left" w:pos="1701"/>
          <w:tab w:val="left" w:pos="2835"/>
          <w:tab w:val="left" w:pos="3969"/>
          <w:tab w:val="right" w:pos="8222"/>
        </w:tabs>
        <w:autoSpaceDE/>
        <w:autoSpaceDN/>
        <w:adjustRightInd/>
        <w:spacing w:line="480" w:lineRule="auto"/>
        <w:ind w:left="1418" w:hanging="567"/>
        <w:jc w:val="both"/>
        <w:rPr>
          <w:rFonts w:ascii="Arial" w:hAnsi="Arial" w:cs="Arial"/>
          <w:lang w:val="en-GB"/>
        </w:rPr>
      </w:pPr>
      <w:r>
        <w:rPr>
          <w:rFonts w:ascii="Arial" w:hAnsi="Arial" w:cs="Arial"/>
          <w:lang w:val="en-GB"/>
        </w:rPr>
        <w:t xml:space="preserve">General damages are postponed </w:t>
      </w:r>
      <w:r w:rsidRPr="00A571D6">
        <w:rPr>
          <w:rFonts w:ascii="Arial" w:hAnsi="Arial" w:cs="Arial"/>
          <w:i/>
          <w:iCs/>
          <w:lang w:val="en-GB"/>
        </w:rPr>
        <w:t>sine die</w:t>
      </w:r>
      <w:r w:rsidR="00D26AD3">
        <w:rPr>
          <w:rFonts w:ascii="Arial" w:hAnsi="Arial" w:cs="Arial"/>
          <w:i/>
          <w:iCs/>
          <w:lang w:val="en-GB"/>
        </w:rPr>
        <w:t>.</w:t>
      </w:r>
    </w:p>
    <w:p w14:paraId="44BE964D" w14:textId="7AD050D6" w:rsidR="00732BC4" w:rsidRDefault="00E25726" w:rsidP="004D479E">
      <w:pPr>
        <w:pStyle w:val="ListParagraph"/>
        <w:widowControl/>
        <w:numPr>
          <w:ilvl w:val="0"/>
          <w:numId w:val="12"/>
        </w:numPr>
        <w:tabs>
          <w:tab w:val="left" w:pos="1701"/>
          <w:tab w:val="left" w:pos="2835"/>
          <w:tab w:val="left" w:pos="3969"/>
          <w:tab w:val="right" w:pos="8222"/>
        </w:tabs>
        <w:autoSpaceDE/>
        <w:autoSpaceDN/>
        <w:adjustRightInd/>
        <w:spacing w:line="480" w:lineRule="auto"/>
        <w:ind w:left="1418" w:hanging="567"/>
        <w:jc w:val="both"/>
        <w:rPr>
          <w:rFonts w:ascii="Arial" w:hAnsi="Arial" w:cs="Arial"/>
          <w:lang w:val="en-GB"/>
        </w:rPr>
      </w:pPr>
      <w:r>
        <w:rPr>
          <w:rFonts w:ascii="Arial" w:hAnsi="Arial" w:cs="Arial"/>
          <w:lang w:val="en-GB"/>
        </w:rPr>
        <w:t xml:space="preserve"> </w:t>
      </w:r>
      <w:r w:rsidR="00D26AD3">
        <w:rPr>
          <w:rFonts w:ascii="Arial" w:hAnsi="Arial" w:cs="Arial"/>
          <w:lang w:val="en-GB"/>
        </w:rPr>
        <w:t>T</w:t>
      </w:r>
      <w:r w:rsidR="00640792">
        <w:rPr>
          <w:rFonts w:ascii="Arial" w:hAnsi="Arial" w:cs="Arial"/>
          <w:lang w:val="en-GB"/>
        </w:rPr>
        <w:t xml:space="preserve">he defendant shall make payment to the plaintiff </w:t>
      </w:r>
      <w:r w:rsidR="009A77C1">
        <w:rPr>
          <w:rFonts w:ascii="Arial" w:hAnsi="Arial" w:cs="Arial"/>
          <w:lang w:val="en-GB"/>
        </w:rPr>
        <w:t>in the amount of R</w:t>
      </w:r>
      <w:r w:rsidR="00D26AD3">
        <w:rPr>
          <w:rFonts w:ascii="Arial" w:hAnsi="Arial" w:cs="Arial"/>
          <w:lang w:val="en-GB"/>
        </w:rPr>
        <w:t>1 195 761</w:t>
      </w:r>
      <w:r w:rsidR="000A71D0">
        <w:rPr>
          <w:rFonts w:ascii="Arial" w:hAnsi="Arial" w:cs="Arial"/>
          <w:lang w:val="en-GB"/>
        </w:rPr>
        <w:t>,</w:t>
      </w:r>
      <w:r w:rsidR="00D26AD3">
        <w:rPr>
          <w:rFonts w:ascii="Arial" w:hAnsi="Arial" w:cs="Arial"/>
          <w:lang w:val="en-GB"/>
        </w:rPr>
        <w:t>00</w:t>
      </w:r>
      <w:r w:rsidR="009626A2">
        <w:rPr>
          <w:rFonts w:ascii="Arial" w:hAnsi="Arial" w:cs="Arial"/>
          <w:lang w:val="en-GB"/>
        </w:rPr>
        <w:t xml:space="preserve"> </w:t>
      </w:r>
      <w:r w:rsidR="009A77C1">
        <w:rPr>
          <w:rFonts w:ascii="Arial" w:hAnsi="Arial" w:cs="Arial"/>
          <w:lang w:val="en-GB"/>
        </w:rPr>
        <w:t>in relation to future loss of earnings</w:t>
      </w:r>
      <w:r w:rsidR="00894B2C">
        <w:rPr>
          <w:rFonts w:ascii="Arial" w:hAnsi="Arial" w:cs="Arial"/>
          <w:lang w:val="en-GB"/>
        </w:rPr>
        <w:t xml:space="preserve">.  </w:t>
      </w:r>
    </w:p>
    <w:p w14:paraId="2F2E3424" w14:textId="162B9D65" w:rsidR="00640792" w:rsidRDefault="00894B2C" w:rsidP="004D479E">
      <w:pPr>
        <w:pStyle w:val="ListParagraph"/>
        <w:widowControl/>
        <w:numPr>
          <w:ilvl w:val="0"/>
          <w:numId w:val="12"/>
        </w:numPr>
        <w:tabs>
          <w:tab w:val="left" w:pos="1701"/>
          <w:tab w:val="left" w:pos="2835"/>
          <w:tab w:val="left" w:pos="3969"/>
          <w:tab w:val="right" w:pos="8222"/>
        </w:tabs>
        <w:autoSpaceDE/>
        <w:autoSpaceDN/>
        <w:adjustRightInd/>
        <w:spacing w:line="480" w:lineRule="auto"/>
        <w:ind w:left="1418" w:hanging="567"/>
        <w:jc w:val="both"/>
        <w:rPr>
          <w:rFonts w:ascii="Arial" w:hAnsi="Arial" w:cs="Arial"/>
          <w:lang w:val="en-GB"/>
        </w:rPr>
      </w:pPr>
      <w:r>
        <w:rPr>
          <w:rFonts w:ascii="Arial" w:hAnsi="Arial" w:cs="Arial"/>
          <w:lang w:val="en-GB"/>
        </w:rPr>
        <w:t xml:space="preserve">The </w:t>
      </w:r>
      <w:r w:rsidR="00732BC4">
        <w:rPr>
          <w:rFonts w:ascii="Arial" w:hAnsi="Arial" w:cs="Arial"/>
          <w:lang w:val="en-GB"/>
        </w:rPr>
        <w:t>loss of income</w:t>
      </w:r>
      <w:r w:rsidR="0070742D">
        <w:rPr>
          <w:rFonts w:ascii="Arial" w:hAnsi="Arial" w:cs="Arial"/>
          <w:lang w:val="en-GB"/>
        </w:rPr>
        <w:t xml:space="preserve"> </w:t>
      </w:r>
      <w:r w:rsidR="00732BC4">
        <w:rPr>
          <w:rFonts w:ascii="Arial" w:hAnsi="Arial" w:cs="Arial"/>
          <w:lang w:val="en-GB"/>
        </w:rPr>
        <w:t xml:space="preserve">in </w:t>
      </w:r>
      <w:r>
        <w:rPr>
          <w:rFonts w:ascii="Arial" w:hAnsi="Arial" w:cs="Arial"/>
          <w:lang w:val="en-GB"/>
        </w:rPr>
        <w:t xml:space="preserve">order </w:t>
      </w:r>
      <w:r w:rsidR="000A71D0">
        <w:rPr>
          <w:rFonts w:ascii="Arial" w:hAnsi="Arial" w:cs="Arial"/>
          <w:lang w:val="en-GB"/>
        </w:rPr>
        <w:t>4</w:t>
      </w:r>
      <w:r>
        <w:rPr>
          <w:rFonts w:ascii="Arial" w:hAnsi="Arial" w:cs="Arial"/>
          <w:lang w:val="en-GB"/>
        </w:rPr>
        <w:t xml:space="preserve"> above, </w:t>
      </w:r>
      <w:r w:rsidR="0070742D">
        <w:rPr>
          <w:rFonts w:ascii="Arial" w:hAnsi="Arial" w:cs="Arial"/>
          <w:lang w:val="en-GB"/>
        </w:rPr>
        <w:t xml:space="preserve">is </w:t>
      </w:r>
      <w:r>
        <w:rPr>
          <w:rFonts w:ascii="Arial" w:hAnsi="Arial" w:cs="Arial"/>
          <w:lang w:val="en-GB"/>
        </w:rPr>
        <w:t xml:space="preserve">payable within 180 days from the date of this </w:t>
      </w:r>
      <w:r w:rsidR="0070742D">
        <w:rPr>
          <w:rFonts w:ascii="Arial" w:hAnsi="Arial" w:cs="Arial"/>
          <w:lang w:val="en-GB"/>
        </w:rPr>
        <w:t>O</w:t>
      </w:r>
      <w:r>
        <w:rPr>
          <w:rFonts w:ascii="Arial" w:hAnsi="Arial" w:cs="Arial"/>
          <w:lang w:val="en-GB"/>
        </w:rPr>
        <w:t>rder.</w:t>
      </w:r>
    </w:p>
    <w:p w14:paraId="58B99D48" w14:textId="77777777" w:rsidR="002E12ED" w:rsidRDefault="00894B2C" w:rsidP="002E12ED">
      <w:pPr>
        <w:pStyle w:val="ListParagraph"/>
        <w:widowControl/>
        <w:numPr>
          <w:ilvl w:val="0"/>
          <w:numId w:val="12"/>
        </w:numPr>
        <w:tabs>
          <w:tab w:val="left" w:pos="1701"/>
          <w:tab w:val="left" w:pos="2835"/>
          <w:tab w:val="left" w:pos="3969"/>
          <w:tab w:val="right" w:pos="8222"/>
        </w:tabs>
        <w:autoSpaceDE/>
        <w:autoSpaceDN/>
        <w:adjustRightInd/>
        <w:spacing w:line="480" w:lineRule="auto"/>
        <w:ind w:left="1418" w:hanging="567"/>
        <w:jc w:val="both"/>
        <w:rPr>
          <w:rFonts w:ascii="Arial" w:hAnsi="Arial" w:cs="Arial"/>
          <w:lang w:val="en-GB"/>
        </w:rPr>
      </w:pPr>
      <w:r>
        <w:rPr>
          <w:rFonts w:ascii="Arial" w:hAnsi="Arial" w:cs="Arial"/>
          <w:lang w:val="en-GB"/>
        </w:rPr>
        <w:t>The defendant shall make payment of the plaintiff’s agreed to taxed costs on the High Court scale, such costs to include but not limited to</w:t>
      </w:r>
      <w:r w:rsidR="00F96A66">
        <w:rPr>
          <w:rFonts w:ascii="Arial" w:hAnsi="Arial" w:cs="Arial"/>
          <w:lang w:val="en-GB"/>
        </w:rPr>
        <w:t xml:space="preserve"> the following:</w:t>
      </w:r>
    </w:p>
    <w:p w14:paraId="05F48AB5" w14:textId="77777777" w:rsidR="002E12ED" w:rsidRDefault="00F96A66" w:rsidP="002E12ED">
      <w:pPr>
        <w:pStyle w:val="ListParagraph"/>
        <w:widowControl/>
        <w:numPr>
          <w:ilvl w:val="1"/>
          <w:numId w:val="12"/>
        </w:numPr>
        <w:tabs>
          <w:tab w:val="left" w:pos="1701"/>
          <w:tab w:val="left" w:pos="2835"/>
          <w:tab w:val="left" w:pos="3969"/>
          <w:tab w:val="right" w:pos="8222"/>
        </w:tabs>
        <w:autoSpaceDE/>
        <w:autoSpaceDN/>
        <w:adjustRightInd/>
        <w:spacing w:line="480" w:lineRule="auto"/>
        <w:ind w:left="2835" w:hanging="1305"/>
        <w:jc w:val="both"/>
        <w:rPr>
          <w:rFonts w:ascii="Arial" w:hAnsi="Arial" w:cs="Arial"/>
          <w:lang w:val="en-GB"/>
        </w:rPr>
      </w:pPr>
      <w:r w:rsidRPr="002E12ED">
        <w:rPr>
          <w:rFonts w:ascii="Arial" w:hAnsi="Arial" w:cs="Arial"/>
          <w:lang w:val="en-GB"/>
        </w:rPr>
        <w:t>Costs of all expert reports, preparation fees and reservation fees, if any;</w:t>
      </w:r>
    </w:p>
    <w:p w14:paraId="3A0A5789" w14:textId="13CA16FB" w:rsidR="002E12ED" w:rsidRDefault="00F96A66" w:rsidP="002E12ED">
      <w:pPr>
        <w:pStyle w:val="ListParagraph"/>
        <w:widowControl/>
        <w:numPr>
          <w:ilvl w:val="1"/>
          <w:numId w:val="12"/>
        </w:numPr>
        <w:tabs>
          <w:tab w:val="left" w:pos="1701"/>
          <w:tab w:val="left" w:pos="2835"/>
          <w:tab w:val="left" w:pos="3969"/>
          <w:tab w:val="right" w:pos="8222"/>
        </w:tabs>
        <w:autoSpaceDE/>
        <w:autoSpaceDN/>
        <w:adjustRightInd/>
        <w:spacing w:line="480" w:lineRule="auto"/>
        <w:ind w:left="2835" w:hanging="1305"/>
        <w:jc w:val="both"/>
        <w:rPr>
          <w:rFonts w:ascii="Arial" w:hAnsi="Arial" w:cs="Arial"/>
          <w:lang w:val="en-GB"/>
        </w:rPr>
      </w:pPr>
      <w:r w:rsidRPr="002E12ED">
        <w:rPr>
          <w:rFonts w:ascii="Arial" w:hAnsi="Arial" w:cs="Arial"/>
          <w:lang w:val="en-GB"/>
        </w:rPr>
        <w:lastRenderedPageBreak/>
        <w:t xml:space="preserve">Costs of counsel for appearance </w:t>
      </w:r>
      <w:r w:rsidR="009640D7" w:rsidRPr="002E12ED">
        <w:rPr>
          <w:rFonts w:ascii="Arial" w:hAnsi="Arial" w:cs="Arial"/>
          <w:lang w:val="en-GB"/>
        </w:rPr>
        <w:t>on 19 October 2023, including preparation.</w:t>
      </w:r>
    </w:p>
    <w:p w14:paraId="70292F4B" w14:textId="77777777" w:rsidR="002E12ED" w:rsidRDefault="009640D7" w:rsidP="002E12ED">
      <w:pPr>
        <w:pStyle w:val="ListParagraph"/>
        <w:widowControl/>
        <w:numPr>
          <w:ilvl w:val="0"/>
          <w:numId w:val="12"/>
        </w:numPr>
        <w:tabs>
          <w:tab w:val="left" w:pos="1701"/>
          <w:tab w:val="left" w:pos="2835"/>
          <w:tab w:val="left" w:pos="3969"/>
          <w:tab w:val="right" w:pos="8222"/>
        </w:tabs>
        <w:autoSpaceDE/>
        <w:autoSpaceDN/>
        <w:adjustRightInd/>
        <w:spacing w:line="480" w:lineRule="auto"/>
        <w:ind w:left="1418" w:hanging="567"/>
        <w:jc w:val="both"/>
        <w:rPr>
          <w:rFonts w:ascii="Arial" w:hAnsi="Arial" w:cs="Arial"/>
          <w:lang w:val="en-GB"/>
        </w:rPr>
      </w:pPr>
      <w:r w:rsidRPr="002E12ED">
        <w:rPr>
          <w:rFonts w:ascii="Arial" w:hAnsi="Arial" w:cs="Arial"/>
          <w:lang w:val="en-GB"/>
        </w:rPr>
        <w:t xml:space="preserve">In the event that costs are not agreed </w:t>
      </w:r>
      <w:r w:rsidR="004D479E" w:rsidRPr="002E12ED">
        <w:rPr>
          <w:rFonts w:ascii="Arial" w:hAnsi="Arial" w:cs="Arial"/>
          <w:lang w:val="en-GB"/>
        </w:rPr>
        <w:t>the plaintiff agrees as follows:</w:t>
      </w:r>
    </w:p>
    <w:p w14:paraId="2C54DCEF" w14:textId="77777777" w:rsidR="002E12ED" w:rsidRDefault="004D479E" w:rsidP="002E12ED">
      <w:pPr>
        <w:pStyle w:val="ListParagraph"/>
        <w:widowControl/>
        <w:numPr>
          <w:ilvl w:val="1"/>
          <w:numId w:val="12"/>
        </w:numPr>
        <w:tabs>
          <w:tab w:val="left" w:pos="1701"/>
          <w:tab w:val="left" w:pos="2835"/>
          <w:tab w:val="left" w:pos="3969"/>
          <w:tab w:val="right" w:pos="8222"/>
        </w:tabs>
        <w:autoSpaceDE/>
        <w:autoSpaceDN/>
        <w:adjustRightInd/>
        <w:spacing w:line="480" w:lineRule="auto"/>
        <w:ind w:left="2835" w:hanging="1305"/>
        <w:jc w:val="both"/>
        <w:rPr>
          <w:rFonts w:ascii="Arial" w:hAnsi="Arial" w:cs="Arial"/>
          <w:lang w:val="en-GB"/>
        </w:rPr>
      </w:pPr>
      <w:r w:rsidRPr="002E12ED">
        <w:rPr>
          <w:rFonts w:ascii="Arial" w:hAnsi="Arial" w:cs="Arial"/>
          <w:lang w:val="en-GB"/>
        </w:rPr>
        <w:t>the plaintiff shall serve a notice of taxation on the defendant’s attorney of record;</w:t>
      </w:r>
    </w:p>
    <w:p w14:paraId="4FA91772" w14:textId="29BF560C" w:rsidR="004D479E" w:rsidRPr="002E12ED" w:rsidRDefault="004D479E" w:rsidP="002E12ED">
      <w:pPr>
        <w:pStyle w:val="ListParagraph"/>
        <w:widowControl/>
        <w:numPr>
          <w:ilvl w:val="1"/>
          <w:numId w:val="12"/>
        </w:numPr>
        <w:tabs>
          <w:tab w:val="left" w:pos="1701"/>
          <w:tab w:val="left" w:pos="2835"/>
          <w:tab w:val="left" w:pos="3969"/>
          <w:tab w:val="right" w:pos="8222"/>
        </w:tabs>
        <w:autoSpaceDE/>
        <w:autoSpaceDN/>
        <w:adjustRightInd/>
        <w:spacing w:line="480" w:lineRule="auto"/>
        <w:ind w:left="2835" w:hanging="1305"/>
        <w:jc w:val="both"/>
        <w:rPr>
          <w:rFonts w:ascii="Arial" w:hAnsi="Arial" w:cs="Arial"/>
          <w:lang w:val="en-GB"/>
        </w:rPr>
      </w:pPr>
      <w:r w:rsidRPr="002E12ED">
        <w:rPr>
          <w:rFonts w:ascii="Arial" w:hAnsi="Arial" w:cs="Arial"/>
          <w:lang w:val="en-GB"/>
        </w:rPr>
        <w:t>the plaintiff shall allow the defendant 180 days to make payment of the taxed costs.</w:t>
      </w:r>
    </w:p>
    <w:p w14:paraId="2F9402B6" w14:textId="4D6697EE" w:rsidR="00BC5E1D" w:rsidRDefault="004D479E" w:rsidP="004D479E">
      <w:pPr>
        <w:widowControl/>
        <w:tabs>
          <w:tab w:val="left" w:pos="1701"/>
          <w:tab w:val="left" w:pos="2835"/>
          <w:tab w:val="left" w:pos="3969"/>
          <w:tab w:val="right" w:pos="8222"/>
        </w:tabs>
        <w:autoSpaceDE/>
        <w:autoSpaceDN/>
        <w:adjustRightInd/>
        <w:spacing w:line="480" w:lineRule="auto"/>
        <w:ind w:left="851"/>
        <w:jc w:val="both"/>
        <w:rPr>
          <w:rFonts w:ascii="Arial" w:hAnsi="Arial" w:cs="Arial"/>
          <w:lang w:val="en-GB"/>
        </w:rPr>
      </w:pPr>
      <w:r>
        <w:rPr>
          <w:rFonts w:ascii="Arial" w:hAnsi="Arial" w:cs="Arial"/>
          <w:lang w:val="en-GB"/>
        </w:rPr>
        <w:tab/>
      </w:r>
      <w:r w:rsidR="00FE392A">
        <w:rPr>
          <w:rFonts w:ascii="Arial" w:hAnsi="Arial" w:cs="Arial"/>
          <w:lang w:val="en-GB"/>
        </w:rPr>
        <w:t xml:space="preserve">   </w:t>
      </w:r>
    </w:p>
    <w:p w14:paraId="094B3D7E" w14:textId="77777777" w:rsidR="00FE392A" w:rsidRPr="00DC7AFE" w:rsidRDefault="00FE392A" w:rsidP="00BC5E1D">
      <w:pPr>
        <w:widowControl/>
        <w:tabs>
          <w:tab w:val="left" w:pos="1701"/>
          <w:tab w:val="left" w:pos="2835"/>
          <w:tab w:val="left" w:pos="3969"/>
          <w:tab w:val="right" w:pos="8222"/>
        </w:tabs>
        <w:autoSpaceDE/>
        <w:autoSpaceDN/>
        <w:adjustRightInd/>
        <w:ind w:left="851"/>
        <w:contextualSpacing/>
        <w:jc w:val="right"/>
        <w:rPr>
          <w:rFonts w:ascii="Arial" w:hAnsi="Arial" w:cs="Arial"/>
          <w:lang w:val="en-GB"/>
        </w:rPr>
      </w:pPr>
      <w:r>
        <w:rPr>
          <w:rFonts w:ascii="Arial" w:hAnsi="Arial" w:cs="Arial"/>
          <w:lang w:val="en-GB"/>
        </w:rPr>
        <w:t xml:space="preserve"> ___</w:t>
      </w:r>
      <w:r w:rsidR="00B92A3F">
        <w:rPr>
          <w:rFonts w:ascii="Arial" w:hAnsi="Arial" w:cs="Arial"/>
          <w:lang w:val="en-GB"/>
        </w:rPr>
        <w:t>_</w:t>
      </w:r>
      <w:r w:rsidRPr="00DC7AFE">
        <w:rPr>
          <w:rFonts w:ascii="Arial" w:hAnsi="Arial" w:cs="Arial"/>
          <w:lang w:val="en-GB"/>
        </w:rPr>
        <w:t>____</w:t>
      </w:r>
      <w:r w:rsidR="00734ADD">
        <w:rPr>
          <w:rFonts w:ascii="Arial" w:hAnsi="Arial" w:cs="Arial"/>
          <w:lang w:val="en-GB"/>
        </w:rPr>
        <w:t>_</w:t>
      </w:r>
      <w:r w:rsidRPr="00DC7AFE">
        <w:rPr>
          <w:rFonts w:ascii="Arial" w:hAnsi="Arial" w:cs="Arial"/>
          <w:lang w:val="en-GB"/>
        </w:rPr>
        <w:t>__________________</w:t>
      </w:r>
    </w:p>
    <w:p w14:paraId="2682CE23" w14:textId="38B069E7" w:rsidR="00FE392A" w:rsidRPr="00734ADD" w:rsidRDefault="00FE392A" w:rsidP="00BC5E1D">
      <w:pPr>
        <w:tabs>
          <w:tab w:val="left" w:pos="4536"/>
        </w:tabs>
        <w:ind w:left="851"/>
        <w:jc w:val="right"/>
        <w:rPr>
          <w:rFonts w:ascii="Arial" w:hAnsi="Arial" w:cs="Arial"/>
          <w:b/>
          <w:lang w:val="en-GB"/>
        </w:rPr>
      </w:pPr>
      <w:r>
        <w:rPr>
          <w:rFonts w:ascii="Arial" w:hAnsi="Arial" w:cs="Arial"/>
          <w:lang w:val="en-GB"/>
        </w:rPr>
        <w:tab/>
      </w:r>
      <w:r w:rsidR="004D479E">
        <w:rPr>
          <w:rFonts w:ascii="Arial" w:hAnsi="Arial" w:cs="Arial"/>
          <w:lang w:val="en-GB"/>
        </w:rPr>
        <w:t>M MAJOZI</w:t>
      </w:r>
      <w:r w:rsidR="009D1AC1">
        <w:rPr>
          <w:rFonts w:ascii="Arial" w:hAnsi="Arial" w:cs="Arial"/>
          <w:lang w:val="en-GB"/>
        </w:rPr>
        <w:t xml:space="preserve"> </w:t>
      </w:r>
    </w:p>
    <w:p w14:paraId="032AD382" w14:textId="77777777" w:rsidR="00FE392A" w:rsidRDefault="00FE392A" w:rsidP="00BC5E1D">
      <w:pPr>
        <w:tabs>
          <w:tab w:val="left" w:pos="4536"/>
        </w:tabs>
        <w:ind w:left="851"/>
        <w:jc w:val="right"/>
        <w:rPr>
          <w:rFonts w:ascii="Arial" w:hAnsi="Arial" w:cs="Arial"/>
          <w:lang w:val="en-GB"/>
        </w:rPr>
      </w:pPr>
      <w:r>
        <w:rPr>
          <w:rFonts w:ascii="Arial" w:hAnsi="Arial" w:cs="Arial"/>
          <w:lang w:val="en-GB"/>
        </w:rPr>
        <w:tab/>
      </w:r>
      <w:r w:rsidRPr="00DC7AFE">
        <w:rPr>
          <w:rFonts w:ascii="Arial" w:hAnsi="Arial" w:cs="Arial"/>
          <w:lang w:val="en-GB"/>
        </w:rPr>
        <w:t>Acting Judge of the High Court</w:t>
      </w:r>
    </w:p>
    <w:p w14:paraId="1D00DDF2" w14:textId="77777777" w:rsidR="00734ADD" w:rsidRPr="00DC7AFE" w:rsidRDefault="00734ADD" w:rsidP="00BC5E1D">
      <w:pPr>
        <w:tabs>
          <w:tab w:val="left" w:pos="4536"/>
        </w:tabs>
        <w:ind w:left="851"/>
        <w:jc w:val="right"/>
        <w:rPr>
          <w:rFonts w:ascii="Arial" w:hAnsi="Arial" w:cs="Arial"/>
          <w:lang w:val="en-GB"/>
        </w:rPr>
      </w:pPr>
      <w:r>
        <w:rPr>
          <w:rFonts w:ascii="Arial" w:hAnsi="Arial" w:cs="Arial"/>
          <w:lang w:val="en-GB"/>
        </w:rPr>
        <w:t>Gauteng Division, Johannesburg</w:t>
      </w:r>
    </w:p>
    <w:p w14:paraId="454F5DD7" w14:textId="77777777" w:rsidR="00FE392A" w:rsidRDefault="00FE392A" w:rsidP="00BC5E1D">
      <w:pPr>
        <w:rPr>
          <w:rFonts w:ascii="Arial" w:hAnsi="Arial" w:cs="Arial"/>
          <w:lang w:val="en-GB"/>
        </w:rPr>
      </w:pPr>
    </w:p>
    <w:p w14:paraId="10CFD22E" w14:textId="77777777" w:rsidR="00B528A5" w:rsidRDefault="00B528A5" w:rsidP="00BC5E1D">
      <w:pPr>
        <w:rPr>
          <w:rFonts w:ascii="Arial" w:hAnsi="Arial" w:cs="Arial"/>
          <w:lang w:val="en-GB"/>
        </w:rPr>
      </w:pPr>
    </w:p>
    <w:p w14:paraId="0FBEF6B8" w14:textId="23C80409" w:rsidR="00681CA1" w:rsidRPr="001F06DB" w:rsidRDefault="00FE392A" w:rsidP="00BC5E1D">
      <w:pPr>
        <w:rPr>
          <w:rFonts w:ascii="Arial" w:hAnsi="Arial" w:cs="Arial"/>
          <w:bCs/>
          <w:lang w:val="en-GB"/>
        </w:rPr>
      </w:pPr>
      <w:r w:rsidRPr="001F06DB">
        <w:rPr>
          <w:rFonts w:ascii="Arial" w:hAnsi="Arial" w:cs="Arial"/>
          <w:bCs/>
          <w:lang w:val="en-GB"/>
        </w:rPr>
        <w:t xml:space="preserve">Heard: </w:t>
      </w:r>
      <w:r w:rsidRPr="001F06DB">
        <w:rPr>
          <w:rFonts w:ascii="Arial" w:hAnsi="Arial" w:cs="Arial"/>
          <w:bCs/>
          <w:lang w:val="en-GB"/>
        </w:rPr>
        <w:tab/>
      </w:r>
      <w:r w:rsidRPr="001F06DB">
        <w:rPr>
          <w:rFonts w:ascii="Arial" w:hAnsi="Arial" w:cs="Arial"/>
          <w:bCs/>
          <w:lang w:val="en-GB"/>
        </w:rPr>
        <w:tab/>
      </w:r>
      <w:r w:rsidR="00847F0F">
        <w:rPr>
          <w:rFonts w:ascii="Arial" w:hAnsi="Arial" w:cs="Arial"/>
          <w:bCs/>
          <w:lang w:val="en-GB"/>
        </w:rPr>
        <w:t>19 October 2023</w:t>
      </w:r>
      <w:r w:rsidR="009D1AC1" w:rsidRPr="001F06DB">
        <w:rPr>
          <w:rFonts w:ascii="Arial" w:hAnsi="Arial" w:cs="Arial"/>
          <w:bCs/>
          <w:lang w:val="en-GB"/>
        </w:rPr>
        <w:t xml:space="preserve"> </w:t>
      </w:r>
    </w:p>
    <w:p w14:paraId="2C0BB9AD" w14:textId="6E2330FD" w:rsidR="00FE392A" w:rsidRPr="001F06DB" w:rsidRDefault="00681CA1" w:rsidP="00BC5E1D">
      <w:pPr>
        <w:rPr>
          <w:rFonts w:ascii="Arial" w:hAnsi="Arial" w:cs="Arial"/>
          <w:bCs/>
          <w:lang w:val="en-GB"/>
        </w:rPr>
      </w:pPr>
      <w:r w:rsidRPr="001F06DB">
        <w:rPr>
          <w:rFonts w:ascii="Arial" w:hAnsi="Arial" w:cs="Arial"/>
          <w:bCs/>
          <w:lang w:val="en-GB"/>
        </w:rPr>
        <w:t>J</w:t>
      </w:r>
      <w:r w:rsidR="00671193" w:rsidRPr="001F06DB">
        <w:rPr>
          <w:rFonts w:ascii="Arial" w:hAnsi="Arial" w:cs="Arial"/>
          <w:bCs/>
          <w:lang w:val="en-GB"/>
        </w:rPr>
        <w:t>udgment:</w:t>
      </w:r>
      <w:r w:rsidR="00734ADD" w:rsidRPr="001F06DB">
        <w:rPr>
          <w:rFonts w:ascii="Arial" w:hAnsi="Arial" w:cs="Arial"/>
          <w:bCs/>
          <w:lang w:val="en-GB"/>
        </w:rPr>
        <w:tab/>
      </w:r>
      <w:r w:rsidR="00734ADD" w:rsidRPr="001F06DB">
        <w:rPr>
          <w:rFonts w:ascii="Arial" w:hAnsi="Arial" w:cs="Arial"/>
          <w:bCs/>
          <w:lang w:val="en-GB"/>
        </w:rPr>
        <w:tab/>
      </w:r>
      <w:r w:rsidR="00671193" w:rsidRPr="001F06DB">
        <w:rPr>
          <w:rFonts w:ascii="Arial" w:hAnsi="Arial" w:cs="Arial"/>
          <w:bCs/>
          <w:lang w:val="en-GB"/>
        </w:rPr>
        <w:t xml:space="preserve"> </w:t>
      </w:r>
      <w:r w:rsidR="00CC5BD7">
        <w:rPr>
          <w:rFonts w:ascii="Arial" w:hAnsi="Arial" w:cs="Arial"/>
          <w:bCs/>
          <w:lang w:val="en-GB"/>
        </w:rPr>
        <w:t>30</w:t>
      </w:r>
      <w:r w:rsidR="00847F0F">
        <w:rPr>
          <w:rFonts w:ascii="Arial" w:hAnsi="Arial" w:cs="Arial"/>
          <w:bCs/>
          <w:lang w:val="en-GB"/>
        </w:rPr>
        <w:t xml:space="preserve"> January 2024</w:t>
      </w:r>
      <w:r w:rsidR="009D1AC1" w:rsidRPr="001F06DB">
        <w:rPr>
          <w:rFonts w:ascii="Arial" w:hAnsi="Arial" w:cs="Arial"/>
          <w:bCs/>
          <w:lang w:val="en-GB"/>
        </w:rPr>
        <w:t xml:space="preserve"> </w:t>
      </w:r>
    </w:p>
    <w:p w14:paraId="58DEEA9A" w14:textId="77777777" w:rsidR="004B5AB6" w:rsidRPr="001F06DB" w:rsidRDefault="004B5AB6" w:rsidP="00BC5E1D">
      <w:pPr>
        <w:rPr>
          <w:rFonts w:ascii="Arial" w:hAnsi="Arial" w:cs="Arial"/>
          <w:bCs/>
          <w:lang w:val="en-GB"/>
        </w:rPr>
      </w:pPr>
    </w:p>
    <w:p w14:paraId="7ADAFE18" w14:textId="77777777" w:rsidR="00FE392A" w:rsidRPr="001F06DB" w:rsidRDefault="00FE392A" w:rsidP="00BC5E1D">
      <w:pPr>
        <w:rPr>
          <w:rFonts w:ascii="Arial" w:hAnsi="Arial" w:cs="Arial"/>
          <w:bCs/>
          <w:lang w:val="en-GB"/>
        </w:rPr>
      </w:pPr>
      <w:r w:rsidRPr="001F06DB">
        <w:rPr>
          <w:rFonts w:ascii="Arial" w:hAnsi="Arial" w:cs="Arial"/>
          <w:bCs/>
          <w:u w:val="single"/>
          <w:lang w:val="en-GB"/>
        </w:rPr>
        <w:t>Appearances</w:t>
      </w:r>
      <w:r w:rsidRPr="001F06DB">
        <w:rPr>
          <w:rFonts w:ascii="Arial" w:hAnsi="Arial" w:cs="Arial"/>
          <w:bCs/>
          <w:lang w:val="en-GB"/>
        </w:rPr>
        <w:t>:</w:t>
      </w:r>
    </w:p>
    <w:p w14:paraId="3E52CAFE" w14:textId="77777777" w:rsidR="00734ADD" w:rsidRPr="001F06DB" w:rsidRDefault="00734ADD" w:rsidP="00BC5E1D">
      <w:pPr>
        <w:rPr>
          <w:rFonts w:ascii="Arial" w:hAnsi="Arial" w:cs="Arial"/>
          <w:bCs/>
          <w:lang w:val="en-GB"/>
        </w:rPr>
      </w:pPr>
    </w:p>
    <w:p w14:paraId="094237E3" w14:textId="5CC8774A" w:rsidR="00F15023" w:rsidRPr="001F06DB" w:rsidRDefault="00FE392A" w:rsidP="00BC5E1D">
      <w:pPr>
        <w:rPr>
          <w:rFonts w:ascii="Arial" w:hAnsi="Arial" w:cs="Arial"/>
          <w:bCs/>
          <w:lang w:val="en-GB"/>
        </w:rPr>
      </w:pPr>
      <w:r w:rsidRPr="001F06DB">
        <w:rPr>
          <w:rFonts w:ascii="Arial" w:hAnsi="Arial" w:cs="Arial"/>
          <w:bCs/>
          <w:lang w:val="en-GB"/>
        </w:rPr>
        <w:t xml:space="preserve">For </w:t>
      </w:r>
      <w:r w:rsidR="00393A04">
        <w:rPr>
          <w:rFonts w:ascii="Arial" w:hAnsi="Arial" w:cs="Arial"/>
          <w:bCs/>
          <w:lang w:val="en-GB"/>
        </w:rPr>
        <w:t>the plaintiff</w:t>
      </w:r>
      <w:r w:rsidRPr="001F06DB">
        <w:rPr>
          <w:rFonts w:ascii="Arial" w:hAnsi="Arial" w:cs="Arial"/>
          <w:bCs/>
          <w:lang w:val="en-GB"/>
        </w:rPr>
        <w:t>:</w:t>
      </w:r>
      <w:r w:rsidR="00F15023" w:rsidRPr="001F06DB">
        <w:rPr>
          <w:rFonts w:ascii="Arial" w:hAnsi="Arial" w:cs="Arial"/>
          <w:bCs/>
          <w:lang w:val="en-GB"/>
        </w:rPr>
        <w:t xml:space="preserve"> </w:t>
      </w:r>
      <w:r w:rsidR="00BC764E" w:rsidRPr="001F06DB">
        <w:rPr>
          <w:rFonts w:ascii="Arial" w:hAnsi="Arial" w:cs="Arial"/>
          <w:bCs/>
          <w:lang w:val="en-GB"/>
        </w:rPr>
        <w:tab/>
      </w:r>
      <w:r w:rsidR="00734ADD" w:rsidRPr="001F06DB">
        <w:rPr>
          <w:rFonts w:ascii="Arial" w:hAnsi="Arial" w:cs="Arial"/>
          <w:bCs/>
          <w:lang w:val="en-GB"/>
        </w:rPr>
        <w:tab/>
      </w:r>
      <w:proofErr w:type="spellStart"/>
      <w:r w:rsidR="00393A04">
        <w:rPr>
          <w:rFonts w:ascii="Arial" w:hAnsi="Arial" w:cs="Arial"/>
          <w:bCs/>
          <w:lang w:val="en-GB"/>
        </w:rPr>
        <w:t>Adv</w:t>
      </w:r>
      <w:proofErr w:type="spellEnd"/>
      <w:r w:rsidR="00393A04">
        <w:rPr>
          <w:rFonts w:ascii="Arial" w:hAnsi="Arial" w:cs="Arial"/>
          <w:bCs/>
          <w:lang w:val="en-GB"/>
        </w:rPr>
        <w:t xml:space="preserve"> M </w:t>
      </w:r>
      <w:proofErr w:type="spellStart"/>
      <w:r w:rsidR="00393A04">
        <w:rPr>
          <w:rFonts w:ascii="Arial" w:hAnsi="Arial" w:cs="Arial"/>
          <w:bCs/>
          <w:lang w:val="en-GB"/>
        </w:rPr>
        <w:t>Ndubani</w:t>
      </w:r>
      <w:proofErr w:type="spellEnd"/>
    </w:p>
    <w:p w14:paraId="208686E8" w14:textId="595CCA8C" w:rsidR="00B528A5" w:rsidRPr="00DC7AFE" w:rsidRDefault="004F6311" w:rsidP="00393A04">
      <w:pPr>
        <w:rPr>
          <w:rFonts w:ascii="Arial" w:hAnsi="Arial" w:cs="Arial"/>
          <w:lang w:val="en-GB"/>
        </w:rPr>
      </w:pPr>
      <w:r w:rsidRPr="001F06DB">
        <w:rPr>
          <w:rFonts w:ascii="Arial" w:hAnsi="Arial" w:cs="Arial"/>
          <w:bCs/>
          <w:lang w:val="en-GB"/>
        </w:rPr>
        <w:t>Instructed by:</w:t>
      </w:r>
      <w:r w:rsidRPr="001F06DB">
        <w:rPr>
          <w:rFonts w:ascii="Arial" w:hAnsi="Arial" w:cs="Arial"/>
          <w:bCs/>
          <w:lang w:val="en-GB"/>
        </w:rPr>
        <w:tab/>
      </w:r>
      <w:r w:rsidRPr="001F06DB">
        <w:rPr>
          <w:rFonts w:ascii="Arial" w:hAnsi="Arial" w:cs="Arial"/>
          <w:bCs/>
          <w:lang w:val="en-GB"/>
        </w:rPr>
        <w:tab/>
      </w:r>
      <w:r w:rsidR="00393A04">
        <w:rPr>
          <w:rFonts w:ascii="Arial" w:hAnsi="Arial" w:cs="Arial"/>
          <w:bCs/>
          <w:lang w:val="en-GB"/>
        </w:rPr>
        <w:t xml:space="preserve">S </w:t>
      </w:r>
      <w:proofErr w:type="spellStart"/>
      <w:r w:rsidR="00393A04">
        <w:rPr>
          <w:rFonts w:ascii="Arial" w:hAnsi="Arial" w:cs="Arial"/>
          <w:bCs/>
          <w:lang w:val="en-GB"/>
        </w:rPr>
        <w:t>S</w:t>
      </w:r>
      <w:proofErr w:type="spellEnd"/>
      <w:r w:rsidR="00393A04">
        <w:rPr>
          <w:rFonts w:ascii="Arial" w:hAnsi="Arial" w:cs="Arial"/>
          <w:bCs/>
          <w:lang w:val="en-GB"/>
        </w:rPr>
        <w:t xml:space="preserve"> </w:t>
      </w:r>
      <w:proofErr w:type="spellStart"/>
      <w:r w:rsidR="00531868">
        <w:rPr>
          <w:rFonts w:ascii="Arial" w:hAnsi="Arial" w:cs="Arial"/>
          <w:bCs/>
          <w:lang w:val="en-GB"/>
        </w:rPr>
        <w:t>Ntshangase</w:t>
      </w:r>
      <w:proofErr w:type="spellEnd"/>
      <w:r w:rsidR="00531868">
        <w:rPr>
          <w:rFonts w:ascii="Arial" w:hAnsi="Arial" w:cs="Arial"/>
          <w:bCs/>
          <w:lang w:val="en-GB"/>
        </w:rPr>
        <w:t xml:space="preserve"> </w:t>
      </w:r>
      <w:r w:rsidR="00393A04">
        <w:rPr>
          <w:rFonts w:ascii="Arial" w:hAnsi="Arial" w:cs="Arial"/>
          <w:bCs/>
          <w:lang w:val="en-GB"/>
        </w:rPr>
        <w:t>Attorneys</w:t>
      </w:r>
    </w:p>
    <w:p w14:paraId="63F23D6F" w14:textId="77777777" w:rsidR="00B528A5" w:rsidRPr="00DC7AFE" w:rsidRDefault="00B528A5" w:rsidP="00BC5E1D">
      <w:pPr>
        <w:rPr>
          <w:rFonts w:ascii="Arial" w:hAnsi="Arial" w:cs="Arial"/>
          <w:lang w:val="en-GB"/>
        </w:rPr>
      </w:pPr>
    </w:p>
    <w:sectPr w:rsidR="00B528A5" w:rsidRPr="00DC7AFE" w:rsidSect="00EC1588">
      <w:headerReference w:type="default" r:id="rId10"/>
      <w:type w:val="continuous"/>
      <w:pgSz w:w="11906" w:h="16838" w:code="9"/>
      <w:pgMar w:top="1440" w:right="1440" w:bottom="1440" w:left="1440" w:header="726" w:footer="72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E8E49" w14:textId="77777777" w:rsidR="00076C8D" w:rsidRDefault="00076C8D">
      <w:pPr>
        <w:spacing w:line="20" w:lineRule="exact"/>
        <w:rPr>
          <w:rFonts w:cs="Times New Roman"/>
          <w:szCs w:val="24"/>
        </w:rPr>
      </w:pPr>
    </w:p>
  </w:endnote>
  <w:endnote w:type="continuationSeparator" w:id="0">
    <w:p w14:paraId="118335DA" w14:textId="77777777" w:rsidR="00076C8D" w:rsidRDefault="00076C8D" w:rsidP="00023FA2">
      <w:r>
        <w:rPr>
          <w:rFonts w:cs="Times New Roman"/>
          <w:szCs w:val="24"/>
        </w:rPr>
        <w:t xml:space="preserve"> </w:t>
      </w:r>
    </w:p>
  </w:endnote>
  <w:endnote w:type="continuationNotice" w:id="1">
    <w:p w14:paraId="632253F8" w14:textId="77777777" w:rsidR="00076C8D" w:rsidRDefault="00076C8D" w:rsidP="00023FA2">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alibri"/>
    <w:charset w:val="00"/>
    <w:family w:val="auto"/>
    <w:pitch w:val="variable"/>
    <w:sig w:usb0="8000006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rigold">
    <w:charset w:val="00"/>
    <w:family w:val="script"/>
    <w:pitch w:val="variable"/>
    <w:sig w:usb0="00000007" w:usb1="00000000" w:usb2="00000000" w:usb3="00000000" w:csb0="00000093" w:csb1="00000000"/>
  </w:font>
  <w:font w:name="Aptos Display">
    <w:charset w:val="00"/>
    <w:family w:val="swiss"/>
    <w:pitch w:val="variable"/>
    <w:sig w:usb0="20000287"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3CD8C" w14:textId="77777777" w:rsidR="00076C8D" w:rsidRDefault="00076C8D" w:rsidP="00023FA2">
      <w:r>
        <w:rPr>
          <w:rFonts w:cs="Times New Roman"/>
          <w:szCs w:val="24"/>
        </w:rPr>
        <w:separator/>
      </w:r>
    </w:p>
  </w:footnote>
  <w:footnote w:type="continuationSeparator" w:id="0">
    <w:p w14:paraId="33984CC6" w14:textId="77777777" w:rsidR="00076C8D" w:rsidRDefault="00076C8D">
      <w:r>
        <w:continuationSeparator/>
      </w:r>
    </w:p>
  </w:footnote>
  <w:footnote w:id="1">
    <w:p w14:paraId="1587D34F" w14:textId="6A91F06C" w:rsidR="0047509A" w:rsidRPr="0047509A" w:rsidRDefault="0047509A" w:rsidP="0047509A">
      <w:pPr>
        <w:pStyle w:val="FootnoteText"/>
        <w:ind w:left="851" w:hanging="851"/>
        <w:rPr>
          <w:lang w:val="en-ZA"/>
        </w:rPr>
      </w:pPr>
      <w:r>
        <w:rPr>
          <w:rStyle w:val="FootnoteReference"/>
        </w:rPr>
        <w:footnoteRef/>
      </w:r>
      <w:r>
        <w:t xml:space="preserve"> </w:t>
      </w:r>
      <w:r>
        <w:rPr>
          <w:lang w:val="en-ZA"/>
        </w:rPr>
        <w:tab/>
      </w:r>
      <w:r w:rsidRPr="00867428">
        <w:rPr>
          <w:i/>
          <w:iCs/>
          <w:lang w:val="en-ZA"/>
        </w:rPr>
        <w:t xml:space="preserve">Fig Brothers (Pty) Ltd v South African Railways and Harbours and </w:t>
      </w:r>
      <w:r w:rsidR="00867428">
        <w:rPr>
          <w:i/>
          <w:iCs/>
          <w:lang w:val="en-ZA"/>
        </w:rPr>
        <w:t>A</w:t>
      </w:r>
      <w:r w:rsidRPr="00867428">
        <w:rPr>
          <w:i/>
          <w:iCs/>
          <w:lang w:val="en-ZA"/>
        </w:rPr>
        <w:t>nother</w:t>
      </w:r>
      <w:r>
        <w:rPr>
          <w:lang w:val="en-ZA"/>
        </w:rPr>
        <w:t xml:space="preserve"> 1975 (2) SA 207 (C) at 211H.</w:t>
      </w:r>
    </w:p>
  </w:footnote>
  <w:footnote w:id="2">
    <w:p w14:paraId="6A810BE4" w14:textId="7A04E057" w:rsidR="00FF09C6" w:rsidRPr="00FF09C6" w:rsidRDefault="00FF09C6" w:rsidP="004407CF">
      <w:pPr>
        <w:pStyle w:val="FootnoteText"/>
        <w:tabs>
          <w:tab w:val="left" w:pos="851"/>
        </w:tabs>
        <w:ind w:left="851" w:hanging="851"/>
        <w:jc w:val="both"/>
        <w:rPr>
          <w:lang w:val="en-ZA"/>
        </w:rPr>
      </w:pPr>
      <w:r>
        <w:rPr>
          <w:rStyle w:val="FootnoteReference"/>
        </w:rPr>
        <w:footnoteRef/>
      </w:r>
      <w:r>
        <w:t xml:space="preserve"> </w:t>
      </w:r>
      <w:r>
        <w:rPr>
          <w:lang w:val="en-ZA"/>
        </w:rPr>
        <w:tab/>
      </w:r>
      <w:r w:rsidRPr="00FF09C6">
        <w:rPr>
          <w:i/>
          <w:iCs/>
          <w:lang w:val="en-ZA"/>
        </w:rPr>
        <w:t>Liebenberg</w:t>
      </w:r>
      <w:r>
        <w:rPr>
          <w:i/>
          <w:iCs/>
          <w:lang w:val="en-ZA"/>
        </w:rPr>
        <w:t xml:space="preserve"> v Road Accident Fund</w:t>
      </w:r>
      <w:r>
        <w:rPr>
          <w:lang w:val="en-ZA"/>
        </w:rPr>
        <w:t xml:space="preserve"> (39831/2013) [2015 ZAGPPHC (27 February 2015)</w:t>
      </w:r>
      <w:r w:rsidR="0075764E">
        <w:rPr>
          <w:lang w:val="en-ZA"/>
        </w:rPr>
        <w:t>]</w:t>
      </w:r>
      <w:r>
        <w:rPr>
          <w:lang w:val="en-ZA"/>
        </w:rPr>
        <w:t xml:space="preserve"> at para 8.9</w:t>
      </w:r>
      <w:r w:rsidR="0075764E">
        <w:rPr>
          <w:lang w:val="en-ZA"/>
        </w:rPr>
        <w:t>.</w:t>
      </w:r>
    </w:p>
  </w:footnote>
  <w:footnote w:id="3">
    <w:p w14:paraId="4BC43EA0" w14:textId="37EC709F" w:rsidR="007411DC" w:rsidRPr="007411DC" w:rsidRDefault="007411DC">
      <w:pPr>
        <w:pStyle w:val="FootnoteText"/>
        <w:rPr>
          <w:lang w:val="en-ZA"/>
        </w:rPr>
      </w:pPr>
      <w:r>
        <w:rPr>
          <w:rStyle w:val="FootnoteReference"/>
        </w:rPr>
        <w:footnoteRef/>
      </w:r>
      <w:r>
        <w:t xml:space="preserve"> </w:t>
      </w:r>
      <w:r>
        <w:rPr>
          <w:lang w:val="en-ZA"/>
        </w:rPr>
        <w:tab/>
      </w:r>
      <w:r w:rsidRPr="007411DC">
        <w:rPr>
          <w:i/>
          <w:iCs/>
          <w:lang w:val="en-ZA"/>
        </w:rPr>
        <w:t>Goldstein v Jackson’s Taxi Service</w:t>
      </w:r>
      <w:r>
        <w:rPr>
          <w:lang w:val="en-ZA"/>
        </w:rPr>
        <w:t xml:space="preserve"> 1954 (4) SA 14 (N) at 18A-C.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CF38" w14:textId="3B28EF15" w:rsidR="003135AC" w:rsidRPr="00D879AE" w:rsidRDefault="003135AC">
    <w:pPr>
      <w:tabs>
        <w:tab w:val="center" w:pos="3987"/>
        <w:tab w:val="right" w:pos="7975"/>
      </w:tabs>
      <w:suppressAutoHyphens/>
      <w:spacing w:line="180" w:lineRule="atLeast"/>
      <w:jc w:val="both"/>
      <w:rPr>
        <w:rFonts w:ascii="Arial" w:hAnsi="Arial"/>
        <w:spacing w:val="-2"/>
        <w:szCs w:val="22"/>
        <w:u w:val="single"/>
        <w:lang w:val="en-GB"/>
      </w:rPr>
    </w:pPr>
    <w:r>
      <w:rPr>
        <w:spacing w:val="-3"/>
        <w:sz w:val="26"/>
        <w:szCs w:val="26"/>
        <w:lang w:val="en-GB"/>
      </w:rPr>
      <w:tab/>
      <w:t xml:space="preserve"> </w:t>
    </w:r>
    <w:r w:rsidRPr="00D879AE">
      <w:rPr>
        <w:rFonts w:ascii="Arial" w:hAnsi="Arial"/>
        <w:bCs/>
        <w:spacing w:val="-3"/>
        <w:szCs w:val="26"/>
        <w:lang w:val="en-GB"/>
      </w:rPr>
      <w:fldChar w:fldCharType="begin"/>
    </w:r>
    <w:r w:rsidRPr="00D879AE">
      <w:rPr>
        <w:rFonts w:ascii="Arial" w:hAnsi="Arial"/>
        <w:bCs/>
        <w:spacing w:val="-3"/>
        <w:szCs w:val="26"/>
        <w:lang w:val="en-GB"/>
      </w:rPr>
      <w:instrText>page \* arabic</w:instrText>
    </w:r>
    <w:r w:rsidRPr="00D879AE">
      <w:rPr>
        <w:rFonts w:ascii="Arial" w:hAnsi="Arial"/>
        <w:bCs/>
        <w:spacing w:val="-3"/>
        <w:szCs w:val="26"/>
        <w:lang w:val="en-GB"/>
      </w:rPr>
      <w:fldChar w:fldCharType="separate"/>
    </w:r>
    <w:r w:rsidR="00B53352">
      <w:rPr>
        <w:rFonts w:ascii="Arial" w:hAnsi="Arial"/>
        <w:bCs/>
        <w:noProof/>
        <w:spacing w:val="-3"/>
        <w:szCs w:val="26"/>
        <w:lang w:val="en-GB"/>
      </w:rPr>
      <w:t>17</w:t>
    </w:r>
    <w:r w:rsidRPr="00D879AE">
      <w:rPr>
        <w:rFonts w:ascii="Arial" w:hAnsi="Arial"/>
        <w:bCs/>
        <w:spacing w:val="-3"/>
        <w:szCs w:val="26"/>
        <w:lang w:val="en-GB"/>
      </w:rPr>
      <w:fldChar w:fldCharType="end"/>
    </w:r>
    <w:r w:rsidRPr="00D879AE">
      <w:rPr>
        <w:rFonts w:ascii="Arial" w:hAnsi="Arial"/>
        <w:spacing w:val="-3"/>
        <w:szCs w:val="26"/>
        <w:lang w:val="en-GB"/>
      </w:rPr>
      <w:t xml:space="preserve"> </w:t>
    </w:r>
    <w:r w:rsidRPr="00D879AE">
      <w:rPr>
        <w:rFonts w:ascii="Arial" w:hAnsi="Arial"/>
        <w:spacing w:val="-2"/>
        <w:szCs w:val="22"/>
        <w:lang w:val="en-GB"/>
      </w:rPr>
      <w:tab/>
    </w:r>
  </w:p>
  <w:p w14:paraId="5B797B86" w14:textId="77777777" w:rsidR="003135AC" w:rsidRDefault="003135AC">
    <w:pPr>
      <w:tabs>
        <w:tab w:val="left" w:pos="-2236"/>
        <w:tab w:val="left" w:pos="-1440"/>
        <w:tab w:val="left" w:pos="-720"/>
        <w:tab w:val="left" w:pos="0"/>
        <w:tab w:val="left" w:pos="772"/>
        <w:tab w:val="left" w:pos="1404"/>
        <w:tab w:val="left" w:pos="1965"/>
        <w:tab w:val="left" w:pos="3088"/>
        <w:tab w:val="left" w:pos="3912"/>
        <w:tab w:val="left" w:pos="5054"/>
        <w:tab w:val="left" w:pos="6266"/>
        <w:tab w:val="left" w:pos="8620"/>
        <w:tab w:val="left" w:pos="11760"/>
        <w:tab w:val="left" w:pos="12960"/>
      </w:tabs>
      <w:suppressAutoHyphens/>
      <w:spacing w:line="180" w:lineRule="atLeast"/>
      <w:jc w:val="both"/>
      <w:rPr>
        <w:spacing w:val="-2"/>
        <w:sz w:val="16"/>
        <w:szCs w:val="16"/>
        <w:lang w:val="en-GB"/>
      </w:rPr>
    </w:pPr>
  </w:p>
  <w:p w14:paraId="5E8497F9" w14:textId="3B328B20" w:rsidR="003135AC" w:rsidRDefault="009544DA">
    <w:pPr>
      <w:spacing w:after="140" w:line="100" w:lineRule="exact"/>
      <w:rPr>
        <w:rFonts w:cs="Times New Roman"/>
        <w:sz w:val="10"/>
        <w:szCs w:val="10"/>
      </w:rPr>
    </w:pPr>
    <w:r>
      <w:rPr>
        <w:rFonts w:cs="Times New Roman"/>
        <w:noProof/>
        <w:sz w:val="10"/>
        <w:szCs w:val="10"/>
      </w:rPr>
      <mc:AlternateContent>
        <mc:Choice Requires="wps">
          <w:drawing>
            <wp:anchor distT="0" distB="0" distL="114300" distR="114300" simplePos="0" relativeHeight="251657728" behindDoc="0" locked="0" layoutInCell="1" allowOverlap="1" wp14:anchorId="66640831" wp14:editId="123CA27F">
              <wp:simplePos x="0" y="0"/>
              <wp:positionH relativeFrom="column">
                <wp:posOffset>5298440</wp:posOffset>
              </wp:positionH>
              <wp:positionV relativeFrom="paragraph">
                <wp:posOffset>105410</wp:posOffset>
              </wp:positionV>
              <wp:extent cx="532130" cy="9405620"/>
              <wp:effectExtent l="0" t="0" r="0" b="0"/>
              <wp:wrapNone/>
              <wp:docPr id="5940864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940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83339" w14:textId="77777777" w:rsidR="003135AC" w:rsidRPr="00B528A5" w:rsidRDefault="003135AC" w:rsidP="00457EB0">
                          <w:pPr>
                            <w:spacing w:line="480" w:lineRule="auto"/>
                            <w:rPr>
                              <w:rFonts w:ascii="Arial" w:hAnsi="Arial" w:cs="Arial"/>
                              <w:sz w:val="28"/>
                              <w:szCs w:val="28"/>
                            </w:rPr>
                          </w:pPr>
                        </w:p>
                        <w:p w14:paraId="5801CC4D" w14:textId="77777777" w:rsidR="003135AC" w:rsidRPr="00B528A5" w:rsidRDefault="003135AC" w:rsidP="00457EB0">
                          <w:pPr>
                            <w:spacing w:line="48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66640831" id="_x0000_t202" coordsize="21600,21600" o:spt="202" path="m,l,21600r21600,l21600,xe">
              <v:stroke joinstyle="miter"/>
              <v:path gradientshapeok="t" o:connecttype="rect"/>
            </v:shapetype>
            <v:shape id="Text Box 8" o:spid="_x0000_s1027" type="#_x0000_t202" style="position:absolute;margin-left:417.2pt;margin-top:8.3pt;width:41.9pt;height:74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SFvA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" filled="f" stroked="f">
              <v:textbox>
                <w:txbxContent>
                  <w:p w14:paraId="25E83339" w14:textId="77777777" w:rsidR="003135AC" w:rsidRPr="00B528A5" w:rsidRDefault="003135AC" w:rsidP="00457EB0">
                    <w:pPr>
                      <w:spacing w:line="480" w:lineRule="auto"/>
                      <w:rPr>
                        <w:rFonts w:ascii="Arial" w:hAnsi="Arial" w:cs="Arial"/>
                        <w:sz w:val="28"/>
                        <w:szCs w:val="28"/>
                      </w:rPr>
                    </w:pPr>
                  </w:p>
                  <w:p w14:paraId="5801CC4D" w14:textId="77777777" w:rsidR="003135AC" w:rsidRPr="00B528A5" w:rsidRDefault="003135AC" w:rsidP="00457EB0">
                    <w:pPr>
                      <w:spacing w:line="480" w:lineRule="auto"/>
                      <w:rPr>
                        <w:rFonts w:ascii="Arial" w:hAnsi="Arial" w:cs="Aria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15:restartNumberingAfterBreak="0">
    <w:nsid w:val="08C92BEC"/>
    <w:multiLevelType w:val="multilevel"/>
    <w:tmpl w:val="0409001F"/>
    <w:lvl w:ilvl="0">
      <w:start w:val="1"/>
      <w:numFmt w:val="decimal"/>
      <w:lvlText w:val="%1."/>
      <w:lvlJc w:val="left"/>
      <w:pPr>
        <w:ind w:left="1260" w:hanging="360"/>
      </w:pPr>
      <w:rPr>
        <w:rFonts w:hint="default"/>
      </w:rPr>
    </w:lvl>
    <w:lvl w:ilvl="1">
      <w:start w:val="1"/>
      <w:numFmt w:val="decimal"/>
      <w:lvlText w:val="%1.%2."/>
      <w:lvlJc w:val="left"/>
      <w:pPr>
        <w:ind w:left="19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96B5AD0"/>
    <w:multiLevelType w:val="multilevel"/>
    <w:tmpl w:val="73F26C1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36B3C40"/>
    <w:multiLevelType w:val="hybridMultilevel"/>
    <w:tmpl w:val="611A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9D4352"/>
    <w:multiLevelType w:val="hybridMultilevel"/>
    <w:tmpl w:val="9920D1B4"/>
    <w:lvl w:ilvl="0" w:tplc="5B8808C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1F20011"/>
    <w:multiLevelType w:val="multilevel"/>
    <w:tmpl w:val="4C1E7444"/>
    <w:lvl w:ilvl="0">
      <w:start w:val="1"/>
      <w:numFmt w:val="decimal"/>
      <w:lvlText w:val="[%1]"/>
      <w:lvlJc w:val="left"/>
      <w:pPr>
        <w:tabs>
          <w:tab w:val="num" w:pos="851"/>
        </w:tabs>
        <w:ind w:left="851" w:hanging="851"/>
      </w:pPr>
      <w:rPr>
        <w:rFonts w:hint="default"/>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9" w15:restartNumberingAfterBreak="0">
    <w:nsid w:val="5EE245B4"/>
    <w:multiLevelType w:val="hybridMultilevel"/>
    <w:tmpl w:val="C9CC418C"/>
    <w:lvl w:ilvl="0" w:tplc="19D44044">
      <w:start w:val="3"/>
      <w:numFmt w:val="bullet"/>
      <w:lvlText w:val="-"/>
      <w:lvlJc w:val="left"/>
      <w:pPr>
        <w:ind w:left="1211" w:hanging="360"/>
      </w:pPr>
      <w:rPr>
        <w:rFonts w:ascii="Arial" w:eastAsia="Times New Roman" w:hAnsi="Arial" w:cs="Aria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6FF734A5"/>
    <w:multiLevelType w:val="hybridMultilevel"/>
    <w:tmpl w:val="13FCF25E"/>
    <w:lvl w:ilvl="0" w:tplc="561A88A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72CE19D0"/>
    <w:multiLevelType w:val="hybridMultilevel"/>
    <w:tmpl w:val="7DB27E6C"/>
    <w:lvl w:ilvl="0" w:tplc="4F7A848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8"/>
  </w:num>
  <w:num w:numId="5">
    <w:abstractNumId w:val="7"/>
  </w:num>
  <w:num w:numId="6">
    <w:abstractNumId w:val="4"/>
  </w:num>
  <w:num w:numId="7">
    <w:abstractNumId w:val="6"/>
  </w:num>
  <w:num w:numId="8">
    <w:abstractNumId w:val="10"/>
  </w:num>
  <w:num w:numId="9">
    <w:abstractNumId w:val="11"/>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1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KyNDEyNTQzNjE3MTVV0lEKTi0uzszPAykwrAUAj3QeyCwAAAA="/>
  </w:docVars>
  <w:rsids>
    <w:rsidRoot w:val="00023FA2"/>
    <w:rsid w:val="00002BA8"/>
    <w:rsid w:val="00006876"/>
    <w:rsid w:val="00006B60"/>
    <w:rsid w:val="00006D80"/>
    <w:rsid w:val="00010FAC"/>
    <w:rsid w:val="00013A00"/>
    <w:rsid w:val="00014289"/>
    <w:rsid w:val="000174A4"/>
    <w:rsid w:val="00021183"/>
    <w:rsid w:val="00023FA2"/>
    <w:rsid w:val="0002536B"/>
    <w:rsid w:val="00027D1F"/>
    <w:rsid w:val="0003022A"/>
    <w:rsid w:val="000323CD"/>
    <w:rsid w:val="00035159"/>
    <w:rsid w:val="000354B2"/>
    <w:rsid w:val="00046136"/>
    <w:rsid w:val="00046713"/>
    <w:rsid w:val="00054013"/>
    <w:rsid w:val="000555C7"/>
    <w:rsid w:val="0005627D"/>
    <w:rsid w:val="00057B29"/>
    <w:rsid w:val="00064A9E"/>
    <w:rsid w:val="00065F9A"/>
    <w:rsid w:val="00071782"/>
    <w:rsid w:val="000739A9"/>
    <w:rsid w:val="00073C3E"/>
    <w:rsid w:val="000748A0"/>
    <w:rsid w:val="00076C8D"/>
    <w:rsid w:val="00077973"/>
    <w:rsid w:val="00082008"/>
    <w:rsid w:val="00083FE0"/>
    <w:rsid w:val="00085B98"/>
    <w:rsid w:val="000860B4"/>
    <w:rsid w:val="00086DBA"/>
    <w:rsid w:val="00092257"/>
    <w:rsid w:val="000927A1"/>
    <w:rsid w:val="0009446F"/>
    <w:rsid w:val="00097DD1"/>
    <w:rsid w:val="000A272B"/>
    <w:rsid w:val="000A6215"/>
    <w:rsid w:val="000A71D0"/>
    <w:rsid w:val="000B06CB"/>
    <w:rsid w:val="000B1820"/>
    <w:rsid w:val="000C1ADD"/>
    <w:rsid w:val="000C3AC3"/>
    <w:rsid w:val="000C71D4"/>
    <w:rsid w:val="000D411B"/>
    <w:rsid w:val="000D54CE"/>
    <w:rsid w:val="000E01B4"/>
    <w:rsid w:val="000E1B9D"/>
    <w:rsid w:val="000E4DCF"/>
    <w:rsid w:val="000F3F48"/>
    <w:rsid w:val="000F432A"/>
    <w:rsid w:val="001036D3"/>
    <w:rsid w:val="001041E9"/>
    <w:rsid w:val="00107028"/>
    <w:rsid w:val="00110492"/>
    <w:rsid w:val="00122B11"/>
    <w:rsid w:val="00123325"/>
    <w:rsid w:val="00125AAC"/>
    <w:rsid w:val="0013265A"/>
    <w:rsid w:val="001334BF"/>
    <w:rsid w:val="00133E01"/>
    <w:rsid w:val="00134356"/>
    <w:rsid w:val="001357DA"/>
    <w:rsid w:val="00136C15"/>
    <w:rsid w:val="00143A09"/>
    <w:rsid w:val="001453F6"/>
    <w:rsid w:val="001462CD"/>
    <w:rsid w:val="00147991"/>
    <w:rsid w:val="0015009B"/>
    <w:rsid w:val="00156753"/>
    <w:rsid w:val="00156E06"/>
    <w:rsid w:val="00167B50"/>
    <w:rsid w:val="00172BE9"/>
    <w:rsid w:val="001738DC"/>
    <w:rsid w:val="001828C9"/>
    <w:rsid w:val="00183EA1"/>
    <w:rsid w:val="001855AA"/>
    <w:rsid w:val="0019026D"/>
    <w:rsid w:val="001910B4"/>
    <w:rsid w:val="0019167A"/>
    <w:rsid w:val="00191D21"/>
    <w:rsid w:val="0019548F"/>
    <w:rsid w:val="00197F64"/>
    <w:rsid w:val="001A4416"/>
    <w:rsid w:val="001A5628"/>
    <w:rsid w:val="001B10F2"/>
    <w:rsid w:val="001B16C3"/>
    <w:rsid w:val="001B3F3F"/>
    <w:rsid w:val="001B5171"/>
    <w:rsid w:val="001B5C86"/>
    <w:rsid w:val="001B632F"/>
    <w:rsid w:val="001C2147"/>
    <w:rsid w:val="001C2695"/>
    <w:rsid w:val="001C3CB8"/>
    <w:rsid w:val="001D4233"/>
    <w:rsid w:val="001E38F9"/>
    <w:rsid w:val="001E4E85"/>
    <w:rsid w:val="001F06DB"/>
    <w:rsid w:val="001F1553"/>
    <w:rsid w:val="001F2BE4"/>
    <w:rsid w:val="001F3369"/>
    <w:rsid w:val="001F3DA4"/>
    <w:rsid w:val="001F6F5D"/>
    <w:rsid w:val="00202026"/>
    <w:rsid w:val="00210E87"/>
    <w:rsid w:val="0021584B"/>
    <w:rsid w:val="002202B1"/>
    <w:rsid w:val="00221EF1"/>
    <w:rsid w:val="0022609E"/>
    <w:rsid w:val="0022679C"/>
    <w:rsid w:val="00227651"/>
    <w:rsid w:val="0023372B"/>
    <w:rsid w:val="00234773"/>
    <w:rsid w:val="00234A8E"/>
    <w:rsid w:val="002403C5"/>
    <w:rsid w:val="00244287"/>
    <w:rsid w:val="00244FA8"/>
    <w:rsid w:val="00254665"/>
    <w:rsid w:val="00254C8E"/>
    <w:rsid w:val="002620F0"/>
    <w:rsid w:val="00266D2A"/>
    <w:rsid w:val="0026754F"/>
    <w:rsid w:val="00271F3C"/>
    <w:rsid w:val="00283C67"/>
    <w:rsid w:val="002935EC"/>
    <w:rsid w:val="00297176"/>
    <w:rsid w:val="002A09FE"/>
    <w:rsid w:val="002A238F"/>
    <w:rsid w:val="002A2C6D"/>
    <w:rsid w:val="002A31B8"/>
    <w:rsid w:val="002A59BA"/>
    <w:rsid w:val="002B10BC"/>
    <w:rsid w:val="002B404B"/>
    <w:rsid w:val="002B4A15"/>
    <w:rsid w:val="002B4FA4"/>
    <w:rsid w:val="002C26AF"/>
    <w:rsid w:val="002C54C2"/>
    <w:rsid w:val="002C676E"/>
    <w:rsid w:val="002C6904"/>
    <w:rsid w:val="002C6BD3"/>
    <w:rsid w:val="002D0E04"/>
    <w:rsid w:val="002D271C"/>
    <w:rsid w:val="002D344B"/>
    <w:rsid w:val="002D4648"/>
    <w:rsid w:val="002D64D2"/>
    <w:rsid w:val="002D74D8"/>
    <w:rsid w:val="002D79BD"/>
    <w:rsid w:val="002E12ED"/>
    <w:rsid w:val="002E276E"/>
    <w:rsid w:val="002E481F"/>
    <w:rsid w:val="002F106F"/>
    <w:rsid w:val="002F14E9"/>
    <w:rsid w:val="002F635E"/>
    <w:rsid w:val="002F6D18"/>
    <w:rsid w:val="002F7CFB"/>
    <w:rsid w:val="00311771"/>
    <w:rsid w:val="00312B53"/>
    <w:rsid w:val="003135AC"/>
    <w:rsid w:val="00313979"/>
    <w:rsid w:val="00314759"/>
    <w:rsid w:val="00320F07"/>
    <w:rsid w:val="00324B30"/>
    <w:rsid w:val="0032664E"/>
    <w:rsid w:val="003303C3"/>
    <w:rsid w:val="00331016"/>
    <w:rsid w:val="00340CED"/>
    <w:rsid w:val="0034160F"/>
    <w:rsid w:val="00341BAC"/>
    <w:rsid w:val="00341FFE"/>
    <w:rsid w:val="00343309"/>
    <w:rsid w:val="003463CC"/>
    <w:rsid w:val="00347936"/>
    <w:rsid w:val="0035081A"/>
    <w:rsid w:val="003518DA"/>
    <w:rsid w:val="00352982"/>
    <w:rsid w:val="00352B68"/>
    <w:rsid w:val="0035594C"/>
    <w:rsid w:val="00371F32"/>
    <w:rsid w:val="003750F5"/>
    <w:rsid w:val="00375787"/>
    <w:rsid w:val="003775BD"/>
    <w:rsid w:val="0038084F"/>
    <w:rsid w:val="00381755"/>
    <w:rsid w:val="003819D7"/>
    <w:rsid w:val="00382417"/>
    <w:rsid w:val="00382BF5"/>
    <w:rsid w:val="00392DA7"/>
    <w:rsid w:val="00393A04"/>
    <w:rsid w:val="00393A1C"/>
    <w:rsid w:val="00394B85"/>
    <w:rsid w:val="00396019"/>
    <w:rsid w:val="003A0F30"/>
    <w:rsid w:val="003A2FD7"/>
    <w:rsid w:val="003B47A0"/>
    <w:rsid w:val="003C122A"/>
    <w:rsid w:val="003C7502"/>
    <w:rsid w:val="003D279B"/>
    <w:rsid w:val="003E238F"/>
    <w:rsid w:val="003E734E"/>
    <w:rsid w:val="003F0ACA"/>
    <w:rsid w:val="003F0FF4"/>
    <w:rsid w:val="003F2D6A"/>
    <w:rsid w:val="003F48C8"/>
    <w:rsid w:val="003F76CB"/>
    <w:rsid w:val="00401A70"/>
    <w:rsid w:val="00410A21"/>
    <w:rsid w:val="004112E8"/>
    <w:rsid w:val="00416A1E"/>
    <w:rsid w:val="00416C87"/>
    <w:rsid w:val="0042293B"/>
    <w:rsid w:val="00431B40"/>
    <w:rsid w:val="00432888"/>
    <w:rsid w:val="004342FB"/>
    <w:rsid w:val="004353C4"/>
    <w:rsid w:val="004401D4"/>
    <w:rsid w:val="004407CF"/>
    <w:rsid w:val="00440EE5"/>
    <w:rsid w:val="0044105C"/>
    <w:rsid w:val="00444ED6"/>
    <w:rsid w:val="0045397A"/>
    <w:rsid w:val="00454667"/>
    <w:rsid w:val="004555BB"/>
    <w:rsid w:val="00455D63"/>
    <w:rsid w:val="004566E5"/>
    <w:rsid w:val="00457EB0"/>
    <w:rsid w:val="00461F4E"/>
    <w:rsid w:val="00462A89"/>
    <w:rsid w:val="004656CA"/>
    <w:rsid w:val="004721EA"/>
    <w:rsid w:val="0047509A"/>
    <w:rsid w:val="00475AF2"/>
    <w:rsid w:val="0047744D"/>
    <w:rsid w:val="0048171E"/>
    <w:rsid w:val="00482EDB"/>
    <w:rsid w:val="00484463"/>
    <w:rsid w:val="004852ED"/>
    <w:rsid w:val="00487E38"/>
    <w:rsid w:val="004916CF"/>
    <w:rsid w:val="00495F71"/>
    <w:rsid w:val="00496D4D"/>
    <w:rsid w:val="00497ABA"/>
    <w:rsid w:val="004A01A1"/>
    <w:rsid w:val="004A0BDA"/>
    <w:rsid w:val="004A19D7"/>
    <w:rsid w:val="004A352E"/>
    <w:rsid w:val="004A52D0"/>
    <w:rsid w:val="004A6318"/>
    <w:rsid w:val="004B281C"/>
    <w:rsid w:val="004B2EAB"/>
    <w:rsid w:val="004B32DD"/>
    <w:rsid w:val="004B5AB6"/>
    <w:rsid w:val="004B6353"/>
    <w:rsid w:val="004B7AAA"/>
    <w:rsid w:val="004C0872"/>
    <w:rsid w:val="004C3D9C"/>
    <w:rsid w:val="004C4548"/>
    <w:rsid w:val="004C58A0"/>
    <w:rsid w:val="004C5FA2"/>
    <w:rsid w:val="004D14C8"/>
    <w:rsid w:val="004D1DAF"/>
    <w:rsid w:val="004D2098"/>
    <w:rsid w:val="004D479E"/>
    <w:rsid w:val="004E2B80"/>
    <w:rsid w:val="004E33B6"/>
    <w:rsid w:val="004E414D"/>
    <w:rsid w:val="004F218A"/>
    <w:rsid w:val="004F3FA8"/>
    <w:rsid w:val="004F60F1"/>
    <w:rsid w:val="004F6311"/>
    <w:rsid w:val="004F6A9F"/>
    <w:rsid w:val="004F7B15"/>
    <w:rsid w:val="0050076B"/>
    <w:rsid w:val="00502F4D"/>
    <w:rsid w:val="0051376D"/>
    <w:rsid w:val="0051409B"/>
    <w:rsid w:val="00520777"/>
    <w:rsid w:val="00521E39"/>
    <w:rsid w:val="00522469"/>
    <w:rsid w:val="00526ACD"/>
    <w:rsid w:val="00527D2B"/>
    <w:rsid w:val="00531868"/>
    <w:rsid w:val="00534229"/>
    <w:rsid w:val="005371CA"/>
    <w:rsid w:val="005413A6"/>
    <w:rsid w:val="00546F21"/>
    <w:rsid w:val="00552DA1"/>
    <w:rsid w:val="00553354"/>
    <w:rsid w:val="0055662D"/>
    <w:rsid w:val="00557D98"/>
    <w:rsid w:val="00562060"/>
    <w:rsid w:val="0056308D"/>
    <w:rsid w:val="00563E3E"/>
    <w:rsid w:val="00567752"/>
    <w:rsid w:val="00572C66"/>
    <w:rsid w:val="00573C6B"/>
    <w:rsid w:val="005765E1"/>
    <w:rsid w:val="005767FE"/>
    <w:rsid w:val="005843FF"/>
    <w:rsid w:val="00584F78"/>
    <w:rsid w:val="005850DB"/>
    <w:rsid w:val="00585D76"/>
    <w:rsid w:val="00586644"/>
    <w:rsid w:val="005906D7"/>
    <w:rsid w:val="00597A4C"/>
    <w:rsid w:val="005A16A3"/>
    <w:rsid w:val="005A2E3E"/>
    <w:rsid w:val="005A4B12"/>
    <w:rsid w:val="005B23D5"/>
    <w:rsid w:val="005B2865"/>
    <w:rsid w:val="005B700C"/>
    <w:rsid w:val="005C48CF"/>
    <w:rsid w:val="005C5626"/>
    <w:rsid w:val="005D65E3"/>
    <w:rsid w:val="005E1737"/>
    <w:rsid w:val="005E2A58"/>
    <w:rsid w:val="005F22FE"/>
    <w:rsid w:val="005F28D4"/>
    <w:rsid w:val="005F2CB0"/>
    <w:rsid w:val="005F3296"/>
    <w:rsid w:val="005F3C91"/>
    <w:rsid w:val="005F4941"/>
    <w:rsid w:val="005F6053"/>
    <w:rsid w:val="005F761C"/>
    <w:rsid w:val="005F7CC9"/>
    <w:rsid w:val="005F7FFD"/>
    <w:rsid w:val="00600C74"/>
    <w:rsid w:val="006016A9"/>
    <w:rsid w:val="006037FB"/>
    <w:rsid w:val="0060398B"/>
    <w:rsid w:val="00603D7C"/>
    <w:rsid w:val="0060759E"/>
    <w:rsid w:val="00607A54"/>
    <w:rsid w:val="00607E41"/>
    <w:rsid w:val="00611A8F"/>
    <w:rsid w:val="00612E41"/>
    <w:rsid w:val="00620A4B"/>
    <w:rsid w:val="00621EC2"/>
    <w:rsid w:val="00624848"/>
    <w:rsid w:val="0062745A"/>
    <w:rsid w:val="006320FD"/>
    <w:rsid w:val="00633BDE"/>
    <w:rsid w:val="00636390"/>
    <w:rsid w:val="00640792"/>
    <w:rsid w:val="00642EB1"/>
    <w:rsid w:val="0064334A"/>
    <w:rsid w:val="00643AB7"/>
    <w:rsid w:val="00646225"/>
    <w:rsid w:val="00647038"/>
    <w:rsid w:val="006564E2"/>
    <w:rsid w:val="00660DE4"/>
    <w:rsid w:val="006615EC"/>
    <w:rsid w:val="006629C6"/>
    <w:rsid w:val="00663909"/>
    <w:rsid w:val="0066456C"/>
    <w:rsid w:val="006647DD"/>
    <w:rsid w:val="00664D69"/>
    <w:rsid w:val="00670F6E"/>
    <w:rsid w:val="00671193"/>
    <w:rsid w:val="006738FB"/>
    <w:rsid w:val="00681CA1"/>
    <w:rsid w:val="00683324"/>
    <w:rsid w:val="0068590A"/>
    <w:rsid w:val="006907D6"/>
    <w:rsid w:val="006935D2"/>
    <w:rsid w:val="006951C1"/>
    <w:rsid w:val="006A0071"/>
    <w:rsid w:val="006A0243"/>
    <w:rsid w:val="006A2214"/>
    <w:rsid w:val="006B1AF7"/>
    <w:rsid w:val="006B3847"/>
    <w:rsid w:val="006B494B"/>
    <w:rsid w:val="006B7E79"/>
    <w:rsid w:val="006C3AC4"/>
    <w:rsid w:val="006D0D48"/>
    <w:rsid w:val="006D2C75"/>
    <w:rsid w:val="006E350C"/>
    <w:rsid w:val="006F1752"/>
    <w:rsid w:val="006F26C4"/>
    <w:rsid w:val="006F315D"/>
    <w:rsid w:val="006F5826"/>
    <w:rsid w:val="006F7656"/>
    <w:rsid w:val="006F7960"/>
    <w:rsid w:val="00700866"/>
    <w:rsid w:val="00703898"/>
    <w:rsid w:val="0070742D"/>
    <w:rsid w:val="00711392"/>
    <w:rsid w:val="00711CD5"/>
    <w:rsid w:val="007137C8"/>
    <w:rsid w:val="007142DE"/>
    <w:rsid w:val="00714498"/>
    <w:rsid w:val="0071663B"/>
    <w:rsid w:val="007229B5"/>
    <w:rsid w:val="00724570"/>
    <w:rsid w:val="00725C42"/>
    <w:rsid w:val="00732BC4"/>
    <w:rsid w:val="00733CFA"/>
    <w:rsid w:val="00734ADD"/>
    <w:rsid w:val="007411DC"/>
    <w:rsid w:val="00741CE4"/>
    <w:rsid w:val="007428B5"/>
    <w:rsid w:val="00744D19"/>
    <w:rsid w:val="0074632F"/>
    <w:rsid w:val="007511A8"/>
    <w:rsid w:val="007515C3"/>
    <w:rsid w:val="007526CC"/>
    <w:rsid w:val="0075764E"/>
    <w:rsid w:val="007576DD"/>
    <w:rsid w:val="00762316"/>
    <w:rsid w:val="00762BB9"/>
    <w:rsid w:val="00763E23"/>
    <w:rsid w:val="007709EB"/>
    <w:rsid w:val="007747B3"/>
    <w:rsid w:val="007763A2"/>
    <w:rsid w:val="00782036"/>
    <w:rsid w:val="00783725"/>
    <w:rsid w:val="00791FAB"/>
    <w:rsid w:val="007A0AF7"/>
    <w:rsid w:val="007A0D29"/>
    <w:rsid w:val="007A4A42"/>
    <w:rsid w:val="007A591E"/>
    <w:rsid w:val="007A6C68"/>
    <w:rsid w:val="007A797C"/>
    <w:rsid w:val="007B7654"/>
    <w:rsid w:val="007C3418"/>
    <w:rsid w:val="007C4856"/>
    <w:rsid w:val="007C70EF"/>
    <w:rsid w:val="007C7542"/>
    <w:rsid w:val="007D1748"/>
    <w:rsid w:val="007D1926"/>
    <w:rsid w:val="007D2580"/>
    <w:rsid w:val="007D3455"/>
    <w:rsid w:val="007D4EBC"/>
    <w:rsid w:val="007E43DE"/>
    <w:rsid w:val="007E4D16"/>
    <w:rsid w:val="007E6D03"/>
    <w:rsid w:val="007F08FA"/>
    <w:rsid w:val="007F2F1E"/>
    <w:rsid w:val="008004CA"/>
    <w:rsid w:val="008029E6"/>
    <w:rsid w:val="00803EEC"/>
    <w:rsid w:val="00804CD3"/>
    <w:rsid w:val="00805413"/>
    <w:rsid w:val="008130B0"/>
    <w:rsid w:val="0081376E"/>
    <w:rsid w:val="00820AC5"/>
    <w:rsid w:val="00824748"/>
    <w:rsid w:val="008251E1"/>
    <w:rsid w:val="00831524"/>
    <w:rsid w:val="008319CF"/>
    <w:rsid w:val="00833B39"/>
    <w:rsid w:val="008360E1"/>
    <w:rsid w:val="00837949"/>
    <w:rsid w:val="00847F0F"/>
    <w:rsid w:val="008508A1"/>
    <w:rsid w:val="008548D7"/>
    <w:rsid w:val="00855403"/>
    <w:rsid w:val="00862B87"/>
    <w:rsid w:val="008662B7"/>
    <w:rsid w:val="0086644A"/>
    <w:rsid w:val="00867428"/>
    <w:rsid w:val="00870D1A"/>
    <w:rsid w:val="00874606"/>
    <w:rsid w:val="008758E6"/>
    <w:rsid w:val="00875FF3"/>
    <w:rsid w:val="00877381"/>
    <w:rsid w:val="0088157F"/>
    <w:rsid w:val="0088452B"/>
    <w:rsid w:val="008879DD"/>
    <w:rsid w:val="00894B2C"/>
    <w:rsid w:val="00897670"/>
    <w:rsid w:val="008A2626"/>
    <w:rsid w:val="008B10B8"/>
    <w:rsid w:val="008B77FF"/>
    <w:rsid w:val="008D3CC5"/>
    <w:rsid w:val="008D7BC8"/>
    <w:rsid w:val="008D7EB2"/>
    <w:rsid w:val="008E5D71"/>
    <w:rsid w:val="008E68C8"/>
    <w:rsid w:val="008F0F02"/>
    <w:rsid w:val="008F6767"/>
    <w:rsid w:val="009007EC"/>
    <w:rsid w:val="009016A3"/>
    <w:rsid w:val="00905E1C"/>
    <w:rsid w:val="00906121"/>
    <w:rsid w:val="009066D8"/>
    <w:rsid w:val="00912E93"/>
    <w:rsid w:val="009215D9"/>
    <w:rsid w:val="00923952"/>
    <w:rsid w:val="009257D0"/>
    <w:rsid w:val="009267B5"/>
    <w:rsid w:val="0092735F"/>
    <w:rsid w:val="00933FE0"/>
    <w:rsid w:val="00934119"/>
    <w:rsid w:val="009347C8"/>
    <w:rsid w:val="00935283"/>
    <w:rsid w:val="00937607"/>
    <w:rsid w:val="00945754"/>
    <w:rsid w:val="009506A1"/>
    <w:rsid w:val="009544DA"/>
    <w:rsid w:val="00961EE9"/>
    <w:rsid w:val="009626A2"/>
    <w:rsid w:val="009631D3"/>
    <w:rsid w:val="009636A2"/>
    <w:rsid w:val="009640D7"/>
    <w:rsid w:val="00965755"/>
    <w:rsid w:val="009667F6"/>
    <w:rsid w:val="00971F7B"/>
    <w:rsid w:val="00973871"/>
    <w:rsid w:val="0097634E"/>
    <w:rsid w:val="0097636B"/>
    <w:rsid w:val="00983053"/>
    <w:rsid w:val="00984A27"/>
    <w:rsid w:val="009860F4"/>
    <w:rsid w:val="00986ADE"/>
    <w:rsid w:val="00987063"/>
    <w:rsid w:val="009900DF"/>
    <w:rsid w:val="009A1138"/>
    <w:rsid w:val="009A1FC2"/>
    <w:rsid w:val="009A3C1F"/>
    <w:rsid w:val="009A3FE8"/>
    <w:rsid w:val="009A6B16"/>
    <w:rsid w:val="009A77C1"/>
    <w:rsid w:val="009A79E2"/>
    <w:rsid w:val="009B1A89"/>
    <w:rsid w:val="009B658C"/>
    <w:rsid w:val="009C0897"/>
    <w:rsid w:val="009C09B1"/>
    <w:rsid w:val="009C3889"/>
    <w:rsid w:val="009C4956"/>
    <w:rsid w:val="009C4ABE"/>
    <w:rsid w:val="009D134A"/>
    <w:rsid w:val="009D1AC1"/>
    <w:rsid w:val="009D320D"/>
    <w:rsid w:val="009D7F0A"/>
    <w:rsid w:val="009E047D"/>
    <w:rsid w:val="009E0F93"/>
    <w:rsid w:val="009E1503"/>
    <w:rsid w:val="009E3BEF"/>
    <w:rsid w:val="009F09C0"/>
    <w:rsid w:val="009F0E8D"/>
    <w:rsid w:val="009F1E8E"/>
    <w:rsid w:val="009F39D3"/>
    <w:rsid w:val="009F7C71"/>
    <w:rsid w:val="00A029D8"/>
    <w:rsid w:val="00A05EC2"/>
    <w:rsid w:val="00A07C62"/>
    <w:rsid w:val="00A13490"/>
    <w:rsid w:val="00A13709"/>
    <w:rsid w:val="00A3479A"/>
    <w:rsid w:val="00A35528"/>
    <w:rsid w:val="00A404E2"/>
    <w:rsid w:val="00A4110D"/>
    <w:rsid w:val="00A456A9"/>
    <w:rsid w:val="00A46B7C"/>
    <w:rsid w:val="00A46C98"/>
    <w:rsid w:val="00A47A29"/>
    <w:rsid w:val="00A47AF3"/>
    <w:rsid w:val="00A50C5A"/>
    <w:rsid w:val="00A53EFC"/>
    <w:rsid w:val="00A54D79"/>
    <w:rsid w:val="00A571D6"/>
    <w:rsid w:val="00A617C2"/>
    <w:rsid w:val="00A66E48"/>
    <w:rsid w:val="00A729DB"/>
    <w:rsid w:val="00A730A4"/>
    <w:rsid w:val="00A765BD"/>
    <w:rsid w:val="00A76FBE"/>
    <w:rsid w:val="00A85680"/>
    <w:rsid w:val="00A957AE"/>
    <w:rsid w:val="00AA1F13"/>
    <w:rsid w:val="00AA3DF8"/>
    <w:rsid w:val="00AB0B8C"/>
    <w:rsid w:val="00AB0EF7"/>
    <w:rsid w:val="00AB5E83"/>
    <w:rsid w:val="00AC1382"/>
    <w:rsid w:val="00AC23A1"/>
    <w:rsid w:val="00AC6666"/>
    <w:rsid w:val="00AD1130"/>
    <w:rsid w:val="00AD721D"/>
    <w:rsid w:val="00AE1FC2"/>
    <w:rsid w:val="00AE5E04"/>
    <w:rsid w:val="00AE7384"/>
    <w:rsid w:val="00AF0567"/>
    <w:rsid w:val="00AF1FC7"/>
    <w:rsid w:val="00AF5EF1"/>
    <w:rsid w:val="00B0030D"/>
    <w:rsid w:val="00B04F2D"/>
    <w:rsid w:val="00B05246"/>
    <w:rsid w:val="00B11081"/>
    <w:rsid w:val="00B11541"/>
    <w:rsid w:val="00B128F2"/>
    <w:rsid w:val="00B13465"/>
    <w:rsid w:val="00B153B5"/>
    <w:rsid w:val="00B16F5B"/>
    <w:rsid w:val="00B20A8C"/>
    <w:rsid w:val="00B2409B"/>
    <w:rsid w:val="00B25782"/>
    <w:rsid w:val="00B27BD9"/>
    <w:rsid w:val="00B33714"/>
    <w:rsid w:val="00B3491E"/>
    <w:rsid w:val="00B36E08"/>
    <w:rsid w:val="00B37E29"/>
    <w:rsid w:val="00B415FE"/>
    <w:rsid w:val="00B45077"/>
    <w:rsid w:val="00B45D8F"/>
    <w:rsid w:val="00B47DAC"/>
    <w:rsid w:val="00B528A5"/>
    <w:rsid w:val="00B53352"/>
    <w:rsid w:val="00B5346F"/>
    <w:rsid w:val="00B53817"/>
    <w:rsid w:val="00B6330F"/>
    <w:rsid w:val="00B66166"/>
    <w:rsid w:val="00B70FFE"/>
    <w:rsid w:val="00B71E2B"/>
    <w:rsid w:val="00B72826"/>
    <w:rsid w:val="00B72E6F"/>
    <w:rsid w:val="00B7733F"/>
    <w:rsid w:val="00B8049B"/>
    <w:rsid w:val="00B84E0E"/>
    <w:rsid w:val="00B86DD0"/>
    <w:rsid w:val="00B91A9A"/>
    <w:rsid w:val="00B92A3F"/>
    <w:rsid w:val="00B93FAD"/>
    <w:rsid w:val="00B9688D"/>
    <w:rsid w:val="00BA2913"/>
    <w:rsid w:val="00BA3D56"/>
    <w:rsid w:val="00BA3EFA"/>
    <w:rsid w:val="00BB15A9"/>
    <w:rsid w:val="00BB3FC5"/>
    <w:rsid w:val="00BB5660"/>
    <w:rsid w:val="00BC0020"/>
    <w:rsid w:val="00BC5E1D"/>
    <w:rsid w:val="00BC764E"/>
    <w:rsid w:val="00BD01F7"/>
    <w:rsid w:val="00BD59EE"/>
    <w:rsid w:val="00BD75DF"/>
    <w:rsid w:val="00BE7217"/>
    <w:rsid w:val="00BF0579"/>
    <w:rsid w:val="00C007E1"/>
    <w:rsid w:val="00C06FC0"/>
    <w:rsid w:val="00C116B3"/>
    <w:rsid w:val="00C12B8E"/>
    <w:rsid w:val="00C135BC"/>
    <w:rsid w:val="00C13B26"/>
    <w:rsid w:val="00C13C4B"/>
    <w:rsid w:val="00C14E14"/>
    <w:rsid w:val="00C16400"/>
    <w:rsid w:val="00C20565"/>
    <w:rsid w:val="00C21646"/>
    <w:rsid w:val="00C23668"/>
    <w:rsid w:val="00C324FF"/>
    <w:rsid w:val="00C372DD"/>
    <w:rsid w:val="00C403C3"/>
    <w:rsid w:val="00C40671"/>
    <w:rsid w:val="00C44C06"/>
    <w:rsid w:val="00C44D7A"/>
    <w:rsid w:val="00C45B3F"/>
    <w:rsid w:val="00C501F2"/>
    <w:rsid w:val="00C516E1"/>
    <w:rsid w:val="00C5248E"/>
    <w:rsid w:val="00C53C6F"/>
    <w:rsid w:val="00C5493A"/>
    <w:rsid w:val="00C653B5"/>
    <w:rsid w:val="00C6689E"/>
    <w:rsid w:val="00C8478A"/>
    <w:rsid w:val="00C848E5"/>
    <w:rsid w:val="00C8759C"/>
    <w:rsid w:val="00C91106"/>
    <w:rsid w:val="00C93165"/>
    <w:rsid w:val="00C94DDC"/>
    <w:rsid w:val="00CA059B"/>
    <w:rsid w:val="00CA164B"/>
    <w:rsid w:val="00CA18D4"/>
    <w:rsid w:val="00CA7BBD"/>
    <w:rsid w:val="00CC5BD7"/>
    <w:rsid w:val="00CD07FB"/>
    <w:rsid w:val="00CD2773"/>
    <w:rsid w:val="00CD2EE3"/>
    <w:rsid w:val="00CD65ED"/>
    <w:rsid w:val="00CD675D"/>
    <w:rsid w:val="00CE31B5"/>
    <w:rsid w:val="00CE48E4"/>
    <w:rsid w:val="00CE57C2"/>
    <w:rsid w:val="00CF3C34"/>
    <w:rsid w:val="00CF6FB6"/>
    <w:rsid w:val="00D075CC"/>
    <w:rsid w:val="00D14DB1"/>
    <w:rsid w:val="00D15B8C"/>
    <w:rsid w:val="00D16FAE"/>
    <w:rsid w:val="00D17271"/>
    <w:rsid w:val="00D205A8"/>
    <w:rsid w:val="00D22653"/>
    <w:rsid w:val="00D22661"/>
    <w:rsid w:val="00D24130"/>
    <w:rsid w:val="00D251D6"/>
    <w:rsid w:val="00D26AD3"/>
    <w:rsid w:val="00D33A3A"/>
    <w:rsid w:val="00D34ED7"/>
    <w:rsid w:val="00D35F3C"/>
    <w:rsid w:val="00D36461"/>
    <w:rsid w:val="00D41B0D"/>
    <w:rsid w:val="00D41C99"/>
    <w:rsid w:val="00D47BF9"/>
    <w:rsid w:val="00D518DC"/>
    <w:rsid w:val="00D5192D"/>
    <w:rsid w:val="00D57C93"/>
    <w:rsid w:val="00D63480"/>
    <w:rsid w:val="00D64D2C"/>
    <w:rsid w:val="00D676C1"/>
    <w:rsid w:val="00D72E3E"/>
    <w:rsid w:val="00D73139"/>
    <w:rsid w:val="00D741E0"/>
    <w:rsid w:val="00D746A3"/>
    <w:rsid w:val="00D76B82"/>
    <w:rsid w:val="00D77643"/>
    <w:rsid w:val="00D8713D"/>
    <w:rsid w:val="00D879AE"/>
    <w:rsid w:val="00DA2E03"/>
    <w:rsid w:val="00DB02E5"/>
    <w:rsid w:val="00DB1EA2"/>
    <w:rsid w:val="00DC3D6F"/>
    <w:rsid w:val="00DC4C5F"/>
    <w:rsid w:val="00DC589B"/>
    <w:rsid w:val="00DC7AFE"/>
    <w:rsid w:val="00DD4861"/>
    <w:rsid w:val="00DD5973"/>
    <w:rsid w:val="00DD5EB2"/>
    <w:rsid w:val="00DE040D"/>
    <w:rsid w:val="00DE06B3"/>
    <w:rsid w:val="00DE1379"/>
    <w:rsid w:val="00DE61F0"/>
    <w:rsid w:val="00DF309B"/>
    <w:rsid w:val="00DF7570"/>
    <w:rsid w:val="00E04B3B"/>
    <w:rsid w:val="00E051F8"/>
    <w:rsid w:val="00E05D4F"/>
    <w:rsid w:val="00E062E3"/>
    <w:rsid w:val="00E06D9A"/>
    <w:rsid w:val="00E07458"/>
    <w:rsid w:val="00E1275D"/>
    <w:rsid w:val="00E13008"/>
    <w:rsid w:val="00E14398"/>
    <w:rsid w:val="00E156F3"/>
    <w:rsid w:val="00E172EB"/>
    <w:rsid w:val="00E20312"/>
    <w:rsid w:val="00E25726"/>
    <w:rsid w:val="00E30881"/>
    <w:rsid w:val="00E313B3"/>
    <w:rsid w:val="00E31429"/>
    <w:rsid w:val="00E32ED0"/>
    <w:rsid w:val="00E340B1"/>
    <w:rsid w:val="00E35193"/>
    <w:rsid w:val="00E3523A"/>
    <w:rsid w:val="00E36BA6"/>
    <w:rsid w:val="00E36CC8"/>
    <w:rsid w:val="00E43B7E"/>
    <w:rsid w:val="00E52AC3"/>
    <w:rsid w:val="00E535AB"/>
    <w:rsid w:val="00E566A5"/>
    <w:rsid w:val="00E575CD"/>
    <w:rsid w:val="00E654AF"/>
    <w:rsid w:val="00E66ECE"/>
    <w:rsid w:val="00E67A05"/>
    <w:rsid w:val="00E7080B"/>
    <w:rsid w:val="00E70D26"/>
    <w:rsid w:val="00E7134E"/>
    <w:rsid w:val="00E71FF4"/>
    <w:rsid w:val="00E74D59"/>
    <w:rsid w:val="00E7551C"/>
    <w:rsid w:val="00E759D8"/>
    <w:rsid w:val="00E75E54"/>
    <w:rsid w:val="00E77730"/>
    <w:rsid w:val="00E8405B"/>
    <w:rsid w:val="00E856EA"/>
    <w:rsid w:val="00E86278"/>
    <w:rsid w:val="00E90FA2"/>
    <w:rsid w:val="00E92197"/>
    <w:rsid w:val="00E95034"/>
    <w:rsid w:val="00E9664B"/>
    <w:rsid w:val="00EA036A"/>
    <w:rsid w:val="00EA1FAE"/>
    <w:rsid w:val="00EB55E0"/>
    <w:rsid w:val="00EB5970"/>
    <w:rsid w:val="00EC01DA"/>
    <w:rsid w:val="00EC0B7D"/>
    <w:rsid w:val="00EC1588"/>
    <w:rsid w:val="00EC2B65"/>
    <w:rsid w:val="00EC56C7"/>
    <w:rsid w:val="00EC5BDB"/>
    <w:rsid w:val="00ED4514"/>
    <w:rsid w:val="00ED49FA"/>
    <w:rsid w:val="00ED76E1"/>
    <w:rsid w:val="00ED7737"/>
    <w:rsid w:val="00EE3FEC"/>
    <w:rsid w:val="00EE5E5E"/>
    <w:rsid w:val="00EF1C30"/>
    <w:rsid w:val="00EF2A4F"/>
    <w:rsid w:val="00EF2C5D"/>
    <w:rsid w:val="00F010BE"/>
    <w:rsid w:val="00F048B1"/>
    <w:rsid w:val="00F10940"/>
    <w:rsid w:val="00F14954"/>
    <w:rsid w:val="00F15023"/>
    <w:rsid w:val="00F150F1"/>
    <w:rsid w:val="00F15461"/>
    <w:rsid w:val="00F15B79"/>
    <w:rsid w:val="00F15C2D"/>
    <w:rsid w:val="00F2208D"/>
    <w:rsid w:val="00F31A08"/>
    <w:rsid w:val="00F327BE"/>
    <w:rsid w:val="00F32EB9"/>
    <w:rsid w:val="00F35F26"/>
    <w:rsid w:val="00F41E21"/>
    <w:rsid w:val="00F436ED"/>
    <w:rsid w:val="00F44A4E"/>
    <w:rsid w:val="00F53B5E"/>
    <w:rsid w:val="00F5643A"/>
    <w:rsid w:val="00F56BEC"/>
    <w:rsid w:val="00F6161C"/>
    <w:rsid w:val="00F61B4F"/>
    <w:rsid w:val="00F64D2A"/>
    <w:rsid w:val="00F75F6B"/>
    <w:rsid w:val="00F7691B"/>
    <w:rsid w:val="00F80C43"/>
    <w:rsid w:val="00F86C73"/>
    <w:rsid w:val="00F86C91"/>
    <w:rsid w:val="00F87A3D"/>
    <w:rsid w:val="00F90793"/>
    <w:rsid w:val="00F96666"/>
    <w:rsid w:val="00F96A66"/>
    <w:rsid w:val="00F96EC8"/>
    <w:rsid w:val="00FA3354"/>
    <w:rsid w:val="00FB1E10"/>
    <w:rsid w:val="00FB30C4"/>
    <w:rsid w:val="00FB338F"/>
    <w:rsid w:val="00FB4149"/>
    <w:rsid w:val="00FB52D2"/>
    <w:rsid w:val="00FC4CD1"/>
    <w:rsid w:val="00FD0407"/>
    <w:rsid w:val="00FD2895"/>
    <w:rsid w:val="00FD3ACA"/>
    <w:rsid w:val="00FE02A2"/>
    <w:rsid w:val="00FE088A"/>
    <w:rsid w:val="00FE2FC2"/>
    <w:rsid w:val="00FE392A"/>
    <w:rsid w:val="00FE3FA2"/>
    <w:rsid w:val="00FE4BB6"/>
    <w:rsid w:val="00FE5891"/>
    <w:rsid w:val="00FE6AE0"/>
    <w:rsid w:val="00FF09C6"/>
    <w:rsid w:val="00FF5AF0"/>
    <w:rsid w:val="00FF63B6"/>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2C1F20"/>
  <w15:chartTrackingRefBased/>
  <w15:docId w15:val="{8474E8C3-886E-4554-A00E-221807F3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7"/>
    <w:pPr>
      <w:widowControl w:val="0"/>
      <w:autoSpaceDE w:val="0"/>
      <w:autoSpaceDN w:val="0"/>
      <w:adjustRightInd w:val="0"/>
    </w:pPr>
    <w:rPr>
      <w:rFonts w:ascii="Optima" w:hAnsi="Optima" w:cs="Univers"/>
      <w:sz w:val="24"/>
      <w:szCs w:val="25"/>
      <w:lang w:val="en-US" w:eastAsia="en-US"/>
    </w:rPr>
  </w:style>
  <w:style w:type="paragraph" w:styleId="Heading1">
    <w:name w:val="heading 1"/>
    <w:basedOn w:val="Normal"/>
    <w:next w:val="Normal"/>
    <w:qFormat/>
    <w:pPr>
      <w:keepNext/>
      <w:keepLines/>
      <w:tabs>
        <w:tab w:val="left" w:pos="0"/>
      </w:tabs>
      <w:suppressAutoHyphens/>
      <w:spacing w:line="240" w:lineRule="atLeast"/>
      <w:jc w:val="both"/>
      <w:outlineLvl w:val="0"/>
    </w:pPr>
    <w:rPr>
      <w:rFonts w:ascii="Times New Roman" w:hAnsi="Times New Roman" w:cs="Times New Roman"/>
      <w:b/>
      <w:bCs/>
      <w:spacing w:val="-3"/>
      <w:szCs w:val="24"/>
      <w:u w:val="single"/>
      <w:lang w:val="en-GB"/>
    </w:rPr>
  </w:style>
  <w:style w:type="paragraph" w:styleId="Heading2">
    <w:name w:val="heading 2"/>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1"/>
    </w:pPr>
    <w:rPr>
      <w:rFonts w:ascii="Times New Roman" w:hAnsi="Times New Roman" w:cs="Times New Roman"/>
      <w:b/>
      <w:bCs/>
      <w:szCs w:val="24"/>
      <w:lang w:val="en-GB"/>
    </w:rPr>
  </w:style>
  <w:style w:type="paragraph" w:styleId="Heading3">
    <w:name w:val="heading 3"/>
    <w:basedOn w:val="Normal"/>
    <w:next w:val="Normal"/>
    <w:qFormat/>
    <w:pPr>
      <w:keepNext/>
      <w:keepLines/>
      <w:tabs>
        <w:tab w:val="left" w:pos="0"/>
      </w:tabs>
      <w:suppressAutoHyphens/>
      <w:spacing w:line="240" w:lineRule="atLeast"/>
      <w:jc w:val="both"/>
      <w:outlineLvl w:val="2"/>
    </w:pPr>
    <w:rPr>
      <w:rFonts w:ascii="Times New Roman" w:hAnsi="Times New Roman" w:cs="Times New Roman"/>
      <w:b/>
      <w:bCs/>
      <w:i/>
      <w:iCs/>
      <w:spacing w:val="-2"/>
      <w:sz w:val="20"/>
      <w:szCs w:val="20"/>
      <w:lang w:val="en-GB"/>
    </w:rPr>
  </w:style>
  <w:style w:type="paragraph" w:styleId="Heading4">
    <w:name w:val="heading 4"/>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3"/>
    </w:pPr>
    <w:rPr>
      <w:rFonts w:ascii="Arial" w:hAnsi="Arial" w:cs="Arial"/>
      <w:b/>
      <w:bCs/>
      <w:sz w:val="28"/>
      <w:szCs w:val="28"/>
      <w:u w:val="single"/>
      <w:lang w:val="en-GB"/>
    </w:rPr>
  </w:style>
  <w:style w:type="paragraph" w:styleId="Heading5">
    <w:name w:val="heading 5"/>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4"/>
    </w:pPr>
    <w:rPr>
      <w:rFonts w:ascii="Arial" w:hAnsi="Arial" w:cs="Arial"/>
      <w:b/>
      <w:bCs/>
      <w:sz w:val="28"/>
      <w:szCs w:val="28"/>
      <w:lang w:val="en-GB"/>
    </w:rPr>
  </w:style>
  <w:style w:type="paragraph" w:styleId="Heading6">
    <w:name w:val="heading 6"/>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both"/>
      <w:outlineLvl w:val="5"/>
    </w:pPr>
    <w:rPr>
      <w:rFonts w:ascii="Bookman Old Style" w:hAnsi="Bookman Old Style" w:cs="Bookman Old Style"/>
      <w:b/>
      <w:bCs/>
      <w:spacing w:val="-2"/>
      <w:sz w:val="22"/>
      <w:szCs w:val="22"/>
      <w:lang w:val="en-GB"/>
    </w:rPr>
  </w:style>
  <w:style w:type="paragraph" w:styleId="Heading7">
    <w:name w:val="heading 7"/>
    <w:basedOn w:val="Normal"/>
    <w:next w:val="Normal"/>
    <w:qFormat/>
    <w:pPr>
      <w:keepNext/>
      <w:keepLines/>
      <w:tabs>
        <w:tab w:val="left" w:pos="0"/>
      </w:tabs>
      <w:suppressAutoHyphens/>
      <w:spacing w:line="240" w:lineRule="atLeast"/>
      <w:jc w:val="center"/>
      <w:outlineLvl w:val="6"/>
    </w:pPr>
    <w:rPr>
      <w:rFonts w:ascii="Times New Roman" w:hAnsi="Times New Roman" w:cs="Times New Roman"/>
      <w:b/>
      <w:bCs/>
      <w:i/>
      <w:iCs/>
      <w:sz w:val="44"/>
      <w:szCs w:val="44"/>
      <w:lang w:val="en-GB"/>
    </w:rPr>
  </w:style>
  <w:style w:type="paragraph" w:styleId="Heading8">
    <w:name w:val="heading 8"/>
    <w:basedOn w:val="Normal"/>
    <w:next w:val="Normal"/>
    <w:qFormat/>
    <w:pPr>
      <w:keepNext/>
      <w:keepLines/>
      <w:tabs>
        <w:tab w:val="left" w:pos="0"/>
        <w:tab w:val="left" w:pos="7724"/>
        <w:tab w:val="decimal" w:pos="7920"/>
      </w:tabs>
      <w:suppressAutoHyphens/>
      <w:spacing w:line="240" w:lineRule="atLeast"/>
      <w:jc w:val="both"/>
      <w:outlineLvl w:val="7"/>
    </w:pPr>
    <w:rPr>
      <w:rFonts w:ascii="Arial" w:hAnsi="Arial" w:cs="Arial"/>
      <w:spacing w:val="-2"/>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pPr>
      <w:tabs>
        <w:tab w:val="left" w:pos="-720"/>
      </w:tabs>
      <w:suppressAutoHyphens/>
      <w:spacing w:line="240" w:lineRule="atLeast"/>
    </w:pPr>
  </w:style>
  <w:style w:type="character" w:styleId="EndnoteReference">
    <w:name w:val="endnote reference"/>
    <w:semiHidden/>
    <w:rPr>
      <w:rFonts w:ascii="Times New Roman" w:hAnsi="Times New Roman" w:cs="Times New Roman"/>
      <w:sz w:val="24"/>
      <w:szCs w:val="24"/>
      <w:vertAlign w:val="superscript"/>
      <w:lang w:val="en-US"/>
    </w:rPr>
  </w:style>
  <w:style w:type="paragraph" w:styleId="FootnoteText">
    <w:name w:val="footnote text"/>
    <w:basedOn w:val="Normal"/>
    <w:semiHidden/>
    <w:rsid w:val="00D879AE"/>
    <w:pPr>
      <w:tabs>
        <w:tab w:val="left" w:pos="-720"/>
      </w:tabs>
      <w:suppressAutoHyphens/>
      <w:spacing w:line="240" w:lineRule="atLeast"/>
    </w:pPr>
    <w:rPr>
      <w:rFonts w:ascii="Calibri" w:hAnsi="Calibri"/>
    </w:rPr>
  </w:style>
  <w:style w:type="character" w:styleId="FootnoteReference">
    <w:name w:val="footnote reference"/>
    <w:semiHidden/>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rPr>
      <w:b/>
      <w:bCs/>
      <w:i/>
      <w:iCs/>
      <w:sz w:val="25"/>
      <w:szCs w:val="25"/>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cs="Univers"/>
      <w:sz w:val="25"/>
      <w:szCs w:val="25"/>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Univers" w:hAnsi="Univers" w:cs="Univers"/>
      <w:sz w:val="25"/>
      <w:szCs w:val="25"/>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Univers" w:hAnsi="Univers" w:cs="Univers"/>
      <w:sz w:val="25"/>
      <w:szCs w:val="25"/>
      <w:lang w:val="en-US" w:eastAsia="en-US"/>
    </w:rPr>
  </w:style>
  <w:style w:type="character" w:customStyle="1" w:styleId="DocInit">
    <w:name w:val="Doc Init"/>
    <w:basedOn w:val="DefaultParagraphFont"/>
  </w:style>
  <w:style w:type="character" w:customStyle="1" w:styleId="TechInit">
    <w:name w:val="Tech Init"/>
    <w:rPr>
      <w:rFonts w:ascii="Univers" w:hAnsi="Univers" w:cs="Univers"/>
      <w:sz w:val="25"/>
      <w:szCs w:val="25"/>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Univers" w:hAnsi="Univers" w:cs="Univers"/>
      <w:sz w:val="25"/>
      <w:szCs w:val="25"/>
      <w:lang w:val="en-US"/>
    </w:rPr>
  </w:style>
  <w:style w:type="character" w:customStyle="1" w:styleId="Technical3">
    <w:name w:val="Technical 3"/>
    <w:rPr>
      <w:rFonts w:ascii="Univers" w:hAnsi="Univers" w:cs="Univers"/>
      <w:sz w:val="25"/>
      <w:szCs w:val="25"/>
      <w:lang w:val="en-US"/>
    </w:rPr>
  </w:style>
  <w:style w:type="character" w:customStyle="1" w:styleId="Technical4">
    <w:name w:val="Technical 4"/>
    <w:basedOn w:val="DefaultParagraphFont"/>
  </w:style>
  <w:style w:type="character" w:customStyle="1" w:styleId="Technical1">
    <w:name w:val="Technical 1"/>
    <w:rPr>
      <w:rFonts w:ascii="Univers" w:hAnsi="Univers" w:cs="Univers"/>
      <w:sz w:val="25"/>
      <w:szCs w:val="25"/>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bCs/>
      <w:i/>
      <w:iCs/>
      <w:sz w:val="24"/>
      <w:szCs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character" w:customStyle="1" w:styleId="RightPar1a">
    <w:name w:val="Right Par 1a"/>
    <w:basedOn w:val="DefaultParagraphFont"/>
  </w:style>
  <w:style w:type="character" w:customStyle="1" w:styleId="RightPar2a">
    <w:name w:val="Right Par 2a"/>
    <w:basedOn w:val="DefaultParagraphFont"/>
  </w:style>
  <w:style w:type="character" w:customStyle="1" w:styleId="Document3a">
    <w:name w:val="Document 3a"/>
    <w:basedOn w:val="DefaultParagraphFont"/>
  </w:style>
  <w:style w:type="character" w:customStyle="1" w:styleId="RightPar3a">
    <w:name w:val="Right Par 3a"/>
    <w:basedOn w:val="DefaultParagraphFont"/>
  </w:style>
  <w:style w:type="character" w:customStyle="1" w:styleId="RightPar4a">
    <w:name w:val="Right Par 4a"/>
    <w:basedOn w:val="DefaultParagraphFont"/>
  </w:style>
  <w:style w:type="character" w:customStyle="1" w:styleId="RightPar5a">
    <w:name w:val="Right Par 5a"/>
    <w:basedOn w:val="DefaultParagraphFont"/>
  </w:style>
  <w:style w:type="character" w:customStyle="1" w:styleId="RightPar6a">
    <w:name w:val="Right Par 6a"/>
    <w:basedOn w:val="DefaultParagraphFont"/>
  </w:style>
  <w:style w:type="character" w:customStyle="1" w:styleId="RightPar7a">
    <w:name w:val="Right Par 7a"/>
    <w:basedOn w:val="DefaultParagraphFont"/>
  </w:style>
  <w:style w:type="character" w:customStyle="1" w:styleId="RightPar8a">
    <w:name w:val="Right Par 8a"/>
    <w:basedOn w:val="DefaultParagraphFont"/>
  </w:style>
  <w:style w:type="paragraph" w:customStyle="1" w:styleId="Document1a">
    <w:name w:val="Document 1a"/>
    <w:pPr>
      <w:keepNext/>
      <w:keepLines/>
      <w:widowControl w:val="0"/>
      <w:tabs>
        <w:tab w:val="left" w:pos="0"/>
      </w:tabs>
      <w:suppressAutoHyphens/>
      <w:autoSpaceDE w:val="0"/>
      <w:autoSpaceDN w:val="0"/>
      <w:adjustRightInd w:val="0"/>
      <w:spacing w:line="240" w:lineRule="atLeast"/>
    </w:pPr>
    <w:rPr>
      <w:rFonts w:ascii="Univers" w:hAnsi="Univers" w:cs="Univers"/>
      <w:sz w:val="25"/>
      <w:szCs w:val="25"/>
      <w:lang w:val="en-US" w:eastAsia="en-US"/>
    </w:rPr>
  </w:style>
  <w:style w:type="character" w:customStyle="1" w:styleId="Technical5a">
    <w:name w:val="Technical 5a"/>
    <w:basedOn w:val="DefaultParagraphFont"/>
  </w:style>
  <w:style w:type="character" w:customStyle="1" w:styleId="Technical6a">
    <w:name w:val="Technical 6a"/>
    <w:basedOn w:val="DefaultParagraphFont"/>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4a">
    <w:name w:val="Technical 4a"/>
    <w:basedOn w:val="DefaultParagraphFont"/>
  </w:style>
  <w:style w:type="character" w:customStyle="1" w:styleId="Technical1a">
    <w:name w:val="Technical 1a"/>
    <w:basedOn w:val="DefaultParagraphFont"/>
  </w:style>
  <w:style w:type="character" w:customStyle="1" w:styleId="Technical7a">
    <w:name w:val="Technical 7a"/>
    <w:basedOn w:val="DefaultParagraphFont"/>
  </w:style>
  <w:style w:type="character" w:customStyle="1" w:styleId="Technical8a">
    <w:name w:val="Technical 8a"/>
    <w:basedOn w:val="DefaultParagraphFont"/>
  </w:style>
  <w:style w:type="character" w:customStyle="1" w:styleId="EquationCaption">
    <w:name w:val="_Equation Caption"/>
    <w:basedOn w:val="DefaultParagraphFont"/>
  </w:style>
  <w:style w:type="paragraph" w:styleId="BodyText">
    <w:name w:val="Body Text"/>
    <w:basedOn w:val="Normal"/>
    <w:pPr>
      <w:tabs>
        <w:tab w:val="left" w:pos="0"/>
        <w:tab w:val="left" w:pos="720"/>
        <w:tab w:val="left" w:pos="1440"/>
        <w:tab w:val="left" w:pos="2160"/>
        <w:tab w:val="left" w:pos="2880"/>
        <w:tab w:val="left" w:pos="3276"/>
        <w:tab w:val="left" w:pos="3600"/>
      </w:tabs>
      <w:suppressAutoHyphens/>
      <w:spacing w:line="240" w:lineRule="atLeast"/>
      <w:jc w:val="both"/>
    </w:pPr>
    <w:rPr>
      <w:rFonts w:ascii="Courier New" w:hAnsi="Courier New" w:cs="Courier New"/>
      <w:spacing w:val="-2"/>
      <w:sz w:val="22"/>
      <w:szCs w:val="22"/>
      <w:lang w:val="en-GB"/>
    </w:rPr>
  </w:style>
  <w:style w:type="paragraph" w:styleId="Title">
    <w:name w:val="Title"/>
    <w:basedOn w:val="Normal"/>
    <w:qFormat/>
    <w:pPr>
      <w:tabs>
        <w:tab w:val="left" w:pos="-720"/>
      </w:tabs>
      <w:suppressAutoHyphens/>
      <w:spacing w:line="240" w:lineRule="atLeast"/>
      <w:jc w:val="center"/>
    </w:pPr>
    <w:rPr>
      <w:rFonts w:ascii="Times New Roman" w:hAnsi="Times New Roman" w:cs="Times New Roman"/>
      <w:b/>
      <w:bCs/>
      <w:i/>
      <w:iCs/>
      <w:sz w:val="44"/>
      <w:szCs w:val="44"/>
      <w:u w:val="single"/>
    </w:rPr>
  </w:style>
  <w:style w:type="paragraph" w:styleId="DocumentMap">
    <w:name w:val="Document Map"/>
    <w:basedOn w:val="Normal"/>
    <w:semiHidden/>
    <w:pPr>
      <w:tabs>
        <w:tab w:val="left" w:pos="-720"/>
      </w:tabs>
      <w:suppressAutoHyphens/>
      <w:spacing w:line="240" w:lineRule="atLeast"/>
    </w:pPr>
    <w:rPr>
      <w:rFonts w:ascii="Arial" w:hAnsi="Arial" w:cs="Arial"/>
      <w:sz w:val="20"/>
      <w:szCs w:val="20"/>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1">
    <w:name w:val="_Equation Caption1"/>
  </w:style>
  <w:style w:type="character" w:styleId="LineNumber">
    <w:name w:val="line number"/>
    <w:basedOn w:val="DefaultParagraphFont"/>
    <w:rsid w:val="00457EB0"/>
  </w:style>
  <w:style w:type="paragraph" w:styleId="Header">
    <w:name w:val="header"/>
    <w:basedOn w:val="Normal"/>
    <w:rsid w:val="00457EB0"/>
    <w:pPr>
      <w:tabs>
        <w:tab w:val="center" w:pos="4320"/>
        <w:tab w:val="right" w:pos="8640"/>
      </w:tabs>
    </w:pPr>
  </w:style>
  <w:style w:type="paragraph" w:styleId="Footer">
    <w:name w:val="footer"/>
    <w:basedOn w:val="Normal"/>
    <w:rsid w:val="00457EB0"/>
    <w:pPr>
      <w:tabs>
        <w:tab w:val="center" w:pos="4320"/>
        <w:tab w:val="right" w:pos="8640"/>
      </w:tabs>
    </w:pPr>
  </w:style>
  <w:style w:type="character" w:styleId="Hyperlink">
    <w:name w:val="Hyperlink"/>
    <w:uiPriority w:val="99"/>
    <w:unhideWhenUsed/>
    <w:rsid w:val="0081376E"/>
    <w:rPr>
      <w:b/>
      <w:bCs/>
      <w:i w:val="0"/>
      <w:iCs w:val="0"/>
      <w:color w:val="0B4B0B"/>
      <w:u w:val="single"/>
    </w:rPr>
  </w:style>
  <w:style w:type="paragraph" w:customStyle="1" w:styleId="western">
    <w:name w:val="western"/>
    <w:basedOn w:val="Normal"/>
    <w:rsid w:val="0081376E"/>
    <w:pPr>
      <w:widowControl/>
      <w:autoSpaceDE/>
      <w:autoSpaceDN/>
      <w:adjustRightInd/>
      <w:spacing w:before="144" w:after="288"/>
    </w:pPr>
    <w:rPr>
      <w:rFonts w:ascii="Marigold" w:hAnsi="Marigold" w:cs="Marigold"/>
      <w:szCs w:val="24"/>
      <w:lang w:val="en-GB" w:eastAsia="en-GB"/>
    </w:rPr>
  </w:style>
  <w:style w:type="character" w:customStyle="1" w:styleId="EndnoteTextChar">
    <w:name w:val="Endnote Text Char"/>
    <w:link w:val="EndnoteText"/>
    <w:rsid w:val="00E7080B"/>
    <w:rPr>
      <w:rFonts w:ascii="Optima" w:hAnsi="Optima" w:cs="Univers"/>
      <w:sz w:val="24"/>
      <w:szCs w:val="25"/>
      <w:lang w:val="en-US" w:eastAsia="en-US"/>
    </w:rPr>
  </w:style>
  <w:style w:type="paragraph" w:styleId="ListParagraph">
    <w:name w:val="List Paragraph"/>
    <w:basedOn w:val="Normal"/>
    <w:uiPriority w:val="34"/>
    <w:qFormat/>
    <w:rsid w:val="00DE61F0"/>
    <w:pPr>
      <w:ind w:left="720"/>
    </w:pPr>
  </w:style>
  <w:style w:type="paragraph" w:styleId="NormalWeb">
    <w:name w:val="Normal (Web)"/>
    <w:basedOn w:val="Normal"/>
    <w:uiPriority w:val="99"/>
    <w:unhideWhenUsed/>
    <w:rsid w:val="00A456A9"/>
    <w:pPr>
      <w:widowControl/>
      <w:autoSpaceDE/>
      <w:autoSpaceDN/>
      <w:adjustRightInd/>
      <w:spacing w:before="100" w:beforeAutospacing="1" w:after="100" w:afterAutospacing="1"/>
    </w:pPr>
    <w:rPr>
      <w:rFonts w:ascii="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5276">
      <w:bodyDiv w:val="1"/>
      <w:marLeft w:val="0"/>
      <w:marRight w:val="0"/>
      <w:marTop w:val="0"/>
      <w:marBottom w:val="0"/>
      <w:divBdr>
        <w:top w:val="none" w:sz="0" w:space="0" w:color="auto"/>
        <w:left w:val="none" w:sz="0" w:space="0" w:color="auto"/>
        <w:bottom w:val="none" w:sz="0" w:space="0" w:color="auto"/>
        <w:right w:val="none" w:sz="0" w:space="0" w:color="auto"/>
      </w:divBdr>
    </w:div>
    <w:div w:id="778717794">
      <w:bodyDiv w:val="1"/>
      <w:marLeft w:val="0"/>
      <w:marRight w:val="0"/>
      <w:marTop w:val="0"/>
      <w:marBottom w:val="0"/>
      <w:divBdr>
        <w:top w:val="none" w:sz="0" w:space="0" w:color="auto"/>
        <w:left w:val="none" w:sz="0" w:space="0" w:color="auto"/>
        <w:bottom w:val="none" w:sz="0" w:space="0" w:color="auto"/>
        <w:right w:val="none" w:sz="0" w:space="0" w:color="auto"/>
      </w:divBdr>
      <w:divsChild>
        <w:div w:id="1370956470">
          <w:marLeft w:val="2"/>
          <w:marRight w:val="0"/>
          <w:marTop w:val="0"/>
          <w:marBottom w:val="0"/>
          <w:divBdr>
            <w:top w:val="none" w:sz="0" w:space="0" w:color="auto"/>
            <w:left w:val="none" w:sz="0" w:space="0" w:color="auto"/>
            <w:bottom w:val="none" w:sz="0" w:space="0" w:color="auto"/>
            <w:right w:val="none" w:sz="0" w:space="0" w:color="auto"/>
          </w:divBdr>
          <w:divsChild>
            <w:div w:id="1942641365">
              <w:marLeft w:val="0"/>
              <w:marRight w:val="0"/>
              <w:marTop w:val="0"/>
              <w:marBottom w:val="0"/>
              <w:divBdr>
                <w:top w:val="none" w:sz="0" w:space="0" w:color="auto"/>
                <w:left w:val="none" w:sz="0" w:space="0" w:color="auto"/>
                <w:bottom w:val="none" w:sz="0" w:space="0" w:color="auto"/>
                <w:right w:val="none" w:sz="0" w:space="0" w:color="auto"/>
              </w:divBdr>
              <w:divsChild>
                <w:div w:id="833836488">
                  <w:marLeft w:val="0"/>
                  <w:marRight w:val="0"/>
                  <w:marTop w:val="0"/>
                  <w:marBottom w:val="0"/>
                  <w:divBdr>
                    <w:top w:val="none" w:sz="0" w:space="0" w:color="auto"/>
                    <w:left w:val="none" w:sz="0" w:space="0" w:color="auto"/>
                    <w:bottom w:val="none" w:sz="0" w:space="0" w:color="auto"/>
                    <w:right w:val="none" w:sz="0" w:space="0" w:color="auto"/>
                  </w:divBdr>
                  <w:divsChild>
                    <w:div w:id="628753049">
                      <w:marLeft w:val="0"/>
                      <w:marRight w:val="0"/>
                      <w:marTop w:val="0"/>
                      <w:marBottom w:val="0"/>
                      <w:divBdr>
                        <w:top w:val="none" w:sz="0" w:space="0" w:color="auto"/>
                        <w:left w:val="none" w:sz="0" w:space="0" w:color="auto"/>
                        <w:bottom w:val="none" w:sz="0" w:space="0" w:color="auto"/>
                        <w:right w:val="none" w:sz="0" w:space="0" w:color="auto"/>
                      </w:divBdr>
                      <w:divsChild>
                        <w:div w:id="1306547323">
                          <w:marLeft w:val="0"/>
                          <w:marRight w:val="0"/>
                          <w:marTop w:val="0"/>
                          <w:marBottom w:val="0"/>
                          <w:divBdr>
                            <w:top w:val="none" w:sz="0" w:space="0" w:color="auto"/>
                            <w:left w:val="none" w:sz="0" w:space="0" w:color="auto"/>
                            <w:bottom w:val="none" w:sz="0" w:space="0" w:color="auto"/>
                            <w:right w:val="none" w:sz="0" w:space="0" w:color="auto"/>
                          </w:divBdr>
                          <w:divsChild>
                            <w:div w:id="1177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F137-8456-405E-A0E8-23549D9D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3646</Words>
  <Characters>20785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PROCEEDINGS : 30 NOVEMBER 2005  (continued):</vt:lpstr>
    </vt:vector>
  </TitlesOfParts>
  <Company>Home</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 30 NOVEMBER 2005  (continued):</dc:title>
  <dc:subject/>
  <dc:creator>Francois</dc:creator>
  <cp:keywords/>
  <dc:description/>
  <cp:lastModifiedBy>Sathish</cp:lastModifiedBy>
  <cp:revision>3</cp:revision>
  <cp:lastPrinted>2024-01-23T14:32:00Z</cp:lastPrinted>
  <dcterms:created xsi:type="dcterms:W3CDTF">2024-02-13T10:38:00Z</dcterms:created>
  <dcterms:modified xsi:type="dcterms:W3CDTF">2024-02-13T11:55:00Z</dcterms:modified>
</cp:coreProperties>
</file>