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58580" w14:textId="1884498F" w:rsidR="003468A2" w:rsidRDefault="003468A2" w:rsidP="00CC464E">
      <w:pPr>
        <w:suppressAutoHyphens/>
        <w:spacing w:after="0" w:line="480" w:lineRule="auto"/>
        <w:rPr>
          <w:rFonts w:ascii="Arial" w:eastAsia="Times New Roman" w:hAnsi="Arial" w:cs="Times New Roman"/>
          <w:sz w:val="24"/>
          <w:szCs w:val="24"/>
        </w:rPr>
      </w:pPr>
      <w:r>
        <w:rPr>
          <w:rFonts w:ascii="Arial" w:eastAsia="Times New Roman" w:hAnsi="Arial" w:cs="Times New Roman"/>
          <w:sz w:val="24"/>
          <w:szCs w:val="24"/>
        </w:rPr>
        <w:pict w14:anchorId="1AAA3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11" o:title="Editorial note - Word"/>
          </v:shape>
        </w:pict>
      </w:r>
      <w:bookmarkStart w:id="0" w:name="_GoBack"/>
      <w:bookmarkEnd w:id="0"/>
    </w:p>
    <w:p w14:paraId="3C0535ED" w14:textId="77777777" w:rsidR="00CC464E" w:rsidRPr="008A779E" w:rsidRDefault="00CC464E" w:rsidP="00CC464E">
      <w:pPr>
        <w:shd w:val="clear" w:color="auto" w:fill="F5F5F5"/>
        <w:suppressAutoHyphens/>
        <w:spacing w:after="120" w:line="240" w:lineRule="auto"/>
        <w:jc w:val="center"/>
        <w:textAlignment w:val="top"/>
        <w:rPr>
          <w:rFonts w:ascii="Times New Roman" w:eastAsia="Arial Unicode MS" w:hAnsi="Times New Roman" w:cs="Times New Roman"/>
          <w:b/>
          <w:color w:val="222222"/>
          <w:sz w:val="28"/>
          <w:szCs w:val="28"/>
          <w:lang w:val="af-ZA"/>
        </w:rPr>
      </w:pPr>
      <w:r w:rsidRPr="008A779E">
        <w:rPr>
          <w:rFonts w:ascii="Times New Roman" w:eastAsia="Arial Unicode MS" w:hAnsi="Times New Roman" w:cs="Times New Roman"/>
          <w:noProof/>
          <w:sz w:val="28"/>
          <w:szCs w:val="28"/>
          <w:lang w:val="en-US"/>
        </w:rPr>
        <w:drawing>
          <wp:inline distT="0" distB="0" distL="0" distR="0" wp14:anchorId="24E3C9D6" wp14:editId="51C2E45E">
            <wp:extent cx="972000" cy="972000"/>
            <wp:effectExtent l="0" t="0" r="0" b="0"/>
            <wp:docPr id="1960864442" name="Picture 196086444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EF2A84E" w14:textId="77777777" w:rsidR="00CC464E" w:rsidRPr="008A779E" w:rsidRDefault="00CC464E" w:rsidP="00CC464E">
      <w:pPr>
        <w:shd w:val="clear" w:color="auto" w:fill="F5F5F5"/>
        <w:suppressAutoHyphens/>
        <w:spacing w:after="120" w:line="360" w:lineRule="auto"/>
        <w:jc w:val="center"/>
        <w:textAlignment w:val="top"/>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lang w:val="af-ZA"/>
        </w:rPr>
        <w:t>IN THE HIGH COURT OF SOUTH AFRICA</w:t>
      </w:r>
      <w:r w:rsidRPr="008A779E">
        <w:rPr>
          <w:rFonts w:ascii="Times New Roman" w:eastAsia="Arial Unicode MS" w:hAnsi="Times New Roman" w:cs="Times New Roman"/>
          <w:b/>
          <w:sz w:val="28"/>
          <w:szCs w:val="28"/>
          <w:lang w:val="af-ZA"/>
        </w:rPr>
        <w:br/>
        <w:t>(GAUTENG DIVISION, JOHANNESBURG)</w:t>
      </w:r>
    </w:p>
    <w:p w14:paraId="2E2F7EB2" w14:textId="77777777" w:rsidR="00CC464E" w:rsidRPr="008A779E" w:rsidRDefault="00CC464E" w:rsidP="00CC464E">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r w:rsidRPr="008A779E">
        <w:rPr>
          <w:rFonts w:ascii="Times New Roman" w:eastAsia="Arial Unicode MS" w:hAnsi="Times New Roman" w:cs="Times New Roman"/>
          <w:b/>
          <w:sz w:val="28"/>
          <w:szCs w:val="28"/>
        </w:rPr>
        <w:t>REPUBLIC OF SOUTH AFRICA</w:t>
      </w:r>
    </w:p>
    <w:p w14:paraId="6F1C3BA4" w14:textId="2189071B" w:rsidR="00CC464E" w:rsidRPr="008A779E" w:rsidRDefault="00CC464E" w:rsidP="006B1217">
      <w:pPr>
        <w:ind w:left="5760"/>
        <w:rPr>
          <w:rFonts w:ascii="Times New Roman" w:eastAsia="Calibri" w:hAnsi="Times New Roman" w:cs="Times New Roman"/>
          <w:b/>
          <w:bCs/>
          <w:sz w:val="28"/>
          <w:szCs w:val="28"/>
          <w:lang w:val="en-GB"/>
        </w:rPr>
      </w:pPr>
      <w:r w:rsidRPr="008A779E">
        <w:rPr>
          <w:rFonts w:ascii="Times New Roman" w:eastAsia="Times New Roman" w:hAnsi="Times New Roman" w:cs="Times New Roman"/>
          <w:b/>
          <w:bCs/>
          <w:sz w:val="28"/>
          <w:szCs w:val="28"/>
        </w:rPr>
        <w:t>CASE NO</w:t>
      </w:r>
      <w:r w:rsidRPr="008A779E">
        <w:rPr>
          <w:rFonts w:ascii="Times New Roman" w:eastAsia="Times New Roman" w:hAnsi="Times New Roman" w:cs="Times New Roman"/>
          <w:sz w:val="28"/>
          <w:szCs w:val="28"/>
        </w:rPr>
        <w:t xml:space="preserve">: </w:t>
      </w:r>
      <w:r w:rsidR="00A97049" w:rsidRPr="00840AF2">
        <w:rPr>
          <w:rFonts w:ascii="Times New Roman" w:eastAsia="Calibri" w:hAnsi="Times New Roman" w:cs="Times New Roman"/>
          <w:sz w:val="28"/>
          <w:szCs w:val="28"/>
          <w:lang w:val="en-GB"/>
        </w:rPr>
        <w:t>2024</w:t>
      </w:r>
      <w:r w:rsidR="00840AF2" w:rsidRPr="00840AF2">
        <w:rPr>
          <w:rFonts w:ascii="Times New Roman" w:eastAsia="Calibri" w:hAnsi="Times New Roman" w:cs="Times New Roman"/>
          <w:sz w:val="28"/>
          <w:szCs w:val="28"/>
          <w:lang w:val="en-GB"/>
        </w:rPr>
        <w:t>-</w:t>
      </w:r>
      <w:r w:rsidR="00A97049" w:rsidRPr="00840AF2">
        <w:rPr>
          <w:rFonts w:ascii="Times New Roman" w:eastAsia="Calibri" w:hAnsi="Times New Roman" w:cs="Times New Roman"/>
          <w:sz w:val="28"/>
          <w:szCs w:val="28"/>
          <w:lang w:val="en-GB"/>
        </w:rPr>
        <w:t>001357</w:t>
      </w:r>
    </w:p>
    <w:p w14:paraId="618195ED" w14:textId="77777777" w:rsidR="006B1217" w:rsidRPr="00D17518" w:rsidRDefault="006B1217" w:rsidP="006B1217">
      <w:pPr>
        <w:spacing w:after="120" w:line="240" w:lineRule="auto"/>
        <w:rPr>
          <w:rFonts w:ascii="Times New Roman" w:hAnsi="Times New Roman" w:cs="Times New Roman"/>
          <w:b/>
          <w:sz w:val="28"/>
          <w:szCs w:val="28"/>
        </w:rPr>
      </w:pP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t xml:space="preserve">    </w:t>
      </w:r>
    </w:p>
    <w:p w14:paraId="43618BC0" w14:textId="77777777" w:rsidR="006B1217" w:rsidRPr="00D17518" w:rsidRDefault="006B1217" w:rsidP="006B1217">
      <w:pPr>
        <w:spacing w:line="240" w:lineRule="auto"/>
        <w:rPr>
          <w:rFonts w:ascii="Times New Roman" w:hAnsi="Times New Roman" w:cs="Times New Roman"/>
          <w:b/>
          <w:sz w:val="28"/>
          <w:szCs w:val="28"/>
        </w:rPr>
      </w:pPr>
      <w:r w:rsidRPr="00D17518">
        <w:rPr>
          <w:rFonts w:ascii="Times New Roman" w:hAnsi="Times New Roman" w:cs="Times New Roman"/>
          <w:noProof/>
          <w:sz w:val="28"/>
          <w:szCs w:val="28"/>
          <w:lang w:val="en-US"/>
        </w:rPr>
        <mc:AlternateContent>
          <mc:Choice Requires="wps">
            <w:drawing>
              <wp:anchor distT="0" distB="0" distL="114300" distR="114300" simplePos="0" relativeHeight="251659776" behindDoc="0" locked="0" layoutInCell="1" allowOverlap="1" wp14:anchorId="6609C8F5" wp14:editId="206F5CBC">
                <wp:simplePos x="0" y="0"/>
                <wp:positionH relativeFrom="margin">
                  <wp:posOffset>47625</wp:posOffset>
                </wp:positionH>
                <wp:positionV relativeFrom="paragraph">
                  <wp:posOffset>6350</wp:posOffset>
                </wp:positionV>
                <wp:extent cx="3238500" cy="1619250"/>
                <wp:effectExtent l="0" t="0" r="19050" b="19050"/>
                <wp:wrapNone/>
                <wp:docPr id="1494993345" name="Text Box 1494993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19250"/>
                        </a:xfrm>
                        <a:prstGeom prst="rect">
                          <a:avLst/>
                        </a:prstGeom>
                        <a:solidFill>
                          <a:srgbClr val="FFFFFF"/>
                        </a:solidFill>
                        <a:ln w="9525">
                          <a:solidFill>
                            <a:srgbClr val="000000"/>
                          </a:solidFill>
                          <a:miter lim="800000"/>
                          <a:headEnd/>
                          <a:tailEnd/>
                        </a:ln>
                      </wps:spPr>
                      <wps:txbx>
                        <w:txbxContent>
                          <w:p w14:paraId="3C1EF24F" w14:textId="080C40C5" w:rsidR="006B1217" w:rsidRPr="00B04EB9" w:rsidRDefault="007601D9" w:rsidP="009D5C8C">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Times New Roman" w:hAnsi="Times New Roman" w:cs="Times New Roman"/>
                                <w:sz w:val="20"/>
                              </w:rPr>
                            </w:pPr>
                            <w:r w:rsidRPr="00B04EB9">
                              <w:rPr>
                                <w:rFonts w:ascii="Times New Roman" w:hAnsi="Times New Roman" w:cs="Times New Roman"/>
                                <w:sz w:val="20"/>
                              </w:rPr>
                              <w:t>(1)</w:t>
                            </w:r>
                            <w:r w:rsidRPr="00B04EB9">
                              <w:rPr>
                                <w:rFonts w:ascii="Times New Roman" w:hAnsi="Times New Roman" w:cs="Times New Roman"/>
                                <w:sz w:val="20"/>
                              </w:rPr>
                              <w:tab/>
                            </w:r>
                            <w:r w:rsidR="006B1217" w:rsidRPr="00B04EB9">
                              <w:rPr>
                                <w:rFonts w:ascii="Times New Roman" w:hAnsi="Times New Roman" w:cs="Times New Roman"/>
                                <w:sz w:val="20"/>
                              </w:rPr>
                              <w:t>REPORTABLE: YES/NO</w:t>
                            </w:r>
                          </w:p>
                          <w:p w14:paraId="0A428C9B" w14:textId="5D8D1284" w:rsidR="006B1217" w:rsidRPr="00B04EB9" w:rsidRDefault="007601D9" w:rsidP="009D5C8C">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Times New Roman" w:hAnsi="Times New Roman" w:cs="Times New Roman"/>
                                <w:sz w:val="20"/>
                              </w:rPr>
                            </w:pPr>
                            <w:r w:rsidRPr="00B04EB9">
                              <w:rPr>
                                <w:rFonts w:ascii="Times New Roman" w:hAnsi="Times New Roman" w:cs="Times New Roman"/>
                                <w:sz w:val="20"/>
                              </w:rPr>
                              <w:t>(2)</w:t>
                            </w:r>
                            <w:r w:rsidRPr="00B04EB9">
                              <w:rPr>
                                <w:rFonts w:ascii="Times New Roman" w:hAnsi="Times New Roman" w:cs="Times New Roman"/>
                                <w:sz w:val="20"/>
                              </w:rPr>
                              <w:tab/>
                            </w:r>
                            <w:r w:rsidR="006B1217" w:rsidRPr="00B04EB9">
                              <w:rPr>
                                <w:rFonts w:ascii="Times New Roman" w:hAnsi="Times New Roman" w:cs="Times New Roman"/>
                                <w:sz w:val="20"/>
                              </w:rPr>
                              <w:t>OF INTEREST TO OTHER JUDGES: YES/NO</w:t>
                            </w:r>
                          </w:p>
                          <w:p w14:paraId="3618C9DC" w14:textId="001FC31E" w:rsidR="006B1217" w:rsidRPr="00B04EB9" w:rsidRDefault="007601D9" w:rsidP="009D5C8C">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Times New Roman" w:hAnsi="Times New Roman" w:cs="Times New Roman"/>
                                <w:sz w:val="20"/>
                              </w:rPr>
                            </w:pPr>
                            <w:r w:rsidRPr="00B04EB9">
                              <w:rPr>
                                <w:rFonts w:ascii="Times New Roman" w:hAnsi="Times New Roman" w:cs="Times New Roman"/>
                                <w:sz w:val="20"/>
                              </w:rPr>
                              <w:t>(3)</w:t>
                            </w:r>
                            <w:r w:rsidRPr="00B04EB9">
                              <w:rPr>
                                <w:rFonts w:ascii="Times New Roman" w:hAnsi="Times New Roman" w:cs="Times New Roman"/>
                                <w:sz w:val="20"/>
                              </w:rPr>
                              <w:tab/>
                            </w:r>
                            <w:r w:rsidR="006B1217" w:rsidRPr="00B04EB9">
                              <w:rPr>
                                <w:rFonts w:ascii="Times New Roman" w:hAnsi="Times New Roman" w:cs="Times New Roman"/>
                                <w:sz w:val="20"/>
                              </w:rPr>
                              <w:t>REVISED: YES/NO</w:t>
                            </w:r>
                          </w:p>
                          <w:p w14:paraId="7004D58F" w14:textId="77777777" w:rsidR="006B1217" w:rsidRPr="00B04EB9" w:rsidRDefault="006B1217" w:rsidP="006B1217">
                            <w:pPr>
                              <w:rPr>
                                <w:rFonts w:ascii="Times New Roman" w:hAnsi="Times New Roman" w:cs="Times New Roman"/>
                                <w:sz w:val="20"/>
                              </w:rPr>
                            </w:pPr>
                          </w:p>
                          <w:p w14:paraId="0481CA96" w14:textId="77777777" w:rsidR="006B1217" w:rsidRPr="00B04EB9" w:rsidRDefault="006B1217" w:rsidP="006B1217">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024584E2" w14:textId="77777777" w:rsidR="006B1217" w:rsidRPr="00B04EB9" w:rsidRDefault="006B1217" w:rsidP="006B1217">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400781E8" w14:textId="77777777" w:rsidR="006B1217" w:rsidRDefault="006B1217" w:rsidP="006B1217">
                            <w:pPr>
                              <w:rPr>
                                <w:rFonts w:ascii="Century Gothic" w:hAnsi="Century Gothic"/>
                                <w:b/>
                                <w:sz w:val="18"/>
                                <w:szCs w:val="18"/>
                              </w:rPr>
                            </w:pPr>
                          </w:p>
                          <w:p w14:paraId="7B0F76C6" w14:textId="77777777" w:rsidR="006B1217" w:rsidRDefault="006B1217" w:rsidP="006B1217">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9C8F5" id="_x0000_t202" coordsize="21600,21600" o:spt="202" path="m,l,21600r21600,l21600,xe">
                <v:stroke joinstyle="miter"/>
                <v:path gradientshapeok="t" o:connecttype="rect"/>
              </v:shapetype>
              <v:shape id="Text Box 1494993345" o:spid="_x0000_s1026" type="#_x0000_t202" style="position:absolute;margin-left:3.75pt;margin-top:.5pt;width:255pt;height:1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">
                <v:textbox>
                  <w:txbxContent>
                    <w:p w14:paraId="3C1EF24F" w14:textId="080C40C5" w:rsidR="006B1217" w:rsidRPr="00B04EB9" w:rsidRDefault="007601D9" w:rsidP="009D5C8C">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Times New Roman" w:hAnsi="Times New Roman" w:cs="Times New Roman"/>
                          <w:sz w:val="20"/>
                        </w:rPr>
                      </w:pPr>
                      <w:r w:rsidRPr="00B04EB9">
                        <w:rPr>
                          <w:rFonts w:ascii="Times New Roman" w:hAnsi="Times New Roman" w:cs="Times New Roman"/>
                          <w:sz w:val="20"/>
                        </w:rPr>
                        <w:t>(1)</w:t>
                      </w:r>
                      <w:r w:rsidRPr="00B04EB9">
                        <w:rPr>
                          <w:rFonts w:ascii="Times New Roman" w:hAnsi="Times New Roman" w:cs="Times New Roman"/>
                          <w:sz w:val="20"/>
                        </w:rPr>
                        <w:tab/>
                      </w:r>
                      <w:r w:rsidR="006B1217" w:rsidRPr="00B04EB9">
                        <w:rPr>
                          <w:rFonts w:ascii="Times New Roman" w:hAnsi="Times New Roman" w:cs="Times New Roman"/>
                          <w:sz w:val="20"/>
                        </w:rPr>
                        <w:t>REPORTABLE: YES/NO</w:t>
                      </w:r>
                    </w:p>
                    <w:p w14:paraId="0A428C9B" w14:textId="5D8D1284" w:rsidR="006B1217" w:rsidRPr="00B04EB9" w:rsidRDefault="007601D9" w:rsidP="009D5C8C">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Times New Roman" w:hAnsi="Times New Roman" w:cs="Times New Roman"/>
                          <w:sz w:val="20"/>
                        </w:rPr>
                      </w:pPr>
                      <w:r w:rsidRPr="00B04EB9">
                        <w:rPr>
                          <w:rFonts w:ascii="Times New Roman" w:hAnsi="Times New Roman" w:cs="Times New Roman"/>
                          <w:sz w:val="20"/>
                        </w:rPr>
                        <w:t>(2)</w:t>
                      </w:r>
                      <w:r w:rsidRPr="00B04EB9">
                        <w:rPr>
                          <w:rFonts w:ascii="Times New Roman" w:hAnsi="Times New Roman" w:cs="Times New Roman"/>
                          <w:sz w:val="20"/>
                        </w:rPr>
                        <w:tab/>
                      </w:r>
                      <w:r w:rsidR="006B1217" w:rsidRPr="00B04EB9">
                        <w:rPr>
                          <w:rFonts w:ascii="Times New Roman" w:hAnsi="Times New Roman" w:cs="Times New Roman"/>
                          <w:sz w:val="20"/>
                        </w:rPr>
                        <w:t>OF INTEREST TO OTHER JUDGES: YES/NO</w:t>
                      </w:r>
                    </w:p>
                    <w:p w14:paraId="3618C9DC" w14:textId="001FC31E" w:rsidR="006B1217" w:rsidRPr="00B04EB9" w:rsidRDefault="007601D9" w:rsidP="009D5C8C">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0" w:hanging="720"/>
                        <w:rPr>
                          <w:rFonts w:ascii="Times New Roman" w:hAnsi="Times New Roman" w:cs="Times New Roman"/>
                          <w:sz w:val="20"/>
                        </w:rPr>
                      </w:pPr>
                      <w:r w:rsidRPr="00B04EB9">
                        <w:rPr>
                          <w:rFonts w:ascii="Times New Roman" w:hAnsi="Times New Roman" w:cs="Times New Roman"/>
                          <w:sz w:val="20"/>
                        </w:rPr>
                        <w:t>(3)</w:t>
                      </w:r>
                      <w:r w:rsidRPr="00B04EB9">
                        <w:rPr>
                          <w:rFonts w:ascii="Times New Roman" w:hAnsi="Times New Roman" w:cs="Times New Roman"/>
                          <w:sz w:val="20"/>
                        </w:rPr>
                        <w:tab/>
                      </w:r>
                      <w:r w:rsidR="006B1217" w:rsidRPr="00B04EB9">
                        <w:rPr>
                          <w:rFonts w:ascii="Times New Roman" w:hAnsi="Times New Roman" w:cs="Times New Roman"/>
                          <w:sz w:val="20"/>
                        </w:rPr>
                        <w:t>REVISED: YES/NO</w:t>
                      </w:r>
                    </w:p>
                    <w:p w14:paraId="7004D58F" w14:textId="77777777" w:rsidR="006B1217" w:rsidRPr="00B04EB9" w:rsidRDefault="006B1217" w:rsidP="006B1217">
                      <w:pPr>
                        <w:rPr>
                          <w:rFonts w:ascii="Times New Roman" w:hAnsi="Times New Roman" w:cs="Times New Roman"/>
                          <w:sz w:val="20"/>
                        </w:rPr>
                      </w:pPr>
                    </w:p>
                    <w:p w14:paraId="0481CA96" w14:textId="77777777" w:rsidR="006B1217" w:rsidRPr="00B04EB9" w:rsidRDefault="006B1217" w:rsidP="006B1217">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024584E2" w14:textId="77777777" w:rsidR="006B1217" w:rsidRPr="00B04EB9" w:rsidRDefault="006B1217" w:rsidP="006B1217">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400781E8" w14:textId="77777777" w:rsidR="006B1217" w:rsidRDefault="006B1217" w:rsidP="006B1217">
                      <w:pPr>
                        <w:rPr>
                          <w:rFonts w:ascii="Century Gothic" w:hAnsi="Century Gothic"/>
                          <w:b/>
                          <w:sz w:val="18"/>
                          <w:szCs w:val="18"/>
                        </w:rPr>
                      </w:pPr>
                    </w:p>
                    <w:p w14:paraId="7B0F76C6" w14:textId="77777777" w:rsidR="006B1217" w:rsidRDefault="006B1217" w:rsidP="006B1217">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p>
    <w:p w14:paraId="103B18BF" w14:textId="77777777" w:rsidR="006B1217" w:rsidRPr="00D17518" w:rsidRDefault="006B1217" w:rsidP="006B1217">
      <w:pPr>
        <w:spacing w:line="240" w:lineRule="auto"/>
        <w:rPr>
          <w:rFonts w:ascii="Times New Roman" w:hAnsi="Times New Roman" w:cs="Times New Roman"/>
          <w:b/>
          <w:sz w:val="28"/>
          <w:szCs w:val="28"/>
        </w:rPr>
      </w:pPr>
    </w:p>
    <w:p w14:paraId="4631229D" w14:textId="77777777" w:rsidR="006B1217" w:rsidRPr="00D17518" w:rsidRDefault="006B1217" w:rsidP="006B1217">
      <w:pPr>
        <w:spacing w:line="240" w:lineRule="auto"/>
        <w:rPr>
          <w:rFonts w:ascii="Times New Roman" w:hAnsi="Times New Roman" w:cs="Times New Roman"/>
          <w:b/>
          <w:sz w:val="28"/>
          <w:szCs w:val="28"/>
        </w:rPr>
      </w:pPr>
    </w:p>
    <w:p w14:paraId="1C88984F" w14:textId="77777777" w:rsidR="00CC464E" w:rsidRDefault="00CC464E" w:rsidP="00CC464E">
      <w:pPr>
        <w:suppressAutoHyphens/>
        <w:spacing w:after="0" w:line="480" w:lineRule="auto"/>
        <w:rPr>
          <w:rFonts w:ascii="Times New Roman" w:eastAsia="Times New Roman" w:hAnsi="Times New Roman" w:cs="Times New Roman"/>
          <w:sz w:val="28"/>
          <w:szCs w:val="28"/>
        </w:rPr>
      </w:pPr>
    </w:p>
    <w:p w14:paraId="23695E0D" w14:textId="77777777" w:rsidR="006B1217" w:rsidRDefault="006B1217" w:rsidP="00CC464E">
      <w:pPr>
        <w:suppressAutoHyphens/>
        <w:spacing w:after="0" w:line="480" w:lineRule="auto"/>
        <w:rPr>
          <w:rFonts w:ascii="Times New Roman" w:eastAsia="Times New Roman" w:hAnsi="Times New Roman" w:cs="Times New Roman"/>
          <w:sz w:val="28"/>
          <w:szCs w:val="28"/>
        </w:rPr>
      </w:pPr>
    </w:p>
    <w:p w14:paraId="5B083A33" w14:textId="77777777" w:rsidR="006B1217" w:rsidRPr="008A779E" w:rsidRDefault="006B1217" w:rsidP="00CC464E">
      <w:pPr>
        <w:suppressAutoHyphens/>
        <w:spacing w:after="0" w:line="480" w:lineRule="auto"/>
        <w:rPr>
          <w:rFonts w:ascii="Times New Roman" w:eastAsia="Times New Roman" w:hAnsi="Times New Roman" w:cs="Times New Roman"/>
          <w:sz w:val="28"/>
          <w:szCs w:val="28"/>
        </w:rPr>
      </w:pPr>
    </w:p>
    <w:p w14:paraId="626F5943" w14:textId="6746A72F" w:rsidR="00CC464E" w:rsidRPr="008A779E" w:rsidRDefault="00CC464E" w:rsidP="00CC464E">
      <w:pPr>
        <w:suppressAutoHyphens/>
        <w:spacing w:after="0" w:line="480" w:lineRule="auto"/>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tbl>
      <w:tblPr>
        <w:tblW w:w="9639" w:type="dxa"/>
        <w:tblLayout w:type="fixed"/>
        <w:tblLook w:val="0000" w:firstRow="0" w:lastRow="0" w:firstColumn="0" w:lastColumn="0" w:noHBand="0" w:noVBand="0"/>
      </w:tblPr>
      <w:tblGrid>
        <w:gridCol w:w="6204"/>
        <w:gridCol w:w="3435"/>
      </w:tblGrid>
      <w:tr w:rsidR="00CC464E" w:rsidRPr="008A779E" w14:paraId="1D30E963" w14:textId="77777777" w:rsidTr="00445DE0">
        <w:tc>
          <w:tcPr>
            <w:tcW w:w="6204" w:type="dxa"/>
          </w:tcPr>
          <w:p w14:paraId="41F3369E" w14:textId="11827223" w:rsidR="00CC464E" w:rsidRDefault="00F77141" w:rsidP="00CC464E">
            <w:pPr>
              <w:tabs>
                <w:tab w:val="right" w:pos="8280"/>
              </w:tabs>
              <w:jc w:val="both"/>
              <w:rPr>
                <w:rFonts w:ascii="Times New Roman" w:eastAsia="Calibri" w:hAnsi="Times New Roman" w:cs="Times New Roman"/>
                <w:b/>
                <w:bCs/>
                <w:sz w:val="28"/>
                <w:szCs w:val="28"/>
                <w:lang w:val="en-US"/>
              </w:rPr>
            </w:pPr>
            <w:r w:rsidRPr="00A97049">
              <w:rPr>
                <w:rFonts w:ascii="Times New Roman" w:eastAsia="Calibri" w:hAnsi="Times New Roman" w:cs="Times New Roman"/>
                <w:b/>
                <w:bCs/>
                <w:sz w:val="28"/>
                <w:szCs w:val="28"/>
                <w:lang w:val="en-US"/>
              </w:rPr>
              <w:t>U</w:t>
            </w:r>
            <w:r>
              <w:rPr>
                <w:rFonts w:ascii="Times New Roman" w:eastAsia="Calibri" w:hAnsi="Times New Roman" w:cs="Times New Roman"/>
                <w:b/>
                <w:bCs/>
                <w:sz w:val="28"/>
                <w:szCs w:val="28"/>
                <w:lang w:val="en-US"/>
              </w:rPr>
              <w:t>[…]</w:t>
            </w:r>
            <w:r w:rsidRPr="00A97049">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lang w:val="en-US"/>
              </w:rPr>
              <w:t>R[...]</w:t>
            </w:r>
          </w:p>
          <w:p w14:paraId="42D8668B" w14:textId="77777777" w:rsidR="00840AF2" w:rsidRPr="00A97049" w:rsidRDefault="00840AF2" w:rsidP="00CC464E">
            <w:pPr>
              <w:tabs>
                <w:tab w:val="right" w:pos="8280"/>
              </w:tabs>
              <w:jc w:val="both"/>
              <w:rPr>
                <w:rFonts w:ascii="Times New Roman" w:eastAsia="Calibri" w:hAnsi="Times New Roman" w:cs="Times New Roman"/>
                <w:b/>
                <w:bCs/>
                <w:sz w:val="28"/>
                <w:szCs w:val="28"/>
                <w:lang w:val="en-US"/>
              </w:rPr>
            </w:pPr>
          </w:p>
          <w:p w14:paraId="2A832B62" w14:textId="670A6F3A" w:rsidR="00CC464E" w:rsidRDefault="00B57152" w:rsidP="00CC464E">
            <w:pPr>
              <w:tabs>
                <w:tab w:val="right" w:pos="8280"/>
              </w:tabs>
              <w:jc w:val="both"/>
              <w:rPr>
                <w:rFonts w:ascii="Times New Roman" w:eastAsia="Calibri" w:hAnsi="Times New Roman" w:cs="Times New Roman"/>
                <w:sz w:val="28"/>
                <w:szCs w:val="28"/>
                <w:lang w:val="en-US"/>
              </w:rPr>
            </w:pPr>
            <w:r w:rsidRPr="008A779E">
              <w:rPr>
                <w:rFonts w:ascii="Times New Roman" w:eastAsia="Calibri" w:hAnsi="Times New Roman" w:cs="Times New Roman"/>
                <w:sz w:val="28"/>
                <w:szCs w:val="28"/>
                <w:lang w:val="en-US"/>
              </w:rPr>
              <w:t>A</w:t>
            </w:r>
            <w:r w:rsidR="00CC464E" w:rsidRPr="008A779E">
              <w:rPr>
                <w:rFonts w:ascii="Times New Roman" w:eastAsia="Calibri" w:hAnsi="Times New Roman" w:cs="Times New Roman"/>
                <w:sz w:val="28"/>
                <w:szCs w:val="28"/>
                <w:lang w:val="en-US"/>
              </w:rPr>
              <w:t>nd</w:t>
            </w:r>
          </w:p>
          <w:p w14:paraId="4D325A01" w14:textId="77777777" w:rsidR="00840AF2" w:rsidRDefault="00840AF2" w:rsidP="00CC464E">
            <w:pPr>
              <w:tabs>
                <w:tab w:val="right" w:pos="8280"/>
              </w:tabs>
              <w:jc w:val="both"/>
              <w:rPr>
                <w:rFonts w:ascii="Times New Roman" w:eastAsia="Calibri" w:hAnsi="Times New Roman" w:cs="Times New Roman"/>
                <w:sz w:val="28"/>
                <w:szCs w:val="28"/>
                <w:lang w:val="en-US"/>
              </w:rPr>
            </w:pPr>
          </w:p>
          <w:p w14:paraId="31E30451" w14:textId="01ECDBA1" w:rsidR="00A97049" w:rsidRDefault="00A97049" w:rsidP="00CC464E">
            <w:pPr>
              <w:tabs>
                <w:tab w:val="right" w:pos="8280"/>
              </w:tabs>
              <w:jc w:val="both"/>
              <w:rPr>
                <w:rFonts w:ascii="Times New Roman" w:eastAsia="Calibri" w:hAnsi="Times New Roman" w:cs="Times New Roman"/>
                <w:b/>
                <w:bCs/>
                <w:sz w:val="28"/>
                <w:szCs w:val="28"/>
                <w:lang w:val="en-US"/>
              </w:rPr>
            </w:pPr>
            <w:r w:rsidRPr="00A97049">
              <w:rPr>
                <w:rFonts w:ascii="Times New Roman" w:eastAsia="Calibri" w:hAnsi="Times New Roman" w:cs="Times New Roman"/>
                <w:b/>
                <w:bCs/>
                <w:sz w:val="28"/>
                <w:szCs w:val="28"/>
                <w:lang w:val="en-US"/>
              </w:rPr>
              <w:t>SARIKA BESESAR</w:t>
            </w:r>
            <w:r>
              <w:rPr>
                <w:rFonts w:ascii="Times New Roman" w:eastAsia="Calibri" w:hAnsi="Times New Roman" w:cs="Times New Roman"/>
                <w:b/>
                <w:bCs/>
                <w:sz w:val="28"/>
                <w:szCs w:val="28"/>
                <w:lang w:val="en-US"/>
              </w:rPr>
              <w:t xml:space="preserve">                   </w:t>
            </w:r>
          </w:p>
          <w:p w14:paraId="39C0EA31" w14:textId="77777777" w:rsidR="006B1217" w:rsidRDefault="006B1217" w:rsidP="00CC464E">
            <w:pPr>
              <w:tabs>
                <w:tab w:val="right" w:pos="8280"/>
              </w:tabs>
              <w:jc w:val="both"/>
              <w:rPr>
                <w:rFonts w:ascii="Times New Roman" w:eastAsia="Calibri" w:hAnsi="Times New Roman" w:cs="Times New Roman"/>
                <w:b/>
                <w:bCs/>
                <w:sz w:val="28"/>
                <w:szCs w:val="28"/>
                <w:lang w:val="en-US"/>
              </w:rPr>
            </w:pPr>
          </w:p>
          <w:p w14:paraId="270FB607" w14:textId="41000B5E" w:rsidR="00A97049" w:rsidRDefault="00A97049" w:rsidP="00CC464E">
            <w:pPr>
              <w:tabs>
                <w:tab w:val="right" w:pos="8280"/>
              </w:tabs>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REDHILL SCHOOL            </w:t>
            </w:r>
          </w:p>
          <w:p w14:paraId="35D7596B" w14:textId="77777777" w:rsidR="00840AF2" w:rsidRDefault="00840AF2" w:rsidP="00CC464E">
            <w:pPr>
              <w:tabs>
                <w:tab w:val="right" w:pos="8280"/>
              </w:tabs>
              <w:jc w:val="both"/>
              <w:rPr>
                <w:rFonts w:ascii="Times New Roman" w:eastAsia="Calibri" w:hAnsi="Times New Roman" w:cs="Times New Roman"/>
                <w:b/>
                <w:bCs/>
                <w:sz w:val="28"/>
                <w:szCs w:val="28"/>
                <w:lang w:val="en-US"/>
              </w:rPr>
            </w:pPr>
          </w:p>
          <w:p w14:paraId="74E74335" w14:textId="479DB1AA" w:rsidR="00CC464E" w:rsidRPr="00840AF2" w:rsidRDefault="00A97049" w:rsidP="00840AF2">
            <w:pPr>
              <w:tabs>
                <w:tab w:val="right" w:pos="8280"/>
              </w:tabs>
              <w:jc w:val="both"/>
              <w:rPr>
                <w:rFonts w:ascii="Times New Roman" w:eastAsia="Calibri" w:hAnsi="Times New Roman" w:cs="Times New Roman"/>
                <w:sz w:val="28"/>
                <w:szCs w:val="28"/>
                <w:lang w:val="en-US"/>
              </w:rPr>
            </w:pPr>
            <w:r>
              <w:rPr>
                <w:rFonts w:ascii="Times New Roman" w:eastAsia="Calibri" w:hAnsi="Times New Roman" w:cs="Times New Roman"/>
                <w:b/>
                <w:bCs/>
                <w:sz w:val="28"/>
                <w:szCs w:val="28"/>
                <w:lang w:val="en-US"/>
              </w:rPr>
              <w:t xml:space="preserve">ST STITHIANS SCHOOL   </w:t>
            </w:r>
          </w:p>
        </w:tc>
        <w:tc>
          <w:tcPr>
            <w:tcW w:w="3435" w:type="dxa"/>
          </w:tcPr>
          <w:p w14:paraId="670A3A71" w14:textId="562E2EC3" w:rsidR="00CC464E" w:rsidRPr="00880A15" w:rsidRDefault="00CC464E" w:rsidP="00CC464E">
            <w:pPr>
              <w:widowControl w:val="0"/>
              <w:suppressAutoHyphens/>
              <w:spacing w:after="0" w:line="360" w:lineRule="auto"/>
              <w:rPr>
                <w:rFonts w:ascii="Times New Roman" w:eastAsia="Times New Roman" w:hAnsi="Times New Roman" w:cs="Times New Roman"/>
                <w:sz w:val="28"/>
                <w:szCs w:val="28"/>
                <w:lang w:val="en-US"/>
              </w:rPr>
            </w:pPr>
            <w:r w:rsidRPr="008A779E">
              <w:rPr>
                <w:rFonts w:ascii="Times New Roman" w:eastAsia="Calibri" w:hAnsi="Times New Roman" w:cs="Times New Roman"/>
                <w:sz w:val="28"/>
                <w:szCs w:val="28"/>
                <w:lang w:val="en-US"/>
              </w:rPr>
              <w:t xml:space="preserve"> </w:t>
            </w:r>
            <w:r w:rsidRPr="00880A15">
              <w:rPr>
                <w:rFonts w:ascii="Times New Roman" w:eastAsia="Calibri" w:hAnsi="Times New Roman" w:cs="Times New Roman"/>
                <w:sz w:val="28"/>
                <w:szCs w:val="28"/>
                <w:lang w:val="en-US"/>
              </w:rPr>
              <w:t>Applicant</w:t>
            </w:r>
          </w:p>
          <w:p w14:paraId="0E70FA5D" w14:textId="77777777" w:rsidR="00CC464E" w:rsidRDefault="00CC464E" w:rsidP="00CC464E">
            <w:pPr>
              <w:widowControl w:val="0"/>
              <w:suppressAutoHyphens/>
              <w:spacing w:after="0" w:line="480" w:lineRule="auto"/>
              <w:jc w:val="center"/>
              <w:rPr>
                <w:rFonts w:ascii="Times New Roman" w:eastAsia="Times New Roman" w:hAnsi="Times New Roman" w:cs="Times New Roman"/>
                <w:sz w:val="28"/>
                <w:szCs w:val="28"/>
                <w:lang w:val="en-US"/>
              </w:rPr>
            </w:pPr>
          </w:p>
          <w:p w14:paraId="3BF447E6" w14:textId="77777777" w:rsidR="00840AF2" w:rsidRDefault="00840AF2" w:rsidP="006B1217">
            <w:pPr>
              <w:widowControl w:val="0"/>
              <w:suppressAutoHyphens/>
              <w:spacing w:after="0" w:line="480" w:lineRule="auto"/>
              <w:rPr>
                <w:rFonts w:ascii="Times New Roman" w:eastAsia="Times New Roman" w:hAnsi="Times New Roman" w:cs="Times New Roman"/>
                <w:sz w:val="28"/>
                <w:szCs w:val="28"/>
                <w:lang w:val="en-US"/>
              </w:rPr>
            </w:pPr>
          </w:p>
          <w:p w14:paraId="2C052672" w14:textId="25772610" w:rsidR="006B1217" w:rsidRDefault="006B1217" w:rsidP="006B1217">
            <w:pPr>
              <w:widowControl w:val="0"/>
              <w:suppressAutoHyphens/>
              <w:spacing w:after="0" w:line="48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First Respondent</w:t>
            </w:r>
          </w:p>
          <w:p w14:paraId="6C631BBA" w14:textId="77777777" w:rsidR="00840AF2" w:rsidRDefault="00840AF2" w:rsidP="006B1217">
            <w:pPr>
              <w:widowControl w:val="0"/>
              <w:suppressAutoHyphens/>
              <w:spacing w:after="0" w:line="480" w:lineRule="auto"/>
              <w:rPr>
                <w:rFonts w:ascii="Times New Roman" w:eastAsia="Times New Roman" w:hAnsi="Times New Roman" w:cs="Times New Roman"/>
                <w:sz w:val="28"/>
                <w:szCs w:val="28"/>
                <w:lang w:val="en-US"/>
              </w:rPr>
            </w:pPr>
          </w:p>
          <w:p w14:paraId="7A82B063" w14:textId="6A26C511" w:rsidR="006B1217" w:rsidRDefault="006B1217" w:rsidP="006B1217">
            <w:pPr>
              <w:widowControl w:val="0"/>
              <w:suppressAutoHyphens/>
              <w:spacing w:after="0" w:line="48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Second Respondent</w:t>
            </w:r>
          </w:p>
          <w:p w14:paraId="60DECFEB" w14:textId="77777777" w:rsidR="00840AF2" w:rsidRDefault="00840AF2" w:rsidP="006B1217">
            <w:pPr>
              <w:widowControl w:val="0"/>
              <w:suppressAutoHyphens/>
              <w:spacing w:after="0" w:line="480" w:lineRule="auto"/>
              <w:rPr>
                <w:rFonts w:ascii="Times New Roman" w:eastAsia="Times New Roman" w:hAnsi="Times New Roman" w:cs="Times New Roman"/>
                <w:sz w:val="28"/>
                <w:szCs w:val="28"/>
                <w:lang w:val="en-US"/>
              </w:rPr>
            </w:pPr>
          </w:p>
          <w:p w14:paraId="0F53CECB" w14:textId="54C93864" w:rsidR="00CC464E" w:rsidRPr="008A779E" w:rsidRDefault="006B1217" w:rsidP="00B57152">
            <w:pPr>
              <w:widowControl w:val="0"/>
              <w:suppressAutoHyphens/>
              <w:spacing w:after="0" w:line="48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Third Responden</w:t>
            </w:r>
            <w:r w:rsidR="00840AF2">
              <w:rPr>
                <w:rFonts w:ascii="Times New Roman" w:eastAsia="Times New Roman" w:hAnsi="Times New Roman" w:cs="Times New Roman"/>
                <w:sz w:val="28"/>
                <w:szCs w:val="28"/>
                <w:lang w:val="en-US"/>
              </w:rPr>
              <w:t>t</w:t>
            </w:r>
          </w:p>
        </w:tc>
      </w:tr>
    </w:tbl>
    <w:p w14:paraId="43CF47EF" w14:textId="7224683F" w:rsidR="00630B24" w:rsidRPr="00840AF2" w:rsidRDefault="00CC464E" w:rsidP="00840AF2">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rPr>
        <w:lastRenderedPageBreak/>
        <w:t>JUDGMEN</w:t>
      </w:r>
      <w:r w:rsidR="00630B24" w:rsidRPr="008A779E">
        <w:rPr>
          <w:rFonts w:ascii="Times New Roman" w:eastAsia="Arial Unicode MS" w:hAnsi="Times New Roman" w:cs="Times New Roman"/>
          <w:b/>
          <w:sz w:val="28"/>
          <w:szCs w:val="28"/>
        </w:rPr>
        <w:t>T</w:t>
      </w:r>
    </w:p>
    <w:p w14:paraId="4B14FF9A" w14:textId="6434DC02" w:rsidR="00CC464E" w:rsidRPr="00880A15" w:rsidRDefault="00CC464E" w:rsidP="00CC464E">
      <w:pPr>
        <w:suppressAutoHyphens/>
        <w:spacing w:before="320" w:after="320" w:line="480" w:lineRule="auto"/>
        <w:ind w:left="720" w:hanging="720"/>
        <w:jc w:val="both"/>
        <w:outlineLvl w:val="0"/>
        <w:rPr>
          <w:rFonts w:ascii="Times New Roman" w:eastAsia="Times New Roman" w:hAnsi="Times New Roman" w:cs="Times New Roman"/>
          <w:b/>
          <w:sz w:val="28"/>
          <w:szCs w:val="28"/>
        </w:rPr>
      </w:pPr>
      <w:r w:rsidRPr="008A779E">
        <w:rPr>
          <w:rFonts w:ascii="Times New Roman" w:eastAsia="Times New Roman" w:hAnsi="Times New Roman" w:cs="Times New Roman"/>
          <w:bCs/>
          <w:sz w:val="28"/>
          <w:szCs w:val="28"/>
        </w:rPr>
        <w:t xml:space="preserve">  </w:t>
      </w:r>
      <w:r w:rsidRPr="008A779E">
        <w:rPr>
          <w:rFonts w:ascii="Times New Roman" w:eastAsia="Times New Roman" w:hAnsi="Times New Roman" w:cs="Times New Roman"/>
          <w:bCs/>
          <w:sz w:val="28"/>
          <w:szCs w:val="28"/>
        </w:rPr>
        <w:tab/>
      </w:r>
      <w:r w:rsidRPr="00880A15">
        <w:rPr>
          <w:rFonts w:ascii="Times New Roman" w:eastAsia="Times New Roman" w:hAnsi="Times New Roman" w:cs="Times New Roman"/>
          <w:b/>
          <w:sz w:val="28"/>
          <w:szCs w:val="28"/>
        </w:rPr>
        <w:t>SENYATSI</w:t>
      </w:r>
      <w:r w:rsidR="00880A15" w:rsidRPr="00880A15">
        <w:rPr>
          <w:rFonts w:ascii="Times New Roman" w:eastAsia="Times New Roman" w:hAnsi="Times New Roman" w:cs="Times New Roman"/>
          <w:b/>
          <w:sz w:val="28"/>
          <w:szCs w:val="28"/>
        </w:rPr>
        <w:t>,</w:t>
      </w:r>
      <w:r w:rsidRPr="00880A15">
        <w:rPr>
          <w:rFonts w:ascii="Times New Roman" w:eastAsia="Times New Roman" w:hAnsi="Times New Roman" w:cs="Times New Roman"/>
          <w:b/>
          <w:sz w:val="28"/>
          <w:szCs w:val="28"/>
        </w:rPr>
        <w:t xml:space="preserve"> J</w:t>
      </w:r>
    </w:p>
    <w:p w14:paraId="2568C0E9" w14:textId="67E5E261" w:rsidR="008761AB" w:rsidRPr="008761AB" w:rsidRDefault="008761AB" w:rsidP="00880A15">
      <w:pPr>
        <w:suppressAutoHyphens/>
        <w:spacing w:before="320" w:after="0" w:line="480" w:lineRule="auto"/>
        <w:ind w:left="720" w:hanging="720"/>
        <w:jc w:val="both"/>
        <w:outlineLvl w:val="0"/>
        <w:rPr>
          <w:rFonts w:ascii="Times New Roman" w:eastAsia="Times New Roman" w:hAnsi="Times New Roman" w:cs="Times New Roman"/>
          <w:b/>
          <w:sz w:val="28"/>
          <w:szCs w:val="28"/>
        </w:rPr>
      </w:pPr>
      <w:r w:rsidRPr="008761AB">
        <w:rPr>
          <w:rFonts w:ascii="Times New Roman" w:eastAsia="Times New Roman" w:hAnsi="Times New Roman" w:cs="Times New Roman"/>
          <w:b/>
          <w:sz w:val="28"/>
          <w:szCs w:val="28"/>
        </w:rPr>
        <w:t xml:space="preserve">          Introduction</w:t>
      </w:r>
    </w:p>
    <w:p w14:paraId="4FC21D4A" w14:textId="1CEE6EEE" w:rsidR="00F252FC" w:rsidRPr="00592B49" w:rsidRDefault="00CC464E" w:rsidP="00592B49">
      <w:pPr>
        <w:spacing w:after="0" w:line="480" w:lineRule="auto"/>
        <w:ind w:left="720" w:hanging="720"/>
        <w:jc w:val="both"/>
        <w:rPr>
          <w:rFonts w:ascii="Times New Roman" w:eastAsia="Calibri" w:hAnsi="Times New Roman" w:cs="Times New Roman"/>
          <w:sz w:val="28"/>
          <w:szCs w:val="28"/>
          <w:lang w:val="en-GB"/>
        </w:rPr>
      </w:pPr>
      <w:r w:rsidRPr="008A779E">
        <w:rPr>
          <w:rFonts w:ascii="Times New Roman" w:eastAsia="Times New Roman" w:hAnsi="Times New Roman" w:cs="Times New Roman"/>
          <w:bCs/>
          <w:sz w:val="28"/>
          <w:szCs w:val="28"/>
        </w:rPr>
        <w:t xml:space="preserve"> </w:t>
      </w:r>
      <w:r w:rsidRPr="008A779E">
        <w:rPr>
          <w:rFonts w:ascii="Times New Roman" w:eastAsia="Calibri" w:hAnsi="Times New Roman" w:cs="Times New Roman"/>
          <w:sz w:val="28"/>
          <w:szCs w:val="28"/>
          <w:lang w:val="en-GB"/>
        </w:rPr>
        <w:t xml:space="preserve">[1] </w:t>
      </w:r>
      <w:r w:rsidRPr="008A779E">
        <w:rPr>
          <w:rFonts w:ascii="Times New Roman" w:eastAsia="Calibri" w:hAnsi="Times New Roman" w:cs="Times New Roman"/>
          <w:sz w:val="28"/>
          <w:szCs w:val="28"/>
          <w:lang w:val="en-GB"/>
        </w:rPr>
        <w:tab/>
      </w:r>
      <w:r w:rsidR="006A3FF1">
        <w:rPr>
          <w:rFonts w:ascii="Times New Roman" w:eastAsia="Calibri" w:hAnsi="Times New Roman" w:cs="Times New Roman"/>
          <w:sz w:val="28"/>
          <w:szCs w:val="28"/>
          <w:lang w:val="en-GB"/>
        </w:rPr>
        <w:t>T</w:t>
      </w:r>
      <w:r w:rsidR="006A3FF1" w:rsidRPr="006A3FF1">
        <w:rPr>
          <w:rFonts w:ascii="Times New Roman" w:eastAsia="Calibri" w:hAnsi="Times New Roman" w:cs="Times New Roman"/>
          <w:sz w:val="28"/>
          <w:szCs w:val="28"/>
          <w:lang w:val="en-GB"/>
        </w:rPr>
        <w:t xml:space="preserve">his is an application </w:t>
      </w:r>
      <w:r w:rsidR="004835E6" w:rsidRPr="004835E6">
        <w:rPr>
          <w:rFonts w:ascii="Times New Roman" w:eastAsia="Calibri" w:hAnsi="Times New Roman" w:cs="Times New Roman"/>
          <w:sz w:val="28"/>
          <w:szCs w:val="28"/>
          <w:lang w:val="en-GB"/>
        </w:rPr>
        <w:t xml:space="preserve">brought on an </w:t>
      </w:r>
      <w:r w:rsidR="004835E6">
        <w:rPr>
          <w:rFonts w:ascii="Times New Roman" w:eastAsia="Calibri" w:hAnsi="Times New Roman" w:cs="Times New Roman"/>
          <w:sz w:val="28"/>
          <w:szCs w:val="28"/>
          <w:lang w:val="en-GB"/>
        </w:rPr>
        <w:t>ur</w:t>
      </w:r>
      <w:r w:rsidR="004835E6" w:rsidRPr="004835E6">
        <w:rPr>
          <w:rFonts w:ascii="Times New Roman" w:eastAsia="Calibri" w:hAnsi="Times New Roman" w:cs="Times New Roman"/>
          <w:sz w:val="28"/>
          <w:szCs w:val="28"/>
          <w:lang w:val="en-GB"/>
        </w:rPr>
        <w:t>gent basis</w:t>
      </w:r>
      <w:r w:rsidR="004835E6">
        <w:rPr>
          <w:rFonts w:ascii="Times New Roman" w:eastAsia="Calibri" w:hAnsi="Times New Roman" w:cs="Times New Roman"/>
          <w:sz w:val="28"/>
          <w:szCs w:val="28"/>
          <w:lang w:val="en-GB"/>
        </w:rPr>
        <w:t xml:space="preserve"> </w:t>
      </w:r>
      <w:r w:rsidR="001A4C5E">
        <w:rPr>
          <w:rFonts w:ascii="Times New Roman" w:eastAsia="Calibri" w:hAnsi="Times New Roman" w:cs="Times New Roman"/>
          <w:sz w:val="28"/>
          <w:szCs w:val="28"/>
          <w:lang w:val="en-GB"/>
        </w:rPr>
        <w:t xml:space="preserve">on 11 January 2024 </w:t>
      </w:r>
      <w:r w:rsidR="00BE59D2">
        <w:rPr>
          <w:rFonts w:ascii="Times New Roman" w:eastAsia="Calibri" w:hAnsi="Times New Roman" w:cs="Times New Roman"/>
          <w:sz w:val="28"/>
          <w:szCs w:val="28"/>
          <w:lang w:val="en-GB"/>
        </w:rPr>
        <w:t xml:space="preserve">and </w:t>
      </w:r>
      <w:r w:rsidR="003A52D4">
        <w:rPr>
          <w:rFonts w:ascii="Times New Roman" w:eastAsia="Calibri" w:hAnsi="Times New Roman" w:cs="Times New Roman"/>
          <w:sz w:val="28"/>
          <w:szCs w:val="28"/>
          <w:lang w:val="en-GB"/>
        </w:rPr>
        <w:t>which was</w:t>
      </w:r>
      <w:r w:rsidR="001A4C5E">
        <w:rPr>
          <w:rFonts w:ascii="Times New Roman" w:eastAsia="Calibri" w:hAnsi="Times New Roman" w:cs="Times New Roman"/>
          <w:sz w:val="28"/>
          <w:szCs w:val="28"/>
          <w:lang w:val="en-GB"/>
        </w:rPr>
        <w:t xml:space="preserve"> enrolled </w:t>
      </w:r>
      <w:r w:rsidR="003A52D4">
        <w:rPr>
          <w:rFonts w:ascii="Times New Roman" w:eastAsia="Calibri" w:hAnsi="Times New Roman" w:cs="Times New Roman"/>
          <w:sz w:val="28"/>
          <w:szCs w:val="28"/>
          <w:lang w:val="en-GB"/>
        </w:rPr>
        <w:t>on the same da</w:t>
      </w:r>
      <w:r w:rsidR="0031141F">
        <w:rPr>
          <w:rFonts w:ascii="Times New Roman" w:eastAsia="Calibri" w:hAnsi="Times New Roman" w:cs="Times New Roman"/>
          <w:sz w:val="28"/>
          <w:szCs w:val="28"/>
          <w:lang w:val="en-GB"/>
        </w:rPr>
        <w:t xml:space="preserve">y on 4 hours’ notice. The </w:t>
      </w:r>
      <w:r w:rsidR="00A908FF">
        <w:rPr>
          <w:rFonts w:ascii="Times New Roman" w:eastAsia="Calibri" w:hAnsi="Times New Roman" w:cs="Times New Roman"/>
          <w:sz w:val="28"/>
          <w:szCs w:val="28"/>
          <w:lang w:val="en-GB"/>
        </w:rPr>
        <w:t>time periods were</w:t>
      </w:r>
      <w:r w:rsidR="00610D5C">
        <w:rPr>
          <w:rFonts w:ascii="Times New Roman" w:eastAsia="Calibri" w:hAnsi="Times New Roman" w:cs="Times New Roman"/>
          <w:sz w:val="28"/>
          <w:szCs w:val="28"/>
          <w:lang w:val="en-GB"/>
        </w:rPr>
        <w:t xml:space="preserve"> found to be</w:t>
      </w:r>
      <w:r w:rsidR="0053687E">
        <w:rPr>
          <w:rFonts w:ascii="Times New Roman" w:eastAsia="Calibri" w:hAnsi="Times New Roman" w:cs="Times New Roman"/>
          <w:sz w:val="28"/>
          <w:szCs w:val="28"/>
          <w:lang w:val="en-GB"/>
        </w:rPr>
        <w:t xml:space="preserve"> unreasonably </w:t>
      </w:r>
      <w:r w:rsidR="00A908FF">
        <w:rPr>
          <w:rFonts w:ascii="Times New Roman" w:eastAsia="Calibri" w:hAnsi="Times New Roman" w:cs="Times New Roman"/>
          <w:sz w:val="28"/>
          <w:szCs w:val="28"/>
          <w:lang w:val="en-GB"/>
        </w:rPr>
        <w:t>truncated</w:t>
      </w:r>
      <w:r w:rsidR="00610D5C">
        <w:rPr>
          <w:rFonts w:ascii="Times New Roman" w:eastAsia="Calibri" w:hAnsi="Times New Roman" w:cs="Times New Roman"/>
          <w:sz w:val="28"/>
          <w:szCs w:val="28"/>
          <w:lang w:val="en-GB"/>
        </w:rPr>
        <w:t xml:space="preserve"> and the Court </w:t>
      </w:r>
      <w:r w:rsidR="00D65DA6">
        <w:rPr>
          <w:rFonts w:ascii="Times New Roman" w:eastAsia="Calibri" w:hAnsi="Times New Roman" w:cs="Times New Roman"/>
          <w:sz w:val="28"/>
          <w:szCs w:val="28"/>
          <w:lang w:val="en-GB"/>
        </w:rPr>
        <w:t xml:space="preserve">stated that because </w:t>
      </w:r>
      <w:r w:rsidR="00BE45BE">
        <w:rPr>
          <w:rFonts w:ascii="Times New Roman" w:eastAsia="Calibri" w:hAnsi="Times New Roman" w:cs="Times New Roman"/>
          <w:sz w:val="28"/>
          <w:szCs w:val="28"/>
          <w:lang w:val="en-GB"/>
        </w:rPr>
        <w:t>the schooling of the minor child was an issue, the matter needed urgent determination.</w:t>
      </w:r>
      <w:r w:rsidR="00F75E8B">
        <w:rPr>
          <w:rFonts w:ascii="Times New Roman" w:eastAsia="Calibri" w:hAnsi="Times New Roman" w:cs="Times New Roman"/>
          <w:sz w:val="28"/>
          <w:szCs w:val="28"/>
          <w:lang w:val="en-GB"/>
        </w:rPr>
        <w:t xml:space="preserve"> The parties agreed to draft an order setting out more reas</w:t>
      </w:r>
      <w:r w:rsidR="007E272C">
        <w:rPr>
          <w:rFonts w:ascii="Times New Roman" w:eastAsia="Calibri" w:hAnsi="Times New Roman" w:cs="Times New Roman"/>
          <w:sz w:val="28"/>
          <w:szCs w:val="28"/>
          <w:lang w:val="en-GB"/>
        </w:rPr>
        <w:t>onable time periods for filing and re-enrolment of the matter.</w:t>
      </w:r>
      <w:r w:rsidR="00A908FF">
        <w:rPr>
          <w:rFonts w:ascii="Times New Roman" w:eastAsia="Calibri" w:hAnsi="Times New Roman" w:cs="Times New Roman"/>
          <w:sz w:val="28"/>
          <w:szCs w:val="28"/>
          <w:lang w:val="en-GB"/>
        </w:rPr>
        <w:t xml:space="preserve"> </w:t>
      </w:r>
      <w:r w:rsidR="00EE012C">
        <w:rPr>
          <w:rFonts w:ascii="Times New Roman" w:eastAsia="Calibri" w:hAnsi="Times New Roman" w:cs="Times New Roman"/>
          <w:sz w:val="28"/>
          <w:szCs w:val="28"/>
          <w:lang w:val="en-GB"/>
        </w:rPr>
        <w:t xml:space="preserve">The applicant seeks </w:t>
      </w:r>
      <w:r w:rsidR="00EE012C" w:rsidRPr="008E726E">
        <w:rPr>
          <w:rFonts w:ascii="Times New Roman" w:eastAsia="Calibri" w:hAnsi="Times New Roman" w:cs="Times New Roman"/>
          <w:i/>
          <w:iCs/>
          <w:sz w:val="28"/>
          <w:szCs w:val="28"/>
          <w:lang w:val="en-GB"/>
        </w:rPr>
        <w:t>inter alia</w:t>
      </w:r>
      <w:r w:rsidR="00EE012C">
        <w:rPr>
          <w:rFonts w:ascii="Times New Roman" w:eastAsia="Calibri" w:hAnsi="Times New Roman" w:cs="Times New Roman"/>
          <w:sz w:val="28"/>
          <w:szCs w:val="28"/>
          <w:lang w:val="en-GB"/>
        </w:rPr>
        <w:t xml:space="preserve"> </w:t>
      </w:r>
      <w:r w:rsidR="000E08E7">
        <w:rPr>
          <w:rFonts w:ascii="Times New Roman" w:eastAsia="Calibri" w:hAnsi="Times New Roman" w:cs="Times New Roman"/>
          <w:sz w:val="28"/>
          <w:szCs w:val="28"/>
          <w:lang w:val="en-GB"/>
        </w:rPr>
        <w:t xml:space="preserve">an order </w:t>
      </w:r>
      <w:r w:rsidR="00EE012C">
        <w:rPr>
          <w:rFonts w:ascii="Times New Roman" w:eastAsia="Calibri" w:hAnsi="Times New Roman" w:cs="Times New Roman"/>
          <w:sz w:val="28"/>
          <w:szCs w:val="28"/>
          <w:lang w:val="en-GB"/>
        </w:rPr>
        <w:t xml:space="preserve">that the </w:t>
      </w:r>
      <w:r w:rsidR="00663196">
        <w:rPr>
          <w:rFonts w:ascii="Times New Roman" w:eastAsia="Calibri" w:hAnsi="Times New Roman" w:cs="Times New Roman"/>
          <w:sz w:val="28"/>
          <w:szCs w:val="28"/>
          <w:lang w:val="en-GB"/>
        </w:rPr>
        <w:t>minor child returns to St Stithians</w:t>
      </w:r>
      <w:r w:rsidR="00506F00">
        <w:rPr>
          <w:rFonts w:ascii="Times New Roman" w:eastAsia="Calibri" w:hAnsi="Times New Roman" w:cs="Times New Roman"/>
          <w:sz w:val="28"/>
          <w:szCs w:val="28"/>
          <w:lang w:val="en-GB"/>
        </w:rPr>
        <w:t xml:space="preserve"> College</w:t>
      </w:r>
      <w:r w:rsidR="000E08E7">
        <w:rPr>
          <w:rFonts w:ascii="Times New Roman" w:eastAsia="Calibri" w:hAnsi="Times New Roman" w:cs="Times New Roman"/>
          <w:sz w:val="28"/>
          <w:szCs w:val="28"/>
          <w:lang w:val="en-GB"/>
        </w:rPr>
        <w:t>. In her counter application t</w:t>
      </w:r>
      <w:r w:rsidR="002F6ABD">
        <w:rPr>
          <w:rFonts w:ascii="Times New Roman" w:eastAsia="Calibri" w:hAnsi="Times New Roman" w:cs="Times New Roman"/>
          <w:sz w:val="28"/>
          <w:szCs w:val="28"/>
          <w:lang w:val="en-GB"/>
        </w:rPr>
        <w:t xml:space="preserve">he first respondent seeks </w:t>
      </w:r>
      <w:r w:rsidR="008E726E" w:rsidRPr="008E726E">
        <w:rPr>
          <w:rFonts w:ascii="Times New Roman" w:eastAsia="Calibri" w:hAnsi="Times New Roman" w:cs="Times New Roman"/>
          <w:i/>
          <w:iCs/>
          <w:sz w:val="28"/>
          <w:szCs w:val="28"/>
          <w:lang w:val="en-GB"/>
        </w:rPr>
        <w:t>inter alia</w:t>
      </w:r>
      <w:r w:rsidR="008E726E">
        <w:rPr>
          <w:rFonts w:ascii="Times New Roman" w:eastAsia="Calibri" w:hAnsi="Times New Roman" w:cs="Times New Roman"/>
          <w:sz w:val="28"/>
          <w:szCs w:val="28"/>
          <w:lang w:val="en-GB"/>
        </w:rPr>
        <w:t xml:space="preserve"> </w:t>
      </w:r>
      <w:r w:rsidR="000E08E7">
        <w:rPr>
          <w:rFonts w:ascii="Times New Roman" w:eastAsia="Calibri" w:hAnsi="Times New Roman" w:cs="Times New Roman"/>
          <w:sz w:val="28"/>
          <w:szCs w:val="28"/>
          <w:lang w:val="en-GB"/>
        </w:rPr>
        <w:t xml:space="preserve">an order </w:t>
      </w:r>
      <w:r w:rsidR="008E726E">
        <w:rPr>
          <w:rFonts w:ascii="Times New Roman" w:eastAsia="Calibri" w:hAnsi="Times New Roman" w:cs="Times New Roman"/>
          <w:sz w:val="28"/>
          <w:szCs w:val="28"/>
          <w:lang w:val="en-GB"/>
        </w:rPr>
        <w:t>that the minor child remains at Redhill</w:t>
      </w:r>
      <w:r w:rsidR="00506F00">
        <w:rPr>
          <w:rFonts w:ascii="Times New Roman" w:eastAsia="Calibri" w:hAnsi="Times New Roman" w:cs="Times New Roman"/>
          <w:sz w:val="28"/>
          <w:szCs w:val="28"/>
          <w:lang w:val="en-GB"/>
        </w:rPr>
        <w:t xml:space="preserve"> School</w:t>
      </w:r>
      <w:r w:rsidR="000E08E7">
        <w:rPr>
          <w:rFonts w:ascii="Times New Roman" w:eastAsia="Calibri" w:hAnsi="Times New Roman" w:cs="Times New Roman"/>
          <w:sz w:val="28"/>
          <w:szCs w:val="28"/>
          <w:lang w:val="en-GB"/>
        </w:rPr>
        <w:t xml:space="preserve">. The main application and the </w:t>
      </w:r>
      <w:r w:rsidR="00506F00">
        <w:rPr>
          <w:rFonts w:ascii="Times New Roman" w:eastAsia="Calibri" w:hAnsi="Times New Roman" w:cs="Times New Roman"/>
          <w:sz w:val="28"/>
          <w:szCs w:val="28"/>
          <w:lang w:val="en-GB"/>
        </w:rPr>
        <w:t>counter application</w:t>
      </w:r>
      <w:r w:rsidR="000E08E7">
        <w:rPr>
          <w:rFonts w:ascii="Times New Roman" w:eastAsia="Calibri" w:hAnsi="Times New Roman" w:cs="Times New Roman"/>
          <w:sz w:val="28"/>
          <w:szCs w:val="28"/>
          <w:lang w:val="en-GB"/>
        </w:rPr>
        <w:t xml:space="preserve"> are opposed.</w:t>
      </w:r>
    </w:p>
    <w:p w14:paraId="7F9E841E" w14:textId="5E15FF63" w:rsidR="00CC464E" w:rsidRDefault="00F252FC" w:rsidP="00CC464E">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[2</w:t>
      </w:r>
      <w:r w:rsidR="0057214B" w:rsidRPr="008A779E">
        <w:rPr>
          <w:rFonts w:ascii="Times New Roman" w:eastAsia="Calibri" w:hAnsi="Times New Roman" w:cs="Times New Roman"/>
          <w:sz w:val="28"/>
          <w:szCs w:val="28"/>
          <w:lang w:val="en-GB"/>
        </w:rPr>
        <w:t xml:space="preserve">] </w:t>
      </w:r>
      <w:r w:rsidR="000E08E7">
        <w:rPr>
          <w:rFonts w:ascii="Times New Roman" w:eastAsia="Calibri" w:hAnsi="Times New Roman" w:cs="Times New Roman"/>
          <w:sz w:val="28"/>
          <w:szCs w:val="28"/>
          <w:lang w:val="en-GB"/>
        </w:rPr>
        <w:tab/>
      </w:r>
      <w:r w:rsidR="0057214B">
        <w:rPr>
          <w:rFonts w:ascii="Times New Roman" w:eastAsia="Calibri" w:hAnsi="Times New Roman" w:cs="Times New Roman"/>
          <w:sz w:val="28"/>
          <w:szCs w:val="28"/>
          <w:lang w:val="en-GB"/>
        </w:rPr>
        <w:t>The</w:t>
      </w:r>
      <w:r w:rsidR="006336E6">
        <w:rPr>
          <w:rFonts w:ascii="Times New Roman" w:eastAsia="Calibri" w:hAnsi="Times New Roman" w:cs="Times New Roman"/>
          <w:sz w:val="28"/>
          <w:szCs w:val="28"/>
          <w:lang w:val="en-GB"/>
        </w:rPr>
        <w:t xml:space="preserve"> parties </w:t>
      </w:r>
      <w:r w:rsidR="0057214B">
        <w:rPr>
          <w:rFonts w:ascii="Times New Roman" w:eastAsia="Calibri" w:hAnsi="Times New Roman" w:cs="Times New Roman"/>
          <w:sz w:val="28"/>
          <w:szCs w:val="28"/>
          <w:lang w:val="en-GB"/>
        </w:rPr>
        <w:t>agree</w:t>
      </w:r>
      <w:r w:rsidR="006336E6">
        <w:rPr>
          <w:rFonts w:ascii="Times New Roman" w:eastAsia="Calibri" w:hAnsi="Times New Roman" w:cs="Times New Roman"/>
          <w:sz w:val="28"/>
          <w:szCs w:val="28"/>
          <w:lang w:val="en-GB"/>
        </w:rPr>
        <w:t xml:space="preserve"> that the schooling issue requires urgent res</w:t>
      </w:r>
      <w:r w:rsidR="00DF237B">
        <w:rPr>
          <w:rFonts w:ascii="Times New Roman" w:eastAsia="Calibri" w:hAnsi="Times New Roman" w:cs="Times New Roman"/>
          <w:sz w:val="28"/>
          <w:szCs w:val="28"/>
          <w:lang w:val="en-GB"/>
        </w:rPr>
        <w:t xml:space="preserve">olution and have consequently exchanged papers which the court has had regard to. </w:t>
      </w:r>
      <w:r w:rsidR="006F2BCC">
        <w:rPr>
          <w:rFonts w:ascii="Times New Roman" w:eastAsia="Calibri" w:hAnsi="Times New Roman" w:cs="Times New Roman"/>
          <w:sz w:val="28"/>
          <w:szCs w:val="28"/>
          <w:lang w:val="en-GB"/>
        </w:rPr>
        <w:t>I agree that the matter is indeed urgent.</w:t>
      </w:r>
      <w:r w:rsidR="001C608F">
        <w:rPr>
          <w:rFonts w:ascii="Times New Roman" w:eastAsia="Calibri" w:hAnsi="Times New Roman" w:cs="Times New Roman"/>
          <w:sz w:val="28"/>
          <w:szCs w:val="28"/>
          <w:lang w:val="en-GB"/>
        </w:rPr>
        <w:t xml:space="preserve"> </w:t>
      </w:r>
      <w:r w:rsidR="00DF237B">
        <w:rPr>
          <w:rFonts w:ascii="Times New Roman" w:eastAsia="Calibri" w:hAnsi="Times New Roman" w:cs="Times New Roman"/>
          <w:sz w:val="28"/>
          <w:szCs w:val="28"/>
          <w:lang w:val="en-GB"/>
        </w:rPr>
        <w:t>I</w:t>
      </w:r>
      <w:r w:rsidR="001C608F">
        <w:rPr>
          <w:rFonts w:ascii="Times New Roman" w:eastAsia="Calibri" w:hAnsi="Times New Roman" w:cs="Times New Roman"/>
          <w:sz w:val="28"/>
          <w:szCs w:val="28"/>
          <w:lang w:val="en-GB"/>
        </w:rPr>
        <w:t xml:space="preserve"> am</w:t>
      </w:r>
      <w:r w:rsidR="00E85163">
        <w:rPr>
          <w:rFonts w:ascii="Times New Roman" w:eastAsia="Calibri" w:hAnsi="Times New Roman" w:cs="Times New Roman"/>
          <w:sz w:val="28"/>
          <w:szCs w:val="28"/>
          <w:lang w:val="en-GB"/>
        </w:rPr>
        <w:t xml:space="preserve"> grateful for the efforts put forward by both </w:t>
      </w:r>
      <w:r w:rsidR="00893DEA">
        <w:rPr>
          <w:rFonts w:ascii="Times New Roman" w:eastAsia="Calibri" w:hAnsi="Times New Roman" w:cs="Times New Roman"/>
          <w:sz w:val="28"/>
          <w:szCs w:val="28"/>
          <w:lang w:val="en-GB"/>
        </w:rPr>
        <w:t>counsels</w:t>
      </w:r>
      <w:r w:rsidR="0057214B">
        <w:rPr>
          <w:rFonts w:ascii="Times New Roman" w:eastAsia="Calibri" w:hAnsi="Times New Roman" w:cs="Times New Roman"/>
          <w:sz w:val="28"/>
          <w:szCs w:val="28"/>
          <w:lang w:val="en-GB"/>
        </w:rPr>
        <w:t xml:space="preserve"> to</w:t>
      </w:r>
      <w:r w:rsidR="00F31671">
        <w:rPr>
          <w:rFonts w:ascii="Times New Roman" w:eastAsia="Calibri" w:hAnsi="Times New Roman" w:cs="Times New Roman"/>
          <w:sz w:val="28"/>
          <w:szCs w:val="28"/>
          <w:lang w:val="en-GB"/>
        </w:rPr>
        <w:t xml:space="preserve"> assist </w:t>
      </w:r>
      <w:r w:rsidR="001C608F">
        <w:rPr>
          <w:rFonts w:ascii="Times New Roman" w:eastAsia="Calibri" w:hAnsi="Times New Roman" w:cs="Times New Roman"/>
          <w:sz w:val="28"/>
          <w:szCs w:val="28"/>
          <w:lang w:val="en-GB"/>
        </w:rPr>
        <w:t xml:space="preserve">me </w:t>
      </w:r>
      <w:r w:rsidR="00F31671">
        <w:rPr>
          <w:rFonts w:ascii="Times New Roman" w:eastAsia="Calibri" w:hAnsi="Times New Roman" w:cs="Times New Roman"/>
          <w:sz w:val="28"/>
          <w:szCs w:val="28"/>
          <w:lang w:val="en-GB"/>
        </w:rPr>
        <w:t>in</w:t>
      </w:r>
      <w:r w:rsidR="000E08E7">
        <w:rPr>
          <w:rFonts w:ascii="Times New Roman" w:eastAsia="Calibri" w:hAnsi="Times New Roman" w:cs="Times New Roman"/>
          <w:sz w:val="28"/>
          <w:szCs w:val="28"/>
          <w:lang w:val="en-GB"/>
        </w:rPr>
        <w:t xml:space="preserve"> the</w:t>
      </w:r>
      <w:r w:rsidR="00F31671">
        <w:rPr>
          <w:rFonts w:ascii="Times New Roman" w:eastAsia="Calibri" w:hAnsi="Times New Roman" w:cs="Times New Roman"/>
          <w:sz w:val="28"/>
          <w:szCs w:val="28"/>
          <w:lang w:val="en-GB"/>
        </w:rPr>
        <w:t xml:space="preserve"> speedy determination of this matter</w:t>
      </w:r>
      <w:r w:rsidR="004200F6">
        <w:rPr>
          <w:rFonts w:ascii="Times New Roman" w:eastAsia="Calibri" w:hAnsi="Times New Roman" w:cs="Times New Roman"/>
          <w:sz w:val="28"/>
          <w:szCs w:val="28"/>
          <w:lang w:val="en-GB"/>
        </w:rPr>
        <w:t>.</w:t>
      </w:r>
    </w:p>
    <w:p w14:paraId="71CFEB8F" w14:textId="77777777" w:rsidR="000E08E7" w:rsidRDefault="000E08E7" w:rsidP="00CC464E">
      <w:pPr>
        <w:spacing w:line="480" w:lineRule="auto"/>
        <w:ind w:left="720" w:hanging="720"/>
        <w:jc w:val="both"/>
        <w:rPr>
          <w:rFonts w:ascii="Times New Roman" w:eastAsia="Calibri" w:hAnsi="Times New Roman" w:cs="Times New Roman"/>
          <w:sz w:val="28"/>
          <w:szCs w:val="28"/>
          <w:lang w:val="en-GB"/>
        </w:rPr>
      </w:pPr>
    </w:p>
    <w:p w14:paraId="3AE36548" w14:textId="77777777" w:rsidR="00592B49" w:rsidRDefault="00592B49" w:rsidP="00CC464E">
      <w:pPr>
        <w:spacing w:line="480" w:lineRule="auto"/>
        <w:ind w:left="720" w:hanging="720"/>
        <w:jc w:val="both"/>
        <w:rPr>
          <w:rFonts w:ascii="Times New Roman" w:eastAsia="Calibri" w:hAnsi="Times New Roman" w:cs="Times New Roman"/>
          <w:sz w:val="28"/>
          <w:szCs w:val="28"/>
          <w:lang w:val="en-GB"/>
        </w:rPr>
      </w:pPr>
    </w:p>
    <w:p w14:paraId="37EA8974" w14:textId="548753B8" w:rsidR="000E53C4" w:rsidRPr="000E53C4" w:rsidRDefault="000E53C4" w:rsidP="00CC464E">
      <w:pPr>
        <w:spacing w:line="480" w:lineRule="auto"/>
        <w:ind w:left="720" w:hanging="720"/>
        <w:jc w:val="both"/>
        <w:rPr>
          <w:rFonts w:ascii="Times New Roman" w:eastAsia="Calibri" w:hAnsi="Times New Roman" w:cs="Times New Roman"/>
          <w:b/>
          <w:bCs/>
          <w:sz w:val="28"/>
          <w:szCs w:val="28"/>
          <w:lang w:val="en-GB"/>
        </w:rPr>
      </w:pPr>
      <w:r w:rsidRPr="000E53C4">
        <w:rPr>
          <w:rFonts w:ascii="Times New Roman" w:eastAsia="Calibri" w:hAnsi="Times New Roman" w:cs="Times New Roman"/>
          <w:b/>
          <w:bCs/>
          <w:sz w:val="28"/>
          <w:szCs w:val="28"/>
          <w:lang w:val="en-GB"/>
        </w:rPr>
        <w:t xml:space="preserve">    Background</w:t>
      </w:r>
    </w:p>
    <w:p w14:paraId="7F3F768B" w14:textId="07B59583" w:rsidR="00CC464E" w:rsidRPr="008A779E" w:rsidRDefault="00CC464E" w:rsidP="00B0256C">
      <w:pPr>
        <w:spacing w:line="48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4F18B0">
        <w:rPr>
          <w:rFonts w:ascii="Times New Roman" w:eastAsia="Calibri" w:hAnsi="Times New Roman" w:cs="Times New Roman"/>
          <w:sz w:val="28"/>
          <w:szCs w:val="28"/>
          <w:lang w:val="en-GB"/>
        </w:rPr>
        <w:t>3</w:t>
      </w:r>
      <w:r w:rsidRPr="008A779E">
        <w:rPr>
          <w:rFonts w:ascii="Times New Roman" w:eastAsia="Calibri" w:hAnsi="Times New Roman" w:cs="Times New Roman"/>
          <w:sz w:val="28"/>
          <w:szCs w:val="28"/>
          <w:lang w:val="en-GB"/>
        </w:rPr>
        <w:t>]</w:t>
      </w:r>
      <w:r w:rsidR="004F18B0">
        <w:rPr>
          <w:rFonts w:ascii="Times New Roman" w:eastAsia="Calibri" w:hAnsi="Times New Roman" w:cs="Times New Roman"/>
          <w:sz w:val="28"/>
          <w:szCs w:val="28"/>
          <w:lang w:val="en-GB"/>
        </w:rPr>
        <w:t xml:space="preserve"> </w:t>
      </w:r>
      <w:r w:rsidR="000E08E7">
        <w:rPr>
          <w:rFonts w:ascii="Times New Roman" w:eastAsia="Calibri" w:hAnsi="Times New Roman" w:cs="Times New Roman"/>
          <w:sz w:val="28"/>
          <w:szCs w:val="28"/>
          <w:lang w:val="en-GB"/>
        </w:rPr>
        <w:tab/>
      </w:r>
      <w:r w:rsidR="004F18B0">
        <w:rPr>
          <w:rFonts w:ascii="Times New Roman" w:eastAsia="Calibri" w:hAnsi="Times New Roman" w:cs="Times New Roman"/>
          <w:sz w:val="28"/>
          <w:szCs w:val="28"/>
          <w:lang w:val="en-GB"/>
        </w:rPr>
        <w:t xml:space="preserve">The applicant and the first respondent </w:t>
      </w:r>
      <w:r w:rsidR="0058749E">
        <w:rPr>
          <w:rFonts w:ascii="Times New Roman" w:eastAsia="Calibri" w:hAnsi="Times New Roman" w:cs="Times New Roman"/>
          <w:sz w:val="28"/>
          <w:szCs w:val="28"/>
          <w:lang w:val="en-GB"/>
        </w:rPr>
        <w:t xml:space="preserve">are </w:t>
      </w:r>
      <w:r w:rsidR="000E08E7">
        <w:rPr>
          <w:rFonts w:ascii="Times New Roman" w:eastAsia="Calibri" w:hAnsi="Times New Roman" w:cs="Times New Roman"/>
          <w:sz w:val="28"/>
          <w:szCs w:val="28"/>
          <w:lang w:val="en-GB"/>
        </w:rPr>
        <w:t xml:space="preserve"> parents</w:t>
      </w:r>
      <w:r w:rsidR="00592B49">
        <w:rPr>
          <w:rFonts w:ascii="Times New Roman" w:eastAsia="Calibri" w:hAnsi="Times New Roman" w:cs="Times New Roman"/>
          <w:sz w:val="28"/>
          <w:szCs w:val="28"/>
          <w:lang w:val="en-GB"/>
        </w:rPr>
        <w:t xml:space="preserve"> to </w:t>
      </w:r>
      <w:r w:rsidR="003468A2">
        <w:rPr>
          <w:rFonts w:ascii="Times New Roman" w:eastAsia="Calibri" w:hAnsi="Times New Roman" w:cs="Times New Roman"/>
          <w:sz w:val="28"/>
          <w:szCs w:val="28"/>
          <w:lang w:val="en-GB"/>
        </w:rPr>
        <w:t>S[...]</w:t>
      </w:r>
      <w:r w:rsidR="00DA704A">
        <w:rPr>
          <w:rFonts w:ascii="Times New Roman" w:eastAsia="Calibri" w:hAnsi="Times New Roman" w:cs="Times New Roman"/>
          <w:sz w:val="28"/>
          <w:szCs w:val="28"/>
          <w:lang w:val="en-GB"/>
        </w:rPr>
        <w:t xml:space="preserve"> ("the child”)</w:t>
      </w:r>
      <w:r w:rsidR="000E08E7">
        <w:rPr>
          <w:rFonts w:ascii="Times New Roman" w:eastAsia="Calibri" w:hAnsi="Times New Roman" w:cs="Times New Roman"/>
          <w:sz w:val="28"/>
          <w:szCs w:val="28"/>
          <w:lang w:val="en-GB"/>
        </w:rPr>
        <w:t xml:space="preserve">, a boy </w:t>
      </w:r>
      <w:r w:rsidR="00585FB3">
        <w:rPr>
          <w:rFonts w:ascii="Times New Roman" w:eastAsia="Calibri" w:hAnsi="Times New Roman" w:cs="Times New Roman"/>
          <w:sz w:val="28"/>
          <w:szCs w:val="28"/>
          <w:lang w:val="en-GB"/>
        </w:rPr>
        <w:t>child aged 7</w:t>
      </w:r>
      <w:r w:rsidR="000E08E7">
        <w:rPr>
          <w:rFonts w:ascii="Times New Roman" w:eastAsia="Calibri" w:hAnsi="Times New Roman" w:cs="Times New Roman"/>
          <w:sz w:val="28"/>
          <w:szCs w:val="28"/>
          <w:lang w:val="en-GB"/>
        </w:rPr>
        <w:t xml:space="preserve"> </w:t>
      </w:r>
      <w:r w:rsidR="00585FB3">
        <w:rPr>
          <w:rFonts w:ascii="Times New Roman" w:eastAsia="Calibri" w:hAnsi="Times New Roman" w:cs="Times New Roman"/>
          <w:sz w:val="28"/>
          <w:szCs w:val="28"/>
          <w:lang w:val="en-GB"/>
        </w:rPr>
        <w:t xml:space="preserve">(seven) years and are </w:t>
      </w:r>
      <w:r w:rsidR="00592B49">
        <w:rPr>
          <w:rFonts w:ascii="Times New Roman" w:eastAsia="Calibri" w:hAnsi="Times New Roman" w:cs="Times New Roman"/>
          <w:sz w:val="28"/>
          <w:szCs w:val="28"/>
          <w:lang w:val="en-GB"/>
        </w:rPr>
        <w:t xml:space="preserve">currently </w:t>
      </w:r>
      <w:r w:rsidR="00585FB3">
        <w:rPr>
          <w:rFonts w:ascii="Times New Roman" w:eastAsia="Calibri" w:hAnsi="Times New Roman" w:cs="Times New Roman"/>
          <w:sz w:val="28"/>
          <w:szCs w:val="28"/>
          <w:lang w:val="en-GB"/>
        </w:rPr>
        <w:t xml:space="preserve">involved in an </w:t>
      </w:r>
      <w:r w:rsidR="0043663F">
        <w:rPr>
          <w:rFonts w:ascii="Times New Roman" w:eastAsia="Calibri" w:hAnsi="Times New Roman" w:cs="Times New Roman"/>
          <w:sz w:val="28"/>
          <w:szCs w:val="28"/>
          <w:lang w:val="en-GB"/>
        </w:rPr>
        <w:t>acrimonious divorce</w:t>
      </w:r>
      <w:r w:rsidR="00C1304D">
        <w:rPr>
          <w:rFonts w:ascii="Times New Roman" w:eastAsia="Calibri" w:hAnsi="Times New Roman" w:cs="Times New Roman"/>
          <w:sz w:val="28"/>
          <w:szCs w:val="28"/>
          <w:lang w:val="en-GB"/>
        </w:rPr>
        <w:t>.</w:t>
      </w:r>
      <w:r w:rsidR="002044BE">
        <w:rPr>
          <w:rFonts w:ascii="Times New Roman" w:eastAsia="Calibri" w:hAnsi="Times New Roman" w:cs="Times New Roman"/>
          <w:sz w:val="28"/>
          <w:szCs w:val="28"/>
          <w:lang w:val="en-GB"/>
        </w:rPr>
        <w:t xml:space="preserve"> The dispute between the parents is which school their minor child should attend between Redhill School and St Stithian</w:t>
      </w:r>
      <w:r w:rsidR="00244ABB">
        <w:rPr>
          <w:rFonts w:ascii="Times New Roman" w:eastAsia="Calibri" w:hAnsi="Times New Roman" w:cs="Times New Roman"/>
          <w:sz w:val="28"/>
          <w:szCs w:val="28"/>
          <w:lang w:val="en-GB"/>
        </w:rPr>
        <w:t>s</w:t>
      </w:r>
      <w:r w:rsidR="00506F00">
        <w:rPr>
          <w:rFonts w:ascii="Times New Roman" w:eastAsia="Calibri" w:hAnsi="Times New Roman" w:cs="Times New Roman"/>
          <w:sz w:val="28"/>
          <w:szCs w:val="28"/>
          <w:lang w:val="en-GB"/>
        </w:rPr>
        <w:t xml:space="preserve"> College</w:t>
      </w:r>
      <w:r w:rsidR="002044BE">
        <w:rPr>
          <w:rFonts w:ascii="Times New Roman" w:eastAsia="Calibri" w:hAnsi="Times New Roman" w:cs="Times New Roman"/>
          <w:sz w:val="28"/>
          <w:szCs w:val="28"/>
          <w:lang w:val="en-GB"/>
        </w:rPr>
        <w:t>.</w:t>
      </w:r>
      <w:r w:rsidR="000E08E7">
        <w:rPr>
          <w:rFonts w:ascii="Times New Roman" w:eastAsia="Calibri" w:hAnsi="Times New Roman" w:cs="Times New Roman"/>
          <w:sz w:val="28"/>
          <w:szCs w:val="28"/>
          <w:lang w:val="en-GB"/>
        </w:rPr>
        <w:t xml:space="preserve"> </w:t>
      </w:r>
      <w:r w:rsidR="00EC0CC6">
        <w:rPr>
          <w:rFonts w:ascii="Times New Roman" w:eastAsia="Calibri" w:hAnsi="Times New Roman" w:cs="Times New Roman"/>
          <w:sz w:val="28"/>
          <w:szCs w:val="28"/>
          <w:lang w:val="en-GB"/>
        </w:rPr>
        <w:t xml:space="preserve">The child commenced  </w:t>
      </w:r>
      <w:r w:rsidR="000E08E7">
        <w:rPr>
          <w:rFonts w:ascii="Times New Roman" w:eastAsia="Calibri" w:hAnsi="Times New Roman" w:cs="Times New Roman"/>
          <w:sz w:val="28"/>
          <w:szCs w:val="28"/>
          <w:lang w:val="en-GB"/>
        </w:rPr>
        <w:t xml:space="preserve">school </w:t>
      </w:r>
      <w:r w:rsidR="005F776C">
        <w:rPr>
          <w:rFonts w:ascii="Times New Roman" w:eastAsia="Calibri" w:hAnsi="Times New Roman" w:cs="Times New Roman"/>
          <w:sz w:val="28"/>
          <w:szCs w:val="28"/>
          <w:lang w:val="en-GB"/>
        </w:rPr>
        <w:t>at Redhill from 10 January 2024.</w:t>
      </w:r>
      <w:r w:rsidR="000E08E7">
        <w:rPr>
          <w:rFonts w:ascii="Times New Roman" w:eastAsia="Calibri" w:hAnsi="Times New Roman" w:cs="Times New Roman"/>
          <w:sz w:val="28"/>
          <w:szCs w:val="28"/>
          <w:lang w:val="en-GB"/>
        </w:rPr>
        <w:t xml:space="preserve">  </w:t>
      </w:r>
      <w:r w:rsidR="002044BE">
        <w:rPr>
          <w:rFonts w:ascii="Times New Roman" w:eastAsia="Calibri" w:hAnsi="Times New Roman" w:cs="Times New Roman"/>
          <w:sz w:val="28"/>
          <w:szCs w:val="28"/>
          <w:lang w:val="en-GB"/>
        </w:rPr>
        <w:t>In the 2023 school year the child was attending St. Stithian</w:t>
      </w:r>
      <w:r w:rsidR="00244ABB">
        <w:rPr>
          <w:rFonts w:ascii="Times New Roman" w:eastAsia="Calibri" w:hAnsi="Times New Roman" w:cs="Times New Roman"/>
          <w:sz w:val="28"/>
          <w:szCs w:val="28"/>
          <w:lang w:val="en-GB"/>
        </w:rPr>
        <w:t>s</w:t>
      </w:r>
      <w:r w:rsidR="00B0256C">
        <w:rPr>
          <w:rFonts w:ascii="Times New Roman" w:eastAsia="Calibri" w:hAnsi="Times New Roman" w:cs="Times New Roman"/>
          <w:sz w:val="28"/>
          <w:szCs w:val="28"/>
          <w:lang w:val="en-GB"/>
        </w:rPr>
        <w:t xml:space="preserve"> </w:t>
      </w:r>
      <w:r w:rsidR="00506F00">
        <w:rPr>
          <w:rFonts w:ascii="Times New Roman" w:eastAsia="Calibri" w:hAnsi="Times New Roman" w:cs="Times New Roman"/>
          <w:sz w:val="28"/>
          <w:szCs w:val="28"/>
          <w:lang w:val="en-GB"/>
        </w:rPr>
        <w:t>College</w:t>
      </w:r>
      <w:r w:rsidR="002044BE">
        <w:rPr>
          <w:rFonts w:ascii="Times New Roman" w:eastAsia="Calibri" w:hAnsi="Times New Roman" w:cs="Times New Roman"/>
          <w:sz w:val="28"/>
          <w:szCs w:val="28"/>
          <w:lang w:val="en-GB"/>
        </w:rPr>
        <w:t>.</w:t>
      </w:r>
      <w:r w:rsidRPr="008A779E">
        <w:rPr>
          <w:rFonts w:ascii="Times New Roman" w:eastAsia="Calibri" w:hAnsi="Times New Roman" w:cs="Times New Roman"/>
          <w:sz w:val="28"/>
          <w:szCs w:val="28"/>
          <w:lang w:val="en-GB"/>
        </w:rPr>
        <w:tab/>
      </w:r>
    </w:p>
    <w:p w14:paraId="49B00534" w14:textId="042D8895" w:rsidR="00CC464E" w:rsidRPr="002E1009" w:rsidRDefault="00CC464E" w:rsidP="002E1009">
      <w:pPr>
        <w:spacing w:line="48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3D49C8">
        <w:rPr>
          <w:rFonts w:ascii="Times New Roman" w:eastAsia="Calibri" w:hAnsi="Times New Roman" w:cs="Times New Roman"/>
          <w:sz w:val="28"/>
          <w:szCs w:val="28"/>
          <w:lang w:val="en-GB"/>
        </w:rPr>
        <w:t>4</w:t>
      </w:r>
      <w:r w:rsidRPr="008A779E">
        <w:rPr>
          <w:rFonts w:ascii="Times New Roman" w:eastAsia="Calibri" w:hAnsi="Times New Roman" w:cs="Times New Roman"/>
          <w:sz w:val="28"/>
          <w:szCs w:val="28"/>
          <w:lang w:val="en-GB"/>
        </w:rPr>
        <w:t>]</w:t>
      </w:r>
      <w:r w:rsidR="003D49C8">
        <w:rPr>
          <w:rFonts w:ascii="Times New Roman" w:eastAsia="Calibri" w:hAnsi="Times New Roman" w:cs="Times New Roman"/>
          <w:sz w:val="28"/>
          <w:szCs w:val="28"/>
          <w:lang w:val="en-GB"/>
        </w:rPr>
        <w:t xml:space="preserve"> </w:t>
      </w:r>
      <w:r w:rsidR="00745390">
        <w:rPr>
          <w:rFonts w:ascii="Times New Roman" w:eastAsia="Calibri" w:hAnsi="Times New Roman" w:cs="Times New Roman"/>
          <w:sz w:val="28"/>
          <w:szCs w:val="28"/>
          <w:lang w:val="en-GB"/>
        </w:rPr>
        <w:tab/>
      </w:r>
      <w:r w:rsidR="00CD2568">
        <w:rPr>
          <w:rFonts w:ascii="Times New Roman" w:eastAsia="Calibri" w:hAnsi="Times New Roman" w:cs="Times New Roman"/>
          <w:sz w:val="28"/>
          <w:szCs w:val="28"/>
          <w:lang w:val="en-GB"/>
        </w:rPr>
        <w:t>The applicant states that  he had given his consent for the minor child to attend Re</w:t>
      </w:r>
      <w:r w:rsidR="00D14A6B">
        <w:rPr>
          <w:rFonts w:ascii="Times New Roman" w:eastAsia="Calibri" w:hAnsi="Times New Roman" w:cs="Times New Roman"/>
          <w:sz w:val="28"/>
          <w:szCs w:val="28"/>
          <w:lang w:val="en-GB"/>
        </w:rPr>
        <w:t xml:space="preserve">dhill </w:t>
      </w:r>
      <w:r w:rsidR="00745390">
        <w:rPr>
          <w:rFonts w:ascii="Times New Roman" w:eastAsia="Calibri" w:hAnsi="Times New Roman" w:cs="Times New Roman"/>
          <w:sz w:val="28"/>
          <w:szCs w:val="28"/>
          <w:lang w:val="en-GB"/>
        </w:rPr>
        <w:t>School</w:t>
      </w:r>
      <w:r w:rsidR="00D14A6B">
        <w:rPr>
          <w:rFonts w:ascii="Times New Roman" w:eastAsia="Calibri" w:hAnsi="Times New Roman" w:cs="Times New Roman"/>
          <w:sz w:val="28"/>
          <w:szCs w:val="28"/>
          <w:lang w:val="en-GB"/>
        </w:rPr>
        <w:t xml:space="preserve"> and had in fact </w:t>
      </w:r>
      <w:r w:rsidR="00B0256C">
        <w:rPr>
          <w:rFonts w:ascii="Times New Roman" w:eastAsia="Calibri" w:hAnsi="Times New Roman" w:cs="Times New Roman"/>
          <w:sz w:val="28"/>
          <w:szCs w:val="28"/>
          <w:lang w:val="en-GB"/>
        </w:rPr>
        <w:t xml:space="preserve">already </w:t>
      </w:r>
      <w:r w:rsidR="00D14A6B">
        <w:rPr>
          <w:rFonts w:ascii="Times New Roman" w:eastAsia="Calibri" w:hAnsi="Times New Roman" w:cs="Times New Roman"/>
          <w:sz w:val="28"/>
          <w:szCs w:val="28"/>
          <w:lang w:val="en-GB"/>
        </w:rPr>
        <w:t>paid half of the deposit required</w:t>
      </w:r>
      <w:r w:rsidR="00CB6DC7">
        <w:rPr>
          <w:rFonts w:ascii="Times New Roman" w:eastAsia="Calibri" w:hAnsi="Times New Roman" w:cs="Times New Roman"/>
          <w:sz w:val="28"/>
          <w:szCs w:val="28"/>
          <w:lang w:val="en-GB"/>
        </w:rPr>
        <w:t>.</w:t>
      </w:r>
      <w:r w:rsidR="00D14A6B">
        <w:rPr>
          <w:rFonts w:ascii="Times New Roman" w:eastAsia="Calibri" w:hAnsi="Times New Roman" w:cs="Times New Roman"/>
          <w:sz w:val="28"/>
          <w:szCs w:val="28"/>
          <w:lang w:val="en-GB"/>
        </w:rPr>
        <w:t xml:space="preserve"> </w:t>
      </w:r>
      <w:r w:rsidR="00745390">
        <w:rPr>
          <w:rFonts w:ascii="Times New Roman" w:eastAsia="Calibri" w:hAnsi="Times New Roman" w:cs="Times New Roman"/>
          <w:sz w:val="28"/>
          <w:szCs w:val="28"/>
          <w:lang w:val="en-GB"/>
        </w:rPr>
        <w:t>H</w:t>
      </w:r>
      <w:r w:rsidR="00CB6DC7">
        <w:rPr>
          <w:rFonts w:ascii="Times New Roman" w:eastAsia="Calibri" w:hAnsi="Times New Roman" w:cs="Times New Roman"/>
          <w:sz w:val="28"/>
          <w:szCs w:val="28"/>
          <w:lang w:val="en-GB"/>
        </w:rPr>
        <w:t xml:space="preserve">e contends that </w:t>
      </w:r>
      <w:r w:rsidR="00D14A6B">
        <w:rPr>
          <w:rFonts w:ascii="Times New Roman" w:eastAsia="Calibri" w:hAnsi="Times New Roman" w:cs="Times New Roman"/>
          <w:sz w:val="28"/>
          <w:szCs w:val="28"/>
          <w:lang w:val="en-GB"/>
        </w:rPr>
        <w:t xml:space="preserve">he subsequently </w:t>
      </w:r>
      <w:r w:rsidR="00B0256C">
        <w:rPr>
          <w:rFonts w:ascii="Times New Roman" w:eastAsia="Calibri" w:hAnsi="Times New Roman" w:cs="Times New Roman"/>
          <w:sz w:val="28"/>
          <w:szCs w:val="28"/>
          <w:lang w:val="en-GB"/>
        </w:rPr>
        <w:t xml:space="preserve"> withdrew</w:t>
      </w:r>
      <w:r w:rsidR="00D14A6B">
        <w:rPr>
          <w:rFonts w:ascii="Times New Roman" w:eastAsia="Calibri" w:hAnsi="Times New Roman" w:cs="Times New Roman"/>
          <w:sz w:val="28"/>
          <w:szCs w:val="28"/>
          <w:lang w:val="en-GB"/>
        </w:rPr>
        <w:t xml:space="preserve"> his consent as he was </w:t>
      </w:r>
      <w:r w:rsidR="00506D4C">
        <w:rPr>
          <w:rFonts w:ascii="Times New Roman" w:eastAsia="Calibri" w:hAnsi="Times New Roman" w:cs="Times New Roman"/>
          <w:sz w:val="28"/>
          <w:szCs w:val="28"/>
          <w:lang w:val="en-GB"/>
        </w:rPr>
        <w:t>of the view that it was not in the interest of the child to</w:t>
      </w:r>
      <w:r w:rsidR="00745390">
        <w:rPr>
          <w:rFonts w:ascii="Times New Roman" w:eastAsia="Calibri" w:hAnsi="Times New Roman" w:cs="Times New Roman"/>
          <w:sz w:val="28"/>
          <w:szCs w:val="28"/>
          <w:lang w:val="en-GB"/>
        </w:rPr>
        <w:t xml:space="preserve"> </w:t>
      </w:r>
      <w:r w:rsidR="00B0256C">
        <w:rPr>
          <w:rFonts w:ascii="Times New Roman" w:eastAsia="Calibri" w:hAnsi="Times New Roman" w:cs="Times New Roman"/>
          <w:sz w:val="28"/>
          <w:szCs w:val="28"/>
          <w:lang w:val="en-GB"/>
        </w:rPr>
        <w:t xml:space="preserve">continue </w:t>
      </w:r>
      <w:r w:rsidR="00745390">
        <w:rPr>
          <w:rFonts w:ascii="Times New Roman" w:eastAsia="Calibri" w:hAnsi="Times New Roman" w:cs="Times New Roman"/>
          <w:sz w:val="28"/>
          <w:szCs w:val="28"/>
          <w:lang w:val="en-GB"/>
        </w:rPr>
        <w:t>attend</w:t>
      </w:r>
      <w:r w:rsidR="00B0256C">
        <w:rPr>
          <w:rFonts w:ascii="Times New Roman" w:eastAsia="Calibri" w:hAnsi="Times New Roman" w:cs="Times New Roman"/>
          <w:sz w:val="28"/>
          <w:szCs w:val="28"/>
          <w:lang w:val="en-GB"/>
        </w:rPr>
        <w:t>ing</w:t>
      </w:r>
      <w:r w:rsidR="00506D4C">
        <w:rPr>
          <w:rFonts w:ascii="Times New Roman" w:eastAsia="Calibri" w:hAnsi="Times New Roman" w:cs="Times New Roman"/>
          <w:sz w:val="28"/>
          <w:szCs w:val="28"/>
          <w:lang w:val="en-GB"/>
        </w:rPr>
        <w:t xml:space="preserve"> Redhill</w:t>
      </w:r>
      <w:r w:rsidR="00CB6DC7">
        <w:rPr>
          <w:rFonts w:ascii="Times New Roman" w:eastAsia="Calibri" w:hAnsi="Times New Roman" w:cs="Times New Roman"/>
          <w:sz w:val="28"/>
          <w:szCs w:val="28"/>
          <w:lang w:val="en-GB"/>
        </w:rPr>
        <w:t xml:space="preserve"> </w:t>
      </w:r>
      <w:r w:rsidR="00745390">
        <w:rPr>
          <w:rFonts w:ascii="Times New Roman" w:eastAsia="Calibri" w:hAnsi="Times New Roman" w:cs="Times New Roman"/>
          <w:sz w:val="28"/>
          <w:szCs w:val="28"/>
          <w:lang w:val="en-GB"/>
        </w:rPr>
        <w:t xml:space="preserve">School </w:t>
      </w:r>
      <w:r w:rsidR="00CB6DC7">
        <w:rPr>
          <w:rFonts w:ascii="Times New Roman" w:eastAsia="Calibri" w:hAnsi="Times New Roman" w:cs="Times New Roman"/>
          <w:sz w:val="28"/>
          <w:szCs w:val="28"/>
          <w:lang w:val="en-GB"/>
        </w:rPr>
        <w:t xml:space="preserve">following the </w:t>
      </w:r>
      <w:r w:rsidR="00745390">
        <w:rPr>
          <w:rFonts w:ascii="Times New Roman" w:eastAsia="Calibri" w:hAnsi="Times New Roman" w:cs="Times New Roman"/>
          <w:sz w:val="28"/>
          <w:szCs w:val="28"/>
          <w:lang w:val="en-GB"/>
        </w:rPr>
        <w:t xml:space="preserve">experts reports </w:t>
      </w:r>
      <w:r w:rsidR="00661C09">
        <w:rPr>
          <w:rFonts w:ascii="Times New Roman" w:eastAsia="Calibri" w:hAnsi="Times New Roman" w:cs="Times New Roman"/>
          <w:sz w:val="28"/>
          <w:szCs w:val="28"/>
          <w:lang w:val="en-GB"/>
        </w:rPr>
        <w:t xml:space="preserve">which, according to the applicant, state that </w:t>
      </w:r>
      <w:r w:rsidR="003468A2">
        <w:rPr>
          <w:rFonts w:ascii="Times New Roman" w:eastAsia="Calibri" w:hAnsi="Times New Roman" w:cs="Times New Roman"/>
          <w:sz w:val="28"/>
          <w:szCs w:val="28"/>
          <w:lang w:val="en-GB"/>
        </w:rPr>
        <w:t>S[...]</w:t>
      </w:r>
      <w:r w:rsidR="00EE37A4">
        <w:rPr>
          <w:rFonts w:ascii="Times New Roman" w:eastAsia="Calibri" w:hAnsi="Times New Roman" w:cs="Times New Roman"/>
          <w:sz w:val="28"/>
          <w:szCs w:val="28"/>
          <w:lang w:val="en-GB"/>
        </w:rPr>
        <w:t xml:space="preserve"> has anxiety as a result of any change</w:t>
      </w:r>
      <w:r w:rsidR="00506D4C">
        <w:rPr>
          <w:rFonts w:ascii="Times New Roman" w:eastAsia="Calibri" w:hAnsi="Times New Roman" w:cs="Times New Roman"/>
          <w:sz w:val="28"/>
          <w:szCs w:val="28"/>
          <w:lang w:val="en-GB"/>
        </w:rPr>
        <w:t xml:space="preserve">. He </w:t>
      </w:r>
      <w:r w:rsidR="00EE37A4">
        <w:rPr>
          <w:rFonts w:ascii="Times New Roman" w:eastAsia="Calibri" w:hAnsi="Times New Roman" w:cs="Times New Roman"/>
          <w:sz w:val="28"/>
          <w:szCs w:val="28"/>
          <w:lang w:val="en-GB"/>
        </w:rPr>
        <w:t xml:space="preserve">understands the change </w:t>
      </w:r>
      <w:r w:rsidR="00B0256C">
        <w:rPr>
          <w:rFonts w:ascii="Times New Roman" w:eastAsia="Calibri" w:hAnsi="Times New Roman" w:cs="Times New Roman"/>
          <w:sz w:val="28"/>
          <w:szCs w:val="28"/>
          <w:lang w:val="en-GB"/>
        </w:rPr>
        <w:t xml:space="preserve">referred </w:t>
      </w:r>
      <w:r w:rsidR="00EE37A4">
        <w:rPr>
          <w:rFonts w:ascii="Times New Roman" w:eastAsia="Calibri" w:hAnsi="Times New Roman" w:cs="Times New Roman"/>
          <w:sz w:val="28"/>
          <w:szCs w:val="28"/>
          <w:lang w:val="en-GB"/>
        </w:rPr>
        <w:t xml:space="preserve">to also relate to </w:t>
      </w:r>
      <w:r w:rsidR="00CF7343">
        <w:rPr>
          <w:rFonts w:ascii="Times New Roman" w:eastAsia="Calibri" w:hAnsi="Times New Roman" w:cs="Times New Roman"/>
          <w:sz w:val="28"/>
          <w:szCs w:val="28"/>
          <w:lang w:val="en-GB"/>
        </w:rPr>
        <w:t xml:space="preserve">change in schools. He </w:t>
      </w:r>
      <w:r w:rsidR="00745390">
        <w:rPr>
          <w:rFonts w:ascii="Times New Roman" w:eastAsia="Calibri" w:hAnsi="Times New Roman" w:cs="Times New Roman"/>
          <w:sz w:val="28"/>
          <w:szCs w:val="28"/>
          <w:lang w:val="en-GB"/>
        </w:rPr>
        <w:t>furthermore</w:t>
      </w:r>
      <w:r w:rsidR="00CF7343">
        <w:rPr>
          <w:rFonts w:ascii="Times New Roman" w:eastAsia="Calibri" w:hAnsi="Times New Roman" w:cs="Times New Roman"/>
          <w:sz w:val="28"/>
          <w:szCs w:val="28"/>
          <w:lang w:val="en-GB"/>
        </w:rPr>
        <w:t xml:space="preserve"> </w:t>
      </w:r>
      <w:r w:rsidR="00506D4C">
        <w:rPr>
          <w:rFonts w:ascii="Times New Roman" w:eastAsia="Calibri" w:hAnsi="Times New Roman" w:cs="Times New Roman"/>
          <w:sz w:val="28"/>
          <w:szCs w:val="28"/>
          <w:lang w:val="en-GB"/>
        </w:rPr>
        <w:t xml:space="preserve">contends that </w:t>
      </w:r>
      <w:r w:rsidR="00D87047">
        <w:rPr>
          <w:rFonts w:ascii="Times New Roman" w:eastAsia="Calibri" w:hAnsi="Times New Roman" w:cs="Times New Roman"/>
          <w:sz w:val="28"/>
          <w:szCs w:val="28"/>
          <w:lang w:val="en-GB"/>
        </w:rPr>
        <w:t xml:space="preserve">because </w:t>
      </w:r>
      <w:r w:rsidR="003468A2">
        <w:rPr>
          <w:rFonts w:ascii="Times New Roman" w:eastAsia="Calibri" w:hAnsi="Times New Roman" w:cs="Times New Roman"/>
          <w:sz w:val="28"/>
          <w:szCs w:val="28"/>
          <w:lang w:val="en-GB"/>
        </w:rPr>
        <w:t>S[...]</w:t>
      </w:r>
      <w:r w:rsidR="00636F2E">
        <w:rPr>
          <w:rFonts w:ascii="Times New Roman" w:eastAsia="Calibri" w:hAnsi="Times New Roman" w:cs="Times New Roman"/>
          <w:sz w:val="28"/>
          <w:szCs w:val="28"/>
          <w:lang w:val="en-GB"/>
        </w:rPr>
        <w:t xml:space="preserve"> </w:t>
      </w:r>
      <w:r w:rsidR="00D87047">
        <w:rPr>
          <w:rFonts w:ascii="Times New Roman" w:eastAsia="Calibri" w:hAnsi="Times New Roman" w:cs="Times New Roman"/>
          <w:sz w:val="28"/>
          <w:szCs w:val="28"/>
          <w:lang w:val="en-GB"/>
        </w:rPr>
        <w:t>had spent a year at St Stithian</w:t>
      </w:r>
      <w:r w:rsidR="00244ABB">
        <w:rPr>
          <w:rFonts w:ascii="Times New Roman" w:eastAsia="Calibri" w:hAnsi="Times New Roman" w:cs="Times New Roman"/>
          <w:sz w:val="28"/>
          <w:szCs w:val="28"/>
          <w:lang w:val="en-GB"/>
        </w:rPr>
        <w:t>s</w:t>
      </w:r>
      <w:r w:rsidR="00D87047">
        <w:rPr>
          <w:rFonts w:ascii="Times New Roman" w:eastAsia="Calibri" w:hAnsi="Times New Roman" w:cs="Times New Roman"/>
          <w:sz w:val="28"/>
          <w:szCs w:val="28"/>
          <w:lang w:val="en-GB"/>
        </w:rPr>
        <w:t xml:space="preserve">  which is less than 2 kilometres from the former matrimonial home</w:t>
      </w:r>
      <w:r w:rsidR="00DA704A">
        <w:rPr>
          <w:rFonts w:ascii="Times New Roman" w:eastAsia="Calibri" w:hAnsi="Times New Roman" w:cs="Times New Roman"/>
          <w:sz w:val="28"/>
          <w:szCs w:val="28"/>
          <w:lang w:val="en-GB"/>
        </w:rPr>
        <w:t>,</w:t>
      </w:r>
      <w:r w:rsidR="00B0256C">
        <w:rPr>
          <w:rFonts w:ascii="Times New Roman" w:eastAsia="Calibri" w:hAnsi="Times New Roman" w:cs="Times New Roman"/>
          <w:sz w:val="28"/>
          <w:szCs w:val="28"/>
          <w:lang w:val="en-GB"/>
        </w:rPr>
        <w:t xml:space="preserve"> </w:t>
      </w:r>
      <w:r w:rsidR="00230080">
        <w:rPr>
          <w:rFonts w:ascii="Times New Roman" w:eastAsia="Calibri" w:hAnsi="Times New Roman" w:cs="Times New Roman"/>
          <w:sz w:val="28"/>
          <w:szCs w:val="28"/>
          <w:lang w:val="en-GB"/>
        </w:rPr>
        <w:t xml:space="preserve"> that</w:t>
      </w:r>
      <w:r w:rsidR="00B0256C" w:rsidRPr="00B0256C">
        <w:rPr>
          <w:rFonts w:ascii="Times New Roman" w:eastAsia="Calibri" w:hAnsi="Times New Roman" w:cs="Times New Roman"/>
          <w:sz w:val="28"/>
          <w:szCs w:val="28"/>
          <w:lang w:val="en-GB"/>
        </w:rPr>
        <w:t xml:space="preserve"> </w:t>
      </w:r>
      <w:r w:rsidR="003468A2">
        <w:rPr>
          <w:rFonts w:ascii="Times New Roman" w:eastAsia="Calibri" w:hAnsi="Times New Roman" w:cs="Times New Roman"/>
          <w:sz w:val="28"/>
          <w:szCs w:val="28"/>
          <w:lang w:val="en-GB"/>
        </w:rPr>
        <w:t>S[...]</w:t>
      </w:r>
      <w:r w:rsidR="00230080">
        <w:rPr>
          <w:rFonts w:ascii="Times New Roman" w:eastAsia="Calibri" w:hAnsi="Times New Roman" w:cs="Times New Roman"/>
          <w:sz w:val="28"/>
          <w:szCs w:val="28"/>
          <w:lang w:val="en-GB"/>
        </w:rPr>
        <w:t xml:space="preserve"> had bonded with other children at St Stithian</w:t>
      </w:r>
      <w:r w:rsidR="00244ABB">
        <w:rPr>
          <w:rFonts w:ascii="Times New Roman" w:eastAsia="Calibri" w:hAnsi="Times New Roman" w:cs="Times New Roman"/>
          <w:sz w:val="28"/>
          <w:szCs w:val="28"/>
          <w:lang w:val="en-GB"/>
        </w:rPr>
        <w:t>s</w:t>
      </w:r>
      <w:r w:rsidR="00230080">
        <w:rPr>
          <w:rFonts w:ascii="Times New Roman" w:eastAsia="Calibri" w:hAnsi="Times New Roman" w:cs="Times New Roman"/>
          <w:sz w:val="28"/>
          <w:szCs w:val="28"/>
          <w:lang w:val="en-GB"/>
        </w:rPr>
        <w:t xml:space="preserve">, </w:t>
      </w:r>
      <w:r w:rsidR="00B0256C">
        <w:rPr>
          <w:rFonts w:ascii="Times New Roman" w:eastAsia="Calibri" w:hAnsi="Times New Roman" w:cs="Times New Roman"/>
          <w:sz w:val="28"/>
          <w:szCs w:val="28"/>
          <w:lang w:val="en-GB"/>
        </w:rPr>
        <w:t xml:space="preserve">and </w:t>
      </w:r>
      <w:r w:rsidR="00230080">
        <w:rPr>
          <w:rFonts w:ascii="Times New Roman" w:eastAsia="Calibri" w:hAnsi="Times New Roman" w:cs="Times New Roman"/>
          <w:sz w:val="28"/>
          <w:szCs w:val="28"/>
          <w:lang w:val="en-GB"/>
        </w:rPr>
        <w:t xml:space="preserve">it was not </w:t>
      </w:r>
      <w:r w:rsidR="00B45CAE">
        <w:rPr>
          <w:rFonts w:ascii="Times New Roman" w:eastAsia="Calibri" w:hAnsi="Times New Roman" w:cs="Times New Roman"/>
          <w:sz w:val="28"/>
          <w:szCs w:val="28"/>
          <w:lang w:val="en-GB"/>
        </w:rPr>
        <w:t>in his interest to be moved to Redhill</w:t>
      </w:r>
      <w:r w:rsidR="002724A4">
        <w:rPr>
          <w:rFonts w:ascii="Times New Roman" w:eastAsia="Calibri" w:hAnsi="Times New Roman" w:cs="Times New Roman"/>
          <w:sz w:val="28"/>
          <w:szCs w:val="28"/>
          <w:lang w:val="en-GB"/>
        </w:rPr>
        <w:t xml:space="preserve"> which is a further 7 kilometres away</w:t>
      </w:r>
      <w:r w:rsidR="00B45CAE">
        <w:rPr>
          <w:rFonts w:ascii="Times New Roman" w:eastAsia="Calibri" w:hAnsi="Times New Roman" w:cs="Times New Roman"/>
          <w:sz w:val="28"/>
          <w:szCs w:val="28"/>
          <w:lang w:val="en-GB"/>
        </w:rPr>
        <w:t xml:space="preserve">. Furthermore, the applicant contends that the minor child reported to him </w:t>
      </w:r>
      <w:r w:rsidR="00B0256C">
        <w:rPr>
          <w:rFonts w:ascii="Times New Roman" w:eastAsia="Calibri" w:hAnsi="Times New Roman" w:cs="Times New Roman"/>
          <w:sz w:val="28"/>
          <w:szCs w:val="28"/>
          <w:lang w:val="en-GB"/>
        </w:rPr>
        <w:lastRenderedPageBreak/>
        <w:t xml:space="preserve">an incident where </w:t>
      </w:r>
      <w:r w:rsidR="00B45CAE">
        <w:rPr>
          <w:rFonts w:ascii="Times New Roman" w:eastAsia="Calibri" w:hAnsi="Times New Roman" w:cs="Times New Roman"/>
          <w:sz w:val="28"/>
          <w:szCs w:val="28"/>
          <w:lang w:val="en-GB"/>
        </w:rPr>
        <w:t xml:space="preserve">he had been pushed on his </w:t>
      </w:r>
      <w:r w:rsidR="008818A2">
        <w:rPr>
          <w:rFonts w:ascii="Times New Roman" w:eastAsia="Calibri" w:hAnsi="Times New Roman" w:cs="Times New Roman"/>
          <w:sz w:val="28"/>
          <w:szCs w:val="28"/>
          <w:lang w:val="en-GB"/>
        </w:rPr>
        <w:t>stomach by</w:t>
      </w:r>
      <w:r w:rsidR="00B45CAE">
        <w:rPr>
          <w:rFonts w:ascii="Times New Roman" w:eastAsia="Calibri" w:hAnsi="Times New Roman" w:cs="Times New Roman"/>
          <w:sz w:val="28"/>
          <w:szCs w:val="28"/>
          <w:lang w:val="en-GB"/>
        </w:rPr>
        <w:t xml:space="preserve"> one of the children at Redhill </w:t>
      </w:r>
      <w:r w:rsidR="002B555A">
        <w:rPr>
          <w:rFonts w:ascii="Times New Roman" w:eastAsia="Calibri" w:hAnsi="Times New Roman" w:cs="Times New Roman"/>
          <w:sz w:val="28"/>
          <w:szCs w:val="28"/>
          <w:lang w:val="en-GB"/>
        </w:rPr>
        <w:t xml:space="preserve">and </w:t>
      </w:r>
      <w:r w:rsidR="004200F6">
        <w:rPr>
          <w:rFonts w:ascii="Times New Roman" w:eastAsia="Calibri" w:hAnsi="Times New Roman" w:cs="Times New Roman"/>
          <w:sz w:val="28"/>
          <w:szCs w:val="28"/>
          <w:lang w:val="en-GB"/>
        </w:rPr>
        <w:t xml:space="preserve">this caused </w:t>
      </w:r>
      <w:r w:rsidR="00745390">
        <w:rPr>
          <w:rFonts w:ascii="Times New Roman" w:eastAsia="Calibri" w:hAnsi="Times New Roman" w:cs="Times New Roman"/>
          <w:sz w:val="28"/>
          <w:szCs w:val="28"/>
          <w:lang w:val="en-GB"/>
        </w:rPr>
        <w:t xml:space="preserve">him </w:t>
      </w:r>
      <w:r w:rsidR="004200F6">
        <w:rPr>
          <w:rFonts w:ascii="Times New Roman" w:eastAsia="Calibri" w:hAnsi="Times New Roman" w:cs="Times New Roman"/>
          <w:sz w:val="28"/>
          <w:szCs w:val="28"/>
          <w:lang w:val="en-GB"/>
        </w:rPr>
        <w:t xml:space="preserve">anxiety </w:t>
      </w:r>
      <w:r w:rsidR="002E1009">
        <w:rPr>
          <w:rFonts w:ascii="Times New Roman" w:eastAsia="Calibri" w:hAnsi="Times New Roman" w:cs="Times New Roman"/>
          <w:sz w:val="28"/>
          <w:szCs w:val="28"/>
          <w:lang w:val="en-GB"/>
        </w:rPr>
        <w:t>.</w:t>
      </w:r>
      <w:r w:rsidRPr="008A779E">
        <w:rPr>
          <w:rFonts w:ascii="Times New Roman" w:eastAsia="Calibri" w:hAnsi="Times New Roman" w:cs="Times New Roman"/>
          <w:sz w:val="28"/>
          <w:szCs w:val="28"/>
          <w:lang w:val="en-GB"/>
        </w:rPr>
        <w:tab/>
      </w:r>
      <w:r w:rsidRPr="008A779E">
        <w:rPr>
          <w:rFonts w:ascii="Times New Roman" w:eastAsia="Calibri" w:hAnsi="Times New Roman" w:cs="Times New Roman"/>
          <w:b/>
          <w:bCs/>
          <w:sz w:val="28"/>
          <w:szCs w:val="28"/>
          <w:u w:val="single"/>
          <w:lang w:val="en-GB"/>
        </w:rPr>
        <w:t xml:space="preserve"> </w:t>
      </w:r>
    </w:p>
    <w:p w14:paraId="00C47E33" w14:textId="61DD77FF" w:rsidR="00CC464E" w:rsidRPr="008A779E" w:rsidRDefault="00CC464E" w:rsidP="00CC464E">
      <w:pPr>
        <w:spacing w:line="48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4200F6">
        <w:rPr>
          <w:rFonts w:ascii="Times New Roman" w:eastAsia="Calibri" w:hAnsi="Times New Roman" w:cs="Times New Roman"/>
          <w:sz w:val="28"/>
          <w:szCs w:val="28"/>
          <w:lang w:val="en-GB"/>
        </w:rPr>
        <w:t>5</w:t>
      </w:r>
      <w:r w:rsidRPr="008A779E">
        <w:rPr>
          <w:rFonts w:ascii="Times New Roman" w:eastAsia="Calibri" w:hAnsi="Times New Roman" w:cs="Times New Roman"/>
          <w:sz w:val="28"/>
          <w:szCs w:val="28"/>
          <w:lang w:val="en-GB"/>
        </w:rPr>
        <w:t xml:space="preserve">] </w:t>
      </w:r>
      <w:r w:rsidR="00745390">
        <w:rPr>
          <w:rFonts w:ascii="Times New Roman" w:eastAsia="Calibri" w:hAnsi="Times New Roman" w:cs="Times New Roman"/>
          <w:sz w:val="28"/>
          <w:szCs w:val="28"/>
          <w:lang w:val="en-GB"/>
        </w:rPr>
        <w:tab/>
      </w:r>
      <w:r w:rsidR="002E1009">
        <w:rPr>
          <w:rFonts w:ascii="Times New Roman" w:eastAsia="Calibri" w:hAnsi="Times New Roman" w:cs="Times New Roman"/>
          <w:sz w:val="28"/>
          <w:szCs w:val="28"/>
          <w:lang w:val="en-GB"/>
        </w:rPr>
        <w:t xml:space="preserve">The applicant </w:t>
      </w:r>
      <w:r w:rsidR="00745390">
        <w:rPr>
          <w:rFonts w:ascii="Times New Roman" w:eastAsia="Calibri" w:hAnsi="Times New Roman" w:cs="Times New Roman"/>
          <w:sz w:val="28"/>
          <w:szCs w:val="28"/>
          <w:lang w:val="en-GB"/>
        </w:rPr>
        <w:t xml:space="preserve">further </w:t>
      </w:r>
      <w:r w:rsidR="002E1009">
        <w:rPr>
          <w:rFonts w:ascii="Times New Roman" w:eastAsia="Calibri" w:hAnsi="Times New Roman" w:cs="Times New Roman"/>
          <w:sz w:val="28"/>
          <w:szCs w:val="28"/>
          <w:lang w:val="en-GB"/>
        </w:rPr>
        <w:t>contends that the</w:t>
      </w:r>
      <w:r w:rsidR="00DA704A">
        <w:rPr>
          <w:rFonts w:ascii="Times New Roman" w:eastAsia="Calibri" w:hAnsi="Times New Roman" w:cs="Times New Roman"/>
          <w:sz w:val="28"/>
          <w:szCs w:val="28"/>
          <w:lang w:val="en-GB"/>
        </w:rPr>
        <w:t xml:space="preserve"> first respondents</w:t>
      </w:r>
      <w:r w:rsidR="00506F00">
        <w:rPr>
          <w:rFonts w:ascii="Times New Roman" w:eastAsia="Calibri" w:hAnsi="Times New Roman" w:cs="Times New Roman"/>
          <w:sz w:val="28"/>
          <w:szCs w:val="28"/>
          <w:lang w:val="en-GB"/>
        </w:rPr>
        <w:t>’</w:t>
      </w:r>
      <w:r w:rsidR="002E1009">
        <w:rPr>
          <w:rFonts w:ascii="Times New Roman" w:eastAsia="Calibri" w:hAnsi="Times New Roman" w:cs="Times New Roman"/>
          <w:sz w:val="28"/>
          <w:szCs w:val="28"/>
          <w:lang w:val="en-GB"/>
        </w:rPr>
        <w:t xml:space="preserve"> unilateral </w:t>
      </w:r>
      <w:r w:rsidR="00DA704A">
        <w:rPr>
          <w:rFonts w:ascii="Times New Roman" w:eastAsia="Calibri" w:hAnsi="Times New Roman" w:cs="Times New Roman"/>
          <w:sz w:val="28"/>
          <w:szCs w:val="28"/>
          <w:lang w:val="en-GB"/>
        </w:rPr>
        <w:t>decision to remove</w:t>
      </w:r>
      <w:r w:rsidR="002E1009">
        <w:rPr>
          <w:rFonts w:ascii="Times New Roman" w:eastAsia="Calibri" w:hAnsi="Times New Roman" w:cs="Times New Roman"/>
          <w:sz w:val="28"/>
          <w:szCs w:val="28"/>
          <w:lang w:val="en-GB"/>
        </w:rPr>
        <w:t xml:space="preserve"> </w:t>
      </w:r>
      <w:r w:rsidR="003468A2">
        <w:rPr>
          <w:rFonts w:ascii="Times New Roman" w:eastAsia="Calibri" w:hAnsi="Times New Roman" w:cs="Times New Roman"/>
          <w:sz w:val="28"/>
          <w:szCs w:val="28"/>
          <w:lang w:val="en-GB"/>
        </w:rPr>
        <w:t>S[...]</w:t>
      </w:r>
      <w:r w:rsidR="002E1009">
        <w:rPr>
          <w:rFonts w:ascii="Times New Roman" w:eastAsia="Calibri" w:hAnsi="Times New Roman" w:cs="Times New Roman"/>
          <w:sz w:val="28"/>
          <w:szCs w:val="28"/>
          <w:lang w:val="en-GB"/>
        </w:rPr>
        <w:t xml:space="preserve"> from St Stithians</w:t>
      </w:r>
      <w:r w:rsidR="00DA704A">
        <w:rPr>
          <w:rFonts w:ascii="Times New Roman" w:eastAsia="Calibri" w:hAnsi="Times New Roman" w:cs="Times New Roman"/>
          <w:sz w:val="28"/>
          <w:szCs w:val="28"/>
          <w:lang w:val="en-GB"/>
        </w:rPr>
        <w:t xml:space="preserve"> </w:t>
      </w:r>
      <w:r w:rsidR="00506F00">
        <w:rPr>
          <w:rFonts w:ascii="Times New Roman" w:eastAsia="Calibri" w:hAnsi="Times New Roman" w:cs="Times New Roman"/>
          <w:sz w:val="28"/>
          <w:szCs w:val="28"/>
          <w:lang w:val="en-GB"/>
        </w:rPr>
        <w:t>College</w:t>
      </w:r>
      <w:r w:rsidR="002E1009">
        <w:rPr>
          <w:rFonts w:ascii="Times New Roman" w:eastAsia="Calibri" w:hAnsi="Times New Roman" w:cs="Times New Roman"/>
          <w:sz w:val="28"/>
          <w:szCs w:val="28"/>
          <w:lang w:val="en-GB"/>
        </w:rPr>
        <w:t xml:space="preserve"> to Redhill</w:t>
      </w:r>
      <w:r w:rsidR="00506F00">
        <w:rPr>
          <w:rFonts w:ascii="Times New Roman" w:eastAsia="Calibri" w:hAnsi="Times New Roman" w:cs="Times New Roman"/>
          <w:sz w:val="28"/>
          <w:szCs w:val="28"/>
          <w:lang w:val="en-GB"/>
        </w:rPr>
        <w:t xml:space="preserve"> School</w:t>
      </w:r>
      <w:r w:rsidR="002E1009">
        <w:rPr>
          <w:rFonts w:ascii="Times New Roman" w:eastAsia="Calibri" w:hAnsi="Times New Roman" w:cs="Times New Roman"/>
          <w:sz w:val="28"/>
          <w:szCs w:val="28"/>
          <w:lang w:val="en-GB"/>
        </w:rPr>
        <w:t xml:space="preserve"> </w:t>
      </w:r>
      <w:r w:rsidR="00DA704A">
        <w:rPr>
          <w:rFonts w:ascii="Times New Roman" w:eastAsia="Calibri" w:hAnsi="Times New Roman" w:cs="Times New Roman"/>
          <w:sz w:val="28"/>
          <w:szCs w:val="28"/>
          <w:lang w:val="en-GB"/>
        </w:rPr>
        <w:t xml:space="preserve">was </w:t>
      </w:r>
      <w:r w:rsidR="002E1009">
        <w:rPr>
          <w:rFonts w:ascii="Times New Roman" w:eastAsia="Calibri" w:hAnsi="Times New Roman" w:cs="Times New Roman"/>
          <w:sz w:val="28"/>
          <w:szCs w:val="28"/>
          <w:lang w:val="en-GB"/>
        </w:rPr>
        <w:t>unl</w:t>
      </w:r>
      <w:r w:rsidR="00873253">
        <w:rPr>
          <w:rFonts w:ascii="Times New Roman" w:eastAsia="Calibri" w:hAnsi="Times New Roman" w:cs="Times New Roman"/>
          <w:sz w:val="28"/>
          <w:szCs w:val="28"/>
          <w:lang w:val="en-GB"/>
        </w:rPr>
        <w:t>awful</w:t>
      </w:r>
      <w:r w:rsidR="00745390">
        <w:rPr>
          <w:rFonts w:ascii="Times New Roman" w:eastAsia="Calibri" w:hAnsi="Times New Roman" w:cs="Times New Roman"/>
          <w:sz w:val="28"/>
          <w:szCs w:val="28"/>
          <w:lang w:val="en-GB"/>
        </w:rPr>
        <w:t>,</w:t>
      </w:r>
      <w:r w:rsidR="00873253">
        <w:rPr>
          <w:rFonts w:ascii="Times New Roman" w:eastAsia="Calibri" w:hAnsi="Times New Roman" w:cs="Times New Roman"/>
          <w:sz w:val="28"/>
          <w:szCs w:val="28"/>
          <w:lang w:val="en-GB"/>
        </w:rPr>
        <w:t xml:space="preserve"> </w:t>
      </w:r>
      <w:r w:rsidR="00706E52">
        <w:rPr>
          <w:rFonts w:ascii="Times New Roman" w:eastAsia="Calibri" w:hAnsi="Times New Roman" w:cs="Times New Roman"/>
          <w:sz w:val="28"/>
          <w:szCs w:val="28"/>
          <w:lang w:val="en-GB"/>
        </w:rPr>
        <w:t xml:space="preserve">as it </w:t>
      </w:r>
      <w:r w:rsidR="00F548BE">
        <w:rPr>
          <w:rFonts w:ascii="Times New Roman" w:eastAsia="Calibri" w:hAnsi="Times New Roman" w:cs="Times New Roman"/>
          <w:sz w:val="28"/>
          <w:szCs w:val="28"/>
          <w:lang w:val="en-GB"/>
        </w:rPr>
        <w:t>blatantly undermined his rights in terms of section 31 of the Children’s Act</w:t>
      </w:r>
      <w:r w:rsidR="00B145DA">
        <w:rPr>
          <w:rFonts w:ascii="Times New Roman" w:eastAsia="Calibri" w:hAnsi="Times New Roman" w:cs="Times New Roman"/>
          <w:sz w:val="28"/>
          <w:szCs w:val="28"/>
          <w:lang w:val="en-GB"/>
        </w:rPr>
        <w:t xml:space="preserve"> 38 of 2005.</w:t>
      </w:r>
      <w:r w:rsidRPr="008A779E">
        <w:rPr>
          <w:rFonts w:ascii="Times New Roman" w:eastAsia="Calibri" w:hAnsi="Times New Roman" w:cs="Times New Roman"/>
          <w:sz w:val="28"/>
          <w:szCs w:val="28"/>
          <w:lang w:val="en-GB"/>
        </w:rPr>
        <w:tab/>
      </w:r>
    </w:p>
    <w:p w14:paraId="6E284DC5" w14:textId="08515080" w:rsidR="00CC464E" w:rsidRDefault="00CC464E" w:rsidP="000A2914">
      <w:pPr>
        <w:suppressAutoHyphens/>
        <w:spacing w:before="320" w:after="320" w:line="480" w:lineRule="auto"/>
        <w:ind w:left="567" w:hanging="567"/>
        <w:jc w:val="both"/>
        <w:outlineLvl w:val="0"/>
        <w:rPr>
          <w:rFonts w:ascii="Times New Roman" w:eastAsia="Times New Roman" w:hAnsi="Times New Roman" w:cs="Times New Roman"/>
          <w:bCs/>
          <w:sz w:val="28"/>
          <w:szCs w:val="28"/>
          <w:lang w:val="en-GB"/>
        </w:rPr>
      </w:pPr>
      <w:r w:rsidRPr="008A779E">
        <w:rPr>
          <w:rFonts w:ascii="Times New Roman" w:eastAsia="Times New Roman" w:hAnsi="Times New Roman" w:cs="Times New Roman"/>
          <w:bCs/>
          <w:sz w:val="28"/>
          <w:szCs w:val="28"/>
        </w:rPr>
        <w:t>[</w:t>
      </w:r>
      <w:r w:rsidR="005F776C">
        <w:rPr>
          <w:rFonts w:ascii="Times New Roman" w:eastAsia="Times New Roman" w:hAnsi="Times New Roman" w:cs="Times New Roman"/>
          <w:bCs/>
          <w:sz w:val="28"/>
          <w:szCs w:val="28"/>
        </w:rPr>
        <w:t>6</w:t>
      </w:r>
      <w:r w:rsidRPr="008A779E">
        <w:rPr>
          <w:rFonts w:ascii="Times New Roman" w:eastAsia="Times New Roman" w:hAnsi="Times New Roman" w:cs="Times New Roman"/>
          <w:bCs/>
          <w:sz w:val="28"/>
          <w:szCs w:val="28"/>
        </w:rPr>
        <w:t xml:space="preserve">] </w:t>
      </w:r>
      <w:r w:rsidRPr="008A779E">
        <w:rPr>
          <w:rFonts w:ascii="Times New Roman" w:eastAsia="Times New Roman" w:hAnsi="Times New Roman" w:cs="Times New Roman"/>
          <w:bCs/>
          <w:sz w:val="28"/>
          <w:szCs w:val="28"/>
        </w:rPr>
        <w:tab/>
      </w:r>
      <w:r w:rsidR="00745390">
        <w:rPr>
          <w:rFonts w:ascii="Times New Roman" w:eastAsia="Times New Roman" w:hAnsi="Times New Roman" w:cs="Times New Roman"/>
          <w:bCs/>
          <w:sz w:val="28"/>
          <w:szCs w:val="28"/>
          <w:lang w:val="en-GB"/>
        </w:rPr>
        <w:t>T</w:t>
      </w:r>
      <w:r w:rsidR="008D33B4" w:rsidRPr="008D33B4">
        <w:rPr>
          <w:rFonts w:ascii="Times New Roman" w:eastAsia="Times New Roman" w:hAnsi="Times New Roman" w:cs="Times New Roman"/>
          <w:bCs/>
          <w:sz w:val="28"/>
          <w:szCs w:val="28"/>
          <w:lang w:val="en-GB"/>
        </w:rPr>
        <w:t>he applicant furthermore contends that</w:t>
      </w:r>
      <w:r w:rsidR="004F276C" w:rsidRPr="004F276C">
        <w:rPr>
          <w:rFonts w:ascii="Times New Roman" w:eastAsia="Times New Roman" w:hAnsi="Times New Roman" w:cs="Times New Roman"/>
          <w:bCs/>
          <w:sz w:val="28"/>
          <w:szCs w:val="28"/>
          <w:lang w:val="en-GB"/>
        </w:rPr>
        <w:t xml:space="preserve"> since attending </w:t>
      </w:r>
      <w:r w:rsidR="004F276C">
        <w:rPr>
          <w:rFonts w:ascii="Times New Roman" w:eastAsia="Times New Roman" w:hAnsi="Times New Roman" w:cs="Times New Roman"/>
          <w:bCs/>
          <w:sz w:val="28"/>
          <w:szCs w:val="28"/>
          <w:lang w:val="en-GB"/>
        </w:rPr>
        <w:t>R</w:t>
      </w:r>
      <w:r w:rsidR="004F276C" w:rsidRPr="004F276C">
        <w:rPr>
          <w:rFonts w:ascii="Times New Roman" w:eastAsia="Times New Roman" w:hAnsi="Times New Roman" w:cs="Times New Roman"/>
          <w:bCs/>
          <w:sz w:val="28"/>
          <w:szCs w:val="28"/>
          <w:lang w:val="en-GB"/>
        </w:rPr>
        <w:t>edhill</w:t>
      </w:r>
      <w:r w:rsidR="00506F00">
        <w:rPr>
          <w:rFonts w:ascii="Times New Roman" w:eastAsia="Times New Roman" w:hAnsi="Times New Roman" w:cs="Times New Roman"/>
          <w:bCs/>
          <w:sz w:val="28"/>
          <w:szCs w:val="28"/>
          <w:lang w:val="en-GB"/>
        </w:rPr>
        <w:t xml:space="preserve"> School</w:t>
      </w:r>
      <w:r w:rsidR="004F276C">
        <w:rPr>
          <w:rFonts w:ascii="Times New Roman" w:eastAsia="Times New Roman" w:hAnsi="Times New Roman" w:cs="Times New Roman"/>
          <w:bCs/>
          <w:sz w:val="28"/>
          <w:szCs w:val="28"/>
          <w:lang w:val="en-GB"/>
        </w:rPr>
        <w:t xml:space="preserve">, </w:t>
      </w:r>
      <w:r w:rsidR="003468A2">
        <w:rPr>
          <w:rFonts w:ascii="Times New Roman" w:eastAsia="Times New Roman" w:hAnsi="Times New Roman" w:cs="Times New Roman"/>
          <w:bCs/>
          <w:sz w:val="28"/>
          <w:szCs w:val="28"/>
          <w:lang w:val="en-GB"/>
        </w:rPr>
        <w:t>S[...]</w:t>
      </w:r>
      <w:r w:rsidR="004F276C" w:rsidRPr="004F276C">
        <w:rPr>
          <w:rFonts w:ascii="Times New Roman" w:eastAsia="Times New Roman" w:hAnsi="Times New Roman" w:cs="Times New Roman"/>
          <w:bCs/>
          <w:sz w:val="28"/>
          <w:szCs w:val="28"/>
          <w:lang w:val="en-GB"/>
        </w:rPr>
        <w:t xml:space="preserve"> </w:t>
      </w:r>
      <w:r w:rsidR="00745390">
        <w:rPr>
          <w:rFonts w:ascii="Times New Roman" w:eastAsia="Times New Roman" w:hAnsi="Times New Roman" w:cs="Times New Roman"/>
          <w:bCs/>
          <w:sz w:val="28"/>
          <w:szCs w:val="28"/>
          <w:lang w:val="en-GB"/>
        </w:rPr>
        <w:t xml:space="preserve">has </w:t>
      </w:r>
      <w:r w:rsidR="004F276C" w:rsidRPr="004F276C">
        <w:rPr>
          <w:rFonts w:ascii="Times New Roman" w:eastAsia="Times New Roman" w:hAnsi="Times New Roman" w:cs="Times New Roman"/>
          <w:bCs/>
          <w:sz w:val="28"/>
          <w:szCs w:val="28"/>
          <w:lang w:val="en-GB"/>
        </w:rPr>
        <w:t>experienced</w:t>
      </w:r>
      <w:r w:rsidR="004C2501" w:rsidRPr="004C2501">
        <w:rPr>
          <w:rFonts w:ascii="Times New Roman" w:eastAsia="Times New Roman" w:hAnsi="Times New Roman" w:cs="Times New Roman"/>
          <w:bCs/>
          <w:sz w:val="28"/>
          <w:szCs w:val="28"/>
          <w:lang w:val="en-GB"/>
        </w:rPr>
        <w:t xml:space="preserve"> follow</w:t>
      </w:r>
      <w:r w:rsidR="004C2501">
        <w:rPr>
          <w:rFonts w:ascii="Times New Roman" w:eastAsia="Times New Roman" w:hAnsi="Times New Roman" w:cs="Times New Roman"/>
          <w:bCs/>
          <w:sz w:val="28"/>
          <w:szCs w:val="28"/>
          <w:lang w:val="en-GB"/>
        </w:rPr>
        <w:t>ing:-</w:t>
      </w:r>
    </w:p>
    <w:p w14:paraId="0A65CCFF" w14:textId="01038FE7" w:rsidR="004C2501" w:rsidRDefault="004C2501" w:rsidP="00DA704A">
      <w:pPr>
        <w:suppressAutoHyphens/>
        <w:spacing w:before="320" w:after="320" w:line="480" w:lineRule="auto"/>
        <w:ind w:left="1995"/>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6.1.</w:t>
      </w:r>
      <w:r w:rsidR="000C1A7F">
        <w:rPr>
          <w:rFonts w:ascii="Times New Roman" w:eastAsia="Times New Roman" w:hAnsi="Times New Roman" w:cs="Times New Roman"/>
          <w:bCs/>
          <w:sz w:val="28"/>
          <w:szCs w:val="28"/>
          <w:lang w:val="en-GB"/>
        </w:rPr>
        <w:t xml:space="preserve"> </w:t>
      </w:r>
      <w:r w:rsidR="000C1A7F" w:rsidRPr="000C1A7F">
        <w:rPr>
          <w:rFonts w:ascii="Times New Roman" w:eastAsia="Times New Roman" w:hAnsi="Times New Roman" w:cs="Times New Roman"/>
          <w:bCs/>
          <w:sz w:val="28"/>
          <w:szCs w:val="28"/>
          <w:lang w:val="en-GB"/>
        </w:rPr>
        <w:t xml:space="preserve">On 10 January 2024, being his first day attending at </w:t>
      </w:r>
      <w:r w:rsidR="000C1A7F">
        <w:rPr>
          <w:rFonts w:ascii="Times New Roman" w:eastAsia="Times New Roman" w:hAnsi="Times New Roman" w:cs="Times New Roman"/>
          <w:bCs/>
          <w:sz w:val="28"/>
          <w:szCs w:val="28"/>
          <w:lang w:val="en-GB"/>
        </w:rPr>
        <w:t>Red</w:t>
      </w:r>
      <w:r w:rsidR="000C1A7F" w:rsidRPr="000C1A7F">
        <w:rPr>
          <w:rFonts w:ascii="Times New Roman" w:eastAsia="Times New Roman" w:hAnsi="Times New Roman" w:cs="Times New Roman"/>
          <w:bCs/>
          <w:sz w:val="28"/>
          <w:szCs w:val="28"/>
          <w:lang w:val="en-GB"/>
        </w:rPr>
        <w:t>hill</w:t>
      </w:r>
      <w:r w:rsidR="000C1A7F">
        <w:rPr>
          <w:rFonts w:ascii="Times New Roman" w:eastAsia="Times New Roman" w:hAnsi="Times New Roman" w:cs="Times New Roman"/>
          <w:bCs/>
          <w:sz w:val="28"/>
          <w:szCs w:val="28"/>
          <w:lang w:val="en-GB"/>
        </w:rPr>
        <w:t xml:space="preserve">, </w:t>
      </w:r>
      <w:r w:rsidR="008F690C" w:rsidRPr="008F690C">
        <w:rPr>
          <w:rFonts w:ascii="Times New Roman" w:eastAsia="Times New Roman" w:hAnsi="Times New Roman" w:cs="Times New Roman"/>
          <w:bCs/>
          <w:sz w:val="28"/>
          <w:szCs w:val="28"/>
          <w:lang w:val="en-GB"/>
        </w:rPr>
        <w:t>the child was pu</w:t>
      </w:r>
      <w:r w:rsidR="00244ABB">
        <w:rPr>
          <w:rFonts w:ascii="Times New Roman" w:eastAsia="Times New Roman" w:hAnsi="Times New Roman" w:cs="Times New Roman"/>
          <w:bCs/>
          <w:sz w:val="28"/>
          <w:szCs w:val="28"/>
          <w:lang w:val="en-GB"/>
        </w:rPr>
        <w:t>s</w:t>
      </w:r>
      <w:r w:rsidR="008F690C" w:rsidRPr="008F690C">
        <w:rPr>
          <w:rFonts w:ascii="Times New Roman" w:eastAsia="Times New Roman" w:hAnsi="Times New Roman" w:cs="Times New Roman"/>
          <w:bCs/>
          <w:sz w:val="28"/>
          <w:szCs w:val="28"/>
          <w:lang w:val="en-GB"/>
        </w:rPr>
        <w:t>hed in the stomach by another pupil</w:t>
      </w:r>
      <w:r w:rsidR="008F690C">
        <w:rPr>
          <w:rFonts w:ascii="Times New Roman" w:eastAsia="Times New Roman" w:hAnsi="Times New Roman" w:cs="Times New Roman"/>
          <w:bCs/>
          <w:sz w:val="28"/>
          <w:szCs w:val="28"/>
          <w:lang w:val="en-GB"/>
        </w:rPr>
        <w:t>;</w:t>
      </w:r>
    </w:p>
    <w:p w14:paraId="7442959C" w14:textId="6489FBB8" w:rsidR="008F690C" w:rsidRDefault="008F690C" w:rsidP="00DA704A">
      <w:pPr>
        <w:suppressAutoHyphens/>
        <w:spacing w:before="320" w:after="320" w:line="480" w:lineRule="auto"/>
        <w:ind w:left="1995"/>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6.2. </w:t>
      </w:r>
      <w:r w:rsidR="00F23905" w:rsidRPr="00F23905">
        <w:rPr>
          <w:rFonts w:ascii="Times New Roman" w:eastAsia="Times New Roman" w:hAnsi="Times New Roman" w:cs="Times New Roman"/>
          <w:bCs/>
          <w:sz w:val="28"/>
          <w:szCs w:val="28"/>
          <w:lang w:val="en-GB"/>
        </w:rPr>
        <w:t>Redhill has failed to communicate what action</w:t>
      </w:r>
      <w:r w:rsidR="002B499E" w:rsidRPr="002B499E">
        <w:rPr>
          <w:rFonts w:ascii="Times New Roman" w:eastAsia="Times New Roman" w:hAnsi="Times New Roman" w:cs="Times New Roman"/>
          <w:bCs/>
          <w:sz w:val="28"/>
          <w:szCs w:val="28"/>
          <w:lang w:val="en-GB"/>
        </w:rPr>
        <w:t xml:space="preserve"> would be taken to resolve the issue of the child being punched in the stomach in what procedures will be followed to resolve the bul</w:t>
      </w:r>
      <w:r w:rsidR="002B499E">
        <w:rPr>
          <w:rFonts w:ascii="Times New Roman" w:eastAsia="Times New Roman" w:hAnsi="Times New Roman" w:cs="Times New Roman"/>
          <w:bCs/>
          <w:sz w:val="28"/>
          <w:szCs w:val="28"/>
          <w:lang w:val="en-GB"/>
        </w:rPr>
        <w:t>lying</w:t>
      </w:r>
      <w:r w:rsidR="002B499E" w:rsidRPr="002B499E">
        <w:rPr>
          <w:rFonts w:ascii="Times New Roman" w:eastAsia="Times New Roman" w:hAnsi="Times New Roman" w:cs="Times New Roman"/>
          <w:bCs/>
          <w:sz w:val="28"/>
          <w:szCs w:val="28"/>
          <w:lang w:val="en-GB"/>
        </w:rPr>
        <w:t xml:space="preserve"> against </w:t>
      </w:r>
      <w:r w:rsidR="007E2FF7">
        <w:rPr>
          <w:rFonts w:ascii="Times New Roman" w:eastAsia="Times New Roman" w:hAnsi="Times New Roman" w:cs="Times New Roman"/>
          <w:bCs/>
          <w:sz w:val="28"/>
          <w:szCs w:val="28"/>
          <w:lang w:val="en-GB"/>
        </w:rPr>
        <w:t>the child</w:t>
      </w:r>
      <w:r w:rsidR="002B499E" w:rsidRPr="002B499E">
        <w:rPr>
          <w:rFonts w:ascii="Times New Roman" w:eastAsia="Times New Roman" w:hAnsi="Times New Roman" w:cs="Times New Roman"/>
          <w:bCs/>
          <w:sz w:val="28"/>
          <w:szCs w:val="28"/>
          <w:lang w:val="en-GB"/>
        </w:rPr>
        <w:t xml:space="preserve"> by another </w:t>
      </w:r>
      <w:r w:rsidR="007E2FF7">
        <w:rPr>
          <w:rFonts w:ascii="Times New Roman" w:eastAsia="Times New Roman" w:hAnsi="Times New Roman" w:cs="Times New Roman"/>
          <w:bCs/>
          <w:sz w:val="28"/>
          <w:szCs w:val="28"/>
          <w:lang w:val="en-GB"/>
        </w:rPr>
        <w:t>at th</w:t>
      </w:r>
      <w:r w:rsidR="00F3345C">
        <w:rPr>
          <w:rFonts w:ascii="Times New Roman" w:eastAsia="Times New Roman" w:hAnsi="Times New Roman" w:cs="Times New Roman"/>
          <w:bCs/>
          <w:sz w:val="28"/>
          <w:szCs w:val="28"/>
          <w:lang w:val="en-GB"/>
        </w:rPr>
        <w:t>eir school;</w:t>
      </w:r>
    </w:p>
    <w:p w14:paraId="67F0760E" w14:textId="566B94F1" w:rsidR="00F3345C" w:rsidRDefault="00F3345C" w:rsidP="00DA704A">
      <w:pPr>
        <w:suppressAutoHyphens/>
        <w:spacing w:before="320" w:after="320" w:line="480" w:lineRule="auto"/>
        <w:ind w:left="1995"/>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6.3</w:t>
      </w:r>
      <w:r w:rsidR="00AA71E2">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r w:rsidR="00D07F8C">
        <w:rPr>
          <w:rFonts w:ascii="Times New Roman" w:eastAsia="Times New Roman" w:hAnsi="Times New Roman" w:cs="Times New Roman"/>
          <w:bCs/>
          <w:sz w:val="28"/>
          <w:szCs w:val="28"/>
          <w:lang w:val="en-GB"/>
        </w:rPr>
        <w:t>T</w:t>
      </w:r>
      <w:r w:rsidR="00875548" w:rsidRPr="00875548">
        <w:rPr>
          <w:rFonts w:ascii="Times New Roman" w:eastAsia="Times New Roman" w:hAnsi="Times New Roman" w:cs="Times New Roman"/>
          <w:bCs/>
          <w:sz w:val="28"/>
          <w:szCs w:val="28"/>
          <w:lang w:val="en-GB"/>
        </w:rPr>
        <w:t xml:space="preserve">he child has maintained a reserved and </w:t>
      </w:r>
      <w:r w:rsidR="00875548">
        <w:rPr>
          <w:rFonts w:ascii="Times New Roman" w:eastAsia="Times New Roman" w:hAnsi="Times New Roman" w:cs="Times New Roman"/>
          <w:bCs/>
          <w:sz w:val="28"/>
          <w:szCs w:val="28"/>
          <w:lang w:val="en-GB"/>
        </w:rPr>
        <w:t>anxious demeanour towar</w:t>
      </w:r>
      <w:r w:rsidR="006506C9">
        <w:rPr>
          <w:rFonts w:ascii="Times New Roman" w:eastAsia="Times New Roman" w:hAnsi="Times New Roman" w:cs="Times New Roman"/>
          <w:bCs/>
          <w:sz w:val="28"/>
          <w:szCs w:val="28"/>
          <w:lang w:val="en-GB"/>
        </w:rPr>
        <w:t>ds the applicant and fails to disclose to the applicant his views and wishes surrounding his attendance at Redhill</w:t>
      </w:r>
      <w:r w:rsidR="00D07F8C">
        <w:rPr>
          <w:rFonts w:ascii="Times New Roman" w:eastAsia="Times New Roman" w:hAnsi="Times New Roman" w:cs="Times New Roman"/>
          <w:bCs/>
          <w:sz w:val="28"/>
          <w:szCs w:val="28"/>
          <w:lang w:val="en-GB"/>
        </w:rPr>
        <w:t>;</w:t>
      </w:r>
    </w:p>
    <w:p w14:paraId="1BB0E9CD" w14:textId="70D59856" w:rsidR="00C7604E" w:rsidRDefault="00D07F8C" w:rsidP="00DA704A">
      <w:pPr>
        <w:suppressAutoHyphens/>
        <w:spacing w:before="320" w:after="320" w:line="480" w:lineRule="auto"/>
        <w:ind w:left="1995"/>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6.4</w:t>
      </w:r>
      <w:r w:rsidR="00AA71E2">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He contends that, as a result, he </w:t>
      </w:r>
      <w:r w:rsidR="009D4217">
        <w:rPr>
          <w:rFonts w:ascii="Times New Roman" w:eastAsia="Times New Roman" w:hAnsi="Times New Roman" w:cs="Times New Roman"/>
          <w:bCs/>
          <w:sz w:val="28"/>
          <w:szCs w:val="28"/>
          <w:lang w:val="en-GB"/>
        </w:rPr>
        <w:t xml:space="preserve">has no knowledge on whether </w:t>
      </w:r>
      <w:r w:rsidR="003468A2">
        <w:rPr>
          <w:rFonts w:ascii="Times New Roman" w:eastAsia="Times New Roman" w:hAnsi="Times New Roman" w:cs="Times New Roman"/>
          <w:bCs/>
          <w:sz w:val="28"/>
          <w:szCs w:val="28"/>
          <w:lang w:val="en-GB"/>
        </w:rPr>
        <w:t>S[...]</w:t>
      </w:r>
      <w:r w:rsidR="009D4217">
        <w:rPr>
          <w:rFonts w:ascii="Times New Roman" w:eastAsia="Times New Roman" w:hAnsi="Times New Roman" w:cs="Times New Roman"/>
          <w:bCs/>
          <w:sz w:val="28"/>
          <w:szCs w:val="28"/>
          <w:lang w:val="en-GB"/>
        </w:rPr>
        <w:t xml:space="preserve"> has made any friends in Redhill</w:t>
      </w:r>
      <w:r w:rsidR="002B0F63">
        <w:rPr>
          <w:rFonts w:ascii="Times New Roman" w:eastAsia="Times New Roman" w:hAnsi="Times New Roman" w:cs="Times New Roman"/>
          <w:bCs/>
          <w:sz w:val="28"/>
          <w:szCs w:val="28"/>
          <w:lang w:val="en-GB"/>
        </w:rPr>
        <w:t xml:space="preserve"> and the extent of </w:t>
      </w:r>
      <w:r w:rsidR="003468A2">
        <w:rPr>
          <w:rFonts w:ascii="Times New Roman" w:eastAsia="Times New Roman" w:hAnsi="Times New Roman" w:cs="Times New Roman"/>
          <w:bCs/>
          <w:sz w:val="28"/>
          <w:szCs w:val="28"/>
          <w:lang w:val="en-GB"/>
        </w:rPr>
        <w:t>S[...]</w:t>
      </w:r>
      <w:r w:rsidR="002B0F63">
        <w:rPr>
          <w:rFonts w:ascii="Times New Roman" w:eastAsia="Times New Roman" w:hAnsi="Times New Roman" w:cs="Times New Roman"/>
          <w:bCs/>
          <w:sz w:val="28"/>
          <w:szCs w:val="28"/>
          <w:lang w:val="en-GB"/>
        </w:rPr>
        <w:t xml:space="preserve">’s </w:t>
      </w:r>
      <w:r w:rsidR="00244ABB">
        <w:rPr>
          <w:rFonts w:ascii="Times New Roman" w:eastAsia="Times New Roman" w:hAnsi="Times New Roman" w:cs="Times New Roman"/>
          <w:bCs/>
          <w:sz w:val="28"/>
          <w:szCs w:val="28"/>
          <w:lang w:val="en-GB"/>
        </w:rPr>
        <w:t>unsettledness.</w:t>
      </w:r>
    </w:p>
    <w:p w14:paraId="47E1CBCA" w14:textId="48D605E5" w:rsidR="0025755D" w:rsidRDefault="00C7604E" w:rsidP="00DA704A">
      <w:pPr>
        <w:suppressAutoHyphens/>
        <w:spacing w:before="320" w:after="320" w:line="480" w:lineRule="auto"/>
        <w:ind w:left="2160"/>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6.5</w:t>
      </w:r>
      <w:r w:rsidR="00AA71E2">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The child walks with the comfort toy</w:t>
      </w:r>
      <w:r w:rsidR="00F13FE4">
        <w:rPr>
          <w:rFonts w:ascii="Times New Roman" w:eastAsia="Times New Roman" w:hAnsi="Times New Roman" w:cs="Times New Roman"/>
          <w:bCs/>
          <w:sz w:val="28"/>
          <w:szCs w:val="28"/>
          <w:lang w:val="en-GB"/>
        </w:rPr>
        <w:t>- presumably to soothe his anxiety of being abru</w:t>
      </w:r>
      <w:r w:rsidR="0025755D">
        <w:rPr>
          <w:rFonts w:ascii="Times New Roman" w:eastAsia="Times New Roman" w:hAnsi="Times New Roman" w:cs="Times New Roman"/>
          <w:bCs/>
          <w:sz w:val="28"/>
          <w:szCs w:val="28"/>
          <w:lang w:val="en-GB"/>
        </w:rPr>
        <w:t>ptly placed into a new environment;</w:t>
      </w:r>
      <w:r w:rsidR="00CA4388">
        <w:rPr>
          <w:rFonts w:ascii="Times New Roman" w:eastAsia="Times New Roman" w:hAnsi="Times New Roman" w:cs="Times New Roman"/>
          <w:bCs/>
          <w:sz w:val="28"/>
          <w:szCs w:val="28"/>
          <w:lang w:val="en-GB"/>
        </w:rPr>
        <w:t xml:space="preserve"> and</w:t>
      </w:r>
    </w:p>
    <w:p w14:paraId="7AF8222C" w14:textId="7DBECF8C" w:rsidR="00D07F8C" w:rsidRPr="008A779E" w:rsidRDefault="009A7EA8" w:rsidP="00DA704A">
      <w:pPr>
        <w:suppressAutoHyphens/>
        <w:spacing w:before="320" w:after="320" w:line="480" w:lineRule="auto"/>
        <w:ind w:left="216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GB"/>
        </w:rPr>
        <w:t>6.7</w:t>
      </w:r>
      <w:r w:rsidR="00AA71E2">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r w:rsidR="003468A2">
        <w:rPr>
          <w:rFonts w:ascii="Times New Roman" w:eastAsia="Times New Roman" w:hAnsi="Times New Roman" w:cs="Times New Roman"/>
          <w:bCs/>
          <w:sz w:val="28"/>
          <w:szCs w:val="28"/>
          <w:lang w:val="en-GB"/>
        </w:rPr>
        <w:t>S[...]</w:t>
      </w:r>
      <w:r>
        <w:rPr>
          <w:rFonts w:ascii="Times New Roman" w:eastAsia="Times New Roman" w:hAnsi="Times New Roman" w:cs="Times New Roman"/>
          <w:bCs/>
          <w:sz w:val="28"/>
          <w:szCs w:val="28"/>
          <w:lang w:val="en-GB"/>
        </w:rPr>
        <w:t xml:space="preserve"> has </w:t>
      </w:r>
      <w:r w:rsidRPr="009A7EA8">
        <w:rPr>
          <w:rFonts w:ascii="Times New Roman" w:eastAsia="Times New Roman" w:hAnsi="Times New Roman" w:cs="Times New Roman"/>
          <w:bCs/>
          <w:sz w:val="28"/>
          <w:szCs w:val="28"/>
          <w:lang w:val="en-GB"/>
        </w:rPr>
        <w:t xml:space="preserve">displayed physical </w:t>
      </w:r>
      <w:r w:rsidR="00442FCD">
        <w:rPr>
          <w:rFonts w:ascii="Times New Roman" w:eastAsia="Times New Roman" w:hAnsi="Times New Roman" w:cs="Times New Roman"/>
          <w:bCs/>
          <w:sz w:val="28"/>
          <w:szCs w:val="28"/>
          <w:lang w:val="en-GB"/>
        </w:rPr>
        <w:t xml:space="preserve"> signs</w:t>
      </w:r>
      <w:r w:rsidRPr="009A7EA8">
        <w:rPr>
          <w:rFonts w:ascii="Times New Roman" w:eastAsia="Times New Roman" w:hAnsi="Times New Roman" w:cs="Times New Roman"/>
          <w:bCs/>
          <w:sz w:val="28"/>
          <w:szCs w:val="28"/>
          <w:lang w:val="en-GB"/>
        </w:rPr>
        <w:t xml:space="preserve"> of anxiety</w:t>
      </w:r>
      <w:r w:rsidR="0091455F" w:rsidRPr="0091455F">
        <w:rPr>
          <w:rFonts w:ascii="Times New Roman" w:eastAsia="Times New Roman" w:hAnsi="Times New Roman" w:cs="Times New Roman"/>
          <w:bCs/>
          <w:sz w:val="28"/>
          <w:szCs w:val="28"/>
          <w:lang w:val="en-GB"/>
        </w:rPr>
        <w:t>, resulting in the applicant contacting</w:t>
      </w:r>
      <w:r w:rsidR="0091455F">
        <w:rPr>
          <w:rFonts w:ascii="Times New Roman" w:eastAsia="Times New Roman" w:hAnsi="Times New Roman" w:cs="Times New Roman"/>
          <w:bCs/>
          <w:sz w:val="28"/>
          <w:szCs w:val="28"/>
          <w:lang w:val="en-GB"/>
        </w:rPr>
        <w:t xml:space="preserve"> </w:t>
      </w:r>
      <w:r w:rsidR="003468A2">
        <w:rPr>
          <w:rFonts w:ascii="Times New Roman" w:eastAsia="Times New Roman" w:hAnsi="Times New Roman" w:cs="Times New Roman"/>
          <w:bCs/>
          <w:sz w:val="28"/>
          <w:szCs w:val="28"/>
          <w:lang w:val="en-GB"/>
        </w:rPr>
        <w:t>S[...]</w:t>
      </w:r>
      <w:r w:rsidR="0091455F">
        <w:rPr>
          <w:rFonts w:ascii="Times New Roman" w:eastAsia="Times New Roman" w:hAnsi="Times New Roman" w:cs="Times New Roman"/>
          <w:bCs/>
          <w:sz w:val="28"/>
          <w:szCs w:val="28"/>
          <w:lang w:val="en-GB"/>
        </w:rPr>
        <w:t>’s therapist to see</w:t>
      </w:r>
      <w:r w:rsidR="001568F9">
        <w:rPr>
          <w:rFonts w:ascii="Times New Roman" w:eastAsia="Times New Roman" w:hAnsi="Times New Roman" w:cs="Times New Roman"/>
          <w:bCs/>
          <w:sz w:val="28"/>
          <w:szCs w:val="28"/>
          <w:lang w:val="en-GB"/>
        </w:rPr>
        <w:t xml:space="preserve"> </w:t>
      </w:r>
      <w:r w:rsidR="003468A2">
        <w:rPr>
          <w:rFonts w:ascii="Times New Roman" w:eastAsia="Times New Roman" w:hAnsi="Times New Roman" w:cs="Times New Roman"/>
          <w:bCs/>
          <w:sz w:val="28"/>
          <w:szCs w:val="28"/>
          <w:lang w:val="en-GB"/>
        </w:rPr>
        <w:t>S[...]</w:t>
      </w:r>
      <w:r w:rsidR="001568F9">
        <w:rPr>
          <w:rFonts w:ascii="Times New Roman" w:eastAsia="Times New Roman" w:hAnsi="Times New Roman" w:cs="Times New Roman"/>
          <w:bCs/>
          <w:sz w:val="28"/>
          <w:szCs w:val="28"/>
          <w:lang w:val="en-GB"/>
        </w:rPr>
        <w:t>.</w:t>
      </w:r>
      <w:r w:rsidR="00D07F8C">
        <w:rPr>
          <w:rFonts w:ascii="Times New Roman" w:eastAsia="Times New Roman" w:hAnsi="Times New Roman" w:cs="Times New Roman"/>
          <w:bCs/>
          <w:sz w:val="28"/>
          <w:szCs w:val="28"/>
          <w:lang w:val="en-GB"/>
        </w:rPr>
        <w:t xml:space="preserve"> </w:t>
      </w:r>
    </w:p>
    <w:p w14:paraId="216D1903" w14:textId="17C3C4BE" w:rsidR="00CC464E" w:rsidRPr="008A779E" w:rsidRDefault="00CC464E" w:rsidP="00A21361">
      <w:pPr>
        <w:spacing w:after="200" w:line="480" w:lineRule="auto"/>
        <w:ind w:left="720" w:hanging="720"/>
        <w:jc w:val="both"/>
        <w:rPr>
          <w:rFonts w:ascii="Times New Roman" w:eastAsia="MS Mincho" w:hAnsi="Times New Roman" w:cs="Times New Roman"/>
          <w:iCs/>
          <w:sz w:val="28"/>
          <w:szCs w:val="28"/>
          <w:lang w:val="en-GB" w:eastAsia="ja-JP"/>
        </w:rPr>
      </w:pPr>
      <w:r w:rsidRPr="008A779E">
        <w:rPr>
          <w:rFonts w:ascii="Times New Roman" w:eastAsia="MS Mincho" w:hAnsi="Times New Roman" w:cs="Times New Roman"/>
          <w:sz w:val="28"/>
          <w:szCs w:val="28"/>
          <w:lang w:val="en-GB" w:eastAsia="ja-JP"/>
        </w:rPr>
        <w:t>[</w:t>
      </w:r>
      <w:r w:rsidR="005F776C">
        <w:rPr>
          <w:rFonts w:ascii="Times New Roman" w:eastAsia="MS Mincho" w:hAnsi="Times New Roman" w:cs="Times New Roman"/>
          <w:sz w:val="28"/>
          <w:szCs w:val="28"/>
          <w:lang w:val="en-GB" w:eastAsia="ja-JP"/>
        </w:rPr>
        <w:t>7</w:t>
      </w:r>
      <w:r w:rsidRPr="008A779E">
        <w:rPr>
          <w:rFonts w:ascii="Times New Roman" w:eastAsia="MS Mincho" w:hAnsi="Times New Roman" w:cs="Times New Roman"/>
          <w:sz w:val="28"/>
          <w:szCs w:val="28"/>
          <w:lang w:val="en-GB" w:eastAsia="ja-JP"/>
        </w:rPr>
        <w:t>]</w:t>
      </w:r>
      <w:r w:rsidR="00442FCD">
        <w:rPr>
          <w:rFonts w:ascii="Times New Roman" w:eastAsia="MS Mincho" w:hAnsi="Times New Roman" w:cs="Times New Roman"/>
          <w:sz w:val="28"/>
          <w:szCs w:val="28"/>
          <w:lang w:val="en-GB" w:eastAsia="ja-JP"/>
        </w:rPr>
        <w:tab/>
      </w:r>
      <w:r w:rsidR="00015D62">
        <w:rPr>
          <w:rFonts w:ascii="Times New Roman" w:eastAsia="MS Mincho" w:hAnsi="Times New Roman" w:cs="Times New Roman"/>
          <w:sz w:val="28"/>
          <w:szCs w:val="28"/>
          <w:lang w:val="en-GB" w:eastAsia="ja-JP"/>
        </w:rPr>
        <w:t xml:space="preserve">Consequently, so argues the applicant, it is not in the interest of </w:t>
      </w:r>
      <w:r w:rsidR="00DA704A">
        <w:rPr>
          <w:rFonts w:ascii="Times New Roman" w:eastAsia="MS Mincho" w:hAnsi="Times New Roman" w:cs="Times New Roman"/>
          <w:sz w:val="28"/>
          <w:szCs w:val="28"/>
          <w:lang w:val="en-GB" w:eastAsia="ja-JP"/>
        </w:rPr>
        <w:t>the child</w:t>
      </w:r>
      <w:r w:rsidR="00F01173">
        <w:rPr>
          <w:rFonts w:ascii="Times New Roman" w:eastAsia="MS Mincho" w:hAnsi="Times New Roman" w:cs="Times New Roman"/>
          <w:sz w:val="28"/>
          <w:szCs w:val="28"/>
          <w:lang w:val="en-GB" w:eastAsia="ja-JP"/>
        </w:rPr>
        <w:t xml:space="preserve"> to remain at Redhill and that the relief sought should be favourably considered by this Court.</w:t>
      </w:r>
    </w:p>
    <w:p w14:paraId="567F5AC2" w14:textId="07C4DBA1" w:rsidR="00CC464E" w:rsidRPr="008A779E" w:rsidRDefault="00CC464E" w:rsidP="00A21361">
      <w:pPr>
        <w:spacing w:after="200" w:line="480" w:lineRule="auto"/>
        <w:ind w:left="720" w:hanging="720"/>
        <w:jc w:val="both"/>
        <w:rPr>
          <w:rFonts w:ascii="Times New Roman" w:eastAsia="MS Mincho" w:hAnsi="Times New Roman" w:cs="Times New Roman"/>
          <w:iCs/>
          <w:sz w:val="28"/>
          <w:szCs w:val="28"/>
          <w:lang w:val="en-GB" w:eastAsia="ja-JP"/>
        </w:rPr>
      </w:pPr>
      <w:r w:rsidRPr="008A779E">
        <w:rPr>
          <w:rFonts w:ascii="Times New Roman" w:eastAsia="MS Mincho" w:hAnsi="Times New Roman" w:cs="Times New Roman"/>
          <w:sz w:val="28"/>
          <w:szCs w:val="28"/>
          <w:lang w:val="en-GB" w:eastAsia="ja-JP"/>
        </w:rPr>
        <w:t>[</w:t>
      </w:r>
      <w:r w:rsidR="005F776C">
        <w:rPr>
          <w:rFonts w:ascii="Times New Roman" w:eastAsia="MS Mincho" w:hAnsi="Times New Roman" w:cs="Times New Roman"/>
          <w:sz w:val="28"/>
          <w:szCs w:val="28"/>
          <w:lang w:val="en-GB" w:eastAsia="ja-JP"/>
        </w:rPr>
        <w:t>8</w:t>
      </w:r>
      <w:r w:rsidRPr="008A779E">
        <w:rPr>
          <w:rFonts w:ascii="Times New Roman" w:eastAsia="MS Mincho" w:hAnsi="Times New Roman" w:cs="Times New Roman"/>
          <w:sz w:val="28"/>
          <w:szCs w:val="28"/>
          <w:lang w:val="en-GB" w:eastAsia="ja-JP"/>
        </w:rPr>
        <w:t xml:space="preserve">] </w:t>
      </w:r>
      <w:r w:rsidR="00442FCD">
        <w:rPr>
          <w:rFonts w:ascii="Times New Roman" w:eastAsia="MS Mincho" w:hAnsi="Times New Roman" w:cs="Times New Roman"/>
          <w:sz w:val="28"/>
          <w:szCs w:val="28"/>
          <w:lang w:val="en-GB" w:eastAsia="ja-JP"/>
        </w:rPr>
        <w:tab/>
      </w:r>
      <w:r w:rsidR="00CC1209">
        <w:rPr>
          <w:rFonts w:ascii="Times New Roman" w:eastAsia="MS Mincho" w:hAnsi="Times New Roman" w:cs="Times New Roman"/>
          <w:sz w:val="28"/>
          <w:szCs w:val="28"/>
          <w:lang w:val="en-GB" w:eastAsia="ja-JP"/>
        </w:rPr>
        <w:t xml:space="preserve">The first respondent contends that when </w:t>
      </w:r>
      <w:r w:rsidR="003468A2">
        <w:rPr>
          <w:rFonts w:ascii="Times New Roman" w:eastAsia="MS Mincho" w:hAnsi="Times New Roman" w:cs="Times New Roman"/>
          <w:sz w:val="28"/>
          <w:szCs w:val="28"/>
          <w:lang w:val="en-GB" w:eastAsia="ja-JP"/>
        </w:rPr>
        <w:t>S[...]</w:t>
      </w:r>
      <w:r w:rsidR="00CC1209">
        <w:rPr>
          <w:rFonts w:ascii="Times New Roman" w:eastAsia="MS Mincho" w:hAnsi="Times New Roman" w:cs="Times New Roman"/>
          <w:sz w:val="28"/>
          <w:szCs w:val="28"/>
          <w:lang w:val="en-GB" w:eastAsia="ja-JP"/>
        </w:rPr>
        <w:t xml:space="preserve"> was born,</w:t>
      </w:r>
      <w:r w:rsidR="005F178E">
        <w:rPr>
          <w:rFonts w:ascii="Times New Roman" w:eastAsia="MS Mincho" w:hAnsi="Times New Roman" w:cs="Times New Roman"/>
          <w:sz w:val="28"/>
          <w:szCs w:val="28"/>
          <w:lang w:val="en-GB" w:eastAsia="ja-JP"/>
        </w:rPr>
        <w:t xml:space="preserve"> the applicant and the first respondent agreed that </w:t>
      </w:r>
      <w:r w:rsidR="00600D6D">
        <w:rPr>
          <w:rFonts w:ascii="Times New Roman" w:eastAsia="MS Mincho" w:hAnsi="Times New Roman" w:cs="Times New Roman"/>
          <w:sz w:val="28"/>
          <w:szCs w:val="28"/>
          <w:lang w:val="en-GB" w:eastAsia="ja-JP"/>
        </w:rPr>
        <w:t xml:space="preserve">Redhill was the preferred </w:t>
      </w:r>
      <w:r w:rsidR="00244ABB">
        <w:rPr>
          <w:rFonts w:ascii="Times New Roman" w:eastAsia="MS Mincho" w:hAnsi="Times New Roman" w:cs="Times New Roman"/>
          <w:sz w:val="28"/>
          <w:szCs w:val="28"/>
          <w:lang w:val="en-GB" w:eastAsia="ja-JP"/>
        </w:rPr>
        <w:t>school,</w:t>
      </w:r>
      <w:r w:rsidR="00600D6D">
        <w:rPr>
          <w:rFonts w:ascii="Times New Roman" w:eastAsia="MS Mincho" w:hAnsi="Times New Roman" w:cs="Times New Roman"/>
          <w:sz w:val="28"/>
          <w:szCs w:val="28"/>
          <w:lang w:val="en-GB" w:eastAsia="ja-JP"/>
        </w:rPr>
        <w:t xml:space="preserve"> and that </w:t>
      </w:r>
      <w:bookmarkStart w:id="1" w:name="_Hlk157078000"/>
      <w:r w:rsidR="00600D6D">
        <w:rPr>
          <w:rFonts w:ascii="Times New Roman" w:eastAsia="MS Mincho" w:hAnsi="Times New Roman" w:cs="Times New Roman"/>
          <w:sz w:val="28"/>
          <w:szCs w:val="28"/>
          <w:lang w:val="en-GB" w:eastAsia="ja-JP"/>
        </w:rPr>
        <w:t>St Stithian</w:t>
      </w:r>
      <w:r w:rsidR="00244ABB">
        <w:rPr>
          <w:rFonts w:ascii="Times New Roman" w:eastAsia="MS Mincho" w:hAnsi="Times New Roman" w:cs="Times New Roman"/>
          <w:sz w:val="28"/>
          <w:szCs w:val="28"/>
          <w:lang w:val="en-GB" w:eastAsia="ja-JP"/>
        </w:rPr>
        <w:t>s</w:t>
      </w:r>
      <w:r w:rsidR="00B61339">
        <w:rPr>
          <w:rFonts w:ascii="Times New Roman" w:eastAsia="MS Mincho" w:hAnsi="Times New Roman" w:cs="Times New Roman"/>
          <w:sz w:val="28"/>
          <w:szCs w:val="28"/>
          <w:lang w:val="en-GB" w:eastAsia="ja-JP"/>
        </w:rPr>
        <w:t xml:space="preserve"> would serve as a stepping stone until the space became available </w:t>
      </w:r>
      <w:r w:rsidR="0056409C">
        <w:rPr>
          <w:rFonts w:ascii="Times New Roman" w:eastAsia="MS Mincho" w:hAnsi="Times New Roman" w:cs="Times New Roman"/>
          <w:sz w:val="28"/>
          <w:szCs w:val="28"/>
          <w:lang w:val="en-GB" w:eastAsia="ja-JP"/>
        </w:rPr>
        <w:t>at Redhill</w:t>
      </w:r>
      <w:bookmarkEnd w:id="1"/>
      <w:r w:rsidR="0056409C">
        <w:rPr>
          <w:rFonts w:ascii="Times New Roman" w:eastAsia="MS Mincho" w:hAnsi="Times New Roman" w:cs="Times New Roman"/>
          <w:sz w:val="28"/>
          <w:szCs w:val="28"/>
          <w:lang w:val="en-GB" w:eastAsia="ja-JP"/>
        </w:rPr>
        <w:t>.</w:t>
      </w:r>
      <w:r w:rsidR="00513771">
        <w:rPr>
          <w:rFonts w:ascii="Times New Roman" w:eastAsia="MS Mincho" w:hAnsi="Times New Roman" w:cs="Times New Roman"/>
          <w:sz w:val="28"/>
          <w:szCs w:val="28"/>
          <w:lang w:val="en-GB" w:eastAsia="ja-JP"/>
        </w:rPr>
        <w:t xml:space="preserve"> She contends that she acted in accordance with their agreement and enrolled </w:t>
      </w:r>
      <w:r w:rsidR="003468A2">
        <w:rPr>
          <w:rFonts w:ascii="Times New Roman" w:eastAsia="MS Mincho" w:hAnsi="Times New Roman" w:cs="Times New Roman"/>
          <w:sz w:val="28"/>
          <w:szCs w:val="28"/>
          <w:lang w:val="en-GB" w:eastAsia="ja-JP"/>
        </w:rPr>
        <w:t>S[...]</w:t>
      </w:r>
      <w:r w:rsidR="006A1D8E">
        <w:rPr>
          <w:rFonts w:ascii="Times New Roman" w:eastAsia="MS Mincho" w:hAnsi="Times New Roman" w:cs="Times New Roman"/>
          <w:sz w:val="28"/>
          <w:szCs w:val="28"/>
          <w:lang w:val="en-GB" w:eastAsia="ja-JP"/>
        </w:rPr>
        <w:t xml:space="preserve"> as soon as the space became available for 2024</w:t>
      </w:r>
      <w:r w:rsidR="001D2366">
        <w:rPr>
          <w:rFonts w:ascii="Times New Roman" w:eastAsia="MS Mincho" w:hAnsi="Times New Roman" w:cs="Times New Roman"/>
          <w:sz w:val="28"/>
          <w:szCs w:val="28"/>
          <w:lang w:val="en-GB" w:eastAsia="ja-JP"/>
        </w:rPr>
        <w:t xml:space="preserve"> school year.</w:t>
      </w:r>
    </w:p>
    <w:p w14:paraId="47586045" w14:textId="262A704E" w:rsidR="00CC464E" w:rsidRPr="008A779E" w:rsidRDefault="00CC464E" w:rsidP="00A21361">
      <w:pPr>
        <w:spacing w:after="200" w:line="480" w:lineRule="auto"/>
        <w:ind w:left="720" w:hanging="720"/>
        <w:jc w:val="both"/>
        <w:rPr>
          <w:rFonts w:ascii="Times New Roman" w:eastAsia="MS Mincho" w:hAnsi="Times New Roman" w:cs="Times New Roman"/>
          <w:iCs/>
          <w:sz w:val="28"/>
          <w:szCs w:val="28"/>
          <w:lang w:val="en-GB" w:eastAsia="ja-JP"/>
        </w:rPr>
      </w:pPr>
      <w:r w:rsidRPr="008A779E">
        <w:rPr>
          <w:rFonts w:ascii="Times New Roman" w:eastAsia="MS Mincho" w:hAnsi="Times New Roman" w:cs="Times New Roman"/>
          <w:sz w:val="28"/>
          <w:szCs w:val="28"/>
          <w:lang w:val="en-GB" w:eastAsia="ja-JP"/>
        </w:rPr>
        <w:t>[</w:t>
      </w:r>
      <w:r w:rsidR="005F776C">
        <w:rPr>
          <w:rFonts w:ascii="Times New Roman" w:eastAsia="MS Mincho" w:hAnsi="Times New Roman" w:cs="Times New Roman"/>
          <w:sz w:val="28"/>
          <w:szCs w:val="28"/>
          <w:lang w:val="en-GB" w:eastAsia="ja-JP"/>
        </w:rPr>
        <w:t>9</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1D2366">
        <w:rPr>
          <w:rFonts w:ascii="Times New Roman" w:eastAsia="MS Mincho" w:hAnsi="Times New Roman" w:cs="Times New Roman"/>
          <w:sz w:val="28"/>
          <w:szCs w:val="28"/>
          <w:lang w:val="en-GB" w:eastAsia="ja-JP"/>
        </w:rPr>
        <w:t xml:space="preserve">The first respondent contends that </w:t>
      </w:r>
      <w:r w:rsidR="0065601B">
        <w:rPr>
          <w:rFonts w:ascii="Times New Roman" w:eastAsia="MS Mincho" w:hAnsi="Times New Roman" w:cs="Times New Roman"/>
          <w:sz w:val="28"/>
          <w:szCs w:val="28"/>
          <w:lang w:val="en-GB" w:eastAsia="ja-JP"/>
        </w:rPr>
        <w:t xml:space="preserve"> </w:t>
      </w:r>
      <w:r w:rsidR="00D61173">
        <w:rPr>
          <w:rFonts w:ascii="Times New Roman" w:eastAsia="MS Mincho" w:hAnsi="Times New Roman" w:cs="Times New Roman"/>
          <w:sz w:val="28"/>
          <w:szCs w:val="28"/>
          <w:lang w:val="en-GB" w:eastAsia="ja-JP"/>
        </w:rPr>
        <w:t xml:space="preserve">her and the </w:t>
      </w:r>
      <w:r w:rsidR="0065601B">
        <w:rPr>
          <w:rFonts w:ascii="Times New Roman" w:eastAsia="MS Mincho" w:hAnsi="Times New Roman" w:cs="Times New Roman"/>
          <w:sz w:val="28"/>
          <w:szCs w:val="28"/>
          <w:lang w:val="en-GB" w:eastAsia="ja-JP"/>
        </w:rPr>
        <w:t xml:space="preserve">applicant </w:t>
      </w:r>
      <w:r w:rsidR="00D61173">
        <w:rPr>
          <w:rFonts w:ascii="Times New Roman" w:eastAsia="MS Mincho" w:hAnsi="Times New Roman" w:cs="Times New Roman"/>
          <w:sz w:val="28"/>
          <w:szCs w:val="28"/>
          <w:lang w:val="en-GB" w:eastAsia="ja-JP"/>
        </w:rPr>
        <w:t xml:space="preserve">jointly </w:t>
      </w:r>
      <w:r w:rsidR="00AC4C4A" w:rsidRPr="00AC4C4A">
        <w:rPr>
          <w:rFonts w:ascii="Times New Roman" w:eastAsia="MS Mincho" w:hAnsi="Times New Roman" w:cs="Times New Roman"/>
          <w:sz w:val="28"/>
          <w:szCs w:val="28"/>
          <w:lang w:val="en-GB" w:eastAsia="ja-JP"/>
        </w:rPr>
        <w:t xml:space="preserve">signed the contract of </w:t>
      </w:r>
      <w:r w:rsidR="00D61173">
        <w:rPr>
          <w:rFonts w:ascii="Times New Roman" w:eastAsia="MS Mincho" w:hAnsi="Times New Roman" w:cs="Times New Roman"/>
          <w:sz w:val="28"/>
          <w:szCs w:val="28"/>
          <w:lang w:val="en-GB" w:eastAsia="ja-JP"/>
        </w:rPr>
        <w:t xml:space="preserve">enrolment </w:t>
      </w:r>
      <w:r w:rsidR="00AC4C4A" w:rsidRPr="00AC4C4A">
        <w:rPr>
          <w:rFonts w:ascii="Times New Roman" w:eastAsia="MS Mincho" w:hAnsi="Times New Roman" w:cs="Times New Roman"/>
          <w:sz w:val="28"/>
          <w:szCs w:val="28"/>
          <w:lang w:val="en-GB" w:eastAsia="ja-JP"/>
        </w:rPr>
        <w:t xml:space="preserve">and paid the </w:t>
      </w:r>
      <w:r w:rsidR="00442FCD">
        <w:rPr>
          <w:rFonts w:ascii="Times New Roman" w:eastAsia="MS Mincho" w:hAnsi="Times New Roman" w:cs="Times New Roman"/>
          <w:sz w:val="28"/>
          <w:szCs w:val="28"/>
          <w:lang w:val="en-GB" w:eastAsia="ja-JP"/>
        </w:rPr>
        <w:t>non-re</w:t>
      </w:r>
      <w:r w:rsidR="00AC4C4A" w:rsidRPr="00AC4C4A">
        <w:rPr>
          <w:rFonts w:ascii="Times New Roman" w:eastAsia="MS Mincho" w:hAnsi="Times New Roman" w:cs="Times New Roman"/>
          <w:sz w:val="28"/>
          <w:szCs w:val="28"/>
          <w:lang w:val="en-GB" w:eastAsia="ja-JP"/>
        </w:rPr>
        <w:t xml:space="preserve">fundable deposit to secure </w:t>
      </w:r>
      <w:r w:rsidR="003468A2">
        <w:rPr>
          <w:rFonts w:ascii="Times New Roman" w:eastAsia="MS Mincho" w:hAnsi="Times New Roman" w:cs="Times New Roman"/>
          <w:sz w:val="28"/>
          <w:szCs w:val="28"/>
          <w:lang w:val="en-GB" w:eastAsia="ja-JP"/>
        </w:rPr>
        <w:t>S[...]</w:t>
      </w:r>
      <w:r w:rsidR="00D05C06">
        <w:rPr>
          <w:rFonts w:ascii="Times New Roman" w:eastAsia="MS Mincho" w:hAnsi="Times New Roman" w:cs="Times New Roman"/>
          <w:sz w:val="28"/>
          <w:szCs w:val="28"/>
          <w:lang w:val="en-GB" w:eastAsia="ja-JP"/>
        </w:rPr>
        <w:t xml:space="preserve">’s position at Redhill. </w:t>
      </w:r>
      <w:r w:rsidR="00EA08EF">
        <w:rPr>
          <w:rFonts w:ascii="Times New Roman" w:eastAsia="MS Mincho" w:hAnsi="Times New Roman" w:cs="Times New Roman"/>
          <w:sz w:val="28"/>
          <w:szCs w:val="28"/>
          <w:lang w:val="en-GB" w:eastAsia="ja-JP"/>
        </w:rPr>
        <w:t xml:space="preserve">She contends that it came as a surprise that the applicant </w:t>
      </w:r>
      <w:r w:rsidR="00EA08EF">
        <w:rPr>
          <w:rFonts w:ascii="Times New Roman" w:eastAsia="MS Mincho" w:hAnsi="Times New Roman" w:cs="Times New Roman"/>
          <w:sz w:val="28"/>
          <w:szCs w:val="28"/>
          <w:lang w:val="en-GB" w:eastAsia="ja-JP"/>
        </w:rPr>
        <w:lastRenderedPageBreak/>
        <w:t xml:space="preserve">withdrew his consent </w:t>
      </w:r>
      <w:r w:rsidR="00616E17">
        <w:rPr>
          <w:rFonts w:ascii="Times New Roman" w:eastAsia="MS Mincho" w:hAnsi="Times New Roman" w:cs="Times New Roman"/>
          <w:sz w:val="28"/>
          <w:szCs w:val="28"/>
          <w:lang w:val="en-GB" w:eastAsia="ja-JP"/>
        </w:rPr>
        <w:t>for enrolment  at Redhill</w:t>
      </w:r>
      <w:r w:rsidR="00E13504">
        <w:rPr>
          <w:rFonts w:ascii="Times New Roman" w:eastAsia="MS Mincho" w:hAnsi="Times New Roman" w:cs="Times New Roman"/>
          <w:sz w:val="28"/>
          <w:szCs w:val="28"/>
          <w:lang w:val="en-GB" w:eastAsia="ja-JP"/>
        </w:rPr>
        <w:t xml:space="preserve"> and that it was not in the interest of </w:t>
      </w:r>
      <w:r w:rsidR="00D61173">
        <w:rPr>
          <w:rFonts w:ascii="Times New Roman" w:eastAsia="MS Mincho" w:hAnsi="Times New Roman" w:cs="Times New Roman"/>
          <w:sz w:val="28"/>
          <w:szCs w:val="28"/>
          <w:lang w:val="en-GB" w:eastAsia="ja-JP"/>
        </w:rPr>
        <w:t>the child</w:t>
      </w:r>
      <w:r w:rsidR="00E13504">
        <w:rPr>
          <w:rFonts w:ascii="Times New Roman" w:eastAsia="MS Mincho" w:hAnsi="Times New Roman" w:cs="Times New Roman"/>
          <w:sz w:val="28"/>
          <w:szCs w:val="28"/>
          <w:lang w:val="en-GB" w:eastAsia="ja-JP"/>
        </w:rPr>
        <w:t xml:space="preserve"> that the withdrawn consent  be reconsidered for future enrolment at Redhill.</w:t>
      </w:r>
    </w:p>
    <w:p w14:paraId="4781363A" w14:textId="45231862" w:rsidR="00AD3D67" w:rsidRDefault="00CC464E" w:rsidP="00154664">
      <w:pPr>
        <w:spacing w:after="200" w:line="48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5F776C">
        <w:rPr>
          <w:rFonts w:ascii="Times New Roman" w:eastAsia="MS Mincho" w:hAnsi="Times New Roman" w:cs="Times New Roman"/>
          <w:sz w:val="28"/>
          <w:szCs w:val="28"/>
          <w:lang w:val="en-GB" w:eastAsia="ja-JP"/>
        </w:rPr>
        <w:t>10</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1D1B18">
        <w:rPr>
          <w:rFonts w:ascii="Times New Roman" w:eastAsia="MS Mincho" w:hAnsi="Times New Roman" w:cs="Times New Roman"/>
          <w:sz w:val="28"/>
          <w:szCs w:val="28"/>
          <w:lang w:val="en-GB" w:eastAsia="ja-JP"/>
        </w:rPr>
        <w:t xml:space="preserve">On 19 </w:t>
      </w:r>
      <w:r w:rsidR="00002510">
        <w:rPr>
          <w:rFonts w:ascii="Times New Roman" w:eastAsia="MS Mincho" w:hAnsi="Times New Roman" w:cs="Times New Roman"/>
          <w:sz w:val="28"/>
          <w:szCs w:val="28"/>
          <w:lang w:val="en-GB" w:eastAsia="ja-JP"/>
        </w:rPr>
        <w:t>May 2022</w:t>
      </w:r>
      <w:r w:rsidR="00D61173">
        <w:rPr>
          <w:rFonts w:ascii="Times New Roman" w:eastAsia="MS Mincho" w:hAnsi="Times New Roman" w:cs="Times New Roman"/>
          <w:sz w:val="28"/>
          <w:szCs w:val="28"/>
          <w:lang w:val="en-GB" w:eastAsia="ja-JP"/>
        </w:rPr>
        <w:t>,</w:t>
      </w:r>
      <w:r w:rsidR="00002510">
        <w:rPr>
          <w:rFonts w:ascii="Times New Roman" w:eastAsia="MS Mincho" w:hAnsi="Times New Roman" w:cs="Times New Roman"/>
          <w:sz w:val="28"/>
          <w:szCs w:val="28"/>
          <w:lang w:val="en-GB" w:eastAsia="ja-JP"/>
        </w:rPr>
        <w:t xml:space="preserve"> the Urgent Court in this division</w:t>
      </w:r>
      <w:r w:rsidR="009C2C60">
        <w:rPr>
          <w:rFonts w:ascii="Times New Roman" w:eastAsia="MS Mincho" w:hAnsi="Times New Roman" w:cs="Times New Roman"/>
          <w:sz w:val="28"/>
          <w:szCs w:val="28"/>
          <w:lang w:val="en-GB" w:eastAsia="ja-JP"/>
        </w:rPr>
        <w:t xml:space="preserve"> </w:t>
      </w:r>
      <w:r w:rsidR="00442FCD">
        <w:rPr>
          <w:rFonts w:ascii="Times New Roman" w:eastAsia="MS Mincho" w:hAnsi="Times New Roman" w:cs="Times New Roman"/>
          <w:sz w:val="28"/>
          <w:szCs w:val="28"/>
          <w:lang w:val="en-GB" w:eastAsia="ja-JP"/>
        </w:rPr>
        <w:t>granted an</w:t>
      </w:r>
      <w:r w:rsidR="009C2C60" w:rsidRPr="009C2C60">
        <w:rPr>
          <w:rFonts w:ascii="Times New Roman" w:eastAsia="MS Mincho" w:hAnsi="Times New Roman" w:cs="Times New Roman"/>
          <w:sz w:val="28"/>
          <w:szCs w:val="28"/>
          <w:lang w:val="en-GB" w:eastAsia="ja-JP"/>
        </w:rPr>
        <w:t xml:space="preserve"> order for, </w:t>
      </w:r>
      <w:r w:rsidR="009C2C60" w:rsidRPr="009C2C60">
        <w:rPr>
          <w:rFonts w:ascii="Times New Roman" w:eastAsia="MS Mincho" w:hAnsi="Times New Roman" w:cs="Times New Roman"/>
          <w:i/>
          <w:iCs/>
          <w:sz w:val="28"/>
          <w:szCs w:val="28"/>
          <w:lang w:val="en-GB" w:eastAsia="ja-JP"/>
        </w:rPr>
        <w:t>inter alia</w:t>
      </w:r>
      <w:r w:rsidR="009C2C60" w:rsidRPr="009C2C60">
        <w:rPr>
          <w:rFonts w:ascii="Times New Roman" w:eastAsia="MS Mincho" w:hAnsi="Times New Roman" w:cs="Times New Roman"/>
          <w:sz w:val="28"/>
          <w:szCs w:val="28"/>
          <w:lang w:val="en-GB" w:eastAsia="ja-JP"/>
        </w:rPr>
        <w:t>, the appointment of</w:t>
      </w:r>
      <w:r w:rsidR="00002510">
        <w:rPr>
          <w:rFonts w:ascii="Times New Roman" w:eastAsia="MS Mincho" w:hAnsi="Times New Roman" w:cs="Times New Roman"/>
          <w:sz w:val="28"/>
          <w:szCs w:val="28"/>
          <w:lang w:val="en-GB" w:eastAsia="ja-JP"/>
        </w:rPr>
        <w:t xml:space="preserve"> </w:t>
      </w:r>
      <w:r w:rsidR="009C2C60">
        <w:rPr>
          <w:rFonts w:ascii="Times New Roman" w:eastAsia="MS Mincho" w:hAnsi="Times New Roman" w:cs="Times New Roman"/>
          <w:sz w:val="28"/>
          <w:szCs w:val="28"/>
          <w:lang w:val="en-GB" w:eastAsia="ja-JP"/>
        </w:rPr>
        <w:t>Dr</w:t>
      </w:r>
      <w:r w:rsidR="006A5DA8">
        <w:rPr>
          <w:rFonts w:ascii="Times New Roman" w:eastAsia="MS Mincho" w:hAnsi="Times New Roman" w:cs="Times New Roman"/>
          <w:sz w:val="28"/>
          <w:szCs w:val="28"/>
          <w:lang w:val="en-GB" w:eastAsia="ja-JP"/>
        </w:rPr>
        <w:t xml:space="preserve"> Robyn Fasser (</w:t>
      </w:r>
      <w:r w:rsidR="000E555A">
        <w:rPr>
          <w:rFonts w:ascii="Times New Roman" w:eastAsia="MS Mincho" w:hAnsi="Times New Roman" w:cs="Times New Roman"/>
          <w:sz w:val="28"/>
          <w:szCs w:val="28"/>
          <w:lang w:val="en-GB" w:eastAsia="ja-JP"/>
        </w:rPr>
        <w:t>“</w:t>
      </w:r>
      <w:r w:rsidR="006A5DA8">
        <w:rPr>
          <w:rFonts w:ascii="Times New Roman" w:eastAsia="MS Mincho" w:hAnsi="Times New Roman" w:cs="Times New Roman"/>
          <w:sz w:val="28"/>
          <w:szCs w:val="28"/>
          <w:lang w:val="en-GB" w:eastAsia="ja-JP"/>
        </w:rPr>
        <w:t>Fasser</w:t>
      </w:r>
      <w:r w:rsidR="000E555A">
        <w:rPr>
          <w:rFonts w:ascii="Times New Roman" w:eastAsia="MS Mincho" w:hAnsi="Times New Roman" w:cs="Times New Roman"/>
          <w:sz w:val="28"/>
          <w:szCs w:val="28"/>
          <w:lang w:val="en-GB" w:eastAsia="ja-JP"/>
        </w:rPr>
        <w:t>”</w:t>
      </w:r>
      <w:r w:rsidR="006A5DA8">
        <w:rPr>
          <w:rFonts w:ascii="Times New Roman" w:eastAsia="MS Mincho" w:hAnsi="Times New Roman" w:cs="Times New Roman"/>
          <w:sz w:val="28"/>
          <w:szCs w:val="28"/>
          <w:lang w:val="en-GB" w:eastAsia="ja-JP"/>
        </w:rPr>
        <w:t>)</w:t>
      </w:r>
      <w:r w:rsidR="00E947F0">
        <w:rPr>
          <w:rFonts w:ascii="Times New Roman" w:eastAsia="MS Mincho" w:hAnsi="Times New Roman" w:cs="Times New Roman"/>
          <w:sz w:val="28"/>
          <w:szCs w:val="28"/>
          <w:lang w:val="en-GB" w:eastAsia="ja-JP"/>
        </w:rPr>
        <w:t>, a clinical Psycholog</w:t>
      </w:r>
      <w:r w:rsidR="00CC2B12">
        <w:rPr>
          <w:rFonts w:ascii="Times New Roman" w:eastAsia="MS Mincho" w:hAnsi="Times New Roman" w:cs="Times New Roman"/>
          <w:sz w:val="28"/>
          <w:szCs w:val="28"/>
          <w:lang w:val="en-GB" w:eastAsia="ja-JP"/>
        </w:rPr>
        <w:t xml:space="preserve">ist, </w:t>
      </w:r>
      <w:r w:rsidR="00216B33" w:rsidRPr="00216B33">
        <w:rPr>
          <w:rFonts w:ascii="Times New Roman" w:eastAsia="MS Mincho" w:hAnsi="Times New Roman" w:cs="Times New Roman"/>
          <w:sz w:val="28"/>
          <w:szCs w:val="28"/>
          <w:lang w:val="en-GB" w:eastAsia="ja-JP"/>
        </w:rPr>
        <w:t xml:space="preserve">to investigate and  </w:t>
      </w:r>
      <w:r w:rsidR="00442FCD">
        <w:rPr>
          <w:rFonts w:ascii="Times New Roman" w:eastAsia="MS Mincho" w:hAnsi="Times New Roman" w:cs="Times New Roman"/>
          <w:sz w:val="28"/>
          <w:szCs w:val="28"/>
          <w:lang w:val="en-GB" w:eastAsia="ja-JP"/>
        </w:rPr>
        <w:t xml:space="preserve">furnish </w:t>
      </w:r>
      <w:r w:rsidR="00216B33" w:rsidRPr="00216B33">
        <w:rPr>
          <w:rFonts w:ascii="Times New Roman" w:eastAsia="MS Mincho" w:hAnsi="Times New Roman" w:cs="Times New Roman"/>
          <w:sz w:val="28"/>
          <w:szCs w:val="28"/>
          <w:lang w:val="en-GB" w:eastAsia="ja-JP"/>
        </w:rPr>
        <w:t xml:space="preserve">a report as to the </w:t>
      </w:r>
      <w:r w:rsidR="00442FCD">
        <w:rPr>
          <w:rFonts w:ascii="Times New Roman" w:eastAsia="MS Mincho" w:hAnsi="Times New Roman" w:cs="Times New Roman"/>
          <w:sz w:val="28"/>
          <w:szCs w:val="28"/>
          <w:lang w:val="en-GB" w:eastAsia="ja-JP"/>
        </w:rPr>
        <w:t xml:space="preserve"> manner</w:t>
      </w:r>
      <w:r w:rsidR="00216B33" w:rsidRPr="00216B33">
        <w:rPr>
          <w:rFonts w:ascii="Times New Roman" w:eastAsia="MS Mincho" w:hAnsi="Times New Roman" w:cs="Times New Roman"/>
          <w:sz w:val="28"/>
          <w:szCs w:val="28"/>
          <w:lang w:val="en-GB" w:eastAsia="ja-JP"/>
        </w:rPr>
        <w:t xml:space="preserve"> in which the parties are to exercise their parental responsibilities and rights in respect of the</w:t>
      </w:r>
      <w:r w:rsidR="00D61173">
        <w:rPr>
          <w:rFonts w:ascii="Times New Roman" w:eastAsia="MS Mincho" w:hAnsi="Times New Roman" w:cs="Times New Roman"/>
          <w:sz w:val="28"/>
          <w:szCs w:val="28"/>
          <w:lang w:val="en-GB" w:eastAsia="ja-JP"/>
        </w:rPr>
        <w:t xml:space="preserve"> minor child</w:t>
      </w:r>
      <w:r w:rsidR="000E555A">
        <w:rPr>
          <w:rFonts w:ascii="Times New Roman" w:eastAsia="MS Mincho" w:hAnsi="Times New Roman" w:cs="Times New Roman"/>
          <w:sz w:val="28"/>
          <w:szCs w:val="28"/>
          <w:lang w:val="en-GB" w:eastAsia="ja-JP"/>
        </w:rPr>
        <w:t xml:space="preserve">. Fasser </w:t>
      </w:r>
      <w:r w:rsidR="002152B6">
        <w:rPr>
          <w:rFonts w:ascii="Times New Roman" w:eastAsia="MS Mincho" w:hAnsi="Times New Roman" w:cs="Times New Roman"/>
          <w:sz w:val="28"/>
          <w:szCs w:val="28"/>
          <w:lang w:val="en-GB" w:eastAsia="ja-JP"/>
        </w:rPr>
        <w:t xml:space="preserve">published her report and </w:t>
      </w:r>
      <w:r w:rsidR="00442FCD">
        <w:rPr>
          <w:rFonts w:ascii="Times New Roman" w:eastAsia="MS Mincho" w:hAnsi="Times New Roman" w:cs="Times New Roman"/>
          <w:sz w:val="28"/>
          <w:szCs w:val="28"/>
          <w:lang w:val="en-GB" w:eastAsia="ja-JP"/>
        </w:rPr>
        <w:t xml:space="preserve">made </w:t>
      </w:r>
      <w:r w:rsidR="002152B6">
        <w:rPr>
          <w:rFonts w:ascii="Times New Roman" w:eastAsia="MS Mincho" w:hAnsi="Times New Roman" w:cs="Times New Roman"/>
          <w:sz w:val="28"/>
          <w:szCs w:val="28"/>
          <w:lang w:val="en-GB" w:eastAsia="ja-JP"/>
        </w:rPr>
        <w:t>recommendations in October 2022.</w:t>
      </w:r>
      <w:r w:rsidR="00150A57">
        <w:rPr>
          <w:rFonts w:ascii="Times New Roman" w:eastAsia="MS Mincho" w:hAnsi="Times New Roman" w:cs="Times New Roman"/>
          <w:sz w:val="28"/>
          <w:szCs w:val="28"/>
          <w:lang w:val="en-GB" w:eastAsia="ja-JP"/>
        </w:rPr>
        <w:t xml:space="preserve"> </w:t>
      </w:r>
      <w:r w:rsidR="00D61173">
        <w:rPr>
          <w:rFonts w:ascii="Times New Roman" w:eastAsia="MS Mincho" w:hAnsi="Times New Roman" w:cs="Times New Roman"/>
          <w:sz w:val="28"/>
          <w:szCs w:val="28"/>
          <w:lang w:val="en-GB" w:eastAsia="ja-JP"/>
        </w:rPr>
        <w:t>In her report s</w:t>
      </w:r>
      <w:r w:rsidR="00150A57">
        <w:rPr>
          <w:rFonts w:ascii="Times New Roman" w:eastAsia="MS Mincho" w:hAnsi="Times New Roman" w:cs="Times New Roman"/>
          <w:sz w:val="28"/>
          <w:szCs w:val="28"/>
          <w:lang w:val="en-GB" w:eastAsia="ja-JP"/>
        </w:rPr>
        <w:t>he recommended that both parties have full parental rights and responsi</w:t>
      </w:r>
      <w:r w:rsidR="007C1AF0">
        <w:rPr>
          <w:rFonts w:ascii="Times New Roman" w:eastAsia="MS Mincho" w:hAnsi="Times New Roman" w:cs="Times New Roman"/>
          <w:sz w:val="28"/>
          <w:szCs w:val="28"/>
          <w:lang w:val="en-GB" w:eastAsia="ja-JP"/>
        </w:rPr>
        <w:t xml:space="preserve">bilities with regard to guardianship </w:t>
      </w:r>
      <w:r w:rsidR="00745853">
        <w:rPr>
          <w:rFonts w:ascii="Times New Roman" w:eastAsia="MS Mincho" w:hAnsi="Times New Roman" w:cs="Times New Roman"/>
          <w:sz w:val="28"/>
          <w:szCs w:val="28"/>
          <w:lang w:val="en-GB" w:eastAsia="ja-JP"/>
        </w:rPr>
        <w:t>of,</w:t>
      </w:r>
      <w:r w:rsidR="007C1AF0">
        <w:rPr>
          <w:rFonts w:ascii="Times New Roman" w:eastAsia="MS Mincho" w:hAnsi="Times New Roman" w:cs="Times New Roman"/>
          <w:sz w:val="28"/>
          <w:szCs w:val="28"/>
          <w:lang w:val="en-GB" w:eastAsia="ja-JP"/>
        </w:rPr>
        <w:t xml:space="preserve"> contact with, care of and mainten</w:t>
      </w:r>
      <w:r w:rsidR="005B275C">
        <w:rPr>
          <w:rFonts w:ascii="Times New Roman" w:eastAsia="MS Mincho" w:hAnsi="Times New Roman" w:cs="Times New Roman"/>
          <w:sz w:val="28"/>
          <w:szCs w:val="28"/>
          <w:lang w:val="en-GB" w:eastAsia="ja-JP"/>
        </w:rPr>
        <w:t xml:space="preserve">ance of </w:t>
      </w:r>
      <w:r w:rsidR="003468A2">
        <w:rPr>
          <w:rFonts w:ascii="Times New Roman" w:eastAsia="MS Mincho" w:hAnsi="Times New Roman" w:cs="Times New Roman"/>
          <w:sz w:val="28"/>
          <w:szCs w:val="28"/>
          <w:lang w:val="en-GB" w:eastAsia="ja-JP"/>
        </w:rPr>
        <w:t>S[...]</w:t>
      </w:r>
      <w:r w:rsidR="005B275C">
        <w:rPr>
          <w:rFonts w:ascii="Times New Roman" w:eastAsia="MS Mincho" w:hAnsi="Times New Roman" w:cs="Times New Roman"/>
          <w:sz w:val="28"/>
          <w:szCs w:val="28"/>
          <w:lang w:val="en-GB" w:eastAsia="ja-JP"/>
        </w:rPr>
        <w:t xml:space="preserve">. </w:t>
      </w:r>
      <w:r w:rsidR="00D61173">
        <w:rPr>
          <w:rFonts w:ascii="Times New Roman" w:eastAsia="MS Mincho" w:hAnsi="Times New Roman" w:cs="Times New Roman"/>
          <w:sz w:val="28"/>
          <w:szCs w:val="28"/>
          <w:lang w:val="en-GB" w:eastAsia="ja-JP"/>
        </w:rPr>
        <w:t xml:space="preserve">Furthermore, </w:t>
      </w:r>
      <w:r w:rsidR="005B275C">
        <w:rPr>
          <w:rFonts w:ascii="Times New Roman" w:eastAsia="MS Mincho" w:hAnsi="Times New Roman" w:cs="Times New Roman"/>
          <w:sz w:val="28"/>
          <w:szCs w:val="28"/>
          <w:lang w:val="en-GB" w:eastAsia="ja-JP"/>
        </w:rPr>
        <w:t xml:space="preserve">that </w:t>
      </w:r>
      <w:r w:rsidR="006E39A8" w:rsidRPr="006E39A8">
        <w:rPr>
          <w:rFonts w:ascii="Times New Roman" w:eastAsia="MS Mincho" w:hAnsi="Times New Roman" w:cs="Times New Roman"/>
          <w:sz w:val="28"/>
          <w:szCs w:val="28"/>
          <w:lang w:val="en-GB" w:eastAsia="ja-JP"/>
        </w:rPr>
        <w:t xml:space="preserve">decision making should be shared by </w:t>
      </w:r>
      <w:r w:rsidR="00ED6A6A">
        <w:rPr>
          <w:rFonts w:ascii="Times New Roman" w:eastAsia="MS Mincho" w:hAnsi="Times New Roman" w:cs="Times New Roman"/>
          <w:sz w:val="28"/>
          <w:szCs w:val="28"/>
          <w:lang w:val="en-GB" w:eastAsia="ja-JP"/>
        </w:rPr>
        <w:t xml:space="preserve">the parents </w:t>
      </w:r>
      <w:r w:rsidR="006E39A8" w:rsidRPr="006E39A8">
        <w:rPr>
          <w:rFonts w:ascii="Times New Roman" w:eastAsia="MS Mincho" w:hAnsi="Times New Roman" w:cs="Times New Roman"/>
          <w:sz w:val="28"/>
          <w:szCs w:val="28"/>
          <w:lang w:val="en-GB" w:eastAsia="ja-JP"/>
        </w:rPr>
        <w:t>with regards to education, extra</w:t>
      </w:r>
      <w:r w:rsidR="00827D2D">
        <w:rPr>
          <w:rFonts w:ascii="Times New Roman" w:eastAsia="MS Mincho" w:hAnsi="Times New Roman" w:cs="Times New Roman"/>
          <w:sz w:val="28"/>
          <w:szCs w:val="28"/>
          <w:lang w:val="en-GB" w:eastAsia="ja-JP"/>
        </w:rPr>
        <w:t>-</w:t>
      </w:r>
      <w:r w:rsidR="006E39A8" w:rsidRPr="006E39A8">
        <w:rPr>
          <w:rFonts w:ascii="Times New Roman" w:eastAsia="MS Mincho" w:hAnsi="Times New Roman" w:cs="Times New Roman"/>
          <w:sz w:val="28"/>
          <w:szCs w:val="28"/>
          <w:lang w:val="en-GB" w:eastAsia="ja-JP"/>
        </w:rPr>
        <w:t>mural activities</w:t>
      </w:r>
      <w:r w:rsidR="00CB1538">
        <w:rPr>
          <w:rFonts w:ascii="Times New Roman" w:eastAsia="MS Mincho" w:hAnsi="Times New Roman" w:cs="Times New Roman"/>
          <w:sz w:val="28"/>
          <w:szCs w:val="28"/>
          <w:lang w:val="en-GB" w:eastAsia="ja-JP"/>
        </w:rPr>
        <w:t>,</w:t>
      </w:r>
      <w:r w:rsidR="009E6866" w:rsidRPr="009E6866">
        <w:rPr>
          <w:rFonts w:ascii="Times New Roman" w:eastAsia="MS Mincho" w:hAnsi="Times New Roman" w:cs="Times New Roman"/>
          <w:sz w:val="28"/>
          <w:szCs w:val="28"/>
          <w:lang w:val="en-GB" w:eastAsia="ja-JP"/>
        </w:rPr>
        <w:t xml:space="preserve"> major medical issues,</w:t>
      </w:r>
      <w:r w:rsidR="00615379" w:rsidRPr="00615379">
        <w:rPr>
          <w:rFonts w:ascii="Times New Roman" w:eastAsia="MS Mincho" w:hAnsi="Times New Roman" w:cs="Times New Roman"/>
          <w:sz w:val="28"/>
          <w:szCs w:val="28"/>
          <w:lang w:val="en-GB" w:eastAsia="ja-JP"/>
        </w:rPr>
        <w:t xml:space="preserve"> religious </w:t>
      </w:r>
      <w:r w:rsidR="00745853" w:rsidRPr="00615379">
        <w:rPr>
          <w:rFonts w:ascii="Times New Roman" w:eastAsia="MS Mincho" w:hAnsi="Times New Roman" w:cs="Times New Roman"/>
          <w:sz w:val="28"/>
          <w:szCs w:val="28"/>
          <w:lang w:val="en-GB" w:eastAsia="ja-JP"/>
        </w:rPr>
        <w:t>issues,</w:t>
      </w:r>
      <w:r w:rsidR="00615379" w:rsidRPr="00615379">
        <w:rPr>
          <w:rFonts w:ascii="Times New Roman" w:eastAsia="MS Mincho" w:hAnsi="Times New Roman" w:cs="Times New Roman"/>
          <w:sz w:val="28"/>
          <w:szCs w:val="28"/>
          <w:lang w:val="en-GB" w:eastAsia="ja-JP"/>
        </w:rPr>
        <w:t xml:space="preserve"> and any deviation into  contact arrangements. </w:t>
      </w:r>
    </w:p>
    <w:p w14:paraId="1587C9F3" w14:textId="22F6E685" w:rsidR="00A456EB" w:rsidRDefault="00A456EB" w:rsidP="00154664">
      <w:pPr>
        <w:spacing w:after="200" w:line="480" w:lineRule="auto"/>
        <w:ind w:left="720" w:hanging="720"/>
        <w:jc w:val="both"/>
        <w:rPr>
          <w:rFonts w:ascii="Times New Roman" w:eastAsia="MS Mincho" w:hAnsi="Times New Roman" w:cs="Times New Roman"/>
          <w:sz w:val="28"/>
          <w:szCs w:val="28"/>
          <w:lang w:val="en-GB" w:eastAsia="ja-JP"/>
        </w:rPr>
      </w:pPr>
      <w:r>
        <w:rPr>
          <w:rFonts w:ascii="Times New Roman" w:eastAsia="MS Mincho" w:hAnsi="Times New Roman" w:cs="Times New Roman"/>
          <w:sz w:val="28"/>
          <w:szCs w:val="28"/>
          <w:lang w:val="en-GB" w:eastAsia="ja-JP"/>
        </w:rPr>
        <w:t xml:space="preserve">[11] </w:t>
      </w:r>
      <w:r w:rsidR="00ED6A6A">
        <w:rPr>
          <w:rFonts w:ascii="Times New Roman" w:eastAsia="MS Mincho" w:hAnsi="Times New Roman" w:cs="Times New Roman"/>
          <w:sz w:val="28"/>
          <w:szCs w:val="28"/>
          <w:lang w:val="en-GB" w:eastAsia="ja-JP"/>
        </w:rPr>
        <w:tab/>
        <w:t>Further, that i</w:t>
      </w:r>
      <w:r w:rsidR="00615379" w:rsidRPr="00615379">
        <w:rPr>
          <w:rFonts w:ascii="Times New Roman" w:eastAsia="MS Mincho" w:hAnsi="Times New Roman" w:cs="Times New Roman"/>
          <w:sz w:val="28"/>
          <w:szCs w:val="28"/>
          <w:lang w:val="en-GB" w:eastAsia="ja-JP"/>
        </w:rPr>
        <w:t>n the event the p</w:t>
      </w:r>
      <w:r w:rsidR="00615379">
        <w:rPr>
          <w:rFonts w:ascii="Times New Roman" w:eastAsia="MS Mincho" w:hAnsi="Times New Roman" w:cs="Times New Roman"/>
          <w:sz w:val="28"/>
          <w:szCs w:val="28"/>
          <w:lang w:val="en-GB" w:eastAsia="ja-JP"/>
        </w:rPr>
        <w:t>arties</w:t>
      </w:r>
      <w:r w:rsidR="00615379" w:rsidRPr="00615379">
        <w:rPr>
          <w:rFonts w:ascii="Times New Roman" w:eastAsia="MS Mincho" w:hAnsi="Times New Roman" w:cs="Times New Roman"/>
          <w:sz w:val="28"/>
          <w:szCs w:val="28"/>
          <w:lang w:val="en-GB" w:eastAsia="ja-JP"/>
        </w:rPr>
        <w:t xml:space="preserve"> cannot </w:t>
      </w:r>
      <w:r w:rsidR="00B40947">
        <w:rPr>
          <w:rFonts w:ascii="Times New Roman" w:eastAsia="MS Mincho" w:hAnsi="Times New Roman" w:cs="Times New Roman"/>
          <w:sz w:val="28"/>
          <w:szCs w:val="28"/>
          <w:lang w:val="en-GB" w:eastAsia="ja-JP"/>
        </w:rPr>
        <w:t>negotiate these issues on their own, they should employ</w:t>
      </w:r>
      <w:r w:rsidR="000A096E">
        <w:rPr>
          <w:rFonts w:ascii="Times New Roman" w:eastAsia="MS Mincho" w:hAnsi="Times New Roman" w:cs="Times New Roman"/>
          <w:sz w:val="28"/>
          <w:szCs w:val="28"/>
          <w:lang w:val="en-GB" w:eastAsia="ja-JP"/>
        </w:rPr>
        <w:t xml:space="preserve"> </w:t>
      </w:r>
      <w:r w:rsidR="00ED6A6A">
        <w:rPr>
          <w:rFonts w:ascii="Times New Roman" w:eastAsia="MS Mincho" w:hAnsi="Times New Roman" w:cs="Times New Roman"/>
          <w:sz w:val="28"/>
          <w:szCs w:val="28"/>
          <w:lang w:val="en-GB" w:eastAsia="ja-JP"/>
        </w:rPr>
        <w:t>a</w:t>
      </w:r>
      <w:r w:rsidR="000A096E">
        <w:rPr>
          <w:rFonts w:ascii="Times New Roman" w:eastAsia="MS Mincho" w:hAnsi="Times New Roman" w:cs="Times New Roman"/>
          <w:sz w:val="28"/>
          <w:szCs w:val="28"/>
          <w:lang w:val="en-GB" w:eastAsia="ja-JP"/>
        </w:rPr>
        <w:t xml:space="preserve"> parenting co</w:t>
      </w:r>
      <w:r w:rsidR="00ED6A6A">
        <w:rPr>
          <w:rFonts w:ascii="Times New Roman" w:eastAsia="MS Mincho" w:hAnsi="Times New Roman" w:cs="Times New Roman"/>
          <w:sz w:val="28"/>
          <w:szCs w:val="28"/>
          <w:lang w:val="en-GB" w:eastAsia="ja-JP"/>
        </w:rPr>
        <w:t>-</w:t>
      </w:r>
      <w:r w:rsidR="000A096E">
        <w:rPr>
          <w:rFonts w:ascii="Times New Roman" w:eastAsia="MS Mincho" w:hAnsi="Times New Roman" w:cs="Times New Roman"/>
          <w:sz w:val="28"/>
          <w:szCs w:val="28"/>
          <w:lang w:val="en-GB" w:eastAsia="ja-JP"/>
        </w:rPr>
        <w:t>ordinator to assist with facilitating the decision-making process</w:t>
      </w:r>
      <w:r w:rsidR="008245D2">
        <w:rPr>
          <w:rFonts w:ascii="Times New Roman" w:eastAsia="MS Mincho" w:hAnsi="Times New Roman" w:cs="Times New Roman"/>
          <w:sz w:val="28"/>
          <w:szCs w:val="28"/>
          <w:lang w:val="en-GB" w:eastAsia="ja-JP"/>
        </w:rPr>
        <w:t xml:space="preserve">. </w:t>
      </w:r>
      <w:r w:rsidR="00244ABB">
        <w:rPr>
          <w:rFonts w:ascii="Times New Roman" w:eastAsia="MS Mincho" w:hAnsi="Times New Roman" w:cs="Times New Roman"/>
          <w:sz w:val="28"/>
          <w:szCs w:val="28"/>
          <w:lang w:val="en-GB" w:eastAsia="ja-JP"/>
        </w:rPr>
        <w:t>She recommended furthermore, that</w:t>
      </w:r>
      <w:r w:rsidR="00ED6A6A">
        <w:rPr>
          <w:rFonts w:ascii="Times New Roman" w:eastAsia="MS Mincho" w:hAnsi="Times New Roman" w:cs="Times New Roman"/>
          <w:sz w:val="28"/>
          <w:szCs w:val="28"/>
          <w:lang w:val="en-GB" w:eastAsia="ja-JP"/>
        </w:rPr>
        <w:t xml:space="preserve">, the </w:t>
      </w:r>
      <w:r w:rsidR="00244ABB">
        <w:rPr>
          <w:rFonts w:ascii="Times New Roman" w:eastAsia="MS Mincho" w:hAnsi="Times New Roman" w:cs="Times New Roman"/>
          <w:sz w:val="28"/>
          <w:szCs w:val="28"/>
          <w:lang w:val="en-GB" w:eastAsia="ja-JP"/>
        </w:rPr>
        <w:t>day-to-day</w:t>
      </w:r>
      <w:r w:rsidR="008245D2">
        <w:rPr>
          <w:rFonts w:ascii="Times New Roman" w:eastAsia="MS Mincho" w:hAnsi="Times New Roman" w:cs="Times New Roman"/>
          <w:sz w:val="28"/>
          <w:szCs w:val="28"/>
          <w:lang w:val="en-GB" w:eastAsia="ja-JP"/>
        </w:rPr>
        <w:t xml:space="preserve"> decisions be made by the parent with </w:t>
      </w:r>
      <w:r w:rsidR="00745853">
        <w:rPr>
          <w:rFonts w:ascii="Times New Roman" w:eastAsia="MS Mincho" w:hAnsi="Times New Roman" w:cs="Times New Roman"/>
          <w:sz w:val="28"/>
          <w:szCs w:val="28"/>
          <w:lang w:val="en-GB" w:eastAsia="ja-JP"/>
        </w:rPr>
        <w:t>whom</w:t>
      </w:r>
      <w:r w:rsidR="00065936">
        <w:rPr>
          <w:rFonts w:ascii="Times New Roman" w:eastAsia="MS Mincho" w:hAnsi="Times New Roman" w:cs="Times New Roman"/>
          <w:sz w:val="28"/>
          <w:szCs w:val="28"/>
          <w:lang w:val="en-GB" w:eastAsia="ja-JP"/>
        </w:rPr>
        <w:t xml:space="preserve"> </w:t>
      </w:r>
      <w:r w:rsidR="003468A2">
        <w:rPr>
          <w:rFonts w:ascii="Times New Roman" w:eastAsia="MS Mincho" w:hAnsi="Times New Roman" w:cs="Times New Roman"/>
          <w:sz w:val="28"/>
          <w:szCs w:val="28"/>
          <w:lang w:val="en-GB" w:eastAsia="ja-JP"/>
        </w:rPr>
        <w:t>S[...]</w:t>
      </w:r>
      <w:r w:rsidR="00065936">
        <w:rPr>
          <w:rFonts w:ascii="Times New Roman" w:eastAsia="MS Mincho" w:hAnsi="Times New Roman" w:cs="Times New Roman"/>
          <w:sz w:val="28"/>
          <w:szCs w:val="28"/>
          <w:lang w:val="en-GB" w:eastAsia="ja-JP"/>
        </w:rPr>
        <w:t xml:space="preserve"> is</w:t>
      </w:r>
      <w:r w:rsidR="00ED6A6A">
        <w:rPr>
          <w:rFonts w:ascii="Times New Roman" w:eastAsia="MS Mincho" w:hAnsi="Times New Roman" w:cs="Times New Roman"/>
          <w:sz w:val="28"/>
          <w:szCs w:val="28"/>
          <w:lang w:val="en-GB" w:eastAsia="ja-JP"/>
        </w:rPr>
        <w:t xml:space="preserve"> with</w:t>
      </w:r>
      <w:r w:rsidR="00065936">
        <w:rPr>
          <w:rFonts w:ascii="Times New Roman" w:eastAsia="MS Mincho" w:hAnsi="Times New Roman" w:cs="Times New Roman"/>
          <w:sz w:val="28"/>
          <w:szCs w:val="28"/>
          <w:lang w:val="en-GB" w:eastAsia="ja-JP"/>
        </w:rPr>
        <w:t xml:space="preserve"> at th</w:t>
      </w:r>
      <w:r w:rsidR="00D61173">
        <w:rPr>
          <w:rFonts w:ascii="Times New Roman" w:eastAsia="MS Mincho" w:hAnsi="Times New Roman" w:cs="Times New Roman"/>
          <w:sz w:val="28"/>
          <w:szCs w:val="28"/>
          <w:lang w:val="en-GB" w:eastAsia="ja-JP"/>
        </w:rPr>
        <w:t>e</w:t>
      </w:r>
      <w:r w:rsidR="00065936">
        <w:rPr>
          <w:rFonts w:ascii="Times New Roman" w:eastAsia="MS Mincho" w:hAnsi="Times New Roman" w:cs="Times New Roman"/>
          <w:sz w:val="28"/>
          <w:szCs w:val="28"/>
          <w:lang w:val="en-GB" w:eastAsia="ja-JP"/>
        </w:rPr>
        <w:t xml:space="preserve"> time.</w:t>
      </w:r>
      <w:r w:rsidR="00C65B6B">
        <w:rPr>
          <w:rFonts w:ascii="Times New Roman" w:eastAsia="MS Mincho" w:hAnsi="Times New Roman" w:cs="Times New Roman"/>
          <w:sz w:val="28"/>
          <w:szCs w:val="28"/>
          <w:lang w:val="en-GB" w:eastAsia="ja-JP"/>
        </w:rPr>
        <w:t xml:space="preserve"> She recommended that </w:t>
      </w:r>
      <w:r w:rsidR="003468A2">
        <w:rPr>
          <w:rFonts w:ascii="Times New Roman" w:eastAsia="MS Mincho" w:hAnsi="Times New Roman" w:cs="Times New Roman"/>
          <w:sz w:val="28"/>
          <w:szCs w:val="28"/>
          <w:lang w:val="en-GB" w:eastAsia="ja-JP"/>
        </w:rPr>
        <w:t>S[...]</w:t>
      </w:r>
      <w:r w:rsidR="00C65B6B">
        <w:rPr>
          <w:rFonts w:ascii="Times New Roman" w:eastAsia="MS Mincho" w:hAnsi="Times New Roman" w:cs="Times New Roman"/>
          <w:sz w:val="28"/>
          <w:szCs w:val="28"/>
          <w:lang w:val="en-GB" w:eastAsia="ja-JP"/>
        </w:rPr>
        <w:t xml:space="preserve"> be primari</w:t>
      </w:r>
      <w:r w:rsidR="00B26C1D">
        <w:rPr>
          <w:rFonts w:ascii="Times New Roman" w:eastAsia="MS Mincho" w:hAnsi="Times New Roman" w:cs="Times New Roman"/>
          <w:sz w:val="28"/>
          <w:szCs w:val="28"/>
          <w:lang w:val="en-GB" w:eastAsia="ja-JP"/>
        </w:rPr>
        <w:t xml:space="preserve">ly resident with his mother and </w:t>
      </w:r>
      <w:r w:rsidR="00ED6A6A">
        <w:rPr>
          <w:rFonts w:ascii="Times New Roman" w:eastAsia="MS Mincho" w:hAnsi="Times New Roman" w:cs="Times New Roman"/>
          <w:sz w:val="28"/>
          <w:szCs w:val="28"/>
          <w:lang w:val="en-GB" w:eastAsia="ja-JP"/>
        </w:rPr>
        <w:t>that</w:t>
      </w:r>
      <w:r w:rsidR="00D61173">
        <w:rPr>
          <w:rFonts w:ascii="Times New Roman" w:eastAsia="MS Mincho" w:hAnsi="Times New Roman" w:cs="Times New Roman"/>
          <w:sz w:val="28"/>
          <w:szCs w:val="28"/>
          <w:lang w:val="en-GB" w:eastAsia="ja-JP"/>
        </w:rPr>
        <w:t xml:space="preserve"> he</w:t>
      </w:r>
      <w:r w:rsidR="00B26C1D">
        <w:rPr>
          <w:rFonts w:ascii="Times New Roman" w:eastAsia="MS Mincho" w:hAnsi="Times New Roman" w:cs="Times New Roman"/>
          <w:sz w:val="28"/>
          <w:szCs w:val="28"/>
          <w:lang w:val="en-GB" w:eastAsia="ja-JP"/>
        </w:rPr>
        <w:t xml:space="preserve"> ha</w:t>
      </w:r>
      <w:r w:rsidR="00D61173">
        <w:rPr>
          <w:rFonts w:ascii="Times New Roman" w:eastAsia="MS Mincho" w:hAnsi="Times New Roman" w:cs="Times New Roman"/>
          <w:sz w:val="28"/>
          <w:szCs w:val="28"/>
          <w:lang w:val="en-GB" w:eastAsia="ja-JP"/>
        </w:rPr>
        <w:t>s</w:t>
      </w:r>
      <w:r w:rsidR="00B26C1D">
        <w:rPr>
          <w:rFonts w:ascii="Times New Roman" w:eastAsia="MS Mincho" w:hAnsi="Times New Roman" w:cs="Times New Roman"/>
          <w:sz w:val="28"/>
          <w:szCs w:val="28"/>
          <w:lang w:val="en-GB" w:eastAsia="ja-JP"/>
        </w:rPr>
        <w:t xml:space="preserve"> regular and predictable contact with his father.</w:t>
      </w:r>
      <w:r w:rsidR="00C80FF0">
        <w:rPr>
          <w:rFonts w:ascii="Times New Roman" w:eastAsia="MS Mincho" w:hAnsi="Times New Roman" w:cs="Times New Roman"/>
          <w:sz w:val="28"/>
          <w:szCs w:val="28"/>
          <w:lang w:val="en-GB" w:eastAsia="ja-JP"/>
        </w:rPr>
        <w:t xml:space="preserve"> She further made recommendations on how the contact with the applicant should be </w:t>
      </w:r>
      <w:r w:rsidR="00C80FF0">
        <w:rPr>
          <w:rFonts w:ascii="Times New Roman" w:eastAsia="MS Mincho" w:hAnsi="Times New Roman" w:cs="Times New Roman"/>
          <w:sz w:val="28"/>
          <w:szCs w:val="28"/>
          <w:lang w:val="en-GB" w:eastAsia="ja-JP"/>
        </w:rPr>
        <w:lastRenderedPageBreak/>
        <w:t>exercised and provided</w:t>
      </w:r>
      <w:r w:rsidR="00D24399">
        <w:rPr>
          <w:rFonts w:ascii="Times New Roman" w:eastAsia="MS Mincho" w:hAnsi="Times New Roman" w:cs="Times New Roman"/>
          <w:sz w:val="28"/>
          <w:szCs w:val="28"/>
          <w:lang w:val="en-GB" w:eastAsia="ja-JP"/>
        </w:rPr>
        <w:t xml:space="preserve"> a schedule of </w:t>
      </w:r>
      <w:r w:rsidR="00EB4C90">
        <w:rPr>
          <w:rFonts w:ascii="Times New Roman" w:eastAsia="MS Mincho" w:hAnsi="Times New Roman" w:cs="Times New Roman"/>
          <w:sz w:val="28"/>
          <w:szCs w:val="28"/>
          <w:lang w:val="en-GB" w:eastAsia="ja-JP"/>
        </w:rPr>
        <w:t xml:space="preserve">contact. </w:t>
      </w:r>
      <w:r w:rsidR="00F4270C">
        <w:rPr>
          <w:rFonts w:ascii="Times New Roman" w:eastAsia="MS Mincho" w:hAnsi="Times New Roman" w:cs="Times New Roman"/>
          <w:sz w:val="28"/>
          <w:szCs w:val="28"/>
          <w:lang w:val="en-GB" w:eastAsia="ja-JP"/>
        </w:rPr>
        <w:t>Fasser also recommended that the applicant  attend thera</w:t>
      </w:r>
      <w:r w:rsidR="007A655B">
        <w:rPr>
          <w:rFonts w:ascii="Times New Roman" w:eastAsia="MS Mincho" w:hAnsi="Times New Roman" w:cs="Times New Roman"/>
          <w:sz w:val="28"/>
          <w:szCs w:val="28"/>
          <w:lang w:val="en-GB" w:eastAsia="ja-JP"/>
        </w:rPr>
        <w:t>py as she was concerned about his parenting style</w:t>
      </w:r>
      <w:r w:rsidR="001E6B75">
        <w:rPr>
          <w:rFonts w:ascii="Times New Roman" w:eastAsia="MS Mincho" w:hAnsi="Times New Roman" w:cs="Times New Roman"/>
          <w:sz w:val="28"/>
          <w:szCs w:val="28"/>
          <w:lang w:val="en-GB" w:eastAsia="ja-JP"/>
        </w:rPr>
        <w:t>.</w:t>
      </w:r>
    </w:p>
    <w:p w14:paraId="48A8D2D0" w14:textId="5675CF5F" w:rsidR="00CC464E" w:rsidRPr="00ED6A6A" w:rsidRDefault="00A456EB" w:rsidP="00ED6A6A">
      <w:pPr>
        <w:spacing w:after="200" w:line="480" w:lineRule="auto"/>
        <w:ind w:left="720" w:hanging="720"/>
        <w:jc w:val="both"/>
        <w:rPr>
          <w:rFonts w:ascii="Times New Roman" w:eastAsia="MS Mincho" w:hAnsi="Times New Roman" w:cs="Times New Roman"/>
          <w:sz w:val="28"/>
          <w:szCs w:val="28"/>
          <w:lang w:val="en-GB" w:eastAsia="ja-JP"/>
        </w:rPr>
      </w:pPr>
      <w:r>
        <w:rPr>
          <w:rFonts w:ascii="Times New Roman" w:eastAsia="MS Mincho" w:hAnsi="Times New Roman" w:cs="Times New Roman"/>
          <w:sz w:val="28"/>
          <w:szCs w:val="28"/>
          <w:lang w:val="en-GB" w:eastAsia="ja-JP"/>
        </w:rPr>
        <w:t>[12</w:t>
      </w:r>
      <w:r w:rsidR="008761AB">
        <w:rPr>
          <w:rFonts w:ascii="Times New Roman" w:eastAsia="MS Mincho" w:hAnsi="Times New Roman" w:cs="Times New Roman"/>
          <w:sz w:val="28"/>
          <w:szCs w:val="28"/>
          <w:lang w:val="en-GB" w:eastAsia="ja-JP"/>
        </w:rPr>
        <w:t xml:space="preserve">] </w:t>
      </w:r>
      <w:r w:rsidR="00ED6A6A">
        <w:rPr>
          <w:rFonts w:ascii="Times New Roman" w:eastAsia="MS Mincho" w:hAnsi="Times New Roman" w:cs="Times New Roman"/>
          <w:sz w:val="28"/>
          <w:szCs w:val="28"/>
          <w:lang w:val="en-GB" w:eastAsia="ja-JP"/>
        </w:rPr>
        <w:tab/>
      </w:r>
      <w:r w:rsidR="008761AB">
        <w:rPr>
          <w:rFonts w:ascii="Times New Roman" w:eastAsia="MS Mincho" w:hAnsi="Times New Roman" w:cs="Times New Roman"/>
          <w:sz w:val="28"/>
          <w:szCs w:val="28"/>
          <w:lang w:val="en-GB" w:eastAsia="ja-JP"/>
        </w:rPr>
        <w:t>The</w:t>
      </w:r>
      <w:r w:rsidR="007A655B">
        <w:rPr>
          <w:rFonts w:ascii="Times New Roman" w:eastAsia="MS Mincho" w:hAnsi="Times New Roman" w:cs="Times New Roman"/>
          <w:sz w:val="28"/>
          <w:szCs w:val="28"/>
          <w:lang w:val="en-GB" w:eastAsia="ja-JP"/>
        </w:rPr>
        <w:t xml:space="preserve"> recommendation was ignored </w:t>
      </w:r>
      <w:r w:rsidR="00AD3D67">
        <w:rPr>
          <w:rFonts w:ascii="Times New Roman" w:eastAsia="MS Mincho" w:hAnsi="Times New Roman" w:cs="Times New Roman"/>
          <w:sz w:val="28"/>
          <w:szCs w:val="28"/>
          <w:lang w:val="en-GB" w:eastAsia="ja-JP"/>
        </w:rPr>
        <w:t>and the applicant declined to subject himself to therapy to  deal with the issues that concerned Fasser</w:t>
      </w:r>
      <w:r w:rsidR="001E6B75">
        <w:rPr>
          <w:rFonts w:ascii="Times New Roman" w:eastAsia="MS Mincho" w:hAnsi="Times New Roman" w:cs="Times New Roman"/>
          <w:sz w:val="28"/>
          <w:szCs w:val="28"/>
          <w:lang w:val="en-GB" w:eastAsia="ja-JP"/>
        </w:rPr>
        <w:t xml:space="preserve"> regarding his parenting style</w:t>
      </w:r>
      <w:r w:rsidR="00AD3D67">
        <w:rPr>
          <w:rFonts w:ascii="Times New Roman" w:eastAsia="MS Mincho" w:hAnsi="Times New Roman" w:cs="Times New Roman"/>
          <w:sz w:val="28"/>
          <w:szCs w:val="28"/>
          <w:lang w:val="en-GB" w:eastAsia="ja-JP"/>
        </w:rPr>
        <w:t xml:space="preserve">. </w:t>
      </w:r>
      <w:r w:rsidR="00EB4C90">
        <w:rPr>
          <w:rFonts w:ascii="Times New Roman" w:eastAsia="MS Mincho" w:hAnsi="Times New Roman" w:cs="Times New Roman"/>
          <w:sz w:val="28"/>
          <w:szCs w:val="28"/>
          <w:lang w:val="en-GB" w:eastAsia="ja-JP"/>
        </w:rPr>
        <w:t>The parties have implemented the</w:t>
      </w:r>
      <w:r w:rsidR="001E6B75">
        <w:rPr>
          <w:rFonts w:ascii="Times New Roman" w:eastAsia="MS Mincho" w:hAnsi="Times New Roman" w:cs="Times New Roman"/>
          <w:sz w:val="28"/>
          <w:szCs w:val="28"/>
          <w:lang w:val="en-GB" w:eastAsia="ja-JP"/>
        </w:rPr>
        <w:t xml:space="preserve"> other</w:t>
      </w:r>
      <w:r w:rsidR="00EB4C90">
        <w:rPr>
          <w:rFonts w:ascii="Times New Roman" w:eastAsia="MS Mincho" w:hAnsi="Times New Roman" w:cs="Times New Roman"/>
          <w:sz w:val="28"/>
          <w:szCs w:val="28"/>
          <w:lang w:val="en-GB" w:eastAsia="ja-JP"/>
        </w:rPr>
        <w:t xml:space="preserve"> recommendations and the contact </w:t>
      </w:r>
      <w:r w:rsidR="00FB6657">
        <w:rPr>
          <w:rFonts w:ascii="Times New Roman" w:eastAsia="MS Mincho" w:hAnsi="Times New Roman" w:cs="Times New Roman"/>
          <w:sz w:val="28"/>
          <w:szCs w:val="28"/>
          <w:lang w:val="en-GB" w:eastAsia="ja-JP"/>
        </w:rPr>
        <w:t>arr</w:t>
      </w:r>
      <w:r w:rsidR="00ED6A6A">
        <w:rPr>
          <w:rFonts w:ascii="Times New Roman" w:eastAsia="MS Mincho" w:hAnsi="Times New Roman" w:cs="Times New Roman"/>
          <w:sz w:val="28"/>
          <w:szCs w:val="28"/>
          <w:lang w:val="en-GB" w:eastAsia="ja-JP"/>
        </w:rPr>
        <w:t>a</w:t>
      </w:r>
      <w:r w:rsidR="00FB6657">
        <w:rPr>
          <w:rFonts w:ascii="Times New Roman" w:eastAsia="MS Mincho" w:hAnsi="Times New Roman" w:cs="Times New Roman"/>
          <w:sz w:val="28"/>
          <w:szCs w:val="28"/>
          <w:lang w:val="en-GB" w:eastAsia="ja-JP"/>
        </w:rPr>
        <w:t xml:space="preserve">ngements with the minor child is not </w:t>
      </w:r>
      <w:r w:rsidR="00ED6A6A">
        <w:rPr>
          <w:rFonts w:ascii="Times New Roman" w:eastAsia="MS Mincho" w:hAnsi="Times New Roman" w:cs="Times New Roman"/>
          <w:sz w:val="28"/>
          <w:szCs w:val="28"/>
          <w:lang w:val="en-GB" w:eastAsia="ja-JP"/>
        </w:rPr>
        <w:t>at</w:t>
      </w:r>
      <w:r w:rsidR="00FB6657">
        <w:rPr>
          <w:rFonts w:ascii="Times New Roman" w:eastAsia="MS Mincho" w:hAnsi="Times New Roman" w:cs="Times New Roman"/>
          <w:sz w:val="28"/>
          <w:szCs w:val="28"/>
          <w:lang w:val="en-GB" w:eastAsia="ja-JP"/>
        </w:rPr>
        <w:t xml:space="preserve"> issue.</w:t>
      </w:r>
      <w:r w:rsidR="00C80FF0">
        <w:rPr>
          <w:rFonts w:ascii="Times New Roman" w:eastAsia="MS Mincho" w:hAnsi="Times New Roman" w:cs="Times New Roman"/>
          <w:sz w:val="28"/>
          <w:szCs w:val="28"/>
          <w:lang w:val="en-GB" w:eastAsia="ja-JP"/>
        </w:rPr>
        <w:t xml:space="preserve"> </w:t>
      </w:r>
    </w:p>
    <w:p w14:paraId="37E7108D" w14:textId="74F63B2E" w:rsidR="002743D7" w:rsidRDefault="00CC464E" w:rsidP="001E6B75">
      <w:pPr>
        <w:spacing w:after="200" w:line="48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[1</w:t>
      </w:r>
      <w:r w:rsidR="00A456EB">
        <w:rPr>
          <w:rFonts w:ascii="Times New Roman" w:eastAsia="MS Mincho" w:hAnsi="Times New Roman" w:cs="Times New Roman"/>
          <w:sz w:val="28"/>
          <w:szCs w:val="28"/>
          <w:lang w:val="en-GB" w:eastAsia="ja-JP"/>
        </w:rPr>
        <w:t>3</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A05D50">
        <w:rPr>
          <w:rFonts w:ascii="Times New Roman" w:eastAsia="MS Mincho" w:hAnsi="Times New Roman" w:cs="Times New Roman"/>
          <w:sz w:val="28"/>
          <w:szCs w:val="28"/>
          <w:lang w:val="en-GB" w:eastAsia="ja-JP"/>
        </w:rPr>
        <w:t xml:space="preserve">Another expert who complied a report was </w:t>
      </w:r>
      <w:r w:rsidR="00123906">
        <w:rPr>
          <w:rFonts w:ascii="Times New Roman" w:eastAsia="MS Mincho" w:hAnsi="Times New Roman" w:cs="Times New Roman"/>
          <w:sz w:val="28"/>
          <w:szCs w:val="28"/>
          <w:lang w:val="en-GB" w:eastAsia="ja-JP"/>
        </w:rPr>
        <w:t xml:space="preserve">the educational </w:t>
      </w:r>
      <w:r w:rsidR="00A407BA" w:rsidRPr="00A407BA">
        <w:rPr>
          <w:rFonts w:ascii="Times New Roman" w:eastAsia="MS Mincho" w:hAnsi="Times New Roman" w:cs="Times New Roman"/>
          <w:sz w:val="28"/>
          <w:szCs w:val="28"/>
          <w:lang w:val="en-GB" w:eastAsia="ja-JP"/>
        </w:rPr>
        <w:t xml:space="preserve">psychologist, </w:t>
      </w:r>
      <w:r w:rsidR="00EA5315">
        <w:rPr>
          <w:rFonts w:ascii="Times New Roman" w:eastAsia="MS Mincho" w:hAnsi="Times New Roman" w:cs="Times New Roman"/>
          <w:sz w:val="28"/>
          <w:szCs w:val="28"/>
          <w:lang w:val="en-GB" w:eastAsia="ja-JP"/>
        </w:rPr>
        <w:t xml:space="preserve">Ms. </w:t>
      </w:r>
      <w:r w:rsidR="00A407BA" w:rsidRPr="00A407BA">
        <w:rPr>
          <w:rFonts w:ascii="Times New Roman" w:eastAsia="MS Mincho" w:hAnsi="Times New Roman" w:cs="Times New Roman"/>
          <w:sz w:val="28"/>
          <w:szCs w:val="28"/>
          <w:lang w:val="en-GB" w:eastAsia="ja-JP"/>
        </w:rPr>
        <w:t xml:space="preserve">Gillian </w:t>
      </w:r>
      <w:r w:rsidR="00A407BA">
        <w:rPr>
          <w:rFonts w:ascii="Times New Roman" w:eastAsia="MS Mincho" w:hAnsi="Times New Roman" w:cs="Times New Roman"/>
          <w:sz w:val="28"/>
          <w:szCs w:val="28"/>
          <w:lang w:val="en-GB" w:eastAsia="ja-JP"/>
        </w:rPr>
        <w:t>Berkowitz</w:t>
      </w:r>
      <w:r w:rsidR="0040461B">
        <w:rPr>
          <w:rFonts w:ascii="Times New Roman" w:eastAsia="MS Mincho" w:hAnsi="Times New Roman" w:cs="Times New Roman"/>
          <w:sz w:val="28"/>
          <w:szCs w:val="28"/>
          <w:lang w:val="en-GB" w:eastAsia="ja-JP"/>
        </w:rPr>
        <w:t xml:space="preserve"> (“Berkowitz”)</w:t>
      </w:r>
      <w:r w:rsidR="00EA5315">
        <w:rPr>
          <w:rFonts w:ascii="Times New Roman" w:eastAsia="MS Mincho" w:hAnsi="Times New Roman" w:cs="Times New Roman"/>
          <w:sz w:val="28"/>
          <w:szCs w:val="28"/>
          <w:lang w:val="en-GB" w:eastAsia="ja-JP"/>
        </w:rPr>
        <w:t xml:space="preserve">. Her report states that </w:t>
      </w:r>
      <w:r w:rsidR="003468A2">
        <w:rPr>
          <w:rFonts w:ascii="Times New Roman" w:eastAsia="MS Mincho" w:hAnsi="Times New Roman" w:cs="Times New Roman"/>
          <w:sz w:val="28"/>
          <w:szCs w:val="28"/>
          <w:lang w:val="en-GB" w:eastAsia="ja-JP"/>
        </w:rPr>
        <w:t>S[...]</w:t>
      </w:r>
      <w:r w:rsidR="00EA5315">
        <w:rPr>
          <w:rFonts w:ascii="Times New Roman" w:eastAsia="MS Mincho" w:hAnsi="Times New Roman" w:cs="Times New Roman"/>
          <w:sz w:val="28"/>
          <w:szCs w:val="28"/>
          <w:lang w:val="en-GB" w:eastAsia="ja-JP"/>
        </w:rPr>
        <w:t xml:space="preserve"> is</w:t>
      </w:r>
      <w:r w:rsidR="007C0A41">
        <w:rPr>
          <w:rFonts w:ascii="Times New Roman" w:eastAsia="MS Mincho" w:hAnsi="Times New Roman" w:cs="Times New Roman"/>
          <w:sz w:val="28"/>
          <w:szCs w:val="28"/>
          <w:lang w:val="en-GB" w:eastAsia="ja-JP"/>
        </w:rPr>
        <w:t xml:space="preserve"> a child of </w:t>
      </w:r>
      <w:r w:rsidR="001E6B75">
        <w:rPr>
          <w:rFonts w:ascii="Times New Roman" w:eastAsia="MS Mincho" w:hAnsi="Times New Roman" w:cs="Times New Roman"/>
          <w:sz w:val="28"/>
          <w:szCs w:val="28"/>
          <w:lang w:val="en-GB" w:eastAsia="ja-JP"/>
        </w:rPr>
        <w:t xml:space="preserve"> above</w:t>
      </w:r>
      <w:r w:rsidR="007C0A41" w:rsidRPr="007C0A41">
        <w:rPr>
          <w:rFonts w:ascii="Times New Roman" w:eastAsia="MS Mincho" w:hAnsi="Times New Roman" w:cs="Times New Roman"/>
          <w:sz w:val="28"/>
          <w:szCs w:val="28"/>
          <w:lang w:val="en-GB" w:eastAsia="ja-JP"/>
        </w:rPr>
        <w:t xml:space="preserve"> average cognitive functioning and enjoys </w:t>
      </w:r>
      <w:r w:rsidR="00C9680B" w:rsidRPr="00C9680B">
        <w:rPr>
          <w:rFonts w:ascii="Times New Roman" w:eastAsia="MS Mincho" w:hAnsi="Times New Roman" w:cs="Times New Roman"/>
          <w:sz w:val="28"/>
          <w:szCs w:val="28"/>
          <w:lang w:val="en-GB" w:eastAsia="ja-JP"/>
        </w:rPr>
        <w:t>reading and has a particular fascination with mathematics</w:t>
      </w:r>
      <w:r w:rsidR="0040461B">
        <w:rPr>
          <w:rFonts w:ascii="Times New Roman" w:eastAsia="MS Mincho" w:hAnsi="Times New Roman" w:cs="Times New Roman"/>
          <w:sz w:val="28"/>
          <w:szCs w:val="28"/>
          <w:lang w:val="en-GB" w:eastAsia="ja-JP"/>
        </w:rPr>
        <w:t>.</w:t>
      </w:r>
      <w:r w:rsidR="00DB431A">
        <w:rPr>
          <w:rFonts w:ascii="Times New Roman" w:eastAsia="MS Mincho" w:hAnsi="Times New Roman" w:cs="Times New Roman"/>
          <w:sz w:val="28"/>
          <w:szCs w:val="28"/>
          <w:lang w:val="en-GB" w:eastAsia="ja-JP"/>
        </w:rPr>
        <w:t xml:space="preserve"> She states that </w:t>
      </w:r>
      <w:r w:rsidR="001E6B75">
        <w:rPr>
          <w:rFonts w:ascii="Times New Roman" w:eastAsia="MS Mincho" w:hAnsi="Times New Roman" w:cs="Times New Roman"/>
          <w:sz w:val="28"/>
          <w:szCs w:val="28"/>
          <w:lang w:val="en-GB" w:eastAsia="ja-JP"/>
        </w:rPr>
        <w:t xml:space="preserve">she is satisfied that </w:t>
      </w:r>
      <w:r w:rsidR="00DB431A">
        <w:rPr>
          <w:rFonts w:ascii="Times New Roman" w:eastAsia="MS Mincho" w:hAnsi="Times New Roman" w:cs="Times New Roman"/>
          <w:sz w:val="28"/>
          <w:szCs w:val="28"/>
          <w:lang w:val="en-GB" w:eastAsia="ja-JP"/>
        </w:rPr>
        <w:t xml:space="preserve">the child </w:t>
      </w:r>
      <w:r w:rsidR="001E6B75">
        <w:rPr>
          <w:rFonts w:ascii="Times New Roman" w:eastAsia="MS Mincho" w:hAnsi="Times New Roman" w:cs="Times New Roman"/>
          <w:sz w:val="28"/>
          <w:szCs w:val="28"/>
          <w:lang w:val="en-GB" w:eastAsia="ja-JP"/>
        </w:rPr>
        <w:t xml:space="preserve"> can attend and adjust to</w:t>
      </w:r>
      <w:r w:rsidR="003D0458">
        <w:rPr>
          <w:rFonts w:ascii="Times New Roman" w:eastAsia="MS Mincho" w:hAnsi="Times New Roman" w:cs="Times New Roman"/>
          <w:sz w:val="28"/>
          <w:szCs w:val="28"/>
          <w:lang w:val="en-GB" w:eastAsia="ja-JP"/>
        </w:rPr>
        <w:t xml:space="preserve"> either St Stithian</w:t>
      </w:r>
      <w:r w:rsidR="00506F00">
        <w:rPr>
          <w:rFonts w:ascii="Times New Roman" w:eastAsia="MS Mincho" w:hAnsi="Times New Roman" w:cs="Times New Roman"/>
          <w:sz w:val="28"/>
          <w:szCs w:val="28"/>
          <w:lang w:val="en-GB" w:eastAsia="ja-JP"/>
        </w:rPr>
        <w:t xml:space="preserve"> College</w:t>
      </w:r>
      <w:r w:rsidR="003D0458">
        <w:rPr>
          <w:rFonts w:ascii="Times New Roman" w:eastAsia="MS Mincho" w:hAnsi="Times New Roman" w:cs="Times New Roman"/>
          <w:sz w:val="28"/>
          <w:szCs w:val="28"/>
          <w:lang w:val="en-GB" w:eastAsia="ja-JP"/>
        </w:rPr>
        <w:t xml:space="preserve"> or Redhill</w:t>
      </w:r>
      <w:r w:rsidR="001E6B75">
        <w:rPr>
          <w:rFonts w:ascii="Times New Roman" w:eastAsia="MS Mincho" w:hAnsi="Times New Roman" w:cs="Times New Roman"/>
          <w:sz w:val="28"/>
          <w:szCs w:val="28"/>
          <w:lang w:val="en-GB" w:eastAsia="ja-JP"/>
        </w:rPr>
        <w:t xml:space="preserve"> School</w:t>
      </w:r>
      <w:r w:rsidR="003D0458">
        <w:rPr>
          <w:rFonts w:ascii="Times New Roman" w:eastAsia="MS Mincho" w:hAnsi="Times New Roman" w:cs="Times New Roman"/>
          <w:sz w:val="28"/>
          <w:szCs w:val="28"/>
          <w:lang w:val="en-GB" w:eastAsia="ja-JP"/>
        </w:rPr>
        <w:t>.</w:t>
      </w:r>
      <w:r w:rsidR="001E6B75">
        <w:rPr>
          <w:rFonts w:ascii="Times New Roman" w:eastAsia="MS Mincho" w:hAnsi="Times New Roman" w:cs="Times New Roman"/>
          <w:sz w:val="28"/>
          <w:szCs w:val="28"/>
          <w:lang w:val="en-GB" w:eastAsia="ja-JP"/>
        </w:rPr>
        <w:t xml:space="preserve"> </w:t>
      </w:r>
    </w:p>
    <w:p w14:paraId="725AC464" w14:textId="21258835" w:rsidR="0066607D" w:rsidRDefault="003D0458" w:rsidP="001E6B75">
      <w:pPr>
        <w:spacing w:after="200" w:line="480" w:lineRule="auto"/>
        <w:ind w:left="720" w:hanging="720"/>
        <w:jc w:val="both"/>
        <w:rPr>
          <w:rFonts w:ascii="Times New Roman" w:eastAsia="MS Mincho" w:hAnsi="Times New Roman" w:cs="Times New Roman"/>
          <w:sz w:val="28"/>
          <w:szCs w:val="28"/>
          <w:lang w:val="en-GB" w:eastAsia="ja-JP"/>
        </w:rPr>
      </w:pPr>
      <w:r>
        <w:rPr>
          <w:rFonts w:ascii="Times New Roman" w:eastAsia="MS Mincho" w:hAnsi="Times New Roman" w:cs="Times New Roman"/>
          <w:sz w:val="28"/>
          <w:szCs w:val="28"/>
          <w:lang w:val="en-GB" w:eastAsia="ja-JP"/>
        </w:rPr>
        <w:t xml:space="preserve"> </w:t>
      </w:r>
    </w:p>
    <w:p w14:paraId="565D1559" w14:textId="3E0ED549" w:rsidR="00A716E8" w:rsidRPr="00A716E8" w:rsidRDefault="00A716E8" w:rsidP="002743D7">
      <w:pPr>
        <w:spacing w:after="0" w:line="480" w:lineRule="auto"/>
        <w:ind w:left="720" w:hanging="720"/>
        <w:jc w:val="both"/>
        <w:rPr>
          <w:rFonts w:ascii="Times New Roman" w:eastAsia="MS Mincho" w:hAnsi="Times New Roman" w:cs="Times New Roman"/>
          <w:b/>
          <w:bCs/>
          <w:sz w:val="28"/>
          <w:szCs w:val="28"/>
          <w:lang w:val="en-GB" w:eastAsia="ja-JP"/>
        </w:rPr>
      </w:pPr>
      <w:r>
        <w:rPr>
          <w:rFonts w:ascii="Times New Roman" w:eastAsia="MS Mincho" w:hAnsi="Times New Roman" w:cs="Times New Roman"/>
          <w:sz w:val="28"/>
          <w:szCs w:val="28"/>
          <w:lang w:val="en-GB" w:eastAsia="ja-JP"/>
        </w:rPr>
        <w:t xml:space="preserve">          </w:t>
      </w:r>
      <w:r w:rsidRPr="00A716E8">
        <w:rPr>
          <w:rFonts w:ascii="Times New Roman" w:eastAsia="MS Mincho" w:hAnsi="Times New Roman" w:cs="Times New Roman"/>
          <w:b/>
          <w:bCs/>
          <w:sz w:val="28"/>
          <w:szCs w:val="28"/>
          <w:lang w:val="en-GB" w:eastAsia="ja-JP"/>
        </w:rPr>
        <w:t>Issues for determination</w:t>
      </w:r>
    </w:p>
    <w:p w14:paraId="4C925BBE" w14:textId="4B928631" w:rsidR="001E6B75" w:rsidRDefault="00CC464E" w:rsidP="001E6B75">
      <w:pPr>
        <w:suppressAutoHyphens/>
        <w:spacing w:before="320" w:after="0" w:line="480" w:lineRule="auto"/>
        <w:ind w:left="720" w:hanging="720"/>
        <w:jc w:val="both"/>
        <w:outlineLvl w:val="0"/>
        <w:rPr>
          <w:rFonts w:ascii="Times New Roman" w:eastAsia="Times New Roman" w:hAnsi="Times New Roman" w:cs="Times New Roman"/>
          <w:bCs/>
          <w:sz w:val="28"/>
          <w:szCs w:val="28"/>
          <w:lang w:val="en-US"/>
        </w:rPr>
      </w:pPr>
      <w:r w:rsidRPr="008A779E">
        <w:rPr>
          <w:rFonts w:ascii="Times New Roman" w:eastAsia="Times New Roman" w:hAnsi="Times New Roman" w:cs="Times New Roman"/>
          <w:bCs/>
          <w:sz w:val="28"/>
          <w:szCs w:val="28"/>
          <w:lang w:val="en-US"/>
        </w:rPr>
        <w:t>[1</w:t>
      </w:r>
      <w:r w:rsidR="008761AB">
        <w:rPr>
          <w:rFonts w:ascii="Times New Roman" w:eastAsia="Times New Roman" w:hAnsi="Times New Roman" w:cs="Times New Roman"/>
          <w:bCs/>
          <w:sz w:val="28"/>
          <w:szCs w:val="28"/>
          <w:lang w:val="en-US"/>
        </w:rPr>
        <w:t>4</w:t>
      </w:r>
      <w:r w:rsidRPr="008A779E">
        <w:rPr>
          <w:rFonts w:ascii="Times New Roman" w:eastAsia="Times New Roman" w:hAnsi="Times New Roman" w:cs="Times New Roman"/>
          <w:bCs/>
          <w:sz w:val="28"/>
          <w:szCs w:val="28"/>
          <w:lang w:val="en-US"/>
        </w:rPr>
        <w:t xml:space="preserve">] </w:t>
      </w:r>
      <w:r w:rsidRPr="008A779E">
        <w:rPr>
          <w:rFonts w:ascii="Times New Roman" w:eastAsia="Times New Roman" w:hAnsi="Times New Roman" w:cs="Times New Roman"/>
          <w:bCs/>
          <w:sz w:val="28"/>
          <w:szCs w:val="28"/>
          <w:lang w:val="en-US"/>
        </w:rPr>
        <w:tab/>
      </w:r>
      <w:r w:rsidR="00CF7F9E">
        <w:rPr>
          <w:rFonts w:ascii="Times New Roman" w:eastAsia="Times New Roman" w:hAnsi="Times New Roman" w:cs="Times New Roman"/>
          <w:bCs/>
          <w:sz w:val="28"/>
          <w:szCs w:val="28"/>
          <w:lang w:val="en-US"/>
        </w:rPr>
        <w:t xml:space="preserve">The issue for determination is whether </w:t>
      </w:r>
      <w:r w:rsidR="00EA1A72">
        <w:rPr>
          <w:rFonts w:ascii="Times New Roman" w:eastAsia="Times New Roman" w:hAnsi="Times New Roman" w:cs="Times New Roman"/>
          <w:bCs/>
          <w:sz w:val="28"/>
          <w:szCs w:val="28"/>
          <w:lang w:val="en-US"/>
        </w:rPr>
        <w:t>it is in interest</w:t>
      </w:r>
      <w:r w:rsidR="004A6789">
        <w:rPr>
          <w:rFonts w:ascii="Times New Roman" w:eastAsia="Times New Roman" w:hAnsi="Times New Roman" w:cs="Times New Roman"/>
          <w:bCs/>
          <w:sz w:val="28"/>
          <w:szCs w:val="28"/>
          <w:lang w:val="en-US"/>
        </w:rPr>
        <w:t>s</w:t>
      </w:r>
      <w:r w:rsidR="00EA1A72">
        <w:rPr>
          <w:rFonts w:ascii="Times New Roman" w:eastAsia="Times New Roman" w:hAnsi="Times New Roman" w:cs="Times New Roman"/>
          <w:bCs/>
          <w:sz w:val="28"/>
          <w:szCs w:val="28"/>
          <w:lang w:val="en-US"/>
        </w:rPr>
        <w:t xml:space="preserve"> of </w:t>
      </w:r>
      <w:r w:rsidR="00CF7F9E">
        <w:rPr>
          <w:rFonts w:ascii="Times New Roman" w:eastAsia="Times New Roman" w:hAnsi="Times New Roman" w:cs="Times New Roman"/>
          <w:bCs/>
          <w:sz w:val="28"/>
          <w:szCs w:val="28"/>
          <w:lang w:val="en-US"/>
        </w:rPr>
        <w:t>the minor</w:t>
      </w:r>
      <w:r w:rsidR="00EA1A72">
        <w:rPr>
          <w:rFonts w:ascii="Times New Roman" w:eastAsia="Times New Roman" w:hAnsi="Times New Roman" w:cs="Times New Roman"/>
          <w:bCs/>
          <w:sz w:val="28"/>
          <w:szCs w:val="28"/>
          <w:lang w:val="en-US"/>
        </w:rPr>
        <w:t xml:space="preserve"> child to remain at Redhill or </w:t>
      </w:r>
      <w:r w:rsidR="004A6789">
        <w:rPr>
          <w:rFonts w:ascii="Times New Roman" w:eastAsia="Times New Roman" w:hAnsi="Times New Roman" w:cs="Times New Roman"/>
          <w:bCs/>
          <w:sz w:val="28"/>
          <w:szCs w:val="28"/>
          <w:lang w:val="en-US"/>
        </w:rPr>
        <w:t xml:space="preserve">whether he must </w:t>
      </w:r>
      <w:r w:rsidR="00EA1A72">
        <w:rPr>
          <w:rFonts w:ascii="Times New Roman" w:eastAsia="Times New Roman" w:hAnsi="Times New Roman" w:cs="Times New Roman"/>
          <w:bCs/>
          <w:sz w:val="28"/>
          <w:szCs w:val="28"/>
          <w:lang w:val="en-US"/>
        </w:rPr>
        <w:t xml:space="preserve">be moved back to St </w:t>
      </w:r>
      <w:r w:rsidR="00506F00">
        <w:rPr>
          <w:rFonts w:ascii="Times New Roman" w:eastAsia="Times New Roman" w:hAnsi="Times New Roman" w:cs="Times New Roman"/>
          <w:bCs/>
          <w:sz w:val="28"/>
          <w:szCs w:val="28"/>
          <w:lang w:val="en-US"/>
        </w:rPr>
        <w:t>Stithians considering</w:t>
      </w:r>
      <w:r w:rsidR="004A6789">
        <w:rPr>
          <w:rFonts w:ascii="Times New Roman" w:eastAsia="Times New Roman" w:hAnsi="Times New Roman" w:cs="Times New Roman"/>
          <w:bCs/>
          <w:sz w:val="28"/>
          <w:szCs w:val="28"/>
          <w:lang w:val="en-US"/>
        </w:rPr>
        <w:t xml:space="preserve"> </w:t>
      </w:r>
      <w:r w:rsidR="009478C1">
        <w:rPr>
          <w:rFonts w:ascii="Times New Roman" w:eastAsia="Times New Roman" w:hAnsi="Times New Roman" w:cs="Times New Roman"/>
          <w:bCs/>
          <w:sz w:val="28"/>
          <w:szCs w:val="28"/>
          <w:lang w:val="en-US"/>
        </w:rPr>
        <w:t>the withdrawal of the applicant’s consent and</w:t>
      </w:r>
      <w:r w:rsidR="004A6789">
        <w:rPr>
          <w:rFonts w:ascii="Times New Roman" w:eastAsia="Times New Roman" w:hAnsi="Times New Roman" w:cs="Times New Roman"/>
          <w:bCs/>
          <w:sz w:val="28"/>
          <w:szCs w:val="28"/>
          <w:lang w:val="en-US"/>
        </w:rPr>
        <w:t xml:space="preserve"> the deposit</w:t>
      </w:r>
      <w:r w:rsidR="009478C1">
        <w:rPr>
          <w:rFonts w:ascii="Times New Roman" w:eastAsia="Times New Roman" w:hAnsi="Times New Roman" w:cs="Times New Roman"/>
          <w:bCs/>
          <w:sz w:val="28"/>
          <w:szCs w:val="28"/>
          <w:lang w:val="en-US"/>
        </w:rPr>
        <w:t xml:space="preserve"> pay</w:t>
      </w:r>
      <w:r w:rsidR="004A6789">
        <w:rPr>
          <w:rFonts w:ascii="Times New Roman" w:eastAsia="Times New Roman" w:hAnsi="Times New Roman" w:cs="Times New Roman"/>
          <w:bCs/>
          <w:sz w:val="28"/>
          <w:szCs w:val="28"/>
          <w:lang w:val="en-US"/>
        </w:rPr>
        <w:t>ment already made at Redhill for the 2024 school year</w:t>
      </w:r>
      <w:r w:rsidR="001E6B75">
        <w:rPr>
          <w:rFonts w:ascii="Times New Roman" w:eastAsia="Times New Roman" w:hAnsi="Times New Roman" w:cs="Times New Roman"/>
          <w:bCs/>
          <w:sz w:val="28"/>
          <w:szCs w:val="28"/>
          <w:lang w:val="en-US"/>
        </w:rPr>
        <w:t>.</w:t>
      </w:r>
    </w:p>
    <w:p w14:paraId="4382F6FD" w14:textId="77777777" w:rsidR="00244ABB" w:rsidRDefault="00244ABB" w:rsidP="001E6B75">
      <w:pPr>
        <w:suppressAutoHyphens/>
        <w:spacing w:before="320" w:after="0" w:line="480" w:lineRule="auto"/>
        <w:ind w:left="720" w:hanging="720"/>
        <w:jc w:val="both"/>
        <w:outlineLvl w:val="0"/>
        <w:rPr>
          <w:rFonts w:ascii="Times New Roman" w:eastAsia="Times New Roman" w:hAnsi="Times New Roman" w:cs="Times New Roman"/>
          <w:bCs/>
          <w:sz w:val="28"/>
          <w:szCs w:val="28"/>
          <w:lang w:val="en-US"/>
        </w:rPr>
      </w:pPr>
    </w:p>
    <w:p w14:paraId="2B30AAA3" w14:textId="295A424F" w:rsidR="00E07069" w:rsidRPr="00E84134" w:rsidRDefault="004A6789" w:rsidP="002743D7">
      <w:pPr>
        <w:suppressAutoHyphens/>
        <w:spacing w:before="320" w:after="0" w:line="480" w:lineRule="auto"/>
        <w:ind w:left="720" w:hanging="720"/>
        <w:jc w:val="both"/>
        <w:outlineLvl w:val="0"/>
        <w:rPr>
          <w:rFonts w:ascii="Times New Roman" w:eastAsia="Times New Roman" w:hAnsi="Times New Roman" w:cs="Times New Roman"/>
          <w:b/>
          <w:sz w:val="28"/>
          <w:szCs w:val="28"/>
          <w:lang w:val="en-US"/>
        </w:rPr>
      </w:pPr>
      <w:r>
        <w:rPr>
          <w:rFonts w:ascii="Times New Roman" w:eastAsia="Times New Roman" w:hAnsi="Times New Roman" w:cs="Times New Roman"/>
          <w:bCs/>
          <w:sz w:val="28"/>
          <w:szCs w:val="28"/>
          <w:lang w:val="en-US"/>
        </w:rPr>
        <w:t xml:space="preserve">  </w:t>
      </w:r>
      <w:r w:rsidR="00E07069" w:rsidRPr="00E84134">
        <w:rPr>
          <w:rFonts w:ascii="Times New Roman" w:eastAsia="Times New Roman" w:hAnsi="Times New Roman" w:cs="Times New Roman"/>
          <w:b/>
          <w:sz w:val="28"/>
          <w:szCs w:val="28"/>
          <w:lang w:val="en-US"/>
        </w:rPr>
        <w:t>Legal princi</w:t>
      </w:r>
      <w:r w:rsidR="00E84134" w:rsidRPr="00E84134">
        <w:rPr>
          <w:rFonts w:ascii="Times New Roman" w:eastAsia="Times New Roman" w:hAnsi="Times New Roman" w:cs="Times New Roman"/>
          <w:b/>
          <w:sz w:val="28"/>
          <w:szCs w:val="28"/>
          <w:lang w:val="en-US"/>
        </w:rPr>
        <w:t>ples</w:t>
      </w:r>
    </w:p>
    <w:p w14:paraId="0B98E0CD" w14:textId="2F97198A" w:rsidR="00CC464E" w:rsidRPr="008A779E" w:rsidRDefault="00CC464E" w:rsidP="00CC464E">
      <w:pPr>
        <w:spacing w:line="480" w:lineRule="auto"/>
        <w:ind w:left="720" w:hanging="720"/>
        <w:jc w:val="both"/>
        <w:rPr>
          <w:rFonts w:ascii="Times New Roman" w:eastAsia="Calibri" w:hAnsi="Times New Roman" w:cs="Times New Roman"/>
          <w:sz w:val="28"/>
          <w:szCs w:val="28"/>
          <w:lang w:val="en-US"/>
        </w:rPr>
      </w:pPr>
      <w:r w:rsidRPr="008A779E">
        <w:rPr>
          <w:rFonts w:ascii="Times New Roman" w:eastAsia="Calibri" w:hAnsi="Times New Roman" w:cs="Times New Roman"/>
          <w:sz w:val="28"/>
          <w:szCs w:val="28"/>
          <w:lang w:val="en-US"/>
        </w:rPr>
        <w:t>[1</w:t>
      </w:r>
      <w:r w:rsidR="00E84134">
        <w:rPr>
          <w:rFonts w:ascii="Times New Roman" w:eastAsia="Calibri" w:hAnsi="Times New Roman" w:cs="Times New Roman"/>
          <w:sz w:val="28"/>
          <w:szCs w:val="28"/>
          <w:lang w:val="en-US"/>
        </w:rPr>
        <w:t>5</w:t>
      </w:r>
      <w:r w:rsidRPr="008A779E">
        <w:rPr>
          <w:rFonts w:ascii="Times New Roman" w:eastAsia="Calibri" w:hAnsi="Times New Roman" w:cs="Times New Roman"/>
          <w:sz w:val="28"/>
          <w:szCs w:val="28"/>
          <w:lang w:val="en-US"/>
        </w:rPr>
        <w:t xml:space="preserve">] </w:t>
      </w:r>
      <w:r w:rsidR="00A923A4">
        <w:rPr>
          <w:rFonts w:ascii="Times New Roman" w:eastAsia="Calibri" w:hAnsi="Times New Roman" w:cs="Times New Roman"/>
          <w:sz w:val="28"/>
          <w:szCs w:val="28"/>
          <w:lang w:val="en-US"/>
        </w:rPr>
        <w:tab/>
      </w:r>
      <w:r w:rsidR="001E68D0">
        <w:rPr>
          <w:rFonts w:ascii="Times New Roman" w:eastAsia="Calibri" w:hAnsi="Times New Roman" w:cs="Times New Roman"/>
          <w:sz w:val="28"/>
          <w:szCs w:val="28"/>
          <w:lang w:val="en-US"/>
        </w:rPr>
        <w:t>The Court,</w:t>
      </w:r>
      <w:r w:rsidR="00CF417D">
        <w:rPr>
          <w:rFonts w:ascii="Times New Roman" w:eastAsia="Calibri" w:hAnsi="Times New Roman" w:cs="Times New Roman"/>
          <w:sz w:val="28"/>
          <w:szCs w:val="28"/>
          <w:lang w:val="en-US"/>
        </w:rPr>
        <w:t xml:space="preserve"> </w:t>
      </w:r>
      <w:r w:rsidR="001E68D0">
        <w:rPr>
          <w:rFonts w:ascii="Times New Roman" w:eastAsia="Calibri" w:hAnsi="Times New Roman" w:cs="Times New Roman"/>
          <w:sz w:val="28"/>
          <w:szCs w:val="28"/>
          <w:lang w:val="en-US"/>
        </w:rPr>
        <w:t>as the upper</w:t>
      </w:r>
      <w:r w:rsidR="00CF417D">
        <w:rPr>
          <w:rFonts w:ascii="Times New Roman" w:eastAsia="Calibri" w:hAnsi="Times New Roman" w:cs="Times New Roman"/>
          <w:sz w:val="28"/>
          <w:szCs w:val="28"/>
          <w:lang w:val="en-US"/>
        </w:rPr>
        <w:t xml:space="preserve"> guardian of all minor children,</w:t>
      </w:r>
      <w:r w:rsidR="001E6B75">
        <w:rPr>
          <w:rFonts w:ascii="Times New Roman" w:eastAsia="Calibri" w:hAnsi="Times New Roman" w:cs="Times New Roman"/>
          <w:sz w:val="28"/>
          <w:szCs w:val="28"/>
          <w:lang w:val="en-US"/>
        </w:rPr>
        <w:t xml:space="preserve"> must</w:t>
      </w:r>
      <w:r w:rsidR="00CF417D">
        <w:rPr>
          <w:rFonts w:ascii="Times New Roman" w:eastAsia="Calibri" w:hAnsi="Times New Roman" w:cs="Times New Roman"/>
          <w:sz w:val="28"/>
          <w:szCs w:val="28"/>
          <w:lang w:val="en-US"/>
        </w:rPr>
        <w:t xml:space="preserve"> ensure that every decision taken about the child</w:t>
      </w:r>
      <w:r w:rsidR="00841751">
        <w:rPr>
          <w:rFonts w:ascii="Times New Roman" w:eastAsia="Calibri" w:hAnsi="Times New Roman" w:cs="Times New Roman"/>
          <w:sz w:val="28"/>
          <w:szCs w:val="28"/>
          <w:lang w:val="en-US"/>
        </w:rPr>
        <w:t xml:space="preserve"> is in the child’s best interests.</w:t>
      </w:r>
      <w:r w:rsidR="00E55913">
        <w:rPr>
          <w:rStyle w:val="FootnoteReference"/>
          <w:rFonts w:ascii="Times New Roman" w:eastAsia="Calibri" w:hAnsi="Times New Roman" w:cs="Times New Roman"/>
          <w:sz w:val="28"/>
          <w:szCs w:val="28"/>
          <w:lang w:val="en-US"/>
        </w:rPr>
        <w:footnoteReference w:id="1"/>
      </w:r>
      <w:r w:rsidR="00A923A4">
        <w:rPr>
          <w:rFonts w:ascii="Times New Roman" w:eastAsia="Calibri" w:hAnsi="Times New Roman" w:cs="Times New Roman"/>
          <w:sz w:val="28"/>
          <w:szCs w:val="28"/>
          <w:lang w:val="en-US"/>
        </w:rPr>
        <w:t xml:space="preserve"> </w:t>
      </w:r>
      <w:r w:rsidR="00ED77BA">
        <w:rPr>
          <w:rFonts w:ascii="Times New Roman" w:eastAsia="Calibri" w:hAnsi="Times New Roman" w:cs="Times New Roman"/>
          <w:sz w:val="28"/>
          <w:szCs w:val="28"/>
          <w:lang w:val="en-US"/>
        </w:rPr>
        <w:t>The constitutional protection of the interest</w:t>
      </w:r>
      <w:r w:rsidR="00A923A4">
        <w:rPr>
          <w:rFonts w:ascii="Times New Roman" w:eastAsia="Calibri" w:hAnsi="Times New Roman" w:cs="Times New Roman"/>
          <w:sz w:val="28"/>
          <w:szCs w:val="28"/>
          <w:lang w:val="en-US"/>
        </w:rPr>
        <w:t>s</w:t>
      </w:r>
      <w:r w:rsidR="00ED77BA">
        <w:rPr>
          <w:rFonts w:ascii="Times New Roman" w:eastAsia="Calibri" w:hAnsi="Times New Roman" w:cs="Times New Roman"/>
          <w:sz w:val="28"/>
          <w:szCs w:val="28"/>
          <w:lang w:val="en-US"/>
        </w:rPr>
        <w:t xml:space="preserve"> of the minor child finds application in The Children’s Act No: 38 of 2005.</w:t>
      </w:r>
      <w:r w:rsidR="008C29C6">
        <w:rPr>
          <w:rStyle w:val="FootnoteReference"/>
          <w:rFonts w:ascii="Times New Roman" w:eastAsia="Calibri" w:hAnsi="Times New Roman" w:cs="Times New Roman"/>
          <w:sz w:val="28"/>
          <w:szCs w:val="28"/>
          <w:lang w:val="en-US"/>
        </w:rPr>
        <w:footnoteReference w:id="2"/>
      </w:r>
    </w:p>
    <w:p w14:paraId="422CC1A8" w14:textId="7A3059F4" w:rsidR="002743D7" w:rsidRDefault="00CC464E" w:rsidP="00CC464E">
      <w:pPr>
        <w:spacing w:line="480" w:lineRule="auto"/>
        <w:ind w:left="720" w:hanging="720"/>
        <w:jc w:val="both"/>
        <w:rPr>
          <w:rFonts w:ascii="Times New Roman" w:hAnsi="Times New Roman" w:cs="Times New Roman"/>
          <w:color w:val="242121"/>
          <w:sz w:val="28"/>
          <w:szCs w:val="28"/>
          <w:shd w:val="clear" w:color="auto" w:fill="FFFFFF"/>
        </w:rPr>
      </w:pPr>
      <w:r w:rsidRPr="008A779E">
        <w:rPr>
          <w:rFonts w:ascii="Times New Roman" w:eastAsia="Calibri" w:hAnsi="Times New Roman" w:cs="Times New Roman"/>
          <w:sz w:val="28"/>
          <w:szCs w:val="28"/>
          <w:lang w:val="en-GB"/>
        </w:rPr>
        <w:t>[1</w:t>
      </w:r>
      <w:r w:rsidR="008C29C6">
        <w:rPr>
          <w:rFonts w:ascii="Times New Roman" w:eastAsia="Calibri" w:hAnsi="Times New Roman" w:cs="Times New Roman"/>
          <w:sz w:val="28"/>
          <w:szCs w:val="28"/>
          <w:lang w:val="en-GB"/>
        </w:rPr>
        <w:t>6</w:t>
      </w:r>
      <w:r w:rsidRPr="008A779E">
        <w:rPr>
          <w:rFonts w:ascii="Times New Roman" w:eastAsia="Calibri" w:hAnsi="Times New Roman" w:cs="Times New Roman"/>
          <w:sz w:val="28"/>
          <w:szCs w:val="28"/>
          <w:lang w:val="en-GB"/>
        </w:rPr>
        <w:t>]</w:t>
      </w:r>
      <w:r w:rsidRPr="008A779E">
        <w:rPr>
          <w:rFonts w:ascii="Times New Roman" w:eastAsia="Calibri" w:hAnsi="Times New Roman" w:cs="Times New Roman"/>
          <w:sz w:val="28"/>
          <w:szCs w:val="28"/>
          <w:lang w:val="en-GB"/>
        </w:rPr>
        <w:tab/>
        <w:t xml:space="preserve"> </w:t>
      </w:r>
      <w:r w:rsidR="00F32EA1" w:rsidRPr="00322B68">
        <w:rPr>
          <w:rFonts w:ascii="Times New Roman" w:hAnsi="Times New Roman" w:cs="Times New Roman"/>
          <w:color w:val="242121"/>
          <w:sz w:val="28"/>
          <w:szCs w:val="28"/>
          <w:shd w:val="clear" w:color="auto" w:fill="FFFFFF"/>
        </w:rPr>
        <w:t>Chapter</w:t>
      </w:r>
      <w:r w:rsidR="002743D7">
        <w:rPr>
          <w:rFonts w:ascii="Times New Roman" w:hAnsi="Times New Roman" w:cs="Times New Roman"/>
          <w:color w:val="242121"/>
          <w:sz w:val="28"/>
          <w:szCs w:val="28"/>
          <w:shd w:val="clear" w:color="auto" w:fill="FFFFFF"/>
        </w:rPr>
        <w:t xml:space="preserve"> </w:t>
      </w:r>
      <w:r w:rsidR="00F32EA1" w:rsidRPr="00322B68">
        <w:rPr>
          <w:rFonts w:ascii="Times New Roman" w:hAnsi="Times New Roman" w:cs="Times New Roman"/>
          <w:color w:val="242121"/>
          <w:sz w:val="28"/>
          <w:szCs w:val="28"/>
          <w:shd w:val="clear" w:color="auto" w:fill="FFFFFF"/>
        </w:rPr>
        <w:t>2 of the Act (sections 6 - 17) </w:t>
      </w:r>
    </w:p>
    <w:p w14:paraId="02F4D432" w14:textId="39F098FF" w:rsidR="00CC464E" w:rsidRPr="00322B68" w:rsidRDefault="00F32EA1" w:rsidP="002743D7">
      <w:pPr>
        <w:spacing w:line="480" w:lineRule="auto"/>
        <w:ind w:left="720"/>
        <w:jc w:val="both"/>
        <w:rPr>
          <w:rFonts w:ascii="Times New Roman" w:eastAsia="Calibri" w:hAnsi="Times New Roman" w:cs="Times New Roman"/>
          <w:sz w:val="28"/>
          <w:szCs w:val="28"/>
          <w:lang w:val="en-GB"/>
        </w:rPr>
      </w:pPr>
      <w:r w:rsidRPr="00322B68">
        <w:rPr>
          <w:rFonts w:ascii="Times New Roman" w:hAnsi="Times New Roman" w:cs="Times New Roman"/>
          <w:color w:val="242121"/>
          <w:sz w:val="28"/>
          <w:szCs w:val="28"/>
          <w:shd w:val="clear" w:color="auto" w:fill="FFFFFF"/>
        </w:rPr>
        <w:t>contains several directive principles guiding the interpretation and implementation of all legislation applicable to children, as well as to all proceedings, actions and decisions by any organ of state in any matter concerning a child. The principles give concrete expression to the fundamental constitutional rights of children in section 28 of the Constitution and in particular the value in section 28(2) that “a child’s best interests are of paramount importance in every matter concerning the child”. Thus, for instance, section 6(2)(a) of the Act provides that all proceedings, actions or decisions concerning a child must respect,</w:t>
      </w:r>
      <w:r>
        <w:rPr>
          <w:rFonts w:ascii="Arial" w:hAnsi="Arial" w:cs="Arial"/>
          <w:color w:val="242121"/>
          <w:sz w:val="27"/>
          <w:szCs w:val="27"/>
          <w:shd w:val="clear" w:color="auto" w:fill="FFFFFF"/>
        </w:rPr>
        <w:t xml:space="preserve"> </w:t>
      </w:r>
      <w:r w:rsidRPr="002743D7">
        <w:rPr>
          <w:rFonts w:ascii="Times New Roman" w:hAnsi="Times New Roman" w:cs="Times New Roman"/>
          <w:color w:val="242121"/>
          <w:sz w:val="28"/>
          <w:szCs w:val="28"/>
          <w:shd w:val="clear" w:color="auto" w:fill="FFFFFF"/>
        </w:rPr>
        <w:t>protect,</w:t>
      </w:r>
      <w:r>
        <w:rPr>
          <w:rFonts w:ascii="Arial" w:hAnsi="Arial" w:cs="Arial"/>
          <w:color w:val="242121"/>
          <w:sz w:val="27"/>
          <w:szCs w:val="27"/>
          <w:shd w:val="clear" w:color="auto" w:fill="FFFFFF"/>
        </w:rPr>
        <w:t xml:space="preserve"> </w:t>
      </w:r>
      <w:r w:rsidRPr="00322B68">
        <w:rPr>
          <w:rFonts w:ascii="Times New Roman" w:hAnsi="Times New Roman" w:cs="Times New Roman"/>
          <w:color w:val="242121"/>
          <w:sz w:val="28"/>
          <w:szCs w:val="28"/>
          <w:shd w:val="clear" w:color="auto" w:fill="FFFFFF"/>
        </w:rPr>
        <w:t>promote and fulfil the child’s rights set out in the Bill of Rights, the best interests of the child</w:t>
      </w:r>
      <w:r w:rsidR="00322B68">
        <w:rPr>
          <w:rFonts w:ascii="Times New Roman" w:hAnsi="Times New Roman" w:cs="Times New Roman"/>
          <w:color w:val="242121"/>
          <w:sz w:val="28"/>
          <w:szCs w:val="28"/>
          <w:shd w:val="clear" w:color="auto" w:fill="FFFFFF"/>
        </w:rPr>
        <w:t xml:space="preserve"> </w:t>
      </w:r>
      <w:r w:rsidRPr="00322B68">
        <w:rPr>
          <w:rFonts w:ascii="Times New Roman" w:hAnsi="Times New Roman" w:cs="Times New Roman"/>
          <w:color w:val="242121"/>
          <w:sz w:val="28"/>
          <w:szCs w:val="28"/>
          <w:shd w:val="clear" w:color="auto" w:fill="FFFFFF"/>
        </w:rPr>
        <w:t xml:space="preserve">standard </w:t>
      </w:r>
      <w:r w:rsidR="00322B68">
        <w:rPr>
          <w:rFonts w:ascii="Times New Roman" w:hAnsi="Times New Roman" w:cs="Times New Roman"/>
          <w:color w:val="242121"/>
          <w:sz w:val="28"/>
          <w:szCs w:val="28"/>
          <w:shd w:val="clear" w:color="auto" w:fill="FFFFFF"/>
        </w:rPr>
        <w:t>, which as already stated,</w:t>
      </w:r>
      <w:r w:rsidR="00A923A4">
        <w:rPr>
          <w:rFonts w:ascii="Times New Roman" w:hAnsi="Times New Roman" w:cs="Times New Roman"/>
          <w:color w:val="242121"/>
          <w:sz w:val="28"/>
          <w:szCs w:val="28"/>
          <w:shd w:val="clear" w:color="auto" w:fill="FFFFFF"/>
        </w:rPr>
        <w:t xml:space="preserve"> </w:t>
      </w:r>
      <w:r w:rsidRPr="00322B68">
        <w:rPr>
          <w:rFonts w:ascii="Times New Roman" w:hAnsi="Times New Roman" w:cs="Times New Roman"/>
          <w:color w:val="242121"/>
          <w:sz w:val="28"/>
          <w:szCs w:val="28"/>
          <w:shd w:val="clear" w:color="auto" w:fill="FFFFFF"/>
        </w:rPr>
        <w:t xml:space="preserve">set out in section 7 of the Act and the rights and principles set out in the Act. The best </w:t>
      </w:r>
      <w:r w:rsidRPr="00322B68">
        <w:rPr>
          <w:rFonts w:ascii="Times New Roman" w:hAnsi="Times New Roman" w:cs="Times New Roman"/>
          <w:color w:val="242121"/>
          <w:sz w:val="28"/>
          <w:szCs w:val="28"/>
          <w:shd w:val="clear" w:color="auto" w:fill="FFFFFF"/>
        </w:rPr>
        <w:lastRenderedPageBreak/>
        <w:t xml:space="preserve">interests standard is a detailed provision to which I will refer more fully in due course.  Section 9 reiterates the constitutional injunction and provides that in all matters concerning the care, </w:t>
      </w:r>
      <w:r w:rsidR="00244ABB" w:rsidRPr="00322B68">
        <w:rPr>
          <w:rFonts w:ascii="Times New Roman" w:hAnsi="Times New Roman" w:cs="Times New Roman"/>
          <w:color w:val="242121"/>
          <w:sz w:val="28"/>
          <w:szCs w:val="28"/>
          <w:shd w:val="clear" w:color="auto" w:fill="FFFFFF"/>
        </w:rPr>
        <w:t>protection,</w:t>
      </w:r>
      <w:r w:rsidRPr="00322B68">
        <w:rPr>
          <w:rFonts w:ascii="Times New Roman" w:hAnsi="Times New Roman" w:cs="Times New Roman"/>
          <w:color w:val="242121"/>
          <w:sz w:val="28"/>
          <w:szCs w:val="28"/>
          <w:shd w:val="clear" w:color="auto" w:fill="FFFFFF"/>
        </w:rPr>
        <w:t xml:space="preserve"> and well-being of a child the standard that the child’s best interest is of paramount importance, must be applied. Section 6(4) is also relevant to litigation for substituted consent to relocate. It provides that in any matter concerning a child an approach which is conducive to conciliation and problem-solving should be followed, and a confrontational approach and delays in any action or decision to be taken must be avoided as far as possible.</w:t>
      </w:r>
      <w:r w:rsidR="00322B68">
        <w:rPr>
          <w:rStyle w:val="FootnoteReference"/>
          <w:rFonts w:ascii="Times New Roman" w:hAnsi="Times New Roman" w:cs="Times New Roman"/>
          <w:color w:val="242121"/>
          <w:sz w:val="28"/>
          <w:szCs w:val="28"/>
          <w:shd w:val="clear" w:color="auto" w:fill="FFFFFF"/>
        </w:rPr>
        <w:footnoteReference w:id="3"/>
      </w:r>
    </w:p>
    <w:p w14:paraId="057D2CBA" w14:textId="57B1C597" w:rsidR="00CC464E" w:rsidRDefault="00CC464E" w:rsidP="00CC464E">
      <w:pPr>
        <w:spacing w:line="480" w:lineRule="auto"/>
        <w:ind w:left="720" w:hanging="720"/>
        <w:jc w:val="both"/>
        <w:rPr>
          <w:rFonts w:ascii="Times New Roman" w:hAnsi="Times New Roman" w:cs="Times New Roman"/>
          <w:color w:val="242121"/>
          <w:sz w:val="28"/>
          <w:szCs w:val="28"/>
          <w:shd w:val="clear" w:color="auto" w:fill="FFFFFF"/>
        </w:rPr>
      </w:pPr>
      <w:r w:rsidRPr="00322B68">
        <w:rPr>
          <w:rFonts w:ascii="Times New Roman" w:eastAsia="Calibri" w:hAnsi="Times New Roman" w:cs="Times New Roman"/>
          <w:sz w:val="28"/>
          <w:szCs w:val="28"/>
          <w:lang w:val="en-GB"/>
        </w:rPr>
        <w:t>[1</w:t>
      </w:r>
      <w:r w:rsidR="00322B68">
        <w:rPr>
          <w:rFonts w:ascii="Times New Roman" w:eastAsia="Calibri" w:hAnsi="Times New Roman" w:cs="Times New Roman"/>
          <w:sz w:val="28"/>
          <w:szCs w:val="28"/>
          <w:lang w:val="en-GB"/>
        </w:rPr>
        <w:t>7</w:t>
      </w:r>
      <w:r w:rsidRPr="00322B68">
        <w:rPr>
          <w:rFonts w:ascii="Times New Roman" w:eastAsia="Calibri" w:hAnsi="Times New Roman" w:cs="Times New Roman"/>
          <w:sz w:val="28"/>
          <w:szCs w:val="28"/>
          <w:lang w:val="en-GB"/>
        </w:rPr>
        <w:t xml:space="preserve">] </w:t>
      </w:r>
      <w:r w:rsidRPr="00322B68">
        <w:rPr>
          <w:rFonts w:ascii="Times New Roman" w:eastAsia="Calibri" w:hAnsi="Times New Roman" w:cs="Times New Roman"/>
          <w:sz w:val="28"/>
          <w:szCs w:val="28"/>
          <w:lang w:val="en-GB"/>
        </w:rPr>
        <w:tab/>
      </w:r>
      <w:r w:rsidR="00322B68">
        <w:rPr>
          <w:rFonts w:ascii="Times New Roman" w:eastAsia="Calibri" w:hAnsi="Times New Roman" w:cs="Times New Roman"/>
          <w:sz w:val="28"/>
          <w:szCs w:val="28"/>
          <w:lang w:val="en-GB"/>
        </w:rPr>
        <w:t xml:space="preserve">The approach that the Court should adopt in resolving facts in motion proceedings has been laid down by Corbett JA in </w:t>
      </w:r>
      <w:r w:rsidR="00322B68" w:rsidRPr="00322B68">
        <w:rPr>
          <w:rFonts w:ascii="Times New Roman" w:eastAsia="Calibri" w:hAnsi="Times New Roman" w:cs="Times New Roman"/>
          <w:i/>
          <w:iCs/>
          <w:sz w:val="28"/>
          <w:szCs w:val="28"/>
          <w:lang w:val="en-GB"/>
        </w:rPr>
        <w:t>Plascon Evans Paints Ltd v Van Riebeeck (Pty) Ltd</w:t>
      </w:r>
      <w:r w:rsidR="00322B68">
        <w:rPr>
          <w:rStyle w:val="FootnoteReference"/>
          <w:rFonts w:ascii="Times New Roman" w:eastAsia="Calibri" w:hAnsi="Times New Roman" w:cs="Times New Roman"/>
          <w:i/>
          <w:iCs/>
          <w:sz w:val="28"/>
          <w:szCs w:val="28"/>
          <w:lang w:val="en-GB"/>
        </w:rPr>
        <w:footnoteReference w:id="4"/>
      </w:r>
      <w:r w:rsidR="00322B68" w:rsidRPr="00322B68">
        <w:rPr>
          <w:rFonts w:ascii="Times New Roman" w:eastAsia="Calibri" w:hAnsi="Times New Roman" w:cs="Times New Roman"/>
          <w:color w:val="242121"/>
          <w:sz w:val="28"/>
          <w:szCs w:val="28"/>
          <w:shd w:val="clear" w:color="auto" w:fill="FFFFFF"/>
          <w:lang w:val="en-GB"/>
        </w:rPr>
        <w:t xml:space="preserve"> </w:t>
      </w:r>
      <w:r w:rsidR="00322B68">
        <w:rPr>
          <w:rFonts w:ascii="Times New Roman" w:eastAsia="Calibri" w:hAnsi="Times New Roman" w:cs="Times New Roman"/>
          <w:color w:val="242121"/>
          <w:sz w:val="28"/>
          <w:szCs w:val="28"/>
          <w:shd w:val="clear" w:color="auto" w:fill="FFFFFF"/>
          <w:lang w:val="en-GB"/>
        </w:rPr>
        <w:t>.</w:t>
      </w:r>
      <w:r w:rsidR="003750E6" w:rsidRPr="003750E6">
        <w:rPr>
          <w:rFonts w:ascii="Arial" w:hAnsi="Arial" w:cs="Arial"/>
          <w:color w:val="242121"/>
          <w:sz w:val="27"/>
          <w:szCs w:val="27"/>
          <w:shd w:val="clear" w:color="auto" w:fill="FFFFFF"/>
        </w:rPr>
        <w:t xml:space="preserve"> </w:t>
      </w:r>
      <w:r w:rsidR="003750E6" w:rsidRPr="003750E6">
        <w:rPr>
          <w:rFonts w:ascii="Times New Roman" w:hAnsi="Times New Roman" w:cs="Times New Roman"/>
          <w:color w:val="242121"/>
          <w:sz w:val="28"/>
          <w:szCs w:val="28"/>
          <w:shd w:val="clear" w:color="auto" w:fill="FFFFFF"/>
        </w:rPr>
        <w:t>The overriding principle, by necessity, must always be (and nothing has changed in this respect) whether the relief to be granted will be justified with reference to the common cause facts, the facts put up by the respondent, and those facts put up by the applicant, the denials of which by the respondent are untenable or uncreditworthy to the</w:t>
      </w:r>
      <w:r w:rsidR="003750E6">
        <w:rPr>
          <w:rFonts w:ascii="Arial" w:hAnsi="Arial" w:cs="Arial"/>
          <w:color w:val="242121"/>
          <w:sz w:val="27"/>
          <w:szCs w:val="27"/>
          <w:shd w:val="clear" w:color="auto" w:fill="FFFFFF"/>
        </w:rPr>
        <w:t xml:space="preserve"> </w:t>
      </w:r>
      <w:r w:rsidR="003750E6" w:rsidRPr="003750E6">
        <w:rPr>
          <w:rFonts w:ascii="Times New Roman" w:hAnsi="Times New Roman" w:cs="Times New Roman"/>
          <w:color w:val="242121"/>
          <w:sz w:val="28"/>
          <w:szCs w:val="28"/>
          <w:shd w:val="clear" w:color="auto" w:fill="FFFFFF"/>
        </w:rPr>
        <w:t xml:space="preserve">extent that they can be rejected and the contrary allegations of the applicant safely accepted. Moreover, bearing in mind that at least 23 factors are mandated by section 7 of the Act for consideration in relocation cases, </w:t>
      </w:r>
      <w:r w:rsidR="003750E6" w:rsidRPr="003750E6">
        <w:rPr>
          <w:rFonts w:ascii="Times New Roman" w:hAnsi="Times New Roman" w:cs="Times New Roman"/>
          <w:color w:val="242121"/>
          <w:sz w:val="28"/>
          <w:szCs w:val="28"/>
          <w:shd w:val="clear" w:color="auto" w:fill="FFFFFF"/>
        </w:rPr>
        <w:lastRenderedPageBreak/>
        <w:t>none of which alone ordinarily will be decisive of what is in the best interests of the child, a court should hesitate to order recourse to oral evidence to resolve a dispute of fact about any one such factor when findings in relation to the others have been satisfactorily resolved and point inexorably to a particular resolution. Then, to state the obvious, the respondent’s version of the disputed fact should rather be accepted, unless of course it is uncreditworthy. Where, however, on the rare occasion, that fact alone might prove decisive or critical in one way or another then a reference to oral evidence may still be justified.</w:t>
      </w:r>
      <w:r w:rsidR="003750E6">
        <w:rPr>
          <w:rStyle w:val="FootnoteReference"/>
          <w:rFonts w:ascii="Times New Roman" w:hAnsi="Times New Roman" w:cs="Times New Roman"/>
          <w:color w:val="242121"/>
          <w:sz w:val="28"/>
          <w:szCs w:val="28"/>
          <w:shd w:val="clear" w:color="auto" w:fill="FFFFFF"/>
        </w:rPr>
        <w:footnoteReference w:id="5"/>
      </w:r>
    </w:p>
    <w:p w14:paraId="4D4FAD91" w14:textId="6045B5D8" w:rsidR="00F42114" w:rsidRDefault="00F42114" w:rsidP="00CC464E">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[18] </w:t>
      </w:r>
      <w:r w:rsidR="00A923A4">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When dealing with the best interests of child principle, the Court is required to assess an overall impression and bring a fair mind to the facts set out b</w:t>
      </w:r>
      <w:r w:rsidR="00A923A4">
        <w:rPr>
          <w:rFonts w:ascii="Times New Roman" w:eastAsia="Calibri" w:hAnsi="Times New Roman" w:cs="Times New Roman"/>
          <w:sz w:val="28"/>
          <w:szCs w:val="28"/>
          <w:lang w:val="en-GB"/>
        </w:rPr>
        <w:t>y</w:t>
      </w:r>
      <w:r>
        <w:rPr>
          <w:rFonts w:ascii="Times New Roman" w:eastAsia="Calibri" w:hAnsi="Times New Roman" w:cs="Times New Roman"/>
          <w:sz w:val="28"/>
          <w:szCs w:val="28"/>
          <w:lang w:val="en-GB"/>
        </w:rPr>
        <w:t xml:space="preserve"> the parties. The relevant facts, opinions and circumstances must be assessed in a balanced fashion and the court must render a finding of mixed </w:t>
      </w:r>
      <w:r w:rsidR="00A923A4">
        <w:rPr>
          <w:rFonts w:ascii="Times New Roman" w:eastAsia="Calibri" w:hAnsi="Times New Roman" w:cs="Times New Roman"/>
          <w:sz w:val="28"/>
          <w:szCs w:val="28"/>
          <w:lang w:val="en-GB"/>
        </w:rPr>
        <w:t>f</w:t>
      </w:r>
      <w:r>
        <w:rPr>
          <w:rFonts w:ascii="Times New Roman" w:eastAsia="Calibri" w:hAnsi="Times New Roman" w:cs="Times New Roman"/>
          <w:sz w:val="28"/>
          <w:szCs w:val="28"/>
          <w:lang w:val="en-GB"/>
        </w:rPr>
        <w:t>acts and opinion, in the final analysis, structured value judg</w:t>
      </w:r>
      <w:r w:rsidR="00A37BCE">
        <w:rPr>
          <w:rFonts w:ascii="Times New Roman" w:eastAsia="Calibri" w:hAnsi="Times New Roman" w:cs="Times New Roman"/>
          <w:sz w:val="28"/>
          <w:szCs w:val="28"/>
          <w:lang w:val="en-GB"/>
        </w:rPr>
        <w:t xml:space="preserve">ment </w:t>
      </w:r>
      <w:r>
        <w:rPr>
          <w:rFonts w:ascii="Times New Roman" w:eastAsia="Calibri" w:hAnsi="Times New Roman" w:cs="Times New Roman"/>
          <w:sz w:val="28"/>
          <w:szCs w:val="28"/>
          <w:lang w:val="en-GB"/>
        </w:rPr>
        <w:t>about what it considers will be in the best interest of the minor child.</w:t>
      </w:r>
      <w:r w:rsidR="00A37BCE">
        <w:rPr>
          <w:rStyle w:val="FootnoteReference"/>
          <w:rFonts w:ascii="Times New Roman" w:eastAsia="Calibri" w:hAnsi="Times New Roman" w:cs="Times New Roman"/>
          <w:sz w:val="28"/>
          <w:szCs w:val="28"/>
          <w:lang w:val="en-GB"/>
        </w:rPr>
        <w:footnoteReference w:id="6"/>
      </w:r>
      <w:r>
        <w:rPr>
          <w:rFonts w:ascii="Times New Roman" w:eastAsia="Calibri" w:hAnsi="Times New Roman" w:cs="Times New Roman"/>
          <w:sz w:val="28"/>
          <w:szCs w:val="28"/>
          <w:lang w:val="en-GB"/>
        </w:rPr>
        <w:t xml:space="preserve"> </w:t>
      </w:r>
    </w:p>
    <w:p w14:paraId="08872ED8" w14:textId="77777777" w:rsidR="00E10B8D" w:rsidRDefault="00E10B8D" w:rsidP="002743D7">
      <w:pPr>
        <w:spacing w:line="480" w:lineRule="auto"/>
        <w:jc w:val="both"/>
        <w:rPr>
          <w:rFonts w:ascii="Times New Roman" w:hAnsi="Times New Roman" w:cs="Times New Roman"/>
          <w:color w:val="242121"/>
          <w:sz w:val="28"/>
          <w:szCs w:val="28"/>
          <w:shd w:val="clear" w:color="auto" w:fill="FFFFFF"/>
        </w:rPr>
      </w:pPr>
    </w:p>
    <w:p w14:paraId="7F02CAD7" w14:textId="5FE567AA" w:rsidR="003750E6" w:rsidRDefault="003750E6" w:rsidP="003750E6">
      <w:pPr>
        <w:spacing w:line="480" w:lineRule="auto"/>
        <w:ind w:left="720" w:hanging="720"/>
        <w:jc w:val="both"/>
        <w:rPr>
          <w:rFonts w:ascii="Times New Roman" w:hAnsi="Times New Roman" w:cs="Times New Roman"/>
          <w:b/>
          <w:bCs/>
          <w:color w:val="242121"/>
          <w:sz w:val="28"/>
          <w:szCs w:val="28"/>
          <w:shd w:val="clear" w:color="auto" w:fill="FFFFFF"/>
        </w:rPr>
      </w:pPr>
      <w:r w:rsidRPr="003750E6">
        <w:rPr>
          <w:rFonts w:ascii="Times New Roman" w:hAnsi="Times New Roman" w:cs="Times New Roman"/>
          <w:b/>
          <w:bCs/>
          <w:color w:val="242121"/>
          <w:sz w:val="28"/>
          <w:szCs w:val="28"/>
          <w:shd w:val="clear" w:color="auto" w:fill="FFFFFF"/>
        </w:rPr>
        <w:t xml:space="preserve">     Consideration of the facts,</w:t>
      </w:r>
      <w:r>
        <w:rPr>
          <w:rFonts w:ascii="Times New Roman" w:hAnsi="Times New Roman" w:cs="Times New Roman"/>
          <w:b/>
          <w:bCs/>
          <w:color w:val="242121"/>
          <w:sz w:val="28"/>
          <w:szCs w:val="28"/>
          <w:shd w:val="clear" w:color="auto" w:fill="FFFFFF"/>
        </w:rPr>
        <w:t xml:space="preserve"> </w:t>
      </w:r>
      <w:r w:rsidRPr="003750E6">
        <w:rPr>
          <w:rFonts w:ascii="Times New Roman" w:hAnsi="Times New Roman" w:cs="Times New Roman"/>
          <w:b/>
          <w:bCs/>
          <w:color w:val="242121"/>
          <w:sz w:val="28"/>
          <w:szCs w:val="28"/>
          <w:shd w:val="clear" w:color="auto" w:fill="FFFFFF"/>
        </w:rPr>
        <w:t>application of the law</w:t>
      </w:r>
      <w:r>
        <w:rPr>
          <w:rFonts w:ascii="Times New Roman" w:hAnsi="Times New Roman" w:cs="Times New Roman"/>
          <w:b/>
          <w:bCs/>
          <w:color w:val="242121"/>
          <w:sz w:val="28"/>
          <w:szCs w:val="28"/>
          <w:shd w:val="clear" w:color="auto" w:fill="FFFFFF"/>
        </w:rPr>
        <w:t xml:space="preserve"> to the facts</w:t>
      </w:r>
      <w:r w:rsidRPr="003750E6">
        <w:rPr>
          <w:rFonts w:ascii="Times New Roman" w:hAnsi="Times New Roman" w:cs="Times New Roman"/>
          <w:b/>
          <w:bCs/>
          <w:color w:val="242121"/>
          <w:sz w:val="28"/>
          <w:szCs w:val="28"/>
          <w:shd w:val="clear" w:color="auto" w:fill="FFFFFF"/>
        </w:rPr>
        <w:t xml:space="preserve"> and reasons</w:t>
      </w:r>
    </w:p>
    <w:p w14:paraId="08B12EF8" w14:textId="5D78B44C" w:rsidR="003750E6" w:rsidRDefault="003750E6" w:rsidP="003750E6">
      <w:pPr>
        <w:spacing w:line="480" w:lineRule="auto"/>
        <w:ind w:left="720" w:hanging="720"/>
        <w:jc w:val="both"/>
        <w:rPr>
          <w:rFonts w:ascii="Times New Roman" w:hAnsi="Times New Roman" w:cs="Times New Roman"/>
          <w:color w:val="242121"/>
          <w:sz w:val="28"/>
          <w:szCs w:val="28"/>
          <w:shd w:val="clear" w:color="auto" w:fill="FFFFFF"/>
          <w:lang w:val="en-GB"/>
        </w:rPr>
      </w:pPr>
      <w:r w:rsidRPr="003750E6">
        <w:rPr>
          <w:rFonts w:ascii="Times New Roman" w:hAnsi="Times New Roman" w:cs="Times New Roman"/>
          <w:color w:val="242121"/>
          <w:sz w:val="28"/>
          <w:szCs w:val="28"/>
          <w:shd w:val="clear" w:color="auto" w:fill="FFFFFF"/>
        </w:rPr>
        <w:t>[18]</w:t>
      </w:r>
      <w:r>
        <w:rPr>
          <w:rFonts w:ascii="Times New Roman" w:hAnsi="Times New Roman" w:cs="Times New Roman"/>
          <w:color w:val="242121"/>
          <w:sz w:val="28"/>
          <w:szCs w:val="28"/>
          <w:shd w:val="clear" w:color="auto" w:fill="FFFFFF"/>
        </w:rPr>
        <w:t xml:space="preserve"> </w:t>
      </w:r>
      <w:r w:rsidR="00A923A4">
        <w:rPr>
          <w:rFonts w:ascii="Times New Roman" w:hAnsi="Times New Roman" w:cs="Times New Roman"/>
          <w:color w:val="242121"/>
          <w:sz w:val="28"/>
          <w:szCs w:val="28"/>
          <w:shd w:val="clear" w:color="auto" w:fill="FFFFFF"/>
        </w:rPr>
        <w:tab/>
      </w:r>
      <w:r>
        <w:rPr>
          <w:rFonts w:ascii="Times New Roman" w:hAnsi="Times New Roman" w:cs="Times New Roman"/>
          <w:color w:val="242121"/>
          <w:sz w:val="28"/>
          <w:szCs w:val="28"/>
          <w:shd w:val="clear" w:color="auto" w:fill="FFFFFF"/>
        </w:rPr>
        <w:t xml:space="preserve">It </w:t>
      </w:r>
      <w:r w:rsidRPr="003750E6">
        <w:rPr>
          <w:rFonts w:ascii="Times New Roman" w:hAnsi="Times New Roman" w:cs="Times New Roman"/>
          <w:color w:val="242121"/>
          <w:sz w:val="28"/>
          <w:szCs w:val="28"/>
          <w:shd w:val="clear" w:color="auto" w:fill="FFFFFF"/>
          <w:lang w:val="en-GB"/>
        </w:rPr>
        <w:t xml:space="preserve">is common cause </w:t>
      </w:r>
      <w:r w:rsidR="00E10B8D" w:rsidRPr="003750E6">
        <w:rPr>
          <w:rFonts w:ascii="Times New Roman" w:hAnsi="Times New Roman" w:cs="Times New Roman"/>
          <w:color w:val="242121"/>
          <w:sz w:val="28"/>
          <w:szCs w:val="28"/>
          <w:shd w:val="clear" w:color="auto" w:fill="FFFFFF"/>
          <w:lang w:val="en-GB"/>
        </w:rPr>
        <w:t>that</w:t>
      </w:r>
      <w:r w:rsidR="00E10B8D">
        <w:rPr>
          <w:rFonts w:ascii="Times New Roman" w:hAnsi="Times New Roman" w:cs="Times New Roman"/>
          <w:color w:val="242121"/>
          <w:sz w:val="28"/>
          <w:szCs w:val="28"/>
          <w:shd w:val="clear" w:color="auto" w:fill="FFFFFF"/>
          <w:lang w:val="en-GB"/>
        </w:rPr>
        <w:t xml:space="preserve"> when</w:t>
      </w:r>
      <w:r w:rsidRPr="003750E6">
        <w:rPr>
          <w:rFonts w:ascii="Times New Roman" w:hAnsi="Times New Roman" w:cs="Times New Roman"/>
          <w:color w:val="242121"/>
          <w:sz w:val="28"/>
          <w:szCs w:val="28"/>
          <w:shd w:val="clear" w:color="auto" w:fill="FFFFFF"/>
          <w:lang w:val="en-GB"/>
        </w:rPr>
        <w:t xml:space="preserve"> the minor child was born</w:t>
      </w:r>
      <w:r>
        <w:rPr>
          <w:rFonts w:ascii="Times New Roman" w:hAnsi="Times New Roman" w:cs="Times New Roman"/>
          <w:color w:val="242121"/>
          <w:sz w:val="28"/>
          <w:szCs w:val="28"/>
          <w:shd w:val="clear" w:color="auto" w:fill="FFFFFF"/>
          <w:lang w:val="en-GB"/>
        </w:rPr>
        <w:t xml:space="preserve">, </w:t>
      </w:r>
      <w:r w:rsidRPr="003750E6">
        <w:rPr>
          <w:rFonts w:ascii="Times New Roman" w:hAnsi="Times New Roman" w:cs="Times New Roman"/>
          <w:color w:val="242121"/>
          <w:sz w:val="28"/>
          <w:szCs w:val="28"/>
          <w:shd w:val="clear" w:color="auto" w:fill="FFFFFF"/>
          <w:lang w:val="en-GB"/>
        </w:rPr>
        <w:t xml:space="preserve">the parties </w:t>
      </w:r>
      <w:r>
        <w:rPr>
          <w:rFonts w:ascii="Times New Roman" w:hAnsi="Times New Roman" w:cs="Times New Roman"/>
          <w:color w:val="242121"/>
          <w:sz w:val="28"/>
          <w:szCs w:val="28"/>
          <w:shd w:val="clear" w:color="auto" w:fill="FFFFFF"/>
          <w:lang w:val="en-GB"/>
        </w:rPr>
        <w:t>ha</w:t>
      </w:r>
      <w:r w:rsidRPr="003750E6">
        <w:rPr>
          <w:rFonts w:ascii="Times New Roman" w:hAnsi="Times New Roman" w:cs="Times New Roman"/>
          <w:color w:val="242121"/>
          <w:sz w:val="28"/>
          <w:szCs w:val="28"/>
          <w:shd w:val="clear" w:color="auto" w:fill="FFFFFF"/>
          <w:lang w:val="en-GB"/>
        </w:rPr>
        <w:t>d agree</w:t>
      </w:r>
      <w:r>
        <w:rPr>
          <w:rFonts w:ascii="Times New Roman" w:hAnsi="Times New Roman" w:cs="Times New Roman"/>
          <w:color w:val="242121"/>
          <w:sz w:val="28"/>
          <w:szCs w:val="28"/>
          <w:shd w:val="clear" w:color="auto" w:fill="FFFFFF"/>
          <w:lang w:val="en-GB"/>
        </w:rPr>
        <w:t>d</w:t>
      </w:r>
      <w:r w:rsidRPr="003750E6">
        <w:rPr>
          <w:rFonts w:ascii="Times New Roman" w:hAnsi="Times New Roman" w:cs="Times New Roman"/>
          <w:color w:val="242121"/>
          <w:sz w:val="28"/>
          <w:szCs w:val="28"/>
          <w:shd w:val="clear" w:color="auto" w:fill="FFFFFF"/>
          <w:lang w:val="en-GB"/>
        </w:rPr>
        <w:t xml:space="preserve">  that</w:t>
      </w:r>
      <w:r>
        <w:rPr>
          <w:rFonts w:ascii="Times New Roman" w:hAnsi="Times New Roman" w:cs="Times New Roman"/>
          <w:color w:val="242121"/>
          <w:sz w:val="28"/>
          <w:szCs w:val="28"/>
          <w:shd w:val="clear" w:color="auto" w:fill="FFFFFF"/>
          <w:lang w:val="en-GB"/>
        </w:rPr>
        <w:t xml:space="preserve"> they would enrol the child at Redhill. The undisputed evidence </w:t>
      </w:r>
      <w:r>
        <w:rPr>
          <w:rFonts w:ascii="Times New Roman" w:hAnsi="Times New Roman" w:cs="Times New Roman"/>
          <w:color w:val="242121"/>
          <w:sz w:val="28"/>
          <w:szCs w:val="28"/>
          <w:shd w:val="clear" w:color="auto" w:fill="FFFFFF"/>
          <w:lang w:val="en-GB"/>
        </w:rPr>
        <w:lastRenderedPageBreak/>
        <w:t xml:space="preserve">is that they both started engaging Redhill to secure a space </w:t>
      </w:r>
      <w:r w:rsidR="009E6062">
        <w:rPr>
          <w:rFonts w:ascii="Times New Roman" w:hAnsi="Times New Roman" w:cs="Times New Roman"/>
          <w:color w:val="242121"/>
          <w:sz w:val="28"/>
          <w:szCs w:val="28"/>
          <w:shd w:val="clear" w:color="auto" w:fill="FFFFFF"/>
          <w:lang w:val="en-GB"/>
        </w:rPr>
        <w:t xml:space="preserve">for </w:t>
      </w:r>
      <w:r>
        <w:rPr>
          <w:rFonts w:ascii="Times New Roman" w:hAnsi="Times New Roman" w:cs="Times New Roman"/>
          <w:color w:val="242121"/>
          <w:sz w:val="28"/>
          <w:szCs w:val="28"/>
          <w:shd w:val="clear" w:color="auto" w:fill="FFFFFF"/>
          <w:lang w:val="en-GB"/>
        </w:rPr>
        <w:t>when the child is ready to start school.</w:t>
      </w:r>
      <w:r w:rsidR="00B11572">
        <w:rPr>
          <w:rFonts w:ascii="Times New Roman" w:hAnsi="Times New Roman" w:cs="Times New Roman"/>
          <w:color w:val="242121"/>
          <w:sz w:val="28"/>
          <w:szCs w:val="28"/>
          <w:shd w:val="clear" w:color="auto" w:fill="FFFFFF"/>
          <w:lang w:val="en-GB"/>
        </w:rPr>
        <w:t xml:space="preserve">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was p</w:t>
      </w:r>
      <w:r w:rsidR="009E6062">
        <w:rPr>
          <w:rFonts w:ascii="Times New Roman" w:hAnsi="Times New Roman" w:cs="Times New Roman"/>
          <w:color w:val="242121"/>
          <w:sz w:val="28"/>
          <w:szCs w:val="28"/>
          <w:shd w:val="clear" w:color="auto" w:fill="FFFFFF"/>
          <w:lang w:val="en-GB"/>
        </w:rPr>
        <w:t>laced</w:t>
      </w:r>
      <w:r>
        <w:rPr>
          <w:rFonts w:ascii="Times New Roman" w:hAnsi="Times New Roman" w:cs="Times New Roman"/>
          <w:color w:val="242121"/>
          <w:sz w:val="28"/>
          <w:szCs w:val="28"/>
          <w:shd w:val="clear" w:color="auto" w:fill="FFFFFF"/>
          <w:lang w:val="en-GB"/>
        </w:rPr>
        <w:t xml:space="preserve"> on the waiting list well in advance. The first respondent took the lead in checking with the school as to how far down the list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was</w:t>
      </w:r>
      <w:r w:rsidR="00E10B8D">
        <w:rPr>
          <w:rFonts w:ascii="Times New Roman" w:hAnsi="Times New Roman" w:cs="Times New Roman"/>
          <w:color w:val="242121"/>
          <w:sz w:val="28"/>
          <w:szCs w:val="28"/>
          <w:shd w:val="clear" w:color="auto" w:fill="FFFFFF"/>
          <w:lang w:val="en-GB"/>
        </w:rPr>
        <w:t xml:space="preserve"> and kept the applicant appraised of the developments</w:t>
      </w:r>
      <w:r>
        <w:rPr>
          <w:rFonts w:ascii="Times New Roman" w:hAnsi="Times New Roman" w:cs="Times New Roman"/>
          <w:color w:val="242121"/>
          <w:sz w:val="28"/>
          <w:szCs w:val="28"/>
          <w:shd w:val="clear" w:color="auto" w:fill="FFFFFF"/>
          <w:lang w:val="en-GB"/>
        </w:rPr>
        <w:t xml:space="preserve">. This culminated in Redhill informing both parents that the child was still far </w:t>
      </w:r>
      <w:r w:rsidR="009E6062">
        <w:rPr>
          <w:rFonts w:ascii="Times New Roman" w:hAnsi="Times New Roman" w:cs="Times New Roman"/>
          <w:color w:val="242121"/>
          <w:sz w:val="28"/>
          <w:szCs w:val="28"/>
          <w:shd w:val="clear" w:color="auto" w:fill="FFFFFF"/>
          <w:lang w:val="en-GB"/>
        </w:rPr>
        <w:t>o</w:t>
      </w:r>
      <w:r>
        <w:rPr>
          <w:rFonts w:ascii="Times New Roman" w:hAnsi="Times New Roman" w:cs="Times New Roman"/>
          <w:color w:val="242121"/>
          <w:sz w:val="28"/>
          <w:szCs w:val="28"/>
          <w:shd w:val="clear" w:color="auto" w:fill="FFFFFF"/>
          <w:lang w:val="en-GB"/>
        </w:rPr>
        <w:t xml:space="preserve">n the list of waiting children.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was taken to Crawford School for his pre-schooling. He was later moved to St Stithians </w:t>
      </w:r>
      <w:r w:rsidR="00D3023E">
        <w:rPr>
          <w:rFonts w:ascii="Times New Roman" w:hAnsi="Times New Roman" w:cs="Times New Roman"/>
          <w:color w:val="242121"/>
          <w:sz w:val="28"/>
          <w:szCs w:val="28"/>
          <w:shd w:val="clear" w:color="auto" w:fill="FFFFFF"/>
          <w:lang w:val="en-GB"/>
        </w:rPr>
        <w:t xml:space="preserve">to do Grade 0 </w:t>
      </w:r>
      <w:r w:rsidR="00564407">
        <w:rPr>
          <w:rFonts w:ascii="Times New Roman" w:hAnsi="Times New Roman" w:cs="Times New Roman"/>
          <w:color w:val="242121"/>
          <w:sz w:val="28"/>
          <w:szCs w:val="28"/>
          <w:shd w:val="clear" w:color="auto" w:fill="FFFFFF"/>
          <w:lang w:val="en-GB"/>
        </w:rPr>
        <w:t>during 2023</w:t>
      </w:r>
      <w:r w:rsidR="00CA7331">
        <w:rPr>
          <w:rFonts w:ascii="Times New Roman" w:hAnsi="Times New Roman" w:cs="Times New Roman"/>
          <w:color w:val="242121"/>
          <w:sz w:val="28"/>
          <w:szCs w:val="28"/>
          <w:shd w:val="clear" w:color="auto" w:fill="FFFFFF"/>
          <w:lang w:val="en-GB"/>
        </w:rPr>
        <w:t xml:space="preserve"> </w:t>
      </w:r>
      <w:r>
        <w:rPr>
          <w:rFonts w:ascii="Times New Roman" w:hAnsi="Times New Roman" w:cs="Times New Roman"/>
          <w:color w:val="242121"/>
          <w:sz w:val="28"/>
          <w:szCs w:val="28"/>
          <w:shd w:val="clear" w:color="auto" w:fill="FFFFFF"/>
          <w:lang w:val="en-GB"/>
        </w:rPr>
        <w:t xml:space="preserve">which both parties preferred as an alternative to Redhill whilst still waiting for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’s turn at Redhill.</w:t>
      </w:r>
    </w:p>
    <w:p w14:paraId="6B095591" w14:textId="757CF041" w:rsidR="003750E6" w:rsidRDefault="003750E6"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[19] </w:t>
      </w:r>
      <w:r w:rsidR="009E6062">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During March 2023, the parents were asked by Redhill to bring him  for the entrance test which the</w:t>
      </w:r>
      <w:r w:rsidR="00E10B8D">
        <w:rPr>
          <w:rFonts w:ascii="Times New Roman" w:hAnsi="Times New Roman" w:cs="Times New Roman"/>
          <w:color w:val="242121"/>
          <w:sz w:val="28"/>
          <w:szCs w:val="28"/>
          <w:shd w:val="clear" w:color="auto" w:fill="FFFFFF"/>
          <w:lang w:val="en-GB"/>
        </w:rPr>
        <w:t>y</w:t>
      </w:r>
      <w:r>
        <w:rPr>
          <w:rFonts w:ascii="Times New Roman" w:hAnsi="Times New Roman" w:cs="Times New Roman"/>
          <w:color w:val="242121"/>
          <w:sz w:val="28"/>
          <w:szCs w:val="28"/>
          <w:shd w:val="clear" w:color="auto" w:fill="FFFFFF"/>
          <w:lang w:val="en-GB"/>
        </w:rPr>
        <w:t xml:space="preserve"> jointly did. Unfortunately, by that time, the parties were involved in an acrimonious </w:t>
      </w:r>
      <w:r w:rsidR="00E10B8D">
        <w:rPr>
          <w:rFonts w:ascii="Times New Roman" w:hAnsi="Times New Roman" w:cs="Times New Roman"/>
          <w:color w:val="242121"/>
          <w:sz w:val="28"/>
          <w:szCs w:val="28"/>
          <w:shd w:val="clear" w:color="auto" w:fill="FFFFFF"/>
          <w:lang w:val="en-GB"/>
        </w:rPr>
        <w:t>divorce,</w:t>
      </w:r>
      <w:r>
        <w:rPr>
          <w:rFonts w:ascii="Times New Roman" w:hAnsi="Times New Roman" w:cs="Times New Roman"/>
          <w:color w:val="242121"/>
          <w:sz w:val="28"/>
          <w:szCs w:val="28"/>
          <w:shd w:val="clear" w:color="auto" w:fill="FFFFFF"/>
          <w:lang w:val="en-GB"/>
        </w:rPr>
        <w:t xml:space="preserve"> but they still agreed to have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tested and he passed his tests</w:t>
      </w:r>
      <w:r w:rsidR="00E10B8D">
        <w:rPr>
          <w:rFonts w:ascii="Times New Roman" w:hAnsi="Times New Roman" w:cs="Times New Roman"/>
          <w:color w:val="242121"/>
          <w:sz w:val="28"/>
          <w:szCs w:val="28"/>
          <w:shd w:val="clear" w:color="auto" w:fill="FFFFFF"/>
          <w:lang w:val="en-GB"/>
        </w:rPr>
        <w:t xml:space="preserve"> </w:t>
      </w:r>
      <w:r>
        <w:rPr>
          <w:rFonts w:ascii="Times New Roman" w:hAnsi="Times New Roman" w:cs="Times New Roman"/>
          <w:color w:val="242121"/>
          <w:sz w:val="28"/>
          <w:szCs w:val="28"/>
          <w:shd w:val="clear" w:color="auto" w:fill="FFFFFF"/>
          <w:lang w:val="en-GB"/>
        </w:rPr>
        <w:t>. The parent</w:t>
      </w:r>
      <w:r w:rsidR="00F42114">
        <w:rPr>
          <w:rFonts w:ascii="Times New Roman" w:hAnsi="Times New Roman" w:cs="Times New Roman"/>
          <w:color w:val="242121"/>
          <w:sz w:val="28"/>
          <w:szCs w:val="28"/>
          <w:shd w:val="clear" w:color="auto" w:fill="FFFFFF"/>
          <w:lang w:val="en-GB"/>
        </w:rPr>
        <w:t xml:space="preserve">s were jointly liable for the deposit and in fact the applicant was the first to pay for the fees at Redhill. At the time this was taking place, </w:t>
      </w:r>
      <w:r w:rsidR="003468A2">
        <w:rPr>
          <w:rFonts w:ascii="Times New Roman" w:hAnsi="Times New Roman" w:cs="Times New Roman"/>
          <w:color w:val="242121"/>
          <w:sz w:val="28"/>
          <w:szCs w:val="28"/>
          <w:shd w:val="clear" w:color="auto" w:fill="FFFFFF"/>
          <w:lang w:val="en-GB"/>
        </w:rPr>
        <w:t>S[...]</w:t>
      </w:r>
      <w:r w:rsidR="00F42114">
        <w:rPr>
          <w:rFonts w:ascii="Times New Roman" w:hAnsi="Times New Roman" w:cs="Times New Roman"/>
          <w:color w:val="242121"/>
          <w:sz w:val="28"/>
          <w:szCs w:val="28"/>
          <w:shd w:val="clear" w:color="auto" w:fill="FFFFFF"/>
          <w:lang w:val="en-GB"/>
        </w:rPr>
        <w:t xml:space="preserve"> was already at St. Stithian</w:t>
      </w:r>
      <w:r w:rsidR="00244ABB">
        <w:rPr>
          <w:rFonts w:ascii="Times New Roman" w:hAnsi="Times New Roman" w:cs="Times New Roman"/>
          <w:color w:val="242121"/>
          <w:sz w:val="28"/>
          <w:szCs w:val="28"/>
          <w:shd w:val="clear" w:color="auto" w:fill="FFFFFF"/>
          <w:lang w:val="en-GB"/>
        </w:rPr>
        <w:t>s</w:t>
      </w:r>
      <w:r w:rsidR="00F42114">
        <w:rPr>
          <w:rFonts w:ascii="Times New Roman" w:hAnsi="Times New Roman" w:cs="Times New Roman"/>
          <w:color w:val="242121"/>
          <w:sz w:val="28"/>
          <w:szCs w:val="28"/>
          <w:shd w:val="clear" w:color="auto" w:fill="FFFFFF"/>
          <w:lang w:val="en-GB"/>
        </w:rPr>
        <w:t xml:space="preserve"> which both parents had agreed would be used as a stop gap whi</w:t>
      </w:r>
      <w:r w:rsidR="009E6062">
        <w:rPr>
          <w:rFonts w:ascii="Times New Roman" w:hAnsi="Times New Roman" w:cs="Times New Roman"/>
          <w:color w:val="242121"/>
          <w:sz w:val="28"/>
          <w:szCs w:val="28"/>
          <w:shd w:val="clear" w:color="auto" w:fill="FFFFFF"/>
          <w:lang w:val="en-GB"/>
        </w:rPr>
        <w:t>l</w:t>
      </w:r>
      <w:r w:rsidR="00F42114">
        <w:rPr>
          <w:rFonts w:ascii="Times New Roman" w:hAnsi="Times New Roman" w:cs="Times New Roman"/>
          <w:color w:val="242121"/>
          <w:sz w:val="28"/>
          <w:szCs w:val="28"/>
          <w:shd w:val="clear" w:color="auto" w:fill="FFFFFF"/>
          <w:lang w:val="en-GB"/>
        </w:rPr>
        <w:t xml:space="preserve">st their son was waiting for space at Redhill. It is evident from the conduct of the parties at that stage that they were in agreement about </w:t>
      </w:r>
      <w:r w:rsidR="002743D7">
        <w:rPr>
          <w:rFonts w:ascii="Times New Roman" w:hAnsi="Times New Roman" w:cs="Times New Roman"/>
          <w:color w:val="242121"/>
          <w:sz w:val="28"/>
          <w:szCs w:val="28"/>
          <w:shd w:val="clear" w:color="auto" w:fill="FFFFFF"/>
          <w:lang w:val="en-GB"/>
        </w:rPr>
        <w:t xml:space="preserve">their child’s attendance at </w:t>
      </w:r>
      <w:r w:rsidR="00F42114">
        <w:rPr>
          <w:rFonts w:ascii="Times New Roman" w:hAnsi="Times New Roman" w:cs="Times New Roman"/>
          <w:color w:val="242121"/>
          <w:sz w:val="28"/>
          <w:szCs w:val="28"/>
          <w:shd w:val="clear" w:color="auto" w:fill="FFFFFF"/>
          <w:lang w:val="en-GB"/>
        </w:rPr>
        <w:t>Redhill.</w:t>
      </w:r>
      <w:r w:rsidR="00183987">
        <w:rPr>
          <w:rFonts w:ascii="Times New Roman" w:hAnsi="Times New Roman" w:cs="Times New Roman"/>
          <w:color w:val="242121"/>
          <w:sz w:val="28"/>
          <w:szCs w:val="28"/>
          <w:shd w:val="clear" w:color="auto" w:fill="FFFFFF"/>
          <w:lang w:val="en-GB"/>
        </w:rPr>
        <w:t xml:space="preserve"> It </w:t>
      </w:r>
      <w:r w:rsidR="009E6062">
        <w:rPr>
          <w:rFonts w:ascii="Times New Roman" w:hAnsi="Times New Roman" w:cs="Times New Roman"/>
          <w:color w:val="242121"/>
          <w:sz w:val="28"/>
          <w:szCs w:val="28"/>
          <w:shd w:val="clear" w:color="auto" w:fill="FFFFFF"/>
          <w:lang w:val="en-GB"/>
        </w:rPr>
        <w:t xml:space="preserve">is </w:t>
      </w:r>
      <w:r w:rsidR="00183987">
        <w:rPr>
          <w:rFonts w:ascii="Times New Roman" w:hAnsi="Times New Roman" w:cs="Times New Roman"/>
          <w:color w:val="242121"/>
          <w:sz w:val="28"/>
          <w:szCs w:val="28"/>
          <w:shd w:val="clear" w:color="auto" w:fill="FFFFFF"/>
          <w:lang w:val="en-GB"/>
        </w:rPr>
        <w:t>also common cause that both parents kept the option at St Stithian</w:t>
      </w:r>
      <w:r w:rsidR="00244ABB">
        <w:rPr>
          <w:rFonts w:ascii="Times New Roman" w:hAnsi="Times New Roman" w:cs="Times New Roman"/>
          <w:color w:val="242121"/>
          <w:sz w:val="28"/>
          <w:szCs w:val="28"/>
          <w:shd w:val="clear" w:color="auto" w:fill="FFFFFF"/>
          <w:lang w:val="en-GB"/>
        </w:rPr>
        <w:t>s</w:t>
      </w:r>
      <w:r w:rsidR="00183987">
        <w:rPr>
          <w:rFonts w:ascii="Times New Roman" w:hAnsi="Times New Roman" w:cs="Times New Roman"/>
          <w:color w:val="242121"/>
          <w:sz w:val="28"/>
          <w:szCs w:val="28"/>
          <w:shd w:val="clear" w:color="auto" w:fill="FFFFFF"/>
          <w:lang w:val="en-GB"/>
        </w:rPr>
        <w:t xml:space="preserve"> open for </w:t>
      </w:r>
      <w:r w:rsidR="003468A2">
        <w:rPr>
          <w:rFonts w:ascii="Times New Roman" w:hAnsi="Times New Roman" w:cs="Times New Roman"/>
          <w:color w:val="242121"/>
          <w:sz w:val="28"/>
          <w:szCs w:val="28"/>
          <w:shd w:val="clear" w:color="auto" w:fill="FFFFFF"/>
          <w:lang w:val="en-GB"/>
        </w:rPr>
        <w:t>S[...]</w:t>
      </w:r>
      <w:r w:rsidR="00183987">
        <w:rPr>
          <w:rFonts w:ascii="Times New Roman" w:hAnsi="Times New Roman" w:cs="Times New Roman"/>
          <w:color w:val="242121"/>
          <w:sz w:val="28"/>
          <w:szCs w:val="28"/>
          <w:shd w:val="clear" w:color="auto" w:fill="FFFFFF"/>
          <w:lang w:val="en-GB"/>
        </w:rPr>
        <w:t xml:space="preserve"> for the 2024 school year.</w:t>
      </w:r>
    </w:p>
    <w:p w14:paraId="7CB44C37" w14:textId="7D0B4A91" w:rsidR="00F42114" w:rsidRDefault="00F42114"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lastRenderedPageBreak/>
        <w:t xml:space="preserve">[20] </w:t>
      </w:r>
      <w:r w:rsidR="009E6062">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The applicant claims that he had a change of heart about Redhill when the experts expressed a view that a change in</w:t>
      </w:r>
      <w:r w:rsidR="002743D7" w:rsidRPr="002743D7">
        <w:rPr>
          <w:rFonts w:ascii="Times New Roman" w:hAnsi="Times New Roman" w:cs="Times New Roman"/>
          <w:color w:val="242121"/>
          <w:sz w:val="28"/>
          <w:szCs w:val="28"/>
          <w:shd w:val="clear" w:color="auto" w:fill="FFFFFF"/>
          <w:lang w:val="en-GB"/>
        </w:rPr>
        <w:t xml:space="preserve">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circumstances would cause </w:t>
      </w:r>
      <w:r w:rsidR="009E6062">
        <w:rPr>
          <w:rFonts w:ascii="Times New Roman" w:hAnsi="Times New Roman" w:cs="Times New Roman"/>
          <w:color w:val="242121"/>
          <w:sz w:val="28"/>
          <w:szCs w:val="28"/>
          <w:shd w:val="clear" w:color="auto" w:fill="FFFFFF"/>
          <w:lang w:val="en-GB"/>
        </w:rPr>
        <w:t xml:space="preserve">him </w:t>
      </w:r>
      <w:r>
        <w:rPr>
          <w:rFonts w:ascii="Times New Roman" w:hAnsi="Times New Roman" w:cs="Times New Roman"/>
          <w:color w:val="242121"/>
          <w:sz w:val="28"/>
          <w:szCs w:val="28"/>
          <w:shd w:val="clear" w:color="auto" w:fill="FFFFFF"/>
          <w:lang w:val="en-GB"/>
        </w:rPr>
        <w:t xml:space="preserve">anxiety . </w:t>
      </w:r>
      <w:r w:rsidR="00B11572">
        <w:rPr>
          <w:rFonts w:ascii="Times New Roman" w:hAnsi="Times New Roman" w:cs="Times New Roman"/>
          <w:color w:val="242121"/>
          <w:sz w:val="28"/>
          <w:szCs w:val="28"/>
          <w:shd w:val="clear" w:color="auto" w:fill="FFFFFF"/>
          <w:lang w:val="en-GB"/>
        </w:rPr>
        <w:t xml:space="preserve">The change of heart as contended by the applicant was premised on the experts reports. </w:t>
      </w:r>
      <w:r w:rsidR="00183987">
        <w:rPr>
          <w:rFonts w:ascii="Times New Roman" w:hAnsi="Times New Roman" w:cs="Times New Roman"/>
          <w:color w:val="242121"/>
          <w:sz w:val="28"/>
          <w:szCs w:val="28"/>
          <w:shd w:val="clear" w:color="auto" w:fill="FFFFFF"/>
          <w:lang w:val="en-GB"/>
        </w:rPr>
        <w:t xml:space="preserve">I have </w:t>
      </w:r>
      <w:r w:rsidR="000E36BE">
        <w:rPr>
          <w:rFonts w:ascii="Times New Roman" w:hAnsi="Times New Roman" w:cs="Times New Roman"/>
          <w:color w:val="242121"/>
          <w:sz w:val="28"/>
          <w:szCs w:val="28"/>
          <w:shd w:val="clear" w:color="auto" w:fill="FFFFFF"/>
          <w:lang w:val="en-GB"/>
        </w:rPr>
        <w:t xml:space="preserve">fully </w:t>
      </w:r>
      <w:r w:rsidR="00183987">
        <w:rPr>
          <w:rFonts w:ascii="Times New Roman" w:hAnsi="Times New Roman" w:cs="Times New Roman"/>
          <w:color w:val="242121"/>
          <w:sz w:val="28"/>
          <w:szCs w:val="28"/>
          <w:shd w:val="clear" w:color="auto" w:fill="FFFFFF"/>
          <w:lang w:val="en-GB"/>
        </w:rPr>
        <w:t xml:space="preserve">considered the reports </w:t>
      </w:r>
      <w:r w:rsidR="000E36BE">
        <w:rPr>
          <w:rFonts w:ascii="Times New Roman" w:hAnsi="Times New Roman" w:cs="Times New Roman"/>
          <w:color w:val="242121"/>
          <w:sz w:val="28"/>
          <w:szCs w:val="28"/>
          <w:shd w:val="clear" w:color="auto" w:fill="FFFFFF"/>
          <w:lang w:val="en-GB"/>
        </w:rPr>
        <w:t xml:space="preserve">and the applicants claim that they were the basis for his change of heart and cause for him withdrawing consent regarding attendance at Redhill. </w:t>
      </w:r>
      <w:r w:rsidR="00183987">
        <w:rPr>
          <w:rFonts w:ascii="Times New Roman" w:hAnsi="Times New Roman" w:cs="Times New Roman"/>
          <w:color w:val="242121"/>
          <w:sz w:val="28"/>
          <w:szCs w:val="28"/>
          <w:shd w:val="clear" w:color="auto" w:fill="FFFFFF"/>
          <w:lang w:val="en-GB"/>
        </w:rPr>
        <w:t xml:space="preserve">I have not found any reference in any of the report that the change from </w:t>
      </w:r>
      <w:r w:rsidR="000E36BE">
        <w:rPr>
          <w:rFonts w:ascii="Times New Roman" w:hAnsi="Times New Roman" w:cs="Times New Roman"/>
          <w:color w:val="242121"/>
          <w:sz w:val="28"/>
          <w:szCs w:val="28"/>
          <w:shd w:val="clear" w:color="auto" w:fill="FFFFFF"/>
          <w:lang w:val="en-GB"/>
        </w:rPr>
        <w:t xml:space="preserve">St Stithian </w:t>
      </w:r>
      <w:r w:rsidR="00183987">
        <w:rPr>
          <w:rFonts w:ascii="Times New Roman" w:hAnsi="Times New Roman" w:cs="Times New Roman"/>
          <w:color w:val="242121"/>
          <w:sz w:val="28"/>
          <w:szCs w:val="28"/>
          <w:shd w:val="clear" w:color="auto" w:fill="FFFFFF"/>
          <w:lang w:val="en-GB"/>
        </w:rPr>
        <w:t xml:space="preserve"> to Redhill would adversely affect </w:t>
      </w:r>
      <w:r w:rsidR="003468A2">
        <w:rPr>
          <w:rFonts w:ascii="Times New Roman" w:hAnsi="Times New Roman" w:cs="Times New Roman"/>
          <w:color w:val="242121"/>
          <w:sz w:val="28"/>
          <w:szCs w:val="28"/>
          <w:shd w:val="clear" w:color="auto" w:fill="FFFFFF"/>
          <w:lang w:val="en-GB"/>
        </w:rPr>
        <w:t>S[...]</w:t>
      </w:r>
      <w:r w:rsidR="00183987">
        <w:rPr>
          <w:rFonts w:ascii="Times New Roman" w:hAnsi="Times New Roman" w:cs="Times New Roman"/>
          <w:color w:val="242121"/>
          <w:sz w:val="28"/>
          <w:szCs w:val="28"/>
          <w:shd w:val="clear" w:color="auto" w:fill="FFFFFF"/>
          <w:lang w:val="en-GB"/>
        </w:rPr>
        <w:t xml:space="preserve">. On the contrary, Berkowitz states that any of the schools would be suitable for </w:t>
      </w:r>
      <w:r w:rsidR="003468A2">
        <w:rPr>
          <w:rFonts w:ascii="Times New Roman" w:hAnsi="Times New Roman" w:cs="Times New Roman"/>
          <w:color w:val="242121"/>
          <w:sz w:val="28"/>
          <w:szCs w:val="28"/>
          <w:shd w:val="clear" w:color="auto" w:fill="FFFFFF"/>
          <w:lang w:val="en-GB"/>
        </w:rPr>
        <w:t>S[...]</w:t>
      </w:r>
      <w:r w:rsidR="00183987">
        <w:rPr>
          <w:rFonts w:ascii="Times New Roman" w:hAnsi="Times New Roman" w:cs="Times New Roman"/>
          <w:color w:val="242121"/>
          <w:sz w:val="28"/>
          <w:szCs w:val="28"/>
          <w:shd w:val="clear" w:color="auto" w:fill="FFFFFF"/>
          <w:lang w:val="en-GB"/>
        </w:rPr>
        <w:t xml:space="preserve">. Accordingly, the contention by the applicant that the change of heart was caused by the </w:t>
      </w:r>
      <w:r w:rsidR="00506F00">
        <w:rPr>
          <w:rFonts w:ascii="Times New Roman" w:hAnsi="Times New Roman" w:cs="Times New Roman"/>
          <w:color w:val="242121"/>
          <w:sz w:val="28"/>
          <w:szCs w:val="28"/>
          <w:shd w:val="clear" w:color="auto" w:fill="FFFFFF"/>
          <w:lang w:val="en-GB"/>
        </w:rPr>
        <w:t>expert’s</w:t>
      </w:r>
      <w:r w:rsidR="00183987">
        <w:rPr>
          <w:rFonts w:ascii="Times New Roman" w:hAnsi="Times New Roman" w:cs="Times New Roman"/>
          <w:color w:val="242121"/>
          <w:sz w:val="28"/>
          <w:szCs w:val="28"/>
          <w:shd w:val="clear" w:color="auto" w:fill="FFFFFF"/>
          <w:lang w:val="en-GB"/>
        </w:rPr>
        <w:t xml:space="preserve"> reports is misplaced and unreasonably</w:t>
      </w:r>
      <w:r w:rsidR="009E6062">
        <w:rPr>
          <w:rFonts w:ascii="Times New Roman" w:hAnsi="Times New Roman" w:cs="Times New Roman"/>
          <w:color w:val="242121"/>
          <w:sz w:val="28"/>
          <w:szCs w:val="28"/>
          <w:shd w:val="clear" w:color="auto" w:fill="FFFFFF"/>
          <w:lang w:val="en-GB"/>
        </w:rPr>
        <w:t xml:space="preserve"> made</w:t>
      </w:r>
      <w:r w:rsidR="00183987">
        <w:rPr>
          <w:rFonts w:ascii="Times New Roman" w:hAnsi="Times New Roman" w:cs="Times New Roman"/>
          <w:color w:val="242121"/>
          <w:sz w:val="28"/>
          <w:szCs w:val="28"/>
          <w:shd w:val="clear" w:color="auto" w:fill="FFFFFF"/>
          <w:lang w:val="en-GB"/>
        </w:rPr>
        <w:t>.</w:t>
      </w:r>
    </w:p>
    <w:p w14:paraId="66F25BB3" w14:textId="51042A93" w:rsidR="00023C72" w:rsidRDefault="00183987"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[21] </w:t>
      </w:r>
      <w:r w:rsidR="009E6062">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 xml:space="preserve">I have been referred by Ms Salduker on behalf of the applicant to the principles set out in </w:t>
      </w:r>
      <w:r w:rsidRPr="00183987">
        <w:rPr>
          <w:rFonts w:ascii="Times New Roman" w:hAnsi="Times New Roman" w:cs="Times New Roman"/>
          <w:i/>
          <w:iCs/>
          <w:color w:val="242121"/>
          <w:sz w:val="28"/>
          <w:szCs w:val="28"/>
          <w:shd w:val="clear" w:color="auto" w:fill="FFFFFF"/>
          <w:lang w:val="en-GB"/>
        </w:rPr>
        <w:t>McCall v McCall</w:t>
      </w:r>
      <w:r>
        <w:rPr>
          <w:rFonts w:ascii="Times New Roman" w:hAnsi="Times New Roman" w:cs="Times New Roman"/>
          <w:color w:val="242121"/>
          <w:sz w:val="28"/>
          <w:szCs w:val="28"/>
          <w:shd w:val="clear" w:color="auto" w:fill="FFFFFF"/>
          <w:lang w:val="en-GB"/>
        </w:rPr>
        <w:t xml:space="preserve"> </w:t>
      </w:r>
      <w:r>
        <w:rPr>
          <w:rStyle w:val="FootnoteReference"/>
          <w:rFonts w:ascii="Times New Roman" w:hAnsi="Times New Roman" w:cs="Times New Roman"/>
          <w:color w:val="242121"/>
          <w:sz w:val="28"/>
          <w:szCs w:val="28"/>
          <w:shd w:val="clear" w:color="auto" w:fill="FFFFFF"/>
          <w:lang w:val="en-GB"/>
        </w:rPr>
        <w:footnoteReference w:id="7"/>
      </w:r>
      <w:r>
        <w:rPr>
          <w:rFonts w:ascii="Times New Roman" w:hAnsi="Times New Roman" w:cs="Times New Roman"/>
          <w:color w:val="242121"/>
          <w:sz w:val="28"/>
          <w:szCs w:val="28"/>
          <w:shd w:val="clear" w:color="auto" w:fill="FFFFFF"/>
          <w:lang w:val="en-GB"/>
        </w:rPr>
        <w:t>.</w:t>
      </w:r>
      <w:r w:rsidR="00515A55">
        <w:rPr>
          <w:rFonts w:ascii="Times New Roman" w:hAnsi="Times New Roman" w:cs="Times New Roman"/>
          <w:color w:val="242121"/>
          <w:sz w:val="28"/>
          <w:szCs w:val="28"/>
          <w:shd w:val="clear" w:color="auto" w:fill="FFFFFF"/>
          <w:lang w:val="en-GB"/>
        </w:rPr>
        <w:t xml:space="preserve"> The dispute in the case was about the custody of a minor child aged 14 years which had still not yet been resolved post the divorce between the parties. In  my view, the facts in that case are distinguishable from those of the matter before me. The issue </w:t>
      </w:r>
      <w:r w:rsidR="00023C72">
        <w:rPr>
          <w:rFonts w:ascii="Times New Roman" w:hAnsi="Times New Roman" w:cs="Times New Roman"/>
          <w:color w:val="242121"/>
          <w:sz w:val="28"/>
          <w:szCs w:val="28"/>
          <w:shd w:val="clear" w:color="auto" w:fill="FFFFFF"/>
          <w:lang w:val="en-GB"/>
        </w:rPr>
        <w:t xml:space="preserve">in that matter was </w:t>
      </w:r>
      <w:r w:rsidR="00515A55">
        <w:rPr>
          <w:rFonts w:ascii="Times New Roman" w:hAnsi="Times New Roman" w:cs="Times New Roman"/>
          <w:color w:val="242121"/>
          <w:sz w:val="28"/>
          <w:szCs w:val="28"/>
          <w:shd w:val="clear" w:color="auto" w:fill="FFFFFF"/>
          <w:lang w:val="en-GB"/>
        </w:rPr>
        <w:t xml:space="preserve">about who between the two parents </w:t>
      </w:r>
      <w:r w:rsidR="00023C72">
        <w:rPr>
          <w:rFonts w:ascii="Times New Roman" w:hAnsi="Times New Roman" w:cs="Times New Roman"/>
          <w:color w:val="242121"/>
          <w:sz w:val="28"/>
          <w:szCs w:val="28"/>
          <w:shd w:val="clear" w:color="auto" w:fill="FFFFFF"/>
          <w:lang w:val="en-GB"/>
        </w:rPr>
        <w:t>wa</w:t>
      </w:r>
      <w:r w:rsidR="00515A55">
        <w:rPr>
          <w:rFonts w:ascii="Times New Roman" w:hAnsi="Times New Roman" w:cs="Times New Roman"/>
          <w:color w:val="242121"/>
          <w:sz w:val="28"/>
          <w:szCs w:val="28"/>
          <w:shd w:val="clear" w:color="auto" w:fill="FFFFFF"/>
          <w:lang w:val="en-GB"/>
        </w:rPr>
        <w:t xml:space="preserve">s suitable enough to ensure that the interests of </w:t>
      </w:r>
      <w:r w:rsidR="00023C72">
        <w:rPr>
          <w:rFonts w:ascii="Times New Roman" w:hAnsi="Times New Roman" w:cs="Times New Roman"/>
          <w:color w:val="242121"/>
          <w:sz w:val="28"/>
          <w:szCs w:val="28"/>
          <w:shd w:val="clear" w:color="auto" w:fill="FFFFFF"/>
          <w:lang w:val="en-GB"/>
        </w:rPr>
        <w:t xml:space="preserve"> the minor we</w:t>
      </w:r>
      <w:r w:rsidR="00515A55">
        <w:rPr>
          <w:rFonts w:ascii="Times New Roman" w:hAnsi="Times New Roman" w:cs="Times New Roman"/>
          <w:color w:val="242121"/>
          <w:sz w:val="28"/>
          <w:szCs w:val="28"/>
          <w:shd w:val="clear" w:color="auto" w:fill="FFFFFF"/>
          <w:lang w:val="en-GB"/>
        </w:rPr>
        <w:t>re protected</w:t>
      </w:r>
      <w:r w:rsidR="00023C72">
        <w:rPr>
          <w:rFonts w:ascii="Times New Roman" w:hAnsi="Times New Roman" w:cs="Times New Roman"/>
          <w:color w:val="242121"/>
          <w:sz w:val="28"/>
          <w:szCs w:val="28"/>
          <w:shd w:val="clear" w:color="auto" w:fill="FFFFFF"/>
          <w:lang w:val="en-GB"/>
        </w:rPr>
        <w:t>.</w:t>
      </w:r>
      <w:r w:rsidR="009E6062">
        <w:rPr>
          <w:rFonts w:ascii="Times New Roman" w:hAnsi="Times New Roman" w:cs="Times New Roman"/>
          <w:color w:val="242121"/>
          <w:sz w:val="28"/>
          <w:szCs w:val="28"/>
          <w:shd w:val="clear" w:color="auto" w:fill="FFFFFF"/>
          <w:lang w:val="en-GB"/>
        </w:rPr>
        <w:t xml:space="preserve"> </w:t>
      </w:r>
      <w:r w:rsidR="00023C72">
        <w:rPr>
          <w:rFonts w:ascii="Times New Roman" w:hAnsi="Times New Roman" w:cs="Times New Roman"/>
          <w:color w:val="242121"/>
          <w:sz w:val="28"/>
          <w:szCs w:val="28"/>
          <w:shd w:val="clear" w:color="auto" w:fill="FFFFFF"/>
          <w:lang w:val="en-GB"/>
        </w:rPr>
        <w:t>In the instant matter, the custody is not the issue as both parents enjoy the co-parenting</w:t>
      </w:r>
      <w:r w:rsidR="009E6062">
        <w:rPr>
          <w:rFonts w:ascii="Times New Roman" w:hAnsi="Times New Roman" w:cs="Times New Roman"/>
          <w:color w:val="242121"/>
          <w:sz w:val="28"/>
          <w:szCs w:val="28"/>
          <w:shd w:val="clear" w:color="auto" w:fill="FFFFFF"/>
          <w:lang w:val="en-GB"/>
        </w:rPr>
        <w:t xml:space="preserve"> rights</w:t>
      </w:r>
      <w:r w:rsidR="00023C72">
        <w:rPr>
          <w:rFonts w:ascii="Times New Roman" w:hAnsi="Times New Roman" w:cs="Times New Roman"/>
          <w:color w:val="242121"/>
          <w:sz w:val="28"/>
          <w:szCs w:val="28"/>
          <w:shd w:val="clear" w:color="auto" w:fill="FFFFFF"/>
          <w:lang w:val="en-GB"/>
        </w:rPr>
        <w:t xml:space="preserve">. </w:t>
      </w:r>
      <w:r w:rsidR="00023C72">
        <w:rPr>
          <w:rFonts w:ascii="Times New Roman" w:hAnsi="Times New Roman" w:cs="Times New Roman"/>
          <w:color w:val="242121"/>
          <w:sz w:val="28"/>
          <w:szCs w:val="28"/>
          <w:shd w:val="clear" w:color="auto" w:fill="FFFFFF"/>
          <w:lang w:val="en-GB"/>
        </w:rPr>
        <w:lastRenderedPageBreak/>
        <w:t>Consequently</w:t>
      </w:r>
      <w:r w:rsidR="009E6062">
        <w:rPr>
          <w:rFonts w:ascii="Times New Roman" w:hAnsi="Times New Roman" w:cs="Times New Roman"/>
          <w:color w:val="242121"/>
          <w:sz w:val="28"/>
          <w:szCs w:val="28"/>
          <w:shd w:val="clear" w:color="auto" w:fill="FFFFFF"/>
          <w:lang w:val="en-GB"/>
        </w:rPr>
        <w:t>,</w:t>
      </w:r>
      <w:r w:rsidR="00023C72">
        <w:rPr>
          <w:rFonts w:ascii="Times New Roman" w:hAnsi="Times New Roman" w:cs="Times New Roman"/>
          <w:color w:val="242121"/>
          <w:sz w:val="28"/>
          <w:szCs w:val="28"/>
          <w:shd w:val="clear" w:color="auto" w:fill="FFFFFF"/>
          <w:lang w:val="en-GB"/>
        </w:rPr>
        <w:t xml:space="preserve"> the facts in </w:t>
      </w:r>
      <w:r w:rsidR="00023C72" w:rsidRPr="000E36BE">
        <w:rPr>
          <w:rFonts w:ascii="Times New Roman" w:hAnsi="Times New Roman" w:cs="Times New Roman"/>
          <w:i/>
          <w:iCs/>
          <w:color w:val="242121"/>
          <w:sz w:val="28"/>
          <w:szCs w:val="28"/>
          <w:shd w:val="clear" w:color="auto" w:fill="FFFFFF"/>
          <w:lang w:val="en-GB"/>
        </w:rPr>
        <w:t>McCall v McCall</w:t>
      </w:r>
      <w:r w:rsidR="00023C72">
        <w:rPr>
          <w:rFonts w:ascii="Times New Roman" w:hAnsi="Times New Roman" w:cs="Times New Roman"/>
          <w:color w:val="242121"/>
          <w:sz w:val="28"/>
          <w:szCs w:val="28"/>
          <w:shd w:val="clear" w:color="auto" w:fill="FFFFFF"/>
          <w:lang w:val="en-GB"/>
        </w:rPr>
        <w:t xml:space="preserve"> find no application in the present litigation.</w:t>
      </w:r>
    </w:p>
    <w:p w14:paraId="71FB5EC1" w14:textId="42015103" w:rsidR="00023C72" w:rsidRDefault="00023C72"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[22] </w:t>
      </w:r>
      <w:r w:rsidR="009E6062">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 xml:space="preserve">It was also submitted on behalf of the applicant that I must have regard to </w:t>
      </w:r>
      <w:r w:rsidRPr="00023C72">
        <w:rPr>
          <w:rFonts w:ascii="Times New Roman" w:hAnsi="Times New Roman" w:cs="Times New Roman"/>
          <w:i/>
          <w:iCs/>
          <w:color w:val="242121"/>
          <w:sz w:val="28"/>
          <w:szCs w:val="28"/>
          <w:shd w:val="clear" w:color="auto" w:fill="FFFFFF"/>
          <w:lang w:val="en-GB"/>
        </w:rPr>
        <w:t>Nel v Nel</w:t>
      </w:r>
      <w:r>
        <w:rPr>
          <w:rFonts w:ascii="Times New Roman" w:hAnsi="Times New Roman" w:cs="Times New Roman"/>
          <w:color w:val="242121"/>
          <w:sz w:val="28"/>
          <w:szCs w:val="28"/>
          <w:shd w:val="clear" w:color="auto" w:fill="FFFFFF"/>
          <w:lang w:val="en-GB"/>
        </w:rPr>
        <w:t xml:space="preserve"> </w:t>
      </w:r>
      <w:r>
        <w:rPr>
          <w:rStyle w:val="FootnoteReference"/>
          <w:rFonts w:ascii="Times New Roman" w:hAnsi="Times New Roman" w:cs="Times New Roman"/>
          <w:color w:val="242121"/>
          <w:sz w:val="28"/>
          <w:szCs w:val="28"/>
          <w:shd w:val="clear" w:color="auto" w:fill="FFFFFF"/>
          <w:lang w:val="en-GB"/>
        </w:rPr>
        <w:footnoteReference w:id="8"/>
      </w:r>
      <w:r>
        <w:rPr>
          <w:rFonts w:ascii="Times New Roman" w:hAnsi="Times New Roman" w:cs="Times New Roman"/>
          <w:color w:val="242121"/>
          <w:sz w:val="28"/>
          <w:szCs w:val="28"/>
          <w:shd w:val="clear" w:color="auto" w:fill="FFFFFF"/>
          <w:lang w:val="en-GB"/>
        </w:rPr>
        <w:t xml:space="preserve">.  In that matter, the dispute involved the change of school of the eldest child from Kenridge Primary School which he had attended since grade R </w:t>
      </w:r>
      <w:r w:rsidR="009E6062">
        <w:rPr>
          <w:rFonts w:ascii="Times New Roman" w:hAnsi="Times New Roman" w:cs="Times New Roman"/>
          <w:color w:val="242121"/>
          <w:sz w:val="28"/>
          <w:szCs w:val="28"/>
          <w:shd w:val="clear" w:color="auto" w:fill="FFFFFF"/>
          <w:lang w:val="en-GB"/>
        </w:rPr>
        <w:t>up</w:t>
      </w:r>
      <w:r w:rsidR="000E36BE">
        <w:rPr>
          <w:rFonts w:ascii="Times New Roman" w:hAnsi="Times New Roman" w:cs="Times New Roman"/>
          <w:color w:val="242121"/>
          <w:sz w:val="28"/>
          <w:szCs w:val="28"/>
          <w:shd w:val="clear" w:color="auto" w:fill="FFFFFF"/>
          <w:lang w:val="en-GB"/>
        </w:rPr>
        <w:t xml:space="preserve"> to</w:t>
      </w:r>
      <w:r w:rsidR="009E6062">
        <w:rPr>
          <w:rFonts w:ascii="Times New Roman" w:hAnsi="Times New Roman" w:cs="Times New Roman"/>
          <w:color w:val="242121"/>
          <w:sz w:val="28"/>
          <w:szCs w:val="28"/>
          <w:shd w:val="clear" w:color="auto" w:fill="FFFFFF"/>
          <w:lang w:val="en-GB"/>
        </w:rPr>
        <w:t xml:space="preserve"> </w:t>
      </w:r>
      <w:r>
        <w:rPr>
          <w:rFonts w:ascii="Times New Roman" w:hAnsi="Times New Roman" w:cs="Times New Roman"/>
          <w:color w:val="242121"/>
          <w:sz w:val="28"/>
          <w:szCs w:val="28"/>
          <w:shd w:val="clear" w:color="auto" w:fill="FFFFFF"/>
          <w:lang w:val="en-GB"/>
        </w:rPr>
        <w:t xml:space="preserve"> grade 2. It was common cause between the parties that the mother, who was the respondent in the matter, had removed the child from that school without informing the applicant and obtaining his consent. The court correctly held that the conduct of the mother was in  violation of section 31(b)(iv) of the Children’s Act. The facts in the instant case are different. </w:t>
      </w:r>
    </w:p>
    <w:p w14:paraId="6263B2DC" w14:textId="345F835F" w:rsidR="00023C72" w:rsidRDefault="00023C72"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[23]  </w:t>
      </w:r>
      <w:r w:rsidR="00214761">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 xml:space="preserve">The parties in the present matter had all along agreed and identified Redhill as the school of choice for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w:t>
      </w:r>
      <w:r w:rsidR="00F24918">
        <w:rPr>
          <w:rFonts w:ascii="Times New Roman" w:hAnsi="Times New Roman" w:cs="Times New Roman"/>
          <w:color w:val="242121"/>
          <w:sz w:val="28"/>
          <w:szCs w:val="28"/>
          <w:shd w:val="clear" w:color="auto" w:fill="FFFFFF"/>
          <w:lang w:val="en-GB"/>
        </w:rPr>
        <w:t xml:space="preserve">The parties are educated and relatively young. I have no issues that the current co-parenting arrangement which is honoured by both parties must remain in place as </w:t>
      </w:r>
      <w:r w:rsidR="003468A2">
        <w:rPr>
          <w:rFonts w:ascii="Times New Roman" w:hAnsi="Times New Roman" w:cs="Times New Roman"/>
          <w:color w:val="242121"/>
          <w:sz w:val="28"/>
          <w:szCs w:val="28"/>
          <w:shd w:val="clear" w:color="auto" w:fill="FFFFFF"/>
          <w:lang w:val="en-GB"/>
        </w:rPr>
        <w:t>S[...]</w:t>
      </w:r>
      <w:r w:rsidR="00F24918">
        <w:rPr>
          <w:rFonts w:ascii="Times New Roman" w:hAnsi="Times New Roman" w:cs="Times New Roman"/>
          <w:color w:val="242121"/>
          <w:sz w:val="28"/>
          <w:szCs w:val="28"/>
          <w:shd w:val="clear" w:color="auto" w:fill="FFFFFF"/>
          <w:lang w:val="en-GB"/>
        </w:rPr>
        <w:t xml:space="preserve"> needs both </w:t>
      </w:r>
      <w:r w:rsidR="00214761">
        <w:rPr>
          <w:rFonts w:ascii="Times New Roman" w:hAnsi="Times New Roman" w:cs="Times New Roman"/>
          <w:color w:val="242121"/>
          <w:sz w:val="28"/>
          <w:szCs w:val="28"/>
          <w:shd w:val="clear" w:color="auto" w:fill="FFFFFF"/>
          <w:lang w:val="en-GB"/>
        </w:rPr>
        <w:t>his parents</w:t>
      </w:r>
      <w:r w:rsidR="00F24918">
        <w:rPr>
          <w:rFonts w:ascii="Times New Roman" w:hAnsi="Times New Roman" w:cs="Times New Roman"/>
          <w:color w:val="242121"/>
          <w:sz w:val="28"/>
          <w:szCs w:val="28"/>
          <w:shd w:val="clear" w:color="auto" w:fill="FFFFFF"/>
          <w:lang w:val="en-GB"/>
        </w:rPr>
        <w:t xml:space="preserve"> for his stability and growth. </w:t>
      </w:r>
      <w:r>
        <w:rPr>
          <w:rFonts w:ascii="Times New Roman" w:hAnsi="Times New Roman" w:cs="Times New Roman"/>
          <w:color w:val="242121"/>
          <w:sz w:val="28"/>
          <w:szCs w:val="28"/>
          <w:shd w:val="clear" w:color="auto" w:fill="FFFFFF"/>
          <w:lang w:val="en-GB"/>
        </w:rPr>
        <w:t>This is why the</w:t>
      </w:r>
      <w:r w:rsidR="00214761">
        <w:rPr>
          <w:rFonts w:ascii="Times New Roman" w:hAnsi="Times New Roman" w:cs="Times New Roman"/>
          <w:color w:val="242121"/>
          <w:sz w:val="28"/>
          <w:szCs w:val="28"/>
          <w:shd w:val="clear" w:color="auto" w:fill="FFFFFF"/>
          <w:lang w:val="en-GB"/>
        </w:rPr>
        <w:t>y</w:t>
      </w:r>
      <w:r>
        <w:rPr>
          <w:rFonts w:ascii="Times New Roman" w:hAnsi="Times New Roman" w:cs="Times New Roman"/>
          <w:color w:val="242121"/>
          <w:sz w:val="28"/>
          <w:szCs w:val="28"/>
          <w:shd w:val="clear" w:color="auto" w:fill="FFFFFF"/>
          <w:lang w:val="en-GB"/>
        </w:rPr>
        <w:t xml:space="preserve"> signed the necessary </w:t>
      </w:r>
      <w:r w:rsidR="00506F00">
        <w:rPr>
          <w:rFonts w:ascii="Times New Roman" w:hAnsi="Times New Roman" w:cs="Times New Roman"/>
          <w:color w:val="242121"/>
          <w:sz w:val="28"/>
          <w:szCs w:val="28"/>
          <w:shd w:val="clear" w:color="auto" w:fill="FFFFFF"/>
          <w:lang w:val="en-GB"/>
        </w:rPr>
        <w:t>paperwork</w:t>
      </w:r>
      <w:r>
        <w:rPr>
          <w:rFonts w:ascii="Times New Roman" w:hAnsi="Times New Roman" w:cs="Times New Roman"/>
          <w:color w:val="242121"/>
          <w:sz w:val="28"/>
          <w:szCs w:val="28"/>
          <w:shd w:val="clear" w:color="auto" w:fill="FFFFFF"/>
          <w:lang w:val="en-GB"/>
        </w:rPr>
        <w:t xml:space="preserve"> and paid the deposit</w:t>
      </w:r>
      <w:r w:rsidR="00214761">
        <w:rPr>
          <w:rFonts w:ascii="Times New Roman" w:hAnsi="Times New Roman" w:cs="Times New Roman"/>
          <w:color w:val="242121"/>
          <w:sz w:val="28"/>
          <w:szCs w:val="28"/>
          <w:shd w:val="clear" w:color="auto" w:fill="FFFFFF"/>
          <w:lang w:val="en-GB"/>
        </w:rPr>
        <w:t>,</w:t>
      </w:r>
      <w:r>
        <w:rPr>
          <w:rFonts w:ascii="Times New Roman" w:hAnsi="Times New Roman" w:cs="Times New Roman"/>
          <w:color w:val="242121"/>
          <w:sz w:val="28"/>
          <w:szCs w:val="28"/>
          <w:shd w:val="clear" w:color="auto" w:fill="FFFFFF"/>
          <w:lang w:val="en-GB"/>
        </w:rPr>
        <w:t xml:space="preserve"> so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could attend at Redhill from 2024. In fact</w:t>
      </w:r>
      <w:r w:rsidR="00214761">
        <w:rPr>
          <w:rFonts w:ascii="Times New Roman" w:hAnsi="Times New Roman" w:cs="Times New Roman"/>
          <w:color w:val="242121"/>
          <w:sz w:val="28"/>
          <w:szCs w:val="28"/>
          <w:shd w:val="clear" w:color="auto" w:fill="FFFFFF"/>
          <w:lang w:val="en-GB"/>
        </w:rPr>
        <w:t>,</w:t>
      </w:r>
      <w:r>
        <w:rPr>
          <w:rFonts w:ascii="Times New Roman" w:hAnsi="Times New Roman" w:cs="Times New Roman"/>
          <w:color w:val="242121"/>
          <w:sz w:val="28"/>
          <w:szCs w:val="28"/>
          <w:shd w:val="clear" w:color="auto" w:fill="FFFFFF"/>
          <w:lang w:val="en-GB"/>
        </w:rPr>
        <w:t xml:space="preserve"> the first respondent has taken it upon herself that she would pay any penalty that may be imposed by St Stithian as the space for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had remained available for 2024. The first respondent did not, in my view, </w:t>
      </w:r>
      <w:r>
        <w:rPr>
          <w:rFonts w:ascii="Times New Roman" w:hAnsi="Times New Roman" w:cs="Times New Roman"/>
          <w:color w:val="242121"/>
          <w:sz w:val="28"/>
          <w:szCs w:val="28"/>
          <w:shd w:val="clear" w:color="auto" w:fill="FFFFFF"/>
          <w:lang w:val="en-GB"/>
        </w:rPr>
        <w:lastRenderedPageBreak/>
        <w:t xml:space="preserve">conduct herself in a manner that was contrary to the interests of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or for that matter in violation of section 31(b)(iv) of the Children’s Act. </w:t>
      </w:r>
    </w:p>
    <w:p w14:paraId="13F4C563" w14:textId="30ADFE82" w:rsidR="00183987" w:rsidRDefault="00023C72"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 [24] </w:t>
      </w:r>
      <w:r w:rsidR="00506F00">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 xml:space="preserve">In my considered view, the applicant’s sudden unreasonable withdrawal of </w:t>
      </w:r>
      <w:r w:rsidR="00214761">
        <w:rPr>
          <w:rFonts w:ascii="Times New Roman" w:hAnsi="Times New Roman" w:cs="Times New Roman"/>
          <w:color w:val="242121"/>
          <w:sz w:val="28"/>
          <w:szCs w:val="28"/>
          <w:shd w:val="clear" w:color="auto" w:fill="FFFFFF"/>
          <w:lang w:val="en-GB"/>
        </w:rPr>
        <w:t xml:space="preserve">consent regarding </w:t>
      </w:r>
      <w:r w:rsidR="003468A2">
        <w:rPr>
          <w:rFonts w:ascii="Times New Roman" w:hAnsi="Times New Roman" w:cs="Times New Roman"/>
          <w:color w:val="242121"/>
          <w:sz w:val="28"/>
          <w:szCs w:val="28"/>
          <w:shd w:val="clear" w:color="auto" w:fill="FFFFFF"/>
          <w:lang w:val="en-GB"/>
        </w:rPr>
        <w:t>S[...]</w:t>
      </w:r>
      <w:r w:rsidR="00214761">
        <w:rPr>
          <w:rFonts w:ascii="Times New Roman" w:hAnsi="Times New Roman" w:cs="Times New Roman"/>
          <w:color w:val="242121"/>
          <w:sz w:val="28"/>
          <w:szCs w:val="28"/>
          <w:shd w:val="clear" w:color="auto" w:fill="FFFFFF"/>
          <w:lang w:val="en-GB"/>
        </w:rPr>
        <w:t xml:space="preserve">’s attendance at </w:t>
      </w:r>
      <w:r>
        <w:rPr>
          <w:rFonts w:ascii="Times New Roman" w:hAnsi="Times New Roman" w:cs="Times New Roman"/>
          <w:color w:val="242121"/>
          <w:sz w:val="28"/>
          <w:szCs w:val="28"/>
          <w:shd w:val="clear" w:color="auto" w:fill="FFFFFF"/>
          <w:lang w:val="en-GB"/>
        </w:rPr>
        <w:t xml:space="preserve">Redhill, was not in </w:t>
      </w:r>
      <w:r w:rsidR="00DA56FF">
        <w:rPr>
          <w:rFonts w:ascii="Times New Roman" w:hAnsi="Times New Roman" w:cs="Times New Roman"/>
          <w:color w:val="242121"/>
          <w:sz w:val="28"/>
          <w:szCs w:val="28"/>
          <w:shd w:val="clear" w:color="auto" w:fill="FFFFFF"/>
          <w:lang w:val="en-GB"/>
        </w:rPr>
        <w:t>the child’s</w:t>
      </w:r>
      <w:r>
        <w:rPr>
          <w:rFonts w:ascii="Times New Roman" w:hAnsi="Times New Roman" w:cs="Times New Roman"/>
          <w:color w:val="242121"/>
          <w:sz w:val="28"/>
          <w:szCs w:val="28"/>
          <w:shd w:val="clear" w:color="auto" w:fill="FFFFFF"/>
          <w:lang w:val="en-GB"/>
        </w:rPr>
        <w:t xml:space="preserve"> interest</w:t>
      </w:r>
      <w:r w:rsidR="00214761">
        <w:rPr>
          <w:rFonts w:ascii="Times New Roman" w:hAnsi="Times New Roman" w:cs="Times New Roman"/>
          <w:color w:val="242121"/>
          <w:sz w:val="28"/>
          <w:szCs w:val="28"/>
          <w:shd w:val="clear" w:color="auto" w:fill="FFFFFF"/>
          <w:lang w:val="en-GB"/>
        </w:rPr>
        <w:t>.</w:t>
      </w:r>
      <w:r>
        <w:rPr>
          <w:rFonts w:ascii="Times New Roman" w:hAnsi="Times New Roman" w:cs="Times New Roman"/>
          <w:color w:val="242121"/>
          <w:sz w:val="28"/>
          <w:szCs w:val="28"/>
          <w:shd w:val="clear" w:color="auto" w:fill="FFFFFF"/>
          <w:lang w:val="en-GB"/>
        </w:rPr>
        <w:t xml:space="preserve"> On the contrary,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is attending with some  children that he was with at St, Stithians and the fear </w:t>
      </w:r>
      <w:r w:rsidR="00DA56FF">
        <w:rPr>
          <w:rFonts w:ascii="Times New Roman" w:hAnsi="Times New Roman" w:cs="Times New Roman"/>
          <w:color w:val="242121"/>
          <w:sz w:val="28"/>
          <w:szCs w:val="28"/>
          <w:shd w:val="clear" w:color="auto" w:fill="FFFFFF"/>
          <w:lang w:val="en-GB"/>
        </w:rPr>
        <w:t xml:space="preserve">expressed </w:t>
      </w:r>
      <w:r>
        <w:rPr>
          <w:rFonts w:ascii="Times New Roman" w:hAnsi="Times New Roman" w:cs="Times New Roman"/>
          <w:color w:val="242121"/>
          <w:sz w:val="28"/>
          <w:szCs w:val="28"/>
          <w:shd w:val="clear" w:color="auto" w:fill="FFFFFF"/>
          <w:lang w:val="en-GB"/>
        </w:rPr>
        <w:t xml:space="preserve">by the applicant that Redhill is not </w:t>
      </w:r>
      <w:r w:rsidR="00DA56FF">
        <w:rPr>
          <w:rFonts w:ascii="Times New Roman" w:hAnsi="Times New Roman" w:cs="Times New Roman"/>
          <w:color w:val="242121"/>
          <w:sz w:val="28"/>
          <w:szCs w:val="28"/>
          <w:shd w:val="clear" w:color="auto" w:fill="FFFFFF"/>
          <w:lang w:val="en-GB"/>
        </w:rPr>
        <w:t xml:space="preserve"> suitable</w:t>
      </w:r>
      <w:r>
        <w:rPr>
          <w:rFonts w:ascii="Times New Roman" w:hAnsi="Times New Roman" w:cs="Times New Roman"/>
          <w:color w:val="242121"/>
          <w:sz w:val="28"/>
          <w:szCs w:val="28"/>
          <w:shd w:val="clear" w:color="auto" w:fill="FFFFFF"/>
          <w:lang w:val="en-GB"/>
        </w:rPr>
        <w:t xml:space="preserve"> because it failed to report that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was punched on the stomach by one of the children, is without basis  </w:t>
      </w:r>
      <w:r w:rsidR="00DA56FF">
        <w:rPr>
          <w:rFonts w:ascii="Times New Roman" w:hAnsi="Times New Roman" w:cs="Times New Roman"/>
          <w:color w:val="242121"/>
          <w:sz w:val="28"/>
          <w:szCs w:val="28"/>
          <w:shd w:val="clear" w:color="auto" w:fill="FFFFFF"/>
          <w:lang w:val="en-GB"/>
        </w:rPr>
        <w:t xml:space="preserve">and an insufficient </w:t>
      </w:r>
      <w:r>
        <w:rPr>
          <w:rFonts w:ascii="Times New Roman" w:hAnsi="Times New Roman" w:cs="Times New Roman"/>
          <w:color w:val="242121"/>
          <w:sz w:val="28"/>
          <w:szCs w:val="28"/>
          <w:shd w:val="clear" w:color="auto" w:fill="FFFFFF"/>
          <w:lang w:val="en-GB"/>
        </w:rPr>
        <w:t xml:space="preserve">reason </w:t>
      </w:r>
      <w:r w:rsidR="00DA56FF">
        <w:rPr>
          <w:rFonts w:ascii="Times New Roman" w:hAnsi="Times New Roman" w:cs="Times New Roman"/>
          <w:color w:val="242121"/>
          <w:sz w:val="28"/>
          <w:szCs w:val="28"/>
          <w:shd w:val="clear" w:color="auto" w:fill="FFFFFF"/>
          <w:lang w:val="en-GB"/>
        </w:rPr>
        <w:t xml:space="preserve"> why</w:t>
      </w:r>
      <w:r>
        <w:rPr>
          <w:rFonts w:ascii="Times New Roman" w:hAnsi="Times New Roman" w:cs="Times New Roman"/>
          <w:color w:val="242121"/>
          <w:sz w:val="28"/>
          <w:szCs w:val="28"/>
          <w:shd w:val="clear" w:color="auto" w:fill="FFFFFF"/>
          <w:lang w:val="en-GB"/>
        </w:rPr>
        <w:t xml:space="preserve"> the school is not good enough or will cause anxiety to </w:t>
      </w:r>
      <w:r w:rsidR="003468A2">
        <w:rPr>
          <w:rFonts w:ascii="Times New Roman" w:hAnsi="Times New Roman" w:cs="Times New Roman"/>
          <w:color w:val="242121"/>
          <w:sz w:val="28"/>
          <w:szCs w:val="28"/>
          <w:shd w:val="clear" w:color="auto" w:fill="FFFFFF"/>
          <w:lang w:val="en-GB"/>
        </w:rPr>
        <w:t>S[...]</w:t>
      </w:r>
      <w:r>
        <w:rPr>
          <w:rFonts w:ascii="Times New Roman" w:hAnsi="Times New Roman" w:cs="Times New Roman"/>
          <w:color w:val="242121"/>
          <w:sz w:val="28"/>
          <w:szCs w:val="28"/>
          <w:shd w:val="clear" w:color="auto" w:fill="FFFFFF"/>
          <w:lang w:val="en-GB"/>
        </w:rPr>
        <w:t xml:space="preserve">. Accordingly, the facts in </w:t>
      </w:r>
      <w:r w:rsidRPr="00506F00">
        <w:rPr>
          <w:rFonts w:ascii="Times New Roman" w:hAnsi="Times New Roman" w:cs="Times New Roman"/>
          <w:i/>
          <w:iCs/>
          <w:color w:val="242121"/>
          <w:sz w:val="28"/>
          <w:szCs w:val="28"/>
          <w:shd w:val="clear" w:color="auto" w:fill="FFFFFF"/>
          <w:lang w:val="en-GB"/>
        </w:rPr>
        <w:t>Nel v Nel</w:t>
      </w:r>
      <w:r>
        <w:rPr>
          <w:rFonts w:ascii="Times New Roman" w:hAnsi="Times New Roman" w:cs="Times New Roman"/>
          <w:color w:val="242121"/>
          <w:sz w:val="28"/>
          <w:szCs w:val="28"/>
          <w:shd w:val="clear" w:color="auto" w:fill="FFFFFF"/>
          <w:lang w:val="en-GB"/>
        </w:rPr>
        <w:t xml:space="preserve"> find no application in the present case.</w:t>
      </w:r>
    </w:p>
    <w:p w14:paraId="6463BA07" w14:textId="783E2DBA" w:rsidR="00F24918" w:rsidRDefault="00023C72"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[25] </w:t>
      </w:r>
      <w:r w:rsidR="00F24918">
        <w:rPr>
          <w:rFonts w:ascii="Times New Roman" w:hAnsi="Times New Roman" w:cs="Times New Roman"/>
          <w:color w:val="242121"/>
          <w:sz w:val="28"/>
          <w:szCs w:val="28"/>
          <w:shd w:val="clear" w:color="auto" w:fill="FFFFFF"/>
          <w:lang w:val="en-GB"/>
        </w:rPr>
        <w:t xml:space="preserve"> </w:t>
      </w:r>
      <w:r w:rsidR="00214761">
        <w:rPr>
          <w:rFonts w:ascii="Times New Roman" w:hAnsi="Times New Roman" w:cs="Times New Roman"/>
          <w:color w:val="242121"/>
          <w:sz w:val="28"/>
          <w:szCs w:val="28"/>
          <w:shd w:val="clear" w:color="auto" w:fill="FFFFFF"/>
          <w:lang w:val="en-GB"/>
        </w:rPr>
        <w:tab/>
      </w:r>
      <w:r w:rsidR="00F24918">
        <w:rPr>
          <w:rFonts w:ascii="Times New Roman" w:hAnsi="Times New Roman" w:cs="Times New Roman"/>
          <w:color w:val="242121"/>
          <w:sz w:val="28"/>
          <w:szCs w:val="28"/>
          <w:shd w:val="clear" w:color="auto" w:fill="FFFFFF"/>
          <w:lang w:val="en-GB"/>
        </w:rPr>
        <w:t xml:space="preserve">There was no unilateral decision to simply take </w:t>
      </w:r>
      <w:r w:rsidR="003468A2">
        <w:rPr>
          <w:rFonts w:ascii="Times New Roman" w:hAnsi="Times New Roman" w:cs="Times New Roman"/>
          <w:color w:val="242121"/>
          <w:sz w:val="28"/>
          <w:szCs w:val="28"/>
          <w:shd w:val="clear" w:color="auto" w:fill="FFFFFF"/>
          <w:lang w:val="en-GB"/>
        </w:rPr>
        <w:t>S[...]</w:t>
      </w:r>
      <w:r w:rsidR="00F24918">
        <w:rPr>
          <w:rFonts w:ascii="Times New Roman" w:hAnsi="Times New Roman" w:cs="Times New Roman"/>
          <w:color w:val="242121"/>
          <w:sz w:val="28"/>
          <w:szCs w:val="28"/>
          <w:shd w:val="clear" w:color="auto" w:fill="FFFFFF"/>
          <w:lang w:val="en-GB"/>
        </w:rPr>
        <w:t xml:space="preserve"> to Redhill.  For fear of repetition, the parties knew all along that Redhill was their school of choice and the child was comfortable</w:t>
      </w:r>
      <w:r w:rsidR="00214761">
        <w:rPr>
          <w:rFonts w:ascii="Times New Roman" w:hAnsi="Times New Roman" w:cs="Times New Roman"/>
          <w:color w:val="242121"/>
          <w:sz w:val="28"/>
          <w:szCs w:val="28"/>
          <w:shd w:val="clear" w:color="auto" w:fill="FFFFFF"/>
          <w:lang w:val="en-GB"/>
        </w:rPr>
        <w:t xml:space="preserve"> there.</w:t>
      </w:r>
      <w:r w:rsidR="00F24918">
        <w:rPr>
          <w:rFonts w:ascii="Times New Roman" w:hAnsi="Times New Roman" w:cs="Times New Roman"/>
          <w:color w:val="242121"/>
          <w:sz w:val="28"/>
          <w:szCs w:val="28"/>
          <w:shd w:val="clear" w:color="auto" w:fill="FFFFFF"/>
          <w:lang w:val="en-GB"/>
        </w:rPr>
        <w:t xml:space="preserve"> I find </w:t>
      </w:r>
      <w:r w:rsidR="00214761">
        <w:rPr>
          <w:rFonts w:ascii="Times New Roman" w:hAnsi="Times New Roman" w:cs="Times New Roman"/>
          <w:color w:val="242121"/>
          <w:sz w:val="28"/>
          <w:szCs w:val="28"/>
          <w:shd w:val="clear" w:color="auto" w:fill="FFFFFF"/>
          <w:lang w:val="en-GB"/>
        </w:rPr>
        <w:t>no</w:t>
      </w:r>
      <w:r w:rsidR="00F24918">
        <w:rPr>
          <w:rFonts w:ascii="Times New Roman" w:hAnsi="Times New Roman" w:cs="Times New Roman"/>
          <w:color w:val="242121"/>
          <w:sz w:val="28"/>
          <w:szCs w:val="28"/>
          <w:shd w:val="clear" w:color="auto" w:fill="FFFFFF"/>
          <w:lang w:val="en-GB"/>
        </w:rPr>
        <w:t xml:space="preserve"> basis to reject the first respondent’s contention that </w:t>
      </w:r>
      <w:r w:rsidR="003468A2">
        <w:rPr>
          <w:rFonts w:ascii="Times New Roman" w:hAnsi="Times New Roman" w:cs="Times New Roman"/>
          <w:color w:val="242121"/>
          <w:sz w:val="28"/>
          <w:szCs w:val="28"/>
          <w:shd w:val="clear" w:color="auto" w:fill="FFFFFF"/>
          <w:lang w:val="en-GB"/>
        </w:rPr>
        <w:t>S[...]</w:t>
      </w:r>
      <w:r w:rsidR="00F24918">
        <w:rPr>
          <w:rFonts w:ascii="Times New Roman" w:hAnsi="Times New Roman" w:cs="Times New Roman"/>
          <w:color w:val="242121"/>
          <w:sz w:val="28"/>
          <w:szCs w:val="28"/>
          <w:shd w:val="clear" w:color="auto" w:fill="FFFFFF"/>
          <w:lang w:val="en-GB"/>
        </w:rPr>
        <w:t xml:space="preserve"> is excited about his new school and </w:t>
      </w:r>
      <w:r w:rsidR="00214761">
        <w:rPr>
          <w:rFonts w:ascii="Times New Roman" w:hAnsi="Times New Roman" w:cs="Times New Roman"/>
          <w:color w:val="242121"/>
          <w:sz w:val="28"/>
          <w:szCs w:val="28"/>
          <w:shd w:val="clear" w:color="auto" w:fill="FFFFFF"/>
          <w:lang w:val="en-GB"/>
        </w:rPr>
        <w:t>has expressed that excitement</w:t>
      </w:r>
      <w:r w:rsidR="00F24918">
        <w:rPr>
          <w:rFonts w:ascii="Times New Roman" w:hAnsi="Times New Roman" w:cs="Times New Roman"/>
          <w:color w:val="242121"/>
          <w:sz w:val="28"/>
          <w:szCs w:val="28"/>
          <w:shd w:val="clear" w:color="auto" w:fill="FFFFFF"/>
          <w:lang w:val="en-GB"/>
        </w:rPr>
        <w:t xml:space="preserve"> to family and friends. Accordingly</w:t>
      </w:r>
      <w:r w:rsidR="00214761">
        <w:rPr>
          <w:rFonts w:ascii="Times New Roman" w:hAnsi="Times New Roman" w:cs="Times New Roman"/>
          <w:color w:val="242121"/>
          <w:sz w:val="28"/>
          <w:szCs w:val="28"/>
          <w:shd w:val="clear" w:color="auto" w:fill="FFFFFF"/>
          <w:lang w:val="en-GB"/>
        </w:rPr>
        <w:t>,</w:t>
      </w:r>
      <w:r w:rsidR="00F24918">
        <w:rPr>
          <w:rFonts w:ascii="Times New Roman" w:hAnsi="Times New Roman" w:cs="Times New Roman"/>
          <w:color w:val="242121"/>
          <w:sz w:val="28"/>
          <w:szCs w:val="28"/>
          <w:shd w:val="clear" w:color="auto" w:fill="FFFFFF"/>
          <w:lang w:val="en-GB"/>
        </w:rPr>
        <w:t xml:space="preserve"> it will not be in </w:t>
      </w:r>
      <w:r w:rsidR="003468A2">
        <w:rPr>
          <w:rFonts w:ascii="Times New Roman" w:hAnsi="Times New Roman" w:cs="Times New Roman"/>
          <w:color w:val="242121"/>
          <w:sz w:val="28"/>
          <w:szCs w:val="28"/>
          <w:shd w:val="clear" w:color="auto" w:fill="FFFFFF"/>
          <w:lang w:val="en-GB"/>
        </w:rPr>
        <w:t>S[...]</w:t>
      </w:r>
      <w:r w:rsidR="00F24918">
        <w:rPr>
          <w:rFonts w:ascii="Times New Roman" w:hAnsi="Times New Roman" w:cs="Times New Roman"/>
          <w:color w:val="242121"/>
          <w:sz w:val="28"/>
          <w:szCs w:val="28"/>
          <w:shd w:val="clear" w:color="auto" w:fill="FFFFFF"/>
          <w:lang w:val="en-GB"/>
        </w:rPr>
        <w:t>’s interest to remove him from Redhill to St. Stithians.</w:t>
      </w:r>
    </w:p>
    <w:p w14:paraId="2E45D7D3" w14:textId="3650FF2F" w:rsidR="00023C72" w:rsidRDefault="00F24918"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[26] </w:t>
      </w:r>
      <w:r w:rsidR="00214761">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 xml:space="preserve">It follows therefore that the applicant has failed to show that he is entitled to the relief sought in so far as interdicting the </w:t>
      </w:r>
      <w:r w:rsidR="00214761">
        <w:rPr>
          <w:rFonts w:ascii="Times New Roman" w:hAnsi="Times New Roman" w:cs="Times New Roman"/>
          <w:color w:val="242121"/>
          <w:sz w:val="28"/>
          <w:szCs w:val="28"/>
          <w:shd w:val="clear" w:color="auto" w:fill="FFFFFF"/>
          <w:lang w:val="en-GB"/>
        </w:rPr>
        <w:t xml:space="preserve">child’s </w:t>
      </w:r>
      <w:r>
        <w:rPr>
          <w:rFonts w:ascii="Times New Roman" w:hAnsi="Times New Roman" w:cs="Times New Roman"/>
          <w:color w:val="242121"/>
          <w:sz w:val="28"/>
          <w:szCs w:val="28"/>
          <w:shd w:val="clear" w:color="auto" w:fill="FFFFFF"/>
          <w:lang w:val="en-GB"/>
        </w:rPr>
        <w:t xml:space="preserve">school attendance at Redhill and all other related relief. The main application must therefore fail. </w:t>
      </w:r>
    </w:p>
    <w:p w14:paraId="2DE72436" w14:textId="2E37F03D" w:rsidR="00F24918" w:rsidRDefault="00F24918" w:rsidP="003750E6">
      <w:pPr>
        <w:spacing w:line="480" w:lineRule="auto"/>
        <w:ind w:left="720" w:hanging="720"/>
        <w:jc w:val="both"/>
        <w:rPr>
          <w:rFonts w:ascii="Times New Roman" w:hAnsi="Times New Roman" w:cs="Times New Roman"/>
          <w:b/>
          <w:bCs/>
          <w:color w:val="242121"/>
          <w:sz w:val="28"/>
          <w:szCs w:val="28"/>
          <w:shd w:val="clear" w:color="auto" w:fill="FFFFFF"/>
          <w:lang w:val="en-GB"/>
        </w:rPr>
      </w:pPr>
      <w:r w:rsidRPr="00F24918">
        <w:rPr>
          <w:rFonts w:ascii="Times New Roman" w:hAnsi="Times New Roman" w:cs="Times New Roman"/>
          <w:b/>
          <w:bCs/>
          <w:color w:val="242121"/>
          <w:sz w:val="28"/>
          <w:szCs w:val="28"/>
          <w:shd w:val="clear" w:color="auto" w:fill="FFFFFF"/>
          <w:lang w:val="en-GB"/>
        </w:rPr>
        <w:t>Counter-application</w:t>
      </w:r>
    </w:p>
    <w:p w14:paraId="7A82C5B3" w14:textId="0BF1C5CA" w:rsidR="00D610A2" w:rsidRDefault="00F24918" w:rsidP="003750E6">
      <w:pPr>
        <w:spacing w:line="480" w:lineRule="auto"/>
        <w:ind w:left="720" w:hanging="720"/>
        <w:jc w:val="both"/>
        <w:rPr>
          <w:rFonts w:ascii="Times New Roman" w:hAnsi="Times New Roman" w:cs="Times New Roman"/>
          <w:color w:val="242121"/>
          <w:sz w:val="28"/>
          <w:szCs w:val="28"/>
          <w:shd w:val="clear" w:color="auto" w:fill="FFFFFF"/>
          <w:lang w:val="en-GB"/>
        </w:rPr>
      </w:pPr>
      <w:r w:rsidRPr="00F24918">
        <w:rPr>
          <w:rFonts w:ascii="Times New Roman" w:hAnsi="Times New Roman" w:cs="Times New Roman"/>
          <w:color w:val="242121"/>
          <w:sz w:val="28"/>
          <w:szCs w:val="28"/>
          <w:shd w:val="clear" w:color="auto" w:fill="FFFFFF"/>
          <w:lang w:val="en-GB"/>
        </w:rPr>
        <w:lastRenderedPageBreak/>
        <w:t>[27]</w:t>
      </w:r>
      <w:r w:rsidR="00E744EF">
        <w:rPr>
          <w:rFonts w:ascii="Times New Roman" w:hAnsi="Times New Roman" w:cs="Times New Roman"/>
          <w:color w:val="242121"/>
          <w:sz w:val="28"/>
          <w:szCs w:val="28"/>
          <w:shd w:val="clear" w:color="auto" w:fill="FFFFFF"/>
          <w:lang w:val="en-GB"/>
        </w:rPr>
        <w:t xml:space="preserve"> </w:t>
      </w:r>
      <w:r w:rsidR="00214761">
        <w:rPr>
          <w:rFonts w:ascii="Times New Roman" w:hAnsi="Times New Roman" w:cs="Times New Roman"/>
          <w:color w:val="242121"/>
          <w:sz w:val="28"/>
          <w:szCs w:val="28"/>
          <w:shd w:val="clear" w:color="auto" w:fill="FFFFFF"/>
          <w:lang w:val="en-GB"/>
        </w:rPr>
        <w:tab/>
      </w:r>
      <w:r w:rsidR="00E744EF">
        <w:rPr>
          <w:rFonts w:ascii="Times New Roman" w:hAnsi="Times New Roman" w:cs="Times New Roman"/>
          <w:color w:val="242121"/>
          <w:sz w:val="28"/>
          <w:szCs w:val="28"/>
          <w:shd w:val="clear" w:color="auto" w:fill="FFFFFF"/>
          <w:lang w:val="en-GB"/>
        </w:rPr>
        <w:t xml:space="preserve">In her counter-application, the first respondent  seeks certain relief , </w:t>
      </w:r>
      <w:r w:rsidR="00E744EF" w:rsidRPr="00E744EF">
        <w:rPr>
          <w:rFonts w:ascii="Times New Roman" w:hAnsi="Times New Roman" w:cs="Times New Roman"/>
          <w:i/>
          <w:iCs/>
          <w:color w:val="242121"/>
          <w:sz w:val="28"/>
          <w:szCs w:val="28"/>
          <w:shd w:val="clear" w:color="auto" w:fill="FFFFFF"/>
          <w:lang w:val="en-GB"/>
        </w:rPr>
        <w:t>inter alia</w:t>
      </w:r>
      <w:r w:rsidR="00E744EF">
        <w:rPr>
          <w:rFonts w:ascii="Times New Roman" w:hAnsi="Times New Roman" w:cs="Times New Roman"/>
          <w:i/>
          <w:iCs/>
          <w:color w:val="242121"/>
          <w:sz w:val="28"/>
          <w:szCs w:val="28"/>
          <w:shd w:val="clear" w:color="auto" w:fill="FFFFFF"/>
          <w:lang w:val="en-GB"/>
        </w:rPr>
        <w:t xml:space="preserve">, </w:t>
      </w:r>
      <w:r w:rsidR="00E744EF" w:rsidRPr="00E744EF">
        <w:rPr>
          <w:rFonts w:ascii="Times New Roman" w:hAnsi="Times New Roman" w:cs="Times New Roman"/>
          <w:color w:val="242121"/>
          <w:sz w:val="28"/>
          <w:szCs w:val="28"/>
          <w:shd w:val="clear" w:color="auto" w:fill="FFFFFF"/>
          <w:lang w:val="en-GB"/>
        </w:rPr>
        <w:t>the minor c</w:t>
      </w:r>
      <w:r w:rsidR="00E744EF">
        <w:rPr>
          <w:rFonts w:ascii="Times New Roman" w:hAnsi="Times New Roman" w:cs="Times New Roman"/>
          <w:color w:val="242121"/>
          <w:sz w:val="28"/>
          <w:szCs w:val="28"/>
          <w:shd w:val="clear" w:color="auto" w:fill="FFFFFF"/>
          <w:lang w:val="en-GB"/>
        </w:rPr>
        <w:t xml:space="preserve">hild </w:t>
      </w:r>
      <w:r w:rsidR="00E744EF" w:rsidRPr="00E744EF">
        <w:rPr>
          <w:rFonts w:ascii="Times New Roman" w:hAnsi="Times New Roman" w:cs="Times New Roman"/>
          <w:color w:val="242121"/>
          <w:sz w:val="28"/>
          <w:szCs w:val="28"/>
          <w:shd w:val="clear" w:color="auto" w:fill="FFFFFF"/>
          <w:lang w:val="en-GB"/>
        </w:rPr>
        <w:t>s</w:t>
      </w:r>
      <w:r w:rsidR="00E744EF">
        <w:rPr>
          <w:rFonts w:ascii="Times New Roman" w:hAnsi="Times New Roman" w:cs="Times New Roman"/>
          <w:color w:val="242121"/>
          <w:sz w:val="28"/>
          <w:szCs w:val="28"/>
          <w:shd w:val="clear" w:color="auto" w:fill="FFFFFF"/>
          <w:lang w:val="en-GB"/>
        </w:rPr>
        <w:t>hall remain enrolled at and continue to attend Redhill School in Morningside, Sandton</w:t>
      </w:r>
      <w:r w:rsidR="00214761">
        <w:rPr>
          <w:rFonts w:ascii="Times New Roman" w:hAnsi="Times New Roman" w:cs="Times New Roman"/>
          <w:color w:val="242121"/>
          <w:sz w:val="28"/>
          <w:szCs w:val="28"/>
          <w:shd w:val="clear" w:color="auto" w:fill="FFFFFF"/>
          <w:lang w:val="en-GB"/>
        </w:rPr>
        <w:t xml:space="preserve"> </w:t>
      </w:r>
      <w:r w:rsidR="00E744EF">
        <w:rPr>
          <w:rFonts w:ascii="Times New Roman" w:hAnsi="Times New Roman" w:cs="Times New Roman"/>
          <w:color w:val="242121"/>
          <w:sz w:val="28"/>
          <w:szCs w:val="28"/>
          <w:shd w:val="clear" w:color="auto" w:fill="FFFFFF"/>
          <w:lang w:val="en-GB"/>
        </w:rPr>
        <w:t xml:space="preserve">; that the first respondent and the applicant shall remain equally liable for the child’s school fees and school related expenses at Redhill, pending the delivery of an order in the Rule 43 proceedings argued on 30 November 2023; that the parents shall be equally liable for any and all amounts due to St. Stithians as a result of the termination of </w:t>
      </w:r>
      <w:r w:rsidR="003468A2">
        <w:rPr>
          <w:rFonts w:ascii="Times New Roman" w:hAnsi="Times New Roman" w:cs="Times New Roman"/>
          <w:color w:val="242121"/>
          <w:sz w:val="28"/>
          <w:szCs w:val="28"/>
          <w:shd w:val="clear" w:color="auto" w:fill="FFFFFF"/>
          <w:lang w:val="en-GB"/>
        </w:rPr>
        <w:t>S[...]</w:t>
      </w:r>
      <w:r w:rsidR="00E744EF">
        <w:rPr>
          <w:rFonts w:ascii="Times New Roman" w:hAnsi="Times New Roman" w:cs="Times New Roman"/>
          <w:color w:val="242121"/>
          <w:sz w:val="28"/>
          <w:szCs w:val="28"/>
          <w:shd w:val="clear" w:color="auto" w:fill="FFFFFF"/>
          <w:lang w:val="en-GB"/>
        </w:rPr>
        <w:t xml:space="preserve">’s attendance; in the alternative to </w:t>
      </w:r>
      <w:r w:rsidR="00EA5754">
        <w:rPr>
          <w:rFonts w:ascii="Times New Roman" w:hAnsi="Times New Roman" w:cs="Times New Roman"/>
          <w:color w:val="242121"/>
          <w:sz w:val="28"/>
          <w:szCs w:val="28"/>
          <w:shd w:val="clear" w:color="auto" w:fill="FFFFFF"/>
          <w:lang w:val="en-GB"/>
        </w:rPr>
        <w:t xml:space="preserve">paragraph 6.1 and in the event </w:t>
      </w:r>
      <w:r w:rsidR="00CB164A">
        <w:rPr>
          <w:rFonts w:ascii="Times New Roman" w:hAnsi="Times New Roman" w:cs="Times New Roman"/>
          <w:color w:val="242121"/>
          <w:sz w:val="28"/>
          <w:szCs w:val="28"/>
          <w:shd w:val="clear" w:color="auto" w:fill="FFFFFF"/>
          <w:lang w:val="en-GB"/>
        </w:rPr>
        <w:t>the Court is unable to determine which school</w:t>
      </w:r>
      <w:r w:rsidR="00EA1C70">
        <w:rPr>
          <w:rFonts w:ascii="Times New Roman" w:hAnsi="Times New Roman" w:cs="Times New Roman"/>
          <w:color w:val="242121"/>
          <w:sz w:val="28"/>
          <w:szCs w:val="28"/>
          <w:shd w:val="clear" w:color="auto" w:fill="FFFFFF"/>
          <w:lang w:val="en-GB"/>
        </w:rPr>
        <w:t xml:space="preserve"> </w:t>
      </w:r>
      <w:r w:rsidR="003468A2">
        <w:rPr>
          <w:rFonts w:ascii="Times New Roman" w:hAnsi="Times New Roman" w:cs="Times New Roman"/>
          <w:color w:val="242121"/>
          <w:sz w:val="28"/>
          <w:szCs w:val="28"/>
          <w:shd w:val="clear" w:color="auto" w:fill="FFFFFF"/>
          <w:lang w:val="en-GB"/>
        </w:rPr>
        <w:t>S[...]</w:t>
      </w:r>
      <w:r w:rsidR="00E744EF">
        <w:rPr>
          <w:rFonts w:ascii="Times New Roman" w:hAnsi="Times New Roman" w:cs="Times New Roman"/>
          <w:color w:val="242121"/>
          <w:sz w:val="28"/>
          <w:szCs w:val="28"/>
          <w:shd w:val="clear" w:color="auto" w:fill="FFFFFF"/>
          <w:lang w:val="en-GB"/>
        </w:rPr>
        <w:t xml:space="preserve"> </w:t>
      </w:r>
      <w:r w:rsidR="00EA1C70">
        <w:rPr>
          <w:rFonts w:ascii="Times New Roman" w:hAnsi="Times New Roman" w:cs="Times New Roman"/>
          <w:color w:val="242121"/>
          <w:sz w:val="28"/>
          <w:szCs w:val="28"/>
          <w:shd w:val="clear" w:color="auto" w:fill="FFFFFF"/>
          <w:lang w:val="en-GB"/>
        </w:rPr>
        <w:t>should attend</w:t>
      </w:r>
      <w:r w:rsidR="00331B00">
        <w:rPr>
          <w:rFonts w:ascii="Times New Roman" w:hAnsi="Times New Roman" w:cs="Times New Roman"/>
          <w:color w:val="242121"/>
          <w:sz w:val="28"/>
          <w:szCs w:val="28"/>
          <w:shd w:val="clear" w:color="auto" w:fill="FFFFFF"/>
          <w:lang w:val="en-GB"/>
        </w:rPr>
        <w:t xml:space="preserve"> on </w:t>
      </w:r>
      <w:r w:rsidR="00214761">
        <w:rPr>
          <w:rFonts w:ascii="Times New Roman" w:hAnsi="Times New Roman" w:cs="Times New Roman"/>
          <w:color w:val="242121"/>
          <w:sz w:val="28"/>
          <w:szCs w:val="28"/>
          <w:shd w:val="clear" w:color="auto" w:fill="FFFFFF"/>
          <w:lang w:val="en-GB"/>
        </w:rPr>
        <w:t xml:space="preserve">the </w:t>
      </w:r>
      <w:r w:rsidR="00331B00">
        <w:rPr>
          <w:rFonts w:ascii="Times New Roman" w:hAnsi="Times New Roman" w:cs="Times New Roman"/>
          <w:color w:val="242121"/>
          <w:sz w:val="28"/>
          <w:szCs w:val="28"/>
          <w:shd w:val="clear" w:color="auto" w:fill="FFFFFF"/>
          <w:lang w:val="en-GB"/>
        </w:rPr>
        <w:t xml:space="preserve">papers as they stand, a </w:t>
      </w:r>
      <w:r w:rsidR="00331B00" w:rsidRPr="00DA56FF">
        <w:rPr>
          <w:rFonts w:ascii="Times New Roman" w:hAnsi="Times New Roman" w:cs="Times New Roman"/>
          <w:i/>
          <w:iCs/>
          <w:color w:val="242121"/>
          <w:sz w:val="28"/>
          <w:szCs w:val="28"/>
          <w:shd w:val="clear" w:color="auto" w:fill="FFFFFF"/>
          <w:lang w:val="en-GB"/>
        </w:rPr>
        <w:t>curatrix</w:t>
      </w:r>
      <w:r w:rsidR="000E39E6" w:rsidRPr="00DA56FF">
        <w:rPr>
          <w:rFonts w:ascii="Times New Roman" w:hAnsi="Times New Roman" w:cs="Times New Roman"/>
          <w:i/>
          <w:iCs/>
          <w:color w:val="242121"/>
          <w:sz w:val="28"/>
          <w:szCs w:val="28"/>
          <w:shd w:val="clear" w:color="auto" w:fill="FFFFFF"/>
          <w:lang w:val="en-GB"/>
        </w:rPr>
        <w:t xml:space="preserve"> ad litem</w:t>
      </w:r>
      <w:r w:rsidR="000E39E6">
        <w:rPr>
          <w:rFonts w:ascii="Times New Roman" w:hAnsi="Times New Roman" w:cs="Times New Roman"/>
          <w:color w:val="242121"/>
          <w:sz w:val="28"/>
          <w:szCs w:val="28"/>
          <w:shd w:val="clear" w:color="auto" w:fill="FFFFFF"/>
          <w:lang w:val="en-GB"/>
        </w:rPr>
        <w:t xml:space="preserve"> be appointed for </w:t>
      </w:r>
      <w:r w:rsidR="003468A2">
        <w:rPr>
          <w:rFonts w:ascii="Times New Roman" w:hAnsi="Times New Roman" w:cs="Times New Roman"/>
          <w:color w:val="242121"/>
          <w:sz w:val="28"/>
          <w:szCs w:val="28"/>
          <w:shd w:val="clear" w:color="auto" w:fill="FFFFFF"/>
          <w:lang w:val="en-GB"/>
        </w:rPr>
        <w:t>S[...]</w:t>
      </w:r>
      <w:r w:rsidR="000E39E6">
        <w:rPr>
          <w:rFonts w:ascii="Times New Roman" w:hAnsi="Times New Roman" w:cs="Times New Roman"/>
          <w:color w:val="242121"/>
          <w:sz w:val="28"/>
          <w:szCs w:val="28"/>
          <w:shd w:val="clear" w:color="auto" w:fill="FFFFFF"/>
          <w:lang w:val="en-GB"/>
        </w:rPr>
        <w:t xml:space="preserve"> , to do all things necessary to investigate what school would be in </w:t>
      </w:r>
      <w:r w:rsidR="003468A2">
        <w:rPr>
          <w:rFonts w:ascii="Times New Roman" w:hAnsi="Times New Roman" w:cs="Times New Roman"/>
          <w:color w:val="242121"/>
          <w:sz w:val="28"/>
          <w:szCs w:val="28"/>
          <w:shd w:val="clear" w:color="auto" w:fill="FFFFFF"/>
          <w:lang w:val="en-GB"/>
        </w:rPr>
        <w:t>S[...]</w:t>
      </w:r>
      <w:r w:rsidR="00D44BE7">
        <w:rPr>
          <w:rFonts w:ascii="Times New Roman" w:hAnsi="Times New Roman" w:cs="Times New Roman"/>
          <w:color w:val="242121"/>
          <w:sz w:val="28"/>
          <w:szCs w:val="28"/>
          <w:shd w:val="clear" w:color="auto" w:fill="FFFFFF"/>
          <w:lang w:val="en-GB"/>
        </w:rPr>
        <w:t xml:space="preserve">’s best interests and to provide a </w:t>
      </w:r>
      <w:r w:rsidR="00807752">
        <w:rPr>
          <w:rFonts w:ascii="Times New Roman" w:hAnsi="Times New Roman" w:cs="Times New Roman"/>
          <w:color w:val="242121"/>
          <w:sz w:val="28"/>
          <w:szCs w:val="28"/>
          <w:shd w:val="clear" w:color="auto" w:fill="FFFFFF"/>
          <w:lang w:val="en-GB"/>
        </w:rPr>
        <w:t>report and recommendation to the Court within 15 days</w:t>
      </w:r>
      <w:r w:rsidR="00D610A2">
        <w:rPr>
          <w:rFonts w:ascii="Times New Roman" w:hAnsi="Times New Roman" w:cs="Times New Roman"/>
          <w:color w:val="242121"/>
          <w:sz w:val="28"/>
          <w:szCs w:val="28"/>
          <w:shd w:val="clear" w:color="auto" w:fill="FFFFFF"/>
          <w:lang w:val="en-GB"/>
        </w:rPr>
        <w:t xml:space="preserve"> </w:t>
      </w:r>
      <w:r w:rsidR="00214761">
        <w:rPr>
          <w:rFonts w:ascii="Times New Roman" w:hAnsi="Times New Roman" w:cs="Times New Roman"/>
          <w:color w:val="242121"/>
          <w:sz w:val="28"/>
          <w:szCs w:val="28"/>
          <w:shd w:val="clear" w:color="auto" w:fill="FFFFFF"/>
          <w:lang w:val="en-GB"/>
        </w:rPr>
        <w:t>from</w:t>
      </w:r>
      <w:r w:rsidR="00D610A2">
        <w:rPr>
          <w:rFonts w:ascii="Times New Roman" w:hAnsi="Times New Roman" w:cs="Times New Roman"/>
          <w:color w:val="242121"/>
          <w:sz w:val="28"/>
          <w:szCs w:val="28"/>
          <w:shd w:val="clear" w:color="auto" w:fill="FFFFFF"/>
          <w:lang w:val="en-GB"/>
        </w:rPr>
        <w:t xml:space="preserve"> the date of the Court’s order.</w:t>
      </w:r>
    </w:p>
    <w:p w14:paraId="5A38BA6C" w14:textId="553D8330" w:rsidR="00F24918" w:rsidRDefault="00D610A2"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[28] </w:t>
      </w:r>
      <w:r w:rsidR="00214761">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 xml:space="preserve">The </w:t>
      </w:r>
      <w:r w:rsidR="00506F00">
        <w:rPr>
          <w:rFonts w:ascii="Times New Roman" w:hAnsi="Times New Roman" w:cs="Times New Roman"/>
          <w:color w:val="242121"/>
          <w:sz w:val="28"/>
          <w:szCs w:val="28"/>
          <w:shd w:val="clear" w:color="auto" w:fill="FFFFFF"/>
          <w:lang w:val="en-GB"/>
        </w:rPr>
        <w:t>counter application</w:t>
      </w:r>
      <w:r>
        <w:rPr>
          <w:rFonts w:ascii="Times New Roman" w:hAnsi="Times New Roman" w:cs="Times New Roman"/>
          <w:color w:val="242121"/>
          <w:sz w:val="28"/>
          <w:szCs w:val="28"/>
          <w:shd w:val="clear" w:color="auto" w:fill="FFFFFF"/>
          <w:lang w:val="en-GB"/>
        </w:rPr>
        <w:t>, as stated before, is opposed.</w:t>
      </w:r>
      <w:r w:rsidR="0029236C">
        <w:rPr>
          <w:rFonts w:ascii="Times New Roman" w:hAnsi="Times New Roman" w:cs="Times New Roman"/>
          <w:color w:val="242121"/>
          <w:sz w:val="28"/>
          <w:szCs w:val="28"/>
          <w:shd w:val="clear" w:color="auto" w:fill="FFFFFF"/>
          <w:lang w:val="en-GB"/>
        </w:rPr>
        <w:t xml:space="preserve"> Howe</w:t>
      </w:r>
      <w:r w:rsidR="00506F00">
        <w:rPr>
          <w:rFonts w:ascii="Times New Roman" w:hAnsi="Times New Roman" w:cs="Times New Roman"/>
          <w:color w:val="242121"/>
          <w:sz w:val="28"/>
          <w:szCs w:val="28"/>
          <w:shd w:val="clear" w:color="auto" w:fill="FFFFFF"/>
          <w:lang w:val="en-GB"/>
        </w:rPr>
        <w:t>ve</w:t>
      </w:r>
      <w:r w:rsidR="0029236C">
        <w:rPr>
          <w:rFonts w:ascii="Times New Roman" w:hAnsi="Times New Roman" w:cs="Times New Roman"/>
          <w:color w:val="242121"/>
          <w:sz w:val="28"/>
          <w:szCs w:val="28"/>
          <w:shd w:val="clear" w:color="auto" w:fill="FFFFFF"/>
          <w:lang w:val="en-GB"/>
        </w:rPr>
        <w:t xml:space="preserve">r, upon consideration of the conspectus of facts on </w:t>
      </w:r>
      <w:r w:rsidR="004A17E5">
        <w:rPr>
          <w:rFonts w:ascii="Times New Roman" w:hAnsi="Times New Roman" w:cs="Times New Roman"/>
          <w:color w:val="242121"/>
          <w:sz w:val="28"/>
          <w:szCs w:val="28"/>
          <w:shd w:val="clear" w:color="auto" w:fill="FFFFFF"/>
          <w:lang w:val="en-GB"/>
        </w:rPr>
        <w:t xml:space="preserve">the </w:t>
      </w:r>
      <w:r w:rsidR="0029236C">
        <w:rPr>
          <w:rFonts w:ascii="Times New Roman" w:hAnsi="Times New Roman" w:cs="Times New Roman"/>
          <w:color w:val="242121"/>
          <w:sz w:val="28"/>
          <w:szCs w:val="28"/>
          <w:shd w:val="clear" w:color="auto" w:fill="FFFFFF"/>
          <w:lang w:val="en-GB"/>
        </w:rPr>
        <w:t>paper</w:t>
      </w:r>
      <w:r w:rsidR="004A17E5">
        <w:rPr>
          <w:rFonts w:ascii="Times New Roman" w:hAnsi="Times New Roman" w:cs="Times New Roman"/>
          <w:color w:val="242121"/>
          <w:sz w:val="28"/>
          <w:szCs w:val="28"/>
          <w:shd w:val="clear" w:color="auto" w:fill="FFFFFF"/>
          <w:lang w:val="en-GB"/>
        </w:rPr>
        <w:t>s</w:t>
      </w:r>
      <w:r w:rsidR="0029236C">
        <w:rPr>
          <w:rFonts w:ascii="Times New Roman" w:hAnsi="Times New Roman" w:cs="Times New Roman"/>
          <w:color w:val="242121"/>
          <w:sz w:val="28"/>
          <w:szCs w:val="28"/>
          <w:shd w:val="clear" w:color="auto" w:fill="FFFFFF"/>
          <w:lang w:val="en-GB"/>
        </w:rPr>
        <w:t xml:space="preserve">, it is clear to me that the applicant does agree that Redhill is a good school. </w:t>
      </w:r>
      <w:r w:rsidR="00A145BC">
        <w:rPr>
          <w:rFonts w:ascii="Times New Roman" w:hAnsi="Times New Roman" w:cs="Times New Roman"/>
          <w:color w:val="242121"/>
          <w:sz w:val="28"/>
          <w:szCs w:val="28"/>
          <w:shd w:val="clear" w:color="auto" w:fill="FFFFFF"/>
          <w:lang w:val="en-GB"/>
        </w:rPr>
        <w:t>The applicant says so in his papers but states that because he has withdrawn his consent,</w:t>
      </w:r>
      <w:r w:rsidR="0062757B">
        <w:rPr>
          <w:rFonts w:ascii="Times New Roman" w:hAnsi="Times New Roman" w:cs="Times New Roman"/>
          <w:color w:val="242121"/>
          <w:sz w:val="28"/>
          <w:szCs w:val="28"/>
          <w:shd w:val="clear" w:color="auto" w:fill="FFFFFF"/>
          <w:lang w:val="en-GB"/>
        </w:rPr>
        <w:t xml:space="preserve"> the fact about Redhill being a good school should not be considered. He states that he may in future consent to </w:t>
      </w:r>
      <w:r w:rsidR="003468A2">
        <w:rPr>
          <w:rFonts w:ascii="Times New Roman" w:hAnsi="Times New Roman" w:cs="Times New Roman"/>
          <w:color w:val="242121"/>
          <w:sz w:val="28"/>
          <w:szCs w:val="28"/>
          <w:shd w:val="clear" w:color="auto" w:fill="FFFFFF"/>
          <w:lang w:val="en-GB"/>
        </w:rPr>
        <w:t>S[...]</w:t>
      </w:r>
      <w:r w:rsidR="0062757B">
        <w:rPr>
          <w:rFonts w:ascii="Times New Roman" w:hAnsi="Times New Roman" w:cs="Times New Roman"/>
          <w:color w:val="242121"/>
          <w:sz w:val="28"/>
          <w:szCs w:val="28"/>
          <w:shd w:val="clear" w:color="auto" w:fill="FFFFFF"/>
          <w:lang w:val="en-GB"/>
        </w:rPr>
        <w:t xml:space="preserve"> </w:t>
      </w:r>
      <w:r w:rsidR="004A17E5">
        <w:rPr>
          <w:rFonts w:ascii="Times New Roman" w:hAnsi="Times New Roman" w:cs="Times New Roman"/>
          <w:color w:val="242121"/>
          <w:sz w:val="28"/>
          <w:szCs w:val="28"/>
          <w:shd w:val="clear" w:color="auto" w:fill="FFFFFF"/>
          <w:lang w:val="en-GB"/>
        </w:rPr>
        <w:t>attending</w:t>
      </w:r>
      <w:r w:rsidR="0062757B">
        <w:rPr>
          <w:rFonts w:ascii="Times New Roman" w:hAnsi="Times New Roman" w:cs="Times New Roman"/>
          <w:color w:val="242121"/>
          <w:sz w:val="28"/>
          <w:szCs w:val="28"/>
          <w:shd w:val="clear" w:color="auto" w:fill="FFFFFF"/>
          <w:lang w:val="en-GB"/>
        </w:rPr>
        <w:t xml:space="preserve"> </w:t>
      </w:r>
      <w:r w:rsidR="00F2724D">
        <w:rPr>
          <w:rFonts w:ascii="Times New Roman" w:hAnsi="Times New Roman" w:cs="Times New Roman"/>
          <w:color w:val="242121"/>
          <w:sz w:val="28"/>
          <w:szCs w:val="28"/>
          <w:shd w:val="clear" w:color="auto" w:fill="FFFFFF"/>
          <w:lang w:val="en-GB"/>
        </w:rPr>
        <w:t xml:space="preserve">Redhill. </w:t>
      </w:r>
      <w:r w:rsidR="00E744EF">
        <w:rPr>
          <w:rFonts w:ascii="Times New Roman" w:hAnsi="Times New Roman" w:cs="Times New Roman"/>
          <w:color w:val="242121"/>
          <w:sz w:val="28"/>
          <w:szCs w:val="28"/>
          <w:shd w:val="clear" w:color="auto" w:fill="FFFFFF"/>
          <w:lang w:val="en-GB"/>
        </w:rPr>
        <w:t xml:space="preserve"> </w:t>
      </w:r>
    </w:p>
    <w:p w14:paraId="07A994EE" w14:textId="43A45B9F" w:rsidR="00F2724D" w:rsidRDefault="00F2724D"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[29] </w:t>
      </w:r>
      <w:r w:rsidR="004A17E5">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 xml:space="preserve">I find no basis </w:t>
      </w:r>
      <w:r w:rsidR="004A17E5">
        <w:rPr>
          <w:rFonts w:ascii="Times New Roman" w:hAnsi="Times New Roman" w:cs="Times New Roman"/>
          <w:color w:val="242121"/>
          <w:sz w:val="28"/>
          <w:szCs w:val="28"/>
          <w:shd w:val="clear" w:color="auto" w:fill="FFFFFF"/>
          <w:lang w:val="en-GB"/>
        </w:rPr>
        <w:t>why</w:t>
      </w:r>
      <w:r>
        <w:rPr>
          <w:rFonts w:ascii="Times New Roman" w:hAnsi="Times New Roman" w:cs="Times New Roman"/>
          <w:color w:val="242121"/>
          <w:sz w:val="28"/>
          <w:szCs w:val="28"/>
          <w:shd w:val="clear" w:color="auto" w:fill="FFFFFF"/>
          <w:lang w:val="en-GB"/>
        </w:rPr>
        <w:t xml:space="preserve"> the child should be uprooted from Redhill</w:t>
      </w:r>
      <w:r w:rsidR="004517CF">
        <w:rPr>
          <w:rFonts w:ascii="Times New Roman" w:hAnsi="Times New Roman" w:cs="Times New Roman"/>
          <w:color w:val="242121"/>
          <w:sz w:val="28"/>
          <w:szCs w:val="28"/>
          <w:shd w:val="clear" w:color="auto" w:fill="FFFFFF"/>
          <w:lang w:val="en-GB"/>
        </w:rPr>
        <w:t xml:space="preserve"> </w:t>
      </w:r>
      <w:r w:rsidR="004A17E5">
        <w:rPr>
          <w:rFonts w:ascii="Times New Roman" w:hAnsi="Times New Roman" w:cs="Times New Roman"/>
          <w:color w:val="242121"/>
          <w:sz w:val="28"/>
          <w:szCs w:val="28"/>
          <w:shd w:val="clear" w:color="auto" w:fill="FFFFFF"/>
          <w:lang w:val="en-GB"/>
        </w:rPr>
        <w:t>contrary to his best interest</w:t>
      </w:r>
      <w:r w:rsidR="004517CF">
        <w:rPr>
          <w:rFonts w:ascii="Times New Roman" w:hAnsi="Times New Roman" w:cs="Times New Roman"/>
          <w:color w:val="242121"/>
          <w:sz w:val="28"/>
          <w:szCs w:val="28"/>
          <w:shd w:val="clear" w:color="auto" w:fill="FFFFFF"/>
          <w:lang w:val="en-GB"/>
        </w:rPr>
        <w:t xml:space="preserve">. Consequently, upon consideration of the </w:t>
      </w:r>
      <w:r w:rsidR="00506F00">
        <w:rPr>
          <w:rFonts w:ascii="Times New Roman" w:hAnsi="Times New Roman" w:cs="Times New Roman"/>
          <w:color w:val="242121"/>
          <w:sz w:val="28"/>
          <w:szCs w:val="28"/>
          <w:shd w:val="clear" w:color="auto" w:fill="FFFFFF"/>
          <w:lang w:val="en-GB"/>
        </w:rPr>
        <w:t xml:space="preserve">counter </w:t>
      </w:r>
      <w:r w:rsidR="00506F00">
        <w:rPr>
          <w:rFonts w:ascii="Times New Roman" w:hAnsi="Times New Roman" w:cs="Times New Roman"/>
          <w:color w:val="242121"/>
          <w:sz w:val="28"/>
          <w:szCs w:val="28"/>
          <w:shd w:val="clear" w:color="auto" w:fill="FFFFFF"/>
          <w:lang w:val="en-GB"/>
        </w:rPr>
        <w:lastRenderedPageBreak/>
        <w:t>application</w:t>
      </w:r>
      <w:r w:rsidR="004A17E5">
        <w:rPr>
          <w:rFonts w:ascii="Times New Roman" w:hAnsi="Times New Roman" w:cs="Times New Roman"/>
          <w:color w:val="242121"/>
          <w:sz w:val="28"/>
          <w:szCs w:val="28"/>
          <w:shd w:val="clear" w:color="auto" w:fill="FFFFFF"/>
          <w:lang w:val="en-GB"/>
        </w:rPr>
        <w:t xml:space="preserve"> </w:t>
      </w:r>
      <w:r w:rsidR="004517CF">
        <w:rPr>
          <w:rFonts w:ascii="Times New Roman" w:hAnsi="Times New Roman" w:cs="Times New Roman"/>
          <w:color w:val="242121"/>
          <w:sz w:val="28"/>
          <w:szCs w:val="28"/>
          <w:shd w:val="clear" w:color="auto" w:fill="FFFFFF"/>
          <w:lang w:val="en-GB"/>
        </w:rPr>
        <w:t xml:space="preserve">before </w:t>
      </w:r>
      <w:r w:rsidR="004A17E5">
        <w:rPr>
          <w:rFonts w:ascii="Times New Roman" w:hAnsi="Times New Roman" w:cs="Times New Roman"/>
          <w:color w:val="242121"/>
          <w:sz w:val="28"/>
          <w:szCs w:val="28"/>
          <w:shd w:val="clear" w:color="auto" w:fill="FFFFFF"/>
          <w:lang w:val="en-GB"/>
        </w:rPr>
        <w:t>me</w:t>
      </w:r>
      <w:r w:rsidR="004517CF">
        <w:rPr>
          <w:rFonts w:ascii="Times New Roman" w:hAnsi="Times New Roman" w:cs="Times New Roman"/>
          <w:color w:val="242121"/>
          <w:sz w:val="28"/>
          <w:szCs w:val="28"/>
          <w:shd w:val="clear" w:color="auto" w:fill="FFFFFF"/>
          <w:lang w:val="en-GB"/>
        </w:rPr>
        <w:t xml:space="preserve">, I hold the view that the first respondent has made out a case in the </w:t>
      </w:r>
      <w:r w:rsidR="008B0B3C">
        <w:rPr>
          <w:rFonts w:ascii="Times New Roman" w:hAnsi="Times New Roman" w:cs="Times New Roman"/>
          <w:color w:val="242121"/>
          <w:sz w:val="28"/>
          <w:szCs w:val="28"/>
          <w:shd w:val="clear" w:color="auto" w:fill="FFFFFF"/>
          <w:lang w:val="en-GB"/>
        </w:rPr>
        <w:t>counter application</w:t>
      </w:r>
      <w:r w:rsidR="004517CF">
        <w:rPr>
          <w:rFonts w:ascii="Times New Roman" w:hAnsi="Times New Roman" w:cs="Times New Roman"/>
          <w:color w:val="242121"/>
          <w:sz w:val="28"/>
          <w:szCs w:val="28"/>
          <w:shd w:val="clear" w:color="auto" w:fill="FFFFFF"/>
          <w:lang w:val="en-GB"/>
        </w:rPr>
        <w:t>.</w:t>
      </w:r>
    </w:p>
    <w:p w14:paraId="60BC1B68" w14:textId="548E0707" w:rsidR="004517CF" w:rsidRDefault="004517CF" w:rsidP="003750E6">
      <w:pPr>
        <w:spacing w:line="480" w:lineRule="auto"/>
        <w:ind w:left="720" w:hanging="720"/>
        <w:jc w:val="both"/>
        <w:rPr>
          <w:rFonts w:ascii="Times New Roman" w:hAnsi="Times New Roman" w:cs="Times New Roman"/>
          <w:b/>
          <w:bCs/>
          <w:color w:val="242121"/>
          <w:sz w:val="28"/>
          <w:szCs w:val="28"/>
          <w:shd w:val="clear" w:color="auto" w:fill="FFFFFF"/>
          <w:lang w:val="en-GB"/>
        </w:rPr>
      </w:pPr>
      <w:r w:rsidRPr="004517CF">
        <w:rPr>
          <w:rFonts w:ascii="Times New Roman" w:hAnsi="Times New Roman" w:cs="Times New Roman"/>
          <w:b/>
          <w:bCs/>
          <w:color w:val="242121"/>
          <w:sz w:val="28"/>
          <w:szCs w:val="28"/>
          <w:shd w:val="clear" w:color="auto" w:fill="FFFFFF"/>
          <w:lang w:val="en-GB"/>
        </w:rPr>
        <w:t>Costs</w:t>
      </w:r>
    </w:p>
    <w:p w14:paraId="784DD603" w14:textId="12DE0895" w:rsidR="004517CF" w:rsidRDefault="00271D06" w:rsidP="003750E6">
      <w:pPr>
        <w:spacing w:line="480" w:lineRule="auto"/>
        <w:ind w:left="720" w:hanging="720"/>
        <w:jc w:val="both"/>
        <w:rPr>
          <w:rFonts w:ascii="Times New Roman" w:hAnsi="Times New Roman" w:cs="Times New Roman"/>
          <w:color w:val="242121"/>
          <w:sz w:val="28"/>
          <w:szCs w:val="28"/>
          <w:shd w:val="clear" w:color="auto" w:fill="FFFFFF"/>
          <w:lang w:val="en-GB"/>
        </w:rPr>
      </w:pPr>
      <w:r w:rsidRPr="00271D06">
        <w:rPr>
          <w:rFonts w:ascii="Times New Roman" w:hAnsi="Times New Roman" w:cs="Times New Roman"/>
          <w:color w:val="242121"/>
          <w:sz w:val="28"/>
          <w:szCs w:val="28"/>
          <w:shd w:val="clear" w:color="auto" w:fill="FFFFFF"/>
          <w:lang w:val="en-GB"/>
        </w:rPr>
        <w:t>[30]</w:t>
      </w:r>
      <w:r>
        <w:rPr>
          <w:rFonts w:ascii="Times New Roman" w:hAnsi="Times New Roman" w:cs="Times New Roman"/>
          <w:color w:val="242121"/>
          <w:sz w:val="28"/>
          <w:szCs w:val="28"/>
          <w:shd w:val="clear" w:color="auto" w:fill="FFFFFF"/>
          <w:lang w:val="en-GB"/>
        </w:rPr>
        <w:t xml:space="preserve"> </w:t>
      </w:r>
      <w:r w:rsidR="004A17E5">
        <w:rPr>
          <w:rFonts w:ascii="Times New Roman" w:hAnsi="Times New Roman" w:cs="Times New Roman"/>
          <w:color w:val="242121"/>
          <w:sz w:val="28"/>
          <w:szCs w:val="28"/>
          <w:shd w:val="clear" w:color="auto" w:fill="FFFFFF"/>
          <w:lang w:val="en-GB"/>
        </w:rPr>
        <w:tab/>
      </w:r>
      <w:r>
        <w:rPr>
          <w:rFonts w:ascii="Times New Roman" w:hAnsi="Times New Roman" w:cs="Times New Roman"/>
          <w:color w:val="242121"/>
          <w:sz w:val="28"/>
          <w:szCs w:val="28"/>
          <w:shd w:val="clear" w:color="auto" w:fill="FFFFFF"/>
          <w:lang w:val="en-GB"/>
        </w:rPr>
        <w:t xml:space="preserve">Both counsels argued that the costs should follow the outcome. When it comes to </w:t>
      </w:r>
      <w:r w:rsidR="00D834D8">
        <w:rPr>
          <w:rFonts w:ascii="Times New Roman" w:hAnsi="Times New Roman" w:cs="Times New Roman"/>
          <w:color w:val="242121"/>
          <w:sz w:val="28"/>
          <w:szCs w:val="28"/>
          <w:shd w:val="clear" w:color="auto" w:fill="FFFFFF"/>
          <w:lang w:val="en-GB"/>
        </w:rPr>
        <w:t xml:space="preserve">costs, the Court always has a discretion to exercise. When the </w:t>
      </w:r>
      <w:r w:rsidR="00A93519">
        <w:rPr>
          <w:rFonts w:ascii="Times New Roman" w:hAnsi="Times New Roman" w:cs="Times New Roman"/>
          <w:color w:val="242121"/>
          <w:sz w:val="28"/>
          <w:szCs w:val="28"/>
          <w:shd w:val="clear" w:color="auto" w:fill="FFFFFF"/>
          <w:lang w:val="en-GB"/>
        </w:rPr>
        <w:t xml:space="preserve">application was brought before court on 11 January 2024, the </w:t>
      </w:r>
      <w:r w:rsidR="00E774D1">
        <w:rPr>
          <w:rFonts w:ascii="Times New Roman" w:hAnsi="Times New Roman" w:cs="Times New Roman"/>
          <w:color w:val="242121"/>
          <w:sz w:val="28"/>
          <w:szCs w:val="28"/>
          <w:shd w:val="clear" w:color="auto" w:fill="FFFFFF"/>
          <w:lang w:val="en-GB"/>
        </w:rPr>
        <w:t>truncated time periods set out in the main application were unreasonably short. The first respondent was expected to have filed the opposing papers in 4 hours</w:t>
      </w:r>
      <w:r w:rsidR="00977A8B">
        <w:rPr>
          <w:rFonts w:ascii="Times New Roman" w:hAnsi="Times New Roman" w:cs="Times New Roman"/>
          <w:color w:val="242121"/>
          <w:sz w:val="28"/>
          <w:szCs w:val="28"/>
          <w:shd w:val="clear" w:color="auto" w:fill="FFFFFF"/>
          <w:lang w:val="en-GB"/>
        </w:rPr>
        <w:t xml:space="preserve"> and the costs for that day were reserved. In exercise of the Court’s discretion,</w:t>
      </w:r>
      <w:r w:rsidR="00FC0BDD">
        <w:rPr>
          <w:rFonts w:ascii="Times New Roman" w:hAnsi="Times New Roman" w:cs="Times New Roman"/>
          <w:color w:val="242121"/>
          <w:sz w:val="28"/>
          <w:szCs w:val="28"/>
          <w:shd w:val="clear" w:color="auto" w:fill="FFFFFF"/>
          <w:lang w:val="en-GB"/>
        </w:rPr>
        <w:t xml:space="preserve"> I am of the view that the costs</w:t>
      </w:r>
      <w:r w:rsidR="00F25616">
        <w:rPr>
          <w:rFonts w:ascii="Times New Roman" w:hAnsi="Times New Roman" w:cs="Times New Roman"/>
          <w:color w:val="242121"/>
          <w:sz w:val="28"/>
          <w:szCs w:val="28"/>
          <w:shd w:val="clear" w:color="auto" w:fill="FFFFFF"/>
          <w:lang w:val="en-GB"/>
        </w:rPr>
        <w:t xml:space="preserve"> </w:t>
      </w:r>
      <w:r w:rsidR="00FC0BDD">
        <w:rPr>
          <w:rFonts w:ascii="Times New Roman" w:hAnsi="Times New Roman" w:cs="Times New Roman"/>
          <w:color w:val="242121"/>
          <w:sz w:val="28"/>
          <w:szCs w:val="28"/>
          <w:shd w:val="clear" w:color="auto" w:fill="FFFFFF"/>
          <w:lang w:val="en-GB"/>
        </w:rPr>
        <w:t>should follow the outcome. I say so because the present litigation is unrelated to the Rule 4</w:t>
      </w:r>
      <w:r w:rsidR="00F25616">
        <w:rPr>
          <w:rFonts w:ascii="Times New Roman" w:hAnsi="Times New Roman" w:cs="Times New Roman"/>
          <w:color w:val="242121"/>
          <w:sz w:val="28"/>
          <w:szCs w:val="28"/>
          <w:shd w:val="clear" w:color="auto" w:fill="FFFFFF"/>
          <w:lang w:val="en-GB"/>
        </w:rPr>
        <w:t>3 application.</w:t>
      </w:r>
    </w:p>
    <w:p w14:paraId="48CBF744" w14:textId="077604CB" w:rsidR="00F25616" w:rsidRDefault="00F25616" w:rsidP="003750E6">
      <w:pPr>
        <w:spacing w:line="480" w:lineRule="auto"/>
        <w:ind w:left="720" w:hanging="720"/>
        <w:jc w:val="both"/>
        <w:rPr>
          <w:rFonts w:ascii="Times New Roman" w:hAnsi="Times New Roman" w:cs="Times New Roman"/>
          <w:b/>
          <w:bCs/>
          <w:color w:val="242121"/>
          <w:sz w:val="28"/>
          <w:szCs w:val="28"/>
          <w:shd w:val="clear" w:color="auto" w:fill="FFFFFF"/>
          <w:lang w:val="en-GB"/>
        </w:rPr>
      </w:pPr>
      <w:r w:rsidRPr="00F25616">
        <w:rPr>
          <w:rFonts w:ascii="Times New Roman" w:hAnsi="Times New Roman" w:cs="Times New Roman"/>
          <w:b/>
          <w:bCs/>
          <w:color w:val="242121"/>
          <w:sz w:val="28"/>
          <w:szCs w:val="28"/>
          <w:shd w:val="clear" w:color="auto" w:fill="FFFFFF"/>
          <w:lang w:val="en-GB"/>
        </w:rPr>
        <w:t>Order</w:t>
      </w:r>
    </w:p>
    <w:p w14:paraId="79B968F7" w14:textId="32DC5181" w:rsidR="00D75739" w:rsidRDefault="00D75739" w:rsidP="003750E6">
      <w:pPr>
        <w:spacing w:line="480" w:lineRule="auto"/>
        <w:ind w:left="720" w:hanging="720"/>
        <w:jc w:val="both"/>
        <w:rPr>
          <w:rFonts w:ascii="Times New Roman" w:hAnsi="Times New Roman" w:cs="Times New Roman"/>
          <w:color w:val="242121"/>
          <w:sz w:val="28"/>
          <w:szCs w:val="28"/>
          <w:shd w:val="clear" w:color="auto" w:fill="FFFFFF"/>
          <w:lang w:val="en-GB"/>
        </w:rPr>
      </w:pPr>
      <w:r w:rsidRPr="00D75739">
        <w:rPr>
          <w:rFonts w:ascii="Times New Roman" w:hAnsi="Times New Roman" w:cs="Times New Roman"/>
          <w:color w:val="242121"/>
          <w:sz w:val="28"/>
          <w:szCs w:val="28"/>
          <w:shd w:val="clear" w:color="auto" w:fill="FFFFFF"/>
          <w:lang w:val="en-GB"/>
        </w:rPr>
        <w:t>[31]</w:t>
      </w:r>
      <w:r>
        <w:rPr>
          <w:rFonts w:ascii="Times New Roman" w:hAnsi="Times New Roman" w:cs="Times New Roman"/>
          <w:color w:val="242121"/>
          <w:sz w:val="28"/>
          <w:szCs w:val="28"/>
          <w:shd w:val="clear" w:color="auto" w:fill="FFFFFF"/>
          <w:lang w:val="en-GB"/>
        </w:rPr>
        <w:t xml:space="preserve"> </w:t>
      </w:r>
      <w:r w:rsidR="004A17E5">
        <w:rPr>
          <w:rFonts w:ascii="Times New Roman" w:hAnsi="Times New Roman" w:cs="Times New Roman"/>
          <w:color w:val="242121"/>
          <w:sz w:val="28"/>
          <w:szCs w:val="28"/>
          <w:shd w:val="clear" w:color="auto" w:fill="FFFFFF"/>
          <w:lang w:val="en-GB"/>
        </w:rPr>
        <w:tab/>
        <w:t>As a result, i</w:t>
      </w:r>
      <w:r>
        <w:rPr>
          <w:rFonts w:ascii="Times New Roman" w:hAnsi="Times New Roman" w:cs="Times New Roman"/>
          <w:color w:val="242121"/>
          <w:sz w:val="28"/>
          <w:szCs w:val="28"/>
          <w:shd w:val="clear" w:color="auto" w:fill="FFFFFF"/>
          <w:lang w:val="en-GB"/>
        </w:rPr>
        <w:t>t is ordered that:</w:t>
      </w:r>
      <w:r w:rsidR="00397BD4">
        <w:rPr>
          <w:rFonts w:ascii="Times New Roman" w:hAnsi="Times New Roman" w:cs="Times New Roman"/>
          <w:color w:val="242121"/>
          <w:sz w:val="28"/>
          <w:szCs w:val="28"/>
          <w:shd w:val="clear" w:color="auto" w:fill="FFFFFF"/>
          <w:lang w:val="en-GB"/>
        </w:rPr>
        <w:t xml:space="preserve">- </w:t>
      </w:r>
    </w:p>
    <w:p w14:paraId="3969AF26" w14:textId="5016B8C5" w:rsidR="00397BD4" w:rsidRDefault="00397BD4" w:rsidP="00DA56FF">
      <w:pPr>
        <w:spacing w:line="480" w:lineRule="auto"/>
        <w:ind w:left="144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(a)  </w:t>
      </w:r>
      <w:r w:rsidR="00706B06" w:rsidRPr="00706B06">
        <w:rPr>
          <w:rFonts w:ascii="Times New Roman" w:hAnsi="Times New Roman" w:cs="Times New Roman"/>
          <w:color w:val="242121"/>
          <w:sz w:val="28"/>
          <w:szCs w:val="28"/>
          <w:shd w:val="clear" w:color="auto" w:fill="FFFFFF"/>
          <w:lang w:val="en-GB"/>
        </w:rPr>
        <w:t xml:space="preserve">the application and counter application </w:t>
      </w:r>
      <w:r w:rsidR="004A17E5">
        <w:rPr>
          <w:rFonts w:ascii="Times New Roman" w:hAnsi="Times New Roman" w:cs="Times New Roman"/>
          <w:color w:val="242121"/>
          <w:sz w:val="28"/>
          <w:szCs w:val="28"/>
          <w:shd w:val="clear" w:color="auto" w:fill="FFFFFF"/>
          <w:lang w:val="en-GB"/>
        </w:rPr>
        <w:t xml:space="preserve">are heard as </w:t>
      </w:r>
      <w:r w:rsidR="00706B06" w:rsidRPr="00706B06">
        <w:rPr>
          <w:rFonts w:ascii="Times New Roman" w:hAnsi="Times New Roman" w:cs="Times New Roman"/>
          <w:color w:val="242121"/>
          <w:sz w:val="28"/>
          <w:szCs w:val="28"/>
          <w:shd w:val="clear" w:color="auto" w:fill="FFFFFF"/>
          <w:lang w:val="en-GB"/>
        </w:rPr>
        <w:t xml:space="preserve"> applications of </w:t>
      </w:r>
      <w:r w:rsidR="004A17E5">
        <w:rPr>
          <w:rFonts w:ascii="Times New Roman" w:hAnsi="Times New Roman" w:cs="Times New Roman"/>
          <w:color w:val="242121"/>
          <w:sz w:val="28"/>
          <w:szCs w:val="28"/>
          <w:shd w:val="clear" w:color="auto" w:fill="FFFFFF"/>
          <w:lang w:val="en-GB"/>
        </w:rPr>
        <w:t>ur</w:t>
      </w:r>
      <w:r w:rsidR="00706B06" w:rsidRPr="00706B06">
        <w:rPr>
          <w:rFonts w:ascii="Times New Roman" w:hAnsi="Times New Roman" w:cs="Times New Roman"/>
          <w:color w:val="242121"/>
          <w:sz w:val="28"/>
          <w:szCs w:val="28"/>
          <w:shd w:val="clear" w:color="auto" w:fill="FFFFFF"/>
          <w:lang w:val="en-GB"/>
        </w:rPr>
        <w:t xml:space="preserve">gency in accordance with the provisions of </w:t>
      </w:r>
      <w:r w:rsidR="00706B06">
        <w:rPr>
          <w:rFonts w:ascii="Times New Roman" w:hAnsi="Times New Roman" w:cs="Times New Roman"/>
          <w:color w:val="242121"/>
          <w:sz w:val="28"/>
          <w:szCs w:val="28"/>
          <w:shd w:val="clear" w:color="auto" w:fill="FFFFFF"/>
          <w:lang w:val="en-GB"/>
        </w:rPr>
        <w:t>R</w:t>
      </w:r>
      <w:r w:rsidR="00706B06" w:rsidRPr="00706B06">
        <w:rPr>
          <w:rFonts w:ascii="Times New Roman" w:hAnsi="Times New Roman" w:cs="Times New Roman"/>
          <w:color w:val="242121"/>
          <w:sz w:val="28"/>
          <w:szCs w:val="28"/>
          <w:shd w:val="clear" w:color="auto" w:fill="FFFFFF"/>
          <w:lang w:val="en-GB"/>
        </w:rPr>
        <w:t>ule 6</w:t>
      </w:r>
      <w:r w:rsidR="00706B06">
        <w:rPr>
          <w:rFonts w:ascii="Times New Roman" w:hAnsi="Times New Roman" w:cs="Times New Roman"/>
          <w:color w:val="242121"/>
          <w:sz w:val="28"/>
          <w:szCs w:val="28"/>
          <w:shd w:val="clear" w:color="auto" w:fill="FFFFFF"/>
          <w:lang w:val="en-GB"/>
        </w:rPr>
        <w:t>(12</w:t>
      </w:r>
      <w:r w:rsidR="004A17E5">
        <w:rPr>
          <w:rFonts w:ascii="Times New Roman" w:hAnsi="Times New Roman" w:cs="Times New Roman"/>
          <w:color w:val="242121"/>
          <w:sz w:val="28"/>
          <w:szCs w:val="28"/>
          <w:shd w:val="clear" w:color="auto" w:fill="FFFFFF"/>
          <w:lang w:val="en-GB"/>
        </w:rPr>
        <w:t>)</w:t>
      </w:r>
      <w:r w:rsidR="00706B06">
        <w:rPr>
          <w:rFonts w:ascii="Times New Roman" w:hAnsi="Times New Roman" w:cs="Times New Roman"/>
          <w:color w:val="242121"/>
          <w:sz w:val="28"/>
          <w:szCs w:val="28"/>
          <w:shd w:val="clear" w:color="auto" w:fill="FFFFFF"/>
          <w:lang w:val="en-GB"/>
        </w:rPr>
        <w:t xml:space="preserve">(a) </w:t>
      </w:r>
      <w:r w:rsidR="0043150F" w:rsidRPr="0043150F">
        <w:rPr>
          <w:rFonts w:ascii="Times New Roman" w:hAnsi="Times New Roman" w:cs="Times New Roman"/>
          <w:color w:val="242121"/>
          <w:sz w:val="28"/>
          <w:szCs w:val="28"/>
          <w:shd w:val="clear" w:color="auto" w:fill="FFFFFF"/>
          <w:lang w:val="en-GB"/>
        </w:rPr>
        <w:t xml:space="preserve">and the usual forms, time limits and procedures </w:t>
      </w:r>
      <w:r w:rsidR="0043150F">
        <w:rPr>
          <w:rFonts w:ascii="Times New Roman" w:hAnsi="Times New Roman" w:cs="Times New Roman"/>
          <w:color w:val="242121"/>
          <w:sz w:val="28"/>
          <w:szCs w:val="28"/>
          <w:shd w:val="clear" w:color="auto" w:fill="FFFFFF"/>
          <w:lang w:val="en-GB"/>
        </w:rPr>
        <w:t>as</w:t>
      </w:r>
      <w:r w:rsidR="0043150F" w:rsidRPr="0043150F">
        <w:rPr>
          <w:rFonts w:ascii="Times New Roman" w:hAnsi="Times New Roman" w:cs="Times New Roman"/>
          <w:color w:val="242121"/>
          <w:sz w:val="28"/>
          <w:szCs w:val="28"/>
          <w:shd w:val="clear" w:color="auto" w:fill="FFFFFF"/>
          <w:lang w:val="en-GB"/>
        </w:rPr>
        <w:t xml:space="preserve"> envisaged in terms of </w:t>
      </w:r>
      <w:r w:rsidR="0043150F">
        <w:rPr>
          <w:rFonts w:ascii="Times New Roman" w:hAnsi="Times New Roman" w:cs="Times New Roman"/>
          <w:color w:val="242121"/>
          <w:sz w:val="28"/>
          <w:szCs w:val="28"/>
          <w:shd w:val="clear" w:color="auto" w:fill="FFFFFF"/>
          <w:lang w:val="en-GB"/>
        </w:rPr>
        <w:t>R</w:t>
      </w:r>
      <w:r w:rsidR="0043150F" w:rsidRPr="0043150F">
        <w:rPr>
          <w:rFonts w:ascii="Times New Roman" w:hAnsi="Times New Roman" w:cs="Times New Roman"/>
          <w:color w:val="242121"/>
          <w:sz w:val="28"/>
          <w:szCs w:val="28"/>
          <w:shd w:val="clear" w:color="auto" w:fill="FFFFFF"/>
          <w:lang w:val="en-GB"/>
        </w:rPr>
        <w:t>ule 6</w:t>
      </w:r>
      <w:r w:rsidR="0043150F">
        <w:rPr>
          <w:rFonts w:ascii="Times New Roman" w:hAnsi="Times New Roman" w:cs="Times New Roman"/>
          <w:color w:val="242121"/>
          <w:sz w:val="28"/>
          <w:szCs w:val="28"/>
          <w:shd w:val="clear" w:color="auto" w:fill="FFFFFF"/>
          <w:lang w:val="en-GB"/>
        </w:rPr>
        <w:t>(5)</w:t>
      </w:r>
      <w:r w:rsidR="00656630">
        <w:rPr>
          <w:rFonts w:ascii="Times New Roman" w:hAnsi="Times New Roman" w:cs="Times New Roman"/>
          <w:color w:val="242121"/>
          <w:sz w:val="28"/>
          <w:szCs w:val="28"/>
          <w:shd w:val="clear" w:color="auto" w:fill="FFFFFF"/>
          <w:lang w:val="en-GB"/>
        </w:rPr>
        <w:t xml:space="preserve">, </w:t>
      </w:r>
      <w:r w:rsidR="00656630" w:rsidRPr="00656630">
        <w:rPr>
          <w:rFonts w:ascii="Times New Roman" w:hAnsi="Times New Roman" w:cs="Times New Roman"/>
          <w:color w:val="242121"/>
          <w:sz w:val="28"/>
          <w:szCs w:val="28"/>
          <w:shd w:val="clear" w:color="auto" w:fill="FFFFFF"/>
          <w:lang w:val="en-GB"/>
        </w:rPr>
        <w:t xml:space="preserve">including the requirement of service via the </w:t>
      </w:r>
      <w:r w:rsidR="004A17E5">
        <w:rPr>
          <w:rFonts w:ascii="Times New Roman" w:hAnsi="Times New Roman" w:cs="Times New Roman"/>
          <w:color w:val="242121"/>
          <w:sz w:val="28"/>
          <w:szCs w:val="28"/>
          <w:shd w:val="clear" w:color="auto" w:fill="FFFFFF"/>
          <w:lang w:val="en-GB"/>
        </w:rPr>
        <w:t>sheriff of this court</w:t>
      </w:r>
      <w:r w:rsidR="00656630" w:rsidRPr="00656630">
        <w:rPr>
          <w:rFonts w:ascii="Times New Roman" w:hAnsi="Times New Roman" w:cs="Times New Roman"/>
          <w:color w:val="242121"/>
          <w:sz w:val="28"/>
          <w:szCs w:val="28"/>
          <w:shd w:val="clear" w:color="auto" w:fill="FFFFFF"/>
          <w:lang w:val="en-GB"/>
        </w:rPr>
        <w:t>, are dispensed with.</w:t>
      </w:r>
    </w:p>
    <w:p w14:paraId="4538A2B4" w14:textId="1797FB76" w:rsidR="00053675" w:rsidRDefault="00053675"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lastRenderedPageBreak/>
        <w:t xml:space="preserve">(b) </w:t>
      </w:r>
      <w:r w:rsidR="004A17E5">
        <w:rPr>
          <w:rFonts w:ascii="Times New Roman" w:hAnsi="Times New Roman" w:cs="Times New Roman"/>
          <w:color w:val="242121"/>
          <w:sz w:val="28"/>
          <w:szCs w:val="28"/>
          <w:shd w:val="clear" w:color="auto" w:fill="FFFFFF"/>
          <w:lang w:val="en-GB"/>
        </w:rPr>
        <w:tab/>
      </w:r>
      <w:r w:rsidRPr="00053675">
        <w:rPr>
          <w:rFonts w:ascii="Times New Roman" w:hAnsi="Times New Roman" w:cs="Times New Roman"/>
          <w:color w:val="242121"/>
          <w:sz w:val="28"/>
          <w:szCs w:val="28"/>
          <w:shd w:val="clear" w:color="auto" w:fill="FFFFFF"/>
          <w:lang w:val="en-GB"/>
        </w:rPr>
        <w:t>The</w:t>
      </w:r>
      <w:r w:rsidR="004A17E5">
        <w:rPr>
          <w:rFonts w:ascii="Times New Roman" w:hAnsi="Times New Roman" w:cs="Times New Roman"/>
          <w:color w:val="242121"/>
          <w:sz w:val="28"/>
          <w:szCs w:val="28"/>
          <w:shd w:val="clear" w:color="auto" w:fill="FFFFFF"/>
          <w:lang w:val="en-GB"/>
        </w:rPr>
        <w:t xml:space="preserve"> main</w:t>
      </w:r>
      <w:r w:rsidRPr="00053675">
        <w:rPr>
          <w:rFonts w:ascii="Times New Roman" w:hAnsi="Times New Roman" w:cs="Times New Roman"/>
          <w:color w:val="242121"/>
          <w:sz w:val="28"/>
          <w:szCs w:val="28"/>
          <w:shd w:val="clear" w:color="auto" w:fill="FFFFFF"/>
          <w:lang w:val="en-GB"/>
        </w:rPr>
        <w:t xml:space="preserve"> application is dismissed </w:t>
      </w:r>
      <w:r w:rsidR="004A17E5">
        <w:rPr>
          <w:rFonts w:ascii="Times New Roman" w:hAnsi="Times New Roman" w:cs="Times New Roman"/>
          <w:color w:val="242121"/>
          <w:sz w:val="28"/>
          <w:szCs w:val="28"/>
          <w:shd w:val="clear" w:color="auto" w:fill="FFFFFF"/>
          <w:lang w:val="en-GB"/>
        </w:rPr>
        <w:t xml:space="preserve">and the </w:t>
      </w:r>
      <w:r w:rsidRPr="00053675">
        <w:rPr>
          <w:rFonts w:ascii="Times New Roman" w:hAnsi="Times New Roman" w:cs="Times New Roman"/>
          <w:color w:val="242121"/>
          <w:sz w:val="28"/>
          <w:szCs w:val="28"/>
          <w:shd w:val="clear" w:color="auto" w:fill="FFFFFF"/>
          <w:lang w:val="en-GB"/>
        </w:rPr>
        <w:t xml:space="preserve">applicant is ordered to pay the costs of the application, including the costs </w:t>
      </w:r>
      <w:r w:rsidR="004A17E5">
        <w:rPr>
          <w:rFonts w:ascii="Times New Roman" w:hAnsi="Times New Roman" w:cs="Times New Roman"/>
          <w:color w:val="242121"/>
          <w:sz w:val="28"/>
          <w:szCs w:val="28"/>
          <w:shd w:val="clear" w:color="auto" w:fill="FFFFFF"/>
          <w:lang w:val="en-GB"/>
        </w:rPr>
        <w:t xml:space="preserve">incurred </w:t>
      </w:r>
      <w:r w:rsidRPr="00053675">
        <w:rPr>
          <w:rFonts w:ascii="Times New Roman" w:hAnsi="Times New Roman" w:cs="Times New Roman"/>
          <w:color w:val="242121"/>
          <w:sz w:val="28"/>
          <w:szCs w:val="28"/>
          <w:shd w:val="clear" w:color="auto" w:fill="FFFFFF"/>
          <w:lang w:val="en-GB"/>
        </w:rPr>
        <w:t>on the 1</w:t>
      </w:r>
      <w:r w:rsidR="00C80FA0">
        <w:rPr>
          <w:rFonts w:ascii="Times New Roman" w:hAnsi="Times New Roman" w:cs="Times New Roman"/>
          <w:color w:val="242121"/>
          <w:sz w:val="28"/>
          <w:szCs w:val="28"/>
          <w:shd w:val="clear" w:color="auto" w:fill="FFFFFF"/>
          <w:lang w:val="en-GB"/>
        </w:rPr>
        <w:t>1</w:t>
      </w:r>
      <w:r w:rsidRPr="00053675">
        <w:rPr>
          <w:rFonts w:ascii="Times New Roman" w:hAnsi="Times New Roman" w:cs="Times New Roman"/>
          <w:color w:val="242121"/>
          <w:sz w:val="28"/>
          <w:szCs w:val="28"/>
          <w:shd w:val="clear" w:color="auto" w:fill="FFFFFF"/>
          <w:lang w:val="en-GB"/>
        </w:rPr>
        <w:t>th of January</w:t>
      </w:r>
      <w:r w:rsidR="004A17E5">
        <w:rPr>
          <w:rFonts w:ascii="Times New Roman" w:hAnsi="Times New Roman" w:cs="Times New Roman"/>
          <w:color w:val="242121"/>
          <w:sz w:val="28"/>
          <w:szCs w:val="28"/>
          <w:shd w:val="clear" w:color="auto" w:fill="FFFFFF"/>
          <w:lang w:val="en-GB"/>
        </w:rPr>
        <w:t xml:space="preserve"> 2024</w:t>
      </w:r>
      <w:r w:rsidRPr="00053675">
        <w:rPr>
          <w:rFonts w:ascii="Times New Roman" w:hAnsi="Times New Roman" w:cs="Times New Roman"/>
          <w:color w:val="242121"/>
          <w:sz w:val="28"/>
          <w:szCs w:val="28"/>
          <w:shd w:val="clear" w:color="auto" w:fill="FFFFFF"/>
          <w:lang w:val="en-GB"/>
        </w:rPr>
        <w:t xml:space="preserve"> </w:t>
      </w:r>
      <w:r w:rsidR="00690481">
        <w:rPr>
          <w:rFonts w:ascii="Times New Roman" w:hAnsi="Times New Roman" w:cs="Times New Roman"/>
          <w:color w:val="242121"/>
          <w:sz w:val="28"/>
          <w:szCs w:val="28"/>
          <w:shd w:val="clear" w:color="auto" w:fill="FFFFFF"/>
          <w:lang w:val="en-GB"/>
        </w:rPr>
        <w:t>.</w:t>
      </w:r>
    </w:p>
    <w:p w14:paraId="598C327B" w14:textId="02966658" w:rsidR="00690481" w:rsidRDefault="00690481"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 c ) </w:t>
      </w:r>
      <w:r w:rsidR="004A17E5">
        <w:rPr>
          <w:rFonts w:ascii="Times New Roman" w:hAnsi="Times New Roman" w:cs="Times New Roman"/>
          <w:color w:val="242121"/>
          <w:sz w:val="28"/>
          <w:szCs w:val="28"/>
          <w:shd w:val="clear" w:color="auto" w:fill="FFFFFF"/>
          <w:lang w:val="en-GB"/>
        </w:rPr>
        <w:tab/>
        <w:t>T</w:t>
      </w:r>
      <w:r w:rsidRPr="00690481">
        <w:rPr>
          <w:rFonts w:ascii="Times New Roman" w:hAnsi="Times New Roman" w:cs="Times New Roman"/>
          <w:color w:val="242121"/>
          <w:sz w:val="28"/>
          <w:szCs w:val="28"/>
          <w:shd w:val="clear" w:color="auto" w:fill="FFFFFF"/>
          <w:lang w:val="en-GB"/>
        </w:rPr>
        <w:t>he minor child,</w:t>
      </w:r>
      <w:r w:rsidR="0090133B">
        <w:rPr>
          <w:rFonts w:ascii="Times New Roman" w:hAnsi="Times New Roman" w:cs="Times New Roman"/>
          <w:color w:val="242121"/>
          <w:sz w:val="28"/>
          <w:szCs w:val="28"/>
          <w:shd w:val="clear" w:color="auto" w:fill="FFFFFF"/>
          <w:lang w:val="en-GB"/>
        </w:rPr>
        <w:t xml:space="preserve"> </w:t>
      </w:r>
      <w:r w:rsidR="003468A2">
        <w:rPr>
          <w:rFonts w:ascii="Times New Roman" w:hAnsi="Times New Roman" w:cs="Times New Roman"/>
          <w:color w:val="242121"/>
          <w:sz w:val="28"/>
          <w:szCs w:val="28"/>
          <w:shd w:val="clear" w:color="auto" w:fill="FFFFFF"/>
          <w:lang w:val="en-GB"/>
        </w:rPr>
        <w:t>S[...]</w:t>
      </w:r>
      <w:r w:rsidR="0090133B">
        <w:rPr>
          <w:rFonts w:ascii="Times New Roman" w:hAnsi="Times New Roman" w:cs="Times New Roman"/>
          <w:color w:val="242121"/>
          <w:sz w:val="28"/>
          <w:szCs w:val="28"/>
          <w:shd w:val="clear" w:color="auto" w:fill="FFFFFF"/>
          <w:lang w:val="en-GB"/>
        </w:rPr>
        <w:t xml:space="preserve"> </w:t>
      </w:r>
      <w:r w:rsidR="00F77141">
        <w:rPr>
          <w:rFonts w:ascii="Times New Roman" w:hAnsi="Times New Roman" w:cs="Times New Roman"/>
          <w:color w:val="242121"/>
          <w:sz w:val="28"/>
          <w:szCs w:val="28"/>
          <w:shd w:val="clear" w:color="auto" w:fill="FFFFFF"/>
          <w:lang w:val="en-GB"/>
        </w:rPr>
        <w:t>R[...]</w:t>
      </w:r>
      <w:r w:rsidR="0090133B">
        <w:rPr>
          <w:rFonts w:ascii="Times New Roman" w:hAnsi="Times New Roman" w:cs="Times New Roman"/>
          <w:color w:val="242121"/>
          <w:sz w:val="28"/>
          <w:szCs w:val="28"/>
          <w:shd w:val="clear" w:color="auto" w:fill="FFFFFF"/>
          <w:lang w:val="en-GB"/>
        </w:rPr>
        <w:t xml:space="preserve">, </w:t>
      </w:r>
      <w:r w:rsidR="008B0B3C">
        <w:rPr>
          <w:rFonts w:ascii="Times New Roman" w:hAnsi="Times New Roman" w:cs="Times New Roman"/>
          <w:color w:val="242121"/>
          <w:sz w:val="28"/>
          <w:szCs w:val="28"/>
          <w:shd w:val="clear" w:color="auto" w:fill="FFFFFF"/>
          <w:lang w:val="en-GB"/>
        </w:rPr>
        <w:t>be</w:t>
      </w:r>
      <w:r w:rsidR="0090133B" w:rsidRPr="0090133B">
        <w:rPr>
          <w:rFonts w:ascii="Times New Roman" w:hAnsi="Times New Roman" w:cs="Times New Roman"/>
          <w:color w:val="242121"/>
          <w:sz w:val="28"/>
          <w:szCs w:val="28"/>
          <w:shd w:val="clear" w:color="auto" w:fill="FFFFFF"/>
          <w:lang w:val="en-GB"/>
        </w:rPr>
        <w:t xml:space="preserve"> </w:t>
      </w:r>
      <w:r w:rsidR="004A17E5">
        <w:rPr>
          <w:rFonts w:ascii="Times New Roman" w:hAnsi="Times New Roman" w:cs="Times New Roman"/>
          <w:color w:val="242121"/>
          <w:sz w:val="28"/>
          <w:szCs w:val="28"/>
          <w:shd w:val="clear" w:color="auto" w:fill="FFFFFF"/>
          <w:lang w:val="en-GB"/>
        </w:rPr>
        <w:t>en</w:t>
      </w:r>
      <w:r w:rsidR="0090133B" w:rsidRPr="0090133B">
        <w:rPr>
          <w:rFonts w:ascii="Times New Roman" w:hAnsi="Times New Roman" w:cs="Times New Roman"/>
          <w:color w:val="242121"/>
          <w:sz w:val="28"/>
          <w:szCs w:val="28"/>
          <w:shd w:val="clear" w:color="auto" w:fill="FFFFFF"/>
          <w:lang w:val="en-GB"/>
        </w:rPr>
        <w:t xml:space="preserve">rolled at and continue to attend </w:t>
      </w:r>
      <w:r w:rsidR="0090133B">
        <w:rPr>
          <w:rFonts w:ascii="Times New Roman" w:hAnsi="Times New Roman" w:cs="Times New Roman"/>
          <w:color w:val="242121"/>
          <w:sz w:val="28"/>
          <w:szCs w:val="28"/>
          <w:shd w:val="clear" w:color="auto" w:fill="FFFFFF"/>
          <w:lang w:val="en-GB"/>
        </w:rPr>
        <w:t>R</w:t>
      </w:r>
      <w:r w:rsidR="0090133B" w:rsidRPr="0090133B">
        <w:rPr>
          <w:rFonts w:ascii="Times New Roman" w:hAnsi="Times New Roman" w:cs="Times New Roman"/>
          <w:color w:val="242121"/>
          <w:sz w:val="28"/>
          <w:szCs w:val="28"/>
          <w:shd w:val="clear" w:color="auto" w:fill="FFFFFF"/>
          <w:lang w:val="en-GB"/>
        </w:rPr>
        <w:t>ed</w:t>
      </w:r>
      <w:r w:rsidR="0090133B">
        <w:rPr>
          <w:rFonts w:ascii="Times New Roman" w:hAnsi="Times New Roman" w:cs="Times New Roman"/>
          <w:color w:val="242121"/>
          <w:sz w:val="28"/>
          <w:szCs w:val="28"/>
          <w:shd w:val="clear" w:color="auto" w:fill="FFFFFF"/>
          <w:lang w:val="en-GB"/>
        </w:rPr>
        <w:t>h</w:t>
      </w:r>
      <w:r w:rsidR="0090133B" w:rsidRPr="0090133B">
        <w:rPr>
          <w:rFonts w:ascii="Times New Roman" w:hAnsi="Times New Roman" w:cs="Times New Roman"/>
          <w:color w:val="242121"/>
          <w:sz w:val="28"/>
          <w:szCs w:val="28"/>
          <w:shd w:val="clear" w:color="auto" w:fill="FFFFFF"/>
          <w:lang w:val="en-GB"/>
        </w:rPr>
        <w:t>ill School situated at</w:t>
      </w:r>
      <w:r w:rsidR="0090133B">
        <w:rPr>
          <w:rFonts w:ascii="Times New Roman" w:hAnsi="Times New Roman" w:cs="Times New Roman"/>
          <w:color w:val="242121"/>
          <w:sz w:val="28"/>
          <w:szCs w:val="28"/>
          <w:shd w:val="clear" w:color="auto" w:fill="FFFFFF"/>
          <w:lang w:val="en-GB"/>
        </w:rPr>
        <w:t xml:space="preserve"> </w:t>
      </w:r>
      <w:r w:rsidR="00721412">
        <w:rPr>
          <w:rFonts w:ascii="Times New Roman" w:hAnsi="Times New Roman" w:cs="Times New Roman"/>
          <w:color w:val="242121"/>
          <w:sz w:val="28"/>
          <w:szCs w:val="28"/>
          <w:shd w:val="clear" w:color="auto" w:fill="FFFFFF"/>
          <w:lang w:val="en-GB"/>
        </w:rPr>
        <w:t>20 Summit Road, Morningside, Sandton.</w:t>
      </w:r>
    </w:p>
    <w:p w14:paraId="6E12DF81" w14:textId="5EE0EAD9" w:rsidR="00721412" w:rsidRDefault="00721412"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(d) </w:t>
      </w:r>
      <w:r w:rsidR="004A17E5">
        <w:rPr>
          <w:rFonts w:ascii="Times New Roman" w:hAnsi="Times New Roman" w:cs="Times New Roman"/>
          <w:color w:val="242121"/>
          <w:sz w:val="28"/>
          <w:szCs w:val="28"/>
          <w:shd w:val="clear" w:color="auto" w:fill="FFFFFF"/>
          <w:lang w:val="en-GB"/>
        </w:rPr>
        <w:tab/>
        <w:t>T</w:t>
      </w:r>
      <w:r w:rsidR="00B00B82" w:rsidRPr="00B00B82">
        <w:rPr>
          <w:rFonts w:ascii="Times New Roman" w:hAnsi="Times New Roman" w:cs="Times New Roman"/>
          <w:color w:val="242121"/>
          <w:sz w:val="28"/>
          <w:szCs w:val="28"/>
          <w:shd w:val="clear" w:color="auto" w:fill="FFFFFF"/>
          <w:lang w:val="en-GB"/>
        </w:rPr>
        <w:t xml:space="preserve">he applicant </w:t>
      </w:r>
      <w:r w:rsidR="004A17E5">
        <w:rPr>
          <w:rFonts w:ascii="Times New Roman" w:hAnsi="Times New Roman" w:cs="Times New Roman"/>
          <w:color w:val="242121"/>
          <w:sz w:val="28"/>
          <w:szCs w:val="28"/>
          <w:shd w:val="clear" w:color="auto" w:fill="FFFFFF"/>
          <w:lang w:val="en-GB"/>
        </w:rPr>
        <w:t>a</w:t>
      </w:r>
      <w:r w:rsidR="00B00B82" w:rsidRPr="00B00B82">
        <w:rPr>
          <w:rFonts w:ascii="Times New Roman" w:hAnsi="Times New Roman" w:cs="Times New Roman"/>
          <w:color w:val="242121"/>
          <w:sz w:val="28"/>
          <w:szCs w:val="28"/>
          <w:shd w:val="clear" w:color="auto" w:fill="FFFFFF"/>
          <w:lang w:val="en-GB"/>
        </w:rPr>
        <w:t xml:space="preserve">nd respondent  </w:t>
      </w:r>
      <w:r w:rsidR="004A17E5">
        <w:rPr>
          <w:rFonts w:ascii="Times New Roman" w:hAnsi="Times New Roman" w:cs="Times New Roman"/>
          <w:color w:val="242121"/>
          <w:sz w:val="28"/>
          <w:szCs w:val="28"/>
          <w:shd w:val="clear" w:color="auto" w:fill="FFFFFF"/>
          <w:lang w:val="en-GB"/>
        </w:rPr>
        <w:t xml:space="preserve">shall be </w:t>
      </w:r>
      <w:r w:rsidR="00B00B82" w:rsidRPr="00B00B82">
        <w:rPr>
          <w:rFonts w:ascii="Times New Roman" w:hAnsi="Times New Roman" w:cs="Times New Roman"/>
          <w:color w:val="242121"/>
          <w:sz w:val="28"/>
          <w:szCs w:val="28"/>
          <w:shd w:val="clear" w:color="auto" w:fill="FFFFFF"/>
          <w:lang w:val="en-GB"/>
        </w:rPr>
        <w:t>equally liable for</w:t>
      </w:r>
      <w:r w:rsidR="00B00B82">
        <w:rPr>
          <w:rFonts w:ascii="Times New Roman" w:hAnsi="Times New Roman" w:cs="Times New Roman"/>
          <w:color w:val="242121"/>
          <w:sz w:val="28"/>
          <w:szCs w:val="28"/>
          <w:shd w:val="clear" w:color="auto" w:fill="FFFFFF"/>
          <w:lang w:val="en-GB"/>
        </w:rPr>
        <w:t xml:space="preserve"> </w:t>
      </w:r>
      <w:r w:rsidR="003468A2">
        <w:rPr>
          <w:rFonts w:ascii="Times New Roman" w:hAnsi="Times New Roman" w:cs="Times New Roman"/>
          <w:color w:val="242121"/>
          <w:sz w:val="28"/>
          <w:szCs w:val="28"/>
          <w:shd w:val="clear" w:color="auto" w:fill="FFFFFF"/>
          <w:lang w:val="en-GB"/>
        </w:rPr>
        <w:t>S[...]</w:t>
      </w:r>
      <w:r w:rsidR="00B00B82">
        <w:rPr>
          <w:rFonts w:ascii="Times New Roman" w:hAnsi="Times New Roman" w:cs="Times New Roman"/>
          <w:color w:val="242121"/>
          <w:sz w:val="28"/>
          <w:szCs w:val="28"/>
          <w:shd w:val="clear" w:color="auto" w:fill="FFFFFF"/>
          <w:lang w:val="en-GB"/>
        </w:rPr>
        <w:t>’s school fees and  school related expenses at Redhill, pending the delivery of an order in the Rule 43 proceedings argued on 30 November 2023</w:t>
      </w:r>
      <w:r w:rsidR="009665B9">
        <w:rPr>
          <w:rFonts w:ascii="Times New Roman" w:hAnsi="Times New Roman" w:cs="Times New Roman"/>
          <w:color w:val="242121"/>
          <w:sz w:val="28"/>
          <w:szCs w:val="28"/>
          <w:shd w:val="clear" w:color="auto" w:fill="FFFFFF"/>
          <w:lang w:val="en-GB"/>
        </w:rPr>
        <w:t>.</w:t>
      </w:r>
    </w:p>
    <w:p w14:paraId="6B8BEE2E" w14:textId="6A48AB04" w:rsidR="009665B9" w:rsidRDefault="009665B9" w:rsidP="003750E6">
      <w:pPr>
        <w:spacing w:line="480" w:lineRule="auto"/>
        <w:ind w:left="720" w:hanging="720"/>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 xml:space="preserve">(e) </w:t>
      </w:r>
      <w:r w:rsidR="004A17E5">
        <w:rPr>
          <w:rFonts w:ascii="Times New Roman" w:hAnsi="Times New Roman" w:cs="Times New Roman"/>
          <w:color w:val="242121"/>
          <w:sz w:val="28"/>
          <w:szCs w:val="28"/>
          <w:shd w:val="clear" w:color="auto" w:fill="FFFFFF"/>
          <w:lang w:val="en-GB"/>
        </w:rPr>
        <w:tab/>
        <w:t>T</w:t>
      </w:r>
      <w:r w:rsidRPr="009665B9">
        <w:rPr>
          <w:rFonts w:ascii="Times New Roman" w:hAnsi="Times New Roman" w:cs="Times New Roman"/>
          <w:color w:val="242121"/>
          <w:sz w:val="28"/>
          <w:szCs w:val="28"/>
          <w:shd w:val="clear" w:color="auto" w:fill="FFFFFF"/>
          <w:lang w:val="en-GB"/>
        </w:rPr>
        <w:t>he applicant and respondent shall be equally liable for any</w:t>
      </w:r>
      <w:r w:rsidR="008855C2" w:rsidRPr="008855C2">
        <w:rPr>
          <w:rFonts w:ascii="Times New Roman" w:hAnsi="Times New Roman" w:cs="Times New Roman"/>
          <w:color w:val="242121"/>
          <w:sz w:val="28"/>
          <w:szCs w:val="28"/>
          <w:shd w:val="clear" w:color="auto" w:fill="FFFFFF"/>
          <w:lang w:val="en-GB"/>
        </w:rPr>
        <w:t xml:space="preserve"> and all amounts due to </w:t>
      </w:r>
      <w:r w:rsidR="008855C2">
        <w:rPr>
          <w:rFonts w:ascii="Times New Roman" w:hAnsi="Times New Roman" w:cs="Times New Roman"/>
          <w:color w:val="242121"/>
          <w:sz w:val="28"/>
          <w:szCs w:val="28"/>
          <w:shd w:val="clear" w:color="auto" w:fill="FFFFFF"/>
          <w:lang w:val="en-GB"/>
        </w:rPr>
        <w:t>St Stithians C</w:t>
      </w:r>
      <w:r w:rsidR="008855C2" w:rsidRPr="008855C2">
        <w:rPr>
          <w:rFonts w:ascii="Times New Roman" w:hAnsi="Times New Roman" w:cs="Times New Roman"/>
          <w:color w:val="242121"/>
          <w:sz w:val="28"/>
          <w:szCs w:val="28"/>
          <w:shd w:val="clear" w:color="auto" w:fill="FFFFFF"/>
          <w:lang w:val="en-GB"/>
        </w:rPr>
        <w:t xml:space="preserve">ollege as a result of </w:t>
      </w:r>
      <w:r w:rsidR="00C323BA">
        <w:rPr>
          <w:rFonts w:ascii="Times New Roman" w:hAnsi="Times New Roman" w:cs="Times New Roman"/>
          <w:color w:val="242121"/>
          <w:sz w:val="28"/>
          <w:szCs w:val="28"/>
          <w:shd w:val="clear" w:color="auto" w:fill="FFFFFF"/>
          <w:lang w:val="en-GB"/>
        </w:rPr>
        <w:t>de</w:t>
      </w:r>
      <w:r w:rsidR="008855C2" w:rsidRPr="008855C2">
        <w:rPr>
          <w:rFonts w:ascii="Times New Roman" w:hAnsi="Times New Roman" w:cs="Times New Roman"/>
          <w:color w:val="242121"/>
          <w:sz w:val="28"/>
          <w:szCs w:val="28"/>
          <w:shd w:val="clear" w:color="auto" w:fill="FFFFFF"/>
          <w:lang w:val="en-GB"/>
        </w:rPr>
        <w:t>termination of the minor ch</w:t>
      </w:r>
      <w:r w:rsidR="004A17E5">
        <w:rPr>
          <w:rFonts w:ascii="Times New Roman" w:hAnsi="Times New Roman" w:cs="Times New Roman"/>
          <w:color w:val="242121"/>
          <w:sz w:val="28"/>
          <w:szCs w:val="28"/>
          <w:shd w:val="clear" w:color="auto" w:fill="FFFFFF"/>
          <w:lang w:val="en-GB"/>
        </w:rPr>
        <w:t>ild’s</w:t>
      </w:r>
      <w:r w:rsidR="008855C2" w:rsidRPr="008855C2">
        <w:rPr>
          <w:rFonts w:ascii="Times New Roman" w:hAnsi="Times New Roman" w:cs="Times New Roman"/>
          <w:color w:val="242121"/>
          <w:sz w:val="28"/>
          <w:szCs w:val="28"/>
          <w:shd w:val="clear" w:color="auto" w:fill="FFFFFF"/>
          <w:lang w:val="en-GB"/>
        </w:rPr>
        <w:t xml:space="preserve"> attendance.</w:t>
      </w:r>
    </w:p>
    <w:p w14:paraId="2AA8E861" w14:textId="4911E8B1" w:rsidR="00CC464E" w:rsidRPr="008A779E" w:rsidRDefault="009F408F" w:rsidP="00C323BA">
      <w:pPr>
        <w:spacing w:line="480" w:lineRule="auto"/>
        <w:ind w:left="720" w:hanging="720"/>
        <w:jc w:val="both"/>
        <w:rPr>
          <w:rFonts w:ascii="Times New Roman" w:eastAsia="Times New Roman" w:hAnsi="Times New Roman" w:cs="Times New Roman"/>
          <w:bCs/>
          <w:sz w:val="28"/>
          <w:szCs w:val="28"/>
        </w:rPr>
      </w:pPr>
      <w:r>
        <w:rPr>
          <w:rFonts w:ascii="Times New Roman" w:hAnsi="Times New Roman" w:cs="Times New Roman"/>
          <w:color w:val="242121"/>
          <w:sz w:val="28"/>
          <w:szCs w:val="28"/>
          <w:shd w:val="clear" w:color="auto" w:fill="FFFFFF"/>
          <w:lang w:val="en-GB"/>
        </w:rPr>
        <w:t xml:space="preserve">(f) </w:t>
      </w:r>
      <w:r w:rsidR="004A17E5">
        <w:rPr>
          <w:rFonts w:ascii="Times New Roman" w:hAnsi="Times New Roman" w:cs="Times New Roman"/>
          <w:color w:val="242121"/>
          <w:sz w:val="28"/>
          <w:szCs w:val="28"/>
          <w:shd w:val="clear" w:color="auto" w:fill="FFFFFF"/>
          <w:lang w:val="en-GB"/>
        </w:rPr>
        <w:tab/>
        <w:t>T</w:t>
      </w:r>
      <w:r w:rsidRPr="009F408F">
        <w:rPr>
          <w:rFonts w:ascii="Times New Roman" w:hAnsi="Times New Roman" w:cs="Times New Roman"/>
          <w:color w:val="242121"/>
          <w:sz w:val="28"/>
          <w:szCs w:val="28"/>
          <w:shd w:val="clear" w:color="auto" w:fill="FFFFFF"/>
          <w:lang w:val="en-GB"/>
        </w:rPr>
        <w:t>he applicant is ordered to pay the costs of the counter</w:t>
      </w:r>
      <w:r w:rsidR="00081B90">
        <w:rPr>
          <w:rFonts w:ascii="Times New Roman" w:hAnsi="Times New Roman" w:cs="Times New Roman"/>
          <w:color w:val="242121"/>
          <w:sz w:val="28"/>
          <w:szCs w:val="28"/>
          <w:shd w:val="clear" w:color="auto" w:fill="FFFFFF"/>
          <w:lang w:val="en-GB"/>
        </w:rPr>
        <w:t>-</w:t>
      </w:r>
      <w:r w:rsidRPr="009F408F">
        <w:rPr>
          <w:rFonts w:ascii="Times New Roman" w:hAnsi="Times New Roman" w:cs="Times New Roman"/>
          <w:color w:val="242121"/>
          <w:sz w:val="28"/>
          <w:szCs w:val="28"/>
          <w:shd w:val="clear" w:color="auto" w:fill="FFFFFF"/>
          <w:lang w:val="en-GB"/>
        </w:rPr>
        <w:t xml:space="preserve"> applicatio</w:t>
      </w:r>
      <w:r w:rsidR="00081B90">
        <w:rPr>
          <w:rFonts w:ascii="Times New Roman" w:hAnsi="Times New Roman" w:cs="Times New Roman"/>
          <w:color w:val="242121"/>
          <w:sz w:val="28"/>
          <w:szCs w:val="28"/>
          <w:shd w:val="clear" w:color="auto" w:fill="FFFFFF"/>
          <w:lang w:val="en-GB"/>
        </w:rPr>
        <w:t>n.</w:t>
      </w:r>
      <w:r w:rsidR="00CC464E" w:rsidRPr="008A779E">
        <w:rPr>
          <w:rFonts w:ascii="Times New Roman" w:eastAsia="Calibri" w:hAnsi="Times New Roman" w:cs="Times New Roman"/>
          <w:color w:val="242121"/>
          <w:sz w:val="28"/>
          <w:szCs w:val="28"/>
          <w:shd w:val="clear" w:color="auto" w:fill="FFFFFF"/>
          <w:lang w:val="en-GB"/>
        </w:rPr>
        <w:t xml:space="preserve"> </w:t>
      </w:r>
      <w:r w:rsidR="00CC464E" w:rsidRPr="008A779E">
        <w:rPr>
          <w:rFonts w:ascii="Times New Roman" w:eastAsia="Calibri" w:hAnsi="Times New Roman" w:cs="Times New Roman"/>
          <w:color w:val="242121"/>
          <w:sz w:val="28"/>
          <w:szCs w:val="28"/>
          <w:shd w:val="clear" w:color="auto" w:fill="FFFFFF"/>
          <w:lang w:val="en-GB"/>
        </w:rPr>
        <w:tab/>
      </w:r>
    </w:p>
    <w:p w14:paraId="7E8CC58C" w14:textId="77777777" w:rsidR="00840AF2" w:rsidRPr="00D17518" w:rsidRDefault="00840AF2" w:rsidP="00840AF2">
      <w:pPr>
        <w:spacing w:after="0" w:line="360" w:lineRule="auto"/>
        <w:jc w:val="both"/>
        <w:rPr>
          <w:rFonts w:ascii="Times New Roman" w:hAnsi="Times New Roman" w:cs="Times New Roman"/>
          <w:sz w:val="28"/>
          <w:szCs w:val="28"/>
        </w:rPr>
      </w:pPr>
    </w:p>
    <w:p w14:paraId="79837BF3" w14:textId="77777777" w:rsidR="00840AF2" w:rsidRPr="00D17518" w:rsidRDefault="00840AF2" w:rsidP="00840AF2">
      <w:pPr>
        <w:spacing w:after="0" w:line="360" w:lineRule="auto"/>
        <w:jc w:val="right"/>
        <w:rPr>
          <w:rFonts w:ascii="Times New Roman" w:hAnsi="Times New Roman" w:cs="Times New Roman"/>
          <w:sz w:val="28"/>
          <w:szCs w:val="28"/>
        </w:rPr>
      </w:pPr>
      <w:r w:rsidRPr="00D17518">
        <w:rPr>
          <w:rFonts w:ascii="Times New Roman" w:hAnsi="Times New Roman" w:cs="Times New Roman"/>
          <w:b/>
          <w:sz w:val="28"/>
          <w:szCs w:val="28"/>
        </w:rPr>
        <w:t>______________</w:t>
      </w:r>
    </w:p>
    <w:p w14:paraId="44370F4A" w14:textId="77777777" w:rsidR="00840AF2" w:rsidRPr="00D17518" w:rsidRDefault="00840AF2" w:rsidP="00840AF2">
      <w:pPr>
        <w:spacing w:after="0" w:line="360" w:lineRule="auto"/>
        <w:jc w:val="right"/>
        <w:rPr>
          <w:rFonts w:ascii="Times New Roman" w:hAnsi="Times New Roman" w:cs="Times New Roman"/>
          <w:sz w:val="28"/>
          <w:szCs w:val="28"/>
        </w:rPr>
      </w:pPr>
      <w:r w:rsidRPr="00D17518">
        <w:rPr>
          <w:rFonts w:ascii="Times New Roman" w:hAnsi="Times New Roman" w:cs="Times New Roman"/>
          <w:b/>
          <w:sz w:val="28"/>
          <w:szCs w:val="28"/>
        </w:rPr>
        <w:t>SENYATSI M L</w:t>
      </w:r>
    </w:p>
    <w:p w14:paraId="0F526706" w14:textId="77777777" w:rsidR="00840AF2" w:rsidRPr="00D17518" w:rsidRDefault="00840AF2" w:rsidP="00840AF2">
      <w:pPr>
        <w:tabs>
          <w:tab w:val="left" w:pos="2410"/>
        </w:tabs>
        <w:spacing w:after="0" w:line="360" w:lineRule="auto"/>
        <w:ind w:left="720" w:hanging="720"/>
        <w:jc w:val="right"/>
        <w:rPr>
          <w:rFonts w:ascii="Times New Roman" w:hAnsi="Times New Roman" w:cs="Times New Roman"/>
          <w:b/>
          <w:sz w:val="28"/>
          <w:szCs w:val="28"/>
        </w:rPr>
      </w:pPr>
      <w:r w:rsidRPr="00D17518">
        <w:rPr>
          <w:rFonts w:ascii="Times New Roman" w:hAnsi="Times New Roman" w:cs="Times New Roman"/>
          <w:b/>
          <w:sz w:val="28"/>
          <w:szCs w:val="28"/>
        </w:rPr>
        <w:t>JUDGE OF THE HIGH COURT OF SOUTH AFRICA</w:t>
      </w:r>
    </w:p>
    <w:p w14:paraId="6746FC30" w14:textId="77777777" w:rsidR="00840AF2" w:rsidRPr="00D17518" w:rsidRDefault="00840AF2" w:rsidP="00840AF2">
      <w:pPr>
        <w:tabs>
          <w:tab w:val="left" w:pos="2410"/>
        </w:tabs>
        <w:spacing w:after="0" w:line="360" w:lineRule="auto"/>
        <w:ind w:left="720" w:hanging="720"/>
        <w:jc w:val="right"/>
        <w:rPr>
          <w:rFonts w:ascii="Times New Roman" w:hAnsi="Times New Roman" w:cs="Times New Roman"/>
          <w:b/>
          <w:sz w:val="28"/>
          <w:szCs w:val="28"/>
        </w:rPr>
      </w:pPr>
      <w:r w:rsidRPr="00D17518">
        <w:rPr>
          <w:rFonts w:ascii="Times New Roman" w:hAnsi="Times New Roman" w:cs="Times New Roman"/>
          <w:b/>
          <w:sz w:val="28"/>
          <w:szCs w:val="28"/>
        </w:rPr>
        <w:t>GAUTENG LOCAL DIVISION</w:t>
      </w:r>
    </w:p>
    <w:p w14:paraId="2945A152" w14:textId="77777777" w:rsidR="00840AF2" w:rsidRDefault="00840AF2" w:rsidP="00840AF2">
      <w:pPr>
        <w:tabs>
          <w:tab w:val="left" w:pos="2410"/>
        </w:tabs>
        <w:spacing w:after="0" w:line="360" w:lineRule="auto"/>
        <w:ind w:left="720" w:hanging="720"/>
        <w:jc w:val="right"/>
        <w:rPr>
          <w:rFonts w:ascii="Times New Roman" w:hAnsi="Times New Roman" w:cs="Times New Roman"/>
          <w:b/>
          <w:sz w:val="28"/>
          <w:szCs w:val="28"/>
        </w:rPr>
      </w:pPr>
    </w:p>
    <w:p w14:paraId="2F842062" w14:textId="77777777" w:rsidR="00506F00" w:rsidRDefault="00506F00" w:rsidP="00840AF2">
      <w:pPr>
        <w:tabs>
          <w:tab w:val="left" w:pos="2410"/>
        </w:tabs>
        <w:spacing w:after="0" w:line="360" w:lineRule="auto"/>
        <w:ind w:left="720" w:hanging="720"/>
        <w:jc w:val="right"/>
        <w:rPr>
          <w:rFonts w:ascii="Times New Roman" w:hAnsi="Times New Roman" w:cs="Times New Roman"/>
          <w:b/>
          <w:sz w:val="28"/>
          <w:szCs w:val="28"/>
        </w:rPr>
      </w:pPr>
    </w:p>
    <w:p w14:paraId="64B34AFE" w14:textId="77777777" w:rsidR="00506F00" w:rsidRDefault="00506F00" w:rsidP="00840AF2">
      <w:pPr>
        <w:tabs>
          <w:tab w:val="left" w:pos="2410"/>
        </w:tabs>
        <w:spacing w:after="0" w:line="360" w:lineRule="auto"/>
        <w:ind w:left="720" w:hanging="720"/>
        <w:jc w:val="right"/>
        <w:rPr>
          <w:rFonts w:ascii="Times New Roman" w:hAnsi="Times New Roman" w:cs="Times New Roman"/>
          <w:b/>
          <w:sz w:val="28"/>
          <w:szCs w:val="28"/>
        </w:rPr>
      </w:pPr>
    </w:p>
    <w:p w14:paraId="6F4A7F22" w14:textId="77777777" w:rsidR="00840AF2" w:rsidRPr="00D17518" w:rsidRDefault="00840AF2" w:rsidP="00C323BA">
      <w:pPr>
        <w:tabs>
          <w:tab w:val="left" w:pos="2410"/>
        </w:tabs>
        <w:spacing w:after="0" w:line="360" w:lineRule="auto"/>
        <w:rPr>
          <w:rFonts w:ascii="Times New Roman" w:hAnsi="Times New Roman" w:cs="Times New Roman"/>
          <w:b/>
          <w:sz w:val="28"/>
          <w:szCs w:val="28"/>
        </w:rPr>
      </w:pPr>
    </w:p>
    <w:p w14:paraId="17FC2BF9" w14:textId="00F99AD6" w:rsidR="00840AF2" w:rsidRDefault="00840AF2" w:rsidP="00840AF2">
      <w:pPr>
        <w:spacing w:after="0" w:line="360" w:lineRule="auto"/>
        <w:ind w:left="1440" w:hanging="1440"/>
        <w:jc w:val="both"/>
        <w:rPr>
          <w:rFonts w:ascii="Times New Roman" w:hAnsi="Times New Roman" w:cs="Times New Roman"/>
          <w:sz w:val="28"/>
          <w:szCs w:val="28"/>
        </w:rPr>
      </w:pPr>
      <w:r w:rsidRPr="00D17518">
        <w:rPr>
          <w:rFonts w:ascii="Times New Roman" w:hAnsi="Times New Roman" w:cs="Times New Roman"/>
          <w:b/>
          <w:sz w:val="28"/>
          <w:szCs w:val="28"/>
        </w:rPr>
        <w:t>Delivered:</w:t>
      </w:r>
      <w:r w:rsidRPr="00D17518">
        <w:rPr>
          <w:rFonts w:ascii="Times New Roman" w:hAnsi="Times New Roman" w:cs="Times New Roman"/>
          <w:b/>
          <w:sz w:val="28"/>
          <w:szCs w:val="28"/>
        </w:rPr>
        <w:tab/>
      </w:r>
      <w:r w:rsidRPr="00D17518">
        <w:rPr>
          <w:rFonts w:ascii="Times New Roman" w:hAnsi="Times New Roman" w:cs="Times New Roman"/>
          <w:sz w:val="28"/>
          <w:szCs w:val="28"/>
        </w:rPr>
        <w:t xml:space="preserve">This judgment and order was prepared and authored by the Judge whose name is reflected and is handed down electronically by </w:t>
      </w:r>
      <w:r w:rsidRPr="00D17518">
        <w:rPr>
          <w:rFonts w:ascii="Times New Roman" w:hAnsi="Times New Roman" w:cs="Times New Roman"/>
          <w:sz w:val="28"/>
          <w:szCs w:val="28"/>
        </w:rPr>
        <w:lastRenderedPageBreak/>
        <w:t xml:space="preserve">circulation to Parties / their legal representatives by email and by uploading it to the electronic file of this matter on Case Lines. The date of the order is deemed to be the </w:t>
      </w:r>
      <w:r>
        <w:rPr>
          <w:rFonts w:ascii="Times New Roman" w:hAnsi="Times New Roman" w:cs="Times New Roman"/>
          <w:sz w:val="28"/>
          <w:szCs w:val="28"/>
        </w:rPr>
        <w:t xml:space="preserve"> </w:t>
      </w:r>
      <w:r w:rsidR="008D363D">
        <w:rPr>
          <w:rFonts w:ascii="Times New Roman" w:hAnsi="Times New Roman" w:cs="Times New Roman"/>
          <w:sz w:val="28"/>
          <w:szCs w:val="28"/>
        </w:rPr>
        <w:t>25</w:t>
      </w:r>
      <w:r>
        <w:rPr>
          <w:rFonts w:ascii="Times New Roman" w:hAnsi="Times New Roman" w:cs="Times New Roman"/>
          <w:sz w:val="28"/>
          <w:szCs w:val="28"/>
        </w:rPr>
        <w:t xml:space="preserve"> </w:t>
      </w:r>
      <w:r w:rsidRPr="00D17518">
        <w:rPr>
          <w:rFonts w:ascii="Times New Roman" w:hAnsi="Times New Roman" w:cs="Times New Roman"/>
          <w:sz w:val="28"/>
          <w:szCs w:val="28"/>
        </w:rPr>
        <w:t xml:space="preserve"> January  2024.</w:t>
      </w:r>
    </w:p>
    <w:p w14:paraId="402FA33C" w14:textId="77777777" w:rsidR="00840AF2" w:rsidRDefault="00840AF2" w:rsidP="00840AF2">
      <w:pPr>
        <w:spacing w:after="0" w:line="360" w:lineRule="auto"/>
        <w:ind w:left="1440" w:hanging="1440"/>
        <w:jc w:val="both"/>
        <w:rPr>
          <w:rFonts w:ascii="Times New Roman" w:hAnsi="Times New Roman" w:cs="Times New Roman"/>
          <w:sz w:val="28"/>
          <w:szCs w:val="28"/>
        </w:rPr>
      </w:pPr>
    </w:p>
    <w:p w14:paraId="7E95FBFA" w14:textId="77777777" w:rsidR="00840AF2" w:rsidRDefault="00840AF2" w:rsidP="00840AF2">
      <w:pPr>
        <w:spacing w:after="0" w:line="360" w:lineRule="auto"/>
        <w:ind w:left="1440" w:hanging="1440"/>
        <w:jc w:val="both"/>
        <w:rPr>
          <w:rFonts w:ascii="Times New Roman" w:hAnsi="Times New Roman" w:cs="Times New Roman"/>
          <w:sz w:val="28"/>
          <w:szCs w:val="28"/>
        </w:rPr>
      </w:pPr>
    </w:p>
    <w:p w14:paraId="5AF09516" w14:textId="77777777" w:rsidR="00840AF2" w:rsidRDefault="00840AF2" w:rsidP="00840AF2">
      <w:pPr>
        <w:spacing w:after="0" w:line="360" w:lineRule="auto"/>
        <w:ind w:left="1440" w:hanging="1440"/>
        <w:jc w:val="both"/>
        <w:rPr>
          <w:rFonts w:ascii="Times New Roman" w:hAnsi="Times New Roman" w:cs="Times New Roman"/>
          <w:sz w:val="28"/>
          <w:szCs w:val="28"/>
        </w:rPr>
      </w:pPr>
    </w:p>
    <w:p w14:paraId="5A946327" w14:textId="77777777" w:rsidR="00840AF2" w:rsidRPr="00D17518" w:rsidRDefault="00840AF2" w:rsidP="00840AF2">
      <w:pPr>
        <w:spacing w:after="0" w:line="360" w:lineRule="auto"/>
        <w:ind w:left="1440" w:hanging="1440"/>
        <w:jc w:val="both"/>
        <w:rPr>
          <w:rFonts w:ascii="Times New Roman" w:hAnsi="Times New Roman" w:cs="Times New Roman"/>
          <w:sz w:val="28"/>
          <w:szCs w:val="28"/>
        </w:rPr>
      </w:pPr>
    </w:p>
    <w:p w14:paraId="09ACBA2B" w14:textId="77777777" w:rsidR="00840AF2" w:rsidRDefault="00840AF2" w:rsidP="00840AF2">
      <w:pPr>
        <w:tabs>
          <w:tab w:val="left" w:pos="2410"/>
        </w:tabs>
        <w:spacing w:after="0" w:line="360" w:lineRule="auto"/>
        <w:ind w:left="720" w:hanging="720"/>
        <w:jc w:val="both"/>
        <w:rPr>
          <w:rFonts w:ascii="Times New Roman" w:hAnsi="Times New Roman" w:cs="Times New Roman"/>
          <w:b/>
          <w:sz w:val="28"/>
          <w:szCs w:val="28"/>
        </w:rPr>
      </w:pPr>
    </w:p>
    <w:p w14:paraId="35324D65" w14:textId="77777777" w:rsidR="00C323BA" w:rsidRDefault="00C323BA" w:rsidP="00840AF2">
      <w:pPr>
        <w:tabs>
          <w:tab w:val="left" w:pos="2410"/>
        </w:tabs>
        <w:spacing w:after="0" w:line="360" w:lineRule="auto"/>
        <w:ind w:left="720" w:hanging="720"/>
        <w:jc w:val="both"/>
        <w:rPr>
          <w:rFonts w:ascii="Times New Roman" w:hAnsi="Times New Roman" w:cs="Times New Roman"/>
          <w:b/>
          <w:sz w:val="28"/>
          <w:szCs w:val="28"/>
        </w:rPr>
      </w:pPr>
    </w:p>
    <w:p w14:paraId="407A4473" w14:textId="77777777" w:rsidR="00C323BA" w:rsidRDefault="00C323BA" w:rsidP="00840AF2">
      <w:pPr>
        <w:tabs>
          <w:tab w:val="left" w:pos="2410"/>
        </w:tabs>
        <w:spacing w:after="0" w:line="360" w:lineRule="auto"/>
        <w:ind w:left="720" w:hanging="720"/>
        <w:jc w:val="both"/>
        <w:rPr>
          <w:rFonts w:ascii="Times New Roman" w:hAnsi="Times New Roman" w:cs="Times New Roman"/>
          <w:b/>
          <w:sz w:val="28"/>
          <w:szCs w:val="28"/>
        </w:rPr>
      </w:pPr>
    </w:p>
    <w:p w14:paraId="2287C219" w14:textId="77777777" w:rsidR="00C323BA" w:rsidRDefault="00C323BA" w:rsidP="00840AF2">
      <w:pPr>
        <w:tabs>
          <w:tab w:val="left" w:pos="2410"/>
        </w:tabs>
        <w:spacing w:after="0" w:line="360" w:lineRule="auto"/>
        <w:ind w:left="720" w:hanging="720"/>
        <w:jc w:val="both"/>
        <w:rPr>
          <w:rFonts w:ascii="Times New Roman" w:hAnsi="Times New Roman" w:cs="Times New Roman"/>
          <w:b/>
          <w:sz w:val="28"/>
          <w:szCs w:val="28"/>
        </w:rPr>
      </w:pPr>
    </w:p>
    <w:p w14:paraId="3FFC5C76" w14:textId="77777777" w:rsidR="00C323BA" w:rsidRPr="00D17518" w:rsidRDefault="00C323BA" w:rsidP="00840AF2">
      <w:pPr>
        <w:tabs>
          <w:tab w:val="left" w:pos="2410"/>
        </w:tabs>
        <w:spacing w:after="0" w:line="360" w:lineRule="auto"/>
        <w:ind w:left="720" w:hanging="720"/>
        <w:jc w:val="both"/>
        <w:rPr>
          <w:rFonts w:ascii="Times New Roman" w:hAnsi="Times New Roman" w:cs="Times New Roman"/>
          <w:b/>
          <w:sz w:val="28"/>
          <w:szCs w:val="28"/>
        </w:rPr>
      </w:pPr>
    </w:p>
    <w:p w14:paraId="426EC5C8" w14:textId="77777777"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
          <w:sz w:val="28"/>
          <w:szCs w:val="28"/>
        </w:rPr>
        <w:t>Appearances</w:t>
      </w:r>
      <w:r w:rsidRPr="00D17518">
        <w:rPr>
          <w:rFonts w:ascii="Times New Roman" w:eastAsia="Times New Roman" w:hAnsi="Times New Roman" w:cs="Times New Roman"/>
          <w:bCs/>
          <w:sz w:val="28"/>
          <w:szCs w:val="28"/>
        </w:rPr>
        <w:t>:</w:t>
      </w:r>
    </w:p>
    <w:p w14:paraId="2EA67268" w14:textId="77777777"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p>
    <w:p w14:paraId="427FD713" w14:textId="76753023"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For the Excipient/Defendant:</w:t>
      </w:r>
      <w:r w:rsidRPr="00D17518">
        <w:rPr>
          <w:rFonts w:ascii="Times New Roman" w:eastAsia="Times New Roman" w:hAnsi="Times New Roman" w:cs="Times New Roman"/>
          <w:bCs/>
          <w:sz w:val="28"/>
          <w:szCs w:val="28"/>
        </w:rPr>
        <w:tab/>
        <w:t xml:space="preserve">Adv </w:t>
      </w:r>
      <w:r w:rsidR="008D363D">
        <w:rPr>
          <w:rFonts w:ascii="Times New Roman" w:eastAsia="Times New Roman" w:hAnsi="Times New Roman" w:cs="Times New Roman"/>
          <w:bCs/>
          <w:sz w:val="28"/>
          <w:szCs w:val="28"/>
        </w:rPr>
        <w:t>A Salduker</w:t>
      </w:r>
    </w:p>
    <w:p w14:paraId="3D6ABED5" w14:textId="76C68249"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t xml:space="preserve">     </w:t>
      </w:r>
      <w:r w:rsidRPr="00D17518">
        <w:rPr>
          <w:rFonts w:ascii="Times New Roman" w:eastAsia="Times New Roman" w:hAnsi="Times New Roman" w:cs="Times New Roman"/>
          <w:bCs/>
          <w:sz w:val="28"/>
          <w:szCs w:val="28"/>
        </w:rPr>
        <w:tab/>
        <w:t xml:space="preserve"> </w:t>
      </w:r>
    </w:p>
    <w:p w14:paraId="4327BD6E" w14:textId="77777777"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p>
    <w:p w14:paraId="669B0CCF" w14:textId="388114FE"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 xml:space="preserve">Instructed by:               </w:t>
      </w: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t xml:space="preserve">     </w:t>
      </w:r>
      <w:r w:rsidRPr="00D17518">
        <w:rPr>
          <w:rFonts w:ascii="Times New Roman" w:eastAsia="Times New Roman" w:hAnsi="Times New Roman" w:cs="Times New Roman"/>
          <w:bCs/>
          <w:sz w:val="28"/>
          <w:szCs w:val="28"/>
        </w:rPr>
        <w:tab/>
      </w:r>
      <w:r w:rsidR="008D363D">
        <w:rPr>
          <w:rFonts w:ascii="Times New Roman" w:eastAsia="Times New Roman" w:hAnsi="Times New Roman" w:cs="Times New Roman"/>
          <w:bCs/>
          <w:sz w:val="28"/>
          <w:szCs w:val="28"/>
        </w:rPr>
        <w:t xml:space="preserve"> Paizes Attorneys</w:t>
      </w:r>
    </w:p>
    <w:p w14:paraId="654757F5" w14:textId="77777777"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ab/>
      </w:r>
    </w:p>
    <w:p w14:paraId="7D064E62" w14:textId="77777777" w:rsidR="00840AF2" w:rsidRPr="00D17518" w:rsidRDefault="00840AF2" w:rsidP="00840AF2">
      <w:pPr>
        <w:tabs>
          <w:tab w:val="left" w:pos="2835"/>
          <w:tab w:val="left" w:pos="3060"/>
          <w:tab w:val="left" w:pos="3240"/>
        </w:tabs>
        <w:spacing w:after="0" w:line="240" w:lineRule="auto"/>
        <w:jc w:val="both"/>
        <w:rPr>
          <w:rFonts w:ascii="Times New Roman" w:eastAsia="Times New Roman" w:hAnsi="Times New Roman" w:cs="Times New Roman"/>
          <w:bCs/>
          <w:sz w:val="28"/>
          <w:szCs w:val="28"/>
        </w:rPr>
      </w:pPr>
    </w:p>
    <w:p w14:paraId="75F9F385" w14:textId="08C4A63B" w:rsidR="00840AF2" w:rsidRPr="00D17518" w:rsidRDefault="00840AF2" w:rsidP="00840AF2">
      <w:pPr>
        <w:tabs>
          <w:tab w:val="left" w:pos="2835"/>
          <w:tab w:val="left" w:pos="3060"/>
          <w:tab w:val="left" w:pos="3240"/>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 xml:space="preserve">For the Respondent/Plaintiff:     Adv </w:t>
      </w:r>
      <w:r w:rsidR="008D363D">
        <w:rPr>
          <w:rFonts w:ascii="Times New Roman" w:eastAsia="Times New Roman" w:hAnsi="Times New Roman" w:cs="Times New Roman"/>
          <w:bCs/>
          <w:sz w:val="28"/>
          <w:szCs w:val="28"/>
        </w:rPr>
        <w:t>F Bezuidenhout</w:t>
      </w:r>
    </w:p>
    <w:p w14:paraId="11002124" w14:textId="0DD76AEE" w:rsidR="00840AF2" w:rsidRPr="00D17518" w:rsidRDefault="00840AF2" w:rsidP="00840AF2">
      <w:pPr>
        <w:tabs>
          <w:tab w:val="left" w:pos="2835"/>
          <w:tab w:val="left" w:pos="3060"/>
          <w:tab w:val="left" w:pos="3240"/>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r>
    </w:p>
    <w:p w14:paraId="4D04243D" w14:textId="77777777" w:rsidR="00840AF2" w:rsidRPr="00D17518" w:rsidRDefault="00840AF2" w:rsidP="00840AF2">
      <w:pPr>
        <w:tabs>
          <w:tab w:val="left" w:pos="2835"/>
          <w:tab w:val="left" w:pos="3060"/>
          <w:tab w:val="left" w:pos="3240"/>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t xml:space="preserve"> </w:t>
      </w:r>
    </w:p>
    <w:p w14:paraId="32EF20E9" w14:textId="38FD046C"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bookmarkStart w:id="2" w:name="_Hlk150155045"/>
      <w:r w:rsidRPr="00D17518">
        <w:rPr>
          <w:rFonts w:ascii="Times New Roman" w:eastAsia="Times New Roman" w:hAnsi="Times New Roman" w:cs="Times New Roman"/>
          <w:bCs/>
          <w:sz w:val="28"/>
          <w:szCs w:val="28"/>
        </w:rPr>
        <w:t xml:space="preserve">Instructed by:               </w:t>
      </w: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t xml:space="preserve">     </w:t>
      </w:r>
      <w:r w:rsidR="008D363D">
        <w:rPr>
          <w:rFonts w:ascii="Times New Roman" w:eastAsia="Times New Roman" w:hAnsi="Times New Roman" w:cs="Times New Roman"/>
          <w:bCs/>
          <w:sz w:val="28"/>
          <w:szCs w:val="28"/>
        </w:rPr>
        <w:t xml:space="preserve"> </w:t>
      </w:r>
      <w:r w:rsidR="008D363D">
        <w:rPr>
          <w:rFonts w:ascii="Times New Roman" w:eastAsia="Times New Roman" w:hAnsi="Times New Roman" w:cs="Times New Roman"/>
          <w:bCs/>
          <w:sz w:val="28"/>
          <w:szCs w:val="28"/>
        </w:rPr>
        <w:tab/>
        <w:t>Clarks Attorneys</w:t>
      </w:r>
    </w:p>
    <w:p w14:paraId="1ACE61F0" w14:textId="77777777"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t xml:space="preserve">     </w:t>
      </w:r>
    </w:p>
    <w:bookmarkEnd w:id="2"/>
    <w:p w14:paraId="7A8FFF1D" w14:textId="77777777" w:rsidR="00840AF2" w:rsidRPr="00D17518" w:rsidRDefault="00840AF2" w:rsidP="00840AF2">
      <w:pPr>
        <w:tabs>
          <w:tab w:val="left" w:pos="2835"/>
        </w:tabs>
        <w:spacing w:after="0" w:line="240" w:lineRule="auto"/>
        <w:jc w:val="both"/>
        <w:rPr>
          <w:rFonts w:ascii="Times New Roman" w:eastAsia="Times New Roman" w:hAnsi="Times New Roman" w:cs="Times New Roman"/>
          <w:b/>
          <w:sz w:val="28"/>
          <w:szCs w:val="28"/>
        </w:rPr>
      </w:pPr>
    </w:p>
    <w:p w14:paraId="013AEDF4" w14:textId="7ED9C5DD"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Date of Hearing:</w:t>
      </w: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r>
      <w:r w:rsidRPr="00D17518">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23 January</w:t>
      </w:r>
      <w:r w:rsidRPr="00D17518">
        <w:rPr>
          <w:rFonts w:ascii="Times New Roman" w:eastAsia="Times New Roman" w:hAnsi="Times New Roman" w:cs="Times New Roman"/>
          <w:bCs/>
          <w:sz w:val="28"/>
          <w:szCs w:val="28"/>
        </w:rPr>
        <w:t xml:space="preserve"> 202</w:t>
      </w:r>
      <w:r w:rsidR="00AD766B">
        <w:rPr>
          <w:rFonts w:ascii="Times New Roman" w:eastAsia="Times New Roman" w:hAnsi="Times New Roman" w:cs="Times New Roman"/>
          <w:bCs/>
          <w:sz w:val="28"/>
          <w:szCs w:val="28"/>
        </w:rPr>
        <w:t>4</w:t>
      </w:r>
      <w:r w:rsidRPr="00D17518">
        <w:rPr>
          <w:rFonts w:ascii="Times New Roman" w:eastAsia="Times New Roman" w:hAnsi="Times New Roman" w:cs="Times New Roman"/>
          <w:bCs/>
          <w:sz w:val="28"/>
          <w:szCs w:val="28"/>
        </w:rPr>
        <w:t xml:space="preserve">     </w:t>
      </w:r>
    </w:p>
    <w:p w14:paraId="4CC76B34" w14:textId="77777777"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p>
    <w:p w14:paraId="19688143" w14:textId="23D85F84" w:rsidR="00840AF2" w:rsidRPr="00D17518" w:rsidRDefault="00840AF2" w:rsidP="00840AF2">
      <w:pPr>
        <w:tabs>
          <w:tab w:val="left" w:pos="2835"/>
        </w:tabs>
        <w:spacing w:after="0" w:line="240" w:lineRule="auto"/>
        <w:jc w:val="both"/>
        <w:rPr>
          <w:rFonts w:ascii="Times New Roman" w:eastAsia="Times New Roman" w:hAnsi="Times New Roman" w:cs="Times New Roman"/>
          <w:bCs/>
          <w:sz w:val="28"/>
          <w:szCs w:val="28"/>
        </w:rPr>
      </w:pPr>
      <w:r w:rsidRPr="00D17518">
        <w:rPr>
          <w:rFonts w:ascii="Times New Roman" w:eastAsia="Times New Roman" w:hAnsi="Times New Roman" w:cs="Times New Roman"/>
          <w:bCs/>
          <w:sz w:val="28"/>
          <w:szCs w:val="28"/>
        </w:rPr>
        <w:t>Date of Judgment:</w:t>
      </w:r>
      <w:r w:rsidRPr="00D17518">
        <w:rPr>
          <w:rFonts w:ascii="Times New Roman" w:eastAsia="Times New Roman" w:hAnsi="Times New Roman" w:cs="Times New Roman"/>
          <w:bCs/>
          <w:sz w:val="28"/>
          <w:szCs w:val="28"/>
        </w:rPr>
        <w:tab/>
        <w:t xml:space="preserve">          </w:t>
      </w:r>
      <w:r w:rsidRPr="00D17518">
        <w:rPr>
          <w:rFonts w:ascii="Times New Roman" w:eastAsia="Times New Roman" w:hAnsi="Times New Roman" w:cs="Times New Roman"/>
          <w:bCs/>
          <w:sz w:val="28"/>
          <w:szCs w:val="28"/>
        </w:rPr>
        <w:tab/>
      </w:r>
      <w:r w:rsidR="00AA71E2">
        <w:rPr>
          <w:rFonts w:ascii="Times New Roman" w:eastAsia="Times New Roman" w:hAnsi="Times New Roman" w:cs="Times New Roman"/>
          <w:bCs/>
          <w:sz w:val="28"/>
          <w:szCs w:val="28"/>
        </w:rPr>
        <w:t xml:space="preserve"> 25</w:t>
      </w:r>
      <w:r w:rsidRPr="00D17518">
        <w:rPr>
          <w:rFonts w:ascii="Times New Roman" w:eastAsia="Times New Roman" w:hAnsi="Times New Roman" w:cs="Times New Roman"/>
          <w:bCs/>
          <w:sz w:val="28"/>
          <w:szCs w:val="28"/>
        </w:rPr>
        <w:t xml:space="preserve"> January 2024</w:t>
      </w:r>
    </w:p>
    <w:p w14:paraId="59339E56" w14:textId="77777777" w:rsidR="00840AF2" w:rsidRPr="00D17518" w:rsidRDefault="00840AF2" w:rsidP="00840AF2">
      <w:pPr>
        <w:tabs>
          <w:tab w:val="left" w:pos="2835"/>
        </w:tabs>
        <w:spacing w:after="0" w:line="240" w:lineRule="auto"/>
        <w:jc w:val="both"/>
        <w:rPr>
          <w:rFonts w:ascii="Times New Roman" w:eastAsia="Times New Roman" w:hAnsi="Times New Roman" w:cs="Times New Roman"/>
          <w:b/>
          <w:sz w:val="28"/>
          <w:szCs w:val="28"/>
        </w:rPr>
      </w:pPr>
      <w:r w:rsidRPr="00D17518">
        <w:rPr>
          <w:rFonts w:ascii="Times New Roman" w:eastAsia="Times New Roman" w:hAnsi="Times New Roman" w:cs="Times New Roman"/>
          <w:b/>
          <w:sz w:val="28"/>
          <w:szCs w:val="28"/>
        </w:rPr>
        <w:t xml:space="preserve">                                          </w:t>
      </w:r>
    </w:p>
    <w:p w14:paraId="68ECC763" w14:textId="77777777" w:rsidR="00445DE0" w:rsidRPr="008A779E" w:rsidRDefault="00445DE0">
      <w:pPr>
        <w:rPr>
          <w:rFonts w:ascii="Times New Roman" w:hAnsi="Times New Roman" w:cs="Times New Roman"/>
          <w:sz w:val="28"/>
          <w:szCs w:val="28"/>
        </w:rPr>
      </w:pPr>
    </w:p>
    <w:sectPr w:rsidR="00445DE0" w:rsidRPr="008A779E">
      <w:headerReference w:type="even" r:id="rId14"/>
      <w:headerReference w:type="defaul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EFE5" w14:textId="77777777" w:rsidR="0014390F" w:rsidRDefault="0014390F" w:rsidP="00CC464E">
      <w:pPr>
        <w:spacing w:after="0" w:line="240" w:lineRule="auto"/>
      </w:pPr>
      <w:r>
        <w:separator/>
      </w:r>
    </w:p>
  </w:endnote>
  <w:endnote w:type="continuationSeparator" w:id="0">
    <w:p w14:paraId="73786368" w14:textId="77777777" w:rsidR="0014390F" w:rsidRDefault="0014390F"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20F6" w14:textId="77777777" w:rsidR="0014390F" w:rsidRDefault="0014390F" w:rsidP="00CC464E">
      <w:pPr>
        <w:spacing w:after="0" w:line="240" w:lineRule="auto"/>
      </w:pPr>
      <w:r>
        <w:separator/>
      </w:r>
    </w:p>
  </w:footnote>
  <w:footnote w:type="continuationSeparator" w:id="0">
    <w:p w14:paraId="4610F746" w14:textId="77777777" w:rsidR="0014390F" w:rsidRDefault="0014390F" w:rsidP="00CC464E">
      <w:pPr>
        <w:spacing w:after="0" w:line="240" w:lineRule="auto"/>
      </w:pPr>
      <w:r>
        <w:continuationSeparator/>
      </w:r>
    </w:p>
  </w:footnote>
  <w:footnote w:id="1">
    <w:p w14:paraId="354E87C1" w14:textId="0D4746ED" w:rsidR="00E55913" w:rsidRPr="002743D7" w:rsidRDefault="00E55913">
      <w:pPr>
        <w:pStyle w:val="FootnoteText"/>
        <w:rPr>
          <w:rFonts w:ascii="Times New Roman" w:hAnsi="Times New Roman" w:cs="Times New Roman"/>
          <w:lang w:val="en-GB"/>
        </w:rPr>
      </w:pPr>
      <w:r w:rsidRPr="008C29C6">
        <w:rPr>
          <w:rStyle w:val="FootnoteReference"/>
          <w:rFonts w:ascii="Times New Roman" w:hAnsi="Times New Roman" w:cs="Times New Roman"/>
          <w:sz w:val="24"/>
          <w:szCs w:val="24"/>
        </w:rPr>
        <w:footnoteRef/>
      </w:r>
      <w:r w:rsidRPr="008C29C6">
        <w:rPr>
          <w:rFonts w:ascii="Times New Roman" w:hAnsi="Times New Roman" w:cs="Times New Roman"/>
          <w:sz w:val="24"/>
          <w:szCs w:val="24"/>
        </w:rPr>
        <w:t xml:space="preserve"> </w:t>
      </w:r>
      <w:r w:rsidR="002A08F8" w:rsidRPr="008C29C6">
        <w:rPr>
          <w:rFonts w:ascii="Times New Roman" w:hAnsi="Times New Roman" w:cs="Times New Roman"/>
          <w:sz w:val="24"/>
          <w:szCs w:val="24"/>
          <w:lang w:val="en-GB"/>
        </w:rPr>
        <w:t xml:space="preserve"> </w:t>
      </w:r>
      <w:r w:rsidR="002A08F8" w:rsidRPr="002743D7">
        <w:rPr>
          <w:rFonts w:ascii="Times New Roman" w:hAnsi="Times New Roman" w:cs="Times New Roman"/>
          <w:lang w:val="en-GB"/>
        </w:rPr>
        <w:t xml:space="preserve">Section </w:t>
      </w:r>
      <w:r w:rsidR="00B91CB7" w:rsidRPr="002743D7">
        <w:rPr>
          <w:rFonts w:ascii="Times New Roman" w:hAnsi="Times New Roman" w:cs="Times New Roman"/>
          <w:lang w:val="en-GB"/>
        </w:rPr>
        <w:t>28</w:t>
      </w:r>
      <w:r w:rsidR="00ED77BA" w:rsidRPr="002743D7">
        <w:rPr>
          <w:rFonts w:ascii="Times New Roman" w:hAnsi="Times New Roman" w:cs="Times New Roman"/>
          <w:lang w:val="en-GB"/>
        </w:rPr>
        <w:t>(2)</w:t>
      </w:r>
      <w:r w:rsidR="00B91CB7" w:rsidRPr="002743D7">
        <w:rPr>
          <w:rFonts w:ascii="Times New Roman" w:hAnsi="Times New Roman" w:cs="Times New Roman"/>
          <w:lang w:val="en-GB"/>
        </w:rPr>
        <w:t xml:space="preserve"> of the Constitution Act No: 108</w:t>
      </w:r>
      <w:r w:rsidR="00142C1F" w:rsidRPr="002743D7">
        <w:rPr>
          <w:rFonts w:ascii="Times New Roman" w:hAnsi="Times New Roman" w:cs="Times New Roman"/>
          <w:lang w:val="en-GB"/>
        </w:rPr>
        <w:t xml:space="preserve"> of 1996</w:t>
      </w:r>
    </w:p>
  </w:footnote>
  <w:footnote w:id="2">
    <w:p w14:paraId="30D67B03" w14:textId="5626C0AF" w:rsidR="008C29C6" w:rsidRPr="008C29C6" w:rsidRDefault="008C29C6">
      <w:pPr>
        <w:pStyle w:val="FootnoteText"/>
        <w:rPr>
          <w:lang w:val="en-GB"/>
        </w:rPr>
      </w:pPr>
      <w:r w:rsidRPr="008C29C6">
        <w:rPr>
          <w:rStyle w:val="FootnoteReference"/>
          <w:rFonts w:ascii="Times New Roman" w:hAnsi="Times New Roman" w:cs="Times New Roman"/>
          <w:sz w:val="24"/>
          <w:szCs w:val="24"/>
        </w:rPr>
        <w:footnoteRef/>
      </w:r>
      <w:r w:rsidRPr="008C29C6">
        <w:rPr>
          <w:rFonts w:ascii="Times New Roman" w:hAnsi="Times New Roman" w:cs="Times New Roman"/>
          <w:sz w:val="24"/>
          <w:szCs w:val="24"/>
        </w:rPr>
        <w:t xml:space="preserve"> </w:t>
      </w:r>
      <w:r w:rsidRPr="008C29C6">
        <w:rPr>
          <w:rFonts w:ascii="Times New Roman" w:hAnsi="Times New Roman" w:cs="Times New Roman"/>
          <w:sz w:val="24"/>
          <w:szCs w:val="24"/>
          <w:lang w:val="en-GB"/>
        </w:rPr>
        <w:t xml:space="preserve"> </w:t>
      </w:r>
      <w:r w:rsidRPr="002743D7">
        <w:rPr>
          <w:rFonts w:ascii="Times New Roman" w:hAnsi="Times New Roman" w:cs="Times New Roman"/>
          <w:lang w:val="en-GB"/>
        </w:rPr>
        <w:t xml:space="preserve">Section 7 of the Act provides for the best interests of child standard and sets out </w:t>
      </w:r>
      <w:r w:rsidR="00F32EA1" w:rsidRPr="002743D7">
        <w:rPr>
          <w:rFonts w:ascii="Times New Roman" w:hAnsi="Times New Roman" w:cs="Times New Roman"/>
          <w:lang w:val="en-GB"/>
        </w:rPr>
        <w:t>23</w:t>
      </w:r>
      <w:r w:rsidRPr="002743D7">
        <w:rPr>
          <w:rFonts w:ascii="Times New Roman" w:hAnsi="Times New Roman" w:cs="Times New Roman"/>
          <w:lang w:val="en-GB"/>
        </w:rPr>
        <w:t xml:space="preserve"> factors</w:t>
      </w:r>
      <w:r w:rsidRPr="008C29C6">
        <w:rPr>
          <w:rFonts w:ascii="Times New Roman" w:hAnsi="Times New Roman" w:cs="Times New Roman"/>
          <w:sz w:val="24"/>
          <w:szCs w:val="24"/>
          <w:lang w:val="en-GB"/>
        </w:rPr>
        <w:t>.</w:t>
      </w:r>
      <w:r>
        <w:rPr>
          <w:lang w:val="en-GB"/>
        </w:rPr>
        <w:t xml:space="preserve"> </w:t>
      </w:r>
    </w:p>
  </w:footnote>
  <w:footnote w:id="3">
    <w:p w14:paraId="0F6531B4" w14:textId="50827003" w:rsidR="00322B68" w:rsidRPr="002743D7" w:rsidRDefault="00322B68" w:rsidP="002743D7">
      <w:pPr>
        <w:pStyle w:val="Heading2"/>
        <w:shd w:val="clear" w:color="auto" w:fill="FFFFFF"/>
        <w:spacing w:before="240" w:line="240" w:lineRule="auto"/>
        <w:rPr>
          <w:rFonts w:ascii="Times New Roman" w:eastAsia="Times New Roman" w:hAnsi="Times New Roman" w:cs="Times New Roman"/>
          <w:color w:val="auto"/>
          <w:sz w:val="20"/>
          <w:szCs w:val="20"/>
          <w:lang w:eastAsia="en-ZA"/>
        </w:rPr>
      </w:pPr>
      <w:r w:rsidRPr="00322B68">
        <w:rPr>
          <w:rStyle w:val="FootnoteReference"/>
          <w:color w:val="auto"/>
        </w:rPr>
        <w:footnoteRef/>
      </w:r>
      <w:r>
        <w:t xml:space="preserve"> </w:t>
      </w:r>
      <w:r w:rsidRPr="002743D7">
        <w:rPr>
          <w:rFonts w:ascii="Times New Roman" w:hAnsi="Times New Roman" w:cs="Times New Roman"/>
          <w:color w:val="auto"/>
          <w:sz w:val="20"/>
          <w:szCs w:val="20"/>
          <w:lang w:val="en-GB"/>
        </w:rPr>
        <w:t>See Cunningham v Pretorius</w:t>
      </w:r>
      <w:r w:rsidRPr="002743D7">
        <w:rPr>
          <w:color w:val="auto"/>
          <w:sz w:val="20"/>
          <w:szCs w:val="20"/>
          <w:lang w:val="en-GB"/>
        </w:rPr>
        <w:t xml:space="preserve"> </w:t>
      </w:r>
      <w:r w:rsidRPr="002743D7">
        <w:rPr>
          <w:rFonts w:ascii="Times New Roman" w:eastAsia="Times New Roman" w:hAnsi="Times New Roman" w:cs="Times New Roman"/>
          <w:color w:val="auto"/>
          <w:sz w:val="20"/>
          <w:szCs w:val="20"/>
          <w:lang w:eastAsia="en-ZA"/>
        </w:rPr>
        <w:t>(31187/08) [2008] ZAGPHC 258 (21 August 2008) para 6.</w:t>
      </w:r>
    </w:p>
  </w:footnote>
  <w:footnote w:id="4">
    <w:p w14:paraId="61AE9653" w14:textId="0970E5DC" w:rsidR="00322B68" w:rsidRPr="00A923A4" w:rsidRDefault="00322B68" w:rsidP="00A923A4">
      <w:pPr>
        <w:pStyle w:val="FootnoteText"/>
        <w:rPr>
          <w:lang w:val="en-GB"/>
        </w:rPr>
      </w:pPr>
      <w:r>
        <w:rPr>
          <w:rStyle w:val="FootnoteReference"/>
        </w:rPr>
        <w:footnoteRef/>
      </w:r>
      <w:r>
        <w:t xml:space="preserve"> </w:t>
      </w:r>
      <w:hyperlink r:id="rId1" w:tooltip="View Case" w:history="1">
        <w:r w:rsidRPr="002743D7">
          <w:rPr>
            <w:rStyle w:val="Hyperlink"/>
            <w:rFonts w:ascii="Times New Roman" w:hAnsi="Times New Roman" w:cs="Times New Roman"/>
            <w:color w:val="auto"/>
            <w:u w:val="none"/>
            <w:shd w:val="clear" w:color="auto" w:fill="FFFFFF"/>
          </w:rPr>
          <w:t>[1984] ZASCA 51</w:t>
        </w:r>
      </w:hyperlink>
      <w:r w:rsidRPr="002743D7">
        <w:rPr>
          <w:rFonts w:ascii="Times New Roman" w:hAnsi="Times New Roman" w:cs="Times New Roman"/>
          <w:shd w:val="clear" w:color="auto" w:fill="FFFFFF"/>
        </w:rPr>
        <w:t>; </w:t>
      </w:r>
      <w:hyperlink r:id="rId2" w:tooltip="View LawCiteRecord" w:history="1">
        <w:r w:rsidRPr="002743D7">
          <w:rPr>
            <w:rStyle w:val="Hyperlink"/>
            <w:rFonts w:ascii="Times New Roman" w:hAnsi="Times New Roman" w:cs="Times New Roman"/>
            <w:color w:val="auto"/>
            <w:u w:val="none"/>
            <w:shd w:val="clear" w:color="auto" w:fill="FFFFFF"/>
          </w:rPr>
          <w:t>1984 (3) SA 623</w:t>
        </w:r>
      </w:hyperlink>
      <w:r w:rsidRPr="002743D7">
        <w:rPr>
          <w:rFonts w:ascii="Times New Roman" w:hAnsi="Times New Roman" w:cs="Times New Roman"/>
          <w:shd w:val="clear" w:color="auto" w:fill="FFFFFF"/>
        </w:rPr>
        <w:t> (A)</w:t>
      </w:r>
      <w:r w:rsidR="002743D7">
        <w:rPr>
          <w:rFonts w:ascii="Times New Roman" w:hAnsi="Times New Roman" w:cs="Times New Roman"/>
          <w:shd w:val="clear" w:color="auto" w:fill="FFFFFF"/>
        </w:rPr>
        <w:t>.</w:t>
      </w:r>
    </w:p>
  </w:footnote>
  <w:footnote w:id="5">
    <w:p w14:paraId="59F618A8" w14:textId="615757CC" w:rsidR="003750E6" w:rsidRPr="009E6062" w:rsidRDefault="003750E6">
      <w:pPr>
        <w:pStyle w:val="FootnoteText"/>
        <w:rPr>
          <w:rFonts w:ascii="Times New Roman" w:hAnsi="Times New Roman" w:cs="Times New Roman"/>
          <w:sz w:val="24"/>
          <w:szCs w:val="24"/>
          <w:lang w:val="en-GB"/>
        </w:rPr>
      </w:pPr>
      <w:r w:rsidRPr="002743D7">
        <w:rPr>
          <w:rStyle w:val="FootnoteReference"/>
          <w:rFonts w:ascii="Times New Roman" w:hAnsi="Times New Roman" w:cs="Times New Roman"/>
        </w:rPr>
        <w:footnoteRef/>
      </w:r>
      <w:r w:rsidRPr="002743D7">
        <w:rPr>
          <w:rFonts w:ascii="Times New Roman" w:hAnsi="Times New Roman" w:cs="Times New Roman"/>
        </w:rPr>
        <w:t xml:space="preserve"> See Cunninghan v </w:t>
      </w:r>
      <w:r w:rsidR="00F42114" w:rsidRPr="002743D7">
        <w:rPr>
          <w:rFonts w:ascii="Times New Roman" w:hAnsi="Times New Roman" w:cs="Times New Roman"/>
        </w:rPr>
        <w:t>Pretorius, above</w:t>
      </w:r>
      <w:r w:rsidRPr="002743D7">
        <w:rPr>
          <w:rFonts w:ascii="Times New Roman" w:hAnsi="Times New Roman" w:cs="Times New Roman"/>
        </w:rPr>
        <w:t xml:space="preserve"> foot note 3 para</w:t>
      </w:r>
      <w:r w:rsidRPr="009E6062">
        <w:rPr>
          <w:rFonts w:ascii="Times New Roman" w:hAnsi="Times New Roman" w:cs="Times New Roman"/>
          <w:sz w:val="24"/>
          <w:szCs w:val="24"/>
        </w:rPr>
        <w:t xml:space="preserve"> </w:t>
      </w:r>
      <w:r w:rsidRPr="002743D7">
        <w:rPr>
          <w:rFonts w:ascii="Times New Roman" w:hAnsi="Times New Roman" w:cs="Times New Roman"/>
        </w:rPr>
        <w:t>5</w:t>
      </w:r>
      <w:r w:rsidR="009E6062" w:rsidRPr="002743D7">
        <w:rPr>
          <w:rFonts w:ascii="Times New Roman" w:hAnsi="Times New Roman" w:cs="Times New Roman"/>
        </w:rPr>
        <w:t>.</w:t>
      </w:r>
    </w:p>
  </w:footnote>
  <w:footnote w:id="6">
    <w:p w14:paraId="3166B9D6" w14:textId="5E813275" w:rsidR="00A37BCE" w:rsidRPr="002743D7" w:rsidRDefault="00A37BCE">
      <w:pPr>
        <w:pStyle w:val="FootnoteText"/>
        <w:rPr>
          <w:rFonts w:ascii="Times New Roman" w:hAnsi="Times New Roman" w:cs="Times New Roman"/>
        </w:rPr>
      </w:pPr>
      <w:r w:rsidRPr="009E6062">
        <w:rPr>
          <w:rStyle w:val="FootnoteReference"/>
          <w:rFonts w:ascii="Times New Roman" w:hAnsi="Times New Roman" w:cs="Times New Roman"/>
          <w:sz w:val="24"/>
          <w:szCs w:val="24"/>
        </w:rPr>
        <w:footnoteRef/>
      </w:r>
      <w:r w:rsidRPr="009E6062">
        <w:rPr>
          <w:rFonts w:ascii="Times New Roman" w:hAnsi="Times New Roman" w:cs="Times New Roman"/>
          <w:sz w:val="24"/>
          <w:szCs w:val="24"/>
        </w:rPr>
        <w:t xml:space="preserve"> </w:t>
      </w:r>
      <w:r w:rsidRPr="002743D7">
        <w:rPr>
          <w:rFonts w:ascii="Times New Roman" w:hAnsi="Times New Roman" w:cs="Times New Roman"/>
        </w:rPr>
        <w:t>Moko v Acting Principal, Malusi Secondary School and Others 2021(3) SA 323 (CC) para 1 on the right to education.</w:t>
      </w:r>
    </w:p>
  </w:footnote>
  <w:footnote w:id="7">
    <w:p w14:paraId="556B3AE0" w14:textId="34664D63" w:rsidR="00183987" w:rsidRPr="000E36BE" w:rsidRDefault="00183987">
      <w:pPr>
        <w:pStyle w:val="FootnoteText"/>
        <w:rPr>
          <w:rFonts w:ascii="Times New Roman" w:hAnsi="Times New Roman" w:cs="Times New Roman"/>
        </w:rPr>
      </w:pPr>
      <w:r>
        <w:rPr>
          <w:rStyle w:val="FootnoteReference"/>
        </w:rPr>
        <w:footnoteRef/>
      </w:r>
      <w:r>
        <w:t xml:space="preserve"> </w:t>
      </w:r>
      <w:r w:rsidRPr="000E36BE">
        <w:rPr>
          <w:rFonts w:ascii="Times New Roman" w:hAnsi="Times New Roman" w:cs="Times New Roman"/>
        </w:rPr>
        <w:t>1994(3) SA 201 (CPD).</w:t>
      </w:r>
    </w:p>
  </w:footnote>
  <w:footnote w:id="8">
    <w:p w14:paraId="7D584F88" w14:textId="720BDBBB" w:rsidR="00023C72" w:rsidRPr="000E36BE" w:rsidRDefault="00023C72">
      <w:pPr>
        <w:pStyle w:val="FootnoteText"/>
        <w:rPr>
          <w:rFonts w:ascii="Times New Roman" w:hAnsi="Times New Roman" w:cs="Times New Roman"/>
        </w:rPr>
      </w:pPr>
      <w:r w:rsidRPr="00023C72">
        <w:rPr>
          <w:rStyle w:val="FootnoteReference"/>
          <w:rFonts w:ascii="Times New Roman" w:hAnsi="Times New Roman" w:cs="Times New Roman"/>
          <w:sz w:val="24"/>
          <w:szCs w:val="24"/>
        </w:rPr>
        <w:footnoteRef/>
      </w:r>
      <w:r w:rsidRPr="00023C72">
        <w:rPr>
          <w:rFonts w:ascii="Times New Roman" w:hAnsi="Times New Roman" w:cs="Times New Roman"/>
          <w:sz w:val="24"/>
          <w:szCs w:val="24"/>
        </w:rPr>
        <w:t xml:space="preserve"> </w:t>
      </w:r>
      <w:r w:rsidRPr="000E36BE">
        <w:rPr>
          <w:rFonts w:ascii="Times New Roman" w:hAnsi="Times New Roman" w:cs="Times New Roman"/>
        </w:rPr>
        <w:t>[2011]ZAWGHC 113.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C56B" w14:textId="5E494795"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D5C8C">
      <w:rPr>
        <w:rStyle w:val="PageNumber"/>
        <w:noProof/>
      </w:rPr>
      <w:t>18</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wMDI3MTE1NTE1szRQ0lEKTi0uzszPAykwrAUAlHbrKCwAAAA="/>
  </w:docVars>
  <w:rsids>
    <w:rsidRoot w:val="00CC464E"/>
    <w:rsid w:val="00002510"/>
    <w:rsid w:val="00013F9E"/>
    <w:rsid w:val="00015D62"/>
    <w:rsid w:val="00023C72"/>
    <w:rsid w:val="00031159"/>
    <w:rsid w:val="00053675"/>
    <w:rsid w:val="00065936"/>
    <w:rsid w:val="00074567"/>
    <w:rsid w:val="0008149C"/>
    <w:rsid w:val="00081B90"/>
    <w:rsid w:val="000876FC"/>
    <w:rsid w:val="000A096E"/>
    <w:rsid w:val="000A2914"/>
    <w:rsid w:val="000C1A7F"/>
    <w:rsid w:val="000D2ED0"/>
    <w:rsid w:val="000D31BC"/>
    <w:rsid w:val="000E08E7"/>
    <w:rsid w:val="000E1700"/>
    <w:rsid w:val="000E36BE"/>
    <w:rsid w:val="000E39E6"/>
    <w:rsid w:val="000E53C4"/>
    <w:rsid w:val="000E555A"/>
    <w:rsid w:val="000F0174"/>
    <w:rsid w:val="00107EF4"/>
    <w:rsid w:val="00123906"/>
    <w:rsid w:val="00125C75"/>
    <w:rsid w:val="0013017E"/>
    <w:rsid w:val="0013043F"/>
    <w:rsid w:val="001320F1"/>
    <w:rsid w:val="00142C1F"/>
    <w:rsid w:val="0014390F"/>
    <w:rsid w:val="00150A57"/>
    <w:rsid w:val="00154664"/>
    <w:rsid w:val="001568F9"/>
    <w:rsid w:val="00183987"/>
    <w:rsid w:val="001A4C5E"/>
    <w:rsid w:val="001B0CBC"/>
    <w:rsid w:val="001C608F"/>
    <w:rsid w:val="001D1B18"/>
    <w:rsid w:val="001D2366"/>
    <w:rsid w:val="001D5355"/>
    <w:rsid w:val="001E68D0"/>
    <w:rsid w:val="001E6B75"/>
    <w:rsid w:val="002044BE"/>
    <w:rsid w:val="002046C8"/>
    <w:rsid w:val="00214761"/>
    <w:rsid w:val="002152B6"/>
    <w:rsid w:val="00216B33"/>
    <w:rsid w:val="00230080"/>
    <w:rsid w:val="00231B71"/>
    <w:rsid w:val="0023472C"/>
    <w:rsid w:val="00244ABB"/>
    <w:rsid w:val="00244D1A"/>
    <w:rsid w:val="00251DD2"/>
    <w:rsid w:val="0025755D"/>
    <w:rsid w:val="002631FA"/>
    <w:rsid w:val="00271D06"/>
    <w:rsid w:val="002724A4"/>
    <w:rsid w:val="002743D7"/>
    <w:rsid w:val="00282C2C"/>
    <w:rsid w:val="002878D4"/>
    <w:rsid w:val="0029236C"/>
    <w:rsid w:val="002A08F8"/>
    <w:rsid w:val="002B0F63"/>
    <w:rsid w:val="002B499E"/>
    <w:rsid w:val="002B555A"/>
    <w:rsid w:val="002D1DBF"/>
    <w:rsid w:val="002D77DA"/>
    <w:rsid w:val="002E1009"/>
    <w:rsid w:val="002E4300"/>
    <w:rsid w:val="002F6ABD"/>
    <w:rsid w:val="0031141F"/>
    <w:rsid w:val="00322B68"/>
    <w:rsid w:val="0033106C"/>
    <w:rsid w:val="00331B00"/>
    <w:rsid w:val="003468A2"/>
    <w:rsid w:val="003546BD"/>
    <w:rsid w:val="0035506B"/>
    <w:rsid w:val="00373311"/>
    <w:rsid w:val="003750E6"/>
    <w:rsid w:val="00397BD4"/>
    <w:rsid w:val="003A52D4"/>
    <w:rsid w:val="003A7DF1"/>
    <w:rsid w:val="003D0458"/>
    <w:rsid w:val="003D42C4"/>
    <w:rsid w:val="003D49C8"/>
    <w:rsid w:val="003E765B"/>
    <w:rsid w:val="003E7E46"/>
    <w:rsid w:val="0040461B"/>
    <w:rsid w:val="004200F6"/>
    <w:rsid w:val="00427A48"/>
    <w:rsid w:val="0043150F"/>
    <w:rsid w:val="0043663F"/>
    <w:rsid w:val="00442FCD"/>
    <w:rsid w:val="00445DE0"/>
    <w:rsid w:val="004517CF"/>
    <w:rsid w:val="004835E6"/>
    <w:rsid w:val="00485645"/>
    <w:rsid w:val="004A17E5"/>
    <w:rsid w:val="004A4841"/>
    <w:rsid w:val="004A51AF"/>
    <w:rsid w:val="004A6789"/>
    <w:rsid w:val="004C2501"/>
    <w:rsid w:val="004C6ECC"/>
    <w:rsid w:val="004F18B0"/>
    <w:rsid w:val="004F276C"/>
    <w:rsid w:val="00500127"/>
    <w:rsid w:val="00506D4C"/>
    <w:rsid w:val="00506F00"/>
    <w:rsid w:val="005128D4"/>
    <w:rsid w:val="00513771"/>
    <w:rsid w:val="00515A55"/>
    <w:rsid w:val="00527449"/>
    <w:rsid w:val="00530427"/>
    <w:rsid w:val="0053687E"/>
    <w:rsid w:val="00556D43"/>
    <w:rsid w:val="0056409C"/>
    <w:rsid w:val="00564407"/>
    <w:rsid w:val="00564A7F"/>
    <w:rsid w:val="0057214B"/>
    <w:rsid w:val="005773CA"/>
    <w:rsid w:val="00585FB3"/>
    <w:rsid w:val="0058749E"/>
    <w:rsid w:val="00592B49"/>
    <w:rsid w:val="005B275C"/>
    <w:rsid w:val="005E34E1"/>
    <w:rsid w:val="005F178E"/>
    <w:rsid w:val="005F776C"/>
    <w:rsid w:val="00600D6D"/>
    <w:rsid w:val="00610D5C"/>
    <w:rsid w:val="00615379"/>
    <w:rsid w:val="00616E17"/>
    <w:rsid w:val="0062757B"/>
    <w:rsid w:val="00630B24"/>
    <w:rsid w:val="006336E6"/>
    <w:rsid w:val="00636F2E"/>
    <w:rsid w:val="0063717F"/>
    <w:rsid w:val="00646D15"/>
    <w:rsid w:val="006506C9"/>
    <w:rsid w:val="0065601B"/>
    <w:rsid w:val="00656630"/>
    <w:rsid w:val="00661C09"/>
    <w:rsid w:val="00663196"/>
    <w:rsid w:val="0066607D"/>
    <w:rsid w:val="00686993"/>
    <w:rsid w:val="00690481"/>
    <w:rsid w:val="006A063C"/>
    <w:rsid w:val="006A1D8E"/>
    <w:rsid w:val="006A3FF1"/>
    <w:rsid w:val="006A5DA8"/>
    <w:rsid w:val="006B0D75"/>
    <w:rsid w:val="006B1217"/>
    <w:rsid w:val="006E39A8"/>
    <w:rsid w:val="006F2BCC"/>
    <w:rsid w:val="006F2F34"/>
    <w:rsid w:val="007019DA"/>
    <w:rsid w:val="00701EEC"/>
    <w:rsid w:val="00706B06"/>
    <w:rsid w:val="00706E52"/>
    <w:rsid w:val="007205BE"/>
    <w:rsid w:val="00721412"/>
    <w:rsid w:val="00745390"/>
    <w:rsid w:val="00745853"/>
    <w:rsid w:val="00746448"/>
    <w:rsid w:val="00753B82"/>
    <w:rsid w:val="007578B2"/>
    <w:rsid w:val="007601D9"/>
    <w:rsid w:val="00764393"/>
    <w:rsid w:val="00766F0D"/>
    <w:rsid w:val="00773F82"/>
    <w:rsid w:val="00795950"/>
    <w:rsid w:val="00797153"/>
    <w:rsid w:val="007A4B45"/>
    <w:rsid w:val="007A655B"/>
    <w:rsid w:val="007B0A13"/>
    <w:rsid w:val="007C0A41"/>
    <w:rsid w:val="007C1AF0"/>
    <w:rsid w:val="007C206A"/>
    <w:rsid w:val="007D083D"/>
    <w:rsid w:val="007E272C"/>
    <w:rsid w:val="007E2FF7"/>
    <w:rsid w:val="007E4D45"/>
    <w:rsid w:val="00807752"/>
    <w:rsid w:val="0081099D"/>
    <w:rsid w:val="00820940"/>
    <w:rsid w:val="008245D2"/>
    <w:rsid w:val="00827D2D"/>
    <w:rsid w:val="00832E4C"/>
    <w:rsid w:val="00840AF2"/>
    <w:rsid w:val="00841751"/>
    <w:rsid w:val="00864191"/>
    <w:rsid w:val="00873253"/>
    <w:rsid w:val="00875548"/>
    <w:rsid w:val="008761AB"/>
    <w:rsid w:val="00880A15"/>
    <w:rsid w:val="008818A2"/>
    <w:rsid w:val="008855C2"/>
    <w:rsid w:val="00893DEA"/>
    <w:rsid w:val="008A779E"/>
    <w:rsid w:val="008B0B3C"/>
    <w:rsid w:val="008C29C6"/>
    <w:rsid w:val="008D33B4"/>
    <w:rsid w:val="008D363D"/>
    <w:rsid w:val="008E19AE"/>
    <w:rsid w:val="008E726E"/>
    <w:rsid w:val="008F690C"/>
    <w:rsid w:val="0090133B"/>
    <w:rsid w:val="0091455F"/>
    <w:rsid w:val="00944924"/>
    <w:rsid w:val="009478C1"/>
    <w:rsid w:val="009665B9"/>
    <w:rsid w:val="00967E03"/>
    <w:rsid w:val="00971CF0"/>
    <w:rsid w:val="00977A8B"/>
    <w:rsid w:val="009A1E61"/>
    <w:rsid w:val="009A6BEB"/>
    <w:rsid w:val="009A7EA8"/>
    <w:rsid w:val="009C2C60"/>
    <w:rsid w:val="009D11FA"/>
    <w:rsid w:val="009D4217"/>
    <w:rsid w:val="009D5C8C"/>
    <w:rsid w:val="009E6062"/>
    <w:rsid w:val="009E6866"/>
    <w:rsid w:val="009F01BC"/>
    <w:rsid w:val="009F408F"/>
    <w:rsid w:val="00A05D50"/>
    <w:rsid w:val="00A145BC"/>
    <w:rsid w:val="00A20866"/>
    <w:rsid w:val="00A21361"/>
    <w:rsid w:val="00A37BCE"/>
    <w:rsid w:val="00A407BA"/>
    <w:rsid w:val="00A456EB"/>
    <w:rsid w:val="00A54C21"/>
    <w:rsid w:val="00A716E8"/>
    <w:rsid w:val="00A908FF"/>
    <w:rsid w:val="00A923A4"/>
    <w:rsid w:val="00A93519"/>
    <w:rsid w:val="00A97049"/>
    <w:rsid w:val="00AA71E2"/>
    <w:rsid w:val="00AA7D73"/>
    <w:rsid w:val="00AB27E5"/>
    <w:rsid w:val="00AC4C4A"/>
    <w:rsid w:val="00AD3D67"/>
    <w:rsid w:val="00AD766B"/>
    <w:rsid w:val="00B00B82"/>
    <w:rsid w:val="00B0256C"/>
    <w:rsid w:val="00B11572"/>
    <w:rsid w:val="00B145DA"/>
    <w:rsid w:val="00B26C1D"/>
    <w:rsid w:val="00B30E34"/>
    <w:rsid w:val="00B40947"/>
    <w:rsid w:val="00B45CAE"/>
    <w:rsid w:val="00B57152"/>
    <w:rsid w:val="00B61339"/>
    <w:rsid w:val="00B91CB7"/>
    <w:rsid w:val="00BB332A"/>
    <w:rsid w:val="00BC323D"/>
    <w:rsid w:val="00BE45BE"/>
    <w:rsid w:val="00BE59D2"/>
    <w:rsid w:val="00C1304D"/>
    <w:rsid w:val="00C323BA"/>
    <w:rsid w:val="00C336F7"/>
    <w:rsid w:val="00C65B6B"/>
    <w:rsid w:val="00C742BE"/>
    <w:rsid w:val="00C75344"/>
    <w:rsid w:val="00C7604E"/>
    <w:rsid w:val="00C80FA0"/>
    <w:rsid w:val="00C80FF0"/>
    <w:rsid w:val="00C9680B"/>
    <w:rsid w:val="00CA4388"/>
    <w:rsid w:val="00CA7331"/>
    <w:rsid w:val="00CB1538"/>
    <w:rsid w:val="00CB164A"/>
    <w:rsid w:val="00CB6DC7"/>
    <w:rsid w:val="00CC1209"/>
    <w:rsid w:val="00CC2B12"/>
    <w:rsid w:val="00CC464E"/>
    <w:rsid w:val="00CD2568"/>
    <w:rsid w:val="00CE3DB8"/>
    <w:rsid w:val="00CF417D"/>
    <w:rsid w:val="00CF7343"/>
    <w:rsid w:val="00CF7F9E"/>
    <w:rsid w:val="00D05C06"/>
    <w:rsid w:val="00D07F8C"/>
    <w:rsid w:val="00D14A6B"/>
    <w:rsid w:val="00D24399"/>
    <w:rsid w:val="00D3023E"/>
    <w:rsid w:val="00D44BE7"/>
    <w:rsid w:val="00D44DAF"/>
    <w:rsid w:val="00D610A2"/>
    <w:rsid w:val="00D61173"/>
    <w:rsid w:val="00D65DA6"/>
    <w:rsid w:val="00D75739"/>
    <w:rsid w:val="00D834D8"/>
    <w:rsid w:val="00D87047"/>
    <w:rsid w:val="00DA56FF"/>
    <w:rsid w:val="00DA704A"/>
    <w:rsid w:val="00DB431A"/>
    <w:rsid w:val="00DE7BF0"/>
    <w:rsid w:val="00DF237B"/>
    <w:rsid w:val="00E07069"/>
    <w:rsid w:val="00E10B8D"/>
    <w:rsid w:val="00E13504"/>
    <w:rsid w:val="00E14B8F"/>
    <w:rsid w:val="00E23D17"/>
    <w:rsid w:val="00E344D5"/>
    <w:rsid w:val="00E55913"/>
    <w:rsid w:val="00E667A3"/>
    <w:rsid w:val="00E70696"/>
    <w:rsid w:val="00E744EF"/>
    <w:rsid w:val="00E774D1"/>
    <w:rsid w:val="00E84134"/>
    <w:rsid w:val="00E85163"/>
    <w:rsid w:val="00E86A73"/>
    <w:rsid w:val="00E91CEE"/>
    <w:rsid w:val="00E947F0"/>
    <w:rsid w:val="00E97380"/>
    <w:rsid w:val="00EA08EF"/>
    <w:rsid w:val="00EA1A72"/>
    <w:rsid w:val="00EA1C70"/>
    <w:rsid w:val="00EA5315"/>
    <w:rsid w:val="00EA5754"/>
    <w:rsid w:val="00EB4C90"/>
    <w:rsid w:val="00EC0CC6"/>
    <w:rsid w:val="00ED6A6A"/>
    <w:rsid w:val="00ED77BA"/>
    <w:rsid w:val="00EE012C"/>
    <w:rsid w:val="00EE37A4"/>
    <w:rsid w:val="00EE6161"/>
    <w:rsid w:val="00F01173"/>
    <w:rsid w:val="00F13FE4"/>
    <w:rsid w:val="00F23905"/>
    <w:rsid w:val="00F24918"/>
    <w:rsid w:val="00F252FC"/>
    <w:rsid w:val="00F25616"/>
    <w:rsid w:val="00F2724D"/>
    <w:rsid w:val="00F31671"/>
    <w:rsid w:val="00F32EA1"/>
    <w:rsid w:val="00F3345C"/>
    <w:rsid w:val="00F42114"/>
    <w:rsid w:val="00F4270C"/>
    <w:rsid w:val="00F548BE"/>
    <w:rsid w:val="00F75E8B"/>
    <w:rsid w:val="00F77141"/>
    <w:rsid w:val="00FB6657"/>
    <w:rsid w:val="00FC0BDD"/>
    <w:rsid w:val="00FE3D70"/>
    <w:rsid w:val="00FF1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BB9724E4-D9D1-4B6C-9CEB-917FBD4E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22B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semiHidden/>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character" w:customStyle="1" w:styleId="Heading2Char">
    <w:name w:val="Heading 2 Char"/>
    <w:basedOn w:val="DefaultParagraphFont"/>
    <w:link w:val="Heading2"/>
    <w:uiPriority w:val="9"/>
    <w:rsid w:val="00322B6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22B68"/>
    <w:rPr>
      <w:color w:val="0000FF"/>
      <w:u w:val="single"/>
    </w:rPr>
  </w:style>
  <w:style w:type="paragraph" w:styleId="Revision">
    <w:name w:val="Revision"/>
    <w:hidden/>
    <w:uiPriority w:val="99"/>
    <w:semiHidden/>
    <w:rsid w:val="000E08E7"/>
    <w:pPr>
      <w:spacing w:after="0" w:line="240" w:lineRule="auto"/>
    </w:pPr>
  </w:style>
  <w:style w:type="character" w:styleId="CommentReference">
    <w:name w:val="annotation reference"/>
    <w:basedOn w:val="DefaultParagraphFont"/>
    <w:uiPriority w:val="99"/>
    <w:semiHidden/>
    <w:unhideWhenUsed/>
    <w:rsid w:val="00DA704A"/>
    <w:rPr>
      <w:sz w:val="16"/>
      <w:szCs w:val="16"/>
    </w:rPr>
  </w:style>
  <w:style w:type="paragraph" w:styleId="CommentText">
    <w:name w:val="annotation text"/>
    <w:basedOn w:val="Normal"/>
    <w:link w:val="CommentTextChar"/>
    <w:uiPriority w:val="99"/>
    <w:unhideWhenUsed/>
    <w:rsid w:val="00DA704A"/>
    <w:pPr>
      <w:spacing w:line="240" w:lineRule="auto"/>
    </w:pPr>
    <w:rPr>
      <w:sz w:val="20"/>
      <w:szCs w:val="20"/>
    </w:rPr>
  </w:style>
  <w:style w:type="character" w:customStyle="1" w:styleId="CommentTextChar">
    <w:name w:val="Comment Text Char"/>
    <w:basedOn w:val="DefaultParagraphFont"/>
    <w:link w:val="CommentText"/>
    <w:uiPriority w:val="99"/>
    <w:rsid w:val="00DA704A"/>
    <w:rPr>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0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02A3.6AE544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84%20%283%29%20SA%20623" TargetMode="External"/><Relationship Id="rId1" Type="http://schemas.openxmlformats.org/officeDocument/2006/relationships/hyperlink" Target="http://www.saflii.org/za/cases/ZASCA/1984/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5" ma:contentTypeDescription="Create a new document." ma:contentTypeScope="" ma:versionID="a9c91d95b6b899c5b84e47dc6b302452">
  <xsd:schema xmlns:xsd="http://www.w3.org/2001/XMLSchema" xmlns:xs="http://www.w3.org/2001/XMLSchema" xmlns:p="http://schemas.microsoft.com/office/2006/metadata/properties" xmlns:ns3="068c6b3d-be1e-4467-bdef-3b2882ff4aae" targetNamespace="http://schemas.microsoft.com/office/2006/metadata/properties" ma:root="true" ma:fieldsID="e971a8d126d5ecdb606aa5db76bb90ca"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E4C4-537A-493C-BA8D-041B7C813C55}">
  <ds:schemaRefs>
    <ds:schemaRef ds:uri="http://schemas.microsoft.com/sharepoint/v3/contenttype/forms"/>
  </ds:schemaRefs>
</ds:datastoreItem>
</file>

<file path=customXml/itemProps2.xml><?xml version="1.0" encoding="utf-8"?>
<ds:datastoreItem xmlns:ds="http://schemas.openxmlformats.org/officeDocument/2006/customXml" ds:itemID="{19A121F9-5F49-441C-9824-B227CFB6C4E8}">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DAD6D227-F17E-489A-A2F1-F6D4D6C8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6E1D5-05A0-42E4-B61E-D28DC20E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Sathish</cp:lastModifiedBy>
  <cp:revision>6</cp:revision>
  <cp:lastPrinted>2024-01-26T12:30:00Z</cp:lastPrinted>
  <dcterms:created xsi:type="dcterms:W3CDTF">2024-01-29T11:55:00Z</dcterms:created>
  <dcterms:modified xsi:type="dcterms:W3CDTF">2024-01-31T08:00:00Z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