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1D74" w14:textId="21DE0293" w:rsidR="009022CF" w:rsidRPr="009C2FF3" w:rsidRDefault="009022CF" w:rsidP="00F445C9">
      <w:r>
        <w:pict w14:anchorId="1EA8D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11" o:title="Editorial note - Word"/>
          </v:shape>
        </w:pict>
      </w:r>
    </w:p>
    <w:p w14:paraId="4A5AB6F1" w14:textId="243BB6E8" w:rsidR="001E77C7" w:rsidRPr="00583E8E" w:rsidRDefault="0020229A" w:rsidP="00AD7F4C">
      <w:pPr>
        <w:jc w:val="center"/>
      </w:pPr>
      <w:bookmarkStart w:id="0" w:name="_Hlk141336046"/>
      <w:r w:rsidRPr="00583E8E">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bookmarkStart w:id="1" w:name="_GoBack"/>
      <w:bookmarkEnd w:id="1"/>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706290CB" w14:textId="3AA5401D" w:rsidR="00222D24" w:rsidRPr="00583E8E" w:rsidRDefault="003876E6" w:rsidP="003876E6">
      <w:pPr>
        <w:tabs>
          <w:tab w:val="left" w:pos="480"/>
          <w:tab w:val="right" w:pos="9026"/>
        </w:tabs>
        <w:jc w:val="left"/>
        <w:rPr>
          <w:b/>
        </w:rPr>
      </w:pPr>
      <w:r w:rsidRPr="00583E8E">
        <w:rPr>
          <w:b/>
        </w:rPr>
        <w:tab/>
      </w:r>
      <w:r w:rsidRPr="00583E8E">
        <w:rPr>
          <w:b/>
        </w:rPr>
        <w:tab/>
      </w:r>
      <w:r w:rsidR="001550D0">
        <w:rPr>
          <w:noProof/>
          <w:lang w:val="en-US" w:eastAsia="en-US"/>
        </w:rPr>
        <mc:AlternateContent>
          <mc:Choice Requires="wps">
            <w:drawing>
              <wp:anchor distT="0" distB="0" distL="114300" distR="114300" simplePos="0" relativeHeight="251658240" behindDoc="0" locked="0" layoutInCell="1" allowOverlap="1" wp14:anchorId="3F879482" wp14:editId="75664C3D">
                <wp:simplePos x="0" y="0"/>
                <wp:positionH relativeFrom="column">
                  <wp:posOffset>-127000</wp:posOffset>
                </wp:positionH>
                <wp:positionV relativeFrom="paragraph">
                  <wp:posOffset>210820</wp:posOffset>
                </wp:positionV>
                <wp:extent cx="3220720" cy="1269365"/>
                <wp:effectExtent l="0" t="0" r="0" b="6985"/>
                <wp:wrapNone/>
                <wp:docPr id="18300244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1A9B2E8A" w:rsidR="0056721D" w:rsidRPr="00024C6F" w:rsidRDefault="00890644" w:rsidP="0089064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REPORTABLE: NO</w:t>
                            </w:r>
                          </w:p>
                          <w:p w14:paraId="107808B7" w14:textId="2996D5F7" w:rsidR="0056721D" w:rsidRDefault="00890644" w:rsidP="00890644">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Pr>
                                <w:rFonts w:asciiTheme="minorHAnsi" w:hAnsiTheme="minorHAnsi" w:cstheme="minorHAnsi"/>
                                <w:sz w:val="20"/>
                                <w:szCs w:val="20"/>
                              </w:rPr>
                              <w:t>NO</w:t>
                            </w:r>
                          </w:p>
                          <w:p w14:paraId="4C9D0656" w14:textId="14A2189C" w:rsidR="0056721D" w:rsidRPr="00024C6F" w:rsidRDefault="00890644" w:rsidP="0089064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270AD6EA" w14:textId="657228D9"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55BBA880" w14:textId="2FC0B337"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p>
                          <w:p w14:paraId="1B3C0F98" w14:textId="133497EE"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79482"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1A9B2E8A" w:rsidR="0056721D" w:rsidRPr="00024C6F" w:rsidRDefault="00890644" w:rsidP="0089064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REPORTABLE: NO</w:t>
                      </w:r>
                    </w:p>
                    <w:p w14:paraId="107808B7" w14:textId="2996D5F7" w:rsidR="0056721D" w:rsidRDefault="00890644" w:rsidP="00890644">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Pr>
                          <w:rFonts w:asciiTheme="minorHAnsi" w:hAnsiTheme="minorHAnsi" w:cstheme="minorHAnsi"/>
                          <w:sz w:val="20"/>
                          <w:szCs w:val="20"/>
                        </w:rPr>
                        <w:t>NO</w:t>
                      </w:r>
                    </w:p>
                    <w:p w14:paraId="4C9D0656" w14:textId="14A2189C" w:rsidR="0056721D" w:rsidRPr="00024C6F" w:rsidRDefault="00890644" w:rsidP="0089064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270AD6EA" w14:textId="657228D9"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55BBA880" w14:textId="2FC0B337"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p>
                    <w:p w14:paraId="1B3C0F98" w14:textId="133497EE"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EE01C3" w:rsidRPr="00EE01C3">
        <w:rPr>
          <w:lang w:val="en-ZA"/>
        </w:rPr>
        <w:t>2017/10240</w:t>
      </w: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4B3E198B" w:rsidR="004467E0" w:rsidRDefault="002815DC" w:rsidP="004467E0">
      <w:pPr>
        <w:pStyle w:val="Parties"/>
        <w:spacing w:before="120"/>
        <w:jc w:val="left"/>
        <w:rPr>
          <w:lang w:val="en-GB"/>
        </w:rPr>
      </w:pPr>
      <w:r w:rsidRPr="002815DC">
        <w:rPr>
          <w:lang w:val="en-GB"/>
        </w:rPr>
        <w:t>In the matter between:</w:t>
      </w:r>
    </w:p>
    <w:p w14:paraId="0ED7BD26" w14:textId="49C7E890" w:rsidR="000454EE" w:rsidRDefault="000454EE" w:rsidP="009C7480">
      <w:pPr>
        <w:pStyle w:val="Parties"/>
        <w:rPr>
          <w:b/>
          <w:bCs/>
          <w:lang w:val="en-GB"/>
        </w:rPr>
      </w:pPr>
    </w:p>
    <w:tbl>
      <w:tblPr>
        <w:tblW w:w="0" w:type="auto"/>
        <w:tblLook w:val="0000" w:firstRow="0" w:lastRow="0" w:firstColumn="0" w:lastColumn="0" w:noHBand="0" w:noVBand="0"/>
      </w:tblPr>
      <w:tblGrid>
        <w:gridCol w:w="4786"/>
        <w:gridCol w:w="3969"/>
      </w:tblGrid>
      <w:tr w:rsidR="00EE01C3" w:rsidRPr="00EE01C3" w14:paraId="291CFB4D" w14:textId="77777777" w:rsidTr="00623AA6">
        <w:tc>
          <w:tcPr>
            <w:tcW w:w="4786" w:type="dxa"/>
          </w:tcPr>
          <w:p w14:paraId="53852CFC" w14:textId="637196B9" w:rsidR="00EE01C3" w:rsidRPr="00EE01C3" w:rsidRDefault="00EE01C3" w:rsidP="009022CF">
            <w:pPr>
              <w:jc w:val="left"/>
              <w:rPr>
                <w:rFonts w:cs="Arial"/>
                <w:b/>
                <w:bCs/>
                <w:sz w:val="22"/>
                <w:szCs w:val="22"/>
                <w:lang w:val="en-ZA" w:eastAsia="en-US"/>
              </w:rPr>
            </w:pPr>
            <w:r w:rsidRPr="00EE01C3">
              <w:rPr>
                <w:rFonts w:cs="Arial"/>
                <w:b/>
                <w:bCs/>
                <w:sz w:val="22"/>
                <w:szCs w:val="22"/>
                <w:lang w:val="en-ZA" w:eastAsia="en-US"/>
              </w:rPr>
              <w:t>N</w:t>
            </w:r>
            <w:r w:rsidR="009022CF">
              <w:rPr>
                <w:rFonts w:cs="Arial"/>
                <w:b/>
                <w:bCs/>
                <w:sz w:val="22"/>
                <w:szCs w:val="22"/>
                <w:lang w:val="en-ZA" w:eastAsia="en-US"/>
              </w:rPr>
              <w:t>[…]</w:t>
            </w:r>
            <w:r w:rsidRPr="00EE01C3">
              <w:rPr>
                <w:rFonts w:cs="Arial"/>
                <w:b/>
                <w:bCs/>
                <w:sz w:val="22"/>
                <w:szCs w:val="22"/>
                <w:lang w:val="en-ZA" w:eastAsia="en-US"/>
              </w:rPr>
              <w:t xml:space="preserve"> S</w:t>
            </w:r>
            <w:r w:rsidR="009022CF">
              <w:rPr>
                <w:rFonts w:cs="Arial"/>
                <w:b/>
                <w:bCs/>
                <w:sz w:val="22"/>
                <w:szCs w:val="22"/>
                <w:lang w:val="en-ZA" w:eastAsia="en-US"/>
              </w:rPr>
              <w:t>[…]</w:t>
            </w:r>
            <w:r w:rsidRPr="00EE01C3">
              <w:rPr>
                <w:rFonts w:cs="Arial"/>
                <w:b/>
                <w:bCs/>
                <w:sz w:val="22"/>
                <w:szCs w:val="22"/>
                <w:lang w:val="en-ZA" w:eastAsia="en-US"/>
              </w:rPr>
              <w:t xml:space="preserve"> </w:t>
            </w:r>
            <w:bookmarkStart w:id="2" w:name="_Hlk156842789"/>
            <w:r w:rsidRPr="00EE01C3">
              <w:rPr>
                <w:rFonts w:cs="Arial"/>
                <w:b/>
                <w:bCs/>
                <w:sz w:val="22"/>
                <w:szCs w:val="22"/>
                <w:lang w:val="en-ZA" w:eastAsia="en-US"/>
              </w:rPr>
              <w:t>D</w:t>
            </w:r>
            <w:bookmarkEnd w:id="2"/>
            <w:r w:rsidR="009022CF">
              <w:rPr>
                <w:rFonts w:cs="Arial"/>
                <w:b/>
                <w:bCs/>
                <w:sz w:val="22"/>
                <w:szCs w:val="22"/>
                <w:lang w:val="en-ZA" w:eastAsia="en-US"/>
              </w:rPr>
              <w:t>[…]</w:t>
            </w:r>
          </w:p>
        </w:tc>
        <w:tc>
          <w:tcPr>
            <w:tcW w:w="3969" w:type="dxa"/>
          </w:tcPr>
          <w:p w14:paraId="371BA3E0" w14:textId="77777777" w:rsidR="00EE01C3" w:rsidRPr="00EE01C3" w:rsidRDefault="00EE01C3" w:rsidP="00EE01C3">
            <w:pPr>
              <w:jc w:val="right"/>
              <w:rPr>
                <w:rFonts w:cs="Arial"/>
                <w:sz w:val="22"/>
                <w:szCs w:val="22"/>
                <w:lang w:val="en-ZA" w:eastAsia="en-US"/>
              </w:rPr>
            </w:pPr>
            <w:r w:rsidRPr="00EE01C3">
              <w:rPr>
                <w:rFonts w:cs="Arial"/>
                <w:sz w:val="22"/>
                <w:szCs w:val="22"/>
                <w:lang w:val="en-ZA" w:eastAsia="en-US"/>
              </w:rPr>
              <w:t>Applicant</w:t>
            </w:r>
          </w:p>
          <w:p w14:paraId="3A6AAA88" w14:textId="77777777" w:rsidR="00EE01C3" w:rsidRPr="00EE01C3" w:rsidRDefault="00EE01C3" w:rsidP="00EE01C3">
            <w:pPr>
              <w:jc w:val="right"/>
              <w:rPr>
                <w:rFonts w:cs="Arial"/>
                <w:i/>
                <w:sz w:val="22"/>
                <w:szCs w:val="22"/>
                <w:lang w:val="en-ZA" w:eastAsia="en-US"/>
              </w:rPr>
            </w:pPr>
          </w:p>
        </w:tc>
      </w:tr>
      <w:tr w:rsidR="00EE01C3" w:rsidRPr="00EE01C3" w14:paraId="22C44090" w14:textId="77777777" w:rsidTr="00623AA6">
        <w:tc>
          <w:tcPr>
            <w:tcW w:w="4786" w:type="dxa"/>
          </w:tcPr>
          <w:p w14:paraId="57E16EEB" w14:textId="77777777" w:rsidR="00EE01C3" w:rsidRPr="00EE01C3" w:rsidRDefault="00EE01C3" w:rsidP="00EE01C3">
            <w:pPr>
              <w:spacing w:line="360" w:lineRule="auto"/>
              <w:jc w:val="left"/>
              <w:rPr>
                <w:sz w:val="22"/>
                <w:szCs w:val="22"/>
                <w:lang w:val="en-ZA" w:eastAsia="en-US"/>
              </w:rPr>
            </w:pPr>
          </w:p>
        </w:tc>
        <w:tc>
          <w:tcPr>
            <w:tcW w:w="3969" w:type="dxa"/>
          </w:tcPr>
          <w:p w14:paraId="7E69252E" w14:textId="77777777" w:rsidR="00EE01C3" w:rsidRPr="00EE01C3" w:rsidRDefault="00EE01C3" w:rsidP="00EE01C3">
            <w:pPr>
              <w:jc w:val="right"/>
              <w:rPr>
                <w:rFonts w:cs="Arial"/>
                <w:sz w:val="22"/>
                <w:szCs w:val="22"/>
                <w:lang w:val="en-ZA" w:eastAsia="en-US"/>
              </w:rPr>
            </w:pPr>
          </w:p>
        </w:tc>
      </w:tr>
      <w:tr w:rsidR="00EE01C3" w:rsidRPr="00EE01C3" w14:paraId="5F974329" w14:textId="77777777" w:rsidTr="00623AA6">
        <w:tc>
          <w:tcPr>
            <w:tcW w:w="4786" w:type="dxa"/>
          </w:tcPr>
          <w:p w14:paraId="5DED88B0" w14:textId="77777777" w:rsidR="00EE01C3" w:rsidRPr="00EE01C3" w:rsidRDefault="00EE01C3" w:rsidP="00EE01C3">
            <w:pPr>
              <w:jc w:val="left"/>
              <w:rPr>
                <w:sz w:val="22"/>
                <w:szCs w:val="22"/>
                <w:lang w:val="en-ZA" w:eastAsia="en-US"/>
              </w:rPr>
            </w:pPr>
            <w:r w:rsidRPr="00EE01C3">
              <w:rPr>
                <w:sz w:val="22"/>
                <w:szCs w:val="22"/>
                <w:lang w:val="en-ZA" w:eastAsia="en-US"/>
              </w:rPr>
              <w:t xml:space="preserve">and  </w:t>
            </w:r>
          </w:p>
        </w:tc>
        <w:tc>
          <w:tcPr>
            <w:tcW w:w="3969" w:type="dxa"/>
          </w:tcPr>
          <w:p w14:paraId="7CA1A080" w14:textId="77777777" w:rsidR="00EE01C3" w:rsidRPr="00EE01C3" w:rsidRDefault="00EE01C3" w:rsidP="00EE01C3">
            <w:pPr>
              <w:jc w:val="right"/>
              <w:rPr>
                <w:rFonts w:cs="Arial"/>
                <w:sz w:val="22"/>
                <w:szCs w:val="22"/>
                <w:lang w:val="en-ZA" w:eastAsia="en-US"/>
              </w:rPr>
            </w:pPr>
          </w:p>
        </w:tc>
      </w:tr>
      <w:tr w:rsidR="00EE01C3" w:rsidRPr="00EE01C3" w14:paraId="2A588FC8" w14:textId="77777777" w:rsidTr="00623AA6">
        <w:tc>
          <w:tcPr>
            <w:tcW w:w="4786" w:type="dxa"/>
          </w:tcPr>
          <w:p w14:paraId="48F8750E" w14:textId="77777777" w:rsidR="00EE01C3" w:rsidRPr="00EE01C3" w:rsidRDefault="00EE01C3" w:rsidP="00EE01C3">
            <w:pPr>
              <w:spacing w:line="360" w:lineRule="auto"/>
              <w:jc w:val="left"/>
              <w:rPr>
                <w:sz w:val="22"/>
                <w:szCs w:val="22"/>
                <w:lang w:val="en-ZA" w:eastAsia="en-US"/>
              </w:rPr>
            </w:pPr>
          </w:p>
        </w:tc>
        <w:tc>
          <w:tcPr>
            <w:tcW w:w="3969" w:type="dxa"/>
          </w:tcPr>
          <w:p w14:paraId="7EAF68E8" w14:textId="77777777" w:rsidR="00EE01C3" w:rsidRPr="00EE01C3" w:rsidRDefault="00EE01C3" w:rsidP="00EE01C3">
            <w:pPr>
              <w:jc w:val="right"/>
              <w:rPr>
                <w:rFonts w:cs="Arial"/>
                <w:sz w:val="22"/>
                <w:szCs w:val="22"/>
                <w:lang w:val="en-ZA" w:eastAsia="en-US"/>
              </w:rPr>
            </w:pPr>
          </w:p>
        </w:tc>
      </w:tr>
      <w:tr w:rsidR="00EE01C3" w:rsidRPr="00EE01C3" w14:paraId="6796385E" w14:textId="77777777" w:rsidTr="00623AA6">
        <w:tc>
          <w:tcPr>
            <w:tcW w:w="4786" w:type="dxa"/>
          </w:tcPr>
          <w:p w14:paraId="2290BD1B" w14:textId="4669E71E" w:rsidR="00EE01C3" w:rsidRPr="00EE01C3" w:rsidRDefault="00370624" w:rsidP="00370624">
            <w:pPr>
              <w:rPr>
                <w:rFonts w:cs="Arial"/>
                <w:b/>
                <w:bCs/>
                <w:sz w:val="22"/>
                <w:szCs w:val="22"/>
                <w:lang w:val="en-ZA" w:eastAsia="en-US"/>
              </w:rPr>
            </w:pPr>
            <w:r>
              <w:rPr>
                <w:rFonts w:cs="Arial"/>
                <w:b/>
                <w:bCs/>
                <w:sz w:val="22"/>
                <w:szCs w:val="22"/>
                <w:lang w:val="en-ZA" w:eastAsia="en-US"/>
              </w:rPr>
              <w:t>ALAN IAN JOSE</w:t>
            </w:r>
            <w:r w:rsidR="00EE01C3" w:rsidRPr="00EE01C3">
              <w:rPr>
                <w:rFonts w:cs="Arial"/>
                <w:b/>
                <w:bCs/>
                <w:sz w:val="22"/>
                <w:szCs w:val="22"/>
                <w:lang w:val="en-ZA" w:eastAsia="en-US"/>
              </w:rPr>
              <w:t xml:space="preserve"> N.O.</w:t>
            </w:r>
          </w:p>
        </w:tc>
        <w:tc>
          <w:tcPr>
            <w:tcW w:w="3969" w:type="dxa"/>
          </w:tcPr>
          <w:p w14:paraId="25B3794C" w14:textId="77777777" w:rsidR="00EE01C3" w:rsidRPr="00EE01C3" w:rsidRDefault="00EE01C3" w:rsidP="00EE01C3">
            <w:pPr>
              <w:jc w:val="right"/>
              <w:rPr>
                <w:rFonts w:cs="Arial"/>
                <w:sz w:val="22"/>
                <w:szCs w:val="22"/>
                <w:lang w:val="en-ZA" w:eastAsia="en-US"/>
              </w:rPr>
            </w:pPr>
            <w:r w:rsidRPr="00EE01C3">
              <w:rPr>
                <w:rFonts w:cs="Arial"/>
                <w:sz w:val="22"/>
                <w:szCs w:val="22"/>
                <w:lang w:val="en-ZA" w:eastAsia="en-US"/>
              </w:rPr>
              <w:t>First Respondent</w:t>
            </w:r>
          </w:p>
          <w:p w14:paraId="71410CD5" w14:textId="77777777" w:rsidR="00EE01C3" w:rsidRPr="00EE01C3" w:rsidRDefault="00EE01C3" w:rsidP="00EE01C3">
            <w:pPr>
              <w:jc w:val="right"/>
              <w:rPr>
                <w:rFonts w:cs="Arial"/>
                <w:sz w:val="22"/>
                <w:szCs w:val="22"/>
                <w:lang w:val="en-ZA" w:eastAsia="en-US"/>
              </w:rPr>
            </w:pPr>
          </w:p>
        </w:tc>
      </w:tr>
    </w:tbl>
    <w:p w14:paraId="08FD6B0F" w14:textId="694F36E1" w:rsidR="00EE01C3" w:rsidRPr="00EE01C3" w:rsidRDefault="00EE01C3" w:rsidP="00EE01C3">
      <w:pPr>
        <w:spacing w:after="200" w:line="360" w:lineRule="auto"/>
        <w:contextualSpacing/>
        <w:rPr>
          <w:rFonts w:eastAsia="Arial Unicode MS" w:cs="Arial"/>
          <w:bCs/>
          <w:sz w:val="22"/>
          <w:szCs w:val="24"/>
          <w:lang w:val="en-ZA" w:eastAsia="en-US"/>
        </w:rPr>
      </w:pPr>
      <w:r w:rsidRPr="00EE01C3">
        <w:rPr>
          <w:rFonts w:eastAsia="Arial Unicode MS" w:cs="Arial"/>
          <w:bCs/>
          <w:sz w:val="22"/>
          <w:szCs w:val="24"/>
          <w:lang w:val="en-ZA" w:eastAsia="en-US"/>
        </w:rPr>
        <w:t xml:space="preserve">  </w:t>
      </w:r>
      <w:proofErr w:type="gramStart"/>
      <w:r w:rsidRPr="00EE01C3">
        <w:rPr>
          <w:rFonts w:eastAsia="Arial Unicode MS" w:cs="Arial"/>
          <w:b/>
          <w:sz w:val="22"/>
          <w:szCs w:val="24"/>
          <w:lang w:val="en-ZA" w:eastAsia="en-US"/>
        </w:rPr>
        <w:t>N</w:t>
      </w:r>
      <w:r w:rsidR="009022CF">
        <w:rPr>
          <w:rFonts w:eastAsia="Arial Unicode MS" w:cs="Arial"/>
          <w:b/>
          <w:sz w:val="22"/>
          <w:szCs w:val="24"/>
          <w:lang w:val="en-ZA" w:eastAsia="en-US"/>
        </w:rPr>
        <w:t>[</w:t>
      </w:r>
      <w:proofErr w:type="gramEnd"/>
      <w:r w:rsidR="009022CF">
        <w:rPr>
          <w:rFonts w:eastAsia="Arial Unicode MS" w:cs="Arial"/>
          <w:b/>
          <w:sz w:val="22"/>
          <w:szCs w:val="24"/>
          <w:lang w:val="en-ZA" w:eastAsia="en-US"/>
        </w:rPr>
        <w:t>…]</w:t>
      </w:r>
      <w:r w:rsidRPr="00EE01C3">
        <w:rPr>
          <w:rFonts w:eastAsia="Arial Unicode MS" w:cs="Arial"/>
          <w:b/>
          <w:sz w:val="22"/>
          <w:szCs w:val="24"/>
          <w:lang w:val="en-ZA" w:eastAsia="en-US"/>
        </w:rPr>
        <w:t xml:space="preserve"> S</w:t>
      </w:r>
      <w:r w:rsidR="009022CF">
        <w:rPr>
          <w:rFonts w:eastAsia="Arial Unicode MS" w:cs="Arial"/>
          <w:b/>
          <w:sz w:val="22"/>
          <w:szCs w:val="24"/>
          <w:lang w:val="en-ZA" w:eastAsia="en-US"/>
        </w:rPr>
        <w:t>[…]</w:t>
      </w:r>
      <w:r w:rsidRPr="00EE01C3">
        <w:rPr>
          <w:rFonts w:eastAsia="Arial Unicode MS" w:cs="Arial"/>
          <w:b/>
          <w:sz w:val="22"/>
          <w:szCs w:val="24"/>
          <w:lang w:val="en-ZA" w:eastAsia="en-US"/>
        </w:rPr>
        <w:t xml:space="preserve"> (born LALLOO)</w:t>
      </w:r>
      <w:r w:rsidRPr="00EE01C3">
        <w:rPr>
          <w:rFonts w:eastAsia="Arial Unicode MS" w:cs="Arial"/>
          <w:bCs/>
          <w:sz w:val="22"/>
          <w:szCs w:val="24"/>
          <w:lang w:val="en-ZA" w:eastAsia="en-US"/>
        </w:rPr>
        <w:tab/>
      </w:r>
      <w:r w:rsidRPr="00EE01C3">
        <w:rPr>
          <w:rFonts w:eastAsia="Arial Unicode MS" w:cs="Arial"/>
          <w:bCs/>
          <w:sz w:val="22"/>
          <w:szCs w:val="24"/>
          <w:lang w:val="en-ZA" w:eastAsia="en-US"/>
        </w:rPr>
        <w:tab/>
      </w:r>
      <w:r w:rsidRPr="00EE01C3">
        <w:rPr>
          <w:rFonts w:eastAsia="Arial Unicode MS" w:cs="Arial"/>
          <w:bCs/>
          <w:sz w:val="22"/>
          <w:szCs w:val="24"/>
          <w:lang w:val="en-ZA" w:eastAsia="en-US"/>
        </w:rPr>
        <w:tab/>
      </w:r>
      <w:r w:rsidRPr="00EE01C3">
        <w:rPr>
          <w:rFonts w:eastAsia="Arial Unicode MS" w:cs="Arial"/>
          <w:bCs/>
          <w:sz w:val="22"/>
          <w:szCs w:val="24"/>
          <w:lang w:val="en-ZA" w:eastAsia="en-US"/>
        </w:rPr>
        <w:tab/>
      </w:r>
      <w:r>
        <w:rPr>
          <w:rFonts w:eastAsia="Arial Unicode MS" w:cs="Arial"/>
          <w:bCs/>
          <w:sz w:val="22"/>
          <w:szCs w:val="24"/>
          <w:lang w:val="en-ZA" w:eastAsia="en-US"/>
        </w:rPr>
        <w:t xml:space="preserve"> </w:t>
      </w:r>
      <w:r w:rsidR="009022CF">
        <w:rPr>
          <w:rFonts w:eastAsia="Arial Unicode MS" w:cs="Arial"/>
          <w:bCs/>
          <w:sz w:val="22"/>
          <w:szCs w:val="24"/>
          <w:lang w:val="en-ZA" w:eastAsia="en-US"/>
        </w:rPr>
        <w:tab/>
      </w:r>
      <w:r>
        <w:rPr>
          <w:rFonts w:eastAsia="Arial Unicode MS" w:cs="Arial"/>
          <w:bCs/>
          <w:sz w:val="22"/>
          <w:szCs w:val="24"/>
          <w:lang w:val="en-ZA" w:eastAsia="en-US"/>
        </w:rPr>
        <w:t xml:space="preserve">   </w:t>
      </w:r>
      <w:r w:rsidRPr="00EE01C3">
        <w:rPr>
          <w:rFonts w:eastAsia="Arial Unicode MS" w:cs="Arial"/>
          <w:bCs/>
          <w:sz w:val="22"/>
          <w:szCs w:val="24"/>
          <w:lang w:val="en-ZA" w:eastAsia="en-US"/>
        </w:rPr>
        <w:t>Second Respondent</w:t>
      </w:r>
    </w:p>
    <w:p w14:paraId="05918CA0" w14:textId="638E59E1" w:rsidR="00EE01C3" w:rsidRPr="00EE01C3" w:rsidRDefault="00EE01C3" w:rsidP="00EE01C3">
      <w:pPr>
        <w:pStyle w:val="Parties"/>
        <w:rPr>
          <w:bCs/>
        </w:rPr>
      </w:pPr>
      <w:r w:rsidRPr="00EE01C3">
        <w:rPr>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proofErr w:type="spellStart"/>
      <w:r w:rsidRPr="00EE01C3">
        <w:rPr>
          <w:bCs/>
        </w:rPr>
        <w:t>CaseLines</w:t>
      </w:r>
      <w:proofErr w:type="spellEnd"/>
      <w:r w:rsidRPr="00EE01C3">
        <w:rPr>
          <w:bCs/>
        </w:rPr>
        <w:t>. The date of the judgment is deemed to be 2</w:t>
      </w:r>
      <w:r w:rsidR="00A8025D">
        <w:rPr>
          <w:bCs/>
        </w:rPr>
        <w:t>6</w:t>
      </w:r>
      <w:r w:rsidRPr="00EE01C3">
        <w:rPr>
          <w:bCs/>
        </w:rPr>
        <w:t xml:space="preserve"> January 2024.</w:t>
      </w:r>
    </w:p>
    <w:p w14:paraId="19C79F12" w14:textId="77777777" w:rsidR="00EE01C3" w:rsidRDefault="00EE01C3" w:rsidP="009C7480">
      <w:pPr>
        <w:pStyle w:val="Parties"/>
        <w:rPr>
          <w:lang w:val="en-GB"/>
        </w:rPr>
      </w:pPr>
    </w:p>
    <w:p w14:paraId="4A060AAA" w14:textId="77777777" w:rsidR="009C7480" w:rsidRPr="00583E8E" w:rsidRDefault="009C7480" w:rsidP="00CB5C55"/>
    <w:p w14:paraId="665A472A" w14:textId="48EC0188" w:rsidR="00450A5A" w:rsidRPr="00583E8E" w:rsidRDefault="003A3344" w:rsidP="00763EF5">
      <w:pPr>
        <w:pStyle w:val="TramLines"/>
        <w:jc w:val="center"/>
      </w:pPr>
      <w:r w:rsidRPr="00583E8E">
        <w:t xml:space="preserve">JUDGMENT </w:t>
      </w:r>
    </w:p>
    <w:bookmarkEnd w:id="0"/>
    <w:p w14:paraId="1F36D8B1" w14:textId="77777777" w:rsidR="008A5CAB" w:rsidRPr="00583E8E" w:rsidRDefault="008A5CAB" w:rsidP="00130D1F">
      <w:pPr>
        <w:rPr>
          <w:b/>
        </w:rPr>
      </w:pPr>
    </w:p>
    <w:p w14:paraId="5B7A0E1F" w14:textId="1FE66845" w:rsidR="00E81F46" w:rsidRDefault="00EE01C3" w:rsidP="00130D1F">
      <w:pPr>
        <w:rPr>
          <w:b/>
          <w:u w:val="single"/>
        </w:rPr>
      </w:pPr>
      <w:r>
        <w:rPr>
          <w:b/>
          <w:u w:val="single"/>
        </w:rPr>
        <w:t>MALINDI</w:t>
      </w:r>
      <w:r w:rsidR="00E816D2">
        <w:rPr>
          <w:b/>
          <w:u w:val="single"/>
        </w:rPr>
        <w:t xml:space="preserve"> J</w:t>
      </w:r>
    </w:p>
    <w:p w14:paraId="218B780B" w14:textId="77777777" w:rsidR="00EE01C3" w:rsidRDefault="00EE01C3" w:rsidP="00130D1F">
      <w:pPr>
        <w:rPr>
          <w:b/>
          <w:u w:val="single"/>
        </w:rPr>
      </w:pPr>
    </w:p>
    <w:p w14:paraId="68C0E850" w14:textId="4EFAAD6C" w:rsidR="00EE01C3" w:rsidRPr="00EE01C3" w:rsidRDefault="00EE01C3" w:rsidP="00130D1F">
      <w:pPr>
        <w:rPr>
          <w:bCs/>
          <w:u w:val="single"/>
        </w:rPr>
      </w:pPr>
      <w:r w:rsidRPr="00EE01C3">
        <w:rPr>
          <w:bCs/>
          <w:u w:val="single"/>
        </w:rPr>
        <w:t>Introduction</w:t>
      </w:r>
    </w:p>
    <w:p w14:paraId="66EB21A2" w14:textId="77777777" w:rsidR="00B57E99" w:rsidRDefault="00B57E99" w:rsidP="00130D1F">
      <w:pPr>
        <w:rPr>
          <w:b/>
          <w:bCs/>
        </w:rPr>
      </w:pPr>
      <w:bookmarkStart w:id="3" w:name="_Hlk94344738"/>
    </w:p>
    <w:bookmarkEnd w:id="3"/>
    <w:p w14:paraId="3BBB9581" w14:textId="609A259E" w:rsidR="00EE01C3" w:rsidRPr="00EE01C3" w:rsidRDefault="00890644" w:rsidP="00890644">
      <w:pPr>
        <w:pStyle w:val="1"/>
        <w:numPr>
          <w:ilvl w:val="0"/>
          <w:numId w:val="0"/>
        </w:numPr>
        <w:tabs>
          <w:tab w:val="left" w:pos="567"/>
        </w:tabs>
        <w:ind w:left="567" w:hanging="567"/>
        <w:rPr>
          <w:lang w:val="en-ZA"/>
        </w:rPr>
      </w:pPr>
      <w:r w:rsidRPr="00EE01C3">
        <w:rPr>
          <w:rFonts w:cs="Arial"/>
          <w:sz w:val="22"/>
          <w:lang w:val="en-ZA"/>
        </w:rPr>
        <w:lastRenderedPageBreak/>
        <w:t>[1]</w:t>
      </w:r>
      <w:r w:rsidRPr="00EE01C3">
        <w:rPr>
          <w:rFonts w:cs="Arial"/>
          <w:sz w:val="22"/>
          <w:lang w:val="en-ZA"/>
        </w:rPr>
        <w:tab/>
      </w:r>
      <w:r w:rsidR="00EE01C3" w:rsidRPr="00EE01C3">
        <w:rPr>
          <w:lang w:val="en-ZA"/>
        </w:rPr>
        <w:t>The applicant</w:t>
      </w:r>
      <w:r w:rsidR="00EE01C3">
        <w:rPr>
          <w:lang w:val="en-ZA"/>
        </w:rPr>
        <w:t xml:space="preserve"> </w:t>
      </w:r>
      <w:r w:rsidR="00EE01C3" w:rsidRPr="00EE01C3">
        <w:rPr>
          <w:lang w:val="en-ZA"/>
        </w:rPr>
        <w:t>seeks</w:t>
      </w:r>
      <w:r w:rsidR="00EE01C3">
        <w:rPr>
          <w:lang w:val="en-ZA"/>
        </w:rPr>
        <w:t xml:space="preserve"> </w:t>
      </w:r>
      <w:r w:rsidR="00EE01C3" w:rsidRPr="00EE01C3">
        <w:rPr>
          <w:lang w:val="en-ZA"/>
        </w:rPr>
        <w:t>relief in ter</w:t>
      </w:r>
      <w:r w:rsidR="00370624">
        <w:rPr>
          <w:lang w:val="en-ZA"/>
        </w:rPr>
        <w:t>ms of the Notice of Motion</w:t>
      </w:r>
      <w:r w:rsidR="00EE01C3" w:rsidRPr="00EE01C3">
        <w:rPr>
          <w:lang w:val="en-ZA"/>
        </w:rPr>
        <w:t xml:space="preserve"> which reads as follows</w:t>
      </w:r>
      <w:r w:rsidR="00EE01C3">
        <w:rPr>
          <w:lang w:val="en-ZA"/>
        </w:rPr>
        <w:t>:</w:t>
      </w:r>
    </w:p>
    <w:p w14:paraId="26635BB1" w14:textId="2A6D480D" w:rsidR="00EE01C3" w:rsidRDefault="00C33364" w:rsidP="00EE01C3">
      <w:pPr>
        <w:pStyle w:val="1"/>
        <w:numPr>
          <w:ilvl w:val="0"/>
          <w:numId w:val="0"/>
        </w:numPr>
        <w:ind w:left="567"/>
        <w:rPr>
          <w:i/>
          <w:iCs w:val="0"/>
          <w:sz w:val="22"/>
          <w:lang w:val="en-US"/>
        </w:rPr>
      </w:pPr>
      <w:r>
        <w:rPr>
          <w:i/>
          <w:iCs w:val="0"/>
          <w:sz w:val="22"/>
          <w:lang w:val="en-ZA"/>
        </w:rPr>
        <w:t xml:space="preserve">“1. </w:t>
      </w:r>
      <w:r w:rsidRPr="00C33364">
        <w:rPr>
          <w:i/>
          <w:iCs w:val="0"/>
          <w:sz w:val="22"/>
          <w:lang w:val="en-US"/>
        </w:rPr>
        <w:t xml:space="preserve">That the revised final liquidation and allocation account of the joint estate of the </w:t>
      </w:r>
      <w:r>
        <w:rPr>
          <w:i/>
          <w:iCs w:val="0"/>
          <w:sz w:val="22"/>
          <w:lang w:val="en-US"/>
        </w:rPr>
        <w:t>A</w:t>
      </w:r>
      <w:r w:rsidRPr="00C33364">
        <w:rPr>
          <w:i/>
          <w:iCs w:val="0"/>
          <w:sz w:val="22"/>
          <w:lang w:val="en-US"/>
        </w:rPr>
        <w:t xml:space="preserve">pplicant and the </w:t>
      </w:r>
      <w:r>
        <w:rPr>
          <w:i/>
          <w:iCs w:val="0"/>
          <w:sz w:val="22"/>
          <w:lang w:val="en-US"/>
        </w:rPr>
        <w:t>Second</w:t>
      </w:r>
      <w:r w:rsidRPr="00C33364">
        <w:rPr>
          <w:i/>
          <w:iCs w:val="0"/>
          <w:sz w:val="22"/>
          <w:lang w:val="en-US"/>
        </w:rPr>
        <w:t xml:space="preserve"> </w:t>
      </w:r>
      <w:r>
        <w:rPr>
          <w:i/>
          <w:iCs w:val="0"/>
          <w:sz w:val="22"/>
          <w:lang w:val="en-US"/>
        </w:rPr>
        <w:t>R</w:t>
      </w:r>
      <w:r w:rsidRPr="00C33364">
        <w:rPr>
          <w:i/>
          <w:iCs w:val="0"/>
          <w:sz w:val="22"/>
          <w:lang w:val="en-US"/>
        </w:rPr>
        <w:t xml:space="preserve">espondent dated 24 June 2022, as prepared by the </w:t>
      </w:r>
      <w:r>
        <w:rPr>
          <w:i/>
          <w:iCs w:val="0"/>
          <w:sz w:val="22"/>
          <w:lang w:val="en-US"/>
        </w:rPr>
        <w:t>First</w:t>
      </w:r>
      <w:r w:rsidRPr="00C33364">
        <w:rPr>
          <w:i/>
          <w:iCs w:val="0"/>
          <w:sz w:val="22"/>
          <w:lang w:val="en-US"/>
        </w:rPr>
        <w:t xml:space="preserve"> </w:t>
      </w:r>
      <w:r>
        <w:rPr>
          <w:i/>
          <w:iCs w:val="0"/>
          <w:sz w:val="22"/>
          <w:lang w:val="en-US"/>
        </w:rPr>
        <w:t>R</w:t>
      </w:r>
      <w:r w:rsidRPr="00C33364">
        <w:rPr>
          <w:i/>
          <w:iCs w:val="0"/>
          <w:sz w:val="22"/>
          <w:lang w:val="en-US"/>
        </w:rPr>
        <w:t>espondent in his capacity as duly</w:t>
      </w:r>
      <w:r>
        <w:rPr>
          <w:i/>
          <w:iCs w:val="0"/>
          <w:sz w:val="22"/>
          <w:lang w:val="en-US"/>
        </w:rPr>
        <w:t xml:space="preserve"> </w:t>
      </w:r>
      <w:r w:rsidRPr="00C33364">
        <w:rPr>
          <w:i/>
          <w:iCs w:val="0"/>
          <w:sz w:val="22"/>
          <w:lang w:val="en-US"/>
        </w:rPr>
        <w:t>appointed liquidat</w:t>
      </w:r>
      <w:r>
        <w:rPr>
          <w:i/>
          <w:iCs w:val="0"/>
          <w:sz w:val="22"/>
          <w:lang w:val="en-US"/>
        </w:rPr>
        <w:t>or</w:t>
      </w:r>
      <w:r w:rsidRPr="00C33364">
        <w:rPr>
          <w:i/>
          <w:iCs w:val="0"/>
          <w:sz w:val="22"/>
          <w:lang w:val="en-US"/>
        </w:rPr>
        <w:t xml:space="preserve"> and receiver under the above case number, be set aside and a new mutually agreed upon receiver and liquidator shall be appointed by the </w:t>
      </w:r>
      <w:r>
        <w:rPr>
          <w:i/>
          <w:iCs w:val="0"/>
          <w:sz w:val="22"/>
          <w:lang w:val="en-US"/>
        </w:rPr>
        <w:t>A</w:t>
      </w:r>
      <w:r w:rsidRPr="00C33364">
        <w:rPr>
          <w:i/>
          <w:iCs w:val="0"/>
          <w:sz w:val="22"/>
          <w:lang w:val="en-US"/>
        </w:rPr>
        <w:t xml:space="preserve">pplicant and the </w:t>
      </w:r>
      <w:r>
        <w:rPr>
          <w:i/>
          <w:iCs w:val="0"/>
          <w:sz w:val="22"/>
          <w:lang w:val="en-US"/>
        </w:rPr>
        <w:t>Second R</w:t>
      </w:r>
      <w:r w:rsidRPr="00C33364">
        <w:rPr>
          <w:i/>
          <w:iCs w:val="0"/>
          <w:sz w:val="22"/>
          <w:lang w:val="en-US"/>
        </w:rPr>
        <w:t>esponden</w:t>
      </w:r>
      <w:r>
        <w:rPr>
          <w:i/>
          <w:iCs w:val="0"/>
          <w:sz w:val="22"/>
          <w:lang w:val="en-US"/>
        </w:rPr>
        <w:t>t.</w:t>
      </w:r>
    </w:p>
    <w:p w14:paraId="688EC491" w14:textId="32F0EFD1" w:rsidR="00C33364" w:rsidRDefault="00C33364" w:rsidP="00EE01C3">
      <w:pPr>
        <w:pStyle w:val="1"/>
        <w:numPr>
          <w:ilvl w:val="0"/>
          <w:numId w:val="0"/>
        </w:numPr>
        <w:ind w:left="567"/>
        <w:rPr>
          <w:i/>
          <w:iCs w:val="0"/>
          <w:sz w:val="22"/>
          <w:lang w:val="en-US"/>
        </w:rPr>
      </w:pPr>
      <w:r>
        <w:rPr>
          <w:i/>
          <w:iCs w:val="0"/>
          <w:sz w:val="22"/>
          <w:lang w:val="en-US"/>
        </w:rPr>
        <w:t xml:space="preserve">2. </w:t>
      </w:r>
      <w:r w:rsidRPr="00C33364">
        <w:rPr>
          <w:i/>
          <w:iCs w:val="0"/>
          <w:sz w:val="22"/>
          <w:lang w:val="en-US"/>
        </w:rPr>
        <w:t>In the alternative to prayer</w:t>
      </w:r>
      <w:r>
        <w:rPr>
          <w:i/>
          <w:iCs w:val="0"/>
          <w:sz w:val="22"/>
          <w:lang w:val="en-US"/>
        </w:rPr>
        <w:t xml:space="preserve"> 1</w:t>
      </w:r>
      <w:r w:rsidRPr="00C33364">
        <w:rPr>
          <w:i/>
          <w:iCs w:val="0"/>
          <w:sz w:val="22"/>
          <w:lang w:val="en-US"/>
        </w:rPr>
        <w:t xml:space="preserve"> supra </w:t>
      </w:r>
      <w:r>
        <w:rPr>
          <w:i/>
          <w:iCs w:val="0"/>
          <w:sz w:val="22"/>
          <w:lang w:val="en-US"/>
        </w:rPr>
        <w:t>that:</w:t>
      </w:r>
    </w:p>
    <w:p w14:paraId="1027B514" w14:textId="7056A513" w:rsidR="00C33364" w:rsidRDefault="00C33364" w:rsidP="00EE01C3">
      <w:pPr>
        <w:pStyle w:val="1"/>
        <w:numPr>
          <w:ilvl w:val="0"/>
          <w:numId w:val="0"/>
        </w:numPr>
        <w:ind w:left="567"/>
        <w:rPr>
          <w:i/>
          <w:iCs w:val="0"/>
          <w:sz w:val="22"/>
          <w:lang w:val="en-US"/>
        </w:rPr>
      </w:pPr>
      <w:r>
        <w:rPr>
          <w:i/>
          <w:iCs w:val="0"/>
          <w:sz w:val="22"/>
          <w:lang w:val="en-US"/>
        </w:rPr>
        <w:t>T</w:t>
      </w:r>
      <w:r w:rsidRPr="00C33364">
        <w:rPr>
          <w:i/>
          <w:iCs w:val="0"/>
          <w:sz w:val="22"/>
          <w:lang w:val="en-US"/>
        </w:rPr>
        <w:t xml:space="preserve">he </w:t>
      </w:r>
      <w:r>
        <w:rPr>
          <w:i/>
          <w:iCs w:val="0"/>
          <w:sz w:val="22"/>
          <w:lang w:val="en-US"/>
        </w:rPr>
        <w:t>F</w:t>
      </w:r>
      <w:r w:rsidRPr="00C33364">
        <w:rPr>
          <w:i/>
          <w:iCs w:val="0"/>
          <w:sz w:val="22"/>
          <w:lang w:val="en-US"/>
        </w:rPr>
        <w:t xml:space="preserve">irst </w:t>
      </w:r>
      <w:r>
        <w:rPr>
          <w:i/>
          <w:iCs w:val="0"/>
          <w:sz w:val="22"/>
          <w:lang w:val="en-US"/>
        </w:rPr>
        <w:t>R</w:t>
      </w:r>
      <w:r w:rsidRPr="00C33364">
        <w:rPr>
          <w:i/>
          <w:iCs w:val="0"/>
          <w:sz w:val="22"/>
          <w:lang w:val="en-US"/>
        </w:rPr>
        <w:t>espondent be compelled to vary the aforementioned revised liquidation and a</w:t>
      </w:r>
      <w:r>
        <w:rPr>
          <w:i/>
          <w:iCs w:val="0"/>
          <w:sz w:val="22"/>
          <w:lang w:val="en-US"/>
        </w:rPr>
        <w:t>llocation</w:t>
      </w:r>
      <w:r w:rsidRPr="00C33364">
        <w:rPr>
          <w:i/>
          <w:iCs w:val="0"/>
          <w:sz w:val="22"/>
          <w:lang w:val="en-US"/>
        </w:rPr>
        <w:t xml:space="preserve"> account by removing all the adjustments made in the account under the </w:t>
      </w:r>
      <w:r>
        <w:rPr>
          <w:i/>
          <w:iCs w:val="0"/>
          <w:sz w:val="22"/>
          <w:lang w:val="en-US"/>
        </w:rPr>
        <w:t xml:space="preserve">auspices </w:t>
      </w:r>
      <w:r w:rsidRPr="00C33364">
        <w:rPr>
          <w:i/>
          <w:iCs w:val="0"/>
          <w:sz w:val="22"/>
          <w:lang w:val="en-US"/>
        </w:rPr>
        <w:t xml:space="preserve">of </w:t>
      </w:r>
      <w:r>
        <w:rPr>
          <w:i/>
          <w:iCs w:val="0"/>
          <w:sz w:val="22"/>
          <w:lang w:val="en-US"/>
        </w:rPr>
        <w:t>S</w:t>
      </w:r>
      <w:r w:rsidRPr="00C33364">
        <w:rPr>
          <w:i/>
          <w:iCs w:val="0"/>
          <w:sz w:val="22"/>
          <w:lang w:val="en-US"/>
        </w:rPr>
        <w:t>ection 15</w:t>
      </w:r>
      <w:r>
        <w:rPr>
          <w:i/>
          <w:iCs w:val="0"/>
          <w:sz w:val="22"/>
          <w:lang w:val="en-US"/>
        </w:rPr>
        <w:t xml:space="preserve">(9)(b) </w:t>
      </w:r>
      <w:r w:rsidRPr="00C33364">
        <w:rPr>
          <w:i/>
          <w:iCs w:val="0"/>
          <w:sz w:val="22"/>
          <w:lang w:val="en-US"/>
        </w:rPr>
        <w:t xml:space="preserve">of the </w:t>
      </w:r>
      <w:r>
        <w:rPr>
          <w:i/>
          <w:iCs w:val="0"/>
          <w:sz w:val="22"/>
          <w:lang w:val="en-US"/>
        </w:rPr>
        <w:t>M</w:t>
      </w:r>
      <w:r w:rsidRPr="00C33364">
        <w:rPr>
          <w:i/>
          <w:iCs w:val="0"/>
          <w:sz w:val="22"/>
          <w:lang w:val="en-US"/>
        </w:rPr>
        <w:t xml:space="preserve">atrimonial </w:t>
      </w:r>
      <w:r>
        <w:rPr>
          <w:i/>
          <w:iCs w:val="0"/>
          <w:sz w:val="22"/>
          <w:lang w:val="en-US"/>
        </w:rPr>
        <w:t>P</w:t>
      </w:r>
      <w:r w:rsidRPr="00C33364">
        <w:rPr>
          <w:i/>
          <w:iCs w:val="0"/>
          <w:sz w:val="22"/>
          <w:lang w:val="en-US"/>
        </w:rPr>
        <w:t xml:space="preserve">roperty </w:t>
      </w:r>
      <w:r>
        <w:rPr>
          <w:i/>
          <w:iCs w:val="0"/>
          <w:sz w:val="22"/>
          <w:lang w:val="en-US"/>
        </w:rPr>
        <w:t>A</w:t>
      </w:r>
      <w:r w:rsidRPr="00C33364">
        <w:rPr>
          <w:i/>
          <w:iCs w:val="0"/>
          <w:sz w:val="22"/>
          <w:lang w:val="en-US"/>
        </w:rPr>
        <w:t xml:space="preserve">ct 88 of 1984 and other objections raised in the </w:t>
      </w:r>
      <w:r>
        <w:rPr>
          <w:i/>
          <w:iCs w:val="0"/>
          <w:sz w:val="22"/>
          <w:lang w:val="en-US"/>
        </w:rPr>
        <w:t>A</w:t>
      </w:r>
      <w:r w:rsidRPr="00C33364">
        <w:rPr>
          <w:i/>
          <w:iCs w:val="0"/>
          <w:sz w:val="22"/>
          <w:lang w:val="en-US"/>
        </w:rPr>
        <w:t>pplicant</w:t>
      </w:r>
      <w:r>
        <w:rPr>
          <w:i/>
          <w:iCs w:val="0"/>
          <w:sz w:val="22"/>
          <w:lang w:val="en-US"/>
        </w:rPr>
        <w:t>’</w:t>
      </w:r>
      <w:r w:rsidRPr="00C33364">
        <w:rPr>
          <w:i/>
          <w:iCs w:val="0"/>
          <w:sz w:val="22"/>
          <w:lang w:val="en-US"/>
        </w:rPr>
        <w:t xml:space="preserve">s </w:t>
      </w:r>
      <w:r>
        <w:rPr>
          <w:i/>
          <w:iCs w:val="0"/>
          <w:sz w:val="22"/>
          <w:lang w:val="en-US"/>
        </w:rPr>
        <w:t>N</w:t>
      </w:r>
      <w:r w:rsidRPr="00C33364">
        <w:rPr>
          <w:i/>
          <w:iCs w:val="0"/>
          <w:sz w:val="22"/>
          <w:lang w:val="en-US"/>
        </w:rPr>
        <w:t xml:space="preserve">otice of </w:t>
      </w:r>
      <w:r>
        <w:rPr>
          <w:i/>
          <w:iCs w:val="0"/>
          <w:sz w:val="22"/>
          <w:lang w:val="en-US"/>
        </w:rPr>
        <w:t>O</w:t>
      </w:r>
      <w:r w:rsidRPr="00C33364">
        <w:rPr>
          <w:i/>
          <w:iCs w:val="0"/>
          <w:sz w:val="22"/>
          <w:lang w:val="en-US"/>
        </w:rPr>
        <w:t>bjection dated 30 July 2022</w:t>
      </w:r>
      <w:r>
        <w:rPr>
          <w:i/>
          <w:iCs w:val="0"/>
          <w:sz w:val="22"/>
          <w:lang w:val="en-US"/>
        </w:rPr>
        <w:t>.</w:t>
      </w:r>
    </w:p>
    <w:p w14:paraId="025EA429" w14:textId="6A773008" w:rsidR="00C33364" w:rsidRDefault="00C33364" w:rsidP="00EE01C3">
      <w:pPr>
        <w:pStyle w:val="1"/>
        <w:numPr>
          <w:ilvl w:val="0"/>
          <w:numId w:val="0"/>
        </w:numPr>
        <w:ind w:left="567"/>
        <w:rPr>
          <w:i/>
          <w:iCs w:val="0"/>
          <w:sz w:val="22"/>
          <w:lang w:val="en-US"/>
        </w:rPr>
      </w:pPr>
      <w:r>
        <w:rPr>
          <w:i/>
          <w:iCs w:val="0"/>
          <w:sz w:val="22"/>
          <w:lang w:val="en-US"/>
        </w:rPr>
        <w:t>…</w:t>
      </w:r>
    </w:p>
    <w:p w14:paraId="6F940911" w14:textId="2792F82E" w:rsidR="00C33364" w:rsidRPr="00C33364" w:rsidRDefault="00C33364" w:rsidP="00EE01C3">
      <w:pPr>
        <w:pStyle w:val="1"/>
        <w:numPr>
          <w:ilvl w:val="0"/>
          <w:numId w:val="0"/>
        </w:numPr>
        <w:ind w:left="567"/>
        <w:rPr>
          <w:i/>
          <w:iCs w:val="0"/>
          <w:sz w:val="22"/>
          <w:lang w:val="en-ZA"/>
        </w:rPr>
      </w:pPr>
      <w:r>
        <w:rPr>
          <w:i/>
          <w:iCs w:val="0"/>
          <w:sz w:val="22"/>
          <w:lang w:val="en-US"/>
        </w:rPr>
        <w:t>4. Costs to be paid by the Respondent/s, only if opposed.”</w:t>
      </w:r>
    </w:p>
    <w:p w14:paraId="418067B1" w14:textId="792D797A" w:rsidR="00EE01C3" w:rsidRPr="00EE01C3" w:rsidRDefault="00890644" w:rsidP="00890644">
      <w:pPr>
        <w:pStyle w:val="1"/>
        <w:numPr>
          <w:ilvl w:val="0"/>
          <w:numId w:val="0"/>
        </w:numPr>
        <w:tabs>
          <w:tab w:val="left" w:pos="567"/>
        </w:tabs>
        <w:ind w:left="567" w:hanging="567"/>
        <w:rPr>
          <w:lang w:val="en-ZA"/>
        </w:rPr>
      </w:pPr>
      <w:r w:rsidRPr="00EE01C3">
        <w:rPr>
          <w:rFonts w:cs="Arial"/>
          <w:sz w:val="22"/>
          <w:lang w:val="en-ZA"/>
        </w:rPr>
        <w:t>[2]</w:t>
      </w:r>
      <w:r w:rsidRPr="00EE01C3">
        <w:rPr>
          <w:rFonts w:cs="Arial"/>
          <w:sz w:val="22"/>
          <w:lang w:val="en-ZA"/>
        </w:rPr>
        <w:tab/>
      </w:r>
      <w:r w:rsidR="00EE01C3">
        <w:rPr>
          <w:lang w:val="en-ZA"/>
        </w:rPr>
        <w:t>Mr Alan Ian</w:t>
      </w:r>
      <w:r w:rsidR="00370624">
        <w:rPr>
          <w:lang w:val="en-ZA"/>
        </w:rPr>
        <w:t xml:space="preserve"> José</w:t>
      </w:r>
      <w:r w:rsidR="00EE01C3">
        <w:rPr>
          <w:lang w:val="en-ZA"/>
        </w:rPr>
        <w:t>,</w:t>
      </w:r>
      <w:r w:rsidR="00EE01C3" w:rsidRPr="00EE01C3">
        <w:rPr>
          <w:lang w:val="en-ZA"/>
        </w:rPr>
        <w:t xml:space="preserve"> </w:t>
      </w:r>
      <w:r w:rsidR="00C33364">
        <w:rPr>
          <w:lang w:val="en-ZA"/>
        </w:rPr>
        <w:t xml:space="preserve">the </w:t>
      </w:r>
      <w:r w:rsidR="00EE01C3" w:rsidRPr="00EE01C3">
        <w:rPr>
          <w:lang w:val="en-ZA"/>
        </w:rPr>
        <w:t>first respondent</w:t>
      </w:r>
      <w:r w:rsidR="00EE01C3">
        <w:rPr>
          <w:lang w:val="en-ZA"/>
        </w:rPr>
        <w:t>,</w:t>
      </w:r>
      <w:r w:rsidR="00EE01C3" w:rsidRPr="00EE01C3">
        <w:rPr>
          <w:lang w:val="en-ZA"/>
        </w:rPr>
        <w:t xml:space="preserve"> is the current appointed receiver and liquidator of the joint estate that exists between the divorcees</w:t>
      </w:r>
      <w:r w:rsidR="00EE01C3">
        <w:rPr>
          <w:lang w:val="en-ZA"/>
        </w:rPr>
        <w:t>,</w:t>
      </w:r>
      <w:r w:rsidR="00EE01C3" w:rsidRPr="00EE01C3">
        <w:rPr>
          <w:lang w:val="en-ZA"/>
        </w:rPr>
        <w:t xml:space="preserve"> Mr </w:t>
      </w:r>
      <w:proofErr w:type="gramStart"/>
      <w:r w:rsidR="00EE01C3" w:rsidRPr="00EE01C3">
        <w:rPr>
          <w:lang w:val="en-ZA"/>
        </w:rPr>
        <w:t>S</w:t>
      </w:r>
      <w:r w:rsidR="009022CF">
        <w:rPr>
          <w:lang w:val="en-ZA"/>
        </w:rPr>
        <w:t>[</w:t>
      </w:r>
      <w:proofErr w:type="gramEnd"/>
      <w:r w:rsidR="009022CF">
        <w:rPr>
          <w:lang w:val="en-ZA"/>
        </w:rPr>
        <w:t>…]</w:t>
      </w:r>
      <w:r w:rsidR="00EE01C3" w:rsidRPr="00EE01C3">
        <w:rPr>
          <w:lang w:val="en-ZA"/>
        </w:rPr>
        <w:t xml:space="preserve"> D</w:t>
      </w:r>
      <w:r w:rsidR="009022CF">
        <w:rPr>
          <w:lang w:val="en-ZA"/>
        </w:rPr>
        <w:t>[…]</w:t>
      </w:r>
      <w:r w:rsidR="00EE01C3" w:rsidRPr="00EE01C3">
        <w:rPr>
          <w:lang w:val="en-ZA"/>
        </w:rPr>
        <w:t xml:space="preserve"> </w:t>
      </w:r>
      <w:r w:rsidR="00EE01C3">
        <w:rPr>
          <w:lang w:val="en-ZA"/>
        </w:rPr>
        <w:t>N</w:t>
      </w:r>
      <w:r w:rsidR="009022CF">
        <w:rPr>
          <w:lang w:val="en-ZA"/>
        </w:rPr>
        <w:t>[…]</w:t>
      </w:r>
      <w:r w:rsidR="00EE01C3">
        <w:rPr>
          <w:lang w:val="en-ZA"/>
        </w:rPr>
        <w:t xml:space="preserve">, </w:t>
      </w:r>
      <w:r w:rsidR="00EE01C3" w:rsidRPr="00EE01C3">
        <w:rPr>
          <w:lang w:val="en-ZA"/>
        </w:rPr>
        <w:t>the applicant</w:t>
      </w:r>
      <w:r w:rsidR="00EE01C3">
        <w:rPr>
          <w:lang w:val="en-ZA"/>
        </w:rPr>
        <w:t>,</w:t>
      </w:r>
      <w:r w:rsidR="00EE01C3" w:rsidRPr="00EE01C3">
        <w:rPr>
          <w:lang w:val="en-ZA"/>
        </w:rPr>
        <w:t xml:space="preserve"> and </w:t>
      </w:r>
      <w:r w:rsidR="00EE01C3">
        <w:rPr>
          <w:lang w:val="en-ZA"/>
        </w:rPr>
        <w:t>Ms S</w:t>
      </w:r>
      <w:r w:rsidR="009022CF">
        <w:rPr>
          <w:lang w:val="en-ZA"/>
        </w:rPr>
        <w:t>[…]</w:t>
      </w:r>
      <w:r w:rsidR="00EE01C3">
        <w:rPr>
          <w:lang w:val="en-ZA"/>
        </w:rPr>
        <w:t xml:space="preserve"> N</w:t>
      </w:r>
      <w:r w:rsidR="009022CF">
        <w:rPr>
          <w:lang w:val="en-ZA"/>
        </w:rPr>
        <w:t>[…]</w:t>
      </w:r>
      <w:r w:rsidR="00EE01C3">
        <w:rPr>
          <w:lang w:val="en-ZA"/>
        </w:rPr>
        <w:t>, the second respondent.</w:t>
      </w:r>
    </w:p>
    <w:p w14:paraId="61C42989" w14:textId="61C5B7EA" w:rsidR="00EE01C3" w:rsidRPr="00EE01C3" w:rsidRDefault="00890644" w:rsidP="00890644">
      <w:pPr>
        <w:pStyle w:val="1"/>
        <w:numPr>
          <w:ilvl w:val="0"/>
          <w:numId w:val="0"/>
        </w:numPr>
        <w:tabs>
          <w:tab w:val="left" w:pos="567"/>
        </w:tabs>
        <w:ind w:left="567" w:hanging="567"/>
        <w:rPr>
          <w:lang w:val="en-ZA"/>
        </w:rPr>
      </w:pPr>
      <w:r w:rsidRPr="00EE01C3">
        <w:rPr>
          <w:rFonts w:cs="Arial"/>
          <w:sz w:val="22"/>
          <w:lang w:val="en-ZA"/>
        </w:rPr>
        <w:t>[3]</w:t>
      </w:r>
      <w:r w:rsidRPr="00EE01C3">
        <w:rPr>
          <w:rFonts w:cs="Arial"/>
          <w:sz w:val="22"/>
          <w:lang w:val="en-ZA"/>
        </w:rPr>
        <w:tab/>
      </w:r>
      <w:r w:rsidR="00EE01C3" w:rsidRPr="00EE01C3">
        <w:rPr>
          <w:lang w:val="en-ZA"/>
        </w:rPr>
        <w:t>Mr</w:t>
      </w:r>
      <w:r w:rsidR="00EE01C3">
        <w:rPr>
          <w:lang w:val="en-ZA"/>
        </w:rPr>
        <w:t xml:space="preserve"> </w:t>
      </w:r>
      <w:r w:rsidR="009022CF">
        <w:rPr>
          <w:lang w:val="en-ZA"/>
        </w:rPr>
        <w:t>N[...]</w:t>
      </w:r>
      <w:r w:rsidR="00EE01C3">
        <w:rPr>
          <w:lang w:val="en-ZA"/>
        </w:rPr>
        <w:t xml:space="preserve"> </w:t>
      </w:r>
      <w:r w:rsidR="00EE01C3" w:rsidRPr="00EE01C3">
        <w:rPr>
          <w:lang w:val="en-ZA"/>
        </w:rPr>
        <w:t>contends that Mr Jos</w:t>
      </w:r>
      <w:r w:rsidR="00370624">
        <w:rPr>
          <w:lang w:val="en-ZA"/>
        </w:rPr>
        <w:t>e</w:t>
      </w:r>
      <w:r w:rsidR="00EE01C3" w:rsidRPr="00EE01C3">
        <w:rPr>
          <w:lang w:val="en-ZA"/>
        </w:rPr>
        <w:t xml:space="preserve"> exceeded his powers when he made</w:t>
      </w:r>
      <w:r w:rsidR="00EE01C3">
        <w:rPr>
          <w:lang w:val="en-ZA"/>
        </w:rPr>
        <w:t xml:space="preserve"> </w:t>
      </w:r>
      <w:r w:rsidR="00EE01C3" w:rsidRPr="00EE01C3">
        <w:rPr>
          <w:lang w:val="en-ZA"/>
        </w:rPr>
        <w:t>adjustments in the account in terms of section 15</w:t>
      </w:r>
      <w:r w:rsidR="00EE01C3">
        <w:rPr>
          <w:lang w:val="en-ZA"/>
        </w:rPr>
        <w:t>(9)(b)</w:t>
      </w:r>
      <w:r w:rsidR="00EE01C3" w:rsidRPr="00EE01C3">
        <w:rPr>
          <w:lang w:val="en-ZA"/>
        </w:rPr>
        <w:t xml:space="preserve"> of the </w:t>
      </w:r>
      <w:r w:rsidR="00EE01C3">
        <w:rPr>
          <w:lang w:val="en-ZA"/>
        </w:rPr>
        <w:t>M</w:t>
      </w:r>
      <w:r w:rsidR="00EE01C3" w:rsidRPr="00EE01C3">
        <w:rPr>
          <w:lang w:val="en-ZA"/>
        </w:rPr>
        <w:t>atrimonial Property Act 88 of 1984</w:t>
      </w:r>
      <w:r w:rsidR="00370624">
        <w:rPr>
          <w:lang w:val="en-ZA"/>
        </w:rPr>
        <w:t xml:space="preserve"> (the Act)</w:t>
      </w:r>
      <w:r w:rsidR="00EE01C3">
        <w:rPr>
          <w:lang w:val="en-ZA"/>
        </w:rPr>
        <w:t>.</w:t>
      </w:r>
    </w:p>
    <w:p w14:paraId="737B557F" w14:textId="70F42894" w:rsidR="00C04303" w:rsidRDefault="00890644" w:rsidP="00890644">
      <w:pPr>
        <w:pStyle w:val="1"/>
        <w:numPr>
          <w:ilvl w:val="0"/>
          <w:numId w:val="0"/>
        </w:numPr>
        <w:tabs>
          <w:tab w:val="left" w:pos="567"/>
        </w:tabs>
        <w:ind w:left="567" w:hanging="567"/>
        <w:rPr>
          <w:lang w:val="en-ZA"/>
        </w:rPr>
      </w:pPr>
      <w:r>
        <w:rPr>
          <w:rFonts w:cs="Arial"/>
          <w:sz w:val="22"/>
          <w:lang w:val="en-ZA"/>
        </w:rPr>
        <w:t>[4]</w:t>
      </w:r>
      <w:r>
        <w:rPr>
          <w:rFonts w:cs="Arial"/>
          <w:sz w:val="22"/>
          <w:lang w:val="en-ZA"/>
        </w:rPr>
        <w:tab/>
      </w:r>
      <w:r w:rsidR="00EE01C3" w:rsidRPr="00EE01C3">
        <w:rPr>
          <w:lang w:val="en-ZA"/>
        </w:rPr>
        <w:t>Mr</w:t>
      </w:r>
      <w:r w:rsidR="00C04303">
        <w:rPr>
          <w:lang w:val="en-ZA"/>
        </w:rPr>
        <w:t xml:space="preserve"> </w:t>
      </w:r>
      <w:r w:rsidR="00370624">
        <w:rPr>
          <w:lang w:val="en-ZA"/>
        </w:rPr>
        <w:t>Jose</w:t>
      </w:r>
      <w:r w:rsidR="00EE01C3" w:rsidRPr="00EE01C3">
        <w:rPr>
          <w:lang w:val="en-ZA"/>
        </w:rPr>
        <w:t xml:space="preserve"> was appointed in terms of the decree of divorce dated </w:t>
      </w:r>
      <w:r w:rsidR="00C04303">
        <w:rPr>
          <w:lang w:val="en-ZA"/>
        </w:rPr>
        <w:t>4</w:t>
      </w:r>
      <w:r w:rsidR="00EE01C3" w:rsidRPr="00EE01C3">
        <w:rPr>
          <w:lang w:val="en-ZA"/>
        </w:rPr>
        <w:t xml:space="preserve"> Jun</w:t>
      </w:r>
      <w:r w:rsidR="00370624">
        <w:rPr>
          <w:lang w:val="en-ZA"/>
        </w:rPr>
        <w:t>e 2021. The relevant part there</w:t>
      </w:r>
      <w:r w:rsidR="00EE01C3" w:rsidRPr="00EE01C3">
        <w:rPr>
          <w:lang w:val="en-ZA"/>
        </w:rPr>
        <w:t>of reads as follows</w:t>
      </w:r>
      <w:r w:rsidR="00C04303">
        <w:rPr>
          <w:lang w:val="en-ZA"/>
        </w:rPr>
        <w:t>:</w:t>
      </w:r>
      <w:r w:rsidR="00EE01C3" w:rsidRPr="00EE01C3">
        <w:rPr>
          <w:lang w:val="en-ZA"/>
        </w:rPr>
        <w:t xml:space="preserve"> </w:t>
      </w:r>
    </w:p>
    <w:p w14:paraId="54E52F31" w14:textId="130A5F11" w:rsidR="006B221E" w:rsidRDefault="006B221E" w:rsidP="006B221E">
      <w:pPr>
        <w:pStyle w:val="1"/>
        <w:numPr>
          <w:ilvl w:val="0"/>
          <w:numId w:val="0"/>
        </w:numPr>
        <w:ind w:left="567"/>
        <w:rPr>
          <w:i/>
          <w:sz w:val="22"/>
          <w:lang w:val="en-US"/>
        </w:rPr>
      </w:pPr>
      <w:r>
        <w:rPr>
          <w:i/>
          <w:iCs w:val="0"/>
          <w:sz w:val="22"/>
          <w:lang w:val="en-ZA"/>
        </w:rPr>
        <w:lastRenderedPageBreak/>
        <w:t xml:space="preserve">“12. </w:t>
      </w:r>
      <w:r w:rsidRPr="006B221E">
        <w:rPr>
          <w:i/>
          <w:iCs w:val="0"/>
          <w:sz w:val="22"/>
          <w:lang w:val="en-US"/>
        </w:rPr>
        <w:t>An independen</w:t>
      </w:r>
      <w:r>
        <w:rPr>
          <w:i/>
          <w:iCs w:val="0"/>
          <w:sz w:val="22"/>
          <w:lang w:val="en-US"/>
        </w:rPr>
        <w:t>t</w:t>
      </w:r>
      <w:r w:rsidRPr="006B221E">
        <w:rPr>
          <w:i/>
          <w:iCs w:val="0"/>
          <w:sz w:val="22"/>
          <w:lang w:val="en-US"/>
        </w:rPr>
        <w:t xml:space="preserve"> liquidator</w:t>
      </w:r>
      <w:r>
        <w:rPr>
          <w:i/>
          <w:iCs w:val="0"/>
          <w:sz w:val="22"/>
          <w:lang w:val="en-US"/>
        </w:rPr>
        <w:t xml:space="preserve"> (</w:t>
      </w:r>
      <w:r w:rsidRPr="006B221E">
        <w:rPr>
          <w:i/>
          <w:iCs w:val="0"/>
          <w:sz w:val="22"/>
          <w:lang w:val="en-US"/>
        </w:rPr>
        <w:t xml:space="preserve">two names of which shall be recommended by the </w:t>
      </w:r>
      <w:r>
        <w:rPr>
          <w:i/>
          <w:iCs w:val="0"/>
          <w:sz w:val="22"/>
          <w:lang w:val="en-US"/>
        </w:rPr>
        <w:t>P</w:t>
      </w:r>
      <w:r w:rsidRPr="006B221E">
        <w:rPr>
          <w:i/>
          <w:iCs w:val="0"/>
          <w:sz w:val="22"/>
          <w:lang w:val="en-US"/>
        </w:rPr>
        <w:t>arties</w:t>
      </w:r>
      <w:r>
        <w:rPr>
          <w:i/>
          <w:iCs w:val="0"/>
          <w:sz w:val="22"/>
          <w:lang w:val="en-US"/>
        </w:rPr>
        <w:t xml:space="preserve"> </w:t>
      </w:r>
      <w:r w:rsidRPr="006B221E">
        <w:rPr>
          <w:i/>
          <w:iCs w:val="0"/>
          <w:sz w:val="22"/>
          <w:lang w:val="en-US"/>
        </w:rPr>
        <w:t>and to be appointed within</w:t>
      </w:r>
      <w:r>
        <w:rPr>
          <w:i/>
          <w:iCs w:val="0"/>
          <w:sz w:val="22"/>
          <w:lang w:val="en-US"/>
        </w:rPr>
        <w:t xml:space="preserve"> fourteen (14) </w:t>
      </w:r>
      <w:r w:rsidRPr="006B221E">
        <w:rPr>
          <w:i/>
          <w:iCs w:val="0"/>
          <w:sz w:val="22"/>
          <w:lang w:val="en-US"/>
        </w:rPr>
        <w:t xml:space="preserve">days of this </w:t>
      </w:r>
      <w:r>
        <w:rPr>
          <w:i/>
          <w:iCs w:val="0"/>
          <w:sz w:val="22"/>
          <w:lang w:val="en-US"/>
        </w:rPr>
        <w:t>O</w:t>
      </w:r>
      <w:r w:rsidRPr="006B221E">
        <w:rPr>
          <w:i/>
          <w:iCs w:val="0"/>
          <w:sz w:val="22"/>
          <w:lang w:val="en-US"/>
        </w:rPr>
        <w:t>rder</w:t>
      </w:r>
      <w:r>
        <w:rPr>
          <w:i/>
          <w:iCs w:val="0"/>
          <w:sz w:val="22"/>
          <w:lang w:val="en-US"/>
        </w:rPr>
        <w:t xml:space="preserve">) </w:t>
      </w:r>
      <w:r w:rsidRPr="006B221E">
        <w:rPr>
          <w:i/>
          <w:sz w:val="22"/>
          <w:lang w:val="en-US"/>
        </w:rPr>
        <w:t xml:space="preserve">who specializes in accounting and forensic investigation shall be appointed as the receiver and liquidator </w:t>
      </w:r>
      <w:r w:rsidR="009E024E">
        <w:rPr>
          <w:i/>
          <w:sz w:val="22"/>
          <w:lang w:val="en-US"/>
        </w:rPr>
        <w:t>t</w:t>
      </w:r>
      <w:r w:rsidRPr="006B221E">
        <w:rPr>
          <w:i/>
          <w:sz w:val="22"/>
          <w:lang w:val="en-US"/>
        </w:rPr>
        <w:t>o divide the joint estate of the parties as at date of the divorce and shall be granted the powers and duties as set out in Annexure “A” hereto which include but are not limited to</w:t>
      </w:r>
      <w:r>
        <w:rPr>
          <w:i/>
          <w:sz w:val="22"/>
          <w:lang w:val="en-US"/>
        </w:rPr>
        <w:t xml:space="preserve">: </w:t>
      </w:r>
    </w:p>
    <w:p w14:paraId="6C846D35" w14:textId="77777777" w:rsidR="006B221E" w:rsidRDefault="006B221E" w:rsidP="006B221E">
      <w:pPr>
        <w:pStyle w:val="1"/>
        <w:numPr>
          <w:ilvl w:val="0"/>
          <w:numId w:val="0"/>
        </w:numPr>
        <w:ind w:left="567"/>
        <w:rPr>
          <w:i/>
          <w:sz w:val="22"/>
          <w:lang w:val="en-US"/>
        </w:rPr>
      </w:pPr>
      <w:r>
        <w:rPr>
          <w:i/>
          <w:sz w:val="22"/>
          <w:lang w:val="en-US"/>
        </w:rPr>
        <w:t>12.1.</w:t>
      </w:r>
      <w:r>
        <w:rPr>
          <w:i/>
          <w:sz w:val="22"/>
          <w:lang w:val="en-US"/>
        </w:rPr>
        <w:tab/>
      </w:r>
      <w:r w:rsidRPr="006B221E">
        <w:rPr>
          <w:i/>
          <w:sz w:val="22"/>
          <w:lang w:val="en-US"/>
        </w:rPr>
        <w:t xml:space="preserve">To </w:t>
      </w:r>
      <w:proofErr w:type="spellStart"/>
      <w:r w:rsidRPr="006B221E">
        <w:rPr>
          <w:i/>
          <w:sz w:val="22"/>
          <w:lang w:val="en-US"/>
        </w:rPr>
        <w:t>reali</w:t>
      </w:r>
      <w:r>
        <w:rPr>
          <w:i/>
          <w:sz w:val="22"/>
          <w:lang w:val="en-US"/>
        </w:rPr>
        <w:t>s</w:t>
      </w:r>
      <w:r w:rsidRPr="006B221E">
        <w:rPr>
          <w:i/>
          <w:sz w:val="22"/>
          <w:lang w:val="en-US"/>
        </w:rPr>
        <w:t>e</w:t>
      </w:r>
      <w:proofErr w:type="spellEnd"/>
      <w:r w:rsidRPr="006B221E">
        <w:rPr>
          <w:i/>
          <w:sz w:val="22"/>
          <w:lang w:val="en-US"/>
        </w:rPr>
        <w:t xml:space="preserve"> the assets of the joint estate</w:t>
      </w:r>
      <w:r>
        <w:rPr>
          <w:i/>
          <w:sz w:val="22"/>
          <w:lang w:val="en-US"/>
        </w:rPr>
        <w:t>.</w:t>
      </w:r>
    </w:p>
    <w:p w14:paraId="02623260" w14:textId="3A8DCD13" w:rsidR="006B221E" w:rsidRDefault="006B221E" w:rsidP="006B221E">
      <w:pPr>
        <w:pStyle w:val="1"/>
        <w:numPr>
          <w:ilvl w:val="0"/>
          <w:numId w:val="0"/>
        </w:numPr>
        <w:ind w:left="1437" w:hanging="870"/>
        <w:rPr>
          <w:i/>
          <w:sz w:val="22"/>
          <w:lang w:val="en-US"/>
        </w:rPr>
      </w:pPr>
      <w:r>
        <w:rPr>
          <w:i/>
          <w:sz w:val="22"/>
          <w:lang w:val="en-US"/>
        </w:rPr>
        <w:t xml:space="preserve">12.2. </w:t>
      </w:r>
      <w:r>
        <w:rPr>
          <w:i/>
          <w:sz w:val="22"/>
          <w:lang w:val="en-US"/>
        </w:rPr>
        <w:tab/>
      </w:r>
      <w:r w:rsidRPr="006B221E">
        <w:rPr>
          <w:i/>
          <w:sz w:val="22"/>
          <w:lang w:val="en-US"/>
        </w:rPr>
        <w:t xml:space="preserve">To demand from the </w:t>
      </w:r>
      <w:r w:rsidR="009E024E">
        <w:rPr>
          <w:i/>
          <w:sz w:val="22"/>
          <w:lang w:val="en-US"/>
        </w:rPr>
        <w:t>P</w:t>
      </w:r>
      <w:r w:rsidRPr="006B221E">
        <w:rPr>
          <w:i/>
          <w:sz w:val="22"/>
          <w:lang w:val="en-US"/>
        </w:rPr>
        <w:t xml:space="preserve">laintiff and the </w:t>
      </w:r>
      <w:r w:rsidR="009E024E">
        <w:rPr>
          <w:i/>
          <w:sz w:val="22"/>
          <w:lang w:val="en-US"/>
        </w:rPr>
        <w:t>D</w:t>
      </w:r>
      <w:r w:rsidRPr="006B221E">
        <w:rPr>
          <w:i/>
          <w:sz w:val="22"/>
          <w:lang w:val="en-US"/>
        </w:rPr>
        <w:t xml:space="preserve">efendant the true and correct account of any portion of the asset which either of the </w:t>
      </w:r>
      <w:r w:rsidR="009E024E">
        <w:rPr>
          <w:i/>
          <w:sz w:val="22"/>
          <w:lang w:val="en-US"/>
        </w:rPr>
        <w:t>P</w:t>
      </w:r>
      <w:r w:rsidRPr="006B221E">
        <w:rPr>
          <w:i/>
          <w:sz w:val="22"/>
          <w:lang w:val="en-US"/>
        </w:rPr>
        <w:t xml:space="preserve">laintiff or </w:t>
      </w:r>
      <w:r w:rsidR="009E024E">
        <w:rPr>
          <w:i/>
          <w:sz w:val="22"/>
          <w:lang w:val="en-US"/>
        </w:rPr>
        <w:t>D</w:t>
      </w:r>
      <w:r w:rsidRPr="006B221E">
        <w:rPr>
          <w:i/>
          <w:sz w:val="22"/>
          <w:lang w:val="en-US"/>
        </w:rPr>
        <w:t>efendant may take possession of</w:t>
      </w:r>
      <w:r>
        <w:rPr>
          <w:i/>
          <w:sz w:val="22"/>
          <w:lang w:val="en-US"/>
        </w:rPr>
        <w:t xml:space="preserve">, </w:t>
      </w:r>
      <w:r w:rsidRPr="006B221E">
        <w:rPr>
          <w:i/>
          <w:sz w:val="22"/>
          <w:lang w:val="en-US"/>
        </w:rPr>
        <w:t>o</w:t>
      </w:r>
      <w:r>
        <w:rPr>
          <w:i/>
          <w:sz w:val="22"/>
          <w:lang w:val="en-US"/>
        </w:rPr>
        <w:t>r</w:t>
      </w:r>
      <w:r w:rsidRPr="006B221E">
        <w:rPr>
          <w:i/>
          <w:sz w:val="22"/>
          <w:lang w:val="en-US"/>
        </w:rPr>
        <w:t xml:space="preserve"> which the </w:t>
      </w:r>
      <w:r w:rsidR="009E024E">
        <w:rPr>
          <w:i/>
          <w:sz w:val="22"/>
          <w:lang w:val="en-US"/>
        </w:rPr>
        <w:t>P</w:t>
      </w:r>
      <w:r w:rsidRPr="006B221E">
        <w:rPr>
          <w:i/>
          <w:sz w:val="22"/>
          <w:lang w:val="en-US"/>
        </w:rPr>
        <w:t xml:space="preserve">laintiff or </w:t>
      </w:r>
      <w:r w:rsidR="009E024E">
        <w:rPr>
          <w:i/>
          <w:sz w:val="22"/>
          <w:lang w:val="en-US"/>
        </w:rPr>
        <w:t>D</w:t>
      </w:r>
      <w:r w:rsidRPr="006B221E">
        <w:rPr>
          <w:i/>
          <w:sz w:val="22"/>
          <w:lang w:val="en-US"/>
        </w:rPr>
        <w:t>efendant may have dealt with</w:t>
      </w:r>
      <w:r>
        <w:rPr>
          <w:i/>
          <w:sz w:val="22"/>
          <w:lang w:val="en-US"/>
        </w:rPr>
        <w:t>.</w:t>
      </w:r>
    </w:p>
    <w:p w14:paraId="0D7BFEB7" w14:textId="77777777" w:rsidR="006B221E" w:rsidRDefault="006B221E" w:rsidP="006B221E">
      <w:pPr>
        <w:pStyle w:val="1"/>
        <w:numPr>
          <w:ilvl w:val="0"/>
          <w:numId w:val="0"/>
        </w:numPr>
        <w:ind w:left="1437" w:hanging="870"/>
        <w:rPr>
          <w:i/>
          <w:sz w:val="22"/>
          <w:lang w:val="en-US"/>
        </w:rPr>
      </w:pPr>
      <w:r>
        <w:rPr>
          <w:i/>
          <w:sz w:val="22"/>
          <w:lang w:val="en-US"/>
        </w:rPr>
        <w:t>12.3.</w:t>
      </w:r>
      <w:r>
        <w:rPr>
          <w:i/>
          <w:sz w:val="22"/>
          <w:lang w:val="en-US"/>
        </w:rPr>
        <w:tab/>
      </w:r>
      <w:r w:rsidRPr="006B221E">
        <w:rPr>
          <w:i/>
          <w:sz w:val="22"/>
          <w:lang w:val="en-US"/>
        </w:rPr>
        <w:t>To investigate and attend to any reconciliations and adjustments in terms of section</w:t>
      </w:r>
      <w:r>
        <w:rPr>
          <w:i/>
          <w:sz w:val="22"/>
          <w:lang w:val="en-US"/>
        </w:rPr>
        <w:t xml:space="preserve"> 15(9)(b) </w:t>
      </w:r>
      <w:r w:rsidRPr="006B221E">
        <w:rPr>
          <w:i/>
          <w:sz w:val="22"/>
          <w:lang w:val="en-US"/>
        </w:rPr>
        <w:t xml:space="preserve">of the </w:t>
      </w:r>
      <w:r>
        <w:rPr>
          <w:i/>
          <w:sz w:val="22"/>
          <w:lang w:val="en-US"/>
        </w:rPr>
        <w:t>M</w:t>
      </w:r>
      <w:r w:rsidRPr="006B221E">
        <w:rPr>
          <w:i/>
          <w:sz w:val="22"/>
          <w:lang w:val="en-US"/>
        </w:rPr>
        <w:t xml:space="preserve">atrimonial </w:t>
      </w:r>
      <w:r>
        <w:rPr>
          <w:i/>
          <w:sz w:val="22"/>
          <w:lang w:val="en-US"/>
        </w:rPr>
        <w:t>P</w:t>
      </w:r>
      <w:r w:rsidRPr="006B221E">
        <w:rPr>
          <w:i/>
          <w:sz w:val="22"/>
          <w:lang w:val="en-US"/>
        </w:rPr>
        <w:t xml:space="preserve">roperty </w:t>
      </w:r>
      <w:r>
        <w:rPr>
          <w:i/>
          <w:sz w:val="22"/>
          <w:lang w:val="en-US"/>
        </w:rPr>
        <w:t>A</w:t>
      </w:r>
      <w:r w:rsidRPr="006B221E">
        <w:rPr>
          <w:i/>
          <w:sz w:val="22"/>
          <w:lang w:val="en-US"/>
        </w:rPr>
        <w:t>ct</w:t>
      </w:r>
      <w:r>
        <w:rPr>
          <w:i/>
          <w:sz w:val="22"/>
          <w:lang w:val="en-US"/>
        </w:rPr>
        <w:t>.</w:t>
      </w:r>
    </w:p>
    <w:p w14:paraId="11C016EC" w14:textId="77777777" w:rsidR="006B221E" w:rsidRDefault="006B221E" w:rsidP="006B221E">
      <w:pPr>
        <w:pStyle w:val="1"/>
        <w:numPr>
          <w:ilvl w:val="0"/>
          <w:numId w:val="0"/>
        </w:numPr>
        <w:ind w:left="1437" w:hanging="870"/>
        <w:rPr>
          <w:i/>
          <w:sz w:val="22"/>
          <w:lang w:val="en-US"/>
        </w:rPr>
      </w:pPr>
      <w:r>
        <w:rPr>
          <w:i/>
          <w:sz w:val="22"/>
          <w:lang w:val="en-US"/>
        </w:rPr>
        <w:t>12.4.</w:t>
      </w:r>
      <w:r>
        <w:rPr>
          <w:i/>
          <w:sz w:val="22"/>
          <w:lang w:val="en-US"/>
        </w:rPr>
        <w:tab/>
      </w:r>
      <w:r w:rsidRPr="006B221E">
        <w:rPr>
          <w:i/>
          <w:sz w:val="22"/>
          <w:lang w:val="en-US"/>
        </w:rPr>
        <w:t>To discharge the debt</w:t>
      </w:r>
      <w:r>
        <w:rPr>
          <w:i/>
          <w:sz w:val="22"/>
          <w:lang w:val="en-US"/>
        </w:rPr>
        <w:t xml:space="preserve">s </w:t>
      </w:r>
      <w:r w:rsidRPr="006B221E">
        <w:rPr>
          <w:i/>
          <w:sz w:val="22"/>
          <w:lang w:val="en-US"/>
        </w:rPr>
        <w:t>and liabilities of the joint estate</w:t>
      </w:r>
      <w:r>
        <w:rPr>
          <w:i/>
          <w:sz w:val="22"/>
          <w:lang w:val="en-US"/>
        </w:rPr>
        <w:t>.</w:t>
      </w:r>
    </w:p>
    <w:p w14:paraId="5008C60C" w14:textId="3A58FCA1" w:rsidR="006B221E" w:rsidRDefault="006B221E" w:rsidP="006B221E">
      <w:pPr>
        <w:pStyle w:val="1"/>
        <w:numPr>
          <w:ilvl w:val="0"/>
          <w:numId w:val="0"/>
        </w:numPr>
        <w:ind w:left="1437" w:hanging="870"/>
        <w:rPr>
          <w:i/>
          <w:sz w:val="22"/>
          <w:lang w:val="en-US"/>
        </w:rPr>
      </w:pPr>
      <w:r>
        <w:rPr>
          <w:i/>
          <w:sz w:val="22"/>
          <w:lang w:val="en-US"/>
        </w:rPr>
        <w:t>12.5.</w:t>
      </w:r>
      <w:r>
        <w:rPr>
          <w:i/>
          <w:sz w:val="22"/>
          <w:lang w:val="en-US"/>
        </w:rPr>
        <w:tab/>
      </w:r>
      <w:r w:rsidRPr="006B221E">
        <w:rPr>
          <w:i/>
          <w:sz w:val="22"/>
          <w:lang w:val="en-US"/>
        </w:rPr>
        <w:t>The</w:t>
      </w:r>
      <w:r>
        <w:rPr>
          <w:i/>
          <w:sz w:val="22"/>
          <w:lang w:val="en-US"/>
        </w:rPr>
        <w:t>re</w:t>
      </w:r>
      <w:r w:rsidRPr="006B221E">
        <w:rPr>
          <w:i/>
          <w:sz w:val="22"/>
          <w:lang w:val="en-US"/>
        </w:rPr>
        <w:t>after</w:t>
      </w:r>
      <w:r>
        <w:rPr>
          <w:i/>
          <w:sz w:val="22"/>
          <w:lang w:val="en-US"/>
        </w:rPr>
        <w:t xml:space="preserve">, </w:t>
      </w:r>
      <w:r w:rsidRPr="006B221E">
        <w:rPr>
          <w:i/>
          <w:sz w:val="22"/>
          <w:lang w:val="en-US"/>
        </w:rPr>
        <w:t xml:space="preserve">to divide the residue of the joint estate equally between the parties and to pay their respective half shares to the </w:t>
      </w:r>
      <w:r w:rsidR="009E024E">
        <w:rPr>
          <w:i/>
          <w:sz w:val="22"/>
          <w:lang w:val="en-US"/>
        </w:rPr>
        <w:t>P</w:t>
      </w:r>
      <w:r w:rsidRPr="006B221E">
        <w:rPr>
          <w:i/>
          <w:sz w:val="22"/>
          <w:lang w:val="en-US"/>
        </w:rPr>
        <w:t xml:space="preserve">laintiff and the </w:t>
      </w:r>
      <w:r w:rsidR="009E024E">
        <w:rPr>
          <w:i/>
          <w:sz w:val="22"/>
          <w:lang w:val="en-US"/>
        </w:rPr>
        <w:t>D</w:t>
      </w:r>
      <w:r w:rsidRPr="006B221E">
        <w:rPr>
          <w:i/>
          <w:sz w:val="22"/>
          <w:lang w:val="en-US"/>
        </w:rPr>
        <w:t>efendant respectively</w:t>
      </w:r>
      <w:r>
        <w:rPr>
          <w:i/>
          <w:sz w:val="22"/>
          <w:lang w:val="en-US"/>
        </w:rPr>
        <w:t>.</w:t>
      </w:r>
    </w:p>
    <w:p w14:paraId="7830032E" w14:textId="2D8481F5" w:rsidR="006B221E" w:rsidRDefault="006B221E" w:rsidP="006B221E">
      <w:pPr>
        <w:pStyle w:val="1"/>
        <w:numPr>
          <w:ilvl w:val="0"/>
          <w:numId w:val="0"/>
        </w:numPr>
        <w:ind w:left="1437" w:hanging="870"/>
        <w:rPr>
          <w:i/>
          <w:sz w:val="22"/>
          <w:lang w:val="en-US"/>
        </w:rPr>
      </w:pPr>
      <w:r>
        <w:rPr>
          <w:i/>
          <w:sz w:val="22"/>
          <w:lang w:val="en-US"/>
        </w:rPr>
        <w:t>12.6.</w:t>
      </w:r>
      <w:r>
        <w:rPr>
          <w:i/>
          <w:sz w:val="22"/>
          <w:lang w:val="en-US"/>
        </w:rPr>
        <w:tab/>
      </w:r>
      <w:r w:rsidRPr="006B221E">
        <w:rPr>
          <w:i/>
          <w:sz w:val="22"/>
          <w:lang w:val="en-US"/>
        </w:rPr>
        <w:t>Alternatively</w:t>
      </w:r>
      <w:r>
        <w:rPr>
          <w:i/>
          <w:sz w:val="22"/>
          <w:lang w:val="en-US"/>
        </w:rPr>
        <w:t xml:space="preserve">, </w:t>
      </w:r>
      <w:r w:rsidRPr="006B221E">
        <w:rPr>
          <w:i/>
          <w:sz w:val="22"/>
          <w:lang w:val="en-US"/>
        </w:rPr>
        <w:t xml:space="preserve">if a division of the residue of any parts of the joint estate cannot conveniently or advantageously be effected between the </w:t>
      </w:r>
      <w:r w:rsidR="009E024E">
        <w:rPr>
          <w:i/>
          <w:sz w:val="22"/>
          <w:lang w:val="en-US"/>
        </w:rPr>
        <w:t>P</w:t>
      </w:r>
      <w:r w:rsidRPr="006B221E">
        <w:rPr>
          <w:i/>
          <w:sz w:val="22"/>
          <w:lang w:val="en-US"/>
        </w:rPr>
        <w:t xml:space="preserve">laintiff and the </w:t>
      </w:r>
      <w:r w:rsidR="009E024E">
        <w:rPr>
          <w:i/>
          <w:sz w:val="22"/>
          <w:lang w:val="en-US"/>
        </w:rPr>
        <w:t>D</w:t>
      </w:r>
      <w:r w:rsidRPr="006B221E">
        <w:rPr>
          <w:i/>
          <w:sz w:val="22"/>
          <w:lang w:val="en-US"/>
        </w:rPr>
        <w:t xml:space="preserve">efendant by agreement to sell the residue or part thereof to divide the proceeds thereof equally between the </w:t>
      </w:r>
      <w:r w:rsidR="009E024E">
        <w:rPr>
          <w:i/>
          <w:sz w:val="22"/>
          <w:lang w:val="en-US"/>
        </w:rPr>
        <w:t>P</w:t>
      </w:r>
      <w:r w:rsidRPr="006B221E">
        <w:rPr>
          <w:i/>
          <w:sz w:val="22"/>
          <w:lang w:val="en-US"/>
        </w:rPr>
        <w:t xml:space="preserve">laintiff and the </w:t>
      </w:r>
      <w:r w:rsidR="009E024E">
        <w:rPr>
          <w:i/>
          <w:sz w:val="22"/>
          <w:lang w:val="en-US"/>
        </w:rPr>
        <w:t>D</w:t>
      </w:r>
      <w:r w:rsidRPr="006B221E">
        <w:rPr>
          <w:i/>
          <w:sz w:val="22"/>
          <w:lang w:val="en-US"/>
        </w:rPr>
        <w:t>efendant</w:t>
      </w:r>
      <w:r>
        <w:rPr>
          <w:i/>
          <w:sz w:val="22"/>
          <w:lang w:val="en-US"/>
        </w:rPr>
        <w:t>.</w:t>
      </w:r>
    </w:p>
    <w:p w14:paraId="3A031F3F" w14:textId="4F7A6527" w:rsidR="006B221E" w:rsidRDefault="006B221E" w:rsidP="006B221E">
      <w:pPr>
        <w:pStyle w:val="1"/>
        <w:numPr>
          <w:ilvl w:val="0"/>
          <w:numId w:val="0"/>
        </w:numPr>
        <w:ind w:left="1437" w:hanging="870"/>
        <w:rPr>
          <w:i/>
          <w:sz w:val="22"/>
          <w:lang w:val="en-US"/>
        </w:rPr>
      </w:pPr>
      <w:r>
        <w:rPr>
          <w:i/>
          <w:sz w:val="22"/>
          <w:lang w:val="en-US"/>
        </w:rPr>
        <w:t>12.7.</w:t>
      </w:r>
      <w:r>
        <w:rPr>
          <w:i/>
          <w:sz w:val="22"/>
          <w:lang w:val="en-US"/>
        </w:rPr>
        <w:tab/>
      </w:r>
      <w:r w:rsidRPr="006B221E">
        <w:rPr>
          <w:i/>
          <w:sz w:val="22"/>
          <w:lang w:val="en-US"/>
        </w:rPr>
        <w:t>The parties agree that sa</w:t>
      </w:r>
      <w:r>
        <w:rPr>
          <w:i/>
          <w:sz w:val="22"/>
          <w:lang w:val="en-US"/>
        </w:rPr>
        <w:t>ve</w:t>
      </w:r>
      <w:r w:rsidRPr="006B221E">
        <w:rPr>
          <w:i/>
          <w:sz w:val="22"/>
          <w:lang w:val="en-US"/>
        </w:rPr>
        <w:t xml:space="preserve"> for the liquidator</w:t>
      </w:r>
      <w:r>
        <w:rPr>
          <w:i/>
          <w:sz w:val="22"/>
          <w:lang w:val="en-US"/>
        </w:rPr>
        <w:t xml:space="preserve">, </w:t>
      </w:r>
      <w:r w:rsidRPr="006B221E">
        <w:rPr>
          <w:i/>
          <w:sz w:val="22"/>
          <w:lang w:val="en-US"/>
        </w:rPr>
        <w:t>no one else is allowed to handle the joint estate for any purpose while the liquidator is attending to the dissolution thereof</w:t>
      </w:r>
      <w:r>
        <w:rPr>
          <w:i/>
          <w:sz w:val="22"/>
          <w:lang w:val="en-US"/>
        </w:rPr>
        <w:t xml:space="preserve">, </w:t>
      </w:r>
      <w:r w:rsidRPr="006B221E">
        <w:rPr>
          <w:i/>
          <w:sz w:val="22"/>
          <w:lang w:val="en-US"/>
        </w:rPr>
        <w:t>unless the ordinary</w:t>
      </w:r>
      <w:r w:rsidR="009E024E">
        <w:rPr>
          <w:i/>
          <w:sz w:val="22"/>
          <w:lang w:val="en-US"/>
        </w:rPr>
        <w:t>,</w:t>
      </w:r>
      <w:r w:rsidRPr="006B221E">
        <w:rPr>
          <w:i/>
          <w:sz w:val="22"/>
          <w:lang w:val="en-US"/>
        </w:rPr>
        <w:t xml:space="preserve"> normal and reasonable course of </w:t>
      </w:r>
      <w:r w:rsidRPr="006B221E">
        <w:rPr>
          <w:i/>
          <w:sz w:val="22"/>
          <w:lang w:val="en-US"/>
        </w:rPr>
        <w:lastRenderedPageBreak/>
        <w:t xml:space="preserve">managing their </w:t>
      </w:r>
      <w:r>
        <w:rPr>
          <w:i/>
          <w:sz w:val="22"/>
          <w:lang w:val="en-US"/>
        </w:rPr>
        <w:t>affairs.</w:t>
      </w:r>
    </w:p>
    <w:p w14:paraId="124E0AD5" w14:textId="0C19D9A4" w:rsidR="006B221E" w:rsidRDefault="006B221E" w:rsidP="006B221E">
      <w:pPr>
        <w:pStyle w:val="1"/>
        <w:numPr>
          <w:ilvl w:val="0"/>
          <w:numId w:val="0"/>
        </w:numPr>
        <w:ind w:left="1437" w:hanging="870"/>
        <w:rPr>
          <w:lang w:val="en-ZA"/>
        </w:rPr>
      </w:pPr>
      <w:r>
        <w:rPr>
          <w:i/>
          <w:sz w:val="22"/>
          <w:lang w:val="en-US"/>
        </w:rPr>
        <w:t>12.8.</w:t>
      </w:r>
      <w:r>
        <w:rPr>
          <w:i/>
          <w:sz w:val="22"/>
          <w:lang w:val="en-US"/>
        </w:rPr>
        <w:tab/>
      </w:r>
      <w:r w:rsidRPr="006B221E">
        <w:rPr>
          <w:i/>
          <w:sz w:val="22"/>
          <w:lang w:val="en-US"/>
        </w:rPr>
        <w:t>The liquidator shall have the express</w:t>
      </w:r>
      <w:r>
        <w:rPr>
          <w:i/>
          <w:sz w:val="22"/>
          <w:lang w:val="en-US"/>
        </w:rPr>
        <w:t xml:space="preserve"> </w:t>
      </w:r>
      <w:r w:rsidRPr="006B221E">
        <w:rPr>
          <w:i/>
          <w:sz w:val="22"/>
          <w:lang w:val="en-US"/>
        </w:rPr>
        <w:t>powers to attend to have the assets</w:t>
      </w:r>
      <w:r>
        <w:rPr>
          <w:i/>
          <w:sz w:val="22"/>
          <w:lang w:val="en-US"/>
        </w:rPr>
        <w:t xml:space="preserve">, </w:t>
      </w:r>
      <w:r w:rsidRPr="006B221E">
        <w:rPr>
          <w:i/>
          <w:sz w:val="22"/>
          <w:lang w:val="en-US"/>
        </w:rPr>
        <w:t xml:space="preserve">which were frozen in terms of </w:t>
      </w:r>
      <w:r w:rsidR="009E024E">
        <w:rPr>
          <w:i/>
          <w:sz w:val="22"/>
          <w:lang w:val="en-US"/>
        </w:rPr>
        <w:t>C</w:t>
      </w:r>
      <w:r w:rsidRPr="006B221E">
        <w:rPr>
          <w:i/>
          <w:sz w:val="22"/>
          <w:lang w:val="en-US"/>
        </w:rPr>
        <w:t xml:space="preserve">ourt </w:t>
      </w:r>
      <w:r w:rsidR="009E024E">
        <w:rPr>
          <w:i/>
          <w:sz w:val="22"/>
          <w:lang w:val="en-US"/>
        </w:rPr>
        <w:t>O</w:t>
      </w:r>
      <w:r w:rsidRPr="006B221E">
        <w:rPr>
          <w:i/>
          <w:sz w:val="22"/>
          <w:lang w:val="en-US"/>
        </w:rPr>
        <w:t>rder dated 19</w:t>
      </w:r>
      <w:r w:rsidR="009E024E" w:rsidRPr="009E024E">
        <w:rPr>
          <w:i/>
          <w:sz w:val="22"/>
          <w:vertAlign w:val="superscript"/>
          <w:lang w:val="en-US"/>
        </w:rPr>
        <w:t>th</w:t>
      </w:r>
      <w:r w:rsidR="009E024E">
        <w:rPr>
          <w:i/>
          <w:sz w:val="22"/>
          <w:lang w:val="en-US"/>
        </w:rPr>
        <w:t xml:space="preserve"> </w:t>
      </w:r>
      <w:r w:rsidRPr="006B221E">
        <w:rPr>
          <w:i/>
          <w:sz w:val="22"/>
          <w:lang w:val="en-US"/>
        </w:rPr>
        <w:t>December 2017</w:t>
      </w:r>
      <w:r>
        <w:rPr>
          <w:i/>
          <w:sz w:val="22"/>
          <w:lang w:val="en-US"/>
        </w:rPr>
        <w:t xml:space="preserve">, </w:t>
      </w:r>
      <w:r w:rsidRPr="006B221E">
        <w:rPr>
          <w:i/>
          <w:sz w:val="22"/>
          <w:lang w:val="en-US"/>
        </w:rPr>
        <w:t>released and no longer frozen</w:t>
      </w:r>
      <w:r>
        <w:rPr>
          <w:i/>
          <w:sz w:val="22"/>
          <w:lang w:val="en-US"/>
        </w:rPr>
        <w:t>.”</w:t>
      </w:r>
      <w:r w:rsidR="00C04303">
        <w:rPr>
          <w:rStyle w:val="FootnoteReference"/>
        </w:rPr>
        <w:footnoteReference w:id="1"/>
      </w:r>
      <w:r w:rsidR="00EE01C3" w:rsidRPr="00EE01C3">
        <w:rPr>
          <w:lang w:val="en-ZA"/>
        </w:rPr>
        <w:t xml:space="preserve"> </w:t>
      </w:r>
    </w:p>
    <w:p w14:paraId="66BA53FD" w14:textId="6F78E55C" w:rsidR="00370624" w:rsidRPr="00370624" w:rsidRDefault="00370624" w:rsidP="00370624">
      <w:pPr>
        <w:pStyle w:val="1"/>
        <w:numPr>
          <w:ilvl w:val="0"/>
          <w:numId w:val="0"/>
        </w:numPr>
        <w:ind w:left="567" w:hanging="567"/>
        <w:rPr>
          <w:sz w:val="22"/>
          <w:u w:val="single"/>
          <w:lang w:val="en-ZA"/>
        </w:rPr>
      </w:pPr>
      <w:r w:rsidRPr="00370624">
        <w:rPr>
          <w:sz w:val="22"/>
          <w:u w:val="single"/>
          <w:lang w:val="en-ZA"/>
        </w:rPr>
        <w:t xml:space="preserve">The issues after the report </w:t>
      </w:r>
    </w:p>
    <w:p w14:paraId="59F62224" w14:textId="3F746FDC" w:rsidR="006B221E" w:rsidRPr="006B221E" w:rsidRDefault="00890644" w:rsidP="00890644">
      <w:pPr>
        <w:pStyle w:val="1"/>
        <w:numPr>
          <w:ilvl w:val="0"/>
          <w:numId w:val="0"/>
        </w:numPr>
        <w:tabs>
          <w:tab w:val="left" w:pos="567"/>
        </w:tabs>
        <w:ind w:left="567" w:hanging="567"/>
        <w:rPr>
          <w:i/>
          <w:sz w:val="22"/>
          <w:lang w:val="en-ZA"/>
        </w:rPr>
      </w:pPr>
      <w:r w:rsidRPr="006B221E">
        <w:rPr>
          <w:rFonts w:cs="Arial"/>
          <w:sz w:val="22"/>
          <w:lang w:val="en-ZA"/>
        </w:rPr>
        <w:t>[5]</w:t>
      </w:r>
      <w:r w:rsidRPr="006B221E">
        <w:rPr>
          <w:rFonts w:cs="Arial"/>
          <w:sz w:val="22"/>
          <w:lang w:val="en-ZA"/>
        </w:rPr>
        <w:tab/>
      </w:r>
      <w:r w:rsidR="006B221E" w:rsidRPr="00EE01C3">
        <w:rPr>
          <w:lang w:val="en-ZA"/>
        </w:rPr>
        <w:t>The section 15</w:t>
      </w:r>
      <w:r w:rsidR="006B221E">
        <w:rPr>
          <w:lang w:val="en-ZA"/>
        </w:rPr>
        <w:t>(9</w:t>
      </w:r>
      <w:r w:rsidR="006B221E" w:rsidRPr="00C04303">
        <w:rPr>
          <w:lang w:val="en-ZA"/>
        </w:rPr>
        <w:t>)(b)</w:t>
      </w:r>
      <w:r w:rsidR="006B221E">
        <w:rPr>
          <w:lang w:val="en-ZA"/>
        </w:rPr>
        <w:t xml:space="preserve"> </w:t>
      </w:r>
      <w:r w:rsidR="006B221E" w:rsidRPr="00C04303">
        <w:rPr>
          <w:lang w:val="en-ZA"/>
        </w:rPr>
        <w:t>adjustments are powers that Mr Jose is endowed with in terms of paragraph 12.3 of the decree and paragraph 1.8 of a</w:t>
      </w:r>
      <w:r w:rsidR="006B221E">
        <w:rPr>
          <w:lang w:val="en-ZA"/>
        </w:rPr>
        <w:t>nnexure A thereto.</w:t>
      </w:r>
    </w:p>
    <w:p w14:paraId="41E2DFA6" w14:textId="37407926" w:rsidR="00C04303" w:rsidRDefault="00890644" w:rsidP="00890644">
      <w:pPr>
        <w:pStyle w:val="1"/>
        <w:numPr>
          <w:ilvl w:val="0"/>
          <w:numId w:val="0"/>
        </w:numPr>
        <w:tabs>
          <w:tab w:val="left" w:pos="567"/>
        </w:tabs>
        <w:ind w:left="567" w:hanging="567"/>
        <w:rPr>
          <w:lang w:val="en-ZA"/>
        </w:rPr>
      </w:pPr>
      <w:r>
        <w:rPr>
          <w:rFonts w:cs="Arial"/>
          <w:sz w:val="22"/>
          <w:lang w:val="en-ZA"/>
        </w:rPr>
        <w:t>[6]</w:t>
      </w:r>
      <w:r>
        <w:rPr>
          <w:rFonts w:cs="Arial"/>
          <w:sz w:val="22"/>
          <w:lang w:val="en-ZA"/>
        </w:rPr>
        <w:tab/>
      </w:r>
      <w:r w:rsidR="00EE01C3" w:rsidRPr="00C04303">
        <w:rPr>
          <w:lang w:val="en-ZA"/>
        </w:rPr>
        <w:t xml:space="preserve">Mr </w:t>
      </w:r>
      <w:r w:rsidR="009022CF">
        <w:rPr>
          <w:lang w:val="en-ZA"/>
        </w:rPr>
        <w:t>N[...]</w:t>
      </w:r>
      <w:r w:rsidR="00EE01C3" w:rsidRPr="00C04303">
        <w:rPr>
          <w:lang w:val="en-ZA"/>
        </w:rPr>
        <w:t xml:space="preserve"> filed an objection to th</w:t>
      </w:r>
      <w:r w:rsidR="00370624">
        <w:rPr>
          <w:lang w:val="en-ZA"/>
        </w:rPr>
        <w:t>e adjustments on 30 July 2022 o</w:t>
      </w:r>
      <w:r w:rsidR="00EE01C3" w:rsidRPr="00C04303">
        <w:rPr>
          <w:lang w:val="en-ZA"/>
        </w:rPr>
        <w:t xml:space="preserve">n the basis that the adjustments were not subjected to interrogation by the </w:t>
      </w:r>
      <w:r w:rsidR="00C04303">
        <w:rPr>
          <w:lang w:val="en-ZA"/>
        </w:rPr>
        <w:t>C</w:t>
      </w:r>
      <w:r w:rsidR="00EE01C3" w:rsidRPr="00C04303">
        <w:rPr>
          <w:lang w:val="en-ZA"/>
        </w:rPr>
        <w:t>ourt granting that divorce</w:t>
      </w:r>
      <w:r w:rsidR="00C04303">
        <w:rPr>
          <w:lang w:val="en-ZA"/>
        </w:rPr>
        <w:t>,</w:t>
      </w:r>
      <w:r w:rsidR="00EE01C3" w:rsidRPr="00C04303">
        <w:rPr>
          <w:lang w:val="en-ZA"/>
        </w:rPr>
        <w:t xml:space="preserve"> but merely effected by the liquidator without having heard evidence on the need and or legitimacy for such adjustments. He raises certain objections on the merits of the adjustments. </w:t>
      </w:r>
    </w:p>
    <w:p w14:paraId="148C59E0" w14:textId="63866E40" w:rsidR="00EE01C3" w:rsidRPr="00C04303" w:rsidRDefault="00890644" w:rsidP="00890644">
      <w:pPr>
        <w:pStyle w:val="1"/>
        <w:numPr>
          <w:ilvl w:val="0"/>
          <w:numId w:val="0"/>
        </w:numPr>
        <w:tabs>
          <w:tab w:val="left" w:pos="567"/>
        </w:tabs>
        <w:ind w:left="567" w:hanging="567"/>
        <w:rPr>
          <w:lang w:val="en-ZA"/>
        </w:rPr>
      </w:pPr>
      <w:r w:rsidRPr="00C04303">
        <w:rPr>
          <w:rFonts w:cs="Arial"/>
          <w:sz w:val="22"/>
          <w:lang w:val="en-ZA"/>
        </w:rPr>
        <w:t>[7]</w:t>
      </w:r>
      <w:r w:rsidRPr="00C04303">
        <w:rPr>
          <w:rFonts w:cs="Arial"/>
          <w:sz w:val="22"/>
          <w:lang w:val="en-ZA"/>
        </w:rPr>
        <w:tab/>
      </w:r>
      <w:r w:rsidR="00EE01C3" w:rsidRPr="00C04303">
        <w:rPr>
          <w:lang w:val="en-ZA"/>
        </w:rPr>
        <w:t xml:space="preserve">Ms </w:t>
      </w:r>
      <w:r w:rsidR="009022CF">
        <w:rPr>
          <w:lang w:val="en-ZA"/>
        </w:rPr>
        <w:t>N[...]</w:t>
      </w:r>
      <w:r w:rsidR="00C04303">
        <w:rPr>
          <w:lang w:val="en-ZA"/>
        </w:rPr>
        <w:t xml:space="preserve"> </w:t>
      </w:r>
      <w:r w:rsidR="00EE01C3" w:rsidRPr="00C04303">
        <w:rPr>
          <w:lang w:val="en-ZA"/>
        </w:rPr>
        <w:t>had pleaded for the adjustments in an</w:t>
      </w:r>
      <w:r w:rsidR="00C04303">
        <w:rPr>
          <w:lang w:val="en-ZA"/>
        </w:rPr>
        <w:t>nexure</w:t>
      </w:r>
      <w:r w:rsidR="00EE01C3" w:rsidRPr="00C04303">
        <w:rPr>
          <w:lang w:val="en-ZA"/>
        </w:rPr>
        <w:t xml:space="preserve"> </w:t>
      </w:r>
      <w:r w:rsidR="00370624">
        <w:rPr>
          <w:lang w:val="en-ZA"/>
        </w:rPr>
        <w:t>“</w:t>
      </w:r>
      <w:r w:rsidR="00EE01C3" w:rsidRPr="00C04303">
        <w:rPr>
          <w:lang w:val="en-ZA"/>
        </w:rPr>
        <w:t>C</w:t>
      </w:r>
      <w:r w:rsidR="00370624">
        <w:rPr>
          <w:lang w:val="en-ZA"/>
        </w:rPr>
        <w:t>’’</w:t>
      </w:r>
      <w:r w:rsidR="00EE01C3" w:rsidRPr="00C04303">
        <w:rPr>
          <w:lang w:val="en-ZA"/>
        </w:rPr>
        <w:t xml:space="preserve"> to the particulars of claim. Mr</w:t>
      </w:r>
      <w:r w:rsidR="00C04303">
        <w:rPr>
          <w:lang w:val="en-ZA"/>
        </w:rPr>
        <w:t xml:space="preserve"> </w:t>
      </w:r>
      <w:r w:rsidR="009022CF">
        <w:rPr>
          <w:lang w:val="en-ZA"/>
        </w:rPr>
        <w:t>N[...]</w:t>
      </w:r>
      <w:r w:rsidR="00EE01C3" w:rsidRPr="00C04303">
        <w:rPr>
          <w:lang w:val="en-ZA"/>
        </w:rPr>
        <w:t xml:space="preserve"> objects to any adjustments outside of</w:t>
      </w:r>
      <w:r w:rsidR="00C04303">
        <w:rPr>
          <w:lang w:val="en-ZA"/>
        </w:rPr>
        <w:t xml:space="preserve"> annexure </w:t>
      </w:r>
      <w:r w:rsidR="00370624">
        <w:rPr>
          <w:lang w:val="en-ZA"/>
        </w:rPr>
        <w:t>“</w:t>
      </w:r>
      <w:r w:rsidR="00C04303">
        <w:rPr>
          <w:lang w:val="en-ZA"/>
        </w:rPr>
        <w:t>C</w:t>
      </w:r>
      <w:r w:rsidR="00370624">
        <w:rPr>
          <w:lang w:val="en-ZA"/>
        </w:rPr>
        <w:t>”</w:t>
      </w:r>
      <w:r w:rsidR="00C04303">
        <w:rPr>
          <w:lang w:val="en-ZA"/>
        </w:rPr>
        <w:t>.</w:t>
      </w:r>
    </w:p>
    <w:p w14:paraId="5A780BAE" w14:textId="601A1437" w:rsidR="00147CAB" w:rsidRDefault="00890644" w:rsidP="00890644">
      <w:pPr>
        <w:pStyle w:val="1"/>
        <w:numPr>
          <w:ilvl w:val="0"/>
          <w:numId w:val="0"/>
        </w:numPr>
        <w:tabs>
          <w:tab w:val="left" w:pos="567"/>
        </w:tabs>
        <w:ind w:left="567" w:hanging="567"/>
        <w:rPr>
          <w:lang w:val="en-ZA"/>
        </w:rPr>
      </w:pPr>
      <w:r>
        <w:rPr>
          <w:rFonts w:cs="Arial"/>
          <w:sz w:val="22"/>
          <w:lang w:val="en-ZA"/>
        </w:rPr>
        <w:t>[8]</w:t>
      </w:r>
      <w:r>
        <w:rPr>
          <w:rFonts w:cs="Arial"/>
          <w:sz w:val="22"/>
          <w:lang w:val="en-ZA"/>
        </w:rPr>
        <w:tab/>
      </w:r>
      <w:r w:rsidR="00C04303">
        <w:rPr>
          <w:lang w:val="en-ZA"/>
        </w:rPr>
        <w:t>A</w:t>
      </w:r>
      <w:r w:rsidR="00EE01C3" w:rsidRPr="00EE01C3">
        <w:rPr>
          <w:lang w:val="en-ZA"/>
        </w:rPr>
        <w:t>n example of the instances where Mr</w:t>
      </w:r>
      <w:r w:rsidR="00C04303">
        <w:rPr>
          <w:lang w:val="en-ZA"/>
        </w:rPr>
        <w:t xml:space="preserve"> </w:t>
      </w:r>
      <w:r w:rsidR="009022CF">
        <w:rPr>
          <w:lang w:val="en-ZA"/>
        </w:rPr>
        <w:t>N[...]</w:t>
      </w:r>
      <w:r w:rsidR="00C04303">
        <w:rPr>
          <w:lang w:val="en-ZA"/>
        </w:rPr>
        <w:t xml:space="preserve"> </w:t>
      </w:r>
      <w:r w:rsidR="00EE01C3" w:rsidRPr="00EE01C3">
        <w:rPr>
          <w:lang w:val="en-ZA"/>
        </w:rPr>
        <w:t xml:space="preserve">pleads exceeding of powers by Mr Jose is the inclusion of </w:t>
      </w:r>
      <w:r w:rsidR="00C04303">
        <w:rPr>
          <w:lang w:val="en-ZA"/>
        </w:rPr>
        <w:t xml:space="preserve">SYJN (Pty) Ltd </w:t>
      </w:r>
      <w:r w:rsidR="00EE01C3" w:rsidRPr="00C04303">
        <w:rPr>
          <w:lang w:val="en-ZA"/>
        </w:rPr>
        <w:t xml:space="preserve">transfer or loan account amounts in the account as the company does not form part of the joint estate. The </w:t>
      </w:r>
      <w:r w:rsidR="00370624">
        <w:rPr>
          <w:lang w:val="en-ZA"/>
        </w:rPr>
        <w:t>shareholding thereof</w:t>
      </w:r>
      <w:r w:rsidR="00EE01C3" w:rsidRPr="00C04303">
        <w:rPr>
          <w:lang w:val="en-ZA"/>
        </w:rPr>
        <w:t xml:space="preserve"> was transferred to a trust prior to the divorce in 2016.</w:t>
      </w:r>
      <w:r w:rsidR="00C04303">
        <w:rPr>
          <w:rStyle w:val="FootnoteReference"/>
        </w:rPr>
        <w:footnoteReference w:id="2"/>
      </w:r>
    </w:p>
    <w:p w14:paraId="1445C213" w14:textId="3296D946" w:rsidR="00EE01C3" w:rsidRPr="00147CAB" w:rsidRDefault="00890644" w:rsidP="00890644">
      <w:pPr>
        <w:pStyle w:val="1"/>
        <w:numPr>
          <w:ilvl w:val="0"/>
          <w:numId w:val="0"/>
        </w:numPr>
        <w:tabs>
          <w:tab w:val="left" w:pos="567"/>
        </w:tabs>
        <w:ind w:left="567" w:hanging="567"/>
        <w:rPr>
          <w:lang w:val="en-ZA"/>
        </w:rPr>
      </w:pPr>
      <w:r w:rsidRPr="00147CAB">
        <w:rPr>
          <w:rFonts w:cs="Arial"/>
          <w:sz w:val="22"/>
          <w:lang w:val="en-ZA"/>
        </w:rPr>
        <w:t>[9]</w:t>
      </w:r>
      <w:r w:rsidRPr="00147CAB">
        <w:rPr>
          <w:rFonts w:cs="Arial"/>
          <w:sz w:val="22"/>
          <w:lang w:val="en-ZA"/>
        </w:rPr>
        <w:tab/>
      </w:r>
      <w:r w:rsidR="00147CAB">
        <w:rPr>
          <w:lang w:val="en-ZA"/>
        </w:rPr>
        <w:t xml:space="preserve">Ms </w:t>
      </w:r>
      <w:r w:rsidR="009022CF">
        <w:rPr>
          <w:lang w:val="en-ZA"/>
        </w:rPr>
        <w:t>N[...]</w:t>
      </w:r>
      <w:r w:rsidR="00147CAB">
        <w:rPr>
          <w:lang w:val="en-ZA"/>
        </w:rPr>
        <w:t xml:space="preserve"> </w:t>
      </w:r>
      <w:r w:rsidR="00EE01C3" w:rsidRPr="00C04303">
        <w:rPr>
          <w:lang w:val="en-ZA"/>
        </w:rPr>
        <w:t xml:space="preserve">refers to extensive electronic communication between Mr Jose and the </w:t>
      </w:r>
      <w:r w:rsidR="00EE01C3" w:rsidRPr="00C04303">
        <w:rPr>
          <w:lang w:val="en-ZA"/>
        </w:rPr>
        <w:lastRenderedPageBreak/>
        <w:t>parties during his investigation. She asserts that this constitutes interrogation of the merits of the claims and the requested adjustments.</w:t>
      </w:r>
      <w:r w:rsidR="00147CAB">
        <w:rPr>
          <w:lang w:val="en-ZA"/>
        </w:rPr>
        <w:t xml:space="preserve"> </w:t>
      </w:r>
      <w:r w:rsidR="00EE01C3" w:rsidRPr="00147CAB">
        <w:rPr>
          <w:lang w:val="en-ZA"/>
        </w:rPr>
        <w:t>It included a meeting on 27th January 2022, which had been postponed many times before.</w:t>
      </w:r>
      <w:r w:rsidR="00147CAB">
        <w:rPr>
          <w:rStyle w:val="FootnoteReference"/>
        </w:rPr>
        <w:footnoteReference w:id="3"/>
      </w:r>
      <w:r w:rsidR="00EE01C3" w:rsidRPr="00147CAB">
        <w:rPr>
          <w:lang w:val="en-ZA"/>
        </w:rPr>
        <w:t xml:space="preserve"> </w:t>
      </w:r>
      <w:r w:rsidR="00370624">
        <w:rPr>
          <w:lang w:val="en-ZA"/>
        </w:rPr>
        <w:t>The liquidator confirms his many interactions with the parties by correspondence in his report.</w:t>
      </w:r>
    </w:p>
    <w:p w14:paraId="3ECF02FD" w14:textId="0767C255" w:rsidR="00147CAB" w:rsidRDefault="00890644" w:rsidP="00890644">
      <w:pPr>
        <w:pStyle w:val="1"/>
        <w:numPr>
          <w:ilvl w:val="0"/>
          <w:numId w:val="0"/>
        </w:numPr>
        <w:tabs>
          <w:tab w:val="left" w:pos="567"/>
        </w:tabs>
        <w:ind w:left="567" w:hanging="567"/>
        <w:rPr>
          <w:lang w:val="en-ZA"/>
        </w:rPr>
      </w:pPr>
      <w:r>
        <w:rPr>
          <w:rFonts w:cs="Arial"/>
          <w:sz w:val="22"/>
          <w:lang w:val="en-ZA"/>
        </w:rPr>
        <w:t>[10]</w:t>
      </w:r>
      <w:r>
        <w:rPr>
          <w:rFonts w:cs="Arial"/>
          <w:sz w:val="22"/>
          <w:lang w:val="en-ZA"/>
        </w:rPr>
        <w:tab/>
      </w:r>
      <w:r w:rsidR="00EE01C3" w:rsidRPr="00EE01C3">
        <w:rPr>
          <w:lang w:val="en-ZA"/>
        </w:rPr>
        <w:t>After two provisional reports</w:t>
      </w:r>
      <w:r w:rsidR="00147CAB">
        <w:rPr>
          <w:lang w:val="en-ZA"/>
        </w:rPr>
        <w:t>,</w:t>
      </w:r>
      <w:r w:rsidR="00EE01C3" w:rsidRPr="00EE01C3">
        <w:rPr>
          <w:lang w:val="en-ZA"/>
        </w:rPr>
        <w:t xml:space="preserve"> </w:t>
      </w:r>
      <w:r w:rsidR="00147CAB">
        <w:rPr>
          <w:lang w:val="en-ZA"/>
        </w:rPr>
        <w:t>a</w:t>
      </w:r>
      <w:r w:rsidR="00EE01C3" w:rsidRPr="00EE01C3">
        <w:rPr>
          <w:lang w:val="en-ZA"/>
        </w:rPr>
        <w:t xml:space="preserve"> final liquidation and distribution report was </w:t>
      </w:r>
      <w:r w:rsidR="00147CAB">
        <w:rPr>
          <w:lang w:val="en-ZA"/>
        </w:rPr>
        <w:t>furnished</w:t>
      </w:r>
      <w:r w:rsidR="00EE01C3" w:rsidRPr="00EE01C3">
        <w:rPr>
          <w:lang w:val="en-ZA"/>
        </w:rPr>
        <w:t xml:space="preserve"> on 14 April 2022.</w:t>
      </w:r>
      <w:r w:rsidR="00147CAB">
        <w:rPr>
          <w:rStyle w:val="FootnoteReference"/>
        </w:rPr>
        <w:footnoteReference w:id="4"/>
      </w:r>
      <w:r w:rsidR="00EE01C3" w:rsidRPr="00EE01C3">
        <w:rPr>
          <w:lang w:val="en-ZA"/>
        </w:rPr>
        <w:t xml:space="preserve"> The parties were afforded 15 days to consider it. Mr Jose availed himself for a meeting on 30 May 2022</w:t>
      </w:r>
      <w:r w:rsidR="00147CAB">
        <w:rPr>
          <w:lang w:val="en-ZA"/>
        </w:rPr>
        <w:t xml:space="preserve"> t</w:t>
      </w:r>
      <w:r w:rsidR="00EE01C3" w:rsidRPr="00EE01C3">
        <w:rPr>
          <w:lang w:val="en-ZA"/>
        </w:rPr>
        <w:t>o consider any further comments or queries.</w:t>
      </w:r>
    </w:p>
    <w:p w14:paraId="68A23C3C" w14:textId="6BBE87AC" w:rsidR="00EE01C3" w:rsidRPr="00147CAB" w:rsidRDefault="00890644" w:rsidP="00890644">
      <w:pPr>
        <w:pStyle w:val="1"/>
        <w:numPr>
          <w:ilvl w:val="0"/>
          <w:numId w:val="0"/>
        </w:numPr>
        <w:tabs>
          <w:tab w:val="left" w:pos="567"/>
        </w:tabs>
        <w:ind w:left="567" w:hanging="567"/>
        <w:rPr>
          <w:lang w:val="en-ZA"/>
        </w:rPr>
      </w:pPr>
      <w:r w:rsidRPr="00147CAB">
        <w:rPr>
          <w:rFonts w:cs="Arial"/>
          <w:sz w:val="22"/>
          <w:lang w:val="en-ZA"/>
        </w:rPr>
        <w:t>[11]</w:t>
      </w:r>
      <w:r w:rsidRPr="00147CAB">
        <w:rPr>
          <w:rFonts w:cs="Arial"/>
          <w:sz w:val="22"/>
          <w:lang w:val="en-ZA"/>
        </w:rPr>
        <w:tab/>
      </w:r>
      <w:r w:rsidR="00147CAB">
        <w:rPr>
          <w:lang w:val="en-ZA"/>
        </w:rPr>
        <w:t>I</w:t>
      </w:r>
      <w:r w:rsidR="00EE01C3" w:rsidRPr="00EE01C3">
        <w:rPr>
          <w:lang w:val="en-ZA"/>
        </w:rPr>
        <w:t>n reply,</w:t>
      </w:r>
      <w:r w:rsidR="00147CAB">
        <w:rPr>
          <w:lang w:val="en-ZA"/>
        </w:rPr>
        <w:t xml:space="preserve"> </w:t>
      </w:r>
      <w:r w:rsidR="00EE01C3" w:rsidRPr="00EE01C3">
        <w:rPr>
          <w:lang w:val="en-ZA"/>
        </w:rPr>
        <w:t xml:space="preserve">Mr </w:t>
      </w:r>
      <w:r w:rsidR="009022CF">
        <w:rPr>
          <w:lang w:val="en-ZA"/>
        </w:rPr>
        <w:t>N[...]</w:t>
      </w:r>
      <w:r w:rsidR="00147CAB">
        <w:rPr>
          <w:lang w:val="en-ZA"/>
        </w:rPr>
        <w:t xml:space="preserve"> </w:t>
      </w:r>
      <w:r w:rsidR="00EE01C3" w:rsidRPr="00EE01C3">
        <w:rPr>
          <w:lang w:val="en-ZA"/>
        </w:rPr>
        <w:t>denies that the decree of divorce contained a settlement agreement</w:t>
      </w:r>
      <w:r w:rsidR="00147CAB">
        <w:rPr>
          <w:lang w:val="en-ZA"/>
        </w:rPr>
        <w:t>,</w:t>
      </w:r>
      <w:r w:rsidR="00EE01C3" w:rsidRPr="00EE01C3">
        <w:rPr>
          <w:lang w:val="en-ZA"/>
        </w:rPr>
        <w:t xml:space="preserve"> save for the fact that proprietary matters were to be dealt with by a receiver and liquidator. This is clutching at the straws because this was one of many aspects agreed upon</w:t>
      </w:r>
      <w:r w:rsidR="00147CAB">
        <w:rPr>
          <w:lang w:val="en-ZA"/>
        </w:rPr>
        <w:t>,</w:t>
      </w:r>
      <w:r w:rsidR="00EE01C3" w:rsidRPr="00EE01C3">
        <w:rPr>
          <w:lang w:val="en-ZA"/>
        </w:rPr>
        <w:t xml:space="preserve"> including the contact and welfare of the children and maintenance of M</w:t>
      </w:r>
      <w:r w:rsidR="00147CAB">
        <w:rPr>
          <w:lang w:val="en-ZA"/>
        </w:rPr>
        <w:t xml:space="preserve">s </w:t>
      </w:r>
      <w:r w:rsidR="009022CF">
        <w:rPr>
          <w:lang w:val="en-ZA"/>
        </w:rPr>
        <w:t>N[...]</w:t>
      </w:r>
      <w:r w:rsidR="00EE01C3" w:rsidRPr="00EE01C3">
        <w:rPr>
          <w:lang w:val="en-ZA"/>
        </w:rPr>
        <w:t xml:space="preserve"> and the children</w:t>
      </w:r>
      <w:r w:rsidR="00147CAB">
        <w:rPr>
          <w:lang w:val="en-ZA"/>
        </w:rPr>
        <w:t>.</w:t>
      </w:r>
      <w:r w:rsidR="00EE01C3" w:rsidRPr="00EE01C3">
        <w:rPr>
          <w:lang w:val="en-ZA"/>
        </w:rPr>
        <w:t xml:space="preserve"> </w:t>
      </w:r>
      <w:r w:rsidR="00147CAB">
        <w:rPr>
          <w:lang w:val="en-ZA"/>
        </w:rPr>
        <w:t>I</w:t>
      </w:r>
      <w:r w:rsidR="00EE01C3" w:rsidRPr="00EE01C3">
        <w:rPr>
          <w:lang w:val="en-ZA"/>
        </w:rPr>
        <w:t xml:space="preserve">nstead of the </w:t>
      </w:r>
      <w:r w:rsidR="00147CAB">
        <w:rPr>
          <w:lang w:val="en-ZA"/>
        </w:rPr>
        <w:t>C</w:t>
      </w:r>
      <w:r w:rsidR="00EE01C3" w:rsidRPr="00EE01C3">
        <w:rPr>
          <w:lang w:val="en-ZA"/>
        </w:rPr>
        <w:t xml:space="preserve">ourt undergoing the task of </w:t>
      </w:r>
      <w:r w:rsidR="00147CAB" w:rsidRPr="00EE01C3">
        <w:rPr>
          <w:lang w:val="en-ZA"/>
        </w:rPr>
        <w:t>unravelling</w:t>
      </w:r>
      <w:r w:rsidR="00EE01C3" w:rsidRPr="00EE01C3">
        <w:rPr>
          <w:lang w:val="en-ZA"/>
        </w:rPr>
        <w:t xml:space="preserve"> proprietary issues in a complex proprietary regime, such as this one</w:t>
      </w:r>
      <w:r w:rsidR="00147CAB">
        <w:rPr>
          <w:lang w:val="en-ZA"/>
        </w:rPr>
        <w:t>, a</w:t>
      </w:r>
      <w:r w:rsidR="00EE01C3" w:rsidRPr="00EE01C3">
        <w:rPr>
          <w:lang w:val="en-ZA"/>
        </w:rPr>
        <w:t xml:space="preserve"> receiver and liquidator became a most efficient manner to deal with this. It was agreed to by the parties</w:t>
      </w:r>
      <w:r w:rsidR="00147CAB">
        <w:rPr>
          <w:lang w:val="en-ZA"/>
        </w:rPr>
        <w:t>.</w:t>
      </w:r>
      <w:r w:rsidR="00EE01C3" w:rsidRPr="00EE01C3">
        <w:rPr>
          <w:lang w:val="en-ZA"/>
        </w:rPr>
        <w:t xml:space="preserve"> </w:t>
      </w:r>
      <w:r w:rsidR="00147CAB">
        <w:rPr>
          <w:lang w:val="en-ZA"/>
        </w:rPr>
        <w:t>T</w:t>
      </w:r>
      <w:r w:rsidR="00EE01C3" w:rsidRPr="00EE01C3">
        <w:rPr>
          <w:lang w:val="en-ZA"/>
        </w:rPr>
        <w:t>her</w:t>
      </w:r>
      <w:r w:rsidR="00147CAB">
        <w:rPr>
          <w:lang w:val="en-ZA"/>
        </w:rPr>
        <w:t>e</w:t>
      </w:r>
      <w:r w:rsidR="00EE01C3" w:rsidRPr="00EE01C3">
        <w:rPr>
          <w:lang w:val="en-ZA"/>
        </w:rPr>
        <w:t>after the parties nominated persons to undertake the liquidation of the joint estate and Mr</w:t>
      </w:r>
      <w:r w:rsidR="00147CAB">
        <w:rPr>
          <w:lang w:val="en-ZA"/>
        </w:rPr>
        <w:t xml:space="preserve"> Jose</w:t>
      </w:r>
      <w:r w:rsidR="00EE01C3" w:rsidRPr="00EE01C3">
        <w:rPr>
          <w:lang w:val="en-ZA"/>
        </w:rPr>
        <w:t xml:space="preserve"> was appointed</w:t>
      </w:r>
      <w:r w:rsidR="00147CAB">
        <w:rPr>
          <w:lang w:val="en-ZA"/>
        </w:rPr>
        <w:t>.</w:t>
      </w:r>
      <w:r w:rsidR="00EE01C3" w:rsidRPr="00EE01C3">
        <w:rPr>
          <w:lang w:val="en-ZA"/>
        </w:rPr>
        <w:t xml:space="preserve"> </w:t>
      </w:r>
    </w:p>
    <w:p w14:paraId="7B03E91D" w14:textId="1878C231" w:rsidR="005B7D75" w:rsidRDefault="00890644" w:rsidP="00890644">
      <w:pPr>
        <w:pStyle w:val="1"/>
        <w:numPr>
          <w:ilvl w:val="0"/>
          <w:numId w:val="0"/>
        </w:numPr>
        <w:tabs>
          <w:tab w:val="left" w:pos="567"/>
        </w:tabs>
        <w:ind w:left="567" w:hanging="567"/>
        <w:rPr>
          <w:lang w:val="en-ZA"/>
        </w:rPr>
      </w:pPr>
      <w:r>
        <w:rPr>
          <w:rFonts w:cs="Arial"/>
          <w:sz w:val="22"/>
          <w:lang w:val="en-ZA"/>
        </w:rPr>
        <w:t>[12]</w:t>
      </w:r>
      <w:r>
        <w:rPr>
          <w:rFonts w:cs="Arial"/>
          <w:sz w:val="22"/>
          <w:lang w:val="en-ZA"/>
        </w:rPr>
        <w:tab/>
      </w:r>
      <w:r w:rsidR="00EE01C3" w:rsidRPr="00EE01C3">
        <w:rPr>
          <w:lang w:val="en-ZA"/>
        </w:rPr>
        <w:t>Mr</w:t>
      </w:r>
      <w:r w:rsidR="00147CAB">
        <w:rPr>
          <w:lang w:val="en-ZA"/>
        </w:rPr>
        <w:t xml:space="preserve"> </w:t>
      </w:r>
      <w:r w:rsidR="009022CF">
        <w:rPr>
          <w:lang w:val="en-ZA"/>
        </w:rPr>
        <w:t>N[...]</w:t>
      </w:r>
      <w:r w:rsidR="00147CAB">
        <w:rPr>
          <w:lang w:val="en-ZA"/>
        </w:rPr>
        <w:t xml:space="preserve"> </w:t>
      </w:r>
      <w:r w:rsidR="00EE01C3" w:rsidRPr="00EE01C3">
        <w:rPr>
          <w:lang w:val="en-ZA"/>
        </w:rPr>
        <w:t xml:space="preserve">relies on </w:t>
      </w:r>
      <w:r w:rsidR="00EE01C3" w:rsidRPr="00147CAB">
        <w:rPr>
          <w:i/>
          <w:iCs w:val="0"/>
          <w:lang w:val="en-ZA"/>
        </w:rPr>
        <w:t xml:space="preserve">M </w:t>
      </w:r>
      <w:r w:rsidR="00147CAB" w:rsidRPr="00147CAB">
        <w:rPr>
          <w:i/>
          <w:iCs w:val="0"/>
          <w:lang w:val="en-ZA"/>
        </w:rPr>
        <w:t xml:space="preserve">v </w:t>
      </w:r>
      <w:r w:rsidR="00EE01C3" w:rsidRPr="00147CAB">
        <w:rPr>
          <w:i/>
          <w:iCs w:val="0"/>
          <w:lang w:val="en-ZA"/>
        </w:rPr>
        <w:t>M</w:t>
      </w:r>
      <w:r w:rsidR="00147CAB">
        <w:rPr>
          <w:rStyle w:val="FootnoteReference"/>
        </w:rPr>
        <w:footnoteReference w:id="5"/>
      </w:r>
      <w:r w:rsidR="00EE01C3" w:rsidRPr="00EE01C3">
        <w:rPr>
          <w:lang w:val="en-ZA"/>
        </w:rPr>
        <w:t xml:space="preserve"> </w:t>
      </w:r>
      <w:r w:rsidR="005B7D75">
        <w:rPr>
          <w:lang w:val="en-ZA"/>
        </w:rPr>
        <w:t>f</w:t>
      </w:r>
      <w:r w:rsidR="00EE01C3" w:rsidRPr="005B7D75">
        <w:rPr>
          <w:lang w:val="en-ZA"/>
        </w:rPr>
        <w:t>or the proposition that a re</w:t>
      </w:r>
      <w:r w:rsidR="00370624">
        <w:rPr>
          <w:lang w:val="en-ZA"/>
        </w:rPr>
        <w:t>ceiver and liquidator appointed</w:t>
      </w:r>
      <w:r w:rsidR="00EE01C3" w:rsidRPr="005B7D75">
        <w:rPr>
          <w:lang w:val="en-ZA"/>
        </w:rPr>
        <w:t xml:space="preserve"> post</w:t>
      </w:r>
      <w:r w:rsidR="005B7D75">
        <w:rPr>
          <w:lang w:val="en-ZA"/>
        </w:rPr>
        <w:t>-</w:t>
      </w:r>
      <w:r w:rsidR="00EE01C3" w:rsidRPr="005B7D75">
        <w:rPr>
          <w:lang w:val="en-ZA"/>
        </w:rPr>
        <w:t xml:space="preserve">divorce does not have the powers to </w:t>
      </w:r>
      <w:r w:rsidR="005B7D75">
        <w:rPr>
          <w:lang w:val="en-ZA"/>
        </w:rPr>
        <w:t>d</w:t>
      </w:r>
      <w:r w:rsidR="00370624">
        <w:rPr>
          <w:lang w:val="en-ZA"/>
        </w:rPr>
        <w:t xml:space="preserve">o section </w:t>
      </w:r>
      <w:r w:rsidR="00EE01C3" w:rsidRPr="005B7D75">
        <w:rPr>
          <w:lang w:val="en-ZA"/>
        </w:rPr>
        <w:t>15</w:t>
      </w:r>
      <w:r w:rsidR="005B7D75">
        <w:rPr>
          <w:lang w:val="en-ZA"/>
        </w:rPr>
        <w:t xml:space="preserve">(9) </w:t>
      </w:r>
      <w:r w:rsidR="00EE01C3" w:rsidRPr="005B7D75">
        <w:rPr>
          <w:lang w:val="en-ZA"/>
        </w:rPr>
        <w:t xml:space="preserve">adjustments without the divorce court adjudicating the matter and giving a </w:t>
      </w:r>
      <w:r w:rsidR="00EE01C3" w:rsidRPr="005B7D75">
        <w:rPr>
          <w:lang w:val="en-ZA"/>
        </w:rPr>
        <w:lastRenderedPageBreak/>
        <w:t xml:space="preserve">specific adjustment order to be executed by the receiver and liquidator. </w:t>
      </w:r>
    </w:p>
    <w:p w14:paraId="6CBA0DEC" w14:textId="7C02F4DD" w:rsidR="005B7D75" w:rsidRDefault="00890644" w:rsidP="00890644">
      <w:pPr>
        <w:pStyle w:val="1"/>
        <w:numPr>
          <w:ilvl w:val="0"/>
          <w:numId w:val="0"/>
        </w:numPr>
        <w:tabs>
          <w:tab w:val="left" w:pos="567"/>
        </w:tabs>
        <w:ind w:left="567" w:hanging="567"/>
        <w:rPr>
          <w:lang w:val="en-ZA"/>
        </w:rPr>
      </w:pPr>
      <w:r>
        <w:rPr>
          <w:rFonts w:cs="Arial"/>
          <w:sz w:val="22"/>
          <w:lang w:val="en-ZA"/>
        </w:rPr>
        <w:t>[13]</w:t>
      </w:r>
      <w:r>
        <w:rPr>
          <w:rFonts w:cs="Arial"/>
          <w:sz w:val="22"/>
          <w:lang w:val="en-ZA"/>
        </w:rPr>
        <w:tab/>
      </w:r>
      <w:r w:rsidR="005B7D75">
        <w:rPr>
          <w:lang w:val="en-ZA"/>
        </w:rPr>
        <w:t>I</w:t>
      </w:r>
      <w:r w:rsidR="00EE01C3" w:rsidRPr="005B7D75">
        <w:rPr>
          <w:lang w:val="en-ZA"/>
        </w:rPr>
        <w:t xml:space="preserve">t was stated in </w:t>
      </w:r>
      <w:r w:rsidR="00EE01C3" w:rsidRPr="005B7D75">
        <w:rPr>
          <w:i/>
          <w:iCs w:val="0"/>
          <w:lang w:val="en-ZA"/>
        </w:rPr>
        <w:t xml:space="preserve">M </w:t>
      </w:r>
      <w:proofErr w:type="gramStart"/>
      <w:r w:rsidR="00EE01C3" w:rsidRPr="005B7D75">
        <w:rPr>
          <w:i/>
          <w:iCs w:val="0"/>
          <w:lang w:val="en-ZA"/>
        </w:rPr>
        <w:t>v</w:t>
      </w:r>
      <w:proofErr w:type="gramEnd"/>
      <w:r w:rsidR="00EE01C3" w:rsidRPr="005B7D75">
        <w:rPr>
          <w:i/>
          <w:iCs w:val="0"/>
          <w:lang w:val="en-ZA"/>
        </w:rPr>
        <w:t xml:space="preserve"> M</w:t>
      </w:r>
      <w:r w:rsidR="00EE01C3" w:rsidRPr="005B7D75">
        <w:rPr>
          <w:lang w:val="en-ZA"/>
        </w:rPr>
        <w:t xml:space="preserve"> as follows</w:t>
      </w:r>
      <w:r w:rsidR="005B7D75">
        <w:rPr>
          <w:lang w:val="en-ZA"/>
        </w:rPr>
        <w:t>:</w:t>
      </w:r>
    </w:p>
    <w:p w14:paraId="7969497C" w14:textId="70335335" w:rsidR="00EE01C3" w:rsidRPr="005B7D75" w:rsidRDefault="009E024E" w:rsidP="005B7D75">
      <w:pPr>
        <w:pStyle w:val="1"/>
        <w:numPr>
          <w:ilvl w:val="0"/>
          <w:numId w:val="0"/>
        </w:numPr>
        <w:ind w:left="567"/>
        <w:rPr>
          <w:lang w:val="en-ZA"/>
        </w:rPr>
      </w:pPr>
      <w:r>
        <w:rPr>
          <w:lang w:val="en-ZA"/>
        </w:rPr>
        <w:t>“</w:t>
      </w:r>
      <w:r w:rsidR="00276402">
        <w:rPr>
          <w:i/>
          <w:iCs w:val="0"/>
          <w:sz w:val="22"/>
          <w:lang w:val="en-US"/>
        </w:rPr>
        <w:t>I</w:t>
      </w:r>
      <w:r w:rsidRPr="00276402">
        <w:rPr>
          <w:i/>
          <w:iCs w:val="0"/>
          <w:sz w:val="22"/>
          <w:lang w:val="en-US"/>
        </w:rPr>
        <w:t>t is the duty of the receiver and liquidat</w:t>
      </w:r>
      <w:r w:rsidR="00276402" w:rsidRPr="00276402">
        <w:rPr>
          <w:i/>
          <w:iCs w:val="0"/>
          <w:sz w:val="22"/>
          <w:lang w:val="en-US"/>
        </w:rPr>
        <w:t>or</w:t>
      </w:r>
      <w:r w:rsidRPr="00276402">
        <w:rPr>
          <w:i/>
          <w:iCs w:val="0"/>
          <w:sz w:val="22"/>
          <w:lang w:val="en-US"/>
        </w:rPr>
        <w:t xml:space="preserve"> to receive the assets and liabilities of the joint estate, liquidate same and distribute the free residue to the parties. What the receiver and liquidator, in such circumstances does, is to attain to the modus of giving effect to the court order of division of the joint estate. The receiver and liquidator must make the adjustments when he attends to the modu</w:t>
      </w:r>
      <w:r w:rsidR="00276402" w:rsidRPr="00276402">
        <w:rPr>
          <w:i/>
          <w:iCs w:val="0"/>
          <w:sz w:val="22"/>
          <w:lang w:val="en-US"/>
        </w:rPr>
        <w:t>s</w:t>
      </w:r>
      <w:r w:rsidRPr="00276402">
        <w:rPr>
          <w:i/>
          <w:iCs w:val="0"/>
          <w:sz w:val="22"/>
          <w:lang w:val="en-US"/>
        </w:rPr>
        <w:t xml:space="preserve"> of dividing the joint estate, but he cannot decid</w:t>
      </w:r>
      <w:r w:rsidR="00370624">
        <w:rPr>
          <w:i/>
          <w:iCs w:val="0"/>
          <w:sz w:val="22"/>
          <w:lang w:val="en-US"/>
        </w:rPr>
        <w:t>e on whether such an adjustment</w:t>
      </w:r>
      <w:r w:rsidRPr="00276402">
        <w:rPr>
          <w:i/>
          <w:iCs w:val="0"/>
          <w:sz w:val="22"/>
          <w:lang w:val="en-US"/>
        </w:rPr>
        <w:t xml:space="preserve"> must be made or not. The latter is a triable issue and therefore the decision in relation thereto is a judicial function. In my view, w</w:t>
      </w:r>
      <w:r w:rsidR="00276402" w:rsidRPr="00276402">
        <w:rPr>
          <w:i/>
          <w:iCs w:val="0"/>
          <w:sz w:val="22"/>
          <w:lang w:val="en-US"/>
        </w:rPr>
        <w:t>hether</w:t>
      </w:r>
      <w:r w:rsidRPr="00276402">
        <w:rPr>
          <w:i/>
          <w:iCs w:val="0"/>
          <w:sz w:val="22"/>
          <w:lang w:val="en-US"/>
        </w:rPr>
        <w:t xml:space="preserve"> a party is entitled to an adjustment in terms of s 15(9)(b) off the MPA must be properly ventilated in the pleadings and in evidence so that the court may pronounce thereon. It is for the court to order the adjustment and the receiver and liquidator to do nothing more than give effect to the order when he attends to the modus of dividing the joint estate.”</w:t>
      </w:r>
      <w:r w:rsidR="005B7D75" w:rsidRPr="00276402">
        <w:rPr>
          <w:rStyle w:val="FootnoteReference"/>
          <w:i/>
          <w:iCs w:val="0"/>
          <w:sz w:val="22"/>
        </w:rPr>
        <w:footnoteReference w:id="6"/>
      </w:r>
      <w:r w:rsidR="00EE01C3" w:rsidRPr="005B7D75">
        <w:rPr>
          <w:lang w:val="en-ZA"/>
        </w:rPr>
        <w:t xml:space="preserve"> </w:t>
      </w:r>
    </w:p>
    <w:p w14:paraId="2B0BFD46" w14:textId="6CE3D8D9" w:rsidR="00EE01C3" w:rsidRPr="005B7D75" w:rsidRDefault="00890644" w:rsidP="00890644">
      <w:pPr>
        <w:pStyle w:val="1"/>
        <w:numPr>
          <w:ilvl w:val="0"/>
          <w:numId w:val="0"/>
        </w:numPr>
        <w:tabs>
          <w:tab w:val="left" w:pos="567"/>
        </w:tabs>
        <w:ind w:left="567" w:hanging="567"/>
        <w:rPr>
          <w:lang w:val="en-ZA"/>
        </w:rPr>
      </w:pPr>
      <w:r w:rsidRPr="005B7D75">
        <w:rPr>
          <w:rFonts w:cs="Arial"/>
          <w:sz w:val="22"/>
          <w:lang w:val="en-ZA"/>
        </w:rPr>
        <w:t>[14]</w:t>
      </w:r>
      <w:r w:rsidRPr="005B7D75">
        <w:rPr>
          <w:rFonts w:cs="Arial"/>
          <w:sz w:val="22"/>
          <w:lang w:val="en-ZA"/>
        </w:rPr>
        <w:tab/>
      </w:r>
      <w:r w:rsidR="00EE01C3" w:rsidRPr="00EE01C3">
        <w:rPr>
          <w:lang w:val="en-ZA"/>
        </w:rPr>
        <w:t xml:space="preserve">Ms </w:t>
      </w:r>
      <w:r w:rsidR="009022CF">
        <w:rPr>
          <w:lang w:val="en-ZA"/>
        </w:rPr>
        <w:t>N[...]</w:t>
      </w:r>
      <w:r w:rsidR="00EE01C3" w:rsidRPr="00EE01C3">
        <w:rPr>
          <w:lang w:val="en-ZA"/>
        </w:rPr>
        <w:t xml:space="preserve"> pleaded on adjustment</w:t>
      </w:r>
      <w:r w:rsidR="005B7D75">
        <w:rPr>
          <w:lang w:val="en-ZA"/>
        </w:rPr>
        <w:t>s</w:t>
      </w:r>
      <w:r w:rsidR="00EE01C3" w:rsidRPr="00EE01C3">
        <w:rPr>
          <w:lang w:val="en-ZA"/>
        </w:rPr>
        <w:t xml:space="preserve"> in respect of an</w:t>
      </w:r>
      <w:r w:rsidR="005B7D75">
        <w:rPr>
          <w:lang w:val="en-ZA"/>
        </w:rPr>
        <w:t>nexure</w:t>
      </w:r>
      <w:r w:rsidR="00EE01C3" w:rsidRPr="00EE01C3">
        <w:rPr>
          <w:lang w:val="en-ZA"/>
        </w:rPr>
        <w:t xml:space="preserve"> </w:t>
      </w:r>
      <w:r w:rsidR="00370624">
        <w:rPr>
          <w:lang w:val="en-ZA"/>
        </w:rPr>
        <w:t>“</w:t>
      </w:r>
      <w:r w:rsidR="00EE01C3" w:rsidRPr="00EE01C3">
        <w:rPr>
          <w:lang w:val="en-ZA"/>
        </w:rPr>
        <w:t>C</w:t>
      </w:r>
      <w:r w:rsidR="00370624">
        <w:rPr>
          <w:lang w:val="en-ZA"/>
        </w:rPr>
        <w:t>”</w:t>
      </w:r>
      <w:r w:rsidR="00EE01C3" w:rsidRPr="00EE01C3">
        <w:rPr>
          <w:lang w:val="en-ZA"/>
        </w:rPr>
        <w:t xml:space="preserve"> and that is what the court ordered under </w:t>
      </w:r>
      <w:r w:rsidR="005B7D75">
        <w:rPr>
          <w:lang w:val="en-ZA"/>
        </w:rPr>
        <w:t>s</w:t>
      </w:r>
      <w:r w:rsidR="00EE01C3" w:rsidRPr="00EE01C3">
        <w:rPr>
          <w:lang w:val="en-ZA"/>
        </w:rPr>
        <w:t>ection 15</w:t>
      </w:r>
      <w:r w:rsidR="005B7D75">
        <w:rPr>
          <w:lang w:val="en-ZA"/>
        </w:rPr>
        <w:t>(</w:t>
      </w:r>
      <w:r w:rsidR="00EE01C3" w:rsidRPr="00EE01C3">
        <w:rPr>
          <w:lang w:val="en-ZA"/>
        </w:rPr>
        <w:t>9</w:t>
      </w:r>
      <w:r w:rsidR="005B7D75">
        <w:rPr>
          <w:lang w:val="en-ZA"/>
        </w:rPr>
        <w:t>)(</w:t>
      </w:r>
      <w:r w:rsidR="00EE01C3" w:rsidRPr="00EE01C3">
        <w:rPr>
          <w:lang w:val="en-ZA"/>
        </w:rPr>
        <w:t>b</w:t>
      </w:r>
      <w:r w:rsidR="005B7D75">
        <w:rPr>
          <w:lang w:val="en-ZA"/>
        </w:rPr>
        <w:t>).</w:t>
      </w:r>
      <w:r w:rsidR="00EE01C3" w:rsidRPr="00EE01C3">
        <w:rPr>
          <w:lang w:val="en-ZA"/>
        </w:rPr>
        <w:t xml:space="preserve"> This was not a contested issue requiring ventilation in evidence so that the </w:t>
      </w:r>
      <w:r w:rsidR="005B7D75">
        <w:rPr>
          <w:lang w:val="en-ZA"/>
        </w:rPr>
        <w:t>C</w:t>
      </w:r>
      <w:r w:rsidR="00EE01C3" w:rsidRPr="00EE01C3">
        <w:rPr>
          <w:lang w:val="en-ZA"/>
        </w:rPr>
        <w:t>ourt may pronounce th</w:t>
      </w:r>
      <w:r w:rsidR="005B7D75">
        <w:rPr>
          <w:lang w:val="en-ZA"/>
        </w:rPr>
        <w:t>ereon</w:t>
      </w:r>
      <w:r w:rsidR="00EE01C3" w:rsidRPr="00EE01C3">
        <w:rPr>
          <w:lang w:val="en-ZA"/>
        </w:rPr>
        <w:t xml:space="preserve">. It was pleaded and agreed </w:t>
      </w:r>
      <w:r w:rsidR="00370624">
        <w:rPr>
          <w:lang w:val="en-ZA"/>
        </w:rPr>
        <w:t xml:space="preserve">to </w:t>
      </w:r>
      <w:r w:rsidR="00EE01C3" w:rsidRPr="00EE01C3">
        <w:rPr>
          <w:lang w:val="en-ZA"/>
        </w:rPr>
        <w:t>by the p</w:t>
      </w:r>
      <w:r w:rsidR="005B7D75">
        <w:rPr>
          <w:lang w:val="en-ZA"/>
        </w:rPr>
        <w:t>arties</w:t>
      </w:r>
      <w:r w:rsidR="00EE01C3" w:rsidRPr="00EE01C3">
        <w:rPr>
          <w:lang w:val="en-ZA"/>
        </w:rPr>
        <w:t xml:space="preserve"> to be subjected to adjustments. The </w:t>
      </w:r>
      <w:r w:rsidR="005B7D75">
        <w:rPr>
          <w:lang w:val="en-ZA"/>
        </w:rPr>
        <w:t>C</w:t>
      </w:r>
      <w:r w:rsidR="00EE01C3" w:rsidRPr="00EE01C3">
        <w:rPr>
          <w:lang w:val="en-ZA"/>
        </w:rPr>
        <w:t xml:space="preserve">ourt </w:t>
      </w:r>
      <w:r w:rsidR="005B7D75">
        <w:rPr>
          <w:lang w:val="en-ZA"/>
        </w:rPr>
        <w:t xml:space="preserve">ordered </w:t>
      </w:r>
      <w:r w:rsidR="00EE01C3" w:rsidRPr="00EE01C3">
        <w:rPr>
          <w:lang w:val="en-ZA"/>
        </w:rPr>
        <w:t xml:space="preserve">that as held in </w:t>
      </w:r>
      <w:r w:rsidR="00EE01C3" w:rsidRPr="005B7D75">
        <w:rPr>
          <w:i/>
          <w:iCs w:val="0"/>
          <w:lang w:val="en-ZA"/>
        </w:rPr>
        <w:t xml:space="preserve">M </w:t>
      </w:r>
      <w:proofErr w:type="gramStart"/>
      <w:r w:rsidR="00EE01C3" w:rsidRPr="005B7D75">
        <w:rPr>
          <w:i/>
          <w:iCs w:val="0"/>
          <w:lang w:val="en-ZA"/>
        </w:rPr>
        <w:t>v</w:t>
      </w:r>
      <w:proofErr w:type="gramEnd"/>
      <w:r w:rsidR="00EE01C3" w:rsidRPr="005B7D75">
        <w:rPr>
          <w:i/>
          <w:iCs w:val="0"/>
          <w:lang w:val="en-ZA"/>
        </w:rPr>
        <w:t xml:space="preserve"> M</w:t>
      </w:r>
      <w:r w:rsidR="005B7D75">
        <w:rPr>
          <w:i/>
          <w:iCs w:val="0"/>
          <w:lang w:val="en-ZA"/>
        </w:rPr>
        <w:t>.</w:t>
      </w:r>
      <w:r w:rsidR="00EE01C3" w:rsidRPr="00EE01C3">
        <w:rPr>
          <w:lang w:val="en-ZA"/>
        </w:rPr>
        <w:t xml:space="preserve"> Mr Jose </w:t>
      </w:r>
      <w:r w:rsidR="00370624">
        <w:rPr>
          <w:lang w:val="en-ZA"/>
        </w:rPr>
        <w:t xml:space="preserve">was ordered </w:t>
      </w:r>
      <w:r w:rsidR="00EE01C3" w:rsidRPr="00EE01C3">
        <w:rPr>
          <w:lang w:val="en-ZA"/>
        </w:rPr>
        <w:t>to furnish a report by a specified date</w:t>
      </w:r>
      <w:r w:rsidR="00370624">
        <w:rPr>
          <w:lang w:val="en-ZA"/>
        </w:rPr>
        <w:t>. F</w:t>
      </w:r>
      <w:r w:rsidR="00EE01C3" w:rsidRPr="00EE01C3">
        <w:rPr>
          <w:lang w:val="en-ZA"/>
        </w:rPr>
        <w:t>or reasons that a</w:t>
      </w:r>
      <w:r w:rsidR="005B7D75">
        <w:rPr>
          <w:lang w:val="en-ZA"/>
        </w:rPr>
        <w:t>re apparent</w:t>
      </w:r>
      <w:r w:rsidR="00370624">
        <w:rPr>
          <w:lang w:val="en-ZA"/>
        </w:rPr>
        <w:t xml:space="preserve"> on the papers t</w:t>
      </w:r>
      <w:r w:rsidR="00EE01C3" w:rsidRPr="00EE01C3">
        <w:rPr>
          <w:lang w:val="en-ZA"/>
        </w:rPr>
        <w:t>he report was only delivered on 22 June 2022</w:t>
      </w:r>
      <w:r w:rsidR="005B7D75">
        <w:rPr>
          <w:lang w:val="en-ZA"/>
        </w:rPr>
        <w:t>, s</w:t>
      </w:r>
      <w:r w:rsidR="00EE01C3" w:rsidRPr="00EE01C3">
        <w:rPr>
          <w:lang w:val="en-ZA"/>
        </w:rPr>
        <w:t>ome five months late</w:t>
      </w:r>
      <w:r w:rsidR="005B7D75">
        <w:rPr>
          <w:lang w:val="en-ZA"/>
        </w:rPr>
        <w:t>.</w:t>
      </w:r>
      <w:r w:rsidR="00EE01C3" w:rsidRPr="00EE01C3">
        <w:rPr>
          <w:lang w:val="en-ZA"/>
        </w:rPr>
        <w:t xml:space="preserve"> </w:t>
      </w:r>
      <w:r w:rsidR="005B7D75">
        <w:rPr>
          <w:lang w:val="en-ZA"/>
        </w:rPr>
        <w:t>I</w:t>
      </w:r>
      <w:r w:rsidR="00EE01C3" w:rsidRPr="00EE01C3">
        <w:rPr>
          <w:lang w:val="en-ZA"/>
        </w:rPr>
        <w:t>n the circumstances, the receiver and liquidator conducted the adjustments in respect of an</w:t>
      </w:r>
      <w:r w:rsidR="005B7D75">
        <w:rPr>
          <w:lang w:val="en-ZA"/>
        </w:rPr>
        <w:t xml:space="preserve">nexure </w:t>
      </w:r>
      <w:r w:rsidR="00370624">
        <w:rPr>
          <w:lang w:val="en-ZA"/>
        </w:rPr>
        <w:t>“</w:t>
      </w:r>
      <w:r w:rsidR="005B7D75">
        <w:rPr>
          <w:lang w:val="en-ZA"/>
        </w:rPr>
        <w:t>C</w:t>
      </w:r>
      <w:r w:rsidR="00370624">
        <w:rPr>
          <w:lang w:val="en-ZA"/>
        </w:rPr>
        <w:t>”</w:t>
      </w:r>
      <w:r w:rsidR="00EE01C3" w:rsidRPr="00EE01C3">
        <w:rPr>
          <w:lang w:val="en-ZA"/>
        </w:rPr>
        <w:t xml:space="preserve"> properly and as ordered by the </w:t>
      </w:r>
      <w:r w:rsidR="005B7D75">
        <w:rPr>
          <w:lang w:val="en-ZA"/>
        </w:rPr>
        <w:t>C</w:t>
      </w:r>
      <w:r w:rsidR="00EE01C3" w:rsidRPr="00EE01C3">
        <w:rPr>
          <w:lang w:val="en-ZA"/>
        </w:rPr>
        <w:t>ourt. It stands to reason therefore, that any adjustments not covered by an</w:t>
      </w:r>
      <w:r w:rsidR="005B7D75">
        <w:rPr>
          <w:lang w:val="en-ZA"/>
        </w:rPr>
        <w:t xml:space="preserve">nexure </w:t>
      </w:r>
      <w:r w:rsidR="00EE01C3" w:rsidRPr="00EE01C3">
        <w:rPr>
          <w:lang w:val="en-ZA"/>
        </w:rPr>
        <w:t>C were not</w:t>
      </w:r>
      <w:r w:rsidR="005B7D75">
        <w:rPr>
          <w:lang w:val="en-ZA"/>
        </w:rPr>
        <w:t xml:space="preserve"> ordered or</w:t>
      </w:r>
      <w:r w:rsidR="00370624">
        <w:rPr>
          <w:lang w:val="en-ZA"/>
        </w:rPr>
        <w:t xml:space="preserve"> authoris</w:t>
      </w:r>
      <w:r w:rsidR="00EE01C3" w:rsidRPr="00EE01C3">
        <w:rPr>
          <w:lang w:val="en-ZA"/>
        </w:rPr>
        <w:t xml:space="preserve">ed by the </w:t>
      </w:r>
      <w:r w:rsidR="005B7D75">
        <w:rPr>
          <w:lang w:val="en-ZA"/>
        </w:rPr>
        <w:t>C</w:t>
      </w:r>
      <w:r w:rsidR="00EE01C3" w:rsidRPr="00EE01C3">
        <w:rPr>
          <w:lang w:val="en-ZA"/>
        </w:rPr>
        <w:t xml:space="preserve">ourt. Those </w:t>
      </w:r>
      <w:r w:rsidR="00EE01C3" w:rsidRPr="00EE01C3">
        <w:rPr>
          <w:lang w:val="en-ZA"/>
        </w:rPr>
        <w:lastRenderedPageBreak/>
        <w:t xml:space="preserve">require setting aside before the report is adopted by the </w:t>
      </w:r>
      <w:r w:rsidR="005B7D75">
        <w:rPr>
          <w:lang w:val="en-ZA"/>
        </w:rPr>
        <w:t>C</w:t>
      </w:r>
      <w:r w:rsidR="00EE01C3" w:rsidRPr="00EE01C3">
        <w:rPr>
          <w:lang w:val="en-ZA"/>
        </w:rPr>
        <w:t>ourt.</w:t>
      </w:r>
    </w:p>
    <w:p w14:paraId="1646DF8A" w14:textId="078AA4E0" w:rsidR="00370624" w:rsidRDefault="00890644" w:rsidP="00890644">
      <w:pPr>
        <w:pStyle w:val="1"/>
        <w:numPr>
          <w:ilvl w:val="0"/>
          <w:numId w:val="0"/>
        </w:numPr>
        <w:tabs>
          <w:tab w:val="left" w:pos="567"/>
        </w:tabs>
        <w:ind w:left="567" w:hanging="567"/>
        <w:rPr>
          <w:lang w:val="en-ZA"/>
        </w:rPr>
      </w:pPr>
      <w:r>
        <w:rPr>
          <w:rFonts w:cs="Arial"/>
          <w:sz w:val="22"/>
          <w:lang w:val="en-ZA"/>
        </w:rPr>
        <w:t>[15]</w:t>
      </w:r>
      <w:r>
        <w:rPr>
          <w:rFonts w:cs="Arial"/>
          <w:sz w:val="22"/>
          <w:lang w:val="en-ZA"/>
        </w:rPr>
        <w:tab/>
      </w:r>
      <w:r w:rsidR="00370624">
        <w:rPr>
          <w:lang w:val="en-ZA"/>
        </w:rPr>
        <w:t xml:space="preserve">The divorce court did not make an order that the report be referred to court for consideration. The utilisation of section 15(9) of the Act is analogous to section 38 of the Superior Courts Act which stipulates that a report by the court appointed referee has to be placed before the court for consideration and “the court may adopt the report of any such referee , either wholly or in part , and either with or without modifications , or may remit such report for further enquiry or report or consideration by such referee , or make such other order in regard thereto as may be necessary or desirable.” </w:t>
      </w:r>
    </w:p>
    <w:p w14:paraId="79FCE721" w14:textId="6F8CCC68" w:rsidR="005B7D75" w:rsidRDefault="00890644" w:rsidP="00890644">
      <w:pPr>
        <w:pStyle w:val="1"/>
        <w:numPr>
          <w:ilvl w:val="0"/>
          <w:numId w:val="0"/>
        </w:numPr>
        <w:tabs>
          <w:tab w:val="left" w:pos="567"/>
        </w:tabs>
        <w:ind w:left="567" w:hanging="567"/>
        <w:rPr>
          <w:lang w:val="en-ZA"/>
        </w:rPr>
      </w:pPr>
      <w:r>
        <w:rPr>
          <w:rFonts w:cs="Arial"/>
          <w:sz w:val="22"/>
          <w:lang w:val="en-ZA"/>
        </w:rPr>
        <w:t>[16]</w:t>
      </w:r>
      <w:r>
        <w:rPr>
          <w:rFonts w:cs="Arial"/>
          <w:sz w:val="22"/>
          <w:lang w:val="en-ZA"/>
        </w:rPr>
        <w:tab/>
      </w:r>
      <w:r w:rsidR="005B7D75">
        <w:rPr>
          <w:lang w:val="en-ZA"/>
        </w:rPr>
        <w:t>T</w:t>
      </w:r>
      <w:r w:rsidR="00EE01C3" w:rsidRPr="00EE01C3">
        <w:rPr>
          <w:lang w:val="en-ZA"/>
        </w:rPr>
        <w:t xml:space="preserve">he report had to be referred to court for </w:t>
      </w:r>
      <w:r w:rsidR="00370624">
        <w:rPr>
          <w:lang w:val="en-ZA"/>
        </w:rPr>
        <w:t>consideration</w:t>
      </w:r>
      <w:r w:rsidR="00EE01C3" w:rsidRPr="00EE01C3">
        <w:rPr>
          <w:lang w:val="en-ZA"/>
        </w:rPr>
        <w:t xml:space="preserve">. There is no reason why this </w:t>
      </w:r>
      <w:r w:rsidR="005B7D75">
        <w:rPr>
          <w:lang w:val="en-ZA"/>
        </w:rPr>
        <w:t>C</w:t>
      </w:r>
      <w:r w:rsidR="00EE01C3" w:rsidRPr="00EE01C3">
        <w:rPr>
          <w:lang w:val="en-ZA"/>
        </w:rPr>
        <w:t>ourt cannot do so with appropriate orders</w:t>
      </w:r>
      <w:r w:rsidR="005B7D75">
        <w:rPr>
          <w:lang w:val="en-ZA"/>
        </w:rPr>
        <w:t xml:space="preserve"> a</w:t>
      </w:r>
      <w:r w:rsidR="00EE01C3" w:rsidRPr="00EE01C3">
        <w:rPr>
          <w:lang w:val="en-ZA"/>
        </w:rPr>
        <w:t>s to items falling outside an</w:t>
      </w:r>
      <w:r w:rsidR="005B7D75">
        <w:rPr>
          <w:lang w:val="en-ZA"/>
        </w:rPr>
        <w:t xml:space="preserve">nexure </w:t>
      </w:r>
      <w:r w:rsidR="00370624">
        <w:rPr>
          <w:lang w:val="en-ZA"/>
        </w:rPr>
        <w:t>“</w:t>
      </w:r>
      <w:r w:rsidR="005B7D75">
        <w:rPr>
          <w:lang w:val="en-ZA"/>
        </w:rPr>
        <w:t>C</w:t>
      </w:r>
      <w:r w:rsidR="00370624">
        <w:rPr>
          <w:lang w:val="en-ZA"/>
        </w:rPr>
        <w:t>”</w:t>
      </w:r>
      <w:r w:rsidR="005B7D75">
        <w:rPr>
          <w:lang w:val="en-ZA"/>
        </w:rPr>
        <w:t>.</w:t>
      </w:r>
      <w:r w:rsidR="00370624">
        <w:rPr>
          <w:lang w:val="en-ZA"/>
        </w:rPr>
        <w:t xml:space="preserve"> The report stands to be revised by excluding all adjustments that were not authorised under Annexure “C”. Ms </w:t>
      </w:r>
      <w:r w:rsidR="009022CF">
        <w:rPr>
          <w:lang w:val="en-ZA"/>
        </w:rPr>
        <w:t>N[...]</w:t>
      </w:r>
      <w:r w:rsidR="00370624">
        <w:rPr>
          <w:lang w:val="en-ZA"/>
        </w:rPr>
        <w:t xml:space="preserve"> pleaded with the court to allow the adjustments that were made outside of Annexure “C” because the need to include them arose during the investigation by the liquidator. She alleges that adjustments were also made in items that were in favour of her before the investigation.</w:t>
      </w:r>
      <w:r w:rsidR="00EE01C3" w:rsidRPr="00EE01C3">
        <w:rPr>
          <w:lang w:val="en-ZA"/>
        </w:rPr>
        <w:t xml:space="preserve"> </w:t>
      </w:r>
      <w:r w:rsidR="00370624">
        <w:rPr>
          <w:lang w:val="en-ZA"/>
        </w:rPr>
        <w:t xml:space="preserve">This court has no powers to vary the divorce court’s order. Ms </w:t>
      </w:r>
      <w:r w:rsidR="009022CF">
        <w:rPr>
          <w:lang w:val="en-ZA"/>
        </w:rPr>
        <w:t>N[...]</w:t>
      </w:r>
      <w:r w:rsidR="00370624">
        <w:rPr>
          <w:lang w:val="en-ZA"/>
        </w:rPr>
        <w:t xml:space="preserve"> has a remedy against Mr </w:t>
      </w:r>
      <w:r w:rsidR="009022CF">
        <w:rPr>
          <w:lang w:val="en-ZA"/>
        </w:rPr>
        <w:t>N[...]</w:t>
      </w:r>
      <w:r w:rsidR="00370624">
        <w:rPr>
          <w:lang w:val="en-ZA"/>
        </w:rPr>
        <w:t xml:space="preserve"> for concealed asserts post the divorce.</w:t>
      </w:r>
    </w:p>
    <w:p w14:paraId="026579B0" w14:textId="01AD7BE6" w:rsidR="00370624" w:rsidRPr="00370624" w:rsidRDefault="00370624" w:rsidP="00370624">
      <w:pPr>
        <w:pStyle w:val="1"/>
        <w:numPr>
          <w:ilvl w:val="0"/>
          <w:numId w:val="0"/>
        </w:numPr>
        <w:ind w:left="567"/>
        <w:rPr>
          <w:u w:val="single"/>
          <w:lang w:val="en-ZA"/>
        </w:rPr>
      </w:pPr>
      <w:r w:rsidRPr="00370624">
        <w:rPr>
          <w:u w:val="single"/>
          <w:lang w:val="en-ZA"/>
        </w:rPr>
        <w:t>Costs</w:t>
      </w:r>
    </w:p>
    <w:p w14:paraId="672FF9E1" w14:textId="4A5D121D" w:rsidR="00370624" w:rsidRDefault="00890644" w:rsidP="00890644">
      <w:pPr>
        <w:pStyle w:val="1"/>
        <w:numPr>
          <w:ilvl w:val="0"/>
          <w:numId w:val="0"/>
        </w:numPr>
        <w:tabs>
          <w:tab w:val="left" w:pos="567"/>
        </w:tabs>
        <w:ind w:left="567" w:hanging="567"/>
        <w:rPr>
          <w:lang w:val="en-ZA"/>
        </w:rPr>
      </w:pPr>
      <w:r>
        <w:rPr>
          <w:rFonts w:cs="Arial"/>
          <w:sz w:val="22"/>
          <w:lang w:val="en-ZA"/>
        </w:rPr>
        <w:t>[17]</w:t>
      </w:r>
      <w:r>
        <w:rPr>
          <w:rFonts w:cs="Arial"/>
          <w:sz w:val="22"/>
          <w:lang w:val="en-ZA"/>
        </w:rPr>
        <w:tab/>
      </w:r>
      <w:r w:rsidR="00370624">
        <w:rPr>
          <w:lang w:val="en-ZA"/>
        </w:rPr>
        <w:t xml:space="preserve">The applicant seeks costs against Ms </w:t>
      </w:r>
      <w:r w:rsidR="009022CF">
        <w:rPr>
          <w:lang w:val="en-ZA"/>
        </w:rPr>
        <w:t>N[...]</w:t>
      </w:r>
      <w:r w:rsidR="00370624">
        <w:rPr>
          <w:lang w:val="en-ZA"/>
        </w:rPr>
        <w:t xml:space="preserve"> in the event of any opposition. In my view such an order is not appropriate in these circumstances. Ms </w:t>
      </w:r>
      <w:r w:rsidR="009022CF">
        <w:rPr>
          <w:lang w:val="en-ZA"/>
        </w:rPr>
        <w:t>N[...]</w:t>
      </w:r>
      <w:r w:rsidR="00370624">
        <w:rPr>
          <w:lang w:val="en-ZA"/>
        </w:rPr>
        <w:t xml:space="preserve"> is representing herself and believes that the adjustments that fall outside of Annexure “C” were justified as they include some of the assets that she was </w:t>
      </w:r>
      <w:r w:rsidR="00370624">
        <w:rPr>
          <w:lang w:val="en-ZA"/>
        </w:rPr>
        <w:lastRenderedPageBreak/>
        <w:t>unaware of. Her opposition was therefore not unreasonable. Furthermore, the report is not final until it is adopted by the court.</w:t>
      </w:r>
    </w:p>
    <w:p w14:paraId="6EC37F95" w14:textId="0DCB4685" w:rsidR="00EE01C3" w:rsidRDefault="00890644" w:rsidP="00890644">
      <w:pPr>
        <w:pStyle w:val="1"/>
        <w:numPr>
          <w:ilvl w:val="0"/>
          <w:numId w:val="0"/>
        </w:numPr>
        <w:tabs>
          <w:tab w:val="left" w:pos="567"/>
        </w:tabs>
        <w:ind w:left="567" w:hanging="567"/>
        <w:rPr>
          <w:lang w:val="en-ZA"/>
        </w:rPr>
      </w:pPr>
      <w:r>
        <w:rPr>
          <w:rFonts w:cs="Arial"/>
          <w:sz w:val="22"/>
          <w:lang w:val="en-ZA"/>
        </w:rPr>
        <w:t>[18]</w:t>
      </w:r>
      <w:r>
        <w:rPr>
          <w:rFonts w:cs="Arial"/>
          <w:sz w:val="22"/>
          <w:lang w:val="en-ZA"/>
        </w:rPr>
        <w:tab/>
      </w:r>
      <w:r w:rsidR="00370624">
        <w:rPr>
          <w:lang w:val="en-ZA"/>
        </w:rPr>
        <w:t>T</w:t>
      </w:r>
      <w:r w:rsidR="00EE01C3" w:rsidRPr="00EE01C3">
        <w:rPr>
          <w:lang w:val="en-ZA"/>
        </w:rPr>
        <w:t>he following order</w:t>
      </w:r>
      <w:r w:rsidR="00370624">
        <w:rPr>
          <w:lang w:val="en-ZA"/>
        </w:rPr>
        <w:t xml:space="preserve"> is therefore made</w:t>
      </w:r>
      <w:r w:rsidR="005B7D75">
        <w:rPr>
          <w:lang w:val="en-ZA"/>
        </w:rPr>
        <w:t>:</w:t>
      </w:r>
    </w:p>
    <w:p w14:paraId="31D21D94" w14:textId="0A0C1D43" w:rsidR="005B7D75" w:rsidRPr="00370624" w:rsidRDefault="00890644" w:rsidP="00890644">
      <w:pPr>
        <w:pStyle w:val="1"/>
        <w:numPr>
          <w:ilvl w:val="0"/>
          <w:numId w:val="0"/>
        </w:numPr>
        <w:ind w:left="927" w:hanging="360"/>
        <w:rPr>
          <w:lang w:val="en-ZA"/>
        </w:rPr>
      </w:pPr>
      <w:r w:rsidRPr="00370624">
        <w:rPr>
          <w:lang w:val="en-ZA"/>
        </w:rPr>
        <w:t>1.</w:t>
      </w:r>
      <w:r w:rsidRPr="00370624">
        <w:rPr>
          <w:lang w:val="en-ZA"/>
        </w:rPr>
        <w:tab/>
      </w:r>
      <w:r w:rsidR="00C33364">
        <w:rPr>
          <w:lang w:val="en-US"/>
        </w:rPr>
        <w:t>T</w:t>
      </w:r>
      <w:r w:rsidR="005B7D75" w:rsidRPr="005B7D75">
        <w:rPr>
          <w:lang w:val="en-US"/>
        </w:rPr>
        <w:t xml:space="preserve">he </w:t>
      </w:r>
      <w:r w:rsidR="00C33364">
        <w:rPr>
          <w:lang w:val="en-US"/>
        </w:rPr>
        <w:t>F</w:t>
      </w:r>
      <w:r w:rsidR="005B7D75" w:rsidRPr="005B7D75">
        <w:rPr>
          <w:lang w:val="en-US"/>
        </w:rPr>
        <w:t xml:space="preserve">irst </w:t>
      </w:r>
      <w:r w:rsidR="00C33364">
        <w:rPr>
          <w:lang w:val="en-US"/>
        </w:rPr>
        <w:t>R</w:t>
      </w:r>
      <w:r w:rsidR="00370624">
        <w:rPr>
          <w:lang w:val="en-US"/>
        </w:rPr>
        <w:t>espondent is ordered</w:t>
      </w:r>
      <w:r w:rsidR="005B7D75" w:rsidRPr="005B7D75">
        <w:rPr>
          <w:lang w:val="en-US"/>
        </w:rPr>
        <w:t xml:space="preserve"> to vary the aforementioned revised liquidation and allocation account</w:t>
      </w:r>
      <w:r w:rsidR="00370624">
        <w:rPr>
          <w:lang w:val="en-US"/>
        </w:rPr>
        <w:t>, dated 24 June 2022,</w:t>
      </w:r>
      <w:r w:rsidR="005B7D75" w:rsidRPr="005B7D75">
        <w:rPr>
          <w:lang w:val="en-US"/>
        </w:rPr>
        <w:t xml:space="preserve"> </w:t>
      </w:r>
      <w:r w:rsidR="00C33364">
        <w:rPr>
          <w:lang w:val="en-US"/>
        </w:rPr>
        <w:t>by re</w:t>
      </w:r>
      <w:r w:rsidR="005B7D75" w:rsidRPr="005B7D75">
        <w:rPr>
          <w:lang w:val="en-US"/>
        </w:rPr>
        <w:t xml:space="preserve">moving all adjustments made in the account under </w:t>
      </w:r>
      <w:r w:rsidR="005B7D75">
        <w:rPr>
          <w:lang w:val="en-US"/>
        </w:rPr>
        <w:t xml:space="preserve">auspices </w:t>
      </w:r>
      <w:r w:rsidR="005B7D75" w:rsidRPr="005B7D75">
        <w:rPr>
          <w:lang w:val="en-US"/>
        </w:rPr>
        <w:t>o</w:t>
      </w:r>
      <w:r w:rsidR="00276402">
        <w:rPr>
          <w:lang w:val="en-US"/>
        </w:rPr>
        <w:t>f</w:t>
      </w:r>
      <w:r w:rsidR="005B7D75" w:rsidRPr="005B7D75">
        <w:rPr>
          <w:lang w:val="en-US"/>
        </w:rPr>
        <w:t xml:space="preserve"> section 15</w:t>
      </w:r>
      <w:r w:rsidR="005B7D75">
        <w:rPr>
          <w:lang w:val="en-US"/>
        </w:rPr>
        <w:t xml:space="preserve">(9)(b) </w:t>
      </w:r>
      <w:r w:rsidR="005B7D75" w:rsidRPr="005B7D75">
        <w:rPr>
          <w:lang w:val="en-US"/>
        </w:rPr>
        <w:t xml:space="preserve">of the </w:t>
      </w:r>
      <w:r w:rsidR="00C33364">
        <w:rPr>
          <w:lang w:val="en-US"/>
        </w:rPr>
        <w:t>M</w:t>
      </w:r>
      <w:r w:rsidR="005B7D75" w:rsidRPr="005B7D75">
        <w:rPr>
          <w:lang w:val="en-US"/>
        </w:rPr>
        <w:t xml:space="preserve">atrimonial </w:t>
      </w:r>
      <w:r w:rsidR="00C33364">
        <w:rPr>
          <w:lang w:val="en-US"/>
        </w:rPr>
        <w:t>P</w:t>
      </w:r>
      <w:r w:rsidR="005B7D75" w:rsidRPr="005B7D75">
        <w:rPr>
          <w:lang w:val="en-US"/>
        </w:rPr>
        <w:t xml:space="preserve">roperty </w:t>
      </w:r>
      <w:r w:rsidR="00C33364">
        <w:rPr>
          <w:lang w:val="en-US"/>
        </w:rPr>
        <w:t>A</w:t>
      </w:r>
      <w:r w:rsidR="005B7D75" w:rsidRPr="005B7D75">
        <w:rPr>
          <w:lang w:val="en-US"/>
        </w:rPr>
        <w:t xml:space="preserve">ct 88 of 1984 </w:t>
      </w:r>
      <w:r w:rsidR="00370624">
        <w:rPr>
          <w:lang w:val="en-US"/>
        </w:rPr>
        <w:t>which fall outside Annexure “C”.</w:t>
      </w:r>
    </w:p>
    <w:p w14:paraId="0069E05F" w14:textId="75BDB66B" w:rsidR="00370624" w:rsidRPr="00370624" w:rsidRDefault="00890644" w:rsidP="00890644">
      <w:pPr>
        <w:pStyle w:val="1"/>
        <w:numPr>
          <w:ilvl w:val="0"/>
          <w:numId w:val="0"/>
        </w:numPr>
        <w:ind w:left="927" w:hanging="360"/>
        <w:rPr>
          <w:lang w:val="en-ZA"/>
        </w:rPr>
      </w:pPr>
      <w:r w:rsidRPr="00370624">
        <w:rPr>
          <w:lang w:val="en-ZA"/>
        </w:rPr>
        <w:t>2.</w:t>
      </w:r>
      <w:r w:rsidRPr="00370624">
        <w:rPr>
          <w:lang w:val="en-ZA"/>
        </w:rPr>
        <w:tab/>
      </w:r>
      <w:r w:rsidR="00370624">
        <w:rPr>
          <w:lang w:val="en-US"/>
        </w:rPr>
        <w:t>Objections will be entertained only to the calculations in respect of items contained in Annexure “C” to the particulars of claim.</w:t>
      </w:r>
    </w:p>
    <w:p w14:paraId="790CE1FC" w14:textId="220A0710" w:rsidR="00370624" w:rsidRPr="00370624" w:rsidRDefault="00890644" w:rsidP="00890644">
      <w:pPr>
        <w:pStyle w:val="1"/>
        <w:numPr>
          <w:ilvl w:val="0"/>
          <w:numId w:val="0"/>
        </w:numPr>
        <w:ind w:left="927" w:hanging="360"/>
        <w:rPr>
          <w:lang w:val="en-ZA"/>
        </w:rPr>
      </w:pPr>
      <w:r w:rsidRPr="00370624">
        <w:rPr>
          <w:lang w:val="en-ZA"/>
        </w:rPr>
        <w:t>3.</w:t>
      </w:r>
      <w:r w:rsidRPr="00370624">
        <w:rPr>
          <w:lang w:val="en-ZA"/>
        </w:rPr>
        <w:tab/>
      </w:r>
      <w:r w:rsidR="00370624">
        <w:rPr>
          <w:lang w:val="en-US"/>
        </w:rPr>
        <w:t>The First Respondent is to deliver the final liquidation and allocation account within sixty (60) days of receipt of this order.</w:t>
      </w:r>
    </w:p>
    <w:p w14:paraId="0A1DB14D" w14:textId="5D0EF641" w:rsidR="00370624" w:rsidRPr="005B7D75" w:rsidRDefault="00890644" w:rsidP="00890644">
      <w:pPr>
        <w:pStyle w:val="1"/>
        <w:numPr>
          <w:ilvl w:val="0"/>
          <w:numId w:val="0"/>
        </w:numPr>
        <w:ind w:left="927" w:hanging="360"/>
        <w:rPr>
          <w:lang w:val="en-ZA"/>
        </w:rPr>
      </w:pPr>
      <w:r w:rsidRPr="005B7D75">
        <w:rPr>
          <w:lang w:val="en-ZA"/>
        </w:rPr>
        <w:t>4.</w:t>
      </w:r>
      <w:r w:rsidRPr="005B7D75">
        <w:rPr>
          <w:lang w:val="en-ZA"/>
        </w:rPr>
        <w:tab/>
      </w:r>
      <w:r w:rsidR="00370624">
        <w:rPr>
          <w:lang w:val="en-US"/>
        </w:rPr>
        <w:t>The Applicant’s attorneys are to set the matter down for hearing in the family court on the first available date after receipt of the account. Notice shall be given to the second Respondent of the date of hearing for consideration of the final account.</w:t>
      </w:r>
    </w:p>
    <w:p w14:paraId="0EB77C7F" w14:textId="16127493" w:rsidR="005B7D75" w:rsidRPr="005B7D75" w:rsidRDefault="00890644" w:rsidP="00890644">
      <w:pPr>
        <w:pStyle w:val="1"/>
        <w:numPr>
          <w:ilvl w:val="0"/>
          <w:numId w:val="0"/>
        </w:numPr>
        <w:ind w:left="927" w:hanging="360"/>
        <w:rPr>
          <w:lang w:val="en-ZA"/>
        </w:rPr>
      </w:pPr>
      <w:r w:rsidRPr="005B7D75">
        <w:rPr>
          <w:lang w:val="en-ZA"/>
        </w:rPr>
        <w:t>5.</w:t>
      </w:r>
      <w:r w:rsidRPr="005B7D75">
        <w:rPr>
          <w:lang w:val="en-ZA"/>
        </w:rPr>
        <w:tab/>
      </w:r>
      <w:r w:rsidR="00370624">
        <w:rPr>
          <w:lang w:val="en-US"/>
        </w:rPr>
        <w:t>There is no order as to costs.</w:t>
      </w:r>
    </w:p>
    <w:p w14:paraId="6B0733D5" w14:textId="57989C74" w:rsidR="009623C1" w:rsidRPr="009623C1" w:rsidRDefault="000F177B" w:rsidP="000F177B">
      <w:pPr>
        <w:pStyle w:val="1"/>
        <w:numPr>
          <w:ilvl w:val="0"/>
          <w:numId w:val="0"/>
        </w:numPr>
        <w:ind w:left="3600"/>
        <w:rPr>
          <w:b/>
        </w:rPr>
      </w:pPr>
      <w:r>
        <w:t xml:space="preserve">      </w:t>
      </w:r>
      <w:r w:rsidR="009623C1" w:rsidRPr="009623C1">
        <w:rPr>
          <w:b/>
        </w:rPr>
        <w:t>_____________________________________</w:t>
      </w:r>
    </w:p>
    <w:p w14:paraId="0E5C6D1D" w14:textId="62004D72" w:rsidR="009623C1" w:rsidRPr="009623C1" w:rsidRDefault="005B7D75" w:rsidP="009623C1">
      <w:pPr>
        <w:jc w:val="right"/>
        <w:rPr>
          <w:b/>
        </w:rPr>
      </w:pPr>
      <w:r>
        <w:rPr>
          <w:b/>
        </w:rPr>
        <w:t>MALINDI</w:t>
      </w:r>
      <w:r w:rsidR="002A75C8">
        <w:rPr>
          <w:b/>
        </w:rPr>
        <w:t xml:space="preserve"> J</w:t>
      </w:r>
    </w:p>
    <w:p w14:paraId="0AD2B965" w14:textId="66287665" w:rsidR="009623C1" w:rsidRPr="009623C1" w:rsidRDefault="009623C1" w:rsidP="009623C1">
      <w:pPr>
        <w:jc w:val="right"/>
        <w:rPr>
          <w:b/>
        </w:rPr>
      </w:pPr>
      <w:r w:rsidRPr="009623C1">
        <w:rPr>
          <w:b/>
        </w:rPr>
        <w:t>JUDGE OF THE HIGH COURT OF SOUTH AFRICA</w:t>
      </w:r>
    </w:p>
    <w:p w14:paraId="511F1296" w14:textId="77777777" w:rsidR="009623C1" w:rsidRPr="009623C1" w:rsidRDefault="009623C1" w:rsidP="009623C1">
      <w:pPr>
        <w:jc w:val="right"/>
        <w:rPr>
          <w:b/>
        </w:rPr>
      </w:pPr>
      <w:r w:rsidRPr="009623C1">
        <w:rPr>
          <w:b/>
        </w:rPr>
        <w:t>GAUTENG DIVISION</w:t>
      </w:r>
    </w:p>
    <w:p w14:paraId="3018D57E" w14:textId="2497BF27" w:rsidR="009623C1" w:rsidRDefault="009623C1" w:rsidP="009623C1">
      <w:pPr>
        <w:jc w:val="right"/>
        <w:rPr>
          <w:b/>
        </w:rPr>
      </w:pPr>
      <w:r w:rsidRPr="009623C1">
        <w:rPr>
          <w:b/>
        </w:rPr>
        <w:t>JOHANNESBURG</w:t>
      </w:r>
    </w:p>
    <w:p w14:paraId="6C8D0E56" w14:textId="77777777" w:rsidR="00900758" w:rsidRDefault="00900758" w:rsidP="009623C1">
      <w:pPr>
        <w:jc w:val="right"/>
        <w:rPr>
          <w:b/>
        </w:rPr>
      </w:pPr>
    </w:p>
    <w:p w14:paraId="29B5BA4B" w14:textId="77777777" w:rsidR="009623C1" w:rsidRDefault="009623C1" w:rsidP="009623C1">
      <w:pPr>
        <w:jc w:val="right"/>
        <w:rPr>
          <w:b/>
        </w:rPr>
      </w:pPr>
    </w:p>
    <w:p w14:paraId="5C65691B" w14:textId="77777777" w:rsidR="000F177B" w:rsidRDefault="000F177B" w:rsidP="009623C1">
      <w:pPr>
        <w:jc w:val="right"/>
        <w:rPr>
          <w:b/>
        </w:rPr>
      </w:pPr>
    </w:p>
    <w:p w14:paraId="0751B2FE" w14:textId="77777777" w:rsidR="000F177B" w:rsidRPr="009623C1" w:rsidRDefault="000F177B" w:rsidP="0090344B">
      <w:pPr>
        <w:rPr>
          <w:b/>
        </w:rPr>
      </w:pPr>
    </w:p>
    <w:p w14:paraId="43C303D0" w14:textId="77777777" w:rsidR="009623C1" w:rsidRDefault="009623C1" w:rsidP="009623C1"/>
    <w:p w14:paraId="2F754CEA" w14:textId="77777777" w:rsidR="003315DB" w:rsidRDefault="003315DB" w:rsidP="009623C1"/>
    <w:p w14:paraId="15811C32" w14:textId="3131058B" w:rsidR="009623C1" w:rsidRPr="00BD651D" w:rsidRDefault="009623C1" w:rsidP="009623C1">
      <w:pPr>
        <w:rPr>
          <w:b/>
        </w:rPr>
      </w:pPr>
      <w:r w:rsidRPr="009623C1">
        <w:rPr>
          <w:b/>
        </w:rPr>
        <w:t>APPEARANCES</w:t>
      </w:r>
    </w:p>
    <w:p w14:paraId="084DB3F2" w14:textId="3C259A9B" w:rsidR="009623C1" w:rsidRDefault="009623C1" w:rsidP="009623C1">
      <w:r>
        <w:t>COUNSEL FOR</w:t>
      </w:r>
      <w:r w:rsidR="0090344B">
        <w:t xml:space="preserve"> </w:t>
      </w:r>
      <w:r w:rsidR="002A75C8">
        <w:t xml:space="preserve">THE </w:t>
      </w:r>
      <w:r w:rsidR="00C33364">
        <w:t>APPLICANT</w:t>
      </w:r>
      <w:r>
        <w:t xml:space="preserve">: </w:t>
      </w:r>
      <w:r>
        <w:tab/>
      </w:r>
      <w:r w:rsidR="002A75C8">
        <w:tab/>
      </w:r>
      <w:r w:rsidR="002A75C8">
        <w:tab/>
      </w:r>
      <w:r w:rsidR="00276402">
        <w:t xml:space="preserve">G. </w:t>
      </w:r>
      <w:proofErr w:type="spellStart"/>
      <w:r w:rsidR="00276402">
        <w:t>Olwagen</w:t>
      </w:r>
      <w:proofErr w:type="spellEnd"/>
      <w:r w:rsidR="00276402">
        <w:t>-Meyer</w:t>
      </w:r>
    </w:p>
    <w:p w14:paraId="27FCF374" w14:textId="64DE2B15" w:rsidR="009623C1" w:rsidRDefault="009623C1" w:rsidP="009623C1">
      <w:r>
        <w:t xml:space="preserve">INSTRUCTED BY: </w:t>
      </w:r>
      <w:r>
        <w:tab/>
      </w:r>
      <w:r>
        <w:tab/>
      </w:r>
      <w:r>
        <w:tab/>
      </w:r>
      <w:r>
        <w:tab/>
      </w:r>
      <w:r w:rsidR="00273FA0">
        <w:tab/>
      </w:r>
      <w:r w:rsidR="00276402">
        <w:tab/>
        <w:t xml:space="preserve">Yosef </w:t>
      </w:r>
      <w:proofErr w:type="spellStart"/>
      <w:r w:rsidR="00276402">
        <w:t>Shishler</w:t>
      </w:r>
      <w:proofErr w:type="spellEnd"/>
      <w:r w:rsidR="00276402">
        <w:t xml:space="preserve"> Attorneys</w:t>
      </w:r>
    </w:p>
    <w:p w14:paraId="6850D7C8" w14:textId="77777777" w:rsidR="0090344B" w:rsidRDefault="0090344B" w:rsidP="009623C1"/>
    <w:p w14:paraId="0CAC8723" w14:textId="65101F7D" w:rsidR="00BD651D" w:rsidRPr="00BD651D" w:rsidRDefault="00BD651D" w:rsidP="00C33364">
      <w:r w:rsidRPr="00BD651D">
        <w:t xml:space="preserve">COUNSEL FOR </w:t>
      </w:r>
      <w:r>
        <w:t xml:space="preserve">THE </w:t>
      </w:r>
      <w:r w:rsidR="00276402">
        <w:t>2</w:t>
      </w:r>
      <w:r w:rsidR="00276402" w:rsidRPr="00276402">
        <w:rPr>
          <w:vertAlign w:val="superscript"/>
        </w:rPr>
        <w:t>ND</w:t>
      </w:r>
      <w:r w:rsidR="00276402">
        <w:t xml:space="preserve"> </w:t>
      </w:r>
      <w:r w:rsidR="00C33364">
        <w:t>RESPONDENT</w:t>
      </w:r>
      <w:r w:rsidR="00276402">
        <w:t xml:space="preserve">: </w:t>
      </w:r>
      <w:r w:rsidR="00276402">
        <w:tab/>
      </w:r>
      <w:r w:rsidR="00276402">
        <w:tab/>
        <w:t>Self-Represented</w:t>
      </w:r>
      <w:r w:rsidR="003C6CD8">
        <w:tab/>
      </w:r>
      <w:r w:rsidR="003C6CD8">
        <w:tab/>
      </w:r>
      <w:r w:rsidR="003C6CD8">
        <w:tab/>
      </w:r>
    </w:p>
    <w:p w14:paraId="612DA580" w14:textId="535A7820" w:rsidR="00E64DE2" w:rsidRDefault="00E64DE2" w:rsidP="009623C1">
      <w:r>
        <w:tab/>
      </w:r>
    </w:p>
    <w:p w14:paraId="7905B5D4" w14:textId="61155903" w:rsidR="00276402" w:rsidRDefault="009623C1" w:rsidP="009623C1">
      <w:r>
        <w:t xml:space="preserve">DATE OF </w:t>
      </w:r>
      <w:r w:rsidR="00276402">
        <w:t>HEARING:</w:t>
      </w:r>
      <w:r w:rsidR="00276402">
        <w:tab/>
      </w:r>
      <w:r w:rsidR="00276402">
        <w:tab/>
      </w:r>
      <w:r w:rsidR="00276402">
        <w:tab/>
      </w:r>
      <w:r w:rsidR="00276402">
        <w:tab/>
      </w:r>
      <w:r w:rsidR="00276402">
        <w:tab/>
        <w:t>24 January 2024</w:t>
      </w:r>
      <w:r w:rsidR="00276402">
        <w:tab/>
      </w:r>
      <w:r w:rsidR="00276402">
        <w:tab/>
      </w:r>
    </w:p>
    <w:p w14:paraId="232D7088" w14:textId="564B08C5" w:rsidR="00F51C90" w:rsidRPr="009C2FF3" w:rsidRDefault="00276402" w:rsidP="009623C1">
      <w:r>
        <w:t>DATE OF JUDGMENT</w:t>
      </w:r>
      <w:r w:rsidR="009623C1">
        <w:t>:</w:t>
      </w:r>
      <w:r w:rsidR="0057534C">
        <w:tab/>
      </w:r>
      <w:r w:rsidR="0057534C">
        <w:tab/>
      </w:r>
      <w:r w:rsidR="002A75C8">
        <w:tab/>
      </w:r>
      <w:r w:rsidR="002A75C8">
        <w:tab/>
      </w:r>
      <w:r>
        <w:tab/>
        <w:t>2</w:t>
      </w:r>
      <w:r w:rsidR="00A8025D">
        <w:t>6</w:t>
      </w:r>
      <w:r>
        <w:t xml:space="preserve"> January 2024</w:t>
      </w:r>
    </w:p>
    <w:sectPr w:rsidR="00F51C90" w:rsidRPr="009C2FF3" w:rsidSect="00F71042">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907A" w14:textId="77777777" w:rsidR="009A4596" w:rsidRDefault="009A4596" w:rsidP="00115245">
      <w:r>
        <w:separator/>
      </w:r>
    </w:p>
  </w:endnote>
  <w:endnote w:type="continuationSeparator" w:id="0">
    <w:p w14:paraId="52D36CED" w14:textId="77777777" w:rsidR="009A4596" w:rsidRDefault="009A459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8808" w14:textId="77777777" w:rsidR="009A4596" w:rsidRDefault="009A4596" w:rsidP="00115245">
      <w:r>
        <w:separator/>
      </w:r>
    </w:p>
  </w:footnote>
  <w:footnote w:type="continuationSeparator" w:id="0">
    <w:p w14:paraId="59C5C8F5" w14:textId="77777777" w:rsidR="009A4596" w:rsidRDefault="009A4596" w:rsidP="00115245">
      <w:r>
        <w:continuationSeparator/>
      </w:r>
    </w:p>
  </w:footnote>
  <w:footnote w:id="1">
    <w:p w14:paraId="0000D046" w14:textId="25CEC8BE" w:rsidR="00C04303" w:rsidRDefault="00C04303">
      <w:pPr>
        <w:pStyle w:val="FootnoteText"/>
      </w:pPr>
      <w:r>
        <w:rPr>
          <w:rStyle w:val="FootnoteReference"/>
        </w:rPr>
        <w:footnoteRef/>
      </w:r>
      <w:r>
        <w:t xml:space="preserve"> Decree of Divorce as at section 01-73 at paragraph 12.</w:t>
      </w:r>
    </w:p>
  </w:footnote>
  <w:footnote w:id="2">
    <w:p w14:paraId="33C06668" w14:textId="2C246A65" w:rsidR="00C04303" w:rsidRDefault="00C04303">
      <w:pPr>
        <w:pStyle w:val="FootnoteText"/>
      </w:pPr>
      <w:r>
        <w:rPr>
          <w:rStyle w:val="FootnoteReference"/>
        </w:rPr>
        <w:footnoteRef/>
      </w:r>
      <w:r w:rsidR="00370624">
        <w:t xml:space="preserve"> Founding Affidavit: </w:t>
      </w:r>
      <w:proofErr w:type="spellStart"/>
      <w:r w:rsidR="00370624">
        <w:t>CaseLines</w:t>
      </w:r>
      <w:proofErr w:type="spellEnd"/>
      <w:r w:rsidR="00370624">
        <w:t xml:space="preserve"> 01-16 para</w:t>
      </w:r>
      <w:r>
        <w:t xml:space="preserve"> 23.3.3.</w:t>
      </w:r>
    </w:p>
  </w:footnote>
  <w:footnote w:id="3">
    <w:p w14:paraId="1EC932F3" w14:textId="7B805ECC" w:rsidR="00147CAB" w:rsidRDefault="00147CAB">
      <w:pPr>
        <w:pStyle w:val="FootnoteText"/>
      </w:pPr>
      <w:r>
        <w:rPr>
          <w:rStyle w:val="FootnoteReference"/>
        </w:rPr>
        <w:footnoteRef/>
      </w:r>
      <w:r>
        <w:t xml:space="preserve"> Answering Affidavit as at </w:t>
      </w:r>
      <w:proofErr w:type="spellStart"/>
      <w:r>
        <w:t>CaseLines</w:t>
      </w:r>
      <w:proofErr w:type="spellEnd"/>
      <w:r>
        <w:t xml:space="preserve"> section 03-12 paragraph 51.</w:t>
      </w:r>
    </w:p>
  </w:footnote>
  <w:footnote w:id="4">
    <w:p w14:paraId="560E9601" w14:textId="1B2ECE3B" w:rsidR="00147CAB" w:rsidRDefault="00147CAB">
      <w:pPr>
        <w:pStyle w:val="FootnoteText"/>
      </w:pPr>
      <w:r>
        <w:rPr>
          <w:rStyle w:val="FootnoteReference"/>
        </w:rPr>
        <w:footnoteRef/>
      </w:r>
      <w:r>
        <w:t xml:space="preserve"> Answering Affidavit as at </w:t>
      </w:r>
      <w:proofErr w:type="spellStart"/>
      <w:r>
        <w:t>CaseLines</w:t>
      </w:r>
      <w:proofErr w:type="spellEnd"/>
      <w:r>
        <w:t xml:space="preserve"> section 03-15 paragraph 69; 03-20 paragraph 83.10-83.13.</w:t>
      </w:r>
    </w:p>
  </w:footnote>
  <w:footnote w:id="5">
    <w:p w14:paraId="6683785E" w14:textId="0D4012EF" w:rsidR="00147CAB" w:rsidRDefault="00147CAB">
      <w:pPr>
        <w:pStyle w:val="FootnoteText"/>
      </w:pPr>
      <w:r>
        <w:rPr>
          <w:rStyle w:val="FootnoteReference"/>
        </w:rPr>
        <w:footnoteRef/>
      </w:r>
      <w:r>
        <w:t xml:space="preserve"> 82156/14 2017 ZAGPJHC.</w:t>
      </w:r>
    </w:p>
  </w:footnote>
  <w:footnote w:id="6">
    <w:p w14:paraId="6F7ACC52" w14:textId="07418BB7" w:rsidR="005B7D75" w:rsidRDefault="005B7D75">
      <w:pPr>
        <w:pStyle w:val="FootnoteText"/>
      </w:pPr>
      <w:r>
        <w:rPr>
          <w:rStyle w:val="FootnoteReference"/>
        </w:rPr>
        <w:footnoteRef/>
      </w:r>
      <w:r>
        <w:t xml:space="preserve"> </w:t>
      </w:r>
      <w:r w:rsidRPr="005B7D75">
        <w:rPr>
          <w:i/>
          <w:iCs/>
        </w:rPr>
        <w:t>M v M</w:t>
      </w:r>
      <w:r>
        <w:t xml:space="preserve"> at </w:t>
      </w:r>
      <w:proofErr w:type="spellStart"/>
      <w:r>
        <w:t>CaseLines</w:t>
      </w:r>
      <w:proofErr w:type="spellEnd"/>
      <w:r>
        <w:t xml:space="preserve"> 07-17 paragraph 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74EBF3C9" w:rsidR="0056721D" w:rsidRDefault="0056721D">
        <w:pPr>
          <w:pStyle w:val="Header"/>
          <w:jc w:val="right"/>
        </w:pPr>
        <w:r>
          <w:fldChar w:fldCharType="begin"/>
        </w:r>
        <w:r>
          <w:instrText xml:space="preserve"> PAGE   \* MERGEFORMAT </w:instrText>
        </w:r>
        <w:r>
          <w:fldChar w:fldCharType="separate"/>
        </w:r>
        <w:r w:rsidR="00890644">
          <w:rPr>
            <w:noProof/>
          </w:rPr>
          <w:t>9</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4C767C5"/>
    <w:multiLevelType w:val="hybridMultilevel"/>
    <w:tmpl w:val="CBD09B52"/>
    <w:lvl w:ilvl="0" w:tplc="666A5C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num>
  <w:num w:numId="4">
    <w:abstractNumId w:val="6"/>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0MzU2MTAxMDa1NDdW0lEKTi0uzszPAykwrAUAdqsibywAAAA="/>
  </w:docVars>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6E40"/>
    <w:rsid w:val="0000721E"/>
    <w:rsid w:val="00007A1E"/>
    <w:rsid w:val="00010468"/>
    <w:rsid w:val="00010AF1"/>
    <w:rsid w:val="00012678"/>
    <w:rsid w:val="00012BC9"/>
    <w:rsid w:val="00013956"/>
    <w:rsid w:val="00013988"/>
    <w:rsid w:val="00013FB3"/>
    <w:rsid w:val="0001479D"/>
    <w:rsid w:val="00015055"/>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56E"/>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43C1"/>
    <w:rsid w:val="00074490"/>
    <w:rsid w:val="0007533B"/>
    <w:rsid w:val="00075A7B"/>
    <w:rsid w:val="000768B7"/>
    <w:rsid w:val="000769A3"/>
    <w:rsid w:val="00076AEB"/>
    <w:rsid w:val="00076C32"/>
    <w:rsid w:val="00081B44"/>
    <w:rsid w:val="000821DD"/>
    <w:rsid w:val="00083CCC"/>
    <w:rsid w:val="00083DA8"/>
    <w:rsid w:val="00084337"/>
    <w:rsid w:val="0008478E"/>
    <w:rsid w:val="00084A85"/>
    <w:rsid w:val="00087CC7"/>
    <w:rsid w:val="00087F0F"/>
    <w:rsid w:val="00090D1E"/>
    <w:rsid w:val="00090E6B"/>
    <w:rsid w:val="00091EF1"/>
    <w:rsid w:val="000926EA"/>
    <w:rsid w:val="00094423"/>
    <w:rsid w:val="00094488"/>
    <w:rsid w:val="00095CA6"/>
    <w:rsid w:val="00095F1C"/>
    <w:rsid w:val="0009617B"/>
    <w:rsid w:val="000968A2"/>
    <w:rsid w:val="000975B2"/>
    <w:rsid w:val="00097C41"/>
    <w:rsid w:val="00097ECB"/>
    <w:rsid w:val="000A0398"/>
    <w:rsid w:val="000A1B6E"/>
    <w:rsid w:val="000A1C84"/>
    <w:rsid w:val="000A1CF7"/>
    <w:rsid w:val="000A2515"/>
    <w:rsid w:val="000A5992"/>
    <w:rsid w:val="000B0357"/>
    <w:rsid w:val="000B0497"/>
    <w:rsid w:val="000B0977"/>
    <w:rsid w:val="000B1905"/>
    <w:rsid w:val="000B192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979"/>
    <w:rsid w:val="000C2D83"/>
    <w:rsid w:val="000C2E2C"/>
    <w:rsid w:val="000C3186"/>
    <w:rsid w:val="000C4114"/>
    <w:rsid w:val="000C4EA2"/>
    <w:rsid w:val="000C726A"/>
    <w:rsid w:val="000C7D3C"/>
    <w:rsid w:val="000D0A14"/>
    <w:rsid w:val="000D1047"/>
    <w:rsid w:val="000D1DE1"/>
    <w:rsid w:val="000D22FD"/>
    <w:rsid w:val="000D2565"/>
    <w:rsid w:val="000D26DF"/>
    <w:rsid w:val="000D363F"/>
    <w:rsid w:val="000D437D"/>
    <w:rsid w:val="000D4F96"/>
    <w:rsid w:val="000D531E"/>
    <w:rsid w:val="000D5C5F"/>
    <w:rsid w:val="000D5E07"/>
    <w:rsid w:val="000D7CFD"/>
    <w:rsid w:val="000E0006"/>
    <w:rsid w:val="000E0F39"/>
    <w:rsid w:val="000E14B4"/>
    <w:rsid w:val="000E1C17"/>
    <w:rsid w:val="000E1C6F"/>
    <w:rsid w:val="000E1D43"/>
    <w:rsid w:val="000E22BE"/>
    <w:rsid w:val="000E2C63"/>
    <w:rsid w:val="000E3453"/>
    <w:rsid w:val="000E3F6A"/>
    <w:rsid w:val="000E43C6"/>
    <w:rsid w:val="000E4996"/>
    <w:rsid w:val="000E4B30"/>
    <w:rsid w:val="000E5267"/>
    <w:rsid w:val="000E5EE7"/>
    <w:rsid w:val="000E6427"/>
    <w:rsid w:val="000E6EA6"/>
    <w:rsid w:val="000E7913"/>
    <w:rsid w:val="000F0069"/>
    <w:rsid w:val="000F04AB"/>
    <w:rsid w:val="000F12F3"/>
    <w:rsid w:val="000F15DC"/>
    <w:rsid w:val="000F177B"/>
    <w:rsid w:val="000F1B35"/>
    <w:rsid w:val="000F1FCB"/>
    <w:rsid w:val="000F390B"/>
    <w:rsid w:val="000F42BE"/>
    <w:rsid w:val="000F4FE4"/>
    <w:rsid w:val="000F58E7"/>
    <w:rsid w:val="000F6E19"/>
    <w:rsid w:val="000F71BA"/>
    <w:rsid w:val="000F79EC"/>
    <w:rsid w:val="001012BE"/>
    <w:rsid w:val="00101A4E"/>
    <w:rsid w:val="00103024"/>
    <w:rsid w:val="00104E71"/>
    <w:rsid w:val="00104E7D"/>
    <w:rsid w:val="00105258"/>
    <w:rsid w:val="001060C1"/>
    <w:rsid w:val="00106882"/>
    <w:rsid w:val="00107844"/>
    <w:rsid w:val="00110900"/>
    <w:rsid w:val="00111BE6"/>
    <w:rsid w:val="00112F70"/>
    <w:rsid w:val="00115245"/>
    <w:rsid w:val="00115898"/>
    <w:rsid w:val="00116524"/>
    <w:rsid w:val="001173C1"/>
    <w:rsid w:val="0011783C"/>
    <w:rsid w:val="00120DB7"/>
    <w:rsid w:val="001210C6"/>
    <w:rsid w:val="00121310"/>
    <w:rsid w:val="001214B2"/>
    <w:rsid w:val="0012364D"/>
    <w:rsid w:val="00123665"/>
    <w:rsid w:val="00123DC2"/>
    <w:rsid w:val="0012426D"/>
    <w:rsid w:val="00124662"/>
    <w:rsid w:val="00125BDA"/>
    <w:rsid w:val="00125F72"/>
    <w:rsid w:val="00126A19"/>
    <w:rsid w:val="00127ADA"/>
    <w:rsid w:val="001309F1"/>
    <w:rsid w:val="00130D1F"/>
    <w:rsid w:val="00130F92"/>
    <w:rsid w:val="00131007"/>
    <w:rsid w:val="00132013"/>
    <w:rsid w:val="00133296"/>
    <w:rsid w:val="00133466"/>
    <w:rsid w:val="00134036"/>
    <w:rsid w:val="00134B79"/>
    <w:rsid w:val="00135C25"/>
    <w:rsid w:val="00137B70"/>
    <w:rsid w:val="00140B02"/>
    <w:rsid w:val="00141AF1"/>
    <w:rsid w:val="0014208E"/>
    <w:rsid w:val="00143E0F"/>
    <w:rsid w:val="001441DA"/>
    <w:rsid w:val="00145B6A"/>
    <w:rsid w:val="0014616E"/>
    <w:rsid w:val="001468BA"/>
    <w:rsid w:val="00146DDD"/>
    <w:rsid w:val="00147CAB"/>
    <w:rsid w:val="0015010C"/>
    <w:rsid w:val="00150BA7"/>
    <w:rsid w:val="00150C6C"/>
    <w:rsid w:val="0015121B"/>
    <w:rsid w:val="00151489"/>
    <w:rsid w:val="00151D69"/>
    <w:rsid w:val="0015272F"/>
    <w:rsid w:val="001529AF"/>
    <w:rsid w:val="00153BCD"/>
    <w:rsid w:val="0015434F"/>
    <w:rsid w:val="00154728"/>
    <w:rsid w:val="0015495D"/>
    <w:rsid w:val="00154E59"/>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F11"/>
    <w:rsid w:val="00167BB4"/>
    <w:rsid w:val="0017100E"/>
    <w:rsid w:val="0017129E"/>
    <w:rsid w:val="0017207B"/>
    <w:rsid w:val="00172EE3"/>
    <w:rsid w:val="00172F5D"/>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3192"/>
    <w:rsid w:val="00183E73"/>
    <w:rsid w:val="001852B1"/>
    <w:rsid w:val="00187189"/>
    <w:rsid w:val="0019046A"/>
    <w:rsid w:val="00192693"/>
    <w:rsid w:val="00192AD9"/>
    <w:rsid w:val="00193169"/>
    <w:rsid w:val="0019325C"/>
    <w:rsid w:val="00193F31"/>
    <w:rsid w:val="00194234"/>
    <w:rsid w:val="0019451B"/>
    <w:rsid w:val="0019568E"/>
    <w:rsid w:val="00196AFF"/>
    <w:rsid w:val="00196E3A"/>
    <w:rsid w:val="00197791"/>
    <w:rsid w:val="00197C67"/>
    <w:rsid w:val="00197C81"/>
    <w:rsid w:val="00197F5E"/>
    <w:rsid w:val="00197FC6"/>
    <w:rsid w:val="001A00C1"/>
    <w:rsid w:val="001A0282"/>
    <w:rsid w:val="001A0391"/>
    <w:rsid w:val="001A19B0"/>
    <w:rsid w:val="001A1B0B"/>
    <w:rsid w:val="001A2212"/>
    <w:rsid w:val="001A3E89"/>
    <w:rsid w:val="001A6457"/>
    <w:rsid w:val="001A6D17"/>
    <w:rsid w:val="001A7558"/>
    <w:rsid w:val="001A7D24"/>
    <w:rsid w:val="001A7FEA"/>
    <w:rsid w:val="001B0765"/>
    <w:rsid w:val="001B091A"/>
    <w:rsid w:val="001B09A6"/>
    <w:rsid w:val="001B0E3A"/>
    <w:rsid w:val="001B2D50"/>
    <w:rsid w:val="001B39AE"/>
    <w:rsid w:val="001B3C14"/>
    <w:rsid w:val="001B4530"/>
    <w:rsid w:val="001B58A2"/>
    <w:rsid w:val="001B65A6"/>
    <w:rsid w:val="001B67F5"/>
    <w:rsid w:val="001C057A"/>
    <w:rsid w:val="001C0BDD"/>
    <w:rsid w:val="001C16D7"/>
    <w:rsid w:val="001C3037"/>
    <w:rsid w:val="001C318A"/>
    <w:rsid w:val="001C38A1"/>
    <w:rsid w:val="001C58CC"/>
    <w:rsid w:val="001C5BE4"/>
    <w:rsid w:val="001C5EF4"/>
    <w:rsid w:val="001C5FF8"/>
    <w:rsid w:val="001C61FF"/>
    <w:rsid w:val="001C6244"/>
    <w:rsid w:val="001C733F"/>
    <w:rsid w:val="001C77DD"/>
    <w:rsid w:val="001C7BF6"/>
    <w:rsid w:val="001C7C4D"/>
    <w:rsid w:val="001D0DC4"/>
    <w:rsid w:val="001D1A41"/>
    <w:rsid w:val="001D204D"/>
    <w:rsid w:val="001D2565"/>
    <w:rsid w:val="001D260C"/>
    <w:rsid w:val="001D2EA8"/>
    <w:rsid w:val="001D32FD"/>
    <w:rsid w:val="001D397D"/>
    <w:rsid w:val="001D3C81"/>
    <w:rsid w:val="001D41F1"/>
    <w:rsid w:val="001D55F9"/>
    <w:rsid w:val="001D5949"/>
    <w:rsid w:val="001D636C"/>
    <w:rsid w:val="001D7859"/>
    <w:rsid w:val="001D7ACC"/>
    <w:rsid w:val="001E0460"/>
    <w:rsid w:val="001E060F"/>
    <w:rsid w:val="001E0613"/>
    <w:rsid w:val="001E0775"/>
    <w:rsid w:val="001E0CA3"/>
    <w:rsid w:val="001E1114"/>
    <w:rsid w:val="001E142E"/>
    <w:rsid w:val="001E142F"/>
    <w:rsid w:val="001E1F7D"/>
    <w:rsid w:val="001E2974"/>
    <w:rsid w:val="001E2DA9"/>
    <w:rsid w:val="001E3179"/>
    <w:rsid w:val="001E3931"/>
    <w:rsid w:val="001E5131"/>
    <w:rsid w:val="001E6ED0"/>
    <w:rsid w:val="001E77C7"/>
    <w:rsid w:val="001E7DA7"/>
    <w:rsid w:val="001F0581"/>
    <w:rsid w:val="001F05C0"/>
    <w:rsid w:val="001F1468"/>
    <w:rsid w:val="001F1477"/>
    <w:rsid w:val="001F1531"/>
    <w:rsid w:val="001F1F54"/>
    <w:rsid w:val="001F2977"/>
    <w:rsid w:val="001F2D04"/>
    <w:rsid w:val="001F3644"/>
    <w:rsid w:val="001F3CAE"/>
    <w:rsid w:val="001F49F7"/>
    <w:rsid w:val="001F6F2B"/>
    <w:rsid w:val="001F7FC2"/>
    <w:rsid w:val="002009B6"/>
    <w:rsid w:val="0020161E"/>
    <w:rsid w:val="0020229A"/>
    <w:rsid w:val="0020258E"/>
    <w:rsid w:val="00202C55"/>
    <w:rsid w:val="00202F97"/>
    <w:rsid w:val="00203048"/>
    <w:rsid w:val="002053DD"/>
    <w:rsid w:val="00206E9B"/>
    <w:rsid w:val="00206ED7"/>
    <w:rsid w:val="00207393"/>
    <w:rsid w:val="00207AFE"/>
    <w:rsid w:val="00207F92"/>
    <w:rsid w:val="002101BB"/>
    <w:rsid w:val="00210A60"/>
    <w:rsid w:val="00211E3E"/>
    <w:rsid w:val="00212B52"/>
    <w:rsid w:val="00213440"/>
    <w:rsid w:val="00213914"/>
    <w:rsid w:val="00213BDE"/>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426E"/>
    <w:rsid w:val="002248E4"/>
    <w:rsid w:val="00226016"/>
    <w:rsid w:val="00226ECB"/>
    <w:rsid w:val="002271D2"/>
    <w:rsid w:val="00227325"/>
    <w:rsid w:val="00230D61"/>
    <w:rsid w:val="00231437"/>
    <w:rsid w:val="00231A6B"/>
    <w:rsid w:val="00232A6F"/>
    <w:rsid w:val="00233364"/>
    <w:rsid w:val="002346DB"/>
    <w:rsid w:val="00234C6F"/>
    <w:rsid w:val="00234E67"/>
    <w:rsid w:val="00234EFB"/>
    <w:rsid w:val="00234F48"/>
    <w:rsid w:val="002360DB"/>
    <w:rsid w:val="0023795E"/>
    <w:rsid w:val="00237B60"/>
    <w:rsid w:val="002400E6"/>
    <w:rsid w:val="002409BF"/>
    <w:rsid w:val="00241917"/>
    <w:rsid w:val="00242380"/>
    <w:rsid w:val="0024263E"/>
    <w:rsid w:val="00242846"/>
    <w:rsid w:val="00242CFB"/>
    <w:rsid w:val="00243281"/>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4018"/>
    <w:rsid w:val="002543D0"/>
    <w:rsid w:val="00254988"/>
    <w:rsid w:val="00254E57"/>
    <w:rsid w:val="00254EFF"/>
    <w:rsid w:val="00255100"/>
    <w:rsid w:val="0025707E"/>
    <w:rsid w:val="002600FD"/>
    <w:rsid w:val="0026073B"/>
    <w:rsid w:val="00260BF8"/>
    <w:rsid w:val="0026229C"/>
    <w:rsid w:val="00262464"/>
    <w:rsid w:val="00263E02"/>
    <w:rsid w:val="0026449D"/>
    <w:rsid w:val="00264DCB"/>
    <w:rsid w:val="00265254"/>
    <w:rsid w:val="00266A57"/>
    <w:rsid w:val="00266C60"/>
    <w:rsid w:val="00266D99"/>
    <w:rsid w:val="0026703D"/>
    <w:rsid w:val="00270F2A"/>
    <w:rsid w:val="00272701"/>
    <w:rsid w:val="00272723"/>
    <w:rsid w:val="002738C6"/>
    <w:rsid w:val="00273E45"/>
    <w:rsid w:val="00273FA0"/>
    <w:rsid w:val="00273FB9"/>
    <w:rsid w:val="00274568"/>
    <w:rsid w:val="002749DA"/>
    <w:rsid w:val="00275010"/>
    <w:rsid w:val="0027593C"/>
    <w:rsid w:val="00275C84"/>
    <w:rsid w:val="00276402"/>
    <w:rsid w:val="00276A99"/>
    <w:rsid w:val="00276AA7"/>
    <w:rsid w:val="00276B6F"/>
    <w:rsid w:val="00276BAB"/>
    <w:rsid w:val="0027781A"/>
    <w:rsid w:val="0027791B"/>
    <w:rsid w:val="00277E90"/>
    <w:rsid w:val="00280B6C"/>
    <w:rsid w:val="002815DC"/>
    <w:rsid w:val="00281FBF"/>
    <w:rsid w:val="00282000"/>
    <w:rsid w:val="00283497"/>
    <w:rsid w:val="0028385F"/>
    <w:rsid w:val="00283DF8"/>
    <w:rsid w:val="0028471A"/>
    <w:rsid w:val="00286E0F"/>
    <w:rsid w:val="00287E8B"/>
    <w:rsid w:val="00290393"/>
    <w:rsid w:val="00290A6C"/>
    <w:rsid w:val="00290AF6"/>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5D9"/>
    <w:rsid w:val="002A081B"/>
    <w:rsid w:val="002A0B6B"/>
    <w:rsid w:val="002A1403"/>
    <w:rsid w:val="002A20ED"/>
    <w:rsid w:val="002A27C9"/>
    <w:rsid w:val="002A29CB"/>
    <w:rsid w:val="002A39A8"/>
    <w:rsid w:val="002A3E4C"/>
    <w:rsid w:val="002A414E"/>
    <w:rsid w:val="002A41E2"/>
    <w:rsid w:val="002A42E3"/>
    <w:rsid w:val="002A469C"/>
    <w:rsid w:val="002A46A7"/>
    <w:rsid w:val="002A4D60"/>
    <w:rsid w:val="002A51DB"/>
    <w:rsid w:val="002A6480"/>
    <w:rsid w:val="002A680A"/>
    <w:rsid w:val="002A72E7"/>
    <w:rsid w:val="002A75C8"/>
    <w:rsid w:val="002B04FF"/>
    <w:rsid w:val="002B060C"/>
    <w:rsid w:val="002B1672"/>
    <w:rsid w:val="002B2159"/>
    <w:rsid w:val="002B3426"/>
    <w:rsid w:val="002B39BC"/>
    <w:rsid w:val="002B4223"/>
    <w:rsid w:val="002B5A47"/>
    <w:rsid w:val="002B6034"/>
    <w:rsid w:val="002C0251"/>
    <w:rsid w:val="002C0292"/>
    <w:rsid w:val="002C2084"/>
    <w:rsid w:val="002C222A"/>
    <w:rsid w:val="002C32D9"/>
    <w:rsid w:val="002C3D20"/>
    <w:rsid w:val="002C3D8A"/>
    <w:rsid w:val="002C3E50"/>
    <w:rsid w:val="002C4854"/>
    <w:rsid w:val="002C4AE6"/>
    <w:rsid w:val="002C4E67"/>
    <w:rsid w:val="002C5FD2"/>
    <w:rsid w:val="002C72C1"/>
    <w:rsid w:val="002C7E8F"/>
    <w:rsid w:val="002D0463"/>
    <w:rsid w:val="002D06B4"/>
    <w:rsid w:val="002D084A"/>
    <w:rsid w:val="002D1A05"/>
    <w:rsid w:val="002D307B"/>
    <w:rsid w:val="002D34CB"/>
    <w:rsid w:val="002D383A"/>
    <w:rsid w:val="002D402D"/>
    <w:rsid w:val="002D4178"/>
    <w:rsid w:val="002D43A7"/>
    <w:rsid w:val="002D5185"/>
    <w:rsid w:val="002D54F2"/>
    <w:rsid w:val="002D6260"/>
    <w:rsid w:val="002D635F"/>
    <w:rsid w:val="002D64B9"/>
    <w:rsid w:val="002D654C"/>
    <w:rsid w:val="002D6816"/>
    <w:rsid w:val="002D6A5F"/>
    <w:rsid w:val="002E064E"/>
    <w:rsid w:val="002E1308"/>
    <w:rsid w:val="002E1E8E"/>
    <w:rsid w:val="002E28C4"/>
    <w:rsid w:val="002E30D6"/>
    <w:rsid w:val="002E3118"/>
    <w:rsid w:val="002E3223"/>
    <w:rsid w:val="002E3F05"/>
    <w:rsid w:val="002E48E8"/>
    <w:rsid w:val="002E4B25"/>
    <w:rsid w:val="002E59C3"/>
    <w:rsid w:val="002E60D1"/>
    <w:rsid w:val="002E6150"/>
    <w:rsid w:val="002E6C8A"/>
    <w:rsid w:val="002E6F9C"/>
    <w:rsid w:val="002F10A4"/>
    <w:rsid w:val="002F12CF"/>
    <w:rsid w:val="002F179E"/>
    <w:rsid w:val="002F17AB"/>
    <w:rsid w:val="002F1D84"/>
    <w:rsid w:val="002F23AD"/>
    <w:rsid w:val="002F30D3"/>
    <w:rsid w:val="002F4438"/>
    <w:rsid w:val="002F450F"/>
    <w:rsid w:val="002F47E5"/>
    <w:rsid w:val="002F512F"/>
    <w:rsid w:val="002F5701"/>
    <w:rsid w:val="002F5E51"/>
    <w:rsid w:val="002F5F2D"/>
    <w:rsid w:val="002F6338"/>
    <w:rsid w:val="002F6A4F"/>
    <w:rsid w:val="002F6A67"/>
    <w:rsid w:val="002F7E5A"/>
    <w:rsid w:val="00301A32"/>
    <w:rsid w:val="003027FB"/>
    <w:rsid w:val="00302F6F"/>
    <w:rsid w:val="0030423E"/>
    <w:rsid w:val="003044C6"/>
    <w:rsid w:val="003049ED"/>
    <w:rsid w:val="003074CD"/>
    <w:rsid w:val="0030786B"/>
    <w:rsid w:val="0030786F"/>
    <w:rsid w:val="0031001C"/>
    <w:rsid w:val="0031072D"/>
    <w:rsid w:val="00310E3A"/>
    <w:rsid w:val="003142CB"/>
    <w:rsid w:val="00314652"/>
    <w:rsid w:val="00314713"/>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5DB"/>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C29"/>
    <w:rsid w:val="00343D1C"/>
    <w:rsid w:val="00344380"/>
    <w:rsid w:val="00345162"/>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5917"/>
    <w:rsid w:val="00365A12"/>
    <w:rsid w:val="003663D8"/>
    <w:rsid w:val="003675A8"/>
    <w:rsid w:val="00367714"/>
    <w:rsid w:val="0037030F"/>
    <w:rsid w:val="00370624"/>
    <w:rsid w:val="00370D8B"/>
    <w:rsid w:val="00371318"/>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2B22"/>
    <w:rsid w:val="003A3344"/>
    <w:rsid w:val="003A367D"/>
    <w:rsid w:val="003A3A10"/>
    <w:rsid w:val="003A463D"/>
    <w:rsid w:val="003A48AA"/>
    <w:rsid w:val="003A5026"/>
    <w:rsid w:val="003A54CA"/>
    <w:rsid w:val="003A54EC"/>
    <w:rsid w:val="003A56C5"/>
    <w:rsid w:val="003A6390"/>
    <w:rsid w:val="003A63F7"/>
    <w:rsid w:val="003A64C9"/>
    <w:rsid w:val="003A6DF0"/>
    <w:rsid w:val="003A74CE"/>
    <w:rsid w:val="003A776A"/>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D92"/>
    <w:rsid w:val="003C0DF1"/>
    <w:rsid w:val="003C0F9F"/>
    <w:rsid w:val="003C1A87"/>
    <w:rsid w:val="003C4298"/>
    <w:rsid w:val="003C42BE"/>
    <w:rsid w:val="003C46C0"/>
    <w:rsid w:val="003C4E9C"/>
    <w:rsid w:val="003C6CD8"/>
    <w:rsid w:val="003C7108"/>
    <w:rsid w:val="003C7290"/>
    <w:rsid w:val="003C785A"/>
    <w:rsid w:val="003C7EF1"/>
    <w:rsid w:val="003D07C6"/>
    <w:rsid w:val="003D0BC4"/>
    <w:rsid w:val="003D130B"/>
    <w:rsid w:val="003D139F"/>
    <w:rsid w:val="003D2986"/>
    <w:rsid w:val="003D3B55"/>
    <w:rsid w:val="003D3BB0"/>
    <w:rsid w:val="003D3D85"/>
    <w:rsid w:val="003D4EFC"/>
    <w:rsid w:val="003D5332"/>
    <w:rsid w:val="003D57A0"/>
    <w:rsid w:val="003D6C2F"/>
    <w:rsid w:val="003D6D58"/>
    <w:rsid w:val="003D7FD0"/>
    <w:rsid w:val="003E0545"/>
    <w:rsid w:val="003E0A03"/>
    <w:rsid w:val="003E0F70"/>
    <w:rsid w:val="003E1FF2"/>
    <w:rsid w:val="003E24EA"/>
    <w:rsid w:val="003E3ADD"/>
    <w:rsid w:val="003E4764"/>
    <w:rsid w:val="003E4A0B"/>
    <w:rsid w:val="003E50E3"/>
    <w:rsid w:val="003E5EA7"/>
    <w:rsid w:val="003E63AC"/>
    <w:rsid w:val="003E63C2"/>
    <w:rsid w:val="003E6788"/>
    <w:rsid w:val="003E7724"/>
    <w:rsid w:val="003F0176"/>
    <w:rsid w:val="003F09BA"/>
    <w:rsid w:val="003F138C"/>
    <w:rsid w:val="003F462F"/>
    <w:rsid w:val="003F5B4E"/>
    <w:rsid w:val="003F5F1F"/>
    <w:rsid w:val="003F6BE7"/>
    <w:rsid w:val="003F7FBE"/>
    <w:rsid w:val="00400A31"/>
    <w:rsid w:val="004012BF"/>
    <w:rsid w:val="00401BF0"/>
    <w:rsid w:val="00403234"/>
    <w:rsid w:val="004035D4"/>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8AA"/>
    <w:rsid w:val="004159A7"/>
    <w:rsid w:val="00416940"/>
    <w:rsid w:val="0042067C"/>
    <w:rsid w:val="004225C0"/>
    <w:rsid w:val="0042348C"/>
    <w:rsid w:val="004236B7"/>
    <w:rsid w:val="0042517A"/>
    <w:rsid w:val="00425366"/>
    <w:rsid w:val="004263DD"/>
    <w:rsid w:val="00427140"/>
    <w:rsid w:val="00427A9D"/>
    <w:rsid w:val="00430E10"/>
    <w:rsid w:val="00431021"/>
    <w:rsid w:val="0043126A"/>
    <w:rsid w:val="004315FB"/>
    <w:rsid w:val="00432B1E"/>
    <w:rsid w:val="00432DEF"/>
    <w:rsid w:val="00432ED3"/>
    <w:rsid w:val="00433693"/>
    <w:rsid w:val="0043412B"/>
    <w:rsid w:val="00434260"/>
    <w:rsid w:val="004343C6"/>
    <w:rsid w:val="00434400"/>
    <w:rsid w:val="00434441"/>
    <w:rsid w:val="0043494A"/>
    <w:rsid w:val="0043552E"/>
    <w:rsid w:val="004370E8"/>
    <w:rsid w:val="00437849"/>
    <w:rsid w:val="00437CC8"/>
    <w:rsid w:val="00440831"/>
    <w:rsid w:val="004409D0"/>
    <w:rsid w:val="00440D55"/>
    <w:rsid w:val="00441696"/>
    <w:rsid w:val="004421AD"/>
    <w:rsid w:val="0044236C"/>
    <w:rsid w:val="00442AFC"/>
    <w:rsid w:val="00442C23"/>
    <w:rsid w:val="004462A3"/>
    <w:rsid w:val="004467E0"/>
    <w:rsid w:val="00446971"/>
    <w:rsid w:val="004469AE"/>
    <w:rsid w:val="00446E44"/>
    <w:rsid w:val="004472C4"/>
    <w:rsid w:val="0044775E"/>
    <w:rsid w:val="00447DF3"/>
    <w:rsid w:val="004500C8"/>
    <w:rsid w:val="0045091A"/>
    <w:rsid w:val="00450988"/>
    <w:rsid w:val="00450A43"/>
    <w:rsid w:val="00450A5A"/>
    <w:rsid w:val="00451551"/>
    <w:rsid w:val="00451B01"/>
    <w:rsid w:val="00452450"/>
    <w:rsid w:val="00452EDC"/>
    <w:rsid w:val="00452F24"/>
    <w:rsid w:val="00453152"/>
    <w:rsid w:val="00454018"/>
    <w:rsid w:val="004548FA"/>
    <w:rsid w:val="00456C13"/>
    <w:rsid w:val="00456FFD"/>
    <w:rsid w:val="00457466"/>
    <w:rsid w:val="00457D24"/>
    <w:rsid w:val="00457DD8"/>
    <w:rsid w:val="004602DF"/>
    <w:rsid w:val="004609DA"/>
    <w:rsid w:val="0046101D"/>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EC1"/>
    <w:rsid w:val="004776BE"/>
    <w:rsid w:val="00481154"/>
    <w:rsid w:val="004814E7"/>
    <w:rsid w:val="0048276D"/>
    <w:rsid w:val="00483464"/>
    <w:rsid w:val="0048472E"/>
    <w:rsid w:val="00484FBA"/>
    <w:rsid w:val="004868D6"/>
    <w:rsid w:val="0048727C"/>
    <w:rsid w:val="00487843"/>
    <w:rsid w:val="00487939"/>
    <w:rsid w:val="00487CA4"/>
    <w:rsid w:val="004907DD"/>
    <w:rsid w:val="0049143A"/>
    <w:rsid w:val="0049176E"/>
    <w:rsid w:val="004917FE"/>
    <w:rsid w:val="00491EE2"/>
    <w:rsid w:val="004922F0"/>
    <w:rsid w:val="004927FF"/>
    <w:rsid w:val="004928D9"/>
    <w:rsid w:val="00493426"/>
    <w:rsid w:val="004937E8"/>
    <w:rsid w:val="00493877"/>
    <w:rsid w:val="004956AD"/>
    <w:rsid w:val="004962E9"/>
    <w:rsid w:val="004A0111"/>
    <w:rsid w:val="004A02B0"/>
    <w:rsid w:val="004A1021"/>
    <w:rsid w:val="004A1968"/>
    <w:rsid w:val="004A1EA1"/>
    <w:rsid w:val="004A1F4E"/>
    <w:rsid w:val="004A25BC"/>
    <w:rsid w:val="004A29C6"/>
    <w:rsid w:val="004A383D"/>
    <w:rsid w:val="004A468E"/>
    <w:rsid w:val="004A5A06"/>
    <w:rsid w:val="004A5EDB"/>
    <w:rsid w:val="004A63C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57C"/>
    <w:rsid w:val="004D7A4A"/>
    <w:rsid w:val="004D7BD2"/>
    <w:rsid w:val="004E0260"/>
    <w:rsid w:val="004E06EC"/>
    <w:rsid w:val="004E06FF"/>
    <w:rsid w:val="004E102A"/>
    <w:rsid w:val="004E17AF"/>
    <w:rsid w:val="004E1908"/>
    <w:rsid w:val="004E1D23"/>
    <w:rsid w:val="004E2560"/>
    <w:rsid w:val="004E27BC"/>
    <w:rsid w:val="004E4CBA"/>
    <w:rsid w:val="004E4FE3"/>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5AE"/>
    <w:rsid w:val="00504CC9"/>
    <w:rsid w:val="005052C4"/>
    <w:rsid w:val="00505D97"/>
    <w:rsid w:val="00506144"/>
    <w:rsid w:val="00510489"/>
    <w:rsid w:val="0051064B"/>
    <w:rsid w:val="005109B3"/>
    <w:rsid w:val="00510B05"/>
    <w:rsid w:val="005114A5"/>
    <w:rsid w:val="00513291"/>
    <w:rsid w:val="00513544"/>
    <w:rsid w:val="0051369A"/>
    <w:rsid w:val="00513836"/>
    <w:rsid w:val="00513887"/>
    <w:rsid w:val="00513D36"/>
    <w:rsid w:val="0051406F"/>
    <w:rsid w:val="00514CC8"/>
    <w:rsid w:val="00514FFB"/>
    <w:rsid w:val="0051516F"/>
    <w:rsid w:val="00515268"/>
    <w:rsid w:val="005154BB"/>
    <w:rsid w:val="005156AA"/>
    <w:rsid w:val="00517ABC"/>
    <w:rsid w:val="00517D1E"/>
    <w:rsid w:val="005203C2"/>
    <w:rsid w:val="00520868"/>
    <w:rsid w:val="00520E50"/>
    <w:rsid w:val="005214BF"/>
    <w:rsid w:val="00522162"/>
    <w:rsid w:val="005252B6"/>
    <w:rsid w:val="005253AC"/>
    <w:rsid w:val="00525816"/>
    <w:rsid w:val="005274C8"/>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290D"/>
    <w:rsid w:val="005439CF"/>
    <w:rsid w:val="00543D3A"/>
    <w:rsid w:val="00546262"/>
    <w:rsid w:val="00546717"/>
    <w:rsid w:val="00547FD4"/>
    <w:rsid w:val="00550EAC"/>
    <w:rsid w:val="00551A73"/>
    <w:rsid w:val="00554224"/>
    <w:rsid w:val="00554CD7"/>
    <w:rsid w:val="00554F2B"/>
    <w:rsid w:val="00555F21"/>
    <w:rsid w:val="00557439"/>
    <w:rsid w:val="005609D3"/>
    <w:rsid w:val="00560DD0"/>
    <w:rsid w:val="00561227"/>
    <w:rsid w:val="00561C6F"/>
    <w:rsid w:val="00562A40"/>
    <w:rsid w:val="005637A2"/>
    <w:rsid w:val="00563923"/>
    <w:rsid w:val="00564495"/>
    <w:rsid w:val="0056552B"/>
    <w:rsid w:val="00565D72"/>
    <w:rsid w:val="00566246"/>
    <w:rsid w:val="0056721D"/>
    <w:rsid w:val="00567620"/>
    <w:rsid w:val="00567967"/>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812AB"/>
    <w:rsid w:val="00581451"/>
    <w:rsid w:val="0058281E"/>
    <w:rsid w:val="0058288F"/>
    <w:rsid w:val="00583E8E"/>
    <w:rsid w:val="00584275"/>
    <w:rsid w:val="005843B7"/>
    <w:rsid w:val="00585F96"/>
    <w:rsid w:val="00586953"/>
    <w:rsid w:val="005878B9"/>
    <w:rsid w:val="0059041D"/>
    <w:rsid w:val="00590D69"/>
    <w:rsid w:val="0059103F"/>
    <w:rsid w:val="00591472"/>
    <w:rsid w:val="00593F07"/>
    <w:rsid w:val="00594751"/>
    <w:rsid w:val="00594841"/>
    <w:rsid w:val="00595AAE"/>
    <w:rsid w:val="00596222"/>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2FF"/>
    <w:rsid w:val="005B376C"/>
    <w:rsid w:val="005B412D"/>
    <w:rsid w:val="005B413D"/>
    <w:rsid w:val="005B527B"/>
    <w:rsid w:val="005B57B7"/>
    <w:rsid w:val="005B5912"/>
    <w:rsid w:val="005B699E"/>
    <w:rsid w:val="005B6A29"/>
    <w:rsid w:val="005B6CDE"/>
    <w:rsid w:val="005B78AA"/>
    <w:rsid w:val="005B7D75"/>
    <w:rsid w:val="005C0A86"/>
    <w:rsid w:val="005C131F"/>
    <w:rsid w:val="005C2295"/>
    <w:rsid w:val="005C2C8B"/>
    <w:rsid w:val="005C2D99"/>
    <w:rsid w:val="005C3F98"/>
    <w:rsid w:val="005C4AA6"/>
    <w:rsid w:val="005C6D9F"/>
    <w:rsid w:val="005C7C32"/>
    <w:rsid w:val="005C7DAA"/>
    <w:rsid w:val="005D0375"/>
    <w:rsid w:val="005D12BD"/>
    <w:rsid w:val="005D1ECB"/>
    <w:rsid w:val="005D3D10"/>
    <w:rsid w:val="005D44FB"/>
    <w:rsid w:val="005D5BCA"/>
    <w:rsid w:val="005D689D"/>
    <w:rsid w:val="005E02A8"/>
    <w:rsid w:val="005E04CB"/>
    <w:rsid w:val="005E07B1"/>
    <w:rsid w:val="005E08C8"/>
    <w:rsid w:val="005E192D"/>
    <w:rsid w:val="005E2689"/>
    <w:rsid w:val="005E2D0C"/>
    <w:rsid w:val="005E352B"/>
    <w:rsid w:val="005E380E"/>
    <w:rsid w:val="005E4870"/>
    <w:rsid w:val="005E490F"/>
    <w:rsid w:val="005E6E48"/>
    <w:rsid w:val="005E6F74"/>
    <w:rsid w:val="005F0A5B"/>
    <w:rsid w:val="005F0D5D"/>
    <w:rsid w:val="005F11AB"/>
    <w:rsid w:val="005F137A"/>
    <w:rsid w:val="005F15F6"/>
    <w:rsid w:val="005F32A2"/>
    <w:rsid w:val="005F3F0C"/>
    <w:rsid w:val="005F445F"/>
    <w:rsid w:val="005F44AE"/>
    <w:rsid w:val="005F6FC0"/>
    <w:rsid w:val="005F7082"/>
    <w:rsid w:val="005F70E3"/>
    <w:rsid w:val="005F778B"/>
    <w:rsid w:val="00600B0A"/>
    <w:rsid w:val="00600C4E"/>
    <w:rsid w:val="006011F7"/>
    <w:rsid w:val="00601661"/>
    <w:rsid w:val="00602A19"/>
    <w:rsid w:val="00603007"/>
    <w:rsid w:val="0060322E"/>
    <w:rsid w:val="00603A0A"/>
    <w:rsid w:val="00603B35"/>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810"/>
    <w:rsid w:val="006201EB"/>
    <w:rsid w:val="006201FD"/>
    <w:rsid w:val="00620BC4"/>
    <w:rsid w:val="006225D4"/>
    <w:rsid w:val="00622F34"/>
    <w:rsid w:val="00623974"/>
    <w:rsid w:val="006243CA"/>
    <w:rsid w:val="00624549"/>
    <w:rsid w:val="00625859"/>
    <w:rsid w:val="0062607D"/>
    <w:rsid w:val="00626111"/>
    <w:rsid w:val="0062619F"/>
    <w:rsid w:val="00626420"/>
    <w:rsid w:val="006272A6"/>
    <w:rsid w:val="006278F6"/>
    <w:rsid w:val="006302C0"/>
    <w:rsid w:val="0063079F"/>
    <w:rsid w:val="00631DCC"/>
    <w:rsid w:val="00632663"/>
    <w:rsid w:val="00632AC5"/>
    <w:rsid w:val="00634325"/>
    <w:rsid w:val="006350B9"/>
    <w:rsid w:val="00635408"/>
    <w:rsid w:val="00635B97"/>
    <w:rsid w:val="00636258"/>
    <w:rsid w:val="0063684F"/>
    <w:rsid w:val="00636BB7"/>
    <w:rsid w:val="006379C7"/>
    <w:rsid w:val="0064072C"/>
    <w:rsid w:val="00642B6A"/>
    <w:rsid w:val="00643734"/>
    <w:rsid w:val="006437E7"/>
    <w:rsid w:val="006437EC"/>
    <w:rsid w:val="0064465A"/>
    <w:rsid w:val="00644CFB"/>
    <w:rsid w:val="00644E64"/>
    <w:rsid w:val="0064511D"/>
    <w:rsid w:val="006453A0"/>
    <w:rsid w:val="00645CAF"/>
    <w:rsid w:val="00646A56"/>
    <w:rsid w:val="00646B8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240C"/>
    <w:rsid w:val="00662B17"/>
    <w:rsid w:val="006635B3"/>
    <w:rsid w:val="0066468B"/>
    <w:rsid w:val="00664FF7"/>
    <w:rsid w:val="00665CAD"/>
    <w:rsid w:val="00666A0C"/>
    <w:rsid w:val="00666D1F"/>
    <w:rsid w:val="00673703"/>
    <w:rsid w:val="00673D00"/>
    <w:rsid w:val="006741FA"/>
    <w:rsid w:val="0067533F"/>
    <w:rsid w:val="00675363"/>
    <w:rsid w:val="006762C6"/>
    <w:rsid w:val="00676B91"/>
    <w:rsid w:val="00677432"/>
    <w:rsid w:val="00677A92"/>
    <w:rsid w:val="00677D95"/>
    <w:rsid w:val="00681FA4"/>
    <w:rsid w:val="0068236E"/>
    <w:rsid w:val="0068254C"/>
    <w:rsid w:val="006825DC"/>
    <w:rsid w:val="006829E9"/>
    <w:rsid w:val="00683827"/>
    <w:rsid w:val="006848ED"/>
    <w:rsid w:val="00684E85"/>
    <w:rsid w:val="00687E9A"/>
    <w:rsid w:val="006903F5"/>
    <w:rsid w:val="00690A17"/>
    <w:rsid w:val="00690E83"/>
    <w:rsid w:val="00690E99"/>
    <w:rsid w:val="00692E50"/>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C14"/>
    <w:rsid w:val="006A79E4"/>
    <w:rsid w:val="006A7D57"/>
    <w:rsid w:val="006B05C9"/>
    <w:rsid w:val="006B11CF"/>
    <w:rsid w:val="006B14A8"/>
    <w:rsid w:val="006B221E"/>
    <w:rsid w:val="006B371E"/>
    <w:rsid w:val="006B3E27"/>
    <w:rsid w:val="006B3E48"/>
    <w:rsid w:val="006B409E"/>
    <w:rsid w:val="006B448A"/>
    <w:rsid w:val="006B54B3"/>
    <w:rsid w:val="006B55EC"/>
    <w:rsid w:val="006B633B"/>
    <w:rsid w:val="006B6C08"/>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E4B"/>
    <w:rsid w:val="006D4089"/>
    <w:rsid w:val="006D420D"/>
    <w:rsid w:val="006D4568"/>
    <w:rsid w:val="006D4F85"/>
    <w:rsid w:val="006D5F06"/>
    <w:rsid w:val="006D66EA"/>
    <w:rsid w:val="006D6C0F"/>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7949"/>
    <w:rsid w:val="00701423"/>
    <w:rsid w:val="007014D6"/>
    <w:rsid w:val="00701632"/>
    <w:rsid w:val="00701889"/>
    <w:rsid w:val="00701E1F"/>
    <w:rsid w:val="00702114"/>
    <w:rsid w:val="00702242"/>
    <w:rsid w:val="00702543"/>
    <w:rsid w:val="007037FE"/>
    <w:rsid w:val="007040AC"/>
    <w:rsid w:val="0070488C"/>
    <w:rsid w:val="00704D22"/>
    <w:rsid w:val="007056D8"/>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47E8"/>
    <w:rsid w:val="007151C4"/>
    <w:rsid w:val="00715834"/>
    <w:rsid w:val="00716002"/>
    <w:rsid w:val="007169AA"/>
    <w:rsid w:val="00716A50"/>
    <w:rsid w:val="00717D57"/>
    <w:rsid w:val="00720ADD"/>
    <w:rsid w:val="00721116"/>
    <w:rsid w:val="0072121E"/>
    <w:rsid w:val="0072136B"/>
    <w:rsid w:val="007220C0"/>
    <w:rsid w:val="00722666"/>
    <w:rsid w:val="007237D8"/>
    <w:rsid w:val="0072431A"/>
    <w:rsid w:val="00726980"/>
    <w:rsid w:val="0072758D"/>
    <w:rsid w:val="007277E3"/>
    <w:rsid w:val="00727DD0"/>
    <w:rsid w:val="00730D43"/>
    <w:rsid w:val="007319C3"/>
    <w:rsid w:val="00732DA4"/>
    <w:rsid w:val="00733185"/>
    <w:rsid w:val="00734157"/>
    <w:rsid w:val="00734401"/>
    <w:rsid w:val="00734865"/>
    <w:rsid w:val="00735525"/>
    <w:rsid w:val="007358AF"/>
    <w:rsid w:val="00735C5A"/>
    <w:rsid w:val="0073666E"/>
    <w:rsid w:val="0073723E"/>
    <w:rsid w:val="00737D83"/>
    <w:rsid w:val="00740030"/>
    <w:rsid w:val="0074035A"/>
    <w:rsid w:val="0074054C"/>
    <w:rsid w:val="00740A26"/>
    <w:rsid w:val="00742FA2"/>
    <w:rsid w:val="007433CC"/>
    <w:rsid w:val="00743C63"/>
    <w:rsid w:val="00744098"/>
    <w:rsid w:val="007443F6"/>
    <w:rsid w:val="00744F0D"/>
    <w:rsid w:val="00745768"/>
    <w:rsid w:val="00745C98"/>
    <w:rsid w:val="0074679E"/>
    <w:rsid w:val="007503A3"/>
    <w:rsid w:val="00751832"/>
    <w:rsid w:val="00751C88"/>
    <w:rsid w:val="007522A3"/>
    <w:rsid w:val="00752481"/>
    <w:rsid w:val="0075271B"/>
    <w:rsid w:val="00752873"/>
    <w:rsid w:val="00752FF9"/>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70011"/>
    <w:rsid w:val="00770D88"/>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F2A"/>
    <w:rsid w:val="00782F2F"/>
    <w:rsid w:val="007850B2"/>
    <w:rsid w:val="00785920"/>
    <w:rsid w:val="00785A50"/>
    <w:rsid w:val="00786275"/>
    <w:rsid w:val="00786F58"/>
    <w:rsid w:val="0079015D"/>
    <w:rsid w:val="007906AA"/>
    <w:rsid w:val="007909EE"/>
    <w:rsid w:val="00790FC5"/>
    <w:rsid w:val="007911A4"/>
    <w:rsid w:val="007920D3"/>
    <w:rsid w:val="007929DC"/>
    <w:rsid w:val="007940B3"/>
    <w:rsid w:val="00794BBA"/>
    <w:rsid w:val="00794CC2"/>
    <w:rsid w:val="007951BF"/>
    <w:rsid w:val="0079646F"/>
    <w:rsid w:val="007965AD"/>
    <w:rsid w:val="007A014D"/>
    <w:rsid w:val="007A1ECE"/>
    <w:rsid w:val="007A1F80"/>
    <w:rsid w:val="007A2891"/>
    <w:rsid w:val="007A3964"/>
    <w:rsid w:val="007A55A8"/>
    <w:rsid w:val="007A65FA"/>
    <w:rsid w:val="007A689E"/>
    <w:rsid w:val="007A7B28"/>
    <w:rsid w:val="007B02C5"/>
    <w:rsid w:val="007B0FDA"/>
    <w:rsid w:val="007B2D43"/>
    <w:rsid w:val="007B38F5"/>
    <w:rsid w:val="007B40E7"/>
    <w:rsid w:val="007B4E80"/>
    <w:rsid w:val="007B50BF"/>
    <w:rsid w:val="007B58B1"/>
    <w:rsid w:val="007B59ED"/>
    <w:rsid w:val="007B5BB2"/>
    <w:rsid w:val="007B6643"/>
    <w:rsid w:val="007B6C1D"/>
    <w:rsid w:val="007B75B7"/>
    <w:rsid w:val="007B7F2D"/>
    <w:rsid w:val="007C01FC"/>
    <w:rsid w:val="007C02D9"/>
    <w:rsid w:val="007C0605"/>
    <w:rsid w:val="007C196E"/>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1F48"/>
    <w:rsid w:val="007D243A"/>
    <w:rsid w:val="007D3ACF"/>
    <w:rsid w:val="007D3E38"/>
    <w:rsid w:val="007D5175"/>
    <w:rsid w:val="007D5CC3"/>
    <w:rsid w:val="007D5FE2"/>
    <w:rsid w:val="007D653E"/>
    <w:rsid w:val="007D66A8"/>
    <w:rsid w:val="007D6C8E"/>
    <w:rsid w:val="007D6E06"/>
    <w:rsid w:val="007D6EC1"/>
    <w:rsid w:val="007D70CC"/>
    <w:rsid w:val="007D79CB"/>
    <w:rsid w:val="007E01AE"/>
    <w:rsid w:val="007E05E8"/>
    <w:rsid w:val="007E0FA8"/>
    <w:rsid w:val="007E2016"/>
    <w:rsid w:val="007E2713"/>
    <w:rsid w:val="007E3A9B"/>
    <w:rsid w:val="007E48FF"/>
    <w:rsid w:val="007E4A64"/>
    <w:rsid w:val="007E5101"/>
    <w:rsid w:val="007E5C89"/>
    <w:rsid w:val="007E60F1"/>
    <w:rsid w:val="007E6C31"/>
    <w:rsid w:val="007E71AC"/>
    <w:rsid w:val="007E7E37"/>
    <w:rsid w:val="007F00FA"/>
    <w:rsid w:val="007F0D19"/>
    <w:rsid w:val="007F1A45"/>
    <w:rsid w:val="007F1CA7"/>
    <w:rsid w:val="007F2A01"/>
    <w:rsid w:val="007F37D9"/>
    <w:rsid w:val="007F4619"/>
    <w:rsid w:val="007F499D"/>
    <w:rsid w:val="007F5CCA"/>
    <w:rsid w:val="007F60B8"/>
    <w:rsid w:val="007F7592"/>
    <w:rsid w:val="007F7E8B"/>
    <w:rsid w:val="00800525"/>
    <w:rsid w:val="00800C33"/>
    <w:rsid w:val="00800F34"/>
    <w:rsid w:val="0080214C"/>
    <w:rsid w:val="008027CE"/>
    <w:rsid w:val="00803114"/>
    <w:rsid w:val="008038F5"/>
    <w:rsid w:val="00803A24"/>
    <w:rsid w:val="00803C5E"/>
    <w:rsid w:val="00804017"/>
    <w:rsid w:val="008045FB"/>
    <w:rsid w:val="00804C5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368"/>
    <w:rsid w:val="00830B4C"/>
    <w:rsid w:val="00830F60"/>
    <w:rsid w:val="0083174C"/>
    <w:rsid w:val="00833285"/>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601C"/>
    <w:rsid w:val="00847780"/>
    <w:rsid w:val="00851D1F"/>
    <w:rsid w:val="00854FCB"/>
    <w:rsid w:val="00856A9E"/>
    <w:rsid w:val="00856D5E"/>
    <w:rsid w:val="00856DAB"/>
    <w:rsid w:val="00857976"/>
    <w:rsid w:val="00862109"/>
    <w:rsid w:val="00862519"/>
    <w:rsid w:val="00862F60"/>
    <w:rsid w:val="008638BB"/>
    <w:rsid w:val="00863980"/>
    <w:rsid w:val="00863ECE"/>
    <w:rsid w:val="00864E48"/>
    <w:rsid w:val="008651CC"/>
    <w:rsid w:val="008656BE"/>
    <w:rsid w:val="00865B22"/>
    <w:rsid w:val="0086727D"/>
    <w:rsid w:val="00867CF3"/>
    <w:rsid w:val="00870024"/>
    <w:rsid w:val="0087115F"/>
    <w:rsid w:val="00871248"/>
    <w:rsid w:val="00872D6B"/>
    <w:rsid w:val="00872DA0"/>
    <w:rsid w:val="00873332"/>
    <w:rsid w:val="00874B70"/>
    <w:rsid w:val="008750D3"/>
    <w:rsid w:val="00875FDB"/>
    <w:rsid w:val="00876471"/>
    <w:rsid w:val="00876DD7"/>
    <w:rsid w:val="008777EB"/>
    <w:rsid w:val="00877A07"/>
    <w:rsid w:val="008821AD"/>
    <w:rsid w:val="00884004"/>
    <w:rsid w:val="008842FC"/>
    <w:rsid w:val="0088586C"/>
    <w:rsid w:val="00885A5C"/>
    <w:rsid w:val="00886B20"/>
    <w:rsid w:val="00886F76"/>
    <w:rsid w:val="008870EB"/>
    <w:rsid w:val="00887A8E"/>
    <w:rsid w:val="00890644"/>
    <w:rsid w:val="00890FB1"/>
    <w:rsid w:val="008910DB"/>
    <w:rsid w:val="008912BF"/>
    <w:rsid w:val="00891699"/>
    <w:rsid w:val="008918E8"/>
    <w:rsid w:val="00891EA3"/>
    <w:rsid w:val="008926CC"/>
    <w:rsid w:val="00892BE1"/>
    <w:rsid w:val="00893049"/>
    <w:rsid w:val="00893168"/>
    <w:rsid w:val="008959C6"/>
    <w:rsid w:val="00895B8D"/>
    <w:rsid w:val="008960A8"/>
    <w:rsid w:val="00896CAB"/>
    <w:rsid w:val="00896CEF"/>
    <w:rsid w:val="00896D9E"/>
    <w:rsid w:val="0089766E"/>
    <w:rsid w:val="00897F04"/>
    <w:rsid w:val="008A0762"/>
    <w:rsid w:val="008A19A5"/>
    <w:rsid w:val="008A32BD"/>
    <w:rsid w:val="008A3F8C"/>
    <w:rsid w:val="008A4065"/>
    <w:rsid w:val="008A49ED"/>
    <w:rsid w:val="008A4B81"/>
    <w:rsid w:val="008A5CAB"/>
    <w:rsid w:val="008A5F93"/>
    <w:rsid w:val="008A73DF"/>
    <w:rsid w:val="008B0013"/>
    <w:rsid w:val="008B07DA"/>
    <w:rsid w:val="008B0B4A"/>
    <w:rsid w:val="008B0D97"/>
    <w:rsid w:val="008B194A"/>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16F9"/>
    <w:rsid w:val="008C304F"/>
    <w:rsid w:val="008C3074"/>
    <w:rsid w:val="008C3899"/>
    <w:rsid w:val="008C3BEE"/>
    <w:rsid w:val="008C68C4"/>
    <w:rsid w:val="008C74CE"/>
    <w:rsid w:val="008D0010"/>
    <w:rsid w:val="008D0049"/>
    <w:rsid w:val="008D1231"/>
    <w:rsid w:val="008D2338"/>
    <w:rsid w:val="008D24C1"/>
    <w:rsid w:val="008D24E7"/>
    <w:rsid w:val="008D2C10"/>
    <w:rsid w:val="008D2DEF"/>
    <w:rsid w:val="008D3B67"/>
    <w:rsid w:val="008D4069"/>
    <w:rsid w:val="008D469C"/>
    <w:rsid w:val="008D4DED"/>
    <w:rsid w:val="008D5E87"/>
    <w:rsid w:val="008D7460"/>
    <w:rsid w:val="008E0664"/>
    <w:rsid w:val="008E07AA"/>
    <w:rsid w:val="008E0C98"/>
    <w:rsid w:val="008E0CEC"/>
    <w:rsid w:val="008E1216"/>
    <w:rsid w:val="008E1986"/>
    <w:rsid w:val="008E26B2"/>
    <w:rsid w:val="008E27AD"/>
    <w:rsid w:val="008E35F0"/>
    <w:rsid w:val="008E3EBB"/>
    <w:rsid w:val="008E44B7"/>
    <w:rsid w:val="008E49F1"/>
    <w:rsid w:val="008E4ADD"/>
    <w:rsid w:val="008E54FF"/>
    <w:rsid w:val="008E61BD"/>
    <w:rsid w:val="008E62F6"/>
    <w:rsid w:val="008E6BE8"/>
    <w:rsid w:val="008E6F91"/>
    <w:rsid w:val="008E718A"/>
    <w:rsid w:val="008E7F39"/>
    <w:rsid w:val="008F0155"/>
    <w:rsid w:val="008F1679"/>
    <w:rsid w:val="008F19A2"/>
    <w:rsid w:val="008F2248"/>
    <w:rsid w:val="008F301A"/>
    <w:rsid w:val="008F3BDF"/>
    <w:rsid w:val="008F487F"/>
    <w:rsid w:val="008F572D"/>
    <w:rsid w:val="008F6B7A"/>
    <w:rsid w:val="008F6D27"/>
    <w:rsid w:val="008F7CAD"/>
    <w:rsid w:val="00900758"/>
    <w:rsid w:val="009008EF"/>
    <w:rsid w:val="009009A9"/>
    <w:rsid w:val="009022CF"/>
    <w:rsid w:val="0090244B"/>
    <w:rsid w:val="00902884"/>
    <w:rsid w:val="009032E4"/>
    <w:rsid w:val="009033EB"/>
    <w:rsid w:val="0090344B"/>
    <w:rsid w:val="00903D22"/>
    <w:rsid w:val="00903ED9"/>
    <w:rsid w:val="009051E0"/>
    <w:rsid w:val="00905B11"/>
    <w:rsid w:val="00906649"/>
    <w:rsid w:val="00906D64"/>
    <w:rsid w:val="009071D0"/>
    <w:rsid w:val="009073BD"/>
    <w:rsid w:val="00907883"/>
    <w:rsid w:val="00910908"/>
    <w:rsid w:val="00912559"/>
    <w:rsid w:val="00912ED8"/>
    <w:rsid w:val="00912F9A"/>
    <w:rsid w:val="00917287"/>
    <w:rsid w:val="009175B9"/>
    <w:rsid w:val="009205B0"/>
    <w:rsid w:val="0092134B"/>
    <w:rsid w:val="009221AC"/>
    <w:rsid w:val="009225B3"/>
    <w:rsid w:val="00922A15"/>
    <w:rsid w:val="0092456D"/>
    <w:rsid w:val="00924E40"/>
    <w:rsid w:val="00925590"/>
    <w:rsid w:val="00925A71"/>
    <w:rsid w:val="00925C68"/>
    <w:rsid w:val="0092657F"/>
    <w:rsid w:val="00926967"/>
    <w:rsid w:val="00927518"/>
    <w:rsid w:val="00927AF3"/>
    <w:rsid w:val="00927FC3"/>
    <w:rsid w:val="0093074D"/>
    <w:rsid w:val="009312C7"/>
    <w:rsid w:val="00933397"/>
    <w:rsid w:val="00933706"/>
    <w:rsid w:val="00933B94"/>
    <w:rsid w:val="00934A8F"/>
    <w:rsid w:val="009350BF"/>
    <w:rsid w:val="009359A1"/>
    <w:rsid w:val="00941909"/>
    <w:rsid w:val="00942377"/>
    <w:rsid w:val="009435CD"/>
    <w:rsid w:val="0094379A"/>
    <w:rsid w:val="0094396D"/>
    <w:rsid w:val="0094420F"/>
    <w:rsid w:val="00944846"/>
    <w:rsid w:val="00945A06"/>
    <w:rsid w:val="00945EA1"/>
    <w:rsid w:val="009469B5"/>
    <w:rsid w:val="009473CE"/>
    <w:rsid w:val="00947563"/>
    <w:rsid w:val="00947A5C"/>
    <w:rsid w:val="009508D4"/>
    <w:rsid w:val="00950D10"/>
    <w:rsid w:val="00950F84"/>
    <w:rsid w:val="00952B7A"/>
    <w:rsid w:val="00952E72"/>
    <w:rsid w:val="0095382A"/>
    <w:rsid w:val="009557D5"/>
    <w:rsid w:val="00955978"/>
    <w:rsid w:val="00955E51"/>
    <w:rsid w:val="009566EF"/>
    <w:rsid w:val="00957B1D"/>
    <w:rsid w:val="00960EC8"/>
    <w:rsid w:val="00961FA9"/>
    <w:rsid w:val="009623C1"/>
    <w:rsid w:val="00962E16"/>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753"/>
    <w:rsid w:val="00973026"/>
    <w:rsid w:val="00974119"/>
    <w:rsid w:val="009741CB"/>
    <w:rsid w:val="009745C9"/>
    <w:rsid w:val="00974E3E"/>
    <w:rsid w:val="00975262"/>
    <w:rsid w:val="00976A8C"/>
    <w:rsid w:val="0097721C"/>
    <w:rsid w:val="00977B6B"/>
    <w:rsid w:val="00980647"/>
    <w:rsid w:val="009806EB"/>
    <w:rsid w:val="00981482"/>
    <w:rsid w:val="00981FEA"/>
    <w:rsid w:val="00982912"/>
    <w:rsid w:val="00982AEF"/>
    <w:rsid w:val="00982BD2"/>
    <w:rsid w:val="00982E37"/>
    <w:rsid w:val="00983352"/>
    <w:rsid w:val="00983AAA"/>
    <w:rsid w:val="00983F4B"/>
    <w:rsid w:val="0098418F"/>
    <w:rsid w:val="00984A6F"/>
    <w:rsid w:val="009875D2"/>
    <w:rsid w:val="00987D40"/>
    <w:rsid w:val="00990AF7"/>
    <w:rsid w:val="00990DA1"/>
    <w:rsid w:val="00990FFB"/>
    <w:rsid w:val="00991865"/>
    <w:rsid w:val="00991BBA"/>
    <w:rsid w:val="00992EA9"/>
    <w:rsid w:val="00993083"/>
    <w:rsid w:val="00995141"/>
    <w:rsid w:val="00996DF6"/>
    <w:rsid w:val="009A0846"/>
    <w:rsid w:val="009A1561"/>
    <w:rsid w:val="009A1BFB"/>
    <w:rsid w:val="009A32DF"/>
    <w:rsid w:val="009A42CF"/>
    <w:rsid w:val="009A4596"/>
    <w:rsid w:val="009A4792"/>
    <w:rsid w:val="009A4886"/>
    <w:rsid w:val="009A48FD"/>
    <w:rsid w:val="009A4A88"/>
    <w:rsid w:val="009A5A3F"/>
    <w:rsid w:val="009A6389"/>
    <w:rsid w:val="009A6AFB"/>
    <w:rsid w:val="009A6F33"/>
    <w:rsid w:val="009A7EAC"/>
    <w:rsid w:val="009B037C"/>
    <w:rsid w:val="009B07A9"/>
    <w:rsid w:val="009B08D9"/>
    <w:rsid w:val="009B08DD"/>
    <w:rsid w:val="009B1528"/>
    <w:rsid w:val="009B16A0"/>
    <w:rsid w:val="009B179E"/>
    <w:rsid w:val="009B1CF9"/>
    <w:rsid w:val="009B306F"/>
    <w:rsid w:val="009B34C8"/>
    <w:rsid w:val="009B4D01"/>
    <w:rsid w:val="009B5281"/>
    <w:rsid w:val="009B546B"/>
    <w:rsid w:val="009B60C4"/>
    <w:rsid w:val="009B78A1"/>
    <w:rsid w:val="009B7AFD"/>
    <w:rsid w:val="009C08DC"/>
    <w:rsid w:val="009C0B76"/>
    <w:rsid w:val="009C1126"/>
    <w:rsid w:val="009C1522"/>
    <w:rsid w:val="009C1B42"/>
    <w:rsid w:val="009C1F07"/>
    <w:rsid w:val="009C2FF3"/>
    <w:rsid w:val="009C7480"/>
    <w:rsid w:val="009C78F2"/>
    <w:rsid w:val="009C79AD"/>
    <w:rsid w:val="009C7A03"/>
    <w:rsid w:val="009D0335"/>
    <w:rsid w:val="009D2508"/>
    <w:rsid w:val="009D2E0D"/>
    <w:rsid w:val="009D363A"/>
    <w:rsid w:val="009D37D2"/>
    <w:rsid w:val="009D3C29"/>
    <w:rsid w:val="009D3DA2"/>
    <w:rsid w:val="009D41C6"/>
    <w:rsid w:val="009D4E2D"/>
    <w:rsid w:val="009D51E8"/>
    <w:rsid w:val="009D56C6"/>
    <w:rsid w:val="009D5C39"/>
    <w:rsid w:val="009D69E1"/>
    <w:rsid w:val="009D6C16"/>
    <w:rsid w:val="009D7263"/>
    <w:rsid w:val="009D745C"/>
    <w:rsid w:val="009D7C31"/>
    <w:rsid w:val="009D7E53"/>
    <w:rsid w:val="009E0074"/>
    <w:rsid w:val="009E024E"/>
    <w:rsid w:val="009E0305"/>
    <w:rsid w:val="009E0395"/>
    <w:rsid w:val="009E1F33"/>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A007F4"/>
    <w:rsid w:val="00A01EB1"/>
    <w:rsid w:val="00A025B8"/>
    <w:rsid w:val="00A02857"/>
    <w:rsid w:val="00A02C66"/>
    <w:rsid w:val="00A02E79"/>
    <w:rsid w:val="00A033BB"/>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9CF"/>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80C"/>
    <w:rsid w:val="00A43546"/>
    <w:rsid w:val="00A43F39"/>
    <w:rsid w:val="00A44477"/>
    <w:rsid w:val="00A448E4"/>
    <w:rsid w:val="00A451A2"/>
    <w:rsid w:val="00A4563A"/>
    <w:rsid w:val="00A45F56"/>
    <w:rsid w:val="00A4777D"/>
    <w:rsid w:val="00A47A26"/>
    <w:rsid w:val="00A50383"/>
    <w:rsid w:val="00A5058B"/>
    <w:rsid w:val="00A51D06"/>
    <w:rsid w:val="00A52252"/>
    <w:rsid w:val="00A53D30"/>
    <w:rsid w:val="00A54B30"/>
    <w:rsid w:val="00A54C58"/>
    <w:rsid w:val="00A5547E"/>
    <w:rsid w:val="00A56A25"/>
    <w:rsid w:val="00A570FA"/>
    <w:rsid w:val="00A57955"/>
    <w:rsid w:val="00A60E51"/>
    <w:rsid w:val="00A61B38"/>
    <w:rsid w:val="00A61DF7"/>
    <w:rsid w:val="00A62CE3"/>
    <w:rsid w:val="00A62D09"/>
    <w:rsid w:val="00A63A59"/>
    <w:rsid w:val="00A64AB2"/>
    <w:rsid w:val="00A65FDE"/>
    <w:rsid w:val="00A72319"/>
    <w:rsid w:val="00A7270E"/>
    <w:rsid w:val="00A73822"/>
    <w:rsid w:val="00A750B4"/>
    <w:rsid w:val="00A766F3"/>
    <w:rsid w:val="00A77D81"/>
    <w:rsid w:val="00A77E1A"/>
    <w:rsid w:val="00A8025D"/>
    <w:rsid w:val="00A8043B"/>
    <w:rsid w:val="00A805BC"/>
    <w:rsid w:val="00A80682"/>
    <w:rsid w:val="00A829C0"/>
    <w:rsid w:val="00A82D49"/>
    <w:rsid w:val="00A832D7"/>
    <w:rsid w:val="00A8355F"/>
    <w:rsid w:val="00A8358C"/>
    <w:rsid w:val="00A83592"/>
    <w:rsid w:val="00A83993"/>
    <w:rsid w:val="00A84595"/>
    <w:rsid w:val="00A84B94"/>
    <w:rsid w:val="00A86059"/>
    <w:rsid w:val="00A8753B"/>
    <w:rsid w:val="00A876B9"/>
    <w:rsid w:val="00A877D4"/>
    <w:rsid w:val="00A9023D"/>
    <w:rsid w:val="00A9137B"/>
    <w:rsid w:val="00A91780"/>
    <w:rsid w:val="00A91AA7"/>
    <w:rsid w:val="00A928FE"/>
    <w:rsid w:val="00A92CAD"/>
    <w:rsid w:val="00A948E2"/>
    <w:rsid w:val="00A9519E"/>
    <w:rsid w:val="00A959DD"/>
    <w:rsid w:val="00A95DDE"/>
    <w:rsid w:val="00A96857"/>
    <w:rsid w:val="00A9685E"/>
    <w:rsid w:val="00A97441"/>
    <w:rsid w:val="00A97746"/>
    <w:rsid w:val="00AA00FD"/>
    <w:rsid w:val="00AA01EC"/>
    <w:rsid w:val="00AA38F5"/>
    <w:rsid w:val="00AA3A2C"/>
    <w:rsid w:val="00AA480F"/>
    <w:rsid w:val="00AA5121"/>
    <w:rsid w:val="00AA5994"/>
    <w:rsid w:val="00AA5B6C"/>
    <w:rsid w:val="00AA70D2"/>
    <w:rsid w:val="00AA73D3"/>
    <w:rsid w:val="00AB0424"/>
    <w:rsid w:val="00AB0892"/>
    <w:rsid w:val="00AB0DFF"/>
    <w:rsid w:val="00AB2274"/>
    <w:rsid w:val="00AB3FB3"/>
    <w:rsid w:val="00AB4AA7"/>
    <w:rsid w:val="00AB4AB2"/>
    <w:rsid w:val="00AB4EF7"/>
    <w:rsid w:val="00AB6EEA"/>
    <w:rsid w:val="00AB7E89"/>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5F80"/>
    <w:rsid w:val="00AD6705"/>
    <w:rsid w:val="00AD6FCE"/>
    <w:rsid w:val="00AD7476"/>
    <w:rsid w:val="00AD7F4C"/>
    <w:rsid w:val="00AE06EC"/>
    <w:rsid w:val="00AE0CD3"/>
    <w:rsid w:val="00AE1D05"/>
    <w:rsid w:val="00AE1ED9"/>
    <w:rsid w:val="00AE2106"/>
    <w:rsid w:val="00AE301D"/>
    <w:rsid w:val="00AE38AB"/>
    <w:rsid w:val="00AE44DF"/>
    <w:rsid w:val="00AE4C31"/>
    <w:rsid w:val="00AE4CE5"/>
    <w:rsid w:val="00AE53D5"/>
    <w:rsid w:val="00AE5D03"/>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401B"/>
    <w:rsid w:val="00B14837"/>
    <w:rsid w:val="00B14B3C"/>
    <w:rsid w:val="00B1568E"/>
    <w:rsid w:val="00B16B0B"/>
    <w:rsid w:val="00B16F17"/>
    <w:rsid w:val="00B17B9C"/>
    <w:rsid w:val="00B20781"/>
    <w:rsid w:val="00B20F0D"/>
    <w:rsid w:val="00B20FD1"/>
    <w:rsid w:val="00B22017"/>
    <w:rsid w:val="00B22FCF"/>
    <w:rsid w:val="00B23048"/>
    <w:rsid w:val="00B235A8"/>
    <w:rsid w:val="00B23A6A"/>
    <w:rsid w:val="00B23E19"/>
    <w:rsid w:val="00B2420A"/>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F3E"/>
    <w:rsid w:val="00B35619"/>
    <w:rsid w:val="00B36038"/>
    <w:rsid w:val="00B3673B"/>
    <w:rsid w:val="00B36A1A"/>
    <w:rsid w:val="00B375B2"/>
    <w:rsid w:val="00B37DD9"/>
    <w:rsid w:val="00B4160D"/>
    <w:rsid w:val="00B42339"/>
    <w:rsid w:val="00B424C7"/>
    <w:rsid w:val="00B4275E"/>
    <w:rsid w:val="00B42B48"/>
    <w:rsid w:val="00B42C26"/>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4D4"/>
    <w:rsid w:val="00B57E99"/>
    <w:rsid w:val="00B57FB8"/>
    <w:rsid w:val="00B60F2B"/>
    <w:rsid w:val="00B60FB6"/>
    <w:rsid w:val="00B612DF"/>
    <w:rsid w:val="00B61DBC"/>
    <w:rsid w:val="00B61DC2"/>
    <w:rsid w:val="00B622EE"/>
    <w:rsid w:val="00B6266E"/>
    <w:rsid w:val="00B62A91"/>
    <w:rsid w:val="00B62D98"/>
    <w:rsid w:val="00B6364D"/>
    <w:rsid w:val="00B636F5"/>
    <w:rsid w:val="00B65848"/>
    <w:rsid w:val="00B66974"/>
    <w:rsid w:val="00B67790"/>
    <w:rsid w:val="00B7094C"/>
    <w:rsid w:val="00B721EA"/>
    <w:rsid w:val="00B7225A"/>
    <w:rsid w:val="00B72285"/>
    <w:rsid w:val="00B73EEB"/>
    <w:rsid w:val="00B7408F"/>
    <w:rsid w:val="00B751C3"/>
    <w:rsid w:val="00B755D6"/>
    <w:rsid w:val="00B755FE"/>
    <w:rsid w:val="00B75706"/>
    <w:rsid w:val="00B75A6A"/>
    <w:rsid w:val="00B75B7C"/>
    <w:rsid w:val="00B76565"/>
    <w:rsid w:val="00B80FD1"/>
    <w:rsid w:val="00B810A6"/>
    <w:rsid w:val="00B83B3E"/>
    <w:rsid w:val="00B8429E"/>
    <w:rsid w:val="00B8496B"/>
    <w:rsid w:val="00B855BC"/>
    <w:rsid w:val="00B855C0"/>
    <w:rsid w:val="00B860AD"/>
    <w:rsid w:val="00B87D91"/>
    <w:rsid w:val="00B87FAA"/>
    <w:rsid w:val="00B903E3"/>
    <w:rsid w:val="00B90439"/>
    <w:rsid w:val="00B92E14"/>
    <w:rsid w:val="00B949F0"/>
    <w:rsid w:val="00B94BB4"/>
    <w:rsid w:val="00B96E7C"/>
    <w:rsid w:val="00B97157"/>
    <w:rsid w:val="00BA0588"/>
    <w:rsid w:val="00BA0903"/>
    <w:rsid w:val="00BA1483"/>
    <w:rsid w:val="00BA184E"/>
    <w:rsid w:val="00BA1B90"/>
    <w:rsid w:val="00BA1FFF"/>
    <w:rsid w:val="00BA221F"/>
    <w:rsid w:val="00BA2F49"/>
    <w:rsid w:val="00BA327F"/>
    <w:rsid w:val="00BA38F2"/>
    <w:rsid w:val="00BA3D3F"/>
    <w:rsid w:val="00BA401C"/>
    <w:rsid w:val="00BA574E"/>
    <w:rsid w:val="00BA59B2"/>
    <w:rsid w:val="00BA607B"/>
    <w:rsid w:val="00BA6266"/>
    <w:rsid w:val="00BA7927"/>
    <w:rsid w:val="00BA7AE5"/>
    <w:rsid w:val="00BA7CAD"/>
    <w:rsid w:val="00BB0365"/>
    <w:rsid w:val="00BB0495"/>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51D"/>
    <w:rsid w:val="00BD67F8"/>
    <w:rsid w:val="00BD6B8C"/>
    <w:rsid w:val="00BE1489"/>
    <w:rsid w:val="00BE3C7F"/>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45C3"/>
    <w:rsid w:val="00BF4885"/>
    <w:rsid w:val="00BF53D8"/>
    <w:rsid w:val="00BF5426"/>
    <w:rsid w:val="00BF596E"/>
    <w:rsid w:val="00BF5EEE"/>
    <w:rsid w:val="00BF61F4"/>
    <w:rsid w:val="00BF6ADC"/>
    <w:rsid w:val="00BF73BF"/>
    <w:rsid w:val="00BF758A"/>
    <w:rsid w:val="00BF7779"/>
    <w:rsid w:val="00BF7CCF"/>
    <w:rsid w:val="00C02A93"/>
    <w:rsid w:val="00C04146"/>
    <w:rsid w:val="00C04303"/>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6A2E"/>
    <w:rsid w:val="00C16C0F"/>
    <w:rsid w:val="00C16CAD"/>
    <w:rsid w:val="00C1778F"/>
    <w:rsid w:val="00C21AD7"/>
    <w:rsid w:val="00C22483"/>
    <w:rsid w:val="00C2249C"/>
    <w:rsid w:val="00C22718"/>
    <w:rsid w:val="00C22D7D"/>
    <w:rsid w:val="00C2463A"/>
    <w:rsid w:val="00C246A4"/>
    <w:rsid w:val="00C24743"/>
    <w:rsid w:val="00C24CEE"/>
    <w:rsid w:val="00C252D9"/>
    <w:rsid w:val="00C2593E"/>
    <w:rsid w:val="00C2596A"/>
    <w:rsid w:val="00C263D3"/>
    <w:rsid w:val="00C27053"/>
    <w:rsid w:val="00C276F0"/>
    <w:rsid w:val="00C30875"/>
    <w:rsid w:val="00C30B78"/>
    <w:rsid w:val="00C31046"/>
    <w:rsid w:val="00C32A79"/>
    <w:rsid w:val="00C32E15"/>
    <w:rsid w:val="00C33364"/>
    <w:rsid w:val="00C33D51"/>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1740"/>
    <w:rsid w:val="00C51992"/>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60BDA"/>
    <w:rsid w:val="00C61CE5"/>
    <w:rsid w:val="00C62853"/>
    <w:rsid w:val="00C63AFE"/>
    <w:rsid w:val="00C63EEE"/>
    <w:rsid w:val="00C64264"/>
    <w:rsid w:val="00C64350"/>
    <w:rsid w:val="00C64804"/>
    <w:rsid w:val="00C651C1"/>
    <w:rsid w:val="00C660A7"/>
    <w:rsid w:val="00C66D9C"/>
    <w:rsid w:val="00C672C3"/>
    <w:rsid w:val="00C67384"/>
    <w:rsid w:val="00C676E9"/>
    <w:rsid w:val="00C678BA"/>
    <w:rsid w:val="00C714B0"/>
    <w:rsid w:val="00C72161"/>
    <w:rsid w:val="00C72AC2"/>
    <w:rsid w:val="00C7426C"/>
    <w:rsid w:val="00C74CFA"/>
    <w:rsid w:val="00C74DD5"/>
    <w:rsid w:val="00C7562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F4"/>
    <w:rsid w:val="00CA61C9"/>
    <w:rsid w:val="00CA674B"/>
    <w:rsid w:val="00CA680B"/>
    <w:rsid w:val="00CA6D0E"/>
    <w:rsid w:val="00CA70EF"/>
    <w:rsid w:val="00CA72DC"/>
    <w:rsid w:val="00CA7C91"/>
    <w:rsid w:val="00CB0891"/>
    <w:rsid w:val="00CB0E8D"/>
    <w:rsid w:val="00CB2501"/>
    <w:rsid w:val="00CB39E0"/>
    <w:rsid w:val="00CB3BA5"/>
    <w:rsid w:val="00CB4D0E"/>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6D00"/>
    <w:rsid w:val="00CC78F3"/>
    <w:rsid w:val="00CD1344"/>
    <w:rsid w:val="00CD173B"/>
    <w:rsid w:val="00CD192E"/>
    <w:rsid w:val="00CD2F77"/>
    <w:rsid w:val="00CD3399"/>
    <w:rsid w:val="00CD3C25"/>
    <w:rsid w:val="00CD446B"/>
    <w:rsid w:val="00CD6D5A"/>
    <w:rsid w:val="00CE002E"/>
    <w:rsid w:val="00CE0174"/>
    <w:rsid w:val="00CE025E"/>
    <w:rsid w:val="00CE0287"/>
    <w:rsid w:val="00CE1C99"/>
    <w:rsid w:val="00CE1CFC"/>
    <w:rsid w:val="00CE2859"/>
    <w:rsid w:val="00CE2862"/>
    <w:rsid w:val="00CE2CBD"/>
    <w:rsid w:val="00CE3139"/>
    <w:rsid w:val="00CE3DF0"/>
    <w:rsid w:val="00CE3ED3"/>
    <w:rsid w:val="00CE46A5"/>
    <w:rsid w:val="00CE5298"/>
    <w:rsid w:val="00CE5995"/>
    <w:rsid w:val="00CE71D7"/>
    <w:rsid w:val="00CE7703"/>
    <w:rsid w:val="00CE7AA0"/>
    <w:rsid w:val="00CE7C60"/>
    <w:rsid w:val="00CF00B3"/>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76E6"/>
    <w:rsid w:val="00D07E7B"/>
    <w:rsid w:val="00D10D24"/>
    <w:rsid w:val="00D11FA9"/>
    <w:rsid w:val="00D13012"/>
    <w:rsid w:val="00D1440D"/>
    <w:rsid w:val="00D16316"/>
    <w:rsid w:val="00D17E00"/>
    <w:rsid w:val="00D20194"/>
    <w:rsid w:val="00D207D4"/>
    <w:rsid w:val="00D215F4"/>
    <w:rsid w:val="00D21C3F"/>
    <w:rsid w:val="00D2202E"/>
    <w:rsid w:val="00D22FD5"/>
    <w:rsid w:val="00D2369D"/>
    <w:rsid w:val="00D23769"/>
    <w:rsid w:val="00D23DDA"/>
    <w:rsid w:val="00D245D4"/>
    <w:rsid w:val="00D24DE6"/>
    <w:rsid w:val="00D25E30"/>
    <w:rsid w:val="00D260BD"/>
    <w:rsid w:val="00D26F58"/>
    <w:rsid w:val="00D26F86"/>
    <w:rsid w:val="00D27B92"/>
    <w:rsid w:val="00D30380"/>
    <w:rsid w:val="00D3223B"/>
    <w:rsid w:val="00D32E03"/>
    <w:rsid w:val="00D3382F"/>
    <w:rsid w:val="00D33EE7"/>
    <w:rsid w:val="00D34D92"/>
    <w:rsid w:val="00D35A05"/>
    <w:rsid w:val="00D35DF4"/>
    <w:rsid w:val="00D3649E"/>
    <w:rsid w:val="00D366EF"/>
    <w:rsid w:val="00D36862"/>
    <w:rsid w:val="00D36BBE"/>
    <w:rsid w:val="00D3765E"/>
    <w:rsid w:val="00D376C0"/>
    <w:rsid w:val="00D37993"/>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8DC"/>
    <w:rsid w:val="00D57375"/>
    <w:rsid w:val="00D57693"/>
    <w:rsid w:val="00D576AA"/>
    <w:rsid w:val="00D57DAF"/>
    <w:rsid w:val="00D57E34"/>
    <w:rsid w:val="00D60AD5"/>
    <w:rsid w:val="00D61149"/>
    <w:rsid w:val="00D6134F"/>
    <w:rsid w:val="00D6148A"/>
    <w:rsid w:val="00D61D33"/>
    <w:rsid w:val="00D63AD6"/>
    <w:rsid w:val="00D6608B"/>
    <w:rsid w:val="00D6627E"/>
    <w:rsid w:val="00D663C7"/>
    <w:rsid w:val="00D66FFB"/>
    <w:rsid w:val="00D670FC"/>
    <w:rsid w:val="00D67994"/>
    <w:rsid w:val="00D70B09"/>
    <w:rsid w:val="00D70F1C"/>
    <w:rsid w:val="00D70F76"/>
    <w:rsid w:val="00D716D2"/>
    <w:rsid w:val="00D71C18"/>
    <w:rsid w:val="00D738B5"/>
    <w:rsid w:val="00D7494E"/>
    <w:rsid w:val="00D75B15"/>
    <w:rsid w:val="00D767DB"/>
    <w:rsid w:val="00D76E8C"/>
    <w:rsid w:val="00D80209"/>
    <w:rsid w:val="00D80430"/>
    <w:rsid w:val="00D8088B"/>
    <w:rsid w:val="00D80BCF"/>
    <w:rsid w:val="00D80D4F"/>
    <w:rsid w:val="00D80F11"/>
    <w:rsid w:val="00D81D2B"/>
    <w:rsid w:val="00D81D75"/>
    <w:rsid w:val="00D81F8C"/>
    <w:rsid w:val="00D82A5E"/>
    <w:rsid w:val="00D834CD"/>
    <w:rsid w:val="00D83B83"/>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BE5"/>
    <w:rsid w:val="00D9718A"/>
    <w:rsid w:val="00D97738"/>
    <w:rsid w:val="00DA0A17"/>
    <w:rsid w:val="00DA11B6"/>
    <w:rsid w:val="00DA18AA"/>
    <w:rsid w:val="00DA1B54"/>
    <w:rsid w:val="00DA1BE2"/>
    <w:rsid w:val="00DA1F0E"/>
    <w:rsid w:val="00DA2053"/>
    <w:rsid w:val="00DA32FC"/>
    <w:rsid w:val="00DA33FA"/>
    <w:rsid w:val="00DA3644"/>
    <w:rsid w:val="00DA556F"/>
    <w:rsid w:val="00DA5898"/>
    <w:rsid w:val="00DA5B0B"/>
    <w:rsid w:val="00DA7CF8"/>
    <w:rsid w:val="00DA7FE2"/>
    <w:rsid w:val="00DB0F71"/>
    <w:rsid w:val="00DB16A2"/>
    <w:rsid w:val="00DB2646"/>
    <w:rsid w:val="00DB3894"/>
    <w:rsid w:val="00DB3A0B"/>
    <w:rsid w:val="00DB3B77"/>
    <w:rsid w:val="00DB3E39"/>
    <w:rsid w:val="00DB4C26"/>
    <w:rsid w:val="00DB7AD3"/>
    <w:rsid w:val="00DB7CFF"/>
    <w:rsid w:val="00DB7E20"/>
    <w:rsid w:val="00DC00B9"/>
    <w:rsid w:val="00DC1372"/>
    <w:rsid w:val="00DC186D"/>
    <w:rsid w:val="00DC1A3A"/>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5083"/>
    <w:rsid w:val="00DD5881"/>
    <w:rsid w:val="00DD675D"/>
    <w:rsid w:val="00DE0277"/>
    <w:rsid w:val="00DE0C3C"/>
    <w:rsid w:val="00DE0DD5"/>
    <w:rsid w:val="00DE10CB"/>
    <w:rsid w:val="00DE13C9"/>
    <w:rsid w:val="00DE224C"/>
    <w:rsid w:val="00DE34E4"/>
    <w:rsid w:val="00DE38B6"/>
    <w:rsid w:val="00DE3D30"/>
    <w:rsid w:val="00DE3F78"/>
    <w:rsid w:val="00DE413F"/>
    <w:rsid w:val="00DE4A8B"/>
    <w:rsid w:val="00DE5238"/>
    <w:rsid w:val="00DE5293"/>
    <w:rsid w:val="00DE7019"/>
    <w:rsid w:val="00DF10A4"/>
    <w:rsid w:val="00DF1343"/>
    <w:rsid w:val="00DF2C5C"/>
    <w:rsid w:val="00DF4572"/>
    <w:rsid w:val="00DF45B7"/>
    <w:rsid w:val="00DF60BC"/>
    <w:rsid w:val="00DF614A"/>
    <w:rsid w:val="00DF6F83"/>
    <w:rsid w:val="00DF7D60"/>
    <w:rsid w:val="00E012E1"/>
    <w:rsid w:val="00E0204C"/>
    <w:rsid w:val="00E03A22"/>
    <w:rsid w:val="00E04926"/>
    <w:rsid w:val="00E04A3E"/>
    <w:rsid w:val="00E053AE"/>
    <w:rsid w:val="00E0590D"/>
    <w:rsid w:val="00E06493"/>
    <w:rsid w:val="00E0691B"/>
    <w:rsid w:val="00E074F0"/>
    <w:rsid w:val="00E07634"/>
    <w:rsid w:val="00E07B2F"/>
    <w:rsid w:val="00E07FFD"/>
    <w:rsid w:val="00E10D7F"/>
    <w:rsid w:val="00E11E8B"/>
    <w:rsid w:val="00E1216E"/>
    <w:rsid w:val="00E12519"/>
    <w:rsid w:val="00E130E0"/>
    <w:rsid w:val="00E13106"/>
    <w:rsid w:val="00E138D7"/>
    <w:rsid w:val="00E138DB"/>
    <w:rsid w:val="00E13C60"/>
    <w:rsid w:val="00E13EF4"/>
    <w:rsid w:val="00E141CF"/>
    <w:rsid w:val="00E14205"/>
    <w:rsid w:val="00E14CF1"/>
    <w:rsid w:val="00E14E04"/>
    <w:rsid w:val="00E16401"/>
    <w:rsid w:val="00E177A0"/>
    <w:rsid w:val="00E17DA5"/>
    <w:rsid w:val="00E200F0"/>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53"/>
    <w:rsid w:val="00E27DBD"/>
    <w:rsid w:val="00E3087F"/>
    <w:rsid w:val="00E30AA8"/>
    <w:rsid w:val="00E30EE6"/>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41648"/>
    <w:rsid w:val="00E41665"/>
    <w:rsid w:val="00E42227"/>
    <w:rsid w:val="00E424C9"/>
    <w:rsid w:val="00E42A97"/>
    <w:rsid w:val="00E43135"/>
    <w:rsid w:val="00E438B0"/>
    <w:rsid w:val="00E43E50"/>
    <w:rsid w:val="00E446AA"/>
    <w:rsid w:val="00E4503E"/>
    <w:rsid w:val="00E4550D"/>
    <w:rsid w:val="00E464DF"/>
    <w:rsid w:val="00E472A8"/>
    <w:rsid w:val="00E507D1"/>
    <w:rsid w:val="00E50B1C"/>
    <w:rsid w:val="00E50E29"/>
    <w:rsid w:val="00E5144F"/>
    <w:rsid w:val="00E51A96"/>
    <w:rsid w:val="00E531EB"/>
    <w:rsid w:val="00E535DF"/>
    <w:rsid w:val="00E5529B"/>
    <w:rsid w:val="00E5571B"/>
    <w:rsid w:val="00E55AD4"/>
    <w:rsid w:val="00E5704C"/>
    <w:rsid w:val="00E57D2A"/>
    <w:rsid w:val="00E60D54"/>
    <w:rsid w:val="00E61A39"/>
    <w:rsid w:val="00E61BBA"/>
    <w:rsid w:val="00E61BBC"/>
    <w:rsid w:val="00E62435"/>
    <w:rsid w:val="00E62519"/>
    <w:rsid w:val="00E62FE6"/>
    <w:rsid w:val="00E6329E"/>
    <w:rsid w:val="00E6492A"/>
    <w:rsid w:val="00E64DE2"/>
    <w:rsid w:val="00E651FD"/>
    <w:rsid w:val="00E657D0"/>
    <w:rsid w:val="00E66EA9"/>
    <w:rsid w:val="00E677BE"/>
    <w:rsid w:val="00E67AF6"/>
    <w:rsid w:val="00E67E88"/>
    <w:rsid w:val="00E70CB5"/>
    <w:rsid w:val="00E71FAB"/>
    <w:rsid w:val="00E72056"/>
    <w:rsid w:val="00E7242C"/>
    <w:rsid w:val="00E729BB"/>
    <w:rsid w:val="00E72F07"/>
    <w:rsid w:val="00E739E8"/>
    <w:rsid w:val="00E75135"/>
    <w:rsid w:val="00E7641E"/>
    <w:rsid w:val="00E76712"/>
    <w:rsid w:val="00E76CA3"/>
    <w:rsid w:val="00E801C4"/>
    <w:rsid w:val="00E8039D"/>
    <w:rsid w:val="00E8148D"/>
    <w:rsid w:val="00E81518"/>
    <w:rsid w:val="00E816D2"/>
    <w:rsid w:val="00E81F46"/>
    <w:rsid w:val="00E824B1"/>
    <w:rsid w:val="00E82E93"/>
    <w:rsid w:val="00E83CF5"/>
    <w:rsid w:val="00E83E8D"/>
    <w:rsid w:val="00E856C3"/>
    <w:rsid w:val="00E85970"/>
    <w:rsid w:val="00E86E87"/>
    <w:rsid w:val="00E87129"/>
    <w:rsid w:val="00E87449"/>
    <w:rsid w:val="00E9037C"/>
    <w:rsid w:val="00E90458"/>
    <w:rsid w:val="00E91199"/>
    <w:rsid w:val="00E9288B"/>
    <w:rsid w:val="00E934F5"/>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A3C"/>
    <w:rsid w:val="00EA2B5B"/>
    <w:rsid w:val="00EA4EF5"/>
    <w:rsid w:val="00EA5083"/>
    <w:rsid w:val="00EA556B"/>
    <w:rsid w:val="00EA563F"/>
    <w:rsid w:val="00EA5900"/>
    <w:rsid w:val="00EA5B72"/>
    <w:rsid w:val="00EA5F06"/>
    <w:rsid w:val="00EA60D6"/>
    <w:rsid w:val="00EA6405"/>
    <w:rsid w:val="00EA6992"/>
    <w:rsid w:val="00EA7A20"/>
    <w:rsid w:val="00EA7CFD"/>
    <w:rsid w:val="00EA7F8B"/>
    <w:rsid w:val="00EB043F"/>
    <w:rsid w:val="00EB2C18"/>
    <w:rsid w:val="00EB2C92"/>
    <w:rsid w:val="00EB3B19"/>
    <w:rsid w:val="00EB441F"/>
    <w:rsid w:val="00EB484C"/>
    <w:rsid w:val="00EB4A84"/>
    <w:rsid w:val="00EB4C30"/>
    <w:rsid w:val="00EB6036"/>
    <w:rsid w:val="00EB65AA"/>
    <w:rsid w:val="00EB66BC"/>
    <w:rsid w:val="00EB6F5F"/>
    <w:rsid w:val="00EB70CC"/>
    <w:rsid w:val="00EB7DC1"/>
    <w:rsid w:val="00EC0D88"/>
    <w:rsid w:val="00EC0E99"/>
    <w:rsid w:val="00EC1905"/>
    <w:rsid w:val="00EC2110"/>
    <w:rsid w:val="00EC2BF7"/>
    <w:rsid w:val="00EC2C46"/>
    <w:rsid w:val="00EC307B"/>
    <w:rsid w:val="00EC381B"/>
    <w:rsid w:val="00EC50DD"/>
    <w:rsid w:val="00EC52F3"/>
    <w:rsid w:val="00EC5A8D"/>
    <w:rsid w:val="00EC6135"/>
    <w:rsid w:val="00EC6750"/>
    <w:rsid w:val="00EC75C9"/>
    <w:rsid w:val="00ED1706"/>
    <w:rsid w:val="00ED2528"/>
    <w:rsid w:val="00ED25D4"/>
    <w:rsid w:val="00ED26F0"/>
    <w:rsid w:val="00ED35AC"/>
    <w:rsid w:val="00ED3634"/>
    <w:rsid w:val="00ED4223"/>
    <w:rsid w:val="00ED4D77"/>
    <w:rsid w:val="00ED65F5"/>
    <w:rsid w:val="00ED6676"/>
    <w:rsid w:val="00ED674B"/>
    <w:rsid w:val="00ED67A7"/>
    <w:rsid w:val="00ED6E72"/>
    <w:rsid w:val="00ED7B55"/>
    <w:rsid w:val="00EE01C3"/>
    <w:rsid w:val="00EE0952"/>
    <w:rsid w:val="00EE0DBA"/>
    <w:rsid w:val="00EE2537"/>
    <w:rsid w:val="00EE26AD"/>
    <w:rsid w:val="00EE26C3"/>
    <w:rsid w:val="00EE289E"/>
    <w:rsid w:val="00EE3263"/>
    <w:rsid w:val="00EE33D5"/>
    <w:rsid w:val="00EE43AE"/>
    <w:rsid w:val="00EE4CFD"/>
    <w:rsid w:val="00EE5485"/>
    <w:rsid w:val="00EE66CF"/>
    <w:rsid w:val="00EE6D73"/>
    <w:rsid w:val="00EE72F8"/>
    <w:rsid w:val="00EF155A"/>
    <w:rsid w:val="00EF1B56"/>
    <w:rsid w:val="00EF1EB3"/>
    <w:rsid w:val="00EF2305"/>
    <w:rsid w:val="00EF2B75"/>
    <w:rsid w:val="00EF359F"/>
    <w:rsid w:val="00EF3FB5"/>
    <w:rsid w:val="00EF4193"/>
    <w:rsid w:val="00EF4199"/>
    <w:rsid w:val="00EF4CAC"/>
    <w:rsid w:val="00EF4DB0"/>
    <w:rsid w:val="00EF6B09"/>
    <w:rsid w:val="00EF6F68"/>
    <w:rsid w:val="00EF723F"/>
    <w:rsid w:val="00EF7346"/>
    <w:rsid w:val="00EF7991"/>
    <w:rsid w:val="00F009BF"/>
    <w:rsid w:val="00F00C41"/>
    <w:rsid w:val="00F00EE5"/>
    <w:rsid w:val="00F0146A"/>
    <w:rsid w:val="00F01AFA"/>
    <w:rsid w:val="00F01BE0"/>
    <w:rsid w:val="00F02014"/>
    <w:rsid w:val="00F023F4"/>
    <w:rsid w:val="00F025B9"/>
    <w:rsid w:val="00F02E4E"/>
    <w:rsid w:val="00F03F47"/>
    <w:rsid w:val="00F04595"/>
    <w:rsid w:val="00F045BC"/>
    <w:rsid w:val="00F04FD0"/>
    <w:rsid w:val="00F05EE2"/>
    <w:rsid w:val="00F06439"/>
    <w:rsid w:val="00F07DA8"/>
    <w:rsid w:val="00F10565"/>
    <w:rsid w:val="00F10DB3"/>
    <w:rsid w:val="00F1101C"/>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7153"/>
    <w:rsid w:val="00F27B63"/>
    <w:rsid w:val="00F27CE9"/>
    <w:rsid w:val="00F317CF"/>
    <w:rsid w:val="00F31BA2"/>
    <w:rsid w:val="00F31C25"/>
    <w:rsid w:val="00F31DA7"/>
    <w:rsid w:val="00F31F35"/>
    <w:rsid w:val="00F31FF5"/>
    <w:rsid w:val="00F32365"/>
    <w:rsid w:val="00F35ED4"/>
    <w:rsid w:val="00F36064"/>
    <w:rsid w:val="00F368A4"/>
    <w:rsid w:val="00F3694B"/>
    <w:rsid w:val="00F36CAF"/>
    <w:rsid w:val="00F36CB0"/>
    <w:rsid w:val="00F371E5"/>
    <w:rsid w:val="00F37B0F"/>
    <w:rsid w:val="00F4005A"/>
    <w:rsid w:val="00F4039A"/>
    <w:rsid w:val="00F40E13"/>
    <w:rsid w:val="00F40E83"/>
    <w:rsid w:val="00F41688"/>
    <w:rsid w:val="00F42033"/>
    <w:rsid w:val="00F4372E"/>
    <w:rsid w:val="00F43A76"/>
    <w:rsid w:val="00F445C9"/>
    <w:rsid w:val="00F44A1C"/>
    <w:rsid w:val="00F4529B"/>
    <w:rsid w:val="00F46586"/>
    <w:rsid w:val="00F47562"/>
    <w:rsid w:val="00F47EE5"/>
    <w:rsid w:val="00F509A4"/>
    <w:rsid w:val="00F51491"/>
    <w:rsid w:val="00F51B8E"/>
    <w:rsid w:val="00F51C90"/>
    <w:rsid w:val="00F5220C"/>
    <w:rsid w:val="00F52798"/>
    <w:rsid w:val="00F52BE6"/>
    <w:rsid w:val="00F53995"/>
    <w:rsid w:val="00F53A2C"/>
    <w:rsid w:val="00F541B5"/>
    <w:rsid w:val="00F54315"/>
    <w:rsid w:val="00F546AE"/>
    <w:rsid w:val="00F567F4"/>
    <w:rsid w:val="00F576D0"/>
    <w:rsid w:val="00F60804"/>
    <w:rsid w:val="00F60C31"/>
    <w:rsid w:val="00F60F89"/>
    <w:rsid w:val="00F61531"/>
    <w:rsid w:val="00F644C2"/>
    <w:rsid w:val="00F648D6"/>
    <w:rsid w:val="00F64B26"/>
    <w:rsid w:val="00F66213"/>
    <w:rsid w:val="00F66BAC"/>
    <w:rsid w:val="00F66EF3"/>
    <w:rsid w:val="00F66F44"/>
    <w:rsid w:val="00F67AF4"/>
    <w:rsid w:val="00F67F4B"/>
    <w:rsid w:val="00F70954"/>
    <w:rsid w:val="00F71042"/>
    <w:rsid w:val="00F71BB4"/>
    <w:rsid w:val="00F72258"/>
    <w:rsid w:val="00F73993"/>
    <w:rsid w:val="00F739E4"/>
    <w:rsid w:val="00F755DC"/>
    <w:rsid w:val="00F75882"/>
    <w:rsid w:val="00F7665C"/>
    <w:rsid w:val="00F76A03"/>
    <w:rsid w:val="00F76C5B"/>
    <w:rsid w:val="00F8053A"/>
    <w:rsid w:val="00F80E32"/>
    <w:rsid w:val="00F81C6F"/>
    <w:rsid w:val="00F82F0A"/>
    <w:rsid w:val="00F83AF7"/>
    <w:rsid w:val="00F846B8"/>
    <w:rsid w:val="00F84882"/>
    <w:rsid w:val="00F84F60"/>
    <w:rsid w:val="00F8532C"/>
    <w:rsid w:val="00F853C6"/>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35D2"/>
    <w:rsid w:val="00FA3933"/>
    <w:rsid w:val="00FA3BF1"/>
    <w:rsid w:val="00FA420C"/>
    <w:rsid w:val="00FA47F3"/>
    <w:rsid w:val="00FA5270"/>
    <w:rsid w:val="00FA647D"/>
    <w:rsid w:val="00FA6BAA"/>
    <w:rsid w:val="00FA722B"/>
    <w:rsid w:val="00FA7360"/>
    <w:rsid w:val="00FA738F"/>
    <w:rsid w:val="00FA73A5"/>
    <w:rsid w:val="00FB04CC"/>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B6E"/>
    <w:rsid w:val="00FC1E0D"/>
    <w:rsid w:val="00FC24BB"/>
    <w:rsid w:val="00FC416C"/>
    <w:rsid w:val="00FC5508"/>
    <w:rsid w:val="00FC5BF0"/>
    <w:rsid w:val="00FC5C06"/>
    <w:rsid w:val="00FC5DD8"/>
    <w:rsid w:val="00FC6030"/>
    <w:rsid w:val="00FC61FF"/>
    <w:rsid w:val="00FC6260"/>
    <w:rsid w:val="00FC67A2"/>
    <w:rsid w:val="00FC6CD8"/>
    <w:rsid w:val="00FC7AFA"/>
    <w:rsid w:val="00FD00EC"/>
    <w:rsid w:val="00FD03F8"/>
    <w:rsid w:val="00FD049B"/>
    <w:rsid w:val="00FD0BB3"/>
    <w:rsid w:val="00FD2793"/>
    <w:rsid w:val="00FD3534"/>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6192"/>
    <w:rsid w:val="00FE76FF"/>
    <w:rsid w:val="00FE7B1A"/>
    <w:rsid w:val="00FE7F62"/>
    <w:rsid w:val="00FE7FA1"/>
    <w:rsid w:val="00FF0068"/>
    <w:rsid w:val="00FF0804"/>
    <w:rsid w:val="00FF18DE"/>
    <w:rsid w:val="00FF278C"/>
    <w:rsid w:val="00FF2CA1"/>
    <w:rsid w:val="00FF31CE"/>
    <w:rsid w:val="00FF3215"/>
    <w:rsid w:val="00FF3EDE"/>
    <w:rsid w:val="00FF5CF6"/>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BF250FCA-4A0B-420B-B95E-61A2D7B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1"/>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13989624">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2638170">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40146358">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5672571">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44066323">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02A3.6AE544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5" ma:contentTypeDescription="Create a new document." ma:contentTypeScope="" ma:versionID="3ab5e7b1c7a1c2e418b036601908a94d">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ee9dbbca49b283e862ccb4a433bb06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F504-6E0C-4926-ADCB-1ED2C586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3.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4.xml><?xml version="1.0" encoding="utf-8"?>
<ds:datastoreItem xmlns:ds="http://schemas.openxmlformats.org/officeDocument/2006/customXml" ds:itemID="{1F26471E-C433-4425-9C82-E2BA685E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Sathish</cp:lastModifiedBy>
  <cp:revision>9</cp:revision>
  <cp:lastPrinted>2024-01-26T09:19:00Z</cp:lastPrinted>
  <dcterms:created xsi:type="dcterms:W3CDTF">2024-01-31T09:06:00Z</dcterms:created>
  <dcterms:modified xsi:type="dcterms:W3CDTF">2024-01-31T11:03:00Z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