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CC382" w14:textId="5AD21385" w:rsidR="009E1B4B" w:rsidRDefault="009E1B4B" w:rsidP="009E1B4B">
      <w:pPr>
        <w:spacing w:after="120" w:line="480" w:lineRule="auto"/>
        <w:jc w:val="center"/>
        <w:rPr>
          <w:rFonts w:ascii="Arial" w:hAnsi="Arial" w:cs="Arial"/>
          <w:b/>
          <w:bCs/>
          <w:color w:val="000000"/>
          <w:spacing w:val="-2"/>
          <w:lang w:val="en-GB"/>
        </w:rPr>
      </w:pPr>
      <w:bookmarkStart w:id="0" w:name="_GoBack"/>
      <w:bookmarkEnd w:id="0"/>
      <w:r w:rsidRPr="009E1B4B">
        <w:rPr>
          <w:rFonts w:ascii="Arial" w:hAnsi="Arial" w:cs="Arial"/>
          <w:b/>
          <w:bCs/>
          <w:noProof/>
          <w:color w:val="000000"/>
          <w:spacing w:val="-2"/>
          <w:lang w:val="en-US"/>
        </w:rPr>
        <w:drawing>
          <wp:inline distT="0" distB="0" distL="0" distR="0" wp14:anchorId="3D8AF830" wp14:editId="1FF3DB04">
            <wp:extent cx="951230" cy="94472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3565" cy="986767"/>
                    </a:xfrm>
                    <a:prstGeom prst="rect">
                      <a:avLst/>
                    </a:prstGeom>
                  </pic:spPr>
                </pic:pic>
              </a:graphicData>
            </a:graphic>
          </wp:inline>
        </w:drawing>
      </w:r>
    </w:p>
    <w:p w14:paraId="4F130406" w14:textId="31399E5A" w:rsidR="00CE488E" w:rsidRPr="004F5525" w:rsidRDefault="00CE488E" w:rsidP="00CE488E">
      <w:pPr>
        <w:spacing w:after="120" w:line="480" w:lineRule="auto"/>
        <w:jc w:val="center"/>
        <w:rPr>
          <w:rFonts w:ascii="Arial" w:hAnsi="Arial" w:cs="Arial"/>
          <w:b/>
          <w:bCs/>
          <w:color w:val="000000"/>
          <w:spacing w:val="-2"/>
          <w:lang w:val="en-GB"/>
        </w:rPr>
      </w:pPr>
      <w:r w:rsidRPr="004F5525">
        <w:rPr>
          <w:rFonts w:ascii="Arial" w:hAnsi="Arial" w:cs="Arial"/>
          <w:b/>
          <w:bCs/>
          <w:color w:val="000000"/>
          <w:spacing w:val="-2"/>
          <w:lang w:val="en-GB"/>
        </w:rPr>
        <w:t>IN THE HIGH COURT OF SOUTH AFRICA</w:t>
      </w:r>
    </w:p>
    <w:p w14:paraId="278E312C" w14:textId="3BD8411C" w:rsidR="00CE488E" w:rsidRPr="004F5525" w:rsidRDefault="002455C2" w:rsidP="00CE488E">
      <w:pPr>
        <w:spacing w:after="120" w:line="480" w:lineRule="auto"/>
        <w:jc w:val="center"/>
        <w:rPr>
          <w:rFonts w:ascii="Arial" w:hAnsi="Arial" w:cs="Arial"/>
          <w:b/>
          <w:bCs/>
          <w:color w:val="000000"/>
          <w:spacing w:val="-2"/>
          <w:lang w:val="en-GB"/>
        </w:rPr>
      </w:pPr>
      <w:r>
        <w:rPr>
          <w:rFonts w:ascii="Arial" w:hAnsi="Arial" w:cs="Arial"/>
          <w:noProof/>
          <w:lang w:val="en-US"/>
        </w:rPr>
        <mc:AlternateContent>
          <mc:Choice Requires="wps">
            <w:drawing>
              <wp:anchor distT="0" distB="0" distL="114300" distR="114300" simplePos="0" relativeHeight="251659264" behindDoc="0" locked="0" layoutInCell="1" allowOverlap="1" wp14:anchorId="217C07BD" wp14:editId="0B263976">
                <wp:simplePos x="0" y="0"/>
                <wp:positionH relativeFrom="column">
                  <wp:posOffset>38735</wp:posOffset>
                </wp:positionH>
                <wp:positionV relativeFrom="paragraph">
                  <wp:posOffset>312849</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54F41D4F" w14:textId="77777777" w:rsidR="00095E9C" w:rsidRDefault="00095E9C" w:rsidP="00095E9C">
                            <w:pPr>
                              <w:jc w:val="center"/>
                              <w:rPr>
                                <w:rFonts w:ascii="Century Gothic" w:hAnsi="Century Gothic"/>
                                <w:b/>
                                <w:sz w:val="20"/>
                                <w:szCs w:val="20"/>
                              </w:rPr>
                            </w:pPr>
                          </w:p>
                          <w:p w14:paraId="34153079" w14:textId="77777777" w:rsidR="00095E9C" w:rsidRDefault="00095E9C" w:rsidP="00095E9C">
                            <w:pPr>
                              <w:numPr>
                                <w:ilvl w:val="0"/>
                                <w:numId w:val="13"/>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2BF16474" w14:textId="77777777" w:rsidR="00095E9C" w:rsidRDefault="00095E9C" w:rsidP="00095E9C">
                            <w:pPr>
                              <w:numPr>
                                <w:ilvl w:val="0"/>
                                <w:numId w:val="13"/>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66A78F74" w14:textId="77777777" w:rsidR="00095E9C" w:rsidRDefault="00095E9C" w:rsidP="00095E9C">
                            <w:pPr>
                              <w:numPr>
                                <w:ilvl w:val="0"/>
                                <w:numId w:val="13"/>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453742C3" w14:textId="77777777" w:rsidR="00095E9C" w:rsidRDefault="00095E9C" w:rsidP="00095E9C">
                            <w:pPr>
                              <w:rPr>
                                <w:rFonts w:ascii="Century Gothic" w:hAnsi="Century Gothic"/>
                                <w:sz w:val="20"/>
                                <w:szCs w:val="20"/>
                              </w:rPr>
                            </w:pPr>
                          </w:p>
                          <w:p w14:paraId="740902B6" w14:textId="4668B294" w:rsidR="00095E9C" w:rsidRDefault="00E6346C" w:rsidP="00E6346C">
                            <w:pPr>
                              <w:ind w:firstLine="720"/>
                              <w:rPr>
                                <w:rFonts w:ascii="Century Gothic" w:hAnsi="Century Gothic"/>
                                <w:sz w:val="20"/>
                                <w:szCs w:val="20"/>
                              </w:rPr>
                            </w:pPr>
                            <w:r>
                              <w:rPr>
                                <w:rFonts w:ascii="Century Gothic" w:hAnsi="Century Gothic"/>
                                <w:sz w:val="20"/>
                                <w:szCs w:val="20"/>
                              </w:rPr>
                              <w:t>11 November</w:t>
                            </w:r>
                            <w:r w:rsidR="00095E9C">
                              <w:rPr>
                                <w:rFonts w:ascii="Century Gothic" w:hAnsi="Century Gothic"/>
                                <w:sz w:val="20"/>
                                <w:szCs w:val="20"/>
                              </w:rPr>
                              <w:t xml:space="preserve"> 2022</w:t>
                            </w:r>
                            <w:r w:rsidR="00095E9C">
                              <w:rPr>
                                <w:rFonts w:ascii="Century Gothic" w:hAnsi="Century Gothic"/>
                                <w:sz w:val="20"/>
                                <w:szCs w:val="20"/>
                              </w:rPr>
                              <w:tab/>
                            </w:r>
                            <w:r w:rsidR="00095E9C">
                              <w:rPr>
                                <w:rFonts w:ascii="Century Gothic" w:hAnsi="Century Gothic"/>
                                <w:sz w:val="20"/>
                                <w:szCs w:val="20"/>
                              </w:rPr>
                              <w:tab/>
                            </w:r>
                          </w:p>
                          <w:p w14:paraId="18B9F216" w14:textId="2C8CD22D" w:rsidR="00095E9C" w:rsidRDefault="00095E9C" w:rsidP="00095E9C">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3088F41C" w14:textId="77777777" w:rsidR="00095E9C" w:rsidRDefault="00095E9C" w:rsidP="00095E9C">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C07BD" id="_x0000_t202" coordsize="21600,21600" o:spt="202" path="m,l,21600r21600,l21600,xe">
                <v:stroke joinstyle="miter"/>
                <v:path gradientshapeok="t" o:connecttype="rect"/>
              </v:shapetype>
              <v:shape id="Text Box 2" o:spid="_x0000_s1026" type="#_x0000_t202" style="position:absolute;left:0;text-align:left;margin-left:3.05pt;margin-top:24.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">
                <v:textbox>
                  <w:txbxContent>
                    <w:p w14:paraId="54F41D4F" w14:textId="77777777" w:rsidR="00095E9C" w:rsidRDefault="00095E9C" w:rsidP="00095E9C">
                      <w:pPr>
                        <w:jc w:val="center"/>
                        <w:rPr>
                          <w:rFonts w:ascii="Century Gothic" w:hAnsi="Century Gothic"/>
                          <w:b/>
                          <w:sz w:val="20"/>
                          <w:szCs w:val="20"/>
                        </w:rPr>
                      </w:pPr>
                    </w:p>
                    <w:p w14:paraId="34153079" w14:textId="77777777" w:rsidR="00095E9C" w:rsidRDefault="00095E9C" w:rsidP="00095E9C">
                      <w:pPr>
                        <w:numPr>
                          <w:ilvl w:val="0"/>
                          <w:numId w:val="13"/>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2BF16474" w14:textId="77777777" w:rsidR="00095E9C" w:rsidRDefault="00095E9C" w:rsidP="00095E9C">
                      <w:pPr>
                        <w:numPr>
                          <w:ilvl w:val="0"/>
                          <w:numId w:val="13"/>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66A78F74" w14:textId="77777777" w:rsidR="00095E9C" w:rsidRDefault="00095E9C" w:rsidP="00095E9C">
                      <w:pPr>
                        <w:numPr>
                          <w:ilvl w:val="0"/>
                          <w:numId w:val="13"/>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453742C3" w14:textId="77777777" w:rsidR="00095E9C" w:rsidRDefault="00095E9C" w:rsidP="00095E9C">
                      <w:pPr>
                        <w:rPr>
                          <w:rFonts w:ascii="Century Gothic" w:hAnsi="Century Gothic"/>
                          <w:sz w:val="20"/>
                          <w:szCs w:val="20"/>
                        </w:rPr>
                      </w:pPr>
                    </w:p>
                    <w:p w14:paraId="740902B6" w14:textId="4668B294" w:rsidR="00095E9C" w:rsidRDefault="00E6346C" w:rsidP="00E6346C">
                      <w:pPr>
                        <w:ind w:firstLine="720"/>
                        <w:rPr>
                          <w:rFonts w:ascii="Century Gothic" w:hAnsi="Century Gothic"/>
                          <w:sz w:val="20"/>
                          <w:szCs w:val="20"/>
                        </w:rPr>
                      </w:pPr>
                      <w:r>
                        <w:rPr>
                          <w:rFonts w:ascii="Century Gothic" w:hAnsi="Century Gothic"/>
                          <w:sz w:val="20"/>
                          <w:szCs w:val="20"/>
                        </w:rPr>
                        <w:t>11 November</w:t>
                      </w:r>
                      <w:r w:rsidR="00095E9C">
                        <w:rPr>
                          <w:rFonts w:ascii="Century Gothic" w:hAnsi="Century Gothic"/>
                          <w:sz w:val="20"/>
                          <w:szCs w:val="20"/>
                        </w:rPr>
                        <w:t xml:space="preserve"> 2022</w:t>
                      </w:r>
                      <w:r w:rsidR="00095E9C">
                        <w:rPr>
                          <w:rFonts w:ascii="Century Gothic" w:hAnsi="Century Gothic"/>
                          <w:sz w:val="20"/>
                          <w:szCs w:val="20"/>
                        </w:rPr>
                        <w:tab/>
                      </w:r>
                      <w:r w:rsidR="00095E9C">
                        <w:rPr>
                          <w:rFonts w:ascii="Century Gothic" w:hAnsi="Century Gothic"/>
                          <w:sz w:val="20"/>
                          <w:szCs w:val="20"/>
                        </w:rPr>
                        <w:tab/>
                      </w:r>
                    </w:p>
                    <w:p w14:paraId="18B9F216" w14:textId="2C8CD22D" w:rsidR="00095E9C" w:rsidRDefault="00095E9C" w:rsidP="00095E9C">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3088F41C" w14:textId="77777777" w:rsidR="00095E9C" w:rsidRDefault="00095E9C" w:rsidP="00095E9C">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00CE488E" w:rsidRPr="004F5525">
        <w:rPr>
          <w:rFonts w:ascii="Arial" w:hAnsi="Arial" w:cs="Arial"/>
          <w:b/>
          <w:bCs/>
          <w:color w:val="000000"/>
          <w:spacing w:val="-2"/>
          <w:lang w:val="en-GB"/>
        </w:rPr>
        <w:t xml:space="preserve">GAUTENG DIVISION, </w:t>
      </w:r>
      <w:r w:rsidR="00136E1F">
        <w:rPr>
          <w:rFonts w:ascii="Arial" w:hAnsi="Arial" w:cs="Arial"/>
          <w:b/>
          <w:bCs/>
          <w:color w:val="000000"/>
          <w:spacing w:val="-2"/>
          <w:lang w:val="en-GB"/>
        </w:rPr>
        <w:t>PRETORIA</w:t>
      </w:r>
    </w:p>
    <w:p w14:paraId="53633FFE" w14:textId="1D8CC117" w:rsidR="00CE488E" w:rsidRDefault="00CE488E" w:rsidP="00CE488E">
      <w:pPr>
        <w:spacing w:after="120" w:line="480" w:lineRule="auto"/>
        <w:ind w:left="5760" w:firstLine="720"/>
        <w:jc w:val="both"/>
        <w:rPr>
          <w:rFonts w:ascii="Arial" w:hAnsi="Arial" w:cs="Arial"/>
          <w:bCs/>
          <w:spacing w:val="-3"/>
          <w:lang w:val="en-GB"/>
        </w:rPr>
      </w:pPr>
      <w:r w:rsidRPr="007F4D95">
        <w:rPr>
          <w:rFonts w:ascii="Arial" w:hAnsi="Arial" w:cs="Arial"/>
          <w:bCs/>
          <w:spacing w:val="-3"/>
          <w:lang w:val="en-GB"/>
        </w:rPr>
        <w:t>C</w:t>
      </w:r>
      <w:r>
        <w:rPr>
          <w:rFonts w:ascii="Arial" w:hAnsi="Arial" w:cs="Arial"/>
          <w:bCs/>
          <w:spacing w:val="-3"/>
          <w:lang w:val="en-GB"/>
        </w:rPr>
        <w:t>ase no:</w:t>
      </w:r>
      <w:r w:rsidRPr="007F4D95">
        <w:rPr>
          <w:rFonts w:ascii="Arial" w:hAnsi="Arial" w:cs="Arial"/>
          <w:bCs/>
          <w:spacing w:val="-3"/>
          <w:lang w:val="en-GB"/>
        </w:rPr>
        <w:t xml:space="preserve">  </w:t>
      </w:r>
      <w:r w:rsidR="00136E1F">
        <w:rPr>
          <w:rFonts w:ascii="Arial" w:hAnsi="Arial" w:cs="Arial"/>
          <w:bCs/>
          <w:spacing w:val="-3"/>
          <w:lang w:val="en-GB"/>
        </w:rPr>
        <w:t>29972/2019</w:t>
      </w:r>
    </w:p>
    <w:p w14:paraId="4AEA5202" w14:textId="01B157EB" w:rsidR="00095E9C" w:rsidRDefault="00095E9C" w:rsidP="00095E9C">
      <w:pPr>
        <w:spacing w:after="120" w:line="480" w:lineRule="auto"/>
        <w:jc w:val="both"/>
        <w:rPr>
          <w:rFonts w:ascii="Arial" w:hAnsi="Arial" w:cs="Arial"/>
          <w:bCs/>
          <w:spacing w:val="-3"/>
          <w:lang w:val="en-GB"/>
        </w:rPr>
      </w:pPr>
    </w:p>
    <w:p w14:paraId="6969E24B" w14:textId="77777777" w:rsidR="00095E9C" w:rsidRPr="00710177" w:rsidRDefault="00095E9C" w:rsidP="002455C2">
      <w:pPr>
        <w:spacing w:after="120" w:line="480" w:lineRule="auto"/>
        <w:jc w:val="both"/>
        <w:rPr>
          <w:rFonts w:ascii="Arial" w:hAnsi="Arial" w:cs="Arial"/>
          <w:b/>
          <w:bCs/>
          <w:color w:val="000000"/>
          <w:spacing w:val="-2"/>
          <w:lang w:val="en-GB"/>
        </w:rPr>
      </w:pPr>
    </w:p>
    <w:p w14:paraId="211028AC" w14:textId="77777777" w:rsidR="002455C2" w:rsidRDefault="002455C2" w:rsidP="00CE488E">
      <w:pPr>
        <w:tabs>
          <w:tab w:val="left" w:pos="0"/>
        </w:tabs>
        <w:suppressAutoHyphens/>
        <w:spacing w:line="480" w:lineRule="auto"/>
        <w:jc w:val="both"/>
        <w:rPr>
          <w:rFonts w:ascii="Arial" w:hAnsi="Arial" w:cs="Arial"/>
          <w:spacing w:val="-3"/>
          <w:lang w:val="en-GB"/>
        </w:rPr>
      </w:pPr>
    </w:p>
    <w:p w14:paraId="219AD1E9" w14:textId="67C58F1D" w:rsidR="00CE488E" w:rsidRPr="004F5525" w:rsidRDefault="00CE488E" w:rsidP="00CE488E">
      <w:pPr>
        <w:tabs>
          <w:tab w:val="left" w:pos="0"/>
        </w:tabs>
        <w:suppressAutoHyphens/>
        <w:spacing w:line="480" w:lineRule="auto"/>
        <w:jc w:val="both"/>
        <w:rPr>
          <w:rFonts w:ascii="Arial" w:hAnsi="Arial" w:cs="Arial"/>
          <w:spacing w:val="-3"/>
          <w:lang w:val="en-GB"/>
        </w:rPr>
      </w:pPr>
      <w:r w:rsidRPr="004F5525">
        <w:rPr>
          <w:rFonts w:ascii="Arial" w:hAnsi="Arial" w:cs="Arial"/>
          <w:spacing w:val="-3"/>
          <w:lang w:val="en-GB"/>
        </w:rPr>
        <w:t>In the matter between:</w:t>
      </w:r>
    </w:p>
    <w:p w14:paraId="6A9245FD" w14:textId="0A46E408" w:rsidR="00CE488E" w:rsidRDefault="00136E1F" w:rsidP="00CE488E">
      <w:pPr>
        <w:tabs>
          <w:tab w:val="left" w:pos="0"/>
          <w:tab w:val="right" w:pos="9024"/>
        </w:tabs>
        <w:suppressAutoHyphens/>
        <w:spacing w:line="480" w:lineRule="auto"/>
        <w:jc w:val="both"/>
        <w:rPr>
          <w:rFonts w:ascii="Arial" w:hAnsi="Arial" w:cs="Arial"/>
          <w:b/>
          <w:spacing w:val="-3"/>
          <w:lang w:val="en-GB"/>
        </w:rPr>
      </w:pPr>
      <w:r>
        <w:rPr>
          <w:rFonts w:ascii="Arial" w:hAnsi="Arial" w:cs="Arial"/>
          <w:b/>
          <w:spacing w:val="-3"/>
          <w:lang w:val="en-GB"/>
        </w:rPr>
        <w:t>THE MINISTER OF POLICE</w:t>
      </w:r>
      <w:r w:rsidR="0000665A">
        <w:rPr>
          <w:rFonts w:ascii="Arial" w:hAnsi="Arial" w:cs="Arial"/>
          <w:b/>
          <w:spacing w:val="-3"/>
          <w:lang w:val="en-GB"/>
        </w:rPr>
        <w:tab/>
      </w:r>
      <w:r>
        <w:rPr>
          <w:rFonts w:ascii="Arial" w:hAnsi="Arial" w:cs="Arial"/>
          <w:b/>
          <w:spacing w:val="-3"/>
          <w:lang w:val="en-GB"/>
        </w:rPr>
        <w:t>1</w:t>
      </w:r>
      <w:r w:rsidRPr="00136E1F">
        <w:rPr>
          <w:rFonts w:ascii="Arial" w:hAnsi="Arial" w:cs="Arial"/>
          <w:b/>
          <w:spacing w:val="-3"/>
          <w:vertAlign w:val="superscript"/>
          <w:lang w:val="en-GB"/>
        </w:rPr>
        <w:t>st</w:t>
      </w:r>
      <w:r>
        <w:rPr>
          <w:rFonts w:ascii="Arial" w:hAnsi="Arial" w:cs="Arial"/>
          <w:b/>
          <w:spacing w:val="-3"/>
          <w:lang w:val="en-GB"/>
        </w:rPr>
        <w:t xml:space="preserve"> </w:t>
      </w:r>
      <w:r w:rsidR="0000665A">
        <w:rPr>
          <w:rFonts w:ascii="Arial" w:hAnsi="Arial" w:cs="Arial"/>
          <w:b/>
          <w:spacing w:val="-3"/>
          <w:lang w:val="en-GB"/>
        </w:rPr>
        <w:t>Applic</w:t>
      </w:r>
      <w:r>
        <w:rPr>
          <w:rFonts w:ascii="Arial" w:hAnsi="Arial" w:cs="Arial"/>
          <w:b/>
          <w:spacing w:val="-3"/>
          <w:lang w:val="en-GB"/>
        </w:rPr>
        <w:t>ant</w:t>
      </w:r>
    </w:p>
    <w:p w14:paraId="5007154B" w14:textId="166F5110" w:rsidR="00136E1F" w:rsidRDefault="00136E1F" w:rsidP="00CE488E">
      <w:pPr>
        <w:tabs>
          <w:tab w:val="left" w:pos="0"/>
          <w:tab w:val="right" w:pos="9024"/>
        </w:tabs>
        <w:suppressAutoHyphens/>
        <w:spacing w:line="480" w:lineRule="auto"/>
        <w:jc w:val="both"/>
        <w:rPr>
          <w:rFonts w:ascii="Arial" w:hAnsi="Arial" w:cs="Arial"/>
          <w:b/>
          <w:spacing w:val="-3"/>
          <w:lang w:val="en-GB"/>
        </w:rPr>
      </w:pPr>
      <w:r>
        <w:rPr>
          <w:rFonts w:ascii="Arial" w:hAnsi="Arial" w:cs="Arial"/>
          <w:b/>
          <w:spacing w:val="-3"/>
          <w:lang w:val="en-GB"/>
        </w:rPr>
        <w:t>NATIONAL DIRECTOR OF PUBLIC PROSECUTIONS</w:t>
      </w:r>
      <w:r>
        <w:rPr>
          <w:rFonts w:ascii="Arial" w:hAnsi="Arial" w:cs="Arial"/>
          <w:b/>
          <w:spacing w:val="-3"/>
          <w:lang w:val="en-GB"/>
        </w:rPr>
        <w:tab/>
        <w:t>2</w:t>
      </w:r>
      <w:r w:rsidRPr="00136E1F">
        <w:rPr>
          <w:rFonts w:ascii="Arial" w:hAnsi="Arial" w:cs="Arial"/>
          <w:b/>
          <w:spacing w:val="-3"/>
          <w:vertAlign w:val="superscript"/>
          <w:lang w:val="en-GB"/>
        </w:rPr>
        <w:t>nd</w:t>
      </w:r>
      <w:r>
        <w:rPr>
          <w:rFonts w:ascii="Arial" w:hAnsi="Arial" w:cs="Arial"/>
          <w:b/>
          <w:spacing w:val="-3"/>
          <w:lang w:val="en-GB"/>
        </w:rPr>
        <w:t xml:space="preserve"> </w:t>
      </w:r>
      <w:r w:rsidR="0000665A">
        <w:rPr>
          <w:rFonts w:ascii="Arial" w:hAnsi="Arial" w:cs="Arial"/>
          <w:b/>
          <w:spacing w:val="-3"/>
          <w:lang w:val="en-GB"/>
        </w:rPr>
        <w:t>Applic</w:t>
      </w:r>
      <w:r>
        <w:rPr>
          <w:rFonts w:ascii="Arial" w:hAnsi="Arial" w:cs="Arial"/>
          <w:b/>
          <w:spacing w:val="-3"/>
          <w:lang w:val="en-GB"/>
        </w:rPr>
        <w:t>ant</w:t>
      </w:r>
    </w:p>
    <w:p w14:paraId="47857E92" w14:textId="69D9E8D1" w:rsidR="0000665A" w:rsidRPr="002455C2" w:rsidRDefault="0000665A" w:rsidP="00CE488E">
      <w:pPr>
        <w:tabs>
          <w:tab w:val="left" w:pos="0"/>
          <w:tab w:val="right" w:pos="9024"/>
        </w:tabs>
        <w:suppressAutoHyphens/>
        <w:spacing w:line="480" w:lineRule="auto"/>
        <w:jc w:val="both"/>
        <w:rPr>
          <w:rFonts w:ascii="Arial" w:hAnsi="Arial" w:cs="Arial"/>
          <w:spacing w:val="-3"/>
          <w:lang w:val="en-GB"/>
        </w:rPr>
      </w:pPr>
      <w:r>
        <w:rPr>
          <w:rFonts w:ascii="Arial" w:hAnsi="Arial" w:cs="Arial"/>
          <w:spacing w:val="-3"/>
          <w:lang w:val="en-GB"/>
        </w:rPr>
        <w:t xml:space="preserve">                  </w:t>
      </w:r>
      <w:r w:rsidRPr="004F5525">
        <w:rPr>
          <w:rFonts w:ascii="Arial" w:hAnsi="Arial" w:cs="Arial"/>
          <w:spacing w:val="-3"/>
          <w:lang w:val="en-GB"/>
        </w:rPr>
        <w:t>and</w:t>
      </w:r>
      <w:r>
        <w:rPr>
          <w:rFonts w:ascii="Arial" w:hAnsi="Arial" w:cs="Arial"/>
          <w:b/>
          <w:spacing w:val="-3"/>
          <w:lang w:val="en-GB"/>
        </w:rPr>
        <w:tab/>
      </w:r>
    </w:p>
    <w:p w14:paraId="4D39F6BA" w14:textId="03F51FDC" w:rsidR="0000665A" w:rsidRDefault="0000665A" w:rsidP="00CE488E">
      <w:pPr>
        <w:tabs>
          <w:tab w:val="left" w:pos="0"/>
          <w:tab w:val="right" w:pos="9024"/>
        </w:tabs>
        <w:suppressAutoHyphens/>
        <w:spacing w:line="480" w:lineRule="auto"/>
        <w:jc w:val="both"/>
        <w:rPr>
          <w:rFonts w:ascii="Arial" w:hAnsi="Arial" w:cs="Arial"/>
          <w:b/>
          <w:spacing w:val="-3"/>
          <w:lang w:val="en-GB"/>
        </w:rPr>
      </w:pPr>
      <w:r>
        <w:rPr>
          <w:rFonts w:ascii="Arial" w:hAnsi="Arial" w:cs="Arial"/>
          <w:b/>
          <w:spacing w:val="-3"/>
          <w:lang w:val="en-GB"/>
        </w:rPr>
        <w:t>THAMSANQA RONNY MIYA                                                                       Respondent</w:t>
      </w:r>
    </w:p>
    <w:p w14:paraId="3B7C9298" w14:textId="77777777" w:rsidR="00E72709" w:rsidRPr="00111762" w:rsidRDefault="00E72709" w:rsidP="00E72709">
      <w:pPr>
        <w:pBdr>
          <w:bottom w:val="single" w:sz="12" w:space="1" w:color="auto"/>
        </w:pBdr>
        <w:spacing w:line="360" w:lineRule="auto"/>
        <w:jc w:val="both"/>
        <w:rPr>
          <w:rFonts w:ascii="Arial" w:hAnsi="Arial" w:cs="Arial"/>
        </w:rPr>
      </w:pPr>
    </w:p>
    <w:p w14:paraId="3510A5F7" w14:textId="77777777" w:rsidR="00E72709" w:rsidRPr="00111762" w:rsidRDefault="00E72709" w:rsidP="00E72709">
      <w:pPr>
        <w:spacing w:line="360" w:lineRule="auto"/>
        <w:jc w:val="both"/>
        <w:rPr>
          <w:rFonts w:ascii="Arial" w:hAnsi="Arial" w:cs="Arial"/>
        </w:rPr>
      </w:pPr>
    </w:p>
    <w:p w14:paraId="5ABBB8EA" w14:textId="77777777" w:rsidR="00E72709" w:rsidRPr="00111762" w:rsidRDefault="00E72709" w:rsidP="00E72709">
      <w:pPr>
        <w:spacing w:line="360" w:lineRule="auto"/>
        <w:jc w:val="both"/>
        <w:rPr>
          <w:rFonts w:ascii="Arial" w:hAnsi="Arial" w:cs="Arial"/>
          <w:b/>
          <w:bCs/>
        </w:rPr>
      </w:pPr>
      <w:r w:rsidRPr="00111762">
        <w:rPr>
          <w:rFonts w:ascii="Arial" w:hAnsi="Arial" w:cs="Arial"/>
        </w:rPr>
        <w:tab/>
      </w:r>
      <w:r w:rsidRPr="00111762">
        <w:rPr>
          <w:rFonts w:ascii="Arial" w:hAnsi="Arial" w:cs="Arial"/>
        </w:rPr>
        <w:tab/>
      </w:r>
      <w:r w:rsidRPr="00111762">
        <w:rPr>
          <w:rFonts w:ascii="Arial" w:hAnsi="Arial" w:cs="Arial"/>
        </w:rPr>
        <w:tab/>
      </w:r>
      <w:r w:rsidRPr="00111762">
        <w:rPr>
          <w:rFonts w:ascii="Arial" w:hAnsi="Arial" w:cs="Arial"/>
        </w:rPr>
        <w:tab/>
      </w:r>
      <w:r w:rsidRPr="00111762">
        <w:rPr>
          <w:rFonts w:ascii="Arial" w:hAnsi="Arial" w:cs="Arial"/>
        </w:rPr>
        <w:tab/>
      </w:r>
      <w:r w:rsidRPr="00111762">
        <w:rPr>
          <w:rFonts w:ascii="Arial" w:hAnsi="Arial" w:cs="Arial"/>
          <w:b/>
          <w:bCs/>
        </w:rPr>
        <w:t>JUDGMENT</w:t>
      </w:r>
    </w:p>
    <w:p w14:paraId="6EB1CE15" w14:textId="77777777" w:rsidR="00E72709" w:rsidRPr="00111762" w:rsidRDefault="00E72709" w:rsidP="00E72709">
      <w:pPr>
        <w:spacing w:line="360" w:lineRule="auto"/>
        <w:jc w:val="both"/>
        <w:rPr>
          <w:rFonts w:ascii="Arial" w:hAnsi="Arial" w:cs="Arial"/>
        </w:rPr>
      </w:pPr>
      <w:r w:rsidRPr="00111762">
        <w:rPr>
          <w:rFonts w:ascii="Arial" w:hAnsi="Arial" w:cs="Arial"/>
        </w:rPr>
        <w:t>___________________________________________________________________</w:t>
      </w:r>
    </w:p>
    <w:p w14:paraId="363BFD1B" w14:textId="6CB801A3" w:rsidR="00E72709" w:rsidRPr="00825343" w:rsidRDefault="00E72709" w:rsidP="00825343">
      <w:pPr>
        <w:pStyle w:val="NoSpacing"/>
        <w:spacing w:line="360" w:lineRule="auto"/>
        <w:jc w:val="both"/>
        <w:rPr>
          <w:rFonts w:ascii="Arial" w:hAnsi="Arial" w:cs="Arial"/>
        </w:rPr>
      </w:pPr>
      <w:r w:rsidRPr="00825343">
        <w:rPr>
          <w:rFonts w:ascii="Arial" w:hAnsi="Arial" w:cs="Arial"/>
        </w:rPr>
        <w:t>Mazibuko AJ</w:t>
      </w:r>
    </w:p>
    <w:p w14:paraId="6A23CCE3" w14:textId="77777777" w:rsidR="007219CD" w:rsidRPr="00825343" w:rsidRDefault="007219CD" w:rsidP="00825343">
      <w:pPr>
        <w:pStyle w:val="NoSpacing"/>
        <w:spacing w:line="360" w:lineRule="auto"/>
        <w:jc w:val="both"/>
        <w:rPr>
          <w:rFonts w:ascii="Arial" w:hAnsi="Arial" w:cs="Arial"/>
        </w:rPr>
      </w:pPr>
    </w:p>
    <w:p w14:paraId="012DEFB5" w14:textId="1C57B1FB" w:rsidR="008862BD" w:rsidRPr="00825343" w:rsidRDefault="00E72709" w:rsidP="00825343">
      <w:pPr>
        <w:pStyle w:val="NoSpacing"/>
        <w:spacing w:line="360" w:lineRule="auto"/>
        <w:ind w:left="720" w:hanging="720"/>
        <w:jc w:val="both"/>
        <w:rPr>
          <w:rFonts w:ascii="Arial" w:hAnsi="Arial" w:cs="Arial"/>
        </w:rPr>
      </w:pPr>
      <w:r w:rsidRPr="00825343">
        <w:rPr>
          <w:rFonts w:ascii="Arial" w:hAnsi="Arial" w:cs="Arial"/>
        </w:rPr>
        <w:t xml:space="preserve">1. </w:t>
      </w:r>
      <w:r w:rsidRPr="00825343">
        <w:rPr>
          <w:rFonts w:ascii="Arial" w:hAnsi="Arial" w:cs="Arial"/>
        </w:rPr>
        <w:tab/>
      </w:r>
      <w:r w:rsidR="002455C2" w:rsidRPr="00825343">
        <w:rPr>
          <w:rFonts w:ascii="Arial" w:hAnsi="Arial" w:cs="Arial"/>
        </w:rPr>
        <w:t>Th</w:t>
      </w:r>
      <w:r w:rsidR="0078068D" w:rsidRPr="00825343">
        <w:rPr>
          <w:rFonts w:ascii="Arial" w:hAnsi="Arial" w:cs="Arial"/>
        </w:rPr>
        <w:t xml:space="preserve">e applicant seeks </w:t>
      </w:r>
      <w:r w:rsidR="002455C2" w:rsidRPr="00825343">
        <w:rPr>
          <w:rFonts w:ascii="Arial" w:hAnsi="Arial" w:cs="Arial"/>
        </w:rPr>
        <w:t xml:space="preserve">leave to appeal </w:t>
      </w:r>
      <w:r w:rsidR="0078068D" w:rsidRPr="00825343">
        <w:rPr>
          <w:rFonts w:ascii="Arial" w:hAnsi="Arial" w:cs="Arial"/>
        </w:rPr>
        <w:t xml:space="preserve">to the Supreme Court of Appeal, </w:t>
      </w:r>
      <w:r w:rsidR="002455C2" w:rsidRPr="00825343">
        <w:rPr>
          <w:rFonts w:ascii="Arial" w:hAnsi="Arial" w:cs="Arial"/>
        </w:rPr>
        <w:t xml:space="preserve">against the judgment and the order </w:t>
      </w:r>
      <w:r w:rsidR="0078068D" w:rsidRPr="00825343">
        <w:rPr>
          <w:rFonts w:ascii="Arial" w:hAnsi="Arial" w:cs="Arial"/>
        </w:rPr>
        <w:t>of this court</w:t>
      </w:r>
      <w:r w:rsidR="002455C2" w:rsidRPr="00825343">
        <w:rPr>
          <w:rFonts w:ascii="Arial" w:hAnsi="Arial" w:cs="Arial"/>
        </w:rPr>
        <w:t xml:space="preserve"> delivered on 4 August 2022</w:t>
      </w:r>
      <w:r w:rsidR="000D1B07" w:rsidRPr="00825343">
        <w:rPr>
          <w:rFonts w:ascii="Arial" w:hAnsi="Arial" w:cs="Arial"/>
        </w:rPr>
        <w:t>,</w:t>
      </w:r>
      <w:r w:rsidR="008F65EB" w:rsidRPr="00825343">
        <w:rPr>
          <w:rFonts w:ascii="Arial" w:hAnsi="Arial" w:cs="Arial"/>
        </w:rPr>
        <w:t xml:space="preserve"> where </w:t>
      </w:r>
      <w:r w:rsidR="000D1B07" w:rsidRPr="00825343">
        <w:rPr>
          <w:rFonts w:ascii="Arial" w:hAnsi="Arial" w:cs="Arial"/>
        </w:rPr>
        <w:t>the first applicant’s special plea</w:t>
      </w:r>
      <w:r w:rsidR="0078068D" w:rsidRPr="00825343">
        <w:rPr>
          <w:rFonts w:ascii="Arial" w:hAnsi="Arial" w:cs="Arial"/>
        </w:rPr>
        <w:t xml:space="preserve"> was dismissed</w:t>
      </w:r>
      <w:r w:rsidR="002455C2" w:rsidRPr="00825343">
        <w:rPr>
          <w:rFonts w:ascii="Arial" w:hAnsi="Arial" w:cs="Arial"/>
        </w:rPr>
        <w:t>.</w:t>
      </w:r>
      <w:r w:rsidR="002352CE" w:rsidRPr="00825343">
        <w:rPr>
          <w:rFonts w:ascii="Arial" w:hAnsi="Arial" w:cs="Arial"/>
        </w:rPr>
        <w:t xml:space="preserve"> </w:t>
      </w:r>
    </w:p>
    <w:p w14:paraId="544C25A8" w14:textId="77777777" w:rsidR="00216C63" w:rsidRPr="00825343" w:rsidRDefault="00216C63" w:rsidP="00825343">
      <w:pPr>
        <w:pStyle w:val="NoSpacing"/>
        <w:spacing w:line="360" w:lineRule="auto"/>
        <w:ind w:left="720" w:hanging="720"/>
        <w:jc w:val="both"/>
        <w:rPr>
          <w:rFonts w:ascii="Arial" w:hAnsi="Arial" w:cs="Arial"/>
        </w:rPr>
      </w:pPr>
    </w:p>
    <w:p w14:paraId="42DFB3E3" w14:textId="286904CC" w:rsidR="002352CE" w:rsidRPr="00825343" w:rsidRDefault="008862BD" w:rsidP="00825343">
      <w:pPr>
        <w:pStyle w:val="NoSpacing"/>
        <w:spacing w:line="360" w:lineRule="auto"/>
        <w:ind w:left="720" w:hanging="720"/>
        <w:jc w:val="both"/>
        <w:rPr>
          <w:rFonts w:ascii="Arial" w:hAnsi="Arial" w:cs="Arial"/>
          <w:lang w:val="en-GB"/>
        </w:rPr>
      </w:pPr>
      <w:r w:rsidRPr="00825343">
        <w:rPr>
          <w:rFonts w:ascii="Arial" w:hAnsi="Arial" w:cs="Arial"/>
        </w:rPr>
        <w:t>2.</w:t>
      </w:r>
      <w:r w:rsidRPr="00825343">
        <w:rPr>
          <w:rFonts w:ascii="Arial" w:hAnsi="Arial" w:cs="Arial"/>
        </w:rPr>
        <w:tab/>
        <w:t>In the special plea t</w:t>
      </w:r>
      <w:r w:rsidR="000D1B07" w:rsidRPr="00825343">
        <w:rPr>
          <w:rFonts w:ascii="Arial" w:hAnsi="Arial" w:cs="Arial"/>
          <w:lang w:val="en-US"/>
        </w:rPr>
        <w:t xml:space="preserve">he issue was whether the service of summons issued against the first </w:t>
      </w:r>
      <w:r w:rsidR="0078068D" w:rsidRPr="00825343">
        <w:rPr>
          <w:rFonts w:ascii="Arial" w:hAnsi="Arial" w:cs="Arial"/>
          <w:lang w:val="en-US"/>
        </w:rPr>
        <w:t>applic</w:t>
      </w:r>
      <w:r w:rsidR="000D1B07" w:rsidRPr="00825343">
        <w:rPr>
          <w:rFonts w:ascii="Arial" w:hAnsi="Arial" w:cs="Arial"/>
          <w:lang w:val="en-US"/>
        </w:rPr>
        <w:t xml:space="preserve">ant, the Minister of Police, upon the State Attorney only, was proper and effective service of summons on the first </w:t>
      </w:r>
      <w:r w:rsidR="0078068D" w:rsidRPr="00825343">
        <w:rPr>
          <w:rFonts w:ascii="Arial" w:hAnsi="Arial" w:cs="Arial"/>
          <w:lang w:val="en-US"/>
        </w:rPr>
        <w:t>applic</w:t>
      </w:r>
      <w:r w:rsidR="000D1B07" w:rsidRPr="00825343">
        <w:rPr>
          <w:rFonts w:ascii="Arial" w:hAnsi="Arial" w:cs="Arial"/>
          <w:lang w:val="en-US"/>
        </w:rPr>
        <w:t xml:space="preserve">ant. Whether </w:t>
      </w:r>
      <w:r w:rsidR="000D1B07" w:rsidRPr="00825343">
        <w:rPr>
          <w:rFonts w:ascii="Arial" w:hAnsi="Arial" w:cs="Arial"/>
          <w:lang w:val="en-US"/>
        </w:rPr>
        <w:lastRenderedPageBreak/>
        <w:t xml:space="preserve">the omission to serve on the first </w:t>
      </w:r>
      <w:r w:rsidR="0078068D" w:rsidRPr="00825343">
        <w:rPr>
          <w:rFonts w:ascii="Arial" w:hAnsi="Arial" w:cs="Arial"/>
          <w:lang w:val="en-US"/>
        </w:rPr>
        <w:t>applic</w:t>
      </w:r>
      <w:r w:rsidR="000D1B07" w:rsidRPr="00825343">
        <w:rPr>
          <w:rFonts w:ascii="Arial" w:hAnsi="Arial" w:cs="Arial"/>
          <w:lang w:val="en-US"/>
        </w:rPr>
        <w:t xml:space="preserve">ant rendered </w:t>
      </w:r>
      <w:r w:rsidR="000D1B07" w:rsidRPr="00825343">
        <w:rPr>
          <w:rFonts w:ascii="Arial" w:hAnsi="Arial" w:cs="Arial"/>
          <w:lang w:val="en-GB"/>
        </w:rPr>
        <w:t>the plaintiff’s summons void. Alternatively</w:t>
      </w:r>
      <w:r w:rsidR="0078068D" w:rsidRPr="00825343">
        <w:rPr>
          <w:rFonts w:ascii="Arial" w:hAnsi="Arial" w:cs="Arial"/>
          <w:lang w:val="en-GB"/>
        </w:rPr>
        <w:t>, an order</w:t>
      </w:r>
      <w:r w:rsidR="000D1B07" w:rsidRPr="00825343">
        <w:rPr>
          <w:rFonts w:ascii="Arial" w:hAnsi="Arial" w:cs="Arial"/>
          <w:lang w:val="en-GB"/>
        </w:rPr>
        <w:t xml:space="preserve"> that the </w:t>
      </w:r>
      <w:r w:rsidR="0078068D" w:rsidRPr="00825343">
        <w:rPr>
          <w:rFonts w:ascii="Arial" w:hAnsi="Arial" w:cs="Arial"/>
          <w:lang w:val="en-GB"/>
        </w:rPr>
        <w:t>respondent</w:t>
      </w:r>
      <w:r w:rsidR="000D1B07" w:rsidRPr="00825343">
        <w:rPr>
          <w:rFonts w:ascii="Arial" w:hAnsi="Arial" w:cs="Arial"/>
          <w:lang w:val="en-GB"/>
        </w:rPr>
        <w:t xml:space="preserve">’s claim </w:t>
      </w:r>
      <w:r w:rsidR="008F65EB" w:rsidRPr="00825343">
        <w:rPr>
          <w:rFonts w:ascii="Arial" w:hAnsi="Arial" w:cs="Arial"/>
          <w:lang w:val="en-GB"/>
        </w:rPr>
        <w:t xml:space="preserve">against the first </w:t>
      </w:r>
      <w:r w:rsidR="0078068D" w:rsidRPr="00825343">
        <w:rPr>
          <w:rFonts w:ascii="Arial" w:hAnsi="Arial" w:cs="Arial"/>
          <w:lang w:val="en-GB"/>
        </w:rPr>
        <w:t>applic</w:t>
      </w:r>
      <w:r w:rsidR="008F65EB" w:rsidRPr="00825343">
        <w:rPr>
          <w:rFonts w:ascii="Arial" w:hAnsi="Arial" w:cs="Arial"/>
          <w:lang w:val="en-GB"/>
        </w:rPr>
        <w:t>ant has prescribed</w:t>
      </w:r>
      <w:r w:rsidR="002352CE" w:rsidRPr="00825343">
        <w:rPr>
          <w:rFonts w:ascii="Arial" w:hAnsi="Arial" w:cs="Arial"/>
          <w:lang w:val="en-GB"/>
        </w:rPr>
        <w:t>.</w:t>
      </w:r>
      <w:r w:rsidR="008F65EB" w:rsidRPr="00825343">
        <w:rPr>
          <w:rFonts w:ascii="Arial" w:hAnsi="Arial" w:cs="Arial"/>
          <w:i/>
          <w:iCs/>
          <w:lang w:val="en-GB"/>
        </w:rPr>
        <w:t xml:space="preserve"> </w:t>
      </w:r>
    </w:p>
    <w:p w14:paraId="2C232BCA" w14:textId="77777777" w:rsidR="00216C63" w:rsidRPr="00825343" w:rsidRDefault="00216C63" w:rsidP="00825343">
      <w:pPr>
        <w:pStyle w:val="NoSpacing"/>
        <w:spacing w:line="360" w:lineRule="auto"/>
        <w:ind w:left="720" w:hanging="720"/>
        <w:jc w:val="both"/>
        <w:rPr>
          <w:rFonts w:ascii="Arial" w:hAnsi="Arial" w:cs="Arial"/>
          <w:lang w:val="en-GB"/>
        </w:rPr>
      </w:pPr>
    </w:p>
    <w:p w14:paraId="7902B4B4" w14:textId="77777777" w:rsidR="00A85CFB" w:rsidRDefault="00301302" w:rsidP="00825343">
      <w:pPr>
        <w:pStyle w:val="NoSpacing"/>
        <w:spacing w:line="360" w:lineRule="auto"/>
        <w:ind w:left="720" w:hanging="720"/>
        <w:jc w:val="both"/>
        <w:rPr>
          <w:rFonts w:ascii="Arial" w:hAnsi="Arial" w:cs="Arial"/>
          <w:lang w:val="en-US"/>
        </w:rPr>
      </w:pPr>
      <w:r w:rsidRPr="00825343">
        <w:rPr>
          <w:rFonts w:ascii="Arial" w:hAnsi="Arial" w:cs="Arial"/>
        </w:rPr>
        <w:t>3</w:t>
      </w:r>
      <w:r w:rsidR="002352CE" w:rsidRPr="00825343">
        <w:rPr>
          <w:rFonts w:ascii="Arial" w:hAnsi="Arial" w:cs="Arial"/>
        </w:rPr>
        <w:t>.</w:t>
      </w:r>
      <w:r w:rsidR="002352CE" w:rsidRPr="00825343">
        <w:rPr>
          <w:rFonts w:ascii="Arial" w:hAnsi="Arial" w:cs="Arial"/>
        </w:rPr>
        <w:tab/>
      </w:r>
      <w:r w:rsidR="00A1265A" w:rsidRPr="00825343">
        <w:rPr>
          <w:rFonts w:ascii="Arial" w:hAnsi="Arial" w:cs="Arial"/>
        </w:rPr>
        <w:t xml:space="preserve">The application for leave to appeal is mainly against </w:t>
      </w:r>
      <w:r w:rsidR="0078068D" w:rsidRPr="00825343">
        <w:rPr>
          <w:rFonts w:ascii="Arial" w:hAnsi="Arial" w:cs="Arial"/>
        </w:rPr>
        <w:t xml:space="preserve">the court </w:t>
      </w:r>
      <w:r w:rsidR="0078068D" w:rsidRPr="00825343">
        <w:rPr>
          <w:rFonts w:ascii="Arial" w:hAnsi="Arial" w:cs="Arial"/>
          <w:i/>
          <w:iCs/>
        </w:rPr>
        <w:t>a quo</w:t>
      </w:r>
      <w:r w:rsidR="0078068D" w:rsidRPr="00825343">
        <w:rPr>
          <w:rFonts w:ascii="Arial" w:hAnsi="Arial" w:cs="Arial"/>
        </w:rPr>
        <w:t>’s</w:t>
      </w:r>
      <w:r w:rsidR="00A1265A" w:rsidRPr="00825343">
        <w:rPr>
          <w:rFonts w:ascii="Arial" w:hAnsi="Arial" w:cs="Arial"/>
        </w:rPr>
        <w:t xml:space="preserve"> purposive approach in interpreting </w:t>
      </w:r>
      <w:r w:rsidR="00A1265A" w:rsidRPr="00825343">
        <w:rPr>
          <w:rFonts w:ascii="Arial" w:hAnsi="Arial" w:cs="Arial"/>
          <w:lang w:val="en-US"/>
        </w:rPr>
        <w:t>Section 2 of the</w:t>
      </w:r>
      <w:r w:rsidR="00A1265A" w:rsidRPr="00825343">
        <w:rPr>
          <w:rFonts w:ascii="Arial" w:hAnsi="Arial" w:cs="Arial"/>
        </w:rPr>
        <w:t xml:space="preserve"> State Liability Act</w:t>
      </w:r>
      <w:r w:rsidR="00215B4F" w:rsidRPr="00825343">
        <w:rPr>
          <w:rFonts w:ascii="Arial" w:hAnsi="Arial" w:cs="Arial"/>
        </w:rPr>
        <w:t xml:space="preserve"> (the SLA)</w:t>
      </w:r>
      <w:r w:rsidR="00A1265A" w:rsidRPr="00825343">
        <w:rPr>
          <w:rFonts w:ascii="Arial" w:hAnsi="Arial" w:cs="Arial"/>
        </w:rPr>
        <w:t xml:space="preserve">, Section 5(1)(a) of the Institution of Legal Proceedings Against Certain Organs Of State Act, </w:t>
      </w:r>
      <w:r w:rsidR="00A1265A" w:rsidRPr="00825343">
        <w:rPr>
          <w:rFonts w:ascii="Arial" w:hAnsi="Arial" w:cs="Arial"/>
          <w:lang w:val="en-GB"/>
        </w:rPr>
        <w:t>40 of 2002 (the Legal Proceedings Act)</w:t>
      </w:r>
      <w:r w:rsidR="003508B3" w:rsidRPr="00825343">
        <w:rPr>
          <w:rFonts w:ascii="Arial" w:hAnsi="Arial" w:cs="Arial"/>
          <w:lang w:val="en-GB"/>
        </w:rPr>
        <w:t xml:space="preserve"> and</w:t>
      </w:r>
      <w:r w:rsidR="003508B3" w:rsidRPr="00825343">
        <w:rPr>
          <w:rFonts w:ascii="Arial" w:hAnsi="Arial" w:cs="Arial"/>
          <w:lang w:val="en-US"/>
        </w:rPr>
        <w:t xml:space="preserve"> Section 15(1) of the Prescription Act, 68 of 1969 (the Prescription Act). The applicant argues that the provisions in th</w:t>
      </w:r>
      <w:r w:rsidR="002352CE" w:rsidRPr="00825343">
        <w:rPr>
          <w:rFonts w:ascii="Arial" w:hAnsi="Arial" w:cs="Arial"/>
          <w:lang w:val="en-US"/>
        </w:rPr>
        <w:t>ese</w:t>
      </w:r>
      <w:r w:rsidR="003508B3" w:rsidRPr="00825343">
        <w:rPr>
          <w:rFonts w:ascii="Arial" w:hAnsi="Arial" w:cs="Arial"/>
          <w:lang w:val="en-US"/>
        </w:rPr>
        <w:t xml:space="preserve"> legislation are peremptory, therefore the intention of the legislature was that they be complied with. </w:t>
      </w:r>
    </w:p>
    <w:p w14:paraId="32FEE049" w14:textId="77777777" w:rsidR="00A85CFB" w:rsidRDefault="00A85CFB" w:rsidP="00825343">
      <w:pPr>
        <w:pStyle w:val="NoSpacing"/>
        <w:spacing w:line="360" w:lineRule="auto"/>
        <w:ind w:left="720" w:hanging="720"/>
        <w:jc w:val="both"/>
        <w:rPr>
          <w:rFonts w:ascii="Arial" w:hAnsi="Arial" w:cs="Arial"/>
          <w:lang w:val="en-US"/>
        </w:rPr>
      </w:pPr>
    </w:p>
    <w:p w14:paraId="52F96119" w14:textId="6678B895" w:rsidR="00F3667F" w:rsidRPr="00825343" w:rsidRDefault="00A85CFB" w:rsidP="00825343">
      <w:pPr>
        <w:pStyle w:val="NoSpacing"/>
        <w:spacing w:line="360" w:lineRule="auto"/>
        <w:ind w:left="720" w:hanging="720"/>
        <w:jc w:val="both"/>
        <w:rPr>
          <w:rFonts w:ascii="Arial" w:hAnsi="Arial" w:cs="Arial"/>
          <w:lang w:val="en-US"/>
        </w:rPr>
      </w:pPr>
      <w:r>
        <w:rPr>
          <w:rFonts w:ascii="Arial" w:hAnsi="Arial" w:cs="Arial"/>
          <w:lang w:val="en-US"/>
        </w:rPr>
        <w:t>4.</w:t>
      </w:r>
      <w:r>
        <w:rPr>
          <w:rFonts w:ascii="Arial" w:hAnsi="Arial" w:cs="Arial"/>
          <w:lang w:val="en-US"/>
        </w:rPr>
        <w:tab/>
      </w:r>
      <w:r w:rsidR="00E6346C">
        <w:rPr>
          <w:rFonts w:ascii="Arial" w:hAnsi="Arial" w:cs="Arial"/>
          <w:lang w:val="en-US"/>
        </w:rPr>
        <w:t>In essence the submission</w:t>
      </w:r>
      <w:r>
        <w:rPr>
          <w:rFonts w:ascii="Arial" w:hAnsi="Arial" w:cs="Arial"/>
          <w:lang w:val="en-US"/>
        </w:rPr>
        <w:t xml:space="preserve"> on behalf of the first applicant</w:t>
      </w:r>
      <w:r w:rsidR="00E6346C">
        <w:rPr>
          <w:rFonts w:ascii="Arial" w:hAnsi="Arial" w:cs="Arial"/>
          <w:lang w:val="en-US"/>
        </w:rPr>
        <w:t xml:space="preserve"> is that though the first applicant became aware of the summons and defend</w:t>
      </w:r>
      <w:r>
        <w:rPr>
          <w:rFonts w:ascii="Arial" w:hAnsi="Arial" w:cs="Arial"/>
          <w:lang w:val="en-US"/>
        </w:rPr>
        <w:t>ed same by filing all necessary and relevant court processes and was ready for trial.</w:t>
      </w:r>
      <w:r w:rsidR="00E6346C">
        <w:rPr>
          <w:rFonts w:ascii="Arial" w:hAnsi="Arial" w:cs="Arial"/>
          <w:lang w:val="en-US"/>
        </w:rPr>
        <w:t xml:space="preserve"> </w:t>
      </w:r>
      <w:r>
        <w:rPr>
          <w:rFonts w:ascii="Arial" w:hAnsi="Arial" w:cs="Arial"/>
          <w:lang w:val="en-US"/>
        </w:rPr>
        <w:t>T</w:t>
      </w:r>
      <w:r w:rsidR="00E6346C">
        <w:rPr>
          <w:rFonts w:ascii="Arial" w:hAnsi="Arial" w:cs="Arial"/>
          <w:lang w:val="en-US"/>
        </w:rPr>
        <w:t xml:space="preserve">he fact that the summons was not served on them rendered the summons void. </w:t>
      </w:r>
      <w:r w:rsidR="00F3667F" w:rsidRPr="00825343">
        <w:rPr>
          <w:rFonts w:ascii="Arial" w:hAnsi="Arial" w:cs="Arial"/>
          <w:lang w:val="en-US"/>
        </w:rPr>
        <w:t xml:space="preserve">Reference was made to specific paragraphs of the judgment </w:t>
      </w:r>
      <w:r w:rsidR="0078068D" w:rsidRPr="00825343">
        <w:rPr>
          <w:rFonts w:ascii="Arial" w:hAnsi="Arial" w:cs="Arial"/>
          <w:lang w:val="en-US"/>
        </w:rPr>
        <w:t xml:space="preserve">that are appealed against, </w:t>
      </w:r>
      <w:r w:rsidR="00F3667F" w:rsidRPr="00825343">
        <w:rPr>
          <w:rFonts w:ascii="Arial" w:hAnsi="Arial" w:cs="Arial"/>
          <w:lang w:val="en-US"/>
        </w:rPr>
        <w:t>which are</w:t>
      </w:r>
      <w:r w:rsidR="0078068D" w:rsidRPr="00825343">
        <w:rPr>
          <w:rFonts w:ascii="Arial" w:hAnsi="Arial" w:cs="Arial"/>
          <w:lang w:val="en-US"/>
        </w:rPr>
        <w:t>;</w:t>
      </w:r>
      <w:r w:rsidR="00F3667F" w:rsidRPr="00825343">
        <w:rPr>
          <w:rFonts w:ascii="Arial" w:hAnsi="Arial" w:cs="Arial"/>
          <w:lang w:val="en-US"/>
        </w:rPr>
        <w:t xml:space="preserve"> 13, 19, 31, 32 to 34 and 36 to 38.</w:t>
      </w:r>
    </w:p>
    <w:p w14:paraId="093A0483" w14:textId="77777777" w:rsidR="00F3667F" w:rsidRPr="00825343" w:rsidRDefault="00F3667F" w:rsidP="00825343">
      <w:pPr>
        <w:pStyle w:val="NoSpacing"/>
        <w:spacing w:line="360" w:lineRule="auto"/>
        <w:jc w:val="both"/>
        <w:rPr>
          <w:rFonts w:ascii="Arial" w:hAnsi="Arial" w:cs="Arial"/>
          <w:lang w:val="en-US"/>
        </w:rPr>
      </w:pPr>
    </w:p>
    <w:p w14:paraId="03312676" w14:textId="44AC3032" w:rsidR="008862BD" w:rsidRPr="00825343" w:rsidRDefault="00A85CFB" w:rsidP="00825343">
      <w:pPr>
        <w:pStyle w:val="NormalWeb"/>
        <w:spacing w:line="360" w:lineRule="auto"/>
        <w:ind w:left="720" w:hanging="720"/>
        <w:jc w:val="both"/>
        <w:rPr>
          <w:rFonts w:ascii="Arial" w:hAnsi="Arial" w:cs="Arial"/>
          <w:i/>
          <w:iCs/>
          <w:lang w:val="en-US"/>
        </w:rPr>
      </w:pPr>
      <w:r>
        <w:rPr>
          <w:rFonts w:ascii="Arial" w:hAnsi="Arial" w:cs="Arial"/>
          <w:lang w:val="en-US"/>
        </w:rPr>
        <w:t>5</w:t>
      </w:r>
      <w:r w:rsidR="00F3667F" w:rsidRPr="00825343">
        <w:rPr>
          <w:rFonts w:ascii="Arial" w:hAnsi="Arial" w:cs="Arial"/>
          <w:lang w:val="en-US"/>
        </w:rPr>
        <w:t>.</w:t>
      </w:r>
      <w:r w:rsidR="00F3667F" w:rsidRPr="00825343">
        <w:rPr>
          <w:rFonts w:ascii="Arial" w:hAnsi="Arial" w:cs="Arial"/>
          <w:lang w:val="en-US"/>
        </w:rPr>
        <w:tab/>
      </w:r>
      <w:r w:rsidR="008862BD" w:rsidRPr="00825343">
        <w:rPr>
          <w:rFonts w:ascii="Arial" w:hAnsi="Arial" w:cs="Arial"/>
          <w:lang w:val="en-US"/>
        </w:rPr>
        <w:t xml:space="preserve">The first </w:t>
      </w:r>
      <w:r w:rsidR="00216C63" w:rsidRPr="00825343">
        <w:rPr>
          <w:rFonts w:ascii="Arial" w:hAnsi="Arial" w:cs="Arial"/>
          <w:lang w:val="en-US"/>
        </w:rPr>
        <w:t>applic</w:t>
      </w:r>
      <w:r w:rsidR="008862BD" w:rsidRPr="00825343">
        <w:rPr>
          <w:rFonts w:ascii="Arial" w:hAnsi="Arial" w:cs="Arial"/>
          <w:lang w:val="en-US"/>
        </w:rPr>
        <w:t>ant submitted that the case of M</w:t>
      </w:r>
      <w:r w:rsidR="00215B4F" w:rsidRPr="00825343">
        <w:rPr>
          <w:rFonts w:ascii="Arial" w:hAnsi="Arial" w:cs="Arial"/>
          <w:lang w:val="en-US"/>
        </w:rPr>
        <w:t>inister</w:t>
      </w:r>
      <w:r w:rsidR="008862BD" w:rsidRPr="00825343">
        <w:rPr>
          <w:rFonts w:ascii="Arial" w:hAnsi="Arial" w:cs="Arial"/>
          <w:lang w:val="en-US"/>
        </w:rPr>
        <w:t xml:space="preserve"> of Police and others v Samuel Molokwane (730/2021)(2022) ZASCA 111</w:t>
      </w:r>
      <w:r>
        <w:rPr>
          <w:rFonts w:ascii="Arial" w:hAnsi="Arial" w:cs="Arial"/>
          <w:lang w:val="en-US"/>
        </w:rPr>
        <w:t>, which was considered in the judgment,</w:t>
      </w:r>
      <w:r w:rsidR="008862BD" w:rsidRPr="00825343">
        <w:rPr>
          <w:rFonts w:ascii="Arial" w:hAnsi="Arial" w:cs="Arial"/>
          <w:lang w:val="en-US"/>
        </w:rPr>
        <w:t xml:space="preserve"> is distinguishable</w:t>
      </w:r>
      <w:r w:rsidR="003554C9" w:rsidRPr="00825343">
        <w:rPr>
          <w:rFonts w:ascii="Arial" w:hAnsi="Arial" w:cs="Arial"/>
          <w:lang w:val="en-US"/>
        </w:rPr>
        <w:t xml:space="preserve">, in that in Molokwane the </w:t>
      </w:r>
      <w:r w:rsidR="0078068D" w:rsidRPr="00825343">
        <w:rPr>
          <w:rFonts w:ascii="Arial" w:hAnsi="Arial" w:cs="Arial"/>
          <w:lang w:val="en-US"/>
        </w:rPr>
        <w:t>debtor</w:t>
      </w:r>
      <w:r w:rsidR="003554C9" w:rsidRPr="00825343">
        <w:rPr>
          <w:rFonts w:ascii="Arial" w:hAnsi="Arial" w:cs="Arial"/>
          <w:lang w:val="en-US"/>
        </w:rPr>
        <w:t xml:space="preserve"> was served whereas in </w:t>
      </w:r>
      <w:r w:rsidR="003554C9" w:rsidRPr="00825343">
        <w:rPr>
          <w:rFonts w:ascii="Arial" w:hAnsi="Arial" w:cs="Arial"/>
          <w:i/>
          <w:iCs/>
          <w:lang w:val="en-US"/>
        </w:rPr>
        <w:t>casu</w:t>
      </w:r>
      <w:r w:rsidR="003554C9" w:rsidRPr="00825343">
        <w:rPr>
          <w:rFonts w:ascii="Arial" w:hAnsi="Arial" w:cs="Arial"/>
          <w:lang w:val="en-US"/>
        </w:rPr>
        <w:t xml:space="preserve"> the debtor, the </w:t>
      </w:r>
      <w:r w:rsidR="0078068D" w:rsidRPr="00825343">
        <w:rPr>
          <w:rFonts w:ascii="Arial" w:hAnsi="Arial" w:cs="Arial"/>
          <w:lang w:val="en-US"/>
        </w:rPr>
        <w:t>M</w:t>
      </w:r>
      <w:r w:rsidR="003554C9" w:rsidRPr="00825343">
        <w:rPr>
          <w:rFonts w:ascii="Arial" w:hAnsi="Arial" w:cs="Arial"/>
          <w:lang w:val="en-US"/>
        </w:rPr>
        <w:t xml:space="preserve">inister </w:t>
      </w:r>
      <w:r w:rsidR="0078068D" w:rsidRPr="00825343">
        <w:rPr>
          <w:rFonts w:ascii="Arial" w:hAnsi="Arial" w:cs="Arial"/>
          <w:lang w:val="en-US"/>
        </w:rPr>
        <w:t xml:space="preserve">of Police </w:t>
      </w:r>
      <w:r w:rsidR="003554C9" w:rsidRPr="00825343">
        <w:rPr>
          <w:rFonts w:ascii="Arial" w:hAnsi="Arial" w:cs="Arial"/>
          <w:lang w:val="en-US"/>
        </w:rPr>
        <w:t>was not served</w:t>
      </w:r>
      <w:r w:rsidR="008862BD" w:rsidRPr="00825343">
        <w:rPr>
          <w:rFonts w:ascii="Arial" w:hAnsi="Arial" w:cs="Arial"/>
          <w:lang w:val="en-US"/>
        </w:rPr>
        <w:t>.</w:t>
      </w:r>
      <w:r w:rsidR="00215B4F" w:rsidRPr="00825343">
        <w:rPr>
          <w:rFonts w:ascii="Arial" w:hAnsi="Arial" w:cs="Arial"/>
          <w:lang w:val="en-US"/>
        </w:rPr>
        <w:t xml:space="preserve"> Further that the case of </w:t>
      </w:r>
      <w:r w:rsidR="008862BD" w:rsidRPr="00825343">
        <w:rPr>
          <w:rFonts w:ascii="Arial" w:hAnsi="Arial" w:cs="Arial"/>
          <w:lang w:val="en-US"/>
        </w:rPr>
        <w:t xml:space="preserve"> </w:t>
      </w:r>
      <w:r w:rsidR="00215B4F" w:rsidRPr="00825343">
        <w:rPr>
          <w:rFonts w:ascii="Arial" w:hAnsi="Arial" w:cs="Arial"/>
          <w:lang w:val="en-US"/>
        </w:rPr>
        <w:t xml:space="preserve">Rauwane v MEC for Health Gauteng Provincial Government (19009/14) (2018) ZAGPJHC 518 is </w:t>
      </w:r>
      <w:r w:rsidR="004470B2" w:rsidRPr="00825343">
        <w:rPr>
          <w:rFonts w:ascii="Arial" w:hAnsi="Arial" w:cs="Arial"/>
          <w:lang w:val="en-US"/>
        </w:rPr>
        <w:t xml:space="preserve">of pursuasive value but </w:t>
      </w:r>
      <w:r w:rsidR="00215B4F" w:rsidRPr="00825343">
        <w:rPr>
          <w:rFonts w:ascii="Arial" w:hAnsi="Arial" w:cs="Arial"/>
          <w:lang w:val="en-US"/>
        </w:rPr>
        <w:t xml:space="preserve">not binding </w:t>
      </w:r>
      <w:r w:rsidR="004470B2" w:rsidRPr="00825343">
        <w:rPr>
          <w:rFonts w:ascii="Arial" w:hAnsi="Arial" w:cs="Arial"/>
          <w:lang w:val="en-US"/>
        </w:rPr>
        <w:t xml:space="preserve">on this court. </w:t>
      </w:r>
      <w:r w:rsidR="003E353E" w:rsidRPr="00825343">
        <w:rPr>
          <w:rFonts w:ascii="Arial" w:hAnsi="Arial" w:cs="Arial"/>
          <w:lang w:val="en-US"/>
        </w:rPr>
        <w:t xml:space="preserve">In Rauwane </w:t>
      </w:r>
      <w:r w:rsidR="0078068D" w:rsidRPr="00825343">
        <w:rPr>
          <w:rFonts w:ascii="Arial" w:hAnsi="Arial" w:cs="Arial"/>
          <w:lang w:val="en-US"/>
        </w:rPr>
        <w:t xml:space="preserve">Mahalelo J held that </w:t>
      </w:r>
      <w:r w:rsidR="0078068D" w:rsidRPr="00825343">
        <w:rPr>
          <w:rFonts w:ascii="Arial" w:hAnsi="Arial" w:cs="Arial"/>
          <w:i/>
          <w:iCs/>
          <w:lang w:val="en-US"/>
        </w:rPr>
        <w:t xml:space="preserve">the purpose of section 2(2) of the SLA is to ensure that the State Attorney obtains notice or is informed of all the legal proceedings instituted against an organ of state. </w:t>
      </w:r>
    </w:p>
    <w:p w14:paraId="111D6042" w14:textId="77777777" w:rsidR="00216C63" w:rsidRPr="00825343" w:rsidRDefault="00216C63" w:rsidP="00825343">
      <w:pPr>
        <w:pStyle w:val="NoSpacing"/>
        <w:spacing w:line="360" w:lineRule="auto"/>
        <w:ind w:left="720" w:hanging="720"/>
        <w:jc w:val="both"/>
        <w:rPr>
          <w:rFonts w:ascii="Arial" w:hAnsi="Arial" w:cs="Arial"/>
          <w:lang w:val="en-US"/>
        </w:rPr>
      </w:pPr>
    </w:p>
    <w:p w14:paraId="30A81A06" w14:textId="7B1D8BA5" w:rsidR="003E353E" w:rsidRPr="003E353E" w:rsidRDefault="00A85CFB" w:rsidP="00825343">
      <w:pPr>
        <w:pStyle w:val="Default"/>
        <w:spacing w:line="360" w:lineRule="auto"/>
        <w:ind w:left="720" w:hanging="720"/>
        <w:jc w:val="both"/>
        <w:rPr>
          <w:rFonts w:ascii="Arial" w:hAnsi="Arial" w:cs="Arial"/>
        </w:rPr>
      </w:pPr>
      <w:r>
        <w:rPr>
          <w:rFonts w:ascii="Arial" w:hAnsi="Arial" w:cs="Arial"/>
          <w:lang w:val="en-US"/>
        </w:rPr>
        <w:t>6</w:t>
      </w:r>
      <w:r w:rsidR="003554C9" w:rsidRPr="00825343">
        <w:rPr>
          <w:rFonts w:ascii="Arial" w:hAnsi="Arial" w:cs="Arial"/>
          <w:lang w:val="en-US"/>
        </w:rPr>
        <w:t>.</w:t>
      </w:r>
      <w:r w:rsidR="003554C9" w:rsidRPr="00825343">
        <w:rPr>
          <w:rFonts w:ascii="Arial" w:hAnsi="Arial" w:cs="Arial"/>
          <w:lang w:val="en-US"/>
        </w:rPr>
        <w:tab/>
      </w:r>
      <w:r w:rsidR="00216C63" w:rsidRPr="00825343">
        <w:rPr>
          <w:rFonts w:ascii="Arial" w:hAnsi="Arial" w:cs="Arial"/>
          <w:lang w:val="en-US"/>
        </w:rPr>
        <w:t xml:space="preserve">It </w:t>
      </w:r>
      <w:r w:rsidR="003E353E" w:rsidRPr="00825343">
        <w:rPr>
          <w:rFonts w:ascii="Arial" w:hAnsi="Arial" w:cs="Arial"/>
          <w:lang w:val="en-US"/>
        </w:rPr>
        <w:t>wa</w:t>
      </w:r>
      <w:r w:rsidR="00216C63" w:rsidRPr="00825343">
        <w:rPr>
          <w:rFonts w:ascii="Arial" w:hAnsi="Arial" w:cs="Arial"/>
          <w:lang w:val="en-US"/>
        </w:rPr>
        <w:t>s a</w:t>
      </w:r>
      <w:r w:rsidR="00215B4F" w:rsidRPr="00825343">
        <w:rPr>
          <w:rFonts w:ascii="Arial" w:hAnsi="Arial" w:cs="Arial"/>
          <w:lang w:val="en-US"/>
        </w:rPr>
        <w:t>rgued that the</w:t>
      </w:r>
      <w:r w:rsidR="003E353E" w:rsidRPr="00825343">
        <w:rPr>
          <w:rFonts w:ascii="Arial" w:hAnsi="Arial" w:cs="Arial"/>
          <w:lang w:val="en-US"/>
        </w:rPr>
        <w:t xml:space="preserve">re exist compelling circumstances as </w:t>
      </w:r>
      <w:r>
        <w:rPr>
          <w:rFonts w:ascii="Arial" w:hAnsi="Arial" w:cs="Arial"/>
          <w:lang w:val="en-US"/>
        </w:rPr>
        <w:t>e</w:t>
      </w:r>
      <w:r w:rsidR="003E353E" w:rsidRPr="00825343">
        <w:rPr>
          <w:rFonts w:ascii="Arial" w:hAnsi="Arial" w:cs="Arial"/>
          <w:lang w:val="en-US"/>
        </w:rPr>
        <w:t>nvisaged by Section 17(1)(a)(ii) of the Superior Courts Act. In that (a) the</w:t>
      </w:r>
      <w:r w:rsidR="00215B4F" w:rsidRPr="00825343">
        <w:rPr>
          <w:rFonts w:ascii="Arial" w:hAnsi="Arial" w:cs="Arial"/>
          <w:lang w:val="en-US"/>
        </w:rPr>
        <w:t xml:space="preserve"> matter requires the attention of the SCA for clarity in relation to the interpretation of the </w:t>
      </w:r>
      <w:r w:rsidR="007219CD" w:rsidRPr="00825343">
        <w:rPr>
          <w:rFonts w:ascii="Arial" w:hAnsi="Arial" w:cs="Arial"/>
          <w:lang w:val="en-US"/>
        </w:rPr>
        <w:lastRenderedPageBreak/>
        <w:t xml:space="preserve">provisions of the </w:t>
      </w:r>
      <w:r w:rsidR="004470B2" w:rsidRPr="00825343">
        <w:rPr>
          <w:rFonts w:ascii="Arial" w:hAnsi="Arial" w:cs="Arial"/>
          <w:lang w:val="en-US"/>
        </w:rPr>
        <w:t xml:space="preserve">SLA, </w:t>
      </w:r>
      <w:r w:rsidR="004470B2" w:rsidRPr="00825343">
        <w:rPr>
          <w:rFonts w:ascii="Arial" w:hAnsi="Arial" w:cs="Arial"/>
        </w:rPr>
        <w:t xml:space="preserve">Legal Proceedings Act and the Prescription Act in relation to the service of court processes and the interruption of prescription. </w:t>
      </w:r>
      <w:r w:rsidR="003E353E" w:rsidRPr="00825343">
        <w:rPr>
          <w:rFonts w:ascii="Arial" w:hAnsi="Arial" w:cs="Arial"/>
        </w:rPr>
        <w:t>(b)</w:t>
      </w:r>
      <w:r w:rsidR="004470B2" w:rsidRPr="00825343">
        <w:rPr>
          <w:rFonts w:ascii="Arial" w:hAnsi="Arial" w:cs="Arial"/>
        </w:rPr>
        <w:t xml:space="preserve"> </w:t>
      </w:r>
      <w:r w:rsidR="003E353E" w:rsidRPr="00825343">
        <w:rPr>
          <w:rFonts w:ascii="Arial" w:hAnsi="Arial" w:cs="Arial"/>
        </w:rPr>
        <w:t>T</w:t>
      </w:r>
      <w:r w:rsidR="004470B2" w:rsidRPr="00825343">
        <w:rPr>
          <w:rFonts w:ascii="Arial" w:hAnsi="Arial" w:cs="Arial"/>
        </w:rPr>
        <w:t xml:space="preserve">he matter </w:t>
      </w:r>
      <w:r w:rsidR="007219CD" w:rsidRPr="00825343">
        <w:rPr>
          <w:rFonts w:ascii="Arial" w:hAnsi="Arial" w:cs="Arial"/>
        </w:rPr>
        <w:t xml:space="preserve">has an important question of law and is </w:t>
      </w:r>
      <w:r w:rsidR="004470B2" w:rsidRPr="00825343">
        <w:rPr>
          <w:rFonts w:ascii="Arial" w:hAnsi="Arial" w:cs="Arial"/>
        </w:rPr>
        <w:t>of public</w:t>
      </w:r>
      <w:r w:rsidR="003E353E" w:rsidRPr="00825343">
        <w:rPr>
          <w:rFonts w:ascii="Arial" w:hAnsi="Arial" w:cs="Arial"/>
        </w:rPr>
        <w:t xml:space="preserve"> </w:t>
      </w:r>
      <w:r w:rsidR="003E353E" w:rsidRPr="003E353E">
        <w:rPr>
          <w:rFonts w:ascii="Arial" w:hAnsi="Arial" w:cs="Arial"/>
        </w:rPr>
        <w:t>importance</w:t>
      </w:r>
      <w:r w:rsidR="003E353E" w:rsidRPr="00825343">
        <w:rPr>
          <w:rFonts w:ascii="Arial" w:hAnsi="Arial" w:cs="Arial"/>
        </w:rPr>
        <w:t xml:space="preserve">, not only </w:t>
      </w:r>
      <w:r w:rsidR="007219CD" w:rsidRPr="003E353E">
        <w:rPr>
          <w:rFonts w:ascii="Arial" w:hAnsi="Arial" w:cs="Arial"/>
        </w:rPr>
        <w:t xml:space="preserve">to the </w:t>
      </w:r>
      <w:r w:rsidR="007219CD" w:rsidRPr="00825343">
        <w:rPr>
          <w:rFonts w:ascii="Arial" w:hAnsi="Arial" w:cs="Arial"/>
        </w:rPr>
        <w:t>first applicant,</w:t>
      </w:r>
      <w:r w:rsidR="007219CD" w:rsidRPr="003E353E">
        <w:rPr>
          <w:rFonts w:ascii="Arial" w:hAnsi="Arial" w:cs="Arial"/>
        </w:rPr>
        <w:t xml:space="preserve"> but</w:t>
      </w:r>
      <w:r w:rsidR="007219CD" w:rsidRPr="00825343">
        <w:rPr>
          <w:rFonts w:ascii="Arial" w:hAnsi="Arial" w:cs="Arial"/>
        </w:rPr>
        <w:t>,</w:t>
      </w:r>
      <w:r w:rsidR="007219CD" w:rsidRPr="003E353E">
        <w:rPr>
          <w:rFonts w:ascii="Arial" w:hAnsi="Arial" w:cs="Arial"/>
        </w:rPr>
        <w:t xml:space="preserve"> to all</w:t>
      </w:r>
      <w:r w:rsidR="004470B2" w:rsidRPr="00825343">
        <w:rPr>
          <w:rFonts w:ascii="Arial" w:hAnsi="Arial" w:cs="Arial"/>
        </w:rPr>
        <w:t xml:space="preserve"> </w:t>
      </w:r>
      <w:r w:rsidR="007219CD" w:rsidRPr="003E353E">
        <w:rPr>
          <w:rFonts w:ascii="Arial" w:hAnsi="Arial" w:cs="Arial"/>
        </w:rPr>
        <w:t xml:space="preserve">organs of state </w:t>
      </w:r>
      <w:r w:rsidR="007219CD" w:rsidRPr="00825343">
        <w:rPr>
          <w:rFonts w:ascii="Arial" w:hAnsi="Arial" w:cs="Arial"/>
        </w:rPr>
        <w:t xml:space="preserve">who will be impacted on future disputes regarding the provisions of the Acts of parliament in question. </w:t>
      </w:r>
    </w:p>
    <w:p w14:paraId="21E9D7E6" w14:textId="77777777" w:rsidR="00216C63" w:rsidRPr="00825343" w:rsidRDefault="00216C63" w:rsidP="00825343">
      <w:pPr>
        <w:pStyle w:val="NoSpacing"/>
        <w:spacing w:line="360" w:lineRule="auto"/>
        <w:jc w:val="both"/>
        <w:rPr>
          <w:rFonts w:ascii="Arial" w:hAnsi="Arial" w:cs="Arial"/>
          <w:lang w:val="en-US"/>
        </w:rPr>
      </w:pPr>
    </w:p>
    <w:p w14:paraId="74347705" w14:textId="3F651B80" w:rsidR="002352CE" w:rsidRPr="00825343" w:rsidRDefault="00A85CFB" w:rsidP="00825343">
      <w:pPr>
        <w:pStyle w:val="NoSpacing"/>
        <w:spacing w:line="360" w:lineRule="auto"/>
        <w:ind w:left="720" w:hanging="720"/>
        <w:jc w:val="both"/>
        <w:rPr>
          <w:rFonts w:ascii="Arial" w:hAnsi="Arial" w:cs="Arial"/>
          <w:lang w:val="en-US"/>
        </w:rPr>
      </w:pPr>
      <w:r>
        <w:rPr>
          <w:rFonts w:ascii="Arial" w:hAnsi="Arial" w:cs="Arial"/>
          <w:lang w:val="en-US"/>
        </w:rPr>
        <w:t>7</w:t>
      </w:r>
      <w:r w:rsidR="008862BD" w:rsidRPr="00825343">
        <w:rPr>
          <w:rFonts w:ascii="Arial" w:hAnsi="Arial" w:cs="Arial"/>
          <w:lang w:val="en-US"/>
        </w:rPr>
        <w:t>.</w:t>
      </w:r>
      <w:r w:rsidR="008862BD" w:rsidRPr="00825343">
        <w:rPr>
          <w:rFonts w:ascii="Arial" w:hAnsi="Arial" w:cs="Arial"/>
          <w:lang w:val="en-US"/>
        </w:rPr>
        <w:tab/>
      </w:r>
      <w:r w:rsidR="003508B3" w:rsidRPr="00825343">
        <w:rPr>
          <w:rFonts w:ascii="Arial" w:hAnsi="Arial" w:cs="Arial"/>
          <w:lang w:val="en-US"/>
        </w:rPr>
        <w:t xml:space="preserve">Another issue raised </w:t>
      </w:r>
      <w:r w:rsidR="00F3667F" w:rsidRPr="00825343">
        <w:rPr>
          <w:rFonts w:ascii="Arial" w:hAnsi="Arial" w:cs="Arial"/>
          <w:lang w:val="en-US"/>
        </w:rPr>
        <w:t xml:space="preserve">on behalf of the first applicant </w:t>
      </w:r>
      <w:r w:rsidR="003508B3" w:rsidRPr="00825343">
        <w:rPr>
          <w:rFonts w:ascii="Arial" w:hAnsi="Arial" w:cs="Arial"/>
          <w:lang w:val="en-US"/>
        </w:rPr>
        <w:t xml:space="preserve">against </w:t>
      </w:r>
      <w:r w:rsidR="00354DEF" w:rsidRPr="00825343">
        <w:rPr>
          <w:rFonts w:ascii="Arial" w:hAnsi="Arial" w:cs="Arial"/>
          <w:lang w:val="en-US"/>
        </w:rPr>
        <w:t>the</w:t>
      </w:r>
      <w:r w:rsidR="003508B3" w:rsidRPr="00825343">
        <w:rPr>
          <w:rFonts w:ascii="Arial" w:hAnsi="Arial" w:cs="Arial"/>
          <w:lang w:val="en-US"/>
        </w:rPr>
        <w:t xml:space="preserve"> judgment is that </w:t>
      </w:r>
      <w:r w:rsidR="00354DEF" w:rsidRPr="00825343">
        <w:rPr>
          <w:rFonts w:ascii="Arial" w:hAnsi="Arial" w:cs="Arial"/>
          <w:lang w:val="en-US"/>
        </w:rPr>
        <w:t>the court</w:t>
      </w:r>
      <w:r w:rsidR="003508B3" w:rsidRPr="00825343">
        <w:rPr>
          <w:rFonts w:ascii="Arial" w:hAnsi="Arial" w:cs="Arial"/>
          <w:lang w:val="en-US"/>
        </w:rPr>
        <w:t xml:space="preserve"> </w:t>
      </w:r>
      <w:r w:rsidR="00FB0B11" w:rsidRPr="00825343">
        <w:rPr>
          <w:rFonts w:ascii="Arial" w:hAnsi="Arial" w:cs="Arial"/>
          <w:lang w:val="en-US"/>
        </w:rPr>
        <w:t xml:space="preserve">erroneously failed to deal with the issue </w:t>
      </w:r>
      <w:r w:rsidR="003508B3" w:rsidRPr="00825343">
        <w:rPr>
          <w:rFonts w:ascii="Arial" w:hAnsi="Arial" w:cs="Arial"/>
          <w:lang w:val="en-US"/>
        </w:rPr>
        <w:t xml:space="preserve">in relation to the alternative prayer of the special plea, which </w:t>
      </w:r>
      <w:r w:rsidR="002352CE" w:rsidRPr="00825343">
        <w:rPr>
          <w:rFonts w:ascii="Arial" w:hAnsi="Arial" w:cs="Arial"/>
          <w:lang w:val="en-US"/>
        </w:rPr>
        <w:t>reads:</w:t>
      </w:r>
    </w:p>
    <w:p w14:paraId="019B02A8" w14:textId="2C611A8E" w:rsidR="002352CE" w:rsidRPr="00825343" w:rsidRDefault="002352CE" w:rsidP="00825343">
      <w:pPr>
        <w:pStyle w:val="NoSpacing"/>
        <w:spacing w:line="360" w:lineRule="auto"/>
        <w:ind w:left="1440"/>
        <w:jc w:val="both"/>
        <w:rPr>
          <w:rFonts w:ascii="Arial" w:hAnsi="Arial" w:cs="Arial"/>
          <w:i/>
          <w:iCs/>
          <w:lang w:val="en-GB"/>
        </w:rPr>
      </w:pPr>
      <w:r w:rsidRPr="00825343">
        <w:rPr>
          <w:rFonts w:ascii="Arial" w:hAnsi="Arial" w:cs="Arial"/>
          <w:lang w:val="en-US"/>
        </w:rPr>
        <w:t>“</w:t>
      </w:r>
      <w:r w:rsidRPr="00825343">
        <w:rPr>
          <w:rFonts w:ascii="Arial" w:hAnsi="Arial" w:cs="Arial"/>
          <w:lang w:val="en-GB"/>
        </w:rPr>
        <w:t xml:space="preserve">Alternatively that the plaintiff’s claim </w:t>
      </w:r>
      <w:r w:rsidRPr="00825343">
        <w:rPr>
          <w:rFonts w:ascii="Arial" w:hAnsi="Arial" w:cs="Arial"/>
          <w:i/>
          <w:iCs/>
          <w:lang w:val="en-GB"/>
        </w:rPr>
        <w:t>against the first defendant has prescribed on or about 20 December 2020.”</w:t>
      </w:r>
    </w:p>
    <w:p w14:paraId="24447651" w14:textId="77777777" w:rsidR="00216C63" w:rsidRPr="00825343" w:rsidRDefault="00216C63" w:rsidP="00825343">
      <w:pPr>
        <w:pStyle w:val="NoSpacing"/>
        <w:spacing w:line="360" w:lineRule="auto"/>
        <w:ind w:left="720"/>
        <w:jc w:val="both"/>
        <w:rPr>
          <w:rFonts w:ascii="Arial" w:hAnsi="Arial" w:cs="Arial"/>
          <w:lang w:val="en-GB"/>
        </w:rPr>
      </w:pPr>
    </w:p>
    <w:p w14:paraId="165CB1E1" w14:textId="46B11C9D" w:rsidR="00973C55" w:rsidRPr="00825343" w:rsidRDefault="00A85CFB" w:rsidP="00825343">
      <w:pPr>
        <w:pStyle w:val="NoSpacing"/>
        <w:spacing w:line="360" w:lineRule="auto"/>
        <w:ind w:left="720" w:hanging="720"/>
        <w:jc w:val="both"/>
        <w:rPr>
          <w:rFonts w:ascii="Arial" w:hAnsi="Arial" w:cs="Arial"/>
          <w:vertAlign w:val="superscript"/>
          <w:lang w:val="en-US"/>
        </w:rPr>
      </w:pPr>
      <w:r>
        <w:rPr>
          <w:rFonts w:ascii="Arial" w:hAnsi="Arial" w:cs="Arial"/>
          <w:lang w:val="en-US"/>
        </w:rPr>
        <w:t>8</w:t>
      </w:r>
      <w:r w:rsidR="00F3667F" w:rsidRPr="00825343">
        <w:rPr>
          <w:rFonts w:ascii="Arial" w:hAnsi="Arial" w:cs="Arial"/>
          <w:lang w:val="en-US"/>
        </w:rPr>
        <w:t>.</w:t>
      </w:r>
      <w:r w:rsidR="008862BD" w:rsidRPr="00825343">
        <w:rPr>
          <w:rFonts w:ascii="Arial" w:hAnsi="Arial" w:cs="Arial"/>
          <w:lang w:val="en-US"/>
        </w:rPr>
        <w:tab/>
        <w:t xml:space="preserve">The first applicant’s submission in this regard is that this was pleaded and by not making a determination will close doors for them as it renders the issue to be </w:t>
      </w:r>
      <w:r w:rsidR="008862BD" w:rsidRPr="00825343">
        <w:rPr>
          <w:rFonts w:ascii="Arial" w:hAnsi="Arial" w:cs="Arial"/>
          <w:i/>
          <w:iCs/>
          <w:lang w:val="en-US"/>
        </w:rPr>
        <w:t>res judicata</w:t>
      </w:r>
      <w:r w:rsidR="008862BD" w:rsidRPr="00825343">
        <w:rPr>
          <w:rFonts w:ascii="Arial" w:hAnsi="Arial" w:cs="Arial"/>
          <w:lang w:val="en-US"/>
        </w:rPr>
        <w:t>, in that they would not be able to raise same in the furure</w:t>
      </w:r>
      <w:r w:rsidR="00216C63" w:rsidRPr="00825343">
        <w:rPr>
          <w:rFonts w:ascii="Arial" w:hAnsi="Arial" w:cs="Arial"/>
          <w:lang w:val="en-US"/>
        </w:rPr>
        <w:t>.</w:t>
      </w:r>
      <w:r w:rsidR="00354DEF" w:rsidRPr="00825343">
        <w:rPr>
          <w:rFonts w:ascii="Arial" w:hAnsi="Arial" w:cs="Arial"/>
          <w:lang w:val="en-US"/>
        </w:rPr>
        <w:t xml:space="preserve"> </w:t>
      </w:r>
    </w:p>
    <w:p w14:paraId="35FB13EF" w14:textId="77777777" w:rsidR="00216C63" w:rsidRPr="00825343" w:rsidRDefault="00216C63" w:rsidP="00825343">
      <w:pPr>
        <w:pStyle w:val="NoSpacing"/>
        <w:spacing w:line="360" w:lineRule="auto"/>
        <w:ind w:left="720" w:hanging="720"/>
        <w:jc w:val="both"/>
        <w:rPr>
          <w:rFonts w:ascii="Arial" w:hAnsi="Arial" w:cs="Arial"/>
          <w:lang w:val="en-US"/>
        </w:rPr>
      </w:pPr>
    </w:p>
    <w:p w14:paraId="783547CA" w14:textId="402B09A7" w:rsidR="00354DEF" w:rsidRPr="00825343" w:rsidRDefault="00A85CFB" w:rsidP="00A85CFB">
      <w:pPr>
        <w:pStyle w:val="NoSpacing"/>
        <w:spacing w:line="360" w:lineRule="auto"/>
        <w:ind w:left="720" w:hanging="720"/>
        <w:jc w:val="both"/>
        <w:rPr>
          <w:rFonts w:ascii="Arial" w:hAnsi="Arial" w:cs="Arial"/>
          <w:lang w:val="en-US"/>
        </w:rPr>
      </w:pPr>
      <w:r>
        <w:rPr>
          <w:rFonts w:ascii="Arial" w:hAnsi="Arial" w:cs="Arial"/>
          <w:lang w:val="en-US"/>
        </w:rPr>
        <w:t>9</w:t>
      </w:r>
      <w:r w:rsidR="00354DEF" w:rsidRPr="00825343">
        <w:rPr>
          <w:rFonts w:ascii="Arial" w:hAnsi="Arial" w:cs="Arial"/>
          <w:lang w:val="en-US"/>
        </w:rPr>
        <w:t>.</w:t>
      </w:r>
      <w:r w:rsidR="00354DEF" w:rsidRPr="00825343">
        <w:rPr>
          <w:rFonts w:ascii="Arial" w:hAnsi="Arial" w:cs="Arial"/>
          <w:lang w:val="en-US"/>
        </w:rPr>
        <w:tab/>
      </w:r>
      <w:r w:rsidR="00010253" w:rsidRPr="00825343">
        <w:rPr>
          <w:rFonts w:ascii="Arial" w:hAnsi="Arial" w:cs="Arial"/>
          <w:lang w:val="en-US"/>
        </w:rPr>
        <w:t xml:space="preserve">The court </w:t>
      </w:r>
      <w:r w:rsidR="00FB0B11" w:rsidRPr="00825343">
        <w:rPr>
          <w:rFonts w:ascii="Arial" w:hAnsi="Arial" w:cs="Arial"/>
          <w:i/>
          <w:iCs/>
          <w:lang w:val="en-US"/>
        </w:rPr>
        <w:t>a quo</w:t>
      </w:r>
      <w:r w:rsidR="00FB0B11" w:rsidRPr="00825343">
        <w:rPr>
          <w:rFonts w:ascii="Arial" w:hAnsi="Arial" w:cs="Arial"/>
          <w:lang w:val="en-US"/>
        </w:rPr>
        <w:t xml:space="preserve"> already </w:t>
      </w:r>
      <w:r w:rsidR="00485D7B" w:rsidRPr="00825343">
        <w:rPr>
          <w:rFonts w:ascii="Arial" w:hAnsi="Arial" w:cs="Arial"/>
          <w:lang w:val="en-US"/>
        </w:rPr>
        <w:t>held a view</w:t>
      </w:r>
      <w:r w:rsidR="00FB0B11" w:rsidRPr="00825343">
        <w:rPr>
          <w:rFonts w:ascii="Arial" w:hAnsi="Arial" w:cs="Arial"/>
          <w:lang w:val="en-US"/>
        </w:rPr>
        <w:t xml:space="preserve"> that when the </w:t>
      </w:r>
      <w:r w:rsidR="00485D7B" w:rsidRPr="00825343">
        <w:rPr>
          <w:rFonts w:ascii="Arial" w:hAnsi="Arial" w:cs="Arial"/>
          <w:lang w:val="en-US"/>
        </w:rPr>
        <w:t xml:space="preserve">appellants filed their </w:t>
      </w:r>
      <w:r w:rsidR="00FB0B11" w:rsidRPr="00825343">
        <w:rPr>
          <w:rFonts w:ascii="Arial" w:hAnsi="Arial" w:cs="Arial"/>
          <w:lang w:val="en-US"/>
        </w:rPr>
        <w:t xml:space="preserve">notice of intention </w:t>
      </w:r>
      <w:r w:rsidR="00485D7B" w:rsidRPr="00825343">
        <w:rPr>
          <w:rFonts w:ascii="Arial" w:hAnsi="Arial" w:cs="Arial"/>
          <w:lang w:val="en-US"/>
        </w:rPr>
        <w:t>to defend in July 2019, through the State Attorney</w:t>
      </w:r>
      <w:r w:rsidR="00FB0B11" w:rsidRPr="00825343">
        <w:rPr>
          <w:rFonts w:ascii="Arial" w:hAnsi="Arial" w:cs="Arial"/>
          <w:lang w:val="en-US"/>
        </w:rPr>
        <w:t>,</w:t>
      </w:r>
      <w:r w:rsidR="00485D7B" w:rsidRPr="00825343">
        <w:rPr>
          <w:rFonts w:ascii="Arial" w:hAnsi="Arial" w:cs="Arial"/>
          <w:lang w:val="en-US"/>
        </w:rPr>
        <w:t xml:space="preserve"> it could be accepted that the first applicant was aware of</w:t>
      </w:r>
      <w:r w:rsidR="00FB0B11" w:rsidRPr="00825343">
        <w:rPr>
          <w:rFonts w:ascii="Arial" w:hAnsi="Arial" w:cs="Arial"/>
          <w:lang w:val="en-US"/>
        </w:rPr>
        <w:t xml:space="preserve"> the</w:t>
      </w:r>
      <w:r w:rsidR="00485D7B" w:rsidRPr="00825343">
        <w:rPr>
          <w:rFonts w:ascii="Arial" w:hAnsi="Arial" w:cs="Arial"/>
          <w:lang w:val="en-US"/>
        </w:rPr>
        <w:t xml:space="preserve"> court process, </w:t>
      </w:r>
      <w:r w:rsidR="00485D7B" w:rsidRPr="00825343">
        <w:rPr>
          <w:rFonts w:ascii="Arial" w:hAnsi="Arial" w:cs="Arial"/>
          <w:i/>
          <w:iCs/>
          <w:lang w:val="en-US"/>
        </w:rPr>
        <w:t>viz</w:t>
      </w:r>
      <w:r w:rsidR="00485D7B" w:rsidRPr="00825343">
        <w:rPr>
          <w:rFonts w:ascii="Arial" w:hAnsi="Arial" w:cs="Arial"/>
          <w:lang w:val="en-US"/>
        </w:rPr>
        <w:t>, the summons. In my view the issue of prescription</w:t>
      </w:r>
      <w:r w:rsidR="00F05CAF" w:rsidRPr="00825343">
        <w:rPr>
          <w:rFonts w:ascii="Arial" w:hAnsi="Arial" w:cs="Arial"/>
          <w:lang w:val="en-US"/>
        </w:rPr>
        <w:t xml:space="preserve"> of the respondent’s claim</w:t>
      </w:r>
      <w:r w:rsidR="00485D7B" w:rsidRPr="00825343">
        <w:rPr>
          <w:rFonts w:ascii="Arial" w:hAnsi="Arial" w:cs="Arial"/>
          <w:lang w:val="en-US"/>
        </w:rPr>
        <w:t xml:space="preserve"> cannot arise.</w:t>
      </w:r>
      <w:r w:rsidR="00FB0B11" w:rsidRPr="00825343">
        <w:rPr>
          <w:rFonts w:ascii="Arial" w:hAnsi="Arial" w:cs="Arial"/>
          <w:lang w:val="en-US"/>
        </w:rPr>
        <w:t xml:space="preserve"> </w:t>
      </w:r>
    </w:p>
    <w:p w14:paraId="08E053EC" w14:textId="2F101588" w:rsidR="00F3667F" w:rsidRPr="00825343" w:rsidRDefault="00F3667F" w:rsidP="00825343">
      <w:pPr>
        <w:pStyle w:val="NoSpacing"/>
        <w:spacing w:line="360" w:lineRule="auto"/>
        <w:jc w:val="both"/>
        <w:rPr>
          <w:rFonts w:ascii="Arial" w:hAnsi="Arial" w:cs="Arial"/>
          <w:lang w:val="en-US"/>
        </w:rPr>
      </w:pPr>
    </w:p>
    <w:p w14:paraId="7A9D3F28" w14:textId="5677DEA9" w:rsidR="00A61E1F" w:rsidRPr="00825343" w:rsidRDefault="00A85CFB" w:rsidP="00825343">
      <w:pPr>
        <w:pStyle w:val="NoSpacing"/>
        <w:spacing w:line="360" w:lineRule="auto"/>
        <w:ind w:left="720" w:hanging="720"/>
        <w:jc w:val="both"/>
        <w:rPr>
          <w:rFonts w:ascii="Arial" w:hAnsi="Arial" w:cs="Arial"/>
          <w:lang w:val="en-US"/>
        </w:rPr>
      </w:pPr>
      <w:r>
        <w:rPr>
          <w:rFonts w:ascii="Arial" w:hAnsi="Arial" w:cs="Arial"/>
          <w:lang w:val="en-US"/>
        </w:rPr>
        <w:t>10</w:t>
      </w:r>
      <w:r w:rsidR="003554C9" w:rsidRPr="00825343">
        <w:rPr>
          <w:rFonts w:ascii="Arial" w:hAnsi="Arial" w:cs="Arial"/>
          <w:lang w:val="en-US"/>
        </w:rPr>
        <w:t>.</w:t>
      </w:r>
      <w:r w:rsidR="003554C9" w:rsidRPr="00825343">
        <w:rPr>
          <w:rFonts w:ascii="Arial" w:hAnsi="Arial" w:cs="Arial"/>
          <w:lang w:val="en-US"/>
        </w:rPr>
        <w:tab/>
      </w:r>
      <w:r w:rsidR="00F3667F" w:rsidRPr="00825343">
        <w:rPr>
          <w:rFonts w:ascii="Arial" w:hAnsi="Arial" w:cs="Arial"/>
          <w:lang w:val="en-US"/>
        </w:rPr>
        <w:t xml:space="preserve">The respondent </w:t>
      </w:r>
      <w:r w:rsidR="00216C63" w:rsidRPr="00825343">
        <w:rPr>
          <w:rFonts w:ascii="Arial" w:hAnsi="Arial" w:cs="Arial"/>
          <w:lang w:val="en-US"/>
        </w:rPr>
        <w:t xml:space="preserve">filed no cross-appeal. It </w:t>
      </w:r>
      <w:r w:rsidR="00F3667F" w:rsidRPr="00825343">
        <w:rPr>
          <w:rFonts w:ascii="Arial" w:hAnsi="Arial" w:cs="Arial"/>
          <w:lang w:val="en-US"/>
        </w:rPr>
        <w:t xml:space="preserve">argued in favour of the judgment and </w:t>
      </w:r>
      <w:r w:rsidR="00216C63" w:rsidRPr="00825343">
        <w:rPr>
          <w:rFonts w:ascii="Arial" w:hAnsi="Arial" w:cs="Arial"/>
          <w:lang w:val="en-US"/>
        </w:rPr>
        <w:t>m</w:t>
      </w:r>
      <w:r w:rsidR="00B216EF" w:rsidRPr="00825343">
        <w:rPr>
          <w:rFonts w:ascii="Arial" w:hAnsi="Arial" w:cs="Arial"/>
          <w:lang w:val="en-US"/>
        </w:rPr>
        <w:t xml:space="preserve">ainly that the </w:t>
      </w:r>
      <w:r w:rsidR="00A61E1F" w:rsidRPr="00825343">
        <w:rPr>
          <w:rFonts w:ascii="Arial" w:hAnsi="Arial" w:cs="Arial"/>
          <w:lang w:val="en-US"/>
        </w:rPr>
        <w:t>P</w:t>
      </w:r>
      <w:r w:rsidR="00B216EF" w:rsidRPr="00825343">
        <w:rPr>
          <w:rFonts w:ascii="Arial" w:hAnsi="Arial" w:cs="Arial"/>
          <w:lang w:val="en-US"/>
        </w:rPr>
        <w:t xml:space="preserve">rescription Act does not prescribe the modality of </w:t>
      </w:r>
      <w:r w:rsidR="00790B15" w:rsidRPr="00825343">
        <w:rPr>
          <w:rFonts w:ascii="Arial" w:hAnsi="Arial" w:cs="Arial"/>
          <w:lang w:val="en-US"/>
        </w:rPr>
        <w:t xml:space="preserve">how </w:t>
      </w:r>
      <w:r w:rsidR="00B216EF" w:rsidRPr="00825343">
        <w:rPr>
          <w:rFonts w:ascii="Arial" w:hAnsi="Arial" w:cs="Arial"/>
          <w:lang w:val="en-US"/>
        </w:rPr>
        <w:t>the service on the debtor of any process</w:t>
      </w:r>
      <w:r w:rsidR="00790B15" w:rsidRPr="00825343">
        <w:rPr>
          <w:rFonts w:ascii="Arial" w:hAnsi="Arial" w:cs="Arial"/>
          <w:lang w:val="en-US"/>
        </w:rPr>
        <w:t xml:space="preserve"> should be</w:t>
      </w:r>
      <w:r w:rsidR="00216C63" w:rsidRPr="00825343">
        <w:rPr>
          <w:rFonts w:ascii="Arial" w:hAnsi="Arial" w:cs="Arial"/>
          <w:lang w:val="en-US"/>
        </w:rPr>
        <w:t xml:space="preserve"> to interrupt prescription</w:t>
      </w:r>
      <w:r w:rsidR="00790B15" w:rsidRPr="00825343">
        <w:rPr>
          <w:rFonts w:ascii="Arial" w:hAnsi="Arial" w:cs="Arial"/>
          <w:lang w:val="en-US"/>
        </w:rPr>
        <w:t xml:space="preserve">. </w:t>
      </w:r>
      <w:r w:rsidR="003554C9" w:rsidRPr="00825343">
        <w:rPr>
          <w:rFonts w:ascii="Arial" w:hAnsi="Arial" w:cs="Arial"/>
          <w:lang w:val="en-US"/>
        </w:rPr>
        <w:t xml:space="preserve">It emphasized </w:t>
      </w:r>
      <w:r w:rsidR="00216C63" w:rsidRPr="00825343">
        <w:rPr>
          <w:rFonts w:ascii="Arial" w:hAnsi="Arial" w:cs="Arial"/>
          <w:lang w:val="en-US"/>
        </w:rPr>
        <w:t xml:space="preserve">that </w:t>
      </w:r>
      <w:r w:rsidR="003554C9" w:rsidRPr="00825343">
        <w:rPr>
          <w:rFonts w:ascii="Arial" w:hAnsi="Arial" w:cs="Arial"/>
          <w:lang w:val="en-US"/>
        </w:rPr>
        <w:t xml:space="preserve">the </w:t>
      </w:r>
      <w:r w:rsidR="00216C63" w:rsidRPr="00825343">
        <w:rPr>
          <w:rFonts w:ascii="Arial" w:hAnsi="Arial" w:cs="Arial"/>
          <w:lang w:val="en-US"/>
        </w:rPr>
        <w:t xml:space="preserve">purposive approach in </w:t>
      </w:r>
      <w:r w:rsidR="003554C9" w:rsidRPr="00825343">
        <w:rPr>
          <w:rFonts w:ascii="Arial" w:hAnsi="Arial" w:cs="Arial"/>
          <w:lang w:val="en-US"/>
        </w:rPr>
        <w:t xml:space="preserve">interpretation of the legislation </w:t>
      </w:r>
      <w:r w:rsidR="00216C63" w:rsidRPr="00825343">
        <w:rPr>
          <w:rFonts w:ascii="Arial" w:hAnsi="Arial" w:cs="Arial"/>
          <w:lang w:val="en-US"/>
        </w:rPr>
        <w:t>is correct as it also recognizes the provisions of the Constitution</w:t>
      </w:r>
      <w:r>
        <w:rPr>
          <w:rFonts w:ascii="Arial" w:hAnsi="Arial" w:cs="Arial"/>
          <w:lang w:val="en-US"/>
        </w:rPr>
        <w:t>, especially the right to access courts</w:t>
      </w:r>
      <w:r w:rsidR="00216C63" w:rsidRPr="00825343">
        <w:rPr>
          <w:rFonts w:ascii="Arial" w:hAnsi="Arial" w:cs="Arial"/>
          <w:lang w:val="en-US"/>
        </w:rPr>
        <w:t xml:space="preserve">. </w:t>
      </w:r>
    </w:p>
    <w:p w14:paraId="5E6C9FBB" w14:textId="7E80C6B6" w:rsidR="002352CE" w:rsidRPr="00825343" w:rsidRDefault="00F3667F" w:rsidP="00825343">
      <w:pPr>
        <w:pStyle w:val="NoSpacing"/>
        <w:spacing w:line="360" w:lineRule="auto"/>
        <w:jc w:val="both"/>
        <w:rPr>
          <w:rFonts w:ascii="Arial" w:hAnsi="Arial" w:cs="Arial"/>
          <w:lang w:val="en-US"/>
        </w:rPr>
      </w:pPr>
      <w:r w:rsidRPr="00825343">
        <w:rPr>
          <w:rFonts w:ascii="Arial" w:hAnsi="Arial" w:cs="Arial"/>
          <w:lang w:val="en-US"/>
        </w:rPr>
        <w:tab/>
      </w:r>
    </w:p>
    <w:p w14:paraId="3B74C0DC" w14:textId="065101F5" w:rsidR="00A9182F" w:rsidRDefault="00A61E1F" w:rsidP="00825343">
      <w:pPr>
        <w:pStyle w:val="NoSpacing"/>
        <w:spacing w:line="360" w:lineRule="auto"/>
        <w:ind w:left="720" w:hanging="720"/>
        <w:jc w:val="both"/>
        <w:rPr>
          <w:rFonts w:ascii="Arial" w:hAnsi="Arial" w:cs="Arial"/>
        </w:rPr>
      </w:pPr>
      <w:r w:rsidRPr="00825343">
        <w:rPr>
          <w:rFonts w:ascii="Arial" w:hAnsi="Arial" w:cs="Arial"/>
        </w:rPr>
        <w:t>1</w:t>
      </w:r>
      <w:r w:rsidR="00A85CFB">
        <w:rPr>
          <w:rFonts w:ascii="Arial" w:hAnsi="Arial" w:cs="Arial"/>
        </w:rPr>
        <w:t>1</w:t>
      </w:r>
      <w:r w:rsidR="00A9182F" w:rsidRPr="00825343">
        <w:rPr>
          <w:rFonts w:ascii="Arial" w:hAnsi="Arial" w:cs="Arial"/>
        </w:rPr>
        <w:t>.</w:t>
      </w:r>
      <w:r w:rsidR="00A9182F" w:rsidRPr="00825343">
        <w:rPr>
          <w:rFonts w:ascii="Arial" w:hAnsi="Arial" w:cs="Arial"/>
        </w:rPr>
        <w:tab/>
      </w:r>
      <w:r w:rsidRPr="00825343">
        <w:rPr>
          <w:rFonts w:ascii="Arial" w:hAnsi="Arial" w:cs="Arial"/>
        </w:rPr>
        <w:t>Leave to appeal may only be given where the judge concerned is of the opinion that ‘</w:t>
      </w:r>
      <w:r w:rsidRPr="00825343">
        <w:rPr>
          <w:rFonts w:ascii="Arial" w:hAnsi="Arial" w:cs="Arial"/>
          <w:i/>
          <w:iCs/>
        </w:rPr>
        <w:t>the appeal would have a reasonable prospect of success’</w:t>
      </w:r>
      <w:r w:rsidRPr="00825343">
        <w:rPr>
          <w:rFonts w:ascii="Arial" w:hAnsi="Arial" w:cs="Arial"/>
          <w:b/>
          <w:bCs/>
          <w:i/>
          <w:iCs/>
          <w:vertAlign w:val="superscript"/>
        </w:rPr>
        <w:t>1</w:t>
      </w:r>
      <w:r w:rsidRPr="00825343">
        <w:rPr>
          <w:rFonts w:ascii="Arial" w:hAnsi="Arial" w:cs="Arial"/>
        </w:rPr>
        <w:t xml:space="preserve">. </w:t>
      </w:r>
    </w:p>
    <w:p w14:paraId="4393B6CE" w14:textId="77777777" w:rsidR="009D7285" w:rsidRPr="00825343" w:rsidRDefault="009D7285" w:rsidP="00825343">
      <w:pPr>
        <w:pStyle w:val="NoSpacing"/>
        <w:spacing w:line="360" w:lineRule="auto"/>
        <w:ind w:left="720" w:hanging="720"/>
        <w:jc w:val="both"/>
        <w:rPr>
          <w:rFonts w:ascii="Arial" w:hAnsi="Arial" w:cs="Arial"/>
        </w:rPr>
      </w:pPr>
    </w:p>
    <w:p w14:paraId="422D0F7B" w14:textId="77777777" w:rsidR="00A85CFB" w:rsidRPr="00825343" w:rsidRDefault="00A85CFB" w:rsidP="00A85CFB">
      <w:pPr>
        <w:pStyle w:val="NoSpacing"/>
        <w:spacing w:line="360" w:lineRule="auto"/>
        <w:jc w:val="both"/>
        <w:rPr>
          <w:rFonts w:ascii="Arial" w:hAnsi="Arial" w:cs="Arial"/>
          <w:lang w:val="en-GB"/>
        </w:rPr>
      </w:pPr>
      <w:r w:rsidRPr="00825343">
        <w:rPr>
          <w:rFonts w:ascii="Arial" w:hAnsi="Arial" w:cs="Arial"/>
          <w:lang w:val="en-GB"/>
        </w:rPr>
        <w:t>______________</w:t>
      </w:r>
    </w:p>
    <w:p w14:paraId="2F1218A6" w14:textId="0D2FEBC5" w:rsidR="00A1265A" w:rsidRPr="00A85CFB" w:rsidRDefault="00A85CFB" w:rsidP="00825343">
      <w:pPr>
        <w:pStyle w:val="NoSpacing"/>
        <w:spacing w:line="360" w:lineRule="auto"/>
        <w:jc w:val="both"/>
        <w:rPr>
          <w:rFonts w:ascii="Arial" w:hAnsi="Arial" w:cs="Arial"/>
          <w:sz w:val="20"/>
          <w:szCs w:val="20"/>
        </w:rPr>
      </w:pPr>
      <w:r w:rsidRPr="00E6346C">
        <w:rPr>
          <w:rFonts w:ascii="Arial" w:hAnsi="Arial" w:cs="Arial"/>
          <w:b/>
          <w:bCs/>
          <w:sz w:val="20"/>
          <w:szCs w:val="20"/>
          <w:vertAlign w:val="superscript"/>
        </w:rPr>
        <w:t xml:space="preserve">1 </w:t>
      </w:r>
      <w:r w:rsidRPr="00E6346C">
        <w:rPr>
          <w:rFonts w:ascii="Arial" w:hAnsi="Arial" w:cs="Arial"/>
          <w:sz w:val="20"/>
          <w:szCs w:val="20"/>
        </w:rPr>
        <w:t>Section 17(1)(a)(i) of the Superior Courts Act 10 of 2013</w:t>
      </w:r>
    </w:p>
    <w:p w14:paraId="4B9B01FE" w14:textId="1AB5FB25" w:rsidR="00825343" w:rsidRPr="009D7285" w:rsidRDefault="00090D3C" w:rsidP="009D7285">
      <w:pPr>
        <w:pStyle w:val="NoSpacing"/>
        <w:spacing w:line="360" w:lineRule="auto"/>
        <w:ind w:left="720" w:hanging="720"/>
        <w:jc w:val="both"/>
        <w:rPr>
          <w:rFonts w:ascii="Arial" w:hAnsi="Arial" w:cs="Arial"/>
        </w:rPr>
      </w:pPr>
      <w:r w:rsidRPr="009D7285">
        <w:rPr>
          <w:rFonts w:ascii="Arial" w:hAnsi="Arial" w:cs="Arial"/>
        </w:rPr>
        <w:lastRenderedPageBreak/>
        <w:t>1</w:t>
      </w:r>
      <w:r w:rsidR="00A85CFB" w:rsidRPr="009D7285">
        <w:rPr>
          <w:rFonts w:ascii="Arial" w:hAnsi="Arial" w:cs="Arial"/>
        </w:rPr>
        <w:t>2</w:t>
      </w:r>
      <w:r w:rsidRPr="009D7285">
        <w:rPr>
          <w:rFonts w:ascii="Arial" w:hAnsi="Arial" w:cs="Arial"/>
        </w:rPr>
        <w:t>.</w:t>
      </w:r>
      <w:r w:rsidRPr="009D7285">
        <w:rPr>
          <w:rFonts w:ascii="Arial" w:hAnsi="Arial" w:cs="Arial"/>
        </w:rPr>
        <w:tab/>
        <w:t xml:space="preserve">I </w:t>
      </w:r>
      <w:r w:rsidR="00A85CFB" w:rsidRPr="009D7285">
        <w:rPr>
          <w:rFonts w:ascii="Arial" w:hAnsi="Arial" w:cs="Arial"/>
        </w:rPr>
        <w:t>do not believe</w:t>
      </w:r>
      <w:r w:rsidR="009D7285" w:rsidRPr="009D7285">
        <w:rPr>
          <w:rFonts w:ascii="Arial" w:hAnsi="Arial" w:cs="Arial"/>
        </w:rPr>
        <w:t xml:space="preserve"> </w:t>
      </w:r>
      <w:r w:rsidR="00A85CFB" w:rsidRPr="009D7285">
        <w:rPr>
          <w:rFonts w:ascii="Arial" w:hAnsi="Arial" w:cs="Arial"/>
        </w:rPr>
        <w:t xml:space="preserve">the court a quo was wrong in interpreting the provisions of the said acts the way it did, especially </w:t>
      </w:r>
      <w:r w:rsidR="009D7285" w:rsidRPr="009D7285">
        <w:rPr>
          <w:rFonts w:ascii="Arial" w:hAnsi="Arial" w:cs="Arial"/>
        </w:rPr>
        <w:t xml:space="preserve">in adopting </w:t>
      </w:r>
      <w:r w:rsidR="00A85CFB" w:rsidRPr="009D7285">
        <w:rPr>
          <w:rFonts w:ascii="Arial" w:hAnsi="Arial" w:cs="Arial"/>
        </w:rPr>
        <w:t xml:space="preserve">the purposive approach as it was referred to. However, I </w:t>
      </w:r>
      <w:r w:rsidRPr="009D7285">
        <w:rPr>
          <w:rFonts w:ascii="Arial" w:hAnsi="Arial" w:cs="Arial"/>
        </w:rPr>
        <w:t xml:space="preserve">am persuaded that the issues raised by the applicant in its application for leave to appeal are issues in respect of which another court is likely to reach conclusions different to those reached by me. Those issues include my interpretation of the relevant provisions of the State Liability Act, Institution of Legal Proceedings Against Certain Organs Of State Act, </w:t>
      </w:r>
      <w:r w:rsidRPr="009D7285">
        <w:rPr>
          <w:rFonts w:ascii="Arial" w:hAnsi="Arial" w:cs="Arial"/>
          <w:lang w:val="en-GB"/>
        </w:rPr>
        <w:t xml:space="preserve">40 of 2002 and the </w:t>
      </w:r>
      <w:r w:rsidRPr="009D7285">
        <w:rPr>
          <w:rFonts w:ascii="Arial" w:hAnsi="Arial" w:cs="Arial"/>
        </w:rPr>
        <w:t xml:space="preserve">Prescription Act. There are reasonable prospects of another court </w:t>
      </w:r>
      <w:r w:rsidR="009D7285" w:rsidRPr="009D7285">
        <w:rPr>
          <w:rFonts w:ascii="Arial" w:hAnsi="Arial" w:cs="Arial"/>
        </w:rPr>
        <w:t>reach</w:t>
      </w:r>
      <w:r w:rsidRPr="009D7285">
        <w:rPr>
          <w:rFonts w:ascii="Arial" w:hAnsi="Arial" w:cs="Arial"/>
        </w:rPr>
        <w:t>ing</w:t>
      </w:r>
      <w:r w:rsidR="009D7285" w:rsidRPr="009D7285">
        <w:rPr>
          <w:rFonts w:ascii="Arial" w:hAnsi="Arial" w:cs="Arial"/>
        </w:rPr>
        <w:t xml:space="preserve"> </w:t>
      </w:r>
      <w:r w:rsidRPr="009D7285">
        <w:rPr>
          <w:rFonts w:ascii="Arial" w:hAnsi="Arial" w:cs="Arial"/>
        </w:rPr>
        <w:t xml:space="preserve">a legal conclusion dissent from mine. Leave to appeal </w:t>
      </w:r>
      <w:r w:rsidR="00825343" w:rsidRPr="009D7285">
        <w:rPr>
          <w:rFonts w:ascii="Arial" w:hAnsi="Arial" w:cs="Arial"/>
        </w:rPr>
        <w:t>has a reasonable prospect of succees and should be granted.</w:t>
      </w:r>
    </w:p>
    <w:p w14:paraId="52706932" w14:textId="77777777" w:rsidR="009D7285" w:rsidRPr="009D7285" w:rsidRDefault="009D7285" w:rsidP="009D7285">
      <w:pPr>
        <w:pStyle w:val="NoSpacing"/>
        <w:spacing w:line="360" w:lineRule="auto"/>
        <w:jc w:val="both"/>
        <w:rPr>
          <w:rFonts w:ascii="Arial" w:hAnsi="Arial" w:cs="Arial"/>
        </w:rPr>
      </w:pPr>
    </w:p>
    <w:p w14:paraId="5F9C462F" w14:textId="59B4D327" w:rsidR="00090D3C" w:rsidRPr="009D7285" w:rsidRDefault="00825343" w:rsidP="009D7285">
      <w:pPr>
        <w:pStyle w:val="NoSpacing"/>
        <w:spacing w:line="360" w:lineRule="auto"/>
        <w:ind w:left="720" w:hanging="720"/>
        <w:jc w:val="both"/>
        <w:rPr>
          <w:rFonts w:ascii="Arial" w:hAnsi="Arial" w:cs="Arial"/>
        </w:rPr>
      </w:pPr>
      <w:r w:rsidRPr="009D7285">
        <w:rPr>
          <w:rFonts w:ascii="Arial" w:hAnsi="Arial" w:cs="Arial"/>
        </w:rPr>
        <w:t>1</w:t>
      </w:r>
      <w:r w:rsidR="009D7285">
        <w:rPr>
          <w:rFonts w:ascii="Arial" w:hAnsi="Arial" w:cs="Arial"/>
        </w:rPr>
        <w:t>3</w:t>
      </w:r>
      <w:r w:rsidRPr="009D7285">
        <w:rPr>
          <w:rFonts w:ascii="Arial" w:hAnsi="Arial" w:cs="Arial"/>
        </w:rPr>
        <w:t>.</w:t>
      </w:r>
      <w:r w:rsidRPr="009D7285">
        <w:rPr>
          <w:rFonts w:ascii="Arial" w:hAnsi="Arial" w:cs="Arial"/>
        </w:rPr>
        <w:tab/>
        <w:t xml:space="preserve">Though this matter is not of such a complex nature, however, due to the question of law and it being of considerable importance not only to the first applicant but also to other Organs of State, in my view, it should be referred to the Supreme Court of Appeal. </w:t>
      </w:r>
    </w:p>
    <w:p w14:paraId="372A9123" w14:textId="133032E0" w:rsidR="002455C2" w:rsidRPr="009D7285" w:rsidRDefault="002455C2" w:rsidP="009D7285">
      <w:pPr>
        <w:pStyle w:val="NoSpacing"/>
        <w:spacing w:line="360" w:lineRule="auto"/>
        <w:jc w:val="both"/>
        <w:rPr>
          <w:rFonts w:ascii="Arial" w:hAnsi="Arial" w:cs="Arial"/>
        </w:rPr>
      </w:pPr>
    </w:p>
    <w:p w14:paraId="2EBD805A" w14:textId="569B6930" w:rsidR="00770898" w:rsidRDefault="00E6346C" w:rsidP="009D7285">
      <w:pPr>
        <w:pStyle w:val="NoSpacing"/>
        <w:spacing w:line="360" w:lineRule="auto"/>
        <w:jc w:val="both"/>
        <w:rPr>
          <w:rFonts w:ascii="Arial" w:hAnsi="Arial" w:cs="Arial"/>
        </w:rPr>
      </w:pPr>
      <w:r w:rsidRPr="009D7285">
        <w:rPr>
          <w:rFonts w:ascii="Arial" w:hAnsi="Arial" w:cs="Arial"/>
        </w:rPr>
        <w:t>1</w:t>
      </w:r>
      <w:r w:rsidR="009D7285">
        <w:rPr>
          <w:rFonts w:ascii="Arial" w:hAnsi="Arial" w:cs="Arial"/>
        </w:rPr>
        <w:t>4</w:t>
      </w:r>
      <w:r w:rsidRPr="009D7285">
        <w:rPr>
          <w:rFonts w:ascii="Arial" w:hAnsi="Arial" w:cs="Arial"/>
        </w:rPr>
        <w:t>.</w:t>
      </w:r>
      <w:r w:rsidRPr="009D7285">
        <w:rPr>
          <w:rFonts w:ascii="Arial" w:hAnsi="Arial" w:cs="Arial"/>
        </w:rPr>
        <w:tab/>
      </w:r>
      <w:r w:rsidR="00825343" w:rsidRPr="009D7285">
        <w:rPr>
          <w:rFonts w:ascii="Arial" w:hAnsi="Arial" w:cs="Arial"/>
        </w:rPr>
        <w:t>In the circumstances, the following order is made:</w:t>
      </w:r>
    </w:p>
    <w:p w14:paraId="231F4AE1" w14:textId="77777777" w:rsidR="009D7285" w:rsidRPr="009D7285" w:rsidRDefault="009D7285" w:rsidP="009D7285">
      <w:pPr>
        <w:pStyle w:val="NoSpacing"/>
        <w:spacing w:line="360" w:lineRule="auto"/>
        <w:jc w:val="both"/>
        <w:rPr>
          <w:rFonts w:ascii="Arial" w:hAnsi="Arial" w:cs="Arial"/>
        </w:rPr>
      </w:pPr>
    </w:p>
    <w:p w14:paraId="57E9143C" w14:textId="3608B4C0" w:rsidR="00E72709" w:rsidRPr="009D7285" w:rsidRDefault="00825343" w:rsidP="009D7285">
      <w:pPr>
        <w:pStyle w:val="NoSpacing"/>
        <w:spacing w:line="360" w:lineRule="auto"/>
        <w:ind w:firstLine="720"/>
        <w:jc w:val="both"/>
        <w:rPr>
          <w:rFonts w:ascii="Arial" w:hAnsi="Arial" w:cs="Arial"/>
          <w:lang w:val="en-US"/>
        </w:rPr>
      </w:pPr>
      <w:r w:rsidRPr="009D7285">
        <w:rPr>
          <w:rFonts w:ascii="Arial" w:hAnsi="Arial" w:cs="Arial"/>
          <w:lang w:val="en-US"/>
        </w:rPr>
        <w:t>O</w:t>
      </w:r>
      <w:r w:rsidR="001E30EB" w:rsidRPr="009D7285">
        <w:rPr>
          <w:rFonts w:ascii="Arial" w:hAnsi="Arial" w:cs="Arial"/>
          <w:lang w:val="en-US"/>
        </w:rPr>
        <w:t>rder</w:t>
      </w:r>
    </w:p>
    <w:p w14:paraId="4428321A" w14:textId="070B06E4" w:rsidR="00E6346C" w:rsidRPr="009D7285" w:rsidRDefault="00E6346C" w:rsidP="009D7285">
      <w:pPr>
        <w:pStyle w:val="NoSpacing"/>
        <w:spacing w:line="360" w:lineRule="auto"/>
        <w:ind w:firstLine="720"/>
        <w:jc w:val="both"/>
        <w:rPr>
          <w:rFonts w:ascii="Arial" w:hAnsi="Arial" w:cs="Arial"/>
          <w:lang w:val="en-US"/>
        </w:rPr>
      </w:pPr>
      <w:r w:rsidRPr="009D7285">
        <w:rPr>
          <w:rFonts w:ascii="Arial" w:hAnsi="Arial" w:cs="Arial"/>
          <w:lang w:val="en-US"/>
        </w:rPr>
        <w:t>1</w:t>
      </w:r>
      <w:r w:rsidR="00E72709" w:rsidRPr="009D7285">
        <w:rPr>
          <w:rFonts w:ascii="Arial" w:hAnsi="Arial" w:cs="Arial"/>
          <w:lang w:val="en-US"/>
        </w:rPr>
        <w:t>.</w:t>
      </w:r>
      <w:r w:rsidR="00E72709" w:rsidRPr="009D7285">
        <w:rPr>
          <w:rFonts w:ascii="Arial" w:hAnsi="Arial" w:cs="Arial"/>
          <w:lang w:val="en-US"/>
        </w:rPr>
        <w:tab/>
      </w:r>
      <w:r w:rsidRPr="009D7285">
        <w:rPr>
          <w:rFonts w:ascii="Arial" w:hAnsi="Arial" w:cs="Arial"/>
          <w:lang w:val="en-US"/>
        </w:rPr>
        <w:t>The applicant’s application for l</w:t>
      </w:r>
      <w:r w:rsidR="00E56D8D" w:rsidRPr="009D7285">
        <w:rPr>
          <w:rFonts w:ascii="Arial" w:hAnsi="Arial" w:cs="Arial"/>
          <w:lang w:val="en-US"/>
        </w:rPr>
        <w:t>eave to appeal</w:t>
      </w:r>
      <w:r w:rsidRPr="009D7285">
        <w:rPr>
          <w:rFonts w:ascii="Arial" w:hAnsi="Arial" w:cs="Arial"/>
          <w:lang w:val="en-US"/>
        </w:rPr>
        <w:t xml:space="preserve"> succeeds</w:t>
      </w:r>
    </w:p>
    <w:p w14:paraId="7430C78B" w14:textId="2EC50E79" w:rsidR="001E30EB" w:rsidRPr="009D7285" w:rsidRDefault="00E6346C" w:rsidP="009D7285">
      <w:pPr>
        <w:pStyle w:val="NoSpacing"/>
        <w:spacing w:line="360" w:lineRule="auto"/>
        <w:ind w:left="1440" w:hanging="720"/>
        <w:jc w:val="both"/>
        <w:rPr>
          <w:rFonts w:ascii="Arial" w:hAnsi="Arial" w:cs="Arial"/>
          <w:lang w:val="en-US"/>
        </w:rPr>
      </w:pPr>
      <w:r w:rsidRPr="009D7285">
        <w:rPr>
          <w:rFonts w:ascii="Arial" w:hAnsi="Arial" w:cs="Arial"/>
          <w:lang w:val="en-US"/>
        </w:rPr>
        <w:t>2.</w:t>
      </w:r>
      <w:r w:rsidRPr="009D7285">
        <w:rPr>
          <w:rFonts w:ascii="Arial" w:hAnsi="Arial" w:cs="Arial"/>
          <w:lang w:val="en-US"/>
        </w:rPr>
        <w:tab/>
      </w:r>
      <w:r w:rsidR="00E56D8D" w:rsidRPr="009D7285">
        <w:rPr>
          <w:rFonts w:ascii="Arial" w:hAnsi="Arial" w:cs="Arial"/>
          <w:lang w:val="en-US"/>
        </w:rPr>
        <w:t xml:space="preserve"> </w:t>
      </w:r>
      <w:r w:rsidRPr="009D7285">
        <w:rPr>
          <w:rFonts w:ascii="Arial" w:hAnsi="Arial" w:cs="Arial"/>
          <w:lang w:val="en-US"/>
        </w:rPr>
        <w:t xml:space="preserve">The applicant </w:t>
      </w:r>
      <w:r w:rsidR="00E56D8D" w:rsidRPr="009D7285">
        <w:rPr>
          <w:rFonts w:ascii="Arial" w:hAnsi="Arial" w:cs="Arial"/>
          <w:lang w:val="en-US"/>
        </w:rPr>
        <w:t>is granted</w:t>
      </w:r>
      <w:r w:rsidRPr="009D7285">
        <w:rPr>
          <w:rFonts w:ascii="Arial" w:hAnsi="Arial" w:cs="Arial"/>
          <w:lang w:val="en-US"/>
        </w:rPr>
        <w:t xml:space="preserve"> leave </w:t>
      </w:r>
      <w:r w:rsidR="00E56D8D" w:rsidRPr="009D7285">
        <w:rPr>
          <w:rFonts w:ascii="Arial" w:hAnsi="Arial" w:cs="Arial"/>
          <w:lang w:val="en-US"/>
        </w:rPr>
        <w:t>to</w:t>
      </w:r>
      <w:r w:rsidRPr="009D7285">
        <w:rPr>
          <w:rFonts w:ascii="Arial" w:hAnsi="Arial" w:cs="Arial"/>
          <w:lang w:val="en-US"/>
        </w:rPr>
        <w:t xml:space="preserve"> appeal to</w:t>
      </w:r>
      <w:r w:rsidR="00E56D8D" w:rsidRPr="009D7285">
        <w:rPr>
          <w:rFonts w:ascii="Arial" w:hAnsi="Arial" w:cs="Arial"/>
          <w:lang w:val="en-US"/>
        </w:rPr>
        <w:t xml:space="preserve"> the Supreme Court of Appeal</w:t>
      </w:r>
      <w:r w:rsidR="001E30EB" w:rsidRPr="009D7285">
        <w:rPr>
          <w:rFonts w:ascii="Arial" w:hAnsi="Arial" w:cs="Arial"/>
          <w:lang w:val="en-US"/>
        </w:rPr>
        <w:t>.</w:t>
      </w:r>
    </w:p>
    <w:p w14:paraId="23BA2887" w14:textId="6926062E" w:rsidR="00E72709" w:rsidRDefault="001E30EB" w:rsidP="009D7285">
      <w:pPr>
        <w:pStyle w:val="NoSpacing"/>
        <w:spacing w:line="360" w:lineRule="auto"/>
        <w:ind w:left="1440" w:hanging="720"/>
        <w:jc w:val="both"/>
        <w:rPr>
          <w:rFonts w:ascii="Arial" w:hAnsi="Arial" w:cs="Arial"/>
          <w:lang w:val="en-US"/>
        </w:rPr>
      </w:pPr>
      <w:r w:rsidRPr="009D7285">
        <w:rPr>
          <w:rFonts w:ascii="Arial" w:hAnsi="Arial" w:cs="Arial"/>
          <w:lang w:val="en-US"/>
        </w:rPr>
        <w:t>3.</w:t>
      </w:r>
      <w:r w:rsidRPr="009D7285">
        <w:rPr>
          <w:rFonts w:ascii="Arial" w:hAnsi="Arial" w:cs="Arial"/>
          <w:lang w:val="en-US"/>
        </w:rPr>
        <w:tab/>
      </w:r>
      <w:r w:rsidR="002455C2" w:rsidRPr="009D7285">
        <w:rPr>
          <w:rFonts w:ascii="Arial" w:hAnsi="Arial" w:cs="Arial"/>
        </w:rPr>
        <w:t>The costs of this application for leave to appeal shall b</w:t>
      </w:r>
      <w:r w:rsidR="00E56D8D" w:rsidRPr="009D7285">
        <w:rPr>
          <w:rFonts w:ascii="Arial" w:hAnsi="Arial" w:cs="Arial"/>
          <w:lang w:val="en-US"/>
        </w:rPr>
        <w:t>e</w:t>
      </w:r>
      <w:r w:rsidR="00E72709" w:rsidRPr="009D7285">
        <w:rPr>
          <w:rFonts w:ascii="Arial" w:hAnsi="Arial" w:cs="Arial"/>
          <w:lang w:val="en-US"/>
        </w:rPr>
        <w:t xml:space="preserve"> costs</w:t>
      </w:r>
      <w:r w:rsidR="00E56D8D" w:rsidRPr="009D7285">
        <w:rPr>
          <w:rFonts w:ascii="Arial" w:hAnsi="Arial" w:cs="Arial"/>
          <w:lang w:val="en-US"/>
        </w:rPr>
        <w:t xml:space="preserve"> in the appeal</w:t>
      </w:r>
      <w:r w:rsidR="00E72709" w:rsidRPr="009D7285">
        <w:rPr>
          <w:rFonts w:ascii="Arial" w:hAnsi="Arial" w:cs="Arial"/>
          <w:lang w:val="en-US"/>
        </w:rPr>
        <w:t>.</w:t>
      </w:r>
    </w:p>
    <w:p w14:paraId="72C7F996" w14:textId="77777777" w:rsidR="009D7285" w:rsidRPr="009D7285" w:rsidRDefault="009D7285" w:rsidP="009D7285">
      <w:pPr>
        <w:pStyle w:val="NoSpacing"/>
        <w:spacing w:line="360" w:lineRule="auto"/>
        <w:ind w:left="1440" w:hanging="720"/>
        <w:jc w:val="both"/>
        <w:rPr>
          <w:rFonts w:ascii="Arial" w:hAnsi="Arial" w:cs="Arial"/>
        </w:rPr>
      </w:pPr>
    </w:p>
    <w:p w14:paraId="37B177A5" w14:textId="77777777" w:rsidR="00E72709" w:rsidRPr="009D7285" w:rsidRDefault="00E72709" w:rsidP="009D7285">
      <w:pPr>
        <w:pStyle w:val="NoSpacing"/>
        <w:spacing w:line="360" w:lineRule="auto"/>
        <w:jc w:val="both"/>
        <w:rPr>
          <w:rFonts w:ascii="Arial" w:hAnsi="Arial" w:cs="Arial"/>
          <w:lang w:val="en-US"/>
        </w:rPr>
      </w:pPr>
    </w:p>
    <w:p w14:paraId="2E47BC0D" w14:textId="77777777" w:rsidR="00E72709" w:rsidRPr="009D7285" w:rsidRDefault="00E72709" w:rsidP="009D7285">
      <w:pPr>
        <w:pStyle w:val="NoSpacing"/>
        <w:spacing w:line="360" w:lineRule="auto"/>
        <w:jc w:val="both"/>
        <w:rPr>
          <w:rFonts w:ascii="Arial" w:hAnsi="Arial" w:cs="Arial"/>
        </w:rPr>
      </w:pPr>
      <w:r w:rsidRPr="009D7285">
        <w:rPr>
          <w:rFonts w:ascii="Arial" w:hAnsi="Arial" w:cs="Arial"/>
        </w:rPr>
        <w:tab/>
      </w:r>
      <w:r w:rsidRPr="009D7285">
        <w:rPr>
          <w:rFonts w:ascii="Arial" w:hAnsi="Arial" w:cs="Arial"/>
        </w:rPr>
        <w:tab/>
      </w:r>
      <w:r w:rsidRPr="009D7285">
        <w:rPr>
          <w:rFonts w:ascii="Arial" w:hAnsi="Arial" w:cs="Arial"/>
        </w:rPr>
        <w:tab/>
      </w:r>
      <w:r w:rsidRPr="009D7285">
        <w:rPr>
          <w:rFonts w:ascii="Arial" w:hAnsi="Arial" w:cs="Arial"/>
        </w:rPr>
        <w:tab/>
      </w:r>
      <w:r w:rsidRPr="009D7285">
        <w:rPr>
          <w:rFonts w:ascii="Arial" w:hAnsi="Arial" w:cs="Arial"/>
        </w:rPr>
        <w:tab/>
        <w:t>__________________________________</w:t>
      </w:r>
    </w:p>
    <w:p w14:paraId="110600AA" w14:textId="77777777" w:rsidR="00E72709" w:rsidRPr="009D7285" w:rsidRDefault="00E72709" w:rsidP="009D7285">
      <w:pPr>
        <w:pStyle w:val="NoSpacing"/>
        <w:spacing w:line="360" w:lineRule="auto"/>
        <w:jc w:val="both"/>
        <w:rPr>
          <w:rFonts w:ascii="Arial" w:hAnsi="Arial" w:cs="Arial"/>
        </w:rPr>
      </w:pPr>
      <w:r w:rsidRPr="009D7285">
        <w:rPr>
          <w:rFonts w:ascii="Arial" w:hAnsi="Arial" w:cs="Arial"/>
        </w:rPr>
        <w:tab/>
      </w:r>
      <w:r w:rsidRPr="009D7285">
        <w:rPr>
          <w:rFonts w:ascii="Arial" w:hAnsi="Arial" w:cs="Arial"/>
        </w:rPr>
        <w:tab/>
      </w:r>
      <w:r w:rsidRPr="009D7285">
        <w:rPr>
          <w:rFonts w:ascii="Arial" w:hAnsi="Arial" w:cs="Arial"/>
        </w:rPr>
        <w:tab/>
      </w:r>
      <w:r w:rsidRPr="009D7285">
        <w:rPr>
          <w:rFonts w:ascii="Arial" w:hAnsi="Arial" w:cs="Arial"/>
        </w:rPr>
        <w:tab/>
      </w:r>
      <w:r w:rsidRPr="009D7285">
        <w:rPr>
          <w:rFonts w:ascii="Arial" w:hAnsi="Arial" w:cs="Arial"/>
        </w:rPr>
        <w:tab/>
      </w:r>
      <w:r w:rsidRPr="009D7285">
        <w:rPr>
          <w:rFonts w:ascii="Arial" w:hAnsi="Arial" w:cs="Arial"/>
        </w:rPr>
        <w:tab/>
      </w:r>
      <w:r w:rsidRPr="009D7285">
        <w:rPr>
          <w:rFonts w:ascii="Arial" w:hAnsi="Arial" w:cs="Arial"/>
        </w:rPr>
        <w:tab/>
        <w:t>N. Mazibuko</w:t>
      </w:r>
    </w:p>
    <w:p w14:paraId="2119FFD8" w14:textId="77777777" w:rsidR="002455C2" w:rsidRPr="009D7285" w:rsidRDefault="00E72709" w:rsidP="009D7285">
      <w:pPr>
        <w:pStyle w:val="NoSpacing"/>
        <w:spacing w:line="360" w:lineRule="auto"/>
        <w:ind w:left="2880" w:firstLine="720"/>
        <w:jc w:val="both"/>
        <w:rPr>
          <w:rFonts w:ascii="Arial" w:hAnsi="Arial" w:cs="Arial"/>
        </w:rPr>
      </w:pPr>
      <w:r w:rsidRPr="009D7285">
        <w:rPr>
          <w:rFonts w:ascii="Arial" w:hAnsi="Arial" w:cs="Arial"/>
        </w:rPr>
        <w:t>Acting Judge of the High Court</w:t>
      </w:r>
      <w:r w:rsidR="002455C2" w:rsidRPr="009D7285">
        <w:rPr>
          <w:rFonts w:ascii="Arial" w:hAnsi="Arial" w:cs="Arial"/>
        </w:rPr>
        <w:t xml:space="preserve"> of South Africa</w:t>
      </w:r>
      <w:r w:rsidRPr="009D7285">
        <w:rPr>
          <w:rFonts w:ascii="Arial" w:hAnsi="Arial" w:cs="Arial"/>
        </w:rPr>
        <w:t xml:space="preserve"> </w:t>
      </w:r>
    </w:p>
    <w:p w14:paraId="2E54273E" w14:textId="14D8DCF9" w:rsidR="00E72709" w:rsidRDefault="00E72709" w:rsidP="009D7285">
      <w:pPr>
        <w:pStyle w:val="NoSpacing"/>
        <w:spacing w:line="360" w:lineRule="auto"/>
        <w:ind w:left="4320" w:firstLine="720"/>
        <w:jc w:val="both"/>
        <w:rPr>
          <w:rFonts w:ascii="Arial" w:hAnsi="Arial" w:cs="Arial"/>
        </w:rPr>
      </w:pPr>
      <w:r w:rsidRPr="009D7285">
        <w:rPr>
          <w:rFonts w:ascii="Arial" w:hAnsi="Arial" w:cs="Arial"/>
        </w:rPr>
        <w:t>Gauteng, Pretoria</w:t>
      </w:r>
    </w:p>
    <w:p w14:paraId="5EA208A8" w14:textId="09330AD2" w:rsidR="009D7285" w:rsidRDefault="009D7285" w:rsidP="009D7285">
      <w:pPr>
        <w:pStyle w:val="NoSpacing"/>
        <w:spacing w:line="360" w:lineRule="auto"/>
        <w:ind w:left="4320" w:firstLine="720"/>
        <w:jc w:val="both"/>
        <w:rPr>
          <w:rFonts w:ascii="Arial" w:hAnsi="Arial" w:cs="Arial"/>
        </w:rPr>
      </w:pPr>
    </w:p>
    <w:p w14:paraId="0632E273" w14:textId="77777777" w:rsidR="009D7285" w:rsidRPr="009D7285" w:rsidRDefault="009D7285" w:rsidP="009D7285">
      <w:pPr>
        <w:pStyle w:val="NoSpacing"/>
        <w:spacing w:line="360" w:lineRule="auto"/>
        <w:ind w:left="4320" w:firstLine="720"/>
        <w:jc w:val="both"/>
        <w:rPr>
          <w:rFonts w:ascii="Arial" w:hAnsi="Arial" w:cs="Arial"/>
        </w:rPr>
      </w:pPr>
    </w:p>
    <w:p w14:paraId="4080598E" w14:textId="16F885B7" w:rsidR="009D7285" w:rsidRPr="009D7285" w:rsidRDefault="002455C2" w:rsidP="009D7285">
      <w:pPr>
        <w:pStyle w:val="NoSpacing"/>
        <w:spacing w:line="360" w:lineRule="auto"/>
        <w:jc w:val="both"/>
        <w:rPr>
          <w:rFonts w:ascii="Arial" w:hAnsi="Arial" w:cs="Arial"/>
          <w:i/>
          <w:iCs/>
        </w:rPr>
      </w:pPr>
      <w:r w:rsidRPr="009D7285">
        <w:rPr>
          <w:rFonts w:ascii="Arial" w:hAnsi="Arial" w:cs="Arial"/>
          <w:i/>
          <w:iCs/>
        </w:rPr>
        <w:t>This Judgment is digitally submitted by uploading it onto Caselines and emailing it to the parties.</w:t>
      </w:r>
    </w:p>
    <w:p w14:paraId="6D7232D0" w14:textId="70F3E742" w:rsidR="00E72709" w:rsidRDefault="009D7285" w:rsidP="009D7285">
      <w:pPr>
        <w:pStyle w:val="NoSpacing"/>
        <w:spacing w:line="360" w:lineRule="auto"/>
        <w:jc w:val="both"/>
        <w:rPr>
          <w:rFonts w:ascii="Arial" w:hAnsi="Arial" w:cs="Arial"/>
        </w:rPr>
      </w:pPr>
      <w:r>
        <w:rPr>
          <w:rFonts w:ascii="Arial" w:hAnsi="Arial" w:cs="Arial"/>
        </w:rPr>
        <w:lastRenderedPageBreak/>
        <w:t>Representation</w:t>
      </w:r>
    </w:p>
    <w:p w14:paraId="57FBC42A" w14:textId="77777777" w:rsidR="009D7285" w:rsidRPr="009D7285" w:rsidRDefault="009D7285" w:rsidP="009D7285">
      <w:pPr>
        <w:pStyle w:val="NoSpacing"/>
        <w:spacing w:line="360" w:lineRule="auto"/>
        <w:jc w:val="both"/>
        <w:rPr>
          <w:rFonts w:ascii="Arial" w:hAnsi="Arial" w:cs="Arial"/>
        </w:rPr>
      </w:pPr>
    </w:p>
    <w:p w14:paraId="511445BB" w14:textId="7D78B77D" w:rsidR="00E72709" w:rsidRPr="009D7285" w:rsidRDefault="00E72709" w:rsidP="009D7285">
      <w:pPr>
        <w:pStyle w:val="NoSpacing"/>
        <w:spacing w:line="360" w:lineRule="auto"/>
        <w:jc w:val="both"/>
        <w:rPr>
          <w:rFonts w:ascii="Arial" w:hAnsi="Arial" w:cs="Arial"/>
        </w:rPr>
      </w:pPr>
      <w:r w:rsidRPr="009D7285">
        <w:rPr>
          <w:rFonts w:ascii="Arial" w:hAnsi="Arial" w:cs="Arial"/>
        </w:rPr>
        <w:t xml:space="preserve">Counsel for the </w:t>
      </w:r>
      <w:r w:rsidR="00E56D8D" w:rsidRPr="009D7285">
        <w:rPr>
          <w:rFonts w:ascii="Arial" w:hAnsi="Arial" w:cs="Arial"/>
        </w:rPr>
        <w:t>Applicant</w:t>
      </w:r>
      <w:r w:rsidRPr="009D7285">
        <w:rPr>
          <w:rFonts w:ascii="Arial" w:hAnsi="Arial" w:cs="Arial"/>
        </w:rPr>
        <w:t xml:space="preserve">: </w:t>
      </w:r>
      <w:r w:rsidRPr="009D7285">
        <w:rPr>
          <w:rFonts w:ascii="Arial" w:hAnsi="Arial" w:cs="Arial"/>
        </w:rPr>
        <w:tab/>
      </w:r>
      <w:r w:rsidRPr="009D7285">
        <w:rPr>
          <w:rFonts w:ascii="Arial" w:hAnsi="Arial" w:cs="Arial"/>
        </w:rPr>
        <w:tab/>
      </w:r>
      <w:r w:rsidR="00E56D8D" w:rsidRPr="009D7285">
        <w:rPr>
          <w:rFonts w:ascii="Arial" w:hAnsi="Arial" w:cs="Arial"/>
        </w:rPr>
        <w:t>Mr TC Kwinda</w:t>
      </w:r>
    </w:p>
    <w:p w14:paraId="198C9952" w14:textId="2D9EBA88" w:rsidR="00E56D8D" w:rsidRPr="009D7285" w:rsidRDefault="00E72709" w:rsidP="009D7285">
      <w:pPr>
        <w:pStyle w:val="NoSpacing"/>
        <w:spacing w:line="360" w:lineRule="auto"/>
        <w:jc w:val="both"/>
        <w:rPr>
          <w:rFonts w:ascii="Arial" w:hAnsi="Arial" w:cs="Arial"/>
        </w:rPr>
      </w:pPr>
      <w:r w:rsidRPr="009D7285">
        <w:rPr>
          <w:rFonts w:ascii="Arial" w:hAnsi="Arial" w:cs="Arial"/>
        </w:rPr>
        <w:t xml:space="preserve">Instructed by: </w:t>
      </w:r>
      <w:r w:rsidRPr="009D7285">
        <w:rPr>
          <w:rFonts w:ascii="Arial" w:hAnsi="Arial" w:cs="Arial"/>
        </w:rPr>
        <w:tab/>
      </w:r>
      <w:r w:rsidRPr="009D7285">
        <w:rPr>
          <w:rFonts w:ascii="Arial" w:hAnsi="Arial" w:cs="Arial"/>
        </w:rPr>
        <w:tab/>
      </w:r>
      <w:r w:rsidR="00E56D8D" w:rsidRPr="009D7285">
        <w:rPr>
          <w:rFonts w:ascii="Arial" w:hAnsi="Arial" w:cs="Arial"/>
        </w:rPr>
        <w:tab/>
        <w:t>The State Attorney, Pretoria</w:t>
      </w:r>
      <w:r w:rsidRPr="009D7285">
        <w:rPr>
          <w:rFonts w:ascii="Arial" w:hAnsi="Arial" w:cs="Arial"/>
        </w:rPr>
        <w:tab/>
      </w:r>
    </w:p>
    <w:p w14:paraId="247FF309" w14:textId="77777777" w:rsidR="00E72709" w:rsidRPr="009D7285" w:rsidRDefault="00E72709" w:rsidP="009D7285">
      <w:pPr>
        <w:pStyle w:val="NoSpacing"/>
        <w:spacing w:line="360" w:lineRule="auto"/>
        <w:jc w:val="both"/>
        <w:rPr>
          <w:rFonts w:ascii="Arial" w:hAnsi="Arial" w:cs="Arial"/>
        </w:rPr>
      </w:pPr>
    </w:p>
    <w:p w14:paraId="11E5C7AB" w14:textId="77777777" w:rsidR="00E56D8D" w:rsidRPr="009D7285" w:rsidRDefault="00E72709" w:rsidP="009D7285">
      <w:pPr>
        <w:pStyle w:val="NoSpacing"/>
        <w:spacing w:line="360" w:lineRule="auto"/>
        <w:jc w:val="both"/>
        <w:rPr>
          <w:rFonts w:ascii="Arial" w:hAnsi="Arial" w:cs="Arial"/>
        </w:rPr>
      </w:pPr>
      <w:r w:rsidRPr="009D7285">
        <w:rPr>
          <w:rFonts w:ascii="Arial" w:hAnsi="Arial" w:cs="Arial"/>
        </w:rPr>
        <w:t xml:space="preserve">Counsel for Respondents: </w:t>
      </w:r>
      <w:r w:rsidRPr="009D7285">
        <w:rPr>
          <w:rFonts w:ascii="Arial" w:hAnsi="Arial" w:cs="Arial"/>
        </w:rPr>
        <w:tab/>
      </w:r>
      <w:r w:rsidRPr="009D7285">
        <w:rPr>
          <w:rFonts w:ascii="Arial" w:hAnsi="Arial" w:cs="Arial"/>
        </w:rPr>
        <w:tab/>
      </w:r>
      <w:r w:rsidR="00E56D8D" w:rsidRPr="009D7285">
        <w:rPr>
          <w:rFonts w:ascii="Arial" w:hAnsi="Arial" w:cs="Arial"/>
        </w:rPr>
        <w:t>Mr RM Maphutha</w:t>
      </w:r>
    </w:p>
    <w:p w14:paraId="73C876F3" w14:textId="384E2634" w:rsidR="00E72709" w:rsidRPr="009D7285" w:rsidRDefault="00E72709" w:rsidP="009D7285">
      <w:pPr>
        <w:pStyle w:val="NoSpacing"/>
        <w:spacing w:line="360" w:lineRule="auto"/>
        <w:jc w:val="both"/>
        <w:rPr>
          <w:rFonts w:ascii="Arial" w:hAnsi="Arial" w:cs="Arial"/>
        </w:rPr>
      </w:pPr>
      <w:r w:rsidRPr="009D7285">
        <w:rPr>
          <w:rFonts w:ascii="Arial" w:hAnsi="Arial" w:cs="Arial"/>
        </w:rPr>
        <w:t xml:space="preserve">Instructed by: </w:t>
      </w:r>
      <w:r w:rsidRPr="009D7285">
        <w:rPr>
          <w:rFonts w:ascii="Arial" w:hAnsi="Arial" w:cs="Arial"/>
        </w:rPr>
        <w:tab/>
      </w:r>
      <w:r w:rsidRPr="009D7285">
        <w:rPr>
          <w:rFonts w:ascii="Arial" w:hAnsi="Arial" w:cs="Arial"/>
        </w:rPr>
        <w:tab/>
      </w:r>
      <w:r w:rsidRPr="009D7285">
        <w:rPr>
          <w:rFonts w:ascii="Arial" w:hAnsi="Arial" w:cs="Arial"/>
        </w:rPr>
        <w:tab/>
      </w:r>
      <w:r w:rsidR="00E56D8D" w:rsidRPr="009D7285">
        <w:rPr>
          <w:rFonts w:ascii="Arial" w:hAnsi="Arial" w:cs="Arial"/>
        </w:rPr>
        <w:t>Makhafola &amp; Verster Incorporated, Pretoria</w:t>
      </w:r>
    </w:p>
    <w:p w14:paraId="6C8834D9" w14:textId="77777777" w:rsidR="00E72709" w:rsidRPr="009D7285" w:rsidRDefault="00E72709" w:rsidP="009D7285">
      <w:pPr>
        <w:pStyle w:val="NoSpacing"/>
        <w:spacing w:line="360" w:lineRule="auto"/>
        <w:jc w:val="both"/>
        <w:rPr>
          <w:rFonts w:ascii="Arial" w:hAnsi="Arial" w:cs="Arial"/>
        </w:rPr>
      </w:pPr>
    </w:p>
    <w:p w14:paraId="40604A50" w14:textId="57DD924D" w:rsidR="00E72709" w:rsidRPr="009D7285" w:rsidRDefault="00E72709" w:rsidP="009D7285">
      <w:pPr>
        <w:pStyle w:val="NoSpacing"/>
        <w:spacing w:line="360" w:lineRule="auto"/>
        <w:jc w:val="both"/>
        <w:rPr>
          <w:rFonts w:ascii="Arial" w:hAnsi="Arial" w:cs="Arial"/>
        </w:rPr>
      </w:pPr>
      <w:r w:rsidRPr="009D7285">
        <w:rPr>
          <w:rFonts w:ascii="Arial" w:hAnsi="Arial" w:cs="Arial"/>
        </w:rPr>
        <w:t>Date of hearing:</w:t>
      </w:r>
      <w:r w:rsidRPr="009D7285">
        <w:rPr>
          <w:rFonts w:ascii="Arial" w:hAnsi="Arial" w:cs="Arial"/>
        </w:rPr>
        <w:tab/>
      </w:r>
      <w:r w:rsidRPr="009D7285">
        <w:rPr>
          <w:rFonts w:ascii="Arial" w:hAnsi="Arial" w:cs="Arial"/>
        </w:rPr>
        <w:tab/>
      </w:r>
      <w:r w:rsidRPr="009D7285">
        <w:rPr>
          <w:rFonts w:ascii="Arial" w:hAnsi="Arial" w:cs="Arial"/>
        </w:rPr>
        <w:tab/>
      </w:r>
      <w:r w:rsidR="00E56D8D" w:rsidRPr="009D7285">
        <w:rPr>
          <w:rFonts w:ascii="Arial" w:hAnsi="Arial" w:cs="Arial"/>
        </w:rPr>
        <w:t>4</w:t>
      </w:r>
      <w:r w:rsidRPr="009D7285">
        <w:rPr>
          <w:rFonts w:ascii="Arial" w:hAnsi="Arial" w:cs="Arial"/>
        </w:rPr>
        <w:t xml:space="preserve"> </w:t>
      </w:r>
      <w:r w:rsidR="00E56D8D" w:rsidRPr="009D7285">
        <w:rPr>
          <w:rFonts w:ascii="Arial" w:hAnsi="Arial" w:cs="Arial"/>
        </w:rPr>
        <w:t xml:space="preserve">  November</w:t>
      </w:r>
      <w:r w:rsidRPr="009D7285">
        <w:rPr>
          <w:rFonts w:ascii="Arial" w:hAnsi="Arial" w:cs="Arial"/>
        </w:rPr>
        <w:t xml:space="preserve"> 2022</w:t>
      </w:r>
    </w:p>
    <w:p w14:paraId="490FC50A" w14:textId="7962600F" w:rsidR="00E72709" w:rsidRPr="009D7285" w:rsidRDefault="00E72709" w:rsidP="009D7285">
      <w:pPr>
        <w:pStyle w:val="NoSpacing"/>
        <w:spacing w:line="360" w:lineRule="auto"/>
        <w:jc w:val="both"/>
        <w:rPr>
          <w:rFonts w:ascii="Arial" w:hAnsi="Arial" w:cs="Arial"/>
        </w:rPr>
      </w:pPr>
      <w:r w:rsidRPr="009D7285">
        <w:rPr>
          <w:rFonts w:ascii="Arial" w:hAnsi="Arial" w:cs="Arial"/>
        </w:rPr>
        <w:t>Judgment delivered on:</w:t>
      </w:r>
      <w:r w:rsidRPr="009D7285">
        <w:rPr>
          <w:rFonts w:ascii="Arial" w:hAnsi="Arial" w:cs="Arial"/>
        </w:rPr>
        <w:tab/>
      </w:r>
      <w:r w:rsidRPr="009D7285">
        <w:rPr>
          <w:rFonts w:ascii="Arial" w:hAnsi="Arial" w:cs="Arial"/>
        </w:rPr>
        <w:tab/>
      </w:r>
      <w:r w:rsidR="00E56D8D" w:rsidRPr="009D7285">
        <w:rPr>
          <w:rFonts w:ascii="Arial" w:hAnsi="Arial" w:cs="Arial"/>
        </w:rPr>
        <w:t>1</w:t>
      </w:r>
      <w:r w:rsidR="009D7285">
        <w:rPr>
          <w:rFonts w:ascii="Arial" w:hAnsi="Arial" w:cs="Arial"/>
        </w:rPr>
        <w:t>1</w:t>
      </w:r>
      <w:r w:rsidRPr="009D7285">
        <w:rPr>
          <w:rFonts w:ascii="Arial" w:hAnsi="Arial" w:cs="Arial"/>
        </w:rPr>
        <w:t xml:space="preserve"> </w:t>
      </w:r>
      <w:r w:rsidR="00E56D8D" w:rsidRPr="009D7285">
        <w:rPr>
          <w:rFonts w:ascii="Arial" w:hAnsi="Arial" w:cs="Arial"/>
        </w:rPr>
        <w:t>November</w:t>
      </w:r>
      <w:r w:rsidRPr="009D7285">
        <w:rPr>
          <w:rFonts w:ascii="Arial" w:hAnsi="Arial" w:cs="Arial"/>
        </w:rPr>
        <w:t xml:space="preserve"> 2022</w:t>
      </w:r>
    </w:p>
    <w:p w14:paraId="0A0E305B" w14:textId="7F150A68" w:rsidR="00E56D8D" w:rsidRPr="009D7285" w:rsidRDefault="00283C40" w:rsidP="009D7285">
      <w:pPr>
        <w:pStyle w:val="NoSpacing"/>
        <w:spacing w:line="360" w:lineRule="auto"/>
        <w:jc w:val="both"/>
        <w:rPr>
          <w:rFonts w:ascii="Arial" w:hAnsi="Arial" w:cs="Arial"/>
        </w:rPr>
      </w:pPr>
      <w:r w:rsidRPr="009D7285">
        <w:rPr>
          <w:rFonts w:ascii="Arial" w:hAnsi="Arial" w:cs="Arial"/>
          <w:lang w:val="en-GB"/>
        </w:rPr>
        <w:tab/>
      </w:r>
      <w:r w:rsidRPr="009D7285">
        <w:rPr>
          <w:rFonts w:ascii="Arial" w:hAnsi="Arial" w:cs="Arial"/>
          <w:lang w:val="en-GB"/>
        </w:rPr>
        <w:tab/>
      </w:r>
      <w:r w:rsidR="00E56D8D" w:rsidRPr="009D7285">
        <w:rPr>
          <w:rFonts w:ascii="Arial" w:hAnsi="Arial" w:cs="Arial"/>
        </w:rPr>
        <w:t xml:space="preserve"> </w:t>
      </w:r>
    </w:p>
    <w:p w14:paraId="468C31E5" w14:textId="5D61CABB" w:rsidR="00502CC1" w:rsidRPr="009D7285" w:rsidRDefault="00502CC1" w:rsidP="009D7285">
      <w:pPr>
        <w:pStyle w:val="NoSpacing"/>
        <w:spacing w:line="360" w:lineRule="auto"/>
        <w:jc w:val="both"/>
        <w:rPr>
          <w:rFonts w:ascii="Arial" w:hAnsi="Arial" w:cs="Arial"/>
          <w:lang w:val="en-GB"/>
        </w:rPr>
      </w:pPr>
    </w:p>
    <w:sectPr w:rsidR="00502CC1" w:rsidRPr="009D728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BEAAB" w14:textId="77777777" w:rsidR="008C3CC5" w:rsidRDefault="008C3CC5" w:rsidP="00876B82">
      <w:r>
        <w:separator/>
      </w:r>
    </w:p>
  </w:endnote>
  <w:endnote w:type="continuationSeparator" w:id="0">
    <w:p w14:paraId="0BBA0F30" w14:textId="77777777" w:rsidR="008C3CC5" w:rsidRDefault="008C3CC5" w:rsidP="0087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068105"/>
      <w:docPartObj>
        <w:docPartGallery w:val="Page Numbers (Bottom of Page)"/>
        <w:docPartUnique/>
      </w:docPartObj>
    </w:sdtPr>
    <w:sdtEndPr>
      <w:rPr>
        <w:rStyle w:val="PageNumber"/>
      </w:rPr>
    </w:sdtEndPr>
    <w:sdtContent>
      <w:p w14:paraId="117404F1" w14:textId="13286037" w:rsidR="00876B82" w:rsidRDefault="00876B82" w:rsidP="00033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C695F7" w14:textId="77777777" w:rsidR="00876B82" w:rsidRDefault="00876B82" w:rsidP="00876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21589881"/>
      <w:docPartObj>
        <w:docPartGallery w:val="Page Numbers (Bottom of Page)"/>
        <w:docPartUnique/>
      </w:docPartObj>
    </w:sdtPr>
    <w:sdtEndPr>
      <w:rPr>
        <w:rStyle w:val="PageNumber"/>
      </w:rPr>
    </w:sdtEndPr>
    <w:sdtContent>
      <w:p w14:paraId="399B3ED0" w14:textId="2A47F347" w:rsidR="00876B82" w:rsidRDefault="00876B82" w:rsidP="00033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1795">
          <w:rPr>
            <w:rStyle w:val="PageNumber"/>
            <w:noProof/>
          </w:rPr>
          <w:t>4</w:t>
        </w:r>
        <w:r>
          <w:rPr>
            <w:rStyle w:val="PageNumber"/>
          </w:rPr>
          <w:fldChar w:fldCharType="end"/>
        </w:r>
      </w:p>
    </w:sdtContent>
  </w:sdt>
  <w:p w14:paraId="6B9E792A" w14:textId="77777777" w:rsidR="00876B82" w:rsidRDefault="00876B82" w:rsidP="00876B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38F0C" w14:textId="77777777" w:rsidR="008C3CC5" w:rsidRDefault="008C3CC5" w:rsidP="00876B82">
      <w:r>
        <w:separator/>
      </w:r>
    </w:p>
  </w:footnote>
  <w:footnote w:type="continuationSeparator" w:id="0">
    <w:p w14:paraId="5D812407" w14:textId="77777777" w:rsidR="008C3CC5" w:rsidRDefault="008C3CC5" w:rsidP="0087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0E0C273E"/>
    <w:multiLevelType w:val="hybridMultilevel"/>
    <w:tmpl w:val="8EE671BE"/>
    <w:lvl w:ilvl="0" w:tplc="DC346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AC00DA"/>
    <w:multiLevelType w:val="hybridMultilevel"/>
    <w:tmpl w:val="95345D20"/>
    <w:lvl w:ilvl="0" w:tplc="8306141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82847"/>
    <w:multiLevelType w:val="hybridMultilevel"/>
    <w:tmpl w:val="CFE86E94"/>
    <w:lvl w:ilvl="0" w:tplc="6C8EF35C">
      <w:start w:val="10"/>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2C0DD6"/>
    <w:multiLevelType w:val="multilevel"/>
    <w:tmpl w:val="9A08BD10"/>
    <w:lvl w:ilvl="0">
      <w:start w:val="1"/>
      <w:numFmt w:val="decimal"/>
      <w:lvlText w:val="%1."/>
      <w:lvlJc w:val="left"/>
      <w:pPr>
        <w:ind w:left="720" w:hanging="360"/>
      </w:pPr>
      <w:rPr>
        <w:rFonts w:ascii="Arial" w:eastAsiaTheme="minorHAnsi" w:hAnsi="Arial" w:cs="Arial"/>
        <w:sz w:val="24"/>
        <w:szCs w:val="24"/>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520" w:hanging="1080"/>
      </w:pPr>
      <w:rPr>
        <w:rFonts w:ascii="Arial" w:hAnsi="Arial" w:cs="Arial"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60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680" w:hanging="180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5">
    <w:nsid w:val="367F6370"/>
    <w:multiLevelType w:val="hybridMultilevel"/>
    <w:tmpl w:val="79866DFE"/>
    <w:lvl w:ilvl="0" w:tplc="22D824DE">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A91333"/>
    <w:multiLevelType w:val="hybridMultilevel"/>
    <w:tmpl w:val="AB9859EE"/>
    <w:lvl w:ilvl="0" w:tplc="5C7C80C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37253A"/>
    <w:multiLevelType w:val="hybridMultilevel"/>
    <w:tmpl w:val="97E830EE"/>
    <w:lvl w:ilvl="0" w:tplc="6DE0885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AF3F63"/>
    <w:multiLevelType w:val="hybridMultilevel"/>
    <w:tmpl w:val="4C6070D6"/>
    <w:lvl w:ilvl="0" w:tplc="A6F81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051A55"/>
    <w:multiLevelType w:val="hybridMultilevel"/>
    <w:tmpl w:val="7D3E37BE"/>
    <w:lvl w:ilvl="0" w:tplc="D8749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C913AD"/>
    <w:multiLevelType w:val="hybridMultilevel"/>
    <w:tmpl w:val="13366A84"/>
    <w:lvl w:ilvl="0" w:tplc="8BE08678">
      <w:start w:val="7"/>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BD6F0F"/>
    <w:multiLevelType w:val="hybridMultilevel"/>
    <w:tmpl w:val="E9FE7924"/>
    <w:lvl w:ilvl="0" w:tplc="4A4E2348">
      <w:start w:val="7"/>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A8236A"/>
    <w:multiLevelType w:val="hybridMultilevel"/>
    <w:tmpl w:val="64D8439E"/>
    <w:lvl w:ilvl="0" w:tplc="FD9A8A2C">
      <w:start w:val="6"/>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AD216D"/>
    <w:multiLevelType w:val="multilevel"/>
    <w:tmpl w:val="93A23E06"/>
    <w:lvl w:ilvl="0">
      <w:start w:val="1"/>
      <w:numFmt w:val="decimal"/>
      <w:lvlText w:val="%1."/>
      <w:lvlJc w:val="left"/>
      <w:pPr>
        <w:ind w:left="502" w:hanging="360"/>
      </w:pPr>
      <w:rPr>
        <w:rFonts w:hint="default"/>
        <w:b w:val="0"/>
      </w:rPr>
    </w:lvl>
    <w:lvl w:ilvl="1">
      <w:start w:val="1"/>
      <w:numFmt w:val="decimal"/>
      <w:isLgl/>
      <w:lvlText w:val="%1.%2"/>
      <w:lvlJc w:val="left"/>
      <w:pPr>
        <w:ind w:left="1582" w:hanging="36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4462" w:hanging="1080"/>
      </w:pPr>
      <w:rPr>
        <w:rFonts w:hint="default"/>
      </w:rPr>
    </w:lvl>
    <w:lvl w:ilvl="4">
      <w:start w:val="1"/>
      <w:numFmt w:val="decimal"/>
      <w:isLgl/>
      <w:lvlText w:val="%1.%2.%3.%4.%5"/>
      <w:lvlJc w:val="left"/>
      <w:pPr>
        <w:ind w:left="5542" w:hanging="1080"/>
      </w:pPr>
      <w:rPr>
        <w:rFonts w:hint="default"/>
      </w:rPr>
    </w:lvl>
    <w:lvl w:ilvl="5">
      <w:start w:val="1"/>
      <w:numFmt w:val="decimal"/>
      <w:isLgl/>
      <w:lvlText w:val="%1.%2.%3.%4.%5.%6"/>
      <w:lvlJc w:val="left"/>
      <w:pPr>
        <w:ind w:left="6982" w:hanging="144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9502" w:hanging="1800"/>
      </w:pPr>
      <w:rPr>
        <w:rFonts w:hint="default"/>
      </w:rPr>
    </w:lvl>
    <w:lvl w:ilvl="8">
      <w:start w:val="1"/>
      <w:numFmt w:val="decimal"/>
      <w:isLgl/>
      <w:lvlText w:val="%1.%2.%3.%4.%5.%6.%7.%8.%9"/>
      <w:lvlJc w:val="left"/>
      <w:pPr>
        <w:ind w:left="10582" w:hanging="1800"/>
      </w:pPr>
      <w:rPr>
        <w:rFonts w:hint="default"/>
      </w:rPr>
    </w:lvl>
  </w:abstractNum>
  <w:abstractNum w:abstractNumId="14">
    <w:nsid w:val="7C9C4E9E"/>
    <w:multiLevelType w:val="hybridMultilevel"/>
    <w:tmpl w:val="8D440294"/>
    <w:lvl w:ilvl="0" w:tplc="A20AE568">
      <w:start w:val="1"/>
      <w:numFmt w:val="decimal"/>
      <w:lvlText w:val="%1."/>
      <w:lvlJc w:val="left"/>
      <w:pPr>
        <w:ind w:left="1080" w:hanging="72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9"/>
  </w:num>
  <w:num w:numId="5">
    <w:abstractNumId w:val="5"/>
  </w:num>
  <w:num w:numId="6">
    <w:abstractNumId w:val="1"/>
  </w:num>
  <w:num w:numId="7">
    <w:abstractNumId w:val="7"/>
  </w:num>
  <w:num w:numId="8">
    <w:abstractNumId w:val="12"/>
  </w:num>
  <w:num w:numId="9">
    <w:abstractNumId w:val="10"/>
  </w:num>
  <w:num w:numId="10">
    <w:abstractNumId w:val="11"/>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79"/>
    <w:rsid w:val="0000665A"/>
    <w:rsid w:val="00010253"/>
    <w:rsid w:val="000269FB"/>
    <w:rsid w:val="0005004E"/>
    <w:rsid w:val="0005485D"/>
    <w:rsid w:val="00056AA2"/>
    <w:rsid w:val="000711E6"/>
    <w:rsid w:val="00085551"/>
    <w:rsid w:val="00090D3C"/>
    <w:rsid w:val="00095E9C"/>
    <w:rsid w:val="00097F2B"/>
    <w:rsid w:val="000C4981"/>
    <w:rsid w:val="000C4CD6"/>
    <w:rsid w:val="000D1B07"/>
    <w:rsid w:val="000D54B0"/>
    <w:rsid w:val="000D77AC"/>
    <w:rsid w:val="000E789C"/>
    <w:rsid w:val="000F2DF5"/>
    <w:rsid w:val="000F539F"/>
    <w:rsid w:val="00101A38"/>
    <w:rsid w:val="00107C14"/>
    <w:rsid w:val="00113626"/>
    <w:rsid w:val="0012723D"/>
    <w:rsid w:val="00135FC3"/>
    <w:rsid w:val="00136E1F"/>
    <w:rsid w:val="00151C74"/>
    <w:rsid w:val="00171829"/>
    <w:rsid w:val="00174328"/>
    <w:rsid w:val="001919CB"/>
    <w:rsid w:val="001A5F74"/>
    <w:rsid w:val="001B1795"/>
    <w:rsid w:val="001B6288"/>
    <w:rsid w:val="001B77D7"/>
    <w:rsid w:val="001C3D6B"/>
    <w:rsid w:val="001D2326"/>
    <w:rsid w:val="001D2FF5"/>
    <w:rsid w:val="001E21F5"/>
    <w:rsid w:val="001E30EB"/>
    <w:rsid w:val="001F41E5"/>
    <w:rsid w:val="002021BA"/>
    <w:rsid w:val="00204E68"/>
    <w:rsid w:val="0021003C"/>
    <w:rsid w:val="00210E94"/>
    <w:rsid w:val="00214D2C"/>
    <w:rsid w:val="00215B4F"/>
    <w:rsid w:val="00216C63"/>
    <w:rsid w:val="00220002"/>
    <w:rsid w:val="0022123A"/>
    <w:rsid w:val="002352CE"/>
    <w:rsid w:val="00242614"/>
    <w:rsid w:val="0024356E"/>
    <w:rsid w:val="002455C2"/>
    <w:rsid w:val="00255FC4"/>
    <w:rsid w:val="002839C9"/>
    <w:rsid w:val="00283C40"/>
    <w:rsid w:val="002967A9"/>
    <w:rsid w:val="002A011C"/>
    <w:rsid w:val="002A55E7"/>
    <w:rsid w:val="002B0703"/>
    <w:rsid w:val="002B2691"/>
    <w:rsid w:val="002B5E53"/>
    <w:rsid w:val="002B7E58"/>
    <w:rsid w:val="002C2C32"/>
    <w:rsid w:val="002D1930"/>
    <w:rsid w:val="002E6330"/>
    <w:rsid w:val="002E6DDA"/>
    <w:rsid w:val="002F395D"/>
    <w:rsid w:val="00301302"/>
    <w:rsid w:val="00315457"/>
    <w:rsid w:val="00315C1E"/>
    <w:rsid w:val="003200DC"/>
    <w:rsid w:val="0032266B"/>
    <w:rsid w:val="0032625C"/>
    <w:rsid w:val="00330E87"/>
    <w:rsid w:val="003439E9"/>
    <w:rsid w:val="00344396"/>
    <w:rsid w:val="0034633B"/>
    <w:rsid w:val="003508B3"/>
    <w:rsid w:val="00354C7D"/>
    <w:rsid w:val="00354DEF"/>
    <w:rsid w:val="003554C9"/>
    <w:rsid w:val="00355B28"/>
    <w:rsid w:val="00362445"/>
    <w:rsid w:val="0037666A"/>
    <w:rsid w:val="0038232B"/>
    <w:rsid w:val="003840AB"/>
    <w:rsid w:val="00393B3F"/>
    <w:rsid w:val="00395528"/>
    <w:rsid w:val="003A0DDD"/>
    <w:rsid w:val="003A468E"/>
    <w:rsid w:val="003B5823"/>
    <w:rsid w:val="003C0FB7"/>
    <w:rsid w:val="003C7127"/>
    <w:rsid w:val="003E353E"/>
    <w:rsid w:val="004022BE"/>
    <w:rsid w:val="00404108"/>
    <w:rsid w:val="0042149E"/>
    <w:rsid w:val="00435BF4"/>
    <w:rsid w:val="004470B2"/>
    <w:rsid w:val="004525F2"/>
    <w:rsid w:val="004550C6"/>
    <w:rsid w:val="00463849"/>
    <w:rsid w:val="004721D3"/>
    <w:rsid w:val="00472536"/>
    <w:rsid w:val="004808E7"/>
    <w:rsid w:val="004820DA"/>
    <w:rsid w:val="00485D7B"/>
    <w:rsid w:val="00487F78"/>
    <w:rsid w:val="00493485"/>
    <w:rsid w:val="004B4F93"/>
    <w:rsid w:val="004B6AAA"/>
    <w:rsid w:val="004C0D86"/>
    <w:rsid w:val="004C20BD"/>
    <w:rsid w:val="004C4111"/>
    <w:rsid w:val="004C7ED6"/>
    <w:rsid w:val="004D3E20"/>
    <w:rsid w:val="004E024D"/>
    <w:rsid w:val="004E30AE"/>
    <w:rsid w:val="004E693C"/>
    <w:rsid w:val="00502CC1"/>
    <w:rsid w:val="00512BC0"/>
    <w:rsid w:val="005169CD"/>
    <w:rsid w:val="00524681"/>
    <w:rsid w:val="005367E5"/>
    <w:rsid w:val="00540487"/>
    <w:rsid w:val="00540669"/>
    <w:rsid w:val="00544E2C"/>
    <w:rsid w:val="005477B2"/>
    <w:rsid w:val="005514CC"/>
    <w:rsid w:val="0055516F"/>
    <w:rsid w:val="0055725F"/>
    <w:rsid w:val="00557CCB"/>
    <w:rsid w:val="00561996"/>
    <w:rsid w:val="0056530A"/>
    <w:rsid w:val="005678DA"/>
    <w:rsid w:val="00567946"/>
    <w:rsid w:val="00591944"/>
    <w:rsid w:val="005A02AE"/>
    <w:rsid w:val="005A43DF"/>
    <w:rsid w:val="005B3A2F"/>
    <w:rsid w:val="005D3205"/>
    <w:rsid w:val="005D3FAF"/>
    <w:rsid w:val="005E197D"/>
    <w:rsid w:val="006075F6"/>
    <w:rsid w:val="00614489"/>
    <w:rsid w:val="006150D3"/>
    <w:rsid w:val="0065295B"/>
    <w:rsid w:val="00667777"/>
    <w:rsid w:val="00672397"/>
    <w:rsid w:val="00674B9C"/>
    <w:rsid w:val="00682751"/>
    <w:rsid w:val="006846D0"/>
    <w:rsid w:val="006A611B"/>
    <w:rsid w:val="006B2C76"/>
    <w:rsid w:val="006C1041"/>
    <w:rsid w:val="006C3BCF"/>
    <w:rsid w:val="006C616D"/>
    <w:rsid w:val="006C6703"/>
    <w:rsid w:val="006D56A4"/>
    <w:rsid w:val="006E137E"/>
    <w:rsid w:val="006F44C9"/>
    <w:rsid w:val="006F747F"/>
    <w:rsid w:val="007054CF"/>
    <w:rsid w:val="00712A50"/>
    <w:rsid w:val="007219CD"/>
    <w:rsid w:val="00725024"/>
    <w:rsid w:val="007378C2"/>
    <w:rsid w:val="00747D4D"/>
    <w:rsid w:val="0075359F"/>
    <w:rsid w:val="00770574"/>
    <w:rsid w:val="00770898"/>
    <w:rsid w:val="00775137"/>
    <w:rsid w:val="0078068D"/>
    <w:rsid w:val="00780DC0"/>
    <w:rsid w:val="00790B15"/>
    <w:rsid w:val="007A0611"/>
    <w:rsid w:val="007B1315"/>
    <w:rsid w:val="007C48F4"/>
    <w:rsid w:val="007D63ED"/>
    <w:rsid w:val="007F4DB4"/>
    <w:rsid w:val="007F63EC"/>
    <w:rsid w:val="008113D3"/>
    <w:rsid w:val="00812933"/>
    <w:rsid w:val="00812DB9"/>
    <w:rsid w:val="00814BC4"/>
    <w:rsid w:val="00815A31"/>
    <w:rsid w:val="00825343"/>
    <w:rsid w:val="00842023"/>
    <w:rsid w:val="00852E16"/>
    <w:rsid w:val="0086493C"/>
    <w:rsid w:val="00864ABF"/>
    <w:rsid w:val="0086660C"/>
    <w:rsid w:val="0087236D"/>
    <w:rsid w:val="008738EF"/>
    <w:rsid w:val="00876B82"/>
    <w:rsid w:val="00881BA5"/>
    <w:rsid w:val="008862BD"/>
    <w:rsid w:val="00891993"/>
    <w:rsid w:val="008922B7"/>
    <w:rsid w:val="008A275C"/>
    <w:rsid w:val="008A6D93"/>
    <w:rsid w:val="008B66D9"/>
    <w:rsid w:val="008C1AFC"/>
    <w:rsid w:val="008C36B1"/>
    <w:rsid w:val="008C3CC5"/>
    <w:rsid w:val="008D5F6C"/>
    <w:rsid w:val="008E57F3"/>
    <w:rsid w:val="008E5B41"/>
    <w:rsid w:val="008F2A4F"/>
    <w:rsid w:val="008F5962"/>
    <w:rsid w:val="008F65EB"/>
    <w:rsid w:val="008F7AFB"/>
    <w:rsid w:val="00901E41"/>
    <w:rsid w:val="00922279"/>
    <w:rsid w:val="00922F8B"/>
    <w:rsid w:val="00925626"/>
    <w:rsid w:val="0094088B"/>
    <w:rsid w:val="00941A33"/>
    <w:rsid w:val="009453FC"/>
    <w:rsid w:val="00951F2C"/>
    <w:rsid w:val="009601FE"/>
    <w:rsid w:val="009634F1"/>
    <w:rsid w:val="00971921"/>
    <w:rsid w:val="00973C55"/>
    <w:rsid w:val="009742D1"/>
    <w:rsid w:val="00996899"/>
    <w:rsid w:val="009A2D8E"/>
    <w:rsid w:val="009B00B5"/>
    <w:rsid w:val="009C273C"/>
    <w:rsid w:val="009D0CCF"/>
    <w:rsid w:val="009D7285"/>
    <w:rsid w:val="009D7F06"/>
    <w:rsid w:val="009E1B4B"/>
    <w:rsid w:val="009E2539"/>
    <w:rsid w:val="009E390D"/>
    <w:rsid w:val="009F2482"/>
    <w:rsid w:val="009F497C"/>
    <w:rsid w:val="00A00645"/>
    <w:rsid w:val="00A11075"/>
    <w:rsid w:val="00A1265A"/>
    <w:rsid w:val="00A13A2F"/>
    <w:rsid w:val="00A2026C"/>
    <w:rsid w:val="00A24C8F"/>
    <w:rsid w:val="00A35C9D"/>
    <w:rsid w:val="00A401EA"/>
    <w:rsid w:val="00A4307C"/>
    <w:rsid w:val="00A5524A"/>
    <w:rsid w:val="00A61E1F"/>
    <w:rsid w:val="00A65C52"/>
    <w:rsid w:val="00A700EF"/>
    <w:rsid w:val="00A81F49"/>
    <w:rsid w:val="00A8445C"/>
    <w:rsid w:val="00A84B87"/>
    <w:rsid w:val="00A85CFB"/>
    <w:rsid w:val="00A9057B"/>
    <w:rsid w:val="00A915B4"/>
    <w:rsid w:val="00A9182F"/>
    <w:rsid w:val="00AA093D"/>
    <w:rsid w:val="00AA498B"/>
    <w:rsid w:val="00AA77EF"/>
    <w:rsid w:val="00AD3C76"/>
    <w:rsid w:val="00AD5201"/>
    <w:rsid w:val="00AD6224"/>
    <w:rsid w:val="00AD6678"/>
    <w:rsid w:val="00AE371B"/>
    <w:rsid w:val="00AE60CD"/>
    <w:rsid w:val="00AF09F4"/>
    <w:rsid w:val="00B020E0"/>
    <w:rsid w:val="00B0707E"/>
    <w:rsid w:val="00B07F91"/>
    <w:rsid w:val="00B130D7"/>
    <w:rsid w:val="00B17C8F"/>
    <w:rsid w:val="00B216EF"/>
    <w:rsid w:val="00B34A8C"/>
    <w:rsid w:val="00B37026"/>
    <w:rsid w:val="00B3752F"/>
    <w:rsid w:val="00B45BFD"/>
    <w:rsid w:val="00B47BF2"/>
    <w:rsid w:val="00B51C59"/>
    <w:rsid w:val="00B62A34"/>
    <w:rsid w:val="00B64C7C"/>
    <w:rsid w:val="00B73A77"/>
    <w:rsid w:val="00B73DEF"/>
    <w:rsid w:val="00B947DC"/>
    <w:rsid w:val="00BB3CBF"/>
    <w:rsid w:val="00BC31A0"/>
    <w:rsid w:val="00BC6784"/>
    <w:rsid w:val="00BD1912"/>
    <w:rsid w:val="00BE291C"/>
    <w:rsid w:val="00C03233"/>
    <w:rsid w:val="00C253EB"/>
    <w:rsid w:val="00C426B7"/>
    <w:rsid w:val="00C44E8E"/>
    <w:rsid w:val="00C47357"/>
    <w:rsid w:val="00C52AF0"/>
    <w:rsid w:val="00C53588"/>
    <w:rsid w:val="00C54F45"/>
    <w:rsid w:val="00C61A13"/>
    <w:rsid w:val="00C707F4"/>
    <w:rsid w:val="00C717A1"/>
    <w:rsid w:val="00C7623C"/>
    <w:rsid w:val="00C85711"/>
    <w:rsid w:val="00C872C3"/>
    <w:rsid w:val="00C929DA"/>
    <w:rsid w:val="00C93E3D"/>
    <w:rsid w:val="00C94E2A"/>
    <w:rsid w:val="00CA595F"/>
    <w:rsid w:val="00CA7603"/>
    <w:rsid w:val="00CB3B63"/>
    <w:rsid w:val="00CC3561"/>
    <w:rsid w:val="00CC6F00"/>
    <w:rsid w:val="00CD4E93"/>
    <w:rsid w:val="00CE1CE4"/>
    <w:rsid w:val="00CE488E"/>
    <w:rsid w:val="00D52864"/>
    <w:rsid w:val="00D53974"/>
    <w:rsid w:val="00D568A1"/>
    <w:rsid w:val="00D57825"/>
    <w:rsid w:val="00D92FE8"/>
    <w:rsid w:val="00DA40EF"/>
    <w:rsid w:val="00DB0562"/>
    <w:rsid w:val="00DB1117"/>
    <w:rsid w:val="00DC7DC7"/>
    <w:rsid w:val="00DD2687"/>
    <w:rsid w:val="00DD296D"/>
    <w:rsid w:val="00DE2849"/>
    <w:rsid w:val="00DE2C1A"/>
    <w:rsid w:val="00DE36DE"/>
    <w:rsid w:val="00DE6269"/>
    <w:rsid w:val="00DF1A66"/>
    <w:rsid w:val="00E01E5D"/>
    <w:rsid w:val="00E3175F"/>
    <w:rsid w:val="00E41993"/>
    <w:rsid w:val="00E47D94"/>
    <w:rsid w:val="00E53371"/>
    <w:rsid w:val="00E56D8D"/>
    <w:rsid w:val="00E6346C"/>
    <w:rsid w:val="00E63FC1"/>
    <w:rsid w:val="00E67908"/>
    <w:rsid w:val="00E72709"/>
    <w:rsid w:val="00E82DDE"/>
    <w:rsid w:val="00E85C4D"/>
    <w:rsid w:val="00E85EC4"/>
    <w:rsid w:val="00E90939"/>
    <w:rsid w:val="00EA2874"/>
    <w:rsid w:val="00ED44F6"/>
    <w:rsid w:val="00EF7141"/>
    <w:rsid w:val="00F05CAF"/>
    <w:rsid w:val="00F06DA1"/>
    <w:rsid w:val="00F07FF3"/>
    <w:rsid w:val="00F155DC"/>
    <w:rsid w:val="00F22188"/>
    <w:rsid w:val="00F266AA"/>
    <w:rsid w:val="00F33C24"/>
    <w:rsid w:val="00F3667F"/>
    <w:rsid w:val="00F36C31"/>
    <w:rsid w:val="00F667BB"/>
    <w:rsid w:val="00F73277"/>
    <w:rsid w:val="00F77C53"/>
    <w:rsid w:val="00F80835"/>
    <w:rsid w:val="00FA0DBC"/>
    <w:rsid w:val="00FA2E7D"/>
    <w:rsid w:val="00FA31F5"/>
    <w:rsid w:val="00FA7A89"/>
    <w:rsid w:val="00FB0B11"/>
    <w:rsid w:val="00FB0CF6"/>
    <w:rsid w:val="00FB1D8D"/>
    <w:rsid w:val="00FE0057"/>
    <w:rsid w:val="00FE115D"/>
    <w:rsid w:val="00FE79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65B6"/>
  <w15:chartTrackingRefBased/>
  <w15:docId w15:val="{D79F48CF-B130-114B-BFCC-0BA424E2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482"/>
    <w:pPr>
      <w:autoSpaceDE w:val="0"/>
      <w:autoSpaceDN w:val="0"/>
      <w:adjustRightInd w:val="0"/>
    </w:pPr>
    <w:rPr>
      <w:rFonts w:ascii="Century Gothic" w:hAnsi="Century Gothic" w:cs="Century Gothic"/>
      <w:color w:val="000000"/>
      <w:kern w:val="0"/>
      <w:lang w:val="en-GB"/>
    </w:rPr>
  </w:style>
  <w:style w:type="paragraph" w:styleId="ListParagraph">
    <w:name w:val="List Paragraph"/>
    <w:basedOn w:val="Normal"/>
    <w:link w:val="ListParagraphChar"/>
    <w:uiPriority w:val="34"/>
    <w:qFormat/>
    <w:rsid w:val="00E63FC1"/>
    <w:pPr>
      <w:ind w:left="720"/>
      <w:contextualSpacing/>
    </w:pPr>
  </w:style>
  <w:style w:type="paragraph" w:styleId="Footer">
    <w:name w:val="footer"/>
    <w:basedOn w:val="Normal"/>
    <w:link w:val="FooterChar"/>
    <w:uiPriority w:val="99"/>
    <w:unhideWhenUsed/>
    <w:rsid w:val="00876B82"/>
    <w:pPr>
      <w:tabs>
        <w:tab w:val="center" w:pos="4513"/>
        <w:tab w:val="right" w:pos="9026"/>
      </w:tabs>
    </w:pPr>
  </w:style>
  <w:style w:type="character" w:customStyle="1" w:styleId="FooterChar">
    <w:name w:val="Footer Char"/>
    <w:basedOn w:val="DefaultParagraphFont"/>
    <w:link w:val="Footer"/>
    <w:uiPriority w:val="99"/>
    <w:rsid w:val="00876B82"/>
  </w:style>
  <w:style w:type="character" w:styleId="PageNumber">
    <w:name w:val="page number"/>
    <w:basedOn w:val="DefaultParagraphFont"/>
    <w:uiPriority w:val="99"/>
    <w:semiHidden/>
    <w:unhideWhenUsed/>
    <w:rsid w:val="00876B82"/>
  </w:style>
  <w:style w:type="paragraph" w:styleId="NormalWeb">
    <w:name w:val="Normal (Web)"/>
    <w:basedOn w:val="Normal"/>
    <w:uiPriority w:val="99"/>
    <w:unhideWhenUsed/>
    <w:rsid w:val="0005004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770574"/>
  </w:style>
  <w:style w:type="character" w:styleId="Hyperlink">
    <w:name w:val="Hyperlink"/>
    <w:basedOn w:val="DefaultParagraphFont"/>
    <w:uiPriority w:val="99"/>
    <w:unhideWhenUsed/>
    <w:rsid w:val="00283C40"/>
    <w:rPr>
      <w:color w:val="0563C1" w:themeColor="hyperlink"/>
      <w:u w:val="single"/>
    </w:rPr>
  </w:style>
  <w:style w:type="paragraph" w:customStyle="1" w:styleId="Level0">
    <w:name w:val="Level0"/>
    <w:rsid w:val="008F2A4F"/>
    <w:pPr>
      <w:keepNext/>
      <w:spacing w:before="120" w:after="120" w:line="360" w:lineRule="auto"/>
    </w:pPr>
    <w:rPr>
      <w:rFonts w:ascii="Arial" w:eastAsia="Times New Roman" w:hAnsi="Arial" w:cs="Times New Roman"/>
      <w:kern w:val="0"/>
      <w:sz w:val="22"/>
      <w:szCs w:val="20"/>
      <w14:ligatures w14:val="none"/>
    </w:rPr>
  </w:style>
  <w:style w:type="character" w:customStyle="1" w:styleId="ListParagraphChar">
    <w:name w:val="List Paragraph Char"/>
    <w:link w:val="ListParagraph"/>
    <w:uiPriority w:val="34"/>
    <w:locked/>
    <w:rsid w:val="008F2A4F"/>
  </w:style>
  <w:style w:type="character" w:customStyle="1" w:styleId="UnresolvedMention">
    <w:name w:val="Unresolved Mention"/>
    <w:basedOn w:val="DefaultParagraphFont"/>
    <w:uiPriority w:val="99"/>
    <w:semiHidden/>
    <w:unhideWhenUsed/>
    <w:rsid w:val="009C2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0738">
      <w:bodyDiv w:val="1"/>
      <w:marLeft w:val="0"/>
      <w:marRight w:val="0"/>
      <w:marTop w:val="0"/>
      <w:marBottom w:val="0"/>
      <w:divBdr>
        <w:top w:val="none" w:sz="0" w:space="0" w:color="auto"/>
        <w:left w:val="none" w:sz="0" w:space="0" w:color="auto"/>
        <w:bottom w:val="none" w:sz="0" w:space="0" w:color="auto"/>
        <w:right w:val="none" w:sz="0" w:space="0" w:color="auto"/>
      </w:divBdr>
      <w:divsChild>
        <w:div w:id="137960383">
          <w:marLeft w:val="0"/>
          <w:marRight w:val="0"/>
          <w:marTop w:val="0"/>
          <w:marBottom w:val="0"/>
          <w:divBdr>
            <w:top w:val="none" w:sz="0" w:space="0" w:color="auto"/>
            <w:left w:val="none" w:sz="0" w:space="0" w:color="auto"/>
            <w:bottom w:val="none" w:sz="0" w:space="0" w:color="auto"/>
            <w:right w:val="none" w:sz="0" w:space="0" w:color="auto"/>
          </w:divBdr>
          <w:divsChild>
            <w:div w:id="1735741199">
              <w:marLeft w:val="0"/>
              <w:marRight w:val="0"/>
              <w:marTop w:val="0"/>
              <w:marBottom w:val="0"/>
              <w:divBdr>
                <w:top w:val="none" w:sz="0" w:space="0" w:color="auto"/>
                <w:left w:val="none" w:sz="0" w:space="0" w:color="auto"/>
                <w:bottom w:val="none" w:sz="0" w:space="0" w:color="auto"/>
                <w:right w:val="none" w:sz="0" w:space="0" w:color="auto"/>
              </w:divBdr>
              <w:divsChild>
                <w:div w:id="1470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3673">
      <w:bodyDiv w:val="1"/>
      <w:marLeft w:val="0"/>
      <w:marRight w:val="0"/>
      <w:marTop w:val="0"/>
      <w:marBottom w:val="0"/>
      <w:divBdr>
        <w:top w:val="none" w:sz="0" w:space="0" w:color="auto"/>
        <w:left w:val="none" w:sz="0" w:space="0" w:color="auto"/>
        <w:bottom w:val="none" w:sz="0" w:space="0" w:color="auto"/>
        <w:right w:val="none" w:sz="0" w:space="0" w:color="auto"/>
      </w:divBdr>
      <w:divsChild>
        <w:div w:id="352466107">
          <w:marLeft w:val="0"/>
          <w:marRight w:val="0"/>
          <w:marTop w:val="0"/>
          <w:marBottom w:val="0"/>
          <w:divBdr>
            <w:top w:val="none" w:sz="0" w:space="0" w:color="auto"/>
            <w:left w:val="none" w:sz="0" w:space="0" w:color="auto"/>
            <w:bottom w:val="none" w:sz="0" w:space="0" w:color="auto"/>
            <w:right w:val="none" w:sz="0" w:space="0" w:color="auto"/>
          </w:divBdr>
          <w:divsChild>
            <w:div w:id="399597588">
              <w:marLeft w:val="0"/>
              <w:marRight w:val="0"/>
              <w:marTop w:val="0"/>
              <w:marBottom w:val="0"/>
              <w:divBdr>
                <w:top w:val="none" w:sz="0" w:space="0" w:color="auto"/>
                <w:left w:val="none" w:sz="0" w:space="0" w:color="auto"/>
                <w:bottom w:val="none" w:sz="0" w:space="0" w:color="auto"/>
                <w:right w:val="none" w:sz="0" w:space="0" w:color="auto"/>
              </w:divBdr>
              <w:divsChild>
                <w:div w:id="12876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3633">
      <w:bodyDiv w:val="1"/>
      <w:marLeft w:val="0"/>
      <w:marRight w:val="0"/>
      <w:marTop w:val="0"/>
      <w:marBottom w:val="0"/>
      <w:divBdr>
        <w:top w:val="none" w:sz="0" w:space="0" w:color="auto"/>
        <w:left w:val="none" w:sz="0" w:space="0" w:color="auto"/>
        <w:bottom w:val="none" w:sz="0" w:space="0" w:color="auto"/>
        <w:right w:val="none" w:sz="0" w:space="0" w:color="auto"/>
      </w:divBdr>
      <w:divsChild>
        <w:div w:id="1211959460">
          <w:marLeft w:val="0"/>
          <w:marRight w:val="0"/>
          <w:marTop w:val="0"/>
          <w:marBottom w:val="0"/>
          <w:divBdr>
            <w:top w:val="none" w:sz="0" w:space="0" w:color="auto"/>
            <w:left w:val="none" w:sz="0" w:space="0" w:color="auto"/>
            <w:bottom w:val="none" w:sz="0" w:space="0" w:color="auto"/>
            <w:right w:val="none" w:sz="0" w:space="0" w:color="auto"/>
          </w:divBdr>
          <w:divsChild>
            <w:div w:id="1263996761">
              <w:marLeft w:val="0"/>
              <w:marRight w:val="0"/>
              <w:marTop w:val="0"/>
              <w:marBottom w:val="0"/>
              <w:divBdr>
                <w:top w:val="none" w:sz="0" w:space="0" w:color="auto"/>
                <w:left w:val="none" w:sz="0" w:space="0" w:color="auto"/>
                <w:bottom w:val="none" w:sz="0" w:space="0" w:color="auto"/>
                <w:right w:val="none" w:sz="0" w:space="0" w:color="auto"/>
              </w:divBdr>
              <w:divsChild>
                <w:div w:id="1020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906">
      <w:bodyDiv w:val="1"/>
      <w:marLeft w:val="0"/>
      <w:marRight w:val="0"/>
      <w:marTop w:val="0"/>
      <w:marBottom w:val="0"/>
      <w:divBdr>
        <w:top w:val="none" w:sz="0" w:space="0" w:color="auto"/>
        <w:left w:val="none" w:sz="0" w:space="0" w:color="auto"/>
        <w:bottom w:val="none" w:sz="0" w:space="0" w:color="auto"/>
        <w:right w:val="none" w:sz="0" w:space="0" w:color="auto"/>
      </w:divBdr>
      <w:divsChild>
        <w:div w:id="710810810">
          <w:marLeft w:val="0"/>
          <w:marRight w:val="0"/>
          <w:marTop w:val="0"/>
          <w:marBottom w:val="0"/>
          <w:divBdr>
            <w:top w:val="none" w:sz="0" w:space="0" w:color="auto"/>
            <w:left w:val="none" w:sz="0" w:space="0" w:color="auto"/>
            <w:bottom w:val="none" w:sz="0" w:space="0" w:color="auto"/>
            <w:right w:val="none" w:sz="0" w:space="0" w:color="auto"/>
          </w:divBdr>
          <w:divsChild>
            <w:div w:id="389574852">
              <w:marLeft w:val="0"/>
              <w:marRight w:val="0"/>
              <w:marTop w:val="0"/>
              <w:marBottom w:val="0"/>
              <w:divBdr>
                <w:top w:val="none" w:sz="0" w:space="0" w:color="auto"/>
                <w:left w:val="none" w:sz="0" w:space="0" w:color="auto"/>
                <w:bottom w:val="none" w:sz="0" w:space="0" w:color="auto"/>
                <w:right w:val="none" w:sz="0" w:space="0" w:color="auto"/>
              </w:divBdr>
              <w:divsChild>
                <w:div w:id="489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7128">
      <w:bodyDiv w:val="1"/>
      <w:marLeft w:val="0"/>
      <w:marRight w:val="0"/>
      <w:marTop w:val="0"/>
      <w:marBottom w:val="0"/>
      <w:divBdr>
        <w:top w:val="none" w:sz="0" w:space="0" w:color="auto"/>
        <w:left w:val="none" w:sz="0" w:space="0" w:color="auto"/>
        <w:bottom w:val="none" w:sz="0" w:space="0" w:color="auto"/>
        <w:right w:val="none" w:sz="0" w:space="0" w:color="auto"/>
      </w:divBdr>
      <w:divsChild>
        <w:div w:id="945886030">
          <w:marLeft w:val="0"/>
          <w:marRight w:val="0"/>
          <w:marTop w:val="0"/>
          <w:marBottom w:val="0"/>
          <w:divBdr>
            <w:top w:val="none" w:sz="0" w:space="0" w:color="auto"/>
            <w:left w:val="none" w:sz="0" w:space="0" w:color="auto"/>
            <w:bottom w:val="none" w:sz="0" w:space="0" w:color="auto"/>
            <w:right w:val="none" w:sz="0" w:space="0" w:color="auto"/>
          </w:divBdr>
          <w:divsChild>
            <w:div w:id="587931895">
              <w:marLeft w:val="0"/>
              <w:marRight w:val="0"/>
              <w:marTop w:val="0"/>
              <w:marBottom w:val="0"/>
              <w:divBdr>
                <w:top w:val="none" w:sz="0" w:space="0" w:color="auto"/>
                <w:left w:val="none" w:sz="0" w:space="0" w:color="auto"/>
                <w:bottom w:val="none" w:sz="0" w:space="0" w:color="auto"/>
                <w:right w:val="none" w:sz="0" w:space="0" w:color="auto"/>
              </w:divBdr>
              <w:divsChild>
                <w:div w:id="950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4847">
      <w:bodyDiv w:val="1"/>
      <w:marLeft w:val="0"/>
      <w:marRight w:val="0"/>
      <w:marTop w:val="0"/>
      <w:marBottom w:val="0"/>
      <w:divBdr>
        <w:top w:val="none" w:sz="0" w:space="0" w:color="auto"/>
        <w:left w:val="none" w:sz="0" w:space="0" w:color="auto"/>
        <w:bottom w:val="none" w:sz="0" w:space="0" w:color="auto"/>
        <w:right w:val="none" w:sz="0" w:space="0" w:color="auto"/>
      </w:divBdr>
      <w:divsChild>
        <w:div w:id="40710195">
          <w:marLeft w:val="0"/>
          <w:marRight w:val="0"/>
          <w:marTop w:val="0"/>
          <w:marBottom w:val="0"/>
          <w:divBdr>
            <w:top w:val="none" w:sz="0" w:space="0" w:color="auto"/>
            <w:left w:val="none" w:sz="0" w:space="0" w:color="auto"/>
            <w:bottom w:val="none" w:sz="0" w:space="0" w:color="auto"/>
            <w:right w:val="none" w:sz="0" w:space="0" w:color="auto"/>
          </w:divBdr>
          <w:divsChild>
            <w:div w:id="1838838729">
              <w:marLeft w:val="0"/>
              <w:marRight w:val="0"/>
              <w:marTop w:val="0"/>
              <w:marBottom w:val="0"/>
              <w:divBdr>
                <w:top w:val="none" w:sz="0" w:space="0" w:color="auto"/>
                <w:left w:val="none" w:sz="0" w:space="0" w:color="auto"/>
                <w:bottom w:val="none" w:sz="0" w:space="0" w:color="auto"/>
                <w:right w:val="none" w:sz="0" w:space="0" w:color="auto"/>
              </w:divBdr>
              <w:divsChild>
                <w:div w:id="12022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6233">
      <w:bodyDiv w:val="1"/>
      <w:marLeft w:val="0"/>
      <w:marRight w:val="0"/>
      <w:marTop w:val="0"/>
      <w:marBottom w:val="0"/>
      <w:divBdr>
        <w:top w:val="none" w:sz="0" w:space="0" w:color="auto"/>
        <w:left w:val="none" w:sz="0" w:space="0" w:color="auto"/>
        <w:bottom w:val="none" w:sz="0" w:space="0" w:color="auto"/>
        <w:right w:val="none" w:sz="0" w:space="0" w:color="auto"/>
      </w:divBdr>
      <w:divsChild>
        <w:div w:id="1714961951">
          <w:marLeft w:val="0"/>
          <w:marRight w:val="0"/>
          <w:marTop w:val="0"/>
          <w:marBottom w:val="0"/>
          <w:divBdr>
            <w:top w:val="none" w:sz="0" w:space="0" w:color="auto"/>
            <w:left w:val="none" w:sz="0" w:space="0" w:color="auto"/>
            <w:bottom w:val="none" w:sz="0" w:space="0" w:color="auto"/>
            <w:right w:val="none" w:sz="0" w:space="0" w:color="auto"/>
          </w:divBdr>
          <w:divsChild>
            <w:div w:id="160777460">
              <w:marLeft w:val="0"/>
              <w:marRight w:val="0"/>
              <w:marTop w:val="0"/>
              <w:marBottom w:val="0"/>
              <w:divBdr>
                <w:top w:val="none" w:sz="0" w:space="0" w:color="auto"/>
                <w:left w:val="none" w:sz="0" w:space="0" w:color="auto"/>
                <w:bottom w:val="none" w:sz="0" w:space="0" w:color="auto"/>
                <w:right w:val="none" w:sz="0" w:space="0" w:color="auto"/>
              </w:divBdr>
              <w:divsChild>
                <w:div w:id="715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0721">
      <w:bodyDiv w:val="1"/>
      <w:marLeft w:val="0"/>
      <w:marRight w:val="0"/>
      <w:marTop w:val="0"/>
      <w:marBottom w:val="0"/>
      <w:divBdr>
        <w:top w:val="none" w:sz="0" w:space="0" w:color="auto"/>
        <w:left w:val="none" w:sz="0" w:space="0" w:color="auto"/>
        <w:bottom w:val="none" w:sz="0" w:space="0" w:color="auto"/>
        <w:right w:val="none" w:sz="0" w:space="0" w:color="auto"/>
      </w:divBdr>
    </w:div>
    <w:div w:id="1212502498">
      <w:bodyDiv w:val="1"/>
      <w:marLeft w:val="0"/>
      <w:marRight w:val="0"/>
      <w:marTop w:val="0"/>
      <w:marBottom w:val="0"/>
      <w:divBdr>
        <w:top w:val="none" w:sz="0" w:space="0" w:color="auto"/>
        <w:left w:val="none" w:sz="0" w:space="0" w:color="auto"/>
        <w:bottom w:val="none" w:sz="0" w:space="0" w:color="auto"/>
        <w:right w:val="none" w:sz="0" w:space="0" w:color="auto"/>
      </w:divBdr>
      <w:divsChild>
        <w:div w:id="682976168">
          <w:marLeft w:val="0"/>
          <w:marRight w:val="0"/>
          <w:marTop w:val="0"/>
          <w:marBottom w:val="0"/>
          <w:divBdr>
            <w:top w:val="none" w:sz="0" w:space="0" w:color="auto"/>
            <w:left w:val="none" w:sz="0" w:space="0" w:color="auto"/>
            <w:bottom w:val="none" w:sz="0" w:space="0" w:color="auto"/>
            <w:right w:val="none" w:sz="0" w:space="0" w:color="auto"/>
          </w:divBdr>
          <w:divsChild>
            <w:div w:id="538131278">
              <w:marLeft w:val="0"/>
              <w:marRight w:val="0"/>
              <w:marTop w:val="0"/>
              <w:marBottom w:val="0"/>
              <w:divBdr>
                <w:top w:val="none" w:sz="0" w:space="0" w:color="auto"/>
                <w:left w:val="none" w:sz="0" w:space="0" w:color="auto"/>
                <w:bottom w:val="none" w:sz="0" w:space="0" w:color="auto"/>
                <w:right w:val="none" w:sz="0" w:space="0" w:color="auto"/>
              </w:divBdr>
              <w:divsChild>
                <w:div w:id="1177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8644">
      <w:bodyDiv w:val="1"/>
      <w:marLeft w:val="0"/>
      <w:marRight w:val="0"/>
      <w:marTop w:val="0"/>
      <w:marBottom w:val="0"/>
      <w:divBdr>
        <w:top w:val="none" w:sz="0" w:space="0" w:color="auto"/>
        <w:left w:val="none" w:sz="0" w:space="0" w:color="auto"/>
        <w:bottom w:val="none" w:sz="0" w:space="0" w:color="auto"/>
        <w:right w:val="none" w:sz="0" w:space="0" w:color="auto"/>
      </w:divBdr>
      <w:divsChild>
        <w:div w:id="1585990947">
          <w:marLeft w:val="0"/>
          <w:marRight w:val="0"/>
          <w:marTop w:val="0"/>
          <w:marBottom w:val="0"/>
          <w:divBdr>
            <w:top w:val="none" w:sz="0" w:space="0" w:color="auto"/>
            <w:left w:val="none" w:sz="0" w:space="0" w:color="auto"/>
            <w:bottom w:val="none" w:sz="0" w:space="0" w:color="auto"/>
            <w:right w:val="none" w:sz="0" w:space="0" w:color="auto"/>
          </w:divBdr>
          <w:divsChild>
            <w:div w:id="289555029">
              <w:marLeft w:val="0"/>
              <w:marRight w:val="0"/>
              <w:marTop w:val="0"/>
              <w:marBottom w:val="0"/>
              <w:divBdr>
                <w:top w:val="none" w:sz="0" w:space="0" w:color="auto"/>
                <w:left w:val="none" w:sz="0" w:space="0" w:color="auto"/>
                <w:bottom w:val="none" w:sz="0" w:space="0" w:color="auto"/>
                <w:right w:val="none" w:sz="0" w:space="0" w:color="auto"/>
              </w:divBdr>
              <w:divsChild>
                <w:div w:id="160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0018">
      <w:bodyDiv w:val="1"/>
      <w:marLeft w:val="0"/>
      <w:marRight w:val="0"/>
      <w:marTop w:val="0"/>
      <w:marBottom w:val="0"/>
      <w:divBdr>
        <w:top w:val="none" w:sz="0" w:space="0" w:color="auto"/>
        <w:left w:val="none" w:sz="0" w:space="0" w:color="auto"/>
        <w:bottom w:val="none" w:sz="0" w:space="0" w:color="auto"/>
        <w:right w:val="none" w:sz="0" w:space="0" w:color="auto"/>
      </w:divBdr>
    </w:div>
    <w:div w:id="1491866217">
      <w:bodyDiv w:val="1"/>
      <w:marLeft w:val="0"/>
      <w:marRight w:val="0"/>
      <w:marTop w:val="0"/>
      <w:marBottom w:val="0"/>
      <w:divBdr>
        <w:top w:val="none" w:sz="0" w:space="0" w:color="auto"/>
        <w:left w:val="none" w:sz="0" w:space="0" w:color="auto"/>
        <w:bottom w:val="none" w:sz="0" w:space="0" w:color="auto"/>
        <w:right w:val="none" w:sz="0" w:space="0" w:color="auto"/>
      </w:divBdr>
      <w:divsChild>
        <w:div w:id="1560901446">
          <w:marLeft w:val="0"/>
          <w:marRight w:val="0"/>
          <w:marTop w:val="0"/>
          <w:marBottom w:val="0"/>
          <w:divBdr>
            <w:top w:val="none" w:sz="0" w:space="0" w:color="auto"/>
            <w:left w:val="none" w:sz="0" w:space="0" w:color="auto"/>
            <w:bottom w:val="none" w:sz="0" w:space="0" w:color="auto"/>
            <w:right w:val="none" w:sz="0" w:space="0" w:color="auto"/>
          </w:divBdr>
          <w:divsChild>
            <w:div w:id="260068841">
              <w:marLeft w:val="0"/>
              <w:marRight w:val="0"/>
              <w:marTop w:val="0"/>
              <w:marBottom w:val="0"/>
              <w:divBdr>
                <w:top w:val="none" w:sz="0" w:space="0" w:color="auto"/>
                <w:left w:val="none" w:sz="0" w:space="0" w:color="auto"/>
                <w:bottom w:val="none" w:sz="0" w:space="0" w:color="auto"/>
                <w:right w:val="none" w:sz="0" w:space="0" w:color="auto"/>
              </w:divBdr>
              <w:divsChild>
                <w:div w:id="19110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2670">
      <w:bodyDiv w:val="1"/>
      <w:marLeft w:val="0"/>
      <w:marRight w:val="0"/>
      <w:marTop w:val="0"/>
      <w:marBottom w:val="0"/>
      <w:divBdr>
        <w:top w:val="none" w:sz="0" w:space="0" w:color="auto"/>
        <w:left w:val="none" w:sz="0" w:space="0" w:color="auto"/>
        <w:bottom w:val="none" w:sz="0" w:space="0" w:color="auto"/>
        <w:right w:val="none" w:sz="0" w:space="0" w:color="auto"/>
      </w:divBdr>
      <w:divsChild>
        <w:div w:id="1873763003">
          <w:marLeft w:val="0"/>
          <w:marRight w:val="0"/>
          <w:marTop w:val="0"/>
          <w:marBottom w:val="0"/>
          <w:divBdr>
            <w:top w:val="none" w:sz="0" w:space="0" w:color="auto"/>
            <w:left w:val="none" w:sz="0" w:space="0" w:color="auto"/>
            <w:bottom w:val="none" w:sz="0" w:space="0" w:color="auto"/>
            <w:right w:val="none" w:sz="0" w:space="0" w:color="auto"/>
          </w:divBdr>
          <w:divsChild>
            <w:div w:id="1048608563">
              <w:marLeft w:val="0"/>
              <w:marRight w:val="0"/>
              <w:marTop w:val="0"/>
              <w:marBottom w:val="0"/>
              <w:divBdr>
                <w:top w:val="none" w:sz="0" w:space="0" w:color="auto"/>
                <w:left w:val="none" w:sz="0" w:space="0" w:color="auto"/>
                <w:bottom w:val="none" w:sz="0" w:space="0" w:color="auto"/>
                <w:right w:val="none" w:sz="0" w:space="0" w:color="auto"/>
              </w:divBdr>
              <w:divsChild>
                <w:div w:id="4376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4195">
      <w:bodyDiv w:val="1"/>
      <w:marLeft w:val="0"/>
      <w:marRight w:val="0"/>
      <w:marTop w:val="0"/>
      <w:marBottom w:val="0"/>
      <w:divBdr>
        <w:top w:val="none" w:sz="0" w:space="0" w:color="auto"/>
        <w:left w:val="none" w:sz="0" w:space="0" w:color="auto"/>
        <w:bottom w:val="none" w:sz="0" w:space="0" w:color="auto"/>
        <w:right w:val="none" w:sz="0" w:space="0" w:color="auto"/>
      </w:divBdr>
    </w:div>
    <w:div w:id="1760756061">
      <w:bodyDiv w:val="1"/>
      <w:marLeft w:val="0"/>
      <w:marRight w:val="0"/>
      <w:marTop w:val="0"/>
      <w:marBottom w:val="0"/>
      <w:divBdr>
        <w:top w:val="none" w:sz="0" w:space="0" w:color="auto"/>
        <w:left w:val="none" w:sz="0" w:space="0" w:color="auto"/>
        <w:bottom w:val="none" w:sz="0" w:space="0" w:color="auto"/>
        <w:right w:val="none" w:sz="0" w:space="0" w:color="auto"/>
      </w:divBdr>
      <w:divsChild>
        <w:div w:id="1796292622">
          <w:marLeft w:val="0"/>
          <w:marRight w:val="0"/>
          <w:marTop w:val="0"/>
          <w:marBottom w:val="0"/>
          <w:divBdr>
            <w:top w:val="none" w:sz="0" w:space="0" w:color="auto"/>
            <w:left w:val="none" w:sz="0" w:space="0" w:color="auto"/>
            <w:bottom w:val="none" w:sz="0" w:space="0" w:color="auto"/>
            <w:right w:val="none" w:sz="0" w:space="0" w:color="auto"/>
          </w:divBdr>
          <w:divsChild>
            <w:div w:id="2044210419">
              <w:marLeft w:val="0"/>
              <w:marRight w:val="0"/>
              <w:marTop w:val="0"/>
              <w:marBottom w:val="0"/>
              <w:divBdr>
                <w:top w:val="none" w:sz="0" w:space="0" w:color="auto"/>
                <w:left w:val="none" w:sz="0" w:space="0" w:color="auto"/>
                <w:bottom w:val="none" w:sz="0" w:space="0" w:color="auto"/>
                <w:right w:val="none" w:sz="0" w:space="0" w:color="auto"/>
              </w:divBdr>
              <w:divsChild>
                <w:div w:id="896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8012">
      <w:bodyDiv w:val="1"/>
      <w:marLeft w:val="0"/>
      <w:marRight w:val="0"/>
      <w:marTop w:val="0"/>
      <w:marBottom w:val="0"/>
      <w:divBdr>
        <w:top w:val="none" w:sz="0" w:space="0" w:color="auto"/>
        <w:left w:val="none" w:sz="0" w:space="0" w:color="auto"/>
        <w:bottom w:val="none" w:sz="0" w:space="0" w:color="auto"/>
        <w:right w:val="none" w:sz="0" w:space="0" w:color="auto"/>
      </w:divBdr>
      <w:divsChild>
        <w:div w:id="1325354329">
          <w:marLeft w:val="0"/>
          <w:marRight w:val="0"/>
          <w:marTop w:val="0"/>
          <w:marBottom w:val="0"/>
          <w:divBdr>
            <w:top w:val="none" w:sz="0" w:space="0" w:color="auto"/>
            <w:left w:val="none" w:sz="0" w:space="0" w:color="auto"/>
            <w:bottom w:val="none" w:sz="0" w:space="0" w:color="auto"/>
            <w:right w:val="none" w:sz="0" w:space="0" w:color="auto"/>
          </w:divBdr>
          <w:divsChild>
            <w:div w:id="2126654522">
              <w:marLeft w:val="0"/>
              <w:marRight w:val="0"/>
              <w:marTop w:val="0"/>
              <w:marBottom w:val="0"/>
              <w:divBdr>
                <w:top w:val="none" w:sz="0" w:space="0" w:color="auto"/>
                <w:left w:val="none" w:sz="0" w:space="0" w:color="auto"/>
                <w:bottom w:val="none" w:sz="0" w:space="0" w:color="auto"/>
                <w:right w:val="none" w:sz="0" w:space="0" w:color="auto"/>
              </w:divBdr>
              <w:divsChild>
                <w:div w:id="13477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4101">
      <w:bodyDiv w:val="1"/>
      <w:marLeft w:val="0"/>
      <w:marRight w:val="0"/>
      <w:marTop w:val="0"/>
      <w:marBottom w:val="0"/>
      <w:divBdr>
        <w:top w:val="none" w:sz="0" w:space="0" w:color="auto"/>
        <w:left w:val="none" w:sz="0" w:space="0" w:color="auto"/>
        <w:bottom w:val="none" w:sz="0" w:space="0" w:color="auto"/>
        <w:right w:val="none" w:sz="0" w:space="0" w:color="auto"/>
      </w:divBdr>
      <w:divsChild>
        <w:div w:id="322511984">
          <w:marLeft w:val="0"/>
          <w:marRight w:val="0"/>
          <w:marTop w:val="0"/>
          <w:marBottom w:val="0"/>
          <w:divBdr>
            <w:top w:val="none" w:sz="0" w:space="0" w:color="auto"/>
            <w:left w:val="none" w:sz="0" w:space="0" w:color="auto"/>
            <w:bottom w:val="none" w:sz="0" w:space="0" w:color="auto"/>
            <w:right w:val="none" w:sz="0" w:space="0" w:color="auto"/>
          </w:divBdr>
          <w:divsChild>
            <w:div w:id="1326128731">
              <w:marLeft w:val="0"/>
              <w:marRight w:val="0"/>
              <w:marTop w:val="0"/>
              <w:marBottom w:val="0"/>
              <w:divBdr>
                <w:top w:val="none" w:sz="0" w:space="0" w:color="auto"/>
                <w:left w:val="none" w:sz="0" w:space="0" w:color="auto"/>
                <w:bottom w:val="none" w:sz="0" w:space="0" w:color="auto"/>
                <w:right w:val="none" w:sz="0" w:space="0" w:color="auto"/>
              </w:divBdr>
              <w:divsChild>
                <w:div w:id="3614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0A5216-F95F-D342-A0A5-F210CEAB9D8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Nkosingiphile Mazibuko</dc:creator>
  <cp:keywords/>
  <dc:description/>
  <cp:lastModifiedBy>Mokone</cp:lastModifiedBy>
  <cp:revision>2</cp:revision>
  <dcterms:created xsi:type="dcterms:W3CDTF">2022-11-29T10:46:00Z</dcterms:created>
  <dcterms:modified xsi:type="dcterms:W3CDTF">2022-11-29T10:46:00Z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documentId_3938</vt:lpwstr>
  </property>
  <property fmtid="{D5CDD505-2E9C-101B-9397-08002B2CF9AE}" pid="3" name="grammarly_documentContext">
    <vt:lpwstr>{"goals":[],"domain":"general","emotions":[],"dialect":"british"}</vt:lpwstr>
  </property>
</Properties>
</file>