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98" w:rsidRPr="00AE5142" w:rsidRDefault="00F22298" w:rsidP="00F22298">
      <w:pPr>
        <w:widowControl w:val="0"/>
        <w:spacing w:line="276" w:lineRule="auto"/>
        <w:jc w:val="center"/>
        <w:rPr>
          <w:rFonts w:ascii="Arial" w:hAnsi="Arial" w:cs="Arial"/>
          <w:b/>
          <w:szCs w:val="28"/>
        </w:rPr>
      </w:pPr>
      <w:r w:rsidRPr="00AE5142">
        <w:rPr>
          <w:rFonts w:ascii="Bookman Old Style" w:hAnsi="Bookman Old Style"/>
          <w:noProof/>
          <w:color w:val="1F497D"/>
          <w:lang w:val="en-US" w:eastAsia="en-US"/>
        </w:rPr>
        <w:drawing>
          <wp:inline distT="0" distB="0" distL="0" distR="0" wp14:anchorId="06618A20" wp14:editId="66FC976F">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F22298" w:rsidRPr="00AE5142" w:rsidRDefault="00F22298" w:rsidP="00F22298">
      <w:pPr>
        <w:widowControl w:val="0"/>
        <w:spacing w:line="276" w:lineRule="auto"/>
        <w:jc w:val="center"/>
        <w:rPr>
          <w:rFonts w:ascii="Arial" w:hAnsi="Arial" w:cs="Arial"/>
          <w:b/>
          <w:szCs w:val="28"/>
        </w:rPr>
      </w:pPr>
    </w:p>
    <w:p w:rsidR="00F22298" w:rsidRPr="00AE5142" w:rsidRDefault="00F22298" w:rsidP="00F22298">
      <w:pPr>
        <w:widowControl w:val="0"/>
        <w:spacing w:line="276" w:lineRule="auto"/>
        <w:jc w:val="center"/>
        <w:rPr>
          <w:rFonts w:ascii="Century Gothic" w:hAnsi="Century Gothic" w:cs="Arial"/>
          <w:b/>
        </w:rPr>
      </w:pPr>
      <w:r w:rsidRPr="00AE5142">
        <w:rPr>
          <w:rFonts w:ascii="Century Gothic" w:hAnsi="Century Gothic" w:cs="Arial"/>
          <w:b/>
        </w:rPr>
        <w:t xml:space="preserve">IN THE HIGH OF SOUTH AFRICA </w:t>
      </w:r>
    </w:p>
    <w:p w:rsidR="00F22298" w:rsidRPr="00AE5142" w:rsidRDefault="00D60BFC" w:rsidP="00F22298">
      <w:pPr>
        <w:pStyle w:val="LegalTitle"/>
        <w:spacing w:after="0" w:line="360" w:lineRule="auto"/>
        <w:rPr>
          <w:rFonts w:ascii="Century Gothic" w:hAnsi="Century Gothic"/>
        </w:rPr>
      </w:pPr>
      <w:r w:rsidRPr="00AE5142">
        <w:rPr>
          <w:rFonts w:ascii="Century Gothic" w:hAnsi="Century Gothic"/>
          <w:noProof/>
          <w:lang w:val="en-US" w:eastAsia="en-US"/>
        </w:rPr>
        <mc:AlternateContent>
          <mc:Choice Requires="wps">
            <w:drawing>
              <wp:anchor distT="0" distB="0" distL="114300" distR="114300" simplePos="0" relativeHeight="251659264" behindDoc="0" locked="0" layoutInCell="1" allowOverlap="1" wp14:anchorId="2DA16B5A" wp14:editId="24A0261A">
                <wp:simplePos x="0" y="0"/>
                <wp:positionH relativeFrom="column">
                  <wp:posOffset>-289560</wp:posOffset>
                </wp:positionH>
                <wp:positionV relativeFrom="paragraph">
                  <wp:posOffset>318770</wp:posOffset>
                </wp:positionV>
                <wp:extent cx="3611880" cy="13258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325880"/>
                        </a:xfrm>
                        <a:prstGeom prst="rect">
                          <a:avLst/>
                        </a:prstGeom>
                        <a:solidFill>
                          <a:srgbClr val="FFFFFF"/>
                        </a:solidFill>
                        <a:ln w="9525">
                          <a:solidFill>
                            <a:srgbClr val="000000"/>
                          </a:solidFill>
                          <a:miter lim="800000"/>
                          <a:headEnd/>
                          <a:tailEnd/>
                        </a:ln>
                      </wps:spPr>
                      <wps:txbx>
                        <w:txbxContent>
                          <w:p w:rsidR="00F22298" w:rsidRPr="009F50D6" w:rsidRDefault="00986AFE" w:rsidP="00986AFE">
                            <w:pPr>
                              <w:tabs>
                                <w:tab w:val="left" w:pos="900"/>
                              </w:tabs>
                              <w:ind w:left="900" w:hanging="720"/>
                              <w:rPr>
                                <w:rFonts w:ascii="Century Gothic" w:hAnsi="Century Gothic"/>
                                <w:sz w:val="18"/>
                                <w:szCs w:val="18"/>
                              </w:rPr>
                            </w:pPr>
                            <w:r w:rsidRPr="009F50D6">
                              <w:rPr>
                                <w:rFonts w:ascii="Century Gothic" w:hAnsi="Century Gothic"/>
                                <w:sz w:val="18"/>
                                <w:szCs w:val="18"/>
                              </w:rPr>
                              <w:t>(1)</w:t>
                            </w:r>
                            <w:r w:rsidRPr="009F50D6">
                              <w:rPr>
                                <w:rFonts w:ascii="Century Gothic" w:hAnsi="Century Gothic"/>
                                <w:sz w:val="18"/>
                                <w:szCs w:val="18"/>
                              </w:rPr>
                              <w:tab/>
                            </w:r>
                            <w:r w:rsidR="00F22298" w:rsidRPr="009F50D6">
                              <w:rPr>
                                <w:rFonts w:ascii="Century Gothic" w:hAnsi="Century Gothic"/>
                                <w:caps/>
                                <w:sz w:val="18"/>
                                <w:szCs w:val="18"/>
                              </w:rPr>
                              <w:t xml:space="preserve">REPORTABLE: </w:t>
                            </w:r>
                            <w:r w:rsidR="00F22298">
                              <w:rPr>
                                <w:rFonts w:ascii="Century Gothic" w:hAnsi="Century Gothic"/>
                                <w:b/>
                                <w:caps/>
                                <w:sz w:val="18"/>
                                <w:szCs w:val="18"/>
                              </w:rPr>
                              <w:t>NO</w:t>
                            </w:r>
                          </w:p>
                          <w:p w:rsidR="00F22298" w:rsidRPr="009F50D6" w:rsidRDefault="00986AFE" w:rsidP="00986AFE">
                            <w:pPr>
                              <w:tabs>
                                <w:tab w:val="left" w:pos="900"/>
                              </w:tabs>
                              <w:ind w:left="900" w:hanging="720"/>
                              <w:rPr>
                                <w:rFonts w:ascii="Century Gothic" w:hAnsi="Century Gothic"/>
                                <w:sz w:val="18"/>
                                <w:szCs w:val="18"/>
                              </w:rPr>
                            </w:pPr>
                            <w:r w:rsidRPr="009F50D6">
                              <w:rPr>
                                <w:rFonts w:ascii="Century Gothic" w:hAnsi="Century Gothic"/>
                                <w:sz w:val="18"/>
                                <w:szCs w:val="18"/>
                              </w:rPr>
                              <w:t>(2)</w:t>
                            </w:r>
                            <w:r w:rsidRPr="009F50D6">
                              <w:rPr>
                                <w:rFonts w:ascii="Century Gothic" w:hAnsi="Century Gothic"/>
                                <w:sz w:val="18"/>
                                <w:szCs w:val="18"/>
                              </w:rPr>
                              <w:tab/>
                            </w:r>
                            <w:r w:rsidR="00F22298" w:rsidRPr="009F50D6">
                              <w:rPr>
                                <w:rFonts w:ascii="Century Gothic" w:hAnsi="Century Gothic"/>
                                <w:sz w:val="18"/>
                                <w:szCs w:val="18"/>
                              </w:rPr>
                              <w:t xml:space="preserve">OF INTEREST TO OTHER JUDGES: </w:t>
                            </w:r>
                            <w:r w:rsidR="00F22298" w:rsidRPr="009F50D6">
                              <w:rPr>
                                <w:rFonts w:ascii="Century Gothic" w:hAnsi="Century Gothic"/>
                                <w:b/>
                                <w:sz w:val="18"/>
                                <w:szCs w:val="18"/>
                              </w:rPr>
                              <w:t>NO</w:t>
                            </w:r>
                          </w:p>
                          <w:p w:rsidR="00F22298" w:rsidRPr="009F50D6" w:rsidRDefault="00986AFE" w:rsidP="00986AFE">
                            <w:pPr>
                              <w:tabs>
                                <w:tab w:val="left" w:pos="900"/>
                              </w:tabs>
                              <w:spacing w:after="120"/>
                              <w:ind w:left="901" w:hanging="720"/>
                              <w:rPr>
                                <w:rFonts w:ascii="Century Gothic" w:hAnsi="Century Gothic"/>
                                <w:sz w:val="18"/>
                                <w:szCs w:val="18"/>
                              </w:rPr>
                            </w:pPr>
                            <w:r w:rsidRPr="009F50D6">
                              <w:rPr>
                                <w:rFonts w:ascii="Century Gothic" w:hAnsi="Century Gothic"/>
                                <w:sz w:val="18"/>
                                <w:szCs w:val="18"/>
                              </w:rPr>
                              <w:t>(3)</w:t>
                            </w:r>
                            <w:r w:rsidRPr="009F50D6">
                              <w:rPr>
                                <w:rFonts w:ascii="Century Gothic" w:hAnsi="Century Gothic"/>
                                <w:sz w:val="18"/>
                                <w:szCs w:val="18"/>
                              </w:rPr>
                              <w:tab/>
                            </w:r>
                            <w:r w:rsidR="00F22298" w:rsidRPr="009F50D6">
                              <w:rPr>
                                <w:rFonts w:ascii="Century Gothic" w:hAnsi="Century Gothic"/>
                                <w:sz w:val="18"/>
                                <w:szCs w:val="18"/>
                              </w:rPr>
                              <w:t xml:space="preserve">REVISED: </w:t>
                            </w:r>
                            <w:r w:rsidR="00F22298" w:rsidRPr="004977E0">
                              <w:rPr>
                                <w:rFonts w:ascii="Century Gothic" w:hAnsi="Century Gothic"/>
                                <w:b/>
                                <w:sz w:val="18"/>
                                <w:szCs w:val="18"/>
                              </w:rPr>
                              <w:t>YES</w:t>
                            </w:r>
                          </w:p>
                          <w:p w:rsidR="00F22298" w:rsidRPr="00380512" w:rsidRDefault="00F22298" w:rsidP="00F22298">
                            <w:pPr>
                              <w:spacing w:after="120"/>
                              <w:rPr>
                                <w:rFonts w:ascii="Century Gothic" w:hAnsi="Century Gothic"/>
                                <w:sz w:val="18"/>
                                <w:szCs w:val="18"/>
                              </w:rPr>
                            </w:pPr>
                          </w:p>
                          <w:p w:rsidR="00F22298" w:rsidRPr="00917C8F" w:rsidRDefault="00F22298" w:rsidP="00F22298">
                            <w:pPr>
                              <w:rPr>
                                <w:rFonts w:ascii="Century Gothic" w:hAnsi="Century Gothic"/>
                                <w:sz w:val="18"/>
                                <w:szCs w:val="18"/>
                                <w:u w:val="single"/>
                              </w:rPr>
                            </w:pPr>
                            <w:r w:rsidRPr="008F4E84">
                              <w:rPr>
                                <w:rFonts w:ascii="Century Gothic" w:hAnsi="Century Gothic"/>
                                <w:sz w:val="18"/>
                                <w:szCs w:val="18"/>
                              </w:rPr>
                              <w:t>Date</w:t>
                            </w:r>
                            <w:r w:rsidRPr="008F625E">
                              <w:rPr>
                                <w:rFonts w:ascii="Century Gothic" w:hAnsi="Century Gothic"/>
                                <w:sz w:val="18"/>
                                <w:szCs w:val="18"/>
                              </w:rPr>
                              <w:t>:</w:t>
                            </w:r>
                            <w:r w:rsidRPr="008F625E">
                              <w:rPr>
                                <w:rFonts w:ascii="Century Gothic" w:hAnsi="Century Gothic"/>
                                <w:b/>
                                <w:sz w:val="18"/>
                                <w:szCs w:val="18"/>
                              </w:rPr>
                              <w:t xml:space="preserve">  </w:t>
                            </w:r>
                            <w:r>
                              <w:rPr>
                                <w:rFonts w:ascii="Century Gothic" w:hAnsi="Century Gothic"/>
                                <w:b/>
                                <w:sz w:val="18"/>
                                <w:szCs w:val="18"/>
                              </w:rPr>
                              <w:t xml:space="preserve"> </w:t>
                            </w:r>
                            <w:r w:rsidR="00D60BFC">
                              <w:rPr>
                                <w:rFonts w:ascii="Century Gothic" w:hAnsi="Century Gothic"/>
                                <w:b/>
                                <w:sz w:val="18"/>
                                <w:szCs w:val="18"/>
                              </w:rPr>
                              <w:t xml:space="preserve">28 November </w:t>
                            </w:r>
                            <w:r w:rsidRPr="008F4E84">
                              <w:rPr>
                                <w:rFonts w:ascii="Century Gothic" w:hAnsi="Century Gothic"/>
                                <w:b/>
                                <w:sz w:val="18"/>
                                <w:szCs w:val="18"/>
                              </w:rPr>
                              <w:t>2</w:t>
                            </w:r>
                            <w:r w:rsidRPr="00782C4F">
                              <w:rPr>
                                <w:rFonts w:ascii="Century Gothic" w:hAnsi="Century Gothic"/>
                                <w:b/>
                                <w:sz w:val="18"/>
                                <w:szCs w:val="18"/>
                              </w:rPr>
                              <w:t>022</w:t>
                            </w:r>
                            <w:r w:rsidRPr="00782C4F">
                              <w:rPr>
                                <w:rFonts w:ascii="Century Gothic" w:hAnsi="Century Gothic"/>
                                <w:sz w:val="18"/>
                                <w:szCs w:val="18"/>
                              </w:rPr>
                              <w:t xml:space="preserv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16B5A" id="_x0000_t202" coordsize="21600,21600" o:spt="202" path="m,l,21600r21600,l21600,xe">
                <v:stroke joinstyle="miter"/>
                <v:path gradientshapeok="t" o:connecttype="rect"/>
              </v:shapetype>
              <v:shape id="Text Box 2" o:spid="_x0000_s1026" type="#_x0000_t202" style="position:absolute;left:0;text-align:left;margin-left:-22.8pt;margin-top:25.1pt;width:284.4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IkKAIAAFE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">
                <v:textbox>
                  <w:txbxContent>
                    <w:p w:rsidR="00F22298" w:rsidRPr="009F50D6" w:rsidRDefault="00986AFE" w:rsidP="00986AFE">
                      <w:pPr>
                        <w:tabs>
                          <w:tab w:val="left" w:pos="900"/>
                        </w:tabs>
                        <w:ind w:left="900" w:hanging="720"/>
                        <w:rPr>
                          <w:rFonts w:ascii="Century Gothic" w:hAnsi="Century Gothic"/>
                          <w:sz w:val="18"/>
                          <w:szCs w:val="18"/>
                        </w:rPr>
                      </w:pPr>
                      <w:r w:rsidRPr="009F50D6">
                        <w:rPr>
                          <w:rFonts w:ascii="Century Gothic" w:hAnsi="Century Gothic"/>
                          <w:sz w:val="18"/>
                          <w:szCs w:val="18"/>
                        </w:rPr>
                        <w:t>(1)</w:t>
                      </w:r>
                      <w:r w:rsidRPr="009F50D6">
                        <w:rPr>
                          <w:rFonts w:ascii="Century Gothic" w:hAnsi="Century Gothic"/>
                          <w:sz w:val="18"/>
                          <w:szCs w:val="18"/>
                        </w:rPr>
                        <w:tab/>
                      </w:r>
                      <w:r w:rsidR="00F22298" w:rsidRPr="009F50D6">
                        <w:rPr>
                          <w:rFonts w:ascii="Century Gothic" w:hAnsi="Century Gothic"/>
                          <w:caps/>
                          <w:sz w:val="18"/>
                          <w:szCs w:val="18"/>
                        </w:rPr>
                        <w:t xml:space="preserve">REPORTABLE: </w:t>
                      </w:r>
                      <w:r w:rsidR="00F22298">
                        <w:rPr>
                          <w:rFonts w:ascii="Century Gothic" w:hAnsi="Century Gothic"/>
                          <w:b/>
                          <w:caps/>
                          <w:sz w:val="18"/>
                          <w:szCs w:val="18"/>
                        </w:rPr>
                        <w:t>NO</w:t>
                      </w:r>
                    </w:p>
                    <w:p w:rsidR="00F22298" w:rsidRPr="009F50D6" w:rsidRDefault="00986AFE" w:rsidP="00986AFE">
                      <w:pPr>
                        <w:tabs>
                          <w:tab w:val="left" w:pos="900"/>
                        </w:tabs>
                        <w:ind w:left="900" w:hanging="720"/>
                        <w:rPr>
                          <w:rFonts w:ascii="Century Gothic" w:hAnsi="Century Gothic"/>
                          <w:sz w:val="18"/>
                          <w:szCs w:val="18"/>
                        </w:rPr>
                      </w:pPr>
                      <w:r w:rsidRPr="009F50D6">
                        <w:rPr>
                          <w:rFonts w:ascii="Century Gothic" w:hAnsi="Century Gothic"/>
                          <w:sz w:val="18"/>
                          <w:szCs w:val="18"/>
                        </w:rPr>
                        <w:t>(2)</w:t>
                      </w:r>
                      <w:r w:rsidRPr="009F50D6">
                        <w:rPr>
                          <w:rFonts w:ascii="Century Gothic" w:hAnsi="Century Gothic"/>
                          <w:sz w:val="18"/>
                          <w:szCs w:val="18"/>
                        </w:rPr>
                        <w:tab/>
                      </w:r>
                      <w:r w:rsidR="00F22298" w:rsidRPr="009F50D6">
                        <w:rPr>
                          <w:rFonts w:ascii="Century Gothic" w:hAnsi="Century Gothic"/>
                          <w:sz w:val="18"/>
                          <w:szCs w:val="18"/>
                        </w:rPr>
                        <w:t xml:space="preserve">OF INTEREST TO OTHER JUDGES: </w:t>
                      </w:r>
                      <w:r w:rsidR="00F22298" w:rsidRPr="009F50D6">
                        <w:rPr>
                          <w:rFonts w:ascii="Century Gothic" w:hAnsi="Century Gothic"/>
                          <w:b/>
                          <w:sz w:val="18"/>
                          <w:szCs w:val="18"/>
                        </w:rPr>
                        <w:t>NO</w:t>
                      </w:r>
                    </w:p>
                    <w:p w:rsidR="00F22298" w:rsidRPr="009F50D6" w:rsidRDefault="00986AFE" w:rsidP="00986AFE">
                      <w:pPr>
                        <w:tabs>
                          <w:tab w:val="left" w:pos="900"/>
                        </w:tabs>
                        <w:spacing w:after="120"/>
                        <w:ind w:left="901" w:hanging="720"/>
                        <w:rPr>
                          <w:rFonts w:ascii="Century Gothic" w:hAnsi="Century Gothic"/>
                          <w:sz w:val="18"/>
                          <w:szCs w:val="18"/>
                        </w:rPr>
                      </w:pPr>
                      <w:r w:rsidRPr="009F50D6">
                        <w:rPr>
                          <w:rFonts w:ascii="Century Gothic" w:hAnsi="Century Gothic"/>
                          <w:sz w:val="18"/>
                          <w:szCs w:val="18"/>
                        </w:rPr>
                        <w:t>(3)</w:t>
                      </w:r>
                      <w:r w:rsidRPr="009F50D6">
                        <w:rPr>
                          <w:rFonts w:ascii="Century Gothic" w:hAnsi="Century Gothic"/>
                          <w:sz w:val="18"/>
                          <w:szCs w:val="18"/>
                        </w:rPr>
                        <w:tab/>
                      </w:r>
                      <w:r w:rsidR="00F22298" w:rsidRPr="009F50D6">
                        <w:rPr>
                          <w:rFonts w:ascii="Century Gothic" w:hAnsi="Century Gothic"/>
                          <w:sz w:val="18"/>
                          <w:szCs w:val="18"/>
                        </w:rPr>
                        <w:t xml:space="preserve">REVISED: </w:t>
                      </w:r>
                      <w:r w:rsidR="00F22298" w:rsidRPr="004977E0">
                        <w:rPr>
                          <w:rFonts w:ascii="Century Gothic" w:hAnsi="Century Gothic"/>
                          <w:b/>
                          <w:sz w:val="18"/>
                          <w:szCs w:val="18"/>
                        </w:rPr>
                        <w:t>YES</w:t>
                      </w:r>
                    </w:p>
                    <w:p w:rsidR="00F22298" w:rsidRPr="00380512" w:rsidRDefault="00F22298" w:rsidP="00F22298">
                      <w:pPr>
                        <w:spacing w:after="120"/>
                        <w:rPr>
                          <w:rFonts w:ascii="Century Gothic" w:hAnsi="Century Gothic"/>
                          <w:sz w:val="18"/>
                          <w:szCs w:val="18"/>
                        </w:rPr>
                      </w:pPr>
                    </w:p>
                    <w:p w:rsidR="00F22298" w:rsidRPr="00917C8F" w:rsidRDefault="00F22298" w:rsidP="00F22298">
                      <w:pPr>
                        <w:rPr>
                          <w:rFonts w:ascii="Century Gothic" w:hAnsi="Century Gothic"/>
                          <w:sz w:val="18"/>
                          <w:szCs w:val="18"/>
                          <w:u w:val="single"/>
                        </w:rPr>
                      </w:pPr>
                      <w:r w:rsidRPr="008F4E84">
                        <w:rPr>
                          <w:rFonts w:ascii="Century Gothic" w:hAnsi="Century Gothic"/>
                          <w:sz w:val="18"/>
                          <w:szCs w:val="18"/>
                        </w:rPr>
                        <w:t>Date</w:t>
                      </w:r>
                      <w:r w:rsidRPr="008F625E">
                        <w:rPr>
                          <w:rFonts w:ascii="Century Gothic" w:hAnsi="Century Gothic"/>
                          <w:sz w:val="18"/>
                          <w:szCs w:val="18"/>
                        </w:rPr>
                        <w:t>:</w:t>
                      </w:r>
                      <w:r w:rsidRPr="008F625E">
                        <w:rPr>
                          <w:rFonts w:ascii="Century Gothic" w:hAnsi="Century Gothic"/>
                          <w:b/>
                          <w:sz w:val="18"/>
                          <w:szCs w:val="18"/>
                        </w:rPr>
                        <w:t xml:space="preserve">  </w:t>
                      </w:r>
                      <w:r>
                        <w:rPr>
                          <w:rFonts w:ascii="Century Gothic" w:hAnsi="Century Gothic"/>
                          <w:b/>
                          <w:sz w:val="18"/>
                          <w:szCs w:val="18"/>
                        </w:rPr>
                        <w:t xml:space="preserve"> </w:t>
                      </w:r>
                      <w:r w:rsidR="00D60BFC">
                        <w:rPr>
                          <w:rFonts w:ascii="Century Gothic" w:hAnsi="Century Gothic"/>
                          <w:b/>
                          <w:sz w:val="18"/>
                          <w:szCs w:val="18"/>
                        </w:rPr>
                        <w:t xml:space="preserve">28 November </w:t>
                      </w:r>
                      <w:r w:rsidRPr="008F4E84">
                        <w:rPr>
                          <w:rFonts w:ascii="Century Gothic" w:hAnsi="Century Gothic"/>
                          <w:b/>
                          <w:sz w:val="18"/>
                          <w:szCs w:val="18"/>
                        </w:rPr>
                        <w:t>2</w:t>
                      </w:r>
                      <w:r w:rsidRPr="00782C4F">
                        <w:rPr>
                          <w:rFonts w:ascii="Century Gothic" w:hAnsi="Century Gothic"/>
                          <w:b/>
                          <w:sz w:val="18"/>
                          <w:szCs w:val="18"/>
                        </w:rPr>
                        <w:t>022</w:t>
                      </w:r>
                      <w:r w:rsidRPr="00782C4F">
                        <w:rPr>
                          <w:rFonts w:ascii="Century Gothic" w:hAnsi="Century Gothic"/>
                          <w:sz w:val="18"/>
                          <w:szCs w:val="18"/>
                        </w:rPr>
                        <w:t xml:space="preserve">   Signature: </w:t>
                      </w:r>
                    </w:p>
                  </w:txbxContent>
                </v:textbox>
              </v:shape>
            </w:pict>
          </mc:Fallback>
        </mc:AlternateContent>
      </w:r>
      <w:r w:rsidR="00F22298" w:rsidRPr="00AE5142">
        <w:rPr>
          <w:rFonts w:ascii="Century Gothic" w:hAnsi="Century Gothic"/>
        </w:rPr>
        <w:t>GAUTENG DIVISION, PRETORIA</w:t>
      </w:r>
    </w:p>
    <w:p w:rsidR="00F22298" w:rsidRPr="00AE5142" w:rsidRDefault="00F22298" w:rsidP="00F22298">
      <w:pPr>
        <w:pStyle w:val="LegalAnnexure"/>
        <w:spacing w:after="960" w:line="360" w:lineRule="auto"/>
        <w:jc w:val="center"/>
        <w:rPr>
          <w:rFonts w:ascii="Century Gothic" w:hAnsi="Century Gothic"/>
          <w:u w:val="single"/>
        </w:rPr>
      </w:pPr>
    </w:p>
    <w:p w:rsidR="00F22298" w:rsidRPr="00AE5142" w:rsidRDefault="00F22298" w:rsidP="00F22298">
      <w:pPr>
        <w:pStyle w:val="LegalAnnexure"/>
        <w:spacing w:after="0" w:line="360" w:lineRule="auto"/>
        <w:rPr>
          <w:rFonts w:ascii="Century Gothic" w:hAnsi="Century Gothic"/>
        </w:rPr>
      </w:pPr>
      <w:r w:rsidRPr="00AE5142">
        <w:rPr>
          <w:rFonts w:ascii="Century Gothic" w:hAnsi="Century Gothic"/>
          <w:u w:val="single"/>
        </w:rPr>
        <w:t xml:space="preserve"> </w:t>
      </w:r>
    </w:p>
    <w:p w:rsidR="00F22298" w:rsidRPr="00AE5142" w:rsidRDefault="00F22298" w:rsidP="00F22298">
      <w:pPr>
        <w:spacing w:after="160"/>
        <w:jc w:val="right"/>
        <w:rPr>
          <w:rFonts w:ascii="Century Gothic" w:hAnsi="Century Gothic" w:cs="Arial"/>
          <w:b/>
          <w:bCs/>
          <w:lang w:val="en-ZA"/>
        </w:rPr>
      </w:pPr>
      <w:r w:rsidRPr="00AE5142">
        <w:rPr>
          <w:rFonts w:ascii="Century Gothic" w:hAnsi="Century Gothic" w:cs="Arial"/>
          <w:lang w:val="en-ZA"/>
        </w:rPr>
        <w:t xml:space="preserve">  Case No: </w:t>
      </w:r>
      <w:r w:rsidR="00E11AFE">
        <w:rPr>
          <w:rFonts w:ascii="Century Gothic" w:hAnsi="Century Gothic" w:cs="Arial"/>
          <w:b/>
          <w:lang w:val="en-ZA"/>
        </w:rPr>
        <w:t>27383/2009</w:t>
      </w:r>
    </w:p>
    <w:p w:rsidR="00F22298" w:rsidRPr="00AE5142" w:rsidRDefault="00F22298" w:rsidP="00F22298">
      <w:pPr>
        <w:spacing w:after="160"/>
        <w:rPr>
          <w:rFonts w:ascii="Century Gothic" w:hAnsi="Century Gothic" w:cs="Arial"/>
          <w:lang w:val="en-ZA"/>
        </w:rPr>
      </w:pPr>
      <w:r w:rsidRPr="00AE5142">
        <w:rPr>
          <w:rFonts w:ascii="Century Gothic" w:hAnsi="Century Gothic" w:cs="Arial"/>
          <w:lang w:val="en-ZA"/>
        </w:rPr>
        <w:t>In the matter between:</w:t>
      </w:r>
    </w:p>
    <w:p w:rsidR="00F22298" w:rsidRPr="00AE5142" w:rsidRDefault="00F22298" w:rsidP="00F22298">
      <w:pPr>
        <w:spacing w:after="160"/>
        <w:rPr>
          <w:rFonts w:ascii="Century Gothic" w:hAnsi="Century Gothic" w:cs="Arial"/>
          <w:lang w:val="en-ZA"/>
        </w:rPr>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9"/>
      </w:tblGrid>
      <w:tr w:rsidR="00F22298" w:rsidRPr="00AE5142" w:rsidTr="000C569A">
        <w:tc>
          <w:tcPr>
            <w:tcW w:w="5954" w:type="dxa"/>
          </w:tcPr>
          <w:p w:rsidR="00F22298" w:rsidRPr="00AE5142" w:rsidRDefault="00F22298" w:rsidP="000C569A">
            <w:pPr>
              <w:spacing w:after="160" w:line="360" w:lineRule="auto"/>
              <w:rPr>
                <w:rFonts w:ascii="Century Gothic" w:hAnsi="Century Gothic" w:cs="Arial"/>
                <w:b/>
                <w:bCs/>
                <w:u w:val="single"/>
              </w:rPr>
            </w:pPr>
            <w:r>
              <w:rPr>
                <w:rFonts w:ascii="Century Gothic" w:hAnsi="Century Gothic" w:cs="Arial"/>
                <w:b/>
                <w:bCs/>
                <w:u w:val="single"/>
              </w:rPr>
              <w:t xml:space="preserve">PIETER KRUGER </w:t>
            </w:r>
          </w:p>
        </w:tc>
        <w:tc>
          <w:tcPr>
            <w:tcW w:w="3119" w:type="dxa"/>
          </w:tcPr>
          <w:p w:rsidR="00F22298" w:rsidRPr="00AE5142" w:rsidRDefault="00F22298" w:rsidP="000C569A">
            <w:pPr>
              <w:spacing w:after="160"/>
              <w:jc w:val="right"/>
              <w:rPr>
                <w:rFonts w:ascii="Century Gothic" w:hAnsi="Century Gothic" w:cs="Arial"/>
              </w:rPr>
            </w:pPr>
            <w:r>
              <w:rPr>
                <w:rFonts w:ascii="Century Gothic" w:hAnsi="Century Gothic" w:cs="Arial"/>
              </w:rPr>
              <w:t>Plaintiff</w:t>
            </w:r>
          </w:p>
        </w:tc>
      </w:tr>
      <w:tr w:rsidR="00F22298" w:rsidRPr="00AE5142" w:rsidTr="000C569A">
        <w:trPr>
          <w:trHeight w:val="68"/>
        </w:trPr>
        <w:tc>
          <w:tcPr>
            <w:tcW w:w="5954" w:type="dxa"/>
          </w:tcPr>
          <w:p w:rsidR="00F22298" w:rsidRPr="00AE5142" w:rsidRDefault="00F22298" w:rsidP="000C569A">
            <w:pPr>
              <w:spacing w:after="160"/>
              <w:rPr>
                <w:rFonts w:ascii="Century Gothic" w:hAnsi="Century Gothic" w:cs="Arial"/>
              </w:rPr>
            </w:pPr>
          </w:p>
        </w:tc>
        <w:tc>
          <w:tcPr>
            <w:tcW w:w="3119" w:type="dxa"/>
          </w:tcPr>
          <w:p w:rsidR="00F22298" w:rsidRPr="00AE5142" w:rsidRDefault="00F22298" w:rsidP="000C569A">
            <w:pPr>
              <w:spacing w:after="160"/>
              <w:jc w:val="right"/>
              <w:rPr>
                <w:rFonts w:ascii="Century Gothic" w:hAnsi="Century Gothic" w:cs="Arial"/>
              </w:rPr>
            </w:pPr>
          </w:p>
        </w:tc>
      </w:tr>
      <w:tr w:rsidR="00F22298" w:rsidRPr="00AE5142" w:rsidTr="000C569A">
        <w:tc>
          <w:tcPr>
            <w:tcW w:w="5954" w:type="dxa"/>
          </w:tcPr>
          <w:p w:rsidR="00F22298" w:rsidRPr="00AE5142" w:rsidRDefault="00F22298" w:rsidP="000C569A">
            <w:pPr>
              <w:spacing w:after="160"/>
              <w:rPr>
                <w:rFonts w:ascii="Century Gothic" w:hAnsi="Century Gothic" w:cs="Arial"/>
              </w:rPr>
            </w:pPr>
            <w:r w:rsidRPr="00AE5142">
              <w:rPr>
                <w:rFonts w:ascii="Century Gothic" w:hAnsi="Century Gothic" w:cs="Arial"/>
              </w:rPr>
              <w:t xml:space="preserve">and </w:t>
            </w:r>
          </w:p>
        </w:tc>
        <w:tc>
          <w:tcPr>
            <w:tcW w:w="3119" w:type="dxa"/>
          </w:tcPr>
          <w:p w:rsidR="00F22298" w:rsidRPr="00AE5142" w:rsidRDefault="00F22298" w:rsidP="000C569A">
            <w:pPr>
              <w:spacing w:after="160"/>
              <w:jc w:val="right"/>
              <w:rPr>
                <w:rFonts w:ascii="Century Gothic" w:hAnsi="Century Gothic" w:cs="Arial"/>
              </w:rPr>
            </w:pPr>
          </w:p>
        </w:tc>
      </w:tr>
      <w:tr w:rsidR="00F22298" w:rsidRPr="00AE5142" w:rsidTr="000C569A">
        <w:tc>
          <w:tcPr>
            <w:tcW w:w="5954" w:type="dxa"/>
          </w:tcPr>
          <w:p w:rsidR="00F22298" w:rsidRPr="00AE5142" w:rsidRDefault="00F22298" w:rsidP="000C569A">
            <w:pPr>
              <w:spacing w:after="160"/>
              <w:rPr>
                <w:rFonts w:ascii="Century Gothic" w:hAnsi="Century Gothic" w:cs="Arial"/>
              </w:rPr>
            </w:pPr>
          </w:p>
        </w:tc>
        <w:tc>
          <w:tcPr>
            <w:tcW w:w="3119" w:type="dxa"/>
          </w:tcPr>
          <w:p w:rsidR="00F22298" w:rsidRPr="00AE5142" w:rsidRDefault="00F22298" w:rsidP="000C569A">
            <w:pPr>
              <w:spacing w:after="160"/>
              <w:jc w:val="right"/>
              <w:rPr>
                <w:rFonts w:ascii="Century Gothic" w:hAnsi="Century Gothic" w:cs="Arial"/>
              </w:rPr>
            </w:pPr>
          </w:p>
        </w:tc>
      </w:tr>
      <w:tr w:rsidR="00F22298" w:rsidRPr="00AE5142" w:rsidTr="000C569A">
        <w:trPr>
          <w:trHeight w:val="177"/>
        </w:trPr>
        <w:tc>
          <w:tcPr>
            <w:tcW w:w="5954" w:type="dxa"/>
          </w:tcPr>
          <w:p w:rsidR="00F22298" w:rsidRPr="00AE5142" w:rsidRDefault="00F22298" w:rsidP="000C569A">
            <w:pPr>
              <w:spacing w:after="160"/>
              <w:rPr>
                <w:rFonts w:ascii="Century Gothic" w:hAnsi="Century Gothic" w:cs="Arial"/>
                <w:b/>
                <w:u w:val="single"/>
              </w:rPr>
            </w:pPr>
            <w:r>
              <w:rPr>
                <w:rFonts w:ascii="Century Gothic" w:hAnsi="Century Gothic" w:cs="Arial"/>
                <w:b/>
                <w:bCs/>
                <w:u w:val="single"/>
              </w:rPr>
              <w:t>ROAD ACCIDENT FUND</w:t>
            </w:r>
          </w:p>
        </w:tc>
        <w:tc>
          <w:tcPr>
            <w:tcW w:w="3119" w:type="dxa"/>
          </w:tcPr>
          <w:p w:rsidR="00F22298" w:rsidRPr="00AE5142" w:rsidRDefault="00F22298" w:rsidP="000C569A">
            <w:pPr>
              <w:spacing w:after="160"/>
              <w:jc w:val="right"/>
              <w:rPr>
                <w:rFonts w:ascii="Century Gothic" w:hAnsi="Century Gothic" w:cs="Arial"/>
              </w:rPr>
            </w:pPr>
            <w:r>
              <w:rPr>
                <w:rFonts w:ascii="Century Gothic" w:hAnsi="Century Gothic" w:cs="Arial"/>
              </w:rPr>
              <w:t>Defendant</w:t>
            </w:r>
          </w:p>
        </w:tc>
      </w:tr>
    </w:tbl>
    <w:p w:rsidR="00F22298" w:rsidRPr="00AE5142" w:rsidRDefault="00F22298" w:rsidP="00F22298">
      <w:pPr>
        <w:pBdr>
          <w:bottom w:val="single" w:sz="12" w:space="1" w:color="auto"/>
        </w:pBdr>
        <w:spacing w:line="480" w:lineRule="auto"/>
        <w:rPr>
          <w:rFonts w:ascii="Century Gothic" w:hAnsi="Century Gothic"/>
        </w:rPr>
      </w:pPr>
    </w:p>
    <w:p w:rsidR="00F22298" w:rsidRPr="00AE5142" w:rsidRDefault="00F22298" w:rsidP="00F22298">
      <w:pPr>
        <w:spacing w:line="276" w:lineRule="auto"/>
        <w:rPr>
          <w:rFonts w:ascii="Century Gothic" w:hAnsi="Century Gothic"/>
        </w:rPr>
      </w:pPr>
    </w:p>
    <w:p w:rsidR="00F22298" w:rsidRPr="00AE5142" w:rsidRDefault="004430B1" w:rsidP="00F22298">
      <w:pPr>
        <w:spacing w:line="276" w:lineRule="auto"/>
        <w:jc w:val="center"/>
        <w:rPr>
          <w:rFonts w:ascii="Century Gothic" w:hAnsi="Century Gothic"/>
          <w:b/>
        </w:rPr>
      </w:pPr>
      <w:r>
        <w:rPr>
          <w:rFonts w:ascii="Century Gothic" w:hAnsi="Century Gothic"/>
          <w:b/>
        </w:rPr>
        <w:t xml:space="preserve">LEAVE TO APPEAL </w:t>
      </w:r>
      <w:r w:rsidR="00F22298">
        <w:rPr>
          <w:rFonts w:ascii="Century Gothic" w:hAnsi="Century Gothic"/>
          <w:b/>
        </w:rPr>
        <w:t>–</w:t>
      </w:r>
      <w:r>
        <w:rPr>
          <w:rFonts w:ascii="Century Gothic" w:hAnsi="Century Gothic"/>
          <w:b/>
        </w:rPr>
        <w:t xml:space="preserve"> </w:t>
      </w:r>
      <w:r w:rsidR="00F22298">
        <w:rPr>
          <w:rFonts w:ascii="Century Gothic" w:hAnsi="Century Gothic"/>
          <w:b/>
        </w:rPr>
        <w:t>RECONSIDERATION OF COSTS</w:t>
      </w:r>
    </w:p>
    <w:p w:rsidR="00F22298" w:rsidRPr="00AE5142" w:rsidRDefault="00F22298" w:rsidP="00F22298">
      <w:pPr>
        <w:pBdr>
          <w:bottom w:val="single" w:sz="12" w:space="1" w:color="auto"/>
        </w:pBdr>
        <w:spacing w:line="276" w:lineRule="auto"/>
        <w:jc w:val="center"/>
        <w:rPr>
          <w:rFonts w:ascii="Century Gothic" w:hAnsi="Century Gothic"/>
          <w:b/>
        </w:rPr>
      </w:pPr>
    </w:p>
    <w:p w:rsidR="00F22298" w:rsidRDefault="00F22298" w:rsidP="00F22298">
      <w:pPr>
        <w:spacing w:line="480" w:lineRule="auto"/>
        <w:rPr>
          <w:rFonts w:ascii="Century Gothic" w:hAnsi="Century Gothic"/>
          <w:b/>
        </w:rPr>
      </w:pPr>
    </w:p>
    <w:p w:rsidR="00F22298" w:rsidRPr="00E11AFE" w:rsidRDefault="00F22298" w:rsidP="00F22298">
      <w:pPr>
        <w:spacing w:line="480" w:lineRule="auto"/>
        <w:rPr>
          <w:rFonts w:ascii="Century Gothic" w:hAnsi="Century Gothic"/>
        </w:rPr>
      </w:pPr>
      <w:r w:rsidRPr="00AE5142">
        <w:rPr>
          <w:rFonts w:ascii="Century Gothic" w:hAnsi="Century Gothic"/>
          <w:b/>
        </w:rPr>
        <w:t>NEUKIRCHER J:</w:t>
      </w:r>
    </w:p>
    <w:p w:rsidR="00590E6E" w:rsidRPr="00986AFE" w:rsidRDefault="00986AFE" w:rsidP="00986AFE">
      <w:pPr>
        <w:spacing w:line="480" w:lineRule="auto"/>
        <w:ind w:left="567" w:hanging="567"/>
        <w:jc w:val="both"/>
        <w:rPr>
          <w:rFonts w:ascii="Century Gothic" w:hAnsi="Century Gothic"/>
        </w:rPr>
      </w:pPr>
      <w:r w:rsidRPr="00386142">
        <w:rPr>
          <w:rFonts w:ascii="Century Gothic" w:hAnsi="Century Gothic"/>
        </w:rPr>
        <w:t>1]</w:t>
      </w:r>
      <w:r w:rsidRPr="00386142">
        <w:rPr>
          <w:rFonts w:ascii="Century Gothic" w:hAnsi="Century Gothic"/>
        </w:rPr>
        <w:tab/>
      </w:r>
      <w:r w:rsidR="00A07B7B" w:rsidRPr="00986AFE">
        <w:rPr>
          <w:rFonts w:ascii="Century Gothic" w:hAnsi="Century Gothic"/>
        </w:rPr>
        <w:t>This is an application for leave to appeal against the judgment and order handed down on 26 Octo</w:t>
      </w:r>
      <w:r w:rsidR="00386142" w:rsidRPr="00986AFE">
        <w:rPr>
          <w:rFonts w:ascii="Century Gothic" w:hAnsi="Century Gothic"/>
        </w:rPr>
        <w:t>ber 2022 in which I dismissed the plaintiff’s</w:t>
      </w:r>
      <w:r w:rsidR="00A07B7B" w:rsidRPr="00986AFE">
        <w:rPr>
          <w:rFonts w:ascii="Century Gothic" w:hAnsi="Century Gothic"/>
        </w:rPr>
        <w:t xml:space="preserve"> application for reconsideration of the trial costs.</w:t>
      </w:r>
    </w:p>
    <w:p w:rsidR="00A07B7B" w:rsidRPr="00986AFE" w:rsidRDefault="00986AFE" w:rsidP="00986AFE">
      <w:pPr>
        <w:spacing w:line="480" w:lineRule="auto"/>
        <w:ind w:left="567" w:hanging="567"/>
        <w:jc w:val="both"/>
        <w:rPr>
          <w:rFonts w:ascii="Century Gothic" w:hAnsi="Century Gothic"/>
        </w:rPr>
      </w:pPr>
      <w:r>
        <w:rPr>
          <w:rFonts w:ascii="Century Gothic" w:hAnsi="Century Gothic"/>
        </w:rPr>
        <w:lastRenderedPageBreak/>
        <w:t>2]</w:t>
      </w:r>
      <w:r>
        <w:rPr>
          <w:rFonts w:ascii="Century Gothic" w:hAnsi="Century Gothic"/>
        </w:rPr>
        <w:tab/>
      </w:r>
      <w:r w:rsidR="00A07B7B" w:rsidRPr="00986AFE">
        <w:rPr>
          <w:rFonts w:ascii="Century Gothic" w:hAnsi="Century Gothic"/>
        </w:rPr>
        <w:t>There are three main grounds upon which this application is based:</w:t>
      </w:r>
    </w:p>
    <w:p w:rsidR="00A07B7B" w:rsidRPr="00986AFE" w:rsidRDefault="00986AFE" w:rsidP="00986AFE">
      <w:pPr>
        <w:spacing w:line="480" w:lineRule="auto"/>
        <w:ind w:left="1287" w:hanging="720"/>
        <w:jc w:val="both"/>
        <w:rPr>
          <w:rFonts w:ascii="Century Gothic" w:hAnsi="Century Gothic"/>
        </w:rPr>
      </w:pPr>
      <w:r>
        <w:rPr>
          <w:rFonts w:ascii="Century Gothic" w:hAnsi="Century Gothic"/>
        </w:rPr>
        <w:t>a)</w:t>
      </w:r>
      <w:r>
        <w:rPr>
          <w:rFonts w:ascii="Century Gothic" w:hAnsi="Century Gothic"/>
        </w:rPr>
        <w:tab/>
      </w:r>
      <w:r w:rsidR="00A07B7B" w:rsidRPr="00986AFE">
        <w:rPr>
          <w:rFonts w:ascii="Century Gothic" w:hAnsi="Century Gothic"/>
        </w:rPr>
        <w:t>that I did not afford plaintiff an opportunity to make submissions - the application was considered on the paper;</w:t>
      </w:r>
    </w:p>
    <w:p w:rsidR="00A07B7B" w:rsidRPr="00986AFE" w:rsidRDefault="00986AFE" w:rsidP="00986AFE">
      <w:pPr>
        <w:spacing w:line="480" w:lineRule="auto"/>
        <w:ind w:left="1287" w:hanging="720"/>
        <w:jc w:val="both"/>
        <w:rPr>
          <w:rFonts w:ascii="Century Gothic" w:hAnsi="Century Gothic"/>
        </w:rPr>
      </w:pPr>
      <w:r>
        <w:rPr>
          <w:rFonts w:ascii="Century Gothic" w:hAnsi="Century Gothic"/>
        </w:rPr>
        <w:t>b)</w:t>
      </w:r>
      <w:r>
        <w:rPr>
          <w:rFonts w:ascii="Century Gothic" w:hAnsi="Century Gothic"/>
        </w:rPr>
        <w:tab/>
      </w:r>
      <w:r w:rsidR="00A07B7B" w:rsidRPr="00986AFE">
        <w:rPr>
          <w:rFonts w:ascii="Century Gothic" w:hAnsi="Century Gothic"/>
        </w:rPr>
        <w:t>that I exercised my judicial discretion incorrectly;</w:t>
      </w:r>
    </w:p>
    <w:p w:rsidR="00A07B7B" w:rsidRPr="00986AFE" w:rsidRDefault="00986AFE" w:rsidP="00986AFE">
      <w:pPr>
        <w:spacing w:line="480" w:lineRule="auto"/>
        <w:ind w:left="1287" w:hanging="720"/>
        <w:jc w:val="both"/>
        <w:rPr>
          <w:rFonts w:ascii="Century Gothic" w:hAnsi="Century Gothic"/>
        </w:rPr>
      </w:pPr>
      <w:r w:rsidRPr="00A07B7B">
        <w:rPr>
          <w:rFonts w:ascii="Century Gothic" w:hAnsi="Century Gothic"/>
        </w:rPr>
        <w:t>c)</w:t>
      </w:r>
      <w:r w:rsidRPr="00A07B7B">
        <w:rPr>
          <w:rFonts w:ascii="Century Gothic" w:hAnsi="Century Gothic"/>
        </w:rPr>
        <w:tab/>
      </w:r>
      <w:r w:rsidR="00A07B7B" w:rsidRPr="00986AFE">
        <w:rPr>
          <w:rFonts w:ascii="Century Gothic" w:hAnsi="Century Gothic"/>
        </w:rPr>
        <w:t xml:space="preserve">that it is in the public interest that a Full Court of this division consider the issue especially where the Rules of Court </w:t>
      </w:r>
      <w:r w:rsidR="00BB45E5" w:rsidRPr="00986AFE">
        <w:rPr>
          <w:rFonts w:ascii="Century Gothic" w:hAnsi="Century Gothic"/>
        </w:rPr>
        <w:t>and tariffs lag so severely behind the times.</w:t>
      </w:r>
    </w:p>
    <w:p w:rsidR="004430B1" w:rsidRDefault="004430B1" w:rsidP="00BB45E5">
      <w:pPr>
        <w:pStyle w:val="ListParagraph"/>
        <w:spacing w:line="480" w:lineRule="auto"/>
        <w:ind w:left="567"/>
        <w:jc w:val="both"/>
        <w:rPr>
          <w:rFonts w:ascii="Century Gothic" w:hAnsi="Century Gothic"/>
        </w:rPr>
      </w:pPr>
    </w:p>
    <w:p w:rsidR="004430B1" w:rsidRPr="00986AFE" w:rsidRDefault="00986AFE" w:rsidP="00986AFE">
      <w:pPr>
        <w:spacing w:line="480" w:lineRule="auto"/>
        <w:ind w:left="567" w:hanging="567"/>
        <w:jc w:val="both"/>
        <w:rPr>
          <w:rFonts w:ascii="Century Gothic" w:hAnsi="Century Gothic"/>
        </w:rPr>
      </w:pPr>
      <w:r>
        <w:rPr>
          <w:rFonts w:ascii="Century Gothic" w:hAnsi="Century Gothic"/>
        </w:rPr>
        <w:t>3]</w:t>
      </w:r>
      <w:r>
        <w:rPr>
          <w:rFonts w:ascii="Century Gothic" w:hAnsi="Century Gothic"/>
        </w:rPr>
        <w:tab/>
      </w:r>
      <w:r w:rsidR="00301449" w:rsidRPr="00986AFE">
        <w:rPr>
          <w:rFonts w:ascii="Century Gothic" w:hAnsi="Century Gothic"/>
        </w:rPr>
        <w:t xml:space="preserve">Whilst it is so that a finding in favour of plaintiff on only 1 of these grounds would suffice to grant leave – this </w:t>
      </w:r>
      <w:r w:rsidR="008746D8" w:rsidRPr="00986AFE">
        <w:rPr>
          <w:rFonts w:ascii="Century Gothic" w:hAnsi="Century Gothic"/>
        </w:rPr>
        <w:t>court then being</w:t>
      </w:r>
      <w:r w:rsidR="00301449" w:rsidRPr="00986AFE">
        <w:rPr>
          <w:rFonts w:ascii="Century Gothic" w:hAnsi="Century Gothic"/>
        </w:rPr>
        <w:t xml:space="preserve"> satisfied that there are prospects if success on appeal – the first ground requires comment.</w:t>
      </w:r>
    </w:p>
    <w:p w:rsidR="004430B1" w:rsidRDefault="004430B1" w:rsidP="00BB45E5">
      <w:pPr>
        <w:pStyle w:val="ListParagraph"/>
        <w:spacing w:line="480" w:lineRule="auto"/>
        <w:ind w:left="567"/>
        <w:jc w:val="both"/>
        <w:rPr>
          <w:rFonts w:ascii="Century Gothic" w:hAnsi="Century Gothic"/>
        </w:rPr>
      </w:pPr>
    </w:p>
    <w:p w:rsidR="004430B1" w:rsidRPr="00986AFE" w:rsidRDefault="00986AFE" w:rsidP="00986AFE">
      <w:pPr>
        <w:spacing w:line="480" w:lineRule="auto"/>
        <w:ind w:left="567" w:hanging="567"/>
        <w:jc w:val="both"/>
        <w:rPr>
          <w:rFonts w:ascii="Century Gothic" w:hAnsi="Century Gothic"/>
        </w:rPr>
      </w:pPr>
      <w:r>
        <w:rPr>
          <w:rFonts w:ascii="Century Gothic" w:hAnsi="Century Gothic"/>
        </w:rPr>
        <w:t>4]</w:t>
      </w:r>
      <w:r>
        <w:rPr>
          <w:rFonts w:ascii="Century Gothic" w:hAnsi="Century Gothic"/>
        </w:rPr>
        <w:tab/>
      </w:r>
      <w:r w:rsidR="00301449" w:rsidRPr="00986AFE">
        <w:rPr>
          <w:rFonts w:ascii="Century Gothic" w:hAnsi="Century Gothic"/>
        </w:rPr>
        <w:t>The application for reconsideration was filed on 12 September 2022</w:t>
      </w:r>
      <w:r w:rsidR="00930846" w:rsidRPr="00986AFE">
        <w:rPr>
          <w:rFonts w:ascii="Century Gothic" w:hAnsi="Century Gothic"/>
        </w:rPr>
        <w:t xml:space="preserve">. By 21 October 2022 the RAF had failed to come out of its blocks and plaintiff was sitting with his hands in his hair. Of course, by then, the time limits set out in Rule 6 for opposing the application and filing an answering affidavit had long passed. </w:t>
      </w:r>
    </w:p>
    <w:p w:rsidR="004430B1" w:rsidRDefault="004430B1" w:rsidP="00BB45E5">
      <w:pPr>
        <w:pStyle w:val="ListParagraph"/>
        <w:spacing w:line="480" w:lineRule="auto"/>
        <w:ind w:left="567"/>
        <w:jc w:val="both"/>
        <w:rPr>
          <w:rFonts w:ascii="Century Gothic" w:hAnsi="Century Gothic"/>
        </w:rPr>
      </w:pPr>
    </w:p>
    <w:p w:rsidR="004430B1" w:rsidRPr="00986AFE" w:rsidRDefault="00986AFE" w:rsidP="00986AFE">
      <w:pPr>
        <w:spacing w:line="480" w:lineRule="auto"/>
        <w:ind w:left="567" w:hanging="567"/>
        <w:jc w:val="both"/>
        <w:rPr>
          <w:rFonts w:ascii="Century Gothic" w:hAnsi="Century Gothic"/>
        </w:rPr>
      </w:pPr>
      <w:r>
        <w:rPr>
          <w:rFonts w:ascii="Century Gothic" w:hAnsi="Century Gothic"/>
        </w:rPr>
        <w:t>5]</w:t>
      </w:r>
      <w:r>
        <w:rPr>
          <w:rFonts w:ascii="Century Gothic" w:hAnsi="Century Gothic"/>
        </w:rPr>
        <w:tab/>
      </w:r>
      <w:r w:rsidR="002B1AD2" w:rsidRPr="00986AFE">
        <w:rPr>
          <w:rFonts w:ascii="Century Gothic" w:hAnsi="Century Gothic"/>
        </w:rPr>
        <w:t>On 24 October 2022 I caused an email to be sent to both parties informing them that as the matter was unopposed, it would be decided on the papers.</w:t>
      </w:r>
    </w:p>
    <w:p w:rsidR="004430B1" w:rsidRDefault="004430B1" w:rsidP="00BB45E5">
      <w:pPr>
        <w:pStyle w:val="ListParagraph"/>
        <w:spacing w:line="480" w:lineRule="auto"/>
        <w:ind w:left="567"/>
        <w:jc w:val="both"/>
        <w:rPr>
          <w:rFonts w:ascii="Century Gothic" w:hAnsi="Century Gothic"/>
        </w:rPr>
      </w:pPr>
    </w:p>
    <w:p w:rsidR="004430B1" w:rsidRPr="00986AFE" w:rsidRDefault="00986AFE" w:rsidP="00986AFE">
      <w:pPr>
        <w:spacing w:line="480" w:lineRule="auto"/>
        <w:ind w:left="567" w:hanging="567"/>
        <w:jc w:val="both"/>
        <w:rPr>
          <w:rFonts w:ascii="Century Gothic" w:hAnsi="Century Gothic"/>
        </w:rPr>
      </w:pPr>
      <w:r>
        <w:rPr>
          <w:rFonts w:ascii="Century Gothic" w:hAnsi="Century Gothic"/>
        </w:rPr>
        <w:t>6]</w:t>
      </w:r>
      <w:r>
        <w:rPr>
          <w:rFonts w:ascii="Century Gothic" w:hAnsi="Century Gothic"/>
        </w:rPr>
        <w:tab/>
      </w:r>
      <w:r w:rsidR="00F06404" w:rsidRPr="00986AFE">
        <w:rPr>
          <w:rFonts w:ascii="Century Gothic" w:hAnsi="Century Gothic"/>
        </w:rPr>
        <w:t xml:space="preserve">By this stage I had had the benefit of a) presiding over this long duration trial, receiving heads of argument and hearing closing arguments and </w:t>
      </w:r>
      <w:r w:rsidR="00F06404" w:rsidRPr="00986AFE">
        <w:rPr>
          <w:rFonts w:ascii="Century Gothic" w:hAnsi="Century Gothic"/>
        </w:rPr>
        <w:lastRenderedPageBreak/>
        <w:t xml:space="preserve">delivering judgment in February 2022; b) presiding over </w:t>
      </w:r>
      <w:r w:rsidR="005876E1" w:rsidRPr="00986AFE">
        <w:rPr>
          <w:rFonts w:ascii="Century Gothic" w:hAnsi="Century Gothic"/>
        </w:rPr>
        <w:t>t</w:t>
      </w:r>
      <w:r w:rsidR="00F06404" w:rsidRPr="00986AFE">
        <w:rPr>
          <w:rFonts w:ascii="Century Gothic" w:hAnsi="Century Gothic"/>
        </w:rPr>
        <w:t xml:space="preserve">he RAF’s application for leave to </w:t>
      </w:r>
      <w:r w:rsidR="00040AE5" w:rsidRPr="00986AFE">
        <w:rPr>
          <w:rFonts w:ascii="Century Gothic" w:hAnsi="Century Gothic"/>
        </w:rPr>
        <w:t>appeal and</w:t>
      </w:r>
      <w:r w:rsidR="00F06404" w:rsidRPr="00986AFE">
        <w:rPr>
          <w:rFonts w:ascii="Century Gothic" w:hAnsi="Century Gothic"/>
        </w:rPr>
        <w:t xml:space="preserve"> considering the 2 sets of heads of argument each </w:t>
      </w:r>
      <w:r w:rsidR="00C52B60" w:rsidRPr="00986AFE">
        <w:rPr>
          <w:rFonts w:ascii="Century Gothic" w:hAnsi="Century Gothic"/>
        </w:rPr>
        <w:t xml:space="preserve">had </w:t>
      </w:r>
      <w:r w:rsidR="00F06404" w:rsidRPr="00986AFE">
        <w:rPr>
          <w:rFonts w:ascii="Century Gothic" w:hAnsi="Century Gothic"/>
        </w:rPr>
        <w:t>party filed; and c) considering the application for reconsideration which include</w:t>
      </w:r>
      <w:r w:rsidR="008746D8" w:rsidRPr="00986AFE">
        <w:rPr>
          <w:rFonts w:ascii="Century Gothic" w:hAnsi="Century Gothic"/>
        </w:rPr>
        <w:t>d</w:t>
      </w:r>
      <w:r w:rsidR="00F06404" w:rsidRPr="00986AFE">
        <w:rPr>
          <w:rFonts w:ascii="Century Gothic" w:hAnsi="Century Gothic"/>
        </w:rPr>
        <w:t xml:space="preserve"> (in the affidavit) the case law relied upon to found the application.</w:t>
      </w:r>
    </w:p>
    <w:p w:rsidR="004430B1" w:rsidRDefault="004430B1" w:rsidP="00BB45E5">
      <w:pPr>
        <w:pStyle w:val="ListParagraph"/>
        <w:spacing w:line="480" w:lineRule="auto"/>
        <w:ind w:left="567"/>
        <w:jc w:val="both"/>
        <w:rPr>
          <w:rFonts w:ascii="Century Gothic" w:hAnsi="Century Gothic"/>
        </w:rPr>
      </w:pPr>
    </w:p>
    <w:p w:rsidR="004430B1" w:rsidRPr="00986AFE" w:rsidRDefault="00986AFE" w:rsidP="00986AFE">
      <w:pPr>
        <w:spacing w:line="480" w:lineRule="auto"/>
        <w:ind w:left="567" w:hanging="567"/>
        <w:jc w:val="both"/>
        <w:rPr>
          <w:rFonts w:ascii="Century Gothic" w:hAnsi="Century Gothic"/>
        </w:rPr>
      </w:pPr>
      <w:r>
        <w:rPr>
          <w:rFonts w:ascii="Century Gothic" w:hAnsi="Century Gothic"/>
        </w:rPr>
        <w:t>7]</w:t>
      </w:r>
      <w:r>
        <w:rPr>
          <w:rFonts w:ascii="Century Gothic" w:hAnsi="Century Gothic"/>
        </w:rPr>
        <w:tab/>
      </w:r>
      <w:r w:rsidR="00040AE5" w:rsidRPr="00986AFE">
        <w:rPr>
          <w:rFonts w:ascii="Century Gothic" w:hAnsi="Century Gothic"/>
        </w:rPr>
        <w:t xml:space="preserve">Subsequent to 24 October 2022, no email was received by any of the parties asking for time to file heads (which of course I would have </w:t>
      </w:r>
      <w:r w:rsidR="00C52B60" w:rsidRPr="00986AFE">
        <w:rPr>
          <w:rFonts w:ascii="Century Gothic" w:hAnsi="Century Gothic"/>
        </w:rPr>
        <w:t>granted</w:t>
      </w:r>
      <w:r w:rsidR="00040AE5" w:rsidRPr="00986AFE">
        <w:rPr>
          <w:rFonts w:ascii="Century Gothic" w:hAnsi="Century Gothic"/>
        </w:rPr>
        <w:t>), or asking whether I would consider oral argument – in fact there was</w:t>
      </w:r>
      <w:r w:rsidR="00C52B60" w:rsidRPr="00986AFE">
        <w:rPr>
          <w:rFonts w:ascii="Century Gothic" w:hAnsi="Century Gothic"/>
        </w:rPr>
        <w:t xml:space="preserve"> simply</w:t>
      </w:r>
      <w:r w:rsidR="00040AE5" w:rsidRPr="00986AFE">
        <w:rPr>
          <w:rFonts w:ascii="Century Gothic" w:hAnsi="Century Gothic"/>
        </w:rPr>
        <w:t xml:space="preserve"> silence</w:t>
      </w:r>
      <w:r w:rsidR="00C52B60" w:rsidRPr="00986AFE">
        <w:rPr>
          <w:rFonts w:ascii="Century Gothic" w:hAnsi="Century Gothic"/>
        </w:rPr>
        <w:t xml:space="preserve"> on either by both parties</w:t>
      </w:r>
      <w:r w:rsidR="00040AE5" w:rsidRPr="00986AFE">
        <w:rPr>
          <w:rFonts w:ascii="Century Gothic" w:hAnsi="Century Gothic"/>
        </w:rPr>
        <w:t>. Mr de Waal</w:t>
      </w:r>
      <w:r w:rsidR="006153CD" w:rsidRPr="00986AFE">
        <w:rPr>
          <w:rFonts w:ascii="Century Gothic" w:hAnsi="Century Gothic"/>
        </w:rPr>
        <w:t xml:space="preserve"> conceded today that he’d intended to file heads but there was a “glitch” in the communication endeavours with his attorney and so a delay occurred which resulted in them not filing</w:t>
      </w:r>
      <w:r w:rsidR="00C52B60" w:rsidRPr="00986AFE">
        <w:rPr>
          <w:rFonts w:ascii="Century Gothic" w:hAnsi="Century Gothic"/>
        </w:rPr>
        <w:t xml:space="preserve"> anything timeoulsy</w:t>
      </w:r>
      <w:r w:rsidR="006153CD" w:rsidRPr="00986AFE">
        <w:rPr>
          <w:rFonts w:ascii="Century Gothic" w:hAnsi="Century Gothic"/>
        </w:rPr>
        <w:t>. As I’ve said, had an email been sent asking for that opportunity I would have granted it.</w:t>
      </w:r>
    </w:p>
    <w:p w:rsidR="004430B1" w:rsidRDefault="004430B1" w:rsidP="00BB45E5">
      <w:pPr>
        <w:pStyle w:val="ListParagraph"/>
        <w:spacing w:line="480" w:lineRule="auto"/>
        <w:ind w:left="567"/>
        <w:jc w:val="both"/>
        <w:rPr>
          <w:rFonts w:ascii="Century Gothic" w:hAnsi="Century Gothic"/>
        </w:rPr>
      </w:pPr>
    </w:p>
    <w:p w:rsidR="004430B1" w:rsidRPr="00986AFE" w:rsidRDefault="00986AFE" w:rsidP="00986AFE">
      <w:pPr>
        <w:spacing w:line="480" w:lineRule="auto"/>
        <w:ind w:left="567" w:hanging="567"/>
        <w:jc w:val="both"/>
        <w:rPr>
          <w:rFonts w:ascii="Century Gothic" w:hAnsi="Century Gothic"/>
        </w:rPr>
      </w:pPr>
      <w:r>
        <w:rPr>
          <w:rFonts w:ascii="Century Gothic" w:hAnsi="Century Gothic"/>
        </w:rPr>
        <w:t>8]</w:t>
      </w:r>
      <w:r>
        <w:rPr>
          <w:rFonts w:ascii="Century Gothic" w:hAnsi="Century Gothic"/>
        </w:rPr>
        <w:tab/>
      </w:r>
      <w:r w:rsidR="00521950" w:rsidRPr="00986AFE">
        <w:rPr>
          <w:rFonts w:ascii="Century Gothic" w:hAnsi="Century Gothic"/>
        </w:rPr>
        <w:t>In general, if the modus operandi of the SCA and Constitutional Court are anything to go by, I see no bar to an application for reconsideration being dealt with on paper (much the same way as petitions</w:t>
      </w:r>
      <w:r w:rsidR="00B05A3E" w:rsidRPr="00986AFE">
        <w:rPr>
          <w:rFonts w:ascii="Century Gothic" w:hAnsi="Century Gothic"/>
        </w:rPr>
        <w:t xml:space="preserve"> are</w:t>
      </w:r>
      <w:r w:rsidR="00521950" w:rsidRPr="00986AFE">
        <w:rPr>
          <w:rFonts w:ascii="Century Gothic" w:hAnsi="Century Gothic"/>
        </w:rPr>
        <w:t>).</w:t>
      </w:r>
    </w:p>
    <w:p w:rsidR="004430B1" w:rsidRDefault="004430B1" w:rsidP="00BB45E5">
      <w:pPr>
        <w:pStyle w:val="ListParagraph"/>
        <w:spacing w:line="480" w:lineRule="auto"/>
        <w:ind w:left="567"/>
        <w:jc w:val="both"/>
        <w:rPr>
          <w:rFonts w:ascii="Century Gothic" w:hAnsi="Century Gothic"/>
        </w:rPr>
      </w:pPr>
    </w:p>
    <w:p w:rsidR="004430B1" w:rsidRPr="00986AFE" w:rsidRDefault="00986AFE" w:rsidP="00986AFE">
      <w:pPr>
        <w:spacing w:line="480" w:lineRule="auto"/>
        <w:ind w:left="567" w:hanging="567"/>
        <w:jc w:val="both"/>
        <w:rPr>
          <w:rFonts w:ascii="Century Gothic" w:hAnsi="Century Gothic"/>
        </w:rPr>
      </w:pPr>
      <w:r>
        <w:rPr>
          <w:rFonts w:ascii="Century Gothic" w:hAnsi="Century Gothic"/>
        </w:rPr>
        <w:t>9]</w:t>
      </w:r>
      <w:r>
        <w:rPr>
          <w:rFonts w:ascii="Century Gothic" w:hAnsi="Century Gothic"/>
        </w:rPr>
        <w:tab/>
      </w:r>
      <w:r w:rsidR="00521950" w:rsidRPr="00986AFE">
        <w:rPr>
          <w:rFonts w:ascii="Century Gothic" w:hAnsi="Century Gothic"/>
        </w:rPr>
        <w:t xml:space="preserve">I am of the view that in this matter there was sufficient information and facts before me to enable me to weigh all factors and exercise my discretion judicially. </w:t>
      </w:r>
    </w:p>
    <w:p w:rsidR="00B13A13" w:rsidRPr="00B13A13" w:rsidRDefault="00B13A13" w:rsidP="00B13A13">
      <w:pPr>
        <w:pStyle w:val="ListParagraph"/>
        <w:rPr>
          <w:rFonts w:ascii="Century Gothic" w:hAnsi="Century Gothic"/>
        </w:rPr>
      </w:pPr>
    </w:p>
    <w:p w:rsidR="00B13A13" w:rsidRPr="0013763F" w:rsidRDefault="00B13A13" w:rsidP="00B13A13">
      <w:pPr>
        <w:pStyle w:val="ListParagraph"/>
        <w:spacing w:line="480" w:lineRule="auto"/>
        <w:ind w:left="567"/>
        <w:jc w:val="both"/>
        <w:rPr>
          <w:rFonts w:ascii="Century Gothic" w:hAnsi="Century Gothic"/>
        </w:rPr>
      </w:pPr>
    </w:p>
    <w:p w:rsidR="004430B1" w:rsidRPr="00986AFE" w:rsidRDefault="00986AFE" w:rsidP="00986AFE">
      <w:pPr>
        <w:spacing w:line="480" w:lineRule="auto"/>
        <w:ind w:left="567" w:hanging="567"/>
        <w:jc w:val="both"/>
        <w:rPr>
          <w:rFonts w:ascii="Century Gothic" w:hAnsi="Century Gothic"/>
        </w:rPr>
      </w:pPr>
      <w:r>
        <w:rPr>
          <w:rFonts w:ascii="Century Gothic" w:hAnsi="Century Gothic"/>
        </w:rPr>
        <w:lastRenderedPageBreak/>
        <w:t>10]</w:t>
      </w:r>
      <w:r>
        <w:rPr>
          <w:rFonts w:ascii="Century Gothic" w:hAnsi="Century Gothic"/>
        </w:rPr>
        <w:tab/>
      </w:r>
      <w:r w:rsidR="007F0D90" w:rsidRPr="00986AFE">
        <w:rPr>
          <w:rFonts w:ascii="Century Gothic" w:hAnsi="Century Gothic"/>
        </w:rPr>
        <w:t xml:space="preserve">This being said, I am of the view that it is in the greater public interest that a Full Court consider and </w:t>
      </w:r>
      <w:r w:rsidR="00C52B60" w:rsidRPr="00986AFE">
        <w:rPr>
          <w:rFonts w:ascii="Century Gothic" w:hAnsi="Century Gothic"/>
        </w:rPr>
        <w:t>adjudicate on</w:t>
      </w:r>
      <w:r w:rsidR="007F0D90" w:rsidRPr="00986AFE">
        <w:rPr>
          <w:rFonts w:ascii="Century Gothic" w:hAnsi="Century Gothic"/>
        </w:rPr>
        <w:t xml:space="preserve"> the legal principles applicable in matter of this nature. It is therefore on that basis, </w:t>
      </w:r>
      <w:r w:rsidR="00C52B60" w:rsidRPr="00986AFE">
        <w:rPr>
          <w:rFonts w:ascii="Century Gothic" w:hAnsi="Century Gothic"/>
        </w:rPr>
        <w:t>per</w:t>
      </w:r>
      <w:r w:rsidR="007F0D90" w:rsidRPr="00986AFE">
        <w:rPr>
          <w:rFonts w:ascii="Century Gothic" w:hAnsi="Century Gothic"/>
        </w:rPr>
        <w:t xml:space="preserve"> section 17(1)(a)(ii), that leave to appeal should be granted.</w:t>
      </w:r>
    </w:p>
    <w:p w:rsidR="00BB45E5" w:rsidRPr="00BB45E5" w:rsidRDefault="00BB45E5" w:rsidP="00BB45E5">
      <w:pPr>
        <w:pStyle w:val="ListParagraph"/>
        <w:rPr>
          <w:rFonts w:ascii="Century Gothic" w:hAnsi="Century Gothic"/>
        </w:rPr>
      </w:pPr>
    </w:p>
    <w:p w:rsidR="00BB45E5" w:rsidRPr="00986AFE" w:rsidRDefault="00986AFE" w:rsidP="00986AFE">
      <w:pPr>
        <w:spacing w:line="480" w:lineRule="auto"/>
        <w:ind w:left="567" w:hanging="567"/>
        <w:jc w:val="both"/>
        <w:rPr>
          <w:rFonts w:ascii="Century Gothic" w:hAnsi="Century Gothic"/>
        </w:rPr>
      </w:pPr>
      <w:r>
        <w:rPr>
          <w:rFonts w:ascii="Century Gothic" w:hAnsi="Century Gothic"/>
        </w:rPr>
        <w:t>1</w:t>
      </w:r>
      <w:bookmarkStart w:id="0" w:name="_GoBack"/>
      <w:bookmarkEnd w:id="0"/>
      <w:r>
        <w:rPr>
          <w:rFonts w:ascii="Century Gothic" w:hAnsi="Century Gothic"/>
        </w:rPr>
        <w:t>1]</w:t>
      </w:r>
      <w:r>
        <w:rPr>
          <w:rFonts w:ascii="Century Gothic" w:hAnsi="Century Gothic"/>
        </w:rPr>
        <w:tab/>
      </w:r>
      <w:r w:rsidR="007F0D90" w:rsidRPr="00986AFE">
        <w:rPr>
          <w:rFonts w:ascii="Century Gothic" w:hAnsi="Century Gothic"/>
        </w:rPr>
        <w:t>The order I make is the following:</w:t>
      </w:r>
    </w:p>
    <w:p w:rsidR="00BB45E5" w:rsidRPr="00BB45E5" w:rsidRDefault="00BB45E5" w:rsidP="00BB45E5">
      <w:pPr>
        <w:pStyle w:val="ListParagraph"/>
        <w:rPr>
          <w:rFonts w:ascii="Century Gothic" w:hAnsi="Century Gothic"/>
        </w:rPr>
      </w:pPr>
    </w:p>
    <w:p w:rsidR="00BB45E5" w:rsidRPr="00986AFE" w:rsidRDefault="00986AFE" w:rsidP="00986AFE">
      <w:pPr>
        <w:spacing w:line="480" w:lineRule="auto"/>
        <w:ind w:left="927" w:hanging="360"/>
        <w:jc w:val="both"/>
        <w:rPr>
          <w:rFonts w:ascii="Century Gothic" w:hAnsi="Century Gothic"/>
        </w:rPr>
      </w:pPr>
      <w:r>
        <w:rPr>
          <w:rFonts w:ascii="Century Gothic" w:hAnsi="Century Gothic"/>
        </w:rPr>
        <w:t>1.</w:t>
      </w:r>
      <w:r>
        <w:rPr>
          <w:rFonts w:ascii="Century Gothic" w:hAnsi="Century Gothic"/>
        </w:rPr>
        <w:tab/>
      </w:r>
      <w:r w:rsidR="007F0D90" w:rsidRPr="00986AFE">
        <w:rPr>
          <w:rFonts w:ascii="Century Gothic" w:hAnsi="Century Gothic"/>
        </w:rPr>
        <w:t>Leave to Appeal to the Full Court, Gauteng Division is granted.</w:t>
      </w:r>
    </w:p>
    <w:p w:rsidR="007F0D90" w:rsidRPr="00986AFE" w:rsidRDefault="00986AFE" w:rsidP="00986AFE">
      <w:pPr>
        <w:spacing w:line="480" w:lineRule="auto"/>
        <w:ind w:left="927" w:hanging="360"/>
        <w:jc w:val="both"/>
        <w:rPr>
          <w:rFonts w:ascii="Century Gothic" w:hAnsi="Century Gothic"/>
        </w:rPr>
      </w:pPr>
      <w:r w:rsidRPr="004430B1">
        <w:rPr>
          <w:rFonts w:ascii="Century Gothic" w:hAnsi="Century Gothic"/>
        </w:rPr>
        <w:t>2.</w:t>
      </w:r>
      <w:r w:rsidRPr="004430B1">
        <w:rPr>
          <w:rFonts w:ascii="Century Gothic" w:hAnsi="Century Gothic"/>
        </w:rPr>
        <w:tab/>
      </w:r>
      <w:r w:rsidR="007F0D90" w:rsidRPr="00986AFE">
        <w:rPr>
          <w:rFonts w:ascii="Century Gothic" w:hAnsi="Century Gothic"/>
        </w:rPr>
        <w:t>Costs are costs in the appeal.</w:t>
      </w:r>
    </w:p>
    <w:p w:rsidR="004430B1" w:rsidRDefault="004430B1" w:rsidP="004430B1">
      <w:pPr>
        <w:spacing w:line="480" w:lineRule="auto"/>
        <w:jc w:val="both"/>
        <w:rPr>
          <w:rFonts w:ascii="Century Gothic" w:hAnsi="Century Gothic"/>
          <w:b/>
        </w:rPr>
      </w:pPr>
    </w:p>
    <w:p w:rsidR="00590E6E" w:rsidRPr="00590E6E" w:rsidRDefault="00590E6E" w:rsidP="00D60BFC">
      <w:pPr>
        <w:spacing w:line="480" w:lineRule="auto"/>
        <w:jc w:val="right"/>
        <w:rPr>
          <w:rFonts w:ascii="Century Gothic" w:hAnsi="Century Gothic"/>
        </w:rPr>
      </w:pPr>
    </w:p>
    <w:p w:rsidR="00A02FBA" w:rsidRPr="00A02FBA" w:rsidRDefault="00A02FBA" w:rsidP="00A02F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right"/>
        <w:rPr>
          <w:rFonts w:ascii="Century Gothic" w:hAnsi="Century Gothic"/>
        </w:rPr>
      </w:pPr>
      <w:r w:rsidRPr="00A02FBA">
        <w:rPr>
          <w:rFonts w:ascii="Century Gothic" w:hAnsi="Century Gothic"/>
        </w:rPr>
        <w:t>________________________</w:t>
      </w:r>
    </w:p>
    <w:p w:rsidR="00A02FBA" w:rsidRPr="00A02FBA" w:rsidRDefault="00A02FBA" w:rsidP="00A02F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Century Gothic" w:hAnsi="Century Gothic"/>
          <w:b/>
        </w:rPr>
      </w:pPr>
      <w:r w:rsidRPr="00A02FBA">
        <w:rPr>
          <w:rFonts w:ascii="Century Gothic" w:hAnsi="Century Gothic"/>
          <w:b/>
        </w:rPr>
        <w:t>B NEUKIRCHER</w:t>
      </w:r>
    </w:p>
    <w:p w:rsidR="00A02FBA" w:rsidRDefault="00A02FBA" w:rsidP="00A02F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Century Gothic" w:hAnsi="Century Gothic"/>
          <w:b/>
        </w:rPr>
      </w:pPr>
      <w:r w:rsidRPr="00A02FBA">
        <w:rPr>
          <w:rFonts w:ascii="Century Gothic" w:hAnsi="Century Gothic"/>
          <w:b/>
        </w:rPr>
        <w:t>JUDGE OF THE HIGH COURT</w:t>
      </w:r>
    </w:p>
    <w:p w:rsidR="00A02FBA" w:rsidRPr="00A02FBA" w:rsidRDefault="00A02FBA" w:rsidP="00A02F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Century Gothic" w:hAnsi="Century Gothic"/>
          <w:b/>
        </w:rPr>
      </w:pPr>
    </w:p>
    <w:p w:rsidR="00A02FBA" w:rsidRPr="00A02FBA" w:rsidRDefault="00A02FBA" w:rsidP="00A02F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Century Gothic" w:hAnsi="Century Gothic"/>
        </w:rPr>
      </w:pPr>
      <w:r w:rsidRPr="00A02FBA">
        <w:rPr>
          <w:rFonts w:ascii="Century Gothic" w:hAnsi="Century Gothic"/>
        </w:rPr>
        <w:t xml:space="preserve">Delivered:  This judgment was prepared and authored by the Judges whose names are reflected and is handed down electronically by circulation to the Parties/their legal representatives by email and by uploading it to the electronic file of this matter on CaseLines.  The date for hand-down is deemed to be </w:t>
      </w:r>
      <w:r w:rsidR="00C52B60">
        <w:rPr>
          <w:rFonts w:ascii="Century Gothic" w:hAnsi="Century Gothic"/>
        </w:rPr>
        <w:t>28 November</w:t>
      </w:r>
      <w:r w:rsidRPr="00A02FBA">
        <w:rPr>
          <w:rFonts w:ascii="Century Gothic" w:hAnsi="Century Gothic"/>
        </w:rPr>
        <w:t xml:space="preserve"> 2022.</w:t>
      </w:r>
    </w:p>
    <w:p w:rsidR="00A02FBA" w:rsidRPr="00A02FBA" w:rsidRDefault="00A02FBA" w:rsidP="00A02FBA">
      <w:pPr>
        <w:widowControl w:val="0"/>
        <w:autoSpaceDE w:val="0"/>
        <w:autoSpaceDN w:val="0"/>
        <w:adjustRightInd w:val="0"/>
        <w:jc w:val="both"/>
        <w:rPr>
          <w:rFonts w:ascii="Century Gothic" w:hAnsi="Century Gothic"/>
        </w:rPr>
      </w:pPr>
    </w:p>
    <w:p w:rsidR="00A02FBA" w:rsidRPr="00A02FBA" w:rsidRDefault="00A02FBA" w:rsidP="00A02FBA">
      <w:pPr>
        <w:widowControl w:val="0"/>
        <w:autoSpaceDE w:val="0"/>
        <w:autoSpaceDN w:val="0"/>
        <w:adjustRightInd w:val="0"/>
        <w:jc w:val="both"/>
        <w:rPr>
          <w:rFonts w:ascii="Century Gothic" w:hAnsi="Century Gothic"/>
        </w:rPr>
      </w:pPr>
    </w:p>
    <w:p w:rsidR="00A02FBA" w:rsidRPr="00A02FBA" w:rsidRDefault="00590E6E" w:rsidP="00A02FBA">
      <w:pPr>
        <w:widowControl w:val="0"/>
        <w:autoSpaceDE w:val="0"/>
        <w:autoSpaceDN w:val="0"/>
        <w:adjustRightInd w:val="0"/>
        <w:spacing w:line="276" w:lineRule="auto"/>
        <w:jc w:val="both"/>
        <w:rPr>
          <w:rFonts w:ascii="Century Gothic" w:hAnsi="Century Gothic"/>
        </w:rPr>
      </w:pPr>
      <w:r>
        <w:rPr>
          <w:rFonts w:ascii="Century Gothic" w:hAnsi="Century Gothic"/>
        </w:rPr>
        <w:t>Original a</w:t>
      </w:r>
      <w:r w:rsidR="00A02FBA" w:rsidRPr="00A02FBA">
        <w:rPr>
          <w:rFonts w:ascii="Century Gothic" w:hAnsi="Century Gothic"/>
        </w:rPr>
        <w:t>ppearances</w:t>
      </w:r>
      <w:r w:rsidR="007B6C66">
        <w:rPr>
          <w:rFonts w:ascii="Century Gothic" w:hAnsi="Century Gothic"/>
        </w:rPr>
        <w:t xml:space="preserve"> at trial</w:t>
      </w:r>
      <w:r w:rsidR="00A02FBA" w:rsidRPr="00A02FBA">
        <w:rPr>
          <w:rFonts w:ascii="Century Gothic" w:hAnsi="Century Gothic"/>
        </w:rPr>
        <w:t>:</w:t>
      </w:r>
    </w:p>
    <w:p w:rsidR="00A02FBA" w:rsidRPr="00A02FBA" w:rsidRDefault="00A02FBA" w:rsidP="00A02FBA">
      <w:pPr>
        <w:widowControl w:val="0"/>
        <w:autoSpaceDE w:val="0"/>
        <w:autoSpaceDN w:val="0"/>
        <w:adjustRightInd w:val="0"/>
        <w:spacing w:line="276" w:lineRule="auto"/>
        <w:jc w:val="both"/>
        <w:rPr>
          <w:rFonts w:ascii="Century Gothic" w:hAnsi="Century Gothic"/>
        </w:rPr>
      </w:pPr>
    </w:p>
    <w:p w:rsidR="00A02FBA" w:rsidRPr="00A02FBA" w:rsidRDefault="00A02FBA" w:rsidP="00A02FBA">
      <w:pPr>
        <w:widowControl w:val="0"/>
        <w:autoSpaceDE w:val="0"/>
        <w:autoSpaceDN w:val="0"/>
        <w:adjustRightInd w:val="0"/>
        <w:spacing w:line="276" w:lineRule="auto"/>
        <w:jc w:val="both"/>
        <w:rPr>
          <w:rFonts w:ascii="Century Gothic" w:hAnsi="Century Gothic"/>
        </w:rPr>
      </w:pPr>
      <w:r w:rsidRPr="00A02FBA">
        <w:rPr>
          <w:rFonts w:ascii="Century Gothic" w:hAnsi="Century Gothic"/>
        </w:rPr>
        <w:t>For the Plaintiff</w:t>
      </w:r>
      <w:r w:rsidRPr="00A02FBA">
        <w:rPr>
          <w:rFonts w:ascii="Century Gothic" w:hAnsi="Century Gothic"/>
        </w:rPr>
        <w:tab/>
      </w:r>
      <w:r w:rsidRPr="00A02FBA">
        <w:rPr>
          <w:rFonts w:ascii="Century Gothic" w:hAnsi="Century Gothic"/>
        </w:rPr>
        <w:tab/>
      </w:r>
      <w:r w:rsidRPr="00A02FBA">
        <w:rPr>
          <w:rFonts w:ascii="Century Gothic" w:hAnsi="Century Gothic"/>
        </w:rPr>
        <w:tab/>
      </w:r>
      <w:r w:rsidR="00A9797E">
        <w:rPr>
          <w:rFonts w:ascii="Century Gothic" w:hAnsi="Century Gothic"/>
        </w:rPr>
        <w:tab/>
      </w:r>
      <w:r w:rsidRPr="00A02FBA">
        <w:rPr>
          <w:rFonts w:ascii="Century Gothic" w:hAnsi="Century Gothic"/>
        </w:rPr>
        <w:t>: Adv de Waal SC</w:t>
      </w:r>
      <w:r w:rsidRPr="00A02FBA">
        <w:rPr>
          <w:rFonts w:ascii="Century Gothic" w:hAnsi="Century Gothic"/>
        </w:rPr>
        <w:tab/>
      </w:r>
    </w:p>
    <w:p w:rsidR="00A02FBA" w:rsidRPr="00A02FBA" w:rsidRDefault="00A02FBA" w:rsidP="00A02FBA">
      <w:pPr>
        <w:widowControl w:val="0"/>
        <w:autoSpaceDE w:val="0"/>
        <w:autoSpaceDN w:val="0"/>
        <w:adjustRightInd w:val="0"/>
        <w:spacing w:line="276" w:lineRule="auto"/>
        <w:jc w:val="both"/>
        <w:rPr>
          <w:rFonts w:ascii="Century Gothic" w:hAnsi="Century Gothic"/>
        </w:rPr>
      </w:pPr>
      <w:r w:rsidRPr="00A02FBA">
        <w:rPr>
          <w:rFonts w:ascii="Century Gothic" w:hAnsi="Century Gothic"/>
        </w:rPr>
        <w:t>Instructed by</w:t>
      </w:r>
      <w:r w:rsidRPr="00A02FBA">
        <w:rPr>
          <w:rFonts w:ascii="Century Gothic" w:hAnsi="Century Gothic"/>
        </w:rPr>
        <w:tab/>
      </w:r>
      <w:r w:rsidRPr="00A02FBA">
        <w:rPr>
          <w:rFonts w:ascii="Century Gothic" w:hAnsi="Century Gothic"/>
        </w:rPr>
        <w:tab/>
      </w:r>
      <w:r w:rsidRPr="00A02FBA">
        <w:rPr>
          <w:rFonts w:ascii="Century Gothic" w:hAnsi="Century Gothic"/>
        </w:rPr>
        <w:tab/>
      </w:r>
      <w:r w:rsidRPr="00A02FBA">
        <w:rPr>
          <w:rFonts w:ascii="Century Gothic" w:hAnsi="Century Gothic"/>
        </w:rPr>
        <w:tab/>
        <w:t>: Van der Hoff Inc</w:t>
      </w:r>
    </w:p>
    <w:p w:rsidR="00A02FBA" w:rsidRPr="00A02FBA" w:rsidRDefault="00A02FBA" w:rsidP="00A02FBA">
      <w:pPr>
        <w:widowControl w:val="0"/>
        <w:autoSpaceDE w:val="0"/>
        <w:autoSpaceDN w:val="0"/>
        <w:adjustRightInd w:val="0"/>
        <w:spacing w:line="276" w:lineRule="auto"/>
        <w:jc w:val="both"/>
        <w:rPr>
          <w:rFonts w:ascii="Century Gothic" w:hAnsi="Century Gothic"/>
        </w:rPr>
      </w:pPr>
      <w:r w:rsidRPr="00A02FBA">
        <w:rPr>
          <w:rFonts w:ascii="Century Gothic" w:hAnsi="Century Gothic"/>
        </w:rPr>
        <w:t>For the Defendant</w:t>
      </w:r>
      <w:r w:rsidRPr="00A02FBA">
        <w:rPr>
          <w:rFonts w:ascii="Century Gothic" w:hAnsi="Century Gothic"/>
        </w:rPr>
        <w:tab/>
      </w:r>
      <w:r w:rsidRPr="00A02FBA">
        <w:rPr>
          <w:rFonts w:ascii="Century Gothic" w:hAnsi="Century Gothic"/>
        </w:rPr>
        <w:tab/>
      </w:r>
      <w:r w:rsidRPr="00A02FBA">
        <w:rPr>
          <w:rFonts w:ascii="Century Gothic" w:hAnsi="Century Gothic"/>
        </w:rPr>
        <w:tab/>
      </w:r>
      <w:r>
        <w:rPr>
          <w:rFonts w:ascii="Century Gothic" w:hAnsi="Century Gothic"/>
        </w:rPr>
        <w:tab/>
      </w:r>
      <w:r w:rsidRPr="00A02FBA">
        <w:rPr>
          <w:rFonts w:ascii="Century Gothic" w:hAnsi="Century Gothic"/>
        </w:rPr>
        <w:t xml:space="preserve">: </w:t>
      </w:r>
      <w:r w:rsidR="00482783">
        <w:rPr>
          <w:rFonts w:ascii="Century Gothic" w:hAnsi="Century Gothic"/>
        </w:rPr>
        <w:t>No appearance</w:t>
      </w:r>
    </w:p>
    <w:p w:rsidR="00A02FBA" w:rsidRPr="00A02FBA" w:rsidRDefault="00C52B60">
      <w:pPr>
        <w:spacing w:line="480" w:lineRule="auto"/>
        <w:jc w:val="both"/>
        <w:rPr>
          <w:rFonts w:ascii="Century Gothic" w:hAnsi="Century Gothic"/>
        </w:rPr>
      </w:pPr>
      <w:r>
        <w:rPr>
          <w:rFonts w:ascii="Century Gothic" w:hAnsi="Century Gothic"/>
        </w:rPr>
        <w:t>Date of hearing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22 November 2022</w:t>
      </w:r>
    </w:p>
    <w:sectPr w:rsidR="00A02FBA" w:rsidRPr="00A02F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B4" w:rsidRDefault="00721DB4" w:rsidP="00037C0C">
      <w:r>
        <w:separator/>
      </w:r>
    </w:p>
  </w:endnote>
  <w:endnote w:type="continuationSeparator" w:id="0">
    <w:p w:rsidR="00721DB4" w:rsidRDefault="00721DB4" w:rsidP="0003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B4" w:rsidRDefault="00721DB4" w:rsidP="00037C0C">
      <w:r>
        <w:separator/>
      </w:r>
    </w:p>
  </w:footnote>
  <w:footnote w:type="continuationSeparator" w:id="0">
    <w:p w:rsidR="00721DB4" w:rsidRDefault="00721DB4" w:rsidP="0003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CCE7438"/>
    <w:multiLevelType w:val="hybridMultilevel"/>
    <w:tmpl w:val="D2A472AA"/>
    <w:lvl w:ilvl="0" w:tplc="88F0010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18C56F8"/>
    <w:multiLevelType w:val="hybridMultilevel"/>
    <w:tmpl w:val="755A6F42"/>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nsid w:val="7A822667"/>
    <w:multiLevelType w:val="hybridMultilevel"/>
    <w:tmpl w:val="382C6D54"/>
    <w:lvl w:ilvl="0" w:tplc="4C3E678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98"/>
    <w:rsid w:val="00037C0C"/>
    <w:rsid w:val="00040AE5"/>
    <w:rsid w:val="00051497"/>
    <w:rsid w:val="0013763F"/>
    <w:rsid w:val="001562C7"/>
    <w:rsid w:val="00211AE0"/>
    <w:rsid w:val="002B1AD2"/>
    <w:rsid w:val="002E7333"/>
    <w:rsid w:val="00301449"/>
    <w:rsid w:val="00386142"/>
    <w:rsid w:val="003D6F33"/>
    <w:rsid w:val="004430B1"/>
    <w:rsid w:val="00482783"/>
    <w:rsid w:val="004F6E82"/>
    <w:rsid w:val="00521950"/>
    <w:rsid w:val="005876E1"/>
    <w:rsid w:val="00590E6E"/>
    <w:rsid w:val="005E78C6"/>
    <w:rsid w:val="00606630"/>
    <w:rsid w:val="006153CD"/>
    <w:rsid w:val="006C32BC"/>
    <w:rsid w:val="006D5D26"/>
    <w:rsid w:val="00721DB4"/>
    <w:rsid w:val="007B6C66"/>
    <w:rsid w:val="007F0D90"/>
    <w:rsid w:val="008055C5"/>
    <w:rsid w:val="008746D8"/>
    <w:rsid w:val="008907C9"/>
    <w:rsid w:val="008D4B93"/>
    <w:rsid w:val="00903303"/>
    <w:rsid w:val="009078A4"/>
    <w:rsid w:val="00930846"/>
    <w:rsid w:val="00955AFB"/>
    <w:rsid w:val="00986AFE"/>
    <w:rsid w:val="00997F70"/>
    <w:rsid w:val="00A02FBA"/>
    <w:rsid w:val="00A07B7B"/>
    <w:rsid w:val="00A374DB"/>
    <w:rsid w:val="00A9797E"/>
    <w:rsid w:val="00B05A3E"/>
    <w:rsid w:val="00B13A13"/>
    <w:rsid w:val="00B42DF7"/>
    <w:rsid w:val="00B97FAB"/>
    <w:rsid w:val="00BB45E5"/>
    <w:rsid w:val="00C518E7"/>
    <w:rsid w:val="00C52B60"/>
    <w:rsid w:val="00D60BFC"/>
    <w:rsid w:val="00E01AFE"/>
    <w:rsid w:val="00E11AFE"/>
    <w:rsid w:val="00E716F5"/>
    <w:rsid w:val="00EB3320"/>
    <w:rsid w:val="00F06404"/>
    <w:rsid w:val="00F22298"/>
    <w:rsid w:val="00F54573"/>
    <w:rsid w:val="00FC19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FE18-4471-4958-94E8-8CEA0B14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9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Title">
    <w:name w:val="Legal_Title"/>
    <w:basedOn w:val="Normal"/>
    <w:next w:val="Normal"/>
    <w:semiHidden/>
    <w:rsid w:val="00F22298"/>
    <w:pPr>
      <w:keepNext/>
      <w:suppressAutoHyphens/>
      <w:spacing w:after="360" w:line="480" w:lineRule="auto"/>
      <w:jc w:val="center"/>
    </w:pPr>
    <w:rPr>
      <w:rFonts w:ascii="Arial" w:hAnsi="Arial"/>
      <w:b/>
      <w:caps/>
    </w:rPr>
  </w:style>
  <w:style w:type="paragraph" w:customStyle="1" w:styleId="LegalAnnexure">
    <w:name w:val="Legal_Annexure"/>
    <w:basedOn w:val="Normal"/>
    <w:next w:val="Normal"/>
    <w:semiHidden/>
    <w:rsid w:val="00F22298"/>
    <w:pPr>
      <w:keepNext/>
      <w:suppressAutoHyphens/>
      <w:spacing w:after="360" w:line="480" w:lineRule="auto"/>
      <w:jc w:val="right"/>
    </w:pPr>
    <w:rPr>
      <w:rFonts w:ascii="Arial" w:hAnsi="Arial"/>
      <w:b/>
      <w:caps/>
    </w:rPr>
  </w:style>
  <w:style w:type="paragraph" w:styleId="FootnoteText">
    <w:name w:val="footnote text"/>
    <w:basedOn w:val="Normal"/>
    <w:link w:val="FootnoteTextChar"/>
    <w:uiPriority w:val="99"/>
    <w:semiHidden/>
    <w:unhideWhenUsed/>
    <w:rsid w:val="00037C0C"/>
    <w:rPr>
      <w:sz w:val="20"/>
      <w:szCs w:val="20"/>
    </w:rPr>
  </w:style>
  <w:style w:type="character" w:customStyle="1" w:styleId="FootnoteTextChar">
    <w:name w:val="Footnote Text Char"/>
    <w:basedOn w:val="DefaultParagraphFont"/>
    <w:link w:val="FootnoteText"/>
    <w:uiPriority w:val="99"/>
    <w:semiHidden/>
    <w:rsid w:val="00037C0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37C0C"/>
    <w:rPr>
      <w:vertAlign w:val="superscript"/>
    </w:rPr>
  </w:style>
  <w:style w:type="paragraph" w:styleId="ListParagraph">
    <w:name w:val="List Paragraph"/>
    <w:basedOn w:val="Normal"/>
    <w:uiPriority w:val="34"/>
    <w:qFormat/>
    <w:rsid w:val="0044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81D2-99FC-4E90-9EC8-1AB5F978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2022-11-28T12:04:00Z</cp:lastPrinted>
  <dcterms:created xsi:type="dcterms:W3CDTF">2022-12-06T07:47:00Z</dcterms:created>
  <dcterms:modified xsi:type="dcterms:W3CDTF">2022-12-06T07:47:00Z</dcterms:modified>
</cp:coreProperties>
</file>