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476D6" w14:textId="77777777" w:rsidR="00DA7DA6" w:rsidRDefault="009C511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8DB25E" w14:textId="4390FCB2" w:rsidR="00DA7DA6" w:rsidRDefault="00DA7DA6" w:rsidP="00DA7DA6">
      <w:pPr>
        <w:jc w:val="center"/>
        <w:rPr>
          <w:rFonts w:ascii="Arial" w:hAnsi="Arial" w:cs="Arial"/>
          <w:sz w:val="24"/>
          <w:szCs w:val="24"/>
        </w:rPr>
      </w:pPr>
      <w:r w:rsidRPr="003B43F2">
        <w:rPr>
          <w:rFonts w:ascii="Verdana" w:hAnsi="Verdana" w:cs="Arial"/>
          <w:noProof/>
          <w:lang w:val="en-US"/>
        </w:rPr>
        <w:drawing>
          <wp:inline distT="0" distB="0" distL="0" distR="0" wp14:anchorId="2C3B2264" wp14:editId="73A3151D">
            <wp:extent cx="1133475" cy="1133475"/>
            <wp:effectExtent l="0" t="0" r="0" b="0"/>
            <wp:docPr id="3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dmin\AppData\Local\Microsoft\Windows\Temporary Internet Files\Content.Outlook\EHLFA1H0\Judiciary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dmin\AppData\Local\Microsoft\Windows\Temporary Internet Files\Content.Outlook\EHLFA1H0\Judiciary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F385D" w14:textId="70615884" w:rsidR="009C5114" w:rsidRPr="00DA7DA6" w:rsidRDefault="009C5114" w:rsidP="00DA7DA6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>IN THE HIGH COURT OF SOUTH AFRICA</w:t>
      </w:r>
    </w:p>
    <w:p w14:paraId="0012DBEC" w14:textId="6E7C5E67" w:rsidR="009C5114" w:rsidRPr="00DA7DA6" w:rsidRDefault="009C5114">
      <w:pPr>
        <w:rPr>
          <w:rFonts w:ascii="Arial" w:hAnsi="Arial" w:cs="Arial"/>
          <w:b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ab/>
      </w:r>
      <w:r w:rsidRPr="00DA7DA6">
        <w:rPr>
          <w:rFonts w:ascii="Arial" w:hAnsi="Arial" w:cs="Arial"/>
          <w:b/>
          <w:sz w:val="24"/>
          <w:szCs w:val="24"/>
        </w:rPr>
        <w:tab/>
      </w:r>
      <w:r w:rsidRPr="00DA7DA6">
        <w:rPr>
          <w:rFonts w:ascii="Arial" w:hAnsi="Arial" w:cs="Arial"/>
          <w:b/>
          <w:sz w:val="24"/>
          <w:szCs w:val="24"/>
        </w:rPr>
        <w:tab/>
        <w:t xml:space="preserve">   (GAUTENG DIVISION, PRETORIA)</w:t>
      </w:r>
    </w:p>
    <w:p w14:paraId="0813CC07" w14:textId="47F8E4B6" w:rsidR="009C5114" w:rsidRDefault="009C5114">
      <w:pPr>
        <w:rPr>
          <w:rFonts w:ascii="Arial" w:hAnsi="Arial" w:cs="Arial"/>
          <w:sz w:val="24"/>
          <w:szCs w:val="24"/>
        </w:rPr>
      </w:pPr>
    </w:p>
    <w:p w14:paraId="773E6A12" w14:textId="55F0F1D0" w:rsidR="00DA7DA6" w:rsidRDefault="009C5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7DA6">
        <w:rPr>
          <w:rFonts w:ascii="Arial" w:hAnsi="Arial" w:cs="Arial"/>
          <w:sz w:val="24"/>
          <w:szCs w:val="24"/>
        </w:rPr>
        <w:tab/>
      </w:r>
      <w:r w:rsidR="00DA7DA6">
        <w:rPr>
          <w:rFonts w:ascii="Arial" w:hAnsi="Arial" w:cs="Arial"/>
          <w:sz w:val="24"/>
          <w:szCs w:val="24"/>
        </w:rPr>
        <w:tab/>
      </w:r>
      <w:r w:rsidR="00DA7DA6">
        <w:rPr>
          <w:rFonts w:ascii="Arial" w:hAnsi="Arial" w:cs="Arial"/>
          <w:sz w:val="24"/>
          <w:szCs w:val="24"/>
        </w:rPr>
        <w:tab/>
      </w:r>
    </w:p>
    <w:p w14:paraId="2348F6C4" w14:textId="561F4599" w:rsidR="009C5114" w:rsidRPr="00DA7DA6" w:rsidRDefault="009C5114" w:rsidP="00DA7DA6">
      <w:pPr>
        <w:jc w:val="right"/>
        <w:rPr>
          <w:rFonts w:ascii="Arial" w:hAnsi="Arial" w:cs="Arial"/>
          <w:b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>CASE NUMBER: 27017</w:t>
      </w:r>
      <w:r w:rsidR="006E5C0E">
        <w:rPr>
          <w:rFonts w:ascii="Arial" w:hAnsi="Arial" w:cs="Arial"/>
          <w:b/>
          <w:sz w:val="24"/>
          <w:szCs w:val="24"/>
        </w:rPr>
        <w:t>/2020</w:t>
      </w:r>
    </w:p>
    <w:p w14:paraId="22889673" w14:textId="326B0856" w:rsidR="009C5114" w:rsidRDefault="00DA7DA6">
      <w:pPr>
        <w:rPr>
          <w:rFonts w:ascii="Arial" w:hAnsi="Arial" w:cs="Arial"/>
          <w:sz w:val="24"/>
          <w:szCs w:val="24"/>
        </w:rPr>
      </w:pPr>
      <w:r w:rsidRPr="004F7060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C6411" wp14:editId="261B8352">
                <wp:simplePos x="0" y="0"/>
                <wp:positionH relativeFrom="margin">
                  <wp:posOffset>6350</wp:posOffset>
                </wp:positionH>
                <wp:positionV relativeFrom="paragraph">
                  <wp:posOffset>93345</wp:posOffset>
                </wp:positionV>
                <wp:extent cx="3613150" cy="1581150"/>
                <wp:effectExtent l="0" t="0" r="2540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3234F" w14:textId="77777777" w:rsidR="00DA7DA6" w:rsidRDefault="00DA7DA6" w:rsidP="00DA7DA6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376E9459" w14:textId="77777777" w:rsidR="00DA7DA6" w:rsidRDefault="00DA7DA6" w:rsidP="00DA7DA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283DDD8B" w14:textId="77777777" w:rsidR="00DA7DA6" w:rsidRPr="00FA1938" w:rsidRDefault="00DA7DA6" w:rsidP="00DA7DA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trike/>
                                <w:sz w:val="20"/>
                                <w:szCs w:val="20"/>
                              </w:rPr>
                            </w:pPr>
                            <w:r w:rsidRPr="00DA7DA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  <w:r w:rsidRPr="00FA1938">
                              <w:rPr>
                                <w:rFonts w:ascii="Century Gothic" w:hAnsi="Century Gothic"/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68F4B6" w14:textId="77777777" w:rsidR="00DA7DA6" w:rsidRPr="004F7060" w:rsidRDefault="00DA7DA6" w:rsidP="00DA7DA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7A82F702" w14:textId="667264C1" w:rsidR="00DA7DA6" w:rsidRDefault="00DA7DA6" w:rsidP="00DA7D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B06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EB06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EB06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EB06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B13" w:rsidRPr="00AF7B13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7B6CDFF2" wp14:editId="0F87C3E2">
                                  <wp:extent cx="590550" cy="400050"/>
                                  <wp:effectExtent l="0" t="0" r="0" b="0"/>
                                  <wp:docPr id="7" name="Picture 7" descr="C:\Users\PDithipe\OneDrive - judiciary.org.za\Desktop\Judge Tlhapi 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Dithipe\OneDrive - judiciary.org.za\Desktop\Judge Tlhapi 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80D471" w14:textId="3243AEA2" w:rsidR="00DA7DA6" w:rsidRPr="00084341" w:rsidRDefault="00DA7DA6" w:rsidP="00DA7D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</w:t>
                            </w:r>
                            <w:r w:rsidR="006E5C0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November 2022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4C64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7.35pt;width:284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">
                <v:textbox>
                  <w:txbxContent>
                    <w:p w14:paraId="7403234F" w14:textId="77777777" w:rsidR="00DA7DA6" w:rsidRDefault="00DA7DA6" w:rsidP="00DA7DA6">
                      <w:pPr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376E9459" w14:textId="77777777" w:rsidR="00DA7DA6" w:rsidRDefault="00DA7DA6" w:rsidP="00DA7DA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283DDD8B" w14:textId="77777777" w:rsidR="00DA7DA6" w:rsidRPr="00FA1938" w:rsidRDefault="00DA7DA6" w:rsidP="00DA7DA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trike/>
                          <w:sz w:val="20"/>
                          <w:szCs w:val="20"/>
                        </w:rPr>
                      </w:pPr>
                      <w:r w:rsidRPr="00DA7DA6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  <w:r w:rsidRPr="00FA1938">
                        <w:rPr>
                          <w:rFonts w:ascii="Century Gothic" w:hAnsi="Century Gothic"/>
                          <w:strike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68F4B6" w14:textId="77777777" w:rsidR="00DA7DA6" w:rsidRPr="004F7060" w:rsidRDefault="00DA7DA6" w:rsidP="00DA7DA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7A82F702" w14:textId="667264C1" w:rsidR="00DA7DA6" w:rsidRDefault="00DA7DA6" w:rsidP="00DA7DA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</w:t>
                      </w:r>
                      <w:r w:rsidR="00EB060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EB060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EB060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EB060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F7B13" w:rsidRPr="00AF7B13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ZA"/>
                        </w:rPr>
                        <w:drawing>
                          <wp:inline distT="0" distB="0" distL="0" distR="0" wp14:anchorId="7B6CDFF2" wp14:editId="0F87C3E2">
                            <wp:extent cx="590550" cy="400050"/>
                            <wp:effectExtent l="0" t="0" r="0" b="0"/>
                            <wp:docPr id="7" name="Picture 7" descr="C:\Users\PDithipe\OneDrive - judiciary.org.za\Desktop\Judge Tlhapi 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Dithipe\OneDrive - judiciary.org.za\Desktop\Judge Tlhapi 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80D471" w14:textId="3243AEA2" w:rsidR="00DA7DA6" w:rsidRPr="00084341" w:rsidRDefault="00DA7DA6" w:rsidP="00DA7DA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</w:t>
                      </w:r>
                      <w:r w:rsidR="006E5C0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November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22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D2AF9" w14:textId="07F3A7E5" w:rsidR="00DA7DA6" w:rsidRDefault="00DA7DA6">
      <w:pPr>
        <w:rPr>
          <w:rFonts w:ascii="Arial" w:hAnsi="Arial" w:cs="Arial"/>
          <w:sz w:val="24"/>
          <w:szCs w:val="24"/>
        </w:rPr>
      </w:pPr>
    </w:p>
    <w:p w14:paraId="22DE70F8" w14:textId="77777777" w:rsidR="00DA7DA6" w:rsidRDefault="00DA7DA6">
      <w:pPr>
        <w:rPr>
          <w:rFonts w:ascii="Arial" w:hAnsi="Arial" w:cs="Arial"/>
          <w:sz w:val="24"/>
          <w:szCs w:val="24"/>
        </w:rPr>
      </w:pPr>
    </w:p>
    <w:p w14:paraId="16D41AA7" w14:textId="77777777" w:rsidR="00DA7DA6" w:rsidRDefault="00DA7DA6">
      <w:pPr>
        <w:rPr>
          <w:rFonts w:ascii="Arial" w:hAnsi="Arial" w:cs="Arial"/>
          <w:sz w:val="24"/>
          <w:szCs w:val="24"/>
        </w:rPr>
      </w:pPr>
    </w:p>
    <w:p w14:paraId="4F7E6FD6" w14:textId="77777777" w:rsidR="00DA7DA6" w:rsidRDefault="00DA7DA6">
      <w:pPr>
        <w:rPr>
          <w:rFonts w:ascii="Arial" w:hAnsi="Arial" w:cs="Arial"/>
          <w:sz w:val="24"/>
          <w:szCs w:val="24"/>
        </w:rPr>
      </w:pPr>
    </w:p>
    <w:p w14:paraId="034C5D24" w14:textId="77777777" w:rsidR="00DA7DA6" w:rsidRDefault="00DA7DA6">
      <w:pPr>
        <w:rPr>
          <w:rFonts w:ascii="Arial" w:hAnsi="Arial" w:cs="Arial"/>
          <w:sz w:val="24"/>
          <w:szCs w:val="24"/>
        </w:rPr>
      </w:pPr>
    </w:p>
    <w:p w14:paraId="471B2960" w14:textId="3ACA708B" w:rsidR="009C5114" w:rsidRDefault="009C5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14:paraId="344BF6B2" w14:textId="6143D7C3" w:rsidR="009C5114" w:rsidRDefault="009C5114">
      <w:pPr>
        <w:rPr>
          <w:rFonts w:ascii="Arial" w:hAnsi="Arial" w:cs="Arial"/>
          <w:sz w:val="24"/>
          <w:szCs w:val="24"/>
        </w:rPr>
      </w:pPr>
    </w:p>
    <w:p w14:paraId="78AB37A6" w14:textId="46A6A5EF" w:rsidR="009C5114" w:rsidRDefault="009C5114">
      <w:pPr>
        <w:rPr>
          <w:rFonts w:ascii="Arial" w:hAnsi="Arial" w:cs="Arial"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>RAFT CRETE CC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5C0E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APPLICANT</w:t>
      </w:r>
    </w:p>
    <w:p w14:paraId="0CF30BB2" w14:textId="631464E8" w:rsidR="009C5114" w:rsidRDefault="009C5114">
      <w:pPr>
        <w:rPr>
          <w:rFonts w:ascii="Arial" w:hAnsi="Arial" w:cs="Arial"/>
          <w:sz w:val="24"/>
          <w:szCs w:val="24"/>
        </w:rPr>
      </w:pPr>
    </w:p>
    <w:p w14:paraId="488756EB" w14:textId="344DF407" w:rsidR="009C5114" w:rsidRDefault="009C5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2D97819E" w14:textId="28545268" w:rsidR="009C5114" w:rsidRDefault="009C5114">
      <w:pPr>
        <w:rPr>
          <w:rFonts w:ascii="Arial" w:hAnsi="Arial" w:cs="Arial"/>
          <w:sz w:val="24"/>
          <w:szCs w:val="24"/>
        </w:rPr>
      </w:pPr>
    </w:p>
    <w:p w14:paraId="45EA289D" w14:textId="47E4630B" w:rsidR="009C5114" w:rsidRDefault="009C5114">
      <w:pPr>
        <w:rPr>
          <w:rFonts w:ascii="Arial" w:hAnsi="Arial" w:cs="Arial"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>PRO TEAM CONSTRUCTION (PTY)LTD</w:t>
      </w:r>
      <w:r>
        <w:rPr>
          <w:rFonts w:ascii="Arial" w:hAnsi="Arial" w:cs="Arial"/>
          <w:sz w:val="24"/>
          <w:szCs w:val="24"/>
        </w:rPr>
        <w:tab/>
      </w:r>
      <w:r w:rsidR="00DA7DA6">
        <w:rPr>
          <w:rFonts w:ascii="Arial" w:hAnsi="Arial" w:cs="Arial"/>
          <w:sz w:val="24"/>
          <w:szCs w:val="24"/>
        </w:rPr>
        <w:tab/>
      </w:r>
      <w:r w:rsidR="00DA7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FIRST RESPONDENT </w:t>
      </w:r>
    </w:p>
    <w:p w14:paraId="25D916FD" w14:textId="46373F80" w:rsidR="009C5114" w:rsidRDefault="009C5114">
      <w:pPr>
        <w:rPr>
          <w:rFonts w:ascii="Arial" w:hAnsi="Arial" w:cs="Arial"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>EYAL MARINBERG</w:t>
      </w:r>
      <w:r w:rsidRPr="00DA7DA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7DA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SECOND RESPONDENT</w:t>
      </w:r>
    </w:p>
    <w:p w14:paraId="4306ED59" w14:textId="7BCC401A" w:rsidR="009C5114" w:rsidRDefault="009C511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85D7178" w14:textId="63D6EA73" w:rsidR="009C5114" w:rsidRDefault="009C5114" w:rsidP="00DA7DA6">
      <w:pPr>
        <w:spacing w:line="240" w:lineRule="auto"/>
        <w:rPr>
          <w:rFonts w:ascii="Arial" w:hAnsi="Arial" w:cs="Arial"/>
          <w:sz w:val="24"/>
          <w:szCs w:val="24"/>
        </w:rPr>
      </w:pPr>
    </w:p>
    <w:p w14:paraId="46ED2028" w14:textId="663DA0B0" w:rsidR="009C5114" w:rsidRPr="00DA7DA6" w:rsidRDefault="009C5114" w:rsidP="00DA7DA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>JUDGMENT</w:t>
      </w:r>
    </w:p>
    <w:p w14:paraId="1964EBBA" w14:textId="77777777" w:rsidR="009C5114" w:rsidRDefault="009C5114" w:rsidP="00DA7DA6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3A99EC02" w14:textId="5CD76016" w:rsidR="009C5114" w:rsidRPr="00DA7DA6" w:rsidRDefault="0096061D">
      <w:pPr>
        <w:rPr>
          <w:rFonts w:ascii="Arial" w:hAnsi="Arial" w:cs="Arial"/>
          <w:b/>
          <w:sz w:val="24"/>
          <w:szCs w:val="24"/>
          <w:u w:val="single"/>
        </w:rPr>
      </w:pPr>
      <w:r w:rsidRPr="00DA7DA6">
        <w:rPr>
          <w:rFonts w:ascii="Arial" w:hAnsi="Arial" w:cs="Arial"/>
          <w:b/>
          <w:sz w:val="24"/>
          <w:szCs w:val="24"/>
          <w:u w:val="single"/>
        </w:rPr>
        <w:t>TLHAPI J</w:t>
      </w:r>
    </w:p>
    <w:p w14:paraId="4D8E0C33" w14:textId="5D76E30E" w:rsidR="0096061D" w:rsidRDefault="0096061D">
      <w:pPr>
        <w:rPr>
          <w:rFonts w:ascii="Arial" w:hAnsi="Arial" w:cs="Arial"/>
          <w:sz w:val="24"/>
          <w:szCs w:val="24"/>
        </w:rPr>
      </w:pPr>
    </w:p>
    <w:p w14:paraId="34F18AD2" w14:textId="2A9203E4" w:rsidR="0096061D" w:rsidRPr="00DA7DA6" w:rsidRDefault="00252FC2">
      <w:pPr>
        <w:rPr>
          <w:rFonts w:ascii="Arial" w:hAnsi="Arial" w:cs="Arial"/>
          <w:b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14:paraId="662746F4" w14:textId="1A8143C7" w:rsidR="0096061D" w:rsidRDefault="00960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767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This is an opposed application for the payment of an amount of R350 350.25</w:t>
      </w:r>
    </w:p>
    <w:p w14:paraId="5541E94C" w14:textId="77777777" w:rsidR="007F2D5B" w:rsidRDefault="0096061D" w:rsidP="00DA7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plus interest at the rate of 7.5% per annum </w:t>
      </w:r>
      <w:r w:rsidRPr="00DA7DA6">
        <w:rPr>
          <w:rFonts w:ascii="Arial" w:hAnsi="Arial" w:cs="Arial"/>
          <w:i/>
          <w:sz w:val="24"/>
          <w:szCs w:val="24"/>
        </w:rPr>
        <w:t>a tempore morae</w:t>
      </w:r>
      <w:r>
        <w:rPr>
          <w:rFonts w:ascii="Arial" w:hAnsi="Arial" w:cs="Arial"/>
          <w:sz w:val="24"/>
          <w:szCs w:val="24"/>
        </w:rPr>
        <w:t xml:space="preserve">, it being the balance </w:t>
      </w:r>
    </w:p>
    <w:p w14:paraId="7CED2560" w14:textId="77777777" w:rsidR="007F2D5B" w:rsidRDefault="00960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allegedly due to the applicant by the first respondent who is the principal debtor and </w:t>
      </w:r>
    </w:p>
    <w:p w14:paraId="4CF4F8E6" w14:textId="5C9FE3A5" w:rsidR="0096061D" w:rsidRDefault="00960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respondent as surety.</w:t>
      </w:r>
    </w:p>
    <w:p w14:paraId="5020209B" w14:textId="68CB8207" w:rsidR="0096061D" w:rsidRDefault="0096061D">
      <w:pPr>
        <w:rPr>
          <w:rFonts w:ascii="Arial" w:hAnsi="Arial" w:cs="Arial"/>
          <w:sz w:val="24"/>
          <w:szCs w:val="24"/>
        </w:rPr>
      </w:pPr>
    </w:p>
    <w:p w14:paraId="6248373C" w14:textId="3F3B321D" w:rsidR="000227EB" w:rsidRPr="00DA7DA6" w:rsidRDefault="000227EB">
      <w:pPr>
        <w:rPr>
          <w:rFonts w:ascii="Arial" w:hAnsi="Arial" w:cs="Arial"/>
          <w:b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>BACKGROUND</w:t>
      </w:r>
    </w:p>
    <w:p w14:paraId="5CFE59C0" w14:textId="77777777" w:rsidR="000227EB" w:rsidRDefault="000227EB">
      <w:pPr>
        <w:rPr>
          <w:rFonts w:ascii="Arial" w:hAnsi="Arial" w:cs="Arial"/>
          <w:sz w:val="24"/>
          <w:szCs w:val="24"/>
        </w:rPr>
      </w:pPr>
    </w:p>
    <w:p w14:paraId="4BC4832A" w14:textId="6C11E9A7" w:rsidR="007F2D5B" w:rsidRDefault="0096061D" w:rsidP="00DA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767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AA56AE">
        <w:rPr>
          <w:rFonts w:ascii="Arial" w:hAnsi="Arial" w:cs="Arial"/>
          <w:sz w:val="24"/>
          <w:szCs w:val="24"/>
        </w:rPr>
        <w:t xml:space="preserve">Mr JG Ehlers (“Elhers”) </w:t>
      </w:r>
      <w:r>
        <w:rPr>
          <w:rFonts w:ascii="Arial" w:hAnsi="Arial" w:cs="Arial"/>
          <w:sz w:val="24"/>
          <w:szCs w:val="24"/>
        </w:rPr>
        <w:t xml:space="preserve">contended that during November 2019 </w:t>
      </w:r>
      <w:r w:rsidR="00AA56AE">
        <w:rPr>
          <w:rFonts w:ascii="Arial" w:hAnsi="Arial" w:cs="Arial"/>
          <w:sz w:val="24"/>
          <w:szCs w:val="24"/>
        </w:rPr>
        <w:t xml:space="preserve">the applicant </w:t>
      </w:r>
    </w:p>
    <w:p w14:paraId="1981A5DE" w14:textId="77777777" w:rsidR="007F2D5B" w:rsidRDefault="00AA56AE" w:rsidP="00DA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the respondents entered into </w:t>
      </w:r>
      <w:r w:rsidR="0096061D">
        <w:rPr>
          <w:rFonts w:ascii="Arial" w:hAnsi="Arial" w:cs="Arial"/>
          <w:sz w:val="24"/>
          <w:szCs w:val="24"/>
        </w:rPr>
        <w:t xml:space="preserve">a written agreement which contained the express, </w:t>
      </w:r>
    </w:p>
    <w:p w14:paraId="75F53DC1" w14:textId="77777777" w:rsidR="00C62720" w:rsidRDefault="0096061D" w:rsidP="00DA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 tacit, further alternatively implied terms of the </w:t>
      </w:r>
      <w:r w:rsidR="007F2D5B">
        <w:rPr>
          <w:rFonts w:ascii="Arial" w:hAnsi="Arial" w:cs="Arial"/>
          <w:sz w:val="24"/>
          <w:szCs w:val="24"/>
        </w:rPr>
        <w:t xml:space="preserve">said </w:t>
      </w:r>
      <w:r>
        <w:rPr>
          <w:rFonts w:ascii="Arial" w:hAnsi="Arial" w:cs="Arial"/>
          <w:sz w:val="24"/>
          <w:szCs w:val="24"/>
        </w:rPr>
        <w:t>agreement.</w:t>
      </w:r>
      <w:r w:rsidR="007F2D5B">
        <w:rPr>
          <w:rFonts w:ascii="Arial" w:hAnsi="Arial" w:cs="Arial"/>
          <w:sz w:val="24"/>
          <w:szCs w:val="24"/>
        </w:rPr>
        <w:t xml:space="preserve"> </w:t>
      </w:r>
      <w:r w:rsidR="00C62720">
        <w:rPr>
          <w:rFonts w:ascii="Arial" w:hAnsi="Arial" w:cs="Arial"/>
          <w:sz w:val="24"/>
          <w:szCs w:val="24"/>
        </w:rPr>
        <w:t xml:space="preserve">He </w:t>
      </w:r>
    </w:p>
    <w:p w14:paraId="5FC6A39F" w14:textId="77777777" w:rsidR="00C62720" w:rsidRDefault="00C62720" w:rsidP="00DA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represented the applicant and the second responded represented the first </w:t>
      </w:r>
    </w:p>
    <w:p w14:paraId="6168C2FC" w14:textId="77777777" w:rsidR="00C62720" w:rsidRDefault="00C62720" w:rsidP="00DA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respondent. </w:t>
      </w:r>
      <w:r w:rsidR="007F2D5B">
        <w:rPr>
          <w:rFonts w:ascii="Arial" w:hAnsi="Arial" w:cs="Arial"/>
          <w:sz w:val="24"/>
          <w:szCs w:val="24"/>
        </w:rPr>
        <w:t>The</w:t>
      </w:r>
      <w:r w:rsidR="0044482F">
        <w:rPr>
          <w:rFonts w:ascii="Arial" w:hAnsi="Arial" w:cs="Arial"/>
          <w:sz w:val="24"/>
          <w:szCs w:val="24"/>
        </w:rPr>
        <w:t xml:space="preserve"> first respondent chose 4 Heyneke Place, Benmore Gardens, </w:t>
      </w:r>
    </w:p>
    <w:p w14:paraId="115DD618" w14:textId="77777777" w:rsidR="00C62720" w:rsidRDefault="0044482F" w:rsidP="00DA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Johannesburg as its </w:t>
      </w:r>
      <w:r>
        <w:rPr>
          <w:rFonts w:ascii="Arial" w:hAnsi="Arial" w:cs="Arial"/>
          <w:i/>
          <w:iCs/>
          <w:sz w:val="24"/>
          <w:szCs w:val="24"/>
        </w:rPr>
        <w:t>domicilium citandi et executandi.</w:t>
      </w:r>
      <w:r w:rsidR="007F2D5B">
        <w:rPr>
          <w:rFonts w:ascii="Arial" w:hAnsi="Arial" w:cs="Arial"/>
          <w:sz w:val="24"/>
          <w:szCs w:val="24"/>
        </w:rPr>
        <w:t xml:space="preserve"> </w:t>
      </w:r>
      <w:r w:rsidR="009A1D33">
        <w:rPr>
          <w:rFonts w:ascii="Arial" w:hAnsi="Arial" w:cs="Arial"/>
          <w:sz w:val="24"/>
          <w:szCs w:val="24"/>
        </w:rPr>
        <w:t xml:space="preserve">The </w:t>
      </w:r>
      <w:r w:rsidR="007F2D5B">
        <w:rPr>
          <w:rFonts w:ascii="Arial" w:hAnsi="Arial" w:cs="Arial"/>
          <w:sz w:val="24"/>
          <w:szCs w:val="24"/>
        </w:rPr>
        <w:t xml:space="preserve">agreement comprised of a </w:t>
      </w:r>
    </w:p>
    <w:p w14:paraId="72376C33" w14:textId="77777777" w:rsidR="00C62720" w:rsidRDefault="007F2D5B" w:rsidP="00DA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quotation and written acceptance annexed as </w:t>
      </w:r>
      <w:r>
        <w:rPr>
          <w:rFonts w:ascii="Arial" w:hAnsi="Arial" w:cs="Arial"/>
          <w:b/>
          <w:bCs/>
          <w:sz w:val="24"/>
          <w:szCs w:val="24"/>
        </w:rPr>
        <w:t>R1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sz w:val="24"/>
          <w:szCs w:val="24"/>
        </w:rPr>
        <w:t>R2</w:t>
      </w:r>
      <w:r w:rsidR="009A1D33">
        <w:rPr>
          <w:rFonts w:ascii="Arial" w:hAnsi="Arial" w:cs="Arial"/>
          <w:b/>
          <w:bCs/>
          <w:sz w:val="24"/>
          <w:szCs w:val="24"/>
        </w:rPr>
        <w:t xml:space="preserve"> </w:t>
      </w:r>
      <w:r w:rsidR="003962E8">
        <w:rPr>
          <w:rFonts w:ascii="Arial" w:hAnsi="Arial" w:cs="Arial"/>
          <w:sz w:val="24"/>
          <w:szCs w:val="24"/>
        </w:rPr>
        <w:t xml:space="preserve">and the terms and </w:t>
      </w:r>
    </w:p>
    <w:p w14:paraId="4FAD185E" w14:textId="57EB1FFF" w:rsidR="007F2D5B" w:rsidRDefault="003962E8" w:rsidP="00DA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conditions of the written quotation would be incorporated into the agreement. </w:t>
      </w:r>
    </w:p>
    <w:p w14:paraId="12D9FE02" w14:textId="77777777" w:rsidR="009A1D33" w:rsidRPr="003962E8" w:rsidRDefault="009A1D33">
      <w:pPr>
        <w:rPr>
          <w:rFonts w:ascii="Arial" w:hAnsi="Arial" w:cs="Arial"/>
          <w:sz w:val="24"/>
          <w:szCs w:val="24"/>
        </w:rPr>
      </w:pPr>
    </w:p>
    <w:p w14:paraId="14FE59B4" w14:textId="063DAD00" w:rsidR="00100DCE" w:rsidRDefault="00960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767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agreement was </w:t>
      </w:r>
      <w:r w:rsidR="00397F76">
        <w:rPr>
          <w:rFonts w:ascii="Arial" w:hAnsi="Arial" w:cs="Arial"/>
          <w:sz w:val="24"/>
          <w:szCs w:val="24"/>
        </w:rPr>
        <w:t xml:space="preserve">to provide </w:t>
      </w:r>
      <w:r w:rsidR="00AA56AE">
        <w:rPr>
          <w:rFonts w:ascii="Arial" w:hAnsi="Arial" w:cs="Arial"/>
          <w:sz w:val="24"/>
          <w:szCs w:val="24"/>
        </w:rPr>
        <w:t>raft foundation construction material</w:t>
      </w:r>
      <w:r w:rsidR="00FC0A97">
        <w:rPr>
          <w:rFonts w:ascii="Arial" w:hAnsi="Arial" w:cs="Arial"/>
          <w:sz w:val="24"/>
          <w:szCs w:val="24"/>
        </w:rPr>
        <w:t xml:space="preserve"> for the </w:t>
      </w:r>
    </w:p>
    <w:p w14:paraId="06E18F51" w14:textId="77777777" w:rsidR="00100DCE" w:rsidRDefault="00FC0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volume warehouse for an estimated amount of R444 314. 70 excluding VAT</w:t>
      </w:r>
      <w:r w:rsidR="00397F76">
        <w:rPr>
          <w:rFonts w:ascii="Arial" w:hAnsi="Arial" w:cs="Arial"/>
          <w:sz w:val="24"/>
          <w:szCs w:val="24"/>
        </w:rPr>
        <w:t xml:space="preserve">; </w:t>
      </w:r>
    </w:p>
    <w:p w14:paraId="3FB14B18" w14:textId="77777777" w:rsidR="00100DCE" w:rsidRDefault="00FC0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50mm concrete slab for an estimated amount of R41 280.00 excluding </w:t>
      </w:r>
    </w:p>
    <w:p w14:paraId="3AC321D5" w14:textId="50AB1610" w:rsidR="00100DCE" w:rsidRDefault="00FC0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VAT; sixteen column bases </w:t>
      </w:r>
      <w:r w:rsidR="00AA56AE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an estimated amount of </w:t>
      </w:r>
      <w:r w:rsidR="00376730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9 289.00 excluding VAT; </w:t>
      </w:r>
    </w:p>
    <w:p w14:paraId="6EE40A23" w14:textId="77777777" w:rsidR="00100DCE" w:rsidRDefault="00FC0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floating for an estimated amount of R15 138.00 excluding VAT</w:t>
      </w:r>
      <w:r w:rsidR="003F4A23">
        <w:rPr>
          <w:rFonts w:ascii="Arial" w:hAnsi="Arial" w:cs="Arial"/>
          <w:sz w:val="24"/>
          <w:szCs w:val="24"/>
        </w:rPr>
        <w:t xml:space="preserve">; and concrete </w:t>
      </w:r>
    </w:p>
    <w:p w14:paraId="06A67DD0" w14:textId="77777777" w:rsidR="00100DCE" w:rsidRDefault="003F4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pump establishment and rates</w:t>
      </w:r>
      <w:r w:rsidR="00CA6BC5">
        <w:rPr>
          <w:rFonts w:ascii="Arial" w:hAnsi="Arial" w:cs="Arial"/>
          <w:sz w:val="24"/>
          <w:szCs w:val="24"/>
        </w:rPr>
        <w:t xml:space="preserve">. </w:t>
      </w:r>
      <w:r w:rsidR="00397F76">
        <w:rPr>
          <w:rFonts w:ascii="Arial" w:hAnsi="Arial" w:cs="Arial"/>
          <w:sz w:val="24"/>
          <w:szCs w:val="24"/>
        </w:rPr>
        <w:t>The latter amounts excluded services for</w:t>
      </w:r>
      <w:r w:rsidR="00765618">
        <w:rPr>
          <w:rFonts w:ascii="Arial" w:hAnsi="Arial" w:cs="Arial"/>
          <w:sz w:val="24"/>
          <w:szCs w:val="24"/>
        </w:rPr>
        <w:t xml:space="preserve"> </w:t>
      </w:r>
      <w:r w:rsidR="00397F76">
        <w:rPr>
          <w:rFonts w:ascii="Arial" w:hAnsi="Arial" w:cs="Arial"/>
          <w:sz w:val="24"/>
          <w:szCs w:val="24"/>
        </w:rPr>
        <w:t xml:space="preserve">additional </w:t>
      </w:r>
    </w:p>
    <w:p w14:paraId="652781A3" w14:textId="77777777" w:rsidR="00100DCE" w:rsidRDefault="00397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work, the creation or construction of platforms</w:t>
      </w:r>
      <w:r w:rsidR="003962E8">
        <w:rPr>
          <w:rFonts w:ascii="Arial" w:hAnsi="Arial" w:cs="Arial"/>
          <w:sz w:val="24"/>
          <w:szCs w:val="24"/>
        </w:rPr>
        <w:t xml:space="preserve"> and any increase in the design for </w:t>
      </w:r>
    </w:p>
    <w:p w14:paraId="7AD7AEA9" w14:textId="3C3555C0" w:rsidR="0096061D" w:rsidRDefault="00396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columns and steps. </w:t>
      </w:r>
    </w:p>
    <w:p w14:paraId="77774888" w14:textId="77777777" w:rsidR="009C5114" w:rsidRDefault="009C5114">
      <w:pPr>
        <w:rPr>
          <w:rFonts w:ascii="Arial" w:hAnsi="Arial" w:cs="Arial"/>
          <w:sz w:val="24"/>
          <w:szCs w:val="24"/>
        </w:rPr>
      </w:pPr>
    </w:p>
    <w:p w14:paraId="6824B9BE" w14:textId="4E7A55C7" w:rsidR="00C12972" w:rsidRDefault="00396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767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applicant would render invoices or proforma invoices to the first </w:t>
      </w:r>
    </w:p>
    <w:p w14:paraId="1300D36A" w14:textId="77777777" w:rsidR="00765618" w:rsidRDefault="00396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and the payment method was split 50% </w:t>
      </w:r>
      <w:r w:rsidR="0076561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deposit at the beginning of </w:t>
      </w:r>
    </w:p>
    <w:p w14:paraId="1565BC5A" w14:textId="77777777" w:rsidR="00A937F4" w:rsidRDefault="00396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project; 45% before concrete is placed a</w:t>
      </w:r>
      <w:r w:rsidR="00A937F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5% seven days after the </w:t>
      </w:r>
      <w:r w:rsidR="00306172">
        <w:rPr>
          <w:rFonts w:ascii="Arial" w:hAnsi="Arial" w:cs="Arial"/>
          <w:sz w:val="24"/>
          <w:szCs w:val="24"/>
        </w:rPr>
        <w:t xml:space="preserve">completion </w:t>
      </w:r>
    </w:p>
    <w:p w14:paraId="27CAF740" w14:textId="77777777" w:rsidR="00376730" w:rsidRDefault="00306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</w:t>
      </w:r>
      <w:r w:rsidR="003962E8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 xml:space="preserve"> </w:t>
      </w:r>
      <w:r w:rsidR="0037673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 signed surety. Keeping of retention monies </w:t>
      </w:r>
      <w:r w:rsidR="00971D5C">
        <w:rPr>
          <w:rFonts w:ascii="Arial" w:hAnsi="Arial" w:cs="Arial"/>
          <w:sz w:val="24"/>
          <w:szCs w:val="24"/>
        </w:rPr>
        <w:t xml:space="preserve">and deductions by </w:t>
      </w:r>
    </w:p>
    <w:p w14:paraId="221CA06D" w14:textId="77777777" w:rsidR="00376730" w:rsidRDefault="00971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first respondent had to be by written agreement with the applicant. The </w:t>
      </w:r>
    </w:p>
    <w:p w14:paraId="09FEFE4F" w14:textId="0DA068E1" w:rsidR="00765618" w:rsidRDefault="00971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provided for pric</w:t>
      </w:r>
      <w:r w:rsidR="00BC4E5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change to any unforeseen changes to the design </w:t>
      </w:r>
    </w:p>
    <w:p w14:paraId="32F8EE3F" w14:textId="77777777" w:rsidR="00765618" w:rsidRDefault="00971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</w:t>
      </w:r>
      <w:r w:rsidR="007656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raft foundation</w:t>
      </w:r>
      <w:r w:rsidR="00AC57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C5795">
        <w:rPr>
          <w:rFonts w:ascii="Arial" w:hAnsi="Arial" w:cs="Arial"/>
          <w:sz w:val="24"/>
          <w:szCs w:val="24"/>
        </w:rPr>
        <w:t>as determined by the supplier Raft Foundation Solutions</w:t>
      </w:r>
      <w:r w:rsidR="0044482F">
        <w:rPr>
          <w:rFonts w:ascii="Arial" w:hAnsi="Arial" w:cs="Arial"/>
          <w:sz w:val="24"/>
          <w:szCs w:val="24"/>
        </w:rPr>
        <w:t xml:space="preserve"> </w:t>
      </w:r>
    </w:p>
    <w:p w14:paraId="1F46FE2D" w14:textId="77777777" w:rsidR="00765618" w:rsidRDefault="00444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(“RFS”).</w:t>
      </w:r>
      <w:r w:rsidR="007656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design of the raft foundations was also subject to the terms and </w:t>
      </w:r>
    </w:p>
    <w:p w14:paraId="31961880" w14:textId="12D8B93C" w:rsidR="009C5114" w:rsidRDefault="00444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conditions as stipulated in annexure </w:t>
      </w:r>
      <w:r>
        <w:rPr>
          <w:rFonts w:ascii="Arial" w:hAnsi="Arial" w:cs="Arial"/>
          <w:b/>
          <w:bCs/>
          <w:sz w:val="24"/>
          <w:szCs w:val="24"/>
        </w:rPr>
        <w:t>R3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46294D" w14:textId="06AB1ABC" w:rsidR="00345F16" w:rsidRDefault="00345F16">
      <w:pPr>
        <w:rPr>
          <w:rFonts w:ascii="Arial" w:hAnsi="Arial" w:cs="Arial"/>
          <w:sz w:val="24"/>
          <w:szCs w:val="24"/>
        </w:rPr>
      </w:pPr>
    </w:p>
    <w:p w14:paraId="367CD268" w14:textId="3F4334CD" w:rsidR="00C12972" w:rsidRDefault="00345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767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applicant contended that it performed all its obligations in terms of the </w:t>
      </w:r>
    </w:p>
    <w:p w14:paraId="460A07F5" w14:textId="77777777" w:rsidR="00C12972" w:rsidRDefault="00345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agreement and completed the project as stated in paragraph [13] of the founding </w:t>
      </w:r>
    </w:p>
    <w:p w14:paraId="4B34AB66" w14:textId="77777777" w:rsidR="00E51BEB" w:rsidRDefault="00345F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papers. Pro forma invoices were handed over to the first respondent</w:t>
      </w:r>
      <w:r w:rsidR="00A937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R4</w:t>
      </w:r>
      <w:r w:rsidR="003179E0">
        <w:rPr>
          <w:rFonts w:ascii="Arial" w:hAnsi="Arial" w:cs="Arial"/>
          <w:b/>
          <w:bCs/>
          <w:sz w:val="24"/>
          <w:szCs w:val="24"/>
        </w:rPr>
        <w:t xml:space="preserve"> </w:t>
      </w:r>
      <w:r w:rsidR="003179E0">
        <w:rPr>
          <w:rFonts w:ascii="Arial" w:hAnsi="Arial" w:cs="Arial"/>
          <w:sz w:val="24"/>
          <w:szCs w:val="24"/>
        </w:rPr>
        <w:t xml:space="preserve">and </w:t>
      </w:r>
      <w:r w:rsidR="003179E0">
        <w:rPr>
          <w:rFonts w:ascii="Arial" w:hAnsi="Arial" w:cs="Arial"/>
          <w:b/>
          <w:bCs/>
          <w:sz w:val="24"/>
          <w:szCs w:val="24"/>
        </w:rPr>
        <w:t>R5</w:t>
      </w:r>
      <w:r w:rsidR="00E51BEB">
        <w:rPr>
          <w:rFonts w:ascii="Arial" w:hAnsi="Arial" w:cs="Arial"/>
          <w:b/>
          <w:bCs/>
          <w:sz w:val="24"/>
          <w:szCs w:val="24"/>
        </w:rPr>
        <w:t>.</w:t>
      </w:r>
    </w:p>
    <w:p w14:paraId="1045BDBD" w14:textId="230D2AEE" w:rsidR="003179E0" w:rsidRDefault="00317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CA6689" w14:textId="7126A45A" w:rsidR="00BC4E53" w:rsidRDefault="00BC4E53" w:rsidP="00BC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A7D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applicant submitted two invoices VAT inclusive in the amount of </w:t>
      </w:r>
    </w:p>
    <w:p w14:paraId="0E4E3F91" w14:textId="12CC9C92" w:rsidR="003179E0" w:rsidRDefault="00BC4E53" w:rsidP="00BC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R675 350. 25. </w:t>
      </w:r>
      <w:r w:rsidR="003179E0">
        <w:rPr>
          <w:rFonts w:ascii="Arial" w:hAnsi="Arial" w:cs="Arial"/>
          <w:sz w:val="24"/>
          <w:szCs w:val="24"/>
        </w:rPr>
        <w:t xml:space="preserve">The respondents made the following payments on </w:t>
      </w:r>
      <w:r w:rsidR="00B23692">
        <w:rPr>
          <w:rFonts w:ascii="Arial" w:hAnsi="Arial" w:cs="Arial"/>
          <w:sz w:val="24"/>
          <w:szCs w:val="24"/>
        </w:rPr>
        <w:t xml:space="preserve">22 November 2019 </w:t>
      </w:r>
    </w:p>
    <w:p w14:paraId="73E0191D" w14:textId="77777777" w:rsidR="00DC632D" w:rsidRDefault="00B23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(R100 000.00);</w:t>
      </w:r>
      <w:r w:rsidR="00A937F4">
        <w:rPr>
          <w:rFonts w:ascii="Arial" w:hAnsi="Arial" w:cs="Arial"/>
          <w:sz w:val="24"/>
          <w:szCs w:val="24"/>
        </w:rPr>
        <w:t xml:space="preserve"> on </w:t>
      </w:r>
      <w:r w:rsidR="00345F16" w:rsidRPr="00A937F4">
        <w:rPr>
          <w:rFonts w:ascii="Arial" w:hAnsi="Arial" w:cs="Arial"/>
          <w:sz w:val="24"/>
          <w:szCs w:val="24"/>
        </w:rPr>
        <w:t>28</w:t>
      </w:r>
      <w:r w:rsidR="00345F16">
        <w:rPr>
          <w:rFonts w:ascii="Arial" w:hAnsi="Arial" w:cs="Arial"/>
          <w:sz w:val="24"/>
          <w:szCs w:val="24"/>
        </w:rPr>
        <w:t xml:space="preserve"> November 2019</w:t>
      </w:r>
      <w:r w:rsidR="007F0F78">
        <w:rPr>
          <w:rFonts w:ascii="Arial" w:hAnsi="Arial" w:cs="Arial"/>
          <w:sz w:val="24"/>
          <w:szCs w:val="24"/>
        </w:rPr>
        <w:t xml:space="preserve"> (75 000.00)</w:t>
      </w:r>
      <w:r w:rsidR="00345F16">
        <w:rPr>
          <w:rFonts w:ascii="Arial" w:hAnsi="Arial" w:cs="Arial"/>
          <w:sz w:val="24"/>
          <w:szCs w:val="24"/>
        </w:rPr>
        <w:t xml:space="preserve"> and </w:t>
      </w:r>
      <w:r w:rsidR="00345F16">
        <w:rPr>
          <w:rFonts w:ascii="Arial" w:hAnsi="Arial" w:cs="Arial"/>
          <w:b/>
          <w:bCs/>
          <w:sz w:val="24"/>
          <w:szCs w:val="24"/>
        </w:rPr>
        <w:t xml:space="preserve"> </w:t>
      </w:r>
      <w:r w:rsidR="00345F16">
        <w:rPr>
          <w:rFonts w:ascii="Arial" w:hAnsi="Arial" w:cs="Arial"/>
          <w:sz w:val="24"/>
          <w:szCs w:val="24"/>
        </w:rPr>
        <w:t>on 11 December 2019</w:t>
      </w:r>
      <w:r w:rsidR="007F0F78">
        <w:rPr>
          <w:rFonts w:ascii="Arial" w:hAnsi="Arial" w:cs="Arial"/>
          <w:sz w:val="24"/>
          <w:szCs w:val="24"/>
        </w:rPr>
        <w:t xml:space="preserve"> </w:t>
      </w:r>
    </w:p>
    <w:p w14:paraId="5E075BD1" w14:textId="77777777" w:rsidR="00115E55" w:rsidRDefault="007F0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(150,000</w:t>
      </w:r>
      <w:r w:rsidR="00345F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00). </w:t>
      </w:r>
      <w:r w:rsidR="00345F16">
        <w:rPr>
          <w:rFonts w:ascii="Arial" w:hAnsi="Arial" w:cs="Arial"/>
          <w:sz w:val="24"/>
          <w:szCs w:val="24"/>
        </w:rPr>
        <w:t xml:space="preserve">A sum of R325 000.00 was </w:t>
      </w:r>
      <w:r w:rsidR="00115E55">
        <w:rPr>
          <w:rFonts w:ascii="Arial" w:hAnsi="Arial" w:cs="Arial"/>
          <w:sz w:val="24"/>
          <w:szCs w:val="24"/>
        </w:rPr>
        <w:t xml:space="preserve">therefore </w:t>
      </w:r>
      <w:r w:rsidR="00345F16">
        <w:rPr>
          <w:rFonts w:ascii="Arial" w:hAnsi="Arial" w:cs="Arial"/>
          <w:sz w:val="24"/>
          <w:szCs w:val="24"/>
        </w:rPr>
        <w:t xml:space="preserve">paid and the first respondent was </w:t>
      </w:r>
    </w:p>
    <w:p w14:paraId="1F57F175" w14:textId="77777777" w:rsidR="00115E55" w:rsidRDefault="00345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breach of the agreement for failing to pay the outstanding balance of </w:t>
      </w:r>
    </w:p>
    <w:p w14:paraId="6D2D54C4" w14:textId="349DA88D" w:rsidR="00345F16" w:rsidRDefault="00345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R350, 350.25.</w:t>
      </w:r>
    </w:p>
    <w:p w14:paraId="0A9FA911" w14:textId="2A25A5A1" w:rsidR="00C12972" w:rsidRDefault="00C12972">
      <w:pPr>
        <w:rPr>
          <w:rFonts w:ascii="Arial" w:hAnsi="Arial" w:cs="Arial"/>
          <w:sz w:val="24"/>
          <w:szCs w:val="24"/>
        </w:rPr>
      </w:pPr>
    </w:p>
    <w:p w14:paraId="298AE513" w14:textId="48D97185" w:rsidR="00C12972" w:rsidRDefault="00702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A7DA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is further contended that on 3 December 2019 the second respondent </w:t>
      </w:r>
    </w:p>
    <w:p w14:paraId="469BE1E4" w14:textId="77777777" w:rsidR="00C12972" w:rsidRDefault="00702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bound himself jointly and severally as surety in solidum for and as joint and several </w:t>
      </w:r>
    </w:p>
    <w:p w14:paraId="57C70C26" w14:textId="77777777" w:rsidR="00C12972" w:rsidRDefault="00702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co-principal debtor in favour of the applicant. The suretyship agreement is annexed </w:t>
      </w:r>
    </w:p>
    <w:p w14:paraId="06CD7DEA" w14:textId="77777777" w:rsidR="00C12972" w:rsidRDefault="00702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b/>
          <w:bCs/>
          <w:sz w:val="24"/>
          <w:szCs w:val="24"/>
        </w:rPr>
        <w:t>R6</w:t>
      </w:r>
      <w:r>
        <w:rPr>
          <w:rFonts w:ascii="Arial" w:hAnsi="Arial" w:cs="Arial"/>
          <w:sz w:val="24"/>
          <w:szCs w:val="24"/>
        </w:rPr>
        <w:t>, wherein the second respondent renounced the legal benefits of excu</w:t>
      </w:r>
      <w:r w:rsidR="00C1297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sion </w:t>
      </w:r>
    </w:p>
    <w:p w14:paraId="64E6808D" w14:textId="1BB90E41" w:rsidR="00C12972" w:rsidRDefault="00702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division</w:t>
      </w:r>
      <w:r w:rsidR="00C12972">
        <w:rPr>
          <w:rFonts w:ascii="Arial" w:hAnsi="Arial" w:cs="Arial"/>
          <w:sz w:val="24"/>
          <w:szCs w:val="24"/>
        </w:rPr>
        <w:t xml:space="preserve">, that as a result of non-payment by the first respondent, the second </w:t>
      </w:r>
    </w:p>
    <w:p w14:paraId="67B67FE3" w14:textId="77777777" w:rsidR="00C12972" w:rsidRDefault="00C12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is liable and that the applicant was entitled to recover the amount owed </w:t>
      </w:r>
    </w:p>
    <w:p w14:paraId="6C393733" w14:textId="77777777" w:rsidR="00DC632D" w:rsidRDefault="00C12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plus mora interest and legal costs. </w:t>
      </w:r>
    </w:p>
    <w:p w14:paraId="3D3AAC23" w14:textId="77777777" w:rsidR="00DC632D" w:rsidRDefault="00DC632D">
      <w:pPr>
        <w:rPr>
          <w:rFonts w:ascii="Arial" w:hAnsi="Arial" w:cs="Arial"/>
          <w:sz w:val="24"/>
          <w:szCs w:val="24"/>
        </w:rPr>
      </w:pPr>
    </w:p>
    <w:p w14:paraId="62D700E6" w14:textId="1360F6E5" w:rsidR="007C6612" w:rsidRDefault="00DC6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A7DA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C661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is contended that during March 2020 the second respondent undertook to</w:t>
      </w:r>
      <w:r w:rsidR="007C6612">
        <w:rPr>
          <w:rFonts w:ascii="Arial" w:hAnsi="Arial" w:cs="Arial"/>
          <w:sz w:val="24"/>
          <w:szCs w:val="24"/>
        </w:rPr>
        <w:t xml:space="preserve"> </w:t>
      </w:r>
    </w:p>
    <w:p w14:paraId="598B658F" w14:textId="77777777" w:rsidR="007C6612" w:rsidRDefault="00DC6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 a proposal to pay the outstanding amount with the attorneys of the applicant </w:t>
      </w:r>
    </w:p>
    <w:p w14:paraId="1F90F60A" w14:textId="77777777" w:rsidR="007C6612" w:rsidRDefault="00DC6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failed to pay. Copies of the emails were annexed as </w:t>
      </w:r>
      <w:r>
        <w:rPr>
          <w:rFonts w:ascii="Arial" w:hAnsi="Arial" w:cs="Arial"/>
          <w:b/>
          <w:bCs/>
          <w:sz w:val="24"/>
          <w:szCs w:val="24"/>
        </w:rPr>
        <w:t>R7.</w:t>
      </w:r>
      <w:r w:rsidR="007C6612">
        <w:rPr>
          <w:rFonts w:ascii="Arial" w:hAnsi="Arial" w:cs="Arial"/>
          <w:b/>
          <w:bCs/>
          <w:sz w:val="24"/>
          <w:szCs w:val="24"/>
        </w:rPr>
        <w:t xml:space="preserve"> </w:t>
      </w:r>
      <w:r w:rsidR="007C6612">
        <w:rPr>
          <w:rFonts w:ascii="Arial" w:hAnsi="Arial" w:cs="Arial"/>
          <w:sz w:val="24"/>
          <w:szCs w:val="24"/>
        </w:rPr>
        <w:t xml:space="preserve">Furthermore, </w:t>
      </w:r>
      <w:r w:rsidR="00806D98">
        <w:rPr>
          <w:rFonts w:ascii="Arial" w:hAnsi="Arial" w:cs="Arial"/>
          <w:sz w:val="24"/>
          <w:szCs w:val="24"/>
        </w:rPr>
        <w:t xml:space="preserve">even </w:t>
      </w:r>
    </w:p>
    <w:p w14:paraId="67C3FC98" w14:textId="77777777" w:rsidR="007C6612" w:rsidRDefault="00806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though not applicable to the agreement notices </w:t>
      </w:r>
      <w:r>
        <w:rPr>
          <w:rFonts w:ascii="Arial" w:hAnsi="Arial" w:cs="Arial"/>
          <w:b/>
          <w:bCs/>
          <w:sz w:val="24"/>
          <w:szCs w:val="24"/>
        </w:rPr>
        <w:t xml:space="preserve">R8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 xml:space="preserve">R9 </w:t>
      </w:r>
      <w:r w:rsidRPr="00806D9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terms of section 129 of </w:t>
      </w:r>
    </w:p>
    <w:p w14:paraId="00E9BA07" w14:textId="173BAF62" w:rsidR="00702CC9" w:rsidRDefault="00806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Credit Act 34 of 2005 (NCA) were delivered to the respondent</w:t>
      </w:r>
      <w:r w:rsidR="00DB49BE">
        <w:rPr>
          <w:rFonts w:ascii="Arial" w:hAnsi="Arial" w:cs="Arial"/>
          <w:sz w:val="24"/>
          <w:szCs w:val="24"/>
        </w:rPr>
        <w:t>s.</w:t>
      </w:r>
    </w:p>
    <w:p w14:paraId="241EE0BE" w14:textId="4FA09F9B" w:rsidR="000B2363" w:rsidRDefault="000B2363">
      <w:pPr>
        <w:rPr>
          <w:rFonts w:ascii="Arial" w:hAnsi="Arial" w:cs="Arial"/>
          <w:sz w:val="24"/>
          <w:szCs w:val="24"/>
        </w:rPr>
      </w:pPr>
    </w:p>
    <w:p w14:paraId="5F5CAA51" w14:textId="724FFB3B" w:rsidR="00DB49BE" w:rsidRDefault="000B2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A7DA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second respondent </w:t>
      </w:r>
      <w:r w:rsidR="00255689">
        <w:rPr>
          <w:rFonts w:ascii="Arial" w:hAnsi="Arial" w:cs="Arial"/>
          <w:sz w:val="24"/>
          <w:szCs w:val="24"/>
        </w:rPr>
        <w:t xml:space="preserve">concedes that the first respondent requested a </w:t>
      </w:r>
    </w:p>
    <w:p w14:paraId="6C36F337" w14:textId="77777777" w:rsidR="00E4269B" w:rsidRDefault="00255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quotation </w:t>
      </w:r>
      <w:r w:rsidR="00611FE9">
        <w:rPr>
          <w:rFonts w:ascii="Arial" w:hAnsi="Arial" w:cs="Arial"/>
          <w:sz w:val="24"/>
          <w:szCs w:val="24"/>
        </w:rPr>
        <w:t>as set out in R1. A</w:t>
      </w:r>
      <w:r w:rsidR="00E733FF">
        <w:rPr>
          <w:rFonts w:ascii="Arial" w:hAnsi="Arial" w:cs="Arial"/>
          <w:sz w:val="24"/>
          <w:szCs w:val="24"/>
        </w:rPr>
        <w:t xml:space="preserve">n amount of R325 000.00 was paid </w:t>
      </w:r>
      <w:r>
        <w:rPr>
          <w:rFonts w:ascii="Arial" w:hAnsi="Arial" w:cs="Arial"/>
          <w:sz w:val="24"/>
          <w:szCs w:val="24"/>
        </w:rPr>
        <w:t xml:space="preserve">but </w:t>
      </w:r>
      <w:r w:rsidR="000B2363">
        <w:rPr>
          <w:rFonts w:ascii="Arial" w:hAnsi="Arial" w:cs="Arial"/>
          <w:sz w:val="24"/>
          <w:szCs w:val="24"/>
        </w:rPr>
        <w:t xml:space="preserve">denies </w:t>
      </w:r>
      <w:r>
        <w:rPr>
          <w:rFonts w:ascii="Arial" w:hAnsi="Arial" w:cs="Arial"/>
          <w:sz w:val="24"/>
          <w:szCs w:val="24"/>
        </w:rPr>
        <w:t xml:space="preserve">the </w:t>
      </w:r>
    </w:p>
    <w:p w14:paraId="6B215522" w14:textId="77777777" w:rsidR="00E4269B" w:rsidRDefault="00255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averments in the founding papers which suggest that </w:t>
      </w:r>
      <w:r w:rsidR="000B2363">
        <w:rPr>
          <w:rFonts w:ascii="Arial" w:hAnsi="Arial" w:cs="Arial"/>
          <w:sz w:val="24"/>
          <w:szCs w:val="24"/>
        </w:rPr>
        <w:t xml:space="preserve">an agreement was </w:t>
      </w:r>
      <w:r>
        <w:rPr>
          <w:rFonts w:ascii="Arial" w:hAnsi="Arial" w:cs="Arial"/>
          <w:sz w:val="24"/>
          <w:szCs w:val="24"/>
        </w:rPr>
        <w:t xml:space="preserve">concluded </w:t>
      </w:r>
    </w:p>
    <w:p w14:paraId="4331B9EB" w14:textId="77777777" w:rsidR="00E4269B" w:rsidRDefault="00255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applicant</w:t>
      </w:r>
      <w:r w:rsidR="00E733FF">
        <w:rPr>
          <w:rFonts w:ascii="Arial" w:hAnsi="Arial" w:cs="Arial"/>
          <w:sz w:val="24"/>
          <w:szCs w:val="24"/>
        </w:rPr>
        <w:t xml:space="preserve"> including the alleged indebtedness of R350</w:t>
      </w:r>
      <w:r w:rsidR="00DC56F1">
        <w:rPr>
          <w:rFonts w:ascii="Arial" w:hAnsi="Arial" w:cs="Arial"/>
          <w:sz w:val="24"/>
          <w:szCs w:val="24"/>
        </w:rPr>
        <w:t xml:space="preserve"> 350. 25 and of </w:t>
      </w:r>
    </w:p>
    <w:p w14:paraId="7C89D8B4" w14:textId="78CBF2E2" w:rsidR="00DC56F1" w:rsidRDefault="00E73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</w:t>
      </w:r>
      <w:r w:rsidR="00D458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25F9A">
        <w:rPr>
          <w:rFonts w:ascii="Arial" w:hAnsi="Arial" w:cs="Arial"/>
          <w:i/>
          <w:iCs/>
          <w:sz w:val="24"/>
          <w:szCs w:val="24"/>
        </w:rPr>
        <w:t>domicilium citandi et executandi</w:t>
      </w:r>
      <w:r w:rsidR="00D45875">
        <w:rPr>
          <w:rFonts w:ascii="Arial" w:hAnsi="Arial" w:cs="Arial"/>
          <w:i/>
          <w:iCs/>
          <w:sz w:val="24"/>
          <w:szCs w:val="24"/>
        </w:rPr>
        <w:t>.</w:t>
      </w:r>
      <w:r w:rsidR="00611FE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B2363">
        <w:rPr>
          <w:rFonts w:ascii="Arial" w:hAnsi="Arial" w:cs="Arial"/>
          <w:sz w:val="24"/>
          <w:szCs w:val="24"/>
        </w:rPr>
        <w:t xml:space="preserve"> </w:t>
      </w:r>
    </w:p>
    <w:p w14:paraId="21FCDD23" w14:textId="77777777" w:rsidR="00DB49BE" w:rsidRDefault="00DB49BE">
      <w:pPr>
        <w:rPr>
          <w:rFonts w:ascii="Arial" w:hAnsi="Arial" w:cs="Arial"/>
          <w:sz w:val="24"/>
          <w:szCs w:val="24"/>
        </w:rPr>
      </w:pPr>
    </w:p>
    <w:p w14:paraId="619B5A65" w14:textId="736F0C26" w:rsidR="00DB49BE" w:rsidRDefault="00DC5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A7DA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0B2363">
        <w:rPr>
          <w:rFonts w:ascii="Arial" w:hAnsi="Arial" w:cs="Arial"/>
          <w:sz w:val="24"/>
          <w:szCs w:val="24"/>
        </w:rPr>
        <w:t xml:space="preserve">The documents relied upon as constituting the agreement </w:t>
      </w:r>
      <w:r w:rsidR="00255689">
        <w:rPr>
          <w:rFonts w:ascii="Arial" w:hAnsi="Arial" w:cs="Arial"/>
          <w:sz w:val="24"/>
          <w:szCs w:val="24"/>
        </w:rPr>
        <w:t xml:space="preserve">do not appear to be </w:t>
      </w:r>
    </w:p>
    <w:p w14:paraId="6062299C" w14:textId="77777777" w:rsidR="00770F16" w:rsidRDefault="00255689" w:rsidP="0061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by the applicant and/or first respondent and that </w:t>
      </w:r>
      <w:r w:rsidR="00611FE9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</w:t>
      </w:r>
      <w:r w:rsidR="000B2363">
        <w:rPr>
          <w:rFonts w:ascii="Arial" w:hAnsi="Arial" w:cs="Arial"/>
          <w:sz w:val="24"/>
          <w:szCs w:val="24"/>
        </w:rPr>
        <w:t xml:space="preserve">lack particulars of the first </w:t>
      </w:r>
    </w:p>
    <w:p w14:paraId="13E0BA67" w14:textId="77777777" w:rsidR="00770F16" w:rsidRDefault="000B2363" w:rsidP="0061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</w:t>
      </w:r>
      <w:r w:rsidR="00255689">
        <w:rPr>
          <w:rFonts w:ascii="Arial" w:hAnsi="Arial" w:cs="Arial"/>
          <w:sz w:val="24"/>
          <w:szCs w:val="24"/>
        </w:rPr>
        <w:t xml:space="preserve">. Further that it could not be alleged </w:t>
      </w:r>
      <w:r w:rsidR="00116D81">
        <w:rPr>
          <w:rFonts w:ascii="Arial" w:hAnsi="Arial" w:cs="Arial"/>
          <w:sz w:val="24"/>
          <w:szCs w:val="24"/>
        </w:rPr>
        <w:t xml:space="preserve">the </w:t>
      </w:r>
      <w:r w:rsidR="00255689">
        <w:rPr>
          <w:rFonts w:ascii="Arial" w:hAnsi="Arial" w:cs="Arial"/>
          <w:sz w:val="24"/>
          <w:szCs w:val="24"/>
        </w:rPr>
        <w:t xml:space="preserve">written instrument contained tacit </w:t>
      </w:r>
    </w:p>
    <w:p w14:paraId="6EAA2AAB" w14:textId="77777777" w:rsidR="00770F16" w:rsidRDefault="00255689" w:rsidP="0061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or implied terms</w:t>
      </w:r>
      <w:r w:rsidR="00611FE9">
        <w:rPr>
          <w:rFonts w:ascii="Arial" w:hAnsi="Arial" w:cs="Arial"/>
          <w:sz w:val="24"/>
          <w:szCs w:val="24"/>
        </w:rPr>
        <w:t xml:space="preserve"> which terms are not clear and evidence from the alleged written </w:t>
      </w:r>
    </w:p>
    <w:p w14:paraId="0C05F85B" w14:textId="77777777" w:rsidR="00770F16" w:rsidRDefault="00611FE9" w:rsidP="0061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</w:t>
      </w:r>
      <w:r w:rsidR="00255689">
        <w:rPr>
          <w:rFonts w:ascii="Arial" w:hAnsi="Arial" w:cs="Arial"/>
          <w:sz w:val="24"/>
          <w:szCs w:val="24"/>
        </w:rPr>
        <w:t>.</w:t>
      </w:r>
      <w:r w:rsidR="00116D81">
        <w:rPr>
          <w:rFonts w:ascii="Arial" w:hAnsi="Arial" w:cs="Arial"/>
          <w:sz w:val="24"/>
          <w:szCs w:val="24"/>
        </w:rPr>
        <w:t xml:space="preserve"> It was denied that </w:t>
      </w:r>
      <w:r>
        <w:rPr>
          <w:rFonts w:ascii="Arial" w:hAnsi="Arial" w:cs="Arial"/>
          <w:sz w:val="24"/>
          <w:szCs w:val="24"/>
        </w:rPr>
        <w:t xml:space="preserve">the applicant or </w:t>
      </w:r>
      <w:r w:rsidR="00116D81">
        <w:rPr>
          <w:rFonts w:ascii="Arial" w:hAnsi="Arial" w:cs="Arial"/>
          <w:sz w:val="24"/>
          <w:szCs w:val="24"/>
        </w:rPr>
        <w:t>RFS provided the first</w:t>
      </w:r>
      <w:r>
        <w:rPr>
          <w:rFonts w:ascii="Arial" w:hAnsi="Arial" w:cs="Arial"/>
          <w:sz w:val="24"/>
          <w:szCs w:val="24"/>
        </w:rPr>
        <w:t xml:space="preserve"> respondent </w:t>
      </w:r>
      <w:r w:rsidR="00116D81">
        <w:rPr>
          <w:rFonts w:ascii="Arial" w:hAnsi="Arial" w:cs="Arial"/>
          <w:sz w:val="24"/>
          <w:szCs w:val="24"/>
        </w:rPr>
        <w:t xml:space="preserve"> with </w:t>
      </w:r>
    </w:p>
    <w:p w14:paraId="3C1BFC81" w14:textId="77777777" w:rsidR="00770F16" w:rsidRDefault="00116D81" w:rsidP="0061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designs of the raft foundations </w:t>
      </w:r>
      <w:r w:rsidR="00E733FF">
        <w:rPr>
          <w:rFonts w:ascii="Arial" w:hAnsi="Arial" w:cs="Arial"/>
          <w:sz w:val="24"/>
          <w:szCs w:val="24"/>
        </w:rPr>
        <w:t>as described in R3</w:t>
      </w:r>
      <w:r w:rsidR="00DC5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DC56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733FF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this was contrary to </w:t>
      </w:r>
    </w:p>
    <w:p w14:paraId="1AC2C7CD" w14:textId="77777777" w:rsidR="00770F16" w:rsidRDefault="00116D81" w:rsidP="0061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appeared in R2 where ‘Ultimate Raft Foundations Designs Solutions’ were </w:t>
      </w:r>
    </w:p>
    <w:p w14:paraId="3425804A" w14:textId="77777777" w:rsidR="00770F16" w:rsidRDefault="00116D81" w:rsidP="0061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named</w:t>
      </w:r>
      <w:r w:rsidR="00E733FF">
        <w:rPr>
          <w:rFonts w:ascii="Arial" w:hAnsi="Arial" w:cs="Arial"/>
          <w:sz w:val="24"/>
          <w:szCs w:val="24"/>
        </w:rPr>
        <w:t xml:space="preserve"> as the providers</w:t>
      </w:r>
      <w:r w:rsidR="00DC56F1">
        <w:rPr>
          <w:rFonts w:ascii="Arial" w:hAnsi="Arial" w:cs="Arial"/>
          <w:sz w:val="24"/>
          <w:szCs w:val="24"/>
        </w:rPr>
        <w:t xml:space="preserve">. </w:t>
      </w:r>
      <w:r w:rsidR="00611FE9">
        <w:rPr>
          <w:rFonts w:ascii="Arial" w:hAnsi="Arial" w:cs="Arial"/>
          <w:sz w:val="24"/>
          <w:szCs w:val="24"/>
        </w:rPr>
        <w:t xml:space="preserve">The second respondent denies seeing R3 annexed to the </w:t>
      </w:r>
    </w:p>
    <w:p w14:paraId="6A97BE87" w14:textId="3D77B347" w:rsidR="00B12CBC" w:rsidRDefault="00611FE9" w:rsidP="0061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founding papers. </w:t>
      </w:r>
    </w:p>
    <w:p w14:paraId="436BC3DC" w14:textId="7664DF27" w:rsidR="00DB49BE" w:rsidRDefault="00DB49BE" w:rsidP="00B12CBC">
      <w:pPr>
        <w:rPr>
          <w:rFonts w:ascii="Arial" w:hAnsi="Arial" w:cs="Arial"/>
          <w:sz w:val="24"/>
          <w:szCs w:val="24"/>
        </w:rPr>
      </w:pPr>
    </w:p>
    <w:p w14:paraId="4E7E568C" w14:textId="47C5E10F" w:rsidR="00E4269B" w:rsidRDefault="006F5CB6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A7DA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second respondent denied knowledge that the estimated amounts would </w:t>
      </w:r>
    </w:p>
    <w:p w14:paraId="0E28BCBA" w14:textId="77777777" w:rsidR="00E4269B" w:rsidRDefault="006F5CB6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exclude services that would be rendered; that payment would be made in terms </w:t>
      </w:r>
      <w:r w:rsidR="00E4269B">
        <w:rPr>
          <w:rFonts w:ascii="Arial" w:hAnsi="Arial" w:cs="Arial"/>
          <w:sz w:val="24"/>
          <w:szCs w:val="24"/>
        </w:rPr>
        <w:t xml:space="preserve">of </w:t>
      </w:r>
    </w:p>
    <w:p w14:paraId="73B8FD47" w14:textId="77777777" w:rsidR="00E4269B" w:rsidRDefault="006F5CB6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invoices based on the percentages as alleged; that there was an agreement </w:t>
      </w:r>
    </w:p>
    <w:p w14:paraId="26480CDE" w14:textId="77777777" w:rsidR="00E4269B" w:rsidRDefault="006F5CB6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pertaining to retentions and deductions as alleged or that there would be price </w:t>
      </w:r>
    </w:p>
    <w:p w14:paraId="02EDAB30" w14:textId="77777777" w:rsidR="00E4269B" w:rsidRDefault="006F5CB6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if the design changed; it was also denied that these terms which were </w:t>
      </w:r>
    </w:p>
    <w:p w14:paraId="097D2CCD" w14:textId="352260F0" w:rsidR="006F5CB6" w:rsidRDefault="006F5CB6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denied were incorporated into the alleged agreement</w:t>
      </w:r>
    </w:p>
    <w:p w14:paraId="3BEB72E7" w14:textId="77777777" w:rsidR="00E4269B" w:rsidRDefault="00E4269B" w:rsidP="00B12CBC">
      <w:pPr>
        <w:rPr>
          <w:rFonts w:ascii="Arial" w:hAnsi="Arial" w:cs="Arial"/>
          <w:sz w:val="24"/>
          <w:szCs w:val="24"/>
        </w:rPr>
      </w:pPr>
    </w:p>
    <w:p w14:paraId="422620FF" w14:textId="12C40AAF" w:rsidR="00DB49BE" w:rsidRDefault="00B12CBC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70F16">
        <w:rPr>
          <w:rFonts w:ascii="Arial" w:hAnsi="Arial" w:cs="Arial"/>
          <w:sz w:val="24"/>
          <w:szCs w:val="24"/>
        </w:rPr>
        <w:t>1</w:t>
      </w:r>
      <w:r w:rsidR="00DA7D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DC56F1">
        <w:rPr>
          <w:rFonts w:ascii="Arial" w:hAnsi="Arial" w:cs="Arial"/>
          <w:sz w:val="24"/>
          <w:szCs w:val="24"/>
        </w:rPr>
        <w:t>Furthermore</w:t>
      </w:r>
      <w:r>
        <w:rPr>
          <w:rFonts w:ascii="Arial" w:hAnsi="Arial" w:cs="Arial"/>
          <w:sz w:val="24"/>
          <w:szCs w:val="24"/>
        </w:rPr>
        <w:t>,</w:t>
      </w:r>
      <w:r w:rsidR="00DC56F1">
        <w:rPr>
          <w:rFonts w:ascii="Arial" w:hAnsi="Arial" w:cs="Arial"/>
          <w:sz w:val="24"/>
          <w:szCs w:val="24"/>
        </w:rPr>
        <w:t xml:space="preserve"> the second respondent contends that although the amount </w:t>
      </w:r>
    </w:p>
    <w:p w14:paraId="004B49F2" w14:textId="77777777" w:rsidR="00E4269B" w:rsidRDefault="00DC56F1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</w:t>
      </w:r>
      <w:r w:rsidR="00E4269B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>alleged is owing is not stated in any corresponden</w:t>
      </w:r>
      <w:r w:rsidR="00B12CBC">
        <w:rPr>
          <w:rFonts w:ascii="Arial" w:hAnsi="Arial" w:cs="Arial"/>
          <w:sz w:val="24"/>
          <w:szCs w:val="24"/>
        </w:rPr>
        <w:t xml:space="preserve">ce under R7, </w:t>
      </w:r>
    </w:p>
    <w:p w14:paraId="07713B6E" w14:textId="77777777" w:rsidR="00E4269B" w:rsidRDefault="00DC56F1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emails exchanged were dispute settlement negotiations which were made </w:t>
      </w:r>
    </w:p>
    <w:p w14:paraId="3C8A3E7E" w14:textId="77777777" w:rsidR="00E4269B" w:rsidRDefault="00DC56F1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without prejudice and should be struck</w:t>
      </w:r>
      <w:r w:rsidR="00DB49BE">
        <w:rPr>
          <w:rFonts w:ascii="Arial" w:hAnsi="Arial" w:cs="Arial"/>
          <w:sz w:val="24"/>
          <w:szCs w:val="24"/>
        </w:rPr>
        <w:t xml:space="preserve">. It was </w:t>
      </w:r>
      <w:r w:rsidR="002E2E04">
        <w:rPr>
          <w:rFonts w:ascii="Arial" w:hAnsi="Arial" w:cs="Arial"/>
          <w:sz w:val="24"/>
          <w:szCs w:val="24"/>
        </w:rPr>
        <w:t xml:space="preserve">also </w:t>
      </w:r>
      <w:r w:rsidR="00DB49BE">
        <w:rPr>
          <w:rFonts w:ascii="Arial" w:hAnsi="Arial" w:cs="Arial"/>
          <w:sz w:val="24"/>
          <w:szCs w:val="24"/>
        </w:rPr>
        <w:t xml:space="preserve">denied that notices in terms of </w:t>
      </w:r>
    </w:p>
    <w:p w14:paraId="4EA03543" w14:textId="1E018CFB" w:rsidR="00255689" w:rsidRDefault="00DB49BE" w:rsidP="00B1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129 of the NCA</w:t>
      </w:r>
      <w:r w:rsidR="007C66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delivered.</w:t>
      </w:r>
    </w:p>
    <w:p w14:paraId="67FE922C" w14:textId="77777777" w:rsidR="00255689" w:rsidRDefault="00255689">
      <w:pPr>
        <w:rPr>
          <w:rFonts w:ascii="Arial" w:hAnsi="Arial" w:cs="Arial"/>
          <w:sz w:val="24"/>
          <w:szCs w:val="24"/>
        </w:rPr>
      </w:pPr>
    </w:p>
    <w:p w14:paraId="76F53752" w14:textId="0151AD37" w:rsidR="002B5495" w:rsidRDefault="00255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="002B5495">
        <w:rPr>
          <w:rFonts w:ascii="Arial" w:hAnsi="Arial" w:cs="Arial"/>
          <w:sz w:val="24"/>
          <w:szCs w:val="24"/>
        </w:rPr>
        <w:t>1</w:t>
      </w:r>
      <w:r w:rsidR="00DA7D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 w:rsidR="002E2E04">
        <w:rPr>
          <w:rFonts w:ascii="Arial" w:hAnsi="Arial" w:cs="Arial"/>
          <w:sz w:val="24"/>
          <w:szCs w:val="24"/>
        </w:rPr>
        <w:tab/>
      </w:r>
      <w:r w:rsidR="00E4269B">
        <w:rPr>
          <w:rFonts w:ascii="Arial" w:hAnsi="Arial" w:cs="Arial"/>
          <w:sz w:val="24"/>
          <w:szCs w:val="24"/>
        </w:rPr>
        <w:t xml:space="preserve">In reply </w:t>
      </w:r>
      <w:r w:rsidR="00734F12">
        <w:rPr>
          <w:rFonts w:ascii="Arial" w:hAnsi="Arial" w:cs="Arial"/>
          <w:sz w:val="24"/>
          <w:szCs w:val="24"/>
        </w:rPr>
        <w:t xml:space="preserve">Ehlers gave the context </w:t>
      </w:r>
      <w:r w:rsidR="00EF1B39">
        <w:rPr>
          <w:rFonts w:ascii="Arial" w:hAnsi="Arial" w:cs="Arial"/>
          <w:sz w:val="24"/>
          <w:szCs w:val="24"/>
        </w:rPr>
        <w:t>o</w:t>
      </w:r>
      <w:r w:rsidR="00E4269B">
        <w:rPr>
          <w:rFonts w:ascii="Arial" w:hAnsi="Arial" w:cs="Arial"/>
          <w:sz w:val="24"/>
          <w:szCs w:val="24"/>
        </w:rPr>
        <w:t>f</w:t>
      </w:r>
      <w:r w:rsidR="00EF1B39">
        <w:rPr>
          <w:rFonts w:ascii="Arial" w:hAnsi="Arial" w:cs="Arial"/>
          <w:sz w:val="24"/>
          <w:szCs w:val="24"/>
        </w:rPr>
        <w:t xml:space="preserve"> the circumstances </w:t>
      </w:r>
      <w:r w:rsidR="00E4269B">
        <w:rPr>
          <w:rFonts w:ascii="Arial" w:hAnsi="Arial" w:cs="Arial"/>
          <w:sz w:val="24"/>
          <w:szCs w:val="24"/>
        </w:rPr>
        <w:t>with</w:t>
      </w:r>
      <w:r w:rsidR="00734F12">
        <w:rPr>
          <w:rFonts w:ascii="Arial" w:hAnsi="Arial" w:cs="Arial"/>
          <w:sz w:val="24"/>
          <w:szCs w:val="24"/>
        </w:rPr>
        <w:t xml:space="preserve">in which the </w:t>
      </w:r>
    </w:p>
    <w:p w14:paraId="2A115BFD" w14:textId="77777777" w:rsidR="002B5495" w:rsidRDefault="0073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was concluded.</w:t>
      </w:r>
      <w:r w:rsidR="00EF1B39">
        <w:rPr>
          <w:rFonts w:ascii="Arial" w:hAnsi="Arial" w:cs="Arial"/>
          <w:sz w:val="24"/>
          <w:szCs w:val="24"/>
        </w:rPr>
        <w:t xml:space="preserve"> It was contended that t</w:t>
      </w:r>
      <w:r w:rsidR="00CF2A27">
        <w:rPr>
          <w:rFonts w:ascii="Arial" w:hAnsi="Arial" w:cs="Arial"/>
          <w:sz w:val="24"/>
          <w:szCs w:val="24"/>
        </w:rPr>
        <w:t>he first respondent request</w:t>
      </w:r>
      <w:r w:rsidR="00835A48">
        <w:rPr>
          <w:rFonts w:ascii="Arial" w:hAnsi="Arial" w:cs="Arial"/>
          <w:sz w:val="24"/>
          <w:szCs w:val="24"/>
        </w:rPr>
        <w:t>ed</w:t>
      </w:r>
      <w:r w:rsidR="00CF2A27">
        <w:rPr>
          <w:rFonts w:ascii="Arial" w:hAnsi="Arial" w:cs="Arial"/>
          <w:sz w:val="24"/>
          <w:szCs w:val="24"/>
        </w:rPr>
        <w:t xml:space="preserve"> </w:t>
      </w:r>
      <w:r w:rsidR="00E6213A">
        <w:rPr>
          <w:rFonts w:ascii="Arial" w:hAnsi="Arial" w:cs="Arial"/>
          <w:sz w:val="24"/>
          <w:szCs w:val="24"/>
        </w:rPr>
        <w:t xml:space="preserve">a </w:t>
      </w:r>
    </w:p>
    <w:p w14:paraId="415C0CEF" w14:textId="77777777" w:rsidR="002B5495" w:rsidRDefault="00E6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quotation fr</w:t>
      </w:r>
      <w:r w:rsidR="00835A4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the applicant for the </w:t>
      </w:r>
      <w:r w:rsidR="00CF2A27">
        <w:rPr>
          <w:rFonts w:ascii="Arial" w:hAnsi="Arial" w:cs="Arial"/>
          <w:sz w:val="24"/>
          <w:szCs w:val="24"/>
        </w:rPr>
        <w:t>construct</w:t>
      </w:r>
      <w:r>
        <w:rPr>
          <w:rFonts w:ascii="Arial" w:hAnsi="Arial" w:cs="Arial"/>
          <w:sz w:val="24"/>
          <w:szCs w:val="24"/>
        </w:rPr>
        <w:t>ion of</w:t>
      </w:r>
      <w:r w:rsidR="00CF2A27">
        <w:rPr>
          <w:rFonts w:ascii="Arial" w:hAnsi="Arial" w:cs="Arial"/>
          <w:sz w:val="24"/>
          <w:szCs w:val="24"/>
        </w:rPr>
        <w:t xml:space="preserve"> a warehouse foundation for a </w:t>
      </w:r>
    </w:p>
    <w:p w14:paraId="6C9C572C" w14:textId="77777777" w:rsidR="002B5495" w:rsidRDefault="00CF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</w:t>
      </w:r>
      <w:r w:rsidR="00E6213A">
        <w:rPr>
          <w:rFonts w:ascii="Arial" w:hAnsi="Arial" w:cs="Arial"/>
          <w:sz w:val="24"/>
          <w:szCs w:val="24"/>
        </w:rPr>
        <w:t xml:space="preserve">. After continuous interaction the foundation was erected and accepted by the </w:t>
      </w:r>
    </w:p>
    <w:p w14:paraId="73FD1E5B" w14:textId="77777777" w:rsidR="002B5495" w:rsidRDefault="00E6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respondent and a factory is </w:t>
      </w:r>
      <w:r w:rsidR="00E4269B">
        <w:rPr>
          <w:rFonts w:ascii="Arial" w:hAnsi="Arial" w:cs="Arial"/>
          <w:sz w:val="24"/>
          <w:szCs w:val="24"/>
        </w:rPr>
        <w:t xml:space="preserve">presently </w:t>
      </w:r>
      <w:r>
        <w:rPr>
          <w:rFonts w:ascii="Arial" w:hAnsi="Arial" w:cs="Arial"/>
          <w:sz w:val="24"/>
          <w:szCs w:val="24"/>
        </w:rPr>
        <w:t xml:space="preserve">in operation. It was necessary to require </w:t>
      </w:r>
    </w:p>
    <w:p w14:paraId="3A6E45F2" w14:textId="77777777" w:rsidR="002B5495" w:rsidRDefault="00E6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respondent to </w:t>
      </w:r>
      <w:r w:rsidR="00EF1B39">
        <w:rPr>
          <w:rFonts w:ascii="Arial" w:hAnsi="Arial" w:cs="Arial"/>
          <w:sz w:val="24"/>
          <w:szCs w:val="24"/>
        </w:rPr>
        <w:t xml:space="preserve">specifically </w:t>
      </w:r>
      <w:r>
        <w:rPr>
          <w:rFonts w:ascii="Arial" w:hAnsi="Arial" w:cs="Arial"/>
          <w:sz w:val="24"/>
          <w:szCs w:val="24"/>
        </w:rPr>
        <w:t>sign a suretyship</w:t>
      </w:r>
      <w:r w:rsidR="00835A48">
        <w:rPr>
          <w:rFonts w:ascii="Arial" w:hAnsi="Arial" w:cs="Arial"/>
          <w:sz w:val="24"/>
          <w:szCs w:val="24"/>
        </w:rPr>
        <w:t xml:space="preserve"> because there was no </w:t>
      </w:r>
    </w:p>
    <w:p w14:paraId="0CB47E31" w14:textId="77777777" w:rsidR="002B5495" w:rsidRDefault="00835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upfront payment of the full amount due to the applicant</w:t>
      </w:r>
      <w:r w:rsidR="00EF1B39">
        <w:rPr>
          <w:rFonts w:ascii="Arial" w:hAnsi="Arial" w:cs="Arial"/>
          <w:sz w:val="24"/>
          <w:szCs w:val="24"/>
        </w:rPr>
        <w:t xml:space="preserve">. The second </w:t>
      </w:r>
      <w:r w:rsidR="00223E33">
        <w:rPr>
          <w:rFonts w:ascii="Arial" w:hAnsi="Arial" w:cs="Arial"/>
          <w:sz w:val="24"/>
          <w:szCs w:val="24"/>
        </w:rPr>
        <w:t xml:space="preserve">respondent </w:t>
      </w:r>
    </w:p>
    <w:p w14:paraId="72A0A960" w14:textId="337E3B44" w:rsidR="00EF1B39" w:rsidRDefault="00223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</w:t>
      </w:r>
      <w:r w:rsidR="00E4269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 the suretyship</w:t>
      </w:r>
      <w:r w:rsidR="001962E2">
        <w:rPr>
          <w:rFonts w:ascii="Arial" w:hAnsi="Arial" w:cs="Arial"/>
          <w:sz w:val="24"/>
          <w:szCs w:val="24"/>
        </w:rPr>
        <w:t xml:space="preserve"> and initialled annexures on R1 and R2</w:t>
      </w:r>
    </w:p>
    <w:p w14:paraId="0A57A16A" w14:textId="5ED81634" w:rsidR="00223E33" w:rsidRDefault="00223E33">
      <w:pPr>
        <w:rPr>
          <w:rFonts w:ascii="Arial" w:hAnsi="Arial" w:cs="Arial"/>
          <w:sz w:val="24"/>
          <w:szCs w:val="24"/>
        </w:rPr>
      </w:pPr>
    </w:p>
    <w:p w14:paraId="58D4640A" w14:textId="32EA7857" w:rsidR="008A744A" w:rsidRDefault="00223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B2EEA">
        <w:rPr>
          <w:rFonts w:ascii="Arial" w:hAnsi="Arial" w:cs="Arial"/>
          <w:sz w:val="24"/>
          <w:szCs w:val="24"/>
        </w:rPr>
        <w:t>1</w:t>
      </w:r>
      <w:r w:rsidR="00DA7D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E4269B">
        <w:rPr>
          <w:rFonts w:ascii="Arial" w:hAnsi="Arial" w:cs="Arial"/>
          <w:sz w:val="24"/>
          <w:szCs w:val="24"/>
        </w:rPr>
        <w:t xml:space="preserve">Ehlers </w:t>
      </w:r>
      <w:r>
        <w:rPr>
          <w:rFonts w:ascii="Arial" w:hAnsi="Arial" w:cs="Arial"/>
          <w:sz w:val="24"/>
          <w:szCs w:val="24"/>
        </w:rPr>
        <w:t xml:space="preserve">contended that the second respondent did not dispute </w:t>
      </w:r>
      <w:r w:rsidR="008A744A">
        <w:rPr>
          <w:rFonts w:ascii="Arial" w:hAnsi="Arial" w:cs="Arial"/>
          <w:sz w:val="24"/>
          <w:szCs w:val="24"/>
        </w:rPr>
        <w:t>the following:</w:t>
      </w:r>
    </w:p>
    <w:p w14:paraId="61C9E48F" w14:textId="77777777" w:rsidR="008A744A" w:rsidRDefault="008A744A">
      <w:pPr>
        <w:rPr>
          <w:rFonts w:ascii="Arial" w:hAnsi="Arial" w:cs="Arial"/>
          <w:sz w:val="24"/>
          <w:szCs w:val="24"/>
        </w:rPr>
      </w:pPr>
    </w:p>
    <w:p w14:paraId="7D505C26" w14:textId="77777777" w:rsidR="00523997" w:rsidRDefault="00223E33" w:rsidP="008A7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744A">
        <w:rPr>
          <w:rFonts w:ascii="Arial" w:hAnsi="Arial" w:cs="Arial"/>
          <w:sz w:val="24"/>
          <w:szCs w:val="24"/>
        </w:rPr>
        <w:t xml:space="preserve">that the first </w:t>
      </w:r>
      <w:r w:rsidR="008A744A">
        <w:rPr>
          <w:rFonts w:ascii="Arial" w:hAnsi="Arial" w:cs="Arial"/>
          <w:sz w:val="24"/>
          <w:szCs w:val="24"/>
        </w:rPr>
        <w:t xml:space="preserve">and second </w:t>
      </w:r>
      <w:r w:rsidRPr="008A744A">
        <w:rPr>
          <w:rFonts w:ascii="Arial" w:hAnsi="Arial" w:cs="Arial"/>
          <w:sz w:val="24"/>
          <w:szCs w:val="24"/>
        </w:rPr>
        <w:t>respondent</w:t>
      </w:r>
      <w:r w:rsidR="008A744A">
        <w:rPr>
          <w:rFonts w:ascii="Arial" w:hAnsi="Arial" w:cs="Arial"/>
          <w:sz w:val="24"/>
          <w:szCs w:val="24"/>
        </w:rPr>
        <w:t xml:space="preserve">s received R1 and R2 after a request </w:t>
      </w:r>
    </w:p>
    <w:p w14:paraId="13CC3E87" w14:textId="77777777" w:rsidR="00523997" w:rsidRDefault="00523997" w:rsidP="005239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BB8DFC1" w14:textId="0EEC2175" w:rsidR="008A744A" w:rsidRDefault="008A744A" w:rsidP="0052399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quotation and indicated acceptance by initialling the relevant pages;</w:t>
      </w:r>
    </w:p>
    <w:p w14:paraId="1AEBDF12" w14:textId="77777777" w:rsidR="008A744A" w:rsidRDefault="008A744A" w:rsidP="008A744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1DE34DB" w14:textId="77777777" w:rsidR="00523997" w:rsidRDefault="008A744A" w:rsidP="008A7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 disputed that there was no agreement at all or that R3 was </w:t>
      </w:r>
    </w:p>
    <w:p w14:paraId="045A1213" w14:textId="77777777" w:rsidR="00523997" w:rsidRDefault="00523997" w:rsidP="005239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8C41FD6" w14:textId="749E9F81" w:rsidR="001962E2" w:rsidRDefault="008A744A" w:rsidP="0052399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available on the express terms in R1 and R2</w:t>
      </w:r>
      <w:r w:rsidR="001962E2">
        <w:rPr>
          <w:rFonts w:ascii="Arial" w:hAnsi="Arial" w:cs="Arial"/>
          <w:sz w:val="24"/>
          <w:szCs w:val="24"/>
        </w:rPr>
        <w:t>;</w:t>
      </w:r>
    </w:p>
    <w:p w14:paraId="47063806" w14:textId="77777777" w:rsidR="001962E2" w:rsidRPr="001962E2" w:rsidRDefault="001962E2" w:rsidP="001962E2">
      <w:pPr>
        <w:pStyle w:val="ListParagraph"/>
        <w:rPr>
          <w:rFonts w:ascii="Arial" w:hAnsi="Arial" w:cs="Arial"/>
          <w:sz w:val="24"/>
          <w:szCs w:val="24"/>
        </w:rPr>
      </w:pPr>
    </w:p>
    <w:p w14:paraId="1806C7D8" w14:textId="77777777" w:rsidR="00523997" w:rsidRDefault="001962E2" w:rsidP="008A7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applicant would render invoices; the allegations in 12.2, 12.4, 12.5 </w:t>
      </w:r>
    </w:p>
    <w:p w14:paraId="0139CE44" w14:textId="77777777" w:rsidR="00523997" w:rsidRDefault="00523997" w:rsidP="005239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952FADA" w14:textId="572D559A" w:rsidR="001962E2" w:rsidRDefault="001962E2" w:rsidP="0052399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12.6 are contained in R1 and R2;</w:t>
      </w:r>
    </w:p>
    <w:p w14:paraId="5F6E5A08" w14:textId="77777777" w:rsidR="001962E2" w:rsidRPr="001962E2" w:rsidRDefault="001962E2" w:rsidP="001962E2">
      <w:pPr>
        <w:pStyle w:val="ListParagraph"/>
        <w:rPr>
          <w:rFonts w:ascii="Arial" w:hAnsi="Arial" w:cs="Arial"/>
          <w:sz w:val="24"/>
          <w:szCs w:val="24"/>
        </w:rPr>
      </w:pPr>
    </w:p>
    <w:p w14:paraId="552F3B7A" w14:textId="77777777" w:rsidR="001962E2" w:rsidRDefault="001962E2" w:rsidP="008A7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applicant performed on the agreement </w:t>
      </w:r>
    </w:p>
    <w:p w14:paraId="1009A2FF" w14:textId="77777777" w:rsidR="001962E2" w:rsidRPr="001962E2" w:rsidRDefault="001962E2" w:rsidP="001962E2">
      <w:pPr>
        <w:pStyle w:val="ListParagraph"/>
        <w:rPr>
          <w:rFonts w:ascii="Arial" w:hAnsi="Arial" w:cs="Arial"/>
          <w:sz w:val="24"/>
          <w:szCs w:val="24"/>
        </w:rPr>
      </w:pPr>
    </w:p>
    <w:p w14:paraId="43DADBC0" w14:textId="2B3DEB78" w:rsidR="00523997" w:rsidRDefault="001962E2" w:rsidP="00196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B2EEA">
        <w:rPr>
          <w:rFonts w:ascii="Arial" w:hAnsi="Arial" w:cs="Arial"/>
          <w:sz w:val="24"/>
          <w:szCs w:val="24"/>
        </w:rPr>
        <w:t>1</w:t>
      </w:r>
      <w:r w:rsidR="00DA7DA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E374A5">
        <w:rPr>
          <w:rFonts w:ascii="Arial" w:hAnsi="Arial" w:cs="Arial"/>
          <w:sz w:val="24"/>
          <w:szCs w:val="24"/>
        </w:rPr>
        <w:t xml:space="preserve">The first respondent admitted receipt of invoices annexed to R4 </w:t>
      </w:r>
    </w:p>
    <w:p w14:paraId="0035BDAA" w14:textId="6E67C996" w:rsidR="00AF7B13" w:rsidRDefault="00AF7B13" w:rsidP="00AF7B13">
      <w:r>
        <w:rPr>
          <w:rFonts w:ascii="Arial" w:hAnsi="Arial" w:cs="Arial"/>
          <w:sz w:val="24"/>
          <w:szCs w:val="24"/>
        </w:rPr>
        <w:t>And that</w:t>
      </w:r>
      <w:r w:rsidR="00E374A5">
        <w:rPr>
          <w:rFonts w:ascii="Arial" w:hAnsi="Arial" w:cs="Arial"/>
          <w:sz w:val="24"/>
          <w:szCs w:val="24"/>
        </w:rPr>
        <w:t xml:space="preserve"> payment was </w:t>
      </w:r>
      <w:r w:rsidR="00523997">
        <w:rPr>
          <w:rFonts w:ascii="Arial" w:hAnsi="Arial" w:cs="Arial"/>
          <w:sz w:val="24"/>
          <w:szCs w:val="24"/>
        </w:rPr>
        <w:t>made</w:t>
      </w:r>
      <w:r w:rsidR="00E374A5">
        <w:rPr>
          <w:rFonts w:ascii="Arial" w:hAnsi="Arial" w:cs="Arial"/>
          <w:sz w:val="24"/>
          <w:szCs w:val="24"/>
        </w:rPr>
        <w:t xml:space="preserve"> in three instalments</w:t>
      </w:r>
      <w:r>
        <w:rPr>
          <w:rFonts w:ascii="Arial" w:hAnsi="Arial" w:cs="Arial"/>
          <w:sz w:val="24"/>
          <w:szCs w:val="24"/>
        </w:rPr>
        <w:t>.</w:t>
      </w:r>
    </w:p>
    <w:p w14:paraId="22D8B9A9" w14:textId="08DD2909" w:rsidR="00223E33" w:rsidRDefault="00223E33" w:rsidP="001962E2">
      <w:pPr>
        <w:rPr>
          <w:rFonts w:ascii="Arial" w:hAnsi="Arial" w:cs="Arial"/>
          <w:sz w:val="24"/>
          <w:szCs w:val="24"/>
        </w:rPr>
      </w:pPr>
    </w:p>
    <w:p w14:paraId="710B341D" w14:textId="65890F39" w:rsidR="00E374A5" w:rsidRDefault="00E374A5" w:rsidP="001962E2">
      <w:pPr>
        <w:rPr>
          <w:rFonts w:ascii="Arial" w:hAnsi="Arial" w:cs="Arial"/>
          <w:sz w:val="24"/>
          <w:szCs w:val="24"/>
        </w:rPr>
      </w:pPr>
    </w:p>
    <w:p w14:paraId="44E22D23" w14:textId="0D6ED21A" w:rsidR="00EF1B39" w:rsidRDefault="00AE3F05" w:rsidP="00AF7B1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B2EEA">
        <w:rPr>
          <w:rFonts w:ascii="Arial" w:hAnsi="Arial" w:cs="Arial"/>
          <w:sz w:val="24"/>
          <w:szCs w:val="24"/>
        </w:rPr>
        <w:t>1</w:t>
      </w:r>
      <w:r w:rsidR="00DA7D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AF7B13">
        <w:rPr>
          <w:rFonts w:ascii="Arial" w:hAnsi="Arial" w:cs="Arial"/>
          <w:sz w:val="24"/>
          <w:szCs w:val="24"/>
        </w:rPr>
        <w:t>The applicant</w:t>
      </w:r>
      <w:r w:rsidR="00523997">
        <w:rPr>
          <w:rFonts w:ascii="Arial" w:hAnsi="Arial" w:cs="Arial"/>
          <w:sz w:val="24"/>
          <w:szCs w:val="24"/>
        </w:rPr>
        <w:t xml:space="preserve"> denied that there were any settlement negotiations. It was contended that what transpired were discussions wherein the second </w:t>
      </w:r>
      <w:r w:rsidR="008B7B39">
        <w:rPr>
          <w:rFonts w:ascii="Arial" w:hAnsi="Arial" w:cs="Arial"/>
          <w:sz w:val="24"/>
          <w:szCs w:val="24"/>
        </w:rPr>
        <w:t>respondent admitted liability and ‘gave an undertaking to make a firm proposal of down payment</w:t>
      </w:r>
      <w:r w:rsidR="00044821">
        <w:rPr>
          <w:rFonts w:ascii="Arial" w:hAnsi="Arial" w:cs="Arial"/>
          <w:sz w:val="24"/>
          <w:szCs w:val="24"/>
        </w:rPr>
        <w:t xml:space="preserve"> and that </w:t>
      </w:r>
      <w:r w:rsidR="008B2EEA">
        <w:rPr>
          <w:rFonts w:ascii="Arial" w:hAnsi="Arial" w:cs="Arial"/>
          <w:sz w:val="24"/>
          <w:szCs w:val="24"/>
        </w:rPr>
        <w:t xml:space="preserve">was </w:t>
      </w:r>
      <w:r w:rsidR="00044821">
        <w:rPr>
          <w:rFonts w:ascii="Arial" w:hAnsi="Arial" w:cs="Arial"/>
          <w:sz w:val="24"/>
          <w:szCs w:val="24"/>
        </w:rPr>
        <w:t>what was reflected in correspondence where the second respondent was pleading for more time to effect payment on what was admitted.</w:t>
      </w:r>
    </w:p>
    <w:p w14:paraId="41D16041" w14:textId="18666758" w:rsidR="00EF1B39" w:rsidRDefault="00EF1B39">
      <w:pPr>
        <w:rPr>
          <w:rFonts w:ascii="Arial" w:hAnsi="Arial" w:cs="Arial"/>
          <w:sz w:val="24"/>
          <w:szCs w:val="24"/>
        </w:rPr>
      </w:pPr>
    </w:p>
    <w:p w14:paraId="2B976A9E" w14:textId="6CC23CBA" w:rsidR="00EF1B39" w:rsidRPr="00DA7DA6" w:rsidRDefault="00912DBF">
      <w:pPr>
        <w:rPr>
          <w:rFonts w:ascii="Arial" w:hAnsi="Arial" w:cs="Arial"/>
          <w:b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>SUBMISSIONS</w:t>
      </w:r>
    </w:p>
    <w:p w14:paraId="54C312F1" w14:textId="605A49C6" w:rsidR="00055A85" w:rsidRDefault="00055A85">
      <w:pPr>
        <w:rPr>
          <w:rFonts w:ascii="Arial" w:hAnsi="Arial" w:cs="Arial"/>
          <w:sz w:val="24"/>
          <w:szCs w:val="24"/>
        </w:rPr>
      </w:pPr>
    </w:p>
    <w:p w14:paraId="55A5AC73" w14:textId="63E1A4D6" w:rsidR="00267DF3" w:rsidRDefault="00055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930F4">
        <w:rPr>
          <w:rFonts w:ascii="Arial" w:hAnsi="Arial" w:cs="Arial"/>
          <w:sz w:val="24"/>
          <w:szCs w:val="24"/>
        </w:rPr>
        <w:t>1</w:t>
      </w:r>
      <w:r w:rsidR="00DA7DA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 w:rsidR="002052E9">
        <w:rPr>
          <w:rFonts w:ascii="Arial" w:hAnsi="Arial" w:cs="Arial"/>
          <w:sz w:val="24"/>
          <w:szCs w:val="24"/>
        </w:rPr>
        <w:tab/>
        <w:t xml:space="preserve">The applicant’s counsel argued that specific </w:t>
      </w:r>
      <w:r w:rsidR="00C9180B">
        <w:rPr>
          <w:rFonts w:ascii="Arial" w:hAnsi="Arial" w:cs="Arial"/>
          <w:sz w:val="24"/>
          <w:szCs w:val="24"/>
        </w:rPr>
        <w:t xml:space="preserve">essential </w:t>
      </w:r>
      <w:r w:rsidR="002052E9">
        <w:rPr>
          <w:rFonts w:ascii="Arial" w:hAnsi="Arial" w:cs="Arial"/>
          <w:sz w:val="24"/>
          <w:szCs w:val="24"/>
        </w:rPr>
        <w:t xml:space="preserve">allegations were made </w:t>
      </w:r>
    </w:p>
    <w:p w14:paraId="50541FA8" w14:textId="77777777" w:rsidR="00267DF3" w:rsidRDefault="00205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founding papers which were not disputed in the answering papers. </w:t>
      </w:r>
      <w:r w:rsidR="007E52CB">
        <w:rPr>
          <w:rFonts w:ascii="Arial" w:hAnsi="Arial" w:cs="Arial"/>
          <w:sz w:val="24"/>
          <w:szCs w:val="24"/>
        </w:rPr>
        <w:t xml:space="preserve">It was </w:t>
      </w:r>
    </w:p>
    <w:p w14:paraId="68F49726" w14:textId="77777777" w:rsidR="00267DF3" w:rsidRDefault="007E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contended </w:t>
      </w:r>
      <w:r w:rsidR="002052E9">
        <w:rPr>
          <w:rFonts w:ascii="Arial" w:hAnsi="Arial" w:cs="Arial"/>
          <w:sz w:val="24"/>
          <w:szCs w:val="24"/>
        </w:rPr>
        <w:t xml:space="preserve">that there was no attempt by the respondents to deal </w:t>
      </w:r>
      <w:r w:rsidR="00043894">
        <w:rPr>
          <w:rFonts w:ascii="Arial" w:hAnsi="Arial" w:cs="Arial"/>
          <w:sz w:val="24"/>
          <w:szCs w:val="24"/>
        </w:rPr>
        <w:t>‘</w:t>
      </w:r>
      <w:r w:rsidR="002052E9">
        <w:rPr>
          <w:rFonts w:ascii="Arial" w:hAnsi="Arial" w:cs="Arial"/>
          <w:sz w:val="24"/>
          <w:szCs w:val="24"/>
        </w:rPr>
        <w:t>seriously</w:t>
      </w:r>
      <w:r w:rsidR="00043894">
        <w:rPr>
          <w:rFonts w:ascii="Arial" w:hAnsi="Arial" w:cs="Arial"/>
          <w:sz w:val="24"/>
          <w:szCs w:val="24"/>
        </w:rPr>
        <w:t xml:space="preserve"> and </w:t>
      </w:r>
    </w:p>
    <w:p w14:paraId="5AC0E34C" w14:textId="590F16BE" w:rsidR="00267DF3" w:rsidRDefault="00043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unambiguously’</w:t>
      </w:r>
      <w:r w:rsidR="002052E9">
        <w:rPr>
          <w:rFonts w:ascii="Arial" w:hAnsi="Arial" w:cs="Arial"/>
          <w:sz w:val="24"/>
          <w:szCs w:val="24"/>
        </w:rPr>
        <w:t xml:space="preserve"> with the allegations in the founding </w:t>
      </w:r>
      <w:r>
        <w:rPr>
          <w:rFonts w:ascii="Arial" w:hAnsi="Arial" w:cs="Arial"/>
          <w:sz w:val="24"/>
          <w:szCs w:val="24"/>
        </w:rPr>
        <w:t xml:space="preserve">papers and that </w:t>
      </w:r>
      <w:r w:rsidR="00A600AC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any disputes </w:t>
      </w:r>
      <w:r w:rsidR="00122450">
        <w:rPr>
          <w:rFonts w:ascii="Arial" w:hAnsi="Arial" w:cs="Arial"/>
          <w:sz w:val="24"/>
          <w:szCs w:val="24"/>
        </w:rPr>
        <w:t xml:space="preserve">of </w:t>
      </w:r>
    </w:p>
    <w:p w14:paraId="700E8405" w14:textId="0F2C8CA2" w:rsidR="00773A0A" w:rsidRDefault="0012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 </w:t>
      </w:r>
      <w:r w:rsidR="00A600AC">
        <w:rPr>
          <w:rFonts w:ascii="Arial" w:hAnsi="Arial" w:cs="Arial"/>
          <w:sz w:val="24"/>
          <w:szCs w:val="24"/>
        </w:rPr>
        <w:t xml:space="preserve">were </w:t>
      </w:r>
      <w:r w:rsidR="00043894">
        <w:rPr>
          <w:rFonts w:ascii="Arial" w:hAnsi="Arial" w:cs="Arial"/>
          <w:sz w:val="24"/>
          <w:szCs w:val="24"/>
        </w:rPr>
        <w:t xml:space="preserve">raised </w:t>
      </w:r>
      <w:r>
        <w:rPr>
          <w:rFonts w:ascii="Arial" w:hAnsi="Arial" w:cs="Arial"/>
          <w:sz w:val="24"/>
          <w:szCs w:val="24"/>
        </w:rPr>
        <w:t>by the respondents</w:t>
      </w:r>
      <w:r w:rsidR="00E85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600AC">
        <w:rPr>
          <w:rFonts w:ascii="Arial" w:hAnsi="Arial" w:cs="Arial"/>
          <w:sz w:val="24"/>
          <w:szCs w:val="24"/>
        </w:rPr>
        <w:t xml:space="preserve">these </w:t>
      </w:r>
      <w:r w:rsidR="0097390F">
        <w:rPr>
          <w:rFonts w:ascii="Arial" w:hAnsi="Arial" w:cs="Arial"/>
          <w:sz w:val="24"/>
          <w:szCs w:val="24"/>
        </w:rPr>
        <w:t xml:space="preserve">were without factual basis, that is, the </w:t>
      </w:r>
    </w:p>
    <w:p w14:paraId="13A9B878" w14:textId="2C6C0AB5" w:rsidR="00043894" w:rsidRDefault="00973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allegations in the founding papers were </w:t>
      </w:r>
      <w:r w:rsidR="00A600AC">
        <w:rPr>
          <w:rFonts w:ascii="Arial" w:hAnsi="Arial" w:cs="Arial"/>
          <w:sz w:val="24"/>
          <w:szCs w:val="24"/>
        </w:rPr>
        <w:t>not</w:t>
      </w:r>
      <w:r w:rsidR="00F51972">
        <w:rPr>
          <w:rFonts w:ascii="Arial" w:hAnsi="Arial" w:cs="Arial"/>
          <w:sz w:val="24"/>
          <w:szCs w:val="24"/>
        </w:rPr>
        <w:t xml:space="preserve"> </w:t>
      </w:r>
      <w:r w:rsidR="00FD7378">
        <w:rPr>
          <w:rFonts w:ascii="Arial" w:hAnsi="Arial" w:cs="Arial"/>
          <w:sz w:val="24"/>
          <w:szCs w:val="24"/>
        </w:rPr>
        <w:t>‘answered by way of primary facts’</w:t>
      </w:r>
      <w:r w:rsidR="00A60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39D8D7" w14:textId="77777777" w:rsidR="00043894" w:rsidRDefault="00043894">
      <w:pPr>
        <w:rPr>
          <w:rFonts w:ascii="Arial" w:hAnsi="Arial" w:cs="Arial"/>
          <w:sz w:val="24"/>
          <w:szCs w:val="24"/>
        </w:rPr>
      </w:pPr>
    </w:p>
    <w:p w14:paraId="110037A6" w14:textId="239176F6" w:rsidR="00267DF3" w:rsidRDefault="00043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930F4">
        <w:rPr>
          <w:rFonts w:ascii="Arial" w:hAnsi="Arial" w:cs="Arial"/>
          <w:sz w:val="24"/>
          <w:szCs w:val="24"/>
        </w:rPr>
        <w:t>1</w:t>
      </w:r>
      <w:r w:rsidR="00DA7DA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83881">
        <w:rPr>
          <w:rFonts w:ascii="Arial" w:hAnsi="Arial" w:cs="Arial"/>
          <w:sz w:val="24"/>
          <w:szCs w:val="24"/>
        </w:rPr>
        <w:t xml:space="preserve">The applicant’s counsel listed various factors why there were no disputes of </w:t>
      </w:r>
    </w:p>
    <w:p w14:paraId="162FE2EB" w14:textId="77777777" w:rsidR="00267DF3" w:rsidRDefault="0068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 arising from the papers. </w:t>
      </w:r>
      <w:r w:rsidR="00043894">
        <w:rPr>
          <w:rFonts w:ascii="Arial" w:hAnsi="Arial" w:cs="Arial"/>
          <w:sz w:val="24"/>
          <w:szCs w:val="24"/>
        </w:rPr>
        <w:t xml:space="preserve">It was </w:t>
      </w:r>
      <w:r w:rsidR="00122450">
        <w:rPr>
          <w:rFonts w:ascii="Arial" w:hAnsi="Arial" w:cs="Arial"/>
          <w:sz w:val="24"/>
          <w:szCs w:val="24"/>
        </w:rPr>
        <w:t xml:space="preserve">contended </w:t>
      </w:r>
      <w:r w:rsidR="00043894">
        <w:rPr>
          <w:rFonts w:ascii="Arial" w:hAnsi="Arial" w:cs="Arial"/>
          <w:sz w:val="24"/>
          <w:szCs w:val="24"/>
        </w:rPr>
        <w:t xml:space="preserve">that while the indebtedness </w:t>
      </w:r>
      <w:r w:rsidR="00EA23BC">
        <w:rPr>
          <w:rFonts w:ascii="Arial" w:hAnsi="Arial" w:cs="Arial"/>
          <w:sz w:val="24"/>
          <w:szCs w:val="24"/>
        </w:rPr>
        <w:t xml:space="preserve">in the </w:t>
      </w:r>
    </w:p>
    <w:p w14:paraId="7C8D0173" w14:textId="77777777" w:rsidR="00267DF3" w:rsidRDefault="00EA2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of R350 000.00 </w:t>
      </w:r>
      <w:r w:rsidR="00122450">
        <w:rPr>
          <w:rFonts w:ascii="Arial" w:hAnsi="Arial" w:cs="Arial"/>
          <w:sz w:val="24"/>
          <w:szCs w:val="24"/>
        </w:rPr>
        <w:t xml:space="preserve">due by </w:t>
      </w:r>
      <w:r w:rsidR="00043894">
        <w:rPr>
          <w:rFonts w:ascii="Arial" w:hAnsi="Arial" w:cs="Arial"/>
          <w:sz w:val="24"/>
          <w:szCs w:val="24"/>
        </w:rPr>
        <w:t>the first respondent was disputed, the pertinent</w:t>
      </w:r>
      <w:r w:rsidR="00122450">
        <w:rPr>
          <w:rFonts w:ascii="Arial" w:hAnsi="Arial" w:cs="Arial"/>
          <w:sz w:val="24"/>
          <w:szCs w:val="24"/>
        </w:rPr>
        <w:t xml:space="preserve"> </w:t>
      </w:r>
      <w:r w:rsidR="00043894">
        <w:rPr>
          <w:rFonts w:ascii="Arial" w:hAnsi="Arial" w:cs="Arial"/>
          <w:sz w:val="24"/>
          <w:szCs w:val="24"/>
        </w:rPr>
        <w:t xml:space="preserve">issue </w:t>
      </w:r>
    </w:p>
    <w:p w14:paraId="1254CA1C" w14:textId="77777777" w:rsidR="00267DF3" w:rsidRDefault="00043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22450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the second respondent’s failure to dispute the </w:t>
      </w:r>
      <w:r w:rsidR="00122450">
        <w:rPr>
          <w:rFonts w:ascii="Arial" w:hAnsi="Arial" w:cs="Arial"/>
          <w:sz w:val="24"/>
          <w:szCs w:val="24"/>
        </w:rPr>
        <w:t xml:space="preserve">existence of the </w:t>
      </w:r>
      <w:r>
        <w:rPr>
          <w:rFonts w:ascii="Arial" w:hAnsi="Arial" w:cs="Arial"/>
          <w:sz w:val="24"/>
          <w:szCs w:val="24"/>
        </w:rPr>
        <w:t>suretyship</w:t>
      </w:r>
      <w:r w:rsidR="00C9180B">
        <w:rPr>
          <w:rFonts w:ascii="Arial" w:hAnsi="Arial" w:cs="Arial"/>
          <w:sz w:val="24"/>
          <w:szCs w:val="24"/>
        </w:rPr>
        <w:t xml:space="preserve"> which </w:t>
      </w:r>
    </w:p>
    <w:p w14:paraId="473E2BDF" w14:textId="77777777" w:rsidR="0026103A" w:rsidRDefault="00C91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executed in favour of the applicant on 3 December 2019</w:t>
      </w:r>
      <w:r w:rsidR="00122450">
        <w:rPr>
          <w:rFonts w:ascii="Arial" w:hAnsi="Arial" w:cs="Arial"/>
          <w:sz w:val="24"/>
          <w:szCs w:val="24"/>
        </w:rPr>
        <w:t xml:space="preserve">. </w:t>
      </w:r>
    </w:p>
    <w:p w14:paraId="4346F801" w14:textId="77777777" w:rsidR="0026103A" w:rsidRDefault="0026103A">
      <w:pPr>
        <w:rPr>
          <w:rFonts w:ascii="Arial" w:hAnsi="Arial" w:cs="Arial"/>
          <w:sz w:val="24"/>
          <w:szCs w:val="24"/>
        </w:rPr>
      </w:pPr>
    </w:p>
    <w:p w14:paraId="23AEABE2" w14:textId="72F6E3BE" w:rsidR="00773A0A" w:rsidRDefault="0026103A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930F4">
        <w:rPr>
          <w:rFonts w:ascii="Arial" w:hAnsi="Arial" w:cs="Arial"/>
          <w:sz w:val="24"/>
          <w:szCs w:val="24"/>
        </w:rPr>
        <w:t>1</w:t>
      </w:r>
      <w:r w:rsidR="00DA7DA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122450">
        <w:rPr>
          <w:rFonts w:ascii="Arial" w:hAnsi="Arial" w:cs="Arial"/>
          <w:sz w:val="24"/>
          <w:szCs w:val="24"/>
        </w:rPr>
        <w:t>Furthermore, there was</w:t>
      </w:r>
      <w:r>
        <w:rPr>
          <w:rFonts w:ascii="Arial" w:hAnsi="Arial" w:cs="Arial"/>
          <w:sz w:val="24"/>
          <w:szCs w:val="24"/>
        </w:rPr>
        <w:t xml:space="preserve"> </w:t>
      </w:r>
      <w:r w:rsidR="00043894">
        <w:rPr>
          <w:rFonts w:ascii="Arial" w:hAnsi="Arial" w:cs="Arial"/>
          <w:sz w:val="24"/>
          <w:szCs w:val="24"/>
        </w:rPr>
        <w:t>the</w:t>
      </w:r>
      <w:r w:rsidR="00EA23BC">
        <w:rPr>
          <w:rFonts w:ascii="Arial" w:hAnsi="Arial" w:cs="Arial"/>
          <w:sz w:val="24"/>
          <w:szCs w:val="24"/>
        </w:rPr>
        <w:t xml:space="preserve"> respondents</w:t>
      </w:r>
      <w:r w:rsidR="00683881">
        <w:rPr>
          <w:rFonts w:ascii="Arial" w:hAnsi="Arial" w:cs="Arial"/>
          <w:sz w:val="24"/>
          <w:szCs w:val="24"/>
        </w:rPr>
        <w:t>’</w:t>
      </w:r>
      <w:r w:rsidR="00EA23BC">
        <w:rPr>
          <w:rFonts w:ascii="Arial" w:hAnsi="Arial" w:cs="Arial"/>
          <w:sz w:val="24"/>
          <w:szCs w:val="24"/>
        </w:rPr>
        <w:t xml:space="preserve"> </w:t>
      </w:r>
      <w:r w:rsidR="00043894">
        <w:rPr>
          <w:rFonts w:ascii="Arial" w:hAnsi="Arial" w:cs="Arial"/>
          <w:sz w:val="24"/>
          <w:szCs w:val="24"/>
        </w:rPr>
        <w:t>fail</w:t>
      </w:r>
      <w:r w:rsidR="00122450">
        <w:rPr>
          <w:rFonts w:ascii="Arial" w:hAnsi="Arial" w:cs="Arial"/>
          <w:sz w:val="24"/>
          <w:szCs w:val="24"/>
        </w:rPr>
        <w:t>ure</w:t>
      </w:r>
      <w:r w:rsidR="00043894">
        <w:rPr>
          <w:rFonts w:ascii="Arial" w:hAnsi="Arial" w:cs="Arial"/>
          <w:sz w:val="24"/>
          <w:szCs w:val="24"/>
        </w:rPr>
        <w:t xml:space="preserve"> to dispute that R1and R2 </w:t>
      </w:r>
    </w:p>
    <w:p w14:paraId="73A05C4B" w14:textId="3B1BEA1C" w:rsidR="00773A0A" w:rsidRDefault="00043894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quotations received by the first respondent and</w:t>
      </w:r>
      <w:r w:rsidR="00E85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83881">
        <w:rPr>
          <w:rFonts w:ascii="Arial" w:hAnsi="Arial" w:cs="Arial"/>
          <w:sz w:val="24"/>
          <w:szCs w:val="24"/>
        </w:rPr>
        <w:t xml:space="preserve">which were </w:t>
      </w:r>
      <w:r>
        <w:rPr>
          <w:rFonts w:ascii="Arial" w:hAnsi="Arial" w:cs="Arial"/>
          <w:sz w:val="24"/>
          <w:szCs w:val="24"/>
        </w:rPr>
        <w:t xml:space="preserve">initialled by the </w:t>
      </w:r>
    </w:p>
    <w:p w14:paraId="5D586C51" w14:textId="77777777" w:rsidR="00773A0A" w:rsidRDefault="00043894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respondent; the </w:t>
      </w:r>
      <w:r w:rsidR="00267DF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espondents</w:t>
      </w:r>
      <w:r w:rsidR="0068388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fail</w:t>
      </w:r>
      <w:r w:rsidR="00122450">
        <w:rPr>
          <w:rFonts w:ascii="Arial" w:hAnsi="Arial" w:cs="Arial"/>
          <w:sz w:val="24"/>
          <w:szCs w:val="24"/>
        </w:rPr>
        <w:t>ure</w:t>
      </w:r>
      <w:r>
        <w:rPr>
          <w:rFonts w:ascii="Arial" w:hAnsi="Arial" w:cs="Arial"/>
          <w:sz w:val="24"/>
          <w:szCs w:val="24"/>
        </w:rPr>
        <w:t xml:space="preserve"> to explain why they </w:t>
      </w:r>
      <w:r w:rsidR="00EA23BC">
        <w:rPr>
          <w:rFonts w:ascii="Arial" w:hAnsi="Arial" w:cs="Arial"/>
          <w:sz w:val="24"/>
          <w:szCs w:val="24"/>
        </w:rPr>
        <w:t xml:space="preserve">requested and </w:t>
      </w:r>
    </w:p>
    <w:p w14:paraId="4EF5D678" w14:textId="77777777" w:rsidR="00773A0A" w:rsidRDefault="00EA23BC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accepted the quotations, and yet failed to deny that the payment in the amount of </w:t>
      </w:r>
    </w:p>
    <w:p w14:paraId="324DAB59" w14:textId="77777777" w:rsidR="00773A0A" w:rsidRDefault="00EA23BC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R325,000.00 </w:t>
      </w:r>
      <w:r w:rsidR="00043894">
        <w:rPr>
          <w:rFonts w:ascii="Arial" w:hAnsi="Arial" w:cs="Arial"/>
          <w:sz w:val="24"/>
          <w:szCs w:val="24"/>
        </w:rPr>
        <w:t xml:space="preserve">was made after the quotations were received </w:t>
      </w:r>
      <w:r w:rsidR="007E52CB">
        <w:rPr>
          <w:rFonts w:ascii="Arial" w:hAnsi="Arial" w:cs="Arial"/>
          <w:sz w:val="24"/>
          <w:szCs w:val="24"/>
        </w:rPr>
        <w:t>by them.</w:t>
      </w:r>
      <w:r w:rsidR="00683881">
        <w:rPr>
          <w:rFonts w:ascii="Arial" w:hAnsi="Arial" w:cs="Arial"/>
          <w:sz w:val="24"/>
          <w:szCs w:val="24"/>
        </w:rPr>
        <w:t xml:space="preserve"> </w:t>
      </w:r>
      <w:r w:rsidR="00A600AC">
        <w:rPr>
          <w:rFonts w:ascii="Arial" w:hAnsi="Arial" w:cs="Arial"/>
          <w:sz w:val="24"/>
          <w:szCs w:val="24"/>
        </w:rPr>
        <w:t xml:space="preserve">It was </w:t>
      </w:r>
    </w:p>
    <w:p w14:paraId="41E2BD4E" w14:textId="77777777" w:rsidR="00773A0A" w:rsidRDefault="00A600AC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contended that such payment would not have been</w:t>
      </w:r>
      <w:r w:rsidR="00261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 if there was no agreement</w:t>
      </w:r>
      <w:r w:rsidR="0026103A">
        <w:rPr>
          <w:rFonts w:ascii="Arial" w:hAnsi="Arial" w:cs="Arial"/>
          <w:sz w:val="24"/>
          <w:szCs w:val="24"/>
        </w:rPr>
        <w:t xml:space="preserve"> </w:t>
      </w:r>
    </w:p>
    <w:p w14:paraId="384E9672" w14:textId="77777777" w:rsidR="00773A0A" w:rsidRDefault="0026103A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a duty rested on the respondents to explain why the payment was not made. </w:t>
      </w:r>
    </w:p>
    <w:p w14:paraId="0B694236" w14:textId="77777777" w:rsidR="00773A0A" w:rsidRDefault="0026103A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respondents denied that the applicant had performed all of its obligations in </w:t>
      </w:r>
    </w:p>
    <w:p w14:paraId="70C5DF66" w14:textId="77777777" w:rsidR="00773A0A" w:rsidRDefault="0026103A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terms of the agreement and failed to explain in the answering in what respect the </w:t>
      </w:r>
    </w:p>
    <w:p w14:paraId="4B15943E" w14:textId="601DC2C5" w:rsidR="00C9180B" w:rsidRDefault="0026103A" w:rsidP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failed to perform its obligations</w:t>
      </w:r>
    </w:p>
    <w:p w14:paraId="0A3183C5" w14:textId="77777777" w:rsidR="00C9180B" w:rsidRDefault="00C9180B">
      <w:pPr>
        <w:rPr>
          <w:rFonts w:ascii="Arial" w:hAnsi="Arial" w:cs="Arial"/>
          <w:sz w:val="24"/>
          <w:szCs w:val="24"/>
        </w:rPr>
      </w:pPr>
    </w:p>
    <w:p w14:paraId="38E0954A" w14:textId="76DDC16D" w:rsidR="00267DF3" w:rsidRDefault="00C91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A7DA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83881">
        <w:rPr>
          <w:rFonts w:ascii="Arial" w:hAnsi="Arial" w:cs="Arial"/>
          <w:sz w:val="24"/>
          <w:szCs w:val="24"/>
        </w:rPr>
        <w:t xml:space="preserve">The repeated undertakings by the second respondent that a ‘payment </w:t>
      </w:r>
    </w:p>
    <w:p w14:paraId="2015AFC9" w14:textId="77777777" w:rsidR="00267DF3" w:rsidRDefault="0068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schedule’ would be provided, as seen from emails exchanged between the parties </w:t>
      </w:r>
    </w:p>
    <w:p w14:paraId="1BD0EB41" w14:textId="47E39320" w:rsidR="00267DF3" w:rsidRDefault="0068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not settlement negotiations </w:t>
      </w:r>
      <w:r w:rsidR="0097390F">
        <w:rPr>
          <w:rFonts w:ascii="Arial" w:hAnsi="Arial" w:cs="Arial"/>
          <w:sz w:val="24"/>
          <w:szCs w:val="24"/>
        </w:rPr>
        <w:t xml:space="preserve">but could be considered as a proposal for down </w:t>
      </w:r>
    </w:p>
    <w:p w14:paraId="3502A04C" w14:textId="77777777" w:rsidR="00267DF3" w:rsidRDefault="00973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payment. The emails would not have been addressed if there was a denial of </w:t>
      </w:r>
    </w:p>
    <w:p w14:paraId="7B469527" w14:textId="77777777" w:rsidR="00267DF3" w:rsidRDefault="00973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indebtedness and in one of them the second respondent gave as reason for not </w:t>
      </w:r>
    </w:p>
    <w:p w14:paraId="4DF108F3" w14:textId="1E89C8E3" w:rsidR="00267DF3" w:rsidRDefault="00973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able to pay</w:t>
      </w:r>
      <w:r w:rsidR="00C9180B">
        <w:rPr>
          <w:rFonts w:ascii="Arial" w:hAnsi="Arial" w:cs="Arial"/>
          <w:sz w:val="24"/>
          <w:szCs w:val="24"/>
        </w:rPr>
        <w:t>,</w:t>
      </w:r>
      <w:r w:rsidR="00AF7B13">
        <w:rPr>
          <w:rFonts w:ascii="Arial" w:hAnsi="Arial" w:cs="Arial"/>
          <w:sz w:val="24"/>
          <w:szCs w:val="24"/>
        </w:rPr>
        <w:t xml:space="preserve"> was because of the fact that</w:t>
      </w:r>
      <w:r>
        <w:rPr>
          <w:rFonts w:ascii="Arial" w:hAnsi="Arial" w:cs="Arial"/>
          <w:sz w:val="24"/>
          <w:szCs w:val="24"/>
        </w:rPr>
        <w:t xml:space="preserve"> </w:t>
      </w:r>
      <w:r w:rsidR="00AF7B13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 had impacted on all </w:t>
      </w:r>
    </w:p>
    <w:p w14:paraId="6081D6DC" w14:textId="77777777" w:rsidR="00912DBF" w:rsidRDefault="00973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industries.</w:t>
      </w:r>
      <w:r w:rsidR="0026103A">
        <w:rPr>
          <w:rFonts w:ascii="Arial" w:hAnsi="Arial" w:cs="Arial"/>
          <w:sz w:val="24"/>
          <w:szCs w:val="24"/>
        </w:rPr>
        <w:t xml:space="preserve"> It was contended that specific allegations were made regarding (i) the </w:t>
      </w:r>
    </w:p>
    <w:p w14:paraId="17AF04DF" w14:textId="77777777" w:rsidR="00912DBF" w:rsidRDefault="00261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 of the agreement (ii) proper performance of the agreement (iii) </w:t>
      </w:r>
      <w:r w:rsidR="000C48AF">
        <w:rPr>
          <w:rFonts w:ascii="Arial" w:hAnsi="Arial" w:cs="Arial"/>
          <w:sz w:val="24"/>
          <w:szCs w:val="24"/>
        </w:rPr>
        <w:t xml:space="preserve">part </w:t>
      </w:r>
    </w:p>
    <w:p w14:paraId="3F1E4CE2" w14:textId="701CB094" w:rsidR="007E52CB" w:rsidRDefault="000C4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by the respondents (iii)express undertaking to provide payment schedule,</w:t>
      </w:r>
    </w:p>
    <w:p w14:paraId="0B2B6EA0" w14:textId="1C3FAEEB" w:rsidR="00395B91" w:rsidRDefault="00395B91">
      <w:pPr>
        <w:rPr>
          <w:rFonts w:ascii="Arial" w:hAnsi="Arial" w:cs="Arial"/>
          <w:sz w:val="24"/>
          <w:szCs w:val="24"/>
        </w:rPr>
      </w:pPr>
    </w:p>
    <w:p w14:paraId="689DF36C" w14:textId="14566552" w:rsidR="00267DF3" w:rsidRDefault="00FE4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070F5">
        <w:rPr>
          <w:rFonts w:ascii="Arial" w:hAnsi="Arial" w:cs="Arial"/>
          <w:sz w:val="24"/>
          <w:szCs w:val="24"/>
        </w:rPr>
        <w:t>2</w:t>
      </w:r>
      <w:r w:rsidR="00DA7D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]</w:t>
      </w:r>
      <w:r w:rsidR="00395B91">
        <w:rPr>
          <w:rFonts w:ascii="Arial" w:hAnsi="Arial" w:cs="Arial"/>
          <w:sz w:val="24"/>
          <w:szCs w:val="24"/>
        </w:rPr>
        <w:tab/>
      </w:r>
      <w:r w:rsidR="00BE2240">
        <w:rPr>
          <w:rFonts w:ascii="Arial" w:hAnsi="Arial" w:cs="Arial"/>
          <w:sz w:val="24"/>
          <w:szCs w:val="24"/>
        </w:rPr>
        <w:t xml:space="preserve">The respondents’ counsel contended that the same standard of principles </w:t>
      </w:r>
    </w:p>
    <w:p w14:paraId="5547ED70" w14:textId="77777777" w:rsidR="00267DF3" w:rsidRDefault="00BE2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applicable </w:t>
      </w:r>
      <w:r w:rsidR="00E93BDF">
        <w:rPr>
          <w:rFonts w:ascii="Arial" w:hAnsi="Arial" w:cs="Arial"/>
          <w:sz w:val="24"/>
          <w:szCs w:val="24"/>
        </w:rPr>
        <w:t xml:space="preserve">to both the applicants and respondents when pleading their </w:t>
      </w:r>
    </w:p>
    <w:p w14:paraId="403FFABD" w14:textId="77777777" w:rsidR="00267DF3" w:rsidRDefault="00E93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cases in motion proceedings. I</w:t>
      </w:r>
      <w:r w:rsidR="00BE2240">
        <w:rPr>
          <w:rFonts w:ascii="Arial" w:hAnsi="Arial" w:cs="Arial"/>
          <w:sz w:val="24"/>
          <w:szCs w:val="24"/>
        </w:rPr>
        <w:t xml:space="preserve">n as much as the respondents were </w:t>
      </w:r>
    </w:p>
    <w:p w14:paraId="471740F1" w14:textId="77777777" w:rsidR="00267DF3" w:rsidRDefault="00BE2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criticised for pleading bare denials, the applicant</w:t>
      </w:r>
      <w:r w:rsidR="00E93BDF">
        <w:rPr>
          <w:rFonts w:ascii="Arial" w:hAnsi="Arial" w:cs="Arial"/>
          <w:sz w:val="24"/>
          <w:szCs w:val="24"/>
        </w:rPr>
        <w:t xml:space="preserve">, apart from allegations relating to </w:t>
      </w:r>
    </w:p>
    <w:p w14:paraId="1D0F87E3" w14:textId="77777777" w:rsidR="00623123" w:rsidRDefault="00E93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citation of the parties and non-compliance with the NCA, </w:t>
      </w:r>
      <w:r w:rsidR="00BE2240">
        <w:rPr>
          <w:rFonts w:ascii="Arial" w:hAnsi="Arial" w:cs="Arial"/>
          <w:sz w:val="24"/>
          <w:szCs w:val="24"/>
        </w:rPr>
        <w:t xml:space="preserve">had failed to make out a </w:t>
      </w:r>
    </w:p>
    <w:p w14:paraId="427D3721" w14:textId="27D47815" w:rsidR="004B38F0" w:rsidRDefault="00BE2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in the founding papers for the relief sought</w:t>
      </w:r>
      <w:r w:rsidR="00E93BDF">
        <w:rPr>
          <w:rFonts w:ascii="Arial" w:hAnsi="Arial" w:cs="Arial"/>
          <w:sz w:val="24"/>
          <w:szCs w:val="24"/>
        </w:rPr>
        <w:t xml:space="preserve">. </w:t>
      </w:r>
    </w:p>
    <w:p w14:paraId="4611E945" w14:textId="77777777" w:rsidR="004B38F0" w:rsidRDefault="004B38F0">
      <w:pPr>
        <w:rPr>
          <w:rFonts w:ascii="Arial" w:hAnsi="Arial" w:cs="Arial"/>
          <w:sz w:val="24"/>
          <w:szCs w:val="24"/>
        </w:rPr>
      </w:pPr>
    </w:p>
    <w:p w14:paraId="6D2D27CE" w14:textId="31B18FDA" w:rsidR="00EB04A6" w:rsidRDefault="004B3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930F4">
        <w:rPr>
          <w:rFonts w:ascii="Arial" w:hAnsi="Arial" w:cs="Arial"/>
          <w:sz w:val="24"/>
          <w:szCs w:val="24"/>
        </w:rPr>
        <w:t>2</w:t>
      </w:r>
      <w:r w:rsidR="00DA7D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F3BA0">
        <w:rPr>
          <w:rFonts w:ascii="Arial" w:hAnsi="Arial" w:cs="Arial"/>
          <w:sz w:val="24"/>
          <w:szCs w:val="24"/>
        </w:rPr>
        <w:t xml:space="preserve">Counsel argued </w:t>
      </w:r>
      <w:r w:rsidR="00E93BDF">
        <w:rPr>
          <w:rFonts w:ascii="Arial" w:hAnsi="Arial" w:cs="Arial"/>
          <w:sz w:val="24"/>
          <w:szCs w:val="24"/>
        </w:rPr>
        <w:t xml:space="preserve">that the </w:t>
      </w:r>
      <w:r w:rsidR="00BE2240">
        <w:rPr>
          <w:rFonts w:ascii="Arial" w:hAnsi="Arial" w:cs="Arial"/>
          <w:sz w:val="24"/>
          <w:szCs w:val="24"/>
        </w:rPr>
        <w:t xml:space="preserve">applicant had pleaded </w:t>
      </w:r>
      <w:r w:rsidR="00E93BDF">
        <w:rPr>
          <w:rFonts w:ascii="Arial" w:hAnsi="Arial" w:cs="Arial"/>
          <w:sz w:val="24"/>
          <w:szCs w:val="24"/>
        </w:rPr>
        <w:t xml:space="preserve">elements necessary to </w:t>
      </w:r>
    </w:p>
    <w:p w14:paraId="2082BF8F" w14:textId="634DF768" w:rsidR="00EB04A6" w:rsidRDefault="00E93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 a cause of action (</w:t>
      </w:r>
      <w:r w:rsidR="008930F4">
        <w:rPr>
          <w:rFonts w:ascii="Arial" w:hAnsi="Arial" w:cs="Arial"/>
          <w:i/>
          <w:iCs/>
          <w:sz w:val="24"/>
          <w:szCs w:val="24"/>
        </w:rPr>
        <w:t xml:space="preserve">facta probanda </w:t>
      </w:r>
      <w:r>
        <w:rPr>
          <w:rFonts w:ascii="Arial" w:hAnsi="Arial" w:cs="Arial"/>
          <w:sz w:val="24"/>
          <w:szCs w:val="24"/>
        </w:rPr>
        <w:t>)</w:t>
      </w:r>
      <w:r w:rsidR="00BE2240">
        <w:rPr>
          <w:rFonts w:ascii="Arial" w:hAnsi="Arial" w:cs="Arial"/>
          <w:sz w:val="24"/>
          <w:szCs w:val="24"/>
        </w:rPr>
        <w:t xml:space="preserve"> without primary facts, </w:t>
      </w:r>
      <w:r>
        <w:rPr>
          <w:rFonts w:ascii="Arial" w:hAnsi="Arial" w:cs="Arial"/>
          <w:sz w:val="24"/>
          <w:szCs w:val="24"/>
        </w:rPr>
        <w:t>(</w:t>
      </w:r>
      <w:r w:rsidR="008930F4">
        <w:rPr>
          <w:rFonts w:ascii="Arial" w:hAnsi="Arial" w:cs="Arial"/>
          <w:i/>
          <w:iCs/>
          <w:sz w:val="24"/>
          <w:szCs w:val="24"/>
        </w:rPr>
        <w:t>facts probantia)</w:t>
      </w:r>
      <w:r w:rsidR="004B38F0">
        <w:rPr>
          <w:rFonts w:ascii="Arial" w:hAnsi="Arial" w:cs="Arial"/>
          <w:sz w:val="24"/>
          <w:szCs w:val="24"/>
        </w:rPr>
        <w:t xml:space="preserve"> to </w:t>
      </w:r>
    </w:p>
    <w:p w14:paraId="0ABDD525" w14:textId="5A34E45D" w:rsidR="00773A0A" w:rsidRDefault="004B3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claim</w:t>
      </w:r>
      <w:r w:rsidR="00BE2240">
        <w:rPr>
          <w:rFonts w:ascii="Arial" w:hAnsi="Arial" w:cs="Arial"/>
          <w:sz w:val="24"/>
          <w:szCs w:val="24"/>
        </w:rPr>
        <w:t>. As a result</w:t>
      </w:r>
      <w:r w:rsidR="008930F4">
        <w:rPr>
          <w:rFonts w:ascii="Arial" w:hAnsi="Arial" w:cs="Arial"/>
          <w:sz w:val="24"/>
          <w:szCs w:val="24"/>
        </w:rPr>
        <w:t>,</w:t>
      </w:r>
      <w:r w:rsidR="00BE2240">
        <w:rPr>
          <w:rFonts w:ascii="Arial" w:hAnsi="Arial" w:cs="Arial"/>
          <w:sz w:val="24"/>
          <w:szCs w:val="24"/>
        </w:rPr>
        <w:t xml:space="preserve"> the </w:t>
      </w:r>
      <w:r w:rsidR="00773A0A">
        <w:rPr>
          <w:rFonts w:ascii="Arial" w:hAnsi="Arial" w:cs="Arial"/>
          <w:sz w:val="24"/>
          <w:szCs w:val="24"/>
        </w:rPr>
        <w:t xml:space="preserve">application was defective and </w:t>
      </w:r>
      <w:r w:rsidR="00BE2240">
        <w:rPr>
          <w:rFonts w:ascii="Arial" w:hAnsi="Arial" w:cs="Arial"/>
          <w:sz w:val="24"/>
          <w:szCs w:val="24"/>
        </w:rPr>
        <w:t xml:space="preserve">respondents could </w:t>
      </w:r>
    </w:p>
    <w:p w14:paraId="673FC428" w14:textId="77777777" w:rsidR="00912DBF" w:rsidRDefault="00BE2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be faulted for pleading bare </w:t>
      </w:r>
      <w:r w:rsidR="00E93BD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enial</w:t>
      </w:r>
      <w:r w:rsidR="00E93BDF">
        <w:rPr>
          <w:rFonts w:ascii="Arial" w:hAnsi="Arial" w:cs="Arial"/>
          <w:sz w:val="24"/>
          <w:szCs w:val="24"/>
        </w:rPr>
        <w:t xml:space="preserve">s where the founding papers </w:t>
      </w:r>
      <w:r w:rsidR="00912DBF">
        <w:rPr>
          <w:rFonts w:ascii="Arial" w:hAnsi="Arial" w:cs="Arial"/>
          <w:sz w:val="24"/>
          <w:szCs w:val="24"/>
        </w:rPr>
        <w:t xml:space="preserve">were exclusively </w:t>
      </w:r>
    </w:p>
    <w:p w14:paraId="7D04D545" w14:textId="05494745" w:rsidR="00EF1B39" w:rsidRDefault="00912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conclusions and </w:t>
      </w:r>
      <w:r w:rsidR="00E93BDF">
        <w:rPr>
          <w:rFonts w:ascii="Arial" w:hAnsi="Arial" w:cs="Arial"/>
          <w:sz w:val="24"/>
          <w:szCs w:val="24"/>
        </w:rPr>
        <w:t>were akin to particulars of claim in an action</w:t>
      </w:r>
      <w:r w:rsidR="00F51972">
        <w:rPr>
          <w:rFonts w:ascii="Arial" w:hAnsi="Arial" w:cs="Arial"/>
          <w:sz w:val="24"/>
          <w:szCs w:val="24"/>
        </w:rPr>
        <w:t>.</w:t>
      </w:r>
      <w:r w:rsidR="00BE2240">
        <w:rPr>
          <w:rFonts w:ascii="Arial" w:hAnsi="Arial" w:cs="Arial"/>
          <w:sz w:val="24"/>
          <w:szCs w:val="24"/>
        </w:rPr>
        <w:t xml:space="preserve"> </w:t>
      </w:r>
    </w:p>
    <w:p w14:paraId="0AEA6A76" w14:textId="5E02DB20" w:rsidR="00EF1B39" w:rsidRDefault="00EF1B39">
      <w:pPr>
        <w:rPr>
          <w:rFonts w:ascii="Arial" w:hAnsi="Arial" w:cs="Arial"/>
          <w:sz w:val="24"/>
          <w:szCs w:val="24"/>
        </w:rPr>
      </w:pPr>
    </w:p>
    <w:p w14:paraId="7EC3D003" w14:textId="6683F616" w:rsidR="00212F06" w:rsidRDefault="00F51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930F4">
        <w:rPr>
          <w:rFonts w:ascii="Arial" w:hAnsi="Arial" w:cs="Arial"/>
          <w:sz w:val="24"/>
          <w:szCs w:val="24"/>
        </w:rPr>
        <w:t>2</w:t>
      </w:r>
      <w:r w:rsidR="00DA7D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 w:rsidR="00395B91">
        <w:rPr>
          <w:rFonts w:ascii="Arial" w:hAnsi="Arial" w:cs="Arial"/>
          <w:sz w:val="24"/>
          <w:szCs w:val="24"/>
        </w:rPr>
        <w:tab/>
        <w:t xml:space="preserve">It was denied that the deponent to the founding papers had personal </w:t>
      </w:r>
    </w:p>
    <w:p w14:paraId="3843D002" w14:textId="77777777" w:rsidR="00212F06" w:rsidRDefault="00395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in that it is not stated that he was party to the alleged agreement or </w:t>
      </w:r>
    </w:p>
    <w:p w14:paraId="4FD4906D" w14:textId="77777777" w:rsidR="00212F06" w:rsidRDefault="00395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represented the</w:t>
      </w:r>
      <w:r w:rsidR="00F31FC1">
        <w:rPr>
          <w:rFonts w:ascii="Arial" w:hAnsi="Arial" w:cs="Arial"/>
          <w:sz w:val="24"/>
          <w:szCs w:val="24"/>
        </w:rPr>
        <w:t xml:space="preserve"> applicant. It is contended that the denial is not contested in reply </w:t>
      </w:r>
    </w:p>
    <w:p w14:paraId="561D5AE7" w14:textId="77DCC32A" w:rsidR="00212F06" w:rsidRDefault="00F31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</w:t>
      </w:r>
      <w:r w:rsidR="006231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allegation in the founding papers amounts to hearsay. This contention </w:t>
      </w:r>
    </w:p>
    <w:p w14:paraId="75422CA3" w14:textId="77777777" w:rsidR="00212F06" w:rsidRDefault="00F31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supported by the </w:t>
      </w:r>
      <w:r w:rsidR="00FA513D">
        <w:rPr>
          <w:rFonts w:ascii="Arial" w:hAnsi="Arial" w:cs="Arial"/>
          <w:sz w:val="24"/>
          <w:szCs w:val="24"/>
        </w:rPr>
        <w:t xml:space="preserve">irreconcilable conflicts pertaining to dates. Where in the founding </w:t>
      </w:r>
    </w:p>
    <w:p w14:paraId="29AB8352" w14:textId="77777777" w:rsidR="008930F4" w:rsidRDefault="00FA513D" w:rsidP="00893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papers </w:t>
      </w:r>
      <w:r w:rsidR="00F31FC1">
        <w:rPr>
          <w:rFonts w:ascii="Arial" w:hAnsi="Arial" w:cs="Arial"/>
          <w:sz w:val="24"/>
          <w:szCs w:val="24"/>
        </w:rPr>
        <w:t>it is alleged</w:t>
      </w:r>
      <w:r w:rsidR="008930F4">
        <w:rPr>
          <w:rFonts w:ascii="Arial" w:hAnsi="Arial" w:cs="Arial"/>
          <w:sz w:val="24"/>
          <w:szCs w:val="24"/>
        </w:rPr>
        <w:t xml:space="preserve"> from the annexures </w:t>
      </w:r>
      <w:r>
        <w:rPr>
          <w:rFonts w:ascii="Arial" w:hAnsi="Arial" w:cs="Arial"/>
          <w:sz w:val="24"/>
          <w:szCs w:val="24"/>
        </w:rPr>
        <w:t xml:space="preserve">that </w:t>
      </w:r>
      <w:r w:rsidR="00F31FC1">
        <w:rPr>
          <w:rFonts w:ascii="Arial" w:hAnsi="Arial" w:cs="Arial"/>
          <w:sz w:val="24"/>
          <w:szCs w:val="24"/>
        </w:rPr>
        <w:t xml:space="preserve">the agreement was concluded </w:t>
      </w:r>
      <w:r w:rsidR="00623123">
        <w:rPr>
          <w:rFonts w:ascii="Arial" w:hAnsi="Arial" w:cs="Arial"/>
          <w:sz w:val="24"/>
          <w:szCs w:val="24"/>
        </w:rPr>
        <w:t>during</w:t>
      </w:r>
      <w:r w:rsidR="00F31FC1">
        <w:rPr>
          <w:rFonts w:ascii="Arial" w:hAnsi="Arial" w:cs="Arial"/>
          <w:sz w:val="24"/>
          <w:szCs w:val="24"/>
        </w:rPr>
        <w:t xml:space="preserve"> </w:t>
      </w:r>
    </w:p>
    <w:p w14:paraId="2372C826" w14:textId="144EAF65" w:rsidR="00FC0A97" w:rsidRDefault="00F31FC1" w:rsidP="00893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2019</w:t>
      </w:r>
      <w:r w:rsidR="00FC0A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 w:rsidR="00FC0A97">
        <w:rPr>
          <w:rFonts w:ascii="Arial" w:hAnsi="Arial" w:cs="Arial"/>
          <w:sz w:val="24"/>
          <w:szCs w:val="24"/>
        </w:rPr>
        <w:t xml:space="preserve">alleged </w:t>
      </w:r>
      <w:r>
        <w:rPr>
          <w:rFonts w:ascii="Arial" w:hAnsi="Arial" w:cs="Arial"/>
          <w:sz w:val="24"/>
          <w:szCs w:val="24"/>
        </w:rPr>
        <w:t>‘written agreements’ R1 and R2</w:t>
      </w:r>
      <w:r w:rsidR="00FA513D">
        <w:rPr>
          <w:rFonts w:ascii="Arial" w:hAnsi="Arial" w:cs="Arial"/>
          <w:sz w:val="24"/>
          <w:szCs w:val="24"/>
        </w:rPr>
        <w:t> are dated 26</w:t>
      </w:r>
      <w:r w:rsidR="008930F4">
        <w:rPr>
          <w:rFonts w:ascii="Arial" w:hAnsi="Arial" w:cs="Arial"/>
          <w:sz w:val="24"/>
          <w:szCs w:val="24"/>
        </w:rPr>
        <w:t xml:space="preserve"> September </w:t>
      </w:r>
      <w:r w:rsidR="00FA513D">
        <w:rPr>
          <w:rFonts w:ascii="Arial" w:hAnsi="Arial" w:cs="Arial"/>
          <w:sz w:val="24"/>
          <w:szCs w:val="24"/>
        </w:rPr>
        <w:t xml:space="preserve"> </w:t>
      </w:r>
    </w:p>
    <w:p w14:paraId="768B54D3" w14:textId="77777777" w:rsidR="00FC0A97" w:rsidRDefault="00FA5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2019. The same applies to when payment </w:t>
      </w:r>
      <w:r w:rsidR="00773A0A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alleged to have been made after </w:t>
      </w:r>
    </w:p>
    <w:p w14:paraId="362EBE15" w14:textId="77777777" w:rsidR="00FC0A97" w:rsidRDefault="00FA5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of R4 which is dated 28 November 2019 whereas the first</w:t>
      </w:r>
      <w:r w:rsidR="00212F06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>of</w:t>
      </w:r>
      <w:r w:rsidR="00FC0A9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9D458D" w14:textId="33D99B29" w:rsidR="00EF1B39" w:rsidRDefault="00FA5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R100 000 was made on 22 November 2019</w:t>
      </w:r>
      <w:r w:rsidR="008930F4">
        <w:rPr>
          <w:rFonts w:ascii="Arial" w:hAnsi="Arial" w:cs="Arial"/>
          <w:sz w:val="24"/>
          <w:szCs w:val="24"/>
        </w:rPr>
        <w:t>.</w:t>
      </w:r>
    </w:p>
    <w:p w14:paraId="2D7DE861" w14:textId="5248A828" w:rsidR="00EF1B39" w:rsidRDefault="00EF1B39">
      <w:pPr>
        <w:rPr>
          <w:rFonts w:ascii="Arial" w:hAnsi="Arial" w:cs="Arial"/>
          <w:sz w:val="24"/>
          <w:szCs w:val="24"/>
        </w:rPr>
      </w:pPr>
    </w:p>
    <w:p w14:paraId="25B3B12C" w14:textId="13A2F0C1" w:rsidR="00486130" w:rsidRDefault="00912DBF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930F4">
        <w:rPr>
          <w:rFonts w:ascii="Arial" w:hAnsi="Arial" w:cs="Arial"/>
          <w:sz w:val="24"/>
          <w:szCs w:val="24"/>
        </w:rPr>
        <w:t>2</w:t>
      </w:r>
      <w:r w:rsidR="000070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23123">
        <w:rPr>
          <w:rFonts w:ascii="Arial" w:hAnsi="Arial" w:cs="Arial"/>
          <w:sz w:val="24"/>
          <w:szCs w:val="24"/>
        </w:rPr>
        <w:t xml:space="preserve">It is contended </w:t>
      </w:r>
      <w:r w:rsidR="007B5681">
        <w:rPr>
          <w:rFonts w:ascii="Arial" w:hAnsi="Arial" w:cs="Arial"/>
          <w:sz w:val="24"/>
          <w:szCs w:val="24"/>
        </w:rPr>
        <w:t>in respect of</w:t>
      </w:r>
      <w:r w:rsidR="00623123">
        <w:rPr>
          <w:rFonts w:ascii="Arial" w:hAnsi="Arial" w:cs="Arial"/>
          <w:sz w:val="24"/>
          <w:szCs w:val="24"/>
        </w:rPr>
        <w:t xml:space="preserve"> R1 </w:t>
      </w:r>
      <w:r w:rsidR="007B5681">
        <w:rPr>
          <w:rFonts w:ascii="Arial" w:hAnsi="Arial" w:cs="Arial"/>
          <w:sz w:val="24"/>
          <w:szCs w:val="24"/>
        </w:rPr>
        <w:t xml:space="preserve">that </w:t>
      </w:r>
      <w:r w:rsidR="00623123">
        <w:rPr>
          <w:rFonts w:ascii="Arial" w:hAnsi="Arial" w:cs="Arial"/>
          <w:sz w:val="24"/>
          <w:szCs w:val="24"/>
        </w:rPr>
        <w:t xml:space="preserve">it was not pleaded who signed on behalf of </w:t>
      </w:r>
    </w:p>
    <w:p w14:paraId="236FBCBC" w14:textId="77777777" w:rsidR="00486130" w:rsidRDefault="00623123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 </w:t>
      </w:r>
      <w:r w:rsidR="007B5681">
        <w:rPr>
          <w:rFonts w:ascii="Arial" w:hAnsi="Arial" w:cs="Arial"/>
          <w:sz w:val="24"/>
          <w:szCs w:val="24"/>
        </w:rPr>
        <w:t xml:space="preserve">or whose initial </w:t>
      </w:r>
      <w:r>
        <w:rPr>
          <w:rFonts w:ascii="Arial" w:hAnsi="Arial" w:cs="Arial"/>
          <w:sz w:val="24"/>
          <w:szCs w:val="24"/>
        </w:rPr>
        <w:t xml:space="preserve">it was </w:t>
      </w:r>
      <w:r w:rsidR="007B5681">
        <w:rPr>
          <w:rFonts w:ascii="Arial" w:hAnsi="Arial" w:cs="Arial"/>
          <w:sz w:val="24"/>
          <w:szCs w:val="24"/>
        </w:rPr>
        <w:t>and whether i</w:t>
      </w:r>
      <w:r>
        <w:rPr>
          <w:rFonts w:ascii="Arial" w:hAnsi="Arial" w:cs="Arial"/>
          <w:sz w:val="24"/>
          <w:szCs w:val="24"/>
        </w:rPr>
        <w:t xml:space="preserve">t was </w:t>
      </w:r>
      <w:r w:rsidR="007B5681">
        <w:rPr>
          <w:rFonts w:ascii="Arial" w:hAnsi="Arial" w:cs="Arial"/>
          <w:sz w:val="24"/>
          <w:szCs w:val="24"/>
        </w:rPr>
        <w:t xml:space="preserve">made on behalf of the first </w:t>
      </w:r>
    </w:p>
    <w:p w14:paraId="23C8A15F" w14:textId="1F1F0C95" w:rsidR="00486130" w:rsidRDefault="007B5681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and, an explanation </w:t>
      </w:r>
      <w:r w:rsidR="00774A42">
        <w:rPr>
          <w:rFonts w:ascii="Arial" w:hAnsi="Arial" w:cs="Arial"/>
          <w:sz w:val="24"/>
          <w:szCs w:val="24"/>
        </w:rPr>
        <w:t xml:space="preserve">in this regard </w:t>
      </w:r>
      <w:r>
        <w:rPr>
          <w:rFonts w:ascii="Arial" w:hAnsi="Arial" w:cs="Arial"/>
          <w:sz w:val="24"/>
          <w:szCs w:val="24"/>
        </w:rPr>
        <w:t xml:space="preserve">in reply was impermissible; </w:t>
      </w:r>
      <w:r w:rsidR="008930F4">
        <w:rPr>
          <w:rFonts w:ascii="Arial" w:hAnsi="Arial" w:cs="Arial"/>
          <w:sz w:val="24"/>
          <w:szCs w:val="24"/>
        </w:rPr>
        <w:t>furthermore,</w:t>
      </w:r>
    </w:p>
    <w:p w14:paraId="4E624355" w14:textId="2DD75745" w:rsidR="00486130" w:rsidRDefault="00774A42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</w:t>
      </w:r>
      <w:r w:rsidR="007B5681">
        <w:rPr>
          <w:rFonts w:ascii="Arial" w:hAnsi="Arial" w:cs="Arial"/>
          <w:sz w:val="24"/>
          <w:szCs w:val="24"/>
        </w:rPr>
        <w:t xml:space="preserve">hree options were initialled in R1, it was not pleaded which option was </w:t>
      </w:r>
    </w:p>
    <w:p w14:paraId="78811D8A" w14:textId="62E38B42" w:rsidR="004569C5" w:rsidRDefault="007B5681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upon</w:t>
      </w:r>
      <w:r w:rsidR="004569C5">
        <w:rPr>
          <w:rFonts w:ascii="Arial" w:hAnsi="Arial" w:cs="Arial"/>
          <w:sz w:val="24"/>
          <w:szCs w:val="24"/>
        </w:rPr>
        <w:t xml:space="preserve"> and the first respondent </w:t>
      </w:r>
      <w:r w:rsidR="00052014">
        <w:rPr>
          <w:rFonts w:ascii="Arial" w:hAnsi="Arial" w:cs="Arial"/>
          <w:sz w:val="24"/>
          <w:szCs w:val="24"/>
        </w:rPr>
        <w:t xml:space="preserve">is not reflected as a contracting party in </w:t>
      </w:r>
      <w:r w:rsidR="00774A42">
        <w:rPr>
          <w:rFonts w:ascii="Arial" w:hAnsi="Arial" w:cs="Arial"/>
          <w:sz w:val="24"/>
          <w:szCs w:val="24"/>
        </w:rPr>
        <w:t>R2</w:t>
      </w:r>
      <w:r w:rsidR="004569C5">
        <w:rPr>
          <w:rFonts w:ascii="Arial" w:hAnsi="Arial" w:cs="Arial"/>
          <w:sz w:val="24"/>
          <w:szCs w:val="24"/>
        </w:rPr>
        <w:t>.</w:t>
      </w:r>
    </w:p>
    <w:p w14:paraId="056658DC" w14:textId="77777777" w:rsidR="004569C5" w:rsidRDefault="004569C5" w:rsidP="004569C5">
      <w:pPr>
        <w:jc w:val="both"/>
        <w:rPr>
          <w:rFonts w:ascii="Arial" w:hAnsi="Arial" w:cs="Arial"/>
          <w:sz w:val="24"/>
          <w:szCs w:val="24"/>
        </w:rPr>
      </w:pPr>
    </w:p>
    <w:p w14:paraId="6D975C7A" w14:textId="70E5D864" w:rsidR="0028454C" w:rsidRDefault="004569C5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1081A">
        <w:rPr>
          <w:rFonts w:ascii="Arial" w:hAnsi="Arial" w:cs="Arial"/>
          <w:sz w:val="24"/>
          <w:szCs w:val="24"/>
        </w:rPr>
        <w:t>2</w:t>
      </w:r>
      <w:r w:rsidR="000070F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1081A">
        <w:rPr>
          <w:rFonts w:ascii="Arial" w:hAnsi="Arial" w:cs="Arial"/>
          <w:sz w:val="24"/>
          <w:szCs w:val="24"/>
        </w:rPr>
        <w:t>It was argued that</w:t>
      </w:r>
      <w:r w:rsidR="0028454C">
        <w:rPr>
          <w:rFonts w:ascii="Arial" w:hAnsi="Arial" w:cs="Arial"/>
          <w:sz w:val="24"/>
          <w:szCs w:val="24"/>
        </w:rPr>
        <w:t xml:space="preserve"> it was not pleaded and </w:t>
      </w:r>
      <w:r w:rsidR="009564F4">
        <w:rPr>
          <w:rFonts w:ascii="Arial" w:hAnsi="Arial" w:cs="Arial"/>
          <w:sz w:val="24"/>
          <w:szCs w:val="24"/>
        </w:rPr>
        <w:t xml:space="preserve">there was no evidence </w:t>
      </w:r>
      <w:r w:rsidR="0061081A">
        <w:rPr>
          <w:rFonts w:ascii="Arial" w:hAnsi="Arial" w:cs="Arial"/>
          <w:sz w:val="24"/>
          <w:szCs w:val="24"/>
        </w:rPr>
        <w:t xml:space="preserve">to show </w:t>
      </w:r>
      <w:r w:rsidR="009564F4">
        <w:rPr>
          <w:rFonts w:ascii="Arial" w:hAnsi="Arial" w:cs="Arial"/>
          <w:sz w:val="24"/>
          <w:szCs w:val="24"/>
        </w:rPr>
        <w:t xml:space="preserve">how </w:t>
      </w:r>
    </w:p>
    <w:p w14:paraId="06424944" w14:textId="77777777" w:rsidR="0028454C" w:rsidRDefault="009564F4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quantum was </w:t>
      </w:r>
      <w:r w:rsidR="0028454C">
        <w:rPr>
          <w:rFonts w:ascii="Arial" w:hAnsi="Arial" w:cs="Arial"/>
          <w:sz w:val="24"/>
          <w:szCs w:val="24"/>
        </w:rPr>
        <w:t>c</w:t>
      </w:r>
      <w:r w:rsidR="0061081A">
        <w:rPr>
          <w:rFonts w:ascii="Arial" w:hAnsi="Arial" w:cs="Arial"/>
          <w:sz w:val="24"/>
          <w:szCs w:val="24"/>
        </w:rPr>
        <w:t>alculated</w:t>
      </w:r>
      <w:r w:rsidR="0028454C">
        <w:rPr>
          <w:rFonts w:ascii="Arial" w:hAnsi="Arial" w:cs="Arial"/>
          <w:sz w:val="24"/>
          <w:szCs w:val="24"/>
        </w:rPr>
        <w:t xml:space="preserve"> or what amounts were agreed upon. </w:t>
      </w:r>
      <w:r>
        <w:rPr>
          <w:rFonts w:ascii="Arial" w:hAnsi="Arial" w:cs="Arial"/>
          <w:sz w:val="24"/>
          <w:szCs w:val="24"/>
        </w:rPr>
        <w:t xml:space="preserve">The </w:t>
      </w:r>
      <w:r w:rsidR="004569C5">
        <w:rPr>
          <w:rFonts w:ascii="Arial" w:hAnsi="Arial" w:cs="Arial"/>
          <w:sz w:val="24"/>
          <w:szCs w:val="24"/>
        </w:rPr>
        <w:t xml:space="preserve">claim was illiquid </w:t>
      </w:r>
    </w:p>
    <w:p w14:paraId="273B91C2" w14:textId="77777777" w:rsidR="0028454C" w:rsidRDefault="004569C5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several respects </w:t>
      </w:r>
      <w:r w:rsidR="00896635">
        <w:rPr>
          <w:rFonts w:ascii="Arial" w:hAnsi="Arial" w:cs="Arial"/>
          <w:sz w:val="24"/>
          <w:szCs w:val="24"/>
        </w:rPr>
        <w:t>and</w:t>
      </w:r>
      <w:r w:rsidR="0028454C">
        <w:rPr>
          <w:rFonts w:ascii="Arial" w:hAnsi="Arial" w:cs="Arial"/>
          <w:sz w:val="24"/>
          <w:szCs w:val="24"/>
        </w:rPr>
        <w:t xml:space="preserve">, therefore </w:t>
      </w:r>
      <w:r w:rsidR="00896635">
        <w:rPr>
          <w:rFonts w:ascii="Arial" w:hAnsi="Arial" w:cs="Arial"/>
          <w:sz w:val="24"/>
          <w:szCs w:val="24"/>
        </w:rPr>
        <w:t xml:space="preserve">it could not be pursued in motion proceedings. The </w:t>
      </w:r>
    </w:p>
    <w:p w14:paraId="26B8066C" w14:textId="77777777" w:rsidR="0028454C" w:rsidRDefault="00896635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claimed had to be prove</w:t>
      </w:r>
      <w:r w:rsidR="009564F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by credible evidence as to what rates were </w:t>
      </w:r>
    </w:p>
    <w:p w14:paraId="7E10E5C6" w14:textId="77777777" w:rsidR="0028454C" w:rsidRDefault="00896635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</w:t>
      </w:r>
      <w:r w:rsidR="0028454C">
        <w:rPr>
          <w:rFonts w:ascii="Arial" w:hAnsi="Arial" w:cs="Arial"/>
          <w:sz w:val="24"/>
          <w:szCs w:val="24"/>
        </w:rPr>
        <w:t xml:space="preserve">cable and relied </w:t>
      </w:r>
      <w:r>
        <w:rPr>
          <w:rFonts w:ascii="Arial" w:hAnsi="Arial" w:cs="Arial"/>
          <w:sz w:val="24"/>
          <w:szCs w:val="24"/>
        </w:rPr>
        <w:t xml:space="preserve">upon. Certain terms in R2 were given as examples of </w:t>
      </w:r>
      <w:r w:rsidR="004569C5">
        <w:rPr>
          <w:rFonts w:ascii="Arial" w:hAnsi="Arial" w:cs="Arial"/>
          <w:sz w:val="24"/>
          <w:szCs w:val="24"/>
        </w:rPr>
        <w:t>illiquid</w:t>
      </w:r>
      <w:r>
        <w:rPr>
          <w:rFonts w:ascii="Arial" w:hAnsi="Arial" w:cs="Arial"/>
          <w:sz w:val="24"/>
          <w:szCs w:val="24"/>
        </w:rPr>
        <w:t>ity</w:t>
      </w:r>
      <w:r w:rsidR="009564F4">
        <w:rPr>
          <w:rFonts w:ascii="Arial" w:hAnsi="Arial" w:cs="Arial"/>
          <w:sz w:val="24"/>
          <w:szCs w:val="24"/>
        </w:rPr>
        <w:t xml:space="preserve">, </w:t>
      </w:r>
    </w:p>
    <w:p w14:paraId="1CEE046E" w14:textId="77777777" w:rsidR="0028454C" w:rsidRDefault="009564F4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clauses 2.2 and 2.3 it is not pleaded which standard rates were applied and the </w:t>
      </w:r>
    </w:p>
    <w:p w14:paraId="38C58BFC" w14:textId="77777777" w:rsidR="0028454C" w:rsidRDefault="009564F4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relied upon was not annexed; it is not mentioned whether the claim was </w:t>
      </w:r>
    </w:p>
    <w:p w14:paraId="1F355743" w14:textId="77777777" w:rsidR="0028454C" w:rsidRDefault="009564F4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subjected to a rate escalation (4.1) or a price increase (4.5)</w:t>
      </w:r>
      <w:r w:rsidR="00DB3CED">
        <w:rPr>
          <w:rFonts w:ascii="Arial" w:hAnsi="Arial" w:cs="Arial"/>
          <w:sz w:val="24"/>
          <w:szCs w:val="24"/>
        </w:rPr>
        <w:t>. The amount of</w:t>
      </w:r>
      <w:r w:rsidR="0061081A">
        <w:rPr>
          <w:rFonts w:ascii="Arial" w:hAnsi="Arial" w:cs="Arial"/>
          <w:sz w:val="24"/>
          <w:szCs w:val="24"/>
        </w:rPr>
        <w:t xml:space="preserve"> </w:t>
      </w:r>
    </w:p>
    <w:p w14:paraId="36136F24" w14:textId="77777777" w:rsidR="003311DA" w:rsidRDefault="00DB3CED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R10 510.50 in R4 and R77 964.25 in R5 do not appear in R1 and R2</w:t>
      </w:r>
      <w:r w:rsidR="00A41152">
        <w:rPr>
          <w:rFonts w:ascii="Arial" w:hAnsi="Arial" w:cs="Arial"/>
          <w:sz w:val="24"/>
          <w:szCs w:val="24"/>
        </w:rPr>
        <w:t xml:space="preserve">. With regard to </w:t>
      </w:r>
    </w:p>
    <w:p w14:paraId="468FC6A7" w14:textId="77777777" w:rsidR="003311DA" w:rsidRDefault="00A41152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former amount it is not explained in the founding affidavit and with regard to the </w:t>
      </w:r>
    </w:p>
    <w:p w14:paraId="5E60F551" w14:textId="77777777" w:rsidR="003311DA" w:rsidRDefault="00A41152" w:rsidP="004569C5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latter which is an amount for “</w:t>
      </w:r>
      <w:r>
        <w:rPr>
          <w:rFonts w:ascii="Arial" w:hAnsi="Arial" w:cs="Arial"/>
          <w:i/>
          <w:iCs/>
          <w:sz w:val="24"/>
          <w:szCs w:val="24"/>
        </w:rPr>
        <w:t xml:space="preserve">extra concrete use due to the imported fill used …….Fill </w:t>
      </w:r>
    </w:p>
    <w:p w14:paraId="26CDB96E" w14:textId="77777777" w:rsidR="003311DA" w:rsidRDefault="00A41152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material not suitable for raft bean excavations”  </w:t>
      </w:r>
      <w:r>
        <w:rPr>
          <w:rFonts w:ascii="Arial" w:hAnsi="Arial" w:cs="Arial"/>
          <w:sz w:val="24"/>
          <w:szCs w:val="24"/>
        </w:rPr>
        <w:t xml:space="preserve">It is contended that nowhere are the </w:t>
      </w:r>
    </w:p>
    <w:p w14:paraId="2F840C89" w14:textId="77777777" w:rsidR="003311DA" w:rsidRDefault="00A41152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charges explained in the founding papers and why they were required.</w:t>
      </w:r>
      <w:r w:rsidR="00DB3CED">
        <w:rPr>
          <w:rFonts w:ascii="Arial" w:hAnsi="Arial" w:cs="Arial"/>
          <w:sz w:val="24"/>
          <w:szCs w:val="24"/>
        </w:rPr>
        <w:t xml:space="preserve"> </w:t>
      </w:r>
    </w:p>
    <w:p w14:paraId="263D28FF" w14:textId="77777777" w:rsidR="003311DA" w:rsidRDefault="00DB3CED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regard to the founding papers at 12.1</w:t>
      </w:r>
      <w:r w:rsidR="003311DA">
        <w:rPr>
          <w:rFonts w:ascii="Arial" w:hAnsi="Arial" w:cs="Arial"/>
          <w:sz w:val="24"/>
          <w:szCs w:val="24"/>
        </w:rPr>
        <w:t xml:space="preserve"> what was pleaded </w:t>
      </w:r>
      <w:r w:rsidR="00CC2AF8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prices were </w:t>
      </w:r>
    </w:p>
    <w:p w14:paraId="151417F2" w14:textId="77777777" w:rsidR="003311DA" w:rsidRDefault="00DB3CED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estimations </w:t>
      </w:r>
      <w:r w:rsidR="00CC2AF8">
        <w:rPr>
          <w:rFonts w:ascii="Arial" w:hAnsi="Arial" w:cs="Arial"/>
          <w:sz w:val="24"/>
          <w:szCs w:val="24"/>
        </w:rPr>
        <w:t xml:space="preserve">of amounts </w:t>
      </w:r>
      <w:r>
        <w:rPr>
          <w:rFonts w:ascii="Arial" w:hAnsi="Arial" w:cs="Arial"/>
          <w:sz w:val="24"/>
          <w:szCs w:val="24"/>
        </w:rPr>
        <w:t>not agreed upon by the parties</w:t>
      </w:r>
      <w:r w:rsidR="00CC2AF8">
        <w:rPr>
          <w:rFonts w:ascii="Arial" w:hAnsi="Arial" w:cs="Arial"/>
          <w:sz w:val="24"/>
          <w:szCs w:val="24"/>
        </w:rPr>
        <w:t>.</w:t>
      </w:r>
      <w:r w:rsidR="00C71309">
        <w:rPr>
          <w:rFonts w:ascii="Arial" w:hAnsi="Arial" w:cs="Arial"/>
          <w:sz w:val="24"/>
          <w:szCs w:val="24"/>
        </w:rPr>
        <w:t xml:space="preserve"> </w:t>
      </w:r>
      <w:r w:rsidR="003311DA">
        <w:rPr>
          <w:rFonts w:ascii="Arial" w:hAnsi="Arial" w:cs="Arial"/>
          <w:sz w:val="24"/>
          <w:szCs w:val="24"/>
        </w:rPr>
        <w:t xml:space="preserve">It was contended that on </w:t>
      </w:r>
    </w:p>
    <w:p w14:paraId="4AE91CA8" w14:textId="77777777" w:rsidR="003311DA" w:rsidRDefault="003311DA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own version no charges were set for amounts of R1 having regard to R4 </w:t>
      </w:r>
    </w:p>
    <w:p w14:paraId="45186644" w14:textId="3EE74FB1" w:rsidR="00052014" w:rsidRDefault="003311DA" w:rsidP="004569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R5.</w:t>
      </w:r>
    </w:p>
    <w:p w14:paraId="3A1C4D8F" w14:textId="77777777" w:rsidR="00052014" w:rsidRDefault="00052014">
      <w:pPr>
        <w:rPr>
          <w:rFonts w:ascii="Arial" w:hAnsi="Arial" w:cs="Arial"/>
          <w:sz w:val="24"/>
          <w:szCs w:val="24"/>
        </w:rPr>
      </w:pPr>
    </w:p>
    <w:p w14:paraId="1835726D" w14:textId="4E78A63B" w:rsidR="00486130" w:rsidRDefault="00DB3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311DA">
        <w:rPr>
          <w:rFonts w:ascii="Arial" w:hAnsi="Arial" w:cs="Arial"/>
          <w:sz w:val="24"/>
          <w:szCs w:val="24"/>
        </w:rPr>
        <w:t>2</w:t>
      </w:r>
      <w:r w:rsidR="000070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486130">
        <w:rPr>
          <w:rFonts w:ascii="Arial" w:hAnsi="Arial" w:cs="Arial"/>
          <w:sz w:val="24"/>
          <w:szCs w:val="24"/>
        </w:rPr>
        <w:t xml:space="preserve">It was also contended that in the correspondence which exchanged hands </w:t>
      </w:r>
    </w:p>
    <w:p w14:paraId="498E0C03" w14:textId="3CE652C7" w:rsidR="00486130" w:rsidRDefault="00486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respondent undertook to make payment</w:t>
      </w:r>
      <w:r w:rsidR="00CC2A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reference is made to t</w:t>
      </w:r>
      <w:r w:rsidR="00925E9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sum </w:t>
      </w:r>
    </w:p>
    <w:p w14:paraId="7DCFCBB0" w14:textId="77777777" w:rsidR="00486130" w:rsidRDefault="00486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R350 350.25 and that in as far as it is alleged in reply that liability in that amount </w:t>
      </w:r>
    </w:p>
    <w:p w14:paraId="401691DB" w14:textId="77777777" w:rsidR="00CC2AF8" w:rsidRDefault="00486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not disputed</w:t>
      </w:r>
      <w:r w:rsidR="00CC2A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applicant was not allowed to make out its case in reply</w:t>
      </w:r>
      <w:r w:rsidR="00556C7E">
        <w:rPr>
          <w:rFonts w:ascii="Arial" w:hAnsi="Arial" w:cs="Arial"/>
          <w:sz w:val="24"/>
          <w:szCs w:val="24"/>
        </w:rPr>
        <w:t xml:space="preserve"> as it </w:t>
      </w:r>
    </w:p>
    <w:p w14:paraId="2BE3DF94" w14:textId="77777777" w:rsidR="00CC2AF8" w:rsidRDefault="00556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done in several respects by supplementing the case in the founding affidavit.</w:t>
      </w:r>
      <w:r w:rsidR="00CC2AF8">
        <w:rPr>
          <w:rFonts w:ascii="Arial" w:hAnsi="Arial" w:cs="Arial"/>
          <w:sz w:val="24"/>
          <w:szCs w:val="24"/>
        </w:rPr>
        <w:t xml:space="preserve"> </w:t>
      </w:r>
    </w:p>
    <w:p w14:paraId="37E2C29E" w14:textId="77777777" w:rsidR="00CC2AF8" w:rsidRDefault="00CC2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Furthermore, that such correspondence contained settlement proposals which were </w:t>
      </w:r>
    </w:p>
    <w:p w14:paraId="4867D4FB" w14:textId="6004EC1B" w:rsidR="00EF1B39" w:rsidRDefault="00CC2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supposed to be disclosed to the court.</w:t>
      </w:r>
    </w:p>
    <w:p w14:paraId="281BFB16" w14:textId="547C36A2" w:rsidR="00EF1B39" w:rsidRDefault="00EF1B39">
      <w:pPr>
        <w:rPr>
          <w:rFonts w:ascii="Arial" w:hAnsi="Arial" w:cs="Arial"/>
          <w:sz w:val="24"/>
          <w:szCs w:val="24"/>
        </w:rPr>
      </w:pPr>
    </w:p>
    <w:p w14:paraId="3C48D52B" w14:textId="345E8867" w:rsidR="00EF1B39" w:rsidRDefault="00925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F269AC">
        <w:rPr>
          <w:rFonts w:ascii="Arial" w:hAnsi="Arial" w:cs="Arial"/>
          <w:sz w:val="24"/>
          <w:szCs w:val="24"/>
        </w:rPr>
        <w:t>2</w:t>
      </w:r>
      <w:r w:rsidR="000070F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 w:rsidR="00D85F49">
        <w:rPr>
          <w:rFonts w:ascii="Arial" w:hAnsi="Arial" w:cs="Arial"/>
          <w:sz w:val="24"/>
          <w:szCs w:val="24"/>
        </w:rPr>
        <w:tab/>
        <w:t xml:space="preserve">It was also contended that the applicants cause of action was based on </w:t>
      </w:r>
      <w:r w:rsidR="00100DCE">
        <w:rPr>
          <w:rFonts w:ascii="Arial" w:hAnsi="Arial" w:cs="Arial"/>
          <w:sz w:val="24"/>
          <w:szCs w:val="24"/>
        </w:rPr>
        <w:t xml:space="preserve">the </w:t>
      </w:r>
    </w:p>
    <w:p w14:paraId="03797CA1" w14:textId="7FCB74A1" w:rsidR="00AB4EE3" w:rsidRDefault="009F3BA0" w:rsidP="00AB4E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</w:t>
      </w:r>
      <w:r w:rsidR="00100DCE">
        <w:rPr>
          <w:rFonts w:ascii="Arial" w:hAnsi="Arial" w:cs="Arial"/>
          <w:i/>
          <w:iCs/>
          <w:sz w:val="24"/>
          <w:szCs w:val="24"/>
        </w:rPr>
        <w:t>ocatio conductio operis</w:t>
      </w:r>
      <w:r w:rsidR="00100DCE">
        <w:rPr>
          <w:rFonts w:ascii="Arial" w:hAnsi="Arial" w:cs="Arial"/>
          <w:sz w:val="24"/>
          <w:szCs w:val="24"/>
        </w:rPr>
        <w:t xml:space="preserve">. The applicant </w:t>
      </w:r>
      <w:r w:rsidR="00AB4EE3">
        <w:rPr>
          <w:rFonts w:ascii="Arial" w:hAnsi="Arial" w:cs="Arial"/>
          <w:sz w:val="24"/>
          <w:szCs w:val="24"/>
        </w:rPr>
        <w:t xml:space="preserve">pleaded what it was required to do in terms </w:t>
      </w:r>
    </w:p>
    <w:p w14:paraId="13CB1678" w14:textId="026DE359" w:rsidR="00D47E4A" w:rsidRDefault="00AB4EE3" w:rsidP="00AB4E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contract and that it had complied with its obligations</w:t>
      </w:r>
      <w:r w:rsidR="00D47E4A">
        <w:rPr>
          <w:rFonts w:ascii="Arial" w:hAnsi="Arial" w:cs="Arial"/>
          <w:sz w:val="24"/>
          <w:szCs w:val="24"/>
        </w:rPr>
        <w:t>. However</w:t>
      </w:r>
      <w:r w:rsidR="00856786">
        <w:rPr>
          <w:rFonts w:ascii="Arial" w:hAnsi="Arial" w:cs="Arial"/>
          <w:sz w:val="24"/>
          <w:szCs w:val="24"/>
        </w:rPr>
        <w:t>,</w:t>
      </w:r>
      <w:r w:rsidR="00D47E4A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</w:t>
      </w:r>
      <w:r w:rsidR="00100DCE">
        <w:rPr>
          <w:rFonts w:ascii="Arial" w:hAnsi="Arial" w:cs="Arial"/>
          <w:sz w:val="24"/>
          <w:szCs w:val="24"/>
        </w:rPr>
        <w:t xml:space="preserve">failed to </w:t>
      </w:r>
      <w:r>
        <w:rPr>
          <w:rFonts w:ascii="Arial" w:hAnsi="Arial" w:cs="Arial"/>
          <w:sz w:val="24"/>
          <w:szCs w:val="24"/>
        </w:rPr>
        <w:t xml:space="preserve">prove </w:t>
      </w:r>
    </w:p>
    <w:p w14:paraId="3DA85EC4" w14:textId="5990C9FB" w:rsidR="009F3BA0" w:rsidRDefault="00AB4EE3" w:rsidP="00AB4E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856786">
        <w:rPr>
          <w:rFonts w:ascii="Arial" w:hAnsi="Arial" w:cs="Arial"/>
          <w:sz w:val="24"/>
          <w:szCs w:val="24"/>
        </w:rPr>
        <w:t>it had complied with the terms of the agreement and</w:t>
      </w:r>
      <w:r w:rsidR="009F3BA0">
        <w:rPr>
          <w:rFonts w:ascii="Arial" w:hAnsi="Arial" w:cs="Arial"/>
          <w:sz w:val="24"/>
          <w:szCs w:val="24"/>
        </w:rPr>
        <w:t>,</w:t>
      </w:r>
      <w:r w:rsidR="00856786">
        <w:rPr>
          <w:rFonts w:ascii="Arial" w:hAnsi="Arial" w:cs="Arial"/>
          <w:sz w:val="24"/>
          <w:szCs w:val="24"/>
        </w:rPr>
        <w:t xml:space="preserve"> that </w:t>
      </w:r>
      <w:r w:rsidR="009F3BA0">
        <w:rPr>
          <w:rFonts w:ascii="Arial" w:hAnsi="Arial" w:cs="Arial"/>
          <w:sz w:val="24"/>
          <w:szCs w:val="24"/>
        </w:rPr>
        <w:t xml:space="preserve">the respondents </w:t>
      </w:r>
      <w:r w:rsidR="00856786">
        <w:rPr>
          <w:rFonts w:ascii="Arial" w:hAnsi="Arial" w:cs="Arial"/>
          <w:sz w:val="24"/>
          <w:szCs w:val="24"/>
        </w:rPr>
        <w:t xml:space="preserve">had </w:t>
      </w:r>
    </w:p>
    <w:p w14:paraId="4F37E72F" w14:textId="77777777" w:rsidR="00CC2AF8" w:rsidRDefault="00AB4EE3" w:rsidP="00AB4E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accepted </w:t>
      </w:r>
      <w:r w:rsidR="00856786">
        <w:rPr>
          <w:rFonts w:ascii="Arial" w:hAnsi="Arial" w:cs="Arial"/>
          <w:sz w:val="24"/>
          <w:szCs w:val="24"/>
        </w:rPr>
        <w:t>such performance</w:t>
      </w:r>
      <w:r>
        <w:rPr>
          <w:rFonts w:ascii="Arial" w:hAnsi="Arial" w:cs="Arial"/>
          <w:sz w:val="24"/>
          <w:szCs w:val="24"/>
        </w:rPr>
        <w:t xml:space="preserve"> </w:t>
      </w:r>
      <w:r w:rsidR="00D47E4A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the structure was handed over</w:t>
      </w:r>
      <w:r w:rsidR="00D47E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556C7E">
        <w:rPr>
          <w:rFonts w:ascii="Arial" w:hAnsi="Arial" w:cs="Arial"/>
          <w:sz w:val="24"/>
          <w:szCs w:val="24"/>
        </w:rPr>
        <w:t xml:space="preserve">The applicant failed </w:t>
      </w:r>
    </w:p>
    <w:p w14:paraId="02C1A91B" w14:textId="78CC431F" w:rsidR="00100DCE" w:rsidRPr="00100DCE" w:rsidRDefault="00556C7E" w:rsidP="00AB4E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prove the ‘standard rates and estimated charges were reasonable</w:t>
      </w:r>
    </w:p>
    <w:p w14:paraId="554E0A0B" w14:textId="1150F614" w:rsidR="00EF1B39" w:rsidRDefault="00EF1B39">
      <w:pPr>
        <w:rPr>
          <w:rFonts w:ascii="Arial" w:hAnsi="Arial" w:cs="Arial"/>
          <w:sz w:val="24"/>
          <w:szCs w:val="24"/>
        </w:rPr>
      </w:pPr>
    </w:p>
    <w:p w14:paraId="69FD0619" w14:textId="30C04948" w:rsidR="00CC2AF8" w:rsidRPr="00DA7DA6" w:rsidRDefault="00CC2AF8">
      <w:pPr>
        <w:rPr>
          <w:rFonts w:ascii="Arial" w:hAnsi="Arial" w:cs="Arial"/>
          <w:b/>
          <w:sz w:val="24"/>
          <w:szCs w:val="24"/>
        </w:rPr>
      </w:pPr>
      <w:r w:rsidRPr="00DA7DA6">
        <w:rPr>
          <w:rFonts w:ascii="Arial" w:hAnsi="Arial" w:cs="Arial"/>
          <w:b/>
          <w:sz w:val="24"/>
          <w:szCs w:val="24"/>
        </w:rPr>
        <w:t>ANALYSIS</w:t>
      </w:r>
      <w:r w:rsidR="00252FC2" w:rsidRPr="00DA7DA6">
        <w:rPr>
          <w:rFonts w:ascii="Arial" w:hAnsi="Arial" w:cs="Arial"/>
          <w:b/>
          <w:sz w:val="24"/>
          <w:szCs w:val="24"/>
        </w:rPr>
        <w:t xml:space="preserve"> AND THE LAW</w:t>
      </w:r>
    </w:p>
    <w:p w14:paraId="67383CC8" w14:textId="3C07D174" w:rsidR="00F269AC" w:rsidRDefault="00F269AC">
      <w:pPr>
        <w:rPr>
          <w:rFonts w:ascii="Arial" w:hAnsi="Arial" w:cs="Arial"/>
          <w:sz w:val="24"/>
          <w:szCs w:val="24"/>
        </w:rPr>
      </w:pPr>
    </w:p>
    <w:p w14:paraId="54CB9852" w14:textId="076F672E" w:rsidR="004926CC" w:rsidRDefault="009E6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92208">
        <w:rPr>
          <w:rFonts w:ascii="Arial" w:hAnsi="Arial" w:cs="Arial"/>
          <w:sz w:val="24"/>
          <w:szCs w:val="24"/>
        </w:rPr>
        <w:t>2</w:t>
      </w:r>
      <w:r w:rsidR="000070F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 w:rsidR="00490A91">
        <w:rPr>
          <w:rFonts w:ascii="Arial" w:hAnsi="Arial" w:cs="Arial"/>
          <w:sz w:val="24"/>
          <w:szCs w:val="24"/>
        </w:rPr>
        <w:tab/>
        <w:t>It is trite that</w:t>
      </w:r>
      <w:r w:rsidR="00537F56">
        <w:rPr>
          <w:rFonts w:ascii="Arial" w:hAnsi="Arial" w:cs="Arial"/>
          <w:sz w:val="24"/>
          <w:szCs w:val="24"/>
        </w:rPr>
        <w:t xml:space="preserve"> in motion proceedings</w:t>
      </w:r>
      <w:r w:rsidR="00490A91">
        <w:rPr>
          <w:rFonts w:ascii="Arial" w:hAnsi="Arial" w:cs="Arial"/>
          <w:sz w:val="24"/>
          <w:szCs w:val="24"/>
        </w:rPr>
        <w:t xml:space="preserve"> the evidence for or against the relief </w:t>
      </w:r>
    </w:p>
    <w:p w14:paraId="6B21FA31" w14:textId="77777777" w:rsidR="00C97271" w:rsidRDefault="00490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sought is stated in the </w:t>
      </w:r>
      <w:r w:rsidR="00C97271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>affidavits</w:t>
      </w:r>
      <w:r w:rsidR="00C97271">
        <w:rPr>
          <w:rFonts w:ascii="Arial" w:hAnsi="Arial" w:cs="Arial"/>
          <w:sz w:val="24"/>
          <w:szCs w:val="24"/>
        </w:rPr>
        <w:t xml:space="preserve"> allowed</w:t>
      </w:r>
      <w:r w:rsidR="00537F56">
        <w:rPr>
          <w:rFonts w:ascii="Arial" w:hAnsi="Arial" w:cs="Arial"/>
          <w:sz w:val="24"/>
          <w:szCs w:val="24"/>
        </w:rPr>
        <w:t xml:space="preserve">, </w:t>
      </w:r>
      <w:r w:rsidR="00C97271">
        <w:rPr>
          <w:rFonts w:ascii="Arial" w:hAnsi="Arial" w:cs="Arial"/>
          <w:sz w:val="24"/>
          <w:szCs w:val="24"/>
        </w:rPr>
        <w:t xml:space="preserve">namely, </w:t>
      </w:r>
      <w:r w:rsidR="00537F56">
        <w:rPr>
          <w:rFonts w:ascii="Arial" w:hAnsi="Arial" w:cs="Arial"/>
          <w:sz w:val="24"/>
          <w:szCs w:val="24"/>
        </w:rPr>
        <w:t xml:space="preserve">the founding and answering </w:t>
      </w:r>
    </w:p>
    <w:p w14:paraId="4819FD70" w14:textId="77777777" w:rsidR="006228AD" w:rsidRDefault="00537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affidavits and to a limited extent from the replying affidavit. </w:t>
      </w:r>
      <w:r w:rsidR="00490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evidence </w:t>
      </w:r>
      <w:r w:rsidR="003C61CF">
        <w:rPr>
          <w:rFonts w:ascii="Arial" w:hAnsi="Arial" w:cs="Arial"/>
          <w:sz w:val="24"/>
          <w:szCs w:val="24"/>
        </w:rPr>
        <w:t xml:space="preserve">in the </w:t>
      </w:r>
    </w:p>
    <w:p w14:paraId="6BE1F78A" w14:textId="77777777" w:rsidR="006228AD" w:rsidRDefault="003C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founding affidavit </w:t>
      </w:r>
      <w:r w:rsidR="00537F56">
        <w:rPr>
          <w:rFonts w:ascii="Arial" w:hAnsi="Arial" w:cs="Arial"/>
          <w:sz w:val="24"/>
          <w:szCs w:val="24"/>
        </w:rPr>
        <w:t xml:space="preserve">should consist </w:t>
      </w:r>
      <w:r w:rsidR="00C97271">
        <w:rPr>
          <w:rFonts w:ascii="Arial" w:hAnsi="Arial" w:cs="Arial"/>
          <w:sz w:val="24"/>
          <w:szCs w:val="24"/>
        </w:rPr>
        <w:t xml:space="preserve">of </w:t>
      </w:r>
      <w:r w:rsidR="004926CC">
        <w:rPr>
          <w:rFonts w:ascii="Arial" w:hAnsi="Arial" w:cs="Arial"/>
          <w:sz w:val="24"/>
          <w:szCs w:val="24"/>
        </w:rPr>
        <w:t xml:space="preserve">primary </w:t>
      </w:r>
      <w:r w:rsidR="00490A91">
        <w:rPr>
          <w:rFonts w:ascii="Arial" w:hAnsi="Arial" w:cs="Arial"/>
          <w:sz w:val="24"/>
          <w:szCs w:val="24"/>
        </w:rPr>
        <w:t xml:space="preserve">‘factual averments’ </w:t>
      </w:r>
      <w:r w:rsidR="004926CC">
        <w:rPr>
          <w:rFonts w:ascii="Arial" w:hAnsi="Arial" w:cs="Arial"/>
          <w:sz w:val="24"/>
          <w:szCs w:val="24"/>
        </w:rPr>
        <w:t xml:space="preserve">‘sufficient to support </w:t>
      </w:r>
    </w:p>
    <w:p w14:paraId="42834CF2" w14:textId="77777777" w:rsidR="006228AD" w:rsidRDefault="00492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cause of action’ and any further facts like</w:t>
      </w:r>
      <w:r w:rsidR="00490A91">
        <w:rPr>
          <w:rFonts w:ascii="Arial" w:hAnsi="Arial" w:cs="Arial"/>
          <w:sz w:val="24"/>
          <w:szCs w:val="24"/>
        </w:rPr>
        <w:t xml:space="preserve"> secondary</w:t>
      </w:r>
      <w:r>
        <w:rPr>
          <w:rFonts w:ascii="Arial" w:hAnsi="Arial" w:cs="Arial"/>
          <w:sz w:val="24"/>
          <w:szCs w:val="24"/>
        </w:rPr>
        <w:t xml:space="preserve"> fact</w:t>
      </w:r>
      <w:r w:rsidR="003C61CF">
        <w:rPr>
          <w:rFonts w:ascii="Arial" w:hAnsi="Arial" w:cs="Arial"/>
          <w:sz w:val="24"/>
          <w:szCs w:val="24"/>
        </w:rPr>
        <w:t>s relied upon</w:t>
      </w:r>
      <w:r>
        <w:rPr>
          <w:rFonts w:ascii="Arial" w:hAnsi="Arial" w:cs="Arial"/>
          <w:sz w:val="24"/>
          <w:szCs w:val="24"/>
        </w:rPr>
        <w:t xml:space="preserve"> would only </w:t>
      </w:r>
    </w:p>
    <w:p w14:paraId="6003D68A" w14:textId="56E24BD0" w:rsidR="00C97271" w:rsidRDefault="00492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evidential value if supported by primary facts.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490A91">
        <w:rPr>
          <w:rFonts w:ascii="Arial" w:hAnsi="Arial" w:cs="Arial"/>
          <w:sz w:val="24"/>
          <w:szCs w:val="24"/>
        </w:rPr>
        <w:t xml:space="preserve"> </w:t>
      </w:r>
    </w:p>
    <w:p w14:paraId="571F9CF1" w14:textId="77777777" w:rsidR="00C97271" w:rsidRDefault="00C97271">
      <w:pPr>
        <w:rPr>
          <w:rFonts w:ascii="Arial" w:hAnsi="Arial" w:cs="Arial"/>
          <w:sz w:val="24"/>
          <w:szCs w:val="24"/>
        </w:rPr>
      </w:pPr>
    </w:p>
    <w:p w14:paraId="1F997448" w14:textId="46D24ACB" w:rsidR="006228AD" w:rsidRDefault="00C97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92208">
        <w:rPr>
          <w:rFonts w:ascii="Arial" w:hAnsi="Arial" w:cs="Arial"/>
          <w:sz w:val="24"/>
          <w:szCs w:val="24"/>
        </w:rPr>
        <w:t>2</w:t>
      </w:r>
      <w:r w:rsidR="000070F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applicant in this matter chose to proceed by way of motion proceedings, </w:t>
      </w:r>
    </w:p>
    <w:p w14:paraId="1A047FDB" w14:textId="77777777" w:rsidR="006228AD" w:rsidRDefault="00C97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it is trite that all the evidence it requires to establish its case should be made in </w:t>
      </w:r>
    </w:p>
    <w:p w14:paraId="6BB89492" w14:textId="77777777" w:rsidR="003D357F" w:rsidRDefault="00C97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founding affidavit</w:t>
      </w:r>
      <w:r w:rsidR="001606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</w:t>
      </w:r>
      <w:r w:rsidR="000227EB">
        <w:rPr>
          <w:rFonts w:ascii="Arial" w:hAnsi="Arial" w:cs="Arial"/>
          <w:sz w:val="24"/>
          <w:szCs w:val="24"/>
        </w:rPr>
        <w:t xml:space="preserve">the respondents must refute in the answering affidavit </w:t>
      </w:r>
    </w:p>
    <w:p w14:paraId="65055F22" w14:textId="77777777" w:rsidR="003D357F" w:rsidRDefault="0002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either </w:t>
      </w:r>
      <w:r w:rsidR="00C97271">
        <w:rPr>
          <w:rFonts w:ascii="Arial" w:hAnsi="Arial" w:cs="Arial"/>
          <w:sz w:val="24"/>
          <w:szCs w:val="24"/>
        </w:rPr>
        <w:t>admit</w:t>
      </w:r>
      <w:r>
        <w:rPr>
          <w:rFonts w:ascii="Arial" w:hAnsi="Arial" w:cs="Arial"/>
          <w:sz w:val="24"/>
          <w:szCs w:val="24"/>
        </w:rPr>
        <w:t xml:space="preserve">ting </w:t>
      </w:r>
      <w:r w:rsidR="00C97271">
        <w:rPr>
          <w:rFonts w:ascii="Arial" w:hAnsi="Arial" w:cs="Arial"/>
          <w:sz w:val="24"/>
          <w:szCs w:val="24"/>
        </w:rPr>
        <w:t>or deny</w:t>
      </w:r>
      <w:r>
        <w:rPr>
          <w:rFonts w:ascii="Arial" w:hAnsi="Arial" w:cs="Arial"/>
          <w:sz w:val="24"/>
          <w:szCs w:val="24"/>
        </w:rPr>
        <w:t>ing</w:t>
      </w:r>
      <w:r w:rsidR="00C97271">
        <w:rPr>
          <w:rFonts w:ascii="Arial" w:hAnsi="Arial" w:cs="Arial"/>
          <w:sz w:val="24"/>
          <w:szCs w:val="24"/>
        </w:rPr>
        <w:t xml:space="preserve"> the allegations against it</w:t>
      </w:r>
      <w:r w:rsidR="003C61CF">
        <w:rPr>
          <w:rFonts w:ascii="Arial" w:hAnsi="Arial" w:cs="Arial"/>
          <w:sz w:val="24"/>
          <w:szCs w:val="24"/>
        </w:rPr>
        <w:t xml:space="preserve">. </w:t>
      </w:r>
      <w:r w:rsidR="003D4681">
        <w:rPr>
          <w:rFonts w:ascii="Arial" w:hAnsi="Arial" w:cs="Arial"/>
          <w:sz w:val="24"/>
          <w:szCs w:val="24"/>
        </w:rPr>
        <w:t xml:space="preserve">In the founding papers all the </w:t>
      </w:r>
    </w:p>
    <w:p w14:paraId="47F31B87" w14:textId="77777777" w:rsidR="003D357F" w:rsidRDefault="003D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 evidence that could have been testified to at a trial</w:t>
      </w:r>
      <w:r w:rsidR="0062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should be averred so as </w:t>
      </w:r>
    </w:p>
    <w:p w14:paraId="7CF18728" w14:textId="77777777" w:rsidR="003D357F" w:rsidRDefault="003D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 the respondent to know what case it has to meet.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 </w:t>
      </w:r>
      <w:r w:rsidR="003C61CF">
        <w:rPr>
          <w:rFonts w:ascii="Arial" w:hAnsi="Arial" w:cs="Arial"/>
          <w:sz w:val="24"/>
          <w:szCs w:val="24"/>
        </w:rPr>
        <w:t xml:space="preserve">An applicant ‘stands or </w:t>
      </w:r>
    </w:p>
    <w:p w14:paraId="67DA4E8E" w14:textId="77777777" w:rsidR="003D357F" w:rsidRDefault="003C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by the facts alleged in its founding papers’.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An applicant with very limited </w:t>
      </w:r>
    </w:p>
    <w:p w14:paraId="70F5F04A" w14:textId="7EE97940" w:rsidR="003D357F" w:rsidRDefault="003C61CF" w:rsidP="00E56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exceptions </w:t>
      </w:r>
      <w:r w:rsidR="00251999">
        <w:rPr>
          <w:rFonts w:ascii="Arial" w:hAnsi="Arial" w:cs="Arial"/>
          <w:sz w:val="24"/>
          <w:szCs w:val="24"/>
        </w:rPr>
        <w:t xml:space="preserve">and in the discretion of the court </w:t>
      </w:r>
      <w:r>
        <w:rPr>
          <w:rFonts w:ascii="Arial" w:hAnsi="Arial" w:cs="Arial"/>
          <w:sz w:val="24"/>
          <w:szCs w:val="24"/>
        </w:rPr>
        <w:t>is not allowed to make up its case</w:t>
      </w:r>
      <w:r w:rsidR="00251999">
        <w:rPr>
          <w:rFonts w:ascii="Arial" w:hAnsi="Arial" w:cs="Arial"/>
          <w:sz w:val="24"/>
          <w:szCs w:val="24"/>
        </w:rPr>
        <w:t xml:space="preserve"> </w:t>
      </w:r>
      <w:r w:rsidR="00E569FB">
        <w:rPr>
          <w:rFonts w:ascii="Arial" w:hAnsi="Arial" w:cs="Arial"/>
          <w:sz w:val="24"/>
          <w:szCs w:val="24"/>
        </w:rPr>
        <w:t>in reply.</w:t>
      </w:r>
    </w:p>
    <w:p w14:paraId="0D42814A" w14:textId="77777777" w:rsidR="00004694" w:rsidRDefault="003D357F" w:rsidP="00491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the respondents, side bare denials to the applicant</w:t>
      </w:r>
      <w:r w:rsidR="0000469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material averments will not </w:t>
      </w:r>
    </w:p>
    <w:p w14:paraId="3C65E3A3" w14:textId="77777777" w:rsidR="00004694" w:rsidRDefault="003D357F" w:rsidP="00491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suffice unless it is shown that there is a genuine dispute of facts and sufficient</w:t>
      </w:r>
      <w:r w:rsidR="00004694">
        <w:rPr>
          <w:rFonts w:ascii="Arial" w:hAnsi="Arial" w:cs="Arial"/>
          <w:sz w:val="24"/>
          <w:szCs w:val="24"/>
        </w:rPr>
        <w:t xml:space="preserve"> </w:t>
      </w:r>
    </w:p>
    <w:p w14:paraId="016C5441" w14:textId="77777777" w:rsidR="00004694" w:rsidRDefault="003D357F" w:rsidP="00491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averments should be made to enable the court to examine whether the denials are not </w:t>
      </w:r>
    </w:p>
    <w:p w14:paraId="0A6B6C67" w14:textId="37E931B3" w:rsidR="00004694" w:rsidRDefault="003D357F" w:rsidP="00491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mala fide. </w:t>
      </w:r>
      <w:r w:rsidR="0049117A">
        <w:rPr>
          <w:rFonts w:ascii="Arial" w:hAnsi="Arial" w:cs="Arial"/>
          <w:sz w:val="24"/>
          <w:szCs w:val="24"/>
        </w:rPr>
        <w:t xml:space="preserve">It is not unheard of that in motion proceedings a respondent denies </w:t>
      </w:r>
    </w:p>
    <w:p w14:paraId="34E45DA4" w14:textId="77777777" w:rsidR="00004694" w:rsidRDefault="0049117A" w:rsidP="00491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facts alleged by an applicant and puts the applicant to the proof of such </w:t>
      </w:r>
    </w:p>
    <w:p w14:paraId="5F7D7714" w14:textId="082460B2" w:rsidR="004926CC" w:rsidRDefault="0049117A" w:rsidP="00491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facts. It </w:t>
      </w:r>
      <w:r w:rsidR="006F6DEF">
        <w:rPr>
          <w:rFonts w:ascii="Arial" w:hAnsi="Arial" w:cs="Arial"/>
          <w:sz w:val="24"/>
          <w:szCs w:val="24"/>
        </w:rPr>
        <w:t>is therefore the cour</w:t>
      </w:r>
      <w:r w:rsidR="006430CF">
        <w:rPr>
          <w:rFonts w:ascii="Arial" w:hAnsi="Arial" w:cs="Arial"/>
          <w:sz w:val="24"/>
          <w:szCs w:val="24"/>
        </w:rPr>
        <w:t xml:space="preserve">t’s discretion to </w:t>
      </w:r>
      <w:r w:rsidR="00004694">
        <w:rPr>
          <w:rFonts w:ascii="Arial" w:hAnsi="Arial" w:cs="Arial"/>
          <w:sz w:val="24"/>
          <w:szCs w:val="24"/>
        </w:rPr>
        <w:t>determine how the matter is to proceed.</w:t>
      </w:r>
      <w:r w:rsidR="00004694"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</w:t>
      </w:r>
    </w:p>
    <w:p w14:paraId="12FB1880" w14:textId="5560B3C7" w:rsidR="009E664C" w:rsidRDefault="009E6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8068503" w14:textId="76F46161" w:rsidR="00BC7341" w:rsidRDefault="00856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070F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]</w:t>
      </w:r>
      <w:r w:rsidR="00311DDC">
        <w:rPr>
          <w:rFonts w:ascii="Arial" w:hAnsi="Arial" w:cs="Arial"/>
          <w:sz w:val="24"/>
          <w:szCs w:val="24"/>
        </w:rPr>
        <w:tab/>
      </w:r>
      <w:r w:rsidR="008E191C">
        <w:rPr>
          <w:rFonts w:ascii="Arial" w:hAnsi="Arial" w:cs="Arial"/>
          <w:sz w:val="24"/>
          <w:szCs w:val="24"/>
        </w:rPr>
        <w:t xml:space="preserve">The second respondent conceded that a quotation was requested and that </w:t>
      </w:r>
      <w:r w:rsidR="006E349A">
        <w:rPr>
          <w:rFonts w:ascii="Arial" w:hAnsi="Arial" w:cs="Arial"/>
          <w:sz w:val="24"/>
          <w:szCs w:val="24"/>
        </w:rPr>
        <w:t xml:space="preserve">it </w:t>
      </w:r>
    </w:p>
    <w:p w14:paraId="2251717A" w14:textId="77777777" w:rsidR="00BC7341" w:rsidRDefault="006E3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made payment in the amount of </w:t>
      </w:r>
      <w:r w:rsidR="00C47D3D">
        <w:rPr>
          <w:rFonts w:ascii="Arial" w:hAnsi="Arial" w:cs="Arial"/>
          <w:sz w:val="24"/>
          <w:szCs w:val="24"/>
        </w:rPr>
        <w:t xml:space="preserve">R325 000.00. </w:t>
      </w:r>
      <w:r>
        <w:rPr>
          <w:rFonts w:ascii="Arial" w:hAnsi="Arial" w:cs="Arial"/>
          <w:sz w:val="24"/>
          <w:szCs w:val="24"/>
        </w:rPr>
        <w:t xml:space="preserve">However, it is denied that a contract </w:t>
      </w:r>
    </w:p>
    <w:p w14:paraId="73D8E011" w14:textId="77777777" w:rsidR="00BC7341" w:rsidRDefault="006E3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concluded. </w:t>
      </w:r>
      <w:r w:rsidR="008E191C">
        <w:rPr>
          <w:rFonts w:ascii="Arial" w:hAnsi="Arial" w:cs="Arial"/>
          <w:sz w:val="24"/>
          <w:szCs w:val="24"/>
        </w:rPr>
        <w:t xml:space="preserve">A proper analysis of R1, R2 </w:t>
      </w:r>
      <w:r>
        <w:rPr>
          <w:rFonts w:ascii="Arial" w:hAnsi="Arial" w:cs="Arial"/>
          <w:sz w:val="24"/>
          <w:szCs w:val="24"/>
        </w:rPr>
        <w:t xml:space="preserve">shows that it is a quotation </w:t>
      </w:r>
      <w:r w:rsidR="00C47D3D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9E664C">
        <w:rPr>
          <w:rFonts w:ascii="Arial" w:hAnsi="Arial" w:cs="Arial"/>
          <w:sz w:val="24"/>
          <w:szCs w:val="24"/>
        </w:rPr>
        <w:t xml:space="preserve">26 </w:t>
      </w:r>
    </w:p>
    <w:p w14:paraId="083ACE30" w14:textId="77777777" w:rsidR="00B942DC" w:rsidRDefault="009E664C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2019</w:t>
      </w:r>
      <w:r w:rsidR="006E349A">
        <w:rPr>
          <w:rFonts w:ascii="Arial" w:hAnsi="Arial" w:cs="Arial"/>
          <w:sz w:val="24"/>
          <w:szCs w:val="24"/>
        </w:rPr>
        <w:t xml:space="preserve">. </w:t>
      </w:r>
      <w:r w:rsidR="002F6A3B">
        <w:rPr>
          <w:rFonts w:ascii="Arial" w:hAnsi="Arial" w:cs="Arial"/>
          <w:sz w:val="24"/>
          <w:szCs w:val="24"/>
        </w:rPr>
        <w:t>In my view n</w:t>
      </w:r>
      <w:r w:rsidR="006E349A">
        <w:rPr>
          <w:rFonts w:ascii="Arial" w:hAnsi="Arial" w:cs="Arial"/>
          <w:sz w:val="24"/>
          <w:szCs w:val="24"/>
        </w:rPr>
        <w:t xml:space="preserve">owhere do I find that this quotation was accepted as </w:t>
      </w:r>
    </w:p>
    <w:p w14:paraId="78E224E6" w14:textId="77777777" w:rsidR="00B942DC" w:rsidRDefault="002F6A3B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constituting the agreement between the parties as alleged </w:t>
      </w:r>
      <w:r w:rsidR="00B942DC">
        <w:rPr>
          <w:rFonts w:ascii="Arial" w:hAnsi="Arial" w:cs="Arial"/>
          <w:sz w:val="24"/>
          <w:szCs w:val="24"/>
        </w:rPr>
        <w:t xml:space="preserve">in </w:t>
      </w:r>
      <w:r w:rsidR="006E349A">
        <w:rPr>
          <w:rFonts w:ascii="Arial" w:hAnsi="Arial" w:cs="Arial"/>
          <w:sz w:val="24"/>
          <w:szCs w:val="24"/>
        </w:rPr>
        <w:t xml:space="preserve">the founding papers. </w:t>
      </w:r>
    </w:p>
    <w:p w14:paraId="4087EAFC" w14:textId="77777777" w:rsidR="00B942DC" w:rsidRDefault="006E349A" w:rsidP="004D06E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last sentence to this quotation states “We </w:t>
      </w:r>
      <w:r>
        <w:rPr>
          <w:rFonts w:ascii="Arial" w:hAnsi="Arial" w:cs="Arial"/>
          <w:i/>
          <w:iCs/>
          <w:sz w:val="24"/>
          <w:szCs w:val="24"/>
        </w:rPr>
        <w:t xml:space="preserve">trust that the above meets with your </w:t>
      </w:r>
    </w:p>
    <w:p w14:paraId="160F241E" w14:textId="77777777" w:rsidR="00B942DC" w:rsidRDefault="006E349A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approval and look forward to hearing from you in due course</w:t>
      </w:r>
      <w:r w:rsidR="00BC7341">
        <w:rPr>
          <w:rFonts w:ascii="Arial" w:hAnsi="Arial" w:cs="Arial"/>
          <w:i/>
          <w:iCs/>
          <w:sz w:val="24"/>
          <w:szCs w:val="24"/>
        </w:rPr>
        <w:t>,’</w:t>
      </w:r>
      <w:r w:rsidR="00C47D3D">
        <w:rPr>
          <w:rFonts w:ascii="Arial" w:hAnsi="Arial" w:cs="Arial"/>
          <w:i/>
          <w:iCs/>
          <w:sz w:val="24"/>
          <w:szCs w:val="24"/>
        </w:rPr>
        <w:t xml:space="preserve"> </w:t>
      </w:r>
      <w:r w:rsidR="00C47D3D">
        <w:rPr>
          <w:rFonts w:ascii="Arial" w:hAnsi="Arial" w:cs="Arial"/>
          <w:sz w:val="24"/>
          <w:szCs w:val="24"/>
        </w:rPr>
        <w:t xml:space="preserve"> which</w:t>
      </w:r>
      <w:r w:rsidR="00BC7341">
        <w:rPr>
          <w:rFonts w:ascii="Arial" w:hAnsi="Arial" w:cs="Arial"/>
          <w:sz w:val="24"/>
          <w:szCs w:val="24"/>
        </w:rPr>
        <w:t>,</w:t>
      </w:r>
      <w:r w:rsidR="00C47D3D">
        <w:rPr>
          <w:rFonts w:ascii="Arial" w:hAnsi="Arial" w:cs="Arial"/>
          <w:sz w:val="24"/>
          <w:szCs w:val="24"/>
        </w:rPr>
        <w:t xml:space="preserve"> </w:t>
      </w:r>
      <w:r w:rsidR="00BC7341">
        <w:rPr>
          <w:rFonts w:ascii="Arial" w:hAnsi="Arial" w:cs="Arial"/>
          <w:sz w:val="24"/>
          <w:szCs w:val="24"/>
        </w:rPr>
        <w:t>in my view</w:t>
      </w:r>
      <w:r w:rsidR="002F6A3B">
        <w:rPr>
          <w:rFonts w:ascii="Arial" w:hAnsi="Arial" w:cs="Arial"/>
          <w:sz w:val="24"/>
          <w:szCs w:val="24"/>
        </w:rPr>
        <w:t xml:space="preserve">, </w:t>
      </w:r>
    </w:p>
    <w:p w14:paraId="5A1AF896" w14:textId="77777777" w:rsidR="00B942DC" w:rsidRDefault="002F6A3B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</w:t>
      </w:r>
      <w:r w:rsidR="00B942DC">
        <w:rPr>
          <w:rFonts w:ascii="Arial" w:hAnsi="Arial" w:cs="Arial"/>
          <w:sz w:val="24"/>
          <w:szCs w:val="24"/>
        </w:rPr>
        <w:t xml:space="preserve">initialled by the second respondent </w:t>
      </w:r>
      <w:r w:rsidR="00C47D3D">
        <w:rPr>
          <w:rFonts w:ascii="Arial" w:hAnsi="Arial" w:cs="Arial"/>
          <w:sz w:val="24"/>
          <w:szCs w:val="24"/>
        </w:rPr>
        <w:t>clearly mean</w:t>
      </w:r>
      <w:r w:rsidR="00B942DC">
        <w:rPr>
          <w:rFonts w:ascii="Arial" w:hAnsi="Arial" w:cs="Arial"/>
          <w:sz w:val="24"/>
          <w:szCs w:val="24"/>
        </w:rPr>
        <w:t>t</w:t>
      </w:r>
      <w:r w:rsidR="00C47D3D">
        <w:rPr>
          <w:rFonts w:ascii="Arial" w:hAnsi="Arial" w:cs="Arial"/>
          <w:sz w:val="24"/>
          <w:szCs w:val="24"/>
        </w:rPr>
        <w:t xml:space="preserve"> that an acceptance of the </w:t>
      </w:r>
    </w:p>
    <w:p w14:paraId="69CABB16" w14:textId="77777777" w:rsidR="00B942DC" w:rsidRDefault="00C47D3D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quotation was expected</w:t>
      </w:r>
      <w:r w:rsidR="004D06E2">
        <w:rPr>
          <w:rFonts w:ascii="Arial" w:hAnsi="Arial" w:cs="Arial"/>
          <w:sz w:val="24"/>
          <w:szCs w:val="24"/>
        </w:rPr>
        <w:t xml:space="preserve"> by the conclusion of the written agreement</w:t>
      </w:r>
      <w:r w:rsidR="00B942DC">
        <w:rPr>
          <w:rFonts w:ascii="Arial" w:hAnsi="Arial" w:cs="Arial"/>
          <w:sz w:val="24"/>
          <w:szCs w:val="24"/>
        </w:rPr>
        <w:t xml:space="preserve"> which was </w:t>
      </w:r>
    </w:p>
    <w:p w14:paraId="1A02BBAE" w14:textId="7A4F2F1A" w:rsidR="00B942DC" w:rsidRDefault="00B942DC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annexed as </w:t>
      </w:r>
      <w:r w:rsidR="004D06E2">
        <w:rPr>
          <w:rFonts w:ascii="Arial" w:hAnsi="Arial" w:cs="Arial"/>
          <w:sz w:val="24"/>
          <w:szCs w:val="24"/>
        </w:rPr>
        <w:t>R</w:t>
      </w:r>
      <w:r w:rsidR="008E19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="009E664C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document </w:t>
      </w:r>
      <w:r w:rsidR="009E664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relied upon as </w:t>
      </w:r>
      <w:r w:rsidR="00AF7B13">
        <w:rPr>
          <w:rFonts w:ascii="Arial" w:hAnsi="Arial" w:cs="Arial"/>
          <w:sz w:val="24"/>
          <w:szCs w:val="24"/>
        </w:rPr>
        <w:t>the written agreement</w:t>
      </w:r>
      <w:r>
        <w:rPr>
          <w:rFonts w:ascii="Arial" w:hAnsi="Arial" w:cs="Arial"/>
          <w:sz w:val="24"/>
          <w:szCs w:val="24"/>
        </w:rPr>
        <w:t xml:space="preserve">, which </w:t>
      </w:r>
    </w:p>
    <w:p w14:paraId="2E81965C" w14:textId="77777777" w:rsidR="00B942DC" w:rsidRDefault="00B942DC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</w:t>
      </w:r>
      <w:r w:rsidR="009E664C">
        <w:rPr>
          <w:rFonts w:ascii="Arial" w:hAnsi="Arial" w:cs="Arial"/>
          <w:sz w:val="24"/>
          <w:szCs w:val="24"/>
        </w:rPr>
        <w:t xml:space="preserve"> does not bear any</w:t>
      </w:r>
      <w:r w:rsidR="00BC7341">
        <w:rPr>
          <w:rFonts w:ascii="Arial" w:hAnsi="Arial" w:cs="Arial"/>
          <w:sz w:val="24"/>
          <w:szCs w:val="24"/>
        </w:rPr>
        <w:t xml:space="preserve"> signature </w:t>
      </w:r>
      <w:r w:rsidR="009E664C">
        <w:rPr>
          <w:rFonts w:ascii="Arial" w:hAnsi="Arial" w:cs="Arial"/>
          <w:sz w:val="24"/>
          <w:szCs w:val="24"/>
        </w:rPr>
        <w:t xml:space="preserve">either signed on behalf of the applicant or the </w:t>
      </w:r>
    </w:p>
    <w:p w14:paraId="734057A2" w14:textId="75E6B383" w:rsidR="004D06E2" w:rsidRDefault="009E664C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respondents.</w:t>
      </w:r>
      <w:r w:rsidR="00BC7341">
        <w:rPr>
          <w:rFonts w:ascii="Arial" w:hAnsi="Arial" w:cs="Arial"/>
          <w:sz w:val="24"/>
          <w:szCs w:val="24"/>
        </w:rPr>
        <w:t xml:space="preserve"> </w:t>
      </w:r>
    </w:p>
    <w:p w14:paraId="631A507D" w14:textId="77777777" w:rsidR="004D06E2" w:rsidRDefault="004D06E2" w:rsidP="004D06E2">
      <w:pPr>
        <w:rPr>
          <w:rFonts w:ascii="Arial" w:hAnsi="Arial" w:cs="Arial"/>
          <w:sz w:val="24"/>
          <w:szCs w:val="24"/>
        </w:rPr>
      </w:pPr>
    </w:p>
    <w:p w14:paraId="38D6CFD0" w14:textId="77777777" w:rsidR="00B942DC" w:rsidRDefault="004D06E2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070F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]</w:t>
      </w:r>
      <w:r w:rsidR="00892B93">
        <w:rPr>
          <w:rFonts w:ascii="Arial" w:hAnsi="Arial" w:cs="Arial"/>
          <w:sz w:val="24"/>
          <w:szCs w:val="24"/>
        </w:rPr>
        <w:tab/>
      </w:r>
      <w:r w:rsidR="00BC734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terms of the agreement </w:t>
      </w:r>
      <w:r w:rsidR="00892B93">
        <w:rPr>
          <w:rFonts w:ascii="Arial" w:hAnsi="Arial" w:cs="Arial"/>
          <w:sz w:val="24"/>
          <w:szCs w:val="24"/>
        </w:rPr>
        <w:t xml:space="preserve">should have among other requirements </w:t>
      </w:r>
      <w:r w:rsidR="00B942DC">
        <w:rPr>
          <w:rFonts w:ascii="Arial" w:hAnsi="Arial" w:cs="Arial"/>
          <w:sz w:val="24"/>
          <w:szCs w:val="24"/>
        </w:rPr>
        <w:t xml:space="preserve">stated </w:t>
      </w:r>
    </w:p>
    <w:p w14:paraId="7E88AF6A" w14:textId="68EAAAAA" w:rsidR="00F2227E" w:rsidRDefault="00B942DC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92B93">
        <w:rPr>
          <w:rFonts w:ascii="Arial" w:hAnsi="Arial" w:cs="Arial"/>
          <w:sz w:val="24"/>
          <w:szCs w:val="24"/>
        </w:rPr>
        <w:t>identi</w:t>
      </w:r>
      <w:r w:rsidR="00223AF5">
        <w:rPr>
          <w:rFonts w:ascii="Arial" w:hAnsi="Arial" w:cs="Arial"/>
          <w:sz w:val="24"/>
          <w:szCs w:val="24"/>
        </w:rPr>
        <w:t>t</w:t>
      </w:r>
      <w:r w:rsidR="00892B93">
        <w:rPr>
          <w:rFonts w:ascii="Arial" w:hAnsi="Arial" w:cs="Arial"/>
          <w:sz w:val="24"/>
          <w:szCs w:val="24"/>
        </w:rPr>
        <w:t xml:space="preserve">y </w:t>
      </w:r>
      <w:r w:rsidR="000070F5">
        <w:rPr>
          <w:rFonts w:ascii="Arial" w:hAnsi="Arial" w:cs="Arial"/>
          <w:sz w:val="24"/>
          <w:szCs w:val="24"/>
        </w:rPr>
        <w:t>of</w:t>
      </w:r>
      <w:r w:rsidR="00892B93">
        <w:rPr>
          <w:rFonts w:ascii="Arial" w:hAnsi="Arial" w:cs="Arial"/>
          <w:sz w:val="24"/>
          <w:szCs w:val="24"/>
        </w:rPr>
        <w:t xml:space="preserve"> the client</w:t>
      </w:r>
      <w:r w:rsidR="00C055E7">
        <w:rPr>
          <w:rFonts w:ascii="Arial" w:hAnsi="Arial" w:cs="Arial"/>
          <w:sz w:val="24"/>
          <w:szCs w:val="24"/>
        </w:rPr>
        <w:t>. The agreement has many clauses and</w:t>
      </w:r>
      <w:r w:rsidR="000070F5">
        <w:rPr>
          <w:rFonts w:ascii="Arial" w:hAnsi="Arial" w:cs="Arial"/>
          <w:sz w:val="24"/>
          <w:szCs w:val="24"/>
        </w:rPr>
        <w:t>,</w:t>
      </w:r>
      <w:r w:rsidR="00C055E7">
        <w:rPr>
          <w:rFonts w:ascii="Arial" w:hAnsi="Arial" w:cs="Arial"/>
          <w:sz w:val="24"/>
          <w:szCs w:val="24"/>
        </w:rPr>
        <w:t xml:space="preserve"> in my view if it was </w:t>
      </w:r>
    </w:p>
    <w:p w14:paraId="11CD97D5" w14:textId="77777777" w:rsidR="00F2227E" w:rsidRDefault="00C055E7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by the respondents the founding affidavit could have identified which clauses </w:t>
      </w:r>
    </w:p>
    <w:p w14:paraId="0786A3AC" w14:textId="77777777" w:rsidR="00F2227E" w:rsidRDefault="00C055E7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applicable in this instance</w:t>
      </w:r>
      <w:r w:rsidR="000070F5">
        <w:rPr>
          <w:rFonts w:ascii="Arial" w:hAnsi="Arial" w:cs="Arial"/>
          <w:sz w:val="24"/>
          <w:szCs w:val="24"/>
        </w:rPr>
        <w:t xml:space="preserve"> and pleaded them</w:t>
      </w:r>
      <w:r>
        <w:rPr>
          <w:rFonts w:ascii="Arial" w:hAnsi="Arial" w:cs="Arial"/>
          <w:sz w:val="24"/>
          <w:szCs w:val="24"/>
        </w:rPr>
        <w:t xml:space="preserve">. </w:t>
      </w:r>
      <w:r w:rsidR="00F2227E">
        <w:rPr>
          <w:rFonts w:ascii="Arial" w:hAnsi="Arial" w:cs="Arial"/>
          <w:sz w:val="24"/>
          <w:szCs w:val="24"/>
        </w:rPr>
        <w:t xml:space="preserve">Despite R4 not being signed </w:t>
      </w:r>
      <w:r>
        <w:rPr>
          <w:rFonts w:ascii="Arial" w:hAnsi="Arial" w:cs="Arial"/>
          <w:sz w:val="24"/>
          <w:szCs w:val="24"/>
        </w:rPr>
        <w:t xml:space="preserve">I </w:t>
      </w:r>
    </w:p>
    <w:p w14:paraId="19A7851F" w14:textId="77777777" w:rsidR="00F2227E" w:rsidRDefault="00C055E7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</w:t>
      </w:r>
      <w:r w:rsidR="000070F5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 founding affidavit is lacking in identifying which of the</w:t>
      </w:r>
      <w:r w:rsidR="00731B3F">
        <w:rPr>
          <w:rFonts w:ascii="Arial" w:hAnsi="Arial" w:cs="Arial"/>
          <w:sz w:val="24"/>
          <w:szCs w:val="24"/>
        </w:rPr>
        <w:t xml:space="preserve"> terms </w:t>
      </w:r>
      <w:r>
        <w:rPr>
          <w:rFonts w:ascii="Arial" w:hAnsi="Arial" w:cs="Arial"/>
          <w:sz w:val="24"/>
          <w:szCs w:val="24"/>
        </w:rPr>
        <w:t xml:space="preserve">were </w:t>
      </w:r>
      <w:r w:rsidR="00731B3F">
        <w:rPr>
          <w:rFonts w:ascii="Arial" w:hAnsi="Arial" w:cs="Arial"/>
          <w:sz w:val="24"/>
          <w:szCs w:val="24"/>
        </w:rPr>
        <w:t xml:space="preserve">agreed </w:t>
      </w:r>
    </w:p>
    <w:p w14:paraId="5B10CB76" w14:textId="77777777" w:rsidR="00134827" w:rsidRDefault="00731B3F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and </w:t>
      </w:r>
      <w:r w:rsidR="00C055E7">
        <w:rPr>
          <w:rFonts w:ascii="Arial" w:hAnsi="Arial" w:cs="Arial"/>
          <w:sz w:val="24"/>
          <w:szCs w:val="24"/>
        </w:rPr>
        <w:t>applicable</w:t>
      </w:r>
      <w:r w:rsidR="00B942DC">
        <w:rPr>
          <w:rFonts w:ascii="Arial" w:hAnsi="Arial" w:cs="Arial"/>
          <w:sz w:val="24"/>
          <w:szCs w:val="24"/>
        </w:rPr>
        <w:t>.</w:t>
      </w:r>
      <w:r w:rsidR="009A5087">
        <w:rPr>
          <w:rFonts w:ascii="Arial" w:hAnsi="Arial" w:cs="Arial"/>
          <w:sz w:val="24"/>
          <w:szCs w:val="24"/>
        </w:rPr>
        <w:t xml:space="preserve"> The second respondent contends that there were irreconcilable </w:t>
      </w:r>
    </w:p>
    <w:p w14:paraId="57F98260" w14:textId="77777777" w:rsidR="00134827" w:rsidRDefault="009A5087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versions having regard to the documents attached as to what constituted the </w:t>
      </w:r>
    </w:p>
    <w:p w14:paraId="351FCB09" w14:textId="77777777" w:rsidR="00134827" w:rsidRDefault="009A5087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agreement. </w:t>
      </w:r>
    </w:p>
    <w:p w14:paraId="2A98FC46" w14:textId="77777777" w:rsidR="00134827" w:rsidRDefault="00134827" w:rsidP="009A5087">
      <w:pPr>
        <w:jc w:val="both"/>
        <w:rPr>
          <w:rFonts w:ascii="Arial" w:hAnsi="Arial" w:cs="Arial"/>
          <w:sz w:val="24"/>
          <w:szCs w:val="24"/>
        </w:rPr>
      </w:pPr>
    </w:p>
    <w:p w14:paraId="446EA0CF" w14:textId="571226C0" w:rsidR="00134827" w:rsidRDefault="00134827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="00D352D3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A5087">
        <w:rPr>
          <w:rFonts w:ascii="Arial" w:hAnsi="Arial" w:cs="Arial"/>
          <w:sz w:val="24"/>
          <w:szCs w:val="24"/>
        </w:rPr>
        <w:t xml:space="preserve">I have already alluded to the dates on which it is alleged the agreement </w:t>
      </w:r>
    </w:p>
    <w:p w14:paraId="433F3DE0" w14:textId="77777777" w:rsidR="00134827" w:rsidRDefault="009A5087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concluded; then </w:t>
      </w:r>
      <w:r w:rsidR="00223AF5">
        <w:rPr>
          <w:rFonts w:ascii="Arial" w:hAnsi="Arial" w:cs="Arial"/>
          <w:sz w:val="24"/>
          <w:szCs w:val="24"/>
        </w:rPr>
        <w:t xml:space="preserve">there is contradiction about when payment was effected, the </w:t>
      </w:r>
    </w:p>
    <w:p w14:paraId="5E27D7CA" w14:textId="77777777" w:rsidR="00134827" w:rsidRDefault="00223AF5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is a sum of R100 000.00 was paid before the invoices were issued. According </w:t>
      </w:r>
    </w:p>
    <w:p w14:paraId="22D4D1EE" w14:textId="77777777" w:rsidR="00134827" w:rsidRDefault="00223AF5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Mr Ehlers payment was made after the invoices R4 and R5 were </w:t>
      </w:r>
      <w:r w:rsidR="00134827">
        <w:rPr>
          <w:rFonts w:ascii="Arial" w:hAnsi="Arial" w:cs="Arial"/>
          <w:sz w:val="24"/>
          <w:szCs w:val="24"/>
        </w:rPr>
        <w:t>issued</w:t>
      </w:r>
      <w:r>
        <w:rPr>
          <w:rFonts w:ascii="Arial" w:hAnsi="Arial" w:cs="Arial"/>
          <w:sz w:val="24"/>
          <w:szCs w:val="24"/>
        </w:rPr>
        <w:t xml:space="preserve">. </w:t>
      </w:r>
      <w:r w:rsidR="00134827">
        <w:rPr>
          <w:rFonts w:ascii="Arial" w:hAnsi="Arial" w:cs="Arial"/>
          <w:sz w:val="24"/>
          <w:szCs w:val="24"/>
        </w:rPr>
        <w:t xml:space="preserve">There is </w:t>
      </w:r>
    </w:p>
    <w:p w14:paraId="486FF588" w14:textId="016824E6" w:rsidR="00134827" w:rsidRDefault="00134827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explanation in the founding affidavit what this</w:t>
      </w:r>
      <w:r w:rsidR="00AF7B13">
        <w:rPr>
          <w:rFonts w:ascii="Arial" w:hAnsi="Arial" w:cs="Arial"/>
          <w:sz w:val="24"/>
          <w:szCs w:val="24"/>
        </w:rPr>
        <w:t xml:space="preserve"> first</w:t>
      </w:r>
      <w:r>
        <w:rPr>
          <w:rFonts w:ascii="Arial" w:hAnsi="Arial" w:cs="Arial"/>
          <w:sz w:val="24"/>
          <w:szCs w:val="24"/>
        </w:rPr>
        <w:t xml:space="preserve"> payment was for. Furthermore if one </w:t>
      </w:r>
    </w:p>
    <w:p w14:paraId="359C669D" w14:textId="77777777" w:rsidR="00134827" w:rsidRDefault="00134827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regard to the quotation and the fact that three options are stated , it is not clear </w:t>
      </w:r>
    </w:p>
    <w:p w14:paraId="06915B1F" w14:textId="77777777" w:rsidR="00134827" w:rsidRDefault="00134827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one of the three was applicable to the respondents. I have already given reasons </w:t>
      </w:r>
    </w:p>
    <w:p w14:paraId="107526E1" w14:textId="696D774D" w:rsidR="00F2227E" w:rsidRDefault="00134827" w:rsidP="009A5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the quotation cannot be viewed as the actual contract entered into. </w:t>
      </w:r>
    </w:p>
    <w:p w14:paraId="2786A841" w14:textId="77777777" w:rsidR="00AF7B13" w:rsidRDefault="00AF7B13" w:rsidP="009A5087">
      <w:pPr>
        <w:jc w:val="both"/>
        <w:rPr>
          <w:rFonts w:ascii="Arial" w:hAnsi="Arial" w:cs="Arial"/>
          <w:sz w:val="24"/>
          <w:szCs w:val="24"/>
        </w:rPr>
      </w:pPr>
    </w:p>
    <w:p w14:paraId="6EDE27AD" w14:textId="279F7D0F" w:rsidR="00F2227E" w:rsidRDefault="00DD5107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352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 w:rsidR="00F2227E">
        <w:rPr>
          <w:rFonts w:ascii="Arial" w:hAnsi="Arial" w:cs="Arial"/>
          <w:sz w:val="24"/>
          <w:szCs w:val="24"/>
        </w:rPr>
        <w:t>]</w:t>
      </w:r>
      <w:r w:rsidR="00F2227E">
        <w:rPr>
          <w:rFonts w:ascii="Arial" w:hAnsi="Arial" w:cs="Arial"/>
          <w:sz w:val="24"/>
          <w:szCs w:val="24"/>
        </w:rPr>
        <w:tab/>
      </w:r>
      <w:r w:rsidR="00C055E7">
        <w:rPr>
          <w:rFonts w:ascii="Arial" w:hAnsi="Arial" w:cs="Arial"/>
          <w:sz w:val="24"/>
          <w:szCs w:val="24"/>
        </w:rPr>
        <w:t>Further, where it is pleaded that there were implied o</w:t>
      </w:r>
      <w:r w:rsidR="00F2227E">
        <w:rPr>
          <w:rFonts w:ascii="Arial" w:hAnsi="Arial" w:cs="Arial"/>
          <w:sz w:val="24"/>
          <w:szCs w:val="24"/>
        </w:rPr>
        <w:t>r</w:t>
      </w:r>
      <w:r w:rsidR="00C055E7">
        <w:rPr>
          <w:rFonts w:ascii="Arial" w:hAnsi="Arial" w:cs="Arial"/>
          <w:sz w:val="24"/>
          <w:szCs w:val="24"/>
        </w:rPr>
        <w:t xml:space="preserve"> tacit terms, these </w:t>
      </w:r>
    </w:p>
    <w:p w14:paraId="73A7630B" w14:textId="77777777" w:rsidR="00A77B60" w:rsidRDefault="00C055E7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constituted unexpressed terms </w:t>
      </w:r>
      <w:r w:rsidR="000955AF">
        <w:rPr>
          <w:rFonts w:ascii="Arial" w:hAnsi="Arial" w:cs="Arial"/>
          <w:sz w:val="24"/>
          <w:szCs w:val="24"/>
        </w:rPr>
        <w:t xml:space="preserve">which </w:t>
      </w:r>
      <w:r w:rsidR="00A77B60">
        <w:rPr>
          <w:rFonts w:ascii="Arial" w:hAnsi="Arial" w:cs="Arial"/>
          <w:sz w:val="24"/>
          <w:szCs w:val="24"/>
        </w:rPr>
        <w:t>should</w:t>
      </w:r>
      <w:r w:rsidR="000955AF">
        <w:rPr>
          <w:rFonts w:ascii="Arial" w:hAnsi="Arial" w:cs="Arial"/>
          <w:sz w:val="24"/>
          <w:szCs w:val="24"/>
        </w:rPr>
        <w:t xml:space="preserve"> be inferred from the express terms of </w:t>
      </w:r>
    </w:p>
    <w:p w14:paraId="5B8E7F46" w14:textId="77777777" w:rsidR="00A77B60" w:rsidRDefault="000955AF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contract and in the conduct of the parties in their implementation of the </w:t>
      </w:r>
    </w:p>
    <w:p w14:paraId="421D6F5C" w14:textId="77777777" w:rsidR="00A77B60" w:rsidRDefault="000955AF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</w:t>
      </w:r>
      <w:r w:rsidR="00F222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227E">
        <w:rPr>
          <w:rFonts w:ascii="Arial" w:hAnsi="Arial" w:cs="Arial"/>
          <w:sz w:val="24"/>
          <w:szCs w:val="24"/>
        </w:rPr>
        <w:t xml:space="preserve">being </w:t>
      </w:r>
      <w:r>
        <w:rPr>
          <w:rFonts w:ascii="Arial" w:hAnsi="Arial" w:cs="Arial"/>
          <w:sz w:val="24"/>
          <w:szCs w:val="24"/>
        </w:rPr>
        <w:t>the</w:t>
      </w:r>
      <w:r w:rsidR="00731B3F">
        <w:rPr>
          <w:rFonts w:ascii="Arial" w:hAnsi="Arial" w:cs="Arial"/>
          <w:sz w:val="24"/>
          <w:szCs w:val="24"/>
        </w:rPr>
        <w:t xml:space="preserve"> surrounding circumstances. They may apply by ‘operation of </w:t>
      </w:r>
    </w:p>
    <w:p w14:paraId="38B069DE" w14:textId="04B580DE" w:rsidR="00A77B60" w:rsidRDefault="00731B3F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law, by custom or trade usage, and from the facts surrounding the agreement’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</w:t>
      </w:r>
      <w:r w:rsidR="000955AF">
        <w:rPr>
          <w:rFonts w:ascii="Arial" w:hAnsi="Arial" w:cs="Arial"/>
          <w:sz w:val="24"/>
          <w:szCs w:val="24"/>
        </w:rPr>
        <w:t xml:space="preserve"> The </w:t>
      </w:r>
    </w:p>
    <w:p w14:paraId="3303BE8B" w14:textId="77777777" w:rsidR="00A77B60" w:rsidRDefault="00A77B60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has failed to prove what these terms were in its founding affidavit. In my </w:t>
      </w:r>
    </w:p>
    <w:p w14:paraId="1386459A" w14:textId="21F7C95B" w:rsidR="00E257AF" w:rsidRDefault="00A77B60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view, in the absence of primary facts, proving these terms</w:t>
      </w:r>
      <w:r w:rsidR="00E257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cannot be expected </w:t>
      </w:r>
    </w:p>
    <w:p w14:paraId="58A14CCD" w14:textId="14C2E2DF" w:rsidR="00A77B60" w:rsidRDefault="00A77B60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respondents to give an answer to what has not been proven by the applicants.</w:t>
      </w:r>
    </w:p>
    <w:p w14:paraId="20D40096" w14:textId="2AE0D942" w:rsidR="009E664C" w:rsidRDefault="00C055E7" w:rsidP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8A9296D" w14:textId="54B6EA76" w:rsidR="00DF46EA" w:rsidRDefault="004D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352D3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]</w:t>
      </w:r>
      <w:r w:rsidR="00E257AF">
        <w:rPr>
          <w:rFonts w:ascii="Arial" w:hAnsi="Arial" w:cs="Arial"/>
          <w:sz w:val="24"/>
          <w:szCs w:val="24"/>
        </w:rPr>
        <w:tab/>
        <w:t xml:space="preserve">The applicant alleges that the suretyship was signed on 3 December 2019. In </w:t>
      </w:r>
    </w:p>
    <w:p w14:paraId="3E131D87" w14:textId="77777777" w:rsidR="00DF46EA" w:rsidRDefault="00E25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founding affidavit the allegation is made that the suretyship agreement was </w:t>
      </w:r>
    </w:p>
    <w:p w14:paraId="5AE0A0EB" w14:textId="77777777" w:rsidR="00DF46EA" w:rsidRDefault="00E257A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pursuant to the agreement being entered into</w:t>
      </w:r>
      <w:r w:rsidR="003E6751">
        <w:rPr>
          <w:rFonts w:ascii="Arial" w:hAnsi="Arial" w:cs="Arial"/>
          <w:sz w:val="24"/>
          <w:szCs w:val="24"/>
        </w:rPr>
        <w:t>, “</w:t>
      </w:r>
      <w:r w:rsidR="003E6751">
        <w:rPr>
          <w:rFonts w:ascii="Arial" w:hAnsi="Arial" w:cs="Arial"/>
          <w:i/>
          <w:iCs/>
          <w:sz w:val="24"/>
          <w:szCs w:val="24"/>
        </w:rPr>
        <w:t xml:space="preserve">….for the due and punctual </w:t>
      </w:r>
    </w:p>
    <w:p w14:paraId="32EA041D" w14:textId="77777777" w:rsidR="00DF46EA" w:rsidRDefault="003E675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payment by the first respondent to the applicant of any amount which was owing at </w:t>
      </w:r>
    </w:p>
    <w:p w14:paraId="3483B012" w14:textId="1ADE66B3" w:rsidR="00DF46EA" w:rsidRDefault="003E6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signature date, or which may thereafter become owing by the first respondent” </w:t>
      </w:r>
      <w:r w:rsidR="00E257AF">
        <w:rPr>
          <w:rFonts w:ascii="Arial" w:hAnsi="Arial" w:cs="Arial"/>
          <w:sz w:val="24"/>
          <w:szCs w:val="24"/>
        </w:rPr>
        <w:t xml:space="preserve">. It is </w:t>
      </w:r>
    </w:p>
    <w:p w14:paraId="01B9341B" w14:textId="77777777" w:rsidR="00DF46EA" w:rsidRDefault="00E25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in reply where the applicant explains the circumstances which prompted the </w:t>
      </w:r>
    </w:p>
    <w:p w14:paraId="54E32571" w14:textId="77777777" w:rsidR="009E54FD" w:rsidRDefault="00E25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signing of the suretyship</w:t>
      </w:r>
      <w:r w:rsidR="00B942DC">
        <w:rPr>
          <w:rFonts w:ascii="Arial" w:hAnsi="Arial" w:cs="Arial"/>
          <w:sz w:val="24"/>
          <w:szCs w:val="24"/>
        </w:rPr>
        <w:t xml:space="preserve"> which was not the day when the quotation was initialled 26 </w:t>
      </w:r>
    </w:p>
    <w:p w14:paraId="588FA100" w14:textId="77777777" w:rsidR="009E54FD" w:rsidRDefault="00B94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2019 or November 2019 when it is alleged the agreement was </w:t>
      </w:r>
    </w:p>
    <w:p w14:paraId="5F2662BB" w14:textId="77777777" w:rsidR="00134827" w:rsidRDefault="00B942DC" w:rsidP="0097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concluded</w:t>
      </w:r>
      <w:r w:rsidR="00DF46EA">
        <w:rPr>
          <w:rFonts w:ascii="Arial" w:hAnsi="Arial" w:cs="Arial"/>
          <w:sz w:val="24"/>
          <w:szCs w:val="24"/>
        </w:rPr>
        <w:t xml:space="preserve">. These were </w:t>
      </w:r>
      <w:r w:rsidR="00974603">
        <w:rPr>
          <w:rFonts w:ascii="Arial" w:hAnsi="Arial" w:cs="Arial"/>
          <w:sz w:val="24"/>
          <w:szCs w:val="24"/>
        </w:rPr>
        <w:t xml:space="preserve">facts known to Mr Ehlers when he deposed to the founding </w:t>
      </w:r>
    </w:p>
    <w:p w14:paraId="6578FEFF" w14:textId="0B896EC0" w:rsidR="009E54FD" w:rsidRDefault="00974603" w:rsidP="0097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affidavit</w:t>
      </w:r>
      <w:r w:rsidR="008B5678">
        <w:rPr>
          <w:rFonts w:ascii="Arial" w:hAnsi="Arial" w:cs="Arial"/>
          <w:sz w:val="24"/>
          <w:szCs w:val="24"/>
        </w:rPr>
        <w:t xml:space="preserve"> and should not be allowed to bolster its case</w:t>
      </w:r>
      <w:r w:rsidR="00AF7B13">
        <w:rPr>
          <w:rFonts w:ascii="Arial" w:hAnsi="Arial" w:cs="Arial"/>
          <w:sz w:val="24"/>
          <w:szCs w:val="24"/>
        </w:rPr>
        <w:t xml:space="preserve"> in reply</w:t>
      </w:r>
      <w:r>
        <w:rPr>
          <w:rFonts w:ascii="Arial" w:hAnsi="Arial" w:cs="Arial"/>
          <w:sz w:val="24"/>
          <w:szCs w:val="24"/>
        </w:rPr>
        <w:t>.</w:t>
      </w:r>
      <w:r w:rsidR="008B5678">
        <w:rPr>
          <w:rStyle w:val="FootnoteReference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</w:t>
      </w:r>
    </w:p>
    <w:p w14:paraId="4658BA25" w14:textId="11E3E518" w:rsidR="00EF1B39" w:rsidRDefault="00EF1B39">
      <w:pPr>
        <w:rPr>
          <w:rFonts w:ascii="Arial" w:hAnsi="Arial" w:cs="Arial"/>
          <w:sz w:val="24"/>
          <w:szCs w:val="24"/>
        </w:rPr>
      </w:pPr>
    </w:p>
    <w:p w14:paraId="6C817320" w14:textId="22A98999" w:rsidR="00192E98" w:rsidRDefault="00274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352D3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was argued for the applicant that before launching the application, emails </w:t>
      </w:r>
    </w:p>
    <w:p w14:paraId="25B71C1C" w14:textId="77777777" w:rsidR="00192E98" w:rsidRDefault="00274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exchanged where the second respondent expressly undertook to provide a </w:t>
      </w:r>
    </w:p>
    <w:p w14:paraId="24756AEF" w14:textId="77777777" w:rsidR="00192E98" w:rsidRDefault="00274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plan and that there was no dispute about the indebtedness then and these </w:t>
      </w:r>
    </w:p>
    <w:p w14:paraId="16B6B325" w14:textId="77777777" w:rsidR="00192E98" w:rsidRDefault="00274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emails were annexed to the papers. </w:t>
      </w:r>
      <w:r w:rsidR="00EC5C61">
        <w:rPr>
          <w:rFonts w:ascii="Arial" w:hAnsi="Arial" w:cs="Arial"/>
          <w:sz w:val="24"/>
          <w:szCs w:val="24"/>
        </w:rPr>
        <w:t xml:space="preserve">The respondents contend that these alleged </w:t>
      </w:r>
    </w:p>
    <w:p w14:paraId="6C530662" w14:textId="77777777" w:rsidR="00192E98" w:rsidRDefault="00EC5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negotiations were not admissible. It is established law that as a general rule these </w:t>
      </w:r>
    </w:p>
    <w:p w14:paraId="60E38FD3" w14:textId="77777777" w:rsidR="00192E98" w:rsidRDefault="00EC5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negotiations </w:t>
      </w:r>
      <w:r w:rsidR="00192E98">
        <w:rPr>
          <w:rFonts w:ascii="Arial" w:hAnsi="Arial" w:cs="Arial"/>
          <w:sz w:val="24"/>
          <w:szCs w:val="24"/>
        </w:rPr>
        <w:t xml:space="preserve">and admissions made before the launch of legal process </w:t>
      </w:r>
      <w:r>
        <w:rPr>
          <w:rFonts w:ascii="Arial" w:hAnsi="Arial" w:cs="Arial"/>
          <w:sz w:val="24"/>
          <w:szCs w:val="24"/>
        </w:rPr>
        <w:t xml:space="preserve">are not </w:t>
      </w:r>
    </w:p>
    <w:p w14:paraId="2DC921F4" w14:textId="422A0986" w:rsidR="00EF1B39" w:rsidRDefault="00EC5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admissible.</w:t>
      </w:r>
      <w:r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D352D3">
        <w:rPr>
          <w:rFonts w:ascii="Arial" w:hAnsi="Arial" w:cs="Arial"/>
          <w:sz w:val="24"/>
          <w:szCs w:val="24"/>
        </w:rPr>
        <w:t xml:space="preserve"> </w:t>
      </w:r>
    </w:p>
    <w:p w14:paraId="61BC3D42" w14:textId="0D86F62E" w:rsidR="009D77E4" w:rsidRDefault="009D77E4">
      <w:pPr>
        <w:rPr>
          <w:rFonts w:ascii="Arial" w:hAnsi="Arial" w:cs="Arial"/>
          <w:sz w:val="24"/>
          <w:szCs w:val="24"/>
        </w:rPr>
      </w:pPr>
    </w:p>
    <w:p w14:paraId="0D9EF717" w14:textId="5D7D3282" w:rsidR="009D77E4" w:rsidRDefault="009D7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[36]</w:t>
      </w:r>
      <w:r>
        <w:rPr>
          <w:rFonts w:ascii="Arial" w:hAnsi="Arial" w:cs="Arial"/>
          <w:sz w:val="24"/>
          <w:szCs w:val="24"/>
        </w:rPr>
        <w:tab/>
        <w:t>In the result the following order is made:</w:t>
      </w:r>
    </w:p>
    <w:p w14:paraId="270788BC" w14:textId="6715502A" w:rsidR="009D77E4" w:rsidRDefault="009D77E4">
      <w:pPr>
        <w:rPr>
          <w:rFonts w:ascii="Arial" w:hAnsi="Arial" w:cs="Arial"/>
          <w:sz w:val="24"/>
          <w:szCs w:val="24"/>
        </w:rPr>
      </w:pPr>
    </w:p>
    <w:p w14:paraId="37B13A1E" w14:textId="3497457A" w:rsidR="009D77E4" w:rsidRDefault="009D77E4" w:rsidP="009D77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is dismissed with costs</w:t>
      </w:r>
      <w:r w:rsidR="006E5C0E">
        <w:rPr>
          <w:rFonts w:ascii="Arial" w:hAnsi="Arial" w:cs="Arial"/>
          <w:sz w:val="24"/>
          <w:szCs w:val="24"/>
        </w:rPr>
        <w:t>.</w:t>
      </w:r>
    </w:p>
    <w:p w14:paraId="2A51247A" w14:textId="2C60A653" w:rsidR="006E5C0E" w:rsidRDefault="006E5C0E" w:rsidP="006E5C0E">
      <w:pPr>
        <w:rPr>
          <w:rFonts w:ascii="Arial" w:hAnsi="Arial" w:cs="Arial"/>
          <w:sz w:val="24"/>
          <w:szCs w:val="24"/>
        </w:rPr>
      </w:pPr>
    </w:p>
    <w:p w14:paraId="12D98B08" w14:textId="5325021A" w:rsidR="006E5C0E" w:rsidRDefault="006E5C0E" w:rsidP="006E5C0E">
      <w:pPr>
        <w:rPr>
          <w:rFonts w:ascii="Arial" w:hAnsi="Arial" w:cs="Arial"/>
          <w:sz w:val="24"/>
          <w:szCs w:val="24"/>
        </w:rPr>
      </w:pPr>
    </w:p>
    <w:p w14:paraId="4DCE7769" w14:textId="0DB1D2B4" w:rsidR="006E5C0E" w:rsidRDefault="00AF7B13" w:rsidP="006E5C0E">
      <w:pPr>
        <w:ind w:left="7200" w:firstLine="720"/>
        <w:jc w:val="right"/>
        <w:rPr>
          <w:rFonts w:ascii="Arial" w:hAnsi="Arial" w:cs="Arial"/>
          <w:sz w:val="24"/>
          <w:szCs w:val="24"/>
        </w:rPr>
      </w:pPr>
      <w:r w:rsidRPr="00AF7B1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249E3D9" wp14:editId="016EAB64">
            <wp:extent cx="590550" cy="400050"/>
            <wp:effectExtent l="0" t="0" r="0" b="0"/>
            <wp:docPr id="6" name="Picture 6" descr="C:\Users\PDithipe\OneDrive - judiciary.org.za\Desktop\Judge Tlhapi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Dithipe\OneDrive - judiciary.org.za\Desktop\Judge Tlhapi 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5A78" w14:textId="39A35680" w:rsidR="006E5C0E" w:rsidRDefault="006E5C0E" w:rsidP="006E5C0E">
      <w:pPr>
        <w:spacing w:line="240" w:lineRule="auto"/>
        <w:ind w:left="5760"/>
        <w:rPr>
          <w:rFonts w:eastAsia="Calibri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_____________________</w:t>
      </w:r>
    </w:p>
    <w:p w14:paraId="5AE47094" w14:textId="77777777" w:rsidR="006E5C0E" w:rsidRPr="00686FDD" w:rsidRDefault="006E5C0E" w:rsidP="006E5C0E">
      <w:pPr>
        <w:spacing w:line="240" w:lineRule="auto"/>
        <w:ind w:left="7909"/>
        <w:jc w:val="center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 xml:space="preserve">  V.V. TLHAPI</w:t>
      </w:r>
    </w:p>
    <w:p w14:paraId="08BFC672" w14:textId="77777777" w:rsidR="006E5C0E" w:rsidRDefault="006E5C0E" w:rsidP="006E5C0E">
      <w:pPr>
        <w:spacing w:line="240" w:lineRule="auto"/>
        <w:jc w:val="right"/>
        <w:rPr>
          <w:rFonts w:eastAsia="Calibri" w:cs="Arial"/>
          <w:b/>
          <w:sz w:val="28"/>
          <w:szCs w:val="28"/>
        </w:rPr>
      </w:pPr>
      <w:r w:rsidRPr="00686FDD">
        <w:rPr>
          <w:rFonts w:eastAsia="Calibri" w:cs="Arial"/>
          <w:b/>
          <w:sz w:val="28"/>
          <w:szCs w:val="28"/>
        </w:rPr>
        <w:t>JUDGE OF THE HIGH COURT</w:t>
      </w:r>
    </w:p>
    <w:p w14:paraId="402CAD60" w14:textId="004EAFB7" w:rsidR="006E5C0E" w:rsidRDefault="006E5C0E" w:rsidP="006E5C0E">
      <w:pPr>
        <w:spacing w:line="240" w:lineRule="auto"/>
        <w:jc w:val="right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GAUTENG DIVISION, PRETORIA</w:t>
      </w:r>
    </w:p>
    <w:p w14:paraId="408381C7" w14:textId="77777777" w:rsidR="00EB0605" w:rsidRDefault="00EB0605" w:rsidP="006E5C0E">
      <w:pPr>
        <w:spacing w:line="240" w:lineRule="auto"/>
        <w:rPr>
          <w:rFonts w:eastAsia="Calibri" w:cs="Arial"/>
          <w:b/>
          <w:sz w:val="28"/>
          <w:szCs w:val="28"/>
        </w:rPr>
      </w:pPr>
    </w:p>
    <w:p w14:paraId="6A6FF47A" w14:textId="77777777" w:rsidR="00AF7B13" w:rsidRDefault="00AF7B13" w:rsidP="006E5C0E">
      <w:pPr>
        <w:spacing w:line="240" w:lineRule="auto"/>
        <w:rPr>
          <w:rFonts w:eastAsia="Calibri" w:cs="Arial"/>
          <w:b/>
          <w:sz w:val="28"/>
          <w:szCs w:val="28"/>
        </w:rPr>
      </w:pPr>
    </w:p>
    <w:p w14:paraId="0C6F8FA1" w14:textId="77777777" w:rsidR="00AF7B13" w:rsidRDefault="00AF7B13" w:rsidP="006E5C0E">
      <w:pPr>
        <w:spacing w:line="240" w:lineRule="auto"/>
        <w:rPr>
          <w:rFonts w:eastAsia="Calibri" w:cs="Arial"/>
          <w:b/>
          <w:sz w:val="28"/>
          <w:szCs w:val="28"/>
        </w:rPr>
      </w:pPr>
    </w:p>
    <w:p w14:paraId="55FEC429" w14:textId="77777777" w:rsidR="00AF7B13" w:rsidRDefault="00AF7B13" w:rsidP="006E5C0E">
      <w:pPr>
        <w:spacing w:line="240" w:lineRule="auto"/>
        <w:rPr>
          <w:rFonts w:eastAsia="Calibri" w:cs="Arial"/>
          <w:b/>
          <w:sz w:val="28"/>
          <w:szCs w:val="28"/>
        </w:rPr>
      </w:pPr>
    </w:p>
    <w:p w14:paraId="05FEA651" w14:textId="77777777" w:rsidR="00AF7B13" w:rsidRDefault="00AF7B13" w:rsidP="006E5C0E">
      <w:pPr>
        <w:spacing w:line="240" w:lineRule="auto"/>
        <w:rPr>
          <w:rFonts w:eastAsia="Calibri" w:cs="Arial"/>
          <w:b/>
          <w:sz w:val="28"/>
          <w:szCs w:val="28"/>
        </w:rPr>
      </w:pPr>
    </w:p>
    <w:p w14:paraId="0C8F8F61" w14:textId="10682275" w:rsidR="006E5C0E" w:rsidRPr="00EB0605" w:rsidRDefault="006E5C0E" w:rsidP="006E5C0E">
      <w:pPr>
        <w:spacing w:line="240" w:lineRule="auto"/>
        <w:rPr>
          <w:rFonts w:eastAsia="Calibri" w:cs="Arial"/>
          <w:b/>
          <w:sz w:val="28"/>
          <w:szCs w:val="28"/>
        </w:rPr>
      </w:pPr>
      <w:r w:rsidRPr="00EB0605">
        <w:rPr>
          <w:rFonts w:eastAsia="Calibri" w:cs="Arial"/>
          <w:b/>
          <w:sz w:val="28"/>
          <w:szCs w:val="28"/>
        </w:rPr>
        <w:t xml:space="preserve">HEARD AND RESERVED </w:t>
      </w:r>
      <w:r w:rsidR="00EB0605" w:rsidRPr="00EB0605">
        <w:rPr>
          <w:rFonts w:eastAsia="Calibri" w:cs="Arial"/>
          <w:b/>
          <w:sz w:val="28"/>
          <w:szCs w:val="28"/>
        </w:rPr>
        <w:t>ON</w:t>
      </w:r>
      <w:r w:rsidR="00EB0605" w:rsidRPr="00EB0605">
        <w:rPr>
          <w:rFonts w:eastAsia="Calibri" w:cs="Arial"/>
          <w:b/>
          <w:sz w:val="28"/>
          <w:szCs w:val="28"/>
        </w:rPr>
        <w:tab/>
        <w:t>: 18 A</w:t>
      </w:r>
      <w:r w:rsidR="00EB0605">
        <w:rPr>
          <w:rFonts w:eastAsia="Calibri" w:cs="Arial"/>
          <w:b/>
          <w:sz w:val="28"/>
          <w:szCs w:val="28"/>
        </w:rPr>
        <w:t>UGUST</w:t>
      </w:r>
      <w:r w:rsidR="00EB0605" w:rsidRPr="00EB0605">
        <w:rPr>
          <w:rFonts w:eastAsia="Calibri" w:cs="Arial"/>
          <w:b/>
          <w:sz w:val="28"/>
          <w:szCs w:val="28"/>
        </w:rPr>
        <w:t xml:space="preserve"> </w:t>
      </w:r>
      <w:r w:rsidRPr="00EB0605">
        <w:rPr>
          <w:rFonts w:eastAsia="Calibri" w:cs="Arial"/>
          <w:b/>
          <w:sz w:val="28"/>
          <w:szCs w:val="28"/>
        </w:rPr>
        <w:t xml:space="preserve"> 2022</w:t>
      </w:r>
    </w:p>
    <w:p w14:paraId="7A7C2C6A" w14:textId="2A080BBF" w:rsidR="006E5C0E" w:rsidRPr="00EB0605" w:rsidRDefault="006E5C0E" w:rsidP="006E5C0E">
      <w:pPr>
        <w:spacing w:line="240" w:lineRule="auto"/>
        <w:rPr>
          <w:rFonts w:eastAsia="Calibri" w:cs="Arial"/>
          <w:b/>
          <w:sz w:val="28"/>
          <w:szCs w:val="28"/>
        </w:rPr>
      </w:pPr>
      <w:r w:rsidRPr="00EB0605">
        <w:rPr>
          <w:rFonts w:eastAsia="Calibri" w:cs="Arial"/>
          <w:b/>
          <w:sz w:val="28"/>
          <w:szCs w:val="28"/>
        </w:rPr>
        <w:t>FOR THE APPELLANTS</w:t>
      </w:r>
      <w:r w:rsidRPr="00EB0605">
        <w:rPr>
          <w:rFonts w:eastAsia="Calibri" w:cs="Arial"/>
          <w:b/>
          <w:sz w:val="28"/>
          <w:szCs w:val="28"/>
        </w:rPr>
        <w:tab/>
      </w:r>
      <w:r w:rsidRPr="00EB0605">
        <w:rPr>
          <w:rFonts w:eastAsia="Calibri" w:cs="Arial"/>
          <w:b/>
          <w:sz w:val="28"/>
          <w:szCs w:val="28"/>
        </w:rPr>
        <w:tab/>
        <w:t xml:space="preserve">: Adv.  </w:t>
      </w:r>
      <w:r w:rsidR="00EB0605" w:rsidRPr="00EB0605">
        <w:rPr>
          <w:rFonts w:eastAsia="Calibri" w:cs="Arial"/>
          <w:b/>
          <w:sz w:val="28"/>
          <w:szCs w:val="28"/>
        </w:rPr>
        <w:t>APJ ELS</w:t>
      </w:r>
    </w:p>
    <w:p w14:paraId="08C0D6D9" w14:textId="51C0DC84" w:rsidR="006E5C0E" w:rsidRPr="00EB0605" w:rsidRDefault="006E5C0E" w:rsidP="006E5C0E">
      <w:pPr>
        <w:spacing w:line="240" w:lineRule="auto"/>
        <w:rPr>
          <w:rFonts w:eastAsia="Calibri" w:cs="Arial"/>
          <w:b/>
          <w:sz w:val="28"/>
          <w:szCs w:val="28"/>
        </w:rPr>
      </w:pPr>
      <w:r w:rsidRPr="00EB0605">
        <w:rPr>
          <w:rFonts w:eastAsia="Calibri" w:cs="Arial"/>
          <w:b/>
          <w:sz w:val="28"/>
          <w:szCs w:val="28"/>
        </w:rPr>
        <w:t>INSTRUCTED BY</w:t>
      </w:r>
      <w:r w:rsidRPr="00EB0605">
        <w:rPr>
          <w:rFonts w:eastAsia="Calibri" w:cs="Arial"/>
          <w:b/>
          <w:sz w:val="28"/>
          <w:szCs w:val="28"/>
        </w:rPr>
        <w:tab/>
      </w:r>
      <w:r w:rsidRPr="00EB0605">
        <w:rPr>
          <w:rFonts w:eastAsia="Calibri" w:cs="Arial"/>
          <w:b/>
          <w:sz w:val="28"/>
          <w:szCs w:val="28"/>
        </w:rPr>
        <w:tab/>
      </w:r>
      <w:r w:rsidR="00EB0605">
        <w:rPr>
          <w:rFonts w:eastAsia="Calibri" w:cs="Arial"/>
          <w:b/>
          <w:sz w:val="28"/>
          <w:szCs w:val="28"/>
        </w:rPr>
        <w:tab/>
      </w:r>
      <w:r w:rsidRPr="00EB0605">
        <w:rPr>
          <w:rFonts w:eastAsia="Calibri" w:cs="Arial"/>
          <w:b/>
          <w:sz w:val="28"/>
          <w:szCs w:val="28"/>
        </w:rPr>
        <w:t xml:space="preserve">: </w:t>
      </w:r>
      <w:r w:rsidR="00EB0605" w:rsidRPr="00EB0605">
        <w:rPr>
          <w:rFonts w:eastAsia="Calibri" w:cs="Arial"/>
          <w:b/>
          <w:sz w:val="28"/>
          <w:szCs w:val="28"/>
        </w:rPr>
        <w:t>KRONE &amp; ASSOCIATES</w:t>
      </w:r>
    </w:p>
    <w:p w14:paraId="68FEEB84" w14:textId="77777777" w:rsidR="006E5C0E" w:rsidRPr="00EB0605" w:rsidRDefault="006E5C0E" w:rsidP="006E5C0E">
      <w:pPr>
        <w:spacing w:line="240" w:lineRule="auto"/>
        <w:rPr>
          <w:rFonts w:eastAsia="Calibri" w:cs="Arial"/>
          <w:b/>
          <w:sz w:val="28"/>
          <w:szCs w:val="28"/>
        </w:rPr>
      </w:pPr>
    </w:p>
    <w:p w14:paraId="57C2BF48" w14:textId="77777777" w:rsidR="00AF7B13" w:rsidRDefault="00AF7B13" w:rsidP="006E5C0E">
      <w:pPr>
        <w:spacing w:line="240" w:lineRule="auto"/>
        <w:rPr>
          <w:rFonts w:eastAsia="Calibri" w:cs="Arial"/>
          <w:b/>
          <w:sz w:val="28"/>
          <w:szCs w:val="28"/>
        </w:rPr>
      </w:pPr>
    </w:p>
    <w:p w14:paraId="169E18FF" w14:textId="36DD02D7" w:rsidR="006E5C0E" w:rsidRPr="00EB0605" w:rsidRDefault="006E5C0E" w:rsidP="006E5C0E">
      <w:pPr>
        <w:spacing w:line="240" w:lineRule="auto"/>
        <w:rPr>
          <w:rFonts w:eastAsia="Calibri" w:cs="Arial"/>
          <w:b/>
          <w:sz w:val="28"/>
          <w:szCs w:val="28"/>
        </w:rPr>
      </w:pPr>
      <w:r w:rsidRPr="00EB0605">
        <w:rPr>
          <w:rFonts w:eastAsia="Calibri" w:cs="Arial"/>
          <w:b/>
          <w:sz w:val="28"/>
          <w:szCs w:val="28"/>
        </w:rPr>
        <w:t>FOR THE RESPONDENT</w:t>
      </w:r>
      <w:r w:rsidRPr="00EB0605">
        <w:rPr>
          <w:rFonts w:eastAsia="Calibri" w:cs="Arial"/>
          <w:b/>
          <w:sz w:val="28"/>
          <w:szCs w:val="28"/>
        </w:rPr>
        <w:tab/>
      </w:r>
      <w:r w:rsidRPr="00EB0605">
        <w:rPr>
          <w:rFonts w:eastAsia="Calibri" w:cs="Arial"/>
          <w:b/>
          <w:sz w:val="28"/>
          <w:szCs w:val="28"/>
        </w:rPr>
        <w:tab/>
        <w:t xml:space="preserve">: </w:t>
      </w:r>
      <w:r w:rsidR="00EB0605" w:rsidRPr="00EB0605">
        <w:rPr>
          <w:rFonts w:eastAsia="Calibri" w:cs="Arial"/>
          <w:b/>
          <w:sz w:val="28"/>
          <w:szCs w:val="28"/>
        </w:rPr>
        <w:t>Adv. C VAN DER MERWE</w:t>
      </w:r>
    </w:p>
    <w:p w14:paraId="4A31B3A5" w14:textId="14291E54" w:rsidR="006E5C0E" w:rsidRPr="00EB0605" w:rsidRDefault="006E5C0E" w:rsidP="006E5C0E">
      <w:pPr>
        <w:spacing w:line="240" w:lineRule="auto"/>
        <w:rPr>
          <w:rFonts w:eastAsia="Calibri" w:cs="Arial"/>
          <w:b/>
          <w:sz w:val="28"/>
          <w:szCs w:val="28"/>
        </w:rPr>
      </w:pPr>
      <w:r w:rsidRPr="00EB0605">
        <w:rPr>
          <w:rFonts w:eastAsia="Calibri" w:cs="Arial"/>
          <w:b/>
          <w:sz w:val="28"/>
          <w:szCs w:val="28"/>
        </w:rPr>
        <w:t>INSTRUCTED BY</w:t>
      </w:r>
      <w:r w:rsidRPr="00EB0605">
        <w:rPr>
          <w:rFonts w:eastAsia="Calibri" w:cs="Arial"/>
          <w:b/>
          <w:sz w:val="28"/>
          <w:szCs w:val="28"/>
        </w:rPr>
        <w:tab/>
      </w:r>
      <w:r w:rsidRPr="00EB0605">
        <w:rPr>
          <w:rFonts w:eastAsia="Calibri" w:cs="Arial"/>
          <w:b/>
          <w:sz w:val="28"/>
          <w:szCs w:val="28"/>
        </w:rPr>
        <w:tab/>
      </w:r>
      <w:r w:rsidR="00EB0605">
        <w:rPr>
          <w:rFonts w:eastAsia="Calibri" w:cs="Arial"/>
          <w:b/>
          <w:sz w:val="28"/>
          <w:szCs w:val="28"/>
        </w:rPr>
        <w:tab/>
      </w:r>
      <w:r w:rsidRPr="00EB0605">
        <w:rPr>
          <w:rFonts w:eastAsia="Calibri" w:cs="Arial"/>
          <w:b/>
          <w:sz w:val="28"/>
          <w:szCs w:val="28"/>
        </w:rPr>
        <w:t xml:space="preserve">: </w:t>
      </w:r>
      <w:r w:rsidR="00EB0605" w:rsidRPr="00EB0605">
        <w:rPr>
          <w:rFonts w:eastAsia="Calibri" w:cs="Arial"/>
          <w:b/>
          <w:sz w:val="28"/>
          <w:szCs w:val="28"/>
        </w:rPr>
        <w:t>FLUXMANS INC</w:t>
      </w:r>
    </w:p>
    <w:p w14:paraId="6FC5A5F1" w14:textId="572E61A0" w:rsidR="006E5C0E" w:rsidRPr="00EB0605" w:rsidRDefault="006E5C0E" w:rsidP="006E5C0E">
      <w:pPr>
        <w:spacing w:line="240" w:lineRule="auto"/>
        <w:rPr>
          <w:rFonts w:eastAsia="Calibri" w:cs="Arial"/>
          <w:b/>
          <w:sz w:val="28"/>
          <w:szCs w:val="28"/>
        </w:rPr>
      </w:pPr>
      <w:r w:rsidRPr="00EB0605">
        <w:rPr>
          <w:rFonts w:eastAsia="Calibri" w:cs="Arial"/>
          <w:b/>
          <w:sz w:val="28"/>
          <w:szCs w:val="28"/>
        </w:rPr>
        <w:t>DATE OF JUDGMENT</w:t>
      </w:r>
      <w:r w:rsidRPr="00EB0605">
        <w:rPr>
          <w:rFonts w:eastAsia="Calibri" w:cs="Arial"/>
          <w:b/>
          <w:sz w:val="28"/>
          <w:szCs w:val="28"/>
        </w:rPr>
        <w:tab/>
      </w:r>
      <w:r w:rsidRPr="00EB0605">
        <w:rPr>
          <w:rFonts w:eastAsia="Calibri" w:cs="Arial"/>
          <w:b/>
          <w:sz w:val="28"/>
          <w:szCs w:val="28"/>
        </w:rPr>
        <w:tab/>
        <w:t>: 25 November 2022</w:t>
      </w:r>
    </w:p>
    <w:sectPr w:rsidR="006E5C0E" w:rsidRPr="00EB0605" w:rsidSect="00AF7B13">
      <w:head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B7905" w14:textId="77777777" w:rsidR="00CD3982" w:rsidRDefault="00CD3982" w:rsidP="001346B8">
      <w:pPr>
        <w:spacing w:after="0" w:line="240" w:lineRule="auto"/>
      </w:pPr>
      <w:r>
        <w:separator/>
      </w:r>
    </w:p>
  </w:endnote>
  <w:endnote w:type="continuationSeparator" w:id="0">
    <w:p w14:paraId="260FD708" w14:textId="77777777" w:rsidR="00CD3982" w:rsidRDefault="00CD3982" w:rsidP="0013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DA0AD" w14:textId="77777777" w:rsidR="00CD3982" w:rsidRDefault="00CD3982" w:rsidP="001346B8">
      <w:pPr>
        <w:spacing w:after="0" w:line="240" w:lineRule="auto"/>
      </w:pPr>
      <w:r>
        <w:separator/>
      </w:r>
    </w:p>
  </w:footnote>
  <w:footnote w:type="continuationSeparator" w:id="0">
    <w:p w14:paraId="51D06DC3" w14:textId="77777777" w:rsidR="00CD3982" w:rsidRDefault="00CD3982" w:rsidP="001346B8">
      <w:pPr>
        <w:spacing w:after="0" w:line="240" w:lineRule="auto"/>
      </w:pPr>
      <w:r>
        <w:continuationSeparator/>
      </w:r>
    </w:p>
  </w:footnote>
  <w:footnote w:id="1">
    <w:p w14:paraId="359D11A7" w14:textId="73ED9C1D" w:rsidR="004926CC" w:rsidRDefault="004926CC">
      <w:pPr>
        <w:pStyle w:val="FootnoteText"/>
      </w:pPr>
      <w:r>
        <w:rPr>
          <w:rStyle w:val="FootnoteReference"/>
        </w:rPr>
        <w:footnoteRef/>
      </w:r>
      <w:r>
        <w:t xml:space="preserve"> Die Dros (Pty) Ltd and Another v Telefon Beverages CC and Others 2003(4) 207 (C ) para </w:t>
      </w:r>
      <w:r w:rsidR="00C30D6C">
        <w:t>[</w:t>
      </w:r>
      <w:r>
        <w:t>28</w:t>
      </w:r>
      <w:r w:rsidR="00C30D6C">
        <w:t>]</w:t>
      </w:r>
      <w:r>
        <w:t xml:space="preserve"> </w:t>
      </w:r>
    </w:p>
  </w:footnote>
  <w:footnote w:id="2">
    <w:p w14:paraId="2C16E76A" w14:textId="7D8AFB71" w:rsidR="007E322C" w:rsidRDefault="003D46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0D57">
        <w:t>Swissborough Diamond Mines (Pty) Ltd and Others v Government of the Republic of South Africa and Others 1999 (2) SA 279 (T) at 323-5 ; Venop 275 (Pty) Ltd and Another 2016 (1) SA 78 (GJ) at paragraph [8] “ In motion proceedings affidavits serve a dual function of both pleadings and evidence..”</w:t>
      </w:r>
      <w:r w:rsidR="00CD70EA">
        <w:t xml:space="preserve">; </w:t>
      </w:r>
    </w:p>
  </w:footnote>
  <w:footnote w:id="3">
    <w:p w14:paraId="1F57D092" w14:textId="7BBE1E39" w:rsidR="003C61CF" w:rsidRDefault="003C61CF">
      <w:pPr>
        <w:pStyle w:val="FootnoteText"/>
      </w:pPr>
      <w:r>
        <w:rPr>
          <w:rStyle w:val="FootnoteReference"/>
        </w:rPr>
        <w:footnoteRef/>
      </w:r>
      <w:r>
        <w:t xml:space="preserve"> Director of Hospital Services v Mistry 1979 (1) SA 626 (A) at 635-636</w:t>
      </w:r>
    </w:p>
  </w:footnote>
  <w:footnote w:id="4">
    <w:p w14:paraId="769E36C5" w14:textId="528BA64D" w:rsidR="00004694" w:rsidRDefault="00004694">
      <w:pPr>
        <w:pStyle w:val="FootnoteText"/>
      </w:pPr>
      <w:r>
        <w:rPr>
          <w:rStyle w:val="FootnoteReference"/>
        </w:rPr>
        <w:footnoteRef/>
      </w:r>
      <w:r>
        <w:t xml:space="preserve"> Room Hire Co (Pty) v Jepee Street Mansions (Pty) Ltd 1949 (3) SA 1155 (T) at 1162</w:t>
      </w:r>
    </w:p>
  </w:footnote>
  <w:footnote w:id="5">
    <w:p w14:paraId="0B338C71" w14:textId="6E21A66D" w:rsidR="00731B3F" w:rsidRDefault="00731B3F">
      <w:pPr>
        <w:pStyle w:val="FootnoteText"/>
      </w:pPr>
      <w:r>
        <w:rPr>
          <w:rStyle w:val="FootnoteReference"/>
        </w:rPr>
        <w:footnoteRef/>
      </w:r>
      <w:r>
        <w:t xml:space="preserve"> Alfred McAlpine &amp; Son (Pty) Ltd v Transvaal Provincial Administration 1974 (3) SA 506 (A) at 531D</w:t>
      </w:r>
      <w:r w:rsidR="001221B3">
        <w:t xml:space="preserve"> ; City of Cape Town (CMC Administration v Bourbon-Leftley and Another NNO</w:t>
      </w:r>
      <w:r w:rsidR="00DE665E">
        <w:t xml:space="preserve"> 2006 (3) SA 488(SCA) [19]</w:t>
      </w:r>
      <w:r w:rsidR="001221B3">
        <w:t xml:space="preserve"> </w:t>
      </w:r>
    </w:p>
  </w:footnote>
  <w:footnote w:id="6">
    <w:p w14:paraId="7E258FDC" w14:textId="0B65B336" w:rsidR="008B5678" w:rsidRDefault="008B5678">
      <w:pPr>
        <w:pStyle w:val="FootnoteText"/>
      </w:pPr>
      <w:r>
        <w:rPr>
          <w:rStyle w:val="FootnoteReference"/>
        </w:rPr>
        <w:footnoteRef/>
      </w:r>
      <w:r>
        <w:t xml:space="preserve"> Titty’s Bar and Bottle Store (Pty) Ltd v ABC Garbage (Pty) Ltd and Others 174 (4) SA 362 (T)</w:t>
      </w:r>
      <w:r w:rsidR="006525D2">
        <w:t xml:space="preserve"> at 369A-B</w:t>
      </w:r>
    </w:p>
  </w:footnote>
  <w:footnote w:id="7">
    <w:p w14:paraId="6179F3CC" w14:textId="77777777" w:rsidR="006E5C0E" w:rsidRDefault="00EC5C61">
      <w:pPr>
        <w:pStyle w:val="FootnoteText"/>
      </w:pPr>
      <w:r>
        <w:rPr>
          <w:rStyle w:val="FootnoteReference"/>
        </w:rPr>
        <w:footnoteRef/>
      </w:r>
      <w:r>
        <w:t xml:space="preserve"> Absa Bank v Hammerle Group 2015 (5) SA 215 (SCA) at para 13:</w:t>
      </w:r>
      <w:r w:rsidR="00DD5107">
        <w:t xml:space="preserve"> “It is true that as a general rule negotiations </w:t>
      </w:r>
    </w:p>
    <w:p w14:paraId="46A0571D" w14:textId="77777777" w:rsidR="006E5C0E" w:rsidRDefault="006E5C0E" w:rsidP="006E5C0E">
      <w:pPr>
        <w:pStyle w:val="FootnoteText"/>
      </w:pPr>
      <w:r>
        <w:t xml:space="preserve">  </w:t>
      </w:r>
      <w:r w:rsidR="00DD5107">
        <w:t xml:space="preserve">between parties which are undertaken with a view to a settlement of their disputes are privileged from </w:t>
      </w:r>
      <w:r>
        <w:t xml:space="preserve">  </w:t>
      </w:r>
    </w:p>
    <w:p w14:paraId="54F50ABF" w14:textId="77777777" w:rsidR="006E5C0E" w:rsidRDefault="006E5C0E" w:rsidP="006E5C0E">
      <w:pPr>
        <w:pStyle w:val="FootnoteText"/>
      </w:pPr>
      <w:r>
        <w:t xml:space="preserve">  </w:t>
      </w:r>
      <w:r w:rsidR="00DD5107">
        <w:t>disclosure. This is regardless of whether or not the negotiations hav</w:t>
      </w:r>
      <w:r>
        <w:t xml:space="preserve">e been stipulated to be without   </w:t>
      </w:r>
    </w:p>
    <w:p w14:paraId="244A12D1" w14:textId="08AE3541" w:rsidR="00EC5C61" w:rsidRDefault="006E5C0E" w:rsidP="006E5C0E">
      <w:pPr>
        <w:pStyle w:val="FootnoteText"/>
      </w:pPr>
      <w:r>
        <w:t xml:space="preserve">  </w:t>
      </w:r>
      <w:r w:rsidR="00DD5107">
        <w:t xml:space="preserve">prejudice”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0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D5F1A8" w14:textId="31D35F0E" w:rsidR="001346B8" w:rsidRDefault="001346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7530D" w14:textId="77777777" w:rsidR="001346B8" w:rsidRDefault="00134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429"/>
    <w:multiLevelType w:val="hybridMultilevel"/>
    <w:tmpl w:val="754C4276"/>
    <w:lvl w:ilvl="0" w:tplc="FF864EEC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BFB6670"/>
    <w:multiLevelType w:val="hybridMultilevel"/>
    <w:tmpl w:val="449A235E"/>
    <w:lvl w:ilvl="0" w:tplc="CB889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A2585"/>
    <w:multiLevelType w:val="hybridMultilevel"/>
    <w:tmpl w:val="4914F5B0"/>
    <w:lvl w:ilvl="0" w:tplc="7562A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14"/>
    <w:rsid w:val="00004694"/>
    <w:rsid w:val="000070F5"/>
    <w:rsid w:val="00015F24"/>
    <w:rsid w:val="000227EB"/>
    <w:rsid w:val="00043894"/>
    <w:rsid w:val="00044821"/>
    <w:rsid w:val="00052014"/>
    <w:rsid w:val="00055A85"/>
    <w:rsid w:val="000955AF"/>
    <w:rsid w:val="000B2363"/>
    <w:rsid w:val="000C48AF"/>
    <w:rsid w:val="00100DCE"/>
    <w:rsid w:val="00115E55"/>
    <w:rsid w:val="00116D81"/>
    <w:rsid w:val="001221B3"/>
    <w:rsid w:val="00122450"/>
    <w:rsid w:val="001346B8"/>
    <w:rsid w:val="00134827"/>
    <w:rsid w:val="00160637"/>
    <w:rsid w:val="0016192B"/>
    <w:rsid w:val="00192E98"/>
    <w:rsid w:val="001962E2"/>
    <w:rsid w:val="001C1B9D"/>
    <w:rsid w:val="002052E9"/>
    <w:rsid w:val="00212F06"/>
    <w:rsid w:val="00223AF5"/>
    <w:rsid w:val="00223E33"/>
    <w:rsid w:val="00225F9A"/>
    <w:rsid w:val="00251999"/>
    <w:rsid w:val="00252FC2"/>
    <w:rsid w:val="00255689"/>
    <w:rsid w:val="0026103A"/>
    <w:rsid w:val="00267DF3"/>
    <w:rsid w:val="002747A5"/>
    <w:rsid w:val="0028454C"/>
    <w:rsid w:val="002B5495"/>
    <w:rsid w:val="002E2E04"/>
    <w:rsid w:val="002F6A3B"/>
    <w:rsid w:val="00306172"/>
    <w:rsid w:val="00311DDC"/>
    <w:rsid w:val="0031485B"/>
    <w:rsid w:val="003179E0"/>
    <w:rsid w:val="003311DA"/>
    <w:rsid w:val="00345F16"/>
    <w:rsid w:val="00350575"/>
    <w:rsid w:val="00376730"/>
    <w:rsid w:val="00395B91"/>
    <w:rsid w:val="003962E8"/>
    <w:rsid w:val="00397F76"/>
    <w:rsid w:val="003C61CF"/>
    <w:rsid w:val="003C74CD"/>
    <w:rsid w:val="003C7F3B"/>
    <w:rsid w:val="003D357F"/>
    <w:rsid w:val="003D4681"/>
    <w:rsid w:val="003E6751"/>
    <w:rsid w:val="003F4A23"/>
    <w:rsid w:val="0044482F"/>
    <w:rsid w:val="004569C5"/>
    <w:rsid w:val="00486130"/>
    <w:rsid w:val="00490A91"/>
    <w:rsid w:val="0049117A"/>
    <w:rsid w:val="004926CC"/>
    <w:rsid w:val="004A0A0E"/>
    <w:rsid w:val="004A38A2"/>
    <w:rsid w:val="004B38F0"/>
    <w:rsid w:val="004D06E2"/>
    <w:rsid w:val="004D0F28"/>
    <w:rsid w:val="005036D2"/>
    <w:rsid w:val="00523997"/>
    <w:rsid w:val="00537F56"/>
    <w:rsid w:val="00556C7E"/>
    <w:rsid w:val="00576A9A"/>
    <w:rsid w:val="00585F50"/>
    <w:rsid w:val="00586744"/>
    <w:rsid w:val="005A2B5D"/>
    <w:rsid w:val="005E348D"/>
    <w:rsid w:val="0061081A"/>
    <w:rsid w:val="00611FE9"/>
    <w:rsid w:val="006228AD"/>
    <w:rsid w:val="00623123"/>
    <w:rsid w:val="006430CF"/>
    <w:rsid w:val="006525D2"/>
    <w:rsid w:val="00683881"/>
    <w:rsid w:val="006E349A"/>
    <w:rsid w:val="006E5C0E"/>
    <w:rsid w:val="006F5CB6"/>
    <w:rsid w:val="006F6DEF"/>
    <w:rsid w:val="00702CC9"/>
    <w:rsid w:val="00710D6C"/>
    <w:rsid w:val="00725234"/>
    <w:rsid w:val="00731B3F"/>
    <w:rsid w:val="00733FE3"/>
    <w:rsid w:val="00734F12"/>
    <w:rsid w:val="00765618"/>
    <w:rsid w:val="00770F16"/>
    <w:rsid w:val="00773A0A"/>
    <w:rsid w:val="00774A42"/>
    <w:rsid w:val="00797873"/>
    <w:rsid w:val="007A0D57"/>
    <w:rsid w:val="007A21E4"/>
    <w:rsid w:val="007A2D0C"/>
    <w:rsid w:val="007B5681"/>
    <w:rsid w:val="007C16B0"/>
    <w:rsid w:val="007C6612"/>
    <w:rsid w:val="007E322C"/>
    <w:rsid w:val="007E52CB"/>
    <w:rsid w:val="007F0F78"/>
    <w:rsid w:val="007F2D5B"/>
    <w:rsid w:val="00806D98"/>
    <w:rsid w:val="00835A48"/>
    <w:rsid w:val="008545EE"/>
    <w:rsid w:val="00856786"/>
    <w:rsid w:val="00892B93"/>
    <w:rsid w:val="008930F4"/>
    <w:rsid w:val="00896635"/>
    <w:rsid w:val="008A744A"/>
    <w:rsid w:val="008B2EEA"/>
    <w:rsid w:val="008B5678"/>
    <w:rsid w:val="008B7B39"/>
    <w:rsid w:val="008E191C"/>
    <w:rsid w:val="00912DBF"/>
    <w:rsid w:val="00925E9D"/>
    <w:rsid w:val="00932350"/>
    <w:rsid w:val="009564F4"/>
    <w:rsid w:val="0096061D"/>
    <w:rsid w:val="00971D5C"/>
    <w:rsid w:val="0097390F"/>
    <w:rsid w:val="00974603"/>
    <w:rsid w:val="009A1D33"/>
    <w:rsid w:val="009A5087"/>
    <w:rsid w:val="009C5114"/>
    <w:rsid w:val="009D77E4"/>
    <w:rsid w:val="009E54FD"/>
    <w:rsid w:val="009E664C"/>
    <w:rsid w:val="009F062E"/>
    <w:rsid w:val="009F3BA0"/>
    <w:rsid w:val="00A41152"/>
    <w:rsid w:val="00A41643"/>
    <w:rsid w:val="00A600AC"/>
    <w:rsid w:val="00A77B60"/>
    <w:rsid w:val="00A8209F"/>
    <w:rsid w:val="00A937F4"/>
    <w:rsid w:val="00AA567B"/>
    <w:rsid w:val="00AA56AE"/>
    <w:rsid w:val="00AB36E2"/>
    <w:rsid w:val="00AB4EE3"/>
    <w:rsid w:val="00AC5795"/>
    <w:rsid w:val="00AE3F05"/>
    <w:rsid w:val="00AE76A4"/>
    <w:rsid w:val="00AF7B13"/>
    <w:rsid w:val="00B12CBC"/>
    <w:rsid w:val="00B23692"/>
    <w:rsid w:val="00B942DC"/>
    <w:rsid w:val="00BC0212"/>
    <w:rsid w:val="00BC4E53"/>
    <w:rsid w:val="00BC7341"/>
    <w:rsid w:val="00BE2240"/>
    <w:rsid w:val="00C055E7"/>
    <w:rsid w:val="00C05DC7"/>
    <w:rsid w:val="00C12972"/>
    <w:rsid w:val="00C30ADD"/>
    <w:rsid w:val="00C30D6C"/>
    <w:rsid w:val="00C467D5"/>
    <w:rsid w:val="00C47D3D"/>
    <w:rsid w:val="00C62720"/>
    <w:rsid w:val="00C71309"/>
    <w:rsid w:val="00C77CD8"/>
    <w:rsid w:val="00C9180B"/>
    <w:rsid w:val="00C92208"/>
    <w:rsid w:val="00C95F2F"/>
    <w:rsid w:val="00C97271"/>
    <w:rsid w:val="00CA6BC5"/>
    <w:rsid w:val="00CB6140"/>
    <w:rsid w:val="00CC2AF8"/>
    <w:rsid w:val="00CD3982"/>
    <w:rsid w:val="00CD70EA"/>
    <w:rsid w:val="00CF2A27"/>
    <w:rsid w:val="00D11D79"/>
    <w:rsid w:val="00D352D3"/>
    <w:rsid w:val="00D45875"/>
    <w:rsid w:val="00D464D1"/>
    <w:rsid w:val="00D47E4A"/>
    <w:rsid w:val="00D85F49"/>
    <w:rsid w:val="00DA7DA6"/>
    <w:rsid w:val="00DB3CED"/>
    <w:rsid w:val="00DB49BE"/>
    <w:rsid w:val="00DC56F1"/>
    <w:rsid w:val="00DC632D"/>
    <w:rsid w:val="00DD5107"/>
    <w:rsid w:val="00DE665E"/>
    <w:rsid w:val="00DF46EA"/>
    <w:rsid w:val="00E12D94"/>
    <w:rsid w:val="00E257AF"/>
    <w:rsid w:val="00E31E77"/>
    <w:rsid w:val="00E374A5"/>
    <w:rsid w:val="00E4269B"/>
    <w:rsid w:val="00E51BEB"/>
    <w:rsid w:val="00E52F31"/>
    <w:rsid w:val="00E569FB"/>
    <w:rsid w:val="00E60D4D"/>
    <w:rsid w:val="00E6213A"/>
    <w:rsid w:val="00E733FF"/>
    <w:rsid w:val="00E85D53"/>
    <w:rsid w:val="00E93BDF"/>
    <w:rsid w:val="00EA23BC"/>
    <w:rsid w:val="00EB04A6"/>
    <w:rsid w:val="00EB0605"/>
    <w:rsid w:val="00EC5C61"/>
    <w:rsid w:val="00EF1B39"/>
    <w:rsid w:val="00F15CE1"/>
    <w:rsid w:val="00F2227E"/>
    <w:rsid w:val="00F269AC"/>
    <w:rsid w:val="00F30D98"/>
    <w:rsid w:val="00F31FC1"/>
    <w:rsid w:val="00F41C88"/>
    <w:rsid w:val="00F51972"/>
    <w:rsid w:val="00FA02ED"/>
    <w:rsid w:val="00FA513D"/>
    <w:rsid w:val="00FC0A97"/>
    <w:rsid w:val="00FD7378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3492"/>
  <w15:chartTrackingRefBased/>
  <w15:docId w15:val="{BCF98EF9-E19A-45AF-9165-AEC194F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B8"/>
  </w:style>
  <w:style w:type="paragraph" w:styleId="Footer">
    <w:name w:val="footer"/>
    <w:basedOn w:val="Normal"/>
    <w:link w:val="FooterChar"/>
    <w:uiPriority w:val="99"/>
    <w:unhideWhenUsed/>
    <w:rsid w:val="00134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B8"/>
  </w:style>
  <w:style w:type="paragraph" w:styleId="FootnoteText">
    <w:name w:val="footnote text"/>
    <w:basedOn w:val="Normal"/>
    <w:link w:val="FootnoteTextChar"/>
    <w:uiPriority w:val="99"/>
    <w:semiHidden/>
    <w:unhideWhenUsed/>
    <w:rsid w:val="004926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6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6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9A9520A0E54F946D3D6EFCB10A4D" ma:contentTypeVersion="13" ma:contentTypeDescription="Create a new document." ma:contentTypeScope="" ma:versionID="712a0ff2ae35e6688e72d538c072591c">
  <xsd:schema xmlns:xsd="http://www.w3.org/2001/XMLSchema" xmlns:xs="http://www.w3.org/2001/XMLSchema" xmlns:p="http://schemas.microsoft.com/office/2006/metadata/properties" xmlns:ns3="9a8c8779-930c-4391-8d7e-c331a9365f6c" xmlns:ns4="1c53da5f-1595-4ea8-99e0-ab6624c80e7c" targetNamespace="http://schemas.microsoft.com/office/2006/metadata/properties" ma:root="true" ma:fieldsID="64471cd2bb98564f7a8122739018a85c" ns3:_="" ns4:_="">
    <xsd:import namespace="9a8c8779-930c-4391-8d7e-c331a9365f6c"/>
    <xsd:import namespace="1c53da5f-1595-4ea8-99e0-ab6624c80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8779-930c-4391-8d7e-c331a936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da5f-1595-4ea8-99e0-ab6624c8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B0B0-AFD9-4EE9-AFF4-7543A0629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4FE37-C809-44CA-89DB-FEBDCFBD2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8779-930c-4391-8d7e-c331a9365f6c"/>
    <ds:schemaRef ds:uri="1c53da5f-1595-4ea8-99e0-ab6624c8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A1662-0978-433C-A83E-6B1B66096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8F6A1-C75C-43FE-955D-BED82378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vuyelwa nzimande</dc:creator>
  <cp:keywords/>
  <dc:description/>
  <cp:lastModifiedBy>Mokone</cp:lastModifiedBy>
  <cp:revision>2</cp:revision>
  <cp:lastPrinted>2022-11-25T11:38:00Z</cp:lastPrinted>
  <dcterms:created xsi:type="dcterms:W3CDTF">2022-12-20T11:17:00Z</dcterms:created>
  <dcterms:modified xsi:type="dcterms:W3CDTF">2022-12-20T11:17:00Z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0x01010070999A9520A0E54F946D3D6EFCB10A4D</vt:lpwstr>
  </property>
</Properties>
</file>