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F98B1" w14:textId="77777777" w:rsidR="008911E9" w:rsidRPr="00E07E00" w:rsidRDefault="008911E9" w:rsidP="00D4446B">
      <w:pPr>
        <w:shd w:val="clear" w:color="auto" w:fill="F5F5F5"/>
        <w:spacing w:after="120" w:line="480" w:lineRule="auto"/>
        <w:jc w:val="center"/>
        <w:textAlignment w:val="top"/>
        <w:rPr>
          <w:rFonts w:ascii="Arial" w:eastAsia="Arial Unicode MS" w:hAnsi="Arial" w:cs="Arial"/>
          <w:b/>
          <w:color w:val="222222"/>
          <w:lang w:val="af-ZA"/>
        </w:rPr>
      </w:pPr>
      <w:bookmarkStart w:id="0" w:name="_GoBack"/>
      <w:bookmarkEnd w:id="0"/>
      <w:r w:rsidRPr="00E07E00">
        <w:rPr>
          <w:rFonts w:ascii="Arial" w:eastAsia="Arial Unicode MS" w:hAnsi="Arial" w:cs="Arial"/>
          <w:noProof/>
          <w:lang w:val="en-US"/>
        </w:rPr>
        <w:drawing>
          <wp:inline distT="0" distB="0" distL="0" distR="0" wp14:anchorId="312BEBE6" wp14:editId="5BD022DE">
            <wp:extent cx="1879600" cy="1879600"/>
            <wp:effectExtent l="0" t="0" r="6350" b="635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80478" cy="1880478"/>
                    </a:xfrm>
                    <a:prstGeom prst="rect">
                      <a:avLst/>
                    </a:prstGeom>
                    <a:noFill/>
                    <a:ln>
                      <a:noFill/>
                    </a:ln>
                  </pic:spPr>
                </pic:pic>
              </a:graphicData>
            </a:graphic>
          </wp:inline>
        </w:drawing>
      </w:r>
    </w:p>
    <w:p w14:paraId="25B18290" w14:textId="77777777" w:rsidR="008911E9" w:rsidRPr="00E07E00" w:rsidRDefault="008911E9" w:rsidP="00D4446B">
      <w:pPr>
        <w:shd w:val="clear" w:color="auto" w:fill="F5F5F5"/>
        <w:spacing w:after="120" w:line="480" w:lineRule="auto"/>
        <w:jc w:val="center"/>
        <w:textAlignment w:val="top"/>
        <w:rPr>
          <w:rFonts w:ascii="Arial" w:eastAsia="Arial Unicode MS" w:hAnsi="Arial" w:cs="Arial"/>
          <w:b/>
          <w:color w:val="777777"/>
        </w:rPr>
      </w:pPr>
      <w:r w:rsidRPr="00E07E00">
        <w:rPr>
          <w:rFonts w:ascii="Arial" w:eastAsia="Arial Unicode MS" w:hAnsi="Arial" w:cs="Arial"/>
          <w:b/>
          <w:color w:val="222222"/>
          <w:lang w:val="af-ZA"/>
        </w:rPr>
        <w:t>IN THE HIGH COURT OF SOUTH AFRICA</w:t>
      </w:r>
      <w:r w:rsidRPr="00E07E00">
        <w:rPr>
          <w:rFonts w:ascii="Arial" w:eastAsia="Arial Unicode MS" w:hAnsi="Arial" w:cs="Arial"/>
          <w:b/>
          <w:color w:val="222222"/>
          <w:lang w:val="af-ZA"/>
        </w:rPr>
        <w:br/>
        <w:t>(GAUTENG DIVISION, PRETORIA)</w:t>
      </w:r>
    </w:p>
    <w:p w14:paraId="25EA93FF" w14:textId="77777777" w:rsidR="008911E9" w:rsidRPr="00E07E00" w:rsidRDefault="008911E9" w:rsidP="00D4446B">
      <w:pPr>
        <w:shd w:val="clear" w:color="auto" w:fill="F5F5F5"/>
        <w:spacing w:after="120" w:line="480" w:lineRule="auto"/>
        <w:jc w:val="center"/>
        <w:textAlignment w:val="top"/>
        <w:rPr>
          <w:rFonts w:ascii="Arial" w:eastAsia="Arial Unicode MS" w:hAnsi="Arial" w:cs="Arial"/>
          <w:b/>
          <w:color w:val="777777"/>
        </w:rPr>
      </w:pPr>
      <w:r w:rsidRPr="00E07E00">
        <w:rPr>
          <w:rFonts w:ascii="Arial" w:eastAsia="Arial Unicode MS" w:hAnsi="Arial" w:cs="Arial"/>
          <w:b/>
        </w:rPr>
        <w:t>REPUBLIC OF SOUTH AFRICA</w:t>
      </w:r>
    </w:p>
    <w:p w14:paraId="48F9DC01" w14:textId="75AAB7E3" w:rsidR="009D0D2C" w:rsidRPr="00E07E00" w:rsidRDefault="00D4446B" w:rsidP="00D4446B">
      <w:pPr>
        <w:spacing w:line="480" w:lineRule="auto"/>
        <w:jc w:val="right"/>
        <w:rPr>
          <w:rFonts w:ascii="Arial" w:eastAsia="Arial Unicode MS" w:hAnsi="Arial" w:cs="Arial"/>
          <w:b/>
        </w:rPr>
      </w:pPr>
      <w:r w:rsidRPr="00F3575D">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3E565B5B" wp14:editId="02E4B445">
                <wp:simplePos x="0" y="0"/>
                <wp:positionH relativeFrom="column">
                  <wp:posOffset>-314325</wp:posOffset>
                </wp:positionH>
                <wp:positionV relativeFrom="paragraph">
                  <wp:posOffset>143510</wp:posOffset>
                </wp:positionV>
                <wp:extent cx="3220720" cy="1400175"/>
                <wp:effectExtent l="0" t="0" r="1778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400175"/>
                        </a:xfrm>
                        <a:prstGeom prst="rect">
                          <a:avLst/>
                        </a:prstGeom>
                        <a:solidFill>
                          <a:srgbClr val="FFFFFF"/>
                        </a:solidFill>
                        <a:ln w="9525">
                          <a:solidFill>
                            <a:srgbClr val="000000"/>
                          </a:solidFill>
                          <a:miter lim="800000"/>
                          <a:headEnd/>
                          <a:tailEnd/>
                        </a:ln>
                      </wps:spPr>
                      <wps:txbx>
                        <w:txbxContent>
                          <w:p w14:paraId="11CAB341" w14:textId="77777777" w:rsidR="00D4446B" w:rsidRDefault="00D4446B" w:rsidP="00D4446B">
                            <w:pPr>
                              <w:numPr>
                                <w:ilvl w:val="0"/>
                                <w:numId w:val="18"/>
                              </w:numPr>
                              <w:spacing w:after="0" w:line="240" w:lineRule="auto"/>
                              <w:rPr>
                                <w:rFonts w:ascii="Century Gothic" w:hAnsi="Century Gothic"/>
                                <w:sz w:val="20"/>
                                <w:szCs w:val="20"/>
                              </w:rPr>
                            </w:pPr>
                            <w:r>
                              <w:rPr>
                                <w:rFonts w:ascii="Century Gothic" w:hAnsi="Century Gothic"/>
                                <w:sz w:val="20"/>
                                <w:szCs w:val="20"/>
                              </w:rPr>
                              <w:t>REPORTABLE: NO</w:t>
                            </w:r>
                          </w:p>
                          <w:p w14:paraId="284B7E3C" w14:textId="376D5E7D" w:rsidR="00D4446B" w:rsidRDefault="00D4446B" w:rsidP="00D4446B">
                            <w:pPr>
                              <w:numPr>
                                <w:ilvl w:val="0"/>
                                <w:numId w:val="18"/>
                              </w:numPr>
                              <w:spacing w:after="0" w:line="240" w:lineRule="auto"/>
                              <w:rPr>
                                <w:rFonts w:ascii="Century Gothic" w:hAnsi="Century Gothic"/>
                                <w:sz w:val="20"/>
                                <w:szCs w:val="20"/>
                              </w:rPr>
                            </w:pPr>
                            <w:r>
                              <w:rPr>
                                <w:rFonts w:ascii="Century Gothic" w:hAnsi="Century Gothic"/>
                                <w:sz w:val="20"/>
                                <w:szCs w:val="20"/>
                              </w:rPr>
                              <w:t>OF INTEREST TO OTHER JUDGES: NO</w:t>
                            </w:r>
                          </w:p>
                          <w:p w14:paraId="79CEAAD6" w14:textId="4A6B1495" w:rsidR="001A19AF" w:rsidRDefault="001A19AF" w:rsidP="00D4446B">
                            <w:pPr>
                              <w:numPr>
                                <w:ilvl w:val="0"/>
                                <w:numId w:val="18"/>
                              </w:numPr>
                              <w:spacing w:after="0" w:line="240" w:lineRule="auto"/>
                              <w:rPr>
                                <w:rFonts w:ascii="Century Gothic" w:hAnsi="Century Gothic"/>
                                <w:sz w:val="20"/>
                                <w:szCs w:val="20"/>
                              </w:rPr>
                            </w:pPr>
                            <w:r>
                              <w:rPr>
                                <w:rFonts w:ascii="Century Gothic" w:hAnsi="Century Gothic"/>
                                <w:sz w:val="20"/>
                                <w:szCs w:val="20"/>
                              </w:rPr>
                              <w:t>REVISED</w:t>
                            </w:r>
                          </w:p>
                          <w:p w14:paraId="7336916B" w14:textId="77777777" w:rsidR="00D4446B" w:rsidRDefault="00D4446B" w:rsidP="00D4446B">
                            <w:pPr>
                              <w:spacing w:after="0" w:line="240" w:lineRule="auto"/>
                              <w:ind w:left="900"/>
                              <w:rPr>
                                <w:rFonts w:ascii="Century Gothic" w:hAnsi="Century Gothic"/>
                                <w:sz w:val="20"/>
                                <w:szCs w:val="20"/>
                              </w:rPr>
                            </w:pPr>
                          </w:p>
                          <w:p w14:paraId="0F75BCF8" w14:textId="77777777" w:rsidR="00D4446B" w:rsidRDefault="00D4446B" w:rsidP="00D4446B">
                            <w:pPr>
                              <w:spacing w:after="0" w:line="240" w:lineRule="auto"/>
                              <w:ind w:left="900"/>
                              <w:rPr>
                                <w:rFonts w:ascii="Century Gothic" w:hAnsi="Century Gothic"/>
                                <w:sz w:val="20"/>
                                <w:szCs w:val="20"/>
                              </w:rPr>
                            </w:pPr>
                          </w:p>
                          <w:p w14:paraId="32DF3CC1" w14:textId="77777777" w:rsidR="00D4446B" w:rsidRDefault="00D4446B" w:rsidP="00D4446B">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t>………………………...</w:t>
                            </w:r>
                          </w:p>
                          <w:p w14:paraId="392A769B" w14:textId="43B2215D" w:rsidR="00D4446B" w:rsidRDefault="00D4446B" w:rsidP="00D4446B">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t xml:space="preserve">      </w:t>
                            </w:r>
                            <w:r w:rsidR="00FA58ED">
                              <w:rPr>
                                <w:rFonts w:ascii="Century Gothic" w:hAnsi="Century Gothic"/>
                                <w:sz w:val="18"/>
                                <w:szCs w:val="18"/>
                              </w:rPr>
                              <w:t>MEERSINGH 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E565B5B" id="_x0000_t202" coordsize="21600,21600" o:spt="202" path="m,l,21600r21600,l21600,xe">
                <v:stroke joinstyle="miter"/>
                <v:path gradientshapeok="t" o:connecttype="rect"/>
              </v:shapetype>
              <v:shape id="Text Box 2" o:spid="_x0000_s1026" type="#_x0000_t202" style="position:absolute;left:0;text-align:left;margin-left:-24.75pt;margin-top:11.3pt;width:253.6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">
                <v:textbox>
                  <w:txbxContent>
                    <w:p w14:paraId="11CAB341" w14:textId="77777777" w:rsidR="00D4446B" w:rsidRDefault="00D4446B" w:rsidP="00D4446B">
                      <w:pPr>
                        <w:numPr>
                          <w:ilvl w:val="0"/>
                          <w:numId w:val="18"/>
                        </w:numPr>
                        <w:spacing w:after="0" w:line="240" w:lineRule="auto"/>
                        <w:rPr>
                          <w:rFonts w:ascii="Century Gothic" w:hAnsi="Century Gothic"/>
                          <w:sz w:val="20"/>
                          <w:szCs w:val="20"/>
                        </w:rPr>
                      </w:pPr>
                      <w:r>
                        <w:rPr>
                          <w:rFonts w:ascii="Century Gothic" w:hAnsi="Century Gothic"/>
                          <w:sz w:val="20"/>
                          <w:szCs w:val="20"/>
                        </w:rPr>
                        <w:t>REPORTABLE: NO</w:t>
                      </w:r>
                    </w:p>
                    <w:p w14:paraId="284B7E3C" w14:textId="376D5E7D" w:rsidR="00D4446B" w:rsidRDefault="00D4446B" w:rsidP="00D4446B">
                      <w:pPr>
                        <w:numPr>
                          <w:ilvl w:val="0"/>
                          <w:numId w:val="18"/>
                        </w:numPr>
                        <w:spacing w:after="0" w:line="240" w:lineRule="auto"/>
                        <w:rPr>
                          <w:rFonts w:ascii="Century Gothic" w:hAnsi="Century Gothic"/>
                          <w:sz w:val="20"/>
                          <w:szCs w:val="20"/>
                        </w:rPr>
                      </w:pPr>
                      <w:r>
                        <w:rPr>
                          <w:rFonts w:ascii="Century Gothic" w:hAnsi="Century Gothic"/>
                          <w:sz w:val="20"/>
                          <w:szCs w:val="20"/>
                        </w:rPr>
                        <w:t>OF INTEREST TO OTHER JUDGES: NO</w:t>
                      </w:r>
                    </w:p>
                    <w:p w14:paraId="79CEAAD6" w14:textId="4A6B1495" w:rsidR="001A19AF" w:rsidRDefault="001A19AF" w:rsidP="00D4446B">
                      <w:pPr>
                        <w:numPr>
                          <w:ilvl w:val="0"/>
                          <w:numId w:val="18"/>
                        </w:numPr>
                        <w:spacing w:after="0" w:line="240" w:lineRule="auto"/>
                        <w:rPr>
                          <w:rFonts w:ascii="Century Gothic" w:hAnsi="Century Gothic"/>
                          <w:sz w:val="20"/>
                          <w:szCs w:val="20"/>
                        </w:rPr>
                      </w:pPr>
                      <w:r>
                        <w:rPr>
                          <w:rFonts w:ascii="Century Gothic" w:hAnsi="Century Gothic"/>
                          <w:sz w:val="20"/>
                          <w:szCs w:val="20"/>
                        </w:rPr>
                        <w:t>REVISED</w:t>
                      </w:r>
                    </w:p>
                    <w:p w14:paraId="7336916B" w14:textId="77777777" w:rsidR="00D4446B" w:rsidRDefault="00D4446B" w:rsidP="00D4446B">
                      <w:pPr>
                        <w:spacing w:after="0" w:line="240" w:lineRule="auto"/>
                        <w:ind w:left="900"/>
                        <w:rPr>
                          <w:rFonts w:ascii="Century Gothic" w:hAnsi="Century Gothic"/>
                          <w:sz w:val="20"/>
                          <w:szCs w:val="20"/>
                        </w:rPr>
                      </w:pPr>
                    </w:p>
                    <w:p w14:paraId="0F75BCF8" w14:textId="77777777" w:rsidR="00D4446B" w:rsidRDefault="00D4446B" w:rsidP="00D4446B">
                      <w:pPr>
                        <w:spacing w:after="0" w:line="240" w:lineRule="auto"/>
                        <w:ind w:left="900"/>
                        <w:rPr>
                          <w:rFonts w:ascii="Century Gothic" w:hAnsi="Century Gothic"/>
                          <w:sz w:val="20"/>
                          <w:szCs w:val="20"/>
                        </w:rPr>
                      </w:pPr>
                    </w:p>
                    <w:p w14:paraId="32DF3CC1" w14:textId="77777777" w:rsidR="00D4446B" w:rsidRDefault="00D4446B" w:rsidP="00D4446B">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t>………………………...</w:t>
                      </w:r>
                    </w:p>
                    <w:p w14:paraId="392A769B" w14:textId="43B2215D" w:rsidR="00D4446B" w:rsidRDefault="00D4446B" w:rsidP="00D4446B">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t xml:space="preserve">      </w:t>
                      </w:r>
                      <w:r w:rsidR="00FA58ED">
                        <w:rPr>
                          <w:rFonts w:ascii="Century Gothic" w:hAnsi="Century Gothic"/>
                          <w:sz w:val="18"/>
                          <w:szCs w:val="18"/>
                        </w:rPr>
                        <w:t>MEERSINGH A.J.</w:t>
                      </w:r>
                    </w:p>
                  </w:txbxContent>
                </v:textbox>
              </v:shape>
            </w:pict>
          </mc:Fallback>
        </mc:AlternateContent>
      </w:r>
      <w:r w:rsidR="00FA58ED">
        <w:rPr>
          <w:rFonts w:ascii="Arial" w:hAnsi="Arial" w:cs="Arial"/>
          <w:b/>
          <w:bCs/>
        </w:rPr>
        <w:t>Case No:</w:t>
      </w:r>
      <w:r w:rsidR="005F339A" w:rsidRPr="00E07E00">
        <w:rPr>
          <w:rFonts w:ascii="Arial" w:hAnsi="Arial" w:cs="Arial"/>
          <w:b/>
          <w:bCs/>
        </w:rPr>
        <w:t>047934</w:t>
      </w:r>
      <w:r w:rsidR="00FA58ED">
        <w:rPr>
          <w:rFonts w:ascii="Arial" w:hAnsi="Arial" w:cs="Arial"/>
          <w:b/>
          <w:bCs/>
        </w:rPr>
        <w:t>/2022</w:t>
      </w:r>
    </w:p>
    <w:p w14:paraId="4D6A2E65" w14:textId="61EB9806" w:rsidR="00D4446B" w:rsidRDefault="00D4446B" w:rsidP="00D4446B">
      <w:pPr>
        <w:widowControl w:val="0"/>
        <w:autoSpaceDE w:val="0"/>
        <w:autoSpaceDN w:val="0"/>
        <w:adjustRightInd w:val="0"/>
        <w:spacing w:after="0" w:line="480" w:lineRule="auto"/>
        <w:ind w:left="279" w:hangingChars="127" w:hanging="279"/>
        <w:jc w:val="both"/>
        <w:rPr>
          <w:rFonts w:ascii="Arial" w:eastAsia="MS Mincho" w:hAnsi="Arial" w:cs="Arial"/>
          <w:color w:val="1B1919"/>
          <w:lang w:val="en-GB" w:eastAsia="ja-JP"/>
        </w:rPr>
      </w:pPr>
    </w:p>
    <w:p w14:paraId="7D82B3E0" w14:textId="683A4195" w:rsidR="00D4446B" w:rsidRDefault="00D4446B" w:rsidP="00D4446B">
      <w:pPr>
        <w:widowControl w:val="0"/>
        <w:autoSpaceDE w:val="0"/>
        <w:autoSpaceDN w:val="0"/>
        <w:adjustRightInd w:val="0"/>
        <w:spacing w:after="0" w:line="480" w:lineRule="auto"/>
        <w:ind w:left="279" w:hangingChars="127" w:hanging="279"/>
        <w:jc w:val="both"/>
        <w:rPr>
          <w:rFonts w:ascii="Arial" w:eastAsia="MS Mincho" w:hAnsi="Arial" w:cs="Arial"/>
          <w:color w:val="1B1919"/>
          <w:lang w:val="en-GB" w:eastAsia="ja-JP"/>
        </w:rPr>
      </w:pPr>
    </w:p>
    <w:p w14:paraId="1A3B9AC1" w14:textId="77777777" w:rsidR="00D4446B" w:rsidRDefault="00D4446B" w:rsidP="00D4446B">
      <w:pPr>
        <w:widowControl w:val="0"/>
        <w:autoSpaceDE w:val="0"/>
        <w:autoSpaceDN w:val="0"/>
        <w:adjustRightInd w:val="0"/>
        <w:spacing w:after="0" w:line="480" w:lineRule="auto"/>
        <w:ind w:left="279" w:hangingChars="127" w:hanging="279"/>
        <w:jc w:val="both"/>
        <w:rPr>
          <w:rFonts w:ascii="Arial" w:eastAsia="MS Mincho" w:hAnsi="Arial" w:cs="Arial"/>
          <w:color w:val="1B1919"/>
          <w:lang w:val="en-GB" w:eastAsia="ja-JP"/>
        </w:rPr>
      </w:pPr>
    </w:p>
    <w:p w14:paraId="7BAC93AF" w14:textId="77777777" w:rsidR="00D4446B" w:rsidRDefault="00D4446B" w:rsidP="00D4446B">
      <w:pPr>
        <w:widowControl w:val="0"/>
        <w:autoSpaceDE w:val="0"/>
        <w:autoSpaceDN w:val="0"/>
        <w:adjustRightInd w:val="0"/>
        <w:spacing w:after="0" w:line="480" w:lineRule="auto"/>
        <w:ind w:left="279" w:hangingChars="127" w:hanging="279"/>
        <w:jc w:val="both"/>
        <w:rPr>
          <w:rFonts w:ascii="Arial" w:eastAsia="MS Mincho" w:hAnsi="Arial" w:cs="Arial"/>
          <w:color w:val="1B1919"/>
          <w:lang w:val="en-GB" w:eastAsia="ja-JP"/>
        </w:rPr>
      </w:pPr>
    </w:p>
    <w:p w14:paraId="0F6AA205" w14:textId="027B784A" w:rsidR="00D4446B" w:rsidRPr="00FA58ED" w:rsidRDefault="009D0D2C" w:rsidP="00A6625F">
      <w:pPr>
        <w:widowControl w:val="0"/>
        <w:autoSpaceDE w:val="0"/>
        <w:autoSpaceDN w:val="0"/>
        <w:adjustRightInd w:val="0"/>
        <w:spacing w:after="0" w:line="480" w:lineRule="auto"/>
        <w:jc w:val="both"/>
        <w:rPr>
          <w:rFonts w:ascii="Arial" w:eastAsia="MS Mincho" w:hAnsi="Arial" w:cs="Arial"/>
          <w:b/>
          <w:color w:val="1B1919"/>
          <w:lang w:val="en-GB" w:eastAsia="ja-JP"/>
        </w:rPr>
      </w:pPr>
      <w:r w:rsidRPr="00FA58ED">
        <w:rPr>
          <w:rFonts w:ascii="Arial" w:eastAsia="MS Mincho" w:hAnsi="Arial" w:cs="Arial"/>
          <w:b/>
          <w:color w:val="1B1919"/>
          <w:lang w:val="en-GB" w:eastAsia="ja-JP"/>
        </w:rPr>
        <w:t>In the matter between:</w:t>
      </w:r>
    </w:p>
    <w:p w14:paraId="7E80FBCF" w14:textId="340BDFF1" w:rsidR="005F339A" w:rsidRPr="00E07E00" w:rsidRDefault="005F339A" w:rsidP="00D4446B">
      <w:pPr>
        <w:autoSpaceDE w:val="0"/>
        <w:autoSpaceDN w:val="0"/>
        <w:adjustRightInd w:val="0"/>
        <w:spacing w:after="0" w:line="480" w:lineRule="auto"/>
        <w:jc w:val="both"/>
        <w:rPr>
          <w:rFonts w:ascii="Arial" w:hAnsi="Arial" w:cs="Arial"/>
          <w:b/>
          <w:bCs/>
        </w:rPr>
      </w:pPr>
      <w:r w:rsidRPr="00E07E00">
        <w:rPr>
          <w:rFonts w:ascii="Arial" w:hAnsi="Arial" w:cs="Arial"/>
          <w:b/>
          <w:bCs/>
        </w:rPr>
        <w:t>TECHSOFT INTERNATIONAL (PTY) LTD</w:t>
      </w:r>
      <w:r w:rsidR="00FA58ED">
        <w:rPr>
          <w:rFonts w:ascii="Arial" w:hAnsi="Arial" w:cs="Arial"/>
          <w:b/>
          <w:bCs/>
        </w:rPr>
        <w:t xml:space="preserve">                                            APPLICANT</w:t>
      </w:r>
    </w:p>
    <w:p w14:paraId="3F718B95" w14:textId="3F5D5D49" w:rsidR="005F339A" w:rsidRPr="00E07E00" w:rsidRDefault="005F339A" w:rsidP="00D4446B">
      <w:pPr>
        <w:autoSpaceDE w:val="0"/>
        <w:autoSpaceDN w:val="0"/>
        <w:adjustRightInd w:val="0"/>
        <w:spacing w:after="0" w:line="480" w:lineRule="auto"/>
        <w:jc w:val="both"/>
        <w:rPr>
          <w:rFonts w:ascii="Arial" w:hAnsi="Arial" w:cs="Arial"/>
        </w:rPr>
      </w:pPr>
      <w:r w:rsidRPr="00E07E00">
        <w:rPr>
          <w:rFonts w:ascii="Arial" w:hAnsi="Arial" w:cs="Arial"/>
        </w:rPr>
        <w:t>(Registration Number: 2016/365152/07)</w:t>
      </w:r>
      <w:r w:rsidRPr="00E07E00">
        <w:rPr>
          <w:rFonts w:ascii="Arial" w:hAnsi="Arial" w:cs="Arial"/>
        </w:rPr>
        <w:tab/>
      </w:r>
      <w:r w:rsidRPr="00E07E00">
        <w:rPr>
          <w:rFonts w:ascii="Arial" w:hAnsi="Arial" w:cs="Arial"/>
        </w:rPr>
        <w:tab/>
      </w:r>
      <w:r w:rsidRPr="00E07E00">
        <w:rPr>
          <w:rFonts w:ascii="Arial" w:hAnsi="Arial" w:cs="Arial"/>
        </w:rPr>
        <w:tab/>
      </w:r>
      <w:r w:rsidRPr="00E07E00">
        <w:rPr>
          <w:rFonts w:ascii="Arial" w:hAnsi="Arial" w:cs="Arial"/>
        </w:rPr>
        <w:tab/>
      </w:r>
      <w:r w:rsidR="009E0980">
        <w:rPr>
          <w:rFonts w:ascii="Arial" w:hAnsi="Arial" w:cs="Arial"/>
        </w:rPr>
        <w:t xml:space="preserve">              </w:t>
      </w:r>
      <w:r w:rsidR="00FA58ED">
        <w:rPr>
          <w:rFonts w:ascii="Arial" w:hAnsi="Arial" w:cs="Arial"/>
        </w:rPr>
        <w:tab/>
      </w:r>
    </w:p>
    <w:p w14:paraId="08DC92BA" w14:textId="4565D4DF" w:rsidR="005F339A" w:rsidRPr="00FA58ED" w:rsidRDefault="005F339A" w:rsidP="00D4446B">
      <w:pPr>
        <w:autoSpaceDE w:val="0"/>
        <w:autoSpaceDN w:val="0"/>
        <w:adjustRightInd w:val="0"/>
        <w:spacing w:after="0" w:line="480" w:lineRule="auto"/>
        <w:jc w:val="both"/>
        <w:rPr>
          <w:rFonts w:ascii="Arial" w:hAnsi="Arial" w:cs="Arial"/>
        </w:rPr>
      </w:pPr>
      <w:r w:rsidRPr="00E07E00">
        <w:rPr>
          <w:rFonts w:ascii="Arial" w:hAnsi="Arial" w:cs="Arial"/>
        </w:rPr>
        <w:t>And</w:t>
      </w:r>
    </w:p>
    <w:p w14:paraId="63EBA4DB" w14:textId="652093C4" w:rsidR="005F339A" w:rsidRPr="00E07E00" w:rsidRDefault="005F339A" w:rsidP="00D4446B">
      <w:pPr>
        <w:autoSpaceDE w:val="0"/>
        <w:autoSpaceDN w:val="0"/>
        <w:adjustRightInd w:val="0"/>
        <w:spacing w:after="0" w:line="480" w:lineRule="auto"/>
        <w:jc w:val="both"/>
        <w:rPr>
          <w:rFonts w:ascii="Arial" w:hAnsi="Arial" w:cs="Arial"/>
          <w:b/>
          <w:bCs/>
        </w:rPr>
      </w:pPr>
      <w:r w:rsidRPr="00E07E00">
        <w:rPr>
          <w:rFonts w:ascii="Arial" w:hAnsi="Arial" w:cs="Arial"/>
          <w:b/>
          <w:bCs/>
        </w:rPr>
        <w:t>TIBCO SOFTWARE (SOUTH AFRICA) (PTY) LTD</w:t>
      </w:r>
      <w:r w:rsidR="00FA58ED">
        <w:rPr>
          <w:rFonts w:ascii="Arial" w:hAnsi="Arial" w:cs="Arial"/>
          <w:b/>
          <w:bCs/>
        </w:rPr>
        <w:t xml:space="preserve">                              FIRST RESPONDENT</w:t>
      </w:r>
    </w:p>
    <w:p w14:paraId="12EE8D8F" w14:textId="3D483043" w:rsidR="009E0980" w:rsidRPr="00E07E00" w:rsidRDefault="005F339A" w:rsidP="00D4446B">
      <w:pPr>
        <w:autoSpaceDE w:val="0"/>
        <w:autoSpaceDN w:val="0"/>
        <w:adjustRightInd w:val="0"/>
        <w:spacing w:after="0" w:line="480" w:lineRule="auto"/>
        <w:jc w:val="both"/>
        <w:rPr>
          <w:rFonts w:ascii="Arial" w:hAnsi="Arial" w:cs="Arial"/>
        </w:rPr>
      </w:pPr>
      <w:r w:rsidRPr="00E07E00">
        <w:rPr>
          <w:rFonts w:ascii="Arial" w:hAnsi="Arial" w:cs="Arial"/>
        </w:rPr>
        <w:t>(Registration Number: 1998/006551/07)</w:t>
      </w:r>
      <w:r w:rsidRPr="00E07E00">
        <w:rPr>
          <w:rFonts w:ascii="Arial" w:hAnsi="Arial" w:cs="Arial"/>
        </w:rPr>
        <w:tab/>
      </w:r>
      <w:r w:rsidRPr="00E07E00">
        <w:rPr>
          <w:rFonts w:ascii="Arial" w:hAnsi="Arial" w:cs="Arial"/>
        </w:rPr>
        <w:tab/>
      </w:r>
      <w:r w:rsidR="009E0980">
        <w:rPr>
          <w:rFonts w:ascii="Arial" w:hAnsi="Arial" w:cs="Arial"/>
        </w:rPr>
        <w:t xml:space="preserve">            </w:t>
      </w:r>
      <w:r w:rsidRPr="00E07E00">
        <w:rPr>
          <w:rFonts w:ascii="Arial" w:hAnsi="Arial" w:cs="Arial"/>
        </w:rPr>
        <w:tab/>
      </w:r>
      <w:r w:rsidR="00FA58ED" w:rsidRPr="00E07E00">
        <w:rPr>
          <w:rFonts w:ascii="Arial" w:hAnsi="Arial" w:cs="Arial"/>
        </w:rPr>
        <w:tab/>
      </w:r>
      <w:r w:rsidR="00FA58ED">
        <w:rPr>
          <w:rFonts w:ascii="Arial" w:hAnsi="Arial" w:cs="Arial"/>
        </w:rPr>
        <w:t xml:space="preserve"> </w:t>
      </w:r>
    </w:p>
    <w:p w14:paraId="0C0D896E" w14:textId="204C1BAA" w:rsidR="005F339A" w:rsidRPr="009E0980" w:rsidRDefault="005F339A" w:rsidP="00D4446B">
      <w:pPr>
        <w:autoSpaceDE w:val="0"/>
        <w:autoSpaceDN w:val="0"/>
        <w:adjustRightInd w:val="0"/>
        <w:spacing w:after="0" w:line="480" w:lineRule="auto"/>
        <w:jc w:val="both"/>
        <w:rPr>
          <w:rFonts w:ascii="Arial" w:hAnsi="Arial" w:cs="Arial"/>
          <w:bCs/>
        </w:rPr>
      </w:pPr>
      <w:r w:rsidRPr="00E07E00">
        <w:rPr>
          <w:rFonts w:ascii="Arial" w:hAnsi="Arial" w:cs="Arial"/>
          <w:b/>
          <w:bCs/>
        </w:rPr>
        <w:t>TS INNOVATIONS (PTY) LTD</w:t>
      </w:r>
      <w:r w:rsidR="009E0980">
        <w:rPr>
          <w:rFonts w:ascii="Arial" w:hAnsi="Arial" w:cs="Arial"/>
          <w:b/>
          <w:bCs/>
        </w:rPr>
        <w:t xml:space="preserve">          </w:t>
      </w:r>
      <w:r w:rsidR="00FA58ED">
        <w:rPr>
          <w:rFonts w:ascii="Arial" w:hAnsi="Arial" w:cs="Arial"/>
          <w:b/>
          <w:bCs/>
        </w:rPr>
        <w:t xml:space="preserve">                                                        SECOND RESPONDENT</w:t>
      </w:r>
      <w:r w:rsidR="009E0980">
        <w:rPr>
          <w:rFonts w:ascii="Arial" w:hAnsi="Arial" w:cs="Arial"/>
          <w:b/>
          <w:bCs/>
        </w:rPr>
        <w:t xml:space="preserve">                                                          </w:t>
      </w:r>
    </w:p>
    <w:p w14:paraId="7E5E0777" w14:textId="373F8C48" w:rsidR="005F339A" w:rsidRPr="00E07E00" w:rsidRDefault="005F339A" w:rsidP="00D4446B">
      <w:pPr>
        <w:autoSpaceDE w:val="0"/>
        <w:autoSpaceDN w:val="0"/>
        <w:adjustRightInd w:val="0"/>
        <w:spacing w:after="0" w:line="480" w:lineRule="auto"/>
        <w:jc w:val="both"/>
        <w:rPr>
          <w:rFonts w:ascii="Arial" w:hAnsi="Arial" w:cs="Arial"/>
        </w:rPr>
      </w:pPr>
      <w:r w:rsidRPr="00E07E00">
        <w:rPr>
          <w:rFonts w:ascii="Arial" w:hAnsi="Arial" w:cs="Arial"/>
        </w:rPr>
        <w:t>(Registration Number: 2006/029260/07)</w:t>
      </w:r>
      <w:r w:rsidR="009E0980">
        <w:rPr>
          <w:rFonts w:ascii="Arial" w:hAnsi="Arial" w:cs="Arial"/>
        </w:rPr>
        <w:t xml:space="preserve">                                        </w:t>
      </w:r>
    </w:p>
    <w:p w14:paraId="647D390A" w14:textId="468052E0" w:rsidR="005F339A" w:rsidRPr="00E07E00" w:rsidRDefault="005F339A" w:rsidP="00D4446B">
      <w:pPr>
        <w:autoSpaceDE w:val="0"/>
        <w:autoSpaceDN w:val="0"/>
        <w:adjustRightInd w:val="0"/>
        <w:spacing w:after="0" w:line="480" w:lineRule="auto"/>
        <w:jc w:val="both"/>
        <w:rPr>
          <w:rFonts w:ascii="Arial" w:hAnsi="Arial" w:cs="Arial"/>
          <w:b/>
          <w:bCs/>
        </w:rPr>
      </w:pPr>
      <w:r w:rsidRPr="00E07E00">
        <w:rPr>
          <w:rFonts w:ascii="Arial" w:hAnsi="Arial" w:cs="Arial"/>
          <w:i/>
          <w:iCs/>
        </w:rPr>
        <w:t xml:space="preserve">Trading as </w:t>
      </w:r>
      <w:r w:rsidR="00D4446B">
        <w:rPr>
          <w:rFonts w:ascii="Arial" w:hAnsi="Arial" w:cs="Arial"/>
          <w:b/>
          <w:bCs/>
        </w:rPr>
        <w:t>TIBCO SOLUTIONS</w:t>
      </w:r>
      <w:r w:rsidR="009E0980">
        <w:rPr>
          <w:rFonts w:ascii="Arial" w:hAnsi="Arial" w:cs="Arial"/>
          <w:b/>
          <w:bCs/>
        </w:rPr>
        <w:tab/>
      </w:r>
      <w:r w:rsidR="009E0980">
        <w:rPr>
          <w:rFonts w:ascii="Arial" w:hAnsi="Arial" w:cs="Arial"/>
          <w:b/>
          <w:bCs/>
        </w:rPr>
        <w:tab/>
      </w:r>
      <w:r w:rsidR="009E0980">
        <w:rPr>
          <w:rFonts w:ascii="Arial" w:hAnsi="Arial" w:cs="Arial"/>
          <w:b/>
          <w:bCs/>
        </w:rPr>
        <w:tab/>
        <w:t xml:space="preserve">                  </w:t>
      </w:r>
      <w:r w:rsidR="00D4446B">
        <w:rPr>
          <w:rFonts w:ascii="Arial" w:hAnsi="Arial" w:cs="Arial"/>
          <w:b/>
          <w:bCs/>
        </w:rPr>
        <w:tab/>
      </w:r>
    </w:p>
    <w:p w14:paraId="3302155E" w14:textId="31F97448" w:rsidR="005F339A" w:rsidRPr="00E07E00" w:rsidRDefault="005F339A" w:rsidP="00D4446B">
      <w:pPr>
        <w:autoSpaceDE w:val="0"/>
        <w:autoSpaceDN w:val="0"/>
        <w:adjustRightInd w:val="0"/>
        <w:spacing w:after="0" w:line="480" w:lineRule="auto"/>
        <w:jc w:val="both"/>
        <w:rPr>
          <w:rFonts w:ascii="Arial" w:hAnsi="Arial" w:cs="Arial"/>
          <w:b/>
          <w:bCs/>
        </w:rPr>
      </w:pPr>
      <w:r w:rsidRPr="00E07E00">
        <w:rPr>
          <w:rFonts w:ascii="Arial" w:hAnsi="Arial" w:cs="Arial"/>
          <w:b/>
          <w:bCs/>
        </w:rPr>
        <w:t>TIBCO SOFTWARE INC</w:t>
      </w:r>
      <w:r w:rsidR="00FA58ED">
        <w:rPr>
          <w:rFonts w:ascii="Arial" w:hAnsi="Arial" w:cs="Arial"/>
          <w:b/>
          <w:bCs/>
        </w:rPr>
        <w:t xml:space="preserve">                                                                   THIRD RESPONDENT</w:t>
      </w:r>
    </w:p>
    <w:p w14:paraId="58C10BDA" w14:textId="46B95F5F" w:rsidR="009E0980" w:rsidRPr="00E07E00" w:rsidRDefault="005F339A" w:rsidP="00D4446B">
      <w:pPr>
        <w:autoSpaceDE w:val="0"/>
        <w:autoSpaceDN w:val="0"/>
        <w:adjustRightInd w:val="0"/>
        <w:spacing w:after="0" w:line="480" w:lineRule="auto"/>
        <w:jc w:val="both"/>
        <w:rPr>
          <w:rFonts w:ascii="Arial" w:hAnsi="Arial" w:cs="Arial"/>
        </w:rPr>
      </w:pPr>
      <w:r w:rsidRPr="00E07E00">
        <w:rPr>
          <w:rFonts w:ascii="Arial" w:hAnsi="Arial" w:cs="Arial"/>
        </w:rPr>
        <w:t>(Registration Number: FC020734)</w:t>
      </w:r>
      <w:r w:rsidRPr="00E07E00">
        <w:rPr>
          <w:rFonts w:ascii="Arial" w:hAnsi="Arial" w:cs="Arial"/>
        </w:rPr>
        <w:tab/>
      </w:r>
      <w:r w:rsidRPr="00E07E00">
        <w:rPr>
          <w:rFonts w:ascii="Arial" w:hAnsi="Arial" w:cs="Arial"/>
        </w:rPr>
        <w:tab/>
      </w:r>
      <w:r w:rsidRPr="00E07E00">
        <w:rPr>
          <w:rFonts w:ascii="Arial" w:hAnsi="Arial" w:cs="Arial"/>
        </w:rPr>
        <w:tab/>
      </w:r>
      <w:r w:rsidR="009E0980">
        <w:rPr>
          <w:rFonts w:ascii="Arial" w:hAnsi="Arial" w:cs="Arial"/>
        </w:rPr>
        <w:t xml:space="preserve">            </w:t>
      </w:r>
      <w:r w:rsidRPr="00E07E00">
        <w:rPr>
          <w:rFonts w:ascii="Arial" w:hAnsi="Arial" w:cs="Arial"/>
        </w:rPr>
        <w:tab/>
      </w:r>
      <w:r w:rsidRPr="00E07E00">
        <w:rPr>
          <w:rFonts w:ascii="Arial" w:hAnsi="Arial" w:cs="Arial"/>
        </w:rPr>
        <w:tab/>
      </w:r>
    </w:p>
    <w:p w14:paraId="39ADDEB2" w14:textId="57F96CF6" w:rsidR="005F339A" w:rsidRPr="009E0980" w:rsidRDefault="005F339A" w:rsidP="00D4446B">
      <w:pPr>
        <w:autoSpaceDE w:val="0"/>
        <w:autoSpaceDN w:val="0"/>
        <w:adjustRightInd w:val="0"/>
        <w:spacing w:after="0" w:line="480" w:lineRule="auto"/>
        <w:jc w:val="both"/>
        <w:rPr>
          <w:rFonts w:ascii="Arial" w:hAnsi="Arial" w:cs="Arial"/>
          <w:bCs/>
        </w:rPr>
      </w:pPr>
      <w:r w:rsidRPr="00E07E00">
        <w:rPr>
          <w:rFonts w:ascii="Arial" w:hAnsi="Arial" w:cs="Arial"/>
          <w:b/>
          <w:bCs/>
        </w:rPr>
        <w:t>TELKOM SA SOC LTD</w:t>
      </w:r>
      <w:r w:rsidR="009E0980">
        <w:rPr>
          <w:rFonts w:ascii="Arial" w:hAnsi="Arial" w:cs="Arial"/>
          <w:b/>
          <w:bCs/>
        </w:rPr>
        <w:t xml:space="preserve">    </w:t>
      </w:r>
      <w:r w:rsidR="00FA58ED">
        <w:rPr>
          <w:rFonts w:ascii="Arial" w:hAnsi="Arial" w:cs="Arial"/>
          <w:b/>
          <w:bCs/>
        </w:rPr>
        <w:t xml:space="preserve">                                                                 FOURTH RESPONDENT</w:t>
      </w:r>
      <w:r w:rsidR="009E0980">
        <w:rPr>
          <w:rFonts w:ascii="Arial" w:hAnsi="Arial" w:cs="Arial"/>
          <w:b/>
          <w:bCs/>
        </w:rPr>
        <w:t xml:space="preserve">                                                                            </w:t>
      </w:r>
    </w:p>
    <w:p w14:paraId="1B28AC4F" w14:textId="029A999B" w:rsidR="005F339A" w:rsidRPr="00E07E00" w:rsidRDefault="005F339A" w:rsidP="00D4446B">
      <w:pPr>
        <w:autoSpaceDE w:val="0"/>
        <w:autoSpaceDN w:val="0"/>
        <w:adjustRightInd w:val="0"/>
        <w:spacing w:after="0" w:line="480" w:lineRule="auto"/>
        <w:jc w:val="both"/>
        <w:rPr>
          <w:rFonts w:ascii="Arial" w:hAnsi="Arial" w:cs="Arial"/>
        </w:rPr>
      </w:pPr>
      <w:r w:rsidRPr="00E07E00">
        <w:rPr>
          <w:rFonts w:ascii="Arial" w:hAnsi="Arial" w:cs="Arial"/>
        </w:rPr>
        <w:t>(Registrat</w:t>
      </w:r>
      <w:r w:rsidR="00D4446B">
        <w:rPr>
          <w:rFonts w:ascii="Arial" w:hAnsi="Arial" w:cs="Arial"/>
        </w:rPr>
        <w:t>ion Number: 1991/005476/06)</w:t>
      </w:r>
      <w:r w:rsidR="00D4446B">
        <w:rPr>
          <w:rFonts w:ascii="Arial" w:hAnsi="Arial" w:cs="Arial"/>
        </w:rPr>
        <w:tab/>
      </w:r>
      <w:r w:rsidR="00D4446B">
        <w:rPr>
          <w:rFonts w:ascii="Arial" w:hAnsi="Arial" w:cs="Arial"/>
        </w:rPr>
        <w:tab/>
      </w:r>
      <w:r w:rsidR="00D4446B">
        <w:rPr>
          <w:rFonts w:ascii="Arial" w:hAnsi="Arial" w:cs="Arial"/>
        </w:rPr>
        <w:tab/>
      </w:r>
      <w:r w:rsidR="00D4446B">
        <w:rPr>
          <w:rFonts w:ascii="Arial" w:hAnsi="Arial" w:cs="Arial"/>
        </w:rPr>
        <w:tab/>
      </w:r>
    </w:p>
    <w:p w14:paraId="0267207B" w14:textId="3F99507D" w:rsidR="005F339A" w:rsidRPr="00E07E00" w:rsidRDefault="005F339A" w:rsidP="00D4446B">
      <w:pPr>
        <w:autoSpaceDE w:val="0"/>
        <w:autoSpaceDN w:val="0"/>
        <w:adjustRightInd w:val="0"/>
        <w:spacing w:after="0" w:line="480" w:lineRule="auto"/>
        <w:jc w:val="both"/>
        <w:rPr>
          <w:rFonts w:ascii="Arial" w:hAnsi="Arial" w:cs="Arial"/>
          <w:b/>
          <w:bCs/>
        </w:rPr>
      </w:pPr>
      <w:r w:rsidRPr="00E07E00">
        <w:rPr>
          <w:rFonts w:ascii="Arial" w:hAnsi="Arial" w:cs="Arial"/>
          <w:b/>
          <w:bCs/>
        </w:rPr>
        <w:lastRenderedPageBreak/>
        <w:t>NEDBANK LIMITED</w:t>
      </w:r>
      <w:r w:rsidR="009E0980">
        <w:rPr>
          <w:rFonts w:ascii="Arial" w:hAnsi="Arial" w:cs="Arial"/>
          <w:b/>
          <w:bCs/>
        </w:rPr>
        <w:t xml:space="preserve"> </w:t>
      </w:r>
      <w:r w:rsidR="00FA58ED">
        <w:rPr>
          <w:rFonts w:ascii="Arial" w:hAnsi="Arial" w:cs="Arial"/>
          <w:b/>
          <w:bCs/>
        </w:rPr>
        <w:t xml:space="preserve">                                                                        FIFTH RESPONDENT</w:t>
      </w:r>
    </w:p>
    <w:p w14:paraId="2735075A" w14:textId="533C8729" w:rsidR="004309C9" w:rsidRPr="00E07E00" w:rsidRDefault="005F339A" w:rsidP="00D4446B">
      <w:pPr>
        <w:autoSpaceDE w:val="0"/>
        <w:autoSpaceDN w:val="0"/>
        <w:adjustRightInd w:val="0"/>
        <w:spacing w:after="0" w:line="480" w:lineRule="auto"/>
        <w:jc w:val="both"/>
        <w:rPr>
          <w:rFonts w:ascii="Arial" w:hAnsi="Arial" w:cs="Arial"/>
        </w:rPr>
      </w:pPr>
      <w:r w:rsidRPr="00E07E00">
        <w:rPr>
          <w:rFonts w:ascii="Arial" w:hAnsi="Arial" w:cs="Arial"/>
        </w:rPr>
        <w:t>(Registrat</w:t>
      </w:r>
      <w:r w:rsidR="00D4446B">
        <w:rPr>
          <w:rFonts w:ascii="Arial" w:hAnsi="Arial" w:cs="Arial"/>
        </w:rPr>
        <w:t>ion Number: 1951/000009/06)</w:t>
      </w:r>
      <w:r w:rsidR="00D4446B">
        <w:rPr>
          <w:rFonts w:ascii="Arial" w:hAnsi="Arial" w:cs="Arial"/>
        </w:rPr>
        <w:tab/>
      </w:r>
      <w:r w:rsidR="00D4446B">
        <w:rPr>
          <w:rFonts w:ascii="Arial" w:hAnsi="Arial" w:cs="Arial"/>
        </w:rPr>
        <w:tab/>
      </w:r>
      <w:r w:rsidR="00D4446B">
        <w:rPr>
          <w:rFonts w:ascii="Arial" w:hAnsi="Arial" w:cs="Arial"/>
        </w:rPr>
        <w:tab/>
      </w:r>
      <w:r w:rsidR="009E0980">
        <w:rPr>
          <w:rFonts w:ascii="Arial" w:hAnsi="Arial" w:cs="Arial"/>
        </w:rPr>
        <w:t xml:space="preserve">            </w:t>
      </w:r>
      <w:r w:rsidR="00D4446B">
        <w:rPr>
          <w:rFonts w:ascii="Arial" w:hAnsi="Arial" w:cs="Arial"/>
        </w:rPr>
        <w:tab/>
      </w:r>
    </w:p>
    <w:p w14:paraId="33E15819" w14:textId="77777777" w:rsidR="00BB2772" w:rsidRPr="00BB2772" w:rsidRDefault="00BB2772" w:rsidP="00BB2772">
      <w:pPr>
        <w:pBdr>
          <w:top w:val="single" w:sz="36" w:space="1" w:color="auto"/>
          <w:bottom w:val="single" w:sz="36" w:space="1" w:color="auto"/>
        </w:pBdr>
        <w:spacing w:before="360" w:after="120" w:line="240" w:lineRule="auto"/>
        <w:rPr>
          <w:rFonts w:ascii="Arial" w:eastAsia="Arial Unicode MS" w:hAnsi="Arial" w:cs="Arial"/>
          <w:b/>
          <w:sz w:val="16"/>
          <w:szCs w:val="16"/>
        </w:rPr>
      </w:pPr>
    </w:p>
    <w:p w14:paraId="027CEA26" w14:textId="152B2970" w:rsidR="00F81A7F" w:rsidRPr="005D7791" w:rsidRDefault="00BB2772" w:rsidP="00D4446B">
      <w:pPr>
        <w:pBdr>
          <w:top w:val="single" w:sz="36" w:space="1" w:color="auto"/>
          <w:bottom w:val="single" w:sz="36" w:space="1" w:color="auto"/>
        </w:pBdr>
        <w:spacing w:before="360" w:after="120" w:line="480" w:lineRule="auto"/>
        <w:jc w:val="center"/>
        <w:rPr>
          <w:rFonts w:ascii="Arial" w:eastAsia="MS Mincho" w:hAnsi="Arial" w:cs="Arial"/>
          <w:b/>
          <w:color w:val="1B1919"/>
          <w:sz w:val="24"/>
          <w:szCs w:val="24"/>
          <w:lang w:val="en-GB" w:eastAsia="ja-JP"/>
        </w:rPr>
      </w:pPr>
      <w:r w:rsidRPr="005D7791">
        <w:rPr>
          <w:rFonts w:ascii="Arial" w:eastAsia="Arial Unicode MS" w:hAnsi="Arial" w:cs="Arial"/>
          <w:b/>
          <w:sz w:val="24"/>
          <w:szCs w:val="24"/>
        </w:rPr>
        <w:t>J</w:t>
      </w:r>
      <w:r w:rsidR="008911E9" w:rsidRPr="005D7791">
        <w:rPr>
          <w:rFonts w:ascii="Arial" w:eastAsia="Arial Unicode MS" w:hAnsi="Arial" w:cs="Arial"/>
          <w:b/>
          <w:sz w:val="24"/>
          <w:szCs w:val="24"/>
        </w:rPr>
        <w:t>UDGMENT</w:t>
      </w:r>
    </w:p>
    <w:p w14:paraId="01E2106D" w14:textId="3DA189E4" w:rsidR="008911E9" w:rsidRPr="00FA58ED" w:rsidRDefault="005D7791" w:rsidP="00D4446B">
      <w:pPr>
        <w:spacing w:before="360" w:line="480" w:lineRule="auto"/>
        <w:jc w:val="both"/>
        <w:rPr>
          <w:rFonts w:ascii="Arial" w:eastAsia="Arial Unicode MS" w:hAnsi="Arial" w:cs="Arial"/>
          <w:b/>
          <w:sz w:val="24"/>
          <w:szCs w:val="24"/>
        </w:rPr>
      </w:pPr>
      <w:r w:rsidRPr="00FA58ED">
        <w:rPr>
          <w:rFonts w:ascii="Arial" w:eastAsia="Arial Unicode MS" w:hAnsi="Arial" w:cs="Arial"/>
          <w:b/>
          <w:sz w:val="24"/>
          <w:szCs w:val="24"/>
        </w:rPr>
        <w:t>MEERSINGH AJ</w:t>
      </w:r>
      <w:r w:rsidR="005E0EAB" w:rsidRPr="00FA58ED">
        <w:rPr>
          <w:rFonts w:ascii="Arial" w:eastAsia="Arial Unicode MS" w:hAnsi="Arial" w:cs="Arial"/>
          <w:b/>
          <w:sz w:val="24"/>
          <w:szCs w:val="24"/>
        </w:rPr>
        <w:t>:</w:t>
      </w:r>
    </w:p>
    <w:p w14:paraId="7933D38E" w14:textId="161782E3" w:rsidR="005D7791" w:rsidRPr="005D7791" w:rsidRDefault="005D7791" w:rsidP="00D4446B">
      <w:pPr>
        <w:spacing w:before="360" w:line="480" w:lineRule="auto"/>
        <w:jc w:val="both"/>
        <w:rPr>
          <w:rFonts w:ascii="Arial" w:eastAsia="Arial Unicode MS" w:hAnsi="Arial" w:cs="Arial"/>
          <w:sz w:val="24"/>
          <w:szCs w:val="24"/>
        </w:rPr>
      </w:pPr>
      <w:r>
        <w:rPr>
          <w:rFonts w:ascii="Arial" w:eastAsia="Arial Unicode MS" w:hAnsi="Arial" w:cs="Arial"/>
          <w:sz w:val="24"/>
          <w:szCs w:val="24"/>
        </w:rPr>
        <w:t>INTRODUCTION:</w:t>
      </w:r>
    </w:p>
    <w:p w14:paraId="1C542B6F" w14:textId="27A87BED" w:rsidR="00FE4E6A" w:rsidRDefault="005D7791" w:rsidP="005D7791">
      <w:pPr>
        <w:pStyle w:val="BodyText"/>
        <w:spacing w:line="480" w:lineRule="auto"/>
        <w:jc w:val="both"/>
        <w:rPr>
          <w:rFonts w:ascii="Arial" w:hAnsi="Arial" w:cs="Arial"/>
        </w:rPr>
      </w:pPr>
      <w:r>
        <w:rPr>
          <w:rFonts w:ascii="Arial" w:hAnsi="Arial" w:cs="Arial"/>
        </w:rPr>
        <w:t>1.</w:t>
      </w:r>
      <w:r w:rsidR="00A338AC" w:rsidRPr="005D7791">
        <w:rPr>
          <w:rFonts w:ascii="Arial" w:hAnsi="Arial" w:cs="Arial"/>
        </w:rPr>
        <w:t xml:space="preserve">This is an application brought </w:t>
      </w:r>
      <w:r w:rsidR="00D2028C" w:rsidRPr="005D7791">
        <w:rPr>
          <w:rFonts w:ascii="Arial" w:hAnsi="Arial" w:cs="Arial"/>
        </w:rPr>
        <w:t xml:space="preserve">in terms of Rule 6 (12) of the </w:t>
      </w:r>
      <w:r w:rsidR="00BB2772" w:rsidRPr="005D7791">
        <w:rPr>
          <w:rFonts w:ascii="Arial" w:hAnsi="Arial" w:cs="Arial"/>
        </w:rPr>
        <w:t>uniform</w:t>
      </w:r>
      <w:r w:rsidR="00D2028C" w:rsidRPr="005D7791">
        <w:rPr>
          <w:rFonts w:ascii="Arial" w:hAnsi="Arial" w:cs="Arial"/>
        </w:rPr>
        <w:t xml:space="preserve"> rules of court for the</w:t>
      </w:r>
      <w:r w:rsidR="00A338AC" w:rsidRPr="005D7791">
        <w:rPr>
          <w:rFonts w:ascii="Arial" w:hAnsi="Arial" w:cs="Arial"/>
        </w:rPr>
        <w:t xml:space="preserve"> interdictory relief </w:t>
      </w:r>
      <w:r w:rsidR="00FC559C" w:rsidRPr="005D7791">
        <w:rPr>
          <w:rFonts w:ascii="Arial" w:hAnsi="Arial" w:cs="Arial"/>
        </w:rPr>
        <w:t xml:space="preserve">being Part A </w:t>
      </w:r>
      <w:r w:rsidR="00A338AC" w:rsidRPr="005D7791">
        <w:rPr>
          <w:rFonts w:ascii="Arial" w:hAnsi="Arial" w:cs="Arial"/>
        </w:rPr>
        <w:t>pending the hearing under Part B alternatively an action to be instituted</w:t>
      </w:r>
      <w:r w:rsidR="00D2028C" w:rsidRPr="005D7791">
        <w:rPr>
          <w:rFonts w:ascii="Arial" w:hAnsi="Arial" w:cs="Arial"/>
        </w:rPr>
        <w:t>. This application was enrolled and heard on an urgent basis</w:t>
      </w:r>
      <w:r w:rsidR="00A338AC" w:rsidRPr="005D7791">
        <w:rPr>
          <w:rFonts w:ascii="Arial" w:hAnsi="Arial" w:cs="Arial"/>
        </w:rPr>
        <w:t>.</w:t>
      </w:r>
    </w:p>
    <w:p w14:paraId="05A70825" w14:textId="77777777" w:rsidR="00B83BF1" w:rsidRDefault="00B83BF1" w:rsidP="005D7791">
      <w:pPr>
        <w:pStyle w:val="BodyText"/>
        <w:spacing w:line="480" w:lineRule="auto"/>
        <w:jc w:val="both"/>
        <w:rPr>
          <w:rFonts w:ascii="Arial" w:hAnsi="Arial" w:cs="Arial"/>
        </w:rPr>
      </w:pPr>
    </w:p>
    <w:p w14:paraId="5A276E99" w14:textId="5986A278" w:rsidR="005D7791" w:rsidRDefault="00B83BF1" w:rsidP="005D7791">
      <w:pPr>
        <w:pStyle w:val="BodyText"/>
        <w:spacing w:line="480" w:lineRule="auto"/>
        <w:jc w:val="both"/>
        <w:rPr>
          <w:rFonts w:ascii="Arial" w:hAnsi="Arial" w:cs="Arial"/>
        </w:rPr>
      </w:pPr>
      <w:r>
        <w:rPr>
          <w:rFonts w:ascii="Arial" w:hAnsi="Arial" w:cs="Arial"/>
        </w:rPr>
        <w:t>NOTICE OF MOTION</w:t>
      </w:r>
    </w:p>
    <w:p w14:paraId="08618305" w14:textId="2C89A361" w:rsidR="00A338AC" w:rsidRPr="005D7791" w:rsidRDefault="005D7791" w:rsidP="00E6215F">
      <w:pPr>
        <w:pStyle w:val="BodyText"/>
        <w:spacing w:line="480" w:lineRule="auto"/>
        <w:jc w:val="both"/>
        <w:rPr>
          <w:rFonts w:ascii="Arial" w:hAnsi="Arial" w:cs="Arial"/>
        </w:rPr>
      </w:pPr>
      <w:r>
        <w:rPr>
          <w:rFonts w:ascii="Arial" w:hAnsi="Arial" w:cs="Arial"/>
        </w:rPr>
        <w:t xml:space="preserve">2. </w:t>
      </w:r>
      <w:r w:rsidR="00FC559C" w:rsidRPr="005D7791">
        <w:rPr>
          <w:rFonts w:ascii="Arial" w:hAnsi="Arial" w:cs="Arial"/>
        </w:rPr>
        <w:t xml:space="preserve">Part A is </w:t>
      </w:r>
      <w:r w:rsidR="00E6215F" w:rsidRPr="005D7791">
        <w:rPr>
          <w:rFonts w:ascii="Arial" w:hAnsi="Arial" w:cs="Arial"/>
        </w:rPr>
        <w:t>before this court for consideration. The i</w:t>
      </w:r>
      <w:r w:rsidR="00B83BF1">
        <w:rPr>
          <w:rFonts w:ascii="Arial" w:hAnsi="Arial" w:cs="Arial"/>
        </w:rPr>
        <w:t>nterdictory relief sought</w:t>
      </w:r>
      <w:r w:rsidR="00E6215F" w:rsidRPr="005D7791">
        <w:rPr>
          <w:rFonts w:ascii="Arial" w:hAnsi="Arial" w:cs="Arial"/>
        </w:rPr>
        <w:t xml:space="preserve"> is as </w:t>
      </w:r>
      <w:r w:rsidR="00FA58ED" w:rsidRPr="005D7791">
        <w:rPr>
          <w:rFonts w:ascii="Arial" w:hAnsi="Arial" w:cs="Arial"/>
        </w:rPr>
        <w:t>follows: -</w:t>
      </w:r>
    </w:p>
    <w:p w14:paraId="01FE7E98" w14:textId="77777777" w:rsidR="00DB2CD1" w:rsidRPr="005D7791" w:rsidRDefault="00DB2CD1" w:rsidP="00D4446B">
      <w:pPr>
        <w:autoSpaceDE w:val="0"/>
        <w:autoSpaceDN w:val="0"/>
        <w:adjustRightInd w:val="0"/>
        <w:spacing w:after="0" w:line="480" w:lineRule="auto"/>
        <w:ind w:left="1440" w:hanging="720"/>
        <w:jc w:val="both"/>
        <w:rPr>
          <w:rFonts w:ascii="Arial" w:hAnsi="Arial" w:cs="Arial"/>
          <w:color w:val="000000"/>
          <w:sz w:val="24"/>
          <w:szCs w:val="24"/>
        </w:rPr>
      </w:pPr>
      <w:r w:rsidRPr="005D7791">
        <w:rPr>
          <w:rFonts w:ascii="Arial" w:hAnsi="Arial" w:cs="Arial"/>
          <w:color w:val="000000"/>
          <w:sz w:val="24"/>
          <w:szCs w:val="24"/>
        </w:rPr>
        <w:t>1.</w:t>
      </w:r>
      <w:r w:rsidRPr="005D7791">
        <w:rPr>
          <w:rFonts w:ascii="Arial" w:hAnsi="Arial" w:cs="Arial"/>
          <w:color w:val="000000"/>
          <w:sz w:val="24"/>
          <w:szCs w:val="24"/>
        </w:rPr>
        <w:tab/>
      </w:r>
      <w:r w:rsidR="00A338AC" w:rsidRPr="005D7791">
        <w:rPr>
          <w:rFonts w:ascii="Arial" w:hAnsi="Arial" w:cs="Arial"/>
          <w:color w:val="000000"/>
          <w:sz w:val="24"/>
          <w:szCs w:val="24"/>
        </w:rPr>
        <w:t>The first respondent (“Tibco”) is interdicted from giving effect to the cancellation of the Strategic Partnership Agreement in terms of the cancell</w:t>
      </w:r>
      <w:r w:rsidRPr="005D7791">
        <w:rPr>
          <w:rFonts w:ascii="Arial" w:hAnsi="Arial" w:cs="Arial"/>
          <w:color w:val="000000"/>
          <w:sz w:val="24"/>
          <w:szCs w:val="24"/>
        </w:rPr>
        <w:t xml:space="preserve">ation notice dated </w:t>
      </w:r>
      <w:r w:rsidR="00A338AC" w:rsidRPr="005D7791">
        <w:rPr>
          <w:rFonts w:ascii="Arial" w:hAnsi="Arial" w:cs="Arial"/>
          <w:color w:val="000000"/>
          <w:sz w:val="24"/>
          <w:szCs w:val="24"/>
        </w:rPr>
        <w:t>21 October 2022;</w:t>
      </w:r>
    </w:p>
    <w:p w14:paraId="03D1B370" w14:textId="779C21F9" w:rsidR="00A338AC" w:rsidRPr="005D7791" w:rsidRDefault="00DB2CD1" w:rsidP="00D4446B">
      <w:pPr>
        <w:autoSpaceDE w:val="0"/>
        <w:autoSpaceDN w:val="0"/>
        <w:adjustRightInd w:val="0"/>
        <w:spacing w:after="0" w:line="480" w:lineRule="auto"/>
        <w:ind w:left="1440" w:hanging="720"/>
        <w:jc w:val="both"/>
        <w:rPr>
          <w:rFonts w:ascii="Arial" w:hAnsi="Arial" w:cs="Arial"/>
          <w:color w:val="000000"/>
          <w:sz w:val="24"/>
          <w:szCs w:val="24"/>
        </w:rPr>
      </w:pPr>
      <w:r w:rsidRPr="005D7791">
        <w:rPr>
          <w:rFonts w:ascii="Arial" w:hAnsi="Arial" w:cs="Arial"/>
          <w:color w:val="000000"/>
          <w:sz w:val="24"/>
          <w:szCs w:val="24"/>
        </w:rPr>
        <w:t xml:space="preserve">2. </w:t>
      </w:r>
      <w:r w:rsidRPr="005D7791">
        <w:rPr>
          <w:rFonts w:ascii="Arial" w:hAnsi="Arial" w:cs="Arial"/>
          <w:color w:val="000000"/>
          <w:sz w:val="24"/>
          <w:szCs w:val="24"/>
        </w:rPr>
        <w:tab/>
      </w:r>
      <w:r w:rsidR="00A338AC" w:rsidRPr="005D7791">
        <w:rPr>
          <w:rFonts w:ascii="Arial" w:hAnsi="Arial" w:cs="Arial"/>
          <w:color w:val="000000"/>
          <w:sz w:val="24"/>
          <w:szCs w:val="24"/>
        </w:rPr>
        <w:t>Against Techsoft complying with paragraph 3 below Tibco be and is hereby directed to comply with the Partnership Agreement, and in particular to render performance thereunder to Techsoft and to enable Techsoft to fully support and service all customers</w:t>
      </w:r>
      <w:r w:rsidRPr="005D7791">
        <w:rPr>
          <w:rFonts w:ascii="Arial" w:hAnsi="Arial" w:cs="Arial"/>
          <w:color w:val="000000"/>
          <w:sz w:val="24"/>
          <w:szCs w:val="24"/>
        </w:rPr>
        <w:t>.</w:t>
      </w:r>
    </w:p>
    <w:p w14:paraId="426830E5" w14:textId="77777777" w:rsidR="00DB2CD1" w:rsidRPr="005D7791" w:rsidRDefault="00DB2CD1" w:rsidP="00D4446B">
      <w:pPr>
        <w:autoSpaceDE w:val="0"/>
        <w:autoSpaceDN w:val="0"/>
        <w:adjustRightInd w:val="0"/>
        <w:spacing w:after="0" w:line="480" w:lineRule="auto"/>
        <w:ind w:left="1440" w:hanging="720"/>
        <w:jc w:val="both"/>
        <w:rPr>
          <w:rFonts w:ascii="Arial" w:hAnsi="Arial" w:cs="Arial"/>
          <w:color w:val="000000"/>
          <w:sz w:val="24"/>
          <w:szCs w:val="24"/>
        </w:rPr>
      </w:pPr>
      <w:r w:rsidRPr="005D7791">
        <w:rPr>
          <w:rFonts w:ascii="Arial" w:hAnsi="Arial" w:cs="Arial"/>
          <w:color w:val="000000"/>
          <w:sz w:val="24"/>
          <w:szCs w:val="24"/>
        </w:rPr>
        <w:t>3.</w:t>
      </w:r>
      <w:r w:rsidRPr="005D7791">
        <w:rPr>
          <w:rFonts w:ascii="Arial" w:hAnsi="Arial" w:cs="Arial"/>
          <w:color w:val="000000"/>
          <w:sz w:val="24"/>
          <w:szCs w:val="24"/>
        </w:rPr>
        <w:tab/>
      </w:r>
      <w:r w:rsidR="00A338AC" w:rsidRPr="005D7791">
        <w:rPr>
          <w:rFonts w:ascii="Arial" w:hAnsi="Arial" w:cs="Arial"/>
          <w:color w:val="000000"/>
          <w:sz w:val="24"/>
          <w:szCs w:val="24"/>
        </w:rPr>
        <w:t>That Techsoft be and is hereby directed to comply with its obligations in accordance with the payment addenda and/or the</w:t>
      </w:r>
      <w:r w:rsidRPr="005D7791">
        <w:rPr>
          <w:rFonts w:ascii="Arial" w:hAnsi="Arial" w:cs="Arial"/>
          <w:color w:val="000000"/>
          <w:sz w:val="24"/>
          <w:szCs w:val="24"/>
        </w:rPr>
        <w:t xml:space="preserve"> </w:t>
      </w:r>
      <w:r w:rsidR="00A338AC" w:rsidRPr="005D7791">
        <w:rPr>
          <w:rFonts w:ascii="Arial" w:hAnsi="Arial" w:cs="Arial"/>
          <w:color w:val="000000"/>
          <w:sz w:val="24"/>
          <w:szCs w:val="24"/>
        </w:rPr>
        <w:t>payment plan</w:t>
      </w:r>
      <w:r w:rsidRPr="005D7791">
        <w:rPr>
          <w:rFonts w:ascii="Arial" w:hAnsi="Arial" w:cs="Arial"/>
          <w:color w:val="000000"/>
          <w:sz w:val="24"/>
          <w:szCs w:val="24"/>
        </w:rPr>
        <w:t>.</w:t>
      </w:r>
    </w:p>
    <w:p w14:paraId="0C64B5D9" w14:textId="4DD024C3" w:rsidR="00A338AC" w:rsidRPr="005D7791" w:rsidRDefault="00DB2CD1" w:rsidP="00FA58ED">
      <w:pPr>
        <w:autoSpaceDE w:val="0"/>
        <w:autoSpaceDN w:val="0"/>
        <w:adjustRightInd w:val="0"/>
        <w:spacing w:after="0" w:line="480" w:lineRule="auto"/>
        <w:ind w:left="1440" w:hanging="720"/>
        <w:jc w:val="both"/>
        <w:rPr>
          <w:rFonts w:ascii="Arial" w:hAnsi="Arial" w:cs="Arial"/>
          <w:color w:val="000000"/>
          <w:sz w:val="24"/>
          <w:szCs w:val="24"/>
        </w:rPr>
      </w:pPr>
      <w:r w:rsidRPr="005D7791">
        <w:rPr>
          <w:rFonts w:ascii="Arial" w:hAnsi="Arial" w:cs="Arial"/>
          <w:color w:val="000000"/>
          <w:sz w:val="24"/>
          <w:szCs w:val="24"/>
        </w:rPr>
        <w:t>4.</w:t>
      </w:r>
      <w:r w:rsidRPr="005D7791">
        <w:rPr>
          <w:rFonts w:ascii="Arial" w:hAnsi="Arial" w:cs="Arial"/>
          <w:color w:val="000000"/>
          <w:sz w:val="24"/>
          <w:szCs w:val="24"/>
        </w:rPr>
        <w:tab/>
      </w:r>
      <w:r w:rsidR="00A338AC" w:rsidRPr="005D7791">
        <w:rPr>
          <w:rFonts w:ascii="Arial" w:hAnsi="Arial" w:cs="Arial"/>
          <w:color w:val="000000"/>
          <w:sz w:val="24"/>
          <w:szCs w:val="24"/>
        </w:rPr>
        <w:t>That Tibco whether acting directly or indirectly (via its a</w:t>
      </w:r>
      <w:r w:rsidRPr="005D7791">
        <w:rPr>
          <w:rFonts w:ascii="Arial" w:hAnsi="Arial" w:cs="Arial"/>
          <w:color w:val="000000"/>
          <w:sz w:val="24"/>
          <w:szCs w:val="24"/>
        </w:rPr>
        <w:t xml:space="preserve">ssociated </w:t>
      </w:r>
      <w:r w:rsidR="00A338AC" w:rsidRPr="005D7791">
        <w:rPr>
          <w:rFonts w:ascii="Arial" w:hAnsi="Arial" w:cs="Arial"/>
          <w:color w:val="000000"/>
          <w:sz w:val="24"/>
          <w:szCs w:val="24"/>
        </w:rPr>
        <w:t xml:space="preserve">entities or otherwise) be and is </w:t>
      </w:r>
      <w:r w:rsidR="00621A36" w:rsidRPr="005D7791">
        <w:rPr>
          <w:rFonts w:ascii="Arial" w:hAnsi="Arial" w:cs="Arial"/>
          <w:color w:val="000000"/>
          <w:sz w:val="24"/>
          <w:szCs w:val="24"/>
        </w:rPr>
        <w:t>hereby: -</w:t>
      </w:r>
    </w:p>
    <w:p w14:paraId="4FC2BCF5" w14:textId="0F434350" w:rsidR="00A338AC" w:rsidRPr="005D7791" w:rsidRDefault="00A338AC" w:rsidP="00A6625F">
      <w:pPr>
        <w:autoSpaceDE w:val="0"/>
        <w:autoSpaceDN w:val="0"/>
        <w:adjustRightInd w:val="0"/>
        <w:spacing w:after="0" w:line="480" w:lineRule="auto"/>
        <w:ind w:left="1440"/>
        <w:jc w:val="both"/>
        <w:rPr>
          <w:rFonts w:ascii="Arial" w:hAnsi="Arial" w:cs="Arial"/>
          <w:color w:val="000000"/>
          <w:sz w:val="24"/>
          <w:szCs w:val="24"/>
        </w:rPr>
      </w:pPr>
      <w:r w:rsidRPr="005D7791">
        <w:rPr>
          <w:rFonts w:ascii="Arial" w:hAnsi="Arial" w:cs="Arial"/>
          <w:color w:val="000000"/>
          <w:sz w:val="24"/>
          <w:szCs w:val="24"/>
        </w:rPr>
        <w:lastRenderedPageBreak/>
        <w:t xml:space="preserve">4.1. </w:t>
      </w:r>
      <w:r w:rsidR="00E07E00" w:rsidRPr="005D7791">
        <w:rPr>
          <w:rFonts w:ascii="Arial" w:hAnsi="Arial" w:cs="Arial"/>
          <w:color w:val="000000"/>
          <w:sz w:val="24"/>
          <w:szCs w:val="24"/>
        </w:rPr>
        <w:t>Interdicted</w:t>
      </w:r>
      <w:r w:rsidRPr="005D7791">
        <w:rPr>
          <w:rFonts w:ascii="Arial" w:hAnsi="Arial" w:cs="Arial"/>
          <w:color w:val="000000"/>
          <w:sz w:val="24"/>
          <w:szCs w:val="24"/>
        </w:rPr>
        <w:t xml:space="preserve"> and restrained from acting in the manners</w:t>
      </w:r>
      <w:r w:rsidR="00DB2CD1" w:rsidRPr="005D7791">
        <w:rPr>
          <w:rFonts w:ascii="Arial" w:hAnsi="Arial" w:cs="Arial"/>
          <w:color w:val="000000"/>
          <w:sz w:val="24"/>
          <w:szCs w:val="24"/>
        </w:rPr>
        <w:t xml:space="preserve"> </w:t>
      </w:r>
      <w:r w:rsidRPr="005D7791">
        <w:rPr>
          <w:rFonts w:ascii="Arial" w:hAnsi="Arial" w:cs="Arial"/>
          <w:color w:val="000000"/>
          <w:sz w:val="24"/>
          <w:szCs w:val="24"/>
        </w:rPr>
        <w:t>described in the subpar</w:t>
      </w:r>
      <w:r w:rsidR="00DB2CD1" w:rsidRPr="005D7791">
        <w:rPr>
          <w:rFonts w:ascii="Arial" w:hAnsi="Arial" w:cs="Arial"/>
          <w:color w:val="000000"/>
          <w:sz w:val="24"/>
          <w:szCs w:val="24"/>
        </w:rPr>
        <w:t xml:space="preserve">agraphs below as it pertains to </w:t>
      </w:r>
      <w:r w:rsidRPr="005D7791">
        <w:rPr>
          <w:rFonts w:ascii="Arial" w:hAnsi="Arial" w:cs="Arial"/>
          <w:color w:val="000000"/>
          <w:sz w:val="24"/>
          <w:szCs w:val="24"/>
        </w:rPr>
        <w:t>Techsoft’s customers, (such custome</w:t>
      </w:r>
      <w:r w:rsidR="00DB2CD1" w:rsidRPr="005D7791">
        <w:rPr>
          <w:rFonts w:ascii="Arial" w:hAnsi="Arial" w:cs="Arial"/>
          <w:color w:val="000000"/>
          <w:sz w:val="24"/>
          <w:szCs w:val="24"/>
        </w:rPr>
        <w:t xml:space="preserve">rs to include the </w:t>
      </w:r>
      <w:r w:rsidRPr="005D7791">
        <w:rPr>
          <w:rFonts w:ascii="Arial" w:hAnsi="Arial" w:cs="Arial"/>
          <w:color w:val="000000"/>
          <w:sz w:val="24"/>
          <w:szCs w:val="24"/>
        </w:rPr>
        <w:t xml:space="preserve">fourth respondent </w:t>
      </w:r>
      <w:r w:rsidR="00DB2CD1" w:rsidRPr="005D7791">
        <w:rPr>
          <w:rFonts w:ascii="Arial" w:hAnsi="Arial" w:cs="Arial"/>
          <w:color w:val="000000"/>
          <w:sz w:val="24"/>
          <w:szCs w:val="24"/>
        </w:rPr>
        <w:t xml:space="preserve">(“Telkom”) and fifth respondent </w:t>
      </w:r>
      <w:r w:rsidRPr="005D7791">
        <w:rPr>
          <w:rFonts w:ascii="Arial" w:hAnsi="Arial" w:cs="Arial"/>
          <w:color w:val="000000"/>
          <w:sz w:val="24"/>
          <w:szCs w:val="24"/>
        </w:rPr>
        <w:t xml:space="preserve">(“Nedbank”) or in </w:t>
      </w:r>
      <w:r w:rsidR="00DB2CD1" w:rsidRPr="005D7791">
        <w:rPr>
          <w:rFonts w:ascii="Arial" w:hAnsi="Arial" w:cs="Arial"/>
          <w:color w:val="000000"/>
          <w:sz w:val="24"/>
          <w:szCs w:val="24"/>
        </w:rPr>
        <w:t xml:space="preserve">relation to any person involved </w:t>
      </w:r>
      <w:r w:rsidRPr="005D7791">
        <w:rPr>
          <w:rFonts w:ascii="Arial" w:hAnsi="Arial" w:cs="Arial"/>
          <w:color w:val="000000"/>
          <w:sz w:val="24"/>
          <w:szCs w:val="24"/>
        </w:rPr>
        <w:t>with or connected t</w:t>
      </w:r>
      <w:r w:rsidR="00DB2CD1" w:rsidRPr="005D7791">
        <w:rPr>
          <w:rFonts w:ascii="Arial" w:hAnsi="Arial" w:cs="Arial"/>
          <w:color w:val="000000"/>
          <w:sz w:val="24"/>
          <w:szCs w:val="24"/>
        </w:rPr>
        <w:t xml:space="preserve">o the </w:t>
      </w:r>
      <w:r w:rsidR="00621A36" w:rsidRPr="005D7791">
        <w:rPr>
          <w:rFonts w:ascii="Arial" w:hAnsi="Arial" w:cs="Arial"/>
          <w:color w:val="000000"/>
          <w:sz w:val="24"/>
          <w:szCs w:val="24"/>
        </w:rPr>
        <w:t>projects: -</w:t>
      </w:r>
    </w:p>
    <w:p w14:paraId="7CD7F438" w14:textId="679EEEE3" w:rsidR="00A338AC" w:rsidRPr="005D7791" w:rsidRDefault="00A338AC" w:rsidP="00A6625F">
      <w:pPr>
        <w:autoSpaceDE w:val="0"/>
        <w:autoSpaceDN w:val="0"/>
        <w:adjustRightInd w:val="0"/>
        <w:spacing w:after="0" w:line="480" w:lineRule="auto"/>
        <w:ind w:left="1440" w:firstLine="720"/>
        <w:jc w:val="both"/>
        <w:rPr>
          <w:rFonts w:ascii="Arial" w:hAnsi="Arial" w:cs="Arial"/>
          <w:color w:val="000000"/>
          <w:sz w:val="24"/>
          <w:szCs w:val="24"/>
        </w:rPr>
      </w:pPr>
      <w:r w:rsidRPr="005D7791">
        <w:rPr>
          <w:rFonts w:ascii="Arial" w:hAnsi="Arial" w:cs="Arial"/>
          <w:color w:val="000000"/>
          <w:sz w:val="24"/>
          <w:szCs w:val="24"/>
        </w:rPr>
        <w:t xml:space="preserve">4.1.1. </w:t>
      </w:r>
      <w:r w:rsidR="00E07E00" w:rsidRPr="005D7791">
        <w:rPr>
          <w:rFonts w:ascii="Arial" w:hAnsi="Arial" w:cs="Arial"/>
          <w:color w:val="000000"/>
          <w:sz w:val="24"/>
          <w:szCs w:val="24"/>
        </w:rPr>
        <w:t>From</w:t>
      </w:r>
      <w:r w:rsidRPr="005D7791">
        <w:rPr>
          <w:rFonts w:ascii="Arial" w:hAnsi="Arial" w:cs="Arial"/>
          <w:color w:val="000000"/>
          <w:sz w:val="24"/>
          <w:szCs w:val="24"/>
        </w:rPr>
        <w:t xml:space="preserve"> in any manner contacting such persons;</w:t>
      </w:r>
    </w:p>
    <w:p w14:paraId="03C0F3CC" w14:textId="0775E4B1" w:rsidR="00A338AC" w:rsidRPr="005D7791" w:rsidRDefault="00A338AC" w:rsidP="00A6625F">
      <w:pPr>
        <w:autoSpaceDE w:val="0"/>
        <w:autoSpaceDN w:val="0"/>
        <w:adjustRightInd w:val="0"/>
        <w:spacing w:after="0" w:line="480" w:lineRule="auto"/>
        <w:ind w:left="1440" w:firstLine="720"/>
        <w:jc w:val="both"/>
        <w:rPr>
          <w:rFonts w:ascii="Arial" w:hAnsi="Arial" w:cs="Arial"/>
          <w:color w:val="000000"/>
          <w:sz w:val="24"/>
          <w:szCs w:val="24"/>
        </w:rPr>
      </w:pPr>
      <w:r w:rsidRPr="005D7791">
        <w:rPr>
          <w:rFonts w:ascii="Arial" w:hAnsi="Arial" w:cs="Arial"/>
          <w:color w:val="000000"/>
          <w:sz w:val="24"/>
          <w:szCs w:val="24"/>
        </w:rPr>
        <w:t xml:space="preserve">4.1.2. from communicating to such </w:t>
      </w:r>
      <w:r w:rsidR="00621A36" w:rsidRPr="005D7791">
        <w:rPr>
          <w:rFonts w:ascii="Arial" w:hAnsi="Arial" w:cs="Arial"/>
          <w:color w:val="000000"/>
          <w:sz w:val="24"/>
          <w:szCs w:val="24"/>
        </w:rPr>
        <w:t>persons: -</w:t>
      </w:r>
    </w:p>
    <w:p w14:paraId="1C557882" w14:textId="3546F25A" w:rsidR="00A338AC" w:rsidRPr="005D7791" w:rsidRDefault="00A338AC" w:rsidP="00FA58ED">
      <w:pPr>
        <w:autoSpaceDE w:val="0"/>
        <w:autoSpaceDN w:val="0"/>
        <w:adjustRightInd w:val="0"/>
        <w:spacing w:after="0" w:line="480" w:lineRule="auto"/>
        <w:ind w:left="2160" w:firstLine="720"/>
        <w:jc w:val="both"/>
        <w:rPr>
          <w:rFonts w:ascii="Arial" w:hAnsi="Arial" w:cs="Arial"/>
          <w:color w:val="000000"/>
          <w:sz w:val="24"/>
          <w:szCs w:val="24"/>
        </w:rPr>
      </w:pPr>
      <w:r w:rsidRPr="005D7791">
        <w:rPr>
          <w:rFonts w:ascii="Arial" w:hAnsi="Arial" w:cs="Arial"/>
          <w:color w:val="000000"/>
          <w:sz w:val="24"/>
          <w:szCs w:val="24"/>
        </w:rPr>
        <w:t xml:space="preserve">4.1.2.1. </w:t>
      </w:r>
      <w:r w:rsidR="00E07E00" w:rsidRPr="005D7791">
        <w:rPr>
          <w:rFonts w:ascii="Arial" w:hAnsi="Arial" w:cs="Arial"/>
          <w:color w:val="000000"/>
          <w:sz w:val="24"/>
          <w:szCs w:val="24"/>
        </w:rPr>
        <w:t>The</w:t>
      </w:r>
      <w:r w:rsidRPr="005D7791">
        <w:rPr>
          <w:rFonts w:ascii="Arial" w:hAnsi="Arial" w:cs="Arial"/>
          <w:color w:val="000000"/>
          <w:sz w:val="24"/>
          <w:szCs w:val="24"/>
        </w:rPr>
        <w:t xml:space="preserve"> status of the Partnership Agreement;</w:t>
      </w:r>
    </w:p>
    <w:p w14:paraId="379DF686" w14:textId="77777777" w:rsidR="00F230C6" w:rsidRDefault="00A338AC" w:rsidP="00FA58ED">
      <w:pPr>
        <w:autoSpaceDE w:val="0"/>
        <w:autoSpaceDN w:val="0"/>
        <w:adjustRightInd w:val="0"/>
        <w:spacing w:after="0" w:line="480" w:lineRule="auto"/>
        <w:ind w:left="2160" w:firstLine="720"/>
        <w:jc w:val="both"/>
        <w:rPr>
          <w:rFonts w:ascii="Arial" w:hAnsi="Arial" w:cs="Arial"/>
          <w:color w:val="000000"/>
          <w:sz w:val="24"/>
          <w:szCs w:val="24"/>
        </w:rPr>
      </w:pPr>
      <w:r w:rsidRPr="005D7791">
        <w:rPr>
          <w:rFonts w:ascii="Arial" w:hAnsi="Arial" w:cs="Arial"/>
          <w:color w:val="000000"/>
          <w:sz w:val="24"/>
          <w:szCs w:val="24"/>
        </w:rPr>
        <w:t xml:space="preserve">4.1.2.2. </w:t>
      </w:r>
      <w:r w:rsidR="00E07E00" w:rsidRPr="005D7791">
        <w:rPr>
          <w:rFonts w:ascii="Arial" w:hAnsi="Arial" w:cs="Arial"/>
          <w:color w:val="000000"/>
          <w:sz w:val="24"/>
          <w:szCs w:val="24"/>
        </w:rPr>
        <w:t>That</w:t>
      </w:r>
      <w:r w:rsidRPr="005D7791">
        <w:rPr>
          <w:rFonts w:ascii="Arial" w:hAnsi="Arial" w:cs="Arial"/>
          <w:color w:val="000000"/>
          <w:sz w:val="24"/>
          <w:szCs w:val="24"/>
        </w:rPr>
        <w:t xml:space="preserve"> the Partnership Agreement has been</w:t>
      </w:r>
      <w:r w:rsidR="00DB2CD1" w:rsidRPr="005D7791">
        <w:rPr>
          <w:rFonts w:ascii="Arial" w:hAnsi="Arial" w:cs="Arial"/>
          <w:color w:val="000000"/>
          <w:sz w:val="24"/>
          <w:szCs w:val="24"/>
        </w:rPr>
        <w:t xml:space="preserve"> </w:t>
      </w:r>
    </w:p>
    <w:p w14:paraId="1DFDD1F4" w14:textId="6F44A5EA" w:rsidR="00A338AC" w:rsidRPr="005D7791" w:rsidRDefault="00A338AC" w:rsidP="00FA58ED">
      <w:pPr>
        <w:autoSpaceDE w:val="0"/>
        <w:autoSpaceDN w:val="0"/>
        <w:adjustRightInd w:val="0"/>
        <w:spacing w:after="0" w:line="480" w:lineRule="auto"/>
        <w:ind w:left="2160" w:firstLine="720"/>
        <w:jc w:val="both"/>
        <w:rPr>
          <w:rFonts w:ascii="Arial" w:hAnsi="Arial" w:cs="Arial"/>
          <w:color w:val="000000"/>
          <w:sz w:val="24"/>
          <w:szCs w:val="24"/>
        </w:rPr>
      </w:pPr>
      <w:r w:rsidRPr="005D7791">
        <w:rPr>
          <w:rFonts w:ascii="Arial" w:hAnsi="Arial" w:cs="Arial"/>
          <w:color w:val="000000"/>
          <w:sz w:val="24"/>
          <w:szCs w:val="24"/>
        </w:rPr>
        <w:t>cancelled;</w:t>
      </w:r>
    </w:p>
    <w:p w14:paraId="775C2CF0" w14:textId="0EABD5E0" w:rsidR="00A338AC" w:rsidRPr="005D7791" w:rsidRDefault="00A338AC" w:rsidP="00FA58ED">
      <w:pPr>
        <w:autoSpaceDE w:val="0"/>
        <w:autoSpaceDN w:val="0"/>
        <w:adjustRightInd w:val="0"/>
        <w:spacing w:after="0" w:line="480" w:lineRule="auto"/>
        <w:ind w:left="2880"/>
        <w:jc w:val="both"/>
        <w:rPr>
          <w:rFonts w:ascii="Arial" w:hAnsi="Arial" w:cs="Arial"/>
          <w:color w:val="000000"/>
          <w:sz w:val="24"/>
          <w:szCs w:val="24"/>
        </w:rPr>
      </w:pPr>
      <w:r w:rsidRPr="005D7791">
        <w:rPr>
          <w:rFonts w:ascii="Arial" w:hAnsi="Arial" w:cs="Arial"/>
          <w:color w:val="000000"/>
          <w:sz w:val="24"/>
          <w:szCs w:val="24"/>
        </w:rPr>
        <w:t xml:space="preserve">4.1.2.3. </w:t>
      </w:r>
      <w:r w:rsidR="00E07E00" w:rsidRPr="005D7791">
        <w:rPr>
          <w:rFonts w:ascii="Arial" w:hAnsi="Arial" w:cs="Arial"/>
          <w:color w:val="000000"/>
          <w:sz w:val="24"/>
          <w:szCs w:val="24"/>
        </w:rPr>
        <w:t>That</w:t>
      </w:r>
      <w:r w:rsidRPr="005D7791">
        <w:rPr>
          <w:rFonts w:ascii="Arial" w:hAnsi="Arial" w:cs="Arial"/>
          <w:color w:val="000000"/>
          <w:sz w:val="24"/>
          <w:szCs w:val="24"/>
        </w:rPr>
        <w:t xml:space="preserve"> Techsoft is unable to deliver software</w:t>
      </w:r>
      <w:r w:rsidR="00DB2CD1" w:rsidRPr="005D7791">
        <w:rPr>
          <w:rFonts w:ascii="Arial" w:hAnsi="Arial" w:cs="Arial"/>
          <w:color w:val="000000"/>
          <w:sz w:val="24"/>
          <w:szCs w:val="24"/>
        </w:rPr>
        <w:t xml:space="preserve"> </w:t>
      </w:r>
      <w:r w:rsidR="00F230C6">
        <w:rPr>
          <w:rFonts w:ascii="Arial" w:hAnsi="Arial" w:cs="Arial"/>
          <w:color w:val="000000"/>
          <w:sz w:val="24"/>
          <w:szCs w:val="24"/>
        </w:rPr>
        <w:t xml:space="preserve">or services </w:t>
      </w:r>
      <w:r w:rsidRPr="005D7791">
        <w:rPr>
          <w:rFonts w:ascii="Arial" w:hAnsi="Arial" w:cs="Arial"/>
          <w:color w:val="000000"/>
          <w:sz w:val="24"/>
          <w:szCs w:val="24"/>
        </w:rPr>
        <w:t xml:space="preserve">that it is able to in terms of </w:t>
      </w:r>
      <w:r w:rsidR="00DB2CD1" w:rsidRPr="005D7791">
        <w:rPr>
          <w:rFonts w:ascii="Arial" w:hAnsi="Arial" w:cs="Arial"/>
          <w:color w:val="000000"/>
          <w:sz w:val="24"/>
          <w:szCs w:val="24"/>
        </w:rPr>
        <w:t xml:space="preserve">the </w:t>
      </w:r>
      <w:r w:rsidRPr="005D7791">
        <w:rPr>
          <w:rFonts w:ascii="Arial" w:hAnsi="Arial" w:cs="Arial"/>
          <w:color w:val="000000"/>
          <w:sz w:val="24"/>
          <w:szCs w:val="24"/>
        </w:rPr>
        <w:t>Partne</w:t>
      </w:r>
      <w:r w:rsidR="00DB2CD1" w:rsidRPr="005D7791">
        <w:rPr>
          <w:rFonts w:ascii="Arial" w:hAnsi="Arial" w:cs="Arial"/>
          <w:color w:val="000000"/>
          <w:sz w:val="24"/>
          <w:szCs w:val="24"/>
        </w:rPr>
        <w:t xml:space="preserve">rship Agreement or the Assigned </w:t>
      </w:r>
      <w:r w:rsidRPr="005D7791">
        <w:rPr>
          <w:rFonts w:ascii="Arial" w:hAnsi="Arial" w:cs="Arial"/>
          <w:color w:val="000000"/>
          <w:sz w:val="24"/>
          <w:szCs w:val="24"/>
        </w:rPr>
        <w:t>Contract</w:t>
      </w:r>
      <w:r w:rsidR="00DB2CD1" w:rsidRPr="005D7791">
        <w:rPr>
          <w:rFonts w:ascii="Arial" w:hAnsi="Arial" w:cs="Arial"/>
          <w:color w:val="000000"/>
          <w:sz w:val="24"/>
          <w:szCs w:val="24"/>
        </w:rPr>
        <w:t xml:space="preserve">s as identified in the founding </w:t>
      </w:r>
      <w:r w:rsidRPr="005D7791">
        <w:rPr>
          <w:rFonts w:ascii="Arial" w:hAnsi="Arial" w:cs="Arial"/>
          <w:color w:val="000000"/>
          <w:sz w:val="24"/>
          <w:szCs w:val="24"/>
        </w:rPr>
        <w:t>aff</w:t>
      </w:r>
      <w:r w:rsidR="00DB2CD1" w:rsidRPr="005D7791">
        <w:rPr>
          <w:rFonts w:ascii="Arial" w:hAnsi="Arial" w:cs="Arial"/>
          <w:color w:val="000000"/>
          <w:sz w:val="24"/>
          <w:szCs w:val="24"/>
        </w:rPr>
        <w:t xml:space="preserve">idavit (“the Telkom and Nedbank </w:t>
      </w:r>
      <w:r w:rsidRPr="005D7791">
        <w:rPr>
          <w:rFonts w:ascii="Arial" w:hAnsi="Arial" w:cs="Arial"/>
          <w:color w:val="000000"/>
          <w:sz w:val="24"/>
          <w:szCs w:val="24"/>
        </w:rPr>
        <w:t>Contracts’’);</w:t>
      </w:r>
    </w:p>
    <w:p w14:paraId="1E88AB77" w14:textId="4C7674CD" w:rsidR="00A338AC" w:rsidRPr="005D7791" w:rsidRDefault="00A338AC" w:rsidP="00FA58ED">
      <w:pPr>
        <w:autoSpaceDE w:val="0"/>
        <w:autoSpaceDN w:val="0"/>
        <w:adjustRightInd w:val="0"/>
        <w:spacing w:after="0" w:line="480" w:lineRule="auto"/>
        <w:ind w:left="2880"/>
        <w:jc w:val="both"/>
        <w:rPr>
          <w:rFonts w:ascii="Arial" w:hAnsi="Arial" w:cs="Arial"/>
          <w:color w:val="000000"/>
          <w:sz w:val="24"/>
          <w:szCs w:val="24"/>
        </w:rPr>
      </w:pPr>
      <w:r w:rsidRPr="005D7791">
        <w:rPr>
          <w:rFonts w:ascii="Arial" w:hAnsi="Arial" w:cs="Arial"/>
          <w:color w:val="000000"/>
          <w:sz w:val="24"/>
          <w:szCs w:val="24"/>
        </w:rPr>
        <w:t xml:space="preserve">4.1.2.4. </w:t>
      </w:r>
      <w:r w:rsidR="00E07E00" w:rsidRPr="005D7791">
        <w:rPr>
          <w:rFonts w:ascii="Arial" w:hAnsi="Arial" w:cs="Arial"/>
          <w:color w:val="000000"/>
          <w:sz w:val="24"/>
          <w:szCs w:val="24"/>
        </w:rPr>
        <w:t>That</w:t>
      </w:r>
      <w:r w:rsidRPr="005D7791">
        <w:rPr>
          <w:rFonts w:ascii="Arial" w:hAnsi="Arial" w:cs="Arial"/>
          <w:color w:val="000000"/>
          <w:sz w:val="24"/>
          <w:szCs w:val="24"/>
        </w:rPr>
        <w:t xml:space="preserve"> Techsoft is unable to or no longer</w:t>
      </w:r>
      <w:r w:rsidR="00DB2CD1" w:rsidRPr="005D7791">
        <w:rPr>
          <w:rFonts w:ascii="Arial" w:hAnsi="Arial" w:cs="Arial"/>
          <w:color w:val="000000"/>
          <w:sz w:val="24"/>
          <w:szCs w:val="24"/>
        </w:rPr>
        <w:t xml:space="preserve"> </w:t>
      </w:r>
      <w:r w:rsidRPr="005D7791">
        <w:rPr>
          <w:rFonts w:ascii="Arial" w:hAnsi="Arial" w:cs="Arial"/>
          <w:color w:val="000000"/>
          <w:sz w:val="24"/>
          <w:szCs w:val="24"/>
        </w:rPr>
        <w:t>able to lawfully or legally provide such</w:t>
      </w:r>
      <w:r w:rsidR="00DB2CD1" w:rsidRPr="005D7791">
        <w:rPr>
          <w:rFonts w:ascii="Arial" w:hAnsi="Arial" w:cs="Arial"/>
          <w:color w:val="000000"/>
          <w:sz w:val="24"/>
          <w:szCs w:val="24"/>
        </w:rPr>
        <w:t xml:space="preserve"> </w:t>
      </w:r>
      <w:r w:rsidRPr="005D7791">
        <w:rPr>
          <w:rFonts w:ascii="Arial" w:hAnsi="Arial" w:cs="Arial"/>
          <w:color w:val="000000"/>
          <w:sz w:val="24"/>
          <w:szCs w:val="24"/>
        </w:rPr>
        <w:t>software an</w:t>
      </w:r>
      <w:r w:rsidR="00DB2CD1" w:rsidRPr="005D7791">
        <w:rPr>
          <w:rFonts w:ascii="Arial" w:hAnsi="Arial" w:cs="Arial"/>
          <w:color w:val="000000"/>
          <w:sz w:val="24"/>
          <w:szCs w:val="24"/>
        </w:rPr>
        <w:t xml:space="preserve">d services as it provided under </w:t>
      </w:r>
      <w:r w:rsidRPr="005D7791">
        <w:rPr>
          <w:rFonts w:ascii="Arial" w:hAnsi="Arial" w:cs="Arial"/>
          <w:color w:val="000000"/>
          <w:sz w:val="24"/>
          <w:szCs w:val="24"/>
        </w:rPr>
        <w:t>the Partnership Agreement or the</w:t>
      </w:r>
      <w:r w:rsidR="00DB2CD1" w:rsidRPr="005D7791">
        <w:rPr>
          <w:rFonts w:ascii="Arial" w:hAnsi="Arial" w:cs="Arial"/>
          <w:color w:val="000000"/>
          <w:sz w:val="24"/>
          <w:szCs w:val="24"/>
        </w:rPr>
        <w:t xml:space="preserve"> </w:t>
      </w:r>
      <w:r w:rsidRPr="005D7791">
        <w:rPr>
          <w:rFonts w:ascii="Arial" w:hAnsi="Arial" w:cs="Arial"/>
          <w:color w:val="000000"/>
          <w:sz w:val="24"/>
          <w:szCs w:val="24"/>
        </w:rPr>
        <w:t>assigned contracts;</w:t>
      </w:r>
    </w:p>
    <w:p w14:paraId="729AB54F" w14:textId="044CF13A" w:rsidR="00A338AC" w:rsidRPr="005D7791" w:rsidRDefault="00A338AC" w:rsidP="00FA58ED">
      <w:pPr>
        <w:autoSpaceDE w:val="0"/>
        <w:autoSpaceDN w:val="0"/>
        <w:adjustRightInd w:val="0"/>
        <w:spacing w:after="0" w:line="480" w:lineRule="auto"/>
        <w:ind w:left="2160" w:firstLine="720"/>
        <w:jc w:val="both"/>
        <w:rPr>
          <w:rFonts w:ascii="Arial" w:hAnsi="Arial" w:cs="Arial"/>
          <w:color w:val="000000"/>
          <w:sz w:val="24"/>
          <w:szCs w:val="24"/>
        </w:rPr>
      </w:pPr>
      <w:r w:rsidRPr="005D7791">
        <w:rPr>
          <w:rFonts w:ascii="Arial" w:hAnsi="Arial" w:cs="Arial"/>
          <w:color w:val="000000"/>
          <w:sz w:val="24"/>
          <w:szCs w:val="24"/>
        </w:rPr>
        <w:t xml:space="preserve">4.1.2.5. </w:t>
      </w:r>
      <w:r w:rsidR="00E07E00" w:rsidRPr="005D7791">
        <w:rPr>
          <w:rFonts w:ascii="Arial" w:hAnsi="Arial" w:cs="Arial"/>
          <w:color w:val="000000"/>
          <w:sz w:val="24"/>
          <w:szCs w:val="24"/>
        </w:rPr>
        <w:t>That</w:t>
      </w:r>
      <w:r w:rsidRPr="005D7791">
        <w:rPr>
          <w:rFonts w:ascii="Arial" w:hAnsi="Arial" w:cs="Arial"/>
          <w:color w:val="000000"/>
          <w:sz w:val="24"/>
          <w:szCs w:val="24"/>
        </w:rPr>
        <w:t xml:space="preserve"> Techsoft is no longer trading or inexistence;</w:t>
      </w:r>
    </w:p>
    <w:p w14:paraId="56FD2A27" w14:textId="617E5320" w:rsidR="00A338AC" w:rsidRDefault="00E07E00" w:rsidP="00A6625F">
      <w:pPr>
        <w:autoSpaceDE w:val="0"/>
        <w:autoSpaceDN w:val="0"/>
        <w:adjustRightInd w:val="0"/>
        <w:spacing w:after="0" w:line="480" w:lineRule="auto"/>
        <w:ind w:left="2160"/>
        <w:jc w:val="both"/>
        <w:rPr>
          <w:rFonts w:ascii="Arial" w:hAnsi="Arial" w:cs="Arial"/>
          <w:color w:val="000000"/>
          <w:sz w:val="24"/>
          <w:szCs w:val="24"/>
        </w:rPr>
      </w:pPr>
      <w:r w:rsidRPr="005D7791">
        <w:rPr>
          <w:rFonts w:ascii="Arial" w:hAnsi="Arial" w:cs="Arial"/>
          <w:color w:val="000000"/>
          <w:sz w:val="24"/>
          <w:szCs w:val="24"/>
        </w:rPr>
        <w:t>4.1.3. F</w:t>
      </w:r>
      <w:r w:rsidR="00A338AC" w:rsidRPr="005D7791">
        <w:rPr>
          <w:rFonts w:ascii="Arial" w:hAnsi="Arial" w:cs="Arial"/>
          <w:color w:val="000000"/>
          <w:sz w:val="24"/>
          <w:szCs w:val="24"/>
        </w:rPr>
        <w:t>rom marketing any services as contemplated</w:t>
      </w:r>
      <w:r w:rsidR="00DB2CD1" w:rsidRPr="005D7791">
        <w:rPr>
          <w:rFonts w:ascii="Arial" w:hAnsi="Arial" w:cs="Arial"/>
          <w:color w:val="000000"/>
          <w:sz w:val="24"/>
          <w:szCs w:val="24"/>
        </w:rPr>
        <w:t xml:space="preserve"> </w:t>
      </w:r>
      <w:r w:rsidR="00A338AC" w:rsidRPr="005D7791">
        <w:rPr>
          <w:rFonts w:ascii="Arial" w:hAnsi="Arial" w:cs="Arial"/>
          <w:color w:val="000000"/>
          <w:sz w:val="24"/>
          <w:szCs w:val="24"/>
        </w:rPr>
        <w:t>by the Partnership Agreement in the Territories</w:t>
      </w:r>
      <w:r w:rsidR="00DB2CD1" w:rsidRPr="005D7791">
        <w:rPr>
          <w:rFonts w:ascii="Arial" w:hAnsi="Arial" w:cs="Arial"/>
          <w:color w:val="000000"/>
          <w:sz w:val="24"/>
          <w:szCs w:val="24"/>
        </w:rPr>
        <w:t xml:space="preserve"> </w:t>
      </w:r>
      <w:r w:rsidR="00A338AC" w:rsidRPr="005D7791">
        <w:rPr>
          <w:rFonts w:ascii="Arial" w:hAnsi="Arial" w:cs="Arial"/>
          <w:color w:val="000000"/>
          <w:sz w:val="24"/>
          <w:szCs w:val="24"/>
        </w:rPr>
        <w:t>as defined or identified in the Partnership</w:t>
      </w:r>
      <w:r w:rsidR="00DB2CD1" w:rsidRPr="005D7791">
        <w:rPr>
          <w:rFonts w:ascii="Arial" w:hAnsi="Arial" w:cs="Arial"/>
          <w:color w:val="000000"/>
          <w:sz w:val="24"/>
          <w:szCs w:val="24"/>
        </w:rPr>
        <w:t xml:space="preserve"> </w:t>
      </w:r>
      <w:r w:rsidR="00A338AC" w:rsidRPr="005D7791">
        <w:rPr>
          <w:rFonts w:ascii="Arial" w:hAnsi="Arial" w:cs="Arial"/>
          <w:color w:val="000000"/>
          <w:sz w:val="24"/>
          <w:szCs w:val="24"/>
        </w:rPr>
        <w:t>Agreement;</w:t>
      </w:r>
    </w:p>
    <w:p w14:paraId="4647DB86" w14:textId="49E38A38" w:rsidR="00B83BF1" w:rsidRDefault="00B83BF1" w:rsidP="00FA58ED">
      <w:pPr>
        <w:autoSpaceDE w:val="0"/>
        <w:autoSpaceDN w:val="0"/>
        <w:adjustRightInd w:val="0"/>
        <w:spacing w:after="0" w:line="480" w:lineRule="auto"/>
        <w:ind w:left="2880"/>
        <w:jc w:val="both"/>
        <w:rPr>
          <w:rFonts w:ascii="Arial" w:hAnsi="Arial" w:cs="Arial"/>
          <w:color w:val="000000"/>
          <w:sz w:val="24"/>
          <w:szCs w:val="24"/>
        </w:rPr>
      </w:pPr>
    </w:p>
    <w:p w14:paraId="393A6A86" w14:textId="77777777" w:rsidR="00A6625F" w:rsidRPr="005D7791" w:rsidRDefault="00A6625F" w:rsidP="00FA58ED">
      <w:pPr>
        <w:autoSpaceDE w:val="0"/>
        <w:autoSpaceDN w:val="0"/>
        <w:adjustRightInd w:val="0"/>
        <w:spacing w:after="0" w:line="480" w:lineRule="auto"/>
        <w:ind w:left="2880"/>
        <w:jc w:val="both"/>
        <w:rPr>
          <w:rFonts w:ascii="Arial" w:hAnsi="Arial" w:cs="Arial"/>
          <w:color w:val="000000"/>
          <w:sz w:val="24"/>
          <w:szCs w:val="24"/>
        </w:rPr>
      </w:pPr>
    </w:p>
    <w:p w14:paraId="43428F3D" w14:textId="32A7AD5B" w:rsidR="00A338AC" w:rsidRPr="005D7791" w:rsidRDefault="00F230C6" w:rsidP="00FA58ED">
      <w:pPr>
        <w:pStyle w:val="BodyText"/>
        <w:spacing w:line="480" w:lineRule="auto"/>
        <w:jc w:val="both"/>
        <w:rPr>
          <w:rFonts w:ascii="Arial" w:hAnsi="Arial" w:cs="Arial"/>
        </w:rPr>
      </w:pPr>
      <w:r>
        <w:rPr>
          <w:rFonts w:ascii="Arial" w:hAnsi="Arial" w:cs="Arial"/>
        </w:rPr>
        <w:t xml:space="preserve">3. </w:t>
      </w:r>
      <w:r w:rsidR="00A338AC" w:rsidRPr="005D7791">
        <w:rPr>
          <w:rFonts w:ascii="Arial" w:hAnsi="Arial" w:cs="Arial"/>
        </w:rPr>
        <w:t>That the relief set forth in paragraph</w:t>
      </w:r>
      <w:r w:rsidR="00DB2CD1" w:rsidRPr="005D7791">
        <w:rPr>
          <w:rFonts w:ascii="Arial" w:hAnsi="Arial" w:cs="Arial"/>
        </w:rPr>
        <w:t xml:space="preserve">s 2 to 5 supra is to operate as </w:t>
      </w:r>
      <w:r w:rsidR="00A338AC" w:rsidRPr="005D7791">
        <w:rPr>
          <w:rFonts w:ascii="Arial" w:hAnsi="Arial" w:cs="Arial"/>
        </w:rPr>
        <w:t>an interim order and is to operate a</w:t>
      </w:r>
      <w:r w:rsidR="00DB2CD1" w:rsidRPr="005D7791">
        <w:rPr>
          <w:rFonts w:ascii="Arial" w:hAnsi="Arial" w:cs="Arial"/>
        </w:rPr>
        <w:t xml:space="preserve">s interim relief with immediate </w:t>
      </w:r>
      <w:r w:rsidR="00F26D97" w:rsidRPr="005D7791">
        <w:rPr>
          <w:rFonts w:ascii="Arial" w:hAnsi="Arial" w:cs="Arial"/>
        </w:rPr>
        <w:t>effect</w:t>
      </w:r>
      <w:r w:rsidR="00A338AC" w:rsidRPr="005D7791">
        <w:rPr>
          <w:rFonts w:ascii="Arial" w:hAnsi="Arial" w:cs="Arial"/>
        </w:rPr>
        <w:t xml:space="preserve"> pending:</w:t>
      </w:r>
      <w:r w:rsidR="00F26D97" w:rsidRPr="005D7791">
        <w:rPr>
          <w:rFonts w:ascii="Arial" w:hAnsi="Arial" w:cs="Arial"/>
        </w:rPr>
        <w:t xml:space="preserve"> </w:t>
      </w:r>
      <w:r w:rsidR="00A338AC" w:rsidRPr="005D7791">
        <w:rPr>
          <w:rFonts w:ascii="Arial" w:hAnsi="Arial" w:cs="Arial"/>
        </w:rPr>
        <w:t>-</w:t>
      </w:r>
    </w:p>
    <w:p w14:paraId="764D8854" w14:textId="581D459E" w:rsidR="00A338AC" w:rsidRPr="005D7791" w:rsidRDefault="00E07E00" w:rsidP="00A6625F">
      <w:pPr>
        <w:autoSpaceDE w:val="0"/>
        <w:autoSpaceDN w:val="0"/>
        <w:adjustRightInd w:val="0"/>
        <w:spacing w:after="0" w:line="480" w:lineRule="auto"/>
        <w:ind w:left="720"/>
        <w:jc w:val="both"/>
        <w:rPr>
          <w:rFonts w:ascii="Arial" w:hAnsi="Arial" w:cs="Arial"/>
          <w:sz w:val="24"/>
          <w:szCs w:val="24"/>
        </w:rPr>
      </w:pPr>
      <w:r w:rsidRPr="005D7791">
        <w:rPr>
          <w:rFonts w:ascii="Arial" w:hAnsi="Arial" w:cs="Arial"/>
          <w:sz w:val="24"/>
          <w:szCs w:val="24"/>
        </w:rPr>
        <w:lastRenderedPageBreak/>
        <w:t>1. T</w:t>
      </w:r>
      <w:r w:rsidR="00A338AC" w:rsidRPr="005D7791">
        <w:rPr>
          <w:rFonts w:ascii="Arial" w:hAnsi="Arial" w:cs="Arial"/>
          <w:sz w:val="24"/>
          <w:szCs w:val="24"/>
        </w:rPr>
        <w:t>he final determinatio</w:t>
      </w:r>
      <w:r w:rsidR="00DB2CD1" w:rsidRPr="005D7791">
        <w:rPr>
          <w:rFonts w:ascii="Arial" w:hAnsi="Arial" w:cs="Arial"/>
          <w:sz w:val="24"/>
          <w:szCs w:val="24"/>
        </w:rPr>
        <w:t>n of the matters, which re</w:t>
      </w:r>
      <w:r w:rsidRPr="005D7791">
        <w:rPr>
          <w:rFonts w:ascii="Arial" w:hAnsi="Arial" w:cs="Arial"/>
          <w:sz w:val="24"/>
          <w:szCs w:val="24"/>
        </w:rPr>
        <w:t>quire a determination under Part</w:t>
      </w:r>
      <w:r w:rsidR="00DB2CD1" w:rsidRPr="005D7791">
        <w:rPr>
          <w:rFonts w:ascii="Arial" w:hAnsi="Arial" w:cs="Arial"/>
          <w:sz w:val="24"/>
          <w:szCs w:val="24"/>
        </w:rPr>
        <w:t xml:space="preserve"> B of the Notice of </w:t>
      </w:r>
      <w:r w:rsidR="00A338AC" w:rsidRPr="005D7791">
        <w:rPr>
          <w:rFonts w:ascii="Arial" w:hAnsi="Arial" w:cs="Arial"/>
          <w:sz w:val="24"/>
          <w:szCs w:val="24"/>
        </w:rPr>
        <w:t>Motion;</w:t>
      </w:r>
    </w:p>
    <w:p w14:paraId="0C47E8FE" w14:textId="2D4D5E4C" w:rsidR="00A338AC" w:rsidRDefault="00A338AC" w:rsidP="00A6625F">
      <w:pPr>
        <w:autoSpaceDE w:val="0"/>
        <w:autoSpaceDN w:val="0"/>
        <w:adjustRightInd w:val="0"/>
        <w:spacing w:after="0" w:line="480" w:lineRule="auto"/>
        <w:ind w:left="720"/>
        <w:jc w:val="both"/>
        <w:rPr>
          <w:rFonts w:ascii="Arial" w:hAnsi="Arial" w:cs="Arial"/>
          <w:sz w:val="24"/>
          <w:szCs w:val="24"/>
        </w:rPr>
      </w:pPr>
      <w:r w:rsidRPr="005D7791">
        <w:rPr>
          <w:rFonts w:ascii="Arial" w:hAnsi="Arial" w:cs="Arial"/>
          <w:sz w:val="24"/>
          <w:szCs w:val="24"/>
        </w:rPr>
        <w:t>2. Alternatively, an ac</w:t>
      </w:r>
      <w:r w:rsidR="00DB2CD1" w:rsidRPr="005D7791">
        <w:rPr>
          <w:rFonts w:ascii="Arial" w:hAnsi="Arial" w:cs="Arial"/>
          <w:sz w:val="24"/>
          <w:szCs w:val="24"/>
        </w:rPr>
        <w:t xml:space="preserve">tion to be launched by Techsoft </w:t>
      </w:r>
      <w:r w:rsidRPr="005D7791">
        <w:rPr>
          <w:rFonts w:ascii="Arial" w:hAnsi="Arial" w:cs="Arial"/>
          <w:sz w:val="24"/>
          <w:szCs w:val="24"/>
        </w:rPr>
        <w:t>within thirty (30) day</w:t>
      </w:r>
      <w:r w:rsidR="00DB2CD1" w:rsidRPr="005D7791">
        <w:rPr>
          <w:rFonts w:ascii="Arial" w:hAnsi="Arial" w:cs="Arial"/>
          <w:sz w:val="24"/>
          <w:szCs w:val="24"/>
        </w:rPr>
        <w:t xml:space="preserve">s of the granting of the relief </w:t>
      </w:r>
      <w:r w:rsidRPr="005D7791">
        <w:rPr>
          <w:rFonts w:ascii="Arial" w:hAnsi="Arial" w:cs="Arial"/>
          <w:sz w:val="24"/>
          <w:szCs w:val="24"/>
        </w:rPr>
        <w:t>under PART A of the Noti</w:t>
      </w:r>
      <w:r w:rsidR="00DB2CD1" w:rsidRPr="005D7791">
        <w:rPr>
          <w:rFonts w:ascii="Arial" w:hAnsi="Arial" w:cs="Arial"/>
          <w:sz w:val="24"/>
          <w:szCs w:val="24"/>
        </w:rPr>
        <w:t xml:space="preserve">ce of Motion for the relief </w:t>
      </w:r>
      <w:r w:rsidR="007D6BDA" w:rsidRPr="005D7791">
        <w:rPr>
          <w:rFonts w:ascii="Arial" w:hAnsi="Arial" w:cs="Arial"/>
          <w:sz w:val="24"/>
          <w:szCs w:val="24"/>
        </w:rPr>
        <w:t>envisaged under Part</w:t>
      </w:r>
      <w:r w:rsidRPr="005D7791">
        <w:rPr>
          <w:rFonts w:ascii="Arial" w:hAnsi="Arial" w:cs="Arial"/>
          <w:sz w:val="24"/>
          <w:szCs w:val="24"/>
        </w:rPr>
        <w:t xml:space="preserve"> B of the Notice of Motion.</w:t>
      </w:r>
    </w:p>
    <w:p w14:paraId="0C27428F" w14:textId="77777777" w:rsidR="00B83BF1" w:rsidRPr="005D7791" w:rsidRDefault="00B83BF1" w:rsidP="00FA58ED">
      <w:pPr>
        <w:autoSpaceDE w:val="0"/>
        <w:autoSpaceDN w:val="0"/>
        <w:adjustRightInd w:val="0"/>
        <w:spacing w:after="0" w:line="480" w:lineRule="auto"/>
        <w:ind w:left="1440"/>
        <w:jc w:val="both"/>
        <w:rPr>
          <w:rFonts w:ascii="Arial" w:hAnsi="Arial" w:cs="Arial"/>
          <w:sz w:val="24"/>
          <w:szCs w:val="24"/>
        </w:rPr>
      </w:pPr>
    </w:p>
    <w:p w14:paraId="6A0B6D99" w14:textId="0C2665D8" w:rsidR="007051E1" w:rsidRPr="005D7791" w:rsidRDefault="00B83BF1" w:rsidP="00FA58ED">
      <w:pPr>
        <w:autoSpaceDE w:val="0"/>
        <w:autoSpaceDN w:val="0"/>
        <w:adjustRightInd w:val="0"/>
        <w:spacing w:after="0" w:line="480" w:lineRule="auto"/>
        <w:jc w:val="both"/>
        <w:rPr>
          <w:rFonts w:ascii="Arial" w:hAnsi="Arial" w:cs="Arial"/>
          <w:sz w:val="24"/>
          <w:szCs w:val="24"/>
        </w:rPr>
      </w:pPr>
      <w:r>
        <w:rPr>
          <w:rFonts w:ascii="Arial" w:hAnsi="Arial" w:cs="Arial"/>
          <w:sz w:val="24"/>
          <w:szCs w:val="24"/>
        </w:rPr>
        <w:t>APPLICANT’S CASE</w:t>
      </w:r>
    </w:p>
    <w:p w14:paraId="33D7C938" w14:textId="7EFF2DF2" w:rsidR="00265D57" w:rsidRPr="005D7791" w:rsidRDefault="00F230C6" w:rsidP="00FA58ED">
      <w:pPr>
        <w:pStyle w:val="BodyText"/>
        <w:spacing w:line="480" w:lineRule="auto"/>
        <w:jc w:val="both"/>
        <w:rPr>
          <w:rFonts w:ascii="Arial" w:hAnsi="Arial" w:cs="Arial"/>
          <w:color w:val="000000"/>
        </w:rPr>
      </w:pPr>
      <w:r>
        <w:rPr>
          <w:rFonts w:ascii="Arial" w:hAnsi="Arial" w:cs="Arial"/>
        </w:rPr>
        <w:t>4.</w:t>
      </w:r>
      <w:r w:rsidR="00BB2772" w:rsidRPr="005D7791">
        <w:rPr>
          <w:rFonts w:ascii="Arial" w:hAnsi="Arial" w:cs="Arial"/>
        </w:rPr>
        <w:t xml:space="preserve">The applicant’s </w:t>
      </w:r>
      <w:r w:rsidR="00265D57" w:rsidRPr="005D7791">
        <w:rPr>
          <w:rFonts w:ascii="Arial" w:hAnsi="Arial" w:cs="Arial"/>
        </w:rPr>
        <w:t xml:space="preserve">case </w:t>
      </w:r>
      <w:r w:rsidR="00DF590D" w:rsidRPr="005D7791">
        <w:rPr>
          <w:rFonts w:ascii="Arial" w:hAnsi="Arial" w:cs="Arial"/>
        </w:rPr>
        <w:t>is that the applicant concluded</w:t>
      </w:r>
      <w:r w:rsidR="00DF590D" w:rsidRPr="005D7791">
        <w:rPr>
          <w:rFonts w:ascii="Arial" w:hAnsi="Arial" w:cs="Arial"/>
          <w:color w:val="000000"/>
        </w:rPr>
        <w:t xml:space="preserve"> a </w:t>
      </w:r>
      <w:r w:rsidR="00DF590D" w:rsidRPr="005D7791">
        <w:rPr>
          <w:rFonts w:ascii="Arial" w:hAnsi="Arial" w:cs="Arial"/>
          <w:b/>
          <w:bCs/>
          <w:i/>
          <w:iCs/>
          <w:color w:val="000000"/>
        </w:rPr>
        <w:t>Partnership</w:t>
      </w:r>
      <w:r w:rsidR="00265D57" w:rsidRPr="005D7791">
        <w:rPr>
          <w:rFonts w:ascii="Arial" w:hAnsi="Arial" w:cs="Arial"/>
        </w:rPr>
        <w:t xml:space="preserve"> </w:t>
      </w:r>
      <w:r w:rsidR="00DF590D" w:rsidRPr="005D7791">
        <w:rPr>
          <w:rFonts w:ascii="Arial" w:hAnsi="Arial" w:cs="Arial"/>
          <w:b/>
          <w:bCs/>
          <w:i/>
          <w:iCs/>
          <w:color w:val="000000"/>
        </w:rPr>
        <w:t xml:space="preserve">agreement </w:t>
      </w:r>
      <w:r w:rsidR="00265D57" w:rsidRPr="005D7791">
        <w:rPr>
          <w:rFonts w:ascii="Arial" w:hAnsi="Arial" w:cs="Arial"/>
          <w:color w:val="000000"/>
        </w:rPr>
        <w:t xml:space="preserve">with the first respondent </w:t>
      </w:r>
      <w:r w:rsidR="007F1736" w:rsidRPr="005D7791">
        <w:rPr>
          <w:rFonts w:ascii="Arial" w:hAnsi="Arial" w:cs="Arial"/>
          <w:b/>
          <w:color w:val="000000"/>
        </w:rPr>
        <w:t>“</w:t>
      </w:r>
      <w:r w:rsidR="00DF590D" w:rsidRPr="005D7791">
        <w:rPr>
          <w:rFonts w:ascii="Arial" w:hAnsi="Arial" w:cs="Arial"/>
          <w:b/>
          <w:bCs/>
          <w:i/>
          <w:iCs/>
          <w:color w:val="000000"/>
        </w:rPr>
        <w:t>Tibco</w:t>
      </w:r>
      <w:r w:rsidR="007F1736" w:rsidRPr="005D7791">
        <w:rPr>
          <w:rFonts w:ascii="Arial" w:hAnsi="Arial" w:cs="Arial"/>
          <w:b/>
          <w:bCs/>
          <w:i/>
          <w:iCs/>
          <w:color w:val="000000"/>
        </w:rPr>
        <w:t>”</w:t>
      </w:r>
      <w:r w:rsidR="00265D57" w:rsidRPr="005D7791">
        <w:rPr>
          <w:rFonts w:ascii="Arial" w:hAnsi="Arial" w:cs="Arial"/>
          <w:b/>
          <w:bCs/>
          <w:i/>
          <w:iCs/>
          <w:color w:val="000000"/>
        </w:rPr>
        <w:t xml:space="preserve"> </w:t>
      </w:r>
      <w:r w:rsidR="00265D57" w:rsidRPr="005D7791">
        <w:rPr>
          <w:rFonts w:ascii="Arial" w:hAnsi="Arial" w:cs="Arial"/>
          <w:bCs/>
          <w:iCs/>
          <w:color w:val="000000"/>
        </w:rPr>
        <w:t>which</w:t>
      </w:r>
      <w:r w:rsidR="00DF590D" w:rsidRPr="005D7791">
        <w:rPr>
          <w:rFonts w:ascii="Arial" w:hAnsi="Arial" w:cs="Arial"/>
          <w:color w:val="000000"/>
        </w:rPr>
        <w:t xml:space="preserve"> entitled the </w:t>
      </w:r>
      <w:r w:rsidR="00265D57" w:rsidRPr="005D7791">
        <w:rPr>
          <w:rFonts w:ascii="Arial" w:hAnsi="Arial" w:cs="Arial"/>
          <w:color w:val="000000"/>
        </w:rPr>
        <w:t xml:space="preserve">applicant </w:t>
      </w:r>
      <w:r w:rsidR="00DF590D" w:rsidRPr="005D7791">
        <w:rPr>
          <w:rFonts w:ascii="Arial" w:hAnsi="Arial" w:cs="Arial"/>
          <w:color w:val="000000"/>
        </w:rPr>
        <w:t>to distribute, resell and</w:t>
      </w:r>
      <w:r w:rsidR="00265D57" w:rsidRPr="005D7791">
        <w:rPr>
          <w:rFonts w:ascii="Arial" w:hAnsi="Arial" w:cs="Arial"/>
        </w:rPr>
        <w:t xml:space="preserve"> </w:t>
      </w:r>
      <w:r w:rsidR="00DF590D" w:rsidRPr="005D7791">
        <w:rPr>
          <w:rFonts w:ascii="Arial" w:hAnsi="Arial" w:cs="Arial"/>
          <w:color w:val="000000"/>
        </w:rPr>
        <w:t>sublicense Tibco’s software exclusively in Sub-Saharan Africa.</w:t>
      </w:r>
    </w:p>
    <w:p w14:paraId="2AE1380E" w14:textId="77777777" w:rsidR="007D6BDA" w:rsidRPr="005D7791" w:rsidRDefault="007D6BDA" w:rsidP="00FA58ED">
      <w:pPr>
        <w:autoSpaceDE w:val="0"/>
        <w:autoSpaceDN w:val="0"/>
        <w:adjustRightInd w:val="0"/>
        <w:spacing w:after="0" w:line="480" w:lineRule="auto"/>
        <w:ind w:left="720" w:hanging="720"/>
        <w:jc w:val="both"/>
        <w:rPr>
          <w:rFonts w:ascii="Arial" w:hAnsi="Arial" w:cs="Arial"/>
          <w:color w:val="000000"/>
          <w:sz w:val="24"/>
          <w:szCs w:val="24"/>
        </w:rPr>
      </w:pPr>
    </w:p>
    <w:p w14:paraId="16DE1426" w14:textId="7F386C67" w:rsidR="007D6BDA" w:rsidRPr="005D7791" w:rsidRDefault="00AD71A6" w:rsidP="00FA58ED">
      <w:pPr>
        <w:autoSpaceDE w:val="0"/>
        <w:autoSpaceDN w:val="0"/>
        <w:adjustRightInd w:val="0"/>
        <w:spacing w:after="0" w:line="480" w:lineRule="auto"/>
        <w:ind w:left="720" w:hanging="720"/>
        <w:jc w:val="both"/>
        <w:rPr>
          <w:rFonts w:ascii="Arial" w:hAnsi="Arial" w:cs="Arial"/>
          <w:color w:val="000000"/>
          <w:sz w:val="24"/>
          <w:szCs w:val="24"/>
        </w:rPr>
      </w:pPr>
      <w:r>
        <w:rPr>
          <w:rFonts w:ascii="Arial" w:hAnsi="Arial" w:cs="Arial"/>
          <w:color w:val="000000"/>
          <w:sz w:val="24"/>
          <w:szCs w:val="24"/>
        </w:rPr>
        <w:t xml:space="preserve">5. </w:t>
      </w:r>
      <w:r w:rsidR="007D6BDA" w:rsidRPr="005D7791">
        <w:rPr>
          <w:rFonts w:ascii="Arial" w:hAnsi="Arial" w:cs="Arial"/>
          <w:color w:val="000000"/>
          <w:sz w:val="24"/>
          <w:szCs w:val="24"/>
        </w:rPr>
        <w:t>As at the 22</w:t>
      </w:r>
      <w:r w:rsidR="007D6BDA" w:rsidRPr="005D7791">
        <w:rPr>
          <w:rFonts w:ascii="Arial" w:hAnsi="Arial" w:cs="Arial"/>
          <w:color w:val="000000"/>
          <w:sz w:val="24"/>
          <w:szCs w:val="24"/>
          <w:vertAlign w:val="superscript"/>
        </w:rPr>
        <w:t>nd</w:t>
      </w:r>
      <w:r w:rsidR="007D6BDA" w:rsidRPr="005D7791">
        <w:rPr>
          <w:rFonts w:ascii="Arial" w:hAnsi="Arial" w:cs="Arial"/>
          <w:color w:val="000000"/>
          <w:sz w:val="24"/>
          <w:szCs w:val="24"/>
        </w:rPr>
        <w:t xml:space="preserve"> Oct</w:t>
      </w:r>
      <w:r w:rsidR="007F1736" w:rsidRPr="005D7791">
        <w:rPr>
          <w:rFonts w:ascii="Arial" w:hAnsi="Arial" w:cs="Arial"/>
          <w:color w:val="000000"/>
          <w:sz w:val="24"/>
          <w:szCs w:val="24"/>
        </w:rPr>
        <w:t>ober 2022 the applicant owed Tib</w:t>
      </w:r>
      <w:r w:rsidR="007D6BDA" w:rsidRPr="005D7791">
        <w:rPr>
          <w:rFonts w:ascii="Arial" w:hAnsi="Arial" w:cs="Arial"/>
          <w:color w:val="000000"/>
          <w:sz w:val="24"/>
          <w:szCs w:val="24"/>
        </w:rPr>
        <w:t>co USD 9</w:t>
      </w:r>
      <w:r w:rsidR="00CB2D67" w:rsidRPr="005D7791">
        <w:rPr>
          <w:rFonts w:ascii="Arial" w:hAnsi="Arial" w:cs="Arial"/>
          <w:color w:val="000000"/>
          <w:sz w:val="24"/>
          <w:szCs w:val="24"/>
        </w:rPr>
        <w:t xml:space="preserve"> </w:t>
      </w:r>
      <w:r w:rsidR="007D6BDA" w:rsidRPr="005D7791">
        <w:rPr>
          <w:rFonts w:ascii="Arial" w:hAnsi="Arial" w:cs="Arial"/>
          <w:color w:val="000000"/>
          <w:sz w:val="24"/>
          <w:szCs w:val="24"/>
        </w:rPr>
        <w:t>700</w:t>
      </w:r>
      <w:r w:rsidR="00CB2D67" w:rsidRPr="005D7791">
        <w:rPr>
          <w:rFonts w:ascii="Arial" w:hAnsi="Arial" w:cs="Arial"/>
          <w:color w:val="000000"/>
          <w:sz w:val="24"/>
          <w:szCs w:val="24"/>
        </w:rPr>
        <w:t xml:space="preserve"> </w:t>
      </w:r>
      <w:r w:rsidR="007D6BDA" w:rsidRPr="005D7791">
        <w:rPr>
          <w:rFonts w:ascii="Arial" w:hAnsi="Arial" w:cs="Arial"/>
          <w:color w:val="000000"/>
          <w:sz w:val="24"/>
          <w:szCs w:val="24"/>
        </w:rPr>
        <w:t>413.02</w:t>
      </w:r>
      <w:r w:rsidR="007F1736" w:rsidRPr="005D7791">
        <w:rPr>
          <w:rFonts w:ascii="Arial" w:hAnsi="Arial" w:cs="Arial"/>
          <w:color w:val="000000"/>
          <w:sz w:val="24"/>
          <w:szCs w:val="24"/>
        </w:rPr>
        <w:t>.</w:t>
      </w:r>
    </w:p>
    <w:p w14:paraId="53D58F9E" w14:textId="7B762EA8" w:rsidR="007D6BDA" w:rsidRPr="005D7791" w:rsidRDefault="007D6BDA" w:rsidP="00FA58ED">
      <w:pPr>
        <w:autoSpaceDE w:val="0"/>
        <w:autoSpaceDN w:val="0"/>
        <w:adjustRightInd w:val="0"/>
        <w:spacing w:after="0" w:line="480" w:lineRule="auto"/>
        <w:ind w:left="720" w:hanging="720"/>
        <w:jc w:val="both"/>
        <w:rPr>
          <w:rFonts w:ascii="Arial" w:hAnsi="Arial" w:cs="Arial"/>
          <w:color w:val="000000"/>
          <w:sz w:val="24"/>
          <w:szCs w:val="24"/>
        </w:rPr>
      </w:pPr>
    </w:p>
    <w:p w14:paraId="12EE1346" w14:textId="3C8A37AC" w:rsidR="00AE1F82" w:rsidRPr="005D7791" w:rsidRDefault="00AD71A6" w:rsidP="00FA58ED">
      <w:pPr>
        <w:pStyle w:val="BodyText"/>
        <w:spacing w:line="480" w:lineRule="auto"/>
        <w:jc w:val="both"/>
        <w:rPr>
          <w:rFonts w:ascii="Arial" w:hAnsi="Arial" w:cs="Arial"/>
          <w:bCs/>
          <w:color w:val="000000"/>
        </w:rPr>
      </w:pPr>
      <w:r w:rsidRPr="00AD71A6">
        <w:rPr>
          <w:rFonts w:ascii="Arial" w:hAnsi="Arial" w:cs="Arial"/>
        </w:rPr>
        <w:t xml:space="preserve">6. </w:t>
      </w:r>
      <w:r w:rsidR="00AE1F82" w:rsidRPr="00AD71A6">
        <w:rPr>
          <w:rFonts w:ascii="Arial" w:hAnsi="Arial" w:cs="Arial"/>
        </w:rPr>
        <w:t>Applicants in its founding affidavit refer to verbal discussions between the</w:t>
      </w:r>
      <w:r w:rsidR="007F1736" w:rsidRPr="00AD71A6">
        <w:rPr>
          <w:rFonts w:ascii="Arial" w:hAnsi="Arial" w:cs="Arial"/>
        </w:rPr>
        <w:t xml:space="preserve"> applicant</w:t>
      </w:r>
      <w:r w:rsidR="007F1736" w:rsidRPr="005D7791">
        <w:rPr>
          <w:rFonts w:ascii="Arial" w:hAnsi="Arial" w:cs="Arial"/>
          <w:bCs/>
          <w:color w:val="000000"/>
        </w:rPr>
        <w:t xml:space="preserve"> and the respondent.</w:t>
      </w:r>
      <w:r>
        <w:rPr>
          <w:rFonts w:ascii="Arial" w:hAnsi="Arial" w:cs="Arial"/>
          <w:bCs/>
          <w:color w:val="000000"/>
        </w:rPr>
        <w:t xml:space="preserve"> </w:t>
      </w:r>
      <w:r w:rsidR="00AE1F82" w:rsidRPr="005D7791">
        <w:rPr>
          <w:rFonts w:ascii="Arial" w:hAnsi="Arial" w:cs="Arial"/>
          <w:bCs/>
          <w:color w:val="000000"/>
        </w:rPr>
        <w:t xml:space="preserve">These verbal discussions were held between the duly authorised representatives of the Applicant one Mr Koobandhra Naidoo and the respondent one Mr </w:t>
      </w:r>
      <w:r w:rsidR="00621A36" w:rsidRPr="005D7791">
        <w:rPr>
          <w:rFonts w:ascii="Arial" w:hAnsi="Arial" w:cs="Arial"/>
          <w:bCs/>
          <w:color w:val="000000"/>
        </w:rPr>
        <w:t>Beller: -</w:t>
      </w:r>
      <w:r w:rsidR="00AE1F82" w:rsidRPr="005D7791">
        <w:rPr>
          <w:rFonts w:ascii="Arial" w:hAnsi="Arial" w:cs="Arial"/>
          <w:bCs/>
          <w:color w:val="000000"/>
        </w:rPr>
        <w:t xml:space="preserve"> </w:t>
      </w:r>
    </w:p>
    <w:p w14:paraId="5505806D" w14:textId="533A8161" w:rsidR="00AE1F82" w:rsidRPr="005D7791" w:rsidRDefault="00AE1F82" w:rsidP="00A6625F">
      <w:pPr>
        <w:autoSpaceDE w:val="0"/>
        <w:autoSpaceDN w:val="0"/>
        <w:adjustRightInd w:val="0"/>
        <w:spacing w:after="0" w:line="480" w:lineRule="auto"/>
        <w:ind w:left="720"/>
        <w:jc w:val="both"/>
        <w:rPr>
          <w:rFonts w:ascii="Arial" w:hAnsi="Arial" w:cs="Arial"/>
          <w:bCs/>
          <w:color w:val="000000"/>
          <w:sz w:val="24"/>
          <w:szCs w:val="24"/>
        </w:rPr>
      </w:pPr>
      <w:r w:rsidRPr="005D7791">
        <w:rPr>
          <w:rFonts w:ascii="Arial" w:hAnsi="Arial" w:cs="Arial"/>
          <w:bCs/>
          <w:color w:val="000000"/>
          <w:sz w:val="24"/>
          <w:szCs w:val="24"/>
        </w:rPr>
        <w:t>[a] pertaining to the applicants</w:t>
      </w:r>
      <w:r w:rsidR="007F1736" w:rsidRPr="005D7791">
        <w:rPr>
          <w:rFonts w:ascii="Arial" w:hAnsi="Arial" w:cs="Arial"/>
          <w:bCs/>
          <w:color w:val="000000"/>
          <w:sz w:val="24"/>
          <w:szCs w:val="24"/>
        </w:rPr>
        <w:t>’</w:t>
      </w:r>
      <w:r w:rsidRPr="005D7791">
        <w:rPr>
          <w:rFonts w:ascii="Arial" w:hAnsi="Arial" w:cs="Arial"/>
          <w:bCs/>
          <w:color w:val="000000"/>
          <w:sz w:val="24"/>
          <w:szCs w:val="24"/>
        </w:rPr>
        <w:t xml:space="preserve"> indebtedness to the respondent as set out in Paragraph 33</w:t>
      </w:r>
      <w:r w:rsidR="0027613F" w:rsidRPr="005D7791">
        <w:rPr>
          <w:rFonts w:ascii="Arial" w:hAnsi="Arial" w:cs="Arial"/>
          <w:bCs/>
          <w:color w:val="000000"/>
          <w:sz w:val="24"/>
          <w:szCs w:val="24"/>
        </w:rPr>
        <w:t>.1</w:t>
      </w:r>
      <w:r w:rsidRPr="005D7791">
        <w:rPr>
          <w:rFonts w:ascii="Arial" w:hAnsi="Arial" w:cs="Arial"/>
          <w:bCs/>
          <w:color w:val="000000"/>
          <w:sz w:val="24"/>
          <w:szCs w:val="24"/>
        </w:rPr>
        <w:t xml:space="preserve"> </w:t>
      </w:r>
      <w:r w:rsidR="0027613F" w:rsidRPr="005D7791">
        <w:rPr>
          <w:rFonts w:ascii="Arial" w:hAnsi="Arial" w:cs="Arial"/>
          <w:bCs/>
          <w:color w:val="000000"/>
          <w:sz w:val="24"/>
          <w:szCs w:val="24"/>
        </w:rPr>
        <w:t>of the applicant</w:t>
      </w:r>
      <w:r w:rsidR="007F1736" w:rsidRPr="005D7791">
        <w:rPr>
          <w:rFonts w:ascii="Arial" w:hAnsi="Arial" w:cs="Arial"/>
          <w:bCs/>
          <w:color w:val="000000"/>
          <w:sz w:val="24"/>
          <w:szCs w:val="24"/>
        </w:rPr>
        <w:t>’</w:t>
      </w:r>
      <w:r w:rsidR="0027613F" w:rsidRPr="005D7791">
        <w:rPr>
          <w:rFonts w:ascii="Arial" w:hAnsi="Arial" w:cs="Arial"/>
          <w:bCs/>
          <w:color w:val="000000"/>
          <w:sz w:val="24"/>
          <w:szCs w:val="24"/>
        </w:rPr>
        <w:t>s</w:t>
      </w:r>
      <w:r w:rsidRPr="005D7791">
        <w:rPr>
          <w:rFonts w:ascii="Arial" w:hAnsi="Arial" w:cs="Arial"/>
          <w:bCs/>
          <w:color w:val="000000"/>
          <w:sz w:val="24"/>
          <w:szCs w:val="24"/>
        </w:rPr>
        <w:t xml:space="preserve"> founding affidavit.</w:t>
      </w:r>
    </w:p>
    <w:p w14:paraId="4EFA6A76" w14:textId="6DD555AC" w:rsidR="00AE1F82" w:rsidRPr="005D7791" w:rsidRDefault="00AE1F82" w:rsidP="00A6625F">
      <w:pPr>
        <w:autoSpaceDE w:val="0"/>
        <w:autoSpaceDN w:val="0"/>
        <w:adjustRightInd w:val="0"/>
        <w:spacing w:after="0" w:line="480" w:lineRule="auto"/>
        <w:ind w:left="720"/>
        <w:jc w:val="both"/>
        <w:rPr>
          <w:rFonts w:ascii="Arial" w:hAnsi="Arial" w:cs="Arial"/>
          <w:bCs/>
          <w:color w:val="000000"/>
          <w:sz w:val="24"/>
          <w:szCs w:val="24"/>
        </w:rPr>
      </w:pPr>
      <w:r w:rsidRPr="005D7791">
        <w:rPr>
          <w:rFonts w:ascii="Arial" w:hAnsi="Arial" w:cs="Arial"/>
          <w:bCs/>
          <w:color w:val="000000"/>
          <w:sz w:val="24"/>
          <w:szCs w:val="24"/>
        </w:rPr>
        <w:t xml:space="preserve">[b] </w:t>
      </w:r>
      <w:r w:rsidR="0027613F" w:rsidRPr="005D7791">
        <w:rPr>
          <w:rFonts w:ascii="Arial" w:hAnsi="Arial" w:cs="Arial"/>
          <w:bCs/>
          <w:color w:val="000000"/>
          <w:sz w:val="24"/>
          <w:szCs w:val="24"/>
        </w:rPr>
        <w:t>Applicants furnished a payment plan which was emailed to Mr Beller as set in P</w:t>
      </w:r>
      <w:r w:rsidR="007F1736" w:rsidRPr="005D7791">
        <w:rPr>
          <w:rFonts w:ascii="Arial" w:hAnsi="Arial" w:cs="Arial"/>
          <w:bCs/>
          <w:color w:val="000000"/>
          <w:sz w:val="24"/>
          <w:szCs w:val="24"/>
        </w:rPr>
        <w:t xml:space="preserve">aragraph 33.3 of the </w:t>
      </w:r>
      <w:r w:rsidR="0027613F" w:rsidRPr="005D7791">
        <w:rPr>
          <w:rFonts w:ascii="Arial" w:hAnsi="Arial" w:cs="Arial"/>
          <w:bCs/>
          <w:color w:val="000000"/>
          <w:sz w:val="24"/>
          <w:szCs w:val="24"/>
        </w:rPr>
        <w:t>founding affidavit.</w:t>
      </w:r>
    </w:p>
    <w:p w14:paraId="17D86359" w14:textId="251DA789" w:rsidR="0027613F" w:rsidRPr="005D7791" w:rsidRDefault="0027613F" w:rsidP="00A6625F">
      <w:pPr>
        <w:autoSpaceDE w:val="0"/>
        <w:autoSpaceDN w:val="0"/>
        <w:adjustRightInd w:val="0"/>
        <w:spacing w:after="0" w:line="480" w:lineRule="auto"/>
        <w:ind w:left="720"/>
        <w:jc w:val="both"/>
        <w:rPr>
          <w:rFonts w:ascii="Arial" w:hAnsi="Arial" w:cs="Arial"/>
          <w:bCs/>
          <w:color w:val="000000"/>
          <w:sz w:val="24"/>
          <w:szCs w:val="24"/>
        </w:rPr>
      </w:pPr>
      <w:r w:rsidRPr="005D7791">
        <w:rPr>
          <w:rFonts w:ascii="Arial" w:hAnsi="Arial" w:cs="Arial"/>
          <w:bCs/>
          <w:color w:val="000000"/>
          <w:sz w:val="24"/>
          <w:szCs w:val="24"/>
        </w:rPr>
        <w:t>[c] Mr Beller accepted the payment plan on the 26</w:t>
      </w:r>
      <w:r w:rsidRPr="005D7791">
        <w:rPr>
          <w:rFonts w:ascii="Arial" w:hAnsi="Arial" w:cs="Arial"/>
          <w:bCs/>
          <w:color w:val="000000"/>
          <w:sz w:val="24"/>
          <w:szCs w:val="24"/>
          <w:vertAlign w:val="superscript"/>
        </w:rPr>
        <w:t>th</w:t>
      </w:r>
      <w:r w:rsidRPr="005D7791">
        <w:rPr>
          <w:rFonts w:ascii="Arial" w:hAnsi="Arial" w:cs="Arial"/>
          <w:bCs/>
          <w:color w:val="000000"/>
          <w:sz w:val="24"/>
          <w:szCs w:val="24"/>
        </w:rPr>
        <w:t xml:space="preserve"> August 2022 as per</w:t>
      </w:r>
      <w:r w:rsidR="007F1736" w:rsidRPr="005D7791">
        <w:rPr>
          <w:rFonts w:ascii="Arial" w:hAnsi="Arial" w:cs="Arial"/>
          <w:bCs/>
          <w:color w:val="000000"/>
          <w:sz w:val="24"/>
          <w:szCs w:val="24"/>
        </w:rPr>
        <w:t xml:space="preserve"> Paragraph 34 of the </w:t>
      </w:r>
      <w:r w:rsidRPr="005D7791">
        <w:rPr>
          <w:rFonts w:ascii="Arial" w:hAnsi="Arial" w:cs="Arial"/>
          <w:bCs/>
          <w:color w:val="000000"/>
          <w:sz w:val="24"/>
          <w:szCs w:val="24"/>
        </w:rPr>
        <w:t>founding affidavit</w:t>
      </w:r>
      <w:r w:rsidR="007F1736" w:rsidRPr="005D7791">
        <w:rPr>
          <w:rFonts w:ascii="Arial" w:hAnsi="Arial" w:cs="Arial"/>
          <w:bCs/>
          <w:color w:val="000000"/>
          <w:sz w:val="24"/>
          <w:szCs w:val="24"/>
        </w:rPr>
        <w:t>.</w:t>
      </w:r>
    </w:p>
    <w:p w14:paraId="6EFE04FB" w14:textId="37FE34C0" w:rsidR="0027613F" w:rsidRPr="005D7791" w:rsidRDefault="0027613F" w:rsidP="00A6625F">
      <w:pPr>
        <w:autoSpaceDE w:val="0"/>
        <w:autoSpaceDN w:val="0"/>
        <w:adjustRightInd w:val="0"/>
        <w:spacing w:after="0" w:line="480" w:lineRule="auto"/>
        <w:ind w:left="720"/>
        <w:jc w:val="both"/>
        <w:rPr>
          <w:rFonts w:ascii="Arial" w:hAnsi="Arial" w:cs="Arial"/>
          <w:bCs/>
          <w:color w:val="000000"/>
          <w:sz w:val="24"/>
          <w:szCs w:val="24"/>
        </w:rPr>
      </w:pPr>
      <w:r w:rsidRPr="005D7791">
        <w:rPr>
          <w:rFonts w:ascii="Arial" w:hAnsi="Arial" w:cs="Arial"/>
          <w:bCs/>
          <w:color w:val="000000"/>
          <w:sz w:val="24"/>
          <w:szCs w:val="24"/>
        </w:rPr>
        <w:t>[d] In accordance with the payment plan being accepted</w:t>
      </w:r>
      <w:r w:rsidR="00BB2772" w:rsidRPr="005D7791">
        <w:rPr>
          <w:rFonts w:ascii="Arial" w:hAnsi="Arial" w:cs="Arial"/>
          <w:bCs/>
          <w:color w:val="000000"/>
          <w:sz w:val="24"/>
          <w:szCs w:val="24"/>
        </w:rPr>
        <w:t xml:space="preserve"> by Mr Beller and </w:t>
      </w:r>
      <w:r w:rsidRPr="005D7791">
        <w:rPr>
          <w:rFonts w:ascii="Arial" w:hAnsi="Arial" w:cs="Arial"/>
          <w:bCs/>
          <w:color w:val="000000"/>
          <w:sz w:val="24"/>
          <w:szCs w:val="24"/>
        </w:rPr>
        <w:t>the applicant made payment as aforesaid</w:t>
      </w:r>
      <w:r w:rsidR="00BB2772" w:rsidRPr="005D7791">
        <w:rPr>
          <w:rFonts w:ascii="Arial" w:hAnsi="Arial" w:cs="Arial"/>
          <w:bCs/>
          <w:color w:val="000000"/>
          <w:sz w:val="24"/>
          <w:szCs w:val="24"/>
        </w:rPr>
        <w:t>.</w:t>
      </w:r>
      <w:r w:rsidR="007F1736" w:rsidRPr="005D7791">
        <w:rPr>
          <w:rStyle w:val="FootnoteReference"/>
          <w:rFonts w:ascii="Arial" w:hAnsi="Arial" w:cs="Arial"/>
          <w:bCs/>
          <w:color w:val="000000"/>
          <w:sz w:val="24"/>
          <w:szCs w:val="24"/>
        </w:rPr>
        <w:footnoteReference w:id="1"/>
      </w:r>
      <w:r w:rsidR="00BB2772" w:rsidRPr="005D7791">
        <w:rPr>
          <w:rFonts w:ascii="Arial" w:hAnsi="Arial" w:cs="Arial"/>
          <w:bCs/>
          <w:color w:val="000000"/>
          <w:sz w:val="24"/>
          <w:szCs w:val="24"/>
        </w:rPr>
        <w:t xml:space="preserve"> </w:t>
      </w:r>
    </w:p>
    <w:p w14:paraId="00A5BAE4" w14:textId="77777777" w:rsidR="00A90A10" w:rsidRPr="005D7791" w:rsidRDefault="00A90A10" w:rsidP="00A6625F">
      <w:pPr>
        <w:pStyle w:val="ListParagraph"/>
        <w:spacing w:line="480" w:lineRule="auto"/>
        <w:ind w:left="0"/>
        <w:jc w:val="both"/>
        <w:rPr>
          <w:rFonts w:ascii="Arial" w:hAnsi="Arial" w:cs="Arial"/>
          <w:color w:val="000000"/>
          <w:sz w:val="24"/>
          <w:szCs w:val="24"/>
        </w:rPr>
      </w:pPr>
    </w:p>
    <w:p w14:paraId="5E861D99" w14:textId="064AEE13" w:rsidR="00A90A10" w:rsidRPr="005D7791" w:rsidRDefault="00AD71A6" w:rsidP="00FA58ED">
      <w:pPr>
        <w:autoSpaceDE w:val="0"/>
        <w:autoSpaceDN w:val="0"/>
        <w:adjustRightInd w:val="0"/>
        <w:spacing w:after="0" w:line="480" w:lineRule="auto"/>
        <w:jc w:val="both"/>
        <w:rPr>
          <w:rFonts w:ascii="Arial" w:hAnsi="Arial" w:cs="Arial"/>
          <w:b/>
          <w:bCs/>
          <w:color w:val="000000"/>
          <w:sz w:val="24"/>
          <w:szCs w:val="24"/>
        </w:rPr>
      </w:pPr>
      <w:r>
        <w:rPr>
          <w:rFonts w:ascii="Arial" w:hAnsi="Arial" w:cs="Arial"/>
          <w:color w:val="000000"/>
          <w:sz w:val="24"/>
          <w:szCs w:val="24"/>
        </w:rPr>
        <w:t xml:space="preserve">7. </w:t>
      </w:r>
      <w:r w:rsidR="00DF590D" w:rsidRPr="005D7791">
        <w:rPr>
          <w:rFonts w:ascii="Arial" w:hAnsi="Arial" w:cs="Arial"/>
          <w:color w:val="000000"/>
          <w:sz w:val="24"/>
          <w:szCs w:val="24"/>
        </w:rPr>
        <w:t xml:space="preserve">Despite the aforegoing, Tibco </w:t>
      </w:r>
      <w:r w:rsidR="00CB2D67" w:rsidRPr="005D7791">
        <w:rPr>
          <w:rFonts w:ascii="Arial" w:hAnsi="Arial" w:cs="Arial"/>
          <w:color w:val="000000"/>
          <w:sz w:val="24"/>
          <w:szCs w:val="24"/>
        </w:rPr>
        <w:t xml:space="preserve">as at the 22 October </w:t>
      </w:r>
      <w:r w:rsidR="00621A36" w:rsidRPr="005D7791">
        <w:rPr>
          <w:rFonts w:ascii="Arial" w:hAnsi="Arial" w:cs="Arial"/>
          <w:color w:val="000000"/>
          <w:sz w:val="24"/>
          <w:szCs w:val="24"/>
        </w:rPr>
        <w:t>2022:</w:t>
      </w:r>
    </w:p>
    <w:p w14:paraId="09754E33" w14:textId="77777777" w:rsidR="00A90A10" w:rsidRPr="005D7791" w:rsidRDefault="00DF590D" w:rsidP="00A6625F">
      <w:pPr>
        <w:pStyle w:val="ListParagraph"/>
        <w:autoSpaceDE w:val="0"/>
        <w:autoSpaceDN w:val="0"/>
        <w:adjustRightInd w:val="0"/>
        <w:spacing w:after="0" w:line="480" w:lineRule="auto"/>
        <w:ind w:left="0" w:firstLine="720"/>
        <w:jc w:val="both"/>
        <w:rPr>
          <w:rFonts w:ascii="Arial" w:hAnsi="Arial" w:cs="Arial"/>
          <w:color w:val="000000"/>
          <w:sz w:val="24"/>
          <w:szCs w:val="24"/>
        </w:rPr>
      </w:pPr>
      <w:r w:rsidRPr="005D7791">
        <w:rPr>
          <w:rFonts w:ascii="Arial" w:hAnsi="Arial" w:cs="Arial"/>
          <w:color w:val="000000"/>
          <w:sz w:val="24"/>
          <w:szCs w:val="24"/>
        </w:rPr>
        <w:t>[</w:t>
      </w:r>
      <w:r w:rsidRPr="005D7791">
        <w:rPr>
          <w:rFonts w:ascii="Arial" w:hAnsi="Arial" w:cs="Arial"/>
          <w:b/>
          <w:bCs/>
          <w:color w:val="000000"/>
          <w:sz w:val="24"/>
          <w:szCs w:val="24"/>
        </w:rPr>
        <w:t>a</w:t>
      </w:r>
      <w:r w:rsidRPr="005D7791">
        <w:rPr>
          <w:rFonts w:ascii="Arial" w:hAnsi="Arial" w:cs="Arial"/>
          <w:color w:val="000000"/>
          <w:sz w:val="24"/>
          <w:szCs w:val="24"/>
        </w:rPr>
        <w:t>] prematurely and unlawfully</w:t>
      </w:r>
      <w:r w:rsidR="00265D57" w:rsidRPr="005D7791">
        <w:rPr>
          <w:rFonts w:ascii="Arial" w:hAnsi="Arial" w:cs="Arial"/>
          <w:color w:val="000000"/>
          <w:sz w:val="24"/>
          <w:szCs w:val="24"/>
        </w:rPr>
        <w:t xml:space="preserve"> cancelled the </w:t>
      </w:r>
      <w:r w:rsidRPr="005D7791">
        <w:rPr>
          <w:rFonts w:ascii="Arial" w:hAnsi="Arial" w:cs="Arial"/>
          <w:color w:val="000000"/>
          <w:sz w:val="24"/>
          <w:szCs w:val="24"/>
        </w:rPr>
        <w:t xml:space="preserve">Partnership Agreement </w:t>
      </w:r>
    </w:p>
    <w:p w14:paraId="2E7F2191" w14:textId="77777777" w:rsidR="00A90A10" w:rsidRPr="005D7791" w:rsidRDefault="00DF590D" w:rsidP="00A6625F">
      <w:pPr>
        <w:pStyle w:val="ListParagraph"/>
        <w:autoSpaceDE w:val="0"/>
        <w:autoSpaceDN w:val="0"/>
        <w:adjustRightInd w:val="0"/>
        <w:spacing w:after="0" w:line="480" w:lineRule="auto"/>
        <w:ind w:left="0" w:firstLine="720"/>
        <w:jc w:val="both"/>
        <w:rPr>
          <w:rFonts w:ascii="Arial" w:hAnsi="Arial" w:cs="Arial"/>
          <w:color w:val="000000"/>
          <w:sz w:val="24"/>
          <w:szCs w:val="24"/>
        </w:rPr>
      </w:pPr>
      <w:r w:rsidRPr="005D7791">
        <w:rPr>
          <w:rFonts w:ascii="Arial" w:hAnsi="Arial" w:cs="Arial"/>
          <w:color w:val="000000"/>
          <w:sz w:val="24"/>
          <w:szCs w:val="24"/>
        </w:rPr>
        <w:t>[</w:t>
      </w:r>
      <w:r w:rsidRPr="005D7791">
        <w:rPr>
          <w:rFonts w:ascii="Arial" w:hAnsi="Arial" w:cs="Arial"/>
          <w:b/>
          <w:bCs/>
          <w:color w:val="000000"/>
          <w:sz w:val="24"/>
          <w:szCs w:val="24"/>
        </w:rPr>
        <w:t>b</w:t>
      </w:r>
      <w:r w:rsidRPr="005D7791">
        <w:rPr>
          <w:rFonts w:ascii="Arial" w:hAnsi="Arial" w:cs="Arial"/>
          <w:color w:val="000000"/>
          <w:sz w:val="24"/>
          <w:szCs w:val="24"/>
        </w:rPr>
        <w:t xml:space="preserve">] stopped supplying </w:t>
      </w:r>
    </w:p>
    <w:p w14:paraId="104CFAE0" w14:textId="1A8F69DA" w:rsidR="00A90A10" w:rsidRPr="005D7791" w:rsidRDefault="00DF590D" w:rsidP="00A6625F">
      <w:pPr>
        <w:pStyle w:val="ListParagraph"/>
        <w:autoSpaceDE w:val="0"/>
        <w:autoSpaceDN w:val="0"/>
        <w:adjustRightInd w:val="0"/>
        <w:spacing w:after="0" w:line="480" w:lineRule="auto"/>
        <w:jc w:val="both"/>
        <w:rPr>
          <w:rFonts w:ascii="Arial" w:hAnsi="Arial" w:cs="Arial"/>
          <w:color w:val="000000"/>
          <w:sz w:val="24"/>
          <w:szCs w:val="24"/>
        </w:rPr>
      </w:pPr>
      <w:r w:rsidRPr="005D7791">
        <w:rPr>
          <w:rFonts w:ascii="Arial" w:hAnsi="Arial" w:cs="Arial"/>
          <w:color w:val="000000"/>
          <w:sz w:val="24"/>
          <w:szCs w:val="24"/>
        </w:rPr>
        <w:t>[</w:t>
      </w:r>
      <w:r w:rsidRPr="005D7791">
        <w:rPr>
          <w:rFonts w:ascii="Arial" w:hAnsi="Arial" w:cs="Arial"/>
          <w:b/>
          <w:bCs/>
          <w:color w:val="000000"/>
          <w:sz w:val="24"/>
          <w:szCs w:val="24"/>
        </w:rPr>
        <w:t>c</w:t>
      </w:r>
      <w:r w:rsidRPr="005D7791">
        <w:rPr>
          <w:rFonts w:ascii="Arial" w:hAnsi="Arial" w:cs="Arial"/>
          <w:color w:val="000000"/>
          <w:sz w:val="24"/>
          <w:szCs w:val="24"/>
        </w:rPr>
        <w:t>]</w:t>
      </w:r>
      <w:r w:rsidR="00265D57" w:rsidRPr="005D7791">
        <w:rPr>
          <w:rFonts w:ascii="Arial" w:hAnsi="Arial" w:cs="Arial"/>
          <w:color w:val="000000"/>
          <w:sz w:val="24"/>
          <w:szCs w:val="24"/>
        </w:rPr>
        <w:t xml:space="preserve"> </w:t>
      </w:r>
      <w:r w:rsidRPr="005D7791">
        <w:rPr>
          <w:rFonts w:ascii="Arial" w:hAnsi="Arial" w:cs="Arial"/>
          <w:color w:val="000000"/>
          <w:sz w:val="24"/>
          <w:szCs w:val="24"/>
        </w:rPr>
        <w:t>services contemplated by the Partnership Agreement, and two</w:t>
      </w:r>
      <w:r w:rsidR="00265D57" w:rsidRPr="005D7791">
        <w:rPr>
          <w:rFonts w:ascii="Arial" w:hAnsi="Arial" w:cs="Arial"/>
          <w:color w:val="000000"/>
          <w:sz w:val="24"/>
          <w:szCs w:val="24"/>
        </w:rPr>
        <w:t xml:space="preserve"> </w:t>
      </w:r>
      <w:r w:rsidRPr="005D7791">
        <w:rPr>
          <w:rFonts w:ascii="Arial" w:hAnsi="Arial" w:cs="Arial"/>
          <w:color w:val="000000"/>
          <w:sz w:val="24"/>
          <w:szCs w:val="24"/>
        </w:rPr>
        <w:t>further assignment contracts (</w:t>
      </w:r>
      <w:r w:rsidRPr="005D7791">
        <w:rPr>
          <w:rFonts w:ascii="Arial" w:hAnsi="Arial" w:cs="Arial"/>
          <w:b/>
          <w:bCs/>
          <w:i/>
          <w:iCs/>
          <w:color w:val="000000"/>
          <w:sz w:val="24"/>
          <w:szCs w:val="24"/>
        </w:rPr>
        <w:t>Telkom Assignment Agreement</w:t>
      </w:r>
      <w:r w:rsidRPr="005D7791">
        <w:rPr>
          <w:rFonts w:ascii="Arial" w:hAnsi="Arial" w:cs="Arial"/>
          <w:color w:val="000000"/>
          <w:sz w:val="24"/>
          <w:szCs w:val="24"/>
        </w:rPr>
        <w:t>” and</w:t>
      </w:r>
      <w:r w:rsidR="00265D57" w:rsidRPr="005D7791">
        <w:rPr>
          <w:rFonts w:ascii="Arial" w:hAnsi="Arial" w:cs="Arial"/>
          <w:color w:val="000000"/>
          <w:sz w:val="24"/>
          <w:szCs w:val="24"/>
        </w:rPr>
        <w:t xml:space="preserve"> </w:t>
      </w:r>
      <w:r w:rsidRPr="005D7791">
        <w:rPr>
          <w:rFonts w:ascii="Arial" w:hAnsi="Arial" w:cs="Arial"/>
          <w:color w:val="000000"/>
          <w:sz w:val="24"/>
          <w:szCs w:val="24"/>
        </w:rPr>
        <w:t>the “</w:t>
      </w:r>
      <w:r w:rsidRPr="005D7791">
        <w:rPr>
          <w:rFonts w:ascii="Arial" w:hAnsi="Arial" w:cs="Arial"/>
          <w:b/>
          <w:bCs/>
          <w:i/>
          <w:iCs/>
          <w:color w:val="000000"/>
          <w:sz w:val="24"/>
          <w:szCs w:val="24"/>
        </w:rPr>
        <w:t>Nedbank Assignment Agreement</w:t>
      </w:r>
      <w:r w:rsidRPr="005D7791">
        <w:rPr>
          <w:rFonts w:ascii="Arial" w:hAnsi="Arial" w:cs="Arial"/>
          <w:color w:val="000000"/>
          <w:sz w:val="24"/>
          <w:szCs w:val="24"/>
        </w:rPr>
        <w:t xml:space="preserve">”) </w:t>
      </w:r>
    </w:p>
    <w:p w14:paraId="024FA144" w14:textId="77777777" w:rsidR="00A90A10" w:rsidRPr="005D7791" w:rsidRDefault="00DF590D" w:rsidP="00A6625F">
      <w:pPr>
        <w:pStyle w:val="ListParagraph"/>
        <w:autoSpaceDE w:val="0"/>
        <w:autoSpaceDN w:val="0"/>
        <w:adjustRightInd w:val="0"/>
        <w:spacing w:after="0" w:line="480" w:lineRule="auto"/>
        <w:ind w:left="0" w:firstLine="720"/>
        <w:jc w:val="both"/>
        <w:rPr>
          <w:rFonts w:ascii="Arial" w:hAnsi="Arial" w:cs="Arial"/>
          <w:color w:val="000000"/>
          <w:sz w:val="24"/>
          <w:szCs w:val="24"/>
        </w:rPr>
      </w:pPr>
      <w:r w:rsidRPr="005D7791">
        <w:rPr>
          <w:rFonts w:ascii="Arial" w:hAnsi="Arial" w:cs="Arial"/>
          <w:color w:val="000000"/>
          <w:sz w:val="24"/>
          <w:szCs w:val="24"/>
        </w:rPr>
        <w:t>[</w:t>
      </w:r>
      <w:r w:rsidRPr="005D7791">
        <w:rPr>
          <w:rFonts w:ascii="Arial" w:hAnsi="Arial" w:cs="Arial"/>
          <w:b/>
          <w:bCs/>
          <w:color w:val="000000"/>
          <w:sz w:val="24"/>
          <w:szCs w:val="24"/>
        </w:rPr>
        <w:t>d</w:t>
      </w:r>
      <w:r w:rsidRPr="005D7791">
        <w:rPr>
          <w:rFonts w:ascii="Arial" w:hAnsi="Arial" w:cs="Arial"/>
          <w:color w:val="000000"/>
          <w:sz w:val="24"/>
          <w:szCs w:val="24"/>
        </w:rPr>
        <w:t xml:space="preserve">] training </w:t>
      </w:r>
    </w:p>
    <w:p w14:paraId="10010603" w14:textId="77777777" w:rsidR="00A90A10" w:rsidRPr="005D7791" w:rsidRDefault="00DF590D" w:rsidP="00A6625F">
      <w:pPr>
        <w:pStyle w:val="ListParagraph"/>
        <w:autoSpaceDE w:val="0"/>
        <w:autoSpaceDN w:val="0"/>
        <w:adjustRightInd w:val="0"/>
        <w:spacing w:after="0" w:line="480" w:lineRule="auto"/>
        <w:ind w:left="0" w:firstLine="720"/>
        <w:jc w:val="both"/>
        <w:rPr>
          <w:rFonts w:ascii="Arial" w:hAnsi="Arial" w:cs="Arial"/>
          <w:color w:val="000000"/>
          <w:sz w:val="24"/>
          <w:szCs w:val="24"/>
        </w:rPr>
      </w:pPr>
      <w:r w:rsidRPr="005D7791">
        <w:rPr>
          <w:rFonts w:ascii="Arial" w:hAnsi="Arial" w:cs="Arial"/>
          <w:color w:val="000000"/>
          <w:sz w:val="24"/>
          <w:szCs w:val="24"/>
        </w:rPr>
        <w:t>[</w:t>
      </w:r>
      <w:r w:rsidRPr="005D7791">
        <w:rPr>
          <w:rFonts w:ascii="Arial" w:hAnsi="Arial" w:cs="Arial"/>
          <w:b/>
          <w:bCs/>
          <w:color w:val="000000"/>
          <w:sz w:val="24"/>
          <w:szCs w:val="24"/>
        </w:rPr>
        <w:t>e</w:t>
      </w:r>
      <w:r w:rsidRPr="005D7791">
        <w:rPr>
          <w:rFonts w:ascii="Arial" w:hAnsi="Arial" w:cs="Arial"/>
          <w:color w:val="000000"/>
          <w:sz w:val="24"/>
          <w:szCs w:val="24"/>
        </w:rPr>
        <w:t>] professional</w:t>
      </w:r>
      <w:r w:rsidR="00265D57" w:rsidRPr="005D7791">
        <w:rPr>
          <w:rFonts w:ascii="Arial" w:hAnsi="Arial" w:cs="Arial"/>
          <w:color w:val="000000"/>
          <w:sz w:val="24"/>
          <w:szCs w:val="24"/>
        </w:rPr>
        <w:t xml:space="preserve"> </w:t>
      </w:r>
      <w:r w:rsidRPr="005D7791">
        <w:rPr>
          <w:rFonts w:ascii="Arial" w:hAnsi="Arial" w:cs="Arial"/>
          <w:color w:val="000000"/>
          <w:sz w:val="24"/>
          <w:szCs w:val="24"/>
        </w:rPr>
        <w:t xml:space="preserve">services and </w:t>
      </w:r>
    </w:p>
    <w:p w14:paraId="03A289A3" w14:textId="77777777" w:rsidR="00E07E00" w:rsidRPr="005D7791" w:rsidRDefault="00E07E00" w:rsidP="00FA58ED">
      <w:pPr>
        <w:pStyle w:val="ListParagraph"/>
        <w:autoSpaceDE w:val="0"/>
        <w:autoSpaceDN w:val="0"/>
        <w:adjustRightInd w:val="0"/>
        <w:spacing w:after="0" w:line="480" w:lineRule="auto"/>
        <w:jc w:val="both"/>
        <w:rPr>
          <w:rFonts w:ascii="Arial" w:hAnsi="Arial" w:cs="Arial"/>
          <w:color w:val="000000"/>
          <w:sz w:val="24"/>
          <w:szCs w:val="24"/>
        </w:rPr>
      </w:pPr>
    </w:p>
    <w:p w14:paraId="0E989CB7" w14:textId="16CF64E7" w:rsidR="00DF590D" w:rsidRPr="005D7791" w:rsidRDefault="00AD71A6" w:rsidP="00FA58ED">
      <w:pPr>
        <w:pStyle w:val="BodyText"/>
        <w:spacing w:line="480" w:lineRule="auto"/>
        <w:jc w:val="both"/>
        <w:rPr>
          <w:rFonts w:ascii="Arial" w:hAnsi="Arial" w:cs="Arial"/>
          <w:color w:val="000000"/>
        </w:rPr>
      </w:pPr>
      <w:r>
        <w:rPr>
          <w:rFonts w:ascii="Arial" w:hAnsi="Arial" w:cs="Arial"/>
          <w:color w:val="000000"/>
        </w:rPr>
        <w:t xml:space="preserve">8. </w:t>
      </w:r>
      <w:r w:rsidR="00A90A10" w:rsidRPr="005D7791">
        <w:rPr>
          <w:rFonts w:ascii="Arial" w:hAnsi="Arial" w:cs="Arial"/>
          <w:color w:val="000000"/>
        </w:rPr>
        <w:t xml:space="preserve">Tibco </w:t>
      </w:r>
      <w:r w:rsidR="00DF590D" w:rsidRPr="005D7791">
        <w:rPr>
          <w:rFonts w:ascii="Arial" w:hAnsi="Arial" w:cs="Arial"/>
          <w:color w:val="000000"/>
        </w:rPr>
        <w:t xml:space="preserve">commenced approaching the </w:t>
      </w:r>
      <w:r w:rsidR="00A90A10" w:rsidRPr="005D7791">
        <w:rPr>
          <w:rFonts w:ascii="Arial" w:hAnsi="Arial" w:cs="Arial"/>
          <w:color w:val="000000"/>
        </w:rPr>
        <w:t>Applicant’s</w:t>
      </w:r>
      <w:r w:rsidR="00DF590D" w:rsidRPr="005D7791">
        <w:rPr>
          <w:rFonts w:ascii="Arial" w:hAnsi="Arial" w:cs="Arial"/>
          <w:color w:val="000000"/>
        </w:rPr>
        <w:t xml:space="preserve"> customers</w:t>
      </w:r>
      <w:r w:rsidR="00265D57" w:rsidRPr="005D7791">
        <w:rPr>
          <w:rFonts w:ascii="Arial" w:hAnsi="Arial" w:cs="Arial"/>
          <w:color w:val="000000"/>
        </w:rPr>
        <w:t xml:space="preserve"> </w:t>
      </w:r>
      <w:r w:rsidR="00DF590D" w:rsidRPr="005D7791">
        <w:rPr>
          <w:rFonts w:ascii="Arial" w:hAnsi="Arial" w:cs="Arial"/>
          <w:color w:val="000000"/>
        </w:rPr>
        <w:t>directly in an attempt to supply the very same services previously</w:t>
      </w:r>
      <w:r w:rsidR="00265D57" w:rsidRPr="005D7791">
        <w:rPr>
          <w:rFonts w:ascii="Arial" w:hAnsi="Arial" w:cs="Arial"/>
          <w:color w:val="000000"/>
        </w:rPr>
        <w:t xml:space="preserve"> </w:t>
      </w:r>
      <w:r w:rsidR="00DF590D" w:rsidRPr="005D7791">
        <w:rPr>
          <w:rFonts w:ascii="Arial" w:hAnsi="Arial" w:cs="Arial"/>
          <w:color w:val="000000"/>
        </w:rPr>
        <w:t>provided by the Company (in terms of the Partnership Agreement)</w:t>
      </w:r>
      <w:r w:rsidR="00265D57" w:rsidRPr="005D7791">
        <w:rPr>
          <w:rFonts w:ascii="Arial" w:hAnsi="Arial" w:cs="Arial"/>
          <w:color w:val="000000"/>
        </w:rPr>
        <w:t xml:space="preserve"> </w:t>
      </w:r>
      <w:r w:rsidR="00DF590D" w:rsidRPr="005D7791">
        <w:rPr>
          <w:rFonts w:ascii="Arial" w:hAnsi="Arial" w:cs="Arial"/>
          <w:color w:val="000000"/>
        </w:rPr>
        <w:t>in an attempt to sabotage the Company and carry out a hostile</w:t>
      </w:r>
      <w:r w:rsidR="00265D57" w:rsidRPr="005D7791">
        <w:rPr>
          <w:rFonts w:ascii="Arial" w:hAnsi="Arial" w:cs="Arial"/>
          <w:color w:val="000000"/>
        </w:rPr>
        <w:t xml:space="preserve"> </w:t>
      </w:r>
      <w:r w:rsidR="00DF590D" w:rsidRPr="005D7791">
        <w:rPr>
          <w:rFonts w:ascii="Arial" w:hAnsi="Arial" w:cs="Arial"/>
          <w:color w:val="000000"/>
        </w:rPr>
        <w:t>takeover of the Company’s business.</w:t>
      </w:r>
    </w:p>
    <w:p w14:paraId="52657DF3" w14:textId="77777777" w:rsidR="00CB2D67" w:rsidRPr="005D7791" w:rsidRDefault="00CB2D67" w:rsidP="00FA58ED">
      <w:pPr>
        <w:autoSpaceDE w:val="0"/>
        <w:autoSpaceDN w:val="0"/>
        <w:adjustRightInd w:val="0"/>
        <w:spacing w:after="0" w:line="480" w:lineRule="auto"/>
        <w:ind w:left="720" w:hanging="720"/>
        <w:jc w:val="both"/>
        <w:rPr>
          <w:rFonts w:ascii="Arial" w:hAnsi="Arial" w:cs="Arial"/>
          <w:color w:val="000000"/>
          <w:sz w:val="24"/>
          <w:szCs w:val="24"/>
        </w:rPr>
      </w:pPr>
    </w:p>
    <w:p w14:paraId="0924588B" w14:textId="0615C49D" w:rsidR="00CB2D67" w:rsidRDefault="00AD71A6" w:rsidP="00FA58ED">
      <w:pPr>
        <w:pStyle w:val="BodyText"/>
        <w:spacing w:line="480" w:lineRule="auto"/>
        <w:jc w:val="both"/>
        <w:rPr>
          <w:rFonts w:ascii="Arial" w:hAnsi="Arial" w:cs="Arial"/>
          <w:bCs/>
          <w:color w:val="000000"/>
        </w:rPr>
      </w:pPr>
      <w:r>
        <w:rPr>
          <w:rFonts w:ascii="Arial" w:hAnsi="Arial" w:cs="Arial"/>
          <w:color w:val="000000"/>
        </w:rPr>
        <w:t xml:space="preserve">9. </w:t>
      </w:r>
      <w:r w:rsidR="00CB2D67" w:rsidRPr="005D7791">
        <w:rPr>
          <w:rFonts w:ascii="Arial" w:hAnsi="Arial" w:cs="Arial"/>
          <w:color w:val="000000"/>
        </w:rPr>
        <w:t xml:space="preserve">It is the applicants case that the parties concluded a </w:t>
      </w:r>
      <w:r w:rsidR="00CB2D67" w:rsidRPr="005D7791">
        <w:rPr>
          <w:rFonts w:ascii="Arial" w:hAnsi="Arial" w:cs="Arial"/>
          <w:i/>
          <w:iCs/>
          <w:color w:val="000000"/>
        </w:rPr>
        <w:t xml:space="preserve">pactum de non petendo, </w:t>
      </w:r>
      <w:r w:rsidR="00CB2D67" w:rsidRPr="005D7791">
        <w:rPr>
          <w:rFonts w:ascii="Arial" w:hAnsi="Arial" w:cs="Arial"/>
          <w:color w:val="000000"/>
        </w:rPr>
        <w:t>which precluded Tibco from invoking the breach provisions of the</w:t>
      </w:r>
      <w:r w:rsidR="00CB2D67" w:rsidRPr="005D7791">
        <w:rPr>
          <w:rFonts w:ascii="Arial" w:hAnsi="Arial" w:cs="Arial"/>
        </w:rPr>
        <w:t xml:space="preserve"> </w:t>
      </w:r>
      <w:r w:rsidR="00CB2D67" w:rsidRPr="005D7791">
        <w:rPr>
          <w:rFonts w:ascii="Arial" w:hAnsi="Arial" w:cs="Arial"/>
          <w:color w:val="000000"/>
        </w:rPr>
        <w:t>Partnership agreement, subject to payment by the Company on a</w:t>
      </w:r>
      <w:r w:rsidR="00CB2D67" w:rsidRPr="005D7791">
        <w:rPr>
          <w:rFonts w:ascii="Arial" w:hAnsi="Arial" w:cs="Arial"/>
        </w:rPr>
        <w:t xml:space="preserve"> </w:t>
      </w:r>
      <w:r w:rsidR="00CB2D67" w:rsidRPr="005D7791">
        <w:rPr>
          <w:rFonts w:ascii="Arial" w:hAnsi="Arial" w:cs="Arial"/>
          <w:color w:val="000000"/>
        </w:rPr>
        <w:t>scheduled basis (payment plan). The Company acted in accordance</w:t>
      </w:r>
      <w:r w:rsidR="00CB2D67" w:rsidRPr="005D7791">
        <w:rPr>
          <w:rFonts w:ascii="Arial" w:hAnsi="Arial" w:cs="Arial"/>
        </w:rPr>
        <w:t xml:space="preserve"> </w:t>
      </w:r>
      <w:r w:rsidR="00CB2D67" w:rsidRPr="005D7791">
        <w:rPr>
          <w:rFonts w:ascii="Arial" w:hAnsi="Arial" w:cs="Arial"/>
          <w:color w:val="000000"/>
        </w:rPr>
        <w:t xml:space="preserve">with such at all material times paying Tibco </w:t>
      </w:r>
      <w:r w:rsidR="00CB2D67" w:rsidRPr="005D7791">
        <w:rPr>
          <w:rFonts w:ascii="Arial" w:hAnsi="Arial" w:cs="Arial"/>
          <w:bCs/>
          <w:color w:val="000000"/>
        </w:rPr>
        <w:t>R5’334’319-00.</w:t>
      </w:r>
    </w:p>
    <w:p w14:paraId="0C247E53" w14:textId="77777777" w:rsidR="00A6625F" w:rsidRPr="005D7791" w:rsidRDefault="00A6625F" w:rsidP="00FA58ED">
      <w:pPr>
        <w:pStyle w:val="BodyText"/>
        <w:spacing w:line="480" w:lineRule="auto"/>
        <w:jc w:val="both"/>
        <w:rPr>
          <w:rFonts w:ascii="Arial" w:hAnsi="Arial" w:cs="Arial"/>
          <w:b/>
          <w:bCs/>
          <w:color w:val="000000"/>
        </w:rPr>
      </w:pPr>
    </w:p>
    <w:p w14:paraId="7AA951A0" w14:textId="77777777" w:rsidR="00A948F9" w:rsidRPr="005D7791" w:rsidRDefault="00A948F9" w:rsidP="00FA58ED">
      <w:pPr>
        <w:autoSpaceDE w:val="0"/>
        <w:autoSpaceDN w:val="0"/>
        <w:adjustRightInd w:val="0"/>
        <w:spacing w:after="0" w:line="480" w:lineRule="auto"/>
        <w:ind w:left="720" w:hanging="720"/>
        <w:jc w:val="both"/>
        <w:rPr>
          <w:rFonts w:ascii="Arial" w:hAnsi="Arial" w:cs="Arial"/>
          <w:b/>
          <w:bCs/>
          <w:color w:val="000000"/>
          <w:sz w:val="24"/>
          <w:szCs w:val="24"/>
        </w:rPr>
      </w:pPr>
    </w:p>
    <w:p w14:paraId="466D9DE3" w14:textId="12C09923" w:rsidR="00A948F9" w:rsidRDefault="00AD71A6" w:rsidP="00FA58ED">
      <w:pPr>
        <w:pStyle w:val="BodyText"/>
        <w:spacing w:line="480" w:lineRule="auto"/>
        <w:jc w:val="both"/>
        <w:rPr>
          <w:rFonts w:ascii="Arial" w:hAnsi="Arial" w:cs="Arial"/>
          <w:bCs/>
          <w:color w:val="000000"/>
        </w:rPr>
      </w:pPr>
      <w:r>
        <w:rPr>
          <w:rFonts w:ascii="Arial" w:hAnsi="Arial" w:cs="Arial"/>
          <w:bCs/>
          <w:color w:val="000000"/>
        </w:rPr>
        <w:t xml:space="preserve">10. </w:t>
      </w:r>
      <w:r w:rsidR="00A948F9" w:rsidRPr="005D7791">
        <w:rPr>
          <w:rFonts w:ascii="Arial" w:hAnsi="Arial" w:cs="Arial"/>
          <w:bCs/>
          <w:color w:val="000000"/>
        </w:rPr>
        <w:t>Accordingly the Respondents cancellation of the partnership agreement is unlawful.</w:t>
      </w:r>
    </w:p>
    <w:p w14:paraId="01BF9A14" w14:textId="77777777" w:rsidR="00B83BF1" w:rsidRPr="005D7791" w:rsidRDefault="00B83BF1" w:rsidP="00FA58ED">
      <w:pPr>
        <w:pStyle w:val="BodyText"/>
        <w:spacing w:line="480" w:lineRule="auto"/>
        <w:jc w:val="both"/>
        <w:rPr>
          <w:rFonts w:ascii="Arial" w:hAnsi="Arial" w:cs="Arial"/>
          <w:bCs/>
          <w:color w:val="000000"/>
        </w:rPr>
      </w:pPr>
    </w:p>
    <w:p w14:paraId="6FB6B152" w14:textId="0401ED63" w:rsidR="00D4446B" w:rsidRPr="005D7791" w:rsidRDefault="00B83BF1" w:rsidP="00FA58ED">
      <w:pPr>
        <w:autoSpaceDE w:val="0"/>
        <w:autoSpaceDN w:val="0"/>
        <w:adjustRightInd w:val="0"/>
        <w:spacing w:after="0" w:line="480" w:lineRule="auto"/>
        <w:ind w:left="720" w:hanging="720"/>
        <w:jc w:val="both"/>
        <w:rPr>
          <w:rFonts w:ascii="Arial" w:hAnsi="Arial" w:cs="Arial"/>
          <w:color w:val="000000"/>
          <w:sz w:val="24"/>
          <w:szCs w:val="24"/>
        </w:rPr>
      </w:pPr>
      <w:r>
        <w:rPr>
          <w:rFonts w:ascii="Arial" w:hAnsi="Arial" w:cs="Arial"/>
          <w:color w:val="000000"/>
          <w:sz w:val="24"/>
          <w:szCs w:val="24"/>
        </w:rPr>
        <w:t>FIRST RESPONDENT’S CASE</w:t>
      </w:r>
    </w:p>
    <w:p w14:paraId="1505655D" w14:textId="362B89B5" w:rsidR="007D6BDA" w:rsidRPr="005D7791" w:rsidRDefault="00AD71A6" w:rsidP="00FA58ED">
      <w:pPr>
        <w:pStyle w:val="BodyText"/>
        <w:spacing w:line="480" w:lineRule="auto"/>
        <w:jc w:val="both"/>
        <w:rPr>
          <w:rFonts w:ascii="Arial" w:hAnsi="Arial" w:cs="Arial"/>
          <w:color w:val="000000"/>
        </w:rPr>
      </w:pPr>
      <w:r>
        <w:rPr>
          <w:rFonts w:ascii="Arial" w:hAnsi="Arial" w:cs="Arial"/>
          <w:color w:val="000000"/>
        </w:rPr>
        <w:lastRenderedPageBreak/>
        <w:t xml:space="preserve">11. </w:t>
      </w:r>
      <w:r w:rsidR="00A90A10" w:rsidRPr="005D7791">
        <w:rPr>
          <w:rFonts w:ascii="Arial" w:hAnsi="Arial" w:cs="Arial"/>
          <w:color w:val="000000"/>
        </w:rPr>
        <w:t xml:space="preserve">The </w:t>
      </w:r>
      <w:r w:rsidR="00EE4343" w:rsidRPr="005D7791">
        <w:rPr>
          <w:rFonts w:ascii="Arial" w:hAnsi="Arial" w:cs="Arial"/>
          <w:color w:val="000000"/>
        </w:rPr>
        <w:t xml:space="preserve">first </w:t>
      </w:r>
      <w:r w:rsidR="00A90A10" w:rsidRPr="005D7791">
        <w:rPr>
          <w:rFonts w:ascii="Arial" w:hAnsi="Arial" w:cs="Arial"/>
          <w:color w:val="000000"/>
        </w:rPr>
        <w:t>respondent</w:t>
      </w:r>
      <w:r w:rsidR="007D6BDA" w:rsidRPr="005D7791">
        <w:rPr>
          <w:rFonts w:ascii="Arial" w:hAnsi="Arial" w:cs="Arial"/>
          <w:color w:val="000000"/>
        </w:rPr>
        <w:t>’</w:t>
      </w:r>
      <w:r w:rsidR="00A90A10" w:rsidRPr="005D7791">
        <w:rPr>
          <w:rFonts w:ascii="Arial" w:hAnsi="Arial" w:cs="Arial"/>
          <w:color w:val="000000"/>
        </w:rPr>
        <w:t>s case is that</w:t>
      </w:r>
      <w:r w:rsidR="003F1475" w:rsidRPr="005D7791">
        <w:rPr>
          <w:rFonts w:ascii="Arial" w:hAnsi="Arial" w:cs="Arial"/>
          <w:color w:val="000000"/>
        </w:rPr>
        <w:t xml:space="preserve"> </w:t>
      </w:r>
      <w:r w:rsidR="00B9668E" w:rsidRPr="005D7791">
        <w:rPr>
          <w:rFonts w:ascii="Arial" w:hAnsi="Arial" w:cs="Arial"/>
          <w:color w:val="000000"/>
        </w:rPr>
        <w:t xml:space="preserve">a </w:t>
      </w:r>
      <w:r w:rsidR="003F1475" w:rsidRPr="005D7791">
        <w:rPr>
          <w:rFonts w:ascii="Arial" w:hAnsi="Arial" w:cs="Arial"/>
          <w:color w:val="000000"/>
        </w:rPr>
        <w:t>breach notice was delivered to the applicant in accordance with the partnersh</w:t>
      </w:r>
      <w:r w:rsidR="00E6215F" w:rsidRPr="005D7791">
        <w:rPr>
          <w:rFonts w:ascii="Arial" w:hAnsi="Arial" w:cs="Arial"/>
          <w:color w:val="000000"/>
        </w:rPr>
        <w:t xml:space="preserve">ip agreement as a result of the applicants persistent and continued breach of its payment obligations </w:t>
      </w:r>
      <w:r w:rsidR="003F1475" w:rsidRPr="005D7791">
        <w:rPr>
          <w:rFonts w:ascii="Arial" w:hAnsi="Arial" w:cs="Arial"/>
          <w:color w:val="000000"/>
        </w:rPr>
        <w:t>The partnership agreement was lawfully cancelled on the 22 October 2022</w:t>
      </w:r>
      <w:r w:rsidR="007F1736" w:rsidRPr="005D7791">
        <w:rPr>
          <w:rFonts w:ascii="Arial" w:hAnsi="Arial" w:cs="Arial"/>
          <w:color w:val="000000"/>
        </w:rPr>
        <w:t>.</w:t>
      </w:r>
      <w:r w:rsidR="007F1736" w:rsidRPr="005D7791">
        <w:rPr>
          <w:rStyle w:val="FootnoteReference"/>
          <w:rFonts w:ascii="Arial" w:hAnsi="Arial" w:cs="Arial"/>
          <w:color w:val="000000"/>
        </w:rPr>
        <w:footnoteReference w:id="2"/>
      </w:r>
      <w:r w:rsidR="003F1475" w:rsidRPr="005D7791">
        <w:rPr>
          <w:rFonts w:ascii="Arial" w:hAnsi="Arial" w:cs="Arial"/>
          <w:color w:val="000000"/>
        </w:rPr>
        <w:t xml:space="preserve"> </w:t>
      </w:r>
    </w:p>
    <w:p w14:paraId="621A1E21" w14:textId="77777777" w:rsidR="009B0329" w:rsidRPr="005D7791" w:rsidRDefault="009B0329" w:rsidP="00FA58ED">
      <w:pPr>
        <w:autoSpaceDE w:val="0"/>
        <w:autoSpaceDN w:val="0"/>
        <w:adjustRightInd w:val="0"/>
        <w:spacing w:after="0" w:line="480" w:lineRule="auto"/>
        <w:ind w:left="720" w:hanging="720"/>
        <w:jc w:val="both"/>
        <w:rPr>
          <w:rFonts w:ascii="Arial" w:hAnsi="Arial" w:cs="Arial"/>
          <w:color w:val="000000"/>
          <w:sz w:val="24"/>
          <w:szCs w:val="24"/>
        </w:rPr>
      </w:pPr>
    </w:p>
    <w:p w14:paraId="1F02B79A" w14:textId="4E73372A" w:rsidR="009B0329" w:rsidRPr="005D7791" w:rsidRDefault="00AD71A6" w:rsidP="00FA58ED">
      <w:pPr>
        <w:pStyle w:val="BodyText"/>
        <w:spacing w:line="480" w:lineRule="auto"/>
        <w:jc w:val="both"/>
        <w:rPr>
          <w:rFonts w:ascii="Arial" w:hAnsi="Arial" w:cs="Arial"/>
          <w:color w:val="000000"/>
        </w:rPr>
      </w:pPr>
      <w:r>
        <w:rPr>
          <w:rFonts w:ascii="Arial" w:hAnsi="Arial" w:cs="Arial"/>
          <w:color w:val="000000"/>
        </w:rPr>
        <w:t>12.</w:t>
      </w:r>
      <w:r w:rsidR="009B0329" w:rsidRPr="005D7791">
        <w:rPr>
          <w:rFonts w:ascii="Arial" w:hAnsi="Arial" w:cs="Arial"/>
          <w:color w:val="000000"/>
        </w:rPr>
        <w:t xml:space="preserve">As per Paragraph </w:t>
      </w:r>
      <w:r w:rsidR="00A63268" w:rsidRPr="005D7791">
        <w:rPr>
          <w:rFonts w:ascii="Arial" w:hAnsi="Arial" w:cs="Arial"/>
          <w:color w:val="000000"/>
        </w:rPr>
        <w:t>9.</w:t>
      </w:r>
      <w:r w:rsidR="009B0329" w:rsidRPr="005D7791">
        <w:rPr>
          <w:rFonts w:ascii="Arial" w:hAnsi="Arial" w:cs="Arial"/>
          <w:color w:val="000000"/>
        </w:rPr>
        <w:t>2.3 of the replying affidavit the respondent alleg</w:t>
      </w:r>
      <w:r w:rsidR="007F1736" w:rsidRPr="005D7791">
        <w:rPr>
          <w:rFonts w:ascii="Arial" w:hAnsi="Arial" w:cs="Arial"/>
          <w:color w:val="000000"/>
        </w:rPr>
        <w:t xml:space="preserve">es that the applicant failed </w:t>
      </w:r>
      <w:r w:rsidR="00A6625F" w:rsidRPr="005D7791">
        <w:rPr>
          <w:rFonts w:ascii="Arial" w:hAnsi="Arial" w:cs="Arial"/>
          <w:color w:val="000000"/>
        </w:rPr>
        <w:t>to: -</w:t>
      </w:r>
    </w:p>
    <w:p w14:paraId="792EAC58" w14:textId="40EE25B3" w:rsidR="009B0329" w:rsidRPr="005D7791" w:rsidRDefault="009B0329" w:rsidP="00FA58ED">
      <w:pPr>
        <w:autoSpaceDE w:val="0"/>
        <w:autoSpaceDN w:val="0"/>
        <w:adjustRightInd w:val="0"/>
        <w:spacing w:after="0" w:line="480" w:lineRule="auto"/>
        <w:ind w:left="720" w:hanging="720"/>
        <w:jc w:val="both"/>
        <w:rPr>
          <w:rFonts w:ascii="Arial" w:hAnsi="Arial" w:cs="Arial"/>
          <w:color w:val="000000"/>
          <w:sz w:val="24"/>
          <w:szCs w:val="24"/>
        </w:rPr>
      </w:pPr>
      <w:r w:rsidRPr="005D7791">
        <w:rPr>
          <w:rFonts w:ascii="Arial" w:hAnsi="Arial" w:cs="Arial"/>
          <w:color w:val="000000"/>
          <w:sz w:val="24"/>
          <w:szCs w:val="24"/>
        </w:rPr>
        <w:tab/>
        <w:t>[a] Disclose all or</w:t>
      </w:r>
      <w:r w:rsidR="00A63268" w:rsidRPr="005D7791">
        <w:rPr>
          <w:rFonts w:ascii="Arial" w:hAnsi="Arial" w:cs="Arial"/>
          <w:color w:val="000000"/>
          <w:sz w:val="24"/>
          <w:szCs w:val="24"/>
        </w:rPr>
        <w:t xml:space="preserve"> relevant facts relating to Tibc</w:t>
      </w:r>
      <w:r w:rsidRPr="005D7791">
        <w:rPr>
          <w:rFonts w:ascii="Arial" w:hAnsi="Arial" w:cs="Arial"/>
          <w:color w:val="000000"/>
          <w:sz w:val="24"/>
          <w:szCs w:val="24"/>
        </w:rPr>
        <w:t>o’s recent interaction with the applicant.</w:t>
      </w:r>
    </w:p>
    <w:p w14:paraId="2901D27D" w14:textId="5FB106AF" w:rsidR="009B0329" w:rsidRPr="005D7791" w:rsidRDefault="009B0329" w:rsidP="00FA58ED">
      <w:pPr>
        <w:autoSpaceDE w:val="0"/>
        <w:autoSpaceDN w:val="0"/>
        <w:adjustRightInd w:val="0"/>
        <w:spacing w:after="0" w:line="480" w:lineRule="auto"/>
        <w:ind w:left="720" w:hanging="720"/>
        <w:jc w:val="both"/>
        <w:rPr>
          <w:rFonts w:ascii="Arial" w:hAnsi="Arial" w:cs="Arial"/>
          <w:color w:val="000000"/>
          <w:sz w:val="24"/>
          <w:szCs w:val="24"/>
        </w:rPr>
      </w:pPr>
      <w:r w:rsidRPr="005D7791">
        <w:rPr>
          <w:rFonts w:ascii="Arial" w:hAnsi="Arial" w:cs="Arial"/>
          <w:color w:val="000000"/>
          <w:sz w:val="24"/>
          <w:szCs w:val="24"/>
        </w:rPr>
        <w:tab/>
        <w:t>[b] Disclose the relevant context in which certain of the events arose.</w:t>
      </w:r>
    </w:p>
    <w:p w14:paraId="6096FB5B" w14:textId="74C6A910" w:rsidR="009B0329" w:rsidRPr="005D7791" w:rsidRDefault="009B0329" w:rsidP="00FA58ED">
      <w:pPr>
        <w:autoSpaceDE w:val="0"/>
        <w:autoSpaceDN w:val="0"/>
        <w:adjustRightInd w:val="0"/>
        <w:spacing w:after="0" w:line="480" w:lineRule="auto"/>
        <w:ind w:left="720" w:hanging="720"/>
        <w:jc w:val="both"/>
        <w:rPr>
          <w:rFonts w:ascii="Arial" w:hAnsi="Arial" w:cs="Arial"/>
          <w:color w:val="000000"/>
          <w:sz w:val="24"/>
          <w:szCs w:val="24"/>
        </w:rPr>
      </w:pPr>
      <w:r w:rsidRPr="005D7791">
        <w:rPr>
          <w:rFonts w:ascii="Arial" w:hAnsi="Arial" w:cs="Arial"/>
          <w:color w:val="000000"/>
          <w:sz w:val="24"/>
          <w:szCs w:val="24"/>
        </w:rPr>
        <w:tab/>
        <w:t xml:space="preserve">[c] Provide this court with the </w:t>
      </w:r>
      <w:r w:rsidR="00A63268" w:rsidRPr="005D7791">
        <w:rPr>
          <w:rFonts w:ascii="Arial" w:hAnsi="Arial" w:cs="Arial"/>
          <w:color w:val="000000"/>
          <w:sz w:val="24"/>
          <w:szCs w:val="24"/>
        </w:rPr>
        <w:t>truthful account of</w:t>
      </w:r>
      <w:r w:rsidRPr="005D7791">
        <w:rPr>
          <w:rFonts w:ascii="Arial" w:hAnsi="Arial" w:cs="Arial"/>
          <w:color w:val="000000"/>
          <w:sz w:val="24"/>
          <w:szCs w:val="24"/>
        </w:rPr>
        <w:t xml:space="preserve"> the interaction</w:t>
      </w:r>
      <w:r w:rsidR="00A63268" w:rsidRPr="005D7791">
        <w:rPr>
          <w:rFonts w:ascii="Arial" w:hAnsi="Arial" w:cs="Arial"/>
          <w:color w:val="000000"/>
          <w:sz w:val="24"/>
          <w:szCs w:val="24"/>
        </w:rPr>
        <w:t>s</w:t>
      </w:r>
      <w:r w:rsidRPr="005D7791">
        <w:rPr>
          <w:rFonts w:ascii="Arial" w:hAnsi="Arial" w:cs="Arial"/>
          <w:color w:val="000000"/>
          <w:sz w:val="24"/>
          <w:szCs w:val="24"/>
        </w:rPr>
        <w:t xml:space="preserve"> with the </w:t>
      </w:r>
      <w:r w:rsidR="00A63268" w:rsidRPr="005D7791">
        <w:rPr>
          <w:rFonts w:ascii="Arial" w:hAnsi="Arial" w:cs="Arial"/>
          <w:color w:val="000000"/>
          <w:sz w:val="24"/>
          <w:szCs w:val="24"/>
        </w:rPr>
        <w:t>respondent</w:t>
      </w:r>
      <w:r w:rsidRPr="005D7791">
        <w:rPr>
          <w:rFonts w:ascii="Arial" w:hAnsi="Arial" w:cs="Arial"/>
          <w:color w:val="000000"/>
          <w:sz w:val="24"/>
          <w:szCs w:val="24"/>
        </w:rPr>
        <w:t>.</w:t>
      </w:r>
    </w:p>
    <w:p w14:paraId="50E8C6AE" w14:textId="77777777" w:rsidR="00EE4343" w:rsidRPr="005D7791" w:rsidRDefault="00EE4343" w:rsidP="00FA58ED">
      <w:pPr>
        <w:autoSpaceDE w:val="0"/>
        <w:autoSpaceDN w:val="0"/>
        <w:adjustRightInd w:val="0"/>
        <w:spacing w:after="0" w:line="480" w:lineRule="auto"/>
        <w:ind w:left="720" w:hanging="720"/>
        <w:jc w:val="both"/>
        <w:rPr>
          <w:rFonts w:ascii="Arial" w:hAnsi="Arial" w:cs="Arial"/>
          <w:color w:val="000000"/>
          <w:sz w:val="24"/>
          <w:szCs w:val="24"/>
        </w:rPr>
      </w:pPr>
    </w:p>
    <w:p w14:paraId="366C0E5E" w14:textId="70539468" w:rsidR="003F1475" w:rsidRPr="005D7791" w:rsidRDefault="00AD71A6" w:rsidP="00FA58ED">
      <w:pPr>
        <w:pStyle w:val="BodyText"/>
        <w:spacing w:line="480" w:lineRule="auto"/>
        <w:jc w:val="both"/>
        <w:rPr>
          <w:rFonts w:ascii="Arial" w:hAnsi="Arial" w:cs="Arial"/>
          <w:color w:val="000000"/>
        </w:rPr>
      </w:pPr>
      <w:r>
        <w:rPr>
          <w:rFonts w:ascii="Arial" w:hAnsi="Arial" w:cs="Arial"/>
          <w:color w:val="000000"/>
        </w:rPr>
        <w:t>13.</w:t>
      </w:r>
      <w:r w:rsidR="00EE4343" w:rsidRPr="005D7791">
        <w:rPr>
          <w:rFonts w:ascii="Arial" w:hAnsi="Arial" w:cs="Arial"/>
          <w:color w:val="000000"/>
        </w:rPr>
        <w:t>The First r</w:t>
      </w:r>
      <w:r w:rsidR="00A63268" w:rsidRPr="005D7791">
        <w:rPr>
          <w:rFonts w:ascii="Arial" w:hAnsi="Arial" w:cs="Arial"/>
          <w:color w:val="000000"/>
        </w:rPr>
        <w:t xml:space="preserve">espondent denies that there was </w:t>
      </w:r>
      <w:r w:rsidR="00EE4343" w:rsidRPr="005D7791">
        <w:rPr>
          <w:rFonts w:ascii="Arial" w:hAnsi="Arial" w:cs="Arial"/>
          <w:color w:val="000000"/>
        </w:rPr>
        <w:t>an</w:t>
      </w:r>
      <w:r w:rsidR="00A63268" w:rsidRPr="005D7791">
        <w:rPr>
          <w:rFonts w:ascii="Arial" w:hAnsi="Arial" w:cs="Arial"/>
          <w:color w:val="000000"/>
        </w:rPr>
        <w:t xml:space="preserve"> acceptance of the </w:t>
      </w:r>
      <w:r w:rsidR="00EE4343" w:rsidRPr="005D7791">
        <w:rPr>
          <w:rFonts w:ascii="Arial" w:hAnsi="Arial" w:cs="Arial"/>
          <w:color w:val="000000"/>
        </w:rPr>
        <w:t xml:space="preserve">payment plan. </w:t>
      </w:r>
      <w:r w:rsidR="00A63268" w:rsidRPr="005D7791">
        <w:rPr>
          <w:rFonts w:ascii="Arial" w:hAnsi="Arial" w:cs="Arial"/>
          <w:color w:val="000000"/>
        </w:rPr>
        <w:t>The First respondent has been demanding payment of its arrears since March 2022 as set in Paragraph 9.2.4 of its replying affidavit.</w:t>
      </w:r>
    </w:p>
    <w:p w14:paraId="230FB88A" w14:textId="77777777" w:rsidR="00195755" w:rsidRPr="005D7791" w:rsidRDefault="00195755" w:rsidP="00FA58ED">
      <w:pPr>
        <w:autoSpaceDE w:val="0"/>
        <w:autoSpaceDN w:val="0"/>
        <w:adjustRightInd w:val="0"/>
        <w:spacing w:after="0" w:line="480" w:lineRule="auto"/>
        <w:ind w:left="720" w:hanging="720"/>
        <w:jc w:val="both"/>
        <w:rPr>
          <w:rFonts w:ascii="Arial" w:hAnsi="Arial" w:cs="Arial"/>
          <w:color w:val="000000"/>
          <w:sz w:val="24"/>
          <w:szCs w:val="24"/>
        </w:rPr>
      </w:pPr>
    </w:p>
    <w:p w14:paraId="417EE653" w14:textId="48B168EB" w:rsidR="0004180E" w:rsidRPr="005D7791" w:rsidRDefault="00AD71A6" w:rsidP="00FA58ED">
      <w:pPr>
        <w:pStyle w:val="BodyText"/>
        <w:spacing w:line="480" w:lineRule="auto"/>
        <w:jc w:val="both"/>
        <w:rPr>
          <w:rFonts w:ascii="Arial" w:hAnsi="Arial" w:cs="Arial"/>
          <w:color w:val="000000"/>
        </w:rPr>
      </w:pPr>
      <w:r>
        <w:rPr>
          <w:rFonts w:ascii="Arial" w:hAnsi="Arial" w:cs="Arial"/>
          <w:color w:val="000000"/>
        </w:rPr>
        <w:t>14.</w:t>
      </w:r>
      <w:r w:rsidR="0004180E" w:rsidRPr="005D7791">
        <w:rPr>
          <w:rFonts w:ascii="Arial" w:hAnsi="Arial" w:cs="Arial"/>
          <w:color w:val="000000"/>
        </w:rPr>
        <w:t>The applicant is substantially in arrears and has be</w:t>
      </w:r>
      <w:r w:rsidR="007F1736" w:rsidRPr="005D7791">
        <w:rPr>
          <w:rFonts w:ascii="Arial" w:hAnsi="Arial" w:cs="Arial"/>
          <w:color w:val="000000"/>
        </w:rPr>
        <w:t>en for a considerable period of</w:t>
      </w:r>
      <w:r w:rsidR="0004180E" w:rsidRPr="005D7791">
        <w:rPr>
          <w:rFonts w:ascii="Arial" w:hAnsi="Arial" w:cs="Arial"/>
          <w:color w:val="000000"/>
        </w:rPr>
        <w:t xml:space="preserve"> time the respondent was entitled to cancel the agreement which they duly did as per Paragraph 9.2.1 on the replying affidavit.</w:t>
      </w:r>
    </w:p>
    <w:p w14:paraId="5292EBD3" w14:textId="77777777" w:rsidR="0004180E" w:rsidRPr="005D7791" w:rsidRDefault="0004180E" w:rsidP="00FA58ED">
      <w:pPr>
        <w:autoSpaceDE w:val="0"/>
        <w:autoSpaceDN w:val="0"/>
        <w:adjustRightInd w:val="0"/>
        <w:spacing w:after="0" w:line="480" w:lineRule="auto"/>
        <w:ind w:left="720" w:hanging="720"/>
        <w:jc w:val="both"/>
        <w:rPr>
          <w:rFonts w:ascii="Arial" w:hAnsi="Arial" w:cs="Arial"/>
          <w:color w:val="000000"/>
          <w:sz w:val="24"/>
          <w:szCs w:val="24"/>
        </w:rPr>
      </w:pPr>
    </w:p>
    <w:p w14:paraId="2D274167" w14:textId="0E3880A4" w:rsidR="00195755" w:rsidRPr="005D7791" w:rsidRDefault="00AD71A6" w:rsidP="00FA58ED">
      <w:pPr>
        <w:pStyle w:val="BodyText"/>
        <w:spacing w:line="480" w:lineRule="auto"/>
        <w:jc w:val="both"/>
        <w:rPr>
          <w:rFonts w:ascii="Arial" w:hAnsi="Arial" w:cs="Arial"/>
          <w:color w:val="000000"/>
        </w:rPr>
      </w:pPr>
      <w:r>
        <w:rPr>
          <w:rFonts w:ascii="Arial" w:hAnsi="Arial" w:cs="Arial"/>
          <w:color w:val="000000"/>
        </w:rPr>
        <w:t>15.</w:t>
      </w:r>
      <w:r w:rsidR="00195755" w:rsidRPr="005D7791">
        <w:rPr>
          <w:rFonts w:ascii="Arial" w:hAnsi="Arial" w:cs="Arial"/>
          <w:color w:val="000000"/>
        </w:rPr>
        <w:t>The First Respondent alleges that the version of the Applicant is improbable and implausible moreover it is false and fabricated</w:t>
      </w:r>
      <w:r w:rsidR="00963FDC" w:rsidRPr="005D7791">
        <w:rPr>
          <w:rFonts w:ascii="Arial" w:hAnsi="Arial" w:cs="Arial"/>
          <w:color w:val="000000"/>
        </w:rPr>
        <w:t xml:space="preserve"> as per Paragraph 9.4 of the replying affidavit.</w:t>
      </w:r>
    </w:p>
    <w:p w14:paraId="367620D4" w14:textId="77777777" w:rsidR="003F1475" w:rsidRPr="005D7791" w:rsidRDefault="003F1475" w:rsidP="00FA58ED">
      <w:pPr>
        <w:autoSpaceDE w:val="0"/>
        <w:autoSpaceDN w:val="0"/>
        <w:adjustRightInd w:val="0"/>
        <w:spacing w:after="0" w:line="480" w:lineRule="auto"/>
        <w:ind w:left="720" w:hanging="720"/>
        <w:jc w:val="both"/>
        <w:rPr>
          <w:rFonts w:ascii="Arial" w:hAnsi="Arial" w:cs="Arial"/>
          <w:color w:val="000000"/>
          <w:sz w:val="24"/>
          <w:szCs w:val="24"/>
        </w:rPr>
      </w:pPr>
    </w:p>
    <w:p w14:paraId="5C85BA0C" w14:textId="79E01978" w:rsidR="00EE4343" w:rsidRPr="005D7791" w:rsidRDefault="00AD71A6" w:rsidP="00FA58ED">
      <w:pPr>
        <w:autoSpaceDE w:val="0"/>
        <w:autoSpaceDN w:val="0"/>
        <w:adjustRightInd w:val="0"/>
        <w:spacing w:after="0" w:line="480" w:lineRule="auto"/>
        <w:ind w:left="720" w:hanging="720"/>
        <w:jc w:val="both"/>
        <w:rPr>
          <w:rFonts w:ascii="Arial" w:hAnsi="Arial" w:cs="Arial"/>
          <w:iCs/>
          <w:color w:val="000000"/>
          <w:sz w:val="24"/>
          <w:szCs w:val="24"/>
        </w:rPr>
      </w:pPr>
      <w:r>
        <w:rPr>
          <w:rFonts w:ascii="Arial" w:hAnsi="Arial" w:cs="Arial"/>
          <w:color w:val="000000"/>
          <w:sz w:val="24"/>
          <w:szCs w:val="24"/>
        </w:rPr>
        <w:lastRenderedPageBreak/>
        <w:t xml:space="preserve">16. </w:t>
      </w:r>
      <w:r w:rsidR="00EE4343" w:rsidRPr="005D7791">
        <w:rPr>
          <w:rFonts w:ascii="Arial" w:hAnsi="Arial" w:cs="Arial"/>
          <w:color w:val="000000"/>
          <w:sz w:val="24"/>
          <w:szCs w:val="24"/>
        </w:rPr>
        <w:t xml:space="preserve">It is the First respondent case that no </w:t>
      </w:r>
      <w:r w:rsidR="00EE4343" w:rsidRPr="005D7791">
        <w:rPr>
          <w:rFonts w:ascii="Arial" w:hAnsi="Arial" w:cs="Arial"/>
          <w:i/>
          <w:iCs/>
          <w:color w:val="000000"/>
          <w:sz w:val="24"/>
          <w:szCs w:val="24"/>
        </w:rPr>
        <w:t>pactum de non petendo</w:t>
      </w:r>
      <w:r w:rsidR="003F1475" w:rsidRPr="005D7791">
        <w:rPr>
          <w:rFonts w:ascii="Arial" w:hAnsi="Arial" w:cs="Arial"/>
          <w:i/>
          <w:iCs/>
          <w:color w:val="000000"/>
          <w:sz w:val="24"/>
          <w:szCs w:val="24"/>
        </w:rPr>
        <w:t xml:space="preserve"> </w:t>
      </w:r>
      <w:r w:rsidR="003F1475" w:rsidRPr="005D7791">
        <w:rPr>
          <w:rFonts w:ascii="Arial" w:hAnsi="Arial" w:cs="Arial"/>
          <w:iCs/>
          <w:color w:val="000000"/>
          <w:sz w:val="24"/>
          <w:szCs w:val="24"/>
        </w:rPr>
        <w:t>exis</w:t>
      </w:r>
      <w:r w:rsidR="00D225A7" w:rsidRPr="005D7791">
        <w:rPr>
          <w:rFonts w:ascii="Arial" w:hAnsi="Arial" w:cs="Arial"/>
          <w:iCs/>
          <w:color w:val="000000"/>
          <w:sz w:val="24"/>
          <w:szCs w:val="24"/>
        </w:rPr>
        <w:t>ted</w:t>
      </w:r>
      <w:r w:rsidR="00B904C7" w:rsidRPr="005D7791">
        <w:rPr>
          <w:rFonts w:ascii="Arial" w:hAnsi="Arial" w:cs="Arial"/>
          <w:iCs/>
          <w:color w:val="000000"/>
          <w:sz w:val="24"/>
          <w:szCs w:val="24"/>
        </w:rPr>
        <w:t>.</w:t>
      </w:r>
      <w:r w:rsidR="00F1737A" w:rsidRPr="005D7791">
        <w:rPr>
          <w:rFonts w:ascii="Arial" w:hAnsi="Arial" w:cs="Arial"/>
          <w:iCs/>
          <w:color w:val="000000"/>
          <w:sz w:val="24"/>
          <w:szCs w:val="24"/>
        </w:rPr>
        <w:t xml:space="preserve"> </w:t>
      </w:r>
    </w:p>
    <w:p w14:paraId="4176EA34" w14:textId="0820D4D1" w:rsidR="00BE7F73" w:rsidRPr="005D7791" w:rsidRDefault="007D6BDA" w:rsidP="00FA58ED">
      <w:pPr>
        <w:autoSpaceDE w:val="0"/>
        <w:autoSpaceDN w:val="0"/>
        <w:adjustRightInd w:val="0"/>
        <w:spacing w:after="0" w:line="480" w:lineRule="auto"/>
        <w:ind w:left="720" w:hanging="720"/>
        <w:jc w:val="both"/>
        <w:rPr>
          <w:rFonts w:ascii="Arial" w:hAnsi="Arial" w:cs="Arial"/>
          <w:color w:val="000000"/>
          <w:sz w:val="24"/>
          <w:szCs w:val="24"/>
        </w:rPr>
      </w:pPr>
      <w:r w:rsidRPr="005D7791">
        <w:rPr>
          <w:rFonts w:ascii="Arial" w:hAnsi="Arial" w:cs="Arial"/>
          <w:iCs/>
          <w:color w:val="000000"/>
          <w:sz w:val="24"/>
          <w:szCs w:val="24"/>
        </w:rPr>
        <w:tab/>
      </w:r>
    </w:p>
    <w:p w14:paraId="61C56193" w14:textId="1FFB4F87" w:rsidR="00BE7F73" w:rsidRPr="005D7791" w:rsidRDefault="00AD71A6" w:rsidP="00FA58ED">
      <w:pPr>
        <w:pStyle w:val="BodyText"/>
        <w:spacing w:line="480" w:lineRule="auto"/>
        <w:jc w:val="both"/>
        <w:rPr>
          <w:rFonts w:ascii="Arial" w:hAnsi="Arial" w:cs="Arial"/>
        </w:rPr>
      </w:pPr>
      <w:r>
        <w:rPr>
          <w:rFonts w:ascii="Arial" w:hAnsi="Arial" w:cs="Arial"/>
        </w:rPr>
        <w:t>17.</w:t>
      </w:r>
      <w:r w:rsidR="00BE7F73" w:rsidRPr="005D7791">
        <w:rPr>
          <w:rFonts w:ascii="Arial" w:hAnsi="Arial" w:cs="Arial"/>
        </w:rPr>
        <w:t xml:space="preserve">The applicant submitted that during a telephonic conversation </w:t>
      </w:r>
      <w:r w:rsidR="00806896" w:rsidRPr="005D7791">
        <w:rPr>
          <w:rFonts w:ascii="Arial" w:hAnsi="Arial" w:cs="Arial"/>
        </w:rPr>
        <w:t>on the 26</w:t>
      </w:r>
      <w:r w:rsidR="00806896" w:rsidRPr="005D7791">
        <w:rPr>
          <w:rFonts w:ascii="Arial" w:hAnsi="Arial" w:cs="Arial"/>
          <w:vertAlign w:val="superscript"/>
        </w:rPr>
        <w:t>th</w:t>
      </w:r>
      <w:r w:rsidR="00806896" w:rsidRPr="005D7791">
        <w:rPr>
          <w:rFonts w:ascii="Arial" w:hAnsi="Arial" w:cs="Arial"/>
        </w:rPr>
        <w:t xml:space="preserve"> </w:t>
      </w:r>
      <w:r w:rsidR="00BE7F73" w:rsidRPr="005D7791">
        <w:rPr>
          <w:rFonts w:ascii="Arial" w:hAnsi="Arial" w:cs="Arial"/>
        </w:rPr>
        <w:t>August 2022 with one Mr Bellar a duly authorised represen</w:t>
      </w:r>
      <w:r w:rsidR="00D3251E" w:rsidRPr="005D7791">
        <w:rPr>
          <w:rFonts w:ascii="Arial" w:hAnsi="Arial" w:cs="Arial"/>
        </w:rPr>
        <w:t>ta</w:t>
      </w:r>
      <w:r w:rsidR="00BE7F73" w:rsidRPr="005D7791">
        <w:rPr>
          <w:rFonts w:ascii="Arial" w:hAnsi="Arial" w:cs="Arial"/>
        </w:rPr>
        <w:t xml:space="preserve">tive of the First Respondent a proposed payment plan to liquidate the arrear amount owing to the first respondent was accepted. </w:t>
      </w:r>
      <w:r w:rsidR="00806896" w:rsidRPr="005D7791">
        <w:rPr>
          <w:rFonts w:ascii="Arial" w:hAnsi="Arial" w:cs="Arial"/>
        </w:rPr>
        <w:t>This payment plan was previously emailed to Mr Bellar on the 25 August 2022.</w:t>
      </w:r>
    </w:p>
    <w:p w14:paraId="0C3076B1" w14:textId="77777777" w:rsidR="003F1475" w:rsidRPr="005D7791" w:rsidRDefault="003F1475" w:rsidP="00FA58ED">
      <w:pPr>
        <w:autoSpaceDE w:val="0"/>
        <w:autoSpaceDN w:val="0"/>
        <w:adjustRightInd w:val="0"/>
        <w:spacing w:after="0" w:line="480" w:lineRule="auto"/>
        <w:ind w:left="720" w:hanging="720"/>
        <w:jc w:val="both"/>
        <w:rPr>
          <w:rFonts w:ascii="Arial" w:hAnsi="Arial" w:cs="Arial"/>
          <w:sz w:val="24"/>
          <w:szCs w:val="24"/>
        </w:rPr>
      </w:pPr>
    </w:p>
    <w:p w14:paraId="3A460F16" w14:textId="2C75558D" w:rsidR="003F1475" w:rsidRPr="005D7791" w:rsidRDefault="00AD71A6" w:rsidP="00FA58ED">
      <w:pPr>
        <w:pStyle w:val="BodyText"/>
        <w:spacing w:line="480" w:lineRule="auto"/>
        <w:jc w:val="both"/>
        <w:rPr>
          <w:rFonts w:ascii="Arial" w:hAnsi="Arial" w:cs="Arial"/>
        </w:rPr>
      </w:pPr>
      <w:r>
        <w:rPr>
          <w:rFonts w:ascii="Arial" w:hAnsi="Arial" w:cs="Arial"/>
        </w:rPr>
        <w:t>18.</w:t>
      </w:r>
      <w:r w:rsidR="00730D37" w:rsidRPr="005D7791">
        <w:rPr>
          <w:rFonts w:ascii="Arial" w:hAnsi="Arial" w:cs="Arial"/>
        </w:rPr>
        <w:t xml:space="preserve">This payment plan was accepted by Mr Beller on behalf of the first respondent. </w:t>
      </w:r>
      <w:r w:rsidR="003F1475" w:rsidRPr="005D7791">
        <w:rPr>
          <w:rFonts w:ascii="Arial" w:hAnsi="Arial" w:cs="Arial"/>
        </w:rPr>
        <w:t xml:space="preserve">The acceptance of this payment plan is borne out by the applicants having made the first payment of </w:t>
      </w:r>
      <w:r w:rsidR="003F1475" w:rsidRPr="005D7791">
        <w:rPr>
          <w:rFonts w:ascii="Arial" w:hAnsi="Arial" w:cs="Arial"/>
          <w:bCs/>
          <w:color w:val="000000"/>
        </w:rPr>
        <w:t>R5’334’319-00 on the 1</w:t>
      </w:r>
      <w:r w:rsidR="003F1475" w:rsidRPr="005D7791">
        <w:rPr>
          <w:rFonts w:ascii="Arial" w:hAnsi="Arial" w:cs="Arial"/>
          <w:bCs/>
          <w:color w:val="000000"/>
          <w:vertAlign w:val="superscript"/>
        </w:rPr>
        <w:t xml:space="preserve"> </w:t>
      </w:r>
      <w:r w:rsidR="003F1475" w:rsidRPr="005D7791">
        <w:rPr>
          <w:rFonts w:ascii="Arial" w:hAnsi="Arial" w:cs="Arial"/>
          <w:bCs/>
          <w:color w:val="000000"/>
        </w:rPr>
        <w:t xml:space="preserve">September 2022 </w:t>
      </w:r>
      <w:r w:rsidR="007E6F80" w:rsidRPr="005D7791">
        <w:rPr>
          <w:rFonts w:ascii="Arial" w:hAnsi="Arial" w:cs="Arial"/>
          <w:bCs/>
          <w:color w:val="000000"/>
        </w:rPr>
        <w:t xml:space="preserve">which was </w:t>
      </w:r>
      <w:r w:rsidR="003F1475" w:rsidRPr="005D7791">
        <w:rPr>
          <w:rFonts w:ascii="Arial" w:hAnsi="Arial" w:cs="Arial"/>
          <w:bCs/>
          <w:color w:val="000000"/>
        </w:rPr>
        <w:t>in terms of the payment plan.</w:t>
      </w:r>
    </w:p>
    <w:p w14:paraId="2B3DC682" w14:textId="77777777" w:rsidR="00BE7F73" w:rsidRPr="005D7791" w:rsidRDefault="00BE7F73" w:rsidP="00FA58ED">
      <w:pPr>
        <w:autoSpaceDE w:val="0"/>
        <w:autoSpaceDN w:val="0"/>
        <w:adjustRightInd w:val="0"/>
        <w:spacing w:after="0" w:line="480" w:lineRule="auto"/>
        <w:ind w:left="720" w:hanging="720"/>
        <w:jc w:val="both"/>
        <w:rPr>
          <w:rFonts w:ascii="Arial" w:hAnsi="Arial" w:cs="Arial"/>
          <w:sz w:val="24"/>
          <w:szCs w:val="24"/>
        </w:rPr>
      </w:pPr>
    </w:p>
    <w:p w14:paraId="7BF520F8" w14:textId="16F24E21" w:rsidR="00BE7F73" w:rsidRPr="005D7791" w:rsidRDefault="00AD71A6" w:rsidP="00FA58ED">
      <w:pPr>
        <w:pStyle w:val="BodyText"/>
        <w:spacing w:line="480" w:lineRule="auto"/>
        <w:jc w:val="both"/>
        <w:rPr>
          <w:rFonts w:ascii="Arial" w:hAnsi="Arial" w:cs="Arial"/>
        </w:rPr>
      </w:pPr>
      <w:r>
        <w:rPr>
          <w:rFonts w:ascii="Arial" w:hAnsi="Arial" w:cs="Arial"/>
        </w:rPr>
        <w:t>19.</w:t>
      </w:r>
      <w:r w:rsidR="007E6F80" w:rsidRPr="005D7791">
        <w:rPr>
          <w:rFonts w:ascii="Arial" w:hAnsi="Arial" w:cs="Arial"/>
        </w:rPr>
        <w:t>A breach</w:t>
      </w:r>
      <w:r w:rsidR="00806896" w:rsidRPr="005D7791">
        <w:rPr>
          <w:rFonts w:ascii="Arial" w:hAnsi="Arial" w:cs="Arial"/>
        </w:rPr>
        <w:t xml:space="preserve"> notice was delivered to the applicant on the 16 September 2022</w:t>
      </w:r>
      <w:r w:rsidR="00BE7F73" w:rsidRPr="005D7791">
        <w:rPr>
          <w:rFonts w:ascii="Arial" w:hAnsi="Arial" w:cs="Arial"/>
        </w:rPr>
        <w:t xml:space="preserve"> </w:t>
      </w:r>
      <w:r w:rsidR="00D3251E" w:rsidRPr="005D7791">
        <w:rPr>
          <w:rFonts w:ascii="Arial" w:hAnsi="Arial" w:cs="Arial"/>
        </w:rPr>
        <w:t>in terms of</w:t>
      </w:r>
      <w:r w:rsidR="00BE7F73" w:rsidRPr="005D7791">
        <w:rPr>
          <w:rFonts w:ascii="Arial" w:hAnsi="Arial" w:cs="Arial"/>
        </w:rPr>
        <w:t xml:space="preserve"> Section 19.5 of the partnership agreement.</w:t>
      </w:r>
    </w:p>
    <w:p w14:paraId="08AC3B39" w14:textId="77777777" w:rsidR="00BE7F73" w:rsidRPr="005D7791" w:rsidRDefault="00BE7F73" w:rsidP="00FA58ED">
      <w:pPr>
        <w:autoSpaceDE w:val="0"/>
        <w:autoSpaceDN w:val="0"/>
        <w:adjustRightInd w:val="0"/>
        <w:spacing w:after="0" w:line="480" w:lineRule="auto"/>
        <w:ind w:left="720" w:hanging="720"/>
        <w:jc w:val="both"/>
        <w:rPr>
          <w:rFonts w:ascii="Arial" w:hAnsi="Arial" w:cs="Arial"/>
          <w:sz w:val="24"/>
          <w:szCs w:val="24"/>
        </w:rPr>
      </w:pPr>
    </w:p>
    <w:p w14:paraId="29306702" w14:textId="560A02AA" w:rsidR="00531023" w:rsidRPr="005D7791" w:rsidRDefault="00AD71A6" w:rsidP="00FA58ED">
      <w:pPr>
        <w:pStyle w:val="BodyText"/>
        <w:spacing w:line="480" w:lineRule="auto"/>
        <w:jc w:val="both"/>
        <w:rPr>
          <w:rFonts w:ascii="Arial" w:hAnsi="Arial" w:cs="Arial"/>
        </w:rPr>
      </w:pPr>
      <w:r>
        <w:rPr>
          <w:rFonts w:ascii="Arial" w:hAnsi="Arial" w:cs="Arial"/>
        </w:rPr>
        <w:t xml:space="preserve">20. </w:t>
      </w:r>
      <w:r w:rsidR="00BE7F73" w:rsidRPr="005D7791">
        <w:rPr>
          <w:rFonts w:ascii="Arial" w:hAnsi="Arial" w:cs="Arial"/>
        </w:rPr>
        <w:t xml:space="preserve">The First respondent denies </w:t>
      </w:r>
      <w:r w:rsidR="00D3251E" w:rsidRPr="005D7791">
        <w:rPr>
          <w:rFonts w:ascii="Arial" w:hAnsi="Arial" w:cs="Arial"/>
        </w:rPr>
        <w:t xml:space="preserve">that </w:t>
      </w:r>
      <w:r w:rsidR="00BE7F73" w:rsidRPr="005D7791">
        <w:rPr>
          <w:rFonts w:ascii="Arial" w:hAnsi="Arial" w:cs="Arial"/>
        </w:rPr>
        <w:t>there was acceptance</w:t>
      </w:r>
      <w:r w:rsidR="00D3251E" w:rsidRPr="005D7791">
        <w:rPr>
          <w:rFonts w:ascii="Arial" w:hAnsi="Arial" w:cs="Arial"/>
        </w:rPr>
        <w:t xml:space="preserve"> of this payment plan</w:t>
      </w:r>
      <w:r w:rsidR="00BE7F73" w:rsidRPr="005D7791">
        <w:rPr>
          <w:rFonts w:ascii="Arial" w:hAnsi="Arial" w:cs="Arial"/>
        </w:rPr>
        <w:t xml:space="preserve"> which is borne out by the First respondent having proceede</w:t>
      </w:r>
      <w:r w:rsidR="00D676E3" w:rsidRPr="005D7791">
        <w:rPr>
          <w:rFonts w:ascii="Arial" w:hAnsi="Arial" w:cs="Arial"/>
        </w:rPr>
        <w:t>d in terms of its breach notice</w:t>
      </w:r>
      <w:r w:rsidR="0080510C" w:rsidRPr="005D7791">
        <w:rPr>
          <w:rFonts w:ascii="Arial" w:hAnsi="Arial" w:cs="Arial"/>
        </w:rPr>
        <w:t xml:space="preserve"> dated the 16 September 2022.</w:t>
      </w:r>
    </w:p>
    <w:p w14:paraId="7EBBF845" w14:textId="77777777" w:rsidR="003F1475" w:rsidRPr="005D7791" w:rsidRDefault="003F1475" w:rsidP="00FA58ED">
      <w:pPr>
        <w:autoSpaceDE w:val="0"/>
        <w:autoSpaceDN w:val="0"/>
        <w:adjustRightInd w:val="0"/>
        <w:spacing w:after="0" w:line="480" w:lineRule="auto"/>
        <w:ind w:left="720" w:hanging="720"/>
        <w:jc w:val="both"/>
        <w:rPr>
          <w:rFonts w:ascii="Arial" w:hAnsi="Arial" w:cs="Arial"/>
          <w:sz w:val="24"/>
          <w:szCs w:val="24"/>
        </w:rPr>
      </w:pPr>
    </w:p>
    <w:p w14:paraId="161346E0" w14:textId="7A070497" w:rsidR="00BE7F73" w:rsidRPr="005D7791" w:rsidRDefault="00AD71A6" w:rsidP="00FA58ED">
      <w:pPr>
        <w:pStyle w:val="BodyText"/>
        <w:spacing w:line="480" w:lineRule="auto"/>
        <w:jc w:val="both"/>
        <w:rPr>
          <w:rFonts w:ascii="Arial" w:hAnsi="Arial" w:cs="Arial"/>
        </w:rPr>
      </w:pPr>
      <w:r>
        <w:rPr>
          <w:rFonts w:ascii="Arial" w:hAnsi="Arial" w:cs="Arial"/>
        </w:rPr>
        <w:t>21.</w:t>
      </w:r>
      <w:r w:rsidR="00531023" w:rsidRPr="005D7791">
        <w:rPr>
          <w:rFonts w:ascii="Arial" w:hAnsi="Arial" w:cs="Arial"/>
        </w:rPr>
        <w:t>The First respondent cancelled the partnership a</w:t>
      </w:r>
      <w:r w:rsidR="008E0B18" w:rsidRPr="005D7791">
        <w:rPr>
          <w:rFonts w:ascii="Arial" w:hAnsi="Arial" w:cs="Arial"/>
        </w:rPr>
        <w:t>greement on the 22 October 2022 in terms on section 19.5 of the partnership agreement.</w:t>
      </w:r>
    </w:p>
    <w:p w14:paraId="65038A1A" w14:textId="77777777" w:rsidR="00D4446B" w:rsidRPr="005D7791" w:rsidRDefault="00D4446B" w:rsidP="00FA58ED">
      <w:pPr>
        <w:autoSpaceDE w:val="0"/>
        <w:autoSpaceDN w:val="0"/>
        <w:adjustRightInd w:val="0"/>
        <w:spacing w:after="0" w:line="480" w:lineRule="auto"/>
        <w:ind w:left="720" w:hanging="720"/>
        <w:jc w:val="both"/>
        <w:rPr>
          <w:rFonts w:ascii="Arial" w:hAnsi="Arial" w:cs="Arial"/>
          <w:sz w:val="24"/>
          <w:szCs w:val="24"/>
        </w:rPr>
      </w:pPr>
    </w:p>
    <w:p w14:paraId="4638589D" w14:textId="174F3387" w:rsidR="00E07E00" w:rsidRDefault="00AD71A6" w:rsidP="00FA58ED">
      <w:pPr>
        <w:pStyle w:val="BodyText"/>
        <w:spacing w:line="480" w:lineRule="auto"/>
        <w:jc w:val="both"/>
        <w:rPr>
          <w:rFonts w:ascii="Arial" w:hAnsi="Arial" w:cs="Arial"/>
        </w:rPr>
      </w:pPr>
      <w:r>
        <w:rPr>
          <w:rFonts w:ascii="Arial" w:hAnsi="Arial" w:cs="Arial"/>
        </w:rPr>
        <w:t>22.</w:t>
      </w:r>
      <w:r w:rsidR="00E07E00" w:rsidRPr="005D7791">
        <w:rPr>
          <w:rFonts w:ascii="Arial" w:hAnsi="Arial" w:cs="Arial"/>
        </w:rPr>
        <w:t>The applicant has submitted that the cancellation of the partnership agreement was premature</w:t>
      </w:r>
      <w:r w:rsidR="0080510C" w:rsidRPr="005D7791">
        <w:rPr>
          <w:rFonts w:ascii="Arial" w:hAnsi="Arial" w:cs="Arial"/>
        </w:rPr>
        <w:t>.</w:t>
      </w:r>
      <w:r w:rsidR="00E07E00" w:rsidRPr="005D7791">
        <w:rPr>
          <w:rFonts w:ascii="Arial" w:hAnsi="Arial" w:cs="Arial"/>
        </w:rPr>
        <w:t xml:space="preserve"> </w:t>
      </w:r>
      <w:r w:rsidR="0080510C" w:rsidRPr="005D7791">
        <w:rPr>
          <w:rFonts w:ascii="Arial" w:hAnsi="Arial" w:cs="Arial"/>
        </w:rPr>
        <w:t>T</w:t>
      </w:r>
      <w:r w:rsidR="00E07E00" w:rsidRPr="005D7791">
        <w:rPr>
          <w:rFonts w:ascii="Arial" w:hAnsi="Arial" w:cs="Arial"/>
        </w:rPr>
        <w:t xml:space="preserve">his </w:t>
      </w:r>
      <w:r w:rsidR="00EF3031" w:rsidRPr="005D7791">
        <w:rPr>
          <w:rFonts w:ascii="Arial" w:hAnsi="Arial" w:cs="Arial"/>
        </w:rPr>
        <w:t xml:space="preserve">issue is </w:t>
      </w:r>
      <w:r w:rsidR="00E07E00" w:rsidRPr="005D7791">
        <w:rPr>
          <w:rFonts w:ascii="Arial" w:hAnsi="Arial" w:cs="Arial"/>
        </w:rPr>
        <w:t xml:space="preserve">to be determined in Part B of the application and would require an interpretation of clause 19.5 of the partnership agreement. </w:t>
      </w:r>
    </w:p>
    <w:p w14:paraId="54788687" w14:textId="77777777" w:rsidR="00B83BF1" w:rsidRPr="005D7791" w:rsidRDefault="00B83BF1" w:rsidP="00FA58ED">
      <w:pPr>
        <w:pStyle w:val="BodyText"/>
        <w:spacing w:line="480" w:lineRule="auto"/>
        <w:jc w:val="both"/>
        <w:rPr>
          <w:rFonts w:ascii="Arial" w:hAnsi="Arial" w:cs="Arial"/>
        </w:rPr>
      </w:pPr>
    </w:p>
    <w:p w14:paraId="25C7F6BE" w14:textId="7C69078F" w:rsidR="009B2740" w:rsidRPr="005D7791" w:rsidRDefault="00B83BF1" w:rsidP="00FA58ED">
      <w:pPr>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REQUIREMENTS FOR AN INTERIM INTERDICT</w:t>
      </w:r>
    </w:p>
    <w:p w14:paraId="15252CF9" w14:textId="0A844EEC" w:rsidR="009B2740" w:rsidRPr="005D7791" w:rsidRDefault="00AD71A6" w:rsidP="00FA58ED">
      <w:pPr>
        <w:autoSpaceDE w:val="0"/>
        <w:autoSpaceDN w:val="0"/>
        <w:adjustRightInd w:val="0"/>
        <w:spacing w:after="0" w:line="480" w:lineRule="auto"/>
        <w:jc w:val="both"/>
        <w:rPr>
          <w:rFonts w:ascii="Arial" w:hAnsi="Arial" w:cs="Arial"/>
          <w:sz w:val="24"/>
          <w:szCs w:val="24"/>
        </w:rPr>
      </w:pPr>
      <w:r>
        <w:rPr>
          <w:rFonts w:ascii="Arial" w:hAnsi="Arial" w:cs="Arial"/>
          <w:iCs/>
          <w:color w:val="000000"/>
          <w:sz w:val="24"/>
          <w:szCs w:val="24"/>
        </w:rPr>
        <w:t xml:space="preserve">23. </w:t>
      </w:r>
      <w:r w:rsidR="009B2740" w:rsidRPr="005D7791">
        <w:rPr>
          <w:rFonts w:ascii="Arial" w:hAnsi="Arial" w:cs="Arial"/>
          <w:sz w:val="24"/>
          <w:szCs w:val="24"/>
        </w:rPr>
        <w:t xml:space="preserve">The requirements for an interim interdict are namely:  </w:t>
      </w:r>
    </w:p>
    <w:p w14:paraId="4E3B0002" w14:textId="77777777" w:rsidR="009B2740" w:rsidRPr="005D7791" w:rsidRDefault="009B2740" w:rsidP="00A6625F">
      <w:pPr>
        <w:autoSpaceDE w:val="0"/>
        <w:autoSpaceDN w:val="0"/>
        <w:adjustRightInd w:val="0"/>
        <w:spacing w:after="0" w:line="480" w:lineRule="auto"/>
        <w:ind w:firstLine="720"/>
        <w:jc w:val="both"/>
        <w:rPr>
          <w:rFonts w:ascii="Arial" w:hAnsi="Arial" w:cs="Arial"/>
          <w:sz w:val="24"/>
          <w:szCs w:val="24"/>
        </w:rPr>
      </w:pPr>
      <w:r w:rsidRPr="005D7791">
        <w:rPr>
          <w:rFonts w:ascii="Arial" w:hAnsi="Arial" w:cs="Arial"/>
          <w:sz w:val="24"/>
          <w:szCs w:val="24"/>
        </w:rPr>
        <w:t xml:space="preserve">1. </w:t>
      </w:r>
      <w:r w:rsidRPr="005D7791">
        <w:rPr>
          <w:rFonts w:ascii="Arial" w:hAnsi="Arial" w:cs="Arial"/>
          <w:sz w:val="24"/>
          <w:szCs w:val="24"/>
        </w:rPr>
        <w:tab/>
        <w:t xml:space="preserve">A </w:t>
      </w:r>
      <w:r w:rsidRPr="005D7791">
        <w:rPr>
          <w:rFonts w:ascii="Arial" w:hAnsi="Arial" w:cs="Arial"/>
          <w:i/>
          <w:iCs/>
          <w:sz w:val="24"/>
          <w:szCs w:val="24"/>
        </w:rPr>
        <w:t xml:space="preserve">prima facie </w:t>
      </w:r>
      <w:r w:rsidRPr="005D7791">
        <w:rPr>
          <w:rFonts w:ascii="Arial" w:hAnsi="Arial" w:cs="Arial"/>
          <w:sz w:val="24"/>
          <w:szCs w:val="24"/>
        </w:rPr>
        <w:t>right albeit open to some doubt,</w:t>
      </w:r>
    </w:p>
    <w:p w14:paraId="487C255E" w14:textId="77777777" w:rsidR="009B2740" w:rsidRPr="005D7791" w:rsidRDefault="009B2740" w:rsidP="00A6625F">
      <w:pPr>
        <w:autoSpaceDE w:val="0"/>
        <w:autoSpaceDN w:val="0"/>
        <w:adjustRightInd w:val="0"/>
        <w:spacing w:after="0" w:line="480" w:lineRule="auto"/>
        <w:ind w:left="1440" w:hanging="720"/>
        <w:jc w:val="both"/>
        <w:rPr>
          <w:rFonts w:ascii="Arial" w:hAnsi="Arial" w:cs="Arial"/>
          <w:sz w:val="24"/>
          <w:szCs w:val="24"/>
        </w:rPr>
      </w:pPr>
      <w:r w:rsidRPr="005D7791">
        <w:rPr>
          <w:rFonts w:ascii="Arial" w:hAnsi="Arial" w:cs="Arial"/>
          <w:sz w:val="24"/>
          <w:szCs w:val="24"/>
        </w:rPr>
        <w:t xml:space="preserve">2. </w:t>
      </w:r>
      <w:r w:rsidRPr="005D7791">
        <w:rPr>
          <w:rFonts w:ascii="Arial" w:hAnsi="Arial" w:cs="Arial"/>
          <w:sz w:val="24"/>
          <w:szCs w:val="24"/>
        </w:rPr>
        <w:tab/>
        <w:t>A well-grounded fear of irreparable harm to the applicant if the interim relief is refused and the ultimate relief is granted eventually</w:t>
      </w:r>
    </w:p>
    <w:p w14:paraId="5DB25C6A" w14:textId="77777777" w:rsidR="009B2740" w:rsidRPr="005D7791" w:rsidRDefault="009B2740" w:rsidP="00A6625F">
      <w:pPr>
        <w:autoSpaceDE w:val="0"/>
        <w:autoSpaceDN w:val="0"/>
        <w:adjustRightInd w:val="0"/>
        <w:spacing w:after="0" w:line="480" w:lineRule="auto"/>
        <w:ind w:left="1440" w:hanging="720"/>
        <w:jc w:val="both"/>
        <w:rPr>
          <w:rFonts w:ascii="Arial" w:hAnsi="Arial" w:cs="Arial"/>
          <w:sz w:val="24"/>
          <w:szCs w:val="24"/>
        </w:rPr>
      </w:pPr>
      <w:r w:rsidRPr="005D7791">
        <w:rPr>
          <w:rFonts w:ascii="Arial" w:hAnsi="Arial" w:cs="Arial"/>
          <w:sz w:val="24"/>
          <w:szCs w:val="24"/>
        </w:rPr>
        <w:t xml:space="preserve">3. </w:t>
      </w:r>
      <w:r w:rsidRPr="005D7791">
        <w:rPr>
          <w:rFonts w:ascii="Arial" w:hAnsi="Arial" w:cs="Arial"/>
          <w:sz w:val="24"/>
          <w:szCs w:val="24"/>
        </w:rPr>
        <w:tab/>
        <w:t xml:space="preserve"> The absence of a satisfactory alternative remedy, and</w:t>
      </w:r>
    </w:p>
    <w:p w14:paraId="1E904379" w14:textId="28246A6F" w:rsidR="009B2740" w:rsidRDefault="009B2740" w:rsidP="00A6625F">
      <w:pPr>
        <w:autoSpaceDE w:val="0"/>
        <w:autoSpaceDN w:val="0"/>
        <w:adjustRightInd w:val="0"/>
        <w:spacing w:after="0" w:line="480" w:lineRule="auto"/>
        <w:ind w:left="1440" w:hanging="720"/>
        <w:jc w:val="both"/>
        <w:rPr>
          <w:rFonts w:ascii="Arial" w:hAnsi="Arial" w:cs="Arial"/>
          <w:sz w:val="24"/>
          <w:szCs w:val="24"/>
        </w:rPr>
      </w:pPr>
      <w:r w:rsidRPr="005D7791">
        <w:rPr>
          <w:rFonts w:ascii="Arial" w:hAnsi="Arial" w:cs="Arial"/>
          <w:sz w:val="24"/>
          <w:szCs w:val="24"/>
        </w:rPr>
        <w:t>4.</w:t>
      </w:r>
      <w:r w:rsidRPr="005D7791">
        <w:rPr>
          <w:rFonts w:ascii="Arial" w:hAnsi="Arial" w:cs="Arial"/>
          <w:sz w:val="24"/>
          <w:szCs w:val="24"/>
        </w:rPr>
        <w:tab/>
        <w:t>The balance of convenience favours the grant of interim relief.</w:t>
      </w:r>
      <w:r w:rsidR="005D7791" w:rsidRPr="005D7791">
        <w:rPr>
          <w:rStyle w:val="FootnoteReference"/>
          <w:rFonts w:ascii="Arial" w:hAnsi="Arial" w:cs="Arial"/>
          <w:sz w:val="24"/>
          <w:szCs w:val="24"/>
        </w:rPr>
        <w:footnoteReference w:id="3"/>
      </w:r>
    </w:p>
    <w:p w14:paraId="1813FF71" w14:textId="77777777" w:rsidR="00B83BF1" w:rsidRPr="005D7791" w:rsidRDefault="00B83BF1" w:rsidP="00FA58ED">
      <w:pPr>
        <w:autoSpaceDE w:val="0"/>
        <w:autoSpaceDN w:val="0"/>
        <w:adjustRightInd w:val="0"/>
        <w:spacing w:after="0" w:line="480" w:lineRule="auto"/>
        <w:ind w:left="2160" w:hanging="720"/>
        <w:jc w:val="both"/>
        <w:rPr>
          <w:rFonts w:ascii="Arial" w:hAnsi="Arial" w:cs="Arial"/>
          <w:sz w:val="24"/>
          <w:szCs w:val="24"/>
        </w:rPr>
      </w:pPr>
    </w:p>
    <w:p w14:paraId="114B53A8" w14:textId="5F8019CB" w:rsidR="00D3251E" w:rsidRPr="005D7791" w:rsidRDefault="00B83BF1" w:rsidP="00FA58ED">
      <w:pPr>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FIRST REQUIREMENT: A PRIMA FACIE RIGHT ALBEIT OPEN TO SOME DOUBT</w:t>
      </w:r>
    </w:p>
    <w:p w14:paraId="364400DB" w14:textId="4453CF3B" w:rsidR="009B2740" w:rsidRPr="005D7791" w:rsidRDefault="00AD71A6" w:rsidP="00FA58ED">
      <w:pPr>
        <w:pStyle w:val="BodyText"/>
        <w:spacing w:line="480" w:lineRule="auto"/>
        <w:jc w:val="both"/>
        <w:rPr>
          <w:rFonts w:ascii="Arial" w:hAnsi="Arial" w:cs="Arial"/>
        </w:rPr>
      </w:pPr>
      <w:r>
        <w:rPr>
          <w:rFonts w:ascii="Arial" w:hAnsi="Arial" w:cs="Arial"/>
        </w:rPr>
        <w:t xml:space="preserve">24. </w:t>
      </w:r>
      <w:r w:rsidR="009B2740" w:rsidRPr="005D7791">
        <w:rPr>
          <w:rFonts w:ascii="Arial" w:hAnsi="Arial" w:cs="Arial"/>
        </w:rPr>
        <w:t xml:space="preserve">The first question before this court is whether the applicant has shown a </w:t>
      </w:r>
      <w:r w:rsidR="009B2740" w:rsidRPr="005D7791">
        <w:rPr>
          <w:rFonts w:ascii="Arial" w:hAnsi="Arial" w:cs="Arial"/>
          <w:i/>
          <w:iCs/>
        </w:rPr>
        <w:t xml:space="preserve">prima facie </w:t>
      </w:r>
      <w:r w:rsidR="009B2740" w:rsidRPr="005D7791">
        <w:rPr>
          <w:rFonts w:ascii="Arial" w:hAnsi="Arial" w:cs="Arial"/>
        </w:rPr>
        <w:t>right albeit open to some doubt.</w:t>
      </w:r>
    </w:p>
    <w:p w14:paraId="6C8B4787" w14:textId="77777777" w:rsidR="009B2740" w:rsidRPr="005D7791" w:rsidRDefault="009B2740" w:rsidP="00FA58ED">
      <w:pPr>
        <w:autoSpaceDE w:val="0"/>
        <w:autoSpaceDN w:val="0"/>
        <w:adjustRightInd w:val="0"/>
        <w:spacing w:after="0" w:line="480" w:lineRule="auto"/>
        <w:ind w:left="720" w:hanging="720"/>
        <w:jc w:val="both"/>
        <w:rPr>
          <w:rFonts w:ascii="Arial" w:hAnsi="Arial" w:cs="Arial"/>
          <w:sz w:val="24"/>
          <w:szCs w:val="24"/>
        </w:rPr>
      </w:pPr>
    </w:p>
    <w:p w14:paraId="07CBFF66" w14:textId="2A0284BD" w:rsidR="009B2740" w:rsidRPr="005D7791" w:rsidRDefault="00B83BF1" w:rsidP="00FA58ED">
      <w:pPr>
        <w:pStyle w:val="BodyText"/>
        <w:spacing w:line="480" w:lineRule="auto"/>
        <w:jc w:val="both"/>
        <w:rPr>
          <w:rFonts w:ascii="Arial" w:hAnsi="Arial" w:cs="Arial"/>
        </w:rPr>
      </w:pPr>
      <w:r>
        <w:rPr>
          <w:rFonts w:ascii="Arial" w:hAnsi="Arial" w:cs="Arial"/>
        </w:rPr>
        <w:t xml:space="preserve">25. </w:t>
      </w:r>
      <w:r w:rsidR="00D3251E" w:rsidRPr="005D7791">
        <w:rPr>
          <w:rFonts w:ascii="Arial" w:hAnsi="Arial" w:cs="Arial"/>
        </w:rPr>
        <w:t xml:space="preserve">In determining whether the applicant has established a </w:t>
      </w:r>
      <w:r w:rsidR="00D3251E" w:rsidRPr="005D7791">
        <w:rPr>
          <w:rFonts w:ascii="Arial" w:hAnsi="Arial" w:cs="Arial"/>
          <w:i/>
          <w:iCs/>
        </w:rPr>
        <w:t xml:space="preserve">prima facie </w:t>
      </w:r>
      <w:r w:rsidR="00D4446B" w:rsidRPr="005D7791">
        <w:rPr>
          <w:rFonts w:ascii="Arial" w:hAnsi="Arial" w:cs="Arial"/>
        </w:rPr>
        <w:t xml:space="preserve">right, the test </w:t>
      </w:r>
      <w:r w:rsidR="00D3251E" w:rsidRPr="005D7791">
        <w:rPr>
          <w:rFonts w:ascii="Arial" w:hAnsi="Arial" w:cs="Arial"/>
        </w:rPr>
        <w:t>for interim relief has been framed as follows:</w:t>
      </w:r>
    </w:p>
    <w:p w14:paraId="586582B5" w14:textId="3F0EEA3A" w:rsidR="00D676E3" w:rsidRDefault="00B83BF1" w:rsidP="00FA58ED">
      <w:pPr>
        <w:autoSpaceDE w:val="0"/>
        <w:autoSpaceDN w:val="0"/>
        <w:adjustRightInd w:val="0"/>
        <w:spacing w:after="0" w:line="480" w:lineRule="auto"/>
        <w:ind w:left="720"/>
        <w:jc w:val="both"/>
        <w:rPr>
          <w:rFonts w:ascii="Arial" w:hAnsi="Arial" w:cs="Arial"/>
          <w:i/>
          <w:sz w:val="24"/>
          <w:szCs w:val="24"/>
        </w:rPr>
      </w:pPr>
      <w:r>
        <w:rPr>
          <w:rFonts w:ascii="Arial" w:hAnsi="Arial" w:cs="Arial"/>
          <w:i/>
          <w:sz w:val="24"/>
          <w:szCs w:val="24"/>
        </w:rPr>
        <w:t>“</w:t>
      </w:r>
      <w:r w:rsidR="00D3251E" w:rsidRPr="005D7791">
        <w:rPr>
          <w:rFonts w:ascii="Arial" w:hAnsi="Arial" w:cs="Arial"/>
          <w:i/>
          <w:sz w:val="24"/>
          <w:szCs w:val="24"/>
        </w:rPr>
        <w:t>The proper approach is to take the fact set out by the applicants together with any facts set out by the respondents, which the applicants cannot</w:t>
      </w:r>
      <w:r w:rsidR="00D4446B" w:rsidRPr="005D7791">
        <w:rPr>
          <w:rFonts w:ascii="Arial" w:hAnsi="Arial" w:cs="Arial"/>
          <w:i/>
          <w:sz w:val="24"/>
          <w:szCs w:val="24"/>
        </w:rPr>
        <w:t xml:space="preserve"> </w:t>
      </w:r>
      <w:r w:rsidR="00D3251E" w:rsidRPr="005D7791">
        <w:rPr>
          <w:rFonts w:ascii="Arial" w:hAnsi="Arial" w:cs="Arial"/>
          <w:i/>
          <w:sz w:val="24"/>
          <w:szCs w:val="24"/>
        </w:rPr>
        <w:t>dispute, and</w:t>
      </w:r>
      <w:r w:rsidR="008351C5" w:rsidRPr="005D7791">
        <w:rPr>
          <w:rFonts w:ascii="Arial" w:hAnsi="Arial" w:cs="Arial"/>
          <w:i/>
          <w:sz w:val="24"/>
          <w:szCs w:val="24"/>
        </w:rPr>
        <w:t xml:space="preserve"> </w:t>
      </w:r>
      <w:r w:rsidR="00D3251E" w:rsidRPr="005D7791">
        <w:rPr>
          <w:rFonts w:ascii="Arial" w:hAnsi="Arial" w:cs="Arial"/>
          <w:i/>
          <w:sz w:val="24"/>
          <w:szCs w:val="24"/>
        </w:rPr>
        <w:t>to consider whether having regar</w:t>
      </w:r>
      <w:r w:rsidR="00D4446B" w:rsidRPr="005D7791">
        <w:rPr>
          <w:rFonts w:ascii="Arial" w:hAnsi="Arial" w:cs="Arial"/>
          <w:i/>
          <w:sz w:val="24"/>
          <w:szCs w:val="24"/>
        </w:rPr>
        <w:t xml:space="preserve">d to the inherent probabilities </w:t>
      </w:r>
      <w:r w:rsidR="00D3251E" w:rsidRPr="005D7791">
        <w:rPr>
          <w:rFonts w:ascii="Arial" w:hAnsi="Arial" w:cs="Arial"/>
          <w:i/>
          <w:sz w:val="24"/>
          <w:szCs w:val="24"/>
        </w:rPr>
        <w:t>the applicants should, not could, on those facts ob</w:t>
      </w:r>
      <w:r w:rsidR="00D4446B" w:rsidRPr="005D7791">
        <w:rPr>
          <w:rFonts w:ascii="Arial" w:hAnsi="Arial" w:cs="Arial"/>
          <w:i/>
          <w:sz w:val="24"/>
          <w:szCs w:val="24"/>
        </w:rPr>
        <w:t xml:space="preserve">tain final relief at the trial. </w:t>
      </w:r>
      <w:r w:rsidR="00D3251E" w:rsidRPr="005D7791">
        <w:rPr>
          <w:rFonts w:ascii="Arial" w:hAnsi="Arial" w:cs="Arial"/>
          <w:i/>
          <w:sz w:val="24"/>
          <w:szCs w:val="24"/>
        </w:rPr>
        <w:t>It is also necessary to repeat that altho</w:t>
      </w:r>
      <w:r w:rsidR="00D4446B" w:rsidRPr="005D7791">
        <w:rPr>
          <w:rFonts w:ascii="Arial" w:hAnsi="Arial" w:cs="Arial"/>
          <w:i/>
          <w:sz w:val="24"/>
          <w:szCs w:val="24"/>
        </w:rPr>
        <w:t xml:space="preserve">ugh normally stated as a single </w:t>
      </w:r>
      <w:r w:rsidR="00D3251E" w:rsidRPr="005D7791">
        <w:rPr>
          <w:rFonts w:ascii="Arial" w:hAnsi="Arial" w:cs="Arial"/>
          <w:i/>
          <w:sz w:val="24"/>
          <w:szCs w:val="24"/>
        </w:rPr>
        <w:t xml:space="preserve">requirement, the requirement for a right </w:t>
      </w:r>
      <w:r w:rsidR="00D4446B" w:rsidRPr="005D7791">
        <w:rPr>
          <w:rFonts w:ascii="Arial" w:hAnsi="Arial" w:cs="Arial"/>
          <w:i/>
          <w:sz w:val="24"/>
          <w:szCs w:val="24"/>
        </w:rPr>
        <w:t xml:space="preserve">prima facie established, though </w:t>
      </w:r>
      <w:r w:rsidR="00D3251E" w:rsidRPr="005D7791">
        <w:rPr>
          <w:rFonts w:ascii="Arial" w:hAnsi="Arial" w:cs="Arial"/>
          <w:i/>
          <w:sz w:val="24"/>
          <w:szCs w:val="24"/>
        </w:rPr>
        <w:t xml:space="preserve">open to some doubt, involves two stages. Once the </w:t>
      </w:r>
      <w:r w:rsidR="00D3251E" w:rsidRPr="005D7791">
        <w:rPr>
          <w:rFonts w:ascii="Arial" w:hAnsi="Arial" w:cs="Arial"/>
          <w:i/>
          <w:iCs/>
          <w:sz w:val="24"/>
          <w:szCs w:val="24"/>
        </w:rPr>
        <w:t xml:space="preserve">prima facie </w:t>
      </w:r>
      <w:r w:rsidR="00D4446B" w:rsidRPr="005D7791">
        <w:rPr>
          <w:rFonts w:ascii="Arial" w:hAnsi="Arial" w:cs="Arial"/>
          <w:i/>
          <w:sz w:val="24"/>
          <w:szCs w:val="24"/>
        </w:rPr>
        <w:t xml:space="preserve">right has </w:t>
      </w:r>
      <w:r w:rsidR="00D3251E" w:rsidRPr="005D7791">
        <w:rPr>
          <w:rFonts w:ascii="Arial" w:hAnsi="Arial" w:cs="Arial"/>
          <w:i/>
          <w:sz w:val="24"/>
          <w:szCs w:val="24"/>
        </w:rPr>
        <w:t xml:space="preserve">been assessed that part of the requirement which refers to the </w:t>
      </w:r>
      <w:r w:rsidR="00D4446B" w:rsidRPr="005D7791">
        <w:rPr>
          <w:rFonts w:ascii="Arial" w:hAnsi="Arial" w:cs="Arial"/>
          <w:i/>
          <w:sz w:val="24"/>
          <w:szCs w:val="24"/>
        </w:rPr>
        <w:t xml:space="preserve">doubt </w:t>
      </w:r>
      <w:r w:rsidR="00D3251E" w:rsidRPr="005D7791">
        <w:rPr>
          <w:rFonts w:ascii="Arial" w:hAnsi="Arial" w:cs="Arial"/>
          <w:i/>
          <w:sz w:val="24"/>
          <w:szCs w:val="24"/>
        </w:rPr>
        <w:t>involves a further enquiry in terms whereof t</w:t>
      </w:r>
      <w:r w:rsidR="00D4446B" w:rsidRPr="005D7791">
        <w:rPr>
          <w:rFonts w:ascii="Arial" w:hAnsi="Arial" w:cs="Arial"/>
          <w:i/>
          <w:sz w:val="24"/>
          <w:szCs w:val="24"/>
        </w:rPr>
        <w:t xml:space="preserve">he Court looks at the facts set </w:t>
      </w:r>
      <w:r w:rsidR="00D3251E" w:rsidRPr="005D7791">
        <w:rPr>
          <w:rFonts w:ascii="Arial" w:hAnsi="Arial" w:cs="Arial"/>
          <w:i/>
          <w:sz w:val="24"/>
          <w:szCs w:val="24"/>
        </w:rPr>
        <w:t xml:space="preserve">up by the respondent in contradiction </w:t>
      </w:r>
      <w:r w:rsidR="00D3251E" w:rsidRPr="005D7791">
        <w:rPr>
          <w:rFonts w:ascii="Arial" w:hAnsi="Arial" w:cs="Arial"/>
          <w:i/>
          <w:sz w:val="24"/>
          <w:szCs w:val="24"/>
        </w:rPr>
        <w:lastRenderedPageBreak/>
        <w:t>of the a</w:t>
      </w:r>
      <w:r w:rsidR="00D4446B" w:rsidRPr="005D7791">
        <w:rPr>
          <w:rFonts w:ascii="Arial" w:hAnsi="Arial" w:cs="Arial"/>
          <w:i/>
          <w:sz w:val="24"/>
          <w:szCs w:val="24"/>
        </w:rPr>
        <w:t xml:space="preserve">pplicants’ case in order to see </w:t>
      </w:r>
      <w:r w:rsidR="00D3251E" w:rsidRPr="005D7791">
        <w:rPr>
          <w:rFonts w:ascii="Arial" w:hAnsi="Arial" w:cs="Arial"/>
          <w:i/>
          <w:sz w:val="24"/>
          <w:szCs w:val="24"/>
        </w:rPr>
        <w:t>whether serious doubt is thrown on the app</w:t>
      </w:r>
      <w:r w:rsidR="00D4446B" w:rsidRPr="005D7791">
        <w:rPr>
          <w:rFonts w:ascii="Arial" w:hAnsi="Arial" w:cs="Arial"/>
          <w:i/>
          <w:sz w:val="24"/>
          <w:szCs w:val="24"/>
        </w:rPr>
        <w:t xml:space="preserve">licant’s case and if there is a </w:t>
      </w:r>
      <w:r w:rsidR="00D3251E" w:rsidRPr="005D7791">
        <w:rPr>
          <w:rFonts w:ascii="Arial" w:hAnsi="Arial" w:cs="Arial"/>
          <w:i/>
          <w:sz w:val="24"/>
          <w:szCs w:val="24"/>
        </w:rPr>
        <w:t>mere contradiction or unconvincing expl</w:t>
      </w:r>
      <w:r w:rsidR="00D4446B" w:rsidRPr="005D7791">
        <w:rPr>
          <w:rFonts w:ascii="Arial" w:hAnsi="Arial" w:cs="Arial"/>
          <w:i/>
          <w:sz w:val="24"/>
          <w:szCs w:val="24"/>
        </w:rPr>
        <w:t xml:space="preserve">anation, then the right will be </w:t>
      </w:r>
      <w:r w:rsidR="00D3251E" w:rsidRPr="005D7791">
        <w:rPr>
          <w:rFonts w:ascii="Arial" w:hAnsi="Arial" w:cs="Arial"/>
          <w:i/>
          <w:sz w:val="24"/>
          <w:szCs w:val="24"/>
        </w:rPr>
        <w:t>protected. Where, however, there is s</w:t>
      </w:r>
      <w:r w:rsidR="00D4446B" w:rsidRPr="005D7791">
        <w:rPr>
          <w:rFonts w:ascii="Arial" w:hAnsi="Arial" w:cs="Arial"/>
          <w:i/>
          <w:sz w:val="24"/>
          <w:szCs w:val="24"/>
        </w:rPr>
        <w:t xml:space="preserve">erious doubt then the applicant </w:t>
      </w:r>
      <w:r w:rsidR="00D3251E" w:rsidRPr="005D7791">
        <w:rPr>
          <w:rFonts w:ascii="Arial" w:hAnsi="Arial" w:cs="Arial"/>
          <w:i/>
          <w:sz w:val="24"/>
          <w:szCs w:val="24"/>
        </w:rPr>
        <w:t>cannot succeed.</w:t>
      </w:r>
      <w:r>
        <w:rPr>
          <w:rFonts w:ascii="Arial" w:hAnsi="Arial" w:cs="Arial"/>
          <w:i/>
          <w:sz w:val="24"/>
          <w:szCs w:val="24"/>
        </w:rPr>
        <w:t>”</w:t>
      </w:r>
      <w:r w:rsidR="005D7791" w:rsidRPr="005D7791">
        <w:rPr>
          <w:rStyle w:val="FootnoteReference"/>
          <w:rFonts w:ascii="Arial" w:hAnsi="Arial" w:cs="Arial"/>
          <w:i/>
          <w:sz w:val="24"/>
          <w:szCs w:val="24"/>
        </w:rPr>
        <w:footnoteReference w:id="4"/>
      </w:r>
      <w:r w:rsidR="005D7791" w:rsidRPr="005D7791">
        <w:rPr>
          <w:rFonts w:ascii="Arial" w:hAnsi="Arial" w:cs="Arial"/>
          <w:i/>
          <w:sz w:val="24"/>
          <w:szCs w:val="24"/>
        </w:rPr>
        <w:t xml:space="preserve"> </w:t>
      </w:r>
    </w:p>
    <w:p w14:paraId="3A3C912E" w14:textId="77777777" w:rsidR="00C62F7C" w:rsidRPr="005D7791" w:rsidRDefault="00C62F7C" w:rsidP="00FA58ED">
      <w:pPr>
        <w:autoSpaceDE w:val="0"/>
        <w:autoSpaceDN w:val="0"/>
        <w:adjustRightInd w:val="0"/>
        <w:spacing w:after="0" w:line="480" w:lineRule="auto"/>
        <w:ind w:left="720"/>
        <w:jc w:val="both"/>
        <w:rPr>
          <w:rFonts w:ascii="Arial" w:hAnsi="Arial" w:cs="Arial"/>
          <w:i/>
          <w:sz w:val="24"/>
          <w:szCs w:val="24"/>
        </w:rPr>
      </w:pPr>
    </w:p>
    <w:p w14:paraId="2F2580C5" w14:textId="77777777" w:rsidR="00E07E00" w:rsidRPr="005D7791" w:rsidRDefault="00E07E00" w:rsidP="00FA58ED">
      <w:pPr>
        <w:autoSpaceDE w:val="0"/>
        <w:autoSpaceDN w:val="0"/>
        <w:adjustRightInd w:val="0"/>
        <w:spacing w:after="0" w:line="480" w:lineRule="auto"/>
        <w:ind w:left="720" w:hanging="720"/>
        <w:jc w:val="both"/>
        <w:rPr>
          <w:rFonts w:ascii="Arial" w:hAnsi="Arial" w:cs="Arial"/>
          <w:b/>
          <w:bCs/>
          <w:sz w:val="24"/>
          <w:szCs w:val="24"/>
        </w:rPr>
      </w:pPr>
    </w:p>
    <w:p w14:paraId="1C525F23" w14:textId="22FAC697" w:rsidR="005D7791" w:rsidRPr="005D7791" w:rsidRDefault="00B83BF1" w:rsidP="00FA58ED">
      <w:pPr>
        <w:pStyle w:val="BodyText"/>
        <w:spacing w:line="480" w:lineRule="auto"/>
        <w:jc w:val="both"/>
        <w:rPr>
          <w:rFonts w:ascii="Arial" w:hAnsi="Arial" w:cs="Arial"/>
        </w:rPr>
      </w:pPr>
      <w:r>
        <w:rPr>
          <w:rFonts w:ascii="Arial" w:hAnsi="Arial" w:cs="Arial"/>
        </w:rPr>
        <w:t>26.</w:t>
      </w:r>
      <w:r w:rsidR="00E07E00" w:rsidRPr="005D7791">
        <w:rPr>
          <w:rFonts w:ascii="Arial" w:hAnsi="Arial" w:cs="Arial"/>
        </w:rPr>
        <w:t xml:space="preserve">The applicant relies on the acceptance of the payment plan in order to show its prima facie right. </w:t>
      </w:r>
    </w:p>
    <w:p w14:paraId="28A775D2" w14:textId="77777777" w:rsidR="005D7791" w:rsidRPr="005D7791" w:rsidRDefault="005D7791" w:rsidP="00FA58ED">
      <w:pPr>
        <w:autoSpaceDE w:val="0"/>
        <w:autoSpaceDN w:val="0"/>
        <w:adjustRightInd w:val="0"/>
        <w:spacing w:after="0" w:line="480" w:lineRule="auto"/>
        <w:ind w:left="720" w:hanging="720"/>
        <w:jc w:val="both"/>
        <w:rPr>
          <w:rFonts w:ascii="Arial" w:hAnsi="Arial" w:cs="Arial"/>
          <w:sz w:val="24"/>
          <w:szCs w:val="24"/>
        </w:rPr>
      </w:pPr>
    </w:p>
    <w:p w14:paraId="377B0730" w14:textId="0A53B4AF" w:rsidR="00D676E3" w:rsidRDefault="00B83BF1" w:rsidP="00FA58ED">
      <w:pPr>
        <w:pStyle w:val="BodyText"/>
        <w:spacing w:line="480" w:lineRule="auto"/>
        <w:jc w:val="both"/>
        <w:rPr>
          <w:rFonts w:ascii="Arial" w:hAnsi="Arial" w:cs="Arial"/>
          <w:iCs/>
          <w:color w:val="000000"/>
        </w:rPr>
      </w:pPr>
      <w:r>
        <w:rPr>
          <w:rFonts w:ascii="Arial" w:hAnsi="Arial" w:cs="Arial"/>
        </w:rPr>
        <w:t>27.</w:t>
      </w:r>
      <w:r w:rsidR="00D676E3" w:rsidRPr="005D7791">
        <w:rPr>
          <w:rFonts w:ascii="Arial" w:hAnsi="Arial" w:cs="Arial"/>
        </w:rPr>
        <w:t xml:space="preserve">Having regard to papers as filed and having heard counsel </w:t>
      </w:r>
      <w:r>
        <w:rPr>
          <w:rFonts w:ascii="Arial" w:hAnsi="Arial" w:cs="Arial"/>
        </w:rPr>
        <w:t>on point</w:t>
      </w:r>
      <w:r w:rsidR="00C62F7C">
        <w:rPr>
          <w:rFonts w:ascii="Arial" w:hAnsi="Arial" w:cs="Arial"/>
        </w:rPr>
        <w:t>,</w:t>
      </w:r>
      <w:r>
        <w:rPr>
          <w:rFonts w:ascii="Arial" w:hAnsi="Arial" w:cs="Arial"/>
        </w:rPr>
        <w:t xml:space="preserve"> </w:t>
      </w:r>
      <w:r w:rsidR="00D676E3" w:rsidRPr="005D7791">
        <w:rPr>
          <w:rFonts w:ascii="Arial" w:hAnsi="Arial" w:cs="Arial"/>
        </w:rPr>
        <w:t xml:space="preserve">this court is unable to make a determination on whether a </w:t>
      </w:r>
      <w:r w:rsidR="00D676E3" w:rsidRPr="005D7791">
        <w:rPr>
          <w:rFonts w:ascii="Arial" w:hAnsi="Arial" w:cs="Arial"/>
          <w:i/>
          <w:iCs/>
          <w:color w:val="000000"/>
        </w:rPr>
        <w:t xml:space="preserve">pactum de non petendo </w:t>
      </w:r>
      <w:r w:rsidR="00B9668E" w:rsidRPr="005D7791">
        <w:rPr>
          <w:rFonts w:ascii="Arial" w:hAnsi="Arial" w:cs="Arial"/>
          <w:iCs/>
          <w:color w:val="000000"/>
        </w:rPr>
        <w:t>exis</w:t>
      </w:r>
      <w:r w:rsidR="00D676E3" w:rsidRPr="005D7791">
        <w:rPr>
          <w:rFonts w:ascii="Arial" w:hAnsi="Arial" w:cs="Arial"/>
          <w:iCs/>
          <w:color w:val="000000"/>
        </w:rPr>
        <w:t>ted without the benefit</w:t>
      </w:r>
      <w:r w:rsidR="00E07E00" w:rsidRPr="005D7791">
        <w:rPr>
          <w:rFonts w:ascii="Arial" w:hAnsi="Arial" w:cs="Arial"/>
          <w:iCs/>
          <w:color w:val="000000"/>
        </w:rPr>
        <w:t xml:space="preserve"> of oral e</w:t>
      </w:r>
      <w:r w:rsidR="00D676E3" w:rsidRPr="005D7791">
        <w:rPr>
          <w:rFonts w:ascii="Arial" w:hAnsi="Arial" w:cs="Arial"/>
          <w:iCs/>
          <w:color w:val="000000"/>
        </w:rPr>
        <w:t>vidence in order to establish whether the applicants do have a prima facie right</w:t>
      </w:r>
      <w:r w:rsidR="00E07E00" w:rsidRPr="005D7791">
        <w:rPr>
          <w:rFonts w:ascii="Arial" w:hAnsi="Arial" w:cs="Arial"/>
          <w:iCs/>
          <w:color w:val="000000"/>
        </w:rPr>
        <w:t>.</w:t>
      </w:r>
      <w:r>
        <w:rPr>
          <w:rFonts w:ascii="Arial" w:hAnsi="Arial" w:cs="Arial"/>
          <w:iCs/>
          <w:color w:val="000000"/>
        </w:rPr>
        <w:t xml:space="preserve"> </w:t>
      </w:r>
    </w:p>
    <w:p w14:paraId="0BF32484" w14:textId="77777777" w:rsidR="005D7791" w:rsidRPr="005D7791" w:rsidRDefault="005D7791" w:rsidP="00FA58ED">
      <w:pPr>
        <w:autoSpaceDE w:val="0"/>
        <w:autoSpaceDN w:val="0"/>
        <w:adjustRightInd w:val="0"/>
        <w:spacing w:after="0" w:line="480" w:lineRule="auto"/>
        <w:ind w:left="720" w:hanging="720"/>
        <w:jc w:val="both"/>
        <w:rPr>
          <w:rFonts w:ascii="Arial" w:hAnsi="Arial" w:cs="Arial"/>
          <w:iCs/>
          <w:color w:val="000000"/>
          <w:sz w:val="24"/>
          <w:szCs w:val="24"/>
        </w:rPr>
      </w:pPr>
    </w:p>
    <w:p w14:paraId="748851BC" w14:textId="77777777" w:rsidR="00B83BF1" w:rsidRDefault="005D7791" w:rsidP="00FA58ED">
      <w:pPr>
        <w:autoSpaceDE w:val="0"/>
        <w:autoSpaceDN w:val="0"/>
        <w:adjustRightInd w:val="0"/>
        <w:spacing w:after="0" w:line="480" w:lineRule="auto"/>
        <w:ind w:left="720" w:hanging="720"/>
        <w:jc w:val="both"/>
        <w:rPr>
          <w:rFonts w:ascii="Arial" w:hAnsi="Arial" w:cs="Arial"/>
          <w:iCs/>
          <w:color w:val="000000"/>
          <w:sz w:val="24"/>
          <w:szCs w:val="24"/>
        </w:rPr>
      </w:pPr>
      <w:r w:rsidRPr="005D7791">
        <w:rPr>
          <w:rFonts w:ascii="Arial" w:hAnsi="Arial" w:cs="Arial"/>
          <w:iCs/>
          <w:color w:val="000000"/>
          <w:sz w:val="24"/>
          <w:szCs w:val="24"/>
        </w:rPr>
        <w:t>ORDER</w:t>
      </w:r>
    </w:p>
    <w:p w14:paraId="6A16F9A4" w14:textId="002AE511" w:rsidR="00B83BF1" w:rsidRDefault="00B83BF1" w:rsidP="00FA58ED">
      <w:pPr>
        <w:autoSpaceDE w:val="0"/>
        <w:autoSpaceDN w:val="0"/>
        <w:adjustRightInd w:val="0"/>
        <w:spacing w:after="0" w:line="480" w:lineRule="auto"/>
        <w:ind w:left="720" w:hanging="720"/>
        <w:jc w:val="both"/>
        <w:rPr>
          <w:rFonts w:ascii="Arial" w:hAnsi="Arial" w:cs="Arial"/>
          <w:iCs/>
          <w:color w:val="000000"/>
          <w:sz w:val="24"/>
          <w:szCs w:val="24"/>
        </w:rPr>
      </w:pPr>
      <w:r>
        <w:rPr>
          <w:rFonts w:ascii="Arial" w:hAnsi="Arial" w:cs="Arial"/>
          <w:iCs/>
          <w:color w:val="000000"/>
          <w:sz w:val="24"/>
          <w:szCs w:val="24"/>
        </w:rPr>
        <w:t>28.</w:t>
      </w:r>
      <w:r w:rsidR="00D676E3" w:rsidRPr="005D7791">
        <w:rPr>
          <w:rFonts w:ascii="Arial" w:hAnsi="Arial" w:cs="Arial"/>
          <w:iCs/>
          <w:color w:val="000000"/>
          <w:sz w:val="24"/>
          <w:szCs w:val="24"/>
        </w:rPr>
        <w:t xml:space="preserve"> </w:t>
      </w:r>
      <w:r>
        <w:rPr>
          <w:rFonts w:ascii="Arial" w:hAnsi="Arial" w:cs="Arial"/>
          <w:iCs/>
          <w:color w:val="000000"/>
          <w:sz w:val="24"/>
          <w:szCs w:val="24"/>
        </w:rPr>
        <w:t>Consequently, the following order is made:</w:t>
      </w:r>
    </w:p>
    <w:p w14:paraId="08A268F0" w14:textId="77777777" w:rsidR="00B83BF1" w:rsidRDefault="00B83BF1" w:rsidP="00FA58ED">
      <w:pPr>
        <w:autoSpaceDE w:val="0"/>
        <w:autoSpaceDN w:val="0"/>
        <w:adjustRightInd w:val="0"/>
        <w:spacing w:after="0" w:line="480" w:lineRule="auto"/>
        <w:ind w:left="720" w:hanging="720"/>
        <w:jc w:val="both"/>
        <w:rPr>
          <w:rFonts w:ascii="Arial" w:hAnsi="Arial" w:cs="Arial"/>
          <w:iCs/>
          <w:color w:val="000000"/>
          <w:sz w:val="24"/>
          <w:szCs w:val="24"/>
        </w:rPr>
      </w:pPr>
    </w:p>
    <w:p w14:paraId="14A62A01" w14:textId="5556528F" w:rsidR="005D7791" w:rsidRPr="005D7791" w:rsidRDefault="00B83BF1" w:rsidP="00266368">
      <w:pPr>
        <w:autoSpaceDE w:val="0"/>
        <w:autoSpaceDN w:val="0"/>
        <w:adjustRightInd w:val="0"/>
        <w:spacing w:after="0" w:line="480" w:lineRule="auto"/>
        <w:ind w:left="1440" w:hanging="720"/>
        <w:jc w:val="both"/>
        <w:rPr>
          <w:rFonts w:ascii="Arial" w:hAnsi="Arial" w:cs="Arial"/>
          <w:iCs/>
          <w:color w:val="000000"/>
          <w:sz w:val="24"/>
          <w:szCs w:val="24"/>
        </w:rPr>
      </w:pPr>
      <w:r>
        <w:rPr>
          <w:rFonts w:ascii="Arial" w:hAnsi="Arial" w:cs="Arial"/>
          <w:iCs/>
          <w:color w:val="000000"/>
          <w:sz w:val="24"/>
          <w:szCs w:val="24"/>
        </w:rPr>
        <w:t xml:space="preserve">28.1 </w:t>
      </w:r>
      <w:r w:rsidR="005D7791" w:rsidRPr="005D7791">
        <w:rPr>
          <w:rFonts w:ascii="Arial" w:hAnsi="Arial" w:cs="Arial"/>
          <w:iCs/>
          <w:color w:val="000000"/>
          <w:sz w:val="24"/>
          <w:szCs w:val="24"/>
        </w:rPr>
        <w:t>The application is enrolled as an urgent application in terms of Rule 6(12).</w:t>
      </w:r>
    </w:p>
    <w:p w14:paraId="15D1F715" w14:textId="19151C6E" w:rsidR="005D7791" w:rsidRPr="005D7791" w:rsidRDefault="00B83BF1" w:rsidP="00266368">
      <w:pPr>
        <w:pStyle w:val="BodyText"/>
        <w:spacing w:line="480" w:lineRule="auto"/>
        <w:ind w:left="720"/>
        <w:jc w:val="both"/>
        <w:rPr>
          <w:rFonts w:ascii="Arial" w:hAnsi="Arial" w:cs="Arial"/>
          <w:iCs/>
          <w:color w:val="000000"/>
        </w:rPr>
      </w:pPr>
      <w:r>
        <w:rPr>
          <w:rFonts w:ascii="Arial" w:hAnsi="Arial" w:cs="Arial"/>
          <w:iCs/>
          <w:color w:val="000000"/>
        </w:rPr>
        <w:t xml:space="preserve">28.2 </w:t>
      </w:r>
      <w:r w:rsidR="00C62F7C">
        <w:rPr>
          <w:rFonts w:ascii="Arial" w:hAnsi="Arial" w:cs="Arial"/>
          <w:iCs/>
          <w:color w:val="000000"/>
        </w:rPr>
        <w:t>In respect of PART A, t</w:t>
      </w:r>
      <w:r w:rsidR="005D7791" w:rsidRPr="005D7791">
        <w:rPr>
          <w:rFonts w:ascii="Arial" w:hAnsi="Arial" w:cs="Arial"/>
          <w:iCs/>
          <w:color w:val="000000"/>
        </w:rPr>
        <w:t xml:space="preserve">he </w:t>
      </w:r>
      <w:r w:rsidR="00D676E3" w:rsidRPr="005D7791">
        <w:rPr>
          <w:rFonts w:ascii="Arial" w:hAnsi="Arial" w:cs="Arial"/>
          <w:iCs/>
          <w:color w:val="000000"/>
        </w:rPr>
        <w:t>matter is referred for oral evidence</w:t>
      </w:r>
      <w:r w:rsidR="001C5A13" w:rsidRPr="005D7791">
        <w:rPr>
          <w:rFonts w:ascii="Arial" w:hAnsi="Arial" w:cs="Arial"/>
          <w:iCs/>
          <w:color w:val="000000"/>
        </w:rPr>
        <w:t xml:space="preserve"> on the aspect of the communications between the parties in respect of the payment plan</w:t>
      </w:r>
      <w:r w:rsidR="009B2740" w:rsidRPr="005D7791">
        <w:rPr>
          <w:rFonts w:ascii="Arial" w:hAnsi="Arial" w:cs="Arial"/>
          <w:iCs/>
          <w:color w:val="000000"/>
        </w:rPr>
        <w:t xml:space="preserve">, </w:t>
      </w:r>
      <w:r w:rsidR="001C5A13" w:rsidRPr="005D7791">
        <w:rPr>
          <w:rFonts w:ascii="Arial" w:hAnsi="Arial" w:cs="Arial"/>
          <w:iCs/>
          <w:color w:val="000000"/>
        </w:rPr>
        <w:t xml:space="preserve">the acceptance thereof and the </w:t>
      </w:r>
      <w:r w:rsidR="001C5A13" w:rsidRPr="005D7791">
        <w:rPr>
          <w:rFonts w:ascii="Arial" w:hAnsi="Arial" w:cs="Arial"/>
          <w:i/>
          <w:iCs/>
          <w:color w:val="000000"/>
        </w:rPr>
        <w:t>pactum de non petendo</w:t>
      </w:r>
      <w:r w:rsidR="001C5A13" w:rsidRPr="005D7791">
        <w:rPr>
          <w:rFonts w:ascii="Arial" w:hAnsi="Arial" w:cs="Arial"/>
          <w:iCs/>
          <w:color w:val="000000"/>
        </w:rPr>
        <w:t xml:space="preserve">. </w:t>
      </w:r>
    </w:p>
    <w:p w14:paraId="0FD45100" w14:textId="409ECCA8" w:rsidR="005D7791" w:rsidRPr="00C62F7C" w:rsidRDefault="00B83BF1" w:rsidP="00621A36">
      <w:pPr>
        <w:autoSpaceDE w:val="0"/>
        <w:autoSpaceDN w:val="0"/>
        <w:adjustRightInd w:val="0"/>
        <w:spacing w:after="0" w:line="480" w:lineRule="auto"/>
        <w:ind w:left="1440" w:hanging="720"/>
        <w:jc w:val="both"/>
        <w:rPr>
          <w:rFonts w:ascii="Arial" w:hAnsi="Arial" w:cs="Arial"/>
          <w:iCs/>
          <w:sz w:val="24"/>
          <w:szCs w:val="24"/>
        </w:rPr>
      </w:pPr>
      <w:r>
        <w:rPr>
          <w:rFonts w:ascii="Arial" w:hAnsi="Arial" w:cs="Arial"/>
          <w:iCs/>
          <w:color w:val="000000"/>
          <w:sz w:val="24"/>
          <w:szCs w:val="24"/>
        </w:rPr>
        <w:t xml:space="preserve">28.3 </w:t>
      </w:r>
      <w:r w:rsidR="00C62F7C">
        <w:rPr>
          <w:rFonts w:ascii="Arial" w:hAnsi="Arial" w:cs="Arial"/>
          <w:iCs/>
          <w:sz w:val="24"/>
          <w:szCs w:val="24"/>
        </w:rPr>
        <w:t>Costs reserved.</w:t>
      </w:r>
    </w:p>
    <w:p w14:paraId="5D4ADE50" w14:textId="77777777" w:rsidR="00D676E3" w:rsidRPr="005D7791" w:rsidRDefault="00D676E3" w:rsidP="00FA58ED">
      <w:pPr>
        <w:autoSpaceDE w:val="0"/>
        <w:autoSpaceDN w:val="0"/>
        <w:adjustRightInd w:val="0"/>
        <w:spacing w:after="0" w:line="480" w:lineRule="auto"/>
        <w:ind w:left="720" w:hanging="720"/>
        <w:jc w:val="both"/>
        <w:rPr>
          <w:rFonts w:ascii="Arial" w:hAnsi="Arial" w:cs="Arial"/>
          <w:iCs/>
          <w:color w:val="000000"/>
          <w:sz w:val="24"/>
          <w:szCs w:val="24"/>
        </w:rPr>
      </w:pPr>
    </w:p>
    <w:p w14:paraId="4F910905" w14:textId="77777777" w:rsidR="003D0619" w:rsidRPr="005D7791" w:rsidRDefault="003D0619" w:rsidP="00FA58ED">
      <w:pPr>
        <w:pStyle w:val="ListParagraph"/>
        <w:spacing w:after="0" w:line="480" w:lineRule="auto"/>
        <w:ind w:left="1194"/>
        <w:jc w:val="both"/>
        <w:rPr>
          <w:rFonts w:ascii="Arial" w:eastAsia="Arial Unicode MS" w:hAnsi="Arial" w:cs="Arial"/>
          <w:sz w:val="24"/>
          <w:szCs w:val="24"/>
        </w:rPr>
      </w:pPr>
    </w:p>
    <w:p w14:paraId="23413F85" w14:textId="77777777" w:rsidR="003D0619" w:rsidRPr="005D7791" w:rsidRDefault="003D0619" w:rsidP="00FA58ED">
      <w:pPr>
        <w:pStyle w:val="ListParagraph"/>
        <w:spacing w:after="0" w:line="480" w:lineRule="auto"/>
        <w:ind w:left="1194"/>
        <w:jc w:val="both"/>
        <w:rPr>
          <w:rFonts w:ascii="Arial" w:eastAsia="Arial Unicode MS" w:hAnsi="Arial" w:cs="Arial"/>
          <w:sz w:val="24"/>
          <w:szCs w:val="24"/>
        </w:rPr>
      </w:pPr>
    </w:p>
    <w:p w14:paraId="3DFE3FB3" w14:textId="30E9F983" w:rsidR="008911E9" w:rsidRPr="005D7791" w:rsidRDefault="008911E9" w:rsidP="00621A36">
      <w:pPr>
        <w:spacing w:before="120" w:after="120" w:line="480" w:lineRule="auto"/>
        <w:ind w:left="720" w:hanging="720"/>
        <w:jc w:val="right"/>
        <w:rPr>
          <w:rFonts w:ascii="Arial" w:eastAsia="Arial Unicode MS" w:hAnsi="Arial" w:cs="Arial"/>
          <w:b/>
          <w:sz w:val="24"/>
          <w:szCs w:val="24"/>
        </w:rPr>
      </w:pPr>
      <w:r w:rsidRPr="005D7791">
        <w:rPr>
          <w:rFonts w:ascii="Arial" w:eastAsia="Arial Unicode MS" w:hAnsi="Arial" w:cs="Arial"/>
          <w:b/>
          <w:sz w:val="24"/>
          <w:szCs w:val="24"/>
        </w:rPr>
        <w:t>___________________________</w:t>
      </w:r>
    </w:p>
    <w:p w14:paraId="5DDE8DFE" w14:textId="5C4B51B8" w:rsidR="008911E9" w:rsidRPr="005D7791" w:rsidRDefault="005E0EAB" w:rsidP="00621A36">
      <w:pPr>
        <w:spacing w:before="120" w:after="120" w:line="480" w:lineRule="auto"/>
        <w:ind w:left="720" w:hanging="720"/>
        <w:jc w:val="right"/>
        <w:rPr>
          <w:rFonts w:ascii="Arial" w:eastAsia="Arial Unicode MS" w:hAnsi="Arial" w:cs="Arial"/>
          <w:b/>
          <w:sz w:val="24"/>
          <w:szCs w:val="24"/>
        </w:rPr>
      </w:pPr>
      <w:r w:rsidRPr="005D7791">
        <w:rPr>
          <w:rFonts w:ascii="Arial" w:eastAsia="Arial Unicode MS" w:hAnsi="Arial" w:cs="Arial"/>
          <w:b/>
          <w:sz w:val="24"/>
          <w:szCs w:val="24"/>
        </w:rPr>
        <w:t>MEERSINGH A.J.</w:t>
      </w:r>
    </w:p>
    <w:p w14:paraId="3DFA2C8E" w14:textId="508AEBAA" w:rsidR="008911E9" w:rsidRPr="005D7791" w:rsidRDefault="005E0EAB" w:rsidP="00621A36">
      <w:pPr>
        <w:spacing w:before="120" w:after="120" w:line="480" w:lineRule="auto"/>
        <w:ind w:left="720" w:hanging="720"/>
        <w:jc w:val="right"/>
        <w:rPr>
          <w:rFonts w:ascii="Arial" w:eastAsia="Arial Unicode MS" w:hAnsi="Arial" w:cs="Arial"/>
          <w:b/>
          <w:sz w:val="24"/>
          <w:szCs w:val="24"/>
        </w:rPr>
      </w:pPr>
      <w:r w:rsidRPr="005D7791">
        <w:rPr>
          <w:rFonts w:ascii="Arial" w:eastAsia="Arial Unicode MS" w:hAnsi="Arial" w:cs="Arial"/>
          <w:b/>
          <w:sz w:val="24"/>
          <w:szCs w:val="24"/>
        </w:rPr>
        <w:t xml:space="preserve">ACTING </w:t>
      </w:r>
      <w:r w:rsidR="008911E9" w:rsidRPr="005D7791">
        <w:rPr>
          <w:rFonts w:ascii="Arial" w:eastAsia="Arial Unicode MS" w:hAnsi="Arial" w:cs="Arial"/>
          <w:b/>
          <w:sz w:val="24"/>
          <w:szCs w:val="24"/>
        </w:rPr>
        <w:t>JUDGE OF THE HIGH COURT OF SOUTH AFRICA</w:t>
      </w:r>
    </w:p>
    <w:p w14:paraId="5CA66EE1" w14:textId="2C6867C9" w:rsidR="008911E9" w:rsidRPr="00C62F7C" w:rsidRDefault="008911E9" w:rsidP="00621A36">
      <w:pPr>
        <w:spacing w:before="120" w:after="120" w:line="480" w:lineRule="auto"/>
        <w:ind w:left="720" w:hanging="720"/>
        <w:jc w:val="right"/>
        <w:rPr>
          <w:rFonts w:ascii="Arial" w:eastAsia="Arial Unicode MS" w:hAnsi="Arial" w:cs="Arial"/>
          <w:b/>
          <w:sz w:val="24"/>
          <w:szCs w:val="24"/>
        </w:rPr>
      </w:pPr>
      <w:r w:rsidRPr="005D7791">
        <w:rPr>
          <w:rFonts w:ascii="Arial" w:eastAsia="Arial Unicode MS" w:hAnsi="Arial" w:cs="Arial"/>
          <w:b/>
          <w:sz w:val="24"/>
          <w:szCs w:val="24"/>
        </w:rPr>
        <w:t>GAUTENG DIVISION, PRETORIA</w:t>
      </w:r>
    </w:p>
    <w:p w14:paraId="3796233A" w14:textId="77777777" w:rsidR="00621A36" w:rsidRDefault="00621A36" w:rsidP="00621A36">
      <w:pPr>
        <w:pStyle w:val="PlainText"/>
        <w:suppressAutoHyphens/>
        <w:spacing w:line="480" w:lineRule="auto"/>
        <w:rPr>
          <w:rFonts w:ascii="Arial" w:hAnsi="Arial" w:cs="Arial"/>
          <w:sz w:val="24"/>
          <w:szCs w:val="24"/>
        </w:rPr>
      </w:pPr>
      <w:r>
        <w:rPr>
          <w:rFonts w:ascii="Arial" w:hAnsi="Arial" w:cs="Arial"/>
          <w:sz w:val="24"/>
          <w:szCs w:val="24"/>
        </w:rPr>
        <w:t>DATE OF HEARING:</w:t>
      </w:r>
      <w:r w:rsidRPr="005D7791">
        <w:rPr>
          <w:rFonts w:ascii="Arial" w:hAnsi="Arial" w:cs="Arial"/>
          <w:sz w:val="24"/>
          <w:szCs w:val="24"/>
        </w:rPr>
        <w:tab/>
      </w:r>
    </w:p>
    <w:p w14:paraId="77F886AD" w14:textId="7BD4EBFA" w:rsidR="008911E9" w:rsidRPr="00621A36" w:rsidRDefault="00621A36" w:rsidP="00FA58ED">
      <w:pPr>
        <w:spacing w:line="480" w:lineRule="auto"/>
        <w:jc w:val="both"/>
        <w:rPr>
          <w:rFonts w:ascii="Arial" w:eastAsia="Arial Unicode MS" w:hAnsi="Arial" w:cs="Arial"/>
          <w:sz w:val="24"/>
          <w:szCs w:val="24"/>
        </w:rPr>
      </w:pPr>
      <w:r>
        <w:rPr>
          <w:rFonts w:ascii="Arial" w:hAnsi="Arial" w:cs="Arial"/>
          <w:sz w:val="24"/>
          <w:szCs w:val="24"/>
        </w:rPr>
        <w:t>DATE OF JUDGMENT</w:t>
      </w:r>
    </w:p>
    <w:p w14:paraId="1931F0E2" w14:textId="77777777" w:rsidR="00621A36" w:rsidRDefault="00621A36" w:rsidP="00FA58ED">
      <w:pPr>
        <w:spacing w:line="480" w:lineRule="auto"/>
        <w:jc w:val="both"/>
        <w:rPr>
          <w:rFonts w:ascii="Arial" w:eastAsia="Arial Unicode MS" w:hAnsi="Arial" w:cs="Arial"/>
          <w:b/>
          <w:sz w:val="24"/>
          <w:szCs w:val="24"/>
          <w:u w:val="single"/>
        </w:rPr>
      </w:pPr>
    </w:p>
    <w:p w14:paraId="4C67ACC3" w14:textId="0AA28E18" w:rsidR="00FA4C4F" w:rsidRPr="005D7791" w:rsidRDefault="00FA4C4F" w:rsidP="00FA58ED">
      <w:pPr>
        <w:spacing w:line="480" w:lineRule="auto"/>
        <w:jc w:val="both"/>
        <w:rPr>
          <w:rFonts w:ascii="Arial" w:eastAsia="Arial Unicode MS" w:hAnsi="Arial" w:cs="Arial"/>
          <w:sz w:val="24"/>
          <w:szCs w:val="24"/>
          <w:u w:val="single"/>
        </w:rPr>
      </w:pPr>
      <w:r w:rsidRPr="005D7791">
        <w:rPr>
          <w:rFonts w:ascii="Arial" w:eastAsia="Arial Unicode MS" w:hAnsi="Arial" w:cs="Arial"/>
          <w:b/>
          <w:sz w:val="24"/>
          <w:szCs w:val="24"/>
          <w:u w:val="single"/>
        </w:rPr>
        <w:t>APPEARANCES</w:t>
      </w:r>
    </w:p>
    <w:p w14:paraId="3C1A2E1D" w14:textId="450FA3E1" w:rsidR="00621A36" w:rsidRDefault="00621A36" w:rsidP="00FA58ED">
      <w:pPr>
        <w:spacing w:after="0" w:line="480" w:lineRule="auto"/>
        <w:jc w:val="both"/>
        <w:rPr>
          <w:rFonts w:ascii="Arial" w:eastAsia="Arial Unicode MS" w:hAnsi="Arial" w:cs="Arial"/>
          <w:sz w:val="24"/>
          <w:szCs w:val="24"/>
        </w:rPr>
      </w:pPr>
      <w:r>
        <w:rPr>
          <w:rFonts w:ascii="Arial" w:eastAsia="Arial Unicode MS" w:hAnsi="Arial" w:cs="Arial"/>
          <w:sz w:val="24"/>
          <w:szCs w:val="24"/>
        </w:rPr>
        <w:t xml:space="preserve">On behalf of the </w:t>
      </w:r>
      <w:r w:rsidR="00C62F7C">
        <w:rPr>
          <w:rFonts w:ascii="Arial" w:eastAsia="Arial Unicode MS" w:hAnsi="Arial" w:cs="Arial"/>
          <w:sz w:val="24"/>
          <w:szCs w:val="24"/>
        </w:rPr>
        <w:t>Applicant</w:t>
      </w:r>
      <w:r w:rsidR="00AD2089" w:rsidRPr="005D7791">
        <w:rPr>
          <w:rFonts w:ascii="Arial" w:eastAsia="Arial Unicode MS" w:hAnsi="Arial" w:cs="Arial"/>
          <w:sz w:val="24"/>
          <w:szCs w:val="24"/>
        </w:rPr>
        <w:t>:</w:t>
      </w:r>
    </w:p>
    <w:p w14:paraId="48BAF24E" w14:textId="252486ED" w:rsidR="00621A36" w:rsidRDefault="00621A36" w:rsidP="00FA58ED">
      <w:pPr>
        <w:spacing w:after="0" w:line="480" w:lineRule="auto"/>
        <w:jc w:val="both"/>
        <w:rPr>
          <w:rFonts w:ascii="Arial" w:eastAsia="Arial Unicode MS" w:hAnsi="Arial" w:cs="Arial"/>
          <w:sz w:val="24"/>
          <w:szCs w:val="24"/>
        </w:rPr>
      </w:pPr>
    </w:p>
    <w:p w14:paraId="049C221A" w14:textId="439F1379" w:rsidR="006D2BE9" w:rsidRPr="005D7791" w:rsidRDefault="00621A36" w:rsidP="00FA58ED">
      <w:pPr>
        <w:spacing w:after="0" w:line="480" w:lineRule="auto"/>
        <w:jc w:val="both"/>
        <w:rPr>
          <w:rFonts w:ascii="Arial" w:eastAsia="Arial Unicode MS" w:hAnsi="Arial" w:cs="Arial"/>
          <w:sz w:val="24"/>
          <w:szCs w:val="24"/>
        </w:rPr>
      </w:pPr>
      <w:r>
        <w:rPr>
          <w:rFonts w:ascii="Arial" w:eastAsia="Arial Unicode MS" w:hAnsi="Arial" w:cs="Arial"/>
          <w:sz w:val="24"/>
          <w:szCs w:val="24"/>
        </w:rPr>
        <w:t xml:space="preserve">Instructed by </w:t>
      </w:r>
      <w:r w:rsidR="00AD2089" w:rsidRPr="005D7791">
        <w:rPr>
          <w:rFonts w:ascii="Arial" w:eastAsia="Arial Unicode MS" w:hAnsi="Arial" w:cs="Arial"/>
          <w:sz w:val="24"/>
          <w:szCs w:val="24"/>
        </w:rPr>
        <w:tab/>
        <w:t xml:space="preserve">                      </w:t>
      </w:r>
    </w:p>
    <w:p w14:paraId="4289EB44" w14:textId="14F11CF0" w:rsidR="00FA4C4F" w:rsidRPr="00621A36" w:rsidRDefault="00551A0A" w:rsidP="00621A36">
      <w:pPr>
        <w:spacing w:after="0" w:line="480" w:lineRule="auto"/>
        <w:jc w:val="both"/>
        <w:rPr>
          <w:rStyle w:val="Strong"/>
          <w:rFonts w:ascii="Arial" w:eastAsia="Arial Unicode MS" w:hAnsi="Arial" w:cs="Arial"/>
          <w:b w:val="0"/>
          <w:bCs w:val="0"/>
          <w:sz w:val="24"/>
          <w:szCs w:val="24"/>
        </w:rPr>
      </w:pPr>
      <w:r w:rsidRPr="005D7791">
        <w:rPr>
          <w:rFonts w:ascii="Arial" w:eastAsia="Arial Unicode MS" w:hAnsi="Arial" w:cs="Arial"/>
          <w:sz w:val="24"/>
          <w:szCs w:val="24"/>
        </w:rPr>
        <w:tab/>
      </w:r>
      <w:r w:rsidRPr="005D7791">
        <w:rPr>
          <w:rFonts w:ascii="Arial" w:eastAsia="Arial Unicode MS" w:hAnsi="Arial" w:cs="Arial"/>
          <w:sz w:val="24"/>
          <w:szCs w:val="24"/>
        </w:rPr>
        <w:tab/>
      </w:r>
      <w:r w:rsidRPr="005D7791">
        <w:rPr>
          <w:rFonts w:ascii="Arial" w:eastAsia="Arial Unicode MS" w:hAnsi="Arial" w:cs="Arial"/>
          <w:sz w:val="24"/>
          <w:szCs w:val="24"/>
        </w:rPr>
        <w:tab/>
      </w:r>
      <w:r w:rsidR="00FA4C4F" w:rsidRPr="005D7791">
        <w:rPr>
          <w:rFonts w:ascii="Arial" w:eastAsia="Arial Unicode MS" w:hAnsi="Arial" w:cs="Arial"/>
          <w:sz w:val="24"/>
          <w:szCs w:val="24"/>
        </w:rPr>
        <w:tab/>
      </w:r>
    </w:p>
    <w:p w14:paraId="4464A13F" w14:textId="0DE6632B" w:rsidR="00C62F7C" w:rsidRDefault="00621A36" w:rsidP="00FA58ED">
      <w:pPr>
        <w:pStyle w:val="PlainText"/>
        <w:suppressAutoHyphens/>
        <w:spacing w:line="480" w:lineRule="auto"/>
        <w:rPr>
          <w:rFonts w:ascii="Arial" w:hAnsi="Arial" w:cs="Arial"/>
          <w:sz w:val="24"/>
          <w:szCs w:val="24"/>
        </w:rPr>
      </w:pPr>
      <w:r>
        <w:rPr>
          <w:rFonts w:ascii="Arial" w:hAnsi="Arial" w:cs="Arial"/>
          <w:sz w:val="24"/>
          <w:szCs w:val="24"/>
        </w:rPr>
        <w:t>On behalf of the</w:t>
      </w:r>
      <w:r w:rsidR="006C70FE" w:rsidRPr="005D7791">
        <w:rPr>
          <w:rFonts w:ascii="Arial" w:hAnsi="Arial" w:cs="Arial"/>
          <w:sz w:val="24"/>
          <w:szCs w:val="24"/>
        </w:rPr>
        <w:t xml:space="preserve"> </w:t>
      </w:r>
      <w:r w:rsidR="006D2BE9" w:rsidRPr="005D7791">
        <w:rPr>
          <w:rFonts w:ascii="Arial" w:hAnsi="Arial" w:cs="Arial"/>
          <w:sz w:val="24"/>
          <w:szCs w:val="24"/>
        </w:rPr>
        <w:t>Respondent</w:t>
      </w:r>
      <w:r w:rsidR="00C62F7C">
        <w:rPr>
          <w:rFonts w:ascii="Arial" w:hAnsi="Arial" w:cs="Arial"/>
          <w:sz w:val="24"/>
          <w:szCs w:val="24"/>
        </w:rPr>
        <w:t>s:</w:t>
      </w:r>
    </w:p>
    <w:p w14:paraId="5144F194" w14:textId="77777777" w:rsidR="00621A36" w:rsidRDefault="00621A36" w:rsidP="00FA58ED">
      <w:pPr>
        <w:pStyle w:val="PlainText"/>
        <w:suppressAutoHyphens/>
        <w:spacing w:line="480" w:lineRule="auto"/>
        <w:rPr>
          <w:rFonts w:ascii="Arial" w:hAnsi="Arial" w:cs="Arial"/>
          <w:sz w:val="24"/>
          <w:szCs w:val="24"/>
        </w:rPr>
      </w:pPr>
    </w:p>
    <w:p w14:paraId="5A7716C7" w14:textId="3DBB309E" w:rsidR="00621A36" w:rsidRDefault="00621A36" w:rsidP="00FA58ED">
      <w:pPr>
        <w:pStyle w:val="PlainText"/>
        <w:suppressAutoHyphens/>
        <w:spacing w:line="480" w:lineRule="auto"/>
        <w:rPr>
          <w:rFonts w:ascii="Arial" w:hAnsi="Arial" w:cs="Arial"/>
          <w:sz w:val="24"/>
          <w:szCs w:val="24"/>
        </w:rPr>
      </w:pPr>
      <w:r>
        <w:rPr>
          <w:rFonts w:ascii="Arial" w:hAnsi="Arial" w:cs="Arial"/>
          <w:sz w:val="24"/>
          <w:szCs w:val="24"/>
        </w:rPr>
        <w:t xml:space="preserve">Instructed by   </w:t>
      </w:r>
    </w:p>
    <w:p w14:paraId="3A246AFE" w14:textId="58DB3D61" w:rsidR="006C70FE" w:rsidRPr="005D7791" w:rsidRDefault="005E0EAB" w:rsidP="00FA58ED">
      <w:pPr>
        <w:pStyle w:val="PlainText"/>
        <w:suppressAutoHyphens/>
        <w:spacing w:line="480" w:lineRule="auto"/>
        <w:rPr>
          <w:rFonts w:ascii="Arial" w:hAnsi="Arial" w:cs="Arial"/>
          <w:sz w:val="24"/>
          <w:szCs w:val="24"/>
        </w:rPr>
      </w:pPr>
      <w:r w:rsidRPr="005D7791">
        <w:rPr>
          <w:rFonts w:ascii="Arial" w:hAnsi="Arial" w:cs="Arial"/>
          <w:sz w:val="24"/>
          <w:szCs w:val="24"/>
        </w:rPr>
        <w:tab/>
      </w:r>
      <w:r w:rsidRPr="005D7791">
        <w:rPr>
          <w:rFonts w:ascii="Arial" w:hAnsi="Arial" w:cs="Arial"/>
          <w:sz w:val="24"/>
          <w:szCs w:val="24"/>
        </w:rPr>
        <w:tab/>
      </w:r>
    </w:p>
    <w:p w14:paraId="3C8D477B" w14:textId="660C831B" w:rsidR="00FA4C4F" w:rsidRPr="005D7791" w:rsidRDefault="00B94212" w:rsidP="00FA58ED">
      <w:pPr>
        <w:pStyle w:val="PlainText"/>
        <w:suppressAutoHyphens/>
        <w:spacing w:before="120" w:after="120" w:line="480" w:lineRule="auto"/>
        <w:ind w:left="720"/>
        <w:rPr>
          <w:rFonts w:ascii="Arial" w:hAnsi="Arial" w:cs="Arial"/>
          <w:b/>
          <w:sz w:val="24"/>
          <w:szCs w:val="24"/>
        </w:rPr>
      </w:pPr>
      <w:r w:rsidRPr="005D7791">
        <w:rPr>
          <w:rFonts w:ascii="Arial" w:hAnsi="Arial" w:cs="Arial"/>
          <w:sz w:val="24"/>
          <w:szCs w:val="24"/>
        </w:rPr>
        <w:t> </w:t>
      </w:r>
    </w:p>
    <w:sectPr w:rsidR="00FA4C4F" w:rsidRPr="005D7791" w:rsidSect="004309C9">
      <w:headerReference w:type="default" r:id="rId10"/>
      <w:pgSz w:w="11906" w:h="16838"/>
      <w:pgMar w:top="567"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C9007" w14:textId="77777777" w:rsidR="00307644" w:rsidRDefault="00307644" w:rsidP="008911E9">
      <w:pPr>
        <w:spacing w:after="0" w:line="240" w:lineRule="auto"/>
      </w:pPr>
      <w:r>
        <w:separator/>
      </w:r>
    </w:p>
  </w:endnote>
  <w:endnote w:type="continuationSeparator" w:id="0">
    <w:p w14:paraId="0FFCE75A" w14:textId="77777777" w:rsidR="00307644" w:rsidRDefault="00307644" w:rsidP="0089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badi">
    <w:charset w:val="00"/>
    <w:family w:val="swiss"/>
    <w:pitch w:val="variable"/>
    <w:sig w:usb0="8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959DD" w14:textId="77777777" w:rsidR="00307644" w:rsidRDefault="00307644" w:rsidP="008911E9">
      <w:pPr>
        <w:spacing w:after="0" w:line="240" w:lineRule="auto"/>
      </w:pPr>
      <w:r>
        <w:separator/>
      </w:r>
    </w:p>
  </w:footnote>
  <w:footnote w:type="continuationSeparator" w:id="0">
    <w:p w14:paraId="6ED56188" w14:textId="77777777" w:rsidR="00307644" w:rsidRDefault="00307644" w:rsidP="008911E9">
      <w:pPr>
        <w:spacing w:after="0" w:line="240" w:lineRule="auto"/>
      </w:pPr>
      <w:r>
        <w:continuationSeparator/>
      </w:r>
    </w:p>
  </w:footnote>
  <w:footnote w:id="1">
    <w:p w14:paraId="5EF1254C" w14:textId="136D03B4" w:rsidR="007F1736" w:rsidRPr="007F1736" w:rsidRDefault="007F1736">
      <w:pPr>
        <w:pStyle w:val="FootnoteText"/>
        <w:rPr>
          <w:rFonts w:ascii="Arial" w:hAnsi="Arial" w:cs="Arial"/>
          <w:lang w:val="en-US"/>
        </w:rPr>
      </w:pPr>
      <w:r w:rsidRPr="007F1736">
        <w:rPr>
          <w:rStyle w:val="FootnoteReference"/>
          <w:rFonts w:ascii="Arial" w:hAnsi="Arial" w:cs="Arial"/>
        </w:rPr>
        <w:footnoteRef/>
      </w:r>
      <w:r w:rsidRPr="007F1736">
        <w:rPr>
          <w:rFonts w:ascii="Arial" w:hAnsi="Arial" w:cs="Arial"/>
        </w:rPr>
        <w:t xml:space="preserve"> </w:t>
      </w:r>
      <w:r w:rsidRPr="00A6625F">
        <w:rPr>
          <w:rFonts w:ascii="Arial" w:hAnsi="Arial" w:cs="Arial"/>
          <w:i/>
          <w:lang w:val="en-US"/>
        </w:rPr>
        <w:t>Founding Affidavit para 34.2</w:t>
      </w:r>
      <w:r w:rsidR="00A6625F">
        <w:rPr>
          <w:rFonts w:ascii="Arial" w:hAnsi="Arial" w:cs="Arial"/>
          <w:i/>
          <w:lang w:val="en-US"/>
        </w:rPr>
        <w:t>.</w:t>
      </w:r>
    </w:p>
  </w:footnote>
  <w:footnote w:id="2">
    <w:p w14:paraId="7F76CA4E" w14:textId="274A92E1" w:rsidR="007F1736" w:rsidRPr="007F1736" w:rsidRDefault="007F1736">
      <w:pPr>
        <w:pStyle w:val="FootnoteText"/>
        <w:rPr>
          <w:rFonts w:ascii="Arial" w:hAnsi="Arial" w:cs="Arial"/>
          <w:lang w:val="en-US"/>
        </w:rPr>
      </w:pPr>
      <w:r w:rsidRPr="007F1736">
        <w:rPr>
          <w:rStyle w:val="FootnoteReference"/>
          <w:rFonts w:ascii="Arial" w:hAnsi="Arial" w:cs="Arial"/>
        </w:rPr>
        <w:footnoteRef/>
      </w:r>
      <w:r w:rsidRPr="007F1736">
        <w:rPr>
          <w:rFonts w:ascii="Arial" w:hAnsi="Arial" w:cs="Arial"/>
        </w:rPr>
        <w:t xml:space="preserve"> </w:t>
      </w:r>
      <w:r w:rsidRPr="00A6625F">
        <w:rPr>
          <w:rFonts w:ascii="Arial" w:hAnsi="Arial" w:cs="Arial"/>
          <w:i/>
          <w:lang w:val="en-US"/>
        </w:rPr>
        <w:t>Replying Affidavit para 9.2.1.</w:t>
      </w:r>
    </w:p>
  </w:footnote>
  <w:footnote w:id="3">
    <w:p w14:paraId="2003319C" w14:textId="2C3FDAD6" w:rsidR="005D7791" w:rsidRPr="005D7791" w:rsidRDefault="005D7791" w:rsidP="005D7791">
      <w:pPr>
        <w:pStyle w:val="PlainText"/>
        <w:suppressAutoHyphens/>
        <w:spacing w:line="480" w:lineRule="auto"/>
        <w:rPr>
          <w:rStyle w:val="Strong"/>
          <w:rFonts w:ascii="Arial" w:hAnsi="Arial" w:cs="Arial"/>
          <w:b w:val="0"/>
          <w:color w:val="auto"/>
          <w:sz w:val="20"/>
          <w:szCs w:val="20"/>
          <w:shd w:val="clear" w:color="auto" w:fill="FFFFFF"/>
        </w:rPr>
      </w:pPr>
      <w:r w:rsidRPr="00FA58ED">
        <w:rPr>
          <w:rStyle w:val="FootnoteReference"/>
          <w:rFonts w:ascii="Arial" w:hAnsi="Arial" w:cs="Arial"/>
          <w:sz w:val="20"/>
          <w:szCs w:val="20"/>
        </w:rPr>
        <w:footnoteRef/>
      </w:r>
      <w:r w:rsidRPr="00FA58ED">
        <w:rPr>
          <w:rFonts w:ascii="Arial" w:hAnsi="Arial" w:cs="Arial"/>
          <w:sz w:val="20"/>
          <w:szCs w:val="20"/>
        </w:rPr>
        <w:t xml:space="preserve"> </w:t>
      </w:r>
      <w:r w:rsidRPr="00FA58ED">
        <w:rPr>
          <w:rFonts w:ascii="Arial" w:hAnsi="Arial" w:cs="Arial"/>
          <w:i/>
          <w:sz w:val="20"/>
          <w:szCs w:val="20"/>
        </w:rPr>
        <w:t>Setlogelo v Setlogelo, 1914 AD 221 at p. 227</w:t>
      </w:r>
      <w:r w:rsidRPr="00FA58ED">
        <w:rPr>
          <w:rFonts w:ascii="Arial" w:hAnsi="Arial" w:cs="Arial"/>
          <w:sz w:val="20"/>
          <w:szCs w:val="20"/>
        </w:rPr>
        <w:t xml:space="preserve">, and </w:t>
      </w:r>
      <w:r w:rsidRPr="00FA58ED">
        <w:rPr>
          <w:rFonts w:ascii="Arial" w:hAnsi="Arial" w:cs="Arial"/>
          <w:b/>
          <w:bCs/>
          <w:i/>
          <w:sz w:val="20"/>
          <w:szCs w:val="20"/>
        </w:rPr>
        <w:t xml:space="preserve">Webster v Mitchell </w:t>
      </w:r>
      <w:r w:rsidRPr="00FA58ED">
        <w:rPr>
          <w:rFonts w:ascii="Arial" w:hAnsi="Arial" w:cs="Arial"/>
          <w:i/>
          <w:sz w:val="20"/>
          <w:szCs w:val="20"/>
        </w:rPr>
        <w:t>1948(1) SA 1186 (W</w:t>
      </w:r>
      <w:r w:rsidR="00FA58ED" w:rsidRPr="00FA58ED">
        <w:rPr>
          <w:rFonts w:ascii="Arial" w:hAnsi="Arial" w:cs="Arial"/>
          <w:i/>
          <w:sz w:val="20"/>
          <w:szCs w:val="20"/>
        </w:rPr>
        <w:t>).</w:t>
      </w:r>
    </w:p>
    <w:p w14:paraId="66A7C6A1" w14:textId="27081F1E" w:rsidR="005D7791" w:rsidRPr="005D7791" w:rsidRDefault="005D7791">
      <w:pPr>
        <w:pStyle w:val="FootnoteText"/>
        <w:rPr>
          <w:lang w:val="en-US"/>
        </w:rPr>
      </w:pPr>
    </w:p>
  </w:footnote>
  <w:footnote w:id="4">
    <w:p w14:paraId="798CB586" w14:textId="77777777" w:rsidR="005D7791" w:rsidRPr="005D7791" w:rsidRDefault="005D7791" w:rsidP="005D7791">
      <w:pPr>
        <w:autoSpaceDE w:val="0"/>
        <w:autoSpaceDN w:val="0"/>
        <w:adjustRightInd w:val="0"/>
        <w:spacing w:after="0" w:line="480" w:lineRule="auto"/>
        <w:jc w:val="both"/>
        <w:rPr>
          <w:rFonts w:ascii="Arial" w:hAnsi="Arial" w:cs="Arial"/>
          <w:i/>
          <w:sz w:val="20"/>
          <w:szCs w:val="20"/>
        </w:rPr>
      </w:pPr>
      <w:r w:rsidRPr="005D7791">
        <w:rPr>
          <w:rStyle w:val="FootnoteReference"/>
          <w:rFonts w:ascii="Arial" w:hAnsi="Arial" w:cs="Arial"/>
          <w:sz w:val="20"/>
          <w:szCs w:val="20"/>
        </w:rPr>
        <w:footnoteRef/>
      </w:r>
      <w:r w:rsidRPr="005D7791">
        <w:rPr>
          <w:rFonts w:ascii="Arial" w:hAnsi="Arial" w:cs="Arial"/>
          <w:sz w:val="20"/>
          <w:szCs w:val="20"/>
        </w:rPr>
        <w:t xml:space="preserve"> </w:t>
      </w:r>
      <w:r w:rsidRPr="00A6625F">
        <w:rPr>
          <w:rFonts w:ascii="Arial" w:hAnsi="Arial" w:cs="Arial"/>
          <w:b/>
          <w:bCs/>
          <w:i/>
          <w:sz w:val="20"/>
          <w:szCs w:val="20"/>
        </w:rPr>
        <w:t xml:space="preserve">Webster v Mitchell </w:t>
      </w:r>
      <w:r w:rsidRPr="00A6625F">
        <w:rPr>
          <w:rFonts w:ascii="Arial" w:hAnsi="Arial" w:cs="Arial"/>
          <w:i/>
          <w:sz w:val="20"/>
          <w:szCs w:val="20"/>
        </w:rPr>
        <w:t xml:space="preserve">1948(1) SA 1186 (W) at 1189; </w:t>
      </w:r>
      <w:r w:rsidRPr="00A6625F">
        <w:rPr>
          <w:rFonts w:ascii="Arial" w:hAnsi="Arial" w:cs="Arial"/>
          <w:b/>
          <w:bCs/>
          <w:i/>
          <w:sz w:val="20"/>
          <w:szCs w:val="20"/>
        </w:rPr>
        <w:t xml:space="preserve">Gool v Minister of Justice and Another </w:t>
      </w:r>
      <w:r w:rsidRPr="00A6625F">
        <w:rPr>
          <w:rFonts w:ascii="Arial" w:hAnsi="Arial" w:cs="Arial"/>
          <w:i/>
          <w:sz w:val="20"/>
          <w:szCs w:val="20"/>
        </w:rPr>
        <w:t>1955(2) SA 682 (C) at 688.</w:t>
      </w:r>
    </w:p>
    <w:p w14:paraId="06AE195A" w14:textId="4222FA15" w:rsidR="005D7791" w:rsidRPr="005D7791" w:rsidRDefault="005D7791">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259929"/>
      <w:docPartObj>
        <w:docPartGallery w:val="Page Numbers (Top of Page)"/>
        <w:docPartUnique/>
      </w:docPartObj>
    </w:sdtPr>
    <w:sdtEndPr>
      <w:rPr>
        <w:noProof/>
      </w:rPr>
    </w:sdtEndPr>
    <w:sdtContent>
      <w:p w14:paraId="4544AD1E" w14:textId="228966C4" w:rsidR="00FE4E6A" w:rsidRDefault="00FE4E6A">
        <w:pPr>
          <w:pStyle w:val="Header"/>
          <w:jc w:val="right"/>
        </w:pPr>
        <w:r>
          <w:fldChar w:fldCharType="begin"/>
        </w:r>
        <w:r>
          <w:instrText xml:space="preserve"> PAGE   \* MERGEFORMAT </w:instrText>
        </w:r>
        <w:r>
          <w:fldChar w:fldCharType="separate"/>
        </w:r>
        <w:r w:rsidR="00841C2A">
          <w:rPr>
            <w:noProof/>
          </w:rPr>
          <w:t>3</w:t>
        </w:r>
        <w:r>
          <w:rPr>
            <w:noProof/>
          </w:rPr>
          <w:fldChar w:fldCharType="end"/>
        </w:r>
      </w:p>
    </w:sdtContent>
  </w:sdt>
  <w:p w14:paraId="76B2352E" w14:textId="77777777" w:rsidR="00FE4E6A" w:rsidRDefault="00FE4E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6A26"/>
    <w:multiLevelType w:val="hybridMultilevel"/>
    <w:tmpl w:val="7C0EACD6"/>
    <w:lvl w:ilvl="0" w:tplc="B8C28A76">
      <w:start w:val="28"/>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7F43AED"/>
    <w:multiLevelType w:val="hybridMultilevel"/>
    <w:tmpl w:val="BCC8F126"/>
    <w:lvl w:ilvl="0" w:tplc="6C0C8B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3">
    <w:nsid w:val="0FB7072A"/>
    <w:multiLevelType w:val="hybridMultilevel"/>
    <w:tmpl w:val="831C3E4A"/>
    <w:lvl w:ilvl="0" w:tplc="CBD401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FC05F99"/>
    <w:multiLevelType w:val="hybridMultilevel"/>
    <w:tmpl w:val="6C84A4B4"/>
    <w:lvl w:ilvl="0" w:tplc="A88C9F14">
      <w:start w:val="5"/>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15081179"/>
    <w:multiLevelType w:val="hybridMultilevel"/>
    <w:tmpl w:val="6DA24878"/>
    <w:lvl w:ilvl="0" w:tplc="457C1972">
      <w:start w:val="3"/>
      <w:numFmt w:val="lowerRoman"/>
      <w:lvlText w:val="(%1)"/>
      <w:lvlJc w:val="left"/>
      <w:pPr>
        <w:ind w:left="2880" w:hanging="72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6">
    <w:nsid w:val="1EA83E33"/>
    <w:multiLevelType w:val="hybridMultilevel"/>
    <w:tmpl w:val="860A9C30"/>
    <w:lvl w:ilvl="0" w:tplc="06CC12EE">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A91272A"/>
    <w:multiLevelType w:val="hybridMultilevel"/>
    <w:tmpl w:val="CD1434C2"/>
    <w:lvl w:ilvl="0" w:tplc="46C8E69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EE91ED6"/>
    <w:multiLevelType w:val="hybridMultilevel"/>
    <w:tmpl w:val="474E109E"/>
    <w:lvl w:ilvl="0" w:tplc="8850DE3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420C07E1"/>
    <w:multiLevelType w:val="hybridMultilevel"/>
    <w:tmpl w:val="A6F8F6B4"/>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5B57E41"/>
    <w:multiLevelType w:val="hybridMultilevel"/>
    <w:tmpl w:val="7B54CF7A"/>
    <w:lvl w:ilvl="0" w:tplc="1C09000F">
      <w:start w:val="1"/>
      <w:numFmt w:val="decimal"/>
      <w:lvlText w:val="%1."/>
      <w:lvlJc w:val="left"/>
      <w:pPr>
        <w:ind w:left="1732" w:hanging="360"/>
      </w:pPr>
      <w:rPr>
        <w:rFonts w:hint="default"/>
      </w:rPr>
    </w:lvl>
    <w:lvl w:ilvl="1" w:tplc="1C090019" w:tentative="1">
      <w:start w:val="1"/>
      <w:numFmt w:val="lowerLetter"/>
      <w:lvlText w:val="%2."/>
      <w:lvlJc w:val="left"/>
      <w:pPr>
        <w:ind w:left="2452" w:hanging="360"/>
      </w:pPr>
    </w:lvl>
    <w:lvl w:ilvl="2" w:tplc="1C09001B" w:tentative="1">
      <w:start w:val="1"/>
      <w:numFmt w:val="lowerRoman"/>
      <w:lvlText w:val="%3."/>
      <w:lvlJc w:val="right"/>
      <w:pPr>
        <w:ind w:left="3172" w:hanging="180"/>
      </w:pPr>
    </w:lvl>
    <w:lvl w:ilvl="3" w:tplc="1C09000F" w:tentative="1">
      <w:start w:val="1"/>
      <w:numFmt w:val="decimal"/>
      <w:lvlText w:val="%4."/>
      <w:lvlJc w:val="left"/>
      <w:pPr>
        <w:ind w:left="3892" w:hanging="360"/>
      </w:pPr>
    </w:lvl>
    <w:lvl w:ilvl="4" w:tplc="1C090019" w:tentative="1">
      <w:start w:val="1"/>
      <w:numFmt w:val="lowerLetter"/>
      <w:lvlText w:val="%5."/>
      <w:lvlJc w:val="left"/>
      <w:pPr>
        <w:ind w:left="4612" w:hanging="360"/>
      </w:pPr>
    </w:lvl>
    <w:lvl w:ilvl="5" w:tplc="1C09001B" w:tentative="1">
      <w:start w:val="1"/>
      <w:numFmt w:val="lowerRoman"/>
      <w:lvlText w:val="%6."/>
      <w:lvlJc w:val="right"/>
      <w:pPr>
        <w:ind w:left="5332" w:hanging="180"/>
      </w:pPr>
    </w:lvl>
    <w:lvl w:ilvl="6" w:tplc="1C09000F" w:tentative="1">
      <w:start w:val="1"/>
      <w:numFmt w:val="decimal"/>
      <w:lvlText w:val="%7."/>
      <w:lvlJc w:val="left"/>
      <w:pPr>
        <w:ind w:left="6052" w:hanging="360"/>
      </w:pPr>
    </w:lvl>
    <w:lvl w:ilvl="7" w:tplc="1C090019" w:tentative="1">
      <w:start w:val="1"/>
      <w:numFmt w:val="lowerLetter"/>
      <w:lvlText w:val="%8."/>
      <w:lvlJc w:val="left"/>
      <w:pPr>
        <w:ind w:left="6772" w:hanging="360"/>
      </w:pPr>
    </w:lvl>
    <w:lvl w:ilvl="8" w:tplc="1C09001B" w:tentative="1">
      <w:start w:val="1"/>
      <w:numFmt w:val="lowerRoman"/>
      <w:lvlText w:val="%9."/>
      <w:lvlJc w:val="right"/>
      <w:pPr>
        <w:ind w:left="7492" w:hanging="180"/>
      </w:pPr>
    </w:lvl>
  </w:abstractNum>
  <w:abstractNum w:abstractNumId="11">
    <w:nsid w:val="4A19761D"/>
    <w:multiLevelType w:val="hybridMultilevel"/>
    <w:tmpl w:val="988EEDF0"/>
    <w:lvl w:ilvl="0" w:tplc="001C6BE4">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nsid w:val="4B5E1BA1"/>
    <w:multiLevelType w:val="hybridMultilevel"/>
    <w:tmpl w:val="3D240E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BBC3A78"/>
    <w:multiLevelType w:val="hybridMultilevel"/>
    <w:tmpl w:val="D46E2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C118E1"/>
    <w:multiLevelType w:val="hybridMultilevel"/>
    <w:tmpl w:val="5400F502"/>
    <w:lvl w:ilvl="0" w:tplc="E51C2694">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nsid w:val="56857D4A"/>
    <w:multiLevelType w:val="hybridMultilevel"/>
    <w:tmpl w:val="1EE6C154"/>
    <w:lvl w:ilvl="0" w:tplc="81F637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EBC6BF2"/>
    <w:multiLevelType w:val="hybridMultilevel"/>
    <w:tmpl w:val="3BD246B4"/>
    <w:lvl w:ilvl="0" w:tplc="66C06BF6">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2932F2B"/>
    <w:multiLevelType w:val="hybridMultilevel"/>
    <w:tmpl w:val="721618E4"/>
    <w:lvl w:ilvl="0" w:tplc="8C0ABF54">
      <w:start w:val="1"/>
      <w:numFmt w:val="decimal"/>
      <w:lvlText w:val="%1."/>
      <w:lvlJc w:val="left"/>
      <w:pPr>
        <w:ind w:left="4515" w:hanging="3075"/>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nsid w:val="7B036C0A"/>
    <w:multiLevelType w:val="hybridMultilevel"/>
    <w:tmpl w:val="11682DF6"/>
    <w:lvl w:ilvl="0" w:tplc="B25CF99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7B4E3CEB"/>
    <w:multiLevelType w:val="multilevel"/>
    <w:tmpl w:val="39A4D480"/>
    <w:lvl w:ilvl="0">
      <w:start w:val="1"/>
      <w:numFmt w:val="decimal"/>
      <w:lvlText w:val="%1."/>
      <w:lvlJc w:val="left"/>
      <w:pPr>
        <w:ind w:left="992" w:hanging="852"/>
      </w:pPr>
      <w:rPr>
        <w:rFonts w:ascii="Arial MT" w:eastAsia="Arial MT" w:hAnsi="Arial MT" w:cs="Arial MT" w:hint="default"/>
        <w:w w:val="100"/>
        <w:sz w:val="24"/>
        <w:szCs w:val="24"/>
        <w:lang w:val="en-US" w:eastAsia="en-US" w:bidi="ar-SA"/>
      </w:rPr>
    </w:lvl>
    <w:lvl w:ilvl="1">
      <w:start w:val="1"/>
      <w:numFmt w:val="decimal"/>
      <w:lvlText w:val="%1.%2."/>
      <w:lvlJc w:val="left"/>
      <w:pPr>
        <w:ind w:left="2125" w:hanging="1134"/>
      </w:pPr>
      <w:rPr>
        <w:rFonts w:ascii="Arial MT" w:eastAsia="Arial MT" w:hAnsi="Arial MT" w:cs="Arial MT" w:hint="default"/>
        <w:w w:val="99"/>
        <w:sz w:val="24"/>
        <w:szCs w:val="24"/>
        <w:lang w:val="en-US" w:eastAsia="en-US" w:bidi="ar-SA"/>
      </w:rPr>
    </w:lvl>
    <w:lvl w:ilvl="2">
      <w:start w:val="1"/>
      <w:numFmt w:val="decimal"/>
      <w:lvlText w:val="%1.%2.%3."/>
      <w:lvlJc w:val="left"/>
      <w:pPr>
        <w:ind w:left="3261" w:hanging="1136"/>
      </w:pPr>
      <w:rPr>
        <w:rFonts w:ascii="Arial MT" w:eastAsia="Arial MT" w:hAnsi="Arial MT" w:cs="Arial MT" w:hint="default"/>
        <w:spacing w:val="-2"/>
        <w:w w:val="99"/>
        <w:sz w:val="24"/>
        <w:szCs w:val="24"/>
        <w:lang w:val="en-US" w:eastAsia="en-US" w:bidi="ar-SA"/>
      </w:rPr>
    </w:lvl>
    <w:lvl w:ilvl="3">
      <w:numFmt w:val="bullet"/>
      <w:lvlText w:val="•"/>
      <w:lvlJc w:val="left"/>
      <w:pPr>
        <w:ind w:left="4037" w:hanging="1136"/>
      </w:pPr>
      <w:rPr>
        <w:rFonts w:hint="default"/>
        <w:lang w:val="en-US" w:eastAsia="en-US" w:bidi="ar-SA"/>
      </w:rPr>
    </w:lvl>
    <w:lvl w:ilvl="4">
      <w:numFmt w:val="bullet"/>
      <w:lvlText w:val="•"/>
      <w:lvlJc w:val="left"/>
      <w:pPr>
        <w:ind w:left="4814" w:hanging="1136"/>
      </w:pPr>
      <w:rPr>
        <w:rFonts w:hint="default"/>
        <w:lang w:val="en-US" w:eastAsia="en-US" w:bidi="ar-SA"/>
      </w:rPr>
    </w:lvl>
    <w:lvl w:ilvl="5">
      <w:numFmt w:val="bullet"/>
      <w:lvlText w:val="•"/>
      <w:lvlJc w:val="left"/>
      <w:pPr>
        <w:ind w:left="5592" w:hanging="1136"/>
      </w:pPr>
      <w:rPr>
        <w:rFonts w:hint="default"/>
        <w:lang w:val="en-US" w:eastAsia="en-US" w:bidi="ar-SA"/>
      </w:rPr>
    </w:lvl>
    <w:lvl w:ilvl="6">
      <w:numFmt w:val="bullet"/>
      <w:lvlText w:val="•"/>
      <w:lvlJc w:val="left"/>
      <w:pPr>
        <w:ind w:left="6369" w:hanging="1136"/>
      </w:pPr>
      <w:rPr>
        <w:rFonts w:hint="default"/>
        <w:lang w:val="en-US" w:eastAsia="en-US" w:bidi="ar-SA"/>
      </w:rPr>
    </w:lvl>
    <w:lvl w:ilvl="7">
      <w:numFmt w:val="bullet"/>
      <w:lvlText w:val="•"/>
      <w:lvlJc w:val="left"/>
      <w:pPr>
        <w:ind w:left="7147" w:hanging="1136"/>
      </w:pPr>
      <w:rPr>
        <w:rFonts w:hint="default"/>
        <w:lang w:val="en-US" w:eastAsia="en-US" w:bidi="ar-SA"/>
      </w:rPr>
    </w:lvl>
    <w:lvl w:ilvl="8">
      <w:numFmt w:val="bullet"/>
      <w:lvlText w:val="•"/>
      <w:lvlJc w:val="left"/>
      <w:pPr>
        <w:ind w:left="7924" w:hanging="1136"/>
      </w:pPr>
      <w:rPr>
        <w:rFonts w:hint="default"/>
        <w:lang w:val="en-US" w:eastAsia="en-US" w:bidi="ar-SA"/>
      </w:rPr>
    </w:lvl>
  </w:abstractNum>
  <w:abstractNum w:abstractNumId="20">
    <w:nsid w:val="7DD061E5"/>
    <w:multiLevelType w:val="hybridMultilevel"/>
    <w:tmpl w:val="6F163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3"/>
  </w:num>
  <w:num w:numId="3">
    <w:abstractNumId w:val="15"/>
  </w:num>
  <w:num w:numId="4">
    <w:abstractNumId w:val="0"/>
  </w:num>
  <w:num w:numId="5">
    <w:abstractNumId w:val="14"/>
  </w:num>
  <w:num w:numId="6">
    <w:abstractNumId w:val="5"/>
  </w:num>
  <w:num w:numId="7">
    <w:abstractNumId w:val="4"/>
  </w:num>
  <w:num w:numId="8">
    <w:abstractNumId w:val="7"/>
  </w:num>
  <w:num w:numId="9">
    <w:abstractNumId w:val="18"/>
  </w:num>
  <w:num w:numId="10">
    <w:abstractNumId w:val="11"/>
  </w:num>
  <w:num w:numId="11">
    <w:abstractNumId w:val="17"/>
  </w:num>
  <w:num w:numId="12">
    <w:abstractNumId w:val="10"/>
  </w:num>
  <w:num w:numId="13">
    <w:abstractNumId w:val="6"/>
  </w:num>
  <w:num w:numId="14">
    <w:abstractNumId w:val="20"/>
  </w:num>
  <w:num w:numId="15">
    <w:abstractNumId w:val="1"/>
  </w:num>
  <w:num w:numId="16">
    <w:abstractNumId w:val="19"/>
  </w:num>
  <w:num w:numId="17">
    <w:abstractNumId w:val="9"/>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E9"/>
    <w:rsid w:val="000027B3"/>
    <w:rsid w:val="00004C43"/>
    <w:rsid w:val="00014A03"/>
    <w:rsid w:val="000162AA"/>
    <w:rsid w:val="00021497"/>
    <w:rsid w:val="000258FA"/>
    <w:rsid w:val="000317B5"/>
    <w:rsid w:val="00032466"/>
    <w:rsid w:val="0003769F"/>
    <w:rsid w:val="0004180E"/>
    <w:rsid w:val="00050E26"/>
    <w:rsid w:val="00066704"/>
    <w:rsid w:val="00076589"/>
    <w:rsid w:val="00084205"/>
    <w:rsid w:val="00090E16"/>
    <w:rsid w:val="000A3DFD"/>
    <w:rsid w:val="000B2592"/>
    <w:rsid w:val="000B2C32"/>
    <w:rsid w:val="000B6014"/>
    <w:rsid w:val="000C1952"/>
    <w:rsid w:val="000D2390"/>
    <w:rsid w:val="000D2EFF"/>
    <w:rsid w:val="000D2FB3"/>
    <w:rsid w:val="000D3E9C"/>
    <w:rsid w:val="000D4638"/>
    <w:rsid w:val="000D533B"/>
    <w:rsid w:val="000E18BC"/>
    <w:rsid w:val="000E45E8"/>
    <w:rsid w:val="000E79E2"/>
    <w:rsid w:val="000F0C75"/>
    <w:rsid w:val="000F1278"/>
    <w:rsid w:val="000F6628"/>
    <w:rsid w:val="001033CE"/>
    <w:rsid w:val="001065C8"/>
    <w:rsid w:val="001114A8"/>
    <w:rsid w:val="00111F32"/>
    <w:rsid w:val="00112A90"/>
    <w:rsid w:val="0011479C"/>
    <w:rsid w:val="001208EE"/>
    <w:rsid w:val="00122921"/>
    <w:rsid w:val="00130F8B"/>
    <w:rsid w:val="00135EBF"/>
    <w:rsid w:val="001361E3"/>
    <w:rsid w:val="001372E7"/>
    <w:rsid w:val="0014008D"/>
    <w:rsid w:val="00146532"/>
    <w:rsid w:val="00147AFB"/>
    <w:rsid w:val="00155DEC"/>
    <w:rsid w:val="001677AA"/>
    <w:rsid w:val="001755AC"/>
    <w:rsid w:val="00176070"/>
    <w:rsid w:val="00181944"/>
    <w:rsid w:val="00185952"/>
    <w:rsid w:val="0019207C"/>
    <w:rsid w:val="00195755"/>
    <w:rsid w:val="001A19AF"/>
    <w:rsid w:val="001C187E"/>
    <w:rsid w:val="001C5A13"/>
    <w:rsid w:val="001D0095"/>
    <w:rsid w:val="001D11E2"/>
    <w:rsid w:val="001D48BC"/>
    <w:rsid w:val="001E2DF9"/>
    <w:rsid w:val="001E31B2"/>
    <w:rsid w:val="001F34B9"/>
    <w:rsid w:val="00215F7A"/>
    <w:rsid w:val="002202CC"/>
    <w:rsid w:val="002211F6"/>
    <w:rsid w:val="00226355"/>
    <w:rsid w:val="00237A5C"/>
    <w:rsid w:val="00237DA5"/>
    <w:rsid w:val="00240C6A"/>
    <w:rsid w:val="0024243B"/>
    <w:rsid w:val="002523DD"/>
    <w:rsid w:val="00256AA6"/>
    <w:rsid w:val="002625CB"/>
    <w:rsid w:val="00263AE4"/>
    <w:rsid w:val="00265D57"/>
    <w:rsid w:val="00266368"/>
    <w:rsid w:val="00275308"/>
    <w:rsid w:val="0027613F"/>
    <w:rsid w:val="002770F6"/>
    <w:rsid w:val="0028141E"/>
    <w:rsid w:val="00284031"/>
    <w:rsid w:val="0029198C"/>
    <w:rsid w:val="00293CEE"/>
    <w:rsid w:val="00296A9F"/>
    <w:rsid w:val="00297324"/>
    <w:rsid w:val="002A460B"/>
    <w:rsid w:val="002A48B1"/>
    <w:rsid w:val="002B0ECC"/>
    <w:rsid w:val="002B2118"/>
    <w:rsid w:val="002B4DD0"/>
    <w:rsid w:val="002B5CB1"/>
    <w:rsid w:val="002B78FA"/>
    <w:rsid w:val="002D23A8"/>
    <w:rsid w:val="002D5FA4"/>
    <w:rsid w:val="002E3197"/>
    <w:rsid w:val="002E430B"/>
    <w:rsid w:val="002F0137"/>
    <w:rsid w:val="002F0DF5"/>
    <w:rsid w:val="002F3069"/>
    <w:rsid w:val="00300442"/>
    <w:rsid w:val="003023F4"/>
    <w:rsid w:val="00302EFC"/>
    <w:rsid w:val="00304122"/>
    <w:rsid w:val="00306E87"/>
    <w:rsid w:val="00306EF9"/>
    <w:rsid w:val="00307644"/>
    <w:rsid w:val="003149D1"/>
    <w:rsid w:val="00314D7C"/>
    <w:rsid w:val="00320154"/>
    <w:rsid w:val="00320940"/>
    <w:rsid w:val="00322CC4"/>
    <w:rsid w:val="00327C79"/>
    <w:rsid w:val="0033000C"/>
    <w:rsid w:val="00330FD8"/>
    <w:rsid w:val="00350CD6"/>
    <w:rsid w:val="0035607C"/>
    <w:rsid w:val="00366BB5"/>
    <w:rsid w:val="00367853"/>
    <w:rsid w:val="00367C10"/>
    <w:rsid w:val="00370A83"/>
    <w:rsid w:val="003716D3"/>
    <w:rsid w:val="0037345D"/>
    <w:rsid w:val="00384330"/>
    <w:rsid w:val="00387BFE"/>
    <w:rsid w:val="003911B5"/>
    <w:rsid w:val="0039159F"/>
    <w:rsid w:val="00391ABE"/>
    <w:rsid w:val="00395769"/>
    <w:rsid w:val="003A0E8A"/>
    <w:rsid w:val="003B24D9"/>
    <w:rsid w:val="003B5B93"/>
    <w:rsid w:val="003B797F"/>
    <w:rsid w:val="003C68D3"/>
    <w:rsid w:val="003C6EF0"/>
    <w:rsid w:val="003D0619"/>
    <w:rsid w:val="003D0971"/>
    <w:rsid w:val="003D1311"/>
    <w:rsid w:val="003D2149"/>
    <w:rsid w:val="003D6B4D"/>
    <w:rsid w:val="003E0AD8"/>
    <w:rsid w:val="003E4E66"/>
    <w:rsid w:val="003E539A"/>
    <w:rsid w:val="003F04AD"/>
    <w:rsid w:val="003F1475"/>
    <w:rsid w:val="003F3132"/>
    <w:rsid w:val="003F5A16"/>
    <w:rsid w:val="00401987"/>
    <w:rsid w:val="004058A7"/>
    <w:rsid w:val="00407AA7"/>
    <w:rsid w:val="00410479"/>
    <w:rsid w:val="00410B0D"/>
    <w:rsid w:val="004146A2"/>
    <w:rsid w:val="00416D53"/>
    <w:rsid w:val="00420E39"/>
    <w:rsid w:val="00424814"/>
    <w:rsid w:val="00425FDE"/>
    <w:rsid w:val="0042612C"/>
    <w:rsid w:val="004305C3"/>
    <w:rsid w:val="004309C9"/>
    <w:rsid w:val="00431AD6"/>
    <w:rsid w:val="00433167"/>
    <w:rsid w:val="00433F16"/>
    <w:rsid w:val="00435803"/>
    <w:rsid w:val="00435B0F"/>
    <w:rsid w:val="00437C7D"/>
    <w:rsid w:val="00440AD2"/>
    <w:rsid w:val="00442118"/>
    <w:rsid w:val="0045080E"/>
    <w:rsid w:val="00451C3D"/>
    <w:rsid w:val="00457C03"/>
    <w:rsid w:val="00461C52"/>
    <w:rsid w:val="004624C2"/>
    <w:rsid w:val="004635DF"/>
    <w:rsid w:val="004672DF"/>
    <w:rsid w:val="0047565B"/>
    <w:rsid w:val="004876BC"/>
    <w:rsid w:val="00487BFC"/>
    <w:rsid w:val="00497C8E"/>
    <w:rsid w:val="004A07D0"/>
    <w:rsid w:val="004B3854"/>
    <w:rsid w:val="004B4683"/>
    <w:rsid w:val="004B65EC"/>
    <w:rsid w:val="004C266D"/>
    <w:rsid w:val="004C2861"/>
    <w:rsid w:val="004D649F"/>
    <w:rsid w:val="004D68CB"/>
    <w:rsid w:val="004E0253"/>
    <w:rsid w:val="004E6749"/>
    <w:rsid w:val="00507190"/>
    <w:rsid w:val="00517203"/>
    <w:rsid w:val="00525BA2"/>
    <w:rsid w:val="00526961"/>
    <w:rsid w:val="00530430"/>
    <w:rsid w:val="00530830"/>
    <w:rsid w:val="00531023"/>
    <w:rsid w:val="0053121E"/>
    <w:rsid w:val="00532811"/>
    <w:rsid w:val="00551A0A"/>
    <w:rsid w:val="00557F08"/>
    <w:rsid w:val="0056288E"/>
    <w:rsid w:val="005664E7"/>
    <w:rsid w:val="00566803"/>
    <w:rsid w:val="00572EF6"/>
    <w:rsid w:val="0057659A"/>
    <w:rsid w:val="00587088"/>
    <w:rsid w:val="00587A25"/>
    <w:rsid w:val="005902B5"/>
    <w:rsid w:val="0059102A"/>
    <w:rsid w:val="00594A75"/>
    <w:rsid w:val="005B120A"/>
    <w:rsid w:val="005B2E07"/>
    <w:rsid w:val="005D1D00"/>
    <w:rsid w:val="005D7791"/>
    <w:rsid w:val="005E0EAB"/>
    <w:rsid w:val="005F339A"/>
    <w:rsid w:val="005F47F8"/>
    <w:rsid w:val="0060353C"/>
    <w:rsid w:val="00604574"/>
    <w:rsid w:val="00606E09"/>
    <w:rsid w:val="00610037"/>
    <w:rsid w:val="00614704"/>
    <w:rsid w:val="00614C4E"/>
    <w:rsid w:val="00617491"/>
    <w:rsid w:val="00621A36"/>
    <w:rsid w:val="00623EA2"/>
    <w:rsid w:val="0063007C"/>
    <w:rsid w:val="006422CD"/>
    <w:rsid w:val="0064720D"/>
    <w:rsid w:val="00650F2C"/>
    <w:rsid w:val="00651623"/>
    <w:rsid w:val="00661380"/>
    <w:rsid w:val="006651EC"/>
    <w:rsid w:val="00672193"/>
    <w:rsid w:val="00675CBF"/>
    <w:rsid w:val="00683750"/>
    <w:rsid w:val="00691935"/>
    <w:rsid w:val="00696233"/>
    <w:rsid w:val="006A00E5"/>
    <w:rsid w:val="006B1CB4"/>
    <w:rsid w:val="006B2BF0"/>
    <w:rsid w:val="006B482A"/>
    <w:rsid w:val="006C123F"/>
    <w:rsid w:val="006C3093"/>
    <w:rsid w:val="006C5939"/>
    <w:rsid w:val="006C70FE"/>
    <w:rsid w:val="006D1902"/>
    <w:rsid w:val="006D2BE9"/>
    <w:rsid w:val="006D60D7"/>
    <w:rsid w:val="006E4686"/>
    <w:rsid w:val="006E5FFB"/>
    <w:rsid w:val="006F2716"/>
    <w:rsid w:val="006F5EFA"/>
    <w:rsid w:val="006F7AFC"/>
    <w:rsid w:val="0070234C"/>
    <w:rsid w:val="007051E1"/>
    <w:rsid w:val="00715A3C"/>
    <w:rsid w:val="00722ADB"/>
    <w:rsid w:val="00730D37"/>
    <w:rsid w:val="00765144"/>
    <w:rsid w:val="00766376"/>
    <w:rsid w:val="00767E2E"/>
    <w:rsid w:val="00770B85"/>
    <w:rsid w:val="00787357"/>
    <w:rsid w:val="007A48CA"/>
    <w:rsid w:val="007B4239"/>
    <w:rsid w:val="007B44D0"/>
    <w:rsid w:val="007C13D1"/>
    <w:rsid w:val="007D5681"/>
    <w:rsid w:val="007D6BDA"/>
    <w:rsid w:val="007D7CB6"/>
    <w:rsid w:val="007D7F88"/>
    <w:rsid w:val="007E6F80"/>
    <w:rsid w:val="007F0477"/>
    <w:rsid w:val="007F1736"/>
    <w:rsid w:val="007F1DF7"/>
    <w:rsid w:val="007F4DA9"/>
    <w:rsid w:val="007F7F54"/>
    <w:rsid w:val="00804241"/>
    <w:rsid w:val="0080510C"/>
    <w:rsid w:val="008067DF"/>
    <w:rsid w:val="00806896"/>
    <w:rsid w:val="00811076"/>
    <w:rsid w:val="008119A1"/>
    <w:rsid w:val="00811D7F"/>
    <w:rsid w:val="00813A3F"/>
    <w:rsid w:val="00822502"/>
    <w:rsid w:val="00825F31"/>
    <w:rsid w:val="00826EB9"/>
    <w:rsid w:val="00827B56"/>
    <w:rsid w:val="0083299A"/>
    <w:rsid w:val="00834DBE"/>
    <w:rsid w:val="008351C5"/>
    <w:rsid w:val="00841C2A"/>
    <w:rsid w:val="00844609"/>
    <w:rsid w:val="00847FB2"/>
    <w:rsid w:val="0086516E"/>
    <w:rsid w:val="008701D4"/>
    <w:rsid w:val="00870AB9"/>
    <w:rsid w:val="00872CE9"/>
    <w:rsid w:val="00877104"/>
    <w:rsid w:val="008775AE"/>
    <w:rsid w:val="00883266"/>
    <w:rsid w:val="00885659"/>
    <w:rsid w:val="008911E9"/>
    <w:rsid w:val="008B2614"/>
    <w:rsid w:val="008B39B5"/>
    <w:rsid w:val="008B3B9A"/>
    <w:rsid w:val="008B5400"/>
    <w:rsid w:val="008B6967"/>
    <w:rsid w:val="008D3FB3"/>
    <w:rsid w:val="008E0B18"/>
    <w:rsid w:val="008E170F"/>
    <w:rsid w:val="008E4059"/>
    <w:rsid w:val="008E4D6E"/>
    <w:rsid w:val="008E6358"/>
    <w:rsid w:val="008F0327"/>
    <w:rsid w:val="008F799D"/>
    <w:rsid w:val="00902C00"/>
    <w:rsid w:val="00905945"/>
    <w:rsid w:val="0092724A"/>
    <w:rsid w:val="009318B3"/>
    <w:rsid w:val="00932D72"/>
    <w:rsid w:val="00934386"/>
    <w:rsid w:val="009444B9"/>
    <w:rsid w:val="0094599D"/>
    <w:rsid w:val="00950A5E"/>
    <w:rsid w:val="009511BF"/>
    <w:rsid w:val="009556F3"/>
    <w:rsid w:val="00960305"/>
    <w:rsid w:val="0096192B"/>
    <w:rsid w:val="00961F86"/>
    <w:rsid w:val="00963FDC"/>
    <w:rsid w:val="00976E8D"/>
    <w:rsid w:val="00981644"/>
    <w:rsid w:val="0098410A"/>
    <w:rsid w:val="009848E7"/>
    <w:rsid w:val="009858F9"/>
    <w:rsid w:val="009862F2"/>
    <w:rsid w:val="009A0980"/>
    <w:rsid w:val="009A4C84"/>
    <w:rsid w:val="009A5391"/>
    <w:rsid w:val="009A76C9"/>
    <w:rsid w:val="009B0329"/>
    <w:rsid w:val="009B135F"/>
    <w:rsid w:val="009B2740"/>
    <w:rsid w:val="009B53FD"/>
    <w:rsid w:val="009B7025"/>
    <w:rsid w:val="009C1E5D"/>
    <w:rsid w:val="009C7055"/>
    <w:rsid w:val="009D0D2C"/>
    <w:rsid w:val="009E06CF"/>
    <w:rsid w:val="009E0980"/>
    <w:rsid w:val="009E09F6"/>
    <w:rsid w:val="009E4E82"/>
    <w:rsid w:val="009F4CAD"/>
    <w:rsid w:val="009F7C78"/>
    <w:rsid w:val="00A15614"/>
    <w:rsid w:val="00A204D5"/>
    <w:rsid w:val="00A22F1B"/>
    <w:rsid w:val="00A2398A"/>
    <w:rsid w:val="00A251BA"/>
    <w:rsid w:val="00A27BD0"/>
    <w:rsid w:val="00A31ED8"/>
    <w:rsid w:val="00A338AC"/>
    <w:rsid w:val="00A35FDC"/>
    <w:rsid w:val="00A4753C"/>
    <w:rsid w:val="00A501E6"/>
    <w:rsid w:val="00A530F2"/>
    <w:rsid w:val="00A552E8"/>
    <w:rsid w:val="00A62E92"/>
    <w:rsid w:val="00A63268"/>
    <w:rsid w:val="00A6625F"/>
    <w:rsid w:val="00A675F8"/>
    <w:rsid w:val="00A750E3"/>
    <w:rsid w:val="00A755B2"/>
    <w:rsid w:val="00A76912"/>
    <w:rsid w:val="00A82C7F"/>
    <w:rsid w:val="00A841E5"/>
    <w:rsid w:val="00A872FD"/>
    <w:rsid w:val="00A90A10"/>
    <w:rsid w:val="00A938E3"/>
    <w:rsid w:val="00A948F9"/>
    <w:rsid w:val="00A96CC9"/>
    <w:rsid w:val="00AA5713"/>
    <w:rsid w:val="00AB41DC"/>
    <w:rsid w:val="00AD2089"/>
    <w:rsid w:val="00AD61AA"/>
    <w:rsid w:val="00AD71A6"/>
    <w:rsid w:val="00AE18F3"/>
    <w:rsid w:val="00AE1F82"/>
    <w:rsid w:val="00AE6CD0"/>
    <w:rsid w:val="00AF036D"/>
    <w:rsid w:val="00AF3EF0"/>
    <w:rsid w:val="00B046C6"/>
    <w:rsid w:val="00B26A3A"/>
    <w:rsid w:val="00B301A5"/>
    <w:rsid w:val="00B354C9"/>
    <w:rsid w:val="00B36467"/>
    <w:rsid w:val="00B36C3C"/>
    <w:rsid w:val="00B4159F"/>
    <w:rsid w:val="00B42618"/>
    <w:rsid w:val="00B4409D"/>
    <w:rsid w:val="00B61312"/>
    <w:rsid w:val="00B7347A"/>
    <w:rsid w:val="00B7699F"/>
    <w:rsid w:val="00B81732"/>
    <w:rsid w:val="00B83BF1"/>
    <w:rsid w:val="00B904C7"/>
    <w:rsid w:val="00B94212"/>
    <w:rsid w:val="00B95C64"/>
    <w:rsid w:val="00B9668E"/>
    <w:rsid w:val="00B966DD"/>
    <w:rsid w:val="00BA565D"/>
    <w:rsid w:val="00BB2772"/>
    <w:rsid w:val="00BB2D3B"/>
    <w:rsid w:val="00BC2651"/>
    <w:rsid w:val="00BC47C1"/>
    <w:rsid w:val="00BC7CD5"/>
    <w:rsid w:val="00BD781C"/>
    <w:rsid w:val="00BE0E32"/>
    <w:rsid w:val="00BE7F73"/>
    <w:rsid w:val="00BF0D07"/>
    <w:rsid w:val="00BF37ED"/>
    <w:rsid w:val="00C02BB9"/>
    <w:rsid w:val="00C17BEA"/>
    <w:rsid w:val="00C218F3"/>
    <w:rsid w:val="00C34011"/>
    <w:rsid w:val="00C346E7"/>
    <w:rsid w:val="00C356DB"/>
    <w:rsid w:val="00C517CC"/>
    <w:rsid w:val="00C53099"/>
    <w:rsid w:val="00C5582E"/>
    <w:rsid w:val="00C61720"/>
    <w:rsid w:val="00C6208C"/>
    <w:rsid w:val="00C62F7C"/>
    <w:rsid w:val="00C65194"/>
    <w:rsid w:val="00C70E80"/>
    <w:rsid w:val="00C713E0"/>
    <w:rsid w:val="00C76710"/>
    <w:rsid w:val="00C85A3A"/>
    <w:rsid w:val="00C874A3"/>
    <w:rsid w:val="00C9648E"/>
    <w:rsid w:val="00CB1CF6"/>
    <w:rsid w:val="00CB2D67"/>
    <w:rsid w:val="00CB477D"/>
    <w:rsid w:val="00CB4D56"/>
    <w:rsid w:val="00CB6AAC"/>
    <w:rsid w:val="00CC0BF8"/>
    <w:rsid w:val="00CD5C37"/>
    <w:rsid w:val="00CD6D87"/>
    <w:rsid w:val="00CD70EA"/>
    <w:rsid w:val="00CE21BC"/>
    <w:rsid w:val="00CE4858"/>
    <w:rsid w:val="00CE5680"/>
    <w:rsid w:val="00CE5C09"/>
    <w:rsid w:val="00CF7338"/>
    <w:rsid w:val="00CF7B04"/>
    <w:rsid w:val="00D00192"/>
    <w:rsid w:val="00D04B03"/>
    <w:rsid w:val="00D07C5E"/>
    <w:rsid w:val="00D10C8A"/>
    <w:rsid w:val="00D17B90"/>
    <w:rsid w:val="00D2028C"/>
    <w:rsid w:val="00D225A7"/>
    <w:rsid w:val="00D23FD2"/>
    <w:rsid w:val="00D256EB"/>
    <w:rsid w:val="00D3128F"/>
    <w:rsid w:val="00D3251E"/>
    <w:rsid w:val="00D35FD8"/>
    <w:rsid w:val="00D370AA"/>
    <w:rsid w:val="00D37FF3"/>
    <w:rsid w:val="00D43825"/>
    <w:rsid w:val="00D440CA"/>
    <w:rsid w:val="00D4446B"/>
    <w:rsid w:val="00D47CD2"/>
    <w:rsid w:val="00D47E55"/>
    <w:rsid w:val="00D50828"/>
    <w:rsid w:val="00D5155F"/>
    <w:rsid w:val="00D556A1"/>
    <w:rsid w:val="00D64541"/>
    <w:rsid w:val="00D65ACC"/>
    <w:rsid w:val="00D676E3"/>
    <w:rsid w:val="00D85312"/>
    <w:rsid w:val="00D86DAB"/>
    <w:rsid w:val="00D87202"/>
    <w:rsid w:val="00D937A2"/>
    <w:rsid w:val="00D94BF1"/>
    <w:rsid w:val="00D953BD"/>
    <w:rsid w:val="00D963A9"/>
    <w:rsid w:val="00D97341"/>
    <w:rsid w:val="00DA6A0A"/>
    <w:rsid w:val="00DB2CD1"/>
    <w:rsid w:val="00DC659E"/>
    <w:rsid w:val="00DC7878"/>
    <w:rsid w:val="00DD2406"/>
    <w:rsid w:val="00DD283B"/>
    <w:rsid w:val="00DD3AB0"/>
    <w:rsid w:val="00DE0324"/>
    <w:rsid w:val="00DE35AA"/>
    <w:rsid w:val="00DE5920"/>
    <w:rsid w:val="00DE6717"/>
    <w:rsid w:val="00DF0BA6"/>
    <w:rsid w:val="00DF590D"/>
    <w:rsid w:val="00E005FB"/>
    <w:rsid w:val="00E01B30"/>
    <w:rsid w:val="00E07E00"/>
    <w:rsid w:val="00E103B1"/>
    <w:rsid w:val="00E103C1"/>
    <w:rsid w:val="00E1179C"/>
    <w:rsid w:val="00E127C1"/>
    <w:rsid w:val="00E13D3E"/>
    <w:rsid w:val="00E20582"/>
    <w:rsid w:val="00E340C4"/>
    <w:rsid w:val="00E34617"/>
    <w:rsid w:val="00E36FB3"/>
    <w:rsid w:val="00E37336"/>
    <w:rsid w:val="00E54B7B"/>
    <w:rsid w:val="00E55278"/>
    <w:rsid w:val="00E604B2"/>
    <w:rsid w:val="00E6215F"/>
    <w:rsid w:val="00E80806"/>
    <w:rsid w:val="00E817C3"/>
    <w:rsid w:val="00E90225"/>
    <w:rsid w:val="00E9176B"/>
    <w:rsid w:val="00E9310B"/>
    <w:rsid w:val="00E93EE0"/>
    <w:rsid w:val="00E976ED"/>
    <w:rsid w:val="00EB0093"/>
    <w:rsid w:val="00EB653A"/>
    <w:rsid w:val="00ED0604"/>
    <w:rsid w:val="00ED0B3C"/>
    <w:rsid w:val="00ED3F69"/>
    <w:rsid w:val="00EE0ED8"/>
    <w:rsid w:val="00EE130E"/>
    <w:rsid w:val="00EE4343"/>
    <w:rsid w:val="00EE4807"/>
    <w:rsid w:val="00EE6413"/>
    <w:rsid w:val="00EF3031"/>
    <w:rsid w:val="00EF41C9"/>
    <w:rsid w:val="00EF6733"/>
    <w:rsid w:val="00EF7486"/>
    <w:rsid w:val="00F0674B"/>
    <w:rsid w:val="00F14EA0"/>
    <w:rsid w:val="00F160F2"/>
    <w:rsid w:val="00F1737A"/>
    <w:rsid w:val="00F230C6"/>
    <w:rsid w:val="00F245BE"/>
    <w:rsid w:val="00F26D97"/>
    <w:rsid w:val="00F33F95"/>
    <w:rsid w:val="00F34FA4"/>
    <w:rsid w:val="00F427B0"/>
    <w:rsid w:val="00F56B5F"/>
    <w:rsid w:val="00F702B6"/>
    <w:rsid w:val="00F81A7F"/>
    <w:rsid w:val="00F82DAE"/>
    <w:rsid w:val="00F85EB8"/>
    <w:rsid w:val="00F924F3"/>
    <w:rsid w:val="00F96558"/>
    <w:rsid w:val="00FA1EAE"/>
    <w:rsid w:val="00FA4C4F"/>
    <w:rsid w:val="00FA58ED"/>
    <w:rsid w:val="00FB78E1"/>
    <w:rsid w:val="00FC559C"/>
    <w:rsid w:val="00FD058D"/>
    <w:rsid w:val="00FD5175"/>
    <w:rsid w:val="00FE4E6A"/>
    <w:rsid w:val="00FE5AC0"/>
    <w:rsid w:val="00FF22B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8A7F9"/>
  <w15:docId w15:val="{7EFE56BE-59CE-4529-88B8-B81F1E23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F73"/>
  </w:style>
  <w:style w:type="paragraph" w:styleId="Heading1">
    <w:name w:val="heading 1"/>
    <w:basedOn w:val="Normal"/>
    <w:link w:val="Heading1Char"/>
    <w:uiPriority w:val="1"/>
    <w:qFormat/>
    <w:rsid w:val="00FE4E6A"/>
    <w:pPr>
      <w:widowControl w:val="0"/>
      <w:autoSpaceDE w:val="0"/>
      <w:autoSpaceDN w:val="0"/>
      <w:spacing w:before="92" w:after="0" w:line="240" w:lineRule="auto"/>
      <w:ind w:left="140"/>
      <w:outlineLvl w:val="0"/>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911E9"/>
    <w:pPr>
      <w:spacing w:after="200" w:line="276" w:lineRule="auto"/>
      <w:ind w:left="720"/>
      <w:contextualSpacing/>
    </w:pPr>
    <w:rPr>
      <w:rFonts w:eastAsiaTheme="minorEastAsia"/>
      <w:lang w:eastAsia="en-ZA"/>
    </w:rPr>
  </w:style>
  <w:style w:type="character" w:styleId="Hyperlink">
    <w:name w:val="Hyperlink"/>
    <w:basedOn w:val="DefaultParagraphFont"/>
    <w:uiPriority w:val="99"/>
    <w:unhideWhenUsed/>
    <w:rsid w:val="008911E9"/>
    <w:rPr>
      <w:color w:val="0000FF"/>
      <w:u w:val="single"/>
    </w:rPr>
  </w:style>
  <w:style w:type="paragraph" w:styleId="NormalWeb">
    <w:name w:val="Normal (Web)"/>
    <w:basedOn w:val="Normal"/>
    <w:uiPriority w:val="99"/>
    <w:unhideWhenUsed/>
    <w:rsid w:val="008911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8911E9"/>
    <w:rPr>
      <w:b/>
      <w:bCs/>
    </w:rPr>
  </w:style>
  <w:style w:type="paragraph" w:styleId="PlainText">
    <w:name w:val="Plain Text"/>
    <w:link w:val="PlainTextChar"/>
    <w:uiPriority w:val="99"/>
    <w:unhideWhenUsed/>
    <w:rsid w:val="008911E9"/>
    <w:pPr>
      <w:spacing w:after="0" w:line="276" w:lineRule="auto"/>
      <w:jc w:val="both"/>
    </w:pPr>
    <w:rPr>
      <w:rFonts w:ascii="Courier New" w:eastAsia="Arial Unicode MS" w:hAnsi="Courier New" w:cs="Arial Unicode MS"/>
      <w:color w:val="000000"/>
      <w:u w:color="000000"/>
      <w:lang w:val="en-US" w:eastAsia="en-ZA"/>
    </w:rPr>
  </w:style>
  <w:style w:type="character" w:customStyle="1" w:styleId="PlainTextChar">
    <w:name w:val="Plain Text Char"/>
    <w:basedOn w:val="DefaultParagraphFont"/>
    <w:link w:val="PlainText"/>
    <w:uiPriority w:val="99"/>
    <w:rsid w:val="008911E9"/>
    <w:rPr>
      <w:rFonts w:ascii="Courier New" w:eastAsia="Arial Unicode MS" w:hAnsi="Courier New" w:cs="Arial Unicode MS"/>
      <w:color w:val="000000"/>
      <w:u w:color="000000"/>
      <w:lang w:val="en-US" w:eastAsia="en-ZA"/>
    </w:rPr>
  </w:style>
  <w:style w:type="paragraph" w:styleId="Header">
    <w:name w:val="header"/>
    <w:basedOn w:val="Normal"/>
    <w:link w:val="HeaderChar"/>
    <w:uiPriority w:val="99"/>
    <w:unhideWhenUsed/>
    <w:rsid w:val="00891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1E9"/>
  </w:style>
  <w:style w:type="paragraph" w:styleId="Footer">
    <w:name w:val="footer"/>
    <w:basedOn w:val="Normal"/>
    <w:link w:val="FooterChar"/>
    <w:uiPriority w:val="99"/>
    <w:unhideWhenUsed/>
    <w:rsid w:val="0089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1E9"/>
  </w:style>
  <w:style w:type="character" w:customStyle="1" w:styleId="mc">
    <w:name w:val="mc"/>
    <w:basedOn w:val="DefaultParagraphFont"/>
    <w:rsid w:val="00A938E3"/>
  </w:style>
  <w:style w:type="character" w:customStyle="1" w:styleId="g1">
    <w:name w:val="g1"/>
    <w:basedOn w:val="DefaultParagraphFont"/>
    <w:rsid w:val="00C53099"/>
  </w:style>
  <w:style w:type="paragraph" w:styleId="BalloonText">
    <w:name w:val="Balloon Text"/>
    <w:basedOn w:val="Normal"/>
    <w:link w:val="BalloonTextChar"/>
    <w:uiPriority w:val="99"/>
    <w:semiHidden/>
    <w:unhideWhenUsed/>
    <w:rsid w:val="004C2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66D"/>
    <w:rPr>
      <w:rFonts w:ascii="Segoe UI" w:hAnsi="Segoe UI" w:cs="Segoe UI"/>
      <w:sz w:val="18"/>
      <w:szCs w:val="18"/>
    </w:rPr>
  </w:style>
  <w:style w:type="character" w:customStyle="1" w:styleId="Heading1Char">
    <w:name w:val="Heading 1 Char"/>
    <w:basedOn w:val="DefaultParagraphFont"/>
    <w:link w:val="Heading1"/>
    <w:uiPriority w:val="1"/>
    <w:rsid w:val="00FE4E6A"/>
    <w:rPr>
      <w:rFonts w:ascii="Arial" w:eastAsia="Arial" w:hAnsi="Arial" w:cs="Arial"/>
      <w:b/>
      <w:bCs/>
      <w:sz w:val="24"/>
      <w:szCs w:val="24"/>
      <w:lang w:val="en-US"/>
    </w:rPr>
  </w:style>
  <w:style w:type="paragraph" w:styleId="BodyText">
    <w:name w:val="Body Text"/>
    <w:basedOn w:val="Normal"/>
    <w:link w:val="BodyTextChar"/>
    <w:uiPriority w:val="1"/>
    <w:qFormat/>
    <w:rsid w:val="00FE4E6A"/>
    <w:pPr>
      <w:widowControl w:val="0"/>
      <w:autoSpaceDE w:val="0"/>
      <w:autoSpaceDN w:val="0"/>
      <w:spacing w:after="0" w:line="240" w:lineRule="auto"/>
    </w:pPr>
    <w:rPr>
      <w:rFonts w:ascii="Arial MT" w:eastAsia="Arial MT" w:hAnsi="Arial MT" w:cs="Arial MT"/>
      <w:sz w:val="24"/>
      <w:szCs w:val="24"/>
      <w:lang w:val="en-US"/>
    </w:rPr>
  </w:style>
  <w:style w:type="character" w:customStyle="1" w:styleId="BodyTextChar">
    <w:name w:val="Body Text Char"/>
    <w:basedOn w:val="DefaultParagraphFont"/>
    <w:link w:val="BodyText"/>
    <w:uiPriority w:val="1"/>
    <w:rsid w:val="00FE4E6A"/>
    <w:rPr>
      <w:rFonts w:ascii="Arial MT" w:eastAsia="Arial MT" w:hAnsi="Arial MT" w:cs="Arial MT"/>
      <w:sz w:val="24"/>
      <w:szCs w:val="24"/>
      <w:lang w:val="en-US"/>
    </w:rPr>
  </w:style>
  <w:style w:type="paragraph" w:customStyle="1" w:styleId="TableParagraph">
    <w:name w:val="Table Paragraph"/>
    <w:basedOn w:val="Normal"/>
    <w:uiPriority w:val="1"/>
    <w:qFormat/>
    <w:rsid w:val="00FE4E6A"/>
    <w:pPr>
      <w:widowControl w:val="0"/>
      <w:autoSpaceDE w:val="0"/>
      <w:autoSpaceDN w:val="0"/>
      <w:spacing w:after="0" w:line="240" w:lineRule="auto"/>
    </w:pPr>
    <w:rPr>
      <w:rFonts w:ascii="Arial MT" w:eastAsia="Arial MT" w:hAnsi="Arial MT" w:cs="Arial MT"/>
      <w:lang w:val="en-US"/>
    </w:rPr>
  </w:style>
  <w:style w:type="paragraph" w:styleId="EndnoteText">
    <w:name w:val="endnote text"/>
    <w:basedOn w:val="Normal"/>
    <w:link w:val="EndnoteTextChar"/>
    <w:uiPriority w:val="99"/>
    <w:semiHidden/>
    <w:unhideWhenUsed/>
    <w:rsid w:val="008351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51C5"/>
    <w:rPr>
      <w:sz w:val="20"/>
      <w:szCs w:val="20"/>
    </w:rPr>
  </w:style>
  <w:style w:type="character" w:styleId="EndnoteReference">
    <w:name w:val="endnote reference"/>
    <w:basedOn w:val="DefaultParagraphFont"/>
    <w:uiPriority w:val="99"/>
    <w:semiHidden/>
    <w:unhideWhenUsed/>
    <w:rsid w:val="008351C5"/>
    <w:rPr>
      <w:vertAlign w:val="superscript"/>
    </w:rPr>
  </w:style>
  <w:style w:type="paragraph" w:styleId="FootnoteText">
    <w:name w:val="footnote text"/>
    <w:basedOn w:val="Normal"/>
    <w:link w:val="FootnoteTextChar"/>
    <w:uiPriority w:val="99"/>
    <w:semiHidden/>
    <w:unhideWhenUsed/>
    <w:rsid w:val="008351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51C5"/>
    <w:rPr>
      <w:sz w:val="20"/>
      <w:szCs w:val="20"/>
    </w:rPr>
  </w:style>
  <w:style w:type="character" w:styleId="FootnoteReference">
    <w:name w:val="footnote reference"/>
    <w:basedOn w:val="DefaultParagraphFont"/>
    <w:uiPriority w:val="99"/>
    <w:semiHidden/>
    <w:unhideWhenUsed/>
    <w:rsid w:val="008351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421">
      <w:bodyDiv w:val="1"/>
      <w:marLeft w:val="0"/>
      <w:marRight w:val="0"/>
      <w:marTop w:val="0"/>
      <w:marBottom w:val="0"/>
      <w:divBdr>
        <w:top w:val="none" w:sz="0" w:space="0" w:color="auto"/>
        <w:left w:val="none" w:sz="0" w:space="0" w:color="auto"/>
        <w:bottom w:val="none" w:sz="0" w:space="0" w:color="auto"/>
        <w:right w:val="none" w:sz="0" w:space="0" w:color="auto"/>
      </w:divBdr>
      <w:divsChild>
        <w:div w:id="122306353">
          <w:marLeft w:val="0"/>
          <w:marRight w:val="0"/>
          <w:marTop w:val="0"/>
          <w:marBottom w:val="0"/>
          <w:divBdr>
            <w:top w:val="none" w:sz="0" w:space="0" w:color="auto"/>
            <w:left w:val="none" w:sz="0" w:space="0" w:color="auto"/>
            <w:bottom w:val="none" w:sz="0" w:space="0" w:color="auto"/>
            <w:right w:val="none" w:sz="0" w:space="0" w:color="auto"/>
          </w:divBdr>
        </w:div>
        <w:div w:id="557277898">
          <w:marLeft w:val="0"/>
          <w:marRight w:val="0"/>
          <w:marTop w:val="0"/>
          <w:marBottom w:val="0"/>
          <w:divBdr>
            <w:top w:val="none" w:sz="0" w:space="0" w:color="auto"/>
            <w:left w:val="none" w:sz="0" w:space="0" w:color="auto"/>
            <w:bottom w:val="none" w:sz="0" w:space="0" w:color="auto"/>
            <w:right w:val="none" w:sz="0" w:space="0" w:color="auto"/>
          </w:divBdr>
        </w:div>
        <w:div w:id="682363704">
          <w:marLeft w:val="0"/>
          <w:marRight w:val="0"/>
          <w:marTop w:val="0"/>
          <w:marBottom w:val="0"/>
          <w:divBdr>
            <w:top w:val="none" w:sz="0" w:space="0" w:color="auto"/>
            <w:left w:val="none" w:sz="0" w:space="0" w:color="auto"/>
            <w:bottom w:val="none" w:sz="0" w:space="0" w:color="auto"/>
            <w:right w:val="none" w:sz="0" w:space="0" w:color="auto"/>
          </w:divBdr>
        </w:div>
        <w:div w:id="689382510">
          <w:marLeft w:val="0"/>
          <w:marRight w:val="0"/>
          <w:marTop w:val="0"/>
          <w:marBottom w:val="0"/>
          <w:divBdr>
            <w:top w:val="none" w:sz="0" w:space="0" w:color="auto"/>
            <w:left w:val="none" w:sz="0" w:space="0" w:color="auto"/>
            <w:bottom w:val="none" w:sz="0" w:space="0" w:color="auto"/>
            <w:right w:val="none" w:sz="0" w:space="0" w:color="auto"/>
          </w:divBdr>
        </w:div>
        <w:div w:id="714740061">
          <w:marLeft w:val="0"/>
          <w:marRight w:val="0"/>
          <w:marTop w:val="0"/>
          <w:marBottom w:val="0"/>
          <w:divBdr>
            <w:top w:val="none" w:sz="0" w:space="0" w:color="auto"/>
            <w:left w:val="none" w:sz="0" w:space="0" w:color="auto"/>
            <w:bottom w:val="none" w:sz="0" w:space="0" w:color="auto"/>
            <w:right w:val="none" w:sz="0" w:space="0" w:color="auto"/>
          </w:divBdr>
        </w:div>
        <w:div w:id="737553617">
          <w:marLeft w:val="0"/>
          <w:marRight w:val="0"/>
          <w:marTop w:val="0"/>
          <w:marBottom w:val="0"/>
          <w:divBdr>
            <w:top w:val="none" w:sz="0" w:space="0" w:color="auto"/>
            <w:left w:val="none" w:sz="0" w:space="0" w:color="auto"/>
            <w:bottom w:val="none" w:sz="0" w:space="0" w:color="auto"/>
            <w:right w:val="none" w:sz="0" w:space="0" w:color="auto"/>
          </w:divBdr>
        </w:div>
        <w:div w:id="764886673">
          <w:marLeft w:val="0"/>
          <w:marRight w:val="0"/>
          <w:marTop w:val="0"/>
          <w:marBottom w:val="0"/>
          <w:divBdr>
            <w:top w:val="none" w:sz="0" w:space="0" w:color="auto"/>
            <w:left w:val="none" w:sz="0" w:space="0" w:color="auto"/>
            <w:bottom w:val="none" w:sz="0" w:space="0" w:color="auto"/>
            <w:right w:val="none" w:sz="0" w:space="0" w:color="auto"/>
          </w:divBdr>
        </w:div>
        <w:div w:id="795560692">
          <w:marLeft w:val="0"/>
          <w:marRight w:val="0"/>
          <w:marTop w:val="0"/>
          <w:marBottom w:val="0"/>
          <w:divBdr>
            <w:top w:val="none" w:sz="0" w:space="0" w:color="auto"/>
            <w:left w:val="none" w:sz="0" w:space="0" w:color="auto"/>
            <w:bottom w:val="none" w:sz="0" w:space="0" w:color="auto"/>
            <w:right w:val="none" w:sz="0" w:space="0" w:color="auto"/>
          </w:divBdr>
        </w:div>
        <w:div w:id="852887038">
          <w:marLeft w:val="0"/>
          <w:marRight w:val="0"/>
          <w:marTop w:val="0"/>
          <w:marBottom w:val="0"/>
          <w:divBdr>
            <w:top w:val="none" w:sz="0" w:space="0" w:color="auto"/>
            <w:left w:val="none" w:sz="0" w:space="0" w:color="auto"/>
            <w:bottom w:val="none" w:sz="0" w:space="0" w:color="auto"/>
            <w:right w:val="none" w:sz="0" w:space="0" w:color="auto"/>
          </w:divBdr>
        </w:div>
        <w:div w:id="1038357684">
          <w:marLeft w:val="0"/>
          <w:marRight w:val="0"/>
          <w:marTop w:val="0"/>
          <w:marBottom w:val="0"/>
          <w:divBdr>
            <w:top w:val="none" w:sz="0" w:space="0" w:color="auto"/>
            <w:left w:val="none" w:sz="0" w:space="0" w:color="auto"/>
            <w:bottom w:val="none" w:sz="0" w:space="0" w:color="auto"/>
            <w:right w:val="none" w:sz="0" w:space="0" w:color="auto"/>
          </w:divBdr>
        </w:div>
        <w:div w:id="1125462733">
          <w:marLeft w:val="0"/>
          <w:marRight w:val="0"/>
          <w:marTop w:val="0"/>
          <w:marBottom w:val="0"/>
          <w:divBdr>
            <w:top w:val="none" w:sz="0" w:space="0" w:color="auto"/>
            <w:left w:val="none" w:sz="0" w:space="0" w:color="auto"/>
            <w:bottom w:val="none" w:sz="0" w:space="0" w:color="auto"/>
            <w:right w:val="none" w:sz="0" w:space="0" w:color="auto"/>
          </w:divBdr>
        </w:div>
        <w:div w:id="1181697941">
          <w:marLeft w:val="0"/>
          <w:marRight w:val="0"/>
          <w:marTop w:val="0"/>
          <w:marBottom w:val="0"/>
          <w:divBdr>
            <w:top w:val="none" w:sz="0" w:space="0" w:color="auto"/>
            <w:left w:val="none" w:sz="0" w:space="0" w:color="auto"/>
            <w:bottom w:val="none" w:sz="0" w:space="0" w:color="auto"/>
            <w:right w:val="none" w:sz="0" w:space="0" w:color="auto"/>
          </w:divBdr>
        </w:div>
        <w:div w:id="1254169646">
          <w:marLeft w:val="0"/>
          <w:marRight w:val="0"/>
          <w:marTop w:val="0"/>
          <w:marBottom w:val="0"/>
          <w:divBdr>
            <w:top w:val="none" w:sz="0" w:space="0" w:color="auto"/>
            <w:left w:val="none" w:sz="0" w:space="0" w:color="auto"/>
            <w:bottom w:val="none" w:sz="0" w:space="0" w:color="auto"/>
            <w:right w:val="none" w:sz="0" w:space="0" w:color="auto"/>
          </w:divBdr>
        </w:div>
        <w:div w:id="1522469585">
          <w:marLeft w:val="0"/>
          <w:marRight w:val="0"/>
          <w:marTop w:val="0"/>
          <w:marBottom w:val="0"/>
          <w:divBdr>
            <w:top w:val="none" w:sz="0" w:space="0" w:color="auto"/>
            <w:left w:val="none" w:sz="0" w:space="0" w:color="auto"/>
            <w:bottom w:val="none" w:sz="0" w:space="0" w:color="auto"/>
            <w:right w:val="none" w:sz="0" w:space="0" w:color="auto"/>
          </w:divBdr>
        </w:div>
        <w:div w:id="1547567659">
          <w:marLeft w:val="0"/>
          <w:marRight w:val="0"/>
          <w:marTop w:val="0"/>
          <w:marBottom w:val="0"/>
          <w:divBdr>
            <w:top w:val="none" w:sz="0" w:space="0" w:color="auto"/>
            <w:left w:val="none" w:sz="0" w:space="0" w:color="auto"/>
            <w:bottom w:val="none" w:sz="0" w:space="0" w:color="auto"/>
            <w:right w:val="none" w:sz="0" w:space="0" w:color="auto"/>
          </w:divBdr>
        </w:div>
        <w:div w:id="1852984687">
          <w:marLeft w:val="0"/>
          <w:marRight w:val="0"/>
          <w:marTop w:val="0"/>
          <w:marBottom w:val="0"/>
          <w:divBdr>
            <w:top w:val="none" w:sz="0" w:space="0" w:color="auto"/>
            <w:left w:val="none" w:sz="0" w:space="0" w:color="auto"/>
            <w:bottom w:val="none" w:sz="0" w:space="0" w:color="auto"/>
            <w:right w:val="none" w:sz="0" w:space="0" w:color="auto"/>
          </w:divBdr>
        </w:div>
        <w:div w:id="1925989028">
          <w:marLeft w:val="0"/>
          <w:marRight w:val="0"/>
          <w:marTop w:val="0"/>
          <w:marBottom w:val="0"/>
          <w:divBdr>
            <w:top w:val="none" w:sz="0" w:space="0" w:color="auto"/>
            <w:left w:val="none" w:sz="0" w:space="0" w:color="auto"/>
            <w:bottom w:val="none" w:sz="0" w:space="0" w:color="auto"/>
            <w:right w:val="none" w:sz="0" w:space="0" w:color="auto"/>
          </w:divBdr>
        </w:div>
        <w:div w:id="1940603950">
          <w:marLeft w:val="0"/>
          <w:marRight w:val="0"/>
          <w:marTop w:val="0"/>
          <w:marBottom w:val="0"/>
          <w:divBdr>
            <w:top w:val="none" w:sz="0" w:space="0" w:color="auto"/>
            <w:left w:val="none" w:sz="0" w:space="0" w:color="auto"/>
            <w:bottom w:val="none" w:sz="0" w:space="0" w:color="auto"/>
            <w:right w:val="none" w:sz="0" w:space="0" w:color="auto"/>
          </w:divBdr>
        </w:div>
        <w:div w:id="1977291742">
          <w:marLeft w:val="0"/>
          <w:marRight w:val="0"/>
          <w:marTop w:val="0"/>
          <w:marBottom w:val="0"/>
          <w:divBdr>
            <w:top w:val="none" w:sz="0" w:space="0" w:color="auto"/>
            <w:left w:val="none" w:sz="0" w:space="0" w:color="auto"/>
            <w:bottom w:val="none" w:sz="0" w:space="0" w:color="auto"/>
            <w:right w:val="none" w:sz="0" w:space="0" w:color="auto"/>
          </w:divBdr>
        </w:div>
        <w:div w:id="2058234342">
          <w:marLeft w:val="0"/>
          <w:marRight w:val="0"/>
          <w:marTop w:val="0"/>
          <w:marBottom w:val="0"/>
          <w:divBdr>
            <w:top w:val="none" w:sz="0" w:space="0" w:color="auto"/>
            <w:left w:val="none" w:sz="0" w:space="0" w:color="auto"/>
            <w:bottom w:val="none" w:sz="0" w:space="0" w:color="auto"/>
            <w:right w:val="none" w:sz="0" w:space="0" w:color="auto"/>
          </w:divBdr>
        </w:div>
      </w:divsChild>
    </w:div>
    <w:div w:id="239411761">
      <w:bodyDiv w:val="1"/>
      <w:marLeft w:val="0"/>
      <w:marRight w:val="0"/>
      <w:marTop w:val="0"/>
      <w:marBottom w:val="0"/>
      <w:divBdr>
        <w:top w:val="none" w:sz="0" w:space="0" w:color="auto"/>
        <w:left w:val="none" w:sz="0" w:space="0" w:color="auto"/>
        <w:bottom w:val="none" w:sz="0" w:space="0" w:color="auto"/>
        <w:right w:val="none" w:sz="0" w:space="0" w:color="auto"/>
      </w:divBdr>
      <w:divsChild>
        <w:div w:id="918095943">
          <w:marLeft w:val="0"/>
          <w:marRight w:val="0"/>
          <w:marTop w:val="0"/>
          <w:marBottom w:val="0"/>
          <w:divBdr>
            <w:top w:val="none" w:sz="0" w:space="0" w:color="auto"/>
            <w:left w:val="none" w:sz="0" w:space="0" w:color="auto"/>
            <w:bottom w:val="none" w:sz="0" w:space="0" w:color="auto"/>
            <w:right w:val="none" w:sz="0" w:space="0" w:color="auto"/>
          </w:divBdr>
        </w:div>
        <w:div w:id="386881418">
          <w:marLeft w:val="0"/>
          <w:marRight w:val="0"/>
          <w:marTop w:val="0"/>
          <w:marBottom w:val="0"/>
          <w:divBdr>
            <w:top w:val="none" w:sz="0" w:space="0" w:color="auto"/>
            <w:left w:val="none" w:sz="0" w:space="0" w:color="auto"/>
            <w:bottom w:val="none" w:sz="0" w:space="0" w:color="auto"/>
            <w:right w:val="none" w:sz="0" w:space="0" w:color="auto"/>
          </w:divBdr>
        </w:div>
        <w:div w:id="1972589486">
          <w:marLeft w:val="0"/>
          <w:marRight w:val="0"/>
          <w:marTop w:val="0"/>
          <w:marBottom w:val="0"/>
          <w:divBdr>
            <w:top w:val="none" w:sz="0" w:space="0" w:color="auto"/>
            <w:left w:val="none" w:sz="0" w:space="0" w:color="auto"/>
            <w:bottom w:val="none" w:sz="0" w:space="0" w:color="auto"/>
            <w:right w:val="none" w:sz="0" w:space="0" w:color="auto"/>
          </w:divBdr>
        </w:div>
        <w:div w:id="1228960109">
          <w:marLeft w:val="0"/>
          <w:marRight w:val="0"/>
          <w:marTop w:val="0"/>
          <w:marBottom w:val="0"/>
          <w:divBdr>
            <w:top w:val="none" w:sz="0" w:space="0" w:color="auto"/>
            <w:left w:val="none" w:sz="0" w:space="0" w:color="auto"/>
            <w:bottom w:val="none" w:sz="0" w:space="0" w:color="auto"/>
            <w:right w:val="none" w:sz="0" w:space="0" w:color="auto"/>
          </w:divBdr>
        </w:div>
      </w:divsChild>
    </w:div>
    <w:div w:id="2119832305">
      <w:bodyDiv w:val="1"/>
      <w:marLeft w:val="0"/>
      <w:marRight w:val="0"/>
      <w:marTop w:val="0"/>
      <w:marBottom w:val="0"/>
      <w:divBdr>
        <w:top w:val="none" w:sz="0" w:space="0" w:color="auto"/>
        <w:left w:val="none" w:sz="0" w:space="0" w:color="auto"/>
        <w:bottom w:val="none" w:sz="0" w:space="0" w:color="auto"/>
        <w:right w:val="none" w:sz="0" w:space="0" w:color="auto"/>
      </w:divBdr>
      <w:divsChild>
        <w:div w:id="462969888">
          <w:marLeft w:val="0"/>
          <w:marRight w:val="0"/>
          <w:marTop w:val="0"/>
          <w:marBottom w:val="0"/>
          <w:divBdr>
            <w:top w:val="none" w:sz="0" w:space="0" w:color="auto"/>
            <w:left w:val="none" w:sz="0" w:space="0" w:color="auto"/>
            <w:bottom w:val="none" w:sz="0" w:space="0" w:color="auto"/>
            <w:right w:val="none" w:sz="0" w:space="0" w:color="auto"/>
          </w:divBdr>
        </w:div>
        <w:div w:id="1296640365">
          <w:marLeft w:val="0"/>
          <w:marRight w:val="0"/>
          <w:marTop w:val="0"/>
          <w:marBottom w:val="0"/>
          <w:divBdr>
            <w:top w:val="none" w:sz="0" w:space="0" w:color="auto"/>
            <w:left w:val="none" w:sz="0" w:space="0" w:color="auto"/>
            <w:bottom w:val="none" w:sz="0" w:space="0" w:color="auto"/>
            <w:right w:val="none" w:sz="0" w:space="0" w:color="auto"/>
          </w:divBdr>
        </w:div>
        <w:div w:id="1085103267">
          <w:marLeft w:val="0"/>
          <w:marRight w:val="0"/>
          <w:marTop w:val="0"/>
          <w:marBottom w:val="0"/>
          <w:divBdr>
            <w:top w:val="none" w:sz="0" w:space="0" w:color="auto"/>
            <w:left w:val="none" w:sz="0" w:space="0" w:color="auto"/>
            <w:bottom w:val="none" w:sz="0" w:space="0" w:color="auto"/>
            <w:right w:val="none" w:sz="0" w:space="0" w:color="auto"/>
          </w:divBdr>
        </w:div>
        <w:div w:id="1901473582">
          <w:marLeft w:val="0"/>
          <w:marRight w:val="0"/>
          <w:marTop w:val="0"/>
          <w:marBottom w:val="0"/>
          <w:divBdr>
            <w:top w:val="none" w:sz="0" w:space="0" w:color="auto"/>
            <w:left w:val="none" w:sz="0" w:space="0" w:color="auto"/>
            <w:bottom w:val="none" w:sz="0" w:space="0" w:color="auto"/>
            <w:right w:val="none" w:sz="0" w:space="0" w:color="auto"/>
          </w:divBdr>
        </w:div>
        <w:div w:id="70085658">
          <w:marLeft w:val="0"/>
          <w:marRight w:val="0"/>
          <w:marTop w:val="0"/>
          <w:marBottom w:val="0"/>
          <w:divBdr>
            <w:top w:val="none" w:sz="0" w:space="0" w:color="auto"/>
            <w:left w:val="none" w:sz="0" w:space="0" w:color="auto"/>
            <w:bottom w:val="none" w:sz="0" w:space="0" w:color="auto"/>
            <w:right w:val="none" w:sz="0" w:space="0" w:color="auto"/>
          </w:divBdr>
        </w:div>
        <w:div w:id="917132894">
          <w:marLeft w:val="0"/>
          <w:marRight w:val="0"/>
          <w:marTop w:val="0"/>
          <w:marBottom w:val="0"/>
          <w:divBdr>
            <w:top w:val="none" w:sz="0" w:space="0" w:color="auto"/>
            <w:left w:val="none" w:sz="0" w:space="0" w:color="auto"/>
            <w:bottom w:val="none" w:sz="0" w:space="0" w:color="auto"/>
            <w:right w:val="none" w:sz="0" w:space="0" w:color="auto"/>
          </w:divBdr>
        </w:div>
        <w:div w:id="2138639345">
          <w:marLeft w:val="0"/>
          <w:marRight w:val="0"/>
          <w:marTop w:val="0"/>
          <w:marBottom w:val="0"/>
          <w:divBdr>
            <w:top w:val="none" w:sz="0" w:space="0" w:color="auto"/>
            <w:left w:val="none" w:sz="0" w:space="0" w:color="auto"/>
            <w:bottom w:val="none" w:sz="0" w:space="0" w:color="auto"/>
            <w:right w:val="none" w:sz="0" w:space="0" w:color="auto"/>
          </w:divBdr>
        </w:div>
        <w:div w:id="781455869">
          <w:marLeft w:val="0"/>
          <w:marRight w:val="0"/>
          <w:marTop w:val="0"/>
          <w:marBottom w:val="0"/>
          <w:divBdr>
            <w:top w:val="none" w:sz="0" w:space="0" w:color="auto"/>
            <w:left w:val="none" w:sz="0" w:space="0" w:color="auto"/>
            <w:bottom w:val="none" w:sz="0" w:space="0" w:color="auto"/>
            <w:right w:val="none" w:sz="0" w:space="0" w:color="auto"/>
          </w:divBdr>
        </w:div>
        <w:div w:id="869999185">
          <w:marLeft w:val="0"/>
          <w:marRight w:val="0"/>
          <w:marTop w:val="0"/>
          <w:marBottom w:val="0"/>
          <w:divBdr>
            <w:top w:val="none" w:sz="0" w:space="0" w:color="auto"/>
            <w:left w:val="none" w:sz="0" w:space="0" w:color="auto"/>
            <w:bottom w:val="none" w:sz="0" w:space="0" w:color="auto"/>
            <w:right w:val="none" w:sz="0" w:space="0" w:color="auto"/>
          </w:divBdr>
        </w:div>
        <w:div w:id="26953499">
          <w:marLeft w:val="0"/>
          <w:marRight w:val="0"/>
          <w:marTop w:val="0"/>
          <w:marBottom w:val="0"/>
          <w:divBdr>
            <w:top w:val="none" w:sz="0" w:space="0" w:color="auto"/>
            <w:left w:val="none" w:sz="0" w:space="0" w:color="auto"/>
            <w:bottom w:val="none" w:sz="0" w:space="0" w:color="auto"/>
            <w:right w:val="none" w:sz="0" w:space="0" w:color="auto"/>
          </w:divBdr>
        </w:div>
        <w:div w:id="19952100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AFDC6-CC2E-4264-BB98-8E876BD3F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Mokone</cp:lastModifiedBy>
  <cp:revision>2</cp:revision>
  <cp:lastPrinted>2022-12-14T20:58:00Z</cp:lastPrinted>
  <dcterms:created xsi:type="dcterms:W3CDTF">2023-01-18T07:41:00Z</dcterms:created>
  <dcterms:modified xsi:type="dcterms:W3CDTF">2023-01-18T07:41:00Z</dcterms:modified>
</cp:coreProperties>
</file>