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33B0F" w14:textId="4EAF1742" w:rsidR="00CD54F9" w:rsidRDefault="00CD54F9" w:rsidP="00CD54F9">
      <w:pPr>
        <w:jc w:val="center"/>
      </w:pPr>
      <w:bookmarkStart w:id="0" w:name="_GoBack"/>
      <w:bookmarkEnd w:id="0"/>
      <w:r w:rsidRPr="005624E2">
        <w:rPr>
          <w:rFonts w:ascii="Arial" w:hAnsi="Arial" w:cs="Arial"/>
          <w:noProof/>
          <w:sz w:val="24"/>
          <w:szCs w:val="24"/>
          <w:lang w:eastAsia="en-ZA"/>
        </w:rPr>
        <w:drawing>
          <wp:inline distT="0" distB="0" distL="0" distR="0" wp14:anchorId="0C5096B2" wp14:editId="0AB1F239">
            <wp:extent cx="1428750" cy="1438910"/>
            <wp:effectExtent l="0" t="0" r="0" b="8890"/>
            <wp:docPr id="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38910"/>
                    </a:xfrm>
                    <a:prstGeom prst="rect">
                      <a:avLst/>
                    </a:prstGeom>
                    <a:noFill/>
                  </pic:spPr>
                </pic:pic>
              </a:graphicData>
            </a:graphic>
          </wp:inline>
        </w:drawing>
      </w:r>
    </w:p>
    <w:p w14:paraId="087D89C1" w14:textId="77777777" w:rsidR="00CD54F9" w:rsidRPr="005624E2" w:rsidRDefault="00CD54F9" w:rsidP="00CD54F9">
      <w:pPr>
        <w:spacing w:after="200" w:line="240" w:lineRule="auto"/>
        <w:ind w:left="432" w:right="432"/>
        <w:jc w:val="center"/>
        <w:rPr>
          <w:rFonts w:ascii="Arial" w:eastAsia="Calibri" w:hAnsi="Arial" w:cs="Arial"/>
          <w:b/>
          <w:sz w:val="24"/>
          <w:szCs w:val="24"/>
        </w:rPr>
      </w:pPr>
      <w:bookmarkStart w:id="1" w:name="_Hlk121229311"/>
      <w:r w:rsidRPr="005624E2">
        <w:rPr>
          <w:rFonts w:ascii="Arial" w:eastAsia="Calibri" w:hAnsi="Arial" w:cs="Arial"/>
          <w:b/>
          <w:sz w:val="24"/>
          <w:szCs w:val="24"/>
        </w:rPr>
        <w:t>IN THE HIGH COURT OF SOUTH AFRICA</w:t>
      </w:r>
    </w:p>
    <w:p w14:paraId="531A6AE2" w14:textId="77777777" w:rsidR="00CD54F9" w:rsidRPr="005624E2" w:rsidRDefault="00CD54F9" w:rsidP="00CD54F9">
      <w:pPr>
        <w:spacing w:after="200" w:line="240" w:lineRule="auto"/>
        <w:ind w:left="432" w:right="432"/>
        <w:jc w:val="center"/>
        <w:rPr>
          <w:rFonts w:ascii="Arial" w:eastAsia="Calibri" w:hAnsi="Arial" w:cs="Arial"/>
          <w:sz w:val="24"/>
          <w:szCs w:val="24"/>
        </w:rPr>
      </w:pPr>
      <w:r w:rsidRPr="005624E2">
        <w:rPr>
          <w:rFonts w:ascii="Arial" w:eastAsia="Calibri" w:hAnsi="Arial" w:cs="Arial"/>
          <w:b/>
          <w:sz w:val="24"/>
          <w:szCs w:val="24"/>
        </w:rPr>
        <w:t>(GAUTENG DIVISION: PRETORIA)</w:t>
      </w:r>
    </w:p>
    <w:bookmarkEnd w:id="1"/>
    <w:p w14:paraId="18B80353" w14:textId="30AA1E75" w:rsidR="00780924" w:rsidRDefault="00CD54F9" w:rsidP="00780924">
      <w:pPr>
        <w:ind w:left="2160" w:firstLine="720"/>
        <w:jc w:val="center"/>
        <w:rPr>
          <w:rFonts w:ascii="Arial" w:hAnsi="Arial" w:cs="Arial"/>
          <w:sz w:val="24"/>
          <w:szCs w:val="24"/>
        </w:rPr>
      </w:pPr>
      <w:r w:rsidRPr="005624E2">
        <w:rPr>
          <w:rFonts w:ascii="Arial" w:hAnsi="Arial" w:cs="Arial"/>
          <w:sz w:val="24"/>
          <w:szCs w:val="24"/>
        </w:rPr>
        <w:t xml:space="preserve">Case No. </w:t>
      </w:r>
      <w:r>
        <w:rPr>
          <w:rFonts w:ascii="Arial" w:hAnsi="Arial" w:cs="Arial"/>
          <w:sz w:val="24"/>
          <w:szCs w:val="24"/>
        </w:rPr>
        <w:t>37168/21</w:t>
      </w:r>
    </w:p>
    <w:p w14:paraId="2D735129" w14:textId="3A17398B" w:rsidR="00E45D7D" w:rsidRDefault="002553C1" w:rsidP="00E45D7D">
      <w:pPr>
        <w:spacing w:line="480" w:lineRule="auto"/>
        <w:rPr>
          <w:rFonts w:ascii="Arial" w:eastAsia="Calibri" w:hAnsi="Arial" w:cs="Arial"/>
          <w:sz w:val="24"/>
          <w:szCs w:val="24"/>
        </w:rPr>
      </w:pPr>
      <w:r>
        <w:rPr>
          <w:noProof/>
        </w:rPr>
        <w:pict w14:anchorId="2CC91AD5">
          <v:shapetype id="_x0000_t202" coordsize="21600,21600" o:spt="202" path="m,l,21600r21600,l21600,xe">
            <v:stroke joinstyle="miter"/>
            <v:path gradientshapeok="t" o:connecttype="rect"/>
          </v:shapetype>
          <v:shape id="Text Box 2" o:spid="_x0000_s1029" type="#_x0000_t202" style="position:absolute;margin-left:0;margin-top:35.2pt;width:281.25pt;height:109.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">
            <v:textbox>
              <w:txbxContent>
                <w:p w14:paraId="69EFE820" w14:textId="21C52A32" w:rsidR="00E45D7D" w:rsidRPr="00775EC0" w:rsidRDefault="0098684A" w:rsidP="0098684A">
                  <w:pPr>
                    <w:tabs>
                      <w:tab w:val="left" w:pos="900"/>
                    </w:tabs>
                    <w:spacing w:after="0" w:line="240" w:lineRule="auto"/>
                    <w:ind w:left="900" w:hanging="720"/>
                    <w:rPr>
                      <w:rFonts w:ascii="Century Gothic" w:hAnsi="Century Gothic"/>
                      <w:sz w:val="19"/>
                      <w:szCs w:val="19"/>
                    </w:rPr>
                  </w:pPr>
                  <w:r w:rsidRPr="00775EC0">
                    <w:rPr>
                      <w:rFonts w:ascii="Century Gothic" w:hAnsi="Century Gothic"/>
                      <w:sz w:val="19"/>
                      <w:szCs w:val="19"/>
                    </w:rPr>
                    <w:t>(1)</w:t>
                  </w:r>
                  <w:r w:rsidRPr="00775EC0">
                    <w:rPr>
                      <w:rFonts w:ascii="Century Gothic" w:hAnsi="Century Gothic"/>
                      <w:sz w:val="19"/>
                      <w:szCs w:val="19"/>
                    </w:rPr>
                    <w:tab/>
                  </w:r>
                  <w:r w:rsidR="00E45D7D" w:rsidRPr="00775EC0">
                    <w:rPr>
                      <w:rFonts w:ascii="Century Gothic" w:hAnsi="Century Gothic"/>
                      <w:sz w:val="19"/>
                      <w:szCs w:val="19"/>
                    </w:rPr>
                    <w:t xml:space="preserve">REPORTABLE: </w:t>
                  </w:r>
                  <w:r w:rsidR="00E45D7D">
                    <w:rPr>
                      <w:rFonts w:ascii="Century Gothic" w:hAnsi="Century Gothic"/>
                      <w:b/>
                      <w:sz w:val="19"/>
                      <w:szCs w:val="19"/>
                    </w:rPr>
                    <w:t>NO</w:t>
                  </w:r>
                </w:p>
                <w:p w14:paraId="33A8FC73" w14:textId="45106A27" w:rsidR="00E45D7D" w:rsidRPr="00775EC0" w:rsidRDefault="0098684A" w:rsidP="0098684A">
                  <w:pPr>
                    <w:tabs>
                      <w:tab w:val="left" w:pos="900"/>
                    </w:tabs>
                    <w:spacing w:after="0" w:line="240" w:lineRule="auto"/>
                    <w:ind w:left="900" w:hanging="720"/>
                    <w:rPr>
                      <w:rFonts w:ascii="Century Gothic" w:hAnsi="Century Gothic"/>
                      <w:sz w:val="19"/>
                      <w:szCs w:val="19"/>
                    </w:rPr>
                  </w:pPr>
                  <w:r w:rsidRPr="00775EC0">
                    <w:rPr>
                      <w:rFonts w:ascii="Century Gothic" w:hAnsi="Century Gothic"/>
                      <w:sz w:val="19"/>
                      <w:szCs w:val="19"/>
                    </w:rPr>
                    <w:t>(2)</w:t>
                  </w:r>
                  <w:r w:rsidRPr="00775EC0">
                    <w:rPr>
                      <w:rFonts w:ascii="Century Gothic" w:hAnsi="Century Gothic"/>
                      <w:sz w:val="19"/>
                      <w:szCs w:val="19"/>
                    </w:rPr>
                    <w:tab/>
                  </w:r>
                  <w:r w:rsidR="00E45D7D" w:rsidRPr="00775EC0">
                    <w:rPr>
                      <w:rFonts w:ascii="Century Gothic" w:hAnsi="Century Gothic"/>
                      <w:sz w:val="19"/>
                      <w:szCs w:val="19"/>
                    </w:rPr>
                    <w:t xml:space="preserve">OF INTEREST TO OTHER JUDGES: </w:t>
                  </w:r>
                  <w:r w:rsidR="00E45D7D">
                    <w:rPr>
                      <w:rFonts w:ascii="Century Gothic" w:hAnsi="Century Gothic"/>
                      <w:b/>
                      <w:sz w:val="19"/>
                      <w:szCs w:val="19"/>
                    </w:rPr>
                    <w:t>NO</w:t>
                  </w:r>
                </w:p>
                <w:p w14:paraId="74E9A609" w14:textId="09B37807" w:rsidR="00E45D7D" w:rsidRPr="007E0CC3" w:rsidRDefault="0098684A" w:rsidP="0098684A">
                  <w:pPr>
                    <w:tabs>
                      <w:tab w:val="left" w:pos="900"/>
                    </w:tabs>
                    <w:spacing w:after="0" w:line="240" w:lineRule="auto"/>
                    <w:ind w:left="900" w:hanging="720"/>
                    <w:rPr>
                      <w:rFonts w:ascii="Century Gothic" w:hAnsi="Century Gothic"/>
                      <w:sz w:val="19"/>
                      <w:szCs w:val="19"/>
                    </w:rPr>
                  </w:pPr>
                  <w:r w:rsidRPr="007E0CC3">
                    <w:rPr>
                      <w:rFonts w:ascii="Century Gothic" w:hAnsi="Century Gothic"/>
                      <w:sz w:val="19"/>
                      <w:szCs w:val="19"/>
                    </w:rPr>
                    <w:t>(3)</w:t>
                  </w:r>
                  <w:r w:rsidRPr="007E0CC3">
                    <w:rPr>
                      <w:rFonts w:ascii="Century Gothic" w:hAnsi="Century Gothic"/>
                      <w:sz w:val="19"/>
                      <w:szCs w:val="19"/>
                    </w:rPr>
                    <w:tab/>
                  </w:r>
                  <w:r w:rsidR="00E45D7D" w:rsidRPr="00775EC0">
                    <w:rPr>
                      <w:rFonts w:ascii="Century Gothic" w:hAnsi="Century Gothic"/>
                      <w:sz w:val="19"/>
                      <w:szCs w:val="19"/>
                    </w:rPr>
                    <w:t>REVISED</w:t>
                  </w:r>
                  <w:r w:rsidR="00E45D7D">
                    <w:rPr>
                      <w:rFonts w:ascii="Century Gothic" w:hAnsi="Century Gothic"/>
                      <w:sz w:val="19"/>
                      <w:szCs w:val="19"/>
                    </w:rPr>
                    <w:t xml:space="preserve"> </w:t>
                  </w:r>
                  <w:r w:rsidR="00E45D7D" w:rsidRPr="007E0CC3">
                    <w:rPr>
                      <w:rFonts w:ascii="Century Gothic" w:hAnsi="Century Gothic"/>
                      <w:b/>
                      <w:bCs/>
                      <w:sz w:val="19"/>
                      <w:szCs w:val="19"/>
                    </w:rPr>
                    <w:t>NO</w:t>
                  </w:r>
                </w:p>
                <w:p w14:paraId="42939471" w14:textId="77777777" w:rsidR="00E45D7D" w:rsidRPr="00775EC0" w:rsidRDefault="00E45D7D" w:rsidP="00E45D7D">
                  <w:pPr>
                    <w:spacing w:after="0" w:line="240" w:lineRule="auto"/>
                    <w:ind w:left="900"/>
                    <w:rPr>
                      <w:rFonts w:ascii="Century Gothic" w:hAnsi="Century Gothic"/>
                      <w:sz w:val="19"/>
                      <w:szCs w:val="19"/>
                    </w:rPr>
                  </w:pPr>
                </w:p>
                <w:p w14:paraId="32B27F8E" w14:textId="77777777" w:rsidR="00E45D7D" w:rsidRPr="00775EC0" w:rsidRDefault="00E45D7D" w:rsidP="00E45D7D">
                  <w:pPr>
                    <w:rPr>
                      <w:rFonts w:ascii="Century Gothic" w:hAnsi="Century Gothic"/>
                      <w:b/>
                      <w:sz w:val="19"/>
                      <w:szCs w:val="19"/>
                    </w:rPr>
                  </w:pPr>
                  <w:r w:rsidRPr="00775EC0">
                    <w:rPr>
                      <w:rFonts w:ascii="Century Gothic" w:hAnsi="Century Gothic"/>
                      <w:b/>
                      <w:sz w:val="19"/>
                      <w:szCs w:val="19"/>
                    </w:rPr>
                    <w:t xml:space="preserve">         </w:t>
                  </w:r>
                  <w:r w:rsidRPr="00775EC0">
                    <w:rPr>
                      <w:rFonts w:ascii="Century Gothic" w:hAnsi="Century Gothic"/>
                      <w:b/>
                      <w:sz w:val="19"/>
                      <w:szCs w:val="19"/>
                    </w:rPr>
                    <w:tab/>
                  </w:r>
                  <w:r>
                    <w:rPr>
                      <w:rFonts w:ascii="Century Gothic" w:hAnsi="Century Gothic"/>
                      <w:b/>
                      <w:sz w:val="19"/>
                      <w:szCs w:val="19"/>
                    </w:rPr>
                    <w:t xml:space="preserve">         </w:t>
                  </w:r>
                </w:p>
                <w:p w14:paraId="04D42F86" w14:textId="47E449AC" w:rsidR="00E45D7D" w:rsidRDefault="00E45D7D" w:rsidP="00E45D7D">
                  <w:pPr>
                    <w:ind w:left="180"/>
                    <w:rPr>
                      <w:rFonts w:ascii="Century Gothic" w:hAnsi="Century Gothic"/>
                      <w:sz w:val="19"/>
                      <w:szCs w:val="19"/>
                    </w:rPr>
                  </w:pPr>
                  <w:r>
                    <w:rPr>
                      <w:rFonts w:ascii="Century Gothic" w:hAnsi="Century Gothic"/>
                      <w:sz w:val="19"/>
                      <w:szCs w:val="19"/>
                    </w:rPr>
                    <w:t>DATE: 0</w:t>
                  </w:r>
                  <w:r w:rsidR="009D3FB3">
                    <w:rPr>
                      <w:rFonts w:ascii="Century Gothic" w:hAnsi="Century Gothic"/>
                      <w:sz w:val="19"/>
                      <w:szCs w:val="19"/>
                    </w:rPr>
                    <w:t>7</w:t>
                  </w:r>
                  <w:r w:rsidRPr="00763E08">
                    <w:rPr>
                      <w:rFonts w:ascii="Century Gothic" w:hAnsi="Century Gothic"/>
                      <w:sz w:val="19"/>
                      <w:szCs w:val="19"/>
                      <w:vertAlign w:val="superscript"/>
                    </w:rPr>
                    <w:t>th</w:t>
                  </w:r>
                  <w:r>
                    <w:rPr>
                      <w:rFonts w:ascii="Century Gothic" w:hAnsi="Century Gothic"/>
                      <w:sz w:val="19"/>
                      <w:szCs w:val="19"/>
                    </w:rPr>
                    <w:t xml:space="preserve"> December 2022   </w:t>
                  </w:r>
                </w:p>
                <w:p w14:paraId="5B2FDF5A" w14:textId="77777777" w:rsidR="00E45D7D" w:rsidRDefault="00E45D7D" w:rsidP="00E45D7D">
                  <w:pPr>
                    <w:ind w:left="180"/>
                    <w:rPr>
                      <w:rFonts w:ascii="Century Gothic" w:hAnsi="Century Gothic"/>
                      <w:sz w:val="19"/>
                      <w:szCs w:val="19"/>
                    </w:rPr>
                  </w:pPr>
                  <w:r>
                    <w:rPr>
                      <w:rFonts w:ascii="Century Gothic" w:hAnsi="Century Gothic"/>
                      <w:sz w:val="19"/>
                      <w:szCs w:val="19"/>
                    </w:rPr>
                    <w:t>SIGNATURE: _____________________________________</w:t>
                  </w:r>
                  <w:r w:rsidRPr="00775EC0">
                    <w:rPr>
                      <w:rFonts w:ascii="Century Gothic" w:hAnsi="Century Gothic"/>
                      <w:sz w:val="19"/>
                      <w:szCs w:val="19"/>
                    </w:rPr>
                    <w:t xml:space="preserve">                  </w:t>
                  </w:r>
                </w:p>
                <w:p w14:paraId="569857F6" w14:textId="77777777" w:rsidR="00E45D7D" w:rsidRPr="00775EC0" w:rsidRDefault="00E45D7D" w:rsidP="00E45D7D">
                  <w:pPr>
                    <w:rPr>
                      <w:rFonts w:ascii="Century Gothic" w:hAnsi="Century Gothic"/>
                      <w:sz w:val="19"/>
                      <w:szCs w:val="19"/>
                    </w:rPr>
                  </w:pPr>
                  <w:r w:rsidRPr="00775EC0">
                    <w:rPr>
                      <w:rFonts w:ascii="Century Gothic" w:hAnsi="Century Gothic"/>
                      <w:sz w:val="19"/>
                      <w:szCs w:val="19"/>
                    </w:rPr>
                    <w:t xml:space="preserve"> DATE</w:t>
                  </w:r>
                  <w:r w:rsidRPr="00775EC0">
                    <w:rPr>
                      <w:rFonts w:ascii="Century Gothic" w:hAnsi="Century Gothic"/>
                      <w:sz w:val="19"/>
                      <w:szCs w:val="19"/>
                    </w:rPr>
                    <w:tab/>
                  </w:r>
                  <w:r w:rsidRPr="00775EC0">
                    <w:rPr>
                      <w:rFonts w:ascii="Century Gothic" w:hAnsi="Century Gothic"/>
                      <w:sz w:val="19"/>
                      <w:szCs w:val="19"/>
                    </w:rPr>
                    <w:tab/>
                    <w:t xml:space="preserve">        SIGNATURE</w:t>
                  </w:r>
                </w:p>
              </w:txbxContent>
            </v:textbox>
            <w10:wrap anchorx="margin"/>
          </v:shape>
        </w:pict>
      </w:r>
      <w:r w:rsidR="00E45D7D">
        <w:rPr>
          <w:rFonts w:ascii="Arial" w:eastAsia="Calibri" w:hAnsi="Arial" w:cs="Arial"/>
          <w:sz w:val="24"/>
          <w:szCs w:val="24"/>
        </w:rPr>
        <w:t>In the matter between:-</w:t>
      </w:r>
    </w:p>
    <w:p w14:paraId="3BFD4EBD" w14:textId="77777777" w:rsidR="00E45D7D" w:rsidRDefault="00E45D7D" w:rsidP="00E45D7D">
      <w:pPr>
        <w:rPr>
          <w:rFonts w:ascii="Arial" w:hAnsi="Arial" w:cs="Arial"/>
          <w:sz w:val="24"/>
          <w:szCs w:val="24"/>
        </w:rPr>
      </w:pPr>
    </w:p>
    <w:p w14:paraId="7FC26F04" w14:textId="77777777" w:rsidR="00E45D7D" w:rsidRDefault="00E45D7D" w:rsidP="00E45D7D">
      <w:pPr>
        <w:rPr>
          <w:rFonts w:ascii="Arial" w:hAnsi="Arial" w:cs="Arial"/>
          <w:sz w:val="24"/>
          <w:szCs w:val="24"/>
        </w:rPr>
      </w:pPr>
    </w:p>
    <w:p w14:paraId="6129DBCB" w14:textId="77777777" w:rsidR="00E45D7D" w:rsidRDefault="00E45D7D" w:rsidP="00E45D7D">
      <w:pPr>
        <w:rPr>
          <w:rFonts w:ascii="Arial" w:hAnsi="Arial" w:cs="Arial"/>
          <w:sz w:val="24"/>
          <w:szCs w:val="24"/>
        </w:rPr>
      </w:pPr>
    </w:p>
    <w:p w14:paraId="4A1D9460" w14:textId="6BD211CC" w:rsidR="00E45D7D" w:rsidRDefault="00E45D7D" w:rsidP="00780924">
      <w:pPr>
        <w:ind w:left="2160" w:firstLine="720"/>
        <w:jc w:val="center"/>
        <w:rPr>
          <w:rFonts w:ascii="Arial" w:hAnsi="Arial" w:cs="Arial"/>
          <w:sz w:val="24"/>
          <w:szCs w:val="24"/>
        </w:rPr>
      </w:pPr>
    </w:p>
    <w:p w14:paraId="7501A0AA" w14:textId="5A7D86C7" w:rsidR="00E45D7D" w:rsidRDefault="00E45D7D" w:rsidP="00780924">
      <w:pPr>
        <w:ind w:left="2160" w:firstLine="720"/>
        <w:jc w:val="center"/>
        <w:rPr>
          <w:rFonts w:ascii="Arial" w:hAnsi="Arial" w:cs="Arial"/>
          <w:sz w:val="24"/>
          <w:szCs w:val="24"/>
        </w:rPr>
      </w:pPr>
    </w:p>
    <w:p w14:paraId="1C462C13" w14:textId="77777777" w:rsidR="00E45D7D" w:rsidRDefault="00E45D7D" w:rsidP="00E45D7D">
      <w:pPr>
        <w:rPr>
          <w:rFonts w:ascii="Arial" w:hAnsi="Arial" w:cs="Arial"/>
          <w:sz w:val="24"/>
          <w:szCs w:val="24"/>
        </w:rPr>
      </w:pPr>
    </w:p>
    <w:p w14:paraId="55311BDF" w14:textId="033DFCF9" w:rsidR="00EB469B" w:rsidRDefault="00EB469B" w:rsidP="00EB469B">
      <w:pPr>
        <w:rPr>
          <w:rFonts w:ascii="Arial" w:hAnsi="Arial" w:cs="Arial"/>
          <w:sz w:val="24"/>
          <w:szCs w:val="24"/>
        </w:rPr>
      </w:pPr>
      <w:r>
        <w:rPr>
          <w:rFonts w:ascii="Arial" w:hAnsi="Arial" w:cs="Arial"/>
          <w:sz w:val="24"/>
          <w:szCs w:val="24"/>
        </w:rPr>
        <w:t>EKURHULENI MUNICIPALITY</w:t>
      </w:r>
      <w:r>
        <w:rPr>
          <w:rFonts w:ascii="Arial" w:hAnsi="Arial" w:cs="Arial"/>
          <w:sz w:val="24"/>
          <w:szCs w:val="24"/>
        </w:rPr>
        <w:tab/>
      </w:r>
      <w:r>
        <w:rPr>
          <w:rFonts w:ascii="Arial" w:hAnsi="Arial" w:cs="Arial"/>
          <w:sz w:val="24"/>
          <w:szCs w:val="24"/>
        </w:rPr>
        <w:tab/>
      </w:r>
      <w:r>
        <w:rPr>
          <w:rFonts w:ascii="Arial" w:hAnsi="Arial" w:cs="Arial"/>
          <w:sz w:val="24"/>
          <w:szCs w:val="24"/>
        </w:rPr>
        <w:tab/>
        <w:t>FIRST APPLICANT</w:t>
      </w:r>
    </w:p>
    <w:p w14:paraId="58070E28" w14:textId="3DEF49A9" w:rsidR="00EB469B" w:rsidRDefault="00EB469B" w:rsidP="00EB469B">
      <w:pPr>
        <w:rPr>
          <w:rFonts w:ascii="Arial" w:hAnsi="Arial" w:cs="Arial"/>
          <w:sz w:val="24"/>
          <w:szCs w:val="24"/>
        </w:rPr>
      </w:pPr>
      <w:r>
        <w:rPr>
          <w:rFonts w:ascii="Arial" w:hAnsi="Arial" w:cs="Arial"/>
          <w:sz w:val="24"/>
          <w:szCs w:val="24"/>
        </w:rPr>
        <w:t>JF PIPE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SECOND APPLICANT</w:t>
      </w:r>
    </w:p>
    <w:p w14:paraId="2A23AE10" w14:textId="35D953DC" w:rsidR="00706824" w:rsidRDefault="00706824" w:rsidP="00706824">
      <w:pPr>
        <w:rPr>
          <w:rFonts w:ascii="Arial" w:hAnsi="Arial" w:cs="Arial"/>
          <w:sz w:val="24"/>
          <w:szCs w:val="24"/>
        </w:rPr>
      </w:pPr>
    </w:p>
    <w:p w14:paraId="6D72F3AA" w14:textId="3D426DC7" w:rsidR="00706824" w:rsidRDefault="00780924" w:rsidP="00706824">
      <w:pPr>
        <w:rPr>
          <w:rFonts w:ascii="Arial" w:hAnsi="Arial" w:cs="Arial"/>
          <w:sz w:val="24"/>
          <w:szCs w:val="24"/>
        </w:rPr>
      </w:pPr>
      <w:r>
        <w:rPr>
          <w:rFonts w:ascii="Arial" w:hAnsi="Arial" w:cs="Arial"/>
          <w:sz w:val="24"/>
          <w:szCs w:val="24"/>
        </w:rPr>
        <w:t xml:space="preserve">AND </w:t>
      </w:r>
    </w:p>
    <w:p w14:paraId="48F82624" w14:textId="5D5E3D23" w:rsidR="00EB469B" w:rsidRDefault="00EB469B" w:rsidP="00EB469B">
      <w:pPr>
        <w:rPr>
          <w:rFonts w:ascii="Arial" w:hAnsi="Arial" w:cs="Arial"/>
          <w:sz w:val="24"/>
          <w:szCs w:val="24"/>
        </w:rPr>
      </w:pPr>
      <w:r>
        <w:rPr>
          <w:rFonts w:ascii="Arial" w:hAnsi="Arial" w:cs="Arial"/>
          <w:sz w:val="24"/>
          <w:szCs w:val="24"/>
        </w:rPr>
        <w:t xml:space="preserve">CEBEKHULU PROBUILD JV </w:t>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14:paraId="387A2D15" w14:textId="4220448A" w:rsidR="00780924" w:rsidRDefault="00780924" w:rsidP="00706824">
      <w:pPr>
        <w:rPr>
          <w:rFonts w:ascii="Arial" w:hAnsi="Arial" w:cs="Arial"/>
          <w:sz w:val="24"/>
          <w:szCs w:val="24"/>
        </w:rPr>
      </w:pPr>
    </w:p>
    <w:p w14:paraId="764E271C" w14:textId="1135BE6B" w:rsidR="00EB469B" w:rsidRDefault="00EB469B" w:rsidP="00706824">
      <w:pPr>
        <w:rPr>
          <w:rFonts w:ascii="Arial" w:hAnsi="Arial" w:cs="Arial"/>
          <w:sz w:val="24"/>
          <w:szCs w:val="24"/>
        </w:rPr>
      </w:pPr>
      <w:r>
        <w:rPr>
          <w:rFonts w:ascii="Arial" w:hAnsi="Arial" w:cs="Arial"/>
          <w:sz w:val="24"/>
          <w:szCs w:val="24"/>
        </w:rPr>
        <w:t>In re:</w:t>
      </w:r>
    </w:p>
    <w:p w14:paraId="2A9465E3" w14:textId="77777777" w:rsidR="00EB469B" w:rsidRDefault="00EB469B" w:rsidP="00EB469B">
      <w:pPr>
        <w:rPr>
          <w:rFonts w:ascii="Arial" w:hAnsi="Arial" w:cs="Arial"/>
          <w:sz w:val="24"/>
          <w:szCs w:val="24"/>
        </w:rPr>
      </w:pPr>
      <w:bookmarkStart w:id="2" w:name="_Hlk122482012"/>
      <w:r>
        <w:rPr>
          <w:rFonts w:ascii="Arial" w:hAnsi="Arial" w:cs="Arial"/>
          <w:sz w:val="24"/>
          <w:szCs w:val="24"/>
        </w:rPr>
        <w:t xml:space="preserve">CEBEKHULU PROBUILD JV </w:t>
      </w:r>
      <w:r>
        <w:rPr>
          <w:rFonts w:ascii="Arial" w:hAnsi="Arial" w:cs="Arial"/>
          <w:sz w:val="24"/>
          <w:szCs w:val="24"/>
        </w:rPr>
        <w:tab/>
      </w:r>
      <w:r>
        <w:rPr>
          <w:rFonts w:ascii="Arial" w:hAnsi="Arial" w:cs="Arial"/>
          <w:sz w:val="24"/>
          <w:szCs w:val="24"/>
        </w:rPr>
        <w:tab/>
      </w:r>
      <w:r>
        <w:rPr>
          <w:rFonts w:ascii="Arial" w:hAnsi="Arial" w:cs="Arial"/>
          <w:sz w:val="24"/>
          <w:szCs w:val="24"/>
        </w:rPr>
        <w:tab/>
        <w:t>APPLICANT</w:t>
      </w:r>
    </w:p>
    <w:bookmarkEnd w:id="2"/>
    <w:p w14:paraId="1A157109" w14:textId="77777777" w:rsidR="00EB469B" w:rsidRDefault="00EB469B" w:rsidP="00EB469B">
      <w:pPr>
        <w:rPr>
          <w:rFonts w:ascii="Arial" w:hAnsi="Arial" w:cs="Arial"/>
          <w:sz w:val="24"/>
          <w:szCs w:val="24"/>
        </w:rPr>
      </w:pPr>
    </w:p>
    <w:p w14:paraId="439E2941" w14:textId="77777777" w:rsidR="00EB469B" w:rsidRDefault="00EB469B" w:rsidP="00EB469B">
      <w:pPr>
        <w:rPr>
          <w:rFonts w:ascii="Arial" w:hAnsi="Arial" w:cs="Arial"/>
          <w:sz w:val="24"/>
          <w:szCs w:val="24"/>
        </w:rPr>
      </w:pPr>
      <w:r>
        <w:rPr>
          <w:rFonts w:ascii="Arial" w:hAnsi="Arial" w:cs="Arial"/>
          <w:sz w:val="24"/>
          <w:szCs w:val="24"/>
        </w:rPr>
        <w:t xml:space="preserve">AND </w:t>
      </w:r>
    </w:p>
    <w:p w14:paraId="25A18B4A" w14:textId="77777777" w:rsidR="00EB469B" w:rsidRDefault="00EB469B" w:rsidP="00EB469B">
      <w:pPr>
        <w:rPr>
          <w:rFonts w:ascii="Arial" w:hAnsi="Arial" w:cs="Arial"/>
          <w:sz w:val="24"/>
          <w:szCs w:val="24"/>
        </w:rPr>
      </w:pPr>
    </w:p>
    <w:p w14:paraId="41696635" w14:textId="77777777" w:rsidR="00EB469B" w:rsidRDefault="00EB469B" w:rsidP="00EB469B">
      <w:pPr>
        <w:rPr>
          <w:rFonts w:ascii="Arial" w:hAnsi="Arial" w:cs="Arial"/>
          <w:sz w:val="24"/>
          <w:szCs w:val="24"/>
        </w:rPr>
      </w:pPr>
      <w:r>
        <w:rPr>
          <w:rFonts w:ascii="Arial" w:hAnsi="Arial" w:cs="Arial"/>
          <w:sz w:val="24"/>
          <w:szCs w:val="24"/>
        </w:rPr>
        <w:t>EKURHULENI MUNICIPALITY</w:t>
      </w:r>
      <w:r>
        <w:rPr>
          <w:rFonts w:ascii="Arial" w:hAnsi="Arial" w:cs="Arial"/>
          <w:sz w:val="24"/>
          <w:szCs w:val="24"/>
        </w:rPr>
        <w:tab/>
      </w:r>
      <w:r>
        <w:rPr>
          <w:rFonts w:ascii="Arial" w:hAnsi="Arial" w:cs="Arial"/>
          <w:sz w:val="24"/>
          <w:szCs w:val="24"/>
        </w:rPr>
        <w:tab/>
      </w:r>
      <w:r>
        <w:rPr>
          <w:rFonts w:ascii="Arial" w:hAnsi="Arial" w:cs="Arial"/>
          <w:sz w:val="24"/>
          <w:szCs w:val="24"/>
        </w:rPr>
        <w:tab/>
        <w:t>FIRST RESPONDENT</w:t>
      </w:r>
    </w:p>
    <w:p w14:paraId="0382CE4F" w14:textId="77777777" w:rsidR="00EB469B" w:rsidRDefault="00EB469B" w:rsidP="00EB469B">
      <w:pPr>
        <w:rPr>
          <w:rFonts w:ascii="Arial" w:hAnsi="Arial" w:cs="Arial"/>
          <w:sz w:val="24"/>
          <w:szCs w:val="24"/>
        </w:rPr>
      </w:pPr>
      <w:r>
        <w:rPr>
          <w:rFonts w:ascii="Arial" w:hAnsi="Arial" w:cs="Arial"/>
          <w:sz w:val="24"/>
          <w:szCs w:val="24"/>
        </w:rPr>
        <w:t>JF PIPE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SECOND RESPONDENT</w:t>
      </w:r>
    </w:p>
    <w:p w14:paraId="55D6C019" w14:textId="77777777" w:rsidR="00EB469B" w:rsidRDefault="00EB469B" w:rsidP="00706824">
      <w:pPr>
        <w:rPr>
          <w:rFonts w:ascii="Arial" w:hAnsi="Arial" w:cs="Arial"/>
          <w:sz w:val="24"/>
          <w:szCs w:val="24"/>
        </w:rPr>
      </w:pPr>
    </w:p>
    <w:p w14:paraId="6E9C2A96" w14:textId="0245ED83" w:rsidR="00706824" w:rsidRDefault="00706824" w:rsidP="00706824">
      <w:pPr>
        <w:pBdr>
          <w:top w:val="single" w:sz="12" w:space="1" w:color="auto"/>
          <w:bottom w:val="single" w:sz="12" w:space="1" w:color="auto"/>
        </w:pBd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JUDGMENT</w:t>
      </w:r>
    </w:p>
    <w:p w14:paraId="3705F7C3" w14:textId="3D58E9E9" w:rsidR="00706824" w:rsidRPr="00706824" w:rsidRDefault="00706824" w:rsidP="00706824">
      <w:pPr>
        <w:rPr>
          <w:rFonts w:ascii="Arial" w:hAnsi="Arial" w:cs="Arial"/>
          <w:b/>
          <w:bCs/>
          <w:sz w:val="24"/>
          <w:szCs w:val="24"/>
          <w:u w:val="single"/>
        </w:rPr>
      </w:pPr>
      <w:r w:rsidRPr="00706824">
        <w:rPr>
          <w:rFonts w:ascii="Arial" w:hAnsi="Arial" w:cs="Arial"/>
          <w:b/>
          <w:bCs/>
          <w:sz w:val="24"/>
          <w:szCs w:val="24"/>
          <w:u w:val="single"/>
        </w:rPr>
        <w:t>KHWINANA AJ</w:t>
      </w:r>
    </w:p>
    <w:p w14:paraId="17126EA8" w14:textId="13B75AF0" w:rsidR="00706824" w:rsidRDefault="00706824" w:rsidP="00706824">
      <w:pPr>
        <w:rPr>
          <w:rFonts w:ascii="Arial" w:hAnsi="Arial" w:cs="Arial"/>
          <w:b/>
          <w:bCs/>
          <w:sz w:val="24"/>
          <w:szCs w:val="24"/>
          <w:u w:val="single"/>
        </w:rPr>
      </w:pPr>
      <w:r w:rsidRPr="00706824">
        <w:rPr>
          <w:rFonts w:ascii="Arial" w:hAnsi="Arial" w:cs="Arial"/>
          <w:b/>
          <w:bCs/>
          <w:sz w:val="24"/>
          <w:szCs w:val="24"/>
          <w:u w:val="single"/>
        </w:rPr>
        <w:t>INTRODUCTION</w:t>
      </w:r>
    </w:p>
    <w:p w14:paraId="7C285B3C" w14:textId="334119E3" w:rsidR="00706824" w:rsidRDefault="00706824" w:rsidP="00706824">
      <w:pPr>
        <w:rPr>
          <w:rFonts w:ascii="Arial" w:hAnsi="Arial" w:cs="Arial"/>
          <w:b/>
          <w:bCs/>
          <w:sz w:val="24"/>
          <w:szCs w:val="24"/>
          <w:u w:val="single"/>
        </w:rPr>
      </w:pPr>
    </w:p>
    <w:p w14:paraId="638AF480" w14:textId="5E7E443D" w:rsidR="00706824" w:rsidRPr="00EB469B" w:rsidRDefault="00706824" w:rsidP="00EB469B">
      <w:pPr>
        <w:spacing w:line="480" w:lineRule="auto"/>
        <w:ind w:left="720" w:hanging="720"/>
        <w:jc w:val="both"/>
        <w:rPr>
          <w:rFonts w:ascii="Arial" w:hAnsi="Arial" w:cs="Arial"/>
          <w:sz w:val="24"/>
          <w:szCs w:val="24"/>
        </w:rPr>
      </w:pPr>
      <w:r w:rsidRPr="00706824">
        <w:rPr>
          <w:rFonts w:ascii="Arial" w:hAnsi="Arial" w:cs="Arial"/>
          <w:sz w:val="24"/>
          <w:szCs w:val="24"/>
        </w:rPr>
        <w:t>[1]</w:t>
      </w:r>
      <w:r w:rsidRPr="00706824">
        <w:rPr>
          <w:rFonts w:ascii="Arial" w:hAnsi="Arial" w:cs="Arial"/>
          <w:sz w:val="24"/>
          <w:szCs w:val="24"/>
        </w:rPr>
        <w:tab/>
      </w:r>
      <w:r w:rsidRPr="00EB469B">
        <w:rPr>
          <w:rFonts w:ascii="Arial" w:hAnsi="Arial" w:cs="Arial"/>
          <w:sz w:val="24"/>
          <w:szCs w:val="24"/>
        </w:rPr>
        <w:t>Th</w:t>
      </w:r>
      <w:r w:rsidR="00EB469B">
        <w:rPr>
          <w:rFonts w:ascii="Arial" w:hAnsi="Arial" w:cs="Arial"/>
          <w:sz w:val="24"/>
          <w:szCs w:val="24"/>
        </w:rPr>
        <w:t xml:space="preserve">ere are two </w:t>
      </w:r>
      <w:r w:rsidRPr="00EB469B">
        <w:rPr>
          <w:rFonts w:ascii="Arial" w:hAnsi="Arial" w:cs="Arial"/>
          <w:sz w:val="24"/>
          <w:szCs w:val="24"/>
        </w:rPr>
        <w:t>application</w:t>
      </w:r>
      <w:r w:rsidR="00EB469B">
        <w:rPr>
          <w:rFonts w:ascii="Arial" w:hAnsi="Arial" w:cs="Arial"/>
          <w:sz w:val="24"/>
          <w:szCs w:val="24"/>
        </w:rPr>
        <w:t xml:space="preserve">s before me the first one being </w:t>
      </w:r>
      <w:r w:rsidRPr="00EB469B">
        <w:rPr>
          <w:rFonts w:ascii="Arial" w:hAnsi="Arial" w:cs="Arial"/>
          <w:sz w:val="24"/>
          <w:szCs w:val="24"/>
        </w:rPr>
        <w:t xml:space="preserve">for a stay of proceedings pending the finalisation of </w:t>
      </w:r>
      <w:r w:rsidR="00830022" w:rsidRPr="00EB469B">
        <w:rPr>
          <w:rFonts w:ascii="Arial" w:hAnsi="Arial" w:cs="Arial"/>
          <w:sz w:val="24"/>
          <w:szCs w:val="24"/>
        </w:rPr>
        <w:t xml:space="preserve">an </w:t>
      </w:r>
      <w:r w:rsidRPr="00EB469B">
        <w:rPr>
          <w:rFonts w:ascii="Arial" w:hAnsi="Arial" w:cs="Arial"/>
          <w:sz w:val="24"/>
          <w:szCs w:val="24"/>
        </w:rPr>
        <w:t>action in the Johannesburg High Court Division under case number 29112/2021 and that the respondent pay the costs of this application in the event of opposition.</w:t>
      </w:r>
    </w:p>
    <w:p w14:paraId="09366566" w14:textId="72A7C998" w:rsidR="00706824" w:rsidRPr="00EB469B" w:rsidRDefault="00706824" w:rsidP="00EB469B">
      <w:pPr>
        <w:spacing w:line="480" w:lineRule="auto"/>
        <w:ind w:left="720" w:hanging="720"/>
        <w:jc w:val="both"/>
        <w:rPr>
          <w:rFonts w:ascii="Arial" w:hAnsi="Arial" w:cs="Arial"/>
          <w:sz w:val="24"/>
          <w:szCs w:val="24"/>
        </w:rPr>
      </w:pPr>
      <w:r w:rsidRPr="00EB469B">
        <w:rPr>
          <w:rFonts w:ascii="Arial" w:hAnsi="Arial" w:cs="Arial"/>
          <w:sz w:val="24"/>
          <w:szCs w:val="24"/>
        </w:rPr>
        <w:t>[2]</w:t>
      </w:r>
      <w:r w:rsidRPr="00EB469B">
        <w:rPr>
          <w:rFonts w:ascii="Arial" w:hAnsi="Arial" w:cs="Arial"/>
          <w:sz w:val="24"/>
          <w:szCs w:val="24"/>
        </w:rPr>
        <w:tab/>
      </w:r>
      <w:r w:rsidR="00220347" w:rsidRPr="00EB469B">
        <w:rPr>
          <w:rFonts w:ascii="Arial" w:hAnsi="Arial" w:cs="Arial"/>
          <w:sz w:val="24"/>
          <w:szCs w:val="24"/>
        </w:rPr>
        <w:t xml:space="preserve">The respondent </w:t>
      </w:r>
      <w:r w:rsidR="00EB469B">
        <w:rPr>
          <w:rFonts w:ascii="Arial" w:hAnsi="Arial" w:cs="Arial"/>
          <w:sz w:val="24"/>
          <w:szCs w:val="24"/>
        </w:rPr>
        <w:t xml:space="preserve">has </w:t>
      </w:r>
      <w:r w:rsidR="00220347" w:rsidRPr="00EB469B">
        <w:rPr>
          <w:rFonts w:ascii="Arial" w:hAnsi="Arial" w:cs="Arial"/>
          <w:sz w:val="24"/>
          <w:szCs w:val="24"/>
        </w:rPr>
        <w:t>oppose</w:t>
      </w:r>
      <w:r w:rsidR="00EB469B">
        <w:rPr>
          <w:rFonts w:ascii="Arial" w:hAnsi="Arial" w:cs="Arial"/>
          <w:sz w:val="24"/>
          <w:szCs w:val="24"/>
        </w:rPr>
        <w:t>d</w:t>
      </w:r>
      <w:r w:rsidR="00220347" w:rsidRPr="00EB469B">
        <w:rPr>
          <w:rFonts w:ascii="Arial" w:hAnsi="Arial" w:cs="Arial"/>
          <w:sz w:val="24"/>
          <w:szCs w:val="24"/>
        </w:rPr>
        <w:t xml:space="preserve"> the application on the basis that the General </w:t>
      </w:r>
      <w:r w:rsidR="00D52B86" w:rsidRPr="00EB469B">
        <w:rPr>
          <w:rFonts w:ascii="Arial" w:hAnsi="Arial" w:cs="Arial"/>
          <w:sz w:val="24"/>
          <w:szCs w:val="24"/>
        </w:rPr>
        <w:t xml:space="preserve">Conditions of the </w:t>
      </w:r>
      <w:r w:rsidR="00220347" w:rsidRPr="00EB469B">
        <w:rPr>
          <w:rFonts w:ascii="Arial" w:hAnsi="Arial" w:cs="Arial"/>
          <w:sz w:val="24"/>
          <w:szCs w:val="24"/>
        </w:rPr>
        <w:t>Contact</w:t>
      </w:r>
      <w:r w:rsidR="00D52B86" w:rsidRPr="00EB469B">
        <w:rPr>
          <w:rFonts w:ascii="Arial" w:hAnsi="Arial" w:cs="Arial"/>
          <w:sz w:val="24"/>
          <w:szCs w:val="24"/>
        </w:rPr>
        <w:t xml:space="preserve"> for Construction Works and the adjudicator’s decision that is binding and enforceable. </w:t>
      </w:r>
      <w:r w:rsidR="00220347" w:rsidRPr="00EB469B">
        <w:rPr>
          <w:rFonts w:ascii="Arial" w:hAnsi="Arial" w:cs="Arial"/>
          <w:sz w:val="24"/>
          <w:szCs w:val="24"/>
        </w:rPr>
        <w:t xml:space="preserve"> </w:t>
      </w:r>
    </w:p>
    <w:p w14:paraId="4F3FCD68" w14:textId="6A59FD80" w:rsidR="0081698C" w:rsidRPr="00EB469B" w:rsidRDefault="00706824" w:rsidP="00EB469B">
      <w:pPr>
        <w:spacing w:line="480" w:lineRule="auto"/>
        <w:ind w:left="720" w:hanging="720"/>
        <w:jc w:val="both"/>
        <w:rPr>
          <w:rFonts w:ascii="Arial" w:hAnsi="Arial" w:cs="Arial"/>
          <w:sz w:val="24"/>
          <w:szCs w:val="24"/>
        </w:rPr>
      </w:pPr>
      <w:r w:rsidRPr="00EB469B">
        <w:rPr>
          <w:rFonts w:ascii="Arial" w:hAnsi="Arial" w:cs="Arial"/>
          <w:sz w:val="24"/>
          <w:szCs w:val="24"/>
        </w:rPr>
        <w:t>[</w:t>
      </w:r>
      <w:r w:rsidR="0081698C" w:rsidRPr="00EB469B">
        <w:rPr>
          <w:rFonts w:ascii="Arial" w:hAnsi="Arial" w:cs="Arial"/>
          <w:sz w:val="24"/>
          <w:szCs w:val="24"/>
        </w:rPr>
        <w:t>3</w:t>
      </w:r>
      <w:r w:rsidRPr="00EB469B">
        <w:rPr>
          <w:rFonts w:ascii="Arial" w:hAnsi="Arial" w:cs="Arial"/>
          <w:sz w:val="24"/>
          <w:szCs w:val="24"/>
        </w:rPr>
        <w:t>]</w:t>
      </w:r>
      <w:r w:rsidRPr="00EB469B">
        <w:rPr>
          <w:rFonts w:ascii="Arial" w:hAnsi="Arial" w:cs="Arial"/>
          <w:sz w:val="24"/>
          <w:szCs w:val="24"/>
        </w:rPr>
        <w:tab/>
      </w:r>
      <w:r w:rsidR="00EB469B">
        <w:rPr>
          <w:rFonts w:ascii="Arial" w:hAnsi="Arial" w:cs="Arial"/>
          <w:sz w:val="24"/>
          <w:szCs w:val="24"/>
        </w:rPr>
        <w:t>The second application is that the respondent must pay the sum of R 10</w:t>
      </w:r>
      <w:r w:rsidR="0017343D">
        <w:rPr>
          <w:rFonts w:ascii="Arial" w:hAnsi="Arial" w:cs="Arial"/>
          <w:sz w:val="24"/>
          <w:szCs w:val="24"/>
        </w:rPr>
        <w:t xml:space="preserve"> </w:t>
      </w:r>
      <w:r w:rsidR="0017343D" w:rsidRPr="00EB469B">
        <w:rPr>
          <w:rFonts w:ascii="Arial" w:hAnsi="Arial" w:cs="Arial"/>
          <w:sz w:val="24"/>
          <w:szCs w:val="24"/>
        </w:rPr>
        <w:t>095 241.0</w:t>
      </w:r>
      <w:r w:rsidR="0017343D">
        <w:rPr>
          <w:rFonts w:ascii="Arial" w:hAnsi="Arial" w:cs="Arial"/>
          <w:sz w:val="24"/>
          <w:szCs w:val="24"/>
        </w:rPr>
        <w:t>0</w:t>
      </w:r>
      <w:r w:rsidR="00EB469B">
        <w:rPr>
          <w:rFonts w:ascii="Arial" w:hAnsi="Arial" w:cs="Arial"/>
          <w:sz w:val="24"/>
          <w:szCs w:val="24"/>
        </w:rPr>
        <w:t xml:space="preserve">, plus costs. </w:t>
      </w:r>
      <w:r w:rsidR="0081698C" w:rsidRPr="00EB469B">
        <w:rPr>
          <w:rFonts w:ascii="Arial" w:hAnsi="Arial" w:cs="Arial"/>
          <w:sz w:val="24"/>
          <w:szCs w:val="24"/>
        </w:rPr>
        <w:t xml:space="preserve">I am called upon to </w:t>
      </w:r>
      <w:r w:rsidR="00EB469B">
        <w:rPr>
          <w:rFonts w:ascii="Arial" w:hAnsi="Arial" w:cs="Arial"/>
          <w:sz w:val="24"/>
          <w:szCs w:val="24"/>
        </w:rPr>
        <w:t xml:space="preserve">firstly </w:t>
      </w:r>
      <w:r w:rsidR="0081698C" w:rsidRPr="00EB469B">
        <w:rPr>
          <w:rFonts w:ascii="Arial" w:hAnsi="Arial" w:cs="Arial"/>
          <w:sz w:val="24"/>
          <w:szCs w:val="24"/>
        </w:rPr>
        <w:t>decide whether the application must be stayed pending the finalisation of this matter</w:t>
      </w:r>
      <w:r w:rsidR="00EB469B">
        <w:rPr>
          <w:rFonts w:ascii="Arial" w:hAnsi="Arial" w:cs="Arial"/>
          <w:sz w:val="24"/>
          <w:szCs w:val="24"/>
        </w:rPr>
        <w:t xml:space="preserve"> and if that application succeeds it renders the second application moot</w:t>
      </w:r>
      <w:r w:rsidR="0081698C" w:rsidRPr="00EB469B">
        <w:rPr>
          <w:rFonts w:ascii="Arial" w:hAnsi="Arial" w:cs="Arial"/>
          <w:sz w:val="24"/>
          <w:szCs w:val="24"/>
        </w:rPr>
        <w:t xml:space="preserve">. </w:t>
      </w:r>
    </w:p>
    <w:p w14:paraId="75C17A37" w14:textId="1ED2E1BC" w:rsidR="0081698C" w:rsidRPr="00EB469B" w:rsidRDefault="0081698C" w:rsidP="00EB469B">
      <w:pPr>
        <w:spacing w:line="480" w:lineRule="auto"/>
        <w:ind w:left="720" w:hanging="720"/>
        <w:jc w:val="both"/>
        <w:rPr>
          <w:rFonts w:ascii="Arial" w:hAnsi="Arial" w:cs="Arial"/>
          <w:b/>
          <w:bCs/>
          <w:sz w:val="24"/>
          <w:szCs w:val="24"/>
          <w:u w:val="single"/>
        </w:rPr>
      </w:pPr>
      <w:r w:rsidRPr="00EB469B">
        <w:rPr>
          <w:rFonts w:ascii="Arial" w:hAnsi="Arial" w:cs="Arial"/>
          <w:sz w:val="24"/>
          <w:szCs w:val="24"/>
        </w:rPr>
        <w:tab/>
      </w:r>
      <w:r w:rsidRPr="00EB469B">
        <w:rPr>
          <w:rFonts w:ascii="Arial" w:hAnsi="Arial" w:cs="Arial"/>
          <w:b/>
          <w:bCs/>
          <w:sz w:val="24"/>
          <w:szCs w:val="24"/>
          <w:u w:val="single"/>
        </w:rPr>
        <w:t>BACKGROUND</w:t>
      </w:r>
    </w:p>
    <w:p w14:paraId="19A69C7B" w14:textId="72904C53" w:rsidR="00D30609" w:rsidRPr="00EB469B" w:rsidRDefault="0081698C" w:rsidP="00EB469B">
      <w:pPr>
        <w:spacing w:line="480" w:lineRule="auto"/>
        <w:ind w:left="720" w:hanging="720"/>
        <w:jc w:val="both"/>
        <w:rPr>
          <w:rFonts w:ascii="Arial" w:hAnsi="Arial" w:cs="Arial"/>
          <w:sz w:val="24"/>
          <w:szCs w:val="24"/>
        </w:rPr>
      </w:pPr>
      <w:r w:rsidRPr="00EB469B">
        <w:rPr>
          <w:rFonts w:ascii="Arial" w:hAnsi="Arial" w:cs="Arial"/>
          <w:sz w:val="24"/>
          <w:szCs w:val="24"/>
        </w:rPr>
        <w:t>[4]</w:t>
      </w:r>
      <w:r w:rsidRPr="00EB469B">
        <w:rPr>
          <w:rFonts w:ascii="Arial" w:hAnsi="Arial" w:cs="Arial"/>
          <w:sz w:val="24"/>
          <w:szCs w:val="24"/>
        </w:rPr>
        <w:tab/>
        <w:t>The applicant has brought stay proceedings against the enforcement of an adjudicator ‘s decision dated 30</w:t>
      </w:r>
      <w:r w:rsidRPr="00EB469B">
        <w:rPr>
          <w:rFonts w:ascii="Arial" w:hAnsi="Arial" w:cs="Arial"/>
          <w:sz w:val="24"/>
          <w:szCs w:val="24"/>
          <w:vertAlign w:val="superscript"/>
        </w:rPr>
        <w:t>th</w:t>
      </w:r>
      <w:r w:rsidRPr="00EB469B">
        <w:rPr>
          <w:rFonts w:ascii="Arial" w:hAnsi="Arial" w:cs="Arial"/>
          <w:sz w:val="24"/>
          <w:szCs w:val="24"/>
        </w:rPr>
        <w:t xml:space="preserve"> April 2021. The decision was made by Mr JF </w:t>
      </w:r>
      <w:r w:rsidR="00F4461C">
        <w:rPr>
          <w:rFonts w:ascii="Arial" w:hAnsi="Arial" w:cs="Arial"/>
          <w:sz w:val="24"/>
          <w:szCs w:val="24"/>
        </w:rPr>
        <w:t>P</w:t>
      </w:r>
      <w:r w:rsidRPr="00EB469B">
        <w:rPr>
          <w:rFonts w:ascii="Arial" w:hAnsi="Arial" w:cs="Arial"/>
          <w:sz w:val="24"/>
          <w:szCs w:val="24"/>
        </w:rPr>
        <w:t xml:space="preserve">ipe pursuant to an adjudication process undertaken by the respondent and the Municipality in terms of the General Conditions of Contract for Construction Works (GCC) </w:t>
      </w:r>
      <w:r w:rsidR="00386A19" w:rsidRPr="00EB469B">
        <w:rPr>
          <w:rFonts w:ascii="Arial" w:hAnsi="Arial" w:cs="Arial"/>
          <w:sz w:val="24"/>
          <w:szCs w:val="24"/>
        </w:rPr>
        <w:t xml:space="preserve">wherein the adjudicator awarded </w:t>
      </w:r>
      <w:r w:rsidR="002F0628" w:rsidRPr="00EB469B">
        <w:rPr>
          <w:rFonts w:ascii="Arial" w:hAnsi="Arial" w:cs="Arial"/>
          <w:sz w:val="24"/>
          <w:szCs w:val="24"/>
        </w:rPr>
        <w:t xml:space="preserve">the </w:t>
      </w:r>
      <w:r w:rsidR="00386A19" w:rsidRPr="00EB469B">
        <w:rPr>
          <w:rFonts w:ascii="Arial" w:hAnsi="Arial" w:cs="Arial"/>
          <w:sz w:val="24"/>
          <w:szCs w:val="24"/>
        </w:rPr>
        <w:t>respondent the sum of R 10 095 241.0</w:t>
      </w:r>
      <w:r w:rsidR="0017343D">
        <w:rPr>
          <w:rFonts w:ascii="Arial" w:hAnsi="Arial" w:cs="Arial"/>
          <w:sz w:val="24"/>
          <w:szCs w:val="24"/>
        </w:rPr>
        <w:t>0</w:t>
      </w:r>
      <w:r w:rsidR="00386A19" w:rsidRPr="00EB469B">
        <w:rPr>
          <w:rFonts w:ascii="Arial" w:hAnsi="Arial" w:cs="Arial"/>
          <w:sz w:val="24"/>
          <w:szCs w:val="24"/>
        </w:rPr>
        <w:t>.</w:t>
      </w:r>
      <w:r w:rsidRPr="00EB469B">
        <w:rPr>
          <w:rFonts w:ascii="Arial" w:hAnsi="Arial" w:cs="Arial"/>
          <w:sz w:val="24"/>
          <w:szCs w:val="24"/>
        </w:rPr>
        <w:t xml:space="preserve"> </w:t>
      </w:r>
      <w:r w:rsidR="00D30609" w:rsidRPr="00EB469B">
        <w:rPr>
          <w:rFonts w:ascii="Arial" w:hAnsi="Arial" w:cs="Arial"/>
          <w:sz w:val="24"/>
          <w:szCs w:val="24"/>
        </w:rPr>
        <w:t>The applicant says the dispute arose after the Municipality terminated a con</w:t>
      </w:r>
      <w:r w:rsidR="00D52B86" w:rsidRPr="00EB469B">
        <w:rPr>
          <w:rFonts w:ascii="Arial" w:hAnsi="Arial" w:cs="Arial"/>
          <w:sz w:val="24"/>
          <w:szCs w:val="24"/>
        </w:rPr>
        <w:t>t</w:t>
      </w:r>
      <w:r w:rsidR="00D30609" w:rsidRPr="00EB469B">
        <w:rPr>
          <w:rFonts w:ascii="Arial" w:hAnsi="Arial" w:cs="Arial"/>
          <w:sz w:val="24"/>
          <w:szCs w:val="24"/>
        </w:rPr>
        <w:t xml:space="preserve">ract that was awarded to the joint venture, the Cebekhulu Probuild Joint Venture when one of the joint venture members (Probuild Construction Group (Pty) Ltd was liquidated. </w:t>
      </w:r>
    </w:p>
    <w:p w14:paraId="6507813F" w14:textId="5216A442" w:rsidR="00706824" w:rsidRPr="00EB469B" w:rsidRDefault="00D30609" w:rsidP="00EB469B">
      <w:pPr>
        <w:spacing w:line="480" w:lineRule="auto"/>
        <w:ind w:left="720" w:hanging="720"/>
        <w:jc w:val="both"/>
        <w:rPr>
          <w:rFonts w:ascii="Arial" w:hAnsi="Arial" w:cs="Arial"/>
          <w:sz w:val="24"/>
          <w:szCs w:val="24"/>
        </w:rPr>
      </w:pPr>
      <w:r w:rsidRPr="00EB469B">
        <w:rPr>
          <w:rFonts w:ascii="Arial" w:hAnsi="Arial" w:cs="Arial"/>
          <w:sz w:val="24"/>
          <w:szCs w:val="24"/>
        </w:rPr>
        <w:lastRenderedPageBreak/>
        <w:t>[5]</w:t>
      </w:r>
      <w:r w:rsidRPr="00EB469B">
        <w:rPr>
          <w:rFonts w:ascii="Arial" w:hAnsi="Arial" w:cs="Arial"/>
          <w:sz w:val="24"/>
          <w:szCs w:val="24"/>
        </w:rPr>
        <w:tab/>
        <w:t xml:space="preserve">The </w:t>
      </w:r>
      <w:r w:rsidR="0017343D">
        <w:rPr>
          <w:rFonts w:ascii="Arial" w:hAnsi="Arial" w:cs="Arial"/>
          <w:sz w:val="24"/>
          <w:szCs w:val="24"/>
        </w:rPr>
        <w:t xml:space="preserve">matter was referred to an </w:t>
      </w:r>
      <w:r w:rsidRPr="00EB469B">
        <w:rPr>
          <w:rFonts w:ascii="Arial" w:hAnsi="Arial" w:cs="Arial"/>
          <w:sz w:val="24"/>
          <w:szCs w:val="24"/>
        </w:rPr>
        <w:t xml:space="preserve">adjudicator </w:t>
      </w:r>
      <w:r w:rsidR="0017343D">
        <w:rPr>
          <w:rFonts w:ascii="Arial" w:hAnsi="Arial" w:cs="Arial"/>
          <w:sz w:val="24"/>
          <w:szCs w:val="24"/>
        </w:rPr>
        <w:t xml:space="preserve">as per the contract entered into between the parties and the adjudicator </w:t>
      </w:r>
      <w:r w:rsidRPr="00EB469B">
        <w:rPr>
          <w:rFonts w:ascii="Arial" w:hAnsi="Arial" w:cs="Arial"/>
          <w:sz w:val="24"/>
          <w:szCs w:val="24"/>
        </w:rPr>
        <w:t xml:space="preserve">found that the Municipality’s decision to terminate the contract was repudiation of the contract as the Municipality was not entitled to terminate the contract for </w:t>
      </w:r>
      <w:r w:rsidR="00386A19" w:rsidRPr="00EB469B">
        <w:rPr>
          <w:rFonts w:ascii="Arial" w:hAnsi="Arial" w:cs="Arial"/>
          <w:sz w:val="24"/>
          <w:szCs w:val="24"/>
        </w:rPr>
        <w:t xml:space="preserve">the </w:t>
      </w:r>
      <w:r w:rsidRPr="00EB469B">
        <w:rPr>
          <w:rFonts w:ascii="Arial" w:hAnsi="Arial" w:cs="Arial"/>
          <w:sz w:val="24"/>
          <w:szCs w:val="24"/>
        </w:rPr>
        <w:t xml:space="preserve">reason of </w:t>
      </w:r>
      <w:r w:rsidR="00386A19" w:rsidRPr="00EB469B">
        <w:rPr>
          <w:rFonts w:ascii="Arial" w:hAnsi="Arial" w:cs="Arial"/>
          <w:sz w:val="24"/>
          <w:szCs w:val="24"/>
        </w:rPr>
        <w:t>the l</w:t>
      </w:r>
      <w:r w:rsidRPr="00EB469B">
        <w:rPr>
          <w:rFonts w:ascii="Arial" w:hAnsi="Arial" w:cs="Arial"/>
          <w:sz w:val="24"/>
          <w:szCs w:val="24"/>
        </w:rPr>
        <w:t>iquidation of Probuild</w:t>
      </w:r>
      <w:r w:rsidR="00386A19" w:rsidRPr="00EB469B">
        <w:rPr>
          <w:rFonts w:ascii="Arial" w:hAnsi="Arial" w:cs="Arial"/>
          <w:sz w:val="24"/>
          <w:szCs w:val="24"/>
        </w:rPr>
        <w:t xml:space="preserve">. The Municipality disagrees with the adjudicator’s finding and has launched court proceedings to seek an order declaring the decision to terminate lawful and valid. The application is before the Johannesburg High Court to determine the lawfulness. </w:t>
      </w:r>
    </w:p>
    <w:p w14:paraId="0CFCB7C5" w14:textId="591EE79A" w:rsidR="001D3F49" w:rsidRPr="00EB469B" w:rsidRDefault="002F0628" w:rsidP="00EB469B">
      <w:pPr>
        <w:spacing w:line="480" w:lineRule="auto"/>
        <w:ind w:left="720" w:hanging="720"/>
        <w:jc w:val="both"/>
        <w:rPr>
          <w:rFonts w:ascii="Arial" w:hAnsi="Arial" w:cs="Arial"/>
          <w:sz w:val="24"/>
          <w:szCs w:val="24"/>
        </w:rPr>
      </w:pPr>
      <w:r w:rsidRPr="00EB469B">
        <w:rPr>
          <w:rFonts w:ascii="Arial" w:hAnsi="Arial" w:cs="Arial"/>
          <w:sz w:val="24"/>
          <w:szCs w:val="24"/>
        </w:rPr>
        <w:t>[6]</w:t>
      </w:r>
      <w:r w:rsidRPr="00EB469B">
        <w:rPr>
          <w:rFonts w:ascii="Arial" w:hAnsi="Arial" w:cs="Arial"/>
          <w:sz w:val="24"/>
          <w:szCs w:val="24"/>
        </w:rPr>
        <w:tab/>
        <w:t>The respondent relies on the fact that the decision of the adjudicator is not being reviewed in this application. The respondent says an attempt to review was initiated under case number 29112/21</w:t>
      </w:r>
      <w:r w:rsidR="00A24558" w:rsidRPr="00EB469B">
        <w:rPr>
          <w:rFonts w:ascii="Arial" w:hAnsi="Arial" w:cs="Arial"/>
          <w:sz w:val="24"/>
          <w:szCs w:val="24"/>
        </w:rPr>
        <w:t xml:space="preserve"> which was met with an exception which was withdrawn. The respondent submits that the adjudicator’s decision can be enforced despite referring it to arbitration o</w:t>
      </w:r>
      <w:r w:rsidR="00F6160D">
        <w:rPr>
          <w:rFonts w:ascii="Arial" w:hAnsi="Arial" w:cs="Arial"/>
          <w:sz w:val="24"/>
          <w:szCs w:val="24"/>
        </w:rPr>
        <w:t>r</w:t>
      </w:r>
      <w:r w:rsidR="00A24558" w:rsidRPr="00EB469B">
        <w:rPr>
          <w:rFonts w:ascii="Arial" w:hAnsi="Arial" w:cs="Arial"/>
          <w:sz w:val="24"/>
          <w:szCs w:val="24"/>
        </w:rPr>
        <w:t xml:space="preserve"> court proceedings. The payment becomes due after date of issue of the decision unless otherwise directed by the adjudication board. The respondent relies on </w:t>
      </w:r>
      <w:r w:rsidRPr="00EB469B">
        <w:rPr>
          <w:rFonts w:ascii="Arial" w:hAnsi="Arial" w:cs="Arial"/>
          <w:sz w:val="24"/>
          <w:szCs w:val="24"/>
        </w:rPr>
        <w:t>GCC clause 10.6.1.1 which states that the adjudicator’s decision shall be binding on both parties unless it is revised by a</w:t>
      </w:r>
      <w:r w:rsidR="00220347" w:rsidRPr="00EB469B">
        <w:rPr>
          <w:rFonts w:ascii="Arial" w:hAnsi="Arial" w:cs="Arial"/>
          <w:sz w:val="24"/>
          <w:szCs w:val="24"/>
        </w:rPr>
        <w:t xml:space="preserve">n arbitration award or a </w:t>
      </w:r>
      <w:r w:rsidRPr="00EB469B">
        <w:rPr>
          <w:rFonts w:ascii="Arial" w:hAnsi="Arial" w:cs="Arial"/>
          <w:sz w:val="24"/>
          <w:szCs w:val="24"/>
        </w:rPr>
        <w:t>court judgment</w:t>
      </w:r>
      <w:r w:rsidR="00220347" w:rsidRPr="00EB469B">
        <w:rPr>
          <w:rFonts w:ascii="Arial" w:hAnsi="Arial" w:cs="Arial"/>
          <w:sz w:val="24"/>
          <w:szCs w:val="24"/>
        </w:rPr>
        <w:t xml:space="preserve"> whichever will be applicable</w:t>
      </w:r>
      <w:r w:rsidRPr="00EB469B">
        <w:rPr>
          <w:rFonts w:ascii="Arial" w:hAnsi="Arial" w:cs="Arial"/>
          <w:sz w:val="24"/>
          <w:szCs w:val="24"/>
        </w:rPr>
        <w:t>.</w:t>
      </w:r>
      <w:r w:rsidR="00220347" w:rsidRPr="00EB469B">
        <w:rPr>
          <w:rFonts w:ascii="Arial" w:hAnsi="Arial" w:cs="Arial"/>
          <w:sz w:val="24"/>
          <w:szCs w:val="24"/>
        </w:rPr>
        <w:t xml:space="preserve"> </w:t>
      </w:r>
    </w:p>
    <w:p w14:paraId="7D4A3C53" w14:textId="2E904741" w:rsidR="0021219D" w:rsidRPr="00EB469B" w:rsidRDefault="00D31214" w:rsidP="00EB469B">
      <w:pPr>
        <w:spacing w:line="480" w:lineRule="auto"/>
        <w:ind w:left="720" w:hanging="720"/>
        <w:jc w:val="both"/>
        <w:rPr>
          <w:rFonts w:ascii="Arial" w:hAnsi="Arial" w:cs="Arial"/>
          <w:sz w:val="24"/>
          <w:szCs w:val="24"/>
        </w:rPr>
      </w:pPr>
      <w:r w:rsidRPr="00EB469B">
        <w:rPr>
          <w:rFonts w:ascii="Arial" w:hAnsi="Arial" w:cs="Arial"/>
          <w:sz w:val="24"/>
          <w:szCs w:val="24"/>
        </w:rPr>
        <w:t>[7]</w:t>
      </w:r>
      <w:r w:rsidRPr="00EB469B">
        <w:rPr>
          <w:rFonts w:ascii="Arial" w:hAnsi="Arial" w:cs="Arial"/>
          <w:sz w:val="24"/>
          <w:szCs w:val="24"/>
        </w:rPr>
        <w:tab/>
        <w:t>The Municipality says it accepted a joint venture’s bid and issued a letter of appointment on 02 April 2019. Two entities were evaluated acting jointly as to their capacity, experience</w:t>
      </w:r>
      <w:r w:rsidR="0021219D" w:rsidRPr="00EB469B">
        <w:rPr>
          <w:rFonts w:ascii="Arial" w:hAnsi="Arial" w:cs="Arial"/>
          <w:sz w:val="24"/>
          <w:szCs w:val="24"/>
        </w:rPr>
        <w:t>,</w:t>
      </w:r>
      <w:r w:rsidRPr="00EB469B">
        <w:rPr>
          <w:rFonts w:ascii="Arial" w:hAnsi="Arial" w:cs="Arial"/>
          <w:sz w:val="24"/>
          <w:szCs w:val="24"/>
        </w:rPr>
        <w:t xml:space="preserve"> and ability to deliver on the project</w:t>
      </w:r>
      <w:r w:rsidR="0021219D" w:rsidRPr="00EB469B">
        <w:rPr>
          <w:rFonts w:ascii="Arial" w:hAnsi="Arial" w:cs="Arial"/>
          <w:sz w:val="24"/>
          <w:szCs w:val="24"/>
        </w:rPr>
        <w:t xml:space="preserve">. The joint venture was prohibited from terminating the joint venture until another bidder or work has been completed and all liabilities, and claims incurred have been settled and the bid is cancelled. On the 21 May 2019 the directors of the joint venture, Probuild took a resolution to commence business rescue </w:t>
      </w:r>
      <w:r w:rsidR="0021219D" w:rsidRPr="00EB469B">
        <w:rPr>
          <w:rFonts w:ascii="Arial" w:hAnsi="Arial" w:cs="Arial"/>
          <w:sz w:val="24"/>
          <w:szCs w:val="24"/>
        </w:rPr>
        <w:lastRenderedPageBreak/>
        <w:t xml:space="preserve">proceedings. On the 13 August 2019, Probuild was placed under final liquidation. </w:t>
      </w:r>
    </w:p>
    <w:p w14:paraId="0FD2D0D3" w14:textId="2EE70E83" w:rsidR="008319DD" w:rsidRPr="00EB469B" w:rsidRDefault="0021219D" w:rsidP="00EB469B">
      <w:pPr>
        <w:spacing w:line="480" w:lineRule="auto"/>
        <w:ind w:left="720" w:hanging="720"/>
        <w:jc w:val="both"/>
        <w:rPr>
          <w:rFonts w:ascii="Arial" w:hAnsi="Arial" w:cs="Arial"/>
          <w:sz w:val="24"/>
          <w:szCs w:val="24"/>
        </w:rPr>
      </w:pPr>
      <w:r w:rsidRPr="00EB469B">
        <w:rPr>
          <w:rFonts w:ascii="Arial" w:hAnsi="Arial" w:cs="Arial"/>
          <w:sz w:val="24"/>
          <w:szCs w:val="24"/>
        </w:rPr>
        <w:t>[8]</w:t>
      </w:r>
      <w:r w:rsidRPr="00EB469B">
        <w:rPr>
          <w:rFonts w:ascii="Arial" w:hAnsi="Arial" w:cs="Arial"/>
          <w:sz w:val="24"/>
          <w:szCs w:val="24"/>
        </w:rPr>
        <w:tab/>
        <w:t xml:space="preserve">The </w:t>
      </w:r>
      <w:r w:rsidR="000E026E" w:rsidRPr="00EB469B">
        <w:rPr>
          <w:rFonts w:ascii="Arial" w:hAnsi="Arial" w:cs="Arial"/>
          <w:sz w:val="24"/>
          <w:szCs w:val="24"/>
        </w:rPr>
        <w:t>applicant</w:t>
      </w:r>
      <w:r w:rsidRPr="00EB469B">
        <w:rPr>
          <w:rFonts w:ascii="Arial" w:hAnsi="Arial" w:cs="Arial"/>
          <w:sz w:val="24"/>
          <w:szCs w:val="24"/>
        </w:rPr>
        <w:t xml:space="preserve"> says on 28 October 2019, the joint venture concluded a memorandum of agreement in terms of which Cebekhulu (now known as Khavhakone) was to acquire 100% of the joint venture. It was further stated that the liquidator of Probuild made an election that Probuild will have no responsibility and will not be liable with respect to the execution of the project. </w:t>
      </w:r>
      <w:r w:rsidR="008319DD" w:rsidRPr="00EB469B">
        <w:rPr>
          <w:rFonts w:ascii="Arial" w:hAnsi="Arial" w:cs="Arial"/>
          <w:sz w:val="24"/>
          <w:szCs w:val="24"/>
        </w:rPr>
        <w:t xml:space="preserve">The effect of the memorandum of agreement with Probuild was taken as a breach of the terms of appointment by the Municipality. The liquidator of Probuild transferred Probuild interest from 23% to 0% without the written consent of the municipality. </w:t>
      </w:r>
    </w:p>
    <w:p w14:paraId="79EC5598" w14:textId="6E3500A2" w:rsidR="008319DD" w:rsidRPr="00EB469B" w:rsidRDefault="008319DD" w:rsidP="00EB469B">
      <w:pPr>
        <w:spacing w:line="480" w:lineRule="auto"/>
        <w:ind w:left="720" w:hanging="720"/>
        <w:jc w:val="both"/>
        <w:rPr>
          <w:rFonts w:ascii="Arial" w:hAnsi="Arial" w:cs="Arial"/>
          <w:sz w:val="24"/>
          <w:szCs w:val="24"/>
        </w:rPr>
      </w:pPr>
      <w:r w:rsidRPr="00EB469B">
        <w:rPr>
          <w:rFonts w:ascii="Arial" w:hAnsi="Arial" w:cs="Arial"/>
          <w:sz w:val="24"/>
          <w:szCs w:val="24"/>
        </w:rPr>
        <w:t>[9]</w:t>
      </w:r>
      <w:r w:rsidRPr="00EB469B">
        <w:rPr>
          <w:rFonts w:ascii="Arial" w:hAnsi="Arial" w:cs="Arial"/>
          <w:sz w:val="24"/>
          <w:szCs w:val="24"/>
        </w:rPr>
        <w:tab/>
        <w:t xml:space="preserve">The conclusion of the </w:t>
      </w:r>
      <w:r w:rsidR="00830022" w:rsidRPr="00EB469B">
        <w:rPr>
          <w:rFonts w:ascii="Arial" w:hAnsi="Arial" w:cs="Arial"/>
          <w:sz w:val="24"/>
          <w:szCs w:val="24"/>
        </w:rPr>
        <w:t xml:space="preserve">transfer of </w:t>
      </w:r>
      <w:r w:rsidR="00D74A42" w:rsidRPr="00EB469B">
        <w:rPr>
          <w:rFonts w:ascii="Arial" w:hAnsi="Arial" w:cs="Arial"/>
          <w:sz w:val="24"/>
          <w:szCs w:val="24"/>
        </w:rPr>
        <w:t>percentages is</w:t>
      </w:r>
      <w:r w:rsidRPr="00EB469B">
        <w:rPr>
          <w:rFonts w:ascii="Arial" w:hAnsi="Arial" w:cs="Arial"/>
          <w:sz w:val="24"/>
          <w:szCs w:val="24"/>
        </w:rPr>
        <w:t xml:space="preserve"> said to dissolve the joint venture. The liquidator of Probuild </w:t>
      </w:r>
      <w:r w:rsidR="00D74A42" w:rsidRPr="00EB469B">
        <w:rPr>
          <w:rFonts w:ascii="Arial" w:hAnsi="Arial" w:cs="Arial"/>
          <w:sz w:val="24"/>
          <w:szCs w:val="24"/>
        </w:rPr>
        <w:t>decided</w:t>
      </w:r>
      <w:r w:rsidRPr="00EB469B">
        <w:rPr>
          <w:rFonts w:ascii="Arial" w:hAnsi="Arial" w:cs="Arial"/>
          <w:sz w:val="24"/>
          <w:szCs w:val="24"/>
        </w:rPr>
        <w:t xml:space="preserve"> not to retain any responsibilities and liability for the execution of the project which was taken as breach. Municipality terminated the contract on the basis that Probuild </w:t>
      </w:r>
      <w:r w:rsidR="007B4EE5" w:rsidRPr="00EB469B">
        <w:rPr>
          <w:rFonts w:ascii="Arial" w:hAnsi="Arial" w:cs="Arial"/>
          <w:sz w:val="24"/>
          <w:szCs w:val="24"/>
        </w:rPr>
        <w:t xml:space="preserve">was under liquidation. The parties agreed on </w:t>
      </w:r>
      <w:r w:rsidR="000E026E" w:rsidRPr="00EB469B">
        <w:rPr>
          <w:rFonts w:ascii="Arial" w:hAnsi="Arial" w:cs="Arial"/>
          <w:sz w:val="24"/>
          <w:szCs w:val="24"/>
        </w:rPr>
        <w:t>two-tier</w:t>
      </w:r>
      <w:r w:rsidR="007B4EE5" w:rsidRPr="00EB469B">
        <w:rPr>
          <w:rFonts w:ascii="Arial" w:hAnsi="Arial" w:cs="Arial"/>
          <w:sz w:val="24"/>
          <w:szCs w:val="24"/>
        </w:rPr>
        <w:t xml:space="preserve"> process for dispute resolution in GCC. The first one is to refer the dispute to an adjudicator and the second </w:t>
      </w:r>
      <w:r w:rsidRPr="00EB469B">
        <w:rPr>
          <w:rFonts w:ascii="Arial" w:hAnsi="Arial" w:cs="Arial"/>
          <w:sz w:val="24"/>
          <w:szCs w:val="24"/>
        </w:rPr>
        <w:t xml:space="preserve"> </w:t>
      </w:r>
      <w:r w:rsidR="007B4EE5" w:rsidRPr="00EB469B">
        <w:rPr>
          <w:rFonts w:ascii="Arial" w:hAnsi="Arial" w:cs="Arial"/>
          <w:sz w:val="24"/>
          <w:szCs w:val="24"/>
        </w:rPr>
        <w:t xml:space="preserve">one is if the dispute remains unresolved then a referral of the dispute to arbitration or court proceedings. The </w:t>
      </w:r>
      <w:r w:rsidR="000E026E" w:rsidRPr="00EB469B">
        <w:rPr>
          <w:rFonts w:ascii="Arial" w:hAnsi="Arial" w:cs="Arial"/>
          <w:sz w:val="24"/>
          <w:szCs w:val="24"/>
        </w:rPr>
        <w:t>applicant</w:t>
      </w:r>
      <w:r w:rsidR="007B4EE5" w:rsidRPr="00EB469B">
        <w:rPr>
          <w:rFonts w:ascii="Arial" w:hAnsi="Arial" w:cs="Arial"/>
          <w:sz w:val="24"/>
          <w:szCs w:val="24"/>
        </w:rPr>
        <w:t xml:space="preserve"> submits that the second process is not complete as same is before Johannesburg High Court.</w:t>
      </w:r>
      <w:r w:rsidRPr="00EB469B">
        <w:rPr>
          <w:rFonts w:ascii="Arial" w:hAnsi="Arial" w:cs="Arial"/>
          <w:sz w:val="24"/>
          <w:szCs w:val="24"/>
        </w:rPr>
        <w:t xml:space="preserve"> </w:t>
      </w:r>
    </w:p>
    <w:p w14:paraId="356FEA49" w14:textId="6DBCFDC2" w:rsidR="00B73088" w:rsidRPr="00EB469B" w:rsidRDefault="007B4EE5" w:rsidP="00EB469B">
      <w:pPr>
        <w:spacing w:line="480" w:lineRule="auto"/>
        <w:ind w:left="720" w:hanging="720"/>
        <w:jc w:val="both"/>
        <w:rPr>
          <w:rFonts w:ascii="Arial" w:hAnsi="Arial" w:cs="Arial"/>
          <w:sz w:val="24"/>
          <w:szCs w:val="24"/>
        </w:rPr>
      </w:pPr>
      <w:r w:rsidRPr="00EB469B">
        <w:rPr>
          <w:rFonts w:ascii="Arial" w:hAnsi="Arial" w:cs="Arial"/>
          <w:sz w:val="24"/>
          <w:szCs w:val="24"/>
        </w:rPr>
        <w:t>[10]</w:t>
      </w:r>
      <w:r w:rsidRPr="00EB469B">
        <w:rPr>
          <w:rFonts w:ascii="Arial" w:hAnsi="Arial" w:cs="Arial"/>
          <w:sz w:val="24"/>
          <w:szCs w:val="24"/>
        </w:rPr>
        <w:tab/>
        <w:t xml:space="preserve">The </w:t>
      </w:r>
      <w:r w:rsidR="000E026E" w:rsidRPr="00EB469B">
        <w:rPr>
          <w:rFonts w:ascii="Arial" w:hAnsi="Arial" w:cs="Arial"/>
          <w:sz w:val="24"/>
          <w:szCs w:val="24"/>
        </w:rPr>
        <w:t xml:space="preserve">applicant </w:t>
      </w:r>
      <w:r w:rsidRPr="00EB469B">
        <w:rPr>
          <w:rFonts w:ascii="Arial" w:hAnsi="Arial" w:cs="Arial"/>
          <w:sz w:val="24"/>
          <w:szCs w:val="24"/>
        </w:rPr>
        <w:t xml:space="preserve">submits that the legal issue that must be ventilated upon is the legal status of the joint venture of the two entities taking into account that Probuild has been liquidated. The allegations are that the adjudicator is not legal inclined and failed to </w:t>
      </w:r>
      <w:r w:rsidR="000E026E" w:rsidRPr="00EB469B">
        <w:rPr>
          <w:rFonts w:ascii="Arial" w:hAnsi="Arial" w:cs="Arial"/>
          <w:sz w:val="24"/>
          <w:szCs w:val="24"/>
        </w:rPr>
        <w:t xml:space="preserve">appreciate the legal consequence of liquidation on </w:t>
      </w:r>
      <w:r w:rsidR="000E026E" w:rsidRPr="00EB469B">
        <w:rPr>
          <w:rFonts w:ascii="Arial" w:hAnsi="Arial" w:cs="Arial"/>
          <w:sz w:val="24"/>
          <w:szCs w:val="24"/>
        </w:rPr>
        <w:lastRenderedPageBreak/>
        <w:t>the contracting party’s profile being a joint venture. The municipality had contracted with two entities and it says it would not have been possible to allow one entity to continue with the project. The Municipality is also concerned that if R 10 095,241</w:t>
      </w:r>
      <w:r w:rsidR="00F6160D">
        <w:rPr>
          <w:rFonts w:ascii="Arial" w:hAnsi="Arial" w:cs="Arial"/>
          <w:sz w:val="24"/>
          <w:szCs w:val="24"/>
        </w:rPr>
        <w:t>.00</w:t>
      </w:r>
      <w:r w:rsidR="000E026E" w:rsidRPr="00EB469B">
        <w:rPr>
          <w:rFonts w:ascii="Arial" w:hAnsi="Arial" w:cs="Arial"/>
          <w:sz w:val="24"/>
          <w:szCs w:val="24"/>
        </w:rPr>
        <w:t xml:space="preserve"> </w:t>
      </w:r>
      <w:r w:rsidR="00B73088" w:rsidRPr="00EB469B">
        <w:rPr>
          <w:rFonts w:ascii="Arial" w:hAnsi="Arial" w:cs="Arial"/>
          <w:sz w:val="24"/>
          <w:szCs w:val="24"/>
        </w:rPr>
        <w:t>is</w:t>
      </w:r>
      <w:r w:rsidR="000E026E" w:rsidRPr="00EB469B">
        <w:rPr>
          <w:rFonts w:ascii="Arial" w:hAnsi="Arial" w:cs="Arial"/>
          <w:sz w:val="24"/>
          <w:szCs w:val="24"/>
        </w:rPr>
        <w:t xml:space="preserve"> paid over there is no evidence that these entities will be able to repay that money</w:t>
      </w:r>
      <w:r w:rsidR="00B73088" w:rsidRPr="00EB469B">
        <w:rPr>
          <w:rFonts w:ascii="Arial" w:hAnsi="Arial" w:cs="Arial"/>
          <w:sz w:val="24"/>
          <w:szCs w:val="24"/>
        </w:rPr>
        <w:t>.</w:t>
      </w:r>
    </w:p>
    <w:p w14:paraId="1F7D30A3" w14:textId="471C2B50" w:rsidR="00B73088" w:rsidRPr="00EB469B" w:rsidRDefault="00B73088" w:rsidP="00EB469B">
      <w:pPr>
        <w:spacing w:line="480" w:lineRule="auto"/>
        <w:ind w:left="720" w:hanging="720"/>
        <w:jc w:val="both"/>
        <w:rPr>
          <w:rFonts w:ascii="Arial" w:hAnsi="Arial" w:cs="Arial"/>
          <w:b/>
          <w:bCs/>
          <w:sz w:val="24"/>
          <w:szCs w:val="24"/>
          <w:u w:val="single"/>
        </w:rPr>
      </w:pPr>
      <w:r w:rsidRPr="00EB469B">
        <w:rPr>
          <w:rFonts w:ascii="Arial" w:hAnsi="Arial" w:cs="Arial"/>
          <w:sz w:val="24"/>
          <w:szCs w:val="24"/>
        </w:rPr>
        <w:tab/>
      </w:r>
      <w:r w:rsidRPr="00EB469B">
        <w:rPr>
          <w:rFonts w:ascii="Arial" w:hAnsi="Arial" w:cs="Arial"/>
          <w:b/>
          <w:bCs/>
          <w:sz w:val="24"/>
          <w:szCs w:val="24"/>
          <w:u w:val="single"/>
        </w:rPr>
        <w:t>LEGAL MATRIX</w:t>
      </w:r>
    </w:p>
    <w:p w14:paraId="10CD1631" w14:textId="1D25D842" w:rsidR="00B73088" w:rsidRPr="00EB469B" w:rsidRDefault="00B73088" w:rsidP="00EB469B">
      <w:pPr>
        <w:spacing w:line="480" w:lineRule="auto"/>
        <w:ind w:left="720" w:hanging="720"/>
        <w:jc w:val="both"/>
        <w:rPr>
          <w:rFonts w:ascii="Arial" w:hAnsi="Arial" w:cs="Arial"/>
          <w:color w:val="111111"/>
          <w:sz w:val="24"/>
          <w:szCs w:val="24"/>
          <w:shd w:val="clear" w:color="auto" w:fill="FFFFFF"/>
        </w:rPr>
      </w:pPr>
      <w:r w:rsidRPr="00EB469B">
        <w:rPr>
          <w:rFonts w:ascii="Arial" w:hAnsi="Arial" w:cs="Arial"/>
          <w:sz w:val="24"/>
          <w:szCs w:val="24"/>
        </w:rPr>
        <w:t>[11]</w:t>
      </w:r>
      <w:r w:rsidRPr="00EB469B">
        <w:rPr>
          <w:rFonts w:ascii="Arial" w:hAnsi="Arial" w:cs="Arial"/>
          <w:sz w:val="24"/>
          <w:szCs w:val="24"/>
        </w:rPr>
        <w:tab/>
      </w:r>
      <w:r w:rsidR="006273F9" w:rsidRPr="00EB469B">
        <w:rPr>
          <w:rFonts w:ascii="Arial" w:hAnsi="Arial" w:cs="Arial"/>
          <w:sz w:val="24"/>
          <w:szCs w:val="24"/>
        </w:rPr>
        <w:t>In terms of section 173 of the Constitution</w:t>
      </w:r>
      <w:r w:rsidR="006273F9" w:rsidRPr="00EB469B">
        <w:rPr>
          <w:rStyle w:val="FootnoteReference"/>
          <w:rFonts w:ascii="Arial" w:hAnsi="Arial" w:cs="Arial"/>
          <w:sz w:val="24"/>
          <w:szCs w:val="24"/>
        </w:rPr>
        <w:footnoteReference w:id="1"/>
      </w:r>
      <w:r w:rsidR="006273F9" w:rsidRPr="00EB469B">
        <w:rPr>
          <w:rFonts w:ascii="Arial" w:hAnsi="Arial" w:cs="Arial"/>
          <w:sz w:val="24"/>
          <w:szCs w:val="24"/>
        </w:rPr>
        <w:t xml:space="preserve"> </w:t>
      </w:r>
      <w:r w:rsidR="006273F9" w:rsidRPr="00EB469B">
        <w:rPr>
          <w:rFonts w:ascii="Arial" w:hAnsi="Arial" w:cs="Arial"/>
          <w:color w:val="111111"/>
          <w:sz w:val="24"/>
          <w:szCs w:val="24"/>
          <w:shd w:val="clear" w:color="auto" w:fill="FFFFFF"/>
        </w:rPr>
        <w:t>“The </w:t>
      </w:r>
      <w:r w:rsidR="006273F9" w:rsidRPr="00EB469B">
        <w:rPr>
          <w:rStyle w:val="Strong"/>
          <w:rFonts w:ascii="Arial" w:hAnsi="Arial" w:cs="Arial"/>
          <w:b w:val="0"/>
          <w:bCs w:val="0"/>
          <w:color w:val="111111"/>
          <w:sz w:val="24"/>
          <w:szCs w:val="24"/>
          <w:shd w:val="clear" w:color="auto" w:fill="FFFFFF"/>
        </w:rPr>
        <w:t>Constitutional</w:t>
      </w:r>
      <w:r w:rsidR="006273F9" w:rsidRPr="00EB469B">
        <w:rPr>
          <w:rFonts w:ascii="Arial" w:hAnsi="Arial" w:cs="Arial"/>
          <w:b/>
          <w:bCs/>
          <w:color w:val="111111"/>
          <w:sz w:val="24"/>
          <w:szCs w:val="24"/>
          <w:shd w:val="clear" w:color="auto" w:fill="FFFFFF"/>
        </w:rPr>
        <w:t> </w:t>
      </w:r>
      <w:r w:rsidR="006273F9" w:rsidRPr="00EB469B">
        <w:rPr>
          <w:rFonts w:ascii="Arial" w:hAnsi="Arial" w:cs="Arial"/>
          <w:color w:val="111111"/>
          <w:sz w:val="24"/>
          <w:szCs w:val="24"/>
          <w:shd w:val="clear" w:color="auto" w:fill="FFFFFF"/>
        </w:rPr>
        <w:t xml:space="preserve">Court, Supreme Court of Appeal and High Courts have the inherent power to protect and regulate their own process, and to develop the common law, taking into account the interests of justice.” </w:t>
      </w:r>
    </w:p>
    <w:p w14:paraId="6000780B" w14:textId="77777777" w:rsidR="00D02BB9" w:rsidRPr="00EB469B" w:rsidRDefault="00D02BB9" w:rsidP="00EB469B">
      <w:pPr>
        <w:pStyle w:val="NormalWeb"/>
        <w:shd w:val="clear" w:color="auto" w:fill="FFFFFF"/>
        <w:spacing w:after="225" w:line="480" w:lineRule="auto"/>
        <w:ind w:left="720" w:hanging="720"/>
        <w:jc w:val="both"/>
        <w:rPr>
          <w:rFonts w:ascii="Arial" w:eastAsia="Times New Roman" w:hAnsi="Arial" w:cs="Arial"/>
          <w:color w:val="333333"/>
          <w:lang w:eastAsia="en-ZA"/>
        </w:rPr>
      </w:pPr>
      <w:r w:rsidRPr="00EB469B">
        <w:rPr>
          <w:rFonts w:ascii="Arial" w:hAnsi="Arial" w:cs="Arial"/>
          <w:color w:val="111111"/>
          <w:shd w:val="clear" w:color="auto" w:fill="FFFFFF"/>
        </w:rPr>
        <w:t>[12]</w:t>
      </w:r>
      <w:r w:rsidRPr="00EB469B">
        <w:rPr>
          <w:rFonts w:ascii="Arial" w:hAnsi="Arial" w:cs="Arial"/>
          <w:color w:val="111111"/>
          <w:shd w:val="clear" w:color="auto" w:fill="FFFFFF"/>
        </w:rPr>
        <w:tab/>
      </w:r>
      <w:r w:rsidRPr="00EB469B">
        <w:rPr>
          <w:rFonts w:ascii="Arial" w:eastAsia="Times New Roman" w:hAnsi="Arial" w:cs="Arial"/>
          <w:color w:val="333333"/>
          <w:lang w:eastAsia="en-ZA"/>
        </w:rPr>
        <w:t>A joint venture is a contractual agreement that joins together two or more parties for the purpose of executing a particular business undertaking.  All parties agree to share the profit and loss of the enterprise.  A joint venture is defined as an association of two or more persons formed to carry out a single business enterprise for profit in which they combine their property, money, efforts, skill, and knowledge[i].</w:t>
      </w:r>
    </w:p>
    <w:p w14:paraId="0D0A1511" w14:textId="77777777" w:rsidR="00D02BB9" w:rsidRPr="00EB469B" w:rsidRDefault="00D02BB9" w:rsidP="00EB469B">
      <w:pPr>
        <w:shd w:val="clear" w:color="auto" w:fill="FFFFFF"/>
        <w:spacing w:after="225" w:line="480" w:lineRule="auto"/>
        <w:ind w:left="720"/>
        <w:jc w:val="both"/>
        <w:rPr>
          <w:rFonts w:ascii="Arial" w:eastAsia="Times New Roman" w:hAnsi="Arial" w:cs="Arial"/>
          <w:color w:val="333333"/>
          <w:sz w:val="24"/>
          <w:szCs w:val="24"/>
          <w:lang w:eastAsia="en-ZA"/>
        </w:rPr>
      </w:pPr>
      <w:r w:rsidRPr="00EB469B">
        <w:rPr>
          <w:rFonts w:ascii="Arial" w:eastAsia="Times New Roman" w:hAnsi="Arial" w:cs="Arial"/>
          <w:color w:val="333333"/>
          <w:sz w:val="24"/>
          <w:szCs w:val="24"/>
          <w:lang w:eastAsia="en-ZA"/>
        </w:rPr>
        <w:t>The contributions of the respective parties need not be equal or of the same character.  However, there must be some contribution by each co-adventurer that promotes the enterprise[ii].  A joint adventure is not created by operation of law[iii].  The existence of a joint venture gives rise to a fiduciary or confidential relationship[iv].  However, the existence of a joint venture is a question of fact that has to be decided according to the facts and circumstances of each case[v].</w:t>
      </w:r>
    </w:p>
    <w:p w14:paraId="56D6E333" w14:textId="51E092FE" w:rsidR="00D02BB9" w:rsidRPr="00EB469B" w:rsidRDefault="00D02BB9" w:rsidP="00EB469B">
      <w:pPr>
        <w:shd w:val="clear" w:color="auto" w:fill="FFFFFF"/>
        <w:spacing w:after="225" w:line="480" w:lineRule="auto"/>
        <w:ind w:firstLine="720"/>
        <w:jc w:val="both"/>
        <w:rPr>
          <w:rFonts w:ascii="Arial" w:eastAsia="Times New Roman" w:hAnsi="Arial" w:cs="Arial"/>
          <w:color w:val="333333"/>
          <w:sz w:val="24"/>
          <w:szCs w:val="24"/>
          <w:lang w:eastAsia="en-ZA"/>
        </w:rPr>
      </w:pPr>
      <w:r w:rsidRPr="00EB469B">
        <w:rPr>
          <w:rFonts w:ascii="Arial" w:eastAsia="Times New Roman" w:hAnsi="Arial" w:cs="Arial"/>
          <w:color w:val="333333"/>
          <w:sz w:val="24"/>
          <w:szCs w:val="24"/>
          <w:lang w:eastAsia="en-ZA"/>
        </w:rPr>
        <w:lastRenderedPageBreak/>
        <w:t>The elements of a joint venture include[vi]:</w:t>
      </w:r>
      <w:r w:rsidRPr="00EB469B">
        <w:rPr>
          <w:rFonts w:ascii="Arial" w:eastAsia="Times New Roman" w:hAnsi="Arial" w:cs="Arial"/>
          <w:color w:val="333333"/>
          <w:sz w:val="24"/>
          <w:szCs w:val="24"/>
          <w:lang w:eastAsia="en-ZA"/>
        </w:rPr>
        <w:tab/>
      </w:r>
    </w:p>
    <w:p w14:paraId="0CD6F3F2" w14:textId="36D44DA5" w:rsidR="00D02BB9" w:rsidRPr="00EB469B" w:rsidRDefault="0098684A" w:rsidP="0098684A">
      <w:pPr>
        <w:shd w:val="clear" w:color="auto" w:fill="FFFFFF"/>
        <w:tabs>
          <w:tab w:val="left" w:pos="720"/>
        </w:tabs>
        <w:spacing w:before="100" w:beforeAutospacing="1" w:after="100" w:afterAutospacing="1" w:line="480" w:lineRule="auto"/>
        <w:ind w:left="720" w:hanging="360"/>
        <w:jc w:val="both"/>
        <w:rPr>
          <w:rFonts w:ascii="Arial" w:eastAsia="Times New Roman" w:hAnsi="Arial" w:cs="Arial"/>
          <w:color w:val="333333"/>
          <w:sz w:val="24"/>
          <w:szCs w:val="24"/>
          <w:lang w:eastAsia="en-ZA"/>
        </w:rPr>
      </w:pPr>
      <w:r w:rsidRPr="00EB469B">
        <w:rPr>
          <w:rFonts w:ascii="Symbol" w:eastAsia="Times New Roman" w:hAnsi="Symbol" w:cs="Arial"/>
          <w:color w:val="333333"/>
          <w:sz w:val="20"/>
          <w:szCs w:val="24"/>
          <w:lang w:eastAsia="en-ZA"/>
        </w:rPr>
        <w:t></w:t>
      </w:r>
      <w:r w:rsidRPr="00EB469B">
        <w:rPr>
          <w:rFonts w:ascii="Symbol" w:eastAsia="Times New Roman" w:hAnsi="Symbol" w:cs="Arial"/>
          <w:color w:val="333333"/>
          <w:sz w:val="20"/>
          <w:szCs w:val="24"/>
          <w:lang w:eastAsia="en-ZA"/>
        </w:rPr>
        <w:tab/>
      </w:r>
      <w:r w:rsidR="00D02BB9" w:rsidRPr="00EB469B">
        <w:rPr>
          <w:rFonts w:ascii="Arial" w:eastAsia="Times New Roman" w:hAnsi="Arial" w:cs="Arial"/>
          <w:color w:val="333333"/>
          <w:sz w:val="24"/>
          <w:szCs w:val="24"/>
          <w:lang w:eastAsia="en-ZA"/>
        </w:rPr>
        <w:t>A community of interest in the performance of a common purpose;</w:t>
      </w:r>
    </w:p>
    <w:p w14:paraId="2D594B47" w14:textId="43628D52" w:rsidR="00D02BB9" w:rsidRPr="00EB469B" w:rsidRDefault="0098684A" w:rsidP="0098684A">
      <w:pPr>
        <w:shd w:val="clear" w:color="auto" w:fill="FFFFFF"/>
        <w:tabs>
          <w:tab w:val="left" w:pos="720"/>
        </w:tabs>
        <w:spacing w:before="100" w:beforeAutospacing="1" w:after="100" w:afterAutospacing="1" w:line="480" w:lineRule="auto"/>
        <w:ind w:left="720" w:hanging="360"/>
        <w:jc w:val="both"/>
        <w:rPr>
          <w:rFonts w:ascii="Arial" w:eastAsia="Times New Roman" w:hAnsi="Arial" w:cs="Arial"/>
          <w:color w:val="333333"/>
          <w:sz w:val="24"/>
          <w:szCs w:val="24"/>
          <w:lang w:eastAsia="en-ZA"/>
        </w:rPr>
      </w:pPr>
      <w:r w:rsidRPr="00EB469B">
        <w:rPr>
          <w:rFonts w:ascii="Symbol" w:eastAsia="Times New Roman" w:hAnsi="Symbol" w:cs="Arial"/>
          <w:color w:val="333333"/>
          <w:sz w:val="20"/>
          <w:szCs w:val="24"/>
          <w:lang w:eastAsia="en-ZA"/>
        </w:rPr>
        <w:t></w:t>
      </w:r>
      <w:r w:rsidRPr="00EB469B">
        <w:rPr>
          <w:rFonts w:ascii="Symbol" w:eastAsia="Times New Roman" w:hAnsi="Symbol" w:cs="Arial"/>
          <w:color w:val="333333"/>
          <w:sz w:val="20"/>
          <w:szCs w:val="24"/>
          <w:lang w:eastAsia="en-ZA"/>
        </w:rPr>
        <w:tab/>
      </w:r>
      <w:r w:rsidR="00D02BB9" w:rsidRPr="00EB469B">
        <w:rPr>
          <w:rFonts w:ascii="Arial" w:eastAsia="Times New Roman" w:hAnsi="Arial" w:cs="Arial"/>
          <w:color w:val="333333"/>
          <w:sz w:val="24"/>
          <w:szCs w:val="24"/>
          <w:lang w:eastAsia="en-ZA"/>
        </w:rPr>
        <w:t>Joint control or right of control;</w:t>
      </w:r>
    </w:p>
    <w:p w14:paraId="55A9BDC1" w14:textId="6FD46CE5" w:rsidR="00D02BB9" w:rsidRPr="00EB469B" w:rsidRDefault="0098684A" w:rsidP="0098684A">
      <w:pPr>
        <w:shd w:val="clear" w:color="auto" w:fill="FFFFFF"/>
        <w:tabs>
          <w:tab w:val="left" w:pos="720"/>
        </w:tabs>
        <w:spacing w:before="100" w:beforeAutospacing="1" w:after="100" w:afterAutospacing="1" w:line="480" w:lineRule="auto"/>
        <w:ind w:left="720" w:hanging="360"/>
        <w:jc w:val="both"/>
        <w:rPr>
          <w:rFonts w:ascii="Arial" w:eastAsia="Times New Roman" w:hAnsi="Arial" w:cs="Arial"/>
          <w:color w:val="333333"/>
          <w:sz w:val="24"/>
          <w:szCs w:val="24"/>
          <w:lang w:eastAsia="en-ZA"/>
        </w:rPr>
      </w:pPr>
      <w:r w:rsidRPr="00EB469B">
        <w:rPr>
          <w:rFonts w:ascii="Symbol" w:eastAsia="Times New Roman" w:hAnsi="Symbol" w:cs="Arial"/>
          <w:color w:val="333333"/>
          <w:sz w:val="20"/>
          <w:szCs w:val="24"/>
          <w:lang w:eastAsia="en-ZA"/>
        </w:rPr>
        <w:t></w:t>
      </w:r>
      <w:r w:rsidRPr="00EB469B">
        <w:rPr>
          <w:rFonts w:ascii="Symbol" w:eastAsia="Times New Roman" w:hAnsi="Symbol" w:cs="Arial"/>
          <w:color w:val="333333"/>
          <w:sz w:val="20"/>
          <w:szCs w:val="24"/>
          <w:lang w:eastAsia="en-ZA"/>
        </w:rPr>
        <w:tab/>
      </w:r>
      <w:r w:rsidR="00D02BB9" w:rsidRPr="00EB469B">
        <w:rPr>
          <w:rFonts w:ascii="Arial" w:eastAsia="Times New Roman" w:hAnsi="Arial" w:cs="Arial"/>
          <w:color w:val="333333"/>
          <w:sz w:val="24"/>
          <w:szCs w:val="24"/>
          <w:lang w:eastAsia="en-ZA"/>
        </w:rPr>
        <w:t>A joint proprietary interest in the subject matter;</w:t>
      </w:r>
    </w:p>
    <w:p w14:paraId="6BE18295" w14:textId="5FD4552C" w:rsidR="00D02BB9" w:rsidRPr="00EB469B" w:rsidRDefault="0098684A" w:rsidP="0098684A">
      <w:pPr>
        <w:shd w:val="clear" w:color="auto" w:fill="FFFFFF"/>
        <w:tabs>
          <w:tab w:val="left" w:pos="720"/>
        </w:tabs>
        <w:spacing w:before="100" w:beforeAutospacing="1" w:after="100" w:afterAutospacing="1" w:line="480" w:lineRule="auto"/>
        <w:ind w:left="720" w:hanging="360"/>
        <w:jc w:val="both"/>
        <w:rPr>
          <w:rFonts w:ascii="Arial" w:eastAsia="Times New Roman" w:hAnsi="Arial" w:cs="Arial"/>
          <w:color w:val="333333"/>
          <w:sz w:val="24"/>
          <w:szCs w:val="24"/>
          <w:lang w:eastAsia="en-ZA"/>
        </w:rPr>
      </w:pPr>
      <w:r w:rsidRPr="00EB469B">
        <w:rPr>
          <w:rFonts w:ascii="Symbol" w:eastAsia="Times New Roman" w:hAnsi="Symbol" w:cs="Arial"/>
          <w:color w:val="333333"/>
          <w:sz w:val="20"/>
          <w:szCs w:val="24"/>
          <w:lang w:eastAsia="en-ZA"/>
        </w:rPr>
        <w:t></w:t>
      </w:r>
      <w:r w:rsidRPr="00EB469B">
        <w:rPr>
          <w:rFonts w:ascii="Symbol" w:eastAsia="Times New Roman" w:hAnsi="Symbol" w:cs="Arial"/>
          <w:color w:val="333333"/>
          <w:sz w:val="20"/>
          <w:szCs w:val="24"/>
          <w:lang w:eastAsia="en-ZA"/>
        </w:rPr>
        <w:tab/>
      </w:r>
      <w:r w:rsidR="00D02BB9" w:rsidRPr="00EB469B">
        <w:rPr>
          <w:rFonts w:ascii="Arial" w:eastAsia="Times New Roman" w:hAnsi="Arial" w:cs="Arial"/>
          <w:color w:val="333333"/>
          <w:sz w:val="24"/>
          <w:szCs w:val="24"/>
          <w:lang w:eastAsia="en-ZA"/>
        </w:rPr>
        <w:t>A right to share in the profits;</w:t>
      </w:r>
    </w:p>
    <w:p w14:paraId="455B766E" w14:textId="7CA1A217" w:rsidR="00D02BB9" w:rsidRPr="00EB469B" w:rsidRDefault="0098684A" w:rsidP="0098684A">
      <w:pPr>
        <w:shd w:val="clear" w:color="auto" w:fill="FFFFFF"/>
        <w:tabs>
          <w:tab w:val="left" w:pos="720"/>
        </w:tabs>
        <w:spacing w:before="100" w:beforeAutospacing="1" w:after="100" w:afterAutospacing="1" w:line="480" w:lineRule="auto"/>
        <w:ind w:left="720" w:hanging="360"/>
        <w:jc w:val="both"/>
        <w:rPr>
          <w:rFonts w:ascii="Arial" w:eastAsia="Times New Roman" w:hAnsi="Arial" w:cs="Arial"/>
          <w:color w:val="333333"/>
          <w:sz w:val="24"/>
          <w:szCs w:val="24"/>
          <w:lang w:eastAsia="en-ZA"/>
        </w:rPr>
      </w:pPr>
      <w:r w:rsidRPr="00EB469B">
        <w:rPr>
          <w:rFonts w:ascii="Symbol" w:eastAsia="Times New Roman" w:hAnsi="Symbol" w:cs="Arial"/>
          <w:color w:val="333333"/>
          <w:sz w:val="20"/>
          <w:szCs w:val="24"/>
          <w:lang w:eastAsia="en-ZA"/>
        </w:rPr>
        <w:t></w:t>
      </w:r>
      <w:r w:rsidRPr="00EB469B">
        <w:rPr>
          <w:rFonts w:ascii="Symbol" w:eastAsia="Times New Roman" w:hAnsi="Symbol" w:cs="Arial"/>
          <w:color w:val="333333"/>
          <w:sz w:val="20"/>
          <w:szCs w:val="24"/>
          <w:lang w:eastAsia="en-ZA"/>
        </w:rPr>
        <w:tab/>
      </w:r>
      <w:r w:rsidR="00D02BB9" w:rsidRPr="00EB469B">
        <w:rPr>
          <w:rFonts w:ascii="Arial" w:eastAsia="Times New Roman" w:hAnsi="Arial" w:cs="Arial"/>
          <w:color w:val="333333"/>
          <w:sz w:val="24"/>
          <w:szCs w:val="24"/>
          <w:lang w:eastAsia="en-ZA"/>
        </w:rPr>
        <w:t>A duty to share in the losses which may be sustained.</w:t>
      </w:r>
    </w:p>
    <w:p w14:paraId="60DB2DCE" w14:textId="77777777" w:rsidR="00D02BB9" w:rsidRPr="00EB469B" w:rsidRDefault="00D02BB9" w:rsidP="00EB469B">
      <w:pPr>
        <w:shd w:val="clear" w:color="auto" w:fill="FFFFFF"/>
        <w:spacing w:after="225" w:line="480" w:lineRule="auto"/>
        <w:ind w:left="360"/>
        <w:jc w:val="both"/>
        <w:rPr>
          <w:rFonts w:ascii="Arial" w:eastAsia="Times New Roman" w:hAnsi="Arial" w:cs="Arial"/>
          <w:color w:val="333333"/>
          <w:sz w:val="24"/>
          <w:szCs w:val="24"/>
          <w:lang w:eastAsia="en-ZA"/>
        </w:rPr>
      </w:pPr>
      <w:r w:rsidRPr="00EB469B">
        <w:rPr>
          <w:rFonts w:ascii="Arial" w:eastAsia="Times New Roman" w:hAnsi="Arial" w:cs="Arial"/>
          <w:color w:val="333333"/>
          <w:sz w:val="24"/>
          <w:szCs w:val="24"/>
          <w:lang w:eastAsia="en-ZA"/>
        </w:rPr>
        <w:t>Whereas, a partnership is defined as an association of two or more persons to carry on as co-owners of a single business enterprise for profit[vii].  Generally, there exists no essential difference between a joint venture and a partnership.  It can be seen that a joint venture is considered as a form of partnership.</w:t>
      </w:r>
    </w:p>
    <w:p w14:paraId="53791B7D" w14:textId="6A258C29" w:rsidR="00D02BB9" w:rsidRPr="00EB469B" w:rsidRDefault="00D02BB9" w:rsidP="00EB469B">
      <w:pPr>
        <w:shd w:val="clear" w:color="auto" w:fill="FFFFFF"/>
        <w:spacing w:after="225" w:line="480" w:lineRule="auto"/>
        <w:ind w:left="360"/>
        <w:jc w:val="both"/>
        <w:rPr>
          <w:rFonts w:ascii="Arial" w:eastAsia="Times New Roman" w:hAnsi="Arial" w:cs="Arial"/>
          <w:color w:val="333333"/>
          <w:sz w:val="24"/>
          <w:szCs w:val="24"/>
          <w:lang w:eastAsia="en-ZA"/>
        </w:rPr>
      </w:pPr>
      <w:r w:rsidRPr="00EB469B">
        <w:rPr>
          <w:rFonts w:ascii="Arial" w:eastAsia="Times New Roman" w:hAnsi="Arial" w:cs="Arial"/>
          <w:color w:val="333333"/>
          <w:sz w:val="24"/>
          <w:szCs w:val="24"/>
          <w:lang w:eastAsia="en-ZA"/>
        </w:rPr>
        <w:t>However, a joint venture and a partnership are two separate entities, different from each other:</w:t>
      </w:r>
    </w:p>
    <w:p w14:paraId="5038C8F8" w14:textId="2A25EDC1" w:rsidR="008319DD" w:rsidRDefault="00B2242F" w:rsidP="00EB469B">
      <w:pPr>
        <w:shd w:val="clear" w:color="auto" w:fill="FFFFFF"/>
        <w:spacing w:after="225" w:line="480" w:lineRule="auto"/>
        <w:ind w:left="720" w:hanging="720"/>
        <w:jc w:val="both"/>
        <w:rPr>
          <w:rFonts w:ascii="Arial" w:hAnsi="Arial" w:cs="Arial"/>
          <w:sz w:val="24"/>
          <w:szCs w:val="24"/>
        </w:rPr>
      </w:pPr>
      <w:r w:rsidRPr="00EB469B">
        <w:rPr>
          <w:rFonts w:ascii="Arial" w:eastAsia="Times New Roman" w:hAnsi="Arial" w:cs="Arial"/>
          <w:color w:val="333333"/>
          <w:sz w:val="24"/>
          <w:szCs w:val="24"/>
          <w:lang w:eastAsia="en-ZA"/>
        </w:rPr>
        <w:t>[13]</w:t>
      </w:r>
      <w:r w:rsidRPr="00EB469B">
        <w:rPr>
          <w:rFonts w:ascii="Arial" w:eastAsia="Times New Roman" w:hAnsi="Arial" w:cs="Arial"/>
          <w:color w:val="333333"/>
          <w:sz w:val="24"/>
          <w:szCs w:val="24"/>
          <w:lang w:eastAsia="en-ZA"/>
        </w:rPr>
        <w:tab/>
      </w:r>
      <w:r w:rsidRPr="00EB469B">
        <w:rPr>
          <w:rFonts w:ascii="Arial" w:hAnsi="Arial" w:cs="Arial"/>
          <w:sz w:val="24"/>
          <w:szCs w:val="24"/>
        </w:rPr>
        <w:t>Section 217(1) of the Constitution</w:t>
      </w:r>
      <w:r w:rsidRPr="00EB469B">
        <w:rPr>
          <w:rStyle w:val="FootnoteReference"/>
          <w:rFonts w:ascii="Arial" w:hAnsi="Arial" w:cs="Arial"/>
          <w:sz w:val="24"/>
          <w:szCs w:val="24"/>
        </w:rPr>
        <w:footnoteReference w:id="2"/>
      </w:r>
      <w:r w:rsidRPr="00EB469B">
        <w:rPr>
          <w:rFonts w:ascii="Arial" w:hAnsi="Arial" w:cs="Arial"/>
          <w:sz w:val="24"/>
          <w:szCs w:val="24"/>
        </w:rPr>
        <w:t xml:space="preserve"> provides that ‘when an organ of state in the national, provincial or local sphere of government, or any other institution identified in national legislation, contracts for goods or services, it must do so in accordance with a system which is fair, equitable, transparent, competitive and </w:t>
      </w:r>
      <w:r w:rsidR="00656135" w:rsidRPr="00EB469B">
        <w:rPr>
          <w:rFonts w:ascii="Arial" w:hAnsi="Arial" w:cs="Arial"/>
          <w:sz w:val="24"/>
          <w:szCs w:val="24"/>
        </w:rPr>
        <w:t>cost-effective.</w:t>
      </w:r>
    </w:p>
    <w:p w14:paraId="4F1CEC9A" w14:textId="77777777" w:rsidR="00FD7765" w:rsidRDefault="003B3CA4" w:rsidP="00EB469B">
      <w:pPr>
        <w:shd w:val="clear" w:color="auto" w:fill="FFFFFF"/>
        <w:spacing w:after="225" w:line="48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t>The Municipality has adopted a Supply Chain Management Policy in terms of section 111 of the Municipal Finance Management Act 53 of 2003 (MFMA)</w:t>
      </w:r>
      <w:r w:rsidR="006C4C98">
        <w:rPr>
          <w:rFonts w:ascii="Arial" w:hAnsi="Arial" w:cs="Arial"/>
          <w:sz w:val="24"/>
          <w:szCs w:val="24"/>
        </w:rPr>
        <w:t xml:space="preserve"> which states that </w:t>
      </w:r>
    </w:p>
    <w:p w14:paraId="56DBE6C3" w14:textId="77777777" w:rsidR="00FD7765" w:rsidRPr="00FD7765" w:rsidRDefault="00FD7765" w:rsidP="00FD7765">
      <w:pPr>
        <w:shd w:val="clear" w:color="auto" w:fill="FFFFFF"/>
        <w:spacing w:after="225" w:line="480" w:lineRule="auto"/>
        <w:ind w:left="720"/>
        <w:jc w:val="both"/>
        <w:rPr>
          <w:rFonts w:ascii="Arial" w:hAnsi="Arial" w:cs="Arial"/>
          <w:sz w:val="20"/>
          <w:szCs w:val="20"/>
          <w:u w:val="single"/>
        </w:rPr>
      </w:pPr>
      <w:r w:rsidRPr="00FD7765">
        <w:rPr>
          <w:rFonts w:ascii="Arial" w:hAnsi="Arial" w:cs="Arial"/>
          <w:sz w:val="20"/>
          <w:szCs w:val="20"/>
          <w:u w:val="single"/>
        </w:rPr>
        <w:lastRenderedPageBreak/>
        <w:t xml:space="preserve">Supply chain management policy </w:t>
      </w:r>
    </w:p>
    <w:p w14:paraId="0C1EE0C1" w14:textId="7E90FA9B" w:rsidR="003B3CA4" w:rsidRPr="00FD7765" w:rsidRDefault="00FD7765" w:rsidP="00FD7765">
      <w:pPr>
        <w:shd w:val="clear" w:color="auto" w:fill="FFFFFF"/>
        <w:spacing w:after="225" w:line="480" w:lineRule="auto"/>
        <w:ind w:left="720"/>
        <w:jc w:val="both"/>
        <w:rPr>
          <w:rFonts w:ascii="Arial" w:eastAsia="Times New Roman" w:hAnsi="Arial" w:cs="Arial"/>
          <w:color w:val="333333"/>
          <w:sz w:val="20"/>
          <w:szCs w:val="20"/>
          <w:lang w:eastAsia="en-ZA"/>
        </w:rPr>
      </w:pPr>
      <w:r w:rsidRPr="00FD7765">
        <w:rPr>
          <w:rFonts w:ascii="Arial" w:hAnsi="Arial" w:cs="Arial"/>
          <w:sz w:val="20"/>
          <w:szCs w:val="20"/>
        </w:rPr>
        <w:t>111. Each municipality and each municipal entity must have and implement a supply chain management policy which gives effect to the provisions of this P</w:t>
      </w:r>
      <w:r>
        <w:rPr>
          <w:rFonts w:ascii="Arial" w:hAnsi="Arial" w:cs="Arial"/>
          <w:sz w:val="20"/>
          <w:szCs w:val="20"/>
        </w:rPr>
        <w:t>art.</w:t>
      </w:r>
    </w:p>
    <w:p w14:paraId="79FA384F" w14:textId="1BB44788" w:rsidR="001D3F49" w:rsidRPr="00EB469B" w:rsidRDefault="001D3F49" w:rsidP="00EB469B">
      <w:pPr>
        <w:spacing w:line="480" w:lineRule="auto"/>
        <w:ind w:left="720" w:hanging="720"/>
        <w:jc w:val="both"/>
        <w:rPr>
          <w:rFonts w:ascii="Arial" w:hAnsi="Arial" w:cs="Arial"/>
          <w:b/>
          <w:bCs/>
          <w:sz w:val="24"/>
          <w:szCs w:val="24"/>
          <w:u w:val="single"/>
        </w:rPr>
      </w:pPr>
      <w:r w:rsidRPr="00EB469B">
        <w:rPr>
          <w:rFonts w:ascii="Arial" w:hAnsi="Arial" w:cs="Arial"/>
          <w:sz w:val="24"/>
          <w:szCs w:val="24"/>
        </w:rPr>
        <w:tab/>
      </w:r>
      <w:r w:rsidRPr="00EB469B">
        <w:rPr>
          <w:rFonts w:ascii="Arial" w:hAnsi="Arial" w:cs="Arial"/>
          <w:b/>
          <w:bCs/>
          <w:sz w:val="24"/>
          <w:szCs w:val="24"/>
          <w:u w:val="single"/>
        </w:rPr>
        <w:t>ANALYSIS</w:t>
      </w:r>
    </w:p>
    <w:p w14:paraId="4C74AE35" w14:textId="66A70207" w:rsidR="001A395A" w:rsidRPr="00EB469B" w:rsidRDefault="001D3F49" w:rsidP="00EB469B">
      <w:pPr>
        <w:spacing w:line="480" w:lineRule="auto"/>
        <w:ind w:left="720" w:hanging="720"/>
        <w:jc w:val="both"/>
        <w:rPr>
          <w:rFonts w:ascii="Arial" w:hAnsi="Arial" w:cs="Arial"/>
          <w:sz w:val="24"/>
          <w:szCs w:val="24"/>
        </w:rPr>
      </w:pPr>
      <w:r w:rsidRPr="00EB469B">
        <w:rPr>
          <w:rFonts w:ascii="Arial" w:hAnsi="Arial" w:cs="Arial"/>
          <w:sz w:val="24"/>
          <w:szCs w:val="24"/>
        </w:rPr>
        <w:t>[1</w:t>
      </w:r>
      <w:r w:rsidR="006C4C98">
        <w:rPr>
          <w:rFonts w:ascii="Arial" w:hAnsi="Arial" w:cs="Arial"/>
          <w:sz w:val="24"/>
          <w:szCs w:val="24"/>
        </w:rPr>
        <w:t>5</w:t>
      </w:r>
      <w:r w:rsidRPr="00EB469B">
        <w:rPr>
          <w:rFonts w:ascii="Arial" w:hAnsi="Arial" w:cs="Arial"/>
          <w:sz w:val="24"/>
          <w:szCs w:val="24"/>
        </w:rPr>
        <w:t>]</w:t>
      </w:r>
      <w:r w:rsidRPr="00EB469B">
        <w:rPr>
          <w:rFonts w:ascii="Arial" w:hAnsi="Arial" w:cs="Arial"/>
          <w:sz w:val="24"/>
          <w:szCs w:val="24"/>
        </w:rPr>
        <w:tab/>
      </w:r>
      <w:r w:rsidR="001A395A" w:rsidRPr="00EB469B">
        <w:rPr>
          <w:rFonts w:ascii="Arial" w:hAnsi="Arial" w:cs="Arial"/>
          <w:sz w:val="24"/>
          <w:szCs w:val="24"/>
        </w:rPr>
        <w:t xml:space="preserve"> The </w:t>
      </w:r>
      <w:r w:rsidR="00F6160D">
        <w:rPr>
          <w:rFonts w:ascii="Arial" w:hAnsi="Arial" w:cs="Arial"/>
          <w:sz w:val="24"/>
          <w:szCs w:val="24"/>
        </w:rPr>
        <w:t>first application relates to the</w:t>
      </w:r>
      <w:r w:rsidR="001A395A" w:rsidRPr="00EB469B">
        <w:rPr>
          <w:rFonts w:ascii="Arial" w:hAnsi="Arial" w:cs="Arial"/>
          <w:sz w:val="24"/>
          <w:szCs w:val="24"/>
        </w:rPr>
        <w:t xml:space="preserve"> stay these proceedings pending </w:t>
      </w:r>
      <w:r w:rsidR="00986034" w:rsidRPr="00EB469B">
        <w:rPr>
          <w:rFonts w:ascii="Arial" w:hAnsi="Arial" w:cs="Arial"/>
          <w:sz w:val="24"/>
          <w:szCs w:val="24"/>
        </w:rPr>
        <w:t xml:space="preserve">the </w:t>
      </w:r>
      <w:r w:rsidR="001A395A" w:rsidRPr="00EB469B">
        <w:rPr>
          <w:rFonts w:ascii="Arial" w:hAnsi="Arial" w:cs="Arial"/>
          <w:sz w:val="24"/>
          <w:szCs w:val="24"/>
        </w:rPr>
        <w:t xml:space="preserve">determination </w:t>
      </w:r>
      <w:r w:rsidR="00986034" w:rsidRPr="00EB469B">
        <w:rPr>
          <w:rFonts w:ascii="Arial" w:hAnsi="Arial" w:cs="Arial"/>
          <w:sz w:val="24"/>
          <w:szCs w:val="24"/>
        </w:rPr>
        <w:t>of issues in the Johannesburg High Court. These issues emanate from the tender that was awarded to a Joint Venture Known as Cebekhulu Probuild Joint Venture.  It is not in dispute that the parties concluded a memorandum of agreement</w:t>
      </w:r>
      <w:r w:rsidR="00830022" w:rsidRPr="00EB469B">
        <w:rPr>
          <w:rFonts w:ascii="Arial" w:hAnsi="Arial" w:cs="Arial"/>
          <w:sz w:val="24"/>
          <w:szCs w:val="24"/>
        </w:rPr>
        <w:t xml:space="preserve"> and t</w:t>
      </w:r>
      <w:r w:rsidR="00986034" w:rsidRPr="00EB469B">
        <w:rPr>
          <w:rFonts w:ascii="Arial" w:hAnsi="Arial" w:cs="Arial"/>
          <w:sz w:val="24"/>
          <w:szCs w:val="24"/>
        </w:rPr>
        <w:t xml:space="preserve">hat all the parties concerned agreed on the terms and conditions of the memorandum of agreement.  </w:t>
      </w:r>
    </w:p>
    <w:p w14:paraId="4ED19CBF" w14:textId="190AA68F" w:rsidR="00D24BF0" w:rsidRPr="00EB469B" w:rsidRDefault="001A395A" w:rsidP="00EB469B">
      <w:pPr>
        <w:spacing w:line="480" w:lineRule="auto"/>
        <w:ind w:left="720" w:hanging="720"/>
        <w:jc w:val="both"/>
        <w:rPr>
          <w:rFonts w:ascii="Arial" w:hAnsi="Arial" w:cs="Arial"/>
          <w:sz w:val="24"/>
          <w:szCs w:val="24"/>
        </w:rPr>
      </w:pPr>
      <w:r w:rsidRPr="00EB469B">
        <w:rPr>
          <w:rFonts w:ascii="Arial" w:hAnsi="Arial" w:cs="Arial"/>
          <w:sz w:val="24"/>
          <w:szCs w:val="24"/>
        </w:rPr>
        <w:t>[1</w:t>
      </w:r>
      <w:r w:rsidR="006C4C98">
        <w:rPr>
          <w:rFonts w:ascii="Arial" w:hAnsi="Arial" w:cs="Arial"/>
          <w:sz w:val="24"/>
          <w:szCs w:val="24"/>
        </w:rPr>
        <w:t>6</w:t>
      </w:r>
      <w:r w:rsidRPr="00EB469B">
        <w:rPr>
          <w:rFonts w:ascii="Arial" w:hAnsi="Arial" w:cs="Arial"/>
          <w:sz w:val="24"/>
          <w:szCs w:val="24"/>
        </w:rPr>
        <w:t>]</w:t>
      </w:r>
      <w:r w:rsidRPr="00EB469B">
        <w:rPr>
          <w:rFonts w:ascii="Arial" w:hAnsi="Arial" w:cs="Arial"/>
          <w:sz w:val="24"/>
          <w:szCs w:val="24"/>
        </w:rPr>
        <w:tab/>
      </w:r>
      <w:r w:rsidR="00986034" w:rsidRPr="00EB469B">
        <w:rPr>
          <w:rFonts w:ascii="Arial" w:hAnsi="Arial" w:cs="Arial"/>
          <w:sz w:val="24"/>
          <w:szCs w:val="24"/>
        </w:rPr>
        <w:t xml:space="preserve">It is also not in dispute that the joint venture parties are Cebekhulu and Probuild. </w:t>
      </w:r>
      <w:r w:rsidR="00656135" w:rsidRPr="00EB469B">
        <w:rPr>
          <w:rFonts w:ascii="Arial" w:hAnsi="Arial" w:cs="Arial"/>
          <w:sz w:val="24"/>
          <w:szCs w:val="24"/>
        </w:rPr>
        <w:t xml:space="preserve">It is proper to reflect on the explanation that I have alluded to supra about the characteristics of a joint venture. The joint venture has community interest in </w:t>
      </w:r>
      <w:r w:rsidR="00D24BF0" w:rsidRPr="00EB469B">
        <w:rPr>
          <w:rFonts w:ascii="Arial" w:hAnsi="Arial" w:cs="Arial"/>
          <w:sz w:val="24"/>
          <w:szCs w:val="24"/>
        </w:rPr>
        <w:t xml:space="preserve">the </w:t>
      </w:r>
      <w:r w:rsidR="00656135" w:rsidRPr="00EB469B">
        <w:rPr>
          <w:rFonts w:ascii="Arial" w:hAnsi="Arial" w:cs="Arial"/>
          <w:sz w:val="24"/>
          <w:szCs w:val="24"/>
        </w:rPr>
        <w:t>performance of a common purpose. This clearly means that</w:t>
      </w:r>
      <w:r w:rsidR="00D24BF0" w:rsidRPr="00EB469B">
        <w:rPr>
          <w:rFonts w:ascii="Arial" w:hAnsi="Arial" w:cs="Arial"/>
          <w:sz w:val="24"/>
          <w:szCs w:val="24"/>
        </w:rPr>
        <w:t xml:space="preserve"> they have the same goal in fulling their purpose for the project. In </w:t>
      </w:r>
      <w:r w:rsidR="00D24BF0" w:rsidRPr="00EB469B">
        <w:rPr>
          <w:rFonts w:ascii="Arial" w:hAnsi="Arial" w:cs="Arial"/>
          <w:i/>
          <w:iCs/>
          <w:sz w:val="24"/>
          <w:szCs w:val="24"/>
        </w:rPr>
        <w:t>casu</w:t>
      </w:r>
      <w:r w:rsidR="00D24BF0" w:rsidRPr="00EB469B">
        <w:rPr>
          <w:rFonts w:ascii="Arial" w:hAnsi="Arial" w:cs="Arial"/>
          <w:sz w:val="24"/>
          <w:szCs w:val="24"/>
        </w:rPr>
        <w:t xml:space="preserve"> the municipality contracted Cebekhulu Probuild Joint Venture to perform the </w:t>
      </w:r>
      <w:r w:rsidR="00875097" w:rsidRPr="00EB469B">
        <w:rPr>
          <w:rFonts w:ascii="Arial" w:hAnsi="Arial" w:cs="Arial"/>
          <w:sz w:val="24"/>
          <w:szCs w:val="24"/>
        </w:rPr>
        <w:t xml:space="preserve">common </w:t>
      </w:r>
      <w:r w:rsidR="00D24BF0" w:rsidRPr="00EB469B">
        <w:rPr>
          <w:rFonts w:ascii="Arial" w:hAnsi="Arial" w:cs="Arial"/>
          <w:sz w:val="24"/>
          <w:szCs w:val="24"/>
        </w:rPr>
        <w:t>purpose</w:t>
      </w:r>
      <w:r w:rsidR="00875097" w:rsidRPr="00EB469B">
        <w:rPr>
          <w:rFonts w:ascii="Arial" w:hAnsi="Arial" w:cs="Arial"/>
          <w:sz w:val="24"/>
          <w:szCs w:val="24"/>
        </w:rPr>
        <w:t xml:space="preserve"> </w:t>
      </w:r>
      <w:r w:rsidR="00D74A42" w:rsidRPr="00EB469B">
        <w:rPr>
          <w:rFonts w:ascii="Arial" w:hAnsi="Arial" w:cs="Arial"/>
          <w:sz w:val="24"/>
          <w:szCs w:val="24"/>
        </w:rPr>
        <w:t>being construct</w:t>
      </w:r>
      <w:r w:rsidR="00875097" w:rsidRPr="00EB469B">
        <w:rPr>
          <w:rFonts w:ascii="Arial" w:hAnsi="Arial" w:cs="Arial"/>
          <w:sz w:val="24"/>
          <w:szCs w:val="24"/>
        </w:rPr>
        <w:t xml:space="preserve"> reservoirs </w:t>
      </w:r>
      <w:r w:rsidR="00A4413A" w:rsidRPr="00EB469B">
        <w:rPr>
          <w:rFonts w:ascii="Arial" w:hAnsi="Arial" w:cs="Arial"/>
          <w:sz w:val="24"/>
          <w:szCs w:val="24"/>
        </w:rPr>
        <w:t>in its municipal area of jurisdiction.</w:t>
      </w:r>
      <w:r w:rsidR="00D24BF0" w:rsidRPr="00EB469B">
        <w:rPr>
          <w:rFonts w:ascii="Arial" w:hAnsi="Arial" w:cs="Arial"/>
          <w:sz w:val="24"/>
          <w:szCs w:val="24"/>
        </w:rPr>
        <w:t xml:space="preserve"> It is evident that the tender documents submitted depicted the credentials of both entities as a joint venture. The evaluation that was conducted was based on both entities working together as per their submitted documentation with the Municipality. </w:t>
      </w:r>
    </w:p>
    <w:p w14:paraId="0FC659D8" w14:textId="1555B1DC" w:rsidR="00A5249F" w:rsidRPr="00EB469B" w:rsidRDefault="00D24BF0" w:rsidP="00EB469B">
      <w:pPr>
        <w:shd w:val="clear" w:color="auto" w:fill="FFFFFF"/>
        <w:spacing w:before="100" w:beforeAutospacing="1" w:after="100" w:afterAutospacing="1" w:line="480" w:lineRule="auto"/>
        <w:ind w:left="720" w:hanging="720"/>
        <w:jc w:val="both"/>
        <w:rPr>
          <w:rFonts w:ascii="Arial" w:eastAsia="Times New Roman" w:hAnsi="Arial" w:cs="Arial"/>
          <w:color w:val="333333"/>
          <w:sz w:val="24"/>
          <w:szCs w:val="24"/>
          <w:lang w:eastAsia="en-ZA"/>
        </w:rPr>
      </w:pPr>
      <w:r w:rsidRPr="00EB469B">
        <w:rPr>
          <w:rFonts w:ascii="Arial" w:hAnsi="Arial" w:cs="Arial"/>
          <w:sz w:val="24"/>
          <w:szCs w:val="24"/>
        </w:rPr>
        <w:t>[1</w:t>
      </w:r>
      <w:r w:rsidR="006C4C98">
        <w:rPr>
          <w:rFonts w:ascii="Arial" w:hAnsi="Arial" w:cs="Arial"/>
          <w:sz w:val="24"/>
          <w:szCs w:val="24"/>
        </w:rPr>
        <w:t>7</w:t>
      </w:r>
      <w:r w:rsidRPr="00EB469B">
        <w:rPr>
          <w:rFonts w:ascii="Arial" w:hAnsi="Arial" w:cs="Arial"/>
          <w:sz w:val="24"/>
          <w:szCs w:val="24"/>
        </w:rPr>
        <w:t>]</w:t>
      </w:r>
      <w:r w:rsidRPr="00EB469B">
        <w:rPr>
          <w:rFonts w:ascii="Arial" w:hAnsi="Arial" w:cs="Arial"/>
          <w:sz w:val="24"/>
          <w:szCs w:val="24"/>
        </w:rPr>
        <w:tab/>
        <w:t xml:space="preserve">The second aspect is that the joint venture has joint control or right of control in respect of the Joint Venture. In the event of any changes to the status of the joint venture, </w:t>
      </w:r>
      <w:r w:rsidR="00985B12" w:rsidRPr="00EB469B">
        <w:rPr>
          <w:rFonts w:ascii="Arial" w:hAnsi="Arial" w:cs="Arial"/>
          <w:sz w:val="24"/>
          <w:szCs w:val="24"/>
        </w:rPr>
        <w:t xml:space="preserve">the parties agreed that “No party to the agreement shall be </w:t>
      </w:r>
      <w:r w:rsidR="00985B12" w:rsidRPr="00EB469B">
        <w:rPr>
          <w:rFonts w:ascii="Arial" w:hAnsi="Arial" w:cs="Arial"/>
          <w:sz w:val="24"/>
          <w:szCs w:val="24"/>
        </w:rPr>
        <w:lastRenderedPageBreak/>
        <w:t xml:space="preserve">entitled to sell, assign or in any manner encumber or transfer </w:t>
      </w:r>
      <w:r w:rsidRPr="00EB469B">
        <w:rPr>
          <w:rFonts w:ascii="Arial" w:hAnsi="Arial" w:cs="Arial"/>
          <w:sz w:val="24"/>
          <w:szCs w:val="24"/>
        </w:rPr>
        <w:t>it</w:t>
      </w:r>
      <w:r w:rsidR="00985B12" w:rsidRPr="00EB469B">
        <w:rPr>
          <w:rFonts w:ascii="Arial" w:hAnsi="Arial" w:cs="Arial"/>
          <w:sz w:val="24"/>
          <w:szCs w:val="24"/>
        </w:rPr>
        <w:t>s</w:t>
      </w:r>
      <w:r w:rsidRPr="00EB469B">
        <w:rPr>
          <w:rFonts w:ascii="Arial" w:hAnsi="Arial" w:cs="Arial"/>
          <w:sz w:val="24"/>
          <w:szCs w:val="24"/>
        </w:rPr>
        <w:t xml:space="preserve"> i</w:t>
      </w:r>
      <w:r w:rsidR="00985B12" w:rsidRPr="00EB469B">
        <w:rPr>
          <w:rFonts w:ascii="Arial" w:hAnsi="Arial" w:cs="Arial"/>
          <w:sz w:val="24"/>
          <w:szCs w:val="24"/>
        </w:rPr>
        <w:t>nterest or any part thereof in the joint venture consortium without obtaining the prior written consent of the party thereto. The contract further says that the parties shall cooperate on exclusive basis, co party shall bid to or enter a contract with CGE or any other party for the project either alone or in collaboration with a third party</w:t>
      </w:r>
      <w:r w:rsidR="00F6160D">
        <w:rPr>
          <w:rFonts w:ascii="Arial" w:hAnsi="Arial" w:cs="Arial"/>
          <w:sz w:val="24"/>
          <w:szCs w:val="24"/>
        </w:rPr>
        <w:t xml:space="preserve"> a</w:t>
      </w:r>
      <w:r w:rsidRPr="00EB469B">
        <w:rPr>
          <w:rFonts w:ascii="Arial" w:hAnsi="Arial" w:cs="Arial"/>
          <w:sz w:val="24"/>
          <w:szCs w:val="24"/>
        </w:rPr>
        <w:t xml:space="preserve">s only fair that the Municipality being a party to the memorandum of agreement is made aware. </w:t>
      </w:r>
      <w:r w:rsidR="0066339E" w:rsidRPr="00EB469B">
        <w:rPr>
          <w:rFonts w:ascii="Arial" w:hAnsi="Arial" w:cs="Arial"/>
          <w:sz w:val="24"/>
          <w:szCs w:val="24"/>
        </w:rPr>
        <w:t xml:space="preserve">It is said on the 28 October 2019 the JV concluded a Memorandum of Agreement in terms of which Cebekhulu (now known as Khavhakone) purported to acquire 100% of the Joint Venture. </w:t>
      </w:r>
      <w:r w:rsidR="00A5249F" w:rsidRPr="00EB469B">
        <w:rPr>
          <w:rFonts w:ascii="Arial" w:hAnsi="Arial" w:cs="Arial"/>
          <w:sz w:val="24"/>
          <w:szCs w:val="24"/>
        </w:rPr>
        <w:t xml:space="preserve">The third aspect is that of a joint proprietary interest in the subject matter. What this means is that Cebekhulu Probuild have a joint proprietary interest in the project that has been awarded to the joint venture. It is so that their interest will be in accordance </w:t>
      </w:r>
      <w:r w:rsidR="006D60D0">
        <w:rPr>
          <w:rFonts w:ascii="Arial" w:hAnsi="Arial" w:cs="Arial"/>
          <w:sz w:val="24"/>
          <w:szCs w:val="24"/>
        </w:rPr>
        <w:t xml:space="preserve">with </w:t>
      </w:r>
      <w:r w:rsidR="00A5249F" w:rsidRPr="00EB469B">
        <w:rPr>
          <w:rFonts w:ascii="Arial" w:hAnsi="Arial" w:cs="Arial"/>
          <w:sz w:val="24"/>
          <w:szCs w:val="24"/>
        </w:rPr>
        <w:t>their agreement which in casu has been reflected as Probuild with 23%. The fourth aspect of a joint venture is the right to share in joint profits.</w:t>
      </w:r>
      <w:r w:rsidR="009419C6" w:rsidRPr="00EB469B">
        <w:rPr>
          <w:rFonts w:ascii="Arial" w:hAnsi="Arial" w:cs="Arial"/>
          <w:sz w:val="24"/>
          <w:szCs w:val="24"/>
        </w:rPr>
        <w:t xml:space="preserve"> The memorandum of agreement signed by the Municipality with the joint Venture depicts the percentages agreed upon. This aspect is imperative when one has to consider the claim that the Cebekhulu Probuild joint venture was awarded the tender. Again, the involvement of the Municipality in so far the changes in the sharing of profits </w:t>
      </w:r>
      <w:r w:rsidR="00F830EF" w:rsidRPr="00EB469B">
        <w:rPr>
          <w:rFonts w:ascii="Arial" w:hAnsi="Arial" w:cs="Arial"/>
          <w:sz w:val="24"/>
          <w:szCs w:val="24"/>
        </w:rPr>
        <w:t>is crucial taking into account that the</w:t>
      </w:r>
      <w:r w:rsidR="005859CF" w:rsidRPr="00EB469B">
        <w:rPr>
          <w:rFonts w:ascii="Arial" w:hAnsi="Arial" w:cs="Arial"/>
          <w:sz w:val="24"/>
          <w:szCs w:val="24"/>
        </w:rPr>
        <w:t xml:space="preserve"> contract was subject to </w:t>
      </w:r>
      <w:r w:rsidR="00F830EF" w:rsidRPr="00EB469B">
        <w:rPr>
          <w:rFonts w:ascii="Arial" w:hAnsi="Arial" w:cs="Arial"/>
          <w:sz w:val="24"/>
          <w:szCs w:val="24"/>
        </w:rPr>
        <w:t>inter alia</w:t>
      </w:r>
      <w:r w:rsidR="005859CF" w:rsidRPr="00EB469B">
        <w:rPr>
          <w:rFonts w:ascii="Arial" w:hAnsi="Arial" w:cs="Arial"/>
          <w:sz w:val="24"/>
          <w:szCs w:val="24"/>
        </w:rPr>
        <w:t xml:space="preserve"> subcontract to a</w:t>
      </w:r>
      <w:r w:rsidR="00D012FC" w:rsidRPr="00EB469B">
        <w:rPr>
          <w:rFonts w:ascii="Arial" w:hAnsi="Arial" w:cs="Arial"/>
          <w:sz w:val="24"/>
          <w:szCs w:val="24"/>
        </w:rPr>
        <w:t xml:space="preserve">n </w:t>
      </w:r>
      <w:r w:rsidR="005859CF" w:rsidRPr="00EB469B">
        <w:rPr>
          <w:rFonts w:ascii="Arial" w:hAnsi="Arial" w:cs="Arial"/>
          <w:sz w:val="24"/>
          <w:szCs w:val="24"/>
        </w:rPr>
        <w:t>EME, or QSE which is at least 51% owned by black people, documentary proof of subcontracting company registration B-B</w:t>
      </w:r>
      <w:r w:rsidR="00F830EF" w:rsidRPr="00EB469B">
        <w:rPr>
          <w:rFonts w:ascii="Arial" w:hAnsi="Arial" w:cs="Arial"/>
          <w:sz w:val="24"/>
          <w:szCs w:val="24"/>
        </w:rPr>
        <w:t>BEE</w:t>
      </w:r>
      <w:r w:rsidR="005859CF" w:rsidRPr="00EB469B">
        <w:rPr>
          <w:rFonts w:ascii="Arial" w:hAnsi="Arial" w:cs="Arial"/>
          <w:sz w:val="24"/>
          <w:szCs w:val="24"/>
        </w:rPr>
        <w:t xml:space="preserve"> certificates/affidavits</w:t>
      </w:r>
      <w:r w:rsidR="00D012FC" w:rsidRPr="00EB469B">
        <w:rPr>
          <w:rFonts w:ascii="Arial" w:hAnsi="Arial" w:cs="Arial"/>
          <w:sz w:val="24"/>
          <w:szCs w:val="24"/>
        </w:rPr>
        <w:t xml:space="preserve"> being submitted. </w:t>
      </w:r>
      <w:r w:rsidR="00F830EF" w:rsidRPr="00EB469B">
        <w:rPr>
          <w:rFonts w:ascii="Arial" w:hAnsi="Arial" w:cs="Arial"/>
          <w:sz w:val="24"/>
          <w:szCs w:val="24"/>
        </w:rPr>
        <w:t xml:space="preserve"> </w:t>
      </w:r>
    </w:p>
    <w:p w14:paraId="181F48F9" w14:textId="2A036B3E" w:rsidR="000827F9" w:rsidRPr="00EB469B" w:rsidRDefault="00F830EF" w:rsidP="00EB469B">
      <w:pPr>
        <w:spacing w:line="480" w:lineRule="auto"/>
        <w:ind w:left="720" w:hanging="720"/>
        <w:jc w:val="both"/>
        <w:rPr>
          <w:rFonts w:ascii="Arial" w:hAnsi="Arial" w:cs="Arial"/>
          <w:sz w:val="24"/>
          <w:szCs w:val="24"/>
        </w:rPr>
      </w:pPr>
      <w:r w:rsidRPr="00EB469B">
        <w:rPr>
          <w:rFonts w:ascii="Arial" w:hAnsi="Arial" w:cs="Arial"/>
          <w:sz w:val="24"/>
          <w:szCs w:val="24"/>
        </w:rPr>
        <w:t>[1</w:t>
      </w:r>
      <w:r w:rsidR="006C4C98">
        <w:rPr>
          <w:rFonts w:ascii="Arial" w:hAnsi="Arial" w:cs="Arial"/>
          <w:sz w:val="24"/>
          <w:szCs w:val="24"/>
        </w:rPr>
        <w:t>8</w:t>
      </w:r>
      <w:r w:rsidRPr="00EB469B">
        <w:rPr>
          <w:rFonts w:ascii="Arial" w:hAnsi="Arial" w:cs="Arial"/>
          <w:sz w:val="24"/>
          <w:szCs w:val="24"/>
        </w:rPr>
        <w:t>]</w:t>
      </w:r>
      <w:r w:rsidRPr="00EB469B">
        <w:rPr>
          <w:rFonts w:ascii="Arial" w:hAnsi="Arial" w:cs="Arial"/>
          <w:sz w:val="24"/>
          <w:szCs w:val="24"/>
        </w:rPr>
        <w:tab/>
        <w:t xml:space="preserve">The last aspect is the duty to share in the losses that may be sustained. Again it is imperative to note that in any business transaction particularly a joint </w:t>
      </w:r>
      <w:r w:rsidRPr="00EB469B">
        <w:rPr>
          <w:rFonts w:ascii="Arial" w:hAnsi="Arial" w:cs="Arial"/>
          <w:sz w:val="24"/>
          <w:szCs w:val="24"/>
        </w:rPr>
        <w:lastRenderedPageBreak/>
        <w:t xml:space="preserve">venture not only do the entities share in the profits but the losses too. In </w:t>
      </w:r>
      <w:r w:rsidRPr="00EB469B">
        <w:rPr>
          <w:rFonts w:ascii="Arial" w:hAnsi="Arial" w:cs="Arial"/>
          <w:i/>
          <w:iCs/>
          <w:sz w:val="24"/>
          <w:szCs w:val="24"/>
        </w:rPr>
        <w:t xml:space="preserve">casu </w:t>
      </w:r>
      <w:r w:rsidRPr="00EB469B">
        <w:rPr>
          <w:rFonts w:ascii="Arial" w:hAnsi="Arial" w:cs="Arial"/>
          <w:sz w:val="24"/>
          <w:szCs w:val="24"/>
        </w:rPr>
        <w:t xml:space="preserve">it would mean Cebekhulu has exonerated Probuild without the knowledge and consent of the Municipality.  </w:t>
      </w:r>
      <w:r w:rsidR="00D24BF0" w:rsidRPr="00EB469B">
        <w:rPr>
          <w:rFonts w:ascii="Arial" w:hAnsi="Arial" w:cs="Arial"/>
          <w:sz w:val="24"/>
          <w:szCs w:val="24"/>
        </w:rPr>
        <w:t>Th</w:t>
      </w:r>
      <w:r w:rsidRPr="00EB469B">
        <w:rPr>
          <w:rFonts w:ascii="Arial" w:hAnsi="Arial" w:cs="Arial"/>
          <w:sz w:val="24"/>
          <w:szCs w:val="24"/>
        </w:rPr>
        <w:t>e changes in the entity that has been awarded a tender</w:t>
      </w:r>
      <w:r w:rsidR="000827F9" w:rsidRPr="00EB469B">
        <w:rPr>
          <w:rFonts w:ascii="Arial" w:hAnsi="Arial" w:cs="Arial"/>
          <w:sz w:val="24"/>
          <w:szCs w:val="24"/>
        </w:rPr>
        <w:t>,</w:t>
      </w:r>
      <w:r w:rsidRPr="00EB469B">
        <w:rPr>
          <w:rFonts w:ascii="Arial" w:hAnsi="Arial" w:cs="Arial"/>
          <w:sz w:val="24"/>
          <w:szCs w:val="24"/>
        </w:rPr>
        <w:t xml:space="preserve"> particularly where public funds are concerned </w:t>
      </w:r>
      <w:r w:rsidR="000827F9" w:rsidRPr="00EB469B">
        <w:rPr>
          <w:rFonts w:ascii="Arial" w:hAnsi="Arial" w:cs="Arial"/>
          <w:sz w:val="24"/>
          <w:szCs w:val="24"/>
        </w:rPr>
        <w:t>must be made known to the community involved in order to ensure transparency, equality</w:t>
      </w:r>
      <w:r w:rsidR="00875097" w:rsidRPr="00EB469B">
        <w:rPr>
          <w:rFonts w:ascii="Arial" w:hAnsi="Arial" w:cs="Arial"/>
          <w:sz w:val="24"/>
          <w:szCs w:val="24"/>
        </w:rPr>
        <w:t>,</w:t>
      </w:r>
      <w:r w:rsidR="000827F9" w:rsidRPr="00EB469B">
        <w:rPr>
          <w:rFonts w:ascii="Arial" w:hAnsi="Arial" w:cs="Arial"/>
          <w:sz w:val="24"/>
          <w:szCs w:val="24"/>
        </w:rPr>
        <w:t xml:space="preserve"> fairness</w:t>
      </w:r>
      <w:r w:rsidR="00875097" w:rsidRPr="00EB469B">
        <w:rPr>
          <w:rFonts w:ascii="Arial" w:hAnsi="Arial" w:cs="Arial"/>
          <w:sz w:val="24"/>
          <w:szCs w:val="24"/>
        </w:rPr>
        <w:t>, competitive and cost-effective</w:t>
      </w:r>
      <w:r w:rsidR="000827F9" w:rsidRPr="00EB469B">
        <w:rPr>
          <w:rFonts w:ascii="Arial" w:hAnsi="Arial" w:cs="Arial"/>
          <w:sz w:val="24"/>
          <w:szCs w:val="24"/>
        </w:rPr>
        <w:t>.</w:t>
      </w:r>
    </w:p>
    <w:p w14:paraId="37D60FA9" w14:textId="55A437A9" w:rsidR="00780924" w:rsidRPr="00EB469B" w:rsidRDefault="000827F9" w:rsidP="00EB469B">
      <w:pPr>
        <w:spacing w:line="480" w:lineRule="auto"/>
        <w:ind w:left="720" w:hanging="720"/>
        <w:jc w:val="both"/>
        <w:rPr>
          <w:rFonts w:ascii="Arial" w:hAnsi="Arial" w:cs="Arial"/>
          <w:sz w:val="24"/>
          <w:szCs w:val="24"/>
        </w:rPr>
      </w:pPr>
      <w:r w:rsidRPr="00EB469B">
        <w:rPr>
          <w:rFonts w:ascii="Arial" w:hAnsi="Arial" w:cs="Arial"/>
          <w:sz w:val="24"/>
          <w:szCs w:val="24"/>
        </w:rPr>
        <w:t>[1</w:t>
      </w:r>
      <w:r w:rsidR="006C4C98">
        <w:rPr>
          <w:rFonts w:ascii="Arial" w:hAnsi="Arial" w:cs="Arial"/>
          <w:sz w:val="24"/>
          <w:szCs w:val="24"/>
        </w:rPr>
        <w:t>9</w:t>
      </w:r>
      <w:r w:rsidRPr="00EB469B">
        <w:rPr>
          <w:rFonts w:ascii="Arial" w:hAnsi="Arial" w:cs="Arial"/>
          <w:sz w:val="24"/>
          <w:szCs w:val="24"/>
        </w:rPr>
        <w:t>]</w:t>
      </w:r>
      <w:r w:rsidRPr="00EB469B">
        <w:rPr>
          <w:rFonts w:ascii="Arial" w:hAnsi="Arial" w:cs="Arial"/>
          <w:sz w:val="24"/>
          <w:szCs w:val="24"/>
        </w:rPr>
        <w:tab/>
      </w:r>
      <w:r w:rsidR="00780924" w:rsidRPr="00EB469B">
        <w:rPr>
          <w:rFonts w:ascii="Arial" w:hAnsi="Arial" w:cs="Arial"/>
          <w:sz w:val="24"/>
          <w:szCs w:val="24"/>
        </w:rPr>
        <w:t xml:space="preserve">The municipality learned of the liquidation of Probuild being one of the parties to the joint venture </w:t>
      </w:r>
      <w:r w:rsidR="00830022" w:rsidRPr="00EB469B">
        <w:rPr>
          <w:rFonts w:ascii="Arial" w:hAnsi="Arial" w:cs="Arial"/>
          <w:sz w:val="24"/>
          <w:szCs w:val="24"/>
        </w:rPr>
        <w:t xml:space="preserve">who was entitled to </w:t>
      </w:r>
      <w:r w:rsidR="00780924" w:rsidRPr="00EB469B">
        <w:rPr>
          <w:rFonts w:ascii="Arial" w:hAnsi="Arial" w:cs="Arial"/>
          <w:sz w:val="24"/>
          <w:szCs w:val="24"/>
        </w:rPr>
        <w:t xml:space="preserve">23%. The municipality proceeded to terminate the contract on the basis of liquidation. </w:t>
      </w:r>
      <w:r w:rsidR="00D012FC" w:rsidRPr="00EB469B">
        <w:rPr>
          <w:rFonts w:ascii="Arial" w:hAnsi="Arial" w:cs="Arial"/>
          <w:sz w:val="24"/>
          <w:szCs w:val="24"/>
        </w:rPr>
        <w:t xml:space="preserve">The Municipality relies on a clause in the JV consortium authority information which says the JV/Consortium may not be terminated by any </w:t>
      </w:r>
      <w:r w:rsidR="00985B12" w:rsidRPr="00EB469B">
        <w:rPr>
          <w:rFonts w:ascii="Arial" w:hAnsi="Arial" w:cs="Arial"/>
          <w:sz w:val="24"/>
          <w:szCs w:val="24"/>
        </w:rPr>
        <w:t>parties</w:t>
      </w:r>
      <w:r w:rsidR="00D012FC" w:rsidRPr="00EB469B">
        <w:rPr>
          <w:rFonts w:ascii="Arial" w:hAnsi="Arial" w:cs="Arial"/>
          <w:sz w:val="24"/>
          <w:szCs w:val="24"/>
        </w:rPr>
        <w:t xml:space="preserve"> hereto until either, the contract has been awarded to another bidder or the work undertaken by the joint venture consortium under the contract has been completed and all liabilities and claims incurred by and made by the joint venture</w:t>
      </w:r>
      <w:r w:rsidR="00985B12" w:rsidRPr="00EB469B">
        <w:rPr>
          <w:rFonts w:ascii="Arial" w:hAnsi="Arial" w:cs="Arial"/>
          <w:sz w:val="24"/>
          <w:szCs w:val="24"/>
        </w:rPr>
        <w:t xml:space="preserve">/ consortium have been settled, the bid is cancelled or the period of validity of bid extended. </w:t>
      </w:r>
      <w:r w:rsidR="00780924" w:rsidRPr="00EB469B">
        <w:rPr>
          <w:rFonts w:ascii="Arial" w:hAnsi="Arial" w:cs="Arial"/>
          <w:sz w:val="24"/>
          <w:szCs w:val="24"/>
        </w:rPr>
        <w:t xml:space="preserve">The parties in their agreement had dealt with how disputes must be </w:t>
      </w:r>
      <w:r w:rsidR="00830022" w:rsidRPr="00EB469B">
        <w:rPr>
          <w:rFonts w:ascii="Arial" w:hAnsi="Arial" w:cs="Arial"/>
          <w:sz w:val="24"/>
          <w:szCs w:val="24"/>
        </w:rPr>
        <w:t>resolved.</w:t>
      </w:r>
      <w:r w:rsidR="00780924" w:rsidRPr="00EB469B">
        <w:rPr>
          <w:rFonts w:ascii="Arial" w:hAnsi="Arial" w:cs="Arial"/>
          <w:sz w:val="24"/>
          <w:szCs w:val="24"/>
        </w:rPr>
        <w:t xml:space="preserve"> The parties are ad idem that the first step was done being to refer the matter to an adjudicator. It is not in dispute that the</w:t>
      </w:r>
      <w:r w:rsidR="00830022" w:rsidRPr="00EB469B">
        <w:rPr>
          <w:rFonts w:ascii="Arial" w:hAnsi="Arial" w:cs="Arial"/>
          <w:sz w:val="24"/>
          <w:szCs w:val="24"/>
        </w:rPr>
        <w:t xml:space="preserve"> second </w:t>
      </w:r>
      <w:r w:rsidR="00780924" w:rsidRPr="00EB469B">
        <w:rPr>
          <w:rFonts w:ascii="Arial" w:hAnsi="Arial" w:cs="Arial"/>
          <w:sz w:val="24"/>
          <w:szCs w:val="24"/>
        </w:rPr>
        <w:t xml:space="preserve">tier to the process </w:t>
      </w:r>
      <w:r w:rsidR="00CD5A5A">
        <w:rPr>
          <w:rFonts w:ascii="Arial" w:hAnsi="Arial" w:cs="Arial"/>
          <w:sz w:val="24"/>
          <w:szCs w:val="24"/>
        </w:rPr>
        <w:t>is</w:t>
      </w:r>
      <w:r w:rsidR="00780924" w:rsidRPr="00EB469B">
        <w:rPr>
          <w:rFonts w:ascii="Arial" w:hAnsi="Arial" w:cs="Arial"/>
          <w:sz w:val="24"/>
          <w:szCs w:val="24"/>
        </w:rPr>
        <w:t xml:space="preserve"> that if the dispute remains unresolved then the matter must be referred for arbitration or court process. </w:t>
      </w:r>
    </w:p>
    <w:p w14:paraId="026B382E" w14:textId="4B48A78C" w:rsidR="008B7D9C" w:rsidRPr="00EB469B" w:rsidRDefault="00780924" w:rsidP="00EB469B">
      <w:pPr>
        <w:spacing w:line="480" w:lineRule="auto"/>
        <w:ind w:left="720" w:hanging="720"/>
        <w:jc w:val="both"/>
        <w:rPr>
          <w:rFonts w:ascii="Arial" w:hAnsi="Arial" w:cs="Arial"/>
          <w:sz w:val="24"/>
          <w:szCs w:val="24"/>
        </w:rPr>
      </w:pPr>
      <w:r w:rsidRPr="00EB469B">
        <w:rPr>
          <w:rFonts w:ascii="Arial" w:hAnsi="Arial" w:cs="Arial"/>
          <w:sz w:val="24"/>
          <w:szCs w:val="24"/>
        </w:rPr>
        <w:t>[</w:t>
      </w:r>
      <w:r w:rsidR="006C4C98">
        <w:rPr>
          <w:rFonts w:ascii="Arial" w:hAnsi="Arial" w:cs="Arial"/>
          <w:sz w:val="24"/>
          <w:szCs w:val="24"/>
        </w:rPr>
        <w:t>20</w:t>
      </w:r>
      <w:r w:rsidRPr="00EB469B">
        <w:rPr>
          <w:rFonts w:ascii="Arial" w:hAnsi="Arial" w:cs="Arial"/>
          <w:sz w:val="24"/>
          <w:szCs w:val="24"/>
        </w:rPr>
        <w:t>]</w:t>
      </w:r>
      <w:r w:rsidRPr="00EB469B">
        <w:rPr>
          <w:rFonts w:ascii="Arial" w:hAnsi="Arial" w:cs="Arial"/>
          <w:sz w:val="24"/>
          <w:szCs w:val="24"/>
        </w:rPr>
        <w:tab/>
      </w:r>
      <w:r w:rsidR="00CD5A5A">
        <w:rPr>
          <w:rFonts w:ascii="Arial" w:hAnsi="Arial" w:cs="Arial"/>
          <w:sz w:val="24"/>
          <w:szCs w:val="24"/>
        </w:rPr>
        <w:t>T</w:t>
      </w:r>
      <w:r w:rsidR="00830022" w:rsidRPr="00EB469B">
        <w:rPr>
          <w:rFonts w:ascii="Arial" w:hAnsi="Arial" w:cs="Arial"/>
          <w:sz w:val="24"/>
          <w:szCs w:val="24"/>
        </w:rPr>
        <w:t xml:space="preserve">he respondent does not consider the process that is before the Johannesburg High Court as the </w:t>
      </w:r>
      <w:r w:rsidR="00C73D7B">
        <w:rPr>
          <w:rFonts w:ascii="Arial" w:hAnsi="Arial" w:cs="Arial"/>
          <w:sz w:val="24"/>
          <w:szCs w:val="24"/>
        </w:rPr>
        <w:t xml:space="preserve">relevant </w:t>
      </w:r>
      <w:r w:rsidR="00830022" w:rsidRPr="00EB469B">
        <w:rPr>
          <w:rFonts w:ascii="Arial" w:hAnsi="Arial" w:cs="Arial"/>
          <w:sz w:val="24"/>
          <w:szCs w:val="24"/>
        </w:rPr>
        <w:t>court process referred to as the second tier</w:t>
      </w:r>
      <w:r w:rsidR="001C0DFC">
        <w:rPr>
          <w:rFonts w:ascii="Arial" w:hAnsi="Arial" w:cs="Arial"/>
          <w:sz w:val="24"/>
          <w:szCs w:val="24"/>
        </w:rPr>
        <w:t xml:space="preserve">, despite that the subject matter of the pending action in the Johannesburg High Court is the same as that of the enforcement application in this court. </w:t>
      </w:r>
      <w:r w:rsidR="00830022" w:rsidRPr="00EB469B">
        <w:rPr>
          <w:rFonts w:ascii="Arial" w:hAnsi="Arial" w:cs="Arial"/>
          <w:sz w:val="24"/>
          <w:szCs w:val="24"/>
        </w:rPr>
        <w:t xml:space="preserve">However, </w:t>
      </w:r>
      <w:r w:rsidR="00CD5A5A">
        <w:rPr>
          <w:rFonts w:ascii="Arial" w:hAnsi="Arial" w:cs="Arial"/>
          <w:sz w:val="24"/>
          <w:szCs w:val="24"/>
        </w:rPr>
        <w:t xml:space="preserve">it </w:t>
      </w:r>
      <w:r w:rsidR="00830022" w:rsidRPr="00EB469B">
        <w:rPr>
          <w:rFonts w:ascii="Arial" w:hAnsi="Arial" w:cs="Arial"/>
          <w:sz w:val="24"/>
          <w:szCs w:val="24"/>
        </w:rPr>
        <w:t xml:space="preserve">is evident that the parties are at loggerheads </w:t>
      </w:r>
      <w:r w:rsidR="00830022" w:rsidRPr="00EB469B">
        <w:rPr>
          <w:rFonts w:ascii="Arial" w:hAnsi="Arial" w:cs="Arial"/>
          <w:sz w:val="24"/>
          <w:szCs w:val="24"/>
        </w:rPr>
        <w:lastRenderedPageBreak/>
        <w:t>regarding this matter.</w:t>
      </w:r>
      <w:r w:rsidR="00CD5A5A">
        <w:rPr>
          <w:rFonts w:ascii="Arial" w:hAnsi="Arial" w:cs="Arial"/>
          <w:sz w:val="24"/>
          <w:szCs w:val="24"/>
        </w:rPr>
        <w:t xml:space="preserve"> </w:t>
      </w:r>
      <w:r w:rsidR="003B3CA4">
        <w:rPr>
          <w:rFonts w:ascii="Arial" w:hAnsi="Arial" w:cs="Arial"/>
          <w:sz w:val="24"/>
          <w:szCs w:val="24"/>
        </w:rPr>
        <w:t xml:space="preserve"> </w:t>
      </w:r>
      <w:r w:rsidR="00830022" w:rsidRPr="00EB469B">
        <w:rPr>
          <w:rFonts w:ascii="Arial" w:hAnsi="Arial" w:cs="Arial"/>
          <w:sz w:val="24"/>
          <w:szCs w:val="24"/>
        </w:rPr>
        <w:t xml:space="preserve">The matter has been brought to the attention of the court and that is where all the issues in relation to this matter must be ventilated upon. </w:t>
      </w:r>
      <w:r w:rsidR="000827F9" w:rsidRPr="00EB469B">
        <w:rPr>
          <w:rFonts w:ascii="Arial" w:hAnsi="Arial" w:cs="Arial"/>
          <w:sz w:val="24"/>
          <w:szCs w:val="24"/>
        </w:rPr>
        <w:t>There is a clause that the applicant relies on in enforcing the claim. The said cla</w:t>
      </w:r>
      <w:r w:rsidR="008B7D9C" w:rsidRPr="00EB469B">
        <w:rPr>
          <w:rFonts w:ascii="Arial" w:hAnsi="Arial" w:cs="Arial"/>
          <w:sz w:val="24"/>
          <w:szCs w:val="24"/>
        </w:rPr>
        <w:t xml:space="preserve">use says that </w:t>
      </w:r>
      <w:r w:rsidRPr="00EB469B">
        <w:rPr>
          <w:rFonts w:ascii="Arial" w:hAnsi="Arial" w:cs="Arial"/>
          <w:sz w:val="24"/>
          <w:szCs w:val="24"/>
        </w:rPr>
        <w:t xml:space="preserve">upon the decision being made by the adjudicator </w:t>
      </w:r>
      <w:r w:rsidR="003B3CA4">
        <w:rPr>
          <w:rFonts w:ascii="Arial" w:hAnsi="Arial" w:cs="Arial"/>
          <w:sz w:val="24"/>
          <w:szCs w:val="24"/>
        </w:rPr>
        <w:t xml:space="preserve">it is binding </w:t>
      </w:r>
      <w:r w:rsidR="006E6BB4">
        <w:rPr>
          <w:rFonts w:ascii="Arial" w:hAnsi="Arial" w:cs="Arial"/>
          <w:sz w:val="24"/>
          <w:szCs w:val="24"/>
        </w:rPr>
        <w:t>on both parties unless and until it is revised by an arbitration award or court judgment, whichever is applicable in terms of the contract .(clause 10.6.1.1)</w:t>
      </w:r>
      <w:r w:rsidR="00021CA9" w:rsidRPr="00EB469B">
        <w:rPr>
          <w:rFonts w:ascii="Arial" w:hAnsi="Arial" w:cs="Arial"/>
          <w:sz w:val="24"/>
          <w:szCs w:val="24"/>
        </w:rPr>
        <w:t xml:space="preserve"> </w:t>
      </w:r>
    </w:p>
    <w:p w14:paraId="604C7394" w14:textId="06664C62" w:rsidR="00986034" w:rsidRPr="00EB469B" w:rsidRDefault="008B7D9C" w:rsidP="00EB469B">
      <w:pPr>
        <w:spacing w:line="480" w:lineRule="auto"/>
        <w:ind w:left="720" w:hanging="720"/>
        <w:jc w:val="both"/>
        <w:rPr>
          <w:rFonts w:ascii="Arial" w:hAnsi="Arial" w:cs="Arial"/>
          <w:sz w:val="24"/>
          <w:szCs w:val="24"/>
        </w:rPr>
      </w:pPr>
      <w:r w:rsidRPr="00EB469B">
        <w:rPr>
          <w:rFonts w:ascii="Arial" w:hAnsi="Arial" w:cs="Arial"/>
          <w:sz w:val="24"/>
          <w:szCs w:val="24"/>
        </w:rPr>
        <w:t>[2</w:t>
      </w:r>
      <w:r w:rsidR="006C4C98">
        <w:rPr>
          <w:rFonts w:ascii="Arial" w:hAnsi="Arial" w:cs="Arial"/>
          <w:sz w:val="24"/>
          <w:szCs w:val="24"/>
        </w:rPr>
        <w:t>1</w:t>
      </w:r>
      <w:r w:rsidRPr="00EB469B">
        <w:rPr>
          <w:rFonts w:ascii="Arial" w:hAnsi="Arial" w:cs="Arial"/>
          <w:sz w:val="24"/>
          <w:szCs w:val="24"/>
        </w:rPr>
        <w:t>]</w:t>
      </w:r>
      <w:r w:rsidRPr="00EB469B">
        <w:rPr>
          <w:rFonts w:ascii="Arial" w:hAnsi="Arial" w:cs="Arial"/>
          <w:sz w:val="24"/>
          <w:szCs w:val="24"/>
        </w:rPr>
        <w:tab/>
        <w:t xml:space="preserve">The question that came to my mind is whether it will be in the interest of justice for such an order to be enforced. Herein we are dealing with public funds, the Municipality is answerable to </w:t>
      </w:r>
      <w:r w:rsidR="000B291B">
        <w:rPr>
          <w:rFonts w:ascii="Arial" w:hAnsi="Arial" w:cs="Arial"/>
          <w:sz w:val="24"/>
          <w:szCs w:val="24"/>
        </w:rPr>
        <w:t>the National Treasury</w:t>
      </w:r>
      <w:r w:rsidRPr="00EB469B">
        <w:rPr>
          <w:rFonts w:ascii="Arial" w:hAnsi="Arial" w:cs="Arial"/>
          <w:sz w:val="24"/>
          <w:szCs w:val="24"/>
        </w:rPr>
        <w:t xml:space="preserve">. </w:t>
      </w:r>
      <w:r w:rsidR="001A395A" w:rsidRPr="00EB469B">
        <w:rPr>
          <w:rFonts w:ascii="Arial" w:hAnsi="Arial" w:cs="Arial"/>
          <w:sz w:val="24"/>
          <w:szCs w:val="24"/>
        </w:rPr>
        <w:t xml:space="preserve">However, </w:t>
      </w:r>
      <w:r w:rsidRPr="00EB469B">
        <w:rPr>
          <w:rFonts w:ascii="Arial" w:hAnsi="Arial" w:cs="Arial"/>
          <w:sz w:val="24"/>
          <w:szCs w:val="24"/>
        </w:rPr>
        <w:t xml:space="preserve">it seems there are two clauses that are in conflict with each other. </w:t>
      </w:r>
      <w:r w:rsidR="00B86070">
        <w:rPr>
          <w:rFonts w:ascii="Arial" w:hAnsi="Arial" w:cs="Arial"/>
          <w:sz w:val="24"/>
          <w:szCs w:val="24"/>
        </w:rPr>
        <w:t xml:space="preserve">It is inconceivable that </w:t>
      </w:r>
      <w:r w:rsidR="00AC407B">
        <w:rPr>
          <w:rFonts w:ascii="Arial" w:hAnsi="Arial" w:cs="Arial"/>
          <w:sz w:val="24"/>
          <w:szCs w:val="24"/>
        </w:rPr>
        <w:t xml:space="preserve">a court process </w:t>
      </w:r>
      <w:r w:rsidR="001C0DFC">
        <w:rPr>
          <w:rFonts w:ascii="Arial" w:hAnsi="Arial" w:cs="Arial"/>
          <w:sz w:val="24"/>
          <w:szCs w:val="24"/>
        </w:rPr>
        <w:t xml:space="preserve">that </w:t>
      </w:r>
      <w:r w:rsidR="00AC407B">
        <w:rPr>
          <w:rFonts w:ascii="Arial" w:hAnsi="Arial" w:cs="Arial"/>
          <w:sz w:val="24"/>
          <w:szCs w:val="24"/>
        </w:rPr>
        <w:t>has ensued in the Johannesburg Court will be ignored and make payment in this matter</w:t>
      </w:r>
      <w:r w:rsidR="001C0DFC">
        <w:rPr>
          <w:rFonts w:ascii="Arial" w:hAnsi="Arial" w:cs="Arial"/>
          <w:sz w:val="24"/>
          <w:szCs w:val="24"/>
        </w:rPr>
        <w:t xml:space="preserve"> of R 10 095 241.00</w:t>
      </w:r>
      <w:r w:rsidR="00AC407B">
        <w:rPr>
          <w:rFonts w:ascii="Arial" w:hAnsi="Arial" w:cs="Arial"/>
          <w:sz w:val="24"/>
          <w:szCs w:val="24"/>
        </w:rPr>
        <w:t>.</w:t>
      </w:r>
      <w:r w:rsidR="00341A9E">
        <w:rPr>
          <w:rFonts w:ascii="Arial" w:hAnsi="Arial" w:cs="Arial"/>
          <w:sz w:val="24"/>
          <w:szCs w:val="24"/>
        </w:rPr>
        <w:t xml:space="preserve"> </w:t>
      </w:r>
      <w:r w:rsidR="001C0DFC">
        <w:rPr>
          <w:rFonts w:ascii="Arial" w:hAnsi="Arial" w:cs="Arial"/>
          <w:sz w:val="24"/>
          <w:szCs w:val="24"/>
        </w:rPr>
        <w:t>The concern raised by the applicant is indeed valid that there is no evidence that the funds can be refunded in the event the municipality succeeds in the Johannesburg High Court matter.</w:t>
      </w:r>
    </w:p>
    <w:p w14:paraId="0A92A272" w14:textId="2AC665D4" w:rsidR="00B6065B" w:rsidRPr="00EB469B" w:rsidRDefault="000827F9" w:rsidP="00EB469B">
      <w:pPr>
        <w:spacing w:line="480" w:lineRule="auto"/>
        <w:ind w:left="720" w:hanging="720"/>
        <w:jc w:val="both"/>
        <w:rPr>
          <w:rFonts w:ascii="Arial" w:hAnsi="Arial" w:cs="Arial"/>
          <w:sz w:val="24"/>
          <w:szCs w:val="24"/>
        </w:rPr>
      </w:pPr>
      <w:r w:rsidRPr="00EB469B">
        <w:rPr>
          <w:rFonts w:ascii="Arial" w:hAnsi="Arial" w:cs="Arial"/>
          <w:sz w:val="24"/>
          <w:szCs w:val="24"/>
        </w:rPr>
        <w:t>[2</w:t>
      </w:r>
      <w:r w:rsidR="006C4C98">
        <w:rPr>
          <w:rFonts w:ascii="Arial" w:hAnsi="Arial" w:cs="Arial"/>
          <w:sz w:val="24"/>
          <w:szCs w:val="24"/>
        </w:rPr>
        <w:t>2</w:t>
      </w:r>
      <w:r w:rsidRPr="00EB469B">
        <w:rPr>
          <w:rFonts w:ascii="Arial" w:hAnsi="Arial" w:cs="Arial"/>
          <w:sz w:val="24"/>
          <w:szCs w:val="24"/>
        </w:rPr>
        <w:t>]</w:t>
      </w:r>
      <w:r w:rsidRPr="00EB469B">
        <w:rPr>
          <w:rFonts w:ascii="Arial" w:hAnsi="Arial" w:cs="Arial"/>
          <w:sz w:val="24"/>
          <w:szCs w:val="24"/>
        </w:rPr>
        <w:tab/>
      </w:r>
      <w:r w:rsidR="00AC407B">
        <w:rPr>
          <w:rFonts w:ascii="Arial" w:hAnsi="Arial" w:cs="Arial"/>
          <w:sz w:val="24"/>
          <w:szCs w:val="24"/>
        </w:rPr>
        <w:t xml:space="preserve">It is evident that the contract was </w:t>
      </w:r>
      <w:r w:rsidR="001C0DFC">
        <w:rPr>
          <w:rFonts w:ascii="Arial" w:hAnsi="Arial" w:cs="Arial"/>
          <w:sz w:val="24"/>
          <w:szCs w:val="24"/>
        </w:rPr>
        <w:t>terminated,</w:t>
      </w:r>
      <w:r w:rsidR="00AC407B">
        <w:rPr>
          <w:rFonts w:ascii="Arial" w:hAnsi="Arial" w:cs="Arial"/>
          <w:sz w:val="24"/>
          <w:szCs w:val="24"/>
        </w:rPr>
        <w:t xml:space="preserve"> and the </w:t>
      </w:r>
      <w:r w:rsidR="000A13F1" w:rsidRPr="00EB469B">
        <w:rPr>
          <w:rFonts w:ascii="Arial" w:hAnsi="Arial" w:cs="Arial"/>
          <w:sz w:val="24"/>
          <w:szCs w:val="24"/>
        </w:rPr>
        <w:t>question remains was it lawful for the Municipality to terminate the contract that existed on the basis that Probuild had been finally liquidated? This question cannot be answered with a simple yes or no.</w:t>
      </w:r>
      <w:r w:rsidR="00AC407B">
        <w:rPr>
          <w:rFonts w:ascii="Arial" w:hAnsi="Arial" w:cs="Arial"/>
          <w:sz w:val="24"/>
          <w:szCs w:val="24"/>
        </w:rPr>
        <w:t xml:space="preserve"> the said question is the subject matter </w:t>
      </w:r>
      <w:r w:rsidR="006D60D0">
        <w:rPr>
          <w:rFonts w:ascii="Arial" w:hAnsi="Arial" w:cs="Arial"/>
          <w:sz w:val="24"/>
          <w:szCs w:val="24"/>
        </w:rPr>
        <w:t xml:space="preserve">before </w:t>
      </w:r>
      <w:r w:rsidR="00AC407B">
        <w:rPr>
          <w:rFonts w:ascii="Arial" w:hAnsi="Arial" w:cs="Arial"/>
          <w:sz w:val="24"/>
          <w:szCs w:val="24"/>
        </w:rPr>
        <w:t xml:space="preserve">the Johannesburg High Court. </w:t>
      </w:r>
      <w:r w:rsidR="000A13F1" w:rsidRPr="00EB469B">
        <w:rPr>
          <w:rFonts w:ascii="Arial" w:hAnsi="Arial" w:cs="Arial"/>
          <w:sz w:val="24"/>
          <w:szCs w:val="24"/>
        </w:rPr>
        <w:t xml:space="preserve"> </w:t>
      </w:r>
      <w:r w:rsidR="008B7D9C" w:rsidRPr="00EB469B">
        <w:rPr>
          <w:rFonts w:ascii="Arial" w:hAnsi="Arial" w:cs="Arial"/>
          <w:sz w:val="24"/>
          <w:szCs w:val="24"/>
        </w:rPr>
        <w:t>I</w:t>
      </w:r>
      <w:r w:rsidR="00AC407B">
        <w:rPr>
          <w:rFonts w:ascii="Arial" w:hAnsi="Arial" w:cs="Arial"/>
          <w:sz w:val="24"/>
          <w:szCs w:val="24"/>
        </w:rPr>
        <w:t xml:space="preserve">n </w:t>
      </w:r>
      <w:r w:rsidR="00AC407B" w:rsidRPr="001C0DFC">
        <w:rPr>
          <w:rFonts w:ascii="Arial" w:hAnsi="Arial" w:cs="Arial"/>
          <w:i/>
          <w:iCs/>
          <w:sz w:val="24"/>
          <w:szCs w:val="24"/>
        </w:rPr>
        <w:t xml:space="preserve">casu </w:t>
      </w:r>
      <w:r w:rsidR="00AC407B" w:rsidRPr="001C0DFC">
        <w:rPr>
          <w:rFonts w:ascii="Arial" w:hAnsi="Arial" w:cs="Arial"/>
          <w:sz w:val="24"/>
          <w:szCs w:val="24"/>
        </w:rPr>
        <w:t xml:space="preserve">I </w:t>
      </w:r>
      <w:r w:rsidR="008B7D9C" w:rsidRPr="00EB469B">
        <w:rPr>
          <w:rFonts w:ascii="Arial" w:hAnsi="Arial" w:cs="Arial"/>
          <w:sz w:val="24"/>
          <w:szCs w:val="24"/>
        </w:rPr>
        <w:t>am unable to venture into the</w:t>
      </w:r>
      <w:r w:rsidR="000A13F1" w:rsidRPr="00EB469B">
        <w:rPr>
          <w:rFonts w:ascii="Arial" w:hAnsi="Arial" w:cs="Arial"/>
          <w:sz w:val="24"/>
          <w:szCs w:val="24"/>
        </w:rPr>
        <w:t>se</w:t>
      </w:r>
      <w:r w:rsidR="008B7D9C" w:rsidRPr="00EB469B">
        <w:rPr>
          <w:rFonts w:ascii="Arial" w:hAnsi="Arial" w:cs="Arial"/>
          <w:sz w:val="24"/>
          <w:szCs w:val="24"/>
        </w:rPr>
        <w:t xml:space="preserve"> issues as I have not been called upon to make a determination </w:t>
      </w:r>
      <w:r w:rsidR="000A13F1" w:rsidRPr="00EB469B">
        <w:rPr>
          <w:rFonts w:ascii="Arial" w:hAnsi="Arial" w:cs="Arial"/>
          <w:sz w:val="24"/>
          <w:szCs w:val="24"/>
        </w:rPr>
        <w:t>of the said issues</w:t>
      </w:r>
      <w:r w:rsidR="008B7D9C" w:rsidRPr="00EB469B">
        <w:rPr>
          <w:rFonts w:ascii="Arial" w:hAnsi="Arial" w:cs="Arial"/>
          <w:sz w:val="24"/>
          <w:szCs w:val="24"/>
        </w:rPr>
        <w:t xml:space="preserve">. The </w:t>
      </w:r>
      <w:r w:rsidR="00986034" w:rsidRPr="00EB469B">
        <w:rPr>
          <w:rFonts w:ascii="Arial" w:hAnsi="Arial" w:cs="Arial"/>
          <w:sz w:val="24"/>
          <w:szCs w:val="24"/>
        </w:rPr>
        <w:t>Johannesburg High Court</w:t>
      </w:r>
      <w:r w:rsidR="008B7D9C" w:rsidRPr="00EB469B">
        <w:rPr>
          <w:rFonts w:ascii="Arial" w:hAnsi="Arial" w:cs="Arial"/>
          <w:sz w:val="24"/>
          <w:szCs w:val="24"/>
        </w:rPr>
        <w:t xml:space="preserve"> is ceased with the </w:t>
      </w:r>
      <w:r w:rsidR="000A13F1" w:rsidRPr="00EB469B">
        <w:rPr>
          <w:rFonts w:ascii="Arial" w:hAnsi="Arial" w:cs="Arial"/>
          <w:sz w:val="24"/>
          <w:szCs w:val="24"/>
        </w:rPr>
        <w:t>matter,</w:t>
      </w:r>
      <w:r w:rsidR="008B7D9C" w:rsidRPr="00EB469B">
        <w:rPr>
          <w:rFonts w:ascii="Arial" w:hAnsi="Arial" w:cs="Arial"/>
          <w:sz w:val="24"/>
          <w:szCs w:val="24"/>
        </w:rPr>
        <w:t xml:space="preserve"> and I believe it is proper to allow the said court to adjudicate upon the</w:t>
      </w:r>
      <w:r w:rsidR="00FA1CC9">
        <w:rPr>
          <w:rFonts w:ascii="Arial" w:hAnsi="Arial" w:cs="Arial"/>
          <w:sz w:val="24"/>
          <w:szCs w:val="24"/>
        </w:rPr>
        <w:t xml:space="preserve"> </w:t>
      </w:r>
      <w:r w:rsidR="008B7D9C" w:rsidRPr="00EB469B">
        <w:rPr>
          <w:rFonts w:ascii="Arial" w:hAnsi="Arial" w:cs="Arial"/>
          <w:sz w:val="24"/>
          <w:szCs w:val="24"/>
        </w:rPr>
        <w:t>s</w:t>
      </w:r>
      <w:r w:rsidR="00FA1CC9">
        <w:rPr>
          <w:rFonts w:ascii="Arial" w:hAnsi="Arial" w:cs="Arial"/>
          <w:sz w:val="24"/>
          <w:szCs w:val="24"/>
        </w:rPr>
        <w:t>aid issues</w:t>
      </w:r>
      <w:r w:rsidR="008B7D9C" w:rsidRPr="00EB469B">
        <w:rPr>
          <w:rFonts w:ascii="Arial" w:hAnsi="Arial" w:cs="Arial"/>
          <w:sz w:val="24"/>
          <w:szCs w:val="24"/>
        </w:rPr>
        <w:t>.</w:t>
      </w:r>
    </w:p>
    <w:p w14:paraId="0A6621EA" w14:textId="02E57978" w:rsidR="006E6BB4" w:rsidRDefault="00B6065B" w:rsidP="006D60D0">
      <w:pPr>
        <w:spacing w:line="480" w:lineRule="auto"/>
        <w:ind w:left="720" w:hanging="720"/>
        <w:jc w:val="both"/>
        <w:rPr>
          <w:rFonts w:ascii="Arial" w:hAnsi="Arial" w:cs="Arial"/>
          <w:sz w:val="24"/>
          <w:szCs w:val="24"/>
        </w:rPr>
      </w:pPr>
      <w:r w:rsidRPr="00EB469B">
        <w:rPr>
          <w:rFonts w:ascii="Arial" w:hAnsi="Arial" w:cs="Arial"/>
          <w:sz w:val="24"/>
          <w:szCs w:val="24"/>
        </w:rPr>
        <w:lastRenderedPageBreak/>
        <w:t>[2</w:t>
      </w:r>
      <w:r w:rsidR="006C4C98">
        <w:rPr>
          <w:rFonts w:ascii="Arial" w:hAnsi="Arial" w:cs="Arial"/>
          <w:sz w:val="24"/>
          <w:szCs w:val="24"/>
        </w:rPr>
        <w:t>3</w:t>
      </w:r>
      <w:r w:rsidRPr="00EB469B">
        <w:rPr>
          <w:rFonts w:ascii="Arial" w:hAnsi="Arial" w:cs="Arial"/>
          <w:sz w:val="24"/>
          <w:szCs w:val="24"/>
        </w:rPr>
        <w:t>]</w:t>
      </w:r>
      <w:r w:rsidRPr="00EB469B">
        <w:rPr>
          <w:rFonts w:ascii="Arial" w:hAnsi="Arial" w:cs="Arial"/>
          <w:sz w:val="24"/>
          <w:szCs w:val="24"/>
        </w:rPr>
        <w:tab/>
      </w:r>
      <w:r w:rsidR="006E6BB4">
        <w:rPr>
          <w:rFonts w:ascii="Arial" w:hAnsi="Arial" w:cs="Arial"/>
          <w:sz w:val="24"/>
          <w:szCs w:val="24"/>
        </w:rPr>
        <w:t>In the matters of Framatome</w:t>
      </w:r>
      <w:r w:rsidR="006C4C98">
        <w:rPr>
          <w:rFonts w:ascii="Arial" w:hAnsi="Arial" w:cs="Arial"/>
          <w:sz w:val="24"/>
          <w:szCs w:val="24"/>
        </w:rPr>
        <w:t xml:space="preserve"> v Eskom Holdings Soc Ltd</w:t>
      </w:r>
      <w:r w:rsidR="006E6BB4">
        <w:rPr>
          <w:rStyle w:val="FootnoteReference"/>
          <w:rFonts w:ascii="Arial" w:hAnsi="Arial" w:cs="Arial"/>
          <w:sz w:val="24"/>
          <w:szCs w:val="24"/>
        </w:rPr>
        <w:footnoteReference w:id="3"/>
      </w:r>
      <w:r w:rsidR="006E6BB4">
        <w:rPr>
          <w:rFonts w:ascii="Arial" w:hAnsi="Arial" w:cs="Arial"/>
          <w:sz w:val="24"/>
          <w:szCs w:val="24"/>
        </w:rPr>
        <w:t xml:space="preserve"> and Stefanutti</w:t>
      </w:r>
      <w:r w:rsidR="006C4C98">
        <w:rPr>
          <w:rFonts w:ascii="Arial" w:hAnsi="Arial" w:cs="Arial"/>
          <w:sz w:val="24"/>
          <w:szCs w:val="24"/>
        </w:rPr>
        <w:t xml:space="preserve"> Stocks (Pty) Ltd v S8 Property (Pty) Ltd (20088/2013)</w:t>
      </w:r>
      <w:r w:rsidR="006E6BB4">
        <w:rPr>
          <w:rStyle w:val="FootnoteReference"/>
          <w:rFonts w:ascii="Arial" w:hAnsi="Arial" w:cs="Arial"/>
          <w:sz w:val="24"/>
          <w:szCs w:val="24"/>
        </w:rPr>
        <w:footnoteReference w:id="4"/>
      </w:r>
      <w:r w:rsidR="006E6BB4">
        <w:rPr>
          <w:rFonts w:ascii="Arial" w:hAnsi="Arial" w:cs="Arial"/>
          <w:sz w:val="24"/>
          <w:szCs w:val="24"/>
        </w:rPr>
        <w:t xml:space="preserve"> the facts differed materially </w:t>
      </w:r>
      <w:r w:rsidR="006C4C98">
        <w:rPr>
          <w:rFonts w:ascii="Arial" w:hAnsi="Arial" w:cs="Arial"/>
          <w:sz w:val="24"/>
          <w:szCs w:val="24"/>
        </w:rPr>
        <w:t>from</w:t>
      </w:r>
      <w:r w:rsidR="006E6BB4">
        <w:rPr>
          <w:rFonts w:ascii="Arial" w:hAnsi="Arial" w:cs="Arial"/>
          <w:sz w:val="24"/>
          <w:szCs w:val="24"/>
        </w:rPr>
        <w:t xml:space="preserve"> the matter herein. In </w:t>
      </w:r>
      <w:r w:rsidR="006E6BB4" w:rsidRPr="006C4C98">
        <w:rPr>
          <w:rFonts w:ascii="Arial" w:hAnsi="Arial" w:cs="Arial"/>
          <w:i/>
          <w:iCs/>
          <w:sz w:val="24"/>
          <w:szCs w:val="24"/>
        </w:rPr>
        <w:t>casu</w:t>
      </w:r>
      <w:r w:rsidR="006C4C98" w:rsidRPr="006C4C98">
        <w:rPr>
          <w:rFonts w:ascii="Arial" w:hAnsi="Arial" w:cs="Arial"/>
          <w:i/>
          <w:iCs/>
          <w:sz w:val="24"/>
          <w:szCs w:val="24"/>
        </w:rPr>
        <w:t>,</w:t>
      </w:r>
      <w:r w:rsidR="006E6BB4">
        <w:rPr>
          <w:rFonts w:ascii="Arial" w:hAnsi="Arial" w:cs="Arial"/>
          <w:sz w:val="24"/>
          <w:szCs w:val="24"/>
        </w:rPr>
        <w:t xml:space="preserve"> the contract has been terminated and the is no</w:t>
      </w:r>
      <w:r w:rsidR="006C4C98">
        <w:rPr>
          <w:rFonts w:ascii="Arial" w:hAnsi="Arial" w:cs="Arial"/>
          <w:sz w:val="24"/>
          <w:szCs w:val="24"/>
        </w:rPr>
        <w:t xml:space="preserve"> </w:t>
      </w:r>
      <w:r w:rsidR="006E6BB4">
        <w:rPr>
          <w:rFonts w:ascii="Arial" w:hAnsi="Arial" w:cs="Arial"/>
          <w:sz w:val="24"/>
          <w:szCs w:val="24"/>
        </w:rPr>
        <w:t xml:space="preserve">further work that is being done. It is prudent to wait </w:t>
      </w:r>
      <w:r w:rsidR="006C4C98">
        <w:rPr>
          <w:rFonts w:ascii="Arial" w:hAnsi="Arial" w:cs="Arial"/>
          <w:sz w:val="24"/>
          <w:szCs w:val="24"/>
        </w:rPr>
        <w:t>for</w:t>
      </w:r>
      <w:r w:rsidR="006E6BB4">
        <w:rPr>
          <w:rFonts w:ascii="Arial" w:hAnsi="Arial" w:cs="Arial"/>
          <w:sz w:val="24"/>
          <w:szCs w:val="24"/>
        </w:rPr>
        <w:t xml:space="preserve"> the Johannesburg High Court to make a ruling </w:t>
      </w:r>
      <w:r w:rsidR="006C4C98">
        <w:rPr>
          <w:rFonts w:ascii="Arial" w:hAnsi="Arial" w:cs="Arial"/>
          <w:sz w:val="24"/>
          <w:szCs w:val="24"/>
        </w:rPr>
        <w:t>on</w:t>
      </w:r>
      <w:r w:rsidR="006E6BB4">
        <w:rPr>
          <w:rFonts w:ascii="Arial" w:hAnsi="Arial" w:cs="Arial"/>
          <w:sz w:val="24"/>
          <w:szCs w:val="24"/>
        </w:rPr>
        <w:t xml:space="preserve"> this matter</w:t>
      </w:r>
      <w:r w:rsidR="006C4C98">
        <w:rPr>
          <w:rFonts w:ascii="Arial" w:hAnsi="Arial" w:cs="Arial"/>
          <w:sz w:val="24"/>
          <w:szCs w:val="24"/>
        </w:rPr>
        <w:t xml:space="preserve">. </w:t>
      </w:r>
    </w:p>
    <w:p w14:paraId="46BBB387" w14:textId="1AA4DD0E" w:rsidR="000A13F1" w:rsidRPr="00EB469B" w:rsidRDefault="006C4C98" w:rsidP="00EB469B">
      <w:pPr>
        <w:spacing w:line="48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AC407B">
        <w:rPr>
          <w:rFonts w:ascii="Arial" w:hAnsi="Arial" w:cs="Arial"/>
          <w:sz w:val="24"/>
          <w:szCs w:val="24"/>
        </w:rPr>
        <w:t>I</w:t>
      </w:r>
      <w:r>
        <w:rPr>
          <w:rFonts w:ascii="Arial" w:hAnsi="Arial" w:cs="Arial"/>
          <w:sz w:val="24"/>
          <w:szCs w:val="24"/>
        </w:rPr>
        <w:t>n terms of section 173 of the Constitution this court has inherent power to regulate its own process, and to develop the common law, taking into account the interest of justice. I</w:t>
      </w:r>
      <w:r w:rsidR="00AC407B">
        <w:rPr>
          <w:rFonts w:ascii="Arial" w:hAnsi="Arial" w:cs="Arial"/>
          <w:sz w:val="24"/>
          <w:szCs w:val="24"/>
        </w:rPr>
        <w:t xml:space="preserve"> have cumulatively taken into account all the issues that have been raised and </w:t>
      </w:r>
      <w:r w:rsidR="002A6C62">
        <w:rPr>
          <w:rFonts w:ascii="Arial" w:hAnsi="Arial" w:cs="Arial"/>
          <w:sz w:val="24"/>
          <w:szCs w:val="24"/>
        </w:rPr>
        <w:t>I do not think it is in the interest of justice that the order be enforced.  I</w:t>
      </w:r>
      <w:r w:rsidR="00AC407B">
        <w:rPr>
          <w:rFonts w:ascii="Arial" w:hAnsi="Arial" w:cs="Arial"/>
          <w:sz w:val="24"/>
          <w:szCs w:val="24"/>
        </w:rPr>
        <w:t xml:space="preserve">t is on that basis I have come to the conclusion that the matter </w:t>
      </w:r>
      <w:r w:rsidR="00C14188">
        <w:rPr>
          <w:rFonts w:ascii="Arial" w:hAnsi="Arial" w:cs="Arial"/>
          <w:sz w:val="24"/>
          <w:szCs w:val="24"/>
        </w:rPr>
        <w:t>is</w:t>
      </w:r>
      <w:r w:rsidR="00AC407B">
        <w:rPr>
          <w:rFonts w:ascii="Arial" w:hAnsi="Arial" w:cs="Arial"/>
          <w:sz w:val="24"/>
          <w:szCs w:val="24"/>
        </w:rPr>
        <w:t xml:space="preserve"> stayed pending the finalisation of the matter in the Johannesburg High Court.  </w:t>
      </w:r>
      <w:r w:rsidR="005170A8" w:rsidRPr="00EB469B">
        <w:rPr>
          <w:rFonts w:ascii="Arial" w:hAnsi="Arial" w:cs="Arial"/>
          <w:sz w:val="24"/>
          <w:szCs w:val="24"/>
        </w:rPr>
        <w:t xml:space="preserve"> </w:t>
      </w:r>
      <w:r w:rsidR="00AC407B">
        <w:rPr>
          <w:rFonts w:ascii="Arial" w:hAnsi="Arial" w:cs="Arial"/>
          <w:sz w:val="24"/>
          <w:szCs w:val="24"/>
        </w:rPr>
        <w:t xml:space="preserve">The </w:t>
      </w:r>
      <w:r w:rsidR="005170A8" w:rsidRPr="00EB469B">
        <w:rPr>
          <w:rFonts w:ascii="Arial" w:hAnsi="Arial" w:cs="Arial"/>
          <w:sz w:val="24"/>
          <w:szCs w:val="24"/>
        </w:rPr>
        <w:t xml:space="preserve">second application </w:t>
      </w:r>
      <w:r w:rsidR="006D60D0">
        <w:rPr>
          <w:rFonts w:ascii="Arial" w:hAnsi="Arial" w:cs="Arial"/>
          <w:sz w:val="24"/>
          <w:szCs w:val="24"/>
        </w:rPr>
        <w:t xml:space="preserve">was </w:t>
      </w:r>
      <w:r w:rsidR="000A13F1" w:rsidRPr="00EB469B">
        <w:rPr>
          <w:rFonts w:ascii="Arial" w:hAnsi="Arial" w:cs="Arial"/>
          <w:sz w:val="24"/>
          <w:szCs w:val="24"/>
        </w:rPr>
        <w:t>depend</w:t>
      </w:r>
      <w:r w:rsidR="00AC407B">
        <w:rPr>
          <w:rFonts w:ascii="Arial" w:hAnsi="Arial" w:cs="Arial"/>
          <w:sz w:val="24"/>
          <w:szCs w:val="24"/>
        </w:rPr>
        <w:t>e</w:t>
      </w:r>
      <w:r w:rsidR="006D60D0">
        <w:rPr>
          <w:rFonts w:ascii="Arial" w:hAnsi="Arial" w:cs="Arial"/>
          <w:sz w:val="24"/>
          <w:szCs w:val="24"/>
        </w:rPr>
        <w:t>nt</w:t>
      </w:r>
      <w:r w:rsidR="00AC407B">
        <w:rPr>
          <w:rFonts w:ascii="Arial" w:hAnsi="Arial" w:cs="Arial"/>
          <w:sz w:val="24"/>
          <w:szCs w:val="24"/>
        </w:rPr>
        <w:t xml:space="preserve"> on the </w:t>
      </w:r>
      <w:r w:rsidR="005170A8" w:rsidRPr="00EB469B">
        <w:rPr>
          <w:rFonts w:ascii="Arial" w:hAnsi="Arial" w:cs="Arial"/>
          <w:sz w:val="24"/>
          <w:szCs w:val="24"/>
        </w:rPr>
        <w:t xml:space="preserve">outcome of the </w:t>
      </w:r>
      <w:r w:rsidR="00AC407B">
        <w:rPr>
          <w:rFonts w:ascii="Arial" w:hAnsi="Arial" w:cs="Arial"/>
          <w:sz w:val="24"/>
          <w:szCs w:val="24"/>
        </w:rPr>
        <w:t>first application</w:t>
      </w:r>
      <w:r w:rsidR="000A13F1" w:rsidRPr="00EB469B">
        <w:rPr>
          <w:rFonts w:ascii="Arial" w:hAnsi="Arial" w:cs="Arial"/>
          <w:sz w:val="24"/>
          <w:szCs w:val="24"/>
        </w:rPr>
        <w:t xml:space="preserve">. </w:t>
      </w:r>
      <w:r w:rsidR="005170A8" w:rsidRPr="00EB469B">
        <w:rPr>
          <w:rFonts w:ascii="Arial" w:hAnsi="Arial" w:cs="Arial"/>
          <w:sz w:val="24"/>
          <w:szCs w:val="24"/>
        </w:rPr>
        <w:t xml:space="preserve"> </w:t>
      </w:r>
      <w:r w:rsidR="000A13F1" w:rsidRPr="00EB469B">
        <w:rPr>
          <w:rFonts w:ascii="Arial" w:hAnsi="Arial" w:cs="Arial"/>
          <w:sz w:val="24"/>
          <w:szCs w:val="24"/>
        </w:rPr>
        <w:t xml:space="preserve">This application has therefore become moot. </w:t>
      </w:r>
    </w:p>
    <w:p w14:paraId="4A7CA9AB" w14:textId="0E49C39F" w:rsidR="000A13F1" w:rsidRPr="00EB469B" w:rsidRDefault="000A13F1" w:rsidP="00C14188">
      <w:pPr>
        <w:spacing w:line="480" w:lineRule="auto"/>
        <w:ind w:left="720" w:hanging="720"/>
        <w:jc w:val="both"/>
        <w:rPr>
          <w:rFonts w:ascii="Arial" w:hAnsi="Arial" w:cs="Arial"/>
          <w:sz w:val="24"/>
          <w:szCs w:val="24"/>
        </w:rPr>
      </w:pPr>
      <w:r w:rsidRPr="00EB469B">
        <w:rPr>
          <w:rFonts w:ascii="Arial" w:hAnsi="Arial" w:cs="Arial"/>
          <w:sz w:val="24"/>
          <w:szCs w:val="24"/>
        </w:rPr>
        <w:t>[2</w:t>
      </w:r>
      <w:r w:rsidR="006C4C98">
        <w:rPr>
          <w:rFonts w:ascii="Arial" w:hAnsi="Arial" w:cs="Arial"/>
          <w:sz w:val="24"/>
          <w:szCs w:val="24"/>
        </w:rPr>
        <w:t>5</w:t>
      </w:r>
      <w:r w:rsidRPr="00EB469B">
        <w:rPr>
          <w:rFonts w:ascii="Arial" w:hAnsi="Arial" w:cs="Arial"/>
          <w:sz w:val="24"/>
          <w:szCs w:val="24"/>
        </w:rPr>
        <w:t>]</w:t>
      </w:r>
      <w:r w:rsidRPr="00EB469B">
        <w:rPr>
          <w:rFonts w:ascii="Arial" w:hAnsi="Arial" w:cs="Arial"/>
          <w:sz w:val="24"/>
          <w:szCs w:val="24"/>
        </w:rPr>
        <w:tab/>
      </w:r>
      <w:r w:rsidR="005170A8" w:rsidRPr="00EB469B">
        <w:rPr>
          <w:rFonts w:ascii="Arial" w:hAnsi="Arial" w:cs="Arial"/>
          <w:sz w:val="24"/>
          <w:szCs w:val="24"/>
        </w:rPr>
        <w:t>In the result I</w:t>
      </w:r>
      <w:r w:rsidR="00875097" w:rsidRPr="00EB469B">
        <w:rPr>
          <w:rFonts w:ascii="Arial" w:hAnsi="Arial" w:cs="Arial"/>
          <w:sz w:val="24"/>
          <w:szCs w:val="24"/>
        </w:rPr>
        <w:t xml:space="preserve"> </w:t>
      </w:r>
      <w:r w:rsidRPr="00EB469B">
        <w:rPr>
          <w:rFonts w:ascii="Arial" w:hAnsi="Arial" w:cs="Arial"/>
          <w:sz w:val="24"/>
          <w:szCs w:val="24"/>
        </w:rPr>
        <w:t>make the following order:</w:t>
      </w:r>
    </w:p>
    <w:p w14:paraId="5D233E0E" w14:textId="7FAB92C9" w:rsidR="00875097" w:rsidRPr="0098684A" w:rsidRDefault="0098684A" w:rsidP="0098684A">
      <w:pPr>
        <w:spacing w:line="480" w:lineRule="auto"/>
        <w:ind w:left="1080" w:hanging="360"/>
        <w:jc w:val="both"/>
        <w:rPr>
          <w:rFonts w:ascii="Arial" w:hAnsi="Arial" w:cs="Arial"/>
          <w:sz w:val="24"/>
          <w:szCs w:val="24"/>
        </w:rPr>
      </w:pPr>
      <w:r w:rsidRPr="00EB469B">
        <w:rPr>
          <w:rFonts w:ascii="Arial" w:hAnsi="Arial" w:cs="Arial"/>
          <w:sz w:val="24"/>
          <w:szCs w:val="24"/>
        </w:rPr>
        <w:t>1.</w:t>
      </w:r>
      <w:r w:rsidRPr="00EB469B">
        <w:rPr>
          <w:rFonts w:ascii="Arial" w:hAnsi="Arial" w:cs="Arial"/>
          <w:sz w:val="24"/>
          <w:szCs w:val="24"/>
        </w:rPr>
        <w:tab/>
      </w:r>
      <w:r w:rsidR="000A13F1" w:rsidRPr="0098684A">
        <w:rPr>
          <w:rFonts w:ascii="Arial" w:hAnsi="Arial" w:cs="Arial"/>
          <w:sz w:val="24"/>
          <w:szCs w:val="24"/>
        </w:rPr>
        <w:t>That the application brought by Cebekhulu Probuild Joint Venture under case number 37168/2021 is stayed, pending the finalisation of the action in the Johannesburg High Court, Division under case number 29112/2021</w:t>
      </w:r>
      <w:r w:rsidR="00875097" w:rsidRPr="0098684A">
        <w:rPr>
          <w:rFonts w:ascii="Arial" w:hAnsi="Arial" w:cs="Arial"/>
          <w:sz w:val="24"/>
          <w:szCs w:val="24"/>
        </w:rPr>
        <w:t>.</w:t>
      </w:r>
    </w:p>
    <w:p w14:paraId="31E26C46" w14:textId="2C9C32AF" w:rsidR="00B6065B" w:rsidRPr="0098684A" w:rsidRDefault="0098684A" w:rsidP="0098684A">
      <w:pPr>
        <w:spacing w:line="480" w:lineRule="auto"/>
        <w:ind w:left="1080" w:hanging="360"/>
        <w:jc w:val="both"/>
        <w:rPr>
          <w:rFonts w:ascii="Arial" w:hAnsi="Arial" w:cs="Arial"/>
          <w:sz w:val="24"/>
          <w:szCs w:val="24"/>
        </w:rPr>
      </w:pPr>
      <w:r w:rsidRPr="00E45D7D">
        <w:rPr>
          <w:rFonts w:ascii="Arial" w:hAnsi="Arial" w:cs="Arial"/>
          <w:sz w:val="24"/>
          <w:szCs w:val="24"/>
        </w:rPr>
        <w:t>2.</w:t>
      </w:r>
      <w:r w:rsidRPr="00E45D7D">
        <w:rPr>
          <w:rFonts w:ascii="Arial" w:hAnsi="Arial" w:cs="Arial"/>
          <w:sz w:val="24"/>
          <w:szCs w:val="24"/>
        </w:rPr>
        <w:tab/>
      </w:r>
      <w:r w:rsidR="00875097" w:rsidRPr="0098684A">
        <w:rPr>
          <w:rFonts w:ascii="Arial" w:hAnsi="Arial" w:cs="Arial"/>
          <w:sz w:val="24"/>
          <w:szCs w:val="24"/>
        </w:rPr>
        <w:t>That the respondent pay costs of this application.</w:t>
      </w:r>
    </w:p>
    <w:p w14:paraId="574365A6" w14:textId="77777777" w:rsidR="00E45D7D" w:rsidRDefault="00B6065B" w:rsidP="00E45D7D">
      <w:pPr>
        <w:ind w:left="3600" w:firstLine="720"/>
        <w:jc w:val="both"/>
        <w:rPr>
          <w:rFonts w:ascii="Verdana" w:hAnsi="Verdana" w:cs="Arial"/>
          <w:sz w:val="24"/>
          <w:szCs w:val="24"/>
        </w:rPr>
      </w:pPr>
      <w:r w:rsidRPr="00EB469B">
        <w:rPr>
          <w:rFonts w:ascii="Arial" w:hAnsi="Arial" w:cs="Arial"/>
          <w:sz w:val="24"/>
          <w:szCs w:val="24"/>
        </w:rPr>
        <w:t xml:space="preserve"> </w:t>
      </w:r>
      <w:r w:rsidR="00E45D7D">
        <w:rPr>
          <w:rFonts w:ascii="Verdana" w:hAnsi="Verdana"/>
          <w:sz w:val="24"/>
          <w:szCs w:val="24"/>
        </w:rPr>
        <w:t>__________________________</w:t>
      </w:r>
    </w:p>
    <w:p w14:paraId="4F9F81FF" w14:textId="77777777" w:rsidR="00E45D7D" w:rsidRDefault="00E45D7D" w:rsidP="00E45D7D">
      <w:pPr>
        <w:pStyle w:val="NoSpacing"/>
        <w:ind w:left="3600" w:firstLine="720"/>
        <w:jc w:val="both"/>
        <w:rPr>
          <w:rFonts w:ascii="Arial" w:hAnsi="Arial" w:cs="Arial"/>
          <w:b/>
          <w:bCs/>
          <w:sz w:val="24"/>
          <w:szCs w:val="24"/>
        </w:rPr>
      </w:pPr>
      <w:r>
        <w:rPr>
          <w:rFonts w:ascii="Arial" w:hAnsi="Arial" w:cs="Arial"/>
          <w:b/>
          <w:bCs/>
          <w:sz w:val="24"/>
          <w:szCs w:val="24"/>
        </w:rPr>
        <w:t xml:space="preserve">ENB KHWINANA </w:t>
      </w:r>
    </w:p>
    <w:p w14:paraId="354AF4AB" w14:textId="77777777" w:rsidR="00E45D7D" w:rsidRDefault="00E45D7D" w:rsidP="00E45D7D">
      <w:pPr>
        <w:pStyle w:val="NoSpacing"/>
        <w:ind w:left="4320"/>
        <w:jc w:val="both"/>
        <w:rPr>
          <w:rFonts w:ascii="Arial" w:hAnsi="Arial" w:cs="Arial"/>
          <w:b/>
          <w:bCs/>
          <w:sz w:val="24"/>
          <w:szCs w:val="24"/>
        </w:rPr>
      </w:pPr>
      <w:r>
        <w:rPr>
          <w:rFonts w:ascii="Arial" w:hAnsi="Arial" w:cs="Arial"/>
          <w:b/>
          <w:bCs/>
          <w:sz w:val="24"/>
          <w:szCs w:val="24"/>
        </w:rPr>
        <w:t>ACTING JUDGE OF NORTH GAUTENG HIGH COURT, PRETORIA</w:t>
      </w:r>
    </w:p>
    <w:p w14:paraId="17992694" w14:textId="77777777" w:rsidR="00E45D7D" w:rsidRDefault="00E45D7D" w:rsidP="00E45D7D">
      <w:pPr>
        <w:pStyle w:val="NoSpacing"/>
        <w:jc w:val="both"/>
      </w:pPr>
    </w:p>
    <w:p w14:paraId="6969C92A" w14:textId="77777777" w:rsidR="00E45D7D" w:rsidRDefault="00E45D7D" w:rsidP="00E45D7D">
      <w:pPr>
        <w:pStyle w:val="NoSpacing"/>
        <w:jc w:val="both"/>
      </w:pPr>
      <w:r>
        <w:tab/>
      </w:r>
      <w:r>
        <w:tab/>
      </w:r>
      <w:r>
        <w:tab/>
      </w:r>
      <w:r>
        <w:tab/>
      </w:r>
      <w:r>
        <w:tab/>
      </w:r>
    </w:p>
    <w:p w14:paraId="1A574273" w14:textId="77777777" w:rsidR="00E45D7D" w:rsidRDefault="00E45D7D" w:rsidP="00E45D7D">
      <w:pPr>
        <w:pStyle w:val="NoSpacing"/>
        <w:jc w:val="both"/>
        <w:rPr>
          <w:rFonts w:ascii="Arial" w:eastAsia="Times New Roman" w:hAnsi="Arial" w:cs="Arial"/>
          <w:color w:val="242121"/>
          <w:sz w:val="24"/>
          <w:szCs w:val="24"/>
          <w:u w:val="single"/>
          <w:lang w:eastAsia="en-ZA"/>
        </w:rPr>
      </w:pPr>
    </w:p>
    <w:p w14:paraId="209D08BA" w14:textId="77777777" w:rsidR="00E45D7D" w:rsidRDefault="00E45D7D" w:rsidP="00E45D7D">
      <w:pPr>
        <w:pStyle w:val="NoSpacing"/>
        <w:jc w:val="both"/>
        <w:rPr>
          <w:rFonts w:ascii="Arial" w:eastAsia="Times New Roman" w:hAnsi="Arial" w:cs="Arial"/>
          <w:color w:val="242121"/>
          <w:sz w:val="24"/>
          <w:szCs w:val="24"/>
          <w:u w:val="single"/>
          <w:lang w:eastAsia="en-ZA"/>
        </w:rPr>
      </w:pPr>
      <w:r>
        <w:rPr>
          <w:rFonts w:ascii="Arial" w:eastAsia="Times New Roman" w:hAnsi="Arial" w:cs="Arial"/>
          <w:color w:val="242121"/>
          <w:sz w:val="24"/>
          <w:szCs w:val="24"/>
          <w:u w:val="single"/>
          <w:lang w:eastAsia="en-ZA"/>
        </w:rPr>
        <w:t>APPEARANCES:</w:t>
      </w:r>
    </w:p>
    <w:p w14:paraId="43647DF8" w14:textId="77777777" w:rsidR="00E45D7D" w:rsidRDefault="00E45D7D" w:rsidP="00E45D7D">
      <w:pPr>
        <w:shd w:val="clear" w:color="auto" w:fill="FFFFFF"/>
        <w:spacing w:before="144" w:after="0" w:line="480" w:lineRule="atLeast"/>
        <w:ind w:left="-14"/>
        <w:jc w:val="both"/>
        <w:rPr>
          <w:rFonts w:ascii="Verdana" w:eastAsia="Times New Roman" w:hAnsi="Verdana" w:cs="Times New Roman"/>
          <w:color w:val="242121"/>
          <w:sz w:val="27"/>
          <w:szCs w:val="27"/>
          <w:lang w:eastAsia="en-ZA"/>
        </w:rPr>
      </w:pPr>
      <w:r>
        <w:rPr>
          <w:rFonts w:ascii="Verdana" w:eastAsia="Times New Roman" w:hAnsi="Verdana" w:cs="Times New Roman"/>
          <w:color w:val="242121"/>
          <w:sz w:val="27"/>
          <w:szCs w:val="27"/>
          <w:lang w:eastAsia="en-ZA"/>
        </w:rPr>
        <w:lastRenderedPageBreak/>
        <w:t> </w:t>
      </w:r>
    </w:p>
    <w:p w14:paraId="014167FE" w14:textId="50DDC5E4" w:rsidR="00E45D7D" w:rsidRDefault="00E45D7D" w:rsidP="00E45D7D">
      <w:pPr>
        <w:shd w:val="clear" w:color="auto" w:fill="FFFFFF"/>
        <w:spacing w:before="144" w:after="0" w:line="240" w:lineRule="auto"/>
        <w:jc w:val="both"/>
        <w:rPr>
          <w:rFonts w:ascii="Arial" w:hAnsi="Arial" w:cs="Arial"/>
          <w:sz w:val="24"/>
          <w:szCs w:val="24"/>
        </w:rPr>
      </w:pPr>
      <w:r>
        <w:rPr>
          <w:rFonts w:ascii="Arial" w:hAnsi="Arial" w:cs="Arial"/>
          <w:sz w:val="24"/>
          <w:szCs w:val="24"/>
        </w:rPr>
        <w:t>APPEARANCES For the Applicant: A</w:t>
      </w:r>
      <w:r w:rsidR="00E002A4">
        <w:rPr>
          <w:rFonts w:ascii="Arial" w:hAnsi="Arial" w:cs="Arial"/>
          <w:sz w:val="24"/>
          <w:szCs w:val="24"/>
        </w:rPr>
        <w:t xml:space="preserve">dvocate BH STEYN </w:t>
      </w:r>
    </w:p>
    <w:p w14:paraId="453F2708" w14:textId="0A351550" w:rsidR="00E45D7D" w:rsidRDefault="00E45D7D" w:rsidP="00E45D7D">
      <w:pPr>
        <w:shd w:val="clear" w:color="auto" w:fill="FFFFFF"/>
        <w:spacing w:before="144" w:after="0" w:line="240" w:lineRule="auto"/>
        <w:jc w:val="both"/>
        <w:rPr>
          <w:rFonts w:ascii="Arial" w:hAnsi="Arial" w:cs="Arial"/>
          <w:sz w:val="24"/>
          <w:szCs w:val="24"/>
        </w:rPr>
      </w:pPr>
      <w:r>
        <w:rPr>
          <w:rFonts w:ascii="Arial" w:hAnsi="Arial" w:cs="Arial"/>
          <w:sz w:val="24"/>
          <w:szCs w:val="24"/>
        </w:rPr>
        <w:t>Instructed by: MAMATELA ATTORNEYS INC.</w:t>
      </w:r>
    </w:p>
    <w:p w14:paraId="22C93ABF" w14:textId="77777777" w:rsidR="00E45D7D" w:rsidRDefault="00E45D7D" w:rsidP="00E45D7D">
      <w:pPr>
        <w:shd w:val="clear" w:color="auto" w:fill="FFFFFF"/>
        <w:spacing w:before="144" w:after="0" w:line="240" w:lineRule="auto"/>
        <w:rPr>
          <w:rFonts w:ascii="Arial" w:hAnsi="Arial" w:cs="Arial"/>
          <w:sz w:val="24"/>
          <w:szCs w:val="24"/>
        </w:rPr>
      </w:pPr>
    </w:p>
    <w:p w14:paraId="1CDF725A" w14:textId="7465EF45" w:rsidR="00E45D7D" w:rsidRDefault="00E45D7D" w:rsidP="00E45D7D">
      <w:pPr>
        <w:shd w:val="clear" w:color="auto" w:fill="FFFFFF"/>
        <w:spacing w:before="144" w:after="0" w:line="240" w:lineRule="auto"/>
        <w:rPr>
          <w:rFonts w:ascii="Arial" w:hAnsi="Arial" w:cs="Arial"/>
          <w:sz w:val="24"/>
          <w:szCs w:val="24"/>
        </w:rPr>
      </w:pPr>
      <w:r>
        <w:rPr>
          <w:rFonts w:ascii="Arial" w:hAnsi="Arial" w:cs="Arial"/>
          <w:sz w:val="24"/>
          <w:szCs w:val="24"/>
        </w:rPr>
        <w:t xml:space="preserve">For the </w:t>
      </w:r>
      <w:r w:rsidR="00E002A4">
        <w:rPr>
          <w:rFonts w:ascii="Arial" w:hAnsi="Arial" w:cs="Arial"/>
          <w:sz w:val="24"/>
          <w:szCs w:val="24"/>
        </w:rPr>
        <w:t xml:space="preserve">First </w:t>
      </w:r>
      <w:r>
        <w:rPr>
          <w:rFonts w:ascii="Arial" w:hAnsi="Arial" w:cs="Arial"/>
          <w:sz w:val="24"/>
          <w:szCs w:val="24"/>
        </w:rPr>
        <w:t>Respondents: Advocate   BL MANENTSA &amp; D MOKALE</w:t>
      </w:r>
    </w:p>
    <w:p w14:paraId="4332ACAE" w14:textId="27BBA854" w:rsidR="00E45D7D" w:rsidRDefault="00E45D7D" w:rsidP="00E45D7D">
      <w:pPr>
        <w:shd w:val="clear" w:color="auto" w:fill="FFFFFF"/>
        <w:spacing w:before="144" w:after="0" w:line="240" w:lineRule="auto"/>
        <w:rPr>
          <w:rFonts w:ascii="Arial" w:hAnsi="Arial" w:cs="Arial"/>
          <w:sz w:val="24"/>
          <w:szCs w:val="24"/>
        </w:rPr>
      </w:pPr>
      <w:r>
        <w:rPr>
          <w:rFonts w:ascii="Arial" w:hAnsi="Arial" w:cs="Arial"/>
          <w:sz w:val="24"/>
          <w:szCs w:val="24"/>
        </w:rPr>
        <w:t xml:space="preserve">Instructed by: RN INCORPORATED </w:t>
      </w:r>
    </w:p>
    <w:p w14:paraId="0A175BB7" w14:textId="77777777" w:rsidR="00E45D7D" w:rsidRDefault="00E45D7D" w:rsidP="00E45D7D">
      <w:pPr>
        <w:spacing w:line="240" w:lineRule="auto"/>
        <w:ind w:left="720" w:hanging="720"/>
        <w:jc w:val="both"/>
        <w:rPr>
          <w:rFonts w:ascii="Arial" w:hAnsi="Arial" w:cs="Arial"/>
          <w:sz w:val="24"/>
          <w:szCs w:val="24"/>
        </w:rPr>
      </w:pPr>
    </w:p>
    <w:p w14:paraId="3D26406A" w14:textId="38018A39" w:rsidR="00E45D7D" w:rsidRDefault="00E45D7D" w:rsidP="00E45D7D">
      <w:pPr>
        <w:shd w:val="clear" w:color="auto" w:fill="FFFFFF"/>
        <w:spacing w:before="144" w:after="0" w:line="240" w:lineRule="auto"/>
        <w:ind w:left="-14"/>
        <w:jc w:val="both"/>
        <w:rPr>
          <w:rFonts w:ascii="Verdana" w:eastAsia="Times New Roman" w:hAnsi="Verdana" w:cs="Times New Roman"/>
          <w:color w:val="242121"/>
          <w:sz w:val="27"/>
          <w:szCs w:val="27"/>
          <w:lang w:val="en-GB" w:eastAsia="en-ZA"/>
        </w:rPr>
      </w:pPr>
      <w:r>
        <w:rPr>
          <w:rFonts w:ascii="Arial" w:eastAsia="Times New Roman" w:hAnsi="Arial" w:cs="Arial"/>
          <w:color w:val="242121"/>
          <w:sz w:val="24"/>
          <w:szCs w:val="24"/>
          <w:lang w:val="en-GB" w:eastAsia="en-ZA"/>
        </w:rPr>
        <w:t>Date of Hearing                      </w:t>
      </w:r>
      <w:r>
        <w:rPr>
          <w:rFonts w:ascii="Arial" w:eastAsia="Times New Roman" w:hAnsi="Arial" w:cs="Arial"/>
          <w:color w:val="242121"/>
          <w:sz w:val="24"/>
          <w:szCs w:val="24"/>
          <w:lang w:val="en-GB" w:eastAsia="en-ZA"/>
        </w:rPr>
        <w:tab/>
        <w:t>0</w:t>
      </w:r>
      <w:r w:rsidR="00D96538">
        <w:rPr>
          <w:rFonts w:ascii="Arial" w:eastAsia="Times New Roman" w:hAnsi="Arial" w:cs="Arial"/>
          <w:color w:val="242121"/>
          <w:sz w:val="24"/>
          <w:szCs w:val="24"/>
          <w:lang w:val="en-GB" w:eastAsia="en-ZA"/>
        </w:rPr>
        <w:t>7</w:t>
      </w:r>
      <w:r>
        <w:rPr>
          <w:rFonts w:ascii="Arial" w:eastAsia="Times New Roman" w:hAnsi="Arial" w:cs="Arial"/>
          <w:color w:val="242121"/>
          <w:sz w:val="24"/>
          <w:szCs w:val="24"/>
          <w:lang w:val="en-GB" w:eastAsia="en-ZA"/>
        </w:rPr>
        <w:t xml:space="preserve"> September 2022</w:t>
      </w:r>
    </w:p>
    <w:p w14:paraId="7F82008A" w14:textId="26B0F99F" w:rsidR="00E45D7D" w:rsidRPr="00EF0BF2" w:rsidRDefault="00E45D7D" w:rsidP="00E45D7D">
      <w:pPr>
        <w:shd w:val="clear" w:color="auto" w:fill="FFFFFF"/>
        <w:spacing w:before="144" w:after="0" w:line="240" w:lineRule="auto"/>
        <w:ind w:left="-14"/>
        <w:jc w:val="both"/>
        <w:rPr>
          <w:rFonts w:ascii="Arial" w:eastAsia="Times New Roman" w:hAnsi="Arial" w:cs="Arial"/>
          <w:color w:val="242121"/>
          <w:sz w:val="24"/>
          <w:szCs w:val="24"/>
          <w:lang w:val="en-GB" w:eastAsia="en-ZA"/>
        </w:rPr>
      </w:pPr>
      <w:r>
        <w:rPr>
          <w:rFonts w:ascii="Arial" w:eastAsia="Times New Roman" w:hAnsi="Arial" w:cs="Arial"/>
          <w:color w:val="242121"/>
          <w:sz w:val="24"/>
          <w:szCs w:val="24"/>
          <w:lang w:val="en-GB" w:eastAsia="en-ZA"/>
        </w:rPr>
        <w:t>Date of Judgment                   </w:t>
      </w:r>
      <w:r>
        <w:rPr>
          <w:rFonts w:ascii="Arial" w:eastAsia="Times New Roman" w:hAnsi="Arial" w:cs="Arial"/>
          <w:color w:val="242121"/>
          <w:sz w:val="24"/>
          <w:szCs w:val="24"/>
          <w:lang w:val="en-GB" w:eastAsia="en-ZA"/>
        </w:rPr>
        <w:tab/>
        <w:t>0</w:t>
      </w:r>
      <w:r w:rsidR="00D96538">
        <w:rPr>
          <w:rFonts w:ascii="Arial" w:eastAsia="Times New Roman" w:hAnsi="Arial" w:cs="Arial"/>
          <w:color w:val="242121"/>
          <w:sz w:val="24"/>
          <w:szCs w:val="24"/>
          <w:lang w:val="en-GB" w:eastAsia="en-ZA"/>
        </w:rPr>
        <w:t>7</w:t>
      </w:r>
      <w:r>
        <w:rPr>
          <w:rFonts w:ascii="Arial" w:eastAsia="Times New Roman" w:hAnsi="Arial" w:cs="Arial"/>
          <w:color w:val="242121"/>
          <w:sz w:val="24"/>
          <w:szCs w:val="24"/>
          <w:vertAlign w:val="superscript"/>
          <w:lang w:val="en-GB" w:eastAsia="en-ZA"/>
        </w:rPr>
        <w:t xml:space="preserve"> </w:t>
      </w:r>
      <w:r w:rsidRPr="00EF0BF2">
        <w:rPr>
          <w:rFonts w:ascii="Arial" w:eastAsia="Times New Roman" w:hAnsi="Arial" w:cs="Arial"/>
          <w:color w:val="242121"/>
          <w:sz w:val="24"/>
          <w:szCs w:val="24"/>
          <w:lang w:val="en-GB" w:eastAsia="en-ZA"/>
        </w:rPr>
        <w:t>D</w:t>
      </w:r>
      <w:r>
        <w:rPr>
          <w:rFonts w:ascii="Arial" w:eastAsia="Times New Roman" w:hAnsi="Arial" w:cs="Arial"/>
          <w:color w:val="242121"/>
          <w:sz w:val="24"/>
          <w:szCs w:val="24"/>
          <w:lang w:val="en-GB" w:eastAsia="en-ZA"/>
        </w:rPr>
        <w:t>ecember 2022</w:t>
      </w:r>
    </w:p>
    <w:p w14:paraId="395BACC3" w14:textId="77777777" w:rsidR="00E45D7D" w:rsidRDefault="00E45D7D" w:rsidP="00E45D7D">
      <w:pPr>
        <w:spacing w:line="480" w:lineRule="auto"/>
        <w:ind w:left="720" w:hanging="720"/>
        <w:jc w:val="both"/>
        <w:rPr>
          <w:rFonts w:ascii="Arial" w:hAnsi="Arial" w:cs="Arial"/>
          <w:sz w:val="24"/>
          <w:szCs w:val="24"/>
        </w:rPr>
      </w:pPr>
    </w:p>
    <w:p w14:paraId="0CFF8DC8" w14:textId="77777777" w:rsidR="00E45D7D" w:rsidRPr="00827A83" w:rsidRDefault="00E45D7D" w:rsidP="00E45D7D">
      <w:pPr>
        <w:rPr>
          <w:rFonts w:ascii="Arial" w:hAnsi="Arial" w:cs="Arial"/>
          <w:sz w:val="24"/>
          <w:szCs w:val="24"/>
        </w:rPr>
      </w:pPr>
    </w:p>
    <w:p w14:paraId="42EEFC6F" w14:textId="77777777" w:rsidR="00E45D7D" w:rsidRDefault="00E45D7D" w:rsidP="00E45D7D">
      <w:pPr>
        <w:rPr>
          <w:rFonts w:ascii="Arial" w:hAnsi="Arial" w:cs="Arial"/>
          <w:sz w:val="24"/>
          <w:szCs w:val="24"/>
        </w:rPr>
      </w:pPr>
    </w:p>
    <w:p w14:paraId="6FFAE741" w14:textId="655712CD" w:rsidR="00986034" w:rsidRPr="00EB469B" w:rsidRDefault="00986034" w:rsidP="00EB469B">
      <w:pPr>
        <w:spacing w:line="480" w:lineRule="auto"/>
        <w:ind w:left="720" w:hanging="720"/>
        <w:jc w:val="both"/>
        <w:rPr>
          <w:rFonts w:ascii="Arial" w:hAnsi="Arial" w:cs="Arial"/>
          <w:sz w:val="24"/>
          <w:szCs w:val="24"/>
        </w:rPr>
      </w:pPr>
    </w:p>
    <w:p w14:paraId="282D9BA8" w14:textId="4F0A7C39" w:rsidR="001A395A" w:rsidRDefault="001A395A" w:rsidP="002F0628">
      <w:pPr>
        <w:spacing w:line="480" w:lineRule="auto"/>
        <w:ind w:left="720" w:hanging="720"/>
      </w:pPr>
      <w:r>
        <w:rPr>
          <w:rFonts w:ascii="Arial" w:hAnsi="Arial" w:cs="Arial"/>
          <w:sz w:val="24"/>
          <w:szCs w:val="24"/>
        </w:rPr>
        <w:t xml:space="preserve"> </w:t>
      </w:r>
    </w:p>
    <w:sectPr w:rsidR="001A395A" w:rsidSect="00021CA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A0114" w14:textId="77777777" w:rsidR="002553C1" w:rsidRDefault="002553C1" w:rsidP="006273F9">
      <w:pPr>
        <w:spacing w:after="0" w:line="240" w:lineRule="auto"/>
      </w:pPr>
      <w:r>
        <w:separator/>
      </w:r>
    </w:p>
  </w:endnote>
  <w:endnote w:type="continuationSeparator" w:id="0">
    <w:p w14:paraId="53E464A9" w14:textId="77777777" w:rsidR="002553C1" w:rsidRDefault="002553C1" w:rsidP="0062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492A4" w14:textId="77777777" w:rsidR="002553C1" w:rsidRDefault="002553C1" w:rsidP="006273F9">
      <w:pPr>
        <w:spacing w:after="0" w:line="240" w:lineRule="auto"/>
      </w:pPr>
      <w:r>
        <w:separator/>
      </w:r>
    </w:p>
  </w:footnote>
  <w:footnote w:type="continuationSeparator" w:id="0">
    <w:p w14:paraId="18664760" w14:textId="77777777" w:rsidR="002553C1" w:rsidRDefault="002553C1" w:rsidP="006273F9">
      <w:pPr>
        <w:spacing w:after="0" w:line="240" w:lineRule="auto"/>
      </w:pPr>
      <w:r>
        <w:continuationSeparator/>
      </w:r>
    </w:p>
  </w:footnote>
  <w:footnote w:id="1">
    <w:p w14:paraId="2954DF3A" w14:textId="283EA7DE" w:rsidR="006273F9" w:rsidRDefault="006273F9">
      <w:pPr>
        <w:pStyle w:val="FootnoteText"/>
      </w:pPr>
      <w:r>
        <w:rPr>
          <w:rStyle w:val="FootnoteReference"/>
        </w:rPr>
        <w:footnoteRef/>
      </w:r>
      <w:r>
        <w:t xml:space="preserve"> Constitution of RSA</w:t>
      </w:r>
    </w:p>
  </w:footnote>
  <w:footnote w:id="2">
    <w:p w14:paraId="45D5708D" w14:textId="2F798061" w:rsidR="00B2242F" w:rsidRDefault="00B2242F">
      <w:pPr>
        <w:pStyle w:val="FootnoteText"/>
      </w:pPr>
      <w:r>
        <w:rPr>
          <w:rStyle w:val="FootnoteReference"/>
        </w:rPr>
        <w:footnoteRef/>
      </w:r>
      <w:r>
        <w:t xml:space="preserve"> Constitution of RSA</w:t>
      </w:r>
    </w:p>
  </w:footnote>
  <w:footnote w:id="3">
    <w:p w14:paraId="30B8051E" w14:textId="0BF01032" w:rsidR="006E6BB4" w:rsidRDefault="006E6BB4">
      <w:pPr>
        <w:pStyle w:val="FootnoteText"/>
      </w:pPr>
      <w:r>
        <w:rPr>
          <w:rStyle w:val="FootnoteReference"/>
        </w:rPr>
        <w:footnoteRef/>
      </w:r>
      <w:r>
        <w:t xml:space="preserve"> </w:t>
      </w:r>
      <w:r w:rsidR="006C4C98">
        <w:t>2022 (2) SA 395 (SCA)</w:t>
      </w:r>
    </w:p>
  </w:footnote>
  <w:footnote w:id="4">
    <w:p w14:paraId="2E6C4F99" w14:textId="66530CD2" w:rsidR="006E6BB4" w:rsidRDefault="006E6BB4">
      <w:pPr>
        <w:pStyle w:val="FootnoteText"/>
      </w:pPr>
      <w:r>
        <w:rPr>
          <w:rStyle w:val="FootnoteReference"/>
        </w:rPr>
        <w:footnoteRef/>
      </w:r>
      <w:r>
        <w:t xml:space="preserve"> </w:t>
      </w:r>
      <w:r w:rsidR="006C4C98">
        <w:t>2013 ZAGP JHC 388 (23 October 2013)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C56709A"/>
    <w:multiLevelType w:val="hybridMultilevel"/>
    <w:tmpl w:val="30BAD024"/>
    <w:lvl w:ilvl="0" w:tplc="A9243A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D0D24C8"/>
    <w:multiLevelType w:val="multilevel"/>
    <w:tmpl w:val="9DF43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54F9"/>
    <w:rsid w:val="00021CA9"/>
    <w:rsid w:val="000827F9"/>
    <w:rsid w:val="000A13F1"/>
    <w:rsid w:val="000B291B"/>
    <w:rsid w:val="000E026E"/>
    <w:rsid w:val="0017343D"/>
    <w:rsid w:val="001A395A"/>
    <w:rsid w:val="001C0DFC"/>
    <w:rsid w:val="001D3F49"/>
    <w:rsid w:val="0021219D"/>
    <w:rsid w:val="00220347"/>
    <w:rsid w:val="002553C1"/>
    <w:rsid w:val="002A6C62"/>
    <w:rsid w:val="002F0628"/>
    <w:rsid w:val="00341A9E"/>
    <w:rsid w:val="00386A19"/>
    <w:rsid w:val="003B3CA4"/>
    <w:rsid w:val="005170A8"/>
    <w:rsid w:val="005859CF"/>
    <w:rsid w:val="006273F9"/>
    <w:rsid w:val="00656135"/>
    <w:rsid w:val="0066339E"/>
    <w:rsid w:val="006C4C98"/>
    <w:rsid w:val="006D60D0"/>
    <w:rsid w:val="006E6BB4"/>
    <w:rsid w:val="00706824"/>
    <w:rsid w:val="00780924"/>
    <w:rsid w:val="007B4EE5"/>
    <w:rsid w:val="0081698C"/>
    <w:rsid w:val="00830022"/>
    <w:rsid w:val="008319DD"/>
    <w:rsid w:val="00875097"/>
    <w:rsid w:val="008B7D9C"/>
    <w:rsid w:val="008E65E6"/>
    <w:rsid w:val="00910F54"/>
    <w:rsid w:val="009419C6"/>
    <w:rsid w:val="00985B12"/>
    <w:rsid w:val="00986034"/>
    <w:rsid w:val="0098684A"/>
    <w:rsid w:val="009D3FB3"/>
    <w:rsid w:val="009D68A1"/>
    <w:rsid w:val="00A24558"/>
    <w:rsid w:val="00A4413A"/>
    <w:rsid w:val="00A5249F"/>
    <w:rsid w:val="00AC407B"/>
    <w:rsid w:val="00B2242F"/>
    <w:rsid w:val="00B6065B"/>
    <w:rsid w:val="00B73088"/>
    <w:rsid w:val="00B7586F"/>
    <w:rsid w:val="00B86070"/>
    <w:rsid w:val="00C14188"/>
    <w:rsid w:val="00C73D7B"/>
    <w:rsid w:val="00CD54F9"/>
    <w:rsid w:val="00CD5A5A"/>
    <w:rsid w:val="00D012FC"/>
    <w:rsid w:val="00D02BB9"/>
    <w:rsid w:val="00D24BF0"/>
    <w:rsid w:val="00D30609"/>
    <w:rsid w:val="00D31214"/>
    <w:rsid w:val="00D52B86"/>
    <w:rsid w:val="00D74A42"/>
    <w:rsid w:val="00D96538"/>
    <w:rsid w:val="00DC2967"/>
    <w:rsid w:val="00E002A4"/>
    <w:rsid w:val="00E45D7D"/>
    <w:rsid w:val="00EB469B"/>
    <w:rsid w:val="00F42716"/>
    <w:rsid w:val="00F4461C"/>
    <w:rsid w:val="00F6160D"/>
    <w:rsid w:val="00F830EF"/>
    <w:rsid w:val="00FA1CC9"/>
    <w:rsid w:val="00FD77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37094F3"/>
  <w15:docId w15:val="{FC95860A-8C4F-49BB-BD74-5215B2B0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73F9"/>
    <w:rPr>
      <w:b/>
      <w:bCs/>
    </w:rPr>
  </w:style>
  <w:style w:type="paragraph" w:styleId="FootnoteText">
    <w:name w:val="footnote text"/>
    <w:basedOn w:val="Normal"/>
    <w:link w:val="FootnoteTextChar"/>
    <w:uiPriority w:val="99"/>
    <w:semiHidden/>
    <w:unhideWhenUsed/>
    <w:rsid w:val="006273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3F9"/>
    <w:rPr>
      <w:sz w:val="20"/>
      <w:szCs w:val="20"/>
    </w:rPr>
  </w:style>
  <w:style w:type="character" w:styleId="FootnoteReference">
    <w:name w:val="footnote reference"/>
    <w:basedOn w:val="DefaultParagraphFont"/>
    <w:uiPriority w:val="99"/>
    <w:semiHidden/>
    <w:unhideWhenUsed/>
    <w:rsid w:val="006273F9"/>
    <w:rPr>
      <w:vertAlign w:val="superscript"/>
    </w:rPr>
  </w:style>
  <w:style w:type="paragraph" w:styleId="NormalWeb">
    <w:name w:val="Normal (Web)"/>
    <w:basedOn w:val="Normal"/>
    <w:uiPriority w:val="99"/>
    <w:semiHidden/>
    <w:unhideWhenUsed/>
    <w:rsid w:val="00D02BB9"/>
    <w:rPr>
      <w:rFonts w:ascii="Times New Roman" w:hAnsi="Times New Roman" w:cs="Times New Roman"/>
      <w:sz w:val="24"/>
      <w:szCs w:val="24"/>
    </w:rPr>
  </w:style>
  <w:style w:type="paragraph" w:styleId="ListParagraph">
    <w:name w:val="List Paragraph"/>
    <w:basedOn w:val="Normal"/>
    <w:uiPriority w:val="34"/>
    <w:qFormat/>
    <w:rsid w:val="000A13F1"/>
    <w:pPr>
      <w:ind w:left="720"/>
      <w:contextualSpacing/>
    </w:pPr>
  </w:style>
  <w:style w:type="paragraph" w:styleId="Header">
    <w:name w:val="header"/>
    <w:basedOn w:val="Normal"/>
    <w:link w:val="HeaderChar"/>
    <w:uiPriority w:val="99"/>
    <w:unhideWhenUsed/>
    <w:rsid w:val="00F44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61C"/>
  </w:style>
  <w:style w:type="paragraph" w:styleId="Footer">
    <w:name w:val="footer"/>
    <w:basedOn w:val="Normal"/>
    <w:link w:val="FooterChar"/>
    <w:uiPriority w:val="99"/>
    <w:unhideWhenUsed/>
    <w:rsid w:val="00F44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61C"/>
  </w:style>
  <w:style w:type="paragraph" w:styleId="NoSpacing">
    <w:name w:val="No Spacing"/>
    <w:uiPriority w:val="1"/>
    <w:qFormat/>
    <w:rsid w:val="00E45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55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3D5BE-40A2-4F05-89E0-B336CFA3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8654</TotalTime>
  <Pages>1</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dc:creator>
  <cp:keywords/>
  <dc:description/>
  <cp:lastModifiedBy>Mary Bruce</cp:lastModifiedBy>
  <cp:revision>9</cp:revision>
  <cp:lastPrinted>2022-12-26T13:43:00Z</cp:lastPrinted>
  <dcterms:created xsi:type="dcterms:W3CDTF">2022-12-18T15:10:00Z</dcterms:created>
  <dcterms:modified xsi:type="dcterms:W3CDTF">2023-01-23T12:09:00Z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8e8d31e5-dd3c-4f33-b22b-465b1d583bac</vt:lpwstr>
  </property>
</Properties>
</file>