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5B4F5" w14:textId="77777777" w:rsidR="00AA2FC6" w:rsidRDefault="00AA2FC6" w:rsidP="00AA2FC6">
      <w:pPr>
        <w:rPr>
          <w:color w:val="FF0000"/>
          <w:u w:val="single"/>
          <w:lang w:eastAsia="en-ZA"/>
        </w:rPr>
      </w:pPr>
      <w:r>
        <w:rPr>
          <w:rFonts w:ascii="Arial" w:hAnsi="Arial" w:cs="Arial"/>
          <w:color w:val="FF0000"/>
        </w:rPr>
        <w:t>Editorial note: Certain information has been redacted from this judgment in compliance with the law.</w:t>
      </w:r>
    </w:p>
    <w:p w14:paraId="3D726D7C" w14:textId="77777777" w:rsidR="00AA2FC6" w:rsidRDefault="00AA2FC6" w:rsidP="00AA2FC6">
      <w:pPr>
        <w:spacing w:before="120" w:after="120" w:line="360" w:lineRule="auto"/>
        <w:rPr>
          <w:rFonts w:ascii="Arial" w:hAnsi="Arial" w:cs="Arial"/>
          <w:sz w:val="28"/>
          <w:szCs w:val="28"/>
        </w:rPr>
      </w:pPr>
    </w:p>
    <w:p w14:paraId="06338426" w14:textId="57A3AEB6" w:rsidR="00ED2FC5" w:rsidRPr="00B93312" w:rsidRDefault="00ED2FC5"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0161552A" w14:textId="77777777" w:rsidR="00ED2FC5" w:rsidRPr="00B93312" w:rsidRDefault="00ED2FC5"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eastAsia="en-ZA"/>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E0CD7F2" w14:textId="77777777" w:rsidR="00ED2FC5" w:rsidRPr="00B93312" w:rsidRDefault="00ED2FC5"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1DC50E6C" w14:textId="77777777" w:rsidR="00ED2FC5" w:rsidRPr="00B93312" w:rsidRDefault="00ED2FC5"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GAUTENG DIVISION, PRETORIA</w:t>
      </w:r>
    </w:p>
    <w:p w14:paraId="2BC70A5B" w14:textId="38B430D4" w:rsidR="00665539" w:rsidRPr="00B93312" w:rsidRDefault="003F64B3" w:rsidP="00FC3DC3">
      <w:pPr>
        <w:ind w:left="661" w:hangingChars="236" w:hanging="661"/>
        <w:jc w:val="right"/>
        <w:rPr>
          <w:rFonts w:ascii="Arial" w:hAnsi="Arial" w:cs="Arial"/>
          <w:sz w:val="28"/>
          <w:szCs w:val="28"/>
        </w:rPr>
      </w:pPr>
      <w:r w:rsidRPr="00B93312">
        <w:rPr>
          <w:rFonts w:ascii="Arial" w:hAnsi="Arial" w:cs="Arial"/>
          <w:sz w:val="28"/>
          <w:szCs w:val="28"/>
        </w:rPr>
        <w:t>CASE NO:</w:t>
      </w:r>
      <w:r w:rsidR="00377FDC" w:rsidRPr="00B93312">
        <w:rPr>
          <w:rFonts w:ascii="Arial" w:hAnsi="Arial" w:cs="Arial"/>
          <w:sz w:val="28"/>
          <w:szCs w:val="28"/>
        </w:rPr>
        <w:t xml:space="preserve"> </w:t>
      </w:r>
      <w:r w:rsidR="00C54BCC">
        <w:rPr>
          <w:rFonts w:ascii="Arial" w:hAnsi="Arial" w:cs="Arial"/>
          <w:sz w:val="28"/>
          <w:szCs w:val="28"/>
        </w:rPr>
        <w:t>26446/2015</w:t>
      </w:r>
    </w:p>
    <w:p w14:paraId="0DE52156" w14:textId="77777777" w:rsidR="002033C4" w:rsidRPr="00B93312" w:rsidRDefault="002033C4" w:rsidP="00E96154">
      <w:pPr>
        <w:ind w:left="661" w:hangingChars="236" w:hanging="661"/>
        <w:jc w:val="center"/>
        <w:rPr>
          <w:rFonts w:ascii="Arial" w:hAnsi="Arial" w:cs="Arial"/>
          <w:sz w:val="28"/>
          <w:szCs w:val="28"/>
        </w:rPr>
      </w:pPr>
    </w:p>
    <w:p w14:paraId="2A3C9B06" w14:textId="77777777" w:rsidR="00C160A1" w:rsidRPr="00B93312" w:rsidRDefault="003A6E81" w:rsidP="00C160A1">
      <w:pPr>
        <w:spacing w:before="120" w:after="120" w:line="360" w:lineRule="auto"/>
        <w:jc w:val="center"/>
        <w:rPr>
          <w:rFonts w:ascii="Arial" w:hAnsi="Arial" w:cs="Arial"/>
        </w:rPr>
      </w:pPr>
      <w:r w:rsidRPr="00B93312">
        <w:rPr>
          <w:rFonts w:ascii="Arial" w:hAnsi="Arial" w:cs="Arial"/>
          <w:noProof/>
          <w:lang w:eastAsia="en-ZA"/>
        </w:rPr>
        <mc:AlternateContent>
          <mc:Choice Requires="wps">
            <w:drawing>
              <wp:anchor distT="0" distB="0" distL="114300" distR="114300" simplePos="0" relativeHeight="251658240" behindDoc="0" locked="0" layoutInCell="1" allowOverlap="1" wp14:anchorId="3A439F39" wp14:editId="4F402778">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0980DF73" w14:textId="77777777" w:rsidR="000E009C" w:rsidRDefault="000E009C" w:rsidP="00ED2FC5">
                            <w:pPr>
                              <w:jc w:val="center"/>
                              <w:rPr>
                                <w:rFonts w:ascii="Century Gothic" w:hAnsi="Century Gothic"/>
                                <w:b/>
                                <w:sz w:val="20"/>
                                <w:szCs w:val="20"/>
                              </w:rPr>
                            </w:pPr>
                          </w:p>
                          <w:p w14:paraId="3008F28E" w14:textId="24DD22D7"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E009C">
                              <w:rPr>
                                <w:rFonts w:ascii="Century Gothic" w:hAnsi="Century Gothic"/>
                                <w:sz w:val="20"/>
                                <w:szCs w:val="20"/>
                              </w:rPr>
                              <w:t>REPORTABLE: NO</w:t>
                            </w:r>
                          </w:p>
                          <w:p w14:paraId="624DF8C4" w14:textId="7CE629C3"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E009C">
                              <w:rPr>
                                <w:rFonts w:ascii="Century Gothic" w:hAnsi="Century Gothic"/>
                                <w:sz w:val="20"/>
                                <w:szCs w:val="20"/>
                              </w:rPr>
                              <w:t>OF INTEREST TO OTHER JUDGES: NO</w:t>
                            </w:r>
                          </w:p>
                          <w:p w14:paraId="644D6678" w14:textId="189DE851"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E009C">
                              <w:rPr>
                                <w:rFonts w:ascii="Century Gothic" w:hAnsi="Century Gothic"/>
                                <w:sz w:val="20"/>
                                <w:szCs w:val="20"/>
                              </w:rPr>
                              <w:t>REVISED: NO</w:t>
                            </w:r>
                          </w:p>
                          <w:p w14:paraId="0860FFAF" w14:textId="77777777" w:rsidR="000E009C" w:rsidRDefault="000E009C" w:rsidP="00ED2FC5">
                            <w:pPr>
                              <w:ind w:firstLine="180"/>
                              <w:rPr>
                                <w:rFonts w:ascii="Century Gothic" w:hAnsi="Century Gothic"/>
                                <w:sz w:val="20"/>
                                <w:szCs w:val="20"/>
                              </w:rPr>
                            </w:pPr>
                            <w:r>
                              <w:rPr>
                                <w:rFonts w:ascii="Century Gothic" w:hAnsi="Century Gothic"/>
                                <w:sz w:val="20"/>
                                <w:szCs w:val="20"/>
                              </w:rPr>
                              <w:t xml:space="preserve"> </w:t>
                            </w:r>
                          </w:p>
                          <w:p w14:paraId="0C3D9A3E" w14:textId="6AC8D589" w:rsidR="000E009C" w:rsidRDefault="0053017F"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E26CD4">
                              <w:rPr>
                                <w:rFonts w:ascii="Arial" w:hAnsi="Arial" w:cs="Arial"/>
                              </w:rPr>
                              <w:t>2 September</w:t>
                            </w:r>
                            <w:r w:rsidR="00A909AC" w:rsidRPr="00155CF7">
                              <w:rPr>
                                <w:rFonts w:ascii="Arial" w:hAnsi="Arial" w:cs="Arial"/>
                              </w:rPr>
                              <w:t xml:space="preserve"> 2022</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0980DF73" w14:textId="77777777" w:rsidR="000E009C" w:rsidRDefault="000E009C" w:rsidP="00ED2FC5">
                      <w:pPr>
                        <w:jc w:val="center"/>
                        <w:rPr>
                          <w:rFonts w:ascii="Century Gothic" w:hAnsi="Century Gothic"/>
                          <w:b/>
                          <w:sz w:val="20"/>
                          <w:szCs w:val="20"/>
                        </w:rPr>
                      </w:pPr>
                    </w:p>
                    <w:p w14:paraId="3008F28E" w14:textId="24DD22D7"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E009C">
                        <w:rPr>
                          <w:rFonts w:ascii="Century Gothic" w:hAnsi="Century Gothic"/>
                          <w:sz w:val="20"/>
                          <w:szCs w:val="20"/>
                        </w:rPr>
                        <w:t>REPORTABLE: NO</w:t>
                      </w:r>
                    </w:p>
                    <w:p w14:paraId="624DF8C4" w14:textId="7CE629C3"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E009C">
                        <w:rPr>
                          <w:rFonts w:ascii="Century Gothic" w:hAnsi="Century Gothic"/>
                          <w:sz w:val="20"/>
                          <w:szCs w:val="20"/>
                        </w:rPr>
                        <w:t>OF INTEREST TO OTHER JUDGES: NO</w:t>
                      </w:r>
                    </w:p>
                    <w:p w14:paraId="644D6678" w14:textId="189DE851" w:rsidR="000E009C" w:rsidRDefault="00AA2FC6" w:rsidP="00AA2FC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E009C">
                        <w:rPr>
                          <w:rFonts w:ascii="Century Gothic" w:hAnsi="Century Gothic"/>
                          <w:sz w:val="20"/>
                          <w:szCs w:val="20"/>
                        </w:rPr>
                        <w:t>REVISED: NO</w:t>
                      </w:r>
                    </w:p>
                    <w:p w14:paraId="0860FFAF" w14:textId="77777777" w:rsidR="000E009C" w:rsidRDefault="000E009C" w:rsidP="00ED2FC5">
                      <w:pPr>
                        <w:ind w:firstLine="180"/>
                        <w:rPr>
                          <w:rFonts w:ascii="Century Gothic" w:hAnsi="Century Gothic"/>
                          <w:sz w:val="20"/>
                          <w:szCs w:val="20"/>
                        </w:rPr>
                      </w:pPr>
                      <w:r>
                        <w:rPr>
                          <w:rFonts w:ascii="Century Gothic" w:hAnsi="Century Gothic"/>
                          <w:sz w:val="20"/>
                          <w:szCs w:val="20"/>
                        </w:rPr>
                        <w:t xml:space="preserve"> </w:t>
                      </w:r>
                    </w:p>
                    <w:p w14:paraId="0C3D9A3E" w14:textId="6AC8D589" w:rsidR="000E009C" w:rsidRDefault="0053017F"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E26CD4">
                        <w:rPr>
                          <w:rFonts w:ascii="Arial" w:hAnsi="Arial" w:cs="Arial"/>
                        </w:rPr>
                        <w:t>2 September</w:t>
                      </w:r>
                      <w:r w:rsidR="00A909AC" w:rsidRPr="00155CF7">
                        <w:rPr>
                          <w:rFonts w:ascii="Arial" w:hAnsi="Arial" w:cs="Arial"/>
                        </w:rPr>
                        <w:t xml:space="preserve"> 2022</w:t>
                      </w:r>
                    </w:p>
                    <w:p w14:paraId="325302CF"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2140EE7" w14:textId="77777777" w:rsidR="00ED2FC5" w:rsidRPr="00B93312" w:rsidRDefault="00ED2FC5" w:rsidP="00C160A1">
      <w:pPr>
        <w:tabs>
          <w:tab w:val="left" w:pos="4917"/>
        </w:tabs>
        <w:spacing w:before="120" w:after="120" w:line="360" w:lineRule="auto"/>
        <w:jc w:val="center"/>
        <w:rPr>
          <w:rFonts w:ascii="Arial" w:hAnsi="Arial" w:cs="Arial"/>
        </w:rPr>
      </w:pPr>
    </w:p>
    <w:p w14:paraId="068CB4B0" w14:textId="77777777" w:rsidR="00ED2FC5" w:rsidRPr="00B93312" w:rsidRDefault="00ED2FC5" w:rsidP="00C160A1">
      <w:pPr>
        <w:tabs>
          <w:tab w:val="left" w:pos="4917"/>
        </w:tabs>
        <w:spacing w:before="120" w:after="120" w:line="360" w:lineRule="auto"/>
        <w:jc w:val="center"/>
        <w:rPr>
          <w:rFonts w:ascii="Arial" w:hAnsi="Arial" w:cs="Arial"/>
        </w:rPr>
      </w:pPr>
    </w:p>
    <w:p w14:paraId="147E4634" w14:textId="77777777" w:rsidR="00C17911" w:rsidRPr="00B93312" w:rsidRDefault="00C17911" w:rsidP="00C85D57">
      <w:pPr>
        <w:tabs>
          <w:tab w:val="left" w:pos="4917"/>
        </w:tabs>
        <w:spacing w:before="120" w:after="120" w:line="360" w:lineRule="auto"/>
        <w:rPr>
          <w:rFonts w:ascii="Arial" w:hAnsi="Arial" w:cs="Arial"/>
        </w:rPr>
      </w:pPr>
    </w:p>
    <w:p w14:paraId="4B57F090" w14:textId="0EB45C25" w:rsidR="009C6780" w:rsidRPr="00155CF7" w:rsidRDefault="009C6780" w:rsidP="009C6780">
      <w:pPr>
        <w:tabs>
          <w:tab w:val="left" w:pos="4917"/>
        </w:tabs>
        <w:spacing w:before="120" w:after="120" w:line="360" w:lineRule="auto"/>
        <w:rPr>
          <w:rFonts w:ascii="Arial" w:hAnsi="Arial" w:cs="Arial"/>
        </w:rPr>
      </w:pPr>
      <w:r w:rsidRPr="00155CF7">
        <w:rPr>
          <w:rFonts w:ascii="Arial" w:hAnsi="Arial" w:cs="Arial"/>
        </w:rPr>
        <w:t xml:space="preserve">In </w:t>
      </w:r>
      <w:r w:rsidR="0022267D" w:rsidRPr="00155CF7">
        <w:rPr>
          <w:rFonts w:ascii="Arial" w:hAnsi="Arial" w:cs="Arial"/>
        </w:rPr>
        <w:t>re</w:t>
      </w:r>
      <w:r w:rsidRPr="00155CF7">
        <w:rPr>
          <w:rFonts w:ascii="Arial" w:hAnsi="Arial" w:cs="Arial"/>
        </w:rPr>
        <w:t>:</w:t>
      </w:r>
    </w:p>
    <w:p w14:paraId="179F34D0" w14:textId="30EF9333" w:rsidR="00BB506C" w:rsidRPr="00155CF7" w:rsidRDefault="00C54BCC" w:rsidP="009C6780">
      <w:pPr>
        <w:tabs>
          <w:tab w:val="left" w:pos="4917"/>
        </w:tabs>
        <w:spacing w:before="120" w:after="120" w:line="360" w:lineRule="auto"/>
        <w:rPr>
          <w:rFonts w:ascii="Arial" w:hAnsi="Arial" w:cs="Arial"/>
        </w:rPr>
      </w:pPr>
      <w:proofErr w:type="gramStart"/>
      <w:r w:rsidRPr="00155CF7">
        <w:rPr>
          <w:rFonts w:ascii="Arial" w:hAnsi="Arial" w:cs="Arial"/>
          <w:b/>
          <w:bCs/>
        </w:rPr>
        <w:t>C</w:t>
      </w:r>
      <w:r w:rsidR="00AA2FC6">
        <w:rPr>
          <w:rFonts w:ascii="Arial" w:hAnsi="Arial" w:cs="Arial"/>
          <w:b/>
          <w:bCs/>
        </w:rPr>
        <w:t>[</w:t>
      </w:r>
      <w:proofErr w:type="gramEnd"/>
      <w:r w:rsidR="00AA2FC6">
        <w:rPr>
          <w:rFonts w:ascii="Arial" w:hAnsi="Arial" w:cs="Arial"/>
          <w:b/>
          <w:bCs/>
        </w:rPr>
        <w:t xml:space="preserve">…] </w:t>
      </w:r>
      <w:r w:rsidRPr="00155CF7">
        <w:rPr>
          <w:rFonts w:ascii="Arial" w:hAnsi="Arial" w:cs="Arial"/>
          <w:b/>
          <w:bCs/>
        </w:rPr>
        <w:t>F</w:t>
      </w:r>
      <w:r w:rsidR="00AA2FC6">
        <w:rPr>
          <w:rFonts w:ascii="Arial" w:hAnsi="Arial" w:cs="Arial"/>
          <w:b/>
          <w:bCs/>
        </w:rPr>
        <w:t>[…]</w:t>
      </w:r>
      <w:r w:rsidR="00BB506C" w:rsidRPr="00155CF7">
        <w:rPr>
          <w:rFonts w:ascii="Arial" w:hAnsi="Arial" w:cs="Arial"/>
        </w:rPr>
        <w:tab/>
      </w:r>
      <w:r w:rsidR="00BB506C" w:rsidRPr="00155CF7">
        <w:rPr>
          <w:rFonts w:ascii="Arial" w:hAnsi="Arial" w:cs="Arial"/>
        </w:rPr>
        <w:tab/>
      </w:r>
      <w:r w:rsidR="00BB506C" w:rsidRPr="00155CF7">
        <w:rPr>
          <w:rFonts w:ascii="Arial" w:hAnsi="Arial" w:cs="Arial"/>
        </w:rPr>
        <w:tab/>
      </w:r>
      <w:r w:rsidR="00BB506C" w:rsidRPr="00155CF7">
        <w:rPr>
          <w:rFonts w:ascii="Arial" w:hAnsi="Arial" w:cs="Arial"/>
        </w:rPr>
        <w:tab/>
      </w:r>
      <w:r w:rsidR="00BB506C" w:rsidRPr="00155CF7">
        <w:rPr>
          <w:rFonts w:ascii="Arial" w:hAnsi="Arial" w:cs="Arial"/>
        </w:rPr>
        <w:tab/>
      </w:r>
      <w:r w:rsidR="00BB506C" w:rsidRPr="00155CF7">
        <w:rPr>
          <w:rFonts w:ascii="Arial" w:hAnsi="Arial" w:cs="Arial"/>
        </w:rPr>
        <w:tab/>
      </w:r>
      <w:r w:rsidR="007E3832">
        <w:rPr>
          <w:rFonts w:ascii="Arial" w:hAnsi="Arial" w:cs="Arial"/>
        </w:rPr>
        <w:t xml:space="preserve">         </w:t>
      </w:r>
      <w:r w:rsidR="0022267D" w:rsidRPr="00155CF7">
        <w:rPr>
          <w:rFonts w:ascii="Arial" w:hAnsi="Arial" w:cs="Arial"/>
        </w:rPr>
        <w:t>Applicant</w:t>
      </w:r>
    </w:p>
    <w:p w14:paraId="182AE9E7" w14:textId="3C61D3D7" w:rsidR="00BB506C" w:rsidRPr="00155CF7" w:rsidRDefault="00BB506C" w:rsidP="009C6780">
      <w:pPr>
        <w:tabs>
          <w:tab w:val="left" w:pos="4917"/>
        </w:tabs>
        <w:spacing w:before="120" w:after="120" w:line="360" w:lineRule="auto"/>
        <w:rPr>
          <w:rFonts w:ascii="Arial" w:hAnsi="Arial" w:cs="Arial"/>
        </w:rPr>
      </w:pPr>
      <w:r w:rsidRPr="00155CF7">
        <w:rPr>
          <w:rFonts w:ascii="Arial" w:hAnsi="Arial" w:cs="Arial"/>
        </w:rPr>
        <w:t>and</w:t>
      </w:r>
    </w:p>
    <w:p w14:paraId="13E55D23" w14:textId="771C05F4" w:rsidR="00654A32"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M</w:t>
      </w:r>
      <w:r w:rsidR="00AA2FC6">
        <w:rPr>
          <w:rFonts w:ascii="Arial" w:hAnsi="Arial" w:cs="Arial"/>
          <w:b/>
          <w:bCs/>
        </w:rPr>
        <w:t>[</w:t>
      </w:r>
      <w:proofErr w:type="gramEnd"/>
      <w:r w:rsidR="00AA2FC6">
        <w:rPr>
          <w:rFonts w:ascii="Arial" w:hAnsi="Arial" w:cs="Arial"/>
          <w:b/>
          <w:bCs/>
        </w:rPr>
        <w:t>…]</w:t>
      </w:r>
      <w:r w:rsidRPr="00155CF7">
        <w:rPr>
          <w:rFonts w:ascii="Arial" w:hAnsi="Arial" w:cs="Arial"/>
          <w:b/>
          <w:bCs/>
        </w:rPr>
        <w:t xml:space="preserve"> F</w:t>
      </w:r>
      <w:r w:rsidR="00AA2FC6">
        <w:rPr>
          <w:rFonts w:ascii="Arial" w:hAnsi="Arial" w:cs="Arial"/>
          <w:b/>
          <w:bCs/>
        </w:rPr>
        <w:t>[..]</w:t>
      </w:r>
      <w:r w:rsidR="0071385B" w:rsidRPr="00155CF7">
        <w:rPr>
          <w:rFonts w:ascii="Arial" w:hAnsi="Arial" w:cs="Arial"/>
          <w:b/>
          <w:bCs/>
        </w:rPr>
        <w:tab/>
      </w:r>
      <w:r w:rsidR="0071385B" w:rsidRPr="00155CF7">
        <w:rPr>
          <w:rFonts w:ascii="Arial" w:hAnsi="Arial" w:cs="Arial"/>
          <w:b/>
          <w:bCs/>
        </w:rPr>
        <w:tab/>
      </w:r>
      <w:r w:rsidR="0071385B" w:rsidRPr="00155CF7">
        <w:rPr>
          <w:rFonts w:ascii="Arial" w:hAnsi="Arial" w:cs="Arial"/>
          <w:b/>
          <w:bCs/>
        </w:rPr>
        <w:tab/>
      </w:r>
      <w:r w:rsidR="0071385B" w:rsidRPr="00155CF7">
        <w:rPr>
          <w:rFonts w:ascii="Arial" w:hAnsi="Arial" w:cs="Arial"/>
          <w:b/>
          <w:bCs/>
        </w:rPr>
        <w:tab/>
      </w:r>
      <w:r w:rsidR="0071385B" w:rsidRPr="00155CF7">
        <w:rPr>
          <w:rFonts w:ascii="Arial" w:hAnsi="Arial" w:cs="Arial"/>
          <w:b/>
          <w:bCs/>
        </w:rPr>
        <w:tab/>
      </w:r>
      <w:r w:rsidRPr="00155CF7">
        <w:rPr>
          <w:rFonts w:ascii="Arial" w:hAnsi="Arial" w:cs="Arial"/>
          <w:b/>
          <w:bCs/>
        </w:rPr>
        <w:t xml:space="preserve">     </w:t>
      </w:r>
      <w:r w:rsidR="007E3832">
        <w:rPr>
          <w:rFonts w:ascii="Arial" w:hAnsi="Arial" w:cs="Arial"/>
          <w:b/>
          <w:bCs/>
        </w:rPr>
        <w:t xml:space="preserve"> </w:t>
      </w:r>
      <w:r w:rsidRPr="00155CF7">
        <w:rPr>
          <w:rFonts w:ascii="Arial" w:hAnsi="Arial" w:cs="Arial"/>
          <w:b/>
          <w:bCs/>
        </w:rPr>
        <w:t xml:space="preserve"> </w:t>
      </w:r>
      <w:r w:rsidRPr="00155CF7">
        <w:rPr>
          <w:rFonts w:ascii="Arial" w:hAnsi="Arial" w:cs="Arial"/>
        </w:rPr>
        <w:t xml:space="preserve">First Respondent </w:t>
      </w:r>
    </w:p>
    <w:p w14:paraId="1BA1ECF0" w14:textId="2E0B6A05" w:rsidR="0022267D" w:rsidRPr="00155CF7" w:rsidRDefault="0022267D" w:rsidP="00654A32">
      <w:pPr>
        <w:tabs>
          <w:tab w:val="left" w:pos="4917"/>
        </w:tabs>
        <w:spacing w:before="120" w:after="120" w:line="276" w:lineRule="auto"/>
        <w:contextualSpacing/>
        <w:rPr>
          <w:rFonts w:ascii="Arial" w:hAnsi="Arial" w:cs="Arial"/>
        </w:rPr>
      </w:pPr>
    </w:p>
    <w:p w14:paraId="7CA6D563" w14:textId="47698842" w:rsidR="0022267D" w:rsidRPr="00155CF7" w:rsidRDefault="0022267D" w:rsidP="00654A32">
      <w:pPr>
        <w:tabs>
          <w:tab w:val="left" w:pos="4917"/>
        </w:tabs>
        <w:spacing w:before="120" w:after="120" w:line="276" w:lineRule="auto"/>
        <w:contextualSpacing/>
        <w:rPr>
          <w:rFonts w:ascii="Arial" w:hAnsi="Arial" w:cs="Arial"/>
          <w:b/>
          <w:bCs/>
        </w:rPr>
      </w:pPr>
      <w:proofErr w:type="gramStart"/>
      <w:r w:rsidRPr="00155CF7">
        <w:rPr>
          <w:rFonts w:ascii="Arial" w:hAnsi="Arial" w:cs="Arial"/>
          <w:b/>
          <w:bCs/>
        </w:rPr>
        <w:t>M</w:t>
      </w:r>
      <w:r w:rsidR="00AA2FC6">
        <w:rPr>
          <w:rFonts w:ascii="Arial" w:hAnsi="Arial" w:cs="Arial"/>
          <w:b/>
          <w:bCs/>
        </w:rPr>
        <w:t>[</w:t>
      </w:r>
      <w:proofErr w:type="gramEnd"/>
      <w:r w:rsidR="00AA2FC6">
        <w:rPr>
          <w:rFonts w:ascii="Arial" w:hAnsi="Arial" w:cs="Arial"/>
          <w:b/>
          <w:bCs/>
        </w:rPr>
        <w:t>…]</w:t>
      </w:r>
      <w:r w:rsidRPr="00155CF7">
        <w:rPr>
          <w:rFonts w:ascii="Arial" w:hAnsi="Arial" w:cs="Arial"/>
          <w:b/>
          <w:bCs/>
        </w:rPr>
        <w:t xml:space="preserve"> F</w:t>
      </w:r>
      <w:r w:rsidR="00AA2FC6">
        <w:rPr>
          <w:rFonts w:ascii="Arial" w:hAnsi="Arial" w:cs="Arial"/>
          <w:b/>
          <w:bCs/>
        </w:rPr>
        <w:t>[…]</w:t>
      </w:r>
      <w:r w:rsidRPr="00155CF7">
        <w:rPr>
          <w:rFonts w:ascii="Arial" w:hAnsi="Arial" w:cs="Arial"/>
          <w:b/>
          <w:bCs/>
        </w:rPr>
        <w:t xml:space="preserve"> NO TRUSTEE OF THE F</w:t>
      </w:r>
      <w:r w:rsidR="00AA2FC6">
        <w:rPr>
          <w:rFonts w:ascii="Arial" w:hAnsi="Arial" w:cs="Arial"/>
          <w:b/>
          <w:bCs/>
        </w:rPr>
        <w:t>[…]</w:t>
      </w:r>
    </w:p>
    <w:p w14:paraId="06EEFBAA" w14:textId="56A91C41" w:rsidR="0022267D" w:rsidRPr="00155CF7" w:rsidRDefault="0022267D" w:rsidP="00654A32">
      <w:pPr>
        <w:tabs>
          <w:tab w:val="left" w:pos="4917"/>
        </w:tabs>
        <w:spacing w:before="120" w:after="120" w:line="276" w:lineRule="auto"/>
        <w:contextualSpacing/>
        <w:rPr>
          <w:rFonts w:ascii="Arial" w:hAnsi="Arial" w:cs="Arial"/>
        </w:rPr>
      </w:pPr>
      <w:r w:rsidRPr="00155CF7">
        <w:rPr>
          <w:rFonts w:ascii="Arial" w:hAnsi="Arial" w:cs="Arial"/>
          <w:b/>
          <w:bCs/>
        </w:rPr>
        <w:t>BUSINESS TRUST</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proofErr w:type="gramStart"/>
      <w:r w:rsidRPr="00155CF7">
        <w:rPr>
          <w:rFonts w:ascii="Arial" w:hAnsi="Arial" w:cs="Arial"/>
        </w:rPr>
        <w:tab/>
        <w:t xml:space="preserve">  Second</w:t>
      </w:r>
      <w:proofErr w:type="gramEnd"/>
      <w:r w:rsidRPr="00155CF7">
        <w:rPr>
          <w:rFonts w:ascii="Arial" w:hAnsi="Arial" w:cs="Arial"/>
        </w:rPr>
        <w:t xml:space="preserve"> Respondent</w:t>
      </w:r>
    </w:p>
    <w:p w14:paraId="4B4F97B7" w14:textId="477C14CE" w:rsidR="0022267D" w:rsidRPr="00155CF7" w:rsidRDefault="0022267D" w:rsidP="00654A32">
      <w:pPr>
        <w:tabs>
          <w:tab w:val="left" w:pos="4917"/>
        </w:tabs>
        <w:spacing w:before="120" w:after="120" w:line="276" w:lineRule="auto"/>
        <w:contextualSpacing/>
        <w:rPr>
          <w:rFonts w:ascii="Arial" w:hAnsi="Arial" w:cs="Arial"/>
        </w:rPr>
      </w:pPr>
    </w:p>
    <w:p w14:paraId="08CB1A0C" w14:textId="76D9A5CB" w:rsidR="0022267D" w:rsidRPr="00155CF7" w:rsidRDefault="0022267D" w:rsidP="00654A32">
      <w:pPr>
        <w:tabs>
          <w:tab w:val="left" w:pos="4917"/>
        </w:tabs>
        <w:spacing w:before="120" w:after="120" w:line="276" w:lineRule="auto"/>
        <w:contextualSpacing/>
        <w:rPr>
          <w:rFonts w:ascii="Arial" w:hAnsi="Arial" w:cs="Arial"/>
          <w:b/>
          <w:bCs/>
        </w:rPr>
      </w:pPr>
      <w:proofErr w:type="gramStart"/>
      <w:r w:rsidRPr="00155CF7">
        <w:rPr>
          <w:rFonts w:ascii="Arial" w:hAnsi="Arial" w:cs="Arial"/>
          <w:b/>
          <w:bCs/>
        </w:rPr>
        <w:t>M</w:t>
      </w:r>
      <w:r w:rsidR="00AA2FC6">
        <w:rPr>
          <w:rFonts w:ascii="Arial" w:hAnsi="Arial" w:cs="Arial"/>
          <w:b/>
          <w:bCs/>
        </w:rPr>
        <w:t>[</w:t>
      </w:r>
      <w:proofErr w:type="gramEnd"/>
      <w:r w:rsidR="00AA2FC6">
        <w:rPr>
          <w:rFonts w:ascii="Arial" w:hAnsi="Arial" w:cs="Arial"/>
          <w:b/>
          <w:bCs/>
        </w:rPr>
        <w:t>…]</w:t>
      </w:r>
      <w:r w:rsidRPr="00155CF7">
        <w:rPr>
          <w:rFonts w:ascii="Arial" w:hAnsi="Arial" w:cs="Arial"/>
          <w:b/>
          <w:bCs/>
        </w:rPr>
        <w:t xml:space="preserve"> F</w:t>
      </w:r>
      <w:r w:rsidR="00AA2FC6">
        <w:rPr>
          <w:rFonts w:ascii="Arial" w:hAnsi="Arial" w:cs="Arial"/>
          <w:b/>
          <w:bCs/>
        </w:rPr>
        <w:t>[…]</w:t>
      </w:r>
      <w:r w:rsidRPr="00155CF7">
        <w:rPr>
          <w:rFonts w:ascii="Arial" w:hAnsi="Arial" w:cs="Arial"/>
          <w:b/>
          <w:bCs/>
        </w:rPr>
        <w:t xml:space="preserve"> NO TRUSTEE OF THE F</w:t>
      </w:r>
      <w:r w:rsidR="00AA2FC6">
        <w:rPr>
          <w:rFonts w:ascii="Arial" w:hAnsi="Arial" w:cs="Arial"/>
          <w:b/>
          <w:bCs/>
        </w:rPr>
        <w:t>[…]</w:t>
      </w:r>
      <w:r w:rsidRPr="00155CF7">
        <w:rPr>
          <w:rFonts w:ascii="Arial" w:hAnsi="Arial" w:cs="Arial"/>
          <w:b/>
          <w:bCs/>
        </w:rPr>
        <w:t xml:space="preserve"> </w:t>
      </w:r>
    </w:p>
    <w:p w14:paraId="7E370E0E" w14:textId="197179CD" w:rsidR="0022267D" w:rsidRPr="00155CF7" w:rsidRDefault="0022267D" w:rsidP="00654A32">
      <w:pPr>
        <w:tabs>
          <w:tab w:val="left" w:pos="4917"/>
        </w:tabs>
        <w:spacing w:before="120" w:after="120" w:line="276" w:lineRule="auto"/>
        <w:contextualSpacing/>
        <w:rPr>
          <w:rFonts w:ascii="Arial" w:hAnsi="Arial" w:cs="Arial"/>
        </w:rPr>
      </w:pPr>
      <w:r w:rsidRPr="00155CF7">
        <w:rPr>
          <w:rFonts w:ascii="Arial" w:hAnsi="Arial" w:cs="Arial"/>
          <w:b/>
          <w:bCs/>
        </w:rPr>
        <w:t>BUSINESS TRUST</w:t>
      </w:r>
      <w:r w:rsidRPr="00155CF7">
        <w:rPr>
          <w:rFonts w:ascii="Arial" w:hAnsi="Arial" w:cs="Arial"/>
        </w:rPr>
        <w:tab/>
      </w:r>
      <w:r w:rsidRPr="00155CF7">
        <w:rPr>
          <w:rFonts w:ascii="Arial" w:hAnsi="Arial" w:cs="Arial"/>
        </w:rPr>
        <w:tab/>
      </w:r>
      <w:r w:rsidRPr="00155CF7">
        <w:rPr>
          <w:rFonts w:ascii="Arial" w:hAnsi="Arial" w:cs="Arial"/>
        </w:rPr>
        <w:tab/>
        <w:t xml:space="preserve">   </w:t>
      </w:r>
      <w:r w:rsidRPr="00155CF7">
        <w:rPr>
          <w:rFonts w:ascii="Arial" w:hAnsi="Arial" w:cs="Arial"/>
        </w:rPr>
        <w:tab/>
      </w:r>
      <w:r w:rsidRPr="00155CF7">
        <w:rPr>
          <w:rFonts w:ascii="Arial" w:hAnsi="Arial" w:cs="Arial"/>
        </w:rPr>
        <w:tab/>
        <w:t xml:space="preserve">      Third Respondent</w:t>
      </w:r>
    </w:p>
    <w:p w14:paraId="00FF784D" w14:textId="63B6E0D6" w:rsidR="0022267D" w:rsidRPr="00155CF7" w:rsidRDefault="0022267D" w:rsidP="00654A32">
      <w:pPr>
        <w:tabs>
          <w:tab w:val="left" w:pos="4917"/>
        </w:tabs>
        <w:spacing w:before="120" w:after="120" w:line="276" w:lineRule="auto"/>
        <w:contextualSpacing/>
        <w:rPr>
          <w:rFonts w:ascii="Arial" w:hAnsi="Arial" w:cs="Arial"/>
        </w:rPr>
      </w:pPr>
    </w:p>
    <w:p w14:paraId="56DD45F0" w14:textId="7BF0A002" w:rsidR="0022267D" w:rsidRPr="00155CF7" w:rsidRDefault="0022267D" w:rsidP="00654A32">
      <w:pPr>
        <w:tabs>
          <w:tab w:val="left" w:pos="4917"/>
        </w:tabs>
        <w:spacing w:before="120" w:after="120" w:line="276" w:lineRule="auto"/>
        <w:contextualSpacing/>
        <w:rPr>
          <w:rFonts w:ascii="Arial" w:hAnsi="Arial" w:cs="Arial"/>
          <w:b/>
          <w:bCs/>
        </w:rPr>
      </w:pPr>
      <w:proofErr w:type="gramStart"/>
      <w:r w:rsidRPr="00155CF7">
        <w:rPr>
          <w:rFonts w:ascii="Arial" w:hAnsi="Arial" w:cs="Arial"/>
          <w:b/>
          <w:bCs/>
        </w:rPr>
        <w:t>J</w:t>
      </w:r>
      <w:r w:rsidR="00AA2FC6">
        <w:rPr>
          <w:rFonts w:ascii="Arial" w:hAnsi="Arial" w:cs="Arial"/>
          <w:b/>
          <w:bCs/>
        </w:rPr>
        <w:t>[</w:t>
      </w:r>
      <w:proofErr w:type="gramEnd"/>
      <w:r w:rsidR="00AA2FC6">
        <w:rPr>
          <w:rFonts w:ascii="Arial" w:hAnsi="Arial" w:cs="Arial"/>
          <w:b/>
          <w:bCs/>
        </w:rPr>
        <w:t xml:space="preserve">…] </w:t>
      </w:r>
      <w:r w:rsidRPr="00155CF7">
        <w:rPr>
          <w:rFonts w:ascii="Arial" w:hAnsi="Arial" w:cs="Arial"/>
          <w:b/>
          <w:bCs/>
        </w:rPr>
        <w:t>F</w:t>
      </w:r>
      <w:r w:rsidR="00AA2FC6">
        <w:rPr>
          <w:rFonts w:ascii="Arial" w:hAnsi="Arial" w:cs="Arial"/>
          <w:b/>
          <w:bCs/>
        </w:rPr>
        <w:t>[…]</w:t>
      </w:r>
      <w:r w:rsidRPr="00155CF7">
        <w:rPr>
          <w:rFonts w:ascii="Arial" w:hAnsi="Arial" w:cs="Arial"/>
          <w:b/>
          <w:bCs/>
        </w:rPr>
        <w:t xml:space="preserve"> NO TRUSTEE OF THE F</w:t>
      </w:r>
      <w:r w:rsidR="00AA2FC6">
        <w:rPr>
          <w:rFonts w:ascii="Arial" w:hAnsi="Arial" w:cs="Arial"/>
          <w:b/>
          <w:bCs/>
        </w:rPr>
        <w:t>[…]</w:t>
      </w:r>
    </w:p>
    <w:p w14:paraId="79DC5ACA" w14:textId="4815CFD6" w:rsidR="0022267D" w:rsidRPr="00155CF7" w:rsidRDefault="0022267D" w:rsidP="00654A32">
      <w:pPr>
        <w:tabs>
          <w:tab w:val="left" w:pos="4917"/>
        </w:tabs>
        <w:spacing w:before="120" w:after="120" w:line="276" w:lineRule="auto"/>
        <w:contextualSpacing/>
        <w:rPr>
          <w:rFonts w:ascii="Arial" w:hAnsi="Arial" w:cs="Arial"/>
        </w:rPr>
      </w:pPr>
      <w:r w:rsidRPr="00155CF7">
        <w:rPr>
          <w:rFonts w:ascii="Arial" w:hAnsi="Arial" w:cs="Arial"/>
          <w:b/>
          <w:bCs/>
        </w:rPr>
        <w:t>BUSINESS TRUST</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t xml:space="preserve">    Fourth Respondent</w:t>
      </w:r>
    </w:p>
    <w:p w14:paraId="59E50280" w14:textId="419DC975" w:rsidR="0022267D" w:rsidRPr="00155CF7" w:rsidRDefault="0022267D" w:rsidP="00654A32">
      <w:pPr>
        <w:tabs>
          <w:tab w:val="left" w:pos="4917"/>
        </w:tabs>
        <w:spacing w:before="120" w:after="120" w:line="276" w:lineRule="auto"/>
        <w:contextualSpacing/>
        <w:rPr>
          <w:rFonts w:ascii="Arial" w:hAnsi="Arial" w:cs="Arial"/>
        </w:rPr>
      </w:pPr>
    </w:p>
    <w:p w14:paraId="5D4668FD" w14:textId="614CC3D6"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lastRenderedPageBreak/>
        <w:t>R</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M</w:t>
      </w:r>
      <w:r w:rsidR="00D15D9F">
        <w:rPr>
          <w:rFonts w:ascii="Arial" w:hAnsi="Arial" w:cs="Arial"/>
          <w:b/>
          <w:bCs/>
        </w:rPr>
        <w:t>[…]</w:t>
      </w:r>
      <w:r w:rsidRPr="00155CF7">
        <w:rPr>
          <w:rFonts w:ascii="Arial" w:hAnsi="Arial" w:cs="Arial"/>
          <w:b/>
          <w:bCs/>
        </w:rPr>
        <w:t xml:space="preserve"> AND H</w:t>
      </w:r>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t xml:space="preserve">       Fifth Respondent</w:t>
      </w:r>
    </w:p>
    <w:p w14:paraId="69BEE9A9" w14:textId="5C16EABC" w:rsidR="0022267D" w:rsidRPr="00155CF7" w:rsidRDefault="0022267D" w:rsidP="00654A32">
      <w:pPr>
        <w:tabs>
          <w:tab w:val="left" w:pos="4917"/>
        </w:tabs>
        <w:spacing w:before="120" w:after="120" w:line="276" w:lineRule="auto"/>
        <w:contextualSpacing/>
        <w:rPr>
          <w:rFonts w:ascii="Arial" w:hAnsi="Arial" w:cs="Arial"/>
        </w:rPr>
      </w:pPr>
    </w:p>
    <w:p w14:paraId="76380F2D" w14:textId="19B326ED"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F</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t xml:space="preserve">      Sixth Respondent</w:t>
      </w:r>
    </w:p>
    <w:p w14:paraId="1ACAD51C" w14:textId="725E5C73" w:rsidR="0022267D" w:rsidRPr="00155CF7" w:rsidRDefault="0022267D" w:rsidP="00654A32">
      <w:pPr>
        <w:tabs>
          <w:tab w:val="left" w:pos="4917"/>
        </w:tabs>
        <w:spacing w:before="120" w:after="120" w:line="276" w:lineRule="auto"/>
        <w:contextualSpacing/>
        <w:rPr>
          <w:rFonts w:ascii="Arial" w:hAnsi="Arial" w:cs="Arial"/>
        </w:rPr>
      </w:pPr>
    </w:p>
    <w:p w14:paraId="290D9A58" w14:textId="3AC5879A"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K</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V</w:t>
      </w:r>
      <w:r w:rsidR="00D15D9F">
        <w:rPr>
          <w:rFonts w:ascii="Arial" w:hAnsi="Arial" w:cs="Arial"/>
          <w:b/>
          <w:bCs/>
        </w:rPr>
        <w:t>[…]</w:t>
      </w:r>
      <w:r w:rsidRPr="00155CF7">
        <w:rPr>
          <w:rFonts w:ascii="Arial" w:hAnsi="Arial" w:cs="Arial"/>
          <w:b/>
          <w:bCs/>
        </w:rPr>
        <w:t xml:space="preserve"> B</w:t>
      </w:r>
      <w:r w:rsidR="00D15D9F">
        <w:rPr>
          <w:rFonts w:ascii="Arial" w:hAnsi="Arial" w:cs="Arial"/>
          <w:b/>
          <w:bCs/>
        </w:rPr>
        <w:t>[…]</w:t>
      </w:r>
      <w:r w:rsidRPr="00155CF7">
        <w:rPr>
          <w:rFonts w:ascii="Arial" w:hAnsi="Arial" w:cs="Arial"/>
          <w:b/>
          <w:bCs/>
        </w:rPr>
        <w:t xml:space="preserve"> (PTY) LTD</w:t>
      </w:r>
      <w:r w:rsidRPr="00155CF7">
        <w:rPr>
          <w:rFonts w:ascii="Arial" w:hAnsi="Arial" w:cs="Arial"/>
          <w:b/>
          <w:bCs/>
        </w:rPr>
        <w:tab/>
      </w:r>
      <w:r w:rsidRPr="00155CF7">
        <w:rPr>
          <w:rFonts w:ascii="Arial" w:hAnsi="Arial" w:cs="Arial"/>
        </w:rPr>
        <w:tab/>
      </w:r>
      <w:r w:rsidRPr="00155CF7">
        <w:rPr>
          <w:rFonts w:ascii="Arial" w:hAnsi="Arial" w:cs="Arial"/>
        </w:rPr>
        <w:tab/>
        <w:t xml:space="preserve"> Seventh Respondent</w:t>
      </w:r>
    </w:p>
    <w:p w14:paraId="1BE7F111" w14:textId="2C17EA06" w:rsidR="0022267D" w:rsidRPr="00155CF7" w:rsidRDefault="0022267D" w:rsidP="00654A32">
      <w:pPr>
        <w:tabs>
          <w:tab w:val="left" w:pos="4917"/>
        </w:tabs>
        <w:spacing w:before="120" w:after="120" w:line="276" w:lineRule="auto"/>
        <w:contextualSpacing/>
        <w:rPr>
          <w:rFonts w:ascii="Arial" w:hAnsi="Arial" w:cs="Arial"/>
        </w:rPr>
      </w:pPr>
    </w:p>
    <w:p w14:paraId="2C79C1A5" w14:textId="66A76707"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S</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A</w:t>
      </w:r>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t xml:space="preserve">      Eight Respondent</w:t>
      </w:r>
    </w:p>
    <w:p w14:paraId="64511E72" w14:textId="1709DDF3" w:rsidR="0022267D" w:rsidRPr="00155CF7" w:rsidRDefault="0022267D" w:rsidP="00654A32">
      <w:pPr>
        <w:tabs>
          <w:tab w:val="left" w:pos="4917"/>
        </w:tabs>
        <w:spacing w:before="120" w:after="120" w:line="276" w:lineRule="auto"/>
        <w:contextualSpacing/>
        <w:rPr>
          <w:rFonts w:ascii="Arial" w:hAnsi="Arial" w:cs="Arial"/>
        </w:rPr>
      </w:pPr>
    </w:p>
    <w:p w14:paraId="70947849" w14:textId="37AFE0F9"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D</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D</w:t>
      </w:r>
      <w:r w:rsidR="00D15D9F">
        <w:rPr>
          <w:rFonts w:ascii="Arial" w:hAnsi="Arial" w:cs="Arial"/>
          <w:b/>
          <w:bCs/>
        </w:rPr>
        <w:t>[…]</w:t>
      </w:r>
      <w:r w:rsidRPr="00155CF7">
        <w:rPr>
          <w:rFonts w:ascii="Arial" w:hAnsi="Arial" w:cs="Arial"/>
          <w:b/>
          <w:bCs/>
        </w:rPr>
        <w:t xml:space="preserve"> E</w:t>
      </w:r>
      <w:r w:rsidR="00D15D9F">
        <w:rPr>
          <w:rFonts w:ascii="Arial" w:hAnsi="Arial" w:cs="Arial"/>
          <w:b/>
          <w:bCs/>
        </w:rPr>
        <w:t>[…]</w:t>
      </w:r>
      <w:r w:rsidRPr="00155CF7">
        <w:rPr>
          <w:rFonts w:ascii="Arial" w:hAnsi="Arial" w:cs="Arial"/>
          <w:b/>
          <w:bCs/>
        </w:rPr>
        <w:t xml:space="preserve"> (PTY) LTD</w:t>
      </w:r>
      <w:r w:rsidRPr="00155CF7">
        <w:rPr>
          <w:rFonts w:ascii="Arial" w:hAnsi="Arial" w:cs="Arial"/>
          <w:b/>
          <w:bCs/>
        </w:rPr>
        <w:tab/>
      </w:r>
      <w:r w:rsidRPr="00155CF7">
        <w:rPr>
          <w:rFonts w:ascii="Arial" w:hAnsi="Arial" w:cs="Arial"/>
          <w:b/>
          <w:bCs/>
        </w:rPr>
        <w:tab/>
      </w:r>
      <w:r w:rsidRPr="00155CF7">
        <w:rPr>
          <w:rFonts w:ascii="Arial" w:hAnsi="Arial" w:cs="Arial"/>
        </w:rPr>
        <w:tab/>
      </w:r>
      <w:r w:rsidRPr="00155CF7">
        <w:rPr>
          <w:rFonts w:ascii="Arial" w:hAnsi="Arial" w:cs="Arial"/>
        </w:rPr>
        <w:tab/>
      </w:r>
      <w:r w:rsidRPr="00155CF7">
        <w:rPr>
          <w:rFonts w:ascii="Arial" w:hAnsi="Arial" w:cs="Arial"/>
        </w:rPr>
        <w:tab/>
        <w:t xml:space="preserve">      Ninth Respondent</w:t>
      </w:r>
    </w:p>
    <w:p w14:paraId="5193CF4A" w14:textId="014AC207" w:rsidR="0022267D" w:rsidRPr="00155CF7" w:rsidRDefault="0022267D" w:rsidP="00654A32">
      <w:pPr>
        <w:tabs>
          <w:tab w:val="left" w:pos="4917"/>
        </w:tabs>
        <w:spacing w:before="120" w:after="120" w:line="276" w:lineRule="auto"/>
        <w:contextualSpacing/>
        <w:rPr>
          <w:rFonts w:ascii="Arial" w:hAnsi="Arial" w:cs="Arial"/>
        </w:rPr>
      </w:pPr>
    </w:p>
    <w:p w14:paraId="2C02494E" w14:textId="3A175EC4"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F</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C</w:t>
      </w:r>
      <w:r w:rsidR="00D15D9F">
        <w:rPr>
          <w:rFonts w:ascii="Arial" w:hAnsi="Arial" w:cs="Arial"/>
          <w:b/>
          <w:bCs/>
        </w:rPr>
        <w:t>[…]</w:t>
      </w:r>
      <w:r w:rsidRPr="00155CF7">
        <w:rPr>
          <w:rFonts w:ascii="Arial" w:hAnsi="Arial" w:cs="Arial"/>
          <w:b/>
          <w:bCs/>
        </w:rPr>
        <w:t xml:space="preserve"> T</w:t>
      </w:r>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t xml:space="preserve">     Tenth Respondent</w:t>
      </w:r>
    </w:p>
    <w:p w14:paraId="0CCE396E" w14:textId="5E7DF299" w:rsidR="0022267D" w:rsidRPr="00155CF7" w:rsidRDefault="0022267D" w:rsidP="00654A32">
      <w:pPr>
        <w:tabs>
          <w:tab w:val="left" w:pos="4917"/>
        </w:tabs>
        <w:spacing w:before="120" w:after="120" w:line="276" w:lineRule="auto"/>
        <w:contextualSpacing/>
        <w:rPr>
          <w:rFonts w:ascii="Arial" w:hAnsi="Arial" w:cs="Arial"/>
        </w:rPr>
      </w:pPr>
    </w:p>
    <w:p w14:paraId="20D0B5EB" w14:textId="74D4A6E2"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S</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G</w:t>
      </w:r>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t>Eleventh Respondent</w:t>
      </w:r>
    </w:p>
    <w:p w14:paraId="25AFAEC9" w14:textId="681F73A1" w:rsidR="0022267D" w:rsidRPr="00155CF7" w:rsidRDefault="0022267D" w:rsidP="00654A32">
      <w:pPr>
        <w:tabs>
          <w:tab w:val="left" w:pos="4917"/>
        </w:tabs>
        <w:spacing w:before="120" w:after="120" w:line="276" w:lineRule="auto"/>
        <w:contextualSpacing/>
        <w:rPr>
          <w:rFonts w:ascii="Arial" w:hAnsi="Arial" w:cs="Arial"/>
        </w:rPr>
      </w:pPr>
      <w:r w:rsidRPr="00155CF7">
        <w:rPr>
          <w:rFonts w:ascii="Arial" w:hAnsi="Arial" w:cs="Arial"/>
        </w:rPr>
        <w:tab/>
      </w:r>
    </w:p>
    <w:p w14:paraId="737EA7F1" w14:textId="772B4692"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B</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M</w:t>
      </w:r>
      <w:r w:rsidR="00D15D9F">
        <w:rPr>
          <w:rFonts w:ascii="Arial" w:hAnsi="Arial" w:cs="Arial"/>
          <w:b/>
          <w:bCs/>
        </w:rPr>
        <w:t>[…]</w:t>
      </w:r>
      <w:r w:rsidRPr="00155CF7">
        <w:rPr>
          <w:rFonts w:ascii="Arial" w:hAnsi="Arial" w:cs="Arial"/>
          <w:b/>
          <w:bCs/>
        </w:rPr>
        <w:t xml:space="preserve"> AND C</w:t>
      </w:r>
      <w:r w:rsidR="00D15D9F">
        <w:rPr>
          <w:rFonts w:ascii="Arial" w:hAnsi="Arial" w:cs="Arial"/>
          <w:b/>
          <w:bCs/>
        </w:rPr>
        <w:t>[…]</w:t>
      </w:r>
      <w:r w:rsidR="00D15D9F" w:rsidRPr="00155CF7">
        <w:rPr>
          <w:rFonts w:ascii="Arial" w:hAnsi="Arial" w:cs="Arial"/>
          <w:b/>
          <w:bCs/>
        </w:rPr>
        <w:t xml:space="preserve"> </w:t>
      </w:r>
      <w:r w:rsidRPr="00155CF7">
        <w:rPr>
          <w:rFonts w:ascii="Arial" w:hAnsi="Arial" w:cs="Arial"/>
          <w:b/>
          <w:bCs/>
        </w:rPr>
        <w:t>(PTY) LTD</w:t>
      </w:r>
      <w:r w:rsidRPr="00155CF7">
        <w:rPr>
          <w:rFonts w:ascii="Arial" w:hAnsi="Arial" w:cs="Arial"/>
        </w:rPr>
        <w:tab/>
      </w:r>
      <w:r w:rsidRPr="00155CF7">
        <w:rPr>
          <w:rFonts w:ascii="Arial" w:hAnsi="Arial" w:cs="Arial"/>
        </w:rPr>
        <w:tab/>
      </w:r>
      <w:r w:rsidRPr="00155CF7">
        <w:rPr>
          <w:rFonts w:ascii="Arial" w:hAnsi="Arial" w:cs="Arial"/>
        </w:rPr>
        <w:tab/>
      </w:r>
      <w:r w:rsidR="00155CF7" w:rsidRPr="00155CF7">
        <w:rPr>
          <w:rFonts w:ascii="Arial" w:hAnsi="Arial" w:cs="Arial"/>
        </w:rPr>
        <w:t xml:space="preserve">   </w:t>
      </w:r>
      <w:r w:rsidRPr="00155CF7">
        <w:rPr>
          <w:rFonts w:ascii="Arial" w:hAnsi="Arial" w:cs="Arial"/>
        </w:rPr>
        <w:t>Twelfth Respondent</w:t>
      </w:r>
    </w:p>
    <w:p w14:paraId="40469544" w14:textId="6ED92339" w:rsidR="0022267D" w:rsidRPr="00155CF7" w:rsidRDefault="0022267D" w:rsidP="00654A32">
      <w:pPr>
        <w:tabs>
          <w:tab w:val="left" w:pos="4917"/>
        </w:tabs>
        <w:spacing w:before="120" w:after="120" w:line="276" w:lineRule="auto"/>
        <w:contextualSpacing/>
        <w:rPr>
          <w:rFonts w:ascii="Arial" w:hAnsi="Arial" w:cs="Arial"/>
        </w:rPr>
      </w:pPr>
    </w:p>
    <w:p w14:paraId="1B293387" w14:textId="4D24DDBD"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B</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G</w:t>
      </w:r>
      <w:r w:rsidR="00D15D9F">
        <w:rPr>
          <w:rFonts w:ascii="Arial" w:hAnsi="Arial" w:cs="Arial"/>
          <w:b/>
          <w:bCs/>
        </w:rPr>
        <w:t>[…]</w:t>
      </w:r>
      <w:r w:rsidRPr="00155CF7">
        <w:rPr>
          <w:rFonts w:ascii="Arial" w:hAnsi="Arial" w:cs="Arial"/>
          <w:b/>
          <w:bCs/>
        </w:rPr>
        <w:t xml:space="preserve"> (PTY) LTD</w:t>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00155CF7" w:rsidRPr="00155CF7">
        <w:rPr>
          <w:rFonts w:ascii="Arial" w:hAnsi="Arial" w:cs="Arial"/>
        </w:rPr>
        <w:t xml:space="preserve">         </w:t>
      </w:r>
      <w:r w:rsidRPr="00155CF7">
        <w:rPr>
          <w:rFonts w:ascii="Arial" w:hAnsi="Arial" w:cs="Arial"/>
        </w:rPr>
        <w:t>Thirteenth Respondent</w:t>
      </w:r>
    </w:p>
    <w:p w14:paraId="79FBB5FA" w14:textId="4881248B" w:rsidR="0022267D" w:rsidRPr="00155CF7" w:rsidRDefault="0022267D" w:rsidP="00654A32">
      <w:pPr>
        <w:tabs>
          <w:tab w:val="left" w:pos="4917"/>
        </w:tabs>
        <w:spacing w:before="120" w:after="120" w:line="276" w:lineRule="auto"/>
        <w:contextualSpacing/>
        <w:rPr>
          <w:rFonts w:ascii="Arial" w:hAnsi="Arial" w:cs="Arial"/>
        </w:rPr>
      </w:pPr>
    </w:p>
    <w:p w14:paraId="1D63B18E" w14:textId="72BC4BD7"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M</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S</w:t>
      </w:r>
      <w:r w:rsidR="00D15D9F">
        <w:rPr>
          <w:rFonts w:ascii="Arial" w:hAnsi="Arial" w:cs="Arial"/>
          <w:b/>
          <w:bCs/>
        </w:rPr>
        <w:t>[…]</w:t>
      </w:r>
      <w:r w:rsidRPr="00155CF7">
        <w:rPr>
          <w:rFonts w:ascii="Arial" w:hAnsi="Arial" w:cs="Arial"/>
          <w:b/>
          <w:bCs/>
        </w:rPr>
        <w:t xml:space="preserve"> S</w:t>
      </w:r>
      <w:r w:rsidR="00D15D9F">
        <w:rPr>
          <w:rFonts w:ascii="Arial" w:hAnsi="Arial" w:cs="Arial"/>
          <w:b/>
          <w:bCs/>
        </w:rPr>
        <w:t>[…]</w:t>
      </w:r>
      <w:r w:rsidRPr="00155CF7">
        <w:rPr>
          <w:rFonts w:ascii="Arial" w:hAnsi="Arial" w:cs="Arial"/>
          <w:b/>
          <w:bCs/>
        </w:rPr>
        <w:t xml:space="preserve"> (PTY) LTD</w:t>
      </w:r>
      <w:r w:rsidR="00155CF7" w:rsidRPr="00155CF7">
        <w:rPr>
          <w:rFonts w:ascii="Arial" w:hAnsi="Arial" w:cs="Arial"/>
          <w:b/>
          <w:bCs/>
        </w:rPr>
        <w:tab/>
      </w:r>
      <w:r w:rsidR="00155CF7" w:rsidRPr="00155CF7">
        <w:rPr>
          <w:rFonts w:ascii="Arial" w:hAnsi="Arial" w:cs="Arial"/>
        </w:rPr>
        <w:tab/>
      </w:r>
      <w:r w:rsidR="00155CF7" w:rsidRPr="00155CF7">
        <w:rPr>
          <w:rFonts w:ascii="Arial" w:hAnsi="Arial" w:cs="Arial"/>
        </w:rPr>
        <w:tab/>
      </w:r>
      <w:r w:rsidR="00155CF7" w:rsidRPr="00155CF7">
        <w:rPr>
          <w:rFonts w:ascii="Arial" w:hAnsi="Arial" w:cs="Arial"/>
        </w:rPr>
        <w:tab/>
        <w:t xml:space="preserve">        Fourteenth Respondent</w:t>
      </w:r>
    </w:p>
    <w:p w14:paraId="4A356F49" w14:textId="7EFB2B24" w:rsidR="0022267D" w:rsidRPr="00155CF7" w:rsidRDefault="0022267D" w:rsidP="00654A32">
      <w:pPr>
        <w:tabs>
          <w:tab w:val="left" w:pos="4917"/>
        </w:tabs>
        <w:spacing w:before="120" w:after="120" w:line="276" w:lineRule="auto"/>
        <w:contextualSpacing/>
        <w:rPr>
          <w:rFonts w:ascii="Arial" w:hAnsi="Arial" w:cs="Arial"/>
        </w:rPr>
      </w:pPr>
    </w:p>
    <w:p w14:paraId="04B30C4D" w14:textId="61E96ED6"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R</w:t>
      </w:r>
      <w:r w:rsidR="00D15D9F">
        <w:rPr>
          <w:rFonts w:ascii="Arial" w:hAnsi="Arial" w:cs="Arial"/>
          <w:b/>
          <w:bCs/>
        </w:rPr>
        <w:t>[</w:t>
      </w:r>
      <w:proofErr w:type="gramEnd"/>
      <w:r w:rsidR="00D15D9F">
        <w:rPr>
          <w:rFonts w:ascii="Arial" w:hAnsi="Arial" w:cs="Arial"/>
          <w:b/>
          <w:bCs/>
        </w:rPr>
        <w:t>…]</w:t>
      </w:r>
      <w:r w:rsidR="00D15D9F">
        <w:rPr>
          <w:rFonts w:ascii="Arial" w:hAnsi="Arial" w:cs="Arial"/>
          <w:b/>
          <w:bCs/>
        </w:rPr>
        <w:t xml:space="preserve"> </w:t>
      </w:r>
      <w:r w:rsidRPr="00155CF7">
        <w:rPr>
          <w:rFonts w:ascii="Arial" w:hAnsi="Arial" w:cs="Arial"/>
          <w:b/>
          <w:bCs/>
        </w:rPr>
        <w:t>R</w:t>
      </w:r>
      <w:r w:rsidR="00D15D9F">
        <w:rPr>
          <w:rFonts w:ascii="Arial" w:hAnsi="Arial" w:cs="Arial"/>
          <w:b/>
          <w:bCs/>
        </w:rPr>
        <w:t>[…]</w:t>
      </w:r>
      <w:r w:rsidRPr="00155CF7">
        <w:rPr>
          <w:rFonts w:ascii="Arial" w:hAnsi="Arial" w:cs="Arial"/>
          <w:b/>
          <w:bCs/>
        </w:rPr>
        <w:t xml:space="preserve"> (PTY) LTD</w:t>
      </w:r>
      <w:r w:rsidR="00155CF7" w:rsidRPr="00155CF7">
        <w:rPr>
          <w:rFonts w:ascii="Arial" w:hAnsi="Arial" w:cs="Arial"/>
        </w:rPr>
        <w:tab/>
      </w:r>
      <w:r w:rsidR="00155CF7"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r>
      <w:r w:rsidR="00155CF7" w:rsidRPr="00155CF7">
        <w:rPr>
          <w:rFonts w:ascii="Arial" w:hAnsi="Arial" w:cs="Arial"/>
        </w:rPr>
        <w:t>Fifteenth Respondent</w:t>
      </w:r>
    </w:p>
    <w:p w14:paraId="3F784003" w14:textId="789EB87E" w:rsidR="0022267D" w:rsidRPr="00155CF7" w:rsidRDefault="00CB5F14" w:rsidP="00654A32">
      <w:pPr>
        <w:tabs>
          <w:tab w:val="left" w:pos="4917"/>
        </w:tabs>
        <w:spacing w:before="120" w:after="120" w:line="276" w:lineRule="auto"/>
        <w:contextualSpacing/>
        <w:rPr>
          <w:rFonts w:ascii="Arial" w:hAnsi="Arial" w:cs="Arial"/>
        </w:rPr>
      </w:pPr>
      <w:r>
        <w:rPr>
          <w:rFonts w:ascii="Arial" w:hAnsi="Arial" w:cs="Arial"/>
        </w:rPr>
        <w:tab/>
      </w:r>
    </w:p>
    <w:p w14:paraId="42D547B5" w14:textId="0925C515"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L</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(PTY) LTD</w:t>
      </w:r>
      <w:r w:rsidR="00155CF7" w:rsidRPr="00155CF7">
        <w:rPr>
          <w:rFonts w:ascii="Arial" w:hAnsi="Arial" w:cs="Arial"/>
        </w:rPr>
        <w:tab/>
      </w:r>
      <w:r w:rsidR="00155CF7" w:rsidRPr="00155CF7">
        <w:rPr>
          <w:rFonts w:ascii="Arial" w:hAnsi="Arial" w:cs="Arial"/>
        </w:rPr>
        <w:tab/>
      </w:r>
      <w:r w:rsidR="00CB5F14">
        <w:rPr>
          <w:rFonts w:ascii="Arial" w:hAnsi="Arial" w:cs="Arial"/>
        </w:rPr>
        <w:tab/>
      </w:r>
      <w:r w:rsidR="00CB5F14">
        <w:rPr>
          <w:rFonts w:ascii="Arial" w:hAnsi="Arial" w:cs="Arial"/>
        </w:rPr>
        <w:tab/>
        <w:t xml:space="preserve">          </w:t>
      </w:r>
      <w:r w:rsidR="00155CF7" w:rsidRPr="00155CF7">
        <w:rPr>
          <w:rFonts w:ascii="Arial" w:hAnsi="Arial" w:cs="Arial"/>
        </w:rPr>
        <w:t>Sixteenth Respondent</w:t>
      </w:r>
    </w:p>
    <w:p w14:paraId="3C313BCB" w14:textId="47CFB183" w:rsidR="0022267D" w:rsidRPr="00155CF7" w:rsidRDefault="0022267D" w:rsidP="00654A32">
      <w:pPr>
        <w:tabs>
          <w:tab w:val="left" w:pos="4917"/>
        </w:tabs>
        <w:spacing w:before="120" w:after="120" w:line="276" w:lineRule="auto"/>
        <w:contextualSpacing/>
        <w:rPr>
          <w:rFonts w:ascii="Arial" w:hAnsi="Arial" w:cs="Arial"/>
        </w:rPr>
      </w:pPr>
    </w:p>
    <w:p w14:paraId="05D9D578" w14:textId="3E3AEFDC"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A</w:t>
      </w:r>
      <w:r w:rsidR="00D15D9F">
        <w:rPr>
          <w:rFonts w:ascii="Arial" w:hAnsi="Arial" w:cs="Arial"/>
          <w:b/>
          <w:bCs/>
        </w:rPr>
        <w:t>[</w:t>
      </w:r>
      <w:proofErr w:type="gramEnd"/>
      <w:r w:rsidR="00D15D9F">
        <w:rPr>
          <w:rFonts w:ascii="Arial" w:hAnsi="Arial" w:cs="Arial"/>
          <w:b/>
          <w:bCs/>
        </w:rPr>
        <w:t>…]</w:t>
      </w:r>
      <w:r w:rsidR="00D15D9F" w:rsidRPr="00155CF7">
        <w:rPr>
          <w:rFonts w:ascii="Arial" w:hAnsi="Arial" w:cs="Arial"/>
          <w:b/>
          <w:bCs/>
        </w:rPr>
        <w:t xml:space="preserve"> </w:t>
      </w:r>
      <w:r w:rsidRPr="00155CF7">
        <w:rPr>
          <w:rFonts w:ascii="Arial" w:hAnsi="Arial" w:cs="Arial"/>
          <w:b/>
          <w:bCs/>
        </w:rPr>
        <w:t>(PTY) LTD</w:t>
      </w:r>
      <w:r w:rsidR="00155CF7" w:rsidRPr="00155CF7">
        <w:rPr>
          <w:rFonts w:ascii="Arial" w:hAnsi="Arial" w:cs="Arial"/>
        </w:rPr>
        <w:tab/>
      </w:r>
      <w:r w:rsidR="00155CF7" w:rsidRPr="00155CF7">
        <w:rPr>
          <w:rFonts w:ascii="Arial" w:hAnsi="Arial" w:cs="Arial"/>
        </w:rPr>
        <w:tab/>
      </w:r>
      <w:r w:rsidR="00CB5F14">
        <w:rPr>
          <w:rFonts w:ascii="Arial" w:hAnsi="Arial" w:cs="Arial"/>
        </w:rPr>
        <w:tab/>
      </w:r>
      <w:r w:rsidR="00CB5F14">
        <w:rPr>
          <w:rFonts w:ascii="Arial" w:hAnsi="Arial" w:cs="Arial"/>
        </w:rPr>
        <w:tab/>
        <w:t xml:space="preserve">     </w:t>
      </w:r>
      <w:r w:rsidR="00155CF7" w:rsidRPr="00155CF7">
        <w:rPr>
          <w:rFonts w:ascii="Arial" w:hAnsi="Arial" w:cs="Arial"/>
        </w:rPr>
        <w:t>Seventeenth Respondent</w:t>
      </w:r>
    </w:p>
    <w:p w14:paraId="50BA9FF4" w14:textId="1C00A450" w:rsidR="0022267D" w:rsidRPr="00155CF7" w:rsidRDefault="00CB5F14" w:rsidP="00654A32">
      <w:pPr>
        <w:tabs>
          <w:tab w:val="left" w:pos="4917"/>
        </w:tabs>
        <w:spacing w:before="120" w:after="120" w:line="276" w:lineRule="auto"/>
        <w:contextualSpacing/>
        <w:rPr>
          <w:rFonts w:ascii="Arial" w:hAnsi="Arial" w:cs="Arial"/>
        </w:rPr>
      </w:pPr>
      <w:r>
        <w:rPr>
          <w:rFonts w:ascii="Arial" w:hAnsi="Arial" w:cs="Arial"/>
        </w:rPr>
        <w:t xml:space="preserve">  </w:t>
      </w:r>
    </w:p>
    <w:p w14:paraId="200B7314" w14:textId="77EF10B7"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N</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S</w:t>
      </w:r>
      <w:r w:rsidR="00D15D9F">
        <w:rPr>
          <w:rFonts w:ascii="Arial" w:hAnsi="Arial" w:cs="Arial"/>
          <w:b/>
          <w:bCs/>
        </w:rPr>
        <w:t>[…]</w:t>
      </w:r>
      <w:r w:rsidRPr="00155CF7">
        <w:rPr>
          <w:rFonts w:ascii="Arial" w:hAnsi="Arial" w:cs="Arial"/>
          <w:b/>
          <w:bCs/>
        </w:rPr>
        <w:t xml:space="preserve"> T</w:t>
      </w:r>
      <w:r w:rsidR="00D15D9F">
        <w:rPr>
          <w:rFonts w:ascii="Arial" w:hAnsi="Arial" w:cs="Arial"/>
          <w:b/>
          <w:bCs/>
        </w:rPr>
        <w:t>[…]</w:t>
      </w:r>
      <w:r w:rsidRPr="00155CF7">
        <w:rPr>
          <w:rFonts w:ascii="Arial" w:hAnsi="Arial" w:cs="Arial"/>
          <w:b/>
          <w:bCs/>
        </w:rPr>
        <w:t xml:space="preserve"> (PTY) LTD</w:t>
      </w:r>
      <w:r w:rsidR="00155CF7"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00155CF7" w:rsidRPr="00155CF7">
        <w:rPr>
          <w:rFonts w:ascii="Arial" w:hAnsi="Arial" w:cs="Arial"/>
        </w:rPr>
        <w:t>Eighteenth Respondent</w:t>
      </w:r>
    </w:p>
    <w:p w14:paraId="29454F28" w14:textId="62FA8560" w:rsidR="0022267D" w:rsidRPr="00155CF7" w:rsidRDefault="0022267D" w:rsidP="00654A32">
      <w:pPr>
        <w:tabs>
          <w:tab w:val="left" w:pos="4917"/>
        </w:tabs>
        <w:spacing w:before="120" w:after="120" w:line="276" w:lineRule="auto"/>
        <w:contextualSpacing/>
        <w:rPr>
          <w:rFonts w:ascii="Arial" w:hAnsi="Arial" w:cs="Arial"/>
        </w:rPr>
      </w:pPr>
    </w:p>
    <w:p w14:paraId="3FDB9788" w14:textId="49BBEB5A" w:rsidR="0022267D" w:rsidRPr="00155CF7" w:rsidRDefault="0022267D"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S</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w:t>
      </w:r>
      <w:r w:rsidR="001A023C">
        <w:rPr>
          <w:rFonts w:ascii="Arial" w:hAnsi="Arial" w:cs="Arial"/>
          <w:b/>
          <w:bCs/>
        </w:rPr>
        <w:t>S</w:t>
      </w:r>
      <w:r w:rsidR="00D15D9F">
        <w:rPr>
          <w:rFonts w:ascii="Arial" w:hAnsi="Arial" w:cs="Arial"/>
          <w:b/>
          <w:bCs/>
        </w:rPr>
        <w:t>[…]</w:t>
      </w:r>
      <w:r w:rsidRPr="00155CF7">
        <w:rPr>
          <w:rFonts w:ascii="Arial" w:hAnsi="Arial" w:cs="Arial"/>
          <w:b/>
          <w:bCs/>
        </w:rPr>
        <w:t xml:space="preserve"> T</w:t>
      </w:r>
      <w:r w:rsidR="00D15D9F">
        <w:rPr>
          <w:rFonts w:ascii="Arial" w:hAnsi="Arial" w:cs="Arial"/>
          <w:b/>
          <w:bCs/>
        </w:rPr>
        <w:t>[…]</w:t>
      </w:r>
      <w:r w:rsidRPr="00155CF7">
        <w:rPr>
          <w:rFonts w:ascii="Arial" w:hAnsi="Arial" w:cs="Arial"/>
          <w:b/>
          <w:bCs/>
        </w:rPr>
        <w:t xml:space="preserve"> (PTY) LTD</w:t>
      </w:r>
      <w:r w:rsidR="00155CF7" w:rsidRPr="00155CF7">
        <w:rPr>
          <w:rFonts w:ascii="Arial" w:hAnsi="Arial" w:cs="Arial"/>
        </w:rPr>
        <w:t xml:space="preserve"> </w:t>
      </w:r>
      <w:r w:rsidR="00155CF7"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00155CF7" w:rsidRPr="00155CF7">
        <w:rPr>
          <w:rFonts w:ascii="Arial" w:hAnsi="Arial" w:cs="Arial"/>
        </w:rPr>
        <w:t>Nineteenth Respondent</w:t>
      </w:r>
    </w:p>
    <w:p w14:paraId="729D4351" w14:textId="162C637A" w:rsidR="0022267D" w:rsidRPr="00155CF7" w:rsidRDefault="0022267D" w:rsidP="00654A32">
      <w:pPr>
        <w:tabs>
          <w:tab w:val="left" w:pos="4917"/>
        </w:tabs>
        <w:spacing w:before="120" w:after="120" w:line="276" w:lineRule="auto"/>
        <w:contextualSpacing/>
        <w:rPr>
          <w:rFonts w:ascii="Arial" w:hAnsi="Arial" w:cs="Arial"/>
        </w:rPr>
      </w:pPr>
    </w:p>
    <w:p w14:paraId="3FF10C46" w14:textId="3AA8DD37" w:rsidR="0022267D" w:rsidRPr="00155CF7" w:rsidRDefault="00155CF7" w:rsidP="00654A32">
      <w:pPr>
        <w:tabs>
          <w:tab w:val="left" w:pos="4917"/>
        </w:tabs>
        <w:spacing w:before="120" w:after="120" w:line="276" w:lineRule="auto"/>
        <w:contextualSpacing/>
        <w:rPr>
          <w:rFonts w:ascii="Arial" w:hAnsi="Arial" w:cs="Arial"/>
        </w:rPr>
      </w:pPr>
      <w:proofErr w:type="gramStart"/>
      <w:r w:rsidRPr="00155CF7">
        <w:rPr>
          <w:rFonts w:ascii="Arial" w:hAnsi="Arial" w:cs="Arial"/>
          <w:b/>
          <w:bCs/>
        </w:rPr>
        <w:t>B</w:t>
      </w:r>
      <w:r w:rsidR="00D15D9F">
        <w:rPr>
          <w:rFonts w:ascii="Arial" w:hAnsi="Arial" w:cs="Arial"/>
          <w:b/>
          <w:bCs/>
        </w:rPr>
        <w:t>[</w:t>
      </w:r>
      <w:proofErr w:type="gramEnd"/>
      <w:r w:rsidR="00D15D9F">
        <w:rPr>
          <w:rFonts w:ascii="Arial" w:hAnsi="Arial" w:cs="Arial"/>
          <w:b/>
          <w:bCs/>
        </w:rPr>
        <w:t>…]</w:t>
      </w:r>
      <w:r w:rsidRPr="00155CF7">
        <w:rPr>
          <w:rFonts w:ascii="Arial" w:hAnsi="Arial" w:cs="Arial"/>
          <w:b/>
          <w:bCs/>
        </w:rPr>
        <w:t xml:space="preserve"> C</w:t>
      </w:r>
      <w:r w:rsidR="00D15D9F">
        <w:rPr>
          <w:rFonts w:ascii="Arial" w:hAnsi="Arial" w:cs="Arial"/>
          <w:b/>
          <w:bCs/>
        </w:rPr>
        <w:t>[…]</w:t>
      </w:r>
      <w:r w:rsidRPr="00155CF7">
        <w:rPr>
          <w:rFonts w:ascii="Arial" w:hAnsi="Arial" w:cs="Arial"/>
          <w:b/>
          <w:bCs/>
        </w:rPr>
        <w:t xml:space="preserve"> T</w:t>
      </w:r>
      <w:r w:rsidR="00D15D9F">
        <w:rPr>
          <w:rFonts w:ascii="Arial" w:hAnsi="Arial" w:cs="Arial"/>
          <w:b/>
          <w:bCs/>
        </w:rPr>
        <w:t>[…]</w:t>
      </w:r>
      <w:r w:rsidR="00D15D9F">
        <w:rPr>
          <w:rFonts w:ascii="Arial" w:hAnsi="Arial" w:cs="Arial"/>
          <w:b/>
          <w:bCs/>
        </w:rPr>
        <w:t xml:space="preserve"> </w:t>
      </w:r>
      <w:r w:rsidRPr="00155CF7">
        <w:rPr>
          <w:rFonts w:ascii="Arial" w:hAnsi="Arial" w:cs="Arial"/>
          <w:b/>
          <w:bCs/>
        </w:rPr>
        <w:t>(PTY) LTD</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007E3832">
        <w:rPr>
          <w:rFonts w:ascii="Arial" w:hAnsi="Arial" w:cs="Arial"/>
        </w:rPr>
        <w:t xml:space="preserve"> </w:t>
      </w:r>
      <w:r w:rsidRPr="00155CF7">
        <w:rPr>
          <w:rFonts w:ascii="Arial" w:hAnsi="Arial" w:cs="Arial"/>
        </w:rPr>
        <w:t>Twentieth Respondent</w:t>
      </w:r>
    </w:p>
    <w:p w14:paraId="3FCAB6D1" w14:textId="5ED44DA9" w:rsidR="0022267D" w:rsidRPr="00155CF7" w:rsidRDefault="0022267D" w:rsidP="00654A32">
      <w:pPr>
        <w:tabs>
          <w:tab w:val="left" w:pos="4917"/>
        </w:tabs>
        <w:spacing w:before="120" w:after="120" w:line="276" w:lineRule="auto"/>
        <w:contextualSpacing/>
        <w:rPr>
          <w:rFonts w:ascii="Arial" w:hAnsi="Arial" w:cs="Arial"/>
        </w:rPr>
      </w:pPr>
    </w:p>
    <w:p w14:paraId="11B42F27" w14:textId="28AD7B9F"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H</w:t>
      </w:r>
      <w:r w:rsidR="00D15D9F">
        <w:rPr>
          <w:rFonts w:ascii="Arial" w:hAnsi="Arial" w:cs="Arial"/>
          <w:b/>
          <w:bCs/>
        </w:rPr>
        <w:t>[</w:t>
      </w:r>
      <w:proofErr w:type="gramEnd"/>
      <w:r w:rsidR="00D15D9F">
        <w:rPr>
          <w:rFonts w:ascii="Arial" w:hAnsi="Arial" w:cs="Arial"/>
          <w:b/>
          <w:bCs/>
        </w:rPr>
        <w:t>…]</w:t>
      </w:r>
      <w:r w:rsidRPr="00CB5F14">
        <w:rPr>
          <w:rFonts w:ascii="Arial" w:hAnsi="Arial" w:cs="Arial"/>
          <w:b/>
          <w:bCs/>
        </w:rPr>
        <w:t xml:space="preserve"> G</w:t>
      </w:r>
      <w:r w:rsidR="00D15D9F">
        <w:rPr>
          <w:rFonts w:ascii="Arial" w:hAnsi="Arial" w:cs="Arial"/>
          <w:b/>
          <w:bCs/>
        </w:rPr>
        <w:t>[…]</w:t>
      </w:r>
      <w:r w:rsidRPr="00CB5F14">
        <w:rPr>
          <w:rFonts w:ascii="Arial" w:hAnsi="Arial" w:cs="Arial"/>
          <w:b/>
          <w:bCs/>
        </w:rPr>
        <w:t xml:space="preserve"> B</w:t>
      </w:r>
      <w:r w:rsidR="00D15D9F">
        <w:rPr>
          <w:rFonts w:ascii="Arial" w:hAnsi="Arial" w:cs="Arial"/>
          <w:b/>
          <w:bCs/>
        </w:rPr>
        <w:t>[…]</w:t>
      </w:r>
      <w:r w:rsidRPr="00CB5F14">
        <w:rPr>
          <w:rFonts w:ascii="Arial" w:hAnsi="Arial" w:cs="Arial"/>
          <w:b/>
          <w:bCs/>
        </w:rPr>
        <w:t xml:space="preserve"> (PTY) LTD</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Pr="00155CF7">
        <w:rPr>
          <w:rFonts w:ascii="Arial" w:hAnsi="Arial" w:cs="Arial"/>
        </w:rPr>
        <w:t>Twenty-first Respondent</w:t>
      </w:r>
    </w:p>
    <w:p w14:paraId="457A0ED2" w14:textId="7697614E" w:rsidR="0022267D" w:rsidRPr="00155CF7" w:rsidRDefault="0022267D" w:rsidP="00654A32">
      <w:pPr>
        <w:tabs>
          <w:tab w:val="left" w:pos="4917"/>
        </w:tabs>
        <w:spacing w:before="120" w:after="120" w:line="276" w:lineRule="auto"/>
        <w:contextualSpacing/>
        <w:rPr>
          <w:rFonts w:ascii="Arial" w:hAnsi="Arial" w:cs="Arial"/>
        </w:rPr>
      </w:pPr>
    </w:p>
    <w:p w14:paraId="287CF76E" w14:textId="26CB417B"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G</w:t>
      </w:r>
      <w:r w:rsidR="00D15D9F">
        <w:rPr>
          <w:rFonts w:ascii="Arial" w:hAnsi="Arial" w:cs="Arial"/>
          <w:b/>
          <w:bCs/>
        </w:rPr>
        <w:t>[</w:t>
      </w:r>
      <w:proofErr w:type="gramEnd"/>
      <w:r w:rsidR="00D15D9F">
        <w:rPr>
          <w:rFonts w:ascii="Arial" w:hAnsi="Arial" w:cs="Arial"/>
          <w:b/>
          <w:bCs/>
        </w:rPr>
        <w:t>…]</w:t>
      </w:r>
      <w:r w:rsidRPr="00CB5F14">
        <w:rPr>
          <w:rFonts w:ascii="Arial" w:hAnsi="Arial" w:cs="Arial"/>
          <w:b/>
          <w:bCs/>
        </w:rPr>
        <w:t xml:space="preserve"> C</w:t>
      </w:r>
      <w:r w:rsidR="00D15D9F">
        <w:rPr>
          <w:rFonts w:ascii="Arial" w:hAnsi="Arial" w:cs="Arial"/>
          <w:b/>
          <w:bCs/>
        </w:rPr>
        <w:t>[…]</w:t>
      </w:r>
      <w:r w:rsidRPr="00CB5F14">
        <w:rPr>
          <w:rFonts w:ascii="Arial" w:hAnsi="Arial" w:cs="Arial"/>
          <w:b/>
          <w:bCs/>
        </w:rPr>
        <w:t xml:space="preserve"> (PTY) LTD</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r>
      <w:r w:rsidRPr="00155CF7">
        <w:rPr>
          <w:rFonts w:ascii="Arial" w:hAnsi="Arial" w:cs="Arial"/>
        </w:rPr>
        <w:t>Twenty- second Respondent</w:t>
      </w:r>
    </w:p>
    <w:p w14:paraId="63888004" w14:textId="06A3FB3D" w:rsidR="0022267D" w:rsidRPr="00155CF7" w:rsidRDefault="0022267D" w:rsidP="00654A32">
      <w:pPr>
        <w:tabs>
          <w:tab w:val="left" w:pos="4917"/>
        </w:tabs>
        <w:spacing w:before="120" w:after="120" w:line="276" w:lineRule="auto"/>
        <w:contextualSpacing/>
        <w:rPr>
          <w:rFonts w:ascii="Arial" w:hAnsi="Arial" w:cs="Arial"/>
        </w:rPr>
      </w:pPr>
    </w:p>
    <w:p w14:paraId="5BEA0835" w14:textId="6AB26B75"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E</w:t>
      </w:r>
      <w:r w:rsidR="00D15D9F">
        <w:rPr>
          <w:rFonts w:ascii="Arial" w:hAnsi="Arial" w:cs="Arial"/>
          <w:b/>
          <w:bCs/>
        </w:rPr>
        <w:t>[</w:t>
      </w:r>
      <w:proofErr w:type="gramEnd"/>
      <w:r w:rsidR="00D15D9F">
        <w:rPr>
          <w:rFonts w:ascii="Arial" w:hAnsi="Arial" w:cs="Arial"/>
          <w:b/>
          <w:bCs/>
        </w:rPr>
        <w:t>…]</w:t>
      </w:r>
      <w:r w:rsidRPr="00CB5F14">
        <w:rPr>
          <w:rFonts w:ascii="Arial" w:hAnsi="Arial" w:cs="Arial"/>
          <w:b/>
          <w:bCs/>
        </w:rPr>
        <w:t xml:space="preserve"> P</w:t>
      </w:r>
      <w:r w:rsidR="00D15D9F">
        <w:rPr>
          <w:rFonts w:ascii="Arial" w:hAnsi="Arial" w:cs="Arial"/>
          <w:b/>
          <w:bCs/>
        </w:rPr>
        <w:t>[…]</w:t>
      </w:r>
      <w:r w:rsidRPr="00CB5F14">
        <w:rPr>
          <w:rFonts w:ascii="Arial" w:hAnsi="Arial" w:cs="Arial"/>
          <w:b/>
          <w:bCs/>
        </w:rPr>
        <w:t xml:space="preserve"> </w:t>
      </w:r>
      <w:proofErr w:type="spellStart"/>
      <w:r w:rsidRPr="00CB5F14">
        <w:rPr>
          <w:rFonts w:ascii="Arial" w:hAnsi="Arial" w:cs="Arial"/>
          <w:b/>
          <w:bCs/>
        </w:rPr>
        <w:t>H</w:t>
      </w:r>
      <w:r w:rsidR="00D15D9F">
        <w:rPr>
          <w:rFonts w:ascii="Arial" w:hAnsi="Arial" w:cs="Arial"/>
          <w:b/>
          <w:bCs/>
        </w:rPr>
        <w:t>v</w:t>
      </w:r>
      <w:proofErr w:type="spellEnd"/>
      <w:r w:rsidRPr="00CB5F14">
        <w:rPr>
          <w:rFonts w:ascii="Arial" w:hAnsi="Arial" w:cs="Arial"/>
          <w:b/>
          <w:bCs/>
        </w:rPr>
        <w:t xml:space="preserve"> (PTY) LTD</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Pr="00155CF7">
        <w:rPr>
          <w:rFonts w:ascii="Arial" w:hAnsi="Arial" w:cs="Arial"/>
        </w:rPr>
        <w:t>Twenty-third Respondent</w:t>
      </w:r>
    </w:p>
    <w:p w14:paraId="15A0FAC7" w14:textId="5BC16494" w:rsidR="0022267D" w:rsidRPr="00155CF7" w:rsidRDefault="0022267D" w:rsidP="00654A32">
      <w:pPr>
        <w:tabs>
          <w:tab w:val="left" w:pos="4917"/>
        </w:tabs>
        <w:spacing w:before="120" w:after="120" w:line="276" w:lineRule="auto"/>
        <w:contextualSpacing/>
        <w:rPr>
          <w:rFonts w:ascii="Arial" w:hAnsi="Arial" w:cs="Arial"/>
        </w:rPr>
      </w:pPr>
    </w:p>
    <w:p w14:paraId="253C7C20" w14:textId="1B68A179"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B</w:t>
      </w:r>
      <w:r w:rsidR="00D15D9F">
        <w:rPr>
          <w:rFonts w:ascii="Arial" w:hAnsi="Arial" w:cs="Arial"/>
          <w:b/>
          <w:bCs/>
        </w:rPr>
        <w:t>[</w:t>
      </w:r>
      <w:proofErr w:type="gramEnd"/>
      <w:r w:rsidR="00D15D9F">
        <w:rPr>
          <w:rFonts w:ascii="Arial" w:hAnsi="Arial" w:cs="Arial"/>
          <w:b/>
          <w:bCs/>
        </w:rPr>
        <w:t>…]</w:t>
      </w:r>
      <w:r w:rsidRPr="00CB5F14">
        <w:rPr>
          <w:rFonts w:ascii="Arial" w:hAnsi="Arial" w:cs="Arial"/>
          <w:b/>
          <w:bCs/>
        </w:rPr>
        <w:t xml:space="preserve"> E</w:t>
      </w:r>
      <w:r w:rsidR="00D15D9F">
        <w:rPr>
          <w:rFonts w:ascii="Arial" w:hAnsi="Arial" w:cs="Arial"/>
          <w:b/>
          <w:bCs/>
        </w:rPr>
        <w:t>[…]</w:t>
      </w:r>
      <w:r w:rsidRPr="00CB5F14">
        <w:rPr>
          <w:rFonts w:ascii="Arial" w:hAnsi="Arial" w:cs="Arial"/>
          <w:b/>
          <w:bCs/>
        </w:rPr>
        <w:t xml:space="preserve"> P</w:t>
      </w:r>
      <w:r w:rsidR="00D15D9F">
        <w:rPr>
          <w:rFonts w:ascii="Arial" w:hAnsi="Arial" w:cs="Arial"/>
          <w:b/>
          <w:bCs/>
        </w:rPr>
        <w:t>[…]</w:t>
      </w:r>
      <w:r w:rsidRPr="00CB5F14">
        <w:rPr>
          <w:rFonts w:ascii="Arial" w:hAnsi="Arial" w:cs="Arial"/>
          <w:b/>
          <w:bCs/>
        </w:rPr>
        <w:t xml:space="preserve"> (PTY) LTD</w:t>
      </w:r>
      <w:r w:rsidRPr="00155CF7">
        <w:rPr>
          <w:rFonts w:ascii="Arial" w:hAnsi="Arial" w:cs="Arial"/>
        </w:rPr>
        <w:tab/>
      </w:r>
      <w:r w:rsidR="00CB5F14">
        <w:rPr>
          <w:rFonts w:ascii="Arial" w:hAnsi="Arial" w:cs="Arial"/>
        </w:rPr>
        <w:tab/>
      </w:r>
      <w:r w:rsidR="001A023C">
        <w:rPr>
          <w:rFonts w:ascii="Arial" w:hAnsi="Arial" w:cs="Arial"/>
        </w:rPr>
        <w:t xml:space="preserve">   </w:t>
      </w:r>
      <w:r w:rsidRPr="00155CF7">
        <w:rPr>
          <w:rFonts w:ascii="Arial" w:hAnsi="Arial" w:cs="Arial"/>
        </w:rPr>
        <w:t>Twenty-fourth Respondent</w:t>
      </w:r>
    </w:p>
    <w:p w14:paraId="2FC3B34B" w14:textId="01C215B3" w:rsidR="0022267D" w:rsidRPr="00155CF7" w:rsidRDefault="0022267D" w:rsidP="00654A32">
      <w:pPr>
        <w:tabs>
          <w:tab w:val="left" w:pos="4917"/>
        </w:tabs>
        <w:spacing w:before="120" w:after="120" w:line="276" w:lineRule="auto"/>
        <w:contextualSpacing/>
        <w:rPr>
          <w:rFonts w:ascii="Arial" w:hAnsi="Arial" w:cs="Arial"/>
        </w:rPr>
      </w:pPr>
    </w:p>
    <w:p w14:paraId="0DC71227" w14:textId="4AA99A16"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L</w:t>
      </w:r>
      <w:r w:rsidR="00D15D9F">
        <w:rPr>
          <w:rFonts w:ascii="Arial" w:hAnsi="Arial" w:cs="Arial"/>
          <w:b/>
          <w:bCs/>
        </w:rPr>
        <w:t>[</w:t>
      </w:r>
      <w:proofErr w:type="gramEnd"/>
      <w:r w:rsidR="00D15D9F">
        <w:rPr>
          <w:rFonts w:ascii="Arial" w:hAnsi="Arial" w:cs="Arial"/>
          <w:b/>
          <w:bCs/>
        </w:rPr>
        <w:t>…]</w:t>
      </w:r>
      <w:r w:rsidRPr="00CB5F14">
        <w:rPr>
          <w:rFonts w:ascii="Arial" w:hAnsi="Arial" w:cs="Arial"/>
          <w:b/>
          <w:bCs/>
        </w:rPr>
        <w:t xml:space="preserve"> S</w:t>
      </w:r>
      <w:r w:rsidR="00D15D9F">
        <w:rPr>
          <w:rFonts w:ascii="Arial" w:hAnsi="Arial" w:cs="Arial"/>
          <w:b/>
          <w:bCs/>
        </w:rPr>
        <w:t>[…]</w:t>
      </w:r>
      <w:r w:rsidRPr="00CB5F14">
        <w:rPr>
          <w:rFonts w:ascii="Arial" w:hAnsi="Arial" w:cs="Arial"/>
          <w:b/>
          <w:bCs/>
        </w:rPr>
        <w:t xml:space="preserve"> I</w:t>
      </w:r>
      <w:r w:rsidR="00D15D9F">
        <w:rPr>
          <w:rFonts w:ascii="Arial" w:hAnsi="Arial" w:cs="Arial"/>
          <w:b/>
          <w:bCs/>
        </w:rPr>
        <w:t>[…]</w:t>
      </w:r>
      <w:r w:rsidRPr="00CB5F14">
        <w:rPr>
          <w:rFonts w:ascii="Arial" w:hAnsi="Arial" w:cs="Arial"/>
          <w:b/>
          <w:bCs/>
        </w:rPr>
        <w:t xml:space="preserve"> (PTY) LTD</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Pr="00155CF7">
        <w:rPr>
          <w:rFonts w:ascii="Arial" w:hAnsi="Arial" w:cs="Arial"/>
        </w:rPr>
        <w:t>Twenty-fifth Respondent</w:t>
      </w:r>
    </w:p>
    <w:p w14:paraId="7F030ADC" w14:textId="32C48B24" w:rsidR="0022267D" w:rsidRPr="00155CF7" w:rsidRDefault="0022267D" w:rsidP="00654A32">
      <w:pPr>
        <w:tabs>
          <w:tab w:val="left" w:pos="4917"/>
        </w:tabs>
        <w:spacing w:before="120" w:after="120" w:line="276" w:lineRule="auto"/>
        <w:contextualSpacing/>
        <w:rPr>
          <w:rFonts w:ascii="Arial" w:hAnsi="Arial" w:cs="Arial"/>
        </w:rPr>
      </w:pPr>
    </w:p>
    <w:p w14:paraId="391AA93D" w14:textId="048829F6"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M</w:t>
      </w:r>
      <w:r w:rsidR="00AA2FC6">
        <w:rPr>
          <w:rFonts w:ascii="Arial" w:hAnsi="Arial" w:cs="Arial"/>
          <w:b/>
          <w:bCs/>
        </w:rPr>
        <w:t>[</w:t>
      </w:r>
      <w:proofErr w:type="gramEnd"/>
      <w:r w:rsidR="00AA2FC6">
        <w:rPr>
          <w:rFonts w:ascii="Arial" w:hAnsi="Arial" w:cs="Arial"/>
          <w:b/>
          <w:bCs/>
        </w:rPr>
        <w:t>…]</w:t>
      </w:r>
      <w:r w:rsidRPr="00CB5F14">
        <w:rPr>
          <w:rFonts w:ascii="Arial" w:hAnsi="Arial" w:cs="Arial"/>
          <w:b/>
          <w:bCs/>
        </w:rPr>
        <w:t xml:space="preserve"> F</w:t>
      </w:r>
      <w:r w:rsidR="00AA2FC6">
        <w:rPr>
          <w:rFonts w:ascii="Arial" w:hAnsi="Arial" w:cs="Arial"/>
          <w:b/>
          <w:bCs/>
        </w:rPr>
        <w:t>[…]</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Pr="00155CF7">
        <w:rPr>
          <w:rFonts w:ascii="Arial" w:hAnsi="Arial" w:cs="Arial"/>
        </w:rPr>
        <w:t>Twenty-sixth Respondent</w:t>
      </w:r>
    </w:p>
    <w:p w14:paraId="62670E05" w14:textId="2691B1FB" w:rsidR="0022267D" w:rsidRPr="00155CF7" w:rsidRDefault="0022267D" w:rsidP="00654A32">
      <w:pPr>
        <w:tabs>
          <w:tab w:val="left" w:pos="4917"/>
        </w:tabs>
        <w:spacing w:before="120" w:after="120" w:line="276" w:lineRule="auto"/>
        <w:contextualSpacing/>
        <w:rPr>
          <w:rFonts w:ascii="Arial" w:hAnsi="Arial" w:cs="Arial"/>
        </w:rPr>
      </w:pPr>
    </w:p>
    <w:p w14:paraId="6E3461E7" w14:textId="6029F671" w:rsidR="0022267D" w:rsidRPr="00155CF7" w:rsidRDefault="00155CF7" w:rsidP="00654A32">
      <w:pPr>
        <w:tabs>
          <w:tab w:val="left" w:pos="4917"/>
        </w:tabs>
        <w:spacing w:before="120" w:after="120" w:line="276" w:lineRule="auto"/>
        <w:contextualSpacing/>
        <w:rPr>
          <w:rFonts w:ascii="Arial" w:hAnsi="Arial" w:cs="Arial"/>
        </w:rPr>
      </w:pPr>
      <w:proofErr w:type="gramStart"/>
      <w:r w:rsidRPr="00CB5F14">
        <w:rPr>
          <w:rFonts w:ascii="Arial" w:hAnsi="Arial" w:cs="Arial"/>
          <w:b/>
          <w:bCs/>
        </w:rPr>
        <w:t>J</w:t>
      </w:r>
      <w:r w:rsidR="00AA2FC6">
        <w:rPr>
          <w:rFonts w:ascii="Arial" w:hAnsi="Arial" w:cs="Arial"/>
          <w:b/>
          <w:bCs/>
        </w:rPr>
        <w:t>[</w:t>
      </w:r>
      <w:proofErr w:type="gramEnd"/>
      <w:r w:rsidR="00AA2FC6">
        <w:rPr>
          <w:rFonts w:ascii="Arial" w:hAnsi="Arial" w:cs="Arial"/>
          <w:b/>
          <w:bCs/>
        </w:rPr>
        <w:t xml:space="preserve">…] </w:t>
      </w:r>
      <w:r w:rsidRPr="00CB5F14">
        <w:rPr>
          <w:rFonts w:ascii="Arial" w:hAnsi="Arial" w:cs="Arial"/>
          <w:b/>
          <w:bCs/>
        </w:rPr>
        <w:t>F</w:t>
      </w:r>
      <w:r w:rsidR="00AA2FC6">
        <w:rPr>
          <w:rFonts w:ascii="Arial" w:hAnsi="Arial" w:cs="Arial"/>
          <w:b/>
          <w:bCs/>
        </w:rPr>
        <w:t>[…]</w:t>
      </w:r>
      <w:r w:rsidRPr="00155CF7">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r>
      <w:r w:rsidRPr="00155CF7">
        <w:rPr>
          <w:rFonts w:ascii="Arial" w:hAnsi="Arial" w:cs="Arial"/>
        </w:rPr>
        <w:t>Twenty-seventh Respondent</w:t>
      </w:r>
    </w:p>
    <w:p w14:paraId="0906CB7A" w14:textId="64B8B759" w:rsidR="0022267D" w:rsidRPr="00155CF7" w:rsidRDefault="0022267D" w:rsidP="00654A32">
      <w:pPr>
        <w:tabs>
          <w:tab w:val="left" w:pos="4917"/>
        </w:tabs>
        <w:spacing w:before="120" w:after="120" w:line="276" w:lineRule="auto"/>
        <w:contextualSpacing/>
        <w:rPr>
          <w:rFonts w:ascii="Arial" w:hAnsi="Arial" w:cs="Arial"/>
        </w:rPr>
      </w:pPr>
    </w:p>
    <w:p w14:paraId="65244A23" w14:textId="5720DC8E" w:rsidR="0022267D" w:rsidRPr="00155CF7" w:rsidRDefault="00155CF7" w:rsidP="00654A32">
      <w:pPr>
        <w:tabs>
          <w:tab w:val="left" w:pos="4917"/>
        </w:tabs>
        <w:spacing w:before="120" w:after="120" w:line="276" w:lineRule="auto"/>
        <w:contextualSpacing/>
        <w:rPr>
          <w:rFonts w:ascii="Arial" w:hAnsi="Arial" w:cs="Arial"/>
        </w:rPr>
      </w:pPr>
      <w:r w:rsidRPr="00CB5F14">
        <w:rPr>
          <w:rFonts w:ascii="Arial" w:hAnsi="Arial" w:cs="Arial"/>
          <w:b/>
          <w:bCs/>
        </w:rPr>
        <w:t>THE MASTER OF THE HIGH COURT</w:t>
      </w:r>
      <w:r w:rsidR="00CB5F14">
        <w:rPr>
          <w:rFonts w:ascii="Arial" w:hAnsi="Arial" w:cs="Arial"/>
        </w:rPr>
        <w:t xml:space="preserve"> </w:t>
      </w:r>
      <w:r w:rsidRPr="00155CF7">
        <w:rPr>
          <w:rFonts w:ascii="Arial" w:hAnsi="Arial" w:cs="Arial"/>
        </w:rPr>
        <w:t xml:space="preserve">  </w:t>
      </w:r>
      <w:r w:rsidR="00CB5F14">
        <w:rPr>
          <w:rFonts w:ascii="Arial" w:hAnsi="Arial" w:cs="Arial"/>
        </w:rPr>
        <w:tab/>
      </w:r>
      <w:r w:rsidR="00CB5F14">
        <w:rPr>
          <w:rFonts w:ascii="Arial" w:hAnsi="Arial" w:cs="Arial"/>
        </w:rPr>
        <w:tab/>
      </w:r>
      <w:r w:rsidR="00CB5F14">
        <w:rPr>
          <w:rFonts w:ascii="Arial" w:hAnsi="Arial" w:cs="Arial"/>
        </w:rPr>
        <w:tab/>
      </w:r>
      <w:r w:rsidR="00CB5F14">
        <w:rPr>
          <w:rFonts w:ascii="Arial" w:hAnsi="Arial" w:cs="Arial"/>
        </w:rPr>
        <w:tab/>
        <w:t xml:space="preserve">  </w:t>
      </w:r>
      <w:r w:rsidRPr="00155CF7">
        <w:rPr>
          <w:rFonts w:ascii="Arial" w:hAnsi="Arial" w:cs="Arial"/>
        </w:rPr>
        <w:t>Twenty-eighth Respondent</w:t>
      </w:r>
    </w:p>
    <w:p w14:paraId="35BBF7A7" w14:textId="77777777" w:rsidR="0022267D" w:rsidRPr="00155CF7" w:rsidRDefault="0022267D" w:rsidP="00654A32">
      <w:pPr>
        <w:tabs>
          <w:tab w:val="left" w:pos="4917"/>
        </w:tabs>
        <w:spacing w:before="120" w:after="120" w:line="276" w:lineRule="auto"/>
        <w:contextualSpacing/>
        <w:rPr>
          <w:rFonts w:ascii="Arial" w:hAnsi="Arial" w:cs="Arial"/>
        </w:rPr>
      </w:pPr>
    </w:p>
    <w:p w14:paraId="11CCC7DC" w14:textId="2E0E860A" w:rsidR="00C54BCC" w:rsidRPr="00CB5F14" w:rsidRDefault="0022267D" w:rsidP="00C54BCC">
      <w:pPr>
        <w:tabs>
          <w:tab w:val="left" w:pos="4917"/>
        </w:tabs>
        <w:spacing w:before="120" w:after="120" w:line="276" w:lineRule="auto"/>
        <w:contextualSpacing/>
        <w:rPr>
          <w:rFonts w:ascii="Arial" w:hAnsi="Arial" w:cs="Arial"/>
        </w:rPr>
      </w:pPr>
      <w:r w:rsidRPr="00CB5F14">
        <w:rPr>
          <w:rFonts w:ascii="Arial" w:hAnsi="Arial" w:cs="Arial"/>
        </w:rPr>
        <w:t>In the matter between</w:t>
      </w:r>
      <w:r w:rsidR="00CB5F14">
        <w:rPr>
          <w:rFonts w:ascii="Arial" w:hAnsi="Arial" w:cs="Arial"/>
        </w:rPr>
        <w:t>:</w:t>
      </w:r>
    </w:p>
    <w:p w14:paraId="470F800E" w14:textId="38B0843C" w:rsidR="0022267D" w:rsidRPr="00155CF7" w:rsidRDefault="0022267D" w:rsidP="00C54BCC">
      <w:pPr>
        <w:tabs>
          <w:tab w:val="left" w:pos="4917"/>
        </w:tabs>
        <w:spacing w:before="120" w:after="120" w:line="276" w:lineRule="auto"/>
        <w:contextualSpacing/>
        <w:rPr>
          <w:rFonts w:ascii="Arial" w:hAnsi="Arial" w:cs="Arial"/>
          <w:b/>
          <w:bCs/>
        </w:rPr>
      </w:pPr>
    </w:p>
    <w:p w14:paraId="585DF88D" w14:textId="7818D7C6" w:rsidR="00155CF7" w:rsidRPr="00155CF7" w:rsidRDefault="00155CF7" w:rsidP="00155CF7">
      <w:pPr>
        <w:tabs>
          <w:tab w:val="left" w:pos="4917"/>
        </w:tabs>
        <w:spacing w:before="120" w:after="120" w:line="276" w:lineRule="auto"/>
        <w:contextualSpacing/>
        <w:rPr>
          <w:rFonts w:ascii="Arial" w:hAnsi="Arial" w:cs="Arial"/>
        </w:rPr>
      </w:pPr>
      <w:proofErr w:type="gramStart"/>
      <w:r w:rsidRPr="00155CF7">
        <w:rPr>
          <w:rFonts w:ascii="Arial" w:hAnsi="Arial" w:cs="Arial"/>
          <w:b/>
          <w:bCs/>
        </w:rPr>
        <w:t>M</w:t>
      </w:r>
      <w:r w:rsidR="00AA2FC6">
        <w:rPr>
          <w:rFonts w:ascii="Arial" w:hAnsi="Arial" w:cs="Arial"/>
          <w:b/>
          <w:bCs/>
        </w:rPr>
        <w:t>[</w:t>
      </w:r>
      <w:proofErr w:type="gramEnd"/>
      <w:r w:rsidR="00AA2FC6">
        <w:rPr>
          <w:rFonts w:ascii="Arial" w:hAnsi="Arial" w:cs="Arial"/>
          <w:b/>
          <w:bCs/>
        </w:rPr>
        <w:t>…]</w:t>
      </w:r>
      <w:r w:rsidRPr="00155CF7">
        <w:rPr>
          <w:rFonts w:ascii="Arial" w:hAnsi="Arial" w:cs="Arial"/>
          <w:b/>
          <w:bCs/>
        </w:rPr>
        <w:t xml:space="preserve"> F</w:t>
      </w:r>
      <w:r w:rsidR="00AA2FC6">
        <w:rPr>
          <w:rFonts w:ascii="Arial" w:hAnsi="Arial" w:cs="Arial"/>
          <w:b/>
          <w:bCs/>
        </w:rPr>
        <w:t>[…]</w:t>
      </w:r>
      <w:r w:rsidRPr="00155CF7">
        <w:rPr>
          <w:rFonts w:ascii="Arial" w:hAnsi="Arial" w:cs="Arial"/>
          <w:b/>
          <w:bCs/>
        </w:rPr>
        <w:tab/>
      </w:r>
      <w:r w:rsidRPr="00155CF7">
        <w:rPr>
          <w:rFonts w:ascii="Arial" w:hAnsi="Arial" w:cs="Arial"/>
          <w:b/>
          <w:bCs/>
        </w:rPr>
        <w:tab/>
      </w:r>
      <w:r w:rsidRPr="00155CF7">
        <w:rPr>
          <w:rFonts w:ascii="Arial" w:hAnsi="Arial" w:cs="Arial"/>
          <w:b/>
          <w:bCs/>
        </w:rPr>
        <w:tab/>
      </w:r>
      <w:r w:rsidRPr="00155CF7">
        <w:rPr>
          <w:rFonts w:ascii="Arial" w:hAnsi="Arial" w:cs="Arial"/>
          <w:b/>
          <w:bCs/>
        </w:rPr>
        <w:tab/>
      </w:r>
      <w:r w:rsidRPr="00155CF7">
        <w:rPr>
          <w:rFonts w:ascii="Arial" w:hAnsi="Arial" w:cs="Arial"/>
          <w:b/>
          <w:bCs/>
        </w:rPr>
        <w:tab/>
        <w:t xml:space="preserve">           </w:t>
      </w:r>
      <w:r w:rsidR="007E3832">
        <w:rPr>
          <w:rFonts w:ascii="Arial" w:hAnsi="Arial" w:cs="Arial"/>
          <w:b/>
          <w:bCs/>
        </w:rPr>
        <w:t xml:space="preserve">            </w:t>
      </w:r>
      <w:r w:rsidRPr="00155CF7">
        <w:rPr>
          <w:rFonts w:ascii="Arial" w:hAnsi="Arial" w:cs="Arial"/>
        </w:rPr>
        <w:t>Plaintiff</w:t>
      </w:r>
    </w:p>
    <w:p w14:paraId="4F2F5474" w14:textId="77777777" w:rsidR="00155CF7" w:rsidRPr="00155CF7" w:rsidRDefault="00155CF7" w:rsidP="00155CF7">
      <w:pPr>
        <w:tabs>
          <w:tab w:val="left" w:pos="4917"/>
        </w:tabs>
        <w:spacing w:before="120" w:after="120" w:line="276" w:lineRule="auto"/>
        <w:contextualSpacing/>
        <w:rPr>
          <w:rFonts w:ascii="Arial" w:hAnsi="Arial" w:cs="Arial"/>
        </w:rPr>
      </w:pPr>
    </w:p>
    <w:p w14:paraId="1E06D702" w14:textId="77777777" w:rsidR="00155CF7" w:rsidRPr="00155CF7" w:rsidRDefault="00155CF7" w:rsidP="00155CF7">
      <w:pPr>
        <w:tabs>
          <w:tab w:val="left" w:pos="4917"/>
        </w:tabs>
        <w:spacing w:before="120" w:after="120" w:line="276" w:lineRule="auto"/>
        <w:contextualSpacing/>
        <w:rPr>
          <w:rFonts w:ascii="Arial" w:hAnsi="Arial" w:cs="Arial"/>
        </w:rPr>
      </w:pPr>
      <w:r w:rsidRPr="00155CF7">
        <w:rPr>
          <w:rFonts w:ascii="Arial" w:hAnsi="Arial" w:cs="Arial"/>
        </w:rPr>
        <w:t>and</w:t>
      </w:r>
    </w:p>
    <w:p w14:paraId="69E0FDC7" w14:textId="77777777" w:rsidR="00155CF7" w:rsidRPr="00155CF7" w:rsidRDefault="00155CF7" w:rsidP="00155CF7">
      <w:pPr>
        <w:tabs>
          <w:tab w:val="left" w:pos="4917"/>
        </w:tabs>
        <w:spacing w:before="120" w:after="120" w:line="276" w:lineRule="auto"/>
        <w:contextualSpacing/>
        <w:rPr>
          <w:rFonts w:ascii="Arial" w:hAnsi="Arial" w:cs="Arial"/>
        </w:rPr>
      </w:pPr>
    </w:p>
    <w:p w14:paraId="14B2D7DD" w14:textId="77777777" w:rsidR="00D33511" w:rsidRDefault="00155CF7" w:rsidP="00155CF7">
      <w:pPr>
        <w:tabs>
          <w:tab w:val="left" w:pos="4917"/>
        </w:tabs>
        <w:spacing w:before="120" w:after="120" w:line="276" w:lineRule="auto"/>
        <w:contextualSpacing/>
        <w:rPr>
          <w:rFonts w:ascii="Arial" w:hAnsi="Arial" w:cs="Arial"/>
          <w:b/>
          <w:bCs/>
        </w:rPr>
      </w:pPr>
      <w:proofErr w:type="gramStart"/>
      <w:r w:rsidRPr="00155CF7">
        <w:rPr>
          <w:rFonts w:ascii="Arial" w:hAnsi="Arial" w:cs="Arial"/>
          <w:b/>
          <w:bCs/>
        </w:rPr>
        <w:t>C</w:t>
      </w:r>
      <w:r w:rsidR="00AA2FC6">
        <w:rPr>
          <w:rFonts w:ascii="Arial" w:hAnsi="Arial" w:cs="Arial"/>
          <w:b/>
          <w:bCs/>
        </w:rPr>
        <w:t>[</w:t>
      </w:r>
      <w:proofErr w:type="gramEnd"/>
      <w:r w:rsidR="00AA2FC6">
        <w:rPr>
          <w:rFonts w:ascii="Arial" w:hAnsi="Arial" w:cs="Arial"/>
          <w:b/>
          <w:bCs/>
        </w:rPr>
        <w:t xml:space="preserve">…] </w:t>
      </w:r>
      <w:r w:rsidRPr="00155CF7">
        <w:rPr>
          <w:rFonts w:ascii="Arial" w:hAnsi="Arial" w:cs="Arial"/>
          <w:b/>
          <w:bCs/>
        </w:rPr>
        <w:t>F</w:t>
      </w:r>
      <w:r w:rsidR="00AA2FC6">
        <w:rPr>
          <w:rFonts w:ascii="Arial" w:hAnsi="Arial" w:cs="Arial"/>
          <w:b/>
          <w:bCs/>
        </w:rPr>
        <w:t>[…]</w:t>
      </w:r>
    </w:p>
    <w:p w14:paraId="74D31CA0" w14:textId="48FFB440" w:rsidR="00155CF7" w:rsidRPr="00155CF7" w:rsidRDefault="00155CF7" w:rsidP="00155CF7">
      <w:pPr>
        <w:tabs>
          <w:tab w:val="left" w:pos="4917"/>
        </w:tabs>
        <w:spacing w:before="120" w:after="120" w:line="276" w:lineRule="auto"/>
        <w:contextualSpacing/>
        <w:rPr>
          <w:rFonts w:ascii="Arial" w:hAnsi="Arial" w:cs="Arial"/>
        </w:rPr>
      </w:pP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Pr="00155CF7">
        <w:rPr>
          <w:rFonts w:ascii="Arial" w:hAnsi="Arial" w:cs="Arial"/>
        </w:rPr>
        <w:tab/>
      </w:r>
      <w:r w:rsidR="007E3832">
        <w:rPr>
          <w:rFonts w:ascii="Arial" w:hAnsi="Arial" w:cs="Arial"/>
        </w:rPr>
        <w:t xml:space="preserve">       </w:t>
      </w:r>
      <w:r w:rsidRPr="00155CF7">
        <w:rPr>
          <w:rFonts w:ascii="Arial" w:hAnsi="Arial" w:cs="Arial"/>
        </w:rPr>
        <w:t xml:space="preserve">Defendant </w:t>
      </w:r>
    </w:p>
    <w:p w14:paraId="66C24B6A" w14:textId="77777777" w:rsidR="00D9032E" w:rsidRDefault="00D9032E" w:rsidP="00654A32">
      <w:pPr>
        <w:tabs>
          <w:tab w:val="left" w:pos="4917"/>
        </w:tabs>
        <w:spacing w:before="120" w:after="120" w:line="276" w:lineRule="auto"/>
        <w:contextualSpacing/>
        <w:rPr>
          <w:rFonts w:ascii="Arial" w:hAnsi="Arial" w:cs="Arial"/>
        </w:rPr>
      </w:pPr>
    </w:p>
    <w:p w14:paraId="38AA4343"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0695E30F" w14:textId="5417C44E" w:rsidR="00194A07" w:rsidRPr="00B93312" w:rsidRDefault="00FD703F"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42C8DB19" w14:textId="46D4023D" w:rsidR="00194A07" w:rsidRPr="00194A07" w:rsidRDefault="00622DB5" w:rsidP="00D9032E">
      <w:pPr>
        <w:pStyle w:val="Heading1"/>
      </w:pPr>
      <w:r>
        <w:t>DE VOS AJ</w:t>
      </w:r>
    </w:p>
    <w:p w14:paraId="17A23024" w14:textId="7C252E91" w:rsidR="0022263A" w:rsidRPr="00636868" w:rsidRDefault="0022263A" w:rsidP="0022263A">
      <w:pPr>
        <w:pStyle w:val="Heading1"/>
      </w:pPr>
      <w:r w:rsidRPr="00636868">
        <w:t>Introduction</w:t>
      </w:r>
    </w:p>
    <w:p w14:paraId="643FD005" w14:textId="282EDAB8" w:rsidR="00C9079C" w:rsidRDefault="00AA2FC6" w:rsidP="00AA2FC6">
      <w:pPr>
        <w:pStyle w:val="Judgmentparagraph"/>
        <w:numPr>
          <w:ilvl w:val="0"/>
          <w:numId w:val="0"/>
        </w:numPr>
        <w:ind w:left="567" w:hanging="567"/>
      </w:pPr>
      <w:r>
        <w:t>[1]</w:t>
      </w:r>
      <w:r>
        <w:tab/>
      </w:r>
      <w:r w:rsidR="00183640">
        <w:t xml:space="preserve">This is a joinder application in the context of ongoing divorce proceedings.  </w:t>
      </w:r>
      <w:r w:rsidR="00EB18D8" w:rsidRPr="00636868">
        <w:t xml:space="preserve">The </w:t>
      </w:r>
      <w:r w:rsidR="00BC49DA">
        <w:t xml:space="preserve">applicant seeks the joinder </w:t>
      </w:r>
      <w:r w:rsidR="00FD55F7">
        <w:t xml:space="preserve">of </w:t>
      </w:r>
      <w:r w:rsidR="00C9079C">
        <w:t>several</w:t>
      </w:r>
      <w:r w:rsidR="004809DE">
        <w:t xml:space="preserve"> </w:t>
      </w:r>
      <w:r w:rsidR="00BC49DA">
        <w:t>companies</w:t>
      </w:r>
      <w:r w:rsidR="00FD55F7">
        <w:t xml:space="preserve"> and a</w:t>
      </w:r>
      <w:r w:rsidR="004809DE">
        <w:t xml:space="preserve"> family trust</w:t>
      </w:r>
      <w:r w:rsidR="00FD55F7">
        <w:t xml:space="preserve">. </w:t>
      </w:r>
    </w:p>
    <w:p w14:paraId="5FDA03A1" w14:textId="73F8BB1A" w:rsidR="008B6F21" w:rsidRDefault="00AA2FC6" w:rsidP="00AA2FC6">
      <w:pPr>
        <w:pStyle w:val="Judgmentparagraph"/>
        <w:numPr>
          <w:ilvl w:val="0"/>
          <w:numId w:val="0"/>
        </w:numPr>
        <w:ind w:left="567" w:hanging="567"/>
      </w:pPr>
      <w:r>
        <w:t>[2]</w:t>
      </w:r>
      <w:r>
        <w:tab/>
      </w:r>
      <w:r w:rsidR="00BC49DA">
        <w:t xml:space="preserve">The applicant </w:t>
      </w:r>
      <w:r w:rsidR="002E34AD">
        <w:t xml:space="preserve">wishes to seek relief against the </w:t>
      </w:r>
      <w:r w:rsidR="008B6F21">
        <w:t xml:space="preserve">trust and </w:t>
      </w:r>
      <w:r w:rsidR="004C30D9">
        <w:t xml:space="preserve">the </w:t>
      </w:r>
      <w:r w:rsidR="008B6F21">
        <w:t xml:space="preserve">companies.  </w:t>
      </w:r>
      <w:r w:rsidR="008B6F21" w:rsidRPr="008B6F21">
        <w:t xml:space="preserve">The crux of this relief is that the assets owned by the </w:t>
      </w:r>
      <w:r w:rsidR="008B6F21">
        <w:t xml:space="preserve">trust and </w:t>
      </w:r>
      <w:r w:rsidR="004C30D9">
        <w:t>companies</w:t>
      </w:r>
      <w:r w:rsidR="008B6F21" w:rsidRPr="008B6F21">
        <w:t xml:space="preserve"> are to be considered for purposes of the divorce.  </w:t>
      </w:r>
      <w:r w:rsidR="008B6F21">
        <w:t>In order to seek this relief, the applicant</w:t>
      </w:r>
      <w:r w:rsidR="002E34AD">
        <w:t xml:space="preserve"> requires, as a first step</w:t>
      </w:r>
      <w:r w:rsidR="00EC7A2D">
        <w:t>,</w:t>
      </w:r>
      <w:r w:rsidR="002E34AD">
        <w:t xml:space="preserve"> to join them</w:t>
      </w:r>
      <w:r w:rsidR="008B6F21">
        <w:t xml:space="preserve"> to the divorce proceedings</w:t>
      </w:r>
      <w:r w:rsidR="002E34AD">
        <w:t xml:space="preserve">. </w:t>
      </w:r>
    </w:p>
    <w:p w14:paraId="0F34957B" w14:textId="5D1B1B72" w:rsidR="00375067" w:rsidRDefault="00AA2FC6" w:rsidP="00AA2FC6">
      <w:pPr>
        <w:pStyle w:val="Judgmentparagraph"/>
        <w:numPr>
          <w:ilvl w:val="0"/>
          <w:numId w:val="0"/>
        </w:numPr>
        <w:ind w:left="567" w:hanging="567"/>
      </w:pPr>
      <w:r>
        <w:t>[3]</w:t>
      </w:r>
      <w:r>
        <w:tab/>
      </w:r>
      <w:r w:rsidR="004C30D9">
        <w:t xml:space="preserve">The relief </w:t>
      </w:r>
      <w:r w:rsidR="00991257">
        <w:t xml:space="preserve">ultimately </w:t>
      </w:r>
      <w:r w:rsidR="004C30D9">
        <w:t>sought by the applicant is competent relief</w:t>
      </w:r>
      <w:r w:rsidR="00991257">
        <w:t>.</w:t>
      </w:r>
      <w:r w:rsidR="00991257" w:rsidRPr="00CF2862">
        <w:rPr>
          <w:rStyle w:val="FootnoteReference"/>
          <w:rFonts w:eastAsiaTheme="minorHAnsi"/>
          <w:lang w:eastAsia="en-US"/>
        </w:rPr>
        <w:footnoteReference w:id="2"/>
      </w:r>
      <w:r w:rsidR="00991257">
        <w:t xml:space="preserve"> </w:t>
      </w:r>
      <w:r w:rsidR="00CF2862">
        <w:t>Our Courts have permitted the</w:t>
      </w:r>
      <w:r w:rsidR="00873AB8">
        <w:t xml:space="preserve"> piercing </w:t>
      </w:r>
      <w:r w:rsidR="00EC7A2D">
        <w:t xml:space="preserve">of </w:t>
      </w:r>
      <w:r w:rsidR="00873AB8">
        <w:t xml:space="preserve">the veil </w:t>
      </w:r>
      <w:r w:rsidR="00986B0D">
        <w:t>of</w:t>
      </w:r>
      <w:r w:rsidR="00873AB8">
        <w:t xml:space="preserve"> a company and t</w:t>
      </w:r>
      <w:r w:rsidR="00CF2862">
        <w:t>he vesting of trust assets in a person's estate</w:t>
      </w:r>
      <w:r w:rsidR="00873AB8">
        <w:t>, in the context of divorce proceedings</w:t>
      </w:r>
      <w:r w:rsidR="00CF2862">
        <w:t>.</w:t>
      </w:r>
      <w:r w:rsidR="00FE17E8">
        <w:rPr>
          <w:rStyle w:val="FootnoteReference"/>
        </w:rPr>
        <w:footnoteReference w:id="3"/>
      </w:r>
      <w:r w:rsidR="00873AB8">
        <w:t xml:space="preserve">  </w:t>
      </w:r>
      <w:r w:rsidR="00CF2862">
        <w:t>However, w</w:t>
      </w:r>
      <w:r w:rsidR="00BC49DA">
        <w:t>ithout the jo</w:t>
      </w:r>
      <w:r w:rsidR="004809DE">
        <w:t>i</w:t>
      </w:r>
      <w:r w:rsidR="00BC49DA">
        <w:t xml:space="preserve">nder of the </w:t>
      </w:r>
      <w:r w:rsidR="00CF2862">
        <w:t>additional parties</w:t>
      </w:r>
      <w:r w:rsidR="00BC49DA">
        <w:t xml:space="preserve"> the applicant cannot seek this relief.</w:t>
      </w:r>
    </w:p>
    <w:p w14:paraId="137B48EE" w14:textId="247CA6E3" w:rsidR="00CF2862" w:rsidRDefault="00AA2FC6" w:rsidP="00AA2FC6">
      <w:pPr>
        <w:pStyle w:val="Judgmentparagraph"/>
        <w:numPr>
          <w:ilvl w:val="0"/>
          <w:numId w:val="0"/>
        </w:numPr>
        <w:ind w:left="567" w:hanging="567"/>
      </w:pPr>
      <w:r>
        <w:t>[4]</w:t>
      </w:r>
      <w:r>
        <w:tab/>
      </w:r>
      <w:r w:rsidR="00CF2862">
        <w:t xml:space="preserve">The </w:t>
      </w:r>
      <w:r w:rsidR="004C30D9">
        <w:t xml:space="preserve">first </w:t>
      </w:r>
      <w:r w:rsidR="00CF2862">
        <w:t xml:space="preserve">respondent contends that the applicant has not made out a sufficient case to ground the joinder application. The case therefore turns on the test for joinder. </w:t>
      </w:r>
    </w:p>
    <w:p w14:paraId="302C602F" w14:textId="306F8D02" w:rsidR="00E02070" w:rsidRPr="004809DE" w:rsidRDefault="00E02070" w:rsidP="004809DE">
      <w:pPr>
        <w:pStyle w:val="Judgmentparagraph"/>
        <w:numPr>
          <w:ilvl w:val="0"/>
          <w:numId w:val="0"/>
        </w:numPr>
        <w:rPr>
          <w:b/>
          <w:bCs/>
        </w:rPr>
      </w:pPr>
      <w:r w:rsidRPr="004809DE">
        <w:rPr>
          <w:b/>
          <w:bCs/>
        </w:rPr>
        <w:t xml:space="preserve">LEGAL </w:t>
      </w:r>
      <w:r w:rsidR="00FD1879" w:rsidRPr="004809DE">
        <w:rPr>
          <w:b/>
          <w:bCs/>
        </w:rPr>
        <w:t>PRINCIPLES AT PLAY</w:t>
      </w:r>
    </w:p>
    <w:p w14:paraId="0E77E188" w14:textId="6DF019DB" w:rsidR="00394BB3" w:rsidRPr="00394BB3" w:rsidRDefault="00394BB3" w:rsidP="00394BB3">
      <w:pPr>
        <w:pStyle w:val="Judgmentparagraph"/>
        <w:numPr>
          <w:ilvl w:val="0"/>
          <w:numId w:val="0"/>
        </w:numPr>
        <w:rPr>
          <w:u w:val="single"/>
        </w:rPr>
      </w:pPr>
      <w:r w:rsidRPr="00394BB3">
        <w:rPr>
          <w:u w:val="single"/>
        </w:rPr>
        <w:lastRenderedPageBreak/>
        <w:t>Test for joinder</w:t>
      </w:r>
    </w:p>
    <w:p w14:paraId="16A59ED0" w14:textId="388D6C33" w:rsidR="00CA1B08" w:rsidRDefault="00AA2FC6" w:rsidP="00AA2FC6">
      <w:pPr>
        <w:pStyle w:val="Judgmentparagraph"/>
        <w:numPr>
          <w:ilvl w:val="0"/>
          <w:numId w:val="0"/>
        </w:numPr>
        <w:ind w:left="567" w:hanging="567"/>
      </w:pPr>
      <w:r>
        <w:t>[5]</w:t>
      </w:r>
      <w:r>
        <w:tab/>
      </w:r>
      <w:r w:rsidR="00FD1879">
        <w:t>T</w:t>
      </w:r>
      <w:r w:rsidR="004809DE">
        <w:t xml:space="preserve">he </w:t>
      </w:r>
      <w:r w:rsidR="00444AEB">
        <w:t xml:space="preserve">applicant has to show a direct and substantial interest in the subject matter of the proceedings.  </w:t>
      </w:r>
      <w:r w:rsidR="00444AEB" w:rsidRPr="00444AEB">
        <w:t xml:space="preserve">If the applicant shows that </w:t>
      </w:r>
      <w:r w:rsidR="00C9079C">
        <w:t xml:space="preserve">the entities </w:t>
      </w:r>
      <w:r w:rsidR="00E73206">
        <w:t xml:space="preserve">to be joined have </w:t>
      </w:r>
      <w:r w:rsidR="00444AEB">
        <w:t>"</w:t>
      </w:r>
      <w:r w:rsidR="00444AEB" w:rsidRPr="00444AEB">
        <w:t>some right which is affected by the order issued</w:t>
      </w:r>
      <w:r w:rsidR="00E73206">
        <w:t>" then they are to be joined</w:t>
      </w:r>
      <w:r w:rsidR="00444AEB" w:rsidRPr="00444AEB">
        <w:t>.</w:t>
      </w:r>
      <w:r w:rsidR="00444AEB">
        <w:rPr>
          <w:rStyle w:val="FootnoteReference"/>
        </w:rPr>
        <w:footnoteReference w:id="4"/>
      </w:r>
      <w:r w:rsidR="00444AEB" w:rsidRPr="00444AEB">
        <w:t xml:space="preserve">  </w:t>
      </w:r>
    </w:p>
    <w:p w14:paraId="303BE39D" w14:textId="73846116" w:rsidR="00CA1B08" w:rsidRPr="00CA1B08" w:rsidRDefault="00AA2FC6" w:rsidP="00AA2FC6">
      <w:pPr>
        <w:pStyle w:val="Judgmentparagraph"/>
        <w:numPr>
          <w:ilvl w:val="0"/>
          <w:numId w:val="0"/>
        </w:numPr>
        <w:ind w:left="567" w:hanging="567"/>
      </w:pPr>
      <w:r w:rsidRPr="00CA1B08">
        <w:t>[6]</w:t>
      </w:r>
      <w:r w:rsidRPr="00CA1B08">
        <w:tab/>
      </w:r>
      <w:r w:rsidR="004C30D9">
        <w:t xml:space="preserve">The principle </w:t>
      </w:r>
      <w:r w:rsidR="00AC2800">
        <w:t>which belies the issue of joinder is that no court may make a decision</w:t>
      </w:r>
      <w:r w:rsidR="00CA1B08" w:rsidRPr="00CA1B08">
        <w:t xml:space="preserve"> </w:t>
      </w:r>
      <w:r w:rsidR="00CA1B08">
        <w:t>"</w:t>
      </w:r>
      <w:r w:rsidR="00CA1B08" w:rsidRPr="00CA1B08">
        <w:t>adverse to any person’s interests, without that person first being a party to the proceedings before it.</w:t>
      </w:r>
      <w:r w:rsidR="00CA1B08">
        <w:t>"</w:t>
      </w:r>
      <w:r w:rsidR="00CA1B08">
        <w:rPr>
          <w:rStyle w:val="FootnoteReference"/>
        </w:rPr>
        <w:footnoteReference w:id="5"/>
      </w:r>
      <w:r w:rsidR="00CA1B08">
        <w:t xml:space="preserve"> The Court cannot grant relief, ordinarily, </w:t>
      </w:r>
      <w:r w:rsidR="00CA1B08" w:rsidRPr="00CA1B08">
        <w:t>where any other person’s interests may be directly affected without formal judicial notice of the proceedings.</w:t>
      </w:r>
      <w:r w:rsidR="00CA1B08">
        <w:rPr>
          <w:rStyle w:val="FootnoteReference"/>
        </w:rPr>
        <w:footnoteReference w:id="6"/>
      </w:r>
      <w:r w:rsidR="00CA1B08" w:rsidRPr="00CA1B08">
        <w:t xml:space="preserve"> </w:t>
      </w:r>
    </w:p>
    <w:p w14:paraId="14499B87" w14:textId="5830CCBA" w:rsidR="00444AEB" w:rsidRPr="00444AEB" w:rsidRDefault="00AA2FC6" w:rsidP="00AA2FC6">
      <w:pPr>
        <w:pStyle w:val="Judgmentparagraph"/>
        <w:numPr>
          <w:ilvl w:val="0"/>
          <w:numId w:val="0"/>
        </w:numPr>
        <w:ind w:left="567" w:hanging="567"/>
      </w:pPr>
      <w:bookmarkStart w:id="1" w:name="end_0-0-0-32103"/>
      <w:bookmarkEnd w:id="1"/>
      <w:r w:rsidRPr="00444AEB">
        <w:t>[7]</w:t>
      </w:r>
      <w:r w:rsidRPr="00444AEB">
        <w:tab/>
      </w:r>
      <w:r w:rsidR="00444AEB" w:rsidRPr="00444AEB">
        <w:t xml:space="preserve">Once the applicant shows a direct and substantial interest in the subject-matter of the case, the </w:t>
      </w:r>
      <w:r w:rsidR="00AB729A">
        <w:t>C</w:t>
      </w:r>
      <w:r w:rsidR="00444AEB" w:rsidRPr="00444AEB">
        <w:t>ourt ought to grant leave to intervene.</w:t>
      </w:r>
      <w:r w:rsidR="00DA7D6B">
        <w:rPr>
          <w:rStyle w:val="FootnoteReference"/>
        </w:rPr>
        <w:footnoteReference w:id="7"/>
      </w:r>
      <w:r w:rsidR="00444AEB" w:rsidRPr="00444AEB">
        <w:t>  In </w:t>
      </w:r>
      <w:proofErr w:type="spellStart"/>
      <w:r w:rsidR="00444AEB" w:rsidRPr="00444AEB">
        <w:rPr>
          <w:i/>
          <w:iCs/>
        </w:rPr>
        <w:t>Greyvenouw</w:t>
      </w:r>
      <w:proofErr w:type="spellEnd"/>
      <w:r w:rsidR="00444AEB" w:rsidRPr="00444AEB">
        <w:rPr>
          <w:i/>
          <w:iCs/>
        </w:rPr>
        <w:t> CC</w:t>
      </w:r>
      <w:r w:rsidR="00DA7D6B">
        <w:rPr>
          <w:rStyle w:val="FootnoteReference"/>
          <w:i/>
          <w:iCs/>
        </w:rPr>
        <w:footnoteReference w:id="8"/>
      </w:r>
      <w:r w:rsidR="00444AEB" w:rsidRPr="00444AEB">
        <w:t> t</w:t>
      </w:r>
      <w:r w:rsidR="00AC2800">
        <w:t xml:space="preserve">he court held that if an applicant bases a claim on a </w:t>
      </w:r>
      <w:r w:rsidR="00444AEB" w:rsidRPr="00444AEB">
        <w:t xml:space="preserve">direct and substantial interest in the subject-matter of the dispute, the Court has </w:t>
      </w:r>
      <w:r w:rsidR="00AC2800">
        <w:t>"</w:t>
      </w:r>
      <w:r w:rsidR="00444AEB" w:rsidRPr="00444AEB">
        <w:t>no discretion: it must allow them to intervene because it should not proceed in the absence of parties having such legally recognised interests.”</w:t>
      </w:r>
      <w:r w:rsidR="005F5DBE">
        <w:rPr>
          <w:rStyle w:val="FootnoteReference"/>
        </w:rPr>
        <w:footnoteReference w:id="9"/>
      </w:r>
      <w:r w:rsidR="005F5DBE" w:rsidRPr="00444AEB">
        <w:t xml:space="preserve"> </w:t>
      </w:r>
    </w:p>
    <w:p w14:paraId="5EEBF231" w14:textId="4C8D7F8F" w:rsidR="008E4BA8" w:rsidRPr="008E4BA8" w:rsidRDefault="008E4BA8" w:rsidP="008E4BA8">
      <w:pPr>
        <w:pStyle w:val="Judgmentparagraph"/>
        <w:numPr>
          <w:ilvl w:val="0"/>
          <w:numId w:val="0"/>
        </w:numPr>
        <w:rPr>
          <w:u w:val="single"/>
        </w:rPr>
      </w:pPr>
      <w:r w:rsidRPr="008E4BA8">
        <w:rPr>
          <w:u w:val="single"/>
        </w:rPr>
        <w:t xml:space="preserve">Facts </w:t>
      </w:r>
    </w:p>
    <w:p w14:paraId="64B42752" w14:textId="33622BA3" w:rsidR="00746640" w:rsidRDefault="00AA2FC6" w:rsidP="00AA2FC6">
      <w:pPr>
        <w:pStyle w:val="Judgmentparagraph"/>
        <w:numPr>
          <w:ilvl w:val="0"/>
          <w:numId w:val="0"/>
        </w:numPr>
        <w:ind w:left="567" w:hanging="567"/>
      </w:pPr>
      <w:r>
        <w:t>[8]</w:t>
      </w:r>
      <w:r>
        <w:tab/>
      </w:r>
      <w:r w:rsidR="00746640">
        <w:t>The applicant is unemployed and the first respondent is involved in</w:t>
      </w:r>
      <w:r w:rsidR="000F1896">
        <w:t>,</w:t>
      </w:r>
      <w:r w:rsidR="00746640">
        <w:t xml:space="preserve"> and stands in control of</w:t>
      </w:r>
      <w:r w:rsidR="000F1896">
        <w:t>,</w:t>
      </w:r>
      <w:r w:rsidR="00746640">
        <w:t xml:space="preserve"> a large business empire. The </w:t>
      </w:r>
      <w:r w:rsidR="000F1896">
        <w:t xml:space="preserve">applicant alleges that the </w:t>
      </w:r>
      <w:r w:rsidR="00746640">
        <w:t xml:space="preserve">first respondent is a "well-known and successful businessman and a director as well as shareholder in </w:t>
      </w:r>
      <w:r w:rsidR="00746640">
        <w:lastRenderedPageBreak/>
        <w:t xml:space="preserve">several profitable businesses".  </w:t>
      </w:r>
      <w:r w:rsidR="00746640" w:rsidRPr="007648BD">
        <w:t xml:space="preserve">The </w:t>
      </w:r>
      <w:r w:rsidR="007648BD">
        <w:t>applicants</w:t>
      </w:r>
      <w:r w:rsidR="00746640" w:rsidRPr="007648BD">
        <w:t xml:space="preserve"> </w:t>
      </w:r>
      <w:proofErr w:type="gramStart"/>
      <w:r w:rsidR="00746640" w:rsidRPr="007648BD">
        <w:t>sets</w:t>
      </w:r>
      <w:proofErr w:type="gramEnd"/>
      <w:r w:rsidR="00746640" w:rsidRPr="007648BD">
        <w:t xml:space="preserve"> ou</w:t>
      </w:r>
      <w:r w:rsidR="007648BD">
        <w:t>t in the founding papers,</w:t>
      </w:r>
      <w:r w:rsidR="00746640" w:rsidRPr="007648BD">
        <w:t xml:space="preserve"> </w:t>
      </w:r>
      <w:r w:rsidR="007648BD">
        <w:t>the basis for the additional parties' direct and substantial interest</w:t>
      </w:r>
      <w:r w:rsidR="00746640" w:rsidRPr="007648BD">
        <w:t>.</w:t>
      </w:r>
      <w:r w:rsidR="00991257">
        <w:t xml:space="preserve">  There are three sets of additional parties.</w:t>
      </w:r>
    </w:p>
    <w:p w14:paraId="2B1D5E7C" w14:textId="050BDE77" w:rsidR="008E4BA8" w:rsidRDefault="00AA2FC6" w:rsidP="00AA2FC6">
      <w:pPr>
        <w:pStyle w:val="Judgmentparagraph"/>
        <w:numPr>
          <w:ilvl w:val="0"/>
          <w:numId w:val="0"/>
        </w:numPr>
        <w:ind w:left="567" w:hanging="567"/>
      </w:pPr>
      <w:r>
        <w:t>[9]</w:t>
      </w:r>
      <w:r>
        <w:tab/>
      </w:r>
      <w:r w:rsidR="008E4BA8">
        <w:t>First, the trustees and beneficiaries of the trust</w:t>
      </w:r>
      <w:r w:rsidR="00E73206">
        <w:t xml:space="preserve">.  The </w:t>
      </w:r>
      <w:r w:rsidR="007A0492">
        <w:t>applicant intends to seek relief against the trust</w:t>
      </w:r>
      <w:r w:rsidR="007648BD">
        <w:t>. The applicant alleges that i</w:t>
      </w:r>
      <w:r w:rsidR="007A0492">
        <w:t xml:space="preserve">f the claim succeeds </w:t>
      </w:r>
      <w:r w:rsidR="007648BD">
        <w:t xml:space="preserve">against the trust, </w:t>
      </w:r>
      <w:r w:rsidR="007A0492">
        <w:t xml:space="preserve">it follows that benefits </w:t>
      </w:r>
      <w:r w:rsidR="007648BD">
        <w:t xml:space="preserve">of the trustees and beneficiaries </w:t>
      </w:r>
      <w:r w:rsidR="007A0492">
        <w:t>may be affected.</w:t>
      </w:r>
      <w:r w:rsidR="007A0492">
        <w:rPr>
          <w:rStyle w:val="FootnoteReference"/>
        </w:rPr>
        <w:footnoteReference w:id="10"/>
      </w:r>
      <w:r w:rsidR="00375067">
        <w:t xml:space="preserve">  </w:t>
      </w:r>
      <w:r w:rsidR="007648BD">
        <w:t xml:space="preserve">These parties have conceded, rightfully, that they have an interest in the proceedings. </w:t>
      </w:r>
      <w:r w:rsidR="00375067">
        <w:t xml:space="preserve">The 3rd, 4th, 26th and 27th respondents concede the substantive test for joinder have been met.  </w:t>
      </w:r>
    </w:p>
    <w:p w14:paraId="0A82C1BB" w14:textId="0BEFAEA6" w:rsidR="001B3067" w:rsidRDefault="00AA2FC6" w:rsidP="00AA2FC6">
      <w:pPr>
        <w:pStyle w:val="Judgmentparagraph"/>
        <w:numPr>
          <w:ilvl w:val="0"/>
          <w:numId w:val="0"/>
        </w:numPr>
        <w:ind w:left="567" w:hanging="567"/>
      </w:pPr>
      <w:r>
        <w:t>[10]</w:t>
      </w:r>
      <w:r>
        <w:tab/>
      </w:r>
      <w:r w:rsidR="00375067">
        <w:t xml:space="preserve">Second, the trust.  The applicant </w:t>
      </w:r>
      <w:r w:rsidR="007C1CAC">
        <w:t>alleges</w:t>
      </w:r>
      <w:r w:rsidR="00375067">
        <w:t xml:space="preserve"> that </w:t>
      </w:r>
      <w:r w:rsidR="007648BD">
        <w:t>t</w:t>
      </w:r>
      <w:r w:rsidR="001B3067">
        <w:t xml:space="preserve">he </w:t>
      </w:r>
      <w:r w:rsidR="009A3B5A">
        <w:t>t</w:t>
      </w:r>
      <w:r w:rsidR="001B3067">
        <w:t xml:space="preserve">rust </w:t>
      </w:r>
      <w:r w:rsidR="007648BD">
        <w:t>is</w:t>
      </w:r>
      <w:r w:rsidR="001B3067">
        <w:t xml:space="preserve"> the alter </w:t>
      </w:r>
      <w:r w:rsidR="009A3B5A">
        <w:t>e</w:t>
      </w:r>
      <w:r w:rsidR="001B3067">
        <w:t xml:space="preserve">go of the </w:t>
      </w:r>
      <w:r w:rsidR="009A3B5A">
        <w:t>f</w:t>
      </w:r>
      <w:r w:rsidR="001B3067">
        <w:t xml:space="preserve">irst </w:t>
      </w:r>
      <w:r w:rsidR="009A3B5A">
        <w:t>r</w:t>
      </w:r>
      <w:r w:rsidR="00375067">
        <w:t>espondent.</w:t>
      </w:r>
      <w:r w:rsidR="00375067">
        <w:rPr>
          <w:rStyle w:val="FootnoteReference"/>
        </w:rPr>
        <w:footnoteReference w:id="11"/>
      </w:r>
      <w:r w:rsidR="00375067">
        <w:t xml:space="preserve"> During </w:t>
      </w:r>
      <w:r w:rsidR="00E73206">
        <w:t>the</w:t>
      </w:r>
      <w:r w:rsidR="007648BD">
        <w:t xml:space="preserve">ir marriage, the applicant was made to believe </w:t>
      </w:r>
      <w:r w:rsidR="00375067">
        <w:t xml:space="preserve">that </w:t>
      </w:r>
      <w:r w:rsidR="001B3067">
        <w:t xml:space="preserve">the </w:t>
      </w:r>
      <w:r w:rsidR="009A3B5A">
        <w:t>t</w:t>
      </w:r>
      <w:r w:rsidR="001B3067">
        <w:t xml:space="preserve">rust was used as a vehicle holding several shares and </w:t>
      </w:r>
      <w:r w:rsidR="00375067">
        <w:t>assets</w:t>
      </w:r>
      <w:r w:rsidR="001B3067">
        <w:t xml:space="preserve"> which the </w:t>
      </w:r>
      <w:r w:rsidR="009A3B5A">
        <w:t>f</w:t>
      </w:r>
      <w:r w:rsidR="001B3067">
        <w:t xml:space="preserve">irst </w:t>
      </w:r>
      <w:r w:rsidR="009A3B5A">
        <w:t>r</w:t>
      </w:r>
      <w:r w:rsidR="00375067">
        <w:t>espondent</w:t>
      </w:r>
      <w:r w:rsidR="001B3067">
        <w:t xml:space="preserve"> did no</w:t>
      </w:r>
      <w:r w:rsidR="00375067">
        <w:t>t</w:t>
      </w:r>
      <w:r w:rsidR="001B3067">
        <w:t xml:space="preserve"> want to</w:t>
      </w:r>
      <w:r w:rsidR="00375067">
        <w:t xml:space="preserve"> </w:t>
      </w:r>
      <w:r w:rsidR="001B3067">
        <w:t>hold in his personal capacity</w:t>
      </w:r>
      <w:r w:rsidR="00375067">
        <w:t>.</w:t>
      </w:r>
      <w:r w:rsidR="00375067">
        <w:rPr>
          <w:rStyle w:val="FootnoteReference"/>
        </w:rPr>
        <w:footnoteReference w:id="12"/>
      </w:r>
      <w:r w:rsidR="00B41FBC">
        <w:t xml:space="preserve"> The applicant deposes that "</w:t>
      </w:r>
      <w:r w:rsidR="001B3067">
        <w:t xml:space="preserve">all the assets held by the </w:t>
      </w:r>
      <w:r w:rsidR="009A3B5A">
        <w:t>t</w:t>
      </w:r>
      <w:r w:rsidR="001B3067">
        <w:t xml:space="preserve">rust are de facto and de jure, part of the assets of the </w:t>
      </w:r>
      <w:r w:rsidR="009A3B5A">
        <w:t>f</w:t>
      </w:r>
      <w:r w:rsidR="001B3067">
        <w:t xml:space="preserve">irst </w:t>
      </w:r>
      <w:r w:rsidR="009A3B5A">
        <w:t>r</w:t>
      </w:r>
      <w:r w:rsidR="001B3067">
        <w:t>espondent"</w:t>
      </w:r>
      <w:r w:rsidR="00B41FBC">
        <w:t>.</w:t>
      </w:r>
      <w:r w:rsidR="00B41FBC">
        <w:rPr>
          <w:rStyle w:val="FootnoteReference"/>
        </w:rPr>
        <w:footnoteReference w:id="13"/>
      </w:r>
      <w:r w:rsidR="00B41FBC">
        <w:t xml:space="preserve">  In addition, the applicant deposes that the </w:t>
      </w:r>
      <w:r w:rsidR="009A3B5A">
        <w:t>t</w:t>
      </w:r>
      <w:r w:rsidR="00B41FBC">
        <w:t xml:space="preserve">rust and the companies are interlinked legal entities. </w:t>
      </w:r>
      <w:r w:rsidR="009A3B5A">
        <w:t xml:space="preserve">  </w:t>
      </w:r>
    </w:p>
    <w:p w14:paraId="0309257C" w14:textId="6CC2E59D" w:rsidR="00B41FBC" w:rsidRDefault="00AA2FC6" w:rsidP="00AA2FC6">
      <w:pPr>
        <w:pStyle w:val="Judgmentparagraph"/>
        <w:numPr>
          <w:ilvl w:val="0"/>
          <w:numId w:val="0"/>
        </w:numPr>
        <w:ind w:left="567" w:hanging="567"/>
      </w:pPr>
      <w:r>
        <w:t>[11]</w:t>
      </w:r>
      <w:r>
        <w:tab/>
      </w:r>
      <w:r w:rsidR="00B41FBC">
        <w:t xml:space="preserve">Third, the companies. The applicant sets out the various shareholding of the </w:t>
      </w:r>
      <w:r w:rsidR="009A3B5A">
        <w:t xml:space="preserve">first </w:t>
      </w:r>
      <w:r w:rsidR="00B41FBC">
        <w:t>respondent in the companies, they range from 100% shareholding to 20% shareholding.</w:t>
      </w:r>
      <w:r w:rsidR="007648BD">
        <w:rPr>
          <w:rStyle w:val="FootnoteReference"/>
        </w:rPr>
        <w:footnoteReference w:id="14"/>
      </w:r>
      <w:r w:rsidR="00B41FBC">
        <w:t xml:space="preserve">  </w:t>
      </w:r>
    </w:p>
    <w:p w14:paraId="0CD8EB21" w14:textId="7B043DC7" w:rsidR="00C94EC2" w:rsidRDefault="00AA2FC6" w:rsidP="00AA2FC6">
      <w:pPr>
        <w:pStyle w:val="Judgmentparagraph"/>
        <w:numPr>
          <w:ilvl w:val="0"/>
          <w:numId w:val="0"/>
        </w:numPr>
        <w:ind w:left="567" w:hanging="567"/>
      </w:pPr>
      <w:r>
        <w:lastRenderedPageBreak/>
        <w:t>[12]</w:t>
      </w:r>
      <w:r>
        <w:tab/>
      </w:r>
      <w:r w:rsidR="007E3832" w:rsidRPr="00375067">
        <w:t>The</w:t>
      </w:r>
      <w:r w:rsidR="00A7136B">
        <w:t>se</w:t>
      </w:r>
      <w:r w:rsidR="007E3832" w:rsidRPr="00375067">
        <w:t xml:space="preserve"> allegations are</w:t>
      </w:r>
      <w:r w:rsidR="009A3B5A">
        <w:t>, in their substance,</w:t>
      </w:r>
      <w:r w:rsidR="007E3832" w:rsidRPr="00375067">
        <w:t xml:space="preserve"> not disputed by the first respondent.  </w:t>
      </w:r>
    </w:p>
    <w:p w14:paraId="14BA01A8" w14:textId="0061F742" w:rsidR="00FB7C4E" w:rsidRPr="00E404E1" w:rsidRDefault="00701619" w:rsidP="00364D15">
      <w:pPr>
        <w:pStyle w:val="Judgmentparagraph"/>
        <w:numPr>
          <w:ilvl w:val="0"/>
          <w:numId w:val="0"/>
        </w:numPr>
        <w:rPr>
          <w:b/>
          <w:bCs/>
        </w:rPr>
      </w:pPr>
      <w:r w:rsidRPr="00E404E1">
        <w:rPr>
          <w:b/>
          <w:bCs/>
        </w:rPr>
        <w:t>The opposition</w:t>
      </w:r>
    </w:p>
    <w:p w14:paraId="31559943" w14:textId="184E02DC" w:rsidR="00394BB3" w:rsidRPr="00394BB3" w:rsidRDefault="00B77086" w:rsidP="00394BB3">
      <w:pPr>
        <w:pStyle w:val="Judgmentparagraph"/>
        <w:numPr>
          <w:ilvl w:val="0"/>
          <w:numId w:val="0"/>
        </w:numPr>
        <w:rPr>
          <w:u w:val="single"/>
        </w:rPr>
      </w:pPr>
      <w:r>
        <w:rPr>
          <w:u w:val="single"/>
        </w:rPr>
        <w:t xml:space="preserve">The applicant does not meet the test </w:t>
      </w:r>
      <w:r w:rsidR="003316A8">
        <w:rPr>
          <w:u w:val="single"/>
        </w:rPr>
        <w:t xml:space="preserve">in </w:t>
      </w:r>
      <w:r w:rsidR="00E404E1">
        <w:rPr>
          <w:u w:val="single"/>
        </w:rPr>
        <w:t>REM v VM</w:t>
      </w:r>
    </w:p>
    <w:p w14:paraId="58E772B2" w14:textId="798B95F1" w:rsidR="00701619" w:rsidRPr="00701619" w:rsidRDefault="00AA2FC6" w:rsidP="00AA2FC6">
      <w:pPr>
        <w:pStyle w:val="Judgmentparagraph"/>
        <w:numPr>
          <w:ilvl w:val="0"/>
          <w:numId w:val="0"/>
        </w:numPr>
        <w:ind w:left="567" w:hanging="567"/>
      </w:pPr>
      <w:r w:rsidRPr="00701619">
        <w:t>[13]</w:t>
      </w:r>
      <w:r w:rsidRPr="00701619">
        <w:tab/>
      </w:r>
      <w:r w:rsidR="00701619">
        <w:rPr>
          <w:rFonts w:ascii="Arial,Bold" w:hAnsi="Arial,Bold"/>
        </w:rPr>
        <w:t xml:space="preserve">The </w:t>
      </w:r>
      <w:r w:rsidR="00A7136B">
        <w:rPr>
          <w:rFonts w:ascii="Arial,Bold" w:hAnsi="Arial,Bold"/>
        </w:rPr>
        <w:t xml:space="preserve">first </w:t>
      </w:r>
      <w:r w:rsidR="00701619">
        <w:rPr>
          <w:rFonts w:ascii="Arial,Bold" w:hAnsi="Arial,Bold"/>
        </w:rPr>
        <w:t xml:space="preserve">respondent contends that </w:t>
      </w:r>
      <w:r w:rsidR="00991257">
        <w:rPr>
          <w:rFonts w:ascii="Arial,Bold" w:hAnsi="Arial,Bold"/>
        </w:rPr>
        <w:t xml:space="preserve">in terms of </w:t>
      </w:r>
      <w:r w:rsidR="00991257" w:rsidRPr="00E404E1">
        <w:rPr>
          <w:rFonts w:ascii="Arial,Bold" w:hAnsi="Arial,Bold"/>
          <w:i/>
          <w:iCs/>
        </w:rPr>
        <w:t>REM v VM</w:t>
      </w:r>
      <w:r w:rsidR="00991257">
        <w:rPr>
          <w:rStyle w:val="FootnoteReference"/>
          <w:rFonts w:ascii="Arial,Bold" w:hAnsi="Arial,Bold"/>
        </w:rPr>
        <w:footnoteReference w:id="15"/>
      </w:r>
      <w:r w:rsidR="00991257">
        <w:rPr>
          <w:rFonts w:ascii="Arial,Bold" w:hAnsi="Arial,Bold"/>
          <w:i/>
          <w:iCs/>
        </w:rPr>
        <w:t xml:space="preserve"> </w:t>
      </w:r>
      <w:r w:rsidR="00701619">
        <w:rPr>
          <w:rFonts w:ascii="Arial,Bold" w:hAnsi="Arial,Bold"/>
        </w:rPr>
        <w:t xml:space="preserve">the applicant carries the onus to prove that the veil of the companies must be pierced, that the trust assets are de facto assets of the </w:t>
      </w:r>
      <w:r w:rsidR="00991257">
        <w:rPr>
          <w:rFonts w:ascii="Arial,Bold" w:hAnsi="Arial,Bold"/>
        </w:rPr>
        <w:t xml:space="preserve">first </w:t>
      </w:r>
      <w:r w:rsidR="00701619">
        <w:rPr>
          <w:rFonts w:ascii="Arial,Bold" w:hAnsi="Arial,Bold"/>
        </w:rPr>
        <w:t xml:space="preserve">respondent and </w:t>
      </w:r>
      <w:r w:rsidR="00A7136B">
        <w:rPr>
          <w:rFonts w:ascii="Arial,Bold" w:hAnsi="Arial,Bold"/>
        </w:rPr>
        <w:t xml:space="preserve">that the </w:t>
      </w:r>
      <w:r w:rsidR="009A3B5A">
        <w:rPr>
          <w:rFonts w:ascii="Arial,Bold" w:hAnsi="Arial,Bold"/>
        </w:rPr>
        <w:t xml:space="preserve">creation of the </w:t>
      </w:r>
      <w:r w:rsidR="00A7136B">
        <w:rPr>
          <w:rFonts w:ascii="Arial,Bold" w:hAnsi="Arial,Bold"/>
        </w:rPr>
        <w:t xml:space="preserve">entitles were </w:t>
      </w:r>
      <w:r w:rsidR="00A7136B" w:rsidRPr="009A3B5A">
        <w:rPr>
          <w:rFonts w:ascii="Arial,Bold" w:hAnsi="Arial,Bold"/>
        </w:rPr>
        <w:t>invalid</w:t>
      </w:r>
      <w:r w:rsidR="00A7136B">
        <w:rPr>
          <w:rFonts w:ascii="Arial,Bold" w:hAnsi="Arial,Bold"/>
        </w:rPr>
        <w:t xml:space="preserve"> from the outset</w:t>
      </w:r>
      <w:r w:rsidR="00701619">
        <w:rPr>
          <w:rFonts w:ascii="Arial,Bold" w:hAnsi="Arial,Bold"/>
        </w:rPr>
        <w:t xml:space="preserve">. </w:t>
      </w:r>
    </w:p>
    <w:p w14:paraId="5E53EC49" w14:textId="1C22AE76" w:rsidR="002E2435" w:rsidRPr="002E2435" w:rsidRDefault="00AA2FC6" w:rsidP="00AA2FC6">
      <w:pPr>
        <w:pStyle w:val="Judgmentparagraph"/>
        <w:numPr>
          <w:ilvl w:val="0"/>
          <w:numId w:val="0"/>
        </w:numPr>
        <w:ind w:left="567" w:hanging="567"/>
      </w:pPr>
      <w:r w:rsidRPr="002E2435">
        <w:t>[14]</w:t>
      </w:r>
      <w:r w:rsidRPr="002E2435">
        <w:tab/>
      </w:r>
      <w:r w:rsidR="00701619">
        <w:rPr>
          <w:rFonts w:ascii="Arial,Bold" w:hAnsi="Arial,Bold"/>
        </w:rPr>
        <w:t xml:space="preserve">The </w:t>
      </w:r>
      <w:r w:rsidR="00A7136B">
        <w:rPr>
          <w:rFonts w:ascii="Arial,Bold" w:hAnsi="Arial,Bold"/>
        </w:rPr>
        <w:t xml:space="preserve">first </w:t>
      </w:r>
      <w:r w:rsidR="00701619">
        <w:rPr>
          <w:rFonts w:ascii="Arial,Bold" w:hAnsi="Arial,Bold"/>
        </w:rPr>
        <w:t>respondent correctly identifies the hurdles the applicant has to overcome</w:t>
      </w:r>
      <w:r w:rsidR="00E404E1">
        <w:rPr>
          <w:rFonts w:ascii="Arial,Bold" w:hAnsi="Arial,Bold"/>
        </w:rPr>
        <w:t xml:space="preserve">, however, misidentifies when these hurdles have to be overcome.  </w:t>
      </w:r>
      <w:r w:rsidR="009A3B5A">
        <w:rPr>
          <w:rFonts w:ascii="Arial,Bold" w:hAnsi="Arial,Bold"/>
        </w:rPr>
        <w:t>They are hurdles for the trial</w:t>
      </w:r>
      <w:r w:rsidR="00E404E1">
        <w:rPr>
          <w:rFonts w:ascii="Arial,Bold" w:hAnsi="Arial,Bold"/>
        </w:rPr>
        <w:t>, not for the stage of joinder</w:t>
      </w:r>
      <w:r w:rsidR="009A3B5A">
        <w:rPr>
          <w:rFonts w:ascii="Arial,Bold" w:hAnsi="Arial,Bold"/>
        </w:rPr>
        <w:t xml:space="preserve">.  </w:t>
      </w:r>
      <w:r w:rsidR="00701619">
        <w:rPr>
          <w:rFonts w:ascii="Arial,Bold" w:hAnsi="Arial,Bold"/>
        </w:rPr>
        <w:t xml:space="preserve">At this stage, </w:t>
      </w:r>
      <w:r w:rsidR="00986B0D">
        <w:rPr>
          <w:rFonts w:ascii="Arial,Bold" w:hAnsi="Arial,Bold"/>
        </w:rPr>
        <w:t>t</w:t>
      </w:r>
      <w:r w:rsidR="00701619">
        <w:rPr>
          <w:rFonts w:ascii="Arial,Bold" w:hAnsi="Arial,Bold"/>
        </w:rPr>
        <w:t xml:space="preserve">he applicant seeks the joinder of the </w:t>
      </w:r>
      <w:r w:rsidR="00A7136B">
        <w:rPr>
          <w:rFonts w:ascii="Arial,Bold" w:hAnsi="Arial,Bold"/>
        </w:rPr>
        <w:t>additional parties</w:t>
      </w:r>
      <w:r w:rsidR="00E404E1">
        <w:rPr>
          <w:rFonts w:ascii="Arial,Bold" w:hAnsi="Arial,Bold"/>
        </w:rPr>
        <w:t xml:space="preserve"> and the only standard to be met is that of a direct and substantial interest.</w:t>
      </w:r>
      <w:r w:rsidR="00701619">
        <w:rPr>
          <w:rFonts w:ascii="Arial,Bold" w:hAnsi="Arial,Bold"/>
        </w:rPr>
        <w:t xml:space="preserve"> </w:t>
      </w:r>
    </w:p>
    <w:p w14:paraId="3374C5B8" w14:textId="6BC26828" w:rsidR="002E2435" w:rsidRDefault="00AA2FC6" w:rsidP="00AA2FC6">
      <w:pPr>
        <w:pStyle w:val="Judgmentparagraph"/>
        <w:numPr>
          <w:ilvl w:val="0"/>
          <w:numId w:val="0"/>
        </w:numPr>
        <w:ind w:left="567" w:hanging="567"/>
      </w:pPr>
      <w:r>
        <w:lastRenderedPageBreak/>
        <w:t>[15]</w:t>
      </w:r>
      <w:r>
        <w:tab/>
      </w:r>
      <w:r w:rsidR="002E2435">
        <w:rPr>
          <w:rFonts w:ascii="Arial,Bold" w:hAnsi="Arial,Bold"/>
        </w:rPr>
        <w:t xml:space="preserve">Our courts have repeatedly expressed that </w:t>
      </w:r>
      <w:r w:rsidR="00701619" w:rsidRPr="002E2435">
        <w:rPr>
          <w:rFonts w:ascii="Arial,Bold" w:hAnsi="Arial,Bold"/>
        </w:rPr>
        <w:t>these issues</w:t>
      </w:r>
      <w:r w:rsidR="002E2435">
        <w:rPr>
          <w:rFonts w:ascii="Arial,Bold" w:hAnsi="Arial,Bold"/>
        </w:rPr>
        <w:t>, the merits of the joinder and the merits of the relief sought at trial,</w:t>
      </w:r>
      <w:r w:rsidR="00701619" w:rsidRPr="002E2435">
        <w:rPr>
          <w:rFonts w:ascii="Arial,Bold" w:hAnsi="Arial,Bold"/>
        </w:rPr>
        <w:t xml:space="preserve"> must be kept separately.</w:t>
      </w:r>
      <w:r w:rsidR="00331E4F" w:rsidRPr="002E2435">
        <w:rPr>
          <w:rFonts w:ascii="Arial,Bold" w:hAnsi="Arial,Bold"/>
        </w:rPr>
        <w:t xml:space="preserve">  </w:t>
      </w:r>
    </w:p>
    <w:p w14:paraId="6077AFDE" w14:textId="1D76A5C6" w:rsidR="003316A8" w:rsidRPr="00986B0D" w:rsidRDefault="00AA2FC6" w:rsidP="00AA2FC6">
      <w:pPr>
        <w:pStyle w:val="Judgmentparagraph"/>
        <w:numPr>
          <w:ilvl w:val="0"/>
          <w:numId w:val="0"/>
        </w:numPr>
        <w:ind w:left="567" w:hanging="567"/>
      </w:pPr>
      <w:r w:rsidRPr="00986B0D">
        <w:t>[16]</w:t>
      </w:r>
      <w:r w:rsidRPr="00986B0D">
        <w:tab/>
      </w:r>
      <w:r w:rsidR="003316A8" w:rsidRPr="00986B0D">
        <w:rPr>
          <w:i/>
          <w:iCs/>
        </w:rPr>
        <w:t>RP v DP and Others</w:t>
      </w:r>
      <w:r w:rsidR="003316A8">
        <w:rPr>
          <w:rStyle w:val="FootnoteReference"/>
        </w:rPr>
        <w:footnoteReference w:id="16"/>
      </w:r>
      <w:r w:rsidR="003316A8">
        <w:t xml:space="preserve"> Alkema J refers to the applicant's contentions that </w:t>
      </w:r>
      <w:r w:rsidR="003316A8" w:rsidRPr="00197A3A">
        <w:t>the first respondent effectively use</w:t>
      </w:r>
      <w:r w:rsidR="003316A8">
        <w:t>d</w:t>
      </w:r>
      <w:r w:rsidR="003316A8" w:rsidRPr="00197A3A">
        <w:t xml:space="preserve"> the trust as a vehicle to accumulate personal wealth, and to various transactions conducted through the trust for his personal benefit. These allegations are, </w:t>
      </w:r>
      <w:r w:rsidR="002E2435">
        <w:t>"</w:t>
      </w:r>
      <w:r w:rsidR="003316A8" w:rsidRPr="00197A3A">
        <w:t xml:space="preserve">of course, vehemently denied by the first respondent </w:t>
      </w:r>
      <w:r w:rsidR="002E2435">
        <w:t>"</w:t>
      </w:r>
      <w:r w:rsidR="003316A8" w:rsidRPr="00197A3A">
        <w:t>in his answering affidavit.</w:t>
      </w:r>
      <w:r w:rsidR="002E2435" w:rsidRPr="002E2435">
        <w:rPr>
          <w:rStyle w:val="FootnoteReference"/>
        </w:rPr>
        <w:t xml:space="preserve"> </w:t>
      </w:r>
      <w:r w:rsidR="002E2435">
        <w:rPr>
          <w:rStyle w:val="FootnoteReference"/>
        </w:rPr>
        <w:footnoteReference w:id="17"/>
      </w:r>
      <w:r w:rsidR="003316A8" w:rsidRPr="00197A3A">
        <w:t xml:space="preserve"> </w:t>
      </w:r>
      <w:r w:rsidR="003316A8">
        <w:t>The Court holds "i</w:t>
      </w:r>
      <w:r w:rsidR="003316A8" w:rsidRPr="00197A3A">
        <w:t>t is unnecessary for purposes of this application to make any factual findings in this regard — this is the function of the trial court and the less said the better.</w:t>
      </w:r>
      <w:r w:rsidR="003316A8">
        <w:t>"</w:t>
      </w:r>
      <w:r w:rsidR="003316A8">
        <w:rPr>
          <w:rStyle w:val="FootnoteReference"/>
        </w:rPr>
        <w:footnoteReference w:id="18"/>
      </w:r>
    </w:p>
    <w:p w14:paraId="4E6A5681" w14:textId="0E458E74" w:rsidR="00701619" w:rsidRPr="002E2435" w:rsidRDefault="00AA2FC6" w:rsidP="00AA2FC6">
      <w:pPr>
        <w:pStyle w:val="Judgmentparagraph"/>
        <w:numPr>
          <w:ilvl w:val="0"/>
          <w:numId w:val="0"/>
        </w:numPr>
        <w:ind w:left="567" w:hanging="567"/>
      </w:pPr>
      <w:r w:rsidRPr="002E2435">
        <w:t>[17]</w:t>
      </w:r>
      <w:r w:rsidRPr="002E2435">
        <w:tab/>
      </w:r>
      <w:r w:rsidR="00331E4F">
        <w:rPr>
          <w:rFonts w:ascii="Arial,Bold" w:hAnsi="Arial,Bold"/>
        </w:rPr>
        <w:t xml:space="preserve">In </w:t>
      </w:r>
      <w:r w:rsidR="00331E4F" w:rsidRPr="00986B0D">
        <w:rPr>
          <w:rFonts w:ascii="Arial,Bold" w:hAnsi="Arial,Bold"/>
          <w:i/>
          <w:iCs/>
        </w:rPr>
        <w:t>EEVW v PJVW</w:t>
      </w:r>
      <w:r w:rsidR="00331E4F">
        <w:rPr>
          <w:rStyle w:val="FootnoteReference"/>
          <w:rFonts w:ascii="Arial,Bold" w:hAnsi="Arial,Bold"/>
        </w:rPr>
        <w:footnoteReference w:id="19"/>
      </w:r>
      <w:r w:rsidR="00331E4F">
        <w:rPr>
          <w:rFonts w:ascii="Arial,Bold" w:hAnsi="Arial,Bold"/>
        </w:rPr>
        <w:t xml:space="preserve"> Erasmus AJ held that "the issue of joinder should no</w:t>
      </w:r>
      <w:r w:rsidR="00986B0D">
        <w:rPr>
          <w:rFonts w:ascii="Arial,Bold" w:hAnsi="Arial,Bold"/>
        </w:rPr>
        <w:t>t</w:t>
      </w:r>
      <w:r w:rsidR="00331E4F">
        <w:rPr>
          <w:rFonts w:ascii="Arial,Bold" w:hAnsi="Arial,Bold"/>
        </w:rPr>
        <w:t xml:space="preserve"> be conflated </w:t>
      </w:r>
      <w:r w:rsidR="00986B0D">
        <w:rPr>
          <w:rFonts w:ascii="Arial,Bold" w:hAnsi="Arial,Bold"/>
        </w:rPr>
        <w:t>with</w:t>
      </w:r>
      <w:r w:rsidR="00331E4F">
        <w:rPr>
          <w:rFonts w:ascii="Arial,Bold" w:hAnsi="Arial,Bold"/>
        </w:rPr>
        <w:t xml:space="preserve"> the issue whether </w:t>
      </w:r>
      <w:r w:rsidR="00986B0D">
        <w:rPr>
          <w:rFonts w:ascii="Arial,Bold" w:hAnsi="Arial,Bold"/>
        </w:rPr>
        <w:t>the</w:t>
      </w:r>
      <w:r w:rsidR="00331E4F">
        <w:rPr>
          <w:rFonts w:ascii="Arial,Bold" w:hAnsi="Arial,Bold"/>
        </w:rPr>
        <w:t xml:space="preserve"> party seeking joinder has a good cause </w:t>
      </w:r>
      <w:r w:rsidR="00986B0D">
        <w:rPr>
          <w:rFonts w:ascii="Arial,Bold" w:hAnsi="Arial,Bold"/>
        </w:rPr>
        <w:t>against</w:t>
      </w:r>
      <w:r w:rsidR="00331E4F">
        <w:rPr>
          <w:rFonts w:ascii="Arial,Bold" w:hAnsi="Arial,Bold"/>
        </w:rPr>
        <w:t xml:space="preserve"> the</w:t>
      </w:r>
      <w:r w:rsidR="00986B0D">
        <w:rPr>
          <w:rFonts w:ascii="Arial,Bold" w:hAnsi="Arial,Bold"/>
        </w:rPr>
        <w:t xml:space="preserve"> </w:t>
      </w:r>
      <w:r w:rsidR="00331E4F">
        <w:rPr>
          <w:rFonts w:ascii="Arial,Bold" w:hAnsi="Arial,Bold"/>
        </w:rPr>
        <w:t>party sought to be joined".  The Court express held that it is "</w:t>
      </w:r>
      <w:r w:rsidR="00986B0D">
        <w:rPr>
          <w:rFonts w:ascii="Arial,Bold" w:hAnsi="Arial,Bold"/>
        </w:rPr>
        <w:t>not</w:t>
      </w:r>
      <w:r w:rsidR="00331E4F">
        <w:rPr>
          <w:rFonts w:ascii="Arial,Bold" w:hAnsi="Arial,Bold"/>
        </w:rPr>
        <w:t xml:space="preserve"> required to assess the merits of the applicant's clai</w:t>
      </w:r>
      <w:r w:rsidR="00986B0D">
        <w:rPr>
          <w:rFonts w:ascii="Arial,Bold" w:hAnsi="Arial,Bold"/>
        </w:rPr>
        <w:t>m</w:t>
      </w:r>
      <w:r w:rsidR="00331E4F">
        <w:rPr>
          <w:rFonts w:ascii="Arial,Bold" w:hAnsi="Arial,Bold"/>
        </w:rPr>
        <w:t xml:space="preserve"> in </w:t>
      </w:r>
      <w:r w:rsidR="00986B0D">
        <w:rPr>
          <w:rFonts w:ascii="Arial,Bold" w:hAnsi="Arial,Bold"/>
        </w:rPr>
        <w:t>t</w:t>
      </w:r>
      <w:r w:rsidR="00331E4F">
        <w:rPr>
          <w:rFonts w:ascii="Arial,Bold" w:hAnsi="Arial,Bold"/>
        </w:rPr>
        <w:t xml:space="preserve">he divorce action. As long as the relief may be claimed </w:t>
      </w:r>
      <w:r w:rsidR="00986B0D">
        <w:rPr>
          <w:rFonts w:ascii="Arial,Bold" w:hAnsi="Arial,Bold"/>
        </w:rPr>
        <w:t>against</w:t>
      </w:r>
      <w:r w:rsidR="00331E4F">
        <w:rPr>
          <w:rFonts w:ascii="Arial,Bold" w:hAnsi="Arial,Bold"/>
        </w:rPr>
        <w:t xml:space="preserve"> such a party, and the latter's interest may be prejudicially affected, </w:t>
      </w:r>
      <w:r w:rsidR="00331E4F" w:rsidRPr="002E2435">
        <w:rPr>
          <w:rFonts w:ascii="Arial,Bold" w:hAnsi="Arial,Bold"/>
        </w:rPr>
        <w:t>joinder becomes necessary".</w:t>
      </w:r>
      <w:r w:rsidR="00331E4F" w:rsidRPr="002E2435">
        <w:rPr>
          <w:rStyle w:val="FootnoteReference"/>
          <w:rFonts w:ascii="Arial,Bold" w:hAnsi="Arial,Bold"/>
        </w:rPr>
        <w:footnoteReference w:id="20"/>
      </w:r>
      <w:r w:rsidR="00873AB8" w:rsidRPr="002E2435">
        <w:rPr>
          <w:rFonts w:ascii="Arial,Bold" w:hAnsi="Arial,Bold"/>
        </w:rPr>
        <w:t xml:space="preserve">  Only if the relief sought is bad in law and/or cannot be supported by any </w:t>
      </w:r>
      <w:r w:rsidR="00986B0D" w:rsidRPr="002E2435">
        <w:rPr>
          <w:rFonts w:ascii="Arial,Bold" w:hAnsi="Arial,Bold"/>
        </w:rPr>
        <w:t>reasonable</w:t>
      </w:r>
      <w:r w:rsidR="00873AB8" w:rsidRPr="002E2435">
        <w:rPr>
          <w:rFonts w:ascii="Arial,Bold" w:hAnsi="Arial,Bold"/>
        </w:rPr>
        <w:t xml:space="preserve"> interpretation of the amended particulars of claim.</w:t>
      </w:r>
      <w:r w:rsidR="00873AB8" w:rsidRPr="002E2435">
        <w:rPr>
          <w:rStyle w:val="FootnoteReference"/>
          <w:rFonts w:ascii="Arial,Bold" w:hAnsi="Arial,Bold"/>
        </w:rPr>
        <w:footnoteReference w:id="21"/>
      </w:r>
    </w:p>
    <w:p w14:paraId="5857AE1F" w14:textId="4C5FB23C" w:rsidR="00745652" w:rsidRDefault="00AA2FC6" w:rsidP="00AA2FC6">
      <w:pPr>
        <w:pStyle w:val="Judgmentparagraph"/>
        <w:numPr>
          <w:ilvl w:val="0"/>
          <w:numId w:val="0"/>
        </w:numPr>
        <w:ind w:left="567" w:hanging="567"/>
      </w:pPr>
      <w:r>
        <w:t>[18]</w:t>
      </w:r>
      <w:r>
        <w:tab/>
      </w:r>
      <w:r w:rsidR="00745652">
        <w:rPr>
          <w:rFonts w:ascii="Arial,Bold" w:hAnsi="Arial,Bold"/>
        </w:rPr>
        <w:t xml:space="preserve">In </w:t>
      </w:r>
      <w:r w:rsidR="000172DA">
        <w:rPr>
          <w:i/>
          <w:iCs/>
        </w:rPr>
        <w:t>ML v AJ</w:t>
      </w:r>
      <w:r w:rsidR="007C1CAC">
        <w:t xml:space="preserve"> </w:t>
      </w:r>
      <w:r w:rsidR="00745652">
        <w:t xml:space="preserve">the Court held </w:t>
      </w:r>
      <w:r w:rsidR="007C1CAC">
        <w:t>that the "</w:t>
      </w:r>
      <w:r w:rsidR="00745652" w:rsidRPr="00FA5D60">
        <w:t>issue of joinder should not be conflated with the issue whether the party seeking joinder has a good case against the party sought to be joined.</w:t>
      </w:r>
      <w:r w:rsidR="007C1CAC">
        <w:t>"</w:t>
      </w:r>
      <w:r w:rsidR="00745652">
        <w:rPr>
          <w:rStyle w:val="FootnoteReference"/>
        </w:rPr>
        <w:footnoteReference w:id="22"/>
      </w:r>
      <w:r w:rsidR="00745652" w:rsidRPr="00FA5D60">
        <w:t xml:space="preserve"> </w:t>
      </w:r>
    </w:p>
    <w:p w14:paraId="21F806D9" w14:textId="1EBCCF0C" w:rsidR="003316A8" w:rsidRPr="00701619" w:rsidRDefault="00AA2FC6" w:rsidP="00AA2FC6">
      <w:pPr>
        <w:pStyle w:val="Judgmentparagraph"/>
        <w:numPr>
          <w:ilvl w:val="0"/>
          <w:numId w:val="0"/>
        </w:numPr>
        <w:ind w:left="567" w:hanging="567"/>
      </w:pPr>
      <w:r w:rsidRPr="00701619">
        <w:t>[19]</w:t>
      </w:r>
      <w:r w:rsidRPr="00701619">
        <w:tab/>
      </w:r>
      <w:r w:rsidR="003316A8" w:rsidRPr="002E2435">
        <w:rPr>
          <w:rFonts w:ascii="Arial,Bold" w:hAnsi="Arial,Bold"/>
        </w:rPr>
        <w:t xml:space="preserve">The </w:t>
      </w:r>
      <w:r w:rsidR="002E2435" w:rsidRPr="002E2435">
        <w:rPr>
          <w:rFonts w:ascii="Arial,Bold" w:hAnsi="Arial,Bold"/>
        </w:rPr>
        <w:t>distinction is one that must be kept alive, and the Court dealing with the merits of the joinder</w:t>
      </w:r>
      <w:r w:rsidR="002E2435">
        <w:rPr>
          <w:rFonts w:ascii="Arial,Bold" w:hAnsi="Arial,Bold"/>
        </w:rPr>
        <w:t xml:space="preserve"> application must not venture into the merits of the relief ultimately sought.</w:t>
      </w:r>
      <w:r w:rsidR="001E353F">
        <w:rPr>
          <w:rFonts w:ascii="Arial,Bold" w:hAnsi="Arial,Bold"/>
        </w:rPr>
        <w:t xml:space="preserve"> This Court must not entertain the merits of the ultimate relief, and must confine itself to the issue of joinder.  </w:t>
      </w:r>
    </w:p>
    <w:p w14:paraId="7CCA02FA" w14:textId="7934577C" w:rsidR="00701619" w:rsidRPr="007B22E4" w:rsidRDefault="003316A8" w:rsidP="003316A8">
      <w:pPr>
        <w:pStyle w:val="Judgmentparagraph"/>
        <w:numPr>
          <w:ilvl w:val="0"/>
          <w:numId w:val="0"/>
        </w:numPr>
        <w:rPr>
          <w:u w:val="single"/>
        </w:rPr>
      </w:pPr>
      <w:r>
        <w:rPr>
          <w:u w:val="single"/>
        </w:rPr>
        <w:t>The applicant's allegations are unsubstantiated</w:t>
      </w:r>
    </w:p>
    <w:p w14:paraId="44CC87B0" w14:textId="2C539D0D" w:rsidR="003316A8" w:rsidRPr="002E2435" w:rsidRDefault="00AA2FC6" w:rsidP="00AA2FC6">
      <w:pPr>
        <w:pStyle w:val="Judgmentparagraph"/>
        <w:numPr>
          <w:ilvl w:val="0"/>
          <w:numId w:val="0"/>
        </w:numPr>
        <w:ind w:left="567" w:hanging="567"/>
      </w:pPr>
      <w:r w:rsidRPr="002E2435">
        <w:lastRenderedPageBreak/>
        <w:t>[20]</w:t>
      </w:r>
      <w:r w:rsidRPr="002E2435">
        <w:tab/>
      </w:r>
      <w:r w:rsidR="00701619" w:rsidRPr="002E2435">
        <w:rPr>
          <w:rFonts w:ascii="Arial,Bold" w:hAnsi="Arial,Bold"/>
        </w:rPr>
        <w:t xml:space="preserve">The </w:t>
      </w:r>
      <w:r w:rsidR="00B77086" w:rsidRPr="002E2435">
        <w:rPr>
          <w:rFonts w:ascii="Arial,Bold" w:hAnsi="Arial,Bold"/>
        </w:rPr>
        <w:t>respondent</w:t>
      </w:r>
      <w:r w:rsidR="00701619" w:rsidRPr="002E2435">
        <w:rPr>
          <w:rFonts w:ascii="Arial,Bold" w:hAnsi="Arial,Bold"/>
        </w:rPr>
        <w:t xml:space="preserve"> contends </w:t>
      </w:r>
      <w:r w:rsidR="00B77086" w:rsidRPr="002E2435">
        <w:rPr>
          <w:rFonts w:ascii="Arial,Bold" w:hAnsi="Arial,Bold"/>
        </w:rPr>
        <w:t xml:space="preserve">that </w:t>
      </w:r>
      <w:r w:rsidR="006E7466" w:rsidRPr="002E2435">
        <w:rPr>
          <w:rFonts w:ascii="Arial,Bold" w:hAnsi="Arial,Bold"/>
        </w:rPr>
        <w:t xml:space="preserve">the </w:t>
      </w:r>
      <w:r w:rsidR="002E2435" w:rsidRPr="002E2435">
        <w:rPr>
          <w:rFonts w:ascii="Arial,Bold" w:hAnsi="Arial,Bold"/>
        </w:rPr>
        <w:t xml:space="preserve">applicant's </w:t>
      </w:r>
      <w:r w:rsidR="006E7466" w:rsidRPr="002E2435">
        <w:rPr>
          <w:rFonts w:ascii="Arial,Bold" w:hAnsi="Arial,Bold"/>
        </w:rPr>
        <w:t xml:space="preserve">allegations </w:t>
      </w:r>
      <w:r w:rsidR="002E2435" w:rsidRPr="002E2435">
        <w:rPr>
          <w:rFonts w:ascii="Arial,Bold" w:hAnsi="Arial,Bold"/>
        </w:rPr>
        <w:t xml:space="preserve">in support of the joinder application </w:t>
      </w:r>
      <w:r w:rsidR="006E7466" w:rsidRPr="002E2435">
        <w:rPr>
          <w:rFonts w:ascii="Arial,Bold" w:hAnsi="Arial,Bold"/>
        </w:rPr>
        <w:t xml:space="preserve">are </w:t>
      </w:r>
      <w:r w:rsidR="003316A8" w:rsidRPr="002E2435">
        <w:rPr>
          <w:rFonts w:ascii="Arial,Bold" w:hAnsi="Arial,Bold"/>
        </w:rPr>
        <w:t>vague</w:t>
      </w:r>
      <w:r w:rsidR="007A3920">
        <w:rPr>
          <w:rFonts w:ascii="Arial,Bold" w:hAnsi="Arial,Bold"/>
        </w:rPr>
        <w:t xml:space="preserve"> and </w:t>
      </w:r>
      <w:r w:rsidR="006E7466" w:rsidRPr="002E2435">
        <w:rPr>
          <w:rFonts w:ascii="Arial,Bold" w:hAnsi="Arial,Bold"/>
        </w:rPr>
        <w:t>"unsubstantiated"</w:t>
      </w:r>
      <w:r w:rsidR="00701619" w:rsidRPr="002E2435">
        <w:rPr>
          <w:rFonts w:ascii="Arial,Bold" w:hAnsi="Arial,Bold"/>
        </w:rPr>
        <w:t>.</w:t>
      </w:r>
      <w:r w:rsidR="006E7466" w:rsidRPr="002E2435">
        <w:rPr>
          <w:rStyle w:val="FootnoteReference"/>
          <w:rFonts w:ascii="Arial,Bold" w:hAnsi="Arial,Bold"/>
        </w:rPr>
        <w:footnoteReference w:id="23"/>
      </w:r>
      <w:r w:rsidR="007A3920">
        <w:rPr>
          <w:rFonts w:ascii="Arial,Bold" w:hAnsi="Arial,Bold"/>
        </w:rPr>
        <w:t xml:space="preserve">  Essentially, the opposition is that the applicant has not proven the allegations made against the entities.</w:t>
      </w:r>
      <w:r w:rsidR="00701619" w:rsidRPr="002E2435">
        <w:rPr>
          <w:rFonts w:ascii="Arial,Bold" w:hAnsi="Arial,Bold"/>
        </w:rPr>
        <w:t xml:space="preserve">  </w:t>
      </w:r>
      <w:r w:rsidR="00745652">
        <w:rPr>
          <w:rFonts w:ascii="Arial,Bold" w:hAnsi="Arial,Bold"/>
        </w:rPr>
        <w:t>Th</w:t>
      </w:r>
      <w:r w:rsidR="007A3920">
        <w:rPr>
          <w:rFonts w:ascii="Arial,Bold" w:hAnsi="Arial,Bold"/>
        </w:rPr>
        <w:t xml:space="preserve">is argument has been repeatedly made, and consistently rejected as incorrect by our Courts. </w:t>
      </w:r>
      <w:r w:rsidR="007C1CAC">
        <w:rPr>
          <w:rFonts w:ascii="Arial,Bold" w:hAnsi="Arial,Bold"/>
        </w:rPr>
        <w:t>The correct approach is to assume that the applicant's allegations are correct, and based on that assumption, whether the legal requirements for joinder have been met.</w:t>
      </w:r>
      <w:r w:rsidR="007A3920">
        <w:rPr>
          <w:rFonts w:ascii="Arial,Bold" w:hAnsi="Arial,Bold"/>
        </w:rPr>
        <w:t xml:space="preserve"> </w:t>
      </w:r>
    </w:p>
    <w:p w14:paraId="190BBA9A" w14:textId="394F2538" w:rsidR="000269E7" w:rsidRDefault="00AA2FC6" w:rsidP="00AA2FC6">
      <w:pPr>
        <w:pStyle w:val="Judgmentparagraph"/>
        <w:numPr>
          <w:ilvl w:val="0"/>
          <w:numId w:val="0"/>
        </w:numPr>
        <w:ind w:left="567" w:hanging="567"/>
      </w:pPr>
      <w:r>
        <w:t>[21]</w:t>
      </w:r>
      <w:r>
        <w:tab/>
      </w:r>
      <w:r w:rsidR="00197A3A">
        <w:t xml:space="preserve">In </w:t>
      </w:r>
      <w:r w:rsidR="00197A3A" w:rsidRPr="00986B0D">
        <w:rPr>
          <w:i/>
          <w:iCs/>
        </w:rPr>
        <w:t xml:space="preserve">RP v DP </w:t>
      </w:r>
      <w:r w:rsidR="00986B0D" w:rsidRPr="00986B0D">
        <w:rPr>
          <w:i/>
          <w:iCs/>
        </w:rPr>
        <w:t>and</w:t>
      </w:r>
      <w:r w:rsidR="00197A3A" w:rsidRPr="00986B0D">
        <w:rPr>
          <w:i/>
          <w:iCs/>
        </w:rPr>
        <w:t xml:space="preserve"> O</w:t>
      </w:r>
      <w:r w:rsidR="00986B0D" w:rsidRPr="00986B0D">
        <w:rPr>
          <w:i/>
          <w:iCs/>
        </w:rPr>
        <w:t>thers</w:t>
      </w:r>
      <w:r w:rsidR="00986B0D">
        <w:rPr>
          <w:rStyle w:val="FootnoteReference"/>
        </w:rPr>
        <w:footnoteReference w:id="24"/>
      </w:r>
      <w:r w:rsidR="00986B0D">
        <w:t xml:space="preserve"> </w:t>
      </w:r>
      <w:r w:rsidR="00197A3A">
        <w:t>Alkema J</w:t>
      </w:r>
      <w:r w:rsidR="000269E7">
        <w:t xml:space="preserve"> holds that </w:t>
      </w:r>
      <w:r w:rsidR="001E353F">
        <w:t>-</w:t>
      </w:r>
    </w:p>
    <w:p w14:paraId="0A3041A5" w14:textId="608C093D" w:rsidR="00197A3A" w:rsidRPr="00197A3A" w:rsidRDefault="000269E7" w:rsidP="000269E7">
      <w:pPr>
        <w:pStyle w:val="Judgmentparagraph"/>
        <w:numPr>
          <w:ilvl w:val="0"/>
          <w:numId w:val="0"/>
        </w:numPr>
        <w:spacing w:line="240" w:lineRule="auto"/>
        <w:ind w:left="720"/>
      </w:pPr>
      <w:r>
        <w:t>"</w:t>
      </w:r>
      <w:r w:rsidR="00197A3A" w:rsidRPr="00197A3A">
        <w:t xml:space="preserve">the correct approach in considering the application for joinder and amendment, is to decide whether, if </w:t>
      </w:r>
      <w:r w:rsidR="007A3920">
        <w:t xml:space="preserve">the </w:t>
      </w:r>
      <w:r w:rsidR="00197A3A" w:rsidRPr="00197A3A">
        <w:t>applicant's allegations are found to be proven by the trial court, she has met the legal requirements for a joinder and amendment.</w:t>
      </w:r>
      <w:r w:rsidR="00197A3A">
        <w:t>"</w:t>
      </w:r>
      <w:r w:rsidR="00197A3A" w:rsidRPr="00197A3A">
        <w:t xml:space="preserve"> </w:t>
      </w:r>
    </w:p>
    <w:p w14:paraId="6E9D4F87" w14:textId="7BD1C3BD" w:rsidR="00197A3A" w:rsidRPr="00197A3A" w:rsidRDefault="00AA2FC6" w:rsidP="00AA2FC6">
      <w:pPr>
        <w:pStyle w:val="Judgmentparagraph"/>
        <w:numPr>
          <w:ilvl w:val="0"/>
          <w:numId w:val="0"/>
        </w:numPr>
        <w:ind w:left="567" w:hanging="567"/>
      </w:pPr>
      <w:r w:rsidRPr="00197A3A">
        <w:t>[22]</w:t>
      </w:r>
      <w:r w:rsidRPr="00197A3A">
        <w:tab/>
      </w:r>
      <w:r w:rsidR="00197A3A">
        <w:t xml:space="preserve">In </w:t>
      </w:r>
      <w:r w:rsidR="00197A3A" w:rsidRPr="00197A3A">
        <w:rPr>
          <w:i/>
          <w:iCs/>
        </w:rPr>
        <w:t>BC v CC</w:t>
      </w:r>
      <w:r w:rsidR="00197A3A">
        <w:rPr>
          <w:rStyle w:val="FootnoteReference"/>
        </w:rPr>
        <w:footnoteReference w:id="25"/>
      </w:r>
      <w:r w:rsidR="00197A3A">
        <w:t xml:space="preserve"> </w:t>
      </w:r>
      <w:proofErr w:type="spellStart"/>
      <w:r w:rsidR="00197A3A">
        <w:t>Dambuza</w:t>
      </w:r>
      <w:proofErr w:type="spellEnd"/>
      <w:r w:rsidR="00197A3A">
        <w:t xml:space="preserve"> J</w:t>
      </w:r>
      <w:r w:rsidR="00331E4F">
        <w:t xml:space="preserve"> </w:t>
      </w:r>
      <w:r w:rsidR="000269E7">
        <w:t>affirmed this test</w:t>
      </w:r>
      <w:r w:rsidR="007A3920">
        <w:t xml:space="preserve"> - </w:t>
      </w:r>
    </w:p>
    <w:p w14:paraId="2400E9AD" w14:textId="12CB8555" w:rsidR="00197A3A" w:rsidRPr="00197A3A" w:rsidRDefault="001E353F" w:rsidP="000269E7">
      <w:pPr>
        <w:pStyle w:val="Judgmentparagraph"/>
        <w:numPr>
          <w:ilvl w:val="0"/>
          <w:numId w:val="0"/>
        </w:numPr>
        <w:spacing w:line="240" w:lineRule="auto"/>
        <w:ind w:left="720"/>
      </w:pPr>
      <w:r>
        <w:t>"</w:t>
      </w:r>
      <w:r w:rsidR="007A3920">
        <w:t>[</w:t>
      </w:r>
      <w:proofErr w:type="spellStart"/>
      <w:r w:rsidR="007A3920">
        <w:t>i</w:t>
      </w:r>
      <w:proofErr w:type="spellEnd"/>
      <w:r w:rsidR="007A3920">
        <w:t>]</w:t>
      </w:r>
      <w:r w:rsidR="00197A3A" w:rsidRPr="00197A3A">
        <w:t>n my view, if the plaintiff's allegations are proved to be correct, the plaintiff will have succeeded in proving that the assets ostensibly owned by the trust, or some of them, are de facto the property of the first defendant, and that their value ought to be taken into account in determining the extent of accrual of the estate of the first defendant.</w:t>
      </w:r>
      <w:r w:rsidR="000269E7">
        <w:t>"</w:t>
      </w:r>
    </w:p>
    <w:p w14:paraId="4DE84D69" w14:textId="081A80F4" w:rsidR="000269E7" w:rsidRDefault="00AA2FC6" w:rsidP="00AA2FC6">
      <w:pPr>
        <w:pStyle w:val="Judgmentparagraph"/>
        <w:numPr>
          <w:ilvl w:val="0"/>
          <w:numId w:val="0"/>
        </w:numPr>
        <w:ind w:left="567" w:hanging="567"/>
      </w:pPr>
      <w:r>
        <w:t>[23]</w:t>
      </w:r>
      <w:r>
        <w:tab/>
      </w:r>
      <w:proofErr w:type="spellStart"/>
      <w:r w:rsidR="000269E7">
        <w:t>Dambuza</w:t>
      </w:r>
      <w:proofErr w:type="spellEnd"/>
      <w:r w:rsidR="000269E7">
        <w:t xml:space="preserve"> J affirms that "t</w:t>
      </w:r>
      <w:r w:rsidR="00331E4F">
        <w:t>he approach is to accept the plaintiff's allegations as correct</w:t>
      </w:r>
      <w:r w:rsidR="000269E7">
        <w:t>"</w:t>
      </w:r>
      <w:r w:rsidR="00331E4F">
        <w:t>.</w:t>
      </w:r>
      <w:r w:rsidR="000269E7">
        <w:rPr>
          <w:rStyle w:val="FootnoteReference"/>
        </w:rPr>
        <w:footnoteReference w:id="26"/>
      </w:r>
      <w:r w:rsidR="00873AB8">
        <w:t xml:space="preserve">  </w:t>
      </w:r>
    </w:p>
    <w:p w14:paraId="4C0217D8" w14:textId="63F9FAE1" w:rsidR="00873AB8" w:rsidRDefault="00AA2FC6" w:rsidP="00AA2FC6">
      <w:pPr>
        <w:pStyle w:val="Judgmentparagraph"/>
        <w:numPr>
          <w:ilvl w:val="0"/>
          <w:numId w:val="0"/>
        </w:numPr>
        <w:ind w:left="567" w:hanging="567"/>
      </w:pPr>
      <w:r>
        <w:t>[24]</w:t>
      </w:r>
      <w:r>
        <w:tab/>
      </w:r>
      <w:r w:rsidR="000269E7">
        <w:t xml:space="preserve">In </w:t>
      </w:r>
      <w:r w:rsidR="000269E7" w:rsidRPr="000269E7">
        <w:rPr>
          <w:i/>
          <w:iCs/>
        </w:rPr>
        <w:t>EVW</w:t>
      </w:r>
      <w:r w:rsidR="000172DA">
        <w:t xml:space="preserve"> </w:t>
      </w:r>
      <w:r w:rsidR="000269E7">
        <w:t>t</w:t>
      </w:r>
      <w:r w:rsidR="00873AB8">
        <w:t xml:space="preserve">he Court </w:t>
      </w:r>
      <w:r w:rsidR="000172DA">
        <w:t xml:space="preserve">held that it </w:t>
      </w:r>
      <w:r w:rsidR="00873AB8">
        <w:t xml:space="preserve">must </w:t>
      </w:r>
      <w:r w:rsidR="000269E7">
        <w:t>accept</w:t>
      </w:r>
      <w:r w:rsidR="00873AB8">
        <w:t xml:space="preserve"> the "allegations of the plaintiff, as set out int he amended </w:t>
      </w:r>
      <w:r w:rsidR="000269E7">
        <w:t>particulars</w:t>
      </w:r>
      <w:r w:rsidR="00873AB8">
        <w:t xml:space="preserve"> of cl</w:t>
      </w:r>
      <w:r w:rsidR="000269E7">
        <w:t>ai</w:t>
      </w:r>
      <w:r w:rsidR="00873AB8">
        <w:t>m, as correct</w:t>
      </w:r>
      <w:r w:rsidR="000269E7">
        <w:t xml:space="preserve"> </w:t>
      </w:r>
      <w:r w:rsidR="00873AB8">
        <w:t xml:space="preserve">and </w:t>
      </w:r>
      <w:r w:rsidR="000269E7">
        <w:t>d</w:t>
      </w:r>
      <w:r w:rsidR="00873AB8">
        <w:t>eter</w:t>
      </w:r>
      <w:r w:rsidR="000269E7">
        <w:t>mine</w:t>
      </w:r>
      <w:r w:rsidR="00873AB8">
        <w:t xml:space="preserve"> whether</w:t>
      </w:r>
      <w:r w:rsidR="000269E7">
        <w:t xml:space="preserve"> </w:t>
      </w:r>
      <w:r w:rsidR="00D25213">
        <w:t>these</w:t>
      </w:r>
      <w:r w:rsidR="00873AB8">
        <w:t xml:space="preserve"> are </w:t>
      </w:r>
      <w:r w:rsidR="000269E7">
        <w:t>capable</w:t>
      </w:r>
      <w:r w:rsidR="00873AB8">
        <w:t xml:space="preserve"> of supporting a cause of action".</w:t>
      </w:r>
      <w:r w:rsidR="00873AB8">
        <w:rPr>
          <w:rStyle w:val="FootnoteReference"/>
        </w:rPr>
        <w:footnoteReference w:id="27"/>
      </w:r>
      <w:r w:rsidR="003316A8">
        <w:t xml:space="preserve"> </w:t>
      </w:r>
      <w:r w:rsidR="00873AB8">
        <w:t xml:space="preserve">The </w:t>
      </w:r>
      <w:r w:rsidR="001E353F">
        <w:t xml:space="preserve">Court considers that as the </w:t>
      </w:r>
      <w:r w:rsidR="00873AB8">
        <w:t>relief sought by the applicant is legally competent, if the facts to substantiate the averments are proven during trial.</w:t>
      </w:r>
      <w:r w:rsidR="00873AB8">
        <w:rPr>
          <w:rStyle w:val="FootnoteReference"/>
        </w:rPr>
        <w:footnoteReference w:id="28"/>
      </w:r>
      <w:r w:rsidR="00E72713">
        <w:t xml:space="preserve"> </w:t>
      </w:r>
    </w:p>
    <w:p w14:paraId="7BA3674F" w14:textId="762AD352" w:rsidR="007A3920" w:rsidRDefault="00AA2FC6" w:rsidP="00AA2FC6">
      <w:pPr>
        <w:pStyle w:val="Judgmentparagraph"/>
        <w:numPr>
          <w:ilvl w:val="0"/>
          <w:numId w:val="0"/>
        </w:numPr>
        <w:ind w:left="567" w:hanging="567"/>
      </w:pPr>
      <w:r>
        <w:t>[25]</w:t>
      </w:r>
      <w:r>
        <w:tab/>
      </w:r>
      <w:r w:rsidR="00BC7FD7">
        <w:t xml:space="preserve">In </w:t>
      </w:r>
      <w:r w:rsidR="00BC7FD7" w:rsidRPr="00D25213">
        <w:rPr>
          <w:i/>
          <w:iCs/>
        </w:rPr>
        <w:t>International Pentecost Holiness Church</w:t>
      </w:r>
      <w:r w:rsidR="00BC7FD7">
        <w:rPr>
          <w:rStyle w:val="FootnoteReference"/>
        </w:rPr>
        <w:footnoteReference w:id="29"/>
      </w:r>
      <w:r w:rsidR="00BC7FD7">
        <w:t xml:space="preserve"> this Court, per </w:t>
      </w:r>
      <w:proofErr w:type="spellStart"/>
      <w:r w:rsidR="00BC7FD7">
        <w:t>Basson</w:t>
      </w:r>
      <w:proofErr w:type="spellEnd"/>
      <w:r w:rsidR="00BC7FD7">
        <w:t xml:space="preserve"> J, held </w:t>
      </w:r>
      <w:r w:rsidR="001D17DB">
        <w:t xml:space="preserve">that the applicant </w:t>
      </w:r>
      <w:r w:rsidR="007C1CAC">
        <w:t>-</w:t>
      </w:r>
    </w:p>
    <w:p w14:paraId="38DA5E25" w14:textId="24C6D9EF" w:rsidR="00D25213" w:rsidRDefault="001D17DB" w:rsidP="007A3920">
      <w:pPr>
        <w:pStyle w:val="Judgmentparagraph"/>
        <w:numPr>
          <w:ilvl w:val="0"/>
          <w:numId w:val="0"/>
        </w:numPr>
        <w:spacing w:line="240" w:lineRule="auto"/>
        <w:ind w:left="720"/>
      </w:pPr>
      <w:r>
        <w:t xml:space="preserve">"does not have to satisfy the court at the stage of intervention that it </w:t>
      </w:r>
      <w:r w:rsidRPr="001D17DB">
        <w:rPr>
          <w:i/>
          <w:iCs/>
        </w:rPr>
        <w:t>will</w:t>
      </w:r>
      <w:r>
        <w:t xml:space="preserve"> succeed. It is sufficient if such applicant make allegations which, if proven, would entitle it to relief".</w:t>
      </w:r>
      <w:r>
        <w:rPr>
          <w:rStyle w:val="FootnoteReference"/>
        </w:rPr>
        <w:footnoteReference w:id="30"/>
      </w:r>
      <w:r>
        <w:t xml:space="preserve"> </w:t>
      </w:r>
    </w:p>
    <w:p w14:paraId="609F31AE" w14:textId="2887A0A6" w:rsidR="001D17DB" w:rsidRPr="001D17DB" w:rsidRDefault="00AA2FC6" w:rsidP="00AA2FC6">
      <w:pPr>
        <w:pStyle w:val="Judgmentparagraph"/>
        <w:numPr>
          <w:ilvl w:val="0"/>
          <w:numId w:val="0"/>
        </w:numPr>
        <w:ind w:left="567" w:hanging="567"/>
      </w:pPr>
      <w:r w:rsidRPr="001D17DB">
        <w:lastRenderedPageBreak/>
        <w:t>[26]</w:t>
      </w:r>
      <w:r w:rsidRPr="001D17DB">
        <w:tab/>
      </w:r>
      <w:r w:rsidR="001D17DB">
        <w:t xml:space="preserve">Based on this </w:t>
      </w:r>
      <w:r w:rsidR="007827A9">
        <w:t>principle</w:t>
      </w:r>
      <w:r w:rsidR="001D17DB">
        <w:t xml:space="preserve">, the Court </w:t>
      </w:r>
      <w:r w:rsidR="007827A9">
        <w:t>concludes</w:t>
      </w:r>
      <w:r w:rsidR="001D17DB">
        <w:t xml:space="preserve"> that it is</w:t>
      </w:r>
      <w:r w:rsidR="001D17DB" w:rsidRPr="001D17DB">
        <w:rPr>
          <w:lang w:val="en-US"/>
        </w:rPr>
        <w:t> therefore not, for purposes of this application, necessary to consider the merits of the applicant’s case</w:t>
      </w:r>
      <w:r w:rsidR="00FC7ACC">
        <w:rPr>
          <w:lang w:val="en-US"/>
        </w:rPr>
        <w:t xml:space="preserve"> - </w:t>
      </w:r>
      <w:r w:rsidR="001D17DB" w:rsidRPr="001D17DB">
        <w:rPr>
          <w:lang w:val="en-US"/>
        </w:rPr>
        <w:t xml:space="preserve"> </w:t>
      </w:r>
    </w:p>
    <w:p w14:paraId="70FD7F7A" w14:textId="646548D4" w:rsidR="001D17DB" w:rsidRPr="001D17DB" w:rsidRDefault="00FC7ACC" w:rsidP="00FC7ACC">
      <w:pPr>
        <w:pStyle w:val="Judgmentparagraph"/>
        <w:numPr>
          <w:ilvl w:val="0"/>
          <w:numId w:val="0"/>
        </w:numPr>
        <w:spacing w:line="240" w:lineRule="auto"/>
        <w:ind w:left="720"/>
      </w:pPr>
      <w:r>
        <w:t>"</w:t>
      </w:r>
      <w:r w:rsidR="001D17DB" w:rsidRPr="001D17DB">
        <w:t>It should be noted that it is not necessary for the applicant to satisfy the court that it will succeed in this case. It is sufficient for the applicant to rely on the allegations made which, if established in the action, would entitle the applicant to succeed. In assessing the applicant’s standing, the court must assume that the allegations made by the applicant are true and correct. Further, the possibility that the applicant’s legal interest exists is sufficient. It is not necessary for the court to determine positively that it does indeed exist.</w:t>
      </w:r>
      <w:r>
        <w:rPr>
          <w:rStyle w:val="FootnoteReference"/>
        </w:rPr>
        <w:footnoteReference w:id="31"/>
      </w:r>
    </w:p>
    <w:p w14:paraId="7C7A89A8" w14:textId="3602E7E9" w:rsidR="007A3920" w:rsidRDefault="00AA2FC6" w:rsidP="00AA2FC6">
      <w:pPr>
        <w:pStyle w:val="Judgmentparagraph"/>
        <w:numPr>
          <w:ilvl w:val="0"/>
          <w:numId w:val="0"/>
        </w:numPr>
        <w:ind w:left="567" w:hanging="567"/>
      </w:pPr>
      <w:r>
        <w:t>[27]</w:t>
      </w:r>
      <w:r>
        <w:tab/>
      </w:r>
      <w:r w:rsidR="007A3920">
        <w:t xml:space="preserve">In the </w:t>
      </w:r>
      <w:r w:rsidR="007A3920" w:rsidRPr="003316A8">
        <w:rPr>
          <w:i/>
          <w:iCs/>
        </w:rPr>
        <w:t>SA Riding Case</w:t>
      </w:r>
      <w:r w:rsidR="007A3920">
        <w:rPr>
          <w:rStyle w:val="FootnoteReference"/>
        </w:rPr>
        <w:footnoteReference w:id="32"/>
      </w:r>
      <w:r w:rsidR="007A3920">
        <w:t xml:space="preserve"> the Constitutional Court held - </w:t>
      </w:r>
    </w:p>
    <w:p w14:paraId="03FFDAB6" w14:textId="77777777" w:rsidR="007A3920" w:rsidRDefault="007A3920" w:rsidP="007A3920">
      <w:pPr>
        <w:pStyle w:val="Judgmentparagraph"/>
        <w:numPr>
          <w:ilvl w:val="0"/>
          <w:numId w:val="0"/>
        </w:numPr>
        <w:spacing w:line="240" w:lineRule="auto"/>
        <w:ind w:left="720"/>
      </w:pPr>
      <w:r>
        <w:t>"</w:t>
      </w:r>
      <w:r w:rsidRPr="00D25213">
        <w:t>the applicant does not have to satisfy the court at the stage of intervention that it will succeed.  It is sufficient for such applicant to make allegations which, if proved, would entitle it to relief</w:t>
      </w:r>
      <w:r>
        <w:t>."</w:t>
      </w:r>
    </w:p>
    <w:p w14:paraId="582382A2" w14:textId="31DE3E25" w:rsidR="001D17DB" w:rsidRPr="001D17DB" w:rsidRDefault="00AA2FC6" w:rsidP="00AA2FC6">
      <w:pPr>
        <w:pStyle w:val="Judgmentparagraph"/>
        <w:numPr>
          <w:ilvl w:val="0"/>
          <w:numId w:val="0"/>
        </w:numPr>
        <w:ind w:left="567" w:hanging="567"/>
      </w:pPr>
      <w:r w:rsidRPr="001D17DB">
        <w:t>[28]</w:t>
      </w:r>
      <w:r w:rsidRPr="001D17DB">
        <w:tab/>
      </w:r>
      <w:r w:rsidR="001D17DB" w:rsidRPr="001D17DB">
        <w:rPr>
          <w:i/>
          <w:iCs/>
          <w:lang w:val="en-US"/>
        </w:rPr>
        <w:t xml:space="preserve">Ex Parte </w:t>
      </w:r>
      <w:proofErr w:type="spellStart"/>
      <w:r w:rsidR="001D17DB" w:rsidRPr="001D17DB">
        <w:rPr>
          <w:i/>
          <w:iCs/>
          <w:lang w:val="en-US"/>
        </w:rPr>
        <w:t>Moosa</w:t>
      </w:r>
      <w:proofErr w:type="spellEnd"/>
      <w:r w:rsidR="001D17DB" w:rsidRPr="001D17DB">
        <w:rPr>
          <w:i/>
          <w:iCs/>
          <w:lang w:val="en-US"/>
        </w:rPr>
        <w:t xml:space="preserve">: in re </w:t>
      </w:r>
      <w:proofErr w:type="spellStart"/>
      <w:r w:rsidR="001D17DB" w:rsidRPr="001D17DB">
        <w:rPr>
          <w:i/>
          <w:iCs/>
          <w:lang w:val="en-US"/>
        </w:rPr>
        <w:t>Hassim</w:t>
      </w:r>
      <w:proofErr w:type="spellEnd"/>
      <w:r w:rsidR="001D17DB" w:rsidRPr="001D17DB">
        <w:rPr>
          <w:i/>
          <w:iCs/>
          <w:lang w:val="en-US"/>
        </w:rPr>
        <w:t xml:space="preserve"> v </w:t>
      </w:r>
      <w:proofErr w:type="spellStart"/>
      <w:r w:rsidR="001D17DB" w:rsidRPr="001D17DB">
        <w:rPr>
          <w:i/>
          <w:iCs/>
          <w:lang w:val="en-US"/>
        </w:rPr>
        <w:t>Harrop-Allin</w:t>
      </w:r>
      <w:proofErr w:type="spellEnd"/>
      <w:r w:rsidR="001D17DB">
        <w:rPr>
          <w:rStyle w:val="FootnoteReference"/>
          <w:i/>
          <w:iCs/>
          <w:lang w:val="en-US"/>
        </w:rPr>
        <w:footnoteReference w:id="33"/>
      </w:r>
      <w:r w:rsidR="007A3920">
        <w:rPr>
          <w:i/>
          <w:iCs/>
          <w:lang w:val="en-US"/>
        </w:rPr>
        <w:t xml:space="preserve"> </w:t>
      </w:r>
      <w:r w:rsidR="001D17DB" w:rsidRPr="001D17DB">
        <w:rPr>
          <w:lang w:val="en-US"/>
        </w:rPr>
        <w:t xml:space="preserve">the </w:t>
      </w:r>
      <w:r w:rsidR="007A3920">
        <w:rPr>
          <w:lang w:val="en-US"/>
        </w:rPr>
        <w:t>C</w:t>
      </w:r>
      <w:r w:rsidR="001D17DB" w:rsidRPr="001D17DB">
        <w:rPr>
          <w:lang w:val="en-US"/>
        </w:rPr>
        <w:t>ourt emphasized that at the stage of the application for leave to intervene, the court need not be over concerned with the intrinsic merits of the dispute which can be fully canvassed in the main proceedings.</w:t>
      </w:r>
      <w:r w:rsidR="00FC7ACC">
        <w:rPr>
          <w:rStyle w:val="FootnoteReference"/>
          <w:lang w:val="en-US"/>
        </w:rPr>
        <w:footnoteReference w:id="34"/>
      </w:r>
    </w:p>
    <w:p w14:paraId="423155D2" w14:textId="57069064" w:rsidR="00743167" w:rsidRPr="0079317F" w:rsidRDefault="00AA2FC6" w:rsidP="00AA2FC6">
      <w:pPr>
        <w:pStyle w:val="Judgmentparagraph"/>
        <w:numPr>
          <w:ilvl w:val="0"/>
          <w:numId w:val="0"/>
        </w:numPr>
        <w:ind w:left="567" w:hanging="567"/>
        <w:rPr>
          <w:rFonts w:eastAsiaTheme="minorHAnsi"/>
          <w:lang w:eastAsia="en-US"/>
        </w:rPr>
      </w:pPr>
      <w:r w:rsidRPr="0079317F">
        <w:rPr>
          <w:rFonts w:eastAsiaTheme="minorHAnsi"/>
          <w:lang w:eastAsia="en-US"/>
        </w:rPr>
        <w:t>[29]</w:t>
      </w:r>
      <w:r w:rsidRPr="0079317F">
        <w:rPr>
          <w:rFonts w:eastAsiaTheme="minorHAnsi"/>
          <w:lang w:eastAsia="en-US"/>
        </w:rPr>
        <w:tab/>
      </w:r>
      <w:r w:rsidR="00743167">
        <w:t>Of course, if the applicant fails to make out a substantive case against the additional parties, they are not without any remedy.  It will remain open to them to raise an exception if no cause of action is made out against them.</w:t>
      </w:r>
      <w:r w:rsidR="00743167">
        <w:rPr>
          <w:rStyle w:val="FootnoteReference"/>
        </w:rPr>
        <w:footnoteReference w:id="35"/>
      </w:r>
      <w:r w:rsidR="00743167">
        <w:t xml:space="preserve">  </w:t>
      </w:r>
    </w:p>
    <w:p w14:paraId="6BD5D594" w14:textId="4C43A6F3" w:rsidR="003316A8" w:rsidRPr="0079317F" w:rsidRDefault="00AA2FC6" w:rsidP="00AA2FC6">
      <w:pPr>
        <w:pStyle w:val="Judgmentparagraph"/>
        <w:numPr>
          <w:ilvl w:val="0"/>
          <w:numId w:val="0"/>
        </w:numPr>
        <w:ind w:left="567" w:hanging="567"/>
      </w:pPr>
      <w:r w:rsidRPr="0079317F">
        <w:t>[30]</w:t>
      </w:r>
      <w:r w:rsidRPr="0079317F">
        <w:tab/>
      </w:r>
      <w:r w:rsidR="003316A8">
        <w:rPr>
          <w:lang w:val="en-US"/>
        </w:rPr>
        <w:t>Th</w:t>
      </w:r>
      <w:r w:rsidR="000172DA">
        <w:rPr>
          <w:lang w:val="en-US"/>
        </w:rPr>
        <w:t xml:space="preserve">e approach of our courts, to accept the </w:t>
      </w:r>
      <w:r w:rsidR="00743167">
        <w:rPr>
          <w:lang w:val="en-US"/>
        </w:rPr>
        <w:t>applicant</w:t>
      </w:r>
      <w:r w:rsidR="000172DA">
        <w:rPr>
          <w:lang w:val="en-US"/>
        </w:rPr>
        <w:t>'s allegations as correct for purposes of joinder</w:t>
      </w:r>
      <w:r w:rsidR="003316A8">
        <w:rPr>
          <w:lang w:val="en-US"/>
        </w:rPr>
        <w:t xml:space="preserve">, </w:t>
      </w:r>
      <w:r w:rsidR="000172DA">
        <w:rPr>
          <w:lang w:val="en-US"/>
        </w:rPr>
        <w:t>has</w:t>
      </w:r>
      <w:r w:rsidR="003316A8">
        <w:rPr>
          <w:lang w:val="en-US"/>
        </w:rPr>
        <w:t xml:space="preserve"> been repeatedly applied in the context of </w:t>
      </w:r>
      <w:r w:rsidR="000172DA">
        <w:rPr>
          <w:lang w:val="en-US"/>
        </w:rPr>
        <w:t xml:space="preserve">divorce proceedings. </w:t>
      </w:r>
      <w:r w:rsidR="000172DA" w:rsidRPr="00743167">
        <w:rPr>
          <w:lang w:val="en-US"/>
        </w:rPr>
        <w:t xml:space="preserve">This body of jurisprudence evinces a consistent rejection of the </w:t>
      </w:r>
      <w:r w:rsidR="00743167">
        <w:rPr>
          <w:lang w:val="en-US"/>
        </w:rPr>
        <w:t xml:space="preserve">ground on which the </w:t>
      </w:r>
      <w:r w:rsidR="000172DA" w:rsidRPr="00743167">
        <w:rPr>
          <w:lang w:val="en-US"/>
        </w:rPr>
        <w:t>first respondent</w:t>
      </w:r>
      <w:r w:rsidR="00743167">
        <w:rPr>
          <w:lang w:val="en-US"/>
        </w:rPr>
        <w:t xml:space="preserve"> has opposed the joinder relief.</w:t>
      </w:r>
    </w:p>
    <w:p w14:paraId="19A878B1" w14:textId="166738EE" w:rsidR="0055583E" w:rsidRPr="0055583E" w:rsidRDefault="00780FCA" w:rsidP="00780FCA">
      <w:pPr>
        <w:pStyle w:val="Judgmentparagraph"/>
        <w:numPr>
          <w:ilvl w:val="0"/>
          <w:numId w:val="0"/>
        </w:numPr>
        <w:rPr>
          <w:b/>
          <w:bCs/>
        </w:rPr>
      </w:pPr>
      <w:r w:rsidRPr="00780FCA">
        <w:rPr>
          <w:b/>
          <w:bCs/>
        </w:rPr>
        <w:t>COSTS</w:t>
      </w:r>
    </w:p>
    <w:p w14:paraId="6CCD6C2E" w14:textId="71F12C76" w:rsidR="003C0617" w:rsidRDefault="00AA2FC6" w:rsidP="00AA2FC6">
      <w:pPr>
        <w:pStyle w:val="Judgmentparagraph"/>
        <w:numPr>
          <w:ilvl w:val="0"/>
          <w:numId w:val="0"/>
        </w:numPr>
        <w:ind w:left="567" w:hanging="567"/>
      </w:pPr>
      <w:r>
        <w:t>[31]</w:t>
      </w:r>
      <w:r>
        <w:tab/>
      </w:r>
      <w:r w:rsidR="003C0617">
        <w:t xml:space="preserve">Costs must be considered in circumstances where - </w:t>
      </w:r>
    </w:p>
    <w:p w14:paraId="5769F311" w14:textId="2D500589" w:rsidR="003C0617" w:rsidRDefault="00AA2FC6" w:rsidP="00AA2FC6">
      <w:pPr>
        <w:pStyle w:val="Judgmentparagraph"/>
        <w:numPr>
          <w:ilvl w:val="0"/>
          <w:numId w:val="0"/>
        </w:numPr>
        <w:ind w:left="720" w:hanging="360"/>
      </w:pPr>
      <w:r>
        <w:lastRenderedPageBreak/>
        <w:t>13. 1</w:t>
      </w:r>
      <w:r>
        <w:tab/>
      </w:r>
      <w:r w:rsidR="003C0617">
        <w:t xml:space="preserve">The applicant sought costs only in the event of opposition.  </w:t>
      </w:r>
    </w:p>
    <w:p w14:paraId="3D0AF534" w14:textId="49DFE48E" w:rsidR="003C0617" w:rsidRDefault="00AA2FC6" w:rsidP="00AA2FC6">
      <w:pPr>
        <w:pStyle w:val="Judgmentparagraph"/>
        <w:numPr>
          <w:ilvl w:val="0"/>
          <w:numId w:val="0"/>
        </w:numPr>
        <w:ind w:left="1418" w:hanging="1058"/>
      </w:pPr>
      <w:r>
        <w:t>13. 2</w:t>
      </w:r>
      <w:r>
        <w:tab/>
      </w:r>
      <w:r w:rsidR="003C0617">
        <w:t xml:space="preserve">The first respondent opposed the relief, despite the clear jurisprudence on the point.  </w:t>
      </w:r>
    </w:p>
    <w:p w14:paraId="11121F1B" w14:textId="41252A98" w:rsidR="009F5346" w:rsidRPr="0055583E" w:rsidRDefault="00AA2FC6" w:rsidP="00AA2FC6">
      <w:pPr>
        <w:pStyle w:val="Judgmentparagraph"/>
        <w:numPr>
          <w:ilvl w:val="0"/>
          <w:numId w:val="0"/>
        </w:numPr>
        <w:ind w:left="1418" w:hanging="1058"/>
      </w:pPr>
      <w:r w:rsidRPr="0055583E">
        <w:t>13. 3</w:t>
      </w:r>
      <w:r w:rsidRPr="0055583E">
        <w:tab/>
      </w:r>
      <w:r w:rsidR="003C0617">
        <w:t>The</w:t>
      </w:r>
      <w:r w:rsidR="000C049C">
        <w:t xml:space="preserve"> applicant was the defendant and therefore did not have the luxury of joining the necessary parties from the outset.  </w:t>
      </w:r>
    </w:p>
    <w:p w14:paraId="101BDB4A" w14:textId="77777777" w:rsidR="00CF7942" w:rsidRPr="00B93312" w:rsidRDefault="00CF7942" w:rsidP="00173046">
      <w:pPr>
        <w:pStyle w:val="Heading1"/>
      </w:pPr>
      <w:r w:rsidRPr="00B93312">
        <w:t>ORDER</w:t>
      </w:r>
    </w:p>
    <w:p w14:paraId="17B85923" w14:textId="37BF4E21" w:rsidR="00CF7942" w:rsidRPr="00B93312" w:rsidRDefault="00AA2FC6" w:rsidP="00AA2FC6">
      <w:pPr>
        <w:pStyle w:val="Judgmentparagraph"/>
        <w:numPr>
          <w:ilvl w:val="0"/>
          <w:numId w:val="0"/>
        </w:numPr>
        <w:ind w:left="567" w:hanging="567"/>
      </w:pPr>
      <w:r w:rsidRPr="00B93312">
        <w:t>[32]</w:t>
      </w:r>
      <w:r w:rsidRPr="00B93312">
        <w:tab/>
      </w:r>
      <w:r w:rsidR="00CF7942" w:rsidRPr="00B93312">
        <w:t>In the result, the following order is granted:</w:t>
      </w:r>
    </w:p>
    <w:p w14:paraId="4C0B04D3" w14:textId="433DDFCB" w:rsidR="006B5A58" w:rsidRDefault="00AA2FC6" w:rsidP="00AA2FC6">
      <w:pPr>
        <w:ind w:left="720" w:hanging="360"/>
      </w:pPr>
      <w:r>
        <w:rPr>
          <w:rFonts w:ascii="Arial" w:hAnsi="Arial" w:cs="Arial"/>
        </w:rPr>
        <w:t>1.</w:t>
      </w:r>
      <w:r>
        <w:rPr>
          <w:rFonts w:ascii="Arial" w:hAnsi="Arial" w:cs="Arial"/>
        </w:rPr>
        <w:tab/>
      </w:r>
      <w:r w:rsidR="007E3832">
        <w:t xml:space="preserve">The </w:t>
      </w:r>
      <w:r w:rsidR="0079317F">
        <w:t>2nd</w:t>
      </w:r>
      <w:r w:rsidR="007E3832">
        <w:t xml:space="preserve"> to 2</w:t>
      </w:r>
      <w:r w:rsidR="003C0617">
        <w:t>8</w:t>
      </w:r>
      <w:r w:rsidR="007E3832">
        <w:t xml:space="preserve">th respondents are joined in the action instituted by the plaintiff against the defendant in case number </w:t>
      </w:r>
      <w:r w:rsidR="00477E88" w:rsidRPr="00477E88">
        <w:t>26446/2015</w:t>
      </w:r>
      <w:r w:rsidR="00477E88">
        <w:t>.</w:t>
      </w:r>
    </w:p>
    <w:p w14:paraId="786CB982" w14:textId="11D1F632" w:rsidR="007E3832" w:rsidRDefault="00AA2FC6" w:rsidP="00AA2FC6">
      <w:pPr>
        <w:ind w:left="720" w:hanging="360"/>
      </w:pPr>
      <w:r>
        <w:rPr>
          <w:rFonts w:ascii="Arial" w:hAnsi="Arial" w:cs="Arial"/>
        </w:rPr>
        <w:t>2.</w:t>
      </w:r>
      <w:r>
        <w:rPr>
          <w:rFonts w:ascii="Arial" w:hAnsi="Arial" w:cs="Arial"/>
        </w:rPr>
        <w:tab/>
      </w:r>
      <w:r w:rsidR="000C049C">
        <w:t>The</w:t>
      </w:r>
      <w:r w:rsidR="007E3832">
        <w:t xml:space="preserve"> </w:t>
      </w:r>
      <w:r w:rsidR="0079317F">
        <w:t>first respondent</w:t>
      </w:r>
      <w:r w:rsidR="007E3832">
        <w:t xml:space="preserve"> is ordered t</w:t>
      </w:r>
      <w:r w:rsidR="000C049C">
        <w:t>o</w:t>
      </w:r>
      <w:r w:rsidR="007E3832">
        <w:t xml:space="preserve"> pay the costs of this application.</w:t>
      </w:r>
    </w:p>
    <w:p w14:paraId="711FFBCF" w14:textId="3EF2C1B9" w:rsidR="00895F01" w:rsidRDefault="00895F01" w:rsidP="00895F01"/>
    <w:p w14:paraId="01FEBA17" w14:textId="46D4232C" w:rsidR="00895F01" w:rsidRDefault="00895F01" w:rsidP="00895F01"/>
    <w:p w14:paraId="535628AC" w14:textId="77777777" w:rsidR="00895F01" w:rsidRDefault="00895F01" w:rsidP="00895F01"/>
    <w:p w14:paraId="3C5C6470" w14:textId="43C07EFB" w:rsidR="004F3075" w:rsidRPr="00B93312" w:rsidRDefault="00940E1B" w:rsidP="00940E1B">
      <w:pPr>
        <w:tabs>
          <w:tab w:val="left" w:pos="4917"/>
        </w:tabs>
        <w:spacing w:before="120" w:after="120"/>
        <w:ind w:left="397" w:hanging="397"/>
        <w:rPr>
          <w:rFonts w:ascii="Arial" w:hAnsi="Arial" w:cs="Arial"/>
        </w:rPr>
      </w:pPr>
      <w:r w:rsidRPr="00B93312">
        <w:rPr>
          <w:rFonts w:ascii="Arial" w:hAnsi="Arial" w:cs="Arial"/>
        </w:rPr>
        <w:tab/>
      </w:r>
      <w:r w:rsidR="00895F01">
        <w:rPr>
          <w:rFonts w:ascii="Arial" w:hAnsi="Arial" w:cs="Arial"/>
        </w:rPr>
        <w:tab/>
      </w:r>
      <w:r w:rsidR="00895F01">
        <w:rPr>
          <w:rFonts w:ascii="Arial" w:hAnsi="Arial" w:cs="Arial"/>
        </w:rPr>
        <w:tab/>
        <w:t xml:space="preserve">        </w:t>
      </w:r>
      <w:r w:rsidR="004F3075" w:rsidRPr="00B93312">
        <w:rPr>
          <w:rFonts w:ascii="Arial" w:hAnsi="Arial" w:cs="Arial"/>
        </w:rPr>
        <w:t>____________________________</w:t>
      </w:r>
    </w:p>
    <w:p w14:paraId="3F85E9CA" w14:textId="0E9A3818" w:rsidR="009C6441" w:rsidRPr="00B93312" w:rsidRDefault="00940E1B"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de Vos</w:t>
      </w:r>
    </w:p>
    <w:p w14:paraId="0F66C0B4" w14:textId="1FDA3445" w:rsidR="009C6441" w:rsidRPr="00B93312" w:rsidRDefault="00940E1B"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009C6441" w:rsidRPr="00B93312">
        <w:rPr>
          <w:rFonts w:ascii="Arial" w:hAnsi="Arial" w:cs="Arial"/>
        </w:rPr>
        <w:t>Judge of t</w:t>
      </w:r>
      <w:r w:rsidR="00B7783F" w:rsidRPr="00B93312">
        <w:rPr>
          <w:rFonts w:ascii="Arial" w:hAnsi="Arial" w:cs="Arial"/>
        </w:rPr>
        <w:t>he High Court</w:t>
      </w:r>
    </w:p>
    <w:p w14:paraId="73FB7674" w14:textId="77777777" w:rsidR="00A42BDA" w:rsidRPr="00B93312" w:rsidRDefault="00A42BDA" w:rsidP="003649CD">
      <w:pPr>
        <w:tabs>
          <w:tab w:val="left" w:pos="4917"/>
        </w:tabs>
        <w:spacing w:line="360" w:lineRule="auto"/>
        <w:ind w:left="357"/>
        <w:rPr>
          <w:rFonts w:ascii="Arial" w:hAnsi="Arial" w:cs="Arial"/>
        </w:rPr>
      </w:pPr>
    </w:p>
    <w:p w14:paraId="10FC41C5" w14:textId="69FB6AE0" w:rsidR="002B0D1E" w:rsidRPr="00B93312" w:rsidRDefault="002B0D1E"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3873DF56" w14:textId="77777777" w:rsidR="00A42BDA" w:rsidRPr="00B93312" w:rsidRDefault="00A42BDA" w:rsidP="003649CD">
      <w:pPr>
        <w:tabs>
          <w:tab w:val="left" w:pos="4917"/>
        </w:tabs>
        <w:spacing w:line="360" w:lineRule="auto"/>
        <w:ind w:left="357"/>
        <w:rPr>
          <w:rFonts w:ascii="Arial" w:hAnsi="Arial" w:cs="Arial"/>
        </w:rPr>
      </w:pPr>
    </w:p>
    <w:p w14:paraId="504BA5A1" w14:textId="7B373985" w:rsidR="00BE029D" w:rsidRPr="00EF2C17" w:rsidRDefault="003649CD" w:rsidP="003649CD">
      <w:pPr>
        <w:tabs>
          <w:tab w:val="left" w:pos="4917"/>
        </w:tabs>
        <w:spacing w:line="360" w:lineRule="auto"/>
        <w:ind w:left="357"/>
        <w:rPr>
          <w:rFonts w:ascii="Arial" w:hAnsi="Arial" w:cs="Arial"/>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r the applicant</w:t>
      </w:r>
      <w:r w:rsidR="004716A2" w:rsidRPr="00EF2C17">
        <w:rPr>
          <w:rFonts w:ascii="Arial" w:hAnsi="Arial" w:cs="Arial"/>
        </w:rPr>
        <w:t>:</w:t>
      </w:r>
      <w:r w:rsidR="00BB506C" w:rsidRPr="00EF2C17">
        <w:rPr>
          <w:rFonts w:ascii="Arial" w:hAnsi="Arial" w:cs="Arial"/>
        </w:rPr>
        <w:t xml:space="preserve"> </w:t>
      </w:r>
      <w:r w:rsidR="00F67537" w:rsidRPr="00EF2C17">
        <w:rPr>
          <w:rFonts w:ascii="Arial" w:hAnsi="Arial" w:cs="Arial"/>
        </w:rPr>
        <w:tab/>
      </w:r>
      <w:r w:rsidR="00CD7926">
        <w:rPr>
          <w:rFonts w:ascii="Arial" w:hAnsi="Arial" w:cs="Arial"/>
        </w:rPr>
        <w:tab/>
      </w:r>
      <w:r w:rsidR="00CD7926">
        <w:rPr>
          <w:rFonts w:ascii="Arial" w:hAnsi="Arial" w:cs="Arial"/>
        </w:rPr>
        <w:tab/>
      </w:r>
      <w:r w:rsidR="007E3832">
        <w:rPr>
          <w:rFonts w:ascii="Arial" w:hAnsi="Arial" w:cs="Arial"/>
        </w:rPr>
        <w:t>HF Fourie</w:t>
      </w:r>
      <w:r w:rsidR="00377FDC" w:rsidRPr="00EF2C17">
        <w:rPr>
          <w:rFonts w:ascii="Arial" w:hAnsi="Arial" w:cs="Arial"/>
        </w:rPr>
        <w:tab/>
      </w:r>
      <w:r w:rsidR="00E20004" w:rsidRPr="00EF2C17">
        <w:rPr>
          <w:rFonts w:ascii="Arial" w:hAnsi="Arial" w:cs="Arial"/>
        </w:rPr>
        <w:tab/>
      </w:r>
    </w:p>
    <w:p w14:paraId="011E04F5" w14:textId="625DA856" w:rsidR="00E20004" w:rsidRPr="00EF2C17" w:rsidRDefault="00F9064E" w:rsidP="00BE500B">
      <w:pPr>
        <w:tabs>
          <w:tab w:val="left" w:pos="4917"/>
        </w:tabs>
        <w:spacing w:line="360" w:lineRule="auto"/>
        <w:ind w:left="4917" w:hanging="4557"/>
        <w:rPr>
          <w:rFonts w:ascii="Arial" w:hAnsi="Arial" w:cs="Arial"/>
        </w:rPr>
      </w:pPr>
      <w:r w:rsidRPr="00EF2C17">
        <w:rPr>
          <w:rFonts w:ascii="Arial" w:hAnsi="Arial" w:cs="Arial"/>
        </w:rPr>
        <w:t>I</w:t>
      </w:r>
      <w:r w:rsidR="003649CD" w:rsidRPr="00EF2C17">
        <w:rPr>
          <w:rFonts w:ascii="Arial" w:hAnsi="Arial" w:cs="Arial"/>
        </w:rPr>
        <w:t xml:space="preserve">nstructed by: </w:t>
      </w:r>
      <w:r w:rsidR="00BB506C" w:rsidRPr="00EF2C17">
        <w:rPr>
          <w:rFonts w:ascii="Arial" w:hAnsi="Arial" w:cs="Arial"/>
        </w:rPr>
        <w:t xml:space="preserve"> </w:t>
      </w:r>
      <w:r w:rsidR="00F67537" w:rsidRPr="00EF2C17">
        <w:rPr>
          <w:rFonts w:ascii="Arial" w:hAnsi="Arial" w:cs="Arial"/>
        </w:rPr>
        <w:tab/>
      </w:r>
      <w:r w:rsidR="00CD7926">
        <w:rPr>
          <w:rFonts w:ascii="Arial" w:hAnsi="Arial" w:cs="Arial"/>
        </w:rPr>
        <w:tab/>
      </w:r>
      <w:r w:rsidR="00CD7926">
        <w:rPr>
          <w:rFonts w:ascii="Arial" w:hAnsi="Arial" w:cs="Arial"/>
        </w:rPr>
        <w:tab/>
      </w:r>
      <w:r w:rsidR="007E3832">
        <w:rPr>
          <w:rFonts w:ascii="Arial" w:hAnsi="Arial" w:cs="Arial"/>
        </w:rPr>
        <w:t xml:space="preserve">Cronje de Waal </w:t>
      </w:r>
      <w:proofErr w:type="spellStart"/>
      <w:r w:rsidR="007E3832">
        <w:rPr>
          <w:rFonts w:ascii="Arial" w:hAnsi="Arial" w:cs="Arial"/>
        </w:rPr>
        <w:t>Skhosana</w:t>
      </w:r>
      <w:proofErr w:type="spellEnd"/>
      <w:r w:rsidR="007E3832">
        <w:rPr>
          <w:rFonts w:ascii="Arial" w:hAnsi="Arial" w:cs="Arial"/>
        </w:rPr>
        <w:t xml:space="preserve"> </w:t>
      </w:r>
      <w:proofErr w:type="spellStart"/>
      <w:r w:rsidR="007E3832">
        <w:rPr>
          <w:rFonts w:ascii="Arial" w:hAnsi="Arial" w:cs="Arial"/>
        </w:rPr>
        <w:t>Inc</w:t>
      </w:r>
      <w:proofErr w:type="spellEnd"/>
      <w:r w:rsidR="00377FDC" w:rsidRPr="00EF2C17">
        <w:rPr>
          <w:rFonts w:ascii="Arial" w:hAnsi="Arial" w:cs="Arial"/>
        </w:rPr>
        <w:tab/>
      </w:r>
    </w:p>
    <w:p w14:paraId="28B6FAC7" w14:textId="58781E47" w:rsidR="0055583E" w:rsidRPr="00EF2C17" w:rsidRDefault="0055583E" w:rsidP="0055583E">
      <w:pPr>
        <w:tabs>
          <w:tab w:val="left" w:pos="4917"/>
        </w:tabs>
        <w:spacing w:line="360" w:lineRule="auto"/>
        <w:ind w:left="357"/>
        <w:rPr>
          <w:rFonts w:ascii="Arial" w:hAnsi="Arial" w:cs="Arial"/>
        </w:rPr>
      </w:pPr>
      <w:r w:rsidRPr="00EF2C17">
        <w:rPr>
          <w:rFonts w:ascii="Arial" w:hAnsi="Arial" w:cs="Arial"/>
        </w:rPr>
        <w:t xml:space="preserve">Counsel for the </w:t>
      </w:r>
      <w:r w:rsidR="00CD7926">
        <w:rPr>
          <w:rFonts w:ascii="Arial" w:hAnsi="Arial" w:cs="Arial"/>
        </w:rPr>
        <w:t>3,4, 26 and 27 respondents</w:t>
      </w:r>
      <w:r w:rsidRPr="00EF2C17">
        <w:rPr>
          <w:rFonts w:ascii="Arial" w:hAnsi="Arial" w:cs="Arial"/>
        </w:rPr>
        <w:t xml:space="preserve">: </w:t>
      </w:r>
      <w:r w:rsidRPr="00EF2C17">
        <w:rPr>
          <w:rFonts w:ascii="Arial" w:hAnsi="Arial" w:cs="Arial"/>
        </w:rPr>
        <w:tab/>
      </w:r>
      <w:r w:rsidR="00CD7926">
        <w:rPr>
          <w:rFonts w:ascii="Arial" w:hAnsi="Arial" w:cs="Arial"/>
        </w:rPr>
        <w:t>C van Schalkwyk</w:t>
      </w:r>
      <w:r w:rsidRPr="00EF2C17">
        <w:rPr>
          <w:rFonts w:ascii="Arial" w:hAnsi="Arial" w:cs="Arial"/>
        </w:rPr>
        <w:tab/>
      </w:r>
    </w:p>
    <w:p w14:paraId="39D8C6E7" w14:textId="75642EBF" w:rsidR="0055583E" w:rsidRDefault="0055583E" w:rsidP="0055583E">
      <w:pPr>
        <w:tabs>
          <w:tab w:val="left" w:pos="4917"/>
        </w:tabs>
        <w:spacing w:line="360" w:lineRule="auto"/>
        <w:ind w:left="360"/>
        <w:rPr>
          <w:rFonts w:ascii="Arial" w:hAnsi="Arial" w:cs="Arial"/>
        </w:rPr>
      </w:pPr>
      <w:r w:rsidRPr="00EF2C17">
        <w:rPr>
          <w:rFonts w:ascii="Arial" w:hAnsi="Arial" w:cs="Arial"/>
        </w:rPr>
        <w:t xml:space="preserve">Instructed by:  </w:t>
      </w:r>
      <w:r w:rsidRPr="00EF2C17">
        <w:rPr>
          <w:rFonts w:ascii="Arial" w:hAnsi="Arial" w:cs="Arial"/>
        </w:rPr>
        <w:tab/>
      </w:r>
      <w:r w:rsidR="00CD7926">
        <w:rPr>
          <w:rFonts w:ascii="Arial" w:hAnsi="Arial" w:cs="Arial"/>
        </w:rPr>
        <w:tab/>
      </w:r>
      <w:r w:rsidR="00CD7926">
        <w:rPr>
          <w:rFonts w:ascii="Arial" w:hAnsi="Arial" w:cs="Arial"/>
        </w:rPr>
        <w:tab/>
        <w:t>TMJ Attorneys</w:t>
      </w:r>
    </w:p>
    <w:p w14:paraId="4052A0C0" w14:textId="251505B4" w:rsidR="00CD7926" w:rsidRDefault="00CD7926" w:rsidP="0055583E">
      <w:pPr>
        <w:tabs>
          <w:tab w:val="left" w:pos="4917"/>
        </w:tabs>
        <w:spacing w:line="360" w:lineRule="auto"/>
        <w:ind w:left="360"/>
        <w:rPr>
          <w:rFonts w:ascii="Arial" w:hAnsi="Arial" w:cs="Arial"/>
        </w:rPr>
      </w:pPr>
      <w:r>
        <w:rPr>
          <w:rFonts w:ascii="Arial" w:hAnsi="Arial" w:cs="Arial"/>
        </w:rPr>
        <w:t>Counsel for the remainder of the respondents:</w:t>
      </w:r>
      <w:r>
        <w:rPr>
          <w:rFonts w:ascii="Arial" w:hAnsi="Arial" w:cs="Arial"/>
        </w:rPr>
        <w:tab/>
        <w:t>FW Botes SC</w:t>
      </w:r>
    </w:p>
    <w:p w14:paraId="3288A0B6" w14:textId="52368E88" w:rsidR="00CD7926" w:rsidRDefault="00CD7926" w:rsidP="0055583E">
      <w:pPr>
        <w:tabs>
          <w:tab w:val="left" w:pos="4917"/>
        </w:tabs>
        <w:spacing w:line="360" w:lineRule="auto"/>
        <w:ind w:left="360"/>
        <w:rPr>
          <w:rFonts w:ascii="Arial" w:hAnsi="Arial" w:cs="Arial"/>
        </w:rPr>
      </w:pPr>
      <w:r>
        <w:rPr>
          <w:rFonts w:ascii="Arial" w:hAnsi="Arial" w:cs="Arial"/>
        </w:rPr>
        <w:t xml:space="preserve">Instructed by: </w:t>
      </w:r>
      <w:r>
        <w:rPr>
          <w:rFonts w:ascii="Arial" w:hAnsi="Arial" w:cs="Arial"/>
        </w:rPr>
        <w:tab/>
      </w:r>
      <w:r>
        <w:rPr>
          <w:rFonts w:ascii="Arial" w:hAnsi="Arial" w:cs="Arial"/>
        </w:rPr>
        <w:tab/>
      </w:r>
      <w:r>
        <w:rPr>
          <w:rFonts w:ascii="Arial" w:hAnsi="Arial" w:cs="Arial"/>
        </w:rPr>
        <w:tab/>
        <w:t>Schoeman Borman Inc</w:t>
      </w:r>
    </w:p>
    <w:p w14:paraId="648D7E6D" w14:textId="0AC1E3C0" w:rsidR="004F3075" w:rsidRPr="00EF2C17" w:rsidRDefault="00C46D9C" w:rsidP="0055583E">
      <w:pPr>
        <w:tabs>
          <w:tab w:val="left" w:pos="4917"/>
        </w:tabs>
        <w:spacing w:line="360" w:lineRule="auto"/>
        <w:ind w:left="360"/>
        <w:rPr>
          <w:rFonts w:ascii="Arial" w:hAnsi="Arial" w:cs="Arial"/>
        </w:rPr>
      </w:pPr>
      <w:r w:rsidRPr="00EF2C17">
        <w:rPr>
          <w:rFonts w:ascii="Arial" w:hAnsi="Arial" w:cs="Arial"/>
        </w:rPr>
        <w:t>D</w:t>
      </w:r>
      <w:r w:rsidR="002F1742" w:rsidRPr="00EF2C17">
        <w:rPr>
          <w:rFonts w:ascii="Arial" w:hAnsi="Arial" w:cs="Arial"/>
        </w:rPr>
        <w:t>ate of the hearing:</w:t>
      </w:r>
      <w:r w:rsidR="00F03EE2" w:rsidRPr="00EF2C17">
        <w:rPr>
          <w:rFonts w:ascii="Arial" w:hAnsi="Arial" w:cs="Arial"/>
        </w:rPr>
        <w:tab/>
      </w:r>
      <w:r w:rsidR="00CD7926">
        <w:rPr>
          <w:rFonts w:ascii="Arial" w:hAnsi="Arial" w:cs="Arial"/>
        </w:rPr>
        <w:tab/>
      </w:r>
      <w:r w:rsidR="00CD7926">
        <w:rPr>
          <w:rFonts w:ascii="Arial" w:hAnsi="Arial" w:cs="Arial"/>
        </w:rPr>
        <w:tab/>
      </w:r>
      <w:r w:rsidR="00895F01">
        <w:rPr>
          <w:rFonts w:ascii="Arial" w:hAnsi="Arial" w:cs="Arial"/>
        </w:rPr>
        <w:t>0</w:t>
      </w:r>
      <w:r w:rsidR="00CD7926">
        <w:rPr>
          <w:rFonts w:ascii="Arial" w:hAnsi="Arial" w:cs="Arial"/>
        </w:rPr>
        <w:t>1 August</w:t>
      </w:r>
      <w:r w:rsidR="00A909AC" w:rsidRPr="00A909AC">
        <w:rPr>
          <w:rFonts w:ascii="Arial" w:hAnsi="Arial" w:cs="Arial"/>
        </w:rPr>
        <w:t xml:space="preserve"> 2022</w:t>
      </w:r>
      <w:r w:rsidR="002F1742" w:rsidRPr="00EF2C17">
        <w:rPr>
          <w:rFonts w:ascii="Arial" w:hAnsi="Arial" w:cs="Arial"/>
        </w:rPr>
        <w:tab/>
      </w:r>
    </w:p>
    <w:p w14:paraId="233800D4" w14:textId="437677A3" w:rsidR="003649CD" w:rsidRPr="00B93312" w:rsidRDefault="00EA61D2" w:rsidP="003649CD">
      <w:pPr>
        <w:tabs>
          <w:tab w:val="left" w:pos="4917"/>
        </w:tabs>
        <w:spacing w:line="360" w:lineRule="auto"/>
        <w:ind w:left="360"/>
        <w:rPr>
          <w:rFonts w:ascii="Arial" w:hAnsi="Arial" w:cs="Arial"/>
        </w:rPr>
      </w:pPr>
      <w:r w:rsidRPr="00EF2C17">
        <w:rPr>
          <w:rFonts w:ascii="Arial" w:hAnsi="Arial" w:cs="Arial"/>
        </w:rPr>
        <w:t>Da</w:t>
      </w:r>
      <w:r w:rsidR="004F3075" w:rsidRPr="00EF2C17">
        <w:rPr>
          <w:rFonts w:ascii="Arial" w:hAnsi="Arial" w:cs="Arial"/>
        </w:rPr>
        <w:t>te of judgment:</w:t>
      </w:r>
      <w:r w:rsidR="00BE029D" w:rsidRPr="00EF2C17">
        <w:rPr>
          <w:rFonts w:ascii="Arial" w:hAnsi="Arial" w:cs="Arial"/>
        </w:rPr>
        <w:tab/>
      </w:r>
      <w:r w:rsidR="00CD7926">
        <w:rPr>
          <w:rFonts w:ascii="Arial" w:hAnsi="Arial" w:cs="Arial"/>
        </w:rPr>
        <w:tab/>
      </w:r>
      <w:r w:rsidR="00CD7926">
        <w:rPr>
          <w:rFonts w:ascii="Arial" w:hAnsi="Arial" w:cs="Arial"/>
        </w:rPr>
        <w:tab/>
      </w:r>
      <w:r w:rsidR="00895F01">
        <w:rPr>
          <w:rFonts w:ascii="Arial" w:hAnsi="Arial" w:cs="Arial"/>
        </w:rPr>
        <w:t>0</w:t>
      </w:r>
      <w:r w:rsidR="0079317F">
        <w:rPr>
          <w:rFonts w:ascii="Arial" w:hAnsi="Arial" w:cs="Arial"/>
        </w:rPr>
        <w:t>2 September</w:t>
      </w:r>
      <w:r w:rsidR="00EF2C17" w:rsidRPr="00EF2C17">
        <w:rPr>
          <w:rFonts w:ascii="Arial" w:hAnsi="Arial" w:cs="Arial"/>
        </w:rPr>
        <w:t xml:space="preserve"> 2022</w:t>
      </w:r>
      <w:r w:rsidR="00CF7942" w:rsidRPr="00EF2C17">
        <w:rPr>
          <w:rFonts w:ascii="Arial" w:hAnsi="Arial" w:cs="Arial"/>
        </w:rPr>
        <w:tab/>
      </w:r>
      <w:r w:rsidR="00CF7942" w:rsidRPr="00B93312">
        <w:rPr>
          <w:rFonts w:ascii="Arial" w:hAnsi="Arial" w:cs="Arial"/>
        </w:rPr>
        <w:tab/>
      </w:r>
      <w:r w:rsidR="003649CD" w:rsidRPr="00B93312">
        <w:rPr>
          <w:rFonts w:ascii="Arial" w:hAnsi="Arial" w:cs="Arial"/>
        </w:rPr>
        <w:tab/>
      </w:r>
    </w:p>
    <w:p w14:paraId="4CB21828" w14:textId="77777777" w:rsidR="007E3832" w:rsidRDefault="007E3832" w:rsidP="008E4BA8">
      <w:pPr>
        <w:pStyle w:val="Judgmentparagraph"/>
        <w:numPr>
          <w:ilvl w:val="0"/>
          <w:numId w:val="0"/>
        </w:numPr>
        <w:rPr>
          <w:u w:val="single"/>
        </w:rPr>
      </w:pPr>
    </w:p>
    <w:p w14:paraId="3DECDC7C" w14:textId="77777777" w:rsidR="00AB30C9" w:rsidRPr="00B93312" w:rsidRDefault="00AB30C9" w:rsidP="00EC0FC6">
      <w:pPr>
        <w:tabs>
          <w:tab w:val="left" w:pos="4917"/>
        </w:tabs>
        <w:spacing w:before="120" w:after="120" w:line="360" w:lineRule="auto"/>
        <w:rPr>
          <w:rFonts w:ascii="Arial" w:hAnsi="Arial" w:cs="Arial"/>
        </w:rPr>
      </w:pPr>
    </w:p>
    <w:sectPr w:rsidR="00AB30C9" w:rsidRPr="00B93312"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D556" w14:textId="77777777" w:rsidR="001A2F60" w:rsidRDefault="001A2F60">
      <w:r>
        <w:separator/>
      </w:r>
    </w:p>
  </w:endnote>
  <w:endnote w:type="continuationSeparator" w:id="0">
    <w:p w14:paraId="0EB7D5F3" w14:textId="77777777" w:rsidR="001A2F60" w:rsidRDefault="001A2F60">
      <w:r>
        <w:continuationSeparator/>
      </w:r>
    </w:p>
  </w:endnote>
  <w:endnote w:type="continuationNotice" w:id="1">
    <w:p w14:paraId="79D7CD69" w14:textId="77777777" w:rsidR="001A2F60" w:rsidRDefault="001A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50AC95B3" w14:textId="2094B086" w:rsidR="000E009C" w:rsidRDefault="000E009C">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766BDC">
          <w:rPr>
            <w:rFonts w:ascii="Arial" w:hAnsi="Arial" w:cs="Arial"/>
            <w:noProof/>
          </w:rPr>
          <w:t>10</w:t>
        </w:r>
        <w:r w:rsidRPr="00CD0D31">
          <w:rPr>
            <w:rFonts w:ascii="Arial" w:hAnsi="Arial" w:cs="Arial"/>
            <w:noProof/>
          </w:rPr>
          <w:fldChar w:fldCharType="end"/>
        </w:r>
      </w:p>
    </w:sdtContent>
  </w:sdt>
  <w:p w14:paraId="07F7C5ED"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2334B3CF" w14:textId="4FBDFEAD" w:rsidR="005F074E" w:rsidRPr="005F074E" w:rsidRDefault="005F074E">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D15D9F" w:rsidRPr="00D15D9F">
          <w:rPr>
            <w:rFonts w:ascii="Arial" w:hAnsi="Arial" w:cs="Arial"/>
            <w:noProof/>
            <w:lang w:val="af-ZA"/>
          </w:rPr>
          <w:t>1</w:t>
        </w:r>
        <w:r w:rsidRPr="005F074E">
          <w:rPr>
            <w:rFonts w:ascii="Arial" w:hAnsi="Arial" w:cs="Arial"/>
          </w:rPr>
          <w:fldChar w:fldCharType="end"/>
        </w:r>
      </w:p>
    </w:sdtContent>
  </w:sdt>
  <w:p w14:paraId="4BE6119A"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588F" w14:textId="77777777" w:rsidR="001A2F60" w:rsidRDefault="001A2F60">
      <w:r>
        <w:separator/>
      </w:r>
    </w:p>
  </w:footnote>
  <w:footnote w:type="continuationSeparator" w:id="0">
    <w:p w14:paraId="05DFA71F" w14:textId="77777777" w:rsidR="001A2F60" w:rsidRDefault="001A2F60">
      <w:r>
        <w:continuationSeparator/>
      </w:r>
    </w:p>
  </w:footnote>
  <w:footnote w:type="continuationNotice" w:id="1">
    <w:p w14:paraId="567CA611" w14:textId="77777777" w:rsidR="001A2F60" w:rsidRDefault="001A2F60"/>
  </w:footnote>
  <w:footnote w:id="2">
    <w:p w14:paraId="63F19852" w14:textId="77777777" w:rsidR="00991257" w:rsidRPr="002278A3" w:rsidRDefault="00991257" w:rsidP="00991257">
      <w:pPr>
        <w:pStyle w:val="FootnoteText"/>
        <w:contextualSpacing/>
        <w:rPr>
          <w:lang w:val="en-US"/>
        </w:rPr>
      </w:pPr>
      <w:r>
        <w:rPr>
          <w:rStyle w:val="FootnoteReference"/>
        </w:rPr>
        <w:footnoteRef/>
      </w:r>
      <w:r>
        <w:t xml:space="preserve"> </w:t>
      </w:r>
      <w:proofErr w:type="spellStart"/>
      <w:r w:rsidRPr="00A7136B">
        <w:rPr>
          <w:rFonts w:eastAsiaTheme="minorHAnsi"/>
          <w:lang w:eastAsia="en-US"/>
        </w:rPr>
        <w:t>Badenhorst</w:t>
      </w:r>
      <w:proofErr w:type="spellEnd"/>
      <w:r w:rsidRPr="00A7136B">
        <w:rPr>
          <w:rFonts w:eastAsiaTheme="minorHAnsi"/>
          <w:lang w:eastAsia="en-US"/>
        </w:rPr>
        <w:t xml:space="preserve"> v </w:t>
      </w:r>
      <w:proofErr w:type="spellStart"/>
      <w:r w:rsidRPr="00A7136B">
        <w:rPr>
          <w:rFonts w:eastAsiaTheme="minorHAnsi"/>
          <w:lang w:eastAsia="en-US"/>
        </w:rPr>
        <w:t>Badenhorst</w:t>
      </w:r>
      <w:proofErr w:type="spellEnd"/>
      <w:r w:rsidRPr="00A7136B">
        <w:rPr>
          <w:lang w:val="en-ZA"/>
        </w:rPr>
        <w:t xml:space="preserve"> 2006(2) SA 255 [par 9]</w:t>
      </w:r>
      <w:r w:rsidRPr="002278A3">
        <w:rPr>
          <w:lang w:val="en-ZA"/>
        </w:rPr>
        <w:t xml:space="preserve">  </w:t>
      </w:r>
    </w:p>
  </w:footnote>
  <w:footnote w:id="3">
    <w:p w14:paraId="11D42883" w14:textId="08FCE7CD" w:rsidR="00FE17E8" w:rsidRPr="00FE17E8" w:rsidRDefault="00FE17E8" w:rsidP="00904CFA">
      <w:pPr>
        <w:pStyle w:val="FootnoteText"/>
        <w:contextualSpacing/>
        <w:rPr>
          <w:lang w:val="en-ZA"/>
        </w:rPr>
      </w:pPr>
      <w:r>
        <w:rPr>
          <w:rStyle w:val="FootnoteReference"/>
        </w:rPr>
        <w:footnoteRef/>
      </w:r>
      <w:r>
        <w:t xml:space="preserve"> </w:t>
      </w:r>
      <w:r w:rsidRPr="00A7136B">
        <w:rPr>
          <w:lang w:val="en-ZA"/>
        </w:rPr>
        <w:t>MJ K v II K</w:t>
      </w:r>
      <w:r w:rsidRPr="00FE17E8">
        <w:rPr>
          <w:lang w:val="en-ZA"/>
        </w:rPr>
        <w:t> (360/2021) [2022] ZASCA 116 (28 July 2022)</w:t>
      </w:r>
    </w:p>
  </w:footnote>
  <w:footnote w:id="4">
    <w:p w14:paraId="43246BC2" w14:textId="2666F85F" w:rsidR="00444AEB" w:rsidRPr="00986B0D" w:rsidRDefault="00444AEB" w:rsidP="00904CFA">
      <w:pPr>
        <w:pStyle w:val="FootnoteText"/>
        <w:contextualSpacing/>
        <w:rPr>
          <w:color w:val="000000" w:themeColor="text1"/>
        </w:rPr>
      </w:pPr>
      <w:r>
        <w:rPr>
          <w:rStyle w:val="FootnoteReference"/>
        </w:rPr>
        <w:footnoteRef/>
      </w:r>
      <w:r>
        <w:t xml:space="preserve"> </w:t>
      </w:r>
      <w:r w:rsidRPr="00444AEB">
        <w:rPr>
          <w:lang w:val="en-ZA"/>
        </w:rPr>
        <w:t>South African Riding for the Disabled Association v Regional Land Claims Commissioner and Others (CCT172/16) [2017] ZACC 4; 2017 (8) BCLR 1053 (CC); 2017 (5) SA 1 (CC) (23 February 2017)</w:t>
      </w:r>
      <w:r>
        <w:rPr>
          <w:lang w:val="en-ZA"/>
        </w:rPr>
        <w:t xml:space="preserve"> </w:t>
      </w:r>
      <w:r>
        <w:rPr>
          <w:lang w:val="en-US"/>
        </w:rPr>
        <w:t>para</w:t>
      </w:r>
      <w:r w:rsidR="00CA1B08">
        <w:rPr>
          <w:lang w:val="en-US"/>
        </w:rPr>
        <w:t>graph</w:t>
      </w:r>
      <w:r>
        <w:rPr>
          <w:lang w:val="en-US"/>
        </w:rPr>
        <w:t xml:space="preserve"> </w:t>
      </w:r>
      <w:r w:rsidR="00CA1B08">
        <w:rPr>
          <w:lang w:val="en-US"/>
        </w:rPr>
        <w:t>[</w:t>
      </w:r>
      <w:r>
        <w:rPr>
          <w:lang w:val="en-US"/>
        </w:rPr>
        <w:t>10</w:t>
      </w:r>
      <w:r w:rsidR="00CA1B08">
        <w:rPr>
          <w:lang w:val="en-US"/>
        </w:rPr>
        <w:t>].</w:t>
      </w:r>
      <w:r>
        <w:rPr>
          <w:lang w:val="en-US"/>
        </w:rPr>
        <w:t xml:space="preserve"> </w:t>
      </w:r>
      <w:r w:rsidR="005F5DBE">
        <w:rPr>
          <w:lang w:val="en-ZA"/>
        </w:rPr>
        <w:t xml:space="preserve">The position in </w:t>
      </w:r>
      <w:r w:rsidR="005F5DBE" w:rsidRPr="005F5DBE">
        <w:rPr>
          <w:i/>
          <w:iCs/>
          <w:lang w:val="en-ZA"/>
        </w:rPr>
        <w:t>SA Riding</w:t>
      </w:r>
      <w:r w:rsidR="005F5DBE" w:rsidRPr="005F5DBE">
        <w:rPr>
          <w:lang w:val="en-ZA"/>
        </w:rPr>
        <w:t> case</w:t>
      </w:r>
      <w:r w:rsidR="005F5DBE">
        <w:rPr>
          <w:lang w:val="en-ZA"/>
        </w:rPr>
        <w:t xml:space="preserve"> (dealing with intervention)</w:t>
      </w:r>
      <w:r w:rsidR="005F5DBE" w:rsidRPr="005F5DBE">
        <w:rPr>
          <w:lang w:val="en-ZA"/>
        </w:rPr>
        <w:t xml:space="preserve"> should also apply to the obligatory joinder of a party who has a direct and substantial interest in the subject matter of the litigation</w:t>
      </w:r>
      <w:bookmarkStart w:id="0" w:name="0-0-0-32097"/>
      <w:bookmarkEnd w:id="0"/>
      <w:r w:rsidR="005F5DBE">
        <w:rPr>
          <w:lang w:val="en-ZA"/>
        </w:rPr>
        <w:t xml:space="preserve"> (Erasmus "Superior Court Practice"; </w:t>
      </w:r>
      <w:r w:rsidR="005F5DBE" w:rsidRPr="005F5DBE">
        <w:t>RS 18, 2022, D1-</w:t>
      </w:r>
      <w:r w:rsidR="005F5DBE" w:rsidRPr="00986B0D">
        <w:rPr>
          <w:color w:val="000000" w:themeColor="text1"/>
        </w:rPr>
        <w:t>126B)</w:t>
      </w:r>
      <w:r w:rsidR="005F5DBE" w:rsidRPr="00986B0D">
        <w:rPr>
          <w:color w:val="000000" w:themeColor="text1"/>
          <w:lang w:val="en-ZA"/>
        </w:rPr>
        <w:t xml:space="preserve"> </w:t>
      </w:r>
    </w:p>
  </w:footnote>
  <w:footnote w:id="5">
    <w:p w14:paraId="70C9D82B" w14:textId="60C1B285" w:rsidR="00CA1B08" w:rsidRPr="00986B0D" w:rsidRDefault="00CA1B08" w:rsidP="00904CFA">
      <w:pPr>
        <w:pStyle w:val="FootnoteText"/>
        <w:contextualSpacing/>
        <w:rPr>
          <w:color w:val="000000" w:themeColor="text1"/>
          <w:lang w:val="en-US"/>
        </w:rPr>
      </w:pPr>
      <w:r w:rsidRPr="00986B0D">
        <w:rPr>
          <w:rStyle w:val="FootnoteReference"/>
          <w:color w:val="000000" w:themeColor="text1"/>
        </w:rPr>
        <w:footnoteRef/>
      </w:r>
      <w:r w:rsidRPr="00986B0D">
        <w:rPr>
          <w:color w:val="000000" w:themeColor="text1"/>
        </w:rPr>
        <w:t xml:space="preserve"> </w:t>
      </w:r>
      <w:r w:rsidRPr="00986B0D">
        <w:rPr>
          <w:color w:val="000000" w:themeColor="text1"/>
          <w:lang w:val="en-ZA"/>
        </w:rPr>
        <w:t> </w:t>
      </w:r>
      <w:proofErr w:type="spellStart"/>
      <w:r w:rsidRPr="00986B0D">
        <w:rPr>
          <w:color w:val="000000" w:themeColor="text1"/>
          <w:lang w:val="en-ZA"/>
        </w:rPr>
        <w:t>Matjhabeng</w:t>
      </w:r>
      <w:proofErr w:type="spellEnd"/>
      <w:r w:rsidRPr="00986B0D">
        <w:rPr>
          <w:color w:val="000000" w:themeColor="text1"/>
          <w:lang w:val="en-ZA"/>
        </w:rPr>
        <w:t xml:space="preserve"> Local Municipality v Eskom Holdings Ltd </w:t>
      </w:r>
      <w:hyperlink r:id="rId1" w:tgtFrame="main" w:history="1">
        <w:r w:rsidRPr="00986B0D">
          <w:rPr>
            <w:rStyle w:val="Hyperlink"/>
            <w:color w:val="000000" w:themeColor="text1"/>
            <w:u w:val="none"/>
            <w:lang w:val="en-ZA"/>
          </w:rPr>
          <w:t>2018 (1) SA 1 (CC)</w:t>
        </w:r>
      </w:hyperlink>
      <w:r w:rsidRPr="00986B0D">
        <w:rPr>
          <w:color w:val="000000" w:themeColor="text1"/>
          <w:lang w:val="en-ZA"/>
        </w:rPr>
        <w:t> where the Constitutional Court stated (at 33E–F); See also </w:t>
      </w:r>
      <w:proofErr w:type="spellStart"/>
      <w:r w:rsidRPr="00986B0D">
        <w:rPr>
          <w:color w:val="000000" w:themeColor="text1"/>
          <w:lang w:val="en-ZA"/>
        </w:rPr>
        <w:t>Hlophe</w:t>
      </w:r>
      <w:proofErr w:type="spellEnd"/>
      <w:r w:rsidRPr="00986B0D">
        <w:rPr>
          <w:color w:val="000000" w:themeColor="text1"/>
          <w:lang w:val="en-ZA"/>
        </w:rPr>
        <w:t xml:space="preserve"> v Freedom Under Law, and Other Matters </w:t>
      </w:r>
      <w:hyperlink r:id="rId2" w:tgtFrame="main" w:history="1">
        <w:r w:rsidRPr="00986B0D">
          <w:rPr>
            <w:rStyle w:val="Hyperlink"/>
            <w:color w:val="000000" w:themeColor="text1"/>
            <w:u w:val="none"/>
            <w:lang w:val="en-ZA"/>
          </w:rPr>
          <w:t>2022 (2) SA 523 (GJ)</w:t>
        </w:r>
      </w:hyperlink>
      <w:r w:rsidRPr="00986B0D">
        <w:rPr>
          <w:color w:val="000000" w:themeColor="text1"/>
          <w:lang w:val="en-ZA"/>
        </w:rPr>
        <w:t> (a decision of the full court) at paragraphs [34]–[47].</w:t>
      </w:r>
    </w:p>
  </w:footnote>
  <w:footnote w:id="6">
    <w:p w14:paraId="4EBEA126" w14:textId="08A6B57A" w:rsidR="00CA1B08" w:rsidRPr="00CA1B08" w:rsidRDefault="00CA1B08" w:rsidP="00904CFA">
      <w:pPr>
        <w:pStyle w:val="FootnoteText"/>
        <w:contextualSpacing/>
        <w:rPr>
          <w:lang w:val="en-US"/>
        </w:rPr>
      </w:pPr>
      <w:r w:rsidRPr="00986B0D">
        <w:rPr>
          <w:rStyle w:val="FootnoteReference"/>
          <w:color w:val="000000" w:themeColor="text1"/>
        </w:rPr>
        <w:footnoteRef/>
      </w:r>
      <w:r w:rsidRPr="00986B0D">
        <w:rPr>
          <w:color w:val="000000" w:themeColor="text1"/>
        </w:rPr>
        <w:t xml:space="preserve"> </w:t>
      </w:r>
      <w:r w:rsidRPr="00986B0D">
        <w:rPr>
          <w:color w:val="000000" w:themeColor="text1"/>
          <w:lang w:val="en-ZA"/>
        </w:rPr>
        <w:t>In Philippi Horticultural Area Food and Farming Campaign v MEC for Local Government, Western Cape </w:t>
      </w:r>
      <w:hyperlink r:id="rId3" w:tgtFrame="main" w:history="1">
        <w:r w:rsidRPr="00986B0D">
          <w:rPr>
            <w:rStyle w:val="Hyperlink"/>
            <w:color w:val="000000" w:themeColor="text1"/>
            <w:u w:val="none"/>
            <w:lang w:val="en-ZA"/>
          </w:rPr>
          <w:t>2020 (3) SA 486 (WCC)</w:t>
        </w:r>
      </w:hyperlink>
      <w:r w:rsidRPr="00986B0D">
        <w:rPr>
          <w:color w:val="000000" w:themeColor="text1"/>
          <w:lang w:val="en-ZA"/>
        </w:rPr>
        <w:t> paragraph [29].</w:t>
      </w:r>
    </w:p>
  </w:footnote>
  <w:footnote w:id="7">
    <w:p w14:paraId="13666428" w14:textId="1CEE1D83" w:rsidR="00DA7D6B" w:rsidRPr="00986B0D" w:rsidRDefault="00DA7D6B" w:rsidP="00904CFA">
      <w:pPr>
        <w:pStyle w:val="FootnoteText"/>
        <w:contextualSpacing/>
        <w:rPr>
          <w:color w:val="000000" w:themeColor="text1"/>
          <w:lang w:val="en-US"/>
        </w:rPr>
      </w:pPr>
      <w:r>
        <w:rPr>
          <w:rStyle w:val="FootnoteReference"/>
        </w:rPr>
        <w:footnoteRef/>
      </w:r>
      <w:r>
        <w:t xml:space="preserve"> </w:t>
      </w:r>
      <w:r w:rsidRPr="00444AEB">
        <w:rPr>
          <w:lang w:val="en-ZA"/>
        </w:rPr>
        <w:t xml:space="preserve">South African </w:t>
      </w:r>
      <w:r w:rsidRPr="00986B0D">
        <w:rPr>
          <w:color w:val="000000" w:themeColor="text1"/>
          <w:lang w:val="en-ZA"/>
        </w:rPr>
        <w:t xml:space="preserve">Riding for the Disabled Association v Regional Land Claims Commissioner and Others (CCT172/16) [2017] ZACC 4; 2017 (8) BCLR 1053 (CC); 2017 (5) SA 1 (CC) (23 February 2017) </w:t>
      </w:r>
      <w:r w:rsidRPr="00986B0D">
        <w:rPr>
          <w:color w:val="000000" w:themeColor="text1"/>
          <w:lang w:val="en-US"/>
        </w:rPr>
        <w:t>paragraph [11].</w:t>
      </w:r>
    </w:p>
  </w:footnote>
  <w:footnote w:id="8">
    <w:p w14:paraId="683CFEAC" w14:textId="185C8B04" w:rsidR="00DA7D6B" w:rsidRPr="00986B0D" w:rsidRDefault="00DA7D6B" w:rsidP="00904CFA">
      <w:pPr>
        <w:pStyle w:val="FootnoteText"/>
        <w:contextualSpacing/>
        <w:rPr>
          <w:color w:val="000000" w:themeColor="text1"/>
          <w:lang w:val="en-ZA"/>
        </w:rPr>
      </w:pPr>
      <w:r w:rsidRPr="00986B0D">
        <w:rPr>
          <w:rStyle w:val="FootnoteReference"/>
          <w:color w:val="000000" w:themeColor="text1"/>
        </w:rPr>
        <w:footnoteRef/>
      </w:r>
      <w:r w:rsidRPr="00986B0D">
        <w:rPr>
          <w:color w:val="000000" w:themeColor="text1"/>
        </w:rPr>
        <w:t xml:space="preserve"> </w:t>
      </w:r>
      <w:r w:rsidRPr="00986B0D">
        <w:rPr>
          <w:color w:val="000000" w:themeColor="text1"/>
          <w:lang w:val="en-ZA"/>
        </w:rPr>
        <w:t xml:space="preserve"> Nelson Mandela Metropolitan Municipality v </w:t>
      </w:r>
      <w:proofErr w:type="spellStart"/>
      <w:r w:rsidRPr="00986B0D">
        <w:rPr>
          <w:color w:val="000000" w:themeColor="text1"/>
          <w:lang w:val="en-ZA"/>
        </w:rPr>
        <w:t>Greyvenouw</w:t>
      </w:r>
      <w:proofErr w:type="spellEnd"/>
      <w:r w:rsidRPr="00986B0D">
        <w:rPr>
          <w:color w:val="000000" w:themeColor="text1"/>
          <w:lang w:val="en-ZA"/>
        </w:rPr>
        <w:t xml:space="preserve"> CC  </w:t>
      </w:r>
      <w:hyperlink r:id="rId4" w:tooltip="View LawCiteRecord" w:history="1">
        <w:r w:rsidRPr="00986B0D">
          <w:rPr>
            <w:rStyle w:val="Hyperlink"/>
            <w:color w:val="000000" w:themeColor="text1"/>
            <w:u w:val="none"/>
            <w:lang w:val="en-ZA"/>
          </w:rPr>
          <w:t>2004 (2) SA 81</w:t>
        </w:r>
      </w:hyperlink>
      <w:r w:rsidRPr="00986B0D">
        <w:rPr>
          <w:color w:val="000000" w:themeColor="text1"/>
          <w:lang w:val="en-ZA"/>
        </w:rPr>
        <w:t xml:space="preserve"> (SE) quoted with approval in South African Riding for the Disabled Association v Regional Land Claims Commissioner and Others (CCT172/16) [2017] ZACC 4; 2017 (8) BCLR 1053 (CC); 2017 (5) SA 1 (CC) (23 February 2017) </w:t>
      </w:r>
      <w:proofErr w:type="spellStart"/>
      <w:r w:rsidRPr="00986B0D">
        <w:rPr>
          <w:color w:val="000000" w:themeColor="text1"/>
          <w:lang w:val="en-US"/>
        </w:rPr>
        <w:t>fn</w:t>
      </w:r>
      <w:proofErr w:type="spellEnd"/>
      <w:r w:rsidRPr="00986B0D">
        <w:rPr>
          <w:color w:val="000000" w:themeColor="text1"/>
          <w:lang w:val="en-US"/>
        </w:rPr>
        <w:t xml:space="preserve"> 7.</w:t>
      </w:r>
    </w:p>
  </w:footnote>
  <w:footnote w:id="9">
    <w:p w14:paraId="5CD86A67" w14:textId="5EE34985" w:rsidR="005F5DBE" w:rsidRPr="00986B0D" w:rsidRDefault="005F5DBE" w:rsidP="00904CFA">
      <w:pPr>
        <w:pStyle w:val="FootnoteText"/>
        <w:contextualSpacing/>
        <w:rPr>
          <w:color w:val="000000" w:themeColor="text1"/>
          <w:lang w:val="en-ZA"/>
        </w:rPr>
      </w:pPr>
      <w:r w:rsidRPr="00986B0D">
        <w:rPr>
          <w:rStyle w:val="FootnoteReference"/>
          <w:color w:val="000000" w:themeColor="text1"/>
        </w:rPr>
        <w:footnoteRef/>
      </w:r>
      <w:r w:rsidRPr="00986B0D">
        <w:rPr>
          <w:color w:val="000000" w:themeColor="text1"/>
        </w:rPr>
        <w:t xml:space="preserve"> </w:t>
      </w:r>
      <w:r w:rsidRPr="00986B0D">
        <w:rPr>
          <w:color w:val="000000" w:themeColor="text1"/>
          <w:lang w:val="en-ZA"/>
        </w:rPr>
        <w:t xml:space="preserve">Nelson Mandela Metropolitan Municipality v </w:t>
      </w:r>
      <w:proofErr w:type="spellStart"/>
      <w:r w:rsidRPr="00986B0D">
        <w:rPr>
          <w:color w:val="000000" w:themeColor="text1"/>
          <w:lang w:val="en-ZA"/>
        </w:rPr>
        <w:t>Greyvenouw</w:t>
      </w:r>
      <w:proofErr w:type="spellEnd"/>
      <w:r w:rsidRPr="00986B0D">
        <w:rPr>
          <w:color w:val="000000" w:themeColor="text1"/>
          <w:lang w:val="en-ZA"/>
        </w:rPr>
        <w:t xml:space="preserve"> CC  </w:t>
      </w:r>
      <w:hyperlink r:id="rId5" w:tooltip="View LawCiteRecord" w:history="1">
        <w:r w:rsidRPr="00986B0D">
          <w:rPr>
            <w:rStyle w:val="Hyperlink"/>
            <w:color w:val="000000" w:themeColor="text1"/>
            <w:u w:val="none"/>
            <w:lang w:val="en-ZA"/>
          </w:rPr>
          <w:t>2004 (2) SA 81</w:t>
        </w:r>
      </w:hyperlink>
      <w:r w:rsidRPr="00986B0D">
        <w:rPr>
          <w:color w:val="000000" w:themeColor="text1"/>
          <w:lang w:val="en-ZA"/>
        </w:rPr>
        <w:t xml:space="preserve"> (SE) at paragraph [9] quoted with approval in South African Riding for the Disabled Association v Regional Land Claims Commissioner and Others (CCT172/16) [2017] ZACC 4; 2017 (8) BCLR 1053 (CC); 2017 (5) SA 1 (CC) (23 February 2017) </w:t>
      </w:r>
      <w:r w:rsidRPr="00986B0D">
        <w:rPr>
          <w:color w:val="000000" w:themeColor="text1"/>
          <w:lang w:val="en-US"/>
        </w:rPr>
        <w:t>paragraph [11].</w:t>
      </w:r>
    </w:p>
  </w:footnote>
  <w:footnote w:id="10">
    <w:p w14:paraId="6D6E7072" w14:textId="3BB84282" w:rsidR="007A0492" w:rsidRPr="00986B0D" w:rsidRDefault="007A0492" w:rsidP="00904CFA">
      <w:pPr>
        <w:pStyle w:val="FootnoteText"/>
        <w:contextualSpacing/>
        <w:rPr>
          <w:color w:val="000000" w:themeColor="text1"/>
          <w:lang w:val="en-US"/>
        </w:rPr>
      </w:pPr>
      <w:r w:rsidRPr="00986B0D">
        <w:rPr>
          <w:rStyle w:val="FootnoteReference"/>
          <w:color w:val="000000" w:themeColor="text1"/>
        </w:rPr>
        <w:footnoteRef/>
      </w:r>
      <w:r w:rsidRPr="00986B0D">
        <w:rPr>
          <w:color w:val="000000" w:themeColor="text1"/>
        </w:rPr>
        <w:t xml:space="preserve"> </w:t>
      </w:r>
      <w:r w:rsidRPr="00986B0D">
        <w:rPr>
          <w:color w:val="000000" w:themeColor="text1"/>
          <w:lang w:val="en-US"/>
        </w:rPr>
        <w:t xml:space="preserve">Written submissions of the children's counsel dated 20 May 2022, CL11-84 submit - </w:t>
      </w:r>
    </w:p>
    <w:p w14:paraId="26DC4600" w14:textId="4B68D9B2" w:rsidR="007A0492" w:rsidRPr="007A0492" w:rsidRDefault="007A0492" w:rsidP="00904CFA">
      <w:pPr>
        <w:pStyle w:val="FootnoteText"/>
        <w:ind w:left="720"/>
        <w:contextualSpacing/>
        <w:rPr>
          <w:lang w:val="en-US"/>
        </w:rPr>
      </w:pPr>
      <w:r w:rsidRPr="007A0492">
        <w:rPr>
          <w:lang w:val="en-ZA"/>
        </w:rPr>
        <w:t xml:space="preserve">"naturally they have an interest in the proceedings, given that the applicant/defendant intends to claim relief in respect of the </w:t>
      </w:r>
      <w:proofErr w:type="gramStart"/>
      <w:r w:rsidRPr="007A0492">
        <w:rPr>
          <w:lang w:val="en-ZA"/>
        </w:rPr>
        <w:t>F</w:t>
      </w:r>
      <w:r w:rsidR="00D15D9F">
        <w:rPr>
          <w:lang w:val="en-ZA"/>
        </w:rPr>
        <w:t>[</w:t>
      </w:r>
      <w:proofErr w:type="gramEnd"/>
      <w:r w:rsidR="00D15D9F">
        <w:rPr>
          <w:lang w:val="en-ZA"/>
        </w:rPr>
        <w:t>…]</w:t>
      </w:r>
      <w:r w:rsidRPr="007A0492">
        <w:rPr>
          <w:lang w:val="en-ZA"/>
        </w:rPr>
        <w:t xml:space="preserve"> </w:t>
      </w:r>
      <w:proofErr w:type="spellStart"/>
      <w:r w:rsidRPr="007A0492">
        <w:rPr>
          <w:lang w:val="en-ZA"/>
        </w:rPr>
        <w:t>Familie</w:t>
      </w:r>
      <w:proofErr w:type="spellEnd"/>
      <w:r w:rsidRPr="007A0492">
        <w:rPr>
          <w:lang w:val="en-ZA"/>
        </w:rPr>
        <w:t xml:space="preserve"> Trust in the divorce action."  further, "if a claim succeeds in the divorce action that the </w:t>
      </w:r>
      <w:proofErr w:type="gramStart"/>
      <w:r w:rsidRPr="007A0492">
        <w:rPr>
          <w:lang w:val="en-ZA"/>
        </w:rPr>
        <w:t>F</w:t>
      </w:r>
      <w:r w:rsidR="00D15D9F">
        <w:rPr>
          <w:lang w:val="en-ZA"/>
        </w:rPr>
        <w:t>[</w:t>
      </w:r>
      <w:proofErr w:type="gramEnd"/>
      <w:r w:rsidR="00D15D9F">
        <w:rPr>
          <w:lang w:val="en-ZA"/>
        </w:rPr>
        <w:t>…]</w:t>
      </w:r>
      <w:r w:rsidRPr="007A0492">
        <w:rPr>
          <w:lang w:val="en-ZA"/>
        </w:rPr>
        <w:t xml:space="preserve"> </w:t>
      </w:r>
      <w:proofErr w:type="spellStart"/>
      <w:r w:rsidRPr="007A0492">
        <w:rPr>
          <w:lang w:val="en-ZA"/>
        </w:rPr>
        <w:t>Familie</w:t>
      </w:r>
      <w:proofErr w:type="spellEnd"/>
      <w:r w:rsidRPr="007A0492">
        <w:rPr>
          <w:lang w:val="en-ZA"/>
        </w:rPr>
        <w:t xml:space="preserve"> Trust be declared to be the alter ego of the plaintiff, it follows that the 34d,4th and 26yh and 27th respondents stand to be deprived of the benefits that may be derived by virtue of their capacities as beneficiaries of the F</w:t>
      </w:r>
      <w:r w:rsidR="00D15D9F">
        <w:rPr>
          <w:lang w:val="en-ZA"/>
        </w:rPr>
        <w:t>[…]</w:t>
      </w:r>
      <w:r w:rsidRPr="007A0492">
        <w:rPr>
          <w:lang w:val="en-ZA"/>
        </w:rPr>
        <w:t xml:space="preserve"> </w:t>
      </w:r>
      <w:proofErr w:type="spellStart"/>
      <w:r w:rsidRPr="007A0492">
        <w:rPr>
          <w:lang w:val="en-ZA"/>
        </w:rPr>
        <w:t>Familie</w:t>
      </w:r>
      <w:proofErr w:type="spellEnd"/>
      <w:r w:rsidRPr="007A0492">
        <w:rPr>
          <w:lang w:val="en-ZA"/>
        </w:rPr>
        <w:t xml:space="preserve"> Trust. They have an interest in the proceedings by virtue of their capacities as trustees and beneficiaries of the trust and as such, oppose the joinder application.</w:t>
      </w:r>
    </w:p>
  </w:footnote>
  <w:footnote w:id="11">
    <w:p w14:paraId="428D6F70" w14:textId="7D6E76EE" w:rsidR="00375067" w:rsidRPr="00375067" w:rsidRDefault="00375067" w:rsidP="00904CFA">
      <w:pPr>
        <w:pStyle w:val="FootnoteText"/>
        <w:contextualSpacing/>
        <w:rPr>
          <w:lang w:val="en-US"/>
        </w:rPr>
      </w:pPr>
      <w:r>
        <w:rPr>
          <w:rStyle w:val="FootnoteReference"/>
        </w:rPr>
        <w:footnoteRef/>
      </w:r>
      <w:r>
        <w:t xml:space="preserve"> </w:t>
      </w:r>
      <w:r>
        <w:rPr>
          <w:lang w:val="en-US"/>
        </w:rPr>
        <w:t xml:space="preserve">Founding Affidavit, para </w:t>
      </w:r>
      <w:r>
        <w:t>5.2.5</w:t>
      </w:r>
    </w:p>
  </w:footnote>
  <w:footnote w:id="12">
    <w:p w14:paraId="666CD0F1" w14:textId="65261FF2" w:rsidR="00375067" w:rsidRPr="00375067" w:rsidRDefault="00375067" w:rsidP="00904CFA">
      <w:pPr>
        <w:pStyle w:val="FootnoteText"/>
        <w:contextualSpacing/>
        <w:rPr>
          <w:lang w:val="en-US"/>
        </w:rPr>
      </w:pPr>
      <w:r>
        <w:rPr>
          <w:rStyle w:val="FootnoteReference"/>
        </w:rPr>
        <w:footnoteRef/>
      </w:r>
      <w:r>
        <w:t xml:space="preserve"> </w:t>
      </w:r>
      <w:r>
        <w:rPr>
          <w:lang w:val="en-US"/>
        </w:rPr>
        <w:t xml:space="preserve">Founding Affidavit, para </w:t>
      </w:r>
      <w:r>
        <w:t>5.2.5</w:t>
      </w:r>
    </w:p>
  </w:footnote>
  <w:footnote w:id="13">
    <w:p w14:paraId="6FD0CD5B" w14:textId="226EAAD6" w:rsidR="00B41FBC" w:rsidRPr="00B41FBC" w:rsidRDefault="00B41FBC" w:rsidP="00904CFA">
      <w:pPr>
        <w:pStyle w:val="FootnoteText"/>
        <w:contextualSpacing/>
        <w:rPr>
          <w:lang w:val="en-US"/>
        </w:rPr>
      </w:pPr>
      <w:r>
        <w:rPr>
          <w:rStyle w:val="FootnoteReference"/>
        </w:rPr>
        <w:footnoteRef/>
      </w:r>
      <w:r>
        <w:t xml:space="preserve"> </w:t>
      </w:r>
      <w:r>
        <w:rPr>
          <w:lang w:val="en-US"/>
        </w:rPr>
        <w:t xml:space="preserve">Founding Affidavit, para </w:t>
      </w:r>
      <w:r>
        <w:t>5.2.6</w:t>
      </w:r>
    </w:p>
  </w:footnote>
  <w:footnote w:id="14">
    <w:p w14:paraId="78064D39" w14:textId="77777777" w:rsidR="007648BD" w:rsidRDefault="007648BD" w:rsidP="00904CFA">
      <w:pPr>
        <w:pStyle w:val="FootnoteText"/>
        <w:contextualSpacing/>
      </w:pPr>
      <w:r>
        <w:rPr>
          <w:rStyle w:val="FootnoteReference"/>
        </w:rPr>
        <w:footnoteRef/>
      </w:r>
      <w:r>
        <w:t xml:space="preserve"> Th applicant alleges - </w:t>
      </w:r>
    </w:p>
    <w:p w14:paraId="7A1E2FCC" w14:textId="3C475BEA" w:rsidR="007648BD" w:rsidRPr="007648BD" w:rsidRDefault="00AA2FC6" w:rsidP="00AA2FC6">
      <w:pPr>
        <w:pStyle w:val="FootnoteText"/>
        <w:ind w:left="720" w:hanging="360"/>
        <w:contextualSpacing/>
        <w:rPr>
          <w:lang w:val="en-ZA"/>
        </w:rPr>
      </w:pPr>
      <w:r w:rsidRPr="007648BD">
        <w:rPr>
          <w:lang w:val="en-ZA"/>
        </w:rPr>
        <w:t>1.</w:t>
      </w:r>
      <w:r w:rsidRPr="007648BD">
        <w:rPr>
          <w:lang w:val="en-ZA"/>
        </w:rPr>
        <w:tab/>
      </w:r>
      <w:r w:rsidR="007648BD" w:rsidRPr="007648BD">
        <w:rPr>
          <w:lang w:val="en-ZA"/>
        </w:rPr>
        <w:t>The fifth respondent: The first respondent is the director of the fifth respondent which is "extremely profitable".  The first respondent holds 75% shares in the fifth respondent and the trust owns 20% shares.  The deponent further states that it believes that fifth respondent has loan accounts in several of the other companies interlinked with one another. The first respondent is "the beneficial owner" of the fifth respondent and that it was "established with the first respondent’s funds".</w:t>
      </w:r>
    </w:p>
    <w:p w14:paraId="731CA83B" w14:textId="1F813E7F" w:rsidR="007648BD" w:rsidRPr="007648BD" w:rsidRDefault="00AA2FC6" w:rsidP="00AA2FC6">
      <w:pPr>
        <w:pStyle w:val="FootnoteText"/>
        <w:ind w:left="720" w:hanging="360"/>
        <w:contextualSpacing/>
        <w:rPr>
          <w:lang w:val="en-ZA"/>
        </w:rPr>
      </w:pPr>
      <w:r w:rsidRPr="007648BD">
        <w:rPr>
          <w:lang w:val="en-ZA"/>
        </w:rPr>
        <w:t>2.</w:t>
      </w:r>
      <w:r w:rsidRPr="007648BD">
        <w:rPr>
          <w:lang w:val="en-ZA"/>
        </w:rPr>
        <w:tab/>
      </w:r>
      <w:r w:rsidR="007648BD" w:rsidRPr="007648BD">
        <w:rPr>
          <w:lang w:val="en-ZA"/>
        </w:rPr>
        <w:t>The sixth respondent: The first respondent is the director of the sixth respondent.  The first respondent holds 15% shares and the trust owns 20% of the shares.  The deponent further states that it believes that sixth respondent has loan accounts in several of the other companies interlinked with one another. The first respondent is "the beneficial owner" of the fifth respondent and that it was "established with the first respondent’s funds".</w:t>
      </w:r>
    </w:p>
    <w:p w14:paraId="2D6EDAD8" w14:textId="096C6C3E" w:rsidR="007648BD" w:rsidRPr="007648BD" w:rsidRDefault="00AA2FC6" w:rsidP="00AA2FC6">
      <w:pPr>
        <w:pStyle w:val="FootnoteText"/>
        <w:ind w:left="720" w:hanging="360"/>
        <w:contextualSpacing/>
        <w:rPr>
          <w:lang w:val="en-ZA"/>
        </w:rPr>
      </w:pPr>
      <w:r w:rsidRPr="007648BD">
        <w:rPr>
          <w:lang w:val="en-ZA"/>
        </w:rPr>
        <w:t>3.</w:t>
      </w:r>
      <w:r w:rsidRPr="007648BD">
        <w:rPr>
          <w:lang w:val="en-ZA"/>
        </w:rPr>
        <w:tab/>
      </w:r>
      <w:r w:rsidR="007648BD" w:rsidRPr="007648BD">
        <w:rPr>
          <w:lang w:val="en-ZA"/>
        </w:rPr>
        <w:t>The seventh respondent: The applicant deposes that she believes the seventh respondent to be the pinnacle of the first respondent' business empire.  The applicant states that she has been "advised by my son who is also joined in this application, that all the expenses of the first respondent as well as the business empire, are being made through this entity".</w:t>
      </w:r>
      <w:r w:rsidR="007648BD" w:rsidRPr="007648BD">
        <w:rPr>
          <w:vertAlign w:val="superscript"/>
          <w:lang w:val="en-ZA"/>
        </w:rPr>
        <w:footnoteRef/>
      </w:r>
      <w:r w:rsidR="007648BD" w:rsidRPr="007648BD">
        <w:rPr>
          <w:lang w:val="en-ZA"/>
        </w:rPr>
        <w:t xml:space="preserve"> The first respondent holds 50% of interest in the company and the applicant believes the first respondent to be the sole beneficial owner of the seventh respondent. The deponent alleges that: "I believe that the first respondent might have, in the time leading up to our divorce as well as during the divorce proceedings, attempted to estrange some of the asset in our communal estate and it might have occurred that certain assets were registered in the name of alternative person which would have been improper to do so."</w:t>
      </w:r>
      <w:r w:rsidR="007648BD" w:rsidRPr="007648BD">
        <w:rPr>
          <w:vertAlign w:val="superscript"/>
          <w:lang w:val="en-ZA"/>
        </w:rPr>
        <w:footnoteRef/>
      </w:r>
    </w:p>
    <w:p w14:paraId="10CE4A3E" w14:textId="74054672" w:rsidR="007648BD" w:rsidRPr="007648BD" w:rsidRDefault="00AA2FC6" w:rsidP="00AA2FC6">
      <w:pPr>
        <w:pStyle w:val="FootnoteText"/>
        <w:ind w:left="720" w:hanging="360"/>
        <w:contextualSpacing/>
        <w:rPr>
          <w:lang w:val="en-ZA"/>
        </w:rPr>
      </w:pPr>
      <w:r w:rsidRPr="007648BD">
        <w:rPr>
          <w:lang w:val="en-ZA"/>
        </w:rPr>
        <w:t>4.</w:t>
      </w:r>
      <w:r w:rsidRPr="007648BD">
        <w:rPr>
          <w:lang w:val="en-ZA"/>
        </w:rPr>
        <w:tab/>
      </w:r>
      <w:r w:rsidR="007648BD" w:rsidRPr="007648BD">
        <w:rPr>
          <w:lang w:val="en-ZA"/>
        </w:rPr>
        <w:t xml:space="preserve">The eighth and ninth respondents: The applicant is unaware of the shareholding in this company, however, the first respondent is the director.  These entities were established after the respondent instituted divorce proceedings. The deponent states that the first respondent is "a cunning business man and that he would not be involved in a new business ventures if no financial gain is to be gathered therefrom". The deponent also wants to establish what funds were used in establishing the entity.  </w:t>
      </w:r>
    </w:p>
    <w:p w14:paraId="5502E1B9" w14:textId="425C8FCB" w:rsidR="007648BD" w:rsidRPr="007648BD" w:rsidRDefault="00AA2FC6" w:rsidP="00AA2FC6">
      <w:pPr>
        <w:pStyle w:val="FootnoteText"/>
        <w:ind w:left="720" w:hanging="360"/>
        <w:contextualSpacing/>
        <w:rPr>
          <w:lang w:val="en-ZA"/>
        </w:rPr>
      </w:pPr>
      <w:r w:rsidRPr="007648BD">
        <w:rPr>
          <w:lang w:val="en-ZA"/>
        </w:rPr>
        <w:t>5.</w:t>
      </w:r>
      <w:r w:rsidRPr="007648BD">
        <w:rPr>
          <w:lang w:val="en-ZA"/>
        </w:rPr>
        <w:tab/>
      </w:r>
      <w:r w:rsidR="007648BD" w:rsidRPr="007648BD">
        <w:rPr>
          <w:lang w:val="en-ZA"/>
        </w:rPr>
        <w:t>The tenth respondent: The first respondent and the trust (through the fifth respondent) own 99% of the tenth respondent.  The applicant alleges that the tenth respondent "was established with funds from the joint estate of myself and the first respondent and as such, the company holds a substantial and real interest in the main action".</w:t>
      </w:r>
    </w:p>
    <w:p w14:paraId="6A9A4EB2" w14:textId="13296649" w:rsidR="007648BD" w:rsidRPr="007648BD" w:rsidRDefault="00AA2FC6" w:rsidP="00AA2FC6">
      <w:pPr>
        <w:pStyle w:val="FootnoteText"/>
        <w:ind w:left="720" w:hanging="360"/>
        <w:contextualSpacing/>
        <w:rPr>
          <w:lang w:val="en-ZA"/>
        </w:rPr>
      </w:pPr>
      <w:r w:rsidRPr="007648BD">
        <w:rPr>
          <w:lang w:val="en-ZA"/>
        </w:rPr>
        <w:t>6.</w:t>
      </w:r>
      <w:r w:rsidRPr="007648BD">
        <w:rPr>
          <w:lang w:val="en-ZA"/>
        </w:rPr>
        <w:tab/>
      </w:r>
      <w:r w:rsidR="007648BD" w:rsidRPr="007648BD">
        <w:rPr>
          <w:lang w:val="en-ZA"/>
        </w:rPr>
        <w:t>The eleventh, twelfth and thirteenth respondents: The first respondent holds a 50% interest in N</w:t>
      </w:r>
      <w:r w:rsidR="00D15D9F">
        <w:rPr>
          <w:lang w:val="en-ZA"/>
        </w:rPr>
        <w:t>[…]</w:t>
      </w:r>
      <w:r w:rsidR="00766BDC">
        <w:rPr>
          <w:lang w:val="en-ZA"/>
        </w:rPr>
        <w:t xml:space="preserve"> </w:t>
      </w:r>
      <w:r w:rsidR="00766BDC">
        <w:rPr>
          <w:lang w:val="en-ZA"/>
        </w:rPr>
        <w:t>S</w:t>
      </w:r>
      <w:bookmarkStart w:id="2" w:name="_GoBack"/>
      <w:bookmarkEnd w:id="2"/>
      <w:r w:rsidR="00766BDC">
        <w:rPr>
          <w:lang w:val="en-ZA"/>
        </w:rPr>
        <w:t>[…]</w:t>
      </w:r>
      <w:r w:rsidR="007648BD" w:rsidRPr="007648BD">
        <w:rPr>
          <w:lang w:val="en-ZA"/>
        </w:rPr>
        <w:t>, which owns a share in A</w:t>
      </w:r>
      <w:r w:rsidR="00D15D9F">
        <w:rPr>
          <w:lang w:val="en-ZA"/>
        </w:rPr>
        <w:t xml:space="preserve">[…] </w:t>
      </w:r>
      <w:r w:rsidR="007648BD" w:rsidRPr="007648BD">
        <w:rPr>
          <w:lang w:val="en-ZA"/>
        </w:rPr>
        <w:t>(Pty) Ltd  which holds 85% of the shares in the eleventh respondent.</w:t>
      </w:r>
    </w:p>
    <w:p w14:paraId="3CC9F05C" w14:textId="0C0FE61C" w:rsidR="007648BD" w:rsidRPr="007648BD" w:rsidRDefault="00AA2FC6" w:rsidP="00AA2FC6">
      <w:pPr>
        <w:pStyle w:val="FootnoteText"/>
        <w:ind w:left="720" w:hanging="360"/>
        <w:contextualSpacing/>
        <w:rPr>
          <w:lang w:val="en-ZA"/>
        </w:rPr>
      </w:pPr>
      <w:r w:rsidRPr="007648BD">
        <w:rPr>
          <w:lang w:val="en-ZA"/>
        </w:rPr>
        <w:t>7.</w:t>
      </w:r>
      <w:r w:rsidRPr="007648BD">
        <w:rPr>
          <w:lang w:val="en-ZA"/>
        </w:rPr>
        <w:tab/>
      </w:r>
      <w:r w:rsidR="007648BD" w:rsidRPr="007648BD">
        <w:rPr>
          <w:lang w:val="en-ZA"/>
        </w:rPr>
        <w:t>The fourteenth respondent: The first respondent owned 95% shares in this company.</w:t>
      </w:r>
    </w:p>
    <w:p w14:paraId="2A16D044" w14:textId="56C2D91C" w:rsidR="007648BD" w:rsidRPr="007648BD" w:rsidRDefault="00AA2FC6" w:rsidP="00AA2FC6">
      <w:pPr>
        <w:pStyle w:val="FootnoteText"/>
        <w:ind w:left="720" w:hanging="360"/>
        <w:contextualSpacing/>
        <w:rPr>
          <w:lang w:val="en-ZA"/>
        </w:rPr>
      </w:pPr>
      <w:r w:rsidRPr="007648BD">
        <w:rPr>
          <w:lang w:val="en-ZA"/>
        </w:rPr>
        <w:t>8.</w:t>
      </w:r>
      <w:r w:rsidRPr="007648BD">
        <w:rPr>
          <w:lang w:val="en-ZA"/>
        </w:rPr>
        <w:tab/>
      </w:r>
      <w:r w:rsidR="007648BD" w:rsidRPr="007648BD">
        <w:rPr>
          <w:lang w:val="en-ZA"/>
        </w:rPr>
        <w:t xml:space="preserve">The fifteenth respondent: The fifteen respondent was established after the divorce proceedings were instituted. The deponent is unaware of the shares in this company, but the first respondent is the director of this company.  </w:t>
      </w:r>
    </w:p>
    <w:p w14:paraId="4840882F" w14:textId="4D307344" w:rsidR="007648BD" w:rsidRPr="007648BD" w:rsidRDefault="00AA2FC6" w:rsidP="00AA2FC6">
      <w:pPr>
        <w:pStyle w:val="FootnoteText"/>
        <w:ind w:left="720" w:hanging="360"/>
        <w:contextualSpacing/>
        <w:rPr>
          <w:lang w:val="en-ZA"/>
        </w:rPr>
      </w:pPr>
      <w:r w:rsidRPr="007648BD">
        <w:rPr>
          <w:lang w:val="en-ZA"/>
        </w:rPr>
        <w:t>9.</w:t>
      </w:r>
      <w:r w:rsidRPr="007648BD">
        <w:rPr>
          <w:lang w:val="en-ZA"/>
        </w:rPr>
        <w:tab/>
      </w:r>
      <w:r w:rsidR="007648BD" w:rsidRPr="007648BD">
        <w:rPr>
          <w:lang w:val="en-ZA"/>
        </w:rPr>
        <w:t xml:space="preserve">The sixteenth, seventeenth, eighteenth, twenty-first to twenty-fourth respondents: The first respondent owns the majority shares in </w:t>
      </w:r>
      <w:proofErr w:type="gramStart"/>
      <w:r w:rsidR="007648BD" w:rsidRPr="007648BD">
        <w:rPr>
          <w:lang w:val="en-ZA"/>
        </w:rPr>
        <w:t>the these</w:t>
      </w:r>
      <w:proofErr w:type="gramEnd"/>
      <w:r w:rsidR="007648BD" w:rsidRPr="007648BD">
        <w:rPr>
          <w:lang w:val="en-ZA"/>
        </w:rPr>
        <w:t xml:space="preserve"> companies.</w:t>
      </w:r>
    </w:p>
    <w:p w14:paraId="6EB557DA" w14:textId="3FB9925B" w:rsidR="007648BD" w:rsidRPr="007648BD" w:rsidRDefault="00AA2FC6" w:rsidP="00AA2FC6">
      <w:pPr>
        <w:pStyle w:val="FootnoteText"/>
        <w:ind w:left="720" w:hanging="360"/>
        <w:contextualSpacing/>
        <w:rPr>
          <w:lang w:val="en-ZA"/>
        </w:rPr>
      </w:pPr>
      <w:r w:rsidRPr="007648BD">
        <w:rPr>
          <w:lang w:val="en-ZA"/>
        </w:rPr>
        <w:t>10.</w:t>
      </w:r>
      <w:r w:rsidRPr="007648BD">
        <w:rPr>
          <w:lang w:val="en-ZA"/>
        </w:rPr>
        <w:tab/>
      </w:r>
      <w:r w:rsidR="007648BD" w:rsidRPr="007648BD">
        <w:rPr>
          <w:lang w:val="en-ZA"/>
        </w:rPr>
        <w:t>Nineteenth, twentieth and twenty-fifth respondents: The deponent knows these companies were created with known business associates of the first respondent.</w:t>
      </w:r>
    </w:p>
    <w:p w14:paraId="02A21CCE" w14:textId="28898B81" w:rsidR="007648BD" w:rsidRPr="007648BD" w:rsidRDefault="00AA2FC6" w:rsidP="00AA2FC6">
      <w:pPr>
        <w:pStyle w:val="FootnoteText"/>
        <w:ind w:left="720" w:hanging="360"/>
        <w:contextualSpacing/>
        <w:rPr>
          <w:lang w:val="en-ZA"/>
        </w:rPr>
      </w:pPr>
      <w:r w:rsidRPr="007648BD">
        <w:rPr>
          <w:lang w:val="en-ZA"/>
        </w:rPr>
        <w:t>11.</w:t>
      </w:r>
      <w:r w:rsidRPr="007648BD">
        <w:rPr>
          <w:lang w:val="en-ZA"/>
        </w:rPr>
        <w:tab/>
      </w:r>
      <w:r w:rsidR="007648BD" w:rsidRPr="007648BD">
        <w:rPr>
          <w:lang w:val="en-ZA"/>
        </w:rPr>
        <w:t xml:space="preserve">Twenty-second respondent is a new company created after the divorce proceedings were instituted.   </w:t>
      </w:r>
    </w:p>
  </w:footnote>
  <w:footnote w:id="15">
    <w:p w14:paraId="00E2C9BE" w14:textId="549EC7AD" w:rsidR="00991257" w:rsidRPr="00E72713" w:rsidRDefault="00991257" w:rsidP="00991257">
      <w:pPr>
        <w:pStyle w:val="FootnoteText"/>
        <w:contextualSpacing/>
        <w:rPr>
          <w:lang w:val="en-US"/>
        </w:rPr>
      </w:pPr>
      <w:r>
        <w:rPr>
          <w:rStyle w:val="FootnoteReference"/>
        </w:rPr>
        <w:footnoteRef/>
      </w:r>
      <w:r>
        <w:t xml:space="preserve"> </w:t>
      </w:r>
      <w:r w:rsidR="00766BDC">
        <w:rPr>
          <w:lang w:val="en-ZA"/>
        </w:rPr>
        <w:t>2017 (3) SA 371 (SCA</w:t>
      </w:r>
    </w:p>
  </w:footnote>
  <w:footnote w:id="16">
    <w:p w14:paraId="7EEFF509" w14:textId="77777777" w:rsidR="003316A8" w:rsidRPr="00986B0D" w:rsidRDefault="003316A8" w:rsidP="00904CFA">
      <w:pPr>
        <w:pStyle w:val="FootnoteText"/>
        <w:contextualSpacing/>
        <w:rPr>
          <w:lang w:val="en-US"/>
        </w:rPr>
      </w:pPr>
      <w:r>
        <w:rPr>
          <w:rStyle w:val="FootnoteReference"/>
        </w:rPr>
        <w:footnoteRef/>
      </w:r>
      <w:r>
        <w:t xml:space="preserve"> 2014 </w:t>
      </w:r>
      <w:r w:rsidRPr="00986B0D">
        <w:rPr>
          <w:lang w:val="en-ZA"/>
        </w:rPr>
        <w:t xml:space="preserve">(6) SA 243 (ECP)  </w:t>
      </w:r>
    </w:p>
  </w:footnote>
  <w:footnote w:id="17">
    <w:p w14:paraId="1371DB0C" w14:textId="77777777" w:rsidR="002E2435" w:rsidRPr="000269E7" w:rsidRDefault="002E2435" w:rsidP="00904CFA">
      <w:pPr>
        <w:pStyle w:val="FootnoteText"/>
        <w:contextualSpacing/>
        <w:rPr>
          <w:lang w:val="en-US"/>
        </w:rPr>
      </w:pPr>
      <w:r>
        <w:rPr>
          <w:rStyle w:val="FootnoteReference"/>
        </w:rPr>
        <w:footnoteRef/>
      </w:r>
      <w:r>
        <w:t xml:space="preserve"> </w:t>
      </w:r>
      <w:r>
        <w:rPr>
          <w:lang w:val="en-US"/>
        </w:rPr>
        <w:t>Id at para 8</w:t>
      </w:r>
    </w:p>
  </w:footnote>
  <w:footnote w:id="18">
    <w:p w14:paraId="569852C1" w14:textId="77777777" w:rsidR="003316A8" w:rsidRPr="000269E7" w:rsidRDefault="003316A8" w:rsidP="00904CFA">
      <w:pPr>
        <w:pStyle w:val="FootnoteText"/>
        <w:contextualSpacing/>
        <w:rPr>
          <w:lang w:val="en-US"/>
        </w:rPr>
      </w:pPr>
      <w:r>
        <w:rPr>
          <w:rStyle w:val="FootnoteReference"/>
        </w:rPr>
        <w:footnoteRef/>
      </w:r>
      <w:r>
        <w:t xml:space="preserve"> </w:t>
      </w:r>
      <w:r>
        <w:rPr>
          <w:lang w:val="en-US"/>
        </w:rPr>
        <w:t>Id at para 8</w:t>
      </w:r>
    </w:p>
  </w:footnote>
  <w:footnote w:id="19">
    <w:p w14:paraId="5F16C2F2" w14:textId="2788134A" w:rsidR="00331E4F" w:rsidRPr="00331E4F" w:rsidRDefault="00331E4F" w:rsidP="00904CFA">
      <w:pPr>
        <w:pStyle w:val="FootnoteText"/>
        <w:contextualSpacing/>
        <w:rPr>
          <w:lang w:val="en-US"/>
        </w:rPr>
      </w:pPr>
      <w:r>
        <w:rPr>
          <w:rStyle w:val="FootnoteReference"/>
        </w:rPr>
        <w:footnoteRef/>
      </w:r>
      <w:r>
        <w:t xml:space="preserve"> </w:t>
      </w:r>
      <w:r>
        <w:rPr>
          <w:lang w:val="en-US"/>
        </w:rPr>
        <w:t>Case number 627/2016 handed down on 31 January 2017, Northe</w:t>
      </w:r>
      <w:r w:rsidR="000269E7">
        <w:rPr>
          <w:lang w:val="en-US"/>
        </w:rPr>
        <w:t>r</w:t>
      </w:r>
      <w:r>
        <w:rPr>
          <w:lang w:val="en-US"/>
        </w:rPr>
        <w:t>n Cape.</w:t>
      </w:r>
    </w:p>
  </w:footnote>
  <w:footnote w:id="20">
    <w:p w14:paraId="2C9B67DC" w14:textId="48CA47C2" w:rsidR="00331E4F" w:rsidRPr="00331E4F" w:rsidRDefault="00331E4F" w:rsidP="00904CFA">
      <w:pPr>
        <w:pStyle w:val="FootnoteText"/>
        <w:contextualSpacing/>
        <w:rPr>
          <w:lang w:val="en-US"/>
        </w:rPr>
      </w:pPr>
      <w:r>
        <w:rPr>
          <w:rStyle w:val="FootnoteReference"/>
        </w:rPr>
        <w:footnoteRef/>
      </w:r>
      <w:r>
        <w:t xml:space="preserve"> </w:t>
      </w:r>
      <w:r>
        <w:rPr>
          <w:lang w:val="en-US"/>
        </w:rPr>
        <w:t>Para 11</w:t>
      </w:r>
    </w:p>
  </w:footnote>
  <w:footnote w:id="21">
    <w:p w14:paraId="3A428C5E" w14:textId="0CF05BBC" w:rsidR="00873AB8" w:rsidRPr="00873AB8" w:rsidRDefault="00873AB8" w:rsidP="00904CFA">
      <w:pPr>
        <w:pStyle w:val="FootnoteText"/>
        <w:contextualSpacing/>
        <w:rPr>
          <w:lang w:val="en-US"/>
        </w:rPr>
      </w:pPr>
      <w:r>
        <w:rPr>
          <w:rStyle w:val="FootnoteReference"/>
        </w:rPr>
        <w:footnoteRef/>
      </w:r>
      <w:r>
        <w:t xml:space="preserve"> </w:t>
      </w:r>
      <w:r>
        <w:rPr>
          <w:lang w:val="en-US"/>
        </w:rPr>
        <w:t>Id para 12</w:t>
      </w:r>
    </w:p>
  </w:footnote>
  <w:footnote w:id="22">
    <w:p w14:paraId="776A8BE2" w14:textId="77777777" w:rsidR="00745652" w:rsidRPr="00A37004" w:rsidRDefault="00745652" w:rsidP="00904CFA">
      <w:pPr>
        <w:pStyle w:val="FootnoteText"/>
        <w:contextualSpacing/>
        <w:rPr>
          <w:lang w:val="en-US"/>
        </w:rPr>
      </w:pPr>
      <w:r>
        <w:rPr>
          <w:rStyle w:val="FootnoteReference"/>
        </w:rPr>
        <w:footnoteRef/>
      </w:r>
      <w:r>
        <w:t xml:space="preserve"> </w:t>
      </w:r>
      <w:r>
        <w:rPr>
          <w:lang w:val="en-US"/>
        </w:rPr>
        <w:t>Id para 11</w:t>
      </w:r>
    </w:p>
  </w:footnote>
  <w:footnote w:id="23">
    <w:p w14:paraId="2A4648DE" w14:textId="2CEBB628" w:rsidR="006E7466" w:rsidRPr="006E7466" w:rsidRDefault="006E7466" w:rsidP="00904CFA">
      <w:pPr>
        <w:pStyle w:val="FootnoteText"/>
        <w:contextualSpacing/>
        <w:rPr>
          <w:lang w:val="en-US"/>
        </w:rPr>
      </w:pPr>
      <w:r>
        <w:rPr>
          <w:rStyle w:val="FootnoteReference"/>
        </w:rPr>
        <w:footnoteRef/>
      </w:r>
      <w:r>
        <w:t xml:space="preserve"> </w:t>
      </w:r>
      <w:r>
        <w:rPr>
          <w:lang w:val="en-US"/>
        </w:rPr>
        <w:t>Written submissions para 2.17</w:t>
      </w:r>
    </w:p>
  </w:footnote>
  <w:footnote w:id="24">
    <w:p w14:paraId="4C6CB707" w14:textId="66345AAD" w:rsidR="00986B0D" w:rsidRPr="00986B0D" w:rsidRDefault="00986B0D" w:rsidP="00904CFA">
      <w:pPr>
        <w:pStyle w:val="FootnoteText"/>
        <w:contextualSpacing/>
        <w:rPr>
          <w:lang w:val="en-US"/>
        </w:rPr>
      </w:pPr>
      <w:r>
        <w:rPr>
          <w:rStyle w:val="FootnoteReference"/>
        </w:rPr>
        <w:footnoteRef/>
      </w:r>
      <w:r>
        <w:t xml:space="preserve"> 2014 </w:t>
      </w:r>
      <w:r w:rsidRPr="00986B0D">
        <w:rPr>
          <w:lang w:val="en-ZA"/>
        </w:rPr>
        <w:t xml:space="preserve">(6) SA 243 (ECP)  </w:t>
      </w:r>
    </w:p>
  </w:footnote>
  <w:footnote w:id="25">
    <w:p w14:paraId="7ABF90FC" w14:textId="6B7ECF78" w:rsidR="00197A3A" w:rsidRPr="00197A3A" w:rsidRDefault="00197A3A" w:rsidP="00904CFA">
      <w:pPr>
        <w:pStyle w:val="FootnoteText"/>
        <w:contextualSpacing/>
        <w:rPr>
          <w:lang w:val="en-ZA"/>
        </w:rPr>
      </w:pPr>
      <w:r>
        <w:rPr>
          <w:rStyle w:val="FootnoteReference"/>
        </w:rPr>
        <w:footnoteRef/>
      </w:r>
      <w:r>
        <w:t xml:space="preserve"> </w:t>
      </w:r>
      <w:r w:rsidRPr="00197A3A">
        <w:rPr>
          <w:lang w:val="en-ZA"/>
        </w:rPr>
        <w:t>B</w:t>
      </w:r>
      <w:r>
        <w:rPr>
          <w:lang w:val="en-ZA"/>
        </w:rPr>
        <w:t>C</w:t>
      </w:r>
      <w:r w:rsidRPr="00197A3A">
        <w:rPr>
          <w:lang w:val="en-ZA"/>
        </w:rPr>
        <w:t xml:space="preserve"> </w:t>
      </w:r>
      <w:r>
        <w:rPr>
          <w:lang w:val="en-ZA"/>
        </w:rPr>
        <w:t>v</w:t>
      </w:r>
      <w:r w:rsidRPr="00197A3A">
        <w:rPr>
          <w:lang w:val="en-ZA"/>
        </w:rPr>
        <w:t xml:space="preserve"> C</w:t>
      </w:r>
      <w:r>
        <w:rPr>
          <w:lang w:val="en-ZA"/>
        </w:rPr>
        <w:t>C</w:t>
      </w:r>
      <w:r w:rsidRPr="00197A3A">
        <w:rPr>
          <w:lang w:val="en-ZA"/>
        </w:rPr>
        <w:t xml:space="preserve"> </w:t>
      </w:r>
      <w:r>
        <w:rPr>
          <w:lang w:val="en-ZA"/>
        </w:rPr>
        <w:t>a</w:t>
      </w:r>
      <w:r w:rsidRPr="00197A3A">
        <w:rPr>
          <w:lang w:val="en-ZA"/>
        </w:rPr>
        <w:t>nd Others 2012 (5) S</w:t>
      </w:r>
      <w:r>
        <w:rPr>
          <w:lang w:val="en-ZA"/>
        </w:rPr>
        <w:t>A</w:t>
      </w:r>
      <w:r w:rsidRPr="00197A3A">
        <w:rPr>
          <w:lang w:val="en-ZA"/>
        </w:rPr>
        <w:t xml:space="preserve"> 562 (E</w:t>
      </w:r>
      <w:r>
        <w:rPr>
          <w:lang w:val="en-ZA"/>
        </w:rPr>
        <w:t>CP</w:t>
      </w:r>
      <w:r w:rsidRPr="00197A3A">
        <w:rPr>
          <w:lang w:val="en-ZA"/>
        </w:rPr>
        <w:t>)</w:t>
      </w:r>
      <w:r w:rsidR="00331E4F">
        <w:rPr>
          <w:lang w:val="en-ZA"/>
        </w:rPr>
        <w:t xml:space="preserve"> para 18</w:t>
      </w:r>
    </w:p>
  </w:footnote>
  <w:footnote w:id="26">
    <w:p w14:paraId="6F0C1A13" w14:textId="505AB72B" w:rsidR="000269E7" w:rsidRPr="000269E7" w:rsidRDefault="000269E7" w:rsidP="00904CFA">
      <w:pPr>
        <w:pStyle w:val="FootnoteText"/>
        <w:contextualSpacing/>
        <w:rPr>
          <w:lang w:val="en-US"/>
        </w:rPr>
      </w:pPr>
      <w:r>
        <w:rPr>
          <w:rStyle w:val="FootnoteReference"/>
        </w:rPr>
        <w:footnoteRef/>
      </w:r>
      <w:r>
        <w:t xml:space="preserve"> </w:t>
      </w:r>
      <w:r>
        <w:rPr>
          <w:lang w:val="en-US"/>
        </w:rPr>
        <w:t>Id at para 12</w:t>
      </w:r>
    </w:p>
  </w:footnote>
  <w:footnote w:id="27">
    <w:p w14:paraId="3D8BB5E0" w14:textId="287FBF09" w:rsidR="00873AB8" w:rsidRPr="00873AB8" w:rsidRDefault="00873AB8" w:rsidP="00904CFA">
      <w:pPr>
        <w:pStyle w:val="FootnoteText"/>
        <w:contextualSpacing/>
        <w:rPr>
          <w:lang w:val="en-US"/>
        </w:rPr>
      </w:pPr>
      <w:r>
        <w:rPr>
          <w:rStyle w:val="FootnoteReference"/>
        </w:rPr>
        <w:footnoteRef/>
      </w:r>
      <w:r>
        <w:t xml:space="preserve"> </w:t>
      </w:r>
      <w:r>
        <w:rPr>
          <w:lang w:val="en-US"/>
        </w:rPr>
        <w:t xml:space="preserve">EEVW </w:t>
      </w:r>
      <w:r w:rsidR="000172DA">
        <w:rPr>
          <w:lang w:val="en-US"/>
        </w:rPr>
        <w:t>(above)</w:t>
      </w:r>
    </w:p>
  </w:footnote>
  <w:footnote w:id="28">
    <w:p w14:paraId="45AD751B" w14:textId="414D8715" w:rsidR="00873AB8" w:rsidRPr="00873AB8" w:rsidRDefault="00873AB8" w:rsidP="00904CFA">
      <w:pPr>
        <w:pStyle w:val="FootnoteText"/>
        <w:contextualSpacing/>
        <w:rPr>
          <w:lang w:val="en-US"/>
        </w:rPr>
      </w:pPr>
      <w:r>
        <w:rPr>
          <w:rStyle w:val="FootnoteReference"/>
        </w:rPr>
        <w:footnoteRef/>
      </w:r>
      <w:r>
        <w:t xml:space="preserve"> </w:t>
      </w:r>
      <w:r>
        <w:rPr>
          <w:lang w:val="en-US"/>
        </w:rPr>
        <w:t>EVW para 15</w:t>
      </w:r>
    </w:p>
  </w:footnote>
  <w:footnote w:id="29">
    <w:p w14:paraId="52152522" w14:textId="7222C890" w:rsidR="00BC7FD7" w:rsidRPr="00BC7FD7" w:rsidRDefault="00BC7FD7" w:rsidP="00904CFA">
      <w:pPr>
        <w:pStyle w:val="FootnoteText"/>
        <w:contextualSpacing/>
        <w:rPr>
          <w:lang w:val="en-ZA"/>
        </w:rPr>
      </w:pPr>
      <w:r>
        <w:rPr>
          <w:rStyle w:val="FootnoteReference"/>
        </w:rPr>
        <w:footnoteRef/>
      </w:r>
      <w:r>
        <w:t xml:space="preserve"> I</w:t>
      </w:r>
      <w:proofErr w:type="spellStart"/>
      <w:r w:rsidRPr="00BC7FD7">
        <w:rPr>
          <w:lang w:val="en-ZA"/>
        </w:rPr>
        <w:t>nternational</w:t>
      </w:r>
      <w:proofErr w:type="spellEnd"/>
      <w:r w:rsidRPr="00BC7FD7">
        <w:rPr>
          <w:lang w:val="en-ZA"/>
        </w:rPr>
        <w:t xml:space="preserve"> Pentecost Holiness Church In re: MBS v BMS and Another (63920/2020) [2022] ZAGPPHC 296 (5 May 2022)</w:t>
      </w:r>
    </w:p>
  </w:footnote>
  <w:footnote w:id="30">
    <w:p w14:paraId="530F6C42" w14:textId="60E0AFD6" w:rsidR="001D17DB" w:rsidRPr="001D17DB" w:rsidRDefault="001D17DB" w:rsidP="00904CFA">
      <w:pPr>
        <w:pStyle w:val="FootnoteText"/>
        <w:contextualSpacing/>
        <w:rPr>
          <w:lang w:val="en-US"/>
        </w:rPr>
      </w:pPr>
      <w:r>
        <w:rPr>
          <w:rStyle w:val="FootnoteReference"/>
        </w:rPr>
        <w:footnoteRef/>
      </w:r>
      <w:r>
        <w:t xml:space="preserve"> </w:t>
      </w:r>
      <w:r w:rsidR="007827A9">
        <w:t xml:space="preserve">Id </w:t>
      </w:r>
      <w:r>
        <w:rPr>
          <w:lang w:val="en-US"/>
        </w:rPr>
        <w:t>at para 14</w:t>
      </w:r>
    </w:p>
  </w:footnote>
  <w:footnote w:id="31">
    <w:p w14:paraId="07C578C5" w14:textId="754EA037" w:rsidR="00FC7ACC" w:rsidRPr="00FC7ACC" w:rsidRDefault="00FC7ACC" w:rsidP="00904CFA">
      <w:pPr>
        <w:pStyle w:val="FootnoteText"/>
        <w:contextualSpacing/>
        <w:rPr>
          <w:lang w:val="en-US"/>
        </w:rPr>
      </w:pPr>
      <w:r>
        <w:rPr>
          <w:rStyle w:val="FootnoteReference"/>
        </w:rPr>
        <w:footnoteRef/>
      </w:r>
      <w:r>
        <w:t xml:space="preserve"> </w:t>
      </w:r>
      <w:r>
        <w:rPr>
          <w:lang w:val="en-US"/>
        </w:rPr>
        <w:t>Pentecostal para 23</w:t>
      </w:r>
    </w:p>
  </w:footnote>
  <w:footnote w:id="32">
    <w:p w14:paraId="09762228" w14:textId="77777777" w:rsidR="007A3920" w:rsidRPr="00D25213" w:rsidRDefault="007A3920" w:rsidP="00904CFA">
      <w:pPr>
        <w:pStyle w:val="FootnoteText"/>
        <w:contextualSpacing/>
        <w:rPr>
          <w:lang w:val="en-ZA"/>
        </w:rPr>
      </w:pPr>
      <w:r>
        <w:rPr>
          <w:rStyle w:val="FootnoteReference"/>
        </w:rPr>
        <w:footnoteRef/>
      </w:r>
      <w:r>
        <w:t xml:space="preserve"> </w:t>
      </w:r>
      <w:r w:rsidRPr="00D25213">
        <w:rPr>
          <w:lang w:val="en-ZA"/>
        </w:rPr>
        <w:t>South African Riding for the Disabled Association v Regional Land Claims Commissioner and Others (CCT172/16) [2017] ZACC 4; 2017 (8) BCLR 1053 (CC); 2017 (5) SA 1 (CC) (23 February 2017)</w:t>
      </w:r>
      <w:r>
        <w:rPr>
          <w:lang w:val="en-ZA"/>
        </w:rPr>
        <w:t xml:space="preserve"> at para 9</w:t>
      </w:r>
    </w:p>
  </w:footnote>
  <w:footnote w:id="33">
    <w:p w14:paraId="6FEC61DE" w14:textId="161D04D6" w:rsidR="001D17DB" w:rsidRPr="000C049C" w:rsidRDefault="001D17DB" w:rsidP="00904CFA">
      <w:pPr>
        <w:pStyle w:val="FootnoteText"/>
        <w:contextualSpacing/>
        <w:rPr>
          <w:lang w:val="en-ZA"/>
        </w:rPr>
      </w:pPr>
      <w:r>
        <w:rPr>
          <w:rStyle w:val="FootnoteReference"/>
        </w:rPr>
        <w:footnoteRef/>
      </w:r>
      <w:r>
        <w:t xml:space="preserve"> </w:t>
      </w:r>
      <w:r w:rsidRPr="001D17DB">
        <w:rPr>
          <w:lang w:val="en-ZA"/>
        </w:rPr>
        <w:t>1974(4) SA 412 (T) at 416F</w:t>
      </w:r>
    </w:p>
  </w:footnote>
  <w:footnote w:id="34">
    <w:p w14:paraId="29D210FD" w14:textId="64448083" w:rsidR="00FC7ACC" w:rsidRPr="00FC7ACC" w:rsidRDefault="00FC7ACC" w:rsidP="00743167">
      <w:pPr>
        <w:pStyle w:val="FootnoteText"/>
        <w:contextualSpacing/>
        <w:rPr>
          <w:lang w:val="en-US"/>
        </w:rPr>
      </w:pPr>
      <w:r>
        <w:rPr>
          <w:rStyle w:val="FootnoteReference"/>
        </w:rPr>
        <w:footnoteRef/>
      </w:r>
      <w:r>
        <w:t xml:space="preserve"> </w:t>
      </w:r>
      <w:r>
        <w:rPr>
          <w:lang w:val="en-US"/>
        </w:rPr>
        <w:t>Quoted in Pentecostal para 24</w:t>
      </w:r>
    </w:p>
  </w:footnote>
  <w:footnote w:id="35">
    <w:p w14:paraId="79B63419" w14:textId="77777777" w:rsidR="00743167" w:rsidRPr="00743167" w:rsidRDefault="00743167" w:rsidP="00743167">
      <w:pPr>
        <w:pStyle w:val="FootnoteText"/>
        <w:contextualSpacing/>
        <w:rPr>
          <w:lang w:val="en-US"/>
        </w:rPr>
      </w:pPr>
      <w:r>
        <w:rPr>
          <w:rStyle w:val="FootnoteReference"/>
        </w:rPr>
        <w:footnoteRef/>
      </w:r>
      <w:r>
        <w:t xml:space="preserve"> </w:t>
      </w:r>
      <w:r w:rsidRPr="00743167">
        <w:rPr>
          <w:lang w:val="en-ZA"/>
        </w:rPr>
        <w:t xml:space="preserve">In S v S </w:t>
      </w:r>
      <w:r w:rsidRPr="00743167">
        <w:rPr>
          <w:lang w:val="en-US"/>
        </w:rPr>
        <w:t>(347/2015) [2016] ZAFSHC 1 (20 January 2016)</w:t>
      </w:r>
      <w:r w:rsidRPr="00743167">
        <w:rPr>
          <w:lang w:val="en-ZA"/>
        </w:rPr>
        <w:t xml:space="preserve">our Courts weighed the presence of this relief in the context of divorce proceedings. In </w:t>
      </w:r>
      <w:r w:rsidRPr="00743167">
        <w:rPr>
          <w:i/>
          <w:iCs/>
          <w:lang w:val="en-ZA"/>
        </w:rPr>
        <w:t>S v S</w:t>
      </w:r>
      <w:r w:rsidRPr="00743167">
        <w:rPr>
          <w:lang w:val="en-ZA"/>
        </w:rPr>
        <w:t xml:space="preserve"> the Court was faced with an applicant seeking to join a company which she believed her husband held a valuable property called </w:t>
      </w:r>
      <w:proofErr w:type="spellStart"/>
      <w:r w:rsidRPr="00743167">
        <w:rPr>
          <w:lang w:val="en-ZA"/>
        </w:rPr>
        <w:t>Gottenburg</w:t>
      </w:r>
      <w:proofErr w:type="spellEnd"/>
      <w:r w:rsidRPr="00743167">
        <w:rPr>
          <w:lang w:val="en-ZA"/>
        </w:rPr>
        <w:t xml:space="preserve">.  The  Court held that it would lead to great injustice were the wife able to prove the property was held by the company, but unable to meaningfully obtain relief as the company had not been joined.  The Court also noted that if the wife fails to make out a case against the company, after it had been joined, then the company can take issue with the pleadings through an exception.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B1A7" w14:textId="360615AC" w:rsidR="000E009C" w:rsidRDefault="000E009C">
    <w:pPr>
      <w:pStyle w:val="Header"/>
      <w:jc w:val="center"/>
    </w:pPr>
  </w:p>
  <w:p w14:paraId="355735E6"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7E3D86"/>
    <w:multiLevelType w:val="multilevel"/>
    <w:tmpl w:val="AAC4D6D4"/>
    <w:styleLink w:val="CurrentList28"/>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01ACB"/>
    <w:multiLevelType w:val="hybridMultilevel"/>
    <w:tmpl w:val="043A6BA4"/>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4"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517D3D"/>
    <w:multiLevelType w:val="multilevel"/>
    <w:tmpl w:val="C13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7A10DF"/>
    <w:multiLevelType w:val="multilevel"/>
    <w:tmpl w:val="170A1DB0"/>
    <w:lvl w:ilvl="0">
      <w:start w:val="1"/>
      <w:numFmt w:val="decimal"/>
      <w:pStyle w:val="Judgmentparagraph"/>
      <w:lvlText w:val="[%1]"/>
      <w:lvlJc w:val="left"/>
      <w:pPr>
        <w:ind w:left="360" w:hanging="360"/>
      </w:pPr>
      <w:rPr>
        <w:rFonts w:hint="default"/>
        <w:i w:val="0"/>
        <w:iCs w:val="0"/>
      </w:rPr>
    </w:lvl>
    <w:lvl w:ilvl="1">
      <w:start w:val="1"/>
      <w:numFmt w:val="decimal"/>
      <w:isLgl/>
      <w:lvlText w:val="13.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B36F32"/>
    <w:multiLevelType w:val="hybridMultilevel"/>
    <w:tmpl w:val="36D270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5"/>
  </w:num>
  <w:num w:numId="5">
    <w:abstractNumId w:val="10"/>
  </w:num>
  <w:num w:numId="6">
    <w:abstractNumId w:val="12"/>
  </w:num>
  <w:num w:numId="7">
    <w:abstractNumId w:val="9"/>
  </w:num>
  <w:num w:numId="8">
    <w:abstractNumId w:val="20"/>
  </w:num>
  <w:num w:numId="9">
    <w:abstractNumId w:val="7"/>
  </w:num>
  <w:num w:numId="10">
    <w:abstractNumId w:val="11"/>
  </w:num>
  <w:num w:numId="11">
    <w:abstractNumId w:val="21"/>
  </w:num>
  <w:num w:numId="12">
    <w:abstractNumId w:val="17"/>
  </w:num>
  <w:num w:numId="13">
    <w:abstractNumId w:val="30"/>
  </w:num>
  <w:num w:numId="14">
    <w:abstractNumId w:val="14"/>
  </w:num>
  <w:num w:numId="15">
    <w:abstractNumId w:val="2"/>
  </w:num>
  <w:num w:numId="16">
    <w:abstractNumId w:val="13"/>
  </w:num>
  <w:num w:numId="17">
    <w:abstractNumId w:val="16"/>
  </w:num>
  <w:num w:numId="18">
    <w:abstractNumId w:val="29"/>
  </w:num>
  <w:num w:numId="19">
    <w:abstractNumId w:val="25"/>
  </w:num>
  <w:num w:numId="20">
    <w:abstractNumId w:val="27"/>
  </w:num>
  <w:num w:numId="21">
    <w:abstractNumId w:val="0"/>
  </w:num>
  <w:num w:numId="22">
    <w:abstractNumId w:val="19"/>
  </w:num>
  <w:num w:numId="23">
    <w:abstractNumId w:val="23"/>
  </w:num>
  <w:num w:numId="24">
    <w:abstractNumId w:val="24"/>
  </w:num>
  <w:num w:numId="25">
    <w:abstractNumId w:val="18"/>
  </w:num>
  <w:num w:numId="26">
    <w:abstractNumId w:val="4"/>
  </w:num>
  <w:num w:numId="27">
    <w:abstractNumId w:val="33"/>
  </w:num>
  <w:num w:numId="28">
    <w:abstractNumId w:val="8"/>
  </w:num>
  <w:num w:numId="29">
    <w:abstractNumId w:val="32"/>
  </w:num>
  <w:num w:numId="30">
    <w:abstractNumId w:val="5"/>
  </w:num>
  <w:num w:numId="31">
    <w:abstractNumId w:val="35"/>
  </w:num>
  <w:num w:numId="32">
    <w:abstractNumId w:val="31"/>
  </w:num>
  <w:num w:numId="33">
    <w:abstractNumId w:val="6"/>
  </w:num>
  <w:num w:numId="34">
    <w:abstractNumId w:val="1"/>
  </w:num>
  <w:num w:numId="35">
    <w:abstractNumId w:val="3"/>
  </w:num>
  <w:num w:numId="36">
    <w:abstractNumId w:val="23"/>
  </w:num>
  <w:num w:numId="37">
    <w:abstractNumId w:val="23"/>
  </w:num>
  <w:num w:numId="38">
    <w:abstractNumId w:val="22"/>
  </w:num>
  <w:num w:numId="39">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44E"/>
    <w:rsid w:val="0000273A"/>
    <w:rsid w:val="00002A72"/>
    <w:rsid w:val="00002C81"/>
    <w:rsid w:val="00003208"/>
    <w:rsid w:val="00003CBE"/>
    <w:rsid w:val="00004997"/>
    <w:rsid w:val="00004F7C"/>
    <w:rsid w:val="000055D3"/>
    <w:rsid w:val="0000567D"/>
    <w:rsid w:val="00005C66"/>
    <w:rsid w:val="00005F8E"/>
    <w:rsid w:val="000063CE"/>
    <w:rsid w:val="00006F54"/>
    <w:rsid w:val="00007ADD"/>
    <w:rsid w:val="00010119"/>
    <w:rsid w:val="000103FA"/>
    <w:rsid w:val="0001114D"/>
    <w:rsid w:val="00012309"/>
    <w:rsid w:val="000156C4"/>
    <w:rsid w:val="00015828"/>
    <w:rsid w:val="00015FFE"/>
    <w:rsid w:val="000171DB"/>
    <w:rsid w:val="000172DA"/>
    <w:rsid w:val="000176C9"/>
    <w:rsid w:val="000179BF"/>
    <w:rsid w:val="000203E2"/>
    <w:rsid w:val="00020B23"/>
    <w:rsid w:val="00021D10"/>
    <w:rsid w:val="00021ECC"/>
    <w:rsid w:val="00022C86"/>
    <w:rsid w:val="000230BD"/>
    <w:rsid w:val="00023275"/>
    <w:rsid w:val="00023CAC"/>
    <w:rsid w:val="0002404E"/>
    <w:rsid w:val="00024E0F"/>
    <w:rsid w:val="00025126"/>
    <w:rsid w:val="000254D3"/>
    <w:rsid w:val="000257A9"/>
    <w:rsid w:val="00026778"/>
    <w:rsid w:val="000269E7"/>
    <w:rsid w:val="00027329"/>
    <w:rsid w:val="000274E7"/>
    <w:rsid w:val="000279ED"/>
    <w:rsid w:val="00027B80"/>
    <w:rsid w:val="0003083D"/>
    <w:rsid w:val="00031143"/>
    <w:rsid w:val="000317A3"/>
    <w:rsid w:val="00032013"/>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6A1"/>
    <w:rsid w:val="00051C95"/>
    <w:rsid w:val="00055BFD"/>
    <w:rsid w:val="00060196"/>
    <w:rsid w:val="00060836"/>
    <w:rsid w:val="00060B7B"/>
    <w:rsid w:val="00061104"/>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1047"/>
    <w:rsid w:val="0008149E"/>
    <w:rsid w:val="00081CDC"/>
    <w:rsid w:val="000838A8"/>
    <w:rsid w:val="00084058"/>
    <w:rsid w:val="000852D8"/>
    <w:rsid w:val="0008530C"/>
    <w:rsid w:val="00085CA1"/>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A03DD"/>
    <w:rsid w:val="000A0887"/>
    <w:rsid w:val="000A0E23"/>
    <w:rsid w:val="000A0FE8"/>
    <w:rsid w:val="000A1207"/>
    <w:rsid w:val="000A2159"/>
    <w:rsid w:val="000A370C"/>
    <w:rsid w:val="000A3C9A"/>
    <w:rsid w:val="000A3E11"/>
    <w:rsid w:val="000A4062"/>
    <w:rsid w:val="000A4A70"/>
    <w:rsid w:val="000A518B"/>
    <w:rsid w:val="000A5A2F"/>
    <w:rsid w:val="000A6421"/>
    <w:rsid w:val="000A762C"/>
    <w:rsid w:val="000A7776"/>
    <w:rsid w:val="000A7D3D"/>
    <w:rsid w:val="000B0D59"/>
    <w:rsid w:val="000B1AFB"/>
    <w:rsid w:val="000B2058"/>
    <w:rsid w:val="000B2E75"/>
    <w:rsid w:val="000B36CC"/>
    <w:rsid w:val="000B3C6D"/>
    <w:rsid w:val="000B3F5A"/>
    <w:rsid w:val="000B4025"/>
    <w:rsid w:val="000B5A68"/>
    <w:rsid w:val="000B5BEE"/>
    <w:rsid w:val="000B6169"/>
    <w:rsid w:val="000B6D81"/>
    <w:rsid w:val="000B6F80"/>
    <w:rsid w:val="000C02F7"/>
    <w:rsid w:val="000C049C"/>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1B48"/>
    <w:rsid w:val="000D205D"/>
    <w:rsid w:val="000D397F"/>
    <w:rsid w:val="000D5CB8"/>
    <w:rsid w:val="000D692F"/>
    <w:rsid w:val="000D6CA0"/>
    <w:rsid w:val="000D7582"/>
    <w:rsid w:val="000D7FA9"/>
    <w:rsid w:val="000E009C"/>
    <w:rsid w:val="000E13AC"/>
    <w:rsid w:val="000E15F4"/>
    <w:rsid w:val="000E165F"/>
    <w:rsid w:val="000E2182"/>
    <w:rsid w:val="000E2944"/>
    <w:rsid w:val="000E2A13"/>
    <w:rsid w:val="000E39C4"/>
    <w:rsid w:val="000E49A8"/>
    <w:rsid w:val="000E4A8C"/>
    <w:rsid w:val="000E4DD3"/>
    <w:rsid w:val="000E4E88"/>
    <w:rsid w:val="000E5467"/>
    <w:rsid w:val="000E599D"/>
    <w:rsid w:val="000E5E05"/>
    <w:rsid w:val="000E62AF"/>
    <w:rsid w:val="000E7A00"/>
    <w:rsid w:val="000E7EF8"/>
    <w:rsid w:val="000F020C"/>
    <w:rsid w:val="000F1896"/>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A4B"/>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6537"/>
    <w:rsid w:val="001167B4"/>
    <w:rsid w:val="001168EC"/>
    <w:rsid w:val="001176BA"/>
    <w:rsid w:val="00121004"/>
    <w:rsid w:val="00121294"/>
    <w:rsid w:val="0012171D"/>
    <w:rsid w:val="00122A26"/>
    <w:rsid w:val="00122D3B"/>
    <w:rsid w:val="00123AF6"/>
    <w:rsid w:val="00124C87"/>
    <w:rsid w:val="0012537E"/>
    <w:rsid w:val="0012580E"/>
    <w:rsid w:val="00125917"/>
    <w:rsid w:val="00125A23"/>
    <w:rsid w:val="00125E7E"/>
    <w:rsid w:val="00126105"/>
    <w:rsid w:val="00126196"/>
    <w:rsid w:val="0012642B"/>
    <w:rsid w:val="00126AFE"/>
    <w:rsid w:val="001277ED"/>
    <w:rsid w:val="00127F08"/>
    <w:rsid w:val="00127F3D"/>
    <w:rsid w:val="001307CB"/>
    <w:rsid w:val="001312EC"/>
    <w:rsid w:val="00132002"/>
    <w:rsid w:val="001326BF"/>
    <w:rsid w:val="00134ABA"/>
    <w:rsid w:val="00135882"/>
    <w:rsid w:val="00135DE6"/>
    <w:rsid w:val="00136128"/>
    <w:rsid w:val="001363C9"/>
    <w:rsid w:val="00136DCD"/>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CF7"/>
    <w:rsid w:val="00155E8A"/>
    <w:rsid w:val="001564DC"/>
    <w:rsid w:val="001564E3"/>
    <w:rsid w:val="00156E28"/>
    <w:rsid w:val="00156E66"/>
    <w:rsid w:val="0015765D"/>
    <w:rsid w:val="001578D3"/>
    <w:rsid w:val="00157C7A"/>
    <w:rsid w:val="00157E11"/>
    <w:rsid w:val="0016057B"/>
    <w:rsid w:val="0016141C"/>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6BD"/>
    <w:rsid w:val="00180745"/>
    <w:rsid w:val="00180852"/>
    <w:rsid w:val="00180B91"/>
    <w:rsid w:val="00181603"/>
    <w:rsid w:val="0018165F"/>
    <w:rsid w:val="0018273B"/>
    <w:rsid w:val="00182894"/>
    <w:rsid w:val="00182A8B"/>
    <w:rsid w:val="00182AE0"/>
    <w:rsid w:val="00182C88"/>
    <w:rsid w:val="00183417"/>
    <w:rsid w:val="00183640"/>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A07"/>
    <w:rsid w:val="001964FD"/>
    <w:rsid w:val="00196F99"/>
    <w:rsid w:val="00197841"/>
    <w:rsid w:val="00197A3A"/>
    <w:rsid w:val="001A023C"/>
    <w:rsid w:val="001A090F"/>
    <w:rsid w:val="001A1AF2"/>
    <w:rsid w:val="001A256F"/>
    <w:rsid w:val="001A2AA5"/>
    <w:rsid w:val="001A2F60"/>
    <w:rsid w:val="001A31CC"/>
    <w:rsid w:val="001A378D"/>
    <w:rsid w:val="001A3B2C"/>
    <w:rsid w:val="001A4336"/>
    <w:rsid w:val="001A49A8"/>
    <w:rsid w:val="001A4BCE"/>
    <w:rsid w:val="001A7400"/>
    <w:rsid w:val="001B0BDA"/>
    <w:rsid w:val="001B0C8D"/>
    <w:rsid w:val="001B0D6D"/>
    <w:rsid w:val="001B1693"/>
    <w:rsid w:val="001B2183"/>
    <w:rsid w:val="001B257D"/>
    <w:rsid w:val="001B27DE"/>
    <w:rsid w:val="001B2CA0"/>
    <w:rsid w:val="001B3067"/>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B4A"/>
    <w:rsid w:val="001C1E44"/>
    <w:rsid w:val="001C1F00"/>
    <w:rsid w:val="001C1F91"/>
    <w:rsid w:val="001C2169"/>
    <w:rsid w:val="001C38EE"/>
    <w:rsid w:val="001C46D3"/>
    <w:rsid w:val="001C487B"/>
    <w:rsid w:val="001C5909"/>
    <w:rsid w:val="001C5BB9"/>
    <w:rsid w:val="001C6102"/>
    <w:rsid w:val="001C6ECC"/>
    <w:rsid w:val="001C726F"/>
    <w:rsid w:val="001C7831"/>
    <w:rsid w:val="001C79B2"/>
    <w:rsid w:val="001C7D68"/>
    <w:rsid w:val="001D0062"/>
    <w:rsid w:val="001D0288"/>
    <w:rsid w:val="001D06F6"/>
    <w:rsid w:val="001D115E"/>
    <w:rsid w:val="001D17DB"/>
    <w:rsid w:val="001D2632"/>
    <w:rsid w:val="001D6772"/>
    <w:rsid w:val="001D67F1"/>
    <w:rsid w:val="001D7577"/>
    <w:rsid w:val="001D779C"/>
    <w:rsid w:val="001D7FDC"/>
    <w:rsid w:val="001E1A37"/>
    <w:rsid w:val="001E1B80"/>
    <w:rsid w:val="001E2B6C"/>
    <w:rsid w:val="001E2FEF"/>
    <w:rsid w:val="001E353F"/>
    <w:rsid w:val="001E39CE"/>
    <w:rsid w:val="001E4659"/>
    <w:rsid w:val="001E4737"/>
    <w:rsid w:val="001E4C5C"/>
    <w:rsid w:val="001E571B"/>
    <w:rsid w:val="001E59B4"/>
    <w:rsid w:val="001E61C5"/>
    <w:rsid w:val="001E6423"/>
    <w:rsid w:val="001E696E"/>
    <w:rsid w:val="001E746D"/>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D30"/>
    <w:rsid w:val="00211178"/>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DB8"/>
    <w:rsid w:val="0021722F"/>
    <w:rsid w:val="0021754C"/>
    <w:rsid w:val="002216B5"/>
    <w:rsid w:val="0022184C"/>
    <w:rsid w:val="0022189E"/>
    <w:rsid w:val="00221ACF"/>
    <w:rsid w:val="00221F9C"/>
    <w:rsid w:val="0022263A"/>
    <w:rsid w:val="0022267D"/>
    <w:rsid w:val="0022346A"/>
    <w:rsid w:val="00223864"/>
    <w:rsid w:val="00223B09"/>
    <w:rsid w:val="00223DCA"/>
    <w:rsid w:val="002246FB"/>
    <w:rsid w:val="00225FFF"/>
    <w:rsid w:val="0022761F"/>
    <w:rsid w:val="002278A3"/>
    <w:rsid w:val="00227A67"/>
    <w:rsid w:val="00227A76"/>
    <w:rsid w:val="00230074"/>
    <w:rsid w:val="00231029"/>
    <w:rsid w:val="00231210"/>
    <w:rsid w:val="00231BCF"/>
    <w:rsid w:val="0023204A"/>
    <w:rsid w:val="002329D3"/>
    <w:rsid w:val="00232B01"/>
    <w:rsid w:val="00232C6A"/>
    <w:rsid w:val="002330E1"/>
    <w:rsid w:val="0023401D"/>
    <w:rsid w:val="002341F3"/>
    <w:rsid w:val="00234C05"/>
    <w:rsid w:val="00234D25"/>
    <w:rsid w:val="002368A1"/>
    <w:rsid w:val="00236A17"/>
    <w:rsid w:val="00236C04"/>
    <w:rsid w:val="002376AA"/>
    <w:rsid w:val="00237E63"/>
    <w:rsid w:val="002411D1"/>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E1D"/>
    <w:rsid w:val="00253FB7"/>
    <w:rsid w:val="00254721"/>
    <w:rsid w:val="00254819"/>
    <w:rsid w:val="00254995"/>
    <w:rsid w:val="0025519C"/>
    <w:rsid w:val="00255B62"/>
    <w:rsid w:val="00256C8F"/>
    <w:rsid w:val="0025719A"/>
    <w:rsid w:val="00257BE5"/>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D7"/>
    <w:rsid w:val="0027529F"/>
    <w:rsid w:val="002759C1"/>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E0"/>
    <w:rsid w:val="002943FA"/>
    <w:rsid w:val="0029537B"/>
    <w:rsid w:val="002957C9"/>
    <w:rsid w:val="002966CE"/>
    <w:rsid w:val="00297A1B"/>
    <w:rsid w:val="00297A86"/>
    <w:rsid w:val="002A0531"/>
    <w:rsid w:val="002A076F"/>
    <w:rsid w:val="002A1328"/>
    <w:rsid w:val="002A1D3A"/>
    <w:rsid w:val="002A2019"/>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687"/>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33EE"/>
    <w:rsid w:val="002D3E36"/>
    <w:rsid w:val="002D50D6"/>
    <w:rsid w:val="002D5B73"/>
    <w:rsid w:val="002D6F91"/>
    <w:rsid w:val="002D7FE5"/>
    <w:rsid w:val="002E080F"/>
    <w:rsid w:val="002E2435"/>
    <w:rsid w:val="002E2E1B"/>
    <w:rsid w:val="002E34AD"/>
    <w:rsid w:val="002E3CF1"/>
    <w:rsid w:val="002E46AF"/>
    <w:rsid w:val="002E4BB9"/>
    <w:rsid w:val="002E53F3"/>
    <w:rsid w:val="002E5552"/>
    <w:rsid w:val="002E5635"/>
    <w:rsid w:val="002E63AB"/>
    <w:rsid w:val="002E66B7"/>
    <w:rsid w:val="002E6ABB"/>
    <w:rsid w:val="002E6BBF"/>
    <w:rsid w:val="002E6E82"/>
    <w:rsid w:val="002E70EE"/>
    <w:rsid w:val="002E75F0"/>
    <w:rsid w:val="002F06CA"/>
    <w:rsid w:val="002F07DE"/>
    <w:rsid w:val="002F0BE1"/>
    <w:rsid w:val="002F10B5"/>
    <w:rsid w:val="002F16AC"/>
    <w:rsid w:val="002F1742"/>
    <w:rsid w:val="002F216F"/>
    <w:rsid w:val="002F3636"/>
    <w:rsid w:val="002F426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16A8"/>
    <w:rsid w:val="00331E4F"/>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46C8"/>
    <w:rsid w:val="00345BA5"/>
    <w:rsid w:val="003460F9"/>
    <w:rsid w:val="003462BA"/>
    <w:rsid w:val="00347214"/>
    <w:rsid w:val="003473FB"/>
    <w:rsid w:val="003478A2"/>
    <w:rsid w:val="00347E19"/>
    <w:rsid w:val="00347E91"/>
    <w:rsid w:val="00350127"/>
    <w:rsid w:val="003513A2"/>
    <w:rsid w:val="0035149C"/>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AE6"/>
    <w:rsid w:val="003645E0"/>
    <w:rsid w:val="00364864"/>
    <w:rsid w:val="003649CD"/>
    <w:rsid w:val="00364D15"/>
    <w:rsid w:val="003651D6"/>
    <w:rsid w:val="0036584C"/>
    <w:rsid w:val="00365CCC"/>
    <w:rsid w:val="00366500"/>
    <w:rsid w:val="00367CC9"/>
    <w:rsid w:val="00370039"/>
    <w:rsid w:val="00370824"/>
    <w:rsid w:val="0037097C"/>
    <w:rsid w:val="00370B16"/>
    <w:rsid w:val="003710C3"/>
    <w:rsid w:val="00371B13"/>
    <w:rsid w:val="00371DFF"/>
    <w:rsid w:val="0037270F"/>
    <w:rsid w:val="00372DBB"/>
    <w:rsid w:val="0037375E"/>
    <w:rsid w:val="00373BD3"/>
    <w:rsid w:val="00375067"/>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BD3"/>
    <w:rsid w:val="00391E31"/>
    <w:rsid w:val="00392897"/>
    <w:rsid w:val="00392E9C"/>
    <w:rsid w:val="00393094"/>
    <w:rsid w:val="00393566"/>
    <w:rsid w:val="003939A1"/>
    <w:rsid w:val="00393E3A"/>
    <w:rsid w:val="00394BB3"/>
    <w:rsid w:val="00394CDC"/>
    <w:rsid w:val="003958F2"/>
    <w:rsid w:val="00395F53"/>
    <w:rsid w:val="00396826"/>
    <w:rsid w:val="00397853"/>
    <w:rsid w:val="00397C1C"/>
    <w:rsid w:val="003A016E"/>
    <w:rsid w:val="003A0B6A"/>
    <w:rsid w:val="003A0E23"/>
    <w:rsid w:val="003A0E34"/>
    <w:rsid w:val="003A14F9"/>
    <w:rsid w:val="003A165E"/>
    <w:rsid w:val="003A1758"/>
    <w:rsid w:val="003A1D39"/>
    <w:rsid w:val="003A2136"/>
    <w:rsid w:val="003A2651"/>
    <w:rsid w:val="003A28F5"/>
    <w:rsid w:val="003A2CF1"/>
    <w:rsid w:val="003A4796"/>
    <w:rsid w:val="003A4CAF"/>
    <w:rsid w:val="003A4E74"/>
    <w:rsid w:val="003A531A"/>
    <w:rsid w:val="003A6E81"/>
    <w:rsid w:val="003A7A57"/>
    <w:rsid w:val="003B0392"/>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617"/>
    <w:rsid w:val="003C09DA"/>
    <w:rsid w:val="003C0A87"/>
    <w:rsid w:val="003C0DB3"/>
    <w:rsid w:val="003C102C"/>
    <w:rsid w:val="003C2304"/>
    <w:rsid w:val="003C2698"/>
    <w:rsid w:val="003C2EB1"/>
    <w:rsid w:val="003C3FEF"/>
    <w:rsid w:val="003C429F"/>
    <w:rsid w:val="003C502E"/>
    <w:rsid w:val="003C50E7"/>
    <w:rsid w:val="003C59B2"/>
    <w:rsid w:val="003C60E4"/>
    <w:rsid w:val="003C6B4D"/>
    <w:rsid w:val="003C754B"/>
    <w:rsid w:val="003D0578"/>
    <w:rsid w:val="003D07B5"/>
    <w:rsid w:val="003D1021"/>
    <w:rsid w:val="003D1355"/>
    <w:rsid w:val="003D1C22"/>
    <w:rsid w:val="003D1EB3"/>
    <w:rsid w:val="003D29D4"/>
    <w:rsid w:val="003D32B7"/>
    <w:rsid w:val="003D3362"/>
    <w:rsid w:val="003D3B28"/>
    <w:rsid w:val="003D3BA5"/>
    <w:rsid w:val="003D3CF6"/>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76F"/>
    <w:rsid w:val="003E6969"/>
    <w:rsid w:val="003E705E"/>
    <w:rsid w:val="003E79B1"/>
    <w:rsid w:val="003F0A9C"/>
    <w:rsid w:val="003F0D9F"/>
    <w:rsid w:val="003F1064"/>
    <w:rsid w:val="003F131C"/>
    <w:rsid w:val="003F1FB4"/>
    <w:rsid w:val="003F4433"/>
    <w:rsid w:val="003F5865"/>
    <w:rsid w:val="003F5937"/>
    <w:rsid w:val="003F5DC7"/>
    <w:rsid w:val="003F64B3"/>
    <w:rsid w:val="003F672B"/>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78B5"/>
    <w:rsid w:val="0041001D"/>
    <w:rsid w:val="0041042A"/>
    <w:rsid w:val="0041090D"/>
    <w:rsid w:val="00410E0F"/>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8BA"/>
    <w:rsid w:val="004263F6"/>
    <w:rsid w:val="00426C08"/>
    <w:rsid w:val="004279B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4AEB"/>
    <w:rsid w:val="00445420"/>
    <w:rsid w:val="00445763"/>
    <w:rsid w:val="00445EEB"/>
    <w:rsid w:val="0044629B"/>
    <w:rsid w:val="00446933"/>
    <w:rsid w:val="00447061"/>
    <w:rsid w:val="00447A70"/>
    <w:rsid w:val="00447D02"/>
    <w:rsid w:val="00447DCA"/>
    <w:rsid w:val="00450191"/>
    <w:rsid w:val="004503B9"/>
    <w:rsid w:val="00451616"/>
    <w:rsid w:val="0045181C"/>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2C75"/>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77E88"/>
    <w:rsid w:val="004804CB"/>
    <w:rsid w:val="004809DE"/>
    <w:rsid w:val="00480D08"/>
    <w:rsid w:val="00480D5D"/>
    <w:rsid w:val="00481BD4"/>
    <w:rsid w:val="00481DD3"/>
    <w:rsid w:val="00482380"/>
    <w:rsid w:val="0048293C"/>
    <w:rsid w:val="00483B29"/>
    <w:rsid w:val="00483D1F"/>
    <w:rsid w:val="0048413C"/>
    <w:rsid w:val="004844B3"/>
    <w:rsid w:val="004857C3"/>
    <w:rsid w:val="00485A7D"/>
    <w:rsid w:val="00485E4F"/>
    <w:rsid w:val="004861A2"/>
    <w:rsid w:val="0048672B"/>
    <w:rsid w:val="0048683C"/>
    <w:rsid w:val="00486E33"/>
    <w:rsid w:val="0048735D"/>
    <w:rsid w:val="00487BEB"/>
    <w:rsid w:val="00490647"/>
    <w:rsid w:val="004908ED"/>
    <w:rsid w:val="00490BF0"/>
    <w:rsid w:val="00490C49"/>
    <w:rsid w:val="00490D13"/>
    <w:rsid w:val="00490EC0"/>
    <w:rsid w:val="004913CF"/>
    <w:rsid w:val="0049255B"/>
    <w:rsid w:val="00492898"/>
    <w:rsid w:val="00492C00"/>
    <w:rsid w:val="004952B8"/>
    <w:rsid w:val="0049637A"/>
    <w:rsid w:val="004A1EEA"/>
    <w:rsid w:val="004A211E"/>
    <w:rsid w:val="004A2146"/>
    <w:rsid w:val="004A2283"/>
    <w:rsid w:val="004A2AE2"/>
    <w:rsid w:val="004A30F4"/>
    <w:rsid w:val="004A32CD"/>
    <w:rsid w:val="004A3A6D"/>
    <w:rsid w:val="004A4638"/>
    <w:rsid w:val="004A5B69"/>
    <w:rsid w:val="004A5E36"/>
    <w:rsid w:val="004A5E9D"/>
    <w:rsid w:val="004A5F0E"/>
    <w:rsid w:val="004A634E"/>
    <w:rsid w:val="004A7F43"/>
    <w:rsid w:val="004B054A"/>
    <w:rsid w:val="004B0D22"/>
    <w:rsid w:val="004B0F3C"/>
    <w:rsid w:val="004B12BC"/>
    <w:rsid w:val="004B13C7"/>
    <w:rsid w:val="004B2180"/>
    <w:rsid w:val="004B2420"/>
    <w:rsid w:val="004B2A66"/>
    <w:rsid w:val="004B2DBB"/>
    <w:rsid w:val="004B3134"/>
    <w:rsid w:val="004B31DE"/>
    <w:rsid w:val="004B35C3"/>
    <w:rsid w:val="004B36C2"/>
    <w:rsid w:val="004B3D6E"/>
    <w:rsid w:val="004B4CF5"/>
    <w:rsid w:val="004B5355"/>
    <w:rsid w:val="004B53DF"/>
    <w:rsid w:val="004B55DF"/>
    <w:rsid w:val="004B5B75"/>
    <w:rsid w:val="004B5EDA"/>
    <w:rsid w:val="004B6D1A"/>
    <w:rsid w:val="004B6FB0"/>
    <w:rsid w:val="004B7F9C"/>
    <w:rsid w:val="004C01AC"/>
    <w:rsid w:val="004C0621"/>
    <w:rsid w:val="004C092A"/>
    <w:rsid w:val="004C1158"/>
    <w:rsid w:val="004C15C5"/>
    <w:rsid w:val="004C1C76"/>
    <w:rsid w:val="004C2823"/>
    <w:rsid w:val="004C30D9"/>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15E"/>
    <w:rsid w:val="004D6396"/>
    <w:rsid w:val="004D7EE7"/>
    <w:rsid w:val="004D7EEA"/>
    <w:rsid w:val="004D7FCC"/>
    <w:rsid w:val="004E03F7"/>
    <w:rsid w:val="004E12D6"/>
    <w:rsid w:val="004E17C6"/>
    <w:rsid w:val="004E196D"/>
    <w:rsid w:val="004E2B22"/>
    <w:rsid w:val="004E369E"/>
    <w:rsid w:val="004E3755"/>
    <w:rsid w:val="004E3AE8"/>
    <w:rsid w:val="004E3FCB"/>
    <w:rsid w:val="004E466B"/>
    <w:rsid w:val="004E4AF8"/>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9F1"/>
    <w:rsid w:val="00505D5C"/>
    <w:rsid w:val="0050621F"/>
    <w:rsid w:val="00506625"/>
    <w:rsid w:val="00506B32"/>
    <w:rsid w:val="00506D1D"/>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3A1"/>
    <w:rsid w:val="00533609"/>
    <w:rsid w:val="00534178"/>
    <w:rsid w:val="00534AD1"/>
    <w:rsid w:val="00534B0F"/>
    <w:rsid w:val="00535AA1"/>
    <w:rsid w:val="00535DF4"/>
    <w:rsid w:val="00536DE7"/>
    <w:rsid w:val="0053711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634"/>
    <w:rsid w:val="00554795"/>
    <w:rsid w:val="00554AB0"/>
    <w:rsid w:val="00554FC9"/>
    <w:rsid w:val="005550B9"/>
    <w:rsid w:val="005555CD"/>
    <w:rsid w:val="0055561C"/>
    <w:rsid w:val="0055583E"/>
    <w:rsid w:val="0055629C"/>
    <w:rsid w:val="00556A9F"/>
    <w:rsid w:val="00556C06"/>
    <w:rsid w:val="00557981"/>
    <w:rsid w:val="00560148"/>
    <w:rsid w:val="0056016F"/>
    <w:rsid w:val="005605A2"/>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4092"/>
    <w:rsid w:val="0057496C"/>
    <w:rsid w:val="005749A3"/>
    <w:rsid w:val="00574A7F"/>
    <w:rsid w:val="00574A93"/>
    <w:rsid w:val="00574D94"/>
    <w:rsid w:val="005753AE"/>
    <w:rsid w:val="00576774"/>
    <w:rsid w:val="005809A7"/>
    <w:rsid w:val="00581B35"/>
    <w:rsid w:val="005823F5"/>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B51"/>
    <w:rsid w:val="005A77BF"/>
    <w:rsid w:val="005A7A04"/>
    <w:rsid w:val="005A7C9B"/>
    <w:rsid w:val="005B0B37"/>
    <w:rsid w:val="005B0E94"/>
    <w:rsid w:val="005B18A8"/>
    <w:rsid w:val="005B1A7C"/>
    <w:rsid w:val="005B23C6"/>
    <w:rsid w:val="005B271F"/>
    <w:rsid w:val="005B2964"/>
    <w:rsid w:val="005B2C4B"/>
    <w:rsid w:val="005B39CB"/>
    <w:rsid w:val="005B442D"/>
    <w:rsid w:val="005B4660"/>
    <w:rsid w:val="005B569E"/>
    <w:rsid w:val="005B5859"/>
    <w:rsid w:val="005B5D13"/>
    <w:rsid w:val="005B7466"/>
    <w:rsid w:val="005B7F13"/>
    <w:rsid w:val="005C0472"/>
    <w:rsid w:val="005C113B"/>
    <w:rsid w:val="005C1523"/>
    <w:rsid w:val="005C1882"/>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5DBE"/>
    <w:rsid w:val="005F6328"/>
    <w:rsid w:val="005F6347"/>
    <w:rsid w:val="005F76B9"/>
    <w:rsid w:val="005F770C"/>
    <w:rsid w:val="006010A9"/>
    <w:rsid w:val="00602044"/>
    <w:rsid w:val="00602F96"/>
    <w:rsid w:val="0060366A"/>
    <w:rsid w:val="006038D0"/>
    <w:rsid w:val="006043B4"/>
    <w:rsid w:val="006044F8"/>
    <w:rsid w:val="00605B37"/>
    <w:rsid w:val="00605B49"/>
    <w:rsid w:val="0060633E"/>
    <w:rsid w:val="006066C1"/>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640A"/>
    <w:rsid w:val="006217FA"/>
    <w:rsid w:val="006225F0"/>
    <w:rsid w:val="00622DB5"/>
    <w:rsid w:val="00623AD0"/>
    <w:rsid w:val="0062486B"/>
    <w:rsid w:val="00624CE5"/>
    <w:rsid w:val="00625C02"/>
    <w:rsid w:val="00626ED8"/>
    <w:rsid w:val="00627045"/>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48DD"/>
    <w:rsid w:val="00645D67"/>
    <w:rsid w:val="00646451"/>
    <w:rsid w:val="00646D05"/>
    <w:rsid w:val="0065021B"/>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8A3"/>
    <w:rsid w:val="00670FBB"/>
    <w:rsid w:val="00671BF8"/>
    <w:rsid w:val="00671F08"/>
    <w:rsid w:val="0067216F"/>
    <w:rsid w:val="0067292A"/>
    <w:rsid w:val="00673291"/>
    <w:rsid w:val="00673E6B"/>
    <w:rsid w:val="006745C0"/>
    <w:rsid w:val="00674C2A"/>
    <w:rsid w:val="00674E42"/>
    <w:rsid w:val="00675100"/>
    <w:rsid w:val="00675166"/>
    <w:rsid w:val="006764A3"/>
    <w:rsid w:val="006766F8"/>
    <w:rsid w:val="00676F3F"/>
    <w:rsid w:val="006773E0"/>
    <w:rsid w:val="006776EF"/>
    <w:rsid w:val="0067776C"/>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25DA"/>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51AF"/>
    <w:rsid w:val="006A5689"/>
    <w:rsid w:val="006A625F"/>
    <w:rsid w:val="006A69E1"/>
    <w:rsid w:val="006A70BE"/>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A58"/>
    <w:rsid w:val="006B5E43"/>
    <w:rsid w:val="006B6381"/>
    <w:rsid w:val="006B6B0D"/>
    <w:rsid w:val="006C0019"/>
    <w:rsid w:val="006C08A0"/>
    <w:rsid w:val="006C1A94"/>
    <w:rsid w:val="006C1FCA"/>
    <w:rsid w:val="006C2359"/>
    <w:rsid w:val="006C24DD"/>
    <w:rsid w:val="006C2C99"/>
    <w:rsid w:val="006C375E"/>
    <w:rsid w:val="006C3A88"/>
    <w:rsid w:val="006C4242"/>
    <w:rsid w:val="006C66BF"/>
    <w:rsid w:val="006C7FA2"/>
    <w:rsid w:val="006D01D1"/>
    <w:rsid w:val="006D0DE3"/>
    <w:rsid w:val="006D122F"/>
    <w:rsid w:val="006D1CA6"/>
    <w:rsid w:val="006D1D47"/>
    <w:rsid w:val="006D30E8"/>
    <w:rsid w:val="006D3D42"/>
    <w:rsid w:val="006D4A8E"/>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1D3A"/>
    <w:rsid w:val="006E350D"/>
    <w:rsid w:val="006E527B"/>
    <w:rsid w:val="006E5309"/>
    <w:rsid w:val="006E6BFD"/>
    <w:rsid w:val="006E7466"/>
    <w:rsid w:val="006E7754"/>
    <w:rsid w:val="006E7CFC"/>
    <w:rsid w:val="006E7ECB"/>
    <w:rsid w:val="006F00F9"/>
    <w:rsid w:val="006F0CEB"/>
    <w:rsid w:val="006F1589"/>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619"/>
    <w:rsid w:val="00701767"/>
    <w:rsid w:val="00701EBB"/>
    <w:rsid w:val="00702618"/>
    <w:rsid w:val="007026D1"/>
    <w:rsid w:val="00702CD0"/>
    <w:rsid w:val="00703191"/>
    <w:rsid w:val="00704942"/>
    <w:rsid w:val="007049C6"/>
    <w:rsid w:val="00704F9D"/>
    <w:rsid w:val="007055A8"/>
    <w:rsid w:val="007056C3"/>
    <w:rsid w:val="00705751"/>
    <w:rsid w:val="007059D5"/>
    <w:rsid w:val="00705B6D"/>
    <w:rsid w:val="007067D7"/>
    <w:rsid w:val="00707B97"/>
    <w:rsid w:val="00707F15"/>
    <w:rsid w:val="00710391"/>
    <w:rsid w:val="00710BD3"/>
    <w:rsid w:val="00711DA4"/>
    <w:rsid w:val="00711F83"/>
    <w:rsid w:val="00712337"/>
    <w:rsid w:val="007124AE"/>
    <w:rsid w:val="00712BD5"/>
    <w:rsid w:val="0071300D"/>
    <w:rsid w:val="00713537"/>
    <w:rsid w:val="0071385B"/>
    <w:rsid w:val="00713998"/>
    <w:rsid w:val="00713B2C"/>
    <w:rsid w:val="00713E3C"/>
    <w:rsid w:val="00715311"/>
    <w:rsid w:val="007158F4"/>
    <w:rsid w:val="00715B70"/>
    <w:rsid w:val="00715BF2"/>
    <w:rsid w:val="0071602B"/>
    <w:rsid w:val="00716377"/>
    <w:rsid w:val="00716F4C"/>
    <w:rsid w:val="00717ADF"/>
    <w:rsid w:val="00717BB3"/>
    <w:rsid w:val="00717E81"/>
    <w:rsid w:val="00720275"/>
    <w:rsid w:val="00720289"/>
    <w:rsid w:val="00720BDF"/>
    <w:rsid w:val="00721B8C"/>
    <w:rsid w:val="00721C66"/>
    <w:rsid w:val="00721ECE"/>
    <w:rsid w:val="007222BE"/>
    <w:rsid w:val="0072275D"/>
    <w:rsid w:val="007231B7"/>
    <w:rsid w:val="00723DAB"/>
    <w:rsid w:val="0072430B"/>
    <w:rsid w:val="00724DD1"/>
    <w:rsid w:val="00724E33"/>
    <w:rsid w:val="007256DC"/>
    <w:rsid w:val="00725CB1"/>
    <w:rsid w:val="007269A3"/>
    <w:rsid w:val="00726A51"/>
    <w:rsid w:val="007272F6"/>
    <w:rsid w:val="0072790B"/>
    <w:rsid w:val="007300DF"/>
    <w:rsid w:val="0073053E"/>
    <w:rsid w:val="00730775"/>
    <w:rsid w:val="00731549"/>
    <w:rsid w:val="00732375"/>
    <w:rsid w:val="00732976"/>
    <w:rsid w:val="00732B2F"/>
    <w:rsid w:val="00732B8A"/>
    <w:rsid w:val="0073323D"/>
    <w:rsid w:val="007334D5"/>
    <w:rsid w:val="00733639"/>
    <w:rsid w:val="00733AB7"/>
    <w:rsid w:val="00733D5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67"/>
    <w:rsid w:val="007431E3"/>
    <w:rsid w:val="00743AA8"/>
    <w:rsid w:val="00744E00"/>
    <w:rsid w:val="00744FF0"/>
    <w:rsid w:val="00745652"/>
    <w:rsid w:val="0074571B"/>
    <w:rsid w:val="00745ADF"/>
    <w:rsid w:val="00746640"/>
    <w:rsid w:val="0075002F"/>
    <w:rsid w:val="007503C7"/>
    <w:rsid w:val="0075069A"/>
    <w:rsid w:val="007513FE"/>
    <w:rsid w:val="00752378"/>
    <w:rsid w:val="00752E4B"/>
    <w:rsid w:val="0075346A"/>
    <w:rsid w:val="00753FA6"/>
    <w:rsid w:val="00756057"/>
    <w:rsid w:val="00756202"/>
    <w:rsid w:val="00756225"/>
    <w:rsid w:val="0075638F"/>
    <w:rsid w:val="0076001D"/>
    <w:rsid w:val="00760C1D"/>
    <w:rsid w:val="00761426"/>
    <w:rsid w:val="00761770"/>
    <w:rsid w:val="00761B70"/>
    <w:rsid w:val="00761F23"/>
    <w:rsid w:val="007625C7"/>
    <w:rsid w:val="0076298A"/>
    <w:rsid w:val="007629B8"/>
    <w:rsid w:val="00762D12"/>
    <w:rsid w:val="007638D6"/>
    <w:rsid w:val="00763BF0"/>
    <w:rsid w:val="00763F0D"/>
    <w:rsid w:val="007640F3"/>
    <w:rsid w:val="00764121"/>
    <w:rsid w:val="0076454A"/>
    <w:rsid w:val="007648BD"/>
    <w:rsid w:val="00765120"/>
    <w:rsid w:val="007666D9"/>
    <w:rsid w:val="0076672F"/>
    <w:rsid w:val="007668A8"/>
    <w:rsid w:val="00766BDC"/>
    <w:rsid w:val="00767378"/>
    <w:rsid w:val="0077002A"/>
    <w:rsid w:val="0077006D"/>
    <w:rsid w:val="007706B7"/>
    <w:rsid w:val="007707A6"/>
    <w:rsid w:val="00770DC9"/>
    <w:rsid w:val="00771692"/>
    <w:rsid w:val="0077175E"/>
    <w:rsid w:val="00771BBD"/>
    <w:rsid w:val="007723CB"/>
    <w:rsid w:val="0077253D"/>
    <w:rsid w:val="007727CC"/>
    <w:rsid w:val="00773629"/>
    <w:rsid w:val="00773C29"/>
    <w:rsid w:val="007740B9"/>
    <w:rsid w:val="00774352"/>
    <w:rsid w:val="00774C37"/>
    <w:rsid w:val="00775E3E"/>
    <w:rsid w:val="00776E0A"/>
    <w:rsid w:val="00777364"/>
    <w:rsid w:val="00777527"/>
    <w:rsid w:val="0077798C"/>
    <w:rsid w:val="00777F71"/>
    <w:rsid w:val="00780513"/>
    <w:rsid w:val="00780A96"/>
    <w:rsid w:val="00780FCA"/>
    <w:rsid w:val="0078142B"/>
    <w:rsid w:val="007815E4"/>
    <w:rsid w:val="007819DA"/>
    <w:rsid w:val="00781A12"/>
    <w:rsid w:val="00781A85"/>
    <w:rsid w:val="007827A9"/>
    <w:rsid w:val="00782929"/>
    <w:rsid w:val="00784EF5"/>
    <w:rsid w:val="0078541C"/>
    <w:rsid w:val="007862EE"/>
    <w:rsid w:val="0078690F"/>
    <w:rsid w:val="0078718D"/>
    <w:rsid w:val="007873F8"/>
    <w:rsid w:val="00790F7C"/>
    <w:rsid w:val="007929D1"/>
    <w:rsid w:val="00792B3D"/>
    <w:rsid w:val="0079317F"/>
    <w:rsid w:val="0079344C"/>
    <w:rsid w:val="00794CDB"/>
    <w:rsid w:val="007953AD"/>
    <w:rsid w:val="0079634D"/>
    <w:rsid w:val="007969C0"/>
    <w:rsid w:val="00796C5A"/>
    <w:rsid w:val="007970E6"/>
    <w:rsid w:val="00797628"/>
    <w:rsid w:val="00797E0D"/>
    <w:rsid w:val="007A0492"/>
    <w:rsid w:val="007A083D"/>
    <w:rsid w:val="007A0E98"/>
    <w:rsid w:val="007A1D2D"/>
    <w:rsid w:val="007A2218"/>
    <w:rsid w:val="007A2FCE"/>
    <w:rsid w:val="007A37A2"/>
    <w:rsid w:val="007A3920"/>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22E4"/>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1CAC"/>
    <w:rsid w:val="007C2260"/>
    <w:rsid w:val="007C26FB"/>
    <w:rsid w:val="007C3410"/>
    <w:rsid w:val="007C356E"/>
    <w:rsid w:val="007C3984"/>
    <w:rsid w:val="007C45BD"/>
    <w:rsid w:val="007C4794"/>
    <w:rsid w:val="007C4C2B"/>
    <w:rsid w:val="007C4ECF"/>
    <w:rsid w:val="007C513B"/>
    <w:rsid w:val="007C5F71"/>
    <w:rsid w:val="007C71AF"/>
    <w:rsid w:val="007C73FE"/>
    <w:rsid w:val="007C7B25"/>
    <w:rsid w:val="007D0436"/>
    <w:rsid w:val="007D161F"/>
    <w:rsid w:val="007D26B3"/>
    <w:rsid w:val="007D3525"/>
    <w:rsid w:val="007D469E"/>
    <w:rsid w:val="007D4A43"/>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3832"/>
    <w:rsid w:val="007E4E2F"/>
    <w:rsid w:val="007E559F"/>
    <w:rsid w:val="007E6830"/>
    <w:rsid w:val="007E715A"/>
    <w:rsid w:val="007F0D02"/>
    <w:rsid w:val="007F101B"/>
    <w:rsid w:val="007F1146"/>
    <w:rsid w:val="007F1472"/>
    <w:rsid w:val="007F1A3E"/>
    <w:rsid w:val="007F34F4"/>
    <w:rsid w:val="007F3A90"/>
    <w:rsid w:val="007F40CE"/>
    <w:rsid w:val="007F46F6"/>
    <w:rsid w:val="007F48AB"/>
    <w:rsid w:val="007F49D8"/>
    <w:rsid w:val="007F5AEE"/>
    <w:rsid w:val="007F64F9"/>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CAF"/>
    <w:rsid w:val="00851CE2"/>
    <w:rsid w:val="00852363"/>
    <w:rsid w:val="008529E2"/>
    <w:rsid w:val="008535C8"/>
    <w:rsid w:val="008535CE"/>
    <w:rsid w:val="00854305"/>
    <w:rsid w:val="00855557"/>
    <w:rsid w:val="00855F2F"/>
    <w:rsid w:val="008562F3"/>
    <w:rsid w:val="0085654E"/>
    <w:rsid w:val="008608C8"/>
    <w:rsid w:val="00860963"/>
    <w:rsid w:val="00861FB8"/>
    <w:rsid w:val="00862166"/>
    <w:rsid w:val="00862ECD"/>
    <w:rsid w:val="00862F23"/>
    <w:rsid w:val="00863747"/>
    <w:rsid w:val="00863CD7"/>
    <w:rsid w:val="008644CC"/>
    <w:rsid w:val="008647F2"/>
    <w:rsid w:val="00864B02"/>
    <w:rsid w:val="0086566D"/>
    <w:rsid w:val="0086599F"/>
    <w:rsid w:val="00866087"/>
    <w:rsid w:val="00870295"/>
    <w:rsid w:val="00870431"/>
    <w:rsid w:val="0087094A"/>
    <w:rsid w:val="00870C89"/>
    <w:rsid w:val="008728BD"/>
    <w:rsid w:val="00873177"/>
    <w:rsid w:val="0087350A"/>
    <w:rsid w:val="0087369B"/>
    <w:rsid w:val="00873AB8"/>
    <w:rsid w:val="00873B73"/>
    <w:rsid w:val="0087419D"/>
    <w:rsid w:val="0087452D"/>
    <w:rsid w:val="0087513A"/>
    <w:rsid w:val="008751FA"/>
    <w:rsid w:val="00875554"/>
    <w:rsid w:val="00875DEC"/>
    <w:rsid w:val="00876C80"/>
    <w:rsid w:val="00876F80"/>
    <w:rsid w:val="00877B3B"/>
    <w:rsid w:val="008802D3"/>
    <w:rsid w:val="0088054E"/>
    <w:rsid w:val="00880858"/>
    <w:rsid w:val="00880E08"/>
    <w:rsid w:val="00881943"/>
    <w:rsid w:val="00881B63"/>
    <w:rsid w:val="00882512"/>
    <w:rsid w:val="0088255E"/>
    <w:rsid w:val="00882D24"/>
    <w:rsid w:val="00882F46"/>
    <w:rsid w:val="0088422F"/>
    <w:rsid w:val="00884625"/>
    <w:rsid w:val="00884DFF"/>
    <w:rsid w:val="00885AE1"/>
    <w:rsid w:val="0088618D"/>
    <w:rsid w:val="00887C94"/>
    <w:rsid w:val="00887F9D"/>
    <w:rsid w:val="00890C2F"/>
    <w:rsid w:val="00891679"/>
    <w:rsid w:val="00892214"/>
    <w:rsid w:val="00893C7D"/>
    <w:rsid w:val="00893CD6"/>
    <w:rsid w:val="00893E0F"/>
    <w:rsid w:val="00894A2A"/>
    <w:rsid w:val="00895DDD"/>
    <w:rsid w:val="00895F01"/>
    <w:rsid w:val="008963EC"/>
    <w:rsid w:val="008964A5"/>
    <w:rsid w:val="00896A99"/>
    <w:rsid w:val="00897DA5"/>
    <w:rsid w:val="008A0079"/>
    <w:rsid w:val="008A01B6"/>
    <w:rsid w:val="008A0293"/>
    <w:rsid w:val="008A0432"/>
    <w:rsid w:val="008A080B"/>
    <w:rsid w:val="008A0EDC"/>
    <w:rsid w:val="008A1743"/>
    <w:rsid w:val="008A199C"/>
    <w:rsid w:val="008A233C"/>
    <w:rsid w:val="008A2545"/>
    <w:rsid w:val="008A2F79"/>
    <w:rsid w:val="008A3B5D"/>
    <w:rsid w:val="008A3B9A"/>
    <w:rsid w:val="008A42E9"/>
    <w:rsid w:val="008A4AE5"/>
    <w:rsid w:val="008A5D64"/>
    <w:rsid w:val="008A5F61"/>
    <w:rsid w:val="008A6435"/>
    <w:rsid w:val="008A6BFC"/>
    <w:rsid w:val="008A6D3B"/>
    <w:rsid w:val="008A6FE2"/>
    <w:rsid w:val="008B09B3"/>
    <w:rsid w:val="008B142A"/>
    <w:rsid w:val="008B14AB"/>
    <w:rsid w:val="008B1759"/>
    <w:rsid w:val="008B29CD"/>
    <w:rsid w:val="008B30DB"/>
    <w:rsid w:val="008B38B2"/>
    <w:rsid w:val="008B39C0"/>
    <w:rsid w:val="008B3AC9"/>
    <w:rsid w:val="008B4184"/>
    <w:rsid w:val="008B4425"/>
    <w:rsid w:val="008B44E3"/>
    <w:rsid w:val="008B47C1"/>
    <w:rsid w:val="008B4928"/>
    <w:rsid w:val="008B4EFE"/>
    <w:rsid w:val="008B5A90"/>
    <w:rsid w:val="008B6E6F"/>
    <w:rsid w:val="008B6F21"/>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ADC"/>
    <w:rsid w:val="008C7C48"/>
    <w:rsid w:val="008C7C74"/>
    <w:rsid w:val="008C7E3C"/>
    <w:rsid w:val="008D106D"/>
    <w:rsid w:val="008D13C4"/>
    <w:rsid w:val="008D13E5"/>
    <w:rsid w:val="008D1CD9"/>
    <w:rsid w:val="008D2234"/>
    <w:rsid w:val="008D22FB"/>
    <w:rsid w:val="008D2B6C"/>
    <w:rsid w:val="008D3019"/>
    <w:rsid w:val="008D32BD"/>
    <w:rsid w:val="008D5940"/>
    <w:rsid w:val="008D5C09"/>
    <w:rsid w:val="008D5FED"/>
    <w:rsid w:val="008D6302"/>
    <w:rsid w:val="008D66E1"/>
    <w:rsid w:val="008D69E1"/>
    <w:rsid w:val="008D6C1E"/>
    <w:rsid w:val="008D7513"/>
    <w:rsid w:val="008E01A2"/>
    <w:rsid w:val="008E0428"/>
    <w:rsid w:val="008E2126"/>
    <w:rsid w:val="008E24EC"/>
    <w:rsid w:val="008E36B1"/>
    <w:rsid w:val="008E42AC"/>
    <w:rsid w:val="008E4BA8"/>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4257"/>
    <w:rsid w:val="00904277"/>
    <w:rsid w:val="00904CFA"/>
    <w:rsid w:val="00905530"/>
    <w:rsid w:val="009058B9"/>
    <w:rsid w:val="009062EA"/>
    <w:rsid w:val="00906BC0"/>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F2A"/>
    <w:rsid w:val="00943F63"/>
    <w:rsid w:val="00945DC3"/>
    <w:rsid w:val="0094626B"/>
    <w:rsid w:val="009468F8"/>
    <w:rsid w:val="00946A7B"/>
    <w:rsid w:val="00946F8A"/>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6012C"/>
    <w:rsid w:val="00960F48"/>
    <w:rsid w:val="00961B6F"/>
    <w:rsid w:val="00961F5A"/>
    <w:rsid w:val="009640A7"/>
    <w:rsid w:val="00964689"/>
    <w:rsid w:val="009654D5"/>
    <w:rsid w:val="00965856"/>
    <w:rsid w:val="009662DF"/>
    <w:rsid w:val="009662F7"/>
    <w:rsid w:val="00967C7A"/>
    <w:rsid w:val="00967F8C"/>
    <w:rsid w:val="0097003C"/>
    <w:rsid w:val="00970583"/>
    <w:rsid w:val="00970F59"/>
    <w:rsid w:val="00971319"/>
    <w:rsid w:val="0097136B"/>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79"/>
    <w:rsid w:val="00982AA1"/>
    <w:rsid w:val="0098341B"/>
    <w:rsid w:val="0098527A"/>
    <w:rsid w:val="009852C5"/>
    <w:rsid w:val="009867C2"/>
    <w:rsid w:val="00986B0D"/>
    <w:rsid w:val="0098795A"/>
    <w:rsid w:val="00990185"/>
    <w:rsid w:val="00990398"/>
    <w:rsid w:val="00990BDA"/>
    <w:rsid w:val="009910E1"/>
    <w:rsid w:val="00991257"/>
    <w:rsid w:val="00991788"/>
    <w:rsid w:val="00991B13"/>
    <w:rsid w:val="009935BC"/>
    <w:rsid w:val="00994782"/>
    <w:rsid w:val="00994F86"/>
    <w:rsid w:val="00996241"/>
    <w:rsid w:val="009A0084"/>
    <w:rsid w:val="009A1B74"/>
    <w:rsid w:val="009A31B5"/>
    <w:rsid w:val="009A3590"/>
    <w:rsid w:val="009A3B5A"/>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414"/>
    <w:rsid w:val="009B775C"/>
    <w:rsid w:val="009B7B16"/>
    <w:rsid w:val="009B7EA2"/>
    <w:rsid w:val="009C0045"/>
    <w:rsid w:val="009C1763"/>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88E"/>
    <w:rsid w:val="009F12A8"/>
    <w:rsid w:val="009F14EF"/>
    <w:rsid w:val="009F15A4"/>
    <w:rsid w:val="009F3121"/>
    <w:rsid w:val="009F397E"/>
    <w:rsid w:val="009F39A1"/>
    <w:rsid w:val="009F3A0B"/>
    <w:rsid w:val="009F3C64"/>
    <w:rsid w:val="009F4536"/>
    <w:rsid w:val="009F5346"/>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103C9"/>
    <w:rsid w:val="00A108D1"/>
    <w:rsid w:val="00A118EE"/>
    <w:rsid w:val="00A12C61"/>
    <w:rsid w:val="00A13E65"/>
    <w:rsid w:val="00A14016"/>
    <w:rsid w:val="00A15373"/>
    <w:rsid w:val="00A156D4"/>
    <w:rsid w:val="00A16AFB"/>
    <w:rsid w:val="00A17BE4"/>
    <w:rsid w:val="00A2083F"/>
    <w:rsid w:val="00A2172C"/>
    <w:rsid w:val="00A2199D"/>
    <w:rsid w:val="00A21AD0"/>
    <w:rsid w:val="00A21D10"/>
    <w:rsid w:val="00A21F97"/>
    <w:rsid w:val="00A21FF0"/>
    <w:rsid w:val="00A231B4"/>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441D"/>
    <w:rsid w:val="00A3542D"/>
    <w:rsid w:val="00A35ADC"/>
    <w:rsid w:val="00A35D9C"/>
    <w:rsid w:val="00A36CA2"/>
    <w:rsid w:val="00A37004"/>
    <w:rsid w:val="00A37B40"/>
    <w:rsid w:val="00A404E0"/>
    <w:rsid w:val="00A40EF6"/>
    <w:rsid w:val="00A41F5A"/>
    <w:rsid w:val="00A42BDA"/>
    <w:rsid w:val="00A443A4"/>
    <w:rsid w:val="00A4466D"/>
    <w:rsid w:val="00A4588D"/>
    <w:rsid w:val="00A4604E"/>
    <w:rsid w:val="00A511A3"/>
    <w:rsid w:val="00A52163"/>
    <w:rsid w:val="00A524CA"/>
    <w:rsid w:val="00A526E7"/>
    <w:rsid w:val="00A53641"/>
    <w:rsid w:val="00A54815"/>
    <w:rsid w:val="00A54BDB"/>
    <w:rsid w:val="00A55F42"/>
    <w:rsid w:val="00A5693C"/>
    <w:rsid w:val="00A57377"/>
    <w:rsid w:val="00A5791D"/>
    <w:rsid w:val="00A60C2B"/>
    <w:rsid w:val="00A617C5"/>
    <w:rsid w:val="00A63B5D"/>
    <w:rsid w:val="00A63B87"/>
    <w:rsid w:val="00A65B37"/>
    <w:rsid w:val="00A65F4B"/>
    <w:rsid w:val="00A66064"/>
    <w:rsid w:val="00A66AA6"/>
    <w:rsid w:val="00A67D95"/>
    <w:rsid w:val="00A70939"/>
    <w:rsid w:val="00A71042"/>
    <w:rsid w:val="00A7136B"/>
    <w:rsid w:val="00A7213A"/>
    <w:rsid w:val="00A722EE"/>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09AC"/>
    <w:rsid w:val="00A92853"/>
    <w:rsid w:val="00A92AAC"/>
    <w:rsid w:val="00A92C6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FC6"/>
    <w:rsid w:val="00AA36A0"/>
    <w:rsid w:val="00AA4B0D"/>
    <w:rsid w:val="00AA4E57"/>
    <w:rsid w:val="00AA5CB7"/>
    <w:rsid w:val="00AA60B9"/>
    <w:rsid w:val="00AA6194"/>
    <w:rsid w:val="00AA70DC"/>
    <w:rsid w:val="00AA7189"/>
    <w:rsid w:val="00AA74B4"/>
    <w:rsid w:val="00AA7589"/>
    <w:rsid w:val="00AA7F60"/>
    <w:rsid w:val="00AB0BB8"/>
    <w:rsid w:val="00AB1DC7"/>
    <w:rsid w:val="00AB2A99"/>
    <w:rsid w:val="00AB2AA2"/>
    <w:rsid w:val="00AB30C9"/>
    <w:rsid w:val="00AB4FBA"/>
    <w:rsid w:val="00AB54FC"/>
    <w:rsid w:val="00AB596E"/>
    <w:rsid w:val="00AB6027"/>
    <w:rsid w:val="00AB656F"/>
    <w:rsid w:val="00AB685D"/>
    <w:rsid w:val="00AB6ED5"/>
    <w:rsid w:val="00AB6EF6"/>
    <w:rsid w:val="00AB729A"/>
    <w:rsid w:val="00AB741C"/>
    <w:rsid w:val="00AB74E8"/>
    <w:rsid w:val="00AB7A4A"/>
    <w:rsid w:val="00AB7C6D"/>
    <w:rsid w:val="00AB7CE4"/>
    <w:rsid w:val="00AC00A2"/>
    <w:rsid w:val="00AC010D"/>
    <w:rsid w:val="00AC085B"/>
    <w:rsid w:val="00AC08A4"/>
    <w:rsid w:val="00AC0F1E"/>
    <w:rsid w:val="00AC11E3"/>
    <w:rsid w:val="00AC152C"/>
    <w:rsid w:val="00AC1BE6"/>
    <w:rsid w:val="00AC24DA"/>
    <w:rsid w:val="00AC2800"/>
    <w:rsid w:val="00AC3D07"/>
    <w:rsid w:val="00AC410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B5E"/>
    <w:rsid w:val="00AD6C7F"/>
    <w:rsid w:val="00AD77AA"/>
    <w:rsid w:val="00AD77BF"/>
    <w:rsid w:val="00AD78C1"/>
    <w:rsid w:val="00AD7ABC"/>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7688"/>
    <w:rsid w:val="00B0025E"/>
    <w:rsid w:val="00B004CF"/>
    <w:rsid w:val="00B01458"/>
    <w:rsid w:val="00B01887"/>
    <w:rsid w:val="00B018B1"/>
    <w:rsid w:val="00B019C7"/>
    <w:rsid w:val="00B02683"/>
    <w:rsid w:val="00B02807"/>
    <w:rsid w:val="00B0288D"/>
    <w:rsid w:val="00B033C9"/>
    <w:rsid w:val="00B0392C"/>
    <w:rsid w:val="00B06160"/>
    <w:rsid w:val="00B065AF"/>
    <w:rsid w:val="00B06E92"/>
    <w:rsid w:val="00B07001"/>
    <w:rsid w:val="00B0728E"/>
    <w:rsid w:val="00B07AD5"/>
    <w:rsid w:val="00B10206"/>
    <w:rsid w:val="00B107A6"/>
    <w:rsid w:val="00B10E5F"/>
    <w:rsid w:val="00B11338"/>
    <w:rsid w:val="00B1242A"/>
    <w:rsid w:val="00B125F6"/>
    <w:rsid w:val="00B132F9"/>
    <w:rsid w:val="00B13350"/>
    <w:rsid w:val="00B13372"/>
    <w:rsid w:val="00B135BA"/>
    <w:rsid w:val="00B141D9"/>
    <w:rsid w:val="00B1535F"/>
    <w:rsid w:val="00B153EA"/>
    <w:rsid w:val="00B154B4"/>
    <w:rsid w:val="00B156EB"/>
    <w:rsid w:val="00B16070"/>
    <w:rsid w:val="00B161A4"/>
    <w:rsid w:val="00B171DC"/>
    <w:rsid w:val="00B2159F"/>
    <w:rsid w:val="00B22812"/>
    <w:rsid w:val="00B22A5D"/>
    <w:rsid w:val="00B235C8"/>
    <w:rsid w:val="00B24099"/>
    <w:rsid w:val="00B25456"/>
    <w:rsid w:val="00B2547F"/>
    <w:rsid w:val="00B25D54"/>
    <w:rsid w:val="00B30021"/>
    <w:rsid w:val="00B31348"/>
    <w:rsid w:val="00B3155A"/>
    <w:rsid w:val="00B33C5F"/>
    <w:rsid w:val="00B34B68"/>
    <w:rsid w:val="00B3529A"/>
    <w:rsid w:val="00B358D0"/>
    <w:rsid w:val="00B362DD"/>
    <w:rsid w:val="00B36472"/>
    <w:rsid w:val="00B366A9"/>
    <w:rsid w:val="00B36C5E"/>
    <w:rsid w:val="00B36F7F"/>
    <w:rsid w:val="00B40239"/>
    <w:rsid w:val="00B41C30"/>
    <w:rsid w:val="00B41C84"/>
    <w:rsid w:val="00B41FBC"/>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3C"/>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086"/>
    <w:rsid w:val="00B7783F"/>
    <w:rsid w:val="00B778A3"/>
    <w:rsid w:val="00B8002C"/>
    <w:rsid w:val="00B808B8"/>
    <w:rsid w:val="00B808C3"/>
    <w:rsid w:val="00B81235"/>
    <w:rsid w:val="00B814C7"/>
    <w:rsid w:val="00B8188E"/>
    <w:rsid w:val="00B8225E"/>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3312"/>
    <w:rsid w:val="00B9380F"/>
    <w:rsid w:val="00B9384D"/>
    <w:rsid w:val="00B93F8B"/>
    <w:rsid w:val="00B9432D"/>
    <w:rsid w:val="00B94A8A"/>
    <w:rsid w:val="00B950AB"/>
    <w:rsid w:val="00B95181"/>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4C90"/>
    <w:rsid w:val="00BA71ED"/>
    <w:rsid w:val="00BA73A2"/>
    <w:rsid w:val="00BA760F"/>
    <w:rsid w:val="00BB0001"/>
    <w:rsid w:val="00BB0521"/>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9DA"/>
    <w:rsid w:val="00BC4AB9"/>
    <w:rsid w:val="00BC5D10"/>
    <w:rsid w:val="00BC6BD2"/>
    <w:rsid w:val="00BC6BF9"/>
    <w:rsid w:val="00BC6EAD"/>
    <w:rsid w:val="00BC773F"/>
    <w:rsid w:val="00BC7AA5"/>
    <w:rsid w:val="00BC7DFD"/>
    <w:rsid w:val="00BC7F63"/>
    <w:rsid w:val="00BC7FD7"/>
    <w:rsid w:val="00BD15BA"/>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0D6"/>
    <w:rsid w:val="00BF0151"/>
    <w:rsid w:val="00BF1B63"/>
    <w:rsid w:val="00BF1CAB"/>
    <w:rsid w:val="00BF207B"/>
    <w:rsid w:val="00BF257C"/>
    <w:rsid w:val="00BF2A8A"/>
    <w:rsid w:val="00BF2BBE"/>
    <w:rsid w:val="00BF311B"/>
    <w:rsid w:val="00BF3409"/>
    <w:rsid w:val="00BF39D1"/>
    <w:rsid w:val="00BF42AF"/>
    <w:rsid w:val="00BF6718"/>
    <w:rsid w:val="00BF6A7A"/>
    <w:rsid w:val="00BF734D"/>
    <w:rsid w:val="00BF759A"/>
    <w:rsid w:val="00C00FCE"/>
    <w:rsid w:val="00C01A49"/>
    <w:rsid w:val="00C01A82"/>
    <w:rsid w:val="00C01B7F"/>
    <w:rsid w:val="00C01EEA"/>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BF3"/>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6E8A"/>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971"/>
    <w:rsid w:val="00C50791"/>
    <w:rsid w:val="00C513DC"/>
    <w:rsid w:val="00C5149B"/>
    <w:rsid w:val="00C51CAF"/>
    <w:rsid w:val="00C51E28"/>
    <w:rsid w:val="00C53200"/>
    <w:rsid w:val="00C54BCC"/>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CEB"/>
    <w:rsid w:val="00C71AA2"/>
    <w:rsid w:val="00C720FA"/>
    <w:rsid w:val="00C72204"/>
    <w:rsid w:val="00C7272A"/>
    <w:rsid w:val="00C7277D"/>
    <w:rsid w:val="00C727C6"/>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87D"/>
    <w:rsid w:val="00C8388E"/>
    <w:rsid w:val="00C8420A"/>
    <w:rsid w:val="00C85236"/>
    <w:rsid w:val="00C854B1"/>
    <w:rsid w:val="00C85D57"/>
    <w:rsid w:val="00C86226"/>
    <w:rsid w:val="00C86FBF"/>
    <w:rsid w:val="00C875D1"/>
    <w:rsid w:val="00C9079C"/>
    <w:rsid w:val="00C90A63"/>
    <w:rsid w:val="00C912AC"/>
    <w:rsid w:val="00C92732"/>
    <w:rsid w:val="00C9296C"/>
    <w:rsid w:val="00C9368F"/>
    <w:rsid w:val="00C937C7"/>
    <w:rsid w:val="00C94EC2"/>
    <w:rsid w:val="00C9608A"/>
    <w:rsid w:val="00C969FF"/>
    <w:rsid w:val="00C96C9A"/>
    <w:rsid w:val="00C96F9A"/>
    <w:rsid w:val="00C97578"/>
    <w:rsid w:val="00CA040E"/>
    <w:rsid w:val="00CA081D"/>
    <w:rsid w:val="00CA0CBB"/>
    <w:rsid w:val="00CA102C"/>
    <w:rsid w:val="00CA115E"/>
    <w:rsid w:val="00CA1519"/>
    <w:rsid w:val="00CA1B08"/>
    <w:rsid w:val="00CA1B89"/>
    <w:rsid w:val="00CA25AD"/>
    <w:rsid w:val="00CA26A1"/>
    <w:rsid w:val="00CA3367"/>
    <w:rsid w:val="00CA505B"/>
    <w:rsid w:val="00CA51C2"/>
    <w:rsid w:val="00CA56FF"/>
    <w:rsid w:val="00CA6F65"/>
    <w:rsid w:val="00CA7B55"/>
    <w:rsid w:val="00CB036F"/>
    <w:rsid w:val="00CB192F"/>
    <w:rsid w:val="00CB1A00"/>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5F14"/>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63A"/>
    <w:rsid w:val="00CD4949"/>
    <w:rsid w:val="00CD4DAE"/>
    <w:rsid w:val="00CD5056"/>
    <w:rsid w:val="00CD60D5"/>
    <w:rsid w:val="00CD6213"/>
    <w:rsid w:val="00CD6926"/>
    <w:rsid w:val="00CD7926"/>
    <w:rsid w:val="00CE0D24"/>
    <w:rsid w:val="00CE3745"/>
    <w:rsid w:val="00CE3E81"/>
    <w:rsid w:val="00CE4B0A"/>
    <w:rsid w:val="00CE4D8F"/>
    <w:rsid w:val="00CE5D0C"/>
    <w:rsid w:val="00CE7762"/>
    <w:rsid w:val="00CE7D3E"/>
    <w:rsid w:val="00CF055D"/>
    <w:rsid w:val="00CF27CE"/>
    <w:rsid w:val="00CF2862"/>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3F51"/>
    <w:rsid w:val="00D04499"/>
    <w:rsid w:val="00D04C0D"/>
    <w:rsid w:val="00D04E69"/>
    <w:rsid w:val="00D04FBC"/>
    <w:rsid w:val="00D05C51"/>
    <w:rsid w:val="00D05C6A"/>
    <w:rsid w:val="00D060BB"/>
    <w:rsid w:val="00D062BB"/>
    <w:rsid w:val="00D075AE"/>
    <w:rsid w:val="00D07631"/>
    <w:rsid w:val="00D07A11"/>
    <w:rsid w:val="00D12037"/>
    <w:rsid w:val="00D122A8"/>
    <w:rsid w:val="00D131D3"/>
    <w:rsid w:val="00D13CAA"/>
    <w:rsid w:val="00D15429"/>
    <w:rsid w:val="00D15743"/>
    <w:rsid w:val="00D15D9F"/>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213"/>
    <w:rsid w:val="00D25B48"/>
    <w:rsid w:val="00D26DE1"/>
    <w:rsid w:val="00D27177"/>
    <w:rsid w:val="00D272AA"/>
    <w:rsid w:val="00D274D6"/>
    <w:rsid w:val="00D278A1"/>
    <w:rsid w:val="00D30239"/>
    <w:rsid w:val="00D3045E"/>
    <w:rsid w:val="00D30682"/>
    <w:rsid w:val="00D3082D"/>
    <w:rsid w:val="00D3121E"/>
    <w:rsid w:val="00D31923"/>
    <w:rsid w:val="00D32F28"/>
    <w:rsid w:val="00D332E1"/>
    <w:rsid w:val="00D33511"/>
    <w:rsid w:val="00D3366D"/>
    <w:rsid w:val="00D336FD"/>
    <w:rsid w:val="00D3404E"/>
    <w:rsid w:val="00D342DB"/>
    <w:rsid w:val="00D34900"/>
    <w:rsid w:val="00D34928"/>
    <w:rsid w:val="00D35C97"/>
    <w:rsid w:val="00D362BD"/>
    <w:rsid w:val="00D36835"/>
    <w:rsid w:val="00D40789"/>
    <w:rsid w:val="00D417B6"/>
    <w:rsid w:val="00D42005"/>
    <w:rsid w:val="00D42423"/>
    <w:rsid w:val="00D42701"/>
    <w:rsid w:val="00D4312B"/>
    <w:rsid w:val="00D433A8"/>
    <w:rsid w:val="00D43BE5"/>
    <w:rsid w:val="00D43D65"/>
    <w:rsid w:val="00D43F3D"/>
    <w:rsid w:val="00D44E22"/>
    <w:rsid w:val="00D4514D"/>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B25"/>
    <w:rsid w:val="00D72C0C"/>
    <w:rsid w:val="00D72C27"/>
    <w:rsid w:val="00D732E4"/>
    <w:rsid w:val="00D74649"/>
    <w:rsid w:val="00D7518C"/>
    <w:rsid w:val="00D75831"/>
    <w:rsid w:val="00D75A13"/>
    <w:rsid w:val="00D75E9C"/>
    <w:rsid w:val="00D7612B"/>
    <w:rsid w:val="00D77A43"/>
    <w:rsid w:val="00D80193"/>
    <w:rsid w:val="00D805F8"/>
    <w:rsid w:val="00D8072C"/>
    <w:rsid w:val="00D808D8"/>
    <w:rsid w:val="00D81668"/>
    <w:rsid w:val="00D831A4"/>
    <w:rsid w:val="00D836D9"/>
    <w:rsid w:val="00D83AD5"/>
    <w:rsid w:val="00D852E9"/>
    <w:rsid w:val="00D85BA4"/>
    <w:rsid w:val="00D85DC2"/>
    <w:rsid w:val="00D8689E"/>
    <w:rsid w:val="00D872E6"/>
    <w:rsid w:val="00D87561"/>
    <w:rsid w:val="00D9032E"/>
    <w:rsid w:val="00D90F8C"/>
    <w:rsid w:val="00D91ED0"/>
    <w:rsid w:val="00D922CA"/>
    <w:rsid w:val="00D926B6"/>
    <w:rsid w:val="00D93473"/>
    <w:rsid w:val="00D93AE7"/>
    <w:rsid w:val="00D943BA"/>
    <w:rsid w:val="00D94A64"/>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A7D6B"/>
    <w:rsid w:val="00DB0310"/>
    <w:rsid w:val="00DB0522"/>
    <w:rsid w:val="00DB0E5A"/>
    <w:rsid w:val="00DB10B5"/>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785F"/>
    <w:rsid w:val="00DB7A11"/>
    <w:rsid w:val="00DB7AE0"/>
    <w:rsid w:val="00DB7B05"/>
    <w:rsid w:val="00DB7C4B"/>
    <w:rsid w:val="00DC052A"/>
    <w:rsid w:val="00DC10EF"/>
    <w:rsid w:val="00DC22DF"/>
    <w:rsid w:val="00DC2594"/>
    <w:rsid w:val="00DC2AAF"/>
    <w:rsid w:val="00DC4017"/>
    <w:rsid w:val="00DC4ABE"/>
    <w:rsid w:val="00DC5C68"/>
    <w:rsid w:val="00DC7126"/>
    <w:rsid w:val="00DC71DF"/>
    <w:rsid w:val="00DC7645"/>
    <w:rsid w:val="00DD05AB"/>
    <w:rsid w:val="00DD0B8A"/>
    <w:rsid w:val="00DD0E7F"/>
    <w:rsid w:val="00DD184B"/>
    <w:rsid w:val="00DD2A24"/>
    <w:rsid w:val="00DD3723"/>
    <w:rsid w:val="00DD37E3"/>
    <w:rsid w:val="00DD3B49"/>
    <w:rsid w:val="00DD43AC"/>
    <w:rsid w:val="00DD4D99"/>
    <w:rsid w:val="00DD50B1"/>
    <w:rsid w:val="00DD5475"/>
    <w:rsid w:val="00DD569C"/>
    <w:rsid w:val="00DD5791"/>
    <w:rsid w:val="00DD57F2"/>
    <w:rsid w:val="00DE06B1"/>
    <w:rsid w:val="00DE0E16"/>
    <w:rsid w:val="00DE17FC"/>
    <w:rsid w:val="00DE1AB3"/>
    <w:rsid w:val="00DE223C"/>
    <w:rsid w:val="00DE24CF"/>
    <w:rsid w:val="00DE267A"/>
    <w:rsid w:val="00DE2B38"/>
    <w:rsid w:val="00DE2C54"/>
    <w:rsid w:val="00DE3716"/>
    <w:rsid w:val="00DE42E3"/>
    <w:rsid w:val="00DE47E5"/>
    <w:rsid w:val="00DE489C"/>
    <w:rsid w:val="00DE5018"/>
    <w:rsid w:val="00DE5865"/>
    <w:rsid w:val="00DE5E5D"/>
    <w:rsid w:val="00DE65EA"/>
    <w:rsid w:val="00DE6A84"/>
    <w:rsid w:val="00DE6E8C"/>
    <w:rsid w:val="00DE70A9"/>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6E72"/>
    <w:rsid w:val="00DF7D21"/>
    <w:rsid w:val="00DF7DFD"/>
    <w:rsid w:val="00E00518"/>
    <w:rsid w:val="00E01BF9"/>
    <w:rsid w:val="00E02070"/>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670"/>
    <w:rsid w:val="00E13AD9"/>
    <w:rsid w:val="00E14292"/>
    <w:rsid w:val="00E15E9F"/>
    <w:rsid w:val="00E1629A"/>
    <w:rsid w:val="00E16EAB"/>
    <w:rsid w:val="00E17312"/>
    <w:rsid w:val="00E175D2"/>
    <w:rsid w:val="00E1782D"/>
    <w:rsid w:val="00E17862"/>
    <w:rsid w:val="00E17A0A"/>
    <w:rsid w:val="00E17F93"/>
    <w:rsid w:val="00E20004"/>
    <w:rsid w:val="00E2064D"/>
    <w:rsid w:val="00E20F89"/>
    <w:rsid w:val="00E21091"/>
    <w:rsid w:val="00E2136C"/>
    <w:rsid w:val="00E23E70"/>
    <w:rsid w:val="00E23FAB"/>
    <w:rsid w:val="00E24379"/>
    <w:rsid w:val="00E25054"/>
    <w:rsid w:val="00E25373"/>
    <w:rsid w:val="00E25A59"/>
    <w:rsid w:val="00E26B68"/>
    <w:rsid w:val="00E26CD4"/>
    <w:rsid w:val="00E26EC0"/>
    <w:rsid w:val="00E26EDF"/>
    <w:rsid w:val="00E2701C"/>
    <w:rsid w:val="00E27E12"/>
    <w:rsid w:val="00E3005E"/>
    <w:rsid w:val="00E3129C"/>
    <w:rsid w:val="00E313F6"/>
    <w:rsid w:val="00E31889"/>
    <w:rsid w:val="00E31B56"/>
    <w:rsid w:val="00E3296B"/>
    <w:rsid w:val="00E32E7C"/>
    <w:rsid w:val="00E33CEE"/>
    <w:rsid w:val="00E36042"/>
    <w:rsid w:val="00E360B3"/>
    <w:rsid w:val="00E369AA"/>
    <w:rsid w:val="00E373A7"/>
    <w:rsid w:val="00E40199"/>
    <w:rsid w:val="00E403F0"/>
    <w:rsid w:val="00E404E1"/>
    <w:rsid w:val="00E40752"/>
    <w:rsid w:val="00E40B30"/>
    <w:rsid w:val="00E41680"/>
    <w:rsid w:val="00E41769"/>
    <w:rsid w:val="00E41D49"/>
    <w:rsid w:val="00E42351"/>
    <w:rsid w:val="00E42773"/>
    <w:rsid w:val="00E42AF8"/>
    <w:rsid w:val="00E42B12"/>
    <w:rsid w:val="00E42BAD"/>
    <w:rsid w:val="00E42D8B"/>
    <w:rsid w:val="00E42D9C"/>
    <w:rsid w:val="00E43D42"/>
    <w:rsid w:val="00E43DF1"/>
    <w:rsid w:val="00E44579"/>
    <w:rsid w:val="00E4475D"/>
    <w:rsid w:val="00E44FCB"/>
    <w:rsid w:val="00E45953"/>
    <w:rsid w:val="00E46769"/>
    <w:rsid w:val="00E46AA5"/>
    <w:rsid w:val="00E46DAE"/>
    <w:rsid w:val="00E47AD7"/>
    <w:rsid w:val="00E5018E"/>
    <w:rsid w:val="00E502F5"/>
    <w:rsid w:val="00E50438"/>
    <w:rsid w:val="00E5066A"/>
    <w:rsid w:val="00E5284A"/>
    <w:rsid w:val="00E53B7E"/>
    <w:rsid w:val="00E54049"/>
    <w:rsid w:val="00E540CD"/>
    <w:rsid w:val="00E544AC"/>
    <w:rsid w:val="00E54765"/>
    <w:rsid w:val="00E548E2"/>
    <w:rsid w:val="00E5566D"/>
    <w:rsid w:val="00E55A3F"/>
    <w:rsid w:val="00E55CC9"/>
    <w:rsid w:val="00E56069"/>
    <w:rsid w:val="00E56091"/>
    <w:rsid w:val="00E56363"/>
    <w:rsid w:val="00E567AD"/>
    <w:rsid w:val="00E56A66"/>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713"/>
    <w:rsid w:val="00E72C8B"/>
    <w:rsid w:val="00E73206"/>
    <w:rsid w:val="00E73FC2"/>
    <w:rsid w:val="00E747BD"/>
    <w:rsid w:val="00E74A4D"/>
    <w:rsid w:val="00E74A63"/>
    <w:rsid w:val="00E7589B"/>
    <w:rsid w:val="00E7597B"/>
    <w:rsid w:val="00E75D31"/>
    <w:rsid w:val="00E771AA"/>
    <w:rsid w:val="00E80469"/>
    <w:rsid w:val="00E81F96"/>
    <w:rsid w:val="00E82B00"/>
    <w:rsid w:val="00E82FCC"/>
    <w:rsid w:val="00E846EA"/>
    <w:rsid w:val="00E8471C"/>
    <w:rsid w:val="00E84799"/>
    <w:rsid w:val="00E84B47"/>
    <w:rsid w:val="00E84DEE"/>
    <w:rsid w:val="00E85962"/>
    <w:rsid w:val="00E86307"/>
    <w:rsid w:val="00E86644"/>
    <w:rsid w:val="00E86668"/>
    <w:rsid w:val="00E87183"/>
    <w:rsid w:val="00E8732E"/>
    <w:rsid w:val="00E901BB"/>
    <w:rsid w:val="00E909DF"/>
    <w:rsid w:val="00E912BA"/>
    <w:rsid w:val="00E91715"/>
    <w:rsid w:val="00E91DED"/>
    <w:rsid w:val="00E937ED"/>
    <w:rsid w:val="00E944F2"/>
    <w:rsid w:val="00E946B0"/>
    <w:rsid w:val="00E94B16"/>
    <w:rsid w:val="00E95F8E"/>
    <w:rsid w:val="00E96154"/>
    <w:rsid w:val="00E962FF"/>
    <w:rsid w:val="00E96731"/>
    <w:rsid w:val="00E96845"/>
    <w:rsid w:val="00E96F8E"/>
    <w:rsid w:val="00E96FD7"/>
    <w:rsid w:val="00E9714C"/>
    <w:rsid w:val="00E97339"/>
    <w:rsid w:val="00E9744D"/>
    <w:rsid w:val="00EA09EF"/>
    <w:rsid w:val="00EA2A8C"/>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4036"/>
    <w:rsid w:val="00EB461D"/>
    <w:rsid w:val="00EB4BD4"/>
    <w:rsid w:val="00EB4F9A"/>
    <w:rsid w:val="00EB50D6"/>
    <w:rsid w:val="00EB589D"/>
    <w:rsid w:val="00EB5B53"/>
    <w:rsid w:val="00EB5E85"/>
    <w:rsid w:val="00EB5F1B"/>
    <w:rsid w:val="00EB6036"/>
    <w:rsid w:val="00EB6722"/>
    <w:rsid w:val="00EC04AC"/>
    <w:rsid w:val="00EC0FC6"/>
    <w:rsid w:val="00EC19E2"/>
    <w:rsid w:val="00EC277D"/>
    <w:rsid w:val="00EC2B15"/>
    <w:rsid w:val="00EC304B"/>
    <w:rsid w:val="00EC3A42"/>
    <w:rsid w:val="00EC4333"/>
    <w:rsid w:val="00EC4716"/>
    <w:rsid w:val="00EC63F4"/>
    <w:rsid w:val="00EC649D"/>
    <w:rsid w:val="00EC6596"/>
    <w:rsid w:val="00EC6966"/>
    <w:rsid w:val="00EC6C90"/>
    <w:rsid w:val="00EC6FC7"/>
    <w:rsid w:val="00EC77F0"/>
    <w:rsid w:val="00EC79E9"/>
    <w:rsid w:val="00EC7A2D"/>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D7F6B"/>
    <w:rsid w:val="00EE005C"/>
    <w:rsid w:val="00EE0155"/>
    <w:rsid w:val="00EE0395"/>
    <w:rsid w:val="00EE050C"/>
    <w:rsid w:val="00EE1A2A"/>
    <w:rsid w:val="00EE1B88"/>
    <w:rsid w:val="00EE1CA4"/>
    <w:rsid w:val="00EE27E9"/>
    <w:rsid w:val="00EE34B3"/>
    <w:rsid w:val="00EE35CB"/>
    <w:rsid w:val="00EE3DDE"/>
    <w:rsid w:val="00EE4016"/>
    <w:rsid w:val="00EE4AD2"/>
    <w:rsid w:val="00EE5650"/>
    <w:rsid w:val="00EE5916"/>
    <w:rsid w:val="00EE6198"/>
    <w:rsid w:val="00EE67CD"/>
    <w:rsid w:val="00EE70B1"/>
    <w:rsid w:val="00EF04ED"/>
    <w:rsid w:val="00EF0B99"/>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46B"/>
    <w:rsid w:val="00F04785"/>
    <w:rsid w:val="00F06F2F"/>
    <w:rsid w:val="00F0790A"/>
    <w:rsid w:val="00F07D4D"/>
    <w:rsid w:val="00F1000F"/>
    <w:rsid w:val="00F10095"/>
    <w:rsid w:val="00F1066E"/>
    <w:rsid w:val="00F10EF3"/>
    <w:rsid w:val="00F12B2D"/>
    <w:rsid w:val="00F12D9A"/>
    <w:rsid w:val="00F12E85"/>
    <w:rsid w:val="00F12F10"/>
    <w:rsid w:val="00F13318"/>
    <w:rsid w:val="00F14223"/>
    <w:rsid w:val="00F142B1"/>
    <w:rsid w:val="00F1479C"/>
    <w:rsid w:val="00F1490E"/>
    <w:rsid w:val="00F15658"/>
    <w:rsid w:val="00F2022E"/>
    <w:rsid w:val="00F2035F"/>
    <w:rsid w:val="00F203DA"/>
    <w:rsid w:val="00F203DC"/>
    <w:rsid w:val="00F20549"/>
    <w:rsid w:val="00F209E2"/>
    <w:rsid w:val="00F21414"/>
    <w:rsid w:val="00F21727"/>
    <w:rsid w:val="00F218F8"/>
    <w:rsid w:val="00F225A0"/>
    <w:rsid w:val="00F2325C"/>
    <w:rsid w:val="00F23316"/>
    <w:rsid w:val="00F23730"/>
    <w:rsid w:val="00F23BCA"/>
    <w:rsid w:val="00F24752"/>
    <w:rsid w:val="00F24A6F"/>
    <w:rsid w:val="00F24C2A"/>
    <w:rsid w:val="00F25833"/>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6BD7"/>
    <w:rsid w:val="00F46DD5"/>
    <w:rsid w:val="00F46E12"/>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E61"/>
    <w:rsid w:val="00F656B8"/>
    <w:rsid w:val="00F659EB"/>
    <w:rsid w:val="00F65FC9"/>
    <w:rsid w:val="00F664FB"/>
    <w:rsid w:val="00F665AF"/>
    <w:rsid w:val="00F67249"/>
    <w:rsid w:val="00F674DC"/>
    <w:rsid w:val="00F67537"/>
    <w:rsid w:val="00F70645"/>
    <w:rsid w:val="00F720EA"/>
    <w:rsid w:val="00F72A15"/>
    <w:rsid w:val="00F730AB"/>
    <w:rsid w:val="00F736D6"/>
    <w:rsid w:val="00F73DCE"/>
    <w:rsid w:val="00F74774"/>
    <w:rsid w:val="00F74972"/>
    <w:rsid w:val="00F7559D"/>
    <w:rsid w:val="00F760B7"/>
    <w:rsid w:val="00F766EC"/>
    <w:rsid w:val="00F778D4"/>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D48"/>
    <w:rsid w:val="00F94365"/>
    <w:rsid w:val="00F9483D"/>
    <w:rsid w:val="00F96C08"/>
    <w:rsid w:val="00F973EF"/>
    <w:rsid w:val="00F97AB2"/>
    <w:rsid w:val="00F97EF0"/>
    <w:rsid w:val="00FA00F3"/>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5D60"/>
    <w:rsid w:val="00FA6D38"/>
    <w:rsid w:val="00FA6FF8"/>
    <w:rsid w:val="00FA78DA"/>
    <w:rsid w:val="00FA7BEB"/>
    <w:rsid w:val="00FB098D"/>
    <w:rsid w:val="00FB0BC1"/>
    <w:rsid w:val="00FB0F4E"/>
    <w:rsid w:val="00FB136C"/>
    <w:rsid w:val="00FB1575"/>
    <w:rsid w:val="00FB16E4"/>
    <w:rsid w:val="00FB245A"/>
    <w:rsid w:val="00FB2985"/>
    <w:rsid w:val="00FB2EA7"/>
    <w:rsid w:val="00FB2F98"/>
    <w:rsid w:val="00FB378C"/>
    <w:rsid w:val="00FB3EE7"/>
    <w:rsid w:val="00FB3FC7"/>
    <w:rsid w:val="00FB45C1"/>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47FE"/>
    <w:rsid w:val="00FC4A10"/>
    <w:rsid w:val="00FC5F99"/>
    <w:rsid w:val="00FC6BD8"/>
    <w:rsid w:val="00FC7ACC"/>
    <w:rsid w:val="00FD0364"/>
    <w:rsid w:val="00FD068B"/>
    <w:rsid w:val="00FD0886"/>
    <w:rsid w:val="00FD0E3E"/>
    <w:rsid w:val="00FD124F"/>
    <w:rsid w:val="00FD16F7"/>
    <w:rsid w:val="00FD178E"/>
    <w:rsid w:val="00FD1879"/>
    <w:rsid w:val="00FD1E4B"/>
    <w:rsid w:val="00FD2EDC"/>
    <w:rsid w:val="00FD4506"/>
    <w:rsid w:val="00FD4947"/>
    <w:rsid w:val="00FD505E"/>
    <w:rsid w:val="00FD55D1"/>
    <w:rsid w:val="00FD55F7"/>
    <w:rsid w:val="00FD6821"/>
    <w:rsid w:val="00FD6CA9"/>
    <w:rsid w:val="00FD703F"/>
    <w:rsid w:val="00FD7BDC"/>
    <w:rsid w:val="00FD7D7D"/>
    <w:rsid w:val="00FE0D9D"/>
    <w:rsid w:val="00FE0E98"/>
    <w:rsid w:val="00FE101E"/>
    <w:rsid w:val="00FE1172"/>
    <w:rsid w:val="00FE163B"/>
    <w:rsid w:val="00FE17E8"/>
    <w:rsid w:val="00FE24AB"/>
    <w:rsid w:val="00FE2590"/>
    <w:rsid w:val="00FE3378"/>
    <w:rsid w:val="00FE34F3"/>
    <w:rsid w:val="00FE6044"/>
    <w:rsid w:val="00FE6C56"/>
    <w:rsid w:val="00FE7FC3"/>
    <w:rsid w:val="00FF034F"/>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852"/>
  <w15:docId w15:val="{FEDAF746-9E30-564B-B9A5-56AC8C0A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g1">
    <w:name w:val="g1"/>
    <w:basedOn w:val="DefaultParagraphFont"/>
    <w:rsid w:val="003E676F"/>
  </w:style>
  <w:style w:type="numbering" w:customStyle="1" w:styleId="CurrentList28">
    <w:name w:val="Current List28"/>
    <w:uiPriority w:val="99"/>
    <w:rsid w:val="00C94EC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846">
      <w:bodyDiv w:val="1"/>
      <w:marLeft w:val="0"/>
      <w:marRight w:val="0"/>
      <w:marTop w:val="0"/>
      <w:marBottom w:val="0"/>
      <w:divBdr>
        <w:top w:val="none" w:sz="0" w:space="0" w:color="auto"/>
        <w:left w:val="none" w:sz="0" w:space="0" w:color="auto"/>
        <w:bottom w:val="none" w:sz="0" w:space="0" w:color="auto"/>
        <w:right w:val="none" w:sz="0" w:space="0" w:color="auto"/>
      </w:divBdr>
      <w:divsChild>
        <w:div w:id="1724139215">
          <w:marLeft w:val="0"/>
          <w:marRight w:val="0"/>
          <w:marTop w:val="0"/>
          <w:marBottom w:val="0"/>
          <w:divBdr>
            <w:top w:val="none" w:sz="0" w:space="0" w:color="auto"/>
            <w:left w:val="none" w:sz="0" w:space="0" w:color="auto"/>
            <w:bottom w:val="none" w:sz="0" w:space="0" w:color="auto"/>
            <w:right w:val="none" w:sz="0" w:space="0" w:color="auto"/>
          </w:divBdr>
          <w:divsChild>
            <w:div w:id="1004554304">
              <w:marLeft w:val="0"/>
              <w:marRight w:val="0"/>
              <w:marTop w:val="0"/>
              <w:marBottom w:val="0"/>
              <w:divBdr>
                <w:top w:val="none" w:sz="0" w:space="0" w:color="auto"/>
                <w:left w:val="none" w:sz="0" w:space="0" w:color="auto"/>
                <w:bottom w:val="none" w:sz="0" w:space="0" w:color="auto"/>
                <w:right w:val="none" w:sz="0" w:space="0" w:color="auto"/>
              </w:divBdr>
              <w:divsChild>
                <w:div w:id="9601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750">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2056">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5847">
      <w:bodyDiv w:val="1"/>
      <w:marLeft w:val="0"/>
      <w:marRight w:val="0"/>
      <w:marTop w:val="0"/>
      <w:marBottom w:val="0"/>
      <w:divBdr>
        <w:top w:val="none" w:sz="0" w:space="0" w:color="auto"/>
        <w:left w:val="none" w:sz="0" w:space="0" w:color="auto"/>
        <w:bottom w:val="none" w:sz="0" w:space="0" w:color="auto"/>
        <w:right w:val="none" w:sz="0" w:space="0" w:color="auto"/>
      </w:divBdr>
      <w:divsChild>
        <w:div w:id="1092703318">
          <w:marLeft w:val="0"/>
          <w:marRight w:val="0"/>
          <w:marTop w:val="0"/>
          <w:marBottom w:val="0"/>
          <w:divBdr>
            <w:top w:val="none" w:sz="0" w:space="0" w:color="auto"/>
            <w:left w:val="none" w:sz="0" w:space="0" w:color="auto"/>
            <w:bottom w:val="none" w:sz="0" w:space="0" w:color="auto"/>
            <w:right w:val="none" w:sz="0" w:space="0" w:color="auto"/>
          </w:divBdr>
          <w:divsChild>
            <w:div w:id="958953008">
              <w:marLeft w:val="0"/>
              <w:marRight w:val="0"/>
              <w:marTop w:val="0"/>
              <w:marBottom w:val="0"/>
              <w:divBdr>
                <w:top w:val="none" w:sz="0" w:space="0" w:color="auto"/>
                <w:left w:val="none" w:sz="0" w:space="0" w:color="auto"/>
                <w:bottom w:val="none" w:sz="0" w:space="0" w:color="auto"/>
                <w:right w:val="none" w:sz="0" w:space="0" w:color="auto"/>
              </w:divBdr>
              <w:divsChild>
                <w:div w:id="2025210189">
                  <w:marLeft w:val="0"/>
                  <w:marRight w:val="0"/>
                  <w:marTop w:val="0"/>
                  <w:marBottom w:val="0"/>
                  <w:divBdr>
                    <w:top w:val="none" w:sz="0" w:space="0" w:color="auto"/>
                    <w:left w:val="none" w:sz="0" w:space="0" w:color="auto"/>
                    <w:bottom w:val="none" w:sz="0" w:space="0" w:color="auto"/>
                    <w:right w:val="none" w:sz="0" w:space="0" w:color="auto"/>
                  </w:divBdr>
                  <w:divsChild>
                    <w:div w:id="49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5894">
      <w:bodyDiv w:val="1"/>
      <w:marLeft w:val="0"/>
      <w:marRight w:val="0"/>
      <w:marTop w:val="0"/>
      <w:marBottom w:val="0"/>
      <w:divBdr>
        <w:top w:val="none" w:sz="0" w:space="0" w:color="auto"/>
        <w:left w:val="none" w:sz="0" w:space="0" w:color="auto"/>
        <w:bottom w:val="none" w:sz="0" w:space="0" w:color="auto"/>
        <w:right w:val="none" w:sz="0" w:space="0" w:color="auto"/>
      </w:divBdr>
    </w:div>
    <w:div w:id="359353732">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31315013">
      <w:bodyDiv w:val="1"/>
      <w:marLeft w:val="0"/>
      <w:marRight w:val="0"/>
      <w:marTop w:val="0"/>
      <w:marBottom w:val="0"/>
      <w:divBdr>
        <w:top w:val="none" w:sz="0" w:space="0" w:color="auto"/>
        <w:left w:val="none" w:sz="0" w:space="0" w:color="auto"/>
        <w:bottom w:val="none" w:sz="0" w:space="0" w:color="auto"/>
        <w:right w:val="none" w:sz="0" w:space="0" w:color="auto"/>
      </w:divBdr>
      <w:divsChild>
        <w:div w:id="1161431985">
          <w:marLeft w:val="0"/>
          <w:marRight w:val="0"/>
          <w:marTop w:val="0"/>
          <w:marBottom w:val="0"/>
          <w:divBdr>
            <w:top w:val="none" w:sz="0" w:space="0" w:color="auto"/>
            <w:left w:val="none" w:sz="0" w:space="0" w:color="auto"/>
            <w:bottom w:val="none" w:sz="0" w:space="0" w:color="auto"/>
            <w:right w:val="none" w:sz="0" w:space="0" w:color="auto"/>
          </w:divBdr>
          <w:divsChild>
            <w:div w:id="2109616737">
              <w:marLeft w:val="0"/>
              <w:marRight w:val="0"/>
              <w:marTop w:val="0"/>
              <w:marBottom w:val="0"/>
              <w:divBdr>
                <w:top w:val="none" w:sz="0" w:space="0" w:color="auto"/>
                <w:left w:val="none" w:sz="0" w:space="0" w:color="auto"/>
                <w:bottom w:val="none" w:sz="0" w:space="0" w:color="auto"/>
                <w:right w:val="none" w:sz="0" w:space="0" w:color="auto"/>
              </w:divBdr>
              <w:divsChild>
                <w:div w:id="2095589222">
                  <w:marLeft w:val="0"/>
                  <w:marRight w:val="0"/>
                  <w:marTop w:val="0"/>
                  <w:marBottom w:val="0"/>
                  <w:divBdr>
                    <w:top w:val="none" w:sz="0" w:space="0" w:color="auto"/>
                    <w:left w:val="none" w:sz="0" w:space="0" w:color="auto"/>
                    <w:bottom w:val="none" w:sz="0" w:space="0" w:color="auto"/>
                    <w:right w:val="none" w:sz="0" w:space="0" w:color="auto"/>
                  </w:divBdr>
                  <w:divsChild>
                    <w:div w:id="9308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10902">
      <w:bodyDiv w:val="1"/>
      <w:marLeft w:val="0"/>
      <w:marRight w:val="0"/>
      <w:marTop w:val="0"/>
      <w:marBottom w:val="0"/>
      <w:divBdr>
        <w:top w:val="none" w:sz="0" w:space="0" w:color="auto"/>
        <w:left w:val="none" w:sz="0" w:space="0" w:color="auto"/>
        <w:bottom w:val="none" w:sz="0" w:space="0" w:color="auto"/>
        <w:right w:val="none" w:sz="0" w:space="0" w:color="auto"/>
      </w:divBdr>
      <w:divsChild>
        <w:div w:id="129827932">
          <w:marLeft w:val="0"/>
          <w:marRight w:val="0"/>
          <w:marTop w:val="0"/>
          <w:marBottom w:val="0"/>
          <w:divBdr>
            <w:top w:val="none" w:sz="0" w:space="0" w:color="auto"/>
            <w:left w:val="none" w:sz="0" w:space="0" w:color="auto"/>
            <w:bottom w:val="none" w:sz="0" w:space="0" w:color="auto"/>
            <w:right w:val="none" w:sz="0" w:space="0" w:color="auto"/>
          </w:divBdr>
          <w:divsChild>
            <w:div w:id="339163534">
              <w:marLeft w:val="0"/>
              <w:marRight w:val="0"/>
              <w:marTop w:val="0"/>
              <w:marBottom w:val="0"/>
              <w:divBdr>
                <w:top w:val="none" w:sz="0" w:space="0" w:color="auto"/>
                <w:left w:val="none" w:sz="0" w:space="0" w:color="auto"/>
                <w:bottom w:val="none" w:sz="0" w:space="0" w:color="auto"/>
                <w:right w:val="none" w:sz="0" w:space="0" w:color="auto"/>
              </w:divBdr>
              <w:divsChild>
                <w:div w:id="868223154">
                  <w:marLeft w:val="0"/>
                  <w:marRight w:val="0"/>
                  <w:marTop w:val="0"/>
                  <w:marBottom w:val="0"/>
                  <w:divBdr>
                    <w:top w:val="none" w:sz="0" w:space="0" w:color="auto"/>
                    <w:left w:val="none" w:sz="0" w:space="0" w:color="auto"/>
                    <w:bottom w:val="none" w:sz="0" w:space="0" w:color="auto"/>
                    <w:right w:val="none" w:sz="0" w:space="0" w:color="auto"/>
                  </w:divBdr>
                </w:div>
              </w:divsChild>
            </w:div>
            <w:div w:id="1154448142">
              <w:marLeft w:val="0"/>
              <w:marRight w:val="0"/>
              <w:marTop w:val="0"/>
              <w:marBottom w:val="0"/>
              <w:divBdr>
                <w:top w:val="none" w:sz="0" w:space="0" w:color="auto"/>
                <w:left w:val="none" w:sz="0" w:space="0" w:color="auto"/>
                <w:bottom w:val="none" w:sz="0" w:space="0" w:color="auto"/>
                <w:right w:val="none" w:sz="0" w:space="0" w:color="auto"/>
              </w:divBdr>
              <w:divsChild>
                <w:div w:id="500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151">
          <w:marLeft w:val="0"/>
          <w:marRight w:val="0"/>
          <w:marTop w:val="0"/>
          <w:marBottom w:val="0"/>
          <w:divBdr>
            <w:top w:val="none" w:sz="0" w:space="0" w:color="auto"/>
            <w:left w:val="none" w:sz="0" w:space="0" w:color="auto"/>
            <w:bottom w:val="none" w:sz="0" w:space="0" w:color="auto"/>
            <w:right w:val="none" w:sz="0" w:space="0" w:color="auto"/>
          </w:divBdr>
          <w:divsChild>
            <w:div w:id="1909875750">
              <w:marLeft w:val="0"/>
              <w:marRight w:val="0"/>
              <w:marTop w:val="0"/>
              <w:marBottom w:val="0"/>
              <w:divBdr>
                <w:top w:val="none" w:sz="0" w:space="0" w:color="auto"/>
                <w:left w:val="none" w:sz="0" w:space="0" w:color="auto"/>
                <w:bottom w:val="none" w:sz="0" w:space="0" w:color="auto"/>
                <w:right w:val="none" w:sz="0" w:space="0" w:color="auto"/>
              </w:divBdr>
              <w:divsChild>
                <w:div w:id="14926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5303990">
      <w:bodyDiv w:val="1"/>
      <w:marLeft w:val="0"/>
      <w:marRight w:val="0"/>
      <w:marTop w:val="0"/>
      <w:marBottom w:val="0"/>
      <w:divBdr>
        <w:top w:val="none" w:sz="0" w:space="0" w:color="auto"/>
        <w:left w:val="none" w:sz="0" w:space="0" w:color="auto"/>
        <w:bottom w:val="none" w:sz="0" w:space="0" w:color="auto"/>
        <w:right w:val="none" w:sz="0" w:space="0" w:color="auto"/>
      </w:divBdr>
      <w:divsChild>
        <w:div w:id="1253003094">
          <w:marLeft w:val="567"/>
          <w:marRight w:val="0"/>
          <w:marTop w:val="40"/>
          <w:marBottom w:val="0"/>
          <w:divBdr>
            <w:top w:val="none" w:sz="0" w:space="0" w:color="auto"/>
            <w:left w:val="none" w:sz="0" w:space="0" w:color="auto"/>
            <w:bottom w:val="none" w:sz="0" w:space="0" w:color="auto"/>
            <w:right w:val="none" w:sz="0" w:space="0" w:color="auto"/>
          </w:divBdr>
        </w:div>
      </w:divsChild>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44765903">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788594833">
      <w:bodyDiv w:val="1"/>
      <w:marLeft w:val="0"/>
      <w:marRight w:val="0"/>
      <w:marTop w:val="0"/>
      <w:marBottom w:val="0"/>
      <w:divBdr>
        <w:top w:val="none" w:sz="0" w:space="0" w:color="auto"/>
        <w:left w:val="none" w:sz="0" w:space="0" w:color="auto"/>
        <w:bottom w:val="none" w:sz="0" w:space="0" w:color="auto"/>
        <w:right w:val="none" w:sz="0" w:space="0" w:color="auto"/>
      </w:divBdr>
      <w:divsChild>
        <w:div w:id="1324820357">
          <w:marLeft w:val="0"/>
          <w:marRight w:val="0"/>
          <w:marTop w:val="0"/>
          <w:marBottom w:val="0"/>
          <w:divBdr>
            <w:top w:val="none" w:sz="0" w:space="0" w:color="auto"/>
            <w:left w:val="none" w:sz="0" w:space="0" w:color="auto"/>
            <w:bottom w:val="none" w:sz="0" w:space="0" w:color="auto"/>
            <w:right w:val="none" w:sz="0" w:space="0" w:color="auto"/>
          </w:divBdr>
          <w:divsChild>
            <w:div w:id="133256914">
              <w:marLeft w:val="0"/>
              <w:marRight w:val="0"/>
              <w:marTop w:val="0"/>
              <w:marBottom w:val="0"/>
              <w:divBdr>
                <w:top w:val="none" w:sz="0" w:space="0" w:color="auto"/>
                <w:left w:val="none" w:sz="0" w:space="0" w:color="auto"/>
                <w:bottom w:val="none" w:sz="0" w:space="0" w:color="auto"/>
                <w:right w:val="none" w:sz="0" w:space="0" w:color="auto"/>
              </w:divBdr>
              <w:divsChild>
                <w:div w:id="648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3100">
      <w:bodyDiv w:val="1"/>
      <w:marLeft w:val="0"/>
      <w:marRight w:val="0"/>
      <w:marTop w:val="0"/>
      <w:marBottom w:val="0"/>
      <w:divBdr>
        <w:top w:val="none" w:sz="0" w:space="0" w:color="auto"/>
        <w:left w:val="none" w:sz="0" w:space="0" w:color="auto"/>
        <w:bottom w:val="none" w:sz="0" w:space="0" w:color="auto"/>
        <w:right w:val="none" w:sz="0" w:space="0" w:color="auto"/>
      </w:divBdr>
      <w:divsChild>
        <w:div w:id="1164278043">
          <w:marLeft w:val="0"/>
          <w:marRight w:val="0"/>
          <w:marTop w:val="0"/>
          <w:marBottom w:val="0"/>
          <w:divBdr>
            <w:top w:val="none" w:sz="0" w:space="0" w:color="auto"/>
            <w:left w:val="none" w:sz="0" w:space="0" w:color="auto"/>
            <w:bottom w:val="none" w:sz="0" w:space="0" w:color="auto"/>
            <w:right w:val="none" w:sz="0" w:space="0" w:color="auto"/>
          </w:divBdr>
          <w:divsChild>
            <w:div w:id="1862010312">
              <w:marLeft w:val="0"/>
              <w:marRight w:val="0"/>
              <w:marTop w:val="0"/>
              <w:marBottom w:val="0"/>
              <w:divBdr>
                <w:top w:val="none" w:sz="0" w:space="0" w:color="auto"/>
                <w:left w:val="none" w:sz="0" w:space="0" w:color="auto"/>
                <w:bottom w:val="none" w:sz="0" w:space="0" w:color="auto"/>
                <w:right w:val="none" w:sz="0" w:space="0" w:color="auto"/>
              </w:divBdr>
              <w:divsChild>
                <w:div w:id="3615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5496">
      <w:bodyDiv w:val="1"/>
      <w:marLeft w:val="0"/>
      <w:marRight w:val="0"/>
      <w:marTop w:val="0"/>
      <w:marBottom w:val="0"/>
      <w:divBdr>
        <w:top w:val="none" w:sz="0" w:space="0" w:color="auto"/>
        <w:left w:val="none" w:sz="0" w:space="0" w:color="auto"/>
        <w:bottom w:val="none" w:sz="0" w:space="0" w:color="auto"/>
        <w:right w:val="none" w:sz="0" w:space="0" w:color="auto"/>
      </w:divBdr>
      <w:divsChild>
        <w:div w:id="1910456352">
          <w:marLeft w:val="0"/>
          <w:marRight w:val="0"/>
          <w:marTop w:val="0"/>
          <w:marBottom w:val="0"/>
          <w:divBdr>
            <w:top w:val="none" w:sz="0" w:space="0" w:color="auto"/>
            <w:left w:val="none" w:sz="0" w:space="0" w:color="auto"/>
            <w:bottom w:val="none" w:sz="0" w:space="0" w:color="auto"/>
            <w:right w:val="none" w:sz="0" w:space="0" w:color="auto"/>
          </w:divBdr>
          <w:divsChild>
            <w:div w:id="249046221">
              <w:marLeft w:val="0"/>
              <w:marRight w:val="0"/>
              <w:marTop w:val="0"/>
              <w:marBottom w:val="0"/>
              <w:divBdr>
                <w:top w:val="none" w:sz="0" w:space="0" w:color="auto"/>
                <w:left w:val="none" w:sz="0" w:space="0" w:color="auto"/>
                <w:bottom w:val="none" w:sz="0" w:space="0" w:color="auto"/>
                <w:right w:val="none" w:sz="0" w:space="0" w:color="auto"/>
              </w:divBdr>
              <w:divsChild>
                <w:div w:id="1375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7649">
      <w:bodyDiv w:val="1"/>
      <w:marLeft w:val="0"/>
      <w:marRight w:val="0"/>
      <w:marTop w:val="0"/>
      <w:marBottom w:val="0"/>
      <w:divBdr>
        <w:top w:val="none" w:sz="0" w:space="0" w:color="auto"/>
        <w:left w:val="none" w:sz="0" w:space="0" w:color="auto"/>
        <w:bottom w:val="none" w:sz="0" w:space="0" w:color="auto"/>
        <w:right w:val="none" w:sz="0" w:space="0" w:color="auto"/>
      </w:divBdr>
    </w:div>
    <w:div w:id="858857750">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4803">
      <w:bodyDiv w:val="1"/>
      <w:marLeft w:val="0"/>
      <w:marRight w:val="0"/>
      <w:marTop w:val="0"/>
      <w:marBottom w:val="0"/>
      <w:divBdr>
        <w:top w:val="none" w:sz="0" w:space="0" w:color="auto"/>
        <w:left w:val="none" w:sz="0" w:space="0" w:color="auto"/>
        <w:bottom w:val="none" w:sz="0" w:space="0" w:color="auto"/>
        <w:right w:val="none" w:sz="0" w:space="0" w:color="auto"/>
      </w:divBdr>
      <w:divsChild>
        <w:div w:id="1263103479">
          <w:marLeft w:val="0"/>
          <w:marRight w:val="0"/>
          <w:marTop w:val="0"/>
          <w:marBottom w:val="0"/>
          <w:divBdr>
            <w:top w:val="none" w:sz="0" w:space="0" w:color="auto"/>
            <w:left w:val="none" w:sz="0" w:space="0" w:color="auto"/>
            <w:bottom w:val="none" w:sz="0" w:space="0" w:color="auto"/>
            <w:right w:val="none" w:sz="0" w:space="0" w:color="auto"/>
          </w:divBdr>
        </w:div>
      </w:divsChild>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102337746">
      <w:bodyDiv w:val="1"/>
      <w:marLeft w:val="0"/>
      <w:marRight w:val="0"/>
      <w:marTop w:val="0"/>
      <w:marBottom w:val="0"/>
      <w:divBdr>
        <w:top w:val="none" w:sz="0" w:space="0" w:color="auto"/>
        <w:left w:val="none" w:sz="0" w:space="0" w:color="auto"/>
        <w:bottom w:val="none" w:sz="0" w:space="0" w:color="auto"/>
        <w:right w:val="none" w:sz="0" w:space="0" w:color="auto"/>
      </w:divBdr>
      <w:divsChild>
        <w:div w:id="248544324">
          <w:marLeft w:val="0"/>
          <w:marRight w:val="0"/>
          <w:marTop w:val="0"/>
          <w:marBottom w:val="0"/>
          <w:divBdr>
            <w:top w:val="none" w:sz="0" w:space="0" w:color="auto"/>
            <w:left w:val="none" w:sz="0" w:space="0" w:color="auto"/>
            <w:bottom w:val="none" w:sz="0" w:space="0" w:color="auto"/>
            <w:right w:val="none" w:sz="0" w:space="0" w:color="auto"/>
          </w:divBdr>
          <w:divsChild>
            <w:div w:id="1154298507">
              <w:marLeft w:val="0"/>
              <w:marRight w:val="0"/>
              <w:marTop w:val="0"/>
              <w:marBottom w:val="0"/>
              <w:divBdr>
                <w:top w:val="none" w:sz="0" w:space="0" w:color="auto"/>
                <w:left w:val="none" w:sz="0" w:space="0" w:color="auto"/>
                <w:bottom w:val="none" w:sz="0" w:space="0" w:color="auto"/>
                <w:right w:val="none" w:sz="0" w:space="0" w:color="auto"/>
              </w:divBdr>
              <w:divsChild>
                <w:div w:id="916481940">
                  <w:marLeft w:val="0"/>
                  <w:marRight w:val="0"/>
                  <w:marTop w:val="0"/>
                  <w:marBottom w:val="0"/>
                  <w:divBdr>
                    <w:top w:val="none" w:sz="0" w:space="0" w:color="auto"/>
                    <w:left w:val="none" w:sz="0" w:space="0" w:color="auto"/>
                    <w:bottom w:val="none" w:sz="0" w:space="0" w:color="auto"/>
                    <w:right w:val="none" w:sz="0" w:space="0" w:color="auto"/>
                  </w:divBdr>
                </w:div>
              </w:divsChild>
            </w:div>
            <w:div w:id="1262957712">
              <w:marLeft w:val="0"/>
              <w:marRight w:val="0"/>
              <w:marTop w:val="0"/>
              <w:marBottom w:val="0"/>
              <w:divBdr>
                <w:top w:val="none" w:sz="0" w:space="0" w:color="auto"/>
                <w:left w:val="none" w:sz="0" w:space="0" w:color="auto"/>
                <w:bottom w:val="none" w:sz="0" w:space="0" w:color="auto"/>
                <w:right w:val="none" w:sz="0" w:space="0" w:color="auto"/>
              </w:divBdr>
              <w:divsChild>
                <w:div w:id="541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635">
          <w:marLeft w:val="0"/>
          <w:marRight w:val="0"/>
          <w:marTop w:val="0"/>
          <w:marBottom w:val="0"/>
          <w:divBdr>
            <w:top w:val="none" w:sz="0" w:space="0" w:color="auto"/>
            <w:left w:val="none" w:sz="0" w:space="0" w:color="auto"/>
            <w:bottom w:val="none" w:sz="0" w:space="0" w:color="auto"/>
            <w:right w:val="none" w:sz="0" w:space="0" w:color="auto"/>
          </w:divBdr>
          <w:divsChild>
            <w:div w:id="1238708008">
              <w:marLeft w:val="0"/>
              <w:marRight w:val="0"/>
              <w:marTop w:val="0"/>
              <w:marBottom w:val="0"/>
              <w:divBdr>
                <w:top w:val="none" w:sz="0" w:space="0" w:color="auto"/>
                <w:left w:val="none" w:sz="0" w:space="0" w:color="auto"/>
                <w:bottom w:val="none" w:sz="0" w:space="0" w:color="auto"/>
                <w:right w:val="none" w:sz="0" w:space="0" w:color="auto"/>
              </w:divBdr>
              <w:divsChild>
                <w:div w:id="290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8109">
          <w:marLeft w:val="0"/>
          <w:marRight w:val="0"/>
          <w:marTop w:val="0"/>
          <w:marBottom w:val="0"/>
          <w:divBdr>
            <w:top w:val="none" w:sz="0" w:space="0" w:color="auto"/>
            <w:left w:val="none" w:sz="0" w:space="0" w:color="auto"/>
            <w:bottom w:val="none" w:sz="0" w:space="0" w:color="auto"/>
            <w:right w:val="none" w:sz="0" w:space="0" w:color="auto"/>
          </w:divBdr>
          <w:divsChild>
            <w:div w:id="274216468">
              <w:marLeft w:val="0"/>
              <w:marRight w:val="0"/>
              <w:marTop w:val="0"/>
              <w:marBottom w:val="0"/>
              <w:divBdr>
                <w:top w:val="none" w:sz="0" w:space="0" w:color="auto"/>
                <w:left w:val="none" w:sz="0" w:space="0" w:color="auto"/>
                <w:bottom w:val="none" w:sz="0" w:space="0" w:color="auto"/>
                <w:right w:val="none" w:sz="0" w:space="0" w:color="auto"/>
              </w:divBdr>
              <w:divsChild>
                <w:div w:id="1668747295">
                  <w:marLeft w:val="0"/>
                  <w:marRight w:val="0"/>
                  <w:marTop w:val="0"/>
                  <w:marBottom w:val="0"/>
                  <w:divBdr>
                    <w:top w:val="none" w:sz="0" w:space="0" w:color="auto"/>
                    <w:left w:val="none" w:sz="0" w:space="0" w:color="auto"/>
                    <w:bottom w:val="none" w:sz="0" w:space="0" w:color="auto"/>
                    <w:right w:val="none" w:sz="0" w:space="0" w:color="auto"/>
                  </w:divBdr>
                </w:div>
              </w:divsChild>
            </w:div>
            <w:div w:id="661935823">
              <w:marLeft w:val="0"/>
              <w:marRight w:val="0"/>
              <w:marTop w:val="0"/>
              <w:marBottom w:val="0"/>
              <w:divBdr>
                <w:top w:val="none" w:sz="0" w:space="0" w:color="auto"/>
                <w:left w:val="none" w:sz="0" w:space="0" w:color="auto"/>
                <w:bottom w:val="none" w:sz="0" w:space="0" w:color="auto"/>
                <w:right w:val="none" w:sz="0" w:space="0" w:color="auto"/>
              </w:divBdr>
              <w:divsChild>
                <w:div w:id="10011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90712">
      <w:bodyDiv w:val="1"/>
      <w:marLeft w:val="0"/>
      <w:marRight w:val="0"/>
      <w:marTop w:val="0"/>
      <w:marBottom w:val="0"/>
      <w:divBdr>
        <w:top w:val="none" w:sz="0" w:space="0" w:color="auto"/>
        <w:left w:val="none" w:sz="0" w:space="0" w:color="auto"/>
        <w:bottom w:val="none" w:sz="0" w:space="0" w:color="auto"/>
        <w:right w:val="none" w:sz="0" w:space="0" w:color="auto"/>
      </w:divBdr>
      <w:divsChild>
        <w:div w:id="2010205855">
          <w:marLeft w:val="0"/>
          <w:marRight w:val="0"/>
          <w:marTop w:val="0"/>
          <w:marBottom w:val="0"/>
          <w:divBdr>
            <w:top w:val="none" w:sz="0" w:space="0" w:color="auto"/>
            <w:left w:val="none" w:sz="0" w:space="0" w:color="auto"/>
            <w:bottom w:val="none" w:sz="0" w:space="0" w:color="auto"/>
            <w:right w:val="none" w:sz="0" w:space="0" w:color="auto"/>
          </w:divBdr>
          <w:divsChild>
            <w:div w:id="1831167944">
              <w:marLeft w:val="0"/>
              <w:marRight w:val="0"/>
              <w:marTop w:val="0"/>
              <w:marBottom w:val="0"/>
              <w:divBdr>
                <w:top w:val="none" w:sz="0" w:space="0" w:color="auto"/>
                <w:left w:val="none" w:sz="0" w:space="0" w:color="auto"/>
                <w:bottom w:val="none" w:sz="0" w:space="0" w:color="auto"/>
                <w:right w:val="none" w:sz="0" w:space="0" w:color="auto"/>
              </w:divBdr>
              <w:divsChild>
                <w:div w:id="453017271">
                  <w:marLeft w:val="0"/>
                  <w:marRight w:val="0"/>
                  <w:marTop w:val="0"/>
                  <w:marBottom w:val="0"/>
                  <w:divBdr>
                    <w:top w:val="none" w:sz="0" w:space="0" w:color="auto"/>
                    <w:left w:val="none" w:sz="0" w:space="0" w:color="auto"/>
                    <w:bottom w:val="none" w:sz="0" w:space="0" w:color="auto"/>
                    <w:right w:val="none" w:sz="0" w:space="0" w:color="auto"/>
                  </w:divBdr>
                  <w:divsChild>
                    <w:div w:id="716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0642">
      <w:bodyDiv w:val="1"/>
      <w:marLeft w:val="0"/>
      <w:marRight w:val="0"/>
      <w:marTop w:val="0"/>
      <w:marBottom w:val="0"/>
      <w:divBdr>
        <w:top w:val="none" w:sz="0" w:space="0" w:color="auto"/>
        <w:left w:val="none" w:sz="0" w:space="0" w:color="auto"/>
        <w:bottom w:val="none" w:sz="0" w:space="0" w:color="auto"/>
        <w:right w:val="none" w:sz="0" w:space="0" w:color="auto"/>
      </w:divBdr>
      <w:divsChild>
        <w:div w:id="335111161">
          <w:marLeft w:val="0"/>
          <w:marRight w:val="0"/>
          <w:marTop w:val="0"/>
          <w:marBottom w:val="0"/>
          <w:divBdr>
            <w:top w:val="none" w:sz="0" w:space="0" w:color="auto"/>
            <w:left w:val="none" w:sz="0" w:space="0" w:color="auto"/>
            <w:bottom w:val="none" w:sz="0" w:space="0" w:color="auto"/>
            <w:right w:val="none" w:sz="0" w:space="0" w:color="auto"/>
          </w:divBdr>
          <w:divsChild>
            <w:div w:id="82336378">
              <w:marLeft w:val="0"/>
              <w:marRight w:val="0"/>
              <w:marTop w:val="0"/>
              <w:marBottom w:val="0"/>
              <w:divBdr>
                <w:top w:val="none" w:sz="0" w:space="0" w:color="auto"/>
                <w:left w:val="none" w:sz="0" w:space="0" w:color="auto"/>
                <w:bottom w:val="none" w:sz="0" w:space="0" w:color="auto"/>
                <w:right w:val="none" w:sz="0" w:space="0" w:color="auto"/>
              </w:divBdr>
              <w:divsChild>
                <w:div w:id="1626545244">
                  <w:marLeft w:val="0"/>
                  <w:marRight w:val="0"/>
                  <w:marTop w:val="0"/>
                  <w:marBottom w:val="0"/>
                  <w:divBdr>
                    <w:top w:val="none" w:sz="0" w:space="0" w:color="auto"/>
                    <w:left w:val="none" w:sz="0" w:space="0" w:color="auto"/>
                    <w:bottom w:val="none" w:sz="0" w:space="0" w:color="auto"/>
                    <w:right w:val="none" w:sz="0" w:space="0" w:color="auto"/>
                  </w:divBdr>
                </w:div>
              </w:divsChild>
            </w:div>
            <w:div w:id="1935816003">
              <w:marLeft w:val="0"/>
              <w:marRight w:val="0"/>
              <w:marTop w:val="0"/>
              <w:marBottom w:val="0"/>
              <w:divBdr>
                <w:top w:val="none" w:sz="0" w:space="0" w:color="auto"/>
                <w:left w:val="none" w:sz="0" w:space="0" w:color="auto"/>
                <w:bottom w:val="none" w:sz="0" w:space="0" w:color="auto"/>
                <w:right w:val="none" w:sz="0" w:space="0" w:color="auto"/>
              </w:divBdr>
              <w:divsChild>
                <w:div w:id="6680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6097">
          <w:marLeft w:val="0"/>
          <w:marRight w:val="0"/>
          <w:marTop w:val="0"/>
          <w:marBottom w:val="0"/>
          <w:divBdr>
            <w:top w:val="none" w:sz="0" w:space="0" w:color="auto"/>
            <w:left w:val="none" w:sz="0" w:space="0" w:color="auto"/>
            <w:bottom w:val="none" w:sz="0" w:space="0" w:color="auto"/>
            <w:right w:val="none" w:sz="0" w:space="0" w:color="auto"/>
          </w:divBdr>
          <w:divsChild>
            <w:div w:id="876505964">
              <w:marLeft w:val="0"/>
              <w:marRight w:val="0"/>
              <w:marTop w:val="0"/>
              <w:marBottom w:val="0"/>
              <w:divBdr>
                <w:top w:val="none" w:sz="0" w:space="0" w:color="auto"/>
                <w:left w:val="none" w:sz="0" w:space="0" w:color="auto"/>
                <w:bottom w:val="none" w:sz="0" w:space="0" w:color="auto"/>
                <w:right w:val="none" w:sz="0" w:space="0" w:color="auto"/>
              </w:divBdr>
              <w:divsChild>
                <w:div w:id="1963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3107596">
      <w:bodyDiv w:val="1"/>
      <w:marLeft w:val="0"/>
      <w:marRight w:val="0"/>
      <w:marTop w:val="0"/>
      <w:marBottom w:val="0"/>
      <w:divBdr>
        <w:top w:val="none" w:sz="0" w:space="0" w:color="auto"/>
        <w:left w:val="none" w:sz="0" w:space="0" w:color="auto"/>
        <w:bottom w:val="none" w:sz="0" w:space="0" w:color="auto"/>
        <w:right w:val="none" w:sz="0" w:space="0" w:color="auto"/>
      </w:divBdr>
    </w:div>
    <w:div w:id="1193571574">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410">
      <w:bodyDiv w:val="1"/>
      <w:marLeft w:val="0"/>
      <w:marRight w:val="0"/>
      <w:marTop w:val="0"/>
      <w:marBottom w:val="0"/>
      <w:divBdr>
        <w:top w:val="none" w:sz="0" w:space="0" w:color="auto"/>
        <w:left w:val="none" w:sz="0" w:space="0" w:color="auto"/>
        <w:bottom w:val="none" w:sz="0" w:space="0" w:color="auto"/>
        <w:right w:val="none" w:sz="0" w:space="0" w:color="auto"/>
      </w:divBdr>
      <w:divsChild>
        <w:div w:id="154347491">
          <w:marLeft w:val="0"/>
          <w:marRight w:val="0"/>
          <w:marTop w:val="0"/>
          <w:marBottom w:val="0"/>
          <w:divBdr>
            <w:top w:val="none" w:sz="0" w:space="0" w:color="auto"/>
            <w:left w:val="none" w:sz="0" w:space="0" w:color="auto"/>
            <w:bottom w:val="none" w:sz="0" w:space="0" w:color="auto"/>
            <w:right w:val="none" w:sz="0" w:space="0" w:color="auto"/>
          </w:divBdr>
          <w:divsChild>
            <w:div w:id="750079969">
              <w:marLeft w:val="0"/>
              <w:marRight w:val="0"/>
              <w:marTop w:val="0"/>
              <w:marBottom w:val="0"/>
              <w:divBdr>
                <w:top w:val="none" w:sz="0" w:space="0" w:color="auto"/>
                <w:left w:val="none" w:sz="0" w:space="0" w:color="auto"/>
                <w:bottom w:val="none" w:sz="0" w:space="0" w:color="auto"/>
                <w:right w:val="none" w:sz="0" w:space="0" w:color="auto"/>
              </w:divBdr>
              <w:divsChild>
                <w:div w:id="1696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3559">
      <w:bodyDiv w:val="1"/>
      <w:marLeft w:val="0"/>
      <w:marRight w:val="0"/>
      <w:marTop w:val="0"/>
      <w:marBottom w:val="0"/>
      <w:divBdr>
        <w:top w:val="none" w:sz="0" w:space="0" w:color="auto"/>
        <w:left w:val="none" w:sz="0" w:space="0" w:color="auto"/>
        <w:bottom w:val="none" w:sz="0" w:space="0" w:color="auto"/>
        <w:right w:val="none" w:sz="0" w:space="0" w:color="auto"/>
      </w:divBdr>
      <w:divsChild>
        <w:div w:id="947548353">
          <w:marLeft w:val="0"/>
          <w:marRight w:val="0"/>
          <w:marTop w:val="0"/>
          <w:marBottom w:val="0"/>
          <w:divBdr>
            <w:top w:val="none" w:sz="0" w:space="0" w:color="auto"/>
            <w:left w:val="none" w:sz="0" w:space="0" w:color="auto"/>
            <w:bottom w:val="none" w:sz="0" w:space="0" w:color="auto"/>
            <w:right w:val="none" w:sz="0" w:space="0" w:color="auto"/>
          </w:divBdr>
          <w:divsChild>
            <w:div w:id="635642987">
              <w:marLeft w:val="0"/>
              <w:marRight w:val="0"/>
              <w:marTop w:val="0"/>
              <w:marBottom w:val="0"/>
              <w:divBdr>
                <w:top w:val="none" w:sz="0" w:space="0" w:color="auto"/>
                <w:left w:val="none" w:sz="0" w:space="0" w:color="auto"/>
                <w:bottom w:val="none" w:sz="0" w:space="0" w:color="auto"/>
                <w:right w:val="none" w:sz="0" w:space="0" w:color="auto"/>
              </w:divBdr>
              <w:divsChild>
                <w:div w:id="1303120755">
                  <w:marLeft w:val="0"/>
                  <w:marRight w:val="0"/>
                  <w:marTop w:val="0"/>
                  <w:marBottom w:val="0"/>
                  <w:divBdr>
                    <w:top w:val="none" w:sz="0" w:space="0" w:color="auto"/>
                    <w:left w:val="none" w:sz="0" w:space="0" w:color="auto"/>
                    <w:bottom w:val="none" w:sz="0" w:space="0" w:color="auto"/>
                    <w:right w:val="none" w:sz="0" w:space="0" w:color="auto"/>
                  </w:divBdr>
                  <w:divsChild>
                    <w:div w:id="2134472497">
                      <w:marLeft w:val="0"/>
                      <w:marRight w:val="0"/>
                      <w:marTop w:val="0"/>
                      <w:marBottom w:val="0"/>
                      <w:divBdr>
                        <w:top w:val="none" w:sz="0" w:space="0" w:color="auto"/>
                        <w:left w:val="none" w:sz="0" w:space="0" w:color="auto"/>
                        <w:bottom w:val="none" w:sz="0" w:space="0" w:color="auto"/>
                        <w:right w:val="none" w:sz="0" w:space="0" w:color="auto"/>
                      </w:divBdr>
                    </w:div>
                  </w:divsChild>
                </w:div>
                <w:div w:id="1274289755">
                  <w:marLeft w:val="0"/>
                  <w:marRight w:val="0"/>
                  <w:marTop w:val="0"/>
                  <w:marBottom w:val="0"/>
                  <w:divBdr>
                    <w:top w:val="none" w:sz="0" w:space="0" w:color="auto"/>
                    <w:left w:val="none" w:sz="0" w:space="0" w:color="auto"/>
                    <w:bottom w:val="none" w:sz="0" w:space="0" w:color="auto"/>
                    <w:right w:val="none" w:sz="0" w:space="0" w:color="auto"/>
                  </w:divBdr>
                  <w:divsChild>
                    <w:div w:id="1410730210">
                      <w:marLeft w:val="0"/>
                      <w:marRight w:val="0"/>
                      <w:marTop w:val="0"/>
                      <w:marBottom w:val="0"/>
                      <w:divBdr>
                        <w:top w:val="none" w:sz="0" w:space="0" w:color="auto"/>
                        <w:left w:val="none" w:sz="0" w:space="0" w:color="auto"/>
                        <w:bottom w:val="none" w:sz="0" w:space="0" w:color="auto"/>
                        <w:right w:val="none" w:sz="0" w:space="0" w:color="auto"/>
                      </w:divBdr>
                    </w:div>
                    <w:div w:id="14299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0430">
      <w:bodyDiv w:val="1"/>
      <w:marLeft w:val="0"/>
      <w:marRight w:val="0"/>
      <w:marTop w:val="0"/>
      <w:marBottom w:val="0"/>
      <w:divBdr>
        <w:top w:val="none" w:sz="0" w:space="0" w:color="auto"/>
        <w:left w:val="none" w:sz="0" w:space="0" w:color="auto"/>
        <w:bottom w:val="none" w:sz="0" w:space="0" w:color="auto"/>
        <w:right w:val="none" w:sz="0" w:space="0" w:color="auto"/>
      </w:divBdr>
      <w:divsChild>
        <w:div w:id="687025624">
          <w:marLeft w:val="0"/>
          <w:marRight w:val="0"/>
          <w:marTop w:val="0"/>
          <w:marBottom w:val="0"/>
          <w:divBdr>
            <w:top w:val="none" w:sz="0" w:space="0" w:color="auto"/>
            <w:left w:val="none" w:sz="0" w:space="0" w:color="auto"/>
            <w:bottom w:val="none" w:sz="0" w:space="0" w:color="auto"/>
            <w:right w:val="none" w:sz="0" w:space="0" w:color="auto"/>
          </w:divBdr>
          <w:divsChild>
            <w:div w:id="881288924">
              <w:marLeft w:val="0"/>
              <w:marRight w:val="0"/>
              <w:marTop w:val="0"/>
              <w:marBottom w:val="0"/>
              <w:divBdr>
                <w:top w:val="none" w:sz="0" w:space="0" w:color="auto"/>
                <w:left w:val="none" w:sz="0" w:space="0" w:color="auto"/>
                <w:bottom w:val="none" w:sz="0" w:space="0" w:color="auto"/>
                <w:right w:val="none" w:sz="0" w:space="0" w:color="auto"/>
              </w:divBdr>
              <w:divsChild>
                <w:div w:id="655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8863">
      <w:bodyDiv w:val="1"/>
      <w:marLeft w:val="0"/>
      <w:marRight w:val="0"/>
      <w:marTop w:val="0"/>
      <w:marBottom w:val="0"/>
      <w:divBdr>
        <w:top w:val="none" w:sz="0" w:space="0" w:color="auto"/>
        <w:left w:val="none" w:sz="0" w:space="0" w:color="auto"/>
        <w:bottom w:val="none" w:sz="0" w:space="0" w:color="auto"/>
        <w:right w:val="none" w:sz="0" w:space="0" w:color="auto"/>
      </w:divBdr>
      <w:divsChild>
        <w:div w:id="567107303">
          <w:marLeft w:val="0"/>
          <w:marRight w:val="0"/>
          <w:marTop w:val="0"/>
          <w:marBottom w:val="0"/>
          <w:divBdr>
            <w:top w:val="none" w:sz="0" w:space="0" w:color="auto"/>
            <w:left w:val="none" w:sz="0" w:space="0" w:color="auto"/>
            <w:bottom w:val="none" w:sz="0" w:space="0" w:color="auto"/>
            <w:right w:val="none" w:sz="0" w:space="0" w:color="auto"/>
          </w:divBdr>
          <w:divsChild>
            <w:div w:id="1155874000">
              <w:marLeft w:val="0"/>
              <w:marRight w:val="0"/>
              <w:marTop w:val="0"/>
              <w:marBottom w:val="0"/>
              <w:divBdr>
                <w:top w:val="none" w:sz="0" w:space="0" w:color="auto"/>
                <w:left w:val="none" w:sz="0" w:space="0" w:color="auto"/>
                <w:bottom w:val="none" w:sz="0" w:space="0" w:color="auto"/>
                <w:right w:val="none" w:sz="0" w:space="0" w:color="auto"/>
              </w:divBdr>
              <w:divsChild>
                <w:div w:id="6521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242">
      <w:bodyDiv w:val="1"/>
      <w:marLeft w:val="0"/>
      <w:marRight w:val="0"/>
      <w:marTop w:val="0"/>
      <w:marBottom w:val="0"/>
      <w:divBdr>
        <w:top w:val="none" w:sz="0" w:space="0" w:color="auto"/>
        <w:left w:val="none" w:sz="0" w:space="0" w:color="auto"/>
        <w:bottom w:val="none" w:sz="0" w:space="0" w:color="auto"/>
        <w:right w:val="none" w:sz="0" w:space="0" w:color="auto"/>
      </w:divBdr>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5888">
      <w:bodyDiv w:val="1"/>
      <w:marLeft w:val="0"/>
      <w:marRight w:val="0"/>
      <w:marTop w:val="0"/>
      <w:marBottom w:val="0"/>
      <w:divBdr>
        <w:top w:val="none" w:sz="0" w:space="0" w:color="auto"/>
        <w:left w:val="none" w:sz="0" w:space="0" w:color="auto"/>
        <w:bottom w:val="none" w:sz="0" w:space="0" w:color="auto"/>
        <w:right w:val="none" w:sz="0" w:space="0" w:color="auto"/>
      </w:divBdr>
      <w:divsChild>
        <w:div w:id="1259484503">
          <w:marLeft w:val="0"/>
          <w:marRight w:val="0"/>
          <w:marTop w:val="0"/>
          <w:marBottom w:val="0"/>
          <w:divBdr>
            <w:top w:val="none" w:sz="0" w:space="0" w:color="auto"/>
            <w:left w:val="none" w:sz="0" w:space="0" w:color="auto"/>
            <w:bottom w:val="none" w:sz="0" w:space="0" w:color="auto"/>
            <w:right w:val="none" w:sz="0" w:space="0" w:color="auto"/>
          </w:divBdr>
        </w:div>
      </w:divsChild>
    </w:div>
    <w:div w:id="1624310358">
      <w:bodyDiv w:val="1"/>
      <w:marLeft w:val="0"/>
      <w:marRight w:val="0"/>
      <w:marTop w:val="0"/>
      <w:marBottom w:val="0"/>
      <w:divBdr>
        <w:top w:val="none" w:sz="0" w:space="0" w:color="auto"/>
        <w:left w:val="none" w:sz="0" w:space="0" w:color="auto"/>
        <w:bottom w:val="none" w:sz="0" w:space="0" w:color="auto"/>
        <w:right w:val="none" w:sz="0" w:space="0" w:color="auto"/>
      </w:divBdr>
    </w:div>
    <w:div w:id="1662006077">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8567">
      <w:bodyDiv w:val="1"/>
      <w:marLeft w:val="0"/>
      <w:marRight w:val="0"/>
      <w:marTop w:val="0"/>
      <w:marBottom w:val="0"/>
      <w:divBdr>
        <w:top w:val="none" w:sz="0" w:space="0" w:color="auto"/>
        <w:left w:val="none" w:sz="0" w:space="0" w:color="auto"/>
        <w:bottom w:val="none" w:sz="0" w:space="0" w:color="auto"/>
        <w:right w:val="none" w:sz="0" w:space="0" w:color="auto"/>
      </w:divBdr>
      <w:divsChild>
        <w:div w:id="1380475630">
          <w:marLeft w:val="0"/>
          <w:marRight w:val="0"/>
          <w:marTop w:val="0"/>
          <w:marBottom w:val="0"/>
          <w:divBdr>
            <w:top w:val="none" w:sz="0" w:space="0" w:color="auto"/>
            <w:left w:val="none" w:sz="0" w:space="0" w:color="auto"/>
            <w:bottom w:val="none" w:sz="0" w:space="0" w:color="auto"/>
            <w:right w:val="none" w:sz="0" w:space="0" w:color="auto"/>
          </w:divBdr>
          <w:divsChild>
            <w:div w:id="304892031">
              <w:marLeft w:val="0"/>
              <w:marRight w:val="0"/>
              <w:marTop w:val="0"/>
              <w:marBottom w:val="0"/>
              <w:divBdr>
                <w:top w:val="none" w:sz="0" w:space="0" w:color="auto"/>
                <w:left w:val="none" w:sz="0" w:space="0" w:color="auto"/>
                <w:bottom w:val="none" w:sz="0" w:space="0" w:color="auto"/>
                <w:right w:val="none" w:sz="0" w:space="0" w:color="auto"/>
              </w:divBdr>
              <w:divsChild>
                <w:div w:id="1302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7">
      <w:bodyDiv w:val="1"/>
      <w:marLeft w:val="0"/>
      <w:marRight w:val="0"/>
      <w:marTop w:val="0"/>
      <w:marBottom w:val="0"/>
      <w:divBdr>
        <w:top w:val="none" w:sz="0" w:space="0" w:color="auto"/>
        <w:left w:val="none" w:sz="0" w:space="0" w:color="auto"/>
        <w:bottom w:val="none" w:sz="0" w:space="0" w:color="auto"/>
        <w:right w:val="none" w:sz="0" w:space="0" w:color="auto"/>
      </w:divBdr>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724868098">
      <w:bodyDiv w:val="1"/>
      <w:marLeft w:val="0"/>
      <w:marRight w:val="0"/>
      <w:marTop w:val="0"/>
      <w:marBottom w:val="0"/>
      <w:divBdr>
        <w:top w:val="none" w:sz="0" w:space="0" w:color="auto"/>
        <w:left w:val="none" w:sz="0" w:space="0" w:color="auto"/>
        <w:bottom w:val="none" w:sz="0" w:space="0" w:color="auto"/>
        <w:right w:val="none" w:sz="0" w:space="0" w:color="auto"/>
      </w:divBdr>
      <w:divsChild>
        <w:div w:id="703480395">
          <w:marLeft w:val="0"/>
          <w:marRight w:val="0"/>
          <w:marTop w:val="120"/>
          <w:marBottom w:val="0"/>
          <w:divBdr>
            <w:top w:val="none" w:sz="0" w:space="0" w:color="auto"/>
            <w:left w:val="none" w:sz="0" w:space="0" w:color="auto"/>
            <w:bottom w:val="none" w:sz="0" w:space="0" w:color="auto"/>
            <w:right w:val="none" w:sz="0" w:space="0" w:color="auto"/>
          </w:divBdr>
        </w:div>
        <w:div w:id="731852637">
          <w:marLeft w:val="0"/>
          <w:marRight w:val="0"/>
          <w:marTop w:val="180"/>
          <w:marBottom w:val="0"/>
          <w:divBdr>
            <w:top w:val="none" w:sz="0" w:space="0" w:color="auto"/>
            <w:left w:val="none" w:sz="0" w:space="0" w:color="auto"/>
            <w:bottom w:val="none" w:sz="0" w:space="0" w:color="auto"/>
            <w:right w:val="none" w:sz="0" w:space="0" w:color="auto"/>
          </w:divBdr>
        </w:div>
        <w:div w:id="796342003">
          <w:marLeft w:val="0"/>
          <w:marRight w:val="0"/>
          <w:marTop w:val="240"/>
          <w:marBottom w:val="0"/>
          <w:divBdr>
            <w:top w:val="none" w:sz="0" w:space="0" w:color="auto"/>
            <w:left w:val="none" w:sz="0" w:space="0" w:color="auto"/>
            <w:bottom w:val="none" w:sz="0" w:space="0" w:color="auto"/>
            <w:right w:val="none" w:sz="0" w:space="0" w:color="auto"/>
          </w:divBdr>
        </w:div>
        <w:div w:id="1452362450">
          <w:marLeft w:val="0"/>
          <w:marRight w:val="0"/>
          <w:marTop w:val="20"/>
          <w:marBottom w:val="0"/>
          <w:divBdr>
            <w:top w:val="none" w:sz="0" w:space="0" w:color="auto"/>
            <w:left w:val="none" w:sz="0" w:space="0" w:color="auto"/>
            <w:bottom w:val="none" w:sz="0" w:space="0" w:color="auto"/>
            <w:right w:val="none" w:sz="0" w:space="0" w:color="auto"/>
          </w:divBdr>
        </w:div>
      </w:divsChild>
    </w:div>
    <w:div w:id="1744376485">
      <w:bodyDiv w:val="1"/>
      <w:marLeft w:val="0"/>
      <w:marRight w:val="0"/>
      <w:marTop w:val="0"/>
      <w:marBottom w:val="0"/>
      <w:divBdr>
        <w:top w:val="none" w:sz="0" w:space="0" w:color="auto"/>
        <w:left w:val="none" w:sz="0" w:space="0" w:color="auto"/>
        <w:bottom w:val="none" w:sz="0" w:space="0" w:color="auto"/>
        <w:right w:val="none" w:sz="0" w:space="0" w:color="auto"/>
      </w:divBdr>
      <w:divsChild>
        <w:div w:id="516117019">
          <w:marLeft w:val="0"/>
          <w:marRight w:val="0"/>
          <w:marTop w:val="0"/>
          <w:marBottom w:val="0"/>
          <w:divBdr>
            <w:top w:val="none" w:sz="0" w:space="0" w:color="auto"/>
            <w:left w:val="none" w:sz="0" w:space="0" w:color="auto"/>
            <w:bottom w:val="none" w:sz="0" w:space="0" w:color="auto"/>
            <w:right w:val="none" w:sz="0" w:space="0" w:color="auto"/>
          </w:divBdr>
          <w:divsChild>
            <w:div w:id="931477906">
              <w:marLeft w:val="0"/>
              <w:marRight w:val="0"/>
              <w:marTop w:val="0"/>
              <w:marBottom w:val="0"/>
              <w:divBdr>
                <w:top w:val="none" w:sz="0" w:space="0" w:color="auto"/>
                <w:left w:val="none" w:sz="0" w:space="0" w:color="auto"/>
                <w:bottom w:val="none" w:sz="0" w:space="0" w:color="auto"/>
                <w:right w:val="none" w:sz="0" w:space="0" w:color="auto"/>
              </w:divBdr>
              <w:divsChild>
                <w:div w:id="1683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9444">
      <w:bodyDiv w:val="1"/>
      <w:marLeft w:val="0"/>
      <w:marRight w:val="0"/>
      <w:marTop w:val="0"/>
      <w:marBottom w:val="0"/>
      <w:divBdr>
        <w:top w:val="none" w:sz="0" w:space="0" w:color="auto"/>
        <w:left w:val="none" w:sz="0" w:space="0" w:color="auto"/>
        <w:bottom w:val="none" w:sz="0" w:space="0" w:color="auto"/>
        <w:right w:val="none" w:sz="0" w:space="0" w:color="auto"/>
      </w:divBdr>
    </w:div>
    <w:div w:id="1786532484">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8501">
      <w:bodyDiv w:val="1"/>
      <w:marLeft w:val="0"/>
      <w:marRight w:val="0"/>
      <w:marTop w:val="0"/>
      <w:marBottom w:val="0"/>
      <w:divBdr>
        <w:top w:val="none" w:sz="0" w:space="0" w:color="auto"/>
        <w:left w:val="none" w:sz="0" w:space="0" w:color="auto"/>
        <w:bottom w:val="none" w:sz="0" w:space="0" w:color="auto"/>
        <w:right w:val="none" w:sz="0" w:space="0" w:color="auto"/>
      </w:divBdr>
    </w:div>
    <w:div w:id="1864400069">
      <w:bodyDiv w:val="1"/>
      <w:marLeft w:val="0"/>
      <w:marRight w:val="0"/>
      <w:marTop w:val="0"/>
      <w:marBottom w:val="0"/>
      <w:divBdr>
        <w:top w:val="none" w:sz="0" w:space="0" w:color="auto"/>
        <w:left w:val="none" w:sz="0" w:space="0" w:color="auto"/>
        <w:bottom w:val="none" w:sz="0" w:space="0" w:color="auto"/>
        <w:right w:val="none" w:sz="0" w:space="0" w:color="auto"/>
      </w:divBdr>
    </w:div>
    <w:div w:id="1880320084">
      <w:bodyDiv w:val="1"/>
      <w:marLeft w:val="0"/>
      <w:marRight w:val="0"/>
      <w:marTop w:val="0"/>
      <w:marBottom w:val="0"/>
      <w:divBdr>
        <w:top w:val="none" w:sz="0" w:space="0" w:color="auto"/>
        <w:left w:val="none" w:sz="0" w:space="0" w:color="auto"/>
        <w:bottom w:val="none" w:sz="0" w:space="0" w:color="auto"/>
        <w:right w:val="none" w:sz="0" w:space="0" w:color="auto"/>
      </w:divBdr>
      <w:divsChild>
        <w:div w:id="879438674">
          <w:marLeft w:val="0"/>
          <w:marRight w:val="0"/>
          <w:marTop w:val="0"/>
          <w:marBottom w:val="0"/>
          <w:divBdr>
            <w:top w:val="none" w:sz="0" w:space="0" w:color="auto"/>
            <w:left w:val="none" w:sz="0" w:space="0" w:color="auto"/>
            <w:bottom w:val="none" w:sz="0" w:space="0" w:color="auto"/>
            <w:right w:val="none" w:sz="0" w:space="0" w:color="auto"/>
          </w:divBdr>
          <w:divsChild>
            <w:div w:id="1586455654">
              <w:marLeft w:val="0"/>
              <w:marRight w:val="0"/>
              <w:marTop w:val="0"/>
              <w:marBottom w:val="0"/>
              <w:divBdr>
                <w:top w:val="none" w:sz="0" w:space="0" w:color="auto"/>
                <w:left w:val="none" w:sz="0" w:space="0" w:color="auto"/>
                <w:bottom w:val="none" w:sz="0" w:space="0" w:color="auto"/>
                <w:right w:val="none" w:sz="0" w:space="0" w:color="auto"/>
              </w:divBdr>
              <w:divsChild>
                <w:div w:id="8632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20616">
      <w:bodyDiv w:val="1"/>
      <w:marLeft w:val="0"/>
      <w:marRight w:val="0"/>
      <w:marTop w:val="0"/>
      <w:marBottom w:val="0"/>
      <w:divBdr>
        <w:top w:val="none" w:sz="0" w:space="0" w:color="auto"/>
        <w:left w:val="none" w:sz="0" w:space="0" w:color="auto"/>
        <w:bottom w:val="none" w:sz="0" w:space="0" w:color="auto"/>
        <w:right w:val="none" w:sz="0" w:space="0" w:color="auto"/>
      </w:divBdr>
      <w:divsChild>
        <w:div w:id="278345518">
          <w:marLeft w:val="0"/>
          <w:marRight w:val="0"/>
          <w:marTop w:val="0"/>
          <w:marBottom w:val="0"/>
          <w:divBdr>
            <w:top w:val="none" w:sz="0" w:space="0" w:color="auto"/>
            <w:left w:val="none" w:sz="0" w:space="0" w:color="auto"/>
            <w:bottom w:val="none" w:sz="0" w:space="0" w:color="auto"/>
            <w:right w:val="none" w:sz="0" w:space="0" w:color="auto"/>
          </w:divBdr>
          <w:divsChild>
            <w:div w:id="2026131122">
              <w:marLeft w:val="0"/>
              <w:marRight w:val="0"/>
              <w:marTop w:val="0"/>
              <w:marBottom w:val="0"/>
              <w:divBdr>
                <w:top w:val="none" w:sz="0" w:space="0" w:color="auto"/>
                <w:left w:val="none" w:sz="0" w:space="0" w:color="auto"/>
                <w:bottom w:val="none" w:sz="0" w:space="0" w:color="auto"/>
                <w:right w:val="none" w:sz="0" w:space="0" w:color="auto"/>
              </w:divBdr>
              <w:divsChild>
                <w:div w:id="7128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6446">
          <w:marLeft w:val="0"/>
          <w:marRight w:val="0"/>
          <w:marTop w:val="0"/>
          <w:marBottom w:val="0"/>
          <w:divBdr>
            <w:top w:val="none" w:sz="0" w:space="0" w:color="auto"/>
            <w:left w:val="none" w:sz="0" w:space="0" w:color="auto"/>
            <w:bottom w:val="none" w:sz="0" w:space="0" w:color="auto"/>
            <w:right w:val="none" w:sz="0" w:space="0" w:color="auto"/>
          </w:divBdr>
          <w:divsChild>
            <w:div w:id="298805984">
              <w:marLeft w:val="0"/>
              <w:marRight w:val="0"/>
              <w:marTop w:val="0"/>
              <w:marBottom w:val="0"/>
              <w:divBdr>
                <w:top w:val="none" w:sz="0" w:space="0" w:color="auto"/>
                <w:left w:val="none" w:sz="0" w:space="0" w:color="auto"/>
                <w:bottom w:val="none" w:sz="0" w:space="0" w:color="auto"/>
                <w:right w:val="none" w:sz="0" w:space="0" w:color="auto"/>
              </w:divBdr>
              <w:divsChild>
                <w:div w:id="2102752288">
                  <w:marLeft w:val="0"/>
                  <w:marRight w:val="0"/>
                  <w:marTop w:val="0"/>
                  <w:marBottom w:val="0"/>
                  <w:divBdr>
                    <w:top w:val="none" w:sz="0" w:space="0" w:color="auto"/>
                    <w:left w:val="none" w:sz="0" w:space="0" w:color="auto"/>
                    <w:bottom w:val="none" w:sz="0" w:space="0" w:color="auto"/>
                    <w:right w:val="none" w:sz="0" w:space="0" w:color="auto"/>
                  </w:divBdr>
                </w:div>
              </w:divsChild>
            </w:div>
            <w:div w:id="767970022">
              <w:marLeft w:val="0"/>
              <w:marRight w:val="0"/>
              <w:marTop w:val="0"/>
              <w:marBottom w:val="0"/>
              <w:divBdr>
                <w:top w:val="none" w:sz="0" w:space="0" w:color="auto"/>
                <w:left w:val="none" w:sz="0" w:space="0" w:color="auto"/>
                <w:bottom w:val="none" w:sz="0" w:space="0" w:color="auto"/>
                <w:right w:val="none" w:sz="0" w:space="0" w:color="auto"/>
              </w:divBdr>
              <w:divsChild>
                <w:div w:id="7710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78">
          <w:marLeft w:val="0"/>
          <w:marRight w:val="0"/>
          <w:marTop w:val="0"/>
          <w:marBottom w:val="0"/>
          <w:divBdr>
            <w:top w:val="none" w:sz="0" w:space="0" w:color="auto"/>
            <w:left w:val="none" w:sz="0" w:space="0" w:color="auto"/>
            <w:bottom w:val="none" w:sz="0" w:space="0" w:color="auto"/>
            <w:right w:val="none" w:sz="0" w:space="0" w:color="auto"/>
          </w:divBdr>
          <w:divsChild>
            <w:div w:id="952830981">
              <w:marLeft w:val="0"/>
              <w:marRight w:val="0"/>
              <w:marTop w:val="0"/>
              <w:marBottom w:val="0"/>
              <w:divBdr>
                <w:top w:val="none" w:sz="0" w:space="0" w:color="auto"/>
                <w:left w:val="none" w:sz="0" w:space="0" w:color="auto"/>
                <w:bottom w:val="none" w:sz="0" w:space="0" w:color="auto"/>
                <w:right w:val="none" w:sz="0" w:space="0" w:color="auto"/>
              </w:divBdr>
              <w:divsChild>
                <w:div w:id="20934525">
                  <w:marLeft w:val="0"/>
                  <w:marRight w:val="0"/>
                  <w:marTop w:val="0"/>
                  <w:marBottom w:val="0"/>
                  <w:divBdr>
                    <w:top w:val="none" w:sz="0" w:space="0" w:color="auto"/>
                    <w:left w:val="none" w:sz="0" w:space="0" w:color="auto"/>
                    <w:bottom w:val="none" w:sz="0" w:space="0" w:color="auto"/>
                    <w:right w:val="none" w:sz="0" w:space="0" w:color="auto"/>
                  </w:divBdr>
                </w:div>
              </w:divsChild>
            </w:div>
            <w:div w:id="2011523912">
              <w:marLeft w:val="0"/>
              <w:marRight w:val="0"/>
              <w:marTop w:val="0"/>
              <w:marBottom w:val="0"/>
              <w:divBdr>
                <w:top w:val="none" w:sz="0" w:space="0" w:color="auto"/>
                <w:left w:val="none" w:sz="0" w:space="0" w:color="auto"/>
                <w:bottom w:val="none" w:sz="0" w:space="0" w:color="auto"/>
                <w:right w:val="none" w:sz="0" w:space="0" w:color="auto"/>
              </w:divBdr>
              <w:divsChild>
                <w:div w:id="577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770">
          <w:marLeft w:val="0"/>
          <w:marRight w:val="0"/>
          <w:marTop w:val="0"/>
          <w:marBottom w:val="0"/>
          <w:divBdr>
            <w:top w:val="none" w:sz="0" w:space="0" w:color="auto"/>
            <w:left w:val="none" w:sz="0" w:space="0" w:color="auto"/>
            <w:bottom w:val="none" w:sz="0" w:space="0" w:color="auto"/>
            <w:right w:val="none" w:sz="0" w:space="0" w:color="auto"/>
          </w:divBdr>
          <w:divsChild>
            <w:div w:id="886183563">
              <w:marLeft w:val="0"/>
              <w:marRight w:val="0"/>
              <w:marTop w:val="0"/>
              <w:marBottom w:val="0"/>
              <w:divBdr>
                <w:top w:val="none" w:sz="0" w:space="0" w:color="auto"/>
                <w:left w:val="none" w:sz="0" w:space="0" w:color="auto"/>
                <w:bottom w:val="none" w:sz="0" w:space="0" w:color="auto"/>
                <w:right w:val="none" w:sz="0" w:space="0" w:color="auto"/>
              </w:divBdr>
              <w:divsChild>
                <w:div w:id="2109737212">
                  <w:marLeft w:val="0"/>
                  <w:marRight w:val="0"/>
                  <w:marTop w:val="0"/>
                  <w:marBottom w:val="0"/>
                  <w:divBdr>
                    <w:top w:val="none" w:sz="0" w:space="0" w:color="auto"/>
                    <w:left w:val="none" w:sz="0" w:space="0" w:color="auto"/>
                    <w:bottom w:val="none" w:sz="0" w:space="0" w:color="auto"/>
                    <w:right w:val="none" w:sz="0" w:space="0" w:color="auto"/>
                  </w:divBdr>
                </w:div>
              </w:divsChild>
            </w:div>
            <w:div w:id="1014961977">
              <w:marLeft w:val="0"/>
              <w:marRight w:val="0"/>
              <w:marTop w:val="0"/>
              <w:marBottom w:val="0"/>
              <w:divBdr>
                <w:top w:val="none" w:sz="0" w:space="0" w:color="auto"/>
                <w:left w:val="none" w:sz="0" w:space="0" w:color="auto"/>
                <w:bottom w:val="none" w:sz="0" w:space="0" w:color="auto"/>
                <w:right w:val="none" w:sz="0" w:space="0" w:color="auto"/>
              </w:divBdr>
              <w:divsChild>
                <w:div w:id="1644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1914">
      <w:bodyDiv w:val="1"/>
      <w:marLeft w:val="0"/>
      <w:marRight w:val="0"/>
      <w:marTop w:val="0"/>
      <w:marBottom w:val="0"/>
      <w:divBdr>
        <w:top w:val="none" w:sz="0" w:space="0" w:color="auto"/>
        <w:left w:val="none" w:sz="0" w:space="0" w:color="auto"/>
        <w:bottom w:val="none" w:sz="0" w:space="0" w:color="auto"/>
        <w:right w:val="none" w:sz="0" w:space="0" w:color="auto"/>
      </w:divBdr>
      <w:divsChild>
        <w:div w:id="493188377">
          <w:marLeft w:val="0"/>
          <w:marRight w:val="0"/>
          <w:marTop w:val="0"/>
          <w:marBottom w:val="0"/>
          <w:divBdr>
            <w:top w:val="none" w:sz="0" w:space="0" w:color="auto"/>
            <w:left w:val="none" w:sz="0" w:space="0" w:color="auto"/>
            <w:bottom w:val="none" w:sz="0" w:space="0" w:color="auto"/>
            <w:right w:val="none" w:sz="0" w:space="0" w:color="auto"/>
          </w:divBdr>
          <w:divsChild>
            <w:div w:id="1375544820">
              <w:marLeft w:val="0"/>
              <w:marRight w:val="0"/>
              <w:marTop w:val="0"/>
              <w:marBottom w:val="0"/>
              <w:divBdr>
                <w:top w:val="none" w:sz="0" w:space="0" w:color="auto"/>
                <w:left w:val="none" w:sz="0" w:space="0" w:color="auto"/>
                <w:bottom w:val="none" w:sz="0" w:space="0" w:color="auto"/>
                <w:right w:val="none" w:sz="0" w:space="0" w:color="auto"/>
              </w:divBdr>
              <w:divsChild>
                <w:div w:id="11537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220">
      <w:bodyDiv w:val="1"/>
      <w:marLeft w:val="0"/>
      <w:marRight w:val="0"/>
      <w:marTop w:val="0"/>
      <w:marBottom w:val="0"/>
      <w:divBdr>
        <w:top w:val="none" w:sz="0" w:space="0" w:color="auto"/>
        <w:left w:val="none" w:sz="0" w:space="0" w:color="auto"/>
        <w:bottom w:val="none" w:sz="0" w:space="0" w:color="auto"/>
        <w:right w:val="none" w:sz="0" w:space="0" w:color="auto"/>
      </w:divBdr>
    </w:div>
    <w:div w:id="1945845027">
      <w:bodyDiv w:val="1"/>
      <w:marLeft w:val="0"/>
      <w:marRight w:val="0"/>
      <w:marTop w:val="0"/>
      <w:marBottom w:val="0"/>
      <w:divBdr>
        <w:top w:val="none" w:sz="0" w:space="0" w:color="auto"/>
        <w:left w:val="none" w:sz="0" w:space="0" w:color="auto"/>
        <w:bottom w:val="none" w:sz="0" w:space="0" w:color="auto"/>
        <w:right w:val="none" w:sz="0" w:space="0" w:color="auto"/>
      </w:divBdr>
    </w:div>
    <w:div w:id="1998680179">
      <w:bodyDiv w:val="1"/>
      <w:marLeft w:val="0"/>
      <w:marRight w:val="0"/>
      <w:marTop w:val="0"/>
      <w:marBottom w:val="0"/>
      <w:divBdr>
        <w:top w:val="none" w:sz="0" w:space="0" w:color="auto"/>
        <w:left w:val="none" w:sz="0" w:space="0" w:color="auto"/>
        <w:bottom w:val="none" w:sz="0" w:space="0" w:color="auto"/>
        <w:right w:val="none" w:sz="0" w:space="0" w:color="auto"/>
      </w:divBdr>
    </w:div>
    <w:div w:id="2003776935">
      <w:bodyDiv w:val="1"/>
      <w:marLeft w:val="0"/>
      <w:marRight w:val="0"/>
      <w:marTop w:val="0"/>
      <w:marBottom w:val="0"/>
      <w:divBdr>
        <w:top w:val="none" w:sz="0" w:space="0" w:color="auto"/>
        <w:left w:val="none" w:sz="0" w:space="0" w:color="auto"/>
        <w:bottom w:val="none" w:sz="0" w:space="0" w:color="auto"/>
        <w:right w:val="none" w:sz="0" w:space="0" w:color="auto"/>
      </w:divBdr>
      <w:divsChild>
        <w:div w:id="1213228332">
          <w:marLeft w:val="0"/>
          <w:marRight w:val="0"/>
          <w:marTop w:val="0"/>
          <w:marBottom w:val="0"/>
          <w:divBdr>
            <w:top w:val="none" w:sz="0" w:space="0" w:color="auto"/>
            <w:left w:val="none" w:sz="0" w:space="0" w:color="auto"/>
            <w:bottom w:val="none" w:sz="0" w:space="0" w:color="auto"/>
            <w:right w:val="none" w:sz="0" w:space="0" w:color="auto"/>
          </w:divBdr>
          <w:divsChild>
            <w:div w:id="359278069">
              <w:marLeft w:val="0"/>
              <w:marRight w:val="0"/>
              <w:marTop w:val="0"/>
              <w:marBottom w:val="0"/>
              <w:divBdr>
                <w:top w:val="none" w:sz="0" w:space="0" w:color="auto"/>
                <w:left w:val="none" w:sz="0" w:space="0" w:color="auto"/>
                <w:bottom w:val="none" w:sz="0" w:space="0" w:color="auto"/>
                <w:right w:val="none" w:sz="0" w:space="0" w:color="auto"/>
              </w:divBdr>
              <w:divsChild>
                <w:div w:id="1182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1951">
      <w:bodyDiv w:val="1"/>
      <w:marLeft w:val="0"/>
      <w:marRight w:val="0"/>
      <w:marTop w:val="0"/>
      <w:marBottom w:val="0"/>
      <w:divBdr>
        <w:top w:val="none" w:sz="0" w:space="0" w:color="auto"/>
        <w:left w:val="none" w:sz="0" w:space="0" w:color="auto"/>
        <w:bottom w:val="none" w:sz="0" w:space="0" w:color="auto"/>
        <w:right w:val="none" w:sz="0" w:space="0" w:color="auto"/>
      </w:divBdr>
    </w:div>
    <w:div w:id="2023890870">
      <w:bodyDiv w:val="1"/>
      <w:marLeft w:val="0"/>
      <w:marRight w:val="0"/>
      <w:marTop w:val="0"/>
      <w:marBottom w:val="0"/>
      <w:divBdr>
        <w:top w:val="none" w:sz="0" w:space="0" w:color="auto"/>
        <w:left w:val="none" w:sz="0" w:space="0" w:color="auto"/>
        <w:bottom w:val="none" w:sz="0" w:space="0" w:color="auto"/>
        <w:right w:val="none" w:sz="0" w:space="0" w:color="auto"/>
      </w:divBdr>
      <w:divsChild>
        <w:div w:id="1601638447">
          <w:marLeft w:val="0"/>
          <w:marRight w:val="0"/>
          <w:marTop w:val="0"/>
          <w:marBottom w:val="0"/>
          <w:divBdr>
            <w:top w:val="none" w:sz="0" w:space="0" w:color="auto"/>
            <w:left w:val="none" w:sz="0" w:space="0" w:color="auto"/>
            <w:bottom w:val="none" w:sz="0" w:space="0" w:color="auto"/>
            <w:right w:val="none" w:sz="0" w:space="0" w:color="auto"/>
          </w:divBdr>
          <w:divsChild>
            <w:div w:id="1829976497">
              <w:marLeft w:val="0"/>
              <w:marRight w:val="0"/>
              <w:marTop w:val="0"/>
              <w:marBottom w:val="0"/>
              <w:divBdr>
                <w:top w:val="none" w:sz="0" w:space="0" w:color="auto"/>
                <w:left w:val="none" w:sz="0" w:space="0" w:color="auto"/>
                <w:bottom w:val="none" w:sz="0" w:space="0" w:color="auto"/>
                <w:right w:val="none" w:sz="0" w:space="0" w:color="auto"/>
              </w:divBdr>
              <w:divsChild>
                <w:div w:id="20290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9858">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7162">
      <w:bodyDiv w:val="1"/>
      <w:marLeft w:val="0"/>
      <w:marRight w:val="0"/>
      <w:marTop w:val="0"/>
      <w:marBottom w:val="0"/>
      <w:divBdr>
        <w:top w:val="none" w:sz="0" w:space="0" w:color="auto"/>
        <w:left w:val="none" w:sz="0" w:space="0" w:color="auto"/>
        <w:bottom w:val="none" w:sz="0" w:space="0" w:color="auto"/>
        <w:right w:val="none" w:sz="0" w:space="0" w:color="auto"/>
      </w:divBdr>
    </w:div>
    <w:div w:id="2136213302">
      <w:bodyDiv w:val="1"/>
      <w:marLeft w:val="0"/>
      <w:marRight w:val="0"/>
      <w:marTop w:val="0"/>
      <w:marBottom w:val="0"/>
      <w:divBdr>
        <w:top w:val="none" w:sz="0" w:space="0" w:color="auto"/>
        <w:left w:val="none" w:sz="0" w:space="0" w:color="auto"/>
        <w:bottom w:val="none" w:sz="0" w:space="0" w:color="auto"/>
        <w:right w:val="none" w:sz="0" w:space="0" w:color="auto"/>
      </w:divBdr>
      <w:divsChild>
        <w:div w:id="1921255898">
          <w:marLeft w:val="0"/>
          <w:marRight w:val="0"/>
          <w:marTop w:val="0"/>
          <w:marBottom w:val="0"/>
          <w:divBdr>
            <w:top w:val="none" w:sz="0" w:space="0" w:color="auto"/>
            <w:left w:val="none" w:sz="0" w:space="0" w:color="auto"/>
            <w:bottom w:val="none" w:sz="0" w:space="0" w:color="auto"/>
            <w:right w:val="none" w:sz="0" w:space="0" w:color="auto"/>
          </w:divBdr>
          <w:divsChild>
            <w:div w:id="309554817">
              <w:marLeft w:val="0"/>
              <w:marRight w:val="0"/>
              <w:marTop w:val="0"/>
              <w:marBottom w:val="0"/>
              <w:divBdr>
                <w:top w:val="none" w:sz="0" w:space="0" w:color="auto"/>
                <w:left w:val="none" w:sz="0" w:space="0" w:color="auto"/>
                <w:bottom w:val="none" w:sz="0" w:space="0" w:color="auto"/>
                <w:right w:val="none" w:sz="0" w:space="0" w:color="auto"/>
              </w:divBdr>
              <w:divsChild>
                <w:div w:id="647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5124">
      <w:bodyDiv w:val="1"/>
      <w:marLeft w:val="0"/>
      <w:marRight w:val="0"/>
      <w:marTop w:val="0"/>
      <w:marBottom w:val="0"/>
      <w:divBdr>
        <w:top w:val="none" w:sz="0" w:space="0" w:color="auto"/>
        <w:left w:val="none" w:sz="0" w:space="0" w:color="auto"/>
        <w:bottom w:val="none" w:sz="0" w:space="0" w:color="auto"/>
        <w:right w:val="none" w:sz="0" w:space="0" w:color="auto"/>
      </w:divBdr>
      <w:divsChild>
        <w:div w:id="1134519993">
          <w:marLeft w:val="0"/>
          <w:marRight w:val="0"/>
          <w:marTop w:val="0"/>
          <w:marBottom w:val="0"/>
          <w:divBdr>
            <w:top w:val="none" w:sz="0" w:space="0" w:color="auto"/>
            <w:left w:val="none" w:sz="0" w:space="0" w:color="auto"/>
            <w:bottom w:val="none" w:sz="0" w:space="0" w:color="auto"/>
            <w:right w:val="none" w:sz="0" w:space="0" w:color="auto"/>
          </w:divBdr>
          <w:divsChild>
            <w:div w:id="1197811429">
              <w:marLeft w:val="0"/>
              <w:marRight w:val="0"/>
              <w:marTop w:val="0"/>
              <w:marBottom w:val="0"/>
              <w:divBdr>
                <w:top w:val="none" w:sz="0" w:space="0" w:color="auto"/>
                <w:left w:val="none" w:sz="0" w:space="0" w:color="auto"/>
                <w:bottom w:val="none" w:sz="0" w:space="0" w:color="auto"/>
                <w:right w:val="none" w:sz="0" w:space="0" w:color="auto"/>
              </w:divBdr>
              <w:divsChild>
                <w:div w:id="1805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nxt/foliolinks.asp%3ff=xhitlist&amp;xhitlist_x=Advanced&amp;xhitlist_vpc=first&amp;xhitlist_xsl=querylink.xsl&amp;xhitlist_sel=title;path;content-type;home-title&amp;xhitlist_d=%7bscpr%7d&amp;xhitlist_q=%5bfield%20folio-destination-name:'SCPR_y2020v3SApg486'%5d&amp;xhitlist_md=target-id=0-0-0-14521" TargetMode="External"/><Relationship Id="rId2" Type="http://schemas.openxmlformats.org/officeDocument/2006/relationships/hyperlink" Target="file:////nxt/foliolinks.asp%3ff=xhitlist&amp;xhitlist_x=Advanced&amp;xhitlist_vpc=first&amp;xhitlist_xsl=querylink.xsl&amp;xhitlist_sel=title;path;content-type;home-title&amp;xhitlist_d=%7bscpr%7d&amp;xhitlist_q=%5bfield%20folio-destination-name:'SCPR_y2022v2SApg523'%5d&amp;xhitlist_md=target-id=0-0-0-32433" TargetMode="External"/><Relationship Id="rId1" Type="http://schemas.openxmlformats.org/officeDocument/2006/relationships/hyperlink" Target="file:////nxt/foliolinks.asp%3ff=xhitlist&amp;xhitlist_x=Advanced&amp;xhitlist_vpc=first&amp;xhitlist_xsl=querylink.xsl&amp;xhitlist_sel=title;path;content-type;home-title&amp;xhitlist_d=%7bscpr%7d&amp;xhitlist_q=%5bfield%20folio-destination-name:'SCPR_y2018v1SApg1'%5d&amp;xhitlist_md=target-id=0-0-0-16907" TargetMode="External"/><Relationship Id="rId5" Type="http://schemas.openxmlformats.org/officeDocument/2006/relationships/hyperlink" Target="http://www.saflii.org/cgi-bin/LawCite?cit=2004%20%282%29%20SA%2081" TargetMode="External"/><Relationship Id="rId4" Type="http://schemas.openxmlformats.org/officeDocument/2006/relationships/hyperlink" Target="http://www.saflii.org/cgi-bin/LawCite?cit=2004%20%282%29%20SA%2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A97E79-95E7-4EE9-AE3C-4DBDA8DD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28</TotalTime>
  <Pages>10</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Mary Bruce</cp:lastModifiedBy>
  <cp:revision>6</cp:revision>
  <cp:lastPrinted>2022-08-05T17:48:00Z</cp:lastPrinted>
  <dcterms:created xsi:type="dcterms:W3CDTF">2022-09-02T12:46:00Z</dcterms:created>
  <dcterms:modified xsi:type="dcterms:W3CDTF">2022-10-13T12:03:00Z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