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67" w:rsidRPr="00232BCC" w:rsidRDefault="003D2A67" w:rsidP="003D2A67">
      <w:pPr>
        <w:tabs>
          <w:tab w:val="left" w:pos="720"/>
          <w:tab w:val="left" w:pos="1440"/>
          <w:tab w:val="left" w:pos="2160"/>
          <w:tab w:val="left" w:pos="2880"/>
          <w:tab w:val="left" w:pos="5193"/>
        </w:tabs>
        <w:spacing w:line="360" w:lineRule="auto"/>
        <w:rPr>
          <w:rFonts w:ascii="Arial" w:hAnsi="Arial" w:cs="Arial"/>
          <w:b/>
          <w:bCs/>
          <w:lang w:val="en-GB"/>
        </w:rPr>
      </w:pPr>
    </w:p>
    <w:p w:rsidR="003D2A67" w:rsidRPr="00232BCC" w:rsidRDefault="003D2A67" w:rsidP="003D2A67">
      <w:pPr>
        <w:tabs>
          <w:tab w:val="left" w:pos="720"/>
          <w:tab w:val="left" w:pos="1440"/>
          <w:tab w:val="left" w:pos="2160"/>
          <w:tab w:val="left" w:pos="2880"/>
          <w:tab w:val="left" w:pos="5193"/>
        </w:tabs>
        <w:spacing w:line="360" w:lineRule="auto"/>
        <w:jc w:val="center"/>
        <w:rPr>
          <w:rFonts w:ascii="Arial" w:hAnsi="Arial" w:cs="Arial"/>
          <w:lang w:val="en-GB"/>
        </w:rPr>
      </w:pPr>
      <w:bookmarkStart w:id="0" w:name="OLE_LINK1"/>
      <w:bookmarkStart w:id="1" w:name="OLE_LINK2"/>
      <w:r w:rsidRPr="00232BCC">
        <w:rPr>
          <w:rFonts w:ascii="Arial" w:hAnsi="Arial" w:cs="Arial"/>
          <w:noProof/>
          <w:lang w:eastAsia="en-ZA"/>
        </w:rPr>
        <w:drawing>
          <wp:inline distT="0" distB="0" distL="0" distR="0" wp14:anchorId="4265D53F" wp14:editId="57B2B59D">
            <wp:extent cx="1571625" cy="1571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rsidR="003D2A67" w:rsidRPr="00232BCC" w:rsidRDefault="003D2A67" w:rsidP="003D2A67">
      <w:pPr>
        <w:spacing w:line="360" w:lineRule="auto"/>
        <w:jc w:val="center"/>
        <w:rPr>
          <w:rFonts w:ascii="Arial" w:hAnsi="Arial" w:cs="Arial"/>
          <w:b/>
          <w:bCs/>
          <w:iCs/>
          <w:color w:val="000000"/>
          <w:lang w:val="en-GB"/>
        </w:rPr>
      </w:pPr>
      <w:r w:rsidRPr="00232BCC">
        <w:rPr>
          <w:rFonts w:ascii="Arial" w:hAnsi="Arial" w:cs="Arial"/>
          <w:b/>
          <w:bCs/>
          <w:iCs/>
          <w:color w:val="000000"/>
          <w:lang w:val="en-GB"/>
        </w:rPr>
        <w:t>IN THE HIGH COURT OF SOUTH AFRICA</w:t>
      </w:r>
    </w:p>
    <w:p w:rsidR="003D2A67" w:rsidRPr="00232BCC" w:rsidRDefault="003D2A67" w:rsidP="003D2A67">
      <w:pPr>
        <w:spacing w:line="360" w:lineRule="auto"/>
        <w:jc w:val="center"/>
        <w:rPr>
          <w:rFonts w:ascii="Arial" w:hAnsi="Arial" w:cs="Arial"/>
          <w:b/>
          <w:bCs/>
          <w:iCs/>
          <w:lang w:val="en-GB"/>
        </w:rPr>
      </w:pPr>
      <w:r w:rsidRPr="00232BCC">
        <w:rPr>
          <w:rFonts w:ascii="Arial" w:hAnsi="Arial" w:cs="Arial"/>
          <w:b/>
          <w:bCs/>
          <w:iCs/>
          <w:lang w:val="en-GB"/>
        </w:rPr>
        <w:t xml:space="preserve">GAUTENG DIVISION, PRETORIA           </w:t>
      </w:r>
    </w:p>
    <w:p w:rsidR="003D2A67" w:rsidRPr="00232BCC" w:rsidRDefault="003D2A67" w:rsidP="003D2A67">
      <w:pPr>
        <w:spacing w:line="360" w:lineRule="auto"/>
        <w:jc w:val="center"/>
        <w:rPr>
          <w:rFonts w:ascii="Arial" w:hAnsi="Arial" w:cs="Arial"/>
          <w:b/>
          <w:bCs/>
          <w:iCs/>
          <w:lang w:val="en-GB"/>
        </w:rPr>
      </w:pPr>
    </w:p>
    <w:p w:rsidR="003D2A67" w:rsidRPr="00232BCC" w:rsidRDefault="003D2A67" w:rsidP="003D2A67">
      <w:pPr>
        <w:spacing w:line="360" w:lineRule="auto"/>
        <w:jc w:val="right"/>
        <w:rPr>
          <w:rFonts w:ascii="Arial" w:hAnsi="Arial" w:cs="Arial"/>
          <w:b/>
        </w:rPr>
      </w:pPr>
      <w:r w:rsidRPr="00232BCC">
        <w:rPr>
          <w:rFonts w:ascii="Arial" w:hAnsi="Arial" w:cs="Arial"/>
          <w:b/>
          <w:bCs/>
          <w:iCs/>
          <w:lang w:val="en-GB"/>
        </w:rPr>
        <w:t xml:space="preserve">               </w:t>
      </w:r>
      <w:r w:rsidRPr="00232BCC">
        <w:rPr>
          <w:rFonts w:ascii="Arial" w:hAnsi="Arial" w:cs="Arial"/>
          <w:b/>
        </w:rPr>
        <w:t xml:space="preserve">Case No: </w:t>
      </w:r>
      <w:r w:rsidR="00654035">
        <w:rPr>
          <w:rFonts w:ascii="Arial" w:hAnsi="Arial" w:cs="Arial"/>
          <w:b/>
          <w:color w:val="000000"/>
        </w:rPr>
        <w:t>23993</w:t>
      </w:r>
      <w:bookmarkStart w:id="2" w:name="_GoBack"/>
      <w:bookmarkEnd w:id="2"/>
      <w:r w:rsidRPr="00232BCC">
        <w:rPr>
          <w:rFonts w:ascii="Arial" w:hAnsi="Arial" w:cs="Arial"/>
          <w:b/>
          <w:color w:val="000000"/>
        </w:rPr>
        <w:t>/20</w:t>
      </w:r>
      <w:r>
        <w:rPr>
          <w:rFonts w:ascii="Arial" w:hAnsi="Arial" w:cs="Arial"/>
          <w:b/>
          <w:color w:val="000000"/>
        </w:rPr>
        <w:t>18</w:t>
      </w:r>
    </w:p>
    <w:p w:rsidR="003D2A67" w:rsidRPr="00232BCC" w:rsidRDefault="003D2A67" w:rsidP="003D2A67">
      <w:pPr>
        <w:spacing w:line="360" w:lineRule="auto"/>
        <w:jc w:val="center"/>
        <w:rPr>
          <w:rFonts w:ascii="Arial" w:hAnsi="Arial" w:cs="Arial"/>
          <w:b/>
          <w:bCs/>
          <w:iCs/>
          <w:lang w:val="en-GB"/>
        </w:rPr>
      </w:pPr>
      <w:r w:rsidRPr="00232BCC">
        <w:rPr>
          <w:rFonts w:ascii="Arial" w:hAnsi="Arial" w:cs="Arial"/>
          <w:noProof/>
          <w:lang w:eastAsia="en-ZA"/>
        </w:rPr>
        <mc:AlternateContent>
          <mc:Choice Requires="wps">
            <w:drawing>
              <wp:anchor distT="0" distB="0" distL="114300" distR="114300" simplePos="0" relativeHeight="251660288" behindDoc="0" locked="0" layoutInCell="1" allowOverlap="1" wp14:anchorId="7DEE3F2B" wp14:editId="37FA4D7B">
                <wp:simplePos x="0" y="0"/>
                <wp:positionH relativeFrom="margin">
                  <wp:posOffset>4694</wp:posOffset>
                </wp:positionH>
                <wp:positionV relativeFrom="paragraph">
                  <wp:posOffset>77767</wp:posOffset>
                </wp:positionV>
                <wp:extent cx="2959100" cy="143510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435100"/>
                        </a:xfrm>
                        <a:prstGeom prst="rect">
                          <a:avLst/>
                        </a:prstGeom>
                        <a:solidFill>
                          <a:srgbClr val="FFFFFF"/>
                        </a:solidFill>
                        <a:ln w="9525">
                          <a:solidFill>
                            <a:srgbClr val="000000"/>
                          </a:solidFill>
                          <a:miter lim="800000"/>
                          <a:headEnd/>
                          <a:tailEnd/>
                        </a:ln>
                      </wps:spPr>
                      <wps:txbx>
                        <w:txbxContent>
                          <w:p w:rsidR="00420AEA" w:rsidRDefault="00420AEA" w:rsidP="003D2A67">
                            <w:pPr>
                              <w:widowControl w:val="0"/>
                              <w:numPr>
                                <w:ilvl w:val="0"/>
                                <w:numId w:val="1"/>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REPORTABLE: NO</w:t>
                            </w:r>
                          </w:p>
                          <w:p w:rsidR="00420AEA" w:rsidRDefault="00420AEA" w:rsidP="003D2A67">
                            <w:pPr>
                              <w:widowControl w:val="0"/>
                              <w:numPr>
                                <w:ilvl w:val="0"/>
                                <w:numId w:val="1"/>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OF INTEREST TO OTHERS JUDGES: NO</w:t>
                            </w:r>
                          </w:p>
                          <w:p w:rsidR="00420AEA" w:rsidRDefault="00420AEA" w:rsidP="003D2A67">
                            <w:pPr>
                              <w:widowControl w:val="0"/>
                              <w:numPr>
                                <w:ilvl w:val="0"/>
                                <w:numId w:val="1"/>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rsidR="00420AEA" w:rsidRDefault="00420AEA" w:rsidP="003D2A67">
                            <w:pPr>
                              <w:tabs>
                                <w:tab w:val="center" w:pos="4320"/>
                                <w:tab w:val="right" w:pos="8640"/>
                              </w:tabs>
                              <w:ind w:left="720"/>
                              <w:contextualSpacing/>
                              <w:rPr>
                                <w:rFonts w:ascii="Calibri" w:hAnsi="Calibri"/>
                                <w:sz w:val="20"/>
                                <w:szCs w:val="20"/>
                                <w:lang w:val="af-ZA"/>
                              </w:rPr>
                            </w:pPr>
                            <w:r>
                              <w:rPr>
                                <w:noProof/>
                                <w:sz w:val="20"/>
                                <w:szCs w:val="20"/>
                                <w:lang w:eastAsia="en-ZA"/>
                              </w:rPr>
                              <w:drawing>
                                <wp:inline distT="0" distB="0" distL="0" distR="0" wp14:anchorId="0C430520" wp14:editId="02285606">
                                  <wp:extent cx="902970"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w:t>
                            </w:r>
                            <w:r w:rsidR="00102F05">
                              <w:rPr>
                                <w:rFonts w:ascii="Calibri" w:hAnsi="Calibri"/>
                                <w:sz w:val="20"/>
                                <w:szCs w:val="20"/>
                                <w:u w:val="dotted"/>
                                <w:lang w:val="af-ZA"/>
                              </w:rPr>
                              <w:t>06 OCTO</w:t>
                            </w:r>
                            <w:r>
                              <w:rPr>
                                <w:rFonts w:ascii="Calibri" w:hAnsi="Calibri"/>
                                <w:sz w:val="20"/>
                                <w:szCs w:val="20"/>
                                <w:u w:val="dotted"/>
                                <w:lang w:val="af-ZA"/>
                              </w:rPr>
                              <w:t>BER 2022</w:t>
                            </w:r>
                          </w:p>
                          <w:p w:rsidR="00420AEA" w:rsidRDefault="00420AEA" w:rsidP="003D2A67">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E3F2B" id="_x0000_t202" coordsize="21600,21600" o:spt="202" path="m,l,21600r21600,l21600,xe">
                <v:stroke joinstyle="miter"/>
                <v:path gradientshapeok="t" o:connecttype="rect"/>
              </v:shapetype>
              <v:shape id="Text Box 9" o:spid="_x0000_s1026" type="#_x0000_t202" style="position:absolute;left:0;text-align:left;margin-left:.35pt;margin-top:6.1pt;width:233pt;height:113pt;rotation:18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">
                <v:textbox>
                  <w:txbxContent>
                    <w:p w:rsidR="00420AEA" w:rsidRDefault="00420AEA" w:rsidP="003D2A67">
                      <w:pPr>
                        <w:widowControl w:val="0"/>
                        <w:numPr>
                          <w:ilvl w:val="0"/>
                          <w:numId w:val="1"/>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REPORTABLE: NO</w:t>
                      </w:r>
                    </w:p>
                    <w:p w:rsidR="00420AEA" w:rsidRDefault="00420AEA" w:rsidP="003D2A67">
                      <w:pPr>
                        <w:widowControl w:val="0"/>
                        <w:numPr>
                          <w:ilvl w:val="0"/>
                          <w:numId w:val="1"/>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OF INTEREST TO OTHERS JUDGES: NO</w:t>
                      </w:r>
                    </w:p>
                    <w:p w:rsidR="00420AEA" w:rsidRDefault="00420AEA" w:rsidP="003D2A67">
                      <w:pPr>
                        <w:widowControl w:val="0"/>
                        <w:numPr>
                          <w:ilvl w:val="0"/>
                          <w:numId w:val="1"/>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rsidR="00420AEA" w:rsidRDefault="00420AEA" w:rsidP="003D2A67">
                      <w:pPr>
                        <w:tabs>
                          <w:tab w:val="center" w:pos="4320"/>
                          <w:tab w:val="right" w:pos="8640"/>
                        </w:tabs>
                        <w:ind w:left="720"/>
                        <w:contextualSpacing/>
                        <w:rPr>
                          <w:rFonts w:ascii="Calibri" w:hAnsi="Calibri"/>
                          <w:sz w:val="20"/>
                          <w:szCs w:val="20"/>
                          <w:lang w:val="af-ZA"/>
                        </w:rPr>
                      </w:pPr>
                      <w:r>
                        <w:rPr>
                          <w:noProof/>
                          <w:sz w:val="20"/>
                          <w:szCs w:val="20"/>
                          <w:lang w:eastAsia="en-ZA"/>
                        </w:rPr>
                        <w:drawing>
                          <wp:inline distT="0" distB="0" distL="0" distR="0" wp14:anchorId="0C430520" wp14:editId="02285606">
                            <wp:extent cx="902970"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w:t>
                      </w:r>
                      <w:r w:rsidR="00102F05">
                        <w:rPr>
                          <w:rFonts w:ascii="Calibri" w:hAnsi="Calibri"/>
                          <w:sz w:val="20"/>
                          <w:szCs w:val="20"/>
                          <w:u w:val="dotted"/>
                          <w:lang w:val="af-ZA"/>
                        </w:rPr>
                        <w:t>06 OCTO</w:t>
                      </w:r>
                      <w:r>
                        <w:rPr>
                          <w:rFonts w:ascii="Calibri" w:hAnsi="Calibri"/>
                          <w:sz w:val="20"/>
                          <w:szCs w:val="20"/>
                          <w:u w:val="dotted"/>
                          <w:lang w:val="af-ZA"/>
                        </w:rPr>
                        <w:t>BER 2022</w:t>
                      </w:r>
                    </w:p>
                    <w:p w:rsidR="00420AEA" w:rsidRDefault="00420AEA" w:rsidP="003D2A67">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DATE</w:t>
                      </w:r>
                      <w:r>
                        <w:rPr>
                          <w:rFonts w:ascii="Calibri" w:hAnsi="Calibri"/>
                          <w:sz w:val="20"/>
                          <w:szCs w:val="20"/>
                          <w:lang w:val="af-ZA"/>
                        </w:rPr>
                        <w:t xml:space="preserve">  </w:t>
                      </w:r>
                    </w:p>
                  </w:txbxContent>
                </v:textbox>
                <w10:wrap anchorx="margin"/>
              </v:shape>
            </w:pict>
          </mc:Fallback>
        </mc:AlternateContent>
      </w:r>
    </w:p>
    <w:p w:rsidR="003D2A67" w:rsidRPr="003D6837" w:rsidRDefault="003D2A67" w:rsidP="003D2A67">
      <w:pPr>
        <w:spacing w:line="360" w:lineRule="auto"/>
        <w:jc w:val="both"/>
        <w:rPr>
          <w:rFonts w:ascii="Arial" w:hAnsi="Arial" w:cs="Arial"/>
          <w:b/>
          <w:color w:val="000000" w:themeColor="text1"/>
        </w:rPr>
      </w:pPr>
      <w:r w:rsidRPr="00232BCC">
        <w:rPr>
          <w:rFonts w:ascii="Arial" w:hAnsi="Arial" w:cs="Arial"/>
          <w:noProof/>
          <w:lang w:eastAsia="en-ZA"/>
        </w:rPr>
        <w:drawing>
          <wp:anchor distT="0" distB="0" distL="114300" distR="114300" simplePos="0" relativeHeight="251659264" behindDoc="0" locked="0" layoutInCell="1" allowOverlap="1" wp14:anchorId="187B4113" wp14:editId="4B7C4421">
            <wp:simplePos x="0" y="0"/>
            <wp:positionH relativeFrom="column">
              <wp:posOffset>0</wp:posOffset>
            </wp:positionH>
            <wp:positionV relativeFrom="paragraph">
              <wp:posOffset>118110</wp:posOffset>
            </wp:positionV>
            <wp:extent cx="2227580" cy="908050"/>
            <wp:effectExtent l="0" t="0" r="1270" b="635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7580" cy="908050"/>
                    </a:xfrm>
                    <a:prstGeom prst="rect">
                      <a:avLst/>
                    </a:prstGeom>
                    <a:noFill/>
                  </pic:spPr>
                </pic:pic>
              </a:graphicData>
            </a:graphic>
            <wp14:sizeRelH relativeFrom="margin">
              <wp14:pctWidth>0</wp14:pctWidth>
            </wp14:sizeRelH>
            <wp14:sizeRelV relativeFrom="margin">
              <wp14:pctHeight>0</wp14:pctHeight>
            </wp14:sizeRelV>
          </wp:anchor>
        </w:drawing>
      </w:r>
      <w:r w:rsidRPr="00232BCC">
        <w:rPr>
          <w:rFonts w:ascii="Arial" w:hAnsi="Arial" w:cs="Arial"/>
          <w:lang w:val="en-GB"/>
        </w:rPr>
        <w:br w:type="textWrapping" w:clear="all"/>
      </w:r>
      <w:r w:rsidRPr="003D6837">
        <w:rPr>
          <w:rFonts w:ascii="Arial" w:hAnsi="Arial" w:cs="Arial"/>
          <w:b/>
          <w:color w:val="000000" w:themeColor="text1"/>
        </w:rPr>
        <w:t xml:space="preserve"> </w:t>
      </w:r>
    </w:p>
    <w:p w:rsidR="003D2A67" w:rsidRPr="003D6837" w:rsidRDefault="003D2A67" w:rsidP="003D2A67">
      <w:pPr>
        <w:spacing w:line="480" w:lineRule="auto"/>
        <w:jc w:val="both"/>
        <w:rPr>
          <w:rFonts w:ascii="Arial" w:hAnsi="Arial" w:cs="Arial"/>
          <w:color w:val="000000" w:themeColor="text1"/>
        </w:rPr>
      </w:pPr>
    </w:p>
    <w:p w:rsidR="003D2A67" w:rsidRPr="003D6837" w:rsidRDefault="003D2A67" w:rsidP="003D2A67">
      <w:pPr>
        <w:spacing w:line="480" w:lineRule="auto"/>
        <w:jc w:val="both"/>
        <w:rPr>
          <w:rFonts w:ascii="Arial" w:hAnsi="Arial" w:cs="Arial"/>
          <w:color w:val="000000" w:themeColor="text1"/>
        </w:rPr>
      </w:pPr>
      <w:r w:rsidRPr="003D6837">
        <w:rPr>
          <w:rFonts w:ascii="Arial" w:hAnsi="Arial" w:cs="Arial"/>
          <w:color w:val="000000" w:themeColor="text1"/>
        </w:rPr>
        <w:t xml:space="preserve">In the matter between: </w:t>
      </w:r>
    </w:p>
    <w:p w:rsidR="003D2A67" w:rsidRPr="003D6837" w:rsidRDefault="003D2A67" w:rsidP="003D2A67">
      <w:pPr>
        <w:spacing w:line="480" w:lineRule="auto"/>
        <w:jc w:val="both"/>
        <w:rPr>
          <w:rFonts w:ascii="Arial" w:hAnsi="Arial" w:cs="Arial"/>
          <w:color w:val="000000" w:themeColor="text1"/>
        </w:rPr>
      </w:pPr>
    </w:p>
    <w:p w:rsidR="003D2A67" w:rsidRPr="003D6837" w:rsidRDefault="003D2A67" w:rsidP="003D2A67">
      <w:pPr>
        <w:spacing w:line="480" w:lineRule="auto"/>
        <w:jc w:val="both"/>
        <w:rPr>
          <w:rFonts w:ascii="Arial" w:hAnsi="Arial" w:cs="Arial"/>
          <w:b/>
          <w:color w:val="000000" w:themeColor="text1"/>
        </w:rPr>
      </w:pPr>
      <w:r w:rsidRPr="003D6837">
        <w:rPr>
          <w:rFonts w:ascii="Arial" w:hAnsi="Arial" w:cs="Arial"/>
          <w:b/>
          <w:color w:val="000000" w:themeColor="text1"/>
        </w:rPr>
        <w:t>OOSTHUIZEN, ANDRE</w:t>
      </w:r>
      <w:r w:rsidRPr="003D6837">
        <w:rPr>
          <w:rFonts w:ascii="Arial" w:hAnsi="Arial" w:cs="Arial"/>
          <w:color w:val="000000" w:themeColor="text1"/>
        </w:rPr>
        <w:t xml:space="preserve"> </w:t>
      </w:r>
      <w:r w:rsidRPr="003D6837">
        <w:rPr>
          <w:rFonts w:ascii="Arial" w:hAnsi="Arial" w:cs="Arial"/>
          <w:color w:val="000000" w:themeColor="text1"/>
        </w:rPr>
        <w:tab/>
      </w:r>
      <w:r w:rsidRPr="003D6837">
        <w:rPr>
          <w:rFonts w:ascii="Arial" w:hAnsi="Arial" w:cs="Arial"/>
          <w:color w:val="000000" w:themeColor="text1"/>
        </w:rPr>
        <w:tab/>
      </w:r>
      <w:r w:rsidRPr="003D6837">
        <w:rPr>
          <w:rFonts w:ascii="Arial" w:hAnsi="Arial" w:cs="Arial"/>
          <w:color w:val="000000" w:themeColor="text1"/>
        </w:rPr>
        <w:tab/>
      </w:r>
      <w:r w:rsidRPr="003D6837">
        <w:rPr>
          <w:rFonts w:ascii="Arial" w:hAnsi="Arial" w:cs="Arial"/>
          <w:color w:val="000000" w:themeColor="text1"/>
        </w:rPr>
        <w:tab/>
      </w:r>
      <w:r w:rsidRPr="003D6837">
        <w:rPr>
          <w:rFonts w:ascii="Arial" w:hAnsi="Arial" w:cs="Arial"/>
          <w:color w:val="000000" w:themeColor="text1"/>
        </w:rPr>
        <w:tab/>
      </w:r>
      <w:r w:rsidRPr="003D6837">
        <w:rPr>
          <w:rFonts w:ascii="Arial" w:hAnsi="Arial" w:cs="Arial"/>
          <w:color w:val="000000" w:themeColor="text1"/>
        </w:rPr>
        <w:tab/>
      </w:r>
      <w:r w:rsidRPr="003D6837">
        <w:rPr>
          <w:rFonts w:ascii="Arial" w:hAnsi="Arial" w:cs="Arial"/>
          <w:color w:val="000000" w:themeColor="text1"/>
        </w:rPr>
        <w:tab/>
      </w:r>
      <w:r w:rsidRPr="003D6837">
        <w:rPr>
          <w:rFonts w:ascii="Arial" w:hAnsi="Arial" w:cs="Arial"/>
          <w:color w:val="000000" w:themeColor="text1"/>
        </w:rPr>
        <w:tab/>
      </w:r>
      <w:r>
        <w:rPr>
          <w:rFonts w:ascii="Arial" w:hAnsi="Arial" w:cs="Arial"/>
          <w:color w:val="000000" w:themeColor="text1"/>
        </w:rPr>
        <w:t xml:space="preserve">    </w:t>
      </w:r>
      <w:r w:rsidRPr="003D6837">
        <w:rPr>
          <w:rFonts w:ascii="Arial" w:hAnsi="Arial" w:cs="Arial"/>
          <w:color w:val="000000" w:themeColor="text1"/>
        </w:rPr>
        <w:t>Plaintiff</w:t>
      </w:r>
    </w:p>
    <w:p w:rsidR="003D2A67" w:rsidRPr="003D6837" w:rsidRDefault="003D2A67" w:rsidP="003D2A67">
      <w:pPr>
        <w:spacing w:line="480" w:lineRule="auto"/>
        <w:jc w:val="both"/>
        <w:rPr>
          <w:rFonts w:ascii="Arial" w:hAnsi="Arial" w:cs="Arial"/>
          <w:color w:val="000000" w:themeColor="text1"/>
        </w:rPr>
      </w:pPr>
    </w:p>
    <w:p w:rsidR="003D2A67" w:rsidRPr="003D6837" w:rsidRDefault="003D2A67" w:rsidP="003D2A67">
      <w:pPr>
        <w:spacing w:line="480" w:lineRule="auto"/>
        <w:jc w:val="both"/>
        <w:rPr>
          <w:rFonts w:ascii="Arial" w:hAnsi="Arial" w:cs="Arial"/>
          <w:color w:val="000000" w:themeColor="text1"/>
        </w:rPr>
      </w:pPr>
      <w:r w:rsidRPr="003D6837">
        <w:rPr>
          <w:rFonts w:ascii="Arial" w:hAnsi="Arial" w:cs="Arial"/>
          <w:color w:val="000000" w:themeColor="text1"/>
        </w:rPr>
        <w:t xml:space="preserve">and </w:t>
      </w:r>
    </w:p>
    <w:p w:rsidR="003D2A67" w:rsidRPr="003D6837" w:rsidRDefault="003D2A67" w:rsidP="003D2A67">
      <w:pPr>
        <w:spacing w:line="480" w:lineRule="auto"/>
        <w:jc w:val="both"/>
        <w:rPr>
          <w:rFonts w:ascii="Arial" w:hAnsi="Arial" w:cs="Arial"/>
          <w:color w:val="000000" w:themeColor="text1"/>
        </w:rPr>
      </w:pPr>
    </w:p>
    <w:p w:rsidR="003D2A67" w:rsidRPr="003D6837" w:rsidRDefault="003D2A67" w:rsidP="003D2A67">
      <w:pPr>
        <w:tabs>
          <w:tab w:val="left" w:pos="4111"/>
        </w:tabs>
        <w:spacing w:line="480" w:lineRule="auto"/>
        <w:jc w:val="both"/>
        <w:rPr>
          <w:rFonts w:ascii="Arial" w:hAnsi="Arial" w:cs="Arial"/>
          <w:color w:val="000000" w:themeColor="text1"/>
        </w:rPr>
      </w:pPr>
      <w:r w:rsidRPr="003D6837">
        <w:rPr>
          <w:rFonts w:ascii="Arial" w:hAnsi="Arial" w:cs="Arial"/>
          <w:b/>
          <w:color w:val="000000" w:themeColor="text1"/>
        </w:rPr>
        <w:t>THE MINISTER OF POLICE</w:t>
      </w:r>
      <w:r w:rsidRPr="003D6837">
        <w:rPr>
          <w:rFonts w:ascii="Arial" w:hAnsi="Arial" w:cs="Arial"/>
          <w:b/>
          <w:color w:val="000000" w:themeColor="text1"/>
        </w:rPr>
        <w:tab/>
      </w:r>
      <w:r w:rsidRPr="003D6837">
        <w:rPr>
          <w:rFonts w:ascii="Arial" w:hAnsi="Arial" w:cs="Arial"/>
          <w:b/>
          <w:color w:val="000000" w:themeColor="text1"/>
        </w:rPr>
        <w:tab/>
      </w:r>
      <w:r w:rsidRPr="003D6837">
        <w:rPr>
          <w:rFonts w:ascii="Arial" w:hAnsi="Arial" w:cs="Arial"/>
          <w:b/>
          <w:color w:val="000000" w:themeColor="text1"/>
        </w:rPr>
        <w:tab/>
      </w:r>
      <w:r w:rsidRPr="003D6837">
        <w:rPr>
          <w:rFonts w:ascii="Arial" w:hAnsi="Arial" w:cs="Arial"/>
          <w:b/>
          <w:color w:val="000000" w:themeColor="text1"/>
        </w:rPr>
        <w:tab/>
      </w:r>
      <w:r w:rsidRPr="003D6837">
        <w:rPr>
          <w:rFonts w:ascii="Arial" w:hAnsi="Arial" w:cs="Arial"/>
          <w:b/>
          <w:color w:val="000000" w:themeColor="text1"/>
        </w:rPr>
        <w:tab/>
      </w:r>
      <w:r w:rsidRPr="003D6837">
        <w:rPr>
          <w:rFonts w:ascii="Arial" w:hAnsi="Arial" w:cs="Arial"/>
          <w:b/>
          <w:color w:val="000000" w:themeColor="text1"/>
        </w:rPr>
        <w:tab/>
      </w:r>
      <w:r>
        <w:rPr>
          <w:rFonts w:ascii="Arial" w:hAnsi="Arial" w:cs="Arial"/>
          <w:b/>
          <w:color w:val="000000" w:themeColor="text1"/>
        </w:rPr>
        <w:t xml:space="preserve">          </w:t>
      </w:r>
      <w:r w:rsidRPr="003D6837">
        <w:rPr>
          <w:rFonts w:ascii="Arial" w:hAnsi="Arial" w:cs="Arial"/>
          <w:color w:val="000000" w:themeColor="text1"/>
        </w:rPr>
        <w:t>Defendant</w:t>
      </w:r>
    </w:p>
    <w:p w:rsidR="003D2A67" w:rsidRPr="00232BCC" w:rsidRDefault="003D2A67" w:rsidP="003D2A67">
      <w:pPr>
        <w:rPr>
          <w:rFonts w:ascii="Arial" w:hAnsi="Arial" w:cs="Arial"/>
          <w:b/>
        </w:rPr>
      </w:pPr>
    </w:p>
    <w:p w:rsidR="003D2A67" w:rsidRPr="00232BCC" w:rsidRDefault="003D2A67" w:rsidP="003D2A67">
      <w:pPr>
        <w:pBdr>
          <w:top w:val="single" w:sz="12" w:space="1" w:color="auto"/>
          <w:bottom w:val="single" w:sz="12" w:space="1" w:color="auto"/>
        </w:pBdr>
        <w:spacing w:line="360" w:lineRule="auto"/>
        <w:contextualSpacing/>
        <w:jc w:val="both"/>
        <w:rPr>
          <w:rFonts w:ascii="Arial" w:hAnsi="Arial" w:cs="Arial"/>
          <w:b/>
          <w:lang w:val="en-GB"/>
        </w:rPr>
      </w:pPr>
    </w:p>
    <w:p w:rsidR="003D2A67" w:rsidRPr="00232BCC" w:rsidRDefault="003D2A67" w:rsidP="003D2A67">
      <w:pPr>
        <w:pBdr>
          <w:top w:val="single" w:sz="12" w:space="1" w:color="auto"/>
          <w:bottom w:val="single" w:sz="12" w:space="1" w:color="auto"/>
        </w:pBdr>
        <w:spacing w:line="360" w:lineRule="auto"/>
        <w:contextualSpacing/>
        <w:jc w:val="center"/>
        <w:rPr>
          <w:rFonts w:ascii="Arial" w:hAnsi="Arial" w:cs="Arial"/>
          <w:b/>
          <w:lang w:val="en-GB"/>
        </w:rPr>
      </w:pPr>
      <w:r w:rsidRPr="00232BCC">
        <w:rPr>
          <w:rFonts w:ascii="Arial" w:hAnsi="Arial" w:cs="Arial"/>
          <w:b/>
          <w:lang w:val="en-GB"/>
        </w:rPr>
        <w:t>JUDGMENT</w:t>
      </w:r>
    </w:p>
    <w:p w:rsidR="003D2A67" w:rsidRPr="00232BCC" w:rsidRDefault="003D2A67" w:rsidP="003D2A67">
      <w:pPr>
        <w:spacing w:line="360" w:lineRule="auto"/>
        <w:jc w:val="both"/>
        <w:rPr>
          <w:rFonts w:ascii="Arial" w:hAnsi="Arial" w:cs="Arial"/>
          <w:b/>
          <w:lang w:val="en-GB"/>
        </w:rPr>
      </w:pPr>
      <w:r w:rsidRPr="00232BCC">
        <w:rPr>
          <w:rFonts w:ascii="Arial" w:hAnsi="Arial" w:cs="Arial"/>
          <w:b/>
          <w:lang w:val="en-GB"/>
        </w:rPr>
        <w:t xml:space="preserve">NDLOKOVANE AJ </w:t>
      </w:r>
    </w:p>
    <w:p w:rsidR="003D2A67" w:rsidRPr="00232BCC" w:rsidRDefault="003D2A67" w:rsidP="003D2A67">
      <w:pPr>
        <w:pStyle w:val="NormalWeb"/>
        <w:spacing w:before="0" w:beforeAutospacing="0" w:after="0" w:afterAutospacing="0" w:line="360" w:lineRule="auto"/>
        <w:jc w:val="both"/>
        <w:rPr>
          <w:rFonts w:ascii="Arial" w:hAnsi="Arial" w:cs="Arial"/>
          <w:b/>
          <w:bCs/>
          <w:color w:val="242121"/>
          <w:u w:val="single"/>
          <w:lang w:val="en-GB"/>
        </w:rPr>
      </w:pPr>
    </w:p>
    <w:p w:rsidR="003D2A67" w:rsidRPr="00232BCC" w:rsidRDefault="003D2A67" w:rsidP="003D2A67">
      <w:pPr>
        <w:tabs>
          <w:tab w:val="left" w:pos="6237"/>
          <w:tab w:val="left" w:pos="6521"/>
          <w:tab w:val="left" w:pos="6946"/>
        </w:tabs>
        <w:spacing w:line="480" w:lineRule="auto"/>
        <w:jc w:val="both"/>
        <w:rPr>
          <w:rFonts w:ascii="Arial" w:hAnsi="Arial" w:cs="Arial"/>
          <w:b/>
          <w:u w:val="single"/>
        </w:rPr>
      </w:pPr>
    </w:p>
    <w:p w:rsidR="003D2A67" w:rsidRPr="00F26C74" w:rsidRDefault="003D2A67" w:rsidP="00102F05">
      <w:pPr>
        <w:tabs>
          <w:tab w:val="left" w:pos="6237"/>
          <w:tab w:val="left" w:pos="6521"/>
          <w:tab w:val="left" w:pos="6946"/>
        </w:tabs>
        <w:spacing w:line="360" w:lineRule="auto"/>
        <w:jc w:val="both"/>
        <w:rPr>
          <w:rFonts w:ascii="Arial" w:hAnsi="Arial" w:cs="Arial"/>
          <w:b/>
          <w:u w:val="single"/>
        </w:rPr>
      </w:pPr>
      <w:r w:rsidRPr="00F26C74">
        <w:rPr>
          <w:rFonts w:ascii="Arial" w:hAnsi="Arial" w:cs="Arial"/>
          <w:b/>
          <w:u w:val="single"/>
        </w:rPr>
        <w:lastRenderedPageBreak/>
        <w:t>INTRODUCTION</w:t>
      </w:r>
    </w:p>
    <w:p w:rsidR="003D2A67" w:rsidRPr="003D6837" w:rsidRDefault="003D2A67" w:rsidP="00102F05">
      <w:pPr>
        <w:tabs>
          <w:tab w:val="left" w:pos="6237"/>
          <w:tab w:val="left" w:pos="6521"/>
          <w:tab w:val="left" w:pos="6946"/>
        </w:tabs>
        <w:spacing w:line="360" w:lineRule="auto"/>
        <w:jc w:val="both"/>
        <w:rPr>
          <w:rFonts w:ascii="Arial" w:hAnsi="Arial" w:cs="Arial"/>
          <w:b/>
        </w:rPr>
      </w:pPr>
    </w:p>
    <w:p w:rsidR="00641754" w:rsidRDefault="003D2A67" w:rsidP="00102F05">
      <w:pPr>
        <w:tabs>
          <w:tab w:val="left" w:pos="142"/>
          <w:tab w:val="left" w:pos="6521"/>
          <w:tab w:val="left" w:pos="6946"/>
        </w:tabs>
        <w:spacing w:line="360" w:lineRule="auto"/>
        <w:jc w:val="both"/>
        <w:rPr>
          <w:rFonts w:ascii="Arial" w:hAnsi="Arial" w:cs="Arial"/>
        </w:rPr>
      </w:pPr>
      <w:r>
        <w:rPr>
          <w:rFonts w:ascii="Arial" w:hAnsi="Arial" w:cs="Arial"/>
        </w:rPr>
        <w:t>[</w:t>
      </w:r>
      <w:r w:rsidRPr="003D6837">
        <w:rPr>
          <w:rFonts w:ascii="Arial" w:hAnsi="Arial" w:cs="Arial"/>
        </w:rPr>
        <w:t>1.</w:t>
      </w:r>
      <w:r>
        <w:rPr>
          <w:rFonts w:ascii="Arial" w:hAnsi="Arial" w:cs="Arial"/>
        </w:rPr>
        <w:t>]</w:t>
      </w:r>
      <w:r w:rsidR="00641754">
        <w:rPr>
          <w:rFonts w:ascii="Arial" w:hAnsi="Arial" w:cs="Arial"/>
        </w:rPr>
        <w:t xml:space="preserve"> </w:t>
      </w:r>
      <w:r w:rsidRPr="003D6837">
        <w:rPr>
          <w:rFonts w:ascii="Arial" w:hAnsi="Arial" w:cs="Arial"/>
        </w:rPr>
        <w:t xml:space="preserve">The </w:t>
      </w:r>
      <w:r w:rsidR="002756D5">
        <w:rPr>
          <w:rFonts w:ascii="Arial" w:hAnsi="Arial" w:cs="Arial"/>
        </w:rPr>
        <w:t>p</w:t>
      </w:r>
      <w:r w:rsidRPr="003D6837">
        <w:rPr>
          <w:rFonts w:ascii="Arial" w:hAnsi="Arial" w:cs="Arial"/>
        </w:rPr>
        <w:t>laintiff is claiming damages for his alleged unlawful arrest arising from his arrest without a warrant and subsequent detention</w:t>
      </w:r>
      <w:r>
        <w:rPr>
          <w:rFonts w:ascii="Arial" w:hAnsi="Arial" w:cs="Arial"/>
        </w:rPr>
        <w:t xml:space="preserve"> by members of the South African Police Service</w:t>
      </w:r>
      <w:r w:rsidR="00641754">
        <w:rPr>
          <w:rFonts w:ascii="Arial" w:hAnsi="Arial" w:cs="Arial"/>
        </w:rPr>
        <w:t xml:space="preserve"> </w:t>
      </w:r>
      <w:r>
        <w:rPr>
          <w:rFonts w:ascii="Arial" w:hAnsi="Arial" w:cs="Arial"/>
        </w:rPr>
        <w:t>(‘SAPS”),</w:t>
      </w:r>
      <w:r w:rsidR="00641754">
        <w:rPr>
          <w:rFonts w:ascii="Arial" w:hAnsi="Arial" w:cs="Arial"/>
        </w:rPr>
        <w:t xml:space="preserve"> </w:t>
      </w:r>
      <w:r>
        <w:rPr>
          <w:rFonts w:ascii="Arial" w:hAnsi="Arial" w:cs="Arial"/>
        </w:rPr>
        <w:t>employed by the defendant</w:t>
      </w:r>
      <w:r w:rsidRPr="003D6837">
        <w:rPr>
          <w:rFonts w:ascii="Arial" w:hAnsi="Arial" w:cs="Arial"/>
        </w:rPr>
        <w:t xml:space="preserve">. </w:t>
      </w:r>
    </w:p>
    <w:p w:rsidR="00641754" w:rsidRDefault="00641754" w:rsidP="00102F05">
      <w:pPr>
        <w:tabs>
          <w:tab w:val="left" w:pos="567"/>
          <w:tab w:val="left" w:pos="6521"/>
          <w:tab w:val="left" w:pos="6946"/>
        </w:tabs>
        <w:spacing w:line="360" w:lineRule="auto"/>
        <w:ind w:left="567" w:hanging="567"/>
        <w:jc w:val="both"/>
        <w:rPr>
          <w:rFonts w:ascii="Arial" w:hAnsi="Arial" w:cs="Arial"/>
        </w:rPr>
      </w:pPr>
    </w:p>
    <w:p w:rsidR="002449AE" w:rsidRDefault="003D2A67" w:rsidP="00102F05">
      <w:pPr>
        <w:tabs>
          <w:tab w:val="left" w:pos="-142"/>
          <w:tab w:val="left" w:pos="6521"/>
          <w:tab w:val="left" w:pos="6946"/>
        </w:tabs>
        <w:spacing w:line="360" w:lineRule="auto"/>
        <w:jc w:val="both"/>
        <w:rPr>
          <w:rFonts w:ascii="Arial" w:hAnsi="Arial" w:cs="Arial"/>
        </w:rPr>
      </w:pPr>
      <w:r>
        <w:rPr>
          <w:rFonts w:ascii="Arial" w:hAnsi="Arial" w:cs="Arial"/>
        </w:rPr>
        <w:t xml:space="preserve">[2.] </w:t>
      </w:r>
      <w:r w:rsidRPr="003D6837">
        <w:rPr>
          <w:rFonts w:ascii="Arial" w:hAnsi="Arial" w:cs="Arial"/>
        </w:rPr>
        <w:t xml:space="preserve">The </w:t>
      </w:r>
      <w:r w:rsidR="002756D5">
        <w:rPr>
          <w:rFonts w:ascii="Arial" w:hAnsi="Arial" w:cs="Arial"/>
        </w:rPr>
        <w:t>p</w:t>
      </w:r>
      <w:r w:rsidRPr="003D6837">
        <w:rPr>
          <w:rFonts w:ascii="Arial" w:hAnsi="Arial" w:cs="Arial"/>
        </w:rPr>
        <w:t>laintiff was arrested for defeating the ends of justice in that it is alleged that he concealed the delivery of 92 crates of copper cable off-cuts.</w:t>
      </w:r>
      <w:r w:rsidR="002449AE">
        <w:rPr>
          <w:rFonts w:ascii="Arial" w:hAnsi="Arial" w:cs="Arial"/>
        </w:rPr>
        <w:t xml:space="preserve"> I</w:t>
      </w:r>
      <w:r>
        <w:rPr>
          <w:rFonts w:ascii="Arial" w:hAnsi="Arial" w:cs="Arial"/>
        </w:rPr>
        <w:t>n his particulars of claim,</w:t>
      </w:r>
      <w:r w:rsidR="002449AE">
        <w:rPr>
          <w:rFonts w:ascii="Arial" w:hAnsi="Arial" w:cs="Arial"/>
        </w:rPr>
        <w:t xml:space="preserve"> </w:t>
      </w:r>
      <w:r>
        <w:rPr>
          <w:rFonts w:ascii="Arial" w:hAnsi="Arial" w:cs="Arial"/>
        </w:rPr>
        <w:t xml:space="preserve">the </w:t>
      </w:r>
      <w:r w:rsidR="002756D5">
        <w:rPr>
          <w:rFonts w:ascii="Arial" w:hAnsi="Arial" w:cs="Arial"/>
        </w:rPr>
        <w:t>p</w:t>
      </w:r>
      <w:r>
        <w:rPr>
          <w:rFonts w:ascii="Arial" w:hAnsi="Arial" w:cs="Arial"/>
        </w:rPr>
        <w:t>laintiff seeks payment in the sum of R</w:t>
      </w:r>
      <w:r w:rsidR="002449AE">
        <w:rPr>
          <w:rFonts w:ascii="Arial" w:hAnsi="Arial" w:cs="Arial"/>
        </w:rPr>
        <w:t>450 000.00 computed as follows:</w:t>
      </w:r>
    </w:p>
    <w:p w:rsidR="002449AE" w:rsidRDefault="002449AE" w:rsidP="00102F05">
      <w:pPr>
        <w:tabs>
          <w:tab w:val="left" w:pos="567"/>
          <w:tab w:val="left" w:pos="6521"/>
          <w:tab w:val="left" w:pos="6946"/>
        </w:tabs>
        <w:spacing w:line="360" w:lineRule="auto"/>
        <w:ind w:left="567" w:hanging="567"/>
        <w:jc w:val="both"/>
        <w:rPr>
          <w:rFonts w:ascii="Arial" w:hAnsi="Arial" w:cs="Arial"/>
        </w:rPr>
      </w:pPr>
    </w:p>
    <w:p w:rsidR="002449AE" w:rsidRPr="00420AEA" w:rsidRDefault="002449AE" w:rsidP="00102F05">
      <w:pPr>
        <w:pStyle w:val="ListParagraph"/>
        <w:numPr>
          <w:ilvl w:val="0"/>
          <w:numId w:val="8"/>
        </w:numPr>
        <w:tabs>
          <w:tab w:val="left" w:pos="567"/>
          <w:tab w:val="left" w:pos="6521"/>
          <w:tab w:val="left" w:pos="6946"/>
        </w:tabs>
        <w:spacing w:line="360" w:lineRule="auto"/>
        <w:ind w:left="1276" w:hanging="709"/>
        <w:jc w:val="both"/>
        <w:rPr>
          <w:rFonts w:ascii="Arial" w:hAnsi="Arial" w:cs="Arial"/>
        </w:rPr>
      </w:pPr>
      <w:r w:rsidRPr="00420AEA">
        <w:rPr>
          <w:rFonts w:ascii="Arial" w:hAnsi="Arial" w:cs="Arial"/>
        </w:rPr>
        <w:t>Legal expenses incurred in respect of the defence of the matter: R10 000.00;</w:t>
      </w:r>
    </w:p>
    <w:p w:rsidR="002449AE" w:rsidRDefault="002449AE" w:rsidP="00102F05">
      <w:pPr>
        <w:pStyle w:val="ListParagraph"/>
        <w:tabs>
          <w:tab w:val="left" w:pos="567"/>
          <w:tab w:val="left" w:pos="6521"/>
          <w:tab w:val="left" w:pos="6946"/>
        </w:tabs>
        <w:spacing w:line="360" w:lineRule="auto"/>
        <w:ind w:left="1290"/>
        <w:jc w:val="both"/>
        <w:rPr>
          <w:rFonts w:ascii="Arial" w:hAnsi="Arial" w:cs="Arial"/>
        </w:rPr>
      </w:pPr>
    </w:p>
    <w:p w:rsidR="002449AE" w:rsidRPr="00420AEA" w:rsidRDefault="002449AE" w:rsidP="00102F05">
      <w:pPr>
        <w:pStyle w:val="ListParagraph"/>
        <w:numPr>
          <w:ilvl w:val="0"/>
          <w:numId w:val="8"/>
        </w:numPr>
        <w:tabs>
          <w:tab w:val="left" w:pos="567"/>
          <w:tab w:val="left" w:pos="6521"/>
          <w:tab w:val="left" w:pos="6946"/>
        </w:tabs>
        <w:spacing w:line="360" w:lineRule="auto"/>
        <w:ind w:left="1276" w:hanging="709"/>
        <w:jc w:val="both"/>
        <w:rPr>
          <w:rFonts w:ascii="Arial" w:hAnsi="Arial" w:cs="Arial"/>
        </w:rPr>
      </w:pPr>
      <w:r w:rsidRPr="00420AEA">
        <w:rPr>
          <w:rFonts w:ascii="Arial" w:hAnsi="Arial" w:cs="Arial"/>
        </w:rPr>
        <w:t>Future hospital, medical and ancillary costs, treatment of psychiatric and psychological nature, examination, consultations and purchase of medication: R100 000.00;</w:t>
      </w:r>
    </w:p>
    <w:p w:rsidR="002449AE" w:rsidRPr="00641754" w:rsidRDefault="002449AE" w:rsidP="00102F05">
      <w:pPr>
        <w:pStyle w:val="ListParagraph"/>
        <w:spacing w:line="360" w:lineRule="auto"/>
        <w:rPr>
          <w:rFonts w:ascii="Arial" w:hAnsi="Arial" w:cs="Arial"/>
        </w:rPr>
      </w:pPr>
    </w:p>
    <w:p w:rsidR="002449AE" w:rsidRDefault="002449AE" w:rsidP="00102F05">
      <w:pPr>
        <w:pStyle w:val="ListParagraph"/>
        <w:numPr>
          <w:ilvl w:val="0"/>
          <w:numId w:val="8"/>
        </w:numPr>
        <w:tabs>
          <w:tab w:val="left" w:pos="567"/>
          <w:tab w:val="left" w:pos="6521"/>
          <w:tab w:val="left" w:pos="6946"/>
        </w:tabs>
        <w:spacing w:line="360" w:lineRule="auto"/>
        <w:ind w:left="1276" w:hanging="709"/>
        <w:jc w:val="both"/>
        <w:rPr>
          <w:rFonts w:ascii="Arial" w:hAnsi="Arial" w:cs="Arial"/>
        </w:rPr>
      </w:pPr>
      <w:r>
        <w:rPr>
          <w:rFonts w:ascii="Arial" w:hAnsi="Arial" w:cs="Arial"/>
        </w:rPr>
        <w:t>Past and future loss of earning capacity: R50 000.00; and</w:t>
      </w:r>
    </w:p>
    <w:p w:rsidR="002449AE" w:rsidRPr="002449AE" w:rsidRDefault="002449AE" w:rsidP="00102F05">
      <w:pPr>
        <w:pStyle w:val="ListParagraph"/>
        <w:spacing w:line="360" w:lineRule="auto"/>
        <w:rPr>
          <w:rFonts w:ascii="Arial" w:hAnsi="Arial" w:cs="Arial"/>
        </w:rPr>
      </w:pPr>
    </w:p>
    <w:p w:rsidR="002449AE" w:rsidRPr="00641754" w:rsidRDefault="002449AE" w:rsidP="00102F05">
      <w:pPr>
        <w:pStyle w:val="ListParagraph"/>
        <w:numPr>
          <w:ilvl w:val="0"/>
          <w:numId w:val="8"/>
        </w:numPr>
        <w:tabs>
          <w:tab w:val="left" w:pos="567"/>
          <w:tab w:val="left" w:pos="6521"/>
          <w:tab w:val="left" w:pos="6946"/>
        </w:tabs>
        <w:spacing w:line="360" w:lineRule="auto"/>
        <w:ind w:left="1276" w:hanging="709"/>
        <w:jc w:val="both"/>
        <w:rPr>
          <w:rFonts w:ascii="Arial" w:hAnsi="Arial" w:cs="Arial"/>
        </w:rPr>
      </w:pPr>
      <w:r>
        <w:rPr>
          <w:rFonts w:ascii="Arial" w:hAnsi="Arial" w:cs="Arial"/>
        </w:rPr>
        <w:t>General damages: R290 000.00.</w:t>
      </w:r>
    </w:p>
    <w:p w:rsidR="003D2A67" w:rsidRDefault="003D2A67" w:rsidP="00102F05">
      <w:pPr>
        <w:tabs>
          <w:tab w:val="left" w:pos="567"/>
          <w:tab w:val="left" w:pos="6521"/>
          <w:tab w:val="left" w:pos="6946"/>
        </w:tabs>
        <w:spacing w:line="360" w:lineRule="auto"/>
        <w:ind w:left="567" w:hanging="567"/>
        <w:jc w:val="both"/>
        <w:rPr>
          <w:rFonts w:ascii="Arial" w:hAnsi="Arial" w:cs="Arial"/>
        </w:rPr>
      </w:pPr>
    </w:p>
    <w:p w:rsidR="007F5BEB" w:rsidRPr="007F5BEB" w:rsidRDefault="003D2A67" w:rsidP="00102F05">
      <w:pPr>
        <w:pStyle w:val="NormalWeb"/>
        <w:spacing w:before="0" w:beforeAutospacing="0" w:after="0" w:afterAutospacing="0" w:line="360" w:lineRule="auto"/>
        <w:jc w:val="both"/>
        <w:rPr>
          <w:rFonts w:ascii="Arial" w:hAnsi="Arial" w:cs="Arial"/>
          <w:color w:val="242121"/>
        </w:rPr>
      </w:pPr>
      <w:r>
        <w:rPr>
          <w:rFonts w:ascii="Arial" w:hAnsi="Arial" w:cs="Arial"/>
        </w:rPr>
        <w:t>[3.] The plaintiff’s claim is premised on vicarious liability,</w:t>
      </w:r>
      <w:r w:rsidRPr="00DC53FC">
        <w:rPr>
          <w:rFonts w:ascii="Arial" w:hAnsi="Arial" w:cs="Arial"/>
          <w:color w:val="242121"/>
          <w:shd w:val="clear" w:color="auto" w:fill="FFFFFF"/>
        </w:rPr>
        <w:t xml:space="preserve"> </w:t>
      </w:r>
      <w:r>
        <w:rPr>
          <w:rFonts w:ascii="Arial" w:hAnsi="Arial" w:cs="Arial"/>
          <w:color w:val="242121"/>
          <w:shd w:val="clear" w:color="auto" w:fill="FFFFFF"/>
        </w:rPr>
        <w:t>it being his pleaded case that the police officers who arrested and detained him, were at the time employed by the defendant and were thus acting within the scope of their employment and in execution of their duties.</w:t>
      </w:r>
      <w:r>
        <w:rPr>
          <w:rFonts w:ascii="Arial" w:hAnsi="Arial" w:cs="Arial"/>
          <w:color w:val="242121"/>
        </w:rPr>
        <w:t xml:space="preserve"> </w:t>
      </w:r>
      <w:r w:rsidR="006D4541">
        <w:rPr>
          <w:rFonts w:ascii="Arial" w:hAnsi="Arial" w:cs="Arial"/>
          <w:color w:val="242121"/>
        </w:rPr>
        <w:t xml:space="preserve">The issue of merits was separated from quantum in terms of Uniform Rule 33(4). </w:t>
      </w:r>
    </w:p>
    <w:p w:rsidR="007F5BEB" w:rsidRPr="007F5BEB" w:rsidRDefault="007F5BEB" w:rsidP="00102F05">
      <w:pPr>
        <w:pStyle w:val="NormalWeb"/>
        <w:spacing w:before="144" w:after="288" w:line="360" w:lineRule="auto"/>
        <w:rPr>
          <w:rFonts w:ascii="Arial" w:hAnsi="Arial" w:cs="Arial"/>
          <w:color w:val="242121"/>
        </w:rPr>
      </w:pPr>
      <w:r>
        <w:rPr>
          <w:rFonts w:ascii="Arial" w:hAnsi="Arial" w:cs="Arial"/>
          <w:color w:val="242121"/>
        </w:rPr>
        <w:t>[4</w:t>
      </w:r>
      <w:r w:rsidRPr="007F5BEB">
        <w:rPr>
          <w:rFonts w:ascii="Arial" w:hAnsi="Arial" w:cs="Arial"/>
          <w:color w:val="242121"/>
        </w:rPr>
        <w:t>.] The action is opposed. The defendant in its plea, pleaded that the plaintiff was defeating the end of justice in the presence of a peace officer, therefore the arrest was justified in terms of s40(1)(a) of Act 51 of 1977.</w:t>
      </w:r>
    </w:p>
    <w:p w:rsidR="007F5BEB" w:rsidRDefault="007F5BEB" w:rsidP="00102F05">
      <w:pPr>
        <w:pStyle w:val="NormalWeb"/>
        <w:spacing w:before="0" w:beforeAutospacing="0" w:after="0" w:afterAutospacing="0" w:line="360" w:lineRule="auto"/>
        <w:jc w:val="both"/>
        <w:rPr>
          <w:rFonts w:ascii="Arial" w:hAnsi="Arial" w:cs="Arial"/>
          <w:color w:val="242121"/>
        </w:rPr>
      </w:pPr>
    </w:p>
    <w:p w:rsidR="002A3510" w:rsidRDefault="002A3510" w:rsidP="00102F05">
      <w:pPr>
        <w:pStyle w:val="NormalWeb"/>
        <w:spacing w:before="0" w:beforeAutospacing="0" w:after="0" w:afterAutospacing="0" w:line="360" w:lineRule="auto"/>
        <w:jc w:val="both"/>
        <w:rPr>
          <w:rFonts w:ascii="Arial" w:hAnsi="Arial" w:cs="Arial"/>
          <w:b/>
          <w:bCs/>
          <w:color w:val="242121"/>
          <w:u w:val="single"/>
          <w:lang w:val="en-US"/>
        </w:rPr>
      </w:pPr>
      <w:r>
        <w:rPr>
          <w:rFonts w:ascii="Arial" w:hAnsi="Arial" w:cs="Arial"/>
          <w:b/>
          <w:bCs/>
          <w:color w:val="242121"/>
          <w:u w:val="single"/>
          <w:lang w:val="en-US"/>
        </w:rPr>
        <w:t>BACKGROUND</w:t>
      </w:r>
    </w:p>
    <w:p w:rsidR="007F5BEB" w:rsidRDefault="007F5BEB" w:rsidP="00102F05">
      <w:pPr>
        <w:pStyle w:val="NormalWeb"/>
        <w:spacing w:before="0" w:beforeAutospacing="0" w:after="0" w:afterAutospacing="0" w:line="360" w:lineRule="auto"/>
        <w:jc w:val="both"/>
        <w:rPr>
          <w:rFonts w:ascii="Arial" w:hAnsi="Arial" w:cs="Arial"/>
          <w:b/>
          <w:bCs/>
          <w:color w:val="242121"/>
          <w:u w:val="single"/>
          <w:lang w:val="en-US"/>
        </w:rPr>
      </w:pPr>
    </w:p>
    <w:p w:rsidR="007F5BEB" w:rsidRPr="00102F05" w:rsidRDefault="007F5BEB" w:rsidP="00102F05">
      <w:pPr>
        <w:pStyle w:val="NormalWeb"/>
        <w:spacing w:before="0" w:beforeAutospacing="0" w:after="0" w:afterAutospacing="0" w:line="360" w:lineRule="auto"/>
        <w:jc w:val="both"/>
        <w:rPr>
          <w:rFonts w:ascii="Arial" w:hAnsi="Arial" w:cs="Arial"/>
          <w:bCs/>
          <w:color w:val="242121"/>
        </w:rPr>
      </w:pPr>
      <w:r w:rsidRPr="00102F05">
        <w:rPr>
          <w:rFonts w:ascii="Arial" w:hAnsi="Arial" w:cs="Arial"/>
          <w:bCs/>
          <w:color w:val="242121"/>
          <w:lang w:val="en-US"/>
        </w:rPr>
        <w:lastRenderedPageBreak/>
        <w:t>[5]</w:t>
      </w:r>
      <w:r>
        <w:rPr>
          <w:rFonts w:ascii="Arial" w:hAnsi="Arial" w:cs="Arial"/>
          <w:bCs/>
          <w:color w:val="242121"/>
          <w:lang w:val="en-US"/>
        </w:rPr>
        <w:t xml:space="preserve"> The</w:t>
      </w:r>
      <w:r w:rsidRPr="007F5BEB">
        <w:rPr>
          <w:rFonts w:ascii="Arial" w:hAnsi="Arial" w:cs="Arial"/>
          <w:bCs/>
          <w:color w:val="242121"/>
        </w:rPr>
        <w:t xml:space="preserve"> plaintiff was arrested without a warrant on 11 July 2014 and detained at Lephalale SAPS and released on 14 July 2014.</w:t>
      </w:r>
    </w:p>
    <w:p w:rsidR="002A3510" w:rsidRPr="002A3510" w:rsidRDefault="002A3510" w:rsidP="00102F05">
      <w:pPr>
        <w:pStyle w:val="NormalWeb"/>
        <w:spacing w:before="0" w:beforeAutospacing="0" w:after="0" w:afterAutospacing="0" w:line="360" w:lineRule="auto"/>
        <w:jc w:val="both"/>
        <w:rPr>
          <w:rFonts w:ascii="Arial" w:hAnsi="Arial" w:cs="Arial"/>
          <w:b/>
          <w:bCs/>
          <w:color w:val="242121"/>
          <w:u w:val="single"/>
          <w:lang w:val="en-US"/>
        </w:rPr>
      </w:pPr>
    </w:p>
    <w:p w:rsidR="003D2A67" w:rsidRPr="002A3510" w:rsidRDefault="00C06B4D" w:rsidP="00102F05">
      <w:pPr>
        <w:tabs>
          <w:tab w:val="left" w:pos="0"/>
          <w:tab w:val="left" w:pos="6521"/>
          <w:tab w:val="left" w:pos="6946"/>
        </w:tabs>
        <w:spacing w:line="360" w:lineRule="auto"/>
        <w:jc w:val="both"/>
        <w:rPr>
          <w:rFonts w:ascii="Arial" w:hAnsi="Arial" w:cs="Arial"/>
        </w:rPr>
      </w:pPr>
      <w:r>
        <w:rPr>
          <w:rFonts w:ascii="Arial" w:hAnsi="Arial" w:cs="Arial"/>
        </w:rPr>
        <w:t xml:space="preserve">[6.] </w:t>
      </w:r>
      <w:r w:rsidR="00995952">
        <w:rPr>
          <w:rFonts w:ascii="Arial" w:hAnsi="Arial" w:cs="Arial"/>
        </w:rPr>
        <w:t>According to the defendant’</w:t>
      </w:r>
      <w:r w:rsidR="001A5C2E">
        <w:rPr>
          <w:rFonts w:ascii="Arial" w:hAnsi="Arial" w:cs="Arial"/>
        </w:rPr>
        <w:t xml:space="preserve">s </w:t>
      </w:r>
      <w:r w:rsidR="007F5BEB">
        <w:rPr>
          <w:rFonts w:ascii="Arial" w:hAnsi="Arial" w:cs="Arial"/>
        </w:rPr>
        <w:t>evidence, t</w:t>
      </w:r>
      <w:r w:rsidR="002756D5" w:rsidRPr="002A3510">
        <w:rPr>
          <w:rFonts w:ascii="Arial" w:hAnsi="Arial" w:cs="Arial"/>
        </w:rPr>
        <w:t xml:space="preserve">he arresting officer, </w:t>
      </w:r>
      <w:r>
        <w:rPr>
          <w:rFonts w:ascii="Arial" w:hAnsi="Arial" w:cs="Arial"/>
        </w:rPr>
        <w:t>Captain</w:t>
      </w:r>
      <w:r w:rsidR="002756D5" w:rsidRPr="002A3510">
        <w:rPr>
          <w:rFonts w:ascii="Arial" w:hAnsi="Arial" w:cs="Arial"/>
        </w:rPr>
        <w:t xml:space="preserve"> Simangaliso Solomon Baloyi</w:t>
      </w:r>
      <w:r w:rsidR="007F5BEB">
        <w:rPr>
          <w:rFonts w:ascii="Arial" w:hAnsi="Arial" w:cs="Arial"/>
        </w:rPr>
        <w:t xml:space="preserve">, </w:t>
      </w:r>
      <w:r w:rsidR="002756D5" w:rsidRPr="002A3510">
        <w:rPr>
          <w:rFonts w:ascii="Arial" w:hAnsi="Arial" w:cs="Arial"/>
        </w:rPr>
        <w:t xml:space="preserve">testified that he was investigating an inquiry in terms of Hercules 1/7/2014 relating to scrap metal deliveries by Ellisras Scrap Metal, from Lephalale, Limpopo on Mondays at Toit's </w:t>
      </w:r>
      <w:r w:rsidR="00546FEF">
        <w:rPr>
          <w:rFonts w:ascii="Arial" w:hAnsi="Arial" w:cs="Arial"/>
        </w:rPr>
        <w:t>M</w:t>
      </w:r>
      <w:r w:rsidR="002756D5" w:rsidRPr="002A3510">
        <w:rPr>
          <w:rFonts w:ascii="Arial" w:hAnsi="Arial" w:cs="Arial"/>
        </w:rPr>
        <w:t>etal in Hercules, Pretoria. The investigation commenced in 2012</w:t>
      </w:r>
      <w:r w:rsidR="002A3510" w:rsidRPr="002A3510">
        <w:rPr>
          <w:rFonts w:ascii="Arial" w:hAnsi="Arial" w:cs="Arial"/>
        </w:rPr>
        <w:t>.</w:t>
      </w:r>
    </w:p>
    <w:p w:rsidR="002A3510" w:rsidRPr="002A3510" w:rsidRDefault="002A3510" w:rsidP="00102F05">
      <w:pPr>
        <w:tabs>
          <w:tab w:val="left" w:pos="3540"/>
        </w:tabs>
        <w:spacing w:line="360" w:lineRule="auto"/>
        <w:ind w:left="567" w:hanging="567"/>
        <w:jc w:val="both"/>
        <w:rPr>
          <w:rFonts w:ascii="Arial" w:hAnsi="Arial" w:cs="Arial"/>
        </w:rPr>
      </w:pPr>
    </w:p>
    <w:p w:rsidR="002A3510" w:rsidRPr="002A3510" w:rsidRDefault="00C06B4D" w:rsidP="00102F05">
      <w:pPr>
        <w:tabs>
          <w:tab w:val="left" w:pos="284"/>
          <w:tab w:val="left" w:pos="6521"/>
          <w:tab w:val="left" w:pos="6946"/>
        </w:tabs>
        <w:spacing w:line="360" w:lineRule="auto"/>
        <w:jc w:val="both"/>
        <w:rPr>
          <w:rFonts w:ascii="Arial" w:hAnsi="Arial" w:cs="Arial"/>
        </w:rPr>
      </w:pPr>
      <w:r>
        <w:rPr>
          <w:rFonts w:ascii="Arial" w:hAnsi="Arial" w:cs="Arial"/>
        </w:rPr>
        <w:t xml:space="preserve">[7.] </w:t>
      </w:r>
      <w:r w:rsidR="002A3510" w:rsidRPr="002A3510">
        <w:rPr>
          <w:rFonts w:ascii="Arial" w:hAnsi="Arial" w:cs="Arial"/>
        </w:rPr>
        <w:t xml:space="preserve">During the investigation phase in 2014, the driver of the Ellisras Scrap </w:t>
      </w:r>
      <w:r w:rsidR="00546FEF">
        <w:rPr>
          <w:rFonts w:ascii="Arial" w:hAnsi="Arial" w:cs="Arial"/>
        </w:rPr>
        <w:t>M</w:t>
      </w:r>
      <w:r w:rsidR="002A3510" w:rsidRPr="002A3510">
        <w:rPr>
          <w:rFonts w:ascii="Arial" w:hAnsi="Arial" w:cs="Arial"/>
        </w:rPr>
        <w:t xml:space="preserve">etal truck while delivering to Toit’s </w:t>
      </w:r>
      <w:r w:rsidR="00546FEF">
        <w:rPr>
          <w:rFonts w:ascii="Arial" w:hAnsi="Arial" w:cs="Arial"/>
        </w:rPr>
        <w:t>M</w:t>
      </w:r>
      <w:r w:rsidR="002A3510" w:rsidRPr="002A3510">
        <w:rPr>
          <w:rFonts w:ascii="Arial" w:hAnsi="Arial" w:cs="Arial"/>
        </w:rPr>
        <w:t xml:space="preserve">etal in Hercules indicated to Captain Baloyi that the scrap or copper delivered was from Ellisras Scrap </w:t>
      </w:r>
      <w:r w:rsidR="00546FEF">
        <w:rPr>
          <w:rFonts w:ascii="Arial" w:hAnsi="Arial" w:cs="Arial"/>
        </w:rPr>
        <w:t>M</w:t>
      </w:r>
      <w:r w:rsidR="002A3510" w:rsidRPr="002A3510">
        <w:rPr>
          <w:rFonts w:ascii="Arial" w:hAnsi="Arial" w:cs="Arial"/>
        </w:rPr>
        <w:t>etal who had a contract with E</w:t>
      </w:r>
      <w:r>
        <w:rPr>
          <w:rFonts w:ascii="Arial" w:hAnsi="Arial" w:cs="Arial"/>
        </w:rPr>
        <w:t>x</w:t>
      </w:r>
      <w:r w:rsidR="00995952">
        <w:rPr>
          <w:rFonts w:ascii="Arial" w:hAnsi="Arial" w:cs="Arial"/>
        </w:rPr>
        <w:t>xa</w:t>
      </w:r>
      <w:r w:rsidR="002A3510" w:rsidRPr="002A3510">
        <w:rPr>
          <w:rFonts w:ascii="Arial" w:hAnsi="Arial" w:cs="Arial"/>
        </w:rPr>
        <w:t xml:space="preserve">ro </w:t>
      </w:r>
      <w:r w:rsidR="00546FEF">
        <w:rPr>
          <w:rFonts w:ascii="Arial" w:hAnsi="Arial" w:cs="Arial"/>
        </w:rPr>
        <w:t xml:space="preserve">Grootgeluk </w:t>
      </w:r>
      <w:r w:rsidR="002A3510" w:rsidRPr="002A3510">
        <w:rPr>
          <w:rFonts w:ascii="Arial" w:hAnsi="Arial" w:cs="Arial"/>
        </w:rPr>
        <w:t>Mine in Lephalale to collect</w:t>
      </w:r>
      <w:r w:rsidR="00546FEF" w:rsidRPr="00546FEF">
        <w:rPr>
          <w:rFonts w:ascii="Arial" w:hAnsi="Arial" w:cs="Arial"/>
        </w:rPr>
        <w:t xml:space="preserve"> </w:t>
      </w:r>
      <w:r w:rsidR="00546FEF" w:rsidRPr="002A3510">
        <w:rPr>
          <w:rFonts w:ascii="Arial" w:hAnsi="Arial" w:cs="Arial"/>
        </w:rPr>
        <w:t>scrap</w:t>
      </w:r>
      <w:r w:rsidR="002A3510" w:rsidRPr="002A3510">
        <w:rPr>
          <w:rFonts w:ascii="Arial" w:hAnsi="Arial" w:cs="Arial"/>
        </w:rPr>
        <w:t xml:space="preserve"> copper cables.</w:t>
      </w:r>
    </w:p>
    <w:p w:rsidR="002A3510" w:rsidRPr="002A3510" w:rsidRDefault="002A3510" w:rsidP="00102F05">
      <w:pPr>
        <w:tabs>
          <w:tab w:val="left" w:pos="567"/>
          <w:tab w:val="left" w:pos="6521"/>
          <w:tab w:val="left" w:pos="6946"/>
        </w:tabs>
        <w:spacing w:line="360" w:lineRule="auto"/>
        <w:ind w:left="567" w:hanging="567"/>
        <w:jc w:val="both"/>
        <w:rPr>
          <w:rFonts w:ascii="Arial" w:hAnsi="Arial" w:cs="Arial"/>
        </w:rPr>
      </w:pPr>
    </w:p>
    <w:p w:rsidR="003D2A67" w:rsidRPr="002A3510" w:rsidRDefault="00C06B4D" w:rsidP="00102F05">
      <w:pPr>
        <w:tabs>
          <w:tab w:val="left" w:pos="6521"/>
          <w:tab w:val="left" w:pos="6946"/>
        </w:tabs>
        <w:spacing w:line="360" w:lineRule="auto"/>
        <w:jc w:val="both"/>
        <w:rPr>
          <w:rFonts w:ascii="Arial" w:hAnsi="Arial" w:cs="Arial"/>
        </w:rPr>
      </w:pPr>
      <w:r>
        <w:rPr>
          <w:rFonts w:ascii="Arial" w:hAnsi="Arial" w:cs="Arial"/>
        </w:rPr>
        <w:t xml:space="preserve">[8.] </w:t>
      </w:r>
      <w:r w:rsidR="002A3510" w:rsidRPr="002A3510">
        <w:rPr>
          <w:rFonts w:ascii="Arial" w:hAnsi="Arial" w:cs="Arial"/>
        </w:rPr>
        <w:t>A meeting was held by Capt</w:t>
      </w:r>
      <w:r>
        <w:rPr>
          <w:rFonts w:ascii="Arial" w:hAnsi="Arial" w:cs="Arial"/>
        </w:rPr>
        <w:t>ain</w:t>
      </w:r>
      <w:r w:rsidR="002A3510" w:rsidRPr="002A3510">
        <w:rPr>
          <w:rFonts w:ascii="Arial" w:hAnsi="Arial" w:cs="Arial"/>
        </w:rPr>
        <w:t xml:space="preserve"> Baloyi and his team with Ex</w:t>
      </w:r>
      <w:r>
        <w:rPr>
          <w:rFonts w:ascii="Arial" w:hAnsi="Arial" w:cs="Arial"/>
        </w:rPr>
        <w:t>x</w:t>
      </w:r>
      <w:r w:rsidR="002A3510" w:rsidRPr="002A3510">
        <w:rPr>
          <w:rFonts w:ascii="Arial" w:hAnsi="Arial" w:cs="Arial"/>
        </w:rPr>
        <w:t xml:space="preserve">aro officials from </w:t>
      </w:r>
      <w:r w:rsidR="008272B2">
        <w:rPr>
          <w:rFonts w:ascii="Arial" w:hAnsi="Arial" w:cs="Arial"/>
        </w:rPr>
        <w:t>H</w:t>
      </w:r>
      <w:r w:rsidR="002A3510" w:rsidRPr="002A3510">
        <w:rPr>
          <w:rFonts w:ascii="Arial" w:hAnsi="Arial" w:cs="Arial"/>
        </w:rPr>
        <w:t xml:space="preserve">ead </w:t>
      </w:r>
      <w:r w:rsidR="008272B2">
        <w:rPr>
          <w:rFonts w:ascii="Arial" w:hAnsi="Arial" w:cs="Arial"/>
        </w:rPr>
        <w:t>O</w:t>
      </w:r>
      <w:r w:rsidR="002A3510" w:rsidRPr="002A3510">
        <w:rPr>
          <w:rFonts w:ascii="Arial" w:hAnsi="Arial" w:cs="Arial"/>
        </w:rPr>
        <w:t xml:space="preserve">ffice, </w:t>
      </w:r>
      <w:r>
        <w:rPr>
          <w:rFonts w:ascii="Arial" w:hAnsi="Arial" w:cs="Arial"/>
        </w:rPr>
        <w:t xml:space="preserve">to </w:t>
      </w:r>
      <w:r w:rsidR="002A3510" w:rsidRPr="002A3510">
        <w:rPr>
          <w:rFonts w:ascii="Arial" w:hAnsi="Arial" w:cs="Arial"/>
        </w:rPr>
        <w:t xml:space="preserve">discuss the scrap delivered to Toit’s </w:t>
      </w:r>
      <w:r w:rsidR="00060C9D">
        <w:rPr>
          <w:rFonts w:ascii="Arial" w:hAnsi="Arial" w:cs="Arial"/>
        </w:rPr>
        <w:t>M</w:t>
      </w:r>
      <w:r w:rsidR="002A3510" w:rsidRPr="002A3510">
        <w:rPr>
          <w:rFonts w:ascii="Arial" w:hAnsi="Arial" w:cs="Arial"/>
        </w:rPr>
        <w:t xml:space="preserve">etal in Hercules, Pretoria from Lephalale, by Ellisras Scrap Metal. The representative of Exxaro security officials from </w:t>
      </w:r>
      <w:r w:rsidR="008272B2">
        <w:rPr>
          <w:rFonts w:ascii="Arial" w:hAnsi="Arial" w:cs="Arial"/>
        </w:rPr>
        <w:t>H</w:t>
      </w:r>
      <w:r w:rsidR="002A3510" w:rsidRPr="002A3510">
        <w:rPr>
          <w:rFonts w:ascii="Arial" w:hAnsi="Arial" w:cs="Arial"/>
        </w:rPr>
        <w:t xml:space="preserve">ead </w:t>
      </w:r>
      <w:r w:rsidR="008272B2">
        <w:rPr>
          <w:rFonts w:ascii="Arial" w:hAnsi="Arial" w:cs="Arial"/>
        </w:rPr>
        <w:t>O</w:t>
      </w:r>
      <w:r w:rsidR="002A3510" w:rsidRPr="002A3510">
        <w:rPr>
          <w:rFonts w:ascii="Arial" w:hAnsi="Arial" w:cs="Arial"/>
        </w:rPr>
        <w:t xml:space="preserve">ffice indicated that they do not have a contract for collection of scrap copper metal with Ellisras Scrap Metal but with Reclamation group. </w:t>
      </w:r>
      <w:r w:rsidR="007C4F43">
        <w:rPr>
          <w:rFonts w:ascii="Arial" w:hAnsi="Arial" w:cs="Arial"/>
        </w:rPr>
        <w:t xml:space="preserve">The </w:t>
      </w:r>
      <w:r w:rsidR="002A3510" w:rsidRPr="002A3510">
        <w:rPr>
          <w:rFonts w:ascii="Arial" w:hAnsi="Arial" w:cs="Arial"/>
        </w:rPr>
        <w:t>SAPS team agreed with security officials of Exarro</w:t>
      </w:r>
      <w:r w:rsidR="007C4F43">
        <w:rPr>
          <w:rFonts w:ascii="Arial" w:hAnsi="Arial" w:cs="Arial"/>
        </w:rPr>
        <w:t>,</w:t>
      </w:r>
      <w:r w:rsidR="002A3510" w:rsidRPr="002A3510">
        <w:rPr>
          <w:rFonts w:ascii="Arial" w:hAnsi="Arial" w:cs="Arial"/>
        </w:rPr>
        <w:t xml:space="preserve"> </w:t>
      </w:r>
      <w:r w:rsidR="008272B2">
        <w:rPr>
          <w:rFonts w:ascii="Arial" w:hAnsi="Arial" w:cs="Arial"/>
        </w:rPr>
        <w:t>H</w:t>
      </w:r>
      <w:r w:rsidR="002A3510" w:rsidRPr="002A3510">
        <w:rPr>
          <w:rFonts w:ascii="Arial" w:hAnsi="Arial" w:cs="Arial"/>
        </w:rPr>
        <w:t xml:space="preserve">ead </w:t>
      </w:r>
      <w:r w:rsidR="008272B2">
        <w:rPr>
          <w:rFonts w:ascii="Arial" w:hAnsi="Arial" w:cs="Arial"/>
        </w:rPr>
        <w:t>O</w:t>
      </w:r>
      <w:r w:rsidR="002A3510" w:rsidRPr="002A3510">
        <w:rPr>
          <w:rFonts w:ascii="Arial" w:hAnsi="Arial" w:cs="Arial"/>
        </w:rPr>
        <w:t>ffice to go to Lephalale, Medupe Power station to investigate the matter further.</w:t>
      </w:r>
    </w:p>
    <w:p w:rsidR="002A3510" w:rsidRDefault="002A3510" w:rsidP="00102F05">
      <w:pPr>
        <w:tabs>
          <w:tab w:val="left" w:pos="567"/>
          <w:tab w:val="left" w:pos="6521"/>
          <w:tab w:val="left" w:pos="6946"/>
        </w:tabs>
        <w:spacing w:line="360" w:lineRule="auto"/>
        <w:ind w:left="567" w:hanging="567"/>
        <w:jc w:val="both"/>
      </w:pPr>
    </w:p>
    <w:p w:rsidR="002A3510" w:rsidRPr="007C4F43" w:rsidRDefault="007C4F43" w:rsidP="00102F05">
      <w:pPr>
        <w:tabs>
          <w:tab w:val="left" w:pos="284"/>
          <w:tab w:val="left" w:pos="6521"/>
          <w:tab w:val="left" w:pos="6946"/>
        </w:tabs>
        <w:spacing w:line="360" w:lineRule="auto"/>
        <w:jc w:val="both"/>
        <w:rPr>
          <w:rFonts w:ascii="Arial" w:hAnsi="Arial" w:cs="Arial"/>
        </w:rPr>
      </w:pPr>
      <w:r>
        <w:rPr>
          <w:rFonts w:ascii="Arial" w:hAnsi="Arial" w:cs="Arial"/>
        </w:rPr>
        <w:t xml:space="preserve">[9.] </w:t>
      </w:r>
      <w:r w:rsidR="002A3510" w:rsidRPr="007C4F43">
        <w:rPr>
          <w:rFonts w:ascii="Arial" w:hAnsi="Arial" w:cs="Arial"/>
        </w:rPr>
        <w:t xml:space="preserve">The SAPS investigators and Exarro security officials from </w:t>
      </w:r>
      <w:r w:rsidR="00E465E0">
        <w:rPr>
          <w:rFonts w:ascii="Arial" w:hAnsi="Arial" w:cs="Arial"/>
        </w:rPr>
        <w:t>H</w:t>
      </w:r>
      <w:r w:rsidR="002A3510" w:rsidRPr="007C4F43">
        <w:rPr>
          <w:rFonts w:ascii="Arial" w:hAnsi="Arial" w:cs="Arial"/>
        </w:rPr>
        <w:t xml:space="preserve">ead </w:t>
      </w:r>
      <w:r w:rsidR="00E465E0">
        <w:rPr>
          <w:rFonts w:ascii="Arial" w:hAnsi="Arial" w:cs="Arial"/>
        </w:rPr>
        <w:t>O</w:t>
      </w:r>
      <w:r w:rsidR="002A3510" w:rsidRPr="007C4F43">
        <w:rPr>
          <w:rFonts w:ascii="Arial" w:hAnsi="Arial" w:cs="Arial"/>
        </w:rPr>
        <w:t>ffice visited Lephalale</w:t>
      </w:r>
      <w:r w:rsidR="00546FEF">
        <w:rPr>
          <w:rFonts w:ascii="Arial" w:hAnsi="Arial" w:cs="Arial"/>
        </w:rPr>
        <w:t>,</w:t>
      </w:r>
      <w:r w:rsidR="002A3510" w:rsidRPr="007C4F43">
        <w:rPr>
          <w:rFonts w:ascii="Arial" w:hAnsi="Arial" w:cs="Arial"/>
        </w:rPr>
        <w:t xml:space="preserve"> Medupe Power station to investigate Hercules inquiry 1/7/2014</w:t>
      </w:r>
      <w:r>
        <w:rPr>
          <w:rFonts w:ascii="Arial" w:hAnsi="Arial" w:cs="Arial"/>
        </w:rPr>
        <w:t xml:space="preserve"> </w:t>
      </w:r>
      <w:r w:rsidRPr="007C4F43">
        <w:rPr>
          <w:rFonts w:ascii="Arial" w:hAnsi="Arial" w:cs="Arial"/>
        </w:rPr>
        <w:t>further</w:t>
      </w:r>
      <w:r w:rsidR="002A3510" w:rsidRPr="007C4F43">
        <w:rPr>
          <w:rFonts w:ascii="Arial" w:hAnsi="Arial" w:cs="Arial"/>
        </w:rPr>
        <w:t>.</w:t>
      </w:r>
    </w:p>
    <w:p w:rsidR="002A3510" w:rsidRPr="007C4F43" w:rsidRDefault="002A3510" w:rsidP="00102F05">
      <w:pPr>
        <w:tabs>
          <w:tab w:val="left" w:pos="567"/>
          <w:tab w:val="left" w:pos="6521"/>
          <w:tab w:val="left" w:pos="6946"/>
        </w:tabs>
        <w:spacing w:line="360" w:lineRule="auto"/>
        <w:ind w:left="567" w:hanging="567"/>
        <w:jc w:val="both"/>
        <w:rPr>
          <w:rFonts w:ascii="Arial" w:hAnsi="Arial" w:cs="Arial"/>
        </w:rPr>
      </w:pPr>
    </w:p>
    <w:p w:rsidR="002A3510" w:rsidRPr="007C4F43" w:rsidRDefault="007C4F43" w:rsidP="00102F05">
      <w:pPr>
        <w:tabs>
          <w:tab w:val="left" w:pos="993"/>
          <w:tab w:val="left" w:pos="6521"/>
          <w:tab w:val="left" w:pos="6946"/>
        </w:tabs>
        <w:spacing w:line="360" w:lineRule="auto"/>
        <w:jc w:val="both"/>
        <w:rPr>
          <w:rFonts w:ascii="Arial" w:hAnsi="Arial" w:cs="Arial"/>
        </w:rPr>
      </w:pPr>
      <w:r>
        <w:rPr>
          <w:rFonts w:ascii="Arial" w:hAnsi="Arial" w:cs="Arial"/>
        </w:rPr>
        <w:t xml:space="preserve">[10.] </w:t>
      </w:r>
      <w:r w:rsidR="002A3510" w:rsidRPr="007C4F43">
        <w:rPr>
          <w:rFonts w:ascii="Arial" w:hAnsi="Arial" w:cs="Arial"/>
        </w:rPr>
        <w:t>On 10 July 2014</w:t>
      </w:r>
      <w:r w:rsidR="00546FEF">
        <w:rPr>
          <w:rFonts w:ascii="Arial" w:hAnsi="Arial" w:cs="Arial"/>
        </w:rPr>
        <w:t>,</w:t>
      </w:r>
      <w:r w:rsidR="002A3510" w:rsidRPr="007C4F43">
        <w:rPr>
          <w:rFonts w:ascii="Arial" w:hAnsi="Arial" w:cs="Arial"/>
        </w:rPr>
        <w:t xml:space="preserve"> </w:t>
      </w:r>
      <w:r w:rsidR="00546FEF">
        <w:rPr>
          <w:rFonts w:ascii="Arial" w:hAnsi="Arial" w:cs="Arial"/>
        </w:rPr>
        <w:t>Captain</w:t>
      </w:r>
      <w:r w:rsidR="002A3510" w:rsidRPr="007C4F43">
        <w:rPr>
          <w:rFonts w:ascii="Arial" w:hAnsi="Arial" w:cs="Arial"/>
        </w:rPr>
        <w:t xml:space="preserve"> Baloyi and his crew</w:t>
      </w:r>
      <w:r w:rsidR="00060C9D">
        <w:rPr>
          <w:rFonts w:ascii="Arial" w:hAnsi="Arial" w:cs="Arial"/>
        </w:rPr>
        <w:t>,</w:t>
      </w:r>
      <w:r w:rsidR="00546FEF">
        <w:rPr>
          <w:rFonts w:ascii="Arial" w:hAnsi="Arial" w:cs="Arial"/>
        </w:rPr>
        <w:t xml:space="preserve"> Colonel</w:t>
      </w:r>
      <w:r w:rsidR="002A3510" w:rsidRPr="007C4F43">
        <w:rPr>
          <w:rFonts w:ascii="Arial" w:hAnsi="Arial" w:cs="Arial"/>
        </w:rPr>
        <w:t xml:space="preserve"> Liebenberg under the command of </w:t>
      </w:r>
      <w:r w:rsidR="00546FEF">
        <w:rPr>
          <w:rFonts w:ascii="Arial" w:hAnsi="Arial" w:cs="Arial"/>
        </w:rPr>
        <w:t>Colonel</w:t>
      </w:r>
      <w:r w:rsidR="002A3510" w:rsidRPr="007C4F43">
        <w:rPr>
          <w:rFonts w:ascii="Arial" w:hAnsi="Arial" w:cs="Arial"/>
        </w:rPr>
        <w:t xml:space="preserve"> Sibanda, Exarro </w:t>
      </w:r>
      <w:r w:rsidR="00060C9D" w:rsidRPr="007C4F43">
        <w:rPr>
          <w:rFonts w:ascii="Arial" w:hAnsi="Arial" w:cs="Arial"/>
        </w:rPr>
        <w:t>officials</w:t>
      </w:r>
      <w:r w:rsidR="002A3510" w:rsidRPr="007C4F43">
        <w:rPr>
          <w:rFonts w:ascii="Arial" w:hAnsi="Arial" w:cs="Arial"/>
        </w:rPr>
        <w:t xml:space="preserve">, Exarro management from Lephalale, Wade Walker Pty Ltd, Mr Andre Oosthuizen and </w:t>
      </w:r>
      <w:r w:rsidR="00222D57">
        <w:rPr>
          <w:rFonts w:ascii="Arial" w:hAnsi="Arial" w:cs="Arial"/>
        </w:rPr>
        <w:t>Exa</w:t>
      </w:r>
      <w:r w:rsidR="007F5BEB">
        <w:rPr>
          <w:rFonts w:ascii="Arial" w:hAnsi="Arial" w:cs="Arial"/>
        </w:rPr>
        <w:t>r</w:t>
      </w:r>
      <w:r w:rsidR="00222D57">
        <w:rPr>
          <w:rFonts w:ascii="Arial" w:hAnsi="Arial" w:cs="Arial"/>
        </w:rPr>
        <w:t xml:space="preserve">ro </w:t>
      </w:r>
      <w:r w:rsidR="002A3510" w:rsidRPr="007C4F43">
        <w:rPr>
          <w:rFonts w:ascii="Arial" w:hAnsi="Arial" w:cs="Arial"/>
        </w:rPr>
        <w:t xml:space="preserve">Grootgeluk </w:t>
      </w:r>
      <w:r w:rsidR="00546FEF">
        <w:rPr>
          <w:rFonts w:ascii="Arial" w:hAnsi="Arial" w:cs="Arial"/>
        </w:rPr>
        <w:t>M</w:t>
      </w:r>
      <w:r w:rsidR="002A3510" w:rsidRPr="007C4F43">
        <w:rPr>
          <w:rFonts w:ascii="Arial" w:hAnsi="Arial" w:cs="Arial"/>
        </w:rPr>
        <w:t>ine security official</w:t>
      </w:r>
      <w:r w:rsidR="00546FEF">
        <w:rPr>
          <w:rFonts w:ascii="Arial" w:hAnsi="Arial" w:cs="Arial"/>
        </w:rPr>
        <w:t>,</w:t>
      </w:r>
      <w:r w:rsidR="002A3510" w:rsidRPr="007C4F43">
        <w:rPr>
          <w:rFonts w:ascii="Arial" w:hAnsi="Arial" w:cs="Arial"/>
        </w:rPr>
        <w:t xml:space="preserve"> Mr Manamela met in a boardroom at the mine. The reason for the visit was explained and a question was asked again as to whether Ellisras Scrap Metal have a contract with the mine and asked information about copper cables sold as scrap. It was reported that the mine has a contract with Reclamation Group. It was further indicated that they do sell off cuts cables to Ellisras </w:t>
      </w:r>
      <w:r w:rsidR="00546FEF">
        <w:rPr>
          <w:rFonts w:ascii="Arial" w:hAnsi="Arial" w:cs="Arial"/>
        </w:rPr>
        <w:t>S</w:t>
      </w:r>
      <w:r w:rsidR="002A3510" w:rsidRPr="007C4F43">
        <w:rPr>
          <w:rFonts w:ascii="Arial" w:hAnsi="Arial" w:cs="Arial"/>
        </w:rPr>
        <w:t xml:space="preserve">crap </w:t>
      </w:r>
      <w:r w:rsidR="00546FEF">
        <w:rPr>
          <w:rFonts w:ascii="Arial" w:hAnsi="Arial" w:cs="Arial"/>
        </w:rPr>
        <w:t>M</w:t>
      </w:r>
      <w:r w:rsidR="002A3510" w:rsidRPr="007C4F43">
        <w:rPr>
          <w:rFonts w:ascii="Arial" w:hAnsi="Arial" w:cs="Arial"/>
        </w:rPr>
        <w:t>etal for petty cash.</w:t>
      </w:r>
    </w:p>
    <w:p w:rsidR="002A3510" w:rsidRPr="007C4F43" w:rsidRDefault="002A3510" w:rsidP="00102F05">
      <w:pPr>
        <w:tabs>
          <w:tab w:val="left" w:pos="567"/>
          <w:tab w:val="left" w:pos="6521"/>
          <w:tab w:val="left" w:pos="6946"/>
        </w:tabs>
        <w:spacing w:line="360" w:lineRule="auto"/>
        <w:ind w:left="567" w:hanging="567"/>
        <w:jc w:val="both"/>
        <w:rPr>
          <w:rFonts w:ascii="Arial" w:hAnsi="Arial" w:cs="Arial"/>
        </w:rPr>
      </w:pPr>
    </w:p>
    <w:p w:rsidR="002A3510" w:rsidRPr="007C4F43" w:rsidRDefault="00060C9D" w:rsidP="00102F05">
      <w:pPr>
        <w:tabs>
          <w:tab w:val="left" w:pos="1560"/>
          <w:tab w:val="left" w:pos="6521"/>
          <w:tab w:val="left" w:pos="6946"/>
        </w:tabs>
        <w:spacing w:line="360" w:lineRule="auto"/>
        <w:jc w:val="both"/>
        <w:rPr>
          <w:rFonts w:ascii="Arial" w:hAnsi="Arial" w:cs="Arial"/>
        </w:rPr>
      </w:pPr>
      <w:r>
        <w:rPr>
          <w:rFonts w:ascii="Arial" w:hAnsi="Arial" w:cs="Arial"/>
        </w:rPr>
        <w:lastRenderedPageBreak/>
        <w:t xml:space="preserve">[11.] </w:t>
      </w:r>
      <w:r w:rsidR="002A3510" w:rsidRPr="007C4F43">
        <w:rPr>
          <w:rFonts w:ascii="Arial" w:hAnsi="Arial" w:cs="Arial"/>
        </w:rPr>
        <w:t>During the meeting</w:t>
      </w:r>
      <w:r w:rsidR="00EA4671">
        <w:rPr>
          <w:rFonts w:ascii="Arial" w:hAnsi="Arial" w:cs="Arial"/>
        </w:rPr>
        <w:t>,</w:t>
      </w:r>
      <w:r w:rsidR="002A3510" w:rsidRPr="007C4F43">
        <w:rPr>
          <w:rFonts w:ascii="Arial" w:hAnsi="Arial" w:cs="Arial"/>
        </w:rPr>
        <w:t xml:space="preserve"> Captain Baloyi asked Mr Oosthuizen </w:t>
      </w:r>
      <w:r w:rsidR="00E465E0">
        <w:rPr>
          <w:rFonts w:ascii="Arial" w:hAnsi="Arial" w:cs="Arial"/>
        </w:rPr>
        <w:t xml:space="preserve">a </w:t>
      </w:r>
      <w:r w:rsidR="002A3510" w:rsidRPr="007C4F43">
        <w:rPr>
          <w:rFonts w:ascii="Arial" w:hAnsi="Arial" w:cs="Arial"/>
        </w:rPr>
        <w:t xml:space="preserve">question about the last load of copper cables taken out of the mine and delivered to Ellisras </w:t>
      </w:r>
      <w:r w:rsidR="00E465E0">
        <w:rPr>
          <w:rFonts w:ascii="Arial" w:hAnsi="Arial" w:cs="Arial"/>
        </w:rPr>
        <w:t>S</w:t>
      </w:r>
      <w:r w:rsidR="002A3510" w:rsidRPr="007C4F43">
        <w:rPr>
          <w:rFonts w:ascii="Arial" w:hAnsi="Arial" w:cs="Arial"/>
        </w:rPr>
        <w:t xml:space="preserve">crap </w:t>
      </w:r>
      <w:r w:rsidR="00E465E0">
        <w:rPr>
          <w:rFonts w:ascii="Arial" w:hAnsi="Arial" w:cs="Arial"/>
        </w:rPr>
        <w:t>M</w:t>
      </w:r>
      <w:r w:rsidR="002A3510" w:rsidRPr="007C4F43">
        <w:rPr>
          <w:rFonts w:ascii="Arial" w:hAnsi="Arial" w:cs="Arial"/>
        </w:rPr>
        <w:t>etal. Mr Oosthuizen responded that the last load delivered was 54 crates and was also asked whether he can make a statement in that regard. Mr Oosthuizen agreed to make a statement and ultimately made a statement</w:t>
      </w:r>
      <w:r>
        <w:rPr>
          <w:rFonts w:ascii="Arial" w:hAnsi="Arial" w:cs="Arial"/>
        </w:rPr>
        <w:t xml:space="preserve">. </w:t>
      </w:r>
      <w:r w:rsidR="002A3510" w:rsidRPr="007C4F43">
        <w:rPr>
          <w:rFonts w:ascii="Arial" w:hAnsi="Arial" w:cs="Arial"/>
        </w:rPr>
        <w:t>The statement form</w:t>
      </w:r>
      <w:r>
        <w:rPr>
          <w:rFonts w:ascii="Arial" w:hAnsi="Arial" w:cs="Arial"/>
        </w:rPr>
        <w:t>ed</w:t>
      </w:r>
      <w:r w:rsidR="002A3510" w:rsidRPr="007C4F43">
        <w:rPr>
          <w:rFonts w:ascii="Arial" w:hAnsi="Arial" w:cs="Arial"/>
        </w:rPr>
        <w:t xml:space="preserve"> part of exhibits</w:t>
      </w:r>
      <w:r>
        <w:rPr>
          <w:rFonts w:ascii="Arial" w:hAnsi="Arial" w:cs="Arial"/>
        </w:rPr>
        <w:t xml:space="preserve"> presented in court</w:t>
      </w:r>
      <w:r w:rsidR="002A3510" w:rsidRPr="007C4F43">
        <w:rPr>
          <w:rFonts w:ascii="Arial" w:hAnsi="Arial" w:cs="Arial"/>
        </w:rPr>
        <w:t xml:space="preserve">. The statement was signed by Mr Oosthuizen and deposed to before Gladys Baleseng Sibanda, a police officer, on 10 July 2014 at 12h20. </w:t>
      </w:r>
    </w:p>
    <w:p w:rsidR="002A3510" w:rsidRPr="007C4F43" w:rsidRDefault="002A3510" w:rsidP="00102F05">
      <w:pPr>
        <w:tabs>
          <w:tab w:val="left" w:pos="567"/>
          <w:tab w:val="left" w:pos="6521"/>
          <w:tab w:val="left" w:pos="6946"/>
        </w:tabs>
        <w:spacing w:line="360" w:lineRule="auto"/>
        <w:ind w:left="567" w:hanging="567"/>
        <w:jc w:val="both"/>
        <w:rPr>
          <w:rFonts w:ascii="Arial" w:hAnsi="Arial" w:cs="Arial"/>
        </w:rPr>
      </w:pPr>
    </w:p>
    <w:p w:rsidR="002A3510" w:rsidRPr="007C4F43" w:rsidRDefault="00060C9D" w:rsidP="00102F05">
      <w:pPr>
        <w:tabs>
          <w:tab w:val="left" w:pos="6521"/>
          <w:tab w:val="left" w:pos="6946"/>
        </w:tabs>
        <w:spacing w:line="360" w:lineRule="auto"/>
        <w:jc w:val="both"/>
        <w:rPr>
          <w:rFonts w:ascii="Arial" w:hAnsi="Arial" w:cs="Arial"/>
        </w:rPr>
      </w:pPr>
      <w:r>
        <w:rPr>
          <w:rFonts w:ascii="Arial" w:hAnsi="Arial" w:cs="Arial"/>
        </w:rPr>
        <w:t xml:space="preserve">[12.] </w:t>
      </w:r>
      <w:r w:rsidR="002A3510" w:rsidRPr="007C4F43">
        <w:rPr>
          <w:rFonts w:ascii="Arial" w:hAnsi="Arial" w:cs="Arial"/>
        </w:rPr>
        <w:t xml:space="preserve">It was further reported that Mr Ettiene Koekemoer of Wade Walker (Pty) Ltd was the person involved in cutting the copper cables off cuts. Mr Ettiene Koekemoer was called into the boardroom and was asked a question about how he cuts off the copper cables as scrap and last load of off cuts taken out of the mine and delivered to Ellisras </w:t>
      </w:r>
      <w:r w:rsidR="008272B2">
        <w:rPr>
          <w:rFonts w:ascii="Arial" w:hAnsi="Arial" w:cs="Arial"/>
        </w:rPr>
        <w:t>S</w:t>
      </w:r>
      <w:r w:rsidR="002A3510" w:rsidRPr="007C4F43">
        <w:rPr>
          <w:rFonts w:ascii="Arial" w:hAnsi="Arial" w:cs="Arial"/>
        </w:rPr>
        <w:t xml:space="preserve">crap </w:t>
      </w:r>
      <w:r w:rsidR="008272B2">
        <w:rPr>
          <w:rFonts w:ascii="Arial" w:hAnsi="Arial" w:cs="Arial"/>
        </w:rPr>
        <w:t>M</w:t>
      </w:r>
      <w:r w:rsidR="002A3510" w:rsidRPr="007C4F43">
        <w:rPr>
          <w:rFonts w:ascii="Arial" w:hAnsi="Arial" w:cs="Arial"/>
        </w:rPr>
        <w:t xml:space="preserve">etal. In the presence of </w:t>
      </w:r>
      <w:r w:rsidR="008272B2">
        <w:rPr>
          <w:rFonts w:ascii="Arial" w:hAnsi="Arial" w:cs="Arial"/>
        </w:rPr>
        <w:t xml:space="preserve">Mr </w:t>
      </w:r>
      <w:r w:rsidR="002A3510" w:rsidRPr="007C4F43">
        <w:rPr>
          <w:rFonts w:ascii="Arial" w:hAnsi="Arial" w:cs="Arial"/>
        </w:rPr>
        <w:t>Oosthuizen, Mr Ettiene Koekemoer indicated that he made cuts of copper cables as scrap and loaded 92 crates which were taken or driven by Mr Ockerts and Mr Oosthuizen confirmed the quantities. Mr Oosthuizen escorted the vehicle driven by Mr Ockerts from the mine to Ellisras Scrap Metal. Mr Koekemeoer was asked as to whether he can make a statement in that regard. He agreed and made a statement on the same da</w:t>
      </w:r>
      <w:r w:rsidR="008272B2">
        <w:rPr>
          <w:rFonts w:ascii="Arial" w:hAnsi="Arial" w:cs="Arial"/>
        </w:rPr>
        <w:t>y</w:t>
      </w:r>
      <w:r w:rsidR="002A3510" w:rsidRPr="007C4F43">
        <w:rPr>
          <w:rFonts w:ascii="Arial" w:hAnsi="Arial" w:cs="Arial"/>
        </w:rPr>
        <w:t xml:space="preserve"> at 15h20 deposed to before Mr Lesiba Stephen Manamela, head of security for Exarro Mine. A copy of the statement formed part of the exhibits</w:t>
      </w:r>
      <w:r>
        <w:rPr>
          <w:rFonts w:ascii="Arial" w:hAnsi="Arial" w:cs="Arial"/>
        </w:rPr>
        <w:t xml:space="preserve"> presented in court</w:t>
      </w:r>
      <w:r w:rsidR="002A3510" w:rsidRPr="007C4F43">
        <w:rPr>
          <w:rFonts w:ascii="Arial" w:hAnsi="Arial" w:cs="Arial"/>
        </w:rPr>
        <w:t xml:space="preserve">. It was further reported by Mr Ettiene Koekemoer that he was threatened by some people at the mine and the case of intimidation was opened with SAPS with the assistance of Capt Baloyi after the meeting. </w:t>
      </w:r>
    </w:p>
    <w:p w:rsidR="002A3510" w:rsidRPr="007C4F43" w:rsidRDefault="002A3510" w:rsidP="00102F05">
      <w:pPr>
        <w:tabs>
          <w:tab w:val="left" w:pos="567"/>
          <w:tab w:val="left" w:pos="6521"/>
          <w:tab w:val="left" w:pos="6946"/>
        </w:tabs>
        <w:spacing w:line="360" w:lineRule="auto"/>
        <w:ind w:left="567" w:hanging="567"/>
        <w:jc w:val="both"/>
        <w:rPr>
          <w:rFonts w:ascii="Arial" w:hAnsi="Arial" w:cs="Arial"/>
        </w:rPr>
      </w:pPr>
    </w:p>
    <w:p w:rsidR="007F5BEB" w:rsidRDefault="008272B2" w:rsidP="00102F05">
      <w:pPr>
        <w:tabs>
          <w:tab w:val="left" w:pos="1276"/>
          <w:tab w:val="left" w:pos="6521"/>
          <w:tab w:val="left" w:pos="6946"/>
        </w:tabs>
        <w:spacing w:line="360" w:lineRule="auto"/>
        <w:jc w:val="both"/>
        <w:rPr>
          <w:rFonts w:ascii="Arial" w:hAnsi="Arial" w:cs="Arial"/>
        </w:rPr>
      </w:pPr>
      <w:r>
        <w:rPr>
          <w:rFonts w:ascii="Arial" w:hAnsi="Arial" w:cs="Arial"/>
        </w:rPr>
        <w:t xml:space="preserve">[13.] </w:t>
      </w:r>
      <w:r w:rsidR="002A3510" w:rsidRPr="007C4F43">
        <w:rPr>
          <w:rFonts w:ascii="Arial" w:hAnsi="Arial" w:cs="Arial"/>
        </w:rPr>
        <w:t>Captain Baloyi and his team asked information about the process and deliveries taken out of the mine and obtained a document from Exarro mine confirming the 54 crates. A copy formed part of the exhibits</w:t>
      </w:r>
      <w:r>
        <w:rPr>
          <w:rFonts w:ascii="Arial" w:hAnsi="Arial" w:cs="Arial"/>
        </w:rPr>
        <w:t xml:space="preserve"> presented in court</w:t>
      </w:r>
      <w:r w:rsidR="002A3510" w:rsidRPr="007C4F43">
        <w:rPr>
          <w:rFonts w:ascii="Arial" w:hAnsi="Arial" w:cs="Arial"/>
        </w:rPr>
        <w:t>. No document could be provided in respect of the 92 crates referred to by Mr Ettiene Koekemoer which</w:t>
      </w:r>
      <w:r>
        <w:rPr>
          <w:rFonts w:ascii="Arial" w:hAnsi="Arial" w:cs="Arial"/>
        </w:rPr>
        <w:t xml:space="preserve"> allegedly</w:t>
      </w:r>
      <w:r w:rsidR="002A3510" w:rsidRPr="007C4F43">
        <w:rPr>
          <w:rFonts w:ascii="Arial" w:hAnsi="Arial" w:cs="Arial"/>
        </w:rPr>
        <w:t xml:space="preserve"> had been confirmed by Mr Oosthuizen.</w:t>
      </w:r>
    </w:p>
    <w:p w:rsidR="007F5BEB" w:rsidRDefault="007F5BEB" w:rsidP="00102F05">
      <w:pPr>
        <w:tabs>
          <w:tab w:val="left" w:pos="1276"/>
          <w:tab w:val="left" w:pos="6521"/>
          <w:tab w:val="left" w:pos="6946"/>
        </w:tabs>
        <w:spacing w:line="360" w:lineRule="auto"/>
        <w:jc w:val="both"/>
        <w:rPr>
          <w:rFonts w:ascii="Arial" w:hAnsi="Arial" w:cs="Arial"/>
        </w:rPr>
      </w:pPr>
    </w:p>
    <w:p w:rsidR="007F5BEB" w:rsidRDefault="007F5BEB" w:rsidP="00102F05">
      <w:pPr>
        <w:tabs>
          <w:tab w:val="left" w:pos="1276"/>
          <w:tab w:val="left" w:pos="6521"/>
          <w:tab w:val="left" w:pos="6946"/>
        </w:tabs>
        <w:spacing w:line="360" w:lineRule="auto"/>
        <w:jc w:val="both"/>
        <w:rPr>
          <w:rFonts w:ascii="Arial" w:hAnsi="Arial" w:cs="Arial"/>
        </w:rPr>
      </w:pPr>
      <w:r>
        <w:rPr>
          <w:rFonts w:ascii="Arial" w:hAnsi="Arial" w:cs="Arial"/>
        </w:rPr>
        <w:t xml:space="preserve">[14] I should pause to mention that, despite </w:t>
      </w:r>
      <w:r w:rsidR="00E04BCF">
        <w:rPr>
          <w:rFonts w:ascii="Arial" w:hAnsi="Arial" w:cs="Arial"/>
        </w:rPr>
        <w:t xml:space="preserve">that </w:t>
      </w:r>
      <w:r>
        <w:rPr>
          <w:rFonts w:ascii="Arial" w:hAnsi="Arial" w:cs="Arial"/>
        </w:rPr>
        <w:t xml:space="preserve">no documentation </w:t>
      </w:r>
      <w:r w:rsidR="00E04BCF">
        <w:rPr>
          <w:rFonts w:ascii="Arial" w:hAnsi="Arial" w:cs="Arial"/>
        </w:rPr>
        <w:t>was</w:t>
      </w:r>
      <w:r>
        <w:rPr>
          <w:rFonts w:ascii="Arial" w:hAnsi="Arial" w:cs="Arial"/>
        </w:rPr>
        <w:t xml:space="preserve"> found in regards to the 92 crates, the arresting officer was in possession of the affidavit</w:t>
      </w:r>
      <w:r w:rsidRPr="007F5BEB">
        <w:rPr>
          <w:rFonts w:ascii="Arial" w:hAnsi="Arial" w:cs="Arial"/>
        </w:rPr>
        <w:t xml:space="preserve"> Mr Ettiene Koekemoer </w:t>
      </w:r>
      <w:r>
        <w:rPr>
          <w:rFonts w:ascii="Arial" w:hAnsi="Arial" w:cs="Arial"/>
        </w:rPr>
        <w:t xml:space="preserve">who confirmed the number of crates that left the mines to be delivered at </w:t>
      </w:r>
      <w:r w:rsidRPr="007F5BEB">
        <w:rPr>
          <w:rFonts w:ascii="Arial" w:hAnsi="Arial" w:cs="Arial"/>
        </w:rPr>
        <w:t>Ellisras Scrap Metal</w:t>
      </w:r>
      <w:r>
        <w:rPr>
          <w:rFonts w:ascii="Arial" w:hAnsi="Arial" w:cs="Arial"/>
        </w:rPr>
        <w:t xml:space="preserve"> at the escort of the Plaintiff who nonetheless denied the existence of the 92 crates under oath and in the presence of the arresting officer.</w:t>
      </w:r>
    </w:p>
    <w:p w:rsidR="007F5BEB" w:rsidRDefault="007F5BEB" w:rsidP="00102F05">
      <w:pPr>
        <w:tabs>
          <w:tab w:val="left" w:pos="1276"/>
          <w:tab w:val="left" w:pos="6521"/>
          <w:tab w:val="left" w:pos="6946"/>
        </w:tabs>
        <w:spacing w:line="360" w:lineRule="auto"/>
        <w:jc w:val="both"/>
        <w:rPr>
          <w:rFonts w:ascii="Arial" w:hAnsi="Arial" w:cs="Arial"/>
        </w:rPr>
      </w:pPr>
    </w:p>
    <w:p w:rsidR="007F5BEB" w:rsidRPr="007F5BEB" w:rsidRDefault="007F5BEB" w:rsidP="00102F05">
      <w:pPr>
        <w:tabs>
          <w:tab w:val="left" w:pos="1276"/>
          <w:tab w:val="left" w:pos="6521"/>
          <w:tab w:val="left" w:pos="6946"/>
        </w:tabs>
        <w:spacing w:line="360" w:lineRule="auto"/>
        <w:jc w:val="both"/>
        <w:rPr>
          <w:rFonts w:ascii="Arial" w:hAnsi="Arial" w:cs="Arial"/>
        </w:rPr>
      </w:pPr>
      <w:r>
        <w:rPr>
          <w:rFonts w:ascii="Arial" w:hAnsi="Arial" w:cs="Arial"/>
        </w:rPr>
        <w:t>[15]</w:t>
      </w:r>
      <w:r w:rsidRPr="007F5BEB">
        <w:rPr>
          <w:rFonts w:ascii="Arial" w:hAnsi="Arial" w:cs="Arial"/>
        </w:rPr>
        <w:t xml:space="preserve"> </w:t>
      </w:r>
      <w:r>
        <w:rPr>
          <w:rFonts w:ascii="Arial" w:hAnsi="Arial" w:cs="Arial"/>
        </w:rPr>
        <w:t>Further, t</w:t>
      </w:r>
      <w:r w:rsidRPr="007F5BEB">
        <w:rPr>
          <w:rFonts w:ascii="Arial" w:hAnsi="Arial" w:cs="Arial"/>
        </w:rPr>
        <w:t xml:space="preserve">he defendant averred that </w:t>
      </w:r>
      <w:r>
        <w:rPr>
          <w:rFonts w:ascii="Arial" w:hAnsi="Arial" w:cs="Arial"/>
        </w:rPr>
        <w:t xml:space="preserve">there were two invoices that were </w:t>
      </w:r>
      <w:r w:rsidR="00E04BCF">
        <w:rPr>
          <w:rFonts w:ascii="Arial" w:hAnsi="Arial" w:cs="Arial"/>
        </w:rPr>
        <w:t xml:space="preserve">discovered </w:t>
      </w:r>
      <w:r w:rsidR="00E04BCF" w:rsidRPr="007F5BEB">
        <w:rPr>
          <w:rFonts w:ascii="Arial" w:hAnsi="Arial" w:cs="Arial"/>
        </w:rPr>
        <w:t>and</w:t>
      </w:r>
      <w:r w:rsidRPr="007F5BEB">
        <w:rPr>
          <w:rFonts w:ascii="Arial" w:hAnsi="Arial" w:cs="Arial"/>
        </w:rPr>
        <w:t xml:space="preserve"> the statements of the plaintiff and Mr Koekemoer, the arresting officer asked the plaintiff about the 92 crates and the statement that his last load was for 54 crates and based on the two invoices he was informed that he was hiding the 92 crates. The defendant further averred that the plaintiff responded that he was sorry and apologised for not disclosing same and indicated that he was doing that for his family survival.</w:t>
      </w:r>
    </w:p>
    <w:p w:rsidR="003D2A67" w:rsidRDefault="003D2A67" w:rsidP="00102F05">
      <w:pPr>
        <w:tabs>
          <w:tab w:val="left" w:pos="567"/>
          <w:tab w:val="left" w:pos="6521"/>
          <w:tab w:val="left" w:pos="6946"/>
        </w:tabs>
        <w:spacing w:line="360" w:lineRule="auto"/>
        <w:ind w:left="567" w:hanging="567"/>
        <w:jc w:val="both"/>
        <w:rPr>
          <w:rFonts w:ascii="Arial" w:hAnsi="Arial" w:cs="Arial"/>
        </w:rPr>
      </w:pPr>
    </w:p>
    <w:p w:rsidR="00AE1FD6" w:rsidRPr="00102F05" w:rsidRDefault="007F5BEB" w:rsidP="00102F05">
      <w:pPr>
        <w:tabs>
          <w:tab w:val="left" w:pos="567"/>
          <w:tab w:val="left" w:pos="2127"/>
        </w:tabs>
        <w:spacing w:line="360" w:lineRule="auto"/>
        <w:jc w:val="both"/>
        <w:rPr>
          <w:rFonts w:ascii="Arial" w:hAnsi="Arial" w:cs="Arial"/>
          <w:b/>
          <w:u w:val="single"/>
        </w:rPr>
      </w:pPr>
      <w:r w:rsidRPr="00102F05">
        <w:rPr>
          <w:rFonts w:ascii="Arial" w:hAnsi="Arial" w:cs="Arial"/>
          <w:b/>
          <w:u w:val="single"/>
        </w:rPr>
        <w:t>PLAINTIFF’S CASE</w:t>
      </w:r>
    </w:p>
    <w:p w:rsidR="00AE1FD6" w:rsidRPr="003D6837" w:rsidRDefault="00AE1FD6" w:rsidP="00102F05">
      <w:pPr>
        <w:tabs>
          <w:tab w:val="left" w:pos="567"/>
          <w:tab w:val="left" w:pos="1134"/>
        </w:tabs>
        <w:spacing w:line="360" w:lineRule="auto"/>
        <w:ind w:left="1134" w:hanging="1134"/>
        <w:jc w:val="both"/>
        <w:rPr>
          <w:rFonts w:ascii="Arial" w:hAnsi="Arial" w:cs="Arial"/>
          <w:b/>
          <w:u w:val="single"/>
        </w:rPr>
      </w:pPr>
    </w:p>
    <w:p w:rsidR="00441B31" w:rsidRPr="00102F05" w:rsidRDefault="00441B31" w:rsidP="00102F05">
      <w:pPr>
        <w:tabs>
          <w:tab w:val="left" w:pos="567"/>
          <w:tab w:val="left" w:pos="6521"/>
          <w:tab w:val="left" w:pos="6946"/>
        </w:tabs>
        <w:spacing w:line="360" w:lineRule="auto"/>
        <w:ind w:left="567" w:hanging="567"/>
        <w:jc w:val="both"/>
        <w:rPr>
          <w:rFonts w:ascii="Arial" w:hAnsi="Arial" w:cs="Arial"/>
          <w:b/>
        </w:rPr>
      </w:pPr>
      <w:r w:rsidRPr="00102F05">
        <w:rPr>
          <w:rFonts w:ascii="Arial" w:hAnsi="Arial" w:cs="Arial"/>
          <w:b/>
        </w:rPr>
        <w:t>MR CHRISTO LOUWRENS ERASMUS</w:t>
      </w:r>
    </w:p>
    <w:p w:rsidR="00441B31" w:rsidRDefault="00441B31" w:rsidP="00102F05">
      <w:pPr>
        <w:tabs>
          <w:tab w:val="left" w:pos="567"/>
          <w:tab w:val="left" w:pos="6521"/>
          <w:tab w:val="left" w:pos="6946"/>
        </w:tabs>
        <w:spacing w:line="360" w:lineRule="auto"/>
        <w:ind w:left="567" w:hanging="567"/>
        <w:jc w:val="both"/>
        <w:rPr>
          <w:rFonts w:ascii="Arial" w:hAnsi="Arial" w:cs="Arial"/>
        </w:rPr>
      </w:pPr>
    </w:p>
    <w:p w:rsidR="00441B31" w:rsidRPr="003D6837" w:rsidRDefault="00441B31" w:rsidP="00102F05">
      <w:pPr>
        <w:tabs>
          <w:tab w:val="left" w:pos="993"/>
          <w:tab w:val="left" w:pos="1134"/>
          <w:tab w:val="left" w:pos="6946"/>
        </w:tabs>
        <w:spacing w:line="360" w:lineRule="auto"/>
        <w:jc w:val="both"/>
        <w:rPr>
          <w:rFonts w:ascii="Arial" w:hAnsi="Arial" w:cs="Arial"/>
        </w:rPr>
      </w:pPr>
      <w:r>
        <w:rPr>
          <w:rFonts w:ascii="Arial" w:hAnsi="Arial" w:cs="Arial"/>
        </w:rPr>
        <w:t>[</w:t>
      </w:r>
      <w:r w:rsidR="00E91AD8">
        <w:rPr>
          <w:rFonts w:ascii="Arial" w:hAnsi="Arial" w:cs="Arial"/>
        </w:rPr>
        <w:t>16</w:t>
      </w:r>
      <w:r w:rsidRPr="003D6837">
        <w:rPr>
          <w:rFonts w:ascii="Arial" w:hAnsi="Arial" w:cs="Arial"/>
        </w:rPr>
        <w:t>.</w:t>
      </w:r>
      <w:r>
        <w:rPr>
          <w:rFonts w:ascii="Arial" w:hAnsi="Arial" w:cs="Arial"/>
        </w:rPr>
        <w:t xml:space="preserve">] </w:t>
      </w:r>
      <w:r w:rsidR="00EE651B">
        <w:rPr>
          <w:rFonts w:ascii="Arial" w:hAnsi="Arial" w:cs="Arial"/>
        </w:rPr>
        <w:t xml:space="preserve">The plaintiff called his first witness, </w:t>
      </w:r>
      <w:r w:rsidRPr="003D6837">
        <w:rPr>
          <w:rFonts w:ascii="Arial" w:hAnsi="Arial" w:cs="Arial"/>
        </w:rPr>
        <w:t>Mr. Christo Louwrens Erasmus, owner of Ellisras Scrap Metal</w:t>
      </w:r>
      <w:r w:rsidR="00EE651B">
        <w:rPr>
          <w:rFonts w:ascii="Arial" w:hAnsi="Arial" w:cs="Arial"/>
        </w:rPr>
        <w:t>.</w:t>
      </w:r>
      <w:r w:rsidRPr="003D6837">
        <w:rPr>
          <w:rFonts w:ascii="Arial" w:hAnsi="Arial" w:cs="Arial"/>
        </w:rPr>
        <w:t xml:space="preserve"> Mr. Erasmus testified that only one load of 54 crates was received from Wade Walker by Ellisras Scrap Metal on 12 June 201.</w:t>
      </w:r>
      <w:r w:rsidRPr="003D6837">
        <w:rPr>
          <w:rStyle w:val="FootnoteReference"/>
          <w:rFonts w:ascii="Arial" w:hAnsi="Arial" w:cs="Arial"/>
        </w:rPr>
        <w:footnoteReference w:id="1"/>
      </w:r>
    </w:p>
    <w:p w:rsidR="00441B31" w:rsidRPr="003D6837" w:rsidRDefault="00441B31" w:rsidP="00102F05">
      <w:pPr>
        <w:tabs>
          <w:tab w:val="left" w:pos="567"/>
          <w:tab w:val="left" w:pos="1134"/>
          <w:tab w:val="left" w:pos="6946"/>
        </w:tabs>
        <w:spacing w:line="360" w:lineRule="auto"/>
        <w:ind w:left="567" w:hanging="567"/>
        <w:jc w:val="both"/>
        <w:rPr>
          <w:rFonts w:ascii="Arial" w:hAnsi="Arial" w:cs="Arial"/>
        </w:rPr>
      </w:pPr>
    </w:p>
    <w:p w:rsidR="00441B31" w:rsidRDefault="00441B31" w:rsidP="00102F05">
      <w:pPr>
        <w:tabs>
          <w:tab w:val="left" w:pos="567"/>
          <w:tab w:val="left" w:pos="1134"/>
          <w:tab w:val="left" w:pos="6946"/>
        </w:tabs>
        <w:spacing w:line="360" w:lineRule="auto"/>
        <w:ind w:left="567" w:hanging="567"/>
        <w:jc w:val="both"/>
        <w:rPr>
          <w:rFonts w:ascii="Arial" w:hAnsi="Arial" w:cs="Arial"/>
        </w:rPr>
      </w:pPr>
      <w:r>
        <w:rPr>
          <w:rFonts w:ascii="Arial" w:hAnsi="Arial" w:cs="Arial"/>
        </w:rPr>
        <w:t>[</w:t>
      </w:r>
      <w:r w:rsidR="00E91AD8">
        <w:rPr>
          <w:rFonts w:ascii="Arial" w:hAnsi="Arial" w:cs="Arial"/>
        </w:rPr>
        <w:t>17</w:t>
      </w:r>
      <w:r w:rsidRPr="003D6837">
        <w:rPr>
          <w:rFonts w:ascii="Arial" w:hAnsi="Arial" w:cs="Arial"/>
        </w:rPr>
        <w:t>.</w:t>
      </w:r>
      <w:r>
        <w:rPr>
          <w:rFonts w:ascii="Arial" w:hAnsi="Arial" w:cs="Arial"/>
        </w:rPr>
        <w:t xml:space="preserve">] </w:t>
      </w:r>
      <w:r w:rsidRPr="003D6837">
        <w:rPr>
          <w:rFonts w:ascii="Arial" w:hAnsi="Arial" w:cs="Arial"/>
        </w:rPr>
        <w:t xml:space="preserve">The </w:t>
      </w:r>
      <w:r w:rsidR="0008178A">
        <w:rPr>
          <w:rFonts w:ascii="Arial" w:hAnsi="Arial" w:cs="Arial"/>
        </w:rPr>
        <w:t>p</w:t>
      </w:r>
      <w:r w:rsidRPr="003D6837">
        <w:rPr>
          <w:rFonts w:ascii="Arial" w:hAnsi="Arial" w:cs="Arial"/>
        </w:rPr>
        <w:t xml:space="preserve">laintiff </w:t>
      </w:r>
      <w:r w:rsidR="00EE651B">
        <w:rPr>
          <w:rFonts w:ascii="Arial" w:hAnsi="Arial" w:cs="Arial"/>
        </w:rPr>
        <w:t xml:space="preserve">averred </w:t>
      </w:r>
      <w:r w:rsidRPr="003D6837">
        <w:rPr>
          <w:rFonts w:ascii="Arial" w:hAnsi="Arial" w:cs="Arial"/>
        </w:rPr>
        <w:t>as follows in relation to Mr Erasmus’ evidence:</w:t>
      </w:r>
    </w:p>
    <w:p w:rsidR="00441B31" w:rsidRPr="003D6837" w:rsidRDefault="00441B31" w:rsidP="00102F05">
      <w:pPr>
        <w:tabs>
          <w:tab w:val="left" w:pos="567"/>
          <w:tab w:val="left" w:pos="1134"/>
          <w:tab w:val="left" w:pos="6946"/>
        </w:tabs>
        <w:spacing w:line="360" w:lineRule="auto"/>
        <w:ind w:left="567" w:hanging="567"/>
        <w:jc w:val="both"/>
        <w:rPr>
          <w:rFonts w:ascii="Arial" w:hAnsi="Arial" w:cs="Arial"/>
        </w:rPr>
      </w:pPr>
    </w:p>
    <w:p w:rsidR="00441B31" w:rsidRPr="00420AEA" w:rsidRDefault="00441B31" w:rsidP="00102F05">
      <w:pPr>
        <w:pStyle w:val="ListParagraph"/>
        <w:numPr>
          <w:ilvl w:val="0"/>
          <w:numId w:val="9"/>
        </w:numPr>
        <w:tabs>
          <w:tab w:val="left" w:pos="567"/>
          <w:tab w:val="left" w:pos="6946"/>
        </w:tabs>
        <w:spacing w:line="360" w:lineRule="auto"/>
        <w:ind w:left="1134" w:hanging="564"/>
        <w:jc w:val="both"/>
        <w:rPr>
          <w:rFonts w:ascii="Arial" w:hAnsi="Arial" w:cs="Arial"/>
        </w:rPr>
      </w:pPr>
      <w:r w:rsidRPr="00420AEA">
        <w:rPr>
          <w:rFonts w:ascii="Arial" w:hAnsi="Arial" w:cs="Arial"/>
        </w:rPr>
        <w:t>Mr Erasmus testified that the two invoices M4969 and M4970, respectively were created as a result of the 54 crate load only;</w:t>
      </w:r>
    </w:p>
    <w:p w:rsidR="00441B31" w:rsidRPr="00BA62E2" w:rsidRDefault="00441B31" w:rsidP="00102F05">
      <w:pPr>
        <w:pStyle w:val="ListParagraph"/>
        <w:tabs>
          <w:tab w:val="left" w:pos="567"/>
          <w:tab w:val="left" w:pos="1134"/>
          <w:tab w:val="left" w:pos="6946"/>
        </w:tabs>
        <w:spacing w:line="360" w:lineRule="auto"/>
        <w:ind w:left="1290"/>
        <w:jc w:val="both"/>
        <w:rPr>
          <w:rFonts w:ascii="Arial" w:hAnsi="Arial" w:cs="Arial"/>
        </w:rPr>
      </w:pPr>
    </w:p>
    <w:p w:rsidR="00441B31" w:rsidRPr="00420AEA" w:rsidRDefault="00441B31" w:rsidP="00102F05">
      <w:pPr>
        <w:pStyle w:val="ListParagraph"/>
        <w:numPr>
          <w:ilvl w:val="0"/>
          <w:numId w:val="9"/>
        </w:numPr>
        <w:tabs>
          <w:tab w:val="left" w:pos="567"/>
          <w:tab w:val="left" w:pos="1134"/>
          <w:tab w:val="left" w:pos="6946"/>
        </w:tabs>
        <w:spacing w:line="360" w:lineRule="auto"/>
        <w:ind w:left="1134" w:hanging="564"/>
        <w:jc w:val="both"/>
        <w:rPr>
          <w:rFonts w:ascii="Arial" w:hAnsi="Arial" w:cs="Arial"/>
        </w:rPr>
      </w:pPr>
      <w:r w:rsidRPr="00420AEA">
        <w:rPr>
          <w:rFonts w:ascii="Arial" w:hAnsi="Arial" w:cs="Arial"/>
        </w:rPr>
        <w:t>The two invoices M4969 and M4970, respectively, are in fact the register of Ellisras Scrap Metal relating to the purchase of second-hand goods in the form of non-magnetic/non-ferrous metals;</w:t>
      </w:r>
    </w:p>
    <w:p w:rsidR="00441B31" w:rsidRPr="00BA62E2" w:rsidRDefault="00441B31" w:rsidP="00102F05">
      <w:pPr>
        <w:pStyle w:val="ListParagraph"/>
        <w:spacing w:line="360" w:lineRule="auto"/>
        <w:rPr>
          <w:rFonts w:ascii="Arial" w:hAnsi="Arial" w:cs="Arial"/>
        </w:rPr>
      </w:pPr>
    </w:p>
    <w:p w:rsidR="00441B31" w:rsidRPr="00BA62E2" w:rsidRDefault="00441B31" w:rsidP="00102F05">
      <w:pPr>
        <w:pStyle w:val="ListParagraph"/>
        <w:numPr>
          <w:ilvl w:val="0"/>
          <w:numId w:val="9"/>
        </w:numPr>
        <w:tabs>
          <w:tab w:val="left" w:pos="567"/>
          <w:tab w:val="left" w:pos="1134"/>
          <w:tab w:val="left" w:pos="6946"/>
        </w:tabs>
        <w:spacing w:line="360" w:lineRule="auto"/>
        <w:ind w:left="1134" w:hanging="564"/>
        <w:jc w:val="both"/>
        <w:rPr>
          <w:rFonts w:ascii="Arial" w:hAnsi="Arial" w:cs="Arial"/>
        </w:rPr>
      </w:pPr>
      <w:r w:rsidRPr="00BA62E2">
        <w:rPr>
          <w:rFonts w:ascii="Arial" w:hAnsi="Arial" w:cs="Arial"/>
        </w:rPr>
        <w:t>No separate register relating to the purchase of second-hand goods in the form of non-ferrous metals exist;</w:t>
      </w:r>
    </w:p>
    <w:p w:rsidR="00441B31" w:rsidRPr="00BA62E2" w:rsidRDefault="00441B31" w:rsidP="00102F05">
      <w:pPr>
        <w:pStyle w:val="ListParagraph"/>
        <w:spacing w:line="360" w:lineRule="auto"/>
        <w:rPr>
          <w:rFonts w:ascii="Arial" w:hAnsi="Arial" w:cs="Arial"/>
        </w:rPr>
      </w:pPr>
    </w:p>
    <w:p w:rsidR="00441B31" w:rsidRPr="00BA62E2" w:rsidRDefault="00441B31" w:rsidP="00102F05">
      <w:pPr>
        <w:pStyle w:val="ListParagraph"/>
        <w:numPr>
          <w:ilvl w:val="0"/>
          <w:numId w:val="9"/>
        </w:numPr>
        <w:tabs>
          <w:tab w:val="left" w:pos="567"/>
          <w:tab w:val="left" w:pos="1134"/>
          <w:tab w:val="left" w:pos="6946"/>
        </w:tabs>
        <w:spacing w:line="360" w:lineRule="auto"/>
        <w:ind w:left="1134" w:hanging="564"/>
        <w:jc w:val="both"/>
        <w:rPr>
          <w:rFonts w:ascii="Arial" w:hAnsi="Arial" w:cs="Arial"/>
        </w:rPr>
      </w:pPr>
      <w:r w:rsidRPr="00BA62E2">
        <w:rPr>
          <w:rFonts w:ascii="Arial" w:hAnsi="Arial" w:cs="Arial"/>
        </w:rPr>
        <w:t>It was impossible that the mass container/skip containing the crates loaded with stripped copper cable could be packed and accommodated therein;</w:t>
      </w:r>
    </w:p>
    <w:p w:rsidR="00441B31" w:rsidRPr="00BA62E2" w:rsidRDefault="00441B31" w:rsidP="00102F05">
      <w:pPr>
        <w:pStyle w:val="ListParagraph"/>
        <w:spacing w:line="360" w:lineRule="auto"/>
        <w:rPr>
          <w:rFonts w:ascii="Arial" w:hAnsi="Arial" w:cs="Arial"/>
        </w:rPr>
      </w:pPr>
    </w:p>
    <w:p w:rsidR="00441B31" w:rsidRPr="00BA62E2" w:rsidRDefault="00441B31" w:rsidP="00102F05">
      <w:pPr>
        <w:pStyle w:val="ListParagraph"/>
        <w:numPr>
          <w:ilvl w:val="0"/>
          <w:numId w:val="9"/>
        </w:numPr>
        <w:tabs>
          <w:tab w:val="left" w:pos="567"/>
          <w:tab w:val="left" w:pos="1134"/>
          <w:tab w:val="left" w:pos="6946"/>
        </w:tabs>
        <w:spacing w:line="360" w:lineRule="auto"/>
        <w:ind w:left="1134" w:hanging="564"/>
        <w:jc w:val="both"/>
        <w:rPr>
          <w:rFonts w:ascii="Arial" w:hAnsi="Arial" w:cs="Arial"/>
        </w:rPr>
      </w:pPr>
      <w:r w:rsidRPr="00BA62E2">
        <w:rPr>
          <w:rFonts w:ascii="Arial" w:hAnsi="Arial" w:cs="Arial"/>
        </w:rPr>
        <w:t xml:space="preserve">Only one transaction was concluded with Wade Walker represented by documentation at hand, the photographs depicting the mass container/skip </w:t>
      </w:r>
      <w:r w:rsidRPr="00BA62E2">
        <w:rPr>
          <w:rFonts w:ascii="Arial" w:hAnsi="Arial" w:cs="Arial"/>
        </w:rPr>
        <w:lastRenderedPageBreak/>
        <w:t>containing the crates, the respective invoices M4969 and M4970 and the document titled “Ellisras Scrap Metal OB no 1509/06/2015”;</w:t>
      </w:r>
      <w:r>
        <w:rPr>
          <w:rFonts w:ascii="Arial" w:hAnsi="Arial" w:cs="Arial"/>
        </w:rPr>
        <w:t xml:space="preserve"> and</w:t>
      </w:r>
    </w:p>
    <w:p w:rsidR="00441B31" w:rsidRPr="00BA62E2" w:rsidRDefault="00441B31" w:rsidP="00102F05">
      <w:pPr>
        <w:pStyle w:val="ListParagraph"/>
        <w:spacing w:line="360" w:lineRule="auto"/>
        <w:rPr>
          <w:rFonts w:ascii="Arial" w:hAnsi="Arial" w:cs="Arial"/>
        </w:rPr>
      </w:pPr>
    </w:p>
    <w:p w:rsidR="00441B31" w:rsidRPr="00BA62E2" w:rsidRDefault="00441B31" w:rsidP="00102F05">
      <w:pPr>
        <w:pStyle w:val="ListParagraph"/>
        <w:numPr>
          <w:ilvl w:val="0"/>
          <w:numId w:val="9"/>
        </w:numPr>
        <w:tabs>
          <w:tab w:val="left" w:pos="567"/>
          <w:tab w:val="left" w:pos="1134"/>
          <w:tab w:val="left" w:pos="6946"/>
        </w:tabs>
        <w:spacing w:line="360" w:lineRule="auto"/>
        <w:ind w:left="1134" w:hanging="564"/>
        <w:jc w:val="both"/>
        <w:rPr>
          <w:rFonts w:ascii="Arial" w:hAnsi="Arial" w:cs="Arial"/>
        </w:rPr>
      </w:pPr>
      <w:r w:rsidRPr="00BA62E2">
        <w:rPr>
          <w:rFonts w:ascii="Arial" w:hAnsi="Arial" w:cs="Arial"/>
        </w:rPr>
        <w:t>He throughout, insisted that the 580kg and 800kg relates to one transaction only</w:t>
      </w:r>
      <w:r>
        <w:rPr>
          <w:rFonts w:ascii="Arial" w:hAnsi="Arial" w:cs="Arial"/>
        </w:rPr>
        <w:t>.</w:t>
      </w:r>
      <w:r w:rsidRPr="003D6837">
        <w:rPr>
          <w:rStyle w:val="FootnoteReference"/>
          <w:rFonts w:ascii="Arial" w:hAnsi="Arial" w:cs="Arial"/>
        </w:rPr>
        <w:footnoteReference w:id="2"/>
      </w:r>
    </w:p>
    <w:p w:rsidR="00441B31" w:rsidRPr="00BA62E2" w:rsidRDefault="00441B31" w:rsidP="00102F05">
      <w:pPr>
        <w:pStyle w:val="ListParagraph"/>
        <w:spacing w:line="360" w:lineRule="auto"/>
        <w:rPr>
          <w:rFonts w:ascii="Arial" w:hAnsi="Arial" w:cs="Arial"/>
        </w:rPr>
      </w:pPr>
    </w:p>
    <w:p w:rsidR="00441B31" w:rsidRPr="001538FA" w:rsidRDefault="00441B31" w:rsidP="00102F05">
      <w:pPr>
        <w:tabs>
          <w:tab w:val="left" w:pos="567"/>
          <w:tab w:val="left" w:pos="1134"/>
          <w:tab w:val="left" w:pos="6946"/>
        </w:tabs>
        <w:spacing w:line="360" w:lineRule="auto"/>
        <w:jc w:val="both"/>
        <w:rPr>
          <w:rFonts w:ascii="Arial" w:hAnsi="Arial" w:cs="Arial"/>
        </w:rPr>
      </w:pPr>
      <w:r>
        <w:rPr>
          <w:rFonts w:ascii="Arial" w:hAnsi="Arial" w:cs="Arial"/>
        </w:rPr>
        <w:t>[</w:t>
      </w:r>
      <w:r w:rsidR="00E91AD8">
        <w:rPr>
          <w:rFonts w:ascii="Arial" w:hAnsi="Arial" w:cs="Arial"/>
        </w:rPr>
        <w:t>17</w:t>
      </w:r>
      <w:r>
        <w:rPr>
          <w:rFonts w:ascii="Arial" w:hAnsi="Arial" w:cs="Arial"/>
        </w:rPr>
        <w:t xml:space="preserve">.] </w:t>
      </w:r>
      <w:r w:rsidRPr="001538FA">
        <w:rPr>
          <w:rFonts w:ascii="Arial" w:hAnsi="Arial" w:cs="Arial"/>
        </w:rPr>
        <w:t>In cross-examination, Mr Erasmus vehemently denied two transactions and confirmed once again, one transaction only;</w:t>
      </w:r>
    </w:p>
    <w:p w:rsidR="00441B31" w:rsidRPr="00BA62E2" w:rsidRDefault="00441B31" w:rsidP="00102F05">
      <w:pPr>
        <w:pStyle w:val="ListParagraph"/>
        <w:spacing w:line="360" w:lineRule="auto"/>
        <w:rPr>
          <w:rFonts w:ascii="Arial" w:hAnsi="Arial" w:cs="Arial"/>
        </w:rPr>
      </w:pPr>
    </w:p>
    <w:p w:rsidR="00441B31" w:rsidRPr="001538FA" w:rsidRDefault="00441B31" w:rsidP="00102F05">
      <w:pPr>
        <w:tabs>
          <w:tab w:val="left" w:pos="567"/>
          <w:tab w:val="left" w:pos="1134"/>
          <w:tab w:val="left" w:pos="6946"/>
        </w:tabs>
        <w:spacing w:line="360" w:lineRule="auto"/>
        <w:jc w:val="both"/>
        <w:rPr>
          <w:rFonts w:ascii="Arial" w:hAnsi="Arial" w:cs="Arial"/>
        </w:rPr>
      </w:pPr>
      <w:r>
        <w:rPr>
          <w:rFonts w:ascii="Arial" w:hAnsi="Arial" w:cs="Arial"/>
        </w:rPr>
        <w:t>[</w:t>
      </w:r>
      <w:r w:rsidR="00E91AD8">
        <w:rPr>
          <w:rFonts w:ascii="Arial" w:hAnsi="Arial" w:cs="Arial"/>
        </w:rPr>
        <w:t>18</w:t>
      </w:r>
      <w:r>
        <w:rPr>
          <w:rFonts w:ascii="Arial" w:hAnsi="Arial" w:cs="Arial"/>
        </w:rPr>
        <w:t xml:space="preserve">.] </w:t>
      </w:r>
      <w:r w:rsidRPr="001538FA">
        <w:rPr>
          <w:rFonts w:ascii="Arial" w:hAnsi="Arial" w:cs="Arial"/>
        </w:rPr>
        <w:t>On being put to him that the arresting officer testified that Mr Koekemoer stated under oath that there were 92 crates, his response was that he would have asked him if 92 crates can f</w:t>
      </w:r>
      <w:r>
        <w:rPr>
          <w:rFonts w:ascii="Arial" w:hAnsi="Arial" w:cs="Arial"/>
        </w:rPr>
        <w:t>it into the mass container/skip.</w:t>
      </w:r>
    </w:p>
    <w:p w:rsidR="00441B31" w:rsidRPr="00BA62E2" w:rsidRDefault="00441B31" w:rsidP="00102F05">
      <w:pPr>
        <w:pStyle w:val="ListParagraph"/>
        <w:spacing w:line="360" w:lineRule="auto"/>
        <w:rPr>
          <w:rFonts w:ascii="Arial" w:hAnsi="Arial" w:cs="Arial"/>
        </w:rPr>
      </w:pPr>
    </w:p>
    <w:p w:rsidR="00441B31" w:rsidRPr="001538FA" w:rsidRDefault="00441B31" w:rsidP="00102F05">
      <w:pPr>
        <w:tabs>
          <w:tab w:val="left" w:pos="567"/>
          <w:tab w:val="left" w:pos="1134"/>
          <w:tab w:val="left" w:pos="6946"/>
        </w:tabs>
        <w:spacing w:line="360" w:lineRule="auto"/>
        <w:jc w:val="both"/>
        <w:rPr>
          <w:rFonts w:ascii="Arial" w:hAnsi="Arial" w:cs="Arial"/>
        </w:rPr>
      </w:pPr>
      <w:r>
        <w:rPr>
          <w:rFonts w:ascii="Arial" w:hAnsi="Arial" w:cs="Arial"/>
        </w:rPr>
        <w:t>[</w:t>
      </w:r>
      <w:r w:rsidR="00E91AD8">
        <w:rPr>
          <w:rFonts w:ascii="Arial" w:hAnsi="Arial" w:cs="Arial"/>
        </w:rPr>
        <w:t>19</w:t>
      </w:r>
      <w:r>
        <w:rPr>
          <w:rFonts w:ascii="Arial" w:hAnsi="Arial" w:cs="Arial"/>
        </w:rPr>
        <w:t>.] He further testified that i</w:t>
      </w:r>
      <w:r w:rsidRPr="001538FA">
        <w:rPr>
          <w:rFonts w:ascii="Arial" w:hAnsi="Arial" w:cs="Arial"/>
        </w:rPr>
        <w:t>t is impossible for 92 crates to fit into the mass container/skip and that should 92 crates be loaded there into, it would protrude some 2.5 metres above the top level of the mass container/skip and would</w:t>
      </w:r>
      <w:r>
        <w:rPr>
          <w:rFonts w:ascii="Arial" w:hAnsi="Arial" w:cs="Arial"/>
        </w:rPr>
        <w:t xml:space="preserve"> not</w:t>
      </w:r>
      <w:r w:rsidRPr="001538FA">
        <w:rPr>
          <w:rFonts w:ascii="Arial" w:hAnsi="Arial" w:cs="Arial"/>
        </w:rPr>
        <w:t xml:space="preserve"> be allowed to exit the mine premises</w:t>
      </w:r>
      <w:r>
        <w:rPr>
          <w:rFonts w:ascii="Arial" w:hAnsi="Arial" w:cs="Arial"/>
        </w:rPr>
        <w:t>.</w:t>
      </w:r>
    </w:p>
    <w:p w:rsidR="00441B31" w:rsidRPr="00BA62E2" w:rsidRDefault="00441B31" w:rsidP="00102F05">
      <w:pPr>
        <w:pStyle w:val="ListParagraph"/>
        <w:spacing w:line="360" w:lineRule="auto"/>
        <w:rPr>
          <w:rFonts w:ascii="Arial" w:hAnsi="Arial" w:cs="Arial"/>
        </w:rPr>
      </w:pPr>
    </w:p>
    <w:p w:rsidR="00441B31" w:rsidRPr="001538FA" w:rsidRDefault="00441B31" w:rsidP="00102F05">
      <w:pPr>
        <w:tabs>
          <w:tab w:val="left" w:pos="567"/>
          <w:tab w:val="left" w:pos="1134"/>
          <w:tab w:val="left" w:pos="6946"/>
        </w:tabs>
        <w:spacing w:line="360" w:lineRule="auto"/>
        <w:jc w:val="both"/>
        <w:rPr>
          <w:rFonts w:ascii="Arial" w:hAnsi="Arial" w:cs="Arial"/>
        </w:rPr>
      </w:pPr>
      <w:r>
        <w:rPr>
          <w:rFonts w:ascii="Arial" w:hAnsi="Arial" w:cs="Arial"/>
        </w:rPr>
        <w:t>[</w:t>
      </w:r>
      <w:r w:rsidR="00E91AD8">
        <w:rPr>
          <w:rFonts w:ascii="Arial" w:hAnsi="Arial" w:cs="Arial"/>
        </w:rPr>
        <w:t>20</w:t>
      </w:r>
      <w:r>
        <w:rPr>
          <w:rFonts w:ascii="Arial" w:hAnsi="Arial" w:cs="Arial"/>
        </w:rPr>
        <w:t xml:space="preserve">.] </w:t>
      </w:r>
      <w:r w:rsidRPr="001538FA">
        <w:rPr>
          <w:rFonts w:ascii="Arial" w:hAnsi="Arial" w:cs="Arial"/>
        </w:rPr>
        <w:t>He confirmed that he only received one mass container on 12 June 2014, depicted on the photographs which accompanied the mass container/skip which gave rise to the two weigh bridge tickets 701 and 702.</w:t>
      </w:r>
    </w:p>
    <w:p w:rsidR="00441B31" w:rsidRDefault="00441B31" w:rsidP="00102F05">
      <w:pPr>
        <w:tabs>
          <w:tab w:val="left" w:pos="567"/>
          <w:tab w:val="left" w:pos="6521"/>
          <w:tab w:val="left" w:pos="6946"/>
        </w:tabs>
        <w:spacing w:line="360" w:lineRule="auto"/>
        <w:ind w:left="567" w:hanging="567"/>
        <w:jc w:val="both"/>
        <w:rPr>
          <w:rFonts w:ascii="Arial" w:hAnsi="Arial" w:cs="Arial"/>
        </w:rPr>
      </w:pPr>
    </w:p>
    <w:p w:rsidR="00441B31" w:rsidRPr="001538FA" w:rsidRDefault="00441B31" w:rsidP="00102F05">
      <w:pPr>
        <w:tabs>
          <w:tab w:val="left" w:pos="567"/>
          <w:tab w:val="left" w:pos="6521"/>
          <w:tab w:val="left" w:pos="6946"/>
        </w:tabs>
        <w:spacing w:line="360" w:lineRule="auto"/>
        <w:ind w:left="567" w:hanging="567"/>
        <w:jc w:val="both"/>
        <w:rPr>
          <w:rFonts w:ascii="Arial" w:hAnsi="Arial" w:cs="Arial"/>
          <w:b/>
          <w:u w:val="single"/>
        </w:rPr>
      </w:pPr>
      <w:r>
        <w:rPr>
          <w:rFonts w:ascii="Arial" w:hAnsi="Arial" w:cs="Arial"/>
          <w:b/>
          <w:u w:val="single"/>
        </w:rPr>
        <w:t>MR JEREMIAH JOSIAH ROESCH</w:t>
      </w:r>
    </w:p>
    <w:p w:rsidR="00441B31" w:rsidRPr="003D6837" w:rsidRDefault="00441B31" w:rsidP="00102F05">
      <w:pPr>
        <w:tabs>
          <w:tab w:val="left" w:pos="567"/>
          <w:tab w:val="left" w:pos="1134"/>
          <w:tab w:val="left" w:pos="6946"/>
        </w:tabs>
        <w:spacing w:line="360" w:lineRule="auto"/>
        <w:ind w:left="1134" w:hanging="1134"/>
        <w:jc w:val="both"/>
        <w:rPr>
          <w:rFonts w:ascii="Arial" w:hAnsi="Arial" w:cs="Arial"/>
        </w:rPr>
      </w:pPr>
    </w:p>
    <w:p w:rsidR="00441B31" w:rsidRPr="003D6837" w:rsidRDefault="00441B31" w:rsidP="00102F05">
      <w:pPr>
        <w:tabs>
          <w:tab w:val="left" w:pos="6946"/>
        </w:tabs>
        <w:spacing w:line="360" w:lineRule="auto"/>
        <w:jc w:val="both"/>
        <w:rPr>
          <w:rFonts w:ascii="Arial" w:hAnsi="Arial" w:cs="Arial"/>
        </w:rPr>
      </w:pPr>
      <w:r>
        <w:rPr>
          <w:rFonts w:ascii="Arial" w:hAnsi="Arial" w:cs="Arial"/>
        </w:rPr>
        <w:t>[</w:t>
      </w:r>
      <w:r w:rsidR="00E91AD8">
        <w:rPr>
          <w:rFonts w:ascii="Arial" w:hAnsi="Arial" w:cs="Arial"/>
        </w:rPr>
        <w:t>21</w:t>
      </w:r>
      <w:r w:rsidRPr="003D6837">
        <w:rPr>
          <w:rFonts w:ascii="Arial" w:hAnsi="Arial" w:cs="Arial"/>
        </w:rPr>
        <w:t>.</w:t>
      </w:r>
      <w:r>
        <w:rPr>
          <w:rFonts w:ascii="Arial" w:hAnsi="Arial" w:cs="Arial"/>
        </w:rPr>
        <w:t xml:space="preserve">] </w:t>
      </w:r>
      <w:r w:rsidR="0008178A">
        <w:rPr>
          <w:rFonts w:ascii="Arial" w:hAnsi="Arial" w:cs="Arial"/>
        </w:rPr>
        <w:t xml:space="preserve">The plaintiff called his second witness, </w:t>
      </w:r>
      <w:r w:rsidRPr="003D6837">
        <w:rPr>
          <w:rFonts w:ascii="Arial" w:hAnsi="Arial" w:cs="Arial"/>
        </w:rPr>
        <w:t>Mr Jeremiah Josiah Roesch, the safety officer at Wade Walker</w:t>
      </w:r>
      <w:r w:rsidR="0008178A">
        <w:rPr>
          <w:rFonts w:ascii="Arial" w:hAnsi="Arial" w:cs="Arial"/>
        </w:rPr>
        <w:t>.</w:t>
      </w:r>
    </w:p>
    <w:p w:rsidR="00441B31" w:rsidRPr="003D6837" w:rsidRDefault="00441B31" w:rsidP="00102F05">
      <w:pPr>
        <w:tabs>
          <w:tab w:val="left" w:pos="6946"/>
        </w:tabs>
        <w:spacing w:line="360" w:lineRule="auto"/>
        <w:ind w:left="567" w:hanging="567"/>
        <w:jc w:val="both"/>
        <w:rPr>
          <w:rFonts w:ascii="Arial" w:hAnsi="Arial" w:cs="Arial"/>
        </w:rPr>
      </w:pPr>
    </w:p>
    <w:p w:rsidR="00441B31" w:rsidRDefault="00441B31" w:rsidP="00102F05">
      <w:pPr>
        <w:tabs>
          <w:tab w:val="left" w:pos="6946"/>
        </w:tabs>
        <w:spacing w:line="360" w:lineRule="auto"/>
        <w:ind w:left="567" w:hanging="567"/>
        <w:jc w:val="both"/>
        <w:rPr>
          <w:rFonts w:ascii="Arial" w:hAnsi="Arial" w:cs="Arial"/>
        </w:rPr>
      </w:pPr>
      <w:r>
        <w:rPr>
          <w:rFonts w:ascii="Arial" w:hAnsi="Arial" w:cs="Arial"/>
        </w:rPr>
        <w:t>[</w:t>
      </w:r>
      <w:r w:rsidR="00E91AD8">
        <w:rPr>
          <w:rFonts w:ascii="Arial" w:hAnsi="Arial" w:cs="Arial"/>
        </w:rPr>
        <w:t>22</w:t>
      </w:r>
      <w:r w:rsidRPr="003D6837">
        <w:rPr>
          <w:rFonts w:ascii="Arial" w:hAnsi="Arial" w:cs="Arial"/>
        </w:rPr>
        <w:t>.</w:t>
      </w:r>
      <w:r>
        <w:rPr>
          <w:rFonts w:ascii="Arial" w:hAnsi="Arial" w:cs="Arial"/>
        </w:rPr>
        <w:t xml:space="preserve">] </w:t>
      </w:r>
      <w:r w:rsidRPr="003D6837">
        <w:rPr>
          <w:rFonts w:ascii="Arial" w:hAnsi="Arial" w:cs="Arial"/>
        </w:rPr>
        <w:t xml:space="preserve">The </w:t>
      </w:r>
      <w:r w:rsidR="0008178A">
        <w:rPr>
          <w:rFonts w:ascii="Arial" w:hAnsi="Arial" w:cs="Arial"/>
        </w:rPr>
        <w:t>p</w:t>
      </w:r>
      <w:r w:rsidRPr="003D6837">
        <w:rPr>
          <w:rFonts w:ascii="Arial" w:hAnsi="Arial" w:cs="Arial"/>
        </w:rPr>
        <w:t>laintiff averred as follows in relation to Mr Roesch’s evidence:</w:t>
      </w:r>
    </w:p>
    <w:p w:rsidR="00441B31" w:rsidRPr="003D6837" w:rsidRDefault="00441B31" w:rsidP="00102F05">
      <w:pPr>
        <w:tabs>
          <w:tab w:val="left" w:pos="6946"/>
        </w:tabs>
        <w:spacing w:line="360" w:lineRule="auto"/>
        <w:ind w:left="567" w:hanging="567"/>
        <w:jc w:val="both"/>
        <w:rPr>
          <w:rFonts w:ascii="Arial" w:hAnsi="Arial" w:cs="Arial"/>
        </w:rPr>
      </w:pPr>
    </w:p>
    <w:p w:rsidR="00441B31" w:rsidRPr="00C917AB" w:rsidRDefault="00441B31" w:rsidP="00102F05">
      <w:pPr>
        <w:pStyle w:val="ListParagraph"/>
        <w:numPr>
          <w:ilvl w:val="0"/>
          <w:numId w:val="10"/>
        </w:numPr>
        <w:tabs>
          <w:tab w:val="left" w:pos="567"/>
        </w:tabs>
        <w:spacing w:line="360" w:lineRule="auto"/>
        <w:ind w:left="1134" w:hanging="567"/>
        <w:jc w:val="both"/>
        <w:rPr>
          <w:rFonts w:ascii="Arial" w:hAnsi="Arial" w:cs="Arial"/>
        </w:rPr>
      </w:pPr>
      <w:r w:rsidRPr="00C917AB">
        <w:rPr>
          <w:rFonts w:ascii="Arial" w:hAnsi="Arial" w:cs="Arial"/>
        </w:rPr>
        <w:t xml:space="preserve">Mr Roesch testified that only one load of shiny bright copper off-cut cable consisting of 54 crates loaded into a single mass container/skip, left the </w:t>
      </w:r>
      <w:r w:rsidRPr="00C917AB">
        <w:rPr>
          <w:rFonts w:ascii="Arial" w:hAnsi="Arial" w:cs="Arial"/>
        </w:rPr>
        <w:lastRenderedPageBreak/>
        <w:t>premises of Wade Walker and Exxaro Grootgeluk Mine on 12 June 2014 to Ellisras Scrap Metal;</w:t>
      </w:r>
      <w:r w:rsidRPr="003D6837">
        <w:rPr>
          <w:rStyle w:val="FootnoteReference"/>
          <w:rFonts w:ascii="Arial" w:hAnsi="Arial" w:cs="Arial"/>
        </w:rPr>
        <w:footnoteReference w:id="3"/>
      </w:r>
    </w:p>
    <w:p w:rsidR="00441B31" w:rsidRPr="001538FA" w:rsidRDefault="00441B31" w:rsidP="00102F05">
      <w:pPr>
        <w:pStyle w:val="ListParagraph"/>
        <w:tabs>
          <w:tab w:val="left" w:pos="567"/>
        </w:tabs>
        <w:spacing w:line="360" w:lineRule="auto"/>
        <w:ind w:left="1134"/>
        <w:jc w:val="both"/>
        <w:rPr>
          <w:rFonts w:ascii="Arial" w:hAnsi="Arial" w:cs="Arial"/>
        </w:rPr>
      </w:pPr>
    </w:p>
    <w:p w:rsidR="00441B31" w:rsidRPr="00C917AB" w:rsidRDefault="00441B31" w:rsidP="00102F05">
      <w:pPr>
        <w:pStyle w:val="ListParagraph"/>
        <w:numPr>
          <w:ilvl w:val="0"/>
          <w:numId w:val="10"/>
        </w:numPr>
        <w:tabs>
          <w:tab w:val="left" w:pos="567"/>
        </w:tabs>
        <w:spacing w:line="360" w:lineRule="auto"/>
        <w:ind w:left="1134" w:hanging="567"/>
        <w:jc w:val="both"/>
        <w:rPr>
          <w:rFonts w:ascii="Arial" w:hAnsi="Arial" w:cs="Arial"/>
        </w:rPr>
      </w:pPr>
      <w:r w:rsidRPr="00C917AB">
        <w:rPr>
          <w:rFonts w:ascii="Arial" w:hAnsi="Arial" w:cs="Arial"/>
        </w:rPr>
        <w:t>He explained the “gate release form” at capital yard and confirmed that he completed the gate release form relating to the 54 crates load;</w:t>
      </w:r>
    </w:p>
    <w:p w:rsidR="00441B31" w:rsidRPr="001538FA" w:rsidRDefault="00441B31" w:rsidP="00102F05">
      <w:pPr>
        <w:pStyle w:val="ListParagraph"/>
        <w:spacing w:line="360" w:lineRule="auto"/>
        <w:rPr>
          <w:rFonts w:ascii="Arial" w:hAnsi="Arial" w:cs="Arial"/>
        </w:rPr>
      </w:pPr>
    </w:p>
    <w:p w:rsidR="00441B31" w:rsidRPr="00BD5D97" w:rsidRDefault="00441B31" w:rsidP="00102F05">
      <w:pPr>
        <w:pStyle w:val="ListParagraph"/>
        <w:numPr>
          <w:ilvl w:val="0"/>
          <w:numId w:val="10"/>
        </w:numPr>
        <w:tabs>
          <w:tab w:val="left" w:pos="567"/>
        </w:tabs>
        <w:spacing w:line="360" w:lineRule="auto"/>
        <w:ind w:left="1134" w:hanging="567"/>
        <w:jc w:val="both"/>
        <w:rPr>
          <w:rFonts w:ascii="Arial" w:hAnsi="Arial" w:cs="Arial"/>
        </w:rPr>
      </w:pPr>
      <w:r w:rsidRPr="00BD5D97">
        <w:rPr>
          <w:rFonts w:ascii="Arial" w:hAnsi="Arial" w:cs="Arial"/>
        </w:rPr>
        <w:t>He confirmed that he took the photographs of the copper packed into the plastic crates loaded in the mass container/skip on 12 June 2014 and that it reflects the 54 crates which he entered on the gate release form;</w:t>
      </w:r>
    </w:p>
    <w:p w:rsidR="00441B31" w:rsidRPr="00BD5D97" w:rsidRDefault="00441B31" w:rsidP="00102F05">
      <w:pPr>
        <w:pStyle w:val="ListParagraph"/>
        <w:spacing w:line="360" w:lineRule="auto"/>
        <w:rPr>
          <w:rFonts w:ascii="Arial" w:hAnsi="Arial" w:cs="Arial"/>
        </w:rPr>
      </w:pPr>
    </w:p>
    <w:p w:rsidR="00441B31" w:rsidRPr="00BD5D97" w:rsidRDefault="00441B31" w:rsidP="00102F05">
      <w:pPr>
        <w:pStyle w:val="ListParagraph"/>
        <w:numPr>
          <w:ilvl w:val="0"/>
          <w:numId w:val="10"/>
        </w:numPr>
        <w:tabs>
          <w:tab w:val="left" w:pos="567"/>
        </w:tabs>
        <w:spacing w:line="360" w:lineRule="auto"/>
        <w:ind w:left="1134" w:hanging="567"/>
        <w:jc w:val="both"/>
        <w:rPr>
          <w:rFonts w:ascii="Arial" w:hAnsi="Arial" w:cs="Arial"/>
        </w:rPr>
      </w:pPr>
      <w:r w:rsidRPr="00BD5D97">
        <w:rPr>
          <w:rFonts w:ascii="Arial" w:hAnsi="Arial" w:cs="Arial"/>
        </w:rPr>
        <w:t>Once he has checked the load, completed the forms and taken the photographs, it is then counted and checked by management of Wade Walker, one van Rooyen, who signed the gate release form;</w:t>
      </w:r>
    </w:p>
    <w:p w:rsidR="00441B31" w:rsidRPr="00BD5D97" w:rsidRDefault="00441B31" w:rsidP="00102F05">
      <w:pPr>
        <w:pStyle w:val="ListParagraph"/>
        <w:spacing w:line="360" w:lineRule="auto"/>
        <w:rPr>
          <w:rFonts w:ascii="Arial" w:hAnsi="Arial" w:cs="Arial"/>
        </w:rPr>
      </w:pPr>
    </w:p>
    <w:p w:rsidR="00441B31" w:rsidRPr="00BD5D97" w:rsidRDefault="00441B31" w:rsidP="00102F05">
      <w:pPr>
        <w:pStyle w:val="ListParagraph"/>
        <w:numPr>
          <w:ilvl w:val="0"/>
          <w:numId w:val="10"/>
        </w:numPr>
        <w:tabs>
          <w:tab w:val="left" w:pos="567"/>
        </w:tabs>
        <w:spacing w:line="360" w:lineRule="auto"/>
        <w:ind w:left="1134" w:hanging="567"/>
        <w:jc w:val="both"/>
        <w:rPr>
          <w:rFonts w:ascii="Arial" w:hAnsi="Arial" w:cs="Arial"/>
        </w:rPr>
      </w:pPr>
      <w:r w:rsidRPr="00BD5D97">
        <w:rPr>
          <w:rFonts w:ascii="Arial" w:hAnsi="Arial" w:cs="Arial"/>
        </w:rPr>
        <w:t>Thereafter, it is checked by a representative of the main contractor on Exxaro Grootgeluk Mine, who checks the load and signs it and that in that specific instance, it was one Johan Peens;</w:t>
      </w:r>
    </w:p>
    <w:p w:rsidR="00441B31" w:rsidRPr="00BD5D97" w:rsidRDefault="00441B31" w:rsidP="00102F05">
      <w:pPr>
        <w:pStyle w:val="ListParagraph"/>
        <w:spacing w:line="360" w:lineRule="auto"/>
        <w:rPr>
          <w:rFonts w:ascii="Arial" w:hAnsi="Arial" w:cs="Arial"/>
        </w:rPr>
      </w:pPr>
    </w:p>
    <w:p w:rsidR="00441B31" w:rsidRPr="00BD5D97" w:rsidRDefault="00441B31" w:rsidP="00102F05">
      <w:pPr>
        <w:pStyle w:val="ListParagraph"/>
        <w:numPr>
          <w:ilvl w:val="0"/>
          <w:numId w:val="10"/>
        </w:numPr>
        <w:tabs>
          <w:tab w:val="left" w:pos="567"/>
        </w:tabs>
        <w:spacing w:line="360" w:lineRule="auto"/>
        <w:ind w:left="1134" w:hanging="567"/>
        <w:jc w:val="both"/>
        <w:rPr>
          <w:rFonts w:ascii="Arial" w:hAnsi="Arial" w:cs="Arial"/>
        </w:rPr>
      </w:pPr>
      <w:r w:rsidRPr="00BD5D97">
        <w:rPr>
          <w:rFonts w:ascii="Arial" w:hAnsi="Arial" w:cs="Arial"/>
        </w:rPr>
        <w:t xml:space="preserve">After the necessary checks was done and the documentation completed, all the documentation is given to the driver who then proceeds to the capital yard of Exxaro Grootgeluk Mine for further verification of the load and capturing of the particulars thereof on their SAP-system; </w:t>
      </w:r>
      <w:r>
        <w:rPr>
          <w:rFonts w:ascii="Arial" w:hAnsi="Arial" w:cs="Arial"/>
        </w:rPr>
        <w:t>and</w:t>
      </w:r>
    </w:p>
    <w:p w:rsidR="00441B31" w:rsidRPr="00BD5D97" w:rsidRDefault="00441B31" w:rsidP="00102F05">
      <w:pPr>
        <w:pStyle w:val="ListParagraph"/>
        <w:spacing w:line="360" w:lineRule="auto"/>
        <w:rPr>
          <w:rFonts w:ascii="Arial" w:hAnsi="Arial" w:cs="Arial"/>
        </w:rPr>
      </w:pPr>
    </w:p>
    <w:p w:rsidR="00441B31" w:rsidRPr="00436495" w:rsidRDefault="00441B31" w:rsidP="00102F05">
      <w:pPr>
        <w:pStyle w:val="ListParagraph"/>
        <w:numPr>
          <w:ilvl w:val="0"/>
          <w:numId w:val="10"/>
        </w:numPr>
        <w:tabs>
          <w:tab w:val="left" w:pos="567"/>
        </w:tabs>
        <w:spacing w:line="360" w:lineRule="auto"/>
        <w:ind w:left="1134" w:hanging="567"/>
        <w:jc w:val="both"/>
        <w:rPr>
          <w:rFonts w:ascii="Arial" w:hAnsi="Arial" w:cs="Arial"/>
        </w:rPr>
      </w:pPr>
      <w:r w:rsidRPr="00436495">
        <w:rPr>
          <w:rFonts w:ascii="Arial" w:hAnsi="Arial" w:cs="Arial"/>
        </w:rPr>
        <w:t>He confirmed the delivery point as being Ellisras Scrap Metal and that only one load of crates went out to that delivery point on 12 June 2</w:t>
      </w:r>
      <w:r>
        <w:rPr>
          <w:rFonts w:ascii="Arial" w:hAnsi="Arial" w:cs="Arial"/>
        </w:rPr>
        <w:t>014 and no other.</w:t>
      </w:r>
    </w:p>
    <w:p w:rsidR="00441B31" w:rsidRPr="00436495" w:rsidRDefault="00441B31" w:rsidP="00102F05">
      <w:pPr>
        <w:pStyle w:val="ListParagraph"/>
        <w:tabs>
          <w:tab w:val="left" w:pos="567"/>
        </w:tabs>
        <w:spacing w:line="360" w:lineRule="auto"/>
        <w:ind w:left="1134"/>
        <w:jc w:val="both"/>
        <w:rPr>
          <w:rFonts w:ascii="Arial" w:hAnsi="Arial" w:cs="Arial"/>
        </w:rPr>
      </w:pPr>
    </w:p>
    <w:p w:rsidR="00441B31" w:rsidRPr="00436495" w:rsidRDefault="00441B31" w:rsidP="00102F05">
      <w:pPr>
        <w:tabs>
          <w:tab w:val="left" w:pos="567"/>
        </w:tabs>
        <w:spacing w:line="360" w:lineRule="auto"/>
        <w:jc w:val="both"/>
        <w:rPr>
          <w:rFonts w:ascii="Arial" w:hAnsi="Arial" w:cs="Arial"/>
        </w:rPr>
      </w:pPr>
      <w:r>
        <w:rPr>
          <w:rFonts w:ascii="Arial" w:hAnsi="Arial" w:cs="Arial"/>
        </w:rPr>
        <w:t>[</w:t>
      </w:r>
      <w:r w:rsidR="00E91AD8">
        <w:rPr>
          <w:rFonts w:ascii="Arial" w:hAnsi="Arial" w:cs="Arial"/>
        </w:rPr>
        <w:t>23</w:t>
      </w:r>
      <w:r>
        <w:rPr>
          <w:rFonts w:ascii="Arial" w:hAnsi="Arial" w:cs="Arial"/>
        </w:rPr>
        <w:t xml:space="preserve">.] </w:t>
      </w:r>
      <w:r w:rsidRPr="00436495">
        <w:rPr>
          <w:rFonts w:ascii="Arial" w:hAnsi="Arial" w:cs="Arial"/>
        </w:rPr>
        <w:t>When confronted with the 92 crate statement by Mr Koekemoer and the possibility that 92 crate were taken out of the property on 12 June 2014, his answer was “no’ and he further stated that it was unlikely that anything would be taken out of the mine premises without the proper procedure being followed</w:t>
      </w:r>
      <w:r>
        <w:rPr>
          <w:rFonts w:ascii="Arial" w:hAnsi="Arial" w:cs="Arial"/>
        </w:rPr>
        <w:t>.</w:t>
      </w:r>
    </w:p>
    <w:p w:rsidR="00441B31" w:rsidRPr="00436495" w:rsidRDefault="00441B31" w:rsidP="00102F05">
      <w:pPr>
        <w:pStyle w:val="ListParagraph"/>
        <w:spacing w:line="360" w:lineRule="auto"/>
        <w:rPr>
          <w:rFonts w:ascii="Arial" w:hAnsi="Arial" w:cs="Arial"/>
        </w:rPr>
      </w:pPr>
    </w:p>
    <w:p w:rsidR="00441B31" w:rsidRPr="003D6837" w:rsidRDefault="00441B31" w:rsidP="00102F05">
      <w:pPr>
        <w:tabs>
          <w:tab w:val="left" w:pos="567"/>
        </w:tabs>
        <w:spacing w:line="360" w:lineRule="auto"/>
        <w:jc w:val="both"/>
        <w:rPr>
          <w:rFonts w:ascii="Arial" w:hAnsi="Arial" w:cs="Arial"/>
        </w:rPr>
      </w:pPr>
      <w:r>
        <w:rPr>
          <w:rFonts w:ascii="Arial" w:hAnsi="Arial" w:cs="Arial"/>
        </w:rPr>
        <w:lastRenderedPageBreak/>
        <w:t>[</w:t>
      </w:r>
      <w:r w:rsidR="00E91AD8">
        <w:rPr>
          <w:rFonts w:ascii="Arial" w:hAnsi="Arial" w:cs="Arial"/>
        </w:rPr>
        <w:t>24</w:t>
      </w:r>
      <w:r>
        <w:rPr>
          <w:rFonts w:ascii="Arial" w:hAnsi="Arial" w:cs="Arial"/>
        </w:rPr>
        <w:t xml:space="preserve">.] </w:t>
      </w:r>
      <w:r w:rsidRPr="003D6837">
        <w:rPr>
          <w:rFonts w:ascii="Arial" w:hAnsi="Arial" w:cs="Arial"/>
        </w:rPr>
        <w:t xml:space="preserve">He </w:t>
      </w:r>
      <w:r>
        <w:rPr>
          <w:rFonts w:ascii="Arial" w:hAnsi="Arial" w:cs="Arial"/>
        </w:rPr>
        <w:t xml:space="preserve">also </w:t>
      </w:r>
      <w:r w:rsidRPr="003D6837">
        <w:rPr>
          <w:rFonts w:ascii="Arial" w:hAnsi="Arial" w:cs="Arial"/>
        </w:rPr>
        <w:t>explained the apparent date which differs with the date the crates were taken out as being the revision date of the document, not the date that it was completed.</w:t>
      </w:r>
    </w:p>
    <w:p w:rsidR="0008178A" w:rsidRDefault="0008178A" w:rsidP="00102F05">
      <w:pPr>
        <w:tabs>
          <w:tab w:val="left" w:pos="567"/>
          <w:tab w:val="left" w:pos="6521"/>
          <w:tab w:val="left" w:pos="6946"/>
        </w:tabs>
        <w:spacing w:line="360" w:lineRule="auto"/>
        <w:ind w:left="567" w:hanging="567"/>
        <w:jc w:val="both"/>
        <w:rPr>
          <w:rFonts w:ascii="Arial" w:hAnsi="Arial" w:cs="Arial"/>
          <w:b/>
          <w:u w:val="single"/>
        </w:rPr>
      </w:pPr>
    </w:p>
    <w:p w:rsidR="0061033B" w:rsidRPr="003D6837" w:rsidRDefault="0061033B" w:rsidP="00102F05">
      <w:pPr>
        <w:tabs>
          <w:tab w:val="left" w:pos="567"/>
          <w:tab w:val="left" w:pos="1134"/>
          <w:tab w:val="left" w:pos="6946"/>
        </w:tabs>
        <w:spacing w:line="360" w:lineRule="auto"/>
        <w:ind w:left="567" w:hanging="567"/>
        <w:jc w:val="both"/>
        <w:rPr>
          <w:rFonts w:ascii="Arial" w:hAnsi="Arial" w:cs="Arial"/>
        </w:rPr>
      </w:pPr>
      <w:r>
        <w:rPr>
          <w:rFonts w:ascii="Arial" w:hAnsi="Arial" w:cs="Arial"/>
          <w:color w:val="242121"/>
        </w:rPr>
        <w:t>[</w:t>
      </w:r>
      <w:r w:rsidR="00E91AD8">
        <w:rPr>
          <w:rFonts w:ascii="Arial" w:hAnsi="Arial" w:cs="Arial"/>
          <w:color w:val="242121"/>
        </w:rPr>
        <w:t>25</w:t>
      </w:r>
      <w:r>
        <w:rPr>
          <w:rFonts w:ascii="Arial" w:hAnsi="Arial" w:cs="Arial"/>
          <w:color w:val="242121"/>
        </w:rPr>
        <w:t xml:space="preserve">.] </w:t>
      </w:r>
      <w:r w:rsidRPr="00211928">
        <w:rPr>
          <w:rFonts w:ascii="Arial" w:hAnsi="Arial" w:cs="Arial"/>
          <w:color w:val="242121"/>
        </w:rPr>
        <w:t xml:space="preserve">I now recount the evidence of </w:t>
      </w:r>
      <w:r>
        <w:rPr>
          <w:rFonts w:ascii="Arial" w:hAnsi="Arial" w:cs="Arial"/>
          <w:color w:val="242121"/>
        </w:rPr>
        <w:t>Mr Andre Oosthuizen.</w:t>
      </w:r>
    </w:p>
    <w:p w:rsidR="0061033B" w:rsidRDefault="0061033B" w:rsidP="00102F05">
      <w:pPr>
        <w:tabs>
          <w:tab w:val="left" w:pos="567"/>
          <w:tab w:val="left" w:pos="6521"/>
          <w:tab w:val="left" w:pos="6946"/>
        </w:tabs>
        <w:spacing w:line="360" w:lineRule="auto"/>
        <w:ind w:left="567" w:hanging="567"/>
        <w:jc w:val="both"/>
        <w:rPr>
          <w:rFonts w:ascii="Arial" w:hAnsi="Arial" w:cs="Arial"/>
          <w:b/>
          <w:u w:val="single"/>
        </w:rPr>
      </w:pPr>
    </w:p>
    <w:p w:rsidR="0008178A" w:rsidRDefault="0008178A" w:rsidP="00102F05">
      <w:pPr>
        <w:tabs>
          <w:tab w:val="left" w:pos="567"/>
          <w:tab w:val="left" w:pos="6521"/>
          <w:tab w:val="left" w:pos="6946"/>
        </w:tabs>
        <w:spacing w:line="360" w:lineRule="auto"/>
        <w:ind w:left="567" w:hanging="567"/>
        <w:jc w:val="both"/>
        <w:rPr>
          <w:rFonts w:ascii="Arial" w:hAnsi="Arial" w:cs="Arial"/>
          <w:b/>
          <w:u w:val="single"/>
        </w:rPr>
      </w:pPr>
      <w:r>
        <w:rPr>
          <w:rFonts w:ascii="Arial" w:hAnsi="Arial" w:cs="Arial"/>
          <w:b/>
          <w:u w:val="single"/>
        </w:rPr>
        <w:t>MR ANDRE OOSTHUIZEN</w:t>
      </w:r>
    </w:p>
    <w:p w:rsidR="00E465E0" w:rsidRDefault="00E465E0" w:rsidP="00102F05">
      <w:pPr>
        <w:tabs>
          <w:tab w:val="left" w:pos="567"/>
          <w:tab w:val="left" w:pos="6521"/>
          <w:tab w:val="left" w:pos="6946"/>
        </w:tabs>
        <w:spacing w:line="360" w:lineRule="auto"/>
        <w:ind w:left="567" w:hanging="567"/>
        <w:jc w:val="both"/>
        <w:rPr>
          <w:rFonts w:ascii="Arial" w:hAnsi="Arial" w:cs="Arial"/>
        </w:rPr>
      </w:pPr>
    </w:p>
    <w:p w:rsidR="00AA45BA" w:rsidRPr="003D6837" w:rsidRDefault="00AA45BA" w:rsidP="00102F05">
      <w:pPr>
        <w:tabs>
          <w:tab w:val="left" w:pos="1134"/>
        </w:tabs>
        <w:spacing w:line="360" w:lineRule="auto"/>
        <w:jc w:val="both"/>
        <w:rPr>
          <w:rFonts w:ascii="Arial" w:hAnsi="Arial" w:cs="Arial"/>
        </w:rPr>
      </w:pPr>
      <w:r>
        <w:rPr>
          <w:rFonts w:ascii="Arial" w:hAnsi="Arial" w:cs="Arial"/>
        </w:rPr>
        <w:t>[</w:t>
      </w:r>
      <w:r w:rsidR="00E91AD8">
        <w:rPr>
          <w:rFonts w:ascii="Arial" w:hAnsi="Arial" w:cs="Arial"/>
        </w:rPr>
        <w:t>26</w:t>
      </w:r>
      <w:r w:rsidRPr="003D6837">
        <w:rPr>
          <w:rFonts w:ascii="Arial" w:hAnsi="Arial" w:cs="Arial"/>
        </w:rPr>
        <w:t>.</w:t>
      </w:r>
      <w:r>
        <w:rPr>
          <w:rFonts w:ascii="Arial" w:hAnsi="Arial" w:cs="Arial"/>
        </w:rPr>
        <w:t>]</w:t>
      </w:r>
      <w:r w:rsidRPr="003D6837">
        <w:rPr>
          <w:rFonts w:ascii="Arial" w:hAnsi="Arial" w:cs="Arial"/>
        </w:rPr>
        <w:t xml:space="preserve"> In his testimony,</w:t>
      </w:r>
      <w:r>
        <w:rPr>
          <w:rFonts w:ascii="Arial" w:hAnsi="Arial" w:cs="Arial"/>
        </w:rPr>
        <w:t xml:space="preserve"> </w:t>
      </w:r>
      <w:r w:rsidRPr="003D6837">
        <w:rPr>
          <w:rFonts w:ascii="Arial" w:hAnsi="Arial" w:cs="Arial"/>
        </w:rPr>
        <w:t xml:space="preserve">the </w:t>
      </w:r>
      <w:r>
        <w:rPr>
          <w:rFonts w:ascii="Arial" w:hAnsi="Arial" w:cs="Arial"/>
        </w:rPr>
        <w:t>p</w:t>
      </w:r>
      <w:r w:rsidRPr="003D6837">
        <w:rPr>
          <w:rFonts w:ascii="Arial" w:hAnsi="Arial" w:cs="Arial"/>
        </w:rPr>
        <w:t>laintiff explained the specific procedure followed on that day that only one mass container/skip containing copper was taken from Wade Walker lay down yard, containing 54 crates to Ellisras Scrap Metal and that he received payment in cash, therefore.</w:t>
      </w:r>
    </w:p>
    <w:p w:rsidR="00AA45BA" w:rsidRPr="003D6837" w:rsidRDefault="00AA45BA" w:rsidP="00102F05">
      <w:pPr>
        <w:tabs>
          <w:tab w:val="left" w:pos="567"/>
        </w:tabs>
        <w:spacing w:line="360" w:lineRule="auto"/>
        <w:ind w:left="1134" w:hanging="1134"/>
        <w:jc w:val="both"/>
        <w:rPr>
          <w:rFonts w:ascii="Arial" w:hAnsi="Arial" w:cs="Arial"/>
        </w:rPr>
      </w:pPr>
    </w:p>
    <w:p w:rsidR="00AA45BA" w:rsidRPr="003D6837" w:rsidRDefault="00AA45BA" w:rsidP="00102F05">
      <w:pPr>
        <w:spacing w:line="360" w:lineRule="auto"/>
        <w:jc w:val="both"/>
        <w:rPr>
          <w:rFonts w:ascii="Arial" w:hAnsi="Arial" w:cs="Arial"/>
        </w:rPr>
      </w:pPr>
      <w:r>
        <w:rPr>
          <w:rFonts w:ascii="Arial" w:hAnsi="Arial" w:cs="Arial"/>
        </w:rPr>
        <w:t>[</w:t>
      </w:r>
      <w:r w:rsidR="00E91AD8">
        <w:rPr>
          <w:rFonts w:ascii="Arial" w:hAnsi="Arial" w:cs="Arial"/>
        </w:rPr>
        <w:t>27</w:t>
      </w:r>
      <w:r w:rsidRPr="003D6837">
        <w:rPr>
          <w:rFonts w:ascii="Arial" w:hAnsi="Arial" w:cs="Arial"/>
        </w:rPr>
        <w:t>.</w:t>
      </w:r>
      <w:r>
        <w:rPr>
          <w:rFonts w:ascii="Arial" w:hAnsi="Arial" w:cs="Arial"/>
        </w:rPr>
        <w:t xml:space="preserve">] </w:t>
      </w:r>
      <w:r w:rsidRPr="003D6837">
        <w:rPr>
          <w:rFonts w:ascii="Arial" w:hAnsi="Arial" w:cs="Arial"/>
        </w:rPr>
        <w:t xml:space="preserve">The </w:t>
      </w:r>
      <w:r>
        <w:rPr>
          <w:rFonts w:ascii="Arial" w:hAnsi="Arial" w:cs="Arial"/>
        </w:rPr>
        <w:t>p</w:t>
      </w:r>
      <w:r w:rsidRPr="003D6837">
        <w:rPr>
          <w:rFonts w:ascii="Arial" w:hAnsi="Arial" w:cs="Arial"/>
        </w:rPr>
        <w:t xml:space="preserve">laintiff further explained that once the off-cut copper cable is ready to be packed, it is verified by </w:t>
      </w:r>
      <w:r w:rsidR="0008178A">
        <w:rPr>
          <w:rFonts w:ascii="Arial" w:hAnsi="Arial" w:cs="Arial"/>
        </w:rPr>
        <w:t xml:space="preserve">Mr </w:t>
      </w:r>
      <w:r w:rsidRPr="003D6837">
        <w:rPr>
          <w:rFonts w:ascii="Arial" w:hAnsi="Arial" w:cs="Arial"/>
        </w:rPr>
        <w:t>JJ Roesch, thereafter by capital yard, whereupon it proceeds to the Mine gate for release and ultimately to Ellisras Scrap Metal where he will await the arrival of the truck containing the load.</w:t>
      </w:r>
    </w:p>
    <w:p w:rsidR="00953B77" w:rsidRPr="003D6837" w:rsidRDefault="00953B77" w:rsidP="00102F05">
      <w:pPr>
        <w:tabs>
          <w:tab w:val="left" w:pos="567"/>
          <w:tab w:val="left" w:pos="1134"/>
          <w:tab w:val="left" w:pos="6946"/>
        </w:tabs>
        <w:spacing w:line="360" w:lineRule="auto"/>
        <w:ind w:left="567" w:hanging="567"/>
        <w:jc w:val="both"/>
        <w:rPr>
          <w:rFonts w:ascii="Arial" w:hAnsi="Arial" w:cs="Arial"/>
        </w:rPr>
      </w:pPr>
    </w:p>
    <w:p w:rsidR="00953B77" w:rsidRPr="003D6837" w:rsidRDefault="00953B77" w:rsidP="00102F05">
      <w:pPr>
        <w:tabs>
          <w:tab w:val="left" w:pos="1134"/>
          <w:tab w:val="left" w:pos="6946"/>
        </w:tabs>
        <w:spacing w:line="360" w:lineRule="auto"/>
        <w:jc w:val="both"/>
        <w:rPr>
          <w:rFonts w:ascii="Arial" w:hAnsi="Arial" w:cs="Arial"/>
        </w:rPr>
      </w:pPr>
      <w:r>
        <w:rPr>
          <w:rFonts w:ascii="Arial" w:hAnsi="Arial" w:cs="Arial"/>
        </w:rPr>
        <w:t>[</w:t>
      </w:r>
      <w:r w:rsidR="00E91AD8">
        <w:rPr>
          <w:rFonts w:ascii="Arial" w:hAnsi="Arial" w:cs="Arial"/>
        </w:rPr>
        <w:t>28</w:t>
      </w:r>
      <w:r w:rsidRPr="003D6837">
        <w:rPr>
          <w:rFonts w:ascii="Arial" w:hAnsi="Arial" w:cs="Arial"/>
        </w:rPr>
        <w:t>.</w:t>
      </w:r>
      <w:r>
        <w:rPr>
          <w:rFonts w:ascii="Arial" w:hAnsi="Arial" w:cs="Arial"/>
        </w:rPr>
        <w:t xml:space="preserve">] </w:t>
      </w:r>
      <w:r w:rsidRPr="003D6837">
        <w:rPr>
          <w:rFonts w:ascii="Arial" w:hAnsi="Arial" w:cs="Arial"/>
        </w:rPr>
        <w:t xml:space="preserve">The </w:t>
      </w:r>
      <w:r w:rsidR="0008178A">
        <w:rPr>
          <w:rFonts w:ascii="Arial" w:hAnsi="Arial" w:cs="Arial"/>
        </w:rPr>
        <w:t>p</w:t>
      </w:r>
      <w:r w:rsidRPr="003D6837">
        <w:rPr>
          <w:rFonts w:ascii="Arial" w:hAnsi="Arial" w:cs="Arial"/>
        </w:rPr>
        <w:t xml:space="preserve">laintiff was tasked with transporting the copper off-cut from </w:t>
      </w:r>
      <w:r w:rsidR="00157184">
        <w:rPr>
          <w:rFonts w:ascii="Arial" w:hAnsi="Arial" w:cs="Arial"/>
        </w:rPr>
        <w:t>Exa</w:t>
      </w:r>
      <w:r w:rsidR="007F5BEB">
        <w:rPr>
          <w:rFonts w:ascii="Arial" w:hAnsi="Arial" w:cs="Arial"/>
        </w:rPr>
        <w:t>r</w:t>
      </w:r>
      <w:r w:rsidR="00157184">
        <w:rPr>
          <w:rFonts w:ascii="Arial" w:hAnsi="Arial" w:cs="Arial"/>
        </w:rPr>
        <w:t xml:space="preserve">ro </w:t>
      </w:r>
      <w:r w:rsidRPr="003D6837">
        <w:rPr>
          <w:rFonts w:ascii="Arial" w:hAnsi="Arial" w:cs="Arial"/>
        </w:rPr>
        <w:t xml:space="preserve">Grootgeluk Mine premises. The </w:t>
      </w:r>
      <w:r w:rsidR="0008178A">
        <w:rPr>
          <w:rFonts w:ascii="Arial" w:hAnsi="Arial" w:cs="Arial"/>
        </w:rPr>
        <w:t>p</w:t>
      </w:r>
      <w:r w:rsidRPr="003D6837">
        <w:rPr>
          <w:rFonts w:ascii="Arial" w:hAnsi="Arial" w:cs="Arial"/>
        </w:rPr>
        <w:t xml:space="preserve">laintiff indicated that he was interviewed and informed that on 12 June 2014, he escorted 54 crates of copper from the mine premises to that of the scrap metal dealer. The </w:t>
      </w:r>
      <w:r w:rsidR="0008178A">
        <w:rPr>
          <w:rFonts w:ascii="Arial" w:hAnsi="Arial" w:cs="Arial"/>
        </w:rPr>
        <w:t>p</w:t>
      </w:r>
      <w:r w:rsidRPr="003D6837">
        <w:rPr>
          <w:rFonts w:ascii="Arial" w:hAnsi="Arial" w:cs="Arial"/>
        </w:rPr>
        <w:t>laintiff further indicated on request of the SAPS, he deposed to a statement under oath on 10 July 2014.</w:t>
      </w:r>
    </w:p>
    <w:p w:rsidR="00953B77" w:rsidRPr="003D6837" w:rsidRDefault="00953B77" w:rsidP="00102F05">
      <w:pPr>
        <w:tabs>
          <w:tab w:val="left" w:pos="567"/>
          <w:tab w:val="left" w:pos="1134"/>
          <w:tab w:val="left" w:pos="6946"/>
        </w:tabs>
        <w:spacing w:line="360" w:lineRule="auto"/>
        <w:ind w:left="567" w:hanging="567"/>
        <w:jc w:val="both"/>
        <w:rPr>
          <w:rFonts w:ascii="Arial" w:hAnsi="Arial" w:cs="Arial"/>
        </w:rPr>
      </w:pPr>
    </w:p>
    <w:p w:rsidR="00953B77" w:rsidRPr="003D6837" w:rsidRDefault="00953B77" w:rsidP="00102F05">
      <w:pPr>
        <w:tabs>
          <w:tab w:val="left" w:pos="1134"/>
          <w:tab w:val="left" w:pos="1560"/>
          <w:tab w:val="left" w:pos="6946"/>
        </w:tabs>
        <w:spacing w:line="360" w:lineRule="auto"/>
        <w:jc w:val="both"/>
        <w:rPr>
          <w:rFonts w:ascii="Arial" w:hAnsi="Arial" w:cs="Arial"/>
        </w:rPr>
      </w:pPr>
      <w:r>
        <w:rPr>
          <w:rFonts w:ascii="Arial" w:hAnsi="Arial" w:cs="Arial"/>
        </w:rPr>
        <w:t>[</w:t>
      </w:r>
      <w:r w:rsidR="00E91AD8">
        <w:rPr>
          <w:rFonts w:ascii="Arial" w:hAnsi="Arial" w:cs="Arial"/>
        </w:rPr>
        <w:t>29</w:t>
      </w:r>
      <w:r w:rsidRPr="003D6837">
        <w:rPr>
          <w:rFonts w:ascii="Arial" w:hAnsi="Arial" w:cs="Arial"/>
        </w:rPr>
        <w:t>.</w:t>
      </w:r>
      <w:r>
        <w:rPr>
          <w:rFonts w:ascii="Arial" w:hAnsi="Arial" w:cs="Arial"/>
        </w:rPr>
        <w:t xml:space="preserve">] </w:t>
      </w:r>
      <w:r w:rsidRPr="003D6837">
        <w:rPr>
          <w:rFonts w:ascii="Arial" w:hAnsi="Arial" w:cs="Arial"/>
        </w:rPr>
        <w:t xml:space="preserve">The </w:t>
      </w:r>
      <w:r w:rsidR="0008178A">
        <w:rPr>
          <w:rFonts w:ascii="Arial" w:hAnsi="Arial" w:cs="Arial"/>
        </w:rPr>
        <w:t>p</w:t>
      </w:r>
      <w:r w:rsidRPr="003D6837">
        <w:rPr>
          <w:rFonts w:ascii="Arial" w:hAnsi="Arial" w:cs="Arial"/>
        </w:rPr>
        <w:t xml:space="preserve">laintiff informed that the SAPS investigation team also obtained a statement from a certain Ettiene Koekemoor, who declared under oath, on 10 July 2014, that on 12 June 2014, he took out 92 crates of copper and put </w:t>
      </w:r>
      <w:r>
        <w:rPr>
          <w:rFonts w:ascii="Arial" w:hAnsi="Arial" w:cs="Arial"/>
        </w:rPr>
        <w:t>them</w:t>
      </w:r>
      <w:r w:rsidRPr="003D6837">
        <w:rPr>
          <w:rFonts w:ascii="Arial" w:hAnsi="Arial" w:cs="Arial"/>
        </w:rPr>
        <w:t xml:space="preserve"> in a container which was taken by a certain Ockert of Ellisras (Ellisras Scrap metal) and that he confirmed with the </w:t>
      </w:r>
      <w:r w:rsidR="0008178A">
        <w:rPr>
          <w:rFonts w:ascii="Arial" w:hAnsi="Arial" w:cs="Arial"/>
        </w:rPr>
        <w:t>p</w:t>
      </w:r>
      <w:r w:rsidRPr="003D6837">
        <w:rPr>
          <w:rFonts w:ascii="Arial" w:hAnsi="Arial" w:cs="Arial"/>
        </w:rPr>
        <w:t>laintiff that Ockert took 92 crates.</w:t>
      </w:r>
      <w:r w:rsidRPr="003D6837">
        <w:rPr>
          <w:rStyle w:val="FootnoteReference"/>
          <w:rFonts w:ascii="Arial" w:hAnsi="Arial" w:cs="Arial"/>
        </w:rPr>
        <w:footnoteReference w:id="4"/>
      </w:r>
    </w:p>
    <w:p w:rsidR="00953B77" w:rsidRPr="003D6837" w:rsidRDefault="00953B77" w:rsidP="00102F05">
      <w:pPr>
        <w:tabs>
          <w:tab w:val="left" w:pos="567"/>
          <w:tab w:val="left" w:pos="1134"/>
          <w:tab w:val="left" w:pos="6946"/>
        </w:tabs>
        <w:spacing w:line="360" w:lineRule="auto"/>
        <w:ind w:left="567" w:hanging="567"/>
        <w:jc w:val="both"/>
        <w:rPr>
          <w:rFonts w:ascii="Arial" w:hAnsi="Arial" w:cs="Arial"/>
        </w:rPr>
      </w:pPr>
    </w:p>
    <w:p w:rsidR="00953B77" w:rsidRPr="003D6837" w:rsidRDefault="00953B77" w:rsidP="00102F05">
      <w:pPr>
        <w:tabs>
          <w:tab w:val="left" w:pos="1134"/>
          <w:tab w:val="left" w:pos="6946"/>
        </w:tabs>
        <w:spacing w:line="360" w:lineRule="auto"/>
        <w:jc w:val="both"/>
        <w:rPr>
          <w:rFonts w:ascii="Arial" w:hAnsi="Arial" w:cs="Arial"/>
        </w:rPr>
      </w:pPr>
      <w:r>
        <w:rPr>
          <w:rFonts w:ascii="Arial" w:hAnsi="Arial" w:cs="Arial"/>
        </w:rPr>
        <w:t>[</w:t>
      </w:r>
      <w:r w:rsidR="0008178A">
        <w:rPr>
          <w:rFonts w:ascii="Arial" w:hAnsi="Arial" w:cs="Arial"/>
        </w:rPr>
        <w:t>3</w:t>
      </w:r>
      <w:r w:rsidR="00E91AD8">
        <w:rPr>
          <w:rFonts w:ascii="Arial" w:hAnsi="Arial" w:cs="Arial"/>
        </w:rPr>
        <w:t>0</w:t>
      </w:r>
      <w:r w:rsidRPr="003D6837">
        <w:rPr>
          <w:rFonts w:ascii="Arial" w:hAnsi="Arial" w:cs="Arial"/>
        </w:rPr>
        <w:t>.</w:t>
      </w:r>
      <w:r>
        <w:rPr>
          <w:rFonts w:ascii="Arial" w:hAnsi="Arial" w:cs="Arial"/>
        </w:rPr>
        <w:t xml:space="preserve">] </w:t>
      </w:r>
      <w:r w:rsidRPr="003D6837">
        <w:rPr>
          <w:rFonts w:ascii="Arial" w:hAnsi="Arial" w:cs="Arial"/>
        </w:rPr>
        <w:t xml:space="preserve">In seeking to refute the allegations by that arresting officer, the </w:t>
      </w:r>
      <w:r w:rsidR="0008178A">
        <w:rPr>
          <w:rFonts w:ascii="Arial" w:hAnsi="Arial" w:cs="Arial"/>
        </w:rPr>
        <w:t>p</w:t>
      </w:r>
      <w:r w:rsidRPr="003D6837">
        <w:rPr>
          <w:rFonts w:ascii="Arial" w:hAnsi="Arial" w:cs="Arial"/>
        </w:rPr>
        <w:t xml:space="preserve">laintiff averred that the arresting officer conceded that the statement under oath by the </w:t>
      </w:r>
      <w:r w:rsidR="0008178A">
        <w:rPr>
          <w:rFonts w:ascii="Arial" w:hAnsi="Arial" w:cs="Arial"/>
        </w:rPr>
        <w:t>p</w:t>
      </w:r>
      <w:r w:rsidRPr="003D6837">
        <w:rPr>
          <w:rFonts w:ascii="Arial" w:hAnsi="Arial" w:cs="Arial"/>
        </w:rPr>
        <w:t>laintiff is objectively seen, 100% correct.</w:t>
      </w:r>
    </w:p>
    <w:p w:rsidR="00953B77" w:rsidRPr="003D6837" w:rsidRDefault="00953B77" w:rsidP="00102F05">
      <w:pPr>
        <w:tabs>
          <w:tab w:val="left" w:pos="567"/>
          <w:tab w:val="left" w:pos="1134"/>
          <w:tab w:val="left" w:pos="6946"/>
        </w:tabs>
        <w:spacing w:line="360" w:lineRule="auto"/>
        <w:ind w:left="567" w:hanging="567"/>
        <w:jc w:val="both"/>
        <w:rPr>
          <w:rFonts w:ascii="Arial" w:hAnsi="Arial" w:cs="Arial"/>
        </w:rPr>
      </w:pPr>
    </w:p>
    <w:p w:rsidR="00953B77" w:rsidRPr="003D6837" w:rsidRDefault="00953B77" w:rsidP="00102F05">
      <w:pPr>
        <w:tabs>
          <w:tab w:val="left" w:pos="993"/>
          <w:tab w:val="left" w:pos="1134"/>
          <w:tab w:val="left" w:pos="6946"/>
        </w:tabs>
        <w:spacing w:line="360" w:lineRule="auto"/>
        <w:jc w:val="both"/>
        <w:rPr>
          <w:rFonts w:ascii="Arial" w:hAnsi="Arial" w:cs="Arial"/>
        </w:rPr>
      </w:pPr>
      <w:r>
        <w:rPr>
          <w:rFonts w:ascii="Arial" w:hAnsi="Arial" w:cs="Arial"/>
        </w:rPr>
        <w:t>[</w:t>
      </w:r>
      <w:r w:rsidR="00E91AD8">
        <w:rPr>
          <w:rFonts w:ascii="Arial" w:hAnsi="Arial" w:cs="Arial"/>
        </w:rPr>
        <w:t>31</w:t>
      </w:r>
      <w:r w:rsidRPr="003D6837">
        <w:rPr>
          <w:rFonts w:ascii="Arial" w:hAnsi="Arial" w:cs="Arial"/>
        </w:rPr>
        <w:t>.</w:t>
      </w:r>
      <w:r>
        <w:rPr>
          <w:rFonts w:ascii="Arial" w:hAnsi="Arial" w:cs="Arial"/>
        </w:rPr>
        <w:t xml:space="preserve">] </w:t>
      </w:r>
      <w:r w:rsidRPr="003D6837">
        <w:rPr>
          <w:rFonts w:ascii="Arial" w:hAnsi="Arial" w:cs="Arial"/>
        </w:rPr>
        <w:t xml:space="preserve">The </w:t>
      </w:r>
      <w:r w:rsidR="0008178A">
        <w:rPr>
          <w:rFonts w:ascii="Arial" w:hAnsi="Arial" w:cs="Arial"/>
        </w:rPr>
        <w:t>p</w:t>
      </w:r>
      <w:r w:rsidRPr="003D6837">
        <w:rPr>
          <w:rFonts w:ascii="Arial" w:hAnsi="Arial" w:cs="Arial"/>
        </w:rPr>
        <w:t xml:space="preserve">laintiff further averred that the arresting officer relied solely on the affidavit by Mr Etienne Koekemoer relating to the 92 crates, invoices which form part of the register at Ellisras Scrap Metal and the register of Ellisras Scrap Metal in arriving at the conclusion that, over and above the 54 crate load, there was an additional 92 crate load of copper off-cut cable that the </w:t>
      </w:r>
      <w:r w:rsidR="0008178A">
        <w:rPr>
          <w:rFonts w:ascii="Arial" w:hAnsi="Arial" w:cs="Arial"/>
        </w:rPr>
        <w:t>p</w:t>
      </w:r>
      <w:r w:rsidRPr="003D6837">
        <w:rPr>
          <w:rFonts w:ascii="Arial" w:hAnsi="Arial" w:cs="Arial"/>
        </w:rPr>
        <w:t>laintiff is concealing.</w:t>
      </w:r>
    </w:p>
    <w:p w:rsidR="00953B77" w:rsidRPr="003D6837" w:rsidRDefault="00953B77" w:rsidP="00102F05">
      <w:pPr>
        <w:tabs>
          <w:tab w:val="left" w:pos="567"/>
          <w:tab w:val="left" w:pos="1134"/>
          <w:tab w:val="left" w:pos="6946"/>
        </w:tabs>
        <w:spacing w:line="360" w:lineRule="auto"/>
        <w:ind w:left="567" w:hanging="567"/>
        <w:jc w:val="both"/>
        <w:rPr>
          <w:rFonts w:ascii="Arial" w:hAnsi="Arial" w:cs="Arial"/>
        </w:rPr>
      </w:pPr>
    </w:p>
    <w:p w:rsidR="00953B77" w:rsidRPr="003D6837" w:rsidRDefault="00953B77" w:rsidP="00102F05">
      <w:pPr>
        <w:tabs>
          <w:tab w:val="left" w:pos="1134"/>
          <w:tab w:val="left" w:pos="1418"/>
          <w:tab w:val="left" w:pos="6946"/>
        </w:tabs>
        <w:spacing w:line="360" w:lineRule="auto"/>
        <w:jc w:val="both"/>
        <w:rPr>
          <w:rFonts w:ascii="Arial" w:hAnsi="Arial" w:cs="Arial"/>
        </w:rPr>
      </w:pPr>
      <w:r>
        <w:rPr>
          <w:rFonts w:ascii="Arial" w:hAnsi="Arial" w:cs="Arial"/>
        </w:rPr>
        <w:t>[</w:t>
      </w:r>
      <w:r w:rsidR="00E91AD8">
        <w:rPr>
          <w:rFonts w:ascii="Arial" w:hAnsi="Arial" w:cs="Arial"/>
        </w:rPr>
        <w:t>32</w:t>
      </w:r>
      <w:r w:rsidRPr="003D6837">
        <w:rPr>
          <w:rFonts w:ascii="Arial" w:hAnsi="Arial" w:cs="Arial"/>
        </w:rPr>
        <w:t>.</w:t>
      </w:r>
      <w:r>
        <w:rPr>
          <w:rFonts w:ascii="Arial" w:hAnsi="Arial" w:cs="Arial"/>
        </w:rPr>
        <w:t xml:space="preserve">] </w:t>
      </w:r>
      <w:r w:rsidRPr="003D6837">
        <w:rPr>
          <w:rFonts w:ascii="Arial" w:hAnsi="Arial" w:cs="Arial"/>
        </w:rPr>
        <w:t xml:space="preserve">The </w:t>
      </w:r>
      <w:r w:rsidR="0061033B">
        <w:rPr>
          <w:rFonts w:ascii="Arial" w:hAnsi="Arial" w:cs="Arial"/>
        </w:rPr>
        <w:t>p</w:t>
      </w:r>
      <w:r w:rsidRPr="003D6837">
        <w:rPr>
          <w:rFonts w:ascii="Arial" w:hAnsi="Arial" w:cs="Arial"/>
        </w:rPr>
        <w:t>laintiff contended that the arresting officer did not consider it necessary to obtain a copy of the relevant page(s) of the register of Ellisras Scrap Metal that specifically referred to a 54 crate load, which would be invoice M4969 and the 92 crate load which would be invoice M4970. Further that it was put to the arresting officer that no such separate register exists, however, he insisted.</w:t>
      </w:r>
    </w:p>
    <w:p w:rsidR="00953B77" w:rsidRPr="003D6837" w:rsidRDefault="00953B77" w:rsidP="00102F05">
      <w:pPr>
        <w:tabs>
          <w:tab w:val="left" w:pos="567"/>
          <w:tab w:val="left" w:pos="1134"/>
          <w:tab w:val="left" w:pos="6946"/>
        </w:tabs>
        <w:spacing w:line="360" w:lineRule="auto"/>
        <w:ind w:left="567" w:hanging="567"/>
        <w:jc w:val="both"/>
        <w:rPr>
          <w:rFonts w:ascii="Arial" w:hAnsi="Arial" w:cs="Arial"/>
        </w:rPr>
      </w:pPr>
    </w:p>
    <w:p w:rsidR="00953B77" w:rsidRPr="003D6837" w:rsidRDefault="00953B77" w:rsidP="00102F05">
      <w:pPr>
        <w:tabs>
          <w:tab w:val="left" w:pos="1134"/>
          <w:tab w:val="left" w:pos="6946"/>
        </w:tabs>
        <w:spacing w:line="360" w:lineRule="auto"/>
        <w:jc w:val="both"/>
        <w:rPr>
          <w:rFonts w:ascii="Arial" w:hAnsi="Arial" w:cs="Arial"/>
        </w:rPr>
      </w:pPr>
      <w:r>
        <w:rPr>
          <w:rFonts w:ascii="Arial" w:hAnsi="Arial" w:cs="Arial"/>
        </w:rPr>
        <w:t>[</w:t>
      </w:r>
      <w:r w:rsidR="00E91AD8">
        <w:rPr>
          <w:rFonts w:ascii="Arial" w:hAnsi="Arial" w:cs="Arial"/>
        </w:rPr>
        <w:t>33</w:t>
      </w:r>
      <w:r w:rsidRPr="003D6837">
        <w:rPr>
          <w:rFonts w:ascii="Arial" w:hAnsi="Arial" w:cs="Arial"/>
        </w:rPr>
        <w:t>.</w:t>
      </w:r>
      <w:r>
        <w:rPr>
          <w:rFonts w:ascii="Arial" w:hAnsi="Arial" w:cs="Arial"/>
        </w:rPr>
        <w:t>]</w:t>
      </w:r>
      <w:r w:rsidR="00E74863">
        <w:rPr>
          <w:rFonts w:ascii="Arial" w:hAnsi="Arial" w:cs="Arial"/>
        </w:rPr>
        <w:t xml:space="preserve"> </w:t>
      </w:r>
      <w:r w:rsidRPr="003D6837">
        <w:rPr>
          <w:rFonts w:ascii="Arial" w:hAnsi="Arial" w:cs="Arial"/>
        </w:rPr>
        <w:t xml:space="preserve">The </w:t>
      </w:r>
      <w:r w:rsidR="0061033B">
        <w:rPr>
          <w:rFonts w:ascii="Arial" w:hAnsi="Arial" w:cs="Arial"/>
        </w:rPr>
        <w:t>p</w:t>
      </w:r>
      <w:r w:rsidRPr="003D6837">
        <w:rPr>
          <w:rFonts w:ascii="Arial" w:hAnsi="Arial" w:cs="Arial"/>
        </w:rPr>
        <w:t xml:space="preserve">laintiff contended that the arresting officer conceded that, save for the affidavit of Mr Koekemoer, no other document in Lephalale CAS 130/07/2014 refer to a 92 crate load. The </w:t>
      </w:r>
      <w:r w:rsidR="0061033B">
        <w:rPr>
          <w:rFonts w:ascii="Arial" w:hAnsi="Arial" w:cs="Arial"/>
        </w:rPr>
        <w:t>p</w:t>
      </w:r>
      <w:r w:rsidRPr="003D6837">
        <w:rPr>
          <w:rFonts w:ascii="Arial" w:hAnsi="Arial" w:cs="Arial"/>
        </w:rPr>
        <w:t>laintiff further contended that the arresting officer did not deem it necessary, once he had come to the conclusion that the 92 crate load was concealed from him, to do further investigations as to the existence of the 92 crate load.</w:t>
      </w:r>
    </w:p>
    <w:p w:rsidR="00953B77" w:rsidRPr="003D6837" w:rsidRDefault="00953B77" w:rsidP="00102F05">
      <w:pPr>
        <w:tabs>
          <w:tab w:val="left" w:pos="567"/>
          <w:tab w:val="left" w:pos="1134"/>
          <w:tab w:val="left" w:pos="6946"/>
        </w:tabs>
        <w:spacing w:line="360" w:lineRule="auto"/>
        <w:ind w:left="567" w:hanging="567"/>
        <w:jc w:val="both"/>
        <w:rPr>
          <w:rFonts w:ascii="Arial" w:hAnsi="Arial" w:cs="Arial"/>
        </w:rPr>
      </w:pPr>
    </w:p>
    <w:p w:rsidR="00953B77" w:rsidRPr="003D6837" w:rsidRDefault="00953B77" w:rsidP="00102F05">
      <w:pPr>
        <w:tabs>
          <w:tab w:val="left" w:pos="1134"/>
          <w:tab w:val="left" w:pos="1276"/>
          <w:tab w:val="left" w:pos="6946"/>
        </w:tabs>
        <w:spacing w:line="360" w:lineRule="auto"/>
        <w:jc w:val="both"/>
        <w:rPr>
          <w:rFonts w:ascii="Arial" w:hAnsi="Arial" w:cs="Arial"/>
        </w:rPr>
      </w:pPr>
      <w:r>
        <w:rPr>
          <w:rFonts w:ascii="Arial" w:hAnsi="Arial" w:cs="Arial"/>
        </w:rPr>
        <w:t>[</w:t>
      </w:r>
      <w:r w:rsidR="00E91AD8">
        <w:rPr>
          <w:rFonts w:ascii="Arial" w:hAnsi="Arial" w:cs="Arial"/>
        </w:rPr>
        <w:t>3</w:t>
      </w:r>
      <w:r w:rsidR="0061033B">
        <w:rPr>
          <w:rFonts w:ascii="Arial" w:hAnsi="Arial" w:cs="Arial"/>
        </w:rPr>
        <w:t>4</w:t>
      </w:r>
      <w:r w:rsidRPr="003D6837">
        <w:rPr>
          <w:rFonts w:ascii="Arial" w:hAnsi="Arial" w:cs="Arial"/>
        </w:rPr>
        <w:t>.</w:t>
      </w:r>
      <w:r>
        <w:rPr>
          <w:rFonts w:ascii="Arial" w:hAnsi="Arial" w:cs="Arial"/>
        </w:rPr>
        <w:t>]</w:t>
      </w:r>
      <w:r w:rsidR="00E74863">
        <w:rPr>
          <w:rFonts w:ascii="Arial" w:hAnsi="Arial" w:cs="Arial"/>
        </w:rPr>
        <w:t xml:space="preserve"> </w:t>
      </w:r>
      <w:r w:rsidRPr="003D6837">
        <w:rPr>
          <w:rFonts w:ascii="Arial" w:hAnsi="Arial" w:cs="Arial"/>
        </w:rPr>
        <w:t xml:space="preserve">The </w:t>
      </w:r>
      <w:r w:rsidR="0061033B">
        <w:rPr>
          <w:rFonts w:ascii="Arial" w:hAnsi="Arial" w:cs="Arial"/>
        </w:rPr>
        <w:t>p</w:t>
      </w:r>
      <w:r w:rsidRPr="003D6837">
        <w:rPr>
          <w:rFonts w:ascii="Arial" w:hAnsi="Arial" w:cs="Arial"/>
        </w:rPr>
        <w:t xml:space="preserve">laintiff also contended that the arresting officer did not deem it necessary to investigate the process of the release of the copper cable from the mine premises, to the scrap metal dealer premises in detail and to confirm whether he understood it correctly as has been disclosed to him. The </w:t>
      </w:r>
      <w:r w:rsidR="0061033B">
        <w:rPr>
          <w:rFonts w:ascii="Arial" w:hAnsi="Arial" w:cs="Arial"/>
        </w:rPr>
        <w:t>p</w:t>
      </w:r>
      <w:r w:rsidRPr="003D6837">
        <w:rPr>
          <w:rFonts w:ascii="Arial" w:hAnsi="Arial" w:cs="Arial"/>
        </w:rPr>
        <w:t>laintiff contended that the arresting officer did not deem it necessary to ascertain the weight of a crate of copper cable, for purposes of crosschecking the weight against the averred amount of crates.</w:t>
      </w:r>
    </w:p>
    <w:p w:rsidR="00953B77" w:rsidRPr="003D6837" w:rsidRDefault="00953B77" w:rsidP="00102F05">
      <w:pPr>
        <w:tabs>
          <w:tab w:val="left" w:pos="567"/>
          <w:tab w:val="left" w:pos="1134"/>
          <w:tab w:val="left" w:pos="6946"/>
        </w:tabs>
        <w:spacing w:line="360" w:lineRule="auto"/>
        <w:ind w:left="567" w:hanging="567"/>
        <w:jc w:val="both"/>
        <w:rPr>
          <w:rFonts w:ascii="Arial" w:hAnsi="Arial" w:cs="Arial"/>
        </w:rPr>
      </w:pPr>
    </w:p>
    <w:p w:rsidR="00953B77" w:rsidRPr="003D6837" w:rsidRDefault="00953B77" w:rsidP="00102F05">
      <w:pPr>
        <w:tabs>
          <w:tab w:val="left" w:pos="1134"/>
          <w:tab w:val="left" w:pos="6946"/>
        </w:tabs>
        <w:spacing w:line="360" w:lineRule="auto"/>
        <w:jc w:val="both"/>
        <w:rPr>
          <w:rFonts w:ascii="Arial" w:hAnsi="Arial" w:cs="Arial"/>
        </w:rPr>
      </w:pPr>
      <w:r>
        <w:rPr>
          <w:rFonts w:ascii="Arial" w:hAnsi="Arial" w:cs="Arial"/>
        </w:rPr>
        <w:t>[</w:t>
      </w:r>
      <w:r w:rsidR="00E91AD8">
        <w:rPr>
          <w:rFonts w:ascii="Arial" w:hAnsi="Arial" w:cs="Arial"/>
        </w:rPr>
        <w:t>35</w:t>
      </w:r>
      <w:r w:rsidRPr="003D6837">
        <w:rPr>
          <w:rFonts w:ascii="Arial" w:hAnsi="Arial" w:cs="Arial"/>
        </w:rPr>
        <w:t>.</w:t>
      </w:r>
      <w:r>
        <w:rPr>
          <w:rFonts w:ascii="Arial" w:hAnsi="Arial" w:cs="Arial"/>
        </w:rPr>
        <w:t>]</w:t>
      </w:r>
      <w:r w:rsidR="00E74863">
        <w:rPr>
          <w:rFonts w:ascii="Arial" w:hAnsi="Arial" w:cs="Arial"/>
        </w:rPr>
        <w:t xml:space="preserve"> </w:t>
      </w:r>
      <w:r w:rsidRPr="003D6837">
        <w:rPr>
          <w:rFonts w:ascii="Arial" w:hAnsi="Arial" w:cs="Arial"/>
        </w:rPr>
        <w:t xml:space="preserve">The </w:t>
      </w:r>
      <w:r w:rsidR="0061033B">
        <w:rPr>
          <w:rFonts w:ascii="Arial" w:hAnsi="Arial" w:cs="Arial"/>
        </w:rPr>
        <w:t>p</w:t>
      </w:r>
      <w:r w:rsidRPr="003D6837">
        <w:rPr>
          <w:rFonts w:ascii="Arial" w:hAnsi="Arial" w:cs="Arial"/>
        </w:rPr>
        <w:t>laintiff averred that the arresting officer did not deem it necessary to investigate the number of crates that can fit into a mass container referred to as skip. Further that in re-examination, the arresting officer confirmed that he relied on the statement of Mr Koekemoer and receipts which form part of the register and thaverred register at Ellisras Scrap Metal for coming to the conclusion that, over and above the 54 crate load, there was a further 92 crate load, in the day in question.</w:t>
      </w:r>
    </w:p>
    <w:p w:rsidR="00953B77" w:rsidRDefault="00953B77" w:rsidP="00102F05">
      <w:pPr>
        <w:tabs>
          <w:tab w:val="left" w:pos="567"/>
        </w:tabs>
        <w:spacing w:line="360" w:lineRule="auto"/>
        <w:ind w:left="567" w:hanging="567"/>
        <w:jc w:val="both"/>
        <w:rPr>
          <w:rFonts w:ascii="Arial" w:hAnsi="Arial" w:cs="Arial"/>
        </w:rPr>
      </w:pPr>
    </w:p>
    <w:p w:rsidR="00953B77" w:rsidRPr="003D6837" w:rsidRDefault="00953B77" w:rsidP="00102F05">
      <w:pPr>
        <w:tabs>
          <w:tab w:val="left" w:pos="851"/>
          <w:tab w:val="left" w:pos="1134"/>
          <w:tab w:val="left" w:pos="6946"/>
        </w:tabs>
        <w:spacing w:line="360" w:lineRule="auto"/>
        <w:jc w:val="both"/>
        <w:rPr>
          <w:rFonts w:ascii="Arial" w:hAnsi="Arial" w:cs="Arial"/>
        </w:rPr>
      </w:pPr>
      <w:r>
        <w:rPr>
          <w:rFonts w:ascii="Arial" w:hAnsi="Arial" w:cs="Arial"/>
        </w:rPr>
        <w:lastRenderedPageBreak/>
        <w:t>[</w:t>
      </w:r>
      <w:r w:rsidR="00E91AD8">
        <w:rPr>
          <w:rFonts w:ascii="Arial" w:hAnsi="Arial" w:cs="Arial"/>
        </w:rPr>
        <w:t>36</w:t>
      </w:r>
      <w:r w:rsidRPr="003D6837">
        <w:rPr>
          <w:rFonts w:ascii="Arial" w:hAnsi="Arial" w:cs="Arial"/>
        </w:rPr>
        <w:t>.</w:t>
      </w:r>
      <w:r>
        <w:rPr>
          <w:rFonts w:ascii="Arial" w:hAnsi="Arial" w:cs="Arial"/>
        </w:rPr>
        <w:t>]</w:t>
      </w:r>
      <w:r w:rsidR="00E74863">
        <w:rPr>
          <w:rFonts w:ascii="Arial" w:hAnsi="Arial" w:cs="Arial"/>
        </w:rPr>
        <w:t xml:space="preserve"> </w:t>
      </w:r>
      <w:r w:rsidRPr="003D6837">
        <w:rPr>
          <w:rFonts w:ascii="Arial" w:hAnsi="Arial" w:cs="Arial"/>
        </w:rPr>
        <w:t xml:space="preserve">The </w:t>
      </w:r>
      <w:r w:rsidR="0061033B">
        <w:rPr>
          <w:rFonts w:ascii="Arial" w:hAnsi="Arial" w:cs="Arial"/>
        </w:rPr>
        <w:t>p</w:t>
      </w:r>
      <w:r w:rsidRPr="003D6837">
        <w:rPr>
          <w:rFonts w:ascii="Arial" w:hAnsi="Arial" w:cs="Arial"/>
        </w:rPr>
        <w:t xml:space="preserve">laintiff contended that the evidence of Captain Simangaliso Solomon Baloyi (the arresting officer) does not show that at the time of the arrest, he had reasonable belief that the </w:t>
      </w:r>
      <w:r w:rsidR="0061033B">
        <w:rPr>
          <w:rFonts w:ascii="Arial" w:hAnsi="Arial" w:cs="Arial"/>
        </w:rPr>
        <w:t>p</w:t>
      </w:r>
      <w:r w:rsidRPr="003D6837">
        <w:rPr>
          <w:rFonts w:ascii="Arial" w:hAnsi="Arial" w:cs="Arial"/>
        </w:rPr>
        <w:t xml:space="preserve">laintiff had committed an offence and that he reasonably suspected the </w:t>
      </w:r>
      <w:r w:rsidR="0061033B">
        <w:rPr>
          <w:rFonts w:ascii="Arial" w:hAnsi="Arial" w:cs="Arial"/>
        </w:rPr>
        <w:t>p</w:t>
      </w:r>
      <w:r w:rsidRPr="003D6837">
        <w:rPr>
          <w:rFonts w:ascii="Arial" w:hAnsi="Arial" w:cs="Arial"/>
        </w:rPr>
        <w:t>laintiff of having committed an offence of defeating the ends of justice.</w:t>
      </w:r>
    </w:p>
    <w:p w:rsidR="001746B2" w:rsidRPr="003D6837" w:rsidRDefault="001746B2" w:rsidP="00102F05">
      <w:pPr>
        <w:tabs>
          <w:tab w:val="left" w:pos="567"/>
        </w:tabs>
        <w:spacing w:line="360" w:lineRule="auto"/>
        <w:ind w:left="567" w:hanging="567"/>
        <w:jc w:val="both"/>
        <w:rPr>
          <w:rFonts w:ascii="Arial" w:hAnsi="Arial" w:cs="Arial"/>
        </w:rPr>
      </w:pPr>
    </w:p>
    <w:p w:rsidR="00AA45BA" w:rsidRDefault="00AA45BA" w:rsidP="00102F05">
      <w:pPr>
        <w:tabs>
          <w:tab w:val="left" w:pos="1276"/>
        </w:tabs>
        <w:spacing w:line="360" w:lineRule="auto"/>
        <w:jc w:val="both"/>
        <w:rPr>
          <w:rFonts w:ascii="Arial" w:hAnsi="Arial" w:cs="Arial"/>
        </w:rPr>
      </w:pPr>
      <w:r>
        <w:rPr>
          <w:rFonts w:ascii="Arial" w:hAnsi="Arial" w:cs="Arial"/>
        </w:rPr>
        <w:t>[</w:t>
      </w:r>
      <w:r w:rsidR="00E91AD8">
        <w:rPr>
          <w:rFonts w:ascii="Arial" w:hAnsi="Arial" w:cs="Arial"/>
        </w:rPr>
        <w:t>37</w:t>
      </w:r>
      <w:r w:rsidRPr="003D6837">
        <w:rPr>
          <w:rFonts w:ascii="Arial" w:hAnsi="Arial" w:cs="Arial"/>
        </w:rPr>
        <w:t>.</w:t>
      </w:r>
      <w:r>
        <w:rPr>
          <w:rFonts w:ascii="Arial" w:hAnsi="Arial" w:cs="Arial"/>
        </w:rPr>
        <w:t>]</w:t>
      </w:r>
      <w:r w:rsidR="006D4FCC">
        <w:rPr>
          <w:rFonts w:ascii="Arial" w:hAnsi="Arial" w:cs="Arial"/>
        </w:rPr>
        <w:t xml:space="preserve"> </w:t>
      </w:r>
      <w:r w:rsidRPr="003D6837">
        <w:rPr>
          <w:rFonts w:ascii="Arial" w:hAnsi="Arial" w:cs="Arial"/>
        </w:rPr>
        <w:t xml:space="preserve">The </w:t>
      </w:r>
      <w:r w:rsidR="0061033B">
        <w:rPr>
          <w:rFonts w:ascii="Arial" w:hAnsi="Arial" w:cs="Arial"/>
        </w:rPr>
        <w:t>p</w:t>
      </w:r>
      <w:r w:rsidRPr="003D6837">
        <w:rPr>
          <w:rFonts w:ascii="Arial" w:hAnsi="Arial" w:cs="Arial"/>
        </w:rPr>
        <w:t xml:space="preserve">laintiff contended during cross-examination </w:t>
      </w:r>
      <w:r w:rsidR="00E04BCF">
        <w:rPr>
          <w:rFonts w:ascii="Arial" w:hAnsi="Arial" w:cs="Arial"/>
        </w:rPr>
        <w:t xml:space="preserve">that </w:t>
      </w:r>
      <w:r w:rsidRPr="003D6837">
        <w:rPr>
          <w:rFonts w:ascii="Arial" w:hAnsi="Arial" w:cs="Arial"/>
        </w:rPr>
        <w:t>he specifically denied the following:</w:t>
      </w:r>
    </w:p>
    <w:p w:rsidR="00AA45BA" w:rsidRPr="003D6837" w:rsidRDefault="00AA45BA" w:rsidP="00102F05">
      <w:pPr>
        <w:tabs>
          <w:tab w:val="left" w:pos="567"/>
        </w:tabs>
        <w:spacing w:line="360" w:lineRule="auto"/>
        <w:ind w:left="567" w:hanging="567"/>
        <w:jc w:val="both"/>
        <w:rPr>
          <w:rFonts w:ascii="Arial" w:hAnsi="Arial" w:cs="Arial"/>
        </w:rPr>
      </w:pPr>
    </w:p>
    <w:p w:rsidR="00AA45BA" w:rsidRPr="00C917AB" w:rsidRDefault="00AA45BA" w:rsidP="00102F05">
      <w:pPr>
        <w:pStyle w:val="ListParagraph"/>
        <w:numPr>
          <w:ilvl w:val="0"/>
          <w:numId w:val="11"/>
        </w:numPr>
        <w:tabs>
          <w:tab w:val="left" w:pos="567"/>
        </w:tabs>
        <w:spacing w:line="360" w:lineRule="auto"/>
        <w:ind w:left="1134" w:hanging="564"/>
        <w:jc w:val="both"/>
        <w:rPr>
          <w:rFonts w:ascii="Arial" w:hAnsi="Arial" w:cs="Arial"/>
        </w:rPr>
      </w:pPr>
      <w:r w:rsidRPr="00C917AB">
        <w:rPr>
          <w:rFonts w:ascii="Arial" w:hAnsi="Arial" w:cs="Arial"/>
        </w:rPr>
        <w:t>He had allegedly confirmed that a 92 crate load existed;</w:t>
      </w:r>
    </w:p>
    <w:p w:rsidR="0061033B" w:rsidRPr="0061033B" w:rsidRDefault="0061033B" w:rsidP="00102F05">
      <w:pPr>
        <w:pStyle w:val="ListParagraph"/>
        <w:tabs>
          <w:tab w:val="left" w:pos="567"/>
          <w:tab w:val="left" w:pos="1134"/>
        </w:tabs>
        <w:spacing w:line="360" w:lineRule="auto"/>
        <w:ind w:left="1290"/>
        <w:jc w:val="both"/>
        <w:rPr>
          <w:rFonts w:ascii="Arial" w:hAnsi="Arial" w:cs="Arial"/>
        </w:rPr>
      </w:pPr>
    </w:p>
    <w:p w:rsidR="00AA45BA" w:rsidRPr="00C917AB" w:rsidRDefault="00AA45BA" w:rsidP="00102F05">
      <w:pPr>
        <w:pStyle w:val="ListParagraph"/>
        <w:numPr>
          <w:ilvl w:val="0"/>
          <w:numId w:val="11"/>
        </w:numPr>
        <w:tabs>
          <w:tab w:val="left" w:pos="567"/>
          <w:tab w:val="left" w:pos="1134"/>
        </w:tabs>
        <w:spacing w:line="360" w:lineRule="auto"/>
        <w:ind w:left="1134" w:hanging="564"/>
        <w:jc w:val="both"/>
        <w:rPr>
          <w:rFonts w:ascii="Arial" w:hAnsi="Arial" w:cs="Arial"/>
        </w:rPr>
      </w:pPr>
      <w:r w:rsidRPr="00C917AB">
        <w:rPr>
          <w:rFonts w:ascii="Arial" w:hAnsi="Arial" w:cs="Arial"/>
        </w:rPr>
        <w:t>Invoice M4969 related to 580kg of copper relating to a 54 crate load;</w:t>
      </w:r>
    </w:p>
    <w:p w:rsidR="0061033B" w:rsidRPr="0061033B" w:rsidRDefault="0061033B" w:rsidP="00102F05">
      <w:pPr>
        <w:pStyle w:val="ListParagraph"/>
        <w:spacing w:line="360" w:lineRule="auto"/>
        <w:rPr>
          <w:rFonts w:ascii="Arial" w:hAnsi="Arial" w:cs="Arial"/>
        </w:rPr>
      </w:pPr>
    </w:p>
    <w:p w:rsidR="00AA45BA" w:rsidRPr="0061033B" w:rsidRDefault="00AA45BA" w:rsidP="00102F05">
      <w:pPr>
        <w:pStyle w:val="ListParagraph"/>
        <w:numPr>
          <w:ilvl w:val="0"/>
          <w:numId w:val="11"/>
        </w:numPr>
        <w:tabs>
          <w:tab w:val="left" w:pos="567"/>
          <w:tab w:val="left" w:pos="1134"/>
        </w:tabs>
        <w:spacing w:line="360" w:lineRule="auto"/>
        <w:ind w:left="1134" w:hanging="564"/>
        <w:jc w:val="both"/>
        <w:rPr>
          <w:rFonts w:ascii="Arial" w:hAnsi="Arial" w:cs="Arial"/>
        </w:rPr>
      </w:pPr>
      <w:r w:rsidRPr="0061033B">
        <w:rPr>
          <w:rFonts w:ascii="Arial" w:hAnsi="Arial" w:cs="Arial"/>
        </w:rPr>
        <w:t>Invoice M4970 related to 800kg copper relating to 92 crate load;</w:t>
      </w:r>
    </w:p>
    <w:p w:rsidR="0061033B" w:rsidRPr="0061033B" w:rsidRDefault="0061033B" w:rsidP="00102F05">
      <w:pPr>
        <w:pStyle w:val="ListParagraph"/>
        <w:spacing w:line="360" w:lineRule="auto"/>
        <w:rPr>
          <w:rFonts w:ascii="Arial" w:hAnsi="Arial" w:cs="Arial"/>
        </w:rPr>
      </w:pPr>
    </w:p>
    <w:p w:rsidR="00AA45BA" w:rsidRPr="0061033B" w:rsidRDefault="00AA45BA" w:rsidP="00102F05">
      <w:pPr>
        <w:pStyle w:val="ListParagraph"/>
        <w:numPr>
          <w:ilvl w:val="0"/>
          <w:numId w:val="11"/>
        </w:numPr>
        <w:tabs>
          <w:tab w:val="left" w:pos="567"/>
          <w:tab w:val="left" w:pos="1134"/>
        </w:tabs>
        <w:spacing w:line="360" w:lineRule="auto"/>
        <w:ind w:left="1134" w:hanging="564"/>
        <w:jc w:val="both"/>
        <w:rPr>
          <w:rFonts w:ascii="Arial" w:hAnsi="Arial" w:cs="Arial"/>
        </w:rPr>
      </w:pPr>
      <w:r w:rsidRPr="0061033B">
        <w:rPr>
          <w:rFonts w:ascii="Arial" w:hAnsi="Arial" w:cs="Arial"/>
        </w:rPr>
        <w:t xml:space="preserve">He never admitted that he hid 92 crate load of copper; and </w:t>
      </w:r>
    </w:p>
    <w:p w:rsidR="0061033B" w:rsidRPr="0061033B" w:rsidRDefault="0061033B" w:rsidP="00102F05">
      <w:pPr>
        <w:pStyle w:val="ListParagraph"/>
        <w:tabs>
          <w:tab w:val="left" w:pos="567"/>
          <w:tab w:val="left" w:pos="1134"/>
        </w:tabs>
        <w:spacing w:line="360" w:lineRule="auto"/>
        <w:ind w:left="1290"/>
        <w:jc w:val="both"/>
        <w:rPr>
          <w:rFonts w:ascii="Arial" w:hAnsi="Arial" w:cs="Arial"/>
        </w:rPr>
      </w:pPr>
    </w:p>
    <w:p w:rsidR="00AA45BA" w:rsidRPr="00AA45BA" w:rsidRDefault="00AA45BA" w:rsidP="00102F05">
      <w:pPr>
        <w:pStyle w:val="ListParagraph"/>
        <w:numPr>
          <w:ilvl w:val="0"/>
          <w:numId w:val="11"/>
        </w:numPr>
        <w:tabs>
          <w:tab w:val="left" w:pos="567"/>
          <w:tab w:val="left" w:pos="1134"/>
        </w:tabs>
        <w:spacing w:line="360" w:lineRule="auto"/>
        <w:ind w:left="1134" w:hanging="564"/>
        <w:jc w:val="both"/>
        <w:rPr>
          <w:rFonts w:ascii="Arial" w:hAnsi="Arial" w:cs="Arial"/>
        </w:rPr>
      </w:pPr>
      <w:r w:rsidRPr="00AA45BA">
        <w:rPr>
          <w:rFonts w:ascii="Arial" w:hAnsi="Arial" w:cs="Arial"/>
        </w:rPr>
        <w:t>He never said sorry that he had hid the 92 crate load and that he insisted that there was only one load, consisting of 54 crates.</w:t>
      </w:r>
    </w:p>
    <w:p w:rsidR="00E465E0" w:rsidRDefault="00E465E0" w:rsidP="00102F05">
      <w:pPr>
        <w:tabs>
          <w:tab w:val="left" w:pos="567"/>
          <w:tab w:val="left" w:pos="6521"/>
          <w:tab w:val="left" w:pos="6946"/>
        </w:tabs>
        <w:spacing w:line="360" w:lineRule="auto"/>
        <w:ind w:left="567" w:hanging="567"/>
        <w:jc w:val="both"/>
        <w:rPr>
          <w:rFonts w:ascii="Arial" w:hAnsi="Arial" w:cs="Arial"/>
        </w:rPr>
      </w:pPr>
    </w:p>
    <w:p w:rsidR="00410D8B" w:rsidRPr="00F26C74" w:rsidRDefault="00410D8B" w:rsidP="00102F05">
      <w:pPr>
        <w:tabs>
          <w:tab w:val="left" w:pos="284"/>
          <w:tab w:val="left" w:pos="567"/>
        </w:tabs>
        <w:spacing w:line="360" w:lineRule="auto"/>
        <w:ind w:left="426" w:hanging="426"/>
        <w:jc w:val="both"/>
        <w:rPr>
          <w:rFonts w:ascii="Arial" w:hAnsi="Arial" w:cs="Arial"/>
          <w:b/>
          <w:u w:val="single"/>
        </w:rPr>
      </w:pPr>
      <w:r w:rsidRPr="00F26C74">
        <w:rPr>
          <w:rFonts w:ascii="Arial" w:hAnsi="Arial" w:cs="Arial"/>
          <w:b/>
          <w:u w:val="single"/>
        </w:rPr>
        <w:t>THE APPLICABLE LAW</w:t>
      </w:r>
    </w:p>
    <w:p w:rsidR="00410D8B" w:rsidRDefault="00410D8B" w:rsidP="00102F05">
      <w:pPr>
        <w:tabs>
          <w:tab w:val="left" w:pos="567"/>
          <w:tab w:val="left" w:pos="6521"/>
          <w:tab w:val="left" w:pos="6946"/>
        </w:tabs>
        <w:spacing w:line="360" w:lineRule="auto"/>
        <w:ind w:left="567" w:hanging="567"/>
        <w:jc w:val="both"/>
        <w:rPr>
          <w:rFonts w:ascii="Arial" w:hAnsi="Arial" w:cs="Arial"/>
          <w:b/>
        </w:rPr>
      </w:pPr>
    </w:p>
    <w:p w:rsidR="00420AEA" w:rsidRDefault="00420AEA" w:rsidP="00102F05">
      <w:pPr>
        <w:tabs>
          <w:tab w:val="left" w:pos="6521"/>
          <w:tab w:val="left" w:pos="6946"/>
        </w:tabs>
        <w:spacing w:line="360" w:lineRule="auto"/>
        <w:jc w:val="both"/>
        <w:rPr>
          <w:rFonts w:ascii="Arial" w:hAnsi="Arial" w:cs="Arial"/>
        </w:rPr>
      </w:pPr>
      <w:r w:rsidRPr="00420AEA">
        <w:rPr>
          <w:rFonts w:ascii="Arial" w:hAnsi="Arial" w:cs="Arial"/>
        </w:rPr>
        <w:t>[</w:t>
      </w:r>
      <w:r w:rsidR="00E91AD8">
        <w:rPr>
          <w:rFonts w:ascii="Arial" w:hAnsi="Arial" w:cs="Arial"/>
        </w:rPr>
        <w:t>38</w:t>
      </w:r>
      <w:r w:rsidRPr="00420AEA">
        <w:rPr>
          <w:rFonts w:ascii="Arial" w:hAnsi="Arial" w:cs="Arial"/>
        </w:rPr>
        <w:t>.]</w:t>
      </w:r>
      <w:r w:rsidR="007F5BEB">
        <w:rPr>
          <w:rFonts w:ascii="Arial" w:hAnsi="Arial" w:cs="Arial"/>
        </w:rPr>
        <w:t xml:space="preserve"> </w:t>
      </w:r>
      <w:r w:rsidRPr="00420AEA">
        <w:rPr>
          <w:rFonts w:ascii="Arial" w:hAnsi="Arial" w:cs="Arial"/>
        </w:rPr>
        <w:t>I refer herein</w:t>
      </w:r>
      <w:r>
        <w:rPr>
          <w:rFonts w:ascii="Arial" w:hAnsi="Arial" w:cs="Arial"/>
        </w:rPr>
        <w:t xml:space="preserve"> to</w:t>
      </w:r>
      <w:r w:rsidRPr="00420AEA">
        <w:rPr>
          <w:rFonts w:ascii="Arial" w:hAnsi="Arial" w:cs="Arial"/>
        </w:rPr>
        <w:t xml:space="preserve"> the provisions of sections 40 and 50 of the Criminal Procedure Act 51 0f 1977(‘CPA”) that are implicated in this matter. In terms of section 40(1)(a) a peace officer may without warrant arrest any person who commits or attempts to commit any offence in her/his presence. The jurisdictional factors that must be established for a successful invocation of section 40(1)(a) are – </w:t>
      </w:r>
    </w:p>
    <w:p w:rsidR="00420AEA" w:rsidRDefault="00420AEA" w:rsidP="00102F05">
      <w:pPr>
        <w:tabs>
          <w:tab w:val="left" w:pos="567"/>
          <w:tab w:val="left" w:pos="6521"/>
          <w:tab w:val="left" w:pos="6946"/>
        </w:tabs>
        <w:spacing w:line="360" w:lineRule="auto"/>
        <w:ind w:left="567" w:hanging="567"/>
        <w:jc w:val="both"/>
        <w:rPr>
          <w:rFonts w:ascii="Arial" w:hAnsi="Arial" w:cs="Arial"/>
        </w:rPr>
      </w:pPr>
    </w:p>
    <w:p w:rsidR="00C917AB" w:rsidRPr="00C917AB" w:rsidRDefault="00420AEA" w:rsidP="00102F05">
      <w:pPr>
        <w:pStyle w:val="ListParagraph"/>
        <w:numPr>
          <w:ilvl w:val="0"/>
          <w:numId w:val="7"/>
        </w:numPr>
        <w:tabs>
          <w:tab w:val="left" w:pos="567"/>
          <w:tab w:val="left" w:pos="6946"/>
        </w:tabs>
        <w:spacing w:line="360" w:lineRule="auto"/>
        <w:ind w:left="1134" w:hanging="564"/>
        <w:jc w:val="both"/>
        <w:rPr>
          <w:rFonts w:ascii="Arial" w:hAnsi="Arial" w:cs="Arial"/>
          <w:b/>
        </w:rPr>
      </w:pPr>
      <w:r w:rsidRPr="00420AEA">
        <w:rPr>
          <w:rFonts w:ascii="Arial" w:hAnsi="Arial" w:cs="Arial"/>
        </w:rPr>
        <w:t xml:space="preserve">the arrestor must be a peace officer; </w:t>
      </w:r>
    </w:p>
    <w:p w:rsidR="00C917AB" w:rsidRPr="00C917AB" w:rsidRDefault="00C917AB" w:rsidP="00102F05">
      <w:pPr>
        <w:pStyle w:val="ListParagraph"/>
        <w:tabs>
          <w:tab w:val="left" w:pos="567"/>
          <w:tab w:val="left" w:pos="6946"/>
        </w:tabs>
        <w:spacing w:line="360" w:lineRule="auto"/>
        <w:ind w:left="1134"/>
        <w:jc w:val="both"/>
        <w:rPr>
          <w:rFonts w:ascii="Arial" w:hAnsi="Arial" w:cs="Arial"/>
          <w:b/>
        </w:rPr>
      </w:pPr>
    </w:p>
    <w:p w:rsidR="00C917AB" w:rsidRPr="00C917AB" w:rsidRDefault="00420AEA" w:rsidP="00102F05">
      <w:pPr>
        <w:pStyle w:val="ListParagraph"/>
        <w:numPr>
          <w:ilvl w:val="0"/>
          <w:numId w:val="7"/>
        </w:numPr>
        <w:tabs>
          <w:tab w:val="left" w:pos="567"/>
          <w:tab w:val="left" w:pos="6946"/>
        </w:tabs>
        <w:spacing w:line="360" w:lineRule="auto"/>
        <w:ind w:left="1134" w:hanging="564"/>
        <w:jc w:val="both"/>
        <w:rPr>
          <w:rFonts w:ascii="Arial" w:hAnsi="Arial" w:cs="Arial"/>
          <w:b/>
        </w:rPr>
      </w:pPr>
      <w:r w:rsidRPr="00420AEA">
        <w:rPr>
          <w:rFonts w:ascii="Arial" w:hAnsi="Arial" w:cs="Arial"/>
        </w:rPr>
        <w:t xml:space="preserve">an offence must have been committed by the suspect or there must have been an attempt by the suspect to commit an offence; and </w:t>
      </w:r>
    </w:p>
    <w:p w:rsidR="00C917AB" w:rsidRPr="00C917AB" w:rsidRDefault="00C917AB" w:rsidP="00102F05">
      <w:pPr>
        <w:pStyle w:val="ListParagraph"/>
        <w:spacing w:line="360" w:lineRule="auto"/>
        <w:rPr>
          <w:rFonts w:ascii="Arial" w:hAnsi="Arial" w:cs="Arial"/>
        </w:rPr>
      </w:pPr>
    </w:p>
    <w:p w:rsidR="00420AEA" w:rsidRPr="00420AEA" w:rsidRDefault="00420AEA" w:rsidP="00102F05">
      <w:pPr>
        <w:pStyle w:val="ListParagraph"/>
        <w:numPr>
          <w:ilvl w:val="0"/>
          <w:numId w:val="7"/>
        </w:numPr>
        <w:tabs>
          <w:tab w:val="left" w:pos="567"/>
          <w:tab w:val="left" w:pos="6946"/>
        </w:tabs>
        <w:spacing w:line="360" w:lineRule="auto"/>
        <w:ind w:left="1134" w:hanging="564"/>
        <w:jc w:val="both"/>
        <w:rPr>
          <w:rFonts w:ascii="Arial" w:hAnsi="Arial" w:cs="Arial"/>
          <w:b/>
        </w:rPr>
      </w:pPr>
      <w:r w:rsidRPr="00420AEA">
        <w:rPr>
          <w:rFonts w:ascii="Arial" w:hAnsi="Arial" w:cs="Arial"/>
        </w:rPr>
        <w:t>the offence or attempt must occur in the presence of the arrestor.</w:t>
      </w:r>
    </w:p>
    <w:p w:rsidR="00C917AB" w:rsidRDefault="00C917AB" w:rsidP="00102F05">
      <w:pPr>
        <w:tabs>
          <w:tab w:val="left" w:pos="567"/>
          <w:tab w:val="left" w:pos="6521"/>
          <w:tab w:val="left" w:pos="6946"/>
        </w:tabs>
        <w:spacing w:line="360" w:lineRule="auto"/>
        <w:ind w:left="567" w:hanging="567"/>
        <w:jc w:val="both"/>
        <w:rPr>
          <w:rFonts w:ascii="Arial" w:hAnsi="Arial" w:cs="Arial"/>
          <w:b/>
        </w:rPr>
      </w:pPr>
    </w:p>
    <w:p w:rsidR="00C917AB" w:rsidRDefault="00C917AB" w:rsidP="00102F05">
      <w:pPr>
        <w:tabs>
          <w:tab w:val="left" w:pos="6521"/>
          <w:tab w:val="left" w:pos="6946"/>
        </w:tabs>
        <w:spacing w:line="360" w:lineRule="auto"/>
        <w:jc w:val="both"/>
        <w:rPr>
          <w:rFonts w:ascii="Arial" w:hAnsi="Arial" w:cs="Arial"/>
        </w:rPr>
      </w:pPr>
      <w:r w:rsidRPr="00C917AB">
        <w:rPr>
          <w:rFonts w:ascii="Arial" w:hAnsi="Arial" w:cs="Arial"/>
        </w:rPr>
        <w:lastRenderedPageBreak/>
        <w:t>[</w:t>
      </w:r>
      <w:r w:rsidR="00E91AD8">
        <w:rPr>
          <w:rFonts w:ascii="Arial" w:hAnsi="Arial" w:cs="Arial"/>
        </w:rPr>
        <w:t>39</w:t>
      </w:r>
      <w:r w:rsidRPr="00C917AB">
        <w:rPr>
          <w:rFonts w:ascii="Arial" w:hAnsi="Arial" w:cs="Arial"/>
        </w:rPr>
        <w:t>.] “[I]n the presence of” contained in the section is an expression whose meaning has not been interpreted consistently. Ordinarily, the expression means “</w:t>
      </w:r>
      <w:r w:rsidRPr="00C917AB">
        <w:rPr>
          <w:rFonts w:ascii="Arial" w:hAnsi="Arial" w:cs="Arial"/>
          <w:i/>
        </w:rPr>
        <w:t>within the eye shot of that police official or on her/his immediate vicinity or proximity</w:t>
      </w:r>
      <w:r w:rsidRPr="00C917AB">
        <w:rPr>
          <w:rFonts w:ascii="Arial" w:hAnsi="Arial" w:cs="Arial"/>
        </w:rPr>
        <w:t>”</w:t>
      </w:r>
      <w:r>
        <w:rPr>
          <w:rStyle w:val="FootnoteReference"/>
          <w:rFonts w:ascii="Arial" w:hAnsi="Arial" w:cs="Arial"/>
        </w:rPr>
        <w:footnoteReference w:id="5"/>
      </w:r>
    </w:p>
    <w:p w:rsidR="00C917AB" w:rsidRDefault="00C917AB" w:rsidP="00102F05">
      <w:pPr>
        <w:tabs>
          <w:tab w:val="left" w:pos="567"/>
          <w:tab w:val="left" w:pos="6521"/>
          <w:tab w:val="left" w:pos="6946"/>
        </w:tabs>
        <w:spacing w:line="360" w:lineRule="auto"/>
        <w:ind w:left="567" w:hanging="567"/>
        <w:jc w:val="both"/>
        <w:rPr>
          <w:rFonts w:ascii="Arial" w:hAnsi="Arial" w:cs="Arial"/>
        </w:rPr>
      </w:pPr>
    </w:p>
    <w:p w:rsidR="004778CA" w:rsidRDefault="00C917AB" w:rsidP="00102F05">
      <w:pPr>
        <w:tabs>
          <w:tab w:val="left" w:pos="1701"/>
          <w:tab w:val="left" w:pos="6521"/>
          <w:tab w:val="left" w:pos="6946"/>
        </w:tabs>
        <w:spacing w:line="360" w:lineRule="auto"/>
        <w:jc w:val="both"/>
        <w:rPr>
          <w:rFonts w:ascii="Arial" w:hAnsi="Arial" w:cs="Arial"/>
        </w:rPr>
      </w:pPr>
      <w:r w:rsidRPr="00C917AB">
        <w:rPr>
          <w:rFonts w:ascii="Arial" w:hAnsi="Arial" w:cs="Arial"/>
        </w:rPr>
        <w:t>[</w:t>
      </w:r>
      <w:r w:rsidR="00E91AD8">
        <w:rPr>
          <w:rFonts w:ascii="Arial" w:hAnsi="Arial" w:cs="Arial"/>
        </w:rPr>
        <w:t>40</w:t>
      </w:r>
      <w:r w:rsidRPr="00C917AB">
        <w:rPr>
          <w:rFonts w:ascii="Arial" w:hAnsi="Arial" w:cs="Arial"/>
        </w:rPr>
        <w:t xml:space="preserve">.] Most importantly, the assessment of the legality of an arrest in terms of section 40(1)(a) requires a determination of whether the facts observed by the arresting officer as a matter of law </w:t>
      </w:r>
      <w:r w:rsidRPr="004778CA">
        <w:rPr>
          <w:rFonts w:ascii="Arial" w:hAnsi="Arial" w:cs="Arial"/>
          <w:i/>
        </w:rPr>
        <w:t>prima facie</w:t>
      </w:r>
      <w:r w:rsidRPr="00C917AB">
        <w:rPr>
          <w:rFonts w:ascii="Arial" w:hAnsi="Arial" w:cs="Arial"/>
        </w:rPr>
        <w:t xml:space="preserve"> establish the commission of the offence in question. The question to be posed and answered is – did the arresting officer have knowledge at the time of the arrest of such facts which would in the absence of any further facts or evidence, constitute proof of the commission by the arrestee of the offence in question? The arresting officer’s honest and reasonable subjective conclusion from the facts observed by her/him is not of any significance to the determination of the lawfulness of her/his conduct</w:t>
      </w:r>
      <w:r w:rsidR="004778CA">
        <w:rPr>
          <w:rFonts w:ascii="Arial" w:hAnsi="Arial" w:cs="Arial"/>
        </w:rPr>
        <w:t>.</w:t>
      </w:r>
      <w:r w:rsidR="004778CA">
        <w:rPr>
          <w:rStyle w:val="FootnoteReference"/>
          <w:rFonts w:ascii="Arial" w:hAnsi="Arial" w:cs="Arial"/>
        </w:rPr>
        <w:footnoteReference w:id="6"/>
      </w:r>
      <w:r w:rsidRPr="00C917AB">
        <w:rPr>
          <w:rFonts w:ascii="Arial" w:hAnsi="Arial" w:cs="Arial"/>
        </w:rPr>
        <w:t xml:space="preserve"> </w:t>
      </w:r>
    </w:p>
    <w:p w:rsidR="004778CA" w:rsidRDefault="004778CA" w:rsidP="00102F05">
      <w:pPr>
        <w:tabs>
          <w:tab w:val="left" w:pos="567"/>
          <w:tab w:val="left" w:pos="6521"/>
          <w:tab w:val="left" w:pos="6946"/>
        </w:tabs>
        <w:spacing w:line="360" w:lineRule="auto"/>
        <w:ind w:left="567" w:hanging="567"/>
        <w:jc w:val="both"/>
        <w:rPr>
          <w:rFonts w:ascii="Arial" w:hAnsi="Arial" w:cs="Arial"/>
        </w:rPr>
      </w:pPr>
    </w:p>
    <w:p w:rsidR="004778CA" w:rsidRDefault="00C917AB" w:rsidP="00102F05">
      <w:pPr>
        <w:tabs>
          <w:tab w:val="left" w:pos="567"/>
          <w:tab w:val="left" w:pos="6521"/>
          <w:tab w:val="left" w:pos="6946"/>
        </w:tabs>
        <w:spacing w:line="360" w:lineRule="auto"/>
        <w:ind w:left="567" w:hanging="567"/>
        <w:jc w:val="both"/>
        <w:rPr>
          <w:rFonts w:ascii="Arial" w:hAnsi="Arial" w:cs="Arial"/>
        </w:rPr>
      </w:pPr>
      <w:r w:rsidRPr="00C917AB">
        <w:rPr>
          <w:rFonts w:ascii="Arial" w:hAnsi="Arial" w:cs="Arial"/>
        </w:rPr>
        <w:t>[</w:t>
      </w:r>
      <w:r w:rsidR="00E91AD8">
        <w:rPr>
          <w:rFonts w:ascii="Arial" w:hAnsi="Arial" w:cs="Arial"/>
        </w:rPr>
        <w:t>41</w:t>
      </w:r>
      <w:r w:rsidRPr="00C917AB">
        <w:rPr>
          <w:rFonts w:ascii="Arial" w:hAnsi="Arial" w:cs="Arial"/>
        </w:rPr>
        <w:t xml:space="preserve">.] On the other hand, section 50 reads as follows: </w:t>
      </w:r>
    </w:p>
    <w:p w:rsidR="004778CA" w:rsidRDefault="004778CA" w:rsidP="00102F05">
      <w:pPr>
        <w:tabs>
          <w:tab w:val="left" w:pos="567"/>
          <w:tab w:val="left" w:pos="6521"/>
          <w:tab w:val="left" w:pos="6946"/>
        </w:tabs>
        <w:spacing w:line="360" w:lineRule="auto"/>
        <w:ind w:left="567" w:hanging="567"/>
        <w:jc w:val="both"/>
        <w:rPr>
          <w:rFonts w:ascii="Arial" w:hAnsi="Arial" w:cs="Arial"/>
        </w:rPr>
      </w:pPr>
    </w:p>
    <w:p w:rsidR="004778CA" w:rsidRPr="00F26C74" w:rsidRDefault="004778CA" w:rsidP="00102F05">
      <w:pPr>
        <w:tabs>
          <w:tab w:val="left" w:pos="567"/>
          <w:tab w:val="left" w:pos="1134"/>
          <w:tab w:val="left" w:pos="1701"/>
          <w:tab w:val="left" w:pos="2977"/>
        </w:tabs>
        <w:spacing w:line="360" w:lineRule="auto"/>
        <w:ind w:left="1134" w:hanging="1134"/>
        <w:jc w:val="both"/>
        <w:rPr>
          <w:rFonts w:ascii="Arial" w:hAnsi="Arial" w:cs="Arial"/>
          <w:i/>
        </w:rPr>
      </w:pPr>
      <w:r>
        <w:rPr>
          <w:rFonts w:ascii="Arial" w:hAnsi="Arial" w:cs="Arial"/>
        </w:rPr>
        <w:tab/>
      </w:r>
      <w:r w:rsidR="00C917AB" w:rsidRPr="00F26C74">
        <w:rPr>
          <w:rFonts w:ascii="Arial" w:hAnsi="Arial" w:cs="Arial"/>
          <w:i/>
        </w:rPr>
        <w:t>“(1)</w:t>
      </w:r>
      <w:r w:rsidRPr="00F26C74">
        <w:rPr>
          <w:rFonts w:ascii="Arial" w:hAnsi="Arial" w:cs="Arial"/>
          <w:i/>
        </w:rPr>
        <w:tab/>
      </w:r>
      <w:r w:rsidR="00C917AB" w:rsidRPr="00F26C74">
        <w:rPr>
          <w:rFonts w:ascii="Arial" w:hAnsi="Arial" w:cs="Arial"/>
          <w:i/>
        </w:rPr>
        <w:t>(a)</w:t>
      </w:r>
      <w:r w:rsidRPr="00F26C74">
        <w:rPr>
          <w:rFonts w:ascii="Arial" w:hAnsi="Arial" w:cs="Arial"/>
          <w:i/>
        </w:rPr>
        <w:tab/>
      </w:r>
      <w:r w:rsidR="00C917AB" w:rsidRPr="00F26C74">
        <w:rPr>
          <w:rFonts w:ascii="Arial" w:hAnsi="Arial" w:cs="Arial"/>
          <w:i/>
        </w:rPr>
        <w:t xml:space="preserve">Any person who is arrested with or without warrant for allegedly committing an offence, or for any other reason, shall as soon as possible be brought to a police station or, in the case of an arrest by warrant, to any other place which is expressly mentioned in the warrant. </w:t>
      </w:r>
    </w:p>
    <w:p w:rsidR="00C917AB" w:rsidRPr="00F26C74" w:rsidRDefault="00C917AB" w:rsidP="00102F05">
      <w:pPr>
        <w:tabs>
          <w:tab w:val="left" w:pos="709"/>
          <w:tab w:val="left" w:pos="1701"/>
          <w:tab w:val="left" w:pos="6946"/>
        </w:tabs>
        <w:spacing w:line="360" w:lineRule="auto"/>
        <w:ind w:left="1134"/>
        <w:jc w:val="both"/>
        <w:rPr>
          <w:rFonts w:ascii="Arial" w:hAnsi="Arial" w:cs="Arial"/>
          <w:b/>
          <w:i/>
        </w:rPr>
      </w:pPr>
      <w:r w:rsidRPr="00F26C74">
        <w:rPr>
          <w:rFonts w:ascii="Arial" w:hAnsi="Arial" w:cs="Arial"/>
          <w:i/>
        </w:rPr>
        <w:t>(b)</w:t>
      </w:r>
      <w:r w:rsidR="004778CA" w:rsidRPr="00F26C74">
        <w:rPr>
          <w:rFonts w:ascii="Arial" w:hAnsi="Arial" w:cs="Arial"/>
          <w:i/>
        </w:rPr>
        <w:tab/>
      </w:r>
      <w:r w:rsidRPr="00F26C74">
        <w:rPr>
          <w:rFonts w:ascii="Arial" w:hAnsi="Arial" w:cs="Arial"/>
          <w:i/>
        </w:rPr>
        <w:t>A person who is in detention as contemplated in paragraph (a) shall, as soon as reasonably possible, be informed of his or her right to institute bail proceedings.</w:t>
      </w:r>
    </w:p>
    <w:p w:rsidR="00F26C74" w:rsidRPr="00F26C74" w:rsidRDefault="002961EF" w:rsidP="00102F05">
      <w:pPr>
        <w:tabs>
          <w:tab w:val="left" w:pos="567"/>
          <w:tab w:val="left" w:pos="1701"/>
          <w:tab w:val="left" w:pos="6946"/>
        </w:tabs>
        <w:spacing w:line="360" w:lineRule="auto"/>
        <w:ind w:left="1134"/>
        <w:jc w:val="both"/>
        <w:rPr>
          <w:rFonts w:ascii="Arial" w:hAnsi="Arial" w:cs="Arial"/>
          <w:i/>
        </w:rPr>
      </w:pPr>
      <w:r w:rsidRPr="00F26C74">
        <w:rPr>
          <w:rFonts w:ascii="Arial" w:hAnsi="Arial" w:cs="Arial"/>
          <w:i/>
        </w:rPr>
        <w:t>(c)</w:t>
      </w:r>
      <w:r w:rsidR="00F26C74" w:rsidRPr="00F26C74">
        <w:rPr>
          <w:rFonts w:ascii="Arial" w:hAnsi="Arial" w:cs="Arial"/>
          <w:i/>
        </w:rPr>
        <w:tab/>
      </w:r>
      <w:r w:rsidRPr="00F26C74">
        <w:rPr>
          <w:rFonts w:ascii="Arial" w:hAnsi="Arial" w:cs="Arial"/>
          <w:i/>
        </w:rPr>
        <w:t xml:space="preserve">Subject to paragraph (d), if such an arrested person is not released by reason that- </w:t>
      </w:r>
    </w:p>
    <w:p w:rsidR="00F26C74" w:rsidRPr="00F26C74" w:rsidRDefault="00F26C74" w:rsidP="00102F05">
      <w:pPr>
        <w:tabs>
          <w:tab w:val="left" w:pos="567"/>
          <w:tab w:val="left" w:pos="1701"/>
          <w:tab w:val="left" w:pos="2127"/>
        </w:tabs>
        <w:spacing w:line="360" w:lineRule="auto"/>
        <w:ind w:left="1134"/>
        <w:jc w:val="both"/>
        <w:rPr>
          <w:rFonts w:ascii="Arial" w:hAnsi="Arial" w:cs="Arial"/>
          <w:i/>
        </w:rPr>
      </w:pPr>
      <w:r w:rsidRPr="00F26C74">
        <w:rPr>
          <w:rFonts w:ascii="Arial" w:hAnsi="Arial" w:cs="Arial"/>
          <w:i/>
        </w:rPr>
        <w:tab/>
      </w:r>
      <w:r w:rsidR="002961EF" w:rsidRPr="00F26C74">
        <w:rPr>
          <w:rFonts w:ascii="Arial" w:hAnsi="Arial" w:cs="Arial"/>
          <w:i/>
        </w:rPr>
        <w:t>(i)</w:t>
      </w:r>
      <w:r w:rsidRPr="00F26C74">
        <w:rPr>
          <w:rFonts w:ascii="Arial" w:hAnsi="Arial" w:cs="Arial"/>
          <w:i/>
        </w:rPr>
        <w:tab/>
      </w:r>
      <w:r w:rsidR="002961EF" w:rsidRPr="00F26C74">
        <w:rPr>
          <w:rFonts w:ascii="Arial" w:hAnsi="Arial" w:cs="Arial"/>
          <w:i/>
        </w:rPr>
        <w:t xml:space="preserve">no charge is to be brought against him or her; or </w:t>
      </w:r>
    </w:p>
    <w:p w:rsidR="00C917AB" w:rsidRDefault="00F26C74" w:rsidP="00102F05">
      <w:pPr>
        <w:tabs>
          <w:tab w:val="left" w:pos="567"/>
          <w:tab w:val="left" w:pos="1701"/>
          <w:tab w:val="left" w:pos="2127"/>
        </w:tabs>
        <w:spacing w:line="360" w:lineRule="auto"/>
        <w:ind w:left="1701" w:hanging="567"/>
        <w:jc w:val="both"/>
        <w:rPr>
          <w:rFonts w:ascii="Arial" w:hAnsi="Arial" w:cs="Arial"/>
        </w:rPr>
      </w:pPr>
      <w:r w:rsidRPr="00F26C74">
        <w:rPr>
          <w:rFonts w:ascii="Arial" w:hAnsi="Arial" w:cs="Arial"/>
          <w:i/>
        </w:rPr>
        <w:tab/>
      </w:r>
      <w:r w:rsidR="002961EF" w:rsidRPr="00F26C74">
        <w:rPr>
          <w:rFonts w:ascii="Arial" w:hAnsi="Arial" w:cs="Arial"/>
          <w:i/>
        </w:rPr>
        <w:t>(ii)</w:t>
      </w:r>
      <w:r w:rsidRPr="00F26C74">
        <w:rPr>
          <w:rFonts w:ascii="Arial" w:hAnsi="Arial" w:cs="Arial"/>
          <w:i/>
        </w:rPr>
        <w:tab/>
      </w:r>
      <w:r w:rsidR="002961EF" w:rsidRPr="00F26C74">
        <w:rPr>
          <w:rFonts w:ascii="Arial" w:hAnsi="Arial" w:cs="Arial"/>
          <w:i/>
        </w:rPr>
        <w:t>bail is not granted to him or her in terms of section 59 or 59A, he or she shall be brought before a lower court as soon as reasonably possible, but not later than 48 hours after arrest</w:t>
      </w:r>
      <w:r w:rsidR="002961EF" w:rsidRPr="00F26C74">
        <w:rPr>
          <w:rFonts w:ascii="Arial" w:hAnsi="Arial" w:cs="Arial"/>
        </w:rPr>
        <w:t>...”</w:t>
      </w:r>
    </w:p>
    <w:p w:rsidR="007F5BEB" w:rsidRPr="00102F05" w:rsidRDefault="007F5BEB" w:rsidP="00102F05">
      <w:pPr>
        <w:tabs>
          <w:tab w:val="left" w:pos="567"/>
          <w:tab w:val="left" w:pos="1701"/>
          <w:tab w:val="left" w:pos="2127"/>
        </w:tabs>
        <w:spacing w:line="360" w:lineRule="auto"/>
        <w:ind w:left="1701" w:hanging="1701"/>
        <w:jc w:val="both"/>
        <w:rPr>
          <w:rFonts w:ascii="Arial" w:hAnsi="Arial" w:cs="Arial"/>
        </w:rPr>
      </w:pPr>
    </w:p>
    <w:p w:rsidR="007F5BEB" w:rsidRPr="007F5BEB" w:rsidRDefault="00E91AD8" w:rsidP="00102F05">
      <w:pPr>
        <w:tabs>
          <w:tab w:val="left" w:pos="0"/>
          <w:tab w:val="left" w:pos="142"/>
          <w:tab w:val="left" w:pos="2127"/>
        </w:tabs>
        <w:spacing w:line="360" w:lineRule="auto"/>
        <w:rPr>
          <w:rFonts w:ascii="Arial" w:hAnsi="Arial" w:cs="Arial"/>
        </w:rPr>
      </w:pPr>
      <w:r>
        <w:rPr>
          <w:rFonts w:ascii="Arial" w:hAnsi="Arial" w:cs="Arial"/>
        </w:rPr>
        <w:lastRenderedPageBreak/>
        <w:t xml:space="preserve">[42.] </w:t>
      </w:r>
      <w:r w:rsidR="007F5BEB" w:rsidRPr="00102F05">
        <w:rPr>
          <w:rFonts w:ascii="Arial" w:hAnsi="Arial" w:cs="Arial"/>
        </w:rPr>
        <w:t xml:space="preserve">As held in </w:t>
      </w:r>
      <w:r w:rsidR="007F5BEB">
        <w:rPr>
          <w:rFonts w:ascii="Arial" w:hAnsi="Arial" w:cs="Arial"/>
        </w:rPr>
        <w:t xml:space="preserve">the case of </w:t>
      </w:r>
      <w:r w:rsidR="007F5BEB" w:rsidRPr="007F5BEB">
        <w:rPr>
          <w:rFonts w:ascii="Arial" w:hAnsi="Arial" w:cs="Arial"/>
          <w:b/>
        </w:rPr>
        <w:t xml:space="preserve">Rautenbach v Minister </w:t>
      </w:r>
      <w:r w:rsidR="007F5BEB">
        <w:rPr>
          <w:rFonts w:ascii="Arial" w:hAnsi="Arial" w:cs="Arial"/>
          <w:b/>
        </w:rPr>
        <w:t xml:space="preserve">of Safety and Security 2017 (2) SACR </w:t>
      </w:r>
      <w:r w:rsidR="007F5BEB" w:rsidRPr="007F5BEB">
        <w:rPr>
          <w:rFonts w:ascii="Arial" w:hAnsi="Arial" w:cs="Arial"/>
          <w:b/>
        </w:rPr>
        <w:t>610 (WCC)</w:t>
      </w:r>
      <w:r w:rsidR="007F5BEB" w:rsidRPr="007F5BEB">
        <w:rPr>
          <w:rFonts w:ascii="Arial" w:hAnsi="Arial" w:cs="Arial"/>
        </w:rPr>
        <w:t xml:space="preserve"> par [43]) provides:</w:t>
      </w:r>
    </w:p>
    <w:p w:rsidR="007F5BEB" w:rsidRPr="007F5BEB" w:rsidRDefault="007F5BEB" w:rsidP="00102F05">
      <w:pPr>
        <w:tabs>
          <w:tab w:val="left" w:pos="567"/>
          <w:tab w:val="left" w:pos="1701"/>
          <w:tab w:val="left" w:pos="2127"/>
        </w:tabs>
        <w:spacing w:line="360" w:lineRule="auto"/>
        <w:ind w:left="1701" w:hanging="1701"/>
        <w:jc w:val="both"/>
        <w:rPr>
          <w:rFonts w:ascii="Arial" w:hAnsi="Arial" w:cs="Arial"/>
        </w:rPr>
      </w:pPr>
      <w:r w:rsidRPr="007F5BEB">
        <w:rPr>
          <w:rFonts w:ascii="Arial" w:hAnsi="Arial" w:cs="Arial"/>
        </w:rPr>
        <w:tab/>
      </w:r>
    </w:p>
    <w:p w:rsidR="007F5BEB" w:rsidRPr="007F5BEB" w:rsidRDefault="007F5BEB" w:rsidP="00102F05">
      <w:pPr>
        <w:tabs>
          <w:tab w:val="left" w:pos="567"/>
          <w:tab w:val="left" w:pos="2127"/>
        </w:tabs>
        <w:spacing w:line="360" w:lineRule="auto"/>
        <w:ind w:left="567" w:hanging="567"/>
        <w:jc w:val="both"/>
        <w:rPr>
          <w:rFonts w:ascii="Arial" w:hAnsi="Arial" w:cs="Arial"/>
        </w:rPr>
      </w:pPr>
      <w:r w:rsidRPr="007F5BEB">
        <w:rPr>
          <w:rFonts w:ascii="Arial" w:hAnsi="Arial" w:cs="Arial"/>
        </w:rPr>
        <w:tab/>
        <w:t xml:space="preserve">“The arrest is not unlawful because the arrestor exercised the </w:t>
      </w:r>
      <w:r w:rsidRPr="007F5BEB">
        <w:rPr>
          <w:rFonts w:ascii="Arial" w:hAnsi="Arial" w:cs="Arial"/>
        </w:rPr>
        <w:tab/>
        <w:t xml:space="preserve">discretion in a manner </w:t>
      </w:r>
      <w:r>
        <w:rPr>
          <w:rFonts w:ascii="Arial" w:hAnsi="Arial" w:cs="Arial"/>
        </w:rPr>
        <w:t xml:space="preserve">other than that deemed </w:t>
      </w:r>
      <w:r w:rsidRPr="007F5BEB">
        <w:rPr>
          <w:rFonts w:ascii="Arial" w:hAnsi="Arial" w:cs="Arial"/>
        </w:rPr>
        <w:t>optimal by the</w:t>
      </w:r>
      <w:r>
        <w:rPr>
          <w:rFonts w:ascii="Arial" w:hAnsi="Arial" w:cs="Arial"/>
        </w:rPr>
        <w:t xml:space="preserve"> </w:t>
      </w:r>
      <w:r w:rsidRPr="007F5BEB">
        <w:rPr>
          <w:rFonts w:ascii="Arial" w:hAnsi="Arial" w:cs="Arial"/>
        </w:rPr>
        <w:t xml:space="preserve">court. The standard is not perfection, as long as the choice </w:t>
      </w:r>
      <w:r>
        <w:rPr>
          <w:rFonts w:ascii="Arial" w:hAnsi="Arial" w:cs="Arial"/>
        </w:rPr>
        <w:t xml:space="preserve">fell </w:t>
      </w:r>
      <w:r w:rsidRPr="007F5BEB">
        <w:rPr>
          <w:rFonts w:ascii="Arial" w:hAnsi="Arial" w:cs="Arial"/>
        </w:rPr>
        <w:t>within the range of rationality… There is a measure of flexibility in the exercise of the discretion because the enquiry is fact specific.”</w:t>
      </w:r>
    </w:p>
    <w:p w:rsidR="007F5BEB" w:rsidRPr="00102F05" w:rsidRDefault="007F5BEB" w:rsidP="00102F05">
      <w:pPr>
        <w:tabs>
          <w:tab w:val="left" w:pos="567"/>
          <w:tab w:val="left" w:pos="1701"/>
          <w:tab w:val="left" w:pos="2127"/>
        </w:tabs>
        <w:spacing w:line="360" w:lineRule="auto"/>
        <w:ind w:left="1701" w:hanging="1701"/>
        <w:jc w:val="both"/>
        <w:rPr>
          <w:rFonts w:ascii="Arial" w:hAnsi="Arial" w:cs="Arial"/>
        </w:rPr>
      </w:pPr>
    </w:p>
    <w:p w:rsidR="00C917AB" w:rsidRDefault="00C917AB" w:rsidP="00102F05">
      <w:pPr>
        <w:tabs>
          <w:tab w:val="left" w:pos="567"/>
          <w:tab w:val="left" w:pos="6521"/>
          <w:tab w:val="left" w:pos="6946"/>
        </w:tabs>
        <w:spacing w:line="360" w:lineRule="auto"/>
        <w:ind w:left="567" w:hanging="567"/>
        <w:jc w:val="both"/>
        <w:rPr>
          <w:rFonts w:ascii="Arial" w:hAnsi="Arial" w:cs="Arial"/>
          <w:b/>
        </w:rPr>
      </w:pPr>
    </w:p>
    <w:p w:rsidR="003D2A67" w:rsidRPr="00F26C74" w:rsidRDefault="003D2A67" w:rsidP="00102F05">
      <w:pPr>
        <w:tabs>
          <w:tab w:val="left" w:pos="567"/>
        </w:tabs>
        <w:spacing w:line="360" w:lineRule="auto"/>
        <w:ind w:left="426" w:hanging="426"/>
        <w:jc w:val="both"/>
        <w:rPr>
          <w:rFonts w:ascii="Arial" w:hAnsi="Arial" w:cs="Arial"/>
          <w:b/>
          <w:u w:val="single"/>
        </w:rPr>
      </w:pPr>
      <w:r w:rsidRPr="00F26C74">
        <w:rPr>
          <w:rFonts w:ascii="Arial" w:hAnsi="Arial" w:cs="Arial"/>
          <w:b/>
          <w:u w:val="single"/>
        </w:rPr>
        <w:t xml:space="preserve">EVALUATION </w:t>
      </w:r>
    </w:p>
    <w:p w:rsidR="003D2A67" w:rsidRPr="003D6837" w:rsidRDefault="003D2A67" w:rsidP="00102F05">
      <w:pPr>
        <w:tabs>
          <w:tab w:val="left" w:pos="567"/>
        </w:tabs>
        <w:spacing w:line="360" w:lineRule="auto"/>
        <w:ind w:left="426" w:hanging="426"/>
        <w:jc w:val="both"/>
        <w:rPr>
          <w:rFonts w:ascii="Arial" w:hAnsi="Arial" w:cs="Arial"/>
        </w:rPr>
      </w:pPr>
    </w:p>
    <w:p w:rsidR="003D2A67" w:rsidRPr="003D6837" w:rsidRDefault="003D2A67" w:rsidP="00102F05">
      <w:pPr>
        <w:tabs>
          <w:tab w:val="left" w:pos="0"/>
          <w:tab w:val="left" w:pos="284"/>
        </w:tabs>
        <w:spacing w:line="360" w:lineRule="auto"/>
        <w:jc w:val="both"/>
        <w:rPr>
          <w:rFonts w:ascii="Arial" w:hAnsi="Arial" w:cs="Arial"/>
        </w:rPr>
      </w:pPr>
      <w:r>
        <w:rPr>
          <w:rFonts w:ascii="Arial" w:hAnsi="Arial" w:cs="Arial"/>
        </w:rPr>
        <w:t>[</w:t>
      </w:r>
      <w:r w:rsidR="00E91AD8">
        <w:rPr>
          <w:rFonts w:ascii="Arial" w:hAnsi="Arial" w:cs="Arial"/>
        </w:rPr>
        <w:t>43</w:t>
      </w:r>
      <w:r w:rsidRPr="003D6837">
        <w:rPr>
          <w:rFonts w:ascii="Arial" w:hAnsi="Arial" w:cs="Arial"/>
        </w:rPr>
        <w:t>.</w:t>
      </w:r>
      <w:r>
        <w:rPr>
          <w:rFonts w:ascii="Arial" w:hAnsi="Arial" w:cs="Arial"/>
        </w:rPr>
        <w:t>]</w:t>
      </w:r>
      <w:r w:rsidR="002F7243">
        <w:rPr>
          <w:rFonts w:ascii="Arial" w:hAnsi="Arial" w:cs="Arial"/>
        </w:rPr>
        <w:t xml:space="preserve"> </w:t>
      </w:r>
      <w:r w:rsidRPr="003D6837">
        <w:rPr>
          <w:rFonts w:ascii="Arial" w:hAnsi="Arial" w:cs="Arial"/>
        </w:rPr>
        <w:t xml:space="preserve">The </w:t>
      </w:r>
      <w:r w:rsidR="00222D57">
        <w:rPr>
          <w:rFonts w:ascii="Arial" w:hAnsi="Arial" w:cs="Arial"/>
        </w:rPr>
        <w:t>p</w:t>
      </w:r>
      <w:r w:rsidRPr="003D6837">
        <w:rPr>
          <w:rFonts w:ascii="Arial" w:hAnsi="Arial" w:cs="Arial"/>
        </w:rPr>
        <w:t xml:space="preserve">laintiff testified that he escorted 54 crates of copper from the mine premises to Ellisras Scrap Metal but denied the existence of 92 crates. Mr Koekemoer on the other hand testified that he took out 92 crates of copper and put it in a container which was taken by Mr Ockert of Ellisras Scrap Metal and that he confirmed such with the </w:t>
      </w:r>
      <w:r w:rsidR="00222D57">
        <w:rPr>
          <w:rFonts w:ascii="Arial" w:hAnsi="Arial" w:cs="Arial"/>
        </w:rPr>
        <w:t>p</w:t>
      </w:r>
      <w:r w:rsidRPr="003D6837">
        <w:rPr>
          <w:rFonts w:ascii="Arial" w:hAnsi="Arial" w:cs="Arial"/>
        </w:rPr>
        <w:t>laintiff.</w:t>
      </w:r>
    </w:p>
    <w:p w:rsidR="003D2A67" w:rsidRPr="003D6837" w:rsidRDefault="003D2A67" w:rsidP="00102F05">
      <w:pPr>
        <w:tabs>
          <w:tab w:val="left" w:pos="284"/>
          <w:tab w:val="left" w:pos="567"/>
        </w:tabs>
        <w:spacing w:line="360" w:lineRule="auto"/>
        <w:ind w:left="426" w:hanging="426"/>
        <w:jc w:val="both"/>
        <w:rPr>
          <w:rFonts w:ascii="Arial" w:hAnsi="Arial" w:cs="Arial"/>
        </w:rPr>
      </w:pPr>
    </w:p>
    <w:p w:rsidR="003D2A67" w:rsidRPr="003D6837" w:rsidRDefault="003D2A67" w:rsidP="00102F05">
      <w:pPr>
        <w:tabs>
          <w:tab w:val="left" w:pos="0"/>
          <w:tab w:val="left" w:pos="284"/>
        </w:tabs>
        <w:spacing w:line="360" w:lineRule="auto"/>
        <w:jc w:val="both"/>
        <w:rPr>
          <w:rFonts w:ascii="Arial" w:hAnsi="Arial" w:cs="Arial"/>
        </w:rPr>
      </w:pPr>
      <w:r>
        <w:rPr>
          <w:rFonts w:ascii="Arial" w:hAnsi="Arial" w:cs="Arial"/>
        </w:rPr>
        <w:t>[</w:t>
      </w:r>
      <w:r w:rsidR="00E91AD8">
        <w:rPr>
          <w:rFonts w:ascii="Arial" w:hAnsi="Arial" w:cs="Arial"/>
        </w:rPr>
        <w:t>44</w:t>
      </w:r>
      <w:r w:rsidRPr="003D6837">
        <w:rPr>
          <w:rFonts w:ascii="Arial" w:hAnsi="Arial" w:cs="Arial"/>
        </w:rPr>
        <w:t>.</w:t>
      </w:r>
      <w:r>
        <w:rPr>
          <w:rFonts w:ascii="Arial" w:hAnsi="Arial" w:cs="Arial"/>
        </w:rPr>
        <w:t>]</w:t>
      </w:r>
      <w:r w:rsidR="002F7243">
        <w:rPr>
          <w:rFonts w:ascii="Arial" w:hAnsi="Arial" w:cs="Arial"/>
        </w:rPr>
        <w:t xml:space="preserve"> </w:t>
      </w:r>
      <w:r w:rsidRPr="003D6837">
        <w:rPr>
          <w:rFonts w:ascii="Arial" w:hAnsi="Arial" w:cs="Arial"/>
        </w:rPr>
        <w:t xml:space="preserve">It is noteworthy that the </w:t>
      </w:r>
      <w:r w:rsidR="00222D57">
        <w:rPr>
          <w:rFonts w:ascii="Arial" w:hAnsi="Arial" w:cs="Arial"/>
        </w:rPr>
        <w:t>p</w:t>
      </w:r>
      <w:r w:rsidRPr="003D6837">
        <w:rPr>
          <w:rFonts w:ascii="Arial" w:hAnsi="Arial" w:cs="Arial"/>
        </w:rPr>
        <w:t>laintiff when confronted with the evidence of Mr Koekemoer regarding the 92 crates at a meeting with the arresting officer on 10 July 2014, did not deny Mr. Koekemoer’s allegation at that time.</w:t>
      </w:r>
    </w:p>
    <w:p w:rsidR="003D2A67" w:rsidRPr="003D6837" w:rsidRDefault="003D2A67" w:rsidP="00102F05">
      <w:pPr>
        <w:tabs>
          <w:tab w:val="left" w:pos="284"/>
          <w:tab w:val="left" w:pos="567"/>
        </w:tabs>
        <w:spacing w:line="360" w:lineRule="auto"/>
        <w:ind w:left="426" w:hanging="426"/>
        <w:jc w:val="both"/>
        <w:rPr>
          <w:rFonts w:ascii="Arial" w:hAnsi="Arial" w:cs="Arial"/>
        </w:rPr>
      </w:pPr>
    </w:p>
    <w:p w:rsidR="003D2A67" w:rsidRPr="003D6837" w:rsidRDefault="003D2A67" w:rsidP="00102F05">
      <w:pPr>
        <w:tabs>
          <w:tab w:val="left" w:pos="142"/>
          <w:tab w:val="left" w:pos="284"/>
        </w:tabs>
        <w:spacing w:line="360" w:lineRule="auto"/>
        <w:jc w:val="both"/>
        <w:rPr>
          <w:rFonts w:ascii="Arial" w:hAnsi="Arial" w:cs="Arial"/>
        </w:rPr>
      </w:pPr>
      <w:r>
        <w:rPr>
          <w:rFonts w:ascii="Arial" w:hAnsi="Arial" w:cs="Arial"/>
        </w:rPr>
        <w:t>[</w:t>
      </w:r>
      <w:r w:rsidR="00E91AD8">
        <w:rPr>
          <w:rFonts w:ascii="Arial" w:hAnsi="Arial" w:cs="Arial"/>
        </w:rPr>
        <w:t>45</w:t>
      </w:r>
      <w:r w:rsidRPr="003D6837">
        <w:rPr>
          <w:rFonts w:ascii="Arial" w:hAnsi="Arial" w:cs="Arial"/>
        </w:rPr>
        <w:t>.</w:t>
      </w:r>
      <w:r>
        <w:rPr>
          <w:rFonts w:ascii="Arial" w:hAnsi="Arial" w:cs="Arial"/>
        </w:rPr>
        <w:t>]</w:t>
      </w:r>
      <w:r w:rsidR="002F7243">
        <w:rPr>
          <w:rFonts w:ascii="Arial" w:hAnsi="Arial" w:cs="Arial"/>
        </w:rPr>
        <w:t xml:space="preserve"> </w:t>
      </w:r>
      <w:r w:rsidRPr="003D6837">
        <w:rPr>
          <w:rFonts w:ascii="Arial" w:hAnsi="Arial" w:cs="Arial"/>
        </w:rPr>
        <w:t xml:space="preserve">Despite the </w:t>
      </w:r>
      <w:r w:rsidR="00222D57">
        <w:rPr>
          <w:rFonts w:ascii="Arial" w:hAnsi="Arial" w:cs="Arial"/>
        </w:rPr>
        <w:t>p</w:t>
      </w:r>
      <w:r w:rsidRPr="003D6837">
        <w:rPr>
          <w:rFonts w:ascii="Arial" w:hAnsi="Arial" w:cs="Arial"/>
        </w:rPr>
        <w:t xml:space="preserve">laintiff and his </w:t>
      </w:r>
      <w:r w:rsidRPr="00232BCC">
        <w:rPr>
          <w:rFonts w:ascii="Arial" w:hAnsi="Arial" w:cs="Arial"/>
        </w:rPr>
        <w:t>witnesses’</w:t>
      </w:r>
      <w:r w:rsidRPr="003D6837">
        <w:rPr>
          <w:rFonts w:ascii="Arial" w:hAnsi="Arial" w:cs="Arial"/>
        </w:rPr>
        <w:t xml:space="preserve"> denial of the 92 crates, the invoices and weighing tickets suggested that there was not only one transaction as alleged by the </w:t>
      </w:r>
      <w:r w:rsidR="00222D57">
        <w:rPr>
          <w:rFonts w:ascii="Arial" w:hAnsi="Arial" w:cs="Arial"/>
        </w:rPr>
        <w:t>p</w:t>
      </w:r>
      <w:r w:rsidRPr="003D6837">
        <w:rPr>
          <w:rFonts w:ascii="Arial" w:hAnsi="Arial" w:cs="Arial"/>
        </w:rPr>
        <w:t>laintiff.</w:t>
      </w:r>
    </w:p>
    <w:p w:rsidR="003D2A67" w:rsidRPr="003D6837" w:rsidRDefault="003D2A67" w:rsidP="00102F05">
      <w:pPr>
        <w:tabs>
          <w:tab w:val="left" w:pos="284"/>
          <w:tab w:val="left" w:pos="567"/>
        </w:tabs>
        <w:spacing w:line="360" w:lineRule="auto"/>
        <w:ind w:left="426" w:hanging="426"/>
        <w:jc w:val="both"/>
        <w:rPr>
          <w:rFonts w:ascii="Arial" w:hAnsi="Arial" w:cs="Arial"/>
        </w:rPr>
      </w:pPr>
    </w:p>
    <w:p w:rsidR="003D2A67" w:rsidRPr="003D6837" w:rsidRDefault="003D2A67" w:rsidP="00102F05">
      <w:pPr>
        <w:tabs>
          <w:tab w:val="left" w:pos="142"/>
          <w:tab w:val="left" w:pos="284"/>
        </w:tabs>
        <w:spacing w:line="360" w:lineRule="auto"/>
        <w:jc w:val="both"/>
        <w:rPr>
          <w:rFonts w:ascii="Arial" w:hAnsi="Arial" w:cs="Arial"/>
        </w:rPr>
      </w:pPr>
      <w:r>
        <w:rPr>
          <w:rFonts w:ascii="Arial" w:hAnsi="Arial" w:cs="Arial"/>
        </w:rPr>
        <w:t>[</w:t>
      </w:r>
      <w:r w:rsidR="00E91AD8">
        <w:rPr>
          <w:rFonts w:ascii="Arial" w:hAnsi="Arial" w:cs="Arial"/>
        </w:rPr>
        <w:t>46</w:t>
      </w:r>
      <w:r w:rsidRPr="003D6837">
        <w:rPr>
          <w:rFonts w:ascii="Arial" w:hAnsi="Arial" w:cs="Arial"/>
        </w:rPr>
        <w:t>.</w:t>
      </w:r>
      <w:r>
        <w:rPr>
          <w:rFonts w:ascii="Arial" w:hAnsi="Arial" w:cs="Arial"/>
        </w:rPr>
        <w:t>]</w:t>
      </w:r>
      <w:r w:rsidR="002F7243">
        <w:rPr>
          <w:rFonts w:ascii="Arial" w:hAnsi="Arial" w:cs="Arial"/>
        </w:rPr>
        <w:t xml:space="preserve"> </w:t>
      </w:r>
      <w:r w:rsidRPr="003D6837">
        <w:rPr>
          <w:rFonts w:ascii="Arial" w:hAnsi="Arial" w:cs="Arial"/>
        </w:rPr>
        <w:t xml:space="preserve">The evidence of the invoices and weighing tickets indicate that there were different payments of R34 000 in respect of 54 crates (580kg) and R58 000 in respect of 92 crates (800kg). The </w:t>
      </w:r>
      <w:r w:rsidR="00222D57">
        <w:rPr>
          <w:rFonts w:ascii="Arial" w:hAnsi="Arial" w:cs="Arial"/>
        </w:rPr>
        <w:t>p</w:t>
      </w:r>
      <w:r w:rsidRPr="003D6837">
        <w:rPr>
          <w:rFonts w:ascii="Arial" w:hAnsi="Arial" w:cs="Arial"/>
        </w:rPr>
        <w:t>laintiff’s allegation of the splitting of the transaction cannot be sustained.</w:t>
      </w:r>
    </w:p>
    <w:p w:rsidR="003D2A67" w:rsidRPr="003D6837" w:rsidRDefault="003D2A67" w:rsidP="00102F05">
      <w:pPr>
        <w:tabs>
          <w:tab w:val="left" w:pos="284"/>
          <w:tab w:val="left" w:pos="567"/>
        </w:tabs>
        <w:spacing w:line="360" w:lineRule="auto"/>
        <w:ind w:left="426" w:hanging="426"/>
        <w:jc w:val="both"/>
        <w:rPr>
          <w:rFonts w:ascii="Arial" w:hAnsi="Arial" w:cs="Arial"/>
        </w:rPr>
      </w:pPr>
    </w:p>
    <w:p w:rsidR="00E04BCF" w:rsidRDefault="003D2A67" w:rsidP="00102F05">
      <w:pPr>
        <w:tabs>
          <w:tab w:val="left" w:pos="142"/>
          <w:tab w:val="left" w:pos="284"/>
        </w:tabs>
        <w:spacing w:line="360" w:lineRule="auto"/>
        <w:jc w:val="both"/>
        <w:rPr>
          <w:rFonts w:ascii="Arial" w:hAnsi="Arial" w:cs="Arial"/>
        </w:rPr>
      </w:pPr>
      <w:r>
        <w:rPr>
          <w:rFonts w:ascii="Arial" w:hAnsi="Arial" w:cs="Arial"/>
        </w:rPr>
        <w:t>[</w:t>
      </w:r>
      <w:r w:rsidR="00E91AD8">
        <w:rPr>
          <w:rFonts w:ascii="Arial" w:hAnsi="Arial" w:cs="Arial"/>
        </w:rPr>
        <w:t>47</w:t>
      </w:r>
      <w:r w:rsidRPr="003D6837">
        <w:rPr>
          <w:rFonts w:ascii="Arial" w:hAnsi="Arial" w:cs="Arial"/>
        </w:rPr>
        <w:t>.</w:t>
      </w:r>
      <w:r>
        <w:rPr>
          <w:rFonts w:ascii="Arial" w:hAnsi="Arial" w:cs="Arial"/>
        </w:rPr>
        <w:t>]</w:t>
      </w:r>
      <w:r w:rsidR="002F7243">
        <w:rPr>
          <w:rFonts w:ascii="Arial" w:hAnsi="Arial" w:cs="Arial"/>
        </w:rPr>
        <w:t xml:space="preserve"> </w:t>
      </w:r>
      <w:r w:rsidRPr="003D6837">
        <w:rPr>
          <w:rFonts w:ascii="Arial" w:hAnsi="Arial" w:cs="Arial"/>
        </w:rPr>
        <w:t>The above observation/conclusion is supported by the fact that the invoices and weighing tickets represent different information, amounts, weights and invoice numbers.</w:t>
      </w:r>
      <w:r w:rsidR="00E04BCF">
        <w:rPr>
          <w:rFonts w:ascii="Arial" w:hAnsi="Arial" w:cs="Arial"/>
        </w:rPr>
        <w:t xml:space="preserve"> </w:t>
      </w:r>
    </w:p>
    <w:p w:rsidR="003D2A67" w:rsidRDefault="00E04BCF" w:rsidP="00102F05">
      <w:pPr>
        <w:tabs>
          <w:tab w:val="left" w:pos="142"/>
          <w:tab w:val="left" w:pos="284"/>
        </w:tabs>
        <w:spacing w:line="360" w:lineRule="auto"/>
        <w:jc w:val="both"/>
        <w:rPr>
          <w:rFonts w:ascii="Arial" w:hAnsi="Arial" w:cs="Arial"/>
        </w:rPr>
      </w:pPr>
      <w:r>
        <w:rPr>
          <w:rFonts w:ascii="Arial" w:hAnsi="Arial" w:cs="Arial"/>
        </w:rPr>
        <w:lastRenderedPageBreak/>
        <w:t xml:space="preserve">[48.] The arresting officer merely needs a </w:t>
      </w:r>
      <w:r w:rsidRPr="00102F05">
        <w:rPr>
          <w:rFonts w:ascii="Arial" w:hAnsi="Arial" w:cs="Arial"/>
          <w:i/>
        </w:rPr>
        <w:t>prima facie</w:t>
      </w:r>
      <w:r>
        <w:rPr>
          <w:rFonts w:ascii="Arial" w:hAnsi="Arial" w:cs="Arial"/>
        </w:rPr>
        <w:t xml:space="preserve"> case that an offence has been committed and not that he ought to have evidence to prove the case beyond reasonable doubt.</w:t>
      </w:r>
    </w:p>
    <w:p w:rsidR="00E04BCF" w:rsidRDefault="00E04BCF" w:rsidP="00102F05">
      <w:pPr>
        <w:tabs>
          <w:tab w:val="left" w:pos="142"/>
          <w:tab w:val="left" w:pos="284"/>
        </w:tabs>
        <w:spacing w:line="360" w:lineRule="auto"/>
        <w:jc w:val="both"/>
        <w:rPr>
          <w:rFonts w:ascii="Arial" w:hAnsi="Arial" w:cs="Arial"/>
        </w:rPr>
      </w:pPr>
    </w:p>
    <w:p w:rsidR="00E04BCF" w:rsidRPr="003D6837" w:rsidRDefault="009F791C" w:rsidP="00102F05">
      <w:pPr>
        <w:tabs>
          <w:tab w:val="left" w:pos="142"/>
          <w:tab w:val="left" w:pos="284"/>
        </w:tabs>
        <w:spacing w:line="360" w:lineRule="auto"/>
        <w:jc w:val="both"/>
        <w:rPr>
          <w:rFonts w:ascii="Arial" w:hAnsi="Arial" w:cs="Arial"/>
        </w:rPr>
      </w:pPr>
      <w:r>
        <w:rPr>
          <w:rFonts w:ascii="Arial" w:hAnsi="Arial" w:cs="Arial"/>
        </w:rPr>
        <w:t>[49</w:t>
      </w:r>
      <w:r w:rsidR="00E04BCF">
        <w:rPr>
          <w:rFonts w:ascii="Arial" w:hAnsi="Arial" w:cs="Arial"/>
        </w:rPr>
        <w:t>.] Based on the evidence that the arresting officer was in possession of the affidavit confirming the 92 crates and the two invoices, it was reasonable for</w:t>
      </w:r>
      <w:r>
        <w:rPr>
          <w:rFonts w:ascii="Arial" w:hAnsi="Arial" w:cs="Arial"/>
        </w:rPr>
        <w:t xml:space="preserve"> him to effect arrest.</w:t>
      </w:r>
    </w:p>
    <w:p w:rsidR="003D2A67" w:rsidRPr="003D6837" w:rsidRDefault="003D2A67" w:rsidP="00102F05">
      <w:pPr>
        <w:tabs>
          <w:tab w:val="left" w:pos="284"/>
          <w:tab w:val="left" w:pos="567"/>
        </w:tabs>
        <w:spacing w:line="360" w:lineRule="auto"/>
        <w:ind w:left="426" w:hanging="426"/>
        <w:jc w:val="both"/>
        <w:rPr>
          <w:rFonts w:ascii="Arial" w:hAnsi="Arial" w:cs="Arial"/>
        </w:rPr>
      </w:pPr>
    </w:p>
    <w:p w:rsidR="007F5BEB" w:rsidRDefault="003D2A67" w:rsidP="00102F05">
      <w:pPr>
        <w:tabs>
          <w:tab w:val="left" w:pos="0"/>
          <w:tab w:val="left" w:pos="284"/>
        </w:tabs>
        <w:spacing w:line="360" w:lineRule="auto"/>
        <w:jc w:val="both"/>
        <w:rPr>
          <w:rFonts w:ascii="Arial" w:hAnsi="Arial" w:cs="Arial"/>
        </w:rPr>
      </w:pPr>
      <w:r>
        <w:rPr>
          <w:rFonts w:ascii="Arial" w:hAnsi="Arial" w:cs="Arial"/>
        </w:rPr>
        <w:t>[</w:t>
      </w:r>
      <w:r w:rsidR="009F791C">
        <w:rPr>
          <w:rFonts w:ascii="Arial" w:hAnsi="Arial" w:cs="Arial"/>
        </w:rPr>
        <w:t>50</w:t>
      </w:r>
      <w:r w:rsidRPr="003D6837">
        <w:rPr>
          <w:rFonts w:ascii="Arial" w:hAnsi="Arial" w:cs="Arial"/>
        </w:rPr>
        <w:t>.</w:t>
      </w:r>
      <w:r>
        <w:rPr>
          <w:rFonts w:ascii="Arial" w:hAnsi="Arial" w:cs="Arial"/>
        </w:rPr>
        <w:t>]</w:t>
      </w:r>
      <w:r w:rsidR="002F7243">
        <w:rPr>
          <w:rFonts w:ascii="Arial" w:hAnsi="Arial" w:cs="Arial"/>
        </w:rPr>
        <w:t xml:space="preserve"> </w:t>
      </w:r>
      <w:r w:rsidRPr="003D6837">
        <w:rPr>
          <w:rFonts w:ascii="Arial" w:hAnsi="Arial" w:cs="Arial"/>
        </w:rPr>
        <w:t xml:space="preserve">In the circumstances the balance of probabilities </w:t>
      </w:r>
      <w:r w:rsidRPr="00232BCC">
        <w:rPr>
          <w:rFonts w:ascii="Arial" w:hAnsi="Arial" w:cs="Arial"/>
        </w:rPr>
        <w:t>suggest</w:t>
      </w:r>
      <w:r w:rsidRPr="003D6837">
        <w:rPr>
          <w:rFonts w:ascii="Arial" w:hAnsi="Arial" w:cs="Arial"/>
        </w:rPr>
        <w:t xml:space="preserve"> that there was also a load of 92 crates of copper which left the</w:t>
      </w:r>
      <w:r w:rsidR="00222D57">
        <w:rPr>
          <w:rFonts w:ascii="Arial" w:hAnsi="Arial" w:cs="Arial"/>
        </w:rPr>
        <w:t xml:space="preserve"> Ex</w:t>
      </w:r>
      <w:r w:rsidR="00102F05">
        <w:rPr>
          <w:rFonts w:ascii="Arial" w:hAnsi="Arial" w:cs="Arial"/>
        </w:rPr>
        <w:t>x</w:t>
      </w:r>
      <w:r w:rsidR="00222D57">
        <w:rPr>
          <w:rFonts w:ascii="Arial" w:hAnsi="Arial" w:cs="Arial"/>
        </w:rPr>
        <w:t>aro</w:t>
      </w:r>
      <w:r w:rsidRPr="003D6837">
        <w:rPr>
          <w:rFonts w:ascii="Arial" w:hAnsi="Arial" w:cs="Arial"/>
        </w:rPr>
        <w:t xml:space="preserve"> Grootgeluk Mine</w:t>
      </w:r>
      <w:r w:rsidR="009F791C">
        <w:rPr>
          <w:rFonts w:ascii="Arial" w:hAnsi="Arial" w:cs="Arial"/>
        </w:rPr>
        <w:t>, which the plaintiff concealed from the arresting officer, thereby committing an offence in his presence.</w:t>
      </w:r>
    </w:p>
    <w:p w:rsidR="00222D57" w:rsidRDefault="00222D57" w:rsidP="00102F05">
      <w:pPr>
        <w:tabs>
          <w:tab w:val="left" w:pos="0"/>
          <w:tab w:val="left" w:pos="284"/>
        </w:tabs>
        <w:spacing w:line="360" w:lineRule="auto"/>
        <w:jc w:val="both"/>
        <w:rPr>
          <w:rFonts w:ascii="Arial" w:hAnsi="Arial" w:cs="Arial"/>
        </w:rPr>
      </w:pPr>
    </w:p>
    <w:p w:rsidR="00222D57" w:rsidRPr="00222D57" w:rsidRDefault="00222D57" w:rsidP="00102F05">
      <w:pPr>
        <w:tabs>
          <w:tab w:val="left" w:pos="0"/>
          <w:tab w:val="left" w:pos="284"/>
        </w:tabs>
        <w:spacing w:line="360" w:lineRule="auto"/>
        <w:jc w:val="both"/>
        <w:rPr>
          <w:rFonts w:ascii="Arial" w:hAnsi="Arial" w:cs="Arial"/>
        </w:rPr>
      </w:pPr>
      <w:r>
        <w:rPr>
          <w:rFonts w:ascii="Arial" w:hAnsi="Arial" w:cs="Arial"/>
        </w:rPr>
        <w:t>[</w:t>
      </w:r>
      <w:r w:rsidR="00E91AD8">
        <w:rPr>
          <w:rFonts w:ascii="Arial" w:hAnsi="Arial" w:cs="Arial"/>
        </w:rPr>
        <w:t>49</w:t>
      </w:r>
      <w:r>
        <w:rPr>
          <w:rFonts w:ascii="Arial" w:hAnsi="Arial" w:cs="Arial"/>
        </w:rPr>
        <w:t xml:space="preserve">.] </w:t>
      </w:r>
      <w:r w:rsidRPr="00222D57">
        <w:rPr>
          <w:rFonts w:ascii="Arial" w:hAnsi="Arial" w:cs="Arial"/>
        </w:rPr>
        <w:t xml:space="preserve">Having traversed the evidence in this matter, I am of the view that on a balance probabilities the </w:t>
      </w:r>
      <w:r>
        <w:rPr>
          <w:rFonts w:ascii="Arial" w:hAnsi="Arial" w:cs="Arial"/>
        </w:rPr>
        <w:t>d</w:t>
      </w:r>
      <w:r w:rsidRPr="00222D57">
        <w:rPr>
          <w:rFonts w:ascii="Arial" w:hAnsi="Arial" w:cs="Arial"/>
        </w:rPr>
        <w:t xml:space="preserve">efendant demonstrated that the </w:t>
      </w:r>
      <w:r>
        <w:rPr>
          <w:rFonts w:ascii="Arial" w:hAnsi="Arial" w:cs="Arial"/>
        </w:rPr>
        <w:t>p</w:t>
      </w:r>
      <w:r w:rsidRPr="00222D57">
        <w:rPr>
          <w:rFonts w:ascii="Arial" w:hAnsi="Arial" w:cs="Arial"/>
        </w:rPr>
        <w:t>laintiff was arrested in terms of section 40(1)(a) of the CPA. The arrest when viewed from the perspective of all the documents scrutinised and oral evidence presented by various witnesses, is in the circumstances justified.</w:t>
      </w:r>
    </w:p>
    <w:p w:rsidR="003D2A67" w:rsidRDefault="003D2A67" w:rsidP="00102F05">
      <w:pPr>
        <w:tabs>
          <w:tab w:val="left" w:pos="284"/>
          <w:tab w:val="left" w:pos="567"/>
        </w:tabs>
        <w:spacing w:line="360" w:lineRule="auto"/>
        <w:ind w:left="426" w:hanging="426"/>
        <w:jc w:val="both"/>
        <w:rPr>
          <w:rFonts w:ascii="Arial" w:hAnsi="Arial" w:cs="Arial"/>
        </w:rPr>
      </w:pPr>
    </w:p>
    <w:p w:rsidR="002F7243" w:rsidRPr="002F7243" w:rsidRDefault="002F7243" w:rsidP="00102F05">
      <w:pPr>
        <w:tabs>
          <w:tab w:val="left" w:pos="284"/>
          <w:tab w:val="left" w:pos="567"/>
        </w:tabs>
        <w:spacing w:line="360" w:lineRule="auto"/>
        <w:ind w:left="426" w:hanging="426"/>
        <w:jc w:val="both"/>
        <w:rPr>
          <w:rFonts w:ascii="Arial" w:hAnsi="Arial" w:cs="Arial"/>
          <w:b/>
        </w:rPr>
      </w:pPr>
      <w:r w:rsidRPr="002F7243">
        <w:rPr>
          <w:rFonts w:ascii="Arial" w:hAnsi="Arial" w:cs="Arial"/>
          <w:b/>
        </w:rPr>
        <w:t>ORDER:</w:t>
      </w:r>
    </w:p>
    <w:p w:rsidR="002F7243" w:rsidRPr="002F7243" w:rsidRDefault="002F7243" w:rsidP="00102F05">
      <w:pPr>
        <w:tabs>
          <w:tab w:val="left" w:pos="284"/>
          <w:tab w:val="left" w:pos="567"/>
        </w:tabs>
        <w:spacing w:line="360" w:lineRule="auto"/>
        <w:ind w:left="426" w:hanging="426"/>
        <w:jc w:val="both"/>
        <w:rPr>
          <w:rFonts w:ascii="Arial" w:hAnsi="Arial" w:cs="Arial"/>
        </w:rPr>
      </w:pPr>
    </w:p>
    <w:p w:rsidR="002F7243" w:rsidRDefault="002F7243" w:rsidP="00102F05">
      <w:pPr>
        <w:tabs>
          <w:tab w:val="left" w:pos="284"/>
          <w:tab w:val="left" w:pos="567"/>
        </w:tabs>
        <w:spacing w:line="360" w:lineRule="auto"/>
        <w:ind w:left="426" w:hanging="426"/>
        <w:jc w:val="both"/>
        <w:rPr>
          <w:rFonts w:ascii="Arial" w:hAnsi="Arial" w:cs="Arial"/>
        </w:rPr>
      </w:pPr>
      <w:r w:rsidRPr="002F7243">
        <w:rPr>
          <w:rFonts w:ascii="Arial" w:hAnsi="Arial" w:cs="Arial"/>
        </w:rPr>
        <w:t>[5</w:t>
      </w:r>
      <w:r w:rsidR="00E91AD8">
        <w:rPr>
          <w:rFonts w:ascii="Arial" w:hAnsi="Arial" w:cs="Arial"/>
        </w:rPr>
        <w:t>0</w:t>
      </w:r>
      <w:r w:rsidRPr="002F7243">
        <w:rPr>
          <w:rFonts w:ascii="Arial" w:hAnsi="Arial" w:cs="Arial"/>
        </w:rPr>
        <w:t xml:space="preserve">.] In the result the following order is made: </w:t>
      </w:r>
    </w:p>
    <w:p w:rsidR="002F7243" w:rsidRDefault="002F7243" w:rsidP="00102F05">
      <w:pPr>
        <w:tabs>
          <w:tab w:val="left" w:pos="284"/>
          <w:tab w:val="left" w:pos="567"/>
        </w:tabs>
        <w:spacing w:line="360" w:lineRule="auto"/>
        <w:ind w:left="426" w:hanging="426"/>
        <w:jc w:val="both"/>
        <w:rPr>
          <w:rFonts w:ascii="Arial" w:hAnsi="Arial" w:cs="Arial"/>
        </w:rPr>
      </w:pPr>
    </w:p>
    <w:p w:rsidR="002F7243" w:rsidRPr="002F7243" w:rsidRDefault="002F7243" w:rsidP="00102F05">
      <w:pPr>
        <w:tabs>
          <w:tab w:val="left" w:pos="567"/>
          <w:tab w:val="left" w:pos="709"/>
        </w:tabs>
        <w:spacing w:line="360" w:lineRule="auto"/>
        <w:ind w:left="426" w:hanging="426"/>
        <w:jc w:val="both"/>
        <w:rPr>
          <w:rFonts w:ascii="Arial" w:hAnsi="Arial" w:cs="Arial"/>
        </w:rPr>
      </w:pPr>
      <w:r>
        <w:rPr>
          <w:rFonts w:ascii="Arial" w:hAnsi="Arial" w:cs="Arial"/>
        </w:rPr>
        <w:tab/>
      </w:r>
      <w:r>
        <w:rPr>
          <w:rFonts w:ascii="Arial" w:hAnsi="Arial" w:cs="Arial"/>
        </w:rPr>
        <w:tab/>
      </w:r>
      <w:r w:rsidRPr="002F7243">
        <w:rPr>
          <w:rFonts w:ascii="Arial" w:hAnsi="Arial" w:cs="Arial"/>
        </w:rPr>
        <w:t xml:space="preserve">(a) The plaintiff’s claim </w:t>
      </w:r>
      <w:r>
        <w:rPr>
          <w:rFonts w:ascii="Arial" w:hAnsi="Arial" w:cs="Arial"/>
        </w:rPr>
        <w:t>is</w:t>
      </w:r>
      <w:r w:rsidRPr="002F7243">
        <w:rPr>
          <w:rFonts w:ascii="Arial" w:hAnsi="Arial" w:cs="Arial"/>
        </w:rPr>
        <w:t xml:space="preserve"> dismissed with costs.</w:t>
      </w:r>
    </w:p>
    <w:p w:rsidR="003D2A67" w:rsidRPr="00232BCC" w:rsidRDefault="003D2A67" w:rsidP="00102F05">
      <w:pPr>
        <w:spacing w:line="360" w:lineRule="auto"/>
        <w:jc w:val="right"/>
        <w:rPr>
          <w:rFonts w:ascii="Arial" w:hAnsi="Arial" w:cs="Arial"/>
          <w:lang w:val="en-GB"/>
        </w:rPr>
      </w:pPr>
      <w:r w:rsidRPr="00AF6B90">
        <w:rPr>
          <w:rFonts w:ascii="Arial" w:hAnsi="Arial" w:cs="Arial"/>
          <w:noProof/>
          <w:lang w:eastAsia="en-ZA"/>
        </w:rPr>
        <w:drawing>
          <wp:inline distT="0" distB="0" distL="0" distR="0" wp14:anchorId="794E71BD" wp14:editId="516E5200">
            <wp:extent cx="1004711" cy="71846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alphaModFix/>
                      <a:extLst>
                        <a:ext uri="{28A0092B-C50C-407E-A947-70E740481C1C}">
                          <a14:useLocalDpi xmlns:a14="http://schemas.microsoft.com/office/drawing/2010/main" val="0"/>
                        </a:ext>
                      </a:extLst>
                    </a:blip>
                    <a:srcRect/>
                    <a:stretch>
                      <a:fillRect/>
                    </a:stretch>
                  </pic:blipFill>
                  <pic:spPr bwMode="auto">
                    <a:xfrm>
                      <a:off x="0" y="0"/>
                      <a:ext cx="1031332" cy="737506"/>
                    </a:xfrm>
                    <a:prstGeom prst="rect">
                      <a:avLst/>
                    </a:prstGeom>
                    <a:noFill/>
                    <a:ln>
                      <a:noFill/>
                    </a:ln>
                  </pic:spPr>
                </pic:pic>
              </a:graphicData>
            </a:graphic>
          </wp:inline>
        </w:drawing>
      </w:r>
    </w:p>
    <w:p w:rsidR="003D2A67" w:rsidRPr="00232BCC" w:rsidRDefault="003D2A67" w:rsidP="00102F05">
      <w:pPr>
        <w:spacing w:line="360" w:lineRule="auto"/>
        <w:jc w:val="right"/>
        <w:rPr>
          <w:rFonts w:ascii="Arial" w:hAnsi="Arial" w:cs="Arial"/>
          <w:b/>
          <w:lang w:val="en-GB"/>
        </w:rPr>
      </w:pPr>
      <w:r w:rsidRPr="00232BCC">
        <w:rPr>
          <w:rFonts w:ascii="Arial" w:hAnsi="Arial" w:cs="Arial"/>
          <w:b/>
          <w:lang w:val="en-GB"/>
        </w:rPr>
        <w:t>N NDLOKOVANE AJ</w:t>
      </w:r>
    </w:p>
    <w:p w:rsidR="003D2A67" w:rsidRPr="00232BCC" w:rsidRDefault="003D2A67" w:rsidP="00102F05">
      <w:pPr>
        <w:spacing w:line="360" w:lineRule="auto"/>
        <w:jc w:val="right"/>
        <w:rPr>
          <w:rFonts w:ascii="Arial" w:hAnsi="Arial" w:cs="Arial"/>
          <w:b/>
          <w:lang w:val="en-GB"/>
        </w:rPr>
      </w:pPr>
      <w:r w:rsidRPr="00232BCC">
        <w:rPr>
          <w:rFonts w:ascii="Arial" w:hAnsi="Arial" w:cs="Arial"/>
          <w:b/>
          <w:lang w:val="en-GB"/>
        </w:rPr>
        <w:t>ACTING JUDGE OF THE HIGH COURT</w:t>
      </w:r>
    </w:p>
    <w:p w:rsidR="003D2A67" w:rsidRPr="00232BCC" w:rsidRDefault="003D2A67" w:rsidP="00102F05">
      <w:pPr>
        <w:spacing w:line="360" w:lineRule="auto"/>
        <w:jc w:val="right"/>
        <w:rPr>
          <w:rFonts w:ascii="Arial" w:hAnsi="Arial" w:cs="Arial"/>
          <w:b/>
          <w:lang w:val="en-GB"/>
        </w:rPr>
      </w:pPr>
      <w:r w:rsidRPr="00232BCC">
        <w:rPr>
          <w:rFonts w:ascii="Arial" w:hAnsi="Arial" w:cs="Arial"/>
          <w:b/>
          <w:lang w:val="en-GB"/>
        </w:rPr>
        <w:t>GAUTENG DIVISION, PRETORIA</w:t>
      </w:r>
    </w:p>
    <w:p w:rsidR="003D2A67" w:rsidRPr="00232BCC" w:rsidRDefault="003D2A67" w:rsidP="00102F05">
      <w:pPr>
        <w:spacing w:line="360" w:lineRule="auto"/>
        <w:jc w:val="both"/>
        <w:rPr>
          <w:rFonts w:ascii="Arial" w:hAnsi="Arial" w:cs="Arial"/>
          <w:b/>
          <w:color w:val="000000" w:themeColor="text1"/>
          <w:lang w:val="en-GB"/>
        </w:rPr>
      </w:pPr>
    </w:p>
    <w:p w:rsidR="003D2A67" w:rsidRPr="00232BCC" w:rsidRDefault="003D2A67" w:rsidP="00102F05">
      <w:pPr>
        <w:spacing w:line="360" w:lineRule="auto"/>
        <w:jc w:val="both"/>
        <w:rPr>
          <w:rFonts w:ascii="Arial" w:hAnsi="Arial" w:cs="Arial"/>
          <w:bCs/>
          <w:i/>
          <w:color w:val="000000" w:themeColor="text1"/>
          <w:lang w:val="en-GB"/>
        </w:rPr>
      </w:pPr>
      <w:r w:rsidRPr="00232BCC">
        <w:rPr>
          <w:rFonts w:ascii="Arial" w:eastAsia="Calibri" w:hAnsi="Arial" w:cs="Arial"/>
          <w:bCs/>
          <w:i/>
          <w:lang w:val="en-GB"/>
        </w:rPr>
        <w:t xml:space="preserve">Delivered: this judgment was prepared and authored by the judge whose name is reflected and is handed down electronically and by circulation to the parties/their legal representatives by email and by uploading it to the electronic file of this matter on Caselines. The date for handing down is deemed to be </w:t>
      </w:r>
      <w:r w:rsidR="00183C47">
        <w:rPr>
          <w:rFonts w:ascii="Arial" w:eastAsia="Calibri" w:hAnsi="Arial" w:cs="Arial"/>
          <w:bCs/>
          <w:i/>
          <w:lang w:val="en-GB"/>
        </w:rPr>
        <w:t>06 October</w:t>
      </w:r>
      <w:r w:rsidRPr="00C67F8A">
        <w:rPr>
          <w:rFonts w:ascii="Arial" w:eastAsia="Calibri" w:hAnsi="Arial" w:cs="Arial"/>
          <w:bCs/>
          <w:i/>
          <w:lang w:val="en-GB"/>
        </w:rPr>
        <w:t xml:space="preserve"> 2022</w:t>
      </w:r>
    </w:p>
    <w:p w:rsidR="003D2A67" w:rsidRPr="00232BCC" w:rsidRDefault="003D2A67" w:rsidP="00102F05">
      <w:pPr>
        <w:spacing w:line="360" w:lineRule="auto"/>
        <w:jc w:val="both"/>
        <w:rPr>
          <w:rFonts w:ascii="Arial" w:hAnsi="Arial" w:cs="Arial"/>
          <w:b/>
          <w:color w:val="000000" w:themeColor="text1"/>
          <w:lang w:val="en-GB"/>
        </w:rPr>
      </w:pPr>
    </w:p>
    <w:p w:rsidR="003D2A67" w:rsidRPr="00232BCC" w:rsidRDefault="003D2A67" w:rsidP="00102F05">
      <w:pPr>
        <w:spacing w:line="360" w:lineRule="auto"/>
        <w:jc w:val="both"/>
        <w:rPr>
          <w:rFonts w:ascii="Arial" w:hAnsi="Arial" w:cs="Arial"/>
          <w:b/>
          <w:color w:val="000000" w:themeColor="text1"/>
          <w:u w:val="single"/>
          <w:lang w:val="en-GB"/>
        </w:rPr>
      </w:pPr>
      <w:r w:rsidRPr="00232BCC">
        <w:rPr>
          <w:rFonts w:ascii="Arial" w:hAnsi="Arial" w:cs="Arial"/>
          <w:b/>
          <w:color w:val="000000" w:themeColor="text1"/>
          <w:u w:val="single"/>
          <w:lang w:val="en-GB"/>
        </w:rPr>
        <w:lastRenderedPageBreak/>
        <w:t xml:space="preserve">APPEARANCES </w:t>
      </w:r>
    </w:p>
    <w:p w:rsidR="003D2A67" w:rsidRPr="00232BCC" w:rsidRDefault="003D2A67" w:rsidP="00102F05">
      <w:pPr>
        <w:spacing w:line="360" w:lineRule="auto"/>
        <w:jc w:val="both"/>
        <w:rPr>
          <w:rFonts w:ascii="Arial" w:hAnsi="Arial" w:cs="Arial"/>
          <w:b/>
          <w:color w:val="000000" w:themeColor="text1"/>
          <w:u w:val="single"/>
          <w:lang w:val="en-GB"/>
        </w:rPr>
      </w:pPr>
    </w:p>
    <w:p w:rsidR="003D2A67" w:rsidRPr="00232BCC" w:rsidRDefault="003D2A67" w:rsidP="00102F05">
      <w:pPr>
        <w:spacing w:line="360" w:lineRule="auto"/>
        <w:jc w:val="both"/>
        <w:rPr>
          <w:rFonts w:ascii="Arial" w:eastAsia="Calibri" w:hAnsi="Arial" w:cs="Arial"/>
          <w:b/>
          <w:lang w:val="en-GB"/>
        </w:rPr>
      </w:pPr>
      <w:r w:rsidRPr="00232BCC">
        <w:rPr>
          <w:rFonts w:ascii="Arial" w:eastAsia="Calibri" w:hAnsi="Arial" w:cs="Arial"/>
          <w:lang w:val="en-GB"/>
        </w:rPr>
        <w:t xml:space="preserve">FOR THE </w:t>
      </w:r>
      <w:r w:rsidR="00EA4671">
        <w:rPr>
          <w:rFonts w:ascii="Arial" w:eastAsia="Calibri" w:hAnsi="Arial" w:cs="Arial"/>
          <w:lang w:val="en-GB"/>
        </w:rPr>
        <w:t>PLAINTIFF</w:t>
      </w:r>
      <w:r w:rsidRPr="00232BCC">
        <w:rPr>
          <w:rFonts w:ascii="Arial" w:eastAsia="Calibri" w:hAnsi="Arial" w:cs="Arial"/>
          <w:bCs/>
          <w:lang w:val="en-GB"/>
        </w:rPr>
        <w:t xml:space="preserve">: </w:t>
      </w:r>
      <w:r w:rsidRPr="00232BCC">
        <w:rPr>
          <w:rFonts w:ascii="Arial" w:eastAsia="Calibri" w:hAnsi="Arial" w:cs="Arial"/>
          <w:bCs/>
          <w:lang w:val="en-GB"/>
        </w:rPr>
        <w:tab/>
      </w:r>
      <w:r w:rsidRPr="00232BCC">
        <w:rPr>
          <w:rFonts w:ascii="Arial" w:eastAsia="Calibri" w:hAnsi="Arial" w:cs="Arial"/>
          <w:bCs/>
          <w:lang w:val="en-GB"/>
        </w:rPr>
        <w:tab/>
        <w:t xml:space="preserve">ADV. </w:t>
      </w:r>
      <w:r>
        <w:rPr>
          <w:rFonts w:ascii="Arial" w:eastAsia="Calibri" w:hAnsi="Arial" w:cs="Arial"/>
          <w:bCs/>
          <w:lang w:val="en-GB"/>
        </w:rPr>
        <w:t>T DE KLERK</w:t>
      </w:r>
    </w:p>
    <w:p w:rsidR="003D2A67" w:rsidRPr="00232BCC" w:rsidRDefault="003D2A67" w:rsidP="00102F05">
      <w:pPr>
        <w:spacing w:line="360" w:lineRule="auto"/>
        <w:jc w:val="both"/>
        <w:rPr>
          <w:rFonts w:ascii="Arial" w:eastAsia="Calibri" w:hAnsi="Arial" w:cs="Arial"/>
          <w:bCs/>
          <w:lang w:val="en-GB"/>
        </w:rPr>
      </w:pPr>
      <w:r w:rsidRPr="00232BCC">
        <w:rPr>
          <w:rFonts w:ascii="Arial" w:eastAsia="Calibri" w:hAnsi="Arial" w:cs="Arial"/>
          <w:lang w:val="en-GB"/>
        </w:rPr>
        <w:t xml:space="preserve">FOR THE </w:t>
      </w:r>
      <w:r w:rsidR="00EA4671">
        <w:rPr>
          <w:rFonts w:ascii="Arial" w:eastAsia="Calibri" w:hAnsi="Arial" w:cs="Arial"/>
          <w:lang w:val="en-GB"/>
        </w:rPr>
        <w:t>DEFENDANT</w:t>
      </w:r>
      <w:r w:rsidR="00EA4671">
        <w:rPr>
          <w:rFonts w:ascii="Arial" w:eastAsia="Calibri" w:hAnsi="Arial" w:cs="Arial"/>
          <w:lang w:val="en-GB"/>
        </w:rPr>
        <w:tab/>
      </w:r>
      <w:r w:rsidRPr="00232BCC">
        <w:rPr>
          <w:rFonts w:ascii="Arial" w:eastAsia="Calibri" w:hAnsi="Arial" w:cs="Arial"/>
          <w:bCs/>
          <w:lang w:val="en-GB"/>
        </w:rPr>
        <w:t xml:space="preserve">: </w:t>
      </w:r>
      <w:r w:rsidRPr="00232BCC">
        <w:rPr>
          <w:rFonts w:ascii="Arial" w:eastAsia="Calibri" w:hAnsi="Arial" w:cs="Arial"/>
          <w:bCs/>
          <w:lang w:val="en-GB"/>
        </w:rPr>
        <w:tab/>
        <w:t xml:space="preserve">ADV. </w:t>
      </w:r>
      <w:r>
        <w:rPr>
          <w:rFonts w:ascii="Arial" w:eastAsia="Calibri" w:hAnsi="Arial" w:cs="Arial"/>
          <w:bCs/>
          <w:lang w:val="en-GB"/>
        </w:rPr>
        <w:t>W MOTHIBE</w:t>
      </w:r>
    </w:p>
    <w:p w:rsidR="003D2A67" w:rsidRPr="00232BCC" w:rsidRDefault="003D2A67" w:rsidP="00102F05">
      <w:pPr>
        <w:spacing w:line="360" w:lineRule="auto"/>
        <w:jc w:val="both"/>
        <w:rPr>
          <w:rFonts w:ascii="Arial" w:eastAsia="Calibri" w:hAnsi="Arial" w:cs="Arial"/>
          <w:bCs/>
          <w:lang w:val="en-GB"/>
        </w:rPr>
      </w:pPr>
    </w:p>
    <w:p w:rsidR="003D2A67" w:rsidRPr="00232BCC" w:rsidRDefault="003D2A67" w:rsidP="00102F05">
      <w:pPr>
        <w:spacing w:line="360" w:lineRule="auto"/>
        <w:jc w:val="both"/>
        <w:rPr>
          <w:rFonts w:ascii="Arial" w:eastAsia="Calibri" w:hAnsi="Arial" w:cs="Arial"/>
          <w:bCs/>
          <w:lang w:val="en-GB"/>
        </w:rPr>
      </w:pPr>
      <w:r w:rsidRPr="00232BCC">
        <w:rPr>
          <w:rFonts w:ascii="Arial" w:eastAsia="Calibri" w:hAnsi="Arial" w:cs="Arial"/>
          <w:lang w:val="en-GB"/>
        </w:rPr>
        <w:t>DATE OF HEARING:</w:t>
      </w:r>
      <w:r w:rsidRPr="00232BCC">
        <w:rPr>
          <w:rFonts w:ascii="Arial" w:eastAsia="Calibri" w:hAnsi="Arial" w:cs="Arial"/>
          <w:b/>
          <w:lang w:val="en-GB"/>
        </w:rPr>
        <w:tab/>
      </w:r>
      <w:r w:rsidRPr="00232BCC">
        <w:rPr>
          <w:rFonts w:ascii="Arial" w:eastAsia="Calibri" w:hAnsi="Arial" w:cs="Arial"/>
          <w:b/>
          <w:lang w:val="en-GB"/>
        </w:rPr>
        <w:tab/>
      </w:r>
      <w:r w:rsidRPr="00232BCC">
        <w:rPr>
          <w:rFonts w:ascii="Arial" w:eastAsia="Calibri" w:hAnsi="Arial" w:cs="Arial"/>
          <w:bCs/>
          <w:lang w:val="en-GB"/>
        </w:rPr>
        <w:t xml:space="preserve"> </w:t>
      </w:r>
      <w:r>
        <w:rPr>
          <w:rFonts w:ascii="Arial" w:eastAsia="Calibri" w:hAnsi="Arial" w:cs="Arial"/>
          <w:bCs/>
          <w:lang w:val="en-GB"/>
        </w:rPr>
        <w:t xml:space="preserve">14 SEPTEMBER </w:t>
      </w:r>
      <w:r w:rsidRPr="00232BCC">
        <w:rPr>
          <w:rFonts w:ascii="Arial" w:eastAsia="Calibri" w:hAnsi="Arial" w:cs="Arial"/>
          <w:bCs/>
          <w:lang w:val="en-GB"/>
        </w:rPr>
        <w:t>2022</w:t>
      </w:r>
    </w:p>
    <w:p w:rsidR="003D2A67" w:rsidRPr="00232BCC" w:rsidRDefault="003D2A67" w:rsidP="00102F05">
      <w:pPr>
        <w:spacing w:line="360" w:lineRule="auto"/>
        <w:jc w:val="both"/>
        <w:rPr>
          <w:rFonts w:ascii="Arial" w:eastAsia="Calibri" w:hAnsi="Arial" w:cs="Arial"/>
          <w:bCs/>
          <w:lang w:val="en-GB"/>
        </w:rPr>
      </w:pPr>
      <w:r w:rsidRPr="00232BCC">
        <w:rPr>
          <w:rFonts w:ascii="Arial" w:eastAsia="Calibri" w:hAnsi="Arial" w:cs="Arial"/>
          <w:lang w:val="en-GB"/>
        </w:rPr>
        <w:t>DATE OF JUDGMENT</w:t>
      </w:r>
      <w:r w:rsidRPr="00232BCC">
        <w:rPr>
          <w:rFonts w:ascii="Arial" w:eastAsia="Calibri" w:hAnsi="Arial" w:cs="Arial"/>
          <w:bCs/>
          <w:lang w:val="en-GB"/>
        </w:rPr>
        <w:t xml:space="preserve">: </w:t>
      </w:r>
      <w:r w:rsidRPr="00232BCC">
        <w:rPr>
          <w:rFonts w:ascii="Arial" w:eastAsia="Calibri" w:hAnsi="Arial" w:cs="Arial"/>
          <w:bCs/>
          <w:lang w:val="en-GB"/>
        </w:rPr>
        <w:tab/>
      </w:r>
      <w:bookmarkEnd w:id="0"/>
      <w:bookmarkEnd w:id="1"/>
      <w:r w:rsidRPr="00232BCC">
        <w:rPr>
          <w:rFonts w:ascii="Arial" w:eastAsia="Calibri" w:hAnsi="Arial" w:cs="Arial"/>
          <w:bCs/>
          <w:lang w:val="en-GB"/>
        </w:rPr>
        <w:tab/>
        <w:t xml:space="preserve"> </w:t>
      </w:r>
      <w:r w:rsidR="00183C47">
        <w:rPr>
          <w:rFonts w:ascii="Arial" w:eastAsia="Calibri" w:hAnsi="Arial" w:cs="Arial"/>
          <w:bCs/>
          <w:lang w:val="en-GB"/>
        </w:rPr>
        <w:t>06 OCTOBER</w:t>
      </w:r>
      <w:r w:rsidRPr="00C67F8A">
        <w:rPr>
          <w:rFonts w:ascii="Arial" w:eastAsia="Calibri" w:hAnsi="Arial" w:cs="Arial"/>
          <w:bCs/>
          <w:lang w:val="en-GB"/>
        </w:rPr>
        <w:t xml:space="preserve"> 2022</w:t>
      </w:r>
    </w:p>
    <w:p w:rsidR="003D2A67" w:rsidRPr="00232BCC" w:rsidRDefault="003D2A67" w:rsidP="00102F05">
      <w:pPr>
        <w:spacing w:line="360" w:lineRule="auto"/>
        <w:rPr>
          <w:rFonts w:ascii="Arial" w:hAnsi="Arial" w:cs="Arial"/>
        </w:rPr>
      </w:pPr>
    </w:p>
    <w:p w:rsidR="003D2A67" w:rsidRPr="00232BCC" w:rsidRDefault="003D2A67" w:rsidP="00102F05">
      <w:pPr>
        <w:spacing w:line="360" w:lineRule="auto"/>
        <w:rPr>
          <w:rFonts w:ascii="Arial" w:hAnsi="Arial" w:cs="Arial"/>
        </w:rPr>
      </w:pPr>
    </w:p>
    <w:p w:rsidR="003D2A67" w:rsidRPr="00232BCC" w:rsidRDefault="003D2A67" w:rsidP="00102F05">
      <w:pPr>
        <w:spacing w:line="360" w:lineRule="auto"/>
        <w:rPr>
          <w:rFonts w:ascii="Arial" w:hAnsi="Arial" w:cs="Arial"/>
        </w:rPr>
      </w:pPr>
    </w:p>
    <w:p w:rsidR="00B46DDB" w:rsidRDefault="00B46DDB" w:rsidP="00102F05">
      <w:pPr>
        <w:spacing w:line="360" w:lineRule="auto"/>
      </w:pPr>
    </w:p>
    <w:sectPr w:rsidR="00B46DDB" w:rsidSect="00420AEA">
      <w:headerReference w:type="default" r:id="rId13"/>
      <w:footerReference w:type="default" r:id="rId14"/>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4E" w:rsidRDefault="0024224E" w:rsidP="003D2A67">
      <w:r>
        <w:separator/>
      </w:r>
    </w:p>
  </w:endnote>
  <w:endnote w:type="continuationSeparator" w:id="0">
    <w:p w:rsidR="0024224E" w:rsidRDefault="0024224E" w:rsidP="003D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EA" w:rsidRDefault="00420AEA" w:rsidP="00420AEA">
    <w:pPr>
      <w:pStyle w:val="Footer"/>
    </w:pPr>
  </w:p>
  <w:p w:rsidR="00420AEA" w:rsidRDefault="00420A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4E" w:rsidRDefault="0024224E" w:rsidP="003D2A67">
      <w:r>
        <w:separator/>
      </w:r>
    </w:p>
  </w:footnote>
  <w:footnote w:type="continuationSeparator" w:id="0">
    <w:p w:rsidR="0024224E" w:rsidRDefault="0024224E" w:rsidP="003D2A67">
      <w:r>
        <w:continuationSeparator/>
      </w:r>
    </w:p>
  </w:footnote>
  <w:footnote w:id="1">
    <w:p w:rsidR="00420AEA" w:rsidRPr="003D6837" w:rsidRDefault="00420AEA" w:rsidP="00441B31">
      <w:pPr>
        <w:pStyle w:val="FootnoteText"/>
        <w:rPr>
          <w:rFonts w:ascii="Arial" w:hAnsi="Arial" w:cs="Arial"/>
        </w:rPr>
      </w:pPr>
      <w:r w:rsidRPr="003D6837">
        <w:rPr>
          <w:rStyle w:val="FootnoteReference"/>
          <w:rFonts w:ascii="Arial" w:hAnsi="Arial" w:cs="Arial"/>
        </w:rPr>
        <w:footnoteRef/>
      </w:r>
      <w:r w:rsidRPr="003D6837">
        <w:rPr>
          <w:rFonts w:ascii="Arial" w:hAnsi="Arial" w:cs="Arial"/>
        </w:rPr>
        <w:t xml:space="preserve"> Plaintiff’s Heads of Argument para 8.1.1.</w:t>
      </w:r>
    </w:p>
  </w:footnote>
  <w:footnote w:id="2">
    <w:p w:rsidR="00420AEA" w:rsidRPr="003D6837" w:rsidRDefault="00420AEA" w:rsidP="00441B31">
      <w:pPr>
        <w:pStyle w:val="FootnoteText"/>
        <w:rPr>
          <w:rFonts w:ascii="Arial" w:hAnsi="Arial" w:cs="Arial"/>
        </w:rPr>
      </w:pPr>
      <w:r w:rsidRPr="003D6837">
        <w:rPr>
          <w:rStyle w:val="FootnoteReference"/>
          <w:rFonts w:ascii="Arial" w:hAnsi="Arial" w:cs="Arial"/>
        </w:rPr>
        <w:footnoteRef/>
      </w:r>
      <w:r w:rsidRPr="003D6837">
        <w:rPr>
          <w:rFonts w:ascii="Arial" w:hAnsi="Arial" w:cs="Arial"/>
        </w:rPr>
        <w:t xml:space="preserve"> Plaintiff’s Heads of Argument para 8.2 Bullet point 12.</w:t>
      </w:r>
    </w:p>
  </w:footnote>
  <w:footnote w:id="3">
    <w:p w:rsidR="00420AEA" w:rsidRPr="003D6837" w:rsidRDefault="00420AEA" w:rsidP="00441B31">
      <w:pPr>
        <w:pStyle w:val="FootnoteText"/>
        <w:rPr>
          <w:rFonts w:ascii="Arial" w:hAnsi="Arial" w:cs="Arial"/>
        </w:rPr>
      </w:pPr>
      <w:r w:rsidRPr="003D6837">
        <w:rPr>
          <w:rStyle w:val="FootnoteReference"/>
          <w:rFonts w:ascii="Arial" w:hAnsi="Arial" w:cs="Arial"/>
        </w:rPr>
        <w:footnoteRef/>
      </w:r>
      <w:r w:rsidRPr="003D6837">
        <w:rPr>
          <w:rFonts w:ascii="Arial" w:hAnsi="Arial" w:cs="Arial"/>
        </w:rPr>
        <w:t xml:space="preserve"> Plaintiff’s Heads of Argument para 9.1.1.</w:t>
      </w:r>
    </w:p>
  </w:footnote>
  <w:footnote w:id="4">
    <w:p w:rsidR="00420AEA" w:rsidRPr="003D6837" w:rsidRDefault="00420AEA" w:rsidP="00953B77">
      <w:pPr>
        <w:pStyle w:val="FootnoteText"/>
        <w:rPr>
          <w:rFonts w:ascii="Arial" w:hAnsi="Arial" w:cs="Arial"/>
        </w:rPr>
      </w:pPr>
      <w:r w:rsidRPr="003D6837">
        <w:rPr>
          <w:rStyle w:val="FootnoteReference"/>
          <w:rFonts w:ascii="Arial" w:hAnsi="Arial" w:cs="Arial"/>
        </w:rPr>
        <w:footnoteRef/>
      </w:r>
      <w:r w:rsidRPr="003D6837">
        <w:rPr>
          <w:rFonts w:ascii="Arial" w:hAnsi="Arial" w:cs="Arial"/>
        </w:rPr>
        <w:t xml:space="preserve"> Plaintiff’s Heads of Argument para 7.2 Bullet point 8.</w:t>
      </w:r>
    </w:p>
  </w:footnote>
  <w:footnote w:id="5">
    <w:p w:rsidR="00C917AB" w:rsidRPr="00C917AB" w:rsidRDefault="00C917AB" w:rsidP="002961EF">
      <w:pPr>
        <w:pStyle w:val="FootnoteText"/>
        <w:jc w:val="both"/>
        <w:rPr>
          <w:rFonts w:ascii="Arial" w:hAnsi="Arial" w:cs="Arial"/>
        </w:rPr>
      </w:pPr>
      <w:r w:rsidRPr="004778CA">
        <w:rPr>
          <w:rStyle w:val="FootnoteReference"/>
          <w:rFonts w:ascii="Arial" w:hAnsi="Arial" w:cs="Arial"/>
        </w:rPr>
        <w:footnoteRef/>
      </w:r>
      <w:r w:rsidRPr="004778CA">
        <w:rPr>
          <w:rFonts w:ascii="Arial" w:hAnsi="Arial" w:cs="Arial"/>
        </w:rPr>
        <w:t xml:space="preserve"> </w:t>
      </w:r>
      <w:r w:rsidRPr="00C917AB">
        <w:rPr>
          <w:rFonts w:ascii="Arial" w:hAnsi="Arial" w:cs="Arial"/>
        </w:rPr>
        <w:t xml:space="preserve">In </w:t>
      </w:r>
      <w:r w:rsidRPr="004778CA">
        <w:rPr>
          <w:rFonts w:ascii="Arial" w:hAnsi="Arial" w:cs="Arial"/>
          <w:i/>
        </w:rPr>
        <w:t>Levuna v R</w:t>
      </w:r>
      <w:r w:rsidRPr="00C917AB">
        <w:rPr>
          <w:rFonts w:ascii="Arial" w:hAnsi="Arial" w:cs="Arial"/>
        </w:rPr>
        <w:t xml:space="preserve"> 1943 NPD 323 at 325 where Hathorn JP (Selke concurring) was of the view that a peace officer’s power to arrest without warrant should not be confined to cases where she/he can actually see the offender committing the offence, whilst in </w:t>
      </w:r>
      <w:r w:rsidRPr="004778CA">
        <w:rPr>
          <w:rFonts w:ascii="Arial" w:hAnsi="Arial" w:cs="Arial"/>
          <w:i/>
        </w:rPr>
        <w:t>Fancult v Kalil</w:t>
      </w:r>
      <w:r w:rsidRPr="00C917AB">
        <w:rPr>
          <w:rFonts w:ascii="Arial" w:hAnsi="Arial" w:cs="Arial"/>
        </w:rPr>
        <w:t xml:space="preserve"> 1933 TPP 248 at 251 it was held (in relation to section 26 of Act 31 of 1917- predecessor of section 40) that the power to arrest was limited to offences which could be seen in their entirety (compare also </w:t>
      </w:r>
      <w:r w:rsidRPr="004778CA">
        <w:rPr>
          <w:rFonts w:ascii="Arial" w:hAnsi="Arial" w:cs="Arial"/>
          <w:i/>
        </w:rPr>
        <w:t>Minister of Justice and Others v Tsose</w:t>
      </w:r>
      <w:r w:rsidRPr="00C917AB">
        <w:rPr>
          <w:rFonts w:ascii="Arial" w:hAnsi="Arial" w:cs="Arial"/>
        </w:rPr>
        <w:t xml:space="preserve"> 1950 (3) SA 88 (t) at 92 – 3.`</w:t>
      </w:r>
    </w:p>
  </w:footnote>
  <w:footnote w:id="6">
    <w:p w:rsidR="004778CA" w:rsidRPr="004778CA" w:rsidRDefault="004778CA" w:rsidP="002961EF">
      <w:pPr>
        <w:pStyle w:val="FootnoteText"/>
        <w:jc w:val="both"/>
        <w:rPr>
          <w:rFonts w:ascii="Arial" w:hAnsi="Arial" w:cs="Arial"/>
        </w:rPr>
      </w:pPr>
      <w:r w:rsidRPr="004778CA">
        <w:rPr>
          <w:rStyle w:val="FootnoteReference"/>
          <w:rFonts w:ascii="Arial" w:hAnsi="Arial" w:cs="Arial"/>
        </w:rPr>
        <w:footnoteRef/>
      </w:r>
      <w:r w:rsidRPr="004778CA">
        <w:rPr>
          <w:rFonts w:ascii="Arial" w:hAnsi="Arial" w:cs="Arial"/>
        </w:rPr>
        <w:t xml:space="preserve"> </w:t>
      </w:r>
      <w:r w:rsidRPr="004778CA">
        <w:rPr>
          <w:rFonts w:ascii="Arial" w:hAnsi="Arial" w:cs="Arial"/>
          <w:i/>
        </w:rPr>
        <w:t>Scheepers v Minister of Safety &amp; Security</w:t>
      </w:r>
      <w:r w:rsidRPr="004778CA">
        <w:rPr>
          <w:rFonts w:ascii="Arial" w:hAnsi="Arial" w:cs="Arial"/>
        </w:rPr>
        <w:t xml:space="preserve"> 2015(1) SACR 284 (ECG) at [20] – [21]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44224"/>
      <w:docPartObj>
        <w:docPartGallery w:val="Page Numbers (Top of Page)"/>
        <w:docPartUnique/>
      </w:docPartObj>
    </w:sdtPr>
    <w:sdtEndPr>
      <w:rPr>
        <w:noProof/>
      </w:rPr>
    </w:sdtEndPr>
    <w:sdtContent>
      <w:p w:rsidR="00420AEA" w:rsidRDefault="00420AEA">
        <w:pPr>
          <w:pStyle w:val="Header"/>
          <w:jc w:val="center"/>
        </w:pPr>
        <w:r>
          <w:fldChar w:fldCharType="begin"/>
        </w:r>
        <w:r>
          <w:instrText xml:space="preserve"> PAGE   \* MERGEFORMAT </w:instrText>
        </w:r>
        <w:r>
          <w:fldChar w:fldCharType="separate"/>
        </w:r>
        <w:r w:rsidR="00654035">
          <w:rPr>
            <w:noProof/>
          </w:rPr>
          <w:t>3</w:t>
        </w:r>
        <w:r>
          <w:rPr>
            <w:noProof/>
          </w:rPr>
          <w:fldChar w:fldCharType="end"/>
        </w:r>
      </w:p>
    </w:sdtContent>
  </w:sdt>
  <w:p w:rsidR="00420AEA" w:rsidRDefault="00420A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592"/>
    <w:multiLevelType w:val="hybridMultilevel"/>
    <w:tmpl w:val="1F50928A"/>
    <w:lvl w:ilvl="0" w:tplc="3ACCFFF6">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 w15:restartNumberingAfterBreak="0">
    <w:nsid w:val="247555E1"/>
    <w:multiLevelType w:val="hybridMultilevel"/>
    <w:tmpl w:val="6206F05E"/>
    <w:lvl w:ilvl="0" w:tplc="F8149CF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15:restartNumberingAfterBreak="0">
    <w:nsid w:val="2D764758"/>
    <w:multiLevelType w:val="hybridMultilevel"/>
    <w:tmpl w:val="679EA620"/>
    <w:lvl w:ilvl="0" w:tplc="1D9EB362">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4" w15:restartNumberingAfterBreak="0">
    <w:nsid w:val="31931376"/>
    <w:multiLevelType w:val="hybridMultilevel"/>
    <w:tmpl w:val="91029422"/>
    <w:lvl w:ilvl="0" w:tplc="A254175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34A54C8F"/>
    <w:multiLevelType w:val="hybridMultilevel"/>
    <w:tmpl w:val="B38A4F74"/>
    <w:lvl w:ilvl="0" w:tplc="76F0423E">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6" w15:restartNumberingAfterBreak="0">
    <w:nsid w:val="36010C52"/>
    <w:multiLevelType w:val="hybridMultilevel"/>
    <w:tmpl w:val="E670EDE4"/>
    <w:lvl w:ilvl="0" w:tplc="2528CD2E">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7" w15:restartNumberingAfterBreak="0">
    <w:nsid w:val="3DD14519"/>
    <w:multiLevelType w:val="multilevel"/>
    <w:tmpl w:val="14C2CF20"/>
    <w:lvl w:ilvl="0">
      <w:start w:val="15"/>
      <w:numFmt w:val="decimal"/>
      <w:lvlText w:val="%1."/>
      <w:lvlJc w:val="left"/>
      <w:pPr>
        <w:ind w:left="360" w:hanging="360"/>
      </w:pPr>
      <w:rPr>
        <w:rFonts w:hint="default"/>
        <w:b w:val="0"/>
      </w:rPr>
    </w:lvl>
    <w:lvl w:ilvl="1">
      <w:start w:val="1"/>
      <w:numFmt w:val="none"/>
      <w:lvlText w:val="10.5."/>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B013B7"/>
    <w:multiLevelType w:val="hybridMultilevel"/>
    <w:tmpl w:val="1B1C586C"/>
    <w:lvl w:ilvl="0" w:tplc="13ECBCA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543D76C7"/>
    <w:multiLevelType w:val="hybridMultilevel"/>
    <w:tmpl w:val="24F07966"/>
    <w:lvl w:ilvl="0" w:tplc="DCDC65B4">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0" w15:restartNumberingAfterBreak="0">
    <w:nsid w:val="706C2B22"/>
    <w:multiLevelType w:val="hybridMultilevel"/>
    <w:tmpl w:val="A93A9B46"/>
    <w:lvl w:ilvl="0" w:tplc="7B8C510C">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1" w15:restartNumberingAfterBreak="0">
    <w:nsid w:val="7BFD6489"/>
    <w:multiLevelType w:val="hybridMultilevel"/>
    <w:tmpl w:val="7C9C1014"/>
    <w:lvl w:ilvl="0" w:tplc="7488F102">
      <w:start w:val="1"/>
      <w:numFmt w:val="lowerLetter"/>
      <w:lvlText w:val="(%1)"/>
      <w:lvlJc w:val="left"/>
      <w:pPr>
        <w:ind w:left="930" w:hanging="360"/>
      </w:pPr>
      <w:rPr>
        <w:rFonts w:hint="default"/>
        <w:b w:val="0"/>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10"/>
  </w:num>
  <w:num w:numId="7">
    <w:abstractNumId w:val="11"/>
  </w:num>
  <w:num w:numId="8">
    <w:abstractNumId w:val="8"/>
  </w:num>
  <w:num w:numId="9">
    <w:abstractNumId w:val="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67"/>
    <w:rsid w:val="00060C9D"/>
    <w:rsid w:val="00061D53"/>
    <w:rsid w:val="0008178A"/>
    <w:rsid w:val="000E43E5"/>
    <w:rsid w:val="00102F05"/>
    <w:rsid w:val="001538FA"/>
    <w:rsid w:val="00157184"/>
    <w:rsid w:val="001746B2"/>
    <w:rsid w:val="00183C47"/>
    <w:rsid w:val="001A5C2E"/>
    <w:rsid w:val="001B6E0A"/>
    <w:rsid w:val="00222D57"/>
    <w:rsid w:val="0024224E"/>
    <w:rsid w:val="002449AE"/>
    <w:rsid w:val="002756D5"/>
    <w:rsid w:val="002961EF"/>
    <w:rsid w:val="002A3510"/>
    <w:rsid w:val="002F7243"/>
    <w:rsid w:val="003827D8"/>
    <w:rsid w:val="003D2A67"/>
    <w:rsid w:val="00410D8B"/>
    <w:rsid w:val="00420AEA"/>
    <w:rsid w:val="00436495"/>
    <w:rsid w:val="00440221"/>
    <w:rsid w:val="00441B31"/>
    <w:rsid w:val="00444681"/>
    <w:rsid w:val="004778CA"/>
    <w:rsid w:val="00534E38"/>
    <w:rsid w:val="00546FEF"/>
    <w:rsid w:val="0061033B"/>
    <w:rsid w:val="00641754"/>
    <w:rsid w:val="00654035"/>
    <w:rsid w:val="006C05BB"/>
    <w:rsid w:val="006D4541"/>
    <w:rsid w:val="006D4FCC"/>
    <w:rsid w:val="007032AD"/>
    <w:rsid w:val="007317B4"/>
    <w:rsid w:val="007C4F43"/>
    <w:rsid w:val="007F5BEB"/>
    <w:rsid w:val="008272B2"/>
    <w:rsid w:val="008D7004"/>
    <w:rsid w:val="009063D3"/>
    <w:rsid w:val="00953B77"/>
    <w:rsid w:val="00991B03"/>
    <w:rsid w:val="00995952"/>
    <w:rsid w:val="009F791C"/>
    <w:rsid w:val="00AA45BA"/>
    <w:rsid w:val="00AB4680"/>
    <w:rsid w:val="00AC3A27"/>
    <w:rsid w:val="00AE1FD6"/>
    <w:rsid w:val="00B22C77"/>
    <w:rsid w:val="00B46DDB"/>
    <w:rsid w:val="00BA516D"/>
    <w:rsid w:val="00BA62E2"/>
    <w:rsid w:val="00BC3501"/>
    <w:rsid w:val="00BD5D97"/>
    <w:rsid w:val="00C06B4D"/>
    <w:rsid w:val="00C210DE"/>
    <w:rsid w:val="00C84DED"/>
    <w:rsid w:val="00C917AB"/>
    <w:rsid w:val="00CB068C"/>
    <w:rsid w:val="00CF627C"/>
    <w:rsid w:val="00D1130E"/>
    <w:rsid w:val="00DB304B"/>
    <w:rsid w:val="00E04BCF"/>
    <w:rsid w:val="00E465E0"/>
    <w:rsid w:val="00E74863"/>
    <w:rsid w:val="00E91AD8"/>
    <w:rsid w:val="00EA4671"/>
    <w:rsid w:val="00EC1C99"/>
    <w:rsid w:val="00ED6A28"/>
    <w:rsid w:val="00EE651B"/>
    <w:rsid w:val="00F26C74"/>
    <w:rsid w:val="00FE53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B91F"/>
  <w15:chartTrackingRefBased/>
  <w15:docId w15:val="{5CCF4D4E-BC60-4A25-BCD5-078A495F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D2A67"/>
  </w:style>
  <w:style w:type="paragraph" w:styleId="NormalWeb">
    <w:name w:val="Normal (Web)"/>
    <w:basedOn w:val="Normal"/>
    <w:uiPriority w:val="99"/>
    <w:unhideWhenUsed/>
    <w:rsid w:val="003D2A67"/>
    <w:pPr>
      <w:spacing w:before="100" w:beforeAutospacing="1" w:after="100" w:afterAutospacing="1"/>
    </w:pPr>
  </w:style>
  <w:style w:type="paragraph" w:styleId="FootnoteText">
    <w:name w:val="footnote text"/>
    <w:basedOn w:val="Normal"/>
    <w:link w:val="FootnoteTextChar"/>
    <w:uiPriority w:val="99"/>
    <w:unhideWhenUsed/>
    <w:rsid w:val="003D2A6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3D2A67"/>
    <w:rPr>
      <w:sz w:val="20"/>
      <w:szCs w:val="20"/>
    </w:rPr>
  </w:style>
  <w:style w:type="character" w:styleId="FootnoteReference">
    <w:name w:val="footnote reference"/>
    <w:basedOn w:val="DefaultParagraphFont"/>
    <w:uiPriority w:val="99"/>
    <w:semiHidden/>
    <w:unhideWhenUsed/>
    <w:rsid w:val="003D2A67"/>
    <w:rPr>
      <w:vertAlign w:val="superscript"/>
    </w:rPr>
  </w:style>
  <w:style w:type="paragraph" w:styleId="ListParagraph">
    <w:name w:val="List Paragraph"/>
    <w:basedOn w:val="Normal"/>
    <w:uiPriority w:val="34"/>
    <w:qFormat/>
    <w:rsid w:val="003D2A67"/>
    <w:pPr>
      <w:ind w:left="720"/>
      <w:contextualSpacing/>
    </w:pPr>
  </w:style>
  <w:style w:type="paragraph" w:styleId="BalloonText">
    <w:name w:val="Balloon Text"/>
    <w:basedOn w:val="Normal"/>
    <w:link w:val="BalloonTextChar"/>
    <w:uiPriority w:val="99"/>
    <w:semiHidden/>
    <w:unhideWhenUsed/>
    <w:rsid w:val="007F5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E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7AFF-609E-4BFD-B1AB-D3A1259E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MPUSANG ISAAC MATLAWE</dc:creator>
  <cp:keywords/>
  <dc:description/>
  <cp:lastModifiedBy>Christinah Msimango</cp:lastModifiedBy>
  <cp:revision>5</cp:revision>
  <cp:lastPrinted>2022-10-06T13:04:00Z</cp:lastPrinted>
  <dcterms:created xsi:type="dcterms:W3CDTF">2022-10-06T11:28:00Z</dcterms:created>
  <dcterms:modified xsi:type="dcterms:W3CDTF">2022-10-06T14:27:00Z</dcterms:modified>
</cp:coreProperties>
</file>