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726" w:rsidRPr="007E384D" w:rsidRDefault="00D62726" w:rsidP="00D62726">
      <w:pPr>
        <w:spacing w:after="0" w:line="240" w:lineRule="auto"/>
        <w:jc w:val="center"/>
        <w:rPr>
          <w:rFonts w:ascii="Arial" w:hAnsi="Arial" w:cs="Arial"/>
          <w:b/>
        </w:rPr>
      </w:pPr>
      <w:r w:rsidRPr="007E384D">
        <w:rPr>
          <w:rFonts w:ascii="Arial" w:hAnsi="Arial" w:cs="Arial"/>
          <w:noProof/>
          <w:lang w:eastAsia="en-ZA"/>
        </w:rPr>
        <w:drawing>
          <wp:anchor distT="0" distB="0" distL="114300" distR="114300" simplePos="0" relativeHeight="251659264" behindDoc="0" locked="0" layoutInCell="1" allowOverlap="1" wp14:anchorId="26C6C5FC" wp14:editId="32A627DE">
            <wp:simplePos x="0" y="0"/>
            <wp:positionH relativeFrom="margin">
              <wp:posOffset>2047240</wp:posOffset>
            </wp:positionH>
            <wp:positionV relativeFrom="paragraph">
              <wp:posOffset>-1038225</wp:posOffset>
            </wp:positionV>
            <wp:extent cx="1162050" cy="1189990"/>
            <wp:effectExtent l="0" t="0" r="0" b="0"/>
            <wp:wrapNone/>
            <wp:docPr id="1" name="Picture 1" descr="Description: Description: cid:image002.jpg@01D019DE.127D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id:image002.jpg@01D019DE.127D25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62050" cy="1189990"/>
                    </a:xfrm>
                    <a:prstGeom prst="rect">
                      <a:avLst/>
                    </a:prstGeom>
                    <a:noFill/>
                  </pic:spPr>
                </pic:pic>
              </a:graphicData>
            </a:graphic>
            <wp14:sizeRelH relativeFrom="page">
              <wp14:pctWidth>0</wp14:pctWidth>
            </wp14:sizeRelH>
            <wp14:sizeRelV relativeFrom="page">
              <wp14:pctHeight>0</wp14:pctHeight>
            </wp14:sizeRelV>
          </wp:anchor>
        </w:drawing>
      </w:r>
    </w:p>
    <w:p w:rsidR="00D62726" w:rsidRPr="007E384D" w:rsidRDefault="00D62726" w:rsidP="007E384D">
      <w:pPr>
        <w:spacing w:after="0" w:line="240" w:lineRule="auto"/>
        <w:jc w:val="center"/>
        <w:rPr>
          <w:rFonts w:ascii="Arial" w:hAnsi="Arial" w:cs="Arial"/>
          <w:b/>
        </w:rPr>
      </w:pPr>
    </w:p>
    <w:p w:rsidR="00D62726" w:rsidRPr="007E384D" w:rsidRDefault="00D62726" w:rsidP="007E384D">
      <w:pPr>
        <w:spacing w:after="0" w:line="240" w:lineRule="auto"/>
        <w:jc w:val="center"/>
        <w:rPr>
          <w:rFonts w:ascii="Arial" w:eastAsia="Times New Roman" w:hAnsi="Arial" w:cs="Arial"/>
          <w:b/>
          <w:lang w:eastAsia="en-GB"/>
        </w:rPr>
      </w:pPr>
      <w:r w:rsidRPr="007E384D">
        <w:rPr>
          <w:rFonts w:ascii="Arial" w:eastAsia="Times New Roman" w:hAnsi="Arial" w:cs="Arial"/>
          <w:b/>
          <w:lang w:eastAsia="en-GB"/>
        </w:rPr>
        <w:t>IN THE HIGH COURT OF SOUTH AFRICA</w:t>
      </w:r>
    </w:p>
    <w:p w:rsidR="00D62726" w:rsidRPr="007E384D" w:rsidRDefault="00D62726" w:rsidP="007E384D">
      <w:pPr>
        <w:spacing w:after="0" w:line="240" w:lineRule="auto"/>
        <w:jc w:val="center"/>
        <w:rPr>
          <w:rFonts w:ascii="Arial" w:eastAsia="Times New Roman" w:hAnsi="Arial" w:cs="Arial"/>
          <w:b/>
          <w:lang w:eastAsia="en-GB"/>
        </w:rPr>
      </w:pPr>
    </w:p>
    <w:p w:rsidR="00D62726" w:rsidRPr="007E384D" w:rsidRDefault="00D62726" w:rsidP="007E384D">
      <w:pPr>
        <w:spacing w:after="0" w:line="240" w:lineRule="auto"/>
        <w:jc w:val="center"/>
        <w:rPr>
          <w:rFonts w:ascii="Arial" w:eastAsia="Times New Roman" w:hAnsi="Arial" w:cs="Arial"/>
          <w:b/>
          <w:lang w:eastAsia="en-GB"/>
        </w:rPr>
      </w:pPr>
      <w:r w:rsidRPr="007E384D">
        <w:rPr>
          <w:rFonts w:ascii="Arial" w:eastAsia="Times New Roman" w:hAnsi="Arial" w:cs="Arial"/>
          <w:b/>
          <w:lang w:eastAsia="en-GB"/>
        </w:rPr>
        <w:t>(GAUTENG DIVISION, PRETORIA)</w:t>
      </w:r>
    </w:p>
    <w:p w:rsidR="00D62726" w:rsidRPr="00390CA1" w:rsidRDefault="00D62726" w:rsidP="007E384D">
      <w:pPr>
        <w:spacing w:after="0" w:line="240" w:lineRule="auto"/>
        <w:jc w:val="center"/>
        <w:rPr>
          <w:rFonts w:ascii="Arial" w:hAnsi="Arial" w:cs="Arial"/>
          <w:b/>
          <w:sz w:val="20"/>
          <w:szCs w:val="20"/>
        </w:rPr>
      </w:pPr>
    </w:p>
    <w:p w:rsidR="00D62726" w:rsidRPr="00390CA1" w:rsidRDefault="00D62726" w:rsidP="007E384D">
      <w:pPr>
        <w:spacing w:after="0" w:line="240" w:lineRule="auto"/>
        <w:rPr>
          <w:rFonts w:ascii="Arial" w:eastAsia="Times New Roman" w:hAnsi="Arial" w:cs="Arial"/>
          <w:b/>
          <w:sz w:val="20"/>
          <w:szCs w:val="20"/>
          <w:lang w:eastAsia="en-GB"/>
        </w:rPr>
      </w:pPr>
    </w:p>
    <w:p w:rsidR="00D62726" w:rsidRPr="007E384D" w:rsidRDefault="00D62726" w:rsidP="007E384D">
      <w:pPr>
        <w:pStyle w:val="NormalWeb"/>
        <w:ind w:left="4320"/>
        <w:rPr>
          <w:rFonts w:ascii="Arial" w:hAnsi="Arial" w:cs="Arial"/>
          <w:sz w:val="22"/>
          <w:szCs w:val="22"/>
        </w:rPr>
      </w:pPr>
      <w:r w:rsidRPr="007E384D">
        <w:rPr>
          <w:rFonts w:ascii="Arial" w:eastAsia="Calibri" w:hAnsi="Arial" w:cs="Arial"/>
          <w:b/>
          <w:sz w:val="22"/>
          <w:szCs w:val="22"/>
        </w:rPr>
        <w:t>Case Number</w:t>
      </w:r>
      <w:r w:rsidRPr="007E384D">
        <w:rPr>
          <w:rFonts w:ascii="Arial" w:eastAsia="Calibri" w:hAnsi="Arial" w:cs="Arial"/>
          <w:sz w:val="22"/>
          <w:szCs w:val="22"/>
        </w:rPr>
        <w:t xml:space="preserve">: </w:t>
      </w:r>
      <w:r w:rsidR="00933F82" w:rsidRPr="007E384D">
        <w:rPr>
          <w:rFonts w:ascii="Arial" w:eastAsia="Calibri" w:hAnsi="Arial" w:cs="Arial"/>
          <w:noProof/>
          <w:sz w:val="22"/>
          <w:szCs w:val="22"/>
        </w:rPr>
        <w:t>36978/2022</w:t>
      </w:r>
      <w:r w:rsidRPr="007E384D">
        <w:rPr>
          <w:rFonts w:ascii="Arial" w:eastAsia="Calibri" w:hAnsi="Arial" w:cs="Arial"/>
          <w:sz w:val="22"/>
          <w:szCs w:val="22"/>
        </w:rPr>
        <w:tab/>
      </w:r>
    </w:p>
    <w:p w:rsidR="00D62726" w:rsidRPr="00390CA1" w:rsidRDefault="00D62726" w:rsidP="00D62726">
      <w:pPr>
        <w:pStyle w:val="NormalWeb"/>
        <w:spacing w:line="360" w:lineRule="auto"/>
        <w:ind w:left="5760" w:firstLine="720"/>
        <w:rPr>
          <w:rFonts w:ascii="Arial" w:hAnsi="Arial" w:cs="Arial"/>
        </w:rPr>
      </w:pPr>
      <w:r w:rsidRPr="00390CA1">
        <w:rPr>
          <w:rFonts w:ascii="Arial" w:hAnsi="Arial" w:cs="Arial"/>
          <w:noProof/>
        </w:rPr>
        <mc:AlternateContent>
          <mc:Choice Requires="wps">
            <w:drawing>
              <wp:anchor distT="0" distB="0" distL="114300" distR="114300" simplePos="0" relativeHeight="251660288" behindDoc="0" locked="0" layoutInCell="1" allowOverlap="1" wp14:anchorId="2B5448E4" wp14:editId="5B7D131E">
                <wp:simplePos x="0" y="0"/>
                <wp:positionH relativeFrom="column">
                  <wp:posOffset>-47625</wp:posOffset>
                </wp:positionH>
                <wp:positionV relativeFrom="paragraph">
                  <wp:posOffset>161290</wp:posOffset>
                </wp:positionV>
                <wp:extent cx="3314700" cy="1266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rsidR="00D62726" w:rsidRDefault="00D62726" w:rsidP="00D62726">
                            <w:pPr>
                              <w:jc w:val="center"/>
                              <w:rPr>
                                <w:rFonts w:ascii="Century Gothic" w:hAnsi="Century Gothic"/>
                                <w:b/>
                                <w:sz w:val="2"/>
                                <w:szCs w:val="18"/>
                              </w:rPr>
                            </w:pPr>
                          </w:p>
                          <w:p w:rsidR="00D62726" w:rsidRDefault="00D62726" w:rsidP="00D62726">
                            <w:pPr>
                              <w:numPr>
                                <w:ilvl w:val="0"/>
                                <w:numId w:val="1"/>
                              </w:numPr>
                              <w:spacing w:after="0" w:line="240" w:lineRule="auto"/>
                              <w:rPr>
                                <w:rFonts w:ascii="Century Gothic" w:hAnsi="Century Gothic"/>
                                <w:sz w:val="18"/>
                                <w:szCs w:val="18"/>
                              </w:rPr>
                            </w:pPr>
                            <w:r>
                              <w:rPr>
                                <w:rFonts w:ascii="Century Gothic" w:hAnsi="Century Gothic"/>
                                <w:sz w:val="18"/>
                                <w:szCs w:val="18"/>
                              </w:rPr>
                              <w:t>REPORTABLE: NO</w:t>
                            </w:r>
                          </w:p>
                          <w:p w:rsidR="00D62726" w:rsidRDefault="00D62726" w:rsidP="00D62726">
                            <w:pPr>
                              <w:numPr>
                                <w:ilvl w:val="0"/>
                                <w:numId w:val="1"/>
                              </w:numPr>
                              <w:spacing w:after="0" w:line="240" w:lineRule="auto"/>
                              <w:rPr>
                                <w:rFonts w:ascii="Century Gothic" w:hAnsi="Century Gothic"/>
                                <w:sz w:val="18"/>
                                <w:szCs w:val="18"/>
                              </w:rPr>
                            </w:pPr>
                            <w:r>
                              <w:rPr>
                                <w:rFonts w:ascii="Century Gothic" w:hAnsi="Century Gothic"/>
                                <w:sz w:val="18"/>
                                <w:szCs w:val="18"/>
                              </w:rPr>
                              <w:t>OF INTEREST TO OTHER JUDGES: NO</w:t>
                            </w:r>
                          </w:p>
                          <w:p w:rsidR="00D62726" w:rsidRDefault="00D62726" w:rsidP="00D62726">
                            <w:pPr>
                              <w:rPr>
                                <w:rFonts w:ascii="Century Gothic" w:hAnsi="Century Gothic"/>
                                <w:b/>
                                <w:sz w:val="18"/>
                                <w:szCs w:val="18"/>
                              </w:rPr>
                            </w:pPr>
                          </w:p>
                          <w:p w:rsidR="00D62726" w:rsidRDefault="00D62726" w:rsidP="00D62726">
                            <w:pPr>
                              <w:rPr>
                                <w:rFonts w:ascii="Century Gothic" w:hAnsi="Century Gothic"/>
                                <w:b/>
                                <w:sz w:val="18"/>
                                <w:szCs w:val="18"/>
                              </w:rPr>
                            </w:pPr>
                            <w:r>
                              <w:rPr>
                                <w:rFonts w:ascii="Century Gothic" w:hAnsi="Century Gothic"/>
                                <w:b/>
                                <w:sz w:val="18"/>
                                <w:szCs w:val="18"/>
                              </w:rPr>
                              <w:t xml:space="preserve"> …………..………….............</w:t>
                            </w:r>
                          </w:p>
                          <w:p w:rsidR="00D62726" w:rsidRDefault="00D62726" w:rsidP="00D62726">
                            <w:pPr>
                              <w:rPr>
                                <w:rFonts w:ascii="Century Gothic" w:hAnsi="Century Gothic"/>
                                <w:b/>
                                <w:sz w:val="18"/>
                                <w:szCs w:val="18"/>
                              </w:rPr>
                            </w:pPr>
                            <w:r>
                              <w:rPr>
                                <w:rFonts w:ascii="Century Gothic" w:hAnsi="Century Gothic"/>
                                <w:b/>
                                <w:sz w:val="18"/>
                                <w:szCs w:val="18"/>
                              </w:rPr>
                              <w:t xml:space="preserve"> E.M. KUBUSHI</w:t>
                            </w:r>
                            <w:r>
                              <w:rPr>
                                <w:rFonts w:ascii="Century Gothic" w:hAnsi="Century Gothic"/>
                                <w:b/>
                                <w:sz w:val="18"/>
                                <w:szCs w:val="18"/>
                              </w:rPr>
                              <w:tab/>
                            </w:r>
                            <w:r>
                              <w:rPr>
                                <w:rFonts w:ascii="Century Gothic" w:hAnsi="Century Gothic"/>
                                <w:b/>
                                <w:sz w:val="18"/>
                                <w:szCs w:val="18"/>
                              </w:rPr>
                              <w:tab/>
                              <w:t xml:space="preserve">DATE:   </w:t>
                            </w:r>
                            <w:r w:rsidR="007E384D">
                              <w:rPr>
                                <w:rFonts w:ascii="Century Gothic" w:hAnsi="Century Gothic"/>
                                <w:b/>
                                <w:sz w:val="18"/>
                                <w:szCs w:val="18"/>
                              </w:rPr>
                              <w:t xml:space="preserve">25 </w:t>
                            </w:r>
                            <w:r w:rsidR="00530C10">
                              <w:rPr>
                                <w:rFonts w:ascii="Century Gothic" w:hAnsi="Century Gothic"/>
                                <w:b/>
                                <w:sz w:val="18"/>
                                <w:szCs w:val="18"/>
                              </w:rPr>
                              <w:t>OCTOBER</w:t>
                            </w:r>
                            <w:r>
                              <w:rPr>
                                <w:rFonts w:ascii="Century Gothic" w:hAnsi="Century Gothic"/>
                                <w:b/>
                                <w:sz w:val="18"/>
                                <w:szCs w:val="18"/>
                              </w:rPr>
                              <w:t xml:space="preserve"> 2022 </w:t>
                            </w:r>
                          </w:p>
                          <w:p w:rsidR="00D62726" w:rsidRDefault="00D62726" w:rsidP="00D62726">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448E4" id="_x0000_t202" coordsize="21600,21600" o:spt="202" path="m,l,21600r21600,l21600,xe">
                <v:stroke joinstyle="miter"/>
                <v:path gradientshapeok="t" o:connecttype="rect"/>
              </v:shapetype>
              <v:shape id="Text Box 9" o:spid="_x0000_s1026" type="#_x0000_t202" style="position:absolute;left:0;text-align:left;margin-left:-3.75pt;margin-top:12.7pt;width:261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">
                <v:textbox>
                  <w:txbxContent>
                    <w:p w:rsidR="00D62726" w:rsidRDefault="00D62726" w:rsidP="00D62726">
                      <w:pPr>
                        <w:jc w:val="center"/>
                        <w:rPr>
                          <w:rFonts w:ascii="Century Gothic" w:hAnsi="Century Gothic"/>
                          <w:b/>
                          <w:sz w:val="2"/>
                          <w:szCs w:val="18"/>
                        </w:rPr>
                      </w:pPr>
                    </w:p>
                    <w:p w:rsidR="00D62726" w:rsidRDefault="00D62726" w:rsidP="00D62726">
                      <w:pPr>
                        <w:numPr>
                          <w:ilvl w:val="0"/>
                          <w:numId w:val="1"/>
                        </w:numPr>
                        <w:spacing w:after="0" w:line="240" w:lineRule="auto"/>
                        <w:rPr>
                          <w:rFonts w:ascii="Century Gothic" w:hAnsi="Century Gothic"/>
                          <w:sz w:val="18"/>
                          <w:szCs w:val="18"/>
                        </w:rPr>
                      </w:pPr>
                      <w:r>
                        <w:rPr>
                          <w:rFonts w:ascii="Century Gothic" w:hAnsi="Century Gothic"/>
                          <w:sz w:val="18"/>
                          <w:szCs w:val="18"/>
                        </w:rPr>
                        <w:t>REPORTABLE: NO</w:t>
                      </w:r>
                    </w:p>
                    <w:p w:rsidR="00D62726" w:rsidRDefault="00D62726" w:rsidP="00D62726">
                      <w:pPr>
                        <w:numPr>
                          <w:ilvl w:val="0"/>
                          <w:numId w:val="1"/>
                        </w:numPr>
                        <w:spacing w:after="0" w:line="240" w:lineRule="auto"/>
                        <w:rPr>
                          <w:rFonts w:ascii="Century Gothic" w:hAnsi="Century Gothic"/>
                          <w:sz w:val="18"/>
                          <w:szCs w:val="18"/>
                        </w:rPr>
                      </w:pPr>
                      <w:r>
                        <w:rPr>
                          <w:rFonts w:ascii="Century Gothic" w:hAnsi="Century Gothic"/>
                          <w:sz w:val="18"/>
                          <w:szCs w:val="18"/>
                        </w:rPr>
                        <w:t>OF INTEREST TO OTHER JUDGES: NO</w:t>
                      </w:r>
                    </w:p>
                    <w:p w:rsidR="00D62726" w:rsidRDefault="00D62726" w:rsidP="00D62726">
                      <w:pPr>
                        <w:rPr>
                          <w:rFonts w:ascii="Century Gothic" w:hAnsi="Century Gothic"/>
                          <w:b/>
                          <w:sz w:val="18"/>
                          <w:szCs w:val="18"/>
                        </w:rPr>
                      </w:pPr>
                    </w:p>
                    <w:p w:rsidR="00D62726" w:rsidRDefault="00D62726" w:rsidP="00D62726">
                      <w:pPr>
                        <w:rPr>
                          <w:rFonts w:ascii="Century Gothic" w:hAnsi="Century Gothic"/>
                          <w:b/>
                          <w:sz w:val="18"/>
                          <w:szCs w:val="18"/>
                        </w:rPr>
                      </w:pPr>
                      <w:r>
                        <w:rPr>
                          <w:rFonts w:ascii="Century Gothic" w:hAnsi="Century Gothic"/>
                          <w:b/>
                          <w:sz w:val="18"/>
                          <w:szCs w:val="18"/>
                        </w:rPr>
                        <w:t xml:space="preserve"> …………..………….............</w:t>
                      </w:r>
                    </w:p>
                    <w:p w:rsidR="00D62726" w:rsidRDefault="00D62726" w:rsidP="00D62726">
                      <w:pPr>
                        <w:rPr>
                          <w:rFonts w:ascii="Century Gothic" w:hAnsi="Century Gothic"/>
                          <w:b/>
                          <w:sz w:val="18"/>
                          <w:szCs w:val="18"/>
                        </w:rPr>
                      </w:pPr>
                      <w:r>
                        <w:rPr>
                          <w:rFonts w:ascii="Century Gothic" w:hAnsi="Century Gothic"/>
                          <w:b/>
                          <w:sz w:val="18"/>
                          <w:szCs w:val="18"/>
                        </w:rPr>
                        <w:t xml:space="preserve"> E.M. KUBUSHI</w:t>
                      </w:r>
                      <w:r>
                        <w:rPr>
                          <w:rFonts w:ascii="Century Gothic" w:hAnsi="Century Gothic"/>
                          <w:b/>
                          <w:sz w:val="18"/>
                          <w:szCs w:val="18"/>
                        </w:rPr>
                        <w:tab/>
                      </w:r>
                      <w:r>
                        <w:rPr>
                          <w:rFonts w:ascii="Century Gothic" w:hAnsi="Century Gothic"/>
                          <w:b/>
                          <w:sz w:val="18"/>
                          <w:szCs w:val="18"/>
                        </w:rPr>
                        <w:tab/>
                        <w:t xml:space="preserve">DATE:   </w:t>
                      </w:r>
                      <w:r w:rsidR="007E384D">
                        <w:rPr>
                          <w:rFonts w:ascii="Century Gothic" w:hAnsi="Century Gothic"/>
                          <w:b/>
                          <w:sz w:val="18"/>
                          <w:szCs w:val="18"/>
                        </w:rPr>
                        <w:t xml:space="preserve">25 </w:t>
                      </w:r>
                      <w:r w:rsidR="00530C10">
                        <w:rPr>
                          <w:rFonts w:ascii="Century Gothic" w:hAnsi="Century Gothic"/>
                          <w:b/>
                          <w:sz w:val="18"/>
                          <w:szCs w:val="18"/>
                        </w:rPr>
                        <w:t>OCTOBER</w:t>
                      </w:r>
                      <w:r>
                        <w:rPr>
                          <w:rFonts w:ascii="Century Gothic" w:hAnsi="Century Gothic"/>
                          <w:b/>
                          <w:sz w:val="18"/>
                          <w:szCs w:val="18"/>
                        </w:rPr>
                        <w:t xml:space="preserve"> 2022 </w:t>
                      </w:r>
                    </w:p>
                    <w:p w:rsidR="00D62726" w:rsidRDefault="00D62726" w:rsidP="00D62726">
                      <w:pPr>
                        <w:rPr>
                          <w:rFonts w:ascii="Century Gothic" w:hAnsi="Century Gothic"/>
                          <w:b/>
                          <w:sz w:val="2"/>
                          <w:szCs w:val="18"/>
                        </w:rPr>
                      </w:pPr>
                    </w:p>
                  </w:txbxContent>
                </v:textbox>
              </v:shape>
            </w:pict>
          </mc:Fallback>
        </mc:AlternateContent>
      </w:r>
    </w:p>
    <w:p w:rsidR="00D62726" w:rsidRPr="00390CA1" w:rsidRDefault="00D62726" w:rsidP="00D62726">
      <w:pPr>
        <w:pStyle w:val="NormalWeb"/>
        <w:spacing w:line="360" w:lineRule="auto"/>
        <w:ind w:left="5760" w:firstLine="720"/>
        <w:rPr>
          <w:rFonts w:ascii="Arial" w:hAnsi="Arial" w:cs="Arial"/>
        </w:rPr>
      </w:pPr>
    </w:p>
    <w:p w:rsidR="00D62726" w:rsidRPr="00390CA1" w:rsidRDefault="00D62726" w:rsidP="00D62726">
      <w:pPr>
        <w:spacing w:after="0" w:line="240" w:lineRule="auto"/>
        <w:jc w:val="center"/>
        <w:rPr>
          <w:rFonts w:ascii="Arial" w:hAnsi="Arial" w:cs="Arial"/>
          <w:b/>
          <w:sz w:val="20"/>
          <w:szCs w:val="20"/>
        </w:rPr>
      </w:pPr>
    </w:p>
    <w:p w:rsidR="00D62726" w:rsidRPr="00390CA1" w:rsidRDefault="00D62726" w:rsidP="00D62726">
      <w:pPr>
        <w:spacing w:after="0" w:line="240" w:lineRule="auto"/>
        <w:jc w:val="center"/>
        <w:rPr>
          <w:rFonts w:ascii="Arial" w:hAnsi="Arial" w:cs="Arial"/>
          <w:b/>
          <w:sz w:val="20"/>
          <w:szCs w:val="20"/>
        </w:rPr>
      </w:pPr>
    </w:p>
    <w:p w:rsidR="00D62726" w:rsidRDefault="00D62726" w:rsidP="00D62726">
      <w:pPr>
        <w:pStyle w:val="NormalWeb"/>
        <w:spacing w:line="360" w:lineRule="auto"/>
        <w:jc w:val="center"/>
        <w:rPr>
          <w:rFonts w:ascii="Arial" w:eastAsia="Calibri" w:hAnsi="Arial" w:cs="Arial"/>
          <w:b/>
        </w:rPr>
      </w:pPr>
      <w:r w:rsidRPr="00390CA1">
        <w:rPr>
          <w:rFonts w:ascii="Arial" w:eastAsia="Calibri" w:hAnsi="Arial" w:cs="Arial"/>
          <w:b/>
        </w:rPr>
        <w:t xml:space="preserve">   </w:t>
      </w:r>
      <w:r w:rsidRPr="00390CA1">
        <w:rPr>
          <w:rFonts w:ascii="Arial" w:eastAsia="Calibri" w:hAnsi="Arial" w:cs="Arial"/>
          <w:b/>
        </w:rPr>
        <w:tab/>
      </w:r>
      <w:r w:rsidRPr="00390CA1">
        <w:rPr>
          <w:rFonts w:ascii="Arial" w:eastAsia="Calibri" w:hAnsi="Arial" w:cs="Arial"/>
          <w:b/>
        </w:rPr>
        <w:tab/>
      </w:r>
      <w:r w:rsidRPr="00390CA1">
        <w:rPr>
          <w:rFonts w:ascii="Arial" w:eastAsia="Calibri" w:hAnsi="Arial" w:cs="Arial"/>
          <w:b/>
        </w:rPr>
        <w:tab/>
      </w:r>
      <w:r w:rsidRPr="00390CA1">
        <w:rPr>
          <w:rFonts w:ascii="Arial" w:eastAsia="Calibri" w:hAnsi="Arial" w:cs="Arial"/>
          <w:b/>
        </w:rPr>
        <w:tab/>
      </w:r>
    </w:p>
    <w:p w:rsidR="00D62726" w:rsidRPr="00390CA1" w:rsidRDefault="00D62726" w:rsidP="007E384D">
      <w:pPr>
        <w:pStyle w:val="NormalWeb"/>
        <w:spacing w:before="0" w:beforeAutospacing="0" w:line="360" w:lineRule="auto"/>
        <w:rPr>
          <w:rFonts w:ascii="Arial" w:eastAsia="Calibri" w:hAnsi="Arial" w:cs="Arial"/>
          <w:b/>
        </w:rPr>
      </w:pPr>
      <w:r w:rsidRPr="00390CA1">
        <w:rPr>
          <w:rFonts w:ascii="Arial" w:hAnsi="Arial" w:cs="Arial"/>
        </w:rPr>
        <w:t xml:space="preserve">In the matter between: </w:t>
      </w:r>
    </w:p>
    <w:p w:rsidR="00933F82" w:rsidRPr="005733DB" w:rsidRDefault="00933F82" w:rsidP="00933F82">
      <w:pPr>
        <w:rPr>
          <w:rFonts w:ascii="Arial" w:hAnsi="Arial" w:cs="Arial"/>
        </w:rPr>
      </w:pPr>
      <w:r>
        <w:rPr>
          <w:rFonts w:ascii="Arial" w:hAnsi="Arial" w:cs="Arial"/>
        </w:rPr>
        <w:t>MANTLADI TECHNOLOGIES (PTY)</w:t>
      </w:r>
      <w:r w:rsidR="007E384D">
        <w:rPr>
          <w:rFonts w:ascii="Arial" w:hAnsi="Arial" w:cs="Arial"/>
        </w:rPr>
        <w:t xml:space="preserve"> </w:t>
      </w:r>
      <w:r>
        <w:rPr>
          <w:rFonts w:ascii="Arial" w:hAnsi="Arial" w:cs="Arial"/>
        </w:rPr>
        <w:t>LTD</w:t>
      </w:r>
      <w:r>
        <w:rPr>
          <w:rFonts w:ascii="Arial" w:hAnsi="Arial" w:cs="Arial"/>
        </w:rPr>
        <w:tab/>
      </w:r>
      <w:r>
        <w:rPr>
          <w:rFonts w:ascii="Arial" w:hAnsi="Arial" w:cs="Arial"/>
        </w:rPr>
        <w:tab/>
      </w:r>
      <w:r w:rsidR="007E384D">
        <w:rPr>
          <w:rFonts w:ascii="Arial" w:hAnsi="Arial" w:cs="Arial"/>
        </w:rPr>
        <w:t xml:space="preserve">                                </w:t>
      </w:r>
      <w:r w:rsidRPr="005733DB">
        <w:rPr>
          <w:rFonts w:ascii="Arial" w:hAnsi="Arial" w:cs="Arial"/>
        </w:rPr>
        <w:t>APPLICANT</w:t>
      </w:r>
    </w:p>
    <w:p w:rsidR="00933F82" w:rsidRPr="005733DB" w:rsidRDefault="00933F82" w:rsidP="00933F82">
      <w:pPr>
        <w:rPr>
          <w:rFonts w:ascii="Arial" w:hAnsi="Arial" w:cs="Arial"/>
        </w:rPr>
      </w:pPr>
      <w:r>
        <w:rPr>
          <w:rFonts w:ascii="Arial" w:hAnsi="Arial" w:cs="Arial"/>
        </w:rPr>
        <w:t>a</w:t>
      </w:r>
      <w:r w:rsidRPr="005733DB">
        <w:rPr>
          <w:rFonts w:ascii="Arial" w:hAnsi="Arial" w:cs="Arial"/>
        </w:rPr>
        <w:t>nd</w:t>
      </w:r>
      <w:r>
        <w:rPr>
          <w:rFonts w:ascii="Arial" w:hAnsi="Arial" w:cs="Arial"/>
        </w:rPr>
        <w:t xml:space="preserve">        </w:t>
      </w:r>
    </w:p>
    <w:p w:rsidR="00933F82" w:rsidRPr="005733DB" w:rsidRDefault="00933F82" w:rsidP="00933F82">
      <w:pPr>
        <w:rPr>
          <w:rFonts w:ascii="Arial" w:hAnsi="Arial" w:cs="Arial"/>
        </w:rPr>
      </w:pPr>
      <w:r>
        <w:rPr>
          <w:rFonts w:ascii="Arial" w:hAnsi="Arial" w:cs="Arial"/>
        </w:rPr>
        <w:t>THE NATIONAL TREASURY</w:t>
      </w:r>
      <w:r>
        <w:rPr>
          <w:rFonts w:ascii="Arial" w:hAnsi="Arial" w:cs="Arial"/>
        </w:rPr>
        <w:tab/>
      </w:r>
      <w:r>
        <w:rPr>
          <w:rFonts w:ascii="Arial" w:hAnsi="Arial" w:cs="Arial"/>
        </w:rPr>
        <w:tab/>
      </w:r>
      <w:r>
        <w:rPr>
          <w:rFonts w:ascii="Arial" w:hAnsi="Arial" w:cs="Arial"/>
        </w:rPr>
        <w:tab/>
      </w:r>
      <w:r>
        <w:rPr>
          <w:rFonts w:ascii="Arial" w:hAnsi="Arial" w:cs="Arial"/>
        </w:rPr>
        <w:tab/>
      </w:r>
      <w:r w:rsidR="007E384D">
        <w:rPr>
          <w:rFonts w:ascii="Arial" w:hAnsi="Arial" w:cs="Arial"/>
        </w:rPr>
        <w:t xml:space="preserve">                </w:t>
      </w:r>
      <w:r>
        <w:rPr>
          <w:rFonts w:ascii="Arial" w:hAnsi="Arial" w:cs="Arial"/>
        </w:rPr>
        <w:t>FIRST RESPONDENT</w:t>
      </w:r>
    </w:p>
    <w:p w:rsidR="00933F82" w:rsidRPr="005733DB" w:rsidRDefault="00933F82" w:rsidP="00933F82">
      <w:pPr>
        <w:rPr>
          <w:rFonts w:ascii="Arial" w:hAnsi="Arial" w:cs="Arial"/>
        </w:rPr>
      </w:pPr>
      <w:r>
        <w:rPr>
          <w:rFonts w:ascii="Arial" w:hAnsi="Arial" w:cs="Arial"/>
        </w:rPr>
        <w:t>THE DEPARTMENT OF HEALTH</w:t>
      </w:r>
      <w:r>
        <w:rPr>
          <w:rFonts w:ascii="Arial" w:hAnsi="Arial" w:cs="Arial"/>
        </w:rPr>
        <w:tab/>
      </w:r>
      <w:r>
        <w:rPr>
          <w:rFonts w:ascii="Arial" w:hAnsi="Arial" w:cs="Arial"/>
        </w:rPr>
        <w:tab/>
      </w:r>
      <w:r>
        <w:rPr>
          <w:rFonts w:ascii="Arial" w:hAnsi="Arial" w:cs="Arial"/>
        </w:rPr>
        <w:tab/>
      </w:r>
      <w:r w:rsidR="007E384D">
        <w:rPr>
          <w:rFonts w:ascii="Arial" w:hAnsi="Arial" w:cs="Arial"/>
        </w:rPr>
        <w:t xml:space="preserve">           </w:t>
      </w:r>
      <w:r w:rsidRPr="005733DB">
        <w:rPr>
          <w:rFonts w:ascii="Arial" w:hAnsi="Arial" w:cs="Arial"/>
        </w:rPr>
        <w:t>SECOND RESPONDENT</w:t>
      </w:r>
    </w:p>
    <w:p w:rsidR="00933F82" w:rsidRPr="005733DB" w:rsidRDefault="00933F82" w:rsidP="00933F82">
      <w:pPr>
        <w:rPr>
          <w:rFonts w:ascii="Arial" w:hAnsi="Arial" w:cs="Arial"/>
        </w:rPr>
      </w:pPr>
      <w:r>
        <w:rPr>
          <w:rFonts w:ascii="Arial" w:hAnsi="Arial" w:cs="Arial"/>
        </w:rPr>
        <w:t>MINISTER OF FINANCE</w:t>
      </w:r>
      <w:r>
        <w:rPr>
          <w:rFonts w:ascii="Arial" w:hAnsi="Arial" w:cs="Arial"/>
        </w:rPr>
        <w:tab/>
      </w:r>
      <w:r>
        <w:rPr>
          <w:rFonts w:ascii="Arial" w:hAnsi="Arial" w:cs="Arial"/>
        </w:rPr>
        <w:tab/>
      </w:r>
      <w:r>
        <w:rPr>
          <w:rFonts w:ascii="Arial" w:hAnsi="Arial" w:cs="Arial"/>
        </w:rPr>
        <w:tab/>
      </w:r>
      <w:r>
        <w:rPr>
          <w:rFonts w:ascii="Arial" w:hAnsi="Arial" w:cs="Arial"/>
        </w:rPr>
        <w:tab/>
      </w:r>
      <w:r w:rsidR="007E384D">
        <w:rPr>
          <w:rFonts w:ascii="Arial" w:hAnsi="Arial" w:cs="Arial"/>
        </w:rPr>
        <w:t xml:space="preserve">               </w:t>
      </w:r>
      <w:r w:rsidRPr="005733DB">
        <w:rPr>
          <w:rFonts w:ascii="Arial" w:hAnsi="Arial" w:cs="Arial"/>
        </w:rPr>
        <w:t>THIRD RESPONDENT</w:t>
      </w:r>
    </w:p>
    <w:p w:rsidR="00933F82" w:rsidRDefault="00933F82" w:rsidP="00933F82">
      <w:pPr>
        <w:rPr>
          <w:rFonts w:ascii="Arial" w:hAnsi="Arial" w:cs="Arial"/>
        </w:rPr>
      </w:pPr>
      <w:r>
        <w:rPr>
          <w:rFonts w:ascii="Arial" w:hAnsi="Arial" w:cs="Arial"/>
        </w:rPr>
        <w:t>THE</w:t>
      </w:r>
      <w:r w:rsidR="00530C10">
        <w:rPr>
          <w:rFonts w:ascii="Arial" w:hAnsi="Arial" w:cs="Arial"/>
        </w:rPr>
        <w:t xml:space="preserve"> COMPETITION COMMISION OF SOUTH</w:t>
      </w:r>
      <w:r w:rsidR="00530C10">
        <w:rPr>
          <w:rFonts w:ascii="Arial" w:hAnsi="Arial" w:cs="Arial"/>
        </w:rPr>
        <w:tab/>
      </w:r>
      <w:r w:rsidR="007E384D">
        <w:rPr>
          <w:rFonts w:ascii="Arial" w:hAnsi="Arial" w:cs="Arial"/>
        </w:rPr>
        <w:t xml:space="preserve">           </w:t>
      </w:r>
      <w:r w:rsidRPr="005733DB">
        <w:rPr>
          <w:rFonts w:ascii="Arial" w:hAnsi="Arial" w:cs="Arial"/>
        </w:rPr>
        <w:t>FOURTH RESPONDENT</w:t>
      </w:r>
      <w:r>
        <w:rPr>
          <w:rFonts w:ascii="Arial" w:hAnsi="Arial" w:cs="Arial"/>
        </w:rPr>
        <w:t xml:space="preserve"> AFRICA</w:t>
      </w:r>
    </w:p>
    <w:p w:rsidR="00933F82" w:rsidRDefault="00530C10" w:rsidP="00933F82">
      <w:pPr>
        <w:rPr>
          <w:rFonts w:ascii="Arial" w:hAnsi="Arial" w:cs="Arial"/>
        </w:rPr>
      </w:pPr>
      <w:r>
        <w:rPr>
          <w:rFonts w:ascii="Arial" w:hAnsi="Arial" w:cs="Arial"/>
        </w:rPr>
        <w:t>NUANGLE SOLUTIONS (PTY) LTD</w:t>
      </w:r>
      <w:r>
        <w:rPr>
          <w:rFonts w:ascii="Arial" w:hAnsi="Arial" w:cs="Arial"/>
        </w:rPr>
        <w:tab/>
      </w:r>
      <w:r>
        <w:rPr>
          <w:rFonts w:ascii="Arial" w:hAnsi="Arial" w:cs="Arial"/>
        </w:rPr>
        <w:tab/>
      </w:r>
      <w:r>
        <w:rPr>
          <w:rFonts w:ascii="Arial" w:hAnsi="Arial" w:cs="Arial"/>
        </w:rPr>
        <w:tab/>
      </w:r>
      <w:r w:rsidR="007E384D">
        <w:rPr>
          <w:rFonts w:ascii="Arial" w:hAnsi="Arial" w:cs="Arial"/>
        </w:rPr>
        <w:t xml:space="preserve">                </w:t>
      </w:r>
      <w:r w:rsidR="00933F82">
        <w:rPr>
          <w:rFonts w:ascii="Arial" w:hAnsi="Arial" w:cs="Arial"/>
        </w:rPr>
        <w:t>FIFTH RESPONDENT</w:t>
      </w:r>
    </w:p>
    <w:p w:rsidR="00933F82" w:rsidRDefault="00530C10" w:rsidP="00933F82">
      <w:pPr>
        <w:rPr>
          <w:rFonts w:ascii="Arial" w:hAnsi="Arial" w:cs="Arial"/>
        </w:rPr>
      </w:pPr>
      <w:r>
        <w:rPr>
          <w:rFonts w:ascii="Arial" w:hAnsi="Arial" w:cs="Arial"/>
        </w:rPr>
        <w:t>MOTHUDI SERVICES (PTY)LTD</w:t>
      </w:r>
      <w:r>
        <w:rPr>
          <w:rFonts w:ascii="Arial" w:hAnsi="Arial" w:cs="Arial"/>
        </w:rPr>
        <w:tab/>
      </w:r>
      <w:r>
        <w:rPr>
          <w:rFonts w:ascii="Arial" w:hAnsi="Arial" w:cs="Arial"/>
        </w:rPr>
        <w:tab/>
      </w:r>
      <w:r>
        <w:rPr>
          <w:rFonts w:ascii="Arial" w:hAnsi="Arial" w:cs="Arial"/>
        </w:rPr>
        <w:tab/>
      </w:r>
      <w:r w:rsidR="007E384D">
        <w:rPr>
          <w:rFonts w:ascii="Arial" w:hAnsi="Arial" w:cs="Arial"/>
        </w:rPr>
        <w:t xml:space="preserve">                </w:t>
      </w:r>
      <w:r w:rsidR="00933F82">
        <w:rPr>
          <w:rFonts w:ascii="Arial" w:hAnsi="Arial" w:cs="Arial"/>
        </w:rPr>
        <w:t>SIXTH RESPONDENT</w:t>
      </w:r>
    </w:p>
    <w:p w:rsidR="00933F82" w:rsidRDefault="00933F82" w:rsidP="00933F82">
      <w:pPr>
        <w:rPr>
          <w:rFonts w:ascii="Arial" w:hAnsi="Arial" w:cs="Arial"/>
        </w:rPr>
      </w:pPr>
      <w:r>
        <w:rPr>
          <w:rFonts w:ascii="Arial" w:hAnsi="Arial" w:cs="Arial"/>
        </w:rPr>
        <w:t>LOG</w:t>
      </w:r>
      <w:r w:rsidR="00530C10">
        <w:rPr>
          <w:rFonts w:ascii="Arial" w:hAnsi="Arial" w:cs="Arial"/>
        </w:rPr>
        <w:t>AN MEDICAL &amp; SURGICAL (PTY)LTD</w:t>
      </w:r>
      <w:r w:rsidR="00530C10">
        <w:rPr>
          <w:rFonts w:ascii="Arial" w:hAnsi="Arial" w:cs="Arial"/>
        </w:rPr>
        <w:tab/>
      </w:r>
      <w:r w:rsidR="00530C10">
        <w:rPr>
          <w:rFonts w:ascii="Arial" w:hAnsi="Arial" w:cs="Arial"/>
        </w:rPr>
        <w:tab/>
      </w:r>
      <w:r w:rsidR="007E384D">
        <w:rPr>
          <w:rFonts w:ascii="Arial" w:hAnsi="Arial" w:cs="Arial"/>
        </w:rPr>
        <w:t xml:space="preserve">         </w:t>
      </w:r>
      <w:r>
        <w:rPr>
          <w:rFonts w:ascii="Arial" w:hAnsi="Arial" w:cs="Arial"/>
        </w:rPr>
        <w:t>SEVENTH RESPONDENT</w:t>
      </w:r>
    </w:p>
    <w:p w:rsidR="00933F82" w:rsidRPr="005733DB" w:rsidRDefault="00933F82" w:rsidP="00933F82">
      <w:pPr>
        <w:rPr>
          <w:rFonts w:ascii="Arial" w:hAnsi="Arial" w:cs="Arial"/>
        </w:rPr>
      </w:pPr>
      <w:r>
        <w:rPr>
          <w:rFonts w:ascii="Arial" w:hAnsi="Arial" w:cs="Arial"/>
        </w:rPr>
        <w:t>ENDOMED MEDICAL &amp; SURGICAL</w:t>
      </w:r>
      <w:r w:rsidR="00530C10">
        <w:rPr>
          <w:rFonts w:ascii="Arial" w:hAnsi="Arial" w:cs="Arial"/>
        </w:rPr>
        <w:tab/>
      </w:r>
      <w:r w:rsidR="00530C10">
        <w:rPr>
          <w:rFonts w:ascii="Arial" w:hAnsi="Arial" w:cs="Arial"/>
        </w:rPr>
        <w:tab/>
      </w:r>
      <w:r w:rsidR="00530C10">
        <w:rPr>
          <w:rFonts w:ascii="Arial" w:hAnsi="Arial" w:cs="Arial"/>
        </w:rPr>
        <w:tab/>
      </w:r>
      <w:r w:rsidR="007E384D">
        <w:rPr>
          <w:rFonts w:ascii="Arial" w:hAnsi="Arial" w:cs="Arial"/>
        </w:rPr>
        <w:t xml:space="preserve">             </w:t>
      </w:r>
      <w:r>
        <w:rPr>
          <w:rFonts w:ascii="Arial" w:hAnsi="Arial" w:cs="Arial"/>
        </w:rPr>
        <w:t>EIGHTH RESPONDENT SUPPLIES CC</w:t>
      </w:r>
    </w:p>
    <w:p w:rsidR="00D62726" w:rsidRPr="00390CA1" w:rsidRDefault="00D62726" w:rsidP="00D62726">
      <w:pPr>
        <w:pStyle w:val="NormalWeb"/>
        <w:spacing w:line="360" w:lineRule="auto"/>
        <w:rPr>
          <w:rFonts w:ascii="Arial" w:hAnsi="Arial" w:cs="Arial"/>
        </w:rPr>
      </w:pPr>
      <w:r w:rsidRPr="00390CA1">
        <w:rPr>
          <w:rFonts w:ascii="Arial" w:hAnsi="Arial" w:cs="Arial"/>
        </w:rPr>
        <w:t>______________________________________________________________</w:t>
      </w:r>
    </w:p>
    <w:p w:rsidR="00D62726" w:rsidRPr="007E384D" w:rsidRDefault="00D62726" w:rsidP="007E384D">
      <w:pPr>
        <w:pStyle w:val="NormalWeb"/>
        <w:spacing w:before="0" w:beforeAutospacing="0" w:after="0" w:afterAutospacing="0"/>
        <w:jc w:val="center"/>
        <w:rPr>
          <w:rFonts w:ascii="Arial" w:hAnsi="Arial" w:cs="Arial"/>
          <w:sz w:val="20"/>
          <w:szCs w:val="20"/>
        </w:rPr>
      </w:pPr>
      <w:r w:rsidRPr="007E384D">
        <w:rPr>
          <w:rFonts w:ascii="Arial" w:hAnsi="Arial" w:cs="Arial"/>
          <w:sz w:val="20"/>
          <w:szCs w:val="20"/>
        </w:rPr>
        <w:t>JUDGMENT: LEAVE TO APPEAL</w:t>
      </w:r>
    </w:p>
    <w:p w:rsidR="00D62726" w:rsidRPr="00390CA1" w:rsidRDefault="00D62726" w:rsidP="00D62726">
      <w:pPr>
        <w:pStyle w:val="NormalWeb"/>
        <w:jc w:val="center"/>
        <w:rPr>
          <w:rFonts w:ascii="Arial" w:hAnsi="Arial" w:cs="Arial"/>
        </w:rPr>
      </w:pPr>
      <w:r w:rsidRPr="00390CA1">
        <w:rPr>
          <w:rFonts w:ascii="Arial" w:hAnsi="Arial" w:cs="Arial"/>
        </w:rPr>
        <w:t>______________________________________________________________</w:t>
      </w:r>
    </w:p>
    <w:p w:rsidR="00D62726" w:rsidRDefault="00D62726" w:rsidP="00D62726">
      <w:pPr>
        <w:spacing w:line="360" w:lineRule="auto"/>
        <w:jc w:val="both"/>
        <w:rPr>
          <w:rFonts w:ascii="Arial" w:hAnsi="Arial" w:cs="Arial"/>
          <w:b/>
        </w:rPr>
      </w:pPr>
      <w:r>
        <w:rPr>
          <w:rFonts w:ascii="Arial" w:hAnsi="Arial" w:cs="Arial"/>
          <w:b/>
        </w:rPr>
        <w:t>KUBUSHI J</w:t>
      </w:r>
    </w:p>
    <w:p w:rsidR="00D62726" w:rsidRDefault="00D62726" w:rsidP="00D62726">
      <w:pPr>
        <w:spacing w:line="360" w:lineRule="auto"/>
        <w:jc w:val="both"/>
        <w:rPr>
          <w:rFonts w:ascii="Arial" w:hAnsi="Arial" w:cs="Arial"/>
          <w:color w:val="000000"/>
          <w:sz w:val="24"/>
          <w:szCs w:val="24"/>
        </w:rPr>
      </w:pPr>
      <w:r>
        <w:rPr>
          <w:rFonts w:ascii="Arial" w:hAnsi="Arial" w:cs="Arial"/>
          <w:b/>
          <w:color w:val="000000"/>
          <w:sz w:val="24"/>
          <w:szCs w:val="24"/>
        </w:rPr>
        <w:lastRenderedPageBreak/>
        <w:t xml:space="preserve">Delivered:  </w:t>
      </w:r>
      <w:r>
        <w:rPr>
          <w:rFonts w:ascii="Arial" w:hAnsi="Arial" w:cs="Arial"/>
          <w:b/>
          <w:color w:val="000000"/>
          <w:sz w:val="24"/>
          <w:szCs w:val="24"/>
        </w:rPr>
        <w:tab/>
      </w:r>
      <w:r>
        <w:rPr>
          <w:rFonts w:ascii="Arial" w:hAnsi="Arial" w:cs="Arial"/>
          <w:color w:val="000000"/>
          <w:sz w:val="24"/>
          <w:szCs w:val="24"/>
        </w:rPr>
        <w:t xml:space="preserve">This judgment was handed down electronically by circulation to the parties’ legal representatives by e-mail. The date and time for hand-down is deemed to be 10h00 on </w:t>
      </w:r>
      <w:r w:rsidR="007E384D">
        <w:rPr>
          <w:rFonts w:ascii="Arial" w:hAnsi="Arial" w:cs="Arial"/>
          <w:color w:val="000000"/>
          <w:sz w:val="24"/>
          <w:szCs w:val="24"/>
        </w:rPr>
        <w:t xml:space="preserve">25 </w:t>
      </w:r>
      <w:r w:rsidR="002C151E">
        <w:rPr>
          <w:rFonts w:ascii="Arial" w:hAnsi="Arial" w:cs="Arial"/>
          <w:color w:val="000000"/>
          <w:sz w:val="24"/>
          <w:szCs w:val="24"/>
        </w:rPr>
        <w:t>OCTOBER</w:t>
      </w:r>
      <w:r>
        <w:rPr>
          <w:rFonts w:ascii="Arial" w:hAnsi="Arial" w:cs="Arial"/>
          <w:color w:val="000000"/>
          <w:sz w:val="24"/>
          <w:szCs w:val="24"/>
        </w:rPr>
        <w:t xml:space="preserve"> 2022.</w:t>
      </w:r>
    </w:p>
    <w:p w:rsidR="00F648E4" w:rsidRDefault="00F648E4" w:rsidP="00D62726">
      <w:pPr>
        <w:spacing w:line="360" w:lineRule="auto"/>
        <w:jc w:val="both"/>
        <w:rPr>
          <w:rFonts w:ascii="Arial" w:hAnsi="Arial" w:cs="Arial"/>
          <w:color w:val="000000"/>
          <w:sz w:val="24"/>
          <w:szCs w:val="24"/>
        </w:rPr>
      </w:pPr>
    </w:p>
    <w:p w:rsidR="004542DC" w:rsidRPr="00FA0C5E" w:rsidRDefault="00407652" w:rsidP="00FA0C5E">
      <w:pPr>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1F6FA6" w:rsidRPr="00FA0C5E">
        <w:rPr>
          <w:rFonts w:ascii="Arial" w:hAnsi="Arial" w:cs="Arial"/>
          <w:sz w:val="24"/>
          <w:szCs w:val="24"/>
        </w:rPr>
        <w:t>On 24 August 2022, this Court handed down judgment dismissing t</w:t>
      </w:r>
      <w:r w:rsidR="004542DC" w:rsidRPr="00FA0C5E">
        <w:rPr>
          <w:rFonts w:ascii="Arial" w:hAnsi="Arial" w:cs="Arial"/>
          <w:sz w:val="24"/>
          <w:szCs w:val="24"/>
        </w:rPr>
        <w:t>he application launched by the A</w:t>
      </w:r>
      <w:r w:rsidR="001F6FA6" w:rsidRPr="00FA0C5E">
        <w:rPr>
          <w:rFonts w:ascii="Arial" w:hAnsi="Arial" w:cs="Arial"/>
          <w:sz w:val="24"/>
          <w:szCs w:val="24"/>
        </w:rPr>
        <w:t>pplicant, with costs</w:t>
      </w:r>
      <w:r w:rsidR="004542DC" w:rsidRPr="00FA0C5E">
        <w:rPr>
          <w:rFonts w:ascii="Arial" w:hAnsi="Arial" w:cs="Arial"/>
          <w:sz w:val="24"/>
          <w:szCs w:val="24"/>
        </w:rPr>
        <w:t xml:space="preserve"> including costs of two couns</w:t>
      </w:r>
      <w:r w:rsidR="00CB1814">
        <w:rPr>
          <w:rFonts w:ascii="Arial" w:hAnsi="Arial" w:cs="Arial"/>
          <w:sz w:val="24"/>
          <w:szCs w:val="24"/>
        </w:rPr>
        <w:t>el. The Applicant hereby seeks l</w:t>
      </w:r>
      <w:r w:rsidR="004542DC" w:rsidRPr="00FA0C5E">
        <w:rPr>
          <w:rFonts w:ascii="Arial" w:hAnsi="Arial" w:cs="Arial"/>
          <w:sz w:val="24"/>
          <w:szCs w:val="24"/>
        </w:rPr>
        <w:t xml:space="preserve">eave to </w:t>
      </w:r>
      <w:r w:rsidR="00CB1814">
        <w:rPr>
          <w:rFonts w:ascii="Arial" w:hAnsi="Arial" w:cs="Arial"/>
          <w:sz w:val="24"/>
          <w:szCs w:val="24"/>
        </w:rPr>
        <w:t>a</w:t>
      </w:r>
      <w:r w:rsidR="001F6FA6" w:rsidRPr="00FA0C5E">
        <w:rPr>
          <w:rFonts w:ascii="Arial" w:hAnsi="Arial" w:cs="Arial"/>
          <w:sz w:val="24"/>
          <w:szCs w:val="24"/>
        </w:rPr>
        <w:t xml:space="preserve">ppeal </w:t>
      </w:r>
      <w:r w:rsidR="004542DC" w:rsidRPr="00FA0C5E">
        <w:rPr>
          <w:rFonts w:ascii="Arial" w:hAnsi="Arial" w:cs="Arial"/>
          <w:sz w:val="24"/>
          <w:szCs w:val="24"/>
        </w:rPr>
        <w:t xml:space="preserve">against the said </w:t>
      </w:r>
      <w:r w:rsidR="000368BD" w:rsidRPr="00FA0C5E">
        <w:rPr>
          <w:rFonts w:ascii="Arial" w:hAnsi="Arial" w:cs="Arial"/>
          <w:sz w:val="24"/>
          <w:szCs w:val="24"/>
        </w:rPr>
        <w:t xml:space="preserve">order and </w:t>
      </w:r>
      <w:r w:rsidR="004542DC" w:rsidRPr="00FA0C5E">
        <w:rPr>
          <w:rFonts w:ascii="Arial" w:hAnsi="Arial" w:cs="Arial"/>
          <w:sz w:val="24"/>
          <w:szCs w:val="24"/>
        </w:rPr>
        <w:t xml:space="preserve">judgment, to the Supreme Court of Appeal </w:t>
      </w:r>
      <w:r w:rsidR="004542DC" w:rsidRPr="00C77636">
        <w:rPr>
          <w:rFonts w:ascii="Arial" w:hAnsi="Arial" w:cs="Arial"/>
          <w:i/>
          <w:sz w:val="24"/>
          <w:szCs w:val="24"/>
        </w:rPr>
        <w:t>alternatively</w:t>
      </w:r>
      <w:r w:rsidR="004542DC" w:rsidRPr="00FA0C5E">
        <w:rPr>
          <w:rFonts w:ascii="Arial" w:hAnsi="Arial" w:cs="Arial"/>
          <w:sz w:val="24"/>
          <w:szCs w:val="24"/>
        </w:rPr>
        <w:t xml:space="preserve"> to the Full Court of this Division.</w:t>
      </w:r>
    </w:p>
    <w:p w:rsidR="000368BD" w:rsidRPr="00FA0C5E" w:rsidRDefault="00407652" w:rsidP="00FA0C5E">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0368BD" w:rsidRPr="00FA0C5E">
        <w:rPr>
          <w:rFonts w:ascii="Arial" w:hAnsi="Arial" w:cs="Arial"/>
          <w:sz w:val="24"/>
          <w:szCs w:val="24"/>
        </w:rPr>
        <w:t>T</w:t>
      </w:r>
      <w:r w:rsidR="000368BD" w:rsidRPr="00FA0C5E">
        <w:rPr>
          <w:rFonts w:ascii="Arial" w:hAnsi="Arial" w:cs="Arial"/>
          <w:color w:val="000000"/>
          <w:sz w:val="24"/>
          <w:szCs w:val="24"/>
        </w:rPr>
        <w:t xml:space="preserve">he application is opposed by the First Respondent and the </w:t>
      </w:r>
      <w:r w:rsidR="00770811">
        <w:rPr>
          <w:rFonts w:ascii="Arial" w:hAnsi="Arial" w:cs="Arial"/>
          <w:color w:val="000000"/>
          <w:sz w:val="24"/>
          <w:szCs w:val="24"/>
        </w:rPr>
        <w:t>Third</w:t>
      </w:r>
      <w:r w:rsidR="000368BD" w:rsidRPr="00FA0C5E">
        <w:rPr>
          <w:rFonts w:ascii="Arial" w:hAnsi="Arial" w:cs="Arial"/>
          <w:color w:val="000000"/>
          <w:sz w:val="24"/>
          <w:szCs w:val="24"/>
        </w:rPr>
        <w:t xml:space="preserve"> Respondent (who also opposed the main application)</w:t>
      </w:r>
      <w:r w:rsidR="00C77636">
        <w:rPr>
          <w:rFonts w:ascii="Arial" w:hAnsi="Arial" w:cs="Arial"/>
          <w:color w:val="000000"/>
          <w:sz w:val="24"/>
          <w:szCs w:val="24"/>
        </w:rPr>
        <w:t xml:space="preserve">. The application </w:t>
      </w:r>
      <w:r w:rsidR="000368BD" w:rsidRPr="00FA0C5E">
        <w:rPr>
          <w:rFonts w:ascii="Arial" w:hAnsi="Arial" w:cs="Arial"/>
          <w:color w:val="000000"/>
          <w:sz w:val="24"/>
          <w:szCs w:val="24"/>
        </w:rPr>
        <w:t>is</w:t>
      </w:r>
      <w:r w:rsidR="000368BD" w:rsidRPr="00FA0C5E">
        <w:rPr>
          <w:rFonts w:ascii="Arial" w:hAnsi="Arial" w:cs="Arial"/>
          <w:sz w:val="24"/>
          <w:szCs w:val="24"/>
        </w:rPr>
        <w:t xml:space="preserve"> determined on the papers uploaded on Caselines, without oral hearing.</w:t>
      </w:r>
    </w:p>
    <w:p w:rsidR="00D53566" w:rsidRDefault="00407652" w:rsidP="00FA0C5E">
      <w:pPr>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542DC" w:rsidRPr="00FA0C5E">
        <w:rPr>
          <w:rFonts w:ascii="Arial" w:hAnsi="Arial" w:cs="Arial"/>
          <w:sz w:val="24"/>
          <w:szCs w:val="24"/>
        </w:rPr>
        <w:t>The</w:t>
      </w:r>
      <w:r w:rsidR="00CB1814">
        <w:rPr>
          <w:rFonts w:ascii="Arial" w:hAnsi="Arial" w:cs="Arial"/>
          <w:sz w:val="24"/>
          <w:szCs w:val="24"/>
        </w:rPr>
        <w:t xml:space="preserve"> Applicant submits that should l</w:t>
      </w:r>
      <w:r w:rsidR="004542DC" w:rsidRPr="00FA0C5E">
        <w:rPr>
          <w:rFonts w:ascii="Arial" w:hAnsi="Arial" w:cs="Arial"/>
          <w:sz w:val="24"/>
          <w:szCs w:val="24"/>
        </w:rPr>
        <w:t xml:space="preserve">eave to </w:t>
      </w:r>
      <w:r w:rsidR="00CB1814">
        <w:rPr>
          <w:rFonts w:ascii="Arial" w:hAnsi="Arial" w:cs="Arial"/>
          <w:sz w:val="24"/>
          <w:szCs w:val="24"/>
        </w:rPr>
        <w:t>a</w:t>
      </w:r>
      <w:r w:rsidR="004542DC" w:rsidRPr="00FA0C5E">
        <w:rPr>
          <w:rFonts w:ascii="Arial" w:hAnsi="Arial" w:cs="Arial"/>
          <w:sz w:val="24"/>
          <w:szCs w:val="24"/>
        </w:rPr>
        <w:t xml:space="preserve">ppeal be granted, </w:t>
      </w:r>
      <w:r w:rsidR="00D53566">
        <w:rPr>
          <w:rFonts w:ascii="Arial" w:hAnsi="Arial" w:cs="Arial"/>
          <w:sz w:val="24"/>
          <w:szCs w:val="24"/>
        </w:rPr>
        <w:t>it</w:t>
      </w:r>
      <w:r w:rsidR="004542DC" w:rsidRPr="00FA0C5E">
        <w:rPr>
          <w:rFonts w:ascii="Arial" w:hAnsi="Arial" w:cs="Arial"/>
          <w:sz w:val="24"/>
          <w:szCs w:val="24"/>
        </w:rPr>
        <w:t xml:space="preserve"> should be granted</w:t>
      </w:r>
      <w:r w:rsidR="00C77636">
        <w:rPr>
          <w:rFonts w:ascii="Arial" w:hAnsi="Arial" w:cs="Arial"/>
          <w:sz w:val="24"/>
          <w:szCs w:val="24"/>
        </w:rPr>
        <w:t xml:space="preserve"> directly</w:t>
      </w:r>
      <w:r w:rsidR="004542DC" w:rsidRPr="00FA0C5E">
        <w:rPr>
          <w:rFonts w:ascii="Arial" w:hAnsi="Arial" w:cs="Arial"/>
          <w:sz w:val="24"/>
          <w:szCs w:val="24"/>
        </w:rPr>
        <w:t xml:space="preserve"> to the Supreme Court of A</w:t>
      </w:r>
      <w:r w:rsidR="00C77636">
        <w:rPr>
          <w:rFonts w:ascii="Arial" w:hAnsi="Arial" w:cs="Arial"/>
          <w:sz w:val="24"/>
          <w:szCs w:val="24"/>
        </w:rPr>
        <w:t xml:space="preserve">ppeal, </w:t>
      </w:r>
      <w:r w:rsidR="00D53566">
        <w:rPr>
          <w:rFonts w:ascii="Arial" w:hAnsi="Arial" w:cs="Arial"/>
          <w:sz w:val="24"/>
          <w:szCs w:val="24"/>
        </w:rPr>
        <w:t xml:space="preserve">because </w:t>
      </w:r>
      <w:r w:rsidR="00C77636">
        <w:rPr>
          <w:rFonts w:ascii="Arial" w:hAnsi="Arial" w:cs="Arial"/>
          <w:sz w:val="24"/>
          <w:szCs w:val="24"/>
        </w:rPr>
        <w:t>o</w:t>
      </w:r>
      <w:r w:rsidR="00D53566">
        <w:rPr>
          <w:rFonts w:ascii="Arial" w:hAnsi="Arial" w:cs="Arial"/>
          <w:sz w:val="24"/>
          <w:szCs w:val="24"/>
        </w:rPr>
        <w:t>f</w:t>
      </w:r>
      <w:r w:rsidR="00C77636">
        <w:rPr>
          <w:rFonts w:ascii="Arial" w:hAnsi="Arial" w:cs="Arial"/>
          <w:sz w:val="24"/>
          <w:szCs w:val="24"/>
        </w:rPr>
        <w:t xml:space="preserve"> the following </w:t>
      </w:r>
      <w:r w:rsidR="00D53566">
        <w:rPr>
          <w:rFonts w:ascii="Arial" w:hAnsi="Arial" w:cs="Arial"/>
          <w:sz w:val="24"/>
          <w:szCs w:val="24"/>
        </w:rPr>
        <w:t>reason</w:t>
      </w:r>
      <w:r w:rsidR="00C77636">
        <w:rPr>
          <w:rFonts w:ascii="Arial" w:hAnsi="Arial" w:cs="Arial"/>
          <w:sz w:val="24"/>
          <w:szCs w:val="24"/>
        </w:rPr>
        <w:t xml:space="preserve">s: </w:t>
      </w:r>
      <w:r w:rsidR="004542DC" w:rsidRPr="00FA0C5E">
        <w:rPr>
          <w:rFonts w:ascii="Arial" w:hAnsi="Arial" w:cs="Arial"/>
          <w:sz w:val="24"/>
          <w:szCs w:val="24"/>
        </w:rPr>
        <w:t xml:space="preserve">the </w:t>
      </w:r>
      <w:r w:rsidR="00C77636">
        <w:rPr>
          <w:rFonts w:ascii="Arial" w:hAnsi="Arial" w:cs="Arial"/>
          <w:sz w:val="24"/>
          <w:szCs w:val="24"/>
        </w:rPr>
        <w:t>facts that have presented in this matter; t</w:t>
      </w:r>
      <w:r w:rsidR="004542DC" w:rsidRPr="00FA0C5E">
        <w:rPr>
          <w:rFonts w:ascii="Arial" w:hAnsi="Arial" w:cs="Arial"/>
          <w:sz w:val="24"/>
          <w:szCs w:val="24"/>
        </w:rPr>
        <w:t>he public’s interest in the receipt of advanced wound care</w:t>
      </w:r>
      <w:r w:rsidR="00D53566">
        <w:rPr>
          <w:rFonts w:ascii="Arial" w:hAnsi="Arial" w:cs="Arial"/>
          <w:sz w:val="24"/>
          <w:szCs w:val="24"/>
        </w:rPr>
        <w:t>,</w:t>
      </w:r>
      <w:r w:rsidR="004542DC" w:rsidRPr="00FA0C5E">
        <w:rPr>
          <w:rFonts w:ascii="Arial" w:hAnsi="Arial" w:cs="Arial"/>
          <w:sz w:val="24"/>
          <w:szCs w:val="24"/>
        </w:rPr>
        <w:t xml:space="preserve"> ver</w:t>
      </w:r>
      <w:r w:rsidR="00D53566">
        <w:rPr>
          <w:rFonts w:ascii="Arial" w:hAnsi="Arial" w:cs="Arial"/>
          <w:sz w:val="24"/>
          <w:szCs w:val="24"/>
        </w:rPr>
        <w:t>sus the public’s interest</w:t>
      </w:r>
      <w:r w:rsidR="004542DC" w:rsidRPr="00FA0C5E">
        <w:rPr>
          <w:rFonts w:ascii="Arial" w:hAnsi="Arial" w:cs="Arial"/>
          <w:sz w:val="24"/>
          <w:szCs w:val="24"/>
        </w:rPr>
        <w:t xml:space="preserve"> in the procurement process, which includes the protection of scarce pu</w:t>
      </w:r>
      <w:r w:rsidR="00C77636">
        <w:rPr>
          <w:rFonts w:ascii="Arial" w:hAnsi="Arial" w:cs="Arial"/>
          <w:sz w:val="24"/>
          <w:szCs w:val="24"/>
        </w:rPr>
        <w:t>blic resources</w:t>
      </w:r>
      <w:r w:rsidR="007E384D">
        <w:rPr>
          <w:rFonts w:ascii="Arial" w:hAnsi="Arial" w:cs="Arial"/>
          <w:sz w:val="24"/>
          <w:szCs w:val="24"/>
        </w:rPr>
        <w:t>,</w:t>
      </w:r>
      <w:r w:rsidR="00C77636">
        <w:rPr>
          <w:rFonts w:ascii="Arial" w:hAnsi="Arial" w:cs="Arial"/>
          <w:sz w:val="24"/>
          <w:szCs w:val="24"/>
        </w:rPr>
        <w:t xml:space="preserve"> must be balanced; t</w:t>
      </w:r>
      <w:r w:rsidR="00D53566">
        <w:rPr>
          <w:rFonts w:ascii="Arial" w:hAnsi="Arial" w:cs="Arial"/>
          <w:sz w:val="24"/>
          <w:szCs w:val="24"/>
        </w:rPr>
        <w:t>he involvement of the F</w:t>
      </w:r>
      <w:r w:rsidR="005B11F6" w:rsidRPr="00FA0C5E">
        <w:rPr>
          <w:rFonts w:ascii="Arial" w:hAnsi="Arial" w:cs="Arial"/>
          <w:sz w:val="24"/>
          <w:szCs w:val="24"/>
        </w:rPr>
        <w:t xml:space="preserve">ourth </w:t>
      </w:r>
      <w:r w:rsidR="00D53566">
        <w:rPr>
          <w:rFonts w:ascii="Arial" w:hAnsi="Arial" w:cs="Arial"/>
          <w:sz w:val="24"/>
          <w:szCs w:val="24"/>
        </w:rPr>
        <w:t>R</w:t>
      </w:r>
      <w:r w:rsidR="005B11F6" w:rsidRPr="00FA0C5E">
        <w:rPr>
          <w:rFonts w:ascii="Arial" w:hAnsi="Arial" w:cs="Arial"/>
          <w:sz w:val="24"/>
          <w:szCs w:val="24"/>
        </w:rPr>
        <w:t>espondent and its initial views that the tender must be set aside and re-advertised are also u</w:t>
      </w:r>
      <w:r w:rsidR="00D53566">
        <w:rPr>
          <w:rFonts w:ascii="Arial" w:hAnsi="Arial" w:cs="Arial"/>
          <w:sz w:val="24"/>
          <w:szCs w:val="24"/>
        </w:rPr>
        <w:t>nique to these proceedings;</w:t>
      </w:r>
      <w:r w:rsidR="005B11F6" w:rsidRPr="00FA0C5E">
        <w:rPr>
          <w:rFonts w:ascii="Arial" w:hAnsi="Arial" w:cs="Arial"/>
          <w:sz w:val="24"/>
          <w:szCs w:val="24"/>
        </w:rPr>
        <w:t xml:space="preserve"> </w:t>
      </w:r>
      <w:r w:rsidR="00D53566">
        <w:rPr>
          <w:rFonts w:ascii="Arial" w:hAnsi="Arial" w:cs="Arial"/>
          <w:sz w:val="24"/>
          <w:szCs w:val="24"/>
        </w:rPr>
        <w:t>and, t</w:t>
      </w:r>
      <w:r w:rsidR="005B11F6" w:rsidRPr="00FA0C5E">
        <w:rPr>
          <w:rFonts w:ascii="Arial" w:hAnsi="Arial" w:cs="Arial"/>
          <w:sz w:val="24"/>
          <w:szCs w:val="24"/>
        </w:rPr>
        <w:t>he S</w:t>
      </w:r>
      <w:r w:rsidR="008910F5" w:rsidRPr="00FA0C5E">
        <w:rPr>
          <w:rFonts w:ascii="Arial" w:hAnsi="Arial" w:cs="Arial"/>
          <w:sz w:val="24"/>
          <w:szCs w:val="24"/>
        </w:rPr>
        <w:t xml:space="preserve">upreme </w:t>
      </w:r>
      <w:r w:rsidR="005B11F6" w:rsidRPr="00FA0C5E">
        <w:rPr>
          <w:rFonts w:ascii="Arial" w:hAnsi="Arial" w:cs="Arial"/>
          <w:sz w:val="24"/>
          <w:szCs w:val="24"/>
        </w:rPr>
        <w:t>C</w:t>
      </w:r>
      <w:r w:rsidR="008910F5" w:rsidRPr="00FA0C5E">
        <w:rPr>
          <w:rFonts w:ascii="Arial" w:hAnsi="Arial" w:cs="Arial"/>
          <w:sz w:val="24"/>
          <w:szCs w:val="24"/>
        </w:rPr>
        <w:t xml:space="preserve">ourt of </w:t>
      </w:r>
      <w:r w:rsidR="005B11F6" w:rsidRPr="00FA0C5E">
        <w:rPr>
          <w:rFonts w:ascii="Arial" w:hAnsi="Arial" w:cs="Arial"/>
          <w:sz w:val="24"/>
          <w:szCs w:val="24"/>
        </w:rPr>
        <w:t>A</w:t>
      </w:r>
      <w:r w:rsidR="008910F5" w:rsidRPr="00FA0C5E">
        <w:rPr>
          <w:rFonts w:ascii="Arial" w:hAnsi="Arial" w:cs="Arial"/>
          <w:sz w:val="24"/>
          <w:szCs w:val="24"/>
        </w:rPr>
        <w:t>ppeal</w:t>
      </w:r>
      <w:r w:rsidR="005B11F6" w:rsidRPr="00FA0C5E">
        <w:rPr>
          <w:rFonts w:ascii="Arial" w:hAnsi="Arial" w:cs="Arial"/>
          <w:sz w:val="24"/>
          <w:szCs w:val="24"/>
        </w:rPr>
        <w:t>’s pronouncements as to the re</w:t>
      </w:r>
      <w:r w:rsidR="00D53566">
        <w:rPr>
          <w:rFonts w:ascii="Arial" w:hAnsi="Arial" w:cs="Arial"/>
          <w:sz w:val="24"/>
          <w:szCs w:val="24"/>
        </w:rPr>
        <w:t>levance and involvement of the F</w:t>
      </w:r>
      <w:r w:rsidR="005B11F6" w:rsidRPr="00FA0C5E">
        <w:rPr>
          <w:rFonts w:ascii="Arial" w:hAnsi="Arial" w:cs="Arial"/>
          <w:sz w:val="24"/>
          <w:szCs w:val="24"/>
        </w:rPr>
        <w:t xml:space="preserve">ourth </w:t>
      </w:r>
      <w:r w:rsidR="00D53566">
        <w:rPr>
          <w:rFonts w:ascii="Arial" w:hAnsi="Arial" w:cs="Arial"/>
          <w:sz w:val="24"/>
          <w:szCs w:val="24"/>
        </w:rPr>
        <w:t>R</w:t>
      </w:r>
      <w:r w:rsidR="005B11F6" w:rsidRPr="00FA0C5E">
        <w:rPr>
          <w:rFonts w:ascii="Arial" w:hAnsi="Arial" w:cs="Arial"/>
          <w:sz w:val="24"/>
          <w:szCs w:val="24"/>
        </w:rPr>
        <w:t>espondent in tender matter</w:t>
      </w:r>
      <w:r w:rsidR="00D53566">
        <w:rPr>
          <w:rFonts w:ascii="Arial" w:hAnsi="Arial" w:cs="Arial"/>
          <w:sz w:val="24"/>
          <w:szCs w:val="24"/>
        </w:rPr>
        <w:t>s,</w:t>
      </w:r>
      <w:r w:rsidR="005B11F6" w:rsidRPr="00FA0C5E">
        <w:rPr>
          <w:rFonts w:ascii="Arial" w:hAnsi="Arial" w:cs="Arial"/>
          <w:sz w:val="24"/>
          <w:szCs w:val="24"/>
        </w:rPr>
        <w:t xml:space="preserve"> may also be required.</w:t>
      </w:r>
      <w:r w:rsidR="008910F5" w:rsidRPr="00FA0C5E">
        <w:rPr>
          <w:rFonts w:ascii="Arial" w:hAnsi="Arial" w:cs="Arial"/>
          <w:sz w:val="24"/>
          <w:szCs w:val="24"/>
        </w:rPr>
        <w:t xml:space="preserve"> </w:t>
      </w:r>
    </w:p>
    <w:p w:rsidR="005B11F6" w:rsidRPr="006A79F6" w:rsidRDefault="00407652" w:rsidP="006A79F6">
      <w:pPr>
        <w:spacing w:line="48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5B11F6" w:rsidRPr="00FA0C5E">
        <w:rPr>
          <w:rFonts w:ascii="Arial" w:hAnsi="Arial" w:cs="Arial"/>
          <w:sz w:val="24"/>
          <w:szCs w:val="24"/>
        </w:rPr>
        <w:t xml:space="preserve">The Applicant’s main ground for </w:t>
      </w:r>
      <w:r w:rsidR="0014208A" w:rsidRPr="00FA0C5E">
        <w:rPr>
          <w:rFonts w:ascii="Arial" w:hAnsi="Arial" w:cs="Arial"/>
          <w:sz w:val="24"/>
          <w:szCs w:val="24"/>
        </w:rPr>
        <w:t xml:space="preserve">the application for </w:t>
      </w:r>
      <w:r w:rsidR="005B11F6" w:rsidRPr="00FA0C5E">
        <w:rPr>
          <w:rFonts w:ascii="Arial" w:hAnsi="Arial" w:cs="Arial"/>
          <w:sz w:val="24"/>
          <w:szCs w:val="24"/>
        </w:rPr>
        <w:t xml:space="preserve">leave to appeal is that the Court </w:t>
      </w:r>
      <w:r w:rsidR="00D53566">
        <w:rPr>
          <w:rFonts w:ascii="Arial" w:hAnsi="Arial" w:cs="Arial"/>
          <w:sz w:val="24"/>
          <w:szCs w:val="24"/>
        </w:rPr>
        <w:t xml:space="preserve">considered the requisite for an interim interdict separately and </w:t>
      </w:r>
      <w:r w:rsidR="007356A3">
        <w:rPr>
          <w:rFonts w:ascii="Arial" w:hAnsi="Arial" w:cs="Arial"/>
          <w:sz w:val="24"/>
          <w:szCs w:val="24"/>
        </w:rPr>
        <w:t xml:space="preserve">in isolation, and not in conjunction with one another when it exercised its discretion to not grant the interim relief sought. The Applicant’s submission, in </w:t>
      </w:r>
      <w:r w:rsidR="00CB1814">
        <w:rPr>
          <w:rFonts w:ascii="Arial" w:hAnsi="Arial" w:cs="Arial"/>
          <w:sz w:val="24"/>
          <w:szCs w:val="24"/>
        </w:rPr>
        <w:t>this regard, is that the</w:t>
      </w:r>
      <w:r w:rsidR="007356A3">
        <w:rPr>
          <w:rFonts w:ascii="Arial" w:hAnsi="Arial" w:cs="Arial"/>
          <w:sz w:val="24"/>
          <w:szCs w:val="24"/>
        </w:rPr>
        <w:t xml:space="preserve"> Court erred in its judgment when it failed </w:t>
      </w:r>
      <w:r w:rsidR="005B11F6" w:rsidRPr="00FA0C5E">
        <w:rPr>
          <w:rFonts w:ascii="Arial" w:hAnsi="Arial" w:cs="Arial"/>
          <w:sz w:val="24"/>
          <w:szCs w:val="24"/>
        </w:rPr>
        <w:t xml:space="preserve">to apply the sliding scale test when considering the application before it. The </w:t>
      </w:r>
      <w:r w:rsidR="00C039B5" w:rsidRPr="00FA0C5E">
        <w:rPr>
          <w:rFonts w:ascii="Arial" w:hAnsi="Arial" w:cs="Arial"/>
          <w:sz w:val="24"/>
          <w:szCs w:val="24"/>
        </w:rPr>
        <w:t>contention is that the Court, despite finding that the A</w:t>
      </w:r>
      <w:r w:rsidR="005B11F6" w:rsidRPr="00FA0C5E">
        <w:rPr>
          <w:rFonts w:ascii="Arial" w:hAnsi="Arial" w:cs="Arial"/>
          <w:sz w:val="24"/>
          <w:szCs w:val="24"/>
        </w:rPr>
        <w:t>pplicant “raised strong grounds of review which are likely to succeed in the review application”, had incorrectly placed too much emphasis on the balance of convenience leg of the requirements for the i</w:t>
      </w:r>
      <w:r w:rsidR="00CB1814">
        <w:rPr>
          <w:rFonts w:ascii="Arial" w:hAnsi="Arial" w:cs="Arial"/>
          <w:sz w:val="24"/>
          <w:szCs w:val="24"/>
        </w:rPr>
        <w:t>nterim interdict favouring the R</w:t>
      </w:r>
      <w:r w:rsidR="005B11F6" w:rsidRPr="00FA0C5E">
        <w:rPr>
          <w:rFonts w:ascii="Arial" w:hAnsi="Arial" w:cs="Arial"/>
          <w:sz w:val="24"/>
          <w:szCs w:val="24"/>
        </w:rPr>
        <w:t>espondent</w:t>
      </w:r>
      <w:r w:rsidR="00770811">
        <w:rPr>
          <w:rFonts w:ascii="Arial" w:hAnsi="Arial" w:cs="Arial"/>
          <w:sz w:val="24"/>
          <w:szCs w:val="24"/>
        </w:rPr>
        <w:t>s</w:t>
      </w:r>
      <w:r w:rsidR="00CB1814">
        <w:rPr>
          <w:rFonts w:ascii="Arial" w:hAnsi="Arial" w:cs="Arial"/>
          <w:sz w:val="24"/>
          <w:szCs w:val="24"/>
        </w:rPr>
        <w:t xml:space="preserve"> in dismissing the A</w:t>
      </w:r>
      <w:r w:rsidR="005B11F6" w:rsidRPr="00FA0C5E">
        <w:rPr>
          <w:rFonts w:ascii="Arial" w:hAnsi="Arial" w:cs="Arial"/>
          <w:sz w:val="24"/>
          <w:szCs w:val="24"/>
        </w:rPr>
        <w:t xml:space="preserve">pplicant’s application. </w:t>
      </w:r>
      <w:r w:rsidR="00C039B5" w:rsidRPr="00FA0C5E">
        <w:rPr>
          <w:rFonts w:ascii="Arial" w:hAnsi="Arial" w:cs="Arial"/>
          <w:sz w:val="24"/>
          <w:szCs w:val="24"/>
        </w:rPr>
        <w:t xml:space="preserve">The Applicant submits, further, </w:t>
      </w:r>
      <w:r w:rsidR="005B11F6" w:rsidRPr="00FA0C5E">
        <w:rPr>
          <w:rFonts w:ascii="Arial" w:hAnsi="Arial" w:cs="Arial"/>
          <w:sz w:val="24"/>
          <w:szCs w:val="24"/>
        </w:rPr>
        <w:t>that if the sliding scale test is correctly applied, another Court would come to a different conclusion.</w:t>
      </w:r>
      <w:r w:rsidR="006A79F6">
        <w:rPr>
          <w:rFonts w:ascii="Arial" w:hAnsi="Arial" w:cs="Arial"/>
          <w:sz w:val="24"/>
          <w:szCs w:val="24"/>
        </w:rPr>
        <w:t xml:space="preserve"> </w:t>
      </w:r>
      <w:r w:rsidR="00B031BF">
        <w:rPr>
          <w:rFonts w:ascii="Arial" w:hAnsi="Arial" w:cs="Arial"/>
          <w:sz w:val="24"/>
          <w:szCs w:val="24"/>
        </w:rPr>
        <w:t>In support of this</w:t>
      </w:r>
      <w:bookmarkStart w:id="0" w:name="_GoBack"/>
      <w:bookmarkEnd w:id="0"/>
      <w:r w:rsidR="00B031BF">
        <w:rPr>
          <w:rFonts w:ascii="Arial" w:hAnsi="Arial" w:cs="Arial"/>
          <w:sz w:val="24"/>
          <w:szCs w:val="24"/>
        </w:rPr>
        <w:t xml:space="preserve"> argument, the Applicant relied on the judgment in</w:t>
      </w:r>
      <w:r w:rsidR="006A79F6" w:rsidRPr="006A79F6">
        <w:rPr>
          <w:rFonts w:ascii="Arial" w:hAnsi="Arial" w:cs="Arial"/>
          <w:sz w:val="24"/>
          <w:szCs w:val="24"/>
        </w:rPr>
        <w:t xml:space="preserve"> </w:t>
      </w:r>
      <w:r w:rsidR="006A79F6" w:rsidRPr="006A79F6">
        <w:rPr>
          <w:rFonts w:ascii="Arial" w:hAnsi="Arial" w:cs="Arial"/>
          <w:i/>
          <w:sz w:val="24"/>
          <w:szCs w:val="24"/>
        </w:rPr>
        <w:t>Olympic Passenger Services (Pty) Ltd v Ramlagan</w:t>
      </w:r>
      <w:r w:rsidR="006A79F6" w:rsidRPr="006A79F6">
        <w:rPr>
          <w:rFonts w:ascii="Arial" w:hAnsi="Arial" w:cs="Arial"/>
          <w:sz w:val="24"/>
          <w:szCs w:val="24"/>
        </w:rPr>
        <w:t xml:space="preserve"> 1957 (2) SA 382 (D)</w:t>
      </w:r>
      <w:r w:rsidR="006A79F6">
        <w:rPr>
          <w:rFonts w:ascii="Arial" w:hAnsi="Arial" w:cs="Arial"/>
          <w:sz w:val="24"/>
          <w:szCs w:val="24"/>
        </w:rPr>
        <w:t>.</w:t>
      </w:r>
    </w:p>
    <w:p w:rsidR="005B11F6" w:rsidRPr="00FA0C5E" w:rsidRDefault="00407652" w:rsidP="00FA0C5E">
      <w:pPr>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14208A" w:rsidRPr="00FA0C5E">
        <w:rPr>
          <w:rFonts w:ascii="Arial" w:hAnsi="Arial" w:cs="Arial"/>
          <w:sz w:val="24"/>
          <w:szCs w:val="24"/>
        </w:rPr>
        <w:t>Underlying the</w:t>
      </w:r>
      <w:r w:rsidR="00C039B5" w:rsidRPr="00FA0C5E">
        <w:rPr>
          <w:rFonts w:ascii="Arial" w:hAnsi="Arial" w:cs="Arial"/>
          <w:sz w:val="24"/>
          <w:szCs w:val="24"/>
        </w:rPr>
        <w:t xml:space="preserve"> main ground of the application for Leave to Appeal are </w:t>
      </w:r>
      <w:r w:rsidR="00CB1814">
        <w:rPr>
          <w:rFonts w:ascii="Arial" w:hAnsi="Arial" w:cs="Arial"/>
          <w:sz w:val="24"/>
          <w:szCs w:val="24"/>
        </w:rPr>
        <w:t>four broad</w:t>
      </w:r>
      <w:r w:rsidR="005B11F6" w:rsidRPr="00FA0C5E">
        <w:rPr>
          <w:rFonts w:ascii="Arial" w:hAnsi="Arial" w:cs="Arial"/>
          <w:sz w:val="24"/>
          <w:szCs w:val="24"/>
        </w:rPr>
        <w:t xml:space="preserve"> legal issues </w:t>
      </w:r>
      <w:r w:rsidR="00CB1814">
        <w:rPr>
          <w:rFonts w:ascii="Arial" w:hAnsi="Arial" w:cs="Arial"/>
          <w:sz w:val="24"/>
          <w:szCs w:val="24"/>
        </w:rPr>
        <w:t>on which</w:t>
      </w:r>
      <w:r w:rsidR="00C039B5" w:rsidRPr="00FA0C5E">
        <w:rPr>
          <w:rFonts w:ascii="Arial" w:hAnsi="Arial" w:cs="Arial"/>
          <w:sz w:val="24"/>
          <w:szCs w:val="24"/>
        </w:rPr>
        <w:t xml:space="preserve"> the Applicant founded its main ground </w:t>
      </w:r>
      <w:r w:rsidR="006A79F6">
        <w:rPr>
          <w:rFonts w:ascii="Arial" w:hAnsi="Arial" w:cs="Arial"/>
          <w:sz w:val="24"/>
          <w:szCs w:val="24"/>
        </w:rPr>
        <w:t xml:space="preserve">of </w:t>
      </w:r>
      <w:r w:rsidR="00282195">
        <w:rPr>
          <w:rFonts w:ascii="Arial" w:hAnsi="Arial" w:cs="Arial"/>
          <w:sz w:val="24"/>
          <w:szCs w:val="24"/>
        </w:rPr>
        <w:t>the a</w:t>
      </w:r>
      <w:r w:rsidR="005B11F6" w:rsidRPr="00FA0C5E">
        <w:rPr>
          <w:rFonts w:ascii="Arial" w:hAnsi="Arial" w:cs="Arial"/>
          <w:sz w:val="24"/>
          <w:szCs w:val="24"/>
        </w:rPr>
        <w:t>pplication for leave to appeal</w:t>
      </w:r>
      <w:r w:rsidR="00C039B5" w:rsidRPr="00FA0C5E">
        <w:rPr>
          <w:rFonts w:ascii="Arial" w:hAnsi="Arial" w:cs="Arial"/>
          <w:sz w:val="24"/>
          <w:szCs w:val="24"/>
        </w:rPr>
        <w:t>, namely</w:t>
      </w:r>
      <w:r w:rsidR="005B11F6" w:rsidRPr="00FA0C5E">
        <w:rPr>
          <w:rFonts w:ascii="Arial" w:hAnsi="Arial" w:cs="Arial"/>
          <w:sz w:val="24"/>
          <w:szCs w:val="24"/>
        </w:rPr>
        <w:t>:</w:t>
      </w:r>
      <w:r w:rsidR="00C039B5" w:rsidRPr="00FA0C5E">
        <w:rPr>
          <w:rFonts w:ascii="Arial" w:hAnsi="Arial" w:cs="Arial"/>
          <w:sz w:val="24"/>
          <w:szCs w:val="24"/>
        </w:rPr>
        <w:t xml:space="preserve"> (a) the </w:t>
      </w:r>
      <w:r w:rsidR="005B11F6" w:rsidRPr="006A79F6">
        <w:rPr>
          <w:rFonts w:ascii="Arial" w:hAnsi="Arial" w:cs="Arial"/>
          <w:i/>
          <w:sz w:val="24"/>
          <w:szCs w:val="24"/>
        </w:rPr>
        <w:t>prima facie</w:t>
      </w:r>
      <w:r w:rsidR="005B11F6" w:rsidRPr="00FA0C5E">
        <w:rPr>
          <w:rFonts w:ascii="Arial" w:hAnsi="Arial" w:cs="Arial"/>
          <w:sz w:val="24"/>
          <w:szCs w:val="24"/>
        </w:rPr>
        <w:t xml:space="preserve"> right </w:t>
      </w:r>
      <w:r w:rsidR="00C039B5" w:rsidRPr="00FA0C5E">
        <w:rPr>
          <w:rFonts w:ascii="Arial" w:hAnsi="Arial" w:cs="Arial"/>
          <w:sz w:val="24"/>
          <w:szCs w:val="24"/>
        </w:rPr>
        <w:t>which the Court found to exist</w:t>
      </w:r>
      <w:r w:rsidR="005B11F6" w:rsidRPr="00FA0C5E">
        <w:rPr>
          <w:rFonts w:ascii="Arial" w:hAnsi="Arial" w:cs="Arial"/>
          <w:sz w:val="24"/>
          <w:szCs w:val="24"/>
        </w:rPr>
        <w:t xml:space="preserve">; </w:t>
      </w:r>
      <w:r w:rsidR="0014208A" w:rsidRPr="00FA0C5E">
        <w:rPr>
          <w:rFonts w:ascii="Arial" w:hAnsi="Arial" w:cs="Arial"/>
          <w:sz w:val="24"/>
          <w:szCs w:val="24"/>
        </w:rPr>
        <w:t xml:space="preserve">(b) </w:t>
      </w:r>
      <w:r w:rsidR="00C039B5" w:rsidRPr="00FA0C5E">
        <w:rPr>
          <w:rFonts w:ascii="Arial" w:hAnsi="Arial" w:cs="Arial"/>
          <w:sz w:val="24"/>
          <w:szCs w:val="24"/>
        </w:rPr>
        <w:t>t</w:t>
      </w:r>
      <w:r w:rsidR="005B11F6" w:rsidRPr="00FA0C5E">
        <w:rPr>
          <w:rFonts w:ascii="Arial" w:hAnsi="Arial" w:cs="Arial"/>
          <w:sz w:val="24"/>
          <w:szCs w:val="24"/>
        </w:rPr>
        <w:t xml:space="preserve">he </w:t>
      </w:r>
      <w:r w:rsidR="00C039B5" w:rsidRPr="00FA0C5E">
        <w:rPr>
          <w:rFonts w:ascii="Arial" w:hAnsi="Arial" w:cs="Arial"/>
          <w:sz w:val="24"/>
          <w:szCs w:val="24"/>
        </w:rPr>
        <w:t xml:space="preserve">Court’s finding that the </w:t>
      </w:r>
      <w:r w:rsidR="00770811">
        <w:rPr>
          <w:rFonts w:ascii="Arial" w:hAnsi="Arial" w:cs="Arial"/>
          <w:sz w:val="24"/>
          <w:szCs w:val="24"/>
        </w:rPr>
        <w:t>A</w:t>
      </w:r>
      <w:r w:rsidR="0014208A" w:rsidRPr="00FA0C5E">
        <w:rPr>
          <w:rFonts w:ascii="Arial" w:hAnsi="Arial" w:cs="Arial"/>
          <w:sz w:val="24"/>
          <w:szCs w:val="24"/>
        </w:rPr>
        <w:t xml:space="preserve">pplicant failed </w:t>
      </w:r>
      <w:r w:rsidR="005B11F6" w:rsidRPr="00FA0C5E">
        <w:rPr>
          <w:rFonts w:ascii="Arial" w:hAnsi="Arial" w:cs="Arial"/>
          <w:sz w:val="24"/>
          <w:szCs w:val="24"/>
        </w:rPr>
        <w:t>to establish the existen</w:t>
      </w:r>
      <w:r w:rsidR="00C039B5" w:rsidRPr="00FA0C5E">
        <w:rPr>
          <w:rFonts w:ascii="Arial" w:hAnsi="Arial" w:cs="Arial"/>
          <w:sz w:val="24"/>
          <w:szCs w:val="24"/>
        </w:rPr>
        <w:t xml:space="preserve">ce of an irreparable harm; </w:t>
      </w:r>
      <w:r w:rsidR="0014208A" w:rsidRPr="00FA0C5E">
        <w:rPr>
          <w:rFonts w:ascii="Arial" w:hAnsi="Arial" w:cs="Arial"/>
          <w:sz w:val="24"/>
          <w:szCs w:val="24"/>
        </w:rPr>
        <w:t xml:space="preserve">(c) the Court’s finding that </w:t>
      </w:r>
      <w:r w:rsidR="00C039B5" w:rsidRPr="00FA0C5E">
        <w:rPr>
          <w:rFonts w:ascii="Arial" w:hAnsi="Arial" w:cs="Arial"/>
          <w:sz w:val="24"/>
          <w:szCs w:val="24"/>
        </w:rPr>
        <w:t>t</w:t>
      </w:r>
      <w:r w:rsidR="005B11F6" w:rsidRPr="00FA0C5E">
        <w:rPr>
          <w:rFonts w:ascii="Arial" w:hAnsi="Arial" w:cs="Arial"/>
          <w:sz w:val="24"/>
          <w:szCs w:val="24"/>
        </w:rPr>
        <w:t>he balan</w:t>
      </w:r>
      <w:r w:rsidR="00770811">
        <w:rPr>
          <w:rFonts w:ascii="Arial" w:hAnsi="Arial" w:cs="Arial"/>
          <w:sz w:val="24"/>
          <w:szCs w:val="24"/>
        </w:rPr>
        <w:t>ce of convenience favoured the F</w:t>
      </w:r>
      <w:r w:rsidR="005B11F6" w:rsidRPr="00FA0C5E">
        <w:rPr>
          <w:rFonts w:ascii="Arial" w:hAnsi="Arial" w:cs="Arial"/>
          <w:sz w:val="24"/>
          <w:szCs w:val="24"/>
        </w:rPr>
        <w:t xml:space="preserve">irst </w:t>
      </w:r>
      <w:r w:rsidR="00770811">
        <w:rPr>
          <w:rFonts w:ascii="Arial" w:hAnsi="Arial" w:cs="Arial"/>
          <w:sz w:val="24"/>
          <w:szCs w:val="24"/>
        </w:rPr>
        <w:t xml:space="preserve">Respondent </w:t>
      </w:r>
      <w:r w:rsidR="005B11F6" w:rsidRPr="00FA0C5E">
        <w:rPr>
          <w:rFonts w:ascii="Arial" w:hAnsi="Arial" w:cs="Arial"/>
          <w:sz w:val="24"/>
          <w:szCs w:val="24"/>
        </w:rPr>
        <w:t xml:space="preserve">and </w:t>
      </w:r>
      <w:r w:rsidR="00770811">
        <w:rPr>
          <w:rFonts w:ascii="Arial" w:hAnsi="Arial" w:cs="Arial"/>
          <w:sz w:val="24"/>
          <w:szCs w:val="24"/>
        </w:rPr>
        <w:t>T</w:t>
      </w:r>
      <w:r w:rsidR="005B11F6" w:rsidRPr="00FA0C5E">
        <w:rPr>
          <w:rFonts w:ascii="Arial" w:hAnsi="Arial" w:cs="Arial"/>
          <w:sz w:val="24"/>
          <w:szCs w:val="24"/>
        </w:rPr>
        <w:t xml:space="preserve">hird </w:t>
      </w:r>
      <w:r w:rsidR="00770811">
        <w:rPr>
          <w:rFonts w:ascii="Arial" w:hAnsi="Arial" w:cs="Arial"/>
          <w:sz w:val="24"/>
          <w:szCs w:val="24"/>
        </w:rPr>
        <w:t>R</w:t>
      </w:r>
      <w:r w:rsidR="005B11F6" w:rsidRPr="00FA0C5E">
        <w:rPr>
          <w:rFonts w:ascii="Arial" w:hAnsi="Arial" w:cs="Arial"/>
          <w:sz w:val="24"/>
          <w:szCs w:val="24"/>
        </w:rPr>
        <w:t xml:space="preserve">espondent instead of the </w:t>
      </w:r>
      <w:r w:rsidR="00770811">
        <w:rPr>
          <w:rFonts w:ascii="Arial" w:hAnsi="Arial" w:cs="Arial"/>
          <w:sz w:val="24"/>
          <w:szCs w:val="24"/>
        </w:rPr>
        <w:t>A</w:t>
      </w:r>
      <w:r w:rsidR="005B11F6" w:rsidRPr="00FA0C5E">
        <w:rPr>
          <w:rFonts w:ascii="Arial" w:hAnsi="Arial" w:cs="Arial"/>
          <w:sz w:val="24"/>
          <w:szCs w:val="24"/>
        </w:rPr>
        <w:t>pplica</w:t>
      </w:r>
      <w:r w:rsidR="00C039B5" w:rsidRPr="00FA0C5E">
        <w:rPr>
          <w:rFonts w:ascii="Arial" w:hAnsi="Arial" w:cs="Arial"/>
          <w:sz w:val="24"/>
          <w:szCs w:val="24"/>
        </w:rPr>
        <w:t>nt; and,</w:t>
      </w:r>
      <w:r w:rsidR="005B11F6" w:rsidRPr="00FA0C5E">
        <w:rPr>
          <w:rFonts w:ascii="Arial" w:hAnsi="Arial" w:cs="Arial"/>
          <w:sz w:val="24"/>
          <w:szCs w:val="24"/>
        </w:rPr>
        <w:t xml:space="preserve"> </w:t>
      </w:r>
      <w:r w:rsidR="0014208A" w:rsidRPr="00FA0C5E">
        <w:rPr>
          <w:rFonts w:ascii="Arial" w:hAnsi="Arial" w:cs="Arial"/>
          <w:sz w:val="24"/>
          <w:szCs w:val="24"/>
        </w:rPr>
        <w:t xml:space="preserve">(d) the Court’s finding that </w:t>
      </w:r>
      <w:r w:rsidR="00770811">
        <w:rPr>
          <w:rFonts w:ascii="Arial" w:hAnsi="Arial" w:cs="Arial"/>
          <w:sz w:val="24"/>
          <w:szCs w:val="24"/>
        </w:rPr>
        <w:t xml:space="preserve">the Applicant failed </w:t>
      </w:r>
      <w:r w:rsidR="005B11F6" w:rsidRPr="00FA0C5E">
        <w:rPr>
          <w:rFonts w:ascii="Arial" w:hAnsi="Arial" w:cs="Arial"/>
          <w:sz w:val="24"/>
          <w:szCs w:val="24"/>
        </w:rPr>
        <w:t>to properly demonstrate to this Court that it had no other satisfactory remedy</w:t>
      </w:r>
      <w:r w:rsidR="00C039B5" w:rsidRPr="00FA0C5E">
        <w:rPr>
          <w:rFonts w:ascii="Arial" w:hAnsi="Arial" w:cs="Arial"/>
          <w:sz w:val="24"/>
          <w:szCs w:val="24"/>
        </w:rPr>
        <w:t>.</w:t>
      </w:r>
    </w:p>
    <w:p w:rsidR="00431CDB" w:rsidRDefault="00407652" w:rsidP="00FA0C5E">
      <w:pPr>
        <w:spacing w:line="48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431CDB" w:rsidRPr="00FA0C5E">
        <w:rPr>
          <w:rFonts w:ascii="Arial" w:hAnsi="Arial" w:cs="Arial"/>
          <w:sz w:val="24"/>
          <w:szCs w:val="24"/>
        </w:rPr>
        <w:t>The said grounds of appeal have been fully covered and considered in the judgment the Applicant seek to appeal.</w:t>
      </w:r>
      <w:r w:rsidR="00FA0C5E" w:rsidRPr="00FA0C5E">
        <w:rPr>
          <w:rFonts w:ascii="Arial" w:hAnsi="Arial" w:cs="Arial"/>
          <w:sz w:val="24"/>
          <w:szCs w:val="24"/>
        </w:rPr>
        <w:t xml:space="preserve"> For the Applicant to succeed in obtaining the relief it sought in the notice of motion, all the requirements of the interim interdict must have been satisfied. In this matter, this Court found</w:t>
      </w:r>
      <w:r w:rsidR="007356A3">
        <w:rPr>
          <w:rFonts w:ascii="Arial" w:hAnsi="Arial" w:cs="Arial"/>
          <w:sz w:val="24"/>
          <w:szCs w:val="24"/>
        </w:rPr>
        <w:t xml:space="preserve"> that</w:t>
      </w:r>
      <w:r w:rsidR="00FA0C5E" w:rsidRPr="00FA0C5E">
        <w:rPr>
          <w:rFonts w:ascii="Arial" w:hAnsi="Arial" w:cs="Arial"/>
          <w:sz w:val="24"/>
          <w:szCs w:val="24"/>
        </w:rPr>
        <w:t xml:space="preserve"> only the requirement of a </w:t>
      </w:r>
      <w:r w:rsidR="00FA0C5E" w:rsidRPr="00FA0C5E">
        <w:rPr>
          <w:rFonts w:ascii="Arial" w:hAnsi="Arial" w:cs="Arial"/>
          <w:i/>
          <w:sz w:val="24"/>
          <w:szCs w:val="24"/>
        </w:rPr>
        <w:t>prima facie</w:t>
      </w:r>
      <w:r w:rsidR="00FA0C5E" w:rsidRPr="00FA0C5E">
        <w:rPr>
          <w:rFonts w:ascii="Arial" w:hAnsi="Arial" w:cs="Arial"/>
          <w:sz w:val="24"/>
          <w:szCs w:val="24"/>
        </w:rPr>
        <w:t xml:space="preserve"> right was satisfied, on the basis that the review application, which the Applicant intends to launch, has strong prospects of success. Other than this requirement, the Court made a finding that the Applicant failed to </w:t>
      </w:r>
      <w:r w:rsidR="00770811">
        <w:rPr>
          <w:rFonts w:ascii="Arial" w:hAnsi="Arial" w:cs="Arial"/>
          <w:sz w:val="24"/>
          <w:szCs w:val="24"/>
        </w:rPr>
        <w:t>establish</w:t>
      </w:r>
      <w:r w:rsidR="00FA0C5E" w:rsidRPr="00FA0C5E">
        <w:rPr>
          <w:rFonts w:ascii="Arial" w:hAnsi="Arial" w:cs="Arial"/>
          <w:sz w:val="24"/>
          <w:szCs w:val="24"/>
        </w:rPr>
        <w:t xml:space="preserve"> the other requirements of an interim interdict.</w:t>
      </w:r>
    </w:p>
    <w:p w:rsidR="007356A3" w:rsidRPr="006469BD" w:rsidRDefault="00407652" w:rsidP="00FA0C5E">
      <w:pPr>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282195">
        <w:rPr>
          <w:rFonts w:ascii="Arial" w:hAnsi="Arial" w:cs="Arial"/>
          <w:sz w:val="24"/>
          <w:szCs w:val="24"/>
        </w:rPr>
        <w:t>It is held that an A</w:t>
      </w:r>
      <w:r w:rsidR="007356A3" w:rsidRPr="006469BD">
        <w:rPr>
          <w:rFonts w:ascii="Arial" w:hAnsi="Arial" w:cs="Arial"/>
          <w:sz w:val="24"/>
          <w:szCs w:val="24"/>
        </w:rPr>
        <w:t>pplicant for lea</w:t>
      </w:r>
      <w:r w:rsidR="007E384D">
        <w:rPr>
          <w:rFonts w:ascii="Arial" w:hAnsi="Arial" w:cs="Arial"/>
          <w:sz w:val="24"/>
          <w:szCs w:val="24"/>
        </w:rPr>
        <w:t>ve to appeal must convince the C</w:t>
      </w:r>
      <w:r w:rsidR="007356A3" w:rsidRPr="006469BD">
        <w:rPr>
          <w:rFonts w:ascii="Arial" w:hAnsi="Arial" w:cs="Arial"/>
          <w:sz w:val="24"/>
          <w:szCs w:val="24"/>
        </w:rPr>
        <w:t>ourt on proper grounds that there is a reasonable prospect or realistic chance of success on appeal. A mere possibility of success, an arguable case or one that is not hopeless, is not enough. There must be a sound, rational basis to conclude that there is a reasonable prospect of success on appeal.</w:t>
      </w:r>
      <w:r w:rsidR="006469BD" w:rsidRPr="006469BD">
        <w:rPr>
          <w:rFonts w:ascii="Arial" w:hAnsi="Arial" w:cs="Arial"/>
          <w:sz w:val="24"/>
          <w:szCs w:val="24"/>
        </w:rPr>
        <w:t xml:space="preserve"> See</w:t>
      </w:r>
      <w:r w:rsidR="006469BD" w:rsidRPr="006469BD">
        <w:rPr>
          <w:rFonts w:ascii="Arial" w:hAnsi="Arial" w:cs="Arial"/>
          <w:i/>
          <w:sz w:val="24"/>
          <w:szCs w:val="24"/>
        </w:rPr>
        <w:t xml:space="preserve"> MEC for Health, Eastern Cape v Mkhitha and Another</w:t>
      </w:r>
      <w:r w:rsidR="006469BD" w:rsidRPr="006469BD">
        <w:rPr>
          <w:rFonts w:ascii="Arial" w:hAnsi="Arial" w:cs="Arial"/>
          <w:sz w:val="24"/>
          <w:szCs w:val="24"/>
        </w:rPr>
        <w:t xml:space="preserve"> (1221/2015) [2016] ZASCA 176 (25 November 2016) at para 17.</w:t>
      </w:r>
    </w:p>
    <w:p w:rsidR="006469BD" w:rsidRDefault="00407652" w:rsidP="006469BD">
      <w:pPr>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431CDB" w:rsidRPr="006469BD">
        <w:rPr>
          <w:rFonts w:ascii="Arial" w:hAnsi="Arial" w:cs="Arial"/>
          <w:sz w:val="24"/>
          <w:szCs w:val="24"/>
        </w:rPr>
        <w:t>Having considered the grounds of</w:t>
      </w:r>
      <w:r w:rsidR="00282195">
        <w:rPr>
          <w:rFonts w:ascii="Arial" w:hAnsi="Arial" w:cs="Arial"/>
          <w:sz w:val="24"/>
          <w:szCs w:val="24"/>
        </w:rPr>
        <w:t xml:space="preserve"> appeal raised by the Applicant</w:t>
      </w:r>
      <w:r w:rsidR="00431CDB" w:rsidRPr="006469BD">
        <w:rPr>
          <w:rFonts w:ascii="Arial" w:hAnsi="Arial" w:cs="Arial"/>
          <w:sz w:val="24"/>
          <w:szCs w:val="24"/>
        </w:rPr>
        <w:t xml:space="preserve"> and the arguments for and against such application</w:t>
      </w:r>
      <w:r w:rsidR="00282195">
        <w:rPr>
          <w:rFonts w:ascii="Arial" w:hAnsi="Arial" w:cs="Arial"/>
          <w:sz w:val="24"/>
          <w:szCs w:val="24"/>
        </w:rPr>
        <w:t>,</w:t>
      </w:r>
      <w:r w:rsidR="00431CDB" w:rsidRPr="006469BD">
        <w:rPr>
          <w:rFonts w:ascii="Arial" w:hAnsi="Arial" w:cs="Arial"/>
          <w:sz w:val="24"/>
          <w:szCs w:val="24"/>
        </w:rPr>
        <w:t xml:space="preserve"> raised by the parties in their respective heads of argument, this Court is of the opinion that </w:t>
      </w:r>
      <w:r w:rsidR="006469BD" w:rsidRPr="006469BD">
        <w:rPr>
          <w:rFonts w:ascii="Arial" w:hAnsi="Arial" w:cs="Arial"/>
          <w:sz w:val="24"/>
          <w:szCs w:val="24"/>
        </w:rPr>
        <w:t xml:space="preserve">the application for leave to appeal bears no reasonable prospects of success and another Court will not come to a different conclusion. </w:t>
      </w:r>
    </w:p>
    <w:p w:rsidR="004542DC" w:rsidRDefault="00407652" w:rsidP="00CB1814">
      <w:pPr>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6469BD" w:rsidRPr="006469BD">
        <w:rPr>
          <w:rFonts w:ascii="Arial" w:hAnsi="Arial" w:cs="Arial"/>
          <w:sz w:val="24"/>
          <w:szCs w:val="24"/>
        </w:rPr>
        <w:t xml:space="preserve">The First Respondent and the </w:t>
      </w:r>
      <w:r w:rsidR="007E384D">
        <w:rPr>
          <w:rFonts w:ascii="Arial" w:hAnsi="Arial" w:cs="Arial"/>
          <w:sz w:val="24"/>
          <w:szCs w:val="24"/>
        </w:rPr>
        <w:t>Third</w:t>
      </w:r>
      <w:r w:rsidR="006469BD" w:rsidRPr="006469BD">
        <w:rPr>
          <w:rFonts w:ascii="Arial" w:hAnsi="Arial" w:cs="Arial"/>
          <w:sz w:val="24"/>
          <w:szCs w:val="24"/>
        </w:rPr>
        <w:t xml:space="preserve"> Respondent sought </w:t>
      </w:r>
      <w:r w:rsidR="00C37022">
        <w:rPr>
          <w:rFonts w:ascii="Arial" w:hAnsi="Arial" w:cs="Arial"/>
          <w:sz w:val="24"/>
          <w:szCs w:val="24"/>
        </w:rPr>
        <w:t>the</w:t>
      </w:r>
      <w:r w:rsidR="006469BD" w:rsidRPr="006469BD">
        <w:rPr>
          <w:rFonts w:ascii="Arial" w:hAnsi="Arial" w:cs="Arial"/>
          <w:sz w:val="24"/>
          <w:szCs w:val="24"/>
        </w:rPr>
        <w:t xml:space="preserve"> dismissal of the application with costs, including costs of two counsel.</w:t>
      </w:r>
    </w:p>
    <w:p w:rsidR="006469BD" w:rsidRDefault="00407652" w:rsidP="006469BD">
      <w:pPr>
        <w:spacing w:after="0" w:line="48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006469BD">
        <w:rPr>
          <w:rFonts w:ascii="Arial" w:hAnsi="Arial" w:cs="Arial"/>
          <w:sz w:val="24"/>
          <w:szCs w:val="24"/>
        </w:rPr>
        <w:t>Consequently, the Application for Leave to Appeal</w:t>
      </w:r>
      <w:r w:rsidR="006A79F6">
        <w:rPr>
          <w:rFonts w:ascii="Arial" w:hAnsi="Arial" w:cs="Arial"/>
          <w:sz w:val="24"/>
          <w:szCs w:val="24"/>
        </w:rPr>
        <w:t xml:space="preserve"> </w:t>
      </w:r>
      <w:r w:rsidR="006469BD">
        <w:rPr>
          <w:rFonts w:ascii="Arial" w:hAnsi="Arial" w:cs="Arial"/>
          <w:sz w:val="24"/>
          <w:szCs w:val="24"/>
        </w:rPr>
        <w:t>the judgment of this Court handed down on 24 August 2022, is dismissed with costs, such costs to include</w:t>
      </w:r>
      <w:r w:rsidR="006A79F6">
        <w:rPr>
          <w:rFonts w:ascii="Arial" w:hAnsi="Arial" w:cs="Arial"/>
          <w:sz w:val="24"/>
          <w:szCs w:val="24"/>
        </w:rPr>
        <w:t xml:space="preserve"> costs of two counsel – one senior</w:t>
      </w:r>
      <w:r w:rsidR="00CB1814">
        <w:rPr>
          <w:rFonts w:ascii="Arial" w:hAnsi="Arial" w:cs="Arial"/>
          <w:sz w:val="24"/>
          <w:szCs w:val="24"/>
        </w:rPr>
        <w:t xml:space="preserve"> and</w:t>
      </w:r>
      <w:r w:rsidR="006A79F6">
        <w:rPr>
          <w:rFonts w:ascii="Arial" w:hAnsi="Arial" w:cs="Arial"/>
          <w:sz w:val="24"/>
          <w:szCs w:val="24"/>
        </w:rPr>
        <w:t xml:space="preserve"> one junior.</w:t>
      </w:r>
    </w:p>
    <w:p w:rsidR="004F02C5" w:rsidRDefault="004F02C5" w:rsidP="006469BD">
      <w:pPr>
        <w:spacing w:after="0" w:line="480" w:lineRule="auto"/>
        <w:jc w:val="both"/>
        <w:rPr>
          <w:rFonts w:ascii="Arial" w:hAnsi="Arial" w:cs="Arial"/>
          <w:sz w:val="24"/>
          <w:szCs w:val="24"/>
        </w:rPr>
      </w:pPr>
    </w:p>
    <w:p w:rsidR="007E384D" w:rsidRDefault="007E384D" w:rsidP="006469BD">
      <w:pPr>
        <w:spacing w:after="0" w:line="480" w:lineRule="auto"/>
        <w:jc w:val="both"/>
        <w:rPr>
          <w:rFonts w:ascii="Arial" w:hAnsi="Arial" w:cs="Arial"/>
          <w:sz w:val="24"/>
          <w:szCs w:val="24"/>
        </w:rPr>
      </w:pPr>
    </w:p>
    <w:p w:rsidR="004F02C5" w:rsidRPr="0042321E" w:rsidRDefault="004F02C5" w:rsidP="004F02C5">
      <w:pPr>
        <w:spacing w:after="0"/>
        <w:ind w:firstLine="720"/>
        <w:jc w:val="right"/>
        <w:rPr>
          <w:rFonts w:ascii="Segoe UI" w:hAnsi="Segoe UI" w:cs="Segoe UI"/>
          <w:sz w:val="24"/>
          <w:szCs w:val="24"/>
        </w:rPr>
      </w:pPr>
      <w:r>
        <w:rPr>
          <w:rFonts w:ascii="Segoe UI" w:hAnsi="Segoe UI" w:cs="Segoe UI"/>
          <w:color w:val="000000"/>
          <w:sz w:val="24"/>
          <w:szCs w:val="24"/>
        </w:rPr>
        <w:t>________</w:t>
      </w:r>
      <w:r w:rsidRPr="0042321E">
        <w:rPr>
          <w:rFonts w:ascii="Segoe UI" w:hAnsi="Segoe UI" w:cs="Segoe UI"/>
          <w:color w:val="000000"/>
          <w:sz w:val="24"/>
          <w:szCs w:val="24"/>
        </w:rPr>
        <w:t>_</w:t>
      </w:r>
      <w:r w:rsidRPr="0042321E">
        <w:rPr>
          <w:rFonts w:ascii="Segoe UI" w:hAnsi="Segoe UI" w:cs="Segoe UI"/>
          <w:sz w:val="24"/>
          <w:szCs w:val="24"/>
        </w:rPr>
        <w:t>_______________________</w:t>
      </w:r>
    </w:p>
    <w:p w:rsidR="004F02C5" w:rsidRPr="0042321E" w:rsidRDefault="004F02C5" w:rsidP="004F02C5">
      <w:pPr>
        <w:spacing w:after="0" w:line="240" w:lineRule="auto"/>
        <w:jc w:val="right"/>
        <w:rPr>
          <w:rFonts w:ascii="Segoe UI" w:hAnsi="Segoe UI" w:cs="Segoe UI"/>
          <w:b/>
          <w:sz w:val="24"/>
          <w:szCs w:val="24"/>
        </w:rPr>
      </w:pP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t xml:space="preserve"> </w:t>
      </w:r>
      <w:r w:rsidRPr="0042321E">
        <w:rPr>
          <w:rFonts w:ascii="Segoe UI" w:hAnsi="Segoe UI" w:cs="Segoe UI"/>
          <w:sz w:val="24"/>
          <w:szCs w:val="24"/>
        </w:rPr>
        <w:tab/>
        <w:t xml:space="preserve">             </w:t>
      </w:r>
      <w:r w:rsidRPr="0042321E">
        <w:rPr>
          <w:rFonts w:ascii="Segoe UI" w:hAnsi="Segoe UI" w:cs="Segoe UI"/>
          <w:b/>
          <w:sz w:val="24"/>
          <w:szCs w:val="24"/>
        </w:rPr>
        <w:t>E.M KUBUSHI</w:t>
      </w:r>
    </w:p>
    <w:p w:rsidR="004F02C5" w:rsidRPr="0042321E" w:rsidRDefault="004F02C5" w:rsidP="004F02C5">
      <w:pPr>
        <w:spacing w:after="0" w:line="240" w:lineRule="auto"/>
        <w:jc w:val="right"/>
        <w:rPr>
          <w:rFonts w:ascii="Segoe UI" w:hAnsi="Segoe UI" w:cs="Segoe UI"/>
          <w:b/>
          <w:sz w:val="24"/>
          <w:szCs w:val="24"/>
        </w:rPr>
      </w:pP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t xml:space="preserve"> </w:t>
      </w:r>
      <w:r>
        <w:rPr>
          <w:rFonts w:ascii="Segoe UI" w:hAnsi="Segoe UI" w:cs="Segoe UI"/>
          <w:b/>
          <w:sz w:val="24"/>
          <w:szCs w:val="24"/>
        </w:rPr>
        <w:tab/>
        <w:t xml:space="preserve">         </w:t>
      </w:r>
      <w:r w:rsidRPr="0042321E">
        <w:rPr>
          <w:rFonts w:ascii="Segoe UI" w:hAnsi="Segoe UI" w:cs="Segoe UI"/>
          <w:b/>
          <w:sz w:val="24"/>
          <w:szCs w:val="24"/>
        </w:rPr>
        <w:t xml:space="preserve">  JUDGE OF THE HIGH COURT</w:t>
      </w:r>
    </w:p>
    <w:p w:rsidR="004F02C5" w:rsidRPr="00C953E8" w:rsidRDefault="004F02C5" w:rsidP="004F02C5">
      <w:pPr>
        <w:spacing w:line="240" w:lineRule="auto"/>
        <w:jc w:val="right"/>
        <w:rPr>
          <w:rFonts w:ascii="Segoe UI" w:hAnsi="Segoe UI" w:cs="Segoe UI"/>
          <w:b/>
          <w:sz w:val="24"/>
          <w:szCs w:val="24"/>
        </w:rPr>
      </w:pPr>
      <w:r w:rsidRPr="0042321E">
        <w:rPr>
          <w:rFonts w:ascii="Segoe UI" w:hAnsi="Segoe UI" w:cs="Segoe UI"/>
          <w:b/>
          <w:sz w:val="24"/>
          <w:szCs w:val="24"/>
        </w:rPr>
        <w:t>GAUTENG DIVISION, PRETORIA</w:t>
      </w:r>
    </w:p>
    <w:p w:rsidR="007E384D" w:rsidRDefault="007E384D" w:rsidP="004F02C5">
      <w:pPr>
        <w:spacing w:line="240" w:lineRule="auto"/>
        <w:jc w:val="both"/>
        <w:rPr>
          <w:rFonts w:ascii="Arial" w:hAnsi="Arial" w:cs="Arial"/>
          <w:color w:val="000000"/>
          <w:sz w:val="24"/>
          <w:szCs w:val="24"/>
          <w:u w:val="single"/>
        </w:rPr>
      </w:pPr>
    </w:p>
    <w:p w:rsidR="007E384D" w:rsidRDefault="007E384D" w:rsidP="004F02C5">
      <w:pPr>
        <w:spacing w:line="240" w:lineRule="auto"/>
        <w:jc w:val="both"/>
        <w:rPr>
          <w:rFonts w:ascii="Arial" w:hAnsi="Arial" w:cs="Arial"/>
          <w:color w:val="000000"/>
          <w:sz w:val="24"/>
          <w:szCs w:val="24"/>
          <w:u w:val="single"/>
        </w:rPr>
      </w:pPr>
    </w:p>
    <w:p w:rsidR="004F02C5" w:rsidRPr="005733DB" w:rsidRDefault="004F02C5" w:rsidP="004F02C5">
      <w:pPr>
        <w:spacing w:line="240" w:lineRule="auto"/>
        <w:jc w:val="both"/>
        <w:rPr>
          <w:rFonts w:ascii="Arial" w:hAnsi="Arial" w:cs="Arial"/>
          <w:color w:val="000000"/>
          <w:sz w:val="24"/>
          <w:szCs w:val="24"/>
        </w:rPr>
      </w:pPr>
      <w:r w:rsidRPr="005733DB">
        <w:rPr>
          <w:rFonts w:ascii="Arial" w:hAnsi="Arial" w:cs="Arial"/>
          <w:color w:val="000000"/>
          <w:sz w:val="24"/>
          <w:szCs w:val="24"/>
          <w:u w:val="single"/>
        </w:rPr>
        <w:t>APPEARANCES</w:t>
      </w:r>
      <w:r w:rsidRPr="005733DB">
        <w:rPr>
          <w:rFonts w:ascii="Arial" w:hAnsi="Arial" w:cs="Arial"/>
          <w:color w:val="000000"/>
          <w:sz w:val="24"/>
          <w:szCs w:val="24"/>
        </w:rPr>
        <w:t>:</w:t>
      </w:r>
    </w:p>
    <w:p w:rsidR="004F02C5" w:rsidRDefault="004F02C5" w:rsidP="004F02C5">
      <w:pPr>
        <w:spacing w:line="360" w:lineRule="auto"/>
        <w:jc w:val="both"/>
        <w:rPr>
          <w:rFonts w:ascii="Arial" w:hAnsi="Arial" w:cs="Arial"/>
          <w:color w:val="000000"/>
          <w:sz w:val="24"/>
          <w:szCs w:val="24"/>
        </w:rPr>
      </w:pPr>
      <w:r>
        <w:rPr>
          <w:rFonts w:ascii="Arial" w:hAnsi="Arial" w:cs="Arial"/>
          <w:color w:val="000000"/>
          <w:sz w:val="24"/>
          <w:szCs w:val="24"/>
        </w:rPr>
        <w:t>APPLICANT’S COUNSEL:</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ADV. D HINRICHSEN</w:t>
      </w:r>
      <w:r>
        <w:rPr>
          <w:rFonts w:ascii="Arial" w:hAnsi="Arial" w:cs="Arial"/>
          <w:color w:val="000000"/>
          <w:sz w:val="24"/>
          <w:szCs w:val="24"/>
        </w:rPr>
        <w:tab/>
      </w:r>
      <w:r>
        <w:rPr>
          <w:rFonts w:ascii="Arial" w:hAnsi="Arial" w:cs="Arial"/>
          <w:color w:val="000000"/>
          <w:sz w:val="24"/>
          <w:szCs w:val="24"/>
        </w:rPr>
        <w:tab/>
      </w:r>
    </w:p>
    <w:p w:rsidR="004F02C5" w:rsidRDefault="004F02C5" w:rsidP="004F02C5">
      <w:pPr>
        <w:spacing w:line="360" w:lineRule="auto"/>
        <w:ind w:left="4320" w:hanging="4320"/>
        <w:jc w:val="both"/>
        <w:rPr>
          <w:rFonts w:ascii="Arial" w:hAnsi="Arial" w:cs="Arial"/>
          <w:color w:val="000000"/>
          <w:sz w:val="24"/>
          <w:szCs w:val="24"/>
        </w:rPr>
      </w:pPr>
      <w:r>
        <w:rPr>
          <w:rFonts w:ascii="Arial" w:hAnsi="Arial" w:cs="Arial"/>
          <w:color w:val="000000"/>
          <w:sz w:val="24"/>
          <w:szCs w:val="24"/>
        </w:rPr>
        <w:t>APPLICANT’S ATTORNEYS:</w:t>
      </w:r>
      <w:r>
        <w:rPr>
          <w:rFonts w:ascii="Arial" w:hAnsi="Arial" w:cs="Arial"/>
          <w:color w:val="000000"/>
          <w:sz w:val="24"/>
          <w:szCs w:val="24"/>
        </w:rPr>
        <w:tab/>
        <w:t>CAVANAGH &amp; RICHARDS ATTORNEYS</w:t>
      </w:r>
    </w:p>
    <w:p w:rsidR="004F02C5" w:rsidRDefault="004F02C5" w:rsidP="004F02C5">
      <w:pPr>
        <w:spacing w:line="360" w:lineRule="auto"/>
        <w:jc w:val="both"/>
        <w:rPr>
          <w:rFonts w:ascii="Arial" w:hAnsi="Arial" w:cs="Arial"/>
          <w:color w:val="000000"/>
          <w:sz w:val="24"/>
          <w:szCs w:val="24"/>
        </w:rPr>
      </w:pPr>
      <w:r>
        <w:rPr>
          <w:rFonts w:ascii="Arial" w:hAnsi="Arial" w:cs="Arial"/>
          <w:color w:val="000000"/>
          <w:sz w:val="24"/>
          <w:szCs w:val="24"/>
        </w:rPr>
        <w:t>RESPONDENTS’ COUNSEL:</w:t>
      </w:r>
      <w:r>
        <w:rPr>
          <w:rFonts w:ascii="Arial" w:hAnsi="Arial" w:cs="Arial"/>
          <w:color w:val="000000"/>
          <w:sz w:val="24"/>
          <w:szCs w:val="24"/>
        </w:rPr>
        <w:tab/>
      </w:r>
      <w:r>
        <w:rPr>
          <w:rFonts w:ascii="Arial" w:hAnsi="Arial" w:cs="Arial"/>
          <w:color w:val="000000"/>
          <w:sz w:val="24"/>
          <w:szCs w:val="24"/>
        </w:rPr>
        <w:tab/>
        <w:t>ADV. A MOSAM SC</w:t>
      </w:r>
    </w:p>
    <w:p w:rsidR="004F02C5" w:rsidRDefault="004F02C5" w:rsidP="004F02C5">
      <w:pPr>
        <w:spacing w:line="36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ADV. M MUSANDIWA</w:t>
      </w:r>
    </w:p>
    <w:p w:rsidR="004F02C5" w:rsidRPr="00DE7EA0" w:rsidRDefault="004F02C5" w:rsidP="004F02C5">
      <w:pPr>
        <w:spacing w:line="360" w:lineRule="auto"/>
        <w:jc w:val="both"/>
        <w:rPr>
          <w:rFonts w:ascii="Arial" w:hAnsi="Arial" w:cs="Arial"/>
          <w:color w:val="000000"/>
          <w:sz w:val="24"/>
          <w:szCs w:val="24"/>
        </w:rPr>
      </w:pPr>
      <w:r>
        <w:rPr>
          <w:rFonts w:ascii="Arial" w:hAnsi="Arial" w:cs="Arial"/>
          <w:color w:val="000000"/>
          <w:sz w:val="24"/>
          <w:szCs w:val="24"/>
        </w:rPr>
        <w:t>RESPONDENTS’ ATTORNEYS:</w:t>
      </w:r>
      <w:r>
        <w:rPr>
          <w:rFonts w:ascii="Arial" w:hAnsi="Arial" w:cs="Arial"/>
          <w:color w:val="000000"/>
          <w:sz w:val="24"/>
          <w:szCs w:val="24"/>
        </w:rPr>
        <w:tab/>
      </w:r>
      <w:r>
        <w:rPr>
          <w:rFonts w:ascii="Arial" w:hAnsi="Arial" w:cs="Arial"/>
          <w:color w:val="000000"/>
          <w:sz w:val="24"/>
          <w:szCs w:val="24"/>
        </w:rPr>
        <w:tab/>
        <w:t>STATE ATTORNEY PRETORIA</w:t>
      </w:r>
    </w:p>
    <w:p w:rsidR="004F02C5" w:rsidRPr="006469BD" w:rsidRDefault="004F02C5" w:rsidP="006469BD">
      <w:pPr>
        <w:spacing w:after="0" w:line="480" w:lineRule="auto"/>
        <w:jc w:val="both"/>
        <w:rPr>
          <w:rFonts w:ascii="Arial" w:hAnsi="Arial" w:cs="Arial"/>
          <w:sz w:val="24"/>
          <w:szCs w:val="24"/>
        </w:rPr>
      </w:pPr>
    </w:p>
    <w:sectPr w:rsidR="004F02C5" w:rsidRPr="006469BD" w:rsidSect="0016555B">
      <w:footerReference w:type="default" r:id="rId9"/>
      <w:pgSz w:w="11906" w:h="16838"/>
      <w:pgMar w:top="1985" w:right="1814" w:bottom="1985"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7FE" w:rsidRDefault="000117FE" w:rsidP="008703AB">
      <w:pPr>
        <w:spacing w:after="0" w:line="240" w:lineRule="auto"/>
      </w:pPr>
      <w:r>
        <w:separator/>
      </w:r>
    </w:p>
  </w:endnote>
  <w:endnote w:type="continuationSeparator" w:id="0">
    <w:p w:rsidR="000117FE" w:rsidRDefault="000117FE" w:rsidP="0087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669305"/>
      <w:docPartObj>
        <w:docPartGallery w:val="Page Numbers (Bottom of Page)"/>
        <w:docPartUnique/>
      </w:docPartObj>
    </w:sdtPr>
    <w:sdtEndPr>
      <w:rPr>
        <w:noProof/>
      </w:rPr>
    </w:sdtEndPr>
    <w:sdtContent>
      <w:p w:rsidR="008703AB" w:rsidRDefault="008703AB">
        <w:pPr>
          <w:pStyle w:val="Footer"/>
        </w:pPr>
        <w:r>
          <w:fldChar w:fldCharType="begin"/>
        </w:r>
        <w:r>
          <w:instrText xml:space="preserve"> PAGE   \* MERGEFORMAT </w:instrText>
        </w:r>
        <w:r>
          <w:fldChar w:fldCharType="separate"/>
        </w:r>
        <w:r w:rsidR="00B031BF">
          <w:rPr>
            <w:noProof/>
          </w:rPr>
          <w:t>3</w:t>
        </w:r>
        <w:r>
          <w:rPr>
            <w:noProof/>
          </w:rPr>
          <w:fldChar w:fldCharType="end"/>
        </w:r>
      </w:p>
    </w:sdtContent>
  </w:sdt>
  <w:p w:rsidR="008703AB" w:rsidRDefault="008703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7FE" w:rsidRDefault="000117FE" w:rsidP="008703AB">
      <w:pPr>
        <w:spacing w:after="0" w:line="240" w:lineRule="auto"/>
      </w:pPr>
      <w:r>
        <w:separator/>
      </w:r>
    </w:p>
  </w:footnote>
  <w:footnote w:type="continuationSeparator" w:id="0">
    <w:p w:rsidR="000117FE" w:rsidRDefault="000117FE" w:rsidP="00870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A6"/>
    <w:rsid w:val="000117FE"/>
    <w:rsid w:val="000368BD"/>
    <w:rsid w:val="00123056"/>
    <w:rsid w:val="0014208A"/>
    <w:rsid w:val="0016555B"/>
    <w:rsid w:val="001E4C0D"/>
    <w:rsid w:val="001F6FA6"/>
    <w:rsid w:val="00282195"/>
    <w:rsid w:val="002C151E"/>
    <w:rsid w:val="003A1339"/>
    <w:rsid w:val="00407652"/>
    <w:rsid w:val="00431CDB"/>
    <w:rsid w:val="004542DC"/>
    <w:rsid w:val="004D2E69"/>
    <w:rsid w:val="004F02C5"/>
    <w:rsid w:val="00530C10"/>
    <w:rsid w:val="005B11F6"/>
    <w:rsid w:val="006469BD"/>
    <w:rsid w:val="006A79F6"/>
    <w:rsid w:val="007356A3"/>
    <w:rsid w:val="00770811"/>
    <w:rsid w:val="007E384D"/>
    <w:rsid w:val="008703AB"/>
    <w:rsid w:val="008910F5"/>
    <w:rsid w:val="00933F82"/>
    <w:rsid w:val="00B031BF"/>
    <w:rsid w:val="00C039B5"/>
    <w:rsid w:val="00C37022"/>
    <w:rsid w:val="00C77636"/>
    <w:rsid w:val="00CB1814"/>
    <w:rsid w:val="00D53566"/>
    <w:rsid w:val="00D62726"/>
    <w:rsid w:val="00D7676D"/>
    <w:rsid w:val="00DE7486"/>
    <w:rsid w:val="00F648E4"/>
    <w:rsid w:val="00FA0C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12D5"/>
  <w15:chartTrackingRefBased/>
  <w15:docId w15:val="{22C84DD2-5037-4BB6-88CC-E0682002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72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870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3AB"/>
  </w:style>
  <w:style w:type="paragraph" w:styleId="Footer">
    <w:name w:val="footer"/>
    <w:basedOn w:val="Normal"/>
    <w:link w:val="FooterChar"/>
    <w:uiPriority w:val="99"/>
    <w:unhideWhenUsed/>
    <w:rsid w:val="00870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0409E.932462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Judge-Mamoloko Kubushi</dc:creator>
  <cp:keywords/>
  <dc:description/>
  <cp:lastModifiedBy>Judge-Mamoloko Kubushi</cp:lastModifiedBy>
  <cp:revision>2</cp:revision>
  <cp:lastPrinted>2022-10-24T09:42:00Z</cp:lastPrinted>
  <dcterms:created xsi:type="dcterms:W3CDTF">2022-10-24T09:51:00Z</dcterms:created>
  <dcterms:modified xsi:type="dcterms:W3CDTF">2022-10-24T09:51:00Z</dcterms:modified>
</cp:coreProperties>
</file>