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A2" w:rsidRPr="004A2202" w:rsidRDefault="00361FA2" w:rsidP="00361FA2">
      <w:pPr>
        <w:spacing w:line="360" w:lineRule="auto"/>
        <w:jc w:val="center"/>
        <w:rPr>
          <w:rFonts w:ascii="Raavi" w:eastAsia="Calibri" w:hAnsi="Raavi" w:cs="Raavi"/>
          <w:b/>
          <w:sz w:val="28"/>
          <w:szCs w:val="28"/>
          <w:u w:val="single"/>
        </w:rPr>
      </w:pPr>
      <w:r w:rsidRPr="004A2202">
        <w:rPr>
          <w:rFonts w:ascii="Raavi" w:eastAsia="Calibri" w:hAnsi="Raavi" w:cs="Raavi"/>
          <w:b/>
          <w:sz w:val="28"/>
          <w:szCs w:val="28"/>
          <w:u w:val="single"/>
        </w:rPr>
        <w:t xml:space="preserve">IN THE NORTH GAUTENG HIGH COURT, </w:t>
      </w:r>
      <w:smartTag w:uri="urn:schemas-microsoft-com:office:smarttags" w:element="City">
        <w:smartTag w:uri="urn:schemas-microsoft-com:office:smarttags" w:element="place">
          <w:r w:rsidRPr="004A2202">
            <w:rPr>
              <w:rFonts w:ascii="Raavi" w:eastAsia="Calibri" w:hAnsi="Raavi" w:cs="Raavi"/>
              <w:b/>
              <w:sz w:val="28"/>
              <w:szCs w:val="28"/>
              <w:u w:val="single"/>
            </w:rPr>
            <w:t>PRETORIA</w:t>
          </w:r>
        </w:smartTag>
      </w:smartTag>
    </w:p>
    <w:p w:rsidR="00361FA2" w:rsidRPr="004A2202" w:rsidRDefault="00361FA2" w:rsidP="00361FA2">
      <w:pPr>
        <w:spacing w:line="360" w:lineRule="auto"/>
        <w:jc w:val="center"/>
        <w:rPr>
          <w:rFonts w:ascii="Raavi" w:eastAsia="Calibri" w:hAnsi="Raavi" w:cs="Raavi"/>
          <w:b/>
          <w:sz w:val="28"/>
          <w:szCs w:val="28"/>
        </w:rPr>
      </w:pPr>
      <w:r w:rsidRPr="004A2202">
        <w:rPr>
          <w:rFonts w:ascii="Raavi" w:eastAsia="Calibri" w:hAnsi="Raavi" w:cs="Raavi"/>
          <w:b/>
          <w:sz w:val="28"/>
          <w:szCs w:val="28"/>
        </w:rPr>
        <w:t>(</w:t>
      </w:r>
      <w:smartTag w:uri="urn:schemas-microsoft-com:office:smarttags" w:element="PlaceType">
        <w:smartTag w:uri="urn:schemas-microsoft-com:office:smarttags" w:element="place">
          <w:r w:rsidRPr="004A2202">
            <w:rPr>
              <w:rFonts w:ascii="Raavi" w:eastAsia="Calibri" w:hAnsi="Raavi" w:cs="Raavi"/>
              <w:b/>
              <w:sz w:val="28"/>
              <w:szCs w:val="28"/>
            </w:rPr>
            <w:t>REPUBLIC</w:t>
          </w:r>
        </w:smartTag>
        <w:r w:rsidRPr="004A2202">
          <w:rPr>
            <w:rFonts w:ascii="Raavi" w:eastAsia="Calibri" w:hAnsi="Raavi" w:cs="Raavi"/>
            <w:b/>
            <w:sz w:val="28"/>
            <w:szCs w:val="28"/>
          </w:rPr>
          <w:t xml:space="preserve"> OF </w:t>
        </w:r>
        <w:smartTag w:uri="urn:schemas-microsoft-com:office:smarttags" w:element="City">
          <w:r w:rsidRPr="004A2202">
            <w:rPr>
              <w:rFonts w:ascii="Raavi" w:eastAsia="Calibri" w:hAnsi="Raavi" w:cs="Raavi"/>
              <w:b/>
              <w:sz w:val="28"/>
              <w:szCs w:val="28"/>
            </w:rPr>
            <w:t>SOUTH AFRICA</w:t>
          </w:r>
        </w:smartTag>
      </w:smartTag>
      <w:r w:rsidRPr="004A2202">
        <w:rPr>
          <w:rFonts w:ascii="Raavi" w:eastAsia="Calibri" w:hAnsi="Raavi" w:cs="Raav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361FA2" w:rsidRPr="004A2202" w:rsidTr="00C57476">
        <w:tc>
          <w:tcPr>
            <w:tcW w:w="4428" w:type="dxa"/>
          </w:tcPr>
          <w:p w:rsidR="00361FA2" w:rsidRPr="004A2202" w:rsidRDefault="00361FA2" w:rsidP="00C5747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361FA2" w:rsidRPr="004A2202" w:rsidRDefault="00B35929" w:rsidP="00C57476">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(1) REPORTABLE: </w:t>
            </w:r>
            <w:r w:rsidR="00361FA2" w:rsidRPr="004A2202">
              <w:rPr>
                <w:rFonts w:ascii="Times New Roman" w:eastAsia="Calibri" w:hAnsi="Times New Roman" w:cs="Times New Roman"/>
                <w:b/>
                <w:sz w:val="18"/>
                <w:szCs w:val="18"/>
              </w:rPr>
              <w:t xml:space="preserve"> NO.</w:t>
            </w:r>
          </w:p>
          <w:p w:rsidR="00361FA2" w:rsidRPr="004A2202" w:rsidRDefault="00361FA2" w:rsidP="00C5747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w:t>
            </w:r>
            <w:r w:rsidR="00B35929">
              <w:rPr>
                <w:rFonts w:ascii="Times New Roman" w:eastAsia="Calibri" w:hAnsi="Times New Roman" w:cs="Times New Roman"/>
                <w:b/>
                <w:sz w:val="18"/>
                <w:szCs w:val="18"/>
              </w:rPr>
              <w:t xml:space="preserve">NTEREST TO OTHER JUDGES:  </w:t>
            </w:r>
            <w:r w:rsidRPr="004A2202">
              <w:rPr>
                <w:rFonts w:ascii="Times New Roman" w:eastAsia="Calibri" w:hAnsi="Times New Roman" w:cs="Times New Roman"/>
                <w:b/>
                <w:sz w:val="18"/>
                <w:szCs w:val="18"/>
              </w:rPr>
              <w:t>NO.</w:t>
            </w:r>
          </w:p>
          <w:p w:rsidR="00361FA2" w:rsidRPr="004A2202" w:rsidRDefault="00361FA2" w:rsidP="00C5747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361FA2" w:rsidRPr="004A2202" w:rsidRDefault="00B35929" w:rsidP="00C57476">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2022-10-26</w:t>
            </w:r>
          </w:p>
          <w:p w:rsidR="00361FA2" w:rsidRPr="004A2202" w:rsidRDefault="00361FA2" w:rsidP="00C57476">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361FA2" w:rsidRPr="004A2202" w:rsidRDefault="00361FA2" w:rsidP="00361FA2">
      <w:pPr>
        <w:spacing w:line="360" w:lineRule="auto"/>
        <w:jc w:val="right"/>
        <w:rPr>
          <w:rFonts w:ascii="Raavi" w:eastAsia="Calibri" w:hAnsi="Raavi" w:cs="Raavi"/>
          <w:sz w:val="28"/>
          <w:szCs w:val="28"/>
        </w:rPr>
      </w:pPr>
      <w:r w:rsidRPr="004A2202">
        <w:rPr>
          <w:rFonts w:ascii="Raavi" w:eastAsia="Calibri" w:hAnsi="Raavi" w:cs="Raavi"/>
          <w:sz w:val="28"/>
          <w:szCs w:val="28"/>
        </w:rPr>
        <w:t xml:space="preserve">Case </w:t>
      </w:r>
      <w:r>
        <w:rPr>
          <w:rFonts w:ascii="Raavi" w:eastAsia="Calibri" w:hAnsi="Raavi" w:cs="Raavi"/>
          <w:sz w:val="28"/>
          <w:szCs w:val="28"/>
        </w:rPr>
        <w:t>Number:  51476/2021</w:t>
      </w:r>
    </w:p>
    <w:p w:rsidR="00361FA2" w:rsidRDefault="00361FA2" w:rsidP="00361FA2">
      <w:pPr>
        <w:spacing w:line="360" w:lineRule="auto"/>
        <w:jc w:val="both"/>
        <w:rPr>
          <w:rFonts w:ascii="Raavi" w:eastAsia="Calibri" w:hAnsi="Raavi" w:cs="Raavi"/>
          <w:sz w:val="28"/>
          <w:szCs w:val="28"/>
        </w:rPr>
      </w:pPr>
      <w:r w:rsidRPr="004A2202">
        <w:rPr>
          <w:rFonts w:ascii="Raavi" w:eastAsia="Calibri" w:hAnsi="Raavi" w:cs="Raavi"/>
          <w:sz w:val="28"/>
          <w:szCs w:val="28"/>
        </w:rPr>
        <w:t>In the matter between:</w:t>
      </w:r>
    </w:p>
    <w:p w:rsidR="00361FA2" w:rsidRDefault="00361FA2" w:rsidP="00361FA2">
      <w:pPr>
        <w:spacing w:line="360" w:lineRule="auto"/>
        <w:jc w:val="both"/>
        <w:rPr>
          <w:rFonts w:ascii="Cambria Math" w:eastAsia="Calibri" w:hAnsi="Cambria Math" w:cs="Raavi"/>
          <w:b/>
          <w:sz w:val="28"/>
          <w:szCs w:val="28"/>
        </w:rPr>
      </w:pPr>
      <w:r>
        <w:rPr>
          <w:rFonts w:ascii="Raavi" w:eastAsia="Calibri" w:hAnsi="Raavi" w:cs="Raavi"/>
          <w:b/>
          <w:sz w:val="28"/>
          <w:szCs w:val="28"/>
        </w:rPr>
        <w:t>ETIENNE JACQUES NAUD</w:t>
      </w:r>
      <w:r>
        <w:rPr>
          <w:rFonts w:ascii="Cambria Math" w:eastAsia="Calibri" w:hAnsi="Cambria Math" w:cs="Raavi"/>
          <w:b/>
          <w:sz w:val="28"/>
          <w:szCs w:val="28"/>
        </w:rPr>
        <w:t xml:space="preserve">É N.O.                                                              </w:t>
      </w:r>
      <w:r>
        <w:rPr>
          <w:rFonts w:ascii="Cambria Math" w:eastAsia="Calibri" w:hAnsi="Cambria Math" w:cs="Raavi"/>
          <w:sz w:val="28"/>
          <w:szCs w:val="28"/>
        </w:rPr>
        <w:t>1</w:t>
      </w:r>
      <w:r w:rsidRPr="00361FA2">
        <w:rPr>
          <w:rFonts w:ascii="Cambria Math" w:eastAsia="Calibri" w:hAnsi="Cambria Math" w:cs="Raavi"/>
          <w:sz w:val="28"/>
          <w:szCs w:val="28"/>
          <w:vertAlign w:val="superscript"/>
        </w:rPr>
        <w:t>st</w:t>
      </w:r>
      <w:r>
        <w:rPr>
          <w:rFonts w:ascii="Cambria Math" w:eastAsia="Calibri" w:hAnsi="Cambria Math" w:cs="Raavi"/>
          <w:sz w:val="28"/>
          <w:szCs w:val="28"/>
        </w:rPr>
        <w:t xml:space="preserve"> Applicant</w:t>
      </w:r>
      <w:r>
        <w:rPr>
          <w:rFonts w:ascii="Cambria Math" w:eastAsia="Calibri" w:hAnsi="Cambria Math" w:cs="Raavi"/>
          <w:b/>
          <w:sz w:val="28"/>
          <w:szCs w:val="28"/>
        </w:rPr>
        <w:t xml:space="preserve">      </w:t>
      </w:r>
    </w:p>
    <w:p w:rsidR="00361FA2" w:rsidRPr="004A2202" w:rsidRDefault="00361FA2" w:rsidP="00361FA2">
      <w:pPr>
        <w:spacing w:line="360" w:lineRule="auto"/>
        <w:jc w:val="both"/>
        <w:rPr>
          <w:rFonts w:ascii="Raavi" w:eastAsia="Calibri" w:hAnsi="Raavi" w:cs="Raavi"/>
          <w:sz w:val="28"/>
          <w:szCs w:val="28"/>
        </w:rPr>
      </w:pPr>
      <w:r>
        <w:rPr>
          <w:rFonts w:ascii="Cambria Math" w:eastAsia="Calibri" w:hAnsi="Cambria Math" w:cs="Raavi"/>
          <w:b/>
          <w:sz w:val="28"/>
          <w:szCs w:val="28"/>
        </w:rPr>
        <w:t xml:space="preserve">LOUIS PASTEUR HOSPITAL HOLDINGS (PTY) LTD                        </w:t>
      </w:r>
      <w:r>
        <w:rPr>
          <w:rFonts w:ascii="Cambria Math" w:eastAsia="Calibri" w:hAnsi="Cambria Math" w:cs="Raavi"/>
          <w:sz w:val="28"/>
          <w:szCs w:val="28"/>
        </w:rPr>
        <w:t>2</w:t>
      </w:r>
      <w:r>
        <w:rPr>
          <w:rFonts w:ascii="Cambria Math" w:eastAsia="Calibri" w:hAnsi="Cambria Math" w:cs="Raavi"/>
          <w:sz w:val="28"/>
          <w:szCs w:val="28"/>
          <w:vertAlign w:val="superscript"/>
        </w:rPr>
        <w:t xml:space="preserve">nd </w:t>
      </w:r>
      <w:r>
        <w:rPr>
          <w:rFonts w:ascii="Cambria Math" w:eastAsia="Calibri" w:hAnsi="Cambria Math" w:cs="Raavi"/>
          <w:sz w:val="28"/>
          <w:szCs w:val="28"/>
        </w:rPr>
        <w:t>Applicant</w:t>
      </w:r>
      <w:r>
        <w:rPr>
          <w:rFonts w:ascii="Cambria Math" w:eastAsia="Calibri" w:hAnsi="Cambria Math" w:cs="Raavi"/>
          <w:b/>
          <w:sz w:val="28"/>
          <w:szCs w:val="28"/>
        </w:rPr>
        <w:t xml:space="preserve">                                        </w:t>
      </w:r>
      <w:r w:rsidRPr="004A2202">
        <w:rPr>
          <w:rFonts w:ascii="Raavi" w:eastAsia="Calibri" w:hAnsi="Raavi" w:cs="Raavi"/>
          <w:sz w:val="28"/>
          <w:szCs w:val="28"/>
        </w:rPr>
        <w:t xml:space="preserve">            </w:t>
      </w:r>
      <w:r>
        <w:rPr>
          <w:rFonts w:ascii="Raavi" w:eastAsia="Calibri" w:hAnsi="Raavi" w:cs="Raavi"/>
          <w:sz w:val="28"/>
          <w:szCs w:val="28"/>
        </w:rPr>
        <w:t xml:space="preserve">                               </w:t>
      </w:r>
      <w:r w:rsidRPr="004A2202">
        <w:rPr>
          <w:rFonts w:ascii="Raavi" w:eastAsia="Calibri" w:hAnsi="Raavi" w:cs="Raavi"/>
          <w:sz w:val="28"/>
          <w:szCs w:val="28"/>
        </w:rPr>
        <w:t xml:space="preserve">                               </w:t>
      </w:r>
    </w:p>
    <w:p w:rsidR="00361FA2" w:rsidRDefault="00361FA2" w:rsidP="00361FA2">
      <w:pPr>
        <w:spacing w:line="360" w:lineRule="auto"/>
        <w:rPr>
          <w:rFonts w:ascii="Raavi" w:eastAsia="Calibri" w:hAnsi="Raavi" w:cs="Raavi"/>
          <w:sz w:val="28"/>
          <w:szCs w:val="28"/>
        </w:rPr>
      </w:pPr>
      <w:r>
        <w:rPr>
          <w:rFonts w:ascii="Raavi" w:eastAsia="Calibri" w:hAnsi="Raavi" w:cs="Raavi"/>
          <w:sz w:val="28"/>
          <w:szCs w:val="28"/>
        </w:rPr>
        <w:t>a</w:t>
      </w:r>
      <w:r w:rsidRPr="004A2202">
        <w:rPr>
          <w:rFonts w:ascii="Raavi" w:eastAsia="Calibri" w:hAnsi="Raavi" w:cs="Raavi"/>
          <w:sz w:val="28"/>
          <w:szCs w:val="28"/>
        </w:rPr>
        <w:t>nd</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LOUIS PASTEUR MEDICAL INVESTMENTS LTD                          </w:t>
      </w:r>
      <w:r>
        <w:rPr>
          <w:rFonts w:ascii="Raavi" w:eastAsia="Calibri" w:hAnsi="Raavi" w:cs="Raavi"/>
          <w:sz w:val="28"/>
          <w:szCs w:val="28"/>
        </w:rPr>
        <w:t>1</w:t>
      </w:r>
      <w:r w:rsidRPr="00361FA2">
        <w:rPr>
          <w:rFonts w:ascii="Raavi" w:eastAsia="Calibri" w:hAnsi="Raavi" w:cs="Raavi"/>
          <w:sz w:val="28"/>
          <w:szCs w:val="28"/>
          <w:vertAlign w:val="superscript"/>
        </w:rPr>
        <w:t>st</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DR MOHAMED ADAM                                                                          </w:t>
      </w:r>
      <w:r>
        <w:rPr>
          <w:rFonts w:ascii="Raavi" w:eastAsia="Calibri" w:hAnsi="Raavi" w:cs="Raavi"/>
          <w:sz w:val="28"/>
          <w:szCs w:val="28"/>
        </w:rPr>
        <w:t>2</w:t>
      </w:r>
      <w:r w:rsidRPr="00361FA2">
        <w:rPr>
          <w:rFonts w:ascii="Raavi" w:eastAsia="Calibri" w:hAnsi="Raavi" w:cs="Raavi"/>
          <w:sz w:val="28"/>
          <w:szCs w:val="28"/>
          <w:vertAlign w:val="superscript"/>
        </w:rPr>
        <w:t>nd</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ABDOOL SATTAR AKOOB                                                                   </w:t>
      </w:r>
      <w:r>
        <w:rPr>
          <w:rFonts w:ascii="Raavi" w:eastAsia="Calibri" w:hAnsi="Raavi" w:cs="Raavi"/>
          <w:sz w:val="28"/>
          <w:szCs w:val="28"/>
        </w:rPr>
        <w:t>3</w:t>
      </w:r>
      <w:r w:rsidRPr="00361FA2">
        <w:rPr>
          <w:rFonts w:ascii="Raavi" w:eastAsia="Calibri" w:hAnsi="Raavi" w:cs="Raavi"/>
          <w:sz w:val="28"/>
          <w:szCs w:val="28"/>
          <w:vertAlign w:val="superscript"/>
        </w:rPr>
        <w:t>rd</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YUSSUF SULIMAN                                                                                 </w:t>
      </w:r>
      <w:r>
        <w:rPr>
          <w:rFonts w:ascii="Raavi" w:eastAsia="Calibri" w:hAnsi="Raavi" w:cs="Raavi"/>
          <w:sz w:val="28"/>
          <w:szCs w:val="28"/>
        </w:rPr>
        <w:t>4</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DINGAAN DAKA                                                                                    </w:t>
      </w:r>
      <w:r>
        <w:rPr>
          <w:rFonts w:ascii="Raavi" w:eastAsia="Calibri" w:hAnsi="Raavi" w:cs="Raavi"/>
          <w:sz w:val="28"/>
          <w:szCs w:val="28"/>
        </w:rPr>
        <w:t>5</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ABOOHAKER JOOSUB MAHOMED                                                  </w:t>
      </w:r>
      <w:r>
        <w:rPr>
          <w:rFonts w:ascii="Raavi" w:eastAsia="Calibri" w:hAnsi="Raavi" w:cs="Raavi"/>
          <w:sz w:val="28"/>
          <w:szCs w:val="28"/>
        </w:rPr>
        <w:t>6</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P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KENNETHH CLIVE MARION                                                             </w:t>
      </w:r>
      <w:r>
        <w:rPr>
          <w:rFonts w:ascii="Raavi" w:eastAsia="Calibri" w:hAnsi="Raavi" w:cs="Raavi"/>
          <w:sz w:val="28"/>
          <w:szCs w:val="28"/>
        </w:rPr>
        <w:t>7</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b/>
          <w:sz w:val="28"/>
          <w:szCs w:val="28"/>
        </w:rPr>
      </w:pPr>
      <w:r>
        <w:rPr>
          <w:rFonts w:ascii="Raavi" w:eastAsia="Calibri" w:hAnsi="Raavi" w:cs="Raavi"/>
          <w:b/>
          <w:sz w:val="28"/>
          <w:szCs w:val="28"/>
        </w:rPr>
        <w:t>COMPANIES AND INTELLECTUAL PROPERTY</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COMMISSION                                                                                        </w:t>
      </w:r>
      <w:r>
        <w:rPr>
          <w:rFonts w:ascii="Raavi" w:eastAsia="Calibri" w:hAnsi="Raavi" w:cs="Raavi"/>
          <w:sz w:val="28"/>
          <w:szCs w:val="28"/>
        </w:rPr>
        <w:t>8</w:t>
      </w:r>
      <w:r>
        <w:rPr>
          <w:rFonts w:ascii="Raavi" w:eastAsia="Calibri" w:hAnsi="Raavi" w:cs="Raavi"/>
          <w:sz w:val="28"/>
          <w:szCs w:val="28"/>
          <w:vertAlign w:val="superscript"/>
        </w:rPr>
        <w:t xml:space="preserve">th </w:t>
      </w:r>
      <w:r>
        <w:rPr>
          <w:rFonts w:ascii="Raavi" w:eastAsia="Calibri" w:hAnsi="Raavi" w:cs="Raavi"/>
          <w:sz w:val="28"/>
          <w:szCs w:val="28"/>
        </w:rPr>
        <w:t>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ALBRECHT NURSING COMPANY                                                   </w:t>
      </w:r>
      <w:r>
        <w:rPr>
          <w:rFonts w:ascii="Raavi" w:eastAsia="Calibri" w:hAnsi="Raavi" w:cs="Raavi"/>
          <w:sz w:val="28"/>
          <w:szCs w:val="28"/>
        </w:rPr>
        <w:t>9</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lastRenderedPageBreak/>
        <w:t xml:space="preserve">LOUIS PASTEUR INVESTMENT HOLDINGS                           </w:t>
      </w:r>
      <w:r>
        <w:rPr>
          <w:rFonts w:ascii="Raavi" w:eastAsia="Calibri" w:hAnsi="Raavi" w:cs="Raavi"/>
          <w:sz w:val="28"/>
          <w:szCs w:val="28"/>
        </w:rPr>
        <w:t>10</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BOUWER CARDONA INC                                                             </w:t>
      </w:r>
      <w:r>
        <w:rPr>
          <w:rFonts w:ascii="Raavi" w:eastAsia="Calibri" w:hAnsi="Raavi" w:cs="Raavi"/>
          <w:sz w:val="28"/>
          <w:szCs w:val="28"/>
        </w:rPr>
        <w:t>11</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B BRAUN MEDICAL                                                                      </w:t>
      </w:r>
      <w:r>
        <w:rPr>
          <w:rFonts w:ascii="Raavi" w:eastAsia="Calibri" w:hAnsi="Raavi" w:cs="Raavi"/>
          <w:sz w:val="28"/>
          <w:szCs w:val="28"/>
        </w:rPr>
        <w:t>12</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EASYBUILD                                                                                     </w:t>
      </w:r>
      <w:r>
        <w:rPr>
          <w:rFonts w:ascii="Raavi" w:eastAsia="Calibri" w:hAnsi="Raavi" w:cs="Raavi"/>
          <w:sz w:val="28"/>
          <w:szCs w:val="28"/>
        </w:rPr>
        <w:t>13</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ELECTRIC CENTRE PTA/VOLTEX                                           </w:t>
      </w:r>
      <w:r>
        <w:rPr>
          <w:rFonts w:ascii="Raavi" w:eastAsia="Calibri" w:hAnsi="Raavi" w:cs="Raavi"/>
          <w:sz w:val="28"/>
          <w:szCs w:val="28"/>
        </w:rPr>
        <w:t>14</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FEDICS (PTY) LTD                                                                       </w:t>
      </w:r>
      <w:r>
        <w:rPr>
          <w:rFonts w:ascii="Raavi" w:eastAsia="Calibri" w:hAnsi="Raavi" w:cs="Raavi"/>
          <w:sz w:val="28"/>
          <w:szCs w:val="28"/>
        </w:rPr>
        <w:t>15</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HOME HYPER CITY                                                                     </w:t>
      </w:r>
      <w:r>
        <w:rPr>
          <w:rFonts w:ascii="Raavi" w:eastAsia="Calibri" w:hAnsi="Raavi" w:cs="Raavi"/>
          <w:sz w:val="28"/>
          <w:szCs w:val="28"/>
        </w:rPr>
        <w:t>16</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ARJO HUNTLEIGH AFRICA                                                       </w:t>
      </w:r>
      <w:r>
        <w:rPr>
          <w:rFonts w:ascii="Raavi" w:eastAsia="Calibri" w:hAnsi="Raavi" w:cs="Raavi"/>
          <w:sz w:val="28"/>
          <w:szCs w:val="28"/>
        </w:rPr>
        <w:t>17</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IMAGINE THAT DESIGN AND PRINT                                    </w:t>
      </w:r>
      <w:r>
        <w:rPr>
          <w:rFonts w:ascii="Raavi" w:eastAsia="Calibri" w:hAnsi="Raavi" w:cs="Raavi"/>
          <w:sz w:val="28"/>
          <w:szCs w:val="28"/>
        </w:rPr>
        <w:t>18</w:t>
      </w:r>
      <w:r>
        <w:rPr>
          <w:rFonts w:ascii="Raavi" w:eastAsia="Calibri" w:hAnsi="Raavi" w:cs="Raavi"/>
          <w:sz w:val="28"/>
          <w:szCs w:val="28"/>
          <w:vertAlign w:val="superscript"/>
        </w:rPr>
        <w:t xml:space="preserve">th </w:t>
      </w:r>
      <w:r>
        <w:rPr>
          <w:rFonts w:ascii="Raavi" w:eastAsia="Calibri" w:hAnsi="Raavi" w:cs="Raavi"/>
          <w:sz w:val="28"/>
          <w:szCs w:val="28"/>
        </w:rPr>
        <w:t>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JAB AUTOCLAVES AND SERVICES CC                                   </w:t>
      </w:r>
      <w:r>
        <w:rPr>
          <w:rFonts w:ascii="Raavi" w:eastAsia="Calibri" w:hAnsi="Raavi" w:cs="Raavi"/>
          <w:sz w:val="28"/>
          <w:szCs w:val="28"/>
        </w:rPr>
        <w:t>19</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K CARRIM GROUP                                                                       </w:t>
      </w:r>
      <w:r>
        <w:rPr>
          <w:rFonts w:ascii="Raavi" w:eastAsia="Calibri" w:hAnsi="Raavi" w:cs="Raavi"/>
          <w:sz w:val="28"/>
          <w:szCs w:val="28"/>
        </w:rPr>
        <w:t>20</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STILCO SECURITY (PTY) LTD                                                 </w:t>
      </w:r>
      <w:r>
        <w:rPr>
          <w:rFonts w:ascii="Raavi" w:eastAsia="Calibri" w:hAnsi="Raavi" w:cs="Raavi"/>
          <w:sz w:val="28"/>
          <w:szCs w:val="28"/>
        </w:rPr>
        <w:t>21</w:t>
      </w:r>
      <w:r w:rsidRPr="00361FA2">
        <w:rPr>
          <w:rFonts w:ascii="Raavi" w:eastAsia="Calibri" w:hAnsi="Raavi" w:cs="Raavi"/>
          <w:sz w:val="28"/>
          <w:szCs w:val="28"/>
          <w:vertAlign w:val="superscript"/>
        </w:rPr>
        <w:t>st</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MEDHOLD MEDICAL (PTY) LTD                                            </w:t>
      </w:r>
      <w:r>
        <w:rPr>
          <w:rFonts w:ascii="Raavi" w:eastAsia="Calibri" w:hAnsi="Raavi" w:cs="Raavi"/>
          <w:sz w:val="28"/>
          <w:szCs w:val="28"/>
        </w:rPr>
        <w:t>22</w:t>
      </w:r>
      <w:r w:rsidRPr="00361FA2">
        <w:rPr>
          <w:rFonts w:ascii="Raavi" w:eastAsia="Calibri" w:hAnsi="Raavi" w:cs="Raavi"/>
          <w:sz w:val="28"/>
          <w:szCs w:val="28"/>
          <w:vertAlign w:val="superscript"/>
        </w:rPr>
        <w:t>nd</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MEDIKREDIT                                                                                </w:t>
      </w:r>
      <w:r>
        <w:rPr>
          <w:rFonts w:ascii="Raavi" w:eastAsia="Calibri" w:hAnsi="Raavi" w:cs="Raavi"/>
          <w:sz w:val="28"/>
          <w:szCs w:val="28"/>
        </w:rPr>
        <w:t>23</w:t>
      </w:r>
      <w:r w:rsidRPr="00361FA2">
        <w:rPr>
          <w:rFonts w:ascii="Raavi" w:eastAsia="Calibri" w:hAnsi="Raavi" w:cs="Raavi"/>
          <w:sz w:val="28"/>
          <w:szCs w:val="28"/>
          <w:vertAlign w:val="superscript"/>
        </w:rPr>
        <w:t>rd</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METRO HOME CENTRE                                                            </w:t>
      </w:r>
      <w:r>
        <w:rPr>
          <w:rFonts w:ascii="Raavi" w:eastAsia="Calibri" w:hAnsi="Raavi" w:cs="Raavi"/>
          <w:sz w:val="28"/>
          <w:szCs w:val="28"/>
        </w:rPr>
        <w:t>24</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NEW MEDICA                                                                              </w:t>
      </w:r>
      <w:r>
        <w:rPr>
          <w:rFonts w:ascii="Raavi" w:eastAsia="Calibri" w:hAnsi="Raavi" w:cs="Raavi"/>
          <w:sz w:val="28"/>
          <w:szCs w:val="28"/>
        </w:rPr>
        <w:t>25</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PURPLE SURGICAL SOUTH AFRICA (PTY) LTD               </w:t>
      </w:r>
      <w:r>
        <w:rPr>
          <w:rFonts w:ascii="Raavi" w:eastAsia="Calibri" w:hAnsi="Raavi" w:cs="Raavi"/>
          <w:sz w:val="28"/>
          <w:szCs w:val="28"/>
        </w:rPr>
        <w:t>26</w:t>
      </w:r>
      <w:r w:rsidRPr="00361FA2">
        <w:rPr>
          <w:rFonts w:ascii="Raavi" w:eastAsia="Calibri" w:hAnsi="Raavi" w:cs="Raavi"/>
          <w:sz w:val="28"/>
          <w:szCs w:val="28"/>
          <w:vertAlign w:val="superscript"/>
        </w:rPr>
        <w:t>th</w:t>
      </w:r>
      <w:r>
        <w:rPr>
          <w:rFonts w:ascii="Raavi" w:eastAsia="Calibri" w:hAnsi="Raavi" w:cs="Raavi"/>
          <w:sz w:val="28"/>
          <w:szCs w:val="28"/>
          <w:vertAlign w:val="superscript"/>
        </w:rPr>
        <w:t xml:space="preserve"> </w:t>
      </w:r>
      <w:r>
        <w:rPr>
          <w:rFonts w:ascii="Raavi" w:eastAsia="Calibri" w:hAnsi="Raavi" w:cs="Raavi"/>
          <w:sz w:val="28"/>
          <w:szCs w:val="28"/>
        </w:rPr>
        <w:t>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SAB &amp; T AUDITORS                                                                   </w:t>
      </w:r>
      <w:r>
        <w:rPr>
          <w:rFonts w:ascii="Raavi" w:eastAsia="Calibri" w:hAnsi="Raavi" w:cs="Raavi"/>
          <w:sz w:val="28"/>
          <w:szCs w:val="28"/>
        </w:rPr>
        <w:t>27</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SRYKER OSTEONICS (PTY) LTD                                           </w:t>
      </w:r>
      <w:r>
        <w:rPr>
          <w:rFonts w:ascii="Raavi" w:eastAsia="Calibri" w:hAnsi="Raavi" w:cs="Raavi"/>
          <w:sz w:val="28"/>
          <w:szCs w:val="28"/>
        </w:rPr>
        <w:t>28</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SURGICAL INNOVATIONS                                                      </w:t>
      </w:r>
      <w:r>
        <w:rPr>
          <w:rFonts w:ascii="Raavi" w:eastAsia="Calibri" w:hAnsi="Raavi" w:cs="Raavi"/>
          <w:sz w:val="28"/>
          <w:szCs w:val="28"/>
        </w:rPr>
        <w:t>29</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lastRenderedPageBreak/>
        <w:t xml:space="preserve">TEXTILE WORLD                                                                    </w:t>
      </w:r>
      <w:r>
        <w:rPr>
          <w:rFonts w:ascii="Raavi" w:eastAsia="Calibri" w:hAnsi="Raavi" w:cs="Raavi"/>
          <w:sz w:val="28"/>
          <w:szCs w:val="28"/>
        </w:rPr>
        <w:t>30</w:t>
      </w:r>
      <w:r w:rsidRPr="00361FA2">
        <w:rPr>
          <w:rFonts w:ascii="Raavi" w:eastAsia="Calibri" w:hAnsi="Raavi" w:cs="Raavi"/>
          <w:sz w:val="28"/>
          <w:szCs w:val="28"/>
          <w:vertAlign w:val="superscript"/>
        </w:rPr>
        <w:t>th</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TOPAS ELECTRONICS                                                           </w:t>
      </w:r>
      <w:r>
        <w:rPr>
          <w:rFonts w:ascii="Raavi" w:eastAsia="Calibri" w:hAnsi="Raavi" w:cs="Raavi"/>
          <w:sz w:val="28"/>
          <w:szCs w:val="28"/>
        </w:rPr>
        <w:t>31</w:t>
      </w:r>
      <w:r w:rsidRPr="00361FA2">
        <w:rPr>
          <w:rFonts w:ascii="Raavi" w:eastAsia="Calibri" w:hAnsi="Raavi" w:cs="Raavi"/>
          <w:sz w:val="28"/>
          <w:szCs w:val="28"/>
          <w:vertAlign w:val="superscript"/>
        </w:rPr>
        <w:t>st</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VALHALLA GENERAL DEALER CC                                   </w:t>
      </w:r>
      <w:r>
        <w:rPr>
          <w:rFonts w:ascii="Raavi" w:eastAsia="Calibri" w:hAnsi="Raavi" w:cs="Raavi"/>
          <w:sz w:val="28"/>
          <w:szCs w:val="28"/>
        </w:rPr>
        <w:t>32</w:t>
      </w:r>
      <w:r w:rsidRPr="00361FA2">
        <w:rPr>
          <w:rFonts w:ascii="Raavi" w:eastAsia="Calibri" w:hAnsi="Raavi" w:cs="Raavi"/>
          <w:sz w:val="28"/>
          <w:szCs w:val="28"/>
          <w:vertAlign w:val="superscript"/>
        </w:rPr>
        <w:t>nd</w:t>
      </w:r>
      <w:r>
        <w:rPr>
          <w:rFonts w:ascii="Raavi" w:eastAsia="Calibri" w:hAnsi="Raavi" w:cs="Raavi"/>
          <w:sz w:val="28"/>
          <w:szCs w:val="28"/>
        </w:rPr>
        <w:t xml:space="preserve"> Respondent</w:t>
      </w:r>
    </w:p>
    <w:p w:rsidR="00361FA2" w:rsidRDefault="00361FA2" w:rsidP="00361FA2">
      <w:pPr>
        <w:spacing w:line="360" w:lineRule="auto"/>
        <w:rPr>
          <w:rFonts w:ascii="Raavi" w:eastAsia="Calibri" w:hAnsi="Raavi" w:cs="Raavi"/>
          <w:sz w:val="28"/>
          <w:szCs w:val="28"/>
        </w:rPr>
      </w:pPr>
      <w:r>
        <w:rPr>
          <w:rFonts w:ascii="Raavi" w:eastAsia="Calibri" w:hAnsi="Raavi" w:cs="Raavi"/>
          <w:b/>
          <w:sz w:val="28"/>
          <w:szCs w:val="28"/>
        </w:rPr>
        <w:t xml:space="preserve">WALTONS                                                                                </w:t>
      </w:r>
      <w:r>
        <w:rPr>
          <w:rFonts w:ascii="Raavi" w:eastAsia="Calibri" w:hAnsi="Raavi" w:cs="Raavi"/>
          <w:sz w:val="28"/>
          <w:szCs w:val="28"/>
        </w:rPr>
        <w:t>33</w:t>
      </w:r>
      <w:r w:rsidRPr="00361FA2">
        <w:rPr>
          <w:rFonts w:ascii="Raavi" w:eastAsia="Calibri" w:hAnsi="Raavi" w:cs="Raavi"/>
          <w:sz w:val="28"/>
          <w:szCs w:val="28"/>
          <w:vertAlign w:val="superscript"/>
        </w:rPr>
        <w:t>rd</w:t>
      </w:r>
      <w:r>
        <w:rPr>
          <w:rFonts w:ascii="Raavi" w:eastAsia="Calibri" w:hAnsi="Raavi" w:cs="Raavi"/>
          <w:sz w:val="28"/>
          <w:szCs w:val="28"/>
        </w:rPr>
        <w:t xml:space="preserve"> </w:t>
      </w:r>
      <w:r w:rsidRPr="008C0304">
        <w:rPr>
          <w:rFonts w:ascii="Raavi" w:eastAsia="Calibri" w:hAnsi="Raavi" w:cs="Raavi"/>
          <w:sz w:val="28"/>
          <w:szCs w:val="28"/>
        </w:rPr>
        <w:t>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WESTRAND BOX                                                                    </w:t>
      </w:r>
      <w:r>
        <w:rPr>
          <w:rFonts w:ascii="Raavi" w:eastAsia="Calibri" w:hAnsi="Raavi" w:cs="Raavi"/>
          <w:sz w:val="28"/>
          <w:szCs w:val="28"/>
        </w:rPr>
        <w:t>34</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SOUTH AFRICA REVENUE SERVICES                              </w:t>
      </w:r>
      <w:r>
        <w:rPr>
          <w:rFonts w:ascii="Raavi" w:eastAsia="Calibri" w:hAnsi="Raavi" w:cs="Raavi"/>
          <w:sz w:val="28"/>
          <w:szCs w:val="28"/>
        </w:rPr>
        <w:t>35</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HOSPERSA                                                                               </w:t>
      </w:r>
      <w:r>
        <w:rPr>
          <w:rFonts w:ascii="Raavi" w:eastAsia="Calibri" w:hAnsi="Raavi" w:cs="Raavi"/>
          <w:sz w:val="28"/>
          <w:szCs w:val="28"/>
        </w:rPr>
        <w:t>36</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DENOSA                                                                                   </w:t>
      </w:r>
      <w:r>
        <w:rPr>
          <w:rFonts w:ascii="Raavi" w:eastAsia="Calibri" w:hAnsi="Raavi" w:cs="Raavi"/>
          <w:sz w:val="28"/>
          <w:szCs w:val="28"/>
        </w:rPr>
        <w:t>37</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NEDBANK                                                                               </w:t>
      </w:r>
      <w:r>
        <w:rPr>
          <w:rFonts w:ascii="Raavi" w:eastAsia="Calibri" w:hAnsi="Raavi" w:cs="Raavi"/>
          <w:sz w:val="28"/>
          <w:szCs w:val="28"/>
        </w:rPr>
        <w:t>38</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EMPLOYEES OF SECOND APPLICANT                          </w:t>
      </w:r>
      <w:r>
        <w:rPr>
          <w:rFonts w:ascii="Raavi" w:eastAsia="Calibri" w:hAnsi="Raavi" w:cs="Raavi"/>
          <w:sz w:val="28"/>
          <w:szCs w:val="28"/>
        </w:rPr>
        <w:t>39</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sz w:val="28"/>
          <w:szCs w:val="28"/>
        </w:rPr>
        <w:t>Not Represented by a Trade Union</w:t>
      </w:r>
    </w:p>
    <w:p w:rsidR="008C0304" w:rsidRDefault="008C0304" w:rsidP="00361FA2">
      <w:pPr>
        <w:spacing w:line="360" w:lineRule="auto"/>
        <w:rPr>
          <w:rFonts w:ascii="Raavi" w:eastAsia="Calibri" w:hAnsi="Raavi" w:cs="Raavi"/>
          <w:sz w:val="28"/>
          <w:szCs w:val="28"/>
        </w:rPr>
      </w:pPr>
      <w:r>
        <w:rPr>
          <w:rFonts w:ascii="Raavi" w:eastAsia="Calibri" w:hAnsi="Raavi" w:cs="Raavi"/>
          <w:sz w:val="28"/>
          <w:szCs w:val="28"/>
        </w:rPr>
        <w:t>(Annexure “X2” to the Notice of motion)</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THE CREDITORS OF THE SECOND APPLICANT         </w:t>
      </w:r>
      <w:r>
        <w:rPr>
          <w:rFonts w:ascii="Raavi" w:eastAsia="Calibri" w:hAnsi="Raavi" w:cs="Raavi"/>
          <w:sz w:val="28"/>
          <w:szCs w:val="28"/>
        </w:rPr>
        <w:t>40</w:t>
      </w:r>
      <w:r>
        <w:rPr>
          <w:rFonts w:ascii="Raavi" w:eastAsia="Calibri" w:hAnsi="Raavi" w:cs="Raavi"/>
          <w:sz w:val="28"/>
          <w:szCs w:val="28"/>
          <w:vertAlign w:val="superscript"/>
        </w:rPr>
        <w:t xml:space="preserve">th </w:t>
      </w:r>
      <w:r>
        <w:rPr>
          <w:rFonts w:ascii="Raavi" w:eastAsia="Calibri" w:hAnsi="Raavi" w:cs="Raavi"/>
          <w:sz w:val="28"/>
          <w:szCs w:val="28"/>
        </w:rPr>
        <w:t>Respondent</w:t>
      </w:r>
    </w:p>
    <w:p w:rsidR="008C0304" w:rsidRDefault="008C0304" w:rsidP="00361FA2">
      <w:pPr>
        <w:spacing w:line="360" w:lineRule="auto"/>
        <w:rPr>
          <w:rFonts w:ascii="Raavi" w:eastAsia="Calibri" w:hAnsi="Raavi" w:cs="Raavi"/>
          <w:sz w:val="28"/>
          <w:szCs w:val="28"/>
        </w:rPr>
      </w:pPr>
      <w:r>
        <w:rPr>
          <w:rFonts w:ascii="Raavi" w:eastAsia="Calibri" w:hAnsi="Raavi" w:cs="Raavi"/>
          <w:sz w:val="28"/>
          <w:szCs w:val="28"/>
        </w:rPr>
        <w:t>(Annexure “X1”to the Notice of motion)</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FIRST CLINIC PROPERTIES ONE (PTY) LTD              </w:t>
      </w:r>
      <w:r>
        <w:rPr>
          <w:rFonts w:ascii="Raavi" w:eastAsia="Calibri" w:hAnsi="Raavi" w:cs="Raavi"/>
          <w:sz w:val="28"/>
          <w:szCs w:val="28"/>
        </w:rPr>
        <w:t>41</w:t>
      </w:r>
      <w:r w:rsidRPr="008C0304">
        <w:rPr>
          <w:rFonts w:ascii="Raavi" w:eastAsia="Calibri" w:hAnsi="Raavi" w:cs="Raavi"/>
          <w:sz w:val="28"/>
          <w:szCs w:val="28"/>
          <w:vertAlign w:val="superscript"/>
        </w:rPr>
        <w:t>st</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CONRAD VAN STADEN NO                                              </w:t>
      </w:r>
      <w:r>
        <w:rPr>
          <w:rFonts w:ascii="Raavi" w:eastAsia="Calibri" w:hAnsi="Raavi" w:cs="Raavi"/>
          <w:sz w:val="28"/>
          <w:szCs w:val="28"/>
        </w:rPr>
        <w:t>42</w:t>
      </w:r>
      <w:r w:rsidRPr="008C0304">
        <w:rPr>
          <w:rFonts w:ascii="Raavi" w:eastAsia="Calibri" w:hAnsi="Raavi" w:cs="Raavi"/>
          <w:sz w:val="28"/>
          <w:szCs w:val="28"/>
          <w:vertAlign w:val="superscript"/>
        </w:rPr>
        <w:t>nd</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HARRY KAPLAN                                                                 </w:t>
      </w:r>
      <w:r>
        <w:rPr>
          <w:rFonts w:ascii="Raavi" w:eastAsia="Calibri" w:hAnsi="Raavi" w:cs="Raavi"/>
          <w:sz w:val="28"/>
          <w:szCs w:val="28"/>
        </w:rPr>
        <w:t>43</w:t>
      </w:r>
      <w:r w:rsidRPr="008C0304">
        <w:rPr>
          <w:rFonts w:ascii="Raavi" w:eastAsia="Calibri" w:hAnsi="Raavi" w:cs="Raavi"/>
          <w:sz w:val="28"/>
          <w:szCs w:val="28"/>
          <w:vertAlign w:val="superscript"/>
        </w:rPr>
        <w:t>rd</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AAG KHAMMISA                                                                 </w:t>
      </w:r>
      <w:r>
        <w:rPr>
          <w:rFonts w:ascii="Raavi" w:eastAsia="Calibri" w:hAnsi="Raavi" w:cs="Raavi"/>
          <w:sz w:val="28"/>
          <w:szCs w:val="28"/>
        </w:rPr>
        <w:t>44</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Default="008C0304" w:rsidP="00361FA2">
      <w:pPr>
        <w:spacing w:line="360" w:lineRule="auto"/>
        <w:rPr>
          <w:rFonts w:ascii="Raavi" w:eastAsia="Calibri" w:hAnsi="Raavi" w:cs="Raavi"/>
          <w:sz w:val="28"/>
          <w:szCs w:val="28"/>
        </w:rPr>
      </w:pPr>
      <w:r>
        <w:rPr>
          <w:rFonts w:ascii="Raavi" w:eastAsia="Calibri" w:hAnsi="Raavi" w:cs="Raavi"/>
          <w:b/>
          <w:sz w:val="28"/>
          <w:szCs w:val="28"/>
        </w:rPr>
        <w:t xml:space="preserve">SUJAI NAIDOO                                                                     </w:t>
      </w:r>
      <w:r>
        <w:rPr>
          <w:rFonts w:ascii="Raavi" w:eastAsia="Calibri" w:hAnsi="Raavi" w:cs="Raavi"/>
          <w:sz w:val="28"/>
          <w:szCs w:val="28"/>
        </w:rPr>
        <w:t>45</w:t>
      </w:r>
      <w:r w:rsidRPr="008C0304">
        <w:rPr>
          <w:rFonts w:ascii="Raavi" w:eastAsia="Calibri" w:hAnsi="Raavi" w:cs="Raavi"/>
          <w:sz w:val="28"/>
          <w:szCs w:val="28"/>
          <w:vertAlign w:val="superscript"/>
        </w:rPr>
        <w:t>th</w:t>
      </w:r>
      <w:r>
        <w:rPr>
          <w:rFonts w:ascii="Raavi" w:eastAsia="Calibri" w:hAnsi="Raavi" w:cs="Raavi"/>
          <w:sz w:val="28"/>
          <w:szCs w:val="28"/>
        </w:rPr>
        <w:t xml:space="preserve"> Respondent</w:t>
      </w:r>
    </w:p>
    <w:p w:rsidR="008C0304" w:rsidRPr="008C0304" w:rsidRDefault="008C0304" w:rsidP="00361FA2">
      <w:pPr>
        <w:spacing w:line="360" w:lineRule="auto"/>
        <w:rPr>
          <w:rFonts w:ascii="Raavi" w:eastAsia="Calibri" w:hAnsi="Raavi" w:cs="Raavi"/>
          <w:sz w:val="28"/>
          <w:szCs w:val="28"/>
        </w:rPr>
      </w:pPr>
    </w:p>
    <w:p w:rsidR="00361FA2" w:rsidRPr="004A2202" w:rsidRDefault="00361FA2" w:rsidP="00361FA2">
      <w:pPr>
        <w:pBdr>
          <w:bottom w:val="single" w:sz="6" w:space="1" w:color="auto"/>
        </w:pBdr>
        <w:spacing w:line="240" w:lineRule="auto"/>
        <w:rPr>
          <w:rFonts w:ascii="Raavi" w:eastAsia="Calibri" w:hAnsi="Raavi" w:cs="Raavi"/>
          <w:sz w:val="28"/>
          <w:szCs w:val="28"/>
        </w:rPr>
      </w:pPr>
    </w:p>
    <w:p w:rsidR="00361FA2" w:rsidRPr="008C0304" w:rsidRDefault="00361FA2" w:rsidP="00361FA2">
      <w:pPr>
        <w:spacing w:line="240" w:lineRule="auto"/>
        <w:jc w:val="center"/>
        <w:rPr>
          <w:rFonts w:ascii="Arial" w:eastAsia="Calibri" w:hAnsi="Arial" w:cs="Arial"/>
          <w:b/>
          <w:sz w:val="24"/>
          <w:szCs w:val="24"/>
        </w:rPr>
      </w:pPr>
      <w:r w:rsidRPr="008C0304">
        <w:rPr>
          <w:rFonts w:ascii="Arial" w:eastAsia="Calibri" w:hAnsi="Arial" w:cs="Arial"/>
          <w:b/>
          <w:sz w:val="24"/>
          <w:szCs w:val="24"/>
        </w:rPr>
        <w:t>JUDGMENT</w:t>
      </w:r>
    </w:p>
    <w:p w:rsidR="00361FA2" w:rsidRPr="004A2202" w:rsidRDefault="00361FA2" w:rsidP="00361FA2">
      <w:pPr>
        <w:pBdr>
          <w:bottom w:val="single" w:sz="6" w:space="1" w:color="auto"/>
        </w:pBdr>
        <w:spacing w:line="240" w:lineRule="auto"/>
        <w:rPr>
          <w:rFonts w:ascii="Raavi" w:eastAsia="Calibri" w:hAnsi="Raavi" w:cs="Raavi"/>
          <w:sz w:val="28"/>
          <w:szCs w:val="28"/>
        </w:rPr>
      </w:pPr>
    </w:p>
    <w:p w:rsidR="00361FA2" w:rsidRPr="004A2202" w:rsidRDefault="00361FA2" w:rsidP="00361FA2">
      <w:pPr>
        <w:spacing w:line="240" w:lineRule="auto"/>
        <w:ind w:left="360"/>
        <w:contextualSpacing/>
        <w:jc w:val="both"/>
        <w:rPr>
          <w:rFonts w:ascii="Raavi" w:eastAsia="Calibri" w:hAnsi="Raavi" w:cs="Raavi"/>
          <w:sz w:val="24"/>
          <w:szCs w:val="24"/>
        </w:rPr>
      </w:pPr>
    </w:p>
    <w:p w:rsidR="00361FA2" w:rsidRDefault="00361FA2" w:rsidP="008C0304">
      <w:pPr>
        <w:spacing w:line="480" w:lineRule="auto"/>
        <w:contextualSpacing/>
        <w:jc w:val="both"/>
        <w:rPr>
          <w:rFonts w:ascii="Arial" w:eastAsia="Calibri" w:hAnsi="Arial" w:cs="Arial"/>
          <w:b/>
          <w:sz w:val="24"/>
          <w:szCs w:val="24"/>
        </w:rPr>
      </w:pPr>
      <w:r w:rsidRPr="008C0304">
        <w:rPr>
          <w:rFonts w:ascii="Arial" w:eastAsia="Calibri" w:hAnsi="Arial" w:cs="Arial"/>
          <w:b/>
          <w:sz w:val="24"/>
          <w:szCs w:val="24"/>
        </w:rPr>
        <w:t>POTTERILL J</w:t>
      </w:r>
    </w:p>
    <w:p w:rsidR="00201D81" w:rsidRDefault="00201D81" w:rsidP="008C0304">
      <w:pPr>
        <w:spacing w:line="480" w:lineRule="auto"/>
        <w:contextualSpacing/>
        <w:jc w:val="both"/>
        <w:rPr>
          <w:rFonts w:ascii="Arial" w:eastAsia="Calibri" w:hAnsi="Arial" w:cs="Arial"/>
          <w:b/>
          <w:sz w:val="24"/>
          <w:szCs w:val="24"/>
        </w:rPr>
      </w:pPr>
    </w:p>
    <w:p w:rsidR="008C0304" w:rsidRDefault="00FF0974" w:rsidP="00201D81">
      <w:pPr>
        <w:spacing w:line="480" w:lineRule="auto"/>
        <w:ind w:firstLine="720"/>
        <w:contextualSpacing/>
        <w:jc w:val="both"/>
        <w:rPr>
          <w:rFonts w:ascii="Arial" w:eastAsia="Calibri" w:hAnsi="Arial" w:cs="Arial"/>
          <w:b/>
          <w:sz w:val="24"/>
          <w:szCs w:val="24"/>
        </w:rPr>
      </w:pPr>
      <w:r>
        <w:rPr>
          <w:rFonts w:ascii="Arial" w:eastAsia="Calibri" w:hAnsi="Arial" w:cs="Arial"/>
          <w:b/>
          <w:sz w:val="24"/>
          <w:szCs w:val="24"/>
        </w:rPr>
        <w:t>Introduction</w:t>
      </w:r>
    </w:p>
    <w:p w:rsidR="00201D81" w:rsidRDefault="00201D81" w:rsidP="00201D81">
      <w:pPr>
        <w:spacing w:line="480" w:lineRule="auto"/>
        <w:ind w:firstLine="720"/>
        <w:contextualSpacing/>
        <w:jc w:val="both"/>
        <w:rPr>
          <w:rFonts w:ascii="Arial" w:eastAsia="Calibri" w:hAnsi="Arial" w:cs="Arial"/>
          <w:b/>
          <w:sz w:val="24"/>
          <w:szCs w:val="24"/>
        </w:rPr>
      </w:pPr>
    </w:p>
    <w:p w:rsidR="008C0304" w:rsidRDefault="008C0304"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w:t>
      </w:r>
      <w:r w:rsidR="006D4201">
        <w:rPr>
          <w:rFonts w:ascii="Arial" w:eastAsia="Calibri" w:hAnsi="Arial" w:cs="Arial"/>
          <w:sz w:val="24"/>
          <w:szCs w:val="24"/>
        </w:rPr>
        <w:tab/>
      </w:r>
      <w:r w:rsidR="00280873">
        <w:rPr>
          <w:rFonts w:ascii="Arial" w:eastAsia="Calibri" w:hAnsi="Arial" w:cs="Arial"/>
          <w:sz w:val="24"/>
          <w:szCs w:val="24"/>
        </w:rPr>
        <w:t xml:space="preserve">Louis Pasteur </w:t>
      </w:r>
      <w:r w:rsidR="006D2DDE">
        <w:rPr>
          <w:rFonts w:ascii="Arial" w:eastAsia="Calibri" w:hAnsi="Arial" w:cs="Arial"/>
          <w:sz w:val="24"/>
          <w:szCs w:val="24"/>
        </w:rPr>
        <w:t>Hospita</w:t>
      </w:r>
      <w:r w:rsidR="001028DD">
        <w:rPr>
          <w:rFonts w:ascii="Arial" w:eastAsia="Calibri" w:hAnsi="Arial" w:cs="Arial"/>
          <w:sz w:val="24"/>
          <w:szCs w:val="24"/>
        </w:rPr>
        <w:t xml:space="preserve">l Holdings (Pty) Ltd [LPHH] </w:t>
      </w:r>
      <w:r w:rsidR="009E12A5">
        <w:rPr>
          <w:rFonts w:ascii="Arial" w:eastAsia="Calibri" w:hAnsi="Arial" w:cs="Arial"/>
          <w:sz w:val="24"/>
          <w:szCs w:val="24"/>
        </w:rPr>
        <w:t xml:space="preserve">was placed in business rescue with in 2018 Mr </w:t>
      </w:r>
      <w:proofErr w:type="spellStart"/>
      <w:r w:rsidR="009E12A5">
        <w:rPr>
          <w:rFonts w:ascii="Arial" w:eastAsia="Calibri" w:hAnsi="Arial" w:cs="Arial"/>
          <w:sz w:val="24"/>
          <w:szCs w:val="24"/>
        </w:rPr>
        <w:t>Naudé</w:t>
      </w:r>
      <w:proofErr w:type="spellEnd"/>
      <w:r w:rsidR="009E12A5">
        <w:rPr>
          <w:rFonts w:ascii="Arial" w:eastAsia="Calibri" w:hAnsi="Arial" w:cs="Arial"/>
          <w:sz w:val="24"/>
          <w:szCs w:val="24"/>
        </w:rPr>
        <w:t xml:space="preserve"> </w:t>
      </w:r>
      <w:r w:rsidR="006D2DDE">
        <w:rPr>
          <w:rFonts w:ascii="Arial" w:eastAsia="Calibri" w:hAnsi="Arial" w:cs="Arial"/>
          <w:sz w:val="24"/>
          <w:szCs w:val="24"/>
        </w:rPr>
        <w:t>duly appointed as business rescue practitioner</w:t>
      </w:r>
      <w:r w:rsidR="001028DD">
        <w:rPr>
          <w:rFonts w:ascii="Arial" w:eastAsia="Calibri" w:hAnsi="Arial" w:cs="Arial"/>
          <w:sz w:val="24"/>
          <w:szCs w:val="24"/>
        </w:rPr>
        <w:t xml:space="preserve"> </w:t>
      </w:r>
      <w:r w:rsidR="006D2DDE">
        <w:rPr>
          <w:rFonts w:ascii="Arial" w:eastAsia="Calibri" w:hAnsi="Arial" w:cs="Arial"/>
          <w:sz w:val="24"/>
          <w:szCs w:val="24"/>
        </w:rPr>
        <w:t>by LPHH’s directors.</w:t>
      </w:r>
      <w:r w:rsidR="00280873">
        <w:rPr>
          <w:rFonts w:ascii="Arial" w:eastAsia="Calibri" w:hAnsi="Arial" w:cs="Arial"/>
          <w:sz w:val="24"/>
          <w:szCs w:val="24"/>
        </w:rPr>
        <w:t xml:space="preserve"> From this flows a minefield</w:t>
      </w:r>
      <w:r w:rsidR="00303162">
        <w:rPr>
          <w:rFonts w:ascii="Arial" w:eastAsia="Calibri" w:hAnsi="Arial" w:cs="Arial"/>
          <w:sz w:val="24"/>
          <w:szCs w:val="24"/>
        </w:rPr>
        <w:t xml:space="preserve"> of litigation of which this application is but one.</w:t>
      </w:r>
      <w:r w:rsidR="00280873">
        <w:rPr>
          <w:rFonts w:ascii="Arial" w:eastAsia="Calibri" w:hAnsi="Arial" w:cs="Arial"/>
          <w:sz w:val="24"/>
          <w:szCs w:val="24"/>
        </w:rPr>
        <w:t xml:space="preserve">  </w:t>
      </w:r>
    </w:p>
    <w:p w:rsidR="008C0304" w:rsidRDefault="008C0304" w:rsidP="008C0304">
      <w:pPr>
        <w:spacing w:line="480" w:lineRule="auto"/>
        <w:contextualSpacing/>
        <w:jc w:val="both"/>
        <w:rPr>
          <w:rFonts w:ascii="Arial" w:eastAsia="Calibri" w:hAnsi="Arial" w:cs="Arial"/>
          <w:sz w:val="24"/>
          <w:szCs w:val="24"/>
        </w:rPr>
      </w:pPr>
    </w:p>
    <w:p w:rsidR="008C0304" w:rsidRDefault="008C0304"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w:t>
      </w:r>
      <w:r w:rsidR="006D2DDE">
        <w:rPr>
          <w:rFonts w:ascii="Arial" w:eastAsia="Calibri" w:hAnsi="Arial" w:cs="Arial"/>
          <w:sz w:val="24"/>
          <w:szCs w:val="24"/>
        </w:rPr>
        <w:tab/>
      </w:r>
      <w:r w:rsidR="00B24D0B">
        <w:rPr>
          <w:rFonts w:ascii="Arial" w:eastAsia="Calibri" w:hAnsi="Arial" w:cs="Arial"/>
          <w:sz w:val="24"/>
          <w:szCs w:val="24"/>
        </w:rPr>
        <w:t>The B</w:t>
      </w:r>
      <w:r w:rsidR="006D2DDE">
        <w:rPr>
          <w:rFonts w:ascii="Arial" w:eastAsia="Calibri" w:hAnsi="Arial" w:cs="Arial"/>
          <w:sz w:val="24"/>
          <w:szCs w:val="24"/>
        </w:rPr>
        <w:t xml:space="preserve">oard </w:t>
      </w:r>
      <w:r w:rsidR="0063042F">
        <w:rPr>
          <w:rFonts w:ascii="Arial" w:eastAsia="Calibri" w:hAnsi="Arial" w:cs="Arial"/>
          <w:sz w:val="24"/>
          <w:szCs w:val="24"/>
        </w:rPr>
        <w:t xml:space="preserve">of LPHH </w:t>
      </w:r>
      <w:r w:rsidR="006D2DDE">
        <w:rPr>
          <w:rFonts w:ascii="Arial" w:eastAsia="Calibri" w:hAnsi="Arial" w:cs="Arial"/>
          <w:sz w:val="24"/>
          <w:szCs w:val="24"/>
        </w:rPr>
        <w:t xml:space="preserve">in </w:t>
      </w:r>
      <w:r w:rsidR="00F41403">
        <w:rPr>
          <w:rFonts w:ascii="Arial" w:eastAsia="Calibri" w:hAnsi="Arial" w:cs="Arial"/>
          <w:sz w:val="24"/>
          <w:szCs w:val="24"/>
        </w:rPr>
        <w:t>2019 purported to appoint Mr Ka</w:t>
      </w:r>
      <w:r w:rsidR="006D2DDE">
        <w:rPr>
          <w:rFonts w:ascii="Arial" w:eastAsia="Calibri" w:hAnsi="Arial" w:cs="Arial"/>
          <w:sz w:val="24"/>
          <w:szCs w:val="24"/>
        </w:rPr>
        <w:t xml:space="preserve">plan and Ms </w:t>
      </w:r>
      <w:proofErr w:type="spellStart"/>
      <w:r w:rsidR="006D2DDE">
        <w:rPr>
          <w:rFonts w:ascii="Arial" w:eastAsia="Calibri" w:hAnsi="Arial" w:cs="Arial"/>
          <w:sz w:val="24"/>
          <w:szCs w:val="24"/>
        </w:rPr>
        <w:t>Khamissa</w:t>
      </w:r>
      <w:proofErr w:type="spellEnd"/>
      <w:r w:rsidR="006D2DDE">
        <w:rPr>
          <w:rFonts w:ascii="Arial" w:eastAsia="Calibri" w:hAnsi="Arial" w:cs="Arial"/>
          <w:sz w:val="24"/>
          <w:szCs w:val="24"/>
        </w:rPr>
        <w:t xml:space="preserve"> as co-BRPs.  Mr Kaplan passed away and the Board purpor</w:t>
      </w:r>
      <w:r w:rsidR="006E7EA9">
        <w:rPr>
          <w:rFonts w:ascii="Arial" w:eastAsia="Calibri" w:hAnsi="Arial" w:cs="Arial"/>
          <w:sz w:val="24"/>
          <w:szCs w:val="24"/>
        </w:rPr>
        <w:t xml:space="preserve">tedly substituted Mr Kaplan </w:t>
      </w:r>
      <w:r w:rsidR="006D2DDE">
        <w:rPr>
          <w:rFonts w:ascii="Arial" w:eastAsia="Calibri" w:hAnsi="Arial" w:cs="Arial"/>
          <w:sz w:val="24"/>
          <w:szCs w:val="24"/>
        </w:rPr>
        <w:t>with Mr Naidoo.</w:t>
      </w:r>
      <w:r w:rsidR="001028DD">
        <w:rPr>
          <w:rFonts w:ascii="Arial" w:eastAsia="Calibri" w:hAnsi="Arial" w:cs="Arial"/>
          <w:sz w:val="24"/>
          <w:szCs w:val="24"/>
        </w:rPr>
        <w:t xml:space="preserve"> </w:t>
      </w:r>
      <w:r w:rsidR="006D2DDE">
        <w:rPr>
          <w:rFonts w:ascii="Arial" w:eastAsia="Calibri" w:hAnsi="Arial" w:cs="Arial"/>
          <w:sz w:val="24"/>
          <w:szCs w:val="24"/>
        </w:rPr>
        <w:t>On 24 October 2022, with no oppositi</w:t>
      </w:r>
      <w:r w:rsidR="00CE04BA">
        <w:rPr>
          <w:rFonts w:ascii="Arial" w:eastAsia="Calibri" w:hAnsi="Arial" w:cs="Arial"/>
          <w:sz w:val="24"/>
          <w:szCs w:val="24"/>
        </w:rPr>
        <w:t xml:space="preserve">on thereto, Mr </w:t>
      </w:r>
      <w:proofErr w:type="spellStart"/>
      <w:r w:rsidR="00CE04BA">
        <w:rPr>
          <w:rFonts w:ascii="Arial" w:eastAsia="Calibri" w:hAnsi="Arial" w:cs="Arial"/>
          <w:sz w:val="24"/>
          <w:szCs w:val="24"/>
        </w:rPr>
        <w:t>Naude’s</w:t>
      </w:r>
      <w:proofErr w:type="spellEnd"/>
      <w:r w:rsidR="00CE04BA">
        <w:rPr>
          <w:rFonts w:ascii="Arial" w:eastAsia="Calibri" w:hAnsi="Arial" w:cs="Arial"/>
          <w:sz w:val="24"/>
          <w:szCs w:val="24"/>
        </w:rPr>
        <w:t xml:space="preserve"> (as BRP</w:t>
      </w:r>
      <w:r w:rsidR="006D2DDE">
        <w:rPr>
          <w:rFonts w:ascii="Arial" w:eastAsia="Calibri" w:hAnsi="Arial" w:cs="Arial"/>
          <w:sz w:val="24"/>
          <w:szCs w:val="24"/>
        </w:rPr>
        <w:t xml:space="preserve">) application to remove Mr Kaplan and Ms </w:t>
      </w:r>
      <w:proofErr w:type="spellStart"/>
      <w:r w:rsidR="006D2DDE">
        <w:rPr>
          <w:rFonts w:ascii="Arial" w:eastAsia="Calibri" w:hAnsi="Arial" w:cs="Arial"/>
          <w:sz w:val="24"/>
          <w:szCs w:val="24"/>
        </w:rPr>
        <w:t>Khamissa</w:t>
      </w:r>
      <w:proofErr w:type="spellEnd"/>
      <w:r w:rsidR="006D2DDE">
        <w:rPr>
          <w:rFonts w:ascii="Arial" w:eastAsia="Calibri" w:hAnsi="Arial" w:cs="Arial"/>
          <w:sz w:val="24"/>
          <w:szCs w:val="24"/>
        </w:rPr>
        <w:t xml:space="preserve"> was granted with costs.</w:t>
      </w:r>
    </w:p>
    <w:p w:rsidR="008C0304" w:rsidRDefault="008C0304" w:rsidP="008C0304">
      <w:pPr>
        <w:spacing w:line="480" w:lineRule="auto"/>
        <w:contextualSpacing/>
        <w:jc w:val="both"/>
        <w:rPr>
          <w:rFonts w:ascii="Arial" w:eastAsia="Calibri" w:hAnsi="Arial" w:cs="Arial"/>
          <w:sz w:val="24"/>
          <w:szCs w:val="24"/>
        </w:rPr>
      </w:pPr>
    </w:p>
    <w:p w:rsidR="008C0304" w:rsidRDefault="001028DD"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[3</w:t>
      </w:r>
      <w:r w:rsidR="008C0304">
        <w:rPr>
          <w:rFonts w:ascii="Arial" w:eastAsia="Calibri" w:hAnsi="Arial" w:cs="Arial"/>
          <w:sz w:val="24"/>
          <w:szCs w:val="24"/>
        </w:rPr>
        <w:t>]</w:t>
      </w:r>
      <w:r w:rsidR="006D2DDE">
        <w:rPr>
          <w:rFonts w:ascii="Arial" w:eastAsia="Calibri" w:hAnsi="Arial" w:cs="Arial"/>
          <w:sz w:val="24"/>
          <w:szCs w:val="24"/>
        </w:rPr>
        <w:tab/>
      </w:r>
      <w:r w:rsidR="00804DDD">
        <w:rPr>
          <w:rFonts w:ascii="Arial" w:eastAsia="Calibri" w:hAnsi="Arial" w:cs="Arial"/>
          <w:sz w:val="24"/>
          <w:szCs w:val="24"/>
        </w:rPr>
        <w:t xml:space="preserve">The application by Mr Naude to remove Mr Naidoo as </w:t>
      </w:r>
      <w:r w:rsidR="006D2DDE">
        <w:rPr>
          <w:rFonts w:ascii="Arial" w:eastAsia="Calibri" w:hAnsi="Arial" w:cs="Arial"/>
          <w:sz w:val="24"/>
          <w:szCs w:val="24"/>
        </w:rPr>
        <w:t>co-BRP</w:t>
      </w:r>
      <w:r w:rsidR="00804DDD">
        <w:rPr>
          <w:rFonts w:ascii="Arial" w:eastAsia="Calibri" w:hAnsi="Arial" w:cs="Arial"/>
          <w:sz w:val="24"/>
          <w:szCs w:val="24"/>
        </w:rPr>
        <w:t xml:space="preserve"> is belatedly opposed by Louis P</w:t>
      </w:r>
      <w:r>
        <w:rPr>
          <w:rFonts w:ascii="Arial" w:eastAsia="Calibri" w:hAnsi="Arial" w:cs="Arial"/>
          <w:sz w:val="24"/>
          <w:szCs w:val="24"/>
        </w:rPr>
        <w:t xml:space="preserve">asteur Medical </w:t>
      </w:r>
      <w:r w:rsidR="00804DDD">
        <w:rPr>
          <w:rFonts w:ascii="Arial" w:eastAsia="Calibri" w:hAnsi="Arial" w:cs="Arial"/>
          <w:sz w:val="24"/>
          <w:szCs w:val="24"/>
        </w:rPr>
        <w:t xml:space="preserve">Investments Ltd </w:t>
      </w:r>
      <w:r>
        <w:rPr>
          <w:rFonts w:ascii="Arial" w:eastAsia="Calibri" w:hAnsi="Arial" w:cs="Arial"/>
          <w:sz w:val="24"/>
          <w:szCs w:val="24"/>
        </w:rPr>
        <w:t xml:space="preserve">[LPMI]. The crux of this matter is thus whether Mr Naidoo must be removed as co-BRP. </w:t>
      </w:r>
      <w:r w:rsidR="006D2DDE">
        <w:rPr>
          <w:rFonts w:ascii="Arial" w:eastAsia="Calibri" w:hAnsi="Arial" w:cs="Arial"/>
          <w:sz w:val="24"/>
          <w:szCs w:val="24"/>
        </w:rPr>
        <w:t xml:space="preserve">Furthermore, whether a belated counter-application to remove Mr </w:t>
      </w:r>
      <w:proofErr w:type="spellStart"/>
      <w:r w:rsidR="006D2DDE">
        <w:rPr>
          <w:rFonts w:ascii="Arial" w:eastAsia="Calibri" w:hAnsi="Arial" w:cs="Arial"/>
          <w:sz w:val="24"/>
          <w:szCs w:val="24"/>
        </w:rPr>
        <w:t>Naudé</w:t>
      </w:r>
      <w:proofErr w:type="spellEnd"/>
      <w:r w:rsidR="006D2DDE">
        <w:rPr>
          <w:rFonts w:ascii="Arial" w:eastAsia="Calibri" w:hAnsi="Arial" w:cs="Arial"/>
          <w:sz w:val="24"/>
          <w:szCs w:val="24"/>
        </w:rPr>
        <w:t xml:space="preserve"> as BRP must be granted.  Also relevant to the matter is whether Gothe Attorneys are autho</w:t>
      </w:r>
      <w:r>
        <w:rPr>
          <w:rFonts w:ascii="Arial" w:eastAsia="Calibri" w:hAnsi="Arial" w:cs="Arial"/>
          <w:sz w:val="24"/>
          <w:szCs w:val="24"/>
        </w:rPr>
        <w:t>rised to act on behalf of LPMI</w:t>
      </w:r>
      <w:r w:rsidR="006D2DDE">
        <w:rPr>
          <w:rFonts w:ascii="Arial" w:eastAsia="Calibri" w:hAnsi="Arial" w:cs="Arial"/>
          <w:sz w:val="24"/>
          <w:szCs w:val="24"/>
        </w:rPr>
        <w:t xml:space="preserve">.  </w:t>
      </w:r>
      <w:r>
        <w:rPr>
          <w:rFonts w:ascii="Arial" w:eastAsia="Calibri" w:hAnsi="Arial" w:cs="Arial"/>
          <w:sz w:val="24"/>
          <w:szCs w:val="24"/>
        </w:rPr>
        <w:t xml:space="preserve">The first issue to consider is whether condonation </w:t>
      </w:r>
      <w:r>
        <w:rPr>
          <w:rFonts w:ascii="Arial" w:eastAsia="Calibri" w:hAnsi="Arial" w:cs="Arial"/>
          <w:sz w:val="24"/>
          <w:szCs w:val="24"/>
        </w:rPr>
        <w:lastRenderedPageBreak/>
        <w:t>should be granted for the late filing of the answering affidavit and the counterapplication.</w:t>
      </w:r>
    </w:p>
    <w:p w:rsidR="006D2DDE" w:rsidRDefault="006D2DDE" w:rsidP="008C0304">
      <w:pPr>
        <w:spacing w:line="480" w:lineRule="auto"/>
        <w:contextualSpacing/>
        <w:jc w:val="both"/>
        <w:rPr>
          <w:rFonts w:ascii="Arial" w:eastAsia="Calibri" w:hAnsi="Arial" w:cs="Arial"/>
          <w:sz w:val="24"/>
          <w:szCs w:val="24"/>
        </w:rPr>
      </w:pPr>
    </w:p>
    <w:p w:rsidR="006D2DDE" w:rsidRPr="00FF0974" w:rsidRDefault="006D2DDE" w:rsidP="006D2DDE">
      <w:pPr>
        <w:spacing w:line="480" w:lineRule="auto"/>
        <w:ind w:left="720"/>
        <w:contextualSpacing/>
        <w:jc w:val="both"/>
        <w:rPr>
          <w:rFonts w:ascii="Arial" w:eastAsia="Calibri" w:hAnsi="Arial" w:cs="Arial"/>
          <w:b/>
          <w:sz w:val="24"/>
          <w:szCs w:val="24"/>
        </w:rPr>
      </w:pPr>
      <w:r w:rsidRPr="00FF0974">
        <w:rPr>
          <w:rFonts w:ascii="Arial" w:eastAsia="Calibri" w:hAnsi="Arial" w:cs="Arial"/>
          <w:b/>
          <w:sz w:val="24"/>
          <w:szCs w:val="24"/>
        </w:rPr>
        <w:t>Should condonation be granted for late filing of the answering affidavit to the removal application of Mr Naidoo and the counter-application.</w:t>
      </w:r>
    </w:p>
    <w:p w:rsidR="006D2DDE" w:rsidRPr="00FF0974" w:rsidRDefault="006D2DDE" w:rsidP="008C0304">
      <w:pPr>
        <w:spacing w:line="480" w:lineRule="auto"/>
        <w:contextualSpacing/>
        <w:jc w:val="both"/>
        <w:rPr>
          <w:rFonts w:ascii="Arial" w:eastAsia="Calibri" w:hAnsi="Arial" w:cs="Arial"/>
          <w:b/>
          <w:sz w:val="24"/>
          <w:szCs w:val="24"/>
        </w:rPr>
      </w:pPr>
    </w:p>
    <w:p w:rsidR="006D2DDE" w:rsidRDefault="009A3608" w:rsidP="00074759">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[4</w:t>
      </w:r>
      <w:r w:rsidR="006D2DDE">
        <w:rPr>
          <w:rFonts w:ascii="Arial" w:eastAsia="Calibri" w:hAnsi="Arial" w:cs="Arial"/>
          <w:sz w:val="24"/>
          <w:szCs w:val="24"/>
        </w:rPr>
        <w:t>]</w:t>
      </w:r>
      <w:r w:rsidR="006D2DDE">
        <w:rPr>
          <w:rFonts w:ascii="Arial" w:eastAsia="Calibri" w:hAnsi="Arial" w:cs="Arial"/>
          <w:sz w:val="24"/>
          <w:szCs w:val="24"/>
        </w:rPr>
        <w:tab/>
        <w:t>On the version of LPMI Gothe Attorneys wa</w:t>
      </w:r>
      <w:r w:rsidR="00BB185E">
        <w:rPr>
          <w:rFonts w:ascii="Arial" w:eastAsia="Calibri" w:hAnsi="Arial" w:cs="Arial"/>
          <w:sz w:val="24"/>
          <w:szCs w:val="24"/>
        </w:rPr>
        <w:t xml:space="preserve">s appointed on 11 August 2022 to act on its behalf. </w:t>
      </w:r>
      <w:r w:rsidR="006D2DDE">
        <w:rPr>
          <w:rFonts w:ascii="Arial" w:eastAsia="Calibri" w:hAnsi="Arial" w:cs="Arial"/>
          <w:sz w:val="24"/>
          <w:szCs w:val="24"/>
        </w:rPr>
        <w:t xml:space="preserve">The answering affidavit was commissioned two months later and uploaded onto </w:t>
      </w:r>
      <w:proofErr w:type="spellStart"/>
      <w:r w:rsidR="006D2DDE">
        <w:rPr>
          <w:rFonts w:ascii="Arial" w:eastAsia="Calibri" w:hAnsi="Arial" w:cs="Arial"/>
          <w:sz w:val="24"/>
          <w:szCs w:val="24"/>
        </w:rPr>
        <w:t>CaseLines</w:t>
      </w:r>
      <w:proofErr w:type="spellEnd"/>
      <w:r w:rsidR="006D2DDE">
        <w:rPr>
          <w:rFonts w:ascii="Arial" w:eastAsia="Calibri" w:hAnsi="Arial" w:cs="Arial"/>
          <w:sz w:val="24"/>
          <w:szCs w:val="24"/>
        </w:rPr>
        <w:t xml:space="preserve"> on 18 October 0222 with the hearing </w:t>
      </w:r>
      <w:r w:rsidR="00E05A82">
        <w:rPr>
          <w:rFonts w:ascii="Arial" w:eastAsia="Calibri" w:hAnsi="Arial" w:cs="Arial"/>
          <w:sz w:val="24"/>
          <w:szCs w:val="24"/>
        </w:rPr>
        <w:t>date being 24 October 2022;</w:t>
      </w:r>
      <w:r w:rsidR="008E1C0E">
        <w:rPr>
          <w:rFonts w:ascii="Arial" w:eastAsia="Calibri" w:hAnsi="Arial" w:cs="Arial"/>
          <w:sz w:val="24"/>
          <w:szCs w:val="24"/>
        </w:rPr>
        <w:t xml:space="preserve"> three</w:t>
      </w:r>
      <w:r w:rsidR="006D2DDE">
        <w:rPr>
          <w:rFonts w:ascii="Arial" w:eastAsia="Calibri" w:hAnsi="Arial" w:cs="Arial"/>
          <w:sz w:val="24"/>
          <w:szCs w:val="24"/>
        </w:rPr>
        <w:t xml:space="preserve"> working days before the application was to be heard.</w:t>
      </w:r>
      <w:r w:rsidR="00746375">
        <w:rPr>
          <w:rFonts w:ascii="Arial" w:eastAsia="Calibri" w:hAnsi="Arial" w:cs="Arial"/>
          <w:sz w:val="24"/>
          <w:szCs w:val="24"/>
        </w:rPr>
        <w:t xml:space="preserve"> My registrar was not informed of this and we received no email as a curtesy to take note of this extremely belated opposition and counter</w:t>
      </w:r>
      <w:r w:rsidR="008E1C0E">
        <w:rPr>
          <w:rFonts w:ascii="Arial" w:eastAsia="Calibri" w:hAnsi="Arial" w:cs="Arial"/>
          <w:sz w:val="24"/>
          <w:szCs w:val="24"/>
        </w:rPr>
        <w:t>-</w:t>
      </w:r>
      <w:r w:rsidR="00746375">
        <w:rPr>
          <w:rFonts w:ascii="Arial" w:eastAsia="Calibri" w:hAnsi="Arial" w:cs="Arial"/>
          <w:sz w:val="24"/>
          <w:szCs w:val="24"/>
        </w:rPr>
        <w:t>appl</w:t>
      </w:r>
      <w:r w:rsidR="00074759">
        <w:rPr>
          <w:rFonts w:ascii="Arial" w:eastAsia="Calibri" w:hAnsi="Arial" w:cs="Arial"/>
          <w:sz w:val="24"/>
          <w:szCs w:val="24"/>
        </w:rPr>
        <w:t>ication filed o</w:t>
      </w:r>
      <w:r w:rsidR="00201D81">
        <w:rPr>
          <w:rFonts w:ascii="Arial" w:eastAsia="Calibri" w:hAnsi="Arial" w:cs="Arial"/>
          <w:sz w:val="24"/>
          <w:szCs w:val="24"/>
        </w:rPr>
        <w:t xml:space="preserve">n </w:t>
      </w:r>
      <w:proofErr w:type="spellStart"/>
      <w:r w:rsidR="00201D81">
        <w:rPr>
          <w:rFonts w:ascii="Arial" w:eastAsia="Calibri" w:hAnsi="Arial" w:cs="Arial"/>
          <w:sz w:val="24"/>
          <w:szCs w:val="24"/>
        </w:rPr>
        <w:t>CaseLi</w:t>
      </w:r>
      <w:r w:rsidR="00E05A82">
        <w:rPr>
          <w:rFonts w:ascii="Arial" w:eastAsia="Calibri" w:hAnsi="Arial" w:cs="Arial"/>
          <w:sz w:val="24"/>
          <w:szCs w:val="24"/>
        </w:rPr>
        <w:t>nes</w:t>
      </w:r>
      <w:proofErr w:type="spellEnd"/>
      <w:r w:rsidR="00201D81">
        <w:rPr>
          <w:rFonts w:ascii="Arial" w:eastAsia="Calibri" w:hAnsi="Arial" w:cs="Arial"/>
          <w:sz w:val="24"/>
          <w:szCs w:val="24"/>
        </w:rPr>
        <w:t xml:space="preserve">.  </w:t>
      </w:r>
      <w:proofErr w:type="spellStart"/>
      <w:r w:rsidR="00201D81">
        <w:rPr>
          <w:rFonts w:ascii="Arial" w:eastAsia="Calibri" w:hAnsi="Arial" w:cs="Arial"/>
          <w:sz w:val="24"/>
          <w:szCs w:val="24"/>
        </w:rPr>
        <w:t>CaseL</w:t>
      </w:r>
      <w:r w:rsidR="005438B8">
        <w:rPr>
          <w:rFonts w:ascii="Arial" w:eastAsia="Calibri" w:hAnsi="Arial" w:cs="Arial"/>
          <w:sz w:val="24"/>
          <w:szCs w:val="24"/>
        </w:rPr>
        <w:t>ines</w:t>
      </w:r>
      <w:proofErr w:type="spellEnd"/>
      <w:r w:rsidR="005438B8">
        <w:rPr>
          <w:rFonts w:ascii="Arial" w:eastAsia="Calibri" w:hAnsi="Arial" w:cs="Arial"/>
          <w:sz w:val="24"/>
          <w:szCs w:val="24"/>
        </w:rPr>
        <w:t xml:space="preserve"> is not to be utilised to circumvent</w:t>
      </w:r>
      <w:r w:rsidR="00E05A82">
        <w:rPr>
          <w:rFonts w:ascii="Arial" w:eastAsia="Calibri" w:hAnsi="Arial" w:cs="Arial"/>
          <w:sz w:val="24"/>
          <w:szCs w:val="24"/>
        </w:rPr>
        <w:t xml:space="preserve"> compliance with Court Rules</w:t>
      </w:r>
      <w:r w:rsidR="005438B8">
        <w:rPr>
          <w:rFonts w:ascii="Arial" w:eastAsia="Calibri" w:hAnsi="Arial" w:cs="Arial"/>
          <w:sz w:val="24"/>
          <w:szCs w:val="24"/>
        </w:rPr>
        <w:t>. An attorney cannot slip</w:t>
      </w:r>
      <w:r w:rsidR="00E05A82">
        <w:rPr>
          <w:rFonts w:ascii="Arial" w:eastAsia="Calibri" w:hAnsi="Arial" w:cs="Arial"/>
          <w:sz w:val="24"/>
          <w:szCs w:val="24"/>
        </w:rPr>
        <w:t xml:space="preserve"> a </w:t>
      </w:r>
      <w:r w:rsidR="00201D81">
        <w:rPr>
          <w:rFonts w:ascii="Arial" w:eastAsia="Calibri" w:hAnsi="Arial" w:cs="Arial"/>
          <w:sz w:val="24"/>
          <w:szCs w:val="24"/>
        </w:rPr>
        <w:t xml:space="preserve">document in by uploading it on </w:t>
      </w:r>
      <w:proofErr w:type="spellStart"/>
      <w:r w:rsidR="00201D81">
        <w:rPr>
          <w:rFonts w:ascii="Arial" w:eastAsia="Calibri" w:hAnsi="Arial" w:cs="Arial"/>
          <w:sz w:val="24"/>
          <w:szCs w:val="24"/>
        </w:rPr>
        <w:t>CaseL</w:t>
      </w:r>
      <w:r w:rsidR="00E05A82">
        <w:rPr>
          <w:rFonts w:ascii="Arial" w:eastAsia="Calibri" w:hAnsi="Arial" w:cs="Arial"/>
          <w:sz w:val="24"/>
          <w:szCs w:val="24"/>
        </w:rPr>
        <w:t>ines</w:t>
      </w:r>
      <w:proofErr w:type="spellEnd"/>
      <w:r w:rsidR="00E05A82">
        <w:rPr>
          <w:rFonts w:ascii="Arial" w:eastAsia="Calibri" w:hAnsi="Arial" w:cs="Arial"/>
          <w:sz w:val="24"/>
          <w:szCs w:val="24"/>
        </w:rPr>
        <w:t>. The court’s permission needs to be obtained.</w:t>
      </w:r>
      <w:r w:rsidR="00074759">
        <w:rPr>
          <w:rFonts w:ascii="Arial" w:eastAsia="Calibri" w:hAnsi="Arial" w:cs="Arial"/>
          <w:sz w:val="24"/>
          <w:szCs w:val="24"/>
        </w:rPr>
        <w:t xml:space="preserve"> </w:t>
      </w:r>
      <w:r w:rsidR="005438B8">
        <w:rPr>
          <w:rFonts w:ascii="Arial" w:eastAsia="Calibri" w:hAnsi="Arial" w:cs="Arial"/>
          <w:sz w:val="24"/>
          <w:szCs w:val="24"/>
        </w:rPr>
        <w:t>This conduct is unacceptable.</w:t>
      </w:r>
    </w:p>
    <w:p w:rsidR="00201D81" w:rsidRDefault="00201D81" w:rsidP="00074759">
      <w:pPr>
        <w:spacing w:line="480" w:lineRule="auto"/>
        <w:ind w:left="720" w:hanging="720"/>
        <w:contextualSpacing/>
        <w:jc w:val="both"/>
        <w:rPr>
          <w:rFonts w:ascii="Arial" w:eastAsia="Calibri" w:hAnsi="Arial" w:cs="Arial"/>
          <w:sz w:val="24"/>
          <w:szCs w:val="24"/>
        </w:rPr>
      </w:pPr>
    </w:p>
    <w:p w:rsidR="00FB749D"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[5</w:t>
      </w:r>
      <w:r w:rsidR="006D2DDE">
        <w:rPr>
          <w:rFonts w:ascii="Arial" w:eastAsia="Calibri" w:hAnsi="Arial" w:cs="Arial"/>
          <w:sz w:val="24"/>
          <w:szCs w:val="24"/>
        </w:rPr>
        <w:t>]</w:t>
      </w:r>
      <w:r w:rsidR="006D2DDE">
        <w:rPr>
          <w:rFonts w:ascii="Arial" w:eastAsia="Calibri" w:hAnsi="Arial" w:cs="Arial"/>
          <w:sz w:val="24"/>
          <w:szCs w:val="24"/>
        </w:rPr>
        <w:tab/>
        <w:t>It must be remarked that Mr Smit, cou</w:t>
      </w:r>
      <w:r w:rsidR="00BF4955">
        <w:rPr>
          <w:rFonts w:ascii="Arial" w:eastAsia="Calibri" w:hAnsi="Arial" w:cs="Arial"/>
          <w:sz w:val="24"/>
          <w:szCs w:val="24"/>
        </w:rPr>
        <w:t>nsel for LPMI, already appeared</w:t>
      </w:r>
      <w:r w:rsidR="006D2DDE">
        <w:rPr>
          <w:rFonts w:ascii="Arial" w:eastAsia="Calibri" w:hAnsi="Arial" w:cs="Arial"/>
          <w:sz w:val="24"/>
          <w:szCs w:val="24"/>
        </w:rPr>
        <w:t xml:space="preserve"> at the case</w:t>
      </w:r>
      <w:r w:rsidR="00E05A82">
        <w:rPr>
          <w:rFonts w:ascii="Arial" w:eastAsia="Calibri" w:hAnsi="Arial" w:cs="Arial"/>
          <w:sz w:val="24"/>
          <w:szCs w:val="24"/>
        </w:rPr>
        <w:t xml:space="preserve"> management meeting on 22</w:t>
      </w:r>
      <w:r w:rsidR="00B329C6">
        <w:rPr>
          <w:rFonts w:ascii="Arial" w:eastAsia="Calibri" w:hAnsi="Arial" w:cs="Arial"/>
          <w:sz w:val="24"/>
          <w:szCs w:val="24"/>
        </w:rPr>
        <w:t xml:space="preserve"> August 2</w:t>
      </w:r>
      <w:r w:rsidR="005F271F">
        <w:rPr>
          <w:rFonts w:ascii="Arial" w:eastAsia="Calibri" w:hAnsi="Arial" w:cs="Arial"/>
          <w:sz w:val="24"/>
          <w:szCs w:val="24"/>
        </w:rPr>
        <w:t>0</w:t>
      </w:r>
      <w:r w:rsidR="006D2DDE">
        <w:rPr>
          <w:rFonts w:ascii="Arial" w:eastAsia="Calibri" w:hAnsi="Arial" w:cs="Arial"/>
          <w:sz w:val="24"/>
          <w:szCs w:val="24"/>
        </w:rPr>
        <w:t xml:space="preserve">22 and was well aware of this application to be heard on 24 October 2022. </w:t>
      </w:r>
      <w:r w:rsidR="005F271F">
        <w:rPr>
          <w:rFonts w:ascii="Arial" w:eastAsia="Calibri" w:hAnsi="Arial" w:cs="Arial"/>
          <w:sz w:val="24"/>
          <w:szCs w:val="24"/>
        </w:rPr>
        <w:t>The attorney for LPMI stated that she lacked instructions at the case management meeting. Not a single reason is provided why nothing happened between the period</w:t>
      </w:r>
      <w:r w:rsidR="00FB749D">
        <w:rPr>
          <w:rFonts w:ascii="Arial" w:eastAsia="Calibri" w:hAnsi="Arial" w:cs="Arial"/>
          <w:sz w:val="24"/>
          <w:szCs w:val="24"/>
        </w:rPr>
        <w:t xml:space="preserve"> </w:t>
      </w:r>
      <w:r w:rsidR="005F271F">
        <w:rPr>
          <w:rFonts w:ascii="Arial" w:eastAsia="Calibri" w:hAnsi="Arial" w:cs="Arial"/>
          <w:sz w:val="24"/>
          <w:szCs w:val="24"/>
        </w:rPr>
        <w:t>11</w:t>
      </w:r>
      <w:r w:rsidR="006D2DDE">
        <w:rPr>
          <w:rFonts w:ascii="Arial" w:eastAsia="Calibri" w:hAnsi="Arial" w:cs="Arial"/>
          <w:sz w:val="24"/>
          <w:szCs w:val="24"/>
        </w:rPr>
        <w:t xml:space="preserve"> </w:t>
      </w:r>
      <w:r w:rsidR="005F271F">
        <w:rPr>
          <w:rFonts w:ascii="Arial" w:eastAsia="Calibri" w:hAnsi="Arial" w:cs="Arial"/>
          <w:sz w:val="24"/>
          <w:szCs w:val="24"/>
        </w:rPr>
        <w:t xml:space="preserve">August 2022 and 18 October 2022. </w:t>
      </w:r>
      <w:r w:rsidR="00FB749D">
        <w:rPr>
          <w:rFonts w:ascii="Arial" w:eastAsia="Calibri" w:hAnsi="Arial" w:cs="Arial"/>
          <w:sz w:val="24"/>
          <w:szCs w:val="24"/>
        </w:rPr>
        <w:t xml:space="preserve">At the case management meeting </w:t>
      </w:r>
      <w:r w:rsidR="006D2DDE">
        <w:rPr>
          <w:rFonts w:ascii="Arial" w:eastAsia="Calibri" w:hAnsi="Arial" w:cs="Arial"/>
          <w:sz w:val="24"/>
          <w:szCs w:val="24"/>
        </w:rPr>
        <w:t>the authority of Gothe Attorneys to ac</w:t>
      </w:r>
      <w:r w:rsidR="00BF4955">
        <w:rPr>
          <w:rFonts w:ascii="Arial" w:eastAsia="Calibri" w:hAnsi="Arial" w:cs="Arial"/>
          <w:sz w:val="24"/>
          <w:szCs w:val="24"/>
        </w:rPr>
        <w:t xml:space="preserve">t on behalf of LPMI was </w:t>
      </w:r>
      <w:r w:rsidR="00FB749D">
        <w:rPr>
          <w:rFonts w:ascii="Arial" w:eastAsia="Calibri" w:hAnsi="Arial" w:cs="Arial"/>
          <w:sz w:val="24"/>
          <w:szCs w:val="24"/>
        </w:rPr>
        <w:t xml:space="preserve">already </w:t>
      </w:r>
      <w:r w:rsidR="00BF4955">
        <w:rPr>
          <w:rFonts w:ascii="Arial" w:eastAsia="Calibri" w:hAnsi="Arial" w:cs="Arial"/>
          <w:sz w:val="24"/>
          <w:szCs w:val="24"/>
        </w:rPr>
        <w:t>placed in dispute.</w:t>
      </w:r>
    </w:p>
    <w:p w:rsidR="00201D81" w:rsidRDefault="00201D81" w:rsidP="006D2DDE">
      <w:pPr>
        <w:spacing w:line="480" w:lineRule="auto"/>
        <w:ind w:left="720" w:hanging="720"/>
        <w:contextualSpacing/>
        <w:jc w:val="both"/>
        <w:rPr>
          <w:rFonts w:ascii="Arial" w:eastAsia="Calibri" w:hAnsi="Arial" w:cs="Arial"/>
          <w:sz w:val="24"/>
          <w:szCs w:val="24"/>
        </w:rPr>
      </w:pPr>
    </w:p>
    <w:p w:rsidR="006D2DDE"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lastRenderedPageBreak/>
        <w:t>[6</w:t>
      </w:r>
      <w:r w:rsidR="00FB749D">
        <w:rPr>
          <w:rFonts w:ascii="Arial" w:eastAsia="Calibri" w:hAnsi="Arial" w:cs="Arial"/>
          <w:sz w:val="24"/>
          <w:szCs w:val="24"/>
        </w:rPr>
        <w:t>]</w:t>
      </w:r>
      <w:r w:rsidR="00FB749D">
        <w:rPr>
          <w:rFonts w:ascii="Arial" w:eastAsia="Calibri" w:hAnsi="Arial" w:cs="Arial"/>
          <w:sz w:val="24"/>
          <w:szCs w:val="24"/>
        </w:rPr>
        <w:tab/>
      </w:r>
      <w:r w:rsidR="00BF4955">
        <w:rPr>
          <w:rFonts w:ascii="Arial" w:eastAsia="Calibri" w:hAnsi="Arial" w:cs="Arial"/>
          <w:sz w:val="24"/>
          <w:szCs w:val="24"/>
        </w:rPr>
        <w:t xml:space="preserve"> </w:t>
      </w:r>
      <w:r w:rsidR="005F271F">
        <w:rPr>
          <w:rFonts w:ascii="Arial" w:eastAsia="Calibri" w:hAnsi="Arial" w:cs="Arial"/>
          <w:sz w:val="24"/>
          <w:szCs w:val="24"/>
        </w:rPr>
        <w:t xml:space="preserve">Seemingly a response Gothe </w:t>
      </w:r>
      <w:r w:rsidR="00FB749D">
        <w:rPr>
          <w:rFonts w:ascii="Arial" w:eastAsia="Calibri" w:hAnsi="Arial" w:cs="Arial"/>
          <w:sz w:val="24"/>
          <w:szCs w:val="24"/>
        </w:rPr>
        <w:t>Attorneys</w:t>
      </w:r>
      <w:r w:rsidR="00D94C9B">
        <w:rPr>
          <w:rFonts w:ascii="Arial" w:eastAsia="Calibri" w:hAnsi="Arial" w:cs="Arial"/>
          <w:sz w:val="24"/>
          <w:szCs w:val="24"/>
        </w:rPr>
        <w:t xml:space="preserve"> had to a </w:t>
      </w:r>
      <w:r w:rsidR="00D94C9B" w:rsidRPr="00201D81">
        <w:rPr>
          <w:rFonts w:ascii="Arial" w:eastAsia="Calibri" w:hAnsi="Arial" w:cs="Arial"/>
          <w:i/>
          <w:sz w:val="24"/>
          <w:szCs w:val="24"/>
        </w:rPr>
        <w:t>“courtesy letter”</w:t>
      </w:r>
      <w:r w:rsidR="00D94C9B">
        <w:rPr>
          <w:rFonts w:ascii="Arial" w:eastAsia="Calibri" w:hAnsi="Arial" w:cs="Arial"/>
          <w:sz w:val="24"/>
          <w:szCs w:val="24"/>
        </w:rPr>
        <w:t xml:space="preserve"> that Gothe Attorneys had s</w:t>
      </w:r>
      <w:r w:rsidR="005F271F">
        <w:rPr>
          <w:rFonts w:ascii="Arial" w:eastAsia="Calibri" w:hAnsi="Arial" w:cs="Arial"/>
          <w:sz w:val="24"/>
          <w:szCs w:val="24"/>
        </w:rPr>
        <w:t xml:space="preserve">ent to the erstwhile attorneys delayed the filing of the necessary affidavits. </w:t>
      </w:r>
      <w:r w:rsidR="00D94C9B">
        <w:rPr>
          <w:rFonts w:ascii="Arial" w:eastAsia="Calibri" w:hAnsi="Arial" w:cs="Arial"/>
          <w:sz w:val="24"/>
          <w:szCs w:val="24"/>
        </w:rPr>
        <w:t>A courtesy letter begged no response and any response thereto is no excuse for the</w:t>
      </w:r>
      <w:r w:rsidR="00FB749D">
        <w:rPr>
          <w:rFonts w:ascii="Arial" w:eastAsia="Calibri" w:hAnsi="Arial" w:cs="Arial"/>
          <w:sz w:val="24"/>
          <w:szCs w:val="24"/>
        </w:rPr>
        <w:t xml:space="preserve"> delay.  If Gothe Attorneys was</w:t>
      </w:r>
      <w:r w:rsidR="00D94C9B">
        <w:rPr>
          <w:rFonts w:ascii="Arial" w:eastAsia="Calibri" w:hAnsi="Arial" w:cs="Arial"/>
          <w:sz w:val="24"/>
          <w:szCs w:val="24"/>
        </w:rPr>
        <w:t xml:space="preserve"> lawfully appointed and had authority to act, they should have done so timeously.  The degree of lateness of the answering affidavit</w:t>
      </w:r>
      <w:r w:rsidR="00EA6029">
        <w:rPr>
          <w:rFonts w:ascii="Arial" w:eastAsia="Calibri" w:hAnsi="Arial" w:cs="Arial"/>
          <w:sz w:val="24"/>
          <w:szCs w:val="24"/>
        </w:rPr>
        <w:t xml:space="preserve"> and the counter-application </w:t>
      </w:r>
      <w:r w:rsidR="00FB749D">
        <w:rPr>
          <w:rFonts w:ascii="Arial" w:eastAsia="Calibri" w:hAnsi="Arial" w:cs="Arial"/>
          <w:sz w:val="24"/>
          <w:szCs w:val="24"/>
        </w:rPr>
        <w:t xml:space="preserve">and the lack of reasons therefor is frowned </w:t>
      </w:r>
      <w:r w:rsidR="00E72F14">
        <w:rPr>
          <w:rFonts w:ascii="Arial" w:eastAsia="Calibri" w:hAnsi="Arial" w:cs="Arial"/>
          <w:sz w:val="24"/>
          <w:szCs w:val="24"/>
        </w:rPr>
        <w:t>upon. Seeking an indulgence requires full disclosure of the reasons for the degree of lateness</w:t>
      </w:r>
    </w:p>
    <w:p w:rsidR="006D2DDE" w:rsidRDefault="006D2DDE" w:rsidP="006D2DDE">
      <w:pPr>
        <w:spacing w:line="480" w:lineRule="auto"/>
        <w:ind w:left="720" w:hanging="720"/>
        <w:contextualSpacing/>
        <w:jc w:val="both"/>
        <w:rPr>
          <w:rFonts w:ascii="Arial" w:eastAsia="Calibri" w:hAnsi="Arial" w:cs="Arial"/>
          <w:sz w:val="24"/>
          <w:szCs w:val="24"/>
        </w:rPr>
      </w:pPr>
    </w:p>
    <w:p w:rsidR="006D2DDE"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[7</w:t>
      </w:r>
      <w:r w:rsidR="006D2DDE">
        <w:rPr>
          <w:rFonts w:ascii="Arial" w:eastAsia="Calibri" w:hAnsi="Arial" w:cs="Arial"/>
          <w:sz w:val="24"/>
          <w:szCs w:val="24"/>
        </w:rPr>
        <w:t>]</w:t>
      </w:r>
      <w:r w:rsidR="00645A13">
        <w:rPr>
          <w:rFonts w:ascii="Arial" w:eastAsia="Calibri" w:hAnsi="Arial" w:cs="Arial"/>
          <w:sz w:val="24"/>
          <w:szCs w:val="24"/>
        </w:rPr>
        <w:tab/>
        <w:t>T</w:t>
      </w:r>
      <w:r w:rsidR="00AF142C">
        <w:rPr>
          <w:rFonts w:ascii="Arial" w:eastAsia="Calibri" w:hAnsi="Arial" w:cs="Arial"/>
          <w:sz w:val="24"/>
          <w:szCs w:val="24"/>
        </w:rPr>
        <w:t xml:space="preserve">he condonation was not pertinently raised in </w:t>
      </w:r>
      <w:r w:rsidR="00A31DC6">
        <w:rPr>
          <w:rFonts w:ascii="Arial" w:eastAsia="Calibri" w:hAnsi="Arial" w:cs="Arial"/>
          <w:sz w:val="24"/>
          <w:szCs w:val="24"/>
        </w:rPr>
        <w:t>oral argument by counsel for Mr Naude</w:t>
      </w:r>
      <w:r w:rsidR="00645A13">
        <w:rPr>
          <w:rFonts w:ascii="Arial" w:eastAsia="Calibri" w:hAnsi="Arial" w:cs="Arial"/>
          <w:sz w:val="24"/>
          <w:szCs w:val="24"/>
        </w:rPr>
        <w:t>. A court has a discretion and I exercise my discretion to grant condonation</w:t>
      </w:r>
      <w:r w:rsidR="00A31DC6">
        <w:rPr>
          <w:rFonts w:ascii="Arial" w:eastAsia="Calibri" w:hAnsi="Arial" w:cs="Arial"/>
          <w:sz w:val="24"/>
          <w:szCs w:val="24"/>
        </w:rPr>
        <w:t xml:space="preserve"> to prevent another flurry of unnecessary litigation</w:t>
      </w:r>
      <w:r w:rsidR="00165ECB">
        <w:rPr>
          <w:rFonts w:ascii="Arial" w:eastAsia="Calibri" w:hAnsi="Arial" w:cs="Arial"/>
          <w:sz w:val="24"/>
          <w:szCs w:val="24"/>
        </w:rPr>
        <w:t xml:space="preserve"> and to put to bed these issues.</w:t>
      </w:r>
      <w:r w:rsidR="00AF142C">
        <w:rPr>
          <w:rFonts w:ascii="Arial" w:eastAsia="Calibri" w:hAnsi="Arial" w:cs="Arial"/>
          <w:sz w:val="24"/>
          <w:szCs w:val="24"/>
        </w:rPr>
        <w:t xml:space="preserve"> LPMI is however to carry the costs </w:t>
      </w:r>
      <w:r w:rsidR="00A31DC6">
        <w:rPr>
          <w:rFonts w:ascii="Arial" w:eastAsia="Calibri" w:hAnsi="Arial" w:cs="Arial"/>
          <w:sz w:val="24"/>
          <w:szCs w:val="24"/>
        </w:rPr>
        <w:t xml:space="preserve">for the condonation application due to no good cause shown </w:t>
      </w:r>
      <w:r w:rsidR="00645A13">
        <w:rPr>
          <w:rFonts w:ascii="Arial" w:eastAsia="Calibri" w:hAnsi="Arial" w:cs="Arial"/>
          <w:sz w:val="24"/>
          <w:szCs w:val="24"/>
        </w:rPr>
        <w:t xml:space="preserve">for the </w:t>
      </w:r>
      <w:r w:rsidR="00A31DC6">
        <w:rPr>
          <w:rFonts w:ascii="Arial" w:eastAsia="Calibri" w:hAnsi="Arial" w:cs="Arial"/>
          <w:sz w:val="24"/>
          <w:szCs w:val="24"/>
        </w:rPr>
        <w:t>time delay.</w:t>
      </w:r>
    </w:p>
    <w:p w:rsidR="00AF142C" w:rsidRDefault="00AF142C" w:rsidP="006D2DDE">
      <w:pPr>
        <w:spacing w:line="480" w:lineRule="auto"/>
        <w:ind w:left="720" w:hanging="720"/>
        <w:contextualSpacing/>
        <w:jc w:val="both"/>
        <w:rPr>
          <w:rFonts w:ascii="Arial" w:eastAsia="Calibri" w:hAnsi="Arial" w:cs="Arial"/>
          <w:sz w:val="24"/>
          <w:szCs w:val="24"/>
        </w:rPr>
      </w:pPr>
    </w:p>
    <w:p w:rsidR="00AF142C" w:rsidRPr="00201D81" w:rsidRDefault="00AF142C" w:rsidP="006D2DDE">
      <w:pPr>
        <w:spacing w:line="480" w:lineRule="auto"/>
        <w:ind w:left="720" w:hanging="720"/>
        <w:contextualSpacing/>
        <w:jc w:val="both"/>
        <w:rPr>
          <w:rFonts w:ascii="Arial" w:eastAsia="Calibri" w:hAnsi="Arial" w:cs="Arial"/>
          <w:b/>
          <w:sz w:val="24"/>
          <w:szCs w:val="24"/>
        </w:rPr>
      </w:pPr>
      <w:r>
        <w:rPr>
          <w:rFonts w:ascii="Arial" w:eastAsia="Calibri" w:hAnsi="Arial" w:cs="Arial"/>
          <w:sz w:val="24"/>
          <w:szCs w:val="24"/>
        </w:rPr>
        <w:tab/>
      </w:r>
      <w:r w:rsidRPr="00201D81">
        <w:rPr>
          <w:rFonts w:ascii="Arial" w:eastAsia="Calibri" w:hAnsi="Arial" w:cs="Arial"/>
          <w:b/>
          <w:sz w:val="24"/>
          <w:szCs w:val="24"/>
        </w:rPr>
        <w:t>Does Gothe Attorneys have the authority to act on behalf of LPMI?</w:t>
      </w:r>
    </w:p>
    <w:p w:rsidR="00AF142C" w:rsidRDefault="00AF142C" w:rsidP="006D2DDE">
      <w:pPr>
        <w:spacing w:line="480" w:lineRule="auto"/>
        <w:ind w:left="720" w:hanging="720"/>
        <w:contextualSpacing/>
        <w:jc w:val="both"/>
        <w:rPr>
          <w:rFonts w:ascii="Arial" w:eastAsia="Calibri" w:hAnsi="Arial" w:cs="Arial"/>
          <w:sz w:val="24"/>
          <w:szCs w:val="24"/>
        </w:rPr>
      </w:pPr>
    </w:p>
    <w:p w:rsidR="00AF142C"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[8</w:t>
      </w:r>
      <w:r w:rsidR="00AF142C">
        <w:rPr>
          <w:rFonts w:ascii="Arial" w:eastAsia="Calibri" w:hAnsi="Arial" w:cs="Arial"/>
          <w:sz w:val="24"/>
          <w:szCs w:val="24"/>
        </w:rPr>
        <w:t>]</w:t>
      </w:r>
      <w:r w:rsidR="00AF142C">
        <w:rPr>
          <w:rFonts w:ascii="Arial" w:eastAsia="Calibri" w:hAnsi="Arial" w:cs="Arial"/>
          <w:sz w:val="24"/>
          <w:szCs w:val="24"/>
        </w:rPr>
        <w:tab/>
        <w:t>The version of the LPMI is that on 11 August 2</w:t>
      </w:r>
      <w:r w:rsidR="0075240C">
        <w:rPr>
          <w:rFonts w:ascii="Arial" w:eastAsia="Calibri" w:hAnsi="Arial" w:cs="Arial"/>
          <w:sz w:val="24"/>
          <w:szCs w:val="24"/>
        </w:rPr>
        <w:t>022 a resolution passed by the B</w:t>
      </w:r>
      <w:r w:rsidR="00AF142C">
        <w:rPr>
          <w:rFonts w:ascii="Arial" w:eastAsia="Calibri" w:hAnsi="Arial" w:cs="Arial"/>
          <w:sz w:val="24"/>
          <w:szCs w:val="24"/>
        </w:rPr>
        <w:t xml:space="preserve">oard of directors appointed Gothe Attorneys.  On 23 August 2022 LPMI’s directors passed three resolutions with the relevant </w:t>
      </w:r>
      <w:r>
        <w:rPr>
          <w:rFonts w:ascii="Arial" w:eastAsia="Calibri" w:hAnsi="Arial" w:cs="Arial"/>
          <w:sz w:val="24"/>
          <w:szCs w:val="24"/>
        </w:rPr>
        <w:t xml:space="preserve">resolution </w:t>
      </w:r>
      <w:r w:rsidR="00AF142C">
        <w:rPr>
          <w:rFonts w:ascii="Arial" w:eastAsia="Calibri" w:hAnsi="Arial" w:cs="Arial"/>
          <w:sz w:val="24"/>
          <w:szCs w:val="24"/>
        </w:rPr>
        <w:t>reading as follows:</w:t>
      </w:r>
    </w:p>
    <w:p w:rsidR="00AF142C" w:rsidRDefault="00AF142C" w:rsidP="006D2DDE">
      <w:pPr>
        <w:spacing w:line="480" w:lineRule="auto"/>
        <w:ind w:left="720" w:hanging="720"/>
        <w:contextualSpacing/>
        <w:jc w:val="both"/>
        <w:rPr>
          <w:rFonts w:ascii="Arial" w:eastAsia="Calibri" w:hAnsi="Arial" w:cs="Arial"/>
          <w:sz w:val="24"/>
          <w:szCs w:val="24"/>
        </w:rPr>
      </w:pPr>
    </w:p>
    <w:p w:rsidR="00AF142C" w:rsidRPr="00AF142C" w:rsidRDefault="00AF142C" w:rsidP="00AF142C">
      <w:pPr>
        <w:spacing w:line="480" w:lineRule="auto"/>
        <w:ind w:left="1440"/>
        <w:contextualSpacing/>
        <w:jc w:val="both"/>
        <w:rPr>
          <w:rFonts w:ascii="Arial" w:eastAsia="Calibri" w:hAnsi="Arial" w:cs="Arial"/>
          <w:i/>
          <w:sz w:val="24"/>
          <w:szCs w:val="24"/>
        </w:rPr>
      </w:pPr>
      <w:r w:rsidRPr="00AF142C">
        <w:rPr>
          <w:rFonts w:ascii="Arial" w:eastAsia="Calibri" w:hAnsi="Arial" w:cs="Arial"/>
          <w:i/>
          <w:sz w:val="24"/>
          <w:szCs w:val="24"/>
        </w:rPr>
        <w:t>“The Board of directors confirms and ratifies the appointment of Gothe Attorneys as attorneys of record of the Company with effect from the 11</w:t>
      </w:r>
      <w:r w:rsidRPr="00AF142C">
        <w:rPr>
          <w:rFonts w:ascii="Arial" w:eastAsia="Calibri" w:hAnsi="Arial" w:cs="Arial"/>
          <w:i/>
          <w:sz w:val="24"/>
          <w:szCs w:val="24"/>
          <w:vertAlign w:val="superscript"/>
        </w:rPr>
        <w:t>th</w:t>
      </w:r>
      <w:r w:rsidRPr="00AF142C">
        <w:rPr>
          <w:rFonts w:ascii="Arial" w:eastAsia="Calibri" w:hAnsi="Arial" w:cs="Arial"/>
          <w:i/>
          <w:sz w:val="24"/>
          <w:szCs w:val="24"/>
        </w:rPr>
        <w:t xml:space="preserve"> of August 2022 and confirms that M B Adam was duly authorised by the </w:t>
      </w:r>
      <w:r w:rsidRPr="00AF142C">
        <w:rPr>
          <w:rFonts w:ascii="Arial" w:eastAsia="Calibri" w:hAnsi="Arial" w:cs="Arial"/>
          <w:i/>
          <w:sz w:val="24"/>
          <w:szCs w:val="24"/>
        </w:rPr>
        <w:lastRenderedPageBreak/>
        <w:t>Board of Directors of the Company on the 11</w:t>
      </w:r>
      <w:r w:rsidRPr="00AF142C">
        <w:rPr>
          <w:rFonts w:ascii="Arial" w:eastAsia="Calibri" w:hAnsi="Arial" w:cs="Arial"/>
          <w:i/>
          <w:sz w:val="24"/>
          <w:szCs w:val="24"/>
          <w:vertAlign w:val="superscript"/>
        </w:rPr>
        <w:t>th</w:t>
      </w:r>
      <w:r w:rsidRPr="00AF142C">
        <w:rPr>
          <w:rFonts w:ascii="Arial" w:eastAsia="Calibri" w:hAnsi="Arial" w:cs="Arial"/>
          <w:i/>
          <w:sz w:val="24"/>
          <w:szCs w:val="24"/>
        </w:rPr>
        <w:t xml:space="preserve"> of August 2022 to sign a power of Attorney appointing Gothe Attorneys as the duly appointed and authorised attorneys of record of the Company on all legal matters and litigation.”</w:t>
      </w:r>
    </w:p>
    <w:p w:rsidR="00AF142C" w:rsidRDefault="00AF142C" w:rsidP="006D2DDE">
      <w:pPr>
        <w:spacing w:line="480" w:lineRule="auto"/>
        <w:ind w:left="720" w:hanging="720"/>
        <w:contextualSpacing/>
        <w:jc w:val="both"/>
        <w:rPr>
          <w:rFonts w:ascii="Arial" w:eastAsia="Calibri" w:hAnsi="Arial" w:cs="Arial"/>
          <w:sz w:val="24"/>
          <w:szCs w:val="24"/>
        </w:rPr>
      </w:pPr>
    </w:p>
    <w:p w:rsidR="008970B5"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ab/>
        <w:t xml:space="preserve">This they argue is proof that </w:t>
      </w:r>
      <w:r w:rsidR="00B35929">
        <w:rPr>
          <w:rFonts w:ascii="Arial" w:eastAsia="Calibri" w:hAnsi="Arial" w:cs="Arial"/>
          <w:sz w:val="24"/>
          <w:szCs w:val="24"/>
        </w:rPr>
        <w:t xml:space="preserve">Gothe </w:t>
      </w:r>
      <w:r>
        <w:rPr>
          <w:rFonts w:ascii="Arial" w:eastAsia="Calibri" w:hAnsi="Arial" w:cs="Arial"/>
          <w:sz w:val="24"/>
          <w:szCs w:val="24"/>
        </w:rPr>
        <w:t>Attorneys are authorised to act.</w:t>
      </w:r>
    </w:p>
    <w:p w:rsidR="00201D81" w:rsidRDefault="00201D81" w:rsidP="006D2DDE">
      <w:pPr>
        <w:spacing w:line="480" w:lineRule="auto"/>
        <w:ind w:left="720" w:hanging="720"/>
        <w:contextualSpacing/>
        <w:jc w:val="both"/>
        <w:rPr>
          <w:rFonts w:ascii="Arial" w:eastAsia="Calibri" w:hAnsi="Arial" w:cs="Arial"/>
          <w:sz w:val="24"/>
          <w:szCs w:val="24"/>
        </w:rPr>
      </w:pPr>
    </w:p>
    <w:p w:rsidR="008970B5" w:rsidRDefault="008970B5"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The resolution of 11 August 2022 is signed by Mariam Bibi Adam,</w:t>
      </w:r>
      <w:r w:rsidR="00B35929">
        <w:rPr>
          <w:rFonts w:ascii="Arial" w:eastAsia="Calibri" w:hAnsi="Arial" w:cs="Arial"/>
          <w:sz w:val="24"/>
          <w:szCs w:val="24"/>
        </w:rPr>
        <w:t xml:space="preserve"> </w:t>
      </w:r>
      <w:proofErr w:type="spellStart"/>
      <w:r>
        <w:rPr>
          <w:rFonts w:ascii="Arial" w:eastAsia="Calibri" w:hAnsi="Arial" w:cs="Arial"/>
          <w:sz w:val="24"/>
          <w:szCs w:val="24"/>
        </w:rPr>
        <w:t>Zaynub</w:t>
      </w:r>
      <w:proofErr w:type="spellEnd"/>
      <w:r>
        <w:rPr>
          <w:rFonts w:ascii="Arial" w:eastAsia="Calibri" w:hAnsi="Arial" w:cs="Arial"/>
          <w:sz w:val="24"/>
          <w:szCs w:val="24"/>
        </w:rPr>
        <w:t xml:space="preserve"> Adam, </w:t>
      </w:r>
      <w:proofErr w:type="spellStart"/>
      <w:r>
        <w:rPr>
          <w:rFonts w:ascii="Arial" w:eastAsia="Calibri" w:hAnsi="Arial" w:cs="Arial"/>
          <w:sz w:val="24"/>
          <w:szCs w:val="24"/>
        </w:rPr>
        <w:t>Tasneem</w:t>
      </w:r>
      <w:proofErr w:type="spellEnd"/>
      <w:r>
        <w:rPr>
          <w:rFonts w:ascii="Arial" w:eastAsia="Calibri" w:hAnsi="Arial" w:cs="Arial"/>
          <w:sz w:val="24"/>
          <w:szCs w:val="24"/>
        </w:rPr>
        <w:t xml:space="preserve"> Adam and Mohamed </w:t>
      </w:r>
      <w:proofErr w:type="spellStart"/>
      <w:r>
        <w:rPr>
          <w:rFonts w:ascii="Arial" w:eastAsia="Calibri" w:hAnsi="Arial" w:cs="Arial"/>
          <w:sz w:val="24"/>
          <w:szCs w:val="24"/>
        </w:rPr>
        <w:t>Yaseen</w:t>
      </w:r>
      <w:proofErr w:type="spellEnd"/>
      <w:r>
        <w:rPr>
          <w:rFonts w:ascii="Arial" w:eastAsia="Calibri" w:hAnsi="Arial" w:cs="Arial"/>
          <w:sz w:val="24"/>
          <w:szCs w:val="24"/>
        </w:rPr>
        <w:t xml:space="preserve"> Adam. It does</w:t>
      </w:r>
      <w:r w:rsidR="00FB4B1C">
        <w:rPr>
          <w:rFonts w:ascii="Arial" w:eastAsia="Calibri" w:hAnsi="Arial" w:cs="Arial"/>
          <w:sz w:val="24"/>
          <w:szCs w:val="24"/>
        </w:rPr>
        <w:t xml:space="preserve"> not grant</w:t>
      </w:r>
      <w:r>
        <w:rPr>
          <w:rFonts w:ascii="Arial" w:eastAsia="Calibri" w:hAnsi="Arial" w:cs="Arial"/>
          <w:sz w:val="24"/>
          <w:szCs w:val="24"/>
        </w:rPr>
        <w:t xml:space="preserve"> Mr Maine, the deponent to the answering affidavit, </w:t>
      </w:r>
      <w:r w:rsidR="00FB4B1C">
        <w:rPr>
          <w:rFonts w:ascii="Arial" w:eastAsia="Calibri" w:hAnsi="Arial" w:cs="Arial"/>
          <w:sz w:val="24"/>
          <w:szCs w:val="24"/>
        </w:rPr>
        <w:t xml:space="preserve">a power of attorney to act on behalf of the Board. This resolution is signed by only 4 of the 6 directors and Mohammed </w:t>
      </w:r>
      <w:proofErr w:type="spellStart"/>
      <w:r w:rsidR="00FB4B1C">
        <w:rPr>
          <w:rFonts w:ascii="Arial" w:eastAsia="Calibri" w:hAnsi="Arial" w:cs="Arial"/>
          <w:sz w:val="24"/>
          <w:szCs w:val="24"/>
        </w:rPr>
        <w:t>Yaseen</w:t>
      </w:r>
      <w:proofErr w:type="spellEnd"/>
      <w:r w:rsidR="00FB4B1C">
        <w:rPr>
          <w:rFonts w:ascii="Arial" w:eastAsia="Calibri" w:hAnsi="Arial" w:cs="Arial"/>
          <w:sz w:val="24"/>
          <w:szCs w:val="24"/>
        </w:rPr>
        <w:t xml:space="preserve"> Adam who was not a director on 18 August 2022. T</w:t>
      </w:r>
      <w:r w:rsidR="00165ECB">
        <w:rPr>
          <w:rFonts w:ascii="Arial" w:eastAsia="Calibri" w:hAnsi="Arial" w:cs="Arial"/>
          <w:sz w:val="24"/>
          <w:szCs w:val="24"/>
        </w:rPr>
        <w:t>his resolution is signed by a B</w:t>
      </w:r>
      <w:r w:rsidR="00FB4B1C">
        <w:rPr>
          <w:rFonts w:ascii="Arial" w:eastAsia="Calibri" w:hAnsi="Arial" w:cs="Arial"/>
          <w:sz w:val="24"/>
          <w:szCs w:val="24"/>
        </w:rPr>
        <w:t xml:space="preserve">oard that was not properly constituted </w:t>
      </w:r>
      <w:r w:rsidR="00165ECB">
        <w:rPr>
          <w:rFonts w:ascii="Arial" w:eastAsia="Calibri" w:hAnsi="Arial" w:cs="Arial"/>
          <w:sz w:val="24"/>
          <w:szCs w:val="24"/>
        </w:rPr>
        <w:t xml:space="preserve">and is a </w:t>
      </w:r>
      <w:r w:rsidR="002B56C9">
        <w:rPr>
          <w:rFonts w:ascii="Arial" w:eastAsia="Calibri" w:hAnsi="Arial" w:cs="Arial"/>
          <w:sz w:val="24"/>
          <w:szCs w:val="24"/>
        </w:rPr>
        <w:t>nullity</w:t>
      </w:r>
      <w:r w:rsidR="00165ECB">
        <w:rPr>
          <w:rFonts w:ascii="Arial" w:eastAsia="Calibri" w:hAnsi="Arial" w:cs="Arial"/>
          <w:sz w:val="24"/>
          <w:szCs w:val="24"/>
        </w:rPr>
        <w:t>.</w:t>
      </w:r>
    </w:p>
    <w:p w:rsidR="002B56C9" w:rsidRDefault="002B56C9" w:rsidP="006D2DDE">
      <w:pPr>
        <w:spacing w:line="480" w:lineRule="auto"/>
        <w:ind w:left="720" w:hanging="720"/>
        <w:contextualSpacing/>
        <w:jc w:val="both"/>
        <w:rPr>
          <w:rFonts w:ascii="Arial" w:eastAsia="Calibri" w:hAnsi="Arial" w:cs="Arial"/>
          <w:sz w:val="24"/>
          <w:szCs w:val="24"/>
        </w:rPr>
      </w:pPr>
    </w:p>
    <w:p w:rsidR="00FB4B1C" w:rsidRDefault="00FB4B1C"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 xml:space="preserve">In the answering affidavit Mr Maine relies for his authority to sign the affidavit on a round-robin resolution passed by LPMI’s directors on 23 August 2022. </w:t>
      </w:r>
      <w:r w:rsidR="00974AD7">
        <w:rPr>
          <w:rFonts w:ascii="Arial" w:eastAsia="Calibri" w:hAnsi="Arial" w:cs="Arial"/>
          <w:sz w:val="24"/>
          <w:szCs w:val="24"/>
        </w:rPr>
        <w:t xml:space="preserve">This resolution </w:t>
      </w:r>
      <w:r w:rsidR="00D57CE9">
        <w:rPr>
          <w:rFonts w:ascii="Arial" w:eastAsia="Calibri" w:hAnsi="Arial" w:cs="Arial"/>
          <w:sz w:val="24"/>
          <w:szCs w:val="24"/>
        </w:rPr>
        <w:t xml:space="preserve">ostensibly </w:t>
      </w:r>
      <w:r w:rsidR="00974AD7">
        <w:rPr>
          <w:rFonts w:ascii="Arial" w:eastAsia="Calibri" w:hAnsi="Arial" w:cs="Arial"/>
          <w:sz w:val="24"/>
          <w:szCs w:val="24"/>
        </w:rPr>
        <w:t xml:space="preserve">ratifies the appointment of </w:t>
      </w:r>
      <w:r w:rsidR="00B35929">
        <w:rPr>
          <w:rFonts w:ascii="Arial" w:eastAsia="Calibri" w:hAnsi="Arial" w:cs="Arial"/>
          <w:sz w:val="24"/>
          <w:szCs w:val="24"/>
        </w:rPr>
        <w:t xml:space="preserve">Gothe </w:t>
      </w:r>
      <w:r w:rsidR="00974AD7">
        <w:rPr>
          <w:rFonts w:ascii="Arial" w:eastAsia="Calibri" w:hAnsi="Arial" w:cs="Arial"/>
          <w:sz w:val="24"/>
          <w:szCs w:val="24"/>
        </w:rPr>
        <w:t xml:space="preserve">Attorneys </w:t>
      </w:r>
      <w:r w:rsidR="00D57CE9">
        <w:rPr>
          <w:rFonts w:ascii="Arial" w:eastAsia="Calibri" w:hAnsi="Arial" w:cs="Arial"/>
          <w:sz w:val="24"/>
          <w:szCs w:val="24"/>
        </w:rPr>
        <w:t>from 11 August 2022</w:t>
      </w:r>
      <w:r w:rsidR="006F1427">
        <w:rPr>
          <w:rFonts w:ascii="Arial" w:eastAsia="Calibri" w:hAnsi="Arial" w:cs="Arial"/>
          <w:sz w:val="24"/>
          <w:szCs w:val="24"/>
        </w:rPr>
        <w:t>. The relevant part of the resolution reads as follows:</w:t>
      </w:r>
    </w:p>
    <w:p w:rsidR="006F1427" w:rsidRDefault="006F1427" w:rsidP="00201D81">
      <w:pPr>
        <w:spacing w:line="480" w:lineRule="auto"/>
        <w:ind w:left="2160" w:hanging="720"/>
        <w:contextualSpacing/>
        <w:jc w:val="both"/>
        <w:rPr>
          <w:rFonts w:ascii="Arial" w:eastAsia="Calibri" w:hAnsi="Arial" w:cs="Arial"/>
          <w:i/>
          <w:sz w:val="24"/>
          <w:szCs w:val="24"/>
        </w:rPr>
      </w:pPr>
      <w:r w:rsidRPr="00201D81">
        <w:rPr>
          <w:rFonts w:ascii="Arial" w:eastAsia="Calibri" w:hAnsi="Arial" w:cs="Arial"/>
          <w:i/>
          <w:sz w:val="24"/>
          <w:szCs w:val="24"/>
        </w:rPr>
        <w:t>“3.</w:t>
      </w:r>
      <w:r w:rsidRPr="00201D81">
        <w:rPr>
          <w:rFonts w:ascii="Arial" w:eastAsia="Calibri" w:hAnsi="Arial" w:cs="Arial"/>
          <w:i/>
          <w:sz w:val="24"/>
          <w:szCs w:val="24"/>
        </w:rPr>
        <w:tab/>
        <w:t>The Board of Directors confirms and ratifies the appointment of Gothe Attorneys as attorneys of Record of the Company with effect from the 11</w:t>
      </w:r>
      <w:r w:rsidRPr="00201D81">
        <w:rPr>
          <w:rFonts w:ascii="Arial" w:eastAsia="Calibri" w:hAnsi="Arial" w:cs="Arial"/>
          <w:i/>
          <w:sz w:val="24"/>
          <w:szCs w:val="24"/>
          <w:vertAlign w:val="superscript"/>
        </w:rPr>
        <w:t>th</w:t>
      </w:r>
      <w:r w:rsidRPr="00201D81">
        <w:rPr>
          <w:rFonts w:ascii="Arial" w:eastAsia="Calibri" w:hAnsi="Arial" w:cs="Arial"/>
          <w:i/>
          <w:sz w:val="24"/>
          <w:szCs w:val="24"/>
        </w:rPr>
        <w:t xml:space="preserve"> August 2022 and confirms that M B Adam was duly mandated and authorised by the Board of Directors of the Company on the 11</w:t>
      </w:r>
      <w:r w:rsidRPr="00201D81">
        <w:rPr>
          <w:rFonts w:ascii="Arial" w:eastAsia="Calibri" w:hAnsi="Arial" w:cs="Arial"/>
          <w:i/>
          <w:sz w:val="24"/>
          <w:szCs w:val="24"/>
          <w:vertAlign w:val="superscript"/>
        </w:rPr>
        <w:t>th</w:t>
      </w:r>
      <w:r w:rsidRPr="00201D81">
        <w:rPr>
          <w:rFonts w:ascii="Arial" w:eastAsia="Calibri" w:hAnsi="Arial" w:cs="Arial"/>
          <w:i/>
          <w:sz w:val="24"/>
          <w:szCs w:val="24"/>
        </w:rPr>
        <w:t xml:space="preserve"> August 2022 to sign a power of Attorney appointing Gothe Attorneys as the duly appointed and authorised </w:t>
      </w:r>
      <w:r w:rsidR="00165ECB" w:rsidRPr="00201D81">
        <w:rPr>
          <w:rFonts w:ascii="Arial" w:eastAsia="Calibri" w:hAnsi="Arial" w:cs="Arial"/>
          <w:i/>
          <w:sz w:val="24"/>
          <w:szCs w:val="24"/>
        </w:rPr>
        <w:lastRenderedPageBreak/>
        <w:t>attorneys</w:t>
      </w:r>
      <w:r w:rsidRPr="00201D81">
        <w:rPr>
          <w:rFonts w:ascii="Arial" w:eastAsia="Calibri" w:hAnsi="Arial" w:cs="Arial"/>
          <w:i/>
          <w:sz w:val="24"/>
          <w:szCs w:val="24"/>
        </w:rPr>
        <w:t xml:space="preserve"> of record of the Company on all legal matters and all litigation.</w:t>
      </w:r>
      <w:r w:rsidR="00E101B2" w:rsidRPr="00201D81">
        <w:rPr>
          <w:rFonts w:ascii="Arial" w:eastAsia="Calibri" w:hAnsi="Arial" w:cs="Arial"/>
          <w:i/>
          <w:sz w:val="24"/>
          <w:szCs w:val="24"/>
        </w:rPr>
        <w:t>”</w:t>
      </w:r>
    </w:p>
    <w:p w:rsidR="00201D81" w:rsidRPr="00201D81" w:rsidRDefault="00201D81" w:rsidP="00201D81">
      <w:pPr>
        <w:spacing w:line="480" w:lineRule="auto"/>
        <w:ind w:left="2160" w:hanging="720"/>
        <w:contextualSpacing/>
        <w:jc w:val="both"/>
        <w:rPr>
          <w:rFonts w:ascii="Arial" w:eastAsia="Calibri" w:hAnsi="Arial" w:cs="Arial"/>
          <w:i/>
          <w:sz w:val="24"/>
          <w:szCs w:val="24"/>
        </w:rPr>
      </w:pPr>
    </w:p>
    <w:p w:rsidR="007D4AFB" w:rsidRDefault="007D4AFB"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ab/>
        <w:t xml:space="preserve">The written </w:t>
      </w:r>
      <w:proofErr w:type="spellStart"/>
      <w:r>
        <w:rPr>
          <w:rFonts w:ascii="Arial" w:eastAsia="Calibri" w:hAnsi="Arial" w:cs="Arial"/>
          <w:sz w:val="24"/>
          <w:szCs w:val="24"/>
        </w:rPr>
        <w:t>recordal</w:t>
      </w:r>
      <w:proofErr w:type="spellEnd"/>
      <w:r>
        <w:rPr>
          <w:rFonts w:ascii="Arial" w:eastAsia="Calibri" w:hAnsi="Arial" w:cs="Arial"/>
          <w:sz w:val="24"/>
          <w:szCs w:val="24"/>
        </w:rPr>
        <w:t xml:space="preserve"> hereof is attached to an affidavit that is signed on 17 October 2022 and the </w:t>
      </w:r>
      <w:proofErr w:type="spellStart"/>
      <w:r>
        <w:rPr>
          <w:rFonts w:ascii="Arial" w:eastAsia="Calibri" w:hAnsi="Arial" w:cs="Arial"/>
          <w:sz w:val="24"/>
          <w:szCs w:val="24"/>
        </w:rPr>
        <w:t>recordal</w:t>
      </w:r>
      <w:proofErr w:type="spellEnd"/>
      <w:r>
        <w:rPr>
          <w:rFonts w:ascii="Arial" w:eastAsia="Calibri" w:hAnsi="Arial" w:cs="Arial"/>
          <w:sz w:val="24"/>
          <w:szCs w:val="24"/>
        </w:rPr>
        <w:t xml:space="preserve"> of this meeting is curiously also only signed on the 17</w:t>
      </w:r>
      <w:r w:rsidRPr="007D4AFB">
        <w:rPr>
          <w:rFonts w:ascii="Arial" w:eastAsia="Calibri" w:hAnsi="Arial" w:cs="Arial"/>
          <w:sz w:val="24"/>
          <w:szCs w:val="24"/>
          <w:vertAlign w:val="superscript"/>
        </w:rPr>
        <w:t>th</w:t>
      </w:r>
      <w:r>
        <w:rPr>
          <w:rFonts w:ascii="Arial" w:eastAsia="Calibri" w:hAnsi="Arial" w:cs="Arial"/>
          <w:sz w:val="24"/>
          <w:szCs w:val="24"/>
        </w:rPr>
        <w:t xml:space="preserve"> of October 2022.</w:t>
      </w:r>
    </w:p>
    <w:p w:rsidR="006F1427" w:rsidRDefault="006F1427" w:rsidP="006D2DDE">
      <w:pPr>
        <w:spacing w:line="480" w:lineRule="auto"/>
        <w:ind w:left="720" w:hanging="720"/>
        <w:contextualSpacing/>
        <w:jc w:val="both"/>
        <w:rPr>
          <w:rFonts w:ascii="Arial" w:eastAsia="Calibri" w:hAnsi="Arial" w:cs="Arial"/>
          <w:sz w:val="24"/>
          <w:szCs w:val="24"/>
        </w:rPr>
      </w:pPr>
    </w:p>
    <w:p w:rsidR="00D06948" w:rsidRDefault="00165ECB" w:rsidP="00D06948">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D06948">
        <w:rPr>
          <w:rFonts w:ascii="Arial" w:eastAsia="Calibri" w:hAnsi="Arial" w:cs="Arial"/>
          <w:sz w:val="24"/>
          <w:szCs w:val="24"/>
        </w:rPr>
        <w:t xml:space="preserve">Contrary to the answering affidavit wherein it was stated that three resolutions were taken, </w:t>
      </w:r>
      <w:r w:rsidR="005603A0">
        <w:rPr>
          <w:rFonts w:ascii="Arial" w:eastAsia="Calibri" w:hAnsi="Arial" w:cs="Arial"/>
          <w:sz w:val="24"/>
          <w:szCs w:val="24"/>
        </w:rPr>
        <w:t xml:space="preserve">in the answer to </w:t>
      </w:r>
      <w:r w:rsidR="00D06948">
        <w:rPr>
          <w:rFonts w:ascii="Arial" w:eastAsia="Calibri" w:hAnsi="Arial" w:cs="Arial"/>
          <w:sz w:val="24"/>
          <w:szCs w:val="24"/>
        </w:rPr>
        <w:t xml:space="preserve">the Rule 35(12) </w:t>
      </w:r>
      <w:r w:rsidR="005603A0">
        <w:rPr>
          <w:rFonts w:ascii="Arial" w:eastAsia="Calibri" w:hAnsi="Arial" w:cs="Arial"/>
          <w:sz w:val="24"/>
          <w:szCs w:val="24"/>
        </w:rPr>
        <w:t>a second version appears reflecting that</w:t>
      </w:r>
      <w:r w:rsidR="00D06948">
        <w:rPr>
          <w:rFonts w:ascii="Arial" w:eastAsia="Calibri" w:hAnsi="Arial" w:cs="Arial"/>
          <w:sz w:val="24"/>
          <w:szCs w:val="24"/>
        </w:rPr>
        <w:t xml:space="preserve"> in fact six resolutions were passed on 23 August 2022, however the only common</w:t>
      </w:r>
      <w:r w:rsidR="007D4AFB">
        <w:rPr>
          <w:rFonts w:ascii="Arial" w:eastAsia="Calibri" w:hAnsi="Arial" w:cs="Arial"/>
          <w:sz w:val="24"/>
          <w:szCs w:val="24"/>
        </w:rPr>
        <w:t xml:space="preserve"> denominator is resolution 2. Resolution 1 reads as follows:</w:t>
      </w:r>
    </w:p>
    <w:p w:rsidR="00D06948" w:rsidRPr="00201D81" w:rsidRDefault="007D4AFB" w:rsidP="00201D81">
      <w:pPr>
        <w:spacing w:line="480" w:lineRule="auto"/>
        <w:ind w:left="1440"/>
        <w:contextualSpacing/>
        <w:jc w:val="both"/>
        <w:rPr>
          <w:rFonts w:ascii="Arial" w:eastAsia="Calibri" w:hAnsi="Arial" w:cs="Arial"/>
          <w:i/>
          <w:sz w:val="24"/>
          <w:szCs w:val="24"/>
        </w:rPr>
      </w:pPr>
      <w:r w:rsidRPr="00201D81">
        <w:rPr>
          <w:rFonts w:ascii="Arial" w:eastAsia="Calibri" w:hAnsi="Arial" w:cs="Arial"/>
          <w:i/>
          <w:sz w:val="24"/>
          <w:szCs w:val="24"/>
        </w:rPr>
        <w:t>“Any and all mandates, instructions and powers of attorney purportedly given to Geyser Attorneys by the Company or members of the Board of the Company acting in such official capacity or purporting to so act, is he</w:t>
      </w:r>
      <w:r w:rsidR="00201D81">
        <w:rPr>
          <w:rFonts w:ascii="Arial" w:eastAsia="Calibri" w:hAnsi="Arial" w:cs="Arial"/>
          <w:i/>
          <w:sz w:val="24"/>
          <w:szCs w:val="24"/>
        </w:rPr>
        <w:t>reby withdrawn and terminated …”</w:t>
      </w:r>
    </w:p>
    <w:p w:rsidR="00D06948" w:rsidRPr="00201D81" w:rsidRDefault="00D06948" w:rsidP="00510444">
      <w:pPr>
        <w:spacing w:line="480" w:lineRule="auto"/>
        <w:ind w:left="720" w:hanging="720"/>
        <w:contextualSpacing/>
        <w:jc w:val="both"/>
        <w:rPr>
          <w:rFonts w:ascii="Arial" w:eastAsia="Calibri" w:hAnsi="Arial" w:cs="Arial"/>
          <w:i/>
          <w:sz w:val="24"/>
          <w:szCs w:val="24"/>
        </w:rPr>
      </w:pPr>
    </w:p>
    <w:p w:rsidR="00B41EDE" w:rsidRDefault="00B41EDE" w:rsidP="00510444">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The resolution taken on 11 August 2022 is a nullity. A nullity cannot be ratified.</w:t>
      </w:r>
    </w:p>
    <w:p w:rsidR="00B41EDE" w:rsidRDefault="000821F5" w:rsidP="00201D81">
      <w:pPr>
        <w:spacing w:line="480" w:lineRule="auto"/>
        <w:ind w:left="720"/>
        <w:contextualSpacing/>
        <w:jc w:val="both"/>
        <w:rPr>
          <w:rFonts w:ascii="Arial" w:eastAsia="Calibri" w:hAnsi="Arial" w:cs="Arial"/>
          <w:sz w:val="24"/>
          <w:szCs w:val="24"/>
        </w:rPr>
      </w:pPr>
      <w:r>
        <w:rPr>
          <w:rFonts w:ascii="Arial" w:eastAsia="Calibri" w:hAnsi="Arial" w:cs="Arial"/>
          <w:sz w:val="24"/>
          <w:szCs w:val="24"/>
        </w:rPr>
        <w:t>T</w:t>
      </w:r>
      <w:r w:rsidR="005F4EFC">
        <w:rPr>
          <w:rFonts w:ascii="Arial" w:eastAsia="Calibri" w:hAnsi="Arial" w:cs="Arial"/>
          <w:sz w:val="24"/>
          <w:szCs w:val="24"/>
        </w:rPr>
        <w:t xml:space="preserve">he purpose of the resolution of </w:t>
      </w:r>
      <w:r>
        <w:rPr>
          <w:rFonts w:ascii="Arial" w:eastAsia="Calibri" w:hAnsi="Arial" w:cs="Arial"/>
          <w:sz w:val="24"/>
          <w:szCs w:val="24"/>
        </w:rPr>
        <w:t>23 Au</w:t>
      </w:r>
      <w:r w:rsidR="005F4EFC">
        <w:rPr>
          <w:rFonts w:ascii="Arial" w:eastAsia="Calibri" w:hAnsi="Arial" w:cs="Arial"/>
          <w:sz w:val="24"/>
          <w:szCs w:val="24"/>
        </w:rPr>
        <w:t>gust had the intent to render that nullity effective. The insertion of resolution 1 on 23 August can only have one purpose and that is to deal with the contretemps between the two sets of attorneys for LPMI described in the answering affidavit. The only inference is that on 23 A</w:t>
      </w:r>
      <w:r w:rsidR="008D3BF0">
        <w:rPr>
          <w:rFonts w:ascii="Arial" w:eastAsia="Calibri" w:hAnsi="Arial" w:cs="Arial"/>
          <w:sz w:val="24"/>
          <w:szCs w:val="24"/>
        </w:rPr>
        <w:t>u</w:t>
      </w:r>
      <w:r w:rsidR="005F4EFC">
        <w:rPr>
          <w:rFonts w:ascii="Arial" w:eastAsia="Calibri" w:hAnsi="Arial" w:cs="Arial"/>
          <w:sz w:val="24"/>
          <w:szCs w:val="24"/>
        </w:rPr>
        <w:t>gust 202 LPMI did not ratify Mrs Adam’s signature of a power of attorney to appoint Gothe Attorneys.</w:t>
      </w:r>
      <w:r w:rsidR="00D7698F">
        <w:rPr>
          <w:rFonts w:ascii="Arial" w:eastAsia="Calibri" w:hAnsi="Arial" w:cs="Arial"/>
          <w:sz w:val="24"/>
          <w:szCs w:val="24"/>
        </w:rPr>
        <w:t xml:space="preserve"> Further doubt is cast with the answer to the Rule 7(1) notice confirming that the directors of LPMI resolver to appoint Gothe Attorneys, </w:t>
      </w:r>
      <w:r w:rsidR="00D7698F">
        <w:rPr>
          <w:rFonts w:ascii="Arial" w:eastAsia="Calibri" w:hAnsi="Arial" w:cs="Arial"/>
          <w:sz w:val="24"/>
          <w:szCs w:val="24"/>
        </w:rPr>
        <w:lastRenderedPageBreak/>
        <w:t>ignoring the power of appointment signed by Mrs Mariam Adam on 19 August 2022.</w:t>
      </w:r>
    </w:p>
    <w:p w:rsidR="00D7698F" w:rsidRDefault="00D7698F" w:rsidP="00510444">
      <w:pPr>
        <w:spacing w:line="480" w:lineRule="auto"/>
        <w:ind w:left="720" w:hanging="720"/>
        <w:contextualSpacing/>
        <w:jc w:val="both"/>
        <w:rPr>
          <w:rFonts w:ascii="Arial" w:eastAsia="Calibri" w:hAnsi="Arial" w:cs="Arial"/>
          <w:sz w:val="24"/>
          <w:szCs w:val="24"/>
        </w:rPr>
      </w:pPr>
    </w:p>
    <w:p w:rsidR="00D7698F" w:rsidRDefault="00D7698F" w:rsidP="00510444">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I am satisfied that LPMI’s version that they lawfully appointed Gothe Attorneys is untenable and that Gothe Attorneys have not demonstrated they have the authority to act on behalf of LPMI.</w:t>
      </w:r>
    </w:p>
    <w:p w:rsidR="008D3BF0" w:rsidRDefault="008D3BF0" w:rsidP="00510444">
      <w:pPr>
        <w:spacing w:line="480" w:lineRule="auto"/>
        <w:ind w:left="720" w:hanging="720"/>
        <w:contextualSpacing/>
        <w:jc w:val="both"/>
        <w:rPr>
          <w:rFonts w:ascii="Arial" w:eastAsia="Calibri" w:hAnsi="Arial" w:cs="Arial"/>
          <w:sz w:val="24"/>
          <w:szCs w:val="24"/>
        </w:rPr>
      </w:pPr>
    </w:p>
    <w:p w:rsidR="00D7698F" w:rsidRPr="00201D81" w:rsidRDefault="00CB1415" w:rsidP="00510444">
      <w:pPr>
        <w:spacing w:line="480" w:lineRule="auto"/>
        <w:ind w:left="720" w:hanging="720"/>
        <w:contextualSpacing/>
        <w:jc w:val="both"/>
        <w:rPr>
          <w:rFonts w:ascii="Arial" w:eastAsia="Calibri" w:hAnsi="Arial" w:cs="Arial"/>
          <w:b/>
          <w:sz w:val="24"/>
          <w:szCs w:val="24"/>
        </w:rPr>
      </w:pPr>
      <w:r>
        <w:rPr>
          <w:rFonts w:ascii="Arial" w:eastAsia="Calibri" w:hAnsi="Arial" w:cs="Arial"/>
          <w:sz w:val="24"/>
          <w:szCs w:val="24"/>
        </w:rPr>
        <w:tab/>
      </w:r>
      <w:r w:rsidRPr="00201D81">
        <w:rPr>
          <w:rFonts w:ascii="Arial" w:eastAsia="Calibri" w:hAnsi="Arial" w:cs="Arial"/>
          <w:b/>
          <w:sz w:val="24"/>
          <w:szCs w:val="24"/>
        </w:rPr>
        <w:t>Must Mr Naidoo be removed as co-BRP?</w:t>
      </w:r>
    </w:p>
    <w:p w:rsidR="00CB1415" w:rsidRDefault="00CB1415" w:rsidP="00510444">
      <w:pPr>
        <w:spacing w:line="480" w:lineRule="auto"/>
        <w:ind w:left="720" w:hanging="720"/>
        <w:contextualSpacing/>
        <w:jc w:val="both"/>
        <w:rPr>
          <w:rFonts w:ascii="Arial" w:eastAsia="Calibri" w:hAnsi="Arial" w:cs="Arial"/>
          <w:sz w:val="24"/>
          <w:szCs w:val="24"/>
        </w:rPr>
      </w:pPr>
    </w:p>
    <w:p w:rsidR="00AF142C" w:rsidRDefault="00D7698F"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Th</w:t>
      </w:r>
      <w:r w:rsidR="00CB1415">
        <w:rPr>
          <w:rFonts w:ascii="Arial" w:eastAsia="Calibri" w:hAnsi="Arial" w:cs="Arial"/>
          <w:sz w:val="24"/>
          <w:szCs w:val="24"/>
        </w:rPr>
        <w:t xml:space="preserve">e above finding </w:t>
      </w:r>
      <w:r w:rsidR="002C1FB6">
        <w:rPr>
          <w:rFonts w:ascii="Arial" w:eastAsia="Calibri" w:hAnsi="Arial" w:cs="Arial"/>
          <w:sz w:val="24"/>
          <w:szCs w:val="24"/>
        </w:rPr>
        <w:t>should end the matter.  I find it prudent</w:t>
      </w:r>
      <w:r w:rsidR="00746375">
        <w:rPr>
          <w:rFonts w:ascii="Arial" w:eastAsia="Calibri" w:hAnsi="Arial" w:cs="Arial"/>
          <w:sz w:val="24"/>
          <w:szCs w:val="24"/>
        </w:rPr>
        <w:t>,</w:t>
      </w:r>
      <w:r w:rsidR="002C1FB6">
        <w:rPr>
          <w:rFonts w:ascii="Arial" w:eastAsia="Calibri" w:hAnsi="Arial" w:cs="Arial"/>
          <w:sz w:val="24"/>
          <w:szCs w:val="24"/>
        </w:rPr>
        <w:t xml:space="preserve"> to despite this finding, address the removal of Mr Naidoo as a co-BRP and the removal </w:t>
      </w:r>
      <w:r w:rsidR="00746375">
        <w:rPr>
          <w:rFonts w:ascii="Arial" w:eastAsia="Calibri" w:hAnsi="Arial" w:cs="Arial"/>
          <w:sz w:val="24"/>
          <w:szCs w:val="24"/>
        </w:rPr>
        <w:t xml:space="preserve">of Mr </w:t>
      </w:r>
      <w:proofErr w:type="spellStart"/>
      <w:r w:rsidR="00746375">
        <w:rPr>
          <w:rFonts w:ascii="Arial" w:eastAsia="Calibri" w:hAnsi="Arial" w:cs="Arial"/>
          <w:sz w:val="24"/>
          <w:szCs w:val="24"/>
        </w:rPr>
        <w:t>Naudé</w:t>
      </w:r>
      <w:proofErr w:type="spellEnd"/>
      <w:r w:rsidR="00746375">
        <w:rPr>
          <w:rFonts w:ascii="Arial" w:eastAsia="Calibri" w:hAnsi="Arial" w:cs="Arial"/>
          <w:sz w:val="24"/>
          <w:szCs w:val="24"/>
        </w:rPr>
        <w:t xml:space="preserve"> as BRP, so that these</w:t>
      </w:r>
      <w:r w:rsidR="002C1FB6">
        <w:rPr>
          <w:rFonts w:ascii="Arial" w:eastAsia="Calibri" w:hAnsi="Arial" w:cs="Arial"/>
          <w:sz w:val="24"/>
          <w:szCs w:val="24"/>
        </w:rPr>
        <w:t xml:space="preserve"> issue</w:t>
      </w:r>
      <w:r w:rsidR="00746375">
        <w:rPr>
          <w:rFonts w:ascii="Arial" w:eastAsia="Calibri" w:hAnsi="Arial" w:cs="Arial"/>
          <w:sz w:val="24"/>
          <w:szCs w:val="24"/>
        </w:rPr>
        <w:t>s</w:t>
      </w:r>
      <w:r w:rsidR="00CB1415">
        <w:rPr>
          <w:rFonts w:ascii="Arial" w:eastAsia="Calibri" w:hAnsi="Arial" w:cs="Arial"/>
          <w:sz w:val="24"/>
          <w:szCs w:val="24"/>
        </w:rPr>
        <w:t xml:space="preserve"> can be finalised for legal certainty and the way forward.</w:t>
      </w:r>
    </w:p>
    <w:p w:rsidR="002C1FB6" w:rsidRDefault="002C1FB6" w:rsidP="006D2DDE">
      <w:pPr>
        <w:spacing w:line="480" w:lineRule="auto"/>
        <w:ind w:left="720" w:hanging="720"/>
        <w:contextualSpacing/>
        <w:jc w:val="both"/>
        <w:rPr>
          <w:rFonts w:ascii="Arial" w:eastAsia="Calibri" w:hAnsi="Arial" w:cs="Arial"/>
          <w:sz w:val="24"/>
          <w:szCs w:val="24"/>
        </w:rPr>
      </w:pPr>
    </w:p>
    <w:p w:rsidR="002C1FB6" w:rsidRDefault="002C1FB6"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Mr Naidoo must be removed, if so appointed, as a co-BRP.  When a BRP dies a new BRP must be appointed.</w:t>
      </w:r>
      <w:r>
        <w:rPr>
          <w:rStyle w:val="FootnoteReference"/>
          <w:rFonts w:ascii="Arial" w:eastAsia="Calibri" w:hAnsi="Arial" w:cs="Arial"/>
          <w:sz w:val="24"/>
          <w:szCs w:val="24"/>
        </w:rPr>
        <w:footnoteReference w:id="1"/>
      </w:r>
      <w:r>
        <w:rPr>
          <w:rFonts w:ascii="Arial" w:eastAsia="Calibri" w:hAnsi="Arial" w:cs="Arial"/>
          <w:sz w:val="24"/>
          <w:szCs w:val="24"/>
        </w:rPr>
        <w:t xml:space="preserve">  Mr Kaplan’s appointment was not endorsed by the CIPC and his removal was ordered by this court.  Mr Naidoo accordingly cannot step into the unlawful appointment of Mr Kaplan.</w:t>
      </w:r>
    </w:p>
    <w:p w:rsidR="002C1FB6" w:rsidRDefault="002C1FB6" w:rsidP="006D2DDE">
      <w:pPr>
        <w:spacing w:line="480" w:lineRule="auto"/>
        <w:ind w:left="720" w:hanging="720"/>
        <w:contextualSpacing/>
        <w:jc w:val="both"/>
        <w:rPr>
          <w:rFonts w:ascii="Arial" w:eastAsia="Calibri" w:hAnsi="Arial" w:cs="Arial"/>
          <w:sz w:val="24"/>
          <w:szCs w:val="24"/>
        </w:rPr>
      </w:pPr>
    </w:p>
    <w:p w:rsidR="002C1FB6" w:rsidRDefault="002C1FB6"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t>Furthermore, the appointment of a BRP is a function of the directors.</w:t>
      </w:r>
      <w:r>
        <w:rPr>
          <w:rStyle w:val="FootnoteReference"/>
          <w:rFonts w:ascii="Arial" w:eastAsia="Calibri" w:hAnsi="Arial" w:cs="Arial"/>
          <w:sz w:val="24"/>
          <w:szCs w:val="24"/>
        </w:rPr>
        <w:footnoteReference w:id="2"/>
      </w:r>
      <w:r>
        <w:rPr>
          <w:rFonts w:ascii="Arial" w:eastAsia="Calibri" w:hAnsi="Arial" w:cs="Arial"/>
          <w:sz w:val="24"/>
          <w:szCs w:val="24"/>
        </w:rPr>
        <w:t xml:space="preserve">  But, when business rescue proceedings have been initiated the directors exercise their functions </w:t>
      </w:r>
      <w:r w:rsidRPr="002C1FB6">
        <w:rPr>
          <w:rFonts w:ascii="Arial" w:eastAsia="Calibri" w:hAnsi="Arial" w:cs="Arial"/>
          <w:i/>
          <w:sz w:val="24"/>
          <w:szCs w:val="24"/>
        </w:rPr>
        <w:t>“subject to the authority of the business rescue practitioner.”</w:t>
      </w:r>
      <w:r>
        <w:rPr>
          <w:rFonts w:ascii="Arial" w:eastAsia="Calibri" w:hAnsi="Arial" w:cs="Arial"/>
          <w:i/>
          <w:sz w:val="24"/>
          <w:szCs w:val="24"/>
        </w:rPr>
        <w:t xml:space="preserve">  </w:t>
      </w:r>
      <w:r>
        <w:rPr>
          <w:rFonts w:ascii="Arial" w:eastAsia="Calibri" w:hAnsi="Arial" w:cs="Arial"/>
          <w:sz w:val="24"/>
          <w:szCs w:val="24"/>
        </w:rPr>
        <w:t xml:space="preserve">With it being common cause that Mr </w:t>
      </w:r>
      <w:proofErr w:type="spellStart"/>
      <w:r>
        <w:rPr>
          <w:rFonts w:ascii="Arial" w:eastAsia="Calibri" w:hAnsi="Arial" w:cs="Arial"/>
          <w:sz w:val="24"/>
          <w:szCs w:val="24"/>
        </w:rPr>
        <w:t>Naudé</w:t>
      </w:r>
      <w:proofErr w:type="spellEnd"/>
      <w:r>
        <w:rPr>
          <w:rFonts w:ascii="Arial" w:eastAsia="Calibri" w:hAnsi="Arial" w:cs="Arial"/>
          <w:sz w:val="24"/>
          <w:szCs w:val="24"/>
        </w:rPr>
        <w:t xml:space="preserve"> was oblivious to the </w:t>
      </w:r>
      <w:r w:rsidR="00746375">
        <w:rPr>
          <w:rFonts w:ascii="Arial" w:eastAsia="Calibri" w:hAnsi="Arial" w:cs="Arial"/>
          <w:sz w:val="24"/>
          <w:szCs w:val="24"/>
        </w:rPr>
        <w:t>appointment</w:t>
      </w:r>
      <w:r>
        <w:rPr>
          <w:rFonts w:ascii="Arial" w:eastAsia="Calibri" w:hAnsi="Arial" w:cs="Arial"/>
          <w:sz w:val="24"/>
          <w:szCs w:val="24"/>
        </w:rPr>
        <w:t xml:space="preserve"> </w:t>
      </w:r>
      <w:r>
        <w:rPr>
          <w:rFonts w:ascii="Arial" w:eastAsia="Calibri" w:hAnsi="Arial" w:cs="Arial"/>
          <w:sz w:val="24"/>
          <w:szCs w:val="24"/>
        </w:rPr>
        <w:lastRenderedPageBreak/>
        <w:t>of Mr Naidoo, any action taken without the approval of the BRP is void.  Mr Naidoo is to be removed as BRP.</w:t>
      </w:r>
    </w:p>
    <w:p w:rsidR="007015AA" w:rsidRDefault="007015AA" w:rsidP="006D2DDE">
      <w:pPr>
        <w:spacing w:line="480" w:lineRule="auto"/>
        <w:ind w:left="720" w:hanging="720"/>
        <w:contextualSpacing/>
        <w:jc w:val="both"/>
        <w:rPr>
          <w:rFonts w:ascii="Arial" w:eastAsia="Calibri" w:hAnsi="Arial" w:cs="Arial"/>
          <w:sz w:val="24"/>
          <w:szCs w:val="24"/>
        </w:rPr>
      </w:pPr>
    </w:p>
    <w:p w:rsidR="007015AA" w:rsidRDefault="007015AA" w:rsidP="008D3BF0">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 xml:space="preserve">The averment that an </w:t>
      </w:r>
      <w:proofErr w:type="spellStart"/>
      <w:r>
        <w:rPr>
          <w:rFonts w:ascii="Arial" w:eastAsia="Calibri" w:hAnsi="Arial" w:cs="Arial"/>
          <w:sz w:val="24"/>
          <w:szCs w:val="24"/>
        </w:rPr>
        <w:t>exco</w:t>
      </w:r>
      <w:proofErr w:type="spellEnd"/>
      <w:r>
        <w:rPr>
          <w:rFonts w:ascii="Arial" w:eastAsia="Calibri" w:hAnsi="Arial" w:cs="Arial"/>
          <w:sz w:val="24"/>
          <w:szCs w:val="24"/>
        </w:rPr>
        <w:t xml:space="preserve"> of LPMI appointed Mr Naidoo takes the matter no further because </w:t>
      </w:r>
      <w:r w:rsidR="006F066E">
        <w:rPr>
          <w:rFonts w:ascii="Arial" w:eastAsia="Calibri" w:hAnsi="Arial" w:cs="Arial"/>
          <w:sz w:val="24"/>
          <w:szCs w:val="24"/>
        </w:rPr>
        <w:t xml:space="preserve">in </w:t>
      </w:r>
      <w:proofErr w:type="spellStart"/>
      <w:r w:rsidR="008D3BF0">
        <w:rPr>
          <w:rFonts w:ascii="Arial" w:eastAsia="Calibri" w:hAnsi="Arial" w:cs="Arial"/>
          <w:i/>
          <w:sz w:val="24"/>
          <w:szCs w:val="24"/>
        </w:rPr>
        <w:t>Panamo</w:t>
      </w:r>
      <w:proofErr w:type="spellEnd"/>
      <w:r w:rsidR="008D3BF0">
        <w:rPr>
          <w:rFonts w:ascii="Arial" w:eastAsia="Calibri" w:hAnsi="Arial" w:cs="Arial"/>
          <w:i/>
          <w:sz w:val="24"/>
          <w:szCs w:val="24"/>
        </w:rPr>
        <w:t xml:space="preserve"> Properties (Pty) Ltd and another v Nel and others NNO </w:t>
      </w:r>
      <w:r w:rsidR="008D3BF0">
        <w:rPr>
          <w:rFonts w:ascii="Arial" w:eastAsia="Calibri" w:hAnsi="Arial" w:cs="Arial"/>
          <w:sz w:val="24"/>
          <w:szCs w:val="24"/>
        </w:rPr>
        <w:t xml:space="preserve">2015 (5) SA 63 (SCA) par [22] </w:t>
      </w:r>
      <w:r w:rsidR="006F066E">
        <w:rPr>
          <w:rFonts w:ascii="Arial" w:eastAsia="Calibri" w:hAnsi="Arial" w:cs="Arial"/>
          <w:sz w:val="24"/>
          <w:szCs w:val="24"/>
        </w:rPr>
        <w:t xml:space="preserve">it was </w:t>
      </w:r>
      <w:r w:rsidR="008D3BF0">
        <w:rPr>
          <w:rFonts w:ascii="Arial" w:eastAsia="Calibri" w:hAnsi="Arial" w:cs="Arial"/>
          <w:sz w:val="24"/>
          <w:szCs w:val="24"/>
        </w:rPr>
        <w:t xml:space="preserve">found that </w:t>
      </w:r>
      <w:r w:rsidR="00B62494">
        <w:rPr>
          <w:rFonts w:ascii="Arial" w:eastAsia="Calibri" w:hAnsi="Arial" w:cs="Arial"/>
          <w:sz w:val="24"/>
          <w:szCs w:val="24"/>
        </w:rPr>
        <w:t>the B</w:t>
      </w:r>
      <w:r w:rsidR="005875D1">
        <w:rPr>
          <w:rFonts w:ascii="Arial" w:eastAsia="Calibri" w:hAnsi="Arial" w:cs="Arial"/>
          <w:sz w:val="24"/>
          <w:szCs w:val="24"/>
        </w:rPr>
        <w:t>oard of directors must appoint a BRP.</w:t>
      </w:r>
      <w:r w:rsidR="003118AD">
        <w:rPr>
          <w:rFonts w:ascii="Arial" w:eastAsia="Calibri" w:hAnsi="Arial" w:cs="Arial"/>
          <w:sz w:val="24"/>
          <w:szCs w:val="24"/>
        </w:rPr>
        <w:t xml:space="preserve"> An </w:t>
      </w:r>
      <w:proofErr w:type="spellStart"/>
      <w:r w:rsidR="003118AD">
        <w:rPr>
          <w:rFonts w:ascii="Arial" w:eastAsia="Calibri" w:hAnsi="Arial" w:cs="Arial"/>
          <w:sz w:val="24"/>
          <w:szCs w:val="24"/>
        </w:rPr>
        <w:t>exco</w:t>
      </w:r>
      <w:proofErr w:type="spellEnd"/>
      <w:r w:rsidR="003118AD">
        <w:rPr>
          <w:rFonts w:ascii="Arial" w:eastAsia="Calibri" w:hAnsi="Arial" w:cs="Arial"/>
          <w:sz w:val="24"/>
          <w:szCs w:val="24"/>
        </w:rPr>
        <w:t xml:space="preserve"> does not constitute a B</w:t>
      </w:r>
      <w:r w:rsidR="005875D1">
        <w:rPr>
          <w:rFonts w:ascii="Arial" w:eastAsia="Calibri" w:hAnsi="Arial" w:cs="Arial"/>
          <w:sz w:val="24"/>
          <w:szCs w:val="24"/>
        </w:rPr>
        <w:t>oard of directors and it is not empowered to appoint a BRP.</w:t>
      </w:r>
    </w:p>
    <w:p w:rsidR="00201D81" w:rsidRDefault="00201D81" w:rsidP="008D3BF0">
      <w:pPr>
        <w:spacing w:line="480" w:lineRule="auto"/>
        <w:ind w:left="720" w:hanging="720"/>
        <w:contextualSpacing/>
        <w:jc w:val="both"/>
        <w:rPr>
          <w:rFonts w:ascii="Arial" w:eastAsia="Calibri" w:hAnsi="Arial" w:cs="Arial"/>
          <w:sz w:val="24"/>
          <w:szCs w:val="24"/>
        </w:rPr>
      </w:pPr>
    </w:p>
    <w:p w:rsidR="005875D1" w:rsidRDefault="005875D1" w:rsidP="008D3BF0">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 xml:space="preserve">But, more importantly, another ratification relied on of 4 June 2021 for this </w:t>
      </w:r>
      <w:proofErr w:type="spellStart"/>
      <w:r>
        <w:rPr>
          <w:rFonts w:ascii="Arial" w:eastAsia="Calibri" w:hAnsi="Arial" w:cs="Arial"/>
          <w:sz w:val="24"/>
          <w:szCs w:val="24"/>
        </w:rPr>
        <w:t>exco</w:t>
      </w:r>
      <w:proofErr w:type="spellEnd"/>
      <w:r>
        <w:rPr>
          <w:rFonts w:ascii="Arial" w:eastAsia="Calibri" w:hAnsi="Arial" w:cs="Arial"/>
          <w:sz w:val="24"/>
          <w:szCs w:val="24"/>
        </w:rPr>
        <w:t xml:space="preserve"> decision, has no legal effect because on 18 June 2021 a Court order declared all the actions and decisions taken by the board of LPMI since the date of the business rescue were void and invalid.</w:t>
      </w:r>
      <w:r w:rsidR="00B62494">
        <w:rPr>
          <w:rFonts w:ascii="Arial" w:eastAsia="Calibri" w:hAnsi="Arial" w:cs="Arial"/>
          <w:sz w:val="24"/>
          <w:szCs w:val="24"/>
        </w:rPr>
        <w:t xml:space="preserve"> Mr Naude must be removed as the c0-BRP.</w:t>
      </w:r>
    </w:p>
    <w:p w:rsidR="002C1FB6" w:rsidRDefault="002C1FB6" w:rsidP="006D2DDE">
      <w:pPr>
        <w:spacing w:line="480" w:lineRule="auto"/>
        <w:ind w:left="720" w:hanging="720"/>
        <w:contextualSpacing/>
        <w:jc w:val="both"/>
        <w:rPr>
          <w:rFonts w:ascii="Arial" w:eastAsia="Calibri" w:hAnsi="Arial" w:cs="Arial"/>
          <w:sz w:val="24"/>
          <w:szCs w:val="24"/>
        </w:rPr>
      </w:pPr>
    </w:p>
    <w:p w:rsidR="002C1FB6" w:rsidRDefault="002C1FB6" w:rsidP="002C1FB6">
      <w:pPr>
        <w:spacing w:line="480" w:lineRule="auto"/>
        <w:ind w:left="720" w:hanging="720"/>
        <w:contextualSpacing/>
        <w:jc w:val="both"/>
        <w:rPr>
          <w:rFonts w:ascii="Arial" w:eastAsia="Calibri" w:hAnsi="Arial" w:cs="Arial"/>
          <w:b/>
          <w:sz w:val="24"/>
          <w:szCs w:val="24"/>
        </w:rPr>
      </w:pPr>
      <w:r>
        <w:rPr>
          <w:rFonts w:ascii="Arial" w:eastAsia="Calibri" w:hAnsi="Arial" w:cs="Arial"/>
          <w:sz w:val="24"/>
          <w:szCs w:val="24"/>
        </w:rPr>
        <w:tab/>
      </w:r>
      <w:r w:rsidRPr="00201D81">
        <w:rPr>
          <w:rFonts w:ascii="Arial" w:eastAsia="Calibri" w:hAnsi="Arial" w:cs="Arial"/>
          <w:b/>
          <w:sz w:val="24"/>
          <w:szCs w:val="24"/>
        </w:rPr>
        <w:t xml:space="preserve">Must the counter-application to remove Mr </w:t>
      </w:r>
      <w:proofErr w:type="spellStart"/>
      <w:r w:rsidRPr="00201D81">
        <w:rPr>
          <w:rFonts w:ascii="Arial" w:eastAsia="Calibri" w:hAnsi="Arial" w:cs="Arial"/>
          <w:b/>
          <w:sz w:val="24"/>
          <w:szCs w:val="24"/>
        </w:rPr>
        <w:t>Naudé</w:t>
      </w:r>
      <w:proofErr w:type="spellEnd"/>
      <w:r w:rsidRPr="00201D81">
        <w:rPr>
          <w:rFonts w:ascii="Arial" w:eastAsia="Calibri" w:hAnsi="Arial" w:cs="Arial"/>
          <w:b/>
          <w:sz w:val="24"/>
          <w:szCs w:val="24"/>
        </w:rPr>
        <w:t xml:space="preserve"> be granted?</w:t>
      </w:r>
    </w:p>
    <w:p w:rsidR="00201D81" w:rsidRPr="00201D81" w:rsidRDefault="00201D81" w:rsidP="002C1FB6">
      <w:pPr>
        <w:spacing w:line="480" w:lineRule="auto"/>
        <w:ind w:left="720" w:hanging="720"/>
        <w:contextualSpacing/>
        <w:jc w:val="both"/>
        <w:rPr>
          <w:rFonts w:ascii="Arial" w:eastAsia="Calibri" w:hAnsi="Arial" w:cs="Arial"/>
          <w:b/>
          <w:sz w:val="24"/>
          <w:szCs w:val="24"/>
        </w:rPr>
      </w:pPr>
    </w:p>
    <w:p w:rsidR="002C1FB6" w:rsidRPr="00241155"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[19</w:t>
      </w:r>
      <w:r w:rsidR="002C1FB6">
        <w:rPr>
          <w:rFonts w:ascii="Arial" w:eastAsia="Calibri" w:hAnsi="Arial" w:cs="Arial"/>
          <w:sz w:val="24"/>
          <w:szCs w:val="24"/>
        </w:rPr>
        <w:t>]</w:t>
      </w:r>
      <w:r w:rsidR="002C1FB6">
        <w:rPr>
          <w:rFonts w:ascii="Arial" w:eastAsia="Calibri" w:hAnsi="Arial" w:cs="Arial"/>
          <w:sz w:val="24"/>
          <w:szCs w:val="24"/>
        </w:rPr>
        <w:tab/>
        <w:t xml:space="preserve">In oral argument it was conceded that the issue raised in the counter-application that Mr </w:t>
      </w:r>
      <w:proofErr w:type="spellStart"/>
      <w:r w:rsidR="002C1FB6">
        <w:rPr>
          <w:rFonts w:ascii="Arial" w:eastAsia="Calibri" w:hAnsi="Arial" w:cs="Arial"/>
          <w:sz w:val="24"/>
          <w:szCs w:val="24"/>
        </w:rPr>
        <w:t>Naudé</w:t>
      </w:r>
      <w:proofErr w:type="spellEnd"/>
      <w:r w:rsidR="002C1FB6">
        <w:rPr>
          <w:rFonts w:ascii="Arial" w:eastAsia="Calibri" w:hAnsi="Arial" w:cs="Arial"/>
          <w:sz w:val="24"/>
          <w:szCs w:val="24"/>
        </w:rPr>
        <w:t xml:space="preserve"> ceased to be a BRP to LPHH because his appointment had lapsed between 16 April 2021 and 27 September 2021 was ill-conceived in lieu of the </w:t>
      </w:r>
      <w:r w:rsidR="002C1FB6">
        <w:rPr>
          <w:rFonts w:ascii="Arial" w:eastAsia="Calibri" w:hAnsi="Arial" w:cs="Arial"/>
          <w:i/>
          <w:sz w:val="24"/>
          <w:szCs w:val="24"/>
        </w:rPr>
        <w:t xml:space="preserve">ratio </w:t>
      </w:r>
      <w:r w:rsidR="00241155">
        <w:rPr>
          <w:rFonts w:ascii="Arial" w:eastAsia="Calibri" w:hAnsi="Arial" w:cs="Arial"/>
          <w:sz w:val="24"/>
          <w:szCs w:val="24"/>
        </w:rPr>
        <w:t>expressed in</w:t>
      </w:r>
      <w:r w:rsidR="008D3BF0">
        <w:rPr>
          <w:rFonts w:ascii="Arial" w:eastAsia="Calibri" w:hAnsi="Arial" w:cs="Arial"/>
          <w:sz w:val="24"/>
          <w:szCs w:val="24"/>
        </w:rPr>
        <w:t xml:space="preserve"> the </w:t>
      </w:r>
      <w:proofErr w:type="spellStart"/>
      <w:r w:rsidR="008D3BF0" w:rsidRPr="00201D81">
        <w:rPr>
          <w:rFonts w:ascii="Arial" w:eastAsia="Calibri" w:hAnsi="Arial" w:cs="Arial"/>
          <w:i/>
          <w:sz w:val="24"/>
          <w:szCs w:val="24"/>
        </w:rPr>
        <w:t>Panamo</w:t>
      </w:r>
      <w:proofErr w:type="spellEnd"/>
      <w:r w:rsidR="008D3BF0">
        <w:rPr>
          <w:rFonts w:ascii="Arial" w:eastAsia="Calibri" w:hAnsi="Arial" w:cs="Arial"/>
          <w:sz w:val="24"/>
          <w:szCs w:val="24"/>
        </w:rPr>
        <w:t>-matter</w:t>
      </w:r>
      <w:r w:rsidR="005875D1">
        <w:rPr>
          <w:rFonts w:ascii="Arial" w:eastAsia="Calibri" w:hAnsi="Arial" w:cs="Arial"/>
          <w:sz w:val="24"/>
          <w:szCs w:val="24"/>
        </w:rPr>
        <w:t xml:space="preserve"> </w:t>
      </w:r>
      <w:r w:rsidR="00241155">
        <w:rPr>
          <w:rFonts w:ascii="Arial" w:eastAsia="Calibri" w:hAnsi="Arial" w:cs="Arial"/>
          <w:sz w:val="24"/>
          <w:szCs w:val="24"/>
        </w:rPr>
        <w:t>that only a court on application can set aside a resolution to appoint a BRP and to terminate business rescue proceedings</w:t>
      </w:r>
      <w:r>
        <w:rPr>
          <w:rFonts w:ascii="Arial" w:eastAsia="Calibri" w:hAnsi="Arial" w:cs="Arial"/>
          <w:sz w:val="24"/>
          <w:szCs w:val="24"/>
        </w:rPr>
        <w:t>.</w:t>
      </w:r>
      <w:r>
        <w:rPr>
          <w:rStyle w:val="FootnoteReference"/>
          <w:rFonts w:ascii="Arial" w:eastAsia="Calibri" w:hAnsi="Arial" w:cs="Arial"/>
          <w:sz w:val="24"/>
          <w:szCs w:val="24"/>
        </w:rPr>
        <w:footnoteReference w:id="3"/>
      </w:r>
      <w:r>
        <w:rPr>
          <w:rFonts w:ascii="Arial" w:eastAsia="Calibri" w:hAnsi="Arial" w:cs="Arial"/>
          <w:sz w:val="24"/>
          <w:szCs w:val="24"/>
        </w:rPr>
        <w:t xml:space="preserve">  </w:t>
      </w:r>
      <w:r w:rsidR="00241155">
        <w:rPr>
          <w:rFonts w:ascii="Arial" w:eastAsia="Calibri" w:hAnsi="Arial" w:cs="Arial"/>
          <w:sz w:val="24"/>
          <w:szCs w:val="24"/>
        </w:rPr>
        <w:t xml:space="preserve">This is so because an appointed BRP does not automatically </w:t>
      </w:r>
      <w:r w:rsidR="00B468DD">
        <w:rPr>
          <w:rFonts w:ascii="Arial" w:eastAsia="Calibri" w:hAnsi="Arial" w:cs="Arial"/>
          <w:sz w:val="24"/>
          <w:szCs w:val="24"/>
        </w:rPr>
        <w:t>lose</w:t>
      </w:r>
      <w:r w:rsidR="00241155">
        <w:rPr>
          <w:rFonts w:ascii="Arial" w:eastAsia="Calibri" w:hAnsi="Arial" w:cs="Arial"/>
          <w:sz w:val="24"/>
          <w:szCs w:val="24"/>
        </w:rPr>
        <w:t xml:space="preserve"> their appointment if their licence </w:t>
      </w:r>
      <w:r w:rsidR="00B468DD">
        <w:rPr>
          <w:rFonts w:ascii="Arial" w:eastAsia="Calibri" w:hAnsi="Arial" w:cs="Arial"/>
          <w:sz w:val="24"/>
          <w:szCs w:val="24"/>
        </w:rPr>
        <w:t>lapses; only</w:t>
      </w:r>
      <w:r w:rsidR="00241155">
        <w:rPr>
          <w:rFonts w:ascii="Arial" w:eastAsia="Calibri" w:hAnsi="Arial" w:cs="Arial"/>
          <w:sz w:val="24"/>
          <w:szCs w:val="24"/>
        </w:rPr>
        <w:t xml:space="preserve"> a court can remove a BRP.</w:t>
      </w:r>
    </w:p>
    <w:p w:rsidR="002C1FB6" w:rsidRDefault="002C1FB6" w:rsidP="006D2DDE">
      <w:pPr>
        <w:spacing w:line="480" w:lineRule="auto"/>
        <w:ind w:left="720" w:hanging="720"/>
        <w:contextualSpacing/>
        <w:jc w:val="both"/>
        <w:rPr>
          <w:rFonts w:ascii="Arial" w:eastAsia="Calibri" w:hAnsi="Arial" w:cs="Arial"/>
          <w:sz w:val="24"/>
          <w:szCs w:val="24"/>
        </w:rPr>
      </w:pPr>
    </w:p>
    <w:p w:rsidR="002C1FB6" w:rsidRDefault="00201D81" w:rsidP="00201D81">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[20</w:t>
      </w:r>
      <w:r w:rsidR="002C1FB6">
        <w:rPr>
          <w:rFonts w:ascii="Arial" w:eastAsia="Calibri" w:hAnsi="Arial" w:cs="Arial"/>
          <w:sz w:val="24"/>
          <w:szCs w:val="24"/>
        </w:rPr>
        <w:t>]</w:t>
      </w:r>
      <w:r w:rsidR="005875D1">
        <w:rPr>
          <w:rFonts w:ascii="Arial" w:eastAsia="Calibri" w:hAnsi="Arial" w:cs="Arial"/>
          <w:sz w:val="24"/>
          <w:szCs w:val="24"/>
        </w:rPr>
        <w:tab/>
        <w:t>Much reliance was then placed on Mr Naude not informing</w:t>
      </w:r>
      <w:r>
        <w:rPr>
          <w:rFonts w:ascii="Arial" w:eastAsia="Calibri" w:hAnsi="Arial" w:cs="Arial"/>
          <w:sz w:val="24"/>
          <w:szCs w:val="24"/>
        </w:rPr>
        <w:t xml:space="preserve"> the affected </w:t>
      </w:r>
      <w:r w:rsidR="0036268F">
        <w:rPr>
          <w:rFonts w:ascii="Arial" w:eastAsia="Calibri" w:hAnsi="Arial" w:cs="Arial"/>
          <w:sz w:val="24"/>
          <w:szCs w:val="24"/>
        </w:rPr>
        <w:t xml:space="preserve">parties that the CIPC had neglected to renew his licence </w:t>
      </w:r>
      <w:r w:rsidR="00C57476">
        <w:rPr>
          <w:rFonts w:ascii="Arial" w:eastAsia="Calibri" w:hAnsi="Arial" w:cs="Arial"/>
          <w:sz w:val="24"/>
          <w:szCs w:val="24"/>
        </w:rPr>
        <w:t>and this fact constituted</w:t>
      </w:r>
      <w:r>
        <w:rPr>
          <w:rFonts w:ascii="Arial" w:eastAsia="Calibri" w:hAnsi="Arial" w:cs="Arial"/>
          <w:sz w:val="24"/>
          <w:szCs w:val="24"/>
        </w:rPr>
        <w:t xml:space="preserve"> </w:t>
      </w:r>
      <w:r w:rsidR="0036268F">
        <w:rPr>
          <w:rFonts w:ascii="Arial" w:eastAsia="Calibri" w:hAnsi="Arial" w:cs="Arial"/>
          <w:sz w:val="24"/>
          <w:szCs w:val="24"/>
        </w:rPr>
        <w:t>recklessness and a demonstrable breach of his fiduciary duties. His failure to disclose his disqualification led to an abandonment of his duties of care</w:t>
      </w:r>
      <w:r w:rsidR="00EF13D4">
        <w:rPr>
          <w:rFonts w:ascii="Arial" w:eastAsia="Calibri" w:hAnsi="Arial" w:cs="Arial"/>
          <w:sz w:val="24"/>
          <w:szCs w:val="24"/>
        </w:rPr>
        <w:t xml:space="preserve"> and a clear breach of</w:t>
      </w:r>
      <w:r w:rsidR="0036268F">
        <w:rPr>
          <w:rFonts w:ascii="Arial" w:eastAsia="Calibri" w:hAnsi="Arial" w:cs="Arial"/>
          <w:sz w:val="24"/>
          <w:szCs w:val="24"/>
        </w:rPr>
        <w:t xml:space="preserve"> trust.</w:t>
      </w:r>
    </w:p>
    <w:p w:rsidR="00201D81" w:rsidRDefault="00201D81" w:rsidP="00201D81">
      <w:pPr>
        <w:spacing w:line="480" w:lineRule="auto"/>
        <w:ind w:left="720" w:hanging="720"/>
        <w:contextualSpacing/>
        <w:jc w:val="both"/>
        <w:rPr>
          <w:rFonts w:ascii="Arial" w:eastAsia="Calibri" w:hAnsi="Arial" w:cs="Arial"/>
          <w:sz w:val="24"/>
          <w:szCs w:val="24"/>
        </w:rPr>
      </w:pPr>
    </w:p>
    <w:p w:rsidR="002C1FB6"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[21</w:t>
      </w:r>
      <w:r w:rsidR="0036268F">
        <w:rPr>
          <w:rFonts w:ascii="Arial" w:eastAsia="Calibri" w:hAnsi="Arial" w:cs="Arial"/>
          <w:sz w:val="24"/>
          <w:szCs w:val="24"/>
        </w:rPr>
        <w:t>]</w:t>
      </w:r>
      <w:r w:rsidR="0036268F">
        <w:rPr>
          <w:rFonts w:ascii="Arial" w:eastAsia="Calibri" w:hAnsi="Arial" w:cs="Arial"/>
          <w:sz w:val="24"/>
          <w:szCs w:val="24"/>
        </w:rPr>
        <w:tab/>
        <w:t>This argument is to be rejected.</w:t>
      </w:r>
      <w:r w:rsidR="006C6660">
        <w:rPr>
          <w:rFonts w:ascii="Arial" w:eastAsia="Calibri" w:hAnsi="Arial" w:cs="Arial"/>
          <w:sz w:val="24"/>
          <w:szCs w:val="24"/>
        </w:rPr>
        <w:t xml:space="preserve"> As an attorney Mr Naude was never disqualified</w:t>
      </w:r>
      <w:r w:rsidR="00C57476">
        <w:rPr>
          <w:rFonts w:ascii="Arial" w:eastAsia="Calibri" w:hAnsi="Arial" w:cs="Arial"/>
          <w:sz w:val="24"/>
          <w:szCs w:val="24"/>
        </w:rPr>
        <w:t>;</w:t>
      </w:r>
      <w:r w:rsidR="006C6660">
        <w:rPr>
          <w:rFonts w:ascii="Arial" w:eastAsia="Calibri" w:hAnsi="Arial" w:cs="Arial"/>
          <w:sz w:val="24"/>
          <w:szCs w:val="24"/>
        </w:rPr>
        <w:t xml:space="preserve"> he was not licensed for a period of 5 months. In terms of s138(2) the CIPC </w:t>
      </w:r>
      <w:r w:rsidR="006C6660" w:rsidRPr="009B69C8">
        <w:rPr>
          <w:rFonts w:ascii="Arial" w:eastAsia="Calibri" w:hAnsi="Arial" w:cs="Arial"/>
          <w:i/>
          <w:sz w:val="24"/>
          <w:szCs w:val="24"/>
        </w:rPr>
        <w:t>“may”</w:t>
      </w:r>
      <w:r w:rsidR="006C6660">
        <w:rPr>
          <w:rFonts w:ascii="Arial" w:eastAsia="Calibri" w:hAnsi="Arial" w:cs="Arial"/>
          <w:sz w:val="24"/>
          <w:szCs w:val="24"/>
        </w:rPr>
        <w:t xml:space="preserve"> licence a person. The whole tenure of the licencing in the Act </w:t>
      </w:r>
      <w:r w:rsidR="00C57476">
        <w:rPr>
          <w:rFonts w:ascii="Arial" w:eastAsia="Calibri" w:hAnsi="Arial" w:cs="Arial"/>
          <w:sz w:val="24"/>
          <w:szCs w:val="24"/>
        </w:rPr>
        <w:t xml:space="preserve">read with the ratio </w:t>
      </w:r>
      <w:r w:rsidR="006C6660">
        <w:rPr>
          <w:rFonts w:ascii="Arial" w:eastAsia="Calibri" w:hAnsi="Arial" w:cs="Arial"/>
          <w:sz w:val="24"/>
          <w:szCs w:val="24"/>
        </w:rPr>
        <w:t xml:space="preserve">in par 29 of the </w:t>
      </w:r>
      <w:proofErr w:type="spellStart"/>
      <w:r w:rsidR="006C6660" w:rsidRPr="00201D81">
        <w:rPr>
          <w:rFonts w:ascii="Arial" w:eastAsia="Calibri" w:hAnsi="Arial" w:cs="Arial"/>
          <w:i/>
          <w:sz w:val="24"/>
          <w:szCs w:val="24"/>
        </w:rPr>
        <w:t>Panamo</w:t>
      </w:r>
      <w:proofErr w:type="spellEnd"/>
      <w:r w:rsidR="006C6660">
        <w:rPr>
          <w:rFonts w:ascii="Arial" w:eastAsia="Calibri" w:hAnsi="Arial" w:cs="Arial"/>
          <w:sz w:val="24"/>
          <w:szCs w:val="24"/>
        </w:rPr>
        <w:t>-matter of trivial non-compliance</w:t>
      </w:r>
      <w:r w:rsidR="00C57476">
        <w:rPr>
          <w:rFonts w:ascii="Arial" w:eastAsia="Calibri" w:hAnsi="Arial" w:cs="Arial"/>
          <w:sz w:val="24"/>
          <w:szCs w:val="24"/>
        </w:rPr>
        <w:t xml:space="preserve">s not leading to termination of the business rescue, cannot lead to an inference that </w:t>
      </w:r>
      <w:r w:rsidR="006C6660">
        <w:rPr>
          <w:rFonts w:ascii="Arial" w:eastAsia="Calibri" w:hAnsi="Arial" w:cs="Arial"/>
          <w:sz w:val="24"/>
          <w:szCs w:val="24"/>
        </w:rPr>
        <w:t xml:space="preserve">Mr </w:t>
      </w:r>
      <w:proofErr w:type="spellStart"/>
      <w:r w:rsidR="006C6660">
        <w:rPr>
          <w:rFonts w:ascii="Arial" w:eastAsia="Calibri" w:hAnsi="Arial" w:cs="Arial"/>
          <w:sz w:val="24"/>
          <w:szCs w:val="24"/>
        </w:rPr>
        <w:t>Naude’s</w:t>
      </w:r>
      <w:proofErr w:type="spellEnd"/>
      <w:r w:rsidR="006C6660">
        <w:rPr>
          <w:rFonts w:ascii="Arial" w:eastAsia="Calibri" w:hAnsi="Arial" w:cs="Arial"/>
          <w:sz w:val="24"/>
          <w:szCs w:val="24"/>
        </w:rPr>
        <w:t xml:space="preserve"> non-licencing</w:t>
      </w:r>
      <w:r w:rsidR="00C57476">
        <w:rPr>
          <w:rFonts w:ascii="Arial" w:eastAsia="Calibri" w:hAnsi="Arial" w:cs="Arial"/>
          <w:sz w:val="24"/>
          <w:szCs w:val="24"/>
        </w:rPr>
        <w:t xml:space="preserve"> constituted reckless conduct. With no factual basis for recklessness there can be no breach of trust.</w:t>
      </w:r>
      <w:r w:rsidR="006C6660">
        <w:rPr>
          <w:rFonts w:ascii="Arial" w:eastAsia="Calibri" w:hAnsi="Arial" w:cs="Arial"/>
          <w:sz w:val="24"/>
          <w:szCs w:val="24"/>
        </w:rPr>
        <w:t xml:space="preserve">  </w:t>
      </w:r>
    </w:p>
    <w:p w:rsidR="002C1FB6" w:rsidRDefault="002C1FB6" w:rsidP="006D2DDE">
      <w:pPr>
        <w:spacing w:line="480" w:lineRule="auto"/>
        <w:ind w:left="720" w:hanging="720"/>
        <w:contextualSpacing/>
        <w:jc w:val="both"/>
        <w:rPr>
          <w:rFonts w:ascii="Arial" w:eastAsia="Calibri" w:hAnsi="Arial" w:cs="Arial"/>
          <w:sz w:val="24"/>
          <w:szCs w:val="24"/>
        </w:rPr>
      </w:pPr>
    </w:p>
    <w:p w:rsidR="002C1FB6"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[22</w:t>
      </w:r>
      <w:r w:rsidR="002C1FB6">
        <w:rPr>
          <w:rFonts w:ascii="Arial" w:eastAsia="Calibri" w:hAnsi="Arial" w:cs="Arial"/>
          <w:sz w:val="24"/>
          <w:szCs w:val="24"/>
        </w:rPr>
        <w:t>]</w:t>
      </w:r>
      <w:r w:rsidR="00C57476">
        <w:rPr>
          <w:rFonts w:ascii="Arial" w:eastAsia="Calibri" w:hAnsi="Arial" w:cs="Arial"/>
          <w:sz w:val="24"/>
          <w:szCs w:val="24"/>
        </w:rPr>
        <w:t xml:space="preserve"> I accordingly make the following order</w:t>
      </w:r>
      <w:r>
        <w:rPr>
          <w:rFonts w:ascii="Arial" w:eastAsia="Calibri" w:hAnsi="Arial" w:cs="Arial"/>
          <w:sz w:val="24"/>
          <w:szCs w:val="24"/>
        </w:rPr>
        <w:t>:</w:t>
      </w:r>
    </w:p>
    <w:p w:rsidR="00B420CA"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[22</w:t>
      </w:r>
      <w:r w:rsidR="00B420CA">
        <w:rPr>
          <w:rFonts w:ascii="Arial" w:eastAsia="Calibri" w:hAnsi="Arial" w:cs="Arial"/>
          <w:sz w:val="24"/>
          <w:szCs w:val="24"/>
        </w:rPr>
        <w:t>.1] The application for condonation is granted. The first respondent is to carry the costs thereof.</w:t>
      </w:r>
    </w:p>
    <w:p w:rsidR="00C57476"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[22</w:t>
      </w:r>
      <w:r w:rsidR="00B420CA">
        <w:rPr>
          <w:rFonts w:ascii="Arial" w:eastAsia="Calibri" w:hAnsi="Arial" w:cs="Arial"/>
          <w:sz w:val="24"/>
          <w:szCs w:val="24"/>
        </w:rPr>
        <w:t>.2</w:t>
      </w:r>
      <w:r w:rsidR="00C57476">
        <w:rPr>
          <w:rFonts w:ascii="Arial" w:eastAsia="Calibri" w:hAnsi="Arial" w:cs="Arial"/>
          <w:sz w:val="24"/>
          <w:szCs w:val="24"/>
        </w:rPr>
        <w:t>]</w:t>
      </w:r>
      <w:r w:rsidR="00C57476">
        <w:rPr>
          <w:rFonts w:ascii="Arial" w:eastAsia="Calibri" w:hAnsi="Arial" w:cs="Arial"/>
          <w:sz w:val="24"/>
          <w:szCs w:val="24"/>
        </w:rPr>
        <w:tab/>
        <w:t>The application to remove Mr Naidoo as business rescue practitioner is granted. The first to six res</w:t>
      </w:r>
      <w:r w:rsidR="00C8022C">
        <w:rPr>
          <w:rFonts w:ascii="Arial" w:eastAsia="Calibri" w:hAnsi="Arial" w:cs="Arial"/>
          <w:sz w:val="24"/>
          <w:szCs w:val="24"/>
        </w:rPr>
        <w:t xml:space="preserve">pondents as the </w:t>
      </w:r>
      <w:proofErr w:type="spellStart"/>
      <w:r w:rsidR="00C8022C">
        <w:rPr>
          <w:rFonts w:ascii="Arial" w:eastAsia="Calibri" w:hAnsi="Arial" w:cs="Arial"/>
          <w:sz w:val="24"/>
          <w:szCs w:val="24"/>
        </w:rPr>
        <w:t>exco</w:t>
      </w:r>
      <w:proofErr w:type="spellEnd"/>
      <w:r w:rsidR="00C8022C">
        <w:rPr>
          <w:rFonts w:ascii="Arial" w:eastAsia="Calibri" w:hAnsi="Arial" w:cs="Arial"/>
          <w:sz w:val="24"/>
          <w:szCs w:val="24"/>
        </w:rPr>
        <w:t xml:space="preserve"> that appointed Mr Naidoo as well as Mr Naidoo are</w:t>
      </w:r>
      <w:r w:rsidR="00C57476">
        <w:rPr>
          <w:rFonts w:ascii="Arial" w:eastAsia="Calibri" w:hAnsi="Arial" w:cs="Arial"/>
          <w:sz w:val="24"/>
          <w:szCs w:val="24"/>
        </w:rPr>
        <w:t xml:space="preserve"> to pay the costs. </w:t>
      </w:r>
    </w:p>
    <w:p w:rsidR="00C57476" w:rsidRPr="008C0304" w:rsidRDefault="00201D81" w:rsidP="006D2DDE">
      <w:pPr>
        <w:spacing w:line="480" w:lineRule="auto"/>
        <w:ind w:left="720" w:hanging="720"/>
        <w:contextualSpacing/>
        <w:jc w:val="both"/>
        <w:rPr>
          <w:rFonts w:ascii="Arial" w:eastAsia="Calibri" w:hAnsi="Arial" w:cs="Arial"/>
          <w:sz w:val="24"/>
          <w:szCs w:val="24"/>
        </w:rPr>
      </w:pPr>
      <w:r>
        <w:rPr>
          <w:rFonts w:ascii="Arial" w:eastAsia="Calibri" w:hAnsi="Arial" w:cs="Arial"/>
          <w:sz w:val="24"/>
          <w:szCs w:val="24"/>
        </w:rPr>
        <w:t>[22.3</w:t>
      </w:r>
      <w:r w:rsidR="00C57476">
        <w:rPr>
          <w:rFonts w:ascii="Arial" w:eastAsia="Calibri" w:hAnsi="Arial" w:cs="Arial"/>
          <w:sz w:val="24"/>
          <w:szCs w:val="24"/>
        </w:rPr>
        <w:t>]</w:t>
      </w:r>
      <w:r w:rsidR="00C57476">
        <w:rPr>
          <w:rFonts w:ascii="Arial" w:eastAsia="Calibri" w:hAnsi="Arial" w:cs="Arial"/>
          <w:sz w:val="24"/>
          <w:szCs w:val="24"/>
        </w:rPr>
        <w:tab/>
      </w:r>
      <w:r w:rsidR="00B420CA">
        <w:rPr>
          <w:rFonts w:ascii="Arial" w:eastAsia="Calibri" w:hAnsi="Arial" w:cs="Arial"/>
          <w:sz w:val="24"/>
          <w:szCs w:val="24"/>
        </w:rPr>
        <w:t>The counter-application is dismissed with costs.</w:t>
      </w:r>
    </w:p>
    <w:p w:rsidR="00361FA2" w:rsidRDefault="00361FA2" w:rsidP="008C0304">
      <w:pPr>
        <w:spacing w:line="240" w:lineRule="auto"/>
        <w:jc w:val="both"/>
        <w:rPr>
          <w:rFonts w:ascii="Arial" w:eastAsia="Calibri" w:hAnsi="Arial" w:cs="Arial"/>
          <w:sz w:val="24"/>
          <w:szCs w:val="24"/>
        </w:rPr>
      </w:pPr>
    </w:p>
    <w:p w:rsidR="00066F90" w:rsidRDefault="00066F90" w:rsidP="008C0304">
      <w:pPr>
        <w:spacing w:line="240" w:lineRule="auto"/>
        <w:jc w:val="both"/>
        <w:rPr>
          <w:rFonts w:ascii="Arial" w:eastAsia="Calibri" w:hAnsi="Arial" w:cs="Arial"/>
          <w:sz w:val="24"/>
          <w:szCs w:val="24"/>
        </w:rPr>
      </w:pPr>
    </w:p>
    <w:p w:rsidR="00066F90" w:rsidRDefault="00066F90" w:rsidP="008C0304">
      <w:pPr>
        <w:spacing w:line="240" w:lineRule="auto"/>
        <w:jc w:val="both"/>
        <w:rPr>
          <w:rFonts w:ascii="Arial" w:eastAsia="Calibri" w:hAnsi="Arial" w:cs="Arial"/>
          <w:sz w:val="24"/>
          <w:szCs w:val="24"/>
        </w:rPr>
      </w:pPr>
    </w:p>
    <w:p w:rsidR="00066F90" w:rsidRDefault="00066F90" w:rsidP="008C0304">
      <w:pPr>
        <w:spacing w:line="240" w:lineRule="auto"/>
        <w:jc w:val="both"/>
        <w:rPr>
          <w:rFonts w:ascii="Arial" w:eastAsia="Calibri" w:hAnsi="Arial" w:cs="Arial"/>
          <w:sz w:val="24"/>
          <w:szCs w:val="24"/>
        </w:rPr>
      </w:pPr>
    </w:p>
    <w:p w:rsidR="00066F90" w:rsidRDefault="00066F90" w:rsidP="008C0304">
      <w:pPr>
        <w:spacing w:line="240" w:lineRule="auto"/>
        <w:jc w:val="both"/>
        <w:rPr>
          <w:rFonts w:ascii="Arial" w:eastAsia="Calibri" w:hAnsi="Arial" w:cs="Arial"/>
          <w:sz w:val="24"/>
          <w:szCs w:val="24"/>
        </w:rPr>
      </w:pPr>
    </w:p>
    <w:p w:rsidR="00066F90" w:rsidRDefault="00066F90" w:rsidP="008C0304">
      <w:pPr>
        <w:spacing w:line="240" w:lineRule="auto"/>
        <w:jc w:val="both"/>
        <w:rPr>
          <w:rFonts w:ascii="Arial" w:eastAsia="Calibri" w:hAnsi="Arial" w:cs="Arial"/>
          <w:sz w:val="24"/>
          <w:szCs w:val="24"/>
        </w:rPr>
      </w:pPr>
    </w:p>
    <w:p w:rsidR="00066F90" w:rsidRPr="008C0304" w:rsidRDefault="00066F90" w:rsidP="008C0304">
      <w:pPr>
        <w:spacing w:line="240" w:lineRule="auto"/>
        <w:jc w:val="both"/>
        <w:rPr>
          <w:rFonts w:ascii="Arial" w:eastAsia="Calibri" w:hAnsi="Arial" w:cs="Arial"/>
          <w:sz w:val="24"/>
          <w:szCs w:val="24"/>
        </w:rPr>
      </w:pPr>
    </w:p>
    <w:p w:rsidR="00361FA2" w:rsidRPr="008C0304" w:rsidRDefault="00361FA2" w:rsidP="00241155">
      <w:pPr>
        <w:spacing w:line="240" w:lineRule="auto"/>
        <w:jc w:val="right"/>
        <w:rPr>
          <w:rFonts w:ascii="Arial" w:eastAsia="Calibri" w:hAnsi="Arial" w:cs="Arial"/>
        </w:rPr>
      </w:pPr>
      <w:r w:rsidRPr="008C0304">
        <w:rPr>
          <w:rFonts w:ascii="Arial" w:eastAsia="Calibri" w:hAnsi="Arial" w:cs="Arial"/>
          <w:b/>
          <w:sz w:val="24"/>
          <w:szCs w:val="24"/>
        </w:rPr>
        <w:t>__________________</w:t>
      </w:r>
    </w:p>
    <w:p w:rsidR="00361FA2" w:rsidRPr="008C0304" w:rsidRDefault="00361FA2" w:rsidP="00241155">
      <w:pPr>
        <w:spacing w:line="240" w:lineRule="auto"/>
        <w:jc w:val="right"/>
        <w:rPr>
          <w:rFonts w:ascii="Arial" w:eastAsia="Calibri" w:hAnsi="Arial" w:cs="Arial"/>
          <w:b/>
          <w:sz w:val="24"/>
          <w:szCs w:val="24"/>
        </w:rPr>
      </w:pPr>
      <w:r w:rsidRPr="008C0304">
        <w:rPr>
          <w:rFonts w:ascii="Arial" w:eastAsia="Calibri" w:hAnsi="Arial" w:cs="Arial"/>
          <w:b/>
          <w:sz w:val="24"/>
          <w:szCs w:val="24"/>
        </w:rPr>
        <w:t>S. POTTERILL</w:t>
      </w:r>
    </w:p>
    <w:p w:rsidR="00361FA2" w:rsidRPr="008C0304" w:rsidRDefault="00361FA2" w:rsidP="00241155">
      <w:pPr>
        <w:spacing w:line="240" w:lineRule="auto"/>
        <w:jc w:val="right"/>
        <w:rPr>
          <w:rFonts w:ascii="Arial" w:eastAsia="Calibri" w:hAnsi="Arial" w:cs="Arial"/>
          <w:b/>
          <w:sz w:val="24"/>
          <w:szCs w:val="24"/>
        </w:rPr>
      </w:pPr>
      <w:r w:rsidRPr="008C0304">
        <w:rPr>
          <w:rFonts w:ascii="Arial" w:eastAsia="Calibri" w:hAnsi="Arial" w:cs="Arial"/>
          <w:b/>
          <w:sz w:val="24"/>
          <w:szCs w:val="24"/>
        </w:rPr>
        <w:t>JUDGE OF THE HIGH COURT</w:t>
      </w:r>
    </w:p>
    <w:p w:rsidR="00066F90" w:rsidRDefault="00066F90">
      <w:pPr>
        <w:spacing w:after="160" w:line="259" w:lineRule="auto"/>
        <w:rPr>
          <w:rFonts w:ascii="Arial" w:eastAsia="Calibri" w:hAnsi="Arial" w:cs="Arial"/>
          <w:sz w:val="24"/>
          <w:szCs w:val="24"/>
        </w:rPr>
      </w:pPr>
      <w:r>
        <w:rPr>
          <w:rFonts w:ascii="Arial" w:eastAsia="Calibri" w:hAnsi="Arial" w:cs="Arial"/>
          <w:sz w:val="24"/>
          <w:szCs w:val="24"/>
        </w:rPr>
        <w:br w:type="page"/>
      </w:r>
    </w:p>
    <w:p w:rsidR="00361FA2" w:rsidRPr="008C0304" w:rsidRDefault="00241155" w:rsidP="008C0304">
      <w:pPr>
        <w:spacing w:line="240" w:lineRule="auto"/>
        <w:jc w:val="both"/>
        <w:rPr>
          <w:rFonts w:ascii="Arial" w:eastAsia="Calibri" w:hAnsi="Arial" w:cs="Arial"/>
          <w:sz w:val="24"/>
          <w:szCs w:val="24"/>
        </w:rPr>
      </w:pPr>
      <w:r>
        <w:rPr>
          <w:rFonts w:ascii="Arial" w:eastAsia="Calibri" w:hAnsi="Arial" w:cs="Arial"/>
          <w:sz w:val="24"/>
          <w:szCs w:val="24"/>
        </w:rPr>
        <w:lastRenderedPageBreak/>
        <w:t>CASE NO:  51476/2021</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361FA2" w:rsidP="008C0304">
      <w:pPr>
        <w:spacing w:line="240" w:lineRule="auto"/>
        <w:jc w:val="both"/>
        <w:rPr>
          <w:rFonts w:ascii="Arial" w:eastAsia="Calibri" w:hAnsi="Arial" w:cs="Arial"/>
          <w:sz w:val="24"/>
          <w:szCs w:val="24"/>
        </w:rPr>
      </w:pPr>
      <w:r w:rsidRPr="008C0304">
        <w:rPr>
          <w:rFonts w:ascii="Arial" w:eastAsia="Calibri" w:hAnsi="Arial" w:cs="Arial"/>
          <w:sz w:val="24"/>
          <w:szCs w:val="24"/>
        </w:rPr>
        <w:t xml:space="preserve">HEARD ON:    </w:t>
      </w:r>
      <w:r w:rsidR="00241155">
        <w:rPr>
          <w:rFonts w:ascii="Arial" w:eastAsia="Calibri" w:hAnsi="Arial" w:cs="Arial"/>
          <w:sz w:val="24"/>
          <w:szCs w:val="24"/>
        </w:rPr>
        <w:t xml:space="preserve">24 October </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361FA2" w:rsidP="008C0304">
      <w:pPr>
        <w:spacing w:line="240" w:lineRule="auto"/>
        <w:jc w:val="both"/>
        <w:rPr>
          <w:rFonts w:ascii="Arial" w:eastAsia="Calibri" w:hAnsi="Arial" w:cs="Arial"/>
          <w:sz w:val="24"/>
          <w:szCs w:val="24"/>
        </w:rPr>
      </w:pPr>
      <w:r w:rsidRPr="008C0304">
        <w:rPr>
          <w:rFonts w:ascii="Arial" w:eastAsia="Calibri" w:hAnsi="Arial" w:cs="Arial"/>
          <w:sz w:val="24"/>
          <w:szCs w:val="24"/>
        </w:rPr>
        <w:t>FOR T</w:t>
      </w:r>
      <w:r w:rsidR="000533D9">
        <w:rPr>
          <w:rFonts w:ascii="Arial" w:eastAsia="Calibri" w:hAnsi="Arial" w:cs="Arial"/>
          <w:sz w:val="24"/>
          <w:szCs w:val="24"/>
        </w:rPr>
        <w:t>HE 1</w:t>
      </w:r>
      <w:r w:rsidR="000533D9" w:rsidRPr="000533D9">
        <w:rPr>
          <w:rFonts w:ascii="Arial" w:eastAsia="Calibri" w:hAnsi="Arial" w:cs="Arial"/>
          <w:sz w:val="24"/>
          <w:szCs w:val="24"/>
          <w:vertAlign w:val="superscript"/>
        </w:rPr>
        <w:t>ST</w:t>
      </w:r>
      <w:r w:rsidR="000533D9">
        <w:rPr>
          <w:rFonts w:ascii="Arial" w:eastAsia="Calibri" w:hAnsi="Arial" w:cs="Arial"/>
          <w:sz w:val="24"/>
          <w:szCs w:val="24"/>
        </w:rPr>
        <w:t xml:space="preserve"> APPLICANT:  ADV. R. PATRICK</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0533D9" w:rsidP="008C0304">
      <w:pPr>
        <w:spacing w:line="240" w:lineRule="auto"/>
        <w:jc w:val="both"/>
        <w:rPr>
          <w:rFonts w:ascii="Arial" w:eastAsia="Calibri" w:hAnsi="Arial" w:cs="Arial"/>
          <w:sz w:val="24"/>
          <w:szCs w:val="24"/>
        </w:rPr>
      </w:pPr>
      <w:r>
        <w:rPr>
          <w:rFonts w:ascii="Arial" w:eastAsia="Calibri" w:hAnsi="Arial" w:cs="Arial"/>
          <w:sz w:val="24"/>
          <w:szCs w:val="24"/>
        </w:rPr>
        <w:t xml:space="preserve">INSTRUCTED BY:  Bernard </w:t>
      </w:r>
      <w:proofErr w:type="spellStart"/>
      <w:r>
        <w:rPr>
          <w:rFonts w:ascii="Arial" w:eastAsia="Calibri" w:hAnsi="Arial" w:cs="Arial"/>
          <w:sz w:val="24"/>
          <w:szCs w:val="24"/>
        </w:rPr>
        <w:t>Vukic</w:t>
      </w:r>
      <w:proofErr w:type="spellEnd"/>
      <w:r>
        <w:rPr>
          <w:rFonts w:ascii="Arial" w:eastAsia="Calibri" w:hAnsi="Arial" w:cs="Arial"/>
          <w:sz w:val="24"/>
          <w:szCs w:val="24"/>
        </w:rPr>
        <w:t xml:space="preserve"> Potash &amp; Getz</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0533D9" w:rsidP="008C0304">
      <w:pPr>
        <w:spacing w:line="240" w:lineRule="auto"/>
        <w:jc w:val="both"/>
        <w:rPr>
          <w:rFonts w:ascii="Arial" w:eastAsia="Calibri" w:hAnsi="Arial" w:cs="Arial"/>
          <w:sz w:val="24"/>
          <w:szCs w:val="24"/>
        </w:rPr>
      </w:pPr>
      <w:r>
        <w:rPr>
          <w:rFonts w:ascii="Arial" w:eastAsia="Calibri" w:hAnsi="Arial" w:cs="Arial"/>
          <w:sz w:val="24"/>
          <w:szCs w:val="24"/>
        </w:rPr>
        <w:t>FOR THE 1</w:t>
      </w:r>
      <w:r w:rsidRPr="000533D9">
        <w:rPr>
          <w:rFonts w:ascii="Arial" w:eastAsia="Calibri" w:hAnsi="Arial" w:cs="Arial"/>
          <w:sz w:val="24"/>
          <w:szCs w:val="24"/>
          <w:vertAlign w:val="superscript"/>
        </w:rPr>
        <w:t>st</w:t>
      </w:r>
      <w:r>
        <w:rPr>
          <w:rFonts w:ascii="Arial" w:eastAsia="Calibri" w:hAnsi="Arial" w:cs="Arial"/>
          <w:sz w:val="24"/>
          <w:szCs w:val="24"/>
        </w:rPr>
        <w:t xml:space="preserve"> RESPONDENT</w:t>
      </w:r>
      <w:r w:rsidR="00361FA2" w:rsidRPr="008C0304">
        <w:rPr>
          <w:rFonts w:ascii="Arial" w:eastAsia="Calibri" w:hAnsi="Arial" w:cs="Arial"/>
          <w:sz w:val="24"/>
          <w:szCs w:val="24"/>
        </w:rPr>
        <w:t xml:space="preserve">:  ADV. </w:t>
      </w:r>
      <w:r>
        <w:rPr>
          <w:rFonts w:ascii="Arial" w:eastAsia="Calibri" w:hAnsi="Arial" w:cs="Arial"/>
          <w:sz w:val="24"/>
          <w:szCs w:val="24"/>
        </w:rPr>
        <w:t>J. SMIT</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361FA2" w:rsidP="008C0304">
      <w:pPr>
        <w:spacing w:line="240" w:lineRule="auto"/>
        <w:jc w:val="both"/>
        <w:rPr>
          <w:rFonts w:ascii="Arial" w:eastAsia="Calibri" w:hAnsi="Arial" w:cs="Arial"/>
          <w:sz w:val="24"/>
          <w:szCs w:val="24"/>
        </w:rPr>
      </w:pPr>
      <w:r w:rsidRPr="008C0304">
        <w:rPr>
          <w:rFonts w:ascii="Arial" w:eastAsia="Calibri" w:hAnsi="Arial" w:cs="Arial"/>
          <w:sz w:val="24"/>
          <w:szCs w:val="24"/>
        </w:rPr>
        <w:t xml:space="preserve">INSTRUCTED BY:  </w:t>
      </w:r>
      <w:r w:rsidR="000533D9">
        <w:rPr>
          <w:rFonts w:ascii="Arial" w:eastAsia="Calibri" w:hAnsi="Arial" w:cs="Arial"/>
          <w:sz w:val="24"/>
          <w:szCs w:val="24"/>
        </w:rPr>
        <w:t>Gothe Attorneys</w:t>
      </w:r>
    </w:p>
    <w:p w:rsidR="00361FA2" w:rsidRPr="008C0304" w:rsidRDefault="00361FA2" w:rsidP="008C0304">
      <w:pPr>
        <w:spacing w:line="240" w:lineRule="auto"/>
        <w:jc w:val="both"/>
        <w:rPr>
          <w:rFonts w:ascii="Arial" w:eastAsia="Calibri" w:hAnsi="Arial" w:cs="Arial"/>
          <w:sz w:val="24"/>
          <w:szCs w:val="24"/>
        </w:rPr>
      </w:pPr>
    </w:p>
    <w:p w:rsidR="00361FA2" w:rsidRPr="008C0304" w:rsidRDefault="00361FA2" w:rsidP="008C0304">
      <w:pPr>
        <w:spacing w:line="240" w:lineRule="auto"/>
        <w:jc w:val="both"/>
        <w:rPr>
          <w:rFonts w:ascii="Arial" w:eastAsia="Calibri" w:hAnsi="Arial" w:cs="Arial"/>
          <w:sz w:val="24"/>
          <w:szCs w:val="24"/>
        </w:rPr>
      </w:pPr>
      <w:r w:rsidRPr="008C0304">
        <w:rPr>
          <w:rFonts w:ascii="Arial" w:eastAsia="Calibri" w:hAnsi="Arial" w:cs="Arial"/>
          <w:sz w:val="24"/>
          <w:szCs w:val="24"/>
        </w:rPr>
        <w:t xml:space="preserve">DATE OF JUDGMENT:     </w:t>
      </w:r>
      <w:r w:rsidR="00B35929">
        <w:rPr>
          <w:rFonts w:ascii="Arial" w:eastAsia="Calibri" w:hAnsi="Arial" w:cs="Arial"/>
          <w:sz w:val="24"/>
          <w:szCs w:val="24"/>
        </w:rPr>
        <w:t>26 October 2022</w:t>
      </w:r>
      <w:bookmarkStart w:id="0" w:name="_GoBack"/>
      <w:bookmarkEnd w:id="0"/>
    </w:p>
    <w:p w:rsidR="00361FA2" w:rsidRPr="008C0304" w:rsidRDefault="00361FA2" w:rsidP="008C0304">
      <w:pPr>
        <w:spacing w:line="360" w:lineRule="auto"/>
        <w:ind w:left="720"/>
        <w:jc w:val="both"/>
        <w:rPr>
          <w:rFonts w:ascii="Arial" w:eastAsia="Calibri" w:hAnsi="Arial" w:cs="Arial"/>
          <w:sz w:val="24"/>
          <w:szCs w:val="24"/>
        </w:rPr>
      </w:pPr>
    </w:p>
    <w:p w:rsidR="00361FA2" w:rsidRPr="008C0304" w:rsidRDefault="00361FA2" w:rsidP="008C0304">
      <w:pPr>
        <w:jc w:val="both"/>
        <w:rPr>
          <w:rFonts w:ascii="Arial" w:hAnsi="Arial" w:cs="Arial"/>
        </w:rPr>
      </w:pPr>
    </w:p>
    <w:p w:rsidR="009305E1" w:rsidRDefault="009305E1"/>
    <w:sectPr w:rsidR="009305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5B3" w:rsidRDefault="00E515B3" w:rsidP="002C1FB6">
      <w:pPr>
        <w:spacing w:after="0" w:line="240" w:lineRule="auto"/>
      </w:pPr>
      <w:r>
        <w:separator/>
      </w:r>
    </w:p>
  </w:endnote>
  <w:endnote w:type="continuationSeparator" w:id="0">
    <w:p w:rsidR="00E515B3" w:rsidRDefault="00E515B3" w:rsidP="002C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5B3" w:rsidRDefault="00E515B3" w:rsidP="002C1FB6">
      <w:pPr>
        <w:spacing w:after="0" w:line="240" w:lineRule="auto"/>
      </w:pPr>
      <w:r>
        <w:separator/>
      </w:r>
    </w:p>
  </w:footnote>
  <w:footnote w:type="continuationSeparator" w:id="0">
    <w:p w:rsidR="00E515B3" w:rsidRDefault="00E515B3" w:rsidP="002C1FB6">
      <w:pPr>
        <w:spacing w:after="0" w:line="240" w:lineRule="auto"/>
      </w:pPr>
      <w:r>
        <w:continuationSeparator/>
      </w:r>
    </w:p>
  </w:footnote>
  <w:footnote w:id="1">
    <w:p w:rsidR="00C57476" w:rsidRPr="002C1FB6" w:rsidRDefault="00C57476">
      <w:pPr>
        <w:pStyle w:val="FootnoteText"/>
        <w:rPr>
          <w:i/>
          <w:lang w:val="en-GB"/>
        </w:rPr>
      </w:pPr>
      <w:r>
        <w:rPr>
          <w:rStyle w:val="FootnoteReference"/>
        </w:rPr>
        <w:footnoteRef/>
      </w:r>
      <w:r>
        <w:t xml:space="preserve"> Section 139(3), the Companies Act 71 of 2008 [the Act]</w:t>
      </w:r>
    </w:p>
  </w:footnote>
  <w:footnote w:id="2">
    <w:p w:rsidR="00C57476" w:rsidRPr="002C1FB6" w:rsidRDefault="00C57476">
      <w:pPr>
        <w:pStyle w:val="FootnoteText"/>
        <w:rPr>
          <w:lang w:val="en-GB"/>
        </w:rPr>
      </w:pPr>
      <w:r>
        <w:rPr>
          <w:rStyle w:val="FootnoteReference"/>
        </w:rPr>
        <w:footnoteRef/>
      </w:r>
      <w:r>
        <w:t xml:space="preserve"> </w:t>
      </w:r>
      <w:r>
        <w:rPr>
          <w:lang w:val="en-GB"/>
        </w:rPr>
        <w:t>Section 129(3) of the Act</w:t>
      </w:r>
    </w:p>
  </w:footnote>
  <w:footnote w:id="3">
    <w:p w:rsidR="00201D81" w:rsidRPr="00201D81" w:rsidRDefault="00201D81">
      <w:pPr>
        <w:pStyle w:val="FootnoteText"/>
        <w:rPr>
          <w:lang w:val="en-GB"/>
        </w:rPr>
      </w:pPr>
      <w:r>
        <w:rPr>
          <w:rStyle w:val="FootnoteReference"/>
        </w:rPr>
        <w:footnoteRef/>
      </w:r>
      <w:r>
        <w:t xml:space="preserve"> </w:t>
      </w:r>
      <w:r>
        <w:rPr>
          <w:lang w:val="en-GB"/>
        </w:rPr>
        <w:t>Par [29]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772568"/>
      <w:docPartObj>
        <w:docPartGallery w:val="Page Numbers (Top of Page)"/>
        <w:docPartUnique/>
      </w:docPartObj>
    </w:sdtPr>
    <w:sdtEndPr>
      <w:rPr>
        <w:noProof/>
      </w:rPr>
    </w:sdtEndPr>
    <w:sdtContent>
      <w:p w:rsidR="00C57476" w:rsidRDefault="00C57476">
        <w:pPr>
          <w:pStyle w:val="Header"/>
          <w:jc w:val="center"/>
        </w:pPr>
        <w:r>
          <w:fldChar w:fldCharType="begin"/>
        </w:r>
        <w:r>
          <w:instrText xml:space="preserve"> PAGE   \* MERGEFORMAT </w:instrText>
        </w:r>
        <w:r>
          <w:fldChar w:fldCharType="separate"/>
        </w:r>
        <w:r w:rsidR="00B35929">
          <w:rPr>
            <w:noProof/>
          </w:rPr>
          <w:t>13</w:t>
        </w:r>
        <w:r>
          <w:rPr>
            <w:noProof/>
          </w:rPr>
          <w:fldChar w:fldCharType="end"/>
        </w:r>
      </w:p>
    </w:sdtContent>
  </w:sdt>
  <w:p w:rsidR="00C57476" w:rsidRDefault="00C57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2"/>
    <w:rsid w:val="000533D9"/>
    <w:rsid w:val="00066F90"/>
    <w:rsid w:val="00074759"/>
    <w:rsid w:val="000821F5"/>
    <w:rsid w:val="000B6FCF"/>
    <w:rsid w:val="001028DD"/>
    <w:rsid w:val="00165ECB"/>
    <w:rsid w:val="00201D81"/>
    <w:rsid w:val="00241155"/>
    <w:rsid w:val="00250752"/>
    <w:rsid w:val="00280873"/>
    <w:rsid w:val="002B56C9"/>
    <w:rsid w:val="002C1FB6"/>
    <w:rsid w:val="00303162"/>
    <w:rsid w:val="003118AD"/>
    <w:rsid w:val="00361FA2"/>
    <w:rsid w:val="0036268F"/>
    <w:rsid w:val="004827C8"/>
    <w:rsid w:val="00510444"/>
    <w:rsid w:val="005438B8"/>
    <w:rsid w:val="005603A0"/>
    <w:rsid w:val="005875D1"/>
    <w:rsid w:val="005F271F"/>
    <w:rsid w:val="005F4EFC"/>
    <w:rsid w:val="00611D94"/>
    <w:rsid w:val="0063042F"/>
    <w:rsid w:val="006367E0"/>
    <w:rsid w:val="00645A13"/>
    <w:rsid w:val="006652EB"/>
    <w:rsid w:val="006A1AE0"/>
    <w:rsid w:val="006B772F"/>
    <w:rsid w:val="006C6660"/>
    <w:rsid w:val="006D2DDE"/>
    <w:rsid w:val="006D4201"/>
    <w:rsid w:val="006E7EA9"/>
    <w:rsid w:val="006F066E"/>
    <w:rsid w:val="006F1427"/>
    <w:rsid w:val="007015AA"/>
    <w:rsid w:val="00746375"/>
    <w:rsid w:val="0075240C"/>
    <w:rsid w:val="007C1309"/>
    <w:rsid w:val="007D4AFB"/>
    <w:rsid w:val="007E2B41"/>
    <w:rsid w:val="00804DDD"/>
    <w:rsid w:val="008970B5"/>
    <w:rsid w:val="008C0304"/>
    <w:rsid w:val="008D3BF0"/>
    <w:rsid w:val="008E1C0E"/>
    <w:rsid w:val="009305E1"/>
    <w:rsid w:val="00935874"/>
    <w:rsid w:val="00972919"/>
    <w:rsid w:val="00974AD7"/>
    <w:rsid w:val="009A3608"/>
    <w:rsid w:val="009B69C8"/>
    <w:rsid w:val="009E12A5"/>
    <w:rsid w:val="009E5C6D"/>
    <w:rsid w:val="00A31DC6"/>
    <w:rsid w:val="00A32E64"/>
    <w:rsid w:val="00AF142C"/>
    <w:rsid w:val="00AF3536"/>
    <w:rsid w:val="00AF44E4"/>
    <w:rsid w:val="00B24D0B"/>
    <w:rsid w:val="00B329C6"/>
    <w:rsid w:val="00B35929"/>
    <w:rsid w:val="00B41EDE"/>
    <w:rsid w:val="00B420CA"/>
    <w:rsid w:val="00B468DD"/>
    <w:rsid w:val="00B62494"/>
    <w:rsid w:val="00B73210"/>
    <w:rsid w:val="00B760A7"/>
    <w:rsid w:val="00BB185E"/>
    <w:rsid w:val="00BC44B2"/>
    <w:rsid w:val="00BE11B8"/>
    <w:rsid w:val="00BF4955"/>
    <w:rsid w:val="00C57476"/>
    <w:rsid w:val="00C8022C"/>
    <w:rsid w:val="00C83639"/>
    <w:rsid w:val="00C87CBD"/>
    <w:rsid w:val="00CB1415"/>
    <w:rsid w:val="00CE04BA"/>
    <w:rsid w:val="00D06948"/>
    <w:rsid w:val="00D57CE9"/>
    <w:rsid w:val="00D7698F"/>
    <w:rsid w:val="00D94C9B"/>
    <w:rsid w:val="00DB2399"/>
    <w:rsid w:val="00DE5647"/>
    <w:rsid w:val="00E05A82"/>
    <w:rsid w:val="00E06ADF"/>
    <w:rsid w:val="00E101B2"/>
    <w:rsid w:val="00E515B3"/>
    <w:rsid w:val="00E72F14"/>
    <w:rsid w:val="00EA1AAD"/>
    <w:rsid w:val="00EA6029"/>
    <w:rsid w:val="00EF13D4"/>
    <w:rsid w:val="00F41403"/>
    <w:rsid w:val="00F9441A"/>
    <w:rsid w:val="00FB4B1C"/>
    <w:rsid w:val="00FB749D"/>
    <w:rsid w:val="00FF09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E88FED"/>
  <w15:chartTrackingRefBased/>
  <w15:docId w15:val="{33755B20-9FF9-425F-A614-F5AD12FE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1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FB6"/>
    <w:rPr>
      <w:sz w:val="20"/>
      <w:szCs w:val="20"/>
    </w:rPr>
  </w:style>
  <w:style w:type="character" w:styleId="FootnoteReference">
    <w:name w:val="footnote reference"/>
    <w:basedOn w:val="DefaultParagraphFont"/>
    <w:uiPriority w:val="99"/>
    <w:semiHidden/>
    <w:unhideWhenUsed/>
    <w:rsid w:val="002C1FB6"/>
    <w:rPr>
      <w:vertAlign w:val="superscript"/>
    </w:rPr>
  </w:style>
  <w:style w:type="paragraph" w:styleId="Header">
    <w:name w:val="header"/>
    <w:basedOn w:val="Normal"/>
    <w:link w:val="HeaderChar"/>
    <w:uiPriority w:val="99"/>
    <w:unhideWhenUsed/>
    <w:rsid w:val="0024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55"/>
  </w:style>
  <w:style w:type="paragraph" w:styleId="Footer">
    <w:name w:val="footer"/>
    <w:basedOn w:val="Normal"/>
    <w:link w:val="FooterChar"/>
    <w:uiPriority w:val="99"/>
    <w:unhideWhenUsed/>
    <w:rsid w:val="0024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44CC-7257-48E4-AF77-B36DBC27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3</cp:revision>
  <dcterms:created xsi:type="dcterms:W3CDTF">2022-10-26T09:26:00Z</dcterms:created>
  <dcterms:modified xsi:type="dcterms:W3CDTF">2022-10-26T09:29:00Z</dcterms:modified>
</cp:coreProperties>
</file>