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C49B" w14:textId="77777777" w:rsidR="00FB2B2A" w:rsidRDefault="0086704D">
      <w:pPr>
        <w:spacing w:line="480" w:lineRule="auto"/>
        <w:jc w:val="center"/>
        <w:rPr>
          <w:rFonts w:ascii="Calibri Light" w:hAnsi="Calibri Light" w:cs="Calibri Light"/>
        </w:rPr>
      </w:pPr>
      <w:bookmarkStart w:id="0" w:name="_GoBack"/>
      <w:bookmarkEnd w:id="0"/>
      <w:r>
        <w:rPr>
          <w:rFonts w:ascii="Calibri Light" w:hAnsi="Calibri Light" w:cs="Calibri Light"/>
          <w:noProof/>
          <w:lang w:val="en-US" w:eastAsia="en-US"/>
        </w:rPr>
        <w:drawing>
          <wp:inline distT="0" distB="0" distL="0" distR="0" wp14:anchorId="1CA76181" wp14:editId="5C544D94">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4A4D4EBE" w14:textId="77777777" w:rsidR="00FB2B2A" w:rsidRDefault="0086704D">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12D2A019" w14:textId="77777777" w:rsidR="00FB2B2A" w:rsidRDefault="0086704D">
      <w:pPr>
        <w:spacing w:line="48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3554A717" w14:textId="77777777" w:rsidR="00FB2B2A" w:rsidRDefault="00FB2B2A">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FB2B2A" w14:paraId="65B85E00" w14:textId="77777777">
        <w:trPr>
          <w:trHeight w:val="2743"/>
        </w:trPr>
        <w:tc>
          <w:tcPr>
            <w:tcW w:w="4983" w:type="dxa"/>
            <w:shd w:val="clear" w:color="auto" w:fill="auto"/>
          </w:tcPr>
          <w:p w14:paraId="0B9AE630" w14:textId="77777777" w:rsidR="00FB2B2A" w:rsidRDefault="00FB2B2A">
            <w:pPr>
              <w:spacing w:line="480" w:lineRule="auto"/>
              <w:jc w:val="both"/>
              <w:rPr>
                <w:rFonts w:ascii="Calibri Light" w:hAnsi="Calibri Light" w:cs="Calibri Light"/>
                <w:sz w:val="8"/>
                <w:szCs w:val="8"/>
              </w:rPr>
            </w:pPr>
          </w:p>
          <w:p w14:paraId="507D8831" w14:textId="77777777" w:rsidR="00FB2B2A" w:rsidRDefault="00FB2B2A">
            <w:pPr>
              <w:spacing w:line="480" w:lineRule="auto"/>
              <w:jc w:val="both"/>
              <w:rPr>
                <w:rFonts w:ascii="Calibri Light" w:hAnsi="Calibri Light" w:cs="Calibri Light"/>
                <w:sz w:val="8"/>
                <w:szCs w:val="8"/>
              </w:rPr>
            </w:pPr>
          </w:p>
          <w:p w14:paraId="7ADEA7F3"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4ADE018C"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41EE43D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6CAD1266" w14:textId="77777777" w:rsidR="00FB2B2A" w:rsidRDefault="00FB2B2A">
            <w:pPr>
              <w:spacing w:line="480" w:lineRule="auto"/>
              <w:jc w:val="both"/>
              <w:rPr>
                <w:rFonts w:ascii="Calibri Light" w:hAnsi="Calibri Light" w:cs="Calibri Light"/>
                <w:sz w:val="18"/>
                <w:szCs w:val="18"/>
              </w:rPr>
            </w:pPr>
          </w:p>
          <w:p w14:paraId="46A7D2F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2F54DD3E" w14:textId="77777777" w:rsidR="00FB2B2A" w:rsidRDefault="0086704D">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6CFB14F7" w14:textId="77777777" w:rsidR="00BA4DEB" w:rsidRDefault="0086704D">
      <w:pPr>
        <w:tabs>
          <w:tab w:val="right" w:pos="3000"/>
          <w:tab w:val="left" w:pos="6237"/>
        </w:tabs>
        <w:spacing w:line="480" w:lineRule="auto"/>
        <w:jc w:val="center"/>
        <w:rPr>
          <w:rFonts w:ascii="Calibri Light" w:eastAsia="Arial Unicode MS" w:hAnsi="Calibri Light" w:cs="Calibri Light"/>
          <w:lang w:val="en-ZA"/>
        </w:rPr>
      </w:pPr>
      <w:r>
        <w:rPr>
          <w:rFonts w:ascii="Calibri Light" w:eastAsia="Arial Unicode MS" w:hAnsi="Calibri Light" w:cs="Calibri Light"/>
          <w:lang w:val="en-ZA"/>
        </w:rPr>
        <w:tab/>
      </w:r>
      <w:r>
        <w:rPr>
          <w:rFonts w:ascii="Calibri Light" w:eastAsia="Arial Unicode MS" w:hAnsi="Calibri Light" w:cs="Calibri Light"/>
          <w:lang w:val="en-ZA"/>
        </w:rPr>
        <w:tab/>
      </w:r>
    </w:p>
    <w:p w14:paraId="7760484E" w14:textId="14C21228" w:rsidR="00FB2B2A" w:rsidRDefault="00BA4DEB" w:rsidP="00BA4DEB">
      <w:pPr>
        <w:tabs>
          <w:tab w:val="right" w:pos="3000"/>
          <w:tab w:val="left" w:pos="6237"/>
        </w:tabs>
        <w:spacing w:line="480" w:lineRule="auto"/>
        <w:jc w:val="right"/>
        <w:rPr>
          <w:rFonts w:ascii="Arial Unicode MS" w:eastAsia="Arial Unicode MS" w:hAnsi="Arial Unicode MS" w:cs="Arial Unicode MS"/>
          <w:sz w:val="23"/>
          <w:szCs w:val="23"/>
          <w:lang w:val="en-ZA"/>
        </w:rPr>
      </w:pPr>
      <w:r>
        <w:rPr>
          <w:rFonts w:ascii="Calibri Light" w:eastAsia="Arial Unicode MS" w:hAnsi="Calibri Light" w:cs="Calibri Light"/>
          <w:lang w:val="en-ZA"/>
        </w:rPr>
        <w:tab/>
      </w:r>
      <w:r>
        <w:rPr>
          <w:rFonts w:ascii="Calibri Light" w:eastAsia="Arial Unicode MS" w:hAnsi="Calibri Light" w:cs="Calibri Light"/>
          <w:lang w:val="en-ZA"/>
        </w:rPr>
        <w:tab/>
      </w:r>
      <w:r w:rsidR="0086704D">
        <w:rPr>
          <w:rFonts w:ascii="Arial Unicode MS" w:eastAsia="Arial Unicode MS" w:hAnsi="Arial Unicode MS" w:cs="Arial Unicode MS"/>
          <w:sz w:val="23"/>
          <w:szCs w:val="23"/>
          <w:lang w:val="en-ZA"/>
        </w:rPr>
        <w:t xml:space="preserve">CASE NUMBER:  </w:t>
      </w:r>
      <w:r w:rsidR="00A90142">
        <w:rPr>
          <w:rFonts w:ascii="Arial Unicode MS" w:eastAsia="Arial Unicode MS" w:hAnsi="Arial Unicode MS" w:cs="Arial Unicode MS"/>
          <w:sz w:val="23"/>
          <w:szCs w:val="23"/>
          <w:lang w:val="en-ZA"/>
        </w:rPr>
        <w:t>6</w:t>
      </w:r>
      <w:r w:rsidR="003B0381">
        <w:rPr>
          <w:rFonts w:ascii="Arial Unicode MS" w:eastAsia="Arial Unicode MS" w:hAnsi="Arial Unicode MS" w:cs="Arial Unicode MS"/>
          <w:sz w:val="23"/>
          <w:szCs w:val="23"/>
          <w:lang w:val="en-ZA"/>
        </w:rPr>
        <w:t>258</w:t>
      </w:r>
      <w:r w:rsidR="00AC5A4A">
        <w:rPr>
          <w:rFonts w:ascii="Arial Unicode MS" w:eastAsia="Arial Unicode MS" w:hAnsi="Arial Unicode MS" w:cs="Arial Unicode MS"/>
          <w:sz w:val="23"/>
          <w:szCs w:val="23"/>
          <w:lang w:val="en-ZA"/>
        </w:rPr>
        <w:t>/</w:t>
      </w:r>
      <w:r w:rsidR="0016193E">
        <w:rPr>
          <w:rFonts w:ascii="Arial Unicode MS" w:eastAsia="Arial Unicode MS" w:hAnsi="Arial Unicode MS" w:cs="Arial Unicode MS"/>
          <w:sz w:val="23"/>
          <w:szCs w:val="23"/>
          <w:lang w:val="en-ZA"/>
        </w:rPr>
        <w:t>15</w:t>
      </w:r>
    </w:p>
    <w:p w14:paraId="43C2CCD9" w14:textId="6F46A9A2" w:rsidR="00FB2B2A" w:rsidRDefault="0086704D" w:rsidP="00BA4DEB">
      <w:pPr>
        <w:tabs>
          <w:tab w:val="right" w:pos="3000"/>
          <w:tab w:val="left" w:pos="5954"/>
        </w:tabs>
        <w:spacing w:line="480" w:lineRule="auto"/>
        <w:jc w:val="right"/>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r>
      <w:r>
        <w:rPr>
          <w:rFonts w:ascii="Arial Unicode MS" w:eastAsia="Arial Unicode MS" w:hAnsi="Arial Unicode MS" w:cs="Arial Unicode MS"/>
          <w:sz w:val="23"/>
          <w:szCs w:val="23"/>
          <w:lang w:val="en-ZA"/>
        </w:rPr>
        <w:tab/>
        <w:t xml:space="preserve">DATE:  </w:t>
      </w:r>
      <w:r w:rsidR="00464D17">
        <w:rPr>
          <w:rFonts w:ascii="Arial Unicode MS" w:eastAsia="Arial Unicode MS" w:hAnsi="Arial Unicode MS" w:cs="Arial Unicode MS"/>
          <w:sz w:val="23"/>
          <w:szCs w:val="23"/>
          <w:lang w:val="en-ZA"/>
        </w:rPr>
        <w:t>2</w:t>
      </w:r>
      <w:r w:rsidR="008B57A6">
        <w:rPr>
          <w:rFonts w:ascii="Arial Unicode MS" w:eastAsia="Arial Unicode MS" w:hAnsi="Arial Unicode MS" w:cs="Arial Unicode MS"/>
          <w:sz w:val="23"/>
          <w:szCs w:val="23"/>
          <w:lang w:val="en-ZA"/>
        </w:rPr>
        <w:t>1</w:t>
      </w:r>
      <w:r w:rsidR="00DF2C78">
        <w:rPr>
          <w:rFonts w:ascii="Arial Unicode MS" w:eastAsia="Arial Unicode MS" w:hAnsi="Arial Unicode MS" w:cs="Arial Unicode MS"/>
          <w:sz w:val="23"/>
          <w:szCs w:val="23"/>
          <w:lang w:val="en-ZA"/>
        </w:rPr>
        <w:t xml:space="preserve"> </w:t>
      </w:r>
      <w:r w:rsidR="003B0381">
        <w:rPr>
          <w:rFonts w:ascii="Arial Unicode MS" w:eastAsia="Arial Unicode MS" w:hAnsi="Arial Unicode MS" w:cs="Arial Unicode MS"/>
          <w:sz w:val="23"/>
          <w:szCs w:val="23"/>
          <w:lang w:val="en-ZA"/>
        </w:rPr>
        <w:t>October</w:t>
      </w:r>
      <w:r>
        <w:rPr>
          <w:rFonts w:ascii="Arial Unicode MS" w:eastAsia="Arial Unicode MS" w:hAnsi="Arial Unicode MS" w:cs="Arial Unicode MS"/>
          <w:sz w:val="23"/>
          <w:szCs w:val="23"/>
          <w:lang w:val="en-ZA"/>
        </w:rPr>
        <w:t xml:space="preserve"> 2022</w:t>
      </w:r>
    </w:p>
    <w:p w14:paraId="23398C0E" w14:textId="77777777" w:rsidR="00FB2B2A" w:rsidRDefault="00FB2B2A">
      <w:pPr>
        <w:tabs>
          <w:tab w:val="left" w:pos="0"/>
          <w:tab w:val="right" w:pos="9639"/>
        </w:tabs>
        <w:spacing w:line="480" w:lineRule="auto"/>
        <w:rPr>
          <w:rFonts w:ascii="Arial Unicode MS" w:eastAsia="Arial Unicode MS" w:hAnsi="Arial Unicode MS" w:cs="Arial Unicode MS"/>
          <w:b/>
          <w:sz w:val="23"/>
          <w:szCs w:val="23"/>
          <w:lang w:val="en-ZA"/>
        </w:rPr>
      </w:pPr>
    </w:p>
    <w:p w14:paraId="71BECC26" w14:textId="3B0B91F2" w:rsidR="00FB2B2A" w:rsidRDefault="00DF2C78">
      <w:pPr>
        <w:tabs>
          <w:tab w:val="left" w:pos="0"/>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S</w:t>
      </w:r>
      <w:r w:rsidR="003B0381">
        <w:rPr>
          <w:rFonts w:ascii="Arial Unicode MS" w:eastAsia="Arial Unicode MS" w:hAnsi="Arial Unicode MS" w:cs="Arial Unicode MS"/>
          <w:b/>
          <w:sz w:val="23"/>
          <w:szCs w:val="23"/>
          <w:lang w:val="en-ZA"/>
        </w:rPr>
        <w:t>ANOJ JEEWAN (aka MARK)</w:t>
      </w:r>
      <w:r w:rsidR="0086704D">
        <w:rPr>
          <w:rFonts w:ascii="Arial Unicode MS" w:eastAsia="Arial Unicode MS" w:hAnsi="Arial Unicode MS" w:cs="Arial Unicode MS"/>
          <w:b/>
          <w:sz w:val="23"/>
          <w:szCs w:val="23"/>
          <w:lang w:val="en-ZA"/>
        </w:rPr>
        <w:tab/>
      </w:r>
      <w:r w:rsidR="00C17F3A">
        <w:rPr>
          <w:rFonts w:ascii="Arial Unicode MS" w:eastAsia="Arial Unicode MS" w:hAnsi="Arial Unicode MS" w:cs="Arial Unicode MS"/>
          <w:sz w:val="23"/>
          <w:szCs w:val="23"/>
          <w:lang w:val="en-ZA"/>
        </w:rPr>
        <w:t>Plaintiff</w:t>
      </w:r>
    </w:p>
    <w:p w14:paraId="3FAAD08E" w14:textId="77777777" w:rsidR="00AC5A4A" w:rsidRPr="00501D4A" w:rsidRDefault="00AC5A4A">
      <w:pPr>
        <w:tabs>
          <w:tab w:val="left" w:pos="0"/>
          <w:tab w:val="right" w:pos="9639"/>
        </w:tabs>
        <w:spacing w:line="480" w:lineRule="auto"/>
        <w:rPr>
          <w:rFonts w:ascii="Arial Unicode MS" w:eastAsia="Arial Unicode MS" w:hAnsi="Arial Unicode MS" w:cs="Arial Unicode MS"/>
          <w:sz w:val="16"/>
          <w:szCs w:val="16"/>
          <w:lang w:val="en-ZA"/>
        </w:rPr>
      </w:pPr>
    </w:p>
    <w:p w14:paraId="170FB014" w14:textId="77777777" w:rsidR="00FB2B2A" w:rsidRDefault="0086704D" w:rsidP="00BA4DEB">
      <w:pPr>
        <w:tabs>
          <w:tab w:val="left" w:pos="0"/>
          <w:tab w:val="left" w:pos="3000"/>
          <w:tab w:val="left" w:pos="6480"/>
          <w:tab w:val="right" w:pos="9639"/>
        </w:tabs>
        <w:spacing w:line="48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V</w:t>
      </w:r>
    </w:p>
    <w:p w14:paraId="4FE2B699" w14:textId="77777777" w:rsidR="00AC5A4A" w:rsidRPr="00501D4A" w:rsidRDefault="00AC5A4A" w:rsidP="00BA4DEB">
      <w:pPr>
        <w:tabs>
          <w:tab w:val="left" w:pos="0"/>
          <w:tab w:val="left" w:pos="3000"/>
          <w:tab w:val="left" w:pos="6480"/>
          <w:tab w:val="right" w:pos="9639"/>
        </w:tabs>
        <w:spacing w:line="480" w:lineRule="auto"/>
        <w:jc w:val="center"/>
        <w:rPr>
          <w:rFonts w:ascii="Arial Unicode MS" w:eastAsia="Arial Unicode MS" w:hAnsi="Arial Unicode MS" w:cs="Arial Unicode MS"/>
          <w:sz w:val="16"/>
          <w:szCs w:val="16"/>
          <w:lang w:val="en-ZA"/>
        </w:rPr>
      </w:pPr>
    </w:p>
    <w:p w14:paraId="4783E26C" w14:textId="77777777" w:rsidR="00FB2B2A" w:rsidRDefault="00DF2C78" w:rsidP="00BA4DEB">
      <w:pPr>
        <w:pBdr>
          <w:bottom w:val="single" w:sz="12" w:space="1" w:color="auto"/>
        </w:pBdr>
        <w:tabs>
          <w:tab w:val="left" w:pos="0"/>
          <w:tab w:val="left" w:pos="4320"/>
          <w:tab w:val="left" w:pos="6663"/>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T</w:t>
      </w:r>
      <w:r w:rsidR="003B0381">
        <w:rPr>
          <w:rFonts w:ascii="Arial Unicode MS" w:eastAsia="Arial Unicode MS" w:hAnsi="Arial Unicode MS" w:cs="Arial Unicode MS"/>
          <w:b/>
          <w:sz w:val="23"/>
          <w:szCs w:val="23"/>
          <w:lang w:val="en-ZA"/>
        </w:rPr>
        <w:t>RANSNET SOC LIMITED</w:t>
      </w:r>
      <w:r w:rsidR="0086704D">
        <w:rPr>
          <w:rFonts w:ascii="Arial Unicode MS" w:eastAsia="Arial Unicode MS" w:hAnsi="Arial Unicode MS" w:cs="Arial Unicode MS"/>
          <w:b/>
          <w:sz w:val="23"/>
          <w:szCs w:val="23"/>
          <w:lang w:val="en-ZA"/>
        </w:rPr>
        <w:tab/>
      </w:r>
      <w:r w:rsidR="0086704D">
        <w:rPr>
          <w:rFonts w:ascii="Arial Unicode MS" w:eastAsia="Arial Unicode MS" w:hAnsi="Arial Unicode MS" w:cs="Arial Unicode MS"/>
          <w:b/>
          <w:sz w:val="23"/>
          <w:szCs w:val="23"/>
          <w:lang w:val="en-ZA"/>
        </w:rPr>
        <w:tab/>
      </w:r>
      <w:r w:rsidR="0086704D">
        <w:rPr>
          <w:rFonts w:ascii="Arial Unicode MS" w:eastAsia="Arial Unicode MS" w:hAnsi="Arial Unicode MS" w:cs="Arial Unicode MS"/>
          <w:b/>
          <w:sz w:val="23"/>
          <w:szCs w:val="23"/>
          <w:lang w:val="en-ZA"/>
        </w:rPr>
        <w:tab/>
      </w:r>
      <w:r w:rsidR="00AC5A4A">
        <w:rPr>
          <w:rFonts w:ascii="Arial Unicode MS" w:eastAsia="Arial Unicode MS" w:hAnsi="Arial Unicode MS" w:cs="Arial Unicode MS"/>
          <w:sz w:val="23"/>
          <w:szCs w:val="23"/>
          <w:lang w:val="en-ZA"/>
        </w:rPr>
        <w:t xml:space="preserve">First </w:t>
      </w:r>
      <w:r w:rsidR="003B0381">
        <w:rPr>
          <w:rFonts w:ascii="Arial Unicode MS" w:eastAsia="Arial Unicode MS" w:hAnsi="Arial Unicode MS" w:cs="Arial Unicode MS"/>
          <w:sz w:val="23"/>
          <w:szCs w:val="23"/>
          <w:lang w:val="en-ZA"/>
        </w:rPr>
        <w:t>Defendant</w:t>
      </w:r>
    </w:p>
    <w:p w14:paraId="29923715" w14:textId="77777777" w:rsidR="00AC5A4A" w:rsidRDefault="003B0381" w:rsidP="00AC5A4A">
      <w:pPr>
        <w:pBdr>
          <w:bottom w:val="single" w:sz="12" w:space="1" w:color="auto"/>
        </w:pBdr>
        <w:tabs>
          <w:tab w:val="left" w:pos="0"/>
          <w:tab w:val="left" w:pos="5040"/>
          <w:tab w:val="left" w:pos="6663"/>
          <w:tab w:val="right" w:pos="9639"/>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EY (ERNST &amp; YOUNG)</w:t>
      </w:r>
      <w:r w:rsidR="00AC5A4A">
        <w:rPr>
          <w:rFonts w:ascii="Arial Unicode MS" w:eastAsia="Arial Unicode MS" w:hAnsi="Arial Unicode MS" w:cs="Arial Unicode MS"/>
          <w:b/>
          <w:sz w:val="23"/>
          <w:szCs w:val="23"/>
          <w:lang w:val="en-ZA"/>
        </w:rPr>
        <w:tab/>
      </w:r>
      <w:r w:rsidR="00AC5A4A">
        <w:rPr>
          <w:rFonts w:ascii="Arial Unicode MS" w:eastAsia="Arial Unicode MS" w:hAnsi="Arial Unicode MS" w:cs="Arial Unicode MS"/>
          <w:b/>
          <w:sz w:val="23"/>
          <w:szCs w:val="23"/>
          <w:lang w:val="en-ZA"/>
        </w:rPr>
        <w:tab/>
      </w:r>
      <w:r w:rsidR="00AC5A4A">
        <w:rPr>
          <w:rFonts w:ascii="Arial Unicode MS" w:eastAsia="Arial Unicode MS" w:hAnsi="Arial Unicode MS" w:cs="Arial Unicode MS"/>
          <w:b/>
          <w:sz w:val="23"/>
          <w:szCs w:val="23"/>
          <w:lang w:val="en-ZA"/>
        </w:rPr>
        <w:tab/>
      </w:r>
      <w:r w:rsidR="00AC5A4A">
        <w:rPr>
          <w:rFonts w:ascii="Arial Unicode MS" w:eastAsia="Arial Unicode MS" w:hAnsi="Arial Unicode MS" w:cs="Arial Unicode MS"/>
          <w:sz w:val="23"/>
          <w:szCs w:val="23"/>
          <w:lang w:val="en-ZA"/>
        </w:rPr>
        <w:t xml:space="preserve">Second </w:t>
      </w:r>
      <w:r>
        <w:rPr>
          <w:rFonts w:ascii="Arial Unicode MS" w:eastAsia="Arial Unicode MS" w:hAnsi="Arial Unicode MS" w:cs="Arial Unicode MS"/>
          <w:sz w:val="23"/>
          <w:szCs w:val="23"/>
          <w:lang w:val="en-ZA"/>
        </w:rPr>
        <w:t>Defendant</w:t>
      </w:r>
    </w:p>
    <w:p w14:paraId="6957DF0B" w14:textId="77777777" w:rsidR="00FB2B2A" w:rsidRDefault="00FB2B2A">
      <w:pPr>
        <w:pBdr>
          <w:bottom w:val="single" w:sz="12" w:space="1" w:color="auto"/>
        </w:pBdr>
        <w:tabs>
          <w:tab w:val="left" w:pos="0"/>
          <w:tab w:val="left" w:pos="3000"/>
          <w:tab w:val="left" w:pos="6663"/>
          <w:tab w:val="right" w:pos="9639"/>
        </w:tabs>
        <w:spacing w:line="480" w:lineRule="auto"/>
        <w:rPr>
          <w:rFonts w:ascii="Arial Unicode MS" w:eastAsia="Arial Unicode MS" w:hAnsi="Arial Unicode MS" w:cs="Arial Unicode MS"/>
          <w:sz w:val="23"/>
          <w:szCs w:val="23"/>
          <w:lang w:val="en-ZA"/>
        </w:rPr>
      </w:pPr>
    </w:p>
    <w:p w14:paraId="6B148E99" w14:textId="77777777" w:rsidR="00FB2B2A" w:rsidRDefault="00FB2B2A">
      <w:pPr>
        <w:tabs>
          <w:tab w:val="left" w:pos="3000"/>
        </w:tabs>
        <w:spacing w:line="480" w:lineRule="auto"/>
        <w:jc w:val="center"/>
        <w:rPr>
          <w:rFonts w:ascii="Arial Unicode MS" w:eastAsia="Arial Unicode MS" w:hAnsi="Arial Unicode MS" w:cs="Arial Unicode MS"/>
          <w:sz w:val="16"/>
          <w:szCs w:val="16"/>
        </w:rPr>
      </w:pPr>
    </w:p>
    <w:p w14:paraId="0EAF691D" w14:textId="77777777" w:rsidR="00FB2B2A" w:rsidRDefault="0086704D">
      <w:pPr>
        <w:pBdr>
          <w:bottom w:val="single" w:sz="12" w:space="1" w:color="auto"/>
        </w:pBdr>
        <w:tabs>
          <w:tab w:val="left" w:pos="3000"/>
        </w:tabs>
        <w:spacing w:line="480" w:lineRule="auto"/>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JUDGMENT</w:t>
      </w:r>
    </w:p>
    <w:p w14:paraId="7A6035CE" w14:textId="77777777" w:rsidR="00FB2B2A" w:rsidRDefault="00FB2B2A">
      <w:pPr>
        <w:tabs>
          <w:tab w:val="left" w:pos="3000"/>
        </w:tabs>
        <w:spacing w:line="480" w:lineRule="auto"/>
        <w:rPr>
          <w:rFonts w:ascii="Arial Unicode MS" w:eastAsia="Arial Unicode MS" w:hAnsi="Arial Unicode MS" w:cs="Arial Unicode MS"/>
          <w:sz w:val="23"/>
          <w:szCs w:val="23"/>
          <w:u w:val="single"/>
        </w:rPr>
      </w:pPr>
    </w:p>
    <w:p w14:paraId="57FD097C" w14:textId="77777777" w:rsidR="00FB2B2A" w:rsidRPr="00A332CE" w:rsidRDefault="00AC5A4A" w:rsidP="00D957D6">
      <w:pPr>
        <w:tabs>
          <w:tab w:val="left" w:pos="3000"/>
        </w:tabs>
        <w:spacing w:line="480" w:lineRule="auto"/>
        <w:rPr>
          <w:rFonts w:ascii="Arial Unicode MS" w:eastAsia="Arial Unicode MS" w:hAnsi="Arial Unicode MS" w:cs="Arial Unicode MS"/>
          <w:sz w:val="23"/>
          <w:szCs w:val="23"/>
        </w:rPr>
      </w:pPr>
      <w:r w:rsidRPr="00A332CE">
        <w:rPr>
          <w:rFonts w:ascii="Arial Unicode MS" w:eastAsia="Arial Unicode MS" w:hAnsi="Arial Unicode MS" w:cs="Arial Unicode MS"/>
          <w:sz w:val="23"/>
          <w:szCs w:val="23"/>
          <w:u w:val="single"/>
          <w:lang w:val="en-ZA"/>
        </w:rPr>
        <w:t>MABUSE J</w:t>
      </w:r>
      <w:r w:rsidR="0086704D" w:rsidRPr="00A332CE">
        <w:rPr>
          <w:rFonts w:ascii="Arial Unicode MS" w:eastAsia="Arial Unicode MS" w:hAnsi="Arial Unicode MS" w:cs="Arial Unicode MS"/>
          <w:sz w:val="23"/>
          <w:szCs w:val="23"/>
        </w:rPr>
        <w:t xml:space="preserve"> </w:t>
      </w:r>
    </w:p>
    <w:p w14:paraId="2161B862" w14:textId="77777777" w:rsidR="00C321B8" w:rsidRPr="00A332CE" w:rsidRDefault="0086704D" w:rsidP="00C321B8">
      <w:pPr>
        <w:spacing w:line="480" w:lineRule="auto"/>
        <w:ind w:left="562" w:hanging="562"/>
        <w:jc w:val="both"/>
        <w:rPr>
          <w:rFonts w:ascii="Arial" w:hAnsi="Arial" w:cs="Arial"/>
          <w:sz w:val="23"/>
          <w:szCs w:val="23"/>
          <w:lang w:val="en-US"/>
        </w:rPr>
      </w:pPr>
      <w:r w:rsidRPr="00A332CE">
        <w:rPr>
          <w:rFonts w:ascii="Arial" w:eastAsia="Arial Unicode MS" w:hAnsi="Arial" w:cs="Arial"/>
          <w:sz w:val="23"/>
          <w:szCs w:val="23"/>
          <w:lang w:val="en-ZA"/>
        </w:rPr>
        <w:lastRenderedPageBreak/>
        <w:t>[1]</w:t>
      </w:r>
      <w:r w:rsidR="00C321B8" w:rsidRPr="00A332CE">
        <w:rPr>
          <w:rFonts w:ascii="Arial" w:eastAsia="Arial Unicode MS" w:hAnsi="Arial" w:cs="Arial"/>
          <w:sz w:val="23"/>
          <w:szCs w:val="23"/>
          <w:lang w:val="en-ZA"/>
        </w:rPr>
        <w:tab/>
      </w:r>
      <w:r w:rsidR="00C321B8" w:rsidRPr="00A332CE">
        <w:rPr>
          <w:rFonts w:ascii="Arial" w:hAnsi="Arial" w:cs="Arial"/>
          <w:sz w:val="23"/>
          <w:szCs w:val="23"/>
          <w:lang w:val="en-US"/>
        </w:rPr>
        <w:t>This matter c</w:t>
      </w:r>
      <w:r w:rsidR="001E2DE1">
        <w:rPr>
          <w:rFonts w:ascii="Arial" w:hAnsi="Arial" w:cs="Arial"/>
          <w:sz w:val="23"/>
          <w:szCs w:val="23"/>
          <w:lang w:val="en-US"/>
        </w:rPr>
        <w:t xml:space="preserve">ame before me as a special case at which </w:t>
      </w:r>
      <w:r w:rsidR="00C321B8" w:rsidRPr="00A332CE">
        <w:rPr>
          <w:rFonts w:ascii="Arial" w:hAnsi="Arial" w:cs="Arial"/>
          <w:sz w:val="23"/>
          <w:szCs w:val="23"/>
          <w:lang w:val="en-US"/>
        </w:rPr>
        <w:t xml:space="preserve">stage </w:t>
      </w:r>
      <w:r w:rsidR="001E2DE1">
        <w:rPr>
          <w:rFonts w:ascii="Arial" w:hAnsi="Arial" w:cs="Arial"/>
          <w:sz w:val="23"/>
          <w:szCs w:val="23"/>
          <w:lang w:val="en-US"/>
        </w:rPr>
        <w:t xml:space="preserve">it involved only the Plaintiff, </w:t>
      </w:r>
      <w:r w:rsidR="00C321B8" w:rsidRPr="00A332CE">
        <w:rPr>
          <w:rFonts w:ascii="Arial" w:hAnsi="Arial" w:cs="Arial"/>
          <w:sz w:val="23"/>
          <w:szCs w:val="23"/>
          <w:lang w:val="en-US"/>
        </w:rPr>
        <w:t xml:space="preserve">Mr Sanoj Jeewan (“Mr Sanoj”) and </w:t>
      </w:r>
      <w:r w:rsidR="001E2DE1">
        <w:rPr>
          <w:rFonts w:ascii="Arial" w:hAnsi="Arial" w:cs="Arial"/>
          <w:sz w:val="23"/>
          <w:szCs w:val="23"/>
          <w:lang w:val="en-US"/>
        </w:rPr>
        <w:t xml:space="preserve">the First Defendant, </w:t>
      </w:r>
      <w:r w:rsidR="00C321B8" w:rsidRPr="00A332CE">
        <w:rPr>
          <w:rFonts w:ascii="Arial" w:hAnsi="Arial" w:cs="Arial"/>
          <w:sz w:val="23"/>
          <w:szCs w:val="23"/>
          <w:lang w:val="en-US"/>
        </w:rPr>
        <w:t>Transnet Soc Limited</w:t>
      </w:r>
      <w:r w:rsidR="001E2DE1">
        <w:rPr>
          <w:rFonts w:ascii="Arial" w:hAnsi="Arial" w:cs="Arial"/>
          <w:sz w:val="23"/>
          <w:szCs w:val="23"/>
          <w:lang w:val="en-US"/>
        </w:rPr>
        <w:t xml:space="preserve"> (“Transnet”)</w:t>
      </w:r>
      <w:r w:rsidR="00C321B8" w:rsidRPr="00A332CE">
        <w:rPr>
          <w:rFonts w:ascii="Arial" w:hAnsi="Arial" w:cs="Arial"/>
          <w:sz w:val="23"/>
          <w:szCs w:val="23"/>
          <w:lang w:val="en-US"/>
        </w:rPr>
        <w:t>.  This was the stage during which the court had to adjudicate only the special pleas raised by Transnet against Mr Sanoj’s claim.</w:t>
      </w:r>
    </w:p>
    <w:p w14:paraId="3CEB5561" w14:textId="77777777" w:rsidR="00C321B8" w:rsidRPr="00A332CE" w:rsidRDefault="00C321B8" w:rsidP="00C321B8">
      <w:pPr>
        <w:spacing w:line="480" w:lineRule="auto"/>
        <w:ind w:left="562" w:hanging="562"/>
        <w:jc w:val="both"/>
        <w:rPr>
          <w:rFonts w:ascii="Arial" w:hAnsi="Arial" w:cs="Arial"/>
          <w:sz w:val="23"/>
          <w:szCs w:val="23"/>
          <w:lang w:val="en-US" w:eastAsia="en-US"/>
        </w:rPr>
      </w:pPr>
    </w:p>
    <w:p w14:paraId="2B37328C" w14:textId="77777777" w:rsidR="00C321B8" w:rsidRPr="00A332CE" w:rsidRDefault="00C321B8" w:rsidP="00C321B8">
      <w:pPr>
        <w:spacing w:line="480" w:lineRule="auto"/>
        <w:ind w:left="562" w:hanging="562"/>
        <w:jc w:val="both"/>
        <w:rPr>
          <w:rFonts w:ascii="Arial" w:hAnsi="Arial" w:cs="Arial"/>
          <w:b/>
          <w:sz w:val="23"/>
          <w:szCs w:val="23"/>
          <w:u w:val="single"/>
          <w:lang w:val="en-US"/>
        </w:rPr>
      </w:pPr>
      <w:r w:rsidRPr="00A332CE">
        <w:rPr>
          <w:rFonts w:ascii="Arial" w:hAnsi="Arial" w:cs="Arial"/>
          <w:b/>
          <w:sz w:val="23"/>
          <w:szCs w:val="23"/>
          <w:u w:val="single"/>
          <w:lang w:val="en-US"/>
        </w:rPr>
        <w:t>THE BACKSTORY</w:t>
      </w:r>
    </w:p>
    <w:p w14:paraId="7F9AE332" w14:textId="77777777" w:rsidR="00C321B8" w:rsidRPr="00A332CE" w:rsidRDefault="00C321B8" w:rsidP="00C321B8">
      <w:pPr>
        <w:spacing w:line="480" w:lineRule="auto"/>
        <w:ind w:left="562" w:hanging="562"/>
        <w:jc w:val="both"/>
        <w:rPr>
          <w:rFonts w:ascii="Arial" w:hAnsi="Arial" w:cs="Arial"/>
          <w:b/>
          <w:sz w:val="23"/>
          <w:szCs w:val="23"/>
          <w:u w:val="single"/>
          <w:lang w:val="en-US"/>
        </w:rPr>
      </w:pPr>
    </w:p>
    <w:p w14:paraId="740AFA29" w14:textId="77777777" w:rsidR="00C321B8" w:rsidRPr="00A332CE" w:rsidRDefault="00C321B8" w:rsidP="00C321B8">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[2]</w:t>
      </w:r>
      <w:r w:rsidRPr="00A332CE">
        <w:rPr>
          <w:rFonts w:ascii="Arial" w:hAnsi="Arial" w:cs="Arial"/>
          <w:sz w:val="23"/>
          <w:szCs w:val="23"/>
          <w:lang w:val="en-US"/>
        </w:rPr>
        <w:tab/>
        <w:t xml:space="preserve">For purposes of convenience, I shall refer to the Plaintiff as “Mr Sanoj” and to the first Defendant as “Transnet”. </w:t>
      </w:r>
    </w:p>
    <w:p w14:paraId="642BE09E" w14:textId="77777777" w:rsidR="00C321B8" w:rsidRPr="00A332CE" w:rsidRDefault="00C321B8" w:rsidP="00C321B8">
      <w:pPr>
        <w:spacing w:line="480" w:lineRule="auto"/>
        <w:ind w:left="562" w:hanging="562"/>
        <w:jc w:val="both"/>
        <w:rPr>
          <w:rFonts w:ascii="Arial" w:hAnsi="Arial" w:cs="Arial"/>
          <w:sz w:val="23"/>
          <w:szCs w:val="23"/>
          <w:lang w:val="en-US"/>
        </w:rPr>
      </w:pPr>
    </w:p>
    <w:p w14:paraId="0254F2A1" w14:textId="2EBA4B74" w:rsidR="00C321B8" w:rsidRDefault="00C321B8" w:rsidP="00C321B8">
      <w:pPr>
        <w:spacing w:line="480" w:lineRule="auto"/>
        <w:ind w:left="562" w:hanging="562"/>
        <w:jc w:val="both"/>
        <w:rPr>
          <w:rFonts w:ascii="Arial" w:hAnsi="Arial" w:cs="Arial"/>
          <w:b/>
          <w:sz w:val="23"/>
          <w:szCs w:val="23"/>
          <w:lang w:val="en-US"/>
        </w:rPr>
      </w:pPr>
      <w:r w:rsidRPr="00A332CE">
        <w:rPr>
          <w:rFonts w:ascii="Arial" w:hAnsi="Arial" w:cs="Arial"/>
          <w:sz w:val="23"/>
          <w:szCs w:val="23"/>
          <w:lang w:val="en-US"/>
        </w:rPr>
        <w:t xml:space="preserve">[3] </w:t>
      </w:r>
      <w:r w:rsidRPr="00A332CE">
        <w:rPr>
          <w:rFonts w:ascii="Arial" w:hAnsi="Arial" w:cs="Arial"/>
          <w:sz w:val="23"/>
          <w:szCs w:val="23"/>
          <w:lang w:val="en-US"/>
        </w:rPr>
        <w:tab/>
        <w:t>Mr Sanoj was</w:t>
      </w:r>
      <w:r w:rsidR="001E2DE1">
        <w:rPr>
          <w:rFonts w:ascii="Arial" w:hAnsi="Arial" w:cs="Arial"/>
          <w:sz w:val="23"/>
          <w:szCs w:val="23"/>
          <w:lang w:val="en-US"/>
        </w:rPr>
        <w:t>,</w:t>
      </w:r>
      <w:r w:rsidRPr="00A332CE">
        <w:rPr>
          <w:rFonts w:ascii="Arial" w:hAnsi="Arial" w:cs="Arial"/>
          <w:sz w:val="23"/>
          <w:szCs w:val="23"/>
          <w:lang w:val="en-US"/>
        </w:rPr>
        <w:t xml:space="preserve"> </w:t>
      </w:r>
      <w:r w:rsidR="00106658">
        <w:rPr>
          <w:rFonts w:ascii="Arial" w:hAnsi="Arial" w:cs="Arial"/>
          <w:sz w:val="23"/>
          <w:szCs w:val="23"/>
          <w:lang w:val="en-US"/>
        </w:rPr>
        <w:t>at</w:t>
      </w:r>
      <w:r w:rsidRPr="00A332CE">
        <w:rPr>
          <w:rFonts w:ascii="Arial" w:hAnsi="Arial" w:cs="Arial"/>
          <w:sz w:val="23"/>
          <w:szCs w:val="23"/>
          <w:lang w:val="en-US"/>
        </w:rPr>
        <w:t xml:space="preserve"> all material times</w:t>
      </w:r>
      <w:r w:rsidR="001E2DE1">
        <w:rPr>
          <w:rFonts w:ascii="Arial" w:hAnsi="Arial" w:cs="Arial"/>
          <w:sz w:val="23"/>
          <w:szCs w:val="23"/>
          <w:lang w:val="en-US"/>
        </w:rPr>
        <w:t>,</w:t>
      </w:r>
      <w:r w:rsidRPr="00A332CE">
        <w:rPr>
          <w:rFonts w:ascii="Arial" w:hAnsi="Arial" w:cs="Arial"/>
          <w:sz w:val="23"/>
          <w:szCs w:val="23"/>
          <w:lang w:val="en-US"/>
        </w:rPr>
        <w:t xml:space="preserve"> employed by Transnet as the Corporate Governance Manager in terms of a written contract of employment</w:t>
      </w:r>
      <w:r w:rsidR="001E2DE1">
        <w:rPr>
          <w:rFonts w:ascii="Arial" w:hAnsi="Arial" w:cs="Arial"/>
          <w:sz w:val="23"/>
          <w:szCs w:val="23"/>
          <w:lang w:val="en-US"/>
        </w:rPr>
        <w:t xml:space="preserve"> signed by the parties on 2 October 2006</w:t>
      </w:r>
      <w:r w:rsidRPr="00A332CE">
        <w:rPr>
          <w:rFonts w:ascii="Arial" w:hAnsi="Arial" w:cs="Arial"/>
          <w:sz w:val="23"/>
          <w:szCs w:val="23"/>
          <w:lang w:val="en-US"/>
        </w:rPr>
        <w:t xml:space="preserve">. During such material times, Mr Sanoj was also subjected to </w:t>
      </w:r>
      <w:r w:rsidR="001E2DE1">
        <w:rPr>
          <w:rFonts w:ascii="Arial" w:hAnsi="Arial" w:cs="Arial"/>
          <w:sz w:val="23"/>
          <w:szCs w:val="23"/>
          <w:lang w:val="en-US"/>
        </w:rPr>
        <w:t xml:space="preserve">the </w:t>
      </w:r>
      <w:r w:rsidRPr="00A332CE">
        <w:rPr>
          <w:rFonts w:ascii="Arial" w:hAnsi="Arial" w:cs="Arial"/>
          <w:sz w:val="23"/>
          <w:szCs w:val="23"/>
          <w:lang w:val="en-US"/>
        </w:rPr>
        <w:t>Transnet Discipl</w:t>
      </w:r>
      <w:r w:rsidR="001E2DE1">
        <w:rPr>
          <w:rFonts w:ascii="Arial" w:hAnsi="Arial" w:cs="Arial"/>
          <w:sz w:val="23"/>
          <w:szCs w:val="23"/>
          <w:lang w:val="en-US"/>
        </w:rPr>
        <w:t xml:space="preserve">inary Code and Procedure (TDCP) as </w:t>
      </w:r>
      <w:r w:rsidRPr="00A332CE">
        <w:rPr>
          <w:rFonts w:ascii="Arial" w:hAnsi="Arial" w:cs="Arial"/>
          <w:sz w:val="23"/>
          <w:szCs w:val="23"/>
          <w:lang w:val="en-US"/>
        </w:rPr>
        <w:t>contained in s 16 of the Contract of Employment.</w:t>
      </w:r>
      <w:r w:rsidR="001E2DE1">
        <w:rPr>
          <w:rFonts w:ascii="Arial" w:hAnsi="Arial" w:cs="Arial"/>
          <w:sz w:val="23"/>
          <w:szCs w:val="23"/>
          <w:lang w:val="en-US"/>
        </w:rPr>
        <w:t xml:space="preserve">  </w:t>
      </w:r>
    </w:p>
    <w:p w14:paraId="0FECCD2D" w14:textId="77777777" w:rsidR="004D3F49" w:rsidRDefault="004D3F49" w:rsidP="00C321B8">
      <w:pPr>
        <w:spacing w:line="480" w:lineRule="auto"/>
        <w:ind w:left="562" w:hanging="562"/>
        <w:jc w:val="both"/>
        <w:rPr>
          <w:rFonts w:ascii="Arial" w:hAnsi="Arial" w:cs="Arial"/>
          <w:b/>
          <w:sz w:val="23"/>
          <w:szCs w:val="23"/>
          <w:lang w:val="en-US"/>
        </w:rPr>
      </w:pPr>
    </w:p>
    <w:p w14:paraId="0A880428" w14:textId="77777777" w:rsidR="004D3F49" w:rsidRPr="004D3F49" w:rsidRDefault="004D3F49" w:rsidP="00C321B8">
      <w:pPr>
        <w:spacing w:line="480" w:lineRule="auto"/>
        <w:ind w:left="562" w:hanging="562"/>
        <w:jc w:val="both"/>
        <w:rPr>
          <w:rFonts w:ascii="Arial" w:hAnsi="Arial" w:cs="Arial"/>
          <w:sz w:val="23"/>
          <w:szCs w:val="23"/>
          <w:lang w:val="en-US"/>
        </w:rPr>
      </w:pPr>
      <w:r>
        <w:rPr>
          <w:rFonts w:ascii="Arial" w:hAnsi="Arial" w:cs="Arial"/>
          <w:sz w:val="23"/>
          <w:szCs w:val="23"/>
          <w:lang w:val="en-US"/>
        </w:rPr>
        <w:t>[4]</w:t>
      </w:r>
      <w:r>
        <w:rPr>
          <w:rFonts w:ascii="Arial" w:hAnsi="Arial" w:cs="Arial"/>
          <w:sz w:val="23"/>
          <w:szCs w:val="23"/>
          <w:lang w:val="en-US"/>
        </w:rPr>
        <w:tab/>
        <w:t>As a Corporate Governance Manager Mr Sanoj was the forensic champion of Transnet and his duties included the coordination of investigations, forensic fraud prevention and detection, taking remedial and corrective action, reporting to Transnet’s forensic working group and ensuring that everyone in his division knew the contents of the fraud prevention plan and all the concomitant policies.  Mr Sanoj also oversaw the internal control and compliance functions of Transnet</w:t>
      </w:r>
    </w:p>
    <w:p w14:paraId="1F141D9E" w14:textId="77777777" w:rsidR="00C321B8" w:rsidRPr="00A332CE" w:rsidRDefault="00C321B8" w:rsidP="00C321B8">
      <w:pPr>
        <w:spacing w:line="480" w:lineRule="auto"/>
        <w:ind w:left="562" w:hanging="562"/>
        <w:jc w:val="both"/>
        <w:rPr>
          <w:rFonts w:ascii="Arial" w:hAnsi="Arial" w:cs="Arial"/>
          <w:sz w:val="23"/>
          <w:szCs w:val="23"/>
          <w:lang w:val="en-US"/>
        </w:rPr>
      </w:pPr>
    </w:p>
    <w:p w14:paraId="61C0FAE2" w14:textId="28DC0610" w:rsidR="00C321B8" w:rsidRPr="00A332CE" w:rsidRDefault="00C321B8" w:rsidP="00C321B8">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5</w:t>
      </w:r>
      <w:r w:rsidRPr="00A332CE">
        <w:rPr>
          <w:rFonts w:ascii="Arial" w:hAnsi="Arial" w:cs="Arial"/>
          <w:sz w:val="23"/>
          <w:szCs w:val="23"/>
          <w:lang w:val="en-US"/>
        </w:rPr>
        <w:t xml:space="preserve">] </w:t>
      </w:r>
      <w:r w:rsidRPr="00A332CE">
        <w:rPr>
          <w:rFonts w:ascii="Arial" w:hAnsi="Arial" w:cs="Arial"/>
          <w:sz w:val="23"/>
          <w:szCs w:val="23"/>
          <w:lang w:val="en-US"/>
        </w:rPr>
        <w:tab/>
        <w:t>Transnet had a fraud prevention plan which included such policies as Code of Ethics, Policy Declaration, Interest and Related Disclosures. The Second Defendant conducted forensic investigatio</w:t>
      </w:r>
      <w:r w:rsidR="001E2DE1">
        <w:rPr>
          <w:rFonts w:ascii="Arial" w:hAnsi="Arial" w:cs="Arial"/>
          <w:sz w:val="23"/>
          <w:szCs w:val="23"/>
          <w:lang w:val="en-US"/>
        </w:rPr>
        <w:t xml:space="preserve">ns into the conduct of Mr Sanoj and </w:t>
      </w:r>
      <w:r w:rsidRPr="00A332CE">
        <w:rPr>
          <w:rFonts w:ascii="Arial" w:hAnsi="Arial" w:cs="Arial"/>
          <w:sz w:val="23"/>
          <w:szCs w:val="23"/>
          <w:lang w:val="en-US"/>
        </w:rPr>
        <w:t>made certain findings. B</w:t>
      </w:r>
      <w:r w:rsidR="001E2DE1">
        <w:rPr>
          <w:rFonts w:ascii="Arial" w:hAnsi="Arial" w:cs="Arial"/>
          <w:sz w:val="23"/>
          <w:szCs w:val="23"/>
          <w:lang w:val="en-US"/>
        </w:rPr>
        <w:t xml:space="preserve">ased on </w:t>
      </w:r>
      <w:r w:rsidRPr="00A332CE">
        <w:rPr>
          <w:rFonts w:ascii="Arial" w:hAnsi="Arial" w:cs="Arial"/>
          <w:sz w:val="23"/>
          <w:szCs w:val="23"/>
          <w:lang w:val="en-US"/>
        </w:rPr>
        <w:t>such findings, Transnet laid</w:t>
      </w:r>
      <w:r w:rsidR="0066741E">
        <w:rPr>
          <w:rFonts w:ascii="Arial" w:hAnsi="Arial" w:cs="Arial"/>
          <w:sz w:val="23"/>
          <w:szCs w:val="23"/>
          <w:lang w:val="en-US"/>
        </w:rPr>
        <w:t xml:space="preserve"> a</w:t>
      </w:r>
      <w:r w:rsidRPr="00A332CE">
        <w:rPr>
          <w:rFonts w:ascii="Arial" w:hAnsi="Arial" w:cs="Arial"/>
          <w:sz w:val="23"/>
          <w:szCs w:val="23"/>
          <w:lang w:val="en-US"/>
        </w:rPr>
        <w:t xml:space="preserve"> charge of miscondu</w:t>
      </w:r>
      <w:r w:rsidR="0066741E">
        <w:rPr>
          <w:rFonts w:ascii="Arial" w:hAnsi="Arial" w:cs="Arial"/>
          <w:sz w:val="23"/>
          <w:szCs w:val="23"/>
          <w:lang w:val="en-US"/>
        </w:rPr>
        <w:t>ct against Mr Sanoj. The charge</w:t>
      </w:r>
      <w:r w:rsidRPr="00A332CE">
        <w:rPr>
          <w:rFonts w:ascii="Arial" w:hAnsi="Arial" w:cs="Arial"/>
          <w:sz w:val="23"/>
          <w:szCs w:val="23"/>
          <w:lang w:val="en-US"/>
        </w:rPr>
        <w:t xml:space="preserve"> against Mr Sanoj w</w:t>
      </w:r>
      <w:r w:rsidR="0066741E">
        <w:rPr>
          <w:rFonts w:ascii="Arial" w:hAnsi="Arial" w:cs="Arial"/>
          <w:sz w:val="23"/>
          <w:szCs w:val="23"/>
          <w:lang w:val="en-US"/>
        </w:rPr>
        <w:t xml:space="preserve">as </w:t>
      </w:r>
      <w:r w:rsidRPr="00A332CE">
        <w:rPr>
          <w:rFonts w:ascii="Arial" w:hAnsi="Arial" w:cs="Arial"/>
          <w:sz w:val="23"/>
          <w:szCs w:val="23"/>
          <w:lang w:val="en-US"/>
        </w:rPr>
        <w:t xml:space="preserve">that he had breached his contract of employment with Transnet and the </w:t>
      </w:r>
      <w:r w:rsidRPr="00A332CE">
        <w:rPr>
          <w:rFonts w:ascii="Arial" w:hAnsi="Arial" w:cs="Arial"/>
          <w:sz w:val="23"/>
          <w:szCs w:val="23"/>
          <w:lang w:val="en-US"/>
        </w:rPr>
        <w:lastRenderedPageBreak/>
        <w:t>Code of Ethics</w:t>
      </w:r>
      <w:r w:rsidR="0066741E">
        <w:rPr>
          <w:rFonts w:ascii="Arial" w:hAnsi="Arial" w:cs="Arial"/>
          <w:sz w:val="23"/>
          <w:szCs w:val="23"/>
          <w:lang w:val="en-US"/>
        </w:rPr>
        <w:t xml:space="preserve"> </w:t>
      </w:r>
      <w:r w:rsidRPr="00A332CE">
        <w:rPr>
          <w:rFonts w:ascii="Arial" w:hAnsi="Arial" w:cs="Arial"/>
          <w:sz w:val="23"/>
          <w:szCs w:val="23"/>
          <w:lang w:val="en-US"/>
        </w:rPr>
        <w:t xml:space="preserve">as he had established and participated in a fraudulent scheme with an external service provider. </w:t>
      </w:r>
      <w:r w:rsidR="0066741E">
        <w:rPr>
          <w:rFonts w:ascii="Arial" w:hAnsi="Arial" w:cs="Arial"/>
          <w:sz w:val="23"/>
          <w:szCs w:val="23"/>
          <w:lang w:val="en-US"/>
        </w:rPr>
        <w:t xml:space="preserve"> </w:t>
      </w:r>
      <w:r w:rsidR="00F96496">
        <w:rPr>
          <w:rFonts w:ascii="Arial" w:hAnsi="Arial" w:cs="Arial"/>
          <w:sz w:val="23"/>
          <w:szCs w:val="23"/>
          <w:lang w:val="en-US"/>
        </w:rPr>
        <w:t>First,</w:t>
      </w:r>
      <w:r w:rsidR="0066741E">
        <w:rPr>
          <w:rFonts w:ascii="Arial" w:hAnsi="Arial" w:cs="Arial"/>
          <w:sz w:val="23"/>
          <w:szCs w:val="23"/>
          <w:lang w:val="en-US"/>
        </w:rPr>
        <w:t xml:space="preserve"> he was interviewed on such findings on 20 April 2010.  On 21 April 2010, Mr Sanoj was suspended</w:t>
      </w:r>
      <w:r w:rsidR="004D3F49">
        <w:rPr>
          <w:rFonts w:ascii="Arial" w:hAnsi="Arial" w:cs="Arial"/>
          <w:sz w:val="23"/>
          <w:szCs w:val="23"/>
          <w:lang w:val="en-US"/>
        </w:rPr>
        <w:t>.  O</w:t>
      </w:r>
      <w:r w:rsidR="0066741E">
        <w:rPr>
          <w:rFonts w:ascii="Arial" w:hAnsi="Arial" w:cs="Arial"/>
          <w:sz w:val="23"/>
          <w:szCs w:val="23"/>
          <w:lang w:val="en-US"/>
        </w:rPr>
        <w:t>n the same date he submitted his letter of resignation.  It is not clear whether Transnet accepted his letter of resignation or simply ignored it.  What is clear though is that despite his letter of resignation, Transnet decided to proceed with a disciplinary hearing against him.  On 7 May 2010, Transnet notified him that he should attend a hearing on 14 May 2010.  He was subjected to a disc</w:t>
      </w:r>
      <w:r w:rsidR="004D3F49">
        <w:rPr>
          <w:rFonts w:ascii="Arial" w:hAnsi="Arial" w:cs="Arial"/>
          <w:sz w:val="23"/>
          <w:szCs w:val="23"/>
          <w:lang w:val="en-US"/>
        </w:rPr>
        <w:t>iplinary hearing on 14 May 2010.  H</w:t>
      </w:r>
      <w:r w:rsidR="0066741E">
        <w:rPr>
          <w:rFonts w:ascii="Arial" w:hAnsi="Arial" w:cs="Arial"/>
          <w:sz w:val="23"/>
          <w:szCs w:val="23"/>
          <w:lang w:val="en-US"/>
        </w:rPr>
        <w:t>e was found guilty and dismissed with immediate effect from his employment on 14 May 2010.</w:t>
      </w:r>
    </w:p>
    <w:p w14:paraId="43658AB1" w14:textId="77777777" w:rsidR="00C321B8" w:rsidRPr="00A332CE" w:rsidRDefault="00C321B8" w:rsidP="00C321B8">
      <w:pPr>
        <w:spacing w:line="480" w:lineRule="auto"/>
        <w:ind w:left="562" w:hanging="562"/>
        <w:jc w:val="both"/>
        <w:rPr>
          <w:rFonts w:ascii="Arial" w:hAnsi="Arial" w:cs="Arial"/>
          <w:sz w:val="23"/>
          <w:szCs w:val="23"/>
          <w:lang w:val="en-US"/>
        </w:rPr>
      </w:pPr>
    </w:p>
    <w:p w14:paraId="298672EE" w14:textId="0D4CFD6C" w:rsidR="004D3F49" w:rsidRDefault="00C321B8" w:rsidP="00C321B8">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6</w:t>
      </w:r>
      <w:r w:rsidRPr="00A332CE">
        <w:rPr>
          <w:rFonts w:ascii="Arial" w:hAnsi="Arial" w:cs="Arial"/>
          <w:sz w:val="23"/>
          <w:szCs w:val="23"/>
          <w:lang w:val="en-US"/>
        </w:rPr>
        <w:t>]</w:t>
      </w:r>
      <w:r w:rsidRPr="00A332CE">
        <w:rPr>
          <w:rFonts w:ascii="Arial" w:hAnsi="Arial" w:cs="Arial"/>
          <w:sz w:val="23"/>
          <w:szCs w:val="23"/>
          <w:lang w:val="en-US"/>
        </w:rPr>
        <w:tab/>
        <w:t>Mr Sanoj subsequently referred, a dispute relating to his dismissal in terms of s 191 of the Labour Relations Act 66 of 199</w:t>
      </w:r>
      <w:r w:rsidR="00AB4C4E">
        <w:rPr>
          <w:rFonts w:ascii="Arial" w:hAnsi="Arial" w:cs="Arial"/>
          <w:sz w:val="23"/>
          <w:szCs w:val="23"/>
          <w:lang w:val="en-US"/>
        </w:rPr>
        <w:t>5</w:t>
      </w:r>
      <w:r w:rsidRPr="00A332CE">
        <w:rPr>
          <w:rFonts w:ascii="Arial" w:hAnsi="Arial" w:cs="Arial"/>
          <w:sz w:val="23"/>
          <w:szCs w:val="23"/>
          <w:lang w:val="en-US"/>
        </w:rPr>
        <w:t xml:space="preserve"> (the LRA) to the Transnet Bargaining Council </w:t>
      </w:r>
      <w:r w:rsidR="00AB4C4E">
        <w:rPr>
          <w:rFonts w:ascii="Arial" w:hAnsi="Arial" w:cs="Arial"/>
          <w:sz w:val="23"/>
          <w:szCs w:val="23"/>
          <w:lang w:val="en-US"/>
        </w:rPr>
        <w:t xml:space="preserve">(“the Council”) </w:t>
      </w:r>
      <w:r w:rsidRPr="00A332CE">
        <w:rPr>
          <w:rFonts w:ascii="Arial" w:hAnsi="Arial" w:cs="Arial"/>
          <w:sz w:val="23"/>
          <w:szCs w:val="23"/>
          <w:lang w:val="en-US"/>
        </w:rPr>
        <w:t xml:space="preserve">and sought reinstatement to his employment. </w:t>
      </w:r>
      <w:r w:rsidR="00AB4C4E">
        <w:rPr>
          <w:rFonts w:ascii="Arial" w:hAnsi="Arial" w:cs="Arial"/>
          <w:sz w:val="23"/>
          <w:szCs w:val="23"/>
          <w:lang w:val="en-US"/>
        </w:rPr>
        <w:t xml:space="preserve"> </w:t>
      </w:r>
      <w:r w:rsidR="004D3F49">
        <w:rPr>
          <w:rFonts w:ascii="Arial" w:hAnsi="Arial" w:cs="Arial"/>
          <w:sz w:val="23"/>
          <w:szCs w:val="23"/>
          <w:lang w:val="en-US"/>
        </w:rPr>
        <w:t xml:space="preserve">S 191 of the LRA deals with disputes about unfair dismissal and unfair labour practices.  </w:t>
      </w:r>
      <w:r w:rsidR="00ED5991">
        <w:rPr>
          <w:rFonts w:ascii="Arial" w:hAnsi="Arial" w:cs="Arial"/>
          <w:sz w:val="23"/>
          <w:szCs w:val="23"/>
          <w:lang w:val="en-US"/>
        </w:rPr>
        <w:t>S</w:t>
      </w:r>
      <w:r w:rsidR="004D3F49">
        <w:rPr>
          <w:rFonts w:ascii="Arial" w:hAnsi="Arial" w:cs="Arial"/>
          <w:sz w:val="23"/>
          <w:szCs w:val="23"/>
          <w:lang w:val="en-US"/>
        </w:rPr>
        <w:t xml:space="preserve"> 191(1)(a) provides that:</w:t>
      </w:r>
    </w:p>
    <w:p w14:paraId="25F3EB01" w14:textId="77777777" w:rsidR="004D3F49" w:rsidRDefault="004D3F49" w:rsidP="00C321B8">
      <w:pPr>
        <w:spacing w:line="480" w:lineRule="auto"/>
        <w:ind w:left="562" w:hanging="562"/>
        <w:jc w:val="both"/>
        <w:rPr>
          <w:rFonts w:ascii="Arial" w:hAnsi="Arial" w:cs="Arial"/>
          <w:i/>
          <w:sz w:val="23"/>
          <w:szCs w:val="23"/>
          <w:lang w:val="en-US"/>
        </w:rPr>
      </w:pPr>
      <w:r>
        <w:rPr>
          <w:rFonts w:ascii="Arial" w:hAnsi="Arial" w:cs="Arial"/>
          <w:sz w:val="23"/>
          <w:szCs w:val="23"/>
          <w:lang w:val="en-US"/>
        </w:rPr>
        <w:tab/>
      </w:r>
      <w:r>
        <w:rPr>
          <w:rFonts w:ascii="Arial" w:hAnsi="Arial" w:cs="Arial"/>
          <w:i/>
          <w:sz w:val="23"/>
          <w:szCs w:val="23"/>
          <w:lang w:val="en-US"/>
        </w:rPr>
        <w:t>“If there is a dispute about the fairness of a dismissal or a dispute about an unfair labour practice, the dismissed employee or the employee alleging the unfair labour practice may refer the dispute in writing within:</w:t>
      </w:r>
    </w:p>
    <w:p w14:paraId="198B5756" w14:textId="77777777" w:rsidR="004D3F49" w:rsidRDefault="004D3F49" w:rsidP="00C321B8">
      <w:pPr>
        <w:spacing w:line="480" w:lineRule="auto"/>
        <w:ind w:left="562" w:hanging="562"/>
        <w:jc w:val="both"/>
        <w:rPr>
          <w:rFonts w:ascii="Arial" w:hAnsi="Arial" w:cs="Arial"/>
          <w:i/>
          <w:sz w:val="23"/>
          <w:szCs w:val="23"/>
          <w:lang w:val="en-US"/>
        </w:rPr>
      </w:pPr>
      <w:r>
        <w:rPr>
          <w:rFonts w:ascii="Arial" w:hAnsi="Arial" w:cs="Arial"/>
          <w:i/>
          <w:sz w:val="23"/>
          <w:szCs w:val="23"/>
          <w:lang w:val="en-US"/>
        </w:rPr>
        <w:tab/>
        <w:t>(i)</w:t>
      </w:r>
      <w:r>
        <w:rPr>
          <w:rFonts w:ascii="Arial" w:hAnsi="Arial" w:cs="Arial"/>
          <w:i/>
          <w:sz w:val="23"/>
          <w:szCs w:val="23"/>
          <w:lang w:val="en-US"/>
        </w:rPr>
        <w:tab/>
      </w:r>
      <w:r w:rsidR="00BA5402">
        <w:rPr>
          <w:rFonts w:ascii="Arial" w:hAnsi="Arial" w:cs="Arial"/>
          <w:i/>
          <w:sz w:val="23"/>
          <w:szCs w:val="23"/>
          <w:lang w:val="en-US"/>
        </w:rPr>
        <w:t xml:space="preserve">the </w:t>
      </w:r>
      <w:r>
        <w:rPr>
          <w:rFonts w:ascii="Arial" w:hAnsi="Arial" w:cs="Arial"/>
          <w:i/>
          <w:sz w:val="23"/>
          <w:szCs w:val="23"/>
          <w:lang w:val="en-US"/>
        </w:rPr>
        <w:t xml:space="preserve">council, if the parties to the dispute fall within the registered scope of that council; </w:t>
      </w:r>
      <w:r>
        <w:rPr>
          <w:rFonts w:ascii="Arial" w:hAnsi="Arial" w:cs="Arial"/>
          <w:i/>
          <w:sz w:val="23"/>
          <w:szCs w:val="23"/>
          <w:lang w:val="en-US"/>
        </w:rPr>
        <w:tab/>
      </w:r>
      <w:r>
        <w:rPr>
          <w:rFonts w:ascii="Arial" w:hAnsi="Arial" w:cs="Arial"/>
          <w:i/>
          <w:sz w:val="23"/>
          <w:szCs w:val="23"/>
          <w:lang w:val="en-US"/>
        </w:rPr>
        <w:tab/>
        <w:t>or</w:t>
      </w:r>
    </w:p>
    <w:p w14:paraId="11A24D25" w14:textId="74DAC888" w:rsidR="004D3F49" w:rsidRDefault="004D3F49" w:rsidP="00C321B8">
      <w:pPr>
        <w:spacing w:line="480" w:lineRule="auto"/>
        <w:ind w:left="562" w:hanging="562"/>
        <w:jc w:val="both"/>
        <w:rPr>
          <w:rFonts w:ascii="Arial" w:hAnsi="Arial" w:cs="Arial"/>
          <w:sz w:val="23"/>
          <w:szCs w:val="23"/>
          <w:lang w:val="en-US"/>
        </w:rPr>
      </w:pPr>
      <w:r>
        <w:rPr>
          <w:rFonts w:ascii="Arial" w:hAnsi="Arial" w:cs="Arial"/>
          <w:i/>
          <w:sz w:val="23"/>
          <w:szCs w:val="23"/>
          <w:lang w:val="en-US"/>
        </w:rPr>
        <w:tab/>
        <w:t>(ii)</w:t>
      </w:r>
      <w:r>
        <w:rPr>
          <w:rFonts w:ascii="Arial" w:hAnsi="Arial" w:cs="Arial"/>
          <w:i/>
          <w:sz w:val="23"/>
          <w:szCs w:val="23"/>
          <w:lang w:val="en-US"/>
        </w:rPr>
        <w:tab/>
        <w:t xml:space="preserve">the </w:t>
      </w:r>
      <w:r w:rsidR="00F96496">
        <w:rPr>
          <w:rFonts w:ascii="Arial" w:hAnsi="Arial" w:cs="Arial"/>
          <w:i/>
          <w:sz w:val="23"/>
          <w:szCs w:val="23"/>
          <w:lang w:val="en-US"/>
        </w:rPr>
        <w:t>commission if</w:t>
      </w:r>
      <w:r w:rsidR="00BA5402">
        <w:rPr>
          <w:rFonts w:ascii="Arial" w:hAnsi="Arial" w:cs="Arial"/>
          <w:i/>
          <w:sz w:val="23"/>
          <w:szCs w:val="23"/>
          <w:lang w:val="en-US"/>
        </w:rPr>
        <w:t xml:space="preserve"> no council has jurisdiction.”</w:t>
      </w:r>
    </w:p>
    <w:p w14:paraId="1A76422F" w14:textId="278BD127" w:rsidR="00BA5402" w:rsidRDefault="00BA5402" w:rsidP="00C321B8">
      <w:pPr>
        <w:spacing w:line="480" w:lineRule="auto"/>
        <w:ind w:left="562" w:hanging="562"/>
        <w:jc w:val="both"/>
        <w:rPr>
          <w:rFonts w:ascii="Arial" w:hAnsi="Arial" w:cs="Arial"/>
          <w:sz w:val="23"/>
          <w:szCs w:val="23"/>
          <w:lang w:val="en-US"/>
        </w:rPr>
      </w:pPr>
      <w:r>
        <w:rPr>
          <w:rFonts w:ascii="Arial" w:hAnsi="Arial" w:cs="Arial"/>
          <w:sz w:val="23"/>
          <w:szCs w:val="23"/>
          <w:lang w:val="en-US"/>
        </w:rPr>
        <w:tab/>
        <w:t>S191(2)(</w:t>
      </w:r>
      <w:r w:rsidR="00B20C47">
        <w:rPr>
          <w:rFonts w:ascii="Arial" w:hAnsi="Arial" w:cs="Arial"/>
          <w:sz w:val="23"/>
          <w:szCs w:val="23"/>
          <w:lang w:val="en-US"/>
        </w:rPr>
        <w:t>a</w:t>
      </w:r>
      <w:r>
        <w:rPr>
          <w:rFonts w:ascii="Arial" w:hAnsi="Arial" w:cs="Arial"/>
          <w:sz w:val="23"/>
          <w:szCs w:val="23"/>
          <w:lang w:val="en-US"/>
        </w:rPr>
        <w:t>) provides that:</w:t>
      </w:r>
    </w:p>
    <w:p w14:paraId="45D5D253" w14:textId="77777777" w:rsidR="00BA5402" w:rsidRPr="00BA5402" w:rsidRDefault="00BA5402" w:rsidP="00C321B8">
      <w:pPr>
        <w:spacing w:line="480" w:lineRule="auto"/>
        <w:ind w:left="562" w:hanging="562"/>
        <w:jc w:val="both"/>
        <w:rPr>
          <w:rFonts w:ascii="Arial" w:hAnsi="Arial" w:cs="Arial"/>
          <w:i/>
          <w:sz w:val="23"/>
          <w:szCs w:val="23"/>
          <w:lang w:val="en-US"/>
        </w:rPr>
      </w:pPr>
      <w:r>
        <w:rPr>
          <w:rFonts w:ascii="Arial" w:hAnsi="Arial" w:cs="Arial"/>
          <w:sz w:val="23"/>
          <w:szCs w:val="23"/>
          <w:lang w:val="en-US"/>
        </w:rPr>
        <w:tab/>
      </w:r>
      <w:r>
        <w:rPr>
          <w:rFonts w:ascii="Arial" w:hAnsi="Arial" w:cs="Arial"/>
          <w:i/>
          <w:sz w:val="23"/>
          <w:szCs w:val="23"/>
          <w:lang w:val="en-US"/>
        </w:rPr>
        <w:t>“Subject to subsections (1) and (2) an employee whose contract of employment is terminated by notice, may refer the dispute to the council or the commission once the employee has received that notice.”</w:t>
      </w:r>
    </w:p>
    <w:p w14:paraId="36F29E68" w14:textId="67282A31" w:rsidR="00C321B8" w:rsidRPr="00A332CE" w:rsidRDefault="004D3F49" w:rsidP="00C321B8">
      <w:pPr>
        <w:spacing w:line="480" w:lineRule="auto"/>
        <w:ind w:left="562" w:hanging="562"/>
        <w:jc w:val="both"/>
        <w:rPr>
          <w:rFonts w:ascii="Arial" w:hAnsi="Arial" w:cs="Arial"/>
          <w:sz w:val="23"/>
          <w:szCs w:val="23"/>
          <w:lang w:val="en-US"/>
        </w:rPr>
      </w:pPr>
      <w:r>
        <w:rPr>
          <w:rFonts w:ascii="Arial" w:hAnsi="Arial" w:cs="Arial"/>
          <w:sz w:val="23"/>
          <w:szCs w:val="23"/>
          <w:lang w:val="en-US"/>
        </w:rPr>
        <w:tab/>
      </w:r>
      <w:r w:rsidR="00C321B8" w:rsidRPr="00AB4C4E">
        <w:rPr>
          <w:rFonts w:ascii="Arial" w:hAnsi="Arial" w:cs="Arial"/>
          <w:sz w:val="23"/>
          <w:szCs w:val="23"/>
          <w:lang w:val="en-US"/>
        </w:rPr>
        <w:t>He</w:t>
      </w:r>
      <w:r w:rsidR="00C321B8" w:rsidRPr="00A332CE">
        <w:rPr>
          <w:rFonts w:ascii="Arial" w:hAnsi="Arial" w:cs="Arial"/>
          <w:sz w:val="23"/>
          <w:szCs w:val="23"/>
          <w:lang w:val="en-US"/>
        </w:rPr>
        <w:t xml:space="preserve"> had alleged in his referral, that his dismissal by Transnet was procedurally and substantively unfair. </w:t>
      </w:r>
      <w:r w:rsidR="00AB4C4E">
        <w:rPr>
          <w:rFonts w:ascii="Arial" w:hAnsi="Arial" w:cs="Arial"/>
          <w:sz w:val="23"/>
          <w:szCs w:val="23"/>
          <w:lang w:val="en-US"/>
        </w:rPr>
        <w:t xml:space="preserve"> On </w:t>
      </w:r>
      <w:r w:rsidR="00012483">
        <w:rPr>
          <w:rFonts w:ascii="Arial" w:hAnsi="Arial" w:cs="Arial"/>
          <w:sz w:val="23"/>
          <w:szCs w:val="23"/>
          <w:lang w:val="en-US"/>
        </w:rPr>
        <w:t>2</w:t>
      </w:r>
      <w:r w:rsidR="00AB4C4E">
        <w:rPr>
          <w:rFonts w:ascii="Arial" w:hAnsi="Arial" w:cs="Arial"/>
          <w:sz w:val="23"/>
          <w:szCs w:val="23"/>
          <w:lang w:val="en-US"/>
        </w:rPr>
        <w:t>5 January 2012</w:t>
      </w:r>
      <w:r w:rsidR="00012483">
        <w:rPr>
          <w:rFonts w:ascii="Arial" w:hAnsi="Arial" w:cs="Arial"/>
          <w:sz w:val="23"/>
          <w:szCs w:val="23"/>
          <w:lang w:val="en-US"/>
        </w:rPr>
        <w:t xml:space="preserve">, Adv Van der Schyff, who </w:t>
      </w:r>
      <w:r w:rsidR="00AB4C4E">
        <w:rPr>
          <w:rFonts w:ascii="Arial" w:hAnsi="Arial" w:cs="Arial"/>
          <w:sz w:val="23"/>
          <w:szCs w:val="23"/>
          <w:lang w:val="en-US"/>
        </w:rPr>
        <w:t>appeared for Mr Sanoj at the disciplinary hearing informed the</w:t>
      </w:r>
      <w:r w:rsidR="00012483">
        <w:rPr>
          <w:rFonts w:ascii="Arial" w:hAnsi="Arial" w:cs="Arial"/>
          <w:sz w:val="23"/>
          <w:szCs w:val="23"/>
          <w:lang w:val="en-US"/>
        </w:rPr>
        <w:t xml:space="preserve"> hearing that Mr Sanoj withdrew</w:t>
      </w:r>
      <w:r w:rsidR="00AB4C4E">
        <w:rPr>
          <w:rFonts w:ascii="Arial" w:hAnsi="Arial" w:cs="Arial"/>
          <w:sz w:val="23"/>
          <w:szCs w:val="23"/>
          <w:lang w:val="en-US"/>
        </w:rPr>
        <w:t xml:space="preserve"> the dispute that the dismissal </w:t>
      </w:r>
      <w:r w:rsidR="00012483">
        <w:rPr>
          <w:rFonts w:ascii="Arial" w:hAnsi="Arial" w:cs="Arial"/>
          <w:sz w:val="23"/>
          <w:szCs w:val="23"/>
          <w:lang w:val="en-US"/>
        </w:rPr>
        <w:t xml:space="preserve">by Transnet </w:t>
      </w:r>
      <w:r w:rsidR="00AB4C4E">
        <w:rPr>
          <w:rFonts w:ascii="Arial" w:hAnsi="Arial" w:cs="Arial"/>
          <w:sz w:val="23"/>
          <w:szCs w:val="23"/>
          <w:lang w:val="en-US"/>
        </w:rPr>
        <w:t>was substanti</w:t>
      </w:r>
      <w:r w:rsidR="00012483">
        <w:rPr>
          <w:rFonts w:ascii="Arial" w:hAnsi="Arial" w:cs="Arial"/>
          <w:sz w:val="23"/>
          <w:szCs w:val="23"/>
          <w:lang w:val="en-US"/>
        </w:rPr>
        <w:t>ve</w:t>
      </w:r>
      <w:r w:rsidR="00AB4C4E">
        <w:rPr>
          <w:rFonts w:ascii="Arial" w:hAnsi="Arial" w:cs="Arial"/>
          <w:sz w:val="23"/>
          <w:szCs w:val="23"/>
          <w:lang w:val="en-US"/>
        </w:rPr>
        <w:t xml:space="preserve">ly unfair.  The matter then proceeded with the </w:t>
      </w:r>
      <w:r w:rsidR="00AB4C4E">
        <w:rPr>
          <w:rFonts w:ascii="Arial" w:hAnsi="Arial" w:cs="Arial"/>
          <w:sz w:val="23"/>
          <w:szCs w:val="23"/>
          <w:lang w:val="en-US"/>
        </w:rPr>
        <w:lastRenderedPageBreak/>
        <w:t>dispute regarding the procedur</w:t>
      </w:r>
      <w:r w:rsidR="00012483">
        <w:rPr>
          <w:rFonts w:ascii="Arial" w:hAnsi="Arial" w:cs="Arial"/>
          <w:sz w:val="23"/>
          <w:szCs w:val="23"/>
          <w:lang w:val="en-US"/>
        </w:rPr>
        <w:t xml:space="preserve">al fairness of </w:t>
      </w:r>
      <w:r w:rsidR="00AB4C4E">
        <w:rPr>
          <w:rFonts w:ascii="Arial" w:hAnsi="Arial" w:cs="Arial"/>
          <w:sz w:val="23"/>
          <w:szCs w:val="23"/>
          <w:lang w:val="en-US"/>
        </w:rPr>
        <w:t>h</w:t>
      </w:r>
      <w:r w:rsidR="00012483">
        <w:rPr>
          <w:rFonts w:ascii="Arial" w:hAnsi="Arial" w:cs="Arial"/>
          <w:sz w:val="23"/>
          <w:szCs w:val="23"/>
          <w:lang w:val="en-US"/>
        </w:rPr>
        <w:t>is</w:t>
      </w:r>
      <w:r w:rsidR="00AB4C4E">
        <w:rPr>
          <w:rFonts w:ascii="Arial" w:hAnsi="Arial" w:cs="Arial"/>
          <w:sz w:val="23"/>
          <w:szCs w:val="23"/>
          <w:lang w:val="en-US"/>
        </w:rPr>
        <w:t xml:space="preserve"> dismissal and </w:t>
      </w:r>
      <w:r w:rsidR="00012483">
        <w:rPr>
          <w:rFonts w:ascii="Arial" w:hAnsi="Arial" w:cs="Arial"/>
          <w:sz w:val="23"/>
          <w:szCs w:val="23"/>
          <w:lang w:val="en-US"/>
        </w:rPr>
        <w:t>costs</w:t>
      </w:r>
      <w:r w:rsidR="00AB4C4E">
        <w:rPr>
          <w:rFonts w:ascii="Arial" w:hAnsi="Arial" w:cs="Arial"/>
          <w:sz w:val="23"/>
          <w:szCs w:val="23"/>
          <w:lang w:val="en-US"/>
        </w:rPr>
        <w:t xml:space="preserve">.  </w:t>
      </w:r>
      <w:r w:rsidR="00C321B8" w:rsidRPr="00A332CE">
        <w:rPr>
          <w:rFonts w:ascii="Arial" w:hAnsi="Arial" w:cs="Arial"/>
          <w:sz w:val="23"/>
          <w:szCs w:val="23"/>
          <w:lang w:val="en-US"/>
        </w:rPr>
        <w:t xml:space="preserve">Mr Sanoj had </w:t>
      </w:r>
      <w:r w:rsidR="00AB4C4E">
        <w:rPr>
          <w:rFonts w:ascii="Arial" w:hAnsi="Arial" w:cs="Arial"/>
          <w:sz w:val="23"/>
          <w:szCs w:val="23"/>
          <w:lang w:val="en-US"/>
        </w:rPr>
        <w:t xml:space="preserve">initially </w:t>
      </w:r>
      <w:r w:rsidR="00C321B8" w:rsidRPr="00A332CE">
        <w:rPr>
          <w:rFonts w:ascii="Arial" w:hAnsi="Arial" w:cs="Arial"/>
          <w:sz w:val="23"/>
          <w:szCs w:val="23"/>
          <w:lang w:val="en-US"/>
        </w:rPr>
        <w:t xml:space="preserve">challenged his dismissal by Transnet on the five grounds. At the hearing of the disputes that took place on 1 September 2011, and </w:t>
      </w:r>
      <w:r w:rsidR="003020B6" w:rsidRPr="00A332CE">
        <w:rPr>
          <w:rFonts w:ascii="Arial" w:hAnsi="Arial" w:cs="Arial"/>
          <w:sz w:val="23"/>
          <w:szCs w:val="23"/>
          <w:lang w:val="en-US"/>
        </w:rPr>
        <w:t>continued</w:t>
      </w:r>
      <w:r w:rsidR="00C321B8" w:rsidRPr="00A332CE">
        <w:rPr>
          <w:rFonts w:ascii="Arial" w:hAnsi="Arial" w:cs="Arial"/>
          <w:sz w:val="23"/>
          <w:szCs w:val="23"/>
          <w:lang w:val="en-US"/>
        </w:rPr>
        <w:t xml:space="preserve"> 24 and 25 January 2012, he abandoned two of those grounds and proceeded only with three of those grounds namely:</w:t>
      </w:r>
    </w:p>
    <w:p w14:paraId="14B3D6F9" w14:textId="4F6507D4" w:rsidR="00C321B8" w:rsidRPr="00A332CE" w:rsidRDefault="00C321B8" w:rsidP="00C321B8">
      <w:pPr>
        <w:spacing w:line="480" w:lineRule="auto"/>
        <w:jc w:val="both"/>
        <w:rPr>
          <w:rFonts w:ascii="Arial" w:hAnsi="Arial" w:cs="Arial"/>
          <w:sz w:val="23"/>
          <w:szCs w:val="23"/>
          <w:lang w:val="en-US"/>
        </w:rPr>
      </w:pPr>
      <w:r w:rsidRPr="00A332CE">
        <w:rPr>
          <w:rFonts w:ascii="Arial" w:hAnsi="Arial" w:cs="Arial"/>
          <w:sz w:val="23"/>
          <w:szCs w:val="23"/>
          <w:lang w:val="en-US"/>
        </w:rPr>
        <w:tab/>
        <w:t>[</w:t>
      </w:r>
      <w:r w:rsidR="00F250E6">
        <w:rPr>
          <w:rFonts w:ascii="Arial" w:hAnsi="Arial" w:cs="Arial"/>
          <w:sz w:val="23"/>
          <w:szCs w:val="23"/>
          <w:lang w:val="en-US"/>
        </w:rPr>
        <w:t>6</w:t>
      </w:r>
      <w:r w:rsidRPr="00A332CE">
        <w:rPr>
          <w:rFonts w:ascii="Arial" w:hAnsi="Arial" w:cs="Arial"/>
          <w:sz w:val="23"/>
          <w:szCs w:val="23"/>
          <w:lang w:val="en-US"/>
        </w:rPr>
        <w:t>.1]</w:t>
      </w:r>
      <w:r w:rsidRPr="00A332CE">
        <w:rPr>
          <w:rFonts w:ascii="Arial" w:hAnsi="Arial" w:cs="Arial"/>
          <w:sz w:val="23"/>
          <w:szCs w:val="23"/>
          <w:lang w:val="en-US"/>
        </w:rPr>
        <w:tab/>
        <w:t xml:space="preserve">lack of impartiality on the part of the chairman of the disciplinary hearing which was </w:t>
      </w:r>
      <w:r w:rsidR="00A332CE">
        <w:rPr>
          <w:rFonts w:ascii="Arial" w:hAnsi="Arial" w:cs="Arial"/>
          <w:sz w:val="23"/>
          <w:szCs w:val="23"/>
          <w:lang w:val="en-US"/>
        </w:rPr>
        <w:tab/>
      </w:r>
      <w:r w:rsidR="00A332CE">
        <w:rPr>
          <w:rFonts w:ascii="Arial" w:hAnsi="Arial" w:cs="Arial"/>
          <w:sz w:val="23"/>
          <w:szCs w:val="23"/>
          <w:lang w:val="en-US"/>
        </w:rPr>
        <w:tab/>
      </w:r>
      <w:r w:rsidRPr="00A332CE">
        <w:rPr>
          <w:rFonts w:ascii="Arial" w:hAnsi="Arial" w:cs="Arial"/>
          <w:sz w:val="23"/>
          <w:szCs w:val="23"/>
          <w:lang w:val="en-US"/>
        </w:rPr>
        <w:t xml:space="preserve">allegedly evidenced by statements he </w:t>
      </w:r>
      <w:r w:rsidR="00AB4C4E">
        <w:rPr>
          <w:rFonts w:ascii="Arial" w:hAnsi="Arial" w:cs="Arial"/>
          <w:sz w:val="23"/>
          <w:szCs w:val="23"/>
          <w:lang w:val="en-US"/>
        </w:rPr>
        <w:t xml:space="preserve">had </w:t>
      </w:r>
      <w:r w:rsidRPr="00A332CE">
        <w:rPr>
          <w:rFonts w:ascii="Arial" w:hAnsi="Arial" w:cs="Arial"/>
          <w:sz w:val="23"/>
          <w:szCs w:val="23"/>
          <w:lang w:val="en-US"/>
        </w:rPr>
        <w:t xml:space="preserve">made during the </w:t>
      </w:r>
      <w:r w:rsidR="007951E9" w:rsidRPr="00A332CE">
        <w:rPr>
          <w:rFonts w:ascii="Arial" w:hAnsi="Arial" w:cs="Arial"/>
          <w:sz w:val="23"/>
          <w:szCs w:val="23"/>
          <w:lang w:val="en-US"/>
        </w:rPr>
        <w:t>hearing.</w:t>
      </w:r>
    </w:p>
    <w:p w14:paraId="524AC41B" w14:textId="4120738A" w:rsidR="00C321B8" w:rsidRPr="00A332CE" w:rsidRDefault="00C321B8" w:rsidP="00C321B8">
      <w:pPr>
        <w:spacing w:line="480" w:lineRule="auto"/>
        <w:jc w:val="both"/>
        <w:rPr>
          <w:rFonts w:ascii="Arial" w:hAnsi="Arial" w:cs="Arial"/>
          <w:sz w:val="23"/>
          <w:szCs w:val="23"/>
          <w:lang w:val="en-US"/>
        </w:rPr>
      </w:pPr>
      <w:r w:rsidRPr="00A332CE">
        <w:rPr>
          <w:rFonts w:ascii="Arial" w:hAnsi="Arial" w:cs="Arial"/>
          <w:sz w:val="23"/>
          <w:szCs w:val="23"/>
          <w:lang w:val="en-US"/>
        </w:rPr>
        <w:tab/>
        <w:t>[</w:t>
      </w:r>
      <w:r w:rsidR="00F250E6">
        <w:rPr>
          <w:rFonts w:ascii="Arial" w:hAnsi="Arial" w:cs="Arial"/>
          <w:sz w:val="23"/>
          <w:szCs w:val="23"/>
          <w:lang w:val="en-US"/>
        </w:rPr>
        <w:t>6</w:t>
      </w:r>
      <w:r w:rsidRPr="00A332CE">
        <w:rPr>
          <w:rFonts w:ascii="Arial" w:hAnsi="Arial" w:cs="Arial"/>
          <w:sz w:val="23"/>
          <w:szCs w:val="23"/>
          <w:lang w:val="en-US"/>
        </w:rPr>
        <w:t>.2]</w:t>
      </w:r>
      <w:r w:rsidRPr="00A332CE">
        <w:rPr>
          <w:rFonts w:ascii="Arial" w:hAnsi="Arial" w:cs="Arial"/>
          <w:sz w:val="23"/>
          <w:szCs w:val="23"/>
          <w:lang w:val="en-US"/>
        </w:rPr>
        <w:tab/>
        <w:t xml:space="preserve">inadequate time given to </w:t>
      </w:r>
      <w:r w:rsidR="00AB4C4E">
        <w:rPr>
          <w:rFonts w:ascii="Arial" w:hAnsi="Arial" w:cs="Arial"/>
          <w:sz w:val="23"/>
          <w:szCs w:val="23"/>
          <w:lang w:val="en-US"/>
        </w:rPr>
        <w:t>him (</w:t>
      </w:r>
      <w:r w:rsidRPr="00A332CE">
        <w:rPr>
          <w:rFonts w:ascii="Arial" w:hAnsi="Arial" w:cs="Arial"/>
          <w:sz w:val="23"/>
          <w:szCs w:val="23"/>
          <w:lang w:val="en-US"/>
        </w:rPr>
        <w:t>the Plaintiff</w:t>
      </w:r>
      <w:r w:rsidR="00AB4C4E">
        <w:rPr>
          <w:rFonts w:ascii="Arial" w:hAnsi="Arial" w:cs="Arial"/>
          <w:sz w:val="23"/>
          <w:szCs w:val="23"/>
          <w:lang w:val="en-US"/>
        </w:rPr>
        <w:t>),</w:t>
      </w:r>
      <w:r w:rsidRPr="00A332CE">
        <w:rPr>
          <w:rFonts w:ascii="Arial" w:hAnsi="Arial" w:cs="Arial"/>
          <w:sz w:val="23"/>
          <w:szCs w:val="23"/>
          <w:lang w:val="en-US"/>
        </w:rPr>
        <w:t xml:space="preserve"> to prepare for his disciplinary </w:t>
      </w:r>
      <w:r w:rsidR="007951E9" w:rsidRPr="00A332CE">
        <w:rPr>
          <w:rFonts w:ascii="Arial" w:hAnsi="Arial" w:cs="Arial"/>
          <w:sz w:val="23"/>
          <w:szCs w:val="23"/>
          <w:lang w:val="en-US"/>
        </w:rPr>
        <w:t>hearing.</w:t>
      </w:r>
      <w:r w:rsidRPr="00A332CE">
        <w:rPr>
          <w:rFonts w:ascii="Arial" w:hAnsi="Arial" w:cs="Arial"/>
          <w:sz w:val="23"/>
          <w:szCs w:val="23"/>
          <w:lang w:val="en-US"/>
        </w:rPr>
        <w:t xml:space="preserve"> </w:t>
      </w:r>
    </w:p>
    <w:p w14:paraId="19521BC0" w14:textId="1E3DFA30" w:rsidR="00C321B8" w:rsidRPr="00A332CE" w:rsidRDefault="00C321B8" w:rsidP="00C321B8">
      <w:pPr>
        <w:spacing w:line="480" w:lineRule="auto"/>
        <w:jc w:val="both"/>
        <w:rPr>
          <w:rFonts w:ascii="Arial" w:hAnsi="Arial" w:cs="Arial"/>
          <w:sz w:val="23"/>
          <w:szCs w:val="23"/>
          <w:lang w:val="en-US"/>
        </w:rPr>
      </w:pPr>
      <w:r w:rsidRPr="00A332CE">
        <w:rPr>
          <w:rFonts w:ascii="Arial" w:hAnsi="Arial" w:cs="Arial"/>
          <w:sz w:val="23"/>
          <w:szCs w:val="23"/>
          <w:lang w:val="en-US"/>
        </w:rPr>
        <w:tab/>
        <w:t>[</w:t>
      </w:r>
      <w:r w:rsidR="00F250E6">
        <w:rPr>
          <w:rFonts w:ascii="Arial" w:hAnsi="Arial" w:cs="Arial"/>
          <w:sz w:val="23"/>
          <w:szCs w:val="23"/>
          <w:lang w:val="en-US"/>
        </w:rPr>
        <w:t>6</w:t>
      </w:r>
      <w:r w:rsidRPr="00A332CE">
        <w:rPr>
          <w:rFonts w:ascii="Arial" w:hAnsi="Arial" w:cs="Arial"/>
          <w:sz w:val="23"/>
          <w:szCs w:val="23"/>
          <w:lang w:val="en-US"/>
        </w:rPr>
        <w:t>.3]</w:t>
      </w:r>
      <w:r w:rsidRPr="00A332CE">
        <w:rPr>
          <w:rFonts w:ascii="Arial" w:hAnsi="Arial" w:cs="Arial"/>
          <w:sz w:val="23"/>
          <w:szCs w:val="23"/>
          <w:lang w:val="en-US"/>
        </w:rPr>
        <w:tab/>
        <w:t xml:space="preserve">failure on the part of Transnet to call viva voce evidence at the disciplinary hearing, </w:t>
      </w:r>
      <w:r w:rsidR="00A332CE">
        <w:rPr>
          <w:rFonts w:ascii="Arial" w:hAnsi="Arial" w:cs="Arial"/>
          <w:sz w:val="23"/>
          <w:szCs w:val="23"/>
          <w:lang w:val="en-US"/>
        </w:rPr>
        <w:tab/>
      </w:r>
      <w:r w:rsidR="00A332CE">
        <w:rPr>
          <w:rFonts w:ascii="Arial" w:hAnsi="Arial" w:cs="Arial"/>
          <w:sz w:val="23"/>
          <w:szCs w:val="23"/>
          <w:lang w:val="en-US"/>
        </w:rPr>
        <w:tab/>
      </w:r>
      <w:r w:rsidRPr="00A332CE">
        <w:rPr>
          <w:rFonts w:ascii="Arial" w:hAnsi="Arial" w:cs="Arial"/>
          <w:sz w:val="23"/>
          <w:szCs w:val="23"/>
          <w:lang w:val="en-US"/>
        </w:rPr>
        <w:t xml:space="preserve">thereby depriving </w:t>
      </w:r>
      <w:r w:rsidR="00AB4C4E">
        <w:rPr>
          <w:rFonts w:ascii="Arial" w:hAnsi="Arial" w:cs="Arial"/>
          <w:sz w:val="23"/>
          <w:szCs w:val="23"/>
          <w:lang w:val="en-US"/>
        </w:rPr>
        <w:t>him</w:t>
      </w:r>
      <w:r w:rsidR="007951E9">
        <w:rPr>
          <w:rFonts w:ascii="Arial" w:hAnsi="Arial" w:cs="Arial"/>
          <w:sz w:val="23"/>
          <w:szCs w:val="23"/>
          <w:lang w:val="en-US"/>
        </w:rPr>
        <w:t>,</w:t>
      </w:r>
      <w:r w:rsidR="00AB4C4E">
        <w:rPr>
          <w:rFonts w:ascii="Arial" w:hAnsi="Arial" w:cs="Arial"/>
          <w:sz w:val="23"/>
          <w:szCs w:val="23"/>
          <w:lang w:val="en-US"/>
        </w:rPr>
        <w:t xml:space="preserve"> </w:t>
      </w:r>
      <w:r w:rsidRPr="00A332CE">
        <w:rPr>
          <w:rFonts w:ascii="Arial" w:hAnsi="Arial" w:cs="Arial"/>
          <w:sz w:val="23"/>
          <w:szCs w:val="23"/>
          <w:lang w:val="en-US"/>
        </w:rPr>
        <w:t>the Plaintiff</w:t>
      </w:r>
      <w:r w:rsidR="007951E9">
        <w:rPr>
          <w:rFonts w:ascii="Arial" w:hAnsi="Arial" w:cs="Arial"/>
          <w:sz w:val="23"/>
          <w:szCs w:val="23"/>
          <w:lang w:val="en-US"/>
        </w:rPr>
        <w:t>,</w:t>
      </w:r>
      <w:r w:rsidRPr="00A332CE">
        <w:rPr>
          <w:rFonts w:ascii="Arial" w:hAnsi="Arial" w:cs="Arial"/>
          <w:sz w:val="23"/>
          <w:szCs w:val="23"/>
          <w:lang w:val="en-US"/>
        </w:rPr>
        <w:t xml:space="preserve"> of any opportunity to cross-examine witnesses.</w:t>
      </w:r>
    </w:p>
    <w:p w14:paraId="7DFF435A" w14:textId="77777777" w:rsidR="00C321B8" w:rsidRPr="00A332CE" w:rsidRDefault="00C321B8" w:rsidP="00C321B8">
      <w:pPr>
        <w:spacing w:line="480" w:lineRule="auto"/>
        <w:jc w:val="both"/>
        <w:rPr>
          <w:rFonts w:ascii="Arial" w:hAnsi="Arial" w:cs="Arial"/>
          <w:sz w:val="23"/>
          <w:szCs w:val="23"/>
          <w:lang w:val="en-US"/>
        </w:rPr>
      </w:pPr>
    </w:p>
    <w:p w14:paraId="44C7D326" w14:textId="77777777" w:rsidR="00C321B8" w:rsidRDefault="00C321B8" w:rsidP="00A332CE">
      <w:pPr>
        <w:spacing w:line="480" w:lineRule="auto"/>
        <w:ind w:left="562" w:hanging="562"/>
        <w:jc w:val="both"/>
        <w:rPr>
          <w:rFonts w:ascii="Arial" w:hAnsi="Arial" w:cs="Arial"/>
          <w:sz w:val="23"/>
          <w:szCs w:val="23"/>
          <w:lang w:val="en-US"/>
        </w:rPr>
      </w:pPr>
      <w:r w:rsidRPr="00A332CE">
        <w:rPr>
          <w:rFonts w:ascii="Arial" w:hAnsi="Arial" w:cs="Arial"/>
          <w:sz w:val="23"/>
          <w:szCs w:val="23"/>
        </w:rPr>
        <w:t>[</w:t>
      </w:r>
      <w:r w:rsidR="00F250E6">
        <w:rPr>
          <w:rFonts w:ascii="Arial" w:hAnsi="Arial" w:cs="Arial"/>
          <w:sz w:val="23"/>
          <w:szCs w:val="23"/>
        </w:rPr>
        <w:t>7</w:t>
      </w:r>
      <w:r w:rsidRPr="00A332CE">
        <w:rPr>
          <w:rFonts w:ascii="Arial" w:hAnsi="Arial" w:cs="Arial"/>
          <w:sz w:val="23"/>
          <w:szCs w:val="23"/>
        </w:rPr>
        <w:t>]</w:t>
      </w:r>
      <w:r w:rsidRPr="00A332CE">
        <w:rPr>
          <w:rFonts w:ascii="Arial" w:hAnsi="Arial" w:cs="Arial"/>
          <w:sz w:val="23"/>
          <w:szCs w:val="23"/>
        </w:rPr>
        <w:tab/>
      </w:r>
      <w:r w:rsidRPr="00A332CE">
        <w:rPr>
          <w:rFonts w:ascii="Arial" w:hAnsi="Arial" w:cs="Arial"/>
          <w:sz w:val="23"/>
          <w:szCs w:val="23"/>
          <w:lang w:val="en-US"/>
        </w:rPr>
        <w:t xml:space="preserve">Commissioner </w:t>
      </w:r>
      <w:r w:rsidR="00AB4C4E">
        <w:rPr>
          <w:rFonts w:ascii="Arial" w:hAnsi="Arial" w:cs="Arial"/>
          <w:sz w:val="23"/>
          <w:szCs w:val="23"/>
          <w:lang w:val="en-US"/>
        </w:rPr>
        <w:t xml:space="preserve">Esther </w:t>
      </w:r>
      <w:r w:rsidRPr="00A332CE">
        <w:rPr>
          <w:rFonts w:ascii="Arial" w:hAnsi="Arial" w:cs="Arial"/>
          <w:sz w:val="23"/>
          <w:szCs w:val="23"/>
          <w:lang w:val="en-US"/>
        </w:rPr>
        <w:t>van Kerken</w:t>
      </w:r>
      <w:r w:rsidR="00AB4C4E">
        <w:rPr>
          <w:rFonts w:ascii="Arial" w:hAnsi="Arial" w:cs="Arial"/>
          <w:sz w:val="23"/>
          <w:szCs w:val="23"/>
          <w:lang w:val="en-US"/>
        </w:rPr>
        <w:t xml:space="preserve"> (“Ms van Kerken”)</w:t>
      </w:r>
      <w:r w:rsidRPr="00A332CE">
        <w:rPr>
          <w:rFonts w:ascii="Arial" w:hAnsi="Arial" w:cs="Arial"/>
          <w:sz w:val="23"/>
          <w:szCs w:val="23"/>
          <w:lang w:val="en-US"/>
        </w:rPr>
        <w:t xml:space="preserve"> ruled in favour of Transnet in respect of all th</w:t>
      </w:r>
      <w:r w:rsidR="0021036B">
        <w:rPr>
          <w:rFonts w:ascii="Arial" w:hAnsi="Arial" w:cs="Arial"/>
          <w:sz w:val="23"/>
          <w:szCs w:val="23"/>
          <w:lang w:val="en-US"/>
        </w:rPr>
        <w:t>e above mentioned three grounds:</w:t>
      </w:r>
    </w:p>
    <w:p w14:paraId="40FC3198" w14:textId="77777777" w:rsidR="0021036B" w:rsidRDefault="0021036B" w:rsidP="00A332CE">
      <w:pPr>
        <w:spacing w:line="480" w:lineRule="auto"/>
        <w:ind w:left="562" w:hanging="562"/>
        <w:jc w:val="both"/>
        <w:rPr>
          <w:rFonts w:ascii="Arial" w:hAnsi="Arial" w:cs="Arial"/>
          <w:sz w:val="23"/>
          <w:szCs w:val="23"/>
          <w:lang w:val="en-US"/>
        </w:rPr>
      </w:pPr>
      <w:r>
        <w:rPr>
          <w:rFonts w:ascii="Arial" w:hAnsi="Arial" w:cs="Arial"/>
          <w:sz w:val="23"/>
          <w:szCs w:val="23"/>
          <w:lang w:val="en-US"/>
        </w:rPr>
        <w:tab/>
        <w:t>[</w:t>
      </w:r>
      <w:r w:rsidR="00F250E6">
        <w:rPr>
          <w:rFonts w:ascii="Arial" w:hAnsi="Arial" w:cs="Arial"/>
          <w:sz w:val="23"/>
          <w:szCs w:val="23"/>
          <w:lang w:val="en-US"/>
        </w:rPr>
        <w:t>7</w:t>
      </w:r>
      <w:r>
        <w:rPr>
          <w:rFonts w:ascii="Arial" w:hAnsi="Arial" w:cs="Arial"/>
          <w:sz w:val="23"/>
          <w:szCs w:val="23"/>
          <w:lang w:val="en-US"/>
        </w:rPr>
        <w:t>.1]</w:t>
      </w:r>
      <w:r>
        <w:rPr>
          <w:rFonts w:ascii="Arial" w:hAnsi="Arial" w:cs="Arial"/>
          <w:sz w:val="23"/>
          <w:szCs w:val="23"/>
          <w:lang w:val="en-US"/>
        </w:rPr>
        <w:tab/>
        <w:t>Ms van Kerken dealt with the three disputes fully under the following headings:</w:t>
      </w:r>
    </w:p>
    <w:p w14:paraId="2607776D" w14:textId="5B76CA15" w:rsidR="0021036B" w:rsidRDefault="0021036B" w:rsidP="00A332CE">
      <w:pPr>
        <w:spacing w:line="480" w:lineRule="auto"/>
        <w:ind w:left="562" w:hanging="562"/>
        <w:jc w:val="both"/>
        <w:rPr>
          <w:rFonts w:ascii="Arial" w:hAnsi="Arial" w:cs="Arial"/>
          <w:sz w:val="23"/>
          <w:szCs w:val="23"/>
          <w:lang w:val="en-US"/>
        </w:rPr>
      </w:pPr>
      <w:r>
        <w:rPr>
          <w:rFonts w:ascii="Arial" w:hAnsi="Arial" w:cs="Arial"/>
          <w:sz w:val="23"/>
          <w:szCs w:val="23"/>
          <w:lang w:val="en-US"/>
        </w:rPr>
        <w:tab/>
      </w:r>
      <w:r>
        <w:rPr>
          <w:rFonts w:ascii="Arial" w:hAnsi="Arial" w:cs="Arial"/>
          <w:sz w:val="23"/>
          <w:szCs w:val="23"/>
          <w:lang w:val="en-US"/>
        </w:rPr>
        <w:tab/>
      </w:r>
      <w:r>
        <w:rPr>
          <w:rFonts w:ascii="Arial" w:hAnsi="Arial" w:cs="Arial"/>
          <w:sz w:val="23"/>
          <w:szCs w:val="23"/>
          <w:lang w:val="en-US"/>
        </w:rPr>
        <w:tab/>
      </w:r>
      <w:r w:rsidR="00012483">
        <w:rPr>
          <w:rFonts w:ascii="Arial" w:hAnsi="Arial" w:cs="Arial"/>
          <w:sz w:val="23"/>
          <w:szCs w:val="23"/>
          <w:lang w:val="en-US"/>
        </w:rPr>
        <w:t>[</w:t>
      </w:r>
      <w:r w:rsidR="00F250E6">
        <w:rPr>
          <w:rFonts w:ascii="Arial" w:hAnsi="Arial" w:cs="Arial"/>
          <w:sz w:val="23"/>
          <w:szCs w:val="23"/>
          <w:lang w:val="en-US"/>
        </w:rPr>
        <w:t>7</w:t>
      </w:r>
      <w:r w:rsidR="00012483">
        <w:rPr>
          <w:rFonts w:ascii="Arial" w:hAnsi="Arial" w:cs="Arial"/>
          <w:sz w:val="23"/>
          <w:szCs w:val="23"/>
          <w:lang w:val="en-US"/>
        </w:rPr>
        <w:t>.1.1]</w:t>
      </w:r>
      <w:r w:rsidR="00012483">
        <w:rPr>
          <w:rFonts w:ascii="Arial" w:hAnsi="Arial" w:cs="Arial"/>
          <w:sz w:val="23"/>
          <w:szCs w:val="23"/>
          <w:lang w:val="en-US"/>
        </w:rPr>
        <w:tab/>
      </w:r>
      <w:r w:rsidR="00012483" w:rsidRPr="009D52CD">
        <w:rPr>
          <w:rFonts w:ascii="Arial" w:hAnsi="Arial" w:cs="Arial"/>
          <w:sz w:val="23"/>
          <w:szCs w:val="23"/>
          <w:u w:val="single"/>
          <w:lang w:val="en-US"/>
        </w:rPr>
        <w:t>t</w:t>
      </w:r>
      <w:r w:rsidRPr="009D52CD">
        <w:rPr>
          <w:rFonts w:ascii="Arial" w:hAnsi="Arial" w:cs="Arial"/>
          <w:sz w:val="23"/>
          <w:szCs w:val="23"/>
          <w:u w:val="single"/>
          <w:lang w:val="en-US"/>
        </w:rPr>
        <w:t>he firs</w:t>
      </w:r>
      <w:r w:rsidR="00012483" w:rsidRPr="009D52CD">
        <w:rPr>
          <w:rFonts w:ascii="Arial" w:hAnsi="Arial" w:cs="Arial"/>
          <w:sz w:val="23"/>
          <w:szCs w:val="23"/>
          <w:u w:val="single"/>
          <w:lang w:val="en-US"/>
        </w:rPr>
        <w:t>t complaint regarding procedure</w:t>
      </w:r>
      <w:r w:rsidR="00012483">
        <w:rPr>
          <w:rFonts w:ascii="Arial" w:hAnsi="Arial" w:cs="Arial"/>
          <w:sz w:val="23"/>
          <w:szCs w:val="23"/>
          <w:lang w:val="en-US"/>
        </w:rPr>
        <w:t>.  T</w:t>
      </w:r>
      <w:r>
        <w:rPr>
          <w:rFonts w:ascii="Arial" w:hAnsi="Arial" w:cs="Arial"/>
          <w:sz w:val="23"/>
          <w:szCs w:val="23"/>
          <w:lang w:val="en-US"/>
        </w:rPr>
        <w:t xml:space="preserve">he alleged lack of impartiality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of the chairperson.</w:t>
      </w:r>
      <w:r w:rsidR="00012483">
        <w:rPr>
          <w:rFonts w:ascii="Arial" w:hAnsi="Arial" w:cs="Arial"/>
          <w:sz w:val="23"/>
          <w:szCs w:val="23"/>
          <w:lang w:val="en-US"/>
        </w:rPr>
        <w:t xml:space="preserve">  She dealt with this complaint or</w:t>
      </w:r>
      <w:r>
        <w:rPr>
          <w:rFonts w:ascii="Arial" w:hAnsi="Arial" w:cs="Arial"/>
          <w:sz w:val="23"/>
          <w:szCs w:val="23"/>
          <w:lang w:val="en-US"/>
        </w:rPr>
        <w:t xml:space="preserve"> ground substantially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ev</w:t>
      </w:r>
      <w:r w:rsidR="00012483">
        <w:rPr>
          <w:rFonts w:ascii="Arial" w:hAnsi="Arial" w:cs="Arial"/>
          <w:sz w:val="23"/>
          <w:szCs w:val="23"/>
          <w:lang w:val="en-US"/>
        </w:rPr>
        <w:t xml:space="preserve">en with reference to reported </w:t>
      </w:r>
      <w:r>
        <w:rPr>
          <w:rFonts w:ascii="Arial" w:hAnsi="Arial" w:cs="Arial"/>
          <w:sz w:val="23"/>
          <w:szCs w:val="23"/>
          <w:lang w:val="en-US"/>
        </w:rPr>
        <w:t xml:space="preserve">authorities.  In conclusion she found that,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based on the evidence before her, she</w:t>
      </w:r>
      <w:r w:rsidR="00012483">
        <w:rPr>
          <w:rFonts w:ascii="Arial" w:hAnsi="Arial" w:cs="Arial"/>
          <w:sz w:val="23"/>
          <w:szCs w:val="23"/>
          <w:lang w:val="en-US"/>
        </w:rPr>
        <w:t xml:space="preserve"> </w:t>
      </w:r>
      <w:r>
        <w:rPr>
          <w:rFonts w:ascii="Arial" w:hAnsi="Arial" w:cs="Arial"/>
          <w:sz w:val="23"/>
          <w:szCs w:val="23"/>
          <w:lang w:val="en-US"/>
        </w:rPr>
        <w:t xml:space="preserve">was not persuaded that the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 xml:space="preserve">transcript of the disciplinary hearing showed that the chairman was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 xml:space="preserve">biased.  She found furthermore that Mr Sanoj had failed to discharge </w:t>
      </w:r>
      <w:r>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Pr>
          <w:rFonts w:ascii="Arial" w:hAnsi="Arial" w:cs="Arial"/>
          <w:sz w:val="23"/>
          <w:szCs w:val="23"/>
          <w:lang w:val="en-US"/>
        </w:rPr>
        <w:t xml:space="preserve">his onus to prove </w:t>
      </w:r>
      <w:r w:rsidR="00012483">
        <w:rPr>
          <w:rFonts w:ascii="Arial" w:hAnsi="Arial" w:cs="Arial"/>
          <w:sz w:val="23"/>
          <w:szCs w:val="23"/>
          <w:lang w:val="en-US"/>
        </w:rPr>
        <w:t>his allegation of bias.  She held that,</w:t>
      </w:r>
      <w:r>
        <w:rPr>
          <w:rFonts w:ascii="Arial" w:hAnsi="Arial" w:cs="Arial"/>
          <w:sz w:val="23"/>
          <w:szCs w:val="23"/>
          <w:lang w:val="en-US"/>
        </w:rPr>
        <w:t xml:space="preserve"> on this case </w:t>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r>
      <w:r w:rsidR="00012483">
        <w:rPr>
          <w:rFonts w:ascii="Arial" w:hAnsi="Arial" w:cs="Arial"/>
          <w:sz w:val="23"/>
          <w:szCs w:val="23"/>
          <w:lang w:val="en-US"/>
        </w:rPr>
        <w:tab/>
        <w:t xml:space="preserve">alone, Mr Sanoj’s </w:t>
      </w:r>
      <w:r>
        <w:rPr>
          <w:rFonts w:ascii="Arial" w:hAnsi="Arial" w:cs="Arial"/>
          <w:sz w:val="23"/>
          <w:szCs w:val="23"/>
          <w:lang w:val="en-US"/>
        </w:rPr>
        <w:t>case should fail.</w:t>
      </w:r>
    </w:p>
    <w:p w14:paraId="077D56F6" w14:textId="7CF8BA07" w:rsidR="0021036B" w:rsidRDefault="0021036B" w:rsidP="00A332CE">
      <w:pPr>
        <w:spacing w:line="480" w:lineRule="auto"/>
        <w:ind w:left="562" w:hanging="562"/>
        <w:jc w:val="both"/>
        <w:rPr>
          <w:rFonts w:ascii="Arial" w:hAnsi="Arial" w:cs="Arial"/>
          <w:sz w:val="23"/>
          <w:szCs w:val="23"/>
          <w:lang w:val="en-US"/>
        </w:rPr>
      </w:pPr>
      <w:r>
        <w:rPr>
          <w:rFonts w:ascii="Arial" w:hAnsi="Arial" w:cs="Arial"/>
          <w:sz w:val="23"/>
          <w:szCs w:val="23"/>
          <w:lang w:val="en-US"/>
        </w:rPr>
        <w:tab/>
        <w:t>[</w:t>
      </w:r>
      <w:r w:rsidR="00F250E6">
        <w:rPr>
          <w:rFonts w:ascii="Arial" w:hAnsi="Arial" w:cs="Arial"/>
          <w:sz w:val="23"/>
          <w:szCs w:val="23"/>
          <w:lang w:val="en-US"/>
        </w:rPr>
        <w:t>7</w:t>
      </w:r>
      <w:r>
        <w:rPr>
          <w:rFonts w:ascii="Arial" w:hAnsi="Arial" w:cs="Arial"/>
          <w:sz w:val="23"/>
          <w:szCs w:val="23"/>
          <w:lang w:val="en-US"/>
        </w:rPr>
        <w:t>.2]</w:t>
      </w:r>
      <w:r>
        <w:rPr>
          <w:rFonts w:ascii="Arial" w:hAnsi="Arial" w:cs="Arial"/>
          <w:sz w:val="23"/>
          <w:szCs w:val="23"/>
          <w:lang w:val="en-US"/>
        </w:rPr>
        <w:tab/>
      </w:r>
      <w:r w:rsidRPr="009D52CD">
        <w:rPr>
          <w:rFonts w:ascii="Arial" w:hAnsi="Arial" w:cs="Arial"/>
          <w:sz w:val="23"/>
          <w:szCs w:val="23"/>
          <w:u w:val="single"/>
          <w:lang w:val="en-US"/>
        </w:rPr>
        <w:t>The second complaint against the procedure</w:t>
      </w:r>
      <w:r w:rsidR="009D52CD">
        <w:rPr>
          <w:rFonts w:ascii="Arial" w:hAnsi="Arial" w:cs="Arial"/>
          <w:sz w:val="23"/>
          <w:szCs w:val="23"/>
          <w:u w:val="single"/>
          <w:lang w:val="en-US"/>
        </w:rPr>
        <w:t>,</w:t>
      </w:r>
      <w:r w:rsidRPr="009D52CD">
        <w:rPr>
          <w:rFonts w:ascii="Arial" w:hAnsi="Arial" w:cs="Arial"/>
          <w:sz w:val="23"/>
          <w:szCs w:val="23"/>
          <w:u w:val="single"/>
          <w:lang w:val="en-US"/>
        </w:rPr>
        <w:t xml:space="preserve"> alleged inadequate time</w:t>
      </w:r>
      <w:r w:rsidR="00012483" w:rsidRPr="009D52CD">
        <w:rPr>
          <w:rFonts w:ascii="Arial" w:hAnsi="Arial" w:cs="Arial"/>
          <w:sz w:val="23"/>
          <w:szCs w:val="23"/>
          <w:u w:val="single"/>
          <w:lang w:val="en-US"/>
        </w:rPr>
        <w:t xml:space="preserve"> to prepare. </w:t>
      </w:r>
      <w:r w:rsidR="00012483">
        <w:rPr>
          <w:rFonts w:ascii="Arial" w:hAnsi="Arial" w:cs="Arial"/>
          <w:sz w:val="23"/>
          <w:szCs w:val="23"/>
          <w:lang w:val="en-US"/>
        </w:rPr>
        <w:t xml:space="preserve"> </w:t>
      </w:r>
      <w:r w:rsidR="00012483">
        <w:rPr>
          <w:rFonts w:ascii="Arial" w:hAnsi="Arial" w:cs="Arial"/>
          <w:sz w:val="23"/>
          <w:szCs w:val="23"/>
          <w:lang w:val="en-US"/>
        </w:rPr>
        <w:tab/>
      </w:r>
      <w:r w:rsidR="00012483">
        <w:rPr>
          <w:rFonts w:ascii="Arial" w:hAnsi="Arial" w:cs="Arial"/>
          <w:sz w:val="23"/>
          <w:szCs w:val="23"/>
          <w:lang w:val="en-US"/>
        </w:rPr>
        <w:tab/>
        <w:t>On this ground</w:t>
      </w:r>
      <w:r>
        <w:rPr>
          <w:rFonts w:ascii="Arial" w:hAnsi="Arial" w:cs="Arial"/>
          <w:sz w:val="23"/>
          <w:szCs w:val="23"/>
          <w:lang w:val="en-US"/>
        </w:rPr>
        <w:t xml:space="preserve"> she was satisfied that Mr </w:t>
      </w:r>
      <w:r w:rsidR="00DD6759">
        <w:rPr>
          <w:rFonts w:ascii="Arial" w:hAnsi="Arial" w:cs="Arial"/>
          <w:sz w:val="23"/>
          <w:szCs w:val="23"/>
          <w:lang w:val="en-US"/>
        </w:rPr>
        <w:t>Sanoj,</w:t>
      </w:r>
      <w:r>
        <w:rPr>
          <w:rFonts w:ascii="Arial" w:hAnsi="Arial" w:cs="Arial"/>
          <w:sz w:val="23"/>
          <w:szCs w:val="23"/>
          <w:lang w:val="en-US"/>
        </w:rPr>
        <w:t xml:space="preserve"> and his legal team had had suffi</w:t>
      </w:r>
      <w:r w:rsidR="00012483">
        <w:rPr>
          <w:rFonts w:ascii="Arial" w:hAnsi="Arial" w:cs="Arial"/>
          <w:sz w:val="23"/>
          <w:szCs w:val="23"/>
          <w:lang w:val="en-US"/>
        </w:rPr>
        <w:t xml:space="preserve">cient </w:t>
      </w:r>
      <w:r w:rsidR="00012483">
        <w:rPr>
          <w:rFonts w:ascii="Arial" w:hAnsi="Arial" w:cs="Arial"/>
          <w:sz w:val="23"/>
          <w:szCs w:val="23"/>
          <w:lang w:val="en-US"/>
        </w:rPr>
        <w:tab/>
      </w:r>
      <w:r w:rsidR="00012483">
        <w:rPr>
          <w:rFonts w:ascii="Arial" w:hAnsi="Arial" w:cs="Arial"/>
          <w:sz w:val="23"/>
          <w:szCs w:val="23"/>
          <w:lang w:val="en-US"/>
        </w:rPr>
        <w:tab/>
        <w:t>time to prepare and even pointed to</w:t>
      </w:r>
      <w:r>
        <w:rPr>
          <w:rFonts w:ascii="Arial" w:hAnsi="Arial" w:cs="Arial"/>
          <w:sz w:val="23"/>
          <w:szCs w:val="23"/>
          <w:lang w:val="en-US"/>
        </w:rPr>
        <w:t xml:space="preserve"> eight instances in which Mr Sanoj and his le</w:t>
      </w:r>
      <w:r w:rsidR="00012483">
        <w:rPr>
          <w:rFonts w:ascii="Arial" w:hAnsi="Arial" w:cs="Arial"/>
          <w:sz w:val="23"/>
          <w:szCs w:val="23"/>
          <w:lang w:val="en-US"/>
        </w:rPr>
        <w:t xml:space="preserve">gal </w:t>
      </w:r>
      <w:r w:rsidR="00012483">
        <w:rPr>
          <w:rFonts w:ascii="Arial" w:hAnsi="Arial" w:cs="Arial"/>
          <w:sz w:val="23"/>
          <w:szCs w:val="23"/>
          <w:lang w:val="en-US"/>
        </w:rPr>
        <w:tab/>
      </w:r>
      <w:r w:rsidR="00012483">
        <w:rPr>
          <w:rFonts w:ascii="Arial" w:hAnsi="Arial" w:cs="Arial"/>
          <w:sz w:val="23"/>
          <w:szCs w:val="23"/>
          <w:lang w:val="en-US"/>
        </w:rPr>
        <w:tab/>
        <w:t>team had, or</w:t>
      </w:r>
      <w:r>
        <w:rPr>
          <w:rFonts w:ascii="Arial" w:hAnsi="Arial" w:cs="Arial"/>
          <w:sz w:val="23"/>
          <w:szCs w:val="23"/>
          <w:lang w:val="en-US"/>
        </w:rPr>
        <w:t xml:space="preserve"> should have had</w:t>
      </w:r>
      <w:r w:rsidR="00012483">
        <w:rPr>
          <w:rFonts w:ascii="Arial" w:hAnsi="Arial" w:cs="Arial"/>
          <w:sz w:val="23"/>
          <w:szCs w:val="23"/>
          <w:lang w:val="en-US"/>
        </w:rPr>
        <w:t>,</w:t>
      </w:r>
      <w:r>
        <w:rPr>
          <w:rFonts w:ascii="Arial" w:hAnsi="Arial" w:cs="Arial"/>
          <w:sz w:val="23"/>
          <w:szCs w:val="23"/>
          <w:lang w:val="en-US"/>
        </w:rPr>
        <w:t xml:space="preserve"> sufficient time.</w:t>
      </w:r>
    </w:p>
    <w:p w14:paraId="6E7DBDFB" w14:textId="0D76A23E" w:rsidR="0021036B" w:rsidRDefault="0021036B" w:rsidP="008B580B">
      <w:pPr>
        <w:spacing w:line="480" w:lineRule="auto"/>
        <w:ind w:left="1134" w:hanging="579"/>
        <w:jc w:val="both"/>
        <w:rPr>
          <w:rFonts w:ascii="Arial" w:hAnsi="Arial" w:cs="Arial"/>
          <w:sz w:val="23"/>
          <w:szCs w:val="23"/>
          <w:lang w:val="en-US"/>
        </w:rPr>
      </w:pPr>
      <w:r>
        <w:rPr>
          <w:rFonts w:ascii="Arial" w:hAnsi="Arial" w:cs="Arial"/>
          <w:sz w:val="23"/>
          <w:szCs w:val="23"/>
          <w:lang w:val="en-US"/>
        </w:rPr>
        <w:t>[</w:t>
      </w:r>
      <w:r w:rsidR="00F250E6">
        <w:rPr>
          <w:rFonts w:ascii="Arial" w:hAnsi="Arial" w:cs="Arial"/>
          <w:sz w:val="23"/>
          <w:szCs w:val="23"/>
          <w:lang w:val="en-US"/>
        </w:rPr>
        <w:t>7</w:t>
      </w:r>
      <w:r>
        <w:rPr>
          <w:rFonts w:ascii="Arial" w:hAnsi="Arial" w:cs="Arial"/>
          <w:sz w:val="23"/>
          <w:szCs w:val="23"/>
          <w:lang w:val="en-US"/>
        </w:rPr>
        <w:t>.3]</w:t>
      </w:r>
      <w:r>
        <w:rPr>
          <w:rFonts w:ascii="Arial" w:hAnsi="Arial" w:cs="Arial"/>
          <w:sz w:val="23"/>
          <w:szCs w:val="23"/>
          <w:lang w:val="en-US"/>
        </w:rPr>
        <w:tab/>
      </w:r>
      <w:r w:rsidRPr="009D52CD">
        <w:rPr>
          <w:rFonts w:ascii="Arial" w:hAnsi="Arial" w:cs="Arial"/>
          <w:sz w:val="23"/>
          <w:szCs w:val="23"/>
          <w:u w:val="single"/>
          <w:lang w:val="en-US"/>
        </w:rPr>
        <w:t>The third issue, the alleged fail</w:t>
      </w:r>
      <w:r w:rsidR="00012483" w:rsidRPr="009D52CD">
        <w:rPr>
          <w:rFonts w:ascii="Arial" w:hAnsi="Arial" w:cs="Arial"/>
          <w:sz w:val="23"/>
          <w:szCs w:val="23"/>
          <w:u w:val="single"/>
          <w:lang w:val="en-US"/>
        </w:rPr>
        <w:t xml:space="preserve">ure to call </w:t>
      </w:r>
      <w:r w:rsidR="007F6C52" w:rsidRPr="009D52CD">
        <w:rPr>
          <w:rFonts w:ascii="Arial" w:hAnsi="Arial" w:cs="Arial"/>
          <w:i/>
          <w:sz w:val="23"/>
          <w:szCs w:val="23"/>
          <w:u w:val="single"/>
          <w:lang w:val="en-US"/>
        </w:rPr>
        <w:t>viva voce</w:t>
      </w:r>
      <w:r w:rsidR="007F6C52" w:rsidRPr="009D52CD">
        <w:rPr>
          <w:rFonts w:ascii="Arial" w:hAnsi="Arial" w:cs="Arial"/>
          <w:sz w:val="23"/>
          <w:szCs w:val="23"/>
          <w:u w:val="single"/>
          <w:lang w:val="en-US"/>
        </w:rPr>
        <w:t xml:space="preserve"> evidence at the disciplinary </w:t>
      </w:r>
      <w:r w:rsidR="007F6C52" w:rsidRPr="009D52CD">
        <w:rPr>
          <w:rFonts w:ascii="Arial" w:hAnsi="Arial" w:cs="Arial"/>
          <w:sz w:val="23"/>
          <w:szCs w:val="23"/>
          <w:u w:val="single"/>
          <w:lang w:val="en-US"/>
        </w:rPr>
        <w:tab/>
        <w:t xml:space="preserve">hearing </w:t>
      </w:r>
      <w:r w:rsidR="00012483" w:rsidRPr="009D52CD">
        <w:rPr>
          <w:rFonts w:ascii="Arial" w:hAnsi="Arial" w:cs="Arial"/>
          <w:sz w:val="23"/>
          <w:szCs w:val="23"/>
          <w:u w:val="single"/>
          <w:lang w:val="en-US"/>
        </w:rPr>
        <w:t>other than</w:t>
      </w:r>
      <w:r w:rsidR="007F6C52" w:rsidRPr="009D52CD">
        <w:rPr>
          <w:rFonts w:ascii="Arial" w:hAnsi="Arial" w:cs="Arial"/>
          <w:sz w:val="23"/>
          <w:szCs w:val="23"/>
          <w:u w:val="single"/>
          <w:lang w:val="en-US"/>
        </w:rPr>
        <w:t xml:space="preserve"> that of Mr du Toit, whose evidence was permitted </w:t>
      </w:r>
      <w:r w:rsidR="00710CDB" w:rsidRPr="009D52CD">
        <w:rPr>
          <w:rFonts w:ascii="Arial" w:hAnsi="Arial" w:cs="Arial"/>
          <w:sz w:val="23"/>
          <w:szCs w:val="23"/>
          <w:u w:val="single"/>
          <w:lang w:val="en-US"/>
        </w:rPr>
        <w:t>based on</w:t>
      </w:r>
      <w:r w:rsidR="007F6C52" w:rsidRPr="009D52CD">
        <w:rPr>
          <w:rFonts w:ascii="Arial" w:hAnsi="Arial" w:cs="Arial"/>
          <w:sz w:val="23"/>
          <w:szCs w:val="23"/>
          <w:u w:val="single"/>
          <w:lang w:val="en-US"/>
        </w:rPr>
        <w:t xml:space="preserve"> </w:t>
      </w:r>
      <w:r w:rsidR="00012483" w:rsidRPr="009D52CD">
        <w:rPr>
          <w:rFonts w:ascii="Arial" w:hAnsi="Arial" w:cs="Arial"/>
          <w:sz w:val="23"/>
          <w:szCs w:val="23"/>
          <w:u w:val="single"/>
          <w:lang w:val="en-US"/>
        </w:rPr>
        <w:tab/>
        <w:t xml:space="preserve">affidavit, </w:t>
      </w:r>
      <w:r w:rsidR="007F6C52" w:rsidRPr="009D52CD">
        <w:rPr>
          <w:rFonts w:ascii="Arial" w:hAnsi="Arial" w:cs="Arial"/>
          <w:sz w:val="23"/>
          <w:szCs w:val="23"/>
          <w:u w:val="single"/>
          <w:lang w:val="en-US"/>
        </w:rPr>
        <w:t>thereby depriving the applicant of the opportunity to cross-examine</w:t>
      </w:r>
      <w:r w:rsidR="007F6C52">
        <w:rPr>
          <w:rFonts w:ascii="Arial" w:hAnsi="Arial" w:cs="Arial"/>
          <w:sz w:val="23"/>
          <w:szCs w:val="23"/>
          <w:lang w:val="en-US"/>
        </w:rPr>
        <w:t xml:space="preserve"> </w:t>
      </w:r>
      <w:r w:rsidR="00012483">
        <w:rPr>
          <w:rFonts w:ascii="Arial" w:hAnsi="Arial" w:cs="Arial"/>
          <w:sz w:val="23"/>
          <w:szCs w:val="23"/>
          <w:lang w:val="en-US"/>
        </w:rPr>
        <w:tab/>
      </w:r>
      <w:r w:rsidR="00012483">
        <w:rPr>
          <w:rFonts w:ascii="Arial" w:hAnsi="Arial" w:cs="Arial"/>
          <w:sz w:val="23"/>
          <w:szCs w:val="23"/>
          <w:lang w:val="en-US"/>
        </w:rPr>
        <w:lastRenderedPageBreak/>
        <w:tab/>
      </w:r>
      <w:r w:rsidR="00012483" w:rsidRPr="009D52CD">
        <w:rPr>
          <w:rFonts w:ascii="Arial" w:hAnsi="Arial" w:cs="Arial"/>
          <w:sz w:val="23"/>
          <w:szCs w:val="23"/>
          <w:u w:val="single"/>
          <w:lang w:val="en-US"/>
        </w:rPr>
        <w:t>witnesses</w:t>
      </w:r>
      <w:r w:rsidR="009D52CD">
        <w:rPr>
          <w:rFonts w:ascii="Arial" w:hAnsi="Arial" w:cs="Arial"/>
          <w:sz w:val="23"/>
          <w:szCs w:val="23"/>
          <w:u w:val="single"/>
          <w:lang w:val="en-US"/>
        </w:rPr>
        <w:t>:</w:t>
      </w:r>
      <w:r w:rsidR="00012483">
        <w:rPr>
          <w:rFonts w:ascii="Arial" w:hAnsi="Arial" w:cs="Arial"/>
          <w:sz w:val="23"/>
          <w:szCs w:val="23"/>
          <w:lang w:val="en-US"/>
        </w:rPr>
        <w:t xml:space="preserve">  Ms </w:t>
      </w:r>
      <w:r w:rsidR="007F6C52">
        <w:rPr>
          <w:rFonts w:ascii="Arial" w:hAnsi="Arial" w:cs="Arial"/>
          <w:sz w:val="23"/>
          <w:szCs w:val="23"/>
          <w:lang w:val="en-US"/>
        </w:rPr>
        <w:t xml:space="preserve">van Kerken noted that, according to the transcript, after Mr du Toit </w:t>
      </w:r>
      <w:r w:rsidR="00AB2D08">
        <w:rPr>
          <w:rFonts w:ascii="Arial" w:hAnsi="Arial" w:cs="Arial"/>
          <w:sz w:val="23"/>
          <w:szCs w:val="23"/>
          <w:lang w:val="en-US"/>
        </w:rPr>
        <w:tab/>
      </w:r>
      <w:r w:rsidR="00012483">
        <w:rPr>
          <w:rFonts w:ascii="Arial" w:hAnsi="Arial" w:cs="Arial"/>
          <w:sz w:val="23"/>
          <w:szCs w:val="23"/>
          <w:lang w:val="en-US"/>
        </w:rPr>
        <w:t xml:space="preserve">had testified, the </w:t>
      </w:r>
      <w:r w:rsidR="007F6C52">
        <w:rPr>
          <w:rFonts w:ascii="Arial" w:hAnsi="Arial" w:cs="Arial"/>
          <w:sz w:val="23"/>
          <w:szCs w:val="23"/>
          <w:lang w:val="en-US"/>
        </w:rPr>
        <w:t>chairperson of the disciplinary hearing asked a Ms A</w:t>
      </w:r>
      <w:r w:rsidR="00012483">
        <w:rPr>
          <w:rFonts w:ascii="Arial" w:hAnsi="Arial" w:cs="Arial"/>
          <w:sz w:val="23"/>
          <w:szCs w:val="23"/>
          <w:lang w:val="en-US"/>
        </w:rPr>
        <w:t>sma</w:t>
      </w:r>
      <w:r w:rsidR="007F6C52">
        <w:rPr>
          <w:rFonts w:ascii="Arial" w:hAnsi="Arial" w:cs="Arial"/>
          <w:sz w:val="23"/>
          <w:szCs w:val="23"/>
          <w:lang w:val="en-US"/>
        </w:rPr>
        <w:t>l, wh</w:t>
      </w:r>
      <w:r w:rsidR="004A0412">
        <w:rPr>
          <w:rFonts w:ascii="Arial" w:hAnsi="Arial" w:cs="Arial"/>
          <w:sz w:val="23"/>
          <w:szCs w:val="23"/>
          <w:lang w:val="en-US"/>
        </w:rPr>
        <w:t xml:space="preserve">o </w:t>
      </w:r>
      <w:r w:rsidR="00012483">
        <w:rPr>
          <w:rFonts w:ascii="Arial" w:hAnsi="Arial" w:cs="Arial"/>
          <w:sz w:val="23"/>
          <w:szCs w:val="23"/>
          <w:lang w:val="en-US"/>
        </w:rPr>
        <w:t xml:space="preserve">was </w:t>
      </w:r>
      <w:r w:rsidR="008B580B">
        <w:rPr>
          <w:rFonts w:ascii="Arial" w:hAnsi="Arial" w:cs="Arial"/>
          <w:sz w:val="23"/>
          <w:szCs w:val="23"/>
          <w:lang w:val="en-US"/>
        </w:rPr>
        <w:t xml:space="preserve">   </w:t>
      </w:r>
      <w:r w:rsidR="00012483">
        <w:rPr>
          <w:rFonts w:ascii="Arial" w:hAnsi="Arial" w:cs="Arial"/>
          <w:sz w:val="23"/>
          <w:szCs w:val="23"/>
          <w:lang w:val="en-US"/>
        </w:rPr>
        <w:t xml:space="preserve">representing </w:t>
      </w:r>
      <w:r w:rsidR="007F6C52">
        <w:rPr>
          <w:rFonts w:ascii="Arial" w:hAnsi="Arial" w:cs="Arial"/>
          <w:sz w:val="23"/>
          <w:szCs w:val="23"/>
          <w:lang w:val="en-US"/>
        </w:rPr>
        <w:t xml:space="preserve">Mr Sanoj, whether she had any questions for him.  In response </w:t>
      </w:r>
      <w:r w:rsidR="00012483">
        <w:rPr>
          <w:rFonts w:ascii="Arial" w:hAnsi="Arial" w:cs="Arial"/>
          <w:sz w:val="23"/>
          <w:szCs w:val="23"/>
          <w:lang w:val="en-US"/>
        </w:rPr>
        <w:tab/>
      </w:r>
      <w:r w:rsidR="00012483">
        <w:rPr>
          <w:rFonts w:ascii="Arial" w:hAnsi="Arial" w:cs="Arial"/>
          <w:sz w:val="23"/>
          <w:szCs w:val="23"/>
          <w:lang w:val="en-US"/>
        </w:rPr>
        <w:tab/>
        <w:t xml:space="preserve">she responded that </w:t>
      </w:r>
      <w:r w:rsidR="007F6C52">
        <w:rPr>
          <w:rFonts w:ascii="Arial" w:hAnsi="Arial" w:cs="Arial"/>
          <w:sz w:val="23"/>
          <w:szCs w:val="23"/>
          <w:lang w:val="en-US"/>
        </w:rPr>
        <w:t xml:space="preserve">“no, we do not”.  She noted further that the transcript did not </w:t>
      </w:r>
      <w:r w:rsidR="00012483">
        <w:rPr>
          <w:rFonts w:ascii="Arial" w:hAnsi="Arial" w:cs="Arial"/>
          <w:sz w:val="23"/>
          <w:szCs w:val="23"/>
          <w:lang w:val="en-US"/>
        </w:rPr>
        <w:tab/>
        <w:t xml:space="preserve">show that Ms Asmal reserved </w:t>
      </w:r>
      <w:r w:rsidR="007F6C52">
        <w:rPr>
          <w:rFonts w:ascii="Arial" w:hAnsi="Arial" w:cs="Arial"/>
          <w:sz w:val="23"/>
          <w:szCs w:val="23"/>
          <w:lang w:val="en-US"/>
        </w:rPr>
        <w:t>her cr</w:t>
      </w:r>
      <w:r w:rsidR="00012483">
        <w:rPr>
          <w:rFonts w:ascii="Arial" w:hAnsi="Arial" w:cs="Arial"/>
          <w:sz w:val="23"/>
          <w:szCs w:val="23"/>
          <w:lang w:val="en-US"/>
        </w:rPr>
        <w:t xml:space="preserve">oss-examination of Mr du Toit or that </w:t>
      </w:r>
      <w:r w:rsidR="007F6C52">
        <w:rPr>
          <w:rFonts w:ascii="Arial" w:hAnsi="Arial" w:cs="Arial"/>
          <w:sz w:val="23"/>
          <w:szCs w:val="23"/>
          <w:lang w:val="en-US"/>
        </w:rPr>
        <w:t xml:space="preserve">she was </w:t>
      </w:r>
      <w:r w:rsidR="00012483">
        <w:rPr>
          <w:rFonts w:ascii="Arial" w:hAnsi="Arial" w:cs="Arial"/>
          <w:sz w:val="23"/>
          <w:szCs w:val="23"/>
          <w:lang w:val="en-US"/>
        </w:rPr>
        <w:tab/>
        <w:t>prevented from doing so.  S</w:t>
      </w:r>
      <w:r w:rsidR="007F6C52">
        <w:rPr>
          <w:rFonts w:ascii="Arial" w:hAnsi="Arial" w:cs="Arial"/>
          <w:sz w:val="23"/>
          <w:szCs w:val="23"/>
          <w:lang w:val="en-US"/>
        </w:rPr>
        <w:t xml:space="preserve">he concluded that Mr Sanoj’s legal representative had </w:t>
      </w:r>
      <w:r w:rsidR="00012483">
        <w:rPr>
          <w:rFonts w:ascii="Arial" w:hAnsi="Arial" w:cs="Arial"/>
          <w:sz w:val="23"/>
          <w:szCs w:val="23"/>
          <w:lang w:val="en-US"/>
        </w:rPr>
        <w:tab/>
      </w:r>
      <w:r w:rsidR="007F6C52">
        <w:rPr>
          <w:rFonts w:ascii="Arial" w:hAnsi="Arial" w:cs="Arial"/>
          <w:sz w:val="23"/>
          <w:szCs w:val="23"/>
          <w:lang w:val="en-US"/>
        </w:rPr>
        <w:t xml:space="preserve">the </w:t>
      </w:r>
      <w:r w:rsidR="00012483">
        <w:rPr>
          <w:rFonts w:ascii="Arial" w:hAnsi="Arial" w:cs="Arial"/>
          <w:sz w:val="23"/>
          <w:szCs w:val="23"/>
          <w:lang w:val="en-US"/>
        </w:rPr>
        <w:t>opportunity to cross-</w:t>
      </w:r>
      <w:r w:rsidR="007F6C52">
        <w:rPr>
          <w:rFonts w:ascii="Arial" w:hAnsi="Arial" w:cs="Arial"/>
          <w:sz w:val="23"/>
          <w:szCs w:val="23"/>
          <w:lang w:val="en-US"/>
        </w:rPr>
        <w:t xml:space="preserve">examine Mr du Toit but elected not to do so.  She found that </w:t>
      </w:r>
      <w:r w:rsidR="00012483">
        <w:rPr>
          <w:rFonts w:ascii="Arial" w:hAnsi="Arial" w:cs="Arial"/>
          <w:sz w:val="23"/>
          <w:szCs w:val="23"/>
          <w:lang w:val="en-US"/>
        </w:rPr>
        <w:tab/>
      </w:r>
      <w:r w:rsidR="007F6C52">
        <w:rPr>
          <w:rFonts w:ascii="Arial" w:hAnsi="Arial" w:cs="Arial"/>
          <w:sz w:val="23"/>
          <w:szCs w:val="23"/>
          <w:lang w:val="en-US"/>
        </w:rPr>
        <w:t xml:space="preserve">the </w:t>
      </w:r>
      <w:r w:rsidR="00012483">
        <w:rPr>
          <w:rFonts w:ascii="Arial" w:hAnsi="Arial" w:cs="Arial"/>
          <w:sz w:val="23"/>
          <w:szCs w:val="23"/>
          <w:lang w:val="en-US"/>
        </w:rPr>
        <w:t xml:space="preserve">objection on </w:t>
      </w:r>
      <w:r w:rsidR="007F6C52">
        <w:rPr>
          <w:rFonts w:ascii="Arial" w:hAnsi="Arial" w:cs="Arial"/>
          <w:sz w:val="23"/>
          <w:szCs w:val="23"/>
          <w:lang w:val="en-US"/>
        </w:rPr>
        <w:t>procedure</w:t>
      </w:r>
      <w:r w:rsidR="00012483">
        <w:rPr>
          <w:rFonts w:ascii="Arial" w:hAnsi="Arial" w:cs="Arial"/>
          <w:sz w:val="23"/>
          <w:szCs w:val="23"/>
          <w:lang w:val="en-US"/>
        </w:rPr>
        <w:t>,</w:t>
      </w:r>
      <w:r w:rsidR="007F6C52">
        <w:rPr>
          <w:rFonts w:ascii="Arial" w:hAnsi="Arial" w:cs="Arial"/>
          <w:sz w:val="23"/>
          <w:szCs w:val="23"/>
          <w:lang w:val="en-US"/>
        </w:rPr>
        <w:t xml:space="preserve"> on this ground</w:t>
      </w:r>
      <w:r w:rsidR="00012483">
        <w:rPr>
          <w:rFonts w:ascii="Arial" w:hAnsi="Arial" w:cs="Arial"/>
          <w:sz w:val="23"/>
          <w:szCs w:val="23"/>
          <w:lang w:val="en-US"/>
        </w:rPr>
        <w:t>,</w:t>
      </w:r>
      <w:r w:rsidR="007F6C52">
        <w:rPr>
          <w:rFonts w:ascii="Arial" w:hAnsi="Arial" w:cs="Arial"/>
          <w:sz w:val="23"/>
          <w:szCs w:val="23"/>
          <w:lang w:val="en-US"/>
        </w:rPr>
        <w:t xml:space="preserve"> should fail.</w:t>
      </w:r>
    </w:p>
    <w:p w14:paraId="68EE433D" w14:textId="075E46B5" w:rsidR="007F6C52" w:rsidRDefault="007F6C52" w:rsidP="00A332CE">
      <w:pPr>
        <w:spacing w:line="480" w:lineRule="auto"/>
        <w:ind w:left="562" w:hanging="562"/>
        <w:jc w:val="both"/>
        <w:rPr>
          <w:rFonts w:ascii="Arial" w:hAnsi="Arial" w:cs="Arial"/>
          <w:sz w:val="23"/>
          <w:szCs w:val="23"/>
          <w:lang w:val="en-US"/>
        </w:rPr>
      </w:pPr>
      <w:r>
        <w:rPr>
          <w:rFonts w:ascii="Arial" w:hAnsi="Arial" w:cs="Arial"/>
          <w:sz w:val="23"/>
          <w:szCs w:val="23"/>
          <w:lang w:val="en-US"/>
        </w:rPr>
        <w:tab/>
        <w:t>[</w:t>
      </w:r>
      <w:r w:rsidR="00F250E6">
        <w:rPr>
          <w:rFonts w:ascii="Arial" w:hAnsi="Arial" w:cs="Arial"/>
          <w:sz w:val="23"/>
          <w:szCs w:val="23"/>
          <w:lang w:val="en-US"/>
        </w:rPr>
        <w:t>7</w:t>
      </w:r>
      <w:r>
        <w:rPr>
          <w:rFonts w:ascii="Arial" w:hAnsi="Arial" w:cs="Arial"/>
          <w:sz w:val="23"/>
          <w:szCs w:val="23"/>
          <w:lang w:val="en-US"/>
        </w:rPr>
        <w:t>.4]</w:t>
      </w:r>
      <w:r>
        <w:rPr>
          <w:rFonts w:ascii="Arial" w:hAnsi="Arial" w:cs="Arial"/>
          <w:sz w:val="23"/>
          <w:szCs w:val="23"/>
          <w:lang w:val="en-US"/>
        </w:rPr>
        <w:tab/>
        <w:t xml:space="preserve">Then she assessed </w:t>
      </w:r>
      <w:r w:rsidRPr="009D52CD">
        <w:rPr>
          <w:rFonts w:ascii="Arial" w:hAnsi="Arial" w:cs="Arial"/>
          <w:sz w:val="23"/>
          <w:szCs w:val="23"/>
          <w:u w:val="single"/>
          <w:lang w:val="en-US"/>
        </w:rPr>
        <w:t>the procedural fairness of the dismissal</w:t>
      </w:r>
      <w:r>
        <w:rPr>
          <w:rFonts w:ascii="Arial" w:hAnsi="Arial" w:cs="Arial"/>
          <w:sz w:val="23"/>
          <w:szCs w:val="23"/>
          <w:lang w:val="en-US"/>
        </w:rPr>
        <w:t xml:space="preserve">.  </w:t>
      </w:r>
      <w:r w:rsidR="001C399E">
        <w:rPr>
          <w:rFonts w:ascii="Arial" w:hAnsi="Arial" w:cs="Arial"/>
          <w:sz w:val="23"/>
          <w:szCs w:val="23"/>
          <w:lang w:val="en-US"/>
        </w:rPr>
        <w:t xml:space="preserve">Having found that there </w:t>
      </w:r>
      <w:r w:rsidR="001C399E">
        <w:rPr>
          <w:rFonts w:ascii="Arial" w:hAnsi="Arial" w:cs="Arial"/>
          <w:sz w:val="23"/>
          <w:szCs w:val="23"/>
          <w:lang w:val="en-US"/>
        </w:rPr>
        <w:tab/>
      </w:r>
      <w:r w:rsidR="001C399E">
        <w:rPr>
          <w:rFonts w:ascii="Arial" w:hAnsi="Arial" w:cs="Arial"/>
          <w:sz w:val="23"/>
          <w:szCs w:val="23"/>
          <w:lang w:val="en-US"/>
        </w:rPr>
        <w:tab/>
        <w:t xml:space="preserve">was no basis for the grounds raised by Mr Sanoj, she proceeded to establish </w:t>
      </w:r>
      <w:r w:rsidR="001C399E">
        <w:rPr>
          <w:rFonts w:ascii="Arial" w:hAnsi="Arial" w:cs="Arial"/>
          <w:sz w:val="23"/>
          <w:szCs w:val="23"/>
          <w:lang w:val="en-US"/>
        </w:rPr>
        <w:tab/>
      </w:r>
      <w:r w:rsidR="001C399E">
        <w:rPr>
          <w:rFonts w:ascii="Arial" w:hAnsi="Arial" w:cs="Arial"/>
          <w:sz w:val="23"/>
          <w:szCs w:val="23"/>
          <w:lang w:val="en-US"/>
        </w:rPr>
        <w:tab/>
      </w:r>
      <w:r w:rsidR="001C399E">
        <w:rPr>
          <w:rFonts w:ascii="Arial" w:hAnsi="Arial" w:cs="Arial"/>
          <w:sz w:val="23"/>
          <w:szCs w:val="23"/>
          <w:lang w:val="en-US"/>
        </w:rPr>
        <w:tab/>
        <w:t xml:space="preserve">whether there was any evidence that supported Transnet’s case that it had effected </w:t>
      </w:r>
      <w:r w:rsidR="001C399E">
        <w:rPr>
          <w:rFonts w:ascii="Arial" w:hAnsi="Arial" w:cs="Arial"/>
          <w:sz w:val="23"/>
          <w:szCs w:val="23"/>
          <w:lang w:val="en-US"/>
        </w:rPr>
        <w:tab/>
      </w:r>
      <w:r w:rsidR="001C399E">
        <w:rPr>
          <w:rFonts w:ascii="Arial" w:hAnsi="Arial" w:cs="Arial"/>
          <w:sz w:val="23"/>
          <w:szCs w:val="23"/>
          <w:lang w:val="en-US"/>
        </w:rPr>
        <w:tab/>
        <w:t xml:space="preserve">the dismissal of Mr Sanoj with a fair procedure.  Ms van Kerken was satisfied that </w:t>
      </w:r>
      <w:r w:rsidR="001C399E">
        <w:rPr>
          <w:rFonts w:ascii="Arial" w:hAnsi="Arial" w:cs="Arial"/>
          <w:sz w:val="23"/>
          <w:szCs w:val="23"/>
          <w:lang w:val="en-US"/>
        </w:rPr>
        <w:tab/>
      </w:r>
      <w:r w:rsidR="001C399E">
        <w:rPr>
          <w:rFonts w:ascii="Arial" w:hAnsi="Arial" w:cs="Arial"/>
          <w:sz w:val="23"/>
          <w:szCs w:val="23"/>
          <w:lang w:val="en-US"/>
        </w:rPr>
        <w:tab/>
        <w:t>Transnet effected the dismissal of Mr Sanoj with a fair procedure.</w:t>
      </w:r>
    </w:p>
    <w:p w14:paraId="17965B25" w14:textId="77777777" w:rsidR="00C321B8" w:rsidRPr="00A332CE" w:rsidRDefault="00C321B8" w:rsidP="00C321B8">
      <w:pPr>
        <w:spacing w:line="480" w:lineRule="auto"/>
        <w:ind w:hanging="562"/>
        <w:jc w:val="both"/>
        <w:rPr>
          <w:rFonts w:ascii="Arial" w:hAnsi="Arial" w:cs="Arial"/>
          <w:sz w:val="23"/>
          <w:szCs w:val="23"/>
          <w:lang w:val="en-US"/>
        </w:rPr>
      </w:pPr>
    </w:p>
    <w:p w14:paraId="7E336810" w14:textId="77777777" w:rsidR="00C321B8" w:rsidRPr="00A332CE" w:rsidRDefault="00C321B8" w:rsidP="00E0682F">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8</w:t>
      </w:r>
      <w:r w:rsidR="00E0682F" w:rsidRPr="00A332CE">
        <w:rPr>
          <w:rFonts w:ascii="Arial" w:hAnsi="Arial" w:cs="Arial"/>
          <w:sz w:val="23"/>
          <w:szCs w:val="23"/>
          <w:lang w:val="en-US"/>
        </w:rPr>
        <w:t>]</w:t>
      </w:r>
      <w:r w:rsidR="00E0682F" w:rsidRPr="00A332CE">
        <w:rPr>
          <w:rFonts w:ascii="Arial" w:hAnsi="Arial" w:cs="Arial"/>
          <w:sz w:val="23"/>
          <w:szCs w:val="23"/>
          <w:lang w:val="en-US"/>
        </w:rPr>
        <w:tab/>
      </w:r>
      <w:r w:rsidRPr="00A332CE">
        <w:rPr>
          <w:rFonts w:ascii="Arial" w:hAnsi="Arial" w:cs="Arial"/>
          <w:sz w:val="23"/>
          <w:szCs w:val="23"/>
          <w:lang w:val="en-US"/>
        </w:rPr>
        <w:t xml:space="preserve">Mr Sanoj then issued </w:t>
      </w:r>
      <w:r w:rsidR="001C399E">
        <w:rPr>
          <w:rFonts w:ascii="Arial" w:hAnsi="Arial" w:cs="Arial"/>
          <w:sz w:val="23"/>
          <w:szCs w:val="23"/>
          <w:lang w:val="en-US"/>
        </w:rPr>
        <w:t xml:space="preserve">combined </w:t>
      </w:r>
      <w:r w:rsidRPr="00A332CE">
        <w:rPr>
          <w:rFonts w:ascii="Arial" w:hAnsi="Arial" w:cs="Arial"/>
          <w:sz w:val="23"/>
          <w:szCs w:val="23"/>
          <w:lang w:val="en-US"/>
        </w:rPr>
        <w:t xml:space="preserve">summons </w:t>
      </w:r>
      <w:r w:rsidR="001C399E">
        <w:rPr>
          <w:rFonts w:ascii="Arial" w:hAnsi="Arial" w:cs="Arial"/>
          <w:sz w:val="23"/>
          <w:szCs w:val="23"/>
          <w:lang w:val="en-US"/>
        </w:rPr>
        <w:t xml:space="preserve">in this Court </w:t>
      </w:r>
      <w:r w:rsidRPr="00A332CE">
        <w:rPr>
          <w:rFonts w:ascii="Arial" w:hAnsi="Arial" w:cs="Arial"/>
          <w:sz w:val="23"/>
          <w:szCs w:val="23"/>
          <w:lang w:val="en-US"/>
        </w:rPr>
        <w:t>against Transnet claiming against Transnet payment of</w:t>
      </w:r>
      <w:r w:rsidR="00E0682F" w:rsidRPr="00A332CE">
        <w:rPr>
          <w:rFonts w:ascii="Arial" w:hAnsi="Arial" w:cs="Arial"/>
          <w:sz w:val="23"/>
          <w:szCs w:val="23"/>
          <w:lang w:val="en-US"/>
        </w:rPr>
        <w:t xml:space="preserve"> the sum of R57,374,</w:t>
      </w:r>
      <w:r w:rsidRPr="00A332CE">
        <w:rPr>
          <w:rFonts w:ascii="Arial" w:hAnsi="Arial" w:cs="Arial"/>
          <w:sz w:val="23"/>
          <w:szCs w:val="23"/>
          <w:lang w:val="en-US"/>
        </w:rPr>
        <w:t>996.02; interest on the said amount at the prescribed rate of interest; costs</w:t>
      </w:r>
      <w:r w:rsidR="00E0682F" w:rsidRPr="00A332CE">
        <w:rPr>
          <w:rFonts w:ascii="Arial" w:hAnsi="Arial" w:cs="Arial"/>
          <w:sz w:val="23"/>
          <w:szCs w:val="23"/>
          <w:lang w:val="en-US"/>
        </w:rPr>
        <w:t xml:space="preserve"> of</w:t>
      </w:r>
      <w:r w:rsidRPr="00A332CE">
        <w:rPr>
          <w:rFonts w:ascii="Arial" w:hAnsi="Arial" w:cs="Arial"/>
          <w:sz w:val="23"/>
          <w:szCs w:val="23"/>
          <w:lang w:val="en-US"/>
        </w:rPr>
        <w:t xml:space="preserve"> the suit and further and or alternative relief. </w:t>
      </w:r>
      <w:r w:rsidR="00E0682F" w:rsidRPr="00A332CE">
        <w:rPr>
          <w:rFonts w:ascii="Arial" w:hAnsi="Arial" w:cs="Arial"/>
          <w:sz w:val="23"/>
          <w:szCs w:val="23"/>
          <w:lang w:val="en-US"/>
        </w:rPr>
        <w:t xml:space="preserve"> </w:t>
      </w:r>
      <w:r w:rsidRPr="00A332CE">
        <w:rPr>
          <w:rFonts w:ascii="Arial" w:hAnsi="Arial" w:cs="Arial"/>
          <w:sz w:val="23"/>
          <w:szCs w:val="23"/>
          <w:lang w:val="en-US"/>
        </w:rPr>
        <w:t xml:space="preserve">Mr Sanoj’s action against Transnet was based on delict and in the alternative, on common law. </w:t>
      </w:r>
      <w:r w:rsidR="00E0682F" w:rsidRPr="00A332CE">
        <w:rPr>
          <w:rFonts w:ascii="Arial" w:hAnsi="Arial" w:cs="Arial"/>
          <w:sz w:val="23"/>
          <w:szCs w:val="23"/>
          <w:lang w:val="en-US"/>
        </w:rPr>
        <w:t xml:space="preserve"> </w:t>
      </w:r>
      <w:r w:rsidR="001C399E">
        <w:rPr>
          <w:rFonts w:ascii="Arial" w:hAnsi="Arial" w:cs="Arial"/>
          <w:sz w:val="23"/>
          <w:szCs w:val="23"/>
          <w:lang w:val="en-US"/>
        </w:rPr>
        <w:t xml:space="preserve">His </w:t>
      </w:r>
      <w:r w:rsidRPr="00A332CE">
        <w:rPr>
          <w:rFonts w:ascii="Arial" w:hAnsi="Arial" w:cs="Arial"/>
          <w:sz w:val="23"/>
          <w:szCs w:val="23"/>
          <w:lang w:val="en-US"/>
        </w:rPr>
        <w:t>ground</w:t>
      </w:r>
      <w:r w:rsidR="001C399E">
        <w:rPr>
          <w:rFonts w:ascii="Arial" w:hAnsi="Arial" w:cs="Arial"/>
          <w:sz w:val="23"/>
          <w:szCs w:val="23"/>
          <w:lang w:val="en-US"/>
        </w:rPr>
        <w:t>s of action against Transnet are</w:t>
      </w:r>
      <w:r w:rsidRPr="00A332CE">
        <w:rPr>
          <w:rFonts w:ascii="Arial" w:hAnsi="Arial" w:cs="Arial"/>
          <w:sz w:val="23"/>
          <w:szCs w:val="23"/>
          <w:lang w:val="en-US"/>
        </w:rPr>
        <w:t xml:space="preserve"> based on a contract. </w:t>
      </w:r>
      <w:r w:rsidR="00E0682F" w:rsidRPr="00A332CE">
        <w:rPr>
          <w:rFonts w:ascii="Arial" w:hAnsi="Arial" w:cs="Arial"/>
          <w:sz w:val="23"/>
          <w:szCs w:val="23"/>
          <w:lang w:val="en-US"/>
        </w:rPr>
        <w:t xml:space="preserve"> </w:t>
      </w:r>
      <w:r w:rsidR="001C399E">
        <w:rPr>
          <w:rFonts w:ascii="Arial" w:hAnsi="Arial" w:cs="Arial"/>
          <w:sz w:val="23"/>
          <w:szCs w:val="23"/>
          <w:lang w:val="en-US"/>
        </w:rPr>
        <w:t>In the</w:t>
      </w:r>
      <w:r w:rsidRPr="00A332CE">
        <w:rPr>
          <w:rFonts w:ascii="Arial" w:hAnsi="Arial" w:cs="Arial"/>
          <w:sz w:val="23"/>
          <w:szCs w:val="23"/>
          <w:lang w:val="en-US"/>
        </w:rPr>
        <w:t>s</w:t>
      </w:r>
      <w:r w:rsidR="001C399E">
        <w:rPr>
          <w:rFonts w:ascii="Arial" w:hAnsi="Arial" w:cs="Arial"/>
          <w:sz w:val="23"/>
          <w:szCs w:val="23"/>
          <w:lang w:val="en-US"/>
        </w:rPr>
        <w:t>e</w:t>
      </w:r>
      <w:r w:rsidRPr="00A332CE">
        <w:rPr>
          <w:rFonts w:ascii="Arial" w:hAnsi="Arial" w:cs="Arial"/>
          <w:sz w:val="23"/>
          <w:szCs w:val="23"/>
          <w:lang w:val="en-US"/>
        </w:rPr>
        <w:t xml:space="preserve"> ground</w:t>
      </w:r>
      <w:r w:rsidR="001C399E">
        <w:rPr>
          <w:rFonts w:ascii="Arial" w:hAnsi="Arial" w:cs="Arial"/>
          <w:sz w:val="23"/>
          <w:szCs w:val="23"/>
          <w:lang w:val="en-US"/>
        </w:rPr>
        <w:t>s</w:t>
      </w:r>
      <w:r w:rsidRPr="00A332CE">
        <w:rPr>
          <w:rFonts w:ascii="Arial" w:hAnsi="Arial" w:cs="Arial"/>
          <w:sz w:val="23"/>
          <w:szCs w:val="23"/>
          <w:lang w:val="en-US"/>
        </w:rPr>
        <w:t xml:space="preserve"> he states that: </w:t>
      </w:r>
    </w:p>
    <w:p w14:paraId="152C34E9" w14:textId="77777777"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sz w:val="23"/>
          <w:szCs w:val="23"/>
          <w:lang w:val="en-US"/>
        </w:rPr>
        <w:tab/>
      </w:r>
      <w:r w:rsidR="00C321B8" w:rsidRPr="00A332CE">
        <w:rPr>
          <w:rFonts w:ascii="Arial" w:hAnsi="Arial" w:cs="Arial"/>
          <w:i/>
          <w:sz w:val="23"/>
          <w:szCs w:val="23"/>
          <w:lang w:val="en-US"/>
        </w:rPr>
        <w:t>“</w:t>
      </w:r>
      <w:r w:rsidR="00B675EC" w:rsidRPr="00A332CE">
        <w:rPr>
          <w:rFonts w:ascii="Arial" w:hAnsi="Arial" w:cs="Arial"/>
          <w:i/>
          <w:sz w:val="23"/>
          <w:szCs w:val="23"/>
          <w:lang w:val="en-US"/>
        </w:rPr>
        <w:t>4.</w:t>
      </w:r>
      <w:r w:rsidR="00C321B8" w:rsidRPr="00A332CE">
        <w:rPr>
          <w:rFonts w:ascii="Arial" w:hAnsi="Arial" w:cs="Arial"/>
          <w:i/>
          <w:sz w:val="23"/>
          <w:szCs w:val="23"/>
          <w:lang w:val="en-US"/>
        </w:rPr>
        <w:t>1</w:t>
      </w:r>
      <w:r w:rsidRPr="00A332CE">
        <w:rPr>
          <w:rFonts w:ascii="Arial" w:hAnsi="Arial" w:cs="Arial"/>
          <w:i/>
          <w:iCs/>
          <w:sz w:val="23"/>
          <w:szCs w:val="23"/>
          <w:lang w:val="en-US"/>
        </w:rPr>
        <w:tab/>
      </w:r>
      <w:r w:rsidR="00C321B8" w:rsidRPr="00A332CE">
        <w:rPr>
          <w:rFonts w:ascii="Arial" w:hAnsi="Arial" w:cs="Arial"/>
          <w:i/>
          <w:iCs/>
          <w:sz w:val="23"/>
          <w:szCs w:val="23"/>
          <w:lang w:val="en-US"/>
        </w:rPr>
        <w:t>The</w:t>
      </w:r>
      <w:r w:rsidR="00AC2E9B" w:rsidRPr="00A332CE">
        <w:rPr>
          <w:rFonts w:ascii="Arial" w:hAnsi="Arial" w:cs="Arial"/>
          <w:i/>
          <w:iCs/>
          <w:sz w:val="23"/>
          <w:szCs w:val="23"/>
          <w:lang w:val="en-US"/>
        </w:rPr>
        <w:t xml:space="preserve"> first d</w:t>
      </w:r>
      <w:r w:rsidR="00C321B8" w:rsidRPr="00A332CE">
        <w:rPr>
          <w:rFonts w:ascii="Arial" w:hAnsi="Arial" w:cs="Arial"/>
          <w:i/>
          <w:iCs/>
          <w:sz w:val="23"/>
          <w:szCs w:val="23"/>
          <w:lang w:val="en-US"/>
        </w:rPr>
        <w:t>efendant breached paragraph 1.1 of the TDCP in the following manner:</w:t>
      </w:r>
    </w:p>
    <w:p w14:paraId="5BF6954D" w14:textId="4513E3C6"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t>4.1</w:t>
      </w:r>
      <w:r w:rsidR="00B675EC" w:rsidRPr="00A332CE">
        <w:rPr>
          <w:rFonts w:ascii="Arial" w:hAnsi="Arial" w:cs="Arial"/>
          <w:i/>
          <w:iCs/>
          <w:sz w:val="23"/>
          <w:szCs w:val="23"/>
          <w:lang w:val="en-US"/>
        </w:rPr>
        <w:t>.1</w:t>
      </w:r>
      <w:r w:rsidR="00A332CE">
        <w:rPr>
          <w:rFonts w:ascii="Arial" w:hAnsi="Arial" w:cs="Arial"/>
          <w:i/>
          <w:iCs/>
          <w:sz w:val="23"/>
          <w:szCs w:val="23"/>
          <w:lang w:val="en-US"/>
        </w:rPr>
        <w:tab/>
      </w:r>
      <w:r w:rsidR="00C321B8" w:rsidRPr="00A332CE">
        <w:rPr>
          <w:rFonts w:ascii="Arial" w:hAnsi="Arial" w:cs="Arial"/>
          <w:i/>
          <w:iCs/>
          <w:sz w:val="23"/>
          <w:szCs w:val="23"/>
          <w:lang w:val="en-US"/>
        </w:rPr>
        <w:t>despite its</w:t>
      </w:r>
      <w:r w:rsidR="00AC2E9B" w:rsidRPr="00A332CE">
        <w:rPr>
          <w:rFonts w:ascii="Arial" w:hAnsi="Arial" w:cs="Arial"/>
          <w:i/>
          <w:iCs/>
          <w:sz w:val="23"/>
          <w:szCs w:val="23"/>
          <w:lang w:val="en-US"/>
        </w:rPr>
        <w:t xml:space="preserve"> obligation to ensure that the p</w:t>
      </w:r>
      <w:r w:rsidR="00C321B8" w:rsidRPr="00A332CE">
        <w:rPr>
          <w:rFonts w:ascii="Arial" w:hAnsi="Arial" w:cs="Arial"/>
          <w:i/>
          <w:iCs/>
          <w:sz w:val="23"/>
          <w:szCs w:val="23"/>
          <w:lang w:val="en-US"/>
        </w:rPr>
        <w:t xml:space="preserve">laintiff was protected from arbitrary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 xml:space="preserve">action, the </w:t>
      </w:r>
      <w:r w:rsidR="00AC2E9B" w:rsidRPr="00A332CE">
        <w:rPr>
          <w:rFonts w:ascii="Arial" w:hAnsi="Arial" w:cs="Arial"/>
          <w:i/>
          <w:iCs/>
          <w:sz w:val="23"/>
          <w:szCs w:val="23"/>
          <w:lang w:val="en-US"/>
        </w:rPr>
        <w:t>first d</w:t>
      </w:r>
      <w:r w:rsidR="00C321B8" w:rsidRPr="00A332CE">
        <w:rPr>
          <w:rFonts w:ascii="Arial" w:hAnsi="Arial" w:cs="Arial"/>
          <w:i/>
          <w:iCs/>
          <w:sz w:val="23"/>
          <w:szCs w:val="23"/>
          <w:lang w:val="en-US"/>
        </w:rPr>
        <w:t>efendant acted arbi</w:t>
      </w:r>
      <w:r w:rsidR="00AC2E9B" w:rsidRPr="00A332CE">
        <w:rPr>
          <w:rFonts w:ascii="Arial" w:hAnsi="Arial" w:cs="Arial"/>
          <w:i/>
          <w:iCs/>
          <w:sz w:val="23"/>
          <w:szCs w:val="23"/>
          <w:lang w:val="en-US"/>
        </w:rPr>
        <w:t>trarily when it terminated the p</w:t>
      </w:r>
      <w:r w:rsidR="00C321B8" w:rsidRPr="00A332CE">
        <w:rPr>
          <w:rFonts w:ascii="Arial" w:hAnsi="Arial" w:cs="Arial"/>
          <w:i/>
          <w:iCs/>
          <w:sz w:val="23"/>
          <w:szCs w:val="23"/>
          <w:lang w:val="en-US"/>
        </w:rPr>
        <w:t xml:space="preserve">laintiff’s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 xml:space="preserve">contract of </w:t>
      </w:r>
      <w:r w:rsidR="00B675EC" w:rsidRPr="00A332CE">
        <w:rPr>
          <w:rFonts w:ascii="Arial" w:hAnsi="Arial" w:cs="Arial"/>
          <w:i/>
          <w:iCs/>
          <w:sz w:val="23"/>
          <w:szCs w:val="23"/>
          <w:lang w:val="en-US"/>
        </w:rPr>
        <w:t xml:space="preserve">employment on 14th May </w:t>
      </w:r>
      <w:r w:rsidR="00AF1CAE" w:rsidRPr="00A332CE">
        <w:rPr>
          <w:rFonts w:ascii="Arial" w:hAnsi="Arial" w:cs="Arial"/>
          <w:i/>
          <w:iCs/>
          <w:sz w:val="23"/>
          <w:szCs w:val="23"/>
          <w:lang w:val="en-US"/>
        </w:rPr>
        <w:t>2010.</w:t>
      </w:r>
    </w:p>
    <w:p w14:paraId="1DCA8FD4" w14:textId="6328D764"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r>
      <w:r w:rsidR="00B675EC" w:rsidRPr="00A332CE">
        <w:rPr>
          <w:rFonts w:ascii="Arial" w:hAnsi="Arial" w:cs="Arial"/>
          <w:i/>
          <w:iCs/>
          <w:sz w:val="23"/>
          <w:szCs w:val="23"/>
          <w:lang w:val="en-US"/>
        </w:rPr>
        <w:t>4.1.2</w:t>
      </w:r>
      <w:r w:rsidR="00B675EC" w:rsidRPr="00A332CE">
        <w:rPr>
          <w:rFonts w:ascii="Arial" w:hAnsi="Arial" w:cs="Arial"/>
          <w:i/>
          <w:iCs/>
          <w:sz w:val="23"/>
          <w:szCs w:val="23"/>
          <w:lang w:val="en-US"/>
        </w:rPr>
        <w:tab/>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efendant</w:t>
      </w:r>
      <w:r w:rsidR="00C16D75">
        <w:rPr>
          <w:rFonts w:ascii="Arial" w:hAnsi="Arial" w:cs="Arial"/>
          <w:i/>
          <w:iCs/>
          <w:sz w:val="23"/>
          <w:szCs w:val="23"/>
          <w:lang w:val="en-US"/>
        </w:rPr>
        <w:t>’</w:t>
      </w:r>
      <w:r w:rsidR="00C321B8" w:rsidRPr="00A332CE">
        <w:rPr>
          <w:rFonts w:ascii="Arial" w:hAnsi="Arial" w:cs="Arial"/>
          <w:i/>
          <w:iCs/>
          <w:sz w:val="23"/>
          <w:szCs w:val="23"/>
          <w:lang w:val="en-US"/>
        </w:rPr>
        <w:t xml:space="preserve">s action was arbitrary because it was done prematurely, </w:t>
      </w: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r>
      <w:r w:rsidR="00C321B8" w:rsidRPr="00A332CE">
        <w:rPr>
          <w:rFonts w:ascii="Arial" w:hAnsi="Arial" w:cs="Arial"/>
          <w:i/>
          <w:iCs/>
          <w:sz w:val="23"/>
          <w:szCs w:val="23"/>
          <w:lang w:val="en-US"/>
        </w:rPr>
        <w:t xml:space="preserve">namely, while the disciplinary hearing and the forensic investigations of the </w:t>
      </w: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r>
      <w:r w:rsidR="00AC2E9B" w:rsidRPr="00A332CE">
        <w:rPr>
          <w:rFonts w:ascii="Arial" w:hAnsi="Arial" w:cs="Arial"/>
          <w:i/>
          <w:iCs/>
          <w:sz w:val="23"/>
          <w:szCs w:val="23"/>
          <w:lang w:val="en-US"/>
        </w:rPr>
        <w:t>p</w:t>
      </w:r>
      <w:r w:rsidR="00C321B8" w:rsidRPr="00A332CE">
        <w:rPr>
          <w:rFonts w:ascii="Arial" w:hAnsi="Arial" w:cs="Arial"/>
          <w:i/>
          <w:iCs/>
          <w:sz w:val="23"/>
          <w:szCs w:val="23"/>
          <w:lang w:val="en-US"/>
        </w:rPr>
        <w:t>laintiff’s alleged misconduct was still pending.</w:t>
      </w:r>
    </w:p>
    <w:p w14:paraId="7EFC7E38" w14:textId="77777777"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lastRenderedPageBreak/>
        <w:tab/>
      </w:r>
      <w:r w:rsidRPr="00A332CE">
        <w:rPr>
          <w:rFonts w:ascii="Arial" w:hAnsi="Arial" w:cs="Arial"/>
          <w:i/>
          <w:iCs/>
          <w:sz w:val="23"/>
          <w:szCs w:val="23"/>
          <w:lang w:val="en-US"/>
        </w:rPr>
        <w:tab/>
      </w:r>
      <w:r w:rsidR="00AC2E9B" w:rsidRPr="00A332CE">
        <w:rPr>
          <w:rFonts w:ascii="Arial" w:hAnsi="Arial" w:cs="Arial"/>
          <w:i/>
          <w:iCs/>
          <w:sz w:val="23"/>
          <w:szCs w:val="23"/>
          <w:lang w:val="en-US"/>
        </w:rPr>
        <w:t>4.2</w:t>
      </w:r>
      <w:r w:rsidR="00AC2E9B" w:rsidRPr="00A332CE">
        <w:rPr>
          <w:rFonts w:ascii="Arial" w:hAnsi="Arial" w:cs="Arial"/>
          <w:i/>
          <w:iCs/>
          <w:sz w:val="23"/>
          <w:szCs w:val="23"/>
          <w:lang w:val="en-US"/>
        </w:rPr>
        <w:tab/>
        <w:t>The first d</w:t>
      </w:r>
      <w:r w:rsidR="00C321B8" w:rsidRPr="00A332CE">
        <w:rPr>
          <w:rFonts w:ascii="Arial" w:hAnsi="Arial" w:cs="Arial"/>
          <w:i/>
          <w:iCs/>
          <w:sz w:val="23"/>
          <w:szCs w:val="23"/>
          <w:lang w:val="en-US"/>
        </w:rPr>
        <w:t>efendant breached paragraphs 4.4; 5.2; 5.3 and 5.10.3 of the</w:t>
      </w:r>
      <w:r w:rsidR="00AC2E9B" w:rsidRPr="00A332CE">
        <w:rPr>
          <w:rFonts w:ascii="Arial" w:hAnsi="Arial" w:cs="Arial"/>
          <w:i/>
          <w:iCs/>
          <w:sz w:val="23"/>
          <w:szCs w:val="23"/>
          <w:lang w:val="en-US"/>
        </w:rPr>
        <w:t xml:space="preserve"> </w:t>
      </w:r>
      <w:r w:rsidR="00C321B8" w:rsidRPr="00A332CE">
        <w:rPr>
          <w:rFonts w:ascii="Arial" w:hAnsi="Arial" w:cs="Arial"/>
          <w:i/>
          <w:iCs/>
          <w:sz w:val="23"/>
          <w:szCs w:val="23"/>
          <w:lang w:val="en-US"/>
        </w:rPr>
        <w:t xml:space="preserve">TDCP in the </w:t>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following manner:</w:t>
      </w:r>
    </w:p>
    <w:p w14:paraId="3783321D" w14:textId="54BC86E8" w:rsidR="00C321B8" w:rsidRPr="00A332CE" w:rsidRDefault="00C321B8"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4.2.1</w:t>
      </w:r>
      <w:r w:rsidR="00A332CE">
        <w:rPr>
          <w:rFonts w:ascii="Arial" w:hAnsi="Arial" w:cs="Arial"/>
          <w:i/>
          <w:iCs/>
          <w:sz w:val="23"/>
          <w:szCs w:val="23"/>
          <w:lang w:val="en-US"/>
        </w:rPr>
        <w:tab/>
      </w:r>
      <w:r w:rsidR="00AC2E9B" w:rsidRPr="00A332CE">
        <w:rPr>
          <w:rFonts w:ascii="Arial" w:hAnsi="Arial" w:cs="Arial"/>
          <w:i/>
          <w:iCs/>
          <w:sz w:val="23"/>
          <w:szCs w:val="23"/>
          <w:lang w:val="en-US"/>
        </w:rPr>
        <w:t>the first defendant subjected the p</w:t>
      </w:r>
      <w:r w:rsidRPr="00A332CE">
        <w:rPr>
          <w:rFonts w:ascii="Arial" w:hAnsi="Arial" w:cs="Arial"/>
          <w:i/>
          <w:iCs/>
          <w:sz w:val="23"/>
          <w:szCs w:val="23"/>
          <w:lang w:val="en-US"/>
        </w:rPr>
        <w:t xml:space="preserve">laintiff to </w:t>
      </w:r>
      <w:r w:rsidRPr="006D1F1C">
        <w:rPr>
          <w:rFonts w:ascii="Arial" w:hAnsi="Arial" w:cs="Arial"/>
          <w:i/>
          <w:iCs/>
          <w:sz w:val="23"/>
          <w:szCs w:val="23"/>
          <w:u w:val="single"/>
          <w:lang w:val="en-US"/>
        </w:rPr>
        <w:t>disciplinary action for a reason that</w:t>
      </w:r>
      <w:r w:rsidR="00A332CE" w:rsidRPr="001C399E">
        <w:rPr>
          <w:rFonts w:ascii="Arial" w:hAnsi="Arial" w:cs="Arial"/>
          <w:i/>
          <w:iCs/>
          <w:sz w:val="23"/>
          <w:szCs w:val="23"/>
          <w:lang w:val="en-US"/>
        </w:rPr>
        <w:t xml:space="preserve"> </w:t>
      </w:r>
      <w:r w:rsidR="00A332CE" w:rsidRPr="001C399E">
        <w:rPr>
          <w:rFonts w:ascii="Arial" w:hAnsi="Arial" w:cs="Arial"/>
          <w:i/>
          <w:iCs/>
          <w:sz w:val="23"/>
          <w:szCs w:val="23"/>
          <w:lang w:val="en-US"/>
        </w:rPr>
        <w:tab/>
      </w:r>
      <w:r w:rsidR="00A332CE" w:rsidRPr="001C399E">
        <w:rPr>
          <w:rFonts w:ascii="Arial" w:hAnsi="Arial" w:cs="Arial"/>
          <w:i/>
          <w:iCs/>
          <w:sz w:val="23"/>
          <w:szCs w:val="23"/>
          <w:lang w:val="en-US"/>
        </w:rPr>
        <w:tab/>
      </w:r>
      <w:r w:rsidR="00A332CE" w:rsidRPr="001C399E">
        <w:rPr>
          <w:rFonts w:ascii="Arial" w:hAnsi="Arial" w:cs="Arial"/>
          <w:i/>
          <w:iCs/>
          <w:sz w:val="23"/>
          <w:szCs w:val="23"/>
          <w:lang w:val="en-US"/>
        </w:rPr>
        <w:tab/>
      </w:r>
      <w:r w:rsidR="00AC2E9B" w:rsidRPr="006D1F1C">
        <w:rPr>
          <w:rFonts w:ascii="Arial" w:hAnsi="Arial" w:cs="Arial"/>
          <w:i/>
          <w:iCs/>
          <w:sz w:val="23"/>
          <w:szCs w:val="23"/>
          <w:u w:val="single"/>
          <w:lang w:val="en-US"/>
        </w:rPr>
        <w:t>was not fair</w:t>
      </w:r>
      <w:r w:rsidR="00AC2E9B" w:rsidRPr="00A332CE">
        <w:rPr>
          <w:rFonts w:ascii="Arial" w:hAnsi="Arial" w:cs="Arial"/>
          <w:i/>
          <w:iCs/>
          <w:sz w:val="23"/>
          <w:szCs w:val="23"/>
          <w:lang w:val="en-US"/>
        </w:rPr>
        <w:t>, namely that the p</w:t>
      </w:r>
      <w:r w:rsidRPr="00A332CE">
        <w:rPr>
          <w:rFonts w:ascii="Arial" w:hAnsi="Arial" w:cs="Arial"/>
          <w:i/>
          <w:iCs/>
          <w:sz w:val="23"/>
          <w:szCs w:val="23"/>
          <w:lang w:val="en-US"/>
        </w:rPr>
        <w:t>laintiff had established and or participated</w:t>
      </w:r>
      <w:r w:rsidR="00AC2E9B" w:rsidRPr="00A332CE">
        <w:rPr>
          <w:rFonts w:ascii="Arial" w:hAnsi="Arial" w:cs="Arial"/>
          <w:i/>
          <w:iCs/>
          <w:sz w:val="23"/>
          <w:szCs w:val="23"/>
          <w:lang w:val="en-US"/>
        </w:rPr>
        <w:t xml:space="preserve"> </w:t>
      </w:r>
      <w:r w:rsidRPr="00A332CE">
        <w:rPr>
          <w:rFonts w:ascii="Arial" w:hAnsi="Arial" w:cs="Arial"/>
          <w:i/>
          <w:iCs/>
          <w:sz w:val="23"/>
          <w:szCs w:val="23"/>
          <w:lang w:val="en-US"/>
        </w:rPr>
        <w:t xml:space="preserve">in a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Pr="00A332CE">
        <w:rPr>
          <w:rFonts w:ascii="Arial" w:hAnsi="Arial" w:cs="Arial"/>
          <w:i/>
          <w:iCs/>
          <w:sz w:val="23"/>
          <w:szCs w:val="23"/>
          <w:lang w:val="en-US"/>
        </w:rPr>
        <w:t>fraudulent scheme with an external service provider whereas this</w:t>
      </w:r>
      <w:r w:rsidR="00AC2E9B" w:rsidRPr="00A332CE">
        <w:rPr>
          <w:rFonts w:ascii="Arial" w:hAnsi="Arial" w:cs="Arial"/>
          <w:i/>
          <w:iCs/>
          <w:sz w:val="23"/>
          <w:szCs w:val="23"/>
          <w:lang w:val="en-US"/>
        </w:rPr>
        <w:t xml:space="preserve"> </w:t>
      </w:r>
      <w:r w:rsidRPr="00A332CE">
        <w:rPr>
          <w:rFonts w:ascii="Arial" w:hAnsi="Arial" w:cs="Arial"/>
          <w:i/>
          <w:iCs/>
          <w:sz w:val="23"/>
          <w:szCs w:val="23"/>
          <w:lang w:val="en-US"/>
        </w:rPr>
        <w:t xml:space="preserve">allegation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Pr="00A332CE">
        <w:rPr>
          <w:rFonts w:ascii="Arial" w:hAnsi="Arial" w:cs="Arial"/>
          <w:i/>
          <w:iCs/>
          <w:sz w:val="23"/>
          <w:szCs w:val="23"/>
          <w:lang w:val="en-US"/>
        </w:rPr>
        <w:t>was not true.</w:t>
      </w:r>
    </w:p>
    <w:p w14:paraId="3F266178" w14:textId="6BD3185A" w:rsidR="00C321B8" w:rsidRPr="00A332CE" w:rsidRDefault="00A332CE" w:rsidP="00D63D03">
      <w:pPr>
        <w:spacing w:line="480" w:lineRule="auto"/>
        <w:ind w:left="567" w:firstLine="573"/>
        <w:jc w:val="both"/>
        <w:rPr>
          <w:rFonts w:ascii="Arial" w:hAnsi="Arial" w:cs="Arial"/>
          <w:i/>
          <w:iCs/>
          <w:sz w:val="23"/>
          <w:szCs w:val="23"/>
          <w:lang w:val="en-US"/>
        </w:rPr>
      </w:pPr>
      <w:r>
        <w:rPr>
          <w:rFonts w:ascii="Arial" w:hAnsi="Arial" w:cs="Arial"/>
          <w:i/>
          <w:iCs/>
          <w:sz w:val="23"/>
          <w:szCs w:val="23"/>
          <w:lang w:val="en-US"/>
        </w:rPr>
        <w:t>4.2.2</w:t>
      </w:r>
      <w:r>
        <w:rPr>
          <w:rFonts w:ascii="Arial" w:hAnsi="Arial" w:cs="Arial"/>
          <w:i/>
          <w:iCs/>
          <w:sz w:val="23"/>
          <w:szCs w:val="23"/>
          <w:lang w:val="en-US"/>
        </w:rPr>
        <w:tab/>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efen</w:t>
      </w:r>
      <w:r w:rsidR="00AC2E9B" w:rsidRPr="00A332CE">
        <w:rPr>
          <w:rFonts w:ascii="Arial" w:hAnsi="Arial" w:cs="Arial"/>
          <w:i/>
          <w:iCs/>
          <w:sz w:val="23"/>
          <w:szCs w:val="23"/>
          <w:lang w:val="en-US"/>
        </w:rPr>
        <w:t>dant failed to ensure that the p</w:t>
      </w:r>
      <w:r w:rsidR="00C321B8" w:rsidRPr="00A332CE">
        <w:rPr>
          <w:rFonts w:ascii="Arial" w:hAnsi="Arial" w:cs="Arial"/>
          <w:i/>
          <w:iCs/>
          <w:sz w:val="23"/>
          <w:szCs w:val="23"/>
          <w:lang w:val="en-US"/>
        </w:rPr>
        <w:t>laintiff was dismissed in</w:t>
      </w:r>
      <w:r w:rsidR="00AC2E9B" w:rsidRPr="00A332CE">
        <w:rPr>
          <w:rFonts w:ascii="Arial" w:hAnsi="Arial" w:cs="Arial"/>
          <w:i/>
          <w:iCs/>
          <w:sz w:val="23"/>
          <w:szCs w:val="23"/>
          <w:lang w:val="en-US"/>
        </w:rPr>
        <w:t xml:space="preserve"> </w:t>
      </w:r>
      <w:r>
        <w:rPr>
          <w:rFonts w:ascii="Arial" w:hAnsi="Arial" w:cs="Arial"/>
          <w:i/>
          <w:iCs/>
          <w:sz w:val="23"/>
          <w:szCs w:val="23"/>
          <w:lang w:val="en-US"/>
        </w:rPr>
        <w:tab/>
      </w:r>
      <w:r>
        <w:rPr>
          <w:rFonts w:ascii="Arial" w:hAnsi="Arial" w:cs="Arial"/>
          <w:i/>
          <w:iCs/>
          <w:sz w:val="23"/>
          <w:szCs w:val="23"/>
          <w:lang w:val="en-US"/>
        </w:rPr>
        <w:tab/>
      </w:r>
      <w:r>
        <w:rPr>
          <w:rFonts w:ascii="Arial" w:hAnsi="Arial" w:cs="Arial"/>
          <w:i/>
          <w:iCs/>
          <w:sz w:val="23"/>
          <w:szCs w:val="23"/>
          <w:lang w:val="en-US"/>
        </w:rPr>
        <w:tab/>
      </w:r>
      <w:r w:rsidR="00C321B8" w:rsidRPr="00A332CE">
        <w:rPr>
          <w:rFonts w:ascii="Arial" w:hAnsi="Arial" w:cs="Arial"/>
          <w:i/>
          <w:iCs/>
          <w:sz w:val="23"/>
          <w:szCs w:val="23"/>
          <w:lang w:val="en-US"/>
        </w:rPr>
        <w:t xml:space="preserve">accordance </w:t>
      </w:r>
      <w:r w:rsidR="00C321B8" w:rsidRPr="006D1F1C">
        <w:rPr>
          <w:rFonts w:ascii="Arial" w:hAnsi="Arial" w:cs="Arial"/>
          <w:i/>
          <w:iCs/>
          <w:sz w:val="23"/>
          <w:szCs w:val="23"/>
          <w:u w:val="single"/>
          <w:lang w:val="en-US"/>
        </w:rPr>
        <w:t>with a fair procedure</w:t>
      </w:r>
      <w:r w:rsidR="00C321B8" w:rsidRPr="00A332CE">
        <w:rPr>
          <w:rFonts w:ascii="Arial" w:hAnsi="Arial" w:cs="Arial"/>
          <w:i/>
          <w:iCs/>
          <w:sz w:val="23"/>
          <w:szCs w:val="23"/>
          <w:lang w:val="en-US"/>
        </w:rPr>
        <w:t xml:space="preserve">. </w:t>
      </w:r>
      <w:r w:rsidR="00AC2E9B" w:rsidRPr="00A332CE">
        <w:rPr>
          <w:rFonts w:ascii="Arial" w:hAnsi="Arial" w:cs="Arial"/>
          <w:i/>
          <w:iCs/>
          <w:sz w:val="23"/>
          <w:szCs w:val="23"/>
          <w:lang w:val="en-US"/>
        </w:rPr>
        <w:t xml:space="preserve"> </w:t>
      </w:r>
      <w:r w:rsidR="00C321B8" w:rsidRPr="00A332CE">
        <w:rPr>
          <w:rFonts w:ascii="Arial" w:hAnsi="Arial" w:cs="Arial"/>
          <w:i/>
          <w:iCs/>
          <w:sz w:val="23"/>
          <w:szCs w:val="23"/>
          <w:lang w:val="en-US"/>
        </w:rPr>
        <w:t xml:space="preserve">The disciplinary hearing held on 14 May </w:t>
      </w:r>
      <w:r>
        <w:rPr>
          <w:rFonts w:ascii="Arial" w:hAnsi="Arial" w:cs="Arial"/>
          <w:i/>
          <w:iCs/>
          <w:sz w:val="23"/>
          <w:szCs w:val="23"/>
          <w:lang w:val="en-US"/>
        </w:rPr>
        <w:tab/>
      </w:r>
      <w:r>
        <w:rPr>
          <w:rFonts w:ascii="Arial" w:hAnsi="Arial" w:cs="Arial"/>
          <w:i/>
          <w:iCs/>
          <w:sz w:val="23"/>
          <w:szCs w:val="23"/>
          <w:lang w:val="en-US"/>
        </w:rPr>
        <w:tab/>
      </w:r>
      <w:r w:rsidR="00C321B8" w:rsidRPr="00A332CE">
        <w:rPr>
          <w:rFonts w:ascii="Arial" w:hAnsi="Arial" w:cs="Arial"/>
          <w:i/>
          <w:iCs/>
          <w:sz w:val="23"/>
          <w:szCs w:val="23"/>
          <w:lang w:val="en-US"/>
        </w:rPr>
        <w:t>2010</w:t>
      </w:r>
      <w:r w:rsidR="00AC2E9B" w:rsidRPr="00A332CE">
        <w:rPr>
          <w:rFonts w:ascii="Arial" w:hAnsi="Arial" w:cs="Arial"/>
          <w:i/>
          <w:iCs/>
          <w:sz w:val="23"/>
          <w:szCs w:val="23"/>
          <w:lang w:val="en-US"/>
        </w:rPr>
        <w:t xml:space="preserve"> </w:t>
      </w:r>
      <w:r w:rsidR="00C321B8" w:rsidRPr="00A332CE">
        <w:rPr>
          <w:rFonts w:ascii="Arial" w:hAnsi="Arial" w:cs="Arial"/>
          <w:i/>
          <w:iCs/>
          <w:sz w:val="23"/>
          <w:szCs w:val="23"/>
          <w:lang w:val="en-US"/>
        </w:rPr>
        <w:t xml:space="preserve">was </w:t>
      </w:r>
      <w:r w:rsidR="00C321B8" w:rsidRPr="001C399E">
        <w:rPr>
          <w:rFonts w:ascii="Arial" w:hAnsi="Arial" w:cs="Arial"/>
          <w:i/>
          <w:iCs/>
          <w:sz w:val="23"/>
          <w:szCs w:val="23"/>
          <w:lang w:val="en-US"/>
        </w:rPr>
        <w:t xml:space="preserve">unfair </w:t>
      </w:r>
      <w:r w:rsidRPr="001C399E">
        <w:rPr>
          <w:rFonts w:ascii="Arial" w:hAnsi="Arial" w:cs="Arial"/>
          <w:i/>
          <w:iCs/>
          <w:sz w:val="23"/>
          <w:szCs w:val="23"/>
          <w:lang w:val="en-US"/>
        </w:rPr>
        <w:tab/>
      </w:r>
      <w:r w:rsidR="00C321B8" w:rsidRPr="001C399E">
        <w:rPr>
          <w:rFonts w:ascii="Arial" w:hAnsi="Arial" w:cs="Arial"/>
          <w:i/>
          <w:iCs/>
          <w:sz w:val="23"/>
          <w:szCs w:val="23"/>
          <w:lang w:val="en-US"/>
        </w:rPr>
        <w:t>and unlaw</w:t>
      </w:r>
      <w:r w:rsidRPr="001C399E">
        <w:rPr>
          <w:rFonts w:ascii="Arial" w:hAnsi="Arial" w:cs="Arial"/>
          <w:i/>
          <w:iCs/>
          <w:sz w:val="23"/>
          <w:szCs w:val="23"/>
          <w:lang w:val="en-US"/>
        </w:rPr>
        <w:t>ful</w:t>
      </w:r>
      <w:r>
        <w:rPr>
          <w:rFonts w:ascii="Arial" w:hAnsi="Arial" w:cs="Arial"/>
          <w:i/>
          <w:iCs/>
          <w:sz w:val="23"/>
          <w:szCs w:val="23"/>
          <w:lang w:val="en-US"/>
        </w:rPr>
        <w:t xml:space="preserve"> because the first d</w:t>
      </w:r>
      <w:r w:rsidR="00C321B8" w:rsidRPr="00A332CE">
        <w:rPr>
          <w:rFonts w:ascii="Arial" w:hAnsi="Arial" w:cs="Arial"/>
          <w:i/>
          <w:iCs/>
          <w:sz w:val="23"/>
          <w:szCs w:val="23"/>
          <w:lang w:val="en-US"/>
        </w:rPr>
        <w:t xml:space="preserve">efendant’s appointed </w:t>
      </w:r>
      <w:r>
        <w:rPr>
          <w:rFonts w:ascii="Arial" w:hAnsi="Arial" w:cs="Arial"/>
          <w:i/>
          <w:iCs/>
          <w:sz w:val="23"/>
          <w:szCs w:val="23"/>
          <w:lang w:val="en-US"/>
        </w:rPr>
        <w:tab/>
      </w:r>
      <w:r>
        <w:rPr>
          <w:rFonts w:ascii="Arial" w:hAnsi="Arial" w:cs="Arial"/>
          <w:i/>
          <w:iCs/>
          <w:sz w:val="23"/>
          <w:szCs w:val="23"/>
          <w:lang w:val="en-US"/>
        </w:rPr>
        <w:tab/>
      </w:r>
      <w:r>
        <w:rPr>
          <w:rFonts w:ascii="Arial" w:hAnsi="Arial" w:cs="Arial"/>
          <w:i/>
          <w:iCs/>
          <w:sz w:val="23"/>
          <w:szCs w:val="23"/>
          <w:lang w:val="en-US"/>
        </w:rPr>
        <w:tab/>
        <w:t xml:space="preserve">chairperson was overtly </w:t>
      </w:r>
      <w:r w:rsidR="00C321B8" w:rsidRPr="00A332CE">
        <w:rPr>
          <w:rFonts w:ascii="Arial" w:hAnsi="Arial" w:cs="Arial"/>
          <w:i/>
          <w:iCs/>
          <w:sz w:val="23"/>
          <w:szCs w:val="23"/>
          <w:lang w:val="en-US"/>
        </w:rPr>
        <w:t>biased, as evidenced by the extracts of the record</w:t>
      </w:r>
      <w:r w:rsidR="00AC2E9B" w:rsidRPr="00A332CE">
        <w:rPr>
          <w:rFonts w:ascii="Arial" w:hAnsi="Arial" w:cs="Arial"/>
          <w:i/>
          <w:iCs/>
          <w:sz w:val="23"/>
          <w:szCs w:val="23"/>
          <w:lang w:val="en-US"/>
        </w:rPr>
        <w:t xml:space="preserve"> </w:t>
      </w:r>
      <w:r>
        <w:rPr>
          <w:rFonts w:ascii="Arial" w:hAnsi="Arial" w:cs="Arial"/>
          <w:i/>
          <w:iCs/>
          <w:sz w:val="23"/>
          <w:szCs w:val="23"/>
          <w:lang w:val="en-US"/>
        </w:rPr>
        <w:tab/>
      </w:r>
      <w:r>
        <w:rPr>
          <w:rFonts w:ascii="Arial" w:hAnsi="Arial" w:cs="Arial"/>
          <w:i/>
          <w:iCs/>
          <w:sz w:val="23"/>
          <w:szCs w:val="23"/>
          <w:lang w:val="en-US"/>
        </w:rPr>
        <w:tab/>
      </w:r>
      <w:r w:rsidR="00C321B8" w:rsidRPr="00A332CE">
        <w:rPr>
          <w:rFonts w:ascii="Arial" w:hAnsi="Arial" w:cs="Arial"/>
          <w:i/>
          <w:iCs/>
          <w:sz w:val="23"/>
          <w:szCs w:val="23"/>
          <w:lang w:val="en-US"/>
        </w:rPr>
        <w:t xml:space="preserve">quoted below in favour of the </w:t>
      </w:r>
      <w:r w:rsidR="00AC2E9B" w:rsidRPr="00A332CE">
        <w:rPr>
          <w:rFonts w:ascii="Arial" w:hAnsi="Arial" w:cs="Arial"/>
          <w:i/>
          <w:iCs/>
          <w:sz w:val="23"/>
          <w:szCs w:val="23"/>
          <w:lang w:val="en-US"/>
        </w:rPr>
        <w:t>f</w:t>
      </w:r>
      <w:r w:rsidR="00C321B8" w:rsidRPr="00A332CE">
        <w:rPr>
          <w:rFonts w:ascii="Arial" w:hAnsi="Arial" w:cs="Arial"/>
          <w:i/>
          <w:iCs/>
          <w:sz w:val="23"/>
          <w:szCs w:val="23"/>
          <w:lang w:val="en-US"/>
        </w:rPr>
        <w:t xml:space="preserve">irst </w:t>
      </w:r>
      <w:r w:rsidR="00AC2E9B" w:rsidRPr="00A332CE">
        <w:rPr>
          <w:rFonts w:ascii="Arial" w:hAnsi="Arial" w:cs="Arial"/>
          <w:i/>
          <w:iCs/>
          <w:sz w:val="23"/>
          <w:szCs w:val="23"/>
          <w:lang w:val="en-US"/>
        </w:rPr>
        <w:t>d</w:t>
      </w:r>
      <w:r w:rsidR="00C321B8" w:rsidRPr="00A332CE">
        <w:rPr>
          <w:rFonts w:ascii="Arial" w:hAnsi="Arial" w:cs="Arial"/>
          <w:i/>
          <w:iCs/>
          <w:sz w:val="23"/>
          <w:szCs w:val="23"/>
          <w:lang w:val="en-US"/>
        </w:rPr>
        <w:t>efe</w:t>
      </w:r>
      <w:r w:rsidR="00AC2E9B" w:rsidRPr="00A332CE">
        <w:rPr>
          <w:rFonts w:ascii="Arial" w:hAnsi="Arial" w:cs="Arial"/>
          <w:i/>
          <w:iCs/>
          <w:sz w:val="23"/>
          <w:szCs w:val="23"/>
          <w:lang w:val="en-US"/>
        </w:rPr>
        <w:t>ndant in the following respects…</w:t>
      </w:r>
      <w:r w:rsidR="00C321B8" w:rsidRPr="00A332CE">
        <w:rPr>
          <w:rFonts w:ascii="Arial" w:hAnsi="Arial" w:cs="Arial"/>
          <w:i/>
          <w:iCs/>
          <w:sz w:val="23"/>
          <w:szCs w:val="23"/>
          <w:lang w:val="en-US"/>
        </w:rPr>
        <w:t xml:space="preserve"> </w:t>
      </w:r>
      <w:r w:rsidR="00C321B8" w:rsidRPr="00A332CE">
        <w:rPr>
          <w:rFonts w:ascii="Arial" w:hAnsi="Arial" w:cs="Arial"/>
          <w:iCs/>
          <w:sz w:val="23"/>
          <w:szCs w:val="23"/>
          <w:lang w:val="en-US"/>
        </w:rPr>
        <w:t>(</w:t>
      </w:r>
      <w:r w:rsidR="00C16D75">
        <w:rPr>
          <w:rFonts w:ascii="Arial" w:hAnsi="Arial" w:cs="Arial"/>
          <w:iCs/>
          <w:sz w:val="23"/>
          <w:szCs w:val="23"/>
          <w:lang w:val="en-US"/>
        </w:rPr>
        <w:t xml:space="preserve">Mr </w:t>
      </w:r>
      <w:r w:rsidR="00FA460A">
        <w:rPr>
          <w:rFonts w:ascii="Arial" w:hAnsi="Arial" w:cs="Arial"/>
          <w:iCs/>
          <w:sz w:val="23"/>
          <w:szCs w:val="23"/>
          <w:lang w:val="en-US"/>
        </w:rPr>
        <w:t xml:space="preserve">      </w:t>
      </w:r>
      <w:r w:rsidR="00C16D75">
        <w:rPr>
          <w:rFonts w:ascii="Arial" w:hAnsi="Arial" w:cs="Arial"/>
          <w:iCs/>
          <w:sz w:val="23"/>
          <w:szCs w:val="23"/>
          <w:lang w:val="en-US"/>
        </w:rPr>
        <w:t>Sanoj</w:t>
      </w:r>
      <w:r w:rsidR="00F07073">
        <w:rPr>
          <w:rFonts w:ascii="Arial" w:hAnsi="Arial" w:cs="Arial"/>
          <w:iCs/>
          <w:sz w:val="23"/>
          <w:szCs w:val="23"/>
          <w:lang w:val="en-US"/>
        </w:rPr>
        <w:t xml:space="preserve"> </w:t>
      </w:r>
      <w:r w:rsidR="00C321B8" w:rsidRPr="00A332CE">
        <w:rPr>
          <w:rFonts w:ascii="Arial" w:hAnsi="Arial" w:cs="Arial"/>
          <w:iCs/>
          <w:sz w:val="23"/>
          <w:szCs w:val="23"/>
          <w:lang w:val="en-US"/>
        </w:rPr>
        <w:t>then enumerated all</w:t>
      </w:r>
      <w:r>
        <w:rPr>
          <w:rFonts w:ascii="Arial" w:hAnsi="Arial" w:cs="Arial"/>
          <w:iCs/>
          <w:sz w:val="23"/>
          <w:szCs w:val="23"/>
          <w:lang w:val="en-US"/>
        </w:rPr>
        <w:t xml:space="preserve"> </w:t>
      </w:r>
      <w:r w:rsidR="00C321B8" w:rsidRPr="00A332CE">
        <w:rPr>
          <w:rFonts w:ascii="Arial" w:hAnsi="Arial" w:cs="Arial"/>
          <w:iCs/>
          <w:sz w:val="23"/>
          <w:szCs w:val="23"/>
          <w:lang w:val="en-US"/>
        </w:rPr>
        <w:t>respects in which he alleged Transnet was</w:t>
      </w:r>
      <w:r w:rsidR="00AC2E9B" w:rsidRPr="00A332CE">
        <w:rPr>
          <w:rFonts w:ascii="Arial" w:hAnsi="Arial" w:cs="Arial"/>
          <w:iCs/>
          <w:sz w:val="23"/>
          <w:szCs w:val="23"/>
          <w:lang w:val="en-US"/>
        </w:rPr>
        <w:t xml:space="preserve"> </w:t>
      </w:r>
      <w:r w:rsidR="001A5A25">
        <w:rPr>
          <w:rFonts w:ascii="Arial" w:hAnsi="Arial" w:cs="Arial"/>
          <w:iCs/>
          <w:sz w:val="23"/>
          <w:szCs w:val="23"/>
          <w:lang w:val="en-US"/>
        </w:rPr>
        <w:t>b</w:t>
      </w:r>
      <w:r w:rsidR="00DD6907">
        <w:rPr>
          <w:rFonts w:ascii="Arial" w:hAnsi="Arial" w:cs="Arial"/>
          <w:iCs/>
          <w:sz w:val="23"/>
          <w:szCs w:val="23"/>
          <w:lang w:val="en-US"/>
        </w:rPr>
        <w:t>i</w:t>
      </w:r>
      <w:r w:rsidR="00C321B8" w:rsidRPr="00A332CE">
        <w:rPr>
          <w:rFonts w:ascii="Arial" w:hAnsi="Arial" w:cs="Arial"/>
          <w:iCs/>
          <w:sz w:val="23"/>
          <w:szCs w:val="23"/>
          <w:lang w:val="en-US"/>
        </w:rPr>
        <w:t>ased)</w:t>
      </w:r>
      <w:r w:rsidR="00C321B8" w:rsidRPr="00A332CE">
        <w:rPr>
          <w:rFonts w:ascii="Arial" w:hAnsi="Arial" w:cs="Arial"/>
          <w:i/>
          <w:iCs/>
          <w:sz w:val="23"/>
          <w:szCs w:val="23"/>
          <w:lang w:val="en-US"/>
        </w:rPr>
        <w:t>.</w:t>
      </w:r>
    </w:p>
    <w:p w14:paraId="3E7617C1" w14:textId="07C6390E"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r>
      <w:r w:rsidR="00A332CE">
        <w:rPr>
          <w:rFonts w:ascii="Arial" w:hAnsi="Arial" w:cs="Arial"/>
          <w:i/>
          <w:iCs/>
          <w:sz w:val="23"/>
          <w:szCs w:val="23"/>
          <w:lang w:val="en-US"/>
        </w:rPr>
        <w:t>4.2.4</w:t>
      </w:r>
      <w:r w:rsidR="00A332CE">
        <w:rPr>
          <w:rFonts w:ascii="Arial" w:hAnsi="Arial" w:cs="Arial"/>
          <w:i/>
          <w:iCs/>
          <w:sz w:val="23"/>
          <w:szCs w:val="23"/>
          <w:lang w:val="en-US"/>
        </w:rPr>
        <w:tab/>
      </w:r>
      <w:r w:rsidR="00AC2E9B" w:rsidRPr="00A332CE">
        <w:rPr>
          <w:rFonts w:ascii="Arial" w:hAnsi="Arial" w:cs="Arial"/>
          <w:i/>
          <w:iCs/>
          <w:sz w:val="23"/>
          <w:szCs w:val="23"/>
          <w:lang w:val="en-US"/>
        </w:rPr>
        <w:t>The first defendant dismissed the p</w:t>
      </w:r>
      <w:r w:rsidR="00C321B8" w:rsidRPr="00A332CE">
        <w:rPr>
          <w:rFonts w:ascii="Arial" w:hAnsi="Arial" w:cs="Arial"/>
          <w:i/>
          <w:iCs/>
          <w:sz w:val="23"/>
          <w:szCs w:val="23"/>
          <w:lang w:val="en-US"/>
        </w:rPr>
        <w:t>laintiff prior to, instead of, after the</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conclusion of</w:t>
      </w:r>
      <w:r w:rsidR="00A332CE">
        <w:rPr>
          <w:rFonts w:ascii="Arial" w:hAnsi="Arial" w:cs="Arial"/>
          <w:i/>
          <w:iCs/>
          <w:sz w:val="23"/>
          <w:szCs w:val="23"/>
          <w:lang w:val="en-US"/>
        </w:rPr>
        <w:t xml:space="preserve"> the disciplinary hearing. The p</w:t>
      </w:r>
      <w:r w:rsidR="00C321B8" w:rsidRPr="00A332CE">
        <w:rPr>
          <w:rFonts w:ascii="Arial" w:hAnsi="Arial" w:cs="Arial"/>
          <w:i/>
          <w:iCs/>
          <w:sz w:val="23"/>
          <w:szCs w:val="23"/>
          <w:lang w:val="en-US"/>
        </w:rPr>
        <w:t>laintiff’s termination letter was</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 xml:space="preserve">signed by the </w:t>
      </w:r>
      <w:r w:rsidR="00A332CE">
        <w:rPr>
          <w:rFonts w:ascii="Arial" w:hAnsi="Arial" w:cs="Arial"/>
          <w:i/>
          <w:iCs/>
          <w:sz w:val="23"/>
          <w:szCs w:val="23"/>
          <w:lang w:val="en-US"/>
        </w:rPr>
        <w:t>f</w:t>
      </w:r>
      <w:r w:rsidR="00C321B8" w:rsidRPr="00A332CE">
        <w:rPr>
          <w:rFonts w:ascii="Arial" w:hAnsi="Arial" w:cs="Arial"/>
          <w:i/>
          <w:iCs/>
          <w:sz w:val="23"/>
          <w:szCs w:val="23"/>
          <w:lang w:val="en-US"/>
        </w:rPr>
        <w:t xml:space="preserve">irst </w:t>
      </w:r>
      <w:r w:rsidR="00A332CE">
        <w:rPr>
          <w:rFonts w:ascii="Arial" w:hAnsi="Arial" w:cs="Arial"/>
          <w:i/>
          <w:iCs/>
          <w:sz w:val="23"/>
          <w:szCs w:val="23"/>
          <w:lang w:val="en-US"/>
        </w:rPr>
        <w:t>D</w:t>
      </w:r>
      <w:r w:rsidR="00C321B8" w:rsidRPr="00A332CE">
        <w:rPr>
          <w:rFonts w:ascii="Arial" w:hAnsi="Arial" w:cs="Arial"/>
          <w:i/>
          <w:iCs/>
          <w:sz w:val="23"/>
          <w:szCs w:val="23"/>
          <w:lang w:val="en-US"/>
        </w:rPr>
        <w:t>efendant and served on the Plaintiff on 14 May 2010</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 xml:space="preserve">whereas the disciplinary </w:t>
      </w:r>
      <w:r w:rsidR="00C321B8" w:rsidRPr="00A332CE">
        <w:rPr>
          <w:rFonts w:ascii="Arial" w:hAnsi="Arial" w:cs="Arial"/>
          <w:i/>
          <w:iCs/>
          <w:sz w:val="23"/>
          <w:szCs w:val="23"/>
          <w:lang w:val="en-US"/>
        </w:rPr>
        <w:t>hearing had apparently continued 17th May 2010</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without the p</w:t>
      </w:r>
      <w:r w:rsidR="00C321B8" w:rsidRPr="00A332CE">
        <w:rPr>
          <w:rFonts w:ascii="Arial" w:hAnsi="Arial" w:cs="Arial"/>
          <w:i/>
          <w:iCs/>
          <w:sz w:val="23"/>
          <w:szCs w:val="23"/>
          <w:lang w:val="en-US"/>
        </w:rPr>
        <w:t xml:space="preserve">laintiff’s knowledge. </w:t>
      </w:r>
      <w:r w:rsidR="00AC2E9B" w:rsidRPr="00A332CE">
        <w:rPr>
          <w:rFonts w:ascii="Arial" w:hAnsi="Arial" w:cs="Arial"/>
          <w:i/>
          <w:iCs/>
          <w:sz w:val="23"/>
          <w:szCs w:val="23"/>
          <w:lang w:val="en-US"/>
        </w:rPr>
        <w:t>As a consequence, the p</w:t>
      </w:r>
      <w:r w:rsidR="00C321B8" w:rsidRPr="00A332CE">
        <w:rPr>
          <w:rFonts w:ascii="Arial" w:hAnsi="Arial" w:cs="Arial"/>
          <w:i/>
          <w:iCs/>
          <w:sz w:val="23"/>
          <w:szCs w:val="23"/>
          <w:lang w:val="en-US"/>
        </w:rPr>
        <w:t>laintiff was denied</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the opportunity of properly presenting his defense to the allegations against</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him.</w:t>
      </w:r>
    </w:p>
    <w:p w14:paraId="537A14D0" w14:textId="77777777" w:rsidR="00C321B8" w:rsidRPr="00A332CE" w:rsidRDefault="00E0682F" w:rsidP="00E0682F">
      <w:pPr>
        <w:spacing w:line="480" w:lineRule="auto"/>
        <w:ind w:left="562" w:hanging="562"/>
        <w:jc w:val="both"/>
        <w:rPr>
          <w:rFonts w:ascii="Arial" w:hAnsi="Arial" w:cs="Arial"/>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t>4.3</w:t>
      </w:r>
      <w:r w:rsidRPr="00A332CE">
        <w:rPr>
          <w:rFonts w:ascii="Arial" w:hAnsi="Arial" w:cs="Arial"/>
          <w:i/>
          <w:iCs/>
          <w:sz w:val="23"/>
          <w:szCs w:val="23"/>
          <w:lang w:val="en-US"/>
        </w:rPr>
        <w:tab/>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 xml:space="preserve">efendant breached paragraphs 4.4 and 4.5 of the TDCP by failing to treat </w:t>
      </w:r>
      <w:r w:rsidR="00A332CE">
        <w:rPr>
          <w:rFonts w:ascii="Arial" w:hAnsi="Arial" w:cs="Arial"/>
          <w:i/>
          <w:iCs/>
          <w:sz w:val="23"/>
          <w:szCs w:val="23"/>
          <w:lang w:val="en-US"/>
        </w:rPr>
        <w:tab/>
      </w:r>
      <w:r w:rsidR="00A332CE">
        <w:rPr>
          <w:rFonts w:ascii="Arial" w:hAnsi="Arial" w:cs="Arial"/>
          <w:i/>
          <w:iCs/>
          <w:sz w:val="23"/>
          <w:szCs w:val="23"/>
          <w:lang w:val="en-US"/>
        </w:rPr>
        <w:tab/>
      </w:r>
      <w:r w:rsidR="00AC2E9B" w:rsidRPr="006D1F1C">
        <w:rPr>
          <w:rFonts w:ascii="Arial" w:hAnsi="Arial" w:cs="Arial"/>
          <w:i/>
          <w:iCs/>
          <w:sz w:val="23"/>
          <w:szCs w:val="23"/>
          <w:u w:val="single"/>
          <w:lang w:val="en-US"/>
        </w:rPr>
        <w:t>him fairly</w:t>
      </w:r>
      <w:r w:rsidR="00AC2E9B" w:rsidRPr="00A332CE">
        <w:rPr>
          <w:rFonts w:ascii="Arial" w:hAnsi="Arial" w:cs="Arial"/>
          <w:i/>
          <w:iCs/>
          <w:sz w:val="23"/>
          <w:szCs w:val="23"/>
          <w:lang w:val="en-US"/>
        </w:rPr>
        <w:t xml:space="preserve">… </w:t>
      </w:r>
      <w:r w:rsidR="00C321B8" w:rsidRPr="00A332CE">
        <w:rPr>
          <w:rFonts w:ascii="Arial" w:hAnsi="Arial" w:cs="Arial"/>
          <w:iCs/>
          <w:sz w:val="23"/>
          <w:szCs w:val="23"/>
          <w:lang w:val="en-US"/>
        </w:rPr>
        <w:t xml:space="preserve">(He then proceeded to furnish reasons why he made those </w:t>
      </w:r>
      <w:r w:rsidR="00A332CE">
        <w:rPr>
          <w:rFonts w:ascii="Arial" w:hAnsi="Arial" w:cs="Arial"/>
          <w:iCs/>
          <w:sz w:val="23"/>
          <w:szCs w:val="23"/>
          <w:lang w:val="en-US"/>
        </w:rPr>
        <w:tab/>
      </w:r>
      <w:r w:rsidR="00A332CE">
        <w:rPr>
          <w:rFonts w:ascii="Arial" w:hAnsi="Arial" w:cs="Arial"/>
          <w:iCs/>
          <w:sz w:val="23"/>
          <w:szCs w:val="23"/>
          <w:lang w:val="en-US"/>
        </w:rPr>
        <w:tab/>
      </w:r>
      <w:r w:rsidR="00A332CE">
        <w:rPr>
          <w:rFonts w:ascii="Arial" w:hAnsi="Arial" w:cs="Arial"/>
          <w:iCs/>
          <w:sz w:val="23"/>
          <w:szCs w:val="23"/>
          <w:lang w:val="en-US"/>
        </w:rPr>
        <w:tab/>
      </w:r>
      <w:r w:rsidR="00A332CE">
        <w:rPr>
          <w:rFonts w:ascii="Arial" w:hAnsi="Arial" w:cs="Arial"/>
          <w:iCs/>
          <w:sz w:val="23"/>
          <w:szCs w:val="23"/>
          <w:lang w:val="en-US"/>
        </w:rPr>
        <w:tab/>
      </w:r>
      <w:r w:rsidR="00C321B8" w:rsidRPr="00A332CE">
        <w:rPr>
          <w:rFonts w:ascii="Arial" w:hAnsi="Arial" w:cs="Arial"/>
          <w:iCs/>
          <w:sz w:val="23"/>
          <w:szCs w:val="23"/>
          <w:lang w:val="en-US"/>
        </w:rPr>
        <w:t>allegations).</w:t>
      </w:r>
    </w:p>
    <w:p w14:paraId="0D7D5744" w14:textId="5A877007" w:rsidR="00C321B8" w:rsidRPr="00A332CE" w:rsidRDefault="00E0682F"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t>4.4</w:t>
      </w:r>
      <w:r w:rsidRPr="00A332CE">
        <w:rPr>
          <w:rFonts w:ascii="Arial" w:hAnsi="Arial" w:cs="Arial"/>
          <w:i/>
          <w:iCs/>
          <w:sz w:val="23"/>
          <w:szCs w:val="23"/>
          <w:lang w:val="en-US"/>
        </w:rPr>
        <w:tab/>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efendant breached paragraph 5.3 T</w:t>
      </w:r>
      <w:r w:rsidR="00AC2E9B" w:rsidRPr="00A332CE">
        <w:rPr>
          <w:rFonts w:ascii="Arial" w:hAnsi="Arial" w:cs="Arial"/>
          <w:i/>
          <w:iCs/>
          <w:sz w:val="23"/>
          <w:szCs w:val="23"/>
          <w:lang w:val="en-US"/>
        </w:rPr>
        <w:t>DCP in that the first defendant</w:t>
      </w:r>
      <w:r w:rsidR="00AC2E9B" w:rsidRPr="00A332CE">
        <w:rPr>
          <w:rFonts w:ascii="Arial" w:hAnsi="Arial" w:cs="Arial"/>
          <w:i/>
          <w:iCs/>
          <w:sz w:val="23"/>
          <w:szCs w:val="23"/>
          <w:lang w:val="en-US"/>
        </w:rPr>
        <w:tab/>
      </w:r>
      <w:r w:rsidR="00AC2E9B" w:rsidRPr="00A332CE">
        <w:rPr>
          <w:rFonts w:ascii="Arial" w:hAnsi="Arial" w:cs="Arial"/>
          <w:i/>
          <w:iCs/>
          <w:sz w:val="23"/>
          <w:szCs w:val="23"/>
          <w:lang w:val="en-US"/>
        </w:rPr>
        <w:tab/>
      </w:r>
      <w:r w:rsidR="00AC2E9B" w:rsidRPr="00A332CE">
        <w:rPr>
          <w:rFonts w:ascii="Arial" w:hAnsi="Arial" w:cs="Arial"/>
          <w:i/>
          <w:iCs/>
          <w:sz w:val="23"/>
          <w:szCs w:val="23"/>
          <w:lang w:val="en-US"/>
        </w:rPr>
        <w:tab/>
        <w:t>terminated the p</w:t>
      </w:r>
      <w:r w:rsidR="00C321B8" w:rsidRPr="00A332CE">
        <w:rPr>
          <w:rFonts w:ascii="Arial" w:hAnsi="Arial" w:cs="Arial"/>
          <w:i/>
          <w:iCs/>
          <w:sz w:val="23"/>
          <w:szCs w:val="23"/>
          <w:lang w:val="en-US"/>
        </w:rPr>
        <w:t>laintiff’s contract of employment on 14 May 2010 without first</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 xml:space="preserve">ensuring </w:t>
      </w:r>
      <w:r w:rsidR="00C321B8" w:rsidRPr="00A332CE">
        <w:rPr>
          <w:rFonts w:ascii="Arial" w:hAnsi="Arial" w:cs="Arial"/>
          <w:i/>
          <w:iCs/>
          <w:sz w:val="23"/>
          <w:szCs w:val="23"/>
          <w:lang w:val="en-US"/>
        </w:rPr>
        <w:t>and</w:t>
      </w:r>
      <w:r w:rsidR="00AC2E9B" w:rsidRPr="00A332CE">
        <w:rPr>
          <w:rFonts w:ascii="Arial" w:hAnsi="Arial" w:cs="Arial"/>
          <w:i/>
          <w:iCs/>
          <w:sz w:val="23"/>
          <w:szCs w:val="23"/>
          <w:lang w:val="en-US"/>
        </w:rPr>
        <w:t xml:space="preserve"> or satisfying itself that the p</w:t>
      </w:r>
      <w:r w:rsidR="00C321B8" w:rsidRPr="00A332CE">
        <w:rPr>
          <w:rFonts w:ascii="Arial" w:hAnsi="Arial" w:cs="Arial"/>
          <w:i/>
          <w:iCs/>
          <w:sz w:val="23"/>
          <w:szCs w:val="23"/>
          <w:lang w:val="en-US"/>
        </w:rPr>
        <w:t xml:space="preserve">laintiff's </w:t>
      </w:r>
      <w:r w:rsidR="00C321B8" w:rsidRPr="006D1F1C">
        <w:rPr>
          <w:rFonts w:ascii="Arial" w:hAnsi="Arial" w:cs="Arial"/>
          <w:i/>
          <w:iCs/>
          <w:sz w:val="23"/>
          <w:szCs w:val="23"/>
          <w:u w:val="single"/>
          <w:lang w:val="en-US"/>
        </w:rPr>
        <w:t>disciplinary hearing was</w:t>
      </w:r>
      <w:r w:rsidR="00AC2E9B" w:rsidRPr="00A332CE">
        <w:rPr>
          <w:rFonts w:ascii="Arial" w:hAnsi="Arial" w:cs="Arial"/>
          <w:i/>
          <w:iCs/>
          <w:sz w:val="23"/>
          <w:szCs w:val="23"/>
          <w:lang w:val="en-US"/>
        </w:rPr>
        <w:t xml:space="preserv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AC2E9B" w:rsidRPr="00A332CE">
        <w:rPr>
          <w:rFonts w:ascii="Arial" w:hAnsi="Arial" w:cs="Arial"/>
          <w:i/>
          <w:iCs/>
          <w:sz w:val="23"/>
          <w:szCs w:val="23"/>
          <w:lang w:val="en-US"/>
        </w:rPr>
        <w:t>p</w:t>
      </w:r>
      <w:r w:rsidR="00C321B8" w:rsidRPr="00A332CE">
        <w:rPr>
          <w:rFonts w:ascii="Arial" w:hAnsi="Arial" w:cs="Arial"/>
          <w:i/>
          <w:iCs/>
          <w:sz w:val="23"/>
          <w:szCs w:val="23"/>
          <w:lang w:val="en-US"/>
        </w:rPr>
        <w:t xml:space="preserve">rocedurally fair or that </w:t>
      </w:r>
      <w:r w:rsidR="00AC2E9B" w:rsidRPr="00A332CE">
        <w:rPr>
          <w:rFonts w:ascii="Arial" w:hAnsi="Arial" w:cs="Arial"/>
          <w:i/>
          <w:iCs/>
          <w:sz w:val="23"/>
          <w:szCs w:val="23"/>
          <w:lang w:val="en-US"/>
        </w:rPr>
        <w:t>the p</w:t>
      </w:r>
      <w:r w:rsidR="00C321B8" w:rsidRPr="00A332CE">
        <w:rPr>
          <w:rFonts w:ascii="Arial" w:hAnsi="Arial" w:cs="Arial"/>
          <w:i/>
          <w:iCs/>
          <w:sz w:val="23"/>
          <w:szCs w:val="23"/>
          <w:lang w:val="en-US"/>
        </w:rPr>
        <w:t xml:space="preserve">laintiff’s was dismissed for a fair reason or that the </w:t>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disciplinary hearing was first properly concluded.</w:t>
      </w:r>
    </w:p>
    <w:p w14:paraId="1C898E2B" w14:textId="687545AB" w:rsidR="00C321B8" w:rsidRPr="00A332CE" w:rsidRDefault="00E0682F" w:rsidP="00AF1CAE">
      <w:pPr>
        <w:spacing w:line="480" w:lineRule="auto"/>
        <w:ind w:left="1695" w:hanging="570"/>
        <w:jc w:val="both"/>
        <w:rPr>
          <w:rFonts w:ascii="Arial" w:hAnsi="Arial" w:cs="Arial"/>
          <w:i/>
          <w:iCs/>
          <w:sz w:val="23"/>
          <w:szCs w:val="23"/>
          <w:lang w:val="en-US"/>
        </w:rPr>
      </w:pPr>
      <w:r w:rsidRPr="00A332CE">
        <w:rPr>
          <w:rFonts w:ascii="Arial" w:hAnsi="Arial" w:cs="Arial"/>
          <w:i/>
          <w:iCs/>
          <w:sz w:val="23"/>
          <w:szCs w:val="23"/>
          <w:lang w:val="en-US"/>
        </w:rPr>
        <w:lastRenderedPageBreak/>
        <w:t>4.5</w:t>
      </w:r>
      <w:r w:rsidR="00AF1CAE">
        <w:rPr>
          <w:rFonts w:ascii="Arial" w:hAnsi="Arial" w:cs="Arial"/>
          <w:i/>
          <w:iCs/>
          <w:sz w:val="23"/>
          <w:szCs w:val="23"/>
          <w:lang w:val="en-US"/>
        </w:rPr>
        <w:t xml:space="preserve">    </w:t>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 xml:space="preserve">efendant breached paragraph 6.2.2 of the TDCP in the following manner: </w:t>
      </w:r>
      <w:r w:rsidR="00C321B8" w:rsidRPr="001E2FCB">
        <w:rPr>
          <w:rFonts w:ascii="Arial" w:hAnsi="Arial" w:cs="Arial"/>
          <w:sz w:val="23"/>
          <w:szCs w:val="23"/>
          <w:lang w:val="en-US"/>
        </w:rPr>
        <w:t xml:space="preserve">The plaintiff then set out the respects, </w:t>
      </w:r>
      <w:r w:rsidR="00AC2E9B" w:rsidRPr="001E2FCB">
        <w:rPr>
          <w:rFonts w:ascii="Arial" w:hAnsi="Arial" w:cs="Arial"/>
          <w:sz w:val="23"/>
          <w:szCs w:val="23"/>
          <w:lang w:val="en-US"/>
        </w:rPr>
        <w:t xml:space="preserve">three of them, in which </w:t>
      </w:r>
      <w:r w:rsidR="00AF1CAE">
        <w:rPr>
          <w:rFonts w:ascii="Arial" w:hAnsi="Arial" w:cs="Arial"/>
          <w:sz w:val="23"/>
          <w:szCs w:val="23"/>
          <w:lang w:val="en-US"/>
        </w:rPr>
        <w:t xml:space="preserve">he contended that </w:t>
      </w:r>
      <w:r w:rsidR="00AF1CAE" w:rsidRPr="001E2FCB">
        <w:rPr>
          <w:rFonts w:ascii="Arial" w:hAnsi="Arial" w:cs="Arial"/>
          <w:sz w:val="23"/>
          <w:szCs w:val="23"/>
          <w:lang w:val="en-US"/>
        </w:rPr>
        <w:t xml:space="preserve">the </w:t>
      </w:r>
      <w:r w:rsidR="00AF1CAE">
        <w:rPr>
          <w:rFonts w:ascii="Arial" w:hAnsi="Arial" w:cs="Arial"/>
          <w:sz w:val="23"/>
          <w:szCs w:val="23"/>
          <w:lang w:val="en-US"/>
        </w:rPr>
        <w:t>first</w:t>
      </w:r>
      <w:r w:rsidR="00C321B8" w:rsidRPr="001E2FCB">
        <w:rPr>
          <w:rFonts w:ascii="Arial" w:hAnsi="Arial" w:cs="Arial"/>
          <w:sz w:val="23"/>
          <w:szCs w:val="23"/>
          <w:lang w:val="en-US"/>
        </w:rPr>
        <w:t xml:space="preserve"> </w:t>
      </w:r>
      <w:r w:rsidR="00AC2E9B" w:rsidRPr="001E2FCB">
        <w:rPr>
          <w:rFonts w:ascii="Arial" w:hAnsi="Arial" w:cs="Arial"/>
          <w:sz w:val="23"/>
          <w:szCs w:val="23"/>
          <w:lang w:val="en-US"/>
        </w:rPr>
        <w:t>d</w:t>
      </w:r>
      <w:r w:rsidR="00C321B8" w:rsidRPr="001E2FCB">
        <w:rPr>
          <w:rFonts w:ascii="Arial" w:hAnsi="Arial" w:cs="Arial"/>
          <w:sz w:val="23"/>
          <w:szCs w:val="23"/>
          <w:lang w:val="en-US"/>
        </w:rPr>
        <w:t>efendant breached paragraph 6.2 .2 of the TDCP as follows</w:t>
      </w:r>
      <w:r w:rsidR="00C321B8" w:rsidRPr="00A332CE">
        <w:rPr>
          <w:rFonts w:ascii="Arial" w:hAnsi="Arial" w:cs="Arial"/>
          <w:i/>
          <w:iCs/>
          <w:sz w:val="23"/>
          <w:szCs w:val="23"/>
          <w:lang w:val="en-US"/>
        </w:rPr>
        <w:t>:</w:t>
      </w:r>
    </w:p>
    <w:p w14:paraId="641FBF84" w14:textId="7A681FE5" w:rsidR="00C321B8" w:rsidRPr="00A332CE" w:rsidRDefault="00A332CE" w:rsidP="00A90142">
      <w:pPr>
        <w:spacing w:line="480" w:lineRule="auto"/>
        <w:ind w:left="1695" w:hanging="555"/>
        <w:jc w:val="both"/>
        <w:rPr>
          <w:rFonts w:ascii="Arial" w:hAnsi="Arial" w:cs="Arial"/>
          <w:b/>
          <w:bCs/>
          <w:iCs/>
          <w:sz w:val="23"/>
          <w:szCs w:val="23"/>
          <w:lang w:val="en-ZA"/>
        </w:rPr>
      </w:pPr>
      <w:r>
        <w:rPr>
          <w:rFonts w:ascii="Arial" w:hAnsi="Arial" w:cs="Arial"/>
          <w:i/>
          <w:iCs/>
          <w:sz w:val="23"/>
          <w:szCs w:val="23"/>
          <w:lang w:val="en-US"/>
        </w:rPr>
        <w:t>4.3.3</w:t>
      </w:r>
      <w:r>
        <w:rPr>
          <w:rFonts w:ascii="Arial" w:hAnsi="Arial" w:cs="Arial"/>
          <w:i/>
          <w:iCs/>
          <w:sz w:val="23"/>
          <w:szCs w:val="23"/>
          <w:lang w:val="en-US"/>
        </w:rPr>
        <w:tab/>
      </w:r>
      <w:r w:rsidR="00AC2E9B" w:rsidRPr="00A332CE">
        <w:rPr>
          <w:rFonts w:ascii="Arial" w:hAnsi="Arial" w:cs="Arial"/>
          <w:i/>
          <w:iCs/>
          <w:sz w:val="23"/>
          <w:szCs w:val="23"/>
          <w:lang w:val="en-US"/>
        </w:rPr>
        <w:t>The first d</w:t>
      </w:r>
      <w:r w:rsidR="00C321B8" w:rsidRPr="00A332CE">
        <w:rPr>
          <w:rFonts w:ascii="Arial" w:hAnsi="Arial" w:cs="Arial"/>
          <w:i/>
          <w:iCs/>
          <w:sz w:val="23"/>
          <w:szCs w:val="23"/>
          <w:lang w:val="en-US"/>
        </w:rPr>
        <w:t xml:space="preserve">efendant ought to have considered disciplinary action only after the </w:t>
      </w:r>
      <w:r>
        <w:rPr>
          <w:rFonts w:ascii="Arial" w:hAnsi="Arial" w:cs="Arial"/>
          <w:i/>
          <w:iCs/>
          <w:sz w:val="23"/>
          <w:szCs w:val="23"/>
          <w:lang w:val="en-US"/>
        </w:rPr>
        <w:tab/>
      </w:r>
      <w:r w:rsidR="00C321B8" w:rsidRPr="00A332CE">
        <w:rPr>
          <w:rFonts w:ascii="Arial" w:hAnsi="Arial" w:cs="Arial"/>
          <w:i/>
          <w:iCs/>
          <w:sz w:val="23"/>
          <w:szCs w:val="23"/>
          <w:lang w:val="en-US"/>
        </w:rPr>
        <w:t>finalization</w:t>
      </w:r>
      <w:r w:rsidR="00AC2E9B" w:rsidRPr="00A332CE">
        <w:rPr>
          <w:rFonts w:ascii="Arial" w:hAnsi="Arial" w:cs="Arial"/>
          <w:i/>
          <w:iCs/>
          <w:sz w:val="23"/>
          <w:szCs w:val="23"/>
          <w:lang w:val="en-US"/>
        </w:rPr>
        <w:t xml:space="preserve"> of the forensic investigations</w:t>
      </w:r>
      <w:r w:rsidR="00C321B8" w:rsidRPr="00A332CE">
        <w:rPr>
          <w:rFonts w:ascii="Arial" w:hAnsi="Arial" w:cs="Arial"/>
          <w:i/>
          <w:iCs/>
          <w:sz w:val="23"/>
          <w:szCs w:val="23"/>
          <w:lang w:val="en-US"/>
        </w:rPr>
        <w:t xml:space="preserve"> </w:t>
      </w:r>
      <w:r w:rsidR="00AC2E9B" w:rsidRPr="00A332CE">
        <w:rPr>
          <w:rFonts w:ascii="Arial" w:hAnsi="Arial" w:cs="Arial"/>
          <w:i/>
          <w:iCs/>
          <w:sz w:val="23"/>
          <w:szCs w:val="23"/>
          <w:lang w:val="en-US"/>
        </w:rPr>
        <w:t xml:space="preserve">… </w:t>
      </w:r>
      <w:r w:rsidR="00AC2E9B" w:rsidRPr="00A332CE">
        <w:rPr>
          <w:rFonts w:ascii="Arial" w:hAnsi="Arial" w:cs="Arial"/>
          <w:iCs/>
          <w:sz w:val="23"/>
          <w:szCs w:val="23"/>
          <w:lang w:val="en-US"/>
        </w:rPr>
        <w:t>(</w:t>
      </w:r>
      <w:r w:rsidR="00D30585">
        <w:rPr>
          <w:rFonts w:ascii="Arial" w:hAnsi="Arial" w:cs="Arial"/>
          <w:b/>
          <w:bCs/>
          <w:iCs/>
          <w:sz w:val="23"/>
          <w:szCs w:val="23"/>
          <w:lang w:val="en-US"/>
        </w:rPr>
        <w:t>I</w:t>
      </w:r>
      <w:r w:rsidR="00C321B8" w:rsidRPr="00A332CE">
        <w:rPr>
          <w:rFonts w:ascii="Arial" w:hAnsi="Arial" w:cs="Arial"/>
          <w:b/>
          <w:bCs/>
          <w:iCs/>
          <w:sz w:val="23"/>
          <w:szCs w:val="23"/>
          <w:lang w:val="en-US"/>
        </w:rPr>
        <w:t xml:space="preserve">n other </w:t>
      </w:r>
      <w:r w:rsidR="001E2FCB" w:rsidRPr="00A332CE">
        <w:rPr>
          <w:rFonts w:ascii="Arial" w:hAnsi="Arial" w:cs="Arial"/>
          <w:b/>
          <w:bCs/>
          <w:iCs/>
          <w:sz w:val="23"/>
          <w:szCs w:val="23"/>
          <w:lang w:val="en-US"/>
        </w:rPr>
        <w:t>words,</w:t>
      </w:r>
      <w:r w:rsidR="00C321B8" w:rsidRPr="00A332CE">
        <w:rPr>
          <w:rFonts w:ascii="Arial" w:hAnsi="Arial" w:cs="Arial"/>
          <w:b/>
          <w:bCs/>
          <w:iCs/>
          <w:sz w:val="23"/>
          <w:szCs w:val="23"/>
          <w:lang w:val="en-US"/>
        </w:rPr>
        <w:t xml:space="preserve"> </w:t>
      </w:r>
      <w:r w:rsidR="00256DE9">
        <w:rPr>
          <w:rFonts w:ascii="Arial" w:hAnsi="Arial" w:cs="Arial"/>
          <w:b/>
          <w:bCs/>
          <w:iCs/>
          <w:sz w:val="23"/>
          <w:szCs w:val="23"/>
          <w:lang w:val="en-US"/>
        </w:rPr>
        <w:t xml:space="preserve">he contends that </w:t>
      </w:r>
      <w:r w:rsidR="00C321B8" w:rsidRPr="00A332CE">
        <w:rPr>
          <w:rFonts w:ascii="Arial" w:hAnsi="Arial" w:cs="Arial"/>
          <w:b/>
          <w:bCs/>
          <w:iCs/>
          <w:sz w:val="23"/>
          <w:szCs w:val="23"/>
          <w:lang w:val="en-US"/>
        </w:rPr>
        <w:t>he was unfairly</w:t>
      </w:r>
      <w:r>
        <w:rPr>
          <w:rFonts w:ascii="Arial" w:hAnsi="Arial" w:cs="Arial"/>
          <w:b/>
          <w:bCs/>
          <w:iCs/>
          <w:sz w:val="23"/>
          <w:szCs w:val="23"/>
          <w:lang w:val="en-US"/>
        </w:rPr>
        <w:t xml:space="preserve"> </w:t>
      </w:r>
      <w:r w:rsidR="00AC2E9B" w:rsidRPr="00A332CE">
        <w:rPr>
          <w:rFonts w:ascii="Arial" w:hAnsi="Arial" w:cs="Arial"/>
          <w:b/>
          <w:bCs/>
          <w:iCs/>
          <w:sz w:val="23"/>
          <w:szCs w:val="23"/>
          <w:lang w:val="en-US"/>
        </w:rPr>
        <w:t>dismissed).</w:t>
      </w:r>
    </w:p>
    <w:p w14:paraId="31031820" w14:textId="03615994" w:rsidR="00C321B8" w:rsidRPr="00A332CE" w:rsidRDefault="00AC2E9B" w:rsidP="00E0682F">
      <w:pPr>
        <w:spacing w:line="480" w:lineRule="auto"/>
        <w:ind w:left="562" w:hanging="562"/>
        <w:jc w:val="both"/>
        <w:rPr>
          <w:rFonts w:ascii="Arial" w:hAnsi="Arial" w:cs="Arial"/>
          <w:b/>
          <w:bCs/>
          <w:iCs/>
          <w:sz w:val="23"/>
          <w:szCs w:val="23"/>
          <w:lang w:val="en-US"/>
        </w:rPr>
      </w:pPr>
      <w:r w:rsidRPr="00A332CE">
        <w:rPr>
          <w:rFonts w:ascii="Arial" w:hAnsi="Arial" w:cs="Arial"/>
          <w:i/>
          <w:iCs/>
          <w:sz w:val="23"/>
          <w:szCs w:val="23"/>
        </w:rPr>
        <w:tab/>
      </w:r>
      <w:r w:rsidRPr="00A332CE">
        <w:rPr>
          <w:rFonts w:ascii="Arial" w:hAnsi="Arial" w:cs="Arial"/>
          <w:i/>
          <w:iCs/>
          <w:sz w:val="23"/>
          <w:szCs w:val="23"/>
        </w:rPr>
        <w:tab/>
      </w:r>
      <w:r w:rsidRPr="00A332CE">
        <w:rPr>
          <w:rFonts w:ascii="Arial" w:hAnsi="Arial" w:cs="Arial"/>
          <w:i/>
          <w:iCs/>
          <w:sz w:val="23"/>
          <w:szCs w:val="23"/>
        </w:rPr>
        <w:tab/>
      </w:r>
      <w:r w:rsidR="00C321B8" w:rsidRPr="00A332CE">
        <w:rPr>
          <w:rFonts w:ascii="Arial" w:hAnsi="Arial" w:cs="Arial"/>
          <w:i/>
          <w:iCs/>
          <w:sz w:val="23"/>
          <w:szCs w:val="23"/>
        </w:rPr>
        <w:t xml:space="preserve">4.3.4 </w:t>
      </w:r>
      <w:r w:rsidR="00C321B8" w:rsidRPr="00A332CE">
        <w:rPr>
          <w:rFonts w:ascii="Arial" w:hAnsi="Arial" w:cs="Arial"/>
          <w:i/>
          <w:iCs/>
          <w:sz w:val="23"/>
          <w:szCs w:val="23"/>
          <w:lang w:val="en-US"/>
        </w:rPr>
        <w:t xml:space="preserve">The </w:t>
      </w:r>
      <w:r w:rsidRPr="00A332CE">
        <w:rPr>
          <w:rFonts w:ascii="Arial" w:hAnsi="Arial" w:cs="Arial"/>
          <w:i/>
          <w:iCs/>
          <w:sz w:val="23"/>
          <w:szCs w:val="23"/>
          <w:lang w:val="en-US"/>
        </w:rPr>
        <w:t>f</w:t>
      </w:r>
      <w:r w:rsidR="00C321B8" w:rsidRPr="00A332CE">
        <w:rPr>
          <w:rFonts w:ascii="Arial" w:hAnsi="Arial" w:cs="Arial"/>
          <w:i/>
          <w:iCs/>
          <w:sz w:val="23"/>
          <w:szCs w:val="23"/>
          <w:lang w:val="en-US"/>
        </w:rPr>
        <w:t xml:space="preserve">irst </w:t>
      </w:r>
      <w:r w:rsidRPr="00A332CE">
        <w:rPr>
          <w:rFonts w:ascii="Arial" w:hAnsi="Arial" w:cs="Arial"/>
          <w:i/>
          <w:iCs/>
          <w:sz w:val="23"/>
          <w:szCs w:val="23"/>
          <w:lang w:val="en-US"/>
        </w:rPr>
        <w:t>d</w:t>
      </w:r>
      <w:r w:rsidR="00C321B8" w:rsidRPr="00A332CE">
        <w:rPr>
          <w:rFonts w:ascii="Arial" w:hAnsi="Arial" w:cs="Arial"/>
          <w:i/>
          <w:iCs/>
          <w:sz w:val="23"/>
          <w:szCs w:val="23"/>
          <w:lang w:val="en-US"/>
        </w:rPr>
        <w:t>efendant i</w:t>
      </w:r>
      <w:r w:rsidRPr="00A332CE">
        <w:rPr>
          <w:rFonts w:ascii="Arial" w:hAnsi="Arial" w:cs="Arial"/>
          <w:i/>
          <w:iCs/>
          <w:sz w:val="23"/>
          <w:szCs w:val="23"/>
          <w:lang w:val="en-US"/>
        </w:rPr>
        <w:t>mpliedly misrepresented to the p</w:t>
      </w:r>
      <w:r w:rsidR="00C321B8" w:rsidRPr="00A332CE">
        <w:rPr>
          <w:rFonts w:ascii="Arial" w:hAnsi="Arial" w:cs="Arial"/>
          <w:i/>
          <w:iCs/>
          <w:sz w:val="23"/>
          <w:szCs w:val="23"/>
          <w:lang w:val="en-US"/>
        </w:rPr>
        <w:t xml:space="preserve">laintiff on 7 May 2010 via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 xml:space="preserve">the notice to attend the disciplinary hearing that was set down for 14 May 2010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 xml:space="preserve">that </w:t>
      </w:r>
      <w:r w:rsidR="00C321B8" w:rsidRPr="00A332CE">
        <w:rPr>
          <w:rFonts w:ascii="Arial" w:hAnsi="Arial" w:cs="Arial"/>
          <w:i/>
          <w:iCs/>
          <w:sz w:val="23"/>
          <w:szCs w:val="23"/>
          <w:lang w:val="en-US"/>
        </w:rPr>
        <w:t xml:space="preserve">forensic investigation into the Plaintiff’s alleged misconduct had been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t xml:space="preserve">finalized … </w:t>
      </w:r>
      <w:r w:rsidRPr="00A332CE">
        <w:rPr>
          <w:rFonts w:ascii="Arial" w:hAnsi="Arial" w:cs="Arial"/>
          <w:iCs/>
          <w:sz w:val="23"/>
          <w:szCs w:val="23"/>
          <w:lang w:val="en-US"/>
        </w:rPr>
        <w:t>(</w:t>
      </w:r>
      <w:r w:rsidR="00AF1CAE">
        <w:rPr>
          <w:rFonts w:ascii="Arial" w:hAnsi="Arial" w:cs="Arial"/>
          <w:b/>
          <w:bCs/>
          <w:iCs/>
          <w:sz w:val="23"/>
          <w:szCs w:val="23"/>
          <w:lang w:val="en-US"/>
        </w:rPr>
        <w:t>A</w:t>
      </w:r>
      <w:r w:rsidR="00AF1CAE" w:rsidRPr="00A332CE">
        <w:rPr>
          <w:rFonts w:ascii="Arial" w:hAnsi="Arial" w:cs="Arial"/>
          <w:b/>
          <w:bCs/>
          <w:iCs/>
          <w:sz w:val="23"/>
          <w:szCs w:val="23"/>
          <w:lang w:val="en-US"/>
        </w:rPr>
        <w:t>gain,</w:t>
      </w:r>
      <w:r w:rsidR="00C321B8" w:rsidRPr="00A332CE">
        <w:rPr>
          <w:rFonts w:ascii="Arial" w:hAnsi="Arial" w:cs="Arial"/>
          <w:b/>
          <w:bCs/>
          <w:iCs/>
          <w:sz w:val="23"/>
          <w:szCs w:val="23"/>
          <w:lang w:val="en-US"/>
        </w:rPr>
        <w:t xml:space="preserve"> this means</w:t>
      </w:r>
      <w:r w:rsidRPr="00A332CE">
        <w:rPr>
          <w:rFonts w:ascii="Arial" w:hAnsi="Arial" w:cs="Arial"/>
          <w:b/>
          <w:bCs/>
          <w:iCs/>
          <w:sz w:val="23"/>
          <w:szCs w:val="23"/>
          <w:lang w:val="en-US"/>
        </w:rPr>
        <w:t xml:space="preserve"> that he was unfairly dismissed).</w:t>
      </w:r>
    </w:p>
    <w:p w14:paraId="5EC1500D" w14:textId="77777777" w:rsidR="00C321B8" w:rsidRPr="00A332CE" w:rsidRDefault="007E6DAC" w:rsidP="00E0682F">
      <w:pPr>
        <w:spacing w:line="480" w:lineRule="auto"/>
        <w:ind w:left="562" w:hanging="562"/>
        <w:jc w:val="both"/>
        <w:rPr>
          <w:rFonts w:ascii="Arial" w:hAnsi="Arial" w:cs="Arial"/>
          <w:i/>
          <w:iCs/>
          <w:sz w:val="23"/>
          <w:szCs w:val="23"/>
          <w:lang w:val="en-US"/>
        </w:rPr>
      </w:pPr>
      <w:r w:rsidRPr="00A332CE">
        <w:rPr>
          <w:rFonts w:ascii="Arial" w:hAnsi="Arial" w:cs="Arial"/>
          <w:i/>
          <w:iCs/>
          <w:sz w:val="23"/>
          <w:szCs w:val="23"/>
          <w:lang w:val="en-US"/>
        </w:rPr>
        <w:tab/>
      </w:r>
      <w:r w:rsidRPr="00A332CE">
        <w:rPr>
          <w:rFonts w:ascii="Arial" w:hAnsi="Arial" w:cs="Arial"/>
          <w:i/>
          <w:iCs/>
          <w:sz w:val="23"/>
          <w:szCs w:val="23"/>
          <w:lang w:val="en-US"/>
        </w:rPr>
        <w:tab/>
      </w:r>
      <w:r w:rsidRPr="00A332CE">
        <w:rPr>
          <w:rFonts w:ascii="Arial" w:hAnsi="Arial" w:cs="Arial"/>
          <w:i/>
          <w:iCs/>
          <w:sz w:val="23"/>
          <w:szCs w:val="23"/>
          <w:lang w:val="en-US"/>
        </w:rPr>
        <w:tab/>
        <w:t>4.3.5</w:t>
      </w:r>
      <w:r w:rsidRPr="00A332CE">
        <w:rPr>
          <w:rFonts w:ascii="Arial" w:hAnsi="Arial" w:cs="Arial"/>
          <w:i/>
          <w:iCs/>
          <w:sz w:val="23"/>
          <w:szCs w:val="23"/>
          <w:lang w:val="en-US"/>
        </w:rPr>
        <w:tab/>
      </w:r>
      <w:r w:rsidR="00C321B8" w:rsidRPr="00A332CE">
        <w:rPr>
          <w:rFonts w:ascii="Arial" w:hAnsi="Arial" w:cs="Arial"/>
          <w:i/>
          <w:iCs/>
          <w:sz w:val="23"/>
          <w:szCs w:val="23"/>
          <w:lang w:val="en-US"/>
        </w:rPr>
        <w:t xml:space="preserve">the forensic investigation was neither completed as at 07 May 2010 when the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Pr="00A332CE">
        <w:rPr>
          <w:rFonts w:ascii="Arial" w:hAnsi="Arial" w:cs="Arial"/>
          <w:i/>
          <w:iCs/>
          <w:sz w:val="23"/>
          <w:szCs w:val="23"/>
          <w:lang w:val="en-US"/>
        </w:rPr>
        <w:t>p</w:t>
      </w:r>
      <w:r w:rsidR="00C321B8" w:rsidRPr="00A332CE">
        <w:rPr>
          <w:rFonts w:ascii="Arial" w:hAnsi="Arial" w:cs="Arial"/>
          <w:i/>
          <w:iCs/>
          <w:sz w:val="23"/>
          <w:szCs w:val="23"/>
          <w:lang w:val="en-US"/>
        </w:rPr>
        <w:t xml:space="preserve">laintiff was served with the notice to attend the disciplinary hearing nor by 14 </w:t>
      </w:r>
      <w:r w:rsidR="00A332CE">
        <w:rPr>
          <w:rFonts w:ascii="Arial" w:hAnsi="Arial" w:cs="Arial"/>
          <w:i/>
          <w:iCs/>
          <w:sz w:val="23"/>
          <w:szCs w:val="23"/>
          <w:lang w:val="en-US"/>
        </w:rPr>
        <w:tab/>
      </w:r>
      <w:r w:rsidR="00A332CE">
        <w:rPr>
          <w:rFonts w:ascii="Arial" w:hAnsi="Arial" w:cs="Arial"/>
          <w:i/>
          <w:iCs/>
          <w:sz w:val="23"/>
          <w:szCs w:val="23"/>
          <w:lang w:val="en-US"/>
        </w:rPr>
        <w:tab/>
      </w:r>
      <w:r w:rsidR="00A332CE">
        <w:rPr>
          <w:rFonts w:ascii="Arial" w:hAnsi="Arial" w:cs="Arial"/>
          <w:i/>
          <w:iCs/>
          <w:sz w:val="23"/>
          <w:szCs w:val="23"/>
          <w:lang w:val="en-US"/>
        </w:rPr>
        <w:tab/>
      </w:r>
      <w:r w:rsidR="00C321B8" w:rsidRPr="00A332CE">
        <w:rPr>
          <w:rFonts w:ascii="Arial" w:hAnsi="Arial" w:cs="Arial"/>
          <w:i/>
          <w:iCs/>
          <w:sz w:val="23"/>
          <w:szCs w:val="23"/>
          <w:lang w:val="en-US"/>
        </w:rPr>
        <w:t>May 2010 when the hearing commenced.</w:t>
      </w:r>
      <w:r w:rsidRPr="00A332CE">
        <w:rPr>
          <w:rFonts w:ascii="Arial" w:hAnsi="Arial" w:cs="Arial"/>
          <w:i/>
          <w:iCs/>
          <w:sz w:val="23"/>
          <w:szCs w:val="23"/>
          <w:lang w:val="en-US"/>
        </w:rPr>
        <w:t>”</w:t>
      </w:r>
    </w:p>
    <w:p w14:paraId="3928E70D" w14:textId="31A5AE0F" w:rsidR="00C321B8" w:rsidRPr="00A332CE" w:rsidRDefault="007E6DAC" w:rsidP="007E6DAC">
      <w:pPr>
        <w:spacing w:line="480" w:lineRule="auto"/>
        <w:ind w:hanging="562"/>
        <w:jc w:val="both"/>
        <w:rPr>
          <w:rFonts w:ascii="Arial" w:hAnsi="Arial" w:cs="Arial"/>
          <w:sz w:val="23"/>
          <w:szCs w:val="23"/>
          <w:lang w:val="en-US"/>
        </w:rPr>
      </w:pPr>
      <w:r w:rsidRPr="00A332CE">
        <w:rPr>
          <w:rFonts w:ascii="Arial" w:hAnsi="Arial" w:cs="Arial"/>
          <w:i/>
          <w:iCs/>
          <w:sz w:val="23"/>
          <w:szCs w:val="23"/>
          <w:lang w:val="en-ZA"/>
        </w:rPr>
        <w:tab/>
      </w:r>
      <w:r w:rsidR="00A332CE">
        <w:rPr>
          <w:rFonts w:ascii="Arial" w:hAnsi="Arial" w:cs="Arial"/>
          <w:i/>
          <w:iCs/>
          <w:sz w:val="23"/>
          <w:szCs w:val="23"/>
          <w:lang w:val="en-ZA"/>
        </w:rPr>
        <w:tab/>
      </w:r>
      <w:r w:rsidR="003E788A">
        <w:rPr>
          <w:rFonts w:ascii="Arial" w:hAnsi="Arial" w:cs="Arial"/>
          <w:iCs/>
          <w:sz w:val="23"/>
          <w:szCs w:val="23"/>
          <w:lang w:val="en-ZA"/>
        </w:rPr>
        <w:t>In p</w:t>
      </w:r>
      <w:r w:rsidR="00A332CE" w:rsidRPr="00A332CE">
        <w:rPr>
          <w:rFonts w:ascii="Arial" w:hAnsi="Arial" w:cs="Arial"/>
          <w:sz w:val="23"/>
          <w:szCs w:val="23"/>
          <w:lang w:val="en-US"/>
        </w:rPr>
        <w:t>aragraphs</w:t>
      </w:r>
      <w:r w:rsidR="00C321B8" w:rsidRPr="00A332CE">
        <w:rPr>
          <w:rFonts w:ascii="Arial" w:hAnsi="Arial" w:cs="Arial"/>
          <w:sz w:val="23"/>
          <w:szCs w:val="23"/>
          <w:lang w:val="en-US"/>
        </w:rPr>
        <w:t xml:space="preserve"> 2.4;3.5 up to 4.9 of the particulars of claim Mr Sanoj deals with unfair </w:t>
      </w:r>
      <w:r w:rsidR="00A332CE">
        <w:rPr>
          <w:rFonts w:ascii="Arial" w:hAnsi="Arial" w:cs="Arial"/>
          <w:sz w:val="23"/>
          <w:szCs w:val="23"/>
          <w:lang w:val="en-US"/>
        </w:rPr>
        <w:tab/>
      </w:r>
      <w:r w:rsidR="00C321B8" w:rsidRPr="00A332CE">
        <w:rPr>
          <w:rFonts w:ascii="Arial" w:hAnsi="Arial" w:cs="Arial"/>
          <w:sz w:val="23"/>
          <w:szCs w:val="23"/>
          <w:lang w:val="en-US"/>
        </w:rPr>
        <w:t>dismissal.</w:t>
      </w:r>
    </w:p>
    <w:p w14:paraId="7134BFE0" w14:textId="77777777" w:rsidR="007E6DAC" w:rsidRPr="00A332CE" w:rsidRDefault="007E6DAC" w:rsidP="007E6DAC">
      <w:pPr>
        <w:spacing w:line="480" w:lineRule="auto"/>
        <w:ind w:hanging="562"/>
        <w:jc w:val="both"/>
        <w:rPr>
          <w:rFonts w:ascii="Arial" w:hAnsi="Arial" w:cs="Arial"/>
          <w:sz w:val="23"/>
          <w:szCs w:val="23"/>
          <w:lang w:val="en-US"/>
        </w:rPr>
      </w:pPr>
    </w:p>
    <w:p w14:paraId="0FB1F2A2" w14:textId="77777777" w:rsidR="00C321B8" w:rsidRPr="00A332CE" w:rsidRDefault="00C321B8" w:rsidP="007E6DAC">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9</w:t>
      </w:r>
      <w:r w:rsidRPr="00A332CE">
        <w:rPr>
          <w:rFonts w:ascii="Arial" w:hAnsi="Arial" w:cs="Arial"/>
          <w:sz w:val="23"/>
          <w:szCs w:val="23"/>
          <w:lang w:val="en-US"/>
        </w:rPr>
        <w:t>]</w:t>
      </w:r>
      <w:r w:rsidR="007E6DAC" w:rsidRPr="00A332CE">
        <w:rPr>
          <w:rFonts w:ascii="Arial" w:hAnsi="Arial" w:cs="Arial"/>
          <w:sz w:val="23"/>
          <w:szCs w:val="23"/>
          <w:lang w:val="en-US"/>
        </w:rPr>
        <w:tab/>
        <w:t>I</w:t>
      </w:r>
      <w:r w:rsidRPr="00A332CE">
        <w:rPr>
          <w:rFonts w:ascii="Arial" w:hAnsi="Arial" w:cs="Arial"/>
          <w:sz w:val="23"/>
          <w:szCs w:val="23"/>
          <w:lang w:val="en-US"/>
        </w:rPr>
        <w:t xml:space="preserve">n paragraph 4.10 to 4.16 of his POC Mr Sanoj deals with how the chairperson of the Transnet disciplinary committee was biased during the disciplinary hearing. In paragraph 4.11 he expands on the allegations of the bias of the chairperson. In this paragraph he stretches out the way </w:t>
      </w:r>
      <w:r w:rsidR="001C399E">
        <w:rPr>
          <w:rFonts w:ascii="Arial" w:hAnsi="Arial" w:cs="Arial"/>
          <w:sz w:val="23"/>
          <w:szCs w:val="23"/>
          <w:lang w:val="en-US"/>
        </w:rPr>
        <w:t xml:space="preserve">he </w:t>
      </w:r>
      <w:r w:rsidRPr="00A332CE">
        <w:rPr>
          <w:rFonts w:ascii="Arial" w:hAnsi="Arial" w:cs="Arial"/>
          <w:sz w:val="23"/>
          <w:szCs w:val="23"/>
          <w:lang w:val="en-US"/>
        </w:rPr>
        <w:t xml:space="preserve">alleges the chairman </w:t>
      </w:r>
      <w:r w:rsidR="001C399E">
        <w:rPr>
          <w:rFonts w:ascii="Arial" w:hAnsi="Arial" w:cs="Arial"/>
          <w:sz w:val="23"/>
          <w:szCs w:val="23"/>
          <w:lang w:val="en-US"/>
        </w:rPr>
        <w:t xml:space="preserve">of the disciplinary proceedings </w:t>
      </w:r>
      <w:r w:rsidRPr="00A332CE">
        <w:rPr>
          <w:rFonts w:ascii="Arial" w:hAnsi="Arial" w:cs="Arial"/>
          <w:sz w:val="23"/>
          <w:szCs w:val="23"/>
          <w:lang w:val="en-US"/>
        </w:rPr>
        <w:t>was biased</w:t>
      </w:r>
      <w:r w:rsidR="001C399E">
        <w:rPr>
          <w:rFonts w:ascii="Arial" w:hAnsi="Arial" w:cs="Arial"/>
          <w:sz w:val="23"/>
          <w:szCs w:val="23"/>
          <w:lang w:val="en-US"/>
        </w:rPr>
        <w:t xml:space="preserve"> against him</w:t>
      </w:r>
      <w:r w:rsidRPr="00A332CE">
        <w:rPr>
          <w:rFonts w:ascii="Arial" w:hAnsi="Arial" w:cs="Arial"/>
          <w:sz w:val="23"/>
          <w:szCs w:val="23"/>
          <w:lang w:val="en-US"/>
        </w:rPr>
        <w:t>.</w:t>
      </w:r>
    </w:p>
    <w:p w14:paraId="38B5E6E0" w14:textId="77777777" w:rsidR="007E6DAC" w:rsidRPr="00A332CE" w:rsidRDefault="007E6DAC" w:rsidP="007E6DAC">
      <w:pPr>
        <w:spacing w:line="480" w:lineRule="auto"/>
        <w:ind w:left="562" w:hanging="562"/>
        <w:jc w:val="both"/>
        <w:rPr>
          <w:rFonts w:ascii="Arial" w:hAnsi="Arial" w:cs="Arial"/>
          <w:sz w:val="23"/>
          <w:szCs w:val="23"/>
          <w:lang w:val="en-US"/>
        </w:rPr>
      </w:pPr>
    </w:p>
    <w:p w14:paraId="3566F7CB" w14:textId="581B5175" w:rsidR="00C321B8" w:rsidRPr="00A332CE" w:rsidRDefault="00C321B8" w:rsidP="007E6DAC">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10</w:t>
      </w:r>
      <w:r w:rsidR="007E6DAC" w:rsidRPr="00A332CE">
        <w:rPr>
          <w:rFonts w:ascii="Arial" w:hAnsi="Arial" w:cs="Arial"/>
          <w:sz w:val="23"/>
          <w:szCs w:val="23"/>
          <w:lang w:val="en-US"/>
        </w:rPr>
        <w:t>]</w:t>
      </w:r>
      <w:r w:rsidR="007E6DAC" w:rsidRPr="00A332CE">
        <w:rPr>
          <w:rFonts w:ascii="Arial" w:hAnsi="Arial" w:cs="Arial"/>
          <w:sz w:val="23"/>
          <w:szCs w:val="23"/>
          <w:lang w:val="en-US"/>
        </w:rPr>
        <w:tab/>
      </w:r>
      <w:r w:rsidRPr="00A332CE">
        <w:rPr>
          <w:rFonts w:ascii="Arial" w:hAnsi="Arial" w:cs="Arial"/>
          <w:sz w:val="23"/>
          <w:szCs w:val="23"/>
          <w:lang w:val="en-US"/>
        </w:rPr>
        <w:t>Based on what is contained in those paragraphs 4.10 to 4.16 he states that Transnet is in breach of his contract of employment</w:t>
      </w:r>
      <w:r w:rsidR="003E788A">
        <w:rPr>
          <w:rFonts w:ascii="Arial" w:hAnsi="Arial" w:cs="Arial"/>
          <w:sz w:val="23"/>
          <w:szCs w:val="23"/>
          <w:lang w:val="en-US"/>
        </w:rPr>
        <w:t>,</w:t>
      </w:r>
      <w:r w:rsidRPr="00A332CE">
        <w:rPr>
          <w:rFonts w:ascii="Arial" w:hAnsi="Arial" w:cs="Arial"/>
          <w:sz w:val="23"/>
          <w:szCs w:val="23"/>
          <w:lang w:val="en-US"/>
        </w:rPr>
        <w:t xml:space="preserve"> which breach violates his rights in terms of s 23 of the Constitution</w:t>
      </w:r>
      <w:r w:rsidR="001C399E">
        <w:rPr>
          <w:rFonts w:ascii="Arial" w:hAnsi="Arial" w:cs="Arial"/>
          <w:sz w:val="23"/>
          <w:szCs w:val="23"/>
          <w:lang w:val="en-US"/>
        </w:rPr>
        <w:t xml:space="preserve"> of the Republic of South Africa Act 108 of 1996 (“the Constitution”)</w:t>
      </w:r>
      <w:r w:rsidRPr="00A332CE">
        <w:rPr>
          <w:rFonts w:ascii="Arial" w:hAnsi="Arial" w:cs="Arial"/>
          <w:sz w:val="23"/>
          <w:szCs w:val="23"/>
          <w:lang w:val="en-US"/>
        </w:rPr>
        <w:t xml:space="preserve">. He states furthermore that the said breach occurred because Transnet did not dismiss </w:t>
      </w:r>
      <w:r w:rsidRPr="001C399E">
        <w:rPr>
          <w:rFonts w:ascii="Arial" w:hAnsi="Arial" w:cs="Arial"/>
          <w:sz w:val="23"/>
          <w:szCs w:val="23"/>
          <w:lang w:val="en-US"/>
        </w:rPr>
        <w:t xml:space="preserve">him </w:t>
      </w:r>
      <w:r w:rsidRPr="006D1F1C">
        <w:rPr>
          <w:rFonts w:ascii="Arial" w:hAnsi="Arial" w:cs="Arial"/>
          <w:sz w:val="23"/>
          <w:szCs w:val="23"/>
          <w:u w:val="single"/>
          <w:lang w:val="en-US"/>
        </w:rPr>
        <w:lastRenderedPageBreak/>
        <w:t>for a fair reason</w:t>
      </w:r>
      <w:r w:rsidRPr="00A332CE">
        <w:rPr>
          <w:rFonts w:ascii="Arial" w:hAnsi="Arial" w:cs="Arial"/>
          <w:sz w:val="23"/>
          <w:szCs w:val="23"/>
          <w:lang w:val="en-US"/>
        </w:rPr>
        <w:t xml:space="preserve"> and furthermore that his dismissal was not in accordance </w:t>
      </w:r>
      <w:r w:rsidRPr="006D1F1C">
        <w:rPr>
          <w:rFonts w:ascii="Arial" w:hAnsi="Arial" w:cs="Arial"/>
          <w:sz w:val="23"/>
          <w:szCs w:val="23"/>
          <w:u w:val="single"/>
          <w:lang w:val="en-US"/>
        </w:rPr>
        <w:t>with a fair procedure.</w:t>
      </w:r>
    </w:p>
    <w:p w14:paraId="4A3CE71C" w14:textId="77777777" w:rsidR="007E6DAC" w:rsidRPr="00A332CE" w:rsidRDefault="007E6DAC" w:rsidP="007E6DAC">
      <w:pPr>
        <w:spacing w:line="480" w:lineRule="auto"/>
        <w:ind w:left="562" w:hanging="562"/>
        <w:jc w:val="both"/>
        <w:rPr>
          <w:rFonts w:ascii="Arial" w:hAnsi="Arial" w:cs="Arial"/>
          <w:sz w:val="23"/>
          <w:szCs w:val="23"/>
          <w:lang w:val="en-US"/>
        </w:rPr>
      </w:pPr>
    </w:p>
    <w:p w14:paraId="1D7AF823" w14:textId="1B9A2346" w:rsidR="00C321B8" w:rsidRPr="00A332CE" w:rsidRDefault="007E6DAC" w:rsidP="001C399E">
      <w:pPr>
        <w:spacing w:line="480" w:lineRule="auto"/>
        <w:ind w:left="562" w:hanging="562"/>
        <w:jc w:val="both"/>
        <w:rPr>
          <w:rFonts w:ascii="Arial" w:hAnsi="Arial" w:cs="Arial"/>
          <w:sz w:val="23"/>
          <w:szCs w:val="23"/>
          <w:lang w:val="en-US"/>
        </w:rPr>
      </w:pPr>
      <w:r w:rsidRPr="00A332CE">
        <w:rPr>
          <w:rFonts w:ascii="Arial" w:hAnsi="Arial" w:cs="Arial"/>
          <w:sz w:val="23"/>
          <w:szCs w:val="23"/>
          <w:lang w:val="en-US"/>
        </w:rPr>
        <w:t>[</w:t>
      </w:r>
      <w:r w:rsidR="00F250E6">
        <w:rPr>
          <w:rFonts w:ascii="Arial" w:hAnsi="Arial" w:cs="Arial"/>
          <w:sz w:val="23"/>
          <w:szCs w:val="23"/>
          <w:lang w:val="en-US"/>
        </w:rPr>
        <w:t>11</w:t>
      </w:r>
      <w:r w:rsidRPr="00A332CE">
        <w:rPr>
          <w:rFonts w:ascii="Arial" w:hAnsi="Arial" w:cs="Arial"/>
          <w:sz w:val="23"/>
          <w:szCs w:val="23"/>
          <w:lang w:val="en-US"/>
        </w:rPr>
        <w:t>]</w:t>
      </w:r>
      <w:r w:rsidRPr="00A332CE">
        <w:rPr>
          <w:rFonts w:ascii="Arial" w:hAnsi="Arial" w:cs="Arial"/>
          <w:sz w:val="23"/>
          <w:szCs w:val="23"/>
          <w:lang w:val="en-US"/>
        </w:rPr>
        <w:tab/>
      </w:r>
      <w:r w:rsidR="00C321B8" w:rsidRPr="00A332CE">
        <w:rPr>
          <w:rFonts w:ascii="Arial" w:hAnsi="Arial" w:cs="Arial"/>
          <w:sz w:val="23"/>
          <w:szCs w:val="23"/>
          <w:lang w:val="en-US"/>
        </w:rPr>
        <w:t>He then arrive</w:t>
      </w:r>
      <w:r w:rsidR="005E37C9">
        <w:rPr>
          <w:rFonts w:ascii="Arial" w:hAnsi="Arial" w:cs="Arial"/>
          <w:sz w:val="23"/>
          <w:szCs w:val="23"/>
          <w:lang w:val="en-US"/>
        </w:rPr>
        <w:t>s</w:t>
      </w:r>
      <w:r w:rsidR="00C321B8" w:rsidRPr="00A332CE">
        <w:rPr>
          <w:rFonts w:ascii="Arial" w:hAnsi="Arial" w:cs="Arial"/>
          <w:sz w:val="23"/>
          <w:szCs w:val="23"/>
          <w:lang w:val="en-US"/>
        </w:rPr>
        <w:t xml:space="preserve"> at two conclusions firstly, that the chairman of the disciplinary committee was biased against him in favour of Transnet and secondly, that Transnet had unjustifiably and unlawfully dismissed him from his employment.</w:t>
      </w:r>
      <w:r w:rsidR="001C399E">
        <w:rPr>
          <w:rFonts w:ascii="Arial" w:hAnsi="Arial" w:cs="Arial"/>
          <w:sz w:val="23"/>
          <w:szCs w:val="23"/>
          <w:lang w:val="en-US"/>
        </w:rPr>
        <w:t xml:space="preserve">  In brief, he implied that because the chairman of the disciplinary committee was biased against him, his dismissal was unfair.  He</w:t>
      </w:r>
      <w:r w:rsidR="001C399E" w:rsidRPr="001C399E">
        <w:rPr>
          <w:rFonts w:ascii="Arial" w:hAnsi="Arial" w:cs="Arial"/>
          <w:sz w:val="23"/>
          <w:szCs w:val="23"/>
          <w:lang w:val="en-US"/>
        </w:rPr>
        <w:t xml:space="preserve"> </w:t>
      </w:r>
      <w:r w:rsidR="001C399E">
        <w:rPr>
          <w:rFonts w:ascii="Arial" w:hAnsi="Arial" w:cs="Arial"/>
          <w:sz w:val="23"/>
          <w:szCs w:val="23"/>
          <w:lang w:val="en-US"/>
        </w:rPr>
        <w:t>implied furthermore that Transnet had no valid reason in law to dismiss him.</w:t>
      </w:r>
    </w:p>
    <w:p w14:paraId="118E1DD3" w14:textId="77777777" w:rsidR="007E6DAC" w:rsidRPr="00A332CE" w:rsidRDefault="007E6DAC" w:rsidP="007E6DAC">
      <w:pPr>
        <w:spacing w:line="480" w:lineRule="auto"/>
        <w:ind w:left="562" w:hanging="562"/>
        <w:jc w:val="both"/>
        <w:rPr>
          <w:rFonts w:ascii="Arial" w:hAnsi="Arial" w:cs="Arial"/>
          <w:sz w:val="23"/>
          <w:szCs w:val="23"/>
          <w:lang w:val="en-US"/>
        </w:rPr>
      </w:pPr>
    </w:p>
    <w:p w14:paraId="141AE998" w14:textId="77777777" w:rsidR="00C321B8" w:rsidRPr="00A332CE" w:rsidRDefault="007E6DAC" w:rsidP="007E6DAC">
      <w:pPr>
        <w:spacing w:line="480" w:lineRule="auto"/>
        <w:ind w:left="562" w:hanging="562"/>
        <w:jc w:val="both"/>
        <w:rPr>
          <w:rFonts w:ascii="Arial" w:hAnsi="Arial" w:cs="Arial"/>
          <w:sz w:val="23"/>
          <w:szCs w:val="23"/>
        </w:rPr>
      </w:pPr>
      <w:r w:rsidRPr="00A332CE">
        <w:rPr>
          <w:rFonts w:ascii="Arial" w:hAnsi="Arial" w:cs="Arial"/>
          <w:sz w:val="23"/>
          <w:szCs w:val="23"/>
          <w:lang w:val="en-US"/>
        </w:rPr>
        <w:t>[</w:t>
      </w:r>
      <w:r w:rsidR="00F250E6">
        <w:rPr>
          <w:rFonts w:ascii="Arial" w:hAnsi="Arial" w:cs="Arial"/>
          <w:sz w:val="23"/>
          <w:szCs w:val="23"/>
          <w:lang w:val="en-US"/>
        </w:rPr>
        <w:t>12</w:t>
      </w:r>
      <w:r w:rsidRPr="00A332CE">
        <w:rPr>
          <w:rFonts w:ascii="Arial" w:hAnsi="Arial" w:cs="Arial"/>
          <w:sz w:val="23"/>
          <w:szCs w:val="23"/>
          <w:lang w:val="en-US"/>
        </w:rPr>
        <w:t>]</w:t>
      </w:r>
      <w:r w:rsidRPr="00A332CE">
        <w:rPr>
          <w:rFonts w:ascii="Arial" w:hAnsi="Arial" w:cs="Arial"/>
          <w:sz w:val="23"/>
          <w:szCs w:val="23"/>
          <w:lang w:val="en-US"/>
        </w:rPr>
        <w:tab/>
      </w:r>
      <w:r w:rsidR="00C321B8" w:rsidRPr="00A332CE">
        <w:rPr>
          <w:rFonts w:ascii="Arial" w:hAnsi="Arial" w:cs="Arial"/>
          <w:sz w:val="23"/>
          <w:szCs w:val="23"/>
        </w:rPr>
        <w:t>In respect of his claim of delict, Mr Sanoj repeated his allegations as contained in paragraph 4 of his POC.</w:t>
      </w:r>
    </w:p>
    <w:p w14:paraId="678019B3" w14:textId="77777777" w:rsidR="007E6DAC" w:rsidRPr="00A332CE" w:rsidRDefault="007E6DAC" w:rsidP="007E6DAC">
      <w:pPr>
        <w:spacing w:line="480" w:lineRule="auto"/>
        <w:ind w:left="562" w:hanging="562"/>
        <w:jc w:val="both"/>
        <w:rPr>
          <w:rFonts w:ascii="Arial" w:hAnsi="Arial" w:cs="Arial"/>
          <w:sz w:val="23"/>
          <w:szCs w:val="23"/>
        </w:rPr>
      </w:pPr>
    </w:p>
    <w:p w14:paraId="3866CBAF" w14:textId="77777777" w:rsidR="00C321B8" w:rsidRPr="00A332CE" w:rsidRDefault="007E6DAC" w:rsidP="007E6DAC">
      <w:pPr>
        <w:spacing w:line="480" w:lineRule="auto"/>
        <w:ind w:left="562" w:hanging="562"/>
        <w:jc w:val="both"/>
        <w:rPr>
          <w:rFonts w:ascii="Arial" w:hAnsi="Arial" w:cs="Arial"/>
          <w:sz w:val="23"/>
          <w:szCs w:val="23"/>
        </w:rPr>
      </w:pPr>
      <w:r w:rsidRPr="00A332CE">
        <w:rPr>
          <w:rFonts w:ascii="Arial" w:hAnsi="Arial" w:cs="Arial"/>
          <w:sz w:val="23"/>
          <w:szCs w:val="23"/>
        </w:rPr>
        <w:t>[1</w:t>
      </w:r>
      <w:r w:rsidR="00F250E6">
        <w:rPr>
          <w:rFonts w:ascii="Arial" w:hAnsi="Arial" w:cs="Arial"/>
          <w:sz w:val="23"/>
          <w:szCs w:val="23"/>
        </w:rPr>
        <w:t>3</w:t>
      </w:r>
      <w:r w:rsidRPr="00A332CE">
        <w:rPr>
          <w:rFonts w:ascii="Arial" w:hAnsi="Arial" w:cs="Arial"/>
          <w:sz w:val="23"/>
          <w:szCs w:val="23"/>
        </w:rPr>
        <w:t>]</w:t>
      </w:r>
      <w:r w:rsidRPr="00A332CE">
        <w:rPr>
          <w:rFonts w:ascii="Arial" w:hAnsi="Arial" w:cs="Arial"/>
          <w:sz w:val="23"/>
          <w:szCs w:val="23"/>
        </w:rPr>
        <w:tab/>
      </w:r>
      <w:r w:rsidR="00C321B8" w:rsidRPr="00A332CE">
        <w:rPr>
          <w:rFonts w:ascii="Arial" w:hAnsi="Arial" w:cs="Arial"/>
          <w:sz w:val="23"/>
          <w:szCs w:val="23"/>
        </w:rPr>
        <w:t xml:space="preserve">He states that Transnet had a contractual and or legal duty to discipline him </w:t>
      </w:r>
      <w:r w:rsidR="001C399E">
        <w:rPr>
          <w:rFonts w:ascii="Arial" w:hAnsi="Arial" w:cs="Arial"/>
          <w:sz w:val="23"/>
          <w:szCs w:val="23"/>
        </w:rPr>
        <w:t xml:space="preserve">for a fair reason </w:t>
      </w:r>
      <w:r w:rsidR="00C321B8" w:rsidRPr="00A332CE">
        <w:rPr>
          <w:rFonts w:ascii="Arial" w:hAnsi="Arial" w:cs="Arial"/>
          <w:sz w:val="23"/>
          <w:szCs w:val="23"/>
        </w:rPr>
        <w:t>in terms of the TDCP</w:t>
      </w:r>
      <w:r w:rsidR="001C399E">
        <w:rPr>
          <w:rFonts w:ascii="Arial" w:hAnsi="Arial" w:cs="Arial"/>
          <w:sz w:val="23"/>
          <w:szCs w:val="23"/>
        </w:rPr>
        <w:t xml:space="preserve">.  </w:t>
      </w:r>
      <w:r w:rsidR="00C321B8" w:rsidRPr="00A332CE">
        <w:rPr>
          <w:rFonts w:ascii="Arial" w:hAnsi="Arial" w:cs="Arial"/>
          <w:sz w:val="23"/>
          <w:szCs w:val="23"/>
        </w:rPr>
        <w:t>It also had a duty to ensure that he was subjected to administrative action that was lawful, reasonable, and procedurally fair. According to him, Transnet failed to discipline him with the required legal and or contractual duty to ensure that he was subjected to administrative action that was lawful, reasonable, and procedurally fair and as set out in paragraph 4 of his POC. Then he concludes that, based on the foregoing, Transnet’s conduct was wrongful.</w:t>
      </w:r>
    </w:p>
    <w:p w14:paraId="5AA0C261" w14:textId="77777777" w:rsidR="007E6DAC" w:rsidRPr="00A332CE" w:rsidRDefault="007E6DAC" w:rsidP="007E6DAC">
      <w:pPr>
        <w:spacing w:line="480" w:lineRule="auto"/>
        <w:ind w:left="562" w:hanging="562"/>
        <w:jc w:val="both"/>
        <w:rPr>
          <w:rFonts w:ascii="Arial" w:hAnsi="Arial" w:cs="Arial"/>
          <w:sz w:val="23"/>
          <w:szCs w:val="23"/>
        </w:rPr>
      </w:pPr>
    </w:p>
    <w:p w14:paraId="644DD9DA" w14:textId="77777777" w:rsidR="00C321B8" w:rsidRPr="00A332CE" w:rsidRDefault="00C321B8" w:rsidP="00C321B8">
      <w:pPr>
        <w:spacing w:line="480" w:lineRule="auto"/>
        <w:jc w:val="both"/>
        <w:rPr>
          <w:rFonts w:ascii="Arial" w:hAnsi="Arial" w:cs="Arial"/>
          <w:b/>
          <w:sz w:val="23"/>
          <w:szCs w:val="23"/>
          <w:u w:val="single"/>
        </w:rPr>
      </w:pPr>
      <w:r w:rsidRPr="00A332CE">
        <w:rPr>
          <w:rFonts w:ascii="Arial" w:hAnsi="Arial" w:cs="Arial"/>
          <w:b/>
          <w:sz w:val="23"/>
          <w:szCs w:val="23"/>
          <w:u w:val="single"/>
        </w:rPr>
        <w:t>SPECIAL PLEAS</w:t>
      </w:r>
    </w:p>
    <w:p w14:paraId="19AB7F80" w14:textId="77777777" w:rsidR="007E6DAC" w:rsidRPr="00A332CE" w:rsidRDefault="007E6DAC" w:rsidP="00C321B8">
      <w:pPr>
        <w:spacing w:line="480" w:lineRule="auto"/>
        <w:jc w:val="both"/>
        <w:rPr>
          <w:rFonts w:ascii="Arial" w:hAnsi="Arial" w:cs="Arial"/>
          <w:sz w:val="23"/>
          <w:szCs w:val="23"/>
        </w:rPr>
      </w:pPr>
    </w:p>
    <w:p w14:paraId="63471C47" w14:textId="77777777" w:rsidR="00C321B8" w:rsidRPr="00A332CE" w:rsidRDefault="007E6DAC" w:rsidP="007E6DAC">
      <w:pPr>
        <w:spacing w:line="480" w:lineRule="auto"/>
        <w:ind w:left="562" w:hanging="562"/>
        <w:jc w:val="both"/>
        <w:rPr>
          <w:rFonts w:ascii="Arial" w:hAnsi="Arial" w:cs="Arial"/>
          <w:sz w:val="23"/>
          <w:szCs w:val="23"/>
        </w:rPr>
      </w:pPr>
      <w:r w:rsidRPr="00A332CE">
        <w:rPr>
          <w:rFonts w:ascii="Arial" w:hAnsi="Arial" w:cs="Arial"/>
          <w:sz w:val="23"/>
          <w:szCs w:val="23"/>
        </w:rPr>
        <w:t>[1</w:t>
      </w:r>
      <w:r w:rsidR="00F250E6">
        <w:rPr>
          <w:rFonts w:ascii="Arial" w:hAnsi="Arial" w:cs="Arial"/>
          <w:sz w:val="23"/>
          <w:szCs w:val="23"/>
        </w:rPr>
        <w:t>4</w:t>
      </w:r>
      <w:r w:rsidRPr="00A332CE">
        <w:rPr>
          <w:rFonts w:ascii="Arial" w:hAnsi="Arial" w:cs="Arial"/>
          <w:sz w:val="23"/>
          <w:szCs w:val="23"/>
        </w:rPr>
        <w:t>]</w:t>
      </w:r>
      <w:r w:rsidRPr="00A332CE">
        <w:rPr>
          <w:rFonts w:ascii="Arial" w:hAnsi="Arial" w:cs="Arial"/>
          <w:sz w:val="23"/>
          <w:szCs w:val="23"/>
        </w:rPr>
        <w:tab/>
      </w:r>
      <w:r w:rsidR="001C399E">
        <w:rPr>
          <w:rFonts w:ascii="Arial" w:hAnsi="Arial" w:cs="Arial"/>
          <w:sz w:val="23"/>
          <w:szCs w:val="23"/>
        </w:rPr>
        <w:t>T</w:t>
      </w:r>
      <w:r w:rsidR="00C321B8" w:rsidRPr="00A332CE">
        <w:rPr>
          <w:rFonts w:ascii="Arial" w:hAnsi="Arial" w:cs="Arial"/>
          <w:sz w:val="23"/>
          <w:szCs w:val="23"/>
        </w:rPr>
        <w:t xml:space="preserve">o the foregoing allegations set out in Mr Sanoj’s POC, especially paragraph 4 thereof, Transnet raised </w:t>
      </w:r>
      <w:r w:rsidR="001C399E">
        <w:rPr>
          <w:rFonts w:ascii="Arial" w:hAnsi="Arial" w:cs="Arial"/>
          <w:sz w:val="23"/>
          <w:szCs w:val="23"/>
        </w:rPr>
        <w:t xml:space="preserve">the following </w:t>
      </w:r>
      <w:r w:rsidR="00C321B8" w:rsidRPr="00A332CE">
        <w:rPr>
          <w:rFonts w:ascii="Arial" w:hAnsi="Arial" w:cs="Arial"/>
          <w:sz w:val="23"/>
          <w:szCs w:val="23"/>
        </w:rPr>
        <w:t>three special pleas:</w:t>
      </w:r>
    </w:p>
    <w:p w14:paraId="3A14B446" w14:textId="77777777" w:rsidR="00C321B8" w:rsidRPr="00A332CE" w:rsidRDefault="007E6DAC" w:rsidP="00C321B8">
      <w:pPr>
        <w:spacing w:line="480" w:lineRule="auto"/>
        <w:jc w:val="both"/>
        <w:rPr>
          <w:rFonts w:ascii="Arial" w:hAnsi="Arial" w:cs="Arial"/>
          <w:sz w:val="23"/>
          <w:szCs w:val="23"/>
        </w:rPr>
      </w:pPr>
      <w:r w:rsidRPr="00A332CE">
        <w:rPr>
          <w:rFonts w:ascii="Arial" w:hAnsi="Arial" w:cs="Arial"/>
          <w:sz w:val="23"/>
          <w:szCs w:val="23"/>
        </w:rPr>
        <w:tab/>
        <w:t>[1</w:t>
      </w:r>
      <w:r w:rsidR="00F250E6">
        <w:rPr>
          <w:rFonts w:ascii="Arial" w:hAnsi="Arial" w:cs="Arial"/>
          <w:sz w:val="23"/>
          <w:szCs w:val="23"/>
        </w:rPr>
        <w:t>4</w:t>
      </w:r>
      <w:r w:rsidRPr="00A332CE">
        <w:rPr>
          <w:rFonts w:ascii="Arial" w:hAnsi="Arial" w:cs="Arial"/>
          <w:sz w:val="23"/>
          <w:szCs w:val="23"/>
        </w:rPr>
        <w:t>.1]</w:t>
      </w:r>
      <w:r w:rsidRPr="00A332CE">
        <w:rPr>
          <w:rFonts w:ascii="Arial" w:hAnsi="Arial" w:cs="Arial"/>
          <w:sz w:val="23"/>
          <w:szCs w:val="23"/>
        </w:rPr>
        <w:tab/>
      </w:r>
      <w:r w:rsidRPr="00A332CE">
        <w:rPr>
          <w:rFonts w:ascii="Arial" w:hAnsi="Arial" w:cs="Arial"/>
          <w:sz w:val="23"/>
          <w:szCs w:val="23"/>
        </w:rPr>
        <w:tab/>
        <w:t>jurisdiction;</w:t>
      </w:r>
    </w:p>
    <w:p w14:paraId="4754AB29" w14:textId="77777777" w:rsidR="00C321B8" w:rsidRPr="00A332CE" w:rsidRDefault="007E6DAC" w:rsidP="00C321B8">
      <w:pPr>
        <w:spacing w:line="480" w:lineRule="auto"/>
        <w:jc w:val="both"/>
        <w:rPr>
          <w:rFonts w:ascii="Arial" w:hAnsi="Arial" w:cs="Arial"/>
          <w:sz w:val="23"/>
          <w:szCs w:val="23"/>
        </w:rPr>
      </w:pPr>
      <w:r w:rsidRPr="00A332CE">
        <w:rPr>
          <w:rFonts w:ascii="Arial" w:hAnsi="Arial" w:cs="Arial"/>
          <w:sz w:val="23"/>
          <w:szCs w:val="23"/>
        </w:rPr>
        <w:tab/>
        <w:t>[1</w:t>
      </w:r>
      <w:r w:rsidR="00F250E6">
        <w:rPr>
          <w:rFonts w:ascii="Arial" w:hAnsi="Arial" w:cs="Arial"/>
          <w:sz w:val="23"/>
          <w:szCs w:val="23"/>
        </w:rPr>
        <w:t>4</w:t>
      </w:r>
      <w:r w:rsidRPr="00A332CE">
        <w:rPr>
          <w:rFonts w:ascii="Arial" w:hAnsi="Arial" w:cs="Arial"/>
          <w:sz w:val="23"/>
          <w:szCs w:val="23"/>
        </w:rPr>
        <w:t>.2]</w:t>
      </w:r>
      <w:r w:rsidRPr="00A332CE">
        <w:rPr>
          <w:rFonts w:ascii="Arial" w:hAnsi="Arial" w:cs="Arial"/>
          <w:sz w:val="23"/>
          <w:szCs w:val="23"/>
        </w:rPr>
        <w:tab/>
      </w:r>
      <w:r w:rsidRPr="00A332CE">
        <w:rPr>
          <w:rFonts w:ascii="Arial" w:hAnsi="Arial" w:cs="Arial"/>
          <w:sz w:val="23"/>
          <w:szCs w:val="23"/>
        </w:rPr>
        <w:tab/>
      </w:r>
      <w:r w:rsidR="00C321B8" w:rsidRPr="00A332CE">
        <w:rPr>
          <w:rFonts w:ascii="Arial" w:hAnsi="Arial" w:cs="Arial"/>
          <w:sz w:val="23"/>
          <w:szCs w:val="23"/>
        </w:rPr>
        <w:t>prescription</w:t>
      </w:r>
      <w:r w:rsidRPr="00A332CE">
        <w:rPr>
          <w:rFonts w:ascii="Arial" w:hAnsi="Arial" w:cs="Arial"/>
          <w:sz w:val="23"/>
          <w:szCs w:val="23"/>
        </w:rPr>
        <w:t>;</w:t>
      </w:r>
      <w:r w:rsidR="00C321B8" w:rsidRPr="00A332CE">
        <w:rPr>
          <w:rFonts w:ascii="Arial" w:hAnsi="Arial" w:cs="Arial"/>
          <w:sz w:val="23"/>
          <w:szCs w:val="23"/>
        </w:rPr>
        <w:t xml:space="preserve"> </w:t>
      </w:r>
    </w:p>
    <w:p w14:paraId="1637138C" w14:textId="77777777" w:rsidR="00C321B8" w:rsidRPr="00A332CE" w:rsidRDefault="007E6DAC" w:rsidP="00C321B8">
      <w:pPr>
        <w:spacing w:line="480" w:lineRule="auto"/>
        <w:jc w:val="both"/>
        <w:rPr>
          <w:rFonts w:ascii="Arial" w:hAnsi="Arial" w:cs="Arial"/>
          <w:sz w:val="23"/>
          <w:szCs w:val="23"/>
        </w:rPr>
      </w:pPr>
      <w:r w:rsidRPr="00A332CE">
        <w:rPr>
          <w:rFonts w:ascii="Arial" w:hAnsi="Arial" w:cs="Arial"/>
          <w:sz w:val="23"/>
          <w:szCs w:val="23"/>
        </w:rPr>
        <w:tab/>
        <w:t>[1</w:t>
      </w:r>
      <w:r w:rsidR="00F250E6">
        <w:rPr>
          <w:rFonts w:ascii="Arial" w:hAnsi="Arial" w:cs="Arial"/>
          <w:sz w:val="23"/>
          <w:szCs w:val="23"/>
        </w:rPr>
        <w:t>4</w:t>
      </w:r>
      <w:r w:rsidRPr="00A332CE">
        <w:rPr>
          <w:rFonts w:ascii="Arial" w:hAnsi="Arial" w:cs="Arial"/>
          <w:sz w:val="23"/>
          <w:szCs w:val="23"/>
        </w:rPr>
        <w:t>.3]</w:t>
      </w:r>
      <w:r w:rsidRPr="00A332CE">
        <w:rPr>
          <w:rFonts w:ascii="Arial" w:hAnsi="Arial" w:cs="Arial"/>
          <w:sz w:val="23"/>
          <w:szCs w:val="23"/>
        </w:rPr>
        <w:tab/>
      </w:r>
      <w:r w:rsidRPr="00A332CE">
        <w:rPr>
          <w:rFonts w:ascii="Arial" w:hAnsi="Arial" w:cs="Arial"/>
          <w:sz w:val="23"/>
          <w:szCs w:val="23"/>
        </w:rPr>
        <w:tab/>
        <w:t>r</w:t>
      </w:r>
      <w:r w:rsidR="00C321B8" w:rsidRPr="00A332CE">
        <w:rPr>
          <w:rFonts w:ascii="Arial" w:hAnsi="Arial" w:cs="Arial"/>
          <w:sz w:val="23"/>
          <w:szCs w:val="23"/>
        </w:rPr>
        <w:t>es judicata.</w:t>
      </w:r>
    </w:p>
    <w:p w14:paraId="59F5988E" w14:textId="77777777" w:rsidR="00F84392" w:rsidRDefault="001C399E" w:rsidP="00C321B8">
      <w:pPr>
        <w:spacing w:line="480" w:lineRule="auto"/>
        <w:jc w:val="both"/>
        <w:rPr>
          <w:rFonts w:ascii="Arial" w:hAnsi="Arial" w:cs="Arial"/>
          <w:b/>
          <w:sz w:val="23"/>
          <w:szCs w:val="23"/>
        </w:rPr>
      </w:pPr>
      <w:r>
        <w:rPr>
          <w:rFonts w:ascii="Arial" w:hAnsi="Arial" w:cs="Arial"/>
          <w:b/>
          <w:sz w:val="23"/>
          <w:szCs w:val="23"/>
        </w:rPr>
        <w:tab/>
      </w:r>
    </w:p>
    <w:p w14:paraId="3DEA705A" w14:textId="77777777" w:rsidR="00C321B8" w:rsidRDefault="00F250E6" w:rsidP="00C321B8">
      <w:pPr>
        <w:spacing w:line="480" w:lineRule="auto"/>
        <w:jc w:val="both"/>
        <w:rPr>
          <w:rFonts w:ascii="Arial" w:hAnsi="Arial" w:cs="Arial"/>
          <w:b/>
          <w:sz w:val="23"/>
          <w:szCs w:val="23"/>
          <w:u w:val="single"/>
        </w:rPr>
      </w:pPr>
      <w:r>
        <w:rPr>
          <w:rFonts w:ascii="Arial" w:hAnsi="Arial" w:cs="Arial"/>
          <w:sz w:val="23"/>
          <w:szCs w:val="23"/>
        </w:rPr>
        <w:lastRenderedPageBreak/>
        <w:tab/>
      </w:r>
      <w:r w:rsidR="00C321B8" w:rsidRPr="00A332CE">
        <w:rPr>
          <w:rFonts w:ascii="Arial" w:hAnsi="Arial" w:cs="Arial"/>
          <w:b/>
          <w:sz w:val="23"/>
          <w:szCs w:val="23"/>
          <w:u w:val="single"/>
        </w:rPr>
        <w:t>Special Plea of jurisdiction</w:t>
      </w:r>
    </w:p>
    <w:p w14:paraId="65E514B2" w14:textId="77777777" w:rsidR="00112D9F" w:rsidRPr="00A332CE" w:rsidRDefault="00112D9F" w:rsidP="00C321B8">
      <w:pPr>
        <w:spacing w:line="480" w:lineRule="auto"/>
        <w:jc w:val="both"/>
        <w:rPr>
          <w:rFonts w:ascii="Arial" w:hAnsi="Arial" w:cs="Arial"/>
          <w:b/>
          <w:sz w:val="23"/>
          <w:szCs w:val="23"/>
          <w:u w:val="single"/>
        </w:rPr>
      </w:pPr>
    </w:p>
    <w:p w14:paraId="2057CF00" w14:textId="77777777" w:rsidR="00C321B8" w:rsidRPr="00A332CE" w:rsidRDefault="00112D9F" w:rsidP="00610EF4">
      <w:pPr>
        <w:spacing w:line="480" w:lineRule="auto"/>
        <w:jc w:val="both"/>
        <w:rPr>
          <w:rFonts w:ascii="Arial" w:hAnsi="Arial" w:cs="Arial"/>
          <w:sz w:val="23"/>
          <w:szCs w:val="23"/>
        </w:rPr>
      </w:pPr>
      <w:r>
        <w:rPr>
          <w:rFonts w:ascii="Arial" w:hAnsi="Arial" w:cs="Arial"/>
          <w:sz w:val="23"/>
          <w:szCs w:val="23"/>
        </w:rPr>
        <w:t>[1</w:t>
      </w:r>
      <w:r w:rsidR="00F250E6">
        <w:rPr>
          <w:rFonts w:ascii="Arial" w:hAnsi="Arial" w:cs="Arial"/>
          <w:sz w:val="23"/>
          <w:szCs w:val="23"/>
        </w:rPr>
        <w:t>5</w:t>
      </w:r>
      <w:r>
        <w:rPr>
          <w:rFonts w:ascii="Arial" w:hAnsi="Arial" w:cs="Arial"/>
          <w:sz w:val="23"/>
          <w:szCs w:val="23"/>
        </w:rPr>
        <w:t>]</w:t>
      </w:r>
      <w:r>
        <w:rPr>
          <w:rFonts w:ascii="Arial" w:hAnsi="Arial" w:cs="Arial"/>
          <w:sz w:val="23"/>
          <w:szCs w:val="23"/>
        </w:rPr>
        <w:tab/>
      </w:r>
      <w:r w:rsidR="007E6DAC" w:rsidRPr="00A332CE">
        <w:rPr>
          <w:rFonts w:ascii="Arial" w:hAnsi="Arial" w:cs="Arial"/>
          <w:sz w:val="23"/>
          <w:szCs w:val="23"/>
        </w:rPr>
        <w:t>It was pleaded by</w:t>
      </w:r>
      <w:r w:rsidR="00C321B8" w:rsidRPr="00A332CE">
        <w:rPr>
          <w:rFonts w:ascii="Arial" w:hAnsi="Arial" w:cs="Arial"/>
          <w:sz w:val="23"/>
          <w:szCs w:val="23"/>
        </w:rPr>
        <w:t xml:space="preserve"> Transnet in respect of this special plea that this court does not have </w:t>
      </w:r>
      <w:r w:rsidR="001C399E">
        <w:rPr>
          <w:rFonts w:ascii="Arial" w:hAnsi="Arial" w:cs="Arial"/>
          <w:sz w:val="23"/>
          <w:szCs w:val="23"/>
        </w:rPr>
        <w:tab/>
      </w:r>
      <w:r w:rsidR="00C321B8" w:rsidRPr="00A332CE">
        <w:rPr>
          <w:rFonts w:ascii="Arial" w:hAnsi="Arial" w:cs="Arial"/>
          <w:sz w:val="23"/>
          <w:szCs w:val="23"/>
        </w:rPr>
        <w:t>any jurisdiction to entertain Mr Sa</w:t>
      </w:r>
      <w:r w:rsidR="00753039" w:rsidRPr="00A332CE">
        <w:rPr>
          <w:rFonts w:ascii="Arial" w:hAnsi="Arial" w:cs="Arial"/>
          <w:sz w:val="23"/>
          <w:szCs w:val="23"/>
        </w:rPr>
        <w:t>noj’s claim for damages because:</w:t>
      </w:r>
    </w:p>
    <w:p w14:paraId="63AD00C6" w14:textId="77777777" w:rsidR="00C321B8" w:rsidRPr="00A332CE" w:rsidRDefault="001C399E" w:rsidP="00610EF4">
      <w:pPr>
        <w:spacing w:line="480" w:lineRule="auto"/>
        <w:jc w:val="both"/>
        <w:rPr>
          <w:rFonts w:ascii="Arial" w:hAnsi="Arial" w:cs="Arial"/>
          <w:bCs/>
          <w:sz w:val="23"/>
          <w:szCs w:val="23"/>
        </w:rPr>
      </w:pPr>
      <w:r>
        <w:rPr>
          <w:rFonts w:ascii="Arial" w:hAnsi="Arial" w:cs="Arial"/>
          <w:sz w:val="23"/>
          <w:szCs w:val="23"/>
        </w:rPr>
        <w:tab/>
      </w:r>
      <w:r w:rsidR="007E6DAC" w:rsidRPr="00A332CE">
        <w:rPr>
          <w:rFonts w:ascii="Arial" w:hAnsi="Arial" w:cs="Arial"/>
          <w:sz w:val="23"/>
          <w:szCs w:val="23"/>
        </w:rPr>
        <w:t>[1</w:t>
      </w:r>
      <w:r w:rsidR="00F250E6">
        <w:rPr>
          <w:rFonts w:ascii="Arial" w:hAnsi="Arial" w:cs="Arial"/>
          <w:sz w:val="23"/>
          <w:szCs w:val="23"/>
        </w:rPr>
        <w:t>5</w:t>
      </w:r>
      <w:r w:rsidR="007E6DAC" w:rsidRPr="00A332CE">
        <w:rPr>
          <w:rFonts w:ascii="Arial" w:hAnsi="Arial" w:cs="Arial"/>
          <w:sz w:val="23"/>
          <w:szCs w:val="23"/>
        </w:rPr>
        <w:t>.1]</w:t>
      </w:r>
      <w:r w:rsidR="007E6DAC" w:rsidRPr="00A332CE">
        <w:rPr>
          <w:rFonts w:ascii="Arial" w:hAnsi="Arial" w:cs="Arial"/>
          <w:sz w:val="23"/>
          <w:szCs w:val="23"/>
        </w:rPr>
        <w:tab/>
      </w:r>
      <w:r w:rsidR="00753039" w:rsidRPr="00A332CE">
        <w:rPr>
          <w:rFonts w:ascii="Arial" w:hAnsi="Arial" w:cs="Arial"/>
          <w:sz w:val="23"/>
          <w:szCs w:val="23"/>
        </w:rPr>
        <w:t>t</w:t>
      </w:r>
      <w:r w:rsidR="00C321B8" w:rsidRPr="00A332CE">
        <w:rPr>
          <w:rFonts w:ascii="Arial" w:hAnsi="Arial" w:cs="Arial"/>
          <w:sz w:val="23"/>
          <w:szCs w:val="23"/>
        </w:rPr>
        <w:t>he basis of Mr Sanoj’s claim</w:t>
      </w:r>
      <w:r w:rsidR="00753039" w:rsidRPr="00A332CE">
        <w:rPr>
          <w:rFonts w:ascii="Arial" w:hAnsi="Arial" w:cs="Arial"/>
          <w:sz w:val="23"/>
          <w:szCs w:val="23"/>
        </w:rPr>
        <w:t xml:space="preserve"> is that Transnet dismissed him </w:t>
      </w:r>
      <w:r w:rsidR="00C321B8" w:rsidRPr="00A332CE">
        <w:rPr>
          <w:rFonts w:ascii="Arial" w:hAnsi="Arial" w:cs="Arial"/>
          <w:sz w:val="23"/>
          <w:szCs w:val="23"/>
        </w:rPr>
        <w:t xml:space="preserve">substantially and </w:t>
      </w:r>
      <w:r w:rsidR="00F84392">
        <w:rPr>
          <w:rFonts w:ascii="Arial" w:hAnsi="Arial" w:cs="Arial"/>
          <w:sz w:val="23"/>
          <w:szCs w:val="23"/>
        </w:rPr>
        <w:tab/>
      </w:r>
      <w:r w:rsidR="00F84392">
        <w:rPr>
          <w:rFonts w:ascii="Arial" w:hAnsi="Arial" w:cs="Arial"/>
          <w:sz w:val="23"/>
          <w:szCs w:val="23"/>
        </w:rPr>
        <w:tab/>
      </w:r>
      <w:r w:rsidR="00F84392">
        <w:rPr>
          <w:rFonts w:ascii="Arial" w:hAnsi="Arial" w:cs="Arial"/>
          <w:sz w:val="23"/>
          <w:szCs w:val="23"/>
        </w:rPr>
        <w:tab/>
      </w:r>
      <w:r w:rsidR="00C321B8" w:rsidRPr="00A332CE">
        <w:rPr>
          <w:rFonts w:ascii="Arial" w:hAnsi="Arial" w:cs="Arial"/>
          <w:sz w:val="23"/>
          <w:szCs w:val="23"/>
        </w:rPr>
        <w:t>procedurally unfairly on 14 May 2010</w:t>
      </w:r>
      <w:r w:rsidR="00753039" w:rsidRPr="00A332CE">
        <w:rPr>
          <w:rFonts w:ascii="Arial" w:hAnsi="Arial" w:cs="Arial"/>
          <w:bCs/>
          <w:sz w:val="23"/>
          <w:szCs w:val="23"/>
        </w:rPr>
        <w:t xml:space="preserve">.  According </w:t>
      </w:r>
      <w:r w:rsidR="00A332CE">
        <w:rPr>
          <w:rFonts w:ascii="Arial" w:hAnsi="Arial" w:cs="Arial"/>
          <w:bCs/>
          <w:sz w:val="23"/>
          <w:szCs w:val="23"/>
        </w:rPr>
        <w:t xml:space="preserve">to </w:t>
      </w:r>
      <w:r w:rsidR="00753039" w:rsidRPr="00A332CE">
        <w:rPr>
          <w:rFonts w:ascii="Arial" w:hAnsi="Arial" w:cs="Arial"/>
          <w:bCs/>
          <w:sz w:val="23"/>
          <w:szCs w:val="23"/>
        </w:rPr>
        <w:t xml:space="preserve">counsel for Transnet, the </w:t>
      </w:r>
      <w:r w:rsidR="00F84392">
        <w:rPr>
          <w:rFonts w:ascii="Arial" w:hAnsi="Arial" w:cs="Arial"/>
          <w:bCs/>
          <w:sz w:val="23"/>
          <w:szCs w:val="23"/>
        </w:rPr>
        <w:tab/>
      </w:r>
      <w:r w:rsidR="00F84392">
        <w:rPr>
          <w:rFonts w:ascii="Arial" w:hAnsi="Arial" w:cs="Arial"/>
          <w:bCs/>
          <w:sz w:val="23"/>
          <w:szCs w:val="23"/>
        </w:rPr>
        <w:tab/>
      </w:r>
      <w:r w:rsidR="00F84392">
        <w:rPr>
          <w:rFonts w:ascii="Arial" w:hAnsi="Arial" w:cs="Arial"/>
          <w:bCs/>
          <w:sz w:val="23"/>
          <w:szCs w:val="23"/>
        </w:rPr>
        <w:tab/>
      </w:r>
      <w:r w:rsidR="00753039" w:rsidRPr="00A332CE">
        <w:rPr>
          <w:rFonts w:ascii="Arial" w:hAnsi="Arial" w:cs="Arial"/>
          <w:bCs/>
          <w:sz w:val="23"/>
          <w:szCs w:val="23"/>
        </w:rPr>
        <w:t xml:space="preserve">following paragraphs demonstrate </w:t>
      </w:r>
      <w:r w:rsidR="00A332CE">
        <w:rPr>
          <w:rFonts w:ascii="Arial" w:hAnsi="Arial" w:cs="Arial"/>
          <w:bCs/>
          <w:sz w:val="23"/>
          <w:szCs w:val="23"/>
        </w:rPr>
        <w:t xml:space="preserve">clearly </w:t>
      </w:r>
      <w:r w:rsidR="00753039" w:rsidRPr="00A332CE">
        <w:rPr>
          <w:rFonts w:ascii="Arial" w:hAnsi="Arial" w:cs="Arial"/>
          <w:bCs/>
          <w:sz w:val="23"/>
          <w:szCs w:val="23"/>
        </w:rPr>
        <w:t>that the Plaintiff’s claim of breach o</w:t>
      </w:r>
      <w:r w:rsidR="00A332CE">
        <w:rPr>
          <w:rFonts w:ascii="Arial" w:hAnsi="Arial" w:cs="Arial"/>
          <w:bCs/>
          <w:sz w:val="23"/>
          <w:szCs w:val="23"/>
        </w:rPr>
        <w:t xml:space="preserve">f </w:t>
      </w:r>
      <w:r w:rsidR="00F84392">
        <w:rPr>
          <w:rFonts w:ascii="Arial" w:hAnsi="Arial" w:cs="Arial"/>
          <w:bCs/>
          <w:sz w:val="23"/>
          <w:szCs w:val="23"/>
        </w:rPr>
        <w:tab/>
      </w:r>
      <w:r w:rsidR="00F84392">
        <w:rPr>
          <w:rFonts w:ascii="Arial" w:hAnsi="Arial" w:cs="Arial"/>
          <w:bCs/>
          <w:sz w:val="23"/>
          <w:szCs w:val="23"/>
        </w:rPr>
        <w:tab/>
      </w:r>
      <w:r w:rsidR="00F84392">
        <w:rPr>
          <w:rFonts w:ascii="Arial" w:hAnsi="Arial" w:cs="Arial"/>
          <w:bCs/>
          <w:sz w:val="23"/>
          <w:szCs w:val="23"/>
        </w:rPr>
        <w:tab/>
      </w:r>
      <w:r w:rsidR="00A332CE">
        <w:rPr>
          <w:rFonts w:ascii="Arial" w:hAnsi="Arial" w:cs="Arial"/>
          <w:bCs/>
          <w:sz w:val="23"/>
          <w:szCs w:val="23"/>
        </w:rPr>
        <w:t>contract is that he was</w:t>
      </w:r>
      <w:r w:rsidR="00F84392">
        <w:rPr>
          <w:rFonts w:ascii="Arial" w:hAnsi="Arial" w:cs="Arial"/>
          <w:bCs/>
          <w:sz w:val="23"/>
          <w:szCs w:val="23"/>
        </w:rPr>
        <w:t xml:space="preserve"> </w:t>
      </w:r>
      <w:r w:rsidR="00753039" w:rsidRPr="00A332CE">
        <w:rPr>
          <w:rFonts w:ascii="Arial" w:hAnsi="Arial" w:cs="Arial"/>
          <w:bCs/>
          <w:sz w:val="23"/>
          <w:szCs w:val="23"/>
        </w:rPr>
        <w:t xml:space="preserve">substantively and procedurally unfairly dismissed by </w:t>
      </w:r>
      <w:r w:rsidR="00F84392">
        <w:rPr>
          <w:rFonts w:ascii="Arial" w:hAnsi="Arial" w:cs="Arial"/>
          <w:bCs/>
          <w:sz w:val="23"/>
          <w:szCs w:val="23"/>
        </w:rPr>
        <w:tab/>
      </w:r>
      <w:r w:rsidR="00F84392">
        <w:rPr>
          <w:rFonts w:ascii="Arial" w:hAnsi="Arial" w:cs="Arial"/>
          <w:bCs/>
          <w:sz w:val="23"/>
          <w:szCs w:val="23"/>
        </w:rPr>
        <w:tab/>
      </w:r>
      <w:r w:rsidR="00F84392">
        <w:rPr>
          <w:rFonts w:ascii="Arial" w:hAnsi="Arial" w:cs="Arial"/>
          <w:bCs/>
          <w:sz w:val="23"/>
          <w:szCs w:val="23"/>
        </w:rPr>
        <w:tab/>
      </w:r>
      <w:r w:rsidR="00F84392">
        <w:rPr>
          <w:rFonts w:ascii="Arial" w:hAnsi="Arial" w:cs="Arial"/>
          <w:bCs/>
          <w:sz w:val="23"/>
          <w:szCs w:val="23"/>
        </w:rPr>
        <w:tab/>
      </w:r>
      <w:r w:rsidR="00753039" w:rsidRPr="00A332CE">
        <w:rPr>
          <w:rFonts w:ascii="Arial" w:hAnsi="Arial" w:cs="Arial"/>
          <w:bCs/>
          <w:sz w:val="23"/>
          <w:szCs w:val="23"/>
        </w:rPr>
        <w:t>the First Defendant on 14 May 2010:</w:t>
      </w:r>
    </w:p>
    <w:p w14:paraId="7F039A98" w14:textId="77777777" w:rsidR="00753039" w:rsidRPr="00A332CE" w:rsidRDefault="00F84392" w:rsidP="00610EF4">
      <w:pPr>
        <w:spacing w:line="480" w:lineRule="auto"/>
        <w:jc w:val="both"/>
        <w:rPr>
          <w:rFonts w:ascii="Arial" w:hAnsi="Arial" w:cs="Arial"/>
          <w:bCs/>
          <w:i/>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753039" w:rsidRPr="00A332CE">
        <w:rPr>
          <w:rFonts w:ascii="Arial" w:hAnsi="Arial" w:cs="Arial"/>
          <w:bCs/>
          <w:i/>
          <w:sz w:val="23"/>
          <w:szCs w:val="23"/>
        </w:rPr>
        <w:t>“24.1</w:t>
      </w:r>
      <w:r w:rsidR="00753039" w:rsidRPr="00A332CE">
        <w:rPr>
          <w:rFonts w:ascii="Arial" w:hAnsi="Arial" w:cs="Arial"/>
          <w:bCs/>
          <w:i/>
          <w:sz w:val="23"/>
          <w:szCs w:val="23"/>
        </w:rPr>
        <w:tab/>
      </w:r>
      <w:r w:rsidR="00C8650C" w:rsidRPr="00A332CE">
        <w:rPr>
          <w:rFonts w:ascii="Arial" w:hAnsi="Arial" w:cs="Arial"/>
          <w:bCs/>
          <w:i/>
          <w:sz w:val="23"/>
          <w:szCs w:val="23"/>
        </w:rPr>
        <w:t>In paragraph 3.6 the plaintiff alleges that on 14 May 2010</w:t>
      </w:r>
      <w:r w:rsidR="00F04981" w:rsidRPr="00A332CE">
        <w:rPr>
          <w:rFonts w:ascii="Arial" w:hAnsi="Arial" w:cs="Arial"/>
          <w:bCs/>
          <w:i/>
          <w:sz w:val="23"/>
          <w:szCs w:val="23"/>
        </w:rPr>
        <w:t xml:space="preserve"> the first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 xml:space="preserve">defendant </w:t>
      </w:r>
      <w:r w:rsidR="00F04981" w:rsidRPr="00A332CE">
        <w:rPr>
          <w:rFonts w:ascii="Arial" w:hAnsi="Arial" w:cs="Arial"/>
          <w:bCs/>
          <w:i/>
          <w:sz w:val="23"/>
          <w:szCs w:val="23"/>
          <w:u w:val="single"/>
        </w:rPr>
        <w:t>subjected him to disciplinary hearing</w:t>
      </w:r>
      <w:r w:rsidR="00F04981" w:rsidRPr="00A332CE">
        <w:rPr>
          <w:rFonts w:ascii="Arial" w:hAnsi="Arial" w:cs="Arial"/>
          <w:bCs/>
          <w:i/>
          <w:sz w:val="23"/>
          <w:szCs w:val="23"/>
        </w:rPr>
        <w:t xml:space="preserve"> and</w:t>
      </w:r>
      <w:r>
        <w:rPr>
          <w:rFonts w:ascii="Arial" w:hAnsi="Arial" w:cs="Arial"/>
          <w:bCs/>
          <w:i/>
          <w:sz w:val="23"/>
          <w:szCs w:val="23"/>
        </w:rPr>
        <w:t xml:space="preserve"> </w:t>
      </w:r>
      <w:r w:rsidR="00F04981" w:rsidRPr="00A332CE">
        <w:rPr>
          <w:rFonts w:ascii="Arial" w:hAnsi="Arial" w:cs="Arial"/>
          <w:bCs/>
          <w:i/>
          <w:sz w:val="23"/>
          <w:szCs w:val="23"/>
        </w:rPr>
        <w:t xml:space="preserve">summarily dismissed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him on the same date</w:t>
      </w:r>
      <w:r w:rsidR="002F7E62" w:rsidRPr="00A332CE">
        <w:rPr>
          <w:rFonts w:ascii="Arial" w:hAnsi="Arial" w:cs="Arial"/>
          <w:bCs/>
          <w:i/>
          <w:sz w:val="23"/>
          <w:szCs w:val="23"/>
        </w:rPr>
        <w:t>;</w:t>
      </w:r>
    </w:p>
    <w:p w14:paraId="484EC449" w14:textId="77777777" w:rsidR="00F04981"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24.2</w:t>
      </w:r>
      <w:r w:rsidR="00F04981" w:rsidRPr="00A332CE">
        <w:rPr>
          <w:rFonts w:ascii="Arial" w:hAnsi="Arial" w:cs="Arial"/>
          <w:bCs/>
          <w:i/>
          <w:sz w:val="23"/>
          <w:szCs w:val="23"/>
        </w:rPr>
        <w:tab/>
      </w:r>
      <w:r w:rsidR="002F7E62" w:rsidRPr="00A332CE">
        <w:rPr>
          <w:rFonts w:ascii="Arial" w:hAnsi="Arial" w:cs="Arial"/>
          <w:bCs/>
          <w:i/>
          <w:sz w:val="23"/>
          <w:szCs w:val="23"/>
        </w:rPr>
        <w:t>i</w:t>
      </w:r>
      <w:r w:rsidR="00F04981" w:rsidRPr="00A332CE">
        <w:rPr>
          <w:rFonts w:ascii="Arial" w:hAnsi="Arial" w:cs="Arial"/>
          <w:bCs/>
          <w:i/>
          <w:sz w:val="23"/>
          <w:szCs w:val="23"/>
        </w:rPr>
        <w:t xml:space="preserve">n paragraph 3.7 he states that he </w:t>
      </w:r>
      <w:r w:rsidR="00F04981" w:rsidRPr="00A332CE">
        <w:rPr>
          <w:rFonts w:ascii="Arial" w:hAnsi="Arial" w:cs="Arial"/>
          <w:bCs/>
          <w:i/>
          <w:sz w:val="23"/>
          <w:szCs w:val="23"/>
          <w:u w:val="single"/>
        </w:rPr>
        <w:t>referred a dispute to the</w:t>
      </w:r>
      <w:r>
        <w:rPr>
          <w:rFonts w:ascii="Arial" w:hAnsi="Arial" w:cs="Arial"/>
          <w:bCs/>
          <w:i/>
          <w:sz w:val="23"/>
          <w:szCs w:val="23"/>
          <w:u w:val="single"/>
        </w:rPr>
        <w:t xml:space="preserve"> </w:t>
      </w:r>
      <w:r w:rsidR="00F04981" w:rsidRPr="00A332CE">
        <w:rPr>
          <w:rFonts w:ascii="Arial" w:hAnsi="Arial" w:cs="Arial"/>
          <w:bCs/>
          <w:i/>
          <w:sz w:val="23"/>
          <w:szCs w:val="23"/>
          <w:u w:val="single"/>
        </w:rPr>
        <w:t xml:space="preserve">Transnet </w:t>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00F04981" w:rsidRPr="00A332CE">
        <w:rPr>
          <w:rFonts w:ascii="Arial" w:hAnsi="Arial" w:cs="Arial"/>
          <w:bCs/>
          <w:i/>
          <w:sz w:val="23"/>
          <w:szCs w:val="23"/>
          <w:u w:val="single"/>
        </w:rPr>
        <w:t>Bargaining Council</w:t>
      </w:r>
      <w:r w:rsidR="002F7E62" w:rsidRPr="00A332CE">
        <w:rPr>
          <w:rFonts w:ascii="Arial" w:hAnsi="Arial" w:cs="Arial"/>
          <w:bCs/>
          <w:i/>
          <w:sz w:val="23"/>
          <w:szCs w:val="23"/>
        </w:rPr>
        <w:t>;</w:t>
      </w:r>
    </w:p>
    <w:p w14:paraId="10CD0328" w14:textId="4C9C1D82" w:rsidR="00F04981"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24.3</w:t>
      </w:r>
      <w:r w:rsidR="00F04981" w:rsidRPr="00A332CE">
        <w:rPr>
          <w:rFonts w:ascii="Arial" w:hAnsi="Arial" w:cs="Arial"/>
          <w:bCs/>
          <w:i/>
          <w:sz w:val="23"/>
          <w:szCs w:val="23"/>
        </w:rPr>
        <w:tab/>
      </w:r>
      <w:r w:rsidR="002F7E62" w:rsidRPr="00A332CE">
        <w:rPr>
          <w:rFonts w:ascii="Arial" w:hAnsi="Arial" w:cs="Arial"/>
          <w:bCs/>
          <w:i/>
          <w:sz w:val="23"/>
          <w:szCs w:val="23"/>
        </w:rPr>
        <w:t>i</w:t>
      </w:r>
      <w:r w:rsidR="00F04981" w:rsidRPr="00A332CE">
        <w:rPr>
          <w:rFonts w:ascii="Arial" w:hAnsi="Arial" w:cs="Arial"/>
          <w:bCs/>
          <w:i/>
          <w:sz w:val="23"/>
          <w:szCs w:val="23"/>
        </w:rPr>
        <w:t>n paragraph</w:t>
      </w:r>
      <w:r w:rsidR="00466C69">
        <w:rPr>
          <w:rFonts w:ascii="Arial" w:hAnsi="Arial" w:cs="Arial"/>
          <w:bCs/>
          <w:i/>
          <w:sz w:val="23"/>
          <w:szCs w:val="23"/>
        </w:rPr>
        <w:t>s</w:t>
      </w:r>
      <w:r w:rsidR="00F04981" w:rsidRPr="00A332CE">
        <w:rPr>
          <w:rFonts w:ascii="Arial" w:hAnsi="Arial" w:cs="Arial"/>
          <w:bCs/>
          <w:i/>
          <w:sz w:val="23"/>
          <w:szCs w:val="23"/>
        </w:rPr>
        <w:t xml:space="preserve"> 4 and 4.1 the plaintiff alleges that the first defendant acted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arbitrarily when it te</w:t>
      </w:r>
      <w:r w:rsidR="00A332CE">
        <w:rPr>
          <w:rFonts w:ascii="Arial" w:hAnsi="Arial" w:cs="Arial"/>
          <w:bCs/>
          <w:i/>
          <w:sz w:val="23"/>
          <w:szCs w:val="23"/>
        </w:rPr>
        <w:t xml:space="preserve">rminated his contract of </w:t>
      </w:r>
      <w:r w:rsidR="00F04981" w:rsidRPr="00A332CE">
        <w:rPr>
          <w:rFonts w:ascii="Arial" w:hAnsi="Arial" w:cs="Arial"/>
          <w:bCs/>
          <w:i/>
          <w:sz w:val="23"/>
          <w:szCs w:val="23"/>
        </w:rPr>
        <w:t xml:space="preserve">employment on 14 May 2010,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and he says in subparagraph 4.1.2 that the termination was arbitra</w:t>
      </w:r>
      <w:r w:rsidR="0070432E">
        <w:rPr>
          <w:rFonts w:ascii="Arial" w:hAnsi="Arial" w:cs="Arial"/>
          <w:bCs/>
          <w:i/>
          <w:sz w:val="23"/>
          <w:szCs w:val="23"/>
        </w:rPr>
        <w:t>r</w:t>
      </w:r>
      <w:r w:rsidR="00A332CE">
        <w:rPr>
          <w:rFonts w:ascii="Arial" w:hAnsi="Arial" w:cs="Arial"/>
          <w:bCs/>
          <w:i/>
          <w:sz w:val="23"/>
          <w:szCs w:val="23"/>
        </w:rPr>
        <w:t xml:space="preserve">y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Pr>
          <w:rFonts w:ascii="Arial" w:hAnsi="Arial" w:cs="Arial"/>
          <w:bCs/>
          <w:i/>
          <w:sz w:val="23"/>
          <w:szCs w:val="23"/>
        </w:rPr>
        <w:t xml:space="preserve">because it was done </w:t>
      </w:r>
      <w:r w:rsidR="00F04981" w:rsidRPr="00A332CE">
        <w:rPr>
          <w:rFonts w:ascii="Arial" w:hAnsi="Arial" w:cs="Arial"/>
          <w:bCs/>
          <w:i/>
          <w:sz w:val="23"/>
          <w:szCs w:val="23"/>
        </w:rPr>
        <w:t xml:space="preserve">arbitrarily whilst the disciplinary hearing and the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F04981" w:rsidRPr="00A332CE">
        <w:rPr>
          <w:rFonts w:ascii="Arial" w:hAnsi="Arial" w:cs="Arial"/>
          <w:bCs/>
          <w:i/>
          <w:sz w:val="23"/>
          <w:szCs w:val="23"/>
        </w:rPr>
        <w:t xml:space="preserve">forensic investigation of the </w:t>
      </w:r>
      <w:r w:rsidR="002F7E62" w:rsidRPr="00A332CE">
        <w:rPr>
          <w:rFonts w:ascii="Arial" w:hAnsi="Arial" w:cs="Arial"/>
          <w:bCs/>
          <w:i/>
          <w:sz w:val="23"/>
          <w:szCs w:val="23"/>
        </w:rPr>
        <w:t>p</w:t>
      </w:r>
      <w:r w:rsidR="00F04981" w:rsidRPr="00A332CE">
        <w:rPr>
          <w:rFonts w:ascii="Arial" w:hAnsi="Arial" w:cs="Arial"/>
          <w:bCs/>
          <w:i/>
          <w:sz w:val="23"/>
          <w:szCs w:val="23"/>
        </w:rPr>
        <w:t>laintiff’s al</w:t>
      </w:r>
      <w:r w:rsidR="002F7E62" w:rsidRPr="00A332CE">
        <w:rPr>
          <w:rFonts w:ascii="Arial" w:hAnsi="Arial" w:cs="Arial"/>
          <w:bCs/>
          <w:i/>
          <w:sz w:val="23"/>
          <w:szCs w:val="23"/>
        </w:rPr>
        <w:t>leged conduct was still pending;</w:t>
      </w:r>
    </w:p>
    <w:p w14:paraId="23FED8D2" w14:textId="347E47E3" w:rsidR="002F7E62"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24.4</w:t>
      </w:r>
      <w:r w:rsidR="002F7E62" w:rsidRPr="00A332CE">
        <w:rPr>
          <w:rFonts w:ascii="Arial" w:hAnsi="Arial" w:cs="Arial"/>
          <w:bCs/>
          <w:i/>
          <w:sz w:val="23"/>
          <w:szCs w:val="23"/>
        </w:rPr>
        <w:tab/>
        <w:t xml:space="preserve">in paragraph 4.2 the plaintiff alleges that the first defendant breached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specifically provisions of t</w:t>
      </w:r>
      <w:r w:rsidR="00A332CE">
        <w:rPr>
          <w:rFonts w:ascii="Arial" w:hAnsi="Arial" w:cs="Arial"/>
          <w:bCs/>
          <w:i/>
          <w:sz w:val="23"/>
          <w:szCs w:val="23"/>
        </w:rPr>
        <w:t xml:space="preserve">he Transnet Disciplinary </w:t>
      </w:r>
      <w:r w:rsidR="002F7E62" w:rsidRPr="00A332CE">
        <w:rPr>
          <w:rFonts w:ascii="Arial" w:hAnsi="Arial" w:cs="Arial"/>
          <w:bCs/>
          <w:i/>
          <w:sz w:val="23"/>
          <w:szCs w:val="23"/>
        </w:rPr>
        <w:t xml:space="preserve">Code and Procedures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(TDCP) in that it subjected him to disciplinary action for a reason that w</w:t>
      </w:r>
      <w:r w:rsidR="00A332CE">
        <w:rPr>
          <w:rFonts w:ascii="Arial" w:hAnsi="Arial" w:cs="Arial"/>
          <w:bCs/>
          <w:i/>
          <w:sz w:val="23"/>
          <w:szCs w:val="23"/>
        </w:rPr>
        <w:t xml:space="preserve">as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Pr>
          <w:rFonts w:ascii="Arial" w:hAnsi="Arial" w:cs="Arial"/>
          <w:bCs/>
          <w:i/>
          <w:sz w:val="23"/>
          <w:szCs w:val="23"/>
        </w:rPr>
        <w:t xml:space="preserve">not fair and that the </w:t>
      </w:r>
      <w:r w:rsidR="002F7E62" w:rsidRPr="00A332CE">
        <w:rPr>
          <w:rFonts w:ascii="Arial" w:hAnsi="Arial" w:cs="Arial"/>
          <w:bCs/>
          <w:i/>
          <w:sz w:val="23"/>
          <w:szCs w:val="23"/>
        </w:rPr>
        <w:t xml:space="preserve">defendant failed to ensure that he was dismissed in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Pr>
          <w:rFonts w:ascii="Arial" w:hAnsi="Arial" w:cs="Arial"/>
          <w:bCs/>
          <w:i/>
          <w:sz w:val="23"/>
          <w:szCs w:val="23"/>
        </w:rPr>
        <w:t xml:space="preserve">accordance </w:t>
      </w:r>
      <w:r w:rsidR="002F7E62" w:rsidRPr="00A332CE">
        <w:rPr>
          <w:rFonts w:ascii="Arial" w:hAnsi="Arial" w:cs="Arial"/>
          <w:bCs/>
          <w:i/>
          <w:sz w:val="23"/>
          <w:szCs w:val="23"/>
        </w:rPr>
        <w:t>with a fair procedure;</w:t>
      </w:r>
    </w:p>
    <w:p w14:paraId="02D0A81D" w14:textId="6B98A03C" w:rsidR="002F7E62"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24.5</w:t>
      </w:r>
      <w:r w:rsidR="002F7E62" w:rsidRPr="00A332CE">
        <w:rPr>
          <w:rFonts w:ascii="Arial" w:hAnsi="Arial" w:cs="Arial"/>
          <w:bCs/>
          <w:i/>
          <w:sz w:val="23"/>
          <w:szCs w:val="23"/>
        </w:rPr>
        <w:tab/>
        <w:t>under subparagraphs 4.2.2 and 4.2.3 the plaintiff complains</w:t>
      </w:r>
      <w:r>
        <w:rPr>
          <w:rFonts w:ascii="Arial" w:hAnsi="Arial" w:cs="Arial"/>
          <w:bCs/>
          <w:i/>
          <w:sz w:val="23"/>
          <w:szCs w:val="23"/>
        </w:rPr>
        <w:t xml:space="preserve"> </w:t>
      </w:r>
      <w:r w:rsidR="002F7E62" w:rsidRPr="00A332CE">
        <w:rPr>
          <w:rFonts w:ascii="Arial" w:hAnsi="Arial" w:cs="Arial"/>
          <w:bCs/>
          <w:i/>
          <w:sz w:val="23"/>
          <w:szCs w:val="23"/>
        </w:rPr>
        <w:t xml:space="preserve">about the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 xml:space="preserve">behaviour of the chairperson of the disciplinary hearing which culminated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in his dismissal on 14 March 2010;</w:t>
      </w:r>
    </w:p>
    <w:p w14:paraId="19CE2060" w14:textId="77777777" w:rsidR="002F7E62"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lastRenderedPageBreak/>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24.6</w:t>
      </w:r>
      <w:r w:rsidR="002F7E62" w:rsidRPr="00A332CE">
        <w:rPr>
          <w:rFonts w:ascii="Arial" w:hAnsi="Arial" w:cs="Arial"/>
          <w:bCs/>
          <w:i/>
          <w:sz w:val="23"/>
          <w:szCs w:val="23"/>
        </w:rPr>
        <w:tab/>
        <w:t xml:space="preserve">in paragraph 4.2.4 the plaintiff alleges </w:t>
      </w:r>
      <w:r w:rsidR="00A332CE">
        <w:rPr>
          <w:rFonts w:ascii="Arial" w:hAnsi="Arial" w:cs="Arial"/>
          <w:bCs/>
          <w:i/>
          <w:sz w:val="23"/>
          <w:szCs w:val="23"/>
        </w:rPr>
        <w:t xml:space="preserve">that the first defendant </w:t>
      </w:r>
      <w:r w:rsidR="002F7E62" w:rsidRPr="00A332CE">
        <w:rPr>
          <w:rFonts w:ascii="Arial" w:hAnsi="Arial" w:cs="Arial"/>
          <w:bCs/>
          <w:i/>
          <w:sz w:val="23"/>
          <w:szCs w:val="23"/>
        </w:rPr>
        <w:t xml:space="preserve">dismissed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 xml:space="preserve">him before the conclusion of the disciplinary </w:t>
      </w:r>
      <w:r w:rsidR="00A332CE">
        <w:rPr>
          <w:rFonts w:ascii="Arial" w:hAnsi="Arial" w:cs="Arial"/>
          <w:bCs/>
          <w:i/>
          <w:sz w:val="23"/>
          <w:szCs w:val="23"/>
        </w:rPr>
        <w:tab/>
      </w:r>
      <w:r w:rsidR="002F7E62" w:rsidRPr="00A332CE">
        <w:rPr>
          <w:rFonts w:ascii="Arial" w:hAnsi="Arial" w:cs="Arial"/>
          <w:bCs/>
          <w:i/>
          <w:sz w:val="23"/>
          <w:szCs w:val="23"/>
        </w:rPr>
        <w:t>hearing</w:t>
      </w:r>
      <w:r w:rsidR="00A332CE">
        <w:rPr>
          <w:rFonts w:ascii="Arial" w:hAnsi="Arial" w:cs="Arial"/>
          <w:bCs/>
          <w:i/>
          <w:sz w:val="23"/>
          <w:szCs w:val="23"/>
        </w:rPr>
        <w:t xml:space="preserve"> </w:t>
      </w:r>
      <w:r w:rsidR="002F7E62" w:rsidRPr="00A332CE">
        <w:rPr>
          <w:rFonts w:ascii="Arial" w:hAnsi="Arial" w:cs="Arial"/>
          <w:bCs/>
          <w:i/>
          <w:sz w:val="23"/>
          <w:szCs w:val="23"/>
        </w:rPr>
        <w:t xml:space="preserve">and denied him the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opportunity of properly presenting</w:t>
      </w:r>
      <w:r>
        <w:rPr>
          <w:rFonts w:ascii="Arial" w:hAnsi="Arial" w:cs="Arial"/>
          <w:bCs/>
          <w:i/>
          <w:sz w:val="23"/>
          <w:szCs w:val="23"/>
        </w:rPr>
        <w:t xml:space="preserve"> </w:t>
      </w:r>
      <w:r w:rsidR="002F7E62" w:rsidRPr="00A332CE">
        <w:rPr>
          <w:rFonts w:ascii="Arial" w:hAnsi="Arial" w:cs="Arial"/>
          <w:bCs/>
          <w:i/>
          <w:sz w:val="23"/>
          <w:szCs w:val="23"/>
        </w:rPr>
        <w:t xml:space="preserve">his defence to the allegations against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F7E62" w:rsidRPr="00A332CE">
        <w:rPr>
          <w:rFonts w:ascii="Arial" w:hAnsi="Arial" w:cs="Arial"/>
          <w:bCs/>
          <w:i/>
          <w:sz w:val="23"/>
          <w:szCs w:val="23"/>
        </w:rPr>
        <w:t>him;</w:t>
      </w:r>
    </w:p>
    <w:p w14:paraId="4E07D131" w14:textId="45B524B9" w:rsidR="002F7E62" w:rsidRPr="00A332CE" w:rsidRDefault="002F7E62" w:rsidP="00052855">
      <w:pPr>
        <w:spacing w:line="480" w:lineRule="auto"/>
        <w:ind w:left="2265" w:hanging="570"/>
        <w:jc w:val="both"/>
        <w:rPr>
          <w:rFonts w:ascii="Arial" w:hAnsi="Arial" w:cs="Arial"/>
          <w:bCs/>
          <w:i/>
          <w:sz w:val="23"/>
          <w:szCs w:val="23"/>
        </w:rPr>
      </w:pPr>
      <w:r w:rsidRPr="00A332CE">
        <w:rPr>
          <w:rFonts w:ascii="Arial" w:hAnsi="Arial" w:cs="Arial"/>
          <w:bCs/>
          <w:i/>
          <w:sz w:val="23"/>
          <w:szCs w:val="23"/>
        </w:rPr>
        <w:t>24.7</w:t>
      </w:r>
      <w:r w:rsidRPr="00A332CE">
        <w:rPr>
          <w:rFonts w:ascii="Arial" w:hAnsi="Arial" w:cs="Arial"/>
          <w:bCs/>
          <w:i/>
          <w:sz w:val="23"/>
          <w:szCs w:val="23"/>
        </w:rPr>
        <w:tab/>
        <w:t>under paragraph 4.3 the plaintiff claims that the first defendant</w:t>
      </w:r>
      <w:r w:rsidR="00A332CE">
        <w:rPr>
          <w:rFonts w:ascii="Arial" w:hAnsi="Arial" w:cs="Arial"/>
          <w:bCs/>
          <w:i/>
          <w:sz w:val="23"/>
          <w:szCs w:val="23"/>
        </w:rPr>
        <w:t xml:space="preserve"> </w:t>
      </w:r>
      <w:r w:rsidRPr="00A332CE">
        <w:rPr>
          <w:rFonts w:ascii="Arial" w:hAnsi="Arial" w:cs="Arial"/>
          <w:bCs/>
          <w:i/>
          <w:sz w:val="23"/>
          <w:szCs w:val="23"/>
        </w:rPr>
        <w:t xml:space="preserve">breached </w:t>
      </w:r>
      <w:r w:rsidR="00F84392">
        <w:rPr>
          <w:rFonts w:ascii="Arial" w:hAnsi="Arial" w:cs="Arial"/>
          <w:bCs/>
          <w:i/>
          <w:sz w:val="23"/>
          <w:szCs w:val="23"/>
        </w:rPr>
        <w:tab/>
      </w:r>
      <w:r w:rsidRPr="00A332CE">
        <w:rPr>
          <w:rFonts w:ascii="Arial" w:hAnsi="Arial" w:cs="Arial"/>
          <w:bCs/>
          <w:i/>
          <w:sz w:val="23"/>
          <w:szCs w:val="23"/>
        </w:rPr>
        <w:t xml:space="preserve">paragraphs 4.4 and 4.5 of the TDCP by </w:t>
      </w:r>
      <w:r w:rsidR="00F84392">
        <w:rPr>
          <w:rFonts w:ascii="Arial" w:hAnsi="Arial" w:cs="Arial"/>
          <w:bCs/>
          <w:i/>
          <w:sz w:val="23"/>
          <w:szCs w:val="23"/>
        </w:rPr>
        <w:t>f</w:t>
      </w:r>
      <w:r w:rsidRPr="00A332CE">
        <w:rPr>
          <w:rFonts w:ascii="Arial" w:hAnsi="Arial" w:cs="Arial"/>
          <w:bCs/>
          <w:i/>
          <w:sz w:val="23"/>
          <w:szCs w:val="23"/>
        </w:rPr>
        <w:t xml:space="preserve">ailing to treat him fairly and he </w:t>
      </w:r>
      <w:r w:rsidR="00F84392">
        <w:rPr>
          <w:rFonts w:ascii="Arial" w:hAnsi="Arial" w:cs="Arial"/>
          <w:bCs/>
          <w:i/>
          <w:sz w:val="23"/>
          <w:szCs w:val="23"/>
        </w:rPr>
        <w:tab/>
      </w:r>
      <w:r w:rsidRPr="00A332CE">
        <w:rPr>
          <w:rFonts w:ascii="Arial" w:hAnsi="Arial" w:cs="Arial"/>
          <w:bCs/>
          <w:i/>
          <w:sz w:val="23"/>
          <w:szCs w:val="23"/>
        </w:rPr>
        <w:t>gives examples under subparagraphs 4.3.1</w:t>
      </w:r>
      <w:r w:rsidR="00A332CE">
        <w:rPr>
          <w:rFonts w:ascii="Arial" w:hAnsi="Arial" w:cs="Arial"/>
          <w:bCs/>
          <w:i/>
          <w:sz w:val="23"/>
          <w:szCs w:val="23"/>
        </w:rPr>
        <w:t xml:space="preserve"> </w:t>
      </w:r>
      <w:r w:rsidRPr="00A332CE">
        <w:rPr>
          <w:rFonts w:ascii="Arial" w:hAnsi="Arial" w:cs="Arial"/>
          <w:bCs/>
          <w:i/>
          <w:sz w:val="23"/>
          <w:szCs w:val="23"/>
        </w:rPr>
        <w:t>and 4.3.2;24.8</w:t>
      </w:r>
      <w:r w:rsidRPr="00A332CE">
        <w:rPr>
          <w:rFonts w:ascii="Arial" w:hAnsi="Arial" w:cs="Arial"/>
          <w:bCs/>
          <w:i/>
          <w:sz w:val="23"/>
          <w:szCs w:val="23"/>
        </w:rPr>
        <w:tab/>
        <w:t xml:space="preserve">under paragraph 4.4 the plaintiff claims that the first defendant breached </w:t>
      </w:r>
      <w:r w:rsidR="00F84392">
        <w:rPr>
          <w:rFonts w:ascii="Arial" w:hAnsi="Arial" w:cs="Arial"/>
          <w:bCs/>
          <w:i/>
          <w:sz w:val="23"/>
          <w:szCs w:val="23"/>
        </w:rPr>
        <w:tab/>
      </w:r>
      <w:r w:rsidRPr="00A332CE">
        <w:rPr>
          <w:rFonts w:ascii="Arial" w:hAnsi="Arial" w:cs="Arial"/>
          <w:bCs/>
          <w:i/>
          <w:sz w:val="23"/>
          <w:szCs w:val="23"/>
        </w:rPr>
        <w:t>paragraph 5.3 of the TDCP in that it</w:t>
      </w:r>
      <w:r w:rsidR="00F84392">
        <w:rPr>
          <w:rFonts w:ascii="Arial" w:hAnsi="Arial" w:cs="Arial"/>
          <w:bCs/>
          <w:i/>
          <w:sz w:val="23"/>
          <w:szCs w:val="23"/>
        </w:rPr>
        <w:t xml:space="preserve"> </w:t>
      </w:r>
      <w:r w:rsidR="001119A3">
        <w:rPr>
          <w:rFonts w:ascii="Arial" w:hAnsi="Arial" w:cs="Arial"/>
          <w:bCs/>
          <w:i/>
          <w:sz w:val="23"/>
          <w:szCs w:val="23"/>
        </w:rPr>
        <w:t xml:space="preserve">summarily </w:t>
      </w:r>
      <w:r w:rsidRPr="00A332CE">
        <w:rPr>
          <w:rFonts w:ascii="Arial" w:hAnsi="Arial" w:cs="Arial"/>
          <w:bCs/>
          <w:i/>
          <w:sz w:val="23"/>
          <w:szCs w:val="23"/>
        </w:rPr>
        <w:t xml:space="preserve">terminated his contract of </w:t>
      </w:r>
      <w:r w:rsidR="00F84392">
        <w:rPr>
          <w:rFonts w:ascii="Arial" w:hAnsi="Arial" w:cs="Arial"/>
          <w:bCs/>
          <w:i/>
          <w:sz w:val="23"/>
          <w:szCs w:val="23"/>
        </w:rPr>
        <w:tab/>
      </w:r>
      <w:r w:rsidRPr="00A332CE">
        <w:rPr>
          <w:rFonts w:ascii="Arial" w:hAnsi="Arial" w:cs="Arial"/>
          <w:bCs/>
          <w:i/>
          <w:sz w:val="23"/>
          <w:szCs w:val="23"/>
        </w:rPr>
        <w:t>employment on 14 May</w:t>
      </w:r>
      <w:r w:rsidR="00F84392">
        <w:rPr>
          <w:rFonts w:ascii="Arial" w:hAnsi="Arial" w:cs="Arial"/>
          <w:bCs/>
          <w:i/>
          <w:sz w:val="23"/>
          <w:szCs w:val="23"/>
        </w:rPr>
        <w:t xml:space="preserve"> </w:t>
      </w:r>
      <w:r w:rsidRPr="00A332CE">
        <w:rPr>
          <w:rFonts w:ascii="Arial" w:hAnsi="Arial" w:cs="Arial"/>
          <w:bCs/>
          <w:i/>
          <w:sz w:val="23"/>
          <w:szCs w:val="23"/>
        </w:rPr>
        <w:t>2010 without ensuring and/or satisfy</w:t>
      </w:r>
      <w:r w:rsidR="00EA7BB3">
        <w:rPr>
          <w:rFonts w:ascii="Arial" w:hAnsi="Arial" w:cs="Arial"/>
          <w:bCs/>
          <w:i/>
          <w:sz w:val="23"/>
          <w:szCs w:val="23"/>
        </w:rPr>
        <w:t>ing</w:t>
      </w:r>
      <w:r w:rsidRPr="00A332CE">
        <w:rPr>
          <w:rFonts w:ascii="Arial" w:hAnsi="Arial" w:cs="Arial"/>
          <w:bCs/>
          <w:i/>
          <w:sz w:val="23"/>
          <w:szCs w:val="23"/>
        </w:rPr>
        <w:t xml:space="preserve"> itself that </w:t>
      </w:r>
      <w:r w:rsidR="00F84392">
        <w:rPr>
          <w:rFonts w:ascii="Arial" w:hAnsi="Arial" w:cs="Arial"/>
          <w:bCs/>
          <w:i/>
          <w:sz w:val="23"/>
          <w:szCs w:val="23"/>
        </w:rPr>
        <w:tab/>
      </w:r>
      <w:r w:rsidRPr="00A332CE">
        <w:rPr>
          <w:rFonts w:ascii="Arial" w:hAnsi="Arial" w:cs="Arial"/>
          <w:bCs/>
          <w:i/>
          <w:sz w:val="23"/>
          <w:szCs w:val="23"/>
        </w:rPr>
        <w:t>the plaintiff’s disciplinary</w:t>
      </w:r>
      <w:r w:rsidR="001119A3">
        <w:rPr>
          <w:rFonts w:ascii="Arial" w:hAnsi="Arial" w:cs="Arial"/>
          <w:bCs/>
          <w:i/>
          <w:sz w:val="23"/>
          <w:szCs w:val="23"/>
        </w:rPr>
        <w:t xml:space="preserve"> h</w:t>
      </w:r>
      <w:r w:rsidRPr="00A332CE">
        <w:rPr>
          <w:rFonts w:ascii="Arial" w:hAnsi="Arial" w:cs="Arial"/>
          <w:bCs/>
          <w:i/>
          <w:sz w:val="23"/>
          <w:szCs w:val="23"/>
        </w:rPr>
        <w:t xml:space="preserve">earing was procedurally fair, or that the </w:t>
      </w:r>
      <w:r w:rsidRPr="00A332CE">
        <w:rPr>
          <w:rFonts w:ascii="Arial" w:hAnsi="Arial" w:cs="Arial"/>
          <w:bCs/>
          <w:i/>
          <w:sz w:val="23"/>
          <w:szCs w:val="23"/>
          <w:u w:val="single"/>
        </w:rPr>
        <w:t xml:space="preserve">plaintiff </w:t>
      </w:r>
      <w:r w:rsidR="00F84392">
        <w:rPr>
          <w:rFonts w:ascii="Arial" w:hAnsi="Arial" w:cs="Arial"/>
          <w:bCs/>
          <w:i/>
          <w:sz w:val="23"/>
          <w:szCs w:val="23"/>
        </w:rPr>
        <w:tab/>
      </w:r>
      <w:r w:rsidRPr="00A332CE">
        <w:rPr>
          <w:rFonts w:ascii="Arial" w:hAnsi="Arial" w:cs="Arial"/>
          <w:bCs/>
          <w:i/>
          <w:sz w:val="23"/>
          <w:szCs w:val="23"/>
          <w:u w:val="single"/>
        </w:rPr>
        <w:t>was dismissed</w:t>
      </w:r>
      <w:r w:rsidR="001119A3">
        <w:rPr>
          <w:rFonts w:ascii="Arial" w:hAnsi="Arial" w:cs="Arial"/>
          <w:bCs/>
          <w:i/>
          <w:sz w:val="23"/>
          <w:szCs w:val="23"/>
          <w:u w:val="single"/>
        </w:rPr>
        <w:t xml:space="preserve"> </w:t>
      </w:r>
      <w:r w:rsidRPr="00A332CE">
        <w:rPr>
          <w:rFonts w:ascii="Arial" w:hAnsi="Arial" w:cs="Arial"/>
          <w:bCs/>
          <w:i/>
          <w:sz w:val="23"/>
          <w:szCs w:val="23"/>
          <w:u w:val="single"/>
        </w:rPr>
        <w:t>for a fair reason</w:t>
      </w:r>
      <w:r w:rsidRPr="00A332CE">
        <w:rPr>
          <w:rFonts w:ascii="Arial" w:hAnsi="Arial" w:cs="Arial"/>
          <w:bCs/>
          <w:i/>
          <w:sz w:val="23"/>
          <w:szCs w:val="23"/>
        </w:rPr>
        <w:t xml:space="preserve"> or that the </w:t>
      </w:r>
      <w:r w:rsidRPr="00A332CE">
        <w:rPr>
          <w:rFonts w:ascii="Arial" w:hAnsi="Arial" w:cs="Arial"/>
          <w:bCs/>
          <w:i/>
          <w:sz w:val="23"/>
          <w:szCs w:val="23"/>
          <w:u w:val="single"/>
        </w:rPr>
        <w:t xml:space="preserve">disciplinary </w:t>
      </w:r>
      <w:r w:rsidR="00D91967">
        <w:rPr>
          <w:rFonts w:ascii="Arial" w:hAnsi="Arial" w:cs="Arial"/>
          <w:bCs/>
          <w:i/>
          <w:sz w:val="23"/>
          <w:szCs w:val="23"/>
          <w:u w:val="single"/>
        </w:rPr>
        <w:t xml:space="preserve">hearing </w:t>
      </w:r>
      <w:r w:rsidRPr="00A332CE">
        <w:rPr>
          <w:rFonts w:ascii="Arial" w:hAnsi="Arial" w:cs="Arial"/>
          <w:bCs/>
          <w:i/>
          <w:sz w:val="23"/>
          <w:szCs w:val="23"/>
          <w:u w:val="single"/>
        </w:rPr>
        <w:t>was</w:t>
      </w:r>
      <w:r w:rsidR="00F84392">
        <w:rPr>
          <w:rFonts w:ascii="Arial" w:hAnsi="Arial" w:cs="Arial"/>
          <w:bCs/>
          <w:i/>
          <w:sz w:val="23"/>
          <w:szCs w:val="23"/>
          <w:u w:val="single"/>
        </w:rPr>
        <w:t xml:space="preserve"> </w:t>
      </w:r>
      <w:r w:rsidRPr="00A332CE">
        <w:rPr>
          <w:rFonts w:ascii="Arial" w:hAnsi="Arial" w:cs="Arial"/>
          <w:bCs/>
          <w:i/>
          <w:sz w:val="23"/>
          <w:szCs w:val="23"/>
          <w:u w:val="single"/>
        </w:rPr>
        <w:t xml:space="preserve">first </w:t>
      </w:r>
      <w:r w:rsidR="00052855">
        <w:rPr>
          <w:rFonts w:ascii="Arial" w:hAnsi="Arial" w:cs="Arial"/>
          <w:bCs/>
          <w:i/>
          <w:sz w:val="23"/>
          <w:szCs w:val="23"/>
          <w:u w:val="single"/>
        </w:rPr>
        <w:t xml:space="preserve">  </w:t>
      </w:r>
      <w:r w:rsidRPr="00A332CE">
        <w:rPr>
          <w:rFonts w:ascii="Arial" w:hAnsi="Arial" w:cs="Arial"/>
          <w:bCs/>
          <w:i/>
          <w:sz w:val="23"/>
          <w:szCs w:val="23"/>
          <w:u w:val="single"/>
        </w:rPr>
        <w:t>properly concluded</w:t>
      </w:r>
      <w:r w:rsidRPr="00A332CE">
        <w:rPr>
          <w:rFonts w:ascii="Arial" w:hAnsi="Arial" w:cs="Arial"/>
          <w:bCs/>
          <w:i/>
          <w:sz w:val="23"/>
          <w:szCs w:val="23"/>
        </w:rPr>
        <w:t>;</w:t>
      </w:r>
    </w:p>
    <w:p w14:paraId="1CF1216A" w14:textId="77777777" w:rsidR="00A332CE" w:rsidRP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24.9</w:t>
      </w:r>
      <w:r w:rsidR="00A332CE" w:rsidRPr="00A332CE">
        <w:rPr>
          <w:rFonts w:ascii="Arial" w:hAnsi="Arial" w:cs="Arial"/>
          <w:bCs/>
          <w:i/>
          <w:sz w:val="23"/>
          <w:szCs w:val="23"/>
        </w:rPr>
        <w:tab/>
        <w:t xml:space="preserve">under paragraph 4.5 the plaintiff alleges that the first defendant breached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paragraph 6.2.3 of the TDCP in that the</w:t>
      </w:r>
      <w:r>
        <w:rPr>
          <w:rFonts w:ascii="Arial" w:hAnsi="Arial" w:cs="Arial"/>
          <w:bCs/>
          <w:i/>
          <w:sz w:val="23"/>
          <w:szCs w:val="23"/>
        </w:rPr>
        <w:t xml:space="preserve"> </w:t>
      </w:r>
      <w:r w:rsidR="00A332CE" w:rsidRPr="00A332CE">
        <w:rPr>
          <w:rFonts w:ascii="Arial" w:hAnsi="Arial" w:cs="Arial"/>
          <w:bCs/>
          <w:i/>
          <w:sz w:val="23"/>
          <w:szCs w:val="23"/>
          <w:u w:val="single"/>
        </w:rPr>
        <w:t>charge sheet</w:t>
      </w:r>
      <w:r w:rsidR="00A332CE" w:rsidRPr="00A332CE">
        <w:rPr>
          <w:rFonts w:ascii="Arial" w:hAnsi="Arial" w:cs="Arial"/>
          <w:bCs/>
          <w:i/>
          <w:sz w:val="23"/>
          <w:szCs w:val="23"/>
        </w:rPr>
        <w:t xml:space="preserve"> against the plaintiff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 xml:space="preserve">was </w:t>
      </w:r>
      <w:r w:rsidR="00A332CE" w:rsidRPr="00A332CE">
        <w:rPr>
          <w:rFonts w:ascii="Arial" w:hAnsi="Arial" w:cs="Arial"/>
          <w:bCs/>
          <w:i/>
          <w:sz w:val="23"/>
          <w:szCs w:val="23"/>
          <w:u w:val="single"/>
        </w:rPr>
        <w:t>vague and misleading</w:t>
      </w:r>
      <w:r w:rsidR="00A332CE" w:rsidRPr="00A332CE">
        <w:rPr>
          <w:rFonts w:ascii="Arial" w:hAnsi="Arial" w:cs="Arial"/>
          <w:bCs/>
          <w:i/>
          <w:sz w:val="23"/>
          <w:szCs w:val="23"/>
        </w:rPr>
        <w:t>;</w:t>
      </w:r>
    </w:p>
    <w:p w14:paraId="699BA676" w14:textId="096342B7" w:rsidR="00A332CE"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Pr>
          <w:rFonts w:ascii="Arial" w:hAnsi="Arial" w:cs="Arial"/>
          <w:bCs/>
          <w:i/>
          <w:sz w:val="23"/>
          <w:szCs w:val="23"/>
        </w:rPr>
        <w:t>24.10</w:t>
      </w:r>
      <w:r w:rsidR="00E7274F">
        <w:rPr>
          <w:rFonts w:ascii="Arial" w:hAnsi="Arial" w:cs="Arial"/>
          <w:bCs/>
          <w:i/>
          <w:sz w:val="23"/>
          <w:szCs w:val="23"/>
        </w:rPr>
        <w:t xml:space="preserve"> </w:t>
      </w:r>
      <w:r w:rsidR="00A332CE" w:rsidRPr="00A332CE">
        <w:rPr>
          <w:rFonts w:ascii="Arial" w:hAnsi="Arial" w:cs="Arial"/>
          <w:bCs/>
          <w:i/>
          <w:sz w:val="23"/>
          <w:szCs w:val="23"/>
        </w:rPr>
        <w:t>under paragraph</w:t>
      </w:r>
      <w:r w:rsidR="00750ACB">
        <w:rPr>
          <w:rFonts w:ascii="Arial" w:hAnsi="Arial" w:cs="Arial"/>
          <w:bCs/>
          <w:i/>
          <w:sz w:val="23"/>
          <w:szCs w:val="23"/>
        </w:rPr>
        <w:t>s</w:t>
      </w:r>
      <w:r w:rsidR="00A332CE" w:rsidRPr="00A332CE">
        <w:rPr>
          <w:rFonts w:ascii="Arial" w:hAnsi="Arial" w:cs="Arial"/>
          <w:bCs/>
          <w:i/>
          <w:sz w:val="23"/>
          <w:szCs w:val="23"/>
        </w:rPr>
        <w:t xml:space="preserve"> 4.7 and 4.7.1 the plaintiff alleges that</w:t>
      </w:r>
      <w:r>
        <w:rPr>
          <w:rFonts w:ascii="Arial" w:hAnsi="Arial" w:cs="Arial"/>
          <w:bCs/>
          <w:i/>
          <w:sz w:val="23"/>
          <w:szCs w:val="23"/>
        </w:rPr>
        <w:t xml:space="preserve"> </w:t>
      </w:r>
      <w:r w:rsidR="00A332CE" w:rsidRPr="00A332CE">
        <w:rPr>
          <w:rFonts w:ascii="Arial" w:hAnsi="Arial" w:cs="Arial"/>
          <w:bCs/>
          <w:i/>
          <w:sz w:val="23"/>
          <w:szCs w:val="23"/>
        </w:rPr>
        <w:t>the</w:t>
      </w:r>
      <w:r w:rsidR="001119A3">
        <w:rPr>
          <w:rFonts w:ascii="Arial" w:hAnsi="Arial" w:cs="Arial"/>
          <w:bCs/>
          <w:i/>
          <w:sz w:val="23"/>
          <w:szCs w:val="23"/>
        </w:rPr>
        <w:t xml:space="preserve"> first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defendant breached paragraph 6.2.3 of the</w:t>
      </w:r>
      <w:r>
        <w:rPr>
          <w:rFonts w:ascii="Arial" w:hAnsi="Arial" w:cs="Arial"/>
          <w:bCs/>
          <w:i/>
          <w:sz w:val="23"/>
          <w:szCs w:val="23"/>
        </w:rPr>
        <w:t xml:space="preserve"> </w:t>
      </w:r>
      <w:r w:rsidR="00A332CE" w:rsidRPr="00A332CE">
        <w:rPr>
          <w:rFonts w:ascii="Arial" w:hAnsi="Arial" w:cs="Arial"/>
          <w:bCs/>
          <w:i/>
          <w:sz w:val="23"/>
          <w:szCs w:val="23"/>
        </w:rPr>
        <w:t>TDCP in that when</w:t>
      </w:r>
      <w:r w:rsidR="001119A3">
        <w:rPr>
          <w:rFonts w:ascii="Arial" w:hAnsi="Arial" w:cs="Arial"/>
          <w:bCs/>
          <w:i/>
          <w:sz w:val="23"/>
          <w:szCs w:val="23"/>
        </w:rPr>
        <w:t xml:space="preserve"> </w:t>
      </w:r>
      <w:r w:rsidR="00A332CE" w:rsidRPr="00A332CE">
        <w:rPr>
          <w:rFonts w:ascii="Arial" w:hAnsi="Arial" w:cs="Arial"/>
          <w:bCs/>
          <w:i/>
          <w:sz w:val="23"/>
          <w:szCs w:val="23"/>
        </w:rPr>
        <w:t xml:space="preserve">it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delivered a notice to him on 7 May</w:t>
      </w:r>
      <w:r>
        <w:rPr>
          <w:rFonts w:ascii="Arial" w:hAnsi="Arial" w:cs="Arial"/>
          <w:bCs/>
          <w:i/>
          <w:sz w:val="23"/>
          <w:szCs w:val="23"/>
        </w:rPr>
        <w:t xml:space="preserve"> 2</w:t>
      </w:r>
      <w:r w:rsidR="00A332CE" w:rsidRPr="00A332CE">
        <w:rPr>
          <w:rFonts w:ascii="Arial" w:hAnsi="Arial" w:cs="Arial"/>
          <w:bCs/>
          <w:i/>
          <w:sz w:val="23"/>
          <w:szCs w:val="23"/>
        </w:rPr>
        <w:t>010 to attend a disciplinary</w:t>
      </w:r>
      <w:r w:rsidR="001119A3">
        <w:rPr>
          <w:rFonts w:ascii="Arial" w:hAnsi="Arial" w:cs="Arial"/>
          <w:bCs/>
          <w:i/>
          <w:sz w:val="23"/>
          <w:szCs w:val="23"/>
        </w:rPr>
        <w:t xml:space="preserv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 xml:space="preserve">hearing, it failed to simultaneously deliver the bundle of documents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that it used as evidence against him.  He says the</w:t>
      </w:r>
      <w:r w:rsidR="001119A3">
        <w:rPr>
          <w:rFonts w:ascii="Arial" w:hAnsi="Arial" w:cs="Arial"/>
          <w:bCs/>
          <w:i/>
          <w:sz w:val="23"/>
          <w:szCs w:val="23"/>
        </w:rPr>
        <w:t xml:space="preserve"> </w:t>
      </w:r>
      <w:r w:rsidR="00A332CE" w:rsidRPr="00A332CE">
        <w:rPr>
          <w:rFonts w:ascii="Arial" w:hAnsi="Arial" w:cs="Arial"/>
          <w:bCs/>
          <w:i/>
          <w:sz w:val="23"/>
          <w:szCs w:val="23"/>
        </w:rPr>
        <w:t xml:space="preserve">documents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were delivered in dri</w:t>
      </w:r>
      <w:r>
        <w:rPr>
          <w:rFonts w:ascii="Arial" w:hAnsi="Arial" w:cs="Arial"/>
          <w:bCs/>
          <w:i/>
          <w:sz w:val="23"/>
          <w:szCs w:val="23"/>
        </w:rPr>
        <w:t xml:space="preserve">ps and drabs on 11, 12 and 14 </w:t>
      </w:r>
      <w:r w:rsidR="00A332CE" w:rsidRPr="00A332CE">
        <w:rPr>
          <w:rFonts w:ascii="Arial" w:hAnsi="Arial" w:cs="Arial"/>
          <w:bCs/>
          <w:i/>
          <w:sz w:val="23"/>
          <w:szCs w:val="23"/>
        </w:rPr>
        <w:t xml:space="preserve">May 2010, and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that as a result he (the plaintiff) and his</w:t>
      </w:r>
      <w:r>
        <w:rPr>
          <w:rFonts w:ascii="Arial" w:hAnsi="Arial" w:cs="Arial"/>
          <w:bCs/>
          <w:i/>
          <w:sz w:val="23"/>
          <w:szCs w:val="23"/>
        </w:rPr>
        <w:t xml:space="preserve"> legal </w:t>
      </w:r>
      <w:r w:rsidR="00A332CE" w:rsidRPr="00A332CE">
        <w:rPr>
          <w:rFonts w:ascii="Arial" w:hAnsi="Arial" w:cs="Arial"/>
          <w:bCs/>
          <w:i/>
          <w:sz w:val="23"/>
          <w:szCs w:val="23"/>
        </w:rPr>
        <w:t xml:space="preserve">representative were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A332CE" w:rsidRPr="00A332CE">
        <w:rPr>
          <w:rFonts w:ascii="Arial" w:hAnsi="Arial" w:cs="Arial"/>
          <w:bCs/>
          <w:i/>
          <w:sz w:val="23"/>
          <w:szCs w:val="23"/>
        </w:rPr>
        <w:t xml:space="preserve">prejudiced in their ability to prepare for the </w:t>
      </w:r>
      <w:r w:rsidR="001119A3">
        <w:rPr>
          <w:rFonts w:ascii="Arial" w:hAnsi="Arial" w:cs="Arial"/>
          <w:bCs/>
          <w:i/>
          <w:sz w:val="23"/>
          <w:szCs w:val="23"/>
        </w:rPr>
        <w:t>h</w:t>
      </w:r>
      <w:r w:rsidR="00A332CE" w:rsidRPr="00A332CE">
        <w:rPr>
          <w:rFonts w:ascii="Arial" w:hAnsi="Arial" w:cs="Arial"/>
          <w:bCs/>
          <w:i/>
          <w:sz w:val="23"/>
          <w:szCs w:val="23"/>
        </w:rPr>
        <w:t>earing;</w:t>
      </w:r>
    </w:p>
    <w:p w14:paraId="134DFD99" w14:textId="77777777" w:rsidR="001119A3"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Pr>
          <w:rFonts w:ascii="Arial" w:hAnsi="Arial" w:cs="Arial"/>
          <w:bCs/>
          <w:i/>
          <w:sz w:val="23"/>
          <w:szCs w:val="23"/>
        </w:rPr>
        <w:t>24.11</w:t>
      </w:r>
      <w:r w:rsidR="001119A3">
        <w:rPr>
          <w:rFonts w:ascii="Arial" w:hAnsi="Arial" w:cs="Arial"/>
          <w:bCs/>
          <w:i/>
          <w:sz w:val="23"/>
          <w:szCs w:val="23"/>
        </w:rPr>
        <w:tab/>
        <w:t xml:space="preserve">in paragraph 4.11 the plaintiff alleges that in addition to </w:t>
      </w:r>
      <w:r w:rsidR="001119A3">
        <w:rPr>
          <w:rFonts w:ascii="Arial" w:hAnsi="Arial" w:cs="Arial"/>
          <w:bCs/>
          <w:i/>
          <w:sz w:val="23"/>
          <w:szCs w:val="23"/>
        </w:rPr>
        <w:tab/>
        <w:t xml:space="preserve">being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sidRPr="001119A3">
        <w:rPr>
          <w:rFonts w:ascii="Arial" w:hAnsi="Arial" w:cs="Arial"/>
          <w:bCs/>
          <w:i/>
          <w:sz w:val="23"/>
          <w:szCs w:val="23"/>
          <w:u w:val="single"/>
        </w:rPr>
        <w:t>overtly biased</w:t>
      </w:r>
      <w:r w:rsidR="001119A3">
        <w:rPr>
          <w:rFonts w:ascii="Arial" w:hAnsi="Arial" w:cs="Arial"/>
          <w:bCs/>
          <w:i/>
          <w:sz w:val="23"/>
          <w:szCs w:val="23"/>
        </w:rPr>
        <w:t xml:space="preserve">, the chairperson of the disciplinary hearing </w:t>
      </w:r>
      <w:r w:rsidR="001119A3" w:rsidRPr="001119A3">
        <w:rPr>
          <w:rFonts w:ascii="Arial" w:hAnsi="Arial" w:cs="Arial"/>
          <w:bCs/>
          <w:i/>
          <w:sz w:val="23"/>
          <w:szCs w:val="23"/>
          <w:u w:val="single"/>
        </w:rPr>
        <w:t xml:space="preserve">failed to </w:t>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Pr="00F84392">
        <w:rPr>
          <w:rFonts w:ascii="Arial" w:hAnsi="Arial" w:cs="Arial"/>
          <w:bCs/>
          <w:i/>
          <w:sz w:val="23"/>
          <w:szCs w:val="23"/>
        </w:rPr>
        <w:tab/>
      </w:r>
      <w:r w:rsidR="001119A3" w:rsidRPr="001119A3">
        <w:rPr>
          <w:rFonts w:ascii="Arial" w:hAnsi="Arial" w:cs="Arial"/>
          <w:bCs/>
          <w:i/>
          <w:sz w:val="23"/>
          <w:szCs w:val="23"/>
          <w:u w:val="single"/>
        </w:rPr>
        <w:t>conduct a disciplinary hearing</w:t>
      </w:r>
      <w:r w:rsidR="001119A3">
        <w:rPr>
          <w:rFonts w:ascii="Arial" w:hAnsi="Arial" w:cs="Arial"/>
          <w:bCs/>
          <w:i/>
          <w:sz w:val="23"/>
          <w:szCs w:val="23"/>
        </w:rPr>
        <w:t xml:space="preserve"> on 14 May 2010 in terms of </w:t>
      </w:r>
      <w:r>
        <w:rPr>
          <w:rFonts w:ascii="Arial" w:hAnsi="Arial" w:cs="Arial"/>
          <w:bCs/>
          <w:i/>
          <w:sz w:val="23"/>
          <w:szCs w:val="23"/>
        </w:rPr>
        <w:tab/>
      </w:r>
      <w:r>
        <w:rPr>
          <w:rFonts w:ascii="Arial" w:hAnsi="Arial" w:cs="Arial"/>
          <w:bCs/>
          <w:i/>
          <w:sz w:val="23"/>
          <w:szCs w:val="23"/>
        </w:rPr>
        <w:lastRenderedPageBreak/>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Pr>
          <w:rFonts w:ascii="Arial" w:hAnsi="Arial" w:cs="Arial"/>
          <w:bCs/>
          <w:i/>
          <w:sz w:val="23"/>
          <w:szCs w:val="23"/>
        </w:rPr>
        <w:t xml:space="preserve">paragraphs 6.3 of the TDCP, and the plaintiff gives examples under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Pr>
          <w:rFonts w:ascii="Arial" w:hAnsi="Arial" w:cs="Arial"/>
          <w:bCs/>
          <w:i/>
          <w:sz w:val="23"/>
          <w:szCs w:val="23"/>
        </w:rPr>
        <w:t>subparagraphs 4.11.1 to 4.11.5;</w:t>
      </w:r>
    </w:p>
    <w:p w14:paraId="32068C4F" w14:textId="3BFAFDBE" w:rsidR="001119A3" w:rsidRDefault="00F84392" w:rsidP="00610EF4">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1119A3">
        <w:rPr>
          <w:rFonts w:ascii="Arial" w:hAnsi="Arial" w:cs="Arial"/>
          <w:bCs/>
          <w:i/>
          <w:sz w:val="23"/>
          <w:szCs w:val="23"/>
        </w:rPr>
        <w:t>24.12</w:t>
      </w:r>
      <w:r w:rsidR="001119A3">
        <w:rPr>
          <w:rFonts w:ascii="Arial" w:hAnsi="Arial" w:cs="Arial"/>
          <w:bCs/>
          <w:i/>
          <w:sz w:val="23"/>
          <w:szCs w:val="23"/>
        </w:rPr>
        <w:tab/>
        <w:t xml:space="preserve">in paragraph 4.17 the plaintiff alleges that the conduct of the first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 xml:space="preserve">defendant as alleged in paragraphs 4.1 to 4.16 of his particulars of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 xml:space="preserve">claim, </w:t>
      </w:r>
      <w:r w:rsidR="001119A3" w:rsidRPr="001119A3">
        <w:rPr>
          <w:rFonts w:ascii="Arial" w:hAnsi="Arial" w:cs="Arial"/>
          <w:bCs/>
          <w:i/>
          <w:sz w:val="23"/>
          <w:szCs w:val="23"/>
          <w:u w:val="single"/>
        </w:rPr>
        <w:t>breached his contract of</w:t>
      </w:r>
      <w:r w:rsidR="005F4694">
        <w:rPr>
          <w:rFonts w:ascii="Arial" w:hAnsi="Arial" w:cs="Arial"/>
          <w:bCs/>
          <w:i/>
          <w:sz w:val="23"/>
          <w:szCs w:val="23"/>
          <w:u w:val="single"/>
        </w:rPr>
        <w:t xml:space="preserve"> </w:t>
      </w:r>
      <w:r w:rsidR="001119A3" w:rsidRPr="001119A3">
        <w:rPr>
          <w:rFonts w:ascii="Arial" w:hAnsi="Arial" w:cs="Arial"/>
          <w:bCs/>
          <w:i/>
          <w:sz w:val="23"/>
          <w:szCs w:val="23"/>
          <w:u w:val="single"/>
        </w:rPr>
        <w:t>employment</w:t>
      </w:r>
      <w:r w:rsidR="001119A3">
        <w:rPr>
          <w:rFonts w:ascii="Arial" w:hAnsi="Arial" w:cs="Arial"/>
          <w:bCs/>
          <w:i/>
          <w:sz w:val="23"/>
          <w:szCs w:val="23"/>
        </w:rPr>
        <w:t xml:space="preserve"> and violated his rights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 xml:space="preserve">in terms of </w:t>
      </w:r>
      <w:r w:rsidR="001119A3" w:rsidRPr="001119A3">
        <w:rPr>
          <w:rFonts w:ascii="Arial" w:hAnsi="Arial" w:cs="Arial"/>
          <w:bCs/>
          <w:i/>
          <w:sz w:val="23"/>
          <w:szCs w:val="23"/>
          <w:u w:val="single"/>
        </w:rPr>
        <w:t>Section</w:t>
      </w:r>
      <w:r w:rsidR="001119A3" w:rsidRPr="005F4694">
        <w:rPr>
          <w:rFonts w:ascii="Arial" w:hAnsi="Arial" w:cs="Arial"/>
          <w:bCs/>
          <w:i/>
          <w:sz w:val="23"/>
          <w:szCs w:val="23"/>
          <w:u w:val="single"/>
        </w:rPr>
        <w:t xml:space="preserve"> </w:t>
      </w:r>
      <w:r w:rsidR="001119A3" w:rsidRPr="001119A3">
        <w:rPr>
          <w:rFonts w:ascii="Arial" w:hAnsi="Arial" w:cs="Arial"/>
          <w:bCs/>
          <w:i/>
          <w:sz w:val="23"/>
          <w:szCs w:val="23"/>
          <w:u w:val="single"/>
        </w:rPr>
        <w:t>23</w:t>
      </w:r>
      <w:r w:rsidR="001119A3">
        <w:rPr>
          <w:rFonts w:ascii="Arial" w:hAnsi="Arial" w:cs="Arial"/>
          <w:bCs/>
          <w:i/>
          <w:sz w:val="23"/>
          <w:szCs w:val="23"/>
        </w:rPr>
        <w:t xml:space="preserve"> (fair l</w:t>
      </w:r>
      <w:r w:rsidR="001A70A1">
        <w:rPr>
          <w:rFonts w:ascii="Arial" w:hAnsi="Arial" w:cs="Arial"/>
          <w:bCs/>
          <w:i/>
          <w:sz w:val="23"/>
          <w:szCs w:val="23"/>
        </w:rPr>
        <w:t>abour</w:t>
      </w:r>
      <w:r w:rsidR="001119A3">
        <w:rPr>
          <w:rFonts w:ascii="Arial" w:hAnsi="Arial" w:cs="Arial"/>
          <w:bCs/>
          <w:i/>
          <w:sz w:val="23"/>
          <w:szCs w:val="23"/>
        </w:rPr>
        <w:t xml:space="preserve"> practice) and </w:t>
      </w:r>
      <w:r w:rsidR="001A70A1">
        <w:rPr>
          <w:rFonts w:ascii="Arial" w:hAnsi="Arial" w:cs="Arial"/>
          <w:bCs/>
          <w:i/>
          <w:sz w:val="23"/>
          <w:szCs w:val="23"/>
          <w:u w:val="single"/>
        </w:rPr>
        <w:t>s</w:t>
      </w:r>
      <w:r w:rsidR="001119A3" w:rsidRPr="001119A3">
        <w:rPr>
          <w:rFonts w:ascii="Arial" w:hAnsi="Arial" w:cs="Arial"/>
          <w:bCs/>
          <w:i/>
          <w:sz w:val="23"/>
          <w:szCs w:val="23"/>
          <w:u w:val="single"/>
        </w:rPr>
        <w:t>ection 33</w:t>
      </w:r>
      <w:r w:rsidR="001119A3">
        <w:rPr>
          <w:rFonts w:ascii="Arial" w:hAnsi="Arial" w:cs="Arial"/>
          <w:bCs/>
          <w:i/>
          <w:sz w:val="23"/>
          <w:szCs w:val="23"/>
        </w:rPr>
        <w:t xml:space="preserve"> (just</w:t>
      </w:r>
      <w:r w:rsidR="00261353">
        <w:rPr>
          <w:rFonts w:ascii="Arial" w:hAnsi="Arial" w:cs="Arial"/>
          <w:bCs/>
          <w:i/>
          <w:sz w:val="23"/>
          <w:szCs w:val="23"/>
        </w:rPr>
        <w:t xml:space="preserve"> </w:t>
      </w:r>
      <w:r w:rsidR="00261353">
        <w:rPr>
          <w:rFonts w:ascii="Arial" w:hAnsi="Arial" w:cs="Arial"/>
          <w:bCs/>
          <w:i/>
          <w:sz w:val="23"/>
          <w:szCs w:val="23"/>
        </w:rPr>
        <w:tab/>
      </w:r>
      <w:r w:rsidR="00261353">
        <w:rPr>
          <w:rFonts w:ascii="Arial" w:hAnsi="Arial" w:cs="Arial"/>
          <w:bCs/>
          <w:i/>
          <w:sz w:val="23"/>
          <w:szCs w:val="23"/>
        </w:rPr>
        <w:tab/>
      </w:r>
      <w:r w:rsidR="00261353">
        <w:rPr>
          <w:rFonts w:ascii="Arial" w:hAnsi="Arial" w:cs="Arial"/>
          <w:bCs/>
          <w:i/>
          <w:sz w:val="23"/>
          <w:szCs w:val="23"/>
        </w:rPr>
        <w:tab/>
      </w:r>
      <w:r w:rsidR="00261353">
        <w:rPr>
          <w:rFonts w:ascii="Arial" w:hAnsi="Arial" w:cs="Arial"/>
          <w:bCs/>
          <w:i/>
          <w:sz w:val="23"/>
          <w:szCs w:val="23"/>
        </w:rPr>
        <w:tab/>
      </w:r>
      <w:r w:rsidR="00261353">
        <w:rPr>
          <w:rFonts w:ascii="Arial" w:hAnsi="Arial" w:cs="Arial"/>
          <w:bCs/>
          <w:i/>
          <w:sz w:val="23"/>
          <w:szCs w:val="23"/>
        </w:rPr>
        <w:tab/>
        <w:t>a</w:t>
      </w:r>
      <w:r w:rsidR="001119A3">
        <w:rPr>
          <w:rFonts w:ascii="Arial" w:hAnsi="Arial" w:cs="Arial"/>
          <w:bCs/>
          <w:i/>
          <w:sz w:val="23"/>
          <w:szCs w:val="23"/>
        </w:rPr>
        <w:t xml:space="preserve">dministrative action) of the Constitution of the Republic of South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Africa, 1996.  He states that “</w:t>
      </w:r>
      <w:r w:rsidR="001119A3" w:rsidRPr="001119A3">
        <w:rPr>
          <w:rFonts w:ascii="Arial" w:hAnsi="Arial" w:cs="Arial"/>
          <w:bCs/>
          <w:i/>
          <w:sz w:val="23"/>
          <w:szCs w:val="23"/>
          <w:u w:val="single"/>
        </w:rPr>
        <w:t>the breach</w:t>
      </w:r>
      <w:r w:rsidR="001119A3">
        <w:rPr>
          <w:rFonts w:ascii="Arial" w:hAnsi="Arial" w:cs="Arial"/>
          <w:bCs/>
          <w:i/>
          <w:sz w:val="23"/>
          <w:szCs w:val="23"/>
        </w:rPr>
        <w:t xml:space="preserve"> occurred because the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 xml:space="preserve">plaintiff was not </w:t>
      </w:r>
      <w:r w:rsidR="001119A3" w:rsidRPr="001119A3">
        <w:rPr>
          <w:rFonts w:ascii="Arial" w:hAnsi="Arial" w:cs="Arial"/>
          <w:bCs/>
          <w:i/>
          <w:sz w:val="23"/>
          <w:szCs w:val="23"/>
          <w:u w:val="single"/>
        </w:rPr>
        <w:t>dismissed</w:t>
      </w:r>
      <w:r w:rsidR="001119A3">
        <w:rPr>
          <w:rFonts w:ascii="Arial" w:hAnsi="Arial" w:cs="Arial"/>
          <w:bCs/>
          <w:i/>
          <w:sz w:val="23"/>
          <w:szCs w:val="23"/>
        </w:rPr>
        <w:t xml:space="preserve"> for a </w:t>
      </w:r>
      <w:r w:rsidR="001119A3" w:rsidRPr="001119A3">
        <w:rPr>
          <w:rFonts w:ascii="Arial" w:hAnsi="Arial" w:cs="Arial"/>
          <w:bCs/>
          <w:i/>
          <w:sz w:val="23"/>
          <w:szCs w:val="23"/>
          <w:u w:val="single"/>
        </w:rPr>
        <w:t>fair reason</w:t>
      </w:r>
      <w:r w:rsidR="001119A3">
        <w:rPr>
          <w:rFonts w:ascii="Arial" w:hAnsi="Arial" w:cs="Arial"/>
          <w:bCs/>
          <w:i/>
          <w:sz w:val="23"/>
          <w:szCs w:val="23"/>
        </w:rPr>
        <w:t xml:space="preserve"> and in accordance with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1119A3">
        <w:rPr>
          <w:rFonts w:ascii="Arial" w:hAnsi="Arial" w:cs="Arial"/>
          <w:bCs/>
          <w:i/>
          <w:sz w:val="23"/>
          <w:szCs w:val="23"/>
        </w:rPr>
        <w:t xml:space="preserve">a </w:t>
      </w:r>
      <w:r w:rsidR="001119A3" w:rsidRPr="001119A3">
        <w:rPr>
          <w:rFonts w:ascii="Arial" w:hAnsi="Arial" w:cs="Arial"/>
          <w:bCs/>
          <w:i/>
          <w:sz w:val="23"/>
          <w:szCs w:val="23"/>
          <w:u w:val="single"/>
        </w:rPr>
        <w:t>fair procedure</w:t>
      </w:r>
      <w:r w:rsidR="001119A3">
        <w:rPr>
          <w:rFonts w:ascii="Arial" w:hAnsi="Arial" w:cs="Arial"/>
          <w:bCs/>
          <w:i/>
          <w:sz w:val="23"/>
          <w:szCs w:val="23"/>
        </w:rPr>
        <w:t>;</w:t>
      </w:r>
    </w:p>
    <w:p w14:paraId="40416F3E" w14:textId="11F2CFFE" w:rsidR="001119A3" w:rsidRDefault="001119A3" w:rsidP="00612CB2">
      <w:pPr>
        <w:spacing w:line="480" w:lineRule="auto"/>
        <w:ind w:left="2835" w:hanging="1140"/>
        <w:jc w:val="both"/>
        <w:rPr>
          <w:rFonts w:ascii="Arial" w:hAnsi="Arial" w:cs="Arial"/>
          <w:bCs/>
          <w:sz w:val="23"/>
          <w:szCs w:val="23"/>
        </w:rPr>
      </w:pPr>
      <w:r>
        <w:rPr>
          <w:rFonts w:ascii="Arial" w:hAnsi="Arial" w:cs="Arial"/>
          <w:bCs/>
          <w:i/>
          <w:sz w:val="23"/>
          <w:szCs w:val="23"/>
        </w:rPr>
        <w:t>24.13</w:t>
      </w:r>
      <w:r>
        <w:rPr>
          <w:rFonts w:ascii="Arial" w:hAnsi="Arial" w:cs="Arial"/>
          <w:bCs/>
          <w:i/>
          <w:sz w:val="23"/>
          <w:szCs w:val="23"/>
        </w:rPr>
        <w:tab/>
        <w:t xml:space="preserve">in paragraph 4.18 the plaintiff concludes that </w:t>
      </w:r>
      <w:r w:rsidR="001A70A1">
        <w:rPr>
          <w:rFonts w:ascii="Arial" w:hAnsi="Arial" w:cs="Arial"/>
          <w:bCs/>
          <w:i/>
          <w:sz w:val="23"/>
          <w:szCs w:val="23"/>
        </w:rPr>
        <w:t>“</w:t>
      </w:r>
      <w:r>
        <w:rPr>
          <w:rFonts w:ascii="Arial" w:hAnsi="Arial" w:cs="Arial"/>
          <w:bCs/>
          <w:i/>
          <w:sz w:val="23"/>
          <w:szCs w:val="23"/>
        </w:rPr>
        <w:t>in</w:t>
      </w:r>
      <w:r w:rsidR="005F4694">
        <w:rPr>
          <w:rFonts w:ascii="Arial" w:hAnsi="Arial" w:cs="Arial"/>
          <w:bCs/>
          <w:i/>
          <w:sz w:val="23"/>
          <w:szCs w:val="23"/>
        </w:rPr>
        <w:t xml:space="preserve"> </w:t>
      </w:r>
      <w:r w:rsidR="00EA7BB3">
        <w:rPr>
          <w:rFonts w:ascii="Arial" w:hAnsi="Arial" w:cs="Arial"/>
          <w:bCs/>
          <w:i/>
          <w:sz w:val="23"/>
          <w:szCs w:val="23"/>
        </w:rPr>
        <w:t>the</w:t>
      </w:r>
      <w:r w:rsidR="001B3697">
        <w:rPr>
          <w:rFonts w:ascii="Arial" w:hAnsi="Arial" w:cs="Arial"/>
          <w:bCs/>
          <w:i/>
          <w:sz w:val="23"/>
          <w:szCs w:val="23"/>
        </w:rPr>
        <w:t xml:space="preserve"> </w:t>
      </w:r>
      <w:r>
        <w:rPr>
          <w:rFonts w:ascii="Arial" w:hAnsi="Arial" w:cs="Arial"/>
          <w:bCs/>
          <w:i/>
          <w:sz w:val="23"/>
          <w:szCs w:val="23"/>
        </w:rPr>
        <w:t xml:space="preserve">circumstances the first defendant </w:t>
      </w:r>
      <w:r w:rsidRPr="001119A3">
        <w:rPr>
          <w:rFonts w:ascii="Arial" w:hAnsi="Arial" w:cs="Arial"/>
          <w:bCs/>
          <w:i/>
          <w:sz w:val="23"/>
          <w:szCs w:val="23"/>
          <w:u w:val="single"/>
        </w:rPr>
        <w:t>unjustifiably and</w:t>
      </w:r>
      <w:r w:rsidRPr="001119A3">
        <w:rPr>
          <w:rFonts w:ascii="Arial" w:hAnsi="Arial" w:cs="Arial"/>
          <w:bCs/>
          <w:i/>
          <w:sz w:val="23"/>
          <w:szCs w:val="23"/>
        </w:rPr>
        <w:t xml:space="preserve"> </w:t>
      </w:r>
      <w:r w:rsidRPr="001119A3">
        <w:rPr>
          <w:rFonts w:ascii="Arial" w:hAnsi="Arial" w:cs="Arial"/>
          <w:bCs/>
          <w:i/>
          <w:sz w:val="23"/>
          <w:szCs w:val="23"/>
          <w:u w:val="single"/>
        </w:rPr>
        <w:t>unlawfully dismissed</w:t>
      </w:r>
      <w:r>
        <w:rPr>
          <w:rFonts w:ascii="Arial" w:hAnsi="Arial" w:cs="Arial"/>
          <w:bCs/>
          <w:i/>
          <w:sz w:val="23"/>
          <w:szCs w:val="23"/>
        </w:rPr>
        <w:t xml:space="preserve"> the plaintiff from his employment.”</w:t>
      </w:r>
    </w:p>
    <w:p w14:paraId="29556E5F" w14:textId="2A55FA9B" w:rsidR="00261353" w:rsidRDefault="005F4694" w:rsidP="00610EF4">
      <w:pPr>
        <w:spacing w:line="480" w:lineRule="auto"/>
        <w:jc w:val="both"/>
        <w:rPr>
          <w:rFonts w:ascii="Arial" w:hAnsi="Arial" w:cs="Arial"/>
          <w:bCs/>
          <w:sz w:val="23"/>
          <w:szCs w:val="23"/>
        </w:rPr>
      </w:pPr>
      <w:r>
        <w:rPr>
          <w:rFonts w:ascii="Arial" w:hAnsi="Arial" w:cs="Arial"/>
          <w:bCs/>
          <w:sz w:val="23"/>
          <w:szCs w:val="23"/>
        </w:rPr>
        <w:tab/>
      </w:r>
      <w:r w:rsidR="00245469">
        <w:rPr>
          <w:rFonts w:ascii="Arial" w:hAnsi="Arial" w:cs="Arial"/>
          <w:bCs/>
          <w:sz w:val="23"/>
          <w:szCs w:val="23"/>
        </w:rPr>
        <w:t>[</w:t>
      </w:r>
      <w:r w:rsidR="00261353">
        <w:rPr>
          <w:rFonts w:ascii="Arial" w:hAnsi="Arial" w:cs="Arial"/>
          <w:bCs/>
          <w:sz w:val="23"/>
          <w:szCs w:val="23"/>
        </w:rPr>
        <w:t>1</w:t>
      </w:r>
      <w:r w:rsidR="00F250E6">
        <w:rPr>
          <w:rFonts w:ascii="Arial" w:hAnsi="Arial" w:cs="Arial"/>
          <w:bCs/>
          <w:sz w:val="23"/>
          <w:szCs w:val="23"/>
        </w:rPr>
        <w:t>5</w:t>
      </w:r>
      <w:r w:rsidR="00261353">
        <w:rPr>
          <w:rFonts w:ascii="Arial" w:hAnsi="Arial" w:cs="Arial"/>
          <w:bCs/>
          <w:sz w:val="23"/>
          <w:szCs w:val="23"/>
        </w:rPr>
        <w:t>.2</w:t>
      </w:r>
      <w:r w:rsidR="00245469">
        <w:rPr>
          <w:rFonts w:ascii="Arial" w:hAnsi="Arial" w:cs="Arial"/>
          <w:bCs/>
          <w:sz w:val="23"/>
          <w:szCs w:val="23"/>
        </w:rPr>
        <w:t>]</w:t>
      </w:r>
      <w:r>
        <w:rPr>
          <w:rFonts w:ascii="Arial" w:hAnsi="Arial" w:cs="Arial"/>
          <w:bCs/>
          <w:sz w:val="23"/>
          <w:szCs w:val="23"/>
        </w:rPr>
        <w:tab/>
      </w:r>
      <w:r w:rsidR="003E2B31">
        <w:rPr>
          <w:rFonts w:ascii="Arial" w:hAnsi="Arial" w:cs="Arial"/>
          <w:bCs/>
          <w:sz w:val="23"/>
          <w:szCs w:val="23"/>
        </w:rPr>
        <w:t>W</w:t>
      </w:r>
      <w:r w:rsidR="00261353">
        <w:rPr>
          <w:rFonts w:ascii="Arial" w:hAnsi="Arial" w:cs="Arial"/>
          <w:bCs/>
          <w:sz w:val="23"/>
          <w:szCs w:val="23"/>
        </w:rPr>
        <w:t>ith regard to the delictual claim, counsel for Transnet stated as follows:</w:t>
      </w:r>
    </w:p>
    <w:p w14:paraId="4D780BFA" w14:textId="64A9FFA3" w:rsidR="00261353" w:rsidRDefault="005F4694" w:rsidP="00610EF4">
      <w:pPr>
        <w:spacing w:line="480" w:lineRule="auto"/>
        <w:jc w:val="both"/>
        <w:rPr>
          <w:rFonts w:ascii="Arial" w:hAnsi="Arial" w:cs="Arial"/>
          <w:bCs/>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3E2B31">
        <w:rPr>
          <w:rFonts w:ascii="Arial" w:hAnsi="Arial" w:cs="Arial"/>
          <w:bCs/>
          <w:sz w:val="23"/>
          <w:szCs w:val="23"/>
        </w:rPr>
        <w:t>“</w:t>
      </w:r>
      <w:r w:rsidR="00261353">
        <w:rPr>
          <w:rFonts w:ascii="Arial" w:hAnsi="Arial" w:cs="Arial"/>
          <w:bCs/>
          <w:sz w:val="23"/>
          <w:szCs w:val="23"/>
        </w:rPr>
        <w:t xml:space="preserve">In paragraphs 5 to 5.11 of his particulars of claim the Plaintiff claims, in the </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261353">
        <w:rPr>
          <w:rFonts w:ascii="Arial" w:hAnsi="Arial" w:cs="Arial"/>
          <w:bCs/>
          <w:sz w:val="23"/>
          <w:szCs w:val="23"/>
        </w:rPr>
        <w:t xml:space="preserve">alternative, against the First Defendant on delict.  The alternative delictual </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261353">
        <w:rPr>
          <w:rFonts w:ascii="Arial" w:hAnsi="Arial" w:cs="Arial"/>
          <w:bCs/>
          <w:sz w:val="23"/>
          <w:szCs w:val="23"/>
        </w:rPr>
        <w:t xml:space="preserve">claim of the Plaintiff is also based on the allegation that the First Defendant </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261353">
        <w:rPr>
          <w:rFonts w:ascii="Arial" w:hAnsi="Arial" w:cs="Arial"/>
          <w:bCs/>
          <w:sz w:val="23"/>
          <w:szCs w:val="23"/>
        </w:rPr>
        <w:t xml:space="preserve">dismissed him substantively and procedurally unfairly on 14 May 2010.  This </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261353">
        <w:rPr>
          <w:rFonts w:ascii="Arial" w:hAnsi="Arial" w:cs="Arial"/>
          <w:bCs/>
          <w:sz w:val="23"/>
          <w:szCs w:val="23"/>
        </w:rPr>
        <w:t>is borne by the</w:t>
      </w:r>
      <w:r>
        <w:rPr>
          <w:rFonts w:ascii="Arial" w:hAnsi="Arial" w:cs="Arial"/>
          <w:bCs/>
          <w:sz w:val="23"/>
          <w:szCs w:val="23"/>
        </w:rPr>
        <w:t xml:space="preserve"> </w:t>
      </w:r>
      <w:r w:rsidR="00261353">
        <w:rPr>
          <w:rFonts w:ascii="Arial" w:hAnsi="Arial" w:cs="Arial"/>
          <w:bCs/>
          <w:sz w:val="23"/>
          <w:szCs w:val="23"/>
        </w:rPr>
        <w:t>following:</w:t>
      </w:r>
    </w:p>
    <w:p w14:paraId="11704B04" w14:textId="51EA779E" w:rsidR="00261353" w:rsidRDefault="005F4694" w:rsidP="00C321B8">
      <w:pPr>
        <w:spacing w:line="480" w:lineRule="auto"/>
        <w:jc w:val="both"/>
        <w:rPr>
          <w:rFonts w:ascii="Arial" w:hAnsi="Arial" w:cs="Arial"/>
          <w:bCs/>
          <w:i/>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00261353">
        <w:rPr>
          <w:rFonts w:ascii="Arial" w:hAnsi="Arial" w:cs="Arial"/>
          <w:bCs/>
          <w:i/>
          <w:sz w:val="23"/>
          <w:szCs w:val="23"/>
        </w:rPr>
        <w:t>“25.1</w:t>
      </w:r>
      <w:r w:rsidR="00261353">
        <w:rPr>
          <w:rFonts w:ascii="Arial" w:hAnsi="Arial" w:cs="Arial"/>
          <w:bCs/>
          <w:i/>
          <w:sz w:val="23"/>
          <w:szCs w:val="23"/>
        </w:rPr>
        <w:tab/>
        <w:t xml:space="preserve">in paragraph 5 the plaintiff repeats all the allegations that he made under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subparagraph (4) which obviously include the allegations </w:t>
      </w:r>
      <w:r w:rsidR="00726FEB">
        <w:rPr>
          <w:rFonts w:ascii="Arial" w:hAnsi="Arial" w:cs="Arial"/>
          <w:bCs/>
          <w:i/>
          <w:sz w:val="23"/>
          <w:szCs w:val="23"/>
        </w:rPr>
        <w:t xml:space="preserve">in </w:t>
      </w:r>
      <w:r w:rsidR="00261353">
        <w:rPr>
          <w:rFonts w:ascii="Arial" w:hAnsi="Arial" w:cs="Arial"/>
          <w:bCs/>
          <w:i/>
          <w:sz w:val="23"/>
          <w:szCs w:val="23"/>
        </w:rPr>
        <w:t xml:space="preserve">paragraph 4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726FEB">
        <w:rPr>
          <w:rFonts w:ascii="Arial" w:hAnsi="Arial" w:cs="Arial"/>
          <w:bCs/>
          <w:i/>
          <w:sz w:val="23"/>
          <w:szCs w:val="23"/>
        </w:rPr>
        <w:t xml:space="preserve">        </w:t>
      </w:r>
      <w:r w:rsidR="00261353">
        <w:rPr>
          <w:rFonts w:ascii="Arial" w:hAnsi="Arial" w:cs="Arial"/>
          <w:bCs/>
          <w:i/>
          <w:sz w:val="23"/>
          <w:szCs w:val="23"/>
        </w:rPr>
        <w:t xml:space="preserve">and its subparagraphs right up to subparagraph 4.18.  Needless to </w:t>
      </w:r>
      <w:r w:rsidR="00726FEB">
        <w:rPr>
          <w:rFonts w:ascii="Arial" w:hAnsi="Arial" w:cs="Arial"/>
          <w:bCs/>
          <w:i/>
          <w:sz w:val="23"/>
          <w:szCs w:val="23"/>
        </w:rPr>
        <w:t>say,</w:t>
      </w:r>
      <w:r w:rsidR="00261353">
        <w:rPr>
          <w:rFonts w:ascii="Arial" w:hAnsi="Arial" w:cs="Arial"/>
          <w:bCs/>
          <w:i/>
          <w:sz w:val="23"/>
          <w:szCs w:val="23"/>
        </w:rPr>
        <w:t xml:space="preserve"> it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follows that </w:t>
      </w:r>
      <w:r>
        <w:rPr>
          <w:rFonts w:ascii="Arial" w:hAnsi="Arial" w:cs="Arial"/>
          <w:bCs/>
          <w:i/>
          <w:sz w:val="23"/>
          <w:szCs w:val="23"/>
        </w:rPr>
        <w:t xml:space="preserve">the </w:t>
      </w:r>
      <w:r w:rsidR="00261353">
        <w:rPr>
          <w:rFonts w:ascii="Arial" w:hAnsi="Arial" w:cs="Arial"/>
          <w:bCs/>
          <w:i/>
          <w:sz w:val="23"/>
          <w:szCs w:val="23"/>
        </w:rPr>
        <w:t>delictual claim is based on</w:t>
      </w:r>
      <w:r>
        <w:rPr>
          <w:rFonts w:ascii="Arial" w:hAnsi="Arial" w:cs="Arial"/>
          <w:bCs/>
          <w:i/>
          <w:sz w:val="23"/>
          <w:szCs w:val="23"/>
        </w:rPr>
        <w:t xml:space="preserve"> the same allegations that the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plaintiff has made for the contractual claim.</w:t>
      </w:r>
    </w:p>
    <w:p w14:paraId="1BFAA016" w14:textId="217A43CF" w:rsidR="00261353" w:rsidRDefault="005F4694"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25.2</w:t>
      </w:r>
      <w:r w:rsidR="00261353">
        <w:rPr>
          <w:rFonts w:ascii="Arial" w:hAnsi="Arial" w:cs="Arial"/>
          <w:bCs/>
          <w:i/>
          <w:sz w:val="23"/>
          <w:szCs w:val="23"/>
        </w:rPr>
        <w:tab/>
        <w:t xml:space="preserve">The only other information that the plaintiff adds are elements of delict,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namely wrongfulness, fault and causation which are contained in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paragraphs 5.1 to 5.11.</w:t>
      </w:r>
    </w:p>
    <w:p w14:paraId="78DC3857" w14:textId="033275FA" w:rsidR="00261353" w:rsidRDefault="005F4694" w:rsidP="00C321B8">
      <w:pPr>
        <w:spacing w:line="480" w:lineRule="auto"/>
        <w:jc w:val="both"/>
        <w:rPr>
          <w:rFonts w:ascii="Arial" w:hAnsi="Arial" w:cs="Arial"/>
          <w:bCs/>
          <w:i/>
          <w:sz w:val="23"/>
          <w:szCs w:val="23"/>
        </w:rPr>
      </w:pPr>
      <w:r>
        <w:rPr>
          <w:rFonts w:ascii="Arial" w:hAnsi="Arial" w:cs="Arial"/>
          <w:bCs/>
          <w:i/>
          <w:sz w:val="23"/>
          <w:szCs w:val="23"/>
        </w:rPr>
        <w:lastRenderedPageBreak/>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25.3</w:t>
      </w:r>
      <w:r w:rsidR="00261353">
        <w:rPr>
          <w:rFonts w:ascii="Arial" w:hAnsi="Arial" w:cs="Arial"/>
          <w:bCs/>
          <w:i/>
          <w:sz w:val="23"/>
          <w:szCs w:val="23"/>
        </w:rPr>
        <w:tab/>
        <w:t xml:space="preserve">In paragraphs 5.2 to 5.4 the plaintiff claims that the defendant had a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contractual and/or legal duty to discipline him in terms of TDCP and for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a </w:t>
      </w:r>
      <w:r w:rsidR="00261353" w:rsidRPr="00261353">
        <w:rPr>
          <w:rFonts w:ascii="Arial" w:hAnsi="Arial" w:cs="Arial"/>
          <w:bCs/>
          <w:i/>
          <w:sz w:val="23"/>
          <w:szCs w:val="23"/>
          <w:u w:val="single"/>
        </w:rPr>
        <w:t>fair reason</w:t>
      </w:r>
      <w:r w:rsidR="00261353">
        <w:rPr>
          <w:rFonts w:ascii="Arial" w:hAnsi="Arial" w:cs="Arial"/>
          <w:bCs/>
          <w:i/>
          <w:sz w:val="23"/>
          <w:szCs w:val="23"/>
        </w:rPr>
        <w:t>.  He alleges further that:</w:t>
      </w:r>
    </w:p>
    <w:p w14:paraId="336A6555" w14:textId="41E4AF6B" w:rsidR="00261353" w:rsidRDefault="005F4694"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“The first defendant also had a </w:t>
      </w:r>
      <w:r w:rsidR="00261353" w:rsidRPr="00261353">
        <w:rPr>
          <w:rFonts w:ascii="Arial" w:hAnsi="Arial" w:cs="Arial"/>
          <w:bCs/>
          <w:i/>
          <w:sz w:val="23"/>
          <w:szCs w:val="23"/>
          <w:u w:val="single"/>
        </w:rPr>
        <w:t>duty to ensure</w:t>
      </w:r>
      <w:r w:rsidR="00261353">
        <w:rPr>
          <w:rFonts w:ascii="Arial" w:hAnsi="Arial" w:cs="Arial"/>
          <w:bCs/>
          <w:i/>
          <w:sz w:val="23"/>
          <w:szCs w:val="23"/>
        </w:rPr>
        <w:t xml:space="preserve"> that the plaintiff is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Pr>
          <w:rFonts w:ascii="Arial" w:hAnsi="Arial" w:cs="Arial"/>
          <w:bCs/>
          <w:i/>
          <w:sz w:val="23"/>
          <w:szCs w:val="23"/>
        </w:rPr>
        <w:t xml:space="preserve">subjected to </w:t>
      </w:r>
      <w:r w:rsidR="00261353" w:rsidRPr="00261353">
        <w:rPr>
          <w:rFonts w:ascii="Arial" w:hAnsi="Arial" w:cs="Arial"/>
          <w:bCs/>
          <w:i/>
          <w:sz w:val="23"/>
          <w:szCs w:val="23"/>
          <w:u w:val="single"/>
        </w:rPr>
        <w:t>administrative action</w:t>
      </w:r>
      <w:r w:rsidR="00261353">
        <w:rPr>
          <w:rFonts w:ascii="Arial" w:hAnsi="Arial" w:cs="Arial"/>
          <w:bCs/>
          <w:i/>
          <w:sz w:val="23"/>
          <w:szCs w:val="23"/>
        </w:rPr>
        <w:t xml:space="preserve"> that was </w:t>
      </w:r>
      <w:r w:rsidR="00261353" w:rsidRPr="005F4694">
        <w:rPr>
          <w:rFonts w:ascii="Arial" w:hAnsi="Arial" w:cs="Arial"/>
          <w:bCs/>
          <w:i/>
          <w:sz w:val="23"/>
          <w:szCs w:val="23"/>
          <w:u w:val="single"/>
        </w:rPr>
        <w:t>lawful,</w:t>
      </w:r>
      <w:r>
        <w:rPr>
          <w:rFonts w:ascii="Arial" w:hAnsi="Arial" w:cs="Arial"/>
          <w:bCs/>
          <w:i/>
          <w:sz w:val="23"/>
          <w:szCs w:val="23"/>
          <w:u w:val="single"/>
        </w:rPr>
        <w:t xml:space="preserve"> </w:t>
      </w:r>
      <w:r w:rsidRPr="005F4694">
        <w:rPr>
          <w:rFonts w:ascii="Arial" w:hAnsi="Arial" w:cs="Arial"/>
          <w:bCs/>
          <w:i/>
          <w:sz w:val="23"/>
          <w:szCs w:val="23"/>
          <w:u w:val="single"/>
        </w:rPr>
        <w:t>r</w:t>
      </w:r>
      <w:r w:rsidR="00261353" w:rsidRPr="005F4694">
        <w:rPr>
          <w:rFonts w:ascii="Arial" w:hAnsi="Arial" w:cs="Arial"/>
          <w:bCs/>
          <w:i/>
          <w:sz w:val="23"/>
          <w:szCs w:val="23"/>
          <w:u w:val="single"/>
        </w:rPr>
        <w:t>easonable</w:t>
      </w:r>
      <w:r>
        <w:rPr>
          <w:rFonts w:ascii="Arial" w:hAnsi="Arial" w:cs="Arial"/>
          <w:bCs/>
          <w:i/>
          <w:sz w:val="23"/>
          <w:szCs w:val="23"/>
          <w:u w:val="single"/>
        </w:rPr>
        <w:t xml:space="preserve"> </w:t>
      </w:r>
      <w:r w:rsidR="00261353" w:rsidRPr="00261353">
        <w:rPr>
          <w:rFonts w:ascii="Arial" w:hAnsi="Arial" w:cs="Arial"/>
          <w:bCs/>
          <w:i/>
          <w:sz w:val="23"/>
          <w:szCs w:val="23"/>
          <w:u w:val="single"/>
        </w:rPr>
        <w:t xml:space="preserve">and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261353" w:rsidRPr="00261353">
        <w:rPr>
          <w:rFonts w:ascii="Arial" w:hAnsi="Arial" w:cs="Arial"/>
          <w:bCs/>
          <w:i/>
          <w:sz w:val="23"/>
          <w:szCs w:val="23"/>
          <w:u w:val="single"/>
        </w:rPr>
        <w:t>procedurally fair</w:t>
      </w:r>
      <w:r w:rsidR="0032729F" w:rsidRPr="0032729F">
        <w:rPr>
          <w:rFonts w:ascii="Arial" w:hAnsi="Arial" w:cs="Arial"/>
          <w:bCs/>
          <w:i/>
          <w:sz w:val="23"/>
          <w:szCs w:val="23"/>
        </w:rPr>
        <w:t>”</w:t>
      </w:r>
      <w:r w:rsidR="00261353">
        <w:rPr>
          <w:rFonts w:ascii="Arial" w:hAnsi="Arial" w:cs="Arial"/>
          <w:bCs/>
          <w:i/>
          <w:sz w:val="23"/>
          <w:szCs w:val="23"/>
        </w:rPr>
        <w:t>.</w:t>
      </w:r>
      <w:r w:rsidR="0032729F">
        <w:rPr>
          <w:rFonts w:ascii="Arial" w:hAnsi="Arial" w:cs="Arial"/>
          <w:bCs/>
          <w:i/>
          <w:sz w:val="23"/>
          <w:szCs w:val="23"/>
        </w:rPr>
        <w:t xml:space="preserve">  He then alleges that the first defendant failed to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 xml:space="preserve">discipline the plaintiff </w:t>
      </w:r>
      <w:r w:rsidR="0032729F" w:rsidRPr="0032729F">
        <w:rPr>
          <w:rFonts w:ascii="Arial" w:hAnsi="Arial" w:cs="Arial"/>
          <w:bCs/>
          <w:i/>
          <w:sz w:val="23"/>
          <w:szCs w:val="23"/>
          <w:u w:val="single"/>
        </w:rPr>
        <w:t xml:space="preserve">with the </w:t>
      </w:r>
      <w:r w:rsidR="0032729F" w:rsidRPr="005F4694">
        <w:rPr>
          <w:rFonts w:ascii="Arial" w:hAnsi="Arial" w:cs="Arial"/>
          <w:bCs/>
          <w:i/>
          <w:sz w:val="23"/>
          <w:szCs w:val="23"/>
          <w:u w:val="single"/>
        </w:rPr>
        <w:t xml:space="preserve">required </w:t>
      </w:r>
      <w:r w:rsidR="0032729F" w:rsidRPr="005F4694">
        <w:rPr>
          <w:rFonts w:ascii="Arial" w:hAnsi="Arial" w:cs="Arial"/>
          <w:bCs/>
          <w:i/>
          <w:sz w:val="23"/>
          <w:szCs w:val="23"/>
          <w:u w:val="single"/>
        </w:rPr>
        <w:tab/>
        <w:t>legal</w:t>
      </w:r>
      <w:r w:rsidR="0032729F" w:rsidRPr="0032729F">
        <w:rPr>
          <w:rFonts w:ascii="Arial" w:hAnsi="Arial" w:cs="Arial"/>
          <w:bCs/>
          <w:i/>
          <w:sz w:val="23"/>
          <w:szCs w:val="23"/>
          <w:u w:val="single"/>
        </w:rPr>
        <w:t xml:space="preserve"> and/or contractually duty</w:t>
      </w:r>
      <w:r w:rsidR="0032729F">
        <w:rPr>
          <w:rFonts w:ascii="Arial" w:hAnsi="Arial" w:cs="Arial"/>
          <w:bCs/>
          <w:i/>
          <w:sz w:val="23"/>
          <w:szCs w:val="23"/>
        </w:rPr>
        <w:t xml:space="preserv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 xml:space="preserve">and that the failure was </w:t>
      </w:r>
      <w:r w:rsidR="0032729F" w:rsidRPr="0032729F">
        <w:rPr>
          <w:rFonts w:ascii="Arial" w:hAnsi="Arial" w:cs="Arial"/>
          <w:bCs/>
          <w:i/>
          <w:sz w:val="23"/>
          <w:szCs w:val="23"/>
          <w:u w:val="single"/>
        </w:rPr>
        <w:t>wrongful</w:t>
      </w:r>
      <w:r w:rsidR="0032729F">
        <w:rPr>
          <w:rFonts w:ascii="Arial" w:hAnsi="Arial" w:cs="Arial"/>
          <w:bCs/>
          <w:i/>
          <w:sz w:val="23"/>
          <w:szCs w:val="23"/>
        </w:rPr>
        <w:t>.</w:t>
      </w:r>
    </w:p>
    <w:p w14:paraId="13BE2DF2" w14:textId="1AE95D00" w:rsidR="0032729F" w:rsidRDefault="0032729F"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sidR="005F4694">
        <w:rPr>
          <w:rFonts w:ascii="Arial" w:hAnsi="Arial" w:cs="Arial"/>
          <w:bCs/>
          <w:i/>
          <w:sz w:val="23"/>
          <w:szCs w:val="23"/>
        </w:rPr>
        <w:tab/>
      </w:r>
      <w:r>
        <w:rPr>
          <w:rFonts w:ascii="Arial" w:hAnsi="Arial" w:cs="Arial"/>
          <w:bCs/>
          <w:i/>
          <w:sz w:val="23"/>
          <w:szCs w:val="23"/>
        </w:rPr>
        <w:t>25.4</w:t>
      </w:r>
      <w:r>
        <w:rPr>
          <w:rFonts w:ascii="Arial" w:hAnsi="Arial" w:cs="Arial"/>
          <w:bCs/>
          <w:i/>
          <w:sz w:val="23"/>
          <w:szCs w:val="23"/>
        </w:rPr>
        <w:tab/>
        <w:t>Under paragraph</w:t>
      </w:r>
      <w:r w:rsidR="003E2B31">
        <w:rPr>
          <w:rFonts w:ascii="Arial" w:hAnsi="Arial" w:cs="Arial"/>
          <w:bCs/>
          <w:i/>
          <w:sz w:val="23"/>
          <w:szCs w:val="23"/>
        </w:rPr>
        <w:t>s</w:t>
      </w:r>
      <w:r>
        <w:rPr>
          <w:rFonts w:ascii="Arial" w:hAnsi="Arial" w:cs="Arial"/>
          <w:bCs/>
          <w:i/>
          <w:sz w:val="23"/>
          <w:szCs w:val="23"/>
        </w:rPr>
        <w:t xml:space="preserve"> 5.5 to 5.6 the plaintiff alleges that the first</w:t>
      </w:r>
      <w:r w:rsidR="005F4694">
        <w:rPr>
          <w:rFonts w:ascii="Arial" w:hAnsi="Arial" w:cs="Arial"/>
          <w:bCs/>
          <w:i/>
          <w:sz w:val="23"/>
          <w:szCs w:val="23"/>
        </w:rPr>
        <w:t xml:space="preserve"> </w:t>
      </w:r>
      <w:r>
        <w:rPr>
          <w:rFonts w:ascii="Arial" w:hAnsi="Arial" w:cs="Arial"/>
          <w:bCs/>
          <w:i/>
          <w:sz w:val="23"/>
          <w:szCs w:val="23"/>
        </w:rPr>
        <w:t xml:space="preserve">defendant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Pr>
          <w:rFonts w:ascii="Arial" w:hAnsi="Arial" w:cs="Arial"/>
          <w:bCs/>
          <w:i/>
          <w:sz w:val="23"/>
          <w:szCs w:val="23"/>
        </w:rPr>
        <w:t xml:space="preserve">could </w:t>
      </w:r>
      <w:r w:rsidRPr="0032729F">
        <w:rPr>
          <w:rFonts w:ascii="Arial" w:hAnsi="Arial" w:cs="Arial"/>
          <w:bCs/>
          <w:i/>
          <w:sz w:val="23"/>
          <w:szCs w:val="23"/>
          <w:u w:val="single"/>
        </w:rPr>
        <w:t>reasonably foresee</w:t>
      </w:r>
      <w:r>
        <w:rPr>
          <w:rFonts w:ascii="Arial" w:hAnsi="Arial" w:cs="Arial"/>
          <w:bCs/>
          <w:i/>
          <w:sz w:val="23"/>
          <w:szCs w:val="23"/>
        </w:rPr>
        <w:t xml:space="preserve"> and did foresee the </w:t>
      </w:r>
      <w:r w:rsidRPr="0032729F">
        <w:rPr>
          <w:rFonts w:ascii="Arial" w:hAnsi="Arial" w:cs="Arial"/>
          <w:bCs/>
          <w:i/>
          <w:sz w:val="23"/>
          <w:szCs w:val="23"/>
          <w:u w:val="single"/>
        </w:rPr>
        <w:t>harm</w:t>
      </w:r>
      <w:r w:rsidR="005F4694" w:rsidRPr="005F4694">
        <w:rPr>
          <w:rFonts w:ascii="Arial" w:hAnsi="Arial" w:cs="Arial"/>
          <w:bCs/>
          <w:i/>
          <w:sz w:val="23"/>
          <w:szCs w:val="23"/>
        </w:rPr>
        <w:t xml:space="preserve"> </w:t>
      </w:r>
      <w:r>
        <w:rPr>
          <w:rFonts w:ascii="Arial" w:hAnsi="Arial" w:cs="Arial"/>
          <w:bCs/>
          <w:i/>
          <w:sz w:val="23"/>
          <w:szCs w:val="23"/>
        </w:rPr>
        <w:t xml:space="preserve">that the plaintiff would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Pr>
          <w:rFonts w:ascii="Arial" w:hAnsi="Arial" w:cs="Arial"/>
          <w:bCs/>
          <w:i/>
          <w:sz w:val="23"/>
          <w:szCs w:val="23"/>
        </w:rPr>
        <w:t>suffer as a direct result of his wrongful</w:t>
      </w:r>
      <w:r w:rsidR="005F4694">
        <w:rPr>
          <w:rFonts w:ascii="Arial" w:hAnsi="Arial" w:cs="Arial"/>
          <w:bCs/>
          <w:i/>
          <w:sz w:val="23"/>
          <w:szCs w:val="23"/>
        </w:rPr>
        <w:t xml:space="preserve"> </w:t>
      </w:r>
      <w:r>
        <w:rPr>
          <w:rFonts w:ascii="Arial" w:hAnsi="Arial" w:cs="Arial"/>
          <w:bCs/>
          <w:i/>
          <w:sz w:val="23"/>
          <w:szCs w:val="23"/>
        </w:rPr>
        <w:tab/>
        <w:t xml:space="preserve">conduct.  He alleges that the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Pr>
          <w:rFonts w:ascii="Arial" w:hAnsi="Arial" w:cs="Arial"/>
          <w:bCs/>
          <w:i/>
          <w:sz w:val="23"/>
          <w:szCs w:val="23"/>
        </w:rPr>
        <w:t>wrongful conduct done by the</w:t>
      </w:r>
      <w:r w:rsidR="005F4694">
        <w:rPr>
          <w:rFonts w:ascii="Arial" w:hAnsi="Arial" w:cs="Arial"/>
          <w:bCs/>
          <w:i/>
          <w:sz w:val="23"/>
          <w:szCs w:val="23"/>
        </w:rPr>
        <w:t xml:space="preserve"> </w:t>
      </w:r>
      <w:r>
        <w:rPr>
          <w:rFonts w:ascii="Arial" w:hAnsi="Arial" w:cs="Arial"/>
          <w:bCs/>
          <w:i/>
          <w:sz w:val="23"/>
          <w:szCs w:val="23"/>
        </w:rPr>
        <w:t xml:space="preserve">first defendant are </w:t>
      </w:r>
      <w:r w:rsidRPr="0032729F">
        <w:rPr>
          <w:rFonts w:ascii="Arial" w:hAnsi="Arial" w:cs="Arial"/>
          <w:bCs/>
          <w:i/>
          <w:sz w:val="23"/>
          <w:szCs w:val="23"/>
          <w:u w:val="single"/>
        </w:rPr>
        <w:t xml:space="preserve">those contained in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Pr="0032729F">
        <w:rPr>
          <w:rFonts w:ascii="Arial" w:hAnsi="Arial" w:cs="Arial"/>
          <w:bCs/>
          <w:i/>
          <w:sz w:val="23"/>
          <w:szCs w:val="23"/>
          <w:u w:val="single"/>
        </w:rPr>
        <w:t>paragraph 4</w:t>
      </w:r>
      <w:r>
        <w:rPr>
          <w:rFonts w:ascii="Arial" w:hAnsi="Arial" w:cs="Arial"/>
          <w:bCs/>
          <w:i/>
          <w:sz w:val="23"/>
          <w:szCs w:val="23"/>
        </w:rPr>
        <w:t xml:space="preserve"> and that these were done to ensure that the plaintiff was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t xml:space="preserve">dismissed </w:t>
      </w:r>
      <w:r>
        <w:rPr>
          <w:rFonts w:ascii="Arial" w:hAnsi="Arial" w:cs="Arial"/>
          <w:bCs/>
          <w:i/>
          <w:sz w:val="23"/>
          <w:szCs w:val="23"/>
        </w:rPr>
        <w:t xml:space="preserve">from his employment.  He then alleges that the first </w:t>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r>
      <w:r w:rsidR="005F4694">
        <w:rPr>
          <w:rFonts w:ascii="Arial" w:hAnsi="Arial" w:cs="Arial"/>
          <w:bCs/>
          <w:i/>
          <w:sz w:val="23"/>
          <w:szCs w:val="23"/>
        </w:rPr>
        <w:tab/>
        <w:t>r</w:t>
      </w:r>
      <w:r>
        <w:rPr>
          <w:rFonts w:ascii="Arial" w:hAnsi="Arial" w:cs="Arial"/>
          <w:bCs/>
          <w:i/>
          <w:sz w:val="23"/>
          <w:szCs w:val="23"/>
        </w:rPr>
        <w:t xml:space="preserve">espondent therefore </w:t>
      </w:r>
      <w:r w:rsidRPr="0032729F">
        <w:rPr>
          <w:rFonts w:ascii="Arial" w:hAnsi="Arial" w:cs="Arial"/>
          <w:bCs/>
          <w:i/>
          <w:sz w:val="23"/>
          <w:szCs w:val="23"/>
          <w:u w:val="single"/>
        </w:rPr>
        <w:t>acted intentionally</w:t>
      </w:r>
      <w:r>
        <w:rPr>
          <w:rFonts w:ascii="Arial" w:hAnsi="Arial" w:cs="Arial"/>
          <w:bCs/>
          <w:i/>
          <w:sz w:val="23"/>
          <w:szCs w:val="23"/>
        </w:rPr>
        <w:t>.</w:t>
      </w:r>
    </w:p>
    <w:p w14:paraId="01F55C02" w14:textId="66BAA1CA" w:rsidR="0032729F" w:rsidRDefault="005F4694"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25.5</w:t>
      </w:r>
      <w:r w:rsidR="0032729F">
        <w:rPr>
          <w:rFonts w:ascii="Arial" w:hAnsi="Arial" w:cs="Arial"/>
          <w:bCs/>
          <w:i/>
          <w:sz w:val="23"/>
          <w:szCs w:val="23"/>
        </w:rPr>
        <w:tab/>
        <w:t xml:space="preserve">In paragraph 5.8 the plaintiff alleges that he was not afforded a </w:t>
      </w:r>
      <w:r w:rsidR="0032729F" w:rsidRPr="0032729F">
        <w:rPr>
          <w:rFonts w:ascii="Arial" w:hAnsi="Arial" w:cs="Arial"/>
          <w:bCs/>
          <w:i/>
          <w:sz w:val="23"/>
          <w:szCs w:val="23"/>
          <w:u w:val="single"/>
        </w:rPr>
        <w:t xml:space="preserve">fair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sidRPr="0032729F">
        <w:rPr>
          <w:rFonts w:ascii="Arial" w:hAnsi="Arial" w:cs="Arial"/>
          <w:bCs/>
          <w:i/>
          <w:sz w:val="23"/>
          <w:szCs w:val="23"/>
          <w:u w:val="single"/>
        </w:rPr>
        <w:t>hearing</w:t>
      </w:r>
      <w:r w:rsidR="0032729F">
        <w:rPr>
          <w:rFonts w:ascii="Arial" w:hAnsi="Arial" w:cs="Arial"/>
          <w:bCs/>
          <w:i/>
          <w:sz w:val="23"/>
          <w:szCs w:val="23"/>
        </w:rPr>
        <w:t xml:space="preserve">. </w:t>
      </w:r>
    </w:p>
    <w:p w14:paraId="3CD769F4" w14:textId="20BBC491" w:rsidR="0032729F" w:rsidRDefault="005F4694"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25.6</w:t>
      </w:r>
      <w:r w:rsidR="0032729F">
        <w:rPr>
          <w:rFonts w:ascii="Arial" w:hAnsi="Arial" w:cs="Arial"/>
          <w:bCs/>
          <w:i/>
          <w:sz w:val="23"/>
          <w:szCs w:val="23"/>
        </w:rPr>
        <w:tab/>
        <w:t xml:space="preserve">In paragraph 5.10 the plaintiff alleges that if the court finds that the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 xml:space="preserve">defendant’s actions </w:t>
      </w:r>
      <w:r w:rsidR="0032729F" w:rsidRPr="003E2B31">
        <w:rPr>
          <w:rFonts w:ascii="Arial" w:hAnsi="Arial" w:cs="Arial"/>
          <w:bCs/>
          <w:i/>
          <w:sz w:val="23"/>
          <w:szCs w:val="23"/>
          <w:u w:val="single"/>
        </w:rPr>
        <w:t>were not intentiona</w:t>
      </w:r>
      <w:r w:rsidR="003E2B31" w:rsidRPr="003E2B31">
        <w:rPr>
          <w:rFonts w:ascii="Arial" w:hAnsi="Arial" w:cs="Arial"/>
          <w:bCs/>
          <w:i/>
          <w:sz w:val="23"/>
          <w:szCs w:val="23"/>
          <w:u w:val="single"/>
        </w:rPr>
        <w:t>l</w:t>
      </w:r>
      <w:r w:rsidR="0032729F">
        <w:rPr>
          <w:rFonts w:ascii="Arial" w:hAnsi="Arial" w:cs="Arial"/>
          <w:bCs/>
          <w:i/>
          <w:sz w:val="23"/>
          <w:szCs w:val="23"/>
        </w:rPr>
        <w:t xml:space="preserve"> then it must find that the first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 xml:space="preserve">defendant was grossly negligent, needless to say those are the actions </w:t>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Pr>
          <w:rFonts w:ascii="Arial" w:hAnsi="Arial" w:cs="Arial"/>
          <w:bCs/>
          <w:i/>
          <w:sz w:val="23"/>
          <w:szCs w:val="23"/>
        </w:rPr>
        <w:tab/>
      </w:r>
      <w:r w:rsidR="0032729F">
        <w:rPr>
          <w:rFonts w:ascii="Arial" w:hAnsi="Arial" w:cs="Arial"/>
          <w:bCs/>
          <w:i/>
          <w:sz w:val="23"/>
          <w:szCs w:val="23"/>
        </w:rPr>
        <w:t xml:space="preserve">alleged in paragraph 4.” </w:t>
      </w:r>
    </w:p>
    <w:p w14:paraId="2F089C72" w14:textId="77777777" w:rsidR="0032729F" w:rsidRPr="00261353" w:rsidRDefault="0032729F" w:rsidP="00C321B8">
      <w:pPr>
        <w:spacing w:line="480" w:lineRule="auto"/>
        <w:jc w:val="both"/>
        <w:rPr>
          <w:rFonts w:ascii="Arial" w:hAnsi="Arial" w:cs="Arial"/>
          <w:bCs/>
          <w:i/>
          <w:sz w:val="23"/>
          <w:szCs w:val="23"/>
        </w:rPr>
      </w:pPr>
      <w:r>
        <w:rPr>
          <w:rFonts w:ascii="Arial" w:hAnsi="Arial" w:cs="Arial"/>
          <w:bCs/>
          <w:i/>
          <w:sz w:val="23"/>
          <w:szCs w:val="23"/>
        </w:rPr>
        <w:tab/>
      </w:r>
      <w:r>
        <w:rPr>
          <w:rFonts w:ascii="Arial" w:hAnsi="Arial" w:cs="Arial"/>
          <w:bCs/>
          <w:i/>
          <w:sz w:val="23"/>
          <w:szCs w:val="23"/>
        </w:rPr>
        <w:tab/>
      </w:r>
    </w:p>
    <w:p w14:paraId="786693FB" w14:textId="77777777" w:rsidR="00C321B8" w:rsidRPr="00A332CE" w:rsidRDefault="00C321B8" w:rsidP="007E6DAC">
      <w:pPr>
        <w:spacing w:line="480" w:lineRule="auto"/>
        <w:ind w:left="562" w:hanging="562"/>
        <w:jc w:val="both"/>
        <w:rPr>
          <w:rFonts w:ascii="Arial" w:hAnsi="Arial" w:cs="Arial"/>
          <w:sz w:val="23"/>
          <w:szCs w:val="23"/>
        </w:rPr>
      </w:pPr>
      <w:r w:rsidRPr="00A332CE">
        <w:rPr>
          <w:rFonts w:ascii="Arial" w:hAnsi="Arial" w:cs="Arial"/>
          <w:sz w:val="23"/>
          <w:szCs w:val="23"/>
        </w:rPr>
        <w:t>[1</w:t>
      </w:r>
      <w:r w:rsidR="00F250E6">
        <w:rPr>
          <w:rFonts w:ascii="Arial" w:hAnsi="Arial" w:cs="Arial"/>
          <w:sz w:val="23"/>
          <w:szCs w:val="23"/>
        </w:rPr>
        <w:t>6</w:t>
      </w:r>
      <w:r w:rsidRPr="00A332CE">
        <w:rPr>
          <w:rFonts w:ascii="Arial" w:hAnsi="Arial" w:cs="Arial"/>
          <w:sz w:val="23"/>
          <w:szCs w:val="23"/>
        </w:rPr>
        <w:t xml:space="preserve">] </w:t>
      </w:r>
      <w:r w:rsidR="007E6DAC" w:rsidRPr="00A332CE">
        <w:rPr>
          <w:rFonts w:ascii="Arial" w:hAnsi="Arial" w:cs="Arial"/>
          <w:sz w:val="23"/>
          <w:szCs w:val="23"/>
        </w:rPr>
        <w:tab/>
      </w:r>
      <w:r w:rsidRPr="00A332CE">
        <w:rPr>
          <w:rFonts w:ascii="Arial" w:hAnsi="Arial" w:cs="Arial"/>
          <w:sz w:val="23"/>
          <w:szCs w:val="23"/>
        </w:rPr>
        <w:t>According to Transnet, in terms of section 191 of the LRA the power to determine whether a dismissal is procedurally and substanti</w:t>
      </w:r>
      <w:r w:rsidR="005F4694">
        <w:rPr>
          <w:rFonts w:ascii="Arial" w:hAnsi="Arial" w:cs="Arial"/>
          <w:sz w:val="23"/>
          <w:szCs w:val="23"/>
        </w:rPr>
        <w:t>ve</w:t>
      </w:r>
      <w:r w:rsidRPr="00A332CE">
        <w:rPr>
          <w:rFonts w:ascii="Arial" w:hAnsi="Arial" w:cs="Arial"/>
          <w:sz w:val="23"/>
          <w:szCs w:val="23"/>
        </w:rPr>
        <w:t>ly unfair lies with the Commission for Conciliation Mediation and A</w:t>
      </w:r>
      <w:r w:rsidR="0032729F">
        <w:rPr>
          <w:rFonts w:ascii="Arial" w:hAnsi="Arial" w:cs="Arial"/>
          <w:sz w:val="23"/>
          <w:szCs w:val="23"/>
        </w:rPr>
        <w:t>rbitration</w:t>
      </w:r>
      <w:r w:rsidR="005F4694">
        <w:rPr>
          <w:rFonts w:ascii="Arial" w:hAnsi="Arial" w:cs="Arial"/>
          <w:sz w:val="23"/>
          <w:szCs w:val="23"/>
        </w:rPr>
        <w:t xml:space="preserve"> (“CCMA”)</w:t>
      </w:r>
      <w:r w:rsidR="0032729F">
        <w:rPr>
          <w:rFonts w:ascii="Arial" w:hAnsi="Arial" w:cs="Arial"/>
          <w:sz w:val="23"/>
          <w:szCs w:val="23"/>
        </w:rPr>
        <w:t>. In the case of Mr Sa</w:t>
      </w:r>
      <w:r w:rsidRPr="00A332CE">
        <w:rPr>
          <w:rFonts w:ascii="Arial" w:hAnsi="Arial" w:cs="Arial"/>
          <w:sz w:val="23"/>
          <w:szCs w:val="23"/>
        </w:rPr>
        <w:t>noj, the power lay</w:t>
      </w:r>
      <w:r w:rsidR="005F4694">
        <w:rPr>
          <w:rFonts w:ascii="Arial" w:hAnsi="Arial" w:cs="Arial"/>
          <w:sz w:val="23"/>
          <w:szCs w:val="23"/>
        </w:rPr>
        <w:t xml:space="preserve"> with the Transnet B</w:t>
      </w:r>
      <w:r w:rsidRPr="00A332CE">
        <w:rPr>
          <w:rFonts w:ascii="Arial" w:hAnsi="Arial" w:cs="Arial"/>
          <w:sz w:val="23"/>
          <w:szCs w:val="23"/>
        </w:rPr>
        <w:t>argaining Council. Transnet then pleaded that on that basis this court has</w:t>
      </w:r>
      <w:r w:rsidR="0032729F">
        <w:rPr>
          <w:rFonts w:ascii="Arial" w:hAnsi="Arial" w:cs="Arial"/>
          <w:sz w:val="23"/>
          <w:szCs w:val="23"/>
        </w:rPr>
        <w:t xml:space="preserve"> no jurisdiction to hear Mr Sa</w:t>
      </w:r>
      <w:r w:rsidRPr="00A332CE">
        <w:rPr>
          <w:rFonts w:ascii="Arial" w:hAnsi="Arial" w:cs="Arial"/>
          <w:sz w:val="23"/>
          <w:szCs w:val="23"/>
        </w:rPr>
        <w:t>noj’s claim.</w:t>
      </w:r>
    </w:p>
    <w:p w14:paraId="12480AD5" w14:textId="77777777" w:rsidR="007E6DAC" w:rsidRPr="00A332CE" w:rsidRDefault="007E6DAC" w:rsidP="007E6DAC">
      <w:pPr>
        <w:spacing w:line="480" w:lineRule="auto"/>
        <w:ind w:left="562" w:hanging="562"/>
        <w:jc w:val="both"/>
        <w:rPr>
          <w:rFonts w:ascii="Arial" w:hAnsi="Arial" w:cs="Arial"/>
          <w:sz w:val="23"/>
          <w:szCs w:val="23"/>
        </w:rPr>
      </w:pPr>
    </w:p>
    <w:p w14:paraId="70D45096" w14:textId="77777777" w:rsidR="00C321B8" w:rsidRPr="00A332CE" w:rsidRDefault="007E6DAC" w:rsidP="007E6DAC">
      <w:pPr>
        <w:spacing w:line="480" w:lineRule="auto"/>
        <w:ind w:left="562" w:hanging="562"/>
        <w:jc w:val="both"/>
        <w:rPr>
          <w:rFonts w:ascii="Arial" w:hAnsi="Arial" w:cs="Arial"/>
          <w:sz w:val="23"/>
          <w:szCs w:val="23"/>
        </w:rPr>
      </w:pPr>
      <w:r w:rsidRPr="00A332CE">
        <w:rPr>
          <w:rFonts w:ascii="Arial" w:hAnsi="Arial" w:cs="Arial"/>
          <w:sz w:val="23"/>
          <w:szCs w:val="23"/>
        </w:rPr>
        <w:lastRenderedPageBreak/>
        <w:t>[1</w:t>
      </w:r>
      <w:r w:rsidR="00F250E6">
        <w:rPr>
          <w:rFonts w:ascii="Arial" w:hAnsi="Arial" w:cs="Arial"/>
          <w:sz w:val="23"/>
          <w:szCs w:val="23"/>
        </w:rPr>
        <w:t>7</w:t>
      </w:r>
      <w:r w:rsidRPr="00A332CE">
        <w:rPr>
          <w:rFonts w:ascii="Arial" w:hAnsi="Arial" w:cs="Arial"/>
          <w:sz w:val="23"/>
          <w:szCs w:val="23"/>
        </w:rPr>
        <w:t xml:space="preserve">] </w:t>
      </w:r>
      <w:r w:rsidRPr="00A332CE">
        <w:rPr>
          <w:rFonts w:ascii="Arial" w:hAnsi="Arial" w:cs="Arial"/>
          <w:sz w:val="23"/>
          <w:szCs w:val="23"/>
        </w:rPr>
        <w:tab/>
        <w:t>T</w:t>
      </w:r>
      <w:r w:rsidR="00C321B8" w:rsidRPr="00A332CE">
        <w:rPr>
          <w:rFonts w:ascii="Arial" w:hAnsi="Arial" w:cs="Arial"/>
          <w:sz w:val="23"/>
          <w:szCs w:val="23"/>
        </w:rPr>
        <w:t>he plaintiff claimed in replication that his claim is not for relief available to him in terms of the LRA. According to him, his claim is based on the common law breach of his contract of employment and in the alternative on delict. He concluded by stating that the court or this court does have jurisdiction to hear his claim.</w:t>
      </w:r>
    </w:p>
    <w:p w14:paraId="1C248813" w14:textId="77777777" w:rsidR="007E6DAC" w:rsidRPr="00A332CE" w:rsidRDefault="007E6DAC" w:rsidP="007E6DAC">
      <w:pPr>
        <w:spacing w:line="480" w:lineRule="auto"/>
        <w:ind w:left="562" w:hanging="562"/>
        <w:jc w:val="both"/>
        <w:rPr>
          <w:rFonts w:ascii="Arial" w:hAnsi="Arial" w:cs="Arial"/>
          <w:sz w:val="23"/>
          <w:szCs w:val="23"/>
        </w:rPr>
      </w:pPr>
    </w:p>
    <w:p w14:paraId="408504DD" w14:textId="1E17FD56" w:rsidR="00C321B8" w:rsidRDefault="007E6DAC" w:rsidP="0032729F">
      <w:pPr>
        <w:spacing w:line="480" w:lineRule="auto"/>
        <w:ind w:left="562" w:hanging="562"/>
        <w:jc w:val="both"/>
        <w:rPr>
          <w:rFonts w:ascii="Arial" w:hAnsi="Arial" w:cs="Arial"/>
          <w:bCs/>
          <w:sz w:val="23"/>
          <w:szCs w:val="23"/>
        </w:rPr>
      </w:pPr>
      <w:r w:rsidRPr="00A332CE">
        <w:rPr>
          <w:rFonts w:ascii="Arial" w:hAnsi="Arial" w:cs="Arial"/>
          <w:sz w:val="23"/>
          <w:szCs w:val="23"/>
        </w:rPr>
        <w:t>[1</w:t>
      </w:r>
      <w:r w:rsidR="00F250E6">
        <w:rPr>
          <w:rFonts w:ascii="Arial" w:hAnsi="Arial" w:cs="Arial"/>
          <w:sz w:val="23"/>
          <w:szCs w:val="23"/>
        </w:rPr>
        <w:t>8</w:t>
      </w:r>
      <w:r w:rsidRPr="00A332CE">
        <w:rPr>
          <w:rFonts w:ascii="Arial" w:hAnsi="Arial" w:cs="Arial"/>
          <w:sz w:val="23"/>
          <w:szCs w:val="23"/>
        </w:rPr>
        <w:t>]</w:t>
      </w:r>
      <w:r w:rsidRPr="00A332CE">
        <w:rPr>
          <w:rFonts w:ascii="Arial" w:hAnsi="Arial" w:cs="Arial"/>
          <w:sz w:val="23"/>
          <w:szCs w:val="23"/>
        </w:rPr>
        <w:tab/>
      </w:r>
      <w:r w:rsidR="005F4694">
        <w:rPr>
          <w:rFonts w:ascii="Arial" w:hAnsi="Arial" w:cs="Arial"/>
          <w:sz w:val="23"/>
          <w:szCs w:val="23"/>
        </w:rPr>
        <w:t xml:space="preserve">It was argued by counsel for Transnet, on the authority </w:t>
      </w:r>
      <w:r w:rsidR="00C321B8" w:rsidRPr="00A332CE">
        <w:rPr>
          <w:rFonts w:ascii="Arial" w:hAnsi="Arial" w:cs="Arial"/>
          <w:sz w:val="23"/>
          <w:szCs w:val="23"/>
        </w:rPr>
        <w:t xml:space="preserve">of </w:t>
      </w:r>
      <w:r w:rsidRPr="00A332CE">
        <w:rPr>
          <w:rFonts w:ascii="Arial" w:hAnsi="Arial" w:cs="Arial"/>
          <w:b/>
          <w:bCs/>
          <w:i/>
          <w:sz w:val="23"/>
          <w:szCs w:val="23"/>
        </w:rPr>
        <w:t>Chirwa v Transnet Limited A</w:t>
      </w:r>
      <w:r w:rsidR="00C321B8" w:rsidRPr="00A332CE">
        <w:rPr>
          <w:rFonts w:ascii="Arial" w:hAnsi="Arial" w:cs="Arial"/>
          <w:b/>
          <w:bCs/>
          <w:i/>
          <w:sz w:val="23"/>
          <w:szCs w:val="23"/>
        </w:rPr>
        <w:t>nd Others [2007] ZACC 23; 2008 (4) SA 367 (CC)</w:t>
      </w:r>
      <w:r w:rsidR="005F4694">
        <w:rPr>
          <w:rFonts w:ascii="Arial" w:hAnsi="Arial" w:cs="Arial"/>
          <w:bCs/>
          <w:sz w:val="23"/>
          <w:szCs w:val="23"/>
        </w:rPr>
        <w:t xml:space="preserve"> </w:t>
      </w:r>
      <w:r w:rsidR="00F911EF">
        <w:rPr>
          <w:rFonts w:ascii="Arial" w:hAnsi="Arial" w:cs="Arial"/>
          <w:bCs/>
          <w:sz w:val="23"/>
          <w:szCs w:val="23"/>
        </w:rPr>
        <w:t>and</w:t>
      </w:r>
      <w:r w:rsidR="005F4694">
        <w:rPr>
          <w:rFonts w:ascii="Arial" w:hAnsi="Arial" w:cs="Arial"/>
          <w:bCs/>
          <w:sz w:val="23"/>
          <w:szCs w:val="23"/>
        </w:rPr>
        <w:t xml:space="preserve"> </w:t>
      </w:r>
      <w:r w:rsidR="001F466D">
        <w:rPr>
          <w:rFonts w:ascii="Arial" w:hAnsi="Arial" w:cs="Arial"/>
          <w:bCs/>
          <w:sz w:val="23"/>
          <w:szCs w:val="23"/>
        </w:rPr>
        <w:t>r</w:t>
      </w:r>
      <w:r w:rsidR="005F4694">
        <w:rPr>
          <w:rFonts w:ascii="Arial" w:hAnsi="Arial" w:cs="Arial"/>
          <w:bCs/>
          <w:sz w:val="23"/>
          <w:szCs w:val="23"/>
        </w:rPr>
        <w:t>elying on what the C</w:t>
      </w:r>
      <w:r w:rsidR="0032729F">
        <w:rPr>
          <w:rFonts w:ascii="Arial" w:hAnsi="Arial" w:cs="Arial"/>
          <w:bCs/>
          <w:sz w:val="23"/>
          <w:szCs w:val="23"/>
        </w:rPr>
        <w:t xml:space="preserve">ourt had to say in paragraphs </w:t>
      </w:r>
      <w:r w:rsidR="005F4694">
        <w:rPr>
          <w:rFonts w:ascii="Arial" w:hAnsi="Arial" w:cs="Arial"/>
          <w:bCs/>
          <w:sz w:val="23"/>
          <w:szCs w:val="23"/>
        </w:rPr>
        <w:t>[</w:t>
      </w:r>
      <w:r w:rsidR="0032729F">
        <w:rPr>
          <w:rFonts w:ascii="Arial" w:hAnsi="Arial" w:cs="Arial"/>
          <w:bCs/>
          <w:sz w:val="23"/>
          <w:szCs w:val="23"/>
        </w:rPr>
        <w:t>59</w:t>
      </w:r>
      <w:r w:rsidR="005F4694">
        <w:rPr>
          <w:rFonts w:ascii="Arial" w:hAnsi="Arial" w:cs="Arial"/>
          <w:bCs/>
          <w:sz w:val="23"/>
          <w:szCs w:val="23"/>
        </w:rPr>
        <w:t>]</w:t>
      </w:r>
      <w:r w:rsidR="0032729F">
        <w:rPr>
          <w:rFonts w:ascii="Arial" w:hAnsi="Arial" w:cs="Arial"/>
          <w:bCs/>
          <w:sz w:val="23"/>
          <w:szCs w:val="23"/>
        </w:rPr>
        <w:t xml:space="preserve"> to </w:t>
      </w:r>
      <w:r w:rsidR="005F4694">
        <w:rPr>
          <w:rFonts w:ascii="Arial" w:hAnsi="Arial" w:cs="Arial"/>
          <w:bCs/>
          <w:sz w:val="23"/>
          <w:szCs w:val="23"/>
        </w:rPr>
        <w:t>[</w:t>
      </w:r>
      <w:r w:rsidR="0032729F">
        <w:rPr>
          <w:rFonts w:ascii="Arial" w:hAnsi="Arial" w:cs="Arial"/>
          <w:bCs/>
          <w:sz w:val="23"/>
          <w:szCs w:val="23"/>
        </w:rPr>
        <w:t>67</w:t>
      </w:r>
      <w:r w:rsidR="005F4694">
        <w:rPr>
          <w:rFonts w:ascii="Arial" w:hAnsi="Arial" w:cs="Arial"/>
          <w:bCs/>
          <w:sz w:val="23"/>
          <w:szCs w:val="23"/>
        </w:rPr>
        <w:t>]</w:t>
      </w:r>
      <w:r w:rsidR="0032729F">
        <w:rPr>
          <w:rFonts w:ascii="Arial" w:hAnsi="Arial" w:cs="Arial"/>
          <w:bCs/>
          <w:sz w:val="23"/>
          <w:szCs w:val="23"/>
        </w:rPr>
        <w:t xml:space="preserve"> that </w:t>
      </w:r>
      <w:r w:rsidR="001F466D">
        <w:rPr>
          <w:rFonts w:ascii="Arial" w:hAnsi="Arial" w:cs="Arial"/>
          <w:bCs/>
          <w:sz w:val="23"/>
          <w:szCs w:val="23"/>
        </w:rPr>
        <w:t>this</w:t>
      </w:r>
      <w:r w:rsidR="0032729F">
        <w:rPr>
          <w:rFonts w:ascii="Arial" w:hAnsi="Arial" w:cs="Arial"/>
          <w:bCs/>
          <w:sz w:val="23"/>
          <w:szCs w:val="23"/>
        </w:rPr>
        <w:t xml:space="preserve"> </w:t>
      </w:r>
      <w:r w:rsidR="001F466D">
        <w:rPr>
          <w:rFonts w:ascii="Arial" w:hAnsi="Arial" w:cs="Arial"/>
          <w:bCs/>
          <w:sz w:val="23"/>
          <w:szCs w:val="23"/>
        </w:rPr>
        <w:t>C</w:t>
      </w:r>
      <w:r w:rsidR="0032729F">
        <w:rPr>
          <w:rFonts w:ascii="Arial" w:hAnsi="Arial" w:cs="Arial"/>
          <w:bCs/>
          <w:sz w:val="23"/>
          <w:szCs w:val="23"/>
        </w:rPr>
        <w:t xml:space="preserve">ourt has no jurisdiction to hear Mr Sanoj’s claim.  Before citing the paragraphs on which Mr Mathipa relied, I wish to copiously cite paragraphs </w:t>
      </w:r>
      <w:r w:rsidR="005F4694">
        <w:rPr>
          <w:rFonts w:ascii="Arial" w:hAnsi="Arial" w:cs="Arial"/>
          <w:bCs/>
          <w:sz w:val="23"/>
          <w:szCs w:val="23"/>
        </w:rPr>
        <w:t>[</w:t>
      </w:r>
      <w:r w:rsidR="0032729F">
        <w:rPr>
          <w:rFonts w:ascii="Arial" w:hAnsi="Arial" w:cs="Arial"/>
          <w:bCs/>
          <w:sz w:val="23"/>
          <w:szCs w:val="23"/>
        </w:rPr>
        <w:t>41</w:t>
      </w:r>
      <w:r w:rsidR="005F4694">
        <w:rPr>
          <w:rFonts w:ascii="Arial" w:hAnsi="Arial" w:cs="Arial"/>
          <w:bCs/>
          <w:sz w:val="23"/>
          <w:szCs w:val="23"/>
        </w:rPr>
        <w:t>]</w:t>
      </w:r>
      <w:r w:rsidR="0032729F">
        <w:rPr>
          <w:rFonts w:ascii="Arial" w:hAnsi="Arial" w:cs="Arial"/>
          <w:bCs/>
          <w:sz w:val="23"/>
          <w:szCs w:val="23"/>
        </w:rPr>
        <w:t xml:space="preserve"> up to </w:t>
      </w:r>
      <w:r w:rsidR="005F4694">
        <w:rPr>
          <w:rFonts w:ascii="Arial" w:hAnsi="Arial" w:cs="Arial"/>
          <w:bCs/>
          <w:sz w:val="23"/>
          <w:szCs w:val="23"/>
        </w:rPr>
        <w:t>[</w:t>
      </w:r>
      <w:r w:rsidR="0032729F">
        <w:rPr>
          <w:rFonts w:ascii="Arial" w:hAnsi="Arial" w:cs="Arial"/>
          <w:bCs/>
          <w:sz w:val="23"/>
          <w:szCs w:val="23"/>
        </w:rPr>
        <w:t>43</w:t>
      </w:r>
      <w:r w:rsidR="005F4694">
        <w:rPr>
          <w:rFonts w:ascii="Arial" w:hAnsi="Arial" w:cs="Arial"/>
          <w:bCs/>
          <w:sz w:val="23"/>
          <w:szCs w:val="23"/>
        </w:rPr>
        <w:t>]</w:t>
      </w:r>
      <w:r w:rsidR="0032729F">
        <w:rPr>
          <w:rFonts w:ascii="Arial" w:hAnsi="Arial" w:cs="Arial"/>
          <w:bCs/>
          <w:sz w:val="23"/>
          <w:szCs w:val="23"/>
        </w:rPr>
        <w:t xml:space="preserve"> of the same judgments.  By these paragraphs the Constitutional Court</w:t>
      </w:r>
      <w:r w:rsidR="009C2950">
        <w:rPr>
          <w:rFonts w:ascii="Arial" w:hAnsi="Arial" w:cs="Arial"/>
          <w:bCs/>
          <w:sz w:val="23"/>
          <w:szCs w:val="23"/>
        </w:rPr>
        <w:t xml:space="preserve"> (Concourt)</w:t>
      </w:r>
      <w:r w:rsidR="0032729F">
        <w:rPr>
          <w:rFonts w:ascii="Arial" w:hAnsi="Arial" w:cs="Arial"/>
          <w:bCs/>
          <w:sz w:val="23"/>
          <w:szCs w:val="23"/>
        </w:rPr>
        <w:t xml:space="preserve"> emphasized that disputes relating to employee</w:t>
      </w:r>
      <w:r w:rsidR="00452628">
        <w:rPr>
          <w:rFonts w:ascii="Arial" w:hAnsi="Arial" w:cs="Arial"/>
          <w:bCs/>
          <w:sz w:val="23"/>
          <w:szCs w:val="23"/>
        </w:rPr>
        <w:t>-</w:t>
      </w:r>
      <w:r w:rsidR="0032729F">
        <w:rPr>
          <w:rFonts w:ascii="Arial" w:hAnsi="Arial" w:cs="Arial"/>
          <w:bCs/>
          <w:sz w:val="23"/>
          <w:szCs w:val="23"/>
        </w:rPr>
        <w:t xml:space="preserve">employer relationships </w:t>
      </w:r>
      <w:r w:rsidR="005F4694">
        <w:rPr>
          <w:rFonts w:ascii="Arial" w:hAnsi="Arial" w:cs="Arial"/>
          <w:bCs/>
          <w:sz w:val="23"/>
          <w:szCs w:val="23"/>
        </w:rPr>
        <w:t xml:space="preserve">which arose from the LRA </w:t>
      </w:r>
      <w:r w:rsidR="0032729F">
        <w:rPr>
          <w:rFonts w:ascii="Arial" w:hAnsi="Arial" w:cs="Arial"/>
          <w:bCs/>
          <w:sz w:val="23"/>
          <w:szCs w:val="23"/>
        </w:rPr>
        <w:t xml:space="preserve">should be addressed through the mechanism created by LRA.  </w:t>
      </w:r>
      <w:r w:rsidR="009C2950">
        <w:rPr>
          <w:rFonts w:ascii="Arial" w:hAnsi="Arial" w:cs="Arial"/>
          <w:bCs/>
          <w:sz w:val="23"/>
          <w:szCs w:val="23"/>
        </w:rPr>
        <w:t xml:space="preserve">The Concourt </w:t>
      </w:r>
      <w:r w:rsidR="00A26E98">
        <w:rPr>
          <w:rFonts w:ascii="Arial" w:hAnsi="Arial" w:cs="Arial"/>
          <w:bCs/>
          <w:sz w:val="23"/>
          <w:szCs w:val="23"/>
        </w:rPr>
        <w:t xml:space="preserve">recognised the dispute between Chirwa and Transnet as employment related.  </w:t>
      </w:r>
      <w:r w:rsidR="0032729F">
        <w:rPr>
          <w:rFonts w:ascii="Arial" w:hAnsi="Arial" w:cs="Arial"/>
          <w:bCs/>
          <w:sz w:val="23"/>
          <w:szCs w:val="23"/>
        </w:rPr>
        <w:t xml:space="preserve">Writing for the majority Skweyiya J said the following in paragraphs </w:t>
      </w:r>
      <w:r w:rsidR="005F4694">
        <w:rPr>
          <w:rFonts w:ascii="Arial" w:hAnsi="Arial" w:cs="Arial"/>
          <w:bCs/>
          <w:sz w:val="23"/>
          <w:szCs w:val="23"/>
        </w:rPr>
        <w:t>[</w:t>
      </w:r>
      <w:r w:rsidR="0032729F">
        <w:rPr>
          <w:rFonts w:ascii="Arial" w:hAnsi="Arial" w:cs="Arial"/>
          <w:bCs/>
          <w:sz w:val="23"/>
          <w:szCs w:val="23"/>
        </w:rPr>
        <w:t>41</w:t>
      </w:r>
      <w:r w:rsidR="005F4694">
        <w:rPr>
          <w:rFonts w:ascii="Arial" w:hAnsi="Arial" w:cs="Arial"/>
          <w:bCs/>
          <w:sz w:val="23"/>
          <w:szCs w:val="23"/>
        </w:rPr>
        <w:t>]</w:t>
      </w:r>
      <w:r w:rsidR="0032729F">
        <w:rPr>
          <w:rFonts w:ascii="Arial" w:hAnsi="Arial" w:cs="Arial"/>
          <w:bCs/>
          <w:sz w:val="23"/>
          <w:szCs w:val="23"/>
        </w:rPr>
        <w:t xml:space="preserve"> to </w:t>
      </w:r>
      <w:r w:rsidR="005F4694">
        <w:rPr>
          <w:rFonts w:ascii="Arial" w:hAnsi="Arial" w:cs="Arial"/>
          <w:bCs/>
          <w:sz w:val="23"/>
          <w:szCs w:val="23"/>
        </w:rPr>
        <w:t>[</w:t>
      </w:r>
      <w:r w:rsidR="0032729F">
        <w:rPr>
          <w:rFonts w:ascii="Arial" w:hAnsi="Arial" w:cs="Arial"/>
          <w:bCs/>
          <w:sz w:val="23"/>
          <w:szCs w:val="23"/>
        </w:rPr>
        <w:t>43</w:t>
      </w:r>
      <w:r w:rsidR="005F4694">
        <w:rPr>
          <w:rFonts w:ascii="Arial" w:hAnsi="Arial" w:cs="Arial"/>
          <w:bCs/>
          <w:sz w:val="23"/>
          <w:szCs w:val="23"/>
        </w:rPr>
        <w:t>]</w:t>
      </w:r>
      <w:r w:rsidR="0032729F">
        <w:rPr>
          <w:rFonts w:ascii="Arial" w:hAnsi="Arial" w:cs="Arial"/>
          <w:bCs/>
          <w:sz w:val="23"/>
          <w:szCs w:val="23"/>
        </w:rPr>
        <w:t>:</w:t>
      </w:r>
    </w:p>
    <w:p w14:paraId="4A186275" w14:textId="5E5973FF" w:rsidR="004B1616" w:rsidRPr="004B1616" w:rsidRDefault="004B1616" w:rsidP="00610EF4">
      <w:pPr>
        <w:pStyle w:val="jugmentnumbered"/>
        <w:shd w:val="clear" w:color="auto" w:fill="FFFFFF"/>
        <w:spacing w:before="0" w:beforeAutospacing="0" w:after="0" w:afterAutospacing="0" w:line="480" w:lineRule="auto"/>
        <w:ind w:left="562" w:hanging="562"/>
        <w:jc w:val="both"/>
        <w:rPr>
          <w:rFonts w:ascii="Arial" w:hAnsi="Arial" w:cs="Arial"/>
          <w:i/>
          <w:color w:val="242121"/>
          <w:sz w:val="23"/>
          <w:szCs w:val="23"/>
        </w:rPr>
      </w:pPr>
      <w:r>
        <w:rPr>
          <w:rFonts w:ascii="Arial" w:hAnsi="Arial" w:cs="Arial"/>
          <w:bCs/>
          <w:sz w:val="23"/>
          <w:szCs w:val="23"/>
        </w:rPr>
        <w:tab/>
      </w:r>
      <w:r w:rsidRPr="004B1616">
        <w:rPr>
          <w:rFonts w:ascii="Arial" w:hAnsi="Arial" w:cs="Arial"/>
          <w:bCs/>
          <w:i/>
          <w:sz w:val="23"/>
          <w:szCs w:val="23"/>
        </w:rPr>
        <w:t>“</w:t>
      </w:r>
      <w:r w:rsidRPr="004B1616">
        <w:rPr>
          <w:rFonts w:ascii="Arial" w:hAnsi="Arial" w:cs="Arial"/>
          <w:i/>
          <w:color w:val="242121"/>
          <w:sz w:val="23"/>
          <w:szCs w:val="23"/>
          <w:lang w:val="en-ZA"/>
        </w:rPr>
        <w:t>[41]</w:t>
      </w:r>
      <w:r>
        <w:rPr>
          <w:rFonts w:ascii="Arial" w:hAnsi="Arial" w:cs="Arial"/>
          <w:i/>
          <w:color w:val="242121"/>
          <w:sz w:val="23"/>
          <w:szCs w:val="23"/>
          <w:lang w:val="en-ZA"/>
        </w:rPr>
        <w:tab/>
      </w:r>
      <w:r w:rsidRPr="004B1616">
        <w:rPr>
          <w:rFonts w:ascii="Arial" w:hAnsi="Arial" w:cs="Arial"/>
          <w:i/>
          <w:color w:val="242121"/>
          <w:sz w:val="23"/>
          <w:szCs w:val="23"/>
          <w:lang w:val="en-ZA"/>
        </w:rPr>
        <w:t xml:space="preserve">It is my view that the existence of a purpose-built employment framework in the form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of the LRA and associated legislation infers that labour processes </w:t>
      </w:r>
      <w:r w:rsidRPr="006D1F1C">
        <w:rPr>
          <w:rFonts w:ascii="Arial" w:hAnsi="Arial" w:cs="Arial"/>
          <w:i/>
          <w:color w:val="242121"/>
          <w:sz w:val="23"/>
          <w:szCs w:val="23"/>
          <w:u w:val="single"/>
          <w:lang w:val="en-ZA"/>
        </w:rPr>
        <w:t>and forums should</w:t>
      </w:r>
      <w:r w:rsidRPr="004B1616">
        <w:rPr>
          <w:rFonts w:ascii="Arial" w:hAnsi="Arial" w:cs="Arial"/>
          <w:i/>
          <w:color w:val="242121"/>
          <w:sz w:val="23"/>
          <w:szCs w:val="23"/>
          <w:lang w:val="en-ZA"/>
        </w:rPr>
        <w:t xml:space="preserve">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6D1F1C">
        <w:rPr>
          <w:rFonts w:ascii="Arial" w:hAnsi="Arial" w:cs="Arial"/>
          <w:i/>
          <w:color w:val="242121"/>
          <w:sz w:val="23"/>
          <w:szCs w:val="23"/>
          <w:u w:val="single"/>
          <w:lang w:val="en-ZA"/>
        </w:rPr>
        <w:t xml:space="preserve">take precedence over </w:t>
      </w:r>
      <w:r w:rsidR="00610EF4" w:rsidRPr="006D1F1C">
        <w:rPr>
          <w:rFonts w:ascii="Arial" w:hAnsi="Arial" w:cs="Arial"/>
          <w:i/>
          <w:color w:val="242121"/>
          <w:sz w:val="23"/>
          <w:szCs w:val="23"/>
          <w:u w:val="single"/>
          <w:lang w:val="en-ZA"/>
        </w:rPr>
        <w:t>non-purpose-built</w:t>
      </w:r>
      <w:r w:rsidR="00610EF4">
        <w:rPr>
          <w:rFonts w:ascii="Arial" w:hAnsi="Arial" w:cs="Arial"/>
          <w:i/>
          <w:color w:val="242121"/>
          <w:sz w:val="23"/>
          <w:szCs w:val="23"/>
          <w:lang w:val="en-ZA"/>
        </w:rPr>
        <w:t xml:space="preserve"> processes and </w:t>
      </w:r>
      <w:r w:rsidRPr="004B1616">
        <w:rPr>
          <w:rFonts w:ascii="Arial" w:hAnsi="Arial" w:cs="Arial"/>
          <w:i/>
          <w:color w:val="242121"/>
          <w:sz w:val="23"/>
          <w:szCs w:val="23"/>
          <w:lang w:val="en-ZA"/>
        </w:rPr>
        <w:t xml:space="preserve">forums in situations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involving </w:t>
      </w:r>
      <w:r w:rsidRPr="006D1F1C">
        <w:rPr>
          <w:rFonts w:ascii="Arial" w:hAnsi="Arial" w:cs="Arial"/>
          <w:i/>
          <w:color w:val="242121"/>
          <w:sz w:val="23"/>
          <w:szCs w:val="23"/>
          <w:u w:val="single"/>
          <w:lang w:val="en-ZA"/>
        </w:rPr>
        <w:t>employment-related matters</w:t>
      </w:r>
      <w:r w:rsidRPr="004B1616">
        <w:rPr>
          <w:rFonts w:ascii="Arial" w:hAnsi="Arial" w:cs="Arial"/>
          <w:i/>
          <w:color w:val="242121"/>
          <w:sz w:val="23"/>
          <w:szCs w:val="23"/>
          <w:lang w:val="en-ZA"/>
        </w:rPr>
        <w:t xml:space="preserve">.  At the least, litigation in terms of the LRA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should be seen as the more appropriate route to pursue.  Where an alternative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cause of action can be sustained in matters arising out of an employment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relationship, in which the employee alleges unfair dismissal or an unfair labour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practice by the employer, it is in the first instance through the mechanisms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established by the LRA that the employee should pursue her or his claims.</w:t>
      </w:r>
    </w:p>
    <w:p w14:paraId="248609FB" w14:textId="77777777" w:rsidR="004B1616" w:rsidRPr="004B1616" w:rsidRDefault="004B1616" w:rsidP="00610EF4">
      <w:pPr>
        <w:pStyle w:val="jugmentnumbered"/>
        <w:shd w:val="clear" w:color="auto" w:fill="FFFFFF"/>
        <w:spacing w:before="0" w:beforeAutospacing="0" w:after="0" w:afterAutospacing="0" w:line="480" w:lineRule="auto"/>
        <w:ind w:left="562" w:hanging="562"/>
        <w:jc w:val="both"/>
        <w:rPr>
          <w:rFonts w:ascii="Arial" w:hAnsi="Arial" w:cs="Arial"/>
          <w:i/>
          <w:color w:val="242121"/>
          <w:sz w:val="23"/>
          <w:szCs w:val="23"/>
        </w:rPr>
      </w:pPr>
      <w:r w:rsidRPr="004B1616">
        <w:rPr>
          <w:rFonts w:ascii="Arial" w:hAnsi="Arial" w:cs="Arial"/>
          <w:i/>
          <w:color w:val="242121"/>
          <w:sz w:val="23"/>
          <w:szCs w:val="23"/>
          <w:lang w:val="en-ZA"/>
        </w:rPr>
        <w:t> </w:t>
      </w:r>
    </w:p>
    <w:p w14:paraId="4539B61A" w14:textId="6EDB9656" w:rsidR="004B1616" w:rsidRPr="004B1616" w:rsidRDefault="004B1616" w:rsidP="00610EF4">
      <w:pPr>
        <w:pStyle w:val="jugmentnumbered"/>
        <w:shd w:val="clear" w:color="auto" w:fill="FFFFFF"/>
        <w:spacing w:before="0" w:beforeAutospacing="0" w:after="0" w:afterAutospacing="0" w:line="480" w:lineRule="auto"/>
        <w:ind w:left="562" w:hanging="562"/>
        <w:jc w:val="both"/>
        <w:rPr>
          <w:rFonts w:ascii="Arial" w:hAnsi="Arial" w:cs="Arial"/>
          <w:i/>
          <w:color w:val="242121"/>
          <w:sz w:val="23"/>
          <w:szCs w:val="23"/>
        </w:rPr>
      </w:pPr>
      <w:r>
        <w:rPr>
          <w:rFonts w:ascii="Arial" w:hAnsi="Arial" w:cs="Arial"/>
          <w:i/>
          <w:color w:val="242121"/>
          <w:sz w:val="23"/>
          <w:szCs w:val="23"/>
          <w:lang w:val="en-ZA"/>
        </w:rPr>
        <w:tab/>
      </w:r>
      <w:r w:rsidRPr="004B1616">
        <w:rPr>
          <w:rFonts w:ascii="Arial" w:hAnsi="Arial" w:cs="Arial"/>
          <w:i/>
          <w:color w:val="242121"/>
          <w:sz w:val="23"/>
          <w:szCs w:val="23"/>
          <w:lang w:val="en-ZA"/>
        </w:rPr>
        <w:t>[42]</w:t>
      </w:r>
      <w:r>
        <w:rPr>
          <w:rFonts w:ascii="Arial" w:hAnsi="Arial" w:cs="Arial"/>
          <w:i/>
          <w:color w:val="242121"/>
          <w:sz w:val="23"/>
          <w:szCs w:val="23"/>
          <w:lang w:val="en-ZA"/>
        </w:rPr>
        <w:tab/>
      </w:r>
      <w:r w:rsidRPr="004B1616">
        <w:rPr>
          <w:rFonts w:ascii="Arial" w:hAnsi="Arial" w:cs="Arial"/>
          <w:i/>
          <w:color w:val="242121"/>
          <w:sz w:val="23"/>
          <w:szCs w:val="23"/>
          <w:lang w:val="en-ZA"/>
        </w:rPr>
        <w:t>The LRA includes the principles of natural justice.  The dual fairness</w:t>
      </w:r>
      <w:r w:rsidR="00610EF4">
        <w:rPr>
          <w:rFonts w:ascii="Arial" w:hAnsi="Arial" w:cs="Arial"/>
          <w:i/>
          <w:color w:val="242121"/>
          <w:sz w:val="23"/>
          <w:szCs w:val="23"/>
          <w:lang w:val="en-ZA"/>
        </w:rPr>
        <w:t xml:space="preserve"> </w:t>
      </w:r>
      <w:r w:rsidRPr="004B1616">
        <w:rPr>
          <w:rFonts w:ascii="Arial" w:hAnsi="Arial" w:cs="Arial"/>
          <w:i/>
          <w:color w:val="242121"/>
          <w:sz w:val="23"/>
          <w:szCs w:val="23"/>
          <w:lang w:val="en-ZA"/>
        </w:rPr>
        <w:t xml:space="preserve">requirement is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one example; a dismissal needs to be substantively and</w:t>
      </w:r>
      <w:r w:rsidR="00610EF4">
        <w:rPr>
          <w:rFonts w:ascii="Arial" w:hAnsi="Arial" w:cs="Arial"/>
          <w:i/>
          <w:color w:val="242121"/>
          <w:sz w:val="23"/>
          <w:szCs w:val="23"/>
          <w:lang w:val="en-ZA"/>
        </w:rPr>
        <w:t xml:space="preserve"> </w:t>
      </w:r>
      <w:r w:rsidRPr="004B1616">
        <w:rPr>
          <w:rFonts w:ascii="Arial" w:hAnsi="Arial" w:cs="Arial"/>
          <w:i/>
          <w:color w:val="242121"/>
          <w:sz w:val="23"/>
          <w:szCs w:val="23"/>
          <w:lang w:val="en-ZA"/>
        </w:rPr>
        <w:t xml:space="preserve">procedurally fair.  By doing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so, the LRA guarantees that an employee will be</w:t>
      </w:r>
      <w:r w:rsidR="00610EF4">
        <w:rPr>
          <w:rFonts w:ascii="Arial" w:hAnsi="Arial" w:cs="Arial"/>
          <w:i/>
          <w:color w:val="242121"/>
          <w:sz w:val="23"/>
          <w:szCs w:val="23"/>
          <w:lang w:val="en-ZA"/>
        </w:rPr>
        <w:t xml:space="preserve"> </w:t>
      </w:r>
      <w:r w:rsidRPr="004B1616">
        <w:rPr>
          <w:rFonts w:ascii="Arial" w:hAnsi="Arial" w:cs="Arial"/>
          <w:i/>
          <w:color w:val="242121"/>
          <w:sz w:val="23"/>
          <w:szCs w:val="23"/>
          <w:lang w:val="en-ZA"/>
        </w:rPr>
        <w:t xml:space="preserve">protected by the rules of natural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justice a</w:t>
      </w:r>
      <w:r w:rsidR="00610EF4">
        <w:rPr>
          <w:rFonts w:ascii="Arial" w:hAnsi="Arial" w:cs="Arial"/>
          <w:i/>
          <w:color w:val="242121"/>
          <w:sz w:val="23"/>
          <w:szCs w:val="23"/>
          <w:lang w:val="en-ZA"/>
        </w:rPr>
        <w:t xml:space="preserve">nd that the procedural fairness </w:t>
      </w:r>
      <w:r w:rsidRPr="004B1616">
        <w:rPr>
          <w:rFonts w:ascii="Arial" w:hAnsi="Arial" w:cs="Arial"/>
          <w:i/>
          <w:color w:val="242121"/>
          <w:sz w:val="23"/>
          <w:szCs w:val="23"/>
          <w:lang w:val="en-ZA"/>
        </w:rPr>
        <w:t>requireme</w:t>
      </w:r>
      <w:r>
        <w:rPr>
          <w:rFonts w:ascii="Arial" w:hAnsi="Arial" w:cs="Arial"/>
          <w:i/>
          <w:color w:val="242121"/>
          <w:sz w:val="23"/>
          <w:szCs w:val="23"/>
          <w:lang w:val="en-ZA"/>
        </w:rPr>
        <w:t xml:space="preserve">nts will satisfy the audi alteram </w:t>
      </w:r>
      <w:r w:rsidR="00610EF4">
        <w:rPr>
          <w:rFonts w:ascii="Arial" w:hAnsi="Arial" w:cs="Arial"/>
          <w:i/>
          <w:color w:val="242121"/>
          <w:sz w:val="23"/>
          <w:szCs w:val="23"/>
          <w:lang w:val="en-ZA"/>
        </w:rPr>
        <w:tab/>
      </w:r>
      <w:r w:rsidR="00610EF4">
        <w:rPr>
          <w:rFonts w:ascii="Arial" w:hAnsi="Arial" w:cs="Arial"/>
          <w:i/>
          <w:color w:val="242121"/>
          <w:sz w:val="23"/>
          <w:szCs w:val="23"/>
          <w:lang w:val="en-ZA"/>
        </w:rPr>
        <w:lastRenderedPageBreak/>
        <w:tab/>
      </w:r>
      <w:r>
        <w:rPr>
          <w:rFonts w:ascii="Arial" w:hAnsi="Arial" w:cs="Arial"/>
          <w:i/>
          <w:color w:val="242121"/>
          <w:sz w:val="23"/>
          <w:szCs w:val="23"/>
          <w:lang w:val="en-ZA"/>
        </w:rPr>
        <w:t>parte</w:t>
      </w:r>
      <w:r w:rsidRPr="004B1616">
        <w:rPr>
          <w:rFonts w:ascii="Arial" w:hAnsi="Arial" w:cs="Arial"/>
          <w:i/>
          <w:color w:val="242121"/>
          <w:sz w:val="23"/>
          <w:szCs w:val="23"/>
          <w:lang w:val="en-ZA"/>
        </w:rPr>
        <w:t xml:space="preserve">m principle and the rule against bias.  If the process does not, the employee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will be able to challenge her or his </w:t>
      </w:r>
      <w:r w:rsidR="005A75AB" w:rsidRPr="004B1616">
        <w:rPr>
          <w:rFonts w:ascii="Arial" w:hAnsi="Arial" w:cs="Arial"/>
          <w:i/>
          <w:color w:val="242121"/>
          <w:sz w:val="23"/>
          <w:szCs w:val="23"/>
          <w:lang w:val="en-ZA"/>
        </w:rPr>
        <w:t>dismissal and</w:t>
      </w:r>
      <w:r w:rsidRPr="004B1616">
        <w:rPr>
          <w:rFonts w:ascii="Arial" w:hAnsi="Arial" w:cs="Arial"/>
          <w:i/>
          <w:color w:val="242121"/>
          <w:sz w:val="23"/>
          <w:szCs w:val="23"/>
          <w:lang w:val="en-ZA"/>
        </w:rPr>
        <w:t xml:space="preserve"> will be able to do so under the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provisions and structures of the LRA.  Similarly, an employee is protected from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arbitrary and irrational decisions, through substantive fairness requirements and a </w:t>
      </w:r>
      <w:r w:rsidR="00610EF4">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right not to be subjected to unfair labour practices.</w:t>
      </w:r>
    </w:p>
    <w:p w14:paraId="520BEE11" w14:textId="77777777" w:rsidR="004B1616" w:rsidRPr="004B1616" w:rsidRDefault="004B1616" w:rsidP="00610EF4">
      <w:pPr>
        <w:shd w:val="clear" w:color="auto" w:fill="FFFFFF"/>
        <w:spacing w:line="480" w:lineRule="auto"/>
        <w:ind w:left="562" w:hanging="562"/>
        <w:jc w:val="both"/>
        <w:rPr>
          <w:rFonts w:ascii="Arial" w:hAnsi="Arial" w:cs="Arial"/>
          <w:i/>
          <w:color w:val="242121"/>
          <w:sz w:val="23"/>
          <w:szCs w:val="23"/>
        </w:rPr>
      </w:pPr>
      <w:r w:rsidRPr="004B1616">
        <w:rPr>
          <w:rFonts w:ascii="Arial" w:hAnsi="Arial" w:cs="Arial"/>
          <w:i/>
          <w:color w:val="242121"/>
          <w:sz w:val="23"/>
          <w:szCs w:val="23"/>
          <w:lang w:val="en-ZA"/>
        </w:rPr>
        <w:t> </w:t>
      </w:r>
    </w:p>
    <w:p w14:paraId="2EB8EE39" w14:textId="3DF04F45" w:rsidR="004B1616" w:rsidRDefault="004B1616" w:rsidP="00610EF4">
      <w:pPr>
        <w:pStyle w:val="jugmentnumbered"/>
        <w:shd w:val="clear" w:color="auto" w:fill="FFFFFF"/>
        <w:spacing w:before="0" w:beforeAutospacing="0" w:after="0" w:afterAutospacing="0" w:line="480" w:lineRule="auto"/>
        <w:ind w:left="562" w:hanging="562"/>
        <w:jc w:val="both"/>
        <w:rPr>
          <w:rFonts w:ascii="Arial" w:hAnsi="Arial" w:cs="Arial"/>
          <w:color w:val="242121"/>
          <w:sz w:val="23"/>
          <w:szCs w:val="23"/>
          <w:lang w:val="en-ZA"/>
        </w:rPr>
      </w:pPr>
      <w:r>
        <w:rPr>
          <w:rFonts w:ascii="Arial" w:hAnsi="Arial" w:cs="Arial"/>
          <w:i/>
          <w:color w:val="242121"/>
          <w:sz w:val="23"/>
          <w:szCs w:val="23"/>
          <w:lang w:val="en-ZA"/>
        </w:rPr>
        <w:tab/>
      </w:r>
      <w:r w:rsidRPr="004B1616">
        <w:rPr>
          <w:rFonts w:ascii="Arial" w:hAnsi="Arial" w:cs="Arial"/>
          <w:i/>
          <w:color w:val="242121"/>
          <w:sz w:val="23"/>
          <w:szCs w:val="23"/>
          <w:lang w:val="en-ZA"/>
        </w:rPr>
        <w:t>[43]</w:t>
      </w:r>
      <w:r>
        <w:rPr>
          <w:rFonts w:ascii="Arial" w:hAnsi="Arial" w:cs="Arial"/>
          <w:i/>
          <w:color w:val="242121"/>
          <w:sz w:val="23"/>
          <w:szCs w:val="23"/>
          <w:lang w:val="en-ZA"/>
        </w:rPr>
        <w:tab/>
      </w:r>
      <w:r w:rsidRPr="004B1616">
        <w:rPr>
          <w:rFonts w:ascii="Arial" w:hAnsi="Arial" w:cs="Arial"/>
          <w:i/>
          <w:color w:val="242121"/>
          <w:sz w:val="23"/>
          <w:szCs w:val="23"/>
          <w:lang w:val="en-ZA"/>
        </w:rPr>
        <w:t xml:space="preserve">Judicial review of an administrative decision can only result in an administrative </w:t>
      </w:r>
      <w:r>
        <w:rPr>
          <w:rFonts w:ascii="Arial" w:hAnsi="Arial" w:cs="Arial"/>
          <w:i/>
          <w:color w:val="242121"/>
          <w:sz w:val="23"/>
          <w:szCs w:val="23"/>
          <w:lang w:val="en-ZA"/>
        </w:rPr>
        <w:tab/>
      </w:r>
      <w:r>
        <w:rPr>
          <w:rFonts w:ascii="Arial" w:hAnsi="Arial" w:cs="Arial"/>
          <w:i/>
          <w:color w:val="242121"/>
          <w:sz w:val="23"/>
          <w:szCs w:val="23"/>
          <w:lang w:val="en-ZA"/>
        </w:rPr>
        <w:tab/>
      </w:r>
      <w:r w:rsidRPr="004B1616">
        <w:rPr>
          <w:rFonts w:ascii="Arial" w:hAnsi="Arial" w:cs="Arial"/>
          <w:i/>
          <w:color w:val="242121"/>
          <w:sz w:val="23"/>
          <w:szCs w:val="23"/>
          <w:lang w:val="en-ZA"/>
        </w:rPr>
        <w:t xml:space="preserve">decision being set aside.  This does not prevent an employer from restarting a </w:t>
      </w:r>
      <w:r>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disciplinary process; neither does it prevent an employee from being dismissed </w:t>
      </w:r>
      <w:r>
        <w:rPr>
          <w:rFonts w:ascii="Arial" w:hAnsi="Arial" w:cs="Arial"/>
          <w:i/>
          <w:color w:val="242121"/>
          <w:sz w:val="23"/>
          <w:szCs w:val="23"/>
          <w:lang w:val="en-ZA"/>
        </w:rPr>
        <w:tab/>
      </w:r>
      <w:r>
        <w:rPr>
          <w:rFonts w:ascii="Arial" w:hAnsi="Arial" w:cs="Arial"/>
          <w:i/>
          <w:color w:val="242121"/>
          <w:sz w:val="23"/>
          <w:szCs w:val="23"/>
          <w:lang w:val="en-ZA"/>
        </w:rPr>
        <w:tab/>
      </w:r>
      <w:r w:rsidRPr="004B1616">
        <w:rPr>
          <w:rFonts w:ascii="Arial" w:hAnsi="Arial" w:cs="Arial"/>
          <w:i/>
          <w:color w:val="242121"/>
          <w:sz w:val="23"/>
          <w:szCs w:val="23"/>
          <w:lang w:val="en-ZA"/>
        </w:rPr>
        <w:t xml:space="preserve">after a fresh hearing that cures the original defect.  On the other hand, the forums </w:t>
      </w:r>
      <w:r>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 xml:space="preserve">provided for by the LRA allow for a variety of purpose-built, employment-focused </w:t>
      </w:r>
      <w:r>
        <w:rPr>
          <w:rFonts w:ascii="Arial" w:hAnsi="Arial" w:cs="Arial"/>
          <w:i/>
          <w:color w:val="242121"/>
          <w:sz w:val="23"/>
          <w:szCs w:val="23"/>
          <w:lang w:val="en-ZA"/>
        </w:rPr>
        <w:tab/>
      </w:r>
      <w:r w:rsidR="00610EF4">
        <w:rPr>
          <w:rFonts w:ascii="Arial" w:hAnsi="Arial" w:cs="Arial"/>
          <w:i/>
          <w:color w:val="242121"/>
          <w:sz w:val="23"/>
          <w:szCs w:val="23"/>
          <w:lang w:val="en-ZA"/>
        </w:rPr>
        <w:tab/>
      </w:r>
      <w:r w:rsidRPr="004B1616">
        <w:rPr>
          <w:rFonts w:ascii="Arial" w:hAnsi="Arial" w:cs="Arial"/>
          <w:i/>
          <w:color w:val="242121"/>
          <w:sz w:val="23"/>
          <w:szCs w:val="23"/>
          <w:lang w:val="en-ZA"/>
        </w:rPr>
        <w:t>relief; none of which is available under the provisions of PAJA.</w:t>
      </w:r>
      <w:r>
        <w:rPr>
          <w:rFonts w:ascii="Arial" w:hAnsi="Arial" w:cs="Arial"/>
          <w:i/>
          <w:color w:val="242121"/>
          <w:sz w:val="23"/>
          <w:szCs w:val="23"/>
          <w:lang w:val="en-ZA"/>
        </w:rPr>
        <w:t>”</w:t>
      </w:r>
    </w:p>
    <w:p w14:paraId="0797D7B4" w14:textId="77777777" w:rsidR="00610EF4" w:rsidRDefault="00610EF4" w:rsidP="004B1616">
      <w:pPr>
        <w:pStyle w:val="jugmentnumbered"/>
        <w:shd w:val="clear" w:color="auto" w:fill="FFFFFF"/>
        <w:spacing w:before="0" w:beforeAutospacing="0" w:after="0" w:afterAutospacing="0" w:line="480" w:lineRule="auto"/>
        <w:ind w:left="562" w:hanging="562"/>
        <w:rPr>
          <w:rFonts w:ascii="Arial" w:hAnsi="Arial" w:cs="Arial"/>
          <w:color w:val="242121"/>
          <w:sz w:val="23"/>
          <w:szCs w:val="23"/>
          <w:lang w:val="en-ZA"/>
        </w:rPr>
      </w:pPr>
    </w:p>
    <w:p w14:paraId="673AC372" w14:textId="0945DB88" w:rsidR="00B857FF" w:rsidRDefault="00610EF4" w:rsidP="00610EF4">
      <w:pPr>
        <w:pStyle w:val="jugmentnumbered"/>
        <w:shd w:val="clear" w:color="auto" w:fill="FFFFFF"/>
        <w:spacing w:before="0" w:beforeAutospacing="0" w:after="0" w:afterAutospacing="0" w:line="480" w:lineRule="auto"/>
        <w:ind w:left="562" w:hanging="562"/>
        <w:jc w:val="both"/>
        <w:rPr>
          <w:rFonts w:ascii="Arial" w:hAnsi="Arial" w:cs="Arial"/>
          <w:color w:val="242121"/>
          <w:sz w:val="23"/>
          <w:szCs w:val="23"/>
        </w:rPr>
      </w:pPr>
      <w:r>
        <w:rPr>
          <w:rFonts w:ascii="Arial" w:hAnsi="Arial" w:cs="Arial"/>
          <w:color w:val="242121"/>
          <w:sz w:val="23"/>
          <w:szCs w:val="23"/>
          <w:lang w:val="en-ZA"/>
        </w:rPr>
        <w:t>[1</w:t>
      </w:r>
      <w:r w:rsidR="00F250E6">
        <w:rPr>
          <w:rFonts w:ascii="Arial" w:hAnsi="Arial" w:cs="Arial"/>
          <w:color w:val="242121"/>
          <w:sz w:val="23"/>
          <w:szCs w:val="23"/>
          <w:lang w:val="en-ZA"/>
        </w:rPr>
        <w:t>9</w:t>
      </w:r>
      <w:r>
        <w:rPr>
          <w:rFonts w:ascii="Arial" w:hAnsi="Arial" w:cs="Arial"/>
          <w:color w:val="242121"/>
          <w:sz w:val="23"/>
          <w:szCs w:val="23"/>
          <w:lang w:val="en-ZA"/>
        </w:rPr>
        <w:t>]</w:t>
      </w:r>
      <w:r>
        <w:rPr>
          <w:rFonts w:ascii="Arial" w:hAnsi="Arial" w:cs="Arial"/>
          <w:color w:val="242121"/>
          <w:sz w:val="23"/>
          <w:szCs w:val="23"/>
          <w:lang w:val="en-ZA"/>
        </w:rPr>
        <w:tab/>
        <w:t>Briefly the facts of the case of Ms Nelisiwe Ch</w:t>
      </w:r>
      <w:r w:rsidR="00B857FF">
        <w:rPr>
          <w:rFonts w:ascii="Arial" w:hAnsi="Arial" w:cs="Arial"/>
          <w:color w:val="242121"/>
          <w:sz w:val="23"/>
          <w:szCs w:val="23"/>
          <w:lang w:val="en-ZA"/>
        </w:rPr>
        <w:t>irwa</w:t>
      </w:r>
      <w:r>
        <w:rPr>
          <w:rFonts w:ascii="Arial" w:hAnsi="Arial" w:cs="Arial"/>
          <w:color w:val="242121"/>
          <w:sz w:val="23"/>
          <w:szCs w:val="23"/>
          <w:lang w:val="en-ZA"/>
        </w:rPr>
        <w:t xml:space="preserve"> (“</w:t>
      </w:r>
      <w:r w:rsidR="00B857FF">
        <w:rPr>
          <w:rFonts w:ascii="Arial" w:hAnsi="Arial" w:cs="Arial"/>
          <w:color w:val="242121"/>
          <w:sz w:val="23"/>
          <w:szCs w:val="23"/>
          <w:lang w:val="en-ZA"/>
        </w:rPr>
        <w:t xml:space="preserve">Ms </w:t>
      </w:r>
      <w:r>
        <w:rPr>
          <w:rFonts w:ascii="Arial" w:hAnsi="Arial" w:cs="Arial"/>
          <w:color w:val="242121"/>
          <w:sz w:val="23"/>
          <w:szCs w:val="23"/>
          <w:lang w:val="en-ZA"/>
        </w:rPr>
        <w:t>Ch</w:t>
      </w:r>
      <w:r w:rsidR="00B857FF">
        <w:rPr>
          <w:rFonts w:ascii="Arial" w:hAnsi="Arial" w:cs="Arial"/>
          <w:color w:val="242121"/>
          <w:sz w:val="23"/>
          <w:szCs w:val="23"/>
          <w:lang w:val="en-ZA"/>
        </w:rPr>
        <w:t>irwa</w:t>
      </w:r>
      <w:r>
        <w:rPr>
          <w:rFonts w:ascii="Arial" w:hAnsi="Arial" w:cs="Arial"/>
          <w:color w:val="242121"/>
          <w:sz w:val="23"/>
          <w:szCs w:val="23"/>
          <w:lang w:val="en-ZA"/>
        </w:rPr>
        <w:t xml:space="preserve">”) are as follows.  </w:t>
      </w:r>
      <w:r>
        <w:rPr>
          <w:rFonts w:ascii="Arial" w:hAnsi="Arial" w:cs="Arial"/>
          <w:color w:val="242121"/>
          <w:sz w:val="23"/>
          <w:szCs w:val="23"/>
        </w:rPr>
        <w:t>Ms Nelisiwe Ch</w:t>
      </w:r>
      <w:r w:rsidR="00D5481C">
        <w:rPr>
          <w:rFonts w:ascii="Arial" w:hAnsi="Arial" w:cs="Arial"/>
          <w:color w:val="242121"/>
          <w:sz w:val="23"/>
          <w:szCs w:val="23"/>
        </w:rPr>
        <w:t>irw</w:t>
      </w:r>
      <w:r>
        <w:rPr>
          <w:rFonts w:ascii="Arial" w:hAnsi="Arial" w:cs="Arial"/>
          <w:color w:val="242121"/>
          <w:sz w:val="23"/>
          <w:szCs w:val="23"/>
        </w:rPr>
        <w:t>a was dismissed by the Chief Executive of Transnet Pension Fund</w:t>
      </w:r>
      <w:r w:rsidR="001B1297">
        <w:rPr>
          <w:rFonts w:ascii="Arial" w:hAnsi="Arial" w:cs="Arial"/>
          <w:color w:val="242121"/>
          <w:sz w:val="23"/>
          <w:szCs w:val="23"/>
        </w:rPr>
        <w:t>.</w:t>
      </w:r>
      <w:r>
        <w:rPr>
          <w:rFonts w:ascii="Arial" w:hAnsi="Arial" w:cs="Arial"/>
          <w:color w:val="242121"/>
          <w:sz w:val="23"/>
          <w:szCs w:val="23"/>
        </w:rPr>
        <w:t xml:space="preserve"> </w:t>
      </w:r>
      <w:r w:rsidR="001B1297">
        <w:rPr>
          <w:rFonts w:ascii="Arial" w:hAnsi="Arial" w:cs="Arial"/>
          <w:color w:val="242121"/>
          <w:sz w:val="23"/>
          <w:szCs w:val="23"/>
        </w:rPr>
        <w:t>T</w:t>
      </w:r>
      <w:r>
        <w:rPr>
          <w:rFonts w:ascii="Arial" w:hAnsi="Arial" w:cs="Arial"/>
          <w:color w:val="242121"/>
          <w:sz w:val="23"/>
          <w:szCs w:val="23"/>
        </w:rPr>
        <w:t>he fund was a business unit of Transnet.  She was dismissed for poor performance.  She referred a dispute to the CCMA</w:t>
      </w:r>
      <w:r w:rsidR="00A26E98">
        <w:rPr>
          <w:rFonts w:ascii="Arial" w:hAnsi="Arial" w:cs="Arial"/>
          <w:color w:val="242121"/>
          <w:sz w:val="23"/>
          <w:szCs w:val="23"/>
        </w:rPr>
        <w:t xml:space="preserve"> in terms of s</w:t>
      </w:r>
      <w:r>
        <w:rPr>
          <w:rFonts w:ascii="Arial" w:hAnsi="Arial" w:cs="Arial"/>
          <w:color w:val="242121"/>
          <w:sz w:val="23"/>
          <w:szCs w:val="23"/>
        </w:rPr>
        <w:t xml:space="preserve">ection 191(1)(a)(ii) of the LRA.  After conciliation had failed for more than 30 days to resolve the matter, </w:t>
      </w:r>
      <w:r w:rsidR="00B857FF">
        <w:rPr>
          <w:rFonts w:ascii="Arial" w:hAnsi="Arial" w:cs="Arial"/>
          <w:color w:val="242121"/>
          <w:sz w:val="23"/>
          <w:szCs w:val="23"/>
        </w:rPr>
        <w:t xml:space="preserve">Ms </w:t>
      </w:r>
      <w:r>
        <w:rPr>
          <w:rFonts w:ascii="Arial" w:hAnsi="Arial" w:cs="Arial"/>
          <w:color w:val="242121"/>
          <w:sz w:val="23"/>
          <w:szCs w:val="23"/>
        </w:rPr>
        <w:t>Ch</w:t>
      </w:r>
      <w:r w:rsidR="00D5481C">
        <w:rPr>
          <w:rFonts w:ascii="Arial" w:hAnsi="Arial" w:cs="Arial"/>
          <w:color w:val="242121"/>
          <w:sz w:val="23"/>
          <w:szCs w:val="23"/>
        </w:rPr>
        <w:t>irwa</w:t>
      </w:r>
      <w:r>
        <w:rPr>
          <w:rFonts w:ascii="Arial" w:hAnsi="Arial" w:cs="Arial"/>
          <w:color w:val="242121"/>
          <w:sz w:val="23"/>
          <w:szCs w:val="23"/>
        </w:rPr>
        <w:t xml:space="preserve"> did not pursue the matter further under the provisions of the LRA.  Instead, she approached the Johannesburg High Court where she sought the review and correction or setting aside of the decision</w:t>
      </w:r>
      <w:r w:rsidR="00B857FF">
        <w:rPr>
          <w:rFonts w:ascii="Arial" w:hAnsi="Arial" w:cs="Arial"/>
          <w:color w:val="242121"/>
          <w:sz w:val="23"/>
          <w:szCs w:val="23"/>
        </w:rPr>
        <w:t xml:space="preserve"> to dismiss her</w:t>
      </w:r>
      <w:r>
        <w:rPr>
          <w:rFonts w:ascii="Arial" w:hAnsi="Arial" w:cs="Arial"/>
          <w:color w:val="242121"/>
          <w:sz w:val="23"/>
          <w:szCs w:val="23"/>
        </w:rPr>
        <w:t xml:space="preserve"> from the employ</w:t>
      </w:r>
      <w:r w:rsidR="00C04360">
        <w:rPr>
          <w:rFonts w:ascii="Arial" w:hAnsi="Arial" w:cs="Arial"/>
          <w:color w:val="242121"/>
          <w:sz w:val="23"/>
          <w:szCs w:val="23"/>
        </w:rPr>
        <w:t>ment</w:t>
      </w:r>
      <w:r w:rsidR="00B857FF">
        <w:rPr>
          <w:rFonts w:ascii="Arial" w:hAnsi="Arial" w:cs="Arial"/>
          <w:color w:val="242121"/>
          <w:sz w:val="23"/>
          <w:szCs w:val="23"/>
        </w:rPr>
        <w:t xml:space="preserve"> of the Transnet Pension Fund.</w:t>
      </w:r>
    </w:p>
    <w:p w14:paraId="5468C8F3" w14:textId="77777777" w:rsidR="00B857FF" w:rsidRDefault="00B857FF" w:rsidP="00610EF4">
      <w:pPr>
        <w:pStyle w:val="jugmentnumbered"/>
        <w:shd w:val="clear" w:color="auto" w:fill="FFFFFF"/>
        <w:spacing w:before="0" w:beforeAutospacing="0" w:after="0" w:afterAutospacing="0" w:line="480" w:lineRule="auto"/>
        <w:ind w:left="562" w:hanging="562"/>
        <w:jc w:val="both"/>
        <w:rPr>
          <w:rFonts w:ascii="Arial" w:hAnsi="Arial" w:cs="Arial"/>
          <w:color w:val="242121"/>
          <w:sz w:val="23"/>
          <w:szCs w:val="23"/>
        </w:rPr>
      </w:pPr>
    </w:p>
    <w:p w14:paraId="52F1F8A1" w14:textId="7668019D" w:rsidR="00610EF4" w:rsidRDefault="00B857FF" w:rsidP="00610EF4">
      <w:pPr>
        <w:pStyle w:val="jugmentnumbered"/>
        <w:shd w:val="clear" w:color="auto" w:fill="FFFFFF"/>
        <w:spacing w:before="0" w:beforeAutospacing="0" w:after="0" w:afterAutospacing="0" w:line="480" w:lineRule="auto"/>
        <w:ind w:left="562" w:hanging="562"/>
        <w:jc w:val="both"/>
        <w:rPr>
          <w:rFonts w:ascii="Arial" w:hAnsi="Arial" w:cs="Arial"/>
          <w:color w:val="242121"/>
          <w:sz w:val="23"/>
          <w:szCs w:val="23"/>
        </w:rPr>
      </w:pPr>
      <w:r>
        <w:rPr>
          <w:rFonts w:ascii="Arial" w:hAnsi="Arial" w:cs="Arial"/>
          <w:color w:val="242121"/>
          <w:sz w:val="23"/>
          <w:szCs w:val="23"/>
        </w:rPr>
        <w:t>[</w:t>
      </w:r>
      <w:r w:rsidR="00F250E6">
        <w:rPr>
          <w:rFonts w:ascii="Arial" w:hAnsi="Arial" w:cs="Arial"/>
          <w:color w:val="242121"/>
          <w:sz w:val="23"/>
          <w:szCs w:val="23"/>
        </w:rPr>
        <w:t>20</w:t>
      </w:r>
      <w:r>
        <w:rPr>
          <w:rFonts w:ascii="Arial" w:hAnsi="Arial" w:cs="Arial"/>
          <w:color w:val="242121"/>
          <w:sz w:val="23"/>
          <w:szCs w:val="23"/>
        </w:rPr>
        <w:t>]</w:t>
      </w:r>
      <w:r>
        <w:rPr>
          <w:rFonts w:ascii="Arial" w:hAnsi="Arial" w:cs="Arial"/>
          <w:color w:val="242121"/>
          <w:sz w:val="23"/>
          <w:szCs w:val="23"/>
        </w:rPr>
        <w:tab/>
        <w:t>The central issue before the Constitutional Court was whether the High Court had concurrent jurisdiction with the Labour Court in respect of Ms Ch</w:t>
      </w:r>
      <w:r w:rsidR="00245469">
        <w:rPr>
          <w:rFonts w:ascii="Arial" w:hAnsi="Arial" w:cs="Arial"/>
          <w:color w:val="242121"/>
          <w:sz w:val="23"/>
          <w:szCs w:val="23"/>
        </w:rPr>
        <w:t>i</w:t>
      </w:r>
      <w:r>
        <w:rPr>
          <w:rFonts w:ascii="Arial" w:hAnsi="Arial" w:cs="Arial"/>
          <w:color w:val="242121"/>
          <w:sz w:val="23"/>
          <w:szCs w:val="23"/>
        </w:rPr>
        <w:t>r</w:t>
      </w:r>
      <w:r w:rsidR="00245469">
        <w:rPr>
          <w:rFonts w:ascii="Arial" w:hAnsi="Arial" w:cs="Arial"/>
          <w:color w:val="242121"/>
          <w:sz w:val="23"/>
          <w:szCs w:val="23"/>
        </w:rPr>
        <w:t>w</w:t>
      </w:r>
      <w:r>
        <w:rPr>
          <w:rFonts w:ascii="Arial" w:hAnsi="Arial" w:cs="Arial"/>
          <w:color w:val="242121"/>
          <w:sz w:val="23"/>
          <w:szCs w:val="23"/>
        </w:rPr>
        <w:t>a’s claim.</w:t>
      </w:r>
      <w:r w:rsidR="00610EF4">
        <w:rPr>
          <w:rFonts w:ascii="Arial" w:hAnsi="Arial" w:cs="Arial"/>
          <w:color w:val="242121"/>
          <w:sz w:val="23"/>
          <w:szCs w:val="23"/>
        </w:rPr>
        <w:t xml:space="preserve"> </w:t>
      </w:r>
      <w:r>
        <w:rPr>
          <w:rFonts w:ascii="Arial" w:hAnsi="Arial" w:cs="Arial"/>
          <w:color w:val="242121"/>
          <w:sz w:val="23"/>
          <w:szCs w:val="23"/>
        </w:rPr>
        <w:t xml:space="preserve">  </w:t>
      </w:r>
      <w:r w:rsidR="00A26E98">
        <w:rPr>
          <w:rFonts w:ascii="Arial" w:hAnsi="Arial" w:cs="Arial"/>
          <w:color w:val="242121"/>
          <w:sz w:val="23"/>
          <w:szCs w:val="23"/>
        </w:rPr>
        <w:t xml:space="preserve">Such </w:t>
      </w:r>
      <w:r w:rsidR="00A92284">
        <w:rPr>
          <w:rFonts w:ascii="Arial" w:hAnsi="Arial" w:cs="Arial"/>
          <w:color w:val="242121"/>
          <w:sz w:val="23"/>
          <w:szCs w:val="23"/>
        </w:rPr>
        <w:t xml:space="preserve">a </w:t>
      </w:r>
      <w:r w:rsidR="00A26E98">
        <w:rPr>
          <w:rFonts w:ascii="Arial" w:hAnsi="Arial" w:cs="Arial"/>
          <w:color w:val="242121"/>
          <w:sz w:val="23"/>
          <w:szCs w:val="23"/>
        </w:rPr>
        <w:t xml:space="preserve">case </w:t>
      </w:r>
      <w:r w:rsidR="00A92284">
        <w:rPr>
          <w:rFonts w:ascii="Arial" w:hAnsi="Arial" w:cs="Arial"/>
          <w:color w:val="242121"/>
          <w:sz w:val="23"/>
          <w:szCs w:val="23"/>
        </w:rPr>
        <w:t xml:space="preserve">had </w:t>
      </w:r>
      <w:r w:rsidR="00A26E98">
        <w:rPr>
          <w:rFonts w:ascii="Arial" w:hAnsi="Arial" w:cs="Arial"/>
          <w:color w:val="242121"/>
          <w:sz w:val="23"/>
          <w:szCs w:val="23"/>
        </w:rPr>
        <w:t>to be decided on its own merits.  That is why</w:t>
      </w:r>
      <w:r w:rsidR="00602BED">
        <w:rPr>
          <w:rFonts w:ascii="Arial" w:hAnsi="Arial" w:cs="Arial"/>
          <w:color w:val="242121"/>
          <w:sz w:val="23"/>
          <w:szCs w:val="23"/>
        </w:rPr>
        <w:t xml:space="preserve"> Skweyiya J</w:t>
      </w:r>
      <w:r w:rsidR="00A26E98">
        <w:rPr>
          <w:rFonts w:ascii="Arial" w:hAnsi="Arial" w:cs="Arial"/>
          <w:color w:val="242121"/>
          <w:sz w:val="23"/>
          <w:szCs w:val="23"/>
        </w:rPr>
        <w:t xml:space="preserve"> </w:t>
      </w:r>
      <w:r w:rsidR="000F2ED6">
        <w:rPr>
          <w:rFonts w:ascii="Arial" w:hAnsi="Arial" w:cs="Arial"/>
          <w:color w:val="242121"/>
          <w:sz w:val="23"/>
          <w:szCs w:val="23"/>
        </w:rPr>
        <w:t>said,</w:t>
      </w:r>
      <w:r w:rsidR="00A26E98">
        <w:rPr>
          <w:rFonts w:ascii="Arial" w:hAnsi="Arial" w:cs="Arial"/>
          <w:color w:val="242121"/>
          <w:sz w:val="23"/>
          <w:szCs w:val="23"/>
        </w:rPr>
        <w:t xml:space="preserve"> </w:t>
      </w:r>
      <w:r w:rsidR="000F2ED6">
        <w:rPr>
          <w:rFonts w:ascii="Arial" w:hAnsi="Arial" w:cs="Arial"/>
          <w:color w:val="242121"/>
          <w:sz w:val="23"/>
          <w:szCs w:val="23"/>
        </w:rPr>
        <w:t>“</w:t>
      </w:r>
      <w:r w:rsidR="00A26E98" w:rsidRPr="000F2ED6">
        <w:rPr>
          <w:rFonts w:ascii="Arial" w:hAnsi="Arial" w:cs="Arial"/>
          <w:i/>
          <w:iCs/>
          <w:color w:val="242121"/>
          <w:sz w:val="23"/>
          <w:szCs w:val="23"/>
        </w:rPr>
        <w:t>in respect of Chirwa‘s claim</w:t>
      </w:r>
      <w:r w:rsidR="000F2ED6" w:rsidRPr="000F2ED6">
        <w:rPr>
          <w:rFonts w:ascii="Arial" w:hAnsi="Arial" w:cs="Arial"/>
          <w:i/>
          <w:iCs/>
          <w:color w:val="242121"/>
          <w:sz w:val="23"/>
          <w:szCs w:val="23"/>
        </w:rPr>
        <w:t>”</w:t>
      </w:r>
      <w:r w:rsidR="00A26E98" w:rsidRPr="000F2ED6">
        <w:rPr>
          <w:rFonts w:ascii="Arial" w:hAnsi="Arial" w:cs="Arial"/>
          <w:i/>
          <w:iCs/>
          <w:color w:val="242121"/>
          <w:sz w:val="23"/>
          <w:szCs w:val="23"/>
        </w:rPr>
        <w:t>.</w:t>
      </w:r>
      <w:r w:rsidR="00A26E98">
        <w:rPr>
          <w:rFonts w:ascii="Arial" w:hAnsi="Arial" w:cs="Arial"/>
          <w:color w:val="242121"/>
          <w:sz w:val="23"/>
          <w:szCs w:val="23"/>
        </w:rPr>
        <w:t xml:space="preserve">  </w:t>
      </w:r>
      <w:r>
        <w:rPr>
          <w:rFonts w:ascii="Arial" w:hAnsi="Arial" w:cs="Arial"/>
          <w:color w:val="242121"/>
          <w:sz w:val="23"/>
          <w:szCs w:val="23"/>
        </w:rPr>
        <w:t xml:space="preserve">Justice Skweyiya, stated the following in paragraphs </w:t>
      </w:r>
      <w:r w:rsidR="00A26E98">
        <w:rPr>
          <w:rFonts w:ascii="Arial" w:hAnsi="Arial" w:cs="Arial"/>
          <w:color w:val="242121"/>
          <w:sz w:val="23"/>
          <w:szCs w:val="23"/>
        </w:rPr>
        <w:t>[</w:t>
      </w:r>
      <w:r>
        <w:rPr>
          <w:rFonts w:ascii="Arial" w:hAnsi="Arial" w:cs="Arial"/>
          <w:color w:val="242121"/>
          <w:sz w:val="23"/>
          <w:szCs w:val="23"/>
        </w:rPr>
        <w:t>59</w:t>
      </w:r>
      <w:r w:rsidR="00A26E98">
        <w:rPr>
          <w:rFonts w:ascii="Arial" w:hAnsi="Arial" w:cs="Arial"/>
          <w:color w:val="242121"/>
          <w:sz w:val="23"/>
          <w:szCs w:val="23"/>
        </w:rPr>
        <w:t>]</w:t>
      </w:r>
      <w:r>
        <w:rPr>
          <w:rFonts w:ascii="Arial" w:hAnsi="Arial" w:cs="Arial"/>
          <w:color w:val="242121"/>
          <w:sz w:val="23"/>
          <w:szCs w:val="23"/>
        </w:rPr>
        <w:t xml:space="preserve"> to </w:t>
      </w:r>
      <w:r w:rsidR="00A26E98">
        <w:rPr>
          <w:rFonts w:ascii="Arial" w:hAnsi="Arial" w:cs="Arial"/>
          <w:color w:val="242121"/>
          <w:sz w:val="23"/>
          <w:szCs w:val="23"/>
        </w:rPr>
        <w:t>[</w:t>
      </w:r>
      <w:r>
        <w:rPr>
          <w:rFonts w:ascii="Arial" w:hAnsi="Arial" w:cs="Arial"/>
          <w:color w:val="242121"/>
          <w:sz w:val="23"/>
          <w:szCs w:val="23"/>
        </w:rPr>
        <w:t>67</w:t>
      </w:r>
      <w:r w:rsidR="00A26E98">
        <w:rPr>
          <w:rFonts w:ascii="Arial" w:hAnsi="Arial" w:cs="Arial"/>
          <w:color w:val="242121"/>
          <w:sz w:val="23"/>
          <w:szCs w:val="23"/>
        </w:rPr>
        <w:t>]</w:t>
      </w:r>
      <w:r>
        <w:rPr>
          <w:rFonts w:ascii="Arial" w:hAnsi="Arial" w:cs="Arial"/>
          <w:color w:val="242121"/>
          <w:sz w:val="23"/>
          <w:szCs w:val="23"/>
        </w:rPr>
        <w:t>:</w:t>
      </w:r>
    </w:p>
    <w:p w14:paraId="27DC16FA" w14:textId="037F7A5C" w:rsidR="00B857FF" w:rsidRPr="00B857FF" w:rsidRDefault="00B857FF" w:rsidP="00B857FF">
      <w:pPr>
        <w:pStyle w:val="jugmentnumbered"/>
        <w:shd w:val="clear" w:color="auto" w:fill="FFFFFF"/>
        <w:spacing w:before="144" w:beforeAutospacing="0" w:after="288" w:afterAutospacing="0" w:line="480" w:lineRule="auto"/>
        <w:ind w:left="562" w:hanging="562"/>
        <w:jc w:val="both"/>
        <w:rPr>
          <w:rFonts w:ascii="Arial" w:hAnsi="Arial" w:cs="Arial"/>
          <w:i/>
          <w:color w:val="242121"/>
          <w:sz w:val="23"/>
          <w:szCs w:val="23"/>
        </w:rPr>
      </w:pPr>
      <w:r>
        <w:rPr>
          <w:rFonts w:ascii="Arial" w:hAnsi="Arial" w:cs="Arial"/>
          <w:color w:val="242121"/>
          <w:sz w:val="23"/>
          <w:szCs w:val="23"/>
        </w:rPr>
        <w:tab/>
      </w:r>
      <w:r w:rsidRPr="00B857FF">
        <w:rPr>
          <w:rFonts w:ascii="Arial" w:hAnsi="Arial" w:cs="Arial"/>
          <w:i/>
          <w:color w:val="242121"/>
          <w:sz w:val="23"/>
          <w:szCs w:val="23"/>
        </w:rPr>
        <w:t>“</w:t>
      </w:r>
      <w:r w:rsidRPr="00B857FF">
        <w:rPr>
          <w:rFonts w:ascii="Arial" w:hAnsi="Arial" w:cs="Arial"/>
          <w:i/>
          <w:color w:val="242121"/>
          <w:sz w:val="23"/>
          <w:szCs w:val="23"/>
          <w:lang w:val="en-ZA"/>
        </w:rPr>
        <w:t>[59]</w:t>
      </w:r>
      <w:r>
        <w:rPr>
          <w:rFonts w:ascii="Arial" w:hAnsi="Arial" w:cs="Arial"/>
          <w:i/>
          <w:color w:val="242121"/>
          <w:sz w:val="23"/>
          <w:szCs w:val="23"/>
          <w:lang w:val="en-ZA"/>
        </w:rPr>
        <w:tab/>
      </w:r>
      <w:r w:rsidRPr="00B857FF">
        <w:rPr>
          <w:rFonts w:ascii="Arial" w:hAnsi="Arial" w:cs="Arial"/>
          <w:i/>
          <w:color w:val="242121"/>
          <w:sz w:val="23"/>
          <w:szCs w:val="23"/>
          <w:lang w:val="en-ZA"/>
        </w:rPr>
        <w:t xml:space="preserve">The starting point for the enquiry as to whether the High Court has concurrent </w:t>
      </w:r>
      <w:r>
        <w:rPr>
          <w:rFonts w:ascii="Arial" w:hAnsi="Arial" w:cs="Arial"/>
          <w:i/>
          <w:color w:val="242121"/>
          <w:sz w:val="23"/>
          <w:szCs w:val="23"/>
          <w:lang w:val="en-ZA"/>
        </w:rPr>
        <w:tab/>
      </w:r>
      <w:r>
        <w:rPr>
          <w:rFonts w:ascii="Arial" w:hAnsi="Arial" w:cs="Arial"/>
          <w:i/>
          <w:color w:val="242121"/>
          <w:sz w:val="23"/>
          <w:szCs w:val="23"/>
          <w:lang w:val="en-ZA"/>
        </w:rPr>
        <w:tab/>
      </w:r>
      <w:r w:rsidRPr="00B857FF">
        <w:rPr>
          <w:rFonts w:ascii="Arial" w:hAnsi="Arial" w:cs="Arial"/>
          <w:i/>
          <w:color w:val="242121"/>
          <w:sz w:val="23"/>
          <w:szCs w:val="23"/>
          <w:lang w:val="en-ZA"/>
        </w:rPr>
        <w:t xml:space="preserve">jurisdiction with the Labour Court </w:t>
      </w:r>
      <w:r w:rsidRPr="00C75C1F">
        <w:rPr>
          <w:rFonts w:ascii="Arial" w:hAnsi="Arial" w:cs="Arial"/>
          <w:i/>
          <w:color w:val="242121"/>
          <w:sz w:val="23"/>
          <w:szCs w:val="23"/>
          <w:u w:val="single"/>
          <w:lang w:val="en-ZA"/>
        </w:rPr>
        <w:t>in respect of Ms Chirwa’s claim</w:t>
      </w:r>
      <w:r w:rsidRPr="00C75C1F">
        <w:rPr>
          <w:rFonts w:ascii="Arial" w:hAnsi="Arial" w:cs="Arial"/>
          <w:i/>
          <w:color w:val="242121"/>
          <w:sz w:val="23"/>
          <w:szCs w:val="23"/>
          <w:lang w:val="en-ZA"/>
        </w:rPr>
        <w:t xml:space="preserve"> </w:t>
      </w:r>
      <w:r w:rsidRPr="00B857FF">
        <w:rPr>
          <w:rFonts w:ascii="Arial" w:hAnsi="Arial" w:cs="Arial"/>
          <w:i/>
          <w:color w:val="242121"/>
          <w:sz w:val="23"/>
          <w:szCs w:val="23"/>
          <w:lang w:val="en-ZA"/>
        </w:rPr>
        <w:t xml:space="preserve">is section 157(1) </w:t>
      </w:r>
      <w:r>
        <w:rPr>
          <w:rFonts w:ascii="Arial" w:hAnsi="Arial" w:cs="Arial"/>
          <w:i/>
          <w:color w:val="242121"/>
          <w:sz w:val="23"/>
          <w:szCs w:val="23"/>
          <w:lang w:val="en-ZA"/>
        </w:rPr>
        <w:tab/>
      </w:r>
      <w:r>
        <w:rPr>
          <w:rFonts w:ascii="Arial" w:hAnsi="Arial" w:cs="Arial"/>
          <w:i/>
          <w:color w:val="242121"/>
          <w:sz w:val="23"/>
          <w:szCs w:val="23"/>
          <w:lang w:val="en-ZA"/>
        </w:rPr>
        <w:lastRenderedPageBreak/>
        <w:tab/>
      </w:r>
      <w:r w:rsidRPr="00B857FF">
        <w:rPr>
          <w:rFonts w:ascii="Arial" w:hAnsi="Arial" w:cs="Arial"/>
          <w:i/>
          <w:color w:val="242121"/>
          <w:sz w:val="23"/>
          <w:szCs w:val="23"/>
          <w:lang w:val="en-ZA"/>
        </w:rPr>
        <w:t xml:space="preserve">of the LRA, which provides that the Labour Court has exclusive jurisdiction over all </w:t>
      </w:r>
      <w:r>
        <w:rPr>
          <w:rFonts w:ascii="Arial" w:hAnsi="Arial" w:cs="Arial"/>
          <w:i/>
          <w:color w:val="242121"/>
          <w:sz w:val="23"/>
          <w:szCs w:val="23"/>
          <w:lang w:val="en-ZA"/>
        </w:rPr>
        <w:tab/>
      </w:r>
      <w:r>
        <w:rPr>
          <w:rFonts w:ascii="Arial" w:hAnsi="Arial" w:cs="Arial"/>
          <w:i/>
          <w:color w:val="242121"/>
          <w:sz w:val="23"/>
          <w:szCs w:val="23"/>
          <w:lang w:val="en-ZA"/>
        </w:rPr>
        <w:tab/>
      </w:r>
      <w:r w:rsidRPr="00B857FF">
        <w:rPr>
          <w:rFonts w:ascii="Arial" w:hAnsi="Arial" w:cs="Arial"/>
          <w:i/>
          <w:color w:val="242121"/>
          <w:sz w:val="23"/>
          <w:szCs w:val="23"/>
          <w:lang w:val="en-ZA"/>
        </w:rPr>
        <w:t xml:space="preserve">matters that “are to be determined by the Labour Court.”  </w:t>
      </w:r>
      <w:r w:rsidR="0065153C" w:rsidRPr="00B857FF">
        <w:rPr>
          <w:rFonts w:ascii="Arial" w:hAnsi="Arial" w:cs="Arial"/>
          <w:i/>
          <w:color w:val="242121"/>
          <w:sz w:val="23"/>
          <w:szCs w:val="23"/>
          <w:lang w:val="en-ZA"/>
        </w:rPr>
        <w:t>Thus,</w:t>
      </w:r>
      <w:r w:rsidRPr="00B857FF">
        <w:rPr>
          <w:rFonts w:ascii="Arial" w:hAnsi="Arial" w:cs="Arial"/>
          <w:i/>
          <w:color w:val="242121"/>
          <w:sz w:val="23"/>
          <w:szCs w:val="23"/>
          <w:lang w:val="en-ZA"/>
        </w:rPr>
        <w:t xml:space="preserve"> where exclusive </w:t>
      </w:r>
      <w:r>
        <w:rPr>
          <w:rFonts w:ascii="Arial" w:hAnsi="Arial" w:cs="Arial"/>
          <w:i/>
          <w:color w:val="242121"/>
          <w:sz w:val="23"/>
          <w:szCs w:val="23"/>
          <w:lang w:val="en-ZA"/>
        </w:rPr>
        <w:tab/>
      </w:r>
      <w:r>
        <w:rPr>
          <w:rFonts w:ascii="Arial" w:hAnsi="Arial" w:cs="Arial"/>
          <w:i/>
          <w:color w:val="242121"/>
          <w:sz w:val="23"/>
          <w:szCs w:val="23"/>
          <w:lang w:val="en-ZA"/>
        </w:rPr>
        <w:tab/>
      </w:r>
      <w:r w:rsidRPr="00B857FF">
        <w:rPr>
          <w:rFonts w:ascii="Arial" w:hAnsi="Arial" w:cs="Arial"/>
          <w:i/>
          <w:color w:val="242121"/>
          <w:sz w:val="23"/>
          <w:szCs w:val="23"/>
          <w:lang w:val="en-ZA"/>
        </w:rPr>
        <w:t xml:space="preserve">jurisdiction over a matter is conferred upon the Labour Court by the LRA or other </w:t>
      </w:r>
      <w:r>
        <w:rPr>
          <w:rFonts w:ascii="Arial" w:hAnsi="Arial" w:cs="Arial"/>
          <w:i/>
          <w:color w:val="242121"/>
          <w:sz w:val="23"/>
          <w:szCs w:val="23"/>
          <w:lang w:val="en-ZA"/>
        </w:rPr>
        <w:tab/>
      </w:r>
      <w:r>
        <w:rPr>
          <w:rFonts w:ascii="Arial" w:hAnsi="Arial" w:cs="Arial"/>
          <w:i/>
          <w:color w:val="242121"/>
          <w:sz w:val="23"/>
          <w:szCs w:val="23"/>
          <w:lang w:val="en-ZA"/>
        </w:rPr>
        <w:tab/>
      </w:r>
      <w:r w:rsidRPr="00B857FF">
        <w:rPr>
          <w:rFonts w:ascii="Arial" w:hAnsi="Arial" w:cs="Arial"/>
          <w:i/>
          <w:color w:val="242121"/>
          <w:sz w:val="23"/>
          <w:szCs w:val="23"/>
          <w:lang w:val="en-ZA"/>
        </w:rPr>
        <w:t xml:space="preserve">legislation, the jurisdiction of the High Court is </w:t>
      </w:r>
      <w:r w:rsidR="00E733D9" w:rsidRPr="00B857FF">
        <w:rPr>
          <w:rFonts w:ascii="Arial" w:hAnsi="Arial" w:cs="Arial"/>
          <w:i/>
          <w:color w:val="242121"/>
          <w:sz w:val="23"/>
          <w:szCs w:val="23"/>
          <w:lang w:val="en-ZA"/>
        </w:rPr>
        <w:t>ousted</w:t>
      </w:r>
      <w:r w:rsidR="00E733D9">
        <w:rPr>
          <w:rFonts w:ascii="Arial" w:hAnsi="Arial" w:cs="Arial"/>
          <w:i/>
          <w:color w:val="242121"/>
          <w:sz w:val="23"/>
          <w:szCs w:val="23"/>
          <w:lang w:val="en-ZA"/>
        </w:rPr>
        <w:t>.</w:t>
      </w:r>
      <w:r w:rsidR="00E733D9" w:rsidRPr="00B857FF">
        <w:rPr>
          <w:rFonts w:ascii="Arial" w:hAnsi="Arial" w:cs="Arial"/>
          <w:i/>
          <w:color w:val="242121"/>
          <w:sz w:val="23"/>
          <w:szCs w:val="23"/>
          <w:lang w:val="en-ZA"/>
        </w:rPr>
        <w:t xml:space="preserve"> The</w:t>
      </w:r>
      <w:r w:rsidRPr="00C75C1F">
        <w:rPr>
          <w:rFonts w:ascii="Arial" w:hAnsi="Arial" w:cs="Arial"/>
          <w:i/>
          <w:color w:val="242121"/>
          <w:sz w:val="23"/>
          <w:szCs w:val="23"/>
          <w:u w:val="single"/>
          <w:lang w:val="en-ZA"/>
        </w:rPr>
        <w:t xml:space="preserve"> effect of section</w:t>
      </w:r>
      <w:r w:rsidRPr="00B857FF">
        <w:rPr>
          <w:rFonts w:ascii="Arial" w:hAnsi="Arial" w:cs="Arial"/>
          <w:i/>
          <w:color w:val="242121"/>
          <w:sz w:val="23"/>
          <w:szCs w:val="23"/>
          <w:lang w:val="en-ZA"/>
        </w:rPr>
        <w:t xml:space="preserve"> </w:t>
      </w:r>
      <w:r>
        <w:rPr>
          <w:rFonts w:ascii="Arial" w:hAnsi="Arial" w:cs="Arial"/>
          <w:i/>
          <w:color w:val="242121"/>
          <w:sz w:val="23"/>
          <w:szCs w:val="23"/>
          <w:lang w:val="en-ZA"/>
        </w:rPr>
        <w:tab/>
      </w:r>
      <w:r>
        <w:rPr>
          <w:rFonts w:ascii="Arial" w:hAnsi="Arial" w:cs="Arial"/>
          <w:i/>
          <w:color w:val="242121"/>
          <w:sz w:val="23"/>
          <w:szCs w:val="23"/>
          <w:lang w:val="en-ZA"/>
        </w:rPr>
        <w:tab/>
      </w:r>
      <w:r>
        <w:rPr>
          <w:rFonts w:ascii="Arial" w:hAnsi="Arial" w:cs="Arial"/>
          <w:i/>
          <w:color w:val="242121"/>
          <w:sz w:val="23"/>
          <w:szCs w:val="23"/>
          <w:lang w:val="en-ZA"/>
        </w:rPr>
        <w:tab/>
      </w:r>
      <w:r w:rsidRPr="00C75C1F">
        <w:rPr>
          <w:rFonts w:ascii="Arial" w:hAnsi="Arial" w:cs="Arial"/>
          <w:i/>
          <w:color w:val="242121"/>
          <w:sz w:val="23"/>
          <w:szCs w:val="23"/>
          <w:u w:val="single"/>
          <w:lang w:val="en-ZA"/>
        </w:rPr>
        <w:t>157(1) is therefore to divest the High Court of jurisdiction in matters that the Labour</w:t>
      </w:r>
      <w:r w:rsidRPr="00B857FF">
        <w:rPr>
          <w:rFonts w:ascii="Arial" w:hAnsi="Arial" w:cs="Arial"/>
          <w:i/>
          <w:color w:val="242121"/>
          <w:sz w:val="23"/>
          <w:szCs w:val="23"/>
          <w:lang w:val="en-ZA"/>
        </w:rPr>
        <w:t xml:space="preserve"> </w:t>
      </w:r>
      <w:r>
        <w:rPr>
          <w:rFonts w:ascii="Arial" w:hAnsi="Arial" w:cs="Arial"/>
          <w:i/>
          <w:color w:val="242121"/>
          <w:sz w:val="23"/>
          <w:szCs w:val="23"/>
          <w:lang w:val="en-ZA"/>
        </w:rPr>
        <w:tab/>
      </w:r>
      <w:r>
        <w:rPr>
          <w:rFonts w:ascii="Arial" w:hAnsi="Arial" w:cs="Arial"/>
          <w:i/>
          <w:color w:val="242121"/>
          <w:sz w:val="23"/>
          <w:szCs w:val="23"/>
          <w:lang w:val="en-ZA"/>
        </w:rPr>
        <w:tab/>
      </w:r>
      <w:r w:rsidRPr="00C75C1F">
        <w:rPr>
          <w:rFonts w:ascii="Arial" w:hAnsi="Arial" w:cs="Arial"/>
          <w:i/>
          <w:color w:val="242121"/>
          <w:sz w:val="23"/>
          <w:szCs w:val="23"/>
          <w:u w:val="single"/>
          <w:lang w:val="en-ZA"/>
        </w:rPr>
        <w:t>Court is required to decide except where the LRA provides otherwise</w:t>
      </w:r>
      <w:r w:rsidRPr="00B857FF">
        <w:rPr>
          <w:rFonts w:ascii="Arial" w:hAnsi="Arial" w:cs="Arial"/>
          <w:i/>
          <w:color w:val="242121"/>
          <w:sz w:val="23"/>
          <w:szCs w:val="23"/>
          <w:lang w:val="en-ZA"/>
        </w:rPr>
        <w:t>.</w:t>
      </w:r>
    </w:p>
    <w:p w14:paraId="416A2A2B" w14:textId="0497E346" w:rsidR="00B857FF" w:rsidRPr="00B857FF" w:rsidRDefault="00B857FF" w:rsidP="00B857FF">
      <w:pPr>
        <w:shd w:val="clear" w:color="auto" w:fill="FFFFFF"/>
        <w:spacing w:line="480" w:lineRule="auto"/>
        <w:ind w:left="562" w:hanging="562"/>
        <w:jc w:val="both"/>
        <w:rPr>
          <w:rFonts w:ascii="Arial" w:hAnsi="Arial" w:cs="Arial"/>
          <w:i/>
          <w:color w:val="242121"/>
          <w:sz w:val="23"/>
          <w:szCs w:val="23"/>
          <w:lang w:val="en-US" w:eastAsia="en-US"/>
        </w:rPr>
      </w:pP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[60]</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It is apparent from the provisions of section 157(1) tha</w:t>
      </w:r>
      <w:r>
        <w:rPr>
          <w:rFonts w:ascii="Arial" w:hAnsi="Arial" w:cs="Arial"/>
          <w:i/>
          <w:color w:val="242121"/>
          <w:sz w:val="23"/>
          <w:szCs w:val="23"/>
          <w:lang w:val="en-ZA" w:eastAsia="en-US"/>
        </w:rPr>
        <w:t xml:space="preserve">t it does not confer “exclusive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jurisdiction upon the Labour Court generally in relation to matters concerning the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relationship between employer and employee.”  </w:t>
      </w:r>
      <w:r w:rsidRPr="00C75C1F">
        <w:rPr>
          <w:rFonts w:ascii="Arial" w:hAnsi="Arial" w:cs="Arial"/>
          <w:i/>
          <w:color w:val="242121"/>
          <w:sz w:val="23"/>
          <w:szCs w:val="23"/>
          <w:u w:val="single"/>
          <w:lang w:val="en-ZA" w:eastAsia="en-US"/>
        </w:rPr>
        <w:t>It seems implicit from the</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provisions of this section that the jurisdiction of the High Court is not ousted simply</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because a dispute is one that falls within the overall sphere of employment</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relations.  The jurisdiction of the High Court will only be ousted in respect of matters</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that, in the words of section 157(1) “are to be determined by the Labour Court</w:t>
      </w:r>
      <w:r w:rsidRPr="00B857FF">
        <w:rPr>
          <w:rFonts w:ascii="Arial" w:hAnsi="Arial" w:cs="Arial"/>
          <w:i/>
          <w:color w:val="242121"/>
          <w:sz w:val="23"/>
          <w:szCs w:val="23"/>
          <w:lang w:val="en-ZA" w:eastAsia="en-US"/>
        </w:rPr>
        <w:t xml:space="preserve">.”  This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is evident from section 157(2), which contemplates concurrent jurisdiction in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constitutional matters arising from employment and labour relations.</w:t>
      </w:r>
    </w:p>
    <w:p w14:paraId="20E09A0D" w14:textId="198824D2" w:rsidR="00B857FF" w:rsidRDefault="00B857FF" w:rsidP="00B857FF">
      <w:pPr>
        <w:shd w:val="clear" w:color="auto" w:fill="FFFFFF"/>
        <w:spacing w:before="144" w:after="288" w:line="480" w:lineRule="auto"/>
        <w:ind w:left="562" w:hanging="562"/>
        <w:jc w:val="both"/>
        <w:rPr>
          <w:rFonts w:ascii="Arial" w:hAnsi="Arial" w:cs="Arial"/>
          <w:i/>
          <w:color w:val="242121"/>
          <w:sz w:val="23"/>
          <w:szCs w:val="23"/>
          <w:lang w:val="en-ZA"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[61]</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Ms Chirwa’s complaint is that Mr Smith “failed to comply with the mandatory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provisions of items 8 and 9 of Schedule 8 to the LRA.”  Schedule 8 contains the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Code that sets out guidelines that must be taken into account by “[a]ny person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considering whether or not the reason for dismissal is a fair reason or whether or not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the dismissal was effected in accordance with a fair procedure”.</w:t>
      </w:r>
      <w:bookmarkStart w:id="1" w:name="_ftnref53"/>
      <w:r w:rsidR="00D5481C">
        <w:rPr>
          <w:rFonts w:ascii="Arial" w:hAnsi="Arial" w:cs="Arial"/>
          <w:i/>
          <w:color w:val="242121"/>
          <w:sz w:val="23"/>
          <w:szCs w:val="23"/>
          <w:lang w:val="en-ZA" w:eastAsia="en-US"/>
        </w:rPr>
        <w:t xml:space="preserve"> </w:t>
      </w:r>
      <w:bookmarkEnd w:id="1"/>
      <w:r w:rsidRPr="00B857FF">
        <w:rPr>
          <w:rFonts w:ascii="Arial" w:hAnsi="Arial" w:cs="Arial"/>
          <w:i/>
          <w:color w:val="242121"/>
          <w:sz w:val="23"/>
          <w:szCs w:val="23"/>
          <w:lang w:val="en-ZA" w:eastAsia="en-US"/>
        </w:rPr>
        <w:t xml:space="preserve">Thus, </w:t>
      </w:r>
      <w:r w:rsidRPr="00C75C1F">
        <w:rPr>
          <w:rFonts w:ascii="Arial" w:hAnsi="Arial" w:cs="Arial"/>
          <w:i/>
          <w:color w:val="242121"/>
          <w:sz w:val="23"/>
          <w:szCs w:val="23"/>
          <w:u w:val="single"/>
          <w:lang w:val="en-ZA" w:eastAsia="en-US"/>
        </w:rPr>
        <w:t>unlike</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in </w:t>
      </w:r>
      <w:r w:rsidRPr="00C75C1F">
        <w:rPr>
          <w:rFonts w:ascii="Arial" w:hAnsi="Arial" w:cs="Arial"/>
          <w:i/>
          <w:iCs/>
          <w:color w:val="242121"/>
          <w:sz w:val="23"/>
          <w:szCs w:val="23"/>
          <w:u w:val="single"/>
          <w:lang w:val="en-ZA" w:eastAsia="en-US"/>
        </w:rPr>
        <w:t>Fredericks</w:t>
      </w:r>
      <w:r w:rsidRPr="00B857FF">
        <w:rPr>
          <w:rFonts w:ascii="Arial" w:hAnsi="Arial" w:cs="Arial"/>
          <w:i/>
          <w:color w:val="242121"/>
          <w:sz w:val="23"/>
          <w:szCs w:val="23"/>
          <w:lang w:val="en-ZA" w:eastAsia="en-US"/>
        </w:rPr>
        <w:t xml:space="preserve">, the applicant here expressly relies upon those provisions </w:t>
      </w:r>
      <w:r w:rsidRPr="00C75C1F">
        <w:rPr>
          <w:rFonts w:ascii="Arial" w:hAnsi="Arial" w:cs="Arial"/>
          <w:i/>
          <w:color w:val="242121"/>
          <w:sz w:val="23"/>
          <w:szCs w:val="23"/>
          <w:u w:val="single"/>
          <w:lang w:val="en-ZA" w:eastAsia="en-US"/>
        </w:rPr>
        <w:t>of the LRA</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which deal with unfair dismissals.  Indeed, this is the claim she asserted when she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approached the CCMA.  It is apparent that when she approached the High Court,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she made it clear that her claim was based on a violation of the provisions of the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LRA, including items 8 and 9 of Schedule 8 to that Act.  However, she elected to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vindicate her rights not under the provisions of the LRA, but instead under the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provisions of PAJA.</w:t>
      </w:r>
    </w:p>
    <w:p w14:paraId="6382A3CF" w14:textId="4C85D557" w:rsidR="00B857FF" w:rsidRPr="00B857FF" w:rsidRDefault="00A26E98" w:rsidP="00B857FF">
      <w:pPr>
        <w:shd w:val="clear" w:color="auto" w:fill="FFFFFF"/>
        <w:spacing w:before="144" w:after="288" w:line="480" w:lineRule="auto"/>
        <w:ind w:left="562" w:hanging="562"/>
        <w:jc w:val="both"/>
        <w:rPr>
          <w:rFonts w:ascii="Arial" w:hAnsi="Arial" w:cs="Arial"/>
          <w:i/>
          <w:color w:val="242121"/>
          <w:sz w:val="23"/>
          <w:szCs w:val="23"/>
          <w:lang w:val="en-US" w:eastAsia="en-US"/>
        </w:rPr>
      </w:pPr>
      <w:r>
        <w:rPr>
          <w:rFonts w:ascii="Arial" w:hAnsi="Arial" w:cs="Arial"/>
          <w:i/>
          <w:color w:val="242121"/>
          <w:sz w:val="23"/>
          <w:szCs w:val="23"/>
          <w:lang w:val="en-ZA" w:eastAsia="en-US"/>
        </w:rPr>
        <w:lastRenderedPageBreak/>
        <w:tab/>
      </w:r>
      <w:r w:rsidR="00B857FF" w:rsidRPr="00B857FF">
        <w:rPr>
          <w:rFonts w:ascii="Arial" w:hAnsi="Arial" w:cs="Arial"/>
          <w:i/>
          <w:color w:val="242121"/>
          <w:sz w:val="23"/>
          <w:szCs w:val="23"/>
          <w:lang w:val="en-ZA" w:eastAsia="en-US"/>
        </w:rPr>
        <w:t>[62]</w:t>
      </w:r>
      <w:r w:rsidR="00B857FF">
        <w:rPr>
          <w:rFonts w:ascii="Arial" w:hAnsi="Arial" w:cs="Arial"/>
          <w:i/>
          <w:color w:val="242121"/>
          <w:sz w:val="23"/>
          <w:szCs w:val="23"/>
          <w:lang w:val="en-ZA" w:eastAsia="en-US"/>
        </w:rPr>
        <w:tab/>
      </w:r>
      <w:r w:rsidR="00B857FF" w:rsidRPr="00C75C1F">
        <w:rPr>
          <w:rFonts w:ascii="Arial" w:hAnsi="Arial" w:cs="Arial"/>
          <w:i/>
          <w:color w:val="242121"/>
          <w:sz w:val="23"/>
          <w:szCs w:val="23"/>
          <w:u w:val="single"/>
          <w:lang w:val="en-ZA" w:eastAsia="en-US"/>
        </w:rPr>
        <w:t>The LRA</w:t>
      </w:r>
      <w:r w:rsidR="00B857FF" w:rsidRPr="00B857FF">
        <w:rPr>
          <w:rFonts w:ascii="Arial" w:hAnsi="Arial" w:cs="Arial"/>
          <w:i/>
          <w:color w:val="242121"/>
          <w:sz w:val="23"/>
          <w:szCs w:val="23"/>
          <w:lang w:val="en-ZA" w:eastAsia="en-US"/>
        </w:rPr>
        <w:t xml:space="preserve"> provides procedures for the resolution of labour disputes through statutory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conciliation, mediation</w:t>
      </w:r>
      <w:r w:rsidR="0065153C">
        <w:rPr>
          <w:rFonts w:ascii="Arial" w:hAnsi="Arial" w:cs="Arial"/>
          <w:i/>
          <w:color w:val="242121"/>
          <w:sz w:val="23"/>
          <w:szCs w:val="23"/>
          <w:lang w:val="en-ZA" w:eastAsia="en-US"/>
        </w:rPr>
        <w:t>,</w:t>
      </w:r>
      <w:r w:rsidR="00B857FF" w:rsidRPr="00B857FF">
        <w:rPr>
          <w:rFonts w:ascii="Arial" w:hAnsi="Arial" w:cs="Arial"/>
          <w:i/>
          <w:color w:val="242121"/>
          <w:sz w:val="23"/>
          <w:szCs w:val="23"/>
          <w:lang w:val="en-ZA" w:eastAsia="en-US"/>
        </w:rPr>
        <w:t xml:space="preserve"> and arbitration, for which the CCMA is established; and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 xml:space="preserve">establishes the Labour Court and the Labour Appeal Court as superior courts, with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C75C1F">
        <w:rPr>
          <w:rFonts w:ascii="Arial" w:hAnsi="Arial" w:cs="Arial"/>
          <w:i/>
          <w:color w:val="242121"/>
          <w:sz w:val="23"/>
          <w:szCs w:val="23"/>
          <w:u w:val="single"/>
          <w:lang w:val="en-ZA" w:eastAsia="en-US"/>
        </w:rPr>
        <w:t>exclusive jurisdiction to decide matters arising from it</w:t>
      </w:r>
      <w:r w:rsidR="00B857FF" w:rsidRPr="00B857FF">
        <w:rPr>
          <w:rFonts w:ascii="Arial" w:hAnsi="Arial" w:cs="Arial"/>
          <w:i/>
          <w:color w:val="242121"/>
          <w:sz w:val="23"/>
          <w:szCs w:val="23"/>
          <w:lang w:val="en-ZA" w:eastAsia="en-US"/>
        </w:rPr>
        <w:t xml:space="preserve">.  Unfair dismissals and unfair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 xml:space="preserve">labour practice are dealt with in Chapter VIII.  Section 188 provides that a dismissal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 xml:space="preserve">is unfair if the employer fails to prove that the dismissal was for a fair reason or that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 xml:space="preserve">the dismissal was effected in accordance with a fair procedure.  Item 9 in Schedule </w:t>
      </w:r>
      <w:r w:rsidR="00B857FF">
        <w:rPr>
          <w:rFonts w:ascii="Arial" w:hAnsi="Arial" w:cs="Arial"/>
          <w:i/>
          <w:color w:val="242121"/>
          <w:sz w:val="23"/>
          <w:szCs w:val="23"/>
          <w:lang w:val="en-ZA" w:eastAsia="en-US"/>
        </w:rPr>
        <w:tab/>
      </w:r>
      <w:r w:rsidR="00B857FF">
        <w:rPr>
          <w:rFonts w:ascii="Arial" w:hAnsi="Arial" w:cs="Arial"/>
          <w:i/>
          <w:color w:val="242121"/>
          <w:sz w:val="23"/>
          <w:szCs w:val="23"/>
          <w:lang w:val="en-ZA" w:eastAsia="en-US"/>
        </w:rPr>
        <w:tab/>
      </w:r>
      <w:r w:rsidR="00B857FF" w:rsidRPr="00B857FF">
        <w:rPr>
          <w:rFonts w:ascii="Arial" w:hAnsi="Arial" w:cs="Arial"/>
          <w:i/>
          <w:color w:val="242121"/>
          <w:sz w:val="23"/>
          <w:szCs w:val="23"/>
          <w:lang w:val="en-ZA" w:eastAsia="en-US"/>
        </w:rPr>
        <w:t>8 to the LRA sets out the guidelines in cases of dismissal for poor work performance.</w:t>
      </w:r>
    </w:p>
    <w:p w14:paraId="25D33A28" w14:textId="49A2E788" w:rsidR="00B857FF" w:rsidRPr="00B857FF" w:rsidRDefault="00B857FF" w:rsidP="00B857FF">
      <w:pPr>
        <w:shd w:val="clear" w:color="auto" w:fill="FFFFFF"/>
        <w:spacing w:before="144" w:after="288" w:line="480" w:lineRule="auto"/>
        <w:ind w:left="562" w:hanging="562"/>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[63]</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Ms Chirwa’s claim is that the disciplinary enquiry held to determine her poor work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performance was not conducted fairly and therefore her dismissal following such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enquiry was not effected in accordance with a fair procedure.  This is a dispute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envisaged by section 191 of the LRA, which provides a procedure for its resolution: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including conciliation, </w:t>
      </w:r>
      <w:r w:rsidR="0065153C" w:rsidRPr="00B857FF">
        <w:rPr>
          <w:rFonts w:ascii="Arial" w:hAnsi="Arial" w:cs="Arial"/>
          <w:i/>
          <w:color w:val="242121"/>
          <w:sz w:val="23"/>
          <w:szCs w:val="23"/>
          <w:lang w:val="en-ZA" w:eastAsia="en-US"/>
        </w:rPr>
        <w:t>arbitration,</w:t>
      </w:r>
      <w:r w:rsidRPr="00B857FF">
        <w:rPr>
          <w:rFonts w:ascii="Arial" w:hAnsi="Arial" w:cs="Arial"/>
          <w:i/>
          <w:color w:val="242121"/>
          <w:sz w:val="23"/>
          <w:szCs w:val="23"/>
          <w:lang w:val="en-ZA" w:eastAsia="en-US"/>
        </w:rPr>
        <w:t xml:space="preserve"> and review by the Labour Court.  </w:t>
      </w:r>
      <w:r w:rsidRPr="00C75C1F">
        <w:rPr>
          <w:rFonts w:ascii="Arial" w:hAnsi="Arial" w:cs="Arial"/>
          <w:i/>
          <w:color w:val="242121"/>
          <w:sz w:val="23"/>
          <w:szCs w:val="23"/>
          <w:u w:val="single"/>
          <w:lang w:val="en-ZA" w:eastAsia="en-US"/>
        </w:rPr>
        <w:t>The dispute</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concerning dismissal for poor work performance, which is covered by the LRA and</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for which specific dispute resolution procedures have been created, is therefore a</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matter that must, under the LRA, be determined exclusively by the Labour</w:t>
      </w:r>
      <w:r w:rsidRPr="00B857FF">
        <w:rPr>
          <w:rFonts w:ascii="Arial" w:hAnsi="Arial" w:cs="Arial"/>
          <w:i/>
          <w:color w:val="242121"/>
          <w:sz w:val="23"/>
          <w:szCs w:val="23"/>
          <w:lang w:val="en-ZA" w:eastAsia="en-US"/>
        </w:rPr>
        <w:t xml:space="preserve"> </w:t>
      </w:r>
      <w:r w:rsidR="00C75C1F">
        <w:rPr>
          <w:rFonts w:ascii="Arial" w:hAnsi="Arial" w:cs="Arial"/>
          <w:i/>
          <w:color w:val="242121"/>
          <w:sz w:val="23"/>
          <w:szCs w:val="23"/>
          <w:lang w:val="en-ZA" w:eastAsia="en-US"/>
        </w:rPr>
        <w:tab/>
      </w:r>
      <w:r w:rsidR="00C75C1F">
        <w:rPr>
          <w:rFonts w:ascii="Arial" w:hAnsi="Arial" w:cs="Arial"/>
          <w:i/>
          <w:color w:val="242121"/>
          <w:sz w:val="23"/>
          <w:szCs w:val="23"/>
          <w:lang w:val="en-ZA" w:eastAsia="en-US"/>
        </w:rPr>
        <w:tab/>
      </w:r>
      <w:r w:rsidR="00C75C1F">
        <w:rPr>
          <w:rFonts w:ascii="Arial" w:hAnsi="Arial" w:cs="Arial"/>
          <w:i/>
          <w:color w:val="242121"/>
          <w:sz w:val="23"/>
          <w:szCs w:val="23"/>
          <w:lang w:val="en-ZA" w:eastAsia="en-US"/>
        </w:rPr>
        <w:tab/>
      </w:r>
      <w:r w:rsidR="00C75C1F" w:rsidRPr="00C75C1F">
        <w:rPr>
          <w:rFonts w:ascii="Arial" w:hAnsi="Arial" w:cs="Arial"/>
          <w:i/>
          <w:color w:val="242121"/>
          <w:sz w:val="23"/>
          <w:szCs w:val="23"/>
          <w:u w:val="single"/>
          <w:lang w:val="en-ZA" w:eastAsia="en-US"/>
        </w:rPr>
        <w:t>C</w:t>
      </w:r>
      <w:r w:rsidRPr="00C75C1F">
        <w:rPr>
          <w:rFonts w:ascii="Arial" w:hAnsi="Arial" w:cs="Arial"/>
          <w:i/>
          <w:color w:val="242121"/>
          <w:sz w:val="23"/>
          <w:szCs w:val="23"/>
          <w:u w:val="single"/>
          <w:lang w:val="en-ZA" w:eastAsia="en-US"/>
        </w:rPr>
        <w:t>ourt.  Accordingly, it is my finding that the High Court had no concurrent jurisdiction</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with the Labour Court to decide this matter</w:t>
      </w:r>
      <w:r w:rsidRPr="00B857FF">
        <w:rPr>
          <w:rFonts w:ascii="Arial" w:hAnsi="Arial" w:cs="Arial"/>
          <w:i/>
          <w:color w:val="242121"/>
          <w:sz w:val="23"/>
          <w:szCs w:val="23"/>
          <w:lang w:val="en-ZA" w:eastAsia="en-US"/>
        </w:rPr>
        <w:t>.</w:t>
      </w:r>
    </w:p>
    <w:p w14:paraId="336AD0F8" w14:textId="65FB4287" w:rsidR="00B857FF" w:rsidRPr="00B857FF" w:rsidRDefault="00B857FF" w:rsidP="00B857FF">
      <w:pPr>
        <w:shd w:val="clear" w:color="auto" w:fill="FFFFFF"/>
        <w:spacing w:before="144" w:after="288" w:line="480" w:lineRule="auto"/>
        <w:ind w:left="562" w:hanging="562"/>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[64]</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Ms Chirwa was correct in referring her dismissal to the CCMA as an unfair dismissal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in terms of section 191(1)(a)(ii) of the LRA.  The constitutional right she sought to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vindicate is regulated in detail by the LRA.  In this regard, the remarks made by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Ngcobo J in relation to a specialist tribunal in </w:t>
      </w:r>
      <w:r w:rsidRPr="00B857FF">
        <w:rPr>
          <w:rFonts w:ascii="Arial" w:hAnsi="Arial" w:cs="Arial"/>
          <w:i/>
          <w:iCs/>
          <w:color w:val="242121"/>
          <w:sz w:val="23"/>
          <w:szCs w:val="23"/>
          <w:lang w:val="en-ZA" w:eastAsia="en-US"/>
        </w:rPr>
        <w:t xml:space="preserve">Hoffmann v South African </w:t>
      </w:r>
      <w:r>
        <w:rPr>
          <w:rFonts w:ascii="Arial" w:hAnsi="Arial" w:cs="Arial"/>
          <w:i/>
          <w:iCs/>
          <w:color w:val="242121"/>
          <w:sz w:val="23"/>
          <w:szCs w:val="23"/>
          <w:lang w:val="en-ZA" w:eastAsia="en-US"/>
        </w:rPr>
        <w:tab/>
      </w:r>
      <w:r>
        <w:rPr>
          <w:rFonts w:ascii="Arial" w:hAnsi="Arial" w:cs="Arial"/>
          <w:i/>
          <w:iCs/>
          <w:color w:val="242121"/>
          <w:sz w:val="23"/>
          <w:szCs w:val="23"/>
          <w:lang w:val="en-ZA" w:eastAsia="en-US"/>
        </w:rPr>
        <w:tab/>
      </w:r>
      <w:r>
        <w:rPr>
          <w:rFonts w:ascii="Arial" w:hAnsi="Arial" w:cs="Arial"/>
          <w:i/>
          <w:iCs/>
          <w:color w:val="242121"/>
          <w:sz w:val="23"/>
          <w:szCs w:val="23"/>
          <w:lang w:val="en-ZA" w:eastAsia="en-US"/>
        </w:rPr>
        <w:tab/>
      </w:r>
      <w:r>
        <w:rPr>
          <w:rFonts w:ascii="Arial" w:hAnsi="Arial" w:cs="Arial"/>
          <w:i/>
          <w:iCs/>
          <w:color w:val="242121"/>
          <w:sz w:val="23"/>
          <w:szCs w:val="23"/>
          <w:lang w:val="en-ZA" w:eastAsia="en-US"/>
        </w:rPr>
        <w:tab/>
      </w:r>
      <w:r w:rsidRPr="00B857FF">
        <w:rPr>
          <w:rFonts w:ascii="Arial" w:hAnsi="Arial" w:cs="Arial"/>
          <w:i/>
          <w:iCs/>
          <w:color w:val="242121"/>
          <w:sz w:val="23"/>
          <w:szCs w:val="23"/>
          <w:lang w:val="en-ZA" w:eastAsia="en-US"/>
        </w:rPr>
        <w:t>Airway</w:t>
      </w:r>
      <w:r w:rsidR="00EE244E">
        <w:rPr>
          <w:rFonts w:ascii="Arial" w:hAnsi="Arial" w:cs="Arial"/>
          <w:i/>
          <w:iCs/>
          <w:color w:val="242121"/>
          <w:sz w:val="23"/>
          <w:szCs w:val="23"/>
          <w:lang w:val="en-ZA" w:eastAsia="en-US"/>
        </w:rPr>
        <w:t xml:space="preserve">s </w:t>
      </w:r>
      <w:r w:rsidRPr="00B857FF">
        <w:rPr>
          <w:rFonts w:ascii="Arial" w:hAnsi="Arial" w:cs="Arial"/>
          <w:i/>
          <w:color w:val="242121"/>
          <w:sz w:val="23"/>
          <w:szCs w:val="23"/>
          <w:lang w:val="en-ZA" w:eastAsia="en-US"/>
        </w:rPr>
        <w:t xml:space="preserve">are apposite.  Ngcobo J, when invited to express an opinion on SAA’s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policy to test aspirant employees for HIV/AIDS, said the following:</w:t>
      </w:r>
    </w:p>
    <w:p w14:paraId="23DF9C07" w14:textId="7B75A9FD" w:rsidR="00B857FF" w:rsidRPr="00B857FF" w:rsidRDefault="00B857FF" w:rsidP="00B857FF">
      <w:pPr>
        <w:shd w:val="clear" w:color="auto" w:fill="FFFFFF"/>
        <w:spacing w:before="144" w:after="288" w:line="480" w:lineRule="auto"/>
        <w:ind w:left="562" w:hanging="562"/>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“The question of testing in order to determine suitability for employment is a matter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that is now governed by s 7(2), read with s 50(4), of the Employment Equity Act.  In </w:t>
      </w:r>
      <w:r>
        <w:rPr>
          <w:rFonts w:ascii="Arial" w:hAnsi="Arial" w:cs="Arial"/>
          <w:i/>
          <w:color w:val="242121"/>
          <w:sz w:val="23"/>
          <w:szCs w:val="23"/>
          <w:lang w:val="en-ZA" w:eastAsia="en-US"/>
        </w:rPr>
        <w:lastRenderedPageBreak/>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my view there is much to be said for the view that </w:t>
      </w:r>
      <w:r w:rsidRPr="00B857FF">
        <w:rPr>
          <w:rFonts w:ascii="Arial" w:hAnsi="Arial" w:cs="Arial"/>
          <w:i/>
          <w:color w:val="242121"/>
          <w:sz w:val="23"/>
          <w:szCs w:val="23"/>
          <w:u w:val="single"/>
          <w:lang w:val="en-ZA" w:eastAsia="en-US"/>
        </w:rPr>
        <w:t>where a matter is required by</w:t>
      </w:r>
      <w:r w:rsidR="00AA5154">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ab/>
      </w:r>
      <w:r w:rsidRPr="00B857FF">
        <w:rPr>
          <w:rFonts w:ascii="Arial" w:hAnsi="Arial" w:cs="Arial"/>
          <w:i/>
          <w:color w:val="242121"/>
          <w:sz w:val="23"/>
          <w:szCs w:val="23"/>
          <w:u w:val="single"/>
          <w:lang w:val="en-ZA" w:eastAsia="en-US"/>
        </w:rPr>
        <w:t xml:space="preserve">statute to be dealt with by a specialist tribunal, it is that tribunal that must deal with </w:t>
      </w:r>
      <w:r>
        <w:rPr>
          <w:rFonts w:ascii="Arial" w:hAnsi="Arial" w:cs="Arial"/>
          <w:i/>
          <w:color w:val="242121"/>
          <w:sz w:val="23"/>
          <w:szCs w:val="23"/>
          <w:u w:val="single"/>
          <w:lang w:val="en-ZA" w:eastAsia="en-US"/>
        </w:rPr>
        <w:tab/>
      </w:r>
      <w:r w:rsidRPr="00B857FF">
        <w:rPr>
          <w:rFonts w:ascii="Arial" w:hAnsi="Arial" w:cs="Arial"/>
          <w:i/>
          <w:color w:val="242121"/>
          <w:sz w:val="23"/>
          <w:szCs w:val="23"/>
          <w:lang w:val="en-ZA" w:eastAsia="en-US"/>
        </w:rPr>
        <w:tab/>
      </w:r>
      <w:r w:rsidRPr="00B857FF">
        <w:rPr>
          <w:rFonts w:ascii="Arial" w:hAnsi="Arial" w:cs="Arial"/>
          <w:i/>
          <w:color w:val="242121"/>
          <w:sz w:val="23"/>
          <w:szCs w:val="23"/>
          <w:u w:val="single"/>
          <w:lang w:val="en-ZA" w:eastAsia="en-US"/>
        </w:rPr>
        <w:t>such a matter in the first instance</w:t>
      </w:r>
      <w:r w:rsidRPr="00B857FF">
        <w:rPr>
          <w:rFonts w:ascii="Arial" w:hAnsi="Arial" w:cs="Arial"/>
          <w:i/>
          <w:color w:val="242121"/>
          <w:sz w:val="23"/>
          <w:szCs w:val="23"/>
          <w:lang w:val="en-ZA" w:eastAsia="en-US"/>
        </w:rPr>
        <w:t xml:space="preserve">.  The Labour Court is a specialist tribunal that has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a statutory duty to deal with labour and employment issues.  Because of this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expertise, the Legislature has considered it appropriate to give it jurisdiction to deal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with testing in order to determine suitability for employment.  It is therefore that Court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which, in the first instance, should deal with issues relating to testing in the context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of employment.</w:t>
      </w:r>
      <w:r w:rsidR="0065153C">
        <w:rPr>
          <w:rFonts w:ascii="Arial" w:hAnsi="Arial" w:cs="Arial"/>
          <w:i/>
          <w:color w:val="242121"/>
          <w:sz w:val="23"/>
          <w:szCs w:val="23"/>
          <w:lang w:val="en-ZA" w:eastAsia="en-US"/>
        </w:rPr>
        <w:t>”</w:t>
      </w:r>
      <w:r w:rsidRPr="00B857FF">
        <w:rPr>
          <w:rFonts w:ascii="Arial" w:hAnsi="Arial" w:cs="Arial"/>
          <w:i/>
          <w:color w:val="242121"/>
          <w:sz w:val="23"/>
          <w:szCs w:val="23"/>
          <w:lang w:val="en-ZA" w:eastAsia="en-US"/>
        </w:rPr>
        <w:t>  (Footnote omitted.)  (Emphasis added.)</w:t>
      </w:r>
      <w:r w:rsidR="00746205">
        <w:rPr>
          <w:rFonts w:ascii="Arial" w:hAnsi="Arial" w:cs="Arial"/>
          <w:i/>
          <w:color w:val="242121"/>
          <w:sz w:val="23"/>
          <w:szCs w:val="23"/>
          <w:lang w:val="en-ZA" w:eastAsia="en-US"/>
        </w:rPr>
        <w:t xml:space="preserve">    </w:t>
      </w:r>
      <w:r w:rsidR="00746205">
        <w:rPr>
          <w:rFonts w:ascii="Arial" w:hAnsi="Arial" w:cs="Arial"/>
          <w:i/>
          <w:color w:val="242121"/>
          <w:sz w:val="23"/>
          <w:szCs w:val="23"/>
          <w:lang w:val="en-ZA" w:eastAsia="en-US"/>
        </w:rPr>
        <w:tab/>
        <w:t xml:space="preserve"> </w:t>
      </w:r>
      <w:r w:rsidR="00746205">
        <w:rPr>
          <w:rFonts w:ascii="Arial" w:hAnsi="Arial" w:cs="Arial"/>
          <w:i/>
          <w:color w:val="242121"/>
          <w:sz w:val="23"/>
          <w:szCs w:val="23"/>
          <w:lang w:val="en-ZA" w:eastAsia="en-US"/>
        </w:rPr>
        <w:tab/>
      </w:r>
      <w:r w:rsidR="00746205">
        <w:rPr>
          <w:rFonts w:ascii="Arial" w:hAnsi="Arial" w:cs="Arial"/>
          <w:i/>
          <w:color w:val="242121"/>
          <w:sz w:val="23"/>
          <w:szCs w:val="23"/>
          <w:lang w:val="en-ZA" w:eastAsia="en-US"/>
        </w:rPr>
        <w:tab/>
      </w:r>
      <w:r w:rsidR="00746205">
        <w:rPr>
          <w:rFonts w:ascii="Arial" w:hAnsi="Arial" w:cs="Arial"/>
          <w:i/>
          <w:color w:val="242121"/>
          <w:sz w:val="23"/>
          <w:szCs w:val="23"/>
          <w:lang w:val="en-ZA" w:eastAsia="en-US"/>
        </w:rPr>
        <w:tab/>
      </w:r>
    </w:p>
    <w:p w14:paraId="54717B87" w14:textId="3135DC9C" w:rsidR="00B857FF" w:rsidRPr="00B857FF" w:rsidRDefault="00B857FF" w:rsidP="00B857FF">
      <w:pPr>
        <w:shd w:val="clear" w:color="auto" w:fill="FFFFFF"/>
        <w:spacing w:before="144" w:after="288" w:line="480" w:lineRule="auto"/>
        <w:ind w:left="562" w:hanging="562"/>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The LRA is the primary source in matters concerning allegations by employees of</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 xml:space="preserve">unfair dismissal and unfair labour practice irrespective of who the employer </w:t>
      </w:r>
      <w:r w:rsidR="00057F78" w:rsidRPr="00C75C1F">
        <w:rPr>
          <w:rFonts w:ascii="Arial" w:hAnsi="Arial" w:cs="Arial"/>
          <w:i/>
          <w:color w:val="242121"/>
          <w:sz w:val="23"/>
          <w:szCs w:val="23"/>
          <w:u w:val="single"/>
          <w:lang w:val="en-ZA" w:eastAsia="en-US"/>
        </w:rPr>
        <w:t>is and</w:t>
      </w:r>
      <w:r w:rsidRPr="00C75C1F">
        <w:rPr>
          <w:rFonts w:ascii="Arial" w:hAnsi="Arial" w:cs="Arial"/>
          <w:i/>
          <w:color w:val="242121"/>
          <w:sz w:val="23"/>
          <w:szCs w:val="23"/>
          <w:u w:val="single"/>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includes the State and its organs as employers</w:t>
      </w:r>
      <w:r w:rsidRPr="00B857FF">
        <w:rPr>
          <w:rFonts w:ascii="Arial" w:hAnsi="Arial" w:cs="Arial"/>
          <w:i/>
          <w:color w:val="242121"/>
          <w:sz w:val="23"/>
          <w:szCs w:val="23"/>
          <w:lang w:val="en-ZA" w:eastAsia="en-US"/>
        </w:rPr>
        <w:t>.</w:t>
      </w:r>
    </w:p>
    <w:p w14:paraId="209CD2B8" w14:textId="279A088C" w:rsidR="00B857FF" w:rsidRPr="00B857FF" w:rsidRDefault="00B857FF" w:rsidP="00746205">
      <w:pPr>
        <w:shd w:val="clear" w:color="auto" w:fill="FFFFFF"/>
        <w:spacing w:before="144" w:after="288" w:line="480" w:lineRule="auto"/>
        <w:ind w:left="1134" w:hanging="579"/>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[65]</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Ms Chirwa’s case is based on an allegation of an unfair dismissal for alleged poor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work performance.  The LRA specifically legislates the requirements in respect of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disciplinary enquiries and provides guidelines in cases of dismissal for poor work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performance.</w:t>
      </w:r>
      <w:bookmarkStart w:id="2" w:name="_ftnref56"/>
      <w:r>
        <w:rPr>
          <w:rFonts w:ascii="Arial" w:hAnsi="Arial" w:cs="Arial"/>
          <w:i/>
          <w:color w:val="242121"/>
          <w:sz w:val="23"/>
          <w:szCs w:val="23"/>
          <w:lang w:val="en-ZA" w:eastAsia="en-US"/>
        </w:rPr>
        <w:t xml:space="preserve"> </w:t>
      </w:r>
      <w:hyperlink r:id="rId11" w:anchor="_ftn56" w:history="1"/>
      <w:bookmarkEnd w:id="2"/>
      <w:r w:rsidRPr="00B857FF">
        <w:rPr>
          <w:rFonts w:ascii="Arial" w:hAnsi="Arial" w:cs="Arial"/>
          <w:i/>
          <w:color w:val="242121"/>
          <w:sz w:val="23"/>
          <w:szCs w:val="23"/>
          <w:lang w:val="en-ZA" w:eastAsia="en-US"/>
        </w:rPr>
        <w:t xml:space="preserve">She had access to the procedures, institutions and remedies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specifically designed to address the alleged procedural unfairness in the process of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effecting her dismissal.  She was, in my view, not at liberty to relegate the </w:t>
      </w:r>
      <w:r w:rsidR="00746205" w:rsidRPr="00B857FF">
        <w:rPr>
          <w:rFonts w:ascii="Arial" w:hAnsi="Arial" w:cs="Arial"/>
          <w:i/>
          <w:color w:val="242121"/>
          <w:sz w:val="23"/>
          <w:szCs w:val="23"/>
          <w:lang w:val="en-ZA" w:eastAsia="en-US"/>
        </w:rPr>
        <w:t xml:space="preserve">finely </w:t>
      </w:r>
      <w:r w:rsidR="00746205">
        <w:rPr>
          <w:rFonts w:ascii="Arial" w:hAnsi="Arial" w:cs="Arial"/>
          <w:i/>
          <w:color w:val="242121"/>
          <w:sz w:val="23"/>
          <w:szCs w:val="23"/>
          <w:lang w:val="en-ZA" w:eastAsia="en-US"/>
        </w:rPr>
        <w:t xml:space="preserve">    `</w:t>
      </w:r>
      <w:r w:rsidR="00EE244E" w:rsidRPr="00B857FF">
        <w:rPr>
          <w:rFonts w:ascii="Arial" w:hAnsi="Arial" w:cs="Arial"/>
          <w:i/>
          <w:color w:val="242121"/>
          <w:sz w:val="23"/>
          <w:szCs w:val="23"/>
          <w:lang w:val="en-ZA" w:eastAsia="en-US"/>
        </w:rPr>
        <w:t>tuned</w:t>
      </w:r>
      <w:r w:rsidRPr="00B857FF">
        <w:rPr>
          <w:rFonts w:ascii="Arial" w:hAnsi="Arial" w:cs="Arial"/>
          <w:i/>
          <w:color w:val="242121"/>
          <w:sz w:val="23"/>
          <w:szCs w:val="23"/>
          <w:lang w:val="en-ZA" w:eastAsia="en-US"/>
        </w:rPr>
        <w:t xml:space="preserve"> dispute resolution structures created by the LRA.  If this is allowed, a dual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system of law would fester in cases of dismissal of employees by employers, one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applicable in civil courts and the other applicable in the forums and mechanisms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established by the LRA.</w:t>
      </w:r>
    </w:p>
    <w:p w14:paraId="3B4CAD2B" w14:textId="7076EBB3" w:rsidR="00B857FF" w:rsidRPr="00B857FF" w:rsidRDefault="00B857FF" w:rsidP="00FA5BE1">
      <w:pPr>
        <w:shd w:val="clear" w:color="auto" w:fill="FFFFFF"/>
        <w:spacing w:before="144" w:after="288" w:line="480" w:lineRule="auto"/>
        <w:ind w:left="1134" w:hanging="579"/>
        <w:jc w:val="both"/>
        <w:rPr>
          <w:rFonts w:ascii="Arial" w:hAnsi="Arial" w:cs="Arial"/>
          <w:i/>
          <w:color w:val="242121"/>
          <w:sz w:val="23"/>
          <w:szCs w:val="23"/>
          <w:lang w:val="en-US" w:eastAsia="en-US"/>
        </w:rPr>
      </w:pPr>
      <w:r w:rsidRPr="00B857FF">
        <w:rPr>
          <w:rFonts w:ascii="Arial" w:hAnsi="Arial" w:cs="Arial"/>
          <w:i/>
          <w:color w:val="242121"/>
          <w:sz w:val="23"/>
          <w:szCs w:val="23"/>
          <w:lang w:val="en-ZA" w:eastAsia="en-US"/>
        </w:rPr>
        <w:t>[66]</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Ms Chirwa is not afforded an election.  She cannot be in a preferential position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simply because of her status as a public sector employee.  There is no reason why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this should be so, as section 23 of the Constitution, which the LRA seeks to regulate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and give effect to, serves as the principal guarantee for all employees.  All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employees (including public service employees, save for the members of the </w:t>
      </w:r>
      <w:r>
        <w:rPr>
          <w:rFonts w:ascii="Arial" w:hAnsi="Arial" w:cs="Arial"/>
          <w:i/>
          <w:color w:val="242121"/>
          <w:sz w:val="23"/>
          <w:szCs w:val="23"/>
          <w:lang w:val="en-ZA" w:eastAsia="en-US"/>
        </w:rPr>
        <w:tab/>
      </w:r>
      <w:r>
        <w:rPr>
          <w:rFonts w:ascii="Arial" w:hAnsi="Arial" w:cs="Arial"/>
          <w:i/>
          <w:color w:val="242121"/>
          <w:sz w:val="23"/>
          <w:szCs w:val="23"/>
          <w:lang w:val="en-ZA" w:eastAsia="en-US"/>
        </w:rPr>
        <w:lastRenderedPageBreak/>
        <w:tab/>
      </w:r>
      <w:r w:rsidRPr="00B857FF">
        <w:rPr>
          <w:rFonts w:ascii="Arial" w:hAnsi="Arial" w:cs="Arial"/>
          <w:i/>
          <w:color w:val="242121"/>
          <w:sz w:val="23"/>
          <w:szCs w:val="23"/>
          <w:lang w:val="en-ZA" w:eastAsia="en-US"/>
        </w:rPr>
        <w:t>defence force, the intelligence agency and the secret service, academy of intelligence and Comsec</w:t>
      </w:r>
      <w:r w:rsidR="00CC644B">
        <w:rPr>
          <w:rFonts w:ascii="Arial" w:hAnsi="Arial" w:cs="Arial"/>
          <w:i/>
          <w:color w:val="242121"/>
          <w:sz w:val="23"/>
          <w:szCs w:val="23"/>
          <w:lang w:val="en-ZA" w:eastAsia="en-US"/>
        </w:rPr>
        <w:t>)</w:t>
      </w:r>
      <w:r w:rsidRPr="00B857FF">
        <w:rPr>
          <w:rFonts w:ascii="Arial" w:hAnsi="Arial" w:cs="Arial"/>
          <w:i/>
          <w:color w:val="242121"/>
          <w:sz w:val="23"/>
          <w:szCs w:val="23"/>
          <w:lang w:val="en-ZA" w:eastAsia="en-US"/>
        </w:rPr>
        <w:t>,</w:t>
      </w:r>
      <w:r w:rsidR="00971159">
        <w:rPr>
          <w:rFonts w:ascii="Arial" w:hAnsi="Arial" w:cs="Arial"/>
          <w:i/>
          <w:color w:val="242121"/>
          <w:sz w:val="23"/>
          <w:szCs w:val="23"/>
          <w:lang w:val="en-ZA" w:eastAsia="en-US"/>
        </w:rPr>
        <w:t xml:space="preserve"> a</w:t>
      </w:r>
      <w:r w:rsidRPr="00B857FF">
        <w:rPr>
          <w:rFonts w:ascii="Arial" w:hAnsi="Arial" w:cs="Arial"/>
          <w:i/>
          <w:color w:val="242121"/>
          <w:sz w:val="23"/>
          <w:szCs w:val="23"/>
          <w:lang w:val="en-ZA" w:eastAsia="en-US"/>
        </w:rPr>
        <w:t xml:space="preserve">re covered by unfair dismissal provisions and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dispute resolution mechanisms under the LRA.  The LRA does not differentiate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between the State and its organs as an employer, and any other employer.  Thus, it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 xml:space="preserve">must be concluded that the State and other employers should be treated in similar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fashion.</w:t>
      </w:r>
    </w:p>
    <w:p w14:paraId="079C19AD" w14:textId="17452307" w:rsidR="00B857FF" w:rsidRDefault="00B857FF" w:rsidP="00B857FF">
      <w:pPr>
        <w:shd w:val="clear" w:color="auto" w:fill="FFFFFF"/>
        <w:spacing w:before="144" w:after="288" w:line="480" w:lineRule="auto"/>
        <w:ind w:left="562" w:hanging="562"/>
        <w:jc w:val="both"/>
        <w:rPr>
          <w:rFonts w:ascii="Arial" w:hAnsi="Arial" w:cs="Arial"/>
          <w:color w:val="242121"/>
          <w:sz w:val="23"/>
          <w:szCs w:val="23"/>
          <w:lang w:val="en-ZA" w:eastAsia="en-US"/>
        </w:rPr>
      </w:pPr>
      <w:r w:rsidRPr="00B857FF">
        <w:rPr>
          <w:rFonts w:ascii="Arial" w:hAnsi="Arial" w:cs="Arial"/>
          <w:i/>
          <w:color w:val="242121"/>
          <w:sz w:val="23"/>
          <w:szCs w:val="23"/>
          <w:lang w:val="en-ZA" w:eastAsia="en-US"/>
        </w:rPr>
        <w:t> </w:t>
      </w:r>
      <w:r>
        <w:rPr>
          <w:rFonts w:ascii="Arial" w:hAnsi="Arial" w:cs="Arial"/>
          <w:i/>
          <w:color w:val="242121"/>
          <w:sz w:val="23"/>
          <w:szCs w:val="23"/>
          <w:lang w:val="en-ZA" w:eastAsia="en-US"/>
        </w:rPr>
        <w:tab/>
      </w:r>
      <w:r w:rsidRPr="00B857FF">
        <w:rPr>
          <w:rFonts w:ascii="Arial" w:hAnsi="Arial" w:cs="Arial"/>
          <w:i/>
          <w:color w:val="242121"/>
          <w:sz w:val="23"/>
          <w:szCs w:val="23"/>
          <w:lang w:val="en-ZA" w:eastAsia="en-US"/>
        </w:rPr>
        <w:t>[67]</w:t>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 xml:space="preserve">Nonetheless, Ms Chirwa chose to abandon the process she had started in the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CCMA and approached the High Court where she contended that her right to</w:t>
      </w:r>
      <w:r w:rsidRPr="00B857FF">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 xml:space="preserve">administrative justice, protected by section 33 of the Constitution, had been </w:t>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Pr="00C75C1F">
        <w:rPr>
          <w:rFonts w:ascii="Arial" w:hAnsi="Arial" w:cs="Arial"/>
          <w:i/>
          <w:color w:val="242121"/>
          <w:sz w:val="23"/>
          <w:szCs w:val="23"/>
          <w:u w:val="single"/>
          <w:lang w:val="en-ZA" w:eastAsia="en-US"/>
        </w:rPr>
        <w:t>breached</w:t>
      </w:r>
      <w:r w:rsidRPr="00B857FF">
        <w:rPr>
          <w:rFonts w:ascii="Arial" w:hAnsi="Arial" w:cs="Arial"/>
          <w:i/>
          <w:color w:val="242121"/>
          <w:sz w:val="23"/>
          <w:szCs w:val="23"/>
          <w:lang w:val="en-ZA" w:eastAsia="en-US"/>
        </w:rPr>
        <w:t xml:space="preserve">.  She was ill-advised in abandoning the process that she had started </w:t>
      </w:r>
      <w:r w:rsidR="001A07F2">
        <w:rPr>
          <w:rFonts w:ascii="Arial" w:hAnsi="Arial" w:cs="Arial"/>
          <w:i/>
          <w:color w:val="242121"/>
          <w:sz w:val="23"/>
          <w:szCs w:val="23"/>
          <w:lang w:val="en-ZA" w:eastAsia="en-US"/>
        </w:rPr>
        <w:tab/>
      </w:r>
      <w:r w:rsidR="00AF1CAE">
        <w:rPr>
          <w:rFonts w:ascii="Arial" w:hAnsi="Arial" w:cs="Arial"/>
          <w:i/>
          <w:color w:val="242121"/>
          <w:sz w:val="23"/>
          <w:szCs w:val="23"/>
          <w:lang w:val="en-ZA" w:eastAsia="en-US"/>
        </w:rPr>
        <w:t xml:space="preserve">        </w:t>
      </w:r>
      <w:r w:rsidR="00F667FE">
        <w:rPr>
          <w:rFonts w:ascii="Arial" w:hAnsi="Arial" w:cs="Arial"/>
          <w:i/>
          <w:color w:val="242121"/>
          <w:sz w:val="23"/>
          <w:szCs w:val="23"/>
          <w:lang w:val="en-ZA" w:eastAsia="en-US"/>
        </w:rPr>
        <w:t xml:space="preserve"> i</w:t>
      </w:r>
      <w:r w:rsidRPr="00B857FF">
        <w:rPr>
          <w:rFonts w:ascii="Arial" w:hAnsi="Arial" w:cs="Arial"/>
          <w:i/>
          <w:color w:val="242121"/>
          <w:sz w:val="23"/>
          <w:szCs w:val="23"/>
          <w:lang w:val="en-ZA" w:eastAsia="en-US"/>
        </w:rPr>
        <w:t>n the CCMA.  This is the route that she should have followed to its very end.</w:t>
      </w:r>
      <w:r>
        <w:rPr>
          <w:rFonts w:ascii="Arial" w:hAnsi="Arial" w:cs="Arial"/>
          <w:i/>
          <w:color w:val="242121"/>
          <w:sz w:val="23"/>
          <w:szCs w:val="23"/>
          <w:lang w:val="en-ZA" w:eastAsia="en-US"/>
        </w:rPr>
        <w:t>”</w:t>
      </w:r>
    </w:p>
    <w:p w14:paraId="0A91A72A" w14:textId="77777777" w:rsidR="00D5481C" w:rsidRDefault="00D5481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Pr>
          <w:rFonts w:ascii="Arial" w:hAnsi="Arial" w:cs="Arial"/>
          <w:color w:val="242121"/>
          <w:sz w:val="23"/>
          <w:szCs w:val="23"/>
          <w:lang w:val="en-ZA" w:eastAsia="en-US"/>
        </w:rPr>
        <w:tab/>
        <w:t>In b</w:t>
      </w:r>
      <w:r w:rsidR="00A26E98">
        <w:rPr>
          <w:rFonts w:ascii="Arial" w:hAnsi="Arial" w:cs="Arial"/>
          <w:color w:val="242121"/>
          <w:sz w:val="23"/>
          <w:szCs w:val="23"/>
          <w:lang w:val="en-ZA" w:eastAsia="en-US"/>
        </w:rPr>
        <w:t xml:space="preserve">urnishing </w:t>
      </w:r>
      <w:r>
        <w:rPr>
          <w:rFonts w:ascii="Arial" w:hAnsi="Arial" w:cs="Arial"/>
          <w:color w:val="242121"/>
          <w:sz w:val="23"/>
          <w:szCs w:val="23"/>
          <w:lang w:val="en-ZA" w:eastAsia="en-US"/>
        </w:rPr>
        <w:t>his argument, counsel for Transnet raised the following reasons:</w:t>
      </w:r>
    </w:p>
    <w:p w14:paraId="10C6BB45" w14:textId="75B0D845" w:rsidR="00D5481C" w:rsidRDefault="00D5481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having been dismissed by Transnet on 14 May 2010, Mr Sanoj referred a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dispute to </w:t>
      </w:r>
      <w:r w:rsidR="00A26E98">
        <w:rPr>
          <w:rFonts w:ascii="Arial" w:hAnsi="Arial" w:cs="Arial"/>
          <w:color w:val="242121"/>
          <w:sz w:val="23"/>
          <w:szCs w:val="23"/>
          <w:lang w:val="en-ZA" w:eastAsia="en-US"/>
        </w:rPr>
        <w:t>the Transnet Bargaining Council in terms of s</w:t>
      </w:r>
      <w:r>
        <w:rPr>
          <w:rFonts w:ascii="Arial" w:hAnsi="Arial" w:cs="Arial"/>
          <w:color w:val="242121"/>
          <w:sz w:val="23"/>
          <w:szCs w:val="23"/>
          <w:lang w:val="en-ZA" w:eastAsia="en-US"/>
        </w:rPr>
        <w:t xml:space="preserve"> 191 of the LRA</w:t>
      </w:r>
      <w:r w:rsidR="00A26E98">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on the </w:t>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t xml:space="preserve">initial </w:t>
      </w:r>
      <w:r>
        <w:rPr>
          <w:rFonts w:ascii="Arial" w:hAnsi="Arial" w:cs="Arial"/>
          <w:color w:val="242121"/>
          <w:sz w:val="23"/>
          <w:szCs w:val="23"/>
          <w:lang w:val="en-ZA" w:eastAsia="en-US"/>
        </w:rPr>
        <w:t xml:space="preserve">allegations that his dismissal was both substantively and procedurally </w:t>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Pr>
          <w:rFonts w:ascii="Arial" w:hAnsi="Arial" w:cs="Arial"/>
          <w:color w:val="242121"/>
          <w:sz w:val="23"/>
          <w:szCs w:val="23"/>
          <w:lang w:val="en-ZA" w:eastAsia="en-US"/>
        </w:rPr>
        <w:t>unfair;</w:t>
      </w:r>
    </w:p>
    <w:p w14:paraId="330B04B5" w14:textId="5C71BB2B" w:rsidR="00D5481C" w:rsidRDefault="00D5481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A26E98">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sidR="00245469">
        <w:rPr>
          <w:rFonts w:ascii="Arial" w:hAnsi="Arial" w:cs="Arial"/>
          <w:color w:val="242121"/>
          <w:sz w:val="23"/>
          <w:szCs w:val="23"/>
          <w:lang w:val="en-ZA" w:eastAsia="en-US"/>
        </w:rPr>
        <w:tab/>
      </w:r>
      <w:r w:rsidR="000D3C3E">
        <w:rPr>
          <w:rFonts w:ascii="Arial" w:hAnsi="Arial" w:cs="Arial"/>
          <w:color w:val="242121"/>
          <w:sz w:val="23"/>
          <w:szCs w:val="23"/>
          <w:lang w:val="en-ZA" w:eastAsia="en-US"/>
        </w:rPr>
        <w:t xml:space="preserve">the dispute was arbitrated before Commissioner Ms Ester van Kerken.  At the </w:t>
      </w:r>
      <w:r w:rsidR="000D3C3E">
        <w:rPr>
          <w:rFonts w:ascii="Arial" w:hAnsi="Arial" w:cs="Arial"/>
          <w:color w:val="242121"/>
          <w:sz w:val="23"/>
          <w:szCs w:val="23"/>
          <w:lang w:val="en-ZA" w:eastAsia="en-US"/>
        </w:rPr>
        <w:tab/>
      </w:r>
      <w:r w:rsidR="000D3C3E">
        <w:rPr>
          <w:rFonts w:ascii="Arial" w:hAnsi="Arial" w:cs="Arial"/>
          <w:color w:val="242121"/>
          <w:sz w:val="23"/>
          <w:szCs w:val="23"/>
          <w:lang w:val="en-ZA" w:eastAsia="en-US"/>
        </w:rPr>
        <w:tab/>
      </w:r>
      <w:r w:rsidR="000D3C3E">
        <w:rPr>
          <w:rFonts w:ascii="Arial" w:hAnsi="Arial" w:cs="Arial"/>
          <w:color w:val="242121"/>
          <w:sz w:val="23"/>
          <w:szCs w:val="23"/>
          <w:lang w:val="en-ZA" w:eastAsia="en-US"/>
        </w:rPr>
        <w:tab/>
        <w:t>tipp</w:t>
      </w:r>
      <w:r w:rsidR="00245469">
        <w:rPr>
          <w:rFonts w:ascii="Arial" w:hAnsi="Arial" w:cs="Arial"/>
          <w:color w:val="242121"/>
          <w:sz w:val="23"/>
          <w:szCs w:val="23"/>
          <w:lang w:val="en-ZA" w:eastAsia="en-US"/>
        </w:rPr>
        <w:t>ing</w:t>
      </w:r>
      <w:r w:rsidR="000D3C3E">
        <w:rPr>
          <w:rFonts w:ascii="Arial" w:hAnsi="Arial" w:cs="Arial"/>
          <w:color w:val="242121"/>
          <w:sz w:val="23"/>
          <w:szCs w:val="23"/>
          <w:lang w:val="en-ZA" w:eastAsia="en-US"/>
        </w:rPr>
        <w:t xml:space="preserve"> end of the arbitration proceedings</w:t>
      </w:r>
      <w:r w:rsidR="00A26E98">
        <w:rPr>
          <w:rFonts w:ascii="Arial" w:hAnsi="Arial" w:cs="Arial"/>
          <w:color w:val="242121"/>
          <w:sz w:val="23"/>
          <w:szCs w:val="23"/>
          <w:lang w:val="en-ZA" w:eastAsia="en-US"/>
        </w:rPr>
        <w:t>,</w:t>
      </w:r>
      <w:r w:rsidR="000D3C3E">
        <w:rPr>
          <w:rFonts w:ascii="Arial" w:hAnsi="Arial" w:cs="Arial"/>
          <w:color w:val="242121"/>
          <w:sz w:val="23"/>
          <w:szCs w:val="23"/>
          <w:lang w:val="en-ZA" w:eastAsia="en-US"/>
        </w:rPr>
        <w:t xml:space="preserve"> Mr Sanoj jettisoned the allegations </w:t>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sidR="00245469">
        <w:rPr>
          <w:rFonts w:ascii="Arial" w:hAnsi="Arial" w:cs="Arial"/>
          <w:color w:val="242121"/>
          <w:sz w:val="23"/>
          <w:szCs w:val="23"/>
          <w:lang w:val="en-ZA" w:eastAsia="en-US"/>
        </w:rPr>
        <w:t xml:space="preserve">that </w:t>
      </w:r>
      <w:r w:rsidR="000D3C3E">
        <w:rPr>
          <w:rFonts w:ascii="Arial" w:hAnsi="Arial" w:cs="Arial"/>
          <w:color w:val="242121"/>
          <w:sz w:val="23"/>
          <w:szCs w:val="23"/>
          <w:lang w:val="en-ZA" w:eastAsia="en-US"/>
        </w:rPr>
        <w:t xml:space="preserve">his dismissal was substantively unfair.  It is now this allegation that is at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0D3C3E">
        <w:rPr>
          <w:rFonts w:ascii="Arial" w:hAnsi="Arial" w:cs="Arial"/>
          <w:color w:val="242121"/>
          <w:sz w:val="23"/>
          <w:szCs w:val="23"/>
          <w:lang w:val="en-ZA" w:eastAsia="en-US"/>
        </w:rPr>
        <w:t>the heart o</w:t>
      </w:r>
      <w:r w:rsidR="00245469">
        <w:rPr>
          <w:rFonts w:ascii="Arial" w:hAnsi="Arial" w:cs="Arial"/>
          <w:color w:val="242121"/>
          <w:sz w:val="23"/>
          <w:szCs w:val="23"/>
          <w:lang w:val="en-ZA" w:eastAsia="en-US"/>
        </w:rPr>
        <w:t xml:space="preserve">f </w:t>
      </w:r>
      <w:r w:rsidR="000D3C3E">
        <w:rPr>
          <w:rFonts w:ascii="Arial" w:hAnsi="Arial" w:cs="Arial"/>
          <w:color w:val="242121"/>
          <w:sz w:val="23"/>
          <w:szCs w:val="23"/>
          <w:lang w:val="en-ZA" w:eastAsia="en-US"/>
        </w:rPr>
        <w:t xml:space="preserve">Mr Sanoj’s </w:t>
      </w:r>
      <w:r w:rsidR="00770B67">
        <w:rPr>
          <w:rFonts w:ascii="Arial" w:hAnsi="Arial" w:cs="Arial"/>
          <w:color w:val="242121"/>
          <w:sz w:val="23"/>
          <w:szCs w:val="23"/>
          <w:lang w:val="en-ZA" w:eastAsia="en-US"/>
        </w:rPr>
        <w:t xml:space="preserve">current </w:t>
      </w:r>
      <w:r w:rsidR="000D3C3E">
        <w:rPr>
          <w:rFonts w:ascii="Arial" w:hAnsi="Arial" w:cs="Arial"/>
          <w:color w:val="242121"/>
          <w:sz w:val="23"/>
          <w:szCs w:val="23"/>
          <w:lang w:val="en-ZA" w:eastAsia="en-US"/>
        </w:rPr>
        <w:t>case;</w:t>
      </w:r>
    </w:p>
    <w:p w14:paraId="48C067E6" w14:textId="49C48F59" w:rsidR="000D3C3E" w:rsidRDefault="000D3C3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A26E98">
        <w:rPr>
          <w:rFonts w:ascii="Arial" w:hAnsi="Arial" w:cs="Arial"/>
          <w:color w:val="242121"/>
          <w:sz w:val="23"/>
          <w:szCs w:val="23"/>
          <w:lang w:val="en-ZA" w:eastAsia="en-US"/>
        </w:rPr>
        <w:t>3</w:t>
      </w:r>
      <w:r w:rsidR="00245469">
        <w:rPr>
          <w:rFonts w:ascii="Arial" w:hAnsi="Arial" w:cs="Arial"/>
          <w:color w:val="242121"/>
          <w:sz w:val="23"/>
          <w:szCs w:val="23"/>
          <w:lang w:val="en-ZA" w:eastAsia="en-US"/>
        </w:rPr>
        <w:t>]</w:t>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on 1 February 2012, the Commissioner, Ms van Kerken, issued an award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following </w:t>
      </w:r>
      <w:r>
        <w:rPr>
          <w:rFonts w:ascii="Arial" w:hAnsi="Arial" w:cs="Arial"/>
          <w:color w:val="242121"/>
          <w:sz w:val="23"/>
          <w:szCs w:val="23"/>
          <w:lang w:val="en-ZA" w:eastAsia="en-US"/>
        </w:rPr>
        <w:t xml:space="preserve">the arbitration process.  In the said award she held, among others,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that Mr Sanoj </w:t>
      </w:r>
      <w:r>
        <w:rPr>
          <w:rFonts w:ascii="Arial" w:hAnsi="Arial" w:cs="Arial"/>
          <w:color w:val="242121"/>
          <w:sz w:val="23"/>
          <w:szCs w:val="23"/>
          <w:lang w:val="en-ZA" w:eastAsia="en-US"/>
        </w:rPr>
        <w:t xml:space="preserve">was dismissed fairly by Transnet.  In other words, she </w:t>
      </w:r>
      <w:r w:rsidR="00A26E98">
        <w:rPr>
          <w:rFonts w:ascii="Arial" w:hAnsi="Arial" w:cs="Arial"/>
          <w:color w:val="242121"/>
          <w:sz w:val="23"/>
          <w:szCs w:val="23"/>
          <w:lang w:val="en-ZA" w:eastAsia="en-US"/>
        </w:rPr>
        <w:t>found</w:t>
      </w:r>
      <w:r>
        <w:rPr>
          <w:rFonts w:ascii="Arial" w:hAnsi="Arial" w:cs="Arial"/>
          <w:color w:val="242121"/>
          <w:sz w:val="23"/>
          <w:szCs w:val="23"/>
          <w:lang w:val="en-ZA" w:eastAsia="en-US"/>
        </w:rPr>
        <w:t xml:space="preserve"> in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favour of Transnet;</w:t>
      </w:r>
    </w:p>
    <w:p w14:paraId="185EBBB9" w14:textId="2C385E95" w:rsidR="000D3C3E" w:rsidRDefault="000D3C3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A26E98">
        <w:rPr>
          <w:rFonts w:ascii="Arial" w:hAnsi="Arial" w:cs="Arial"/>
          <w:color w:val="242121"/>
          <w:sz w:val="23"/>
          <w:szCs w:val="23"/>
          <w:lang w:val="en-ZA" w:eastAsia="en-US"/>
        </w:rPr>
        <w:t>4</w:t>
      </w:r>
      <w:r w:rsidR="00245469">
        <w:rPr>
          <w:rFonts w:ascii="Arial" w:hAnsi="Arial" w:cs="Arial"/>
          <w:color w:val="242121"/>
          <w:sz w:val="23"/>
          <w:szCs w:val="23"/>
          <w:lang w:val="en-ZA" w:eastAsia="en-US"/>
        </w:rPr>
        <w:t>]</w:t>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strictly speaking, an award in the arbitration proceedings is a judgment of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Commissioner on issues that were brought before her for adjudication.  In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terms of </w:t>
      </w:r>
      <w:r>
        <w:rPr>
          <w:rFonts w:ascii="Arial" w:hAnsi="Arial" w:cs="Arial"/>
          <w:color w:val="242121"/>
          <w:sz w:val="23"/>
          <w:szCs w:val="23"/>
          <w:lang w:val="en-ZA" w:eastAsia="en-US"/>
        </w:rPr>
        <w:t xml:space="preserve">the language of the LRA such a judgment is called an award.  What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lastRenderedPageBreak/>
        <w:tab/>
      </w:r>
      <w:r w:rsidR="00245469">
        <w:rPr>
          <w:rFonts w:ascii="Arial" w:hAnsi="Arial" w:cs="Arial"/>
          <w:color w:val="242121"/>
          <w:sz w:val="23"/>
          <w:szCs w:val="23"/>
          <w:lang w:val="en-ZA" w:eastAsia="en-US"/>
        </w:rPr>
        <w:tab/>
        <w:t xml:space="preserve">was before the </w:t>
      </w:r>
      <w:r>
        <w:rPr>
          <w:rFonts w:ascii="Arial" w:hAnsi="Arial" w:cs="Arial"/>
          <w:color w:val="242121"/>
          <w:sz w:val="23"/>
          <w:szCs w:val="23"/>
          <w:lang w:val="en-ZA" w:eastAsia="en-US"/>
        </w:rPr>
        <w:t xml:space="preserve">tribunal were both the substantively and procedurally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unfairness of Mr Sanoj’s </w:t>
      </w:r>
      <w:r>
        <w:rPr>
          <w:rFonts w:ascii="Arial" w:hAnsi="Arial" w:cs="Arial"/>
          <w:color w:val="242121"/>
          <w:sz w:val="23"/>
          <w:szCs w:val="23"/>
          <w:lang w:val="en-ZA" w:eastAsia="en-US"/>
        </w:rPr>
        <w:t xml:space="preserve">dismissal.  In brief, the Commissioner had to decide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whether Mr Sanoj was </w:t>
      </w:r>
      <w:r>
        <w:rPr>
          <w:rFonts w:ascii="Arial" w:hAnsi="Arial" w:cs="Arial"/>
          <w:color w:val="242121"/>
          <w:sz w:val="23"/>
          <w:szCs w:val="23"/>
          <w:lang w:val="en-ZA" w:eastAsia="en-US"/>
        </w:rPr>
        <w:t xml:space="preserve">dismissed fairly by Transnet.  In deciding this issue,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C</w:t>
      </w:r>
      <w:r w:rsidR="005A2655">
        <w:rPr>
          <w:rFonts w:ascii="Arial" w:hAnsi="Arial" w:cs="Arial"/>
          <w:color w:val="242121"/>
          <w:sz w:val="23"/>
          <w:szCs w:val="23"/>
          <w:lang w:val="en-ZA" w:eastAsia="en-US"/>
        </w:rPr>
        <w:t>ommissioner wou</w:t>
      </w:r>
      <w:r w:rsidR="00245469">
        <w:rPr>
          <w:rFonts w:ascii="Arial" w:hAnsi="Arial" w:cs="Arial"/>
          <w:color w:val="242121"/>
          <w:sz w:val="23"/>
          <w:szCs w:val="23"/>
          <w:lang w:val="en-ZA" w:eastAsia="en-US"/>
        </w:rPr>
        <w:t xml:space="preserve">ld have </w:t>
      </w:r>
      <w:r w:rsidR="005A2655">
        <w:rPr>
          <w:rFonts w:ascii="Arial" w:hAnsi="Arial" w:cs="Arial"/>
          <w:color w:val="242121"/>
          <w:sz w:val="23"/>
          <w:szCs w:val="23"/>
          <w:lang w:val="en-ZA" w:eastAsia="en-US"/>
        </w:rPr>
        <w:t xml:space="preserve">a look at a wide spectrum of the issues including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324843">
        <w:rPr>
          <w:rFonts w:ascii="Arial" w:hAnsi="Arial" w:cs="Arial"/>
          <w:color w:val="242121"/>
          <w:sz w:val="23"/>
          <w:szCs w:val="23"/>
          <w:lang w:val="en-ZA" w:eastAsia="en-US"/>
        </w:rPr>
        <w:t>whether</w:t>
      </w:r>
      <w:r w:rsidR="00245469">
        <w:rPr>
          <w:rFonts w:ascii="Arial" w:hAnsi="Arial" w:cs="Arial"/>
          <w:color w:val="242121"/>
          <w:sz w:val="23"/>
          <w:szCs w:val="23"/>
          <w:lang w:val="en-ZA" w:eastAsia="en-US"/>
        </w:rPr>
        <w:t xml:space="preserve"> Mr Sanoj was </w:t>
      </w:r>
      <w:r w:rsidR="005A2655">
        <w:rPr>
          <w:rFonts w:ascii="Arial" w:hAnsi="Arial" w:cs="Arial"/>
          <w:color w:val="242121"/>
          <w:sz w:val="23"/>
          <w:szCs w:val="23"/>
          <w:lang w:val="en-ZA" w:eastAsia="en-US"/>
        </w:rPr>
        <w:t xml:space="preserve">procedurally and substantively unfairly </w:t>
      </w:r>
      <w:r w:rsidR="00245469">
        <w:rPr>
          <w:rFonts w:ascii="Arial" w:hAnsi="Arial" w:cs="Arial"/>
          <w:color w:val="242121"/>
          <w:sz w:val="23"/>
          <w:szCs w:val="23"/>
          <w:lang w:val="en-ZA" w:eastAsia="en-US"/>
        </w:rPr>
        <w:tab/>
      </w:r>
      <w:r w:rsidR="001F2A66">
        <w:rPr>
          <w:rFonts w:ascii="Arial" w:hAnsi="Arial" w:cs="Arial"/>
          <w:color w:val="242121"/>
          <w:sz w:val="23"/>
          <w:szCs w:val="23"/>
          <w:lang w:val="en-ZA" w:eastAsia="en-US"/>
        </w:rPr>
        <w:tab/>
      </w:r>
      <w:r w:rsidR="001F2A66">
        <w:rPr>
          <w:rFonts w:ascii="Arial" w:hAnsi="Arial" w:cs="Arial"/>
          <w:color w:val="242121"/>
          <w:sz w:val="23"/>
          <w:szCs w:val="23"/>
          <w:lang w:val="en-ZA" w:eastAsia="en-US"/>
        </w:rPr>
        <w:tab/>
      </w:r>
      <w:r w:rsidR="001F2A66">
        <w:rPr>
          <w:rFonts w:ascii="Arial" w:hAnsi="Arial" w:cs="Arial"/>
          <w:color w:val="242121"/>
          <w:sz w:val="23"/>
          <w:szCs w:val="23"/>
          <w:lang w:val="en-ZA" w:eastAsia="en-US"/>
        </w:rPr>
        <w:tab/>
      </w:r>
      <w:r w:rsidR="001F2A66">
        <w:rPr>
          <w:rFonts w:ascii="Arial" w:hAnsi="Arial" w:cs="Arial"/>
          <w:color w:val="242121"/>
          <w:sz w:val="23"/>
          <w:szCs w:val="23"/>
          <w:lang w:val="en-ZA" w:eastAsia="en-US"/>
        </w:rPr>
        <w:tab/>
      </w:r>
      <w:r w:rsidR="005A2655">
        <w:rPr>
          <w:rFonts w:ascii="Arial" w:hAnsi="Arial" w:cs="Arial"/>
          <w:color w:val="242121"/>
          <w:sz w:val="23"/>
          <w:szCs w:val="23"/>
          <w:lang w:val="en-ZA" w:eastAsia="en-US"/>
        </w:rPr>
        <w:t xml:space="preserve">dismissed.  A </w:t>
      </w:r>
      <w:r w:rsidR="00245469">
        <w:rPr>
          <w:rFonts w:ascii="Arial" w:hAnsi="Arial" w:cs="Arial"/>
          <w:color w:val="242121"/>
          <w:sz w:val="23"/>
          <w:szCs w:val="23"/>
          <w:lang w:val="en-ZA" w:eastAsia="en-US"/>
        </w:rPr>
        <w:t xml:space="preserve">withdrawal by Mr Sanoj of the </w:t>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 xml:space="preserve">allegations of substantive and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procedural dismissal towards the conclusion of t</w:t>
      </w:r>
      <w:r w:rsidR="00245469">
        <w:rPr>
          <w:rFonts w:ascii="Arial" w:hAnsi="Arial" w:cs="Arial"/>
          <w:color w:val="242121"/>
          <w:sz w:val="23"/>
          <w:szCs w:val="23"/>
          <w:lang w:val="en-ZA" w:eastAsia="en-US"/>
        </w:rPr>
        <w:t xml:space="preserve">he </w:t>
      </w:r>
      <w:r w:rsidR="005A2655">
        <w:rPr>
          <w:rFonts w:ascii="Arial" w:hAnsi="Arial" w:cs="Arial"/>
          <w:color w:val="242121"/>
          <w:sz w:val="23"/>
          <w:szCs w:val="23"/>
          <w:lang w:val="en-ZA" w:eastAsia="en-US"/>
        </w:rPr>
        <w:t xml:space="preserve">arbitrary proceedings was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immaterial to the award be</w:t>
      </w:r>
      <w:r w:rsidR="00245469">
        <w:rPr>
          <w:rFonts w:ascii="Arial" w:hAnsi="Arial" w:cs="Arial"/>
          <w:color w:val="242121"/>
          <w:sz w:val="23"/>
          <w:szCs w:val="23"/>
          <w:lang w:val="en-ZA" w:eastAsia="en-US"/>
        </w:rPr>
        <w:t xml:space="preserve">cause there was no way, in my </w:t>
      </w:r>
      <w:r w:rsidR="005A2655">
        <w:rPr>
          <w:rFonts w:ascii="Arial" w:hAnsi="Arial" w:cs="Arial"/>
          <w:color w:val="242121"/>
          <w:sz w:val="23"/>
          <w:szCs w:val="23"/>
          <w:lang w:val="en-ZA" w:eastAsia="en-US"/>
        </w:rPr>
        <w:t xml:space="preserve">view, that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 xml:space="preserve">Commissioner could have ruled or found that Transnet effected the </w:t>
      </w:r>
      <w:r w:rsidR="005A2655">
        <w:rPr>
          <w:rFonts w:ascii="Arial" w:hAnsi="Arial" w:cs="Arial"/>
          <w:color w:val="242121"/>
          <w:sz w:val="23"/>
          <w:szCs w:val="23"/>
          <w:lang w:val="en-ZA" w:eastAsia="en-US"/>
        </w:rPr>
        <w:tab/>
      </w:r>
      <w:r w:rsidR="005A2655">
        <w:rPr>
          <w:rFonts w:ascii="Arial" w:hAnsi="Arial" w:cs="Arial"/>
          <w:color w:val="242121"/>
          <w:sz w:val="23"/>
          <w:szCs w:val="23"/>
          <w:lang w:val="en-ZA" w:eastAsia="en-US"/>
        </w:rPr>
        <w:tab/>
      </w:r>
      <w:r w:rsidR="005A2655">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 xml:space="preserve">dismissal of Mr Sanoj following a fair procedure if there was evidence of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substant</w:t>
      </w:r>
      <w:r w:rsidR="00245469">
        <w:rPr>
          <w:rFonts w:ascii="Arial" w:hAnsi="Arial" w:cs="Arial"/>
          <w:color w:val="242121"/>
          <w:sz w:val="23"/>
          <w:szCs w:val="23"/>
          <w:lang w:val="en-ZA" w:eastAsia="en-US"/>
        </w:rPr>
        <w:t xml:space="preserve">ive </w:t>
      </w:r>
      <w:r w:rsidR="005A2655">
        <w:rPr>
          <w:rFonts w:ascii="Arial" w:hAnsi="Arial" w:cs="Arial"/>
          <w:color w:val="242121"/>
          <w:sz w:val="23"/>
          <w:szCs w:val="23"/>
          <w:lang w:val="en-ZA" w:eastAsia="en-US"/>
        </w:rPr>
        <w:t>and procedural unfairness.  In my view, the f</w:t>
      </w:r>
      <w:r w:rsidR="00CD0D6A">
        <w:rPr>
          <w:rFonts w:ascii="Arial" w:hAnsi="Arial" w:cs="Arial"/>
          <w:color w:val="242121"/>
          <w:sz w:val="23"/>
          <w:szCs w:val="23"/>
          <w:lang w:val="en-ZA" w:eastAsia="en-US"/>
        </w:rPr>
        <w:t>i</w:t>
      </w:r>
      <w:r w:rsidR="005A2655">
        <w:rPr>
          <w:rFonts w:ascii="Arial" w:hAnsi="Arial" w:cs="Arial"/>
          <w:color w:val="242121"/>
          <w:sz w:val="23"/>
          <w:szCs w:val="23"/>
          <w:lang w:val="en-ZA" w:eastAsia="en-US"/>
        </w:rPr>
        <w:t xml:space="preserve">nding by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Commissioner that </w:t>
      </w:r>
      <w:r w:rsidR="005A2655">
        <w:rPr>
          <w:rFonts w:ascii="Arial" w:hAnsi="Arial" w:cs="Arial"/>
          <w:color w:val="242121"/>
          <w:sz w:val="23"/>
          <w:szCs w:val="23"/>
          <w:lang w:val="en-ZA" w:eastAsia="en-US"/>
        </w:rPr>
        <w:t xml:space="preserve">Transnet effected the dismissal of Mr Sanoj with a fair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p</w:t>
      </w:r>
      <w:r w:rsidR="00245469">
        <w:rPr>
          <w:rFonts w:ascii="Arial" w:hAnsi="Arial" w:cs="Arial"/>
          <w:color w:val="242121"/>
          <w:sz w:val="23"/>
          <w:szCs w:val="23"/>
          <w:lang w:val="en-ZA" w:eastAsia="en-US"/>
        </w:rPr>
        <w:t xml:space="preserve">rocedure, implies that in all </w:t>
      </w:r>
      <w:r w:rsidR="005A2655">
        <w:rPr>
          <w:rFonts w:ascii="Arial" w:hAnsi="Arial" w:cs="Arial"/>
          <w:color w:val="242121"/>
          <w:sz w:val="23"/>
          <w:szCs w:val="23"/>
          <w:lang w:val="en-ZA" w:eastAsia="en-US"/>
        </w:rPr>
        <w:t xml:space="preserve">respects Mr Sanoj was dismissed properly by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Tran</w:t>
      </w:r>
      <w:r w:rsidR="00245469">
        <w:rPr>
          <w:rFonts w:ascii="Arial" w:hAnsi="Arial" w:cs="Arial"/>
          <w:color w:val="242121"/>
          <w:sz w:val="23"/>
          <w:szCs w:val="23"/>
          <w:lang w:val="en-ZA" w:eastAsia="en-US"/>
        </w:rPr>
        <w:t xml:space="preserve">snet for valid reasons after </w:t>
      </w:r>
      <w:r w:rsidR="005A2655">
        <w:rPr>
          <w:rFonts w:ascii="Arial" w:hAnsi="Arial" w:cs="Arial"/>
          <w:color w:val="242121"/>
          <w:sz w:val="23"/>
          <w:szCs w:val="23"/>
          <w:lang w:val="en-ZA" w:eastAsia="en-US"/>
        </w:rPr>
        <w:t xml:space="preserve">Transnet had followed all its dismissal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5A2655">
        <w:rPr>
          <w:rFonts w:ascii="Arial" w:hAnsi="Arial" w:cs="Arial"/>
          <w:color w:val="242121"/>
          <w:sz w:val="23"/>
          <w:szCs w:val="23"/>
          <w:lang w:val="en-ZA" w:eastAsia="en-US"/>
        </w:rPr>
        <w:t xml:space="preserve">procedures </w:t>
      </w:r>
      <w:r w:rsidR="00CD0D6A">
        <w:rPr>
          <w:rFonts w:ascii="Arial" w:hAnsi="Arial" w:cs="Arial"/>
          <w:color w:val="242121"/>
          <w:sz w:val="23"/>
          <w:szCs w:val="23"/>
          <w:lang w:val="en-ZA" w:eastAsia="en-US"/>
        </w:rPr>
        <w:t>properl</w:t>
      </w:r>
      <w:r w:rsidR="005A2655">
        <w:rPr>
          <w:rFonts w:ascii="Arial" w:hAnsi="Arial" w:cs="Arial"/>
          <w:color w:val="242121"/>
          <w:sz w:val="23"/>
          <w:szCs w:val="23"/>
          <w:lang w:val="en-ZA" w:eastAsia="en-US"/>
        </w:rPr>
        <w:t>y;</w:t>
      </w:r>
    </w:p>
    <w:p w14:paraId="05546188" w14:textId="7787FB21" w:rsidR="005A2655" w:rsidRDefault="005A2655"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A26E98">
        <w:rPr>
          <w:rFonts w:ascii="Arial" w:hAnsi="Arial" w:cs="Arial"/>
          <w:color w:val="242121"/>
          <w:sz w:val="23"/>
          <w:szCs w:val="23"/>
          <w:lang w:val="en-ZA" w:eastAsia="en-US"/>
        </w:rPr>
        <w:t>5</w:t>
      </w:r>
      <w:r w:rsidR="00245469">
        <w:rPr>
          <w:rFonts w:ascii="Arial" w:hAnsi="Arial" w:cs="Arial"/>
          <w:color w:val="242121"/>
          <w:sz w:val="23"/>
          <w:szCs w:val="23"/>
          <w:lang w:val="en-ZA" w:eastAsia="en-US"/>
        </w:rPr>
        <w:t>]</w:t>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at the stage when Mr Sanoj withdrew his allegations of substantive and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procedural </w:t>
      </w:r>
      <w:r>
        <w:rPr>
          <w:rFonts w:ascii="Arial" w:hAnsi="Arial" w:cs="Arial"/>
          <w:color w:val="242121"/>
          <w:sz w:val="23"/>
          <w:szCs w:val="23"/>
          <w:lang w:val="en-ZA" w:eastAsia="en-US"/>
        </w:rPr>
        <w:t>unfairness, the Commissioner had h</w:t>
      </w:r>
      <w:r w:rsidR="00AC744B">
        <w:rPr>
          <w:rFonts w:ascii="Arial" w:hAnsi="Arial" w:cs="Arial"/>
          <w:color w:val="242121"/>
          <w:sz w:val="23"/>
          <w:szCs w:val="23"/>
          <w:lang w:val="en-ZA" w:eastAsia="en-US"/>
        </w:rPr>
        <w:t>e</w:t>
      </w:r>
      <w:r>
        <w:rPr>
          <w:rFonts w:ascii="Arial" w:hAnsi="Arial" w:cs="Arial"/>
          <w:color w:val="242121"/>
          <w:sz w:val="23"/>
          <w:szCs w:val="23"/>
          <w:lang w:val="en-ZA" w:eastAsia="en-US"/>
        </w:rPr>
        <w:t>a</w:t>
      </w:r>
      <w:r w:rsidR="00AC744B">
        <w:rPr>
          <w:rFonts w:ascii="Arial" w:hAnsi="Arial" w:cs="Arial"/>
          <w:color w:val="242121"/>
          <w:sz w:val="23"/>
          <w:szCs w:val="23"/>
          <w:lang w:val="en-ZA" w:eastAsia="en-US"/>
        </w:rPr>
        <w:t>r</w:t>
      </w:r>
      <w:r>
        <w:rPr>
          <w:rFonts w:ascii="Arial" w:hAnsi="Arial" w:cs="Arial"/>
          <w:color w:val="242121"/>
          <w:sz w:val="23"/>
          <w:szCs w:val="23"/>
          <w:lang w:val="en-ZA" w:eastAsia="en-US"/>
        </w:rPr>
        <w:t xml:space="preserve">d all the evidence, including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whether there was </w:t>
      </w:r>
      <w:r>
        <w:rPr>
          <w:rFonts w:ascii="Arial" w:hAnsi="Arial" w:cs="Arial"/>
          <w:color w:val="242121"/>
          <w:sz w:val="23"/>
          <w:szCs w:val="23"/>
          <w:lang w:val="en-ZA" w:eastAsia="en-US"/>
        </w:rPr>
        <w:t xml:space="preserve">any substance in the allegations of substantive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AC744B">
        <w:rPr>
          <w:rFonts w:ascii="Arial" w:hAnsi="Arial" w:cs="Arial"/>
          <w:color w:val="242121"/>
          <w:sz w:val="23"/>
          <w:szCs w:val="23"/>
          <w:lang w:val="en-ZA" w:eastAsia="en-US"/>
        </w:rPr>
        <w:tab/>
      </w:r>
      <w:r w:rsidR="00AC744B">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and procedural </w:t>
      </w:r>
      <w:r>
        <w:rPr>
          <w:rFonts w:ascii="Arial" w:hAnsi="Arial" w:cs="Arial"/>
          <w:color w:val="242121"/>
          <w:sz w:val="23"/>
          <w:szCs w:val="23"/>
          <w:lang w:val="en-ZA" w:eastAsia="en-US"/>
        </w:rPr>
        <w:t xml:space="preserve">unfairness.  For that reason, she would not have ruled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otherwise;</w:t>
      </w:r>
    </w:p>
    <w:p w14:paraId="112E5029" w14:textId="11A6365E" w:rsidR="005A2655" w:rsidRDefault="00245469" w:rsidP="00D544B1">
      <w:pPr>
        <w:shd w:val="clear" w:color="auto" w:fill="FFFFFF"/>
        <w:spacing w:line="480" w:lineRule="auto"/>
        <w:ind w:left="567" w:hanging="1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sidR="005A2655">
        <w:rPr>
          <w:rFonts w:ascii="Arial" w:hAnsi="Arial" w:cs="Arial"/>
          <w:color w:val="242121"/>
          <w:sz w:val="23"/>
          <w:szCs w:val="23"/>
          <w:lang w:val="en-ZA" w:eastAsia="en-US"/>
        </w:rPr>
        <w:t>.</w:t>
      </w:r>
      <w:r w:rsidR="00A26E98">
        <w:rPr>
          <w:rFonts w:ascii="Arial" w:hAnsi="Arial" w:cs="Arial"/>
          <w:color w:val="242121"/>
          <w:sz w:val="23"/>
          <w:szCs w:val="23"/>
          <w:lang w:val="en-ZA" w:eastAsia="en-US"/>
        </w:rPr>
        <w:t>6</w:t>
      </w:r>
      <w:r>
        <w:rPr>
          <w:rFonts w:ascii="Arial" w:hAnsi="Arial" w:cs="Arial"/>
          <w:color w:val="242121"/>
          <w:sz w:val="23"/>
          <w:szCs w:val="23"/>
          <w:lang w:val="en-ZA" w:eastAsia="en-US"/>
        </w:rPr>
        <w:t>]</w:t>
      </w:r>
      <w:r>
        <w:rPr>
          <w:rFonts w:ascii="Arial" w:hAnsi="Arial" w:cs="Arial"/>
          <w:color w:val="242121"/>
          <w:sz w:val="23"/>
          <w:szCs w:val="23"/>
          <w:lang w:val="en-ZA" w:eastAsia="en-US"/>
        </w:rPr>
        <w:tab/>
      </w:r>
      <w:r w:rsidR="001F2A66">
        <w:rPr>
          <w:rFonts w:ascii="Arial" w:hAnsi="Arial" w:cs="Arial"/>
          <w:color w:val="242121"/>
          <w:sz w:val="23"/>
          <w:szCs w:val="23"/>
          <w:lang w:val="en-ZA" w:eastAsia="en-US"/>
        </w:rPr>
        <w:t xml:space="preserve">        </w:t>
      </w:r>
      <w:r w:rsidR="005A2655">
        <w:rPr>
          <w:rFonts w:ascii="Arial" w:hAnsi="Arial" w:cs="Arial"/>
          <w:color w:val="242121"/>
          <w:sz w:val="23"/>
          <w:szCs w:val="23"/>
          <w:lang w:val="en-ZA" w:eastAsia="en-US"/>
        </w:rPr>
        <w:t xml:space="preserve">in terms of </w:t>
      </w:r>
      <w:r w:rsidR="00A26E98">
        <w:rPr>
          <w:rFonts w:ascii="Arial" w:hAnsi="Arial" w:cs="Arial"/>
          <w:color w:val="242121"/>
          <w:sz w:val="23"/>
          <w:szCs w:val="23"/>
          <w:lang w:val="en-ZA" w:eastAsia="en-US"/>
        </w:rPr>
        <w:t>s</w:t>
      </w:r>
      <w:r w:rsidR="005A2655">
        <w:rPr>
          <w:rFonts w:ascii="Arial" w:hAnsi="Arial" w:cs="Arial"/>
          <w:color w:val="242121"/>
          <w:sz w:val="23"/>
          <w:szCs w:val="23"/>
          <w:lang w:val="en-ZA" w:eastAsia="en-US"/>
        </w:rPr>
        <w:t xml:space="preserve"> 158(1)(4) read with </w:t>
      </w:r>
      <w:r w:rsidR="00AC744B">
        <w:rPr>
          <w:rFonts w:ascii="Arial" w:hAnsi="Arial" w:cs="Arial"/>
          <w:color w:val="242121"/>
          <w:sz w:val="23"/>
          <w:szCs w:val="23"/>
          <w:lang w:val="en-ZA" w:eastAsia="en-US"/>
        </w:rPr>
        <w:t>s</w:t>
      </w:r>
      <w:r w:rsidR="005A2655">
        <w:rPr>
          <w:rFonts w:ascii="Arial" w:hAnsi="Arial" w:cs="Arial"/>
          <w:color w:val="242121"/>
          <w:sz w:val="23"/>
          <w:szCs w:val="23"/>
          <w:lang w:val="en-ZA" w:eastAsia="en-US"/>
        </w:rPr>
        <w:t xml:space="preserve"> 145 of the LRA, Mr Sanoj was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Pr>
          <w:rFonts w:ascii="Arial" w:hAnsi="Arial" w:cs="Arial"/>
          <w:color w:val="242121"/>
          <w:sz w:val="23"/>
          <w:szCs w:val="23"/>
          <w:lang w:val="en-ZA" w:eastAsia="en-US"/>
        </w:rPr>
        <w:t xml:space="preserve">entitled </w:t>
      </w:r>
      <w:r w:rsidR="005A2655">
        <w:rPr>
          <w:rFonts w:ascii="Arial" w:hAnsi="Arial" w:cs="Arial"/>
          <w:color w:val="242121"/>
          <w:sz w:val="23"/>
          <w:szCs w:val="23"/>
          <w:lang w:val="en-ZA" w:eastAsia="en-US"/>
        </w:rPr>
        <w:t>to take the award for review to have it reviewed and set aside.  S</w:t>
      </w:r>
      <w:r w:rsidR="00A26E98">
        <w:rPr>
          <w:rFonts w:ascii="Arial" w:hAnsi="Arial" w:cs="Arial"/>
          <w:color w:val="242121"/>
          <w:sz w:val="23"/>
          <w:szCs w:val="23"/>
          <w:lang w:val="en-ZA" w:eastAsia="en-US"/>
        </w:rPr>
        <w:t xml:space="preserve">s </w:t>
      </w:r>
      <w:r w:rsidR="00A26E98">
        <w:rPr>
          <w:rFonts w:ascii="Arial" w:hAnsi="Arial" w:cs="Arial"/>
          <w:color w:val="242121"/>
          <w:sz w:val="23"/>
          <w:szCs w:val="23"/>
          <w:lang w:val="en-ZA" w:eastAsia="en-US"/>
        </w:rPr>
        <w:tab/>
      </w:r>
      <w:r w:rsidR="00A26E98">
        <w:rPr>
          <w:rFonts w:ascii="Arial" w:hAnsi="Arial" w:cs="Arial"/>
          <w:color w:val="242121"/>
          <w:sz w:val="23"/>
          <w:szCs w:val="23"/>
          <w:lang w:val="en-ZA" w:eastAsia="en-US"/>
        </w:rPr>
        <w:tab/>
      </w:r>
      <w:r>
        <w:rPr>
          <w:rFonts w:ascii="Arial" w:hAnsi="Arial" w:cs="Arial"/>
          <w:color w:val="242121"/>
          <w:sz w:val="23"/>
          <w:szCs w:val="23"/>
          <w:lang w:val="en-ZA" w:eastAsia="en-US"/>
        </w:rPr>
        <w:t xml:space="preserve">158(1)(a) </w:t>
      </w:r>
      <w:r w:rsidR="005A2655">
        <w:rPr>
          <w:rFonts w:ascii="Arial" w:hAnsi="Arial" w:cs="Arial"/>
          <w:color w:val="242121"/>
          <w:sz w:val="23"/>
          <w:szCs w:val="23"/>
          <w:lang w:val="en-ZA" w:eastAsia="en-US"/>
        </w:rPr>
        <w:t xml:space="preserve">and 145 of the LRA give the Labour Court the power to review and </w:t>
      </w:r>
      <w:r>
        <w:rPr>
          <w:rFonts w:ascii="Arial" w:hAnsi="Arial" w:cs="Arial"/>
          <w:color w:val="242121"/>
          <w:sz w:val="23"/>
          <w:szCs w:val="23"/>
          <w:lang w:val="en-ZA" w:eastAsia="en-US"/>
        </w:rPr>
        <w:tab/>
      </w:r>
      <w:r w:rsidR="001F2A66">
        <w:rPr>
          <w:rFonts w:ascii="Arial" w:hAnsi="Arial" w:cs="Arial"/>
          <w:color w:val="242121"/>
          <w:sz w:val="23"/>
          <w:szCs w:val="23"/>
          <w:lang w:val="en-ZA" w:eastAsia="en-US"/>
        </w:rPr>
        <w:tab/>
      </w:r>
      <w:r>
        <w:rPr>
          <w:rFonts w:ascii="Arial" w:hAnsi="Arial" w:cs="Arial"/>
          <w:color w:val="242121"/>
          <w:sz w:val="23"/>
          <w:szCs w:val="23"/>
          <w:lang w:val="en-ZA" w:eastAsia="en-US"/>
        </w:rPr>
        <w:t>award</w:t>
      </w:r>
      <w:r w:rsidR="00762649">
        <w:rPr>
          <w:rFonts w:ascii="Arial" w:hAnsi="Arial" w:cs="Arial"/>
          <w:color w:val="242121"/>
          <w:sz w:val="23"/>
          <w:szCs w:val="23"/>
          <w:lang w:val="en-ZA" w:eastAsia="en-US"/>
        </w:rPr>
        <w:t>.</w:t>
      </w:r>
      <w:r>
        <w:rPr>
          <w:rFonts w:ascii="Arial" w:hAnsi="Arial" w:cs="Arial"/>
          <w:color w:val="242121"/>
          <w:sz w:val="23"/>
          <w:szCs w:val="23"/>
          <w:lang w:val="en-ZA" w:eastAsia="en-US"/>
        </w:rPr>
        <w:t xml:space="preserve"> </w:t>
      </w:r>
      <w:r w:rsidR="00762649">
        <w:rPr>
          <w:rFonts w:ascii="Arial" w:hAnsi="Arial" w:cs="Arial"/>
          <w:color w:val="242121"/>
          <w:sz w:val="23"/>
          <w:szCs w:val="23"/>
          <w:lang w:val="en-ZA" w:eastAsia="en-US"/>
        </w:rPr>
        <w:t>A</w:t>
      </w:r>
      <w:r w:rsidR="005A2655">
        <w:rPr>
          <w:rFonts w:ascii="Arial" w:hAnsi="Arial" w:cs="Arial"/>
          <w:color w:val="242121"/>
          <w:sz w:val="23"/>
          <w:szCs w:val="23"/>
          <w:lang w:val="en-ZA" w:eastAsia="en-US"/>
        </w:rPr>
        <w:t>ccording to Transnet</w:t>
      </w:r>
      <w:r w:rsidR="00277F45">
        <w:rPr>
          <w:rFonts w:ascii="Arial" w:hAnsi="Arial" w:cs="Arial"/>
          <w:color w:val="242121"/>
          <w:sz w:val="23"/>
          <w:szCs w:val="23"/>
          <w:lang w:val="en-ZA" w:eastAsia="en-US"/>
        </w:rPr>
        <w:t>’s</w:t>
      </w:r>
      <w:r w:rsidR="005A2655">
        <w:rPr>
          <w:rFonts w:ascii="Arial" w:hAnsi="Arial" w:cs="Arial"/>
          <w:color w:val="242121"/>
          <w:sz w:val="23"/>
          <w:szCs w:val="23"/>
          <w:lang w:val="en-ZA" w:eastAsia="en-US"/>
        </w:rPr>
        <w:t xml:space="preserve"> </w:t>
      </w:r>
      <w:r w:rsidR="00D544B1">
        <w:rPr>
          <w:rFonts w:ascii="Arial" w:hAnsi="Arial" w:cs="Arial"/>
          <w:color w:val="242121"/>
          <w:sz w:val="23"/>
          <w:szCs w:val="23"/>
          <w:lang w:val="en-ZA" w:eastAsia="en-US"/>
        </w:rPr>
        <w:t>counsel this means</w:t>
      </w:r>
      <w:r w:rsidR="005A2655">
        <w:rPr>
          <w:rFonts w:ascii="Arial" w:hAnsi="Arial" w:cs="Arial"/>
          <w:color w:val="242121"/>
          <w:sz w:val="23"/>
          <w:szCs w:val="23"/>
          <w:lang w:val="en-ZA" w:eastAsia="en-US"/>
        </w:rPr>
        <w:t xml:space="preserve"> that this court is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ousted from reviewing </w:t>
      </w:r>
      <w:r w:rsidR="005A2655">
        <w:rPr>
          <w:rFonts w:ascii="Arial" w:hAnsi="Arial" w:cs="Arial"/>
          <w:color w:val="242121"/>
          <w:sz w:val="23"/>
          <w:szCs w:val="23"/>
          <w:lang w:val="en-ZA" w:eastAsia="en-US"/>
        </w:rPr>
        <w:t xml:space="preserve">the award.  Accordingly, this court does not have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1F2A66">
        <w:rPr>
          <w:rFonts w:ascii="Arial" w:hAnsi="Arial" w:cs="Arial"/>
          <w:color w:val="242121"/>
          <w:sz w:val="23"/>
          <w:szCs w:val="23"/>
          <w:lang w:val="en-ZA" w:eastAsia="en-US"/>
        </w:rPr>
        <w:t>p</w:t>
      </w:r>
      <w:r w:rsidR="005A2655">
        <w:rPr>
          <w:rFonts w:ascii="Arial" w:hAnsi="Arial" w:cs="Arial"/>
          <w:color w:val="242121"/>
          <w:sz w:val="23"/>
          <w:szCs w:val="23"/>
          <w:lang w:val="en-ZA" w:eastAsia="en-US"/>
        </w:rPr>
        <w:t>o</w:t>
      </w:r>
      <w:r>
        <w:rPr>
          <w:rFonts w:ascii="Arial" w:hAnsi="Arial" w:cs="Arial"/>
          <w:color w:val="242121"/>
          <w:sz w:val="23"/>
          <w:szCs w:val="23"/>
          <w:lang w:val="en-ZA" w:eastAsia="en-US"/>
        </w:rPr>
        <w:t xml:space="preserve">wer to review the arbitration </w:t>
      </w:r>
      <w:r w:rsidR="005A2655">
        <w:rPr>
          <w:rFonts w:ascii="Arial" w:hAnsi="Arial" w:cs="Arial"/>
          <w:color w:val="242121"/>
          <w:sz w:val="23"/>
          <w:szCs w:val="23"/>
          <w:lang w:val="en-ZA" w:eastAsia="en-US"/>
        </w:rPr>
        <w:t>award</w:t>
      </w:r>
      <w:r w:rsidR="00B207F6">
        <w:rPr>
          <w:rFonts w:ascii="Arial" w:hAnsi="Arial" w:cs="Arial"/>
          <w:color w:val="242121"/>
          <w:sz w:val="23"/>
          <w:szCs w:val="23"/>
          <w:lang w:val="en-ZA" w:eastAsia="en-US"/>
        </w:rPr>
        <w:t xml:space="preserve">, in the face of ss 158 and </w:t>
      </w:r>
      <w:r w:rsidR="00C841A4">
        <w:rPr>
          <w:rFonts w:ascii="Arial" w:hAnsi="Arial" w:cs="Arial"/>
          <w:color w:val="242121"/>
          <w:sz w:val="23"/>
          <w:szCs w:val="23"/>
          <w:lang w:val="en-ZA" w:eastAsia="en-US"/>
        </w:rPr>
        <w:t>45</w:t>
      </w:r>
      <w:r w:rsidR="005A2655">
        <w:rPr>
          <w:rFonts w:ascii="Arial" w:hAnsi="Arial" w:cs="Arial"/>
          <w:color w:val="242121"/>
          <w:sz w:val="23"/>
          <w:szCs w:val="23"/>
          <w:lang w:val="en-ZA" w:eastAsia="en-US"/>
        </w:rPr>
        <w:t>;</w:t>
      </w:r>
    </w:p>
    <w:p w14:paraId="38C5FFC0" w14:textId="31E3CCC8" w:rsidR="005A2655" w:rsidRDefault="00245469" w:rsidP="00630918">
      <w:pPr>
        <w:shd w:val="clear" w:color="auto" w:fill="FFFFFF"/>
        <w:spacing w:line="480" w:lineRule="auto"/>
        <w:ind w:left="1695" w:hanging="1140"/>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sidR="005A2655">
        <w:rPr>
          <w:rFonts w:ascii="Arial" w:hAnsi="Arial" w:cs="Arial"/>
          <w:color w:val="242121"/>
          <w:sz w:val="23"/>
          <w:szCs w:val="23"/>
          <w:lang w:val="en-ZA" w:eastAsia="en-US"/>
        </w:rPr>
        <w:t>.</w:t>
      </w:r>
      <w:r w:rsidR="00F74BE7">
        <w:rPr>
          <w:rFonts w:ascii="Arial" w:hAnsi="Arial" w:cs="Arial"/>
          <w:color w:val="242121"/>
          <w:sz w:val="23"/>
          <w:szCs w:val="23"/>
          <w:lang w:val="en-ZA" w:eastAsia="en-US"/>
        </w:rPr>
        <w:t>7</w:t>
      </w:r>
      <w:r>
        <w:rPr>
          <w:rFonts w:ascii="Arial" w:hAnsi="Arial" w:cs="Arial"/>
          <w:color w:val="242121"/>
          <w:sz w:val="23"/>
          <w:szCs w:val="23"/>
          <w:lang w:val="en-ZA" w:eastAsia="en-US"/>
        </w:rPr>
        <w:t>]</w:t>
      </w:r>
      <w:r>
        <w:rPr>
          <w:rFonts w:ascii="Arial" w:hAnsi="Arial" w:cs="Arial"/>
          <w:color w:val="242121"/>
          <w:sz w:val="23"/>
          <w:szCs w:val="23"/>
          <w:lang w:val="en-ZA" w:eastAsia="en-US"/>
        </w:rPr>
        <w:tab/>
      </w:r>
      <w:r w:rsidR="00835A5C">
        <w:rPr>
          <w:rFonts w:ascii="Arial" w:hAnsi="Arial" w:cs="Arial"/>
          <w:color w:val="242121"/>
          <w:sz w:val="23"/>
          <w:szCs w:val="23"/>
          <w:lang w:val="en-ZA" w:eastAsia="en-US"/>
        </w:rPr>
        <w:t xml:space="preserve"> </w:t>
      </w:r>
      <w:r w:rsidR="005A2655">
        <w:rPr>
          <w:rFonts w:ascii="Arial" w:hAnsi="Arial" w:cs="Arial"/>
          <w:color w:val="242121"/>
          <w:sz w:val="23"/>
          <w:szCs w:val="23"/>
          <w:lang w:val="en-ZA" w:eastAsia="en-US"/>
        </w:rPr>
        <w:t>by failing to have the award reviewed by the Labour Court</w:t>
      </w:r>
      <w:r w:rsidR="00C841A4">
        <w:rPr>
          <w:rFonts w:ascii="Arial" w:hAnsi="Arial" w:cs="Arial"/>
          <w:color w:val="242121"/>
          <w:sz w:val="23"/>
          <w:szCs w:val="23"/>
          <w:lang w:val="en-ZA" w:eastAsia="en-US"/>
        </w:rPr>
        <w:t>,</w:t>
      </w:r>
      <w:r w:rsidR="005A2655">
        <w:rPr>
          <w:rFonts w:ascii="Arial" w:hAnsi="Arial" w:cs="Arial"/>
          <w:color w:val="242121"/>
          <w:sz w:val="23"/>
          <w:szCs w:val="23"/>
          <w:lang w:val="en-ZA" w:eastAsia="en-US"/>
        </w:rPr>
        <w:t xml:space="preserve"> as referred to by </w:t>
      </w:r>
      <w:r>
        <w:rPr>
          <w:rFonts w:ascii="Arial" w:hAnsi="Arial" w:cs="Arial"/>
          <w:color w:val="242121"/>
          <w:sz w:val="23"/>
          <w:szCs w:val="23"/>
          <w:lang w:val="en-ZA" w:eastAsia="en-US"/>
        </w:rPr>
        <w:tab/>
      </w:r>
      <w:r w:rsidR="00A26E98">
        <w:rPr>
          <w:rFonts w:ascii="Arial" w:hAnsi="Arial" w:cs="Arial"/>
          <w:color w:val="242121"/>
          <w:sz w:val="23"/>
          <w:szCs w:val="23"/>
          <w:lang w:val="en-ZA" w:eastAsia="en-US"/>
        </w:rPr>
        <w:t xml:space="preserve">s </w:t>
      </w:r>
      <w:r w:rsidR="005A2655">
        <w:rPr>
          <w:rFonts w:ascii="Arial" w:hAnsi="Arial" w:cs="Arial"/>
          <w:color w:val="242121"/>
          <w:sz w:val="23"/>
          <w:szCs w:val="23"/>
          <w:lang w:val="en-ZA" w:eastAsia="en-US"/>
        </w:rPr>
        <w:t xml:space="preserve">158(1)(a) read with </w:t>
      </w:r>
      <w:r w:rsidR="00A26E98">
        <w:rPr>
          <w:rFonts w:ascii="Arial" w:hAnsi="Arial" w:cs="Arial"/>
          <w:color w:val="242121"/>
          <w:sz w:val="23"/>
          <w:szCs w:val="23"/>
          <w:lang w:val="en-ZA" w:eastAsia="en-US"/>
        </w:rPr>
        <w:t>s</w:t>
      </w:r>
      <w:r w:rsidR="005A2655">
        <w:rPr>
          <w:rFonts w:ascii="Arial" w:hAnsi="Arial" w:cs="Arial"/>
          <w:color w:val="242121"/>
          <w:sz w:val="23"/>
          <w:szCs w:val="23"/>
          <w:lang w:val="en-ZA" w:eastAsia="en-US"/>
        </w:rPr>
        <w:t xml:space="preserve"> 145, it is assumed that Mr Sanoj has</w:t>
      </w:r>
      <w:r w:rsidR="00A26E98">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accepted the </w:t>
      </w:r>
      <w:r>
        <w:rPr>
          <w:rFonts w:ascii="Arial" w:hAnsi="Arial" w:cs="Arial"/>
          <w:color w:val="242121"/>
          <w:sz w:val="23"/>
          <w:szCs w:val="23"/>
          <w:lang w:val="en-ZA" w:eastAsia="en-US"/>
        </w:rPr>
        <w:lastRenderedPageBreak/>
        <w:t xml:space="preserve">award </w:t>
      </w:r>
      <w:r w:rsidR="005A2655">
        <w:rPr>
          <w:rFonts w:ascii="Arial" w:hAnsi="Arial" w:cs="Arial"/>
          <w:color w:val="242121"/>
          <w:sz w:val="23"/>
          <w:szCs w:val="23"/>
          <w:lang w:val="en-ZA" w:eastAsia="en-US"/>
        </w:rPr>
        <w:t xml:space="preserve">and has decided to abide by it, irrespective of the nature </w:t>
      </w:r>
      <w:r>
        <w:rPr>
          <w:rFonts w:ascii="Arial" w:hAnsi="Arial" w:cs="Arial"/>
          <w:color w:val="242121"/>
          <w:sz w:val="23"/>
          <w:szCs w:val="23"/>
          <w:lang w:val="en-ZA" w:eastAsia="en-US"/>
        </w:rPr>
        <w:t xml:space="preserve">of the relief he </w:t>
      </w:r>
      <w:r w:rsidR="00A26E98">
        <w:rPr>
          <w:rFonts w:ascii="Arial" w:hAnsi="Arial" w:cs="Arial"/>
          <w:color w:val="242121"/>
          <w:sz w:val="23"/>
          <w:szCs w:val="23"/>
          <w:lang w:val="en-ZA" w:eastAsia="en-US"/>
        </w:rPr>
        <w:t xml:space="preserve">now seeks.  </w:t>
      </w:r>
      <w:r w:rsidR="005A2655">
        <w:rPr>
          <w:rFonts w:ascii="Arial" w:hAnsi="Arial" w:cs="Arial"/>
          <w:color w:val="242121"/>
          <w:sz w:val="23"/>
          <w:szCs w:val="23"/>
          <w:lang w:val="en-ZA" w:eastAsia="en-US"/>
        </w:rPr>
        <w:t>The substratum of the issues he took for arbitration a</w:t>
      </w:r>
      <w:r>
        <w:rPr>
          <w:rFonts w:ascii="Arial" w:hAnsi="Arial" w:cs="Arial"/>
          <w:color w:val="242121"/>
          <w:sz w:val="23"/>
          <w:szCs w:val="23"/>
          <w:lang w:val="en-ZA" w:eastAsia="en-US"/>
        </w:rPr>
        <w:t xml:space="preserve">nd the current </w:t>
      </w:r>
      <w:r w:rsidR="00630918">
        <w:rPr>
          <w:rFonts w:ascii="Arial" w:hAnsi="Arial" w:cs="Arial"/>
          <w:color w:val="242121"/>
          <w:sz w:val="23"/>
          <w:szCs w:val="23"/>
          <w:lang w:val="en-ZA" w:eastAsia="en-US"/>
        </w:rPr>
        <w:tab/>
      </w:r>
      <w:r>
        <w:rPr>
          <w:rFonts w:ascii="Arial" w:hAnsi="Arial" w:cs="Arial"/>
          <w:color w:val="242121"/>
          <w:sz w:val="23"/>
          <w:szCs w:val="23"/>
          <w:lang w:val="en-ZA" w:eastAsia="en-US"/>
        </w:rPr>
        <w:t xml:space="preserve">claim against </w:t>
      </w:r>
      <w:r w:rsidR="005A2655">
        <w:rPr>
          <w:rFonts w:ascii="Arial" w:hAnsi="Arial" w:cs="Arial"/>
          <w:color w:val="242121"/>
          <w:sz w:val="23"/>
          <w:szCs w:val="23"/>
          <w:lang w:val="en-ZA" w:eastAsia="en-US"/>
        </w:rPr>
        <w:t>Transnet is the same.  Therefore, an</w:t>
      </w:r>
      <w:r w:rsidR="00454653">
        <w:rPr>
          <w:rFonts w:ascii="Arial" w:hAnsi="Arial" w:cs="Arial"/>
          <w:color w:val="242121"/>
          <w:sz w:val="23"/>
          <w:szCs w:val="23"/>
          <w:lang w:val="en-ZA" w:eastAsia="en-US"/>
        </w:rPr>
        <w:t>y</w:t>
      </w:r>
      <w:r w:rsidR="00A26E98">
        <w:rPr>
          <w:rFonts w:ascii="Arial" w:hAnsi="Arial" w:cs="Arial"/>
          <w:color w:val="242121"/>
          <w:sz w:val="23"/>
          <w:szCs w:val="23"/>
          <w:lang w:val="en-ZA" w:eastAsia="en-US"/>
        </w:rPr>
        <w:t xml:space="preserve"> a</w:t>
      </w:r>
      <w:r w:rsidR="005A2655">
        <w:rPr>
          <w:rFonts w:ascii="Arial" w:hAnsi="Arial" w:cs="Arial"/>
          <w:color w:val="242121"/>
          <w:sz w:val="23"/>
          <w:szCs w:val="23"/>
          <w:lang w:val="en-ZA" w:eastAsia="en-US"/>
        </w:rPr>
        <w:t>ttempt by Mr Sano</w:t>
      </w:r>
      <w:r>
        <w:rPr>
          <w:rFonts w:ascii="Arial" w:hAnsi="Arial" w:cs="Arial"/>
          <w:color w:val="242121"/>
          <w:sz w:val="23"/>
          <w:szCs w:val="23"/>
          <w:lang w:val="en-ZA" w:eastAsia="en-US"/>
        </w:rPr>
        <w:t xml:space="preserve">j to claim before this court, </w:t>
      </w:r>
      <w:r w:rsidR="005A2655">
        <w:rPr>
          <w:rFonts w:ascii="Arial" w:hAnsi="Arial" w:cs="Arial"/>
          <w:color w:val="242121"/>
          <w:sz w:val="23"/>
          <w:szCs w:val="23"/>
          <w:lang w:val="en-ZA" w:eastAsia="en-US"/>
        </w:rPr>
        <w:t>whether on the basis of a breach of contract and/or de</w:t>
      </w:r>
      <w:r>
        <w:rPr>
          <w:rFonts w:ascii="Arial" w:hAnsi="Arial" w:cs="Arial"/>
          <w:color w:val="242121"/>
          <w:sz w:val="23"/>
          <w:szCs w:val="23"/>
          <w:lang w:val="en-ZA" w:eastAsia="en-US"/>
        </w:rPr>
        <w:t xml:space="preserve">lict for damages based on the </w:t>
      </w:r>
      <w:r w:rsidR="005A2655">
        <w:rPr>
          <w:rFonts w:ascii="Arial" w:hAnsi="Arial" w:cs="Arial"/>
          <w:color w:val="242121"/>
          <w:sz w:val="23"/>
          <w:szCs w:val="23"/>
          <w:lang w:val="en-ZA" w:eastAsia="en-US"/>
        </w:rPr>
        <w:t>same grounds he submitted to the Transnet Bargaini</w:t>
      </w:r>
      <w:r>
        <w:rPr>
          <w:rFonts w:ascii="Arial" w:hAnsi="Arial" w:cs="Arial"/>
          <w:color w:val="242121"/>
          <w:sz w:val="23"/>
          <w:szCs w:val="23"/>
          <w:lang w:val="en-ZA" w:eastAsia="en-US"/>
        </w:rPr>
        <w:t xml:space="preserve">ng Council, even if he claims </w:t>
      </w:r>
      <w:r w:rsidR="005A2655">
        <w:rPr>
          <w:rFonts w:ascii="Arial" w:hAnsi="Arial" w:cs="Arial"/>
          <w:color w:val="242121"/>
          <w:sz w:val="23"/>
          <w:szCs w:val="23"/>
          <w:lang w:val="en-ZA" w:eastAsia="en-US"/>
        </w:rPr>
        <w:t>that the relief he claims is not based on the provisions of the LRA, amounts to an</w:t>
      </w:r>
      <w:r w:rsidR="00F74BE7">
        <w:rPr>
          <w:rFonts w:ascii="Arial" w:hAnsi="Arial" w:cs="Arial"/>
          <w:color w:val="242121"/>
          <w:sz w:val="23"/>
          <w:szCs w:val="23"/>
          <w:lang w:val="en-ZA" w:eastAsia="en-US"/>
        </w:rPr>
        <w:t xml:space="preserve"> </w:t>
      </w:r>
      <w:r w:rsidR="005A2655">
        <w:rPr>
          <w:rFonts w:ascii="Arial" w:hAnsi="Arial" w:cs="Arial"/>
          <w:color w:val="242121"/>
          <w:sz w:val="23"/>
          <w:szCs w:val="23"/>
          <w:lang w:val="en-ZA" w:eastAsia="en-US"/>
        </w:rPr>
        <w:t>attempt to ask this Court to review the award of the Commissioner van Kerken</w:t>
      </w:r>
      <w:r w:rsidR="00835A5C">
        <w:rPr>
          <w:rFonts w:ascii="Arial" w:hAnsi="Arial" w:cs="Arial"/>
          <w:color w:val="242121"/>
          <w:sz w:val="23"/>
          <w:szCs w:val="23"/>
          <w:lang w:val="en-ZA" w:eastAsia="en-US"/>
        </w:rPr>
        <w:t>, which has now become final.</w:t>
      </w:r>
      <w:r w:rsidR="00F74BE7">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What </w:t>
      </w:r>
      <w:r w:rsidR="00630918">
        <w:rPr>
          <w:rFonts w:ascii="Arial" w:hAnsi="Arial" w:cs="Arial"/>
          <w:color w:val="242121"/>
          <w:sz w:val="23"/>
          <w:szCs w:val="23"/>
          <w:lang w:val="en-ZA" w:eastAsia="en-US"/>
        </w:rPr>
        <w:t>Mr Sanoj</w:t>
      </w:r>
      <w:r w:rsidR="005A2655">
        <w:rPr>
          <w:rFonts w:ascii="Arial" w:hAnsi="Arial" w:cs="Arial"/>
          <w:color w:val="242121"/>
          <w:sz w:val="23"/>
          <w:szCs w:val="23"/>
          <w:lang w:val="en-ZA" w:eastAsia="en-US"/>
        </w:rPr>
        <w:t xml:space="preserve"> now does is to ask this Court to rehear the same issues that </w:t>
      </w:r>
      <w:r>
        <w:rPr>
          <w:rFonts w:ascii="Arial" w:hAnsi="Arial" w:cs="Arial"/>
          <w:color w:val="242121"/>
          <w:sz w:val="23"/>
          <w:szCs w:val="23"/>
          <w:lang w:val="en-ZA" w:eastAsia="en-US"/>
        </w:rPr>
        <w:t xml:space="preserve">have already </w:t>
      </w:r>
      <w:r w:rsidR="005A2655">
        <w:rPr>
          <w:rFonts w:ascii="Arial" w:hAnsi="Arial" w:cs="Arial"/>
          <w:color w:val="242121"/>
          <w:sz w:val="23"/>
          <w:szCs w:val="23"/>
          <w:lang w:val="en-ZA" w:eastAsia="en-US"/>
        </w:rPr>
        <w:t>been heard and decided upon by Transnet Bargaining Council;</w:t>
      </w:r>
    </w:p>
    <w:p w14:paraId="1EF12DD6" w14:textId="77777777" w:rsidR="005A2655" w:rsidRDefault="005A2655"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F74BE7">
        <w:rPr>
          <w:rFonts w:ascii="Arial" w:hAnsi="Arial" w:cs="Arial"/>
          <w:color w:val="242121"/>
          <w:sz w:val="23"/>
          <w:szCs w:val="23"/>
          <w:lang w:val="en-ZA" w:eastAsia="en-US"/>
        </w:rPr>
        <w:t>8</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then on 29 January 2015 Mr Sanoj caused a copy of the combined summons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in the </w:t>
      </w:r>
      <w:r>
        <w:rPr>
          <w:rFonts w:ascii="Arial" w:hAnsi="Arial" w:cs="Arial"/>
          <w:color w:val="242121"/>
          <w:sz w:val="23"/>
          <w:szCs w:val="23"/>
          <w:lang w:val="en-ZA" w:eastAsia="en-US"/>
        </w:rPr>
        <w:t xml:space="preserve">current action to be served on Transnet.  In it Mr Sanoj had claimed that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on 14 May </w:t>
      </w:r>
      <w:r>
        <w:rPr>
          <w:rFonts w:ascii="Arial" w:hAnsi="Arial" w:cs="Arial"/>
          <w:color w:val="242121"/>
          <w:sz w:val="23"/>
          <w:szCs w:val="23"/>
          <w:lang w:val="en-ZA" w:eastAsia="en-US"/>
        </w:rPr>
        <w:t xml:space="preserve">2010 he was substantively and procedurally dismissed unfairly by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Transnet as he </w:t>
      </w:r>
      <w:r>
        <w:rPr>
          <w:rFonts w:ascii="Arial" w:hAnsi="Arial" w:cs="Arial"/>
          <w:color w:val="242121"/>
          <w:sz w:val="23"/>
          <w:szCs w:val="23"/>
          <w:lang w:val="en-ZA" w:eastAsia="en-US"/>
        </w:rPr>
        <w:t>alleged in paragraphs 4 to 4.</w:t>
      </w:r>
      <w:r w:rsidR="00C62D6A">
        <w:rPr>
          <w:rFonts w:ascii="Arial" w:hAnsi="Arial" w:cs="Arial"/>
          <w:color w:val="242121"/>
          <w:sz w:val="23"/>
          <w:szCs w:val="23"/>
          <w:lang w:val="en-ZA" w:eastAsia="en-US"/>
        </w:rPr>
        <w:t>1</w:t>
      </w:r>
      <w:r>
        <w:rPr>
          <w:rFonts w:ascii="Arial" w:hAnsi="Arial" w:cs="Arial"/>
          <w:color w:val="242121"/>
          <w:sz w:val="23"/>
          <w:szCs w:val="23"/>
          <w:lang w:val="en-ZA" w:eastAsia="en-US"/>
        </w:rPr>
        <w:t>6 of his particulars of claim;</w:t>
      </w:r>
    </w:p>
    <w:p w14:paraId="2578305A" w14:textId="337374EC" w:rsidR="005A2655" w:rsidRDefault="005A2655"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w:t>
      </w:r>
      <w:r w:rsidR="00F74BE7">
        <w:rPr>
          <w:rFonts w:ascii="Arial" w:hAnsi="Arial" w:cs="Arial"/>
          <w:color w:val="242121"/>
          <w:sz w:val="23"/>
          <w:szCs w:val="23"/>
          <w:lang w:val="en-ZA" w:eastAsia="en-US"/>
        </w:rPr>
        <w:t>9</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referring to his action against Transnet, Mr Sanoj claim</w:t>
      </w:r>
      <w:r w:rsidR="00C62D6A">
        <w:rPr>
          <w:rFonts w:ascii="Arial" w:hAnsi="Arial" w:cs="Arial"/>
          <w:color w:val="242121"/>
          <w:sz w:val="23"/>
          <w:szCs w:val="23"/>
          <w:lang w:val="en-ZA" w:eastAsia="en-US"/>
        </w:rPr>
        <w:t xml:space="preserve">s that he is vindicating </w:t>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t xml:space="preserve">his rights by means of common law.  What is clear though is that he has </w:t>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t>ve</w:t>
      </w:r>
      <w:r w:rsidR="00CC5011">
        <w:rPr>
          <w:rFonts w:ascii="Arial" w:hAnsi="Arial" w:cs="Arial"/>
          <w:color w:val="242121"/>
          <w:sz w:val="23"/>
          <w:szCs w:val="23"/>
          <w:lang w:val="en-ZA" w:eastAsia="en-US"/>
        </w:rPr>
        <w:t>e</w:t>
      </w:r>
      <w:r w:rsidR="00C62D6A">
        <w:rPr>
          <w:rFonts w:ascii="Arial" w:hAnsi="Arial" w:cs="Arial"/>
          <w:color w:val="242121"/>
          <w:sz w:val="23"/>
          <w:szCs w:val="23"/>
          <w:lang w:val="en-ZA" w:eastAsia="en-US"/>
        </w:rPr>
        <w:t>red from the c</w:t>
      </w:r>
      <w:r w:rsidR="00CC5011">
        <w:rPr>
          <w:rFonts w:ascii="Arial" w:hAnsi="Arial" w:cs="Arial"/>
          <w:color w:val="242121"/>
          <w:sz w:val="23"/>
          <w:szCs w:val="23"/>
          <w:lang w:val="en-ZA" w:eastAsia="en-US"/>
        </w:rPr>
        <w:t>o</w:t>
      </w:r>
      <w:r w:rsidR="00C62D6A">
        <w:rPr>
          <w:rFonts w:ascii="Arial" w:hAnsi="Arial" w:cs="Arial"/>
          <w:color w:val="242121"/>
          <w:sz w:val="23"/>
          <w:szCs w:val="23"/>
          <w:lang w:val="en-ZA" w:eastAsia="en-US"/>
        </w:rPr>
        <w:t>u</w:t>
      </w:r>
      <w:r w:rsidR="00CC5011">
        <w:rPr>
          <w:rFonts w:ascii="Arial" w:hAnsi="Arial" w:cs="Arial"/>
          <w:color w:val="242121"/>
          <w:sz w:val="23"/>
          <w:szCs w:val="23"/>
          <w:lang w:val="en-ZA" w:eastAsia="en-US"/>
        </w:rPr>
        <w:t>r</w:t>
      </w:r>
      <w:r w:rsidR="00C62D6A">
        <w:rPr>
          <w:rFonts w:ascii="Arial" w:hAnsi="Arial" w:cs="Arial"/>
          <w:color w:val="242121"/>
          <w:sz w:val="23"/>
          <w:szCs w:val="23"/>
          <w:lang w:val="en-ZA" w:eastAsia="en-US"/>
        </w:rPr>
        <w:t xml:space="preserve">se set out in the LRA.  Mr Sanoj has now completely </w:t>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t xml:space="preserve">abandoned the LRA procedures according to which he had referred a dispute </w:t>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r>
      <w:r w:rsidR="00C62D6A">
        <w:rPr>
          <w:rFonts w:ascii="Arial" w:hAnsi="Arial" w:cs="Arial"/>
          <w:color w:val="242121"/>
          <w:sz w:val="23"/>
          <w:szCs w:val="23"/>
          <w:lang w:val="en-ZA" w:eastAsia="en-US"/>
        </w:rPr>
        <w:tab/>
        <w:t xml:space="preserve">to the Transnet Bargaining Council in terms of </w:t>
      </w:r>
      <w:r w:rsidR="00F74BE7">
        <w:rPr>
          <w:rFonts w:ascii="Arial" w:hAnsi="Arial" w:cs="Arial"/>
          <w:color w:val="242121"/>
          <w:sz w:val="23"/>
          <w:szCs w:val="23"/>
          <w:lang w:val="en-ZA" w:eastAsia="en-US"/>
        </w:rPr>
        <w:t>s 1</w:t>
      </w:r>
      <w:r w:rsidR="00C62D6A">
        <w:rPr>
          <w:rFonts w:ascii="Arial" w:hAnsi="Arial" w:cs="Arial"/>
          <w:color w:val="242121"/>
          <w:sz w:val="23"/>
          <w:szCs w:val="23"/>
          <w:lang w:val="en-ZA" w:eastAsia="en-US"/>
        </w:rPr>
        <w:t>91 of the LRA;</w:t>
      </w:r>
    </w:p>
    <w:p w14:paraId="0EE3BCB9" w14:textId="1988C6D5" w:rsidR="00C62D6A" w:rsidRDefault="00C62D6A"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.1</w:t>
      </w:r>
      <w:r w:rsidR="00F74BE7">
        <w:rPr>
          <w:rFonts w:ascii="Arial" w:hAnsi="Arial" w:cs="Arial"/>
          <w:color w:val="242121"/>
          <w:sz w:val="23"/>
          <w:szCs w:val="23"/>
          <w:lang w:val="en-ZA" w:eastAsia="en-US"/>
        </w:rPr>
        <w:t>0</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according to coun</w:t>
      </w:r>
      <w:r w:rsidR="00BD20DC">
        <w:rPr>
          <w:rFonts w:ascii="Arial" w:hAnsi="Arial" w:cs="Arial"/>
          <w:color w:val="242121"/>
          <w:sz w:val="23"/>
          <w:szCs w:val="23"/>
          <w:lang w:val="en-ZA" w:eastAsia="en-US"/>
        </w:rPr>
        <w:t>s</w:t>
      </w:r>
      <w:r w:rsidR="00CC5011">
        <w:rPr>
          <w:rFonts w:ascii="Arial" w:hAnsi="Arial" w:cs="Arial"/>
          <w:color w:val="242121"/>
          <w:sz w:val="23"/>
          <w:szCs w:val="23"/>
          <w:lang w:val="en-ZA" w:eastAsia="en-US"/>
        </w:rPr>
        <w:t>e</w:t>
      </w:r>
      <w:r>
        <w:rPr>
          <w:rFonts w:ascii="Arial" w:hAnsi="Arial" w:cs="Arial"/>
          <w:color w:val="242121"/>
          <w:sz w:val="23"/>
          <w:szCs w:val="23"/>
          <w:lang w:val="en-ZA" w:eastAsia="en-US"/>
        </w:rPr>
        <w:t xml:space="preserve">l for Transnet, for this Court to entertain Mr Sanoj’s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31788F">
        <w:rPr>
          <w:rFonts w:ascii="Arial" w:hAnsi="Arial" w:cs="Arial"/>
          <w:color w:val="242121"/>
          <w:sz w:val="23"/>
          <w:szCs w:val="23"/>
          <w:lang w:val="en-ZA" w:eastAsia="en-US"/>
        </w:rPr>
        <w:tab/>
      </w:r>
      <w:r>
        <w:rPr>
          <w:rFonts w:ascii="Arial" w:hAnsi="Arial" w:cs="Arial"/>
          <w:color w:val="242121"/>
          <w:sz w:val="23"/>
          <w:szCs w:val="23"/>
          <w:lang w:val="en-ZA" w:eastAsia="en-US"/>
        </w:rPr>
        <w:t>claim, it will have to decide firstly</w:t>
      </w:r>
      <w:r w:rsidR="00BD20DC">
        <w:rPr>
          <w:rFonts w:ascii="Arial" w:hAnsi="Arial" w:cs="Arial"/>
          <w:color w:val="242121"/>
          <w:sz w:val="23"/>
          <w:szCs w:val="23"/>
          <w:lang w:val="en-ZA" w:eastAsia="en-US"/>
        </w:rPr>
        <w:t>,</w:t>
      </w:r>
      <w:r>
        <w:rPr>
          <w:rFonts w:ascii="Arial" w:hAnsi="Arial" w:cs="Arial"/>
          <w:color w:val="242121"/>
          <w:sz w:val="23"/>
          <w:szCs w:val="23"/>
          <w:lang w:val="en-ZA" w:eastAsia="en-US"/>
        </w:rPr>
        <w:t xml:space="preserve"> whether he was substantively and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procedurally unfairly dismissed as alleged in paragraphs 4 to 4.16 of his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particulars of claim.  He confirms that this can only be done by applying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provisions of the LRA.  On that basis, he submits that this claim by the Plaintiff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is a matter that falls squarely within the exclusive jurisdiction of the Transnet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Bargaining Council or of the Labour Court.  If he was disgruntled by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decision of Ms van Kerken he was at large to seek relief in terms of </w:t>
      </w:r>
      <w:r w:rsidR="00F74BE7">
        <w:rPr>
          <w:rFonts w:ascii="Arial" w:hAnsi="Arial" w:cs="Arial"/>
          <w:color w:val="242121"/>
          <w:sz w:val="23"/>
          <w:szCs w:val="23"/>
          <w:lang w:val="en-ZA" w:eastAsia="en-US"/>
        </w:rPr>
        <w:t xml:space="preserve">s </w:t>
      </w:r>
      <w:r>
        <w:rPr>
          <w:rFonts w:ascii="Arial" w:hAnsi="Arial" w:cs="Arial"/>
          <w:color w:val="242121"/>
          <w:sz w:val="23"/>
          <w:szCs w:val="23"/>
          <w:lang w:val="en-ZA" w:eastAsia="en-US"/>
        </w:rPr>
        <w:t xml:space="preserve">158(1)(g) </w:t>
      </w:r>
      <w:r w:rsidR="00F74BE7">
        <w:rPr>
          <w:rFonts w:ascii="Arial" w:hAnsi="Arial" w:cs="Arial"/>
          <w:color w:val="242121"/>
          <w:sz w:val="23"/>
          <w:szCs w:val="23"/>
          <w:lang w:val="en-ZA" w:eastAsia="en-US"/>
        </w:rPr>
        <w:tab/>
      </w:r>
      <w:r w:rsidR="00F74BE7">
        <w:rPr>
          <w:rFonts w:ascii="Arial" w:hAnsi="Arial" w:cs="Arial"/>
          <w:color w:val="242121"/>
          <w:sz w:val="23"/>
          <w:szCs w:val="23"/>
          <w:lang w:val="en-ZA" w:eastAsia="en-US"/>
        </w:rPr>
        <w:lastRenderedPageBreak/>
        <w:tab/>
      </w:r>
      <w:r w:rsidR="00F74BE7">
        <w:rPr>
          <w:rFonts w:ascii="Arial" w:hAnsi="Arial" w:cs="Arial"/>
          <w:color w:val="242121"/>
          <w:sz w:val="23"/>
          <w:szCs w:val="23"/>
          <w:lang w:val="en-ZA" w:eastAsia="en-US"/>
        </w:rPr>
        <w:tab/>
      </w:r>
      <w:r>
        <w:rPr>
          <w:rFonts w:ascii="Arial" w:hAnsi="Arial" w:cs="Arial"/>
          <w:color w:val="242121"/>
          <w:sz w:val="23"/>
          <w:szCs w:val="23"/>
          <w:lang w:val="en-ZA" w:eastAsia="en-US"/>
        </w:rPr>
        <w:t xml:space="preserve">read with </w:t>
      </w:r>
      <w:r w:rsidR="00F74BE7">
        <w:rPr>
          <w:rFonts w:ascii="Arial" w:hAnsi="Arial" w:cs="Arial"/>
          <w:color w:val="242121"/>
          <w:sz w:val="23"/>
          <w:szCs w:val="23"/>
          <w:lang w:val="en-ZA" w:eastAsia="en-US"/>
        </w:rPr>
        <w:t>s</w:t>
      </w:r>
      <w:r>
        <w:rPr>
          <w:rFonts w:ascii="Arial" w:hAnsi="Arial" w:cs="Arial"/>
          <w:color w:val="242121"/>
          <w:sz w:val="23"/>
          <w:szCs w:val="23"/>
          <w:lang w:val="en-ZA" w:eastAsia="en-US"/>
        </w:rPr>
        <w:t xml:space="preserve"> 145 of the LRA.  That choice is still open to him provided he applies </w:t>
      </w:r>
      <w:r w:rsidR="00F74BE7">
        <w:rPr>
          <w:rFonts w:ascii="Arial" w:hAnsi="Arial" w:cs="Arial"/>
          <w:color w:val="242121"/>
          <w:sz w:val="23"/>
          <w:szCs w:val="23"/>
          <w:lang w:val="en-ZA" w:eastAsia="en-US"/>
        </w:rPr>
        <w:tab/>
      </w:r>
      <w:r w:rsidR="00F74BE7">
        <w:rPr>
          <w:rFonts w:ascii="Arial" w:hAnsi="Arial" w:cs="Arial"/>
          <w:color w:val="242121"/>
          <w:sz w:val="23"/>
          <w:szCs w:val="23"/>
          <w:lang w:val="en-ZA" w:eastAsia="en-US"/>
        </w:rPr>
        <w:tab/>
      </w:r>
      <w:r w:rsidR="00F74BE7">
        <w:rPr>
          <w:rFonts w:ascii="Arial" w:hAnsi="Arial" w:cs="Arial"/>
          <w:color w:val="242121"/>
          <w:sz w:val="23"/>
          <w:szCs w:val="23"/>
          <w:lang w:val="en-ZA" w:eastAsia="en-US"/>
        </w:rPr>
        <w:tab/>
      </w:r>
      <w:r>
        <w:rPr>
          <w:rFonts w:ascii="Arial" w:hAnsi="Arial" w:cs="Arial"/>
          <w:color w:val="242121"/>
          <w:sz w:val="23"/>
          <w:szCs w:val="23"/>
          <w:lang w:val="en-ZA" w:eastAsia="en-US"/>
        </w:rPr>
        <w:t>for condonation;</w:t>
      </w:r>
    </w:p>
    <w:p w14:paraId="51CBB862" w14:textId="16B0BEA9" w:rsidR="00C62D6A" w:rsidRDefault="00C62D6A"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21</w:t>
      </w:r>
      <w:r>
        <w:rPr>
          <w:rFonts w:ascii="Arial" w:hAnsi="Arial" w:cs="Arial"/>
          <w:color w:val="242121"/>
          <w:sz w:val="23"/>
          <w:szCs w:val="23"/>
          <w:lang w:val="en-ZA" w:eastAsia="en-US"/>
        </w:rPr>
        <w:t>.1</w:t>
      </w:r>
      <w:r w:rsidR="00F74BE7">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Mr Mathipa submitted that Mr Sanoj was not entitled to abandon the specially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designed mechanism of the LRA and </w:t>
      </w:r>
      <w:r w:rsidR="00217DE0">
        <w:rPr>
          <w:rFonts w:ascii="Arial" w:hAnsi="Arial" w:cs="Arial"/>
          <w:color w:val="242121"/>
          <w:sz w:val="23"/>
          <w:szCs w:val="23"/>
          <w:lang w:val="en-ZA" w:eastAsia="en-US"/>
        </w:rPr>
        <w:t xml:space="preserve">to </w:t>
      </w:r>
      <w:r>
        <w:rPr>
          <w:rFonts w:ascii="Arial" w:hAnsi="Arial" w:cs="Arial"/>
          <w:color w:val="242121"/>
          <w:sz w:val="23"/>
          <w:szCs w:val="23"/>
          <w:lang w:val="en-ZA" w:eastAsia="en-US"/>
        </w:rPr>
        <w:t>approach</w:t>
      </w:r>
      <w:r w:rsidR="00217DE0">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this Court on an issue that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in law could be dealt with by another legally established tribunal.  Relying on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the </w:t>
      </w:r>
      <w:r w:rsidRPr="00C62D6A">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judgment, he argued that Mr Sanoj must first exhaust the remedies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provided by the provisions of the LRA before approaching this Court.  If this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Court were to extend its jurisdiction over Mr Sanoj’s claim, it will be promoting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a dual system for dealing with cases of unfair dismissal.</w:t>
      </w:r>
    </w:p>
    <w:p w14:paraId="0F6D63C4" w14:textId="77777777" w:rsidR="00C62D6A" w:rsidRDefault="00C62D6A" w:rsidP="00D5481C">
      <w:pPr>
        <w:shd w:val="clear" w:color="auto" w:fill="FFFFFF"/>
        <w:spacing w:line="480" w:lineRule="auto"/>
        <w:ind w:left="562" w:hanging="562"/>
        <w:jc w:val="both"/>
        <w:rPr>
          <w:rFonts w:ascii="Arial" w:hAnsi="Arial" w:cs="Arial"/>
          <w:color w:val="242121"/>
          <w:sz w:val="23"/>
          <w:szCs w:val="23"/>
          <w:lang w:val="en-ZA" w:eastAsia="en-US"/>
        </w:rPr>
      </w:pPr>
    </w:p>
    <w:p w14:paraId="729919B6" w14:textId="5D03BCCD" w:rsidR="00F74BE7" w:rsidRDefault="00C62D6A"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w:t>
      </w:r>
      <w:r>
        <w:rPr>
          <w:rFonts w:ascii="Arial" w:hAnsi="Arial" w:cs="Arial"/>
          <w:color w:val="242121"/>
          <w:sz w:val="23"/>
          <w:szCs w:val="23"/>
          <w:lang w:val="en-ZA" w:eastAsia="en-US"/>
        </w:rPr>
        <w:tab/>
      </w:r>
      <w:r w:rsidR="00F74BE7">
        <w:rPr>
          <w:rFonts w:ascii="Arial" w:hAnsi="Arial" w:cs="Arial"/>
          <w:color w:val="242121"/>
          <w:sz w:val="23"/>
          <w:szCs w:val="23"/>
          <w:lang w:val="en-ZA" w:eastAsia="en-US"/>
        </w:rPr>
        <w:t xml:space="preserve">At the heart and kern of Mr Sanoj’s case is his </w:t>
      </w:r>
      <w:r>
        <w:rPr>
          <w:rFonts w:ascii="Arial" w:hAnsi="Arial" w:cs="Arial"/>
          <w:color w:val="242121"/>
          <w:sz w:val="23"/>
          <w:szCs w:val="23"/>
          <w:lang w:val="en-ZA" w:eastAsia="en-US"/>
        </w:rPr>
        <w:t>claim</w:t>
      </w:r>
      <w:r w:rsidR="00F74BE7">
        <w:rPr>
          <w:rFonts w:ascii="Arial" w:hAnsi="Arial" w:cs="Arial"/>
          <w:color w:val="242121"/>
          <w:sz w:val="23"/>
          <w:szCs w:val="23"/>
          <w:lang w:val="en-ZA" w:eastAsia="en-US"/>
        </w:rPr>
        <w:t xml:space="preserve"> of </w:t>
      </w:r>
      <w:r>
        <w:rPr>
          <w:rFonts w:ascii="Arial" w:hAnsi="Arial" w:cs="Arial"/>
          <w:color w:val="242121"/>
          <w:sz w:val="23"/>
          <w:szCs w:val="23"/>
          <w:lang w:val="en-ZA" w:eastAsia="en-US"/>
        </w:rPr>
        <w:t xml:space="preserve">unlawful breach of his contract of employment and an alternative claim in delict in terms of the common law.  He claims that his claim is not about the unfairness of his </w:t>
      </w:r>
      <w:r w:rsidR="0042214E">
        <w:rPr>
          <w:rFonts w:ascii="Arial" w:hAnsi="Arial" w:cs="Arial"/>
          <w:color w:val="242121"/>
          <w:sz w:val="23"/>
          <w:szCs w:val="23"/>
          <w:lang w:val="en-ZA" w:eastAsia="en-US"/>
        </w:rPr>
        <w:t>dismissal,</w:t>
      </w:r>
      <w:r>
        <w:rPr>
          <w:rFonts w:ascii="Arial" w:hAnsi="Arial" w:cs="Arial"/>
          <w:color w:val="242121"/>
          <w:sz w:val="23"/>
          <w:szCs w:val="23"/>
          <w:lang w:val="en-ZA" w:eastAsia="en-US"/>
        </w:rPr>
        <w:t xml:space="preserve"> and he is not asking this Court to review and set aside the arbitra</w:t>
      </w:r>
      <w:r w:rsidR="00F74BE7">
        <w:rPr>
          <w:rFonts w:ascii="Arial" w:hAnsi="Arial" w:cs="Arial"/>
          <w:color w:val="242121"/>
          <w:sz w:val="23"/>
          <w:szCs w:val="23"/>
          <w:lang w:val="en-ZA" w:eastAsia="en-US"/>
        </w:rPr>
        <w:t xml:space="preserve">tion award.  Significantly, Mr Sanoj contends that his </w:t>
      </w:r>
      <w:r>
        <w:rPr>
          <w:rFonts w:ascii="Arial" w:hAnsi="Arial" w:cs="Arial"/>
          <w:color w:val="242121"/>
          <w:sz w:val="23"/>
          <w:szCs w:val="23"/>
          <w:lang w:val="en-ZA" w:eastAsia="en-US"/>
        </w:rPr>
        <w:t>current claim is not the same claim that was before the Transnet Bargaining C</w:t>
      </w:r>
      <w:r w:rsidR="003E471D">
        <w:rPr>
          <w:rFonts w:ascii="Arial" w:hAnsi="Arial" w:cs="Arial"/>
          <w:color w:val="242121"/>
          <w:sz w:val="23"/>
          <w:szCs w:val="23"/>
          <w:lang w:val="en-ZA" w:eastAsia="en-US"/>
        </w:rPr>
        <w:t xml:space="preserve">ouncil as it has a different cause of action.  He contends that, in </w:t>
      </w:r>
      <w:r w:rsidR="006D2719">
        <w:rPr>
          <w:rFonts w:ascii="Arial" w:hAnsi="Arial" w:cs="Arial"/>
          <w:color w:val="242121"/>
          <w:sz w:val="23"/>
          <w:szCs w:val="23"/>
          <w:lang w:val="en-ZA" w:eastAsia="en-US"/>
        </w:rPr>
        <w:t>t</w:t>
      </w:r>
      <w:r w:rsidR="003E471D">
        <w:rPr>
          <w:rFonts w:ascii="Arial" w:hAnsi="Arial" w:cs="Arial"/>
          <w:color w:val="242121"/>
          <w:sz w:val="23"/>
          <w:szCs w:val="23"/>
          <w:lang w:val="en-ZA" w:eastAsia="en-US"/>
        </w:rPr>
        <w:t xml:space="preserve">his claim, he is enforcing his contractual rights in terms of the common law.  According to him it is not a statutory claim in terms of the LRA.  He states furthermore that at the trial </w:t>
      </w:r>
      <w:r w:rsidR="006D2719">
        <w:rPr>
          <w:rFonts w:ascii="Arial" w:hAnsi="Arial" w:cs="Arial"/>
          <w:color w:val="242121"/>
          <w:sz w:val="23"/>
          <w:szCs w:val="23"/>
          <w:lang w:val="en-ZA" w:eastAsia="en-US"/>
        </w:rPr>
        <w:t xml:space="preserve">of this </w:t>
      </w:r>
      <w:r w:rsidR="0087554C">
        <w:rPr>
          <w:rFonts w:ascii="Arial" w:hAnsi="Arial" w:cs="Arial"/>
          <w:color w:val="242121"/>
          <w:sz w:val="23"/>
          <w:szCs w:val="23"/>
          <w:lang w:val="en-ZA" w:eastAsia="en-US"/>
        </w:rPr>
        <w:t xml:space="preserve">matter, </w:t>
      </w:r>
      <w:r w:rsidR="003E471D">
        <w:rPr>
          <w:rFonts w:ascii="Arial" w:hAnsi="Arial" w:cs="Arial"/>
          <w:color w:val="242121"/>
          <w:sz w:val="23"/>
          <w:szCs w:val="23"/>
          <w:lang w:val="en-ZA" w:eastAsia="en-US"/>
        </w:rPr>
        <w:t xml:space="preserve">the issue for determination will be whether </w:t>
      </w:r>
      <w:r w:rsidR="00F74BE7">
        <w:rPr>
          <w:rFonts w:ascii="Arial" w:hAnsi="Arial" w:cs="Arial"/>
          <w:color w:val="242121"/>
          <w:sz w:val="23"/>
          <w:szCs w:val="23"/>
          <w:lang w:val="en-ZA" w:eastAsia="en-US"/>
        </w:rPr>
        <w:t>Transne</w:t>
      </w:r>
      <w:r w:rsidR="003E471D">
        <w:rPr>
          <w:rFonts w:ascii="Arial" w:hAnsi="Arial" w:cs="Arial"/>
          <w:color w:val="242121"/>
          <w:sz w:val="23"/>
          <w:szCs w:val="23"/>
          <w:lang w:val="en-ZA" w:eastAsia="en-US"/>
        </w:rPr>
        <w:t xml:space="preserve">t breached the contract of employment when it dismissed him, not whether it breached or violated the LRA.  He has disavowed any reliance and remedies in terms of the LRA in his particulars of claim. </w:t>
      </w:r>
    </w:p>
    <w:p w14:paraId="767C4E34" w14:textId="158F1BA2" w:rsidR="00F74BE7" w:rsidRDefault="00F74BE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.1]</w:t>
      </w:r>
      <w:r>
        <w:rPr>
          <w:rFonts w:ascii="Arial" w:hAnsi="Arial" w:cs="Arial"/>
          <w:color w:val="242121"/>
          <w:sz w:val="23"/>
          <w:szCs w:val="23"/>
          <w:lang w:val="en-ZA" w:eastAsia="en-US"/>
        </w:rPr>
        <w:tab/>
        <w:t xml:space="preserve">He contends that he has demonstrated with reference to his particulars of claim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that he has pleaded a clearly identifiable and recognisable claim for the relief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founded on unlawful breach of his contract of employment in terms of common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law.  Just like </w:t>
      </w:r>
      <w:r w:rsidRPr="00F74BE7">
        <w:rPr>
          <w:rFonts w:ascii="Arial" w:hAnsi="Arial" w:cs="Arial"/>
          <w:b/>
          <w:i/>
          <w:color w:val="242121"/>
          <w:sz w:val="23"/>
          <w:szCs w:val="23"/>
          <w:lang w:val="en-ZA" w:eastAsia="en-US"/>
        </w:rPr>
        <w:t>Chirwa</w:t>
      </w:r>
      <w:r w:rsidR="00E33C02">
        <w:rPr>
          <w:rFonts w:ascii="Arial" w:hAnsi="Arial" w:cs="Arial"/>
          <w:color w:val="242121"/>
          <w:sz w:val="23"/>
          <w:szCs w:val="23"/>
          <w:lang w:val="en-ZA" w:eastAsia="en-US"/>
        </w:rPr>
        <w:t>, he claims that he</w:t>
      </w:r>
      <w:r>
        <w:rPr>
          <w:rFonts w:ascii="Arial" w:hAnsi="Arial" w:cs="Arial"/>
          <w:color w:val="242121"/>
          <w:sz w:val="23"/>
          <w:szCs w:val="23"/>
          <w:lang w:val="en-ZA" w:eastAsia="en-US"/>
        </w:rPr>
        <w:t xml:space="preserve"> is enforcing his contractual rights.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Relying on </w:t>
      </w:r>
      <w:r w:rsidRPr="00F74BE7">
        <w:rPr>
          <w:rFonts w:ascii="Arial" w:hAnsi="Arial" w:cs="Arial"/>
          <w:b/>
          <w:i/>
          <w:color w:val="242121"/>
          <w:sz w:val="23"/>
          <w:szCs w:val="23"/>
          <w:lang w:val="en-ZA" w:eastAsia="en-US"/>
        </w:rPr>
        <w:t xml:space="preserve">Baloyi v </w:t>
      </w:r>
      <w:r w:rsidR="00E33C02">
        <w:rPr>
          <w:rFonts w:ascii="Arial" w:hAnsi="Arial" w:cs="Arial"/>
          <w:b/>
          <w:i/>
          <w:color w:val="242121"/>
          <w:sz w:val="23"/>
          <w:szCs w:val="23"/>
          <w:lang w:val="en-ZA" w:eastAsia="en-US"/>
        </w:rPr>
        <w:t>Public Protector and Others (CC103/20) [2020] Z</w:t>
      </w:r>
      <w:r w:rsidRPr="00F74BE7">
        <w:rPr>
          <w:rFonts w:ascii="Arial" w:hAnsi="Arial" w:cs="Arial"/>
          <w:b/>
          <w:i/>
          <w:color w:val="242121"/>
          <w:sz w:val="23"/>
          <w:szCs w:val="23"/>
          <w:lang w:val="en-ZA" w:eastAsia="en-US"/>
        </w:rPr>
        <w:t xml:space="preserve">ACC </w:t>
      </w:r>
      <w:r>
        <w:rPr>
          <w:rFonts w:ascii="Arial" w:hAnsi="Arial" w:cs="Arial"/>
          <w:b/>
          <w:i/>
          <w:color w:val="242121"/>
          <w:sz w:val="23"/>
          <w:szCs w:val="23"/>
          <w:lang w:val="en-ZA" w:eastAsia="en-US"/>
        </w:rPr>
        <w:tab/>
      </w:r>
      <w:r>
        <w:rPr>
          <w:rFonts w:ascii="Arial" w:hAnsi="Arial" w:cs="Arial"/>
          <w:b/>
          <w:i/>
          <w:color w:val="242121"/>
          <w:sz w:val="23"/>
          <w:szCs w:val="23"/>
          <w:lang w:val="en-ZA" w:eastAsia="en-US"/>
        </w:rPr>
        <w:tab/>
      </w:r>
      <w:r>
        <w:rPr>
          <w:rFonts w:ascii="Arial" w:hAnsi="Arial" w:cs="Arial"/>
          <w:b/>
          <w:i/>
          <w:color w:val="242121"/>
          <w:sz w:val="23"/>
          <w:szCs w:val="23"/>
          <w:lang w:val="en-ZA" w:eastAsia="en-US"/>
        </w:rPr>
        <w:tab/>
      </w:r>
      <w:r w:rsidRPr="00F74BE7">
        <w:rPr>
          <w:rFonts w:ascii="Arial" w:hAnsi="Arial" w:cs="Arial"/>
          <w:b/>
          <w:i/>
          <w:color w:val="242121"/>
          <w:sz w:val="23"/>
          <w:szCs w:val="23"/>
          <w:lang w:val="en-ZA" w:eastAsia="en-US"/>
        </w:rPr>
        <w:t>27; 2021 (2) B</w:t>
      </w:r>
      <w:r w:rsidR="00E33C02">
        <w:rPr>
          <w:rFonts w:ascii="Arial" w:hAnsi="Arial" w:cs="Arial"/>
          <w:b/>
          <w:i/>
          <w:color w:val="242121"/>
          <w:sz w:val="23"/>
          <w:szCs w:val="23"/>
          <w:lang w:val="en-ZA" w:eastAsia="en-US"/>
        </w:rPr>
        <w:t>LLR101 (4</w:t>
      </w:r>
      <w:r w:rsidRPr="00F74BE7">
        <w:rPr>
          <w:rFonts w:ascii="Arial" w:hAnsi="Arial" w:cs="Arial"/>
          <w:b/>
          <w:i/>
          <w:color w:val="242121"/>
          <w:sz w:val="23"/>
          <w:szCs w:val="23"/>
          <w:lang w:val="en-ZA" w:eastAsia="en-US"/>
        </w:rPr>
        <w:t>C)</w:t>
      </w:r>
      <w:r w:rsidR="003E471D" w:rsidRPr="00F74BE7">
        <w:rPr>
          <w:rFonts w:ascii="Arial" w:hAnsi="Arial" w:cs="Arial"/>
          <w:b/>
          <w:i/>
          <w:color w:val="242121"/>
          <w:sz w:val="23"/>
          <w:szCs w:val="23"/>
          <w:lang w:val="en-ZA" w:eastAsia="en-US"/>
        </w:rPr>
        <w:t xml:space="preserve"> </w:t>
      </w:r>
      <w:r w:rsidRPr="00F74BE7">
        <w:rPr>
          <w:rFonts w:ascii="Arial" w:hAnsi="Arial" w:cs="Arial"/>
          <w:b/>
          <w:i/>
          <w:color w:val="242121"/>
          <w:sz w:val="23"/>
          <w:szCs w:val="23"/>
          <w:lang w:val="en-ZA" w:eastAsia="en-US"/>
        </w:rPr>
        <w:t>[2021] 4 BLLR 325 (CC) paragraph [41]</w:t>
      </w:r>
      <w:r>
        <w:rPr>
          <w:rFonts w:ascii="Arial" w:hAnsi="Arial" w:cs="Arial"/>
          <w:color w:val="242121"/>
          <w:sz w:val="23"/>
          <w:szCs w:val="23"/>
          <w:lang w:val="en-ZA" w:eastAsia="en-US"/>
        </w:rPr>
        <w:t xml:space="preserve">, where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the Court stated that:</w:t>
      </w:r>
    </w:p>
    <w:p w14:paraId="06EF6778" w14:textId="11B14C62" w:rsidR="00F74BE7" w:rsidRPr="0087554C" w:rsidRDefault="00F74BE7" w:rsidP="00EE248D">
      <w:pPr>
        <w:shd w:val="clear" w:color="auto" w:fill="FFFFFF"/>
        <w:spacing w:line="480" w:lineRule="auto"/>
        <w:ind w:left="567" w:firstLine="1128"/>
        <w:jc w:val="both"/>
        <w:rPr>
          <w:rFonts w:ascii="Arial" w:hAnsi="Arial" w:cs="Arial"/>
          <w:i/>
          <w:color w:val="242121"/>
          <w:sz w:val="23"/>
          <w:szCs w:val="23"/>
          <w:lang w:val="en-ZA" w:eastAsia="en-US"/>
        </w:rPr>
      </w:pPr>
      <w:r>
        <w:rPr>
          <w:rFonts w:ascii="Arial" w:hAnsi="Arial" w:cs="Arial"/>
          <w:i/>
          <w:color w:val="242121"/>
          <w:sz w:val="23"/>
          <w:szCs w:val="23"/>
          <w:lang w:val="en-ZA" w:eastAsia="en-US"/>
        </w:rPr>
        <w:lastRenderedPageBreak/>
        <w:t>“The approach endorsed, in Ma</w:t>
      </w:r>
      <w:r w:rsidR="00E33C02">
        <w:rPr>
          <w:rFonts w:ascii="Arial" w:hAnsi="Arial" w:cs="Arial"/>
          <w:i/>
          <w:color w:val="242121"/>
          <w:sz w:val="23"/>
          <w:szCs w:val="23"/>
          <w:lang w:val="en-ZA" w:eastAsia="en-US"/>
        </w:rPr>
        <w:t>k</w:t>
      </w:r>
      <w:r w:rsidR="009C4925">
        <w:rPr>
          <w:rFonts w:ascii="Arial" w:hAnsi="Arial" w:cs="Arial"/>
          <w:i/>
          <w:color w:val="242121"/>
          <w:sz w:val="23"/>
          <w:szCs w:val="23"/>
          <w:lang w:val="en-ZA" w:eastAsia="en-US"/>
        </w:rPr>
        <w:t>h</w:t>
      </w:r>
      <w:r>
        <w:rPr>
          <w:rFonts w:ascii="Arial" w:hAnsi="Arial" w:cs="Arial"/>
          <w:i/>
          <w:color w:val="242121"/>
          <w:sz w:val="23"/>
          <w:szCs w:val="23"/>
          <w:lang w:val="en-ZA" w:eastAsia="en-US"/>
        </w:rPr>
        <w:t>an</w:t>
      </w:r>
      <w:r w:rsidR="00E33C02">
        <w:rPr>
          <w:rFonts w:ascii="Arial" w:hAnsi="Arial" w:cs="Arial"/>
          <w:i/>
          <w:color w:val="242121"/>
          <w:sz w:val="23"/>
          <w:szCs w:val="23"/>
          <w:lang w:val="en-ZA" w:eastAsia="en-US"/>
        </w:rPr>
        <w:t>ya</w:t>
      </w:r>
      <w:r>
        <w:rPr>
          <w:rFonts w:ascii="Arial" w:hAnsi="Arial" w:cs="Arial"/>
          <w:i/>
          <w:color w:val="242121"/>
          <w:sz w:val="23"/>
          <w:szCs w:val="23"/>
          <w:lang w:val="en-ZA" w:eastAsia="en-US"/>
        </w:rPr>
        <w:t xml:space="preserve"> aligns with a series of judgments</w:t>
      </w:r>
      <w:r w:rsidR="00E33C02">
        <w:rPr>
          <w:rFonts w:ascii="Arial" w:hAnsi="Arial" w:cs="Arial"/>
          <w:i/>
          <w:color w:val="242121"/>
          <w:sz w:val="23"/>
          <w:szCs w:val="23"/>
          <w:lang w:val="en-ZA" w:eastAsia="en-US"/>
        </w:rPr>
        <w:t xml:space="preserve"> from </w:t>
      </w:r>
      <w:r w:rsidR="00E33C02">
        <w:rPr>
          <w:rFonts w:ascii="Arial" w:hAnsi="Arial" w:cs="Arial"/>
          <w:i/>
          <w:color w:val="242121"/>
          <w:sz w:val="23"/>
          <w:szCs w:val="23"/>
          <w:lang w:val="en-ZA" w:eastAsia="en-US"/>
        </w:rPr>
        <w:tab/>
      </w:r>
      <w:r w:rsidR="00E33C02">
        <w:rPr>
          <w:rFonts w:ascii="Arial" w:hAnsi="Arial" w:cs="Arial"/>
          <w:i/>
          <w:color w:val="242121"/>
          <w:sz w:val="23"/>
          <w:szCs w:val="23"/>
          <w:lang w:val="en-ZA" w:eastAsia="en-US"/>
        </w:rPr>
        <w:tab/>
        <w:t xml:space="preserve">the Supreme Court of Appeal that have confirmed that a </w:t>
      </w:r>
      <w:r w:rsidR="003762F5" w:rsidRPr="00E33C02">
        <w:rPr>
          <w:rFonts w:ascii="Arial" w:hAnsi="Arial" w:cs="Arial"/>
          <w:i/>
          <w:color w:val="242121"/>
          <w:sz w:val="23"/>
          <w:szCs w:val="23"/>
          <w:lang w:val="en-ZA" w:eastAsia="en-US"/>
        </w:rPr>
        <w:t xml:space="preserve">contractual claim </w:t>
      </w:r>
      <w:r w:rsidR="00E33C02" w:rsidRPr="00E33C02">
        <w:rPr>
          <w:rFonts w:ascii="Arial" w:hAnsi="Arial" w:cs="Arial"/>
          <w:i/>
          <w:color w:val="242121"/>
          <w:sz w:val="23"/>
          <w:szCs w:val="23"/>
          <w:lang w:val="en-ZA" w:eastAsia="en-US"/>
        </w:rPr>
        <w:tab/>
      </w:r>
      <w:r w:rsidR="00E33C02" w:rsidRPr="00E33C02">
        <w:rPr>
          <w:rFonts w:ascii="Arial" w:hAnsi="Arial" w:cs="Arial"/>
          <w:i/>
          <w:color w:val="242121"/>
          <w:sz w:val="23"/>
          <w:szCs w:val="23"/>
          <w:lang w:val="en-ZA" w:eastAsia="en-US"/>
        </w:rPr>
        <w:tab/>
      </w:r>
      <w:r w:rsidR="003762F5" w:rsidRPr="00E33C02">
        <w:rPr>
          <w:rFonts w:ascii="Arial" w:hAnsi="Arial" w:cs="Arial"/>
          <w:i/>
          <w:color w:val="242121"/>
          <w:sz w:val="23"/>
          <w:szCs w:val="23"/>
          <w:lang w:val="en-ZA" w:eastAsia="en-US"/>
        </w:rPr>
        <w:t xml:space="preserve">arising from breach of a contract of employment falls within the ordinary </w:t>
      </w:r>
      <w:r w:rsidR="00E33C02" w:rsidRPr="00E33C02">
        <w:rPr>
          <w:rFonts w:ascii="Arial" w:hAnsi="Arial" w:cs="Arial"/>
          <w:i/>
          <w:color w:val="242121"/>
          <w:sz w:val="23"/>
          <w:szCs w:val="23"/>
          <w:lang w:val="en-ZA" w:eastAsia="en-US"/>
        </w:rPr>
        <w:tab/>
      </w:r>
      <w:r w:rsidR="00E33C02" w:rsidRPr="00E33C02">
        <w:rPr>
          <w:rFonts w:ascii="Arial" w:hAnsi="Arial" w:cs="Arial"/>
          <w:i/>
          <w:color w:val="242121"/>
          <w:sz w:val="23"/>
          <w:szCs w:val="23"/>
          <w:lang w:val="en-ZA" w:eastAsia="en-US"/>
        </w:rPr>
        <w:tab/>
      </w:r>
      <w:r w:rsidR="00E33C02" w:rsidRPr="00E33C02">
        <w:rPr>
          <w:rFonts w:ascii="Arial" w:hAnsi="Arial" w:cs="Arial"/>
          <w:i/>
          <w:color w:val="242121"/>
          <w:sz w:val="23"/>
          <w:szCs w:val="23"/>
          <w:lang w:val="en-ZA" w:eastAsia="en-US"/>
        </w:rPr>
        <w:tab/>
      </w:r>
      <w:r w:rsidR="003762F5" w:rsidRPr="00E33C02">
        <w:rPr>
          <w:rFonts w:ascii="Arial" w:hAnsi="Arial" w:cs="Arial"/>
          <w:i/>
          <w:color w:val="242121"/>
          <w:sz w:val="23"/>
          <w:szCs w:val="23"/>
          <w:lang w:val="en-ZA" w:eastAsia="en-US"/>
        </w:rPr>
        <w:t>jurisdiction of the High Court</w:t>
      </w:r>
      <w:r w:rsidR="00E33C02">
        <w:rPr>
          <w:rFonts w:ascii="Arial" w:hAnsi="Arial" w:cs="Arial"/>
          <w:i/>
          <w:color w:val="242121"/>
          <w:sz w:val="23"/>
          <w:szCs w:val="23"/>
          <w:lang w:val="en-ZA" w:eastAsia="en-US"/>
        </w:rPr>
        <w:t xml:space="preserve">, notwithstanding the fact that the contract is one </w:t>
      </w:r>
      <w:r w:rsidR="00E33C02">
        <w:rPr>
          <w:rFonts w:ascii="Arial" w:hAnsi="Arial" w:cs="Arial"/>
          <w:i/>
          <w:color w:val="242121"/>
          <w:sz w:val="23"/>
          <w:szCs w:val="23"/>
          <w:lang w:val="en-ZA" w:eastAsia="en-US"/>
        </w:rPr>
        <w:tab/>
      </w:r>
      <w:r w:rsidR="00E33C02">
        <w:rPr>
          <w:rFonts w:ascii="Arial" w:hAnsi="Arial" w:cs="Arial"/>
          <w:i/>
          <w:color w:val="242121"/>
          <w:sz w:val="23"/>
          <w:szCs w:val="23"/>
          <w:lang w:val="en-ZA" w:eastAsia="en-US"/>
        </w:rPr>
        <w:tab/>
        <w:t>of employment</w:t>
      </w:r>
      <w:r w:rsidR="002339C6">
        <w:rPr>
          <w:rFonts w:ascii="Arial" w:hAnsi="Arial" w:cs="Arial"/>
          <w:i/>
          <w:color w:val="242121"/>
          <w:sz w:val="23"/>
          <w:szCs w:val="23"/>
          <w:lang w:val="en-ZA" w:eastAsia="en-US"/>
        </w:rPr>
        <w:t>,”</w:t>
      </w:r>
      <w:r w:rsidR="002339C6" w:rsidRPr="00E33C02">
        <w:rPr>
          <w:rFonts w:ascii="Arial" w:hAnsi="Arial" w:cs="Arial"/>
          <w:i/>
          <w:color w:val="242121"/>
          <w:sz w:val="23"/>
          <w:szCs w:val="23"/>
          <w:lang w:val="en-ZA" w:eastAsia="en-US"/>
        </w:rPr>
        <w:t xml:space="preserve"> he</w:t>
      </w:r>
      <w:r w:rsidR="00E33C02" w:rsidRPr="00E33C02">
        <w:rPr>
          <w:rFonts w:ascii="Arial" w:hAnsi="Arial" w:cs="Arial"/>
          <w:color w:val="242121"/>
          <w:sz w:val="23"/>
          <w:szCs w:val="23"/>
          <w:lang w:val="en-ZA" w:eastAsia="en-US"/>
        </w:rPr>
        <w:t xml:space="preserve"> argued that a claim arising from breach of a contract of employment falls</w:t>
      </w:r>
      <w:r w:rsidR="00543529">
        <w:rPr>
          <w:rFonts w:ascii="Arial" w:hAnsi="Arial" w:cs="Arial"/>
          <w:color w:val="242121"/>
          <w:sz w:val="23"/>
          <w:szCs w:val="23"/>
          <w:lang w:val="en-ZA" w:eastAsia="en-US"/>
        </w:rPr>
        <w:t xml:space="preserve"> </w:t>
      </w:r>
      <w:r w:rsidR="00E33C02" w:rsidRPr="00E33C02">
        <w:rPr>
          <w:rFonts w:ascii="Arial" w:hAnsi="Arial" w:cs="Arial"/>
          <w:color w:val="242121"/>
          <w:sz w:val="23"/>
          <w:szCs w:val="23"/>
          <w:lang w:val="en-ZA" w:eastAsia="en-US"/>
        </w:rPr>
        <w:t xml:space="preserve">within the ordinary jurisdiction of the High Court.  Then he </w:t>
      </w:r>
      <w:r w:rsidR="003762F5" w:rsidRPr="00E33C02">
        <w:rPr>
          <w:rFonts w:ascii="Arial" w:hAnsi="Arial" w:cs="Arial"/>
          <w:color w:val="242121"/>
          <w:sz w:val="23"/>
          <w:szCs w:val="23"/>
          <w:lang w:val="en-ZA" w:eastAsia="en-US"/>
        </w:rPr>
        <w:t>concludes</w:t>
      </w:r>
      <w:r w:rsidR="00E33C02" w:rsidRPr="00E33C02">
        <w:rPr>
          <w:rFonts w:ascii="Arial" w:hAnsi="Arial" w:cs="Arial"/>
          <w:color w:val="242121"/>
          <w:sz w:val="23"/>
          <w:szCs w:val="23"/>
          <w:lang w:val="en-ZA" w:eastAsia="en-US"/>
        </w:rPr>
        <w:t xml:space="preserve"> that on this basis</w:t>
      </w:r>
      <w:r w:rsidR="003762F5" w:rsidRPr="00E33C02">
        <w:rPr>
          <w:rFonts w:ascii="Arial" w:hAnsi="Arial" w:cs="Arial"/>
          <w:color w:val="242121"/>
          <w:sz w:val="23"/>
          <w:szCs w:val="23"/>
          <w:lang w:val="en-ZA" w:eastAsia="en-US"/>
        </w:rPr>
        <w:t xml:space="preserve"> the High Court has jurisdiction to hear his</w:t>
      </w:r>
      <w:r w:rsidR="00E33C02" w:rsidRPr="00E33C02">
        <w:rPr>
          <w:rFonts w:ascii="Arial" w:hAnsi="Arial" w:cs="Arial"/>
          <w:color w:val="242121"/>
          <w:sz w:val="23"/>
          <w:szCs w:val="23"/>
          <w:lang w:val="en-ZA" w:eastAsia="en-US"/>
        </w:rPr>
        <w:t xml:space="preserve"> </w:t>
      </w:r>
      <w:r w:rsidR="003762F5" w:rsidRPr="00E33C02">
        <w:rPr>
          <w:rFonts w:ascii="Arial" w:hAnsi="Arial" w:cs="Arial"/>
          <w:color w:val="242121"/>
          <w:sz w:val="23"/>
          <w:szCs w:val="23"/>
          <w:lang w:val="en-ZA" w:eastAsia="en-US"/>
        </w:rPr>
        <w:t>claim, and therefore, that this High Court has jurisdiction to entertain his claim</w:t>
      </w:r>
      <w:r w:rsidR="00E33C02" w:rsidRPr="00E33C02">
        <w:rPr>
          <w:rFonts w:ascii="Arial" w:hAnsi="Arial" w:cs="Arial"/>
          <w:color w:val="242121"/>
          <w:sz w:val="23"/>
          <w:szCs w:val="23"/>
          <w:lang w:val="en-ZA" w:eastAsia="en-US"/>
        </w:rPr>
        <w:t xml:space="preserve"> </w:t>
      </w:r>
      <w:r w:rsidR="003762F5" w:rsidRPr="00E33C02">
        <w:rPr>
          <w:rFonts w:ascii="Arial" w:hAnsi="Arial" w:cs="Arial"/>
          <w:color w:val="242121"/>
          <w:sz w:val="23"/>
          <w:szCs w:val="23"/>
          <w:lang w:val="en-ZA" w:eastAsia="en-US"/>
        </w:rPr>
        <w:t>against Transnet.</w:t>
      </w:r>
    </w:p>
    <w:p w14:paraId="29612097" w14:textId="605762BB" w:rsidR="007A2983" w:rsidRDefault="003762F5" w:rsidP="0031788F">
      <w:pPr>
        <w:shd w:val="clear" w:color="auto" w:fill="FFFFFF"/>
        <w:spacing w:line="480" w:lineRule="auto"/>
        <w:ind w:left="1695" w:hanging="1140"/>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.2]</w:t>
      </w:r>
      <w:r>
        <w:rPr>
          <w:rFonts w:ascii="Arial" w:hAnsi="Arial" w:cs="Arial"/>
          <w:color w:val="242121"/>
          <w:sz w:val="23"/>
          <w:szCs w:val="23"/>
          <w:lang w:val="en-ZA" w:eastAsia="en-US"/>
        </w:rPr>
        <w:tab/>
      </w:r>
      <w:r w:rsidR="00E33C02">
        <w:rPr>
          <w:rFonts w:ascii="Arial" w:hAnsi="Arial" w:cs="Arial"/>
          <w:color w:val="242121"/>
          <w:sz w:val="23"/>
          <w:szCs w:val="23"/>
          <w:lang w:val="en-ZA" w:eastAsia="en-US"/>
        </w:rPr>
        <w:t>All that the Court said i</w:t>
      </w:r>
      <w:r>
        <w:rPr>
          <w:rFonts w:ascii="Arial" w:hAnsi="Arial" w:cs="Arial"/>
          <w:color w:val="242121"/>
          <w:sz w:val="23"/>
          <w:szCs w:val="23"/>
          <w:lang w:val="en-ZA" w:eastAsia="en-US"/>
        </w:rPr>
        <w:t xml:space="preserve">n </w:t>
      </w:r>
      <w:r>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w:t>
      </w:r>
      <w:r w:rsidR="00E33C02">
        <w:rPr>
          <w:rFonts w:ascii="Arial" w:hAnsi="Arial" w:cs="Arial"/>
          <w:color w:val="242121"/>
          <w:sz w:val="23"/>
          <w:szCs w:val="23"/>
          <w:lang w:val="en-ZA" w:eastAsia="en-US"/>
        </w:rPr>
        <w:t xml:space="preserve">is that you may not start your dispute in one </w:t>
      </w:r>
      <w:r w:rsidR="0031788F">
        <w:rPr>
          <w:rFonts w:ascii="Arial" w:hAnsi="Arial" w:cs="Arial"/>
          <w:color w:val="242121"/>
          <w:sz w:val="23"/>
          <w:szCs w:val="23"/>
          <w:lang w:val="en-ZA" w:eastAsia="en-US"/>
        </w:rPr>
        <w:t xml:space="preserve">  </w:t>
      </w:r>
      <w:r w:rsidR="00E33C02">
        <w:rPr>
          <w:rFonts w:ascii="Arial" w:hAnsi="Arial" w:cs="Arial"/>
          <w:color w:val="242121"/>
          <w:sz w:val="23"/>
          <w:szCs w:val="23"/>
          <w:lang w:val="en-ZA" w:eastAsia="en-US"/>
        </w:rPr>
        <w:t xml:space="preserve">forum and midstream suddenly move it to another forum.  Once you have </w:t>
      </w:r>
      <w:r w:rsidR="00E33C02">
        <w:rPr>
          <w:rFonts w:ascii="Arial" w:hAnsi="Arial" w:cs="Arial"/>
          <w:color w:val="242121"/>
          <w:sz w:val="23"/>
          <w:szCs w:val="23"/>
          <w:lang w:val="en-ZA" w:eastAsia="en-US"/>
        </w:rPr>
        <w:tab/>
        <w:t xml:space="preserve">elected to use one forum, you must stick to it until your dispute is concluded.  </w:t>
      </w:r>
      <w:r w:rsidR="00E33C02">
        <w:rPr>
          <w:rFonts w:ascii="Arial" w:hAnsi="Arial" w:cs="Arial"/>
          <w:color w:val="242121"/>
          <w:sz w:val="23"/>
          <w:szCs w:val="23"/>
          <w:lang w:val="en-ZA" w:eastAsia="en-US"/>
        </w:rPr>
        <w:tab/>
        <w:t xml:space="preserve">By way of </w:t>
      </w:r>
      <w:r w:rsidR="0031788F">
        <w:rPr>
          <w:rFonts w:ascii="Arial" w:hAnsi="Arial" w:cs="Arial"/>
          <w:color w:val="242121"/>
          <w:sz w:val="23"/>
          <w:szCs w:val="23"/>
          <w:lang w:val="en-ZA" w:eastAsia="en-US"/>
        </w:rPr>
        <w:t>analogy,</w:t>
      </w:r>
      <w:r w:rsidR="00E33C02">
        <w:rPr>
          <w:rFonts w:ascii="Arial" w:hAnsi="Arial" w:cs="Arial"/>
          <w:color w:val="242121"/>
          <w:sz w:val="23"/>
          <w:szCs w:val="23"/>
          <w:lang w:val="en-ZA" w:eastAsia="en-US"/>
        </w:rPr>
        <w:t xml:space="preserve"> you may not start your dispute, like Mr Sanoj, or like </w:t>
      </w:r>
      <w:r w:rsidR="00E33C02">
        <w:rPr>
          <w:rFonts w:ascii="Arial" w:hAnsi="Arial" w:cs="Arial"/>
          <w:b/>
          <w:i/>
          <w:color w:val="242121"/>
          <w:sz w:val="23"/>
          <w:szCs w:val="23"/>
          <w:lang w:val="en-ZA" w:eastAsia="en-US"/>
        </w:rPr>
        <w:t>Chirwa</w:t>
      </w:r>
      <w:r w:rsidR="00E33C02">
        <w:rPr>
          <w:rFonts w:ascii="Arial" w:hAnsi="Arial" w:cs="Arial"/>
          <w:color w:val="242121"/>
          <w:sz w:val="23"/>
          <w:szCs w:val="23"/>
          <w:lang w:val="en-ZA" w:eastAsia="en-US"/>
        </w:rPr>
        <w:t>, by taking it to the bargaining council and a</w:t>
      </w:r>
      <w:r w:rsidR="007A2983">
        <w:rPr>
          <w:rFonts w:ascii="Arial" w:hAnsi="Arial" w:cs="Arial"/>
          <w:color w:val="242121"/>
          <w:sz w:val="23"/>
          <w:szCs w:val="23"/>
          <w:lang w:val="en-ZA" w:eastAsia="en-US"/>
        </w:rPr>
        <w:t>fter an award has been made</w:t>
      </w:r>
      <w:r w:rsidR="004B0081">
        <w:rPr>
          <w:rFonts w:ascii="Arial" w:hAnsi="Arial" w:cs="Arial"/>
          <w:color w:val="242121"/>
          <w:sz w:val="23"/>
          <w:szCs w:val="23"/>
          <w:lang w:val="en-ZA" w:eastAsia="en-US"/>
        </w:rPr>
        <w:t>,</w:t>
      </w:r>
      <w:r w:rsidR="007A2983">
        <w:rPr>
          <w:rFonts w:ascii="Arial" w:hAnsi="Arial" w:cs="Arial"/>
          <w:color w:val="242121"/>
          <w:sz w:val="23"/>
          <w:szCs w:val="23"/>
          <w:lang w:val="en-ZA" w:eastAsia="en-US"/>
        </w:rPr>
        <w:t xml:space="preserve"> like</w:t>
      </w:r>
      <w:r w:rsidR="00E33C02">
        <w:rPr>
          <w:rFonts w:ascii="Arial" w:hAnsi="Arial" w:cs="Arial"/>
          <w:color w:val="242121"/>
          <w:sz w:val="23"/>
          <w:szCs w:val="23"/>
          <w:lang w:val="en-ZA" w:eastAsia="en-US"/>
        </w:rPr>
        <w:t xml:space="preserve"> </w:t>
      </w:r>
      <w:r w:rsidR="007A2983">
        <w:rPr>
          <w:rFonts w:ascii="Arial" w:hAnsi="Arial" w:cs="Arial"/>
          <w:color w:val="242121"/>
          <w:sz w:val="23"/>
          <w:szCs w:val="23"/>
          <w:lang w:val="en-ZA" w:eastAsia="en-US"/>
        </w:rPr>
        <w:tab/>
      </w:r>
      <w:r w:rsidR="00E33C02">
        <w:rPr>
          <w:rFonts w:ascii="Arial" w:hAnsi="Arial" w:cs="Arial"/>
          <w:color w:val="242121"/>
          <w:sz w:val="23"/>
          <w:szCs w:val="23"/>
          <w:lang w:val="en-ZA" w:eastAsia="en-US"/>
        </w:rPr>
        <w:t>the present case</w:t>
      </w:r>
      <w:r w:rsidR="004B0081">
        <w:rPr>
          <w:rFonts w:ascii="Arial" w:hAnsi="Arial" w:cs="Arial"/>
          <w:color w:val="242121"/>
          <w:sz w:val="23"/>
          <w:szCs w:val="23"/>
          <w:lang w:val="en-ZA" w:eastAsia="en-US"/>
        </w:rPr>
        <w:t>,</w:t>
      </w:r>
      <w:r w:rsidR="00E33C02">
        <w:rPr>
          <w:rFonts w:ascii="Arial" w:hAnsi="Arial" w:cs="Arial"/>
          <w:color w:val="242121"/>
          <w:sz w:val="23"/>
          <w:szCs w:val="23"/>
          <w:lang w:val="en-ZA" w:eastAsia="en-US"/>
        </w:rPr>
        <w:t xml:space="preserve"> you take your matter to the High Court</w:t>
      </w:r>
      <w:r w:rsidR="007A2983">
        <w:rPr>
          <w:rFonts w:ascii="Arial" w:hAnsi="Arial" w:cs="Arial"/>
          <w:color w:val="242121"/>
          <w:sz w:val="23"/>
          <w:szCs w:val="23"/>
          <w:lang w:val="en-ZA" w:eastAsia="en-US"/>
        </w:rPr>
        <w:t>.</w:t>
      </w:r>
      <w:r w:rsidR="00E33C02">
        <w:rPr>
          <w:rFonts w:ascii="Arial" w:hAnsi="Arial" w:cs="Arial"/>
          <w:color w:val="242121"/>
          <w:sz w:val="23"/>
          <w:szCs w:val="23"/>
          <w:lang w:val="en-ZA" w:eastAsia="en-US"/>
        </w:rPr>
        <w:t xml:space="preserve"> </w:t>
      </w:r>
    </w:p>
    <w:p w14:paraId="0E2C0AF7" w14:textId="6F12373C" w:rsidR="007A2983" w:rsidRDefault="007A2983"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.3]</w:t>
      </w:r>
      <w:r>
        <w:rPr>
          <w:rFonts w:ascii="Arial" w:hAnsi="Arial" w:cs="Arial"/>
          <w:color w:val="242121"/>
          <w:sz w:val="23"/>
          <w:szCs w:val="23"/>
          <w:lang w:val="en-ZA" w:eastAsia="en-US"/>
        </w:rPr>
        <w:tab/>
        <w:t xml:space="preserve">The fundamental difference between </w:t>
      </w:r>
      <w:r>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and </w:t>
      </w:r>
      <w:r>
        <w:rPr>
          <w:rFonts w:ascii="Arial" w:hAnsi="Arial" w:cs="Arial"/>
          <w:b/>
          <w:i/>
          <w:color w:val="242121"/>
          <w:sz w:val="23"/>
          <w:szCs w:val="23"/>
          <w:lang w:val="en-ZA" w:eastAsia="en-US"/>
        </w:rPr>
        <w:t xml:space="preserve">Baloyi </w:t>
      </w:r>
      <w:r>
        <w:rPr>
          <w:rFonts w:ascii="Arial" w:hAnsi="Arial" w:cs="Arial"/>
          <w:color w:val="242121"/>
          <w:sz w:val="23"/>
          <w:szCs w:val="23"/>
          <w:lang w:val="en-ZA" w:eastAsia="en-US"/>
        </w:rPr>
        <w:t xml:space="preserve">and </w:t>
      </w:r>
      <w:r>
        <w:rPr>
          <w:rFonts w:ascii="Arial" w:hAnsi="Arial" w:cs="Arial"/>
          <w:b/>
          <w:i/>
          <w:color w:val="242121"/>
          <w:sz w:val="23"/>
          <w:szCs w:val="23"/>
          <w:lang w:val="en-ZA" w:eastAsia="en-US"/>
        </w:rPr>
        <w:t>Mak</w:t>
      </w:r>
      <w:r w:rsidR="00003E33">
        <w:rPr>
          <w:rFonts w:ascii="Arial" w:hAnsi="Arial" w:cs="Arial"/>
          <w:b/>
          <w:i/>
          <w:color w:val="242121"/>
          <w:sz w:val="23"/>
          <w:szCs w:val="23"/>
          <w:lang w:val="en-ZA" w:eastAsia="en-US"/>
        </w:rPr>
        <w:t>h</w:t>
      </w:r>
      <w:r>
        <w:rPr>
          <w:rFonts w:ascii="Arial" w:hAnsi="Arial" w:cs="Arial"/>
          <w:b/>
          <w:i/>
          <w:color w:val="242121"/>
          <w:sz w:val="23"/>
          <w:szCs w:val="23"/>
          <w:lang w:val="en-ZA" w:eastAsia="en-US"/>
        </w:rPr>
        <w:t>anya</w:t>
      </w:r>
      <w:r>
        <w:rPr>
          <w:rFonts w:ascii="Arial" w:hAnsi="Arial" w:cs="Arial"/>
          <w:color w:val="242121"/>
          <w:sz w:val="23"/>
          <w:szCs w:val="23"/>
          <w:lang w:val="en-ZA" w:eastAsia="en-US"/>
        </w:rPr>
        <w:t xml:space="preserve"> on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which Mr Sanoj relies is that </w:t>
      </w:r>
      <w:r>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started her matter in accordance with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LRA and while the matter was still there decided to continue with a dispute in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the High Court, whereas </w:t>
      </w:r>
      <w:r>
        <w:rPr>
          <w:rFonts w:ascii="Arial" w:hAnsi="Arial" w:cs="Arial"/>
          <w:b/>
          <w:i/>
          <w:color w:val="242121"/>
          <w:sz w:val="23"/>
          <w:szCs w:val="23"/>
          <w:lang w:val="en-ZA" w:eastAsia="en-US"/>
        </w:rPr>
        <w:t>Baloyi</w:t>
      </w:r>
      <w:r>
        <w:rPr>
          <w:rFonts w:ascii="Arial" w:hAnsi="Arial" w:cs="Arial"/>
          <w:color w:val="242121"/>
          <w:sz w:val="23"/>
          <w:szCs w:val="23"/>
          <w:lang w:val="en-ZA" w:eastAsia="en-US"/>
        </w:rPr>
        <w:t xml:space="preserve"> and </w:t>
      </w:r>
      <w:r>
        <w:rPr>
          <w:rFonts w:ascii="Arial" w:hAnsi="Arial" w:cs="Arial"/>
          <w:b/>
          <w:i/>
          <w:color w:val="242121"/>
          <w:sz w:val="23"/>
          <w:szCs w:val="23"/>
          <w:lang w:val="en-ZA" w:eastAsia="en-US"/>
        </w:rPr>
        <w:t>Makanya</w:t>
      </w:r>
      <w:r>
        <w:rPr>
          <w:rFonts w:ascii="Arial" w:hAnsi="Arial" w:cs="Arial"/>
          <w:color w:val="242121"/>
          <w:sz w:val="23"/>
          <w:szCs w:val="23"/>
          <w:lang w:val="en-ZA" w:eastAsia="en-US"/>
        </w:rPr>
        <w:t xml:space="preserve"> took their matters straight to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the High Court.</w:t>
      </w:r>
    </w:p>
    <w:p w14:paraId="4AAD4B7E" w14:textId="4C5AC5B5" w:rsidR="007A2983" w:rsidRPr="007A2983" w:rsidRDefault="007A2983"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.4]</w:t>
      </w:r>
      <w:r>
        <w:rPr>
          <w:rFonts w:ascii="Arial" w:hAnsi="Arial" w:cs="Arial"/>
          <w:color w:val="242121"/>
          <w:sz w:val="23"/>
          <w:szCs w:val="23"/>
          <w:lang w:val="en-ZA" w:eastAsia="en-US"/>
        </w:rPr>
        <w:tab/>
        <w:t xml:space="preserve">In </w:t>
      </w:r>
      <w:r>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the Concourt </w:t>
      </w:r>
      <w:r w:rsidR="00243B49">
        <w:rPr>
          <w:rFonts w:ascii="Arial" w:hAnsi="Arial" w:cs="Arial"/>
          <w:color w:val="242121"/>
          <w:sz w:val="23"/>
          <w:szCs w:val="23"/>
          <w:lang w:val="en-ZA" w:eastAsia="en-US"/>
        </w:rPr>
        <w:t>recognised</w:t>
      </w:r>
      <w:r>
        <w:rPr>
          <w:rFonts w:ascii="Arial" w:hAnsi="Arial" w:cs="Arial"/>
          <w:color w:val="242121"/>
          <w:sz w:val="23"/>
          <w:szCs w:val="23"/>
          <w:lang w:val="en-ZA" w:eastAsia="en-US"/>
        </w:rPr>
        <w:t xml:space="preserve"> and classified the dispute between </w:t>
      </w:r>
      <w:r>
        <w:rPr>
          <w:rFonts w:ascii="Arial" w:hAnsi="Arial" w:cs="Arial"/>
          <w:b/>
          <w:i/>
          <w:color w:val="242121"/>
          <w:sz w:val="23"/>
          <w:szCs w:val="23"/>
          <w:lang w:val="en-ZA" w:eastAsia="en-US"/>
        </w:rPr>
        <w:t>Chirwa</w:t>
      </w:r>
      <w:r>
        <w:rPr>
          <w:rFonts w:ascii="Arial" w:hAnsi="Arial" w:cs="Arial"/>
          <w:color w:val="242121"/>
          <w:sz w:val="23"/>
          <w:szCs w:val="23"/>
          <w:lang w:val="en-ZA" w:eastAsia="en-US"/>
        </w:rPr>
        <w:t xml:space="preserv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and Transnet as employment related.</w:t>
      </w:r>
    </w:p>
    <w:p w14:paraId="75360F97" w14:textId="28DDFD6C" w:rsidR="003762F5" w:rsidRDefault="00E33C02"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 xml:space="preserve"> </w:t>
      </w:r>
      <w:r w:rsidR="007A2983">
        <w:rPr>
          <w:rFonts w:ascii="Arial" w:hAnsi="Arial" w:cs="Arial"/>
          <w:color w:val="242121"/>
          <w:sz w:val="23"/>
          <w:szCs w:val="23"/>
          <w:lang w:val="en-ZA" w:eastAsia="en-US"/>
        </w:rPr>
        <w:tab/>
      </w:r>
      <w:r w:rsidR="003762F5">
        <w:rPr>
          <w:rFonts w:ascii="Arial" w:hAnsi="Arial" w:cs="Arial"/>
          <w:color w:val="242121"/>
          <w:sz w:val="23"/>
          <w:szCs w:val="23"/>
          <w:lang w:val="en-ZA" w:eastAsia="en-US"/>
        </w:rPr>
        <w:t>[</w:t>
      </w:r>
      <w:r w:rsidR="00F250E6">
        <w:rPr>
          <w:rFonts w:ascii="Arial" w:hAnsi="Arial" w:cs="Arial"/>
          <w:color w:val="242121"/>
          <w:sz w:val="23"/>
          <w:szCs w:val="23"/>
          <w:lang w:val="en-ZA" w:eastAsia="en-US"/>
        </w:rPr>
        <w:t>22</w:t>
      </w:r>
      <w:r w:rsidR="003762F5">
        <w:rPr>
          <w:rFonts w:ascii="Arial" w:hAnsi="Arial" w:cs="Arial"/>
          <w:color w:val="242121"/>
          <w:sz w:val="23"/>
          <w:szCs w:val="23"/>
          <w:lang w:val="en-ZA" w:eastAsia="en-US"/>
        </w:rPr>
        <w:t>.</w:t>
      </w:r>
      <w:r w:rsidR="007A2983">
        <w:rPr>
          <w:rFonts w:ascii="Arial" w:hAnsi="Arial" w:cs="Arial"/>
          <w:color w:val="242121"/>
          <w:sz w:val="23"/>
          <w:szCs w:val="23"/>
          <w:lang w:val="en-ZA" w:eastAsia="en-US"/>
        </w:rPr>
        <w:t>5</w:t>
      </w:r>
      <w:r w:rsidR="003762F5">
        <w:rPr>
          <w:rFonts w:ascii="Arial" w:hAnsi="Arial" w:cs="Arial"/>
          <w:color w:val="242121"/>
          <w:sz w:val="23"/>
          <w:szCs w:val="23"/>
          <w:lang w:val="en-ZA" w:eastAsia="en-US"/>
        </w:rPr>
        <w:t>]</w:t>
      </w:r>
      <w:r w:rsidR="003762F5">
        <w:rPr>
          <w:rFonts w:ascii="Arial" w:hAnsi="Arial" w:cs="Arial"/>
          <w:color w:val="242121"/>
          <w:sz w:val="23"/>
          <w:szCs w:val="23"/>
          <w:lang w:val="en-ZA" w:eastAsia="en-US"/>
        </w:rPr>
        <w:tab/>
        <w:t xml:space="preserve">The Court made it clear that every case should be decided on its own merits </w:t>
      </w:r>
      <w:r w:rsidR="003762F5">
        <w:rPr>
          <w:rFonts w:ascii="Arial" w:hAnsi="Arial" w:cs="Arial"/>
          <w:color w:val="242121"/>
          <w:sz w:val="23"/>
          <w:szCs w:val="23"/>
          <w:lang w:val="en-ZA" w:eastAsia="en-US"/>
        </w:rPr>
        <w:tab/>
      </w:r>
      <w:r w:rsidR="003762F5">
        <w:rPr>
          <w:rFonts w:ascii="Arial" w:hAnsi="Arial" w:cs="Arial"/>
          <w:color w:val="242121"/>
          <w:sz w:val="23"/>
          <w:szCs w:val="23"/>
          <w:lang w:val="en-ZA" w:eastAsia="en-US"/>
        </w:rPr>
        <w:tab/>
      </w:r>
      <w:r w:rsidR="003762F5">
        <w:rPr>
          <w:rFonts w:ascii="Arial" w:hAnsi="Arial" w:cs="Arial"/>
          <w:color w:val="242121"/>
          <w:sz w:val="23"/>
          <w:szCs w:val="23"/>
          <w:lang w:val="en-ZA" w:eastAsia="en-US"/>
        </w:rPr>
        <w:tab/>
        <w:t>and that is the reason it stated that:</w:t>
      </w:r>
    </w:p>
    <w:p w14:paraId="60630CAD" w14:textId="2CB2172D" w:rsidR="003762F5" w:rsidRPr="00412804" w:rsidRDefault="003762F5" w:rsidP="00412804">
      <w:pPr>
        <w:shd w:val="clear" w:color="auto" w:fill="FFFFFF"/>
        <w:spacing w:line="480" w:lineRule="auto"/>
        <w:ind w:left="1695"/>
        <w:jc w:val="both"/>
        <w:rPr>
          <w:rFonts w:ascii="Arial" w:hAnsi="Arial" w:cs="Arial"/>
          <w:i/>
          <w:color w:val="242121"/>
          <w:sz w:val="23"/>
          <w:szCs w:val="23"/>
          <w:lang w:val="en-ZA" w:eastAsia="en-US"/>
        </w:rPr>
      </w:pPr>
      <w:r>
        <w:rPr>
          <w:rFonts w:ascii="Arial" w:hAnsi="Arial" w:cs="Arial"/>
          <w:i/>
          <w:color w:val="242121"/>
          <w:sz w:val="23"/>
          <w:szCs w:val="23"/>
          <w:lang w:val="en-ZA" w:eastAsia="en-US"/>
        </w:rPr>
        <w:t>“The starting point fr</w:t>
      </w:r>
      <w:r w:rsidR="007A2983">
        <w:rPr>
          <w:rFonts w:ascii="Arial" w:hAnsi="Arial" w:cs="Arial"/>
          <w:i/>
          <w:color w:val="242121"/>
          <w:sz w:val="23"/>
          <w:szCs w:val="23"/>
          <w:lang w:val="en-ZA" w:eastAsia="en-US"/>
        </w:rPr>
        <w:t>om</w:t>
      </w:r>
      <w:r>
        <w:rPr>
          <w:rFonts w:ascii="Arial" w:hAnsi="Arial" w:cs="Arial"/>
          <w:i/>
          <w:color w:val="242121"/>
          <w:sz w:val="23"/>
          <w:szCs w:val="23"/>
          <w:lang w:val="en-ZA" w:eastAsia="en-US"/>
        </w:rPr>
        <w:t xml:space="preserve"> the enquiry as to whether the High Court has </w:t>
      </w:r>
      <w:r w:rsidR="007A2983">
        <w:rPr>
          <w:rFonts w:ascii="Arial" w:hAnsi="Arial" w:cs="Arial"/>
          <w:i/>
          <w:color w:val="242121"/>
          <w:sz w:val="23"/>
          <w:szCs w:val="23"/>
          <w:lang w:val="en-ZA" w:eastAsia="en-US"/>
        </w:rPr>
        <w:tab/>
      </w:r>
      <w:r w:rsidR="007A2983">
        <w:rPr>
          <w:rFonts w:ascii="Arial" w:hAnsi="Arial" w:cs="Arial"/>
          <w:i/>
          <w:color w:val="242121"/>
          <w:sz w:val="23"/>
          <w:szCs w:val="23"/>
          <w:lang w:val="en-ZA" w:eastAsia="en-US"/>
        </w:rPr>
        <w:tab/>
        <w:t xml:space="preserve">concurrent </w:t>
      </w:r>
      <w:r>
        <w:rPr>
          <w:rFonts w:ascii="Arial" w:hAnsi="Arial" w:cs="Arial"/>
          <w:i/>
          <w:color w:val="242121"/>
          <w:sz w:val="23"/>
          <w:szCs w:val="23"/>
          <w:lang w:val="en-ZA" w:eastAsia="en-US"/>
        </w:rPr>
        <w:t xml:space="preserve">jurisdiction with the Labour Court in respect of </w:t>
      </w:r>
      <w:r w:rsidRPr="007A2983">
        <w:rPr>
          <w:rFonts w:ascii="Arial" w:hAnsi="Arial" w:cs="Arial"/>
          <w:i/>
          <w:color w:val="242121"/>
          <w:sz w:val="23"/>
          <w:szCs w:val="23"/>
          <w:u w:val="single"/>
          <w:lang w:val="en-ZA" w:eastAsia="en-US"/>
        </w:rPr>
        <w:t>Ms Chirwa’s claim</w:t>
      </w:r>
      <w:r w:rsidR="004748C0">
        <w:rPr>
          <w:rFonts w:ascii="Arial" w:hAnsi="Arial" w:cs="Arial"/>
          <w:i/>
          <w:color w:val="242121"/>
          <w:sz w:val="23"/>
          <w:szCs w:val="23"/>
          <w:u w:val="single"/>
          <w:lang w:val="en-ZA" w:eastAsia="en-US"/>
        </w:rPr>
        <w:t xml:space="preserve"> (My own underlining</w:t>
      </w:r>
      <w:r w:rsidR="00EB480D">
        <w:rPr>
          <w:rFonts w:ascii="Arial" w:hAnsi="Arial" w:cs="Arial"/>
          <w:i/>
          <w:color w:val="242121"/>
          <w:sz w:val="23"/>
          <w:szCs w:val="23"/>
          <w:u w:val="single"/>
          <w:lang w:val="en-ZA" w:eastAsia="en-US"/>
        </w:rPr>
        <w:t xml:space="preserve">) </w:t>
      </w:r>
      <w:r w:rsidR="007A2983">
        <w:rPr>
          <w:rFonts w:ascii="Arial" w:hAnsi="Arial" w:cs="Arial"/>
          <w:i/>
          <w:color w:val="242121"/>
          <w:sz w:val="23"/>
          <w:szCs w:val="23"/>
          <w:lang w:val="en-ZA" w:eastAsia="en-US"/>
        </w:rPr>
        <w:t xml:space="preserve">is </w:t>
      </w:r>
      <w:r w:rsidR="004748C0">
        <w:rPr>
          <w:rFonts w:ascii="Arial" w:hAnsi="Arial" w:cs="Arial"/>
          <w:i/>
          <w:color w:val="242121"/>
          <w:sz w:val="23"/>
          <w:szCs w:val="23"/>
          <w:lang w:val="en-ZA" w:eastAsia="en-US"/>
        </w:rPr>
        <w:t>s</w:t>
      </w:r>
      <w:r w:rsidR="007A2983">
        <w:rPr>
          <w:rFonts w:ascii="Arial" w:hAnsi="Arial" w:cs="Arial"/>
          <w:i/>
          <w:color w:val="242121"/>
          <w:sz w:val="23"/>
          <w:szCs w:val="23"/>
          <w:lang w:val="en-ZA" w:eastAsia="en-US"/>
        </w:rPr>
        <w:t xml:space="preserve"> </w:t>
      </w:r>
      <w:r>
        <w:rPr>
          <w:rFonts w:ascii="Arial" w:hAnsi="Arial" w:cs="Arial"/>
          <w:i/>
          <w:color w:val="242121"/>
          <w:sz w:val="23"/>
          <w:szCs w:val="23"/>
          <w:lang w:val="en-ZA" w:eastAsia="en-US"/>
        </w:rPr>
        <w:t>157(1) of the LRA.”</w:t>
      </w:r>
      <w:r w:rsidR="00412804">
        <w:rPr>
          <w:rFonts w:ascii="Arial" w:hAnsi="Arial" w:cs="Arial"/>
          <w:i/>
          <w:color w:val="242121"/>
          <w:sz w:val="23"/>
          <w:szCs w:val="23"/>
          <w:lang w:val="en-ZA" w:eastAsia="en-US"/>
        </w:rPr>
        <w:t xml:space="preserve"> </w:t>
      </w:r>
      <w:r w:rsidR="0087367A">
        <w:rPr>
          <w:rFonts w:ascii="Arial" w:hAnsi="Arial" w:cs="Arial"/>
          <w:i/>
          <w:color w:val="242121"/>
          <w:sz w:val="23"/>
          <w:szCs w:val="23"/>
          <w:lang w:val="en-ZA" w:eastAsia="en-US"/>
        </w:rPr>
        <w:t xml:space="preserve"> </w:t>
      </w:r>
      <w:r w:rsidR="00EB480D">
        <w:rPr>
          <w:rFonts w:ascii="Arial" w:hAnsi="Arial" w:cs="Arial"/>
          <w:color w:val="242121"/>
          <w:sz w:val="23"/>
          <w:szCs w:val="23"/>
          <w:lang w:val="en-ZA" w:eastAsia="en-US"/>
        </w:rPr>
        <w:t>The Concourt</w:t>
      </w:r>
      <w:r>
        <w:rPr>
          <w:rFonts w:ascii="Arial" w:hAnsi="Arial" w:cs="Arial"/>
          <w:color w:val="242121"/>
          <w:sz w:val="23"/>
          <w:szCs w:val="23"/>
          <w:lang w:val="en-ZA" w:eastAsia="en-US"/>
        </w:rPr>
        <w:t xml:space="preserve"> did not state </w:t>
      </w:r>
      <w:r w:rsidR="00003D78">
        <w:rPr>
          <w:rFonts w:ascii="Arial" w:hAnsi="Arial" w:cs="Arial"/>
          <w:color w:val="242121"/>
          <w:sz w:val="23"/>
          <w:szCs w:val="23"/>
          <w:lang w:val="en-ZA" w:eastAsia="en-US"/>
        </w:rPr>
        <w:t>that “</w:t>
      </w:r>
      <w:r w:rsidRPr="00003D78">
        <w:rPr>
          <w:rFonts w:ascii="Arial" w:hAnsi="Arial" w:cs="Arial"/>
          <w:i/>
          <w:iCs/>
          <w:color w:val="242121"/>
          <w:sz w:val="23"/>
          <w:szCs w:val="23"/>
          <w:lang w:val="en-ZA" w:eastAsia="en-US"/>
        </w:rPr>
        <w:t>in respect of employer-employee disputes</w:t>
      </w:r>
      <w:r w:rsidR="00003D78">
        <w:rPr>
          <w:rFonts w:ascii="Arial" w:hAnsi="Arial" w:cs="Arial"/>
          <w:color w:val="242121"/>
          <w:sz w:val="23"/>
          <w:szCs w:val="23"/>
          <w:lang w:val="en-ZA" w:eastAsia="en-US"/>
        </w:rPr>
        <w:t>”</w:t>
      </w:r>
      <w:r>
        <w:rPr>
          <w:rFonts w:ascii="Arial" w:hAnsi="Arial" w:cs="Arial"/>
          <w:color w:val="242121"/>
          <w:sz w:val="23"/>
          <w:szCs w:val="23"/>
          <w:lang w:val="en-ZA" w:eastAsia="en-US"/>
        </w:rPr>
        <w:t>.</w:t>
      </w:r>
    </w:p>
    <w:p w14:paraId="52EA412F" w14:textId="0DECDFE4" w:rsidR="003762F5" w:rsidRDefault="003762F5"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lastRenderedPageBreak/>
        <w:tab/>
      </w:r>
      <w:r>
        <w:rPr>
          <w:rFonts w:ascii="Arial" w:hAnsi="Arial" w:cs="Arial"/>
          <w:color w:val="242121"/>
          <w:sz w:val="23"/>
          <w:szCs w:val="23"/>
          <w:lang w:val="en-ZA" w:eastAsia="en-US"/>
        </w:rPr>
        <w:tab/>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w:t>
      </w:r>
      <w:r w:rsidR="007A2983">
        <w:rPr>
          <w:rFonts w:ascii="Arial" w:hAnsi="Arial" w:cs="Arial"/>
          <w:color w:val="242121"/>
          <w:sz w:val="23"/>
          <w:szCs w:val="23"/>
          <w:lang w:val="en-ZA" w:eastAsia="en-US"/>
        </w:rPr>
        <w:t>6</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Furthermore, it identified the source of Ms Chirwa’s claim or complaint as being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the LRA </w:t>
      </w:r>
      <w:r w:rsidR="0087367A">
        <w:rPr>
          <w:rFonts w:ascii="Arial" w:hAnsi="Arial" w:cs="Arial"/>
          <w:color w:val="242121"/>
          <w:sz w:val="23"/>
          <w:szCs w:val="23"/>
          <w:lang w:val="en-ZA" w:eastAsia="en-US"/>
        </w:rPr>
        <w:t>items</w:t>
      </w:r>
      <w:r w:rsidR="007A2983">
        <w:rPr>
          <w:rFonts w:ascii="Arial" w:hAnsi="Arial" w:cs="Arial"/>
          <w:color w:val="242121"/>
          <w:sz w:val="23"/>
          <w:szCs w:val="23"/>
          <w:lang w:val="en-ZA" w:eastAsia="en-US"/>
        </w:rPr>
        <w:t xml:space="preserve"> 8 and 9 </w:t>
      </w:r>
      <w:r>
        <w:rPr>
          <w:rFonts w:ascii="Arial" w:hAnsi="Arial" w:cs="Arial"/>
          <w:color w:val="242121"/>
          <w:sz w:val="23"/>
          <w:szCs w:val="23"/>
          <w:lang w:val="en-ZA" w:eastAsia="en-US"/>
        </w:rPr>
        <w:t>of</w:t>
      </w:r>
      <w:r w:rsidR="007A2983">
        <w:rPr>
          <w:rFonts w:ascii="Arial" w:hAnsi="Arial" w:cs="Arial"/>
          <w:color w:val="242121"/>
          <w:sz w:val="23"/>
          <w:szCs w:val="23"/>
          <w:lang w:val="en-ZA" w:eastAsia="en-US"/>
        </w:rPr>
        <w:t xml:space="preserve"> Schedule 8 of the LRA.  It then</w:t>
      </w:r>
      <w:r>
        <w:rPr>
          <w:rFonts w:ascii="Arial" w:hAnsi="Arial" w:cs="Arial"/>
          <w:color w:val="242121"/>
          <w:sz w:val="23"/>
          <w:szCs w:val="23"/>
          <w:lang w:val="en-ZA" w:eastAsia="en-US"/>
        </w:rPr>
        <w:t xml:space="preserv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87367A">
        <w:rPr>
          <w:rFonts w:ascii="Arial" w:hAnsi="Arial" w:cs="Arial"/>
          <w:color w:val="242121"/>
          <w:sz w:val="23"/>
          <w:szCs w:val="23"/>
          <w:lang w:val="en-ZA" w:eastAsia="en-US"/>
        </w:rPr>
        <w:tab/>
      </w:r>
      <w:r w:rsidR="0087367A">
        <w:rPr>
          <w:rFonts w:ascii="Arial" w:hAnsi="Arial" w:cs="Arial"/>
          <w:color w:val="242121"/>
          <w:sz w:val="23"/>
          <w:szCs w:val="23"/>
          <w:lang w:val="en-ZA" w:eastAsia="en-US"/>
        </w:rPr>
        <w:tab/>
      </w:r>
      <w:r>
        <w:rPr>
          <w:rFonts w:ascii="Arial" w:hAnsi="Arial" w:cs="Arial"/>
          <w:color w:val="242121"/>
          <w:sz w:val="23"/>
          <w:szCs w:val="23"/>
          <w:lang w:val="en-ZA" w:eastAsia="en-US"/>
        </w:rPr>
        <w:tab/>
        <w:t>concluded that Ms Chirwa relied on the provisions of the LRA.</w:t>
      </w:r>
    </w:p>
    <w:p w14:paraId="7FD376F8" w14:textId="5A8551C1" w:rsidR="003762F5" w:rsidRPr="003762F5" w:rsidRDefault="003762F5" w:rsidP="0074687B">
      <w:pPr>
        <w:shd w:val="clear" w:color="auto" w:fill="FFFFFF"/>
        <w:spacing w:line="480" w:lineRule="auto"/>
        <w:ind w:left="1701" w:hanging="585"/>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22</w:t>
      </w:r>
      <w:r>
        <w:rPr>
          <w:rFonts w:ascii="Arial" w:hAnsi="Arial" w:cs="Arial"/>
          <w:color w:val="242121"/>
          <w:sz w:val="23"/>
          <w:szCs w:val="23"/>
          <w:lang w:val="en-ZA" w:eastAsia="en-US"/>
        </w:rPr>
        <w:t>.</w:t>
      </w:r>
      <w:r w:rsidR="007A2983">
        <w:rPr>
          <w:rFonts w:ascii="Arial" w:hAnsi="Arial" w:cs="Arial"/>
          <w:color w:val="242121"/>
          <w:sz w:val="23"/>
          <w:szCs w:val="23"/>
          <w:lang w:val="en-ZA" w:eastAsia="en-US"/>
        </w:rPr>
        <w:t>7</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Concourt also identified Ms Chirwa’s problem as the type of dispute whose </w:t>
      </w:r>
      <w:r>
        <w:rPr>
          <w:rFonts w:ascii="Arial" w:hAnsi="Arial" w:cs="Arial"/>
          <w:color w:val="242121"/>
          <w:sz w:val="23"/>
          <w:szCs w:val="23"/>
          <w:lang w:val="en-ZA" w:eastAsia="en-US"/>
        </w:rPr>
        <w:tab/>
        <w:t xml:space="preserve">source is s 191 of the LRA.  It remarked that the said section provides a </w:t>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solution to the disputes </w:t>
      </w:r>
      <w:r w:rsidR="007A2983">
        <w:rPr>
          <w:rFonts w:ascii="Arial" w:hAnsi="Arial" w:cs="Arial"/>
          <w:color w:val="242121"/>
          <w:sz w:val="23"/>
          <w:szCs w:val="23"/>
          <w:lang w:val="en-ZA" w:eastAsia="en-US"/>
        </w:rPr>
        <w:t xml:space="preserve">emanating </w:t>
      </w:r>
      <w:r>
        <w:rPr>
          <w:rFonts w:ascii="Arial" w:hAnsi="Arial" w:cs="Arial"/>
          <w:color w:val="242121"/>
          <w:sz w:val="23"/>
          <w:szCs w:val="23"/>
          <w:lang w:val="en-ZA" w:eastAsia="en-US"/>
        </w:rPr>
        <w:t>from s 191</w:t>
      </w:r>
      <w:r w:rsidR="001407DE">
        <w:rPr>
          <w:rFonts w:ascii="Arial" w:hAnsi="Arial" w:cs="Arial"/>
          <w:color w:val="242121"/>
          <w:sz w:val="23"/>
          <w:szCs w:val="23"/>
          <w:lang w:val="en-ZA" w:eastAsia="en-US"/>
        </w:rPr>
        <w:t xml:space="preserve"> of the LRA</w:t>
      </w:r>
      <w:r>
        <w:rPr>
          <w:rFonts w:ascii="Arial" w:hAnsi="Arial" w:cs="Arial"/>
          <w:color w:val="242121"/>
          <w:sz w:val="23"/>
          <w:szCs w:val="23"/>
          <w:lang w:val="en-ZA" w:eastAsia="en-US"/>
        </w:rPr>
        <w:t xml:space="preserve">.  </w:t>
      </w:r>
      <w:r w:rsidR="007A2983">
        <w:rPr>
          <w:rFonts w:ascii="Arial" w:hAnsi="Arial" w:cs="Arial"/>
          <w:color w:val="242121"/>
          <w:sz w:val="23"/>
          <w:szCs w:val="23"/>
          <w:lang w:val="en-ZA" w:eastAsia="en-US"/>
        </w:rPr>
        <w:t>The mechanism provided by s</w:t>
      </w:r>
      <w:r>
        <w:rPr>
          <w:rFonts w:ascii="Arial" w:hAnsi="Arial" w:cs="Arial"/>
          <w:color w:val="242121"/>
          <w:sz w:val="23"/>
          <w:szCs w:val="23"/>
          <w:lang w:val="en-ZA" w:eastAsia="en-US"/>
        </w:rPr>
        <w:t xml:space="preserve">191 of the LRA includes conciliation, </w:t>
      </w:r>
      <w:r w:rsidR="0074687B">
        <w:rPr>
          <w:rFonts w:ascii="Arial" w:hAnsi="Arial" w:cs="Arial"/>
          <w:color w:val="242121"/>
          <w:sz w:val="23"/>
          <w:szCs w:val="23"/>
          <w:lang w:val="en-ZA" w:eastAsia="en-US"/>
        </w:rPr>
        <w:t>arbitration,</w:t>
      </w:r>
      <w:r>
        <w:rPr>
          <w:rFonts w:ascii="Arial" w:hAnsi="Arial" w:cs="Arial"/>
          <w:color w:val="242121"/>
          <w:sz w:val="23"/>
          <w:szCs w:val="23"/>
          <w:lang w:val="en-ZA" w:eastAsia="en-US"/>
        </w:rPr>
        <w:t xml:space="preserve"> and review by the Labour Court.  It concluded that the Labour Cou</w:t>
      </w:r>
      <w:r w:rsidR="007A2983">
        <w:rPr>
          <w:rFonts w:ascii="Arial" w:hAnsi="Arial" w:cs="Arial"/>
          <w:color w:val="242121"/>
          <w:sz w:val="23"/>
          <w:szCs w:val="23"/>
          <w:lang w:val="en-ZA" w:eastAsia="en-US"/>
        </w:rPr>
        <w:t>rt has exclusive jurisdiction to</w:t>
      </w:r>
      <w:r>
        <w:rPr>
          <w:rFonts w:ascii="Arial" w:hAnsi="Arial" w:cs="Arial"/>
          <w:color w:val="242121"/>
          <w:sz w:val="23"/>
          <w:szCs w:val="23"/>
          <w:lang w:val="en-ZA" w:eastAsia="en-US"/>
        </w:rPr>
        <w:t xml:space="preserve"> determine such disputes.</w:t>
      </w:r>
    </w:p>
    <w:p w14:paraId="6E88128F" w14:textId="77777777" w:rsidR="00F74BE7" w:rsidRDefault="00F74BE7" w:rsidP="00D5481C">
      <w:pPr>
        <w:shd w:val="clear" w:color="auto" w:fill="FFFFFF"/>
        <w:spacing w:line="480" w:lineRule="auto"/>
        <w:ind w:left="562" w:hanging="562"/>
        <w:jc w:val="both"/>
        <w:rPr>
          <w:rFonts w:ascii="Arial" w:hAnsi="Arial" w:cs="Arial"/>
          <w:color w:val="242121"/>
          <w:sz w:val="23"/>
          <w:szCs w:val="23"/>
          <w:lang w:val="en-ZA" w:eastAsia="en-US"/>
        </w:rPr>
      </w:pPr>
    </w:p>
    <w:p w14:paraId="753CEB90" w14:textId="447B7746" w:rsidR="00C62D6A" w:rsidRDefault="003762F5"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23]</w:t>
      </w:r>
      <w:r>
        <w:rPr>
          <w:rFonts w:ascii="Arial" w:hAnsi="Arial" w:cs="Arial"/>
          <w:color w:val="242121"/>
          <w:sz w:val="23"/>
          <w:szCs w:val="23"/>
          <w:lang w:val="en-ZA" w:eastAsia="en-US"/>
        </w:rPr>
        <w:tab/>
      </w:r>
      <w:r w:rsidR="003E471D">
        <w:rPr>
          <w:rFonts w:ascii="Arial" w:hAnsi="Arial" w:cs="Arial"/>
          <w:color w:val="242121"/>
          <w:sz w:val="23"/>
          <w:szCs w:val="23"/>
          <w:lang w:val="en-ZA" w:eastAsia="en-US"/>
        </w:rPr>
        <w:t>Despite what Mr S</w:t>
      </w:r>
      <w:r w:rsidR="00DA36B6">
        <w:rPr>
          <w:rFonts w:ascii="Arial" w:hAnsi="Arial" w:cs="Arial"/>
          <w:color w:val="242121"/>
          <w:sz w:val="23"/>
          <w:szCs w:val="23"/>
          <w:lang w:val="en-ZA" w:eastAsia="en-US"/>
        </w:rPr>
        <w:t xml:space="preserve">anoj states in his replication, </w:t>
      </w:r>
      <w:r w:rsidR="0074687B">
        <w:rPr>
          <w:rFonts w:ascii="Arial" w:hAnsi="Arial" w:cs="Arial"/>
          <w:color w:val="242121"/>
          <w:sz w:val="23"/>
          <w:szCs w:val="23"/>
          <w:lang w:val="en-ZA" w:eastAsia="en-US"/>
        </w:rPr>
        <w:t>his</w:t>
      </w:r>
      <w:r w:rsidR="00DA36B6">
        <w:rPr>
          <w:rFonts w:ascii="Arial" w:hAnsi="Arial" w:cs="Arial"/>
          <w:color w:val="242121"/>
          <w:sz w:val="23"/>
          <w:szCs w:val="23"/>
          <w:lang w:val="en-ZA" w:eastAsia="en-US"/>
        </w:rPr>
        <w:t xml:space="preserve"> claim is predicated on the allegation that he was substantially and procedurally unfairly dismissed </w:t>
      </w:r>
      <w:r w:rsidR="00112D9F">
        <w:rPr>
          <w:rFonts w:ascii="Arial" w:hAnsi="Arial" w:cs="Arial"/>
          <w:color w:val="242121"/>
          <w:sz w:val="23"/>
          <w:szCs w:val="23"/>
          <w:lang w:val="en-ZA" w:eastAsia="en-US"/>
        </w:rPr>
        <w:t xml:space="preserve">on 14 May 2010.  In my view, </w:t>
      </w:r>
      <w:r w:rsidR="00DA36B6">
        <w:rPr>
          <w:rFonts w:ascii="Arial" w:hAnsi="Arial" w:cs="Arial"/>
          <w:color w:val="242121"/>
          <w:sz w:val="23"/>
          <w:szCs w:val="23"/>
          <w:lang w:val="en-ZA" w:eastAsia="en-US"/>
        </w:rPr>
        <w:t>t</w:t>
      </w:r>
      <w:r w:rsidR="00112D9F">
        <w:rPr>
          <w:rFonts w:ascii="Arial" w:hAnsi="Arial" w:cs="Arial"/>
          <w:color w:val="242121"/>
          <w:sz w:val="23"/>
          <w:szCs w:val="23"/>
          <w:lang w:val="en-ZA" w:eastAsia="en-US"/>
        </w:rPr>
        <w:t>his</w:t>
      </w:r>
      <w:r w:rsidR="00DA36B6">
        <w:rPr>
          <w:rFonts w:ascii="Arial" w:hAnsi="Arial" w:cs="Arial"/>
          <w:color w:val="242121"/>
          <w:sz w:val="23"/>
          <w:szCs w:val="23"/>
          <w:lang w:val="en-ZA" w:eastAsia="en-US"/>
        </w:rPr>
        <w:t xml:space="preserve"> is as clear as crystal from paragraphs 4 to 4.16 of his particulars of claim.  But for his dismissal, </w:t>
      </w:r>
      <w:r w:rsidR="00112D9F">
        <w:rPr>
          <w:rFonts w:ascii="Arial" w:hAnsi="Arial" w:cs="Arial"/>
          <w:color w:val="242121"/>
          <w:sz w:val="23"/>
          <w:szCs w:val="23"/>
          <w:lang w:val="en-ZA" w:eastAsia="en-US"/>
        </w:rPr>
        <w:t>Mr Sanoj</w:t>
      </w:r>
      <w:r w:rsidR="00DA36B6">
        <w:rPr>
          <w:rFonts w:ascii="Arial" w:hAnsi="Arial" w:cs="Arial"/>
          <w:color w:val="242121"/>
          <w:sz w:val="23"/>
          <w:szCs w:val="23"/>
          <w:lang w:val="en-ZA" w:eastAsia="en-US"/>
        </w:rPr>
        <w:t xml:space="preserve"> would not be having any claim against Transnet.  His claim is not </w:t>
      </w:r>
      <w:r w:rsidR="001126D7">
        <w:rPr>
          <w:rFonts w:ascii="Arial" w:hAnsi="Arial" w:cs="Arial"/>
          <w:color w:val="242121"/>
          <w:sz w:val="23"/>
          <w:szCs w:val="23"/>
          <w:lang w:val="en-ZA" w:eastAsia="en-US"/>
        </w:rPr>
        <w:t>because</w:t>
      </w:r>
      <w:r w:rsidR="00DA36B6">
        <w:rPr>
          <w:rFonts w:ascii="Arial" w:hAnsi="Arial" w:cs="Arial"/>
          <w:color w:val="242121"/>
          <w:sz w:val="23"/>
          <w:szCs w:val="23"/>
          <w:lang w:val="en-ZA" w:eastAsia="en-US"/>
        </w:rPr>
        <w:t xml:space="preserve"> the Commissioner made an award in favour of Transnet, nor is it </w:t>
      </w:r>
      <w:r w:rsidR="00F77A7D">
        <w:rPr>
          <w:rFonts w:ascii="Arial" w:hAnsi="Arial" w:cs="Arial"/>
          <w:color w:val="242121"/>
          <w:sz w:val="23"/>
          <w:szCs w:val="23"/>
          <w:lang w:val="en-ZA" w:eastAsia="en-US"/>
        </w:rPr>
        <w:t>because</w:t>
      </w:r>
      <w:r w:rsidR="00DA36B6">
        <w:rPr>
          <w:rFonts w:ascii="Arial" w:hAnsi="Arial" w:cs="Arial"/>
          <w:color w:val="242121"/>
          <w:sz w:val="23"/>
          <w:szCs w:val="23"/>
          <w:lang w:val="en-ZA" w:eastAsia="en-US"/>
        </w:rPr>
        <w:t xml:space="preserve"> he was not successful at the arbitration.  Mr Sanoj</w:t>
      </w:r>
      <w:r w:rsidR="00F77A7D">
        <w:rPr>
          <w:rFonts w:ascii="Arial" w:hAnsi="Arial" w:cs="Arial"/>
          <w:color w:val="242121"/>
          <w:sz w:val="23"/>
          <w:szCs w:val="23"/>
          <w:lang w:val="en-ZA" w:eastAsia="en-US"/>
        </w:rPr>
        <w:t>’s</w:t>
      </w:r>
      <w:r w:rsidR="00DA36B6">
        <w:rPr>
          <w:rFonts w:ascii="Arial" w:hAnsi="Arial" w:cs="Arial"/>
          <w:color w:val="242121"/>
          <w:sz w:val="23"/>
          <w:szCs w:val="23"/>
          <w:lang w:val="en-ZA" w:eastAsia="en-US"/>
        </w:rPr>
        <w:t xml:space="preserve"> </w:t>
      </w:r>
      <w:r w:rsidR="00F77A7D">
        <w:rPr>
          <w:rFonts w:ascii="Arial" w:hAnsi="Arial" w:cs="Arial"/>
          <w:color w:val="242121"/>
          <w:sz w:val="23"/>
          <w:szCs w:val="23"/>
          <w:lang w:val="en-ZA" w:eastAsia="en-US"/>
        </w:rPr>
        <w:t>claim</w:t>
      </w:r>
      <w:r w:rsidR="00DA36B6">
        <w:rPr>
          <w:rFonts w:ascii="Arial" w:hAnsi="Arial" w:cs="Arial"/>
          <w:color w:val="242121"/>
          <w:sz w:val="23"/>
          <w:szCs w:val="23"/>
          <w:lang w:val="en-ZA" w:eastAsia="en-US"/>
        </w:rPr>
        <w:t xml:space="preserve"> and alternative are based on what Transnet allegedly did to him when it dismissed him on 14 May 2010.  </w:t>
      </w:r>
    </w:p>
    <w:p w14:paraId="3D25D7A4" w14:textId="77777777" w:rsidR="00DA36B6" w:rsidRDefault="00DA36B6" w:rsidP="00D5481C">
      <w:pPr>
        <w:shd w:val="clear" w:color="auto" w:fill="FFFFFF"/>
        <w:spacing w:line="480" w:lineRule="auto"/>
        <w:ind w:left="562" w:hanging="562"/>
        <w:jc w:val="both"/>
        <w:rPr>
          <w:rFonts w:ascii="Arial" w:hAnsi="Arial" w:cs="Arial"/>
          <w:color w:val="242121"/>
          <w:sz w:val="23"/>
          <w:szCs w:val="23"/>
          <w:lang w:val="en-ZA" w:eastAsia="en-US"/>
        </w:rPr>
      </w:pPr>
    </w:p>
    <w:p w14:paraId="6FCE90CE" w14:textId="5E1F27D7" w:rsidR="00DA36B6" w:rsidRDefault="00DA36B6"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[2</w:t>
      </w:r>
      <w:r w:rsidR="00F250E6">
        <w:rPr>
          <w:rFonts w:ascii="Arial" w:hAnsi="Arial" w:cs="Arial"/>
          <w:color w:val="242121"/>
          <w:sz w:val="23"/>
          <w:szCs w:val="23"/>
          <w:lang w:val="en-ZA" w:eastAsia="en-US"/>
        </w:rPr>
        <w:t>4</w:t>
      </w:r>
      <w:r>
        <w:rPr>
          <w:rFonts w:ascii="Arial" w:hAnsi="Arial" w:cs="Arial"/>
          <w:color w:val="242121"/>
          <w:sz w:val="23"/>
          <w:szCs w:val="23"/>
          <w:lang w:val="en-ZA" w:eastAsia="en-US"/>
        </w:rPr>
        <w:t>]</w:t>
      </w:r>
      <w:r>
        <w:rPr>
          <w:rFonts w:ascii="Arial" w:hAnsi="Arial" w:cs="Arial"/>
          <w:color w:val="242121"/>
          <w:sz w:val="23"/>
          <w:szCs w:val="23"/>
          <w:lang w:val="en-ZA" w:eastAsia="en-US"/>
        </w:rPr>
        <w:tab/>
        <w:t>Mr Sanoj’s contention that his claim is the unlawful breach of his contract of employment and the alternative claim in delict in terms of the common law does not, however, have any merit</w:t>
      </w:r>
      <w:r w:rsidR="00112D9F">
        <w:rPr>
          <w:rFonts w:ascii="Arial" w:hAnsi="Arial" w:cs="Arial"/>
          <w:color w:val="242121"/>
          <w:sz w:val="23"/>
          <w:szCs w:val="23"/>
          <w:lang w:val="en-ZA" w:eastAsia="en-US"/>
        </w:rPr>
        <w:t>,</w:t>
      </w:r>
      <w:r>
        <w:rPr>
          <w:rFonts w:ascii="Arial" w:hAnsi="Arial" w:cs="Arial"/>
          <w:color w:val="242121"/>
          <w:sz w:val="23"/>
          <w:szCs w:val="23"/>
          <w:lang w:val="en-ZA" w:eastAsia="en-US"/>
        </w:rPr>
        <w:t xml:space="preserve"> in my view.  </w:t>
      </w:r>
      <w:r w:rsidR="001126D7">
        <w:rPr>
          <w:rFonts w:ascii="Arial" w:hAnsi="Arial" w:cs="Arial"/>
          <w:color w:val="242121"/>
          <w:sz w:val="23"/>
          <w:szCs w:val="23"/>
          <w:lang w:val="en-ZA" w:eastAsia="en-US"/>
        </w:rPr>
        <w:t>His</w:t>
      </w:r>
      <w:r>
        <w:rPr>
          <w:rFonts w:ascii="Arial" w:hAnsi="Arial" w:cs="Arial"/>
          <w:color w:val="242121"/>
          <w:sz w:val="23"/>
          <w:szCs w:val="23"/>
          <w:lang w:val="en-ZA" w:eastAsia="en-US"/>
        </w:rPr>
        <w:t xml:space="preserve"> claim is about the unfairness of his dismissal even if he is not asking the Court to review and set aside the arbitration award.  What is clear though is that the substratum of his claim for unlawful breach is the </w:t>
      </w:r>
      <w:r w:rsidR="00A72A71">
        <w:rPr>
          <w:rFonts w:ascii="Arial" w:hAnsi="Arial" w:cs="Arial"/>
          <w:color w:val="242121"/>
          <w:sz w:val="23"/>
          <w:szCs w:val="23"/>
          <w:lang w:val="en-ZA" w:eastAsia="en-US"/>
        </w:rPr>
        <w:t>so-called</w:t>
      </w:r>
      <w:r>
        <w:rPr>
          <w:rFonts w:ascii="Arial" w:hAnsi="Arial" w:cs="Arial"/>
          <w:color w:val="242121"/>
          <w:sz w:val="23"/>
          <w:szCs w:val="23"/>
          <w:lang w:val="en-ZA" w:eastAsia="en-US"/>
        </w:rPr>
        <w:t xml:space="preserve"> alleged fact that he was dismissed</w:t>
      </w:r>
      <w:r w:rsidR="00A72A71">
        <w:rPr>
          <w:rFonts w:ascii="Arial" w:hAnsi="Arial" w:cs="Arial"/>
          <w:color w:val="242121"/>
          <w:sz w:val="23"/>
          <w:szCs w:val="23"/>
          <w:lang w:val="en-ZA" w:eastAsia="en-US"/>
        </w:rPr>
        <w:t xml:space="preserve"> unfairly</w:t>
      </w:r>
      <w:r>
        <w:rPr>
          <w:rFonts w:ascii="Arial" w:hAnsi="Arial" w:cs="Arial"/>
          <w:color w:val="242121"/>
          <w:sz w:val="23"/>
          <w:szCs w:val="23"/>
          <w:lang w:val="en-ZA" w:eastAsia="en-US"/>
        </w:rPr>
        <w:t xml:space="preserve">.  He also stated clearly that the breach of contract of employment was committed when he was dismissed on 14 May 2010.  His dismissal by Transnet, on 14 May 2010, was the </w:t>
      </w:r>
      <w:r w:rsidRPr="00DA36B6">
        <w:rPr>
          <w:rFonts w:ascii="Arial" w:hAnsi="Arial" w:cs="Arial"/>
          <w:i/>
          <w:color w:val="242121"/>
          <w:sz w:val="23"/>
          <w:szCs w:val="23"/>
          <w:lang w:val="en-ZA" w:eastAsia="en-US"/>
        </w:rPr>
        <w:t>sine qua non</w:t>
      </w:r>
      <w:r>
        <w:rPr>
          <w:rFonts w:ascii="Arial" w:hAnsi="Arial" w:cs="Arial"/>
          <w:color w:val="242121"/>
          <w:sz w:val="23"/>
          <w:szCs w:val="23"/>
          <w:lang w:val="en-ZA" w:eastAsia="en-US"/>
        </w:rPr>
        <w:t xml:space="preserve"> of the breach of contract of employment he is alleging.</w:t>
      </w:r>
    </w:p>
    <w:p w14:paraId="6296340F" w14:textId="77777777" w:rsidR="00DA36B6" w:rsidRDefault="00DA36B6" w:rsidP="00D5481C">
      <w:pPr>
        <w:shd w:val="clear" w:color="auto" w:fill="FFFFFF"/>
        <w:spacing w:line="480" w:lineRule="auto"/>
        <w:ind w:left="562" w:hanging="562"/>
        <w:jc w:val="both"/>
        <w:rPr>
          <w:rFonts w:ascii="Arial" w:hAnsi="Arial" w:cs="Arial"/>
          <w:color w:val="242121"/>
          <w:sz w:val="23"/>
          <w:szCs w:val="23"/>
          <w:lang w:val="en-ZA" w:eastAsia="en-US"/>
        </w:rPr>
      </w:pPr>
    </w:p>
    <w:p w14:paraId="3757FBCA" w14:textId="2EA968F3" w:rsidR="00DA36B6" w:rsidRDefault="00DA36B6"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lastRenderedPageBreak/>
        <w:t>[2</w:t>
      </w:r>
      <w:r w:rsidR="00F250E6">
        <w:rPr>
          <w:rFonts w:ascii="Arial" w:hAnsi="Arial" w:cs="Arial"/>
          <w:color w:val="242121"/>
          <w:sz w:val="23"/>
          <w:szCs w:val="23"/>
          <w:lang w:val="en-ZA" w:eastAsia="en-US"/>
        </w:rPr>
        <w:t>5</w:t>
      </w:r>
      <w:r>
        <w:rPr>
          <w:rFonts w:ascii="Arial" w:hAnsi="Arial" w:cs="Arial"/>
          <w:color w:val="242121"/>
          <w:sz w:val="23"/>
          <w:szCs w:val="23"/>
          <w:lang w:val="en-ZA" w:eastAsia="en-US"/>
        </w:rPr>
        <w:t>]</w:t>
      </w:r>
      <w:r>
        <w:rPr>
          <w:rFonts w:ascii="Arial" w:hAnsi="Arial" w:cs="Arial"/>
          <w:color w:val="242121"/>
          <w:sz w:val="23"/>
          <w:szCs w:val="23"/>
          <w:lang w:val="en-ZA" w:eastAsia="en-US"/>
        </w:rPr>
        <w:tab/>
      </w:r>
      <w:r w:rsidR="00112D9F">
        <w:rPr>
          <w:rFonts w:ascii="Arial" w:hAnsi="Arial" w:cs="Arial"/>
          <w:color w:val="242121"/>
          <w:sz w:val="23"/>
          <w:szCs w:val="23"/>
          <w:lang w:val="en-ZA" w:eastAsia="en-US"/>
        </w:rPr>
        <w:t>I am f</w:t>
      </w:r>
      <w:r>
        <w:rPr>
          <w:rFonts w:ascii="Arial" w:hAnsi="Arial" w:cs="Arial"/>
          <w:color w:val="242121"/>
          <w:sz w:val="23"/>
          <w:szCs w:val="23"/>
          <w:lang w:val="en-ZA" w:eastAsia="en-US"/>
        </w:rPr>
        <w:t xml:space="preserve">ortified, in my view, by the following paragraphs from the judgment of Botha J, in </w:t>
      </w:r>
      <w:r w:rsidRPr="00DA36B6">
        <w:rPr>
          <w:rFonts w:ascii="Arial" w:hAnsi="Arial" w:cs="Arial"/>
          <w:b/>
          <w:i/>
          <w:color w:val="242121"/>
          <w:sz w:val="23"/>
          <w:szCs w:val="23"/>
          <w:lang w:val="en-ZA" w:eastAsia="en-US"/>
        </w:rPr>
        <w:t xml:space="preserve">Jones </w:t>
      </w:r>
      <w:r w:rsidR="000D6C8B" w:rsidRPr="00DA36B6">
        <w:rPr>
          <w:rFonts w:ascii="Arial" w:hAnsi="Arial" w:cs="Arial"/>
          <w:b/>
          <w:i/>
          <w:color w:val="242121"/>
          <w:sz w:val="23"/>
          <w:szCs w:val="23"/>
          <w:lang w:val="en-ZA" w:eastAsia="en-US"/>
        </w:rPr>
        <w:t>and</w:t>
      </w:r>
      <w:r w:rsidRPr="00DA36B6">
        <w:rPr>
          <w:rFonts w:ascii="Arial" w:hAnsi="Arial" w:cs="Arial"/>
          <w:b/>
          <w:i/>
          <w:color w:val="242121"/>
          <w:sz w:val="23"/>
          <w:szCs w:val="23"/>
          <w:lang w:val="en-ZA" w:eastAsia="en-US"/>
        </w:rPr>
        <w:t xml:space="preserve"> Another v Telkom South Africa Ltd and Others</w:t>
      </w:r>
      <w:r w:rsidR="00112D9F">
        <w:rPr>
          <w:rFonts w:ascii="Arial" w:hAnsi="Arial" w:cs="Arial"/>
          <w:b/>
          <w:i/>
          <w:color w:val="242121"/>
          <w:sz w:val="23"/>
          <w:szCs w:val="23"/>
          <w:lang w:val="en-ZA" w:eastAsia="en-US"/>
        </w:rPr>
        <w:t xml:space="preserve"> (2006) </w:t>
      </w:r>
      <w:r w:rsidR="00E36748">
        <w:rPr>
          <w:rFonts w:ascii="Arial" w:hAnsi="Arial" w:cs="Arial"/>
          <w:b/>
          <w:i/>
          <w:color w:val="242121"/>
          <w:sz w:val="23"/>
          <w:szCs w:val="23"/>
          <w:lang w:val="en-ZA" w:eastAsia="en-US"/>
        </w:rPr>
        <w:t>BLLR</w:t>
      </w:r>
      <w:r w:rsidR="00112D9F">
        <w:rPr>
          <w:rFonts w:ascii="Arial" w:hAnsi="Arial" w:cs="Arial"/>
          <w:b/>
          <w:i/>
          <w:color w:val="242121"/>
          <w:sz w:val="23"/>
          <w:szCs w:val="23"/>
          <w:lang w:val="en-ZA" w:eastAsia="en-US"/>
        </w:rPr>
        <w:t xml:space="preserve"> </w:t>
      </w:r>
      <w:r w:rsidR="00E36748">
        <w:rPr>
          <w:rFonts w:ascii="Arial" w:hAnsi="Arial" w:cs="Arial"/>
          <w:b/>
          <w:i/>
          <w:color w:val="242121"/>
          <w:sz w:val="23"/>
          <w:szCs w:val="23"/>
          <w:lang w:val="en-ZA" w:eastAsia="en-US"/>
        </w:rPr>
        <w:t>513</w:t>
      </w:r>
      <w:r w:rsidR="000D6C8B">
        <w:rPr>
          <w:rFonts w:ascii="Arial" w:hAnsi="Arial" w:cs="Arial"/>
          <w:b/>
          <w:i/>
          <w:color w:val="242121"/>
          <w:sz w:val="23"/>
          <w:szCs w:val="23"/>
          <w:lang w:val="en-ZA" w:eastAsia="en-US"/>
        </w:rPr>
        <w:t xml:space="preserve"> </w:t>
      </w:r>
      <w:r w:rsidR="00112D9F">
        <w:rPr>
          <w:rFonts w:ascii="Arial" w:hAnsi="Arial" w:cs="Arial"/>
          <w:b/>
          <w:i/>
          <w:color w:val="242121"/>
          <w:sz w:val="23"/>
          <w:szCs w:val="23"/>
          <w:lang w:val="en-ZA" w:eastAsia="en-US"/>
        </w:rPr>
        <w:t xml:space="preserve">(T) </w:t>
      </w:r>
      <w:r>
        <w:rPr>
          <w:rFonts w:ascii="Arial" w:hAnsi="Arial" w:cs="Arial"/>
          <w:color w:val="242121"/>
          <w:sz w:val="23"/>
          <w:szCs w:val="23"/>
          <w:lang w:val="en-ZA" w:eastAsia="en-US"/>
        </w:rPr>
        <w:t>in which he stated as follows:</w:t>
      </w:r>
    </w:p>
    <w:p w14:paraId="45635424" w14:textId="77777777" w:rsidR="00DA36B6" w:rsidRDefault="00DA36B6"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“In this case I am convinced that a vital component of the issue to be determined concerns unfair dismissals, unfair labour practices, and dismissals based on operational requirements, all issues that ultimately resort under the exclusive jurisdiction of the Labour Court.  The applicants have attempted to disavow a reliance on unfair dismissal in their prayers, but it is clear from the body of their affidavits that they consider the process adopted by the first respondent as one that has unfairly led to the termination of their employment, either as from 31 March 2005 or 31 May 2005.</w:t>
      </w:r>
    </w:p>
    <w:p w14:paraId="0E9FC82A" w14:textId="77777777" w:rsidR="00DA36B6" w:rsidRDefault="00DA36B6" w:rsidP="00D5481C">
      <w:pPr>
        <w:shd w:val="clear" w:color="auto" w:fill="FFFFFF"/>
        <w:spacing w:line="480" w:lineRule="auto"/>
        <w:ind w:left="562" w:hanging="562"/>
        <w:jc w:val="both"/>
        <w:rPr>
          <w:rFonts w:ascii="Arial" w:hAnsi="Arial" w:cs="Arial"/>
          <w:i/>
          <w:color w:val="242121"/>
          <w:sz w:val="23"/>
          <w:szCs w:val="23"/>
          <w:lang w:val="en-ZA" w:eastAsia="en-US"/>
        </w:rPr>
      </w:pPr>
    </w:p>
    <w:p w14:paraId="22CEB9FE" w14:textId="58C29917" w:rsidR="00DA36B6" w:rsidRDefault="00DA36B6"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i/>
          <w:color w:val="242121"/>
          <w:sz w:val="23"/>
          <w:szCs w:val="23"/>
          <w:lang w:val="en-ZA" w:eastAsia="en-US"/>
        </w:rPr>
        <w:tab/>
        <w:t>It does not have to say that it is a constitutional issue.  Even to determine where the process followed was fair, constitutionally speaking, one will have to begin to establish whether it was fair in terms of the Labour Relations Act.  Constitutional issues cannot be determined in the abstract.  In this case what is at stake is the fairness of a restructuring process.  Whether the process was fair has to be judged according to the facts of the case and in the context of the national legislation that give</w:t>
      </w:r>
      <w:r w:rsidR="000D6C8B">
        <w:rPr>
          <w:rFonts w:ascii="Arial" w:hAnsi="Arial" w:cs="Arial"/>
          <w:i/>
          <w:color w:val="242121"/>
          <w:sz w:val="23"/>
          <w:szCs w:val="23"/>
          <w:lang w:val="en-ZA" w:eastAsia="en-US"/>
        </w:rPr>
        <w:t>s</w:t>
      </w:r>
      <w:r>
        <w:rPr>
          <w:rFonts w:ascii="Arial" w:hAnsi="Arial" w:cs="Arial"/>
          <w:i/>
          <w:color w:val="242121"/>
          <w:sz w:val="23"/>
          <w:szCs w:val="23"/>
          <w:lang w:val="en-ZA" w:eastAsia="en-US"/>
        </w:rPr>
        <w:t xml:space="preserve"> effect to </w:t>
      </w:r>
      <w:r w:rsidR="000D6C8B">
        <w:rPr>
          <w:rFonts w:ascii="Arial" w:hAnsi="Arial" w:cs="Arial"/>
          <w:i/>
          <w:color w:val="242121"/>
          <w:sz w:val="23"/>
          <w:szCs w:val="23"/>
          <w:lang w:val="en-ZA" w:eastAsia="en-US"/>
        </w:rPr>
        <w:t>s</w:t>
      </w:r>
      <w:r>
        <w:rPr>
          <w:rFonts w:ascii="Arial" w:hAnsi="Arial" w:cs="Arial"/>
          <w:i/>
          <w:color w:val="242121"/>
          <w:sz w:val="23"/>
          <w:szCs w:val="23"/>
          <w:lang w:val="en-ZA" w:eastAsia="en-US"/>
        </w:rPr>
        <w:t xml:space="preserve"> 23(1) of the Constit</w:t>
      </w:r>
      <w:r w:rsidR="00EE6718">
        <w:rPr>
          <w:rFonts w:ascii="Arial" w:hAnsi="Arial" w:cs="Arial"/>
          <w:i/>
          <w:color w:val="242121"/>
          <w:sz w:val="23"/>
          <w:szCs w:val="23"/>
          <w:lang w:val="en-ZA" w:eastAsia="en-US"/>
        </w:rPr>
        <w:t>ut</w:t>
      </w:r>
      <w:r>
        <w:rPr>
          <w:rFonts w:ascii="Arial" w:hAnsi="Arial" w:cs="Arial"/>
          <w:i/>
          <w:color w:val="242121"/>
          <w:sz w:val="23"/>
          <w:szCs w:val="23"/>
          <w:lang w:val="en-ZA" w:eastAsia="en-US"/>
        </w:rPr>
        <w:t>ion.”</w:t>
      </w:r>
    </w:p>
    <w:p w14:paraId="6FC20ABB" w14:textId="77777777"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p>
    <w:p w14:paraId="02229063" w14:textId="23F1D64A"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[2</w:t>
      </w:r>
      <w:r w:rsidR="00F250E6">
        <w:rPr>
          <w:rFonts w:ascii="Arial" w:hAnsi="Arial" w:cs="Arial"/>
          <w:color w:val="242121"/>
          <w:sz w:val="23"/>
          <w:szCs w:val="23"/>
          <w:lang w:val="en-ZA" w:eastAsia="en-US"/>
        </w:rPr>
        <w:t>6</w:t>
      </w:r>
      <w:r>
        <w:rPr>
          <w:rFonts w:ascii="Arial" w:hAnsi="Arial" w:cs="Arial"/>
          <w:color w:val="242121"/>
          <w:sz w:val="23"/>
          <w:szCs w:val="23"/>
          <w:lang w:val="en-ZA" w:eastAsia="en-US"/>
        </w:rPr>
        <w:t>]</w:t>
      </w:r>
      <w:r>
        <w:rPr>
          <w:rFonts w:ascii="Arial" w:hAnsi="Arial" w:cs="Arial"/>
          <w:color w:val="242121"/>
          <w:sz w:val="23"/>
          <w:szCs w:val="23"/>
          <w:lang w:val="en-ZA" w:eastAsia="en-US"/>
        </w:rPr>
        <w:tab/>
      </w:r>
      <w:r>
        <w:rPr>
          <w:rFonts w:ascii="Arial" w:hAnsi="Arial" w:cs="Arial"/>
          <w:i/>
          <w:color w:val="242121"/>
          <w:sz w:val="23"/>
          <w:szCs w:val="23"/>
          <w:lang w:val="en-ZA" w:eastAsia="en-US"/>
        </w:rPr>
        <w:t xml:space="preserve">In casu, </w:t>
      </w:r>
      <w:r>
        <w:rPr>
          <w:rFonts w:ascii="Arial" w:hAnsi="Arial" w:cs="Arial"/>
          <w:color w:val="242121"/>
          <w:sz w:val="23"/>
          <w:szCs w:val="23"/>
          <w:lang w:val="en-ZA" w:eastAsia="en-US"/>
        </w:rPr>
        <w:t xml:space="preserve">the same as in the </w:t>
      </w:r>
      <w:r>
        <w:rPr>
          <w:rFonts w:ascii="Arial" w:hAnsi="Arial" w:cs="Arial"/>
          <w:b/>
          <w:i/>
          <w:color w:val="242121"/>
          <w:sz w:val="23"/>
          <w:szCs w:val="23"/>
          <w:lang w:val="en-ZA" w:eastAsia="en-US"/>
        </w:rPr>
        <w:t>Jones</w:t>
      </w:r>
      <w:r>
        <w:rPr>
          <w:rFonts w:ascii="Arial" w:hAnsi="Arial" w:cs="Arial"/>
          <w:color w:val="242121"/>
          <w:sz w:val="23"/>
          <w:szCs w:val="23"/>
          <w:lang w:val="en-ZA" w:eastAsia="en-US"/>
        </w:rPr>
        <w:t xml:space="preserve"> case supra, the vital component of the issue to be decided relates to the unfair dismissal of Mr Sanoj by Transnet.  In my view, this is an employment related matter.  </w:t>
      </w:r>
      <w:r w:rsidR="007F3604">
        <w:rPr>
          <w:rFonts w:ascii="Arial" w:hAnsi="Arial" w:cs="Arial"/>
          <w:color w:val="242121"/>
          <w:sz w:val="23"/>
          <w:szCs w:val="23"/>
          <w:lang w:val="en-ZA" w:eastAsia="en-US"/>
        </w:rPr>
        <w:t>For</w:t>
      </w:r>
      <w:r>
        <w:rPr>
          <w:rFonts w:ascii="Arial" w:hAnsi="Arial" w:cs="Arial"/>
          <w:color w:val="242121"/>
          <w:sz w:val="23"/>
          <w:szCs w:val="23"/>
          <w:lang w:val="en-ZA" w:eastAsia="en-US"/>
        </w:rPr>
        <w:t xml:space="preserve"> this Court to determine whether Transnet breached the employment contract it had with Mr Sanoj, the Court must, by using the LRA, first determine whether Mr Sanoj was unfairly dismissed, which have already been determined by the award of the Transnet Bargaining Counc</w:t>
      </w:r>
      <w:r w:rsidR="00112D9F">
        <w:rPr>
          <w:rFonts w:ascii="Arial" w:hAnsi="Arial" w:cs="Arial"/>
          <w:color w:val="242121"/>
          <w:sz w:val="23"/>
          <w:szCs w:val="23"/>
          <w:lang w:val="en-ZA" w:eastAsia="en-US"/>
        </w:rPr>
        <w:t>il and, of paramount importance</w:t>
      </w:r>
      <w:r>
        <w:rPr>
          <w:rFonts w:ascii="Arial" w:hAnsi="Arial" w:cs="Arial"/>
          <w:color w:val="242121"/>
          <w:sz w:val="23"/>
          <w:szCs w:val="23"/>
          <w:lang w:val="en-ZA" w:eastAsia="en-US"/>
        </w:rPr>
        <w:t xml:space="preserve"> to the issues at hand, issues which are within the exclusive domain of the LR</w:t>
      </w:r>
      <w:r w:rsidR="008505C4">
        <w:rPr>
          <w:rFonts w:ascii="Arial" w:hAnsi="Arial" w:cs="Arial"/>
          <w:color w:val="242121"/>
          <w:sz w:val="23"/>
          <w:szCs w:val="23"/>
          <w:lang w:val="en-ZA" w:eastAsia="en-US"/>
        </w:rPr>
        <w:t>A.</w:t>
      </w:r>
      <w:r>
        <w:rPr>
          <w:rFonts w:ascii="Arial" w:hAnsi="Arial" w:cs="Arial"/>
          <w:color w:val="242121"/>
          <w:sz w:val="23"/>
          <w:szCs w:val="23"/>
          <w:lang w:val="en-ZA" w:eastAsia="en-US"/>
        </w:rPr>
        <w:t xml:space="preserve">  Mr Sanoj has tried to distance his case from the application of the principles of the </w:t>
      </w:r>
      <w:r w:rsidR="00AA3AB9">
        <w:rPr>
          <w:rFonts w:ascii="Arial" w:hAnsi="Arial" w:cs="Arial"/>
          <w:color w:val="242121"/>
          <w:sz w:val="23"/>
          <w:szCs w:val="23"/>
          <w:lang w:val="en-ZA" w:eastAsia="en-US"/>
        </w:rPr>
        <w:t>LRA,</w:t>
      </w:r>
      <w:r>
        <w:rPr>
          <w:rFonts w:ascii="Arial" w:hAnsi="Arial" w:cs="Arial"/>
          <w:color w:val="242121"/>
          <w:sz w:val="23"/>
          <w:szCs w:val="23"/>
          <w:lang w:val="en-ZA" w:eastAsia="en-US"/>
        </w:rPr>
        <w:t xml:space="preserve"> but it is clear from the particulars of claim that he considers the process adopted by Transnet </w:t>
      </w:r>
      <w:r>
        <w:rPr>
          <w:rFonts w:ascii="Arial" w:hAnsi="Arial" w:cs="Arial"/>
          <w:color w:val="242121"/>
          <w:sz w:val="23"/>
          <w:szCs w:val="23"/>
          <w:lang w:val="en-ZA" w:eastAsia="en-US"/>
        </w:rPr>
        <w:lastRenderedPageBreak/>
        <w:t xml:space="preserve">Bargaining Council as the one that has </w:t>
      </w:r>
      <w:r w:rsidR="00AA3AB9">
        <w:rPr>
          <w:rFonts w:ascii="Arial" w:hAnsi="Arial" w:cs="Arial"/>
          <w:color w:val="242121"/>
          <w:sz w:val="23"/>
          <w:szCs w:val="23"/>
          <w:lang w:val="en-ZA" w:eastAsia="en-US"/>
        </w:rPr>
        <w:t>unfairly</w:t>
      </w:r>
      <w:r w:rsidR="007F3604">
        <w:rPr>
          <w:rFonts w:ascii="Arial" w:hAnsi="Arial" w:cs="Arial"/>
          <w:color w:val="242121"/>
          <w:sz w:val="23"/>
          <w:szCs w:val="23"/>
          <w:lang w:val="en-ZA" w:eastAsia="en-US"/>
        </w:rPr>
        <w:t xml:space="preserve"> led to </w:t>
      </w:r>
      <w:r>
        <w:rPr>
          <w:rFonts w:ascii="Arial" w:hAnsi="Arial" w:cs="Arial"/>
          <w:color w:val="242121"/>
          <w:sz w:val="23"/>
          <w:szCs w:val="23"/>
          <w:lang w:val="en-ZA" w:eastAsia="en-US"/>
        </w:rPr>
        <w:t xml:space="preserve">the termination of his employment on 14 May 2010.  </w:t>
      </w:r>
    </w:p>
    <w:p w14:paraId="0309E189" w14:textId="77777777"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p>
    <w:p w14:paraId="2D1E07C2" w14:textId="77777777"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[2</w:t>
      </w:r>
      <w:r w:rsidR="00F250E6">
        <w:rPr>
          <w:rFonts w:ascii="Arial" w:hAnsi="Arial" w:cs="Arial"/>
          <w:color w:val="242121"/>
          <w:sz w:val="23"/>
          <w:szCs w:val="23"/>
          <w:lang w:val="en-ZA" w:eastAsia="en-US"/>
        </w:rPr>
        <w:t>7</w:t>
      </w:r>
      <w:r>
        <w:rPr>
          <w:rFonts w:ascii="Arial" w:hAnsi="Arial" w:cs="Arial"/>
          <w:color w:val="242121"/>
          <w:sz w:val="23"/>
          <w:szCs w:val="23"/>
          <w:lang w:val="en-ZA" w:eastAsia="en-US"/>
        </w:rPr>
        <w:t>]</w:t>
      </w:r>
      <w:r>
        <w:rPr>
          <w:rFonts w:ascii="Arial" w:hAnsi="Arial" w:cs="Arial"/>
          <w:color w:val="242121"/>
          <w:sz w:val="23"/>
          <w:szCs w:val="23"/>
          <w:lang w:val="en-ZA" w:eastAsia="en-US"/>
        </w:rPr>
        <w:tab/>
        <w:t>It is irrelevant to label his cause of action as common law or a constitutional issue.  I align myself with the comments made by Botha J that:</w:t>
      </w:r>
    </w:p>
    <w:p w14:paraId="741C76C9" w14:textId="77777777"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“Even to determine whether the process followed, in other words, whether the termination of the contract of employment was done properly or unlawfully, one will have to begin to establish whether it was fair or unlawful in terms of the LRA.”</w:t>
      </w:r>
    </w:p>
    <w:p w14:paraId="0305E300" w14:textId="4E726FB7" w:rsidR="00EE6718" w:rsidRDefault="00EE6718"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 xml:space="preserve">Truly constitutional or common law issues cannot be decided in the abstract.  They must be decided with reference to the LRA, in other words, whether the termination of the agreement of employment was done according to the requirements of the LRA.  Mr Sanoj was ill-advised to abandon the mechanism created by the LRA and </w:t>
      </w:r>
      <w:r w:rsidR="001D1824">
        <w:rPr>
          <w:rFonts w:ascii="Arial" w:hAnsi="Arial" w:cs="Arial"/>
          <w:color w:val="242121"/>
          <w:sz w:val="23"/>
          <w:szCs w:val="23"/>
          <w:lang w:val="en-ZA" w:eastAsia="en-US"/>
        </w:rPr>
        <w:t xml:space="preserve">to try </w:t>
      </w:r>
      <w:r>
        <w:rPr>
          <w:rFonts w:ascii="Arial" w:hAnsi="Arial" w:cs="Arial"/>
          <w:color w:val="242121"/>
          <w:sz w:val="23"/>
          <w:szCs w:val="23"/>
          <w:lang w:val="en-ZA" w:eastAsia="en-US"/>
        </w:rPr>
        <w:t xml:space="preserve">to solve his dispute with Transnet by referring such dispute to this Court.  He should have started with such mechanism and not reverted </w:t>
      </w:r>
      <w:r w:rsidR="00F77A7D">
        <w:rPr>
          <w:rFonts w:ascii="Arial" w:hAnsi="Arial" w:cs="Arial"/>
          <w:color w:val="242121"/>
          <w:sz w:val="23"/>
          <w:szCs w:val="23"/>
          <w:lang w:val="en-ZA" w:eastAsia="en-US"/>
        </w:rPr>
        <w:t xml:space="preserve">to </w:t>
      </w:r>
      <w:r>
        <w:rPr>
          <w:rFonts w:ascii="Arial" w:hAnsi="Arial" w:cs="Arial"/>
          <w:color w:val="242121"/>
          <w:sz w:val="23"/>
          <w:szCs w:val="23"/>
          <w:lang w:val="en-ZA" w:eastAsia="en-US"/>
        </w:rPr>
        <w:t>this Court for the issue brought before this Court</w:t>
      </w:r>
      <w:r w:rsidR="000F2057">
        <w:rPr>
          <w:rFonts w:ascii="Arial" w:hAnsi="Arial" w:cs="Arial"/>
          <w:color w:val="242121"/>
          <w:sz w:val="23"/>
          <w:szCs w:val="23"/>
          <w:lang w:val="en-ZA" w:eastAsia="en-US"/>
        </w:rPr>
        <w:t>.  This Court has no jurisdiction in such matters as the one that Mr Sanoj has brought before it in the current matter.  In my view, the special plea must succeed.</w:t>
      </w:r>
    </w:p>
    <w:p w14:paraId="13E232B9"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p>
    <w:p w14:paraId="67C08DC4" w14:textId="77777777" w:rsidR="000F2057" w:rsidRDefault="00F250E6"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b/>
          <w:color w:val="242121"/>
          <w:sz w:val="23"/>
          <w:szCs w:val="23"/>
          <w:lang w:val="en-ZA" w:eastAsia="en-US"/>
        </w:rPr>
        <w:tab/>
      </w:r>
      <w:r w:rsidR="000F2057">
        <w:rPr>
          <w:rFonts w:ascii="Arial" w:hAnsi="Arial" w:cs="Arial"/>
          <w:b/>
          <w:color w:val="242121"/>
          <w:sz w:val="23"/>
          <w:szCs w:val="23"/>
          <w:u w:val="single"/>
          <w:lang w:val="en-ZA" w:eastAsia="en-US"/>
        </w:rPr>
        <w:t>S</w:t>
      </w:r>
      <w:r w:rsidR="00112D9F">
        <w:rPr>
          <w:rFonts w:ascii="Arial" w:hAnsi="Arial" w:cs="Arial"/>
          <w:b/>
          <w:color w:val="242121"/>
          <w:sz w:val="23"/>
          <w:szCs w:val="23"/>
          <w:u w:val="single"/>
          <w:lang w:val="en-ZA" w:eastAsia="en-US"/>
        </w:rPr>
        <w:t>pecial Plea of Prescription</w:t>
      </w:r>
    </w:p>
    <w:p w14:paraId="610B8FA3"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p>
    <w:p w14:paraId="13924E96"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w:t>
      </w:r>
      <w:r>
        <w:rPr>
          <w:rFonts w:ascii="Arial" w:hAnsi="Arial" w:cs="Arial"/>
          <w:color w:val="242121"/>
          <w:sz w:val="23"/>
          <w:szCs w:val="23"/>
          <w:lang w:val="en-ZA" w:eastAsia="en-US"/>
        </w:rPr>
        <w:tab/>
        <w:t>The second special plea that Transnet has raised against Mr Sanoj’s claim is that of prescription.  Transnet has pleaded the following facts in the special plea of prescription:</w:t>
      </w:r>
    </w:p>
    <w:p w14:paraId="6EDD9952"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basis of Mr Sanoj’s claim for damages against Transnet is his alleged unfair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dismissal from his employment which took place on 14 May 2010;</w:t>
      </w:r>
    </w:p>
    <w:p w14:paraId="464FCDE8" w14:textId="054A48F3"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claim constitutes a debt for purposes of </w:t>
      </w:r>
      <w:r w:rsidR="00112D9F">
        <w:rPr>
          <w:rFonts w:ascii="Arial" w:hAnsi="Arial" w:cs="Arial"/>
          <w:color w:val="242121"/>
          <w:sz w:val="23"/>
          <w:szCs w:val="23"/>
          <w:lang w:val="en-ZA" w:eastAsia="en-US"/>
        </w:rPr>
        <w:t>sections</w:t>
      </w:r>
      <w:r>
        <w:rPr>
          <w:rFonts w:ascii="Arial" w:hAnsi="Arial" w:cs="Arial"/>
          <w:color w:val="242121"/>
          <w:sz w:val="23"/>
          <w:szCs w:val="23"/>
          <w:lang w:val="en-ZA" w:eastAsia="en-US"/>
        </w:rPr>
        <w:t xml:space="preserve"> 11(d) and 12 of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Prescription </w:t>
      </w:r>
      <w:r>
        <w:rPr>
          <w:rFonts w:ascii="Arial" w:hAnsi="Arial" w:cs="Arial"/>
          <w:color w:val="242121"/>
          <w:sz w:val="23"/>
          <w:szCs w:val="23"/>
          <w:lang w:val="en-ZA" w:eastAsia="en-US"/>
        </w:rPr>
        <w:t>Act 68 of 1969</w:t>
      </w:r>
      <w:r w:rsidR="004D72B9">
        <w:rPr>
          <w:rFonts w:ascii="Arial" w:hAnsi="Arial" w:cs="Arial"/>
          <w:color w:val="242121"/>
          <w:sz w:val="23"/>
          <w:szCs w:val="23"/>
          <w:lang w:val="en-ZA" w:eastAsia="en-US"/>
        </w:rPr>
        <w:t xml:space="preserve"> (the A</w:t>
      </w:r>
      <w:r w:rsidR="00763492">
        <w:rPr>
          <w:rFonts w:ascii="Arial" w:hAnsi="Arial" w:cs="Arial"/>
          <w:color w:val="242121"/>
          <w:sz w:val="23"/>
          <w:szCs w:val="23"/>
          <w:lang w:val="en-ZA" w:eastAsia="en-US"/>
        </w:rPr>
        <w:t>ct)</w:t>
      </w:r>
      <w:r>
        <w:rPr>
          <w:rFonts w:ascii="Arial" w:hAnsi="Arial" w:cs="Arial"/>
          <w:color w:val="242121"/>
          <w:sz w:val="23"/>
          <w:szCs w:val="23"/>
          <w:lang w:val="en-ZA" w:eastAsia="en-US"/>
        </w:rPr>
        <w:t>;</w:t>
      </w:r>
    </w:p>
    <w:p w14:paraId="7E9B2581"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.3</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debt was due and owing by Transnet on 14 May 2010, the date on which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Transnet dismissed Mr Sanoj;</w:t>
      </w:r>
    </w:p>
    <w:p w14:paraId="20FAB91B" w14:textId="2CFBDE1C"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lastRenderedPageBreak/>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.4</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Mr Sanoj commenced action by means of summons which he served on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Transnet </w:t>
      </w:r>
      <w:r>
        <w:rPr>
          <w:rFonts w:ascii="Arial" w:hAnsi="Arial" w:cs="Arial"/>
          <w:color w:val="242121"/>
          <w:sz w:val="23"/>
          <w:szCs w:val="23"/>
          <w:lang w:val="en-ZA" w:eastAsia="en-US"/>
        </w:rPr>
        <w:t xml:space="preserve">on 29 January 2015 which is more than three years after the debt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arose;</w:t>
      </w:r>
    </w:p>
    <w:p w14:paraId="4D9C025F" w14:textId="33911349"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8</w:t>
      </w:r>
      <w:r>
        <w:rPr>
          <w:rFonts w:ascii="Arial" w:hAnsi="Arial" w:cs="Arial"/>
          <w:color w:val="242121"/>
          <w:sz w:val="23"/>
          <w:szCs w:val="23"/>
          <w:lang w:val="en-ZA" w:eastAsia="en-US"/>
        </w:rPr>
        <w:t>.5</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In the premises, Mr Sanoj’s claim has become prescribed in terms of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 </w:t>
      </w:r>
      <w:r>
        <w:rPr>
          <w:rFonts w:ascii="Arial" w:hAnsi="Arial" w:cs="Arial"/>
          <w:color w:val="242121"/>
          <w:sz w:val="23"/>
          <w:szCs w:val="23"/>
          <w:lang w:val="en-ZA" w:eastAsia="en-US"/>
        </w:rPr>
        <w:t>Act</w:t>
      </w:r>
      <w:r w:rsidR="00763492">
        <w:rPr>
          <w:rFonts w:ascii="Arial" w:hAnsi="Arial" w:cs="Arial"/>
          <w:color w:val="242121"/>
          <w:sz w:val="23"/>
          <w:szCs w:val="23"/>
          <w:lang w:val="en-ZA" w:eastAsia="en-US"/>
        </w:rPr>
        <w:t>.</w:t>
      </w:r>
    </w:p>
    <w:p w14:paraId="7513CDE0"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p>
    <w:p w14:paraId="13CE02A3"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[2</w:t>
      </w:r>
      <w:r w:rsidR="00F250E6">
        <w:rPr>
          <w:rFonts w:ascii="Arial" w:hAnsi="Arial" w:cs="Arial"/>
          <w:color w:val="242121"/>
          <w:sz w:val="23"/>
          <w:szCs w:val="23"/>
          <w:lang w:val="en-ZA" w:eastAsia="en-US"/>
        </w:rPr>
        <w:t>9</w:t>
      </w:r>
      <w:r>
        <w:rPr>
          <w:rFonts w:ascii="Arial" w:hAnsi="Arial" w:cs="Arial"/>
          <w:color w:val="242121"/>
          <w:sz w:val="23"/>
          <w:szCs w:val="23"/>
          <w:lang w:val="en-ZA" w:eastAsia="en-US"/>
        </w:rPr>
        <w:t>]</w:t>
      </w:r>
      <w:r>
        <w:rPr>
          <w:rFonts w:ascii="Arial" w:hAnsi="Arial" w:cs="Arial"/>
          <w:color w:val="242121"/>
          <w:sz w:val="23"/>
          <w:szCs w:val="23"/>
          <w:lang w:val="en-ZA" w:eastAsia="en-US"/>
        </w:rPr>
        <w:tab/>
        <w:t>In his replication to Transnet’s special plea of prescription, Mr Sanoj replied as follows:</w:t>
      </w:r>
    </w:p>
    <w:p w14:paraId="6147EF38"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9</w:t>
      </w:r>
      <w:r>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it is denied that the debt was due and owing by Transnet on 14 May 2010;</w:t>
      </w:r>
    </w:p>
    <w:p w14:paraId="1FB1268A"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9</w:t>
      </w:r>
      <w:r>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Plaintiff’s claim arose on 1 February 2012 when the arbitration award was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issued;</w:t>
      </w:r>
    </w:p>
    <w:p w14:paraId="6A2044E3" w14:textId="77777777" w:rsidR="000F2057" w:rsidRDefault="000F2057"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Pr>
          <w:rFonts w:ascii="Arial" w:hAnsi="Arial" w:cs="Arial"/>
          <w:color w:val="242121"/>
          <w:sz w:val="23"/>
          <w:szCs w:val="23"/>
          <w:lang w:val="en-ZA" w:eastAsia="en-US"/>
        </w:rPr>
        <w:t>2</w:t>
      </w:r>
      <w:r w:rsidR="00F250E6">
        <w:rPr>
          <w:rFonts w:ascii="Arial" w:hAnsi="Arial" w:cs="Arial"/>
          <w:color w:val="242121"/>
          <w:sz w:val="23"/>
          <w:szCs w:val="23"/>
          <w:lang w:val="en-ZA" w:eastAsia="en-US"/>
        </w:rPr>
        <w:t>9</w:t>
      </w:r>
      <w:r>
        <w:rPr>
          <w:rFonts w:ascii="Arial" w:hAnsi="Arial" w:cs="Arial"/>
          <w:color w:val="242121"/>
          <w:sz w:val="23"/>
          <w:szCs w:val="23"/>
          <w:lang w:val="en-ZA" w:eastAsia="en-US"/>
        </w:rPr>
        <w:t>.3</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r>
      <w:r w:rsidR="009F4880">
        <w:rPr>
          <w:rFonts w:ascii="Arial" w:hAnsi="Arial" w:cs="Arial"/>
          <w:color w:val="242121"/>
          <w:sz w:val="23"/>
          <w:szCs w:val="23"/>
          <w:lang w:val="en-ZA" w:eastAsia="en-US"/>
        </w:rPr>
        <w:t>the Plaintiff’s claim has therefore not prescribed.</w:t>
      </w:r>
    </w:p>
    <w:p w14:paraId="72FFA09D"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p>
    <w:p w14:paraId="53C1934E"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b/>
          <w:color w:val="242121"/>
          <w:sz w:val="23"/>
          <w:szCs w:val="23"/>
          <w:u w:val="single"/>
          <w:lang w:val="en-ZA" w:eastAsia="en-US"/>
        </w:rPr>
        <w:t>COMMON CAUSE FACTS</w:t>
      </w:r>
    </w:p>
    <w:p w14:paraId="443D034F"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p>
    <w:p w14:paraId="73B4BDB8"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w:t>
      </w:r>
      <w:r>
        <w:rPr>
          <w:rFonts w:ascii="Arial" w:hAnsi="Arial" w:cs="Arial"/>
          <w:color w:val="242121"/>
          <w:sz w:val="23"/>
          <w:szCs w:val="23"/>
          <w:lang w:val="en-ZA" w:eastAsia="en-US"/>
        </w:rPr>
        <w:tab/>
        <w:t>It is not in dispute that:</w:t>
      </w:r>
    </w:p>
    <w:p w14:paraId="77DF3BBE"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Transnet and Mr Sanoj had an employer-employee relationship;</w:t>
      </w:r>
    </w:p>
    <w:p w14:paraId="4A03EAA0"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on 14 May 2010 Transnet, the employer, terminated such relationship when it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dismissed Mr Sanoj from his employment;</w:t>
      </w:r>
    </w:p>
    <w:p w14:paraId="134CC6AF" w14:textId="5584911E"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.3</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Mr Sanoj commenced the current litigation against Transnet based on unfair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dismissal;</w:t>
      </w:r>
    </w:p>
    <w:p w14:paraId="036ED0CA" w14:textId="59C00789"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.4</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a copy of the </w:t>
      </w:r>
      <w:r w:rsidR="00112D9F">
        <w:rPr>
          <w:rFonts w:ascii="Arial" w:hAnsi="Arial" w:cs="Arial"/>
          <w:color w:val="242121"/>
          <w:sz w:val="23"/>
          <w:szCs w:val="23"/>
          <w:lang w:val="en-ZA" w:eastAsia="en-US"/>
        </w:rPr>
        <w:t xml:space="preserve">combined </w:t>
      </w:r>
      <w:r>
        <w:rPr>
          <w:rFonts w:ascii="Arial" w:hAnsi="Arial" w:cs="Arial"/>
          <w:color w:val="242121"/>
          <w:sz w:val="23"/>
          <w:szCs w:val="23"/>
          <w:lang w:val="en-ZA" w:eastAsia="en-US"/>
        </w:rPr>
        <w:t xml:space="preserve">summons issued by Mr Sanoj against Transnet was </w:t>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t xml:space="preserve">served on </w:t>
      </w:r>
      <w:r>
        <w:rPr>
          <w:rFonts w:ascii="Arial" w:hAnsi="Arial" w:cs="Arial"/>
          <w:color w:val="242121"/>
          <w:sz w:val="23"/>
          <w:szCs w:val="23"/>
          <w:lang w:val="en-ZA" w:eastAsia="en-US"/>
        </w:rPr>
        <w:t>Transnet on 11 February 2019;</w:t>
      </w:r>
    </w:p>
    <w:p w14:paraId="4D4C851D"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30</w:t>
      </w:r>
      <w:r>
        <w:rPr>
          <w:rFonts w:ascii="Arial" w:hAnsi="Arial" w:cs="Arial"/>
          <w:color w:val="242121"/>
          <w:sz w:val="23"/>
          <w:szCs w:val="23"/>
          <w:lang w:val="en-ZA" w:eastAsia="en-US"/>
        </w:rPr>
        <w:t>.5</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in his summons Mr Sanoj claims damages based on his unfair dismissal.</w:t>
      </w:r>
    </w:p>
    <w:p w14:paraId="0B9B7810"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p>
    <w:p w14:paraId="6659BF13"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b/>
          <w:color w:val="242121"/>
          <w:sz w:val="23"/>
          <w:szCs w:val="23"/>
          <w:u w:val="single"/>
          <w:lang w:val="en-ZA" w:eastAsia="en-US"/>
        </w:rPr>
        <w:t>THE LAW</w:t>
      </w:r>
    </w:p>
    <w:p w14:paraId="1C041DC3"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p>
    <w:p w14:paraId="64F67DDB" w14:textId="77777777" w:rsidR="009F4880" w:rsidRDefault="009F488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process of extinctive prescription or otherwise called limitation of actions has the effect of extinguishing a debt after the lapse of a specified period.  For every kind of debt, </w:t>
      </w:r>
      <w:r>
        <w:rPr>
          <w:rFonts w:ascii="Arial" w:hAnsi="Arial" w:cs="Arial"/>
          <w:color w:val="242121"/>
          <w:sz w:val="23"/>
          <w:szCs w:val="23"/>
          <w:lang w:val="en-ZA" w:eastAsia="en-US"/>
        </w:rPr>
        <w:lastRenderedPageBreak/>
        <w:t>the law fixes some period after a lapse of which the debtor may, if he so wishes, claim that the creditor’s right a</w:t>
      </w:r>
      <w:r w:rsidR="00262F8C">
        <w:rPr>
          <w:rFonts w:ascii="Arial" w:hAnsi="Arial" w:cs="Arial"/>
          <w:color w:val="242121"/>
          <w:sz w:val="23"/>
          <w:szCs w:val="23"/>
          <w:lang w:val="en-ZA" w:eastAsia="en-US"/>
        </w:rPr>
        <w:t>gainst him has ended.  T</w:t>
      </w:r>
      <w:r>
        <w:rPr>
          <w:rFonts w:ascii="Arial" w:hAnsi="Arial" w:cs="Arial"/>
          <w:color w:val="242121"/>
          <w:sz w:val="23"/>
          <w:szCs w:val="23"/>
          <w:lang w:val="en-ZA" w:eastAsia="en-US"/>
        </w:rPr>
        <w:t xml:space="preserve">he period of prescription is contained in </w:t>
      </w:r>
      <w:r w:rsidR="00112D9F">
        <w:rPr>
          <w:rFonts w:ascii="Arial" w:hAnsi="Arial" w:cs="Arial"/>
          <w:color w:val="242121"/>
          <w:sz w:val="23"/>
          <w:szCs w:val="23"/>
          <w:lang w:val="en-ZA" w:eastAsia="en-US"/>
        </w:rPr>
        <w:t>s</w:t>
      </w:r>
      <w:r>
        <w:rPr>
          <w:rFonts w:ascii="Arial" w:hAnsi="Arial" w:cs="Arial"/>
          <w:color w:val="242121"/>
          <w:sz w:val="23"/>
          <w:szCs w:val="23"/>
          <w:lang w:val="en-ZA" w:eastAsia="en-US"/>
        </w:rPr>
        <w:t xml:space="preserve"> 11 of the Act.  </w:t>
      </w:r>
      <w:r w:rsidR="00112D9F">
        <w:rPr>
          <w:rFonts w:ascii="Arial" w:hAnsi="Arial" w:cs="Arial"/>
          <w:color w:val="242121"/>
          <w:sz w:val="23"/>
          <w:szCs w:val="23"/>
          <w:lang w:val="en-ZA" w:eastAsia="en-US"/>
        </w:rPr>
        <w:t>S</w:t>
      </w:r>
      <w:r w:rsidR="00262F8C">
        <w:rPr>
          <w:rFonts w:ascii="Arial" w:hAnsi="Arial" w:cs="Arial"/>
          <w:color w:val="242121"/>
          <w:sz w:val="23"/>
          <w:szCs w:val="23"/>
          <w:lang w:val="en-ZA" w:eastAsia="en-US"/>
        </w:rPr>
        <w:t xml:space="preserve"> 11(d) of the </w:t>
      </w:r>
      <w:r w:rsidR="00C219FE">
        <w:rPr>
          <w:rFonts w:ascii="Arial" w:hAnsi="Arial" w:cs="Arial"/>
          <w:color w:val="242121"/>
          <w:sz w:val="23"/>
          <w:szCs w:val="23"/>
          <w:lang w:val="en-ZA" w:eastAsia="en-US"/>
        </w:rPr>
        <w:t>Prescription Act provides that:</w:t>
      </w:r>
    </w:p>
    <w:p w14:paraId="5F47275A" w14:textId="77777777" w:rsidR="00C219FE" w:rsidRDefault="00C219FE"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i/>
          <w:color w:val="242121"/>
          <w:sz w:val="23"/>
          <w:szCs w:val="23"/>
          <w:lang w:val="en-ZA" w:eastAsia="en-US"/>
        </w:rPr>
        <w:t>“The period of prescription of debt shall be the following:</w:t>
      </w:r>
    </w:p>
    <w:p w14:paraId="47BD9E02" w14:textId="77777777" w:rsidR="00C219FE"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i/>
          <w:color w:val="242121"/>
          <w:sz w:val="23"/>
          <w:szCs w:val="23"/>
          <w:lang w:val="en-ZA" w:eastAsia="en-US"/>
        </w:rPr>
        <w:tab/>
      </w:r>
      <w:r>
        <w:rPr>
          <w:rFonts w:ascii="Arial" w:hAnsi="Arial" w:cs="Arial"/>
          <w:i/>
          <w:color w:val="242121"/>
          <w:sz w:val="23"/>
          <w:szCs w:val="23"/>
          <w:lang w:val="en-ZA" w:eastAsia="en-US"/>
        </w:rPr>
        <w:tab/>
      </w:r>
      <w:r w:rsidR="00C219FE">
        <w:rPr>
          <w:rFonts w:ascii="Arial" w:hAnsi="Arial" w:cs="Arial"/>
          <w:i/>
          <w:color w:val="242121"/>
          <w:sz w:val="23"/>
          <w:szCs w:val="23"/>
          <w:lang w:val="en-ZA" w:eastAsia="en-US"/>
        </w:rPr>
        <w:t>(d)</w:t>
      </w:r>
      <w:r w:rsidR="00C219FE">
        <w:rPr>
          <w:rFonts w:ascii="Arial" w:hAnsi="Arial" w:cs="Arial"/>
          <w:i/>
          <w:color w:val="242121"/>
          <w:sz w:val="23"/>
          <w:szCs w:val="23"/>
          <w:lang w:val="en-ZA" w:eastAsia="en-US"/>
        </w:rPr>
        <w:tab/>
        <w:t xml:space="preserve">safe where an Act of Parliament provides otherwise, three years in respect of </w:t>
      </w:r>
      <w:r w:rsidR="00C219FE">
        <w:rPr>
          <w:rFonts w:ascii="Arial" w:hAnsi="Arial" w:cs="Arial"/>
          <w:i/>
          <w:color w:val="242121"/>
          <w:sz w:val="23"/>
          <w:szCs w:val="23"/>
          <w:lang w:val="en-ZA" w:eastAsia="en-US"/>
        </w:rPr>
        <w:tab/>
      </w:r>
      <w:r w:rsidR="00C219FE">
        <w:rPr>
          <w:rFonts w:ascii="Arial" w:hAnsi="Arial" w:cs="Arial"/>
          <w:i/>
          <w:color w:val="242121"/>
          <w:sz w:val="23"/>
          <w:szCs w:val="23"/>
          <w:lang w:val="en-ZA" w:eastAsia="en-US"/>
        </w:rPr>
        <w:tab/>
      </w:r>
      <w:r w:rsidR="00C219FE">
        <w:rPr>
          <w:rFonts w:ascii="Arial" w:hAnsi="Arial" w:cs="Arial"/>
          <w:i/>
          <w:color w:val="242121"/>
          <w:sz w:val="23"/>
          <w:szCs w:val="23"/>
          <w:lang w:val="en-ZA" w:eastAsia="en-US"/>
        </w:rPr>
        <w:tab/>
        <w:t>any other debt.”</w:t>
      </w:r>
    </w:p>
    <w:p w14:paraId="5063854C" w14:textId="577D0DCC"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r>
      <w:r w:rsidR="00262F8C">
        <w:rPr>
          <w:rFonts w:ascii="Arial" w:hAnsi="Arial" w:cs="Arial"/>
          <w:color w:val="242121"/>
          <w:sz w:val="23"/>
          <w:szCs w:val="23"/>
          <w:lang w:val="en-ZA" w:eastAsia="en-US"/>
        </w:rPr>
        <w:t>T</w:t>
      </w:r>
      <w:r>
        <w:rPr>
          <w:rFonts w:ascii="Arial" w:hAnsi="Arial" w:cs="Arial"/>
          <w:color w:val="242121"/>
          <w:sz w:val="23"/>
          <w:szCs w:val="23"/>
          <w:lang w:val="en-ZA" w:eastAsia="en-US"/>
        </w:rPr>
        <w:t>here is no doubt that the period of pr</w:t>
      </w:r>
      <w:r w:rsidR="00A03507">
        <w:rPr>
          <w:rFonts w:ascii="Arial" w:hAnsi="Arial" w:cs="Arial"/>
          <w:color w:val="242121"/>
          <w:sz w:val="23"/>
          <w:szCs w:val="23"/>
          <w:lang w:val="en-ZA" w:eastAsia="en-US"/>
        </w:rPr>
        <w:t>escription</w:t>
      </w:r>
      <w:r>
        <w:rPr>
          <w:rFonts w:ascii="Arial" w:hAnsi="Arial" w:cs="Arial"/>
          <w:color w:val="242121"/>
          <w:sz w:val="23"/>
          <w:szCs w:val="23"/>
          <w:lang w:val="en-ZA" w:eastAsia="en-US"/>
        </w:rPr>
        <w:t xml:space="preserve"> of the debt involved </w:t>
      </w:r>
      <w:r>
        <w:rPr>
          <w:rFonts w:ascii="Arial" w:hAnsi="Arial" w:cs="Arial"/>
          <w:i/>
          <w:color w:val="242121"/>
          <w:sz w:val="23"/>
          <w:szCs w:val="23"/>
          <w:lang w:val="en-ZA" w:eastAsia="en-US"/>
        </w:rPr>
        <w:t>in casu</w:t>
      </w:r>
      <w:r>
        <w:rPr>
          <w:rFonts w:ascii="Arial" w:hAnsi="Arial" w:cs="Arial"/>
          <w:color w:val="242121"/>
          <w:sz w:val="23"/>
          <w:szCs w:val="23"/>
          <w:lang w:val="en-ZA" w:eastAsia="en-US"/>
        </w:rPr>
        <w:t xml:space="preserve"> is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three </w:t>
      </w:r>
      <w:r>
        <w:rPr>
          <w:rFonts w:ascii="Arial" w:hAnsi="Arial" w:cs="Arial"/>
          <w:color w:val="242121"/>
          <w:sz w:val="23"/>
          <w:szCs w:val="23"/>
          <w:lang w:val="en-ZA" w:eastAsia="en-US"/>
        </w:rPr>
        <w:t xml:space="preserve">years.  The only dispute between the parties is the date on which such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debt arose </w:t>
      </w:r>
      <w:r w:rsidR="00112D9F">
        <w:rPr>
          <w:rFonts w:ascii="Arial" w:hAnsi="Arial" w:cs="Arial"/>
          <w:color w:val="242121"/>
          <w:sz w:val="23"/>
          <w:szCs w:val="23"/>
          <w:lang w:val="en-ZA" w:eastAsia="en-US"/>
        </w:rPr>
        <w:t>in terms of s</w:t>
      </w:r>
      <w:r>
        <w:rPr>
          <w:rFonts w:ascii="Arial" w:hAnsi="Arial" w:cs="Arial"/>
          <w:color w:val="242121"/>
          <w:sz w:val="23"/>
          <w:szCs w:val="23"/>
          <w:lang w:val="en-ZA" w:eastAsia="en-US"/>
        </w:rPr>
        <w:t xml:space="preserve"> 12(1) of the Prescription Act:</w:t>
      </w:r>
    </w:p>
    <w:p w14:paraId="14FD94E5" w14:textId="01578529"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i/>
          <w:color w:val="242121"/>
          <w:sz w:val="23"/>
          <w:szCs w:val="23"/>
          <w:lang w:val="en-ZA" w:eastAsia="en-US"/>
        </w:rPr>
        <w:t>“12(1)</w:t>
      </w:r>
      <w:r>
        <w:rPr>
          <w:rFonts w:ascii="Arial" w:hAnsi="Arial" w:cs="Arial"/>
          <w:i/>
          <w:color w:val="242121"/>
          <w:sz w:val="23"/>
          <w:szCs w:val="23"/>
          <w:lang w:val="en-ZA" w:eastAsia="en-US"/>
        </w:rPr>
        <w:tab/>
        <w:t xml:space="preserve">Subject to the provisions of subsections (2) and (3), prescription </w:t>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t xml:space="preserve">shall </w:t>
      </w:r>
      <w:r w:rsidR="00245469">
        <w:rPr>
          <w:rFonts w:ascii="Arial" w:hAnsi="Arial" w:cs="Arial"/>
          <w:i/>
          <w:color w:val="242121"/>
          <w:sz w:val="23"/>
          <w:szCs w:val="23"/>
          <w:lang w:val="en-ZA" w:eastAsia="en-US"/>
        </w:rPr>
        <w:tab/>
      </w:r>
      <w:r>
        <w:rPr>
          <w:rFonts w:ascii="Arial" w:hAnsi="Arial" w:cs="Arial"/>
          <w:i/>
          <w:color w:val="242121"/>
          <w:sz w:val="23"/>
          <w:szCs w:val="23"/>
          <w:lang w:val="en-ZA" w:eastAsia="en-US"/>
        </w:rPr>
        <w:t>commence to run as soon as the debt is due.”</w:t>
      </w:r>
    </w:p>
    <w:p w14:paraId="5F45D853" w14:textId="156036EA"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r>
      <w:r w:rsidR="00262F8C">
        <w:rPr>
          <w:rFonts w:ascii="Arial" w:hAnsi="Arial" w:cs="Arial"/>
          <w:color w:val="242121"/>
          <w:sz w:val="23"/>
          <w:szCs w:val="23"/>
          <w:lang w:val="en-ZA" w:eastAsia="en-US"/>
        </w:rPr>
        <w:t>A</w:t>
      </w:r>
      <w:r>
        <w:rPr>
          <w:rFonts w:ascii="Arial" w:hAnsi="Arial" w:cs="Arial"/>
          <w:color w:val="242121"/>
          <w:sz w:val="23"/>
          <w:szCs w:val="23"/>
          <w:lang w:val="en-ZA" w:eastAsia="en-US"/>
        </w:rPr>
        <w:t xml:space="preserve">ccording to Transnet’s counsel, the debt became due on the day Mr Sanoj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was </w:t>
      </w:r>
      <w:r>
        <w:rPr>
          <w:rFonts w:ascii="Arial" w:hAnsi="Arial" w:cs="Arial"/>
          <w:color w:val="242121"/>
          <w:sz w:val="23"/>
          <w:szCs w:val="23"/>
          <w:lang w:val="en-ZA" w:eastAsia="en-US"/>
        </w:rPr>
        <w:t xml:space="preserve">dismissed, in other words, on 14 May 2010.  According to Mr Sanoj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debt only </w:t>
      </w:r>
      <w:r>
        <w:rPr>
          <w:rFonts w:ascii="Arial" w:hAnsi="Arial" w:cs="Arial"/>
          <w:color w:val="242121"/>
          <w:sz w:val="23"/>
          <w:szCs w:val="23"/>
          <w:lang w:val="en-ZA" w:eastAsia="en-US"/>
        </w:rPr>
        <w:t xml:space="preserve">became due on 1 February 2012 when the arbitration award was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issued;</w:t>
      </w:r>
    </w:p>
    <w:p w14:paraId="1588DEC4" w14:textId="77777777"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3</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Mr Sanoj relied on the termination letter issued by Transnet on 14 May 2010.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Paragraph 6.3.4 of the TDCP, to which Mr Sanoj was referred, provided that:</w:t>
      </w:r>
    </w:p>
    <w:p w14:paraId="3ED6CD49" w14:textId="27276B37" w:rsidR="00C219FE" w:rsidRDefault="00C219FE"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i/>
          <w:color w:val="242121"/>
          <w:sz w:val="23"/>
          <w:szCs w:val="23"/>
          <w:lang w:val="en-ZA" w:eastAsia="en-US"/>
        </w:rPr>
        <w:t xml:space="preserve">“… refer the matter to CCMA or Bargaining Council with jurisdiction over </w:t>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r>
      <w:r w:rsidR="00245469">
        <w:rPr>
          <w:rFonts w:ascii="Arial" w:hAnsi="Arial" w:cs="Arial"/>
          <w:i/>
          <w:color w:val="242121"/>
          <w:sz w:val="23"/>
          <w:szCs w:val="23"/>
          <w:lang w:val="en-ZA" w:eastAsia="en-US"/>
        </w:rPr>
        <w:tab/>
        <w:t xml:space="preserve">dispute </w:t>
      </w:r>
      <w:r>
        <w:rPr>
          <w:rFonts w:ascii="Arial" w:hAnsi="Arial" w:cs="Arial"/>
          <w:i/>
          <w:color w:val="242121"/>
          <w:sz w:val="23"/>
          <w:szCs w:val="23"/>
          <w:lang w:val="en-ZA" w:eastAsia="en-US"/>
        </w:rPr>
        <w:t>within 30 days.”</w:t>
      </w:r>
    </w:p>
    <w:p w14:paraId="518E3951" w14:textId="5555589B" w:rsidR="00C219FE" w:rsidRDefault="00C219FE" w:rsidP="009F1169">
      <w:pPr>
        <w:shd w:val="clear" w:color="auto" w:fill="FFFFFF"/>
        <w:spacing w:line="480" w:lineRule="auto"/>
        <w:ind w:left="1695"/>
        <w:jc w:val="both"/>
        <w:rPr>
          <w:rFonts w:ascii="Arial" w:hAnsi="Arial" w:cs="Arial"/>
          <w:color w:val="242121"/>
          <w:sz w:val="23"/>
          <w:szCs w:val="23"/>
          <w:lang w:val="en-ZA" w:eastAsia="en-US"/>
        </w:rPr>
      </w:pPr>
      <w:r>
        <w:rPr>
          <w:rFonts w:ascii="Arial" w:hAnsi="Arial" w:cs="Arial"/>
          <w:color w:val="242121"/>
          <w:sz w:val="23"/>
          <w:szCs w:val="23"/>
          <w:lang w:val="en-ZA" w:eastAsia="en-US"/>
        </w:rPr>
        <w:t xml:space="preserve">He contends that he exercised his rights, referred the matter of his unfair </w:t>
      </w:r>
      <w:r w:rsidR="00245469">
        <w:rPr>
          <w:rFonts w:ascii="Arial" w:hAnsi="Arial" w:cs="Arial"/>
          <w:color w:val="242121"/>
          <w:sz w:val="23"/>
          <w:szCs w:val="23"/>
          <w:lang w:val="en-ZA" w:eastAsia="en-US"/>
        </w:rPr>
        <w:tab/>
        <w:t xml:space="preserve">dismissal </w:t>
      </w:r>
      <w:r>
        <w:rPr>
          <w:rFonts w:ascii="Arial" w:hAnsi="Arial" w:cs="Arial"/>
          <w:color w:val="242121"/>
          <w:sz w:val="23"/>
          <w:szCs w:val="23"/>
          <w:lang w:val="en-ZA" w:eastAsia="en-US"/>
        </w:rPr>
        <w:t xml:space="preserve">dispute to the Transnet Bargaining Council for arbitration.  In brief, </w:t>
      </w:r>
      <w:r w:rsidR="00245469">
        <w:rPr>
          <w:rFonts w:ascii="Arial" w:hAnsi="Arial" w:cs="Arial"/>
          <w:color w:val="242121"/>
          <w:sz w:val="23"/>
          <w:szCs w:val="23"/>
          <w:lang w:val="en-ZA" w:eastAsia="en-US"/>
        </w:rPr>
        <w:tab/>
        <w:t xml:space="preserve">Mr Sanoj’s case </w:t>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is that referring a dispute of unfair dismissal to the </w:t>
      </w:r>
      <w:r w:rsidR="009F1169">
        <w:rPr>
          <w:rFonts w:ascii="Arial" w:hAnsi="Arial" w:cs="Arial"/>
          <w:color w:val="242121"/>
          <w:sz w:val="23"/>
          <w:szCs w:val="23"/>
          <w:lang w:val="en-ZA" w:eastAsia="en-US"/>
        </w:rPr>
        <w:t xml:space="preserve">Transnet </w:t>
      </w:r>
      <w:r>
        <w:rPr>
          <w:rFonts w:ascii="Arial" w:hAnsi="Arial" w:cs="Arial"/>
          <w:color w:val="242121"/>
          <w:sz w:val="23"/>
          <w:szCs w:val="23"/>
          <w:lang w:val="en-ZA" w:eastAsia="en-US"/>
        </w:rPr>
        <w:t>Bargaining Council inter</w:t>
      </w:r>
      <w:r w:rsidR="00245469">
        <w:rPr>
          <w:rFonts w:ascii="Arial" w:hAnsi="Arial" w:cs="Arial"/>
          <w:color w:val="242121"/>
          <w:sz w:val="23"/>
          <w:szCs w:val="23"/>
          <w:lang w:val="en-ZA" w:eastAsia="en-US"/>
        </w:rPr>
        <w:t xml:space="preserve">rupts or </w:t>
      </w:r>
      <w:r>
        <w:rPr>
          <w:rFonts w:ascii="Arial" w:hAnsi="Arial" w:cs="Arial"/>
          <w:color w:val="242121"/>
          <w:sz w:val="23"/>
          <w:szCs w:val="23"/>
          <w:lang w:val="en-ZA" w:eastAsia="en-US"/>
        </w:rPr>
        <w:t>prevents t</w:t>
      </w:r>
      <w:r w:rsidR="00262F8C">
        <w:rPr>
          <w:rFonts w:ascii="Arial" w:hAnsi="Arial" w:cs="Arial"/>
          <w:color w:val="242121"/>
          <w:sz w:val="23"/>
          <w:szCs w:val="23"/>
          <w:lang w:val="en-ZA" w:eastAsia="en-US"/>
        </w:rPr>
        <w:t>he running of prescription.</w:t>
      </w:r>
    </w:p>
    <w:p w14:paraId="5839C36C" w14:textId="35BF7E65"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4</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r>
      <w:r w:rsidR="00262F8C">
        <w:rPr>
          <w:rFonts w:ascii="Arial" w:hAnsi="Arial" w:cs="Arial"/>
          <w:color w:val="242121"/>
          <w:sz w:val="23"/>
          <w:szCs w:val="23"/>
          <w:lang w:val="en-ZA" w:eastAsia="en-US"/>
        </w:rPr>
        <w:t>T</w:t>
      </w:r>
      <w:r>
        <w:rPr>
          <w:rFonts w:ascii="Arial" w:hAnsi="Arial" w:cs="Arial"/>
          <w:color w:val="242121"/>
          <w:sz w:val="23"/>
          <w:szCs w:val="23"/>
          <w:lang w:val="en-ZA" w:eastAsia="en-US"/>
        </w:rPr>
        <w:t xml:space="preserve">he Act sets out the circumstances under which the running of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9F1169">
        <w:rPr>
          <w:rFonts w:ascii="Arial" w:hAnsi="Arial" w:cs="Arial"/>
          <w:color w:val="242121"/>
          <w:sz w:val="23"/>
          <w:szCs w:val="23"/>
          <w:lang w:val="en-ZA" w:eastAsia="en-US"/>
        </w:rPr>
        <w:tab/>
      </w:r>
      <w:r>
        <w:rPr>
          <w:rFonts w:ascii="Arial" w:hAnsi="Arial" w:cs="Arial"/>
          <w:color w:val="242121"/>
          <w:sz w:val="23"/>
          <w:szCs w:val="23"/>
          <w:lang w:val="en-ZA" w:eastAsia="en-US"/>
        </w:rPr>
        <w:t>prescription may lawfully be interrupted or prevented from running:</w:t>
      </w:r>
    </w:p>
    <w:p w14:paraId="3B0AEEC3" w14:textId="6D5A03A3"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4</w:t>
      </w:r>
      <w:r>
        <w:rPr>
          <w:rFonts w:ascii="Arial" w:hAnsi="Arial" w:cs="Arial"/>
          <w:color w:val="242121"/>
          <w:sz w:val="23"/>
          <w:szCs w:val="23"/>
          <w:lang w:val="en-ZA" w:eastAsia="en-US"/>
        </w:rPr>
        <w:t>.1</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in terms of </w:t>
      </w:r>
      <w:r w:rsidR="00112D9F">
        <w:rPr>
          <w:rFonts w:ascii="Arial" w:hAnsi="Arial" w:cs="Arial"/>
          <w:color w:val="242121"/>
          <w:sz w:val="23"/>
          <w:szCs w:val="23"/>
          <w:lang w:val="en-ZA" w:eastAsia="en-US"/>
        </w:rPr>
        <w:t>s</w:t>
      </w:r>
      <w:r>
        <w:rPr>
          <w:rFonts w:ascii="Arial" w:hAnsi="Arial" w:cs="Arial"/>
          <w:color w:val="242121"/>
          <w:sz w:val="23"/>
          <w:szCs w:val="23"/>
          <w:lang w:val="en-ZA" w:eastAsia="en-US"/>
        </w:rPr>
        <w:t xml:space="preserve"> 14(1) of the Act, the running of prescription is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interrupted by an express or tacit acknowledgement of liability by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the </w:t>
      </w:r>
      <w:r>
        <w:rPr>
          <w:rFonts w:ascii="Arial" w:hAnsi="Arial" w:cs="Arial"/>
          <w:color w:val="242121"/>
          <w:sz w:val="23"/>
          <w:szCs w:val="23"/>
          <w:lang w:val="en-ZA" w:eastAsia="en-US"/>
        </w:rPr>
        <w:t xml:space="preserve">debtor.  It must be clear that the conduct relied upon as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lastRenderedPageBreak/>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interrupting </w:t>
      </w:r>
      <w:r>
        <w:rPr>
          <w:rFonts w:ascii="Arial" w:hAnsi="Arial" w:cs="Arial"/>
          <w:color w:val="242121"/>
          <w:sz w:val="23"/>
          <w:szCs w:val="23"/>
          <w:lang w:val="en-ZA" w:eastAsia="en-US"/>
        </w:rPr>
        <w:t xml:space="preserve">prescription amounts to an acknowledgement of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Pr>
          <w:rFonts w:ascii="Arial" w:hAnsi="Arial" w:cs="Arial"/>
          <w:color w:val="242121"/>
          <w:sz w:val="23"/>
          <w:szCs w:val="23"/>
          <w:lang w:val="en-ZA" w:eastAsia="en-US"/>
        </w:rPr>
        <w:t xml:space="preserve">liability.  The interruption of prescription by an acknowledgement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has the effect that the </w:t>
      </w:r>
      <w:r>
        <w:rPr>
          <w:rFonts w:ascii="Arial" w:hAnsi="Arial" w:cs="Arial"/>
          <w:color w:val="242121"/>
          <w:sz w:val="23"/>
          <w:szCs w:val="23"/>
          <w:lang w:val="en-ZA" w:eastAsia="en-US"/>
        </w:rPr>
        <w:t xml:space="preserve">prescription starts to run afresh from the day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on which the interruption </w:t>
      </w:r>
      <w:r>
        <w:rPr>
          <w:rFonts w:ascii="Arial" w:hAnsi="Arial" w:cs="Arial"/>
          <w:color w:val="242121"/>
          <w:sz w:val="23"/>
          <w:szCs w:val="23"/>
          <w:lang w:val="en-ZA" w:eastAsia="en-US"/>
        </w:rPr>
        <w:t>took place;</w:t>
      </w:r>
    </w:p>
    <w:p w14:paraId="2D76713A" w14:textId="1199E927" w:rsidR="00C219FE" w:rsidRDefault="00C219FE"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245469">
        <w:rPr>
          <w:rFonts w:ascii="Arial" w:hAnsi="Arial" w:cs="Arial"/>
          <w:color w:val="242121"/>
          <w:sz w:val="23"/>
          <w:szCs w:val="23"/>
          <w:lang w:val="en-ZA" w:eastAsia="en-US"/>
        </w:rPr>
        <w:tab/>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w:t>
      </w:r>
      <w:r w:rsidR="00262F8C">
        <w:rPr>
          <w:rFonts w:ascii="Arial" w:hAnsi="Arial" w:cs="Arial"/>
          <w:color w:val="242121"/>
          <w:sz w:val="23"/>
          <w:szCs w:val="23"/>
          <w:lang w:val="en-ZA" w:eastAsia="en-US"/>
        </w:rPr>
        <w:t>4</w:t>
      </w:r>
      <w:r>
        <w:rPr>
          <w:rFonts w:ascii="Arial" w:hAnsi="Arial" w:cs="Arial"/>
          <w:color w:val="242121"/>
          <w:sz w:val="23"/>
          <w:szCs w:val="23"/>
          <w:lang w:val="en-ZA" w:eastAsia="en-US"/>
        </w:rPr>
        <w:t>.2</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r>
      <w:r>
        <w:rPr>
          <w:rFonts w:ascii="Arial" w:hAnsi="Arial" w:cs="Arial"/>
          <w:i/>
          <w:color w:val="242121"/>
          <w:sz w:val="23"/>
          <w:szCs w:val="23"/>
          <w:lang w:val="en-ZA" w:eastAsia="en-US"/>
        </w:rPr>
        <w:t>in casu</w:t>
      </w:r>
      <w:r>
        <w:rPr>
          <w:rFonts w:ascii="Arial" w:hAnsi="Arial" w:cs="Arial"/>
          <w:color w:val="242121"/>
          <w:sz w:val="23"/>
          <w:szCs w:val="23"/>
          <w:lang w:val="en-ZA" w:eastAsia="en-US"/>
        </w:rPr>
        <w:t xml:space="preserve">, this </w:t>
      </w:r>
      <w:r w:rsidR="00262F8C">
        <w:rPr>
          <w:rFonts w:ascii="Arial" w:hAnsi="Arial" w:cs="Arial"/>
          <w:color w:val="242121"/>
          <w:sz w:val="23"/>
          <w:szCs w:val="23"/>
          <w:lang w:val="en-ZA" w:eastAsia="en-US"/>
        </w:rPr>
        <w:t xml:space="preserve">is not Mr Sanoj’s case that the prescription or the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running of </w:t>
      </w:r>
      <w:r w:rsidR="00262F8C">
        <w:rPr>
          <w:rFonts w:ascii="Arial" w:hAnsi="Arial" w:cs="Arial"/>
          <w:color w:val="242121"/>
          <w:sz w:val="23"/>
          <w:szCs w:val="23"/>
          <w:lang w:val="en-ZA" w:eastAsia="en-US"/>
        </w:rPr>
        <w:t xml:space="preserve">prescription which started to run on 14 May 2010 was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interrupted by an </w:t>
      </w:r>
      <w:r w:rsidR="00262F8C">
        <w:rPr>
          <w:rFonts w:ascii="Arial" w:hAnsi="Arial" w:cs="Arial"/>
          <w:color w:val="242121"/>
          <w:sz w:val="23"/>
          <w:szCs w:val="23"/>
          <w:lang w:val="en-ZA" w:eastAsia="en-US"/>
        </w:rPr>
        <w:t xml:space="preserve">express or tacit acknowledgement of liability by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62F8C">
        <w:rPr>
          <w:rFonts w:ascii="Arial" w:hAnsi="Arial" w:cs="Arial"/>
          <w:color w:val="242121"/>
          <w:sz w:val="23"/>
          <w:szCs w:val="23"/>
          <w:lang w:val="en-ZA" w:eastAsia="en-US"/>
        </w:rPr>
        <w:t>Transnet, the debtor.</w:t>
      </w:r>
    </w:p>
    <w:p w14:paraId="33E2955D" w14:textId="77777777"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.5</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Secondly, in terms of </w:t>
      </w:r>
      <w:r w:rsidR="00112D9F">
        <w:rPr>
          <w:rFonts w:ascii="Arial" w:hAnsi="Arial" w:cs="Arial"/>
          <w:color w:val="242121"/>
          <w:sz w:val="23"/>
          <w:szCs w:val="23"/>
          <w:lang w:val="en-ZA" w:eastAsia="en-US"/>
        </w:rPr>
        <w:t>s</w:t>
      </w:r>
      <w:r>
        <w:rPr>
          <w:rFonts w:ascii="Arial" w:hAnsi="Arial" w:cs="Arial"/>
          <w:color w:val="242121"/>
          <w:sz w:val="23"/>
          <w:szCs w:val="23"/>
          <w:lang w:val="en-ZA" w:eastAsia="en-US"/>
        </w:rPr>
        <w:t xml:space="preserve"> 15(1) of the </w:t>
      </w:r>
      <w:r w:rsidR="00112D9F">
        <w:rPr>
          <w:rFonts w:ascii="Arial" w:hAnsi="Arial" w:cs="Arial"/>
          <w:color w:val="242121"/>
          <w:sz w:val="23"/>
          <w:szCs w:val="23"/>
          <w:lang w:val="en-ZA" w:eastAsia="en-US"/>
        </w:rPr>
        <w:t xml:space="preserve">Prescription </w:t>
      </w:r>
      <w:r>
        <w:rPr>
          <w:rFonts w:ascii="Arial" w:hAnsi="Arial" w:cs="Arial"/>
          <w:color w:val="242121"/>
          <w:sz w:val="23"/>
          <w:szCs w:val="23"/>
          <w:lang w:val="en-ZA" w:eastAsia="en-US"/>
        </w:rPr>
        <w:t xml:space="preserve">Act, the running of prescription </w:t>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t xml:space="preserve">is </w:t>
      </w:r>
      <w:r>
        <w:rPr>
          <w:rFonts w:ascii="Arial" w:hAnsi="Arial" w:cs="Arial"/>
          <w:color w:val="242121"/>
          <w:sz w:val="23"/>
          <w:szCs w:val="23"/>
          <w:lang w:val="en-ZA" w:eastAsia="en-US"/>
        </w:rPr>
        <w:t xml:space="preserve">interrupted by the service on the debtor of any process by which the creditor </w:t>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r>
      <w:r w:rsidR="00112D9F">
        <w:rPr>
          <w:rFonts w:ascii="Arial" w:hAnsi="Arial" w:cs="Arial"/>
          <w:color w:val="242121"/>
          <w:sz w:val="23"/>
          <w:szCs w:val="23"/>
          <w:lang w:val="en-ZA" w:eastAsia="en-US"/>
        </w:rPr>
        <w:tab/>
      </w:r>
      <w:r w:rsidR="00245469">
        <w:rPr>
          <w:rFonts w:ascii="Arial" w:hAnsi="Arial" w:cs="Arial"/>
          <w:color w:val="242121"/>
          <w:sz w:val="23"/>
          <w:szCs w:val="23"/>
          <w:lang w:val="en-ZA" w:eastAsia="en-US"/>
        </w:rPr>
        <w:t xml:space="preserve">claims </w:t>
      </w:r>
      <w:r>
        <w:rPr>
          <w:rFonts w:ascii="Arial" w:hAnsi="Arial" w:cs="Arial"/>
          <w:color w:val="242121"/>
          <w:sz w:val="23"/>
          <w:szCs w:val="23"/>
          <w:lang w:val="en-ZA" w:eastAsia="en-US"/>
        </w:rPr>
        <w:t xml:space="preserve">payment of the debt.  It is not Mr Sanoj’s case that the running of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prescription of his </w:t>
      </w:r>
      <w:r>
        <w:rPr>
          <w:rFonts w:ascii="Arial" w:hAnsi="Arial" w:cs="Arial"/>
          <w:color w:val="242121"/>
          <w:sz w:val="23"/>
          <w:szCs w:val="23"/>
          <w:lang w:val="en-ZA" w:eastAsia="en-US"/>
        </w:rPr>
        <w:t xml:space="preserve">claim was interrupted by service of any process in which he </w:t>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r>
      <w:r w:rsidR="00245469">
        <w:rPr>
          <w:rFonts w:ascii="Arial" w:hAnsi="Arial" w:cs="Arial"/>
          <w:color w:val="242121"/>
          <w:sz w:val="23"/>
          <w:szCs w:val="23"/>
          <w:lang w:val="en-ZA" w:eastAsia="en-US"/>
        </w:rPr>
        <w:tab/>
        <w:t xml:space="preserve">claimed from Transnet </w:t>
      </w:r>
      <w:r>
        <w:rPr>
          <w:rFonts w:ascii="Arial" w:hAnsi="Arial" w:cs="Arial"/>
          <w:color w:val="242121"/>
          <w:sz w:val="23"/>
          <w:szCs w:val="23"/>
          <w:lang w:val="en-ZA" w:eastAsia="en-US"/>
        </w:rPr>
        <w:t>within 3 years of 14 May 2010.</w:t>
      </w:r>
    </w:p>
    <w:p w14:paraId="1688DBB7" w14:textId="77777777"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245469">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.6</w:t>
      </w:r>
      <w:r w:rsidR="00245469">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running of prescription is interrupted again by an agreement between the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creditor and the debtor in terms of which the due date of the debt is postponed.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Again Mr Sanoj has not pleaded that he and Transnet had agreed to postpone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the </w:t>
      </w:r>
      <w:r>
        <w:rPr>
          <w:rFonts w:ascii="Arial" w:hAnsi="Arial" w:cs="Arial"/>
          <w:color w:val="242121"/>
          <w:sz w:val="23"/>
          <w:szCs w:val="23"/>
          <w:lang w:val="en-ZA" w:eastAsia="en-US"/>
        </w:rPr>
        <w:t>due date of the debt.</w:t>
      </w:r>
    </w:p>
    <w:p w14:paraId="1B61C789" w14:textId="36969E7E"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sidR="00F250E6">
        <w:rPr>
          <w:rFonts w:ascii="Arial" w:hAnsi="Arial" w:cs="Arial"/>
          <w:color w:val="242121"/>
          <w:sz w:val="23"/>
          <w:szCs w:val="23"/>
          <w:lang w:val="en-ZA" w:eastAsia="en-US"/>
        </w:rPr>
        <w:t>31</w:t>
      </w:r>
      <w:r>
        <w:rPr>
          <w:rFonts w:ascii="Arial" w:hAnsi="Arial" w:cs="Arial"/>
          <w:color w:val="242121"/>
          <w:sz w:val="23"/>
          <w:szCs w:val="23"/>
          <w:lang w:val="en-ZA" w:eastAsia="en-US"/>
        </w:rPr>
        <w:t>.7</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Accordingly, Mr Sanoj’s reason why he did not institute an action or why he did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not </w:t>
      </w:r>
      <w:r>
        <w:rPr>
          <w:rFonts w:ascii="Arial" w:hAnsi="Arial" w:cs="Arial"/>
          <w:color w:val="242121"/>
          <w:sz w:val="23"/>
          <w:szCs w:val="23"/>
          <w:lang w:val="en-ZA" w:eastAsia="en-US"/>
        </w:rPr>
        <w:t xml:space="preserve">commence the current action within three years of 14 May 2010 does not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constitute </w:t>
      </w:r>
      <w:r>
        <w:rPr>
          <w:rFonts w:ascii="Arial" w:hAnsi="Arial" w:cs="Arial"/>
          <w:color w:val="242121"/>
          <w:sz w:val="23"/>
          <w:szCs w:val="23"/>
          <w:lang w:val="en-ZA" w:eastAsia="en-US"/>
        </w:rPr>
        <w:t xml:space="preserve">a valid reason.  The reason he furnished did not prevent nor did it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interrupt the </w:t>
      </w:r>
      <w:r>
        <w:rPr>
          <w:rFonts w:ascii="Arial" w:hAnsi="Arial" w:cs="Arial"/>
          <w:color w:val="242121"/>
          <w:sz w:val="23"/>
          <w:szCs w:val="23"/>
          <w:lang w:val="en-ZA" w:eastAsia="en-US"/>
        </w:rPr>
        <w:t>running of prescription.</w:t>
      </w:r>
    </w:p>
    <w:p w14:paraId="11309443" w14:textId="77777777"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p>
    <w:p w14:paraId="0FB47861" w14:textId="53390624" w:rsidR="007A2983" w:rsidRDefault="007A2983"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4491C">
        <w:rPr>
          <w:rFonts w:ascii="Arial" w:hAnsi="Arial" w:cs="Arial"/>
          <w:color w:val="242121"/>
          <w:sz w:val="23"/>
          <w:szCs w:val="23"/>
          <w:lang w:val="en-ZA" w:eastAsia="en-US"/>
        </w:rPr>
        <w:t>32</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Mr Sanoj should have realised that it is not unusual for two rights to be asserted arising from the same facts.  This is exactly what happened in this matter, according to his particulars of claim.  I need not belabour this </w:t>
      </w:r>
      <w:r w:rsidR="0045366D">
        <w:rPr>
          <w:rFonts w:ascii="Arial" w:hAnsi="Arial" w:cs="Arial"/>
          <w:color w:val="242121"/>
          <w:sz w:val="23"/>
          <w:szCs w:val="23"/>
          <w:lang w:val="en-ZA" w:eastAsia="en-US"/>
        </w:rPr>
        <w:t>point laboriously</w:t>
      </w:r>
      <w:r>
        <w:rPr>
          <w:rFonts w:ascii="Arial" w:hAnsi="Arial" w:cs="Arial"/>
          <w:color w:val="242121"/>
          <w:sz w:val="23"/>
          <w:szCs w:val="23"/>
          <w:lang w:val="en-ZA" w:eastAsia="en-US"/>
        </w:rPr>
        <w:t xml:space="preserve"> as it </w:t>
      </w:r>
      <w:r w:rsidR="007D5583">
        <w:rPr>
          <w:rFonts w:ascii="Arial" w:hAnsi="Arial" w:cs="Arial"/>
          <w:color w:val="242121"/>
          <w:sz w:val="23"/>
          <w:szCs w:val="23"/>
          <w:lang w:val="en-ZA" w:eastAsia="en-US"/>
        </w:rPr>
        <w:t>ha</w:t>
      </w:r>
      <w:r>
        <w:rPr>
          <w:rFonts w:ascii="Arial" w:hAnsi="Arial" w:cs="Arial"/>
          <w:color w:val="242121"/>
          <w:sz w:val="23"/>
          <w:szCs w:val="23"/>
          <w:lang w:val="en-ZA" w:eastAsia="en-US"/>
        </w:rPr>
        <w:t xml:space="preserve">s </w:t>
      </w:r>
      <w:r w:rsidR="007D5583">
        <w:rPr>
          <w:rFonts w:ascii="Arial" w:hAnsi="Arial" w:cs="Arial"/>
          <w:color w:val="242121"/>
          <w:sz w:val="23"/>
          <w:szCs w:val="23"/>
          <w:lang w:val="en-ZA" w:eastAsia="en-US"/>
        </w:rPr>
        <w:t xml:space="preserve">been </w:t>
      </w:r>
      <w:r>
        <w:rPr>
          <w:rFonts w:ascii="Arial" w:hAnsi="Arial" w:cs="Arial"/>
          <w:color w:val="242121"/>
          <w:sz w:val="23"/>
          <w:szCs w:val="23"/>
          <w:lang w:val="en-ZA" w:eastAsia="en-US"/>
        </w:rPr>
        <w:t xml:space="preserve">fully dealt with by the Court from paragraph [41] to paragraph [46] of </w:t>
      </w:r>
      <w:r>
        <w:rPr>
          <w:rFonts w:ascii="Arial" w:hAnsi="Arial" w:cs="Arial"/>
          <w:b/>
          <w:i/>
          <w:color w:val="242121"/>
          <w:sz w:val="23"/>
          <w:szCs w:val="23"/>
          <w:lang w:val="en-ZA" w:eastAsia="en-US"/>
        </w:rPr>
        <w:t>Mak</w:t>
      </w:r>
      <w:r w:rsidR="007826EA">
        <w:rPr>
          <w:rFonts w:ascii="Arial" w:hAnsi="Arial" w:cs="Arial"/>
          <w:b/>
          <w:i/>
          <w:color w:val="242121"/>
          <w:sz w:val="23"/>
          <w:szCs w:val="23"/>
          <w:lang w:val="en-ZA" w:eastAsia="en-US"/>
        </w:rPr>
        <w:t>h</w:t>
      </w:r>
      <w:r>
        <w:rPr>
          <w:rFonts w:ascii="Arial" w:hAnsi="Arial" w:cs="Arial"/>
          <w:b/>
          <w:i/>
          <w:color w:val="242121"/>
          <w:sz w:val="23"/>
          <w:szCs w:val="23"/>
          <w:lang w:val="en-ZA" w:eastAsia="en-US"/>
        </w:rPr>
        <w:t xml:space="preserve">anya v University of </w:t>
      </w:r>
      <w:r w:rsidR="0016401B">
        <w:rPr>
          <w:rFonts w:ascii="Arial" w:hAnsi="Arial" w:cs="Arial"/>
          <w:b/>
          <w:i/>
          <w:color w:val="242121"/>
          <w:sz w:val="23"/>
          <w:szCs w:val="23"/>
          <w:lang w:val="en-ZA" w:eastAsia="en-US"/>
        </w:rPr>
        <w:t>Zu</w:t>
      </w:r>
      <w:r w:rsidR="00793398">
        <w:rPr>
          <w:rFonts w:ascii="Arial" w:hAnsi="Arial" w:cs="Arial"/>
          <w:b/>
          <w:i/>
          <w:color w:val="242121"/>
          <w:sz w:val="23"/>
          <w:szCs w:val="23"/>
          <w:lang w:val="en-ZA" w:eastAsia="en-US"/>
        </w:rPr>
        <w:t>luland 2010</w:t>
      </w:r>
      <w:r w:rsidR="001E17F7">
        <w:rPr>
          <w:rFonts w:ascii="Arial" w:hAnsi="Arial" w:cs="Arial"/>
          <w:b/>
          <w:i/>
          <w:color w:val="242121"/>
          <w:sz w:val="23"/>
          <w:szCs w:val="23"/>
          <w:lang w:val="en-ZA" w:eastAsia="en-US"/>
        </w:rPr>
        <w:t>(1) SA 62 (SCA)</w:t>
      </w:r>
      <w:r>
        <w:rPr>
          <w:rFonts w:ascii="Arial" w:hAnsi="Arial" w:cs="Arial"/>
          <w:color w:val="242121"/>
          <w:sz w:val="23"/>
          <w:szCs w:val="23"/>
          <w:lang w:val="en-ZA" w:eastAsia="en-US"/>
        </w:rPr>
        <w:t xml:space="preserve">, </w:t>
      </w:r>
      <w:r w:rsidR="001E17F7">
        <w:rPr>
          <w:rFonts w:ascii="Arial" w:hAnsi="Arial" w:cs="Arial"/>
          <w:color w:val="242121"/>
          <w:sz w:val="23"/>
          <w:szCs w:val="23"/>
          <w:lang w:val="en-ZA" w:eastAsia="en-US"/>
        </w:rPr>
        <w:t>(</w:t>
      </w:r>
      <w:r w:rsidR="001E17F7" w:rsidRPr="0017527D">
        <w:rPr>
          <w:rFonts w:ascii="Arial" w:hAnsi="Arial" w:cs="Arial"/>
          <w:b/>
          <w:bCs/>
          <w:color w:val="242121"/>
          <w:sz w:val="23"/>
          <w:szCs w:val="23"/>
          <w:lang w:val="en-ZA" w:eastAsia="en-US"/>
        </w:rPr>
        <w:t>Makhanya</w:t>
      </w:r>
      <w:r w:rsidR="0017527D" w:rsidRPr="0017527D">
        <w:rPr>
          <w:rFonts w:ascii="Arial" w:hAnsi="Arial" w:cs="Arial"/>
          <w:b/>
          <w:bCs/>
          <w:color w:val="242121"/>
          <w:sz w:val="23"/>
          <w:szCs w:val="23"/>
          <w:lang w:val="en-ZA" w:eastAsia="en-US"/>
        </w:rPr>
        <w:t>)</w:t>
      </w:r>
      <w:r w:rsidR="0017527D">
        <w:rPr>
          <w:rFonts w:ascii="Arial" w:hAnsi="Arial" w:cs="Arial"/>
          <w:b/>
          <w:bCs/>
          <w:color w:val="242121"/>
          <w:sz w:val="23"/>
          <w:szCs w:val="23"/>
          <w:lang w:val="en-ZA" w:eastAsia="en-US"/>
        </w:rPr>
        <w:t>,</w:t>
      </w:r>
      <w:r w:rsidR="0017527D">
        <w:rPr>
          <w:rFonts w:ascii="Arial" w:hAnsi="Arial" w:cs="Arial"/>
          <w:color w:val="242121"/>
          <w:sz w:val="23"/>
          <w:szCs w:val="23"/>
          <w:lang w:val="en-ZA" w:eastAsia="en-US"/>
        </w:rPr>
        <w:t xml:space="preserve"> </w:t>
      </w:r>
      <w:r>
        <w:rPr>
          <w:rFonts w:ascii="Arial" w:hAnsi="Arial" w:cs="Arial"/>
          <w:color w:val="242121"/>
          <w:sz w:val="23"/>
          <w:szCs w:val="23"/>
          <w:lang w:val="en-ZA" w:eastAsia="en-US"/>
        </w:rPr>
        <w:t>the matter on which Mr Sanoj himself relies.</w:t>
      </w:r>
      <w:r w:rsidR="00345CF2">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In paragraph [12] of </w:t>
      </w:r>
      <w:r>
        <w:rPr>
          <w:rFonts w:ascii="Arial" w:hAnsi="Arial" w:cs="Arial"/>
          <w:b/>
          <w:i/>
          <w:color w:val="242121"/>
          <w:sz w:val="23"/>
          <w:szCs w:val="23"/>
          <w:lang w:val="en-ZA" w:eastAsia="en-US"/>
        </w:rPr>
        <w:t>Mak</w:t>
      </w:r>
      <w:r w:rsidR="00533409">
        <w:rPr>
          <w:rFonts w:ascii="Arial" w:hAnsi="Arial" w:cs="Arial"/>
          <w:b/>
          <w:i/>
          <w:color w:val="242121"/>
          <w:sz w:val="23"/>
          <w:szCs w:val="23"/>
          <w:lang w:val="en-ZA" w:eastAsia="en-US"/>
        </w:rPr>
        <w:t>h</w:t>
      </w:r>
      <w:r>
        <w:rPr>
          <w:rFonts w:ascii="Arial" w:hAnsi="Arial" w:cs="Arial"/>
          <w:b/>
          <w:i/>
          <w:color w:val="242121"/>
          <w:sz w:val="23"/>
          <w:szCs w:val="23"/>
          <w:lang w:val="en-ZA" w:eastAsia="en-US"/>
        </w:rPr>
        <w:t>anya</w:t>
      </w:r>
      <w:r>
        <w:rPr>
          <w:rFonts w:ascii="Arial" w:hAnsi="Arial" w:cs="Arial"/>
          <w:color w:val="242121"/>
          <w:sz w:val="23"/>
          <w:szCs w:val="23"/>
          <w:lang w:val="en-ZA" w:eastAsia="en-US"/>
        </w:rPr>
        <w:t xml:space="preserve"> the Court classified three claims as follows:</w:t>
      </w:r>
    </w:p>
    <w:p w14:paraId="197AD0E5" w14:textId="77777777" w:rsidR="007A2983" w:rsidRDefault="007A2983"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color w:val="242121"/>
          <w:sz w:val="23"/>
          <w:szCs w:val="23"/>
          <w:lang w:val="en-ZA" w:eastAsia="en-US"/>
        </w:rPr>
        <w:lastRenderedPageBreak/>
        <w:tab/>
      </w:r>
      <w:r>
        <w:rPr>
          <w:rFonts w:ascii="Arial" w:hAnsi="Arial" w:cs="Arial"/>
          <w:i/>
          <w:color w:val="242121"/>
          <w:sz w:val="23"/>
          <w:szCs w:val="23"/>
          <w:lang w:val="en-ZA" w:eastAsia="en-US"/>
        </w:rPr>
        <w:t>“</w:t>
      </w:r>
      <w:r w:rsidR="00345CF2">
        <w:rPr>
          <w:rFonts w:ascii="Arial" w:hAnsi="Arial" w:cs="Arial"/>
          <w:i/>
          <w:color w:val="242121"/>
          <w:sz w:val="23"/>
          <w:szCs w:val="23"/>
          <w:lang w:val="en-ZA" w:eastAsia="en-US"/>
        </w:rPr>
        <w:t xml:space="preserve">Last there is the potential (I emphasize that I refer only to the potential) for three separate claims to arise when an employee’s contract is terminated.  One is for infringement of his or her LRA right.  Another is for infringement of his or her common law right.  And where it occurs in the public sector, that is for infringement of his constitutional right.  </w:t>
      </w:r>
    </w:p>
    <w:p w14:paraId="17ACA8C0" w14:textId="77777777" w:rsidR="00345CF2" w:rsidRDefault="00345CF2"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i/>
          <w:color w:val="242121"/>
          <w:sz w:val="23"/>
          <w:szCs w:val="23"/>
          <w:lang w:val="en-ZA" w:eastAsia="en-US"/>
        </w:rPr>
        <w:tab/>
        <w:t>[An LRA right is enforceable only in the Commission for Conciliation, Mediation and Arbitration (CCMA) or in the Labour Court.]</w:t>
      </w:r>
    </w:p>
    <w:p w14:paraId="55D29322" w14:textId="77777777" w:rsidR="00345CF2" w:rsidRDefault="00345CF2"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i/>
          <w:color w:val="242121"/>
          <w:sz w:val="23"/>
          <w:szCs w:val="23"/>
          <w:lang w:val="en-ZA" w:eastAsia="en-US"/>
        </w:rPr>
        <w:tab/>
        <w:t>The common law right is enforceable in the High Courts and in the Labour Court.  A constitutional right is enforceable in the High Courts and in the Labour Court.”</w:t>
      </w:r>
    </w:p>
    <w:p w14:paraId="0A6360D6" w14:textId="77777777" w:rsidR="00345CF2" w:rsidRDefault="00345CF2"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 xml:space="preserve">In respect of two distinct claims arising from precisely the same facts, the Court referred to the case of </w:t>
      </w:r>
      <w:r>
        <w:rPr>
          <w:rFonts w:ascii="Arial" w:hAnsi="Arial" w:cs="Arial"/>
          <w:b/>
          <w:i/>
          <w:color w:val="242121"/>
          <w:sz w:val="23"/>
          <w:szCs w:val="23"/>
          <w:lang w:val="en-ZA" w:eastAsia="en-US"/>
        </w:rPr>
        <w:t>Lillycrap, Wassenaar and Partners v Pilkington Brothers SA (Pty) Ltd 1985 (1) SA 475 (A)</w:t>
      </w:r>
      <w:r>
        <w:rPr>
          <w:rFonts w:ascii="Arial" w:hAnsi="Arial" w:cs="Arial"/>
          <w:color w:val="242121"/>
          <w:sz w:val="23"/>
          <w:szCs w:val="23"/>
          <w:lang w:val="en-ZA" w:eastAsia="en-US"/>
        </w:rPr>
        <w:t xml:space="preserve">. </w:t>
      </w:r>
    </w:p>
    <w:p w14:paraId="2186B149" w14:textId="77777777" w:rsidR="00345CF2" w:rsidRDefault="00345CF2" w:rsidP="00D5481C">
      <w:pPr>
        <w:shd w:val="clear" w:color="auto" w:fill="FFFFFF"/>
        <w:spacing w:line="480" w:lineRule="auto"/>
        <w:ind w:left="562" w:hanging="562"/>
        <w:jc w:val="both"/>
        <w:rPr>
          <w:rFonts w:ascii="Arial" w:hAnsi="Arial" w:cs="Arial"/>
          <w:color w:val="242121"/>
          <w:sz w:val="23"/>
          <w:szCs w:val="23"/>
          <w:lang w:val="en-ZA" w:eastAsia="en-US"/>
        </w:rPr>
      </w:pPr>
    </w:p>
    <w:p w14:paraId="474BF232" w14:textId="1AEC3A60" w:rsidR="00262F8C" w:rsidRDefault="00345CF2"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4491C">
        <w:rPr>
          <w:rFonts w:ascii="Arial" w:hAnsi="Arial" w:cs="Arial"/>
          <w:color w:val="242121"/>
          <w:sz w:val="23"/>
          <w:szCs w:val="23"/>
          <w:lang w:val="en-ZA" w:eastAsia="en-US"/>
        </w:rPr>
        <w:t>33</w:t>
      </w:r>
      <w:r>
        <w:rPr>
          <w:rFonts w:ascii="Arial" w:hAnsi="Arial" w:cs="Arial"/>
          <w:color w:val="242121"/>
          <w:sz w:val="23"/>
          <w:szCs w:val="23"/>
          <w:lang w:val="en-ZA" w:eastAsia="en-US"/>
        </w:rPr>
        <w:t>]</w:t>
      </w:r>
      <w:r>
        <w:rPr>
          <w:rFonts w:ascii="Arial" w:hAnsi="Arial" w:cs="Arial"/>
          <w:color w:val="242121"/>
          <w:sz w:val="23"/>
          <w:szCs w:val="23"/>
          <w:lang w:val="en-ZA" w:eastAsia="en-US"/>
        </w:rPr>
        <w:tab/>
        <w:t>I accept that in respect of the enforcement of both his contractual and constitutional rights, the High Court retained their jurisdiction in terms of the Constitution.  I also accept that based on his particulars of claim, Mr Sanoj has two claims arising from the same facts, one arising from the infringement of his LRA over which the labour forums have exclusive power to enforce LRA rights to the exclusion of the High Court and the other, the infringement of his common law right or as he was in the public sector, the infringement of his constitutional right over which the High Court and the Labour Court both have the power to enforce the common law and constitutional rights.  In my view, based on his particulars of claim, Mr Sanoj should have asserted his claim based on infringement, that is common law or constitutional rights</w:t>
      </w:r>
      <w:r w:rsidR="00141844">
        <w:rPr>
          <w:rFonts w:ascii="Arial" w:hAnsi="Arial" w:cs="Arial"/>
          <w:color w:val="242121"/>
          <w:sz w:val="23"/>
          <w:szCs w:val="23"/>
          <w:lang w:val="en-ZA" w:eastAsia="en-US"/>
        </w:rPr>
        <w:t>,</w:t>
      </w:r>
      <w:r>
        <w:rPr>
          <w:rFonts w:ascii="Arial" w:hAnsi="Arial" w:cs="Arial"/>
          <w:color w:val="242121"/>
          <w:sz w:val="23"/>
          <w:szCs w:val="23"/>
          <w:lang w:val="en-ZA" w:eastAsia="en-US"/>
        </w:rPr>
        <w:t xml:space="preserve"> within three years of 14 May 2010.  I</w:t>
      </w:r>
      <w:r w:rsidR="00262F8C">
        <w:rPr>
          <w:rFonts w:ascii="Arial" w:hAnsi="Arial" w:cs="Arial"/>
          <w:color w:val="242121"/>
          <w:sz w:val="23"/>
          <w:szCs w:val="23"/>
          <w:lang w:val="en-ZA" w:eastAsia="en-US"/>
        </w:rPr>
        <w:t>n conclusion, his current claim against Transnet has, accordingly, been extinguished by Prescription.  His claim ought to be dismissed with costs.</w:t>
      </w:r>
    </w:p>
    <w:p w14:paraId="4797363D" w14:textId="77777777"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p>
    <w:p w14:paraId="0F08A658" w14:textId="21CD9C76" w:rsidR="00262F8C" w:rsidRDefault="00F4491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b/>
          <w:color w:val="242121"/>
          <w:sz w:val="23"/>
          <w:szCs w:val="23"/>
          <w:lang w:val="en-ZA" w:eastAsia="en-US"/>
        </w:rPr>
        <w:tab/>
      </w:r>
      <w:r w:rsidR="00262F8C">
        <w:rPr>
          <w:rFonts w:ascii="Arial" w:hAnsi="Arial" w:cs="Arial"/>
          <w:b/>
          <w:color w:val="242121"/>
          <w:sz w:val="23"/>
          <w:szCs w:val="23"/>
          <w:u w:val="single"/>
          <w:lang w:val="en-ZA" w:eastAsia="en-US"/>
        </w:rPr>
        <w:t>S</w:t>
      </w:r>
      <w:r w:rsidR="007A2983">
        <w:rPr>
          <w:rFonts w:ascii="Arial" w:hAnsi="Arial" w:cs="Arial"/>
          <w:b/>
          <w:color w:val="242121"/>
          <w:sz w:val="23"/>
          <w:szCs w:val="23"/>
          <w:u w:val="single"/>
          <w:lang w:val="en-ZA" w:eastAsia="en-US"/>
        </w:rPr>
        <w:t xml:space="preserve">pecial Plea of </w:t>
      </w:r>
      <w:r w:rsidR="001F4C02">
        <w:rPr>
          <w:rFonts w:ascii="Arial" w:hAnsi="Arial" w:cs="Arial"/>
          <w:b/>
          <w:color w:val="242121"/>
          <w:sz w:val="23"/>
          <w:szCs w:val="23"/>
          <w:u w:val="single"/>
          <w:lang w:val="en-ZA" w:eastAsia="en-US"/>
        </w:rPr>
        <w:t xml:space="preserve">Res </w:t>
      </w:r>
      <w:r w:rsidR="007A2983">
        <w:rPr>
          <w:rFonts w:ascii="Arial" w:hAnsi="Arial" w:cs="Arial"/>
          <w:b/>
          <w:color w:val="242121"/>
          <w:sz w:val="23"/>
          <w:szCs w:val="23"/>
          <w:u w:val="single"/>
          <w:lang w:val="en-ZA" w:eastAsia="en-US"/>
        </w:rPr>
        <w:t>Acta Judicata</w:t>
      </w:r>
    </w:p>
    <w:p w14:paraId="59E22BD3" w14:textId="77777777"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p>
    <w:p w14:paraId="54B81DC9" w14:textId="288B390A"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4491C">
        <w:rPr>
          <w:rFonts w:ascii="Arial" w:hAnsi="Arial" w:cs="Arial"/>
          <w:color w:val="242121"/>
          <w:sz w:val="23"/>
          <w:szCs w:val="23"/>
          <w:lang w:val="en-ZA" w:eastAsia="en-US"/>
        </w:rPr>
        <w:t>34</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Plaintiff pleaded as follows </w:t>
      </w:r>
      <w:r w:rsidR="0071072E">
        <w:rPr>
          <w:rFonts w:ascii="Arial" w:hAnsi="Arial" w:cs="Arial"/>
          <w:color w:val="242121"/>
          <w:sz w:val="23"/>
          <w:szCs w:val="23"/>
          <w:lang w:val="en-ZA" w:eastAsia="en-US"/>
        </w:rPr>
        <w:t>regarding</w:t>
      </w:r>
      <w:r>
        <w:rPr>
          <w:rFonts w:ascii="Arial" w:hAnsi="Arial" w:cs="Arial"/>
          <w:color w:val="242121"/>
          <w:sz w:val="23"/>
          <w:szCs w:val="23"/>
          <w:lang w:val="en-ZA" w:eastAsia="en-US"/>
        </w:rPr>
        <w:t xml:space="preserve"> the third special plea of </w:t>
      </w:r>
      <w:r w:rsidRPr="00262F8C">
        <w:rPr>
          <w:rFonts w:ascii="Arial" w:hAnsi="Arial" w:cs="Arial"/>
          <w:i/>
          <w:color w:val="242121"/>
          <w:sz w:val="23"/>
          <w:szCs w:val="23"/>
          <w:lang w:val="en-ZA" w:eastAsia="en-US"/>
        </w:rPr>
        <w:t>res judicata</w:t>
      </w:r>
      <w:r>
        <w:rPr>
          <w:rFonts w:ascii="Arial" w:hAnsi="Arial" w:cs="Arial"/>
          <w:color w:val="242121"/>
          <w:sz w:val="23"/>
          <w:szCs w:val="23"/>
          <w:lang w:val="en-ZA" w:eastAsia="en-US"/>
        </w:rPr>
        <w:t>:</w:t>
      </w:r>
    </w:p>
    <w:p w14:paraId="365B8395" w14:textId="2660B459" w:rsidR="00262F8C" w:rsidRDefault="00262F8C"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lastRenderedPageBreak/>
        <w:tab/>
      </w:r>
      <w:r w:rsidR="003B4B95">
        <w:rPr>
          <w:rFonts w:ascii="Arial" w:hAnsi="Arial" w:cs="Arial"/>
          <w:color w:val="242121"/>
          <w:sz w:val="23"/>
          <w:szCs w:val="23"/>
          <w:lang w:val="en-ZA" w:eastAsia="en-US"/>
        </w:rPr>
        <w:t>[</w:t>
      </w:r>
      <w:r w:rsidR="00F4491C">
        <w:rPr>
          <w:rFonts w:ascii="Arial" w:hAnsi="Arial" w:cs="Arial"/>
          <w:color w:val="242121"/>
          <w:sz w:val="23"/>
          <w:szCs w:val="23"/>
          <w:lang w:val="en-ZA" w:eastAsia="en-US"/>
        </w:rPr>
        <w:t>34</w:t>
      </w:r>
      <w:r>
        <w:rPr>
          <w:rFonts w:ascii="Arial" w:hAnsi="Arial" w:cs="Arial"/>
          <w:color w:val="242121"/>
          <w:sz w:val="23"/>
          <w:szCs w:val="23"/>
          <w:lang w:val="en-ZA" w:eastAsia="en-US"/>
        </w:rPr>
        <w:t>.1</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the basis of the Plaintiff’s claim is that he was</w:t>
      </w:r>
      <w:r w:rsidR="008368A0">
        <w:rPr>
          <w:rFonts w:ascii="Arial" w:hAnsi="Arial" w:cs="Arial"/>
          <w:color w:val="242121"/>
          <w:sz w:val="23"/>
          <w:szCs w:val="23"/>
          <w:lang w:val="en-ZA" w:eastAsia="en-US"/>
        </w:rPr>
        <w:t xml:space="preserve"> procedurally and substantively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unfairly </w:t>
      </w:r>
      <w:r w:rsidR="008368A0">
        <w:rPr>
          <w:rFonts w:ascii="Arial" w:hAnsi="Arial" w:cs="Arial"/>
          <w:color w:val="242121"/>
          <w:sz w:val="23"/>
          <w:szCs w:val="23"/>
          <w:lang w:val="en-ZA" w:eastAsia="en-US"/>
        </w:rPr>
        <w:t xml:space="preserve">dismissed by the First Defendant from his employment on 14 May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8368A0">
        <w:rPr>
          <w:rFonts w:ascii="Arial" w:hAnsi="Arial" w:cs="Arial"/>
          <w:color w:val="242121"/>
          <w:sz w:val="23"/>
          <w:szCs w:val="23"/>
          <w:lang w:val="en-ZA" w:eastAsia="en-US"/>
        </w:rPr>
        <w:t>2010;</w:t>
      </w:r>
    </w:p>
    <w:p w14:paraId="6FD3C39E" w14:textId="4F951C04" w:rsidR="008368A0" w:rsidRDefault="008368A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sidR="00F4491C">
        <w:rPr>
          <w:rFonts w:ascii="Arial" w:hAnsi="Arial" w:cs="Arial"/>
          <w:color w:val="242121"/>
          <w:sz w:val="23"/>
          <w:szCs w:val="23"/>
          <w:lang w:val="en-ZA" w:eastAsia="en-US"/>
        </w:rPr>
        <w:t>34</w:t>
      </w:r>
      <w:r>
        <w:rPr>
          <w:rFonts w:ascii="Arial" w:hAnsi="Arial" w:cs="Arial"/>
          <w:color w:val="242121"/>
          <w:sz w:val="23"/>
          <w:szCs w:val="23"/>
          <w:lang w:val="en-ZA" w:eastAsia="en-US"/>
        </w:rPr>
        <w:t>.2</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Plaintiff referred a dispute to Transnet Bargaining Council in terms of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71072E">
        <w:rPr>
          <w:rFonts w:ascii="Arial" w:hAnsi="Arial" w:cs="Arial"/>
          <w:color w:val="242121"/>
          <w:sz w:val="23"/>
          <w:szCs w:val="23"/>
          <w:lang w:val="en-ZA" w:eastAsia="en-US"/>
        </w:rPr>
        <w:t>s</w:t>
      </w:r>
      <w:r w:rsidR="003B4B95">
        <w:rPr>
          <w:rFonts w:ascii="Arial" w:hAnsi="Arial" w:cs="Arial"/>
          <w:color w:val="242121"/>
          <w:sz w:val="23"/>
          <w:szCs w:val="23"/>
          <w:lang w:val="en-ZA" w:eastAsia="en-US"/>
        </w:rPr>
        <w:t xml:space="preserve"> </w:t>
      </w:r>
      <w:r>
        <w:rPr>
          <w:rFonts w:ascii="Arial" w:hAnsi="Arial" w:cs="Arial"/>
          <w:color w:val="242121"/>
          <w:sz w:val="23"/>
          <w:szCs w:val="23"/>
          <w:lang w:val="en-ZA" w:eastAsia="en-US"/>
        </w:rPr>
        <w:t xml:space="preserve">191 of the Labour Relations Act alleging that his dismissal was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71072E">
        <w:rPr>
          <w:rFonts w:ascii="Arial" w:hAnsi="Arial" w:cs="Arial"/>
          <w:color w:val="242121"/>
          <w:sz w:val="23"/>
          <w:szCs w:val="23"/>
          <w:lang w:val="en-ZA" w:eastAsia="en-US"/>
        </w:rPr>
        <w:tab/>
      </w:r>
      <w:r w:rsidR="003B4B95">
        <w:rPr>
          <w:rFonts w:ascii="Arial" w:hAnsi="Arial" w:cs="Arial"/>
          <w:color w:val="242121"/>
          <w:sz w:val="23"/>
          <w:szCs w:val="23"/>
          <w:lang w:val="en-ZA" w:eastAsia="en-US"/>
        </w:rPr>
        <w:t xml:space="preserve">substantively and </w:t>
      </w:r>
      <w:r>
        <w:rPr>
          <w:rFonts w:ascii="Arial" w:hAnsi="Arial" w:cs="Arial"/>
          <w:color w:val="242121"/>
          <w:sz w:val="23"/>
          <w:szCs w:val="23"/>
          <w:lang w:val="en-ZA" w:eastAsia="en-US"/>
        </w:rPr>
        <w:t>procedurally unfair;</w:t>
      </w:r>
    </w:p>
    <w:p w14:paraId="2A047218" w14:textId="0017F90C" w:rsidR="008368A0" w:rsidRDefault="008368A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sidR="00F4491C">
        <w:rPr>
          <w:rFonts w:ascii="Arial" w:hAnsi="Arial" w:cs="Arial"/>
          <w:color w:val="242121"/>
          <w:sz w:val="23"/>
          <w:szCs w:val="23"/>
          <w:lang w:val="en-ZA" w:eastAsia="en-US"/>
        </w:rPr>
        <w:t>34</w:t>
      </w:r>
      <w:r>
        <w:rPr>
          <w:rFonts w:ascii="Arial" w:hAnsi="Arial" w:cs="Arial"/>
          <w:color w:val="242121"/>
          <w:sz w:val="23"/>
          <w:szCs w:val="23"/>
          <w:lang w:val="en-ZA" w:eastAsia="en-US"/>
        </w:rPr>
        <w:t>.3</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on 1 February 2012, the Commission</w:t>
      </w:r>
      <w:r w:rsidR="001616B0">
        <w:rPr>
          <w:rFonts w:ascii="Arial" w:hAnsi="Arial" w:cs="Arial"/>
          <w:color w:val="242121"/>
          <w:sz w:val="23"/>
          <w:szCs w:val="23"/>
          <w:lang w:val="en-ZA" w:eastAsia="en-US"/>
        </w:rPr>
        <w:t>er</w:t>
      </w:r>
      <w:r>
        <w:rPr>
          <w:rFonts w:ascii="Arial" w:hAnsi="Arial" w:cs="Arial"/>
          <w:color w:val="242121"/>
          <w:sz w:val="23"/>
          <w:szCs w:val="23"/>
          <w:lang w:val="en-ZA" w:eastAsia="en-US"/>
        </w:rPr>
        <w:t xml:space="preserve"> of the</w:t>
      </w:r>
      <w:r w:rsidR="001616B0">
        <w:rPr>
          <w:rFonts w:ascii="Arial" w:hAnsi="Arial" w:cs="Arial"/>
          <w:color w:val="242121"/>
          <w:sz w:val="23"/>
          <w:szCs w:val="23"/>
          <w:lang w:val="en-ZA" w:eastAsia="en-US"/>
        </w:rPr>
        <w:t xml:space="preserve"> Council delivered an award to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the </w:t>
      </w:r>
      <w:r w:rsidR="001616B0">
        <w:rPr>
          <w:rFonts w:ascii="Arial" w:hAnsi="Arial" w:cs="Arial"/>
          <w:color w:val="242121"/>
          <w:sz w:val="23"/>
          <w:szCs w:val="23"/>
          <w:lang w:val="en-ZA" w:eastAsia="en-US"/>
        </w:rPr>
        <w:t xml:space="preserve">effect that the dismissal of the Plaintiff was procedurally and substantively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fair.  The </w:t>
      </w:r>
      <w:r w:rsidR="001616B0">
        <w:rPr>
          <w:rFonts w:ascii="Arial" w:hAnsi="Arial" w:cs="Arial"/>
          <w:color w:val="242121"/>
          <w:sz w:val="23"/>
          <w:szCs w:val="23"/>
          <w:lang w:val="en-ZA" w:eastAsia="en-US"/>
        </w:rPr>
        <w:t xml:space="preserve">Plaintiff’s current claim for payment of damages suffered as a result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of his alleged </w:t>
      </w:r>
      <w:r w:rsidR="001616B0">
        <w:rPr>
          <w:rFonts w:ascii="Arial" w:hAnsi="Arial" w:cs="Arial"/>
          <w:color w:val="242121"/>
          <w:sz w:val="23"/>
          <w:szCs w:val="23"/>
          <w:lang w:val="en-ZA" w:eastAsia="en-US"/>
        </w:rPr>
        <w:t xml:space="preserve">unfair dismissal by the First Defendant is a claim for something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on the same ground </w:t>
      </w:r>
      <w:r w:rsidR="001616B0">
        <w:rPr>
          <w:rFonts w:ascii="Arial" w:hAnsi="Arial" w:cs="Arial"/>
          <w:color w:val="242121"/>
          <w:sz w:val="23"/>
          <w:szCs w:val="23"/>
          <w:lang w:val="en-ZA" w:eastAsia="en-US"/>
        </w:rPr>
        <w:t>and against the same party;</w:t>
      </w:r>
      <w:r>
        <w:rPr>
          <w:rFonts w:ascii="Arial" w:hAnsi="Arial" w:cs="Arial"/>
          <w:color w:val="242121"/>
          <w:sz w:val="23"/>
          <w:szCs w:val="23"/>
          <w:lang w:val="en-ZA" w:eastAsia="en-US"/>
        </w:rPr>
        <w:t xml:space="preserve"> </w:t>
      </w:r>
    </w:p>
    <w:p w14:paraId="0799D990" w14:textId="629C2E51" w:rsidR="001616B0" w:rsidRDefault="001616B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sidR="00F4491C">
        <w:rPr>
          <w:rFonts w:ascii="Arial" w:hAnsi="Arial" w:cs="Arial"/>
          <w:color w:val="242121"/>
          <w:sz w:val="23"/>
          <w:szCs w:val="23"/>
          <w:lang w:val="en-ZA" w:eastAsia="en-US"/>
        </w:rPr>
        <w:t>34</w:t>
      </w:r>
      <w:r>
        <w:rPr>
          <w:rFonts w:ascii="Arial" w:hAnsi="Arial" w:cs="Arial"/>
          <w:color w:val="242121"/>
          <w:sz w:val="23"/>
          <w:szCs w:val="23"/>
          <w:lang w:val="en-ZA" w:eastAsia="en-US"/>
        </w:rPr>
        <w:t>.4</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the First Defendant pleads that</w:t>
      </w:r>
      <w:r w:rsidR="00AF6352">
        <w:rPr>
          <w:rFonts w:ascii="Arial" w:hAnsi="Arial" w:cs="Arial"/>
          <w:color w:val="242121"/>
          <w:sz w:val="23"/>
          <w:szCs w:val="23"/>
          <w:lang w:val="en-ZA" w:eastAsia="en-US"/>
        </w:rPr>
        <w:t>,</w:t>
      </w:r>
      <w:r>
        <w:rPr>
          <w:rFonts w:ascii="Arial" w:hAnsi="Arial" w:cs="Arial"/>
          <w:color w:val="242121"/>
          <w:sz w:val="23"/>
          <w:szCs w:val="23"/>
          <w:lang w:val="en-ZA" w:eastAsia="en-US"/>
        </w:rPr>
        <w:t xml:space="preserve"> accordingly</w:t>
      </w:r>
      <w:r w:rsidR="00C75C1F">
        <w:rPr>
          <w:rFonts w:ascii="Arial" w:hAnsi="Arial" w:cs="Arial"/>
          <w:color w:val="242121"/>
          <w:sz w:val="23"/>
          <w:szCs w:val="23"/>
          <w:lang w:val="en-ZA" w:eastAsia="en-US"/>
        </w:rPr>
        <w:t>,</w:t>
      </w:r>
      <w:r>
        <w:rPr>
          <w:rFonts w:ascii="Arial" w:hAnsi="Arial" w:cs="Arial"/>
          <w:color w:val="242121"/>
          <w:sz w:val="23"/>
          <w:szCs w:val="23"/>
          <w:lang w:val="en-ZA" w:eastAsia="en-US"/>
        </w:rPr>
        <w:t xml:space="preserve"> the Plaintiff’s claim was finally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adjudicated by the Council, a forum of competent jurisdiction.</w:t>
      </w:r>
    </w:p>
    <w:p w14:paraId="343C30CC" w14:textId="77777777" w:rsidR="001616B0" w:rsidRDefault="001616B0" w:rsidP="00D5481C">
      <w:pPr>
        <w:shd w:val="clear" w:color="auto" w:fill="FFFFFF"/>
        <w:spacing w:line="480" w:lineRule="auto"/>
        <w:ind w:left="562" w:hanging="562"/>
        <w:jc w:val="both"/>
        <w:rPr>
          <w:rFonts w:ascii="Arial" w:hAnsi="Arial" w:cs="Arial"/>
          <w:color w:val="242121"/>
          <w:sz w:val="23"/>
          <w:szCs w:val="23"/>
          <w:lang w:val="en-ZA" w:eastAsia="en-US"/>
        </w:rPr>
      </w:pPr>
    </w:p>
    <w:p w14:paraId="0428C087" w14:textId="77777777" w:rsidR="001616B0" w:rsidRDefault="001616B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[3</w:t>
      </w:r>
      <w:r w:rsidR="00F4491C">
        <w:rPr>
          <w:rFonts w:ascii="Arial" w:hAnsi="Arial" w:cs="Arial"/>
          <w:color w:val="242121"/>
          <w:sz w:val="23"/>
          <w:szCs w:val="23"/>
          <w:lang w:val="en-ZA" w:eastAsia="en-US"/>
        </w:rPr>
        <w:t>5</w:t>
      </w:r>
      <w:r>
        <w:rPr>
          <w:rFonts w:ascii="Arial" w:hAnsi="Arial" w:cs="Arial"/>
          <w:color w:val="242121"/>
          <w:sz w:val="23"/>
          <w:szCs w:val="23"/>
          <w:lang w:val="en-ZA" w:eastAsia="en-US"/>
        </w:rPr>
        <w:t>]</w:t>
      </w:r>
      <w:r>
        <w:rPr>
          <w:rFonts w:ascii="Arial" w:hAnsi="Arial" w:cs="Arial"/>
          <w:color w:val="242121"/>
          <w:sz w:val="23"/>
          <w:szCs w:val="23"/>
          <w:lang w:val="en-ZA" w:eastAsia="en-US"/>
        </w:rPr>
        <w:tab/>
        <w:t>In his replication Mr Sanoj pleaded as follows:</w:t>
      </w:r>
    </w:p>
    <w:p w14:paraId="2A6EBA49" w14:textId="4138125D" w:rsidR="001616B0" w:rsidRDefault="001616B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Pr>
          <w:rFonts w:ascii="Arial" w:hAnsi="Arial" w:cs="Arial"/>
          <w:color w:val="242121"/>
          <w:sz w:val="23"/>
          <w:szCs w:val="23"/>
          <w:lang w:val="en-ZA" w:eastAsia="en-US"/>
        </w:rPr>
        <w:t>3</w:t>
      </w:r>
      <w:r w:rsidR="00F4491C">
        <w:rPr>
          <w:rFonts w:ascii="Arial" w:hAnsi="Arial" w:cs="Arial"/>
          <w:color w:val="242121"/>
          <w:sz w:val="23"/>
          <w:szCs w:val="23"/>
          <w:lang w:val="en-ZA" w:eastAsia="en-US"/>
        </w:rPr>
        <w:t>5</w:t>
      </w:r>
      <w:r>
        <w:rPr>
          <w:rFonts w:ascii="Arial" w:hAnsi="Arial" w:cs="Arial"/>
          <w:color w:val="242121"/>
          <w:sz w:val="23"/>
          <w:szCs w:val="23"/>
          <w:lang w:val="en-ZA" w:eastAsia="en-US"/>
        </w:rPr>
        <w:t>.1</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Plaintiff’s claim is for damages </w:t>
      </w:r>
      <w:r w:rsidR="00937E69">
        <w:rPr>
          <w:rFonts w:ascii="Arial" w:hAnsi="Arial" w:cs="Arial"/>
          <w:color w:val="242121"/>
          <w:sz w:val="23"/>
          <w:szCs w:val="23"/>
          <w:lang w:val="en-ZA" w:eastAsia="en-US"/>
        </w:rPr>
        <w:t>based on</w:t>
      </w:r>
      <w:r>
        <w:rPr>
          <w:rFonts w:ascii="Arial" w:hAnsi="Arial" w:cs="Arial"/>
          <w:color w:val="242121"/>
          <w:sz w:val="23"/>
          <w:szCs w:val="23"/>
          <w:lang w:val="en-ZA" w:eastAsia="en-US"/>
        </w:rPr>
        <w:t xml:space="preserve"> his unlawful dismissal, or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937E69">
        <w:rPr>
          <w:rFonts w:ascii="Arial" w:hAnsi="Arial" w:cs="Arial"/>
          <w:color w:val="242121"/>
          <w:sz w:val="23"/>
          <w:szCs w:val="23"/>
          <w:lang w:val="en-ZA" w:eastAsia="en-US"/>
        </w:rPr>
        <w:tab/>
      </w:r>
      <w:r>
        <w:rPr>
          <w:rFonts w:ascii="Arial" w:hAnsi="Arial" w:cs="Arial"/>
          <w:color w:val="242121"/>
          <w:sz w:val="23"/>
          <w:szCs w:val="23"/>
          <w:lang w:val="en-ZA" w:eastAsia="en-US"/>
        </w:rPr>
        <w:t>alternatively, delict;</w:t>
      </w:r>
    </w:p>
    <w:p w14:paraId="74ED41AE" w14:textId="09A0A0FA" w:rsidR="001616B0" w:rsidRDefault="001616B0"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sidR="003B4B95">
        <w:rPr>
          <w:rFonts w:ascii="Arial" w:hAnsi="Arial" w:cs="Arial"/>
          <w:color w:val="242121"/>
          <w:sz w:val="23"/>
          <w:szCs w:val="23"/>
          <w:lang w:val="en-ZA" w:eastAsia="en-US"/>
        </w:rPr>
        <w:t>[</w:t>
      </w:r>
      <w:r>
        <w:rPr>
          <w:rFonts w:ascii="Arial" w:hAnsi="Arial" w:cs="Arial"/>
          <w:color w:val="242121"/>
          <w:sz w:val="23"/>
          <w:szCs w:val="23"/>
          <w:lang w:val="en-ZA" w:eastAsia="en-US"/>
        </w:rPr>
        <w:t>3</w:t>
      </w:r>
      <w:r w:rsidR="00F4491C">
        <w:rPr>
          <w:rFonts w:ascii="Arial" w:hAnsi="Arial" w:cs="Arial"/>
          <w:color w:val="242121"/>
          <w:sz w:val="23"/>
          <w:szCs w:val="23"/>
          <w:lang w:val="en-ZA" w:eastAsia="en-US"/>
        </w:rPr>
        <w:t>5</w:t>
      </w:r>
      <w:r>
        <w:rPr>
          <w:rFonts w:ascii="Arial" w:hAnsi="Arial" w:cs="Arial"/>
          <w:color w:val="242121"/>
          <w:sz w:val="23"/>
          <w:szCs w:val="23"/>
          <w:lang w:val="en-ZA" w:eastAsia="en-US"/>
        </w:rPr>
        <w:t>.2</w:t>
      </w:r>
      <w:r w:rsidR="003B4B95">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the Plaintiff’s cause of action in his present claim is different to his cause of </w:t>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r>
      <w:r w:rsidR="003B4B95">
        <w:rPr>
          <w:rFonts w:ascii="Arial" w:hAnsi="Arial" w:cs="Arial"/>
          <w:color w:val="242121"/>
          <w:sz w:val="23"/>
          <w:szCs w:val="23"/>
          <w:lang w:val="en-ZA" w:eastAsia="en-US"/>
        </w:rPr>
        <w:tab/>
        <w:t xml:space="preserve">action </w:t>
      </w:r>
      <w:r>
        <w:rPr>
          <w:rFonts w:ascii="Arial" w:hAnsi="Arial" w:cs="Arial"/>
          <w:color w:val="242121"/>
          <w:sz w:val="23"/>
          <w:szCs w:val="23"/>
          <w:lang w:val="en-ZA" w:eastAsia="en-US"/>
        </w:rPr>
        <w:t>at the arbitration;</w:t>
      </w:r>
    </w:p>
    <w:p w14:paraId="07769034" w14:textId="77777777" w:rsidR="008703B6" w:rsidRDefault="003B4B95" w:rsidP="008703B6">
      <w:pPr>
        <w:shd w:val="clear" w:color="auto" w:fill="FFFFFF"/>
        <w:spacing w:line="480" w:lineRule="auto"/>
        <w:ind w:left="1695" w:hanging="1140"/>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1616B0">
        <w:rPr>
          <w:rFonts w:ascii="Arial" w:hAnsi="Arial" w:cs="Arial"/>
          <w:color w:val="242121"/>
          <w:sz w:val="23"/>
          <w:szCs w:val="23"/>
          <w:lang w:val="en-ZA" w:eastAsia="en-US"/>
        </w:rPr>
        <w:t>3</w:t>
      </w:r>
      <w:r w:rsidR="00F4491C">
        <w:rPr>
          <w:rFonts w:ascii="Arial" w:hAnsi="Arial" w:cs="Arial"/>
          <w:color w:val="242121"/>
          <w:sz w:val="23"/>
          <w:szCs w:val="23"/>
          <w:lang w:val="en-ZA" w:eastAsia="en-US"/>
        </w:rPr>
        <w:t>5</w:t>
      </w:r>
      <w:r w:rsidR="001616B0">
        <w:rPr>
          <w:rFonts w:ascii="Arial" w:hAnsi="Arial" w:cs="Arial"/>
          <w:color w:val="242121"/>
          <w:sz w:val="23"/>
          <w:szCs w:val="23"/>
          <w:lang w:val="en-ZA" w:eastAsia="en-US"/>
        </w:rPr>
        <w:t>.3</w:t>
      </w:r>
      <w:r>
        <w:rPr>
          <w:rFonts w:ascii="Arial" w:hAnsi="Arial" w:cs="Arial"/>
          <w:color w:val="242121"/>
          <w:sz w:val="23"/>
          <w:szCs w:val="23"/>
          <w:lang w:val="en-ZA" w:eastAsia="en-US"/>
        </w:rPr>
        <w:t>]</w:t>
      </w:r>
      <w:r w:rsidR="00753AA4">
        <w:rPr>
          <w:rFonts w:ascii="Arial" w:hAnsi="Arial" w:cs="Arial"/>
          <w:color w:val="242121"/>
          <w:sz w:val="23"/>
          <w:szCs w:val="23"/>
          <w:lang w:val="en-ZA" w:eastAsia="en-US"/>
        </w:rPr>
        <w:t xml:space="preserve"> </w:t>
      </w:r>
      <w:r w:rsidR="006009E6">
        <w:rPr>
          <w:rFonts w:ascii="Arial" w:hAnsi="Arial" w:cs="Arial"/>
          <w:color w:val="242121"/>
          <w:sz w:val="23"/>
          <w:szCs w:val="23"/>
          <w:lang w:val="en-ZA" w:eastAsia="en-US"/>
        </w:rPr>
        <w:tab/>
      </w:r>
      <w:r w:rsidR="001616B0">
        <w:rPr>
          <w:rFonts w:ascii="Arial" w:hAnsi="Arial" w:cs="Arial"/>
          <w:color w:val="242121"/>
          <w:sz w:val="23"/>
          <w:szCs w:val="23"/>
          <w:lang w:val="en-ZA" w:eastAsia="en-US"/>
        </w:rPr>
        <w:t xml:space="preserve">the Plaintiff’s present claim is accordingly not for the same thing and on the </w:t>
      </w:r>
      <w:r>
        <w:rPr>
          <w:rFonts w:ascii="Arial" w:hAnsi="Arial" w:cs="Arial"/>
          <w:color w:val="242121"/>
          <w:sz w:val="23"/>
          <w:szCs w:val="23"/>
          <w:lang w:val="en-ZA" w:eastAsia="en-US"/>
        </w:rPr>
        <w:tab/>
        <w:t xml:space="preserve">same </w:t>
      </w:r>
      <w:r w:rsidR="001616B0">
        <w:rPr>
          <w:rFonts w:ascii="Arial" w:hAnsi="Arial" w:cs="Arial"/>
          <w:color w:val="242121"/>
          <w:sz w:val="23"/>
          <w:szCs w:val="23"/>
          <w:lang w:val="en-ZA" w:eastAsia="en-US"/>
        </w:rPr>
        <w:t xml:space="preserve">ground, therefore Mr Sanoj does not seek the same thing twice or more </w:t>
      </w:r>
      <w:r w:rsidR="008703B6">
        <w:rPr>
          <w:rFonts w:ascii="Arial" w:hAnsi="Arial" w:cs="Arial"/>
          <w:color w:val="242121"/>
          <w:sz w:val="23"/>
          <w:szCs w:val="23"/>
          <w:lang w:val="en-ZA" w:eastAsia="en-US"/>
        </w:rPr>
        <w:tab/>
      </w:r>
      <w:r>
        <w:rPr>
          <w:rFonts w:ascii="Arial" w:hAnsi="Arial" w:cs="Arial"/>
          <w:color w:val="242121"/>
          <w:sz w:val="23"/>
          <w:szCs w:val="23"/>
          <w:lang w:val="en-ZA" w:eastAsia="en-US"/>
        </w:rPr>
        <w:t xml:space="preserve">than once.  </w:t>
      </w:r>
      <w:r w:rsidR="001616B0">
        <w:rPr>
          <w:rFonts w:ascii="Arial" w:hAnsi="Arial" w:cs="Arial"/>
          <w:color w:val="242121"/>
          <w:sz w:val="23"/>
          <w:szCs w:val="23"/>
          <w:lang w:val="en-ZA" w:eastAsia="en-US"/>
        </w:rPr>
        <w:t xml:space="preserve">I agree with Mr Sanoj that his present claim is not for the same </w:t>
      </w:r>
      <w:r>
        <w:rPr>
          <w:rFonts w:ascii="Arial" w:hAnsi="Arial" w:cs="Arial"/>
          <w:color w:val="242121"/>
          <w:sz w:val="23"/>
          <w:szCs w:val="23"/>
          <w:lang w:val="en-ZA" w:eastAsia="en-US"/>
        </w:rPr>
        <w:tab/>
        <w:t xml:space="preserve">thing.  In arbitration </w:t>
      </w:r>
      <w:r w:rsidR="001616B0">
        <w:rPr>
          <w:rFonts w:ascii="Arial" w:hAnsi="Arial" w:cs="Arial"/>
          <w:color w:val="242121"/>
          <w:sz w:val="23"/>
          <w:szCs w:val="23"/>
          <w:lang w:val="en-ZA" w:eastAsia="en-US"/>
        </w:rPr>
        <w:t xml:space="preserve">proceedings he sought reinstatement to his former </w:t>
      </w:r>
      <w:r>
        <w:rPr>
          <w:rFonts w:ascii="Arial" w:hAnsi="Arial" w:cs="Arial"/>
          <w:color w:val="242121"/>
          <w:sz w:val="23"/>
          <w:szCs w:val="23"/>
          <w:lang w:val="en-ZA" w:eastAsia="en-US"/>
        </w:rPr>
        <w:tab/>
      </w:r>
      <w:r>
        <w:rPr>
          <w:rFonts w:ascii="Arial" w:hAnsi="Arial" w:cs="Arial"/>
          <w:color w:val="242121"/>
          <w:sz w:val="23"/>
          <w:szCs w:val="23"/>
          <w:lang w:val="en-ZA" w:eastAsia="en-US"/>
        </w:rPr>
        <w:tab/>
      </w:r>
      <w:r w:rsidR="001616B0">
        <w:rPr>
          <w:rFonts w:ascii="Arial" w:hAnsi="Arial" w:cs="Arial"/>
          <w:color w:val="242121"/>
          <w:sz w:val="23"/>
          <w:szCs w:val="23"/>
          <w:lang w:val="en-ZA" w:eastAsia="en-US"/>
        </w:rPr>
        <w:t>em</w:t>
      </w:r>
      <w:r>
        <w:rPr>
          <w:rFonts w:ascii="Arial" w:hAnsi="Arial" w:cs="Arial"/>
          <w:color w:val="242121"/>
          <w:sz w:val="23"/>
          <w:szCs w:val="23"/>
          <w:lang w:val="en-ZA" w:eastAsia="en-US"/>
        </w:rPr>
        <w:t xml:space="preserve">ployment while in the current </w:t>
      </w:r>
      <w:r w:rsidR="001616B0">
        <w:rPr>
          <w:rFonts w:ascii="Arial" w:hAnsi="Arial" w:cs="Arial"/>
          <w:color w:val="242121"/>
          <w:sz w:val="23"/>
          <w:szCs w:val="23"/>
          <w:lang w:val="en-ZA" w:eastAsia="en-US"/>
        </w:rPr>
        <w:t xml:space="preserve">claim he seeks damages.  The crucial point is </w:t>
      </w:r>
      <w:r w:rsidR="008703B6">
        <w:rPr>
          <w:rFonts w:ascii="Arial" w:hAnsi="Arial" w:cs="Arial"/>
          <w:color w:val="242121"/>
          <w:sz w:val="23"/>
          <w:szCs w:val="23"/>
          <w:lang w:val="en-ZA" w:eastAsia="en-US"/>
        </w:rPr>
        <w:tab/>
      </w:r>
      <w:r w:rsidR="001616B0">
        <w:rPr>
          <w:rFonts w:ascii="Arial" w:hAnsi="Arial" w:cs="Arial"/>
          <w:color w:val="242121"/>
          <w:sz w:val="23"/>
          <w:szCs w:val="23"/>
          <w:lang w:val="en-ZA" w:eastAsia="en-US"/>
        </w:rPr>
        <w:t>the following.</w:t>
      </w:r>
      <w:r>
        <w:rPr>
          <w:rFonts w:ascii="Arial" w:hAnsi="Arial" w:cs="Arial"/>
          <w:color w:val="242121"/>
          <w:sz w:val="23"/>
          <w:szCs w:val="23"/>
          <w:lang w:val="en-ZA" w:eastAsia="en-US"/>
        </w:rPr>
        <w:t xml:space="preserve">  </w:t>
      </w:r>
      <w:r w:rsidR="005A70F3">
        <w:rPr>
          <w:rFonts w:ascii="Arial" w:hAnsi="Arial" w:cs="Arial"/>
          <w:color w:val="242121"/>
          <w:sz w:val="23"/>
          <w:szCs w:val="23"/>
          <w:lang w:val="en-ZA" w:eastAsia="en-US"/>
        </w:rPr>
        <w:t>For</w:t>
      </w:r>
      <w:r>
        <w:rPr>
          <w:rFonts w:ascii="Arial" w:hAnsi="Arial" w:cs="Arial"/>
          <w:color w:val="242121"/>
          <w:sz w:val="23"/>
          <w:szCs w:val="23"/>
          <w:lang w:val="en-ZA" w:eastAsia="en-US"/>
        </w:rPr>
        <w:t xml:space="preserve"> the Court </w:t>
      </w:r>
      <w:r w:rsidR="001616B0">
        <w:rPr>
          <w:rFonts w:ascii="Arial" w:hAnsi="Arial" w:cs="Arial"/>
          <w:color w:val="242121"/>
          <w:sz w:val="23"/>
          <w:szCs w:val="23"/>
          <w:lang w:val="en-ZA" w:eastAsia="en-US"/>
        </w:rPr>
        <w:t xml:space="preserve">to determine </w:t>
      </w:r>
      <w:r w:rsidR="00950F0F">
        <w:rPr>
          <w:rFonts w:ascii="Arial" w:hAnsi="Arial" w:cs="Arial"/>
          <w:color w:val="242121"/>
          <w:sz w:val="23"/>
          <w:szCs w:val="23"/>
          <w:lang w:val="en-ZA" w:eastAsia="en-US"/>
        </w:rPr>
        <w:t>whether</w:t>
      </w:r>
      <w:r w:rsidR="001616B0">
        <w:rPr>
          <w:rFonts w:ascii="Arial" w:hAnsi="Arial" w:cs="Arial"/>
          <w:color w:val="242121"/>
          <w:sz w:val="23"/>
          <w:szCs w:val="23"/>
          <w:lang w:val="en-ZA" w:eastAsia="en-US"/>
        </w:rPr>
        <w:t xml:space="preserve"> Mr Sanoj has suffered dam</w:t>
      </w:r>
      <w:r>
        <w:rPr>
          <w:rFonts w:ascii="Arial" w:hAnsi="Arial" w:cs="Arial"/>
          <w:color w:val="242121"/>
          <w:sz w:val="23"/>
          <w:szCs w:val="23"/>
          <w:lang w:val="en-ZA" w:eastAsia="en-US"/>
        </w:rPr>
        <w:t xml:space="preserve">ages, it must decide the very </w:t>
      </w:r>
      <w:r w:rsidR="001616B0">
        <w:rPr>
          <w:rFonts w:ascii="Arial" w:hAnsi="Arial" w:cs="Arial"/>
          <w:color w:val="242121"/>
          <w:sz w:val="23"/>
          <w:szCs w:val="23"/>
          <w:lang w:val="en-ZA" w:eastAsia="en-US"/>
        </w:rPr>
        <w:t>same issues that already ha</w:t>
      </w:r>
      <w:r w:rsidR="00112D9F">
        <w:rPr>
          <w:rFonts w:ascii="Arial" w:hAnsi="Arial" w:cs="Arial"/>
          <w:color w:val="242121"/>
          <w:sz w:val="23"/>
          <w:szCs w:val="23"/>
          <w:lang w:val="en-ZA" w:eastAsia="en-US"/>
        </w:rPr>
        <w:t>ve</w:t>
      </w:r>
      <w:r w:rsidR="001616B0">
        <w:rPr>
          <w:rFonts w:ascii="Arial" w:hAnsi="Arial" w:cs="Arial"/>
          <w:color w:val="242121"/>
          <w:sz w:val="23"/>
          <w:szCs w:val="23"/>
          <w:lang w:val="en-ZA" w:eastAsia="en-US"/>
        </w:rPr>
        <w:t xml:space="preserve"> been </w:t>
      </w:r>
      <w:r w:rsidR="00112D9F">
        <w:rPr>
          <w:rFonts w:ascii="Arial" w:hAnsi="Arial" w:cs="Arial"/>
          <w:color w:val="242121"/>
          <w:sz w:val="23"/>
          <w:szCs w:val="23"/>
          <w:lang w:val="en-ZA" w:eastAsia="en-US"/>
        </w:rPr>
        <w:t>decid</w:t>
      </w:r>
      <w:r w:rsidR="001616B0">
        <w:rPr>
          <w:rFonts w:ascii="Arial" w:hAnsi="Arial" w:cs="Arial"/>
          <w:color w:val="242121"/>
          <w:sz w:val="23"/>
          <w:szCs w:val="23"/>
          <w:lang w:val="en-ZA" w:eastAsia="en-US"/>
        </w:rPr>
        <w:t>ed by the arbitr</w:t>
      </w:r>
      <w:r>
        <w:rPr>
          <w:rFonts w:ascii="Arial" w:hAnsi="Arial" w:cs="Arial"/>
          <w:color w:val="242121"/>
          <w:sz w:val="23"/>
          <w:szCs w:val="23"/>
          <w:lang w:val="en-ZA" w:eastAsia="en-US"/>
        </w:rPr>
        <w:t xml:space="preserve">ation proceedings.  It </w:t>
      </w:r>
      <w:r w:rsidR="001616B0">
        <w:rPr>
          <w:rFonts w:ascii="Arial" w:hAnsi="Arial" w:cs="Arial"/>
          <w:color w:val="242121"/>
          <w:sz w:val="23"/>
          <w:szCs w:val="23"/>
          <w:lang w:val="en-ZA" w:eastAsia="en-US"/>
        </w:rPr>
        <w:t>must decide whether Mr Sanoj was unfairly dismissed by Tra</w:t>
      </w:r>
      <w:r>
        <w:rPr>
          <w:rFonts w:ascii="Arial" w:hAnsi="Arial" w:cs="Arial"/>
          <w:color w:val="242121"/>
          <w:sz w:val="23"/>
          <w:szCs w:val="23"/>
          <w:lang w:val="en-ZA" w:eastAsia="en-US"/>
        </w:rPr>
        <w:t>nsnet</w:t>
      </w:r>
      <w:r w:rsidR="002D0CFB">
        <w:rPr>
          <w:rFonts w:ascii="Arial" w:hAnsi="Arial" w:cs="Arial"/>
          <w:color w:val="242121"/>
          <w:sz w:val="23"/>
          <w:szCs w:val="23"/>
          <w:lang w:val="en-ZA" w:eastAsia="en-US"/>
        </w:rPr>
        <w:t xml:space="preserve"> before it can decide whether </w:t>
      </w:r>
      <w:r w:rsidR="00242E3E">
        <w:rPr>
          <w:rFonts w:ascii="Arial" w:hAnsi="Arial" w:cs="Arial"/>
          <w:color w:val="242121"/>
          <w:sz w:val="23"/>
          <w:szCs w:val="23"/>
          <w:lang w:val="en-ZA" w:eastAsia="en-US"/>
        </w:rPr>
        <w:t>T</w:t>
      </w:r>
      <w:r w:rsidR="002D0CFB">
        <w:rPr>
          <w:rFonts w:ascii="Arial" w:hAnsi="Arial" w:cs="Arial"/>
          <w:color w:val="242121"/>
          <w:sz w:val="23"/>
          <w:szCs w:val="23"/>
          <w:lang w:val="en-ZA" w:eastAsia="en-US"/>
        </w:rPr>
        <w:t>ransnet</w:t>
      </w:r>
      <w:r w:rsidR="00242E3E">
        <w:rPr>
          <w:rFonts w:ascii="Arial" w:hAnsi="Arial" w:cs="Arial"/>
          <w:color w:val="242121"/>
          <w:sz w:val="23"/>
          <w:szCs w:val="23"/>
          <w:lang w:val="en-ZA" w:eastAsia="en-US"/>
        </w:rPr>
        <w:t xml:space="preserve"> breached any </w:t>
      </w:r>
      <w:r w:rsidR="00242E3E">
        <w:rPr>
          <w:rFonts w:ascii="Arial" w:hAnsi="Arial" w:cs="Arial"/>
          <w:color w:val="242121"/>
          <w:sz w:val="23"/>
          <w:szCs w:val="23"/>
          <w:lang w:val="en-ZA" w:eastAsia="en-US"/>
        </w:rPr>
        <w:lastRenderedPageBreak/>
        <w:t>contract of emplo</w:t>
      </w:r>
      <w:r w:rsidR="00540524">
        <w:rPr>
          <w:rFonts w:ascii="Arial" w:hAnsi="Arial" w:cs="Arial"/>
          <w:color w:val="242121"/>
          <w:sz w:val="23"/>
          <w:szCs w:val="23"/>
          <w:lang w:val="en-ZA" w:eastAsia="en-US"/>
        </w:rPr>
        <w:t>yment between it and Mr Sanoj.</w:t>
      </w:r>
      <w:r>
        <w:rPr>
          <w:rFonts w:ascii="Arial" w:hAnsi="Arial" w:cs="Arial"/>
          <w:color w:val="242121"/>
          <w:sz w:val="23"/>
          <w:szCs w:val="23"/>
          <w:lang w:val="en-ZA" w:eastAsia="en-US"/>
        </w:rPr>
        <w:t xml:space="preserve"> </w:t>
      </w:r>
      <w:r w:rsidR="00540524">
        <w:rPr>
          <w:rFonts w:ascii="Arial" w:hAnsi="Arial" w:cs="Arial"/>
          <w:color w:val="242121"/>
          <w:sz w:val="23"/>
          <w:szCs w:val="23"/>
          <w:lang w:val="en-ZA" w:eastAsia="en-US"/>
        </w:rPr>
        <w:t xml:space="preserve">The issue regarding breach of contract </w:t>
      </w:r>
      <w:r w:rsidR="00753AA4">
        <w:rPr>
          <w:rFonts w:ascii="Arial" w:hAnsi="Arial" w:cs="Arial"/>
          <w:color w:val="242121"/>
          <w:sz w:val="23"/>
          <w:szCs w:val="23"/>
          <w:lang w:val="en-ZA" w:eastAsia="en-US"/>
        </w:rPr>
        <w:t>cannot be determined in isolation.</w:t>
      </w:r>
      <w:r>
        <w:rPr>
          <w:rFonts w:ascii="Arial" w:hAnsi="Arial" w:cs="Arial"/>
          <w:color w:val="242121"/>
          <w:sz w:val="23"/>
          <w:szCs w:val="23"/>
          <w:lang w:val="en-ZA" w:eastAsia="en-US"/>
        </w:rPr>
        <w:t xml:space="preserve"> </w:t>
      </w:r>
    </w:p>
    <w:p w14:paraId="5134977C" w14:textId="77777777" w:rsidR="008703B6" w:rsidRDefault="008703B6" w:rsidP="008703B6">
      <w:pPr>
        <w:shd w:val="clear" w:color="auto" w:fill="FFFFFF"/>
        <w:spacing w:line="480" w:lineRule="auto"/>
        <w:ind w:left="1695" w:hanging="1140"/>
        <w:jc w:val="both"/>
        <w:rPr>
          <w:rFonts w:ascii="Arial" w:hAnsi="Arial" w:cs="Arial"/>
          <w:color w:val="242121"/>
          <w:sz w:val="23"/>
          <w:szCs w:val="23"/>
          <w:lang w:val="en-ZA" w:eastAsia="en-US"/>
        </w:rPr>
      </w:pPr>
    </w:p>
    <w:p w14:paraId="5D1E0D5F" w14:textId="77777777" w:rsidR="008703B6" w:rsidRDefault="008703B6" w:rsidP="008703B6">
      <w:pPr>
        <w:shd w:val="clear" w:color="auto" w:fill="FFFFFF"/>
        <w:spacing w:line="480" w:lineRule="auto"/>
        <w:ind w:left="1695" w:hanging="1140"/>
        <w:jc w:val="both"/>
        <w:rPr>
          <w:rFonts w:ascii="Arial" w:hAnsi="Arial" w:cs="Arial"/>
          <w:color w:val="242121"/>
          <w:sz w:val="23"/>
          <w:szCs w:val="23"/>
          <w:lang w:val="en-ZA" w:eastAsia="en-US"/>
        </w:rPr>
      </w:pPr>
    </w:p>
    <w:p w14:paraId="6A2CE311" w14:textId="7630F5A4" w:rsidR="00A60540" w:rsidRDefault="00B63A37"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 xml:space="preserve">[36] </w:t>
      </w:r>
      <w:r w:rsidR="003B4B95">
        <w:rPr>
          <w:rFonts w:ascii="Arial" w:hAnsi="Arial" w:cs="Arial"/>
          <w:color w:val="242121"/>
          <w:sz w:val="23"/>
          <w:szCs w:val="23"/>
          <w:lang w:val="en-ZA" w:eastAsia="en-US"/>
        </w:rPr>
        <w:t xml:space="preserve">It is a </w:t>
      </w:r>
      <w:r w:rsidR="001616B0">
        <w:rPr>
          <w:rFonts w:ascii="Arial" w:hAnsi="Arial" w:cs="Arial"/>
          <w:color w:val="242121"/>
          <w:sz w:val="23"/>
          <w:szCs w:val="23"/>
          <w:lang w:val="en-ZA" w:eastAsia="en-US"/>
        </w:rPr>
        <w:t xml:space="preserve">fundamental principle of our law that there must be an end to litigation.  </w:t>
      </w:r>
      <w:r w:rsidR="009F53B0" w:rsidRPr="009F53B0">
        <w:rPr>
          <w:rFonts w:ascii="Arial" w:hAnsi="Arial" w:cs="Arial"/>
          <w:color w:val="242121"/>
          <w:sz w:val="23"/>
          <w:szCs w:val="23"/>
          <w:lang w:eastAsia="en-US"/>
        </w:rPr>
        <w:t xml:space="preserve">A defendant may </w:t>
      </w:r>
      <w:r w:rsidR="00EC20B1">
        <w:rPr>
          <w:rFonts w:ascii="Arial" w:hAnsi="Arial" w:cs="Arial"/>
          <w:color w:val="242121"/>
          <w:sz w:val="23"/>
          <w:szCs w:val="23"/>
          <w:lang w:eastAsia="en-US"/>
        </w:rPr>
        <w:t>plead</w:t>
      </w:r>
      <w:r w:rsidR="009F53B0" w:rsidRPr="009F53B0">
        <w:rPr>
          <w:rFonts w:ascii="Arial" w:hAnsi="Arial" w:cs="Arial"/>
          <w:color w:val="242121"/>
          <w:sz w:val="23"/>
          <w:szCs w:val="23"/>
          <w:lang w:eastAsia="en-US"/>
        </w:rPr>
        <w:t xml:space="preserve"> res judicata as a defence t</w:t>
      </w:r>
      <w:r w:rsidR="00B414E8">
        <w:rPr>
          <w:rFonts w:ascii="Arial" w:hAnsi="Arial" w:cs="Arial"/>
          <w:color w:val="242121"/>
          <w:sz w:val="23"/>
          <w:szCs w:val="23"/>
          <w:lang w:eastAsia="en-US"/>
        </w:rPr>
        <w:t xml:space="preserve">o </w:t>
      </w:r>
      <w:r w:rsidR="009F53B0" w:rsidRPr="009F53B0">
        <w:rPr>
          <w:rFonts w:ascii="Arial" w:hAnsi="Arial" w:cs="Arial"/>
          <w:color w:val="242121"/>
          <w:sz w:val="23"/>
          <w:szCs w:val="23"/>
          <w:lang w:eastAsia="en-US"/>
        </w:rPr>
        <w:t>a claim which raises an issue dispose</w:t>
      </w:r>
      <w:r w:rsidR="00B414E8">
        <w:rPr>
          <w:rFonts w:ascii="Arial" w:hAnsi="Arial" w:cs="Arial"/>
          <w:color w:val="242121"/>
          <w:sz w:val="23"/>
          <w:szCs w:val="23"/>
          <w:lang w:eastAsia="en-US"/>
        </w:rPr>
        <w:t>d</w:t>
      </w:r>
      <w:r w:rsidR="009F53B0" w:rsidRPr="009F53B0">
        <w:rPr>
          <w:rFonts w:ascii="Arial" w:hAnsi="Arial" w:cs="Arial"/>
          <w:color w:val="242121"/>
          <w:sz w:val="23"/>
          <w:szCs w:val="23"/>
          <w:lang w:eastAsia="en-US"/>
        </w:rPr>
        <w:t xml:space="preserve"> of </w:t>
      </w:r>
      <w:r w:rsidR="00B414E8">
        <w:rPr>
          <w:rFonts w:ascii="Arial" w:hAnsi="Arial" w:cs="Arial"/>
          <w:color w:val="242121"/>
          <w:sz w:val="23"/>
          <w:szCs w:val="23"/>
          <w:lang w:eastAsia="en-US"/>
        </w:rPr>
        <w:t>b</w:t>
      </w:r>
      <w:r w:rsidR="009F53B0" w:rsidRPr="009F53B0">
        <w:rPr>
          <w:rFonts w:ascii="Arial" w:hAnsi="Arial" w:cs="Arial"/>
          <w:color w:val="242121"/>
          <w:sz w:val="23"/>
          <w:szCs w:val="23"/>
          <w:lang w:eastAsia="en-US"/>
        </w:rPr>
        <w:t>y a</w:t>
      </w:r>
      <w:r w:rsidR="00B414E8">
        <w:rPr>
          <w:rFonts w:ascii="Arial" w:hAnsi="Arial" w:cs="Arial"/>
          <w:color w:val="242121"/>
          <w:sz w:val="23"/>
          <w:szCs w:val="23"/>
          <w:lang w:eastAsia="en-US"/>
        </w:rPr>
        <w:t xml:space="preserve"> </w:t>
      </w:r>
      <w:r w:rsidR="000D7A1E">
        <w:rPr>
          <w:rFonts w:ascii="Arial" w:hAnsi="Arial" w:cs="Arial"/>
          <w:color w:val="242121"/>
          <w:sz w:val="23"/>
          <w:szCs w:val="23"/>
          <w:lang w:eastAsia="en-US"/>
        </w:rPr>
        <w:t>jud</w:t>
      </w:r>
      <w:r w:rsidR="000D7A1E" w:rsidRPr="009F53B0">
        <w:rPr>
          <w:rFonts w:ascii="Arial" w:hAnsi="Arial" w:cs="Arial"/>
          <w:color w:val="242121"/>
          <w:sz w:val="23"/>
          <w:szCs w:val="23"/>
          <w:lang w:eastAsia="en-US"/>
        </w:rPr>
        <w:t>gment</w:t>
      </w:r>
      <w:r w:rsidR="009F53B0" w:rsidRPr="009F53B0">
        <w:rPr>
          <w:rFonts w:ascii="Arial" w:hAnsi="Arial" w:cs="Arial"/>
          <w:color w:val="242121"/>
          <w:sz w:val="23"/>
          <w:szCs w:val="23"/>
          <w:lang w:eastAsia="en-US"/>
        </w:rPr>
        <w:t xml:space="preserve"> in re</w:t>
      </w:r>
      <w:r w:rsidR="009E4174">
        <w:rPr>
          <w:rFonts w:ascii="Arial" w:hAnsi="Arial" w:cs="Arial"/>
          <w:color w:val="242121"/>
          <w:sz w:val="23"/>
          <w:szCs w:val="23"/>
          <w:lang w:eastAsia="en-US"/>
        </w:rPr>
        <w:t>m.</w:t>
      </w:r>
      <w:r w:rsidR="009F53B0" w:rsidRPr="009F53B0">
        <w:rPr>
          <w:rFonts w:ascii="Arial" w:hAnsi="Arial" w:cs="Arial"/>
          <w:color w:val="242121"/>
          <w:sz w:val="23"/>
          <w:szCs w:val="23"/>
          <w:lang w:eastAsia="en-US"/>
        </w:rPr>
        <w:t xml:space="preserve"> </w:t>
      </w:r>
      <w:r w:rsidR="000D7A1E">
        <w:rPr>
          <w:rFonts w:ascii="Arial" w:hAnsi="Arial" w:cs="Arial"/>
          <w:color w:val="242121"/>
          <w:sz w:val="23"/>
          <w:szCs w:val="23"/>
          <w:lang w:eastAsia="en-US"/>
        </w:rPr>
        <w:t>T</w:t>
      </w:r>
      <w:r w:rsidR="009F53B0" w:rsidRPr="009F53B0">
        <w:rPr>
          <w:rFonts w:ascii="Arial" w:hAnsi="Arial" w:cs="Arial"/>
          <w:color w:val="242121"/>
          <w:sz w:val="23"/>
          <w:szCs w:val="23"/>
          <w:lang w:eastAsia="en-US"/>
        </w:rPr>
        <w:t xml:space="preserve">he defence may also be based upon a judgment </w:t>
      </w:r>
      <w:r w:rsidR="000D7A1E" w:rsidRPr="009F53B0">
        <w:rPr>
          <w:rFonts w:ascii="Arial" w:hAnsi="Arial" w:cs="Arial"/>
          <w:color w:val="242121"/>
          <w:sz w:val="23"/>
          <w:szCs w:val="23"/>
          <w:lang w:eastAsia="en-US"/>
        </w:rPr>
        <w:t>in</w:t>
      </w:r>
      <w:r w:rsidR="009F53B0" w:rsidRPr="009F53B0">
        <w:rPr>
          <w:rFonts w:ascii="Arial" w:hAnsi="Arial" w:cs="Arial"/>
          <w:color w:val="242121"/>
          <w:sz w:val="23"/>
          <w:szCs w:val="23"/>
          <w:lang w:eastAsia="en-US"/>
        </w:rPr>
        <w:t xml:space="preserve"> per</w:t>
      </w:r>
      <w:r w:rsidR="0023443B">
        <w:rPr>
          <w:rFonts w:ascii="Arial" w:hAnsi="Arial" w:cs="Arial"/>
          <w:color w:val="242121"/>
          <w:sz w:val="23"/>
          <w:szCs w:val="23"/>
          <w:lang w:eastAsia="en-US"/>
        </w:rPr>
        <w:t>s</w:t>
      </w:r>
      <w:r w:rsidR="009F53B0" w:rsidRPr="009F53B0">
        <w:rPr>
          <w:rFonts w:ascii="Arial" w:hAnsi="Arial" w:cs="Arial"/>
          <w:color w:val="242121"/>
          <w:sz w:val="23"/>
          <w:szCs w:val="23"/>
          <w:lang w:eastAsia="en-US"/>
        </w:rPr>
        <w:t>o</w:t>
      </w:r>
      <w:r w:rsidR="0023443B">
        <w:rPr>
          <w:rFonts w:ascii="Arial" w:hAnsi="Arial" w:cs="Arial"/>
          <w:color w:val="242121"/>
          <w:sz w:val="23"/>
          <w:szCs w:val="23"/>
          <w:lang w:eastAsia="en-US"/>
        </w:rPr>
        <w:t>nam</w:t>
      </w:r>
      <w:r w:rsidR="009F53B0" w:rsidRPr="009F53B0">
        <w:rPr>
          <w:rFonts w:ascii="Arial" w:hAnsi="Arial" w:cs="Arial"/>
          <w:color w:val="242121"/>
          <w:sz w:val="23"/>
          <w:szCs w:val="23"/>
          <w:lang w:eastAsia="en-US"/>
        </w:rPr>
        <w:t xml:space="preserve"> delivered in a p</w:t>
      </w:r>
      <w:r w:rsidR="0023443B">
        <w:rPr>
          <w:rFonts w:ascii="Arial" w:hAnsi="Arial" w:cs="Arial"/>
          <w:color w:val="242121"/>
          <w:sz w:val="23"/>
          <w:szCs w:val="23"/>
          <w:lang w:eastAsia="en-US"/>
        </w:rPr>
        <w:t>rior</w:t>
      </w:r>
      <w:r w:rsidR="009F53B0" w:rsidRPr="009F53B0">
        <w:rPr>
          <w:rFonts w:ascii="Arial" w:hAnsi="Arial" w:cs="Arial"/>
          <w:color w:val="242121"/>
          <w:sz w:val="23"/>
          <w:szCs w:val="23"/>
          <w:lang w:eastAsia="en-US"/>
        </w:rPr>
        <w:t xml:space="preserve"> action which was between the same parties, concerned the same subject matter and founded </w:t>
      </w:r>
      <w:r w:rsidR="00EC20B1" w:rsidRPr="00EC20B1">
        <w:rPr>
          <w:rFonts w:ascii="Arial" w:hAnsi="Arial" w:cs="Arial"/>
          <w:color w:val="242121"/>
          <w:sz w:val="23"/>
          <w:szCs w:val="23"/>
          <w:lang w:eastAsia="en-US"/>
        </w:rPr>
        <w:t>in the same c</w:t>
      </w:r>
      <w:r w:rsidR="005D2EDF">
        <w:rPr>
          <w:rFonts w:ascii="Arial" w:hAnsi="Arial" w:cs="Arial"/>
          <w:color w:val="242121"/>
          <w:sz w:val="23"/>
          <w:szCs w:val="23"/>
          <w:lang w:eastAsia="en-US"/>
        </w:rPr>
        <w:t>ause</w:t>
      </w:r>
      <w:r w:rsidR="00913388">
        <w:rPr>
          <w:rFonts w:ascii="Arial" w:hAnsi="Arial" w:cs="Arial"/>
          <w:color w:val="242121"/>
          <w:sz w:val="23"/>
          <w:szCs w:val="23"/>
          <w:lang w:eastAsia="en-US"/>
        </w:rPr>
        <w:t xml:space="preserve"> of</w:t>
      </w:r>
      <w:r w:rsidR="00EC20B1" w:rsidRPr="00EC20B1">
        <w:rPr>
          <w:rFonts w:ascii="Arial" w:hAnsi="Arial" w:cs="Arial"/>
          <w:color w:val="242121"/>
          <w:sz w:val="23"/>
          <w:szCs w:val="23"/>
          <w:lang w:eastAsia="en-US"/>
        </w:rPr>
        <w:t xml:space="preserve"> action.</w:t>
      </w:r>
      <w:r w:rsidR="00913388">
        <w:rPr>
          <w:rFonts w:ascii="Arial" w:hAnsi="Arial" w:cs="Arial"/>
          <w:color w:val="242121"/>
          <w:sz w:val="23"/>
          <w:szCs w:val="23"/>
          <w:lang w:eastAsia="en-US"/>
        </w:rPr>
        <w:t xml:space="preserve"> </w:t>
      </w:r>
      <w:r w:rsidR="00A60540">
        <w:rPr>
          <w:rFonts w:ascii="Arial" w:hAnsi="Arial" w:cs="Arial"/>
          <w:color w:val="242121"/>
          <w:sz w:val="23"/>
          <w:szCs w:val="23"/>
          <w:lang w:val="en-ZA" w:eastAsia="en-US"/>
        </w:rPr>
        <w:t xml:space="preserve">In deciding whether the point has already been decided between the parties, in a manner sufficient to justify a plea of </w:t>
      </w:r>
      <w:r w:rsidR="00A60540">
        <w:rPr>
          <w:rFonts w:ascii="Arial" w:hAnsi="Arial" w:cs="Arial"/>
          <w:i/>
          <w:color w:val="242121"/>
          <w:sz w:val="23"/>
          <w:szCs w:val="23"/>
          <w:lang w:val="en-ZA" w:eastAsia="en-US"/>
        </w:rPr>
        <w:t>res judicata</w:t>
      </w:r>
      <w:r w:rsidR="00A60540">
        <w:rPr>
          <w:rFonts w:ascii="Arial" w:hAnsi="Arial" w:cs="Arial"/>
          <w:color w:val="242121"/>
          <w:sz w:val="23"/>
          <w:szCs w:val="23"/>
          <w:lang w:val="en-ZA" w:eastAsia="en-US"/>
        </w:rPr>
        <w:t xml:space="preserve">, a distinction has to be made between judgments in </w:t>
      </w:r>
      <w:r w:rsidR="00A60540" w:rsidRPr="00A30A49">
        <w:rPr>
          <w:rFonts w:ascii="Arial" w:hAnsi="Arial" w:cs="Arial"/>
          <w:i/>
          <w:color w:val="242121"/>
          <w:sz w:val="23"/>
          <w:szCs w:val="23"/>
          <w:lang w:val="en-ZA" w:eastAsia="en-US"/>
        </w:rPr>
        <w:t>rem</w:t>
      </w:r>
      <w:r w:rsidR="00A60540">
        <w:rPr>
          <w:rFonts w:ascii="Arial" w:hAnsi="Arial" w:cs="Arial"/>
          <w:color w:val="242121"/>
          <w:sz w:val="23"/>
          <w:szCs w:val="23"/>
          <w:lang w:val="en-ZA" w:eastAsia="en-US"/>
        </w:rPr>
        <w:t xml:space="preserve"> and judgments in </w:t>
      </w:r>
      <w:r w:rsidR="00A60540" w:rsidRPr="00A30A49">
        <w:rPr>
          <w:rFonts w:ascii="Arial" w:hAnsi="Arial" w:cs="Arial"/>
          <w:i/>
          <w:color w:val="242121"/>
          <w:sz w:val="23"/>
          <w:szCs w:val="23"/>
          <w:lang w:val="en-ZA" w:eastAsia="en-US"/>
        </w:rPr>
        <w:t>personam</w:t>
      </w:r>
      <w:r w:rsidR="00A60540">
        <w:rPr>
          <w:rFonts w:ascii="Arial" w:hAnsi="Arial" w:cs="Arial"/>
          <w:color w:val="242121"/>
          <w:sz w:val="23"/>
          <w:szCs w:val="23"/>
          <w:lang w:val="en-ZA" w:eastAsia="en-US"/>
        </w:rPr>
        <w:t xml:space="preserve">.  If a judgment which is contended constitutes a bar from the second action was a judgment that affects either the status of a person and if it concerns parties domiciled or properly situated within the jurisdiction of this Court, such judgment becomes conclusive against all the world regarding what that judgment settles as to the status of such person or property or as to the rights entitled to the latter and as to whether </w:t>
      </w:r>
      <w:r w:rsidR="00827BA4">
        <w:rPr>
          <w:rFonts w:ascii="Arial" w:hAnsi="Arial" w:cs="Arial"/>
          <w:color w:val="242121"/>
          <w:sz w:val="23"/>
          <w:szCs w:val="23"/>
          <w:lang w:val="en-ZA" w:eastAsia="en-US"/>
        </w:rPr>
        <w:t>d</w:t>
      </w:r>
      <w:r w:rsidR="00A60540">
        <w:rPr>
          <w:rFonts w:ascii="Arial" w:hAnsi="Arial" w:cs="Arial"/>
          <w:color w:val="242121"/>
          <w:sz w:val="23"/>
          <w:szCs w:val="23"/>
          <w:lang w:val="en-ZA" w:eastAsia="en-US"/>
        </w:rPr>
        <w:t>ispositi</w:t>
      </w:r>
      <w:r w:rsidR="00EB561F">
        <w:rPr>
          <w:rFonts w:ascii="Arial" w:hAnsi="Arial" w:cs="Arial"/>
          <w:color w:val="242121"/>
          <w:sz w:val="23"/>
          <w:szCs w:val="23"/>
          <w:lang w:val="en-ZA" w:eastAsia="en-US"/>
        </w:rPr>
        <w:t>on</w:t>
      </w:r>
      <w:r w:rsidR="00A60540">
        <w:rPr>
          <w:rFonts w:ascii="Arial" w:hAnsi="Arial" w:cs="Arial"/>
          <w:color w:val="242121"/>
          <w:sz w:val="23"/>
          <w:szCs w:val="23"/>
          <w:lang w:val="en-ZA" w:eastAsia="en-US"/>
        </w:rPr>
        <w:t xml:space="preserve"> it makes in regard to the disposition of the property.  Should the judgment be merely a judgment in </w:t>
      </w:r>
      <w:r w:rsidR="00A60540">
        <w:rPr>
          <w:rFonts w:ascii="Arial" w:hAnsi="Arial" w:cs="Arial"/>
          <w:i/>
          <w:color w:val="242121"/>
          <w:sz w:val="23"/>
          <w:szCs w:val="23"/>
          <w:lang w:val="en-ZA" w:eastAsia="en-US"/>
        </w:rPr>
        <w:t>personam</w:t>
      </w:r>
      <w:r w:rsidR="00A60540">
        <w:rPr>
          <w:rFonts w:ascii="Arial" w:hAnsi="Arial" w:cs="Arial"/>
          <w:color w:val="242121"/>
          <w:sz w:val="23"/>
          <w:szCs w:val="23"/>
          <w:lang w:val="en-ZA" w:eastAsia="en-US"/>
        </w:rPr>
        <w:t xml:space="preserve">, a plea of </w:t>
      </w:r>
      <w:r w:rsidR="00A60540">
        <w:rPr>
          <w:rFonts w:ascii="Arial" w:hAnsi="Arial" w:cs="Arial"/>
          <w:i/>
          <w:color w:val="242121"/>
          <w:sz w:val="23"/>
          <w:szCs w:val="23"/>
          <w:lang w:val="en-ZA" w:eastAsia="en-US"/>
        </w:rPr>
        <w:t>res judicata</w:t>
      </w:r>
      <w:r w:rsidR="00A60540">
        <w:rPr>
          <w:rFonts w:ascii="Arial" w:hAnsi="Arial" w:cs="Arial"/>
          <w:color w:val="242121"/>
          <w:sz w:val="23"/>
          <w:szCs w:val="23"/>
          <w:lang w:val="en-ZA" w:eastAsia="en-US"/>
        </w:rPr>
        <w:t xml:space="preserve"> would be upheld only if certain requirements are satisfied.  To establish whether the judgment was in </w:t>
      </w:r>
      <w:r w:rsidR="00A60540">
        <w:rPr>
          <w:rFonts w:ascii="Arial" w:hAnsi="Arial" w:cs="Arial"/>
          <w:i/>
          <w:color w:val="242121"/>
          <w:sz w:val="23"/>
          <w:szCs w:val="23"/>
          <w:lang w:val="en-ZA" w:eastAsia="en-US"/>
        </w:rPr>
        <w:t>rem</w:t>
      </w:r>
      <w:r w:rsidR="00A60540">
        <w:rPr>
          <w:rFonts w:ascii="Arial" w:hAnsi="Arial" w:cs="Arial"/>
          <w:color w:val="242121"/>
          <w:sz w:val="23"/>
          <w:szCs w:val="23"/>
          <w:lang w:val="en-ZA" w:eastAsia="en-US"/>
        </w:rPr>
        <w:t xml:space="preserve"> or merely in </w:t>
      </w:r>
      <w:r w:rsidR="00A60540">
        <w:rPr>
          <w:rFonts w:ascii="Arial" w:hAnsi="Arial" w:cs="Arial"/>
          <w:i/>
          <w:color w:val="242121"/>
          <w:sz w:val="23"/>
          <w:szCs w:val="23"/>
          <w:lang w:val="en-ZA" w:eastAsia="en-US"/>
        </w:rPr>
        <w:t>personam</w:t>
      </w:r>
      <w:r w:rsidR="00A60540">
        <w:rPr>
          <w:rFonts w:ascii="Arial" w:hAnsi="Arial" w:cs="Arial"/>
          <w:color w:val="242121"/>
          <w:sz w:val="23"/>
          <w:szCs w:val="23"/>
          <w:lang w:val="en-ZA" w:eastAsia="en-US"/>
        </w:rPr>
        <w:t>, it is of paramount importance to have regard to:</w:t>
      </w:r>
    </w:p>
    <w:p w14:paraId="570FFFC8"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[36.1]</w:t>
      </w:r>
      <w:r>
        <w:rPr>
          <w:rFonts w:ascii="Arial" w:hAnsi="Arial" w:cs="Arial"/>
          <w:color w:val="242121"/>
          <w:sz w:val="23"/>
          <w:szCs w:val="23"/>
          <w:lang w:val="en-ZA" w:eastAsia="en-US"/>
        </w:rPr>
        <w:tab/>
        <w:t>the issues raised in the pleadings;</w:t>
      </w:r>
    </w:p>
    <w:p w14:paraId="052A1221" w14:textId="3C983923" w:rsidR="00CE2D14" w:rsidRDefault="00A60540" w:rsidP="00CE2D14">
      <w:pPr>
        <w:shd w:val="clear" w:color="auto" w:fill="FFFFFF"/>
        <w:spacing w:line="480" w:lineRule="auto"/>
        <w:ind w:left="1695" w:hanging="1140"/>
        <w:jc w:val="both"/>
        <w:rPr>
          <w:rFonts w:ascii="Arial" w:hAnsi="Arial" w:cs="Arial"/>
          <w:color w:val="242121"/>
          <w:sz w:val="23"/>
          <w:szCs w:val="23"/>
          <w:lang w:val="en-ZA" w:eastAsia="en-US"/>
        </w:rPr>
      </w:pPr>
      <w:r>
        <w:rPr>
          <w:rFonts w:ascii="Arial" w:hAnsi="Arial" w:cs="Arial"/>
          <w:color w:val="242121"/>
          <w:sz w:val="23"/>
          <w:szCs w:val="23"/>
          <w:lang w:val="en-ZA" w:eastAsia="en-US"/>
        </w:rPr>
        <w:t>[36.2]</w:t>
      </w:r>
      <w:r>
        <w:rPr>
          <w:rFonts w:ascii="Arial" w:hAnsi="Arial" w:cs="Arial"/>
          <w:color w:val="242121"/>
          <w:sz w:val="23"/>
          <w:szCs w:val="23"/>
          <w:lang w:val="en-ZA" w:eastAsia="en-US"/>
        </w:rPr>
        <w:tab/>
        <w:t xml:space="preserve">to analyse the judgment </w:t>
      </w:r>
      <w:r w:rsidR="00CE2D14">
        <w:rPr>
          <w:rFonts w:ascii="Arial" w:hAnsi="Arial" w:cs="Arial"/>
          <w:color w:val="242121"/>
          <w:sz w:val="23"/>
          <w:szCs w:val="23"/>
          <w:lang w:val="en-ZA" w:eastAsia="en-US"/>
        </w:rPr>
        <w:t>to</w:t>
      </w:r>
      <w:r>
        <w:rPr>
          <w:rFonts w:ascii="Arial" w:hAnsi="Arial" w:cs="Arial"/>
          <w:color w:val="242121"/>
          <w:sz w:val="23"/>
          <w:szCs w:val="23"/>
          <w:lang w:val="en-ZA" w:eastAsia="en-US"/>
        </w:rPr>
        <w:t xml:space="preserve"> ascertain precisely what decision was </w:t>
      </w:r>
      <w:r>
        <w:rPr>
          <w:rFonts w:ascii="Arial" w:hAnsi="Arial" w:cs="Arial"/>
          <w:color w:val="242121"/>
          <w:sz w:val="23"/>
          <w:szCs w:val="23"/>
          <w:lang w:val="en-ZA" w:eastAsia="en-US"/>
        </w:rPr>
        <w:tab/>
      </w:r>
      <w:r>
        <w:rPr>
          <w:rFonts w:ascii="Arial" w:hAnsi="Arial" w:cs="Arial"/>
          <w:color w:val="242121"/>
          <w:sz w:val="23"/>
          <w:szCs w:val="23"/>
          <w:lang w:val="en-ZA" w:eastAsia="en-US"/>
        </w:rPr>
        <w:tab/>
      </w:r>
      <w:r>
        <w:rPr>
          <w:rFonts w:ascii="Arial" w:hAnsi="Arial" w:cs="Arial"/>
          <w:color w:val="242121"/>
          <w:sz w:val="23"/>
          <w:szCs w:val="23"/>
          <w:lang w:val="en-ZA" w:eastAsia="en-US"/>
        </w:rPr>
        <w:tab/>
        <w:t xml:space="preserve">given.  In this regard see </w:t>
      </w:r>
      <w:r>
        <w:rPr>
          <w:rFonts w:ascii="Arial" w:hAnsi="Arial" w:cs="Arial"/>
          <w:b/>
          <w:i/>
          <w:color w:val="242121"/>
          <w:sz w:val="23"/>
          <w:szCs w:val="23"/>
          <w:lang w:val="en-ZA" w:eastAsia="en-US"/>
        </w:rPr>
        <w:t>Pretorius v Barkly East Divisional Council 1914 A.D. 407 at 409</w:t>
      </w:r>
      <w:r>
        <w:rPr>
          <w:rFonts w:ascii="Arial" w:hAnsi="Arial" w:cs="Arial"/>
          <w:color w:val="242121"/>
          <w:sz w:val="23"/>
          <w:szCs w:val="23"/>
          <w:lang w:val="en-ZA" w:eastAsia="en-US"/>
        </w:rPr>
        <w:t xml:space="preserve"> where Searle J, stated that </w:t>
      </w:r>
      <w:r w:rsidRPr="00112D9F">
        <w:rPr>
          <w:rFonts w:ascii="Arial" w:hAnsi="Arial" w:cs="Arial"/>
          <w:i/>
          <w:color w:val="242121"/>
          <w:sz w:val="23"/>
          <w:szCs w:val="23"/>
          <w:lang w:val="en-ZA" w:eastAsia="en-US"/>
        </w:rPr>
        <w:t>“in order to determine the complaint, the pleadings and not the evidence must be looked at”</w:t>
      </w:r>
      <w:r>
        <w:rPr>
          <w:rFonts w:ascii="Arial" w:hAnsi="Arial" w:cs="Arial"/>
          <w:color w:val="242121"/>
          <w:sz w:val="23"/>
          <w:szCs w:val="23"/>
          <w:lang w:val="en-ZA" w:eastAsia="en-US"/>
        </w:rPr>
        <w:t>.</w:t>
      </w:r>
      <w:r w:rsidR="00CE2D14">
        <w:rPr>
          <w:rFonts w:ascii="Arial" w:hAnsi="Arial" w:cs="Arial"/>
          <w:color w:val="242121"/>
          <w:sz w:val="23"/>
          <w:szCs w:val="23"/>
          <w:lang w:val="en-ZA" w:eastAsia="en-US"/>
        </w:rPr>
        <w:t xml:space="preserve"> See also </w:t>
      </w:r>
      <w:r w:rsidR="00CE2D14">
        <w:rPr>
          <w:rFonts w:ascii="Arial" w:hAnsi="Arial" w:cs="Arial"/>
          <w:b/>
          <w:i/>
          <w:color w:val="242121"/>
          <w:sz w:val="23"/>
          <w:szCs w:val="23"/>
          <w:lang w:val="en-ZA" w:eastAsia="en-US"/>
        </w:rPr>
        <w:t xml:space="preserve">Boshoff </w:t>
      </w:r>
      <w:r w:rsidR="00CE2D14" w:rsidRPr="001616B0">
        <w:rPr>
          <w:rFonts w:ascii="Arial" w:hAnsi="Arial" w:cs="Arial"/>
          <w:b/>
          <w:i/>
          <w:color w:val="242121"/>
          <w:sz w:val="23"/>
          <w:szCs w:val="23"/>
          <w:lang w:val="en-ZA" w:eastAsia="en-US"/>
        </w:rPr>
        <w:t>v Union Government</w:t>
      </w:r>
      <w:r w:rsidR="00CE2D14">
        <w:rPr>
          <w:rFonts w:ascii="Arial" w:hAnsi="Arial" w:cs="Arial"/>
          <w:b/>
          <w:i/>
          <w:color w:val="242121"/>
          <w:sz w:val="23"/>
          <w:szCs w:val="23"/>
          <w:lang w:val="en-ZA" w:eastAsia="en-US"/>
        </w:rPr>
        <w:t xml:space="preserve"> </w:t>
      </w:r>
      <w:r w:rsidR="00CE2D14" w:rsidRPr="001616B0">
        <w:rPr>
          <w:rFonts w:ascii="Arial" w:hAnsi="Arial" w:cs="Arial"/>
          <w:b/>
          <w:i/>
          <w:color w:val="242121"/>
          <w:sz w:val="23"/>
          <w:szCs w:val="23"/>
          <w:lang w:val="en-ZA" w:eastAsia="en-US"/>
        </w:rPr>
        <w:t>1932 TPD 345 at 350</w:t>
      </w:r>
      <w:r w:rsidR="00CE2D14">
        <w:rPr>
          <w:rFonts w:ascii="Arial" w:hAnsi="Arial" w:cs="Arial"/>
          <w:color w:val="242121"/>
          <w:sz w:val="23"/>
          <w:szCs w:val="23"/>
          <w:lang w:val="en-ZA" w:eastAsia="en-US"/>
        </w:rPr>
        <w:t xml:space="preserve">.  The Court in the </w:t>
      </w:r>
      <w:r w:rsidR="007509CA">
        <w:rPr>
          <w:rFonts w:ascii="Arial" w:hAnsi="Arial" w:cs="Arial"/>
          <w:color w:val="242121"/>
          <w:sz w:val="23"/>
          <w:szCs w:val="23"/>
          <w:lang w:val="en-ZA" w:eastAsia="en-US"/>
        </w:rPr>
        <w:t>Boshoff</w:t>
      </w:r>
      <w:r w:rsidR="00CE2D14">
        <w:rPr>
          <w:rFonts w:ascii="Arial" w:hAnsi="Arial" w:cs="Arial"/>
          <w:color w:val="242121"/>
          <w:sz w:val="23"/>
          <w:szCs w:val="23"/>
          <w:lang w:val="en-ZA" w:eastAsia="en-US"/>
        </w:rPr>
        <w:t xml:space="preserve"> matter had the following to say:</w:t>
      </w:r>
    </w:p>
    <w:p w14:paraId="3A061F5B" w14:textId="109C23B3" w:rsidR="00CE2D14" w:rsidRPr="00BB7D55" w:rsidRDefault="00CE2D14" w:rsidP="00CE2D14">
      <w:pPr>
        <w:shd w:val="clear" w:color="auto" w:fill="FFFFFF"/>
        <w:spacing w:line="480" w:lineRule="auto"/>
        <w:ind w:left="1695"/>
        <w:jc w:val="both"/>
        <w:rPr>
          <w:rFonts w:ascii="Arial" w:hAnsi="Arial" w:cs="Arial"/>
          <w:color w:val="242121"/>
          <w:sz w:val="23"/>
          <w:szCs w:val="23"/>
          <w:lang w:val="en-ZA" w:eastAsia="en-US"/>
        </w:rPr>
      </w:pPr>
      <w:r>
        <w:rPr>
          <w:rFonts w:ascii="Arial" w:hAnsi="Arial" w:cs="Arial"/>
          <w:i/>
          <w:color w:val="242121"/>
          <w:sz w:val="23"/>
          <w:szCs w:val="23"/>
          <w:lang w:val="en-ZA" w:eastAsia="en-US"/>
        </w:rPr>
        <w:lastRenderedPageBreak/>
        <w:t xml:space="preserve">“For a plea of res judicata to succeed, it is not necessary that the cause of </w:t>
      </w:r>
      <w:r>
        <w:rPr>
          <w:rFonts w:ascii="Arial" w:hAnsi="Arial" w:cs="Arial"/>
          <w:i/>
          <w:color w:val="242121"/>
          <w:sz w:val="23"/>
          <w:szCs w:val="23"/>
          <w:lang w:val="en-ZA" w:eastAsia="en-US"/>
        </w:rPr>
        <w:tab/>
        <w:t xml:space="preserve">action in the narrow sense, in which that phrase is sometimes used, should be the same in the latter case as in the earlier case.  If the earlier case necessarily </w:t>
      </w:r>
      <w:r>
        <w:rPr>
          <w:rFonts w:ascii="Arial" w:hAnsi="Arial" w:cs="Arial"/>
          <w:i/>
          <w:color w:val="242121"/>
          <w:sz w:val="23"/>
          <w:szCs w:val="23"/>
          <w:lang w:val="en-ZA" w:eastAsia="en-US"/>
        </w:rPr>
        <w:tab/>
        <w:t xml:space="preserve">involved a judicial determination of some question of law or issue of fact in the </w:t>
      </w:r>
      <w:r>
        <w:rPr>
          <w:rFonts w:ascii="Arial" w:hAnsi="Arial" w:cs="Arial"/>
          <w:i/>
          <w:color w:val="242121"/>
          <w:sz w:val="23"/>
          <w:szCs w:val="23"/>
          <w:lang w:val="en-ZA" w:eastAsia="en-US"/>
        </w:rPr>
        <w:tab/>
        <w:t xml:space="preserve">sense that the decision could not have been legitimately or rationally </w:t>
      </w:r>
      <w:r>
        <w:rPr>
          <w:rFonts w:ascii="Arial" w:hAnsi="Arial" w:cs="Arial"/>
          <w:i/>
          <w:color w:val="242121"/>
          <w:sz w:val="23"/>
          <w:szCs w:val="23"/>
          <w:lang w:val="en-ZA" w:eastAsia="en-US"/>
        </w:rPr>
        <w:tab/>
      </w:r>
      <w:r>
        <w:rPr>
          <w:rFonts w:ascii="Arial" w:hAnsi="Arial" w:cs="Arial"/>
          <w:i/>
          <w:color w:val="242121"/>
          <w:sz w:val="23"/>
          <w:szCs w:val="23"/>
          <w:lang w:val="en-ZA" w:eastAsia="en-US"/>
        </w:rPr>
        <w:tab/>
        <w:t>pronounce</w:t>
      </w:r>
      <w:r w:rsidR="004F1584">
        <w:rPr>
          <w:rFonts w:ascii="Arial" w:hAnsi="Arial" w:cs="Arial"/>
          <w:i/>
          <w:color w:val="242121"/>
          <w:sz w:val="23"/>
          <w:szCs w:val="23"/>
          <w:lang w:val="en-ZA" w:eastAsia="en-US"/>
        </w:rPr>
        <w:t>d</w:t>
      </w:r>
      <w:r>
        <w:rPr>
          <w:rFonts w:ascii="Arial" w:hAnsi="Arial" w:cs="Arial"/>
          <w:i/>
          <w:color w:val="242121"/>
          <w:sz w:val="23"/>
          <w:szCs w:val="23"/>
          <w:lang w:val="en-ZA" w:eastAsia="en-US"/>
        </w:rPr>
        <w:t xml:space="preserve"> without at the same time determining that question in issue, then </w:t>
      </w:r>
      <w:r>
        <w:rPr>
          <w:rFonts w:ascii="Arial" w:hAnsi="Arial" w:cs="Arial"/>
          <w:i/>
          <w:color w:val="242121"/>
          <w:sz w:val="23"/>
          <w:szCs w:val="23"/>
          <w:lang w:val="en-ZA" w:eastAsia="en-US"/>
        </w:rPr>
        <w:tab/>
        <w:t xml:space="preserve">such determination, though not declared on the face of the recorded decision </w:t>
      </w:r>
      <w:r>
        <w:rPr>
          <w:rFonts w:ascii="Arial" w:hAnsi="Arial" w:cs="Arial"/>
          <w:i/>
          <w:color w:val="242121"/>
          <w:sz w:val="23"/>
          <w:szCs w:val="23"/>
          <w:lang w:val="en-ZA" w:eastAsia="en-US"/>
        </w:rPr>
        <w:tab/>
        <w:t xml:space="preserve">is deemed to constitute an integral part of it and will be res judicata in any </w:t>
      </w:r>
      <w:r>
        <w:rPr>
          <w:rFonts w:ascii="Arial" w:hAnsi="Arial" w:cs="Arial"/>
          <w:i/>
          <w:color w:val="242121"/>
          <w:sz w:val="23"/>
          <w:szCs w:val="23"/>
          <w:lang w:val="en-ZA" w:eastAsia="en-US"/>
        </w:rPr>
        <w:tab/>
        <w:t>subsequent action between the parties in the same subject matter.”</w:t>
      </w:r>
    </w:p>
    <w:p w14:paraId="1BD48396" w14:textId="17EDB5B6"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p>
    <w:p w14:paraId="2ADA5409"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[37]</w:t>
      </w:r>
      <w:r>
        <w:rPr>
          <w:rFonts w:ascii="Arial" w:hAnsi="Arial" w:cs="Arial"/>
          <w:color w:val="242121"/>
          <w:sz w:val="23"/>
          <w:szCs w:val="23"/>
          <w:lang w:val="en-ZA" w:eastAsia="en-US"/>
        </w:rPr>
        <w:tab/>
        <w:t xml:space="preserve">A litigant that pleads that a point in issue is already </w:t>
      </w:r>
      <w:r>
        <w:rPr>
          <w:rFonts w:ascii="Arial" w:hAnsi="Arial" w:cs="Arial"/>
          <w:i/>
          <w:color w:val="242121"/>
          <w:sz w:val="23"/>
          <w:szCs w:val="23"/>
          <w:lang w:val="en-ZA" w:eastAsia="en-US"/>
        </w:rPr>
        <w:t>res judicata</w:t>
      </w:r>
      <w:r>
        <w:rPr>
          <w:rFonts w:ascii="Arial" w:hAnsi="Arial" w:cs="Arial"/>
          <w:color w:val="242121"/>
          <w:sz w:val="23"/>
          <w:szCs w:val="23"/>
          <w:lang w:val="en-ZA" w:eastAsia="en-US"/>
        </w:rPr>
        <w:t xml:space="preserve"> because of an earlier judgment must show the following:</w:t>
      </w:r>
    </w:p>
    <w:p w14:paraId="14D6A534"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[37.1]</w:t>
      </w:r>
      <w:r>
        <w:rPr>
          <w:rFonts w:ascii="Arial" w:hAnsi="Arial" w:cs="Arial"/>
          <w:color w:val="242121"/>
          <w:sz w:val="23"/>
          <w:szCs w:val="23"/>
          <w:lang w:val="en-ZA" w:eastAsia="en-US"/>
        </w:rPr>
        <w:tab/>
        <w:t>that there has already been a prior judgment;</w:t>
      </w:r>
    </w:p>
    <w:p w14:paraId="098C7DC2"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[37.2]</w:t>
      </w:r>
      <w:r>
        <w:rPr>
          <w:rFonts w:ascii="Arial" w:hAnsi="Arial" w:cs="Arial"/>
          <w:color w:val="242121"/>
          <w:sz w:val="23"/>
          <w:szCs w:val="23"/>
          <w:lang w:val="en-ZA" w:eastAsia="en-US"/>
        </w:rPr>
        <w:tab/>
        <w:t>by a competent court;</w:t>
      </w:r>
    </w:p>
    <w:p w14:paraId="6DC121FD"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[37.3]</w:t>
      </w:r>
      <w:r>
        <w:rPr>
          <w:rFonts w:ascii="Arial" w:hAnsi="Arial" w:cs="Arial"/>
          <w:color w:val="242121"/>
          <w:sz w:val="23"/>
          <w:szCs w:val="23"/>
          <w:lang w:val="en-ZA" w:eastAsia="en-US"/>
        </w:rPr>
        <w:tab/>
        <w:t>in which the parties were the same;</w:t>
      </w:r>
    </w:p>
    <w:p w14:paraId="2541CEB0" w14:textId="77777777" w:rsidR="00A60540" w:rsidRDefault="00A60540" w:rsidP="00A60540">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[37.4]</w:t>
      </w:r>
      <w:r>
        <w:rPr>
          <w:rFonts w:ascii="Arial" w:hAnsi="Arial" w:cs="Arial"/>
          <w:color w:val="242121"/>
          <w:sz w:val="23"/>
          <w:szCs w:val="23"/>
          <w:lang w:val="en-ZA" w:eastAsia="en-US"/>
        </w:rPr>
        <w:tab/>
        <w:t>the same point was in issue.</w:t>
      </w:r>
    </w:p>
    <w:p w14:paraId="5004F993" w14:textId="13F02193" w:rsidR="00C153E9" w:rsidRDefault="00C153E9" w:rsidP="006F6BB9">
      <w:pPr>
        <w:shd w:val="clear" w:color="auto" w:fill="FFFFFF"/>
        <w:spacing w:line="480" w:lineRule="auto"/>
        <w:jc w:val="both"/>
        <w:rPr>
          <w:rFonts w:ascii="Arial" w:hAnsi="Arial" w:cs="Arial"/>
          <w:color w:val="242121"/>
          <w:sz w:val="23"/>
          <w:szCs w:val="23"/>
          <w:lang w:val="en-ZA" w:eastAsia="en-US"/>
        </w:rPr>
      </w:pPr>
      <w:r>
        <w:rPr>
          <w:rFonts w:ascii="Arial" w:hAnsi="Arial" w:cs="Arial"/>
          <w:color w:val="242121"/>
          <w:sz w:val="23"/>
          <w:szCs w:val="23"/>
          <w:lang w:val="en-ZA" w:eastAsia="en-US"/>
        </w:rPr>
        <w:t>[38] From this principle flows the rule that legal proceedings can be stayed if it can be shown that the point in issue has already been adjudicated between the parties. In th</w:t>
      </w:r>
      <w:r w:rsidR="00E6067A">
        <w:rPr>
          <w:rFonts w:ascii="Arial" w:hAnsi="Arial" w:cs="Arial"/>
          <w:color w:val="242121"/>
          <w:sz w:val="23"/>
          <w:szCs w:val="23"/>
          <w:lang w:val="en-ZA" w:eastAsia="en-US"/>
        </w:rPr>
        <w:t>e</w:t>
      </w:r>
      <w:r>
        <w:rPr>
          <w:rFonts w:ascii="Arial" w:hAnsi="Arial" w:cs="Arial"/>
          <w:color w:val="242121"/>
          <w:sz w:val="23"/>
          <w:szCs w:val="23"/>
          <w:lang w:val="en-ZA" w:eastAsia="en-US"/>
        </w:rPr>
        <w:t xml:space="preserve"> </w:t>
      </w:r>
      <w:r w:rsidR="00E73A17">
        <w:rPr>
          <w:rFonts w:ascii="Arial" w:hAnsi="Arial" w:cs="Arial"/>
          <w:color w:val="242121"/>
          <w:sz w:val="23"/>
          <w:szCs w:val="23"/>
          <w:lang w:val="en-ZA" w:eastAsia="en-US"/>
        </w:rPr>
        <w:t>judgment</w:t>
      </w:r>
      <w:r>
        <w:rPr>
          <w:rFonts w:ascii="Arial" w:hAnsi="Arial" w:cs="Arial"/>
          <w:color w:val="242121"/>
          <w:sz w:val="23"/>
          <w:szCs w:val="23"/>
          <w:lang w:val="en-ZA" w:eastAsia="en-US"/>
        </w:rPr>
        <w:t xml:space="preserve"> </w:t>
      </w:r>
      <w:r w:rsidR="00E6067A">
        <w:rPr>
          <w:rFonts w:ascii="Arial" w:hAnsi="Arial" w:cs="Arial"/>
          <w:color w:val="242121"/>
          <w:sz w:val="23"/>
          <w:szCs w:val="23"/>
          <w:lang w:val="en-ZA" w:eastAsia="en-US"/>
        </w:rPr>
        <w:t xml:space="preserve">of </w:t>
      </w:r>
      <w:r w:rsidR="00E6067A">
        <w:rPr>
          <w:rFonts w:ascii="Arial" w:hAnsi="Arial" w:cs="Arial"/>
          <w:b/>
          <w:i/>
          <w:color w:val="242121"/>
          <w:sz w:val="23"/>
          <w:szCs w:val="23"/>
          <w:lang w:val="en-ZA" w:eastAsia="en-US"/>
        </w:rPr>
        <w:t xml:space="preserve">Evins v Shield Insurance Co. 1986 (2) SA 814 (A) at </w:t>
      </w:r>
      <w:r w:rsidR="00A2432B">
        <w:rPr>
          <w:rFonts w:ascii="Arial" w:hAnsi="Arial" w:cs="Arial"/>
          <w:b/>
          <w:i/>
          <w:color w:val="242121"/>
          <w:sz w:val="23"/>
          <w:szCs w:val="23"/>
          <w:lang w:val="en-ZA" w:eastAsia="en-US"/>
        </w:rPr>
        <w:t>835</w:t>
      </w:r>
      <w:r w:rsidR="00A2432B">
        <w:rPr>
          <w:rFonts w:ascii="Arial" w:hAnsi="Arial" w:cs="Arial"/>
          <w:color w:val="242121"/>
          <w:sz w:val="23"/>
          <w:szCs w:val="23"/>
          <w:lang w:val="en-ZA" w:eastAsia="en-US"/>
        </w:rPr>
        <w:t>, the</w:t>
      </w:r>
      <w:r>
        <w:rPr>
          <w:rFonts w:ascii="Arial" w:hAnsi="Arial" w:cs="Arial"/>
          <w:color w:val="242121"/>
          <w:sz w:val="23"/>
          <w:szCs w:val="23"/>
          <w:lang w:val="en-ZA" w:eastAsia="en-US"/>
        </w:rPr>
        <w:t xml:space="preserve"> Court stated that:</w:t>
      </w:r>
    </w:p>
    <w:p w14:paraId="3228BA98" w14:textId="6FE53FB3" w:rsidR="00A30A49" w:rsidRDefault="00C153E9" w:rsidP="006F6BB9">
      <w:pPr>
        <w:shd w:val="clear" w:color="auto" w:fill="FFFFFF"/>
        <w:spacing w:line="480" w:lineRule="auto"/>
        <w:jc w:val="both"/>
        <w:rPr>
          <w:rFonts w:ascii="Arial" w:hAnsi="Arial" w:cs="Arial"/>
          <w:color w:val="242121"/>
          <w:sz w:val="23"/>
          <w:szCs w:val="23"/>
          <w:lang w:val="en-ZA" w:eastAsia="en-US"/>
        </w:rPr>
      </w:pPr>
      <w:r>
        <w:rPr>
          <w:rFonts w:ascii="Arial" w:hAnsi="Arial" w:cs="Arial"/>
          <w:i/>
          <w:color w:val="242121"/>
          <w:sz w:val="23"/>
          <w:szCs w:val="23"/>
          <w:lang w:val="en-ZA" w:eastAsia="en-US"/>
        </w:rPr>
        <w:t xml:space="preserve">“Closely allied to the “once-and-for-all” rule, is the principle of res judicata </w:t>
      </w:r>
      <w:r>
        <w:rPr>
          <w:rFonts w:ascii="Arial" w:hAnsi="Arial" w:cs="Arial"/>
          <w:i/>
          <w:color w:val="242121"/>
          <w:sz w:val="23"/>
          <w:szCs w:val="23"/>
          <w:lang w:val="en-ZA" w:eastAsia="en-US"/>
        </w:rPr>
        <w:tab/>
        <w:t xml:space="preserve">which establishes that where a final judgment has been given in a matter by a </w:t>
      </w:r>
      <w:r>
        <w:rPr>
          <w:rFonts w:ascii="Arial" w:hAnsi="Arial" w:cs="Arial"/>
          <w:i/>
          <w:color w:val="242121"/>
          <w:sz w:val="23"/>
          <w:szCs w:val="23"/>
          <w:lang w:val="en-ZA" w:eastAsia="en-US"/>
        </w:rPr>
        <w:tab/>
        <w:t xml:space="preserve">competent Court, then subsequent litigation between the same parties or their </w:t>
      </w:r>
      <w:r>
        <w:rPr>
          <w:rFonts w:ascii="Arial" w:hAnsi="Arial" w:cs="Arial"/>
          <w:i/>
          <w:color w:val="242121"/>
          <w:sz w:val="23"/>
          <w:szCs w:val="23"/>
          <w:lang w:val="en-ZA" w:eastAsia="en-US"/>
        </w:rPr>
        <w:tab/>
        <w:t xml:space="preserve">privies, in regard to the same subject matter and based upon the same cause </w:t>
      </w:r>
      <w:r>
        <w:rPr>
          <w:rFonts w:ascii="Arial" w:hAnsi="Arial" w:cs="Arial"/>
          <w:i/>
          <w:color w:val="242121"/>
          <w:sz w:val="23"/>
          <w:szCs w:val="23"/>
          <w:lang w:val="en-ZA" w:eastAsia="en-US"/>
        </w:rPr>
        <w:tab/>
        <w:t xml:space="preserve">of action is not </w:t>
      </w:r>
      <w:r w:rsidR="009761FC">
        <w:rPr>
          <w:rFonts w:ascii="Arial" w:hAnsi="Arial" w:cs="Arial"/>
          <w:i/>
          <w:color w:val="242121"/>
          <w:sz w:val="23"/>
          <w:szCs w:val="23"/>
          <w:lang w:val="en-ZA" w:eastAsia="en-US"/>
        </w:rPr>
        <w:t>per</w:t>
      </w:r>
      <w:r w:rsidR="001E64A1">
        <w:rPr>
          <w:rFonts w:ascii="Arial" w:hAnsi="Arial" w:cs="Arial"/>
          <w:i/>
          <w:color w:val="242121"/>
          <w:sz w:val="23"/>
          <w:szCs w:val="23"/>
          <w:lang w:val="en-ZA" w:eastAsia="en-US"/>
        </w:rPr>
        <w:t>missi</w:t>
      </w:r>
      <w:r>
        <w:rPr>
          <w:rFonts w:ascii="Arial" w:hAnsi="Arial" w:cs="Arial"/>
          <w:i/>
          <w:color w:val="242121"/>
          <w:sz w:val="23"/>
          <w:szCs w:val="23"/>
          <w:lang w:val="en-ZA" w:eastAsia="en-US"/>
        </w:rPr>
        <w:t xml:space="preserve">ble and, if attempted by </w:t>
      </w:r>
      <w:r w:rsidR="001E64A1">
        <w:rPr>
          <w:rFonts w:ascii="Arial" w:hAnsi="Arial" w:cs="Arial"/>
          <w:i/>
          <w:color w:val="242121"/>
          <w:sz w:val="23"/>
          <w:szCs w:val="23"/>
          <w:lang w:val="en-ZA" w:eastAsia="en-US"/>
        </w:rPr>
        <w:t>one of them</w:t>
      </w:r>
      <w:r>
        <w:rPr>
          <w:rFonts w:ascii="Arial" w:hAnsi="Arial" w:cs="Arial"/>
          <w:i/>
          <w:color w:val="242121"/>
          <w:sz w:val="23"/>
          <w:szCs w:val="23"/>
          <w:lang w:val="en-ZA" w:eastAsia="en-US"/>
        </w:rPr>
        <w:t xml:space="preserve"> can be met by the </w:t>
      </w:r>
      <w:r w:rsidR="001C3455">
        <w:rPr>
          <w:rFonts w:ascii="Arial" w:hAnsi="Arial" w:cs="Arial"/>
          <w:i/>
          <w:color w:val="242121"/>
          <w:sz w:val="23"/>
          <w:szCs w:val="23"/>
          <w:lang w:val="en-ZA" w:eastAsia="en-US"/>
        </w:rPr>
        <w:t>exceptio</w:t>
      </w:r>
      <w:r>
        <w:rPr>
          <w:rFonts w:ascii="Arial" w:hAnsi="Arial" w:cs="Arial"/>
          <w:i/>
          <w:color w:val="242121"/>
          <w:sz w:val="23"/>
          <w:szCs w:val="23"/>
          <w:lang w:val="en-ZA" w:eastAsia="en-US"/>
        </w:rPr>
        <w:t xml:space="preserve"> </w:t>
      </w:r>
      <w:r w:rsidR="001C3455">
        <w:rPr>
          <w:rFonts w:ascii="Arial" w:hAnsi="Arial" w:cs="Arial"/>
          <w:i/>
          <w:color w:val="242121"/>
          <w:sz w:val="23"/>
          <w:szCs w:val="23"/>
          <w:lang w:val="en-ZA" w:eastAsia="en-US"/>
        </w:rPr>
        <w:t>rei judicatae</w:t>
      </w:r>
      <w:r w:rsidR="009461A3">
        <w:rPr>
          <w:rFonts w:ascii="Arial" w:hAnsi="Arial" w:cs="Arial"/>
          <w:i/>
          <w:color w:val="242121"/>
          <w:sz w:val="23"/>
          <w:szCs w:val="23"/>
          <w:lang w:val="en-ZA" w:eastAsia="en-US"/>
        </w:rPr>
        <w:t xml:space="preserve"> vel litis finitae</w:t>
      </w:r>
      <w:r w:rsidR="00C3363C">
        <w:rPr>
          <w:rFonts w:ascii="Arial" w:hAnsi="Arial" w:cs="Arial"/>
          <w:i/>
          <w:color w:val="242121"/>
          <w:sz w:val="23"/>
          <w:szCs w:val="23"/>
          <w:lang w:val="en-ZA" w:eastAsia="en-US"/>
        </w:rPr>
        <w:t>.</w:t>
      </w:r>
      <w:r w:rsidR="00601A50">
        <w:rPr>
          <w:rFonts w:ascii="Arial" w:hAnsi="Arial" w:cs="Arial"/>
          <w:i/>
          <w:color w:val="242121"/>
          <w:sz w:val="23"/>
          <w:szCs w:val="23"/>
          <w:lang w:val="en-ZA" w:eastAsia="en-US"/>
        </w:rPr>
        <w:t xml:space="preserve"> See </w:t>
      </w:r>
      <w:r w:rsidR="002841D7">
        <w:rPr>
          <w:rFonts w:ascii="Arial" w:hAnsi="Arial" w:cs="Arial"/>
          <w:i/>
          <w:color w:val="242121"/>
          <w:sz w:val="23"/>
          <w:szCs w:val="23"/>
          <w:lang w:val="en-ZA" w:eastAsia="en-US"/>
        </w:rPr>
        <w:t xml:space="preserve">also </w:t>
      </w:r>
      <w:r w:rsidR="001616B0">
        <w:rPr>
          <w:rFonts w:ascii="Arial" w:hAnsi="Arial" w:cs="Arial"/>
          <w:b/>
          <w:i/>
          <w:color w:val="242121"/>
          <w:sz w:val="23"/>
          <w:szCs w:val="23"/>
          <w:lang w:val="en-ZA" w:eastAsia="en-US"/>
        </w:rPr>
        <w:t>Cus</w:t>
      </w:r>
      <w:r w:rsidR="003B4B95">
        <w:rPr>
          <w:rFonts w:ascii="Arial" w:hAnsi="Arial" w:cs="Arial"/>
          <w:b/>
          <w:i/>
          <w:color w:val="242121"/>
          <w:sz w:val="23"/>
          <w:szCs w:val="23"/>
          <w:lang w:val="en-ZA" w:eastAsia="en-US"/>
        </w:rPr>
        <w:t xml:space="preserve">tom Credit Corporation (Pty) </w:t>
      </w:r>
      <w:r w:rsidR="001616B0">
        <w:rPr>
          <w:rFonts w:ascii="Arial" w:hAnsi="Arial" w:cs="Arial"/>
          <w:b/>
          <w:i/>
          <w:color w:val="242121"/>
          <w:sz w:val="23"/>
          <w:szCs w:val="23"/>
          <w:lang w:val="en-ZA" w:eastAsia="en-US"/>
        </w:rPr>
        <w:t>Ltd v Shembe 1972</w:t>
      </w:r>
      <w:r w:rsidR="00112D9F">
        <w:rPr>
          <w:rFonts w:ascii="Arial" w:hAnsi="Arial" w:cs="Arial"/>
          <w:b/>
          <w:i/>
          <w:color w:val="242121"/>
          <w:sz w:val="23"/>
          <w:szCs w:val="23"/>
          <w:lang w:val="en-ZA" w:eastAsia="en-US"/>
        </w:rPr>
        <w:t xml:space="preserve"> </w:t>
      </w:r>
      <w:r w:rsidR="001616B0">
        <w:rPr>
          <w:rFonts w:ascii="Arial" w:hAnsi="Arial" w:cs="Arial"/>
          <w:b/>
          <w:i/>
          <w:color w:val="242121"/>
          <w:sz w:val="23"/>
          <w:szCs w:val="23"/>
          <w:lang w:val="en-ZA" w:eastAsia="en-US"/>
        </w:rPr>
        <w:t xml:space="preserve">(3) SA 462 </w:t>
      </w:r>
      <w:r w:rsidR="0086587C">
        <w:rPr>
          <w:rFonts w:ascii="Arial" w:hAnsi="Arial" w:cs="Arial"/>
          <w:b/>
          <w:i/>
          <w:color w:val="242121"/>
          <w:sz w:val="23"/>
          <w:szCs w:val="23"/>
          <w:lang w:val="en-ZA" w:eastAsia="en-US"/>
        </w:rPr>
        <w:t>(</w:t>
      </w:r>
      <w:r w:rsidR="001616B0">
        <w:rPr>
          <w:rFonts w:ascii="Arial" w:hAnsi="Arial" w:cs="Arial"/>
          <w:b/>
          <w:i/>
          <w:color w:val="242121"/>
          <w:sz w:val="23"/>
          <w:szCs w:val="23"/>
          <w:lang w:val="en-ZA" w:eastAsia="en-US"/>
        </w:rPr>
        <w:t>A</w:t>
      </w:r>
      <w:r w:rsidR="0086587C">
        <w:rPr>
          <w:rFonts w:ascii="Arial" w:hAnsi="Arial" w:cs="Arial"/>
          <w:b/>
          <w:i/>
          <w:color w:val="242121"/>
          <w:sz w:val="23"/>
          <w:szCs w:val="23"/>
          <w:lang w:val="en-ZA" w:eastAsia="en-US"/>
        </w:rPr>
        <w:t>)</w:t>
      </w:r>
      <w:r w:rsidR="001616B0">
        <w:rPr>
          <w:rFonts w:ascii="Arial" w:hAnsi="Arial" w:cs="Arial"/>
          <w:b/>
          <w:i/>
          <w:color w:val="242121"/>
          <w:sz w:val="23"/>
          <w:szCs w:val="23"/>
          <w:lang w:val="en-ZA" w:eastAsia="en-US"/>
        </w:rPr>
        <w:t xml:space="preserve"> at 472</w:t>
      </w:r>
      <w:r w:rsidR="001616B0">
        <w:rPr>
          <w:rFonts w:ascii="Arial" w:hAnsi="Arial" w:cs="Arial"/>
          <w:color w:val="242121"/>
          <w:sz w:val="23"/>
          <w:szCs w:val="23"/>
          <w:lang w:val="en-ZA" w:eastAsia="en-US"/>
        </w:rPr>
        <w:t xml:space="preserve">; </w:t>
      </w:r>
      <w:r w:rsidR="00BB7D55">
        <w:rPr>
          <w:rFonts w:ascii="Arial" w:hAnsi="Arial" w:cs="Arial"/>
          <w:color w:val="242121"/>
          <w:sz w:val="23"/>
          <w:szCs w:val="23"/>
          <w:lang w:val="en-ZA" w:eastAsia="en-US"/>
        </w:rPr>
        <w:tab/>
      </w:r>
      <w:r w:rsidR="00BB7D55">
        <w:rPr>
          <w:rFonts w:ascii="Arial" w:hAnsi="Arial" w:cs="Arial"/>
          <w:color w:val="242121"/>
          <w:sz w:val="23"/>
          <w:szCs w:val="23"/>
          <w:lang w:val="en-ZA" w:eastAsia="en-US"/>
        </w:rPr>
        <w:tab/>
      </w:r>
      <w:r w:rsidR="00BB7D55">
        <w:rPr>
          <w:rFonts w:ascii="Arial" w:hAnsi="Arial" w:cs="Arial"/>
          <w:color w:val="242121"/>
          <w:sz w:val="23"/>
          <w:szCs w:val="23"/>
          <w:lang w:val="en-ZA" w:eastAsia="en-US"/>
        </w:rPr>
        <w:tab/>
      </w:r>
      <w:r w:rsidR="002841D7">
        <w:rPr>
          <w:rFonts w:ascii="Arial" w:hAnsi="Arial" w:cs="Arial"/>
          <w:color w:val="242121"/>
          <w:sz w:val="23"/>
          <w:szCs w:val="23"/>
          <w:lang w:val="en-ZA" w:eastAsia="en-US"/>
        </w:rPr>
        <w:t xml:space="preserve"> </w:t>
      </w:r>
      <w:r w:rsidR="00A30A49">
        <w:rPr>
          <w:rFonts w:ascii="Arial" w:hAnsi="Arial" w:cs="Arial"/>
          <w:color w:val="242121"/>
          <w:sz w:val="23"/>
          <w:szCs w:val="23"/>
          <w:lang w:val="en-ZA" w:eastAsia="en-US"/>
        </w:rPr>
        <w:tab/>
      </w:r>
    </w:p>
    <w:p w14:paraId="0CA0408E" w14:textId="77777777" w:rsidR="00C5222C" w:rsidRPr="00A81B18" w:rsidRDefault="00A30A49" w:rsidP="006A299D">
      <w:pPr>
        <w:shd w:val="clear" w:color="auto" w:fill="FFFFFF"/>
        <w:spacing w:line="480" w:lineRule="auto"/>
        <w:jc w:val="both"/>
        <w:rPr>
          <w:rFonts w:ascii="Arial" w:hAnsi="Arial" w:cs="Arial"/>
          <w:i/>
          <w:iCs/>
          <w:color w:val="242121"/>
          <w:sz w:val="23"/>
          <w:szCs w:val="23"/>
          <w:lang w:val="en-ZA" w:eastAsia="en-US"/>
        </w:rPr>
      </w:pPr>
      <w:r>
        <w:rPr>
          <w:rFonts w:ascii="Arial" w:hAnsi="Arial" w:cs="Arial"/>
          <w:color w:val="242121"/>
          <w:sz w:val="23"/>
          <w:szCs w:val="23"/>
          <w:lang w:val="en-ZA" w:eastAsia="en-US"/>
        </w:rPr>
        <w:t>[3</w:t>
      </w:r>
      <w:r w:rsidR="00F4491C">
        <w:rPr>
          <w:rFonts w:ascii="Arial" w:hAnsi="Arial" w:cs="Arial"/>
          <w:color w:val="242121"/>
          <w:sz w:val="23"/>
          <w:szCs w:val="23"/>
          <w:lang w:val="en-ZA" w:eastAsia="en-US"/>
        </w:rPr>
        <w:t>9</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A defence that there has been a determination and award by arbitrators can be pleaded as </w:t>
      </w:r>
      <w:r>
        <w:rPr>
          <w:rFonts w:ascii="Arial" w:hAnsi="Arial" w:cs="Arial"/>
          <w:i/>
          <w:color w:val="242121"/>
          <w:sz w:val="23"/>
          <w:szCs w:val="23"/>
          <w:lang w:val="en-ZA" w:eastAsia="en-US"/>
        </w:rPr>
        <w:t>res judicata</w:t>
      </w:r>
      <w:r>
        <w:rPr>
          <w:rFonts w:ascii="Arial" w:hAnsi="Arial" w:cs="Arial"/>
          <w:color w:val="242121"/>
          <w:sz w:val="23"/>
          <w:szCs w:val="23"/>
          <w:lang w:val="en-ZA" w:eastAsia="en-US"/>
        </w:rPr>
        <w:t xml:space="preserve">.  In this regard, see </w:t>
      </w:r>
      <w:r>
        <w:rPr>
          <w:rFonts w:ascii="Arial" w:hAnsi="Arial" w:cs="Arial"/>
          <w:b/>
          <w:i/>
          <w:color w:val="242121"/>
          <w:sz w:val="23"/>
          <w:szCs w:val="23"/>
          <w:lang w:val="en-ZA" w:eastAsia="en-US"/>
        </w:rPr>
        <w:t>Schoeman v Van Rensburg 1942 TPD 175</w:t>
      </w:r>
      <w:r>
        <w:rPr>
          <w:rFonts w:ascii="Arial" w:hAnsi="Arial" w:cs="Arial"/>
          <w:color w:val="242121"/>
          <w:sz w:val="23"/>
          <w:szCs w:val="23"/>
          <w:lang w:val="en-ZA" w:eastAsia="en-US"/>
        </w:rPr>
        <w:t xml:space="preserve">; </w:t>
      </w:r>
      <w:r>
        <w:rPr>
          <w:rFonts w:ascii="Arial" w:hAnsi="Arial" w:cs="Arial"/>
          <w:b/>
          <w:i/>
          <w:color w:val="242121"/>
          <w:sz w:val="23"/>
          <w:szCs w:val="23"/>
          <w:lang w:val="en-ZA" w:eastAsia="en-US"/>
        </w:rPr>
        <w:t>Verhagen v Abramo</w:t>
      </w:r>
      <w:r w:rsidR="003134ED">
        <w:rPr>
          <w:rFonts w:ascii="Arial" w:hAnsi="Arial" w:cs="Arial"/>
          <w:b/>
          <w:i/>
          <w:color w:val="242121"/>
          <w:sz w:val="23"/>
          <w:szCs w:val="23"/>
          <w:lang w:val="en-ZA" w:eastAsia="en-US"/>
        </w:rPr>
        <w:t>witz</w:t>
      </w:r>
      <w:r>
        <w:rPr>
          <w:rFonts w:ascii="Arial" w:hAnsi="Arial" w:cs="Arial"/>
          <w:b/>
          <w:i/>
          <w:color w:val="242121"/>
          <w:sz w:val="23"/>
          <w:szCs w:val="23"/>
          <w:lang w:val="en-ZA" w:eastAsia="en-US"/>
        </w:rPr>
        <w:t xml:space="preserve"> 1960 (4) (SA) 947</w:t>
      </w:r>
      <w:r w:rsidR="00AE3A52">
        <w:rPr>
          <w:rFonts w:ascii="Arial" w:hAnsi="Arial" w:cs="Arial"/>
          <w:b/>
          <w:i/>
          <w:color w:val="242121"/>
          <w:sz w:val="23"/>
          <w:szCs w:val="23"/>
          <w:lang w:val="en-ZA" w:eastAsia="en-US"/>
        </w:rPr>
        <w:t xml:space="preserve"> [CPD]</w:t>
      </w:r>
      <w:r>
        <w:rPr>
          <w:rFonts w:ascii="Arial" w:hAnsi="Arial" w:cs="Arial"/>
          <w:b/>
          <w:i/>
          <w:color w:val="242121"/>
          <w:sz w:val="23"/>
          <w:szCs w:val="23"/>
          <w:lang w:val="en-ZA" w:eastAsia="en-US"/>
        </w:rPr>
        <w:t xml:space="preserve"> at 950</w:t>
      </w:r>
      <w:r w:rsidR="003134ED">
        <w:rPr>
          <w:rFonts w:ascii="Arial" w:hAnsi="Arial" w:cs="Arial"/>
          <w:color w:val="242121"/>
          <w:sz w:val="23"/>
          <w:szCs w:val="23"/>
          <w:lang w:val="en-ZA" w:eastAsia="en-US"/>
        </w:rPr>
        <w:t xml:space="preserve">; </w:t>
      </w:r>
      <w:r w:rsidR="006741F4">
        <w:rPr>
          <w:rFonts w:ascii="Arial" w:hAnsi="Arial" w:cs="Arial"/>
          <w:b/>
          <w:i/>
          <w:color w:val="242121"/>
          <w:sz w:val="23"/>
          <w:szCs w:val="23"/>
          <w:lang w:val="en-ZA" w:eastAsia="en-US"/>
        </w:rPr>
        <w:t>Zygos</w:t>
      </w:r>
      <w:r w:rsidR="003134ED">
        <w:rPr>
          <w:rFonts w:ascii="Arial" w:hAnsi="Arial" w:cs="Arial"/>
          <w:b/>
          <w:i/>
          <w:color w:val="242121"/>
          <w:sz w:val="23"/>
          <w:szCs w:val="23"/>
          <w:lang w:val="en-ZA" w:eastAsia="en-US"/>
        </w:rPr>
        <w:t xml:space="preserve"> </w:t>
      </w:r>
      <w:r w:rsidR="006741F4">
        <w:rPr>
          <w:rFonts w:ascii="Arial" w:hAnsi="Arial" w:cs="Arial"/>
          <w:b/>
          <w:i/>
          <w:color w:val="242121"/>
          <w:sz w:val="23"/>
          <w:szCs w:val="23"/>
          <w:lang w:val="en-ZA" w:eastAsia="en-US"/>
        </w:rPr>
        <w:t>Corporation v Sale</w:t>
      </w:r>
      <w:r w:rsidR="003134ED">
        <w:rPr>
          <w:rFonts w:ascii="Arial" w:hAnsi="Arial" w:cs="Arial"/>
          <w:b/>
          <w:i/>
          <w:color w:val="242121"/>
          <w:sz w:val="23"/>
          <w:szCs w:val="23"/>
          <w:lang w:val="en-ZA" w:eastAsia="en-US"/>
        </w:rPr>
        <w:t>m R</w:t>
      </w:r>
      <w:r w:rsidR="006741F4">
        <w:rPr>
          <w:rFonts w:ascii="Arial" w:hAnsi="Arial" w:cs="Arial"/>
          <w:b/>
          <w:i/>
          <w:color w:val="242121"/>
          <w:sz w:val="23"/>
          <w:szCs w:val="23"/>
          <w:lang w:val="en-ZA" w:eastAsia="en-US"/>
        </w:rPr>
        <w:t>edierna</w:t>
      </w:r>
      <w:r w:rsidR="003134ED">
        <w:rPr>
          <w:rFonts w:ascii="Arial" w:hAnsi="Arial" w:cs="Arial"/>
          <w:b/>
          <w:i/>
          <w:color w:val="242121"/>
          <w:sz w:val="23"/>
          <w:szCs w:val="23"/>
          <w:lang w:val="en-ZA" w:eastAsia="en-US"/>
        </w:rPr>
        <w:t xml:space="preserve"> AB 1984 </w:t>
      </w:r>
      <w:r w:rsidR="003134ED">
        <w:rPr>
          <w:rFonts w:ascii="Arial" w:hAnsi="Arial" w:cs="Arial"/>
          <w:b/>
          <w:i/>
          <w:color w:val="242121"/>
          <w:sz w:val="23"/>
          <w:szCs w:val="23"/>
          <w:lang w:val="en-ZA" w:eastAsia="en-US"/>
        </w:rPr>
        <w:lastRenderedPageBreak/>
        <w:t>(4) SA 444 (C) at 456</w:t>
      </w:r>
      <w:r w:rsidR="003134ED">
        <w:rPr>
          <w:rFonts w:ascii="Arial" w:hAnsi="Arial" w:cs="Arial"/>
          <w:color w:val="242121"/>
          <w:sz w:val="23"/>
          <w:szCs w:val="23"/>
          <w:lang w:val="en-ZA" w:eastAsia="en-US"/>
        </w:rPr>
        <w:t>.</w:t>
      </w:r>
      <w:r w:rsidR="006D1F1C">
        <w:rPr>
          <w:rFonts w:ascii="Arial" w:hAnsi="Arial" w:cs="Arial"/>
          <w:color w:val="242121"/>
          <w:sz w:val="23"/>
          <w:szCs w:val="23"/>
          <w:lang w:val="en-ZA" w:eastAsia="en-US"/>
        </w:rPr>
        <w:t xml:space="preserve">  </w:t>
      </w:r>
      <w:r w:rsidR="006D1F1C" w:rsidRPr="00A81B18">
        <w:rPr>
          <w:rFonts w:ascii="Arial" w:hAnsi="Arial" w:cs="Arial"/>
          <w:i/>
          <w:iCs/>
          <w:color w:val="242121"/>
          <w:sz w:val="23"/>
          <w:szCs w:val="23"/>
          <w:lang w:val="en-ZA" w:eastAsia="en-US"/>
        </w:rPr>
        <w:t xml:space="preserve">In </w:t>
      </w:r>
      <w:r w:rsidR="006F6BB9" w:rsidRPr="00A81B18">
        <w:rPr>
          <w:rFonts w:ascii="Arial" w:hAnsi="Arial" w:cs="Arial"/>
          <w:i/>
          <w:iCs/>
          <w:color w:val="242121"/>
          <w:sz w:val="23"/>
          <w:szCs w:val="23"/>
          <w:lang w:val="en-ZA" w:eastAsia="en-US"/>
        </w:rPr>
        <w:t>Schoeman</w:t>
      </w:r>
      <w:r w:rsidR="006A299D" w:rsidRPr="00A81B18">
        <w:rPr>
          <w:rFonts w:ascii="Arial" w:hAnsi="Arial" w:cs="Arial"/>
          <w:i/>
          <w:iCs/>
          <w:color w:val="242121"/>
          <w:sz w:val="23"/>
          <w:szCs w:val="23"/>
          <w:lang w:val="en-ZA" w:eastAsia="en-US"/>
        </w:rPr>
        <w:t>’s</w:t>
      </w:r>
      <w:r w:rsidR="006D1F1C" w:rsidRPr="00A81B18">
        <w:rPr>
          <w:rFonts w:ascii="Arial" w:hAnsi="Arial" w:cs="Arial"/>
          <w:i/>
          <w:iCs/>
          <w:color w:val="242121"/>
          <w:sz w:val="23"/>
          <w:szCs w:val="23"/>
          <w:lang w:val="en-ZA" w:eastAsia="en-US"/>
        </w:rPr>
        <w:t xml:space="preserve"> matter it was contended, however, the award of an arbitration was not res judicata because it was not a final judgment by a competent court.</w:t>
      </w:r>
    </w:p>
    <w:p w14:paraId="55959E36" w14:textId="099B804A" w:rsidR="006D1F1C" w:rsidRPr="00A81B18" w:rsidRDefault="006D1F1C" w:rsidP="006A299D">
      <w:pPr>
        <w:shd w:val="clear" w:color="auto" w:fill="FFFFFF"/>
        <w:spacing w:line="480" w:lineRule="auto"/>
        <w:jc w:val="both"/>
        <w:rPr>
          <w:rFonts w:ascii="Arial" w:hAnsi="Arial" w:cs="Arial"/>
          <w:b/>
          <w:i/>
          <w:iCs/>
          <w:color w:val="242121"/>
          <w:sz w:val="23"/>
          <w:szCs w:val="23"/>
          <w:lang w:val="en-ZA" w:eastAsia="en-US"/>
        </w:rPr>
      </w:pPr>
      <w:r w:rsidRPr="00A81B18">
        <w:rPr>
          <w:rFonts w:ascii="Arial" w:hAnsi="Arial" w:cs="Arial"/>
          <w:i/>
          <w:iCs/>
          <w:color w:val="242121"/>
          <w:sz w:val="23"/>
          <w:szCs w:val="23"/>
          <w:lang w:val="en-ZA" w:eastAsia="en-US"/>
        </w:rPr>
        <w:t xml:space="preserve"> </w:t>
      </w:r>
      <w:r w:rsidR="00C5222C" w:rsidRPr="00A81B18">
        <w:rPr>
          <w:rFonts w:ascii="Arial" w:hAnsi="Arial" w:cs="Arial"/>
          <w:i/>
          <w:iCs/>
          <w:color w:val="242121"/>
          <w:sz w:val="23"/>
          <w:szCs w:val="23"/>
          <w:lang w:val="en-ZA" w:eastAsia="en-US"/>
        </w:rPr>
        <w:t>“It</w:t>
      </w:r>
      <w:r w:rsidRPr="00A81B18">
        <w:rPr>
          <w:rFonts w:ascii="Arial" w:hAnsi="Arial" w:cs="Arial"/>
          <w:i/>
          <w:iCs/>
          <w:color w:val="242121"/>
          <w:sz w:val="23"/>
          <w:szCs w:val="23"/>
          <w:lang w:val="en-ZA" w:eastAsia="en-US"/>
        </w:rPr>
        <w:t xml:space="preserve"> was contended furthermore that a competent Court meant a Court of law.</w:t>
      </w:r>
      <w:r w:rsidRPr="00A81B18">
        <w:rPr>
          <w:rFonts w:ascii="Arial" w:hAnsi="Arial" w:cs="Arial"/>
          <w:i/>
          <w:iCs/>
          <w:color w:val="242121"/>
          <w:sz w:val="23"/>
          <w:szCs w:val="23"/>
          <w:lang w:val="en-ZA" w:eastAsia="en-US"/>
        </w:rPr>
        <w:tab/>
        <w:t xml:space="preserve">The authorities referred to by Adv Rumph showed that that is not the true position.  A passage from </w:t>
      </w:r>
      <w:r w:rsidR="00A81B18" w:rsidRPr="00A81B18">
        <w:rPr>
          <w:rFonts w:ascii="Arial" w:hAnsi="Arial" w:cs="Arial"/>
          <w:i/>
          <w:iCs/>
          <w:color w:val="242121"/>
          <w:sz w:val="23"/>
          <w:szCs w:val="23"/>
          <w:lang w:val="en-ZA" w:eastAsia="en-US"/>
        </w:rPr>
        <w:t>van Leeuwen s</w:t>
      </w:r>
      <w:r w:rsidRPr="00A81B18">
        <w:rPr>
          <w:rFonts w:ascii="Arial" w:hAnsi="Arial" w:cs="Arial"/>
          <w:i/>
          <w:iCs/>
          <w:color w:val="242121"/>
          <w:sz w:val="23"/>
          <w:szCs w:val="23"/>
          <w:lang w:val="en-ZA" w:eastAsia="en-US"/>
        </w:rPr>
        <w:t>howed that an award of an arbitrator is equivalent to lis finit</w:t>
      </w:r>
      <w:r w:rsidR="00A81B18" w:rsidRPr="00A81B18">
        <w:rPr>
          <w:rFonts w:ascii="Arial" w:hAnsi="Arial" w:cs="Arial"/>
          <w:i/>
          <w:iCs/>
          <w:color w:val="242121"/>
          <w:sz w:val="23"/>
          <w:szCs w:val="23"/>
          <w:lang w:val="en-ZA" w:eastAsia="en-US"/>
        </w:rPr>
        <w:t>a</w:t>
      </w:r>
      <w:r w:rsidRPr="00A81B18">
        <w:rPr>
          <w:rFonts w:ascii="Arial" w:hAnsi="Arial" w:cs="Arial"/>
          <w:i/>
          <w:iCs/>
          <w:color w:val="242121"/>
          <w:sz w:val="23"/>
          <w:szCs w:val="23"/>
          <w:lang w:val="en-ZA" w:eastAsia="en-US"/>
        </w:rPr>
        <w:t xml:space="preserve"> and that the matter has been determined and it is res judicata.</w:t>
      </w:r>
    </w:p>
    <w:p w14:paraId="193442F2" w14:textId="30784203" w:rsidR="006D1F1C" w:rsidRPr="00A81B18" w:rsidRDefault="006D1F1C" w:rsidP="00C5222C">
      <w:pPr>
        <w:shd w:val="clear" w:color="auto" w:fill="FFFFFF"/>
        <w:spacing w:line="480" w:lineRule="auto"/>
        <w:jc w:val="both"/>
        <w:rPr>
          <w:rFonts w:ascii="Arial" w:hAnsi="Arial" w:cs="Arial"/>
          <w:i/>
          <w:iCs/>
          <w:color w:val="242121"/>
          <w:sz w:val="23"/>
          <w:szCs w:val="23"/>
          <w:lang w:val="en-ZA" w:eastAsia="en-US"/>
        </w:rPr>
      </w:pPr>
      <w:r w:rsidRPr="00A81B18">
        <w:rPr>
          <w:rFonts w:ascii="Arial" w:hAnsi="Arial" w:cs="Arial"/>
          <w:i/>
          <w:iCs/>
          <w:color w:val="242121"/>
          <w:sz w:val="23"/>
          <w:szCs w:val="23"/>
          <w:lang w:val="en-ZA" w:eastAsia="en-US"/>
        </w:rPr>
        <w:t>Then Barry J, referred to a book by Redman, Arbitration and Awards, and stated that it showed that an award of an arbitrator is treated in the same way as a judgment by a Court of law and is regarded as res judicata.</w:t>
      </w:r>
    </w:p>
    <w:p w14:paraId="5C688579" w14:textId="4F560FE4" w:rsidR="006D1F1C" w:rsidRPr="006D1F1C" w:rsidRDefault="006D1F1C" w:rsidP="00C5222C">
      <w:pPr>
        <w:shd w:val="clear" w:color="auto" w:fill="FFFFFF"/>
        <w:spacing w:line="480" w:lineRule="auto"/>
        <w:jc w:val="both"/>
        <w:rPr>
          <w:rFonts w:ascii="Arial" w:hAnsi="Arial" w:cs="Arial"/>
          <w:color w:val="242121"/>
          <w:sz w:val="23"/>
          <w:szCs w:val="23"/>
          <w:lang w:val="en-ZA" w:eastAsia="en-US"/>
        </w:rPr>
      </w:pPr>
      <w:r w:rsidRPr="00A81B18">
        <w:rPr>
          <w:rFonts w:ascii="Arial" w:hAnsi="Arial" w:cs="Arial"/>
          <w:i/>
          <w:iCs/>
          <w:color w:val="242121"/>
          <w:sz w:val="23"/>
          <w:szCs w:val="23"/>
          <w:lang w:val="en-ZA" w:eastAsia="en-US"/>
        </w:rPr>
        <w:t xml:space="preserve">In </w:t>
      </w:r>
      <w:r w:rsidRPr="00A81B18">
        <w:rPr>
          <w:rFonts w:ascii="Arial" w:hAnsi="Arial" w:cs="Arial"/>
          <w:b/>
          <w:i/>
          <w:iCs/>
          <w:color w:val="242121"/>
          <w:sz w:val="23"/>
          <w:szCs w:val="23"/>
          <w:lang w:val="en-ZA" w:eastAsia="en-US"/>
        </w:rPr>
        <w:t xml:space="preserve">Martin v Boulanger 49 LTR 62 </w:t>
      </w:r>
      <w:r w:rsidRPr="00A81B18">
        <w:rPr>
          <w:rFonts w:ascii="Arial" w:hAnsi="Arial" w:cs="Arial"/>
          <w:i/>
          <w:iCs/>
          <w:color w:val="242121"/>
          <w:sz w:val="23"/>
          <w:szCs w:val="23"/>
          <w:lang w:val="en-ZA" w:eastAsia="en-US"/>
        </w:rPr>
        <w:t>it was decided that an award of an arbitrator can be considered as res judicata</w:t>
      </w:r>
      <w:r w:rsidR="008E5016">
        <w:rPr>
          <w:rFonts w:ascii="Arial" w:hAnsi="Arial" w:cs="Arial"/>
          <w:i/>
          <w:iCs/>
          <w:color w:val="242121"/>
          <w:sz w:val="23"/>
          <w:szCs w:val="23"/>
          <w:lang w:val="en-ZA" w:eastAsia="en-US"/>
        </w:rPr>
        <w:t>.”</w:t>
      </w:r>
      <w:r>
        <w:rPr>
          <w:rFonts w:ascii="Arial" w:hAnsi="Arial" w:cs="Arial"/>
          <w:color w:val="242121"/>
          <w:sz w:val="23"/>
          <w:szCs w:val="23"/>
          <w:lang w:val="en-ZA" w:eastAsia="en-US"/>
        </w:rPr>
        <w:t xml:space="preserve">  I have n</w:t>
      </w:r>
      <w:r w:rsidR="00B96CCE">
        <w:rPr>
          <w:rFonts w:ascii="Arial" w:hAnsi="Arial" w:cs="Arial"/>
          <w:color w:val="242121"/>
          <w:sz w:val="23"/>
          <w:szCs w:val="23"/>
          <w:lang w:val="en-ZA" w:eastAsia="en-US"/>
        </w:rPr>
        <w:t>either</w:t>
      </w:r>
      <w:r>
        <w:rPr>
          <w:rFonts w:ascii="Arial" w:hAnsi="Arial" w:cs="Arial"/>
          <w:color w:val="242121"/>
          <w:sz w:val="23"/>
          <w:szCs w:val="23"/>
          <w:lang w:val="en-ZA" w:eastAsia="en-US"/>
        </w:rPr>
        <w:t xml:space="preserve"> been able to </w:t>
      </w:r>
      <w:r w:rsidR="008E5016">
        <w:rPr>
          <w:rFonts w:ascii="Arial" w:hAnsi="Arial" w:cs="Arial"/>
          <w:color w:val="242121"/>
          <w:sz w:val="23"/>
          <w:szCs w:val="23"/>
          <w:lang w:val="en-ZA" w:eastAsia="en-US"/>
        </w:rPr>
        <w:t>find,</w:t>
      </w:r>
      <w:r>
        <w:rPr>
          <w:rFonts w:ascii="Arial" w:hAnsi="Arial" w:cs="Arial"/>
          <w:color w:val="242121"/>
          <w:sz w:val="23"/>
          <w:szCs w:val="23"/>
          <w:lang w:val="en-ZA" w:eastAsia="en-US"/>
        </w:rPr>
        <w:t xml:space="preserve"> </w:t>
      </w:r>
      <w:r w:rsidR="00B96CCE">
        <w:rPr>
          <w:rFonts w:ascii="Arial" w:hAnsi="Arial" w:cs="Arial"/>
          <w:color w:val="242121"/>
          <w:sz w:val="23"/>
          <w:szCs w:val="23"/>
          <w:lang w:val="en-ZA" w:eastAsia="en-US"/>
        </w:rPr>
        <w:t xml:space="preserve">nor </w:t>
      </w:r>
      <w:r>
        <w:rPr>
          <w:rFonts w:ascii="Arial" w:hAnsi="Arial" w:cs="Arial"/>
          <w:color w:val="242121"/>
          <w:sz w:val="23"/>
          <w:szCs w:val="23"/>
          <w:lang w:val="en-ZA" w:eastAsia="en-US"/>
        </w:rPr>
        <w:t>I was referred to</w:t>
      </w:r>
      <w:r w:rsidR="008E5016">
        <w:rPr>
          <w:rFonts w:ascii="Arial" w:hAnsi="Arial" w:cs="Arial"/>
          <w:color w:val="242121"/>
          <w:sz w:val="23"/>
          <w:szCs w:val="23"/>
          <w:lang w:val="en-ZA" w:eastAsia="en-US"/>
        </w:rPr>
        <w:t>,</w:t>
      </w:r>
      <w:r>
        <w:rPr>
          <w:rFonts w:ascii="Arial" w:hAnsi="Arial" w:cs="Arial"/>
          <w:color w:val="242121"/>
          <w:sz w:val="23"/>
          <w:szCs w:val="23"/>
          <w:lang w:val="en-ZA" w:eastAsia="en-US"/>
        </w:rPr>
        <w:t xml:space="preserve"> any case </w:t>
      </w:r>
      <w:r w:rsidR="00C160F7">
        <w:rPr>
          <w:rFonts w:ascii="Arial" w:hAnsi="Arial" w:cs="Arial"/>
          <w:color w:val="242121"/>
          <w:sz w:val="23"/>
          <w:szCs w:val="23"/>
          <w:lang w:val="en-ZA" w:eastAsia="en-US"/>
        </w:rPr>
        <w:t xml:space="preserve">which </w:t>
      </w:r>
      <w:r w:rsidR="00B96CCE">
        <w:rPr>
          <w:rFonts w:ascii="Arial" w:hAnsi="Arial" w:cs="Arial"/>
          <w:color w:val="242121"/>
          <w:sz w:val="23"/>
          <w:szCs w:val="23"/>
          <w:lang w:val="en-ZA" w:eastAsia="en-US"/>
        </w:rPr>
        <w:t>upset the Schoeman’s case</w:t>
      </w:r>
      <w:r>
        <w:rPr>
          <w:rFonts w:ascii="Arial" w:hAnsi="Arial" w:cs="Arial"/>
          <w:color w:val="242121"/>
          <w:sz w:val="23"/>
          <w:szCs w:val="23"/>
          <w:lang w:val="en-ZA" w:eastAsia="en-US"/>
        </w:rPr>
        <w:t>.</w:t>
      </w:r>
    </w:p>
    <w:p w14:paraId="30D5673F" w14:textId="77777777" w:rsidR="00AE3A52" w:rsidRDefault="00AE3A52" w:rsidP="00D5481C">
      <w:pPr>
        <w:shd w:val="clear" w:color="auto" w:fill="FFFFFF"/>
        <w:spacing w:line="480" w:lineRule="auto"/>
        <w:ind w:left="562" w:hanging="562"/>
        <w:jc w:val="both"/>
        <w:rPr>
          <w:rFonts w:ascii="Arial" w:hAnsi="Arial" w:cs="Arial"/>
          <w:color w:val="242121"/>
          <w:sz w:val="23"/>
          <w:szCs w:val="23"/>
          <w:lang w:val="en-ZA" w:eastAsia="en-US"/>
        </w:rPr>
      </w:pPr>
    </w:p>
    <w:p w14:paraId="05E6B222" w14:textId="76F0AD71" w:rsidR="00AE3A52" w:rsidRDefault="00AE3A52"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w:t>
      </w:r>
      <w:r w:rsidR="00F4491C">
        <w:rPr>
          <w:rFonts w:ascii="Arial" w:hAnsi="Arial" w:cs="Arial"/>
          <w:color w:val="242121"/>
          <w:sz w:val="23"/>
          <w:szCs w:val="23"/>
          <w:lang w:val="en-ZA" w:eastAsia="en-US"/>
        </w:rPr>
        <w:t>4</w:t>
      </w:r>
      <w:r w:rsidR="00F17B08">
        <w:rPr>
          <w:rFonts w:ascii="Arial" w:hAnsi="Arial" w:cs="Arial"/>
          <w:color w:val="242121"/>
          <w:sz w:val="23"/>
          <w:szCs w:val="23"/>
          <w:lang w:val="en-ZA" w:eastAsia="en-US"/>
        </w:rPr>
        <w:t>0</w:t>
      </w:r>
      <w:r>
        <w:rPr>
          <w:rFonts w:ascii="Arial" w:hAnsi="Arial" w:cs="Arial"/>
          <w:color w:val="242121"/>
          <w:sz w:val="23"/>
          <w:szCs w:val="23"/>
          <w:lang w:val="en-ZA" w:eastAsia="en-US"/>
        </w:rPr>
        <w:t>]</w:t>
      </w:r>
      <w:r>
        <w:rPr>
          <w:rFonts w:ascii="Arial" w:hAnsi="Arial" w:cs="Arial"/>
          <w:color w:val="242121"/>
          <w:sz w:val="23"/>
          <w:szCs w:val="23"/>
          <w:lang w:val="en-ZA" w:eastAsia="en-US"/>
        </w:rPr>
        <w:tab/>
        <w:t xml:space="preserve">In </w:t>
      </w:r>
      <w:r>
        <w:rPr>
          <w:rFonts w:ascii="Arial" w:hAnsi="Arial" w:cs="Arial"/>
          <w:b/>
          <w:i/>
          <w:color w:val="242121"/>
          <w:sz w:val="23"/>
          <w:szCs w:val="23"/>
          <w:lang w:val="en-ZA" w:eastAsia="en-US"/>
        </w:rPr>
        <w:t xml:space="preserve">Verhagen v Abramowitz 1960 (4) (SA) 947 [CPD] at 950 </w:t>
      </w:r>
      <w:r w:rsidR="003009B4">
        <w:rPr>
          <w:rFonts w:ascii="Arial" w:hAnsi="Arial" w:cs="Arial"/>
          <w:b/>
          <w:i/>
          <w:color w:val="242121"/>
          <w:sz w:val="23"/>
          <w:szCs w:val="23"/>
          <w:lang w:val="en-ZA" w:eastAsia="en-US"/>
        </w:rPr>
        <w:t xml:space="preserve">U-H </w:t>
      </w:r>
      <w:r w:rsidR="003009B4">
        <w:rPr>
          <w:rFonts w:ascii="Arial" w:hAnsi="Arial" w:cs="Arial"/>
          <w:color w:val="242121"/>
          <w:sz w:val="23"/>
          <w:szCs w:val="23"/>
          <w:lang w:val="en-ZA" w:eastAsia="en-US"/>
        </w:rPr>
        <w:t>the court had the following to say:</w:t>
      </w:r>
    </w:p>
    <w:p w14:paraId="7E4C7872" w14:textId="04F8FED4" w:rsidR="003009B4" w:rsidRPr="003009B4" w:rsidRDefault="003009B4" w:rsidP="00D5481C">
      <w:pPr>
        <w:shd w:val="clear" w:color="auto" w:fill="FFFFFF"/>
        <w:spacing w:line="480" w:lineRule="auto"/>
        <w:ind w:left="562" w:hanging="562"/>
        <w:jc w:val="both"/>
        <w:rPr>
          <w:rFonts w:ascii="Arial" w:hAnsi="Arial" w:cs="Arial"/>
          <w:i/>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 xml:space="preserve">“It is clear, however, from a perusal of this judgment that the Court was dealing with the position when there has been a submission to </w:t>
      </w:r>
      <w:r w:rsidR="00F17B08">
        <w:rPr>
          <w:rFonts w:ascii="Arial" w:hAnsi="Arial" w:cs="Arial"/>
          <w:i/>
          <w:color w:val="242121"/>
          <w:sz w:val="23"/>
          <w:szCs w:val="23"/>
          <w:lang w:val="en-ZA" w:eastAsia="en-US"/>
        </w:rPr>
        <w:t>arbitration,</w:t>
      </w:r>
      <w:r>
        <w:rPr>
          <w:rFonts w:ascii="Arial" w:hAnsi="Arial" w:cs="Arial"/>
          <w:i/>
          <w:color w:val="242121"/>
          <w:sz w:val="23"/>
          <w:szCs w:val="23"/>
          <w:lang w:val="en-ZA" w:eastAsia="en-US"/>
        </w:rPr>
        <w:t xml:space="preserve"> but nothing further has happened.”</w:t>
      </w:r>
    </w:p>
    <w:p w14:paraId="56B5B329" w14:textId="77777777" w:rsidR="00AE3A52"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Then the court proceeded to state the law as follows:</w:t>
      </w:r>
    </w:p>
    <w:p w14:paraId="13A70E94" w14:textId="77777777" w:rsidR="003009B4"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“When a matter has been referred to arbitration for a decision and an award has been given the situation is materially different.”</w:t>
      </w:r>
    </w:p>
    <w:p w14:paraId="0AE6FFB6" w14:textId="77777777" w:rsidR="003009B4"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 xml:space="preserve">Then referring to the </w:t>
      </w:r>
      <w:r>
        <w:rPr>
          <w:rFonts w:ascii="Arial" w:hAnsi="Arial" w:cs="Arial"/>
          <w:b/>
          <w:i/>
          <w:color w:val="242121"/>
          <w:sz w:val="23"/>
          <w:szCs w:val="23"/>
          <w:lang w:val="en-ZA" w:eastAsia="en-US"/>
        </w:rPr>
        <w:t>Strutt v Selma’s and Another 1959 (2) SA</w:t>
      </w:r>
      <w:r w:rsidR="00F45B81">
        <w:rPr>
          <w:rFonts w:ascii="Arial" w:hAnsi="Arial" w:cs="Arial"/>
          <w:b/>
          <w:i/>
          <w:color w:val="242121"/>
          <w:sz w:val="23"/>
          <w:szCs w:val="23"/>
          <w:lang w:val="en-ZA" w:eastAsia="en-US"/>
        </w:rPr>
        <w:t xml:space="preserve"> 5</w:t>
      </w:r>
      <w:r>
        <w:rPr>
          <w:rFonts w:ascii="Arial" w:hAnsi="Arial" w:cs="Arial"/>
          <w:b/>
          <w:i/>
          <w:color w:val="242121"/>
          <w:sz w:val="23"/>
          <w:szCs w:val="23"/>
          <w:lang w:val="en-ZA" w:eastAsia="en-US"/>
        </w:rPr>
        <w:t>36</w:t>
      </w:r>
      <w:r w:rsidR="006741F4">
        <w:rPr>
          <w:rFonts w:ascii="Arial" w:hAnsi="Arial" w:cs="Arial"/>
          <w:color w:val="242121"/>
          <w:sz w:val="23"/>
          <w:szCs w:val="23"/>
          <w:lang w:val="en-ZA" w:eastAsia="en-US"/>
        </w:rPr>
        <w:t xml:space="preserve"> it</w:t>
      </w:r>
      <w:r>
        <w:rPr>
          <w:rFonts w:ascii="Arial" w:hAnsi="Arial" w:cs="Arial"/>
          <w:color w:val="242121"/>
          <w:sz w:val="23"/>
          <w:szCs w:val="23"/>
          <w:lang w:val="en-ZA" w:eastAsia="en-US"/>
        </w:rPr>
        <w:t xml:space="preserve"> stated that:</w:t>
      </w:r>
    </w:p>
    <w:p w14:paraId="5AECA895" w14:textId="703A8F34" w:rsidR="003009B4"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“A party to an arbitration is not enti</w:t>
      </w:r>
      <w:r w:rsidR="006741F4">
        <w:rPr>
          <w:rFonts w:ascii="Arial" w:hAnsi="Arial" w:cs="Arial"/>
          <w:i/>
          <w:color w:val="242121"/>
          <w:sz w:val="23"/>
          <w:szCs w:val="23"/>
          <w:lang w:val="en-ZA" w:eastAsia="en-US"/>
        </w:rPr>
        <w:t>tled to seek a decision of the C</w:t>
      </w:r>
      <w:r>
        <w:rPr>
          <w:rFonts w:ascii="Arial" w:hAnsi="Arial" w:cs="Arial"/>
          <w:i/>
          <w:color w:val="242121"/>
          <w:sz w:val="23"/>
          <w:szCs w:val="23"/>
          <w:lang w:val="en-ZA" w:eastAsia="en-US"/>
        </w:rPr>
        <w:t>ourt on the very matters already referred to arbitration, and when an award has in fact been made, it has been held that such an award is equivalent to lis finit</w:t>
      </w:r>
      <w:r w:rsidR="00DB522A">
        <w:rPr>
          <w:rFonts w:ascii="Arial" w:hAnsi="Arial" w:cs="Arial"/>
          <w:i/>
          <w:color w:val="242121"/>
          <w:sz w:val="23"/>
          <w:szCs w:val="23"/>
          <w:lang w:val="en-ZA" w:eastAsia="en-US"/>
        </w:rPr>
        <w:t>a</w:t>
      </w:r>
      <w:r>
        <w:rPr>
          <w:rFonts w:ascii="Arial" w:hAnsi="Arial" w:cs="Arial"/>
          <w:i/>
          <w:color w:val="242121"/>
          <w:sz w:val="23"/>
          <w:szCs w:val="23"/>
          <w:lang w:val="en-ZA" w:eastAsia="en-US"/>
        </w:rPr>
        <w:t xml:space="preserve"> and as between the parties the matter is res judicata.”</w:t>
      </w:r>
    </w:p>
    <w:p w14:paraId="440C3033" w14:textId="77777777" w:rsidR="003009B4"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 xml:space="preserve">The court also relied on </w:t>
      </w:r>
      <w:r>
        <w:rPr>
          <w:rFonts w:ascii="Arial" w:hAnsi="Arial" w:cs="Arial"/>
          <w:b/>
          <w:i/>
          <w:color w:val="242121"/>
          <w:sz w:val="23"/>
          <w:szCs w:val="23"/>
          <w:lang w:val="en-ZA" w:eastAsia="en-US"/>
        </w:rPr>
        <w:t>Schoeman v Van Rensburg 1942 TPD 175 at 177</w:t>
      </w:r>
      <w:r>
        <w:rPr>
          <w:rFonts w:ascii="Arial" w:hAnsi="Arial" w:cs="Arial"/>
          <w:color w:val="242121"/>
          <w:sz w:val="23"/>
          <w:szCs w:val="23"/>
          <w:lang w:val="en-ZA" w:eastAsia="en-US"/>
        </w:rPr>
        <w:t>.</w:t>
      </w:r>
    </w:p>
    <w:p w14:paraId="0587DC32" w14:textId="77777777" w:rsidR="00DB2752" w:rsidRDefault="00DB2752" w:rsidP="00DB2752">
      <w:pPr>
        <w:shd w:val="clear" w:color="auto" w:fill="FFFFFF"/>
        <w:spacing w:line="480" w:lineRule="auto"/>
        <w:jc w:val="both"/>
        <w:rPr>
          <w:rFonts w:ascii="Arial" w:hAnsi="Arial" w:cs="Arial"/>
          <w:b/>
          <w:color w:val="242121"/>
          <w:sz w:val="23"/>
          <w:szCs w:val="23"/>
          <w:lang w:val="en-ZA" w:eastAsia="en-US"/>
        </w:rPr>
      </w:pPr>
    </w:p>
    <w:p w14:paraId="381D2B03" w14:textId="31CC4BE2" w:rsidR="003009B4" w:rsidRDefault="006741F4" w:rsidP="00DB2752">
      <w:pPr>
        <w:shd w:val="clear" w:color="auto" w:fill="FFFFFF"/>
        <w:spacing w:line="480" w:lineRule="auto"/>
        <w:jc w:val="both"/>
        <w:rPr>
          <w:rFonts w:ascii="Arial" w:hAnsi="Arial" w:cs="Arial"/>
          <w:color w:val="242121"/>
          <w:sz w:val="23"/>
          <w:szCs w:val="23"/>
          <w:lang w:val="en-ZA" w:eastAsia="en-US"/>
        </w:rPr>
      </w:pPr>
      <w:r>
        <w:rPr>
          <w:rFonts w:ascii="Arial" w:hAnsi="Arial" w:cs="Arial"/>
          <w:color w:val="242121"/>
          <w:sz w:val="23"/>
          <w:szCs w:val="23"/>
          <w:lang w:val="en-ZA" w:eastAsia="en-US"/>
        </w:rPr>
        <w:lastRenderedPageBreak/>
        <w:tab/>
        <w:t>Then relying on V</w:t>
      </w:r>
      <w:r w:rsidR="003009B4">
        <w:rPr>
          <w:rFonts w:ascii="Arial" w:hAnsi="Arial" w:cs="Arial"/>
          <w:color w:val="242121"/>
          <w:sz w:val="23"/>
          <w:szCs w:val="23"/>
          <w:lang w:val="en-ZA" w:eastAsia="en-US"/>
        </w:rPr>
        <w:t>oet the court stated that:</w:t>
      </w:r>
    </w:p>
    <w:p w14:paraId="5207E9D5" w14:textId="77777777" w:rsidR="003009B4" w:rsidRDefault="003009B4" w:rsidP="00D5481C">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 xml:space="preserve">“Voet states that an exception of res judicata is allowed to prevent inexplicable difficulties from arising from discordant and maybe mutually contradictory judgment; on account of one and the same matter in dispute being again and again brought forward in different </w:t>
      </w:r>
      <w:r>
        <w:rPr>
          <w:rFonts w:ascii="Arial" w:hAnsi="Arial" w:cs="Arial"/>
          <w:i/>
          <w:color w:val="242121"/>
          <w:sz w:val="23"/>
          <w:szCs w:val="23"/>
          <w:lang w:val="en-ZA" w:eastAsia="en-US"/>
        </w:rPr>
        <w:tab/>
        <w:t>actions.”</w:t>
      </w:r>
    </w:p>
    <w:p w14:paraId="14A25EC2" w14:textId="77777777" w:rsidR="003009B4" w:rsidRDefault="003009B4" w:rsidP="00F45B81">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t xml:space="preserve">A matter can only be </w:t>
      </w:r>
      <w:r>
        <w:rPr>
          <w:rFonts w:ascii="Arial" w:hAnsi="Arial" w:cs="Arial"/>
          <w:i/>
          <w:color w:val="242121"/>
          <w:sz w:val="23"/>
          <w:szCs w:val="23"/>
          <w:lang w:val="en-ZA" w:eastAsia="en-US"/>
        </w:rPr>
        <w:t>res judicata</w:t>
      </w:r>
      <w:r>
        <w:rPr>
          <w:rFonts w:ascii="Arial" w:hAnsi="Arial" w:cs="Arial"/>
          <w:color w:val="242121"/>
          <w:sz w:val="23"/>
          <w:szCs w:val="23"/>
          <w:lang w:val="en-ZA" w:eastAsia="en-US"/>
        </w:rPr>
        <w:t xml:space="preserve"> if, in fact, </w:t>
      </w:r>
      <w:r w:rsidR="00850916">
        <w:rPr>
          <w:rFonts w:ascii="Arial" w:hAnsi="Arial" w:cs="Arial"/>
          <w:color w:val="242121"/>
          <w:sz w:val="23"/>
          <w:szCs w:val="23"/>
          <w:lang w:val="en-ZA" w:eastAsia="en-US"/>
        </w:rPr>
        <w:t xml:space="preserve">there has been a full and final adjudication.  Finally, on this point, in </w:t>
      </w:r>
      <w:r w:rsidR="00F45B81">
        <w:rPr>
          <w:rFonts w:ascii="Arial" w:hAnsi="Arial" w:cs="Arial"/>
          <w:b/>
          <w:i/>
          <w:color w:val="242121"/>
          <w:sz w:val="23"/>
          <w:szCs w:val="23"/>
          <w:lang w:val="en-ZA" w:eastAsia="en-US"/>
        </w:rPr>
        <w:t>Strutt v Selma’s and Another 1959 (2) SA 536 [C] and [D]</w:t>
      </w:r>
      <w:r w:rsidR="00F45B81">
        <w:rPr>
          <w:rFonts w:ascii="Arial" w:hAnsi="Arial" w:cs="Arial"/>
          <w:color w:val="242121"/>
          <w:sz w:val="23"/>
          <w:szCs w:val="23"/>
          <w:lang w:val="en-ZA" w:eastAsia="en-US"/>
        </w:rPr>
        <w:t>, the court stated that:</w:t>
      </w:r>
    </w:p>
    <w:p w14:paraId="3419EBCE" w14:textId="77777777" w:rsidR="00F45B81" w:rsidRDefault="00F45B81" w:rsidP="00F45B81">
      <w:pPr>
        <w:shd w:val="clear" w:color="auto" w:fill="FFFFFF"/>
        <w:spacing w:line="480" w:lineRule="auto"/>
        <w:ind w:left="562" w:hanging="562"/>
        <w:jc w:val="both"/>
        <w:rPr>
          <w:rFonts w:ascii="Arial" w:hAnsi="Arial" w:cs="Arial"/>
          <w:color w:val="242121"/>
          <w:sz w:val="23"/>
          <w:szCs w:val="23"/>
          <w:lang w:val="en-ZA" w:eastAsia="en-US"/>
        </w:rPr>
      </w:pPr>
      <w:r>
        <w:rPr>
          <w:rFonts w:ascii="Arial" w:hAnsi="Arial" w:cs="Arial"/>
          <w:color w:val="242121"/>
          <w:sz w:val="23"/>
          <w:szCs w:val="23"/>
          <w:lang w:val="en-ZA" w:eastAsia="en-US"/>
        </w:rPr>
        <w:tab/>
      </w:r>
      <w:r>
        <w:rPr>
          <w:rFonts w:ascii="Arial" w:hAnsi="Arial" w:cs="Arial"/>
          <w:i/>
          <w:color w:val="242121"/>
          <w:sz w:val="23"/>
          <w:szCs w:val="23"/>
          <w:lang w:val="en-ZA" w:eastAsia="en-US"/>
        </w:rPr>
        <w:t>“A party to an arbitration is not enti</w:t>
      </w:r>
      <w:r w:rsidR="006741F4">
        <w:rPr>
          <w:rFonts w:ascii="Arial" w:hAnsi="Arial" w:cs="Arial"/>
          <w:i/>
          <w:color w:val="242121"/>
          <w:sz w:val="23"/>
          <w:szCs w:val="23"/>
          <w:lang w:val="en-ZA" w:eastAsia="en-US"/>
        </w:rPr>
        <w:t>tled to seek a decision of the C</w:t>
      </w:r>
      <w:r>
        <w:rPr>
          <w:rFonts w:ascii="Arial" w:hAnsi="Arial" w:cs="Arial"/>
          <w:i/>
          <w:color w:val="242121"/>
          <w:sz w:val="23"/>
          <w:szCs w:val="23"/>
          <w:lang w:val="en-ZA" w:eastAsia="en-US"/>
        </w:rPr>
        <w:t>ourt on the very same matters already referred to arbitration.”</w:t>
      </w:r>
    </w:p>
    <w:p w14:paraId="2867DB49" w14:textId="612D85A7" w:rsidR="002B679E" w:rsidRDefault="00F45B81" w:rsidP="00F45B81">
      <w:pPr>
        <w:shd w:val="clear" w:color="auto" w:fill="FFFFFF"/>
        <w:spacing w:line="480" w:lineRule="auto"/>
        <w:ind w:left="562" w:hanging="562"/>
        <w:jc w:val="both"/>
        <w:rPr>
          <w:rFonts w:ascii="Arial" w:hAnsi="Arial" w:cs="Arial"/>
          <w:color w:val="242121"/>
          <w:sz w:val="23"/>
          <w:szCs w:val="23"/>
          <w:lang w:eastAsia="en-US"/>
        </w:rPr>
      </w:pPr>
      <w:r>
        <w:rPr>
          <w:rFonts w:ascii="Arial" w:hAnsi="Arial" w:cs="Arial"/>
          <w:color w:val="242121"/>
          <w:sz w:val="23"/>
          <w:szCs w:val="23"/>
          <w:lang w:val="en-ZA" w:eastAsia="en-US"/>
        </w:rPr>
        <w:tab/>
      </w:r>
      <w:r w:rsidR="00664399" w:rsidRPr="00664399">
        <w:rPr>
          <w:rFonts w:ascii="Arial" w:hAnsi="Arial" w:cs="Arial"/>
          <w:color w:val="242121"/>
          <w:sz w:val="23"/>
          <w:szCs w:val="23"/>
          <w:lang w:eastAsia="en-US"/>
        </w:rPr>
        <w:t xml:space="preserve">I am satisfied that there has been full and final adjudication of the matter </w:t>
      </w:r>
      <w:r w:rsidR="00476D59">
        <w:rPr>
          <w:rFonts w:ascii="Arial" w:hAnsi="Arial" w:cs="Arial"/>
          <w:color w:val="242121"/>
          <w:sz w:val="23"/>
          <w:szCs w:val="23"/>
          <w:lang w:eastAsia="en-US"/>
        </w:rPr>
        <w:t>constituting</w:t>
      </w:r>
      <w:r w:rsidR="00664399" w:rsidRPr="00664399">
        <w:rPr>
          <w:rFonts w:ascii="Arial" w:hAnsi="Arial" w:cs="Arial"/>
          <w:color w:val="242121"/>
          <w:sz w:val="23"/>
          <w:szCs w:val="23"/>
          <w:lang w:eastAsia="en-US"/>
        </w:rPr>
        <w:t xml:space="preserve"> Mr </w:t>
      </w:r>
      <w:r w:rsidR="00476D59">
        <w:rPr>
          <w:rFonts w:ascii="Arial" w:hAnsi="Arial" w:cs="Arial"/>
          <w:color w:val="242121"/>
          <w:sz w:val="23"/>
          <w:szCs w:val="23"/>
          <w:lang w:eastAsia="en-US"/>
        </w:rPr>
        <w:t>Sanoj’</w:t>
      </w:r>
      <w:r w:rsidR="00664399" w:rsidRPr="00664399">
        <w:rPr>
          <w:rFonts w:ascii="Arial" w:hAnsi="Arial" w:cs="Arial"/>
          <w:color w:val="242121"/>
          <w:sz w:val="23"/>
          <w:szCs w:val="23"/>
          <w:lang w:eastAsia="en-US"/>
        </w:rPr>
        <w:t>s</w:t>
      </w:r>
      <w:r w:rsidR="00476D59">
        <w:rPr>
          <w:rFonts w:ascii="Arial" w:hAnsi="Arial" w:cs="Arial"/>
          <w:color w:val="242121"/>
          <w:sz w:val="23"/>
          <w:szCs w:val="23"/>
          <w:lang w:eastAsia="en-US"/>
        </w:rPr>
        <w:t xml:space="preserve"> </w:t>
      </w:r>
      <w:r w:rsidR="00664399" w:rsidRPr="00664399">
        <w:rPr>
          <w:rFonts w:ascii="Arial" w:hAnsi="Arial" w:cs="Arial"/>
          <w:color w:val="242121"/>
          <w:sz w:val="23"/>
          <w:szCs w:val="23"/>
          <w:lang w:eastAsia="en-US"/>
        </w:rPr>
        <w:t>claim.</w:t>
      </w:r>
      <w:r w:rsidR="001E0BDA" w:rsidRPr="001E0BDA">
        <w:rPr>
          <w:rFonts w:ascii="Arial" w:hAnsi="Arial" w:cs="Arial"/>
          <w:color w:val="242121"/>
          <w:sz w:val="23"/>
          <w:szCs w:val="23"/>
          <w:lang w:eastAsia="en-US"/>
        </w:rPr>
        <w:t xml:space="preserve"> </w:t>
      </w:r>
      <w:r w:rsidR="00476D59" w:rsidRPr="001E0BDA">
        <w:rPr>
          <w:rFonts w:ascii="Arial" w:hAnsi="Arial" w:cs="Arial"/>
          <w:color w:val="242121"/>
          <w:sz w:val="23"/>
          <w:szCs w:val="23"/>
          <w:lang w:eastAsia="en-US"/>
        </w:rPr>
        <w:t>Transn</w:t>
      </w:r>
      <w:r w:rsidR="00476D59">
        <w:rPr>
          <w:rFonts w:ascii="Arial" w:hAnsi="Arial" w:cs="Arial"/>
          <w:color w:val="242121"/>
          <w:sz w:val="23"/>
          <w:szCs w:val="23"/>
          <w:lang w:eastAsia="en-US"/>
        </w:rPr>
        <w:t>et</w:t>
      </w:r>
      <w:r w:rsidR="001E0BDA" w:rsidRPr="001E0BDA">
        <w:rPr>
          <w:rFonts w:ascii="Arial" w:hAnsi="Arial" w:cs="Arial"/>
          <w:color w:val="242121"/>
          <w:sz w:val="23"/>
          <w:szCs w:val="23"/>
          <w:lang w:eastAsia="en-US"/>
        </w:rPr>
        <w:t xml:space="preserve"> h</w:t>
      </w:r>
      <w:r w:rsidR="00476D59">
        <w:rPr>
          <w:rFonts w:ascii="Arial" w:hAnsi="Arial" w:cs="Arial"/>
          <w:color w:val="242121"/>
          <w:sz w:val="23"/>
          <w:szCs w:val="23"/>
          <w:lang w:eastAsia="en-US"/>
        </w:rPr>
        <w:t>a</w:t>
      </w:r>
      <w:r w:rsidR="001E0BDA" w:rsidRPr="001E0BDA">
        <w:rPr>
          <w:rFonts w:ascii="Arial" w:hAnsi="Arial" w:cs="Arial"/>
          <w:color w:val="242121"/>
          <w:sz w:val="23"/>
          <w:szCs w:val="23"/>
          <w:lang w:eastAsia="en-US"/>
        </w:rPr>
        <w:t>s</w:t>
      </w:r>
      <w:r w:rsidR="00476D59">
        <w:rPr>
          <w:rFonts w:ascii="Arial" w:hAnsi="Arial" w:cs="Arial"/>
          <w:color w:val="242121"/>
          <w:sz w:val="23"/>
          <w:szCs w:val="23"/>
          <w:lang w:eastAsia="en-US"/>
        </w:rPr>
        <w:t>,</w:t>
      </w:r>
      <w:r w:rsidR="001E0BDA" w:rsidRPr="001E0BDA">
        <w:rPr>
          <w:rFonts w:ascii="Arial" w:hAnsi="Arial" w:cs="Arial"/>
          <w:color w:val="242121"/>
          <w:sz w:val="23"/>
          <w:szCs w:val="23"/>
          <w:lang w:eastAsia="en-US"/>
        </w:rPr>
        <w:t xml:space="preserve"> in my view</w:t>
      </w:r>
      <w:r w:rsidR="00476D59">
        <w:rPr>
          <w:rFonts w:ascii="Arial" w:hAnsi="Arial" w:cs="Arial"/>
          <w:color w:val="242121"/>
          <w:sz w:val="23"/>
          <w:szCs w:val="23"/>
          <w:lang w:eastAsia="en-US"/>
        </w:rPr>
        <w:t>,</w:t>
      </w:r>
      <w:r w:rsidR="001E0BDA" w:rsidRPr="001E0BDA">
        <w:rPr>
          <w:rFonts w:ascii="Arial" w:hAnsi="Arial" w:cs="Arial"/>
          <w:color w:val="242121"/>
          <w:sz w:val="23"/>
          <w:szCs w:val="23"/>
          <w:lang w:eastAsia="en-US"/>
        </w:rPr>
        <w:t xml:space="preserve"> shown that the matter before </w:t>
      </w:r>
      <w:r w:rsidR="00476D59">
        <w:rPr>
          <w:rFonts w:ascii="Arial" w:hAnsi="Arial" w:cs="Arial"/>
          <w:color w:val="242121"/>
          <w:sz w:val="23"/>
          <w:szCs w:val="23"/>
          <w:lang w:eastAsia="en-US"/>
        </w:rPr>
        <w:t>this Court constitutes</w:t>
      </w:r>
      <w:r w:rsidR="001E0BDA" w:rsidRPr="001E0BDA">
        <w:rPr>
          <w:rFonts w:ascii="Arial" w:hAnsi="Arial" w:cs="Arial"/>
          <w:color w:val="242121"/>
          <w:sz w:val="23"/>
          <w:szCs w:val="23"/>
          <w:lang w:eastAsia="en-US"/>
        </w:rPr>
        <w:t xml:space="preserve"> the same </w:t>
      </w:r>
      <w:r w:rsidR="00476D59">
        <w:rPr>
          <w:rFonts w:ascii="Arial" w:hAnsi="Arial" w:cs="Arial"/>
          <w:color w:val="242121"/>
          <w:sz w:val="23"/>
          <w:szCs w:val="23"/>
          <w:lang w:eastAsia="en-US"/>
        </w:rPr>
        <w:t>ma</w:t>
      </w:r>
      <w:r w:rsidR="001E0BDA" w:rsidRPr="001E0BDA">
        <w:rPr>
          <w:rFonts w:ascii="Arial" w:hAnsi="Arial" w:cs="Arial"/>
          <w:color w:val="242121"/>
          <w:sz w:val="23"/>
          <w:szCs w:val="23"/>
          <w:lang w:eastAsia="en-US"/>
        </w:rPr>
        <w:t xml:space="preserve">tter that </w:t>
      </w:r>
      <w:r w:rsidR="00476D59">
        <w:rPr>
          <w:rFonts w:ascii="Arial" w:hAnsi="Arial" w:cs="Arial"/>
          <w:color w:val="242121"/>
          <w:sz w:val="23"/>
          <w:szCs w:val="23"/>
          <w:lang w:eastAsia="en-US"/>
        </w:rPr>
        <w:t xml:space="preserve">Sanoj </w:t>
      </w:r>
      <w:r w:rsidR="001E0BDA" w:rsidRPr="001E0BDA">
        <w:rPr>
          <w:rFonts w:ascii="Arial" w:hAnsi="Arial" w:cs="Arial"/>
          <w:color w:val="242121"/>
          <w:sz w:val="23"/>
          <w:szCs w:val="23"/>
          <w:lang w:eastAsia="en-US"/>
        </w:rPr>
        <w:t>had pla</w:t>
      </w:r>
      <w:r w:rsidR="00476D59">
        <w:rPr>
          <w:rFonts w:ascii="Arial" w:hAnsi="Arial" w:cs="Arial"/>
          <w:color w:val="242121"/>
          <w:sz w:val="23"/>
          <w:szCs w:val="23"/>
          <w:lang w:eastAsia="en-US"/>
        </w:rPr>
        <w:t>c</w:t>
      </w:r>
      <w:r w:rsidR="001E0BDA" w:rsidRPr="001E0BDA">
        <w:rPr>
          <w:rFonts w:ascii="Arial" w:hAnsi="Arial" w:cs="Arial"/>
          <w:color w:val="242121"/>
          <w:sz w:val="23"/>
          <w:szCs w:val="23"/>
          <w:lang w:eastAsia="en-US"/>
        </w:rPr>
        <w:t>ed before Tr</w:t>
      </w:r>
      <w:r w:rsidR="00476D59">
        <w:rPr>
          <w:rFonts w:ascii="Arial" w:hAnsi="Arial" w:cs="Arial"/>
          <w:color w:val="242121"/>
          <w:sz w:val="23"/>
          <w:szCs w:val="23"/>
          <w:lang w:eastAsia="en-US"/>
        </w:rPr>
        <w:t>ansnet Bargaining Council</w:t>
      </w:r>
      <w:r w:rsidR="001E0BDA" w:rsidRPr="001E0BDA">
        <w:rPr>
          <w:rFonts w:ascii="Arial" w:hAnsi="Arial" w:cs="Arial"/>
          <w:color w:val="242121"/>
          <w:sz w:val="23"/>
          <w:szCs w:val="23"/>
          <w:lang w:eastAsia="en-US"/>
        </w:rPr>
        <w:t xml:space="preserve">. </w:t>
      </w:r>
      <w:r w:rsidR="00476D59">
        <w:rPr>
          <w:rFonts w:ascii="Arial" w:hAnsi="Arial" w:cs="Arial"/>
          <w:color w:val="242121"/>
          <w:sz w:val="23"/>
          <w:szCs w:val="23"/>
          <w:lang w:eastAsia="en-US"/>
        </w:rPr>
        <w:t xml:space="preserve">Transnet </w:t>
      </w:r>
      <w:r w:rsidR="001E0BDA" w:rsidRPr="001E0BDA">
        <w:rPr>
          <w:rFonts w:ascii="Arial" w:hAnsi="Arial" w:cs="Arial"/>
          <w:color w:val="242121"/>
          <w:sz w:val="23"/>
          <w:szCs w:val="23"/>
          <w:lang w:eastAsia="en-US"/>
        </w:rPr>
        <w:t>h</w:t>
      </w:r>
      <w:r w:rsidR="00476D59">
        <w:rPr>
          <w:rFonts w:ascii="Arial" w:hAnsi="Arial" w:cs="Arial"/>
          <w:color w:val="242121"/>
          <w:sz w:val="23"/>
          <w:szCs w:val="23"/>
          <w:lang w:eastAsia="en-US"/>
        </w:rPr>
        <w:t>a</w:t>
      </w:r>
      <w:r w:rsidR="001E0BDA" w:rsidRPr="001E0BDA">
        <w:rPr>
          <w:rFonts w:ascii="Arial" w:hAnsi="Arial" w:cs="Arial"/>
          <w:color w:val="242121"/>
          <w:sz w:val="23"/>
          <w:szCs w:val="23"/>
          <w:lang w:eastAsia="en-US"/>
        </w:rPr>
        <w:t xml:space="preserve">s therefore succeeded </w:t>
      </w:r>
      <w:r w:rsidR="00476D59">
        <w:rPr>
          <w:rFonts w:ascii="Arial" w:hAnsi="Arial" w:cs="Arial"/>
          <w:color w:val="242121"/>
          <w:sz w:val="23"/>
          <w:szCs w:val="23"/>
          <w:lang w:eastAsia="en-US"/>
        </w:rPr>
        <w:t>in</w:t>
      </w:r>
      <w:r w:rsidR="001E0BDA" w:rsidRPr="001E0BDA">
        <w:rPr>
          <w:rFonts w:ascii="Arial" w:hAnsi="Arial" w:cs="Arial"/>
          <w:color w:val="242121"/>
          <w:sz w:val="23"/>
          <w:szCs w:val="23"/>
          <w:lang w:eastAsia="en-US"/>
        </w:rPr>
        <w:t xml:space="preserve"> prov</w:t>
      </w:r>
      <w:r w:rsidR="00476D59">
        <w:rPr>
          <w:rFonts w:ascii="Arial" w:hAnsi="Arial" w:cs="Arial"/>
          <w:color w:val="242121"/>
          <w:sz w:val="23"/>
          <w:szCs w:val="23"/>
          <w:lang w:eastAsia="en-US"/>
        </w:rPr>
        <w:t>ing</w:t>
      </w:r>
      <w:r w:rsidR="001E0BDA" w:rsidRPr="001E0BDA">
        <w:rPr>
          <w:rFonts w:ascii="Arial" w:hAnsi="Arial" w:cs="Arial"/>
          <w:color w:val="242121"/>
          <w:sz w:val="23"/>
          <w:szCs w:val="23"/>
          <w:lang w:eastAsia="en-US"/>
        </w:rPr>
        <w:t xml:space="preserve"> it</w:t>
      </w:r>
      <w:r w:rsidR="00476D59">
        <w:rPr>
          <w:rFonts w:ascii="Arial" w:hAnsi="Arial" w:cs="Arial"/>
          <w:color w:val="242121"/>
          <w:sz w:val="23"/>
          <w:szCs w:val="23"/>
          <w:lang w:eastAsia="en-US"/>
        </w:rPr>
        <w:t>s</w:t>
      </w:r>
      <w:r w:rsidR="001E0BDA" w:rsidRPr="001E0BDA">
        <w:rPr>
          <w:rFonts w:ascii="Arial" w:hAnsi="Arial" w:cs="Arial"/>
          <w:color w:val="242121"/>
          <w:sz w:val="23"/>
          <w:szCs w:val="23"/>
          <w:lang w:eastAsia="en-US"/>
        </w:rPr>
        <w:t xml:space="preserve"> special </w:t>
      </w:r>
      <w:r w:rsidR="00476D59">
        <w:rPr>
          <w:rFonts w:ascii="Arial" w:hAnsi="Arial" w:cs="Arial"/>
          <w:color w:val="242121"/>
          <w:sz w:val="23"/>
          <w:szCs w:val="23"/>
          <w:lang w:eastAsia="en-US"/>
        </w:rPr>
        <w:t xml:space="preserve">plea of res judicata. That special plea </w:t>
      </w:r>
      <w:r w:rsidR="001E0BDA" w:rsidRPr="001E0BDA">
        <w:rPr>
          <w:rFonts w:ascii="Arial" w:hAnsi="Arial" w:cs="Arial"/>
          <w:color w:val="242121"/>
          <w:sz w:val="23"/>
          <w:szCs w:val="23"/>
          <w:lang w:eastAsia="en-US"/>
        </w:rPr>
        <w:t xml:space="preserve">is therefore upheld. </w:t>
      </w:r>
    </w:p>
    <w:p w14:paraId="61780192" w14:textId="17CEB3D0" w:rsidR="00F45B81" w:rsidRPr="00EC49A8" w:rsidRDefault="002B679E" w:rsidP="00F45B81">
      <w:pPr>
        <w:shd w:val="clear" w:color="auto" w:fill="FFFFFF"/>
        <w:spacing w:line="480" w:lineRule="auto"/>
        <w:ind w:left="562" w:hanging="562"/>
        <w:jc w:val="both"/>
        <w:rPr>
          <w:rFonts w:ascii="Arial" w:hAnsi="Arial" w:cs="Arial"/>
          <w:b/>
          <w:bCs/>
          <w:color w:val="242121"/>
          <w:sz w:val="23"/>
          <w:szCs w:val="23"/>
          <w:lang w:eastAsia="en-US"/>
        </w:rPr>
      </w:pPr>
      <w:r w:rsidRPr="00EC49A8">
        <w:rPr>
          <w:rFonts w:ascii="Arial" w:hAnsi="Arial" w:cs="Arial"/>
          <w:b/>
          <w:bCs/>
          <w:color w:val="242121"/>
          <w:sz w:val="23"/>
          <w:szCs w:val="23"/>
          <w:lang w:eastAsia="en-US"/>
        </w:rPr>
        <w:t>The following</w:t>
      </w:r>
      <w:r w:rsidR="001E0BDA" w:rsidRPr="00EC49A8">
        <w:rPr>
          <w:rFonts w:ascii="Arial" w:hAnsi="Arial" w:cs="Arial"/>
          <w:b/>
          <w:bCs/>
          <w:color w:val="242121"/>
          <w:sz w:val="23"/>
          <w:szCs w:val="23"/>
          <w:lang w:eastAsia="en-US"/>
        </w:rPr>
        <w:t xml:space="preserve"> order is hereby m</w:t>
      </w:r>
      <w:r w:rsidRPr="00EC49A8">
        <w:rPr>
          <w:rFonts w:ascii="Arial" w:hAnsi="Arial" w:cs="Arial"/>
          <w:b/>
          <w:bCs/>
          <w:color w:val="242121"/>
          <w:sz w:val="23"/>
          <w:szCs w:val="23"/>
          <w:lang w:eastAsia="en-US"/>
        </w:rPr>
        <w:t>ad</w:t>
      </w:r>
      <w:r w:rsidR="001E0BDA" w:rsidRPr="00EC49A8">
        <w:rPr>
          <w:rFonts w:ascii="Arial" w:hAnsi="Arial" w:cs="Arial"/>
          <w:b/>
          <w:bCs/>
          <w:color w:val="242121"/>
          <w:sz w:val="23"/>
          <w:szCs w:val="23"/>
          <w:lang w:eastAsia="en-US"/>
        </w:rPr>
        <w:t>e</w:t>
      </w:r>
      <w:r w:rsidR="007306AC" w:rsidRPr="00EC49A8">
        <w:rPr>
          <w:rFonts w:ascii="Arial" w:hAnsi="Arial" w:cs="Arial"/>
          <w:b/>
          <w:bCs/>
          <w:color w:val="242121"/>
          <w:sz w:val="23"/>
          <w:szCs w:val="23"/>
          <w:lang w:eastAsia="en-US"/>
        </w:rPr>
        <w:t>:</w:t>
      </w:r>
    </w:p>
    <w:p w14:paraId="43B37B01" w14:textId="6915E7EE" w:rsidR="00C2667A" w:rsidRPr="00EC49A8" w:rsidRDefault="007306AC" w:rsidP="00F45B81">
      <w:pPr>
        <w:shd w:val="clear" w:color="auto" w:fill="FFFFFF"/>
        <w:spacing w:line="480" w:lineRule="auto"/>
        <w:ind w:left="562" w:hanging="562"/>
        <w:jc w:val="both"/>
        <w:rPr>
          <w:rFonts w:ascii="Arial" w:hAnsi="Arial" w:cs="Arial"/>
          <w:b/>
          <w:bCs/>
          <w:color w:val="242121"/>
          <w:sz w:val="23"/>
          <w:szCs w:val="23"/>
          <w:lang w:eastAsia="en-US"/>
        </w:rPr>
      </w:pPr>
      <w:r w:rsidRPr="00EC49A8">
        <w:rPr>
          <w:rFonts w:ascii="Arial" w:hAnsi="Arial" w:cs="Arial"/>
          <w:b/>
          <w:bCs/>
          <w:color w:val="242121"/>
          <w:sz w:val="23"/>
          <w:szCs w:val="23"/>
          <w:lang w:eastAsia="en-US"/>
        </w:rPr>
        <w:t xml:space="preserve">[1]. The </w:t>
      </w:r>
      <w:r w:rsidR="00AF0004">
        <w:rPr>
          <w:rFonts w:ascii="Arial" w:hAnsi="Arial" w:cs="Arial"/>
          <w:b/>
          <w:bCs/>
          <w:color w:val="242121"/>
          <w:sz w:val="23"/>
          <w:szCs w:val="23"/>
          <w:lang w:eastAsia="en-US"/>
        </w:rPr>
        <w:t>F</w:t>
      </w:r>
      <w:r w:rsidRPr="00EC49A8">
        <w:rPr>
          <w:rFonts w:ascii="Arial" w:hAnsi="Arial" w:cs="Arial"/>
          <w:b/>
          <w:bCs/>
          <w:color w:val="242121"/>
          <w:sz w:val="23"/>
          <w:szCs w:val="23"/>
          <w:lang w:eastAsia="en-US"/>
        </w:rPr>
        <w:t xml:space="preserve">irst </w:t>
      </w:r>
      <w:r w:rsidR="00AF0004">
        <w:rPr>
          <w:rFonts w:ascii="Arial" w:hAnsi="Arial" w:cs="Arial"/>
          <w:b/>
          <w:bCs/>
          <w:color w:val="242121"/>
          <w:sz w:val="23"/>
          <w:szCs w:val="23"/>
          <w:lang w:eastAsia="en-US"/>
        </w:rPr>
        <w:t>D</w:t>
      </w:r>
      <w:r w:rsidRPr="00EC49A8">
        <w:rPr>
          <w:rFonts w:ascii="Arial" w:hAnsi="Arial" w:cs="Arial"/>
          <w:b/>
          <w:bCs/>
          <w:color w:val="242121"/>
          <w:sz w:val="23"/>
          <w:szCs w:val="23"/>
          <w:lang w:eastAsia="en-US"/>
        </w:rPr>
        <w:t>efendant</w:t>
      </w:r>
      <w:r w:rsidR="00827188">
        <w:rPr>
          <w:rFonts w:ascii="Arial" w:hAnsi="Arial" w:cs="Arial"/>
          <w:b/>
          <w:bCs/>
          <w:color w:val="242121"/>
          <w:sz w:val="23"/>
          <w:szCs w:val="23"/>
          <w:lang w:eastAsia="en-US"/>
        </w:rPr>
        <w:t>’s</w:t>
      </w:r>
      <w:r w:rsidRPr="00EC49A8">
        <w:rPr>
          <w:rFonts w:ascii="Arial" w:hAnsi="Arial" w:cs="Arial"/>
          <w:b/>
          <w:bCs/>
          <w:color w:val="242121"/>
          <w:sz w:val="23"/>
          <w:szCs w:val="23"/>
          <w:lang w:eastAsia="en-US"/>
        </w:rPr>
        <w:t xml:space="preserve"> special </w:t>
      </w:r>
      <w:r w:rsidR="00CD6029" w:rsidRPr="00EC49A8">
        <w:rPr>
          <w:rFonts w:ascii="Arial" w:hAnsi="Arial" w:cs="Arial"/>
          <w:b/>
          <w:bCs/>
          <w:color w:val="242121"/>
          <w:sz w:val="23"/>
          <w:szCs w:val="23"/>
          <w:lang w:eastAsia="en-US"/>
        </w:rPr>
        <w:t>pleas o</w:t>
      </w:r>
      <w:r w:rsidRPr="00EC49A8">
        <w:rPr>
          <w:rFonts w:ascii="Arial" w:hAnsi="Arial" w:cs="Arial"/>
          <w:b/>
          <w:bCs/>
          <w:color w:val="242121"/>
          <w:sz w:val="23"/>
          <w:szCs w:val="23"/>
          <w:lang w:eastAsia="en-US"/>
        </w:rPr>
        <w:t>f jurisdiction</w:t>
      </w:r>
      <w:r w:rsidR="00CD6029" w:rsidRPr="00EC49A8">
        <w:rPr>
          <w:rFonts w:ascii="Arial" w:hAnsi="Arial" w:cs="Arial"/>
          <w:b/>
          <w:bCs/>
          <w:color w:val="242121"/>
          <w:sz w:val="23"/>
          <w:szCs w:val="23"/>
          <w:lang w:eastAsia="en-US"/>
        </w:rPr>
        <w:t>,</w:t>
      </w:r>
      <w:r w:rsidR="00052517" w:rsidRPr="00EC49A8">
        <w:rPr>
          <w:rFonts w:ascii="Arial" w:hAnsi="Arial" w:cs="Arial"/>
          <w:b/>
          <w:bCs/>
          <w:color w:val="242121"/>
          <w:sz w:val="23"/>
          <w:szCs w:val="23"/>
          <w:lang w:eastAsia="en-US"/>
        </w:rPr>
        <w:t xml:space="preserve"> </w:t>
      </w:r>
      <w:r w:rsidR="00EC49A8" w:rsidRPr="00EC49A8">
        <w:rPr>
          <w:rFonts w:ascii="Arial" w:hAnsi="Arial" w:cs="Arial"/>
          <w:b/>
          <w:bCs/>
          <w:color w:val="242121"/>
          <w:sz w:val="23"/>
          <w:szCs w:val="23"/>
          <w:lang w:eastAsia="en-US"/>
        </w:rPr>
        <w:t>prescription,</w:t>
      </w:r>
      <w:r w:rsidR="00052517" w:rsidRPr="00EC49A8">
        <w:rPr>
          <w:rFonts w:ascii="Arial" w:hAnsi="Arial" w:cs="Arial"/>
          <w:b/>
          <w:bCs/>
          <w:color w:val="242121"/>
          <w:sz w:val="23"/>
          <w:szCs w:val="23"/>
          <w:lang w:eastAsia="en-US"/>
        </w:rPr>
        <w:t xml:space="preserve"> and </w:t>
      </w:r>
      <w:r w:rsidR="00C2667A" w:rsidRPr="00EC49A8">
        <w:rPr>
          <w:rFonts w:ascii="Arial" w:hAnsi="Arial" w:cs="Arial"/>
          <w:b/>
          <w:bCs/>
          <w:color w:val="242121"/>
          <w:sz w:val="23"/>
          <w:szCs w:val="23"/>
          <w:lang w:eastAsia="en-US"/>
        </w:rPr>
        <w:t>res judicata are hereby upheld.</w:t>
      </w:r>
      <w:r w:rsidR="00052517" w:rsidRPr="00EC49A8">
        <w:rPr>
          <w:rFonts w:ascii="Arial" w:hAnsi="Arial" w:cs="Arial"/>
          <w:b/>
          <w:bCs/>
          <w:color w:val="242121"/>
          <w:sz w:val="23"/>
          <w:szCs w:val="23"/>
          <w:lang w:eastAsia="en-US"/>
        </w:rPr>
        <w:t xml:space="preserve"> </w:t>
      </w:r>
    </w:p>
    <w:p w14:paraId="5838E065" w14:textId="0082BE1F" w:rsidR="007306AC" w:rsidRPr="00EC49A8" w:rsidRDefault="00EC49A8" w:rsidP="00F45B81">
      <w:pPr>
        <w:shd w:val="clear" w:color="auto" w:fill="FFFFFF"/>
        <w:spacing w:line="480" w:lineRule="auto"/>
        <w:ind w:left="562" w:hanging="562"/>
        <w:jc w:val="both"/>
        <w:rPr>
          <w:rFonts w:ascii="Arial" w:hAnsi="Arial" w:cs="Arial"/>
          <w:b/>
          <w:bCs/>
          <w:color w:val="242121"/>
          <w:sz w:val="23"/>
          <w:szCs w:val="23"/>
          <w:lang w:val="en-ZA" w:eastAsia="en-US"/>
        </w:rPr>
      </w:pPr>
      <w:r w:rsidRPr="00EC49A8">
        <w:rPr>
          <w:rFonts w:ascii="Arial" w:hAnsi="Arial" w:cs="Arial"/>
          <w:b/>
          <w:bCs/>
          <w:color w:val="242121"/>
          <w:sz w:val="23"/>
          <w:szCs w:val="23"/>
          <w:lang w:eastAsia="en-US"/>
        </w:rPr>
        <w:t>[2] T</w:t>
      </w:r>
      <w:r w:rsidR="00052517" w:rsidRPr="00EC49A8">
        <w:rPr>
          <w:rFonts w:ascii="Arial" w:hAnsi="Arial" w:cs="Arial"/>
          <w:b/>
          <w:bCs/>
          <w:color w:val="242121"/>
          <w:sz w:val="23"/>
          <w:szCs w:val="23"/>
          <w:lang w:eastAsia="en-US"/>
        </w:rPr>
        <w:t xml:space="preserve">he </w:t>
      </w:r>
      <w:r w:rsidR="00827188">
        <w:rPr>
          <w:rFonts w:ascii="Arial" w:hAnsi="Arial" w:cs="Arial"/>
          <w:b/>
          <w:bCs/>
          <w:color w:val="242121"/>
          <w:sz w:val="23"/>
          <w:szCs w:val="23"/>
          <w:lang w:eastAsia="en-US"/>
        </w:rPr>
        <w:t>P</w:t>
      </w:r>
      <w:r w:rsidR="00052517" w:rsidRPr="00EC49A8">
        <w:rPr>
          <w:rFonts w:ascii="Arial" w:hAnsi="Arial" w:cs="Arial"/>
          <w:b/>
          <w:bCs/>
          <w:color w:val="242121"/>
          <w:sz w:val="23"/>
          <w:szCs w:val="23"/>
          <w:lang w:eastAsia="en-US"/>
        </w:rPr>
        <w:t>laintiff</w:t>
      </w:r>
      <w:r w:rsidR="00827188">
        <w:rPr>
          <w:rFonts w:ascii="Arial" w:hAnsi="Arial" w:cs="Arial"/>
          <w:b/>
          <w:bCs/>
          <w:color w:val="242121"/>
          <w:sz w:val="23"/>
          <w:szCs w:val="23"/>
          <w:lang w:eastAsia="en-US"/>
        </w:rPr>
        <w:t>’</w:t>
      </w:r>
      <w:r w:rsidR="00052517" w:rsidRPr="00EC49A8">
        <w:rPr>
          <w:rFonts w:ascii="Arial" w:hAnsi="Arial" w:cs="Arial"/>
          <w:b/>
          <w:bCs/>
          <w:color w:val="242121"/>
          <w:sz w:val="23"/>
          <w:szCs w:val="23"/>
          <w:lang w:eastAsia="en-US"/>
        </w:rPr>
        <w:t xml:space="preserve">s </w:t>
      </w:r>
      <w:r w:rsidRPr="00EC49A8">
        <w:rPr>
          <w:rFonts w:ascii="Arial" w:hAnsi="Arial" w:cs="Arial"/>
          <w:b/>
          <w:bCs/>
          <w:color w:val="242121"/>
          <w:sz w:val="23"/>
          <w:szCs w:val="23"/>
          <w:lang w:eastAsia="en-US"/>
        </w:rPr>
        <w:t>claim</w:t>
      </w:r>
      <w:r w:rsidR="00052517" w:rsidRPr="00EC49A8">
        <w:rPr>
          <w:rFonts w:ascii="Arial" w:hAnsi="Arial" w:cs="Arial"/>
          <w:b/>
          <w:bCs/>
          <w:color w:val="242121"/>
          <w:sz w:val="23"/>
          <w:szCs w:val="23"/>
          <w:lang w:eastAsia="en-US"/>
        </w:rPr>
        <w:t xml:space="preserve"> is hereby dismissed, with costs</w:t>
      </w:r>
    </w:p>
    <w:p w14:paraId="53E11FAB" w14:textId="77777777" w:rsidR="00AE3A52" w:rsidRPr="00EC49A8" w:rsidRDefault="00AE3A52" w:rsidP="00D5481C">
      <w:pPr>
        <w:shd w:val="clear" w:color="auto" w:fill="FFFFFF"/>
        <w:spacing w:line="480" w:lineRule="auto"/>
        <w:ind w:left="562" w:hanging="562"/>
        <w:jc w:val="both"/>
        <w:rPr>
          <w:rFonts w:ascii="Arial" w:hAnsi="Arial" w:cs="Arial"/>
          <w:b/>
          <w:bCs/>
          <w:color w:val="242121"/>
          <w:sz w:val="23"/>
          <w:szCs w:val="23"/>
          <w:lang w:val="en-ZA" w:eastAsia="en-US"/>
        </w:rPr>
      </w:pPr>
    </w:p>
    <w:p w14:paraId="5C7C28D2" w14:textId="77777777" w:rsidR="00FB2B2A" w:rsidRDefault="0086704D" w:rsidP="00C321B8">
      <w:pPr>
        <w:spacing w:line="360" w:lineRule="auto"/>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 xml:space="preserve">__________________________ </w:t>
      </w:r>
    </w:p>
    <w:p w14:paraId="2236E48C" w14:textId="77777777" w:rsidR="00FB2B2A" w:rsidRDefault="00AC5A4A" w:rsidP="00C321B8">
      <w:pPr>
        <w:spacing w:line="360" w:lineRule="auto"/>
        <w:jc w:val="right"/>
        <w:rPr>
          <w:rFonts w:ascii="Arial Unicode MS" w:eastAsia="Arial Unicode MS" w:hAnsi="Arial Unicode MS" w:cs="Arial Unicode MS"/>
          <w:b/>
          <w:bCs/>
          <w:sz w:val="23"/>
          <w:szCs w:val="23"/>
          <w:lang w:val="en-ZA"/>
        </w:rPr>
      </w:pPr>
      <w:r>
        <w:rPr>
          <w:rFonts w:ascii="Arial Unicode MS" w:eastAsia="Arial Unicode MS" w:hAnsi="Arial Unicode MS" w:cs="Arial Unicode MS"/>
          <w:b/>
          <w:bCs/>
          <w:sz w:val="23"/>
          <w:szCs w:val="23"/>
          <w:lang w:val="en-ZA"/>
        </w:rPr>
        <w:t>PM MABUSE</w:t>
      </w:r>
    </w:p>
    <w:p w14:paraId="2EEA83AF" w14:textId="77777777" w:rsidR="00FB2B2A" w:rsidRDefault="0086704D" w:rsidP="00C321B8">
      <w:pPr>
        <w:spacing w:line="360" w:lineRule="auto"/>
        <w:jc w:val="right"/>
        <w:rPr>
          <w:rFonts w:ascii="Arial Unicode MS" w:eastAsia="Arial Unicode MS" w:hAnsi="Arial Unicode MS" w:cs="Arial Unicode MS"/>
          <w:b/>
          <w:bCs/>
          <w:sz w:val="23"/>
          <w:szCs w:val="23"/>
          <w:lang w:val="en-US"/>
        </w:rPr>
      </w:pPr>
      <w:r>
        <w:rPr>
          <w:rFonts w:ascii="Arial Unicode MS" w:eastAsia="Arial Unicode MS" w:hAnsi="Arial Unicode MS" w:cs="Arial Unicode MS"/>
          <w:b/>
          <w:bCs/>
          <w:sz w:val="23"/>
          <w:szCs w:val="23"/>
          <w:lang w:val="en-ZA"/>
        </w:rPr>
        <w:t>JUDGE OF THE HIGH COURT</w:t>
      </w:r>
      <w:r>
        <w:rPr>
          <w:rFonts w:ascii="Arial Unicode MS" w:eastAsia="Arial Unicode MS" w:hAnsi="Arial Unicode MS" w:cs="Arial Unicode MS"/>
          <w:b/>
          <w:bCs/>
          <w:sz w:val="23"/>
          <w:szCs w:val="23"/>
          <w:lang w:val="en-US"/>
        </w:rPr>
        <w:t xml:space="preserve"> </w:t>
      </w:r>
    </w:p>
    <w:p w14:paraId="75CAAC95" w14:textId="77777777" w:rsidR="00FB2B2A" w:rsidRDefault="00FB2B2A" w:rsidP="00D957D6">
      <w:pPr>
        <w:spacing w:line="480" w:lineRule="auto"/>
        <w:ind w:left="567" w:hanging="567"/>
        <w:jc w:val="both"/>
        <w:rPr>
          <w:rFonts w:ascii="Arial Unicode MS" w:eastAsia="Arial Unicode MS" w:hAnsi="Arial Unicode MS" w:cs="Arial Unicode MS"/>
          <w:sz w:val="23"/>
          <w:szCs w:val="23"/>
          <w:lang w:val="en-US"/>
        </w:rPr>
      </w:pPr>
    </w:p>
    <w:p w14:paraId="7B4BD26D" w14:textId="77777777" w:rsidR="00FB2B2A" w:rsidRDefault="0086704D" w:rsidP="00D957D6">
      <w:pPr>
        <w:spacing w:line="480" w:lineRule="auto"/>
        <w:jc w:val="right"/>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ab/>
      </w:r>
      <w:r>
        <w:rPr>
          <w:rFonts w:ascii="Arial Unicode MS" w:eastAsia="Arial Unicode MS" w:hAnsi="Arial Unicode MS" w:cs="Arial Unicode MS"/>
          <w:sz w:val="23"/>
          <w:szCs w:val="23"/>
        </w:rPr>
        <w:tab/>
      </w:r>
      <w:r>
        <w:rPr>
          <w:rFonts w:ascii="Arial Unicode MS" w:eastAsia="Arial Unicode MS" w:hAnsi="Arial Unicode MS" w:cs="Arial Unicode MS"/>
          <w:sz w:val="23"/>
          <w:szCs w:val="23"/>
        </w:rPr>
        <w:tab/>
      </w:r>
      <w:r>
        <w:rPr>
          <w:rFonts w:ascii="Arial Unicode MS" w:eastAsia="Arial Unicode MS" w:hAnsi="Arial Unicode MS" w:cs="Arial Unicode MS"/>
          <w:sz w:val="23"/>
          <w:szCs w:val="23"/>
        </w:rPr>
        <w:tab/>
      </w:r>
    </w:p>
    <w:p w14:paraId="26D49B02" w14:textId="77777777" w:rsidR="00FB2B2A" w:rsidRDefault="0086704D" w:rsidP="00D957D6">
      <w:pPr>
        <w:tabs>
          <w:tab w:val="left" w:pos="3000"/>
        </w:tabs>
        <w:spacing w:line="480" w:lineRule="auto"/>
        <w:rPr>
          <w:rFonts w:ascii="Calibri" w:eastAsia="Arial Unicode MS" w:hAnsi="Calibri" w:cs="Arial Unicode MS"/>
        </w:rPr>
      </w:pPr>
      <w:r>
        <w:rPr>
          <w:rFonts w:ascii="Calibri" w:eastAsia="Arial Unicode MS" w:hAnsi="Calibri" w:cs="Arial Unicode MS"/>
          <w:u w:val="single"/>
        </w:rPr>
        <w:t>Appearances</w:t>
      </w:r>
      <w:r>
        <w:rPr>
          <w:rFonts w:ascii="Calibri" w:eastAsia="Arial Unicode MS" w:hAnsi="Calibri" w:cs="Arial Unicode MS"/>
        </w:rPr>
        <w:t>:</w:t>
      </w:r>
    </w:p>
    <w:p w14:paraId="454B557F" w14:textId="1A68894C" w:rsidR="00495F2A" w:rsidRDefault="0086704D" w:rsidP="00D957D6">
      <w:pPr>
        <w:tabs>
          <w:tab w:val="left" w:pos="3000"/>
        </w:tabs>
        <w:spacing w:line="480" w:lineRule="auto"/>
        <w:rPr>
          <w:rFonts w:ascii="Calibri" w:eastAsia="Arial Unicode MS" w:hAnsi="Calibri" w:cs="Arial Unicode MS"/>
        </w:rPr>
      </w:pPr>
      <w:r>
        <w:rPr>
          <w:rFonts w:ascii="Calibri" w:eastAsia="Arial Unicode MS" w:hAnsi="Calibri" w:cs="Arial Unicode MS"/>
        </w:rPr>
        <w:t xml:space="preserve">Counsel for the </w:t>
      </w:r>
      <w:r w:rsidR="003B0381">
        <w:rPr>
          <w:rFonts w:ascii="Calibri" w:eastAsia="Arial Unicode MS" w:hAnsi="Calibri" w:cs="Arial Unicode MS"/>
        </w:rPr>
        <w:t>Plaintiff</w:t>
      </w:r>
      <w:r>
        <w:rPr>
          <w:rFonts w:ascii="Calibri" w:eastAsia="Arial Unicode MS" w:hAnsi="Calibri" w:cs="Arial Unicode MS"/>
        </w:rPr>
        <w:t>:</w:t>
      </w:r>
      <w:r>
        <w:rPr>
          <w:rFonts w:ascii="Calibri" w:eastAsia="Arial Unicode MS" w:hAnsi="Calibri" w:cs="Arial Unicode MS"/>
        </w:rPr>
        <w:tab/>
      </w:r>
      <w:r>
        <w:rPr>
          <w:rFonts w:ascii="Calibri" w:eastAsia="Arial Unicode MS" w:hAnsi="Calibri" w:cs="Arial Unicode MS"/>
        </w:rPr>
        <w:tab/>
      </w:r>
      <w:r w:rsidR="00DF2C78">
        <w:rPr>
          <w:rFonts w:ascii="Calibri" w:eastAsia="Arial Unicode MS" w:hAnsi="Calibri" w:cs="Arial Unicode MS"/>
        </w:rPr>
        <w:tab/>
      </w:r>
      <w:r w:rsidR="00DF2C78">
        <w:rPr>
          <w:rFonts w:ascii="Calibri" w:eastAsia="Arial Unicode MS" w:hAnsi="Calibri" w:cs="Arial Unicode MS"/>
        </w:rPr>
        <w:tab/>
      </w:r>
      <w:r w:rsidR="00B56D0C">
        <w:rPr>
          <w:rFonts w:ascii="Calibri" w:eastAsia="Arial Unicode MS" w:hAnsi="Calibri" w:cs="Arial Unicode MS"/>
        </w:rPr>
        <w:t xml:space="preserve">The plaintiff </w:t>
      </w:r>
      <w:r w:rsidR="00FE0DDA">
        <w:rPr>
          <w:rFonts w:ascii="Calibri" w:eastAsia="Arial Unicode MS" w:hAnsi="Calibri" w:cs="Arial Unicode MS"/>
        </w:rPr>
        <w:t>a</w:t>
      </w:r>
      <w:r w:rsidR="003B0381">
        <w:rPr>
          <w:rFonts w:ascii="Calibri" w:eastAsia="Arial Unicode MS" w:hAnsi="Calibri" w:cs="Arial Unicode MS"/>
        </w:rPr>
        <w:t>ppeared in person</w:t>
      </w:r>
      <w:r w:rsidR="00CA7FEC">
        <w:rPr>
          <w:rFonts w:ascii="Calibri" w:eastAsia="Arial Unicode MS" w:hAnsi="Calibri" w:cs="Arial Unicode MS"/>
        </w:rPr>
        <w:t xml:space="preserve"> </w:t>
      </w:r>
    </w:p>
    <w:p w14:paraId="761BC4B2" w14:textId="6F73C50D" w:rsidR="00FB2B2A" w:rsidRDefault="0086704D" w:rsidP="00D957D6">
      <w:pPr>
        <w:tabs>
          <w:tab w:val="left" w:pos="3000"/>
        </w:tabs>
        <w:spacing w:line="480" w:lineRule="auto"/>
        <w:rPr>
          <w:rFonts w:ascii="Calibri" w:eastAsia="Arial Unicode MS" w:hAnsi="Calibri" w:cs="Arial Unicode MS"/>
          <w:lang w:val="en-ZA"/>
        </w:rPr>
      </w:pPr>
      <w:r>
        <w:rPr>
          <w:rFonts w:ascii="Calibri" w:eastAsia="Arial Unicode MS" w:hAnsi="Calibri" w:cs="Arial Unicode MS"/>
        </w:rPr>
        <w:t>Instructed by:</w:t>
      </w:r>
      <w:r>
        <w:rPr>
          <w:rFonts w:ascii="Calibri" w:eastAsia="Arial Unicode MS" w:hAnsi="Calibri" w:cs="Arial Unicode MS"/>
        </w:rPr>
        <w:tab/>
      </w:r>
      <w:r>
        <w:rPr>
          <w:rFonts w:ascii="Calibri" w:eastAsia="Arial Unicode MS" w:hAnsi="Calibri" w:cs="Arial Unicode MS"/>
        </w:rPr>
        <w:tab/>
      </w:r>
      <w:r w:rsidR="00B56D0C">
        <w:rPr>
          <w:rFonts w:ascii="Calibri" w:eastAsia="Arial Unicode MS" w:hAnsi="Calibri" w:cs="Arial Unicode MS"/>
        </w:rPr>
        <w:t xml:space="preserve">                     </w:t>
      </w:r>
      <w:r w:rsidR="00FE0DDA">
        <w:rPr>
          <w:rFonts w:ascii="Calibri" w:eastAsia="Arial Unicode MS" w:hAnsi="Calibri" w:cs="Arial Unicode MS"/>
        </w:rPr>
        <w:t>The plaintiff appeared in Person</w:t>
      </w:r>
    </w:p>
    <w:p w14:paraId="2255DF85" w14:textId="77777777" w:rsidR="00DF2C78" w:rsidRDefault="0086704D" w:rsidP="00D957D6">
      <w:pPr>
        <w:tabs>
          <w:tab w:val="left" w:pos="3000"/>
        </w:tabs>
        <w:spacing w:line="480" w:lineRule="auto"/>
        <w:rPr>
          <w:rFonts w:ascii="Calibri" w:eastAsia="Arial Unicode MS" w:hAnsi="Calibri" w:cs="Arial Unicode MS"/>
          <w:lang w:val="en-ZA"/>
        </w:rPr>
      </w:pPr>
      <w:r>
        <w:rPr>
          <w:rFonts w:ascii="Calibri" w:eastAsia="Arial Unicode MS" w:hAnsi="Calibri" w:cs="Arial Unicode MS"/>
        </w:rPr>
        <w:lastRenderedPageBreak/>
        <w:t xml:space="preserve">Counsel for the </w:t>
      </w:r>
      <w:r w:rsidR="00DF2C78">
        <w:rPr>
          <w:rFonts w:ascii="Calibri" w:eastAsia="Arial Unicode MS" w:hAnsi="Calibri" w:cs="Arial Unicode MS"/>
        </w:rPr>
        <w:t>Claimants/Respondents</w:t>
      </w:r>
      <w:r>
        <w:rPr>
          <w:rFonts w:ascii="Calibri" w:eastAsia="Arial Unicode MS" w:hAnsi="Calibri" w:cs="Arial Unicode MS"/>
        </w:rPr>
        <w:t>:</w:t>
      </w:r>
      <w:r>
        <w:rPr>
          <w:rFonts w:ascii="Calibri" w:eastAsia="Arial Unicode MS" w:hAnsi="Calibri" w:cs="Arial Unicode MS"/>
        </w:rPr>
        <w:tab/>
      </w:r>
      <w:r>
        <w:rPr>
          <w:rFonts w:ascii="Calibri" w:eastAsia="Arial Unicode MS" w:hAnsi="Calibri" w:cs="Arial Unicode MS"/>
          <w:lang w:val="en-ZA"/>
        </w:rPr>
        <w:tab/>
      </w:r>
      <w:r w:rsidR="00DF2C78">
        <w:rPr>
          <w:rFonts w:ascii="Calibri" w:eastAsia="Arial Unicode MS" w:hAnsi="Calibri" w:cs="Arial Unicode MS"/>
          <w:lang w:val="en-ZA"/>
        </w:rPr>
        <w:t>Adv</w:t>
      </w:r>
      <w:r w:rsidR="003B0381">
        <w:rPr>
          <w:rFonts w:ascii="Calibri" w:eastAsia="Arial Unicode MS" w:hAnsi="Calibri" w:cs="Arial Unicode MS"/>
          <w:lang w:val="en-ZA"/>
        </w:rPr>
        <w:t xml:space="preserve"> MK Mathipa</w:t>
      </w:r>
    </w:p>
    <w:p w14:paraId="536CB8B9" w14:textId="77777777" w:rsidR="00FB2B2A" w:rsidRDefault="0086704D" w:rsidP="00D957D6">
      <w:pPr>
        <w:tabs>
          <w:tab w:val="left" w:pos="3000"/>
        </w:tabs>
        <w:spacing w:line="480" w:lineRule="auto"/>
        <w:rPr>
          <w:rFonts w:ascii="Calibri" w:eastAsia="Arial Unicode MS" w:hAnsi="Calibri" w:cs="Arial Unicode MS"/>
        </w:rPr>
      </w:pPr>
      <w:r>
        <w:rPr>
          <w:rFonts w:ascii="Calibri" w:eastAsia="Arial Unicode MS" w:hAnsi="Calibri" w:cs="Arial Unicode MS"/>
        </w:rPr>
        <w:t>Instructed by:</w:t>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sidR="003B0381">
        <w:rPr>
          <w:rFonts w:ascii="Calibri" w:eastAsia="Arial Unicode MS" w:hAnsi="Calibri" w:cs="Arial Unicode MS"/>
        </w:rPr>
        <w:tab/>
        <w:t>Ningiza Horner Attorneys</w:t>
      </w:r>
    </w:p>
    <w:p w14:paraId="0CF76F05" w14:textId="77777777" w:rsidR="00FB2B2A" w:rsidRDefault="0086704D" w:rsidP="00D957D6">
      <w:pPr>
        <w:tabs>
          <w:tab w:val="left" w:pos="3000"/>
        </w:tabs>
        <w:spacing w:line="480" w:lineRule="auto"/>
        <w:rPr>
          <w:rFonts w:ascii="Calibri" w:eastAsia="Arial Unicode MS" w:hAnsi="Calibri" w:cs="Arial Unicode MS"/>
          <w:lang w:val="en-ZA"/>
        </w:rPr>
      </w:pPr>
      <w:r>
        <w:rPr>
          <w:rFonts w:ascii="Calibri" w:eastAsia="Arial Unicode MS" w:hAnsi="Calibri" w:cs="Arial Unicode MS"/>
        </w:rPr>
        <w:t>Date heard:</w:t>
      </w:r>
      <w:r>
        <w:rPr>
          <w:rFonts w:ascii="Calibri" w:eastAsia="Arial Unicode MS" w:hAnsi="Calibri" w:cs="Arial Unicode MS"/>
        </w:rPr>
        <w:tab/>
      </w:r>
      <w:r>
        <w:rPr>
          <w:rFonts w:ascii="Calibri" w:eastAsia="Arial Unicode MS" w:hAnsi="Calibri" w:cs="Arial Unicode MS"/>
        </w:rPr>
        <w:tab/>
      </w:r>
      <w:r w:rsidR="00DF2C78">
        <w:rPr>
          <w:rFonts w:ascii="Calibri" w:eastAsia="Arial Unicode MS" w:hAnsi="Calibri" w:cs="Arial Unicode MS"/>
        </w:rPr>
        <w:tab/>
      </w:r>
      <w:r w:rsidR="00DF2C78">
        <w:rPr>
          <w:rFonts w:ascii="Calibri" w:eastAsia="Arial Unicode MS" w:hAnsi="Calibri" w:cs="Arial Unicode MS"/>
        </w:rPr>
        <w:tab/>
      </w:r>
      <w:r w:rsidR="003B0381">
        <w:rPr>
          <w:rFonts w:ascii="Calibri" w:eastAsia="Arial Unicode MS" w:hAnsi="Calibri" w:cs="Arial Unicode MS"/>
        </w:rPr>
        <w:t>14 October</w:t>
      </w:r>
      <w:r>
        <w:rPr>
          <w:rFonts w:ascii="Calibri" w:eastAsia="Arial Unicode MS" w:hAnsi="Calibri" w:cs="Arial Unicode MS"/>
          <w:lang w:val="en-ZA"/>
        </w:rPr>
        <w:t xml:space="preserve"> </w:t>
      </w:r>
      <w:r>
        <w:rPr>
          <w:rFonts w:ascii="Calibri" w:eastAsia="Arial Unicode MS" w:hAnsi="Calibri" w:cs="Arial Unicode MS"/>
        </w:rPr>
        <w:t>20</w:t>
      </w:r>
      <w:r>
        <w:rPr>
          <w:rFonts w:ascii="Calibri" w:eastAsia="Arial Unicode MS" w:hAnsi="Calibri" w:cs="Arial Unicode MS"/>
          <w:lang w:val="en-ZA"/>
        </w:rPr>
        <w:t>21</w:t>
      </w:r>
    </w:p>
    <w:p w14:paraId="0B6AD62E" w14:textId="03C78AF5" w:rsidR="00FB2B2A" w:rsidRDefault="0086704D" w:rsidP="00D957D6">
      <w:pPr>
        <w:tabs>
          <w:tab w:val="left" w:pos="3000"/>
        </w:tabs>
        <w:spacing w:line="480" w:lineRule="auto"/>
        <w:rPr>
          <w:rFonts w:ascii="Calibri Light" w:eastAsia="Arial Unicode MS" w:hAnsi="Calibri Light" w:cs="Calibri Light"/>
          <w:sz w:val="23"/>
          <w:szCs w:val="23"/>
          <w:lang w:val="en-ZA"/>
        </w:rPr>
      </w:pPr>
      <w:r>
        <w:rPr>
          <w:rFonts w:ascii="Calibri" w:eastAsia="Arial Unicode MS" w:hAnsi="Calibri" w:cs="Arial Unicode MS"/>
        </w:rPr>
        <w:t>Date of Judgment:</w:t>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lang w:val="en-ZA"/>
        </w:rPr>
        <w:t xml:space="preserve">   </w:t>
      </w:r>
      <w:r w:rsidR="00DF2C78">
        <w:rPr>
          <w:rFonts w:ascii="Calibri" w:eastAsia="Arial Unicode MS" w:hAnsi="Calibri" w:cs="Arial Unicode MS"/>
          <w:lang w:val="en-ZA"/>
        </w:rPr>
        <w:tab/>
      </w:r>
      <w:r w:rsidR="00DF2C78">
        <w:rPr>
          <w:rFonts w:ascii="Calibri" w:eastAsia="Arial Unicode MS" w:hAnsi="Calibri" w:cs="Arial Unicode MS"/>
          <w:lang w:val="en-ZA"/>
        </w:rPr>
        <w:tab/>
        <w:t xml:space="preserve"> </w:t>
      </w:r>
      <w:r w:rsidR="00C160F7">
        <w:rPr>
          <w:rFonts w:ascii="Calibri" w:eastAsia="Arial Unicode MS" w:hAnsi="Calibri" w:cs="Arial Unicode MS"/>
          <w:lang w:val="en-ZA"/>
        </w:rPr>
        <w:t>2</w:t>
      </w:r>
      <w:r w:rsidR="002A3F79">
        <w:rPr>
          <w:rFonts w:ascii="Calibri" w:eastAsia="Arial Unicode MS" w:hAnsi="Calibri" w:cs="Arial Unicode MS"/>
          <w:lang w:val="en-ZA"/>
        </w:rPr>
        <w:t>1</w:t>
      </w:r>
      <w:r w:rsidR="00DF2C78">
        <w:rPr>
          <w:rFonts w:ascii="Calibri" w:eastAsia="Arial Unicode MS" w:hAnsi="Calibri" w:cs="Arial Unicode MS"/>
          <w:lang w:val="en-ZA"/>
        </w:rPr>
        <w:t xml:space="preserve"> </w:t>
      </w:r>
      <w:r w:rsidR="003B0381">
        <w:rPr>
          <w:rFonts w:ascii="Calibri" w:eastAsia="Arial Unicode MS" w:hAnsi="Calibri" w:cs="Arial Unicode MS"/>
          <w:lang w:val="en-ZA"/>
        </w:rPr>
        <w:t>October</w:t>
      </w:r>
      <w:r w:rsidR="00DF2C78">
        <w:rPr>
          <w:rFonts w:ascii="Calibri" w:eastAsia="Arial Unicode MS" w:hAnsi="Calibri" w:cs="Arial Unicode MS"/>
          <w:lang w:val="en-ZA"/>
        </w:rPr>
        <w:t xml:space="preserve"> </w:t>
      </w:r>
      <w:r>
        <w:rPr>
          <w:rFonts w:ascii="Calibri" w:eastAsia="Arial Unicode MS" w:hAnsi="Calibri" w:cs="Arial Unicode MS"/>
        </w:rPr>
        <w:t>202</w:t>
      </w:r>
      <w:r>
        <w:rPr>
          <w:rFonts w:ascii="Calibri" w:eastAsia="Arial Unicode MS" w:hAnsi="Calibri" w:cs="Arial Unicode MS"/>
          <w:lang w:val="en-ZA"/>
        </w:rPr>
        <w:t>2</w:t>
      </w:r>
    </w:p>
    <w:sectPr w:rsidR="00FB2B2A">
      <w:headerReference w:type="even" r:id="rId12"/>
      <w:headerReference w:type="default" r:id="rId13"/>
      <w:pgSz w:w="11906" w:h="16838"/>
      <w:pgMar w:top="964" w:right="11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1C02" w14:textId="77777777" w:rsidR="0072090F" w:rsidRDefault="0072090F">
      <w:r>
        <w:separator/>
      </w:r>
    </w:p>
  </w:endnote>
  <w:endnote w:type="continuationSeparator" w:id="0">
    <w:p w14:paraId="018BF5CB" w14:textId="77777777" w:rsidR="0072090F" w:rsidRDefault="0072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35EE" w14:textId="77777777" w:rsidR="0072090F" w:rsidRDefault="0072090F">
      <w:r>
        <w:separator/>
      </w:r>
    </w:p>
  </w:footnote>
  <w:footnote w:type="continuationSeparator" w:id="0">
    <w:p w14:paraId="50ECD6CE" w14:textId="77777777" w:rsidR="0072090F" w:rsidRDefault="00720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B474" w14:textId="77777777" w:rsidR="00BB7D55" w:rsidRDefault="00BB7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8F31" w14:textId="77777777" w:rsidR="00BB7D55" w:rsidRDefault="00BB7D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D097" w14:textId="76F5F183" w:rsidR="00BB7D55" w:rsidRDefault="00BB7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8F2">
      <w:rPr>
        <w:rStyle w:val="PageNumber"/>
        <w:noProof/>
      </w:rPr>
      <w:t>20</w:t>
    </w:r>
    <w:r>
      <w:rPr>
        <w:rStyle w:val="PageNumber"/>
      </w:rPr>
      <w:fldChar w:fldCharType="end"/>
    </w:r>
  </w:p>
  <w:p w14:paraId="5CFE05D3" w14:textId="06DC05DE" w:rsidR="00BB7D55" w:rsidRDefault="006B7A04" w:rsidP="00BA4DEB">
    <w:pPr>
      <w:pStyle w:val="Header"/>
      <w:tabs>
        <w:tab w:val="clear" w:pos="4153"/>
        <w:tab w:val="clear" w:pos="8306"/>
        <w:tab w:val="right" w:pos="5040"/>
        <w:tab w:val="right" w:pos="9356"/>
      </w:tabs>
      <w:rPr>
        <w:rFonts w:ascii="Bookman Old Style" w:hAnsi="Bookman Old Style"/>
        <w:lang w:val="en-ZA"/>
      </w:rPr>
    </w:pPr>
    <w:r>
      <w:rPr>
        <w:rFonts w:ascii="Bookman Old Style" w:hAnsi="Bookman Old Style"/>
        <w:lang w:val="en-ZA"/>
      </w:rPr>
      <w:t>6</w:t>
    </w:r>
    <w:r w:rsidR="00BB7D55">
      <w:rPr>
        <w:rFonts w:ascii="Bookman Old Style" w:hAnsi="Bookman Old Style"/>
        <w:lang w:val="en-ZA"/>
      </w:rPr>
      <w:t xml:space="preserve">258/15 </w:t>
    </w:r>
    <w:r w:rsidR="00BB7D55">
      <w:rPr>
        <w:rFonts w:ascii="Bookman Old Style" w:hAnsi="Bookman Old Style"/>
        <w:lang w:val="en-ZA"/>
      </w:rPr>
      <w:tab/>
    </w:r>
    <w:r w:rsidR="00BB7D55">
      <w:rPr>
        <w:rFonts w:ascii="Bookman Old Style" w:hAnsi="Bookman Old Style"/>
        <w:lang w:val="en-ZA"/>
      </w:rPr>
      <w:tab/>
      <w:t>JUDGMENT</w:t>
    </w:r>
  </w:p>
  <w:p w14:paraId="183248BF" w14:textId="77777777" w:rsidR="00BB7D55" w:rsidRDefault="00BB7D55">
    <w:pPr>
      <w:pStyle w:val="Header"/>
      <w:tabs>
        <w:tab w:val="clear" w:pos="8306"/>
        <w:tab w:val="right" w:pos="4153"/>
        <w:tab w:val="right" w:pos="9356"/>
      </w:tabs>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8CC"/>
    <w:multiLevelType w:val="hybridMultilevel"/>
    <w:tmpl w:val="551EF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85BE9"/>
    <w:multiLevelType w:val="hybridMultilevel"/>
    <w:tmpl w:val="A4E678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0963AB"/>
    <w:multiLevelType w:val="hybridMultilevel"/>
    <w:tmpl w:val="C21C1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1CE1049"/>
    <w:multiLevelType w:val="hybridMultilevel"/>
    <w:tmpl w:val="EC785C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5F092F02"/>
    <w:multiLevelType w:val="hybridMultilevel"/>
    <w:tmpl w:val="4956F21C"/>
    <w:lvl w:ilvl="0" w:tplc="65DE5B4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15:restartNumberingAfterBreak="0">
    <w:nsid w:val="671E32DA"/>
    <w:multiLevelType w:val="hybridMultilevel"/>
    <w:tmpl w:val="5748D522"/>
    <w:lvl w:ilvl="0" w:tplc="8F8C6C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CB238E0"/>
    <w:multiLevelType w:val="hybridMultilevel"/>
    <w:tmpl w:val="4A5C11A2"/>
    <w:lvl w:ilvl="0" w:tplc="4184E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47441D"/>
    <w:multiLevelType w:val="hybridMultilevel"/>
    <w:tmpl w:val="A5F2E3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CD84D93"/>
    <w:multiLevelType w:val="hybridMultilevel"/>
    <w:tmpl w:val="72489E3C"/>
    <w:lvl w:ilvl="0" w:tplc="B00A135E">
      <w:start w:val="1"/>
      <w:numFmt w:val="decimal"/>
      <w:lvlText w:val="%1."/>
      <w:lvlJc w:val="left"/>
      <w:pPr>
        <w:ind w:left="2060" w:hanging="360"/>
      </w:pPr>
      <w:rPr>
        <w:rFonts w:hint="default"/>
        <w:i/>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D1"/>
    <w:rsid w:val="000012B8"/>
    <w:rsid w:val="00001743"/>
    <w:rsid w:val="000017B6"/>
    <w:rsid w:val="00002DA8"/>
    <w:rsid w:val="00002E33"/>
    <w:rsid w:val="00003D78"/>
    <w:rsid w:val="00003E33"/>
    <w:rsid w:val="00004F5F"/>
    <w:rsid w:val="00006E90"/>
    <w:rsid w:val="00010C74"/>
    <w:rsid w:val="000114C8"/>
    <w:rsid w:val="0001156C"/>
    <w:rsid w:val="000116AA"/>
    <w:rsid w:val="00012483"/>
    <w:rsid w:val="00012A4E"/>
    <w:rsid w:val="00012E6D"/>
    <w:rsid w:val="00015FB0"/>
    <w:rsid w:val="00016A39"/>
    <w:rsid w:val="000171E7"/>
    <w:rsid w:val="00017449"/>
    <w:rsid w:val="00020F6E"/>
    <w:rsid w:val="00020F97"/>
    <w:rsid w:val="000216A0"/>
    <w:rsid w:val="00021762"/>
    <w:rsid w:val="00021C31"/>
    <w:rsid w:val="000227EC"/>
    <w:rsid w:val="000242EA"/>
    <w:rsid w:val="00027919"/>
    <w:rsid w:val="00027ADE"/>
    <w:rsid w:val="000316A7"/>
    <w:rsid w:val="000318AB"/>
    <w:rsid w:val="00031B5E"/>
    <w:rsid w:val="000322F2"/>
    <w:rsid w:val="000323F8"/>
    <w:rsid w:val="000324FC"/>
    <w:rsid w:val="0003356F"/>
    <w:rsid w:val="00033A4C"/>
    <w:rsid w:val="00033CA3"/>
    <w:rsid w:val="00033D18"/>
    <w:rsid w:val="00033FD4"/>
    <w:rsid w:val="0003764C"/>
    <w:rsid w:val="000413ED"/>
    <w:rsid w:val="0004252A"/>
    <w:rsid w:val="000426D2"/>
    <w:rsid w:val="000428F4"/>
    <w:rsid w:val="00043781"/>
    <w:rsid w:val="00044E12"/>
    <w:rsid w:val="00045CA4"/>
    <w:rsid w:val="0004616D"/>
    <w:rsid w:val="00046779"/>
    <w:rsid w:val="000468D3"/>
    <w:rsid w:val="0004760E"/>
    <w:rsid w:val="000500DA"/>
    <w:rsid w:val="00051DEA"/>
    <w:rsid w:val="00052517"/>
    <w:rsid w:val="00052855"/>
    <w:rsid w:val="00052A92"/>
    <w:rsid w:val="0005616C"/>
    <w:rsid w:val="00056633"/>
    <w:rsid w:val="00057134"/>
    <w:rsid w:val="00057BD9"/>
    <w:rsid w:val="00057F3E"/>
    <w:rsid w:val="00057F78"/>
    <w:rsid w:val="00057F8F"/>
    <w:rsid w:val="00060F8C"/>
    <w:rsid w:val="0006115B"/>
    <w:rsid w:val="000621D8"/>
    <w:rsid w:val="00062347"/>
    <w:rsid w:val="000643D3"/>
    <w:rsid w:val="00064AF7"/>
    <w:rsid w:val="000656B3"/>
    <w:rsid w:val="00065C04"/>
    <w:rsid w:val="00066771"/>
    <w:rsid w:val="000675DC"/>
    <w:rsid w:val="000677DB"/>
    <w:rsid w:val="0007143F"/>
    <w:rsid w:val="0007411B"/>
    <w:rsid w:val="000752EB"/>
    <w:rsid w:val="000753D2"/>
    <w:rsid w:val="00075740"/>
    <w:rsid w:val="00077A4F"/>
    <w:rsid w:val="00077CC2"/>
    <w:rsid w:val="0008056B"/>
    <w:rsid w:val="00082DAC"/>
    <w:rsid w:val="00082E51"/>
    <w:rsid w:val="000830B3"/>
    <w:rsid w:val="000832E4"/>
    <w:rsid w:val="00084002"/>
    <w:rsid w:val="00084D70"/>
    <w:rsid w:val="00087588"/>
    <w:rsid w:val="00090233"/>
    <w:rsid w:val="00092213"/>
    <w:rsid w:val="00095E87"/>
    <w:rsid w:val="0009677C"/>
    <w:rsid w:val="000970D1"/>
    <w:rsid w:val="0009739D"/>
    <w:rsid w:val="000973A8"/>
    <w:rsid w:val="000A2C8F"/>
    <w:rsid w:val="000A3F17"/>
    <w:rsid w:val="000A45F9"/>
    <w:rsid w:val="000A4FBE"/>
    <w:rsid w:val="000A50BD"/>
    <w:rsid w:val="000A5485"/>
    <w:rsid w:val="000A54E7"/>
    <w:rsid w:val="000A6FDC"/>
    <w:rsid w:val="000A7940"/>
    <w:rsid w:val="000B07C7"/>
    <w:rsid w:val="000B300F"/>
    <w:rsid w:val="000B3033"/>
    <w:rsid w:val="000B5017"/>
    <w:rsid w:val="000B6B92"/>
    <w:rsid w:val="000B6E21"/>
    <w:rsid w:val="000B7BAD"/>
    <w:rsid w:val="000B7D34"/>
    <w:rsid w:val="000C0501"/>
    <w:rsid w:val="000C1807"/>
    <w:rsid w:val="000C18A4"/>
    <w:rsid w:val="000C1EF9"/>
    <w:rsid w:val="000C3215"/>
    <w:rsid w:val="000C5E49"/>
    <w:rsid w:val="000C7E74"/>
    <w:rsid w:val="000D015F"/>
    <w:rsid w:val="000D06C4"/>
    <w:rsid w:val="000D0F4E"/>
    <w:rsid w:val="000D1878"/>
    <w:rsid w:val="000D3C3E"/>
    <w:rsid w:val="000D4474"/>
    <w:rsid w:val="000D4DAD"/>
    <w:rsid w:val="000D5093"/>
    <w:rsid w:val="000D62C2"/>
    <w:rsid w:val="000D6C8B"/>
    <w:rsid w:val="000D71DD"/>
    <w:rsid w:val="000D7A1E"/>
    <w:rsid w:val="000D7D32"/>
    <w:rsid w:val="000E01CD"/>
    <w:rsid w:val="000E1F5F"/>
    <w:rsid w:val="000E3F66"/>
    <w:rsid w:val="000E4461"/>
    <w:rsid w:val="000E4AA4"/>
    <w:rsid w:val="000E52A0"/>
    <w:rsid w:val="000E688D"/>
    <w:rsid w:val="000E772B"/>
    <w:rsid w:val="000E7A04"/>
    <w:rsid w:val="000F0041"/>
    <w:rsid w:val="000F0998"/>
    <w:rsid w:val="000F2057"/>
    <w:rsid w:val="000F2ED6"/>
    <w:rsid w:val="000F4454"/>
    <w:rsid w:val="000F550A"/>
    <w:rsid w:val="000F556E"/>
    <w:rsid w:val="0010178F"/>
    <w:rsid w:val="00102024"/>
    <w:rsid w:val="00102171"/>
    <w:rsid w:val="001038CA"/>
    <w:rsid w:val="00103F57"/>
    <w:rsid w:val="001044E8"/>
    <w:rsid w:val="00104CF0"/>
    <w:rsid w:val="00104D33"/>
    <w:rsid w:val="0010562D"/>
    <w:rsid w:val="00106658"/>
    <w:rsid w:val="001105C6"/>
    <w:rsid w:val="001119A3"/>
    <w:rsid w:val="001126D7"/>
    <w:rsid w:val="00112AD5"/>
    <w:rsid w:val="00112BCC"/>
    <w:rsid w:val="00112D9F"/>
    <w:rsid w:val="001135B1"/>
    <w:rsid w:val="001136B6"/>
    <w:rsid w:val="0011393E"/>
    <w:rsid w:val="00115CA2"/>
    <w:rsid w:val="00115DA5"/>
    <w:rsid w:val="00116476"/>
    <w:rsid w:val="0011673B"/>
    <w:rsid w:val="00116AD7"/>
    <w:rsid w:val="00116D3A"/>
    <w:rsid w:val="001175DB"/>
    <w:rsid w:val="00117683"/>
    <w:rsid w:val="0012091F"/>
    <w:rsid w:val="00120A8B"/>
    <w:rsid w:val="00124316"/>
    <w:rsid w:val="00124AD5"/>
    <w:rsid w:val="00130393"/>
    <w:rsid w:val="00133EF1"/>
    <w:rsid w:val="00133F11"/>
    <w:rsid w:val="00134383"/>
    <w:rsid w:val="00134462"/>
    <w:rsid w:val="0013472B"/>
    <w:rsid w:val="0013726C"/>
    <w:rsid w:val="001407DE"/>
    <w:rsid w:val="00140E9A"/>
    <w:rsid w:val="00141054"/>
    <w:rsid w:val="00141844"/>
    <w:rsid w:val="00141C0F"/>
    <w:rsid w:val="00143E14"/>
    <w:rsid w:val="00144F85"/>
    <w:rsid w:val="001459D2"/>
    <w:rsid w:val="00145B23"/>
    <w:rsid w:val="001465AB"/>
    <w:rsid w:val="00146F48"/>
    <w:rsid w:val="00147627"/>
    <w:rsid w:val="00147702"/>
    <w:rsid w:val="001501A8"/>
    <w:rsid w:val="001517EE"/>
    <w:rsid w:val="00151B8D"/>
    <w:rsid w:val="00151ED2"/>
    <w:rsid w:val="00152BC3"/>
    <w:rsid w:val="00153375"/>
    <w:rsid w:val="00153664"/>
    <w:rsid w:val="001536B3"/>
    <w:rsid w:val="001558D9"/>
    <w:rsid w:val="00156979"/>
    <w:rsid w:val="00156E2F"/>
    <w:rsid w:val="001570C7"/>
    <w:rsid w:val="001578E0"/>
    <w:rsid w:val="00161201"/>
    <w:rsid w:val="00161489"/>
    <w:rsid w:val="001616B0"/>
    <w:rsid w:val="0016193E"/>
    <w:rsid w:val="00161C3C"/>
    <w:rsid w:val="00161D9D"/>
    <w:rsid w:val="00163278"/>
    <w:rsid w:val="0016401B"/>
    <w:rsid w:val="00166285"/>
    <w:rsid w:val="00166788"/>
    <w:rsid w:val="0016693D"/>
    <w:rsid w:val="00173F47"/>
    <w:rsid w:val="0017527D"/>
    <w:rsid w:val="0017573A"/>
    <w:rsid w:val="00175E4F"/>
    <w:rsid w:val="0017640A"/>
    <w:rsid w:val="001766F2"/>
    <w:rsid w:val="001776EF"/>
    <w:rsid w:val="00177CDF"/>
    <w:rsid w:val="001804B5"/>
    <w:rsid w:val="00180E2D"/>
    <w:rsid w:val="00181EB3"/>
    <w:rsid w:val="00184351"/>
    <w:rsid w:val="0018538E"/>
    <w:rsid w:val="00186741"/>
    <w:rsid w:val="00186AD9"/>
    <w:rsid w:val="00190853"/>
    <w:rsid w:val="0019111D"/>
    <w:rsid w:val="00191172"/>
    <w:rsid w:val="00191315"/>
    <w:rsid w:val="001913DE"/>
    <w:rsid w:val="00191670"/>
    <w:rsid w:val="001924FF"/>
    <w:rsid w:val="00192B41"/>
    <w:rsid w:val="00192E25"/>
    <w:rsid w:val="00193771"/>
    <w:rsid w:val="00193D01"/>
    <w:rsid w:val="001942BA"/>
    <w:rsid w:val="001942CA"/>
    <w:rsid w:val="001943D2"/>
    <w:rsid w:val="00194AF1"/>
    <w:rsid w:val="0019500C"/>
    <w:rsid w:val="00196D02"/>
    <w:rsid w:val="00197B06"/>
    <w:rsid w:val="00197FCE"/>
    <w:rsid w:val="001A07F2"/>
    <w:rsid w:val="001A0A2C"/>
    <w:rsid w:val="001A1D2E"/>
    <w:rsid w:val="001A2ED6"/>
    <w:rsid w:val="001A3238"/>
    <w:rsid w:val="001A3934"/>
    <w:rsid w:val="001A3ECC"/>
    <w:rsid w:val="001A40CC"/>
    <w:rsid w:val="001A498C"/>
    <w:rsid w:val="001A4F97"/>
    <w:rsid w:val="001A50B8"/>
    <w:rsid w:val="001A52F3"/>
    <w:rsid w:val="001A5A25"/>
    <w:rsid w:val="001A65AF"/>
    <w:rsid w:val="001A70A1"/>
    <w:rsid w:val="001A7F01"/>
    <w:rsid w:val="001A7FBE"/>
    <w:rsid w:val="001B05D0"/>
    <w:rsid w:val="001B05FB"/>
    <w:rsid w:val="001B1297"/>
    <w:rsid w:val="001B20D2"/>
    <w:rsid w:val="001B2C46"/>
    <w:rsid w:val="001B3697"/>
    <w:rsid w:val="001B3794"/>
    <w:rsid w:val="001B3D19"/>
    <w:rsid w:val="001B4973"/>
    <w:rsid w:val="001B72D6"/>
    <w:rsid w:val="001C0463"/>
    <w:rsid w:val="001C0675"/>
    <w:rsid w:val="001C1050"/>
    <w:rsid w:val="001C1683"/>
    <w:rsid w:val="001C1768"/>
    <w:rsid w:val="001C2644"/>
    <w:rsid w:val="001C3455"/>
    <w:rsid w:val="001C399E"/>
    <w:rsid w:val="001C4471"/>
    <w:rsid w:val="001C57E1"/>
    <w:rsid w:val="001C630F"/>
    <w:rsid w:val="001C63D4"/>
    <w:rsid w:val="001C762B"/>
    <w:rsid w:val="001C7DBC"/>
    <w:rsid w:val="001D1824"/>
    <w:rsid w:val="001D30C6"/>
    <w:rsid w:val="001D38B9"/>
    <w:rsid w:val="001D3D33"/>
    <w:rsid w:val="001D4C6D"/>
    <w:rsid w:val="001D6F15"/>
    <w:rsid w:val="001D6FD6"/>
    <w:rsid w:val="001D72C6"/>
    <w:rsid w:val="001D7C5B"/>
    <w:rsid w:val="001E0BDA"/>
    <w:rsid w:val="001E11E5"/>
    <w:rsid w:val="001E17F7"/>
    <w:rsid w:val="001E19F0"/>
    <w:rsid w:val="001E2DE1"/>
    <w:rsid w:val="001E2FCB"/>
    <w:rsid w:val="001E39F2"/>
    <w:rsid w:val="001E3D9A"/>
    <w:rsid w:val="001E4173"/>
    <w:rsid w:val="001E64A1"/>
    <w:rsid w:val="001E6E19"/>
    <w:rsid w:val="001F0521"/>
    <w:rsid w:val="001F070D"/>
    <w:rsid w:val="001F18F8"/>
    <w:rsid w:val="001F1BC3"/>
    <w:rsid w:val="001F2310"/>
    <w:rsid w:val="001F277E"/>
    <w:rsid w:val="001F2804"/>
    <w:rsid w:val="001F2A66"/>
    <w:rsid w:val="001F2C01"/>
    <w:rsid w:val="001F303D"/>
    <w:rsid w:val="001F3548"/>
    <w:rsid w:val="001F466D"/>
    <w:rsid w:val="001F4C02"/>
    <w:rsid w:val="001F542E"/>
    <w:rsid w:val="001F5A56"/>
    <w:rsid w:val="001F6860"/>
    <w:rsid w:val="001F6A96"/>
    <w:rsid w:val="001F6F99"/>
    <w:rsid w:val="001F750A"/>
    <w:rsid w:val="001F7FD0"/>
    <w:rsid w:val="0020031D"/>
    <w:rsid w:val="0020203A"/>
    <w:rsid w:val="0020260C"/>
    <w:rsid w:val="00202812"/>
    <w:rsid w:val="00203385"/>
    <w:rsid w:val="00204636"/>
    <w:rsid w:val="0020547B"/>
    <w:rsid w:val="002068C5"/>
    <w:rsid w:val="0021036B"/>
    <w:rsid w:val="002109DF"/>
    <w:rsid w:val="00211540"/>
    <w:rsid w:val="00211815"/>
    <w:rsid w:val="00211E9F"/>
    <w:rsid w:val="00212EE5"/>
    <w:rsid w:val="00213981"/>
    <w:rsid w:val="00213B90"/>
    <w:rsid w:val="00214374"/>
    <w:rsid w:val="002148C8"/>
    <w:rsid w:val="00214AC1"/>
    <w:rsid w:val="00214D28"/>
    <w:rsid w:val="00215E5D"/>
    <w:rsid w:val="002161B5"/>
    <w:rsid w:val="0021784D"/>
    <w:rsid w:val="00217DE0"/>
    <w:rsid w:val="002205CB"/>
    <w:rsid w:val="00222E6E"/>
    <w:rsid w:val="0022372A"/>
    <w:rsid w:val="00223DDA"/>
    <w:rsid w:val="0022622E"/>
    <w:rsid w:val="002263C0"/>
    <w:rsid w:val="00226E6B"/>
    <w:rsid w:val="00226EDF"/>
    <w:rsid w:val="0023148A"/>
    <w:rsid w:val="00231CD8"/>
    <w:rsid w:val="00231D08"/>
    <w:rsid w:val="00232282"/>
    <w:rsid w:val="00232A1D"/>
    <w:rsid w:val="002339C6"/>
    <w:rsid w:val="00233A5A"/>
    <w:rsid w:val="00233CC1"/>
    <w:rsid w:val="0023443B"/>
    <w:rsid w:val="00234672"/>
    <w:rsid w:val="002350C8"/>
    <w:rsid w:val="00236052"/>
    <w:rsid w:val="00236396"/>
    <w:rsid w:val="00236CE9"/>
    <w:rsid w:val="00236FC5"/>
    <w:rsid w:val="002376B8"/>
    <w:rsid w:val="002417E2"/>
    <w:rsid w:val="00242095"/>
    <w:rsid w:val="00242E3E"/>
    <w:rsid w:val="002435CE"/>
    <w:rsid w:val="00243B49"/>
    <w:rsid w:val="00245469"/>
    <w:rsid w:val="0024567A"/>
    <w:rsid w:val="00245856"/>
    <w:rsid w:val="00245AE0"/>
    <w:rsid w:val="00245B04"/>
    <w:rsid w:val="00246B02"/>
    <w:rsid w:val="00246B16"/>
    <w:rsid w:val="00246FAB"/>
    <w:rsid w:val="00247030"/>
    <w:rsid w:val="00247637"/>
    <w:rsid w:val="00251139"/>
    <w:rsid w:val="00251523"/>
    <w:rsid w:val="00251D46"/>
    <w:rsid w:val="00252E5E"/>
    <w:rsid w:val="00254B8E"/>
    <w:rsid w:val="002568FA"/>
    <w:rsid w:val="00256DE9"/>
    <w:rsid w:val="00261147"/>
    <w:rsid w:val="00261353"/>
    <w:rsid w:val="002615B4"/>
    <w:rsid w:val="00262F8C"/>
    <w:rsid w:val="00263121"/>
    <w:rsid w:val="0026386A"/>
    <w:rsid w:val="002641E1"/>
    <w:rsid w:val="002648EA"/>
    <w:rsid w:val="002651EC"/>
    <w:rsid w:val="002662BE"/>
    <w:rsid w:val="00267728"/>
    <w:rsid w:val="00270374"/>
    <w:rsid w:val="00270AF7"/>
    <w:rsid w:val="00270FF5"/>
    <w:rsid w:val="00272024"/>
    <w:rsid w:val="00272195"/>
    <w:rsid w:val="002739CB"/>
    <w:rsid w:val="002750E8"/>
    <w:rsid w:val="00277030"/>
    <w:rsid w:val="0027796D"/>
    <w:rsid w:val="00277F45"/>
    <w:rsid w:val="00277FF3"/>
    <w:rsid w:val="002803D9"/>
    <w:rsid w:val="00281890"/>
    <w:rsid w:val="00282507"/>
    <w:rsid w:val="002828F3"/>
    <w:rsid w:val="002841D7"/>
    <w:rsid w:val="002852A6"/>
    <w:rsid w:val="00287C0E"/>
    <w:rsid w:val="00290384"/>
    <w:rsid w:val="00290ACE"/>
    <w:rsid w:val="00290BDF"/>
    <w:rsid w:val="002913C5"/>
    <w:rsid w:val="00292048"/>
    <w:rsid w:val="00292A9C"/>
    <w:rsid w:val="002932E6"/>
    <w:rsid w:val="00293BB8"/>
    <w:rsid w:val="002940E4"/>
    <w:rsid w:val="00294C51"/>
    <w:rsid w:val="00295AD8"/>
    <w:rsid w:val="00295B63"/>
    <w:rsid w:val="00295E17"/>
    <w:rsid w:val="002A02F8"/>
    <w:rsid w:val="002A0391"/>
    <w:rsid w:val="002A0F35"/>
    <w:rsid w:val="002A1C68"/>
    <w:rsid w:val="002A1C6B"/>
    <w:rsid w:val="002A215B"/>
    <w:rsid w:val="002A231D"/>
    <w:rsid w:val="002A2B0A"/>
    <w:rsid w:val="002A3F79"/>
    <w:rsid w:val="002A3FAF"/>
    <w:rsid w:val="002A508E"/>
    <w:rsid w:val="002A52EB"/>
    <w:rsid w:val="002A662C"/>
    <w:rsid w:val="002A6C43"/>
    <w:rsid w:val="002A6D9E"/>
    <w:rsid w:val="002B0E3C"/>
    <w:rsid w:val="002B1206"/>
    <w:rsid w:val="002B1DE7"/>
    <w:rsid w:val="002B2A7C"/>
    <w:rsid w:val="002B476B"/>
    <w:rsid w:val="002B48CB"/>
    <w:rsid w:val="002B55C4"/>
    <w:rsid w:val="002B5C20"/>
    <w:rsid w:val="002B5F76"/>
    <w:rsid w:val="002B679E"/>
    <w:rsid w:val="002B6FE5"/>
    <w:rsid w:val="002B729C"/>
    <w:rsid w:val="002B7F7F"/>
    <w:rsid w:val="002C0764"/>
    <w:rsid w:val="002C0BB1"/>
    <w:rsid w:val="002C0DA0"/>
    <w:rsid w:val="002C2614"/>
    <w:rsid w:val="002C4616"/>
    <w:rsid w:val="002C4970"/>
    <w:rsid w:val="002C4E04"/>
    <w:rsid w:val="002C5BAB"/>
    <w:rsid w:val="002C6002"/>
    <w:rsid w:val="002C7074"/>
    <w:rsid w:val="002C7EAA"/>
    <w:rsid w:val="002D024E"/>
    <w:rsid w:val="002D0CFB"/>
    <w:rsid w:val="002D1734"/>
    <w:rsid w:val="002D1A42"/>
    <w:rsid w:val="002D2278"/>
    <w:rsid w:val="002D258C"/>
    <w:rsid w:val="002D2B46"/>
    <w:rsid w:val="002D3175"/>
    <w:rsid w:val="002D35FD"/>
    <w:rsid w:val="002D3A49"/>
    <w:rsid w:val="002D4941"/>
    <w:rsid w:val="002D53D5"/>
    <w:rsid w:val="002D5F51"/>
    <w:rsid w:val="002D6110"/>
    <w:rsid w:val="002D69E7"/>
    <w:rsid w:val="002D6A4A"/>
    <w:rsid w:val="002D7260"/>
    <w:rsid w:val="002D7606"/>
    <w:rsid w:val="002D7B9E"/>
    <w:rsid w:val="002E0620"/>
    <w:rsid w:val="002E20E1"/>
    <w:rsid w:val="002E23B6"/>
    <w:rsid w:val="002E2530"/>
    <w:rsid w:val="002E38E9"/>
    <w:rsid w:val="002E4390"/>
    <w:rsid w:val="002E4B77"/>
    <w:rsid w:val="002E4B95"/>
    <w:rsid w:val="002E4D39"/>
    <w:rsid w:val="002E55A9"/>
    <w:rsid w:val="002E5702"/>
    <w:rsid w:val="002E628E"/>
    <w:rsid w:val="002E6403"/>
    <w:rsid w:val="002E7270"/>
    <w:rsid w:val="002F060A"/>
    <w:rsid w:val="002F3150"/>
    <w:rsid w:val="002F34A5"/>
    <w:rsid w:val="002F3FAF"/>
    <w:rsid w:val="002F4198"/>
    <w:rsid w:val="002F7480"/>
    <w:rsid w:val="002F7E62"/>
    <w:rsid w:val="003009B4"/>
    <w:rsid w:val="003017B4"/>
    <w:rsid w:val="003020B6"/>
    <w:rsid w:val="00303DFC"/>
    <w:rsid w:val="00304549"/>
    <w:rsid w:val="00304FC1"/>
    <w:rsid w:val="003056C6"/>
    <w:rsid w:val="00305CA1"/>
    <w:rsid w:val="00306374"/>
    <w:rsid w:val="00307070"/>
    <w:rsid w:val="00307928"/>
    <w:rsid w:val="00307DAE"/>
    <w:rsid w:val="00310B0C"/>
    <w:rsid w:val="00310FEC"/>
    <w:rsid w:val="003118E7"/>
    <w:rsid w:val="003119ED"/>
    <w:rsid w:val="0031268E"/>
    <w:rsid w:val="003134ED"/>
    <w:rsid w:val="0031356F"/>
    <w:rsid w:val="003137AD"/>
    <w:rsid w:val="00313AE9"/>
    <w:rsid w:val="00315085"/>
    <w:rsid w:val="003157DA"/>
    <w:rsid w:val="00315D48"/>
    <w:rsid w:val="0031788F"/>
    <w:rsid w:val="003201AC"/>
    <w:rsid w:val="00320627"/>
    <w:rsid w:val="003217D9"/>
    <w:rsid w:val="00321C65"/>
    <w:rsid w:val="0032352B"/>
    <w:rsid w:val="0032470E"/>
    <w:rsid w:val="00324843"/>
    <w:rsid w:val="003250C4"/>
    <w:rsid w:val="00325318"/>
    <w:rsid w:val="00325720"/>
    <w:rsid w:val="0032729F"/>
    <w:rsid w:val="003304AA"/>
    <w:rsid w:val="00330627"/>
    <w:rsid w:val="00331C26"/>
    <w:rsid w:val="00331C48"/>
    <w:rsid w:val="003322F5"/>
    <w:rsid w:val="00333837"/>
    <w:rsid w:val="00333B4C"/>
    <w:rsid w:val="003357CF"/>
    <w:rsid w:val="003365D4"/>
    <w:rsid w:val="00336694"/>
    <w:rsid w:val="00336CEC"/>
    <w:rsid w:val="00337337"/>
    <w:rsid w:val="00341B55"/>
    <w:rsid w:val="003430FC"/>
    <w:rsid w:val="003435B0"/>
    <w:rsid w:val="003447E1"/>
    <w:rsid w:val="0034589E"/>
    <w:rsid w:val="00345CF2"/>
    <w:rsid w:val="0034624E"/>
    <w:rsid w:val="00351081"/>
    <w:rsid w:val="003522DB"/>
    <w:rsid w:val="0035350C"/>
    <w:rsid w:val="003537A9"/>
    <w:rsid w:val="0035405A"/>
    <w:rsid w:val="003541CC"/>
    <w:rsid w:val="00355A1C"/>
    <w:rsid w:val="0035683E"/>
    <w:rsid w:val="00356AB3"/>
    <w:rsid w:val="00357037"/>
    <w:rsid w:val="00357246"/>
    <w:rsid w:val="003573E1"/>
    <w:rsid w:val="003579B7"/>
    <w:rsid w:val="003601FE"/>
    <w:rsid w:val="00361A02"/>
    <w:rsid w:val="00362DAF"/>
    <w:rsid w:val="00363885"/>
    <w:rsid w:val="003653E2"/>
    <w:rsid w:val="00366C77"/>
    <w:rsid w:val="0036771E"/>
    <w:rsid w:val="00367F4F"/>
    <w:rsid w:val="003707BA"/>
    <w:rsid w:val="00371019"/>
    <w:rsid w:val="00371DE0"/>
    <w:rsid w:val="003724AB"/>
    <w:rsid w:val="003734DD"/>
    <w:rsid w:val="00373974"/>
    <w:rsid w:val="00374F59"/>
    <w:rsid w:val="00376203"/>
    <w:rsid w:val="003762F5"/>
    <w:rsid w:val="00376422"/>
    <w:rsid w:val="00377098"/>
    <w:rsid w:val="00380CDE"/>
    <w:rsid w:val="003826FF"/>
    <w:rsid w:val="003834B0"/>
    <w:rsid w:val="003838FE"/>
    <w:rsid w:val="00383958"/>
    <w:rsid w:val="00383D62"/>
    <w:rsid w:val="00384914"/>
    <w:rsid w:val="00384D13"/>
    <w:rsid w:val="003850F3"/>
    <w:rsid w:val="00386249"/>
    <w:rsid w:val="00387C6E"/>
    <w:rsid w:val="003921FF"/>
    <w:rsid w:val="00393E40"/>
    <w:rsid w:val="00396C72"/>
    <w:rsid w:val="00397B9A"/>
    <w:rsid w:val="003A02FE"/>
    <w:rsid w:val="003A2026"/>
    <w:rsid w:val="003A2B8D"/>
    <w:rsid w:val="003A3B1C"/>
    <w:rsid w:val="003A3D20"/>
    <w:rsid w:val="003A54D4"/>
    <w:rsid w:val="003A5D99"/>
    <w:rsid w:val="003A6E89"/>
    <w:rsid w:val="003A6F90"/>
    <w:rsid w:val="003B0381"/>
    <w:rsid w:val="003B0EAD"/>
    <w:rsid w:val="003B0F8D"/>
    <w:rsid w:val="003B28F7"/>
    <w:rsid w:val="003B3584"/>
    <w:rsid w:val="003B382D"/>
    <w:rsid w:val="003B4978"/>
    <w:rsid w:val="003B4B95"/>
    <w:rsid w:val="003B4C9F"/>
    <w:rsid w:val="003B6250"/>
    <w:rsid w:val="003B6629"/>
    <w:rsid w:val="003C0A57"/>
    <w:rsid w:val="003C129D"/>
    <w:rsid w:val="003C154F"/>
    <w:rsid w:val="003C1693"/>
    <w:rsid w:val="003C1D3D"/>
    <w:rsid w:val="003C3123"/>
    <w:rsid w:val="003C3C39"/>
    <w:rsid w:val="003C3ECE"/>
    <w:rsid w:val="003C53C6"/>
    <w:rsid w:val="003C544B"/>
    <w:rsid w:val="003C67FD"/>
    <w:rsid w:val="003C7C3E"/>
    <w:rsid w:val="003C7C6E"/>
    <w:rsid w:val="003C7E58"/>
    <w:rsid w:val="003D1C28"/>
    <w:rsid w:val="003D2D2E"/>
    <w:rsid w:val="003D496C"/>
    <w:rsid w:val="003D4BCB"/>
    <w:rsid w:val="003D638A"/>
    <w:rsid w:val="003D65D3"/>
    <w:rsid w:val="003D75E7"/>
    <w:rsid w:val="003E2B31"/>
    <w:rsid w:val="003E2BD3"/>
    <w:rsid w:val="003E39A5"/>
    <w:rsid w:val="003E42D0"/>
    <w:rsid w:val="003E471D"/>
    <w:rsid w:val="003E5A66"/>
    <w:rsid w:val="003E5D85"/>
    <w:rsid w:val="003E5DC1"/>
    <w:rsid w:val="003E6090"/>
    <w:rsid w:val="003E6160"/>
    <w:rsid w:val="003E788A"/>
    <w:rsid w:val="003E7915"/>
    <w:rsid w:val="003E7ADF"/>
    <w:rsid w:val="003F09BE"/>
    <w:rsid w:val="003F1CF9"/>
    <w:rsid w:val="003F2327"/>
    <w:rsid w:val="0040078B"/>
    <w:rsid w:val="00403A27"/>
    <w:rsid w:val="00404EC3"/>
    <w:rsid w:val="00405297"/>
    <w:rsid w:val="00406017"/>
    <w:rsid w:val="00407C66"/>
    <w:rsid w:val="00407EA9"/>
    <w:rsid w:val="00412342"/>
    <w:rsid w:val="0041255E"/>
    <w:rsid w:val="00412804"/>
    <w:rsid w:val="0041560F"/>
    <w:rsid w:val="00415C4B"/>
    <w:rsid w:val="0042006D"/>
    <w:rsid w:val="00422071"/>
    <w:rsid w:val="0042214E"/>
    <w:rsid w:val="00422832"/>
    <w:rsid w:val="00422B01"/>
    <w:rsid w:val="00422DDF"/>
    <w:rsid w:val="00423892"/>
    <w:rsid w:val="00424B20"/>
    <w:rsid w:val="004259EE"/>
    <w:rsid w:val="00425C9E"/>
    <w:rsid w:val="0042611B"/>
    <w:rsid w:val="00426553"/>
    <w:rsid w:val="0042664D"/>
    <w:rsid w:val="00426A6B"/>
    <w:rsid w:val="00427D78"/>
    <w:rsid w:val="00430034"/>
    <w:rsid w:val="00430F03"/>
    <w:rsid w:val="0043169A"/>
    <w:rsid w:val="00431957"/>
    <w:rsid w:val="004319DD"/>
    <w:rsid w:val="00431ADD"/>
    <w:rsid w:val="00432A67"/>
    <w:rsid w:val="00433656"/>
    <w:rsid w:val="00433E06"/>
    <w:rsid w:val="004356D9"/>
    <w:rsid w:val="0043765F"/>
    <w:rsid w:val="00440727"/>
    <w:rsid w:val="004425DB"/>
    <w:rsid w:val="00442CCA"/>
    <w:rsid w:val="00443A7B"/>
    <w:rsid w:val="00443ACE"/>
    <w:rsid w:val="00445DFA"/>
    <w:rsid w:val="0044645F"/>
    <w:rsid w:val="00446DD4"/>
    <w:rsid w:val="00446E64"/>
    <w:rsid w:val="00447203"/>
    <w:rsid w:val="0044794F"/>
    <w:rsid w:val="00447B26"/>
    <w:rsid w:val="00447CC8"/>
    <w:rsid w:val="00447D64"/>
    <w:rsid w:val="00450785"/>
    <w:rsid w:val="004508BA"/>
    <w:rsid w:val="004516C7"/>
    <w:rsid w:val="00451AD9"/>
    <w:rsid w:val="00452628"/>
    <w:rsid w:val="0045280A"/>
    <w:rsid w:val="0045366D"/>
    <w:rsid w:val="00453AD1"/>
    <w:rsid w:val="00453F4B"/>
    <w:rsid w:val="00454163"/>
    <w:rsid w:val="00454653"/>
    <w:rsid w:val="004551FE"/>
    <w:rsid w:val="0045549B"/>
    <w:rsid w:val="00455C63"/>
    <w:rsid w:val="0045610D"/>
    <w:rsid w:val="004562F4"/>
    <w:rsid w:val="0045649A"/>
    <w:rsid w:val="00456AE1"/>
    <w:rsid w:val="00456D79"/>
    <w:rsid w:val="00457CDD"/>
    <w:rsid w:val="00461C52"/>
    <w:rsid w:val="00462207"/>
    <w:rsid w:val="00462316"/>
    <w:rsid w:val="00462A51"/>
    <w:rsid w:val="004630C7"/>
    <w:rsid w:val="004634A5"/>
    <w:rsid w:val="00464D17"/>
    <w:rsid w:val="004651CF"/>
    <w:rsid w:val="004665DB"/>
    <w:rsid w:val="00466859"/>
    <w:rsid w:val="00466C69"/>
    <w:rsid w:val="00467191"/>
    <w:rsid w:val="00467C5C"/>
    <w:rsid w:val="004703FB"/>
    <w:rsid w:val="00470650"/>
    <w:rsid w:val="00472599"/>
    <w:rsid w:val="00472AA1"/>
    <w:rsid w:val="004730FE"/>
    <w:rsid w:val="004732DC"/>
    <w:rsid w:val="00473C83"/>
    <w:rsid w:val="004748C0"/>
    <w:rsid w:val="00474D9C"/>
    <w:rsid w:val="00475A44"/>
    <w:rsid w:val="00476D59"/>
    <w:rsid w:val="0048001C"/>
    <w:rsid w:val="00480F94"/>
    <w:rsid w:val="004829BA"/>
    <w:rsid w:val="00482CFB"/>
    <w:rsid w:val="00483DE9"/>
    <w:rsid w:val="004844CF"/>
    <w:rsid w:val="00484AA5"/>
    <w:rsid w:val="00484ED1"/>
    <w:rsid w:val="004851F0"/>
    <w:rsid w:val="0048592C"/>
    <w:rsid w:val="00486937"/>
    <w:rsid w:val="00490F5E"/>
    <w:rsid w:val="00492400"/>
    <w:rsid w:val="00492587"/>
    <w:rsid w:val="00492BDC"/>
    <w:rsid w:val="0049523C"/>
    <w:rsid w:val="004959BE"/>
    <w:rsid w:val="00495C36"/>
    <w:rsid w:val="00495F2A"/>
    <w:rsid w:val="00496353"/>
    <w:rsid w:val="00496EBD"/>
    <w:rsid w:val="004973AF"/>
    <w:rsid w:val="00497542"/>
    <w:rsid w:val="00497B46"/>
    <w:rsid w:val="004A0412"/>
    <w:rsid w:val="004A104F"/>
    <w:rsid w:val="004A21E4"/>
    <w:rsid w:val="004A2831"/>
    <w:rsid w:val="004A3F0D"/>
    <w:rsid w:val="004A5F8A"/>
    <w:rsid w:val="004A76F5"/>
    <w:rsid w:val="004A77C5"/>
    <w:rsid w:val="004A7E72"/>
    <w:rsid w:val="004B0081"/>
    <w:rsid w:val="004B09AC"/>
    <w:rsid w:val="004B0E7E"/>
    <w:rsid w:val="004B1616"/>
    <w:rsid w:val="004B1893"/>
    <w:rsid w:val="004B282A"/>
    <w:rsid w:val="004B2864"/>
    <w:rsid w:val="004B2B36"/>
    <w:rsid w:val="004B385D"/>
    <w:rsid w:val="004B3867"/>
    <w:rsid w:val="004B4306"/>
    <w:rsid w:val="004B5F93"/>
    <w:rsid w:val="004B777D"/>
    <w:rsid w:val="004C3755"/>
    <w:rsid w:val="004C41F6"/>
    <w:rsid w:val="004C4717"/>
    <w:rsid w:val="004C6DBC"/>
    <w:rsid w:val="004C7C23"/>
    <w:rsid w:val="004D0462"/>
    <w:rsid w:val="004D06A2"/>
    <w:rsid w:val="004D133E"/>
    <w:rsid w:val="004D166B"/>
    <w:rsid w:val="004D28C1"/>
    <w:rsid w:val="004D33D2"/>
    <w:rsid w:val="004D3518"/>
    <w:rsid w:val="004D3F49"/>
    <w:rsid w:val="004D4350"/>
    <w:rsid w:val="004D47F2"/>
    <w:rsid w:val="004D510A"/>
    <w:rsid w:val="004D6136"/>
    <w:rsid w:val="004D72A0"/>
    <w:rsid w:val="004D72B9"/>
    <w:rsid w:val="004D799E"/>
    <w:rsid w:val="004E0750"/>
    <w:rsid w:val="004E0A32"/>
    <w:rsid w:val="004E216E"/>
    <w:rsid w:val="004E2B5A"/>
    <w:rsid w:val="004E3C52"/>
    <w:rsid w:val="004E60AC"/>
    <w:rsid w:val="004E662E"/>
    <w:rsid w:val="004F109C"/>
    <w:rsid w:val="004F1584"/>
    <w:rsid w:val="004F1D8D"/>
    <w:rsid w:val="004F245F"/>
    <w:rsid w:val="004F2E27"/>
    <w:rsid w:val="004F31E0"/>
    <w:rsid w:val="004F3445"/>
    <w:rsid w:val="004F4192"/>
    <w:rsid w:val="004F4E50"/>
    <w:rsid w:val="004F6476"/>
    <w:rsid w:val="004F6B52"/>
    <w:rsid w:val="004F7563"/>
    <w:rsid w:val="005000E1"/>
    <w:rsid w:val="00500658"/>
    <w:rsid w:val="00500B9C"/>
    <w:rsid w:val="00501C18"/>
    <w:rsid w:val="00501D4A"/>
    <w:rsid w:val="00501F53"/>
    <w:rsid w:val="00504356"/>
    <w:rsid w:val="005043D6"/>
    <w:rsid w:val="00504F27"/>
    <w:rsid w:val="0050599F"/>
    <w:rsid w:val="00505A95"/>
    <w:rsid w:val="005068EC"/>
    <w:rsid w:val="00506A0F"/>
    <w:rsid w:val="005077AC"/>
    <w:rsid w:val="005128D8"/>
    <w:rsid w:val="00515BF1"/>
    <w:rsid w:val="00516891"/>
    <w:rsid w:val="00516C0C"/>
    <w:rsid w:val="0052085D"/>
    <w:rsid w:val="00521598"/>
    <w:rsid w:val="00522CCC"/>
    <w:rsid w:val="00522CF4"/>
    <w:rsid w:val="0052464D"/>
    <w:rsid w:val="00525A4A"/>
    <w:rsid w:val="00525FE6"/>
    <w:rsid w:val="0052667A"/>
    <w:rsid w:val="0052718C"/>
    <w:rsid w:val="00527A14"/>
    <w:rsid w:val="00530521"/>
    <w:rsid w:val="00530F81"/>
    <w:rsid w:val="00531001"/>
    <w:rsid w:val="00531400"/>
    <w:rsid w:val="00531CB3"/>
    <w:rsid w:val="00531F8A"/>
    <w:rsid w:val="00533409"/>
    <w:rsid w:val="00533CFF"/>
    <w:rsid w:val="00536C64"/>
    <w:rsid w:val="00536D18"/>
    <w:rsid w:val="00537831"/>
    <w:rsid w:val="00540524"/>
    <w:rsid w:val="005410B0"/>
    <w:rsid w:val="00543529"/>
    <w:rsid w:val="00543DDB"/>
    <w:rsid w:val="00544A95"/>
    <w:rsid w:val="00545267"/>
    <w:rsid w:val="00545419"/>
    <w:rsid w:val="00545D85"/>
    <w:rsid w:val="005473A7"/>
    <w:rsid w:val="005520B6"/>
    <w:rsid w:val="005523A0"/>
    <w:rsid w:val="0055305C"/>
    <w:rsid w:val="0055334F"/>
    <w:rsid w:val="00553D54"/>
    <w:rsid w:val="00555CCA"/>
    <w:rsid w:val="00555F5D"/>
    <w:rsid w:val="00556520"/>
    <w:rsid w:val="005571B1"/>
    <w:rsid w:val="00557F74"/>
    <w:rsid w:val="00560BC8"/>
    <w:rsid w:val="00560E48"/>
    <w:rsid w:val="00561376"/>
    <w:rsid w:val="00561DC2"/>
    <w:rsid w:val="00562266"/>
    <w:rsid w:val="0056254F"/>
    <w:rsid w:val="00562CF6"/>
    <w:rsid w:val="0056309D"/>
    <w:rsid w:val="005640B6"/>
    <w:rsid w:val="005647DC"/>
    <w:rsid w:val="00565B00"/>
    <w:rsid w:val="00566D78"/>
    <w:rsid w:val="005700EC"/>
    <w:rsid w:val="0057041D"/>
    <w:rsid w:val="0057089F"/>
    <w:rsid w:val="00571965"/>
    <w:rsid w:val="00572CB2"/>
    <w:rsid w:val="00572CE5"/>
    <w:rsid w:val="005736E0"/>
    <w:rsid w:val="005746A9"/>
    <w:rsid w:val="00574A2C"/>
    <w:rsid w:val="005754EF"/>
    <w:rsid w:val="005763BB"/>
    <w:rsid w:val="00577B0E"/>
    <w:rsid w:val="00577E2B"/>
    <w:rsid w:val="00580144"/>
    <w:rsid w:val="00580C7C"/>
    <w:rsid w:val="00581691"/>
    <w:rsid w:val="00581866"/>
    <w:rsid w:val="005818C3"/>
    <w:rsid w:val="005868B3"/>
    <w:rsid w:val="00586AEE"/>
    <w:rsid w:val="00586F38"/>
    <w:rsid w:val="00587B09"/>
    <w:rsid w:val="00587B22"/>
    <w:rsid w:val="00587BC5"/>
    <w:rsid w:val="00587FB5"/>
    <w:rsid w:val="00590113"/>
    <w:rsid w:val="00590331"/>
    <w:rsid w:val="00591091"/>
    <w:rsid w:val="005915C0"/>
    <w:rsid w:val="00591915"/>
    <w:rsid w:val="00592CBC"/>
    <w:rsid w:val="00592F21"/>
    <w:rsid w:val="005933F6"/>
    <w:rsid w:val="00594602"/>
    <w:rsid w:val="0059534C"/>
    <w:rsid w:val="00595854"/>
    <w:rsid w:val="00596141"/>
    <w:rsid w:val="00596EE8"/>
    <w:rsid w:val="005973A3"/>
    <w:rsid w:val="005A0C06"/>
    <w:rsid w:val="005A11E7"/>
    <w:rsid w:val="005A2655"/>
    <w:rsid w:val="005A3B23"/>
    <w:rsid w:val="005A4099"/>
    <w:rsid w:val="005A42BF"/>
    <w:rsid w:val="005A5309"/>
    <w:rsid w:val="005A62CF"/>
    <w:rsid w:val="005A6ADB"/>
    <w:rsid w:val="005A6B40"/>
    <w:rsid w:val="005A6D66"/>
    <w:rsid w:val="005A70F3"/>
    <w:rsid w:val="005A75AB"/>
    <w:rsid w:val="005B034C"/>
    <w:rsid w:val="005B0374"/>
    <w:rsid w:val="005B08B0"/>
    <w:rsid w:val="005B1ACF"/>
    <w:rsid w:val="005B23DE"/>
    <w:rsid w:val="005B2C14"/>
    <w:rsid w:val="005B46BB"/>
    <w:rsid w:val="005B4923"/>
    <w:rsid w:val="005B513A"/>
    <w:rsid w:val="005B5325"/>
    <w:rsid w:val="005B56B8"/>
    <w:rsid w:val="005B5730"/>
    <w:rsid w:val="005B57FD"/>
    <w:rsid w:val="005B5AC4"/>
    <w:rsid w:val="005B6730"/>
    <w:rsid w:val="005B7A7B"/>
    <w:rsid w:val="005C0269"/>
    <w:rsid w:val="005C0BD5"/>
    <w:rsid w:val="005C10B1"/>
    <w:rsid w:val="005C13DC"/>
    <w:rsid w:val="005C25C9"/>
    <w:rsid w:val="005C2794"/>
    <w:rsid w:val="005C2954"/>
    <w:rsid w:val="005C4C98"/>
    <w:rsid w:val="005D11DC"/>
    <w:rsid w:val="005D1BCD"/>
    <w:rsid w:val="005D2C0B"/>
    <w:rsid w:val="005D2EDF"/>
    <w:rsid w:val="005D39F7"/>
    <w:rsid w:val="005D47DA"/>
    <w:rsid w:val="005D56C9"/>
    <w:rsid w:val="005D5D7C"/>
    <w:rsid w:val="005D694B"/>
    <w:rsid w:val="005E02E4"/>
    <w:rsid w:val="005E0A3C"/>
    <w:rsid w:val="005E0E3C"/>
    <w:rsid w:val="005E212B"/>
    <w:rsid w:val="005E2448"/>
    <w:rsid w:val="005E284D"/>
    <w:rsid w:val="005E37C9"/>
    <w:rsid w:val="005E3B15"/>
    <w:rsid w:val="005E52CA"/>
    <w:rsid w:val="005E766B"/>
    <w:rsid w:val="005E7EA5"/>
    <w:rsid w:val="005F1320"/>
    <w:rsid w:val="005F1467"/>
    <w:rsid w:val="005F184C"/>
    <w:rsid w:val="005F3979"/>
    <w:rsid w:val="005F4694"/>
    <w:rsid w:val="005F54E4"/>
    <w:rsid w:val="005F640E"/>
    <w:rsid w:val="005F6766"/>
    <w:rsid w:val="005F6E15"/>
    <w:rsid w:val="005F6E48"/>
    <w:rsid w:val="005F7CDA"/>
    <w:rsid w:val="005F7D3E"/>
    <w:rsid w:val="005F7E2A"/>
    <w:rsid w:val="0060041A"/>
    <w:rsid w:val="006004A2"/>
    <w:rsid w:val="006009E6"/>
    <w:rsid w:val="0060144C"/>
    <w:rsid w:val="006015D4"/>
    <w:rsid w:val="00601799"/>
    <w:rsid w:val="00601A50"/>
    <w:rsid w:val="00602BED"/>
    <w:rsid w:val="006031CC"/>
    <w:rsid w:val="00603B3B"/>
    <w:rsid w:val="006044B8"/>
    <w:rsid w:val="0060622A"/>
    <w:rsid w:val="00606AC7"/>
    <w:rsid w:val="00607E0F"/>
    <w:rsid w:val="00610EF4"/>
    <w:rsid w:val="00612B7C"/>
    <w:rsid w:val="00612CB2"/>
    <w:rsid w:val="00613E6B"/>
    <w:rsid w:val="006145B8"/>
    <w:rsid w:val="00614DAF"/>
    <w:rsid w:val="0061537F"/>
    <w:rsid w:val="006158F9"/>
    <w:rsid w:val="00615CA9"/>
    <w:rsid w:val="006162E9"/>
    <w:rsid w:val="00616454"/>
    <w:rsid w:val="00617258"/>
    <w:rsid w:val="0061748B"/>
    <w:rsid w:val="006217FE"/>
    <w:rsid w:val="006218C4"/>
    <w:rsid w:val="00621C44"/>
    <w:rsid w:val="00621D25"/>
    <w:rsid w:val="00623015"/>
    <w:rsid w:val="006230BB"/>
    <w:rsid w:val="0062647C"/>
    <w:rsid w:val="00627074"/>
    <w:rsid w:val="006279D7"/>
    <w:rsid w:val="00627FB9"/>
    <w:rsid w:val="0063043D"/>
    <w:rsid w:val="00630918"/>
    <w:rsid w:val="00631FB5"/>
    <w:rsid w:val="006334B7"/>
    <w:rsid w:val="00633D06"/>
    <w:rsid w:val="0063541F"/>
    <w:rsid w:val="0063743E"/>
    <w:rsid w:val="0064028A"/>
    <w:rsid w:val="006424ED"/>
    <w:rsid w:val="0064481A"/>
    <w:rsid w:val="00644E99"/>
    <w:rsid w:val="00645BED"/>
    <w:rsid w:val="00646517"/>
    <w:rsid w:val="00647B5F"/>
    <w:rsid w:val="0065153C"/>
    <w:rsid w:val="00651638"/>
    <w:rsid w:val="00651709"/>
    <w:rsid w:val="0065232D"/>
    <w:rsid w:val="0065261C"/>
    <w:rsid w:val="006529B4"/>
    <w:rsid w:val="00653DD1"/>
    <w:rsid w:val="006553CA"/>
    <w:rsid w:val="00657419"/>
    <w:rsid w:val="00660E4A"/>
    <w:rsid w:val="006610E6"/>
    <w:rsid w:val="006627B3"/>
    <w:rsid w:val="006636C9"/>
    <w:rsid w:val="0066386E"/>
    <w:rsid w:val="00664399"/>
    <w:rsid w:val="006645FB"/>
    <w:rsid w:val="006666A7"/>
    <w:rsid w:val="006669AD"/>
    <w:rsid w:val="0066702F"/>
    <w:rsid w:val="006670FC"/>
    <w:rsid w:val="0066741E"/>
    <w:rsid w:val="00667785"/>
    <w:rsid w:val="00672C14"/>
    <w:rsid w:val="00673841"/>
    <w:rsid w:val="006741F4"/>
    <w:rsid w:val="00674258"/>
    <w:rsid w:val="006742AB"/>
    <w:rsid w:val="006755A1"/>
    <w:rsid w:val="00675AE2"/>
    <w:rsid w:val="00675F90"/>
    <w:rsid w:val="00676075"/>
    <w:rsid w:val="00676263"/>
    <w:rsid w:val="00676304"/>
    <w:rsid w:val="00676929"/>
    <w:rsid w:val="00677050"/>
    <w:rsid w:val="00677A48"/>
    <w:rsid w:val="00680BED"/>
    <w:rsid w:val="00680F8C"/>
    <w:rsid w:val="00681A57"/>
    <w:rsid w:val="0068233C"/>
    <w:rsid w:val="00683279"/>
    <w:rsid w:val="00683A43"/>
    <w:rsid w:val="00683E89"/>
    <w:rsid w:val="006853A1"/>
    <w:rsid w:val="006853D4"/>
    <w:rsid w:val="00686F0D"/>
    <w:rsid w:val="00687BCE"/>
    <w:rsid w:val="0069230C"/>
    <w:rsid w:val="00693626"/>
    <w:rsid w:val="006968A5"/>
    <w:rsid w:val="006A1345"/>
    <w:rsid w:val="006A179A"/>
    <w:rsid w:val="006A1CE5"/>
    <w:rsid w:val="006A24A5"/>
    <w:rsid w:val="006A299D"/>
    <w:rsid w:val="006A2C18"/>
    <w:rsid w:val="006A4429"/>
    <w:rsid w:val="006A55C3"/>
    <w:rsid w:val="006A6CA1"/>
    <w:rsid w:val="006A7064"/>
    <w:rsid w:val="006B0B84"/>
    <w:rsid w:val="006B1011"/>
    <w:rsid w:val="006B263C"/>
    <w:rsid w:val="006B448D"/>
    <w:rsid w:val="006B4956"/>
    <w:rsid w:val="006B4FA6"/>
    <w:rsid w:val="006B5841"/>
    <w:rsid w:val="006B5C07"/>
    <w:rsid w:val="006B5CB4"/>
    <w:rsid w:val="006B6106"/>
    <w:rsid w:val="006B7A04"/>
    <w:rsid w:val="006C0AAD"/>
    <w:rsid w:val="006D056F"/>
    <w:rsid w:val="006D1F1C"/>
    <w:rsid w:val="006D2719"/>
    <w:rsid w:val="006D2890"/>
    <w:rsid w:val="006D29C5"/>
    <w:rsid w:val="006D3C69"/>
    <w:rsid w:val="006D525A"/>
    <w:rsid w:val="006D5F08"/>
    <w:rsid w:val="006D6141"/>
    <w:rsid w:val="006E03C9"/>
    <w:rsid w:val="006E314B"/>
    <w:rsid w:val="006E31A5"/>
    <w:rsid w:val="006E31EE"/>
    <w:rsid w:val="006E3BDE"/>
    <w:rsid w:val="006E40D8"/>
    <w:rsid w:val="006E49BE"/>
    <w:rsid w:val="006E657E"/>
    <w:rsid w:val="006E6B2F"/>
    <w:rsid w:val="006E7C10"/>
    <w:rsid w:val="006E7DBD"/>
    <w:rsid w:val="006F092D"/>
    <w:rsid w:val="006F131D"/>
    <w:rsid w:val="006F1957"/>
    <w:rsid w:val="006F1F1E"/>
    <w:rsid w:val="006F3F35"/>
    <w:rsid w:val="006F4481"/>
    <w:rsid w:val="006F6442"/>
    <w:rsid w:val="006F6967"/>
    <w:rsid w:val="006F6BB9"/>
    <w:rsid w:val="006F7085"/>
    <w:rsid w:val="00700391"/>
    <w:rsid w:val="007013F7"/>
    <w:rsid w:val="0070174A"/>
    <w:rsid w:val="0070220C"/>
    <w:rsid w:val="0070274D"/>
    <w:rsid w:val="00702B79"/>
    <w:rsid w:val="00703367"/>
    <w:rsid w:val="00704150"/>
    <w:rsid w:val="0070432E"/>
    <w:rsid w:val="00704B64"/>
    <w:rsid w:val="00704C00"/>
    <w:rsid w:val="00705BD9"/>
    <w:rsid w:val="00705D8B"/>
    <w:rsid w:val="007065A6"/>
    <w:rsid w:val="00706FEB"/>
    <w:rsid w:val="0071072E"/>
    <w:rsid w:val="00710A55"/>
    <w:rsid w:val="00710CDB"/>
    <w:rsid w:val="007119B4"/>
    <w:rsid w:val="007119FB"/>
    <w:rsid w:val="007123B4"/>
    <w:rsid w:val="007125B4"/>
    <w:rsid w:val="0071338D"/>
    <w:rsid w:val="0071372F"/>
    <w:rsid w:val="0071586C"/>
    <w:rsid w:val="00715C08"/>
    <w:rsid w:val="00715FEB"/>
    <w:rsid w:val="007160BA"/>
    <w:rsid w:val="0072011B"/>
    <w:rsid w:val="00720177"/>
    <w:rsid w:val="0072070F"/>
    <w:rsid w:val="0072090F"/>
    <w:rsid w:val="00721218"/>
    <w:rsid w:val="00721754"/>
    <w:rsid w:val="00722130"/>
    <w:rsid w:val="00722145"/>
    <w:rsid w:val="00722249"/>
    <w:rsid w:val="0072241B"/>
    <w:rsid w:val="00722A1B"/>
    <w:rsid w:val="00722D91"/>
    <w:rsid w:val="00723331"/>
    <w:rsid w:val="00724838"/>
    <w:rsid w:val="00725251"/>
    <w:rsid w:val="00725496"/>
    <w:rsid w:val="007258D9"/>
    <w:rsid w:val="00725C5C"/>
    <w:rsid w:val="00726FEB"/>
    <w:rsid w:val="007306AC"/>
    <w:rsid w:val="0073077C"/>
    <w:rsid w:val="007314F6"/>
    <w:rsid w:val="00731DB5"/>
    <w:rsid w:val="00736772"/>
    <w:rsid w:val="007401C9"/>
    <w:rsid w:val="00741062"/>
    <w:rsid w:val="00742ED5"/>
    <w:rsid w:val="00743EF8"/>
    <w:rsid w:val="00744402"/>
    <w:rsid w:val="0074472F"/>
    <w:rsid w:val="007448EB"/>
    <w:rsid w:val="007458DB"/>
    <w:rsid w:val="00745B9A"/>
    <w:rsid w:val="00746205"/>
    <w:rsid w:val="0074687B"/>
    <w:rsid w:val="00746D36"/>
    <w:rsid w:val="00747CD8"/>
    <w:rsid w:val="007509CA"/>
    <w:rsid w:val="00750ACB"/>
    <w:rsid w:val="00750D1A"/>
    <w:rsid w:val="00750F3A"/>
    <w:rsid w:val="00751769"/>
    <w:rsid w:val="00752C06"/>
    <w:rsid w:val="00752D52"/>
    <w:rsid w:val="00753039"/>
    <w:rsid w:val="00753AA4"/>
    <w:rsid w:val="0075545B"/>
    <w:rsid w:val="007556F4"/>
    <w:rsid w:val="00755AAD"/>
    <w:rsid w:val="00755C15"/>
    <w:rsid w:val="00756A3B"/>
    <w:rsid w:val="00756AB8"/>
    <w:rsid w:val="00756AFD"/>
    <w:rsid w:val="00757736"/>
    <w:rsid w:val="00760816"/>
    <w:rsid w:val="00761356"/>
    <w:rsid w:val="00762649"/>
    <w:rsid w:val="00763208"/>
    <w:rsid w:val="00763492"/>
    <w:rsid w:val="00766556"/>
    <w:rsid w:val="00766817"/>
    <w:rsid w:val="007703AF"/>
    <w:rsid w:val="00770786"/>
    <w:rsid w:val="00770A04"/>
    <w:rsid w:val="00770B67"/>
    <w:rsid w:val="00770F20"/>
    <w:rsid w:val="007720CE"/>
    <w:rsid w:val="00773CE6"/>
    <w:rsid w:val="00773D61"/>
    <w:rsid w:val="007756DF"/>
    <w:rsid w:val="00775F31"/>
    <w:rsid w:val="00776985"/>
    <w:rsid w:val="007805CB"/>
    <w:rsid w:val="00781887"/>
    <w:rsid w:val="007826EA"/>
    <w:rsid w:val="007827F4"/>
    <w:rsid w:val="00783552"/>
    <w:rsid w:val="007839AB"/>
    <w:rsid w:val="007841AB"/>
    <w:rsid w:val="007847E0"/>
    <w:rsid w:val="00784C07"/>
    <w:rsid w:val="0078542C"/>
    <w:rsid w:val="00785AF7"/>
    <w:rsid w:val="00787665"/>
    <w:rsid w:val="00790C28"/>
    <w:rsid w:val="00792C28"/>
    <w:rsid w:val="00793398"/>
    <w:rsid w:val="007934FC"/>
    <w:rsid w:val="00794AFA"/>
    <w:rsid w:val="007951E9"/>
    <w:rsid w:val="00795376"/>
    <w:rsid w:val="00795EA1"/>
    <w:rsid w:val="007A1076"/>
    <w:rsid w:val="007A19E1"/>
    <w:rsid w:val="007A2983"/>
    <w:rsid w:val="007A2EDF"/>
    <w:rsid w:val="007A3354"/>
    <w:rsid w:val="007A3642"/>
    <w:rsid w:val="007A5722"/>
    <w:rsid w:val="007A576C"/>
    <w:rsid w:val="007A5B94"/>
    <w:rsid w:val="007A6FFA"/>
    <w:rsid w:val="007A7056"/>
    <w:rsid w:val="007B090E"/>
    <w:rsid w:val="007B30CB"/>
    <w:rsid w:val="007B3DB8"/>
    <w:rsid w:val="007B4AD9"/>
    <w:rsid w:val="007B5F46"/>
    <w:rsid w:val="007B69C8"/>
    <w:rsid w:val="007B7792"/>
    <w:rsid w:val="007C1732"/>
    <w:rsid w:val="007C175F"/>
    <w:rsid w:val="007C1F3B"/>
    <w:rsid w:val="007C2C5A"/>
    <w:rsid w:val="007C30A4"/>
    <w:rsid w:val="007C3A17"/>
    <w:rsid w:val="007C3E3A"/>
    <w:rsid w:val="007C566F"/>
    <w:rsid w:val="007C5689"/>
    <w:rsid w:val="007C5768"/>
    <w:rsid w:val="007C74BF"/>
    <w:rsid w:val="007C7BC7"/>
    <w:rsid w:val="007D2814"/>
    <w:rsid w:val="007D28AC"/>
    <w:rsid w:val="007D367E"/>
    <w:rsid w:val="007D372E"/>
    <w:rsid w:val="007D3840"/>
    <w:rsid w:val="007D4FC4"/>
    <w:rsid w:val="007D5135"/>
    <w:rsid w:val="007D5583"/>
    <w:rsid w:val="007D79D3"/>
    <w:rsid w:val="007E062E"/>
    <w:rsid w:val="007E0814"/>
    <w:rsid w:val="007E12DE"/>
    <w:rsid w:val="007E1377"/>
    <w:rsid w:val="007E1E47"/>
    <w:rsid w:val="007E5862"/>
    <w:rsid w:val="007E6DAC"/>
    <w:rsid w:val="007F11CD"/>
    <w:rsid w:val="007F14D5"/>
    <w:rsid w:val="007F1D75"/>
    <w:rsid w:val="007F2DCD"/>
    <w:rsid w:val="007F34C4"/>
    <w:rsid w:val="007F3604"/>
    <w:rsid w:val="007F39EF"/>
    <w:rsid w:val="007F6C52"/>
    <w:rsid w:val="00800660"/>
    <w:rsid w:val="00801F1B"/>
    <w:rsid w:val="00803206"/>
    <w:rsid w:val="00803FA7"/>
    <w:rsid w:val="00804E35"/>
    <w:rsid w:val="00810366"/>
    <w:rsid w:val="00810762"/>
    <w:rsid w:val="00810AD3"/>
    <w:rsid w:val="00810E58"/>
    <w:rsid w:val="00811B2A"/>
    <w:rsid w:val="00811CC8"/>
    <w:rsid w:val="00812563"/>
    <w:rsid w:val="00812672"/>
    <w:rsid w:val="00812C73"/>
    <w:rsid w:val="0081300B"/>
    <w:rsid w:val="00813575"/>
    <w:rsid w:val="00813754"/>
    <w:rsid w:val="00815E06"/>
    <w:rsid w:val="0081761F"/>
    <w:rsid w:val="00820825"/>
    <w:rsid w:val="00820927"/>
    <w:rsid w:val="00822CE8"/>
    <w:rsid w:val="00823659"/>
    <w:rsid w:val="00825B60"/>
    <w:rsid w:val="00827188"/>
    <w:rsid w:val="00827BA4"/>
    <w:rsid w:val="00827C76"/>
    <w:rsid w:val="00830B95"/>
    <w:rsid w:val="008311C7"/>
    <w:rsid w:val="00832F9F"/>
    <w:rsid w:val="00834D8F"/>
    <w:rsid w:val="008353BF"/>
    <w:rsid w:val="008357CC"/>
    <w:rsid w:val="0083581B"/>
    <w:rsid w:val="008359F5"/>
    <w:rsid w:val="00835A5C"/>
    <w:rsid w:val="00836098"/>
    <w:rsid w:val="008368A0"/>
    <w:rsid w:val="008407F1"/>
    <w:rsid w:val="00840A2C"/>
    <w:rsid w:val="00841405"/>
    <w:rsid w:val="00841D88"/>
    <w:rsid w:val="008421F6"/>
    <w:rsid w:val="00843DCD"/>
    <w:rsid w:val="00844046"/>
    <w:rsid w:val="00844E1B"/>
    <w:rsid w:val="008454B0"/>
    <w:rsid w:val="00846043"/>
    <w:rsid w:val="00846D9D"/>
    <w:rsid w:val="0084773A"/>
    <w:rsid w:val="008501A3"/>
    <w:rsid w:val="008505C4"/>
    <w:rsid w:val="00850916"/>
    <w:rsid w:val="008514E8"/>
    <w:rsid w:val="008530F7"/>
    <w:rsid w:val="008541FE"/>
    <w:rsid w:val="008542A6"/>
    <w:rsid w:val="00855232"/>
    <w:rsid w:val="00855F7B"/>
    <w:rsid w:val="00856190"/>
    <w:rsid w:val="008566FF"/>
    <w:rsid w:val="008607C7"/>
    <w:rsid w:val="00862C9E"/>
    <w:rsid w:val="00863F4E"/>
    <w:rsid w:val="00864A49"/>
    <w:rsid w:val="00864A5D"/>
    <w:rsid w:val="00865457"/>
    <w:rsid w:val="008654D7"/>
    <w:rsid w:val="00865618"/>
    <w:rsid w:val="0086583A"/>
    <w:rsid w:val="0086587C"/>
    <w:rsid w:val="0086592D"/>
    <w:rsid w:val="00865959"/>
    <w:rsid w:val="00865F5B"/>
    <w:rsid w:val="008669E8"/>
    <w:rsid w:val="0086704D"/>
    <w:rsid w:val="00870377"/>
    <w:rsid w:val="008703B6"/>
    <w:rsid w:val="00870898"/>
    <w:rsid w:val="00870CBF"/>
    <w:rsid w:val="00870F76"/>
    <w:rsid w:val="00871DEF"/>
    <w:rsid w:val="0087317D"/>
    <w:rsid w:val="00873341"/>
    <w:rsid w:val="0087367A"/>
    <w:rsid w:val="00873C0C"/>
    <w:rsid w:val="008740DC"/>
    <w:rsid w:val="008741C7"/>
    <w:rsid w:val="00874CB1"/>
    <w:rsid w:val="008752DC"/>
    <w:rsid w:val="0087542B"/>
    <w:rsid w:val="0087554C"/>
    <w:rsid w:val="008755FF"/>
    <w:rsid w:val="00876119"/>
    <w:rsid w:val="008769A0"/>
    <w:rsid w:val="00876DE2"/>
    <w:rsid w:val="00877417"/>
    <w:rsid w:val="0087796B"/>
    <w:rsid w:val="0088138D"/>
    <w:rsid w:val="00882BC1"/>
    <w:rsid w:val="00883C50"/>
    <w:rsid w:val="00885D3E"/>
    <w:rsid w:val="00886F8C"/>
    <w:rsid w:val="00887996"/>
    <w:rsid w:val="00887A07"/>
    <w:rsid w:val="00890868"/>
    <w:rsid w:val="00891033"/>
    <w:rsid w:val="00892FE3"/>
    <w:rsid w:val="00893109"/>
    <w:rsid w:val="00893FC2"/>
    <w:rsid w:val="00893FD8"/>
    <w:rsid w:val="00895CFA"/>
    <w:rsid w:val="008960B6"/>
    <w:rsid w:val="0089613A"/>
    <w:rsid w:val="00896DF3"/>
    <w:rsid w:val="00897147"/>
    <w:rsid w:val="00897284"/>
    <w:rsid w:val="00897A36"/>
    <w:rsid w:val="008A03D8"/>
    <w:rsid w:val="008A135C"/>
    <w:rsid w:val="008A3802"/>
    <w:rsid w:val="008A3D4E"/>
    <w:rsid w:val="008A4764"/>
    <w:rsid w:val="008A55DE"/>
    <w:rsid w:val="008A5799"/>
    <w:rsid w:val="008A6F18"/>
    <w:rsid w:val="008A754E"/>
    <w:rsid w:val="008A772B"/>
    <w:rsid w:val="008B1D09"/>
    <w:rsid w:val="008B320D"/>
    <w:rsid w:val="008B3554"/>
    <w:rsid w:val="008B3DE3"/>
    <w:rsid w:val="008B4666"/>
    <w:rsid w:val="008B4BB1"/>
    <w:rsid w:val="008B5347"/>
    <w:rsid w:val="008B57A6"/>
    <w:rsid w:val="008B580B"/>
    <w:rsid w:val="008B6076"/>
    <w:rsid w:val="008B62FE"/>
    <w:rsid w:val="008B6DA8"/>
    <w:rsid w:val="008C0081"/>
    <w:rsid w:val="008C02A9"/>
    <w:rsid w:val="008C04DC"/>
    <w:rsid w:val="008C22E3"/>
    <w:rsid w:val="008C3025"/>
    <w:rsid w:val="008C3D91"/>
    <w:rsid w:val="008C4FFF"/>
    <w:rsid w:val="008C618C"/>
    <w:rsid w:val="008C6DB2"/>
    <w:rsid w:val="008C7CC7"/>
    <w:rsid w:val="008D0526"/>
    <w:rsid w:val="008D121D"/>
    <w:rsid w:val="008D1F72"/>
    <w:rsid w:val="008D30BD"/>
    <w:rsid w:val="008D4B3A"/>
    <w:rsid w:val="008D62A4"/>
    <w:rsid w:val="008D7139"/>
    <w:rsid w:val="008D750A"/>
    <w:rsid w:val="008E1071"/>
    <w:rsid w:val="008E20F8"/>
    <w:rsid w:val="008E2B25"/>
    <w:rsid w:val="008E370D"/>
    <w:rsid w:val="008E3C95"/>
    <w:rsid w:val="008E4ACC"/>
    <w:rsid w:val="008E4E48"/>
    <w:rsid w:val="008E5016"/>
    <w:rsid w:val="008E5C75"/>
    <w:rsid w:val="008E67BE"/>
    <w:rsid w:val="008E72C9"/>
    <w:rsid w:val="008E7F7D"/>
    <w:rsid w:val="008F08C1"/>
    <w:rsid w:val="008F18F0"/>
    <w:rsid w:val="008F34F2"/>
    <w:rsid w:val="008F4951"/>
    <w:rsid w:val="008F4F59"/>
    <w:rsid w:val="008F5A76"/>
    <w:rsid w:val="008F701A"/>
    <w:rsid w:val="008F72F2"/>
    <w:rsid w:val="008F7ECD"/>
    <w:rsid w:val="009018AC"/>
    <w:rsid w:val="00901C77"/>
    <w:rsid w:val="00901F5A"/>
    <w:rsid w:val="009037EA"/>
    <w:rsid w:val="009039D2"/>
    <w:rsid w:val="00903CB0"/>
    <w:rsid w:val="00903ED4"/>
    <w:rsid w:val="00903F79"/>
    <w:rsid w:val="009040F0"/>
    <w:rsid w:val="009046D2"/>
    <w:rsid w:val="00904746"/>
    <w:rsid w:val="0090585A"/>
    <w:rsid w:val="00907048"/>
    <w:rsid w:val="00907C5E"/>
    <w:rsid w:val="00911502"/>
    <w:rsid w:val="00911E73"/>
    <w:rsid w:val="00913388"/>
    <w:rsid w:val="0091377E"/>
    <w:rsid w:val="00913DAD"/>
    <w:rsid w:val="00914830"/>
    <w:rsid w:val="00914EBB"/>
    <w:rsid w:val="00914FB4"/>
    <w:rsid w:val="0091537C"/>
    <w:rsid w:val="0091618F"/>
    <w:rsid w:val="00916F89"/>
    <w:rsid w:val="00917BE0"/>
    <w:rsid w:val="00917D5B"/>
    <w:rsid w:val="009214AA"/>
    <w:rsid w:val="00921B73"/>
    <w:rsid w:val="0092221F"/>
    <w:rsid w:val="00922A0B"/>
    <w:rsid w:val="00922B58"/>
    <w:rsid w:val="00923292"/>
    <w:rsid w:val="00923990"/>
    <w:rsid w:val="00923A65"/>
    <w:rsid w:val="00926CD5"/>
    <w:rsid w:val="009270F3"/>
    <w:rsid w:val="00927844"/>
    <w:rsid w:val="00927F7D"/>
    <w:rsid w:val="009307BA"/>
    <w:rsid w:val="009312C1"/>
    <w:rsid w:val="0093186E"/>
    <w:rsid w:val="00932721"/>
    <w:rsid w:val="009328B6"/>
    <w:rsid w:val="00934040"/>
    <w:rsid w:val="00936183"/>
    <w:rsid w:val="0093656C"/>
    <w:rsid w:val="009369CD"/>
    <w:rsid w:val="00937527"/>
    <w:rsid w:val="00937E69"/>
    <w:rsid w:val="00940141"/>
    <w:rsid w:val="00940D19"/>
    <w:rsid w:val="009412CC"/>
    <w:rsid w:val="009413F1"/>
    <w:rsid w:val="00942143"/>
    <w:rsid w:val="00942295"/>
    <w:rsid w:val="00942605"/>
    <w:rsid w:val="00942A98"/>
    <w:rsid w:val="00945710"/>
    <w:rsid w:val="009461A3"/>
    <w:rsid w:val="009501FB"/>
    <w:rsid w:val="0095040D"/>
    <w:rsid w:val="00950E00"/>
    <w:rsid w:val="00950EEA"/>
    <w:rsid w:val="00950F0F"/>
    <w:rsid w:val="00952C06"/>
    <w:rsid w:val="00953017"/>
    <w:rsid w:val="00954197"/>
    <w:rsid w:val="00954331"/>
    <w:rsid w:val="0095598F"/>
    <w:rsid w:val="00957184"/>
    <w:rsid w:val="0096183F"/>
    <w:rsid w:val="00961EDD"/>
    <w:rsid w:val="00963DBD"/>
    <w:rsid w:val="0096444E"/>
    <w:rsid w:val="009661BA"/>
    <w:rsid w:val="009666BD"/>
    <w:rsid w:val="009704C7"/>
    <w:rsid w:val="009708D3"/>
    <w:rsid w:val="00971159"/>
    <w:rsid w:val="00972397"/>
    <w:rsid w:val="00972785"/>
    <w:rsid w:val="009735D2"/>
    <w:rsid w:val="00974673"/>
    <w:rsid w:val="00975B0D"/>
    <w:rsid w:val="009761FC"/>
    <w:rsid w:val="00976E20"/>
    <w:rsid w:val="00976F7C"/>
    <w:rsid w:val="00980E65"/>
    <w:rsid w:val="00981249"/>
    <w:rsid w:val="009829CB"/>
    <w:rsid w:val="00983A96"/>
    <w:rsid w:val="00986C4A"/>
    <w:rsid w:val="00986F92"/>
    <w:rsid w:val="00987D4C"/>
    <w:rsid w:val="00987D9B"/>
    <w:rsid w:val="009915DC"/>
    <w:rsid w:val="0099205C"/>
    <w:rsid w:val="00992668"/>
    <w:rsid w:val="00994507"/>
    <w:rsid w:val="00995EAD"/>
    <w:rsid w:val="009960D7"/>
    <w:rsid w:val="00996BE3"/>
    <w:rsid w:val="00996C2E"/>
    <w:rsid w:val="00997692"/>
    <w:rsid w:val="009A065B"/>
    <w:rsid w:val="009A0778"/>
    <w:rsid w:val="009A08B9"/>
    <w:rsid w:val="009A124E"/>
    <w:rsid w:val="009A1AC5"/>
    <w:rsid w:val="009A27D8"/>
    <w:rsid w:val="009A34B4"/>
    <w:rsid w:val="009A3671"/>
    <w:rsid w:val="009A501E"/>
    <w:rsid w:val="009A5EDE"/>
    <w:rsid w:val="009B0AAA"/>
    <w:rsid w:val="009B16A4"/>
    <w:rsid w:val="009B3A3A"/>
    <w:rsid w:val="009B439B"/>
    <w:rsid w:val="009B4A10"/>
    <w:rsid w:val="009B5264"/>
    <w:rsid w:val="009B6893"/>
    <w:rsid w:val="009B6AC7"/>
    <w:rsid w:val="009C0CC0"/>
    <w:rsid w:val="009C25D9"/>
    <w:rsid w:val="009C2804"/>
    <w:rsid w:val="009C2950"/>
    <w:rsid w:val="009C2CAD"/>
    <w:rsid w:val="009C2D5D"/>
    <w:rsid w:val="009C2EA3"/>
    <w:rsid w:val="009C33AB"/>
    <w:rsid w:val="009C4925"/>
    <w:rsid w:val="009C6408"/>
    <w:rsid w:val="009D0408"/>
    <w:rsid w:val="009D0F03"/>
    <w:rsid w:val="009D1F0F"/>
    <w:rsid w:val="009D2104"/>
    <w:rsid w:val="009D2F0B"/>
    <w:rsid w:val="009D4E14"/>
    <w:rsid w:val="009D52CD"/>
    <w:rsid w:val="009D5339"/>
    <w:rsid w:val="009D635F"/>
    <w:rsid w:val="009D657B"/>
    <w:rsid w:val="009E1519"/>
    <w:rsid w:val="009E306D"/>
    <w:rsid w:val="009E4174"/>
    <w:rsid w:val="009E6BB6"/>
    <w:rsid w:val="009E790E"/>
    <w:rsid w:val="009E7A3B"/>
    <w:rsid w:val="009E7DEF"/>
    <w:rsid w:val="009F07BF"/>
    <w:rsid w:val="009F0895"/>
    <w:rsid w:val="009F0945"/>
    <w:rsid w:val="009F1169"/>
    <w:rsid w:val="009F206E"/>
    <w:rsid w:val="009F3798"/>
    <w:rsid w:val="009F39E3"/>
    <w:rsid w:val="009F3F6D"/>
    <w:rsid w:val="009F40D7"/>
    <w:rsid w:val="009F4880"/>
    <w:rsid w:val="009F49D3"/>
    <w:rsid w:val="009F4C1E"/>
    <w:rsid w:val="009F4EF7"/>
    <w:rsid w:val="009F53B0"/>
    <w:rsid w:val="009F6320"/>
    <w:rsid w:val="009F740B"/>
    <w:rsid w:val="009F7628"/>
    <w:rsid w:val="00A03507"/>
    <w:rsid w:val="00A035E0"/>
    <w:rsid w:val="00A03A5D"/>
    <w:rsid w:val="00A05881"/>
    <w:rsid w:val="00A058B4"/>
    <w:rsid w:val="00A12CAC"/>
    <w:rsid w:val="00A14B39"/>
    <w:rsid w:val="00A14B55"/>
    <w:rsid w:val="00A15143"/>
    <w:rsid w:val="00A16220"/>
    <w:rsid w:val="00A16642"/>
    <w:rsid w:val="00A16B2C"/>
    <w:rsid w:val="00A204AF"/>
    <w:rsid w:val="00A21981"/>
    <w:rsid w:val="00A23013"/>
    <w:rsid w:val="00A2432B"/>
    <w:rsid w:val="00A249A8"/>
    <w:rsid w:val="00A26269"/>
    <w:rsid w:val="00A26B06"/>
    <w:rsid w:val="00A26E98"/>
    <w:rsid w:val="00A27A22"/>
    <w:rsid w:val="00A30A49"/>
    <w:rsid w:val="00A30D92"/>
    <w:rsid w:val="00A3140B"/>
    <w:rsid w:val="00A328F2"/>
    <w:rsid w:val="00A32D23"/>
    <w:rsid w:val="00A33114"/>
    <w:rsid w:val="00A332CE"/>
    <w:rsid w:val="00A351C6"/>
    <w:rsid w:val="00A3618F"/>
    <w:rsid w:val="00A40ABC"/>
    <w:rsid w:val="00A41DDB"/>
    <w:rsid w:val="00A42071"/>
    <w:rsid w:val="00A423CC"/>
    <w:rsid w:val="00A43C17"/>
    <w:rsid w:val="00A453DB"/>
    <w:rsid w:val="00A457CE"/>
    <w:rsid w:val="00A45F56"/>
    <w:rsid w:val="00A46183"/>
    <w:rsid w:val="00A50C66"/>
    <w:rsid w:val="00A51BBE"/>
    <w:rsid w:val="00A5205D"/>
    <w:rsid w:val="00A52ED4"/>
    <w:rsid w:val="00A53937"/>
    <w:rsid w:val="00A53FCF"/>
    <w:rsid w:val="00A60540"/>
    <w:rsid w:val="00A62330"/>
    <w:rsid w:val="00A631DF"/>
    <w:rsid w:val="00A64829"/>
    <w:rsid w:val="00A6507B"/>
    <w:rsid w:val="00A651F9"/>
    <w:rsid w:val="00A67C11"/>
    <w:rsid w:val="00A67D60"/>
    <w:rsid w:val="00A708CC"/>
    <w:rsid w:val="00A712A4"/>
    <w:rsid w:val="00A72313"/>
    <w:rsid w:val="00A72784"/>
    <w:rsid w:val="00A72A71"/>
    <w:rsid w:val="00A72A7B"/>
    <w:rsid w:val="00A73D94"/>
    <w:rsid w:val="00A73EC1"/>
    <w:rsid w:val="00A74803"/>
    <w:rsid w:val="00A76341"/>
    <w:rsid w:val="00A76C28"/>
    <w:rsid w:val="00A76DCF"/>
    <w:rsid w:val="00A80639"/>
    <w:rsid w:val="00A81B18"/>
    <w:rsid w:val="00A81BD6"/>
    <w:rsid w:val="00A82D99"/>
    <w:rsid w:val="00A83329"/>
    <w:rsid w:val="00A86723"/>
    <w:rsid w:val="00A86813"/>
    <w:rsid w:val="00A87643"/>
    <w:rsid w:val="00A87727"/>
    <w:rsid w:val="00A90142"/>
    <w:rsid w:val="00A91369"/>
    <w:rsid w:val="00A91811"/>
    <w:rsid w:val="00A91BC8"/>
    <w:rsid w:val="00A92284"/>
    <w:rsid w:val="00A922D6"/>
    <w:rsid w:val="00A9345D"/>
    <w:rsid w:val="00A93B16"/>
    <w:rsid w:val="00A950DD"/>
    <w:rsid w:val="00A962AD"/>
    <w:rsid w:val="00A967A4"/>
    <w:rsid w:val="00A97AA6"/>
    <w:rsid w:val="00A97C25"/>
    <w:rsid w:val="00AA02DB"/>
    <w:rsid w:val="00AA0CF7"/>
    <w:rsid w:val="00AA0E07"/>
    <w:rsid w:val="00AA0E73"/>
    <w:rsid w:val="00AA13D1"/>
    <w:rsid w:val="00AA1515"/>
    <w:rsid w:val="00AA1B00"/>
    <w:rsid w:val="00AA1E70"/>
    <w:rsid w:val="00AA2218"/>
    <w:rsid w:val="00AA3696"/>
    <w:rsid w:val="00AA3AB9"/>
    <w:rsid w:val="00AA4273"/>
    <w:rsid w:val="00AA42D0"/>
    <w:rsid w:val="00AA5154"/>
    <w:rsid w:val="00AB0D0A"/>
    <w:rsid w:val="00AB0F78"/>
    <w:rsid w:val="00AB135B"/>
    <w:rsid w:val="00AB14CC"/>
    <w:rsid w:val="00AB1516"/>
    <w:rsid w:val="00AB2D08"/>
    <w:rsid w:val="00AB384F"/>
    <w:rsid w:val="00AB4093"/>
    <w:rsid w:val="00AB4171"/>
    <w:rsid w:val="00AB4C4E"/>
    <w:rsid w:val="00AB5F06"/>
    <w:rsid w:val="00AC2420"/>
    <w:rsid w:val="00AC297F"/>
    <w:rsid w:val="00AC2E9B"/>
    <w:rsid w:val="00AC2ED9"/>
    <w:rsid w:val="00AC478D"/>
    <w:rsid w:val="00AC4C12"/>
    <w:rsid w:val="00AC520C"/>
    <w:rsid w:val="00AC548F"/>
    <w:rsid w:val="00AC5A4A"/>
    <w:rsid w:val="00AC744B"/>
    <w:rsid w:val="00AD0126"/>
    <w:rsid w:val="00AD0A90"/>
    <w:rsid w:val="00AD14D1"/>
    <w:rsid w:val="00AD1BCA"/>
    <w:rsid w:val="00AD1FDB"/>
    <w:rsid w:val="00AD27FD"/>
    <w:rsid w:val="00AD2F1A"/>
    <w:rsid w:val="00AD3D64"/>
    <w:rsid w:val="00AD542D"/>
    <w:rsid w:val="00AD55CE"/>
    <w:rsid w:val="00AD5FD8"/>
    <w:rsid w:val="00AD675E"/>
    <w:rsid w:val="00AE1638"/>
    <w:rsid w:val="00AE3A52"/>
    <w:rsid w:val="00AE4F3E"/>
    <w:rsid w:val="00AE5ABE"/>
    <w:rsid w:val="00AE5C9D"/>
    <w:rsid w:val="00AE606D"/>
    <w:rsid w:val="00AE78E0"/>
    <w:rsid w:val="00AE7905"/>
    <w:rsid w:val="00AF0004"/>
    <w:rsid w:val="00AF1CAE"/>
    <w:rsid w:val="00AF27D7"/>
    <w:rsid w:val="00AF2A0A"/>
    <w:rsid w:val="00AF2F3C"/>
    <w:rsid w:val="00AF3CF5"/>
    <w:rsid w:val="00AF4430"/>
    <w:rsid w:val="00AF6352"/>
    <w:rsid w:val="00B0016E"/>
    <w:rsid w:val="00B00A73"/>
    <w:rsid w:val="00B0168B"/>
    <w:rsid w:val="00B01CB0"/>
    <w:rsid w:val="00B045D4"/>
    <w:rsid w:val="00B06EC0"/>
    <w:rsid w:val="00B10481"/>
    <w:rsid w:val="00B1187B"/>
    <w:rsid w:val="00B1197F"/>
    <w:rsid w:val="00B12727"/>
    <w:rsid w:val="00B14106"/>
    <w:rsid w:val="00B16C23"/>
    <w:rsid w:val="00B20471"/>
    <w:rsid w:val="00B207F6"/>
    <w:rsid w:val="00B20C47"/>
    <w:rsid w:val="00B21003"/>
    <w:rsid w:val="00B210D4"/>
    <w:rsid w:val="00B21707"/>
    <w:rsid w:val="00B21B29"/>
    <w:rsid w:val="00B246CE"/>
    <w:rsid w:val="00B24FBC"/>
    <w:rsid w:val="00B250E3"/>
    <w:rsid w:val="00B254B0"/>
    <w:rsid w:val="00B2554A"/>
    <w:rsid w:val="00B2577D"/>
    <w:rsid w:val="00B26565"/>
    <w:rsid w:val="00B26816"/>
    <w:rsid w:val="00B30517"/>
    <w:rsid w:val="00B30B48"/>
    <w:rsid w:val="00B31679"/>
    <w:rsid w:val="00B354F5"/>
    <w:rsid w:val="00B35BF6"/>
    <w:rsid w:val="00B35E2D"/>
    <w:rsid w:val="00B35FF2"/>
    <w:rsid w:val="00B369BC"/>
    <w:rsid w:val="00B36D79"/>
    <w:rsid w:val="00B36EE8"/>
    <w:rsid w:val="00B36F1F"/>
    <w:rsid w:val="00B372AF"/>
    <w:rsid w:val="00B37939"/>
    <w:rsid w:val="00B4013C"/>
    <w:rsid w:val="00B40500"/>
    <w:rsid w:val="00B4058B"/>
    <w:rsid w:val="00B4099A"/>
    <w:rsid w:val="00B40B92"/>
    <w:rsid w:val="00B414E8"/>
    <w:rsid w:val="00B4160C"/>
    <w:rsid w:val="00B4318A"/>
    <w:rsid w:val="00B447F7"/>
    <w:rsid w:val="00B45698"/>
    <w:rsid w:val="00B471CA"/>
    <w:rsid w:val="00B5261E"/>
    <w:rsid w:val="00B52BDB"/>
    <w:rsid w:val="00B52D35"/>
    <w:rsid w:val="00B535F5"/>
    <w:rsid w:val="00B5388C"/>
    <w:rsid w:val="00B53D6D"/>
    <w:rsid w:val="00B5407A"/>
    <w:rsid w:val="00B54477"/>
    <w:rsid w:val="00B54A98"/>
    <w:rsid w:val="00B565FB"/>
    <w:rsid w:val="00B56D0C"/>
    <w:rsid w:val="00B575C3"/>
    <w:rsid w:val="00B60312"/>
    <w:rsid w:val="00B60B92"/>
    <w:rsid w:val="00B60ED2"/>
    <w:rsid w:val="00B61B5E"/>
    <w:rsid w:val="00B63208"/>
    <w:rsid w:val="00B63701"/>
    <w:rsid w:val="00B63A37"/>
    <w:rsid w:val="00B63C21"/>
    <w:rsid w:val="00B645AF"/>
    <w:rsid w:val="00B65A25"/>
    <w:rsid w:val="00B6621D"/>
    <w:rsid w:val="00B664E2"/>
    <w:rsid w:val="00B665C7"/>
    <w:rsid w:val="00B675EC"/>
    <w:rsid w:val="00B67E7D"/>
    <w:rsid w:val="00B70F32"/>
    <w:rsid w:val="00B76612"/>
    <w:rsid w:val="00B774D8"/>
    <w:rsid w:val="00B831E2"/>
    <w:rsid w:val="00B834C7"/>
    <w:rsid w:val="00B84757"/>
    <w:rsid w:val="00B850EA"/>
    <w:rsid w:val="00B857FF"/>
    <w:rsid w:val="00B8654B"/>
    <w:rsid w:val="00B86A59"/>
    <w:rsid w:val="00B86C51"/>
    <w:rsid w:val="00B90257"/>
    <w:rsid w:val="00B90601"/>
    <w:rsid w:val="00B91DC1"/>
    <w:rsid w:val="00B94697"/>
    <w:rsid w:val="00B963E7"/>
    <w:rsid w:val="00B96CCE"/>
    <w:rsid w:val="00B97C41"/>
    <w:rsid w:val="00BA044A"/>
    <w:rsid w:val="00BA20BC"/>
    <w:rsid w:val="00BA2FFB"/>
    <w:rsid w:val="00BA4840"/>
    <w:rsid w:val="00BA4DEB"/>
    <w:rsid w:val="00BA5402"/>
    <w:rsid w:val="00BA5962"/>
    <w:rsid w:val="00BA5E6E"/>
    <w:rsid w:val="00BB051F"/>
    <w:rsid w:val="00BB0C30"/>
    <w:rsid w:val="00BB12E8"/>
    <w:rsid w:val="00BB150E"/>
    <w:rsid w:val="00BB1EDF"/>
    <w:rsid w:val="00BB262B"/>
    <w:rsid w:val="00BB2C9D"/>
    <w:rsid w:val="00BB5ADD"/>
    <w:rsid w:val="00BB5F0D"/>
    <w:rsid w:val="00BB6007"/>
    <w:rsid w:val="00BB6C71"/>
    <w:rsid w:val="00BB7965"/>
    <w:rsid w:val="00BB79F0"/>
    <w:rsid w:val="00BB7D55"/>
    <w:rsid w:val="00BC122A"/>
    <w:rsid w:val="00BC1890"/>
    <w:rsid w:val="00BC2A30"/>
    <w:rsid w:val="00BC2B8B"/>
    <w:rsid w:val="00BC2F1D"/>
    <w:rsid w:val="00BC3038"/>
    <w:rsid w:val="00BC500C"/>
    <w:rsid w:val="00BC5B5B"/>
    <w:rsid w:val="00BC5CA9"/>
    <w:rsid w:val="00BC64A4"/>
    <w:rsid w:val="00BC7E8A"/>
    <w:rsid w:val="00BD0430"/>
    <w:rsid w:val="00BD0C60"/>
    <w:rsid w:val="00BD1CF6"/>
    <w:rsid w:val="00BD20DC"/>
    <w:rsid w:val="00BD3DDA"/>
    <w:rsid w:val="00BD6611"/>
    <w:rsid w:val="00BD6790"/>
    <w:rsid w:val="00BD691B"/>
    <w:rsid w:val="00BD6DB4"/>
    <w:rsid w:val="00BE02C1"/>
    <w:rsid w:val="00BE064D"/>
    <w:rsid w:val="00BE0B32"/>
    <w:rsid w:val="00BE1279"/>
    <w:rsid w:val="00BE18E7"/>
    <w:rsid w:val="00BE250B"/>
    <w:rsid w:val="00BE49A6"/>
    <w:rsid w:val="00BE6081"/>
    <w:rsid w:val="00BE640E"/>
    <w:rsid w:val="00BE72A7"/>
    <w:rsid w:val="00BF05CA"/>
    <w:rsid w:val="00BF2468"/>
    <w:rsid w:val="00BF253C"/>
    <w:rsid w:val="00BF35A3"/>
    <w:rsid w:val="00BF673C"/>
    <w:rsid w:val="00BF6776"/>
    <w:rsid w:val="00BF7299"/>
    <w:rsid w:val="00BF7512"/>
    <w:rsid w:val="00BF7C0D"/>
    <w:rsid w:val="00BF7FDF"/>
    <w:rsid w:val="00C02F0F"/>
    <w:rsid w:val="00C033A3"/>
    <w:rsid w:val="00C0376A"/>
    <w:rsid w:val="00C038D6"/>
    <w:rsid w:val="00C03EAC"/>
    <w:rsid w:val="00C04360"/>
    <w:rsid w:val="00C04F74"/>
    <w:rsid w:val="00C05CEA"/>
    <w:rsid w:val="00C06B67"/>
    <w:rsid w:val="00C105E5"/>
    <w:rsid w:val="00C11FA6"/>
    <w:rsid w:val="00C12455"/>
    <w:rsid w:val="00C143D7"/>
    <w:rsid w:val="00C1490C"/>
    <w:rsid w:val="00C153E9"/>
    <w:rsid w:val="00C160F7"/>
    <w:rsid w:val="00C16D75"/>
    <w:rsid w:val="00C17D0E"/>
    <w:rsid w:val="00C17F3A"/>
    <w:rsid w:val="00C20D86"/>
    <w:rsid w:val="00C20E15"/>
    <w:rsid w:val="00C219FE"/>
    <w:rsid w:val="00C226D4"/>
    <w:rsid w:val="00C23341"/>
    <w:rsid w:val="00C23912"/>
    <w:rsid w:val="00C23CA6"/>
    <w:rsid w:val="00C2407D"/>
    <w:rsid w:val="00C2473E"/>
    <w:rsid w:val="00C25127"/>
    <w:rsid w:val="00C257F7"/>
    <w:rsid w:val="00C25B26"/>
    <w:rsid w:val="00C2667A"/>
    <w:rsid w:val="00C268CC"/>
    <w:rsid w:val="00C27629"/>
    <w:rsid w:val="00C31D9C"/>
    <w:rsid w:val="00C321B8"/>
    <w:rsid w:val="00C32BBD"/>
    <w:rsid w:val="00C3363C"/>
    <w:rsid w:val="00C33A5C"/>
    <w:rsid w:val="00C340AD"/>
    <w:rsid w:val="00C3586A"/>
    <w:rsid w:val="00C35C17"/>
    <w:rsid w:val="00C41BCD"/>
    <w:rsid w:val="00C4211D"/>
    <w:rsid w:val="00C42A85"/>
    <w:rsid w:val="00C42CE6"/>
    <w:rsid w:val="00C44126"/>
    <w:rsid w:val="00C44D5B"/>
    <w:rsid w:val="00C451F2"/>
    <w:rsid w:val="00C4580E"/>
    <w:rsid w:val="00C45E11"/>
    <w:rsid w:val="00C464D2"/>
    <w:rsid w:val="00C47997"/>
    <w:rsid w:val="00C5120D"/>
    <w:rsid w:val="00C514D4"/>
    <w:rsid w:val="00C52007"/>
    <w:rsid w:val="00C5222C"/>
    <w:rsid w:val="00C52317"/>
    <w:rsid w:val="00C5311B"/>
    <w:rsid w:val="00C5455B"/>
    <w:rsid w:val="00C54745"/>
    <w:rsid w:val="00C5600B"/>
    <w:rsid w:val="00C56ED6"/>
    <w:rsid w:val="00C57973"/>
    <w:rsid w:val="00C60163"/>
    <w:rsid w:val="00C6018A"/>
    <w:rsid w:val="00C6032F"/>
    <w:rsid w:val="00C611E4"/>
    <w:rsid w:val="00C620A3"/>
    <w:rsid w:val="00C62702"/>
    <w:rsid w:val="00C627D4"/>
    <w:rsid w:val="00C62D6A"/>
    <w:rsid w:val="00C63632"/>
    <w:rsid w:val="00C63B8E"/>
    <w:rsid w:val="00C64654"/>
    <w:rsid w:val="00C648AA"/>
    <w:rsid w:val="00C653AE"/>
    <w:rsid w:val="00C66084"/>
    <w:rsid w:val="00C66136"/>
    <w:rsid w:val="00C67689"/>
    <w:rsid w:val="00C67DCA"/>
    <w:rsid w:val="00C71389"/>
    <w:rsid w:val="00C72AF3"/>
    <w:rsid w:val="00C74A55"/>
    <w:rsid w:val="00C751F0"/>
    <w:rsid w:val="00C75558"/>
    <w:rsid w:val="00C75C1F"/>
    <w:rsid w:val="00C75FF0"/>
    <w:rsid w:val="00C76281"/>
    <w:rsid w:val="00C768BF"/>
    <w:rsid w:val="00C76921"/>
    <w:rsid w:val="00C77321"/>
    <w:rsid w:val="00C775BD"/>
    <w:rsid w:val="00C77EF5"/>
    <w:rsid w:val="00C80491"/>
    <w:rsid w:val="00C807E3"/>
    <w:rsid w:val="00C80FA3"/>
    <w:rsid w:val="00C83385"/>
    <w:rsid w:val="00C841A4"/>
    <w:rsid w:val="00C8650C"/>
    <w:rsid w:val="00C900D3"/>
    <w:rsid w:val="00C915D6"/>
    <w:rsid w:val="00C91DEF"/>
    <w:rsid w:val="00C922A3"/>
    <w:rsid w:val="00C943B9"/>
    <w:rsid w:val="00C94515"/>
    <w:rsid w:val="00C94BB1"/>
    <w:rsid w:val="00C964E2"/>
    <w:rsid w:val="00C97998"/>
    <w:rsid w:val="00CA0DB1"/>
    <w:rsid w:val="00CA107B"/>
    <w:rsid w:val="00CA121B"/>
    <w:rsid w:val="00CA1B51"/>
    <w:rsid w:val="00CA20F2"/>
    <w:rsid w:val="00CA3AB7"/>
    <w:rsid w:val="00CA538C"/>
    <w:rsid w:val="00CA53C7"/>
    <w:rsid w:val="00CA6756"/>
    <w:rsid w:val="00CA6A3D"/>
    <w:rsid w:val="00CA6B15"/>
    <w:rsid w:val="00CA6EAA"/>
    <w:rsid w:val="00CA7580"/>
    <w:rsid w:val="00CA79AF"/>
    <w:rsid w:val="00CA7B46"/>
    <w:rsid w:val="00CA7FEC"/>
    <w:rsid w:val="00CB0748"/>
    <w:rsid w:val="00CB0857"/>
    <w:rsid w:val="00CB1217"/>
    <w:rsid w:val="00CB1471"/>
    <w:rsid w:val="00CB1C19"/>
    <w:rsid w:val="00CB2562"/>
    <w:rsid w:val="00CB3991"/>
    <w:rsid w:val="00CB3E1E"/>
    <w:rsid w:val="00CB465E"/>
    <w:rsid w:val="00CB4E8C"/>
    <w:rsid w:val="00CB51EB"/>
    <w:rsid w:val="00CB5624"/>
    <w:rsid w:val="00CB605E"/>
    <w:rsid w:val="00CB6117"/>
    <w:rsid w:val="00CB7811"/>
    <w:rsid w:val="00CC12EE"/>
    <w:rsid w:val="00CC13D7"/>
    <w:rsid w:val="00CC468F"/>
    <w:rsid w:val="00CC4AE7"/>
    <w:rsid w:val="00CC4C36"/>
    <w:rsid w:val="00CC5011"/>
    <w:rsid w:val="00CC60F3"/>
    <w:rsid w:val="00CC644B"/>
    <w:rsid w:val="00CC6D02"/>
    <w:rsid w:val="00CC6E50"/>
    <w:rsid w:val="00CC7A1E"/>
    <w:rsid w:val="00CD0328"/>
    <w:rsid w:val="00CD0D6A"/>
    <w:rsid w:val="00CD10B6"/>
    <w:rsid w:val="00CD19CC"/>
    <w:rsid w:val="00CD1E16"/>
    <w:rsid w:val="00CD3C93"/>
    <w:rsid w:val="00CD53EA"/>
    <w:rsid w:val="00CD6029"/>
    <w:rsid w:val="00CD6AC6"/>
    <w:rsid w:val="00CD6CBB"/>
    <w:rsid w:val="00CD717C"/>
    <w:rsid w:val="00CD7B5D"/>
    <w:rsid w:val="00CD7D59"/>
    <w:rsid w:val="00CE016E"/>
    <w:rsid w:val="00CE18B1"/>
    <w:rsid w:val="00CE1D4E"/>
    <w:rsid w:val="00CE2D14"/>
    <w:rsid w:val="00CE2DFF"/>
    <w:rsid w:val="00CE2FD7"/>
    <w:rsid w:val="00CE3292"/>
    <w:rsid w:val="00CE40EA"/>
    <w:rsid w:val="00CE4989"/>
    <w:rsid w:val="00CE544A"/>
    <w:rsid w:val="00CE7E7E"/>
    <w:rsid w:val="00CF0100"/>
    <w:rsid w:val="00CF0439"/>
    <w:rsid w:val="00CF1591"/>
    <w:rsid w:val="00CF21AC"/>
    <w:rsid w:val="00CF2404"/>
    <w:rsid w:val="00CF2814"/>
    <w:rsid w:val="00CF36D4"/>
    <w:rsid w:val="00CF3B3A"/>
    <w:rsid w:val="00CF4B4E"/>
    <w:rsid w:val="00CF5F45"/>
    <w:rsid w:val="00D00585"/>
    <w:rsid w:val="00D005C1"/>
    <w:rsid w:val="00D00DD9"/>
    <w:rsid w:val="00D01631"/>
    <w:rsid w:val="00D0173E"/>
    <w:rsid w:val="00D036D7"/>
    <w:rsid w:val="00D03D45"/>
    <w:rsid w:val="00D0601F"/>
    <w:rsid w:val="00D07FDB"/>
    <w:rsid w:val="00D10384"/>
    <w:rsid w:val="00D10E6C"/>
    <w:rsid w:val="00D1185B"/>
    <w:rsid w:val="00D11EA1"/>
    <w:rsid w:val="00D121A7"/>
    <w:rsid w:val="00D121B9"/>
    <w:rsid w:val="00D14279"/>
    <w:rsid w:val="00D15F10"/>
    <w:rsid w:val="00D23019"/>
    <w:rsid w:val="00D234E9"/>
    <w:rsid w:val="00D23840"/>
    <w:rsid w:val="00D25DB3"/>
    <w:rsid w:val="00D265B0"/>
    <w:rsid w:val="00D26952"/>
    <w:rsid w:val="00D26D87"/>
    <w:rsid w:val="00D26F08"/>
    <w:rsid w:val="00D2779B"/>
    <w:rsid w:val="00D30585"/>
    <w:rsid w:val="00D307AF"/>
    <w:rsid w:val="00D31590"/>
    <w:rsid w:val="00D31C90"/>
    <w:rsid w:val="00D327AB"/>
    <w:rsid w:val="00D346CE"/>
    <w:rsid w:val="00D361C7"/>
    <w:rsid w:val="00D36386"/>
    <w:rsid w:val="00D3697B"/>
    <w:rsid w:val="00D36CA2"/>
    <w:rsid w:val="00D3764C"/>
    <w:rsid w:val="00D37CA1"/>
    <w:rsid w:val="00D415C0"/>
    <w:rsid w:val="00D41D34"/>
    <w:rsid w:val="00D42CF6"/>
    <w:rsid w:val="00D438AC"/>
    <w:rsid w:val="00D43BC9"/>
    <w:rsid w:val="00D45618"/>
    <w:rsid w:val="00D4561E"/>
    <w:rsid w:val="00D45730"/>
    <w:rsid w:val="00D4689C"/>
    <w:rsid w:val="00D502DD"/>
    <w:rsid w:val="00D5031E"/>
    <w:rsid w:val="00D50F76"/>
    <w:rsid w:val="00D510F8"/>
    <w:rsid w:val="00D516FF"/>
    <w:rsid w:val="00D52A10"/>
    <w:rsid w:val="00D52CB9"/>
    <w:rsid w:val="00D530DB"/>
    <w:rsid w:val="00D544B1"/>
    <w:rsid w:val="00D54602"/>
    <w:rsid w:val="00D5481C"/>
    <w:rsid w:val="00D559D3"/>
    <w:rsid w:val="00D563C6"/>
    <w:rsid w:val="00D57281"/>
    <w:rsid w:val="00D57E73"/>
    <w:rsid w:val="00D60524"/>
    <w:rsid w:val="00D60DD9"/>
    <w:rsid w:val="00D6131A"/>
    <w:rsid w:val="00D626AB"/>
    <w:rsid w:val="00D63D03"/>
    <w:rsid w:val="00D63FE1"/>
    <w:rsid w:val="00D649FC"/>
    <w:rsid w:val="00D65E97"/>
    <w:rsid w:val="00D6687C"/>
    <w:rsid w:val="00D66ABD"/>
    <w:rsid w:val="00D67F96"/>
    <w:rsid w:val="00D700DC"/>
    <w:rsid w:val="00D717D9"/>
    <w:rsid w:val="00D71B7D"/>
    <w:rsid w:val="00D72159"/>
    <w:rsid w:val="00D72483"/>
    <w:rsid w:val="00D73051"/>
    <w:rsid w:val="00D73F52"/>
    <w:rsid w:val="00D7582B"/>
    <w:rsid w:val="00D75861"/>
    <w:rsid w:val="00D76340"/>
    <w:rsid w:val="00D769F2"/>
    <w:rsid w:val="00D773AD"/>
    <w:rsid w:val="00D77AE3"/>
    <w:rsid w:val="00D77E97"/>
    <w:rsid w:val="00D80BEE"/>
    <w:rsid w:val="00D81168"/>
    <w:rsid w:val="00D82415"/>
    <w:rsid w:val="00D83E36"/>
    <w:rsid w:val="00D85A51"/>
    <w:rsid w:val="00D85E66"/>
    <w:rsid w:val="00D908FC"/>
    <w:rsid w:val="00D90BA2"/>
    <w:rsid w:val="00D91433"/>
    <w:rsid w:val="00D915F1"/>
    <w:rsid w:val="00D91967"/>
    <w:rsid w:val="00D91A91"/>
    <w:rsid w:val="00D91EF3"/>
    <w:rsid w:val="00D93301"/>
    <w:rsid w:val="00D93B9D"/>
    <w:rsid w:val="00D93CD9"/>
    <w:rsid w:val="00D94014"/>
    <w:rsid w:val="00D94D77"/>
    <w:rsid w:val="00D950A2"/>
    <w:rsid w:val="00D957D6"/>
    <w:rsid w:val="00D960D8"/>
    <w:rsid w:val="00DA2616"/>
    <w:rsid w:val="00DA3263"/>
    <w:rsid w:val="00DA36B6"/>
    <w:rsid w:val="00DA3751"/>
    <w:rsid w:val="00DA3AB6"/>
    <w:rsid w:val="00DA46AC"/>
    <w:rsid w:val="00DA69A8"/>
    <w:rsid w:val="00DA7CD8"/>
    <w:rsid w:val="00DB0DF8"/>
    <w:rsid w:val="00DB193E"/>
    <w:rsid w:val="00DB1E71"/>
    <w:rsid w:val="00DB213A"/>
    <w:rsid w:val="00DB2752"/>
    <w:rsid w:val="00DB522A"/>
    <w:rsid w:val="00DB6F7C"/>
    <w:rsid w:val="00DB77CB"/>
    <w:rsid w:val="00DC0149"/>
    <w:rsid w:val="00DC09F0"/>
    <w:rsid w:val="00DC0D9D"/>
    <w:rsid w:val="00DC0DC7"/>
    <w:rsid w:val="00DC160D"/>
    <w:rsid w:val="00DC22BF"/>
    <w:rsid w:val="00DC2D4B"/>
    <w:rsid w:val="00DC2E51"/>
    <w:rsid w:val="00DC3129"/>
    <w:rsid w:val="00DC38EF"/>
    <w:rsid w:val="00DC439B"/>
    <w:rsid w:val="00DC4852"/>
    <w:rsid w:val="00DC5E9F"/>
    <w:rsid w:val="00DC77A6"/>
    <w:rsid w:val="00DC7E01"/>
    <w:rsid w:val="00DC7F90"/>
    <w:rsid w:val="00DD13ED"/>
    <w:rsid w:val="00DD20AC"/>
    <w:rsid w:val="00DD2730"/>
    <w:rsid w:val="00DD319C"/>
    <w:rsid w:val="00DD5932"/>
    <w:rsid w:val="00DD6759"/>
    <w:rsid w:val="00DD6907"/>
    <w:rsid w:val="00DD6B12"/>
    <w:rsid w:val="00DD707F"/>
    <w:rsid w:val="00DD7A60"/>
    <w:rsid w:val="00DE10F0"/>
    <w:rsid w:val="00DE1B57"/>
    <w:rsid w:val="00DE1B60"/>
    <w:rsid w:val="00DE2217"/>
    <w:rsid w:val="00DE299E"/>
    <w:rsid w:val="00DE34BB"/>
    <w:rsid w:val="00DE4084"/>
    <w:rsid w:val="00DE4F20"/>
    <w:rsid w:val="00DE5473"/>
    <w:rsid w:val="00DE5F83"/>
    <w:rsid w:val="00DE6317"/>
    <w:rsid w:val="00DE65D1"/>
    <w:rsid w:val="00DE7B3F"/>
    <w:rsid w:val="00DE7F8E"/>
    <w:rsid w:val="00DF22BF"/>
    <w:rsid w:val="00DF2C78"/>
    <w:rsid w:val="00DF31D1"/>
    <w:rsid w:val="00DF368F"/>
    <w:rsid w:val="00DF4E8E"/>
    <w:rsid w:val="00DF5C41"/>
    <w:rsid w:val="00E00CFA"/>
    <w:rsid w:val="00E00E96"/>
    <w:rsid w:val="00E02C41"/>
    <w:rsid w:val="00E03638"/>
    <w:rsid w:val="00E04012"/>
    <w:rsid w:val="00E04D4E"/>
    <w:rsid w:val="00E05442"/>
    <w:rsid w:val="00E0579E"/>
    <w:rsid w:val="00E05C20"/>
    <w:rsid w:val="00E06255"/>
    <w:rsid w:val="00E0682F"/>
    <w:rsid w:val="00E06A9E"/>
    <w:rsid w:val="00E07A1B"/>
    <w:rsid w:val="00E07AE4"/>
    <w:rsid w:val="00E1061B"/>
    <w:rsid w:val="00E112E4"/>
    <w:rsid w:val="00E1226A"/>
    <w:rsid w:val="00E14F05"/>
    <w:rsid w:val="00E151CE"/>
    <w:rsid w:val="00E15D42"/>
    <w:rsid w:val="00E16F29"/>
    <w:rsid w:val="00E218A0"/>
    <w:rsid w:val="00E21D06"/>
    <w:rsid w:val="00E2413E"/>
    <w:rsid w:val="00E2583B"/>
    <w:rsid w:val="00E263EE"/>
    <w:rsid w:val="00E276ED"/>
    <w:rsid w:val="00E321AD"/>
    <w:rsid w:val="00E327D6"/>
    <w:rsid w:val="00E33C02"/>
    <w:rsid w:val="00E33DFF"/>
    <w:rsid w:val="00E3405B"/>
    <w:rsid w:val="00E3409C"/>
    <w:rsid w:val="00E352F1"/>
    <w:rsid w:val="00E357DC"/>
    <w:rsid w:val="00E35DAE"/>
    <w:rsid w:val="00E36748"/>
    <w:rsid w:val="00E37350"/>
    <w:rsid w:val="00E404BA"/>
    <w:rsid w:val="00E4167C"/>
    <w:rsid w:val="00E41D45"/>
    <w:rsid w:val="00E449ED"/>
    <w:rsid w:val="00E461C7"/>
    <w:rsid w:val="00E46FAE"/>
    <w:rsid w:val="00E51DFB"/>
    <w:rsid w:val="00E52669"/>
    <w:rsid w:val="00E52698"/>
    <w:rsid w:val="00E533ED"/>
    <w:rsid w:val="00E536EF"/>
    <w:rsid w:val="00E56CE3"/>
    <w:rsid w:val="00E57704"/>
    <w:rsid w:val="00E60288"/>
    <w:rsid w:val="00E6049F"/>
    <w:rsid w:val="00E6067A"/>
    <w:rsid w:val="00E60F6B"/>
    <w:rsid w:val="00E62233"/>
    <w:rsid w:val="00E62283"/>
    <w:rsid w:val="00E625A1"/>
    <w:rsid w:val="00E62902"/>
    <w:rsid w:val="00E62C62"/>
    <w:rsid w:val="00E63224"/>
    <w:rsid w:val="00E64F61"/>
    <w:rsid w:val="00E65845"/>
    <w:rsid w:val="00E659DB"/>
    <w:rsid w:val="00E66A56"/>
    <w:rsid w:val="00E7274F"/>
    <w:rsid w:val="00E733D9"/>
    <w:rsid w:val="00E73A17"/>
    <w:rsid w:val="00E76C05"/>
    <w:rsid w:val="00E770B3"/>
    <w:rsid w:val="00E77117"/>
    <w:rsid w:val="00E773A7"/>
    <w:rsid w:val="00E77A5A"/>
    <w:rsid w:val="00E803C5"/>
    <w:rsid w:val="00E80417"/>
    <w:rsid w:val="00E81384"/>
    <w:rsid w:val="00E81653"/>
    <w:rsid w:val="00E81B51"/>
    <w:rsid w:val="00E81DB5"/>
    <w:rsid w:val="00E8217D"/>
    <w:rsid w:val="00E82E1B"/>
    <w:rsid w:val="00E85D1D"/>
    <w:rsid w:val="00E864FC"/>
    <w:rsid w:val="00E87D90"/>
    <w:rsid w:val="00E90390"/>
    <w:rsid w:val="00E904C1"/>
    <w:rsid w:val="00E91117"/>
    <w:rsid w:val="00E9240E"/>
    <w:rsid w:val="00E92BE3"/>
    <w:rsid w:val="00E94306"/>
    <w:rsid w:val="00E9439F"/>
    <w:rsid w:val="00E95E8B"/>
    <w:rsid w:val="00E96E1D"/>
    <w:rsid w:val="00E972AF"/>
    <w:rsid w:val="00EA1CD0"/>
    <w:rsid w:val="00EA1CD6"/>
    <w:rsid w:val="00EA217E"/>
    <w:rsid w:val="00EA21F9"/>
    <w:rsid w:val="00EA2904"/>
    <w:rsid w:val="00EA2A48"/>
    <w:rsid w:val="00EA2B0B"/>
    <w:rsid w:val="00EA3BD4"/>
    <w:rsid w:val="00EA51C7"/>
    <w:rsid w:val="00EA563A"/>
    <w:rsid w:val="00EA58D1"/>
    <w:rsid w:val="00EA616B"/>
    <w:rsid w:val="00EA66DF"/>
    <w:rsid w:val="00EA6A78"/>
    <w:rsid w:val="00EA6EC8"/>
    <w:rsid w:val="00EA6FB7"/>
    <w:rsid w:val="00EA71B7"/>
    <w:rsid w:val="00EA7BB3"/>
    <w:rsid w:val="00EB0197"/>
    <w:rsid w:val="00EB02D7"/>
    <w:rsid w:val="00EB1D6A"/>
    <w:rsid w:val="00EB26C8"/>
    <w:rsid w:val="00EB2BB7"/>
    <w:rsid w:val="00EB2D8C"/>
    <w:rsid w:val="00EB3E36"/>
    <w:rsid w:val="00EB480D"/>
    <w:rsid w:val="00EB4E2C"/>
    <w:rsid w:val="00EB561F"/>
    <w:rsid w:val="00EB6891"/>
    <w:rsid w:val="00EB68A2"/>
    <w:rsid w:val="00EB7661"/>
    <w:rsid w:val="00EC00F6"/>
    <w:rsid w:val="00EC0FCE"/>
    <w:rsid w:val="00EC12E4"/>
    <w:rsid w:val="00EC1BB1"/>
    <w:rsid w:val="00EC1BFA"/>
    <w:rsid w:val="00EC20B1"/>
    <w:rsid w:val="00EC2325"/>
    <w:rsid w:val="00EC249E"/>
    <w:rsid w:val="00EC3414"/>
    <w:rsid w:val="00EC3484"/>
    <w:rsid w:val="00EC3C00"/>
    <w:rsid w:val="00EC3FD6"/>
    <w:rsid w:val="00EC3FEE"/>
    <w:rsid w:val="00EC49A8"/>
    <w:rsid w:val="00EC4BC8"/>
    <w:rsid w:val="00EC514B"/>
    <w:rsid w:val="00EC5E66"/>
    <w:rsid w:val="00EC649A"/>
    <w:rsid w:val="00EC6EAF"/>
    <w:rsid w:val="00EC6F3E"/>
    <w:rsid w:val="00ED0014"/>
    <w:rsid w:val="00ED022D"/>
    <w:rsid w:val="00ED0B6F"/>
    <w:rsid w:val="00ED0C4B"/>
    <w:rsid w:val="00ED1AE5"/>
    <w:rsid w:val="00ED1C9B"/>
    <w:rsid w:val="00ED203E"/>
    <w:rsid w:val="00ED3246"/>
    <w:rsid w:val="00ED3367"/>
    <w:rsid w:val="00ED4770"/>
    <w:rsid w:val="00ED4EC7"/>
    <w:rsid w:val="00ED50C0"/>
    <w:rsid w:val="00ED5991"/>
    <w:rsid w:val="00ED7D24"/>
    <w:rsid w:val="00EE014F"/>
    <w:rsid w:val="00EE04E0"/>
    <w:rsid w:val="00EE06D2"/>
    <w:rsid w:val="00EE0EAA"/>
    <w:rsid w:val="00EE0F9D"/>
    <w:rsid w:val="00EE244E"/>
    <w:rsid w:val="00EE248D"/>
    <w:rsid w:val="00EE367B"/>
    <w:rsid w:val="00EE3CBC"/>
    <w:rsid w:val="00EE3F44"/>
    <w:rsid w:val="00EE6299"/>
    <w:rsid w:val="00EE656A"/>
    <w:rsid w:val="00EE6718"/>
    <w:rsid w:val="00EE699D"/>
    <w:rsid w:val="00EF20CF"/>
    <w:rsid w:val="00EF240B"/>
    <w:rsid w:val="00EF267B"/>
    <w:rsid w:val="00EF3161"/>
    <w:rsid w:val="00EF3F0C"/>
    <w:rsid w:val="00EF4831"/>
    <w:rsid w:val="00EF59BA"/>
    <w:rsid w:val="00EF766F"/>
    <w:rsid w:val="00EF7989"/>
    <w:rsid w:val="00F01046"/>
    <w:rsid w:val="00F01955"/>
    <w:rsid w:val="00F043AB"/>
    <w:rsid w:val="00F04981"/>
    <w:rsid w:val="00F0566F"/>
    <w:rsid w:val="00F05AB1"/>
    <w:rsid w:val="00F06874"/>
    <w:rsid w:val="00F06C4D"/>
    <w:rsid w:val="00F07073"/>
    <w:rsid w:val="00F071E6"/>
    <w:rsid w:val="00F0756C"/>
    <w:rsid w:val="00F10C50"/>
    <w:rsid w:val="00F112B8"/>
    <w:rsid w:val="00F11871"/>
    <w:rsid w:val="00F118C6"/>
    <w:rsid w:val="00F1288A"/>
    <w:rsid w:val="00F12C08"/>
    <w:rsid w:val="00F12F32"/>
    <w:rsid w:val="00F14802"/>
    <w:rsid w:val="00F1505D"/>
    <w:rsid w:val="00F15264"/>
    <w:rsid w:val="00F166AF"/>
    <w:rsid w:val="00F1685E"/>
    <w:rsid w:val="00F168ED"/>
    <w:rsid w:val="00F16A22"/>
    <w:rsid w:val="00F16AE3"/>
    <w:rsid w:val="00F173CE"/>
    <w:rsid w:val="00F17B08"/>
    <w:rsid w:val="00F2058C"/>
    <w:rsid w:val="00F2216E"/>
    <w:rsid w:val="00F229AD"/>
    <w:rsid w:val="00F23864"/>
    <w:rsid w:val="00F24444"/>
    <w:rsid w:val="00F249F6"/>
    <w:rsid w:val="00F24D51"/>
    <w:rsid w:val="00F250E6"/>
    <w:rsid w:val="00F26F97"/>
    <w:rsid w:val="00F30121"/>
    <w:rsid w:val="00F30204"/>
    <w:rsid w:val="00F32DE8"/>
    <w:rsid w:val="00F34183"/>
    <w:rsid w:val="00F347F3"/>
    <w:rsid w:val="00F355CE"/>
    <w:rsid w:val="00F36880"/>
    <w:rsid w:val="00F37E60"/>
    <w:rsid w:val="00F40176"/>
    <w:rsid w:val="00F43209"/>
    <w:rsid w:val="00F43A1B"/>
    <w:rsid w:val="00F445B8"/>
    <w:rsid w:val="00F4491C"/>
    <w:rsid w:val="00F45B81"/>
    <w:rsid w:val="00F47FC1"/>
    <w:rsid w:val="00F51270"/>
    <w:rsid w:val="00F513AD"/>
    <w:rsid w:val="00F523A2"/>
    <w:rsid w:val="00F541B3"/>
    <w:rsid w:val="00F55E5B"/>
    <w:rsid w:val="00F56CC5"/>
    <w:rsid w:val="00F56F6F"/>
    <w:rsid w:val="00F60185"/>
    <w:rsid w:val="00F6069D"/>
    <w:rsid w:val="00F614C9"/>
    <w:rsid w:val="00F61C74"/>
    <w:rsid w:val="00F62C37"/>
    <w:rsid w:val="00F64240"/>
    <w:rsid w:val="00F651F5"/>
    <w:rsid w:val="00F65819"/>
    <w:rsid w:val="00F65B3C"/>
    <w:rsid w:val="00F65FF0"/>
    <w:rsid w:val="00F667FE"/>
    <w:rsid w:val="00F66C7C"/>
    <w:rsid w:val="00F67439"/>
    <w:rsid w:val="00F67E32"/>
    <w:rsid w:val="00F67EF7"/>
    <w:rsid w:val="00F708DC"/>
    <w:rsid w:val="00F70B07"/>
    <w:rsid w:val="00F721DC"/>
    <w:rsid w:val="00F725A7"/>
    <w:rsid w:val="00F72853"/>
    <w:rsid w:val="00F72DB3"/>
    <w:rsid w:val="00F73EF4"/>
    <w:rsid w:val="00F74BE7"/>
    <w:rsid w:val="00F74E4C"/>
    <w:rsid w:val="00F76D66"/>
    <w:rsid w:val="00F770F8"/>
    <w:rsid w:val="00F77A7D"/>
    <w:rsid w:val="00F804C3"/>
    <w:rsid w:val="00F818F8"/>
    <w:rsid w:val="00F82236"/>
    <w:rsid w:val="00F8290D"/>
    <w:rsid w:val="00F833F6"/>
    <w:rsid w:val="00F83698"/>
    <w:rsid w:val="00F837C8"/>
    <w:rsid w:val="00F84392"/>
    <w:rsid w:val="00F849C8"/>
    <w:rsid w:val="00F84AD0"/>
    <w:rsid w:val="00F855E5"/>
    <w:rsid w:val="00F85D5C"/>
    <w:rsid w:val="00F8627F"/>
    <w:rsid w:val="00F87135"/>
    <w:rsid w:val="00F87625"/>
    <w:rsid w:val="00F911EF"/>
    <w:rsid w:val="00F92BD1"/>
    <w:rsid w:val="00F94412"/>
    <w:rsid w:val="00F96496"/>
    <w:rsid w:val="00F96C3C"/>
    <w:rsid w:val="00F96D00"/>
    <w:rsid w:val="00FA0283"/>
    <w:rsid w:val="00FA1E7A"/>
    <w:rsid w:val="00FA459C"/>
    <w:rsid w:val="00FA460A"/>
    <w:rsid w:val="00FA58E8"/>
    <w:rsid w:val="00FA5A89"/>
    <w:rsid w:val="00FA5BE1"/>
    <w:rsid w:val="00FA5C24"/>
    <w:rsid w:val="00FA61B6"/>
    <w:rsid w:val="00FA71EC"/>
    <w:rsid w:val="00FA7534"/>
    <w:rsid w:val="00FB09B7"/>
    <w:rsid w:val="00FB23D8"/>
    <w:rsid w:val="00FB2B2A"/>
    <w:rsid w:val="00FB32BF"/>
    <w:rsid w:val="00FB3B1A"/>
    <w:rsid w:val="00FB3FBB"/>
    <w:rsid w:val="00FB55EF"/>
    <w:rsid w:val="00FB6F1E"/>
    <w:rsid w:val="00FB7DE8"/>
    <w:rsid w:val="00FC05AA"/>
    <w:rsid w:val="00FC0D81"/>
    <w:rsid w:val="00FC1385"/>
    <w:rsid w:val="00FC2110"/>
    <w:rsid w:val="00FC2AD8"/>
    <w:rsid w:val="00FC36D4"/>
    <w:rsid w:val="00FC45E7"/>
    <w:rsid w:val="00FC5184"/>
    <w:rsid w:val="00FD481F"/>
    <w:rsid w:val="00FD4CA5"/>
    <w:rsid w:val="00FD5603"/>
    <w:rsid w:val="00FD5B5A"/>
    <w:rsid w:val="00FD5CBD"/>
    <w:rsid w:val="00FD69FA"/>
    <w:rsid w:val="00FE0DDA"/>
    <w:rsid w:val="00FE0F1F"/>
    <w:rsid w:val="00FE3D0B"/>
    <w:rsid w:val="00FE5A11"/>
    <w:rsid w:val="00FF155A"/>
    <w:rsid w:val="00FF1AA0"/>
    <w:rsid w:val="00FF30CB"/>
    <w:rsid w:val="00FF500A"/>
    <w:rsid w:val="00FF52A2"/>
    <w:rsid w:val="00FF5BD8"/>
    <w:rsid w:val="00FF6CA5"/>
    <w:rsid w:val="0AF81EF4"/>
    <w:rsid w:val="0B482C34"/>
    <w:rsid w:val="10C60C5E"/>
    <w:rsid w:val="1E5B71AE"/>
    <w:rsid w:val="22312002"/>
    <w:rsid w:val="23834543"/>
    <w:rsid w:val="2662648F"/>
    <w:rsid w:val="3A9716C1"/>
    <w:rsid w:val="41567831"/>
    <w:rsid w:val="42266168"/>
    <w:rsid w:val="43556C41"/>
    <w:rsid w:val="463C4590"/>
    <w:rsid w:val="5001546B"/>
    <w:rsid w:val="50817170"/>
    <w:rsid w:val="510E3FFB"/>
    <w:rsid w:val="51B4506B"/>
    <w:rsid w:val="5DEE1C8E"/>
    <w:rsid w:val="5E490677"/>
    <w:rsid w:val="61062DD9"/>
    <w:rsid w:val="62CA45E5"/>
    <w:rsid w:val="6B810565"/>
    <w:rsid w:val="7092662C"/>
    <w:rsid w:val="71911701"/>
    <w:rsid w:val="77F45B9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B9707"/>
  <w15:docId w15:val="{365E545B-77B5-403D-A3FE-0678AB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153"/>
        <w:tab w:val="right" w:pos="8306"/>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qFormat/>
    <w:rPr>
      <w:lang w:val="en-GB" w:eastAsia="en-GB"/>
    </w:r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CommentTextChar">
    <w:name w:val="Comment Text Char"/>
    <w:basedOn w:val="DefaultParagraphFont"/>
    <w:link w:val="CommentText"/>
    <w:qFormat/>
    <w:rPr>
      <w:lang w:val="en-GB" w:eastAsia="en-GB"/>
    </w:rPr>
  </w:style>
  <w:style w:type="character" w:customStyle="1" w:styleId="CommentSubjectChar">
    <w:name w:val="Comment Subject Char"/>
    <w:basedOn w:val="CommentTextChar"/>
    <w:link w:val="CommentSubject"/>
    <w:qFormat/>
    <w:rPr>
      <w:b/>
      <w:bCs/>
      <w:lang w:val="en-GB" w:eastAsia="en-GB"/>
    </w:rPr>
  </w:style>
  <w:style w:type="paragraph" w:styleId="ListParagraph">
    <w:name w:val="List Paragraph"/>
    <w:basedOn w:val="Normal"/>
    <w:uiPriority w:val="34"/>
    <w:qFormat/>
    <w:rsid w:val="00592CBC"/>
    <w:pPr>
      <w:ind w:left="720"/>
      <w:contextualSpacing/>
    </w:pPr>
  </w:style>
  <w:style w:type="numbering" w:customStyle="1" w:styleId="NoList1">
    <w:name w:val="No List1"/>
    <w:next w:val="NoList"/>
    <w:uiPriority w:val="99"/>
    <w:semiHidden/>
    <w:unhideWhenUsed/>
    <w:rsid w:val="0016193E"/>
  </w:style>
  <w:style w:type="character" w:customStyle="1" w:styleId="HeaderChar">
    <w:name w:val="Header Char"/>
    <w:basedOn w:val="DefaultParagraphFont"/>
    <w:link w:val="Header"/>
    <w:uiPriority w:val="99"/>
    <w:rsid w:val="0016193E"/>
    <w:rPr>
      <w:sz w:val="24"/>
      <w:szCs w:val="24"/>
      <w:lang w:val="en-GB" w:eastAsia="en-GB"/>
    </w:rPr>
  </w:style>
  <w:style w:type="character" w:customStyle="1" w:styleId="FooterChar">
    <w:name w:val="Footer Char"/>
    <w:basedOn w:val="DefaultParagraphFont"/>
    <w:link w:val="Footer"/>
    <w:uiPriority w:val="99"/>
    <w:rsid w:val="0016193E"/>
    <w:rPr>
      <w:sz w:val="24"/>
      <w:szCs w:val="24"/>
      <w:lang w:val="en-GB" w:eastAsia="en-GB"/>
    </w:rPr>
  </w:style>
  <w:style w:type="paragraph" w:customStyle="1" w:styleId="jugmentnumbered">
    <w:name w:val="jugmentnumbered"/>
    <w:basedOn w:val="Normal"/>
    <w:rsid w:val="004B161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0833">
      <w:bodyDiv w:val="1"/>
      <w:marLeft w:val="0"/>
      <w:marRight w:val="0"/>
      <w:marTop w:val="0"/>
      <w:marBottom w:val="0"/>
      <w:divBdr>
        <w:top w:val="none" w:sz="0" w:space="0" w:color="auto"/>
        <w:left w:val="none" w:sz="0" w:space="0" w:color="auto"/>
        <w:bottom w:val="none" w:sz="0" w:space="0" w:color="auto"/>
        <w:right w:val="none" w:sz="0" w:space="0" w:color="auto"/>
      </w:divBdr>
    </w:div>
    <w:div w:id="1749769001">
      <w:bodyDiv w:val="1"/>
      <w:marLeft w:val="0"/>
      <w:marRight w:val="0"/>
      <w:marTop w:val="0"/>
      <w:marBottom w:val="0"/>
      <w:divBdr>
        <w:top w:val="none" w:sz="0" w:space="0" w:color="auto"/>
        <w:left w:val="none" w:sz="0" w:space="0" w:color="auto"/>
        <w:bottom w:val="none" w:sz="0" w:space="0" w:color="auto"/>
        <w:right w:val="none" w:sz="0" w:space="0" w:color="auto"/>
      </w:divBdr>
    </w:div>
    <w:div w:id="182199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lii.org/za/cases/ZACC/2007/2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jpg@01D0409E.932462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C6F0-8EEF-4E75-94A4-0FC2F242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9627</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lpstr>
    </vt:vector>
  </TitlesOfParts>
  <Company>DOJCD</Company>
  <LinksUpToDate>false</LinksUpToDate>
  <CharactersWithSpaces>64373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DOJCD</dc:creator>
  <cp:lastModifiedBy>Suzette Naude</cp:lastModifiedBy>
  <cp:revision>2</cp:revision>
  <cp:lastPrinted>2022-10-24T12:22:00Z</cp:lastPrinted>
  <dcterms:created xsi:type="dcterms:W3CDTF">2022-10-25T07:43:00Z</dcterms:created>
  <dcterms:modified xsi:type="dcterms:W3CDTF">2022-10-25T07:43:00Z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E20123DBEAED4604A73565BB407D667E</vt:lpwstr>
  </property>
</Properties>
</file>