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A45C6" w14:textId="1B88F4A9" w:rsidR="0091000F" w:rsidRPr="00074D20" w:rsidRDefault="00074D20" w:rsidP="001D5AD1">
      <w:pPr>
        <w:rPr>
          <w:color w:val="FF0000"/>
          <w:u w:val="single"/>
        </w:rPr>
      </w:pPr>
      <w:r>
        <w:rPr>
          <w:rFonts w:ascii="Arial" w:hAnsi="Arial" w:cs="Arial"/>
          <w:color w:val="FF0000"/>
        </w:rPr>
        <w:t>Editorial note: Certain information has been redacted from this judgment in compliance with the law.</w:t>
      </w:r>
    </w:p>
    <w:p w14:paraId="76EE35CA" w14:textId="50BE720D" w:rsidR="00680C26" w:rsidRPr="001D5AD1" w:rsidRDefault="00193459" w:rsidP="001D5AD1">
      <w:r>
        <w:tab/>
      </w:r>
      <w:r>
        <w:tab/>
      </w:r>
      <w:r>
        <w:tab/>
      </w:r>
      <w:r w:rsidR="00201273">
        <w:tab/>
      </w:r>
      <w:r w:rsidR="00680C26">
        <w:rPr>
          <w:rFonts w:ascii="Times New Roman" w:eastAsia="Times New Roman" w:hAnsi="Times New Roman" w:cs="Times New Roman"/>
          <w:b/>
          <w:noProof/>
          <w:sz w:val="28"/>
          <w:szCs w:val="28"/>
          <w:lang w:eastAsia="en-ZA"/>
        </w:rPr>
        <w:drawing>
          <wp:inline distT="0" distB="0" distL="0" distR="0" wp14:anchorId="11D56559" wp14:editId="04D1116B">
            <wp:extent cx="1578634" cy="1353185"/>
            <wp:effectExtent l="0" t="0" r="2540"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220" cy="1365688"/>
                    </a:xfrm>
                    <a:prstGeom prst="rect">
                      <a:avLst/>
                    </a:prstGeom>
                    <a:noFill/>
                    <a:ln>
                      <a:noFill/>
                    </a:ln>
                  </pic:spPr>
                </pic:pic>
              </a:graphicData>
            </a:graphic>
          </wp:inline>
        </w:drawing>
      </w:r>
    </w:p>
    <w:p w14:paraId="2B92884F" w14:textId="77777777" w:rsidR="00680C26" w:rsidRPr="0015687C" w:rsidRDefault="00680C26" w:rsidP="00E57410">
      <w:pPr>
        <w:spacing w:after="0" w:line="360" w:lineRule="auto"/>
        <w:jc w:val="center"/>
        <w:rPr>
          <w:rFonts w:ascii="Arial" w:eastAsia="Times New Roman" w:hAnsi="Arial" w:cs="Arial"/>
          <w:b/>
          <w:sz w:val="24"/>
          <w:szCs w:val="24"/>
          <w:lang w:eastAsia="en-GB"/>
        </w:rPr>
      </w:pPr>
      <w:r w:rsidRPr="0015687C">
        <w:rPr>
          <w:rFonts w:ascii="Arial" w:eastAsia="Times New Roman" w:hAnsi="Arial" w:cs="Arial"/>
          <w:b/>
          <w:sz w:val="24"/>
          <w:szCs w:val="24"/>
          <w:lang w:eastAsia="en-GB"/>
        </w:rPr>
        <w:t>IN THE HIGH COURT OF SOUTH AFRICA</w:t>
      </w:r>
    </w:p>
    <w:p w14:paraId="2F841757" w14:textId="383DE5C1" w:rsidR="00680C26" w:rsidRPr="0015687C" w:rsidRDefault="00680C26" w:rsidP="00E57410">
      <w:pPr>
        <w:spacing w:after="0" w:line="360" w:lineRule="auto"/>
        <w:jc w:val="center"/>
        <w:rPr>
          <w:rFonts w:ascii="Arial" w:eastAsia="Times New Roman" w:hAnsi="Arial" w:cs="Arial"/>
          <w:b/>
          <w:sz w:val="24"/>
          <w:szCs w:val="24"/>
          <w:lang w:eastAsia="en-GB"/>
        </w:rPr>
      </w:pPr>
      <w:r w:rsidRPr="0015687C">
        <w:rPr>
          <w:rFonts w:ascii="Arial" w:eastAsia="Times New Roman" w:hAnsi="Arial" w:cs="Arial"/>
          <w:b/>
          <w:sz w:val="24"/>
          <w:szCs w:val="24"/>
          <w:lang w:eastAsia="en-GB"/>
        </w:rPr>
        <w:t>GAUTENG DIVISION, PRETORIA</w:t>
      </w:r>
    </w:p>
    <w:p w14:paraId="798039DF" w14:textId="415F62FC" w:rsidR="00680C26" w:rsidRPr="00075835" w:rsidRDefault="00410676" w:rsidP="005064E0">
      <w:pPr>
        <w:spacing w:before="240" w:after="0" w:line="240" w:lineRule="auto"/>
        <w:rPr>
          <w:rFonts w:ascii="Arial" w:eastAsia="Times New Roman" w:hAnsi="Arial" w:cs="Arial"/>
          <w:sz w:val="24"/>
          <w:szCs w:val="24"/>
          <w:lang w:eastAsia="en-ZA"/>
        </w:rPr>
      </w:pPr>
      <w:r w:rsidRPr="0015687C">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39EBD3AA" wp14:editId="0A2FFC6C">
                <wp:simplePos x="0" y="0"/>
                <wp:positionH relativeFrom="column">
                  <wp:posOffset>109728</wp:posOffset>
                </wp:positionH>
                <wp:positionV relativeFrom="paragraph">
                  <wp:posOffset>322199</wp:posOffset>
                </wp:positionV>
                <wp:extent cx="3539905" cy="1362456"/>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905" cy="1362456"/>
                        </a:xfrm>
                        <a:prstGeom prst="rect">
                          <a:avLst/>
                        </a:prstGeom>
                        <a:solidFill>
                          <a:srgbClr val="FFFFFF"/>
                        </a:solidFill>
                        <a:ln w="9525">
                          <a:solidFill>
                            <a:srgbClr val="000000"/>
                          </a:solidFill>
                          <a:miter lim="800000"/>
                          <a:headEnd/>
                          <a:tailEnd/>
                        </a:ln>
                      </wps:spPr>
                      <wps:txbx>
                        <w:txbxContent>
                          <w:p w14:paraId="5A6B5809" w14:textId="05470982" w:rsidR="00883B87" w:rsidRDefault="00074D20" w:rsidP="00074D2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83B87">
                              <w:rPr>
                                <w:rFonts w:ascii="Century Gothic" w:hAnsi="Century Gothic"/>
                                <w:sz w:val="20"/>
                                <w:szCs w:val="20"/>
                              </w:rPr>
                              <w:t>REPORTABLE: NO</w:t>
                            </w:r>
                          </w:p>
                          <w:p w14:paraId="631D2F27" w14:textId="11304EAD" w:rsidR="00883B87" w:rsidRDefault="00074D20" w:rsidP="00074D2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883B87">
                              <w:rPr>
                                <w:rFonts w:ascii="Century Gothic" w:hAnsi="Century Gothic"/>
                                <w:sz w:val="20"/>
                                <w:szCs w:val="20"/>
                              </w:rPr>
                              <w:t>OF INTEREST TO OTHER JUDGES: NO</w:t>
                            </w:r>
                          </w:p>
                          <w:p w14:paraId="71A6DBDB" w14:textId="0CCC3595" w:rsidR="00883B87" w:rsidRDefault="00074D20" w:rsidP="00074D2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83B87">
                              <w:rPr>
                                <w:rFonts w:ascii="Century Gothic" w:hAnsi="Century Gothic"/>
                                <w:sz w:val="20"/>
                                <w:szCs w:val="20"/>
                              </w:rPr>
                              <w:t>REVISED: YES</w:t>
                            </w:r>
                          </w:p>
                          <w:p w14:paraId="294D67F5" w14:textId="4C084788" w:rsidR="00883B87" w:rsidRDefault="00883B87" w:rsidP="00680C26">
                            <w:pPr>
                              <w:spacing w:after="0" w:line="240" w:lineRule="auto"/>
                              <w:rPr>
                                <w:rFonts w:ascii="Century Gothic" w:hAnsi="Century Gothic"/>
                                <w:sz w:val="20"/>
                                <w:szCs w:val="20"/>
                              </w:rPr>
                            </w:pPr>
                            <w:r>
                              <w:rPr>
                                <w:rFonts w:ascii="Century Gothic" w:hAnsi="Century Gothic"/>
                                <w:noProof/>
                                <w:sz w:val="20"/>
                                <w:szCs w:val="20"/>
                                <w:lang w:eastAsia="en-ZA"/>
                              </w:rPr>
                              <w:drawing>
                                <wp:inline distT="0" distB="0" distL="0" distR="0" wp14:anchorId="37C1DCEA" wp14:editId="00C61949">
                                  <wp:extent cx="1698458" cy="33497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T Leso Sign 2020-08-20 092222.png"/>
                                          <pic:cNvPicPr/>
                                        </pic:nvPicPr>
                                        <pic:blipFill>
                                          <a:blip r:embed="rId9">
                                            <a:extLst>
                                              <a:ext uri="{28A0092B-C50C-407E-A947-70E740481C1C}">
                                                <a14:useLocalDpi xmlns:a14="http://schemas.microsoft.com/office/drawing/2010/main" val="0"/>
                                              </a:ext>
                                            </a:extLst>
                                          </a:blip>
                                          <a:stretch>
                                            <a:fillRect/>
                                          </a:stretch>
                                        </pic:blipFill>
                                        <pic:spPr>
                                          <a:xfrm>
                                            <a:off x="0" y="0"/>
                                            <a:ext cx="1804052" cy="355805"/>
                                          </a:xfrm>
                                          <a:prstGeom prst="rect">
                                            <a:avLst/>
                                          </a:prstGeom>
                                        </pic:spPr>
                                      </pic:pic>
                                    </a:graphicData>
                                  </a:graphic>
                                </wp:inline>
                              </w:drawing>
                            </w:r>
                            <w:r w:rsidR="008A31D4">
                              <w:rPr>
                                <w:rFonts w:ascii="Century Gothic" w:hAnsi="Century Gothic"/>
                                <w:sz w:val="20"/>
                                <w:szCs w:val="20"/>
                              </w:rPr>
                              <w:tab/>
                            </w:r>
                            <w:r w:rsidR="008A31D4">
                              <w:rPr>
                                <w:rFonts w:ascii="Century Gothic" w:hAnsi="Century Gothic"/>
                                <w:sz w:val="20"/>
                                <w:szCs w:val="20"/>
                              </w:rPr>
                              <w:tab/>
                              <w:t xml:space="preserve">  6</w:t>
                            </w:r>
                            <w:r>
                              <w:rPr>
                                <w:rFonts w:ascii="Century Gothic" w:hAnsi="Century Gothic"/>
                                <w:sz w:val="20"/>
                                <w:szCs w:val="20"/>
                              </w:rPr>
                              <w:t xml:space="preserve"> MAY 2022</w:t>
                            </w:r>
                          </w:p>
                          <w:p w14:paraId="1999DE2D" w14:textId="77777777" w:rsidR="00883B87" w:rsidRDefault="00883B87" w:rsidP="00680C26">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3EED125B" w14:textId="77777777" w:rsidR="00883B87" w:rsidRDefault="00883B87" w:rsidP="00680C26">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3AA" id="_x0000_t202" coordsize="21600,21600" o:spt="202" path="m,l,21600r21600,l21600,xe">
                <v:stroke joinstyle="miter"/>
                <v:path gradientshapeok="t" o:connecttype="rect"/>
              </v:shapetype>
              <v:shape id="Text Box 2" o:spid="_x0000_s1026" type="#_x0000_t202" style="position:absolute;margin-left:8.65pt;margin-top:25.35pt;width:278.75pt;height:10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">
                <v:textbox>
                  <w:txbxContent>
                    <w:p w14:paraId="5A6B5809" w14:textId="05470982" w:rsidR="00883B87" w:rsidRDefault="00074D20" w:rsidP="00074D2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83B87">
                        <w:rPr>
                          <w:rFonts w:ascii="Century Gothic" w:hAnsi="Century Gothic"/>
                          <w:sz w:val="20"/>
                          <w:szCs w:val="20"/>
                        </w:rPr>
                        <w:t>REPORTABLE: NO</w:t>
                      </w:r>
                    </w:p>
                    <w:p w14:paraId="631D2F27" w14:textId="11304EAD" w:rsidR="00883B87" w:rsidRDefault="00074D20" w:rsidP="00074D2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883B87">
                        <w:rPr>
                          <w:rFonts w:ascii="Century Gothic" w:hAnsi="Century Gothic"/>
                          <w:sz w:val="20"/>
                          <w:szCs w:val="20"/>
                        </w:rPr>
                        <w:t>OF INTEREST TO OTHER JUDGES: NO</w:t>
                      </w:r>
                    </w:p>
                    <w:p w14:paraId="71A6DBDB" w14:textId="0CCC3595" w:rsidR="00883B87" w:rsidRDefault="00074D20" w:rsidP="00074D2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83B87">
                        <w:rPr>
                          <w:rFonts w:ascii="Century Gothic" w:hAnsi="Century Gothic"/>
                          <w:sz w:val="20"/>
                          <w:szCs w:val="20"/>
                        </w:rPr>
                        <w:t>REVISED: YES</w:t>
                      </w:r>
                    </w:p>
                    <w:p w14:paraId="294D67F5" w14:textId="4C084788" w:rsidR="00883B87" w:rsidRDefault="00883B87" w:rsidP="00680C26">
                      <w:pPr>
                        <w:spacing w:after="0" w:line="240" w:lineRule="auto"/>
                        <w:rPr>
                          <w:rFonts w:ascii="Century Gothic" w:hAnsi="Century Gothic"/>
                          <w:sz w:val="20"/>
                          <w:szCs w:val="20"/>
                        </w:rPr>
                      </w:pPr>
                      <w:r>
                        <w:rPr>
                          <w:rFonts w:ascii="Century Gothic" w:hAnsi="Century Gothic"/>
                          <w:noProof/>
                          <w:sz w:val="20"/>
                          <w:szCs w:val="20"/>
                          <w:lang w:eastAsia="en-ZA"/>
                        </w:rPr>
                        <w:drawing>
                          <wp:inline distT="0" distB="0" distL="0" distR="0" wp14:anchorId="37C1DCEA" wp14:editId="00C61949">
                            <wp:extent cx="1698458" cy="33497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T Leso Sign 2020-08-20 092222.png"/>
                                    <pic:cNvPicPr/>
                                  </pic:nvPicPr>
                                  <pic:blipFill>
                                    <a:blip r:embed="rId9">
                                      <a:extLst>
                                        <a:ext uri="{28A0092B-C50C-407E-A947-70E740481C1C}">
                                          <a14:useLocalDpi xmlns:a14="http://schemas.microsoft.com/office/drawing/2010/main" val="0"/>
                                        </a:ext>
                                      </a:extLst>
                                    </a:blip>
                                    <a:stretch>
                                      <a:fillRect/>
                                    </a:stretch>
                                  </pic:blipFill>
                                  <pic:spPr>
                                    <a:xfrm>
                                      <a:off x="0" y="0"/>
                                      <a:ext cx="1804052" cy="355805"/>
                                    </a:xfrm>
                                    <a:prstGeom prst="rect">
                                      <a:avLst/>
                                    </a:prstGeom>
                                  </pic:spPr>
                                </pic:pic>
                              </a:graphicData>
                            </a:graphic>
                          </wp:inline>
                        </w:drawing>
                      </w:r>
                      <w:r w:rsidR="008A31D4">
                        <w:rPr>
                          <w:rFonts w:ascii="Century Gothic" w:hAnsi="Century Gothic"/>
                          <w:sz w:val="20"/>
                          <w:szCs w:val="20"/>
                        </w:rPr>
                        <w:tab/>
                      </w:r>
                      <w:r w:rsidR="008A31D4">
                        <w:rPr>
                          <w:rFonts w:ascii="Century Gothic" w:hAnsi="Century Gothic"/>
                          <w:sz w:val="20"/>
                          <w:szCs w:val="20"/>
                        </w:rPr>
                        <w:tab/>
                        <w:t xml:space="preserve">  6</w:t>
                      </w:r>
                      <w:r>
                        <w:rPr>
                          <w:rFonts w:ascii="Century Gothic" w:hAnsi="Century Gothic"/>
                          <w:sz w:val="20"/>
                          <w:szCs w:val="20"/>
                        </w:rPr>
                        <w:t xml:space="preserve"> MAY 2022</w:t>
                      </w:r>
                    </w:p>
                    <w:p w14:paraId="1999DE2D" w14:textId="77777777" w:rsidR="00883B87" w:rsidRDefault="00883B87" w:rsidP="00680C26">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3EED125B" w14:textId="77777777" w:rsidR="00883B87" w:rsidRDefault="00883B87" w:rsidP="00680C26">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r w:rsidR="005064E0">
        <w:rPr>
          <w:rFonts w:ascii="Arial" w:hAnsi="Arial" w:cs="Arial"/>
          <w:b/>
          <w:sz w:val="24"/>
          <w:szCs w:val="24"/>
        </w:rPr>
        <w:t xml:space="preserve">                                                                                       </w:t>
      </w:r>
      <w:r w:rsidR="00680C26" w:rsidRPr="00075835">
        <w:rPr>
          <w:rFonts w:ascii="Arial" w:hAnsi="Arial" w:cs="Arial"/>
          <w:sz w:val="24"/>
          <w:szCs w:val="24"/>
        </w:rPr>
        <w:t>Case number:</w:t>
      </w:r>
      <w:r w:rsidR="00863D12">
        <w:rPr>
          <w:rFonts w:ascii="Arial" w:hAnsi="Arial" w:cs="Arial"/>
          <w:sz w:val="24"/>
          <w:szCs w:val="24"/>
        </w:rPr>
        <w:t xml:space="preserve"> </w:t>
      </w:r>
      <w:r w:rsidR="00863D12" w:rsidRPr="00863D12">
        <w:rPr>
          <w:rFonts w:ascii="Arial" w:hAnsi="Arial" w:cs="Arial"/>
          <w:color w:val="222222"/>
          <w:sz w:val="24"/>
          <w:szCs w:val="24"/>
          <w:shd w:val="clear" w:color="auto" w:fill="FFFFFF"/>
        </w:rPr>
        <w:t>13367/2017</w:t>
      </w:r>
    </w:p>
    <w:p w14:paraId="473914FA" w14:textId="6CD1C6ED" w:rsidR="00680C26" w:rsidRPr="0015687C" w:rsidRDefault="00680C26" w:rsidP="00680C26">
      <w:pPr>
        <w:spacing w:after="0" w:line="360" w:lineRule="auto"/>
        <w:jc w:val="both"/>
        <w:rPr>
          <w:rFonts w:ascii="Arial" w:hAnsi="Arial" w:cs="Arial"/>
          <w:sz w:val="24"/>
          <w:szCs w:val="24"/>
        </w:rPr>
      </w:pPr>
    </w:p>
    <w:p w14:paraId="73E68320" w14:textId="2573813D" w:rsidR="00680C26" w:rsidRPr="0015687C" w:rsidRDefault="00680C26" w:rsidP="00680C26">
      <w:pPr>
        <w:spacing w:after="0" w:line="360" w:lineRule="auto"/>
        <w:jc w:val="both"/>
        <w:rPr>
          <w:rFonts w:ascii="Arial" w:hAnsi="Arial" w:cs="Arial"/>
          <w:sz w:val="24"/>
          <w:szCs w:val="24"/>
        </w:rPr>
      </w:pPr>
    </w:p>
    <w:p w14:paraId="6D414754" w14:textId="77777777" w:rsidR="00680C26" w:rsidRPr="0015687C" w:rsidRDefault="00680C26" w:rsidP="00680C26">
      <w:pPr>
        <w:spacing w:after="0" w:line="360" w:lineRule="auto"/>
        <w:jc w:val="both"/>
        <w:rPr>
          <w:rFonts w:ascii="Arial" w:hAnsi="Arial" w:cs="Arial"/>
          <w:sz w:val="24"/>
          <w:szCs w:val="24"/>
        </w:rPr>
      </w:pPr>
    </w:p>
    <w:p w14:paraId="7C5A4026" w14:textId="77777777" w:rsidR="00680C26" w:rsidRPr="0015687C" w:rsidRDefault="00680C26" w:rsidP="00680C26">
      <w:pPr>
        <w:spacing w:after="0" w:line="360" w:lineRule="auto"/>
        <w:jc w:val="both"/>
        <w:rPr>
          <w:rFonts w:ascii="Arial" w:hAnsi="Arial" w:cs="Arial"/>
          <w:sz w:val="24"/>
          <w:szCs w:val="24"/>
        </w:rPr>
      </w:pPr>
    </w:p>
    <w:p w14:paraId="2D5BDB88" w14:textId="10BA0D98" w:rsidR="00680C26" w:rsidRDefault="00680C26" w:rsidP="00680C26">
      <w:pPr>
        <w:spacing w:after="0" w:line="360" w:lineRule="auto"/>
        <w:jc w:val="both"/>
        <w:rPr>
          <w:rFonts w:ascii="Arial" w:hAnsi="Arial" w:cs="Arial"/>
          <w:sz w:val="24"/>
          <w:szCs w:val="24"/>
        </w:rPr>
      </w:pPr>
    </w:p>
    <w:p w14:paraId="4CA8447A" w14:textId="77777777" w:rsidR="00D011E2" w:rsidRPr="0015687C" w:rsidRDefault="00D011E2" w:rsidP="00680C26">
      <w:pPr>
        <w:spacing w:after="0" w:line="360" w:lineRule="auto"/>
        <w:jc w:val="both"/>
        <w:rPr>
          <w:rFonts w:ascii="Arial" w:hAnsi="Arial" w:cs="Arial"/>
          <w:sz w:val="24"/>
          <w:szCs w:val="24"/>
        </w:rPr>
      </w:pPr>
    </w:p>
    <w:p w14:paraId="40B3CD01" w14:textId="13F6D395" w:rsidR="00003E89" w:rsidRPr="007A6086" w:rsidRDefault="00814F2C" w:rsidP="00003E89">
      <w:pPr>
        <w:spacing w:line="480" w:lineRule="auto"/>
        <w:rPr>
          <w:rFonts w:ascii="Arial" w:hAnsi="Arial" w:cs="Arial"/>
          <w:sz w:val="24"/>
          <w:szCs w:val="24"/>
        </w:rPr>
      </w:pPr>
      <w:r>
        <w:rPr>
          <w:rFonts w:ascii="Arial" w:hAnsi="Arial" w:cs="Arial"/>
          <w:bCs/>
          <w:color w:val="000000"/>
          <w:sz w:val="24"/>
          <w:szCs w:val="24"/>
        </w:rPr>
        <w:t>MARCO ROSARIO</w:t>
      </w:r>
      <w:r w:rsidR="00821B25">
        <w:rPr>
          <w:rFonts w:ascii="Arial" w:hAnsi="Arial" w:cs="Arial"/>
          <w:bCs/>
          <w:color w:val="000000"/>
          <w:sz w:val="24"/>
          <w:szCs w:val="24"/>
        </w:rPr>
        <w:t xml:space="preserve"> </w:t>
      </w:r>
      <w:r w:rsidR="00863D12">
        <w:rPr>
          <w:rFonts w:ascii="Arial" w:hAnsi="Arial" w:cs="Arial"/>
          <w:bCs/>
          <w:color w:val="000000"/>
          <w:sz w:val="24"/>
          <w:szCs w:val="24"/>
        </w:rPr>
        <w:t>MODA</w:t>
      </w:r>
      <w:r w:rsidR="00707E5D">
        <w:rPr>
          <w:rFonts w:ascii="Arial" w:hAnsi="Arial" w:cs="Arial"/>
          <w:bCs/>
          <w:color w:val="000000"/>
          <w:sz w:val="24"/>
          <w:szCs w:val="24"/>
        </w:rPr>
        <w:tab/>
      </w:r>
      <w:r w:rsidR="00707E5D">
        <w:rPr>
          <w:rFonts w:ascii="Arial" w:hAnsi="Arial" w:cs="Arial"/>
          <w:bCs/>
          <w:color w:val="000000"/>
          <w:sz w:val="24"/>
          <w:szCs w:val="24"/>
        </w:rPr>
        <w:tab/>
      </w:r>
      <w:r w:rsidR="00707E5D">
        <w:rPr>
          <w:rFonts w:ascii="Arial" w:hAnsi="Arial" w:cs="Arial"/>
          <w:bCs/>
          <w:color w:val="000000"/>
          <w:sz w:val="24"/>
          <w:szCs w:val="24"/>
        </w:rPr>
        <w:tab/>
      </w:r>
      <w:r w:rsidR="00707E5D">
        <w:rPr>
          <w:rFonts w:ascii="Arial" w:hAnsi="Arial" w:cs="Arial"/>
          <w:bCs/>
          <w:color w:val="000000"/>
          <w:sz w:val="24"/>
          <w:szCs w:val="24"/>
        </w:rPr>
        <w:tab/>
      </w:r>
      <w:r>
        <w:rPr>
          <w:rFonts w:ascii="Segoe UI" w:hAnsi="Segoe UI" w:cs="Segoe UI"/>
          <w:bCs/>
          <w:color w:val="000000"/>
        </w:rPr>
        <w:t xml:space="preserve">             </w:t>
      </w:r>
      <w:r w:rsidR="00003E89" w:rsidRPr="007A6086">
        <w:rPr>
          <w:rFonts w:ascii="Arial" w:hAnsi="Arial" w:cs="Arial"/>
          <w:sz w:val="24"/>
          <w:szCs w:val="24"/>
        </w:rPr>
        <w:t>PLAINTIFF</w:t>
      </w:r>
      <w:r w:rsidR="00707E5D">
        <w:rPr>
          <w:rFonts w:ascii="Arial" w:hAnsi="Arial" w:cs="Arial"/>
          <w:sz w:val="24"/>
          <w:szCs w:val="24"/>
        </w:rPr>
        <w:tab/>
      </w:r>
      <w:r w:rsidR="00003E89" w:rsidRPr="007A6086">
        <w:rPr>
          <w:rFonts w:ascii="Arial" w:hAnsi="Arial" w:cs="Arial"/>
          <w:sz w:val="24"/>
          <w:szCs w:val="24"/>
        </w:rPr>
        <w:tab/>
      </w:r>
      <w:r w:rsidR="00003E89" w:rsidRPr="007A6086">
        <w:rPr>
          <w:rFonts w:ascii="Arial" w:hAnsi="Arial" w:cs="Arial"/>
          <w:sz w:val="24"/>
          <w:szCs w:val="24"/>
        </w:rPr>
        <w:tab/>
      </w:r>
    </w:p>
    <w:p w14:paraId="4CCC6A5E" w14:textId="77777777" w:rsidR="00003E89" w:rsidRPr="007A6086" w:rsidRDefault="00003E89" w:rsidP="00003E89">
      <w:pPr>
        <w:spacing w:line="480" w:lineRule="auto"/>
        <w:rPr>
          <w:rFonts w:ascii="Arial" w:hAnsi="Arial" w:cs="Arial"/>
          <w:sz w:val="24"/>
          <w:szCs w:val="24"/>
        </w:rPr>
      </w:pPr>
      <w:r>
        <w:rPr>
          <w:rFonts w:ascii="Arial" w:hAnsi="Arial" w:cs="Arial"/>
          <w:sz w:val="24"/>
          <w:szCs w:val="24"/>
        </w:rPr>
        <w:t>A</w:t>
      </w:r>
      <w:r w:rsidRPr="007A6086">
        <w:rPr>
          <w:rFonts w:ascii="Arial" w:hAnsi="Arial" w:cs="Arial"/>
          <w:sz w:val="24"/>
          <w:szCs w:val="24"/>
        </w:rPr>
        <w:t>nd</w:t>
      </w:r>
    </w:p>
    <w:p w14:paraId="33ADD31E" w14:textId="68F5567D" w:rsidR="00193459" w:rsidRDefault="00003E89" w:rsidP="00193459">
      <w:pPr>
        <w:spacing w:line="480" w:lineRule="auto"/>
        <w:rPr>
          <w:rFonts w:ascii="Arial" w:hAnsi="Arial" w:cs="Arial"/>
          <w:sz w:val="24"/>
          <w:szCs w:val="24"/>
        </w:rPr>
      </w:pPr>
      <w:r w:rsidRPr="007A6086">
        <w:rPr>
          <w:rFonts w:ascii="Arial" w:hAnsi="Arial" w:cs="Arial"/>
          <w:sz w:val="24"/>
          <w:szCs w:val="24"/>
        </w:rPr>
        <w:t>THE ROAD ACCIDENT FUND</w:t>
      </w:r>
      <w:r w:rsidRPr="007A6086">
        <w:rPr>
          <w:rFonts w:ascii="Arial" w:hAnsi="Arial" w:cs="Arial"/>
          <w:sz w:val="24"/>
          <w:szCs w:val="24"/>
        </w:rPr>
        <w:tab/>
      </w:r>
      <w:r w:rsidRPr="007A6086">
        <w:rPr>
          <w:rFonts w:ascii="Arial" w:hAnsi="Arial" w:cs="Arial"/>
          <w:sz w:val="24"/>
          <w:szCs w:val="24"/>
        </w:rPr>
        <w:tab/>
      </w:r>
      <w:r w:rsidRPr="007A6086">
        <w:rPr>
          <w:rFonts w:ascii="Arial" w:hAnsi="Arial" w:cs="Arial"/>
          <w:sz w:val="24"/>
          <w:szCs w:val="24"/>
        </w:rPr>
        <w:tab/>
      </w:r>
      <w:r w:rsidRPr="007A6086">
        <w:rPr>
          <w:rFonts w:ascii="Arial" w:hAnsi="Arial" w:cs="Arial"/>
          <w:sz w:val="24"/>
          <w:szCs w:val="24"/>
        </w:rPr>
        <w:tab/>
      </w:r>
      <w:r w:rsidR="00DB338C">
        <w:rPr>
          <w:rFonts w:ascii="Arial" w:hAnsi="Arial" w:cs="Arial"/>
          <w:sz w:val="24"/>
          <w:szCs w:val="24"/>
        </w:rPr>
        <w:t xml:space="preserve">   </w:t>
      </w:r>
      <w:r w:rsidRPr="007A6086">
        <w:rPr>
          <w:rFonts w:ascii="Arial" w:hAnsi="Arial" w:cs="Arial"/>
          <w:sz w:val="24"/>
          <w:szCs w:val="24"/>
        </w:rPr>
        <w:t>DEFENDANT</w:t>
      </w:r>
    </w:p>
    <w:p w14:paraId="35AEDADB" w14:textId="61A95D36" w:rsidR="002D07AA" w:rsidRPr="002D07AA" w:rsidRDefault="002D07AA" w:rsidP="00EC37C8">
      <w:pPr>
        <w:spacing w:after="0" w:line="360" w:lineRule="auto"/>
        <w:jc w:val="both"/>
        <w:rPr>
          <w:rFonts w:ascii="Arial" w:hAnsi="Arial" w:cs="Arial"/>
          <w:b/>
          <w:sz w:val="24"/>
          <w:szCs w:val="24"/>
        </w:rPr>
      </w:pPr>
      <w:r w:rsidRPr="00D17B02">
        <w:rPr>
          <w:rFonts w:ascii="Arial" w:hAnsi="Arial" w:cs="Arial"/>
          <w:b/>
          <w:sz w:val="24"/>
          <w:szCs w:val="24"/>
        </w:rPr>
        <w:t>Delivered: this judgment was prepared and authored by the judge whose name is reflected</w:t>
      </w:r>
      <w:r w:rsidR="00591EDE">
        <w:rPr>
          <w:rFonts w:ascii="Arial" w:hAnsi="Arial" w:cs="Arial"/>
          <w:b/>
          <w:sz w:val="24"/>
          <w:szCs w:val="24"/>
        </w:rPr>
        <w:t xml:space="preserve"> herein</w:t>
      </w:r>
      <w:r w:rsidRPr="00D17B02">
        <w:rPr>
          <w:rFonts w:ascii="Arial" w:hAnsi="Arial" w:cs="Arial"/>
          <w:b/>
          <w:sz w:val="24"/>
          <w:szCs w:val="24"/>
        </w:rPr>
        <w:t xml:space="preserve"> and is handed down electronically and by circulation to the parties/their legal representatives</w:t>
      </w:r>
      <w:r w:rsidR="00E57410">
        <w:rPr>
          <w:rFonts w:ascii="Arial" w:hAnsi="Arial" w:cs="Arial"/>
          <w:b/>
          <w:sz w:val="24"/>
          <w:szCs w:val="24"/>
        </w:rPr>
        <w:t xml:space="preserve"> </w:t>
      </w:r>
      <w:r w:rsidRPr="00D17B02">
        <w:rPr>
          <w:rFonts w:ascii="Arial" w:hAnsi="Arial" w:cs="Arial"/>
          <w:b/>
          <w:sz w:val="24"/>
          <w:szCs w:val="24"/>
        </w:rPr>
        <w:t xml:space="preserve">by email and by uploading it to the electronic file of </w:t>
      </w:r>
      <w:r w:rsidR="005F7559">
        <w:rPr>
          <w:rFonts w:ascii="Arial" w:hAnsi="Arial" w:cs="Arial"/>
          <w:b/>
          <w:sz w:val="24"/>
          <w:szCs w:val="24"/>
        </w:rPr>
        <w:t>t</w:t>
      </w:r>
      <w:r w:rsidR="00B01B4F">
        <w:rPr>
          <w:rFonts w:ascii="Arial" w:hAnsi="Arial" w:cs="Arial"/>
          <w:b/>
          <w:sz w:val="24"/>
          <w:szCs w:val="24"/>
        </w:rPr>
        <w:t xml:space="preserve">his matter on </w:t>
      </w:r>
      <w:proofErr w:type="spellStart"/>
      <w:r w:rsidR="00B01B4F">
        <w:rPr>
          <w:rFonts w:ascii="Arial" w:hAnsi="Arial" w:cs="Arial"/>
          <w:b/>
          <w:sz w:val="24"/>
          <w:szCs w:val="24"/>
        </w:rPr>
        <w:t>CaseL</w:t>
      </w:r>
      <w:r w:rsidRPr="00D17B02">
        <w:rPr>
          <w:rFonts w:ascii="Arial" w:hAnsi="Arial" w:cs="Arial"/>
          <w:b/>
          <w:sz w:val="24"/>
          <w:szCs w:val="24"/>
        </w:rPr>
        <w:t>ines</w:t>
      </w:r>
      <w:proofErr w:type="spellEnd"/>
      <w:r w:rsidRPr="00D17B02">
        <w:rPr>
          <w:rFonts w:ascii="Arial" w:hAnsi="Arial" w:cs="Arial"/>
          <w:b/>
          <w:sz w:val="24"/>
          <w:szCs w:val="24"/>
        </w:rPr>
        <w:t xml:space="preserve">. </w:t>
      </w:r>
    </w:p>
    <w:p w14:paraId="3F55713D" w14:textId="176F3E35" w:rsidR="006D00AE" w:rsidRPr="00905400" w:rsidRDefault="00680C26" w:rsidP="00E57410">
      <w:pPr>
        <w:pBdr>
          <w:top w:val="single" w:sz="12" w:space="1" w:color="auto"/>
          <w:bottom w:val="single" w:sz="12" w:space="1" w:color="auto"/>
        </w:pBdr>
        <w:spacing w:line="480" w:lineRule="auto"/>
        <w:jc w:val="center"/>
        <w:rPr>
          <w:rFonts w:ascii="Arial" w:hAnsi="Arial" w:cs="Arial"/>
          <w:sz w:val="24"/>
          <w:szCs w:val="24"/>
        </w:rPr>
      </w:pPr>
      <w:r w:rsidRPr="00905400">
        <w:rPr>
          <w:rFonts w:ascii="Arial" w:hAnsi="Arial" w:cs="Arial"/>
          <w:sz w:val="24"/>
          <w:szCs w:val="24"/>
        </w:rPr>
        <w:t>JUDG</w:t>
      </w:r>
      <w:r w:rsidR="006D00AE" w:rsidRPr="00905400">
        <w:rPr>
          <w:rFonts w:ascii="Arial" w:hAnsi="Arial" w:cs="Arial"/>
          <w:sz w:val="24"/>
          <w:szCs w:val="24"/>
        </w:rPr>
        <w:t>MENT</w:t>
      </w:r>
    </w:p>
    <w:p w14:paraId="19A4D1DA" w14:textId="7795F0E9" w:rsidR="0080703C" w:rsidRPr="00905400" w:rsidRDefault="00805896" w:rsidP="00193459">
      <w:pPr>
        <w:spacing w:line="480" w:lineRule="auto"/>
        <w:rPr>
          <w:rFonts w:ascii="Arial" w:hAnsi="Arial" w:cs="Arial"/>
          <w:sz w:val="24"/>
          <w:szCs w:val="24"/>
        </w:rPr>
      </w:pPr>
      <w:r>
        <w:rPr>
          <w:rFonts w:ascii="Arial" w:hAnsi="Arial" w:cs="Arial"/>
          <w:sz w:val="24"/>
          <w:szCs w:val="24"/>
        </w:rPr>
        <w:t>LESO</w:t>
      </w:r>
      <w:r w:rsidR="00EC37C8">
        <w:rPr>
          <w:rFonts w:ascii="Arial" w:hAnsi="Arial" w:cs="Arial"/>
          <w:sz w:val="24"/>
          <w:szCs w:val="24"/>
        </w:rPr>
        <w:t xml:space="preserve"> </w:t>
      </w:r>
      <w:r w:rsidR="0015687C" w:rsidRPr="00905400">
        <w:rPr>
          <w:rFonts w:ascii="Arial" w:hAnsi="Arial" w:cs="Arial"/>
          <w:sz w:val="24"/>
          <w:szCs w:val="24"/>
        </w:rPr>
        <w:t>AJ</w:t>
      </w:r>
    </w:p>
    <w:p w14:paraId="55183B76" w14:textId="61E1D4BD" w:rsidR="006D00AE" w:rsidRPr="00EC37C8" w:rsidRDefault="00E408EF" w:rsidP="003F4607">
      <w:pPr>
        <w:tabs>
          <w:tab w:val="left" w:pos="900"/>
        </w:tabs>
        <w:spacing w:line="360" w:lineRule="auto"/>
        <w:ind w:left="900" w:hanging="900"/>
        <w:rPr>
          <w:rFonts w:ascii="Arial" w:hAnsi="Arial" w:cs="Arial"/>
          <w:sz w:val="24"/>
          <w:szCs w:val="24"/>
        </w:rPr>
      </w:pPr>
      <w:r w:rsidRPr="00E408EF">
        <w:rPr>
          <w:rFonts w:ascii="Arial" w:hAnsi="Arial" w:cs="Arial"/>
          <w:sz w:val="24"/>
          <w:szCs w:val="24"/>
        </w:rPr>
        <w:t xml:space="preserve">     </w:t>
      </w:r>
      <w:r w:rsidR="008D1B65">
        <w:rPr>
          <w:rFonts w:ascii="Arial" w:hAnsi="Arial" w:cs="Arial"/>
          <w:sz w:val="24"/>
          <w:szCs w:val="24"/>
        </w:rPr>
        <w:t xml:space="preserve">      </w:t>
      </w:r>
      <w:r w:rsidR="00C66194" w:rsidRPr="00EC37C8">
        <w:rPr>
          <w:rFonts w:ascii="Arial" w:hAnsi="Arial" w:cs="Arial"/>
          <w:sz w:val="24"/>
          <w:szCs w:val="24"/>
        </w:rPr>
        <w:t>INTRODUCTION</w:t>
      </w:r>
      <w:r w:rsidR="006D00AE" w:rsidRPr="00EC37C8">
        <w:rPr>
          <w:rFonts w:ascii="Arial" w:hAnsi="Arial" w:cs="Arial"/>
          <w:sz w:val="24"/>
          <w:szCs w:val="24"/>
        </w:rPr>
        <w:t xml:space="preserve"> </w:t>
      </w:r>
    </w:p>
    <w:p w14:paraId="4F5AD299" w14:textId="6652619E" w:rsidR="00926B8F" w:rsidRPr="000E4716" w:rsidRDefault="00680C26" w:rsidP="00814F2C">
      <w:pPr>
        <w:autoSpaceDE w:val="0"/>
        <w:autoSpaceDN w:val="0"/>
        <w:adjustRightInd w:val="0"/>
        <w:spacing w:after="0" w:line="360" w:lineRule="auto"/>
        <w:ind w:left="720" w:hanging="720"/>
        <w:jc w:val="both"/>
        <w:rPr>
          <w:rFonts w:ascii="Arial" w:hAnsi="Arial" w:cs="Arial"/>
          <w:sz w:val="24"/>
          <w:szCs w:val="24"/>
        </w:rPr>
      </w:pPr>
      <w:r w:rsidRPr="007743FC">
        <w:rPr>
          <w:rFonts w:ascii="Arial" w:hAnsi="Arial" w:cs="Arial"/>
          <w:sz w:val="24"/>
          <w:szCs w:val="24"/>
        </w:rPr>
        <w:t>[</w:t>
      </w:r>
      <w:r w:rsidR="00735748" w:rsidRPr="007743FC">
        <w:rPr>
          <w:rFonts w:ascii="Arial" w:hAnsi="Arial" w:cs="Arial"/>
          <w:sz w:val="24"/>
          <w:szCs w:val="24"/>
        </w:rPr>
        <w:t>1</w:t>
      </w:r>
      <w:r w:rsidR="008D1B65" w:rsidRPr="007743FC">
        <w:rPr>
          <w:rFonts w:ascii="Arial" w:hAnsi="Arial" w:cs="Arial"/>
          <w:sz w:val="24"/>
          <w:szCs w:val="24"/>
        </w:rPr>
        <w:t>]</w:t>
      </w:r>
      <w:r w:rsidR="008D1B65">
        <w:rPr>
          <w:rFonts w:ascii="Times New Roman" w:hAnsi="Times New Roman" w:cs="Times New Roman"/>
          <w:sz w:val="24"/>
          <w:szCs w:val="24"/>
        </w:rPr>
        <w:t xml:space="preserve">    </w:t>
      </w:r>
      <w:r w:rsidR="000575D4">
        <w:rPr>
          <w:rFonts w:ascii="Times New Roman" w:hAnsi="Times New Roman" w:cs="Times New Roman"/>
          <w:sz w:val="24"/>
          <w:szCs w:val="24"/>
        </w:rPr>
        <w:tab/>
      </w:r>
      <w:r w:rsidR="00B07C8D">
        <w:rPr>
          <w:rFonts w:ascii="Arial" w:hAnsi="Arial" w:cs="Arial"/>
          <w:sz w:val="24"/>
          <w:szCs w:val="24"/>
        </w:rPr>
        <w:t>Plaintiff</w:t>
      </w:r>
      <w:r w:rsidR="0026756A" w:rsidRPr="0026756A">
        <w:rPr>
          <w:rFonts w:ascii="Arial" w:hAnsi="Arial" w:cs="Arial"/>
          <w:sz w:val="24"/>
          <w:szCs w:val="24"/>
        </w:rPr>
        <w:t xml:space="preserve"> claim</w:t>
      </w:r>
      <w:r w:rsidR="00B07C8D">
        <w:rPr>
          <w:rFonts w:ascii="Arial" w:hAnsi="Arial" w:cs="Arial"/>
          <w:sz w:val="24"/>
          <w:szCs w:val="24"/>
        </w:rPr>
        <w:t xml:space="preserve">s </w:t>
      </w:r>
      <w:r w:rsidR="0026756A" w:rsidRPr="0026756A">
        <w:rPr>
          <w:rFonts w:ascii="Arial" w:hAnsi="Arial" w:cs="Arial"/>
          <w:sz w:val="24"/>
          <w:szCs w:val="24"/>
        </w:rPr>
        <w:t xml:space="preserve">damages against </w:t>
      </w:r>
      <w:r w:rsidR="000E4716">
        <w:rPr>
          <w:rFonts w:ascii="Arial" w:hAnsi="Arial" w:cs="Arial"/>
          <w:sz w:val="24"/>
          <w:szCs w:val="24"/>
        </w:rPr>
        <w:t xml:space="preserve">the </w:t>
      </w:r>
      <w:r w:rsidR="0026756A" w:rsidRPr="0026756A">
        <w:rPr>
          <w:rFonts w:ascii="Arial" w:hAnsi="Arial" w:cs="Arial"/>
          <w:sz w:val="24"/>
          <w:szCs w:val="24"/>
        </w:rPr>
        <w:t xml:space="preserve">defendant following a motor vehicle accident that occurred </w:t>
      </w:r>
      <w:r w:rsidR="00B07C8D">
        <w:rPr>
          <w:rFonts w:ascii="Arial" w:hAnsi="Arial" w:cs="Arial"/>
          <w:sz w:val="24"/>
          <w:szCs w:val="24"/>
        </w:rPr>
        <w:t xml:space="preserve">on </w:t>
      </w:r>
      <w:r w:rsidR="00814F2C">
        <w:rPr>
          <w:rFonts w:ascii="Arial" w:hAnsi="Arial" w:cs="Arial"/>
          <w:sz w:val="24"/>
          <w:szCs w:val="24"/>
        </w:rPr>
        <w:t xml:space="preserve">25 September 2014 </w:t>
      </w:r>
      <w:r w:rsidR="0026756A" w:rsidRPr="0026756A">
        <w:rPr>
          <w:rFonts w:ascii="Arial" w:hAnsi="Arial" w:cs="Arial"/>
          <w:sz w:val="24"/>
          <w:szCs w:val="24"/>
        </w:rPr>
        <w:t>at</w:t>
      </w:r>
      <w:r w:rsidR="00814F2C">
        <w:rPr>
          <w:rFonts w:ascii="Arial" w:hAnsi="Arial" w:cs="Arial"/>
          <w:sz w:val="24"/>
          <w:szCs w:val="24"/>
        </w:rPr>
        <w:t xml:space="preserve"> the corner of CR Swart Drive &amp; </w:t>
      </w:r>
      <w:proofErr w:type="spellStart"/>
      <w:r w:rsidR="00814F2C">
        <w:rPr>
          <w:rFonts w:ascii="Arial" w:hAnsi="Arial" w:cs="Arial"/>
          <w:sz w:val="24"/>
          <w:szCs w:val="24"/>
        </w:rPr>
        <w:t>Edeen</w:t>
      </w:r>
      <w:proofErr w:type="spellEnd"/>
      <w:r w:rsidR="00814F2C">
        <w:rPr>
          <w:rFonts w:ascii="Arial" w:hAnsi="Arial" w:cs="Arial"/>
          <w:sz w:val="24"/>
          <w:szCs w:val="24"/>
        </w:rPr>
        <w:t xml:space="preserve"> Street, Kempton Park between a motorcycle bearing registration </w:t>
      </w:r>
      <w:r w:rsidR="00814F2C">
        <w:rPr>
          <w:rFonts w:ascii="Arial" w:hAnsi="Arial" w:cs="Arial"/>
          <w:sz w:val="24"/>
          <w:szCs w:val="24"/>
        </w:rPr>
        <w:lastRenderedPageBreak/>
        <w:t>number and letters VJF 032 G</w:t>
      </w:r>
      <w:r w:rsidR="0026756A" w:rsidRPr="0026756A">
        <w:rPr>
          <w:rFonts w:ascii="Arial" w:hAnsi="Arial" w:cs="Arial"/>
          <w:sz w:val="24"/>
          <w:szCs w:val="24"/>
        </w:rPr>
        <w:t xml:space="preserve">P </w:t>
      </w:r>
      <w:proofErr w:type="spellStart"/>
      <w:r w:rsidR="00F375F6">
        <w:rPr>
          <w:rFonts w:ascii="Arial" w:hAnsi="Arial" w:cs="Arial"/>
          <w:sz w:val="24"/>
          <w:szCs w:val="24"/>
        </w:rPr>
        <w:t>GP</w:t>
      </w:r>
      <w:proofErr w:type="spellEnd"/>
      <w:r w:rsidR="00F375F6">
        <w:rPr>
          <w:rFonts w:ascii="Arial" w:hAnsi="Arial" w:cs="Arial"/>
          <w:sz w:val="24"/>
          <w:szCs w:val="24"/>
        </w:rPr>
        <w:t xml:space="preserve"> </w:t>
      </w:r>
      <w:r w:rsidR="00F375F6" w:rsidRPr="0026756A">
        <w:rPr>
          <w:rFonts w:ascii="Arial" w:hAnsi="Arial" w:cs="Arial"/>
          <w:sz w:val="24"/>
          <w:szCs w:val="24"/>
        </w:rPr>
        <w:t>driven by</w:t>
      </w:r>
      <w:r w:rsidR="00F375F6">
        <w:rPr>
          <w:rFonts w:ascii="Arial" w:hAnsi="Arial" w:cs="Arial"/>
          <w:sz w:val="24"/>
          <w:szCs w:val="24"/>
        </w:rPr>
        <w:t xml:space="preserve"> the</w:t>
      </w:r>
      <w:r w:rsidR="00F375F6" w:rsidRPr="0026756A">
        <w:rPr>
          <w:rFonts w:ascii="Arial" w:hAnsi="Arial" w:cs="Arial"/>
          <w:sz w:val="24"/>
          <w:szCs w:val="24"/>
        </w:rPr>
        <w:t xml:space="preserve"> plaintiff</w:t>
      </w:r>
      <w:r w:rsidR="0026756A" w:rsidRPr="0026756A">
        <w:rPr>
          <w:rFonts w:ascii="Arial" w:hAnsi="Arial" w:cs="Arial"/>
          <w:sz w:val="24"/>
          <w:szCs w:val="24"/>
        </w:rPr>
        <w:t xml:space="preserve"> and t</w:t>
      </w:r>
      <w:r w:rsidR="00F375F6">
        <w:rPr>
          <w:rFonts w:ascii="Arial" w:hAnsi="Arial" w:cs="Arial"/>
          <w:sz w:val="24"/>
          <w:szCs w:val="24"/>
        </w:rPr>
        <w:t>he</w:t>
      </w:r>
      <w:r w:rsidR="00814F2C">
        <w:rPr>
          <w:rFonts w:ascii="Arial" w:hAnsi="Arial" w:cs="Arial"/>
          <w:sz w:val="24"/>
          <w:szCs w:val="24"/>
        </w:rPr>
        <w:t xml:space="preserve"> motor</w:t>
      </w:r>
      <w:r w:rsidR="008A31D4">
        <w:rPr>
          <w:rFonts w:ascii="Arial" w:hAnsi="Arial" w:cs="Arial"/>
          <w:sz w:val="24"/>
          <w:szCs w:val="24"/>
        </w:rPr>
        <w:t xml:space="preserve"> </w:t>
      </w:r>
      <w:r w:rsidR="00814F2C">
        <w:rPr>
          <w:rFonts w:ascii="Arial" w:hAnsi="Arial" w:cs="Arial"/>
          <w:sz w:val="24"/>
          <w:szCs w:val="24"/>
        </w:rPr>
        <w:t xml:space="preserve">vehicle bearing registration numbers and letters CBW 043 L driven by the insured driver Jacob </w:t>
      </w:r>
      <w:proofErr w:type="spellStart"/>
      <w:r w:rsidR="00814F2C">
        <w:rPr>
          <w:rFonts w:ascii="Arial" w:hAnsi="Arial" w:cs="Arial"/>
          <w:sz w:val="24"/>
          <w:szCs w:val="24"/>
        </w:rPr>
        <w:t>Mabushi</w:t>
      </w:r>
      <w:proofErr w:type="spellEnd"/>
      <w:r w:rsidR="008A31D4">
        <w:rPr>
          <w:rFonts w:ascii="Arial" w:hAnsi="Arial" w:cs="Arial"/>
          <w:sz w:val="24"/>
          <w:szCs w:val="24"/>
        </w:rPr>
        <w:t>.</w:t>
      </w:r>
    </w:p>
    <w:p w14:paraId="5C9BB48E" w14:textId="77777777" w:rsidR="0091000F" w:rsidRPr="00497670" w:rsidRDefault="0091000F" w:rsidP="0026756A">
      <w:pPr>
        <w:autoSpaceDE w:val="0"/>
        <w:autoSpaceDN w:val="0"/>
        <w:adjustRightInd w:val="0"/>
        <w:spacing w:after="0" w:line="360" w:lineRule="auto"/>
        <w:ind w:left="720" w:hanging="720"/>
        <w:jc w:val="both"/>
        <w:rPr>
          <w:rFonts w:ascii="Arial" w:hAnsi="Arial" w:cs="Arial"/>
          <w:sz w:val="24"/>
          <w:szCs w:val="24"/>
        </w:rPr>
      </w:pPr>
    </w:p>
    <w:p w14:paraId="0097C4B3" w14:textId="5B829501" w:rsidR="00926B8F" w:rsidRDefault="00497670" w:rsidP="00814F2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
    <w:p w14:paraId="5212F3E0" w14:textId="53A931A3" w:rsidR="0040348E" w:rsidRDefault="0020503B" w:rsidP="0020503B">
      <w:pPr>
        <w:spacing w:line="360" w:lineRule="auto"/>
        <w:jc w:val="both"/>
        <w:rPr>
          <w:rFonts w:ascii="Arial" w:hAnsi="Arial" w:cs="Arial"/>
          <w:sz w:val="24"/>
          <w:szCs w:val="24"/>
        </w:rPr>
      </w:pPr>
      <w:r>
        <w:rPr>
          <w:rFonts w:ascii="Arial" w:hAnsi="Arial" w:cs="Arial"/>
          <w:sz w:val="24"/>
          <w:szCs w:val="24"/>
        </w:rPr>
        <w:t xml:space="preserve">           </w:t>
      </w:r>
      <w:r w:rsidR="00D924FA" w:rsidRPr="00EC37C8">
        <w:rPr>
          <w:rFonts w:ascii="Arial" w:hAnsi="Arial" w:cs="Arial"/>
          <w:sz w:val="24"/>
          <w:szCs w:val="24"/>
        </w:rPr>
        <w:t>ISSUES IN DISPUTE</w:t>
      </w:r>
    </w:p>
    <w:p w14:paraId="04E72EC9" w14:textId="50040B76" w:rsidR="00814F2C" w:rsidRDefault="00814F2C" w:rsidP="00814F2C">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matter was before </w:t>
      </w:r>
      <w:r w:rsidR="008A31D4">
        <w:rPr>
          <w:rFonts w:ascii="Arial" w:hAnsi="Arial" w:cs="Arial"/>
          <w:sz w:val="24"/>
          <w:szCs w:val="24"/>
        </w:rPr>
        <w:t xml:space="preserve">the court for the determination </w:t>
      </w:r>
      <w:r>
        <w:rPr>
          <w:rFonts w:ascii="Arial" w:hAnsi="Arial" w:cs="Arial"/>
          <w:sz w:val="24"/>
          <w:szCs w:val="24"/>
        </w:rPr>
        <w:t>of merits and quantum.</w:t>
      </w:r>
      <w:r w:rsidR="008A31D4" w:rsidRPr="008A31D4">
        <w:t xml:space="preserve"> </w:t>
      </w:r>
      <w:r w:rsidR="008A31D4" w:rsidRPr="008A31D4">
        <w:rPr>
          <w:rFonts w:ascii="Arial" w:hAnsi="Arial" w:cs="Arial"/>
          <w:sz w:val="24"/>
          <w:szCs w:val="24"/>
        </w:rPr>
        <w:t>Because there was no opposition i</w:t>
      </w:r>
      <w:r w:rsidR="008A31D4">
        <w:rPr>
          <w:rFonts w:ascii="Arial" w:hAnsi="Arial" w:cs="Arial"/>
          <w:sz w:val="24"/>
          <w:szCs w:val="24"/>
        </w:rPr>
        <w:t>n this case, the court’s</w:t>
      </w:r>
      <w:r w:rsidR="008A31D4" w:rsidRPr="008A31D4">
        <w:rPr>
          <w:rFonts w:ascii="Arial" w:hAnsi="Arial" w:cs="Arial"/>
          <w:sz w:val="24"/>
          <w:szCs w:val="24"/>
        </w:rPr>
        <w:t xml:space="preserve"> consideration </w:t>
      </w:r>
      <w:r w:rsidR="008A31D4">
        <w:rPr>
          <w:rFonts w:ascii="Arial" w:hAnsi="Arial" w:cs="Arial"/>
          <w:sz w:val="24"/>
          <w:szCs w:val="24"/>
        </w:rPr>
        <w:t xml:space="preserve">is on the </w:t>
      </w:r>
      <w:r w:rsidR="008A31D4" w:rsidRPr="008A31D4">
        <w:rPr>
          <w:rFonts w:ascii="Arial" w:hAnsi="Arial" w:cs="Arial"/>
          <w:sz w:val="24"/>
          <w:szCs w:val="24"/>
        </w:rPr>
        <w:t>plaintiff's case only</w:t>
      </w:r>
      <w:r w:rsidR="008A31D4">
        <w:rPr>
          <w:rFonts w:ascii="Arial" w:hAnsi="Arial" w:cs="Arial"/>
          <w:sz w:val="24"/>
          <w:szCs w:val="24"/>
        </w:rPr>
        <w:t>.</w:t>
      </w:r>
    </w:p>
    <w:p w14:paraId="1CE2140E" w14:textId="688657E7" w:rsidR="00814F2C" w:rsidRPr="00EC37C8" w:rsidRDefault="00814F2C" w:rsidP="00814F2C">
      <w:pPr>
        <w:spacing w:line="360" w:lineRule="auto"/>
        <w:ind w:left="720" w:hanging="720"/>
        <w:jc w:val="both"/>
        <w:rPr>
          <w:rFonts w:ascii="Arial" w:hAnsi="Arial" w:cs="Arial"/>
          <w:sz w:val="24"/>
          <w:szCs w:val="24"/>
        </w:rPr>
      </w:pPr>
      <w:r>
        <w:rPr>
          <w:rFonts w:ascii="Arial" w:hAnsi="Arial" w:cs="Arial"/>
          <w:sz w:val="24"/>
          <w:szCs w:val="24"/>
        </w:rPr>
        <w:t xml:space="preserve"> </w:t>
      </w:r>
    </w:p>
    <w:p w14:paraId="0E31C80A" w14:textId="5739103B" w:rsidR="00497670" w:rsidRPr="00497670" w:rsidRDefault="0002184A" w:rsidP="00C612C9">
      <w:pPr>
        <w:spacing w:line="360" w:lineRule="auto"/>
        <w:jc w:val="both"/>
        <w:rPr>
          <w:rFonts w:ascii="Arial" w:hAnsi="Arial" w:cs="Arial"/>
          <w:sz w:val="24"/>
          <w:szCs w:val="24"/>
          <w:u w:val="single"/>
        </w:rPr>
      </w:pPr>
      <w:r>
        <w:rPr>
          <w:rFonts w:ascii="Arial" w:hAnsi="Arial" w:cs="Arial"/>
          <w:sz w:val="24"/>
          <w:szCs w:val="24"/>
        </w:rPr>
        <w:tab/>
      </w:r>
      <w:r w:rsidR="008D1B65" w:rsidRPr="00497670">
        <w:rPr>
          <w:rFonts w:ascii="Arial" w:hAnsi="Arial" w:cs="Arial"/>
          <w:sz w:val="24"/>
          <w:szCs w:val="24"/>
          <w:u w:val="single"/>
        </w:rPr>
        <w:t xml:space="preserve"> </w:t>
      </w:r>
      <w:r w:rsidR="00497670" w:rsidRPr="00497670">
        <w:rPr>
          <w:rFonts w:ascii="Arial" w:hAnsi="Arial" w:cs="Arial"/>
          <w:sz w:val="24"/>
          <w:szCs w:val="24"/>
          <w:u w:val="single"/>
        </w:rPr>
        <w:t>Merits</w:t>
      </w:r>
    </w:p>
    <w:p w14:paraId="50DA8D26" w14:textId="398E35C5" w:rsidR="00497670" w:rsidRDefault="00497670" w:rsidP="00497670">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814F2C">
        <w:rPr>
          <w:rFonts w:ascii="Arial" w:hAnsi="Arial" w:cs="Arial"/>
          <w:sz w:val="24"/>
          <w:szCs w:val="24"/>
        </w:rPr>
        <w:t>The plaintiff claims that the insured driver was negligent</w:t>
      </w:r>
      <w:r w:rsidR="008A31D4">
        <w:rPr>
          <w:rFonts w:ascii="Arial" w:hAnsi="Arial" w:cs="Arial"/>
          <w:sz w:val="24"/>
          <w:szCs w:val="24"/>
        </w:rPr>
        <w:t xml:space="preserve"> because he turned in front of him while he had right of way. The plaintiff claims that the insured driver</w:t>
      </w:r>
      <w:r w:rsidR="00814F2C">
        <w:rPr>
          <w:rFonts w:ascii="Arial" w:hAnsi="Arial" w:cs="Arial"/>
          <w:sz w:val="24"/>
          <w:szCs w:val="24"/>
        </w:rPr>
        <w:t xml:space="preserve"> is solely responsible </w:t>
      </w:r>
      <w:r w:rsidR="00470CE6">
        <w:rPr>
          <w:rFonts w:ascii="Arial" w:hAnsi="Arial" w:cs="Arial"/>
          <w:sz w:val="24"/>
          <w:szCs w:val="24"/>
        </w:rPr>
        <w:t>liable for</w:t>
      </w:r>
      <w:r>
        <w:rPr>
          <w:rFonts w:ascii="Arial" w:hAnsi="Arial" w:cs="Arial"/>
          <w:sz w:val="24"/>
          <w:szCs w:val="24"/>
        </w:rPr>
        <w:t xml:space="preserve"> the plaint</w:t>
      </w:r>
      <w:r w:rsidR="001D3801">
        <w:rPr>
          <w:rFonts w:ascii="Arial" w:hAnsi="Arial" w:cs="Arial"/>
          <w:sz w:val="24"/>
          <w:szCs w:val="24"/>
        </w:rPr>
        <w:t>iff’s agreed or proven damages.</w:t>
      </w:r>
    </w:p>
    <w:p w14:paraId="153B2786" w14:textId="7DC2A674" w:rsidR="00497670" w:rsidRDefault="00497670" w:rsidP="00C612C9">
      <w:pPr>
        <w:spacing w:line="360" w:lineRule="auto"/>
        <w:jc w:val="both"/>
        <w:rPr>
          <w:rFonts w:ascii="Arial" w:hAnsi="Arial" w:cs="Arial"/>
          <w:sz w:val="24"/>
          <w:szCs w:val="24"/>
        </w:rPr>
      </w:pPr>
    </w:p>
    <w:p w14:paraId="185C72F4" w14:textId="189AFBD4" w:rsidR="00844647" w:rsidRPr="00827EDC" w:rsidRDefault="0002184A" w:rsidP="003F4607">
      <w:pPr>
        <w:spacing w:line="360" w:lineRule="auto"/>
        <w:ind w:firstLine="720"/>
        <w:jc w:val="both"/>
        <w:rPr>
          <w:rFonts w:ascii="Arial" w:hAnsi="Arial" w:cs="Arial"/>
          <w:sz w:val="24"/>
          <w:szCs w:val="24"/>
          <w:u w:val="single"/>
        </w:rPr>
      </w:pPr>
      <w:r w:rsidRPr="00827EDC">
        <w:rPr>
          <w:rFonts w:ascii="Arial" w:hAnsi="Arial" w:cs="Arial"/>
          <w:sz w:val="24"/>
          <w:szCs w:val="24"/>
          <w:u w:val="single"/>
        </w:rPr>
        <w:t>Q</w:t>
      </w:r>
      <w:r w:rsidR="00827EDC" w:rsidRPr="00827EDC">
        <w:rPr>
          <w:rFonts w:ascii="Arial" w:hAnsi="Arial" w:cs="Arial"/>
          <w:sz w:val="24"/>
          <w:szCs w:val="24"/>
          <w:u w:val="single"/>
        </w:rPr>
        <w:t>uantum</w:t>
      </w:r>
    </w:p>
    <w:p w14:paraId="115BE629" w14:textId="0765AB1D" w:rsidR="001D3801" w:rsidRDefault="001D3801" w:rsidP="0020503B">
      <w:pPr>
        <w:spacing w:line="360" w:lineRule="auto"/>
        <w:ind w:left="720" w:hanging="720"/>
        <w:jc w:val="both"/>
        <w:rPr>
          <w:rFonts w:ascii="Arial" w:hAnsi="Arial" w:cs="Arial"/>
          <w:sz w:val="24"/>
          <w:szCs w:val="24"/>
        </w:rPr>
      </w:pPr>
      <w:r>
        <w:rPr>
          <w:rFonts w:ascii="Arial" w:hAnsi="Arial" w:cs="Arial"/>
          <w:sz w:val="24"/>
          <w:szCs w:val="24"/>
        </w:rPr>
        <w:t>[4</w:t>
      </w:r>
      <w:r w:rsidR="008D1B65">
        <w:rPr>
          <w:rFonts w:ascii="Arial" w:hAnsi="Arial" w:cs="Arial"/>
          <w:sz w:val="24"/>
          <w:szCs w:val="24"/>
        </w:rPr>
        <w:t xml:space="preserve">]   </w:t>
      </w:r>
      <w:r w:rsidR="00D017F0">
        <w:rPr>
          <w:rFonts w:ascii="Arial" w:hAnsi="Arial" w:cs="Arial"/>
          <w:sz w:val="24"/>
          <w:szCs w:val="24"/>
        </w:rPr>
        <w:t xml:space="preserve"> </w:t>
      </w:r>
      <w:r w:rsidR="003F4607">
        <w:rPr>
          <w:rFonts w:ascii="Arial" w:hAnsi="Arial" w:cs="Arial"/>
          <w:sz w:val="24"/>
          <w:szCs w:val="24"/>
        </w:rPr>
        <w:t xml:space="preserve">   </w:t>
      </w:r>
      <w:r w:rsidR="0091000F">
        <w:rPr>
          <w:rFonts w:ascii="Arial" w:hAnsi="Arial" w:cs="Arial"/>
          <w:sz w:val="24"/>
          <w:szCs w:val="24"/>
        </w:rPr>
        <w:t xml:space="preserve">The matter was before the court </w:t>
      </w:r>
      <w:r>
        <w:rPr>
          <w:rFonts w:ascii="Arial" w:hAnsi="Arial" w:cs="Arial"/>
          <w:sz w:val="24"/>
          <w:szCs w:val="24"/>
        </w:rPr>
        <w:t xml:space="preserve">to </w:t>
      </w:r>
      <w:r w:rsidR="00AA3E68">
        <w:rPr>
          <w:rFonts w:ascii="Arial" w:hAnsi="Arial" w:cs="Arial"/>
          <w:sz w:val="24"/>
          <w:szCs w:val="24"/>
        </w:rPr>
        <w:t>determine</w:t>
      </w:r>
      <w:r w:rsidR="00A175DB">
        <w:rPr>
          <w:rFonts w:ascii="Arial" w:hAnsi="Arial" w:cs="Arial"/>
          <w:sz w:val="24"/>
          <w:szCs w:val="24"/>
        </w:rPr>
        <w:t xml:space="preserve"> the following claims</w:t>
      </w:r>
      <w:r>
        <w:rPr>
          <w:rFonts w:ascii="Arial" w:hAnsi="Arial" w:cs="Arial"/>
          <w:sz w:val="24"/>
          <w:szCs w:val="24"/>
        </w:rPr>
        <w:t>:</w:t>
      </w:r>
    </w:p>
    <w:p w14:paraId="2F0F0BAF" w14:textId="07A0029B" w:rsidR="001D3801" w:rsidRDefault="001D3801" w:rsidP="00F170A8">
      <w:pPr>
        <w:spacing w:line="360" w:lineRule="auto"/>
        <w:ind w:left="1440" w:hanging="720"/>
        <w:jc w:val="both"/>
        <w:rPr>
          <w:rFonts w:ascii="Arial" w:hAnsi="Arial" w:cs="Arial"/>
          <w:sz w:val="24"/>
          <w:szCs w:val="24"/>
        </w:rPr>
      </w:pPr>
      <w:r>
        <w:rPr>
          <w:rFonts w:ascii="Arial" w:hAnsi="Arial" w:cs="Arial"/>
          <w:sz w:val="24"/>
          <w:szCs w:val="24"/>
        </w:rPr>
        <w:t xml:space="preserve">4.2     </w:t>
      </w:r>
      <w:r w:rsidR="00F170A8">
        <w:rPr>
          <w:rFonts w:ascii="Arial" w:hAnsi="Arial" w:cs="Arial"/>
          <w:sz w:val="24"/>
          <w:szCs w:val="24"/>
        </w:rPr>
        <w:t>Past and future loss of earnings and earning capacity</w:t>
      </w:r>
      <w:r w:rsidR="002D2A1D">
        <w:rPr>
          <w:rFonts w:ascii="Arial" w:hAnsi="Arial" w:cs="Arial"/>
          <w:sz w:val="24"/>
          <w:szCs w:val="24"/>
        </w:rPr>
        <w:t xml:space="preserve"> at the amount of </w:t>
      </w:r>
      <w:r w:rsidR="00F170A8">
        <w:rPr>
          <w:rFonts w:ascii="Arial" w:hAnsi="Arial" w:cs="Arial"/>
          <w:sz w:val="24"/>
          <w:szCs w:val="24"/>
        </w:rPr>
        <w:t xml:space="preserve">   </w:t>
      </w:r>
      <w:r w:rsidR="008A31D4">
        <w:rPr>
          <w:rFonts w:ascii="Arial" w:hAnsi="Arial" w:cs="Arial"/>
          <w:sz w:val="24"/>
          <w:szCs w:val="24"/>
        </w:rPr>
        <w:t>R1, 024,044.50</w:t>
      </w:r>
      <w:r w:rsidR="00470CE6">
        <w:rPr>
          <w:rFonts w:ascii="Arial" w:hAnsi="Arial" w:cs="Arial"/>
          <w:sz w:val="24"/>
          <w:szCs w:val="24"/>
        </w:rPr>
        <w:t>;</w:t>
      </w:r>
      <w:r w:rsidR="00926B8F">
        <w:rPr>
          <w:rFonts w:ascii="Arial" w:hAnsi="Arial" w:cs="Arial"/>
          <w:sz w:val="24"/>
          <w:szCs w:val="24"/>
        </w:rPr>
        <w:t xml:space="preserve"> </w:t>
      </w:r>
    </w:p>
    <w:p w14:paraId="13DCD6A5" w14:textId="211ABE74" w:rsidR="00814F2C" w:rsidRDefault="001B5B57" w:rsidP="001D3801">
      <w:pPr>
        <w:spacing w:line="360" w:lineRule="auto"/>
        <w:ind w:left="1440" w:hanging="720"/>
        <w:jc w:val="both"/>
        <w:rPr>
          <w:rFonts w:ascii="Arial" w:hAnsi="Arial" w:cs="Arial"/>
          <w:sz w:val="24"/>
          <w:szCs w:val="24"/>
        </w:rPr>
      </w:pPr>
      <w:r>
        <w:rPr>
          <w:rFonts w:ascii="Arial" w:hAnsi="Arial" w:cs="Arial"/>
          <w:sz w:val="24"/>
          <w:szCs w:val="24"/>
        </w:rPr>
        <w:t xml:space="preserve">4.3   </w:t>
      </w:r>
      <w:r>
        <w:rPr>
          <w:rFonts w:ascii="Arial" w:hAnsi="Arial" w:cs="Arial"/>
          <w:sz w:val="24"/>
          <w:szCs w:val="24"/>
        </w:rPr>
        <w:tab/>
        <w:t>Past</w:t>
      </w:r>
      <w:r w:rsidR="00767C43">
        <w:rPr>
          <w:rFonts w:ascii="Arial" w:hAnsi="Arial" w:cs="Arial"/>
          <w:sz w:val="24"/>
          <w:szCs w:val="24"/>
        </w:rPr>
        <w:t xml:space="preserve"> medical expenses</w:t>
      </w:r>
      <w:r w:rsidR="00470CE6">
        <w:rPr>
          <w:rFonts w:ascii="Arial" w:hAnsi="Arial" w:cs="Arial"/>
          <w:sz w:val="24"/>
          <w:szCs w:val="24"/>
        </w:rPr>
        <w:t xml:space="preserve"> </w:t>
      </w:r>
      <w:r w:rsidR="000E4716">
        <w:rPr>
          <w:rFonts w:ascii="Arial" w:hAnsi="Arial" w:cs="Arial"/>
          <w:sz w:val="24"/>
          <w:szCs w:val="24"/>
        </w:rPr>
        <w:t>in</w:t>
      </w:r>
      <w:r w:rsidR="00814F2C">
        <w:rPr>
          <w:rFonts w:ascii="Arial" w:hAnsi="Arial" w:cs="Arial"/>
          <w:sz w:val="24"/>
          <w:szCs w:val="24"/>
        </w:rPr>
        <w:t xml:space="preserve"> the amount of R45, 940.</w:t>
      </w:r>
      <w:r w:rsidR="0091000F">
        <w:rPr>
          <w:rFonts w:ascii="Arial" w:hAnsi="Arial" w:cs="Arial"/>
          <w:sz w:val="24"/>
          <w:szCs w:val="24"/>
        </w:rPr>
        <w:t xml:space="preserve"> </w:t>
      </w:r>
      <w:r w:rsidR="00814F2C">
        <w:rPr>
          <w:rFonts w:ascii="Arial" w:hAnsi="Arial" w:cs="Arial"/>
          <w:sz w:val="24"/>
          <w:szCs w:val="24"/>
        </w:rPr>
        <w:t xml:space="preserve">65 </w:t>
      </w:r>
      <w:r w:rsidR="0091000F">
        <w:rPr>
          <w:rFonts w:ascii="Arial" w:hAnsi="Arial" w:cs="Arial"/>
          <w:sz w:val="24"/>
          <w:szCs w:val="24"/>
        </w:rPr>
        <w:t>as per the heads of argument.</w:t>
      </w:r>
      <w:r w:rsidR="000E4716">
        <w:rPr>
          <w:rFonts w:ascii="Arial" w:hAnsi="Arial" w:cs="Arial"/>
          <w:sz w:val="24"/>
          <w:szCs w:val="24"/>
        </w:rPr>
        <w:t xml:space="preserve"> </w:t>
      </w:r>
      <w:r w:rsidR="0091000F">
        <w:rPr>
          <w:rFonts w:ascii="Arial" w:hAnsi="Arial" w:cs="Arial"/>
          <w:sz w:val="24"/>
          <w:szCs w:val="24"/>
        </w:rPr>
        <w:t xml:space="preserve">This amount is however different from the amount reflected in the vouchers </w:t>
      </w:r>
      <w:r w:rsidR="00512E57">
        <w:rPr>
          <w:rFonts w:ascii="Arial" w:hAnsi="Arial" w:cs="Arial"/>
          <w:sz w:val="24"/>
          <w:szCs w:val="24"/>
        </w:rPr>
        <w:t>submitted by the plaintiff as well as the amount on the draft order which was la</w:t>
      </w:r>
      <w:r w:rsidR="008A31D4">
        <w:rPr>
          <w:rFonts w:ascii="Arial" w:hAnsi="Arial" w:cs="Arial"/>
          <w:sz w:val="24"/>
          <w:szCs w:val="24"/>
        </w:rPr>
        <w:t>ter presented after the hearing;</w:t>
      </w:r>
    </w:p>
    <w:p w14:paraId="070429D2" w14:textId="4C591C83" w:rsidR="00926B8F" w:rsidRDefault="00814F2C" w:rsidP="001D3801">
      <w:pPr>
        <w:spacing w:line="360" w:lineRule="auto"/>
        <w:ind w:left="1440" w:hanging="720"/>
        <w:jc w:val="both"/>
        <w:rPr>
          <w:rFonts w:ascii="Arial" w:hAnsi="Arial" w:cs="Arial"/>
          <w:sz w:val="24"/>
          <w:szCs w:val="24"/>
        </w:rPr>
      </w:pPr>
      <w:r>
        <w:rPr>
          <w:rFonts w:ascii="Arial" w:hAnsi="Arial" w:cs="Arial"/>
          <w:sz w:val="24"/>
          <w:szCs w:val="24"/>
        </w:rPr>
        <w:t>4.4</w:t>
      </w:r>
      <w:r>
        <w:rPr>
          <w:rFonts w:ascii="Arial" w:hAnsi="Arial" w:cs="Arial"/>
          <w:sz w:val="24"/>
          <w:szCs w:val="24"/>
        </w:rPr>
        <w:tab/>
        <w:t>Future medical expenses</w:t>
      </w:r>
      <w:r w:rsidR="00512E57">
        <w:rPr>
          <w:rFonts w:ascii="Arial" w:hAnsi="Arial" w:cs="Arial"/>
          <w:sz w:val="24"/>
          <w:szCs w:val="24"/>
        </w:rPr>
        <w:t xml:space="preserve"> </w:t>
      </w:r>
      <w:r>
        <w:rPr>
          <w:rFonts w:ascii="Arial" w:hAnsi="Arial" w:cs="Arial"/>
          <w:sz w:val="24"/>
          <w:szCs w:val="24"/>
        </w:rPr>
        <w:t>for all the necessary medical treatment and care as a result of the accident whi</w:t>
      </w:r>
      <w:r w:rsidR="008A31D4">
        <w:rPr>
          <w:rFonts w:ascii="Arial" w:hAnsi="Arial" w:cs="Arial"/>
          <w:sz w:val="24"/>
          <w:szCs w:val="24"/>
        </w:rPr>
        <w:t>ch occurred on 25 September 2014</w:t>
      </w:r>
      <w:r>
        <w:rPr>
          <w:rFonts w:ascii="Arial" w:hAnsi="Arial" w:cs="Arial"/>
          <w:sz w:val="24"/>
          <w:szCs w:val="24"/>
        </w:rPr>
        <w:t>.</w:t>
      </w:r>
      <w:r w:rsidR="0091000F">
        <w:rPr>
          <w:rFonts w:ascii="Arial" w:hAnsi="Arial" w:cs="Arial"/>
          <w:sz w:val="24"/>
          <w:szCs w:val="24"/>
        </w:rPr>
        <w:t xml:space="preserve"> </w:t>
      </w:r>
    </w:p>
    <w:p w14:paraId="5FB019F5" w14:textId="077EA15F" w:rsidR="00926B8F" w:rsidRDefault="00926B8F" w:rsidP="00926B8F">
      <w:pPr>
        <w:spacing w:line="360" w:lineRule="auto"/>
        <w:ind w:left="1080" w:hanging="1080"/>
        <w:jc w:val="both"/>
        <w:rPr>
          <w:rFonts w:ascii="Arial" w:hAnsi="Arial" w:cs="Arial"/>
          <w:sz w:val="24"/>
          <w:szCs w:val="24"/>
        </w:rPr>
      </w:pPr>
    </w:p>
    <w:p w14:paraId="20016CB1" w14:textId="489254D6" w:rsidR="008A31D4" w:rsidRDefault="008A31D4" w:rsidP="00926B8F">
      <w:pPr>
        <w:spacing w:line="360" w:lineRule="auto"/>
        <w:ind w:left="1080" w:hanging="1080"/>
        <w:jc w:val="both"/>
        <w:rPr>
          <w:rFonts w:ascii="Arial" w:hAnsi="Arial" w:cs="Arial"/>
          <w:sz w:val="24"/>
          <w:szCs w:val="24"/>
        </w:rPr>
      </w:pPr>
    </w:p>
    <w:p w14:paraId="30CD7341" w14:textId="77777777" w:rsidR="008A31D4" w:rsidRDefault="008A31D4" w:rsidP="00926B8F">
      <w:pPr>
        <w:spacing w:line="360" w:lineRule="auto"/>
        <w:ind w:left="1080" w:hanging="1080"/>
        <w:jc w:val="both"/>
        <w:rPr>
          <w:rFonts w:ascii="Arial" w:hAnsi="Arial" w:cs="Arial"/>
          <w:sz w:val="24"/>
          <w:szCs w:val="24"/>
        </w:rPr>
      </w:pPr>
    </w:p>
    <w:p w14:paraId="59984404" w14:textId="27313354" w:rsidR="00B25404" w:rsidRPr="000E4716" w:rsidRDefault="000E4716" w:rsidP="000E4716">
      <w:pPr>
        <w:spacing w:line="360" w:lineRule="auto"/>
        <w:ind w:left="720" w:hanging="720"/>
        <w:jc w:val="both"/>
        <w:rPr>
          <w:rFonts w:ascii="Arial" w:hAnsi="Arial" w:cs="Arial"/>
          <w:sz w:val="24"/>
          <w:szCs w:val="24"/>
        </w:rPr>
      </w:pPr>
      <w:r>
        <w:rPr>
          <w:rFonts w:ascii="Arial" w:hAnsi="Arial" w:cs="Arial"/>
          <w:sz w:val="24"/>
          <w:szCs w:val="24"/>
        </w:rPr>
        <w:lastRenderedPageBreak/>
        <w:t xml:space="preserve">       </w:t>
      </w:r>
      <w:r w:rsidR="0020503B">
        <w:rPr>
          <w:rFonts w:ascii="Arial" w:hAnsi="Arial" w:cs="Arial"/>
          <w:sz w:val="24"/>
          <w:szCs w:val="24"/>
        </w:rPr>
        <w:t xml:space="preserve">   </w:t>
      </w:r>
      <w:r w:rsidR="00926B8F">
        <w:rPr>
          <w:rFonts w:ascii="Arial" w:hAnsi="Arial" w:cs="Arial"/>
          <w:sz w:val="24"/>
          <w:szCs w:val="24"/>
        </w:rPr>
        <w:t>BACK</w:t>
      </w:r>
      <w:r w:rsidR="00A175DB">
        <w:rPr>
          <w:rFonts w:ascii="Arial" w:hAnsi="Arial" w:cs="Arial"/>
          <w:sz w:val="24"/>
          <w:szCs w:val="24"/>
        </w:rPr>
        <w:t>G</w:t>
      </w:r>
      <w:r w:rsidR="00926B8F">
        <w:rPr>
          <w:rFonts w:ascii="Arial" w:hAnsi="Arial" w:cs="Arial"/>
          <w:sz w:val="24"/>
          <w:szCs w:val="24"/>
        </w:rPr>
        <w:t>ROUND</w:t>
      </w:r>
      <w:r w:rsidR="00D11AC0">
        <w:rPr>
          <w:rFonts w:ascii="Arial" w:hAnsi="Arial" w:cs="Arial"/>
          <w:sz w:val="24"/>
          <w:szCs w:val="24"/>
        </w:rPr>
        <w:tab/>
      </w:r>
      <w:r w:rsidR="0092739D">
        <w:rPr>
          <w:rFonts w:ascii="Arial" w:hAnsi="Arial" w:cs="Arial"/>
          <w:sz w:val="24"/>
          <w:szCs w:val="24"/>
        </w:rPr>
        <w:t xml:space="preserve"> </w:t>
      </w:r>
      <w:r w:rsidR="00D11AC0" w:rsidRPr="00EC37C8">
        <w:rPr>
          <w:rFonts w:ascii="Arial" w:hAnsi="Arial" w:cs="Arial"/>
          <w:sz w:val="24"/>
          <w:szCs w:val="24"/>
        </w:rPr>
        <w:t xml:space="preserve">    </w:t>
      </w:r>
    </w:p>
    <w:p w14:paraId="3877B389" w14:textId="0D785209" w:rsidR="00A175DB" w:rsidRDefault="001D3801" w:rsidP="0020503B">
      <w:pPr>
        <w:autoSpaceDE w:val="0"/>
        <w:autoSpaceDN w:val="0"/>
        <w:adjustRightInd w:val="0"/>
        <w:spacing w:after="0" w:line="360" w:lineRule="auto"/>
        <w:ind w:left="720" w:hanging="720"/>
        <w:jc w:val="both"/>
        <w:rPr>
          <w:rFonts w:ascii="Arial" w:hAnsi="Arial" w:cs="Arial"/>
          <w:sz w:val="24"/>
          <w:szCs w:val="24"/>
          <w:lang w:val="en-US"/>
        </w:rPr>
      </w:pPr>
      <w:r>
        <w:rPr>
          <w:rFonts w:ascii="Arial" w:hAnsi="Arial" w:cs="Arial"/>
          <w:sz w:val="24"/>
          <w:szCs w:val="24"/>
          <w:lang w:val="en-US"/>
        </w:rPr>
        <w:t>[5</w:t>
      </w:r>
      <w:r w:rsidR="0092739D">
        <w:rPr>
          <w:rFonts w:ascii="Arial" w:hAnsi="Arial" w:cs="Arial"/>
          <w:sz w:val="24"/>
          <w:szCs w:val="24"/>
          <w:lang w:val="en-US"/>
        </w:rPr>
        <w:t>]</w:t>
      </w:r>
      <w:r w:rsidR="0092739D">
        <w:rPr>
          <w:rFonts w:ascii="Arial" w:hAnsi="Arial" w:cs="Arial"/>
          <w:sz w:val="24"/>
          <w:szCs w:val="24"/>
          <w:lang w:val="en-US"/>
        </w:rPr>
        <w:tab/>
      </w:r>
      <w:r w:rsidR="00A175DB">
        <w:rPr>
          <w:rFonts w:ascii="Arial" w:hAnsi="Arial" w:cs="Arial"/>
          <w:sz w:val="24"/>
          <w:szCs w:val="24"/>
          <w:lang w:val="en-US"/>
        </w:rPr>
        <w:t>The plain</w:t>
      </w:r>
      <w:r w:rsidR="00AA3E68">
        <w:rPr>
          <w:rFonts w:ascii="Arial" w:hAnsi="Arial" w:cs="Arial"/>
          <w:sz w:val="24"/>
          <w:szCs w:val="24"/>
          <w:lang w:val="en-US"/>
        </w:rPr>
        <w:t>tiff</w:t>
      </w:r>
      <w:r w:rsidR="000E4716">
        <w:rPr>
          <w:rFonts w:ascii="Arial" w:hAnsi="Arial" w:cs="Arial"/>
          <w:sz w:val="24"/>
          <w:szCs w:val="24"/>
          <w:lang w:val="en-US"/>
        </w:rPr>
        <w:t>'s</w:t>
      </w:r>
      <w:r w:rsidR="00AA3E68">
        <w:rPr>
          <w:rFonts w:ascii="Arial" w:hAnsi="Arial" w:cs="Arial"/>
          <w:sz w:val="24"/>
          <w:szCs w:val="24"/>
          <w:lang w:val="en-US"/>
        </w:rPr>
        <w:t xml:space="preserve"> counsel moved a motion</w:t>
      </w:r>
      <w:r w:rsidR="00A175DB">
        <w:rPr>
          <w:rFonts w:ascii="Arial" w:hAnsi="Arial" w:cs="Arial"/>
          <w:sz w:val="24"/>
          <w:szCs w:val="24"/>
          <w:lang w:val="en-US"/>
        </w:rPr>
        <w:t xml:space="preserve"> t</w:t>
      </w:r>
      <w:r w:rsidR="00AA3E68">
        <w:rPr>
          <w:rFonts w:ascii="Arial" w:hAnsi="Arial" w:cs="Arial"/>
          <w:sz w:val="24"/>
          <w:szCs w:val="24"/>
          <w:lang w:val="en-US"/>
        </w:rPr>
        <w:t xml:space="preserve">hat the </w:t>
      </w:r>
      <w:r w:rsidR="00470CE6">
        <w:rPr>
          <w:rFonts w:ascii="Arial" w:hAnsi="Arial" w:cs="Arial"/>
          <w:sz w:val="24"/>
          <w:szCs w:val="24"/>
          <w:lang w:val="en-US"/>
        </w:rPr>
        <w:t xml:space="preserve">respective </w:t>
      </w:r>
      <w:r w:rsidR="00AA3E68">
        <w:rPr>
          <w:rFonts w:ascii="Arial" w:hAnsi="Arial" w:cs="Arial"/>
          <w:sz w:val="24"/>
          <w:szCs w:val="24"/>
          <w:lang w:val="en-US"/>
        </w:rPr>
        <w:t>experts’ evidence</w:t>
      </w:r>
      <w:r w:rsidR="00470CE6">
        <w:rPr>
          <w:rFonts w:ascii="Arial" w:hAnsi="Arial" w:cs="Arial"/>
          <w:sz w:val="24"/>
          <w:szCs w:val="24"/>
          <w:lang w:val="en-US"/>
        </w:rPr>
        <w:t xml:space="preserve"> </w:t>
      </w:r>
      <w:r w:rsidR="00A175DB">
        <w:rPr>
          <w:rFonts w:ascii="Arial" w:hAnsi="Arial" w:cs="Arial"/>
          <w:sz w:val="24"/>
          <w:szCs w:val="24"/>
          <w:lang w:val="en-US"/>
        </w:rPr>
        <w:t>be admitted as evidence in the</w:t>
      </w:r>
      <w:r w:rsidR="0091000F">
        <w:rPr>
          <w:rFonts w:ascii="Arial" w:hAnsi="Arial" w:cs="Arial"/>
          <w:sz w:val="24"/>
          <w:szCs w:val="24"/>
          <w:lang w:val="en-US"/>
        </w:rPr>
        <w:t xml:space="preserve"> absence of the oral evidence. </w:t>
      </w:r>
      <w:r w:rsidR="00926B8F">
        <w:rPr>
          <w:rFonts w:ascii="Arial" w:hAnsi="Arial" w:cs="Arial"/>
          <w:sz w:val="24"/>
          <w:szCs w:val="24"/>
          <w:lang w:val="en-US"/>
        </w:rPr>
        <w:t>Having heard</w:t>
      </w:r>
      <w:r w:rsidR="0030444D">
        <w:rPr>
          <w:rFonts w:ascii="Arial" w:hAnsi="Arial" w:cs="Arial"/>
          <w:sz w:val="24"/>
          <w:szCs w:val="24"/>
          <w:lang w:val="en-US"/>
        </w:rPr>
        <w:t xml:space="preserve"> the</w:t>
      </w:r>
      <w:r w:rsidR="00A175DB">
        <w:rPr>
          <w:rFonts w:ascii="Arial" w:hAnsi="Arial" w:cs="Arial"/>
          <w:sz w:val="24"/>
          <w:szCs w:val="24"/>
          <w:lang w:val="en-US"/>
        </w:rPr>
        <w:t xml:space="preserve"> submissions by the </w:t>
      </w:r>
      <w:r w:rsidR="0030444D">
        <w:rPr>
          <w:rFonts w:ascii="Arial" w:hAnsi="Arial" w:cs="Arial"/>
          <w:sz w:val="24"/>
          <w:szCs w:val="24"/>
          <w:lang w:val="en-US"/>
        </w:rPr>
        <w:t xml:space="preserve">plaintiff’s counsel </w:t>
      </w:r>
      <w:r w:rsidR="0007037A">
        <w:rPr>
          <w:rFonts w:ascii="Arial" w:hAnsi="Arial" w:cs="Arial"/>
          <w:sz w:val="24"/>
          <w:szCs w:val="24"/>
          <w:lang w:val="en-US"/>
        </w:rPr>
        <w:t xml:space="preserve">and having </w:t>
      </w:r>
      <w:proofErr w:type="spellStart"/>
      <w:r w:rsidR="0007037A">
        <w:rPr>
          <w:rFonts w:ascii="Arial" w:hAnsi="Arial" w:cs="Arial"/>
          <w:sz w:val="24"/>
          <w:szCs w:val="24"/>
          <w:lang w:val="en-US"/>
        </w:rPr>
        <w:t>analysed</w:t>
      </w:r>
      <w:proofErr w:type="spellEnd"/>
      <w:r w:rsidR="0007037A">
        <w:rPr>
          <w:rFonts w:ascii="Arial" w:hAnsi="Arial" w:cs="Arial"/>
          <w:sz w:val="24"/>
          <w:szCs w:val="24"/>
          <w:lang w:val="en-US"/>
        </w:rPr>
        <w:t xml:space="preserve"> the plaintiff’s documentary evidence which </w:t>
      </w:r>
      <w:r w:rsidR="00A175DB">
        <w:rPr>
          <w:rFonts w:ascii="Arial" w:hAnsi="Arial" w:cs="Arial"/>
          <w:sz w:val="24"/>
          <w:szCs w:val="24"/>
          <w:lang w:val="en-US"/>
        </w:rPr>
        <w:t>is</w:t>
      </w:r>
      <w:r w:rsidR="0007037A">
        <w:rPr>
          <w:rFonts w:ascii="Arial" w:hAnsi="Arial" w:cs="Arial"/>
          <w:sz w:val="24"/>
          <w:szCs w:val="24"/>
          <w:lang w:val="en-US"/>
        </w:rPr>
        <w:t xml:space="preserve"> u</w:t>
      </w:r>
      <w:r>
        <w:rPr>
          <w:rFonts w:ascii="Arial" w:hAnsi="Arial" w:cs="Arial"/>
          <w:sz w:val="24"/>
          <w:szCs w:val="24"/>
          <w:lang w:val="en-US"/>
        </w:rPr>
        <w:t>sed in support of the plaintiff’s</w:t>
      </w:r>
      <w:r w:rsidR="0030444D">
        <w:rPr>
          <w:rFonts w:ascii="Arial" w:hAnsi="Arial" w:cs="Arial"/>
          <w:sz w:val="24"/>
          <w:szCs w:val="24"/>
          <w:lang w:val="en-US"/>
        </w:rPr>
        <w:t xml:space="preserve"> respective claims</w:t>
      </w:r>
      <w:r w:rsidR="00A175DB">
        <w:rPr>
          <w:rFonts w:ascii="Arial" w:hAnsi="Arial" w:cs="Arial"/>
          <w:sz w:val="24"/>
          <w:szCs w:val="24"/>
          <w:lang w:val="en-US"/>
        </w:rPr>
        <w:t xml:space="preserve"> including the counsel’s heads of arguments</w:t>
      </w:r>
      <w:r w:rsidR="00814F2C">
        <w:rPr>
          <w:rFonts w:ascii="Arial" w:hAnsi="Arial" w:cs="Arial"/>
          <w:sz w:val="24"/>
          <w:szCs w:val="24"/>
          <w:lang w:val="en-US"/>
        </w:rPr>
        <w:t>, the plaintiff was allowed to proceed on documentary evidence in terms of Rule 38(2). Consequently</w:t>
      </w:r>
      <w:r w:rsidR="008A31D4">
        <w:rPr>
          <w:rFonts w:ascii="Arial" w:hAnsi="Arial" w:cs="Arial"/>
          <w:sz w:val="24"/>
          <w:szCs w:val="24"/>
          <w:lang w:val="en-US"/>
        </w:rPr>
        <w:t>,</w:t>
      </w:r>
      <w:r w:rsidR="00A175DB">
        <w:rPr>
          <w:rFonts w:ascii="Arial" w:hAnsi="Arial" w:cs="Arial"/>
          <w:sz w:val="24"/>
          <w:szCs w:val="24"/>
          <w:lang w:val="en-US"/>
        </w:rPr>
        <w:t xml:space="preserve"> </w:t>
      </w:r>
      <w:r w:rsidR="00814F2C">
        <w:rPr>
          <w:rFonts w:ascii="Arial" w:hAnsi="Arial" w:cs="Arial"/>
          <w:sz w:val="24"/>
          <w:szCs w:val="24"/>
          <w:lang w:val="en-US"/>
        </w:rPr>
        <w:t xml:space="preserve">I </w:t>
      </w:r>
      <w:r w:rsidR="00A175DB">
        <w:rPr>
          <w:rFonts w:ascii="Arial" w:hAnsi="Arial" w:cs="Arial"/>
          <w:sz w:val="24"/>
          <w:szCs w:val="24"/>
          <w:lang w:val="en-US"/>
        </w:rPr>
        <w:t xml:space="preserve">made the </w:t>
      </w:r>
      <w:r>
        <w:rPr>
          <w:rFonts w:ascii="Arial" w:hAnsi="Arial" w:cs="Arial"/>
          <w:sz w:val="24"/>
          <w:szCs w:val="24"/>
          <w:lang w:val="en-US"/>
        </w:rPr>
        <w:t>ex tempore judgment as</w:t>
      </w:r>
      <w:r w:rsidR="00A175DB">
        <w:rPr>
          <w:rFonts w:ascii="Arial" w:hAnsi="Arial" w:cs="Arial"/>
          <w:sz w:val="24"/>
          <w:szCs w:val="24"/>
          <w:lang w:val="en-US"/>
        </w:rPr>
        <w:t xml:space="preserve"> follows</w:t>
      </w:r>
      <w:r w:rsidR="0030444D">
        <w:rPr>
          <w:rFonts w:ascii="Arial" w:hAnsi="Arial" w:cs="Arial"/>
          <w:sz w:val="24"/>
          <w:szCs w:val="24"/>
          <w:lang w:val="en-US"/>
        </w:rPr>
        <w:t xml:space="preserve">: </w:t>
      </w:r>
    </w:p>
    <w:p w14:paraId="7664C9E4" w14:textId="77777777" w:rsidR="00A175DB" w:rsidRDefault="00A175DB" w:rsidP="0020503B">
      <w:pPr>
        <w:autoSpaceDE w:val="0"/>
        <w:autoSpaceDN w:val="0"/>
        <w:adjustRightInd w:val="0"/>
        <w:spacing w:after="0" w:line="360" w:lineRule="auto"/>
        <w:ind w:left="720" w:hanging="720"/>
        <w:jc w:val="both"/>
        <w:rPr>
          <w:rFonts w:ascii="Arial" w:hAnsi="Arial" w:cs="Arial"/>
          <w:sz w:val="24"/>
          <w:szCs w:val="24"/>
          <w:lang w:val="en-US"/>
        </w:rPr>
      </w:pPr>
    </w:p>
    <w:p w14:paraId="5490DE2E" w14:textId="5CF58452" w:rsidR="0020503B" w:rsidRPr="00814F2C" w:rsidRDefault="00A175DB" w:rsidP="008A31D4">
      <w:pPr>
        <w:spacing w:after="0" w:line="360" w:lineRule="auto"/>
        <w:ind w:left="1440" w:hanging="720"/>
        <w:jc w:val="both"/>
        <w:rPr>
          <w:rFonts w:ascii="Arial" w:hAnsi="Arial"/>
          <w:sz w:val="24"/>
        </w:rPr>
      </w:pPr>
      <w:r>
        <w:rPr>
          <w:rFonts w:ascii="Arial" w:hAnsi="Arial" w:cs="Arial"/>
          <w:sz w:val="24"/>
          <w:szCs w:val="24"/>
          <w:lang w:val="en-US"/>
        </w:rPr>
        <w:t>5.1</w:t>
      </w:r>
      <w:r>
        <w:rPr>
          <w:rFonts w:ascii="Arial" w:hAnsi="Arial" w:cs="Arial"/>
          <w:sz w:val="24"/>
          <w:szCs w:val="24"/>
          <w:lang w:val="en-US"/>
        </w:rPr>
        <w:tab/>
      </w:r>
      <w:r w:rsidR="00814F2C">
        <w:rPr>
          <w:rFonts w:ascii="Arial" w:hAnsi="Arial"/>
          <w:sz w:val="24"/>
        </w:rPr>
        <w:t xml:space="preserve">The Defendant is ordered to pay </w:t>
      </w:r>
      <w:r w:rsidR="00814F2C" w:rsidRPr="00814F2C">
        <w:rPr>
          <w:rFonts w:ascii="Arial" w:hAnsi="Arial"/>
          <w:sz w:val="24"/>
        </w:rPr>
        <w:t>100%</w:t>
      </w:r>
      <w:r w:rsidR="00B8256E">
        <w:rPr>
          <w:rFonts w:ascii="Arial" w:hAnsi="Arial"/>
          <w:sz w:val="24"/>
        </w:rPr>
        <w:t xml:space="preserve"> of the p</w:t>
      </w:r>
      <w:r w:rsidR="00814F2C">
        <w:rPr>
          <w:rFonts w:ascii="Arial" w:hAnsi="Arial"/>
          <w:sz w:val="24"/>
        </w:rPr>
        <w:t>laintiff’s proven and/or</w:t>
      </w:r>
      <w:r w:rsidR="008A31D4">
        <w:rPr>
          <w:rFonts w:ascii="Arial" w:hAnsi="Arial"/>
          <w:sz w:val="24"/>
        </w:rPr>
        <w:t xml:space="preserve"> </w:t>
      </w:r>
      <w:r w:rsidR="00814F2C">
        <w:rPr>
          <w:rFonts w:ascii="Arial" w:hAnsi="Arial"/>
          <w:sz w:val="24"/>
        </w:rPr>
        <w:t>agreed damages.</w:t>
      </w:r>
    </w:p>
    <w:p w14:paraId="7B2A1D34" w14:textId="77777777" w:rsidR="000A18BD" w:rsidRPr="00AA3E68" w:rsidRDefault="000A18BD" w:rsidP="00AA3E68">
      <w:pPr>
        <w:autoSpaceDE w:val="0"/>
        <w:autoSpaceDN w:val="0"/>
        <w:adjustRightInd w:val="0"/>
        <w:spacing w:after="0" w:line="360" w:lineRule="auto"/>
        <w:ind w:left="1440" w:hanging="720"/>
        <w:jc w:val="both"/>
        <w:rPr>
          <w:rFonts w:ascii="Arial" w:hAnsi="Arial" w:cs="Arial"/>
          <w:sz w:val="24"/>
          <w:szCs w:val="24"/>
          <w:lang w:val="en-US"/>
        </w:rPr>
      </w:pPr>
    </w:p>
    <w:p w14:paraId="1FE95672" w14:textId="14D6D2BC" w:rsidR="00762675" w:rsidRPr="008A31D4" w:rsidRDefault="00A175DB" w:rsidP="008A31D4">
      <w:pPr>
        <w:autoSpaceDE w:val="0"/>
        <w:autoSpaceDN w:val="0"/>
        <w:adjustRightInd w:val="0"/>
        <w:spacing w:after="0" w:line="360" w:lineRule="auto"/>
        <w:ind w:left="1440" w:hanging="720"/>
        <w:jc w:val="both"/>
        <w:rPr>
          <w:rFonts w:ascii="Arial" w:hAnsi="Arial" w:cs="Arial"/>
          <w:sz w:val="24"/>
          <w:szCs w:val="24"/>
        </w:rPr>
      </w:pPr>
      <w:r>
        <w:rPr>
          <w:rFonts w:ascii="Arial" w:hAnsi="Arial" w:cs="Arial"/>
          <w:sz w:val="24"/>
          <w:szCs w:val="24"/>
          <w:lang w:val="en-US"/>
        </w:rPr>
        <w:t>5.2</w:t>
      </w:r>
      <w:r w:rsidR="00E13466">
        <w:rPr>
          <w:rFonts w:ascii="Arial" w:hAnsi="Arial" w:cs="Arial"/>
          <w:sz w:val="24"/>
          <w:szCs w:val="24"/>
          <w:lang w:val="en-US"/>
        </w:rPr>
        <w:t xml:space="preserve">  </w:t>
      </w:r>
      <w:r w:rsidR="0007037A">
        <w:rPr>
          <w:rFonts w:ascii="Arial" w:hAnsi="Arial" w:cs="Arial"/>
          <w:sz w:val="24"/>
          <w:szCs w:val="24"/>
          <w:lang w:val="en-US"/>
        </w:rPr>
        <w:t xml:space="preserve">   The defendant is liable for the </w:t>
      </w:r>
      <w:r>
        <w:rPr>
          <w:rFonts w:ascii="Arial" w:hAnsi="Arial" w:cs="Arial"/>
          <w:sz w:val="24"/>
          <w:szCs w:val="24"/>
        </w:rPr>
        <w:t>past hospital and medical e</w:t>
      </w:r>
      <w:r w:rsidR="00E13466" w:rsidRPr="003616D4">
        <w:rPr>
          <w:rFonts w:ascii="Arial" w:hAnsi="Arial" w:cs="Arial"/>
          <w:sz w:val="24"/>
          <w:szCs w:val="24"/>
        </w:rPr>
        <w:t xml:space="preserve">xpenses in the amount </w:t>
      </w:r>
      <w:r w:rsidR="00814F2C">
        <w:rPr>
          <w:rFonts w:ascii="Arial" w:hAnsi="Arial" w:cs="Arial"/>
          <w:sz w:val="24"/>
          <w:szCs w:val="24"/>
        </w:rPr>
        <w:t>of R 45 940.65</w:t>
      </w:r>
      <w:r w:rsidR="00B8256E">
        <w:rPr>
          <w:rFonts w:ascii="Arial" w:hAnsi="Arial" w:cs="Arial"/>
          <w:sz w:val="24"/>
          <w:szCs w:val="24"/>
        </w:rPr>
        <w:t xml:space="preserve"> which shall be paid to the plaintiff.</w:t>
      </w:r>
      <w:r w:rsidR="0091000F">
        <w:rPr>
          <w:rFonts w:ascii="Arial" w:hAnsi="Arial" w:cs="Arial"/>
          <w:sz w:val="24"/>
          <w:szCs w:val="24"/>
        </w:rPr>
        <w:t xml:space="preserve"> </w:t>
      </w:r>
    </w:p>
    <w:p w14:paraId="431ACF13" w14:textId="0F92C640" w:rsidR="00814F2C" w:rsidRPr="00074D20" w:rsidRDefault="00074D20" w:rsidP="00074D20">
      <w:pPr>
        <w:widowControl w:val="0"/>
        <w:spacing w:before="280" w:after="280" w:line="360" w:lineRule="auto"/>
        <w:ind w:left="1440" w:hanging="720"/>
        <w:jc w:val="both"/>
        <w:outlineLvl w:val="0"/>
        <w:rPr>
          <w:rFonts w:ascii="Arial" w:hAnsi="Arial" w:cs="Arial"/>
          <w:sz w:val="24"/>
          <w:szCs w:val="24"/>
        </w:rPr>
      </w:pPr>
      <w:r>
        <w:rPr>
          <w:rFonts w:ascii="Arial" w:hAnsi="Arial" w:cs="Arial"/>
          <w:sz w:val="24"/>
          <w:szCs w:val="24"/>
        </w:rPr>
        <w:t>5.3</w:t>
      </w:r>
      <w:r>
        <w:rPr>
          <w:rFonts w:ascii="Arial" w:hAnsi="Arial" w:cs="Arial"/>
          <w:sz w:val="24"/>
          <w:szCs w:val="24"/>
        </w:rPr>
        <w:tab/>
      </w:r>
      <w:r w:rsidR="00B8256E" w:rsidRPr="00074D20">
        <w:rPr>
          <w:rFonts w:ascii="Arial" w:hAnsi="Arial" w:cs="Arial"/>
          <w:sz w:val="24"/>
          <w:szCs w:val="24"/>
        </w:rPr>
        <w:t>The d</w:t>
      </w:r>
      <w:r w:rsidR="0007037A" w:rsidRPr="00074D20">
        <w:rPr>
          <w:rFonts w:ascii="Arial" w:hAnsi="Arial" w:cs="Arial"/>
          <w:sz w:val="24"/>
          <w:szCs w:val="24"/>
        </w:rPr>
        <w:t>e</w:t>
      </w:r>
      <w:r w:rsidR="00A175DB" w:rsidRPr="00074D20">
        <w:rPr>
          <w:rFonts w:ascii="Arial" w:hAnsi="Arial" w:cs="Arial"/>
          <w:sz w:val="24"/>
          <w:szCs w:val="24"/>
        </w:rPr>
        <w:t>fendant shall furnish the p</w:t>
      </w:r>
      <w:r w:rsidR="0007037A" w:rsidRPr="00074D20">
        <w:rPr>
          <w:rFonts w:ascii="Arial" w:hAnsi="Arial" w:cs="Arial"/>
          <w:sz w:val="24"/>
          <w:szCs w:val="24"/>
        </w:rPr>
        <w:t>laintiff with an undertaking in terms of Sec</w:t>
      </w:r>
      <w:r w:rsidR="00512E57" w:rsidRPr="00074D20">
        <w:rPr>
          <w:rFonts w:ascii="Arial" w:hAnsi="Arial" w:cs="Arial"/>
          <w:sz w:val="24"/>
          <w:szCs w:val="24"/>
        </w:rPr>
        <w:t xml:space="preserve">tion 17(4)(a) of Act 56 of 1996 </w:t>
      </w:r>
      <w:r w:rsidR="00814F2C" w:rsidRPr="00074D20">
        <w:rPr>
          <w:rFonts w:ascii="Arial" w:hAnsi="Arial" w:cs="Arial"/>
          <w:sz w:val="24"/>
          <w:szCs w:val="24"/>
        </w:rPr>
        <w:t>for 100% payment</w:t>
      </w:r>
      <w:r w:rsidR="0091000F" w:rsidRPr="00074D20">
        <w:rPr>
          <w:rFonts w:ascii="Arial" w:hAnsi="Arial" w:cs="Arial"/>
          <w:sz w:val="24"/>
          <w:szCs w:val="24"/>
        </w:rPr>
        <w:t xml:space="preserve"> </w:t>
      </w:r>
      <w:r w:rsidR="00762675" w:rsidRPr="00074D20">
        <w:rPr>
          <w:rFonts w:ascii="Arial" w:hAnsi="Arial" w:cs="Arial"/>
          <w:sz w:val="24"/>
          <w:szCs w:val="24"/>
        </w:rPr>
        <w:t xml:space="preserve">of future </w:t>
      </w:r>
      <w:r w:rsidR="0007037A" w:rsidRPr="00074D20">
        <w:rPr>
          <w:rFonts w:ascii="Arial" w:hAnsi="Arial" w:cs="Arial"/>
          <w:sz w:val="24"/>
          <w:szCs w:val="24"/>
        </w:rPr>
        <w:t>accommodation in a hospital or nursing home</w:t>
      </w:r>
      <w:r w:rsidR="00762675" w:rsidRPr="00074D20">
        <w:rPr>
          <w:rFonts w:ascii="Arial" w:hAnsi="Arial" w:cs="Arial"/>
          <w:sz w:val="24"/>
          <w:szCs w:val="24"/>
        </w:rPr>
        <w:t xml:space="preserve"> and future </w:t>
      </w:r>
      <w:r w:rsidR="00A175DB" w:rsidRPr="00074D20">
        <w:rPr>
          <w:rFonts w:ascii="Arial" w:hAnsi="Arial" w:cs="Arial"/>
          <w:sz w:val="24"/>
          <w:szCs w:val="24"/>
        </w:rPr>
        <w:t xml:space="preserve">medical treatment </w:t>
      </w:r>
      <w:r w:rsidR="00762675" w:rsidRPr="00074D20">
        <w:rPr>
          <w:rFonts w:ascii="Arial" w:hAnsi="Arial" w:cs="Arial"/>
          <w:sz w:val="24"/>
          <w:szCs w:val="24"/>
        </w:rPr>
        <w:t>or rendering of</w:t>
      </w:r>
      <w:r w:rsidR="0007037A" w:rsidRPr="00074D20">
        <w:rPr>
          <w:rFonts w:ascii="Arial" w:hAnsi="Arial" w:cs="Arial"/>
          <w:sz w:val="24"/>
          <w:szCs w:val="24"/>
        </w:rPr>
        <w:t xml:space="preserve"> serv</w:t>
      </w:r>
      <w:r w:rsidR="00762675" w:rsidRPr="00074D20">
        <w:rPr>
          <w:rFonts w:ascii="Arial" w:hAnsi="Arial" w:cs="Arial"/>
          <w:sz w:val="24"/>
          <w:szCs w:val="24"/>
        </w:rPr>
        <w:t xml:space="preserve">ices or supplying of goods as a result of the </w:t>
      </w:r>
      <w:r w:rsidR="0007037A" w:rsidRPr="00074D20">
        <w:rPr>
          <w:rFonts w:ascii="Arial" w:hAnsi="Arial" w:cs="Arial"/>
          <w:sz w:val="24"/>
          <w:szCs w:val="24"/>
        </w:rPr>
        <w:t>injur</w:t>
      </w:r>
      <w:r w:rsidR="00762675" w:rsidRPr="00074D20">
        <w:rPr>
          <w:rFonts w:ascii="Arial" w:hAnsi="Arial" w:cs="Arial"/>
          <w:sz w:val="24"/>
          <w:szCs w:val="24"/>
        </w:rPr>
        <w:t>ies sustained by the p</w:t>
      </w:r>
      <w:r w:rsidR="0007037A" w:rsidRPr="00074D20">
        <w:rPr>
          <w:rFonts w:ascii="Arial" w:hAnsi="Arial" w:cs="Arial"/>
          <w:sz w:val="24"/>
          <w:szCs w:val="24"/>
        </w:rPr>
        <w:t>laintiff i</w:t>
      </w:r>
      <w:r w:rsidR="00762675" w:rsidRPr="00074D20">
        <w:rPr>
          <w:rFonts w:ascii="Arial" w:hAnsi="Arial" w:cs="Arial"/>
          <w:sz w:val="24"/>
          <w:szCs w:val="24"/>
        </w:rPr>
        <w:t>n the motor vehicle accident which</w:t>
      </w:r>
      <w:r w:rsidR="0091000F" w:rsidRPr="00074D20">
        <w:rPr>
          <w:rFonts w:ascii="Arial" w:hAnsi="Arial" w:cs="Arial"/>
          <w:sz w:val="24"/>
          <w:szCs w:val="24"/>
        </w:rPr>
        <w:t xml:space="preserve"> </w:t>
      </w:r>
      <w:r w:rsidR="00821B25" w:rsidRPr="00074D20">
        <w:rPr>
          <w:rFonts w:ascii="Arial" w:hAnsi="Arial" w:cs="Arial"/>
          <w:sz w:val="24"/>
          <w:szCs w:val="24"/>
        </w:rPr>
        <w:t>occurred on 25 September 2014</w:t>
      </w:r>
      <w:r w:rsidR="0007037A" w:rsidRPr="00074D20">
        <w:rPr>
          <w:rFonts w:ascii="Arial" w:hAnsi="Arial" w:cs="Arial"/>
          <w:sz w:val="24"/>
          <w:szCs w:val="24"/>
        </w:rPr>
        <w:t>.</w:t>
      </w:r>
    </w:p>
    <w:p w14:paraId="2AA9C51F" w14:textId="77777777" w:rsidR="00814F2C" w:rsidRDefault="00814F2C" w:rsidP="00814F2C">
      <w:pPr>
        <w:pStyle w:val="ListParagraph"/>
        <w:widowControl w:val="0"/>
        <w:spacing w:before="280" w:after="280" w:line="360" w:lineRule="auto"/>
        <w:ind w:left="420"/>
        <w:jc w:val="both"/>
        <w:outlineLvl w:val="0"/>
        <w:rPr>
          <w:rFonts w:ascii="Arial" w:hAnsi="Arial" w:cs="Arial"/>
          <w:sz w:val="24"/>
          <w:szCs w:val="24"/>
        </w:rPr>
      </w:pPr>
    </w:p>
    <w:p w14:paraId="0C0492BB" w14:textId="15C49FF1" w:rsidR="008A31D4" w:rsidRPr="00074D20" w:rsidRDefault="00074D20" w:rsidP="00074D20">
      <w:pPr>
        <w:widowControl w:val="0"/>
        <w:spacing w:before="280" w:after="280" w:line="360" w:lineRule="auto"/>
        <w:ind w:left="1440" w:hanging="720"/>
        <w:jc w:val="both"/>
        <w:outlineLvl w:val="0"/>
        <w:rPr>
          <w:rFonts w:ascii="Arial" w:hAnsi="Arial" w:cs="Arial"/>
          <w:sz w:val="24"/>
          <w:szCs w:val="24"/>
        </w:rPr>
      </w:pPr>
      <w:r>
        <w:rPr>
          <w:rFonts w:ascii="Arial" w:hAnsi="Arial" w:cs="Arial"/>
          <w:sz w:val="24"/>
          <w:szCs w:val="24"/>
        </w:rPr>
        <w:t>5.4</w:t>
      </w:r>
      <w:r>
        <w:rPr>
          <w:rFonts w:ascii="Arial" w:hAnsi="Arial" w:cs="Arial"/>
          <w:sz w:val="24"/>
          <w:szCs w:val="24"/>
        </w:rPr>
        <w:tab/>
      </w:r>
      <w:r w:rsidR="00B8256E" w:rsidRPr="00074D20">
        <w:rPr>
          <w:rFonts w:ascii="Arial" w:hAnsi="Arial" w:cs="Arial"/>
          <w:sz w:val="24"/>
          <w:szCs w:val="24"/>
        </w:rPr>
        <w:t>Judgment</w:t>
      </w:r>
      <w:r w:rsidR="00814F2C" w:rsidRPr="00074D20">
        <w:rPr>
          <w:rFonts w:ascii="Arial" w:hAnsi="Arial" w:cs="Arial"/>
          <w:sz w:val="24"/>
          <w:szCs w:val="24"/>
        </w:rPr>
        <w:t xml:space="preserve"> in respect of the </w:t>
      </w:r>
      <w:r w:rsidR="00B8256E" w:rsidRPr="00074D20">
        <w:rPr>
          <w:rFonts w:ascii="Arial" w:hAnsi="Arial" w:cs="Arial"/>
          <w:sz w:val="24"/>
          <w:szCs w:val="24"/>
        </w:rPr>
        <w:t>plaintiff’s claim for loss of earnings is reserved.</w:t>
      </w:r>
    </w:p>
    <w:p w14:paraId="38EAB31F" w14:textId="19AFE583" w:rsidR="008A31D4" w:rsidRPr="008A31D4" w:rsidRDefault="00B8256E" w:rsidP="008A31D4">
      <w:pPr>
        <w:pStyle w:val="ListParagraph"/>
        <w:widowControl w:val="0"/>
        <w:spacing w:before="280" w:after="280" w:line="360" w:lineRule="auto"/>
        <w:ind w:left="1440"/>
        <w:jc w:val="both"/>
        <w:outlineLvl w:val="0"/>
        <w:rPr>
          <w:rFonts w:ascii="Arial" w:hAnsi="Arial" w:cs="Arial"/>
          <w:sz w:val="24"/>
          <w:szCs w:val="24"/>
        </w:rPr>
      </w:pPr>
      <w:r w:rsidRPr="008A31D4">
        <w:rPr>
          <w:rFonts w:ascii="Arial" w:hAnsi="Arial" w:cs="Arial"/>
          <w:sz w:val="24"/>
          <w:szCs w:val="24"/>
        </w:rPr>
        <w:t xml:space="preserve"> </w:t>
      </w:r>
    </w:p>
    <w:p w14:paraId="32660AA7" w14:textId="62178945" w:rsidR="00821B25" w:rsidRPr="00074D20" w:rsidRDefault="00074D20" w:rsidP="00074D20">
      <w:pPr>
        <w:widowControl w:val="0"/>
        <w:spacing w:before="280" w:after="280" w:line="360" w:lineRule="auto"/>
        <w:ind w:left="1440" w:hanging="720"/>
        <w:jc w:val="both"/>
        <w:outlineLvl w:val="0"/>
        <w:rPr>
          <w:rFonts w:ascii="Arial" w:hAnsi="Arial" w:cs="Arial"/>
          <w:sz w:val="24"/>
          <w:szCs w:val="24"/>
        </w:rPr>
      </w:pPr>
      <w:r w:rsidRPr="00814F2C">
        <w:rPr>
          <w:rFonts w:ascii="Arial" w:hAnsi="Arial" w:cs="Arial"/>
          <w:sz w:val="24"/>
          <w:szCs w:val="24"/>
        </w:rPr>
        <w:t>5.5</w:t>
      </w:r>
      <w:r w:rsidRPr="00814F2C">
        <w:rPr>
          <w:rFonts w:ascii="Arial" w:hAnsi="Arial" w:cs="Arial"/>
          <w:sz w:val="24"/>
          <w:szCs w:val="24"/>
        </w:rPr>
        <w:tab/>
      </w:r>
      <w:r w:rsidR="008A31D4" w:rsidRPr="00074D20">
        <w:rPr>
          <w:rFonts w:ascii="Arial" w:hAnsi="Arial"/>
          <w:sz w:val="24"/>
        </w:rPr>
        <w:t xml:space="preserve"> </w:t>
      </w:r>
      <w:r w:rsidR="00814F2C" w:rsidRPr="00074D20">
        <w:rPr>
          <w:rFonts w:ascii="Arial" w:hAnsi="Arial"/>
          <w:sz w:val="24"/>
        </w:rPr>
        <w:t xml:space="preserve">Plaintiff’s claim in respect of </w:t>
      </w:r>
      <w:r w:rsidR="00247C33" w:rsidRPr="00074D20">
        <w:rPr>
          <w:rFonts w:ascii="Arial" w:hAnsi="Arial"/>
          <w:sz w:val="24"/>
        </w:rPr>
        <w:t xml:space="preserve">General Damages </w:t>
      </w:r>
      <w:r w:rsidR="00B8256E" w:rsidRPr="00074D20">
        <w:rPr>
          <w:rFonts w:ascii="Arial" w:hAnsi="Arial"/>
          <w:sz w:val="24"/>
        </w:rPr>
        <w:t>ha</w:t>
      </w:r>
      <w:r w:rsidR="00814F2C" w:rsidRPr="00074D20">
        <w:rPr>
          <w:rFonts w:ascii="Arial" w:hAnsi="Arial"/>
          <w:sz w:val="24"/>
        </w:rPr>
        <w:t xml:space="preserve">s </w:t>
      </w:r>
      <w:r w:rsidR="00B8256E" w:rsidRPr="00074D20">
        <w:rPr>
          <w:rFonts w:ascii="Arial" w:hAnsi="Arial"/>
          <w:sz w:val="24"/>
        </w:rPr>
        <w:t xml:space="preserve">been </w:t>
      </w:r>
      <w:r w:rsidR="00247C33" w:rsidRPr="00074D20">
        <w:rPr>
          <w:rFonts w:ascii="Arial" w:hAnsi="Arial"/>
          <w:sz w:val="24"/>
        </w:rPr>
        <w:t>postponed</w:t>
      </w:r>
      <w:r w:rsidR="008A31D4" w:rsidRPr="00074D20">
        <w:rPr>
          <w:rFonts w:ascii="Arial" w:hAnsi="Arial"/>
          <w:sz w:val="24"/>
        </w:rPr>
        <w:t xml:space="preserve"> </w:t>
      </w:r>
      <w:r w:rsidR="00247C33" w:rsidRPr="00074D20">
        <w:rPr>
          <w:rFonts w:ascii="Arial" w:hAnsi="Arial"/>
          <w:i/>
          <w:sz w:val="24"/>
        </w:rPr>
        <w:t>sine die</w:t>
      </w:r>
      <w:r w:rsidR="00B8256E" w:rsidRPr="00074D20">
        <w:rPr>
          <w:rFonts w:ascii="Arial" w:hAnsi="Arial"/>
          <w:sz w:val="24"/>
        </w:rPr>
        <w:t xml:space="preserve">. </w:t>
      </w:r>
    </w:p>
    <w:p w14:paraId="6FF37D93" w14:textId="77777777" w:rsidR="00814F2C" w:rsidRPr="00814F2C" w:rsidRDefault="00814F2C" w:rsidP="00814F2C">
      <w:pPr>
        <w:pStyle w:val="ListParagraph"/>
        <w:widowControl w:val="0"/>
        <w:spacing w:before="280" w:after="280" w:line="360" w:lineRule="auto"/>
        <w:ind w:left="420"/>
        <w:jc w:val="both"/>
        <w:outlineLvl w:val="0"/>
        <w:rPr>
          <w:rFonts w:ascii="Arial" w:hAnsi="Arial" w:cs="Arial"/>
          <w:sz w:val="24"/>
          <w:szCs w:val="24"/>
        </w:rPr>
      </w:pPr>
    </w:p>
    <w:p w14:paraId="30A9BE62" w14:textId="38CAD2D2" w:rsidR="00814F2C" w:rsidRPr="008A31D4" w:rsidRDefault="00762675" w:rsidP="008A31D4">
      <w:pPr>
        <w:widowControl w:val="0"/>
        <w:spacing w:before="280" w:after="280" w:line="360" w:lineRule="auto"/>
        <w:ind w:left="720" w:hanging="720"/>
        <w:jc w:val="both"/>
        <w:outlineLvl w:val="0"/>
        <w:rPr>
          <w:rFonts w:ascii="Arial" w:hAnsi="Arial" w:cs="Arial"/>
          <w:sz w:val="24"/>
          <w:szCs w:val="24"/>
        </w:rPr>
      </w:pPr>
      <w:r>
        <w:rPr>
          <w:rFonts w:ascii="Arial" w:hAnsi="Arial" w:cs="Arial"/>
          <w:sz w:val="24"/>
          <w:szCs w:val="24"/>
        </w:rPr>
        <w:t>[6</w:t>
      </w:r>
      <w:r w:rsidR="0020503B">
        <w:rPr>
          <w:rFonts w:ascii="Arial" w:hAnsi="Arial" w:cs="Arial"/>
          <w:sz w:val="24"/>
          <w:szCs w:val="24"/>
        </w:rPr>
        <w:t>]</w:t>
      </w:r>
      <w:r w:rsidR="0020503B">
        <w:rPr>
          <w:rFonts w:ascii="Arial" w:hAnsi="Arial" w:cs="Arial"/>
          <w:sz w:val="24"/>
          <w:szCs w:val="24"/>
        </w:rPr>
        <w:tab/>
        <w:t>Having heard the</w:t>
      </w:r>
      <w:r w:rsidR="0031133B">
        <w:rPr>
          <w:rFonts w:ascii="Arial" w:hAnsi="Arial" w:cs="Arial"/>
          <w:sz w:val="24"/>
          <w:szCs w:val="24"/>
        </w:rPr>
        <w:t xml:space="preserve"> submissions of the</w:t>
      </w:r>
      <w:r w:rsidR="007E13F9">
        <w:rPr>
          <w:rFonts w:ascii="Arial" w:hAnsi="Arial" w:cs="Arial"/>
          <w:sz w:val="24"/>
          <w:szCs w:val="24"/>
        </w:rPr>
        <w:t xml:space="preserve"> p</w:t>
      </w:r>
      <w:r w:rsidR="0020503B">
        <w:rPr>
          <w:rFonts w:ascii="Arial" w:hAnsi="Arial" w:cs="Arial"/>
          <w:sz w:val="24"/>
          <w:szCs w:val="24"/>
        </w:rPr>
        <w:t>lainti</w:t>
      </w:r>
      <w:r>
        <w:rPr>
          <w:rFonts w:ascii="Arial" w:hAnsi="Arial" w:cs="Arial"/>
          <w:sz w:val="24"/>
          <w:szCs w:val="24"/>
        </w:rPr>
        <w:t xml:space="preserve">ff’s counsel </w:t>
      </w:r>
      <w:r w:rsidR="00512E57">
        <w:rPr>
          <w:rFonts w:ascii="Arial" w:hAnsi="Arial" w:cs="Arial"/>
          <w:sz w:val="24"/>
          <w:szCs w:val="24"/>
        </w:rPr>
        <w:t>and having perused</w:t>
      </w:r>
      <w:r w:rsidR="0031133B">
        <w:rPr>
          <w:rFonts w:ascii="Arial" w:hAnsi="Arial" w:cs="Arial"/>
          <w:sz w:val="24"/>
          <w:szCs w:val="24"/>
        </w:rPr>
        <w:t xml:space="preserve"> the documentary evidence in suppor</w:t>
      </w:r>
      <w:r w:rsidR="007E13F9">
        <w:rPr>
          <w:rFonts w:ascii="Arial" w:hAnsi="Arial" w:cs="Arial"/>
          <w:sz w:val="24"/>
          <w:szCs w:val="24"/>
        </w:rPr>
        <w:t xml:space="preserve">t of the plaintiff’s claim for </w:t>
      </w:r>
      <w:r w:rsidR="0031133B">
        <w:rPr>
          <w:rFonts w:ascii="Arial" w:hAnsi="Arial" w:cs="Arial"/>
          <w:sz w:val="24"/>
          <w:szCs w:val="24"/>
        </w:rPr>
        <w:t>loss of earnings</w:t>
      </w:r>
      <w:r w:rsidR="00B8256E">
        <w:rPr>
          <w:rFonts w:ascii="Arial" w:hAnsi="Arial" w:cs="Arial"/>
          <w:sz w:val="24"/>
          <w:szCs w:val="24"/>
        </w:rPr>
        <w:t xml:space="preserve">, I </w:t>
      </w:r>
      <w:r w:rsidR="00B8256E">
        <w:rPr>
          <w:rFonts w:ascii="Arial" w:hAnsi="Arial" w:cs="Arial"/>
          <w:sz w:val="24"/>
          <w:szCs w:val="24"/>
        </w:rPr>
        <w:lastRenderedPageBreak/>
        <w:t xml:space="preserve">was not satisfied with the </w:t>
      </w:r>
      <w:r w:rsidR="00814F2C">
        <w:rPr>
          <w:rFonts w:ascii="Arial" w:hAnsi="Arial" w:cs="Arial"/>
          <w:sz w:val="24"/>
          <w:szCs w:val="24"/>
        </w:rPr>
        <w:t>plaintiff</w:t>
      </w:r>
      <w:r w:rsidR="00B8256E">
        <w:rPr>
          <w:rFonts w:ascii="Arial" w:hAnsi="Arial" w:cs="Arial"/>
          <w:sz w:val="24"/>
          <w:szCs w:val="24"/>
        </w:rPr>
        <w:t>'s</w:t>
      </w:r>
      <w:r w:rsidR="00814F2C">
        <w:rPr>
          <w:rFonts w:ascii="Arial" w:hAnsi="Arial" w:cs="Arial"/>
          <w:sz w:val="24"/>
          <w:szCs w:val="24"/>
        </w:rPr>
        <w:t xml:space="preserve"> counsel</w:t>
      </w:r>
      <w:r w:rsidR="00B8256E">
        <w:rPr>
          <w:rFonts w:ascii="Arial" w:hAnsi="Arial" w:cs="Arial"/>
          <w:sz w:val="24"/>
          <w:szCs w:val="24"/>
        </w:rPr>
        <w:t>'s submissions on this particular damage. Con</w:t>
      </w:r>
      <w:r w:rsidR="000A18BD">
        <w:rPr>
          <w:rFonts w:ascii="Arial" w:hAnsi="Arial" w:cs="Arial"/>
          <w:sz w:val="24"/>
          <w:szCs w:val="24"/>
        </w:rPr>
        <w:t>sequently,</w:t>
      </w:r>
      <w:r w:rsidR="0091000F">
        <w:rPr>
          <w:rFonts w:ascii="Arial" w:hAnsi="Arial" w:cs="Arial"/>
          <w:sz w:val="24"/>
          <w:szCs w:val="24"/>
        </w:rPr>
        <w:t xml:space="preserve"> </w:t>
      </w:r>
      <w:r w:rsidR="000A18BD">
        <w:rPr>
          <w:rFonts w:ascii="Arial" w:hAnsi="Arial" w:cs="Arial"/>
          <w:sz w:val="24"/>
          <w:szCs w:val="24"/>
        </w:rPr>
        <w:t xml:space="preserve">I reserved </w:t>
      </w:r>
      <w:r w:rsidR="007E13F9">
        <w:rPr>
          <w:rFonts w:ascii="Arial" w:hAnsi="Arial" w:cs="Arial"/>
          <w:sz w:val="24"/>
          <w:szCs w:val="24"/>
        </w:rPr>
        <w:t>judgment</w:t>
      </w:r>
      <w:r w:rsidR="00B8256E">
        <w:rPr>
          <w:rFonts w:ascii="Arial" w:hAnsi="Arial" w:cs="Arial"/>
          <w:sz w:val="24"/>
          <w:szCs w:val="24"/>
        </w:rPr>
        <w:t xml:space="preserve"> primarily to analyse</w:t>
      </w:r>
      <w:r w:rsidR="007E13F9">
        <w:rPr>
          <w:rFonts w:ascii="Arial" w:hAnsi="Arial" w:cs="Arial"/>
          <w:sz w:val="24"/>
          <w:szCs w:val="24"/>
        </w:rPr>
        <w:t xml:space="preserve"> the plaintiff’s evidence</w:t>
      </w:r>
      <w:r>
        <w:rPr>
          <w:rFonts w:ascii="Arial" w:hAnsi="Arial" w:cs="Arial"/>
          <w:sz w:val="24"/>
          <w:szCs w:val="24"/>
        </w:rPr>
        <w:t xml:space="preserve"> as well as the counsel’s submissions. </w:t>
      </w:r>
    </w:p>
    <w:p w14:paraId="536F1DF6" w14:textId="1C061D39" w:rsidR="00762675" w:rsidRPr="000E4716" w:rsidRDefault="0091000F" w:rsidP="000E4716">
      <w:pPr>
        <w:pStyle w:val="NoSpacing"/>
        <w:spacing w:line="360" w:lineRule="auto"/>
        <w:ind w:left="720" w:firstLine="45"/>
        <w:jc w:val="both"/>
        <w:rPr>
          <w:rFonts w:ascii="ArialMT" w:hAnsi="ArialMT" w:cs="ArialMT"/>
          <w:sz w:val="24"/>
          <w:szCs w:val="24"/>
          <w:u w:val="single"/>
          <w:lang w:val="en-US"/>
        </w:rPr>
      </w:pPr>
      <w:r>
        <w:rPr>
          <w:rFonts w:ascii="Arial" w:hAnsi="Arial" w:cs="Arial"/>
          <w:sz w:val="24"/>
          <w:szCs w:val="24"/>
          <w:u w:val="single"/>
        </w:rPr>
        <w:t>EVIDENCE ON</w:t>
      </w:r>
      <w:r w:rsidR="004D51A8" w:rsidRPr="003F4607">
        <w:rPr>
          <w:rFonts w:ascii="ArialMT" w:hAnsi="ArialMT" w:cs="ArialMT"/>
          <w:sz w:val="24"/>
          <w:szCs w:val="24"/>
          <w:u w:val="single"/>
          <w:lang w:val="en-US"/>
        </w:rPr>
        <w:t xml:space="preserve"> LOSS OF INCOME</w:t>
      </w:r>
      <w:r w:rsidR="00395412" w:rsidRPr="003F4607">
        <w:rPr>
          <w:rFonts w:ascii="ArialMT" w:hAnsi="ArialMT" w:cs="ArialMT"/>
          <w:sz w:val="24"/>
          <w:szCs w:val="24"/>
          <w:u w:val="single"/>
          <w:lang w:val="en-US"/>
        </w:rPr>
        <w:t xml:space="preserve"> AND EARNING CAPACITY</w:t>
      </w:r>
    </w:p>
    <w:p w14:paraId="48766FAE" w14:textId="77777777" w:rsidR="004D51A8" w:rsidRPr="00395412" w:rsidRDefault="004D51A8" w:rsidP="00395412">
      <w:pPr>
        <w:pStyle w:val="NoSpacing"/>
      </w:pPr>
    </w:p>
    <w:p w14:paraId="372AC4C4" w14:textId="434E91B7" w:rsidR="00C019B2" w:rsidRDefault="00762675" w:rsidP="008A31D4">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lang w:val="en-US"/>
        </w:rPr>
        <w:t>[8</w:t>
      </w:r>
      <w:r w:rsidR="00497670">
        <w:rPr>
          <w:rFonts w:ascii="Arial" w:hAnsi="Arial" w:cs="Arial"/>
          <w:sz w:val="24"/>
          <w:szCs w:val="24"/>
          <w:lang w:val="en-US"/>
        </w:rPr>
        <w:t>]</w:t>
      </w:r>
      <w:r w:rsidR="00767C43">
        <w:rPr>
          <w:rFonts w:ascii="Arial" w:hAnsi="Arial" w:cs="Arial"/>
          <w:sz w:val="24"/>
          <w:szCs w:val="24"/>
          <w:lang w:val="en-US"/>
        </w:rPr>
        <w:tab/>
      </w:r>
      <w:r w:rsidR="00001345">
        <w:rPr>
          <w:rFonts w:ascii="Arial" w:hAnsi="Arial" w:cs="Arial"/>
          <w:sz w:val="24"/>
          <w:szCs w:val="24"/>
        </w:rPr>
        <w:t>For the purpose of this damages, the reports</w:t>
      </w:r>
      <w:r w:rsidR="00512E57">
        <w:rPr>
          <w:rFonts w:ascii="Arial" w:hAnsi="Arial" w:cs="Arial"/>
          <w:sz w:val="24"/>
          <w:szCs w:val="24"/>
        </w:rPr>
        <w:t xml:space="preserve"> which are relevant to assist</w:t>
      </w:r>
      <w:r w:rsidR="00C019B2">
        <w:rPr>
          <w:rFonts w:ascii="Arial" w:hAnsi="Arial" w:cs="Arial"/>
          <w:sz w:val="24"/>
          <w:szCs w:val="24"/>
        </w:rPr>
        <w:t xml:space="preserve"> in determining the</w:t>
      </w:r>
      <w:r w:rsidR="00001345">
        <w:rPr>
          <w:rFonts w:ascii="Arial" w:hAnsi="Arial" w:cs="Arial"/>
          <w:sz w:val="24"/>
          <w:szCs w:val="24"/>
        </w:rPr>
        <w:t xml:space="preserve"> </w:t>
      </w:r>
      <w:r w:rsidR="00C019B2">
        <w:rPr>
          <w:rFonts w:ascii="Arial" w:hAnsi="Arial" w:cs="Arial"/>
          <w:sz w:val="24"/>
          <w:szCs w:val="24"/>
        </w:rPr>
        <w:t>plaintiff’s claim are as follows:</w:t>
      </w:r>
    </w:p>
    <w:p w14:paraId="3838E396" w14:textId="77777777" w:rsidR="008A31D4" w:rsidRDefault="008A31D4" w:rsidP="008A31D4">
      <w:pPr>
        <w:autoSpaceDE w:val="0"/>
        <w:autoSpaceDN w:val="0"/>
        <w:adjustRightInd w:val="0"/>
        <w:spacing w:after="0" w:line="360" w:lineRule="auto"/>
        <w:ind w:left="720" w:hanging="720"/>
        <w:jc w:val="both"/>
        <w:rPr>
          <w:rFonts w:ascii="Arial" w:hAnsi="Arial" w:cs="Arial"/>
          <w:sz w:val="24"/>
          <w:szCs w:val="24"/>
        </w:rPr>
      </w:pPr>
    </w:p>
    <w:p w14:paraId="63806FCC" w14:textId="112F3115" w:rsidR="00B8256E" w:rsidRPr="00074D20" w:rsidRDefault="00074D20" w:rsidP="00074D20">
      <w:pPr>
        <w:autoSpaceDE w:val="0"/>
        <w:autoSpaceDN w:val="0"/>
        <w:adjustRightInd w:val="0"/>
        <w:spacing w:after="0" w:line="480" w:lineRule="auto"/>
        <w:ind w:left="1080" w:hanging="360"/>
        <w:jc w:val="both"/>
        <w:rPr>
          <w:rFonts w:ascii="Arial" w:hAnsi="Arial" w:cs="Arial"/>
          <w:sz w:val="24"/>
          <w:szCs w:val="24"/>
        </w:rPr>
      </w:pPr>
      <w:r w:rsidRPr="00883B87">
        <w:rPr>
          <w:rFonts w:ascii="Arial" w:hAnsi="Arial" w:cs="Arial"/>
          <w:sz w:val="24"/>
          <w:szCs w:val="24"/>
        </w:rPr>
        <w:t>8.1</w:t>
      </w:r>
      <w:r w:rsidRPr="00883B87">
        <w:rPr>
          <w:rFonts w:ascii="Arial" w:hAnsi="Arial" w:cs="Arial"/>
          <w:sz w:val="24"/>
          <w:szCs w:val="24"/>
        </w:rPr>
        <w:tab/>
      </w:r>
      <w:r w:rsidR="009E100A" w:rsidRPr="00074D20">
        <w:rPr>
          <w:rFonts w:ascii="Arial" w:hAnsi="Arial" w:cs="Arial"/>
          <w:sz w:val="24"/>
          <w:szCs w:val="24"/>
        </w:rPr>
        <w:t xml:space="preserve">  </w:t>
      </w:r>
      <w:r w:rsidR="00C019B2" w:rsidRPr="00074D20">
        <w:rPr>
          <w:rFonts w:ascii="Arial" w:hAnsi="Arial" w:cs="Arial"/>
          <w:sz w:val="24"/>
          <w:szCs w:val="24"/>
        </w:rPr>
        <w:t xml:space="preserve"> </w:t>
      </w:r>
      <w:r w:rsidR="00B8256E" w:rsidRPr="00074D20">
        <w:rPr>
          <w:rFonts w:ascii="Arial" w:hAnsi="Arial" w:cs="Arial"/>
          <w:sz w:val="24"/>
          <w:szCs w:val="24"/>
        </w:rPr>
        <w:t xml:space="preserve"> </w:t>
      </w:r>
      <w:proofErr w:type="spellStart"/>
      <w:r w:rsidR="00B8256E" w:rsidRPr="00074D20">
        <w:rPr>
          <w:rFonts w:ascii="Arial" w:hAnsi="Arial" w:cs="Arial"/>
          <w:sz w:val="24"/>
          <w:szCs w:val="24"/>
        </w:rPr>
        <w:t>Orthopedic</w:t>
      </w:r>
      <w:proofErr w:type="spellEnd"/>
      <w:r w:rsidR="00B8256E" w:rsidRPr="00074D20">
        <w:rPr>
          <w:rFonts w:ascii="Arial" w:hAnsi="Arial" w:cs="Arial"/>
          <w:sz w:val="24"/>
          <w:szCs w:val="24"/>
        </w:rPr>
        <w:t xml:space="preserve"> Surgeon, </w:t>
      </w:r>
      <w:proofErr w:type="spellStart"/>
      <w:r w:rsidR="00B8256E" w:rsidRPr="00074D20">
        <w:rPr>
          <w:rFonts w:ascii="Arial" w:hAnsi="Arial" w:cs="Arial"/>
          <w:sz w:val="24"/>
          <w:szCs w:val="24"/>
        </w:rPr>
        <w:t>Dr</w:t>
      </w:r>
      <w:r w:rsidR="008A31D4" w:rsidRPr="00074D20">
        <w:rPr>
          <w:rFonts w:ascii="Arial" w:hAnsi="Arial" w:cs="Arial"/>
          <w:sz w:val="24"/>
          <w:szCs w:val="24"/>
        </w:rPr>
        <w:t>.</w:t>
      </w:r>
      <w:proofErr w:type="spellEnd"/>
      <w:r w:rsidR="00B8256E" w:rsidRPr="00074D20">
        <w:rPr>
          <w:rFonts w:ascii="Arial" w:hAnsi="Arial" w:cs="Arial"/>
          <w:sz w:val="24"/>
          <w:szCs w:val="24"/>
        </w:rPr>
        <w:t xml:space="preserve"> </w:t>
      </w:r>
      <w:proofErr w:type="spellStart"/>
      <w:r w:rsidR="00B8256E" w:rsidRPr="00074D20">
        <w:rPr>
          <w:rFonts w:ascii="Arial" w:hAnsi="Arial" w:cs="Arial"/>
          <w:sz w:val="24"/>
          <w:szCs w:val="24"/>
        </w:rPr>
        <w:t>Oelofse</w:t>
      </w:r>
      <w:proofErr w:type="spellEnd"/>
      <w:r w:rsidR="00B8256E" w:rsidRPr="00074D20">
        <w:rPr>
          <w:rFonts w:ascii="Arial" w:hAnsi="Arial" w:cs="Arial"/>
          <w:sz w:val="24"/>
          <w:szCs w:val="24"/>
        </w:rPr>
        <w:t>;</w:t>
      </w:r>
    </w:p>
    <w:p w14:paraId="3B009A0E" w14:textId="44FBE64E" w:rsidR="009E100A" w:rsidRPr="00074D20" w:rsidRDefault="00074D20" w:rsidP="00074D20">
      <w:pPr>
        <w:widowControl w:val="0"/>
        <w:spacing w:before="280" w:after="280" w:line="480" w:lineRule="auto"/>
        <w:ind w:left="1080" w:hanging="360"/>
        <w:jc w:val="both"/>
        <w:outlineLvl w:val="0"/>
        <w:rPr>
          <w:rFonts w:ascii="Arial" w:hAnsi="Arial" w:cs="Arial"/>
          <w:sz w:val="24"/>
          <w:szCs w:val="24"/>
        </w:rPr>
      </w:pPr>
      <w:r w:rsidRPr="00C019B2">
        <w:rPr>
          <w:rFonts w:ascii="Arial" w:hAnsi="Arial" w:cs="Arial"/>
          <w:sz w:val="24"/>
          <w:szCs w:val="24"/>
        </w:rPr>
        <w:t>8.2</w:t>
      </w:r>
      <w:r w:rsidRPr="00C019B2">
        <w:rPr>
          <w:rFonts w:ascii="Arial" w:hAnsi="Arial" w:cs="Arial"/>
          <w:sz w:val="24"/>
          <w:szCs w:val="24"/>
        </w:rPr>
        <w:tab/>
      </w:r>
      <w:r w:rsidR="00B8256E" w:rsidRPr="00074D20">
        <w:rPr>
          <w:rFonts w:ascii="Arial" w:hAnsi="Arial" w:cs="Arial"/>
          <w:sz w:val="24"/>
          <w:szCs w:val="24"/>
        </w:rPr>
        <w:t xml:space="preserve">   </w:t>
      </w:r>
      <w:r w:rsidR="008A31D4" w:rsidRPr="00074D20">
        <w:rPr>
          <w:rFonts w:ascii="Arial" w:hAnsi="Arial" w:cs="Arial"/>
          <w:sz w:val="24"/>
          <w:szCs w:val="24"/>
        </w:rPr>
        <w:t xml:space="preserve"> </w:t>
      </w:r>
      <w:r w:rsidR="00B8256E" w:rsidRPr="00074D20">
        <w:rPr>
          <w:rFonts w:ascii="Arial" w:hAnsi="Arial" w:cs="Arial"/>
          <w:sz w:val="24"/>
          <w:szCs w:val="24"/>
        </w:rPr>
        <w:t>Occupational T</w:t>
      </w:r>
      <w:r w:rsidR="00883B87" w:rsidRPr="00074D20">
        <w:rPr>
          <w:rFonts w:ascii="Arial" w:hAnsi="Arial" w:cs="Arial"/>
          <w:sz w:val="24"/>
          <w:szCs w:val="24"/>
        </w:rPr>
        <w:t>herapist, Work Health;</w:t>
      </w:r>
    </w:p>
    <w:p w14:paraId="6CD99763" w14:textId="18335541" w:rsidR="009E100A" w:rsidRPr="00074D20" w:rsidRDefault="00074D20" w:rsidP="00074D20">
      <w:pPr>
        <w:widowControl w:val="0"/>
        <w:spacing w:before="280" w:after="280" w:line="480" w:lineRule="auto"/>
        <w:ind w:left="1080" w:hanging="360"/>
        <w:jc w:val="both"/>
        <w:outlineLvl w:val="0"/>
        <w:rPr>
          <w:rFonts w:ascii="Arial" w:hAnsi="Arial" w:cs="Arial"/>
          <w:sz w:val="24"/>
          <w:szCs w:val="24"/>
        </w:rPr>
      </w:pPr>
      <w:r>
        <w:rPr>
          <w:rFonts w:ascii="Arial" w:hAnsi="Arial" w:cs="Arial"/>
          <w:sz w:val="24"/>
          <w:szCs w:val="24"/>
        </w:rPr>
        <w:t>8.3</w:t>
      </w:r>
      <w:r>
        <w:rPr>
          <w:rFonts w:ascii="Arial" w:hAnsi="Arial" w:cs="Arial"/>
          <w:sz w:val="24"/>
          <w:szCs w:val="24"/>
        </w:rPr>
        <w:tab/>
      </w:r>
      <w:r w:rsidR="009E100A" w:rsidRPr="00074D20">
        <w:rPr>
          <w:rFonts w:ascii="Arial" w:hAnsi="Arial" w:cs="Arial"/>
          <w:sz w:val="24"/>
          <w:szCs w:val="24"/>
        </w:rPr>
        <w:t xml:space="preserve">   </w:t>
      </w:r>
      <w:r w:rsidR="008A31D4" w:rsidRPr="00074D20">
        <w:rPr>
          <w:rFonts w:ascii="Arial" w:hAnsi="Arial" w:cs="Arial"/>
          <w:sz w:val="24"/>
          <w:szCs w:val="24"/>
        </w:rPr>
        <w:t xml:space="preserve">  </w:t>
      </w:r>
      <w:r w:rsidR="00B8256E" w:rsidRPr="00074D20">
        <w:rPr>
          <w:rFonts w:ascii="Arial" w:hAnsi="Arial" w:cs="Arial"/>
          <w:sz w:val="24"/>
          <w:szCs w:val="24"/>
        </w:rPr>
        <w:t>Indus</w:t>
      </w:r>
      <w:r w:rsidR="00245AAC" w:rsidRPr="00074D20">
        <w:rPr>
          <w:rFonts w:ascii="Arial" w:hAnsi="Arial" w:cs="Arial"/>
          <w:sz w:val="24"/>
          <w:szCs w:val="24"/>
        </w:rPr>
        <w:t xml:space="preserve">trial Psychologist, Wessel Van </w:t>
      </w:r>
      <w:proofErr w:type="spellStart"/>
      <w:r w:rsidR="00245AAC" w:rsidRPr="00074D20">
        <w:rPr>
          <w:rFonts w:ascii="Arial" w:hAnsi="Arial" w:cs="Arial"/>
          <w:sz w:val="24"/>
          <w:szCs w:val="24"/>
        </w:rPr>
        <w:t>Jaarsveldt</w:t>
      </w:r>
      <w:proofErr w:type="spellEnd"/>
      <w:r w:rsidR="00B8256E" w:rsidRPr="00074D20">
        <w:rPr>
          <w:rFonts w:ascii="Arial" w:hAnsi="Arial" w:cs="Arial"/>
          <w:sz w:val="24"/>
          <w:szCs w:val="24"/>
        </w:rPr>
        <w:t>;</w:t>
      </w:r>
    </w:p>
    <w:p w14:paraId="55657D6A" w14:textId="2D8B8F49" w:rsidR="00A56FC1" w:rsidRPr="00074D20" w:rsidRDefault="00074D20" w:rsidP="00074D20">
      <w:pPr>
        <w:widowControl w:val="0"/>
        <w:spacing w:before="280" w:after="280" w:line="480" w:lineRule="auto"/>
        <w:ind w:left="1080" w:hanging="360"/>
        <w:jc w:val="both"/>
        <w:outlineLvl w:val="0"/>
        <w:rPr>
          <w:rFonts w:ascii="Arial" w:hAnsi="Arial" w:cs="Arial"/>
          <w:sz w:val="24"/>
          <w:szCs w:val="24"/>
        </w:rPr>
      </w:pPr>
      <w:r w:rsidRPr="008A31D4">
        <w:rPr>
          <w:rFonts w:ascii="Arial" w:hAnsi="Arial" w:cs="Arial"/>
          <w:sz w:val="24"/>
          <w:szCs w:val="24"/>
        </w:rPr>
        <w:t>8.4</w:t>
      </w:r>
      <w:r w:rsidRPr="008A31D4">
        <w:rPr>
          <w:rFonts w:ascii="Arial" w:hAnsi="Arial" w:cs="Arial"/>
          <w:sz w:val="24"/>
          <w:szCs w:val="24"/>
        </w:rPr>
        <w:tab/>
      </w:r>
      <w:r w:rsidR="009E100A" w:rsidRPr="00074D20">
        <w:rPr>
          <w:rFonts w:ascii="Arial" w:hAnsi="Arial" w:cs="Arial"/>
          <w:sz w:val="24"/>
          <w:szCs w:val="24"/>
        </w:rPr>
        <w:t xml:space="preserve">   </w:t>
      </w:r>
      <w:r w:rsidR="008A31D4" w:rsidRPr="00074D20">
        <w:rPr>
          <w:rFonts w:ascii="Arial" w:hAnsi="Arial" w:cs="Arial"/>
          <w:sz w:val="24"/>
          <w:szCs w:val="24"/>
        </w:rPr>
        <w:t xml:space="preserve">  </w:t>
      </w:r>
      <w:r w:rsidR="00B8256E" w:rsidRPr="00074D20">
        <w:rPr>
          <w:rFonts w:ascii="Arial" w:hAnsi="Arial" w:cs="Arial"/>
          <w:sz w:val="24"/>
          <w:szCs w:val="24"/>
        </w:rPr>
        <w:t>Actuarial report, Johan Sauer.</w:t>
      </w:r>
      <w:r w:rsidR="00C019B2" w:rsidRPr="00074D20">
        <w:rPr>
          <w:rFonts w:ascii="Arial" w:hAnsi="Arial" w:cs="Arial"/>
          <w:sz w:val="24"/>
          <w:szCs w:val="24"/>
        </w:rPr>
        <w:t xml:space="preserve"> </w:t>
      </w:r>
    </w:p>
    <w:p w14:paraId="5224CF0B" w14:textId="268D2FF1" w:rsidR="005400A7" w:rsidRDefault="005400A7" w:rsidP="00C019B2">
      <w:pPr>
        <w:pStyle w:val="NoSpacing"/>
      </w:pPr>
    </w:p>
    <w:p w14:paraId="216F9BD5" w14:textId="552CD798" w:rsidR="008A31D4" w:rsidRDefault="00512E57" w:rsidP="00B8256E">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[10</w:t>
      </w:r>
      <w:r w:rsidR="00A56FC1">
        <w:rPr>
          <w:rFonts w:ascii="Arial" w:hAnsi="Arial" w:cs="Arial"/>
          <w:sz w:val="24"/>
          <w:szCs w:val="24"/>
        </w:rPr>
        <w:t>]</w:t>
      </w:r>
      <w:r w:rsidR="00A56FC1">
        <w:rPr>
          <w:rFonts w:ascii="Arial" w:hAnsi="Arial" w:cs="Arial"/>
          <w:sz w:val="24"/>
          <w:szCs w:val="24"/>
        </w:rPr>
        <w:tab/>
      </w:r>
      <w:r w:rsidR="008A31D4">
        <w:rPr>
          <w:rFonts w:ascii="Arial" w:hAnsi="Arial" w:cs="Arial"/>
          <w:sz w:val="24"/>
          <w:szCs w:val="24"/>
        </w:rPr>
        <w:t xml:space="preserve">The plaintiff was Fifty </w:t>
      </w:r>
      <w:proofErr w:type="gramStart"/>
      <w:r w:rsidR="008A31D4">
        <w:rPr>
          <w:rFonts w:ascii="Arial" w:hAnsi="Arial" w:cs="Arial"/>
          <w:sz w:val="24"/>
          <w:szCs w:val="24"/>
        </w:rPr>
        <w:t>Five(</w:t>
      </w:r>
      <w:proofErr w:type="gramEnd"/>
      <w:r w:rsidR="008A31D4">
        <w:rPr>
          <w:rFonts w:ascii="Arial" w:hAnsi="Arial" w:cs="Arial"/>
          <w:sz w:val="24"/>
          <w:szCs w:val="24"/>
        </w:rPr>
        <w:t xml:space="preserve">55) years old self-employed Diesel mechanic at the time of the pre-accident. </w:t>
      </w:r>
      <w:r w:rsidR="00C019B2">
        <w:rPr>
          <w:rFonts w:ascii="Arial" w:hAnsi="Arial" w:cs="Arial"/>
          <w:sz w:val="24"/>
          <w:szCs w:val="24"/>
        </w:rPr>
        <w:t>The Orthopaedic S</w:t>
      </w:r>
      <w:r w:rsidR="005400A7">
        <w:rPr>
          <w:rFonts w:ascii="Arial" w:hAnsi="Arial" w:cs="Arial"/>
          <w:sz w:val="24"/>
          <w:szCs w:val="24"/>
        </w:rPr>
        <w:t xml:space="preserve">urgeon, </w:t>
      </w:r>
      <w:proofErr w:type="spellStart"/>
      <w:r w:rsidR="005400A7">
        <w:rPr>
          <w:rFonts w:ascii="Arial" w:hAnsi="Arial" w:cs="Arial"/>
          <w:sz w:val="24"/>
          <w:szCs w:val="24"/>
        </w:rPr>
        <w:t>Dr</w:t>
      </w:r>
      <w:r w:rsidR="00C019B2">
        <w:rPr>
          <w:rFonts w:ascii="Arial" w:hAnsi="Arial" w:cs="Arial"/>
          <w:sz w:val="24"/>
          <w:szCs w:val="24"/>
        </w:rPr>
        <w:t>.</w:t>
      </w:r>
      <w:proofErr w:type="spellEnd"/>
      <w:r w:rsidR="005400A7">
        <w:rPr>
          <w:rFonts w:ascii="Arial" w:hAnsi="Arial" w:cs="Arial"/>
          <w:sz w:val="24"/>
          <w:szCs w:val="24"/>
        </w:rPr>
        <w:t xml:space="preserve"> </w:t>
      </w:r>
      <w:proofErr w:type="spellStart"/>
      <w:r w:rsidR="005400A7">
        <w:rPr>
          <w:rFonts w:ascii="Arial" w:hAnsi="Arial" w:cs="Arial"/>
          <w:sz w:val="24"/>
          <w:szCs w:val="24"/>
        </w:rPr>
        <w:t>Oelofs</w:t>
      </w:r>
      <w:r w:rsidR="00395E0C">
        <w:rPr>
          <w:rFonts w:ascii="Arial" w:hAnsi="Arial" w:cs="Arial"/>
          <w:sz w:val="24"/>
          <w:szCs w:val="24"/>
        </w:rPr>
        <w:t>e</w:t>
      </w:r>
      <w:proofErr w:type="spellEnd"/>
      <w:r w:rsidR="00395E0C">
        <w:rPr>
          <w:rFonts w:ascii="Arial" w:hAnsi="Arial" w:cs="Arial"/>
          <w:sz w:val="24"/>
          <w:szCs w:val="24"/>
        </w:rPr>
        <w:t xml:space="preserve"> assessed the plaintiff</w:t>
      </w:r>
      <w:r w:rsidR="005400A7">
        <w:rPr>
          <w:rFonts w:ascii="Arial" w:hAnsi="Arial" w:cs="Arial"/>
          <w:sz w:val="24"/>
          <w:szCs w:val="24"/>
        </w:rPr>
        <w:t xml:space="preserve"> </w:t>
      </w:r>
      <w:r w:rsidR="00B8256E">
        <w:rPr>
          <w:rFonts w:ascii="Arial" w:hAnsi="Arial" w:cs="Arial"/>
          <w:sz w:val="24"/>
          <w:szCs w:val="24"/>
        </w:rPr>
        <w:t xml:space="preserve">on 18 November 2020 </w:t>
      </w:r>
      <w:r w:rsidR="00787E76">
        <w:rPr>
          <w:rFonts w:ascii="Arial" w:hAnsi="Arial" w:cs="Arial"/>
          <w:sz w:val="24"/>
          <w:szCs w:val="24"/>
        </w:rPr>
        <w:t xml:space="preserve">and </w:t>
      </w:r>
      <w:r w:rsidR="00B8256E">
        <w:rPr>
          <w:rFonts w:ascii="Arial" w:hAnsi="Arial" w:cs="Arial"/>
          <w:sz w:val="24"/>
          <w:szCs w:val="24"/>
        </w:rPr>
        <w:t>diagnosed the plaintiff with Left Shoulder Injury and un</w:t>
      </w:r>
      <w:r w:rsidR="008A31D4">
        <w:rPr>
          <w:rFonts w:ascii="Arial" w:hAnsi="Arial" w:cs="Arial"/>
          <w:sz w:val="24"/>
          <w:szCs w:val="24"/>
        </w:rPr>
        <w:t>ited distal clavicle fracture, p</w:t>
      </w:r>
      <w:r w:rsidR="00B8256E">
        <w:rPr>
          <w:rFonts w:ascii="Arial" w:hAnsi="Arial" w:cs="Arial"/>
          <w:sz w:val="24"/>
          <w:szCs w:val="24"/>
        </w:rPr>
        <w:t xml:space="preserve">ainful </w:t>
      </w:r>
      <w:proofErr w:type="spellStart"/>
      <w:r w:rsidR="00B8256E">
        <w:rPr>
          <w:rFonts w:ascii="Arial" w:hAnsi="Arial" w:cs="Arial"/>
          <w:sz w:val="24"/>
          <w:szCs w:val="24"/>
        </w:rPr>
        <w:t>subluxed</w:t>
      </w:r>
      <w:proofErr w:type="spellEnd"/>
      <w:r w:rsidR="00B8256E">
        <w:rPr>
          <w:rFonts w:ascii="Arial" w:hAnsi="Arial" w:cs="Arial"/>
          <w:sz w:val="24"/>
          <w:szCs w:val="24"/>
        </w:rPr>
        <w:t xml:space="preserve"> acromioclavicular joint, post-traumatic osteoarthritis of the acromioclavicular joint, Right k</w:t>
      </w:r>
      <w:r w:rsidR="008A31D4">
        <w:rPr>
          <w:rFonts w:ascii="Arial" w:hAnsi="Arial" w:cs="Arial"/>
          <w:sz w:val="24"/>
          <w:szCs w:val="24"/>
        </w:rPr>
        <w:t>nee injury with residual pain, l</w:t>
      </w:r>
      <w:r w:rsidR="00B8256E">
        <w:rPr>
          <w:rFonts w:ascii="Arial" w:hAnsi="Arial" w:cs="Arial"/>
          <w:sz w:val="24"/>
          <w:szCs w:val="24"/>
        </w:rPr>
        <w:t>ateral meniscus injury, decreased knee strength and post-traumatic ost</w:t>
      </w:r>
      <w:r w:rsidR="008A31D4">
        <w:rPr>
          <w:rFonts w:ascii="Arial" w:hAnsi="Arial" w:cs="Arial"/>
          <w:sz w:val="24"/>
          <w:szCs w:val="24"/>
        </w:rPr>
        <w:t xml:space="preserve">eoarthritis of the knee joint. </w:t>
      </w:r>
      <w:r w:rsidR="00B8256E">
        <w:rPr>
          <w:rFonts w:ascii="Arial" w:hAnsi="Arial" w:cs="Arial"/>
          <w:sz w:val="24"/>
          <w:szCs w:val="24"/>
        </w:rPr>
        <w:t xml:space="preserve">The expert recommends treatment and opines that there is </w:t>
      </w:r>
      <w:r w:rsidR="008A31D4">
        <w:rPr>
          <w:rFonts w:ascii="Arial" w:hAnsi="Arial" w:cs="Arial"/>
          <w:sz w:val="24"/>
          <w:szCs w:val="24"/>
        </w:rPr>
        <w:t xml:space="preserve">a </w:t>
      </w:r>
      <w:r w:rsidR="00B8256E">
        <w:rPr>
          <w:rFonts w:ascii="Arial" w:hAnsi="Arial" w:cs="Arial"/>
          <w:sz w:val="24"/>
          <w:szCs w:val="24"/>
        </w:rPr>
        <w:t>definite probability for the degeneration in the plaintiff’s left AC joint and right</w:t>
      </w:r>
      <w:r w:rsidR="008A31D4">
        <w:rPr>
          <w:rFonts w:ascii="Arial" w:hAnsi="Arial" w:cs="Arial"/>
          <w:sz w:val="24"/>
          <w:szCs w:val="24"/>
        </w:rPr>
        <w:t xml:space="preserve"> knee joint to progress to end-stage osteoarthritis. </w:t>
      </w:r>
      <w:r w:rsidR="00B8256E">
        <w:rPr>
          <w:rFonts w:ascii="Arial" w:hAnsi="Arial" w:cs="Arial"/>
          <w:sz w:val="24"/>
          <w:szCs w:val="24"/>
        </w:rPr>
        <w:t>The expert reports that the plaintiff has a medical history of Diabetes Me</w:t>
      </w:r>
      <w:r w:rsidR="008A31D4">
        <w:rPr>
          <w:rFonts w:ascii="Arial" w:hAnsi="Arial" w:cs="Arial"/>
          <w:sz w:val="24"/>
          <w:szCs w:val="24"/>
        </w:rPr>
        <w:t>l</w:t>
      </w:r>
      <w:r w:rsidR="00B8256E">
        <w:rPr>
          <w:rFonts w:ascii="Arial" w:hAnsi="Arial" w:cs="Arial"/>
          <w:sz w:val="24"/>
          <w:szCs w:val="24"/>
        </w:rPr>
        <w:t xml:space="preserve">litus and a fracture of </w:t>
      </w:r>
      <w:r w:rsidR="008A31D4">
        <w:rPr>
          <w:rFonts w:ascii="Arial" w:hAnsi="Arial" w:cs="Arial"/>
          <w:sz w:val="24"/>
          <w:szCs w:val="24"/>
        </w:rPr>
        <w:t>the</w:t>
      </w:r>
      <w:r w:rsidR="00B8256E">
        <w:rPr>
          <w:rFonts w:ascii="Arial" w:hAnsi="Arial" w:cs="Arial"/>
          <w:sz w:val="24"/>
          <w:szCs w:val="24"/>
        </w:rPr>
        <w:t xml:space="preserve"> right 5</w:t>
      </w:r>
      <w:r w:rsidR="00B8256E" w:rsidRPr="00B8256E">
        <w:rPr>
          <w:rFonts w:ascii="Arial" w:hAnsi="Arial" w:cs="Arial"/>
          <w:sz w:val="24"/>
          <w:szCs w:val="24"/>
          <w:vertAlign w:val="superscript"/>
        </w:rPr>
        <w:t>th</w:t>
      </w:r>
      <w:r w:rsidR="00B8256E">
        <w:rPr>
          <w:rFonts w:ascii="Arial" w:hAnsi="Arial" w:cs="Arial"/>
          <w:sz w:val="24"/>
          <w:szCs w:val="24"/>
        </w:rPr>
        <w:t xml:space="preserve"> digit</w:t>
      </w:r>
      <w:r w:rsidR="00883B87">
        <w:rPr>
          <w:rFonts w:ascii="Arial" w:hAnsi="Arial" w:cs="Arial"/>
          <w:sz w:val="24"/>
          <w:szCs w:val="24"/>
        </w:rPr>
        <w:t xml:space="preserve">. </w:t>
      </w:r>
    </w:p>
    <w:p w14:paraId="3457C653" w14:textId="77777777" w:rsidR="008A31D4" w:rsidRDefault="008A31D4" w:rsidP="00B8256E">
      <w:pPr>
        <w:autoSpaceDE w:val="0"/>
        <w:autoSpaceDN w:val="0"/>
        <w:adjustRightInd w:val="0"/>
        <w:spacing w:after="0" w:line="360" w:lineRule="auto"/>
        <w:ind w:left="720" w:hanging="720"/>
        <w:jc w:val="both"/>
        <w:rPr>
          <w:rFonts w:ascii="Arial" w:hAnsi="Arial" w:cs="Arial"/>
          <w:sz w:val="24"/>
          <w:szCs w:val="24"/>
        </w:rPr>
      </w:pPr>
    </w:p>
    <w:p w14:paraId="7E1EB618" w14:textId="77777777" w:rsidR="008A31D4" w:rsidRDefault="008A31D4" w:rsidP="00B8256E">
      <w:pPr>
        <w:autoSpaceDE w:val="0"/>
        <w:autoSpaceDN w:val="0"/>
        <w:adjustRightInd w:val="0"/>
        <w:spacing w:after="0" w:line="360" w:lineRule="auto"/>
        <w:ind w:left="720" w:hanging="720"/>
        <w:jc w:val="both"/>
        <w:rPr>
          <w:rFonts w:ascii="Arial" w:hAnsi="Arial" w:cs="Arial"/>
          <w:sz w:val="24"/>
          <w:szCs w:val="24"/>
        </w:rPr>
      </w:pPr>
    </w:p>
    <w:p w14:paraId="14A2E4FF" w14:textId="1419DB35" w:rsidR="00497670" w:rsidRDefault="008A31D4" w:rsidP="008A31D4">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 Orthopaedic Surgeon reports that the plaintiff </w:t>
      </w:r>
      <w:r w:rsidR="00B8256E">
        <w:rPr>
          <w:rFonts w:ascii="Arial" w:hAnsi="Arial" w:cs="Arial"/>
          <w:sz w:val="24"/>
          <w:szCs w:val="24"/>
        </w:rPr>
        <w:t xml:space="preserve">complained that he was struggling to do his duties because he cannot carry or lift heavy objects because of the injuries on </w:t>
      </w:r>
      <w:r>
        <w:rPr>
          <w:rFonts w:ascii="Arial" w:hAnsi="Arial" w:cs="Arial"/>
          <w:sz w:val="24"/>
          <w:szCs w:val="24"/>
        </w:rPr>
        <w:t>his</w:t>
      </w:r>
      <w:r w:rsidR="00B8256E">
        <w:rPr>
          <w:rFonts w:ascii="Arial" w:hAnsi="Arial" w:cs="Arial"/>
          <w:sz w:val="24"/>
          <w:szCs w:val="24"/>
        </w:rPr>
        <w:t xml:space="preserve"> shoulder, and he cannot stand or walk for long due to the injuries on the right knee. </w:t>
      </w:r>
      <w:proofErr w:type="spellStart"/>
      <w:r w:rsidR="00672558">
        <w:rPr>
          <w:rFonts w:ascii="Arial" w:hAnsi="Arial" w:cs="Arial"/>
          <w:sz w:val="24"/>
          <w:szCs w:val="24"/>
        </w:rPr>
        <w:t>Dr</w:t>
      </w:r>
      <w:r w:rsidR="0076669E">
        <w:rPr>
          <w:rFonts w:ascii="Arial" w:hAnsi="Arial" w:cs="Arial"/>
          <w:sz w:val="24"/>
          <w:szCs w:val="24"/>
        </w:rPr>
        <w:t>.</w:t>
      </w:r>
      <w:proofErr w:type="spellEnd"/>
      <w:r w:rsidR="00672558">
        <w:rPr>
          <w:rFonts w:ascii="Arial" w:hAnsi="Arial" w:cs="Arial"/>
          <w:sz w:val="24"/>
          <w:szCs w:val="24"/>
        </w:rPr>
        <w:t xml:space="preserve"> </w:t>
      </w:r>
      <w:proofErr w:type="spellStart"/>
      <w:r w:rsidR="00672558">
        <w:rPr>
          <w:rFonts w:ascii="Arial" w:hAnsi="Arial" w:cs="Arial"/>
          <w:sz w:val="24"/>
          <w:szCs w:val="24"/>
        </w:rPr>
        <w:t>Oelofse</w:t>
      </w:r>
      <w:proofErr w:type="spellEnd"/>
      <w:r w:rsidR="00672558">
        <w:rPr>
          <w:rFonts w:ascii="Arial" w:hAnsi="Arial" w:cs="Arial"/>
          <w:sz w:val="24"/>
          <w:szCs w:val="24"/>
        </w:rPr>
        <w:t xml:space="preserve"> reports</w:t>
      </w:r>
      <w:r w:rsidR="00B8256E">
        <w:rPr>
          <w:rFonts w:ascii="Arial" w:hAnsi="Arial" w:cs="Arial"/>
          <w:sz w:val="24"/>
          <w:szCs w:val="24"/>
        </w:rPr>
        <w:t xml:space="preserve"> that the plaintiff will always have </w:t>
      </w:r>
      <w:r w:rsidR="00B8256E">
        <w:rPr>
          <w:rFonts w:ascii="Arial" w:hAnsi="Arial" w:cs="Arial"/>
          <w:sz w:val="24"/>
          <w:szCs w:val="24"/>
        </w:rPr>
        <w:lastRenderedPageBreak/>
        <w:t xml:space="preserve">a permanent deficit and he must be accommodated in </w:t>
      </w:r>
      <w:r>
        <w:rPr>
          <w:rFonts w:ascii="Arial" w:hAnsi="Arial" w:cs="Arial"/>
          <w:sz w:val="24"/>
          <w:szCs w:val="24"/>
        </w:rPr>
        <w:t xml:space="preserve">a </w:t>
      </w:r>
      <w:r w:rsidR="00B8256E">
        <w:rPr>
          <w:rFonts w:ascii="Arial" w:hAnsi="Arial" w:cs="Arial"/>
          <w:sz w:val="24"/>
          <w:szCs w:val="24"/>
        </w:rPr>
        <w:t>permanent light</w:t>
      </w:r>
      <w:r>
        <w:rPr>
          <w:rFonts w:ascii="Arial" w:hAnsi="Arial" w:cs="Arial"/>
          <w:sz w:val="24"/>
          <w:szCs w:val="24"/>
        </w:rPr>
        <w:t>-</w:t>
      </w:r>
      <w:r w:rsidR="00B8256E">
        <w:rPr>
          <w:rFonts w:ascii="Arial" w:hAnsi="Arial" w:cs="Arial"/>
          <w:sz w:val="24"/>
          <w:szCs w:val="24"/>
        </w:rPr>
        <w:t>duty and sedentary working environment</w:t>
      </w:r>
      <w:r>
        <w:rPr>
          <w:rFonts w:ascii="Arial" w:hAnsi="Arial" w:cs="Arial"/>
          <w:sz w:val="24"/>
          <w:szCs w:val="24"/>
        </w:rPr>
        <w:t xml:space="preserve">. The expert opines that the plaintiff </w:t>
      </w:r>
      <w:r w:rsidR="00B8256E">
        <w:rPr>
          <w:rFonts w:ascii="Arial" w:hAnsi="Arial" w:cs="Arial"/>
          <w:sz w:val="24"/>
          <w:szCs w:val="24"/>
        </w:rPr>
        <w:t xml:space="preserve">will </w:t>
      </w:r>
      <w:r>
        <w:rPr>
          <w:rFonts w:ascii="Arial" w:hAnsi="Arial" w:cs="Arial"/>
          <w:sz w:val="24"/>
          <w:szCs w:val="24"/>
        </w:rPr>
        <w:t>p</w:t>
      </w:r>
      <w:r w:rsidR="00B8256E">
        <w:rPr>
          <w:rFonts w:ascii="Arial" w:hAnsi="Arial" w:cs="Arial"/>
          <w:sz w:val="24"/>
          <w:szCs w:val="24"/>
        </w:rPr>
        <w:t>robably not be ab</w:t>
      </w:r>
      <w:r>
        <w:rPr>
          <w:rFonts w:ascii="Arial" w:hAnsi="Arial" w:cs="Arial"/>
          <w:sz w:val="24"/>
          <w:szCs w:val="24"/>
        </w:rPr>
        <w:t xml:space="preserve">le to work beyond the age of 65 and he will lose income because he must attend medical treatment. The Orthopaedic Surgeon reported that the plaintiff was </w:t>
      </w:r>
      <w:r w:rsidRPr="008A31D4">
        <w:rPr>
          <w:rFonts w:ascii="Arial" w:hAnsi="Arial" w:cs="Arial"/>
          <w:color w:val="000000" w:themeColor="text1"/>
          <w:sz w:val="24"/>
          <w:szCs w:val="24"/>
        </w:rPr>
        <w:t xml:space="preserve">booked off from work for </w:t>
      </w:r>
      <w:proofErr w:type="gramStart"/>
      <w:r w:rsidRPr="008A31D4">
        <w:rPr>
          <w:rFonts w:ascii="Arial" w:hAnsi="Arial" w:cs="Arial"/>
          <w:color w:val="000000" w:themeColor="text1"/>
          <w:sz w:val="24"/>
          <w:szCs w:val="24"/>
        </w:rPr>
        <w:t>two(</w:t>
      </w:r>
      <w:proofErr w:type="gramEnd"/>
      <w:r w:rsidRPr="008A31D4">
        <w:rPr>
          <w:rFonts w:ascii="Arial" w:hAnsi="Arial" w:cs="Arial"/>
          <w:color w:val="000000" w:themeColor="text1"/>
          <w:sz w:val="24"/>
          <w:szCs w:val="24"/>
        </w:rPr>
        <w:t xml:space="preserve">2) months while the Occupational Therapist reports that he reported that the plaintiff did not report to work four days after the accident. </w:t>
      </w:r>
    </w:p>
    <w:p w14:paraId="614E39AE" w14:textId="77777777" w:rsidR="00245AAC" w:rsidRDefault="00512E57" w:rsidP="008A31D4">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[12</w:t>
      </w:r>
      <w:r w:rsidR="00E65C82">
        <w:rPr>
          <w:rFonts w:ascii="Arial" w:hAnsi="Arial" w:cs="Arial"/>
          <w:sz w:val="24"/>
          <w:szCs w:val="24"/>
        </w:rPr>
        <w:t>]</w:t>
      </w:r>
      <w:r w:rsidR="00DA1466">
        <w:rPr>
          <w:rFonts w:ascii="Arial" w:hAnsi="Arial" w:cs="Arial"/>
          <w:sz w:val="24"/>
          <w:szCs w:val="24"/>
        </w:rPr>
        <w:tab/>
      </w:r>
      <w:r w:rsidR="006E546D">
        <w:rPr>
          <w:rFonts w:ascii="Arial" w:hAnsi="Arial" w:cs="Arial"/>
          <w:sz w:val="24"/>
          <w:szCs w:val="24"/>
        </w:rPr>
        <w:t>The Occupational Therapist</w:t>
      </w:r>
      <w:r w:rsidR="00883B87">
        <w:rPr>
          <w:rFonts w:ascii="Arial" w:hAnsi="Arial" w:cs="Arial"/>
          <w:sz w:val="24"/>
          <w:szCs w:val="24"/>
        </w:rPr>
        <w:t xml:space="preserve"> </w:t>
      </w:r>
      <w:r w:rsidR="006E546D">
        <w:rPr>
          <w:rFonts w:ascii="Arial" w:hAnsi="Arial" w:cs="Arial"/>
          <w:sz w:val="24"/>
          <w:szCs w:val="24"/>
        </w:rPr>
        <w:t>reports</w:t>
      </w:r>
      <w:r w:rsidR="004958E0">
        <w:rPr>
          <w:rFonts w:ascii="Arial" w:hAnsi="Arial" w:cs="Arial"/>
          <w:sz w:val="24"/>
          <w:szCs w:val="24"/>
        </w:rPr>
        <w:t xml:space="preserve"> that the plaintiff </w:t>
      </w:r>
      <w:r w:rsidR="00883B87">
        <w:rPr>
          <w:rFonts w:ascii="Arial" w:hAnsi="Arial" w:cs="Arial"/>
          <w:sz w:val="24"/>
          <w:szCs w:val="24"/>
        </w:rPr>
        <w:t>presented the challenges with his left</w:t>
      </w:r>
      <w:r w:rsidR="00245AAC">
        <w:rPr>
          <w:rFonts w:ascii="Arial" w:hAnsi="Arial" w:cs="Arial"/>
          <w:sz w:val="24"/>
          <w:szCs w:val="24"/>
        </w:rPr>
        <w:t xml:space="preserve"> </w:t>
      </w:r>
      <w:r w:rsidR="00883B87">
        <w:rPr>
          <w:rFonts w:ascii="Arial" w:hAnsi="Arial" w:cs="Arial"/>
          <w:sz w:val="24"/>
          <w:szCs w:val="24"/>
        </w:rPr>
        <w:t>shoulder and right knee as well as neck and lower back. He reports that the plaintiff’s level of work falls within the medium physical range</w:t>
      </w:r>
      <w:r w:rsidR="00245AAC">
        <w:rPr>
          <w:rFonts w:ascii="Arial" w:hAnsi="Arial" w:cs="Arial"/>
          <w:sz w:val="24"/>
          <w:szCs w:val="24"/>
        </w:rPr>
        <w:t xml:space="preserve"> and his post-accident work in a diminished state may be classified as light to medium work. His duties include the following:</w:t>
      </w:r>
    </w:p>
    <w:p w14:paraId="59F27FEC" w14:textId="0BD8DCEA" w:rsidR="00245AAC" w:rsidRDefault="008A31D4" w:rsidP="008A31D4">
      <w:pPr>
        <w:autoSpaceDE w:val="0"/>
        <w:autoSpaceDN w:val="0"/>
        <w:adjustRightInd w:val="0"/>
        <w:spacing w:after="0" w:line="360" w:lineRule="auto"/>
        <w:ind w:left="1440" w:hanging="1440"/>
        <w:jc w:val="both"/>
        <w:rPr>
          <w:rFonts w:ascii="Arial" w:hAnsi="Arial" w:cs="Arial"/>
          <w:sz w:val="24"/>
          <w:szCs w:val="24"/>
        </w:rPr>
      </w:pPr>
      <w:r>
        <w:rPr>
          <w:rFonts w:ascii="Arial" w:hAnsi="Arial" w:cs="Arial"/>
          <w:sz w:val="24"/>
          <w:szCs w:val="24"/>
        </w:rPr>
        <w:t xml:space="preserve">          </w:t>
      </w:r>
      <w:r w:rsidR="00245AAC">
        <w:rPr>
          <w:rFonts w:ascii="Arial" w:hAnsi="Arial" w:cs="Arial"/>
          <w:sz w:val="24"/>
          <w:szCs w:val="24"/>
        </w:rPr>
        <w:t xml:space="preserve">12.1    </w:t>
      </w:r>
      <w:r>
        <w:rPr>
          <w:rFonts w:ascii="Arial" w:hAnsi="Arial" w:cs="Arial"/>
          <w:sz w:val="24"/>
          <w:szCs w:val="24"/>
        </w:rPr>
        <w:t xml:space="preserve"> </w:t>
      </w:r>
      <w:r w:rsidR="00245AAC">
        <w:rPr>
          <w:rFonts w:ascii="Arial" w:hAnsi="Arial" w:cs="Arial"/>
          <w:sz w:val="24"/>
          <w:szCs w:val="24"/>
        </w:rPr>
        <w:t>assessing vehicles and consulting with customers;</w:t>
      </w:r>
    </w:p>
    <w:p w14:paraId="72C31678" w14:textId="2FF2EE17" w:rsidR="00245AAC" w:rsidRDefault="008A31D4" w:rsidP="008A31D4">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 xml:space="preserve">          </w:t>
      </w:r>
      <w:r w:rsidR="00245AAC">
        <w:rPr>
          <w:rFonts w:ascii="Arial" w:hAnsi="Arial" w:cs="Arial"/>
          <w:sz w:val="24"/>
          <w:szCs w:val="24"/>
        </w:rPr>
        <w:t xml:space="preserve">12.2   </w:t>
      </w:r>
      <w:r>
        <w:rPr>
          <w:rFonts w:ascii="Arial" w:hAnsi="Arial" w:cs="Arial"/>
          <w:sz w:val="24"/>
          <w:szCs w:val="24"/>
        </w:rPr>
        <w:t xml:space="preserve">  </w:t>
      </w:r>
      <w:r w:rsidR="00245AAC">
        <w:rPr>
          <w:rFonts w:ascii="Arial" w:hAnsi="Arial" w:cs="Arial"/>
          <w:sz w:val="24"/>
          <w:szCs w:val="24"/>
        </w:rPr>
        <w:t>taking vehicles into the shop;</w:t>
      </w:r>
    </w:p>
    <w:p w14:paraId="6F868267" w14:textId="333D22E7" w:rsidR="00245AAC" w:rsidRDefault="00245AAC" w:rsidP="008A31D4">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12.3   </w:t>
      </w:r>
      <w:r w:rsidR="008A31D4">
        <w:rPr>
          <w:rFonts w:ascii="Arial" w:hAnsi="Arial" w:cs="Arial"/>
          <w:sz w:val="24"/>
          <w:szCs w:val="24"/>
        </w:rPr>
        <w:t xml:space="preserve"> </w:t>
      </w:r>
      <w:r>
        <w:rPr>
          <w:rFonts w:ascii="Arial" w:hAnsi="Arial" w:cs="Arial"/>
          <w:sz w:val="24"/>
          <w:szCs w:val="24"/>
        </w:rPr>
        <w:t>Ordering parts and writing invoices;</w:t>
      </w:r>
    </w:p>
    <w:p w14:paraId="7D72B550" w14:textId="7FFF4964" w:rsidR="008A31D4" w:rsidRDefault="00245AAC" w:rsidP="008A31D4">
      <w:pPr>
        <w:autoSpaceDE w:val="0"/>
        <w:autoSpaceDN w:val="0"/>
        <w:adjustRightInd w:val="0"/>
        <w:spacing w:after="0" w:line="360" w:lineRule="auto"/>
        <w:ind w:left="1440" w:hanging="720"/>
        <w:jc w:val="both"/>
        <w:rPr>
          <w:rFonts w:ascii="Arial" w:hAnsi="Arial" w:cs="Arial"/>
          <w:sz w:val="24"/>
          <w:szCs w:val="24"/>
        </w:rPr>
      </w:pPr>
      <w:proofErr w:type="gramStart"/>
      <w:r>
        <w:rPr>
          <w:rFonts w:ascii="Arial" w:hAnsi="Arial" w:cs="Arial"/>
          <w:sz w:val="24"/>
          <w:szCs w:val="24"/>
        </w:rPr>
        <w:t>12.4  Taking</w:t>
      </w:r>
      <w:proofErr w:type="gramEnd"/>
      <w:r>
        <w:rPr>
          <w:rFonts w:ascii="Arial" w:hAnsi="Arial" w:cs="Arial"/>
          <w:sz w:val="24"/>
          <w:szCs w:val="24"/>
        </w:rPr>
        <w:t xml:space="preserve"> payments f</w:t>
      </w:r>
      <w:r w:rsidR="008A31D4">
        <w:rPr>
          <w:rFonts w:ascii="Arial" w:hAnsi="Arial" w:cs="Arial"/>
          <w:sz w:val="24"/>
          <w:szCs w:val="24"/>
        </w:rPr>
        <w:t>ro</w:t>
      </w:r>
      <w:r>
        <w:rPr>
          <w:rFonts w:ascii="Arial" w:hAnsi="Arial" w:cs="Arial"/>
          <w:sz w:val="24"/>
          <w:szCs w:val="24"/>
        </w:rPr>
        <w:t>m the customers and occasionally assisting with physical repairs of motor vehicle</w:t>
      </w:r>
      <w:r w:rsidR="008A31D4">
        <w:rPr>
          <w:rFonts w:ascii="Arial" w:hAnsi="Arial" w:cs="Arial"/>
          <w:sz w:val="24"/>
          <w:szCs w:val="24"/>
        </w:rPr>
        <w:t>s</w:t>
      </w:r>
      <w:r>
        <w:rPr>
          <w:rFonts w:ascii="Arial" w:hAnsi="Arial" w:cs="Arial"/>
          <w:sz w:val="24"/>
          <w:szCs w:val="24"/>
        </w:rPr>
        <w:t>.</w:t>
      </w:r>
    </w:p>
    <w:p w14:paraId="7FAF7D55" w14:textId="5B212AB8" w:rsidR="008A31D4" w:rsidRDefault="008A31D4" w:rsidP="008A31D4">
      <w:pPr>
        <w:autoSpaceDE w:val="0"/>
        <w:autoSpaceDN w:val="0"/>
        <w:adjustRightInd w:val="0"/>
        <w:spacing w:after="0" w:line="360" w:lineRule="auto"/>
        <w:ind w:left="1440" w:hanging="720"/>
        <w:jc w:val="both"/>
        <w:rPr>
          <w:rFonts w:ascii="Arial" w:hAnsi="Arial" w:cs="Arial"/>
          <w:sz w:val="24"/>
          <w:szCs w:val="24"/>
        </w:rPr>
      </w:pPr>
    </w:p>
    <w:p w14:paraId="2270BF65" w14:textId="77777777" w:rsidR="008A31D4" w:rsidRDefault="008A31D4" w:rsidP="008A31D4">
      <w:pPr>
        <w:autoSpaceDE w:val="0"/>
        <w:autoSpaceDN w:val="0"/>
        <w:adjustRightInd w:val="0"/>
        <w:spacing w:after="0" w:line="360" w:lineRule="auto"/>
        <w:ind w:left="1440" w:hanging="720"/>
        <w:jc w:val="both"/>
        <w:rPr>
          <w:rFonts w:ascii="Arial" w:hAnsi="Arial" w:cs="Arial"/>
          <w:sz w:val="24"/>
          <w:szCs w:val="24"/>
        </w:rPr>
      </w:pPr>
    </w:p>
    <w:p w14:paraId="7E2D69D3" w14:textId="448113BC" w:rsidR="00BB6111" w:rsidRDefault="008A31D4" w:rsidP="008A31D4">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45AAC">
        <w:rPr>
          <w:rFonts w:ascii="Arial" w:hAnsi="Arial" w:cs="Arial"/>
          <w:sz w:val="24"/>
          <w:szCs w:val="24"/>
        </w:rPr>
        <w:t xml:space="preserve"> </w:t>
      </w:r>
      <w:r>
        <w:rPr>
          <w:rFonts w:ascii="Arial" w:hAnsi="Arial" w:cs="Arial"/>
          <w:sz w:val="24"/>
          <w:szCs w:val="24"/>
        </w:rPr>
        <w:t>The Occupational Therapist reports that f</w:t>
      </w:r>
      <w:r w:rsidR="00245AAC">
        <w:rPr>
          <w:rFonts w:ascii="Arial" w:hAnsi="Arial" w:cs="Arial"/>
          <w:sz w:val="24"/>
          <w:szCs w:val="24"/>
        </w:rPr>
        <w:t>rom the assessment result</w:t>
      </w:r>
      <w:r>
        <w:rPr>
          <w:rFonts w:ascii="Arial" w:hAnsi="Arial" w:cs="Arial"/>
          <w:sz w:val="24"/>
          <w:szCs w:val="24"/>
        </w:rPr>
        <w:t xml:space="preserve"> the plaintiff does not meet the dynamic </w:t>
      </w:r>
      <w:r w:rsidR="00245AAC">
        <w:rPr>
          <w:rFonts w:ascii="Arial" w:hAnsi="Arial" w:cs="Arial"/>
          <w:sz w:val="24"/>
          <w:szCs w:val="24"/>
        </w:rPr>
        <w:t>stre</w:t>
      </w:r>
      <w:r>
        <w:rPr>
          <w:rFonts w:ascii="Arial" w:hAnsi="Arial" w:cs="Arial"/>
          <w:sz w:val="24"/>
          <w:szCs w:val="24"/>
        </w:rPr>
        <w:t>ngth requirements of both level</w:t>
      </w:r>
      <w:r w:rsidR="00245AAC">
        <w:rPr>
          <w:rFonts w:ascii="Arial" w:hAnsi="Arial" w:cs="Arial"/>
          <w:sz w:val="24"/>
          <w:szCs w:val="24"/>
        </w:rPr>
        <w:t xml:space="preserve">s of </w:t>
      </w:r>
      <w:r>
        <w:rPr>
          <w:rFonts w:ascii="Arial" w:hAnsi="Arial" w:cs="Arial"/>
          <w:sz w:val="24"/>
          <w:szCs w:val="24"/>
        </w:rPr>
        <w:t xml:space="preserve">work due to the fact that he is </w:t>
      </w:r>
      <w:r w:rsidR="00245AAC">
        <w:rPr>
          <w:rFonts w:ascii="Arial" w:hAnsi="Arial" w:cs="Arial"/>
          <w:sz w:val="24"/>
          <w:szCs w:val="24"/>
        </w:rPr>
        <w:t>permanently unsuited to medium and heavy.</w:t>
      </w:r>
      <w:r>
        <w:rPr>
          <w:rFonts w:ascii="Arial" w:hAnsi="Arial" w:cs="Arial"/>
          <w:sz w:val="24"/>
          <w:szCs w:val="24"/>
        </w:rPr>
        <w:t xml:space="preserve"> He reports that </w:t>
      </w:r>
      <w:proofErr w:type="gramStart"/>
      <w:r>
        <w:rPr>
          <w:rFonts w:ascii="Arial" w:hAnsi="Arial" w:cs="Arial"/>
          <w:sz w:val="24"/>
          <w:szCs w:val="24"/>
        </w:rPr>
        <w:t>currently,</w:t>
      </w:r>
      <w:proofErr w:type="gramEnd"/>
      <w:r>
        <w:rPr>
          <w:rFonts w:ascii="Arial" w:hAnsi="Arial" w:cs="Arial"/>
          <w:sz w:val="24"/>
          <w:szCs w:val="24"/>
        </w:rPr>
        <w:t xml:space="preserve"> the plaintiff co</w:t>
      </w:r>
      <w:r w:rsidR="00245AAC">
        <w:rPr>
          <w:rFonts w:ascii="Arial" w:hAnsi="Arial" w:cs="Arial"/>
          <w:sz w:val="24"/>
          <w:szCs w:val="24"/>
        </w:rPr>
        <w:t>ntinues with his work as a mecha</w:t>
      </w:r>
      <w:r>
        <w:rPr>
          <w:rFonts w:ascii="Arial" w:hAnsi="Arial" w:cs="Arial"/>
          <w:sz w:val="24"/>
          <w:szCs w:val="24"/>
        </w:rPr>
        <w:t>nic because his son assists him however i</w:t>
      </w:r>
      <w:r w:rsidR="00245AAC">
        <w:rPr>
          <w:rFonts w:ascii="Arial" w:hAnsi="Arial" w:cs="Arial"/>
          <w:sz w:val="24"/>
          <w:szCs w:val="24"/>
        </w:rPr>
        <w:t xml:space="preserve">t is anticipated that he will probably not </w:t>
      </w:r>
      <w:r>
        <w:rPr>
          <w:rFonts w:ascii="Arial" w:hAnsi="Arial" w:cs="Arial"/>
          <w:sz w:val="24"/>
          <w:szCs w:val="24"/>
        </w:rPr>
        <w:t xml:space="preserve">be </w:t>
      </w:r>
      <w:r w:rsidR="00245AAC">
        <w:rPr>
          <w:rFonts w:ascii="Arial" w:hAnsi="Arial" w:cs="Arial"/>
          <w:sz w:val="24"/>
          <w:szCs w:val="24"/>
        </w:rPr>
        <w:t>able to run his business for as long as he wanted if the accident had not occurred.</w:t>
      </w:r>
      <w:r>
        <w:rPr>
          <w:rFonts w:ascii="Arial" w:hAnsi="Arial" w:cs="Arial"/>
          <w:sz w:val="24"/>
          <w:szCs w:val="24"/>
        </w:rPr>
        <w:t xml:space="preserve"> The expert opines that the plaintiff</w:t>
      </w:r>
      <w:r w:rsidR="00245AAC">
        <w:rPr>
          <w:rFonts w:ascii="Arial" w:hAnsi="Arial" w:cs="Arial"/>
          <w:sz w:val="24"/>
          <w:szCs w:val="24"/>
        </w:rPr>
        <w:t xml:space="preserve"> will not be able to reach his pre-accident work potential due to the right kne</w:t>
      </w:r>
      <w:r>
        <w:rPr>
          <w:rFonts w:ascii="Arial" w:hAnsi="Arial" w:cs="Arial"/>
          <w:sz w:val="24"/>
          <w:szCs w:val="24"/>
        </w:rPr>
        <w:t>e and left shoulder challenges and s</w:t>
      </w:r>
      <w:r w:rsidR="00245AAC">
        <w:rPr>
          <w:rFonts w:ascii="Arial" w:hAnsi="Arial" w:cs="Arial"/>
          <w:sz w:val="24"/>
          <w:szCs w:val="24"/>
        </w:rPr>
        <w:t>hould the business for any reason close down, he will struggle to secure and retain employment in a formal open labour market as he has always been a manual labourer.</w:t>
      </w:r>
      <w:r w:rsidRPr="008A31D4">
        <w:rPr>
          <w:rFonts w:ascii="Arial" w:hAnsi="Arial" w:cs="Arial"/>
          <w:sz w:val="24"/>
          <w:szCs w:val="24"/>
        </w:rPr>
        <w:t xml:space="preserve"> </w:t>
      </w:r>
      <w:r>
        <w:rPr>
          <w:rFonts w:ascii="Arial" w:hAnsi="Arial" w:cs="Arial"/>
          <w:sz w:val="24"/>
          <w:szCs w:val="24"/>
        </w:rPr>
        <w:t xml:space="preserve">The expert opines that the plaintiff will be limited to some extent even in a managerial /administrative role and he postulate that the plaintiff </w:t>
      </w:r>
      <w:r w:rsidR="00245AAC">
        <w:rPr>
          <w:rFonts w:ascii="Arial" w:hAnsi="Arial" w:cs="Arial"/>
          <w:sz w:val="24"/>
          <w:szCs w:val="24"/>
        </w:rPr>
        <w:t xml:space="preserve">is most likely to grow his business until such time the company was ready to appoint more employees in order to spread </w:t>
      </w:r>
      <w:r>
        <w:rPr>
          <w:rFonts w:ascii="Arial" w:hAnsi="Arial" w:cs="Arial"/>
          <w:sz w:val="24"/>
          <w:szCs w:val="24"/>
        </w:rPr>
        <w:t xml:space="preserve">the </w:t>
      </w:r>
      <w:r w:rsidR="00245AAC">
        <w:rPr>
          <w:rFonts w:ascii="Arial" w:hAnsi="Arial" w:cs="Arial"/>
          <w:sz w:val="24"/>
          <w:szCs w:val="24"/>
        </w:rPr>
        <w:t xml:space="preserve">workload. </w:t>
      </w:r>
      <w:r>
        <w:rPr>
          <w:rFonts w:ascii="Arial" w:hAnsi="Arial" w:cs="Arial"/>
          <w:sz w:val="24"/>
          <w:szCs w:val="24"/>
        </w:rPr>
        <w:t xml:space="preserve">The expert concludes that the plaintiff's </w:t>
      </w:r>
      <w:r w:rsidR="00245AAC">
        <w:rPr>
          <w:rFonts w:ascii="Arial" w:hAnsi="Arial" w:cs="Arial"/>
          <w:sz w:val="24"/>
          <w:szCs w:val="24"/>
        </w:rPr>
        <w:t>problems will have a negative i</w:t>
      </w:r>
      <w:r>
        <w:rPr>
          <w:rFonts w:ascii="Arial" w:hAnsi="Arial" w:cs="Arial"/>
          <w:sz w:val="24"/>
          <w:szCs w:val="24"/>
        </w:rPr>
        <w:t>mpact on his earning potential</w:t>
      </w:r>
      <w:r w:rsidR="00245AAC">
        <w:rPr>
          <w:rFonts w:ascii="Arial" w:hAnsi="Arial" w:cs="Arial"/>
          <w:sz w:val="24"/>
          <w:szCs w:val="24"/>
        </w:rPr>
        <w:t xml:space="preserve">. He </w:t>
      </w:r>
      <w:r w:rsidR="00245AAC">
        <w:rPr>
          <w:rFonts w:ascii="Arial" w:hAnsi="Arial" w:cs="Arial"/>
          <w:sz w:val="24"/>
          <w:szCs w:val="24"/>
        </w:rPr>
        <w:lastRenderedPageBreak/>
        <w:t xml:space="preserve">defers to the Industrial Psychologist to commend on loss of earnings suffered by the plaintiff. </w:t>
      </w:r>
    </w:p>
    <w:p w14:paraId="406EE36C" w14:textId="77777777" w:rsidR="00DA1466" w:rsidRDefault="00DA1466" w:rsidP="00DA1466">
      <w:pPr>
        <w:autoSpaceDE w:val="0"/>
        <w:autoSpaceDN w:val="0"/>
        <w:adjustRightInd w:val="0"/>
        <w:spacing w:after="0" w:line="360" w:lineRule="auto"/>
        <w:ind w:left="720"/>
        <w:jc w:val="both"/>
        <w:rPr>
          <w:rFonts w:ascii="Arial" w:hAnsi="Arial" w:cs="Arial"/>
          <w:sz w:val="24"/>
          <w:szCs w:val="24"/>
        </w:rPr>
      </w:pPr>
    </w:p>
    <w:p w14:paraId="770BA6C0" w14:textId="6951E0E3" w:rsidR="0089245D" w:rsidRPr="007D0DC6" w:rsidRDefault="0089245D" w:rsidP="00EB4287">
      <w:pPr>
        <w:autoSpaceDE w:val="0"/>
        <w:autoSpaceDN w:val="0"/>
        <w:adjustRightInd w:val="0"/>
        <w:spacing w:after="0" w:line="360" w:lineRule="auto"/>
        <w:jc w:val="both"/>
        <w:rPr>
          <w:rFonts w:ascii="Arial" w:hAnsi="Arial" w:cs="Arial"/>
          <w:color w:val="C0504D" w:themeColor="accent2"/>
          <w:sz w:val="24"/>
          <w:szCs w:val="24"/>
        </w:rPr>
      </w:pPr>
    </w:p>
    <w:p w14:paraId="7C7D7143" w14:textId="37D6E945" w:rsidR="00245AAC" w:rsidRDefault="006A5342" w:rsidP="008A31D4">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[14</w:t>
      </w:r>
      <w:r w:rsidR="00EB4287">
        <w:rPr>
          <w:rFonts w:ascii="Arial" w:hAnsi="Arial" w:cs="Arial"/>
          <w:sz w:val="24"/>
          <w:szCs w:val="24"/>
        </w:rPr>
        <w:t>]</w:t>
      </w:r>
      <w:r w:rsidR="00EB4287">
        <w:rPr>
          <w:rFonts w:ascii="Arial" w:hAnsi="Arial" w:cs="Arial"/>
          <w:sz w:val="24"/>
          <w:szCs w:val="24"/>
        </w:rPr>
        <w:tab/>
      </w:r>
      <w:r w:rsidR="00555A4B">
        <w:rPr>
          <w:rFonts w:ascii="Arial" w:hAnsi="Arial" w:cs="Arial"/>
          <w:sz w:val="24"/>
          <w:szCs w:val="24"/>
        </w:rPr>
        <w:t xml:space="preserve">The </w:t>
      </w:r>
      <w:r w:rsidR="007D0DC6" w:rsidRPr="00BA0BBD">
        <w:rPr>
          <w:rFonts w:ascii="Arial" w:hAnsi="Arial" w:cs="Arial"/>
          <w:sz w:val="24"/>
          <w:szCs w:val="24"/>
        </w:rPr>
        <w:t xml:space="preserve">Industrial </w:t>
      </w:r>
      <w:r w:rsidR="00B8256E">
        <w:rPr>
          <w:rFonts w:ascii="Arial" w:hAnsi="Arial" w:cs="Arial"/>
          <w:sz w:val="24"/>
          <w:szCs w:val="24"/>
        </w:rPr>
        <w:t xml:space="preserve">Psychologist, Wessel Van Jaarsveld </w:t>
      </w:r>
      <w:r w:rsidR="0076669E">
        <w:rPr>
          <w:rFonts w:ascii="Arial" w:hAnsi="Arial" w:cs="Arial"/>
          <w:sz w:val="24"/>
          <w:szCs w:val="24"/>
        </w:rPr>
        <w:t xml:space="preserve">conducted an </w:t>
      </w:r>
      <w:r w:rsidR="00B8256E">
        <w:rPr>
          <w:rFonts w:ascii="Arial" w:hAnsi="Arial" w:cs="Arial"/>
          <w:sz w:val="24"/>
          <w:szCs w:val="24"/>
        </w:rPr>
        <w:t>assessment on the plaintiff on 01 June 2020 and completed an addendum report on 30 April 2021. The expert indicates that the plaintiff reported that he was earning an annual salary between R167 455.92 and R360 000.00</w:t>
      </w:r>
      <w:r w:rsidR="00245AAC">
        <w:rPr>
          <w:rFonts w:ascii="Arial" w:hAnsi="Arial" w:cs="Arial"/>
          <w:sz w:val="24"/>
          <w:szCs w:val="24"/>
        </w:rPr>
        <w:t xml:space="preserve"> </w:t>
      </w:r>
      <w:r w:rsidR="008A31D4">
        <w:rPr>
          <w:rFonts w:ascii="Arial" w:hAnsi="Arial" w:cs="Arial"/>
          <w:sz w:val="24"/>
          <w:szCs w:val="24"/>
        </w:rPr>
        <w:t>as a Diesel Me</w:t>
      </w:r>
      <w:r w:rsidR="00245AAC">
        <w:rPr>
          <w:rFonts w:ascii="Arial" w:hAnsi="Arial" w:cs="Arial"/>
          <w:sz w:val="24"/>
          <w:szCs w:val="24"/>
        </w:rPr>
        <w:t>chanic</w:t>
      </w:r>
      <w:r w:rsidR="008A31D4">
        <w:rPr>
          <w:rFonts w:ascii="Arial" w:hAnsi="Arial" w:cs="Arial"/>
          <w:color w:val="C0504D" w:themeColor="accent2"/>
          <w:sz w:val="24"/>
          <w:szCs w:val="24"/>
        </w:rPr>
        <w:t xml:space="preserve">. </w:t>
      </w:r>
      <w:r w:rsidR="008A31D4" w:rsidRPr="008A31D4">
        <w:rPr>
          <w:rFonts w:ascii="Arial" w:hAnsi="Arial" w:cs="Arial"/>
          <w:color w:val="000000" w:themeColor="text1"/>
          <w:sz w:val="24"/>
          <w:szCs w:val="24"/>
        </w:rPr>
        <w:t>The plaintiff did not provide supporting evidence on the income.</w:t>
      </w:r>
      <w:r w:rsidR="00B8256E" w:rsidRPr="008A31D4">
        <w:rPr>
          <w:rFonts w:ascii="Arial" w:hAnsi="Arial" w:cs="Arial"/>
          <w:color w:val="000000" w:themeColor="text1"/>
          <w:sz w:val="24"/>
          <w:szCs w:val="24"/>
        </w:rPr>
        <w:t xml:space="preserve"> </w:t>
      </w:r>
      <w:r w:rsidR="008A31D4">
        <w:rPr>
          <w:rFonts w:ascii="Arial" w:hAnsi="Arial" w:cs="Arial"/>
          <w:sz w:val="24"/>
          <w:szCs w:val="24"/>
        </w:rPr>
        <w:t xml:space="preserve">The </w:t>
      </w:r>
      <w:r w:rsidR="00B8256E">
        <w:rPr>
          <w:rFonts w:ascii="Arial" w:hAnsi="Arial" w:cs="Arial"/>
          <w:sz w:val="24"/>
          <w:szCs w:val="24"/>
        </w:rPr>
        <w:t>expert reports that the plaintiff had already ready reached his career ceiling and he would have remained in his pre-morbid role had</w:t>
      </w:r>
      <w:r w:rsidR="00245AAC">
        <w:rPr>
          <w:rFonts w:ascii="Arial" w:hAnsi="Arial" w:cs="Arial"/>
          <w:sz w:val="24"/>
          <w:szCs w:val="24"/>
        </w:rPr>
        <w:t xml:space="preserve"> it not been for the accident.</w:t>
      </w:r>
      <w:r w:rsidR="008A31D4">
        <w:rPr>
          <w:rFonts w:ascii="Arial" w:hAnsi="Arial" w:cs="Arial"/>
          <w:sz w:val="24"/>
          <w:szCs w:val="24"/>
        </w:rPr>
        <w:t xml:space="preserve"> The expert reports that the plaintiff </w:t>
      </w:r>
      <w:r w:rsidR="00245AAC">
        <w:rPr>
          <w:rFonts w:ascii="Arial" w:hAnsi="Arial" w:cs="Arial"/>
          <w:sz w:val="24"/>
          <w:szCs w:val="24"/>
        </w:rPr>
        <w:t>w</w:t>
      </w:r>
      <w:r w:rsidR="008A31D4">
        <w:rPr>
          <w:rFonts w:ascii="Arial" w:hAnsi="Arial" w:cs="Arial"/>
          <w:sz w:val="24"/>
          <w:szCs w:val="24"/>
        </w:rPr>
        <w:t>as unable to gain any income during</w:t>
      </w:r>
      <w:r w:rsidR="00245AAC">
        <w:rPr>
          <w:rFonts w:ascii="Arial" w:hAnsi="Arial" w:cs="Arial"/>
          <w:sz w:val="24"/>
          <w:szCs w:val="24"/>
        </w:rPr>
        <w:t xml:space="preserve"> his hospitali</w:t>
      </w:r>
      <w:r w:rsidR="008A31D4">
        <w:rPr>
          <w:rFonts w:ascii="Arial" w:hAnsi="Arial" w:cs="Arial"/>
          <w:sz w:val="24"/>
          <w:szCs w:val="24"/>
        </w:rPr>
        <w:t>z</w:t>
      </w:r>
      <w:r w:rsidR="00245AAC">
        <w:rPr>
          <w:rFonts w:ascii="Arial" w:hAnsi="Arial" w:cs="Arial"/>
          <w:sz w:val="24"/>
          <w:szCs w:val="24"/>
        </w:rPr>
        <w:t>ation and recuperation period, nevertheless from the records provided he receive an income of R 16 082.00 in October 2014, R25 072.00 in November and R 11 068.00 in December 2014.</w:t>
      </w:r>
    </w:p>
    <w:p w14:paraId="245EE5E0" w14:textId="32FAF72A" w:rsidR="00245AAC" w:rsidRPr="008A31D4" w:rsidRDefault="00245AAC" w:rsidP="008A31D4">
      <w:pPr>
        <w:autoSpaceDE w:val="0"/>
        <w:autoSpaceDN w:val="0"/>
        <w:adjustRightInd w:val="0"/>
        <w:spacing w:after="0" w:line="360" w:lineRule="auto"/>
        <w:ind w:left="720"/>
        <w:jc w:val="both"/>
        <w:rPr>
          <w:rFonts w:ascii="Arial" w:hAnsi="Arial" w:cs="Arial"/>
          <w:sz w:val="24"/>
          <w:szCs w:val="24"/>
        </w:rPr>
      </w:pPr>
      <w:r>
        <w:rPr>
          <w:rFonts w:ascii="Arial" w:hAnsi="Arial" w:cs="Arial"/>
          <w:sz w:val="24"/>
          <w:szCs w:val="24"/>
        </w:rPr>
        <w:t xml:space="preserve"> </w:t>
      </w:r>
    </w:p>
    <w:p w14:paraId="65400A0E" w14:textId="77777777" w:rsidR="00245AAC" w:rsidRPr="00245AAC" w:rsidRDefault="00245AAC" w:rsidP="00245AAC">
      <w:pPr>
        <w:autoSpaceDE w:val="0"/>
        <w:autoSpaceDN w:val="0"/>
        <w:adjustRightInd w:val="0"/>
        <w:spacing w:after="0" w:line="240" w:lineRule="auto"/>
        <w:ind w:left="720"/>
        <w:jc w:val="both"/>
        <w:rPr>
          <w:rFonts w:ascii="Arial" w:hAnsi="Arial" w:cs="Arial"/>
          <w:b/>
          <w:sz w:val="24"/>
          <w:szCs w:val="24"/>
        </w:rPr>
      </w:pPr>
    </w:p>
    <w:p w14:paraId="65A2AC32" w14:textId="78E8FFA9" w:rsidR="00B8256E" w:rsidRDefault="008A31D4" w:rsidP="008A31D4">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 </w:t>
      </w:r>
      <w:r w:rsidRPr="00BA0BBD">
        <w:rPr>
          <w:rFonts w:ascii="Arial" w:hAnsi="Arial" w:cs="Arial"/>
          <w:sz w:val="24"/>
          <w:szCs w:val="24"/>
        </w:rPr>
        <w:t xml:space="preserve">Industrial </w:t>
      </w:r>
      <w:r>
        <w:rPr>
          <w:rFonts w:ascii="Arial" w:hAnsi="Arial" w:cs="Arial"/>
          <w:sz w:val="24"/>
          <w:szCs w:val="24"/>
        </w:rPr>
        <w:t>Psychologist reports that the plaintiff has m</w:t>
      </w:r>
      <w:r w:rsidR="00245AAC">
        <w:rPr>
          <w:rFonts w:ascii="Arial" w:hAnsi="Arial" w:cs="Arial"/>
          <w:sz w:val="24"/>
          <w:szCs w:val="24"/>
        </w:rPr>
        <w:t>anaged to retain his employment stat</w:t>
      </w:r>
      <w:r>
        <w:rPr>
          <w:rFonts w:ascii="Arial" w:hAnsi="Arial" w:cs="Arial"/>
          <w:sz w:val="24"/>
          <w:szCs w:val="24"/>
        </w:rPr>
        <w:t>us since the accident occurred</w:t>
      </w:r>
      <w:r w:rsidR="00245AAC">
        <w:rPr>
          <w:rFonts w:ascii="Arial" w:hAnsi="Arial" w:cs="Arial"/>
          <w:sz w:val="24"/>
          <w:szCs w:val="24"/>
        </w:rPr>
        <w:t xml:space="preserve"> his salary has since increased since the accident because his son is conducting the physical work</w:t>
      </w:r>
      <w:r>
        <w:rPr>
          <w:rFonts w:ascii="Arial" w:hAnsi="Arial" w:cs="Arial"/>
          <w:sz w:val="24"/>
          <w:szCs w:val="24"/>
        </w:rPr>
        <w:t xml:space="preserve"> and he earns an average income of R 271,020.00 per annum although h</w:t>
      </w:r>
      <w:r w:rsidR="00245AAC">
        <w:rPr>
          <w:rFonts w:ascii="Arial" w:hAnsi="Arial" w:cs="Arial"/>
          <w:sz w:val="24"/>
          <w:szCs w:val="24"/>
        </w:rPr>
        <w:t xml:space="preserve">e did not state his exact remuneration. </w:t>
      </w:r>
      <w:r>
        <w:rPr>
          <w:rFonts w:ascii="Arial" w:hAnsi="Arial" w:cs="Arial"/>
          <w:sz w:val="24"/>
          <w:szCs w:val="24"/>
        </w:rPr>
        <w:t xml:space="preserve"> The experts </w:t>
      </w:r>
      <w:r w:rsidR="00245AAC">
        <w:rPr>
          <w:rFonts w:ascii="Arial" w:hAnsi="Arial" w:cs="Arial"/>
          <w:sz w:val="24"/>
          <w:szCs w:val="24"/>
        </w:rPr>
        <w:t>conclude that the plaintiff’s physical and cognitive capabilit</w:t>
      </w:r>
      <w:r>
        <w:rPr>
          <w:rFonts w:ascii="Arial" w:hAnsi="Arial" w:cs="Arial"/>
          <w:sz w:val="24"/>
          <w:szCs w:val="24"/>
        </w:rPr>
        <w:t>ies</w:t>
      </w:r>
      <w:r w:rsidR="00245AAC">
        <w:rPr>
          <w:rFonts w:ascii="Arial" w:hAnsi="Arial" w:cs="Arial"/>
          <w:sz w:val="24"/>
          <w:szCs w:val="24"/>
        </w:rPr>
        <w:t xml:space="preserve"> are negati</w:t>
      </w:r>
      <w:r>
        <w:rPr>
          <w:rFonts w:ascii="Arial" w:hAnsi="Arial" w:cs="Arial"/>
          <w:sz w:val="24"/>
          <w:szCs w:val="24"/>
        </w:rPr>
        <w:t>vely affected by the injuries the plaintiff</w:t>
      </w:r>
      <w:r w:rsidR="00245AAC">
        <w:rPr>
          <w:rFonts w:ascii="Arial" w:hAnsi="Arial" w:cs="Arial"/>
          <w:sz w:val="24"/>
          <w:szCs w:val="24"/>
        </w:rPr>
        <w:t xml:space="preserve"> sustained during the accident. He will likely continue in his pre-morbid role however he might need to scale down f</w:t>
      </w:r>
      <w:r>
        <w:rPr>
          <w:rFonts w:ascii="Arial" w:hAnsi="Arial" w:cs="Arial"/>
          <w:sz w:val="24"/>
          <w:szCs w:val="24"/>
        </w:rPr>
        <w:t>ro</w:t>
      </w:r>
      <w:r w:rsidR="00245AAC">
        <w:rPr>
          <w:rFonts w:ascii="Arial" w:hAnsi="Arial" w:cs="Arial"/>
          <w:sz w:val="24"/>
          <w:szCs w:val="24"/>
        </w:rPr>
        <w:t>m his work</w:t>
      </w:r>
      <w:r>
        <w:rPr>
          <w:rFonts w:ascii="Arial" w:hAnsi="Arial" w:cs="Arial"/>
          <w:sz w:val="24"/>
          <w:szCs w:val="24"/>
        </w:rPr>
        <w:t xml:space="preserve"> and appoint additional employees sooner than expected</w:t>
      </w:r>
      <w:r w:rsidR="00245AAC">
        <w:rPr>
          <w:rFonts w:ascii="Arial" w:hAnsi="Arial" w:cs="Arial"/>
          <w:sz w:val="24"/>
          <w:szCs w:val="24"/>
        </w:rPr>
        <w:t xml:space="preserve">. </w:t>
      </w:r>
      <w:r>
        <w:rPr>
          <w:rFonts w:ascii="Arial" w:hAnsi="Arial" w:cs="Arial"/>
          <w:sz w:val="24"/>
          <w:szCs w:val="24"/>
        </w:rPr>
        <w:t xml:space="preserve">The experts postulate that the plaintiff might experience </w:t>
      </w:r>
      <w:r w:rsidR="00245AAC">
        <w:rPr>
          <w:rFonts w:ascii="Arial" w:hAnsi="Arial" w:cs="Arial"/>
          <w:sz w:val="24"/>
          <w:szCs w:val="24"/>
        </w:rPr>
        <w:t>further future lack of productivity and motivation and future treatments will impact his earning capacity as he will need to close business or appoint another business during recuperation periods.</w:t>
      </w:r>
    </w:p>
    <w:p w14:paraId="1DA4E225" w14:textId="77777777" w:rsidR="008A31D4" w:rsidRDefault="008A31D4" w:rsidP="008A31D4">
      <w:pPr>
        <w:autoSpaceDE w:val="0"/>
        <w:autoSpaceDN w:val="0"/>
        <w:adjustRightInd w:val="0"/>
        <w:spacing w:after="0" w:line="360" w:lineRule="auto"/>
        <w:ind w:left="720" w:hanging="720"/>
        <w:jc w:val="both"/>
        <w:rPr>
          <w:rFonts w:ascii="Arial" w:hAnsi="Arial" w:cs="Arial"/>
          <w:sz w:val="24"/>
          <w:szCs w:val="24"/>
        </w:rPr>
      </w:pPr>
    </w:p>
    <w:p w14:paraId="0E8CC745" w14:textId="77777777" w:rsidR="0076669E" w:rsidRDefault="0076669E" w:rsidP="00B33BD5">
      <w:pPr>
        <w:autoSpaceDE w:val="0"/>
        <w:autoSpaceDN w:val="0"/>
        <w:adjustRightInd w:val="0"/>
        <w:spacing w:after="0" w:line="360" w:lineRule="auto"/>
        <w:ind w:left="720" w:hanging="720"/>
        <w:jc w:val="both"/>
        <w:rPr>
          <w:rFonts w:ascii="Arial" w:hAnsi="Arial" w:cs="Arial"/>
          <w:color w:val="000000" w:themeColor="text1"/>
          <w:sz w:val="24"/>
          <w:szCs w:val="24"/>
        </w:rPr>
      </w:pPr>
    </w:p>
    <w:p w14:paraId="63A9098F" w14:textId="2459704F" w:rsidR="006A5342" w:rsidRPr="00245AAC" w:rsidRDefault="006A5342" w:rsidP="00245AAC">
      <w:pPr>
        <w:autoSpaceDE w:val="0"/>
        <w:autoSpaceDN w:val="0"/>
        <w:adjustRightInd w:val="0"/>
        <w:spacing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[16</w:t>
      </w:r>
      <w:r w:rsidR="0076669E">
        <w:rPr>
          <w:rFonts w:ascii="Arial" w:hAnsi="Arial" w:cs="Arial"/>
          <w:color w:val="000000" w:themeColor="text1"/>
          <w:sz w:val="24"/>
          <w:szCs w:val="24"/>
        </w:rPr>
        <w:t>]</w:t>
      </w:r>
      <w:r w:rsidR="0076669E">
        <w:rPr>
          <w:rFonts w:ascii="Arial" w:hAnsi="Arial" w:cs="Arial"/>
          <w:color w:val="000000" w:themeColor="text1"/>
          <w:sz w:val="24"/>
          <w:szCs w:val="24"/>
        </w:rPr>
        <w:tab/>
      </w:r>
      <w:r w:rsidR="00C019B2">
        <w:rPr>
          <w:rFonts w:ascii="Arial" w:hAnsi="Arial" w:cs="Arial"/>
          <w:color w:val="000000" w:themeColor="text1"/>
          <w:sz w:val="24"/>
          <w:szCs w:val="24"/>
        </w:rPr>
        <w:t xml:space="preserve">The </w:t>
      </w:r>
      <w:r w:rsidR="00245AAC">
        <w:rPr>
          <w:rFonts w:ascii="Arial" w:hAnsi="Arial" w:cs="Arial"/>
          <w:color w:val="000000" w:themeColor="text1"/>
          <w:sz w:val="24"/>
          <w:szCs w:val="24"/>
        </w:rPr>
        <w:t xml:space="preserve">Actuary calculated </w:t>
      </w:r>
      <w:r w:rsidR="008A31D4">
        <w:rPr>
          <w:rFonts w:ascii="Arial" w:hAnsi="Arial" w:cs="Arial"/>
          <w:color w:val="000000" w:themeColor="text1"/>
          <w:sz w:val="24"/>
          <w:szCs w:val="24"/>
        </w:rPr>
        <w:t xml:space="preserve">the plaintiff’s </w:t>
      </w:r>
      <w:r w:rsidR="00245AAC">
        <w:rPr>
          <w:rFonts w:ascii="Arial" w:hAnsi="Arial" w:cs="Arial"/>
          <w:color w:val="000000" w:themeColor="text1"/>
          <w:sz w:val="24"/>
          <w:szCs w:val="24"/>
        </w:rPr>
        <w:t>past loss of earning</w:t>
      </w:r>
      <w:r w:rsidR="008A31D4">
        <w:rPr>
          <w:rFonts w:ascii="Arial" w:hAnsi="Arial" w:cs="Arial"/>
          <w:color w:val="000000" w:themeColor="text1"/>
          <w:sz w:val="24"/>
          <w:szCs w:val="24"/>
        </w:rPr>
        <w:t>s for R 317 209.00</w:t>
      </w:r>
      <w:r w:rsidR="00245AAC">
        <w:rPr>
          <w:rFonts w:ascii="Arial" w:hAnsi="Arial" w:cs="Arial"/>
          <w:color w:val="000000" w:themeColor="text1"/>
          <w:sz w:val="24"/>
          <w:szCs w:val="24"/>
        </w:rPr>
        <w:t xml:space="preserve"> and Future loss of earning</w:t>
      </w:r>
      <w:r w:rsidR="008A31D4">
        <w:rPr>
          <w:rFonts w:ascii="Arial" w:hAnsi="Arial" w:cs="Arial"/>
          <w:color w:val="000000" w:themeColor="text1"/>
          <w:sz w:val="24"/>
          <w:szCs w:val="24"/>
        </w:rPr>
        <w:t>s for R 416 248.00</w:t>
      </w:r>
      <w:r w:rsidR="00245AAC">
        <w:rPr>
          <w:rFonts w:ascii="Arial" w:hAnsi="Arial" w:cs="Arial"/>
          <w:color w:val="000000" w:themeColor="text1"/>
          <w:sz w:val="24"/>
          <w:szCs w:val="24"/>
        </w:rPr>
        <w:t xml:space="preserve"> and the total loss of earning</w:t>
      </w:r>
      <w:r w:rsidR="008A31D4">
        <w:rPr>
          <w:rFonts w:ascii="Arial" w:hAnsi="Arial" w:cs="Arial"/>
          <w:color w:val="000000" w:themeColor="text1"/>
          <w:sz w:val="24"/>
          <w:szCs w:val="24"/>
        </w:rPr>
        <w:t>s</w:t>
      </w:r>
      <w:r w:rsidR="00245AAC">
        <w:rPr>
          <w:rFonts w:ascii="Arial" w:hAnsi="Arial" w:cs="Arial"/>
          <w:color w:val="000000" w:themeColor="text1"/>
          <w:sz w:val="24"/>
          <w:szCs w:val="24"/>
        </w:rPr>
        <w:t xml:space="preserve"> </w:t>
      </w:r>
      <w:r w:rsidR="008A31D4">
        <w:rPr>
          <w:rFonts w:ascii="Arial" w:hAnsi="Arial" w:cs="Arial"/>
          <w:color w:val="000000" w:themeColor="text1"/>
          <w:sz w:val="24"/>
          <w:szCs w:val="24"/>
        </w:rPr>
        <w:t>is calculated at R 733 457.00 with no</w:t>
      </w:r>
      <w:r w:rsidR="00245AAC">
        <w:rPr>
          <w:rFonts w:ascii="Arial" w:hAnsi="Arial" w:cs="Arial"/>
          <w:color w:val="000000" w:themeColor="text1"/>
          <w:sz w:val="24"/>
          <w:szCs w:val="24"/>
        </w:rPr>
        <w:t xml:space="preserve"> contingency application on the above amounts.</w:t>
      </w:r>
    </w:p>
    <w:p w14:paraId="4EC5B5CE" w14:textId="56CC27AF" w:rsidR="00340704" w:rsidRDefault="00FA78D2" w:rsidP="00712001">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lastRenderedPageBreak/>
        <w:t xml:space="preserve"> </w:t>
      </w:r>
    </w:p>
    <w:p w14:paraId="711B5590" w14:textId="1D45A408" w:rsidR="00245AAC" w:rsidRDefault="00245AAC" w:rsidP="00712001">
      <w:pPr>
        <w:autoSpaceDE w:val="0"/>
        <w:autoSpaceDN w:val="0"/>
        <w:adjustRightInd w:val="0"/>
        <w:spacing w:after="0" w:line="360" w:lineRule="auto"/>
        <w:ind w:left="720" w:hanging="720"/>
        <w:jc w:val="both"/>
        <w:rPr>
          <w:rFonts w:ascii="Arial" w:hAnsi="Arial" w:cs="Arial"/>
          <w:sz w:val="24"/>
          <w:szCs w:val="24"/>
        </w:rPr>
      </w:pPr>
    </w:p>
    <w:p w14:paraId="13B28613" w14:textId="2BE5D573" w:rsidR="00245AAC" w:rsidRDefault="00245AAC" w:rsidP="00712001">
      <w:pPr>
        <w:autoSpaceDE w:val="0"/>
        <w:autoSpaceDN w:val="0"/>
        <w:adjustRightInd w:val="0"/>
        <w:spacing w:after="0" w:line="360" w:lineRule="auto"/>
        <w:ind w:left="720" w:hanging="720"/>
        <w:jc w:val="both"/>
        <w:rPr>
          <w:rFonts w:ascii="Arial" w:hAnsi="Arial" w:cs="Arial"/>
          <w:sz w:val="24"/>
          <w:szCs w:val="24"/>
        </w:rPr>
      </w:pPr>
    </w:p>
    <w:p w14:paraId="160130B7" w14:textId="44A1F5DE" w:rsidR="00245AAC" w:rsidRPr="00712001" w:rsidRDefault="00245AAC" w:rsidP="00712001">
      <w:pPr>
        <w:autoSpaceDE w:val="0"/>
        <w:autoSpaceDN w:val="0"/>
        <w:adjustRightInd w:val="0"/>
        <w:spacing w:after="0" w:line="360" w:lineRule="auto"/>
        <w:ind w:left="720" w:hanging="720"/>
        <w:jc w:val="both"/>
        <w:rPr>
          <w:rFonts w:ascii="Arial" w:hAnsi="Arial" w:cs="Arial"/>
          <w:color w:val="000000" w:themeColor="text1"/>
          <w:sz w:val="24"/>
          <w:szCs w:val="24"/>
        </w:rPr>
      </w:pPr>
    </w:p>
    <w:p w14:paraId="7E2B8E37" w14:textId="4725FCD0" w:rsidR="00E04807" w:rsidRDefault="00B33BD5" w:rsidP="00245AAC">
      <w:pPr>
        <w:autoSpaceDE w:val="0"/>
        <w:autoSpaceDN w:val="0"/>
        <w:adjustRightInd w:val="0"/>
        <w:spacing w:after="0" w:line="360" w:lineRule="auto"/>
        <w:ind w:left="720"/>
        <w:jc w:val="both"/>
        <w:rPr>
          <w:rFonts w:ascii="Arial" w:hAnsi="Arial" w:cs="Arial"/>
          <w:sz w:val="24"/>
          <w:szCs w:val="24"/>
          <w:u w:val="single"/>
        </w:rPr>
      </w:pPr>
      <w:r w:rsidRPr="00B33BD5">
        <w:rPr>
          <w:rFonts w:ascii="Arial" w:hAnsi="Arial" w:cs="Arial"/>
          <w:sz w:val="24"/>
          <w:szCs w:val="24"/>
          <w:u w:val="single"/>
        </w:rPr>
        <w:t>ANALYSIS</w:t>
      </w:r>
    </w:p>
    <w:p w14:paraId="17608EEF" w14:textId="77777777" w:rsidR="00245AAC" w:rsidRPr="00B33BD5" w:rsidRDefault="00245AAC" w:rsidP="00245AAC">
      <w:pPr>
        <w:autoSpaceDE w:val="0"/>
        <w:autoSpaceDN w:val="0"/>
        <w:adjustRightInd w:val="0"/>
        <w:spacing w:after="0" w:line="360" w:lineRule="auto"/>
        <w:ind w:left="720"/>
        <w:jc w:val="both"/>
        <w:rPr>
          <w:rFonts w:ascii="Arial" w:hAnsi="Arial" w:cs="Arial"/>
          <w:sz w:val="24"/>
          <w:szCs w:val="24"/>
          <w:u w:val="single"/>
        </w:rPr>
      </w:pPr>
    </w:p>
    <w:p w14:paraId="07F41922" w14:textId="6A388366" w:rsidR="00712001" w:rsidRDefault="008A31D4" w:rsidP="000E4716">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[17</w:t>
      </w:r>
      <w:r w:rsidR="00E04807" w:rsidRPr="00E04807">
        <w:rPr>
          <w:rFonts w:ascii="Arial" w:hAnsi="Arial" w:cs="Arial"/>
          <w:sz w:val="24"/>
          <w:szCs w:val="24"/>
        </w:rPr>
        <w:t>]</w:t>
      </w:r>
      <w:r w:rsidR="00E04807">
        <w:rPr>
          <w:rFonts w:ascii="Arial" w:hAnsi="Arial" w:cs="Arial"/>
          <w:sz w:val="24"/>
          <w:szCs w:val="24"/>
        </w:rPr>
        <w:tab/>
        <w:t>The burden is on</w:t>
      </w:r>
      <w:r w:rsidR="00FA78D2">
        <w:rPr>
          <w:rFonts w:ascii="Arial" w:hAnsi="Arial" w:cs="Arial"/>
          <w:sz w:val="24"/>
          <w:szCs w:val="24"/>
        </w:rPr>
        <w:t xml:space="preserve"> the plaintiff to prove</w:t>
      </w:r>
      <w:r w:rsidR="00E04807">
        <w:rPr>
          <w:rFonts w:ascii="Arial" w:hAnsi="Arial" w:cs="Arial"/>
          <w:sz w:val="24"/>
          <w:szCs w:val="24"/>
        </w:rPr>
        <w:t xml:space="preserve"> loss o</w:t>
      </w:r>
      <w:r w:rsidR="00340704">
        <w:rPr>
          <w:rFonts w:ascii="Arial" w:hAnsi="Arial" w:cs="Arial"/>
          <w:sz w:val="24"/>
          <w:szCs w:val="24"/>
        </w:rPr>
        <w:t xml:space="preserve">f earnings and earning capacity on </w:t>
      </w:r>
      <w:r w:rsidR="00712001">
        <w:rPr>
          <w:rFonts w:ascii="Arial" w:hAnsi="Arial" w:cs="Arial"/>
          <w:sz w:val="24"/>
          <w:szCs w:val="24"/>
        </w:rPr>
        <w:t xml:space="preserve">a </w:t>
      </w:r>
      <w:r w:rsidR="00340704">
        <w:rPr>
          <w:rFonts w:ascii="Arial" w:hAnsi="Arial" w:cs="Arial"/>
          <w:sz w:val="24"/>
          <w:szCs w:val="24"/>
        </w:rPr>
        <w:t xml:space="preserve">balance of probabilities. </w:t>
      </w:r>
      <w:r w:rsidR="00712001">
        <w:rPr>
          <w:rFonts w:ascii="Arial" w:hAnsi="Arial" w:cs="Arial"/>
          <w:sz w:val="24"/>
          <w:szCs w:val="24"/>
        </w:rPr>
        <w:t>I</w:t>
      </w:r>
      <w:r w:rsidR="00FA78D2">
        <w:rPr>
          <w:rFonts w:ascii="Arial" w:hAnsi="Arial" w:cs="Arial"/>
          <w:sz w:val="24"/>
          <w:szCs w:val="24"/>
        </w:rPr>
        <w:t xml:space="preserve"> will grant</w:t>
      </w:r>
      <w:r w:rsidR="00E04807">
        <w:rPr>
          <w:rFonts w:ascii="Arial" w:hAnsi="Arial" w:cs="Arial"/>
          <w:sz w:val="24"/>
          <w:szCs w:val="24"/>
        </w:rPr>
        <w:t xml:space="preserve"> the relief sought by t</w:t>
      </w:r>
      <w:r w:rsidR="00340704">
        <w:rPr>
          <w:rFonts w:ascii="Arial" w:hAnsi="Arial" w:cs="Arial"/>
          <w:sz w:val="24"/>
          <w:szCs w:val="24"/>
        </w:rPr>
        <w:t>he plaintiff only when I am</w:t>
      </w:r>
      <w:r w:rsidR="00E04807">
        <w:rPr>
          <w:rFonts w:ascii="Arial" w:hAnsi="Arial" w:cs="Arial"/>
          <w:sz w:val="24"/>
          <w:szCs w:val="24"/>
        </w:rPr>
        <w:t xml:space="preserve"> satisfied that the plaintiff has successfully discharged the onus</w:t>
      </w:r>
      <w:r w:rsidR="00340704">
        <w:rPr>
          <w:rFonts w:ascii="Arial" w:hAnsi="Arial" w:cs="Arial"/>
          <w:sz w:val="24"/>
          <w:szCs w:val="24"/>
        </w:rPr>
        <w:t xml:space="preserve"> of proof</w:t>
      </w:r>
      <w:r w:rsidR="0008578C">
        <w:rPr>
          <w:rFonts w:ascii="Arial" w:hAnsi="Arial" w:cs="Arial"/>
          <w:sz w:val="24"/>
          <w:szCs w:val="24"/>
        </w:rPr>
        <w:t xml:space="preserve">. </w:t>
      </w:r>
    </w:p>
    <w:p w14:paraId="5FFB034C" w14:textId="77777777" w:rsidR="00340704" w:rsidRDefault="00340704" w:rsidP="00340704">
      <w:pPr>
        <w:autoSpaceDE w:val="0"/>
        <w:autoSpaceDN w:val="0"/>
        <w:adjustRightInd w:val="0"/>
        <w:spacing w:after="0" w:line="360" w:lineRule="auto"/>
        <w:ind w:left="720" w:hanging="720"/>
        <w:jc w:val="both"/>
        <w:rPr>
          <w:rFonts w:ascii="Arial" w:hAnsi="Arial" w:cs="Arial"/>
          <w:sz w:val="24"/>
          <w:szCs w:val="24"/>
        </w:rPr>
      </w:pPr>
    </w:p>
    <w:p w14:paraId="23B13CDD" w14:textId="30CAD7B9" w:rsidR="0058334B" w:rsidRDefault="008A31D4" w:rsidP="008A31D4">
      <w:pPr>
        <w:autoSpaceDE w:val="0"/>
        <w:autoSpaceDN w:val="0"/>
        <w:adjustRightInd w:val="0"/>
        <w:spacing w:after="0" w:line="360" w:lineRule="auto"/>
        <w:ind w:left="720" w:hanging="720"/>
        <w:jc w:val="both"/>
        <w:rPr>
          <w:rFonts w:ascii="Arial" w:hAnsi="Arial" w:cs="Arial"/>
          <w:color w:val="000000" w:themeColor="text1"/>
          <w:sz w:val="24"/>
          <w:szCs w:val="24"/>
        </w:rPr>
      </w:pPr>
      <w:r>
        <w:rPr>
          <w:rFonts w:ascii="Arial" w:hAnsi="Arial" w:cs="Arial"/>
          <w:sz w:val="24"/>
          <w:szCs w:val="24"/>
        </w:rPr>
        <w:t>[18</w:t>
      </w:r>
      <w:r w:rsidR="00340704">
        <w:rPr>
          <w:rFonts w:ascii="Arial" w:hAnsi="Arial" w:cs="Arial"/>
          <w:sz w:val="24"/>
          <w:szCs w:val="24"/>
        </w:rPr>
        <w:t>]</w:t>
      </w:r>
      <w:r w:rsidR="00340704">
        <w:rPr>
          <w:rFonts w:ascii="Arial" w:hAnsi="Arial" w:cs="Arial"/>
          <w:sz w:val="24"/>
          <w:szCs w:val="24"/>
        </w:rPr>
        <w:tab/>
      </w:r>
      <w:r w:rsidR="00F125AA">
        <w:rPr>
          <w:rFonts w:ascii="Arial" w:hAnsi="Arial" w:cs="Arial"/>
          <w:sz w:val="24"/>
          <w:szCs w:val="24"/>
        </w:rPr>
        <w:t>I now turn to consider whether the plaintiff has discharged his burden of proof.  To a great extent, the plaintiff’s</w:t>
      </w:r>
      <w:r w:rsidR="00F125AA" w:rsidRPr="0062472F">
        <w:rPr>
          <w:rFonts w:ascii="Arial" w:hAnsi="Arial" w:cs="Arial"/>
          <w:sz w:val="24"/>
          <w:szCs w:val="24"/>
        </w:rPr>
        <w:t xml:space="preserve"> </w:t>
      </w:r>
      <w:r w:rsidR="00F125AA">
        <w:rPr>
          <w:rFonts w:ascii="Arial" w:hAnsi="Arial" w:cs="Arial"/>
          <w:sz w:val="24"/>
          <w:szCs w:val="24"/>
        </w:rPr>
        <w:t>case rest</w:t>
      </w:r>
      <w:r>
        <w:rPr>
          <w:rFonts w:ascii="Arial" w:hAnsi="Arial" w:cs="Arial"/>
          <w:sz w:val="24"/>
          <w:szCs w:val="24"/>
        </w:rPr>
        <w:t>s</w:t>
      </w:r>
      <w:r w:rsidR="00F125AA">
        <w:rPr>
          <w:rFonts w:ascii="Arial" w:hAnsi="Arial" w:cs="Arial"/>
          <w:sz w:val="24"/>
          <w:szCs w:val="24"/>
        </w:rPr>
        <w:t xml:space="preserve"> on factual information. </w:t>
      </w:r>
      <w:r w:rsidR="00156BA5">
        <w:rPr>
          <w:rFonts w:ascii="Arial" w:hAnsi="Arial" w:cs="Arial"/>
          <w:sz w:val="24"/>
          <w:szCs w:val="24"/>
        </w:rPr>
        <w:t>The collateral information on the business operations of the plaintiff is limited and t</w:t>
      </w:r>
      <w:r w:rsidR="00F125AA">
        <w:rPr>
          <w:rFonts w:ascii="Arial" w:hAnsi="Arial" w:cs="Arial"/>
          <w:sz w:val="24"/>
          <w:szCs w:val="24"/>
        </w:rPr>
        <w:t xml:space="preserve">he plaintiff did not take the court in his confidence by providing evidence to support his claims for the loss of income save for the </w:t>
      </w:r>
      <w:r w:rsidR="00F125AA" w:rsidRPr="0062472F">
        <w:rPr>
          <w:rFonts w:ascii="Arial" w:hAnsi="Arial" w:cs="Arial"/>
          <w:sz w:val="24"/>
          <w:szCs w:val="24"/>
        </w:rPr>
        <w:t xml:space="preserve">affidavit </w:t>
      </w:r>
      <w:r w:rsidR="00F125AA">
        <w:rPr>
          <w:rFonts w:ascii="Arial" w:hAnsi="Arial" w:cs="Arial"/>
          <w:sz w:val="24"/>
          <w:szCs w:val="24"/>
        </w:rPr>
        <w:t>which indicates his income.</w:t>
      </w:r>
      <w:r>
        <w:rPr>
          <w:rFonts w:ascii="Arial" w:hAnsi="Arial" w:cs="Arial"/>
          <w:sz w:val="24"/>
          <w:szCs w:val="24"/>
        </w:rPr>
        <w:t xml:space="preserve"> Despite the fact that </w:t>
      </w:r>
      <w:r w:rsidRPr="000E4716">
        <w:rPr>
          <w:rFonts w:ascii="Arial" w:hAnsi="Arial" w:cs="Arial"/>
          <w:color w:val="000000" w:themeColor="text1"/>
          <w:sz w:val="24"/>
          <w:szCs w:val="24"/>
        </w:rPr>
        <w:t>the sequ</w:t>
      </w:r>
      <w:r>
        <w:rPr>
          <w:rFonts w:ascii="Arial" w:hAnsi="Arial" w:cs="Arial"/>
          <w:color w:val="000000" w:themeColor="text1"/>
          <w:sz w:val="24"/>
          <w:szCs w:val="24"/>
        </w:rPr>
        <w:t>e</w:t>
      </w:r>
      <w:r w:rsidRPr="000E4716">
        <w:rPr>
          <w:rFonts w:ascii="Arial" w:hAnsi="Arial" w:cs="Arial"/>
          <w:color w:val="000000" w:themeColor="text1"/>
          <w:sz w:val="24"/>
          <w:szCs w:val="24"/>
        </w:rPr>
        <w:t>lae of the accident ha</w:t>
      </w:r>
      <w:r>
        <w:rPr>
          <w:rFonts w:ascii="Arial" w:hAnsi="Arial" w:cs="Arial"/>
          <w:color w:val="000000" w:themeColor="text1"/>
          <w:sz w:val="24"/>
          <w:szCs w:val="24"/>
        </w:rPr>
        <w:t>ve</w:t>
      </w:r>
      <w:r w:rsidRPr="000E4716">
        <w:rPr>
          <w:rFonts w:ascii="Arial" w:hAnsi="Arial" w:cs="Arial"/>
          <w:color w:val="000000" w:themeColor="text1"/>
          <w:sz w:val="24"/>
          <w:szCs w:val="24"/>
        </w:rPr>
        <w:t xml:space="preserve"> not det</w:t>
      </w:r>
      <w:r>
        <w:rPr>
          <w:rFonts w:ascii="Arial" w:hAnsi="Arial" w:cs="Arial"/>
          <w:color w:val="000000" w:themeColor="text1"/>
          <w:sz w:val="24"/>
          <w:szCs w:val="24"/>
        </w:rPr>
        <w:t>er</w:t>
      </w:r>
      <w:r w:rsidRPr="000E4716">
        <w:rPr>
          <w:rFonts w:ascii="Arial" w:hAnsi="Arial" w:cs="Arial"/>
          <w:color w:val="000000" w:themeColor="text1"/>
          <w:sz w:val="24"/>
          <w:szCs w:val="24"/>
        </w:rPr>
        <w:t xml:space="preserve">red the </w:t>
      </w:r>
      <w:r>
        <w:rPr>
          <w:rFonts w:ascii="Arial" w:hAnsi="Arial" w:cs="Arial"/>
          <w:color w:val="000000" w:themeColor="text1"/>
          <w:sz w:val="24"/>
          <w:szCs w:val="24"/>
        </w:rPr>
        <w:t xml:space="preserve">plaintiff from earning an increased income after the accident, </w:t>
      </w:r>
      <w:r w:rsidR="00156BA5">
        <w:rPr>
          <w:rFonts w:ascii="Arial" w:hAnsi="Arial" w:cs="Arial"/>
          <w:sz w:val="24"/>
          <w:szCs w:val="24"/>
        </w:rPr>
        <w:t>I have no doubt that the plaintiff’s injuries and the sequ</w:t>
      </w:r>
      <w:r>
        <w:rPr>
          <w:rFonts w:ascii="Arial" w:hAnsi="Arial" w:cs="Arial"/>
          <w:sz w:val="24"/>
          <w:szCs w:val="24"/>
        </w:rPr>
        <w:t>e</w:t>
      </w:r>
      <w:r w:rsidR="00156BA5">
        <w:rPr>
          <w:rFonts w:ascii="Arial" w:hAnsi="Arial" w:cs="Arial"/>
          <w:sz w:val="24"/>
          <w:szCs w:val="24"/>
        </w:rPr>
        <w:t xml:space="preserve">lae thereof will have a negative impact on </w:t>
      </w:r>
      <w:r>
        <w:rPr>
          <w:rFonts w:ascii="Arial" w:hAnsi="Arial" w:cs="Arial"/>
          <w:sz w:val="24"/>
          <w:szCs w:val="24"/>
        </w:rPr>
        <w:t>his</w:t>
      </w:r>
      <w:r w:rsidR="00156BA5">
        <w:rPr>
          <w:rFonts w:ascii="Arial" w:hAnsi="Arial" w:cs="Arial"/>
          <w:sz w:val="24"/>
          <w:szCs w:val="24"/>
        </w:rPr>
        <w:t xml:space="preserve"> work capabilities as a self</w:t>
      </w:r>
      <w:r>
        <w:rPr>
          <w:rFonts w:ascii="Arial" w:hAnsi="Arial" w:cs="Arial"/>
          <w:sz w:val="24"/>
          <w:szCs w:val="24"/>
        </w:rPr>
        <w:t>-</w:t>
      </w:r>
      <w:r w:rsidR="00156BA5">
        <w:rPr>
          <w:rFonts w:ascii="Arial" w:hAnsi="Arial" w:cs="Arial"/>
          <w:sz w:val="24"/>
          <w:szCs w:val="24"/>
        </w:rPr>
        <w:t xml:space="preserve">employed mechanic as reported by the Occupational Therapist. </w:t>
      </w:r>
    </w:p>
    <w:p w14:paraId="77B8D7BD" w14:textId="2503F3EB" w:rsidR="00156BA5" w:rsidRDefault="00156BA5" w:rsidP="00156BA5">
      <w:pPr>
        <w:autoSpaceDE w:val="0"/>
        <w:autoSpaceDN w:val="0"/>
        <w:adjustRightInd w:val="0"/>
        <w:spacing w:after="0" w:line="360" w:lineRule="auto"/>
        <w:ind w:left="720" w:hanging="720"/>
        <w:jc w:val="both"/>
        <w:rPr>
          <w:rFonts w:ascii="Arial" w:hAnsi="Arial" w:cs="Arial"/>
          <w:sz w:val="24"/>
          <w:szCs w:val="24"/>
        </w:rPr>
      </w:pPr>
      <w:r>
        <w:rPr>
          <w:rFonts w:ascii="Arial" w:hAnsi="Arial" w:cs="Arial"/>
          <w:color w:val="000000" w:themeColor="text1"/>
          <w:sz w:val="24"/>
          <w:szCs w:val="24"/>
        </w:rPr>
        <w:t xml:space="preserve">  </w:t>
      </w:r>
    </w:p>
    <w:p w14:paraId="1A7DC5D2" w14:textId="1E08850E" w:rsidR="00F125AA" w:rsidRDefault="0058334B" w:rsidP="006A5342">
      <w:pPr>
        <w:autoSpaceDE w:val="0"/>
        <w:autoSpaceDN w:val="0"/>
        <w:adjustRightInd w:val="0"/>
        <w:spacing w:after="0" w:line="360" w:lineRule="auto"/>
        <w:ind w:left="720" w:hanging="720"/>
        <w:jc w:val="both"/>
        <w:rPr>
          <w:rFonts w:ascii="Arial" w:hAnsi="Arial" w:cs="Arial"/>
          <w:b/>
          <w:sz w:val="24"/>
          <w:szCs w:val="24"/>
        </w:rPr>
      </w:pPr>
      <w:r>
        <w:rPr>
          <w:rFonts w:ascii="Arial" w:hAnsi="Arial" w:cs="Arial"/>
          <w:sz w:val="24"/>
          <w:szCs w:val="24"/>
        </w:rPr>
        <w:tab/>
      </w:r>
      <w:r w:rsidRPr="0058334B">
        <w:rPr>
          <w:rFonts w:ascii="Arial" w:hAnsi="Arial" w:cs="Arial"/>
          <w:b/>
          <w:sz w:val="24"/>
          <w:szCs w:val="24"/>
        </w:rPr>
        <w:t xml:space="preserve">Past </w:t>
      </w:r>
      <w:r w:rsidR="008A31D4">
        <w:rPr>
          <w:rFonts w:ascii="Arial" w:hAnsi="Arial" w:cs="Arial"/>
          <w:b/>
          <w:sz w:val="24"/>
          <w:szCs w:val="24"/>
        </w:rPr>
        <w:t>loss of income</w:t>
      </w:r>
    </w:p>
    <w:p w14:paraId="401B7E0F" w14:textId="77777777" w:rsidR="0058334B" w:rsidRPr="0058334B" w:rsidRDefault="0058334B" w:rsidP="006A5342">
      <w:pPr>
        <w:autoSpaceDE w:val="0"/>
        <w:autoSpaceDN w:val="0"/>
        <w:adjustRightInd w:val="0"/>
        <w:spacing w:after="0" w:line="360" w:lineRule="auto"/>
        <w:ind w:left="720" w:hanging="720"/>
        <w:jc w:val="both"/>
        <w:rPr>
          <w:rFonts w:ascii="Arial" w:hAnsi="Arial" w:cs="Arial"/>
          <w:b/>
          <w:sz w:val="24"/>
          <w:szCs w:val="24"/>
        </w:rPr>
      </w:pPr>
    </w:p>
    <w:p w14:paraId="70AF2FE4" w14:textId="7E6B8EC6" w:rsidR="00340A44" w:rsidRPr="00AE5CD7" w:rsidRDefault="008A31D4" w:rsidP="008A31D4">
      <w:pPr>
        <w:autoSpaceDE w:val="0"/>
        <w:autoSpaceDN w:val="0"/>
        <w:adjustRightInd w:val="0"/>
        <w:spacing w:after="0" w:line="360" w:lineRule="auto"/>
        <w:ind w:left="720" w:hanging="720"/>
        <w:jc w:val="both"/>
        <w:rPr>
          <w:rFonts w:ascii="Arial" w:hAnsi="Arial" w:cs="Arial"/>
          <w:color w:val="000000" w:themeColor="text1"/>
          <w:sz w:val="24"/>
          <w:szCs w:val="24"/>
        </w:rPr>
      </w:pPr>
      <w:r>
        <w:rPr>
          <w:rFonts w:ascii="Arial" w:hAnsi="Arial" w:cs="Arial"/>
          <w:sz w:val="24"/>
          <w:szCs w:val="24"/>
        </w:rPr>
        <w:t>[19]</w:t>
      </w:r>
      <w:r>
        <w:rPr>
          <w:rFonts w:ascii="Arial" w:hAnsi="Arial" w:cs="Arial"/>
          <w:sz w:val="24"/>
          <w:szCs w:val="24"/>
        </w:rPr>
        <w:tab/>
      </w:r>
      <w:r w:rsidR="00245AAC">
        <w:rPr>
          <w:rFonts w:ascii="Arial" w:hAnsi="Arial" w:cs="Arial"/>
          <w:sz w:val="24"/>
          <w:szCs w:val="24"/>
        </w:rPr>
        <w:t>On the claim for past loss of income, the report of the Occupational Therapist and the Industrial Psychologist differs in as far as the report on the period the plaintiff did not report for work while he was recuperation f</w:t>
      </w:r>
      <w:r>
        <w:rPr>
          <w:rFonts w:ascii="Arial" w:hAnsi="Arial" w:cs="Arial"/>
          <w:sz w:val="24"/>
          <w:szCs w:val="24"/>
        </w:rPr>
        <w:t>ro</w:t>
      </w:r>
      <w:r w:rsidR="00245AAC">
        <w:rPr>
          <w:rFonts w:ascii="Arial" w:hAnsi="Arial" w:cs="Arial"/>
          <w:sz w:val="24"/>
          <w:szCs w:val="24"/>
        </w:rPr>
        <w:t>m the accident. In any event, the evidence before me indicates that the plaintiff received an income in 2014 every month preceding the accident. Consequently, the evidence before me does not support the plaintiff’s claim of past loss of income.</w:t>
      </w:r>
      <w:r w:rsidR="00340A44">
        <w:rPr>
          <w:rFonts w:ascii="Arial" w:hAnsi="Arial" w:cs="Arial"/>
          <w:sz w:val="24"/>
          <w:szCs w:val="24"/>
        </w:rPr>
        <w:t xml:space="preserve"> </w:t>
      </w:r>
      <w:r w:rsidR="00340A44">
        <w:rPr>
          <w:rFonts w:ascii="Arial" w:hAnsi="Arial" w:cs="Arial"/>
          <w:color w:val="242121"/>
          <w:sz w:val="24"/>
          <w:szCs w:val="24"/>
          <w:shd w:val="clear" w:color="auto" w:fill="FFFFFF"/>
        </w:rPr>
        <w:t>I</w:t>
      </w:r>
      <w:r w:rsidR="00340A44" w:rsidRPr="00805896">
        <w:rPr>
          <w:rFonts w:ascii="Arial" w:hAnsi="Arial" w:cs="Arial"/>
          <w:color w:val="242121"/>
          <w:sz w:val="24"/>
          <w:szCs w:val="24"/>
          <w:shd w:val="clear" w:color="auto" w:fill="FFFFFF"/>
        </w:rPr>
        <w:t xml:space="preserve">t </w:t>
      </w:r>
      <w:r w:rsidR="00340A44">
        <w:rPr>
          <w:rFonts w:ascii="Arial" w:hAnsi="Arial" w:cs="Arial"/>
          <w:color w:val="242121"/>
          <w:sz w:val="24"/>
          <w:szCs w:val="24"/>
          <w:shd w:val="clear" w:color="auto" w:fill="FFFFFF"/>
        </w:rPr>
        <w:t xml:space="preserve">is important to note that the </w:t>
      </w:r>
      <w:r w:rsidR="00340A44" w:rsidRPr="00805896">
        <w:rPr>
          <w:rFonts w:ascii="Arial" w:hAnsi="Arial" w:cs="Arial"/>
          <w:color w:val="242121"/>
          <w:sz w:val="24"/>
          <w:szCs w:val="24"/>
          <w:shd w:val="clear" w:color="auto" w:fill="FFFFFF"/>
        </w:rPr>
        <w:t xml:space="preserve">final analysis </w:t>
      </w:r>
      <w:r w:rsidR="00340A44">
        <w:rPr>
          <w:rFonts w:ascii="Arial" w:hAnsi="Arial" w:cs="Arial"/>
          <w:color w:val="242121"/>
          <w:sz w:val="24"/>
          <w:szCs w:val="24"/>
          <w:shd w:val="clear" w:color="auto" w:fill="FFFFFF"/>
        </w:rPr>
        <w:t xml:space="preserve">of </w:t>
      </w:r>
      <w:r w:rsidR="00340A44" w:rsidRPr="00805896">
        <w:rPr>
          <w:rFonts w:ascii="Arial" w:hAnsi="Arial" w:cs="Arial"/>
          <w:color w:val="242121"/>
          <w:sz w:val="24"/>
          <w:szCs w:val="24"/>
          <w:shd w:val="clear" w:color="auto" w:fill="FFFFFF"/>
        </w:rPr>
        <w:t xml:space="preserve">an award </w:t>
      </w:r>
      <w:r w:rsidR="00340A44">
        <w:rPr>
          <w:rFonts w:ascii="Arial" w:hAnsi="Arial" w:cs="Arial"/>
          <w:color w:val="242121"/>
          <w:sz w:val="24"/>
          <w:szCs w:val="24"/>
          <w:shd w:val="clear" w:color="auto" w:fill="FFFFFF"/>
        </w:rPr>
        <w:t xml:space="preserve">for damages </w:t>
      </w:r>
      <w:r w:rsidR="00340A44" w:rsidRPr="00805896">
        <w:rPr>
          <w:rFonts w:ascii="Arial" w:hAnsi="Arial" w:cs="Arial"/>
          <w:color w:val="242121"/>
          <w:sz w:val="24"/>
          <w:szCs w:val="24"/>
          <w:shd w:val="clear" w:color="auto" w:fill="FFFFFF"/>
        </w:rPr>
        <w:t>c</w:t>
      </w:r>
      <w:r>
        <w:rPr>
          <w:rFonts w:ascii="Arial" w:hAnsi="Arial" w:cs="Arial"/>
          <w:color w:val="242121"/>
          <w:sz w:val="24"/>
          <w:szCs w:val="24"/>
          <w:shd w:val="clear" w:color="auto" w:fill="FFFFFF"/>
        </w:rPr>
        <w:t>annot be based upon speculation but the</w:t>
      </w:r>
      <w:r w:rsidR="00340A44">
        <w:rPr>
          <w:rFonts w:ascii="Arial" w:hAnsi="Arial" w:cs="Arial"/>
          <w:color w:val="242121"/>
          <w:sz w:val="24"/>
          <w:szCs w:val="24"/>
          <w:shd w:val="clear" w:color="auto" w:fill="FFFFFF"/>
        </w:rPr>
        <w:t xml:space="preserve"> basis for the award must be supported by evidence.</w:t>
      </w:r>
      <w:r w:rsidR="00340A44" w:rsidRPr="00805896">
        <w:rPr>
          <w:rFonts w:ascii="Arial" w:hAnsi="Arial" w:cs="Arial"/>
          <w:iCs/>
          <w:sz w:val="24"/>
          <w:szCs w:val="24"/>
          <w:lang w:val="en-US"/>
        </w:rPr>
        <w:t xml:space="preserve"> </w:t>
      </w:r>
    </w:p>
    <w:p w14:paraId="6C7B2560" w14:textId="2141BEC1" w:rsidR="00245AAC" w:rsidRDefault="00245AAC" w:rsidP="0058334B">
      <w:pPr>
        <w:autoSpaceDE w:val="0"/>
        <w:autoSpaceDN w:val="0"/>
        <w:adjustRightInd w:val="0"/>
        <w:spacing w:after="0" w:line="360" w:lineRule="auto"/>
        <w:ind w:left="720"/>
        <w:jc w:val="both"/>
        <w:rPr>
          <w:rFonts w:ascii="Arial" w:hAnsi="Arial" w:cs="Arial"/>
          <w:sz w:val="24"/>
          <w:szCs w:val="24"/>
        </w:rPr>
      </w:pPr>
    </w:p>
    <w:p w14:paraId="0ED4EDD3" w14:textId="5CA18666" w:rsidR="00245AAC" w:rsidRDefault="0058334B" w:rsidP="006A5342">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ab/>
      </w:r>
    </w:p>
    <w:p w14:paraId="3BADDB9C" w14:textId="39F9740E" w:rsidR="0058334B" w:rsidRDefault="0058334B" w:rsidP="006A5342">
      <w:pPr>
        <w:autoSpaceDE w:val="0"/>
        <w:autoSpaceDN w:val="0"/>
        <w:adjustRightInd w:val="0"/>
        <w:spacing w:after="0" w:line="360" w:lineRule="auto"/>
        <w:ind w:left="720" w:hanging="720"/>
        <w:jc w:val="both"/>
        <w:rPr>
          <w:rFonts w:ascii="Arial" w:hAnsi="Arial" w:cs="Arial"/>
          <w:b/>
          <w:sz w:val="24"/>
          <w:szCs w:val="24"/>
        </w:rPr>
      </w:pPr>
      <w:r>
        <w:rPr>
          <w:rFonts w:ascii="Arial" w:hAnsi="Arial" w:cs="Arial"/>
          <w:sz w:val="24"/>
          <w:szCs w:val="24"/>
        </w:rPr>
        <w:lastRenderedPageBreak/>
        <w:tab/>
      </w:r>
      <w:r w:rsidRPr="0058334B">
        <w:rPr>
          <w:rFonts w:ascii="Arial" w:hAnsi="Arial" w:cs="Arial"/>
          <w:b/>
          <w:sz w:val="24"/>
          <w:szCs w:val="24"/>
        </w:rPr>
        <w:t>Future loss of income</w:t>
      </w:r>
    </w:p>
    <w:p w14:paraId="31E6004C" w14:textId="77777777" w:rsidR="0058334B" w:rsidRPr="0058334B" w:rsidRDefault="0058334B" w:rsidP="006A5342">
      <w:pPr>
        <w:autoSpaceDE w:val="0"/>
        <w:autoSpaceDN w:val="0"/>
        <w:adjustRightInd w:val="0"/>
        <w:spacing w:after="0" w:line="360" w:lineRule="auto"/>
        <w:ind w:left="720" w:hanging="720"/>
        <w:jc w:val="both"/>
        <w:rPr>
          <w:rFonts w:ascii="Arial" w:hAnsi="Arial" w:cs="Arial"/>
          <w:b/>
          <w:sz w:val="24"/>
          <w:szCs w:val="24"/>
        </w:rPr>
      </w:pPr>
    </w:p>
    <w:p w14:paraId="59D7165B" w14:textId="7A7E5536" w:rsidR="00D929E0" w:rsidRDefault="008A31D4" w:rsidP="006A5342">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245AAC">
        <w:rPr>
          <w:rFonts w:ascii="Arial" w:hAnsi="Arial" w:cs="Arial"/>
          <w:sz w:val="24"/>
          <w:szCs w:val="24"/>
        </w:rPr>
        <w:t xml:space="preserve">On the claim for future loss of income, the factual information as reported by the experts remains undisputed although not corroborated or supported by evidence. The plaintiff has deposed an affidavit </w:t>
      </w:r>
      <w:r>
        <w:rPr>
          <w:rFonts w:ascii="Arial" w:hAnsi="Arial" w:cs="Arial"/>
          <w:sz w:val="24"/>
          <w:szCs w:val="24"/>
        </w:rPr>
        <w:t>that</w:t>
      </w:r>
      <w:r w:rsidR="00245AAC">
        <w:rPr>
          <w:rFonts w:ascii="Arial" w:hAnsi="Arial" w:cs="Arial"/>
          <w:sz w:val="24"/>
          <w:szCs w:val="24"/>
        </w:rPr>
        <w:t xml:space="preserve"> briefly indicates the income from his business. From the evidence before me, the plaintiff’s income has increased with the help of his son. </w:t>
      </w:r>
      <w:r w:rsidR="0058334B">
        <w:rPr>
          <w:rFonts w:ascii="Arial" w:hAnsi="Arial" w:cs="Arial"/>
          <w:sz w:val="24"/>
          <w:szCs w:val="24"/>
        </w:rPr>
        <w:t xml:space="preserve">The Industrial Psychologist postulates that the plaintiff will probably suffer </w:t>
      </w:r>
      <w:r>
        <w:rPr>
          <w:rFonts w:ascii="Arial" w:hAnsi="Arial" w:cs="Arial"/>
          <w:sz w:val="24"/>
          <w:szCs w:val="24"/>
        </w:rPr>
        <w:t xml:space="preserve">a </w:t>
      </w:r>
      <w:r w:rsidR="0058334B">
        <w:rPr>
          <w:rFonts w:ascii="Arial" w:hAnsi="Arial" w:cs="Arial"/>
          <w:sz w:val="24"/>
          <w:szCs w:val="24"/>
        </w:rPr>
        <w:t xml:space="preserve">loss of income because he must take time off to undergo medical treatments and he will retire before 65 years. </w:t>
      </w:r>
      <w:r w:rsidR="006A0339">
        <w:rPr>
          <w:rFonts w:ascii="Arial" w:hAnsi="Arial" w:cs="Arial"/>
          <w:sz w:val="24"/>
          <w:szCs w:val="24"/>
        </w:rPr>
        <w:t>T</w:t>
      </w:r>
      <w:r w:rsidR="0058334B">
        <w:rPr>
          <w:rFonts w:ascii="Arial" w:hAnsi="Arial" w:cs="Arial"/>
          <w:sz w:val="24"/>
          <w:szCs w:val="24"/>
        </w:rPr>
        <w:t xml:space="preserve">he limited information </w:t>
      </w:r>
      <w:r w:rsidR="006A0339">
        <w:rPr>
          <w:rFonts w:ascii="Arial" w:hAnsi="Arial" w:cs="Arial"/>
          <w:sz w:val="24"/>
          <w:szCs w:val="24"/>
        </w:rPr>
        <w:t>and evidence</w:t>
      </w:r>
      <w:r>
        <w:rPr>
          <w:rFonts w:ascii="Arial" w:hAnsi="Arial" w:cs="Arial"/>
          <w:sz w:val="24"/>
          <w:szCs w:val="24"/>
        </w:rPr>
        <w:t>, in this case,</w:t>
      </w:r>
      <w:r w:rsidR="006A0339">
        <w:rPr>
          <w:rFonts w:ascii="Arial" w:hAnsi="Arial" w:cs="Arial"/>
          <w:sz w:val="24"/>
          <w:szCs w:val="24"/>
        </w:rPr>
        <w:t xml:space="preserve"> ha</w:t>
      </w:r>
      <w:r>
        <w:rPr>
          <w:rFonts w:ascii="Arial" w:hAnsi="Arial" w:cs="Arial"/>
          <w:sz w:val="24"/>
          <w:szCs w:val="24"/>
        </w:rPr>
        <w:t>ve</w:t>
      </w:r>
      <w:r w:rsidR="006A0339">
        <w:rPr>
          <w:rFonts w:ascii="Arial" w:hAnsi="Arial" w:cs="Arial"/>
          <w:sz w:val="24"/>
          <w:szCs w:val="24"/>
        </w:rPr>
        <w:t xml:space="preserve"> crippled me to assess the prospects of the plaintiff save to state equally</w:t>
      </w:r>
      <w:r w:rsidR="00D929E0">
        <w:rPr>
          <w:rFonts w:ascii="Arial" w:hAnsi="Arial" w:cs="Arial"/>
          <w:sz w:val="24"/>
          <w:szCs w:val="24"/>
        </w:rPr>
        <w:t xml:space="preserve">, </w:t>
      </w:r>
      <w:r>
        <w:rPr>
          <w:rFonts w:ascii="Arial" w:hAnsi="Arial" w:cs="Arial"/>
          <w:sz w:val="24"/>
          <w:szCs w:val="24"/>
        </w:rPr>
        <w:t xml:space="preserve">that </w:t>
      </w:r>
      <w:r w:rsidR="00D929E0">
        <w:rPr>
          <w:rFonts w:ascii="Arial" w:hAnsi="Arial" w:cs="Arial"/>
          <w:sz w:val="24"/>
          <w:szCs w:val="24"/>
        </w:rPr>
        <w:t>the circumstances of the plaintiff</w:t>
      </w:r>
      <w:r>
        <w:rPr>
          <w:rFonts w:ascii="Arial" w:hAnsi="Arial" w:cs="Arial"/>
          <w:sz w:val="24"/>
          <w:szCs w:val="24"/>
        </w:rPr>
        <w:t>'s</w:t>
      </w:r>
      <w:r w:rsidR="00D929E0">
        <w:rPr>
          <w:rFonts w:ascii="Arial" w:hAnsi="Arial" w:cs="Arial"/>
          <w:sz w:val="24"/>
          <w:szCs w:val="24"/>
        </w:rPr>
        <w:t xml:space="preserve"> case support the probability that he might earn an income until and beyond retirement.</w:t>
      </w:r>
      <w:r>
        <w:rPr>
          <w:rFonts w:ascii="Arial" w:hAnsi="Arial" w:cs="Arial"/>
          <w:sz w:val="24"/>
          <w:szCs w:val="24"/>
        </w:rPr>
        <w:t xml:space="preserve"> Having considered all probabilities on the plaintiff's prospects of earning an income</w:t>
      </w:r>
      <w:r w:rsidR="00D929E0">
        <w:rPr>
          <w:rFonts w:ascii="Arial" w:hAnsi="Arial" w:cs="Arial"/>
          <w:sz w:val="24"/>
          <w:szCs w:val="24"/>
        </w:rPr>
        <w:t xml:space="preserve"> I will then apply contingencies in order to carter the uncertainties in the plaintiff’s prospect. The court’s discretion in </w:t>
      </w:r>
      <w:r>
        <w:rPr>
          <w:rFonts w:ascii="Arial" w:hAnsi="Arial" w:cs="Arial"/>
          <w:sz w:val="24"/>
          <w:szCs w:val="24"/>
        </w:rPr>
        <w:t xml:space="preserve">the </w:t>
      </w:r>
      <w:r w:rsidR="00D929E0">
        <w:rPr>
          <w:rFonts w:ascii="Arial" w:hAnsi="Arial" w:cs="Arial"/>
          <w:sz w:val="24"/>
          <w:szCs w:val="24"/>
        </w:rPr>
        <w:t>application of contingencies was highli</w:t>
      </w:r>
      <w:r>
        <w:rPr>
          <w:rFonts w:ascii="Arial" w:hAnsi="Arial" w:cs="Arial"/>
          <w:sz w:val="24"/>
          <w:szCs w:val="24"/>
        </w:rPr>
        <w:t>gh</w:t>
      </w:r>
      <w:r w:rsidR="00D929E0">
        <w:rPr>
          <w:rFonts w:ascii="Arial" w:hAnsi="Arial" w:cs="Arial"/>
          <w:sz w:val="24"/>
          <w:szCs w:val="24"/>
        </w:rPr>
        <w:t>ted i</w:t>
      </w:r>
      <w:r w:rsidR="006A0339" w:rsidRPr="00D929E0">
        <w:rPr>
          <w:rFonts w:ascii="Arial" w:hAnsi="Arial" w:cs="Arial"/>
          <w:sz w:val="24"/>
          <w:szCs w:val="24"/>
        </w:rPr>
        <w:t xml:space="preserve">n </w:t>
      </w:r>
      <w:r w:rsidR="006A0339" w:rsidRPr="00D929E0">
        <w:rPr>
          <w:rFonts w:ascii="Arial" w:hAnsi="Arial" w:cs="Arial"/>
          <w:i/>
          <w:sz w:val="24"/>
          <w:szCs w:val="24"/>
        </w:rPr>
        <w:t xml:space="preserve">AA Mutual Association Ltd v </w:t>
      </w:r>
      <w:proofErr w:type="spellStart"/>
      <w:r w:rsidR="006A0339" w:rsidRPr="00D929E0">
        <w:rPr>
          <w:rFonts w:ascii="Arial" w:hAnsi="Arial" w:cs="Arial"/>
          <w:i/>
          <w:sz w:val="24"/>
          <w:szCs w:val="24"/>
        </w:rPr>
        <w:t>Maqula</w:t>
      </w:r>
      <w:proofErr w:type="spellEnd"/>
      <w:r w:rsidR="006A0339" w:rsidRPr="00D929E0">
        <w:rPr>
          <w:rFonts w:ascii="Arial" w:hAnsi="Arial" w:cs="Arial"/>
          <w:i/>
          <w:sz w:val="24"/>
          <w:szCs w:val="24"/>
        </w:rPr>
        <w:t xml:space="preserve"> 1978(1) SA 805</w:t>
      </w:r>
      <w:r w:rsidR="006A0339" w:rsidRPr="00D929E0">
        <w:rPr>
          <w:rFonts w:ascii="Arial" w:hAnsi="Arial" w:cs="Arial"/>
          <w:sz w:val="24"/>
          <w:szCs w:val="24"/>
        </w:rPr>
        <w:t xml:space="preserve">, </w:t>
      </w:r>
      <w:r w:rsidR="00D929E0">
        <w:rPr>
          <w:rFonts w:ascii="Arial" w:hAnsi="Arial" w:cs="Arial"/>
          <w:sz w:val="24"/>
          <w:szCs w:val="24"/>
        </w:rPr>
        <w:t>where the court stated that</w:t>
      </w:r>
      <w:r w:rsidR="006A0339" w:rsidRPr="00D929E0">
        <w:rPr>
          <w:rFonts w:ascii="Arial" w:hAnsi="Arial" w:cs="Arial"/>
          <w:sz w:val="24"/>
          <w:szCs w:val="24"/>
        </w:rPr>
        <w:t xml:space="preserve"> the </w:t>
      </w:r>
      <w:r>
        <w:rPr>
          <w:rFonts w:ascii="Arial" w:hAnsi="Arial" w:cs="Arial"/>
          <w:sz w:val="24"/>
          <w:szCs w:val="24"/>
        </w:rPr>
        <w:t>law is settled in that a trial c</w:t>
      </w:r>
      <w:r w:rsidR="006A0339" w:rsidRPr="00D929E0">
        <w:rPr>
          <w:rFonts w:ascii="Arial" w:hAnsi="Arial" w:cs="Arial"/>
          <w:sz w:val="24"/>
          <w:szCs w:val="24"/>
        </w:rPr>
        <w:t>ourt has a wide discretion to award what it considers a fair and adequate compensation to the injured party for his bodily injuries and their sequelae.</w:t>
      </w:r>
    </w:p>
    <w:p w14:paraId="5B98009C" w14:textId="77777777" w:rsidR="008A31D4" w:rsidRDefault="008A31D4" w:rsidP="006A5342">
      <w:pPr>
        <w:autoSpaceDE w:val="0"/>
        <w:autoSpaceDN w:val="0"/>
        <w:adjustRightInd w:val="0"/>
        <w:spacing w:after="0" w:line="360" w:lineRule="auto"/>
        <w:ind w:left="720" w:hanging="720"/>
        <w:jc w:val="both"/>
        <w:rPr>
          <w:rFonts w:ascii="Arial" w:hAnsi="Arial" w:cs="Arial"/>
          <w:sz w:val="24"/>
          <w:szCs w:val="24"/>
        </w:rPr>
      </w:pPr>
    </w:p>
    <w:p w14:paraId="40D8F3C8" w14:textId="77777777" w:rsidR="00D929E0" w:rsidRDefault="00D929E0" w:rsidP="006A5342">
      <w:pPr>
        <w:autoSpaceDE w:val="0"/>
        <w:autoSpaceDN w:val="0"/>
        <w:adjustRightInd w:val="0"/>
        <w:spacing w:after="0" w:line="360" w:lineRule="auto"/>
        <w:ind w:left="720" w:hanging="720"/>
        <w:jc w:val="both"/>
        <w:rPr>
          <w:rFonts w:ascii="Arial" w:hAnsi="Arial" w:cs="Arial"/>
          <w:sz w:val="24"/>
          <w:szCs w:val="24"/>
        </w:rPr>
      </w:pPr>
    </w:p>
    <w:p w14:paraId="6E63F75F" w14:textId="1B9D3AF6" w:rsidR="006A0339" w:rsidRPr="00D929E0" w:rsidRDefault="008A31D4" w:rsidP="008A31D4">
      <w:pPr>
        <w:autoSpaceDE w:val="0"/>
        <w:autoSpaceDN w:val="0"/>
        <w:adjustRightInd w:val="0"/>
        <w:spacing w:after="0" w:line="360" w:lineRule="auto"/>
        <w:ind w:left="720" w:hanging="810"/>
        <w:jc w:val="both"/>
        <w:rPr>
          <w:rFonts w:ascii="Arial" w:hAnsi="Arial" w:cs="Arial"/>
          <w:sz w:val="24"/>
          <w:szCs w:val="24"/>
        </w:rPr>
      </w:pPr>
      <w:r>
        <w:rPr>
          <w:rFonts w:ascii="Arial" w:hAnsi="Arial" w:cs="Arial"/>
          <w:sz w:val="24"/>
          <w:szCs w:val="24"/>
        </w:rPr>
        <w:t xml:space="preserve"> [21</w:t>
      </w:r>
      <w:r w:rsidR="006A0339" w:rsidRPr="00D929E0">
        <w:rPr>
          <w:rFonts w:ascii="Arial" w:hAnsi="Arial" w:cs="Arial"/>
          <w:sz w:val="24"/>
          <w:szCs w:val="24"/>
        </w:rPr>
        <w:t xml:space="preserve">] </w:t>
      </w:r>
      <w:r w:rsidR="00D929E0">
        <w:rPr>
          <w:rFonts w:ascii="Arial" w:hAnsi="Arial" w:cs="Arial"/>
          <w:sz w:val="24"/>
          <w:szCs w:val="24"/>
        </w:rPr>
        <w:tab/>
      </w:r>
      <w:r w:rsidR="006A0339" w:rsidRPr="00D929E0">
        <w:rPr>
          <w:rFonts w:ascii="Arial" w:hAnsi="Arial" w:cs="Arial"/>
          <w:sz w:val="24"/>
          <w:szCs w:val="24"/>
        </w:rPr>
        <w:t>Having considered carefully and cumulatively all the relevant circumstances of this matter, as sketched above, I hav</w:t>
      </w:r>
      <w:r w:rsidR="00D929E0">
        <w:rPr>
          <w:rFonts w:ascii="Arial" w:hAnsi="Arial" w:cs="Arial"/>
          <w:sz w:val="24"/>
          <w:szCs w:val="24"/>
        </w:rPr>
        <w:t>e concluded that 10%</w:t>
      </w:r>
      <w:r w:rsidR="006A0339" w:rsidRPr="00D929E0">
        <w:rPr>
          <w:rFonts w:ascii="Arial" w:hAnsi="Arial" w:cs="Arial"/>
          <w:sz w:val="24"/>
          <w:szCs w:val="24"/>
        </w:rPr>
        <w:t xml:space="preserve"> contingency</w:t>
      </w:r>
      <w:r w:rsidR="00D929E0">
        <w:rPr>
          <w:rFonts w:ascii="Arial" w:hAnsi="Arial" w:cs="Arial"/>
          <w:sz w:val="24"/>
          <w:szCs w:val="24"/>
        </w:rPr>
        <w:t xml:space="preserve"> </w:t>
      </w:r>
      <w:proofErr w:type="gramStart"/>
      <w:r w:rsidR="00D929E0">
        <w:rPr>
          <w:rFonts w:ascii="Arial" w:hAnsi="Arial" w:cs="Arial"/>
          <w:sz w:val="24"/>
          <w:szCs w:val="24"/>
        </w:rPr>
        <w:t xml:space="preserve">on </w:t>
      </w:r>
      <w:r w:rsidR="006A0339" w:rsidRPr="00D929E0">
        <w:rPr>
          <w:rFonts w:ascii="Arial" w:hAnsi="Arial" w:cs="Arial"/>
          <w:sz w:val="24"/>
          <w:szCs w:val="24"/>
        </w:rPr>
        <w:t xml:space="preserve"> </w:t>
      </w:r>
      <w:r w:rsidR="00D929E0" w:rsidRPr="008A31D4">
        <w:rPr>
          <w:rFonts w:ascii="Arial" w:hAnsi="Arial" w:cs="Arial"/>
          <w:sz w:val="24"/>
          <w:szCs w:val="24"/>
        </w:rPr>
        <w:t>Future</w:t>
      </w:r>
      <w:proofErr w:type="gramEnd"/>
      <w:r w:rsidR="00D929E0" w:rsidRPr="008A31D4">
        <w:rPr>
          <w:rFonts w:ascii="Arial" w:hAnsi="Arial" w:cs="Arial"/>
          <w:sz w:val="24"/>
          <w:szCs w:val="24"/>
        </w:rPr>
        <w:t xml:space="preserve"> loss of income(pre-morbid) and</w:t>
      </w:r>
      <w:r w:rsidR="00340A44">
        <w:rPr>
          <w:rFonts w:ascii="Arial" w:hAnsi="Arial" w:cs="Arial"/>
          <w:b/>
          <w:sz w:val="24"/>
          <w:szCs w:val="24"/>
        </w:rPr>
        <w:t xml:space="preserve"> </w:t>
      </w:r>
      <w:r w:rsidR="00340A44">
        <w:rPr>
          <w:rFonts w:ascii="Arial" w:hAnsi="Arial" w:cs="Arial"/>
          <w:sz w:val="24"/>
          <w:szCs w:val="24"/>
        </w:rPr>
        <w:t xml:space="preserve">15% </w:t>
      </w:r>
      <w:r w:rsidR="00340A44" w:rsidRPr="00D929E0">
        <w:rPr>
          <w:rFonts w:ascii="Arial" w:hAnsi="Arial" w:cs="Arial"/>
          <w:sz w:val="24"/>
          <w:szCs w:val="24"/>
        </w:rPr>
        <w:t>contingency</w:t>
      </w:r>
      <w:r w:rsidR="00340A44">
        <w:rPr>
          <w:rFonts w:ascii="Arial" w:hAnsi="Arial" w:cs="Arial"/>
          <w:sz w:val="24"/>
          <w:szCs w:val="24"/>
        </w:rPr>
        <w:t xml:space="preserve"> on </w:t>
      </w:r>
      <w:r w:rsidR="00340A44" w:rsidRPr="00D929E0">
        <w:rPr>
          <w:rFonts w:ascii="Arial" w:hAnsi="Arial" w:cs="Arial"/>
          <w:sz w:val="24"/>
          <w:szCs w:val="24"/>
        </w:rPr>
        <w:t xml:space="preserve"> </w:t>
      </w:r>
      <w:r w:rsidR="00340A44" w:rsidRPr="008A31D4">
        <w:rPr>
          <w:rFonts w:ascii="Arial" w:hAnsi="Arial" w:cs="Arial"/>
          <w:sz w:val="24"/>
          <w:szCs w:val="24"/>
        </w:rPr>
        <w:t>Future loss of income(post-morbid)</w:t>
      </w:r>
      <w:r w:rsidR="00D929E0">
        <w:rPr>
          <w:rFonts w:ascii="Arial" w:hAnsi="Arial" w:cs="Arial"/>
          <w:b/>
          <w:sz w:val="24"/>
          <w:szCs w:val="24"/>
        </w:rPr>
        <w:t xml:space="preserve"> </w:t>
      </w:r>
      <w:r w:rsidR="006A0339" w:rsidRPr="00D929E0">
        <w:rPr>
          <w:rFonts w:ascii="Arial" w:hAnsi="Arial" w:cs="Arial"/>
          <w:sz w:val="24"/>
          <w:szCs w:val="24"/>
        </w:rPr>
        <w:t xml:space="preserve">will address the uncertainties of </w:t>
      </w:r>
      <w:r w:rsidR="00340A44">
        <w:rPr>
          <w:rFonts w:ascii="Arial" w:hAnsi="Arial" w:cs="Arial"/>
          <w:sz w:val="24"/>
          <w:szCs w:val="24"/>
        </w:rPr>
        <w:t xml:space="preserve">the plaintiff’s </w:t>
      </w:r>
      <w:r w:rsidR="006A0339" w:rsidRPr="00D929E0">
        <w:rPr>
          <w:rFonts w:ascii="Arial" w:hAnsi="Arial" w:cs="Arial"/>
          <w:sz w:val="24"/>
          <w:szCs w:val="24"/>
        </w:rPr>
        <w:t xml:space="preserve">prospects in life. </w:t>
      </w:r>
    </w:p>
    <w:p w14:paraId="75FF5CAD" w14:textId="0C46F878" w:rsidR="006A0339" w:rsidRDefault="008A31D4" w:rsidP="008A31D4">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ab/>
      </w:r>
      <w:r w:rsidR="006A0339">
        <w:rPr>
          <w:rFonts w:ascii="Arial" w:hAnsi="Arial" w:cs="Arial"/>
          <w:sz w:val="24"/>
          <w:szCs w:val="24"/>
        </w:rPr>
        <w:tab/>
      </w:r>
    </w:p>
    <w:p w14:paraId="18D31FAB" w14:textId="2EAD0306" w:rsidR="00AE5CD7" w:rsidRPr="008A31D4" w:rsidRDefault="0061628D" w:rsidP="008A31D4">
      <w:pPr>
        <w:pStyle w:val="NormalWeb"/>
        <w:spacing w:before="144" w:beforeAutospacing="0" w:after="288" w:afterAutospacing="0" w:line="480" w:lineRule="auto"/>
        <w:ind w:left="360" w:firstLine="720"/>
        <w:jc w:val="both"/>
      </w:pPr>
      <w:r w:rsidRPr="00BD03E1">
        <w:rPr>
          <w:rFonts w:ascii="Arial" w:hAnsi="Arial" w:cs="Arial"/>
          <w:u w:val="single"/>
        </w:rPr>
        <w:t>CONCLUSION</w:t>
      </w:r>
      <w:r w:rsidR="00680C26" w:rsidRPr="00BD03E1">
        <w:rPr>
          <w:rFonts w:ascii="Arial" w:hAnsi="Arial" w:cs="Arial"/>
          <w:u w:val="single"/>
        </w:rPr>
        <w:tab/>
      </w:r>
    </w:p>
    <w:p w14:paraId="22DEA146" w14:textId="0E0C067A" w:rsidR="00340704" w:rsidRDefault="008A31D4" w:rsidP="00AE5CD7">
      <w:pPr>
        <w:autoSpaceDE w:val="0"/>
        <w:autoSpaceDN w:val="0"/>
        <w:adjustRightInd w:val="0"/>
        <w:spacing w:after="0" w:line="360" w:lineRule="auto"/>
        <w:ind w:left="720" w:hanging="720"/>
        <w:jc w:val="both"/>
        <w:rPr>
          <w:rFonts w:ascii="Arial" w:hAnsi="Arial" w:cs="Arial"/>
          <w:bCs/>
          <w:sz w:val="24"/>
          <w:szCs w:val="24"/>
          <w:lang w:val="en-US"/>
        </w:rPr>
      </w:pPr>
      <w:r>
        <w:rPr>
          <w:rFonts w:ascii="Arial" w:hAnsi="Arial" w:cs="Arial"/>
          <w:sz w:val="24"/>
          <w:szCs w:val="24"/>
        </w:rPr>
        <w:t>[22]</w:t>
      </w:r>
      <w:r>
        <w:rPr>
          <w:rFonts w:ascii="Arial" w:hAnsi="Arial" w:cs="Arial"/>
          <w:sz w:val="24"/>
          <w:szCs w:val="24"/>
        </w:rPr>
        <w:tab/>
      </w:r>
      <w:r w:rsidR="00340A44">
        <w:rPr>
          <w:rFonts w:ascii="Arial" w:hAnsi="Arial" w:cs="Arial"/>
          <w:sz w:val="24"/>
          <w:szCs w:val="24"/>
        </w:rPr>
        <w:t>T</w:t>
      </w:r>
      <w:r w:rsidR="00432DEB" w:rsidRPr="00432DEB">
        <w:rPr>
          <w:rFonts w:ascii="Arial" w:hAnsi="Arial" w:cs="Arial"/>
          <w:bCs/>
          <w:sz w:val="24"/>
          <w:szCs w:val="24"/>
          <w:lang w:val="en-US"/>
        </w:rPr>
        <w:t xml:space="preserve">he plaintiff </w:t>
      </w:r>
      <w:r>
        <w:rPr>
          <w:rFonts w:ascii="Arial" w:hAnsi="Arial" w:cs="Arial"/>
          <w:bCs/>
          <w:sz w:val="24"/>
          <w:szCs w:val="24"/>
          <w:lang w:val="en-US"/>
        </w:rPr>
        <w:t>failed to prove that he is entitled to claim</w:t>
      </w:r>
      <w:r w:rsidR="00432DEB" w:rsidRPr="00432DEB">
        <w:rPr>
          <w:rFonts w:ascii="Arial" w:hAnsi="Arial" w:cs="Arial"/>
          <w:bCs/>
          <w:sz w:val="24"/>
          <w:szCs w:val="24"/>
          <w:lang w:val="en-US"/>
        </w:rPr>
        <w:t xml:space="preserve"> </w:t>
      </w:r>
      <w:r w:rsidR="00245AAC">
        <w:rPr>
          <w:rFonts w:ascii="Arial" w:hAnsi="Arial" w:cs="Arial"/>
          <w:bCs/>
          <w:sz w:val="24"/>
          <w:szCs w:val="24"/>
          <w:lang w:val="en-US"/>
        </w:rPr>
        <w:t xml:space="preserve">past </w:t>
      </w:r>
      <w:r w:rsidR="00432DEB" w:rsidRPr="00432DEB">
        <w:rPr>
          <w:rFonts w:ascii="Arial" w:hAnsi="Arial" w:cs="Arial"/>
          <w:bCs/>
          <w:sz w:val="24"/>
          <w:szCs w:val="24"/>
          <w:lang w:val="en-US"/>
        </w:rPr>
        <w:t>loss</w:t>
      </w:r>
      <w:r>
        <w:rPr>
          <w:rFonts w:ascii="Arial" w:hAnsi="Arial" w:cs="Arial"/>
          <w:bCs/>
          <w:sz w:val="24"/>
          <w:szCs w:val="24"/>
          <w:lang w:val="en-US"/>
        </w:rPr>
        <w:t xml:space="preserve"> of earnings and therefore he is not</w:t>
      </w:r>
      <w:r w:rsidR="00245AAC">
        <w:rPr>
          <w:rFonts w:ascii="Arial" w:hAnsi="Arial" w:cs="Arial"/>
          <w:bCs/>
          <w:sz w:val="24"/>
          <w:szCs w:val="24"/>
          <w:lang w:val="en-US"/>
        </w:rPr>
        <w:t xml:space="preserve"> enti</w:t>
      </w:r>
      <w:r>
        <w:rPr>
          <w:rFonts w:ascii="Arial" w:hAnsi="Arial" w:cs="Arial"/>
          <w:bCs/>
          <w:sz w:val="24"/>
          <w:szCs w:val="24"/>
          <w:lang w:val="en-US"/>
        </w:rPr>
        <w:t>tled to such award</w:t>
      </w:r>
      <w:r w:rsidR="00245AAC">
        <w:rPr>
          <w:rFonts w:ascii="Arial" w:hAnsi="Arial" w:cs="Arial"/>
          <w:bCs/>
          <w:sz w:val="24"/>
          <w:szCs w:val="24"/>
          <w:lang w:val="en-US"/>
        </w:rPr>
        <w:t xml:space="preserve">. </w:t>
      </w:r>
    </w:p>
    <w:p w14:paraId="6B1F5945" w14:textId="7757333C" w:rsidR="00340A44" w:rsidRDefault="00340A44" w:rsidP="00AE5CD7">
      <w:pPr>
        <w:autoSpaceDE w:val="0"/>
        <w:autoSpaceDN w:val="0"/>
        <w:adjustRightInd w:val="0"/>
        <w:spacing w:after="0" w:line="360" w:lineRule="auto"/>
        <w:ind w:left="720" w:hanging="720"/>
        <w:jc w:val="both"/>
        <w:rPr>
          <w:rFonts w:ascii="Arial" w:hAnsi="Arial" w:cs="Arial"/>
          <w:bCs/>
          <w:sz w:val="24"/>
          <w:szCs w:val="24"/>
          <w:lang w:val="en-US"/>
        </w:rPr>
      </w:pPr>
    </w:p>
    <w:p w14:paraId="5B19122D" w14:textId="286CC9B4" w:rsidR="00340A44" w:rsidRDefault="008A31D4" w:rsidP="008A31D4">
      <w:pPr>
        <w:autoSpaceDE w:val="0"/>
        <w:autoSpaceDN w:val="0"/>
        <w:adjustRightInd w:val="0"/>
        <w:spacing w:after="0" w:line="360" w:lineRule="auto"/>
        <w:ind w:left="709" w:hanging="709"/>
        <w:jc w:val="both"/>
        <w:rPr>
          <w:rFonts w:ascii="Arial" w:hAnsi="Arial" w:cs="Arial"/>
          <w:sz w:val="24"/>
          <w:szCs w:val="24"/>
        </w:rPr>
      </w:pPr>
      <w:r>
        <w:rPr>
          <w:rFonts w:ascii="Arial" w:hAnsi="Arial" w:cs="Arial"/>
          <w:sz w:val="24"/>
          <w:szCs w:val="24"/>
        </w:rPr>
        <w:t>[23]</w:t>
      </w:r>
      <w:r>
        <w:rPr>
          <w:rFonts w:ascii="Arial" w:hAnsi="Arial" w:cs="Arial"/>
          <w:sz w:val="24"/>
          <w:szCs w:val="24"/>
        </w:rPr>
        <w:tab/>
      </w:r>
      <w:r w:rsidR="00340A44">
        <w:rPr>
          <w:rFonts w:ascii="Arial" w:hAnsi="Arial" w:cs="Arial"/>
          <w:sz w:val="24"/>
          <w:szCs w:val="24"/>
        </w:rPr>
        <w:t xml:space="preserve">Plaintiff is entitled to claim loss of future earnings to amount of </w:t>
      </w:r>
      <w:proofErr w:type="gramStart"/>
      <w:r w:rsidR="00340A44">
        <w:rPr>
          <w:rFonts w:ascii="Arial" w:hAnsi="Arial" w:cs="Arial"/>
          <w:sz w:val="24"/>
          <w:szCs w:val="24"/>
        </w:rPr>
        <w:t>R  calculated</w:t>
      </w:r>
      <w:proofErr w:type="gramEnd"/>
      <w:r w:rsidR="00340A44">
        <w:rPr>
          <w:rFonts w:ascii="Arial" w:hAnsi="Arial" w:cs="Arial"/>
          <w:sz w:val="24"/>
          <w:szCs w:val="24"/>
        </w:rPr>
        <w:t xml:space="preserve"> as follows :</w:t>
      </w:r>
    </w:p>
    <w:p w14:paraId="7305A374" w14:textId="77777777" w:rsidR="008A31D4" w:rsidRDefault="00340A44" w:rsidP="00340A44">
      <w:pPr>
        <w:autoSpaceDE w:val="0"/>
        <w:autoSpaceDN w:val="0"/>
        <w:adjustRightInd w:val="0"/>
        <w:spacing w:after="0" w:line="360" w:lineRule="auto"/>
        <w:ind w:left="720" w:hanging="11"/>
        <w:jc w:val="both"/>
        <w:rPr>
          <w:rFonts w:ascii="Arial" w:hAnsi="Arial" w:cs="Arial"/>
          <w:sz w:val="24"/>
          <w:szCs w:val="24"/>
        </w:rPr>
      </w:pPr>
      <w:r>
        <w:rPr>
          <w:rFonts w:ascii="Arial" w:hAnsi="Arial" w:cs="Arial"/>
          <w:sz w:val="24"/>
          <w:szCs w:val="24"/>
        </w:rPr>
        <w:lastRenderedPageBreak/>
        <w:t xml:space="preserve"> </w:t>
      </w:r>
      <w:r w:rsidR="008A31D4">
        <w:rPr>
          <w:rFonts w:ascii="Arial" w:hAnsi="Arial" w:cs="Arial"/>
          <w:sz w:val="24"/>
          <w:szCs w:val="24"/>
        </w:rPr>
        <w:t xml:space="preserve">23.1     </w:t>
      </w:r>
      <w:r>
        <w:rPr>
          <w:rFonts w:ascii="Arial" w:hAnsi="Arial" w:cs="Arial"/>
          <w:sz w:val="24"/>
          <w:szCs w:val="24"/>
        </w:rPr>
        <w:t xml:space="preserve">Future </w:t>
      </w:r>
      <w:proofErr w:type="gramStart"/>
      <w:r>
        <w:rPr>
          <w:rFonts w:ascii="Arial" w:hAnsi="Arial" w:cs="Arial"/>
          <w:sz w:val="24"/>
          <w:szCs w:val="24"/>
        </w:rPr>
        <w:t>loss( had</w:t>
      </w:r>
      <w:proofErr w:type="gramEnd"/>
      <w:r>
        <w:rPr>
          <w:rFonts w:ascii="Arial" w:hAnsi="Arial" w:cs="Arial"/>
          <w:sz w:val="24"/>
          <w:szCs w:val="24"/>
        </w:rPr>
        <w:t xml:space="preserve"> the accident not occurred) : R 1 286 430 - 10% </w:t>
      </w:r>
    </w:p>
    <w:p w14:paraId="6CBA5BF1" w14:textId="27508520" w:rsidR="008A31D4" w:rsidRDefault="008A31D4" w:rsidP="008A31D4">
      <w:pPr>
        <w:autoSpaceDE w:val="0"/>
        <w:autoSpaceDN w:val="0"/>
        <w:adjustRightInd w:val="0"/>
        <w:spacing w:after="0" w:line="360" w:lineRule="auto"/>
        <w:ind w:left="720" w:firstLine="720"/>
        <w:jc w:val="both"/>
        <w:rPr>
          <w:rFonts w:ascii="Arial" w:hAnsi="Arial" w:cs="Arial"/>
          <w:b/>
          <w:sz w:val="24"/>
          <w:szCs w:val="24"/>
        </w:rPr>
      </w:pPr>
      <w:r>
        <w:rPr>
          <w:rFonts w:ascii="Arial" w:hAnsi="Arial" w:cs="Arial"/>
          <w:sz w:val="24"/>
          <w:szCs w:val="24"/>
        </w:rPr>
        <w:t xml:space="preserve">  </w:t>
      </w:r>
      <w:r w:rsidR="00340A44">
        <w:rPr>
          <w:rFonts w:ascii="Arial" w:hAnsi="Arial" w:cs="Arial"/>
          <w:sz w:val="24"/>
          <w:szCs w:val="24"/>
        </w:rPr>
        <w:t xml:space="preserve">= </w:t>
      </w:r>
      <w:r w:rsidR="00340A44" w:rsidRPr="008A31D4">
        <w:rPr>
          <w:rFonts w:ascii="Arial" w:hAnsi="Arial" w:cs="Arial"/>
          <w:b/>
          <w:sz w:val="24"/>
          <w:szCs w:val="24"/>
        </w:rPr>
        <w:t>R 1</w:t>
      </w:r>
      <w:r w:rsidR="00D71B09" w:rsidRPr="008A31D4">
        <w:rPr>
          <w:rFonts w:ascii="Arial" w:hAnsi="Arial" w:cs="Arial"/>
          <w:b/>
          <w:sz w:val="24"/>
          <w:szCs w:val="24"/>
        </w:rPr>
        <w:t xml:space="preserve"> </w:t>
      </w:r>
      <w:r>
        <w:rPr>
          <w:rFonts w:ascii="Arial" w:hAnsi="Arial" w:cs="Arial"/>
          <w:b/>
          <w:sz w:val="24"/>
          <w:szCs w:val="24"/>
        </w:rPr>
        <w:t xml:space="preserve">     </w:t>
      </w:r>
      <w:r w:rsidR="00D71B09" w:rsidRPr="008A31D4">
        <w:rPr>
          <w:rFonts w:ascii="Arial" w:hAnsi="Arial" w:cs="Arial"/>
          <w:b/>
          <w:sz w:val="24"/>
          <w:szCs w:val="24"/>
        </w:rPr>
        <w:t>157 787</w:t>
      </w:r>
      <w:r w:rsidRPr="008A31D4">
        <w:rPr>
          <w:rFonts w:ascii="Arial" w:hAnsi="Arial" w:cs="Arial"/>
          <w:sz w:val="24"/>
          <w:szCs w:val="24"/>
        </w:rPr>
        <w:t>;</w:t>
      </w:r>
    </w:p>
    <w:p w14:paraId="570FF650" w14:textId="45F8BF21" w:rsidR="008A31D4" w:rsidRDefault="008A31D4" w:rsidP="008A31D4">
      <w:pPr>
        <w:autoSpaceDE w:val="0"/>
        <w:autoSpaceDN w:val="0"/>
        <w:adjustRightInd w:val="0"/>
        <w:spacing w:after="0" w:line="360" w:lineRule="auto"/>
        <w:ind w:left="720" w:firstLine="720"/>
        <w:jc w:val="both"/>
        <w:rPr>
          <w:rFonts w:ascii="Arial" w:hAnsi="Arial" w:cs="Arial"/>
          <w:b/>
          <w:sz w:val="24"/>
          <w:szCs w:val="24"/>
        </w:rPr>
      </w:pPr>
    </w:p>
    <w:p w14:paraId="72C922C3" w14:textId="77777777" w:rsidR="008A31D4" w:rsidRPr="008A31D4" w:rsidRDefault="008A31D4" w:rsidP="008A31D4">
      <w:pPr>
        <w:autoSpaceDE w:val="0"/>
        <w:autoSpaceDN w:val="0"/>
        <w:adjustRightInd w:val="0"/>
        <w:spacing w:after="0" w:line="360" w:lineRule="auto"/>
        <w:ind w:left="720" w:firstLine="720"/>
        <w:jc w:val="both"/>
        <w:rPr>
          <w:rFonts w:ascii="Arial" w:hAnsi="Arial" w:cs="Arial"/>
          <w:b/>
          <w:sz w:val="24"/>
          <w:szCs w:val="24"/>
        </w:rPr>
      </w:pPr>
    </w:p>
    <w:p w14:paraId="31C19AA1" w14:textId="77777777" w:rsidR="008A31D4" w:rsidRDefault="00D71B09" w:rsidP="00D71B09">
      <w:pPr>
        <w:autoSpaceDE w:val="0"/>
        <w:autoSpaceDN w:val="0"/>
        <w:adjustRightInd w:val="0"/>
        <w:spacing w:after="0" w:line="360" w:lineRule="auto"/>
        <w:jc w:val="both"/>
        <w:rPr>
          <w:rFonts w:ascii="Arial" w:hAnsi="Arial" w:cs="Arial"/>
          <w:sz w:val="24"/>
          <w:szCs w:val="24"/>
        </w:rPr>
      </w:pPr>
      <w:r>
        <w:rPr>
          <w:rFonts w:ascii="Arial" w:hAnsi="Arial" w:cs="Arial"/>
          <w:bCs/>
          <w:sz w:val="24"/>
          <w:szCs w:val="24"/>
          <w:lang w:val="en-US"/>
        </w:rPr>
        <w:tab/>
      </w:r>
      <w:r w:rsidR="008A31D4">
        <w:rPr>
          <w:rFonts w:ascii="Arial" w:hAnsi="Arial" w:cs="Arial"/>
          <w:bCs/>
          <w:sz w:val="24"/>
          <w:szCs w:val="24"/>
          <w:lang w:val="en-US"/>
        </w:rPr>
        <w:t xml:space="preserve">23.2     </w:t>
      </w:r>
      <w:r>
        <w:rPr>
          <w:rFonts w:ascii="Arial" w:hAnsi="Arial" w:cs="Arial"/>
          <w:sz w:val="24"/>
          <w:szCs w:val="24"/>
        </w:rPr>
        <w:t xml:space="preserve">Future </w:t>
      </w:r>
      <w:proofErr w:type="gramStart"/>
      <w:r>
        <w:rPr>
          <w:rFonts w:ascii="Arial" w:hAnsi="Arial" w:cs="Arial"/>
          <w:sz w:val="24"/>
          <w:szCs w:val="24"/>
        </w:rPr>
        <w:t>loss( now</w:t>
      </w:r>
      <w:proofErr w:type="gramEnd"/>
      <w:r>
        <w:rPr>
          <w:rFonts w:ascii="Arial" w:hAnsi="Arial" w:cs="Arial"/>
          <w:sz w:val="24"/>
          <w:szCs w:val="24"/>
        </w:rPr>
        <w:t xml:space="preserve"> that the accident has occurred): R 870 182 –15%</w:t>
      </w:r>
    </w:p>
    <w:p w14:paraId="687BEDC2" w14:textId="4774BBBB" w:rsidR="00ED0C0D" w:rsidRDefault="008A31D4" w:rsidP="008A31D4">
      <w:pPr>
        <w:autoSpaceDE w:val="0"/>
        <w:autoSpaceDN w:val="0"/>
        <w:adjustRightInd w:val="0"/>
        <w:spacing w:after="0" w:line="360" w:lineRule="auto"/>
        <w:ind w:firstLine="720"/>
        <w:jc w:val="both"/>
        <w:rPr>
          <w:rFonts w:ascii="Arial" w:hAnsi="Arial" w:cs="Arial"/>
          <w:b/>
          <w:sz w:val="24"/>
          <w:szCs w:val="24"/>
        </w:rPr>
      </w:pPr>
      <w:r>
        <w:rPr>
          <w:rFonts w:ascii="Arial" w:hAnsi="Arial" w:cs="Arial"/>
          <w:sz w:val="24"/>
          <w:szCs w:val="24"/>
        </w:rPr>
        <w:t xml:space="preserve">            </w:t>
      </w:r>
      <w:r w:rsidR="00D71B09">
        <w:rPr>
          <w:rFonts w:ascii="Arial" w:hAnsi="Arial" w:cs="Arial"/>
          <w:sz w:val="24"/>
          <w:szCs w:val="24"/>
        </w:rPr>
        <w:t>=</w:t>
      </w:r>
      <w:r w:rsidR="00D71B09" w:rsidRPr="008A31D4">
        <w:rPr>
          <w:rFonts w:ascii="Arial" w:hAnsi="Arial" w:cs="Arial"/>
          <w:b/>
          <w:sz w:val="24"/>
          <w:szCs w:val="24"/>
        </w:rPr>
        <w:t>R 739 654.7</w:t>
      </w:r>
      <w:r w:rsidRPr="008A31D4">
        <w:rPr>
          <w:rFonts w:ascii="Arial" w:hAnsi="Arial" w:cs="Arial"/>
          <w:sz w:val="24"/>
          <w:szCs w:val="24"/>
        </w:rPr>
        <w:t>;</w:t>
      </w:r>
    </w:p>
    <w:p w14:paraId="6452E0D4" w14:textId="77777777" w:rsidR="008A31D4" w:rsidRDefault="008A31D4" w:rsidP="008A31D4">
      <w:pPr>
        <w:autoSpaceDE w:val="0"/>
        <w:autoSpaceDN w:val="0"/>
        <w:adjustRightInd w:val="0"/>
        <w:spacing w:after="0" w:line="360" w:lineRule="auto"/>
        <w:ind w:firstLine="720"/>
        <w:jc w:val="both"/>
        <w:rPr>
          <w:rFonts w:ascii="Arial" w:hAnsi="Arial" w:cs="Arial"/>
          <w:sz w:val="24"/>
          <w:szCs w:val="24"/>
        </w:rPr>
      </w:pPr>
    </w:p>
    <w:p w14:paraId="626CD4F5" w14:textId="500D57F6" w:rsidR="00D71B09" w:rsidRDefault="00D71B09" w:rsidP="00D71B09">
      <w:pPr>
        <w:autoSpaceDE w:val="0"/>
        <w:autoSpaceDN w:val="0"/>
        <w:adjustRightInd w:val="0"/>
        <w:spacing w:after="0" w:line="360" w:lineRule="auto"/>
        <w:jc w:val="both"/>
        <w:rPr>
          <w:rFonts w:ascii="Arial" w:hAnsi="Arial" w:cs="Arial"/>
          <w:b/>
          <w:sz w:val="24"/>
          <w:szCs w:val="24"/>
        </w:rPr>
      </w:pPr>
      <w:r>
        <w:rPr>
          <w:rFonts w:ascii="Arial" w:hAnsi="Arial" w:cs="Arial"/>
          <w:sz w:val="24"/>
          <w:szCs w:val="24"/>
        </w:rPr>
        <w:t xml:space="preserve">           </w:t>
      </w:r>
      <w:r w:rsidR="008A31D4">
        <w:rPr>
          <w:rFonts w:ascii="Arial" w:hAnsi="Arial" w:cs="Arial"/>
          <w:sz w:val="24"/>
          <w:szCs w:val="24"/>
        </w:rPr>
        <w:t xml:space="preserve">23.3     </w:t>
      </w:r>
      <w:r>
        <w:rPr>
          <w:rFonts w:ascii="Arial" w:hAnsi="Arial" w:cs="Arial"/>
          <w:sz w:val="24"/>
          <w:szCs w:val="24"/>
        </w:rPr>
        <w:t>Total F</w:t>
      </w:r>
      <w:r w:rsidR="008A31D4">
        <w:rPr>
          <w:rFonts w:ascii="Arial" w:hAnsi="Arial" w:cs="Arial"/>
          <w:sz w:val="24"/>
          <w:szCs w:val="24"/>
        </w:rPr>
        <w:t>uture loss of income =</w:t>
      </w:r>
      <w:r w:rsidR="008A31D4" w:rsidRPr="008A31D4">
        <w:rPr>
          <w:rFonts w:ascii="Arial" w:hAnsi="Arial" w:cs="Arial"/>
          <w:b/>
          <w:sz w:val="24"/>
          <w:szCs w:val="24"/>
        </w:rPr>
        <w:t>R 418 132.3</w:t>
      </w:r>
    </w:p>
    <w:p w14:paraId="2AF467F0" w14:textId="77777777" w:rsidR="008A31D4" w:rsidRPr="009D3D42" w:rsidRDefault="008A31D4" w:rsidP="00D71B09">
      <w:pPr>
        <w:autoSpaceDE w:val="0"/>
        <w:autoSpaceDN w:val="0"/>
        <w:adjustRightInd w:val="0"/>
        <w:spacing w:after="0" w:line="360" w:lineRule="auto"/>
        <w:jc w:val="both"/>
        <w:rPr>
          <w:rFonts w:ascii="Arial" w:hAnsi="Arial" w:cs="Arial"/>
          <w:sz w:val="24"/>
          <w:szCs w:val="24"/>
        </w:rPr>
      </w:pPr>
    </w:p>
    <w:p w14:paraId="53475D92" w14:textId="17525FA9" w:rsidR="008A31D4" w:rsidRPr="008A31D4" w:rsidRDefault="008A31D4" w:rsidP="008A31D4">
      <w:pPr>
        <w:widowControl w:val="0"/>
        <w:spacing w:before="280" w:after="280" w:line="360" w:lineRule="auto"/>
        <w:ind w:left="720" w:hanging="720"/>
        <w:jc w:val="both"/>
        <w:outlineLvl w:val="0"/>
        <w:rPr>
          <w:rFonts w:ascii="Arial" w:hAnsi="Arial" w:cs="Arial"/>
          <w:sz w:val="24"/>
          <w:szCs w:val="24"/>
        </w:rPr>
      </w:pPr>
      <w:r>
        <w:rPr>
          <w:rFonts w:ascii="Arial" w:hAnsi="Arial" w:cs="Arial"/>
          <w:sz w:val="24"/>
          <w:szCs w:val="24"/>
        </w:rPr>
        <w:t>[24]</w:t>
      </w:r>
      <w:r>
        <w:rPr>
          <w:rFonts w:ascii="Arial" w:hAnsi="Arial" w:cs="Arial"/>
          <w:sz w:val="24"/>
          <w:szCs w:val="24"/>
        </w:rPr>
        <w:tab/>
      </w:r>
      <w:r w:rsidR="00246BC8" w:rsidRPr="003616D4">
        <w:rPr>
          <w:rFonts w:ascii="Arial" w:hAnsi="Arial" w:cs="Arial"/>
          <w:sz w:val="24"/>
          <w:szCs w:val="24"/>
        </w:rPr>
        <w:t>HAVING RESERVED JUDGMENT ON THE BALANCE OF THE CLA</w:t>
      </w:r>
      <w:r w:rsidR="00245AAC">
        <w:rPr>
          <w:rFonts w:ascii="Arial" w:hAnsi="Arial" w:cs="Arial"/>
          <w:sz w:val="24"/>
          <w:szCs w:val="24"/>
        </w:rPr>
        <w:t>IM AS PER PARAGRAP</w:t>
      </w:r>
      <w:r>
        <w:rPr>
          <w:rFonts w:ascii="Arial" w:hAnsi="Arial" w:cs="Arial"/>
          <w:sz w:val="24"/>
          <w:szCs w:val="24"/>
        </w:rPr>
        <w:t xml:space="preserve">H 5 </w:t>
      </w:r>
      <w:r w:rsidRPr="003616D4">
        <w:rPr>
          <w:rFonts w:ascii="Arial" w:hAnsi="Arial" w:cs="Arial"/>
          <w:sz w:val="24"/>
          <w:szCs w:val="24"/>
        </w:rPr>
        <w:t xml:space="preserve">AN ORDER IS NOW </w:t>
      </w:r>
      <w:r>
        <w:rPr>
          <w:rFonts w:ascii="Arial" w:hAnsi="Arial" w:cs="Arial"/>
          <w:sz w:val="24"/>
          <w:szCs w:val="24"/>
        </w:rPr>
        <w:t xml:space="preserve">MADE AS OUTLINED IN THE </w:t>
      </w:r>
      <w:proofErr w:type="gramStart"/>
      <w:r>
        <w:rPr>
          <w:rFonts w:ascii="Arial" w:hAnsi="Arial" w:cs="Arial"/>
          <w:sz w:val="24"/>
          <w:szCs w:val="24"/>
        </w:rPr>
        <w:t>PARAGRAPHS  BELOW</w:t>
      </w:r>
      <w:proofErr w:type="gramEnd"/>
      <w:r>
        <w:rPr>
          <w:rFonts w:ascii="Arial" w:hAnsi="Arial" w:cs="Arial"/>
          <w:sz w:val="24"/>
          <w:szCs w:val="24"/>
        </w:rPr>
        <w:t>.</w:t>
      </w:r>
    </w:p>
    <w:p w14:paraId="3A0DA82D" w14:textId="61D29751" w:rsidR="008A31D4" w:rsidRPr="00074D20" w:rsidRDefault="00074D20" w:rsidP="00074D20">
      <w:pPr>
        <w:widowControl w:val="0"/>
        <w:spacing w:before="280" w:after="280" w:line="360" w:lineRule="auto"/>
        <w:ind w:left="720" w:hanging="720"/>
        <w:jc w:val="both"/>
        <w:outlineLvl w:val="0"/>
        <w:rPr>
          <w:rFonts w:ascii="Arial" w:hAnsi="Arial" w:cs="Arial"/>
          <w:sz w:val="24"/>
          <w:szCs w:val="24"/>
        </w:rPr>
      </w:pPr>
      <w:r>
        <w:rPr>
          <w:rFonts w:ascii="Arial" w:hAnsi="Arial" w:cs="Arial"/>
          <w:sz w:val="24"/>
          <w:szCs w:val="24"/>
        </w:rPr>
        <w:t>24.1</w:t>
      </w:r>
      <w:r>
        <w:rPr>
          <w:rFonts w:ascii="Arial" w:hAnsi="Arial" w:cs="Arial"/>
          <w:sz w:val="24"/>
          <w:szCs w:val="24"/>
        </w:rPr>
        <w:tab/>
      </w:r>
      <w:r w:rsidR="008A31D4" w:rsidRPr="00074D20">
        <w:rPr>
          <w:rFonts w:ascii="Arial" w:hAnsi="Arial" w:cs="Arial"/>
          <w:sz w:val="24"/>
          <w:szCs w:val="24"/>
        </w:rPr>
        <w:t xml:space="preserve">The plaintiff's claim for past </w:t>
      </w:r>
      <w:r w:rsidR="0068066A" w:rsidRPr="00074D20">
        <w:rPr>
          <w:rFonts w:ascii="Arial" w:hAnsi="Arial" w:cs="Arial"/>
          <w:sz w:val="24"/>
          <w:szCs w:val="24"/>
        </w:rPr>
        <w:t xml:space="preserve">loss </w:t>
      </w:r>
      <w:r w:rsidR="008A31D4" w:rsidRPr="00074D20">
        <w:rPr>
          <w:rFonts w:ascii="Arial" w:hAnsi="Arial" w:cs="Arial"/>
          <w:sz w:val="24"/>
          <w:szCs w:val="24"/>
        </w:rPr>
        <w:t>of earnings</w:t>
      </w:r>
      <w:r w:rsidR="0068066A" w:rsidRPr="00074D20">
        <w:rPr>
          <w:rFonts w:ascii="Arial" w:hAnsi="Arial" w:cs="Arial"/>
          <w:sz w:val="24"/>
          <w:szCs w:val="24"/>
        </w:rPr>
        <w:t xml:space="preserve"> is dismissed. </w:t>
      </w:r>
    </w:p>
    <w:p w14:paraId="5CC9C73D" w14:textId="77777777" w:rsidR="008A31D4" w:rsidRDefault="008A31D4" w:rsidP="008A31D4">
      <w:pPr>
        <w:pStyle w:val="ListParagraph"/>
        <w:widowControl w:val="0"/>
        <w:spacing w:before="280" w:after="280" w:line="360" w:lineRule="auto"/>
        <w:jc w:val="both"/>
        <w:outlineLvl w:val="0"/>
        <w:rPr>
          <w:rFonts w:ascii="Arial" w:hAnsi="Arial" w:cs="Arial"/>
          <w:sz w:val="24"/>
          <w:szCs w:val="24"/>
        </w:rPr>
      </w:pPr>
    </w:p>
    <w:p w14:paraId="380FD83E" w14:textId="38F013B5" w:rsidR="008A31D4" w:rsidRPr="00074D20" w:rsidRDefault="00074D20" w:rsidP="00074D20">
      <w:pPr>
        <w:widowControl w:val="0"/>
        <w:spacing w:before="280" w:after="280" w:line="360" w:lineRule="auto"/>
        <w:ind w:left="720" w:hanging="720"/>
        <w:jc w:val="both"/>
        <w:outlineLvl w:val="0"/>
        <w:rPr>
          <w:rFonts w:ascii="Arial" w:hAnsi="Arial" w:cs="Arial"/>
          <w:sz w:val="24"/>
          <w:szCs w:val="24"/>
        </w:rPr>
      </w:pPr>
      <w:r>
        <w:rPr>
          <w:rFonts w:ascii="Arial" w:hAnsi="Arial" w:cs="Arial"/>
          <w:sz w:val="24"/>
          <w:szCs w:val="24"/>
        </w:rPr>
        <w:t>24.2</w:t>
      </w:r>
      <w:r>
        <w:rPr>
          <w:rFonts w:ascii="Arial" w:hAnsi="Arial" w:cs="Arial"/>
          <w:sz w:val="24"/>
          <w:szCs w:val="24"/>
        </w:rPr>
        <w:tab/>
      </w:r>
      <w:r w:rsidR="00245AAC" w:rsidRPr="00074D20">
        <w:rPr>
          <w:rFonts w:ascii="Arial" w:hAnsi="Arial" w:cs="Arial"/>
          <w:sz w:val="24"/>
          <w:szCs w:val="24"/>
        </w:rPr>
        <w:t>The defendant shall pay</w:t>
      </w:r>
      <w:r w:rsidR="008A31D4" w:rsidRPr="00074D20">
        <w:rPr>
          <w:rFonts w:ascii="Arial" w:hAnsi="Arial" w:cs="Arial"/>
          <w:sz w:val="24"/>
          <w:szCs w:val="24"/>
        </w:rPr>
        <w:t xml:space="preserve"> the Plaintiff an amount of R 4</w:t>
      </w:r>
      <w:r w:rsidR="00245AAC" w:rsidRPr="00074D20">
        <w:rPr>
          <w:rFonts w:ascii="Arial" w:hAnsi="Arial" w:cs="Arial"/>
          <w:sz w:val="24"/>
          <w:szCs w:val="24"/>
        </w:rPr>
        <w:t>18 132</w:t>
      </w:r>
      <w:r w:rsidR="008A31D4" w:rsidRPr="00074D20">
        <w:rPr>
          <w:rFonts w:ascii="Arial" w:hAnsi="Arial" w:cs="Arial"/>
          <w:sz w:val="24"/>
          <w:szCs w:val="24"/>
        </w:rPr>
        <w:t>(FOUR HUNDRED AND EIGHTEEN THOUSAND ONE HUNDRED AND THIRTY-TWO RANDS).</w:t>
      </w:r>
    </w:p>
    <w:p w14:paraId="32AF45F1" w14:textId="77777777" w:rsidR="008A31D4" w:rsidRPr="008A31D4" w:rsidRDefault="008A31D4" w:rsidP="008A31D4">
      <w:pPr>
        <w:pStyle w:val="ListParagraph"/>
        <w:rPr>
          <w:rFonts w:ascii="Arial" w:hAnsi="Arial" w:cs="Arial"/>
          <w:sz w:val="24"/>
          <w:szCs w:val="24"/>
        </w:rPr>
      </w:pPr>
    </w:p>
    <w:p w14:paraId="257801BC" w14:textId="58CB1A6B" w:rsidR="005A2C48" w:rsidRPr="00074D20" w:rsidRDefault="00074D20" w:rsidP="00074D20">
      <w:pPr>
        <w:widowControl w:val="0"/>
        <w:spacing w:before="280" w:after="280" w:line="360" w:lineRule="auto"/>
        <w:ind w:left="720" w:hanging="720"/>
        <w:jc w:val="both"/>
        <w:outlineLvl w:val="0"/>
        <w:rPr>
          <w:rFonts w:ascii="Arial" w:hAnsi="Arial" w:cs="Arial"/>
          <w:sz w:val="24"/>
          <w:szCs w:val="24"/>
        </w:rPr>
      </w:pPr>
      <w:r w:rsidRPr="008A31D4">
        <w:rPr>
          <w:rFonts w:ascii="Arial" w:hAnsi="Arial" w:cs="Arial"/>
          <w:sz w:val="24"/>
          <w:szCs w:val="24"/>
        </w:rPr>
        <w:t>24.3</w:t>
      </w:r>
      <w:r w:rsidRPr="008A31D4">
        <w:rPr>
          <w:rFonts w:ascii="Arial" w:hAnsi="Arial" w:cs="Arial"/>
          <w:sz w:val="24"/>
          <w:szCs w:val="24"/>
        </w:rPr>
        <w:tab/>
      </w:r>
      <w:r w:rsidR="003616D4" w:rsidRPr="00074D20">
        <w:rPr>
          <w:rFonts w:ascii="Arial" w:hAnsi="Arial" w:cs="Arial"/>
          <w:sz w:val="24"/>
          <w:szCs w:val="24"/>
        </w:rPr>
        <w:t xml:space="preserve">Should the Defendant fail to pay the Plaintiff’s party &amp; party costs as taxed or agreed with 180 (One Hundred and Eighty) days from the date of taxation, alternatively date of settlement of such costs, the Defendant shall be liable to pay interest at the applicable rate per </w:t>
      </w:r>
      <w:r w:rsidR="003616D4" w:rsidRPr="00074D20">
        <w:rPr>
          <w:rFonts w:ascii="Arial" w:hAnsi="Arial" w:cs="Arial"/>
          <w:i/>
          <w:sz w:val="24"/>
          <w:szCs w:val="24"/>
        </w:rPr>
        <w:t>annum</w:t>
      </w:r>
      <w:r w:rsidR="003616D4" w:rsidRPr="00074D20">
        <w:rPr>
          <w:rFonts w:ascii="Arial" w:hAnsi="Arial" w:cs="Arial"/>
          <w:sz w:val="24"/>
          <w:szCs w:val="24"/>
        </w:rPr>
        <w:t>, such costs as from and including the date of taxation, alternatively the date of settlement of such costs up to and including the date of final payment thereof.</w:t>
      </w:r>
    </w:p>
    <w:p w14:paraId="6E2D97AB" w14:textId="77777777" w:rsidR="008A31D4" w:rsidRDefault="00246BC8" w:rsidP="008A31D4">
      <w:pPr>
        <w:widowControl w:val="0"/>
        <w:spacing w:before="280" w:after="280" w:line="360" w:lineRule="auto"/>
        <w:jc w:val="both"/>
        <w:outlineLvl w:val="0"/>
        <w:rPr>
          <w:rFonts w:ascii="Arial" w:hAnsi="Arial" w:cs="Arial"/>
          <w:sz w:val="24"/>
          <w:szCs w:val="24"/>
        </w:rPr>
      </w:pPr>
      <w:r>
        <w:rPr>
          <w:rFonts w:ascii="Arial" w:hAnsi="Arial" w:cs="Arial"/>
          <w:sz w:val="24"/>
          <w:szCs w:val="24"/>
        </w:rPr>
        <w:t xml:space="preserve"> </w:t>
      </w:r>
      <w:r w:rsidR="008A31D4">
        <w:rPr>
          <w:rFonts w:ascii="Arial" w:hAnsi="Arial" w:cs="Arial"/>
          <w:sz w:val="24"/>
          <w:szCs w:val="24"/>
        </w:rPr>
        <w:tab/>
      </w:r>
      <w:r w:rsidR="00247C33" w:rsidRPr="008A31D4">
        <w:rPr>
          <w:rFonts w:ascii="Arial" w:hAnsi="Arial"/>
          <w:color w:val="000000" w:themeColor="text1"/>
          <w:sz w:val="24"/>
        </w:rPr>
        <w:t xml:space="preserve">such costs shall include: </w:t>
      </w:r>
    </w:p>
    <w:p w14:paraId="50820682" w14:textId="0F42E5A5" w:rsidR="008A31D4" w:rsidRPr="00074D20" w:rsidRDefault="00074D20" w:rsidP="00074D20">
      <w:pPr>
        <w:widowControl w:val="0"/>
        <w:spacing w:before="280" w:after="280" w:line="360" w:lineRule="auto"/>
        <w:ind w:left="720" w:hanging="720"/>
        <w:jc w:val="both"/>
        <w:outlineLvl w:val="0"/>
        <w:rPr>
          <w:rFonts w:ascii="Arial" w:hAnsi="Arial" w:cs="Arial"/>
          <w:color w:val="000000" w:themeColor="text1"/>
          <w:sz w:val="24"/>
          <w:szCs w:val="24"/>
        </w:rPr>
      </w:pPr>
      <w:r w:rsidRPr="008A31D4">
        <w:rPr>
          <w:rFonts w:ascii="Arial" w:hAnsi="Arial" w:cs="Arial"/>
          <w:color w:val="000000" w:themeColor="text1"/>
          <w:sz w:val="24"/>
          <w:szCs w:val="24"/>
        </w:rPr>
        <w:t>24.4</w:t>
      </w:r>
      <w:r w:rsidRPr="008A31D4">
        <w:rPr>
          <w:rFonts w:ascii="Arial" w:hAnsi="Arial" w:cs="Arial"/>
          <w:color w:val="000000" w:themeColor="text1"/>
          <w:sz w:val="24"/>
          <w:szCs w:val="24"/>
        </w:rPr>
        <w:tab/>
      </w:r>
      <w:r w:rsidR="00247C33" w:rsidRPr="00074D20">
        <w:rPr>
          <w:rFonts w:ascii="Arial" w:hAnsi="Arial"/>
          <w:color w:val="000000" w:themeColor="text1"/>
          <w:sz w:val="24"/>
        </w:rPr>
        <w:t>the costs incurred in obtaining payment of the amounts mentioned</w:t>
      </w:r>
      <w:r w:rsidR="008A31D4" w:rsidRPr="00074D20">
        <w:rPr>
          <w:rFonts w:ascii="Arial" w:hAnsi="Arial"/>
          <w:color w:val="000000" w:themeColor="text1"/>
          <w:sz w:val="24"/>
        </w:rPr>
        <w:t xml:space="preserve"> </w:t>
      </w:r>
      <w:r w:rsidR="00247C33" w:rsidRPr="00074D20">
        <w:rPr>
          <w:rFonts w:ascii="Arial" w:hAnsi="Arial"/>
          <w:color w:val="000000" w:themeColor="text1"/>
          <w:sz w:val="24"/>
        </w:rPr>
        <w:t xml:space="preserve">above; </w:t>
      </w:r>
    </w:p>
    <w:p w14:paraId="292EC255" w14:textId="77777777" w:rsidR="008A31D4" w:rsidRPr="008A31D4" w:rsidRDefault="008A31D4" w:rsidP="008A31D4">
      <w:pPr>
        <w:pStyle w:val="ListParagraph"/>
        <w:widowControl w:val="0"/>
        <w:spacing w:before="280" w:after="280" w:line="360" w:lineRule="auto"/>
        <w:jc w:val="both"/>
        <w:outlineLvl w:val="0"/>
        <w:rPr>
          <w:rFonts w:ascii="Arial" w:hAnsi="Arial" w:cs="Arial"/>
          <w:color w:val="000000" w:themeColor="text1"/>
          <w:sz w:val="24"/>
          <w:szCs w:val="24"/>
        </w:rPr>
      </w:pPr>
    </w:p>
    <w:p w14:paraId="609E943D" w14:textId="2B59BC0E" w:rsidR="008A31D4" w:rsidRPr="00074D20" w:rsidRDefault="00074D20" w:rsidP="00074D20">
      <w:pPr>
        <w:widowControl w:val="0"/>
        <w:spacing w:before="280" w:after="280" w:line="360" w:lineRule="auto"/>
        <w:ind w:left="720" w:hanging="720"/>
        <w:jc w:val="both"/>
        <w:outlineLvl w:val="0"/>
        <w:rPr>
          <w:rFonts w:ascii="Arial" w:hAnsi="Arial" w:cs="Arial"/>
          <w:color w:val="000000" w:themeColor="text1"/>
          <w:sz w:val="24"/>
          <w:szCs w:val="24"/>
        </w:rPr>
      </w:pPr>
      <w:r w:rsidRPr="008A31D4">
        <w:rPr>
          <w:rFonts w:ascii="Arial" w:hAnsi="Arial" w:cs="Arial"/>
          <w:color w:val="000000" w:themeColor="text1"/>
          <w:sz w:val="24"/>
          <w:szCs w:val="24"/>
        </w:rPr>
        <w:t>24.5</w:t>
      </w:r>
      <w:r w:rsidRPr="008A31D4">
        <w:rPr>
          <w:rFonts w:ascii="Arial" w:hAnsi="Arial" w:cs="Arial"/>
          <w:color w:val="000000" w:themeColor="text1"/>
          <w:sz w:val="24"/>
          <w:szCs w:val="24"/>
        </w:rPr>
        <w:tab/>
      </w:r>
      <w:r w:rsidR="00247C33" w:rsidRPr="00074D20">
        <w:rPr>
          <w:rFonts w:ascii="Arial" w:hAnsi="Arial"/>
          <w:color w:val="000000" w:themeColor="text1"/>
          <w:sz w:val="24"/>
        </w:rPr>
        <w:t>the costs of senior-junior counsel, including senior-junior counsel’s charges in respect of her full</w:t>
      </w:r>
      <w:r w:rsidR="008A31D4" w:rsidRPr="00074D20">
        <w:rPr>
          <w:rFonts w:ascii="Arial" w:hAnsi="Arial"/>
          <w:color w:val="000000" w:themeColor="text1"/>
          <w:sz w:val="24"/>
        </w:rPr>
        <w:t>-</w:t>
      </w:r>
      <w:r w:rsidR="00247C33" w:rsidRPr="00074D20">
        <w:rPr>
          <w:rFonts w:ascii="Arial" w:hAnsi="Arial"/>
          <w:color w:val="000000" w:themeColor="text1"/>
          <w:sz w:val="24"/>
        </w:rPr>
        <w:t xml:space="preserve">day fee for 17 AUGUST 2021 on the High Court Scale, as </w:t>
      </w:r>
      <w:r w:rsidR="00247C33" w:rsidRPr="00074D20">
        <w:rPr>
          <w:rFonts w:ascii="Arial" w:hAnsi="Arial"/>
          <w:color w:val="000000" w:themeColor="text1"/>
          <w:sz w:val="24"/>
        </w:rPr>
        <w:lastRenderedPageBreak/>
        <w:t>well as full preparation, heads of argument.</w:t>
      </w:r>
    </w:p>
    <w:p w14:paraId="47F7A03E" w14:textId="77777777" w:rsidR="008A31D4" w:rsidRPr="008A31D4" w:rsidRDefault="008A31D4" w:rsidP="008A31D4">
      <w:pPr>
        <w:pStyle w:val="ListParagraph"/>
        <w:rPr>
          <w:rFonts w:ascii="Arial" w:hAnsi="Arial"/>
          <w:color w:val="000000" w:themeColor="text1"/>
          <w:sz w:val="24"/>
        </w:rPr>
      </w:pPr>
    </w:p>
    <w:p w14:paraId="0BBBE854" w14:textId="23F32E77" w:rsidR="008A31D4" w:rsidRPr="00074D20" w:rsidRDefault="00074D20" w:rsidP="00074D20">
      <w:pPr>
        <w:widowControl w:val="0"/>
        <w:spacing w:before="280" w:after="280" w:line="360" w:lineRule="auto"/>
        <w:ind w:left="720" w:hanging="720"/>
        <w:jc w:val="both"/>
        <w:outlineLvl w:val="0"/>
        <w:rPr>
          <w:rFonts w:ascii="Arial" w:hAnsi="Arial" w:cs="Arial"/>
          <w:color w:val="000000" w:themeColor="text1"/>
          <w:sz w:val="24"/>
          <w:szCs w:val="24"/>
        </w:rPr>
      </w:pPr>
      <w:r w:rsidRPr="008A31D4">
        <w:rPr>
          <w:rFonts w:ascii="Arial" w:hAnsi="Arial" w:cs="Arial"/>
          <w:color w:val="000000" w:themeColor="text1"/>
          <w:sz w:val="24"/>
          <w:szCs w:val="24"/>
        </w:rPr>
        <w:t>24.6</w:t>
      </w:r>
      <w:r w:rsidRPr="008A31D4">
        <w:rPr>
          <w:rFonts w:ascii="Arial" w:hAnsi="Arial" w:cs="Arial"/>
          <w:color w:val="000000" w:themeColor="text1"/>
          <w:sz w:val="24"/>
          <w:szCs w:val="24"/>
        </w:rPr>
        <w:tab/>
      </w:r>
      <w:r w:rsidR="00247C33" w:rsidRPr="00074D20">
        <w:rPr>
          <w:rFonts w:ascii="Arial" w:hAnsi="Arial"/>
          <w:color w:val="000000" w:themeColor="text1"/>
          <w:sz w:val="24"/>
        </w:rPr>
        <w:t>the costs to date of this order, which costs shall further include the cost of the attorney which include</w:t>
      </w:r>
      <w:r w:rsidR="008A31D4" w:rsidRPr="00074D20">
        <w:rPr>
          <w:rFonts w:ascii="Arial" w:hAnsi="Arial"/>
          <w:color w:val="000000" w:themeColor="text1"/>
          <w:sz w:val="24"/>
        </w:rPr>
        <w:t>s</w:t>
      </w:r>
      <w:r w:rsidR="00247C33" w:rsidRPr="00074D20">
        <w:rPr>
          <w:rFonts w:ascii="Arial" w:hAnsi="Arial"/>
          <w:color w:val="000000" w:themeColor="text1"/>
          <w:sz w:val="24"/>
        </w:rPr>
        <w:t xml:space="preserve"> necessary preparation for trial</w:t>
      </w:r>
      <w:r w:rsidR="00E174A1" w:rsidRPr="00074D20">
        <w:rPr>
          <w:rFonts w:ascii="Arial" w:hAnsi="Arial"/>
          <w:color w:val="000000" w:themeColor="text1"/>
          <w:sz w:val="24"/>
        </w:rPr>
        <w:t>.</w:t>
      </w:r>
      <w:r w:rsidR="00247C33" w:rsidRPr="00074D20">
        <w:rPr>
          <w:rFonts w:ascii="Arial" w:hAnsi="Arial"/>
          <w:color w:val="000000" w:themeColor="text1"/>
          <w:sz w:val="24"/>
        </w:rPr>
        <w:t xml:space="preserve"> </w:t>
      </w:r>
    </w:p>
    <w:p w14:paraId="55FC1F41" w14:textId="77777777" w:rsidR="008A31D4" w:rsidRPr="008A31D4" w:rsidRDefault="008A31D4" w:rsidP="008A31D4">
      <w:pPr>
        <w:pStyle w:val="ListParagraph"/>
        <w:rPr>
          <w:rFonts w:ascii="Arial" w:hAnsi="Arial"/>
          <w:color w:val="000000" w:themeColor="text1"/>
          <w:sz w:val="24"/>
        </w:rPr>
      </w:pPr>
    </w:p>
    <w:p w14:paraId="62A8277B" w14:textId="7848C061" w:rsidR="008A31D4" w:rsidRPr="00074D20" w:rsidRDefault="00074D20" w:rsidP="00074D20">
      <w:pPr>
        <w:widowControl w:val="0"/>
        <w:spacing w:before="280" w:after="280" w:line="360" w:lineRule="auto"/>
        <w:ind w:left="720" w:hanging="720"/>
        <w:jc w:val="both"/>
        <w:outlineLvl w:val="0"/>
        <w:rPr>
          <w:rFonts w:ascii="Arial" w:hAnsi="Arial" w:cs="Arial"/>
          <w:color w:val="000000" w:themeColor="text1"/>
          <w:sz w:val="24"/>
          <w:szCs w:val="24"/>
        </w:rPr>
      </w:pPr>
      <w:r w:rsidRPr="008A31D4">
        <w:rPr>
          <w:rFonts w:ascii="Arial" w:hAnsi="Arial" w:cs="Arial"/>
          <w:color w:val="000000" w:themeColor="text1"/>
          <w:sz w:val="24"/>
          <w:szCs w:val="24"/>
        </w:rPr>
        <w:t>24.7</w:t>
      </w:r>
      <w:r w:rsidRPr="008A31D4">
        <w:rPr>
          <w:rFonts w:ascii="Arial" w:hAnsi="Arial" w:cs="Arial"/>
          <w:color w:val="000000" w:themeColor="text1"/>
          <w:sz w:val="24"/>
          <w:szCs w:val="24"/>
        </w:rPr>
        <w:tab/>
      </w:r>
      <w:r w:rsidR="00247C33" w:rsidRPr="00074D20">
        <w:rPr>
          <w:rFonts w:ascii="Arial" w:hAnsi="Arial"/>
          <w:color w:val="000000" w:themeColor="text1"/>
          <w:sz w:val="24"/>
        </w:rPr>
        <w:t>the costs of all medico-legal, radiological, actuarial, addendum and RAF4 forms obtained by the Plaintiff, as well as all expert reports furnished to the Defendant and/or to the knowledge of the Defendant and/or its attorneys, as well as all reports in their possession and all reports contained in the Plaintiff’s bundles, irrespective of the time elapsed between any reports by an expert;</w:t>
      </w:r>
    </w:p>
    <w:p w14:paraId="0D0C78E4" w14:textId="77777777" w:rsidR="008A31D4" w:rsidRPr="008A31D4" w:rsidRDefault="008A31D4" w:rsidP="008A31D4">
      <w:pPr>
        <w:pStyle w:val="ListParagraph"/>
        <w:rPr>
          <w:rFonts w:ascii="Arial" w:hAnsi="Arial"/>
          <w:color w:val="000000" w:themeColor="text1"/>
          <w:sz w:val="24"/>
        </w:rPr>
      </w:pPr>
    </w:p>
    <w:p w14:paraId="711CA063" w14:textId="475F18AD" w:rsidR="008A31D4" w:rsidRPr="00074D20" w:rsidRDefault="00074D20" w:rsidP="00074D20">
      <w:pPr>
        <w:widowControl w:val="0"/>
        <w:spacing w:before="280" w:after="280" w:line="360" w:lineRule="auto"/>
        <w:ind w:left="720" w:hanging="720"/>
        <w:jc w:val="both"/>
        <w:outlineLvl w:val="0"/>
        <w:rPr>
          <w:rFonts w:ascii="Arial" w:hAnsi="Arial" w:cs="Arial"/>
          <w:color w:val="000000" w:themeColor="text1"/>
          <w:sz w:val="24"/>
          <w:szCs w:val="24"/>
        </w:rPr>
      </w:pPr>
      <w:r w:rsidRPr="008A31D4">
        <w:rPr>
          <w:rFonts w:ascii="Arial" w:hAnsi="Arial" w:cs="Arial"/>
          <w:color w:val="000000" w:themeColor="text1"/>
          <w:sz w:val="24"/>
          <w:szCs w:val="24"/>
        </w:rPr>
        <w:t>24.8</w:t>
      </w:r>
      <w:r w:rsidRPr="008A31D4">
        <w:rPr>
          <w:rFonts w:ascii="Arial" w:hAnsi="Arial" w:cs="Arial"/>
          <w:color w:val="000000" w:themeColor="text1"/>
          <w:sz w:val="24"/>
          <w:szCs w:val="24"/>
        </w:rPr>
        <w:tab/>
      </w:r>
      <w:r w:rsidR="00247C33" w:rsidRPr="00074D20">
        <w:rPr>
          <w:rFonts w:ascii="Arial" w:hAnsi="Arial"/>
          <w:color w:val="000000" w:themeColor="text1"/>
          <w:sz w:val="24"/>
        </w:rPr>
        <w:t xml:space="preserve">the costs and expenses incurred of transporting the Plaintiff to and from the medico-legal examinations. </w:t>
      </w:r>
    </w:p>
    <w:p w14:paraId="7F4F39D9" w14:textId="77777777" w:rsidR="008A31D4" w:rsidRPr="008A31D4" w:rsidRDefault="008A31D4" w:rsidP="008A31D4">
      <w:pPr>
        <w:pStyle w:val="ListParagraph"/>
        <w:rPr>
          <w:rFonts w:ascii="Arial" w:hAnsi="Arial"/>
          <w:color w:val="000000" w:themeColor="text1"/>
          <w:sz w:val="24"/>
        </w:rPr>
      </w:pPr>
    </w:p>
    <w:p w14:paraId="601483B0" w14:textId="070D5302" w:rsidR="008A31D4" w:rsidRPr="00074D20" w:rsidRDefault="00074D20" w:rsidP="00074D20">
      <w:pPr>
        <w:widowControl w:val="0"/>
        <w:spacing w:before="280" w:after="280" w:line="360" w:lineRule="auto"/>
        <w:ind w:left="720" w:hanging="720"/>
        <w:jc w:val="both"/>
        <w:outlineLvl w:val="0"/>
        <w:rPr>
          <w:rFonts w:ascii="Arial" w:hAnsi="Arial" w:cs="Arial"/>
          <w:color w:val="000000" w:themeColor="text1"/>
          <w:sz w:val="24"/>
          <w:szCs w:val="24"/>
        </w:rPr>
      </w:pPr>
      <w:r w:rsidRPr="008A31D4">
        <w:rPr>
          <w:rFonts w:ascii="Arial" w:hAnsi="Arial" w:cs="Arial"/>
          <w:color w:val="000000" w:themeColor="text1"/>
          <w:sz w:val="24"/>
          <w:szCs w:val="24"/>
        </w:rPr>
        <w:t>24.9</w:t>
      </w:r>
      <w:r w:rsidRPr="008A31D4">
        <w:rPr>
          <w:rFonts w:ascii="Arial" w:hAnsi="Arial" w:cs="Arial"/>
          <w:color w:val="000000" w:themeColor="text1"/>
          <w:sz w:val="24"/>
          <w:szCs w:val="24"/>
        </w:rPr>
        <w:tab/>
      </w:r>
      <w:r w:rsidR="00247C33" w:rsidRPr="00074D20">
        <w:rPr>
          <w:rFonts w:ascii="Arial" w:hAnsi="Arial"/>
          <w:color w:val="000000" w:themeColor="text1"/>
          <w:sz w:val="24"/>
        </w:rPr>
        <w:t xml:space="preserve">the costs of holding all pre-trial conferences, judicial management meetings and preparation thereto, as well as round table meetings between the legal representatives for both the Plaintiff and the Defendant, including senior-junior counsel’s charges in respect thereof, </w:t>
      </w:r>
    </w:p>
    <w:p w14:paraId="2E141339" w14:textId="77777777" w:rsidR="008A31D4" w:rsidRPr="008A31D4" w:rsidRDefault="008A31D4" w:rsidP="008A31D4">
      <w:pPr>
        <w:pStyle w:val="ListParagraph"/>
        <w:rPr>
          <w:rFonts w:ascii="Arial" w:hAnsi="Arial"/>
          <w:color w:val="000000" w:themeColor="text1"/>
          <w:sz w:val="24"/>
        </w:rPr>
      </w:pPr>
    </w:p>
    <w:p w14:paraId="2C11E5AE" w14:textId="4DFB8A6E" w:rsidR="008A31D4" w:rsidRPr="00074D20" w:rsidRDefault="00074D20" w:rsidP="00074D20">
      <w:pPr>
        <w:widowControl w:val="0"/>
        <w:spacing w:before="280" w:after="280" w:line="360" w:lineRule="auto"/>
        <w:ind w:left="720" w:hanging="720"/>
        <w:jc w:val="both"/>
        <w:outlineLvl w:val="0"/>
        <w:rPr>
          <w:rFonts w:ascii="Arial" w:hAnsi="Arial" w:cs="Arial"/>
          <w:color w:val="000000" w:themeColor="text1"/>
          <w:sz w:val="24"/>
          <w:szCs w:val="24"/>
        </w:rPr>
      </w:pPr>
      <w:r w:rsidRPr="008A31D4">
        <w:rPr>
          <w:rFonts w:ascii="Arial" w:hAnsi="Arial" w:cs="Arial"/>
          <w:color w:val="000000" w:themeColor="text1"/>
          <w:sz w:val="24"/>
          <w:szCs w:val="24"/>
        </w:rPr>
        <w:t>24.10</w:t>
      </w:r>
      <w:r w:rsidRPr="008A31D4">
        <w:rPr>
          <w:rFonts w:ascii="Arial" w:hAnsi="Arial" w:cs="Arial"/>
          <w:color w:val="000000" w:themeColor="text1"/>
          <w:sz w:val="24"/>
          <w:szCs w:val="24"/>
        </w:rPr>
        <w:tab/>
      </w:r>
      <w:r w:rsidR="00247C33" w:rsidRPr="00074D20">
        <w:rPr>
          <w:rFonts w:ascii="Arial" w:hAnsi="Arial"/>
          <w:color w:val="000000" w:themeColor="text1"/>
          <w:sz w:val="24"/>
        </w:rPr>
        <w:t>the costs of and consequent to compiling all minutes in respect of pre-trial conferences, including senior-junior counsel’s charges;</w:t>
      </w:r>
    </w:p>
    <w:p w14:paraId="4A34DD8A" w14:textId="77777777" w:rsidR="008A31D4" w:rsidRPr="008A31D4" w:rsidRDefault="008A31D4" w:rsidP="008A31D4">
      <w:pPr>
        <w:pStyle w:val="ListParagraph"/>
        <w:rPr>
          <w:rFonts w:ascii="Arial" w:hAnsi="Arial"/>
          <w:color w:val="000000" w:themeColor="text1"/>
          <w:sz w:val="24"/>
        </w:rPr>
      </w:pPr>
    </w:p>
    <w:p w14:paraId="7DACCDDE" w14:textId="13BC5AF0" w:rsidR="008A31D4" w:rsidRPr="00074D20" w:rsidRDefault="00074D20" w:rsidP="00074D20">
      <w:pPr>
        <w:widowControl w:val="0"/>
        <w:spacing w:before="280" w:after="280" w:line="360" w:lineRule="auto"/>
        <w:ind w:left="720" w:hanging="720"/>
        <w:jc w:val="both"/>
        <w:outlineLvl w:val="0"/>
        <w:rPr>
          <w:rFonts w:ascii="Arial" w:hAnsi="Arial" w:cs="Arial"/>
          <w:color w:val="000000" w:themeColor="text1"/>
          <w:sz w:val="24"/>
          <w:szCs w:val="24"/>
        </w:rPr>
      </w:pPr>
      <w:r w:rsidRPr="008A31D4">
        <w:rPr>
          <w:rFonts w:ascii="Arial" w:hAnsi="Arial" w:cs="Arial"/>
          <w:color w:val="000000" w:themeColor="text1"/>
          <w:sz w:val="24"/>
          <w:szCs w:val="24"/>
        </w:rPr>
        <w:t>24.11</w:t>
      </w:r>
      <w:r w:rsidRPr="008A31D4">
        <w:rPr>
          <w:rFonts w:ascii="Arial" w:hAnsi="Arial" w:cs="Arial"/>
          <w:color w:val="000000" w:themeColor="text1"/>
          <w:sz w:val="24"/>
          <w:szCs w:val="24"/>
        </w:rPr>
        <w:tab/>
      </w:r>
      <w:r w:rsidR="00247C33" w:rsidRPr="00074D20">
        <w:rPr>
          <w:rFonts w:ascii="Arial" w:hAnsi="Arial"/>
          <w:color w:val="000000" w:themeColor="text1"/>
          <w:sz w:val="24"/>
        </w:rPr>
        <w:t>costs in respect of obtaining all documents and lodging of the Plaintiff’s claim;</w:t>
      </w:r>
    </w:p>
    <w:p w14:paraId="20E093C8" w14:textId="77777777" w:rsidR="008A31D4" w:rsidRPr="008A31D4" w:rsidRDefault="008A31D4" w:rsidP="008A31D4">
      <w:pPr>
        <w:pStyle w:val="ListParagraph"/>
        <w:rPr>
          <w:rFonts w:ascii="Arial" w:hAnsi="Arial"/>
          <w:color w:val="000000" w:themeColor="text1"/>
          <w:sz w:val="24"/>
        </w:rPr>
      </w:pPr>
    </w:p>
    <w:p w14:paraId="3923E97E" w14:textId="6C33F8FD" w:rsidR="003616D4" w:rsidRPr="00074D20" w:rsidRDefault="00074D20" w:rsidP="00074D20">
      <w:pPr>
        <w:widowControl w:val="0"/>
        <w:spacing w:before="280" w:after="280" w:line="360" w:lineRule="auto"/>
        <w:ind w:left="720" w:hanging="720"/>
        <w:jc w:val="both"/>
        <w:outlineLvl w:val="0"/>
        <w:rPr>
          <w:rFonts w:ascii="Arial" w:hAnsi="Arial" w:cs="Arial"/>
          <w:color w:val="000000" w:themeColor="text1"/>
          <w:sz w:val="24"/>
          <w:szCs w:val="24"/>
        </w:rPr>
      </w:pPr>
      <w:r w:rsidRPr="008A31D4">
        <w:rPr>
          <w:rFonts w:ascii="Arial" w:hAnsi="Arial" w:cs="Arial"/>
          <w:color w:val="000000" w:themeColor="text1"/>
          <w:sz w:val="24"/>
          <w:szCs w:val="24"/>
        </w:rPr>
        <w:t>24.12</w:t>
      </w:r>
      <w:r w:rsidRPr="008A31D4">
        <w:rPr>
          <w:rFonts w:ascii="Arial" w:hAnsi="Arial" w:cs="Arial"/>
          <w:color w:val="000000" w:themeColor="text1"/>
          <w:sz w:val="24"/>
          <w:szCs w:val="24"/>
        </w:rPr>
        <w:tab/>
      </w:r>
      <w:r w:rsidR="00247C33" w:rsidRPr="00074D20">
        <w:rPr>
          <w:rFonts w:ascii="Arial" w:hAnsi="Arial"/>
          <w:color w:val="000000" w:themeColor="text1"/>
          <w:sz w:val="24"/>
        </w:rPr>
        <w:t xml:space="preserve">The amounts referred to in paragraphs 2, 4 and 5 will be paid to the Plaintiff’s attorneys, </w:t>
      </w:r>
      <w:proofErr w:type="spellStart"/>
      <w:r w:rsidR="00247C33" w:rsidRPr="00074D20">
        <w:rPr>
          <w:rFonts w:ascii="Arial" w:hAnsi="Arial"/>
          <w:color w:val="000000" w:themeColor="text1"/>
          <w:sz w:val="24"/>
        </w:rPr>
        <w:t>Corne</w:t>
      </w:r>
      <w:proofErr w:type="spellEnd"/>
      <w:r w:rsidR="00247C33" w:rsidRPr="00074D20">
        <w:rPr>
          <w:rFonts w:ascii="Arial" w:hAnsi="Arial"/>
          <w:color w:val="000000" w:themeColor="text1"/>
          <w:sz w:val="24"/>
        </w:rPr>
        <w:t xml:space="preserve"> Nell Incorporated, by direct transfer into their trust account, </w:t>
      </w:r>
      <w:r w:rsidR="00247C33" w:rsidRPr="00074D20">
        <w:rPr>
          <w:rFonts w:ascii="Arial" w:hAnsi="Arial"/>
          <w:color w:val="000000" w:themeColor="text1"/>
          <w:sz w:val="24"/>
        </w:rPr>
        <w:lastRenderedPageBreak/>
        <w:t xml:space="preserve">details of which are the following: </w:t>
      </w:r>
      <w:r>
        <w:rPr>
          <w:rFonts w:ascii="Arial" w:hAnsi="Arial"/>
          <w:color w:val="000000" w:themeColor="text1"/>
          <w:sz w:val="24"/>
        </w:rPr>
        <w:t>[…]</w:t>
      </w:r>
      <w:bookmarkStart w:id="0" w:name="_GoBack"/>
      <w:bookmarkEnd w:id="0"/>
      <w:r w:rsidR="008A31D4" w:rsidRPr="00074D20">
        <w:rPr>
          <w:rFonts w:ascii="Arial" w:hAnsi="Arial" w:cs="Arial"/>
          <w:color w:val="000000" w:themeColor="text1"/>
          <w:sz w:val="24"/>
          <w:lang w:val="en-GB"/>
        </w:rPr>
        <w:t>.</w:t>
      </w:r>
      <w:r w:rsidR="00246BC8" w:rsidRPr="00074D20">
        <w:rPr>
          <w:rFonts w:ascii="Arial" w:hAnsi="Arial" w:cs="Arial"/>
          <w:sz w:val="24"/>
          <w:szCs w:val="24"/>
        </w:rPr>
        <w:tab/>
      </w:r>
      <w:r w:rsidR="00246BC8" w:rsidRPr="00074D20">
        <w:rPr>
          <w:rFonts w:ascii="Arial" w:hAnsi="Arial" w:cs="Arial"/>
          <w:sz w:val="24"/>
          <w:szCs w:val="24"/>
        </w:rPr>
        <w:tab/>
      </w:r>
      <w:r w:rsidR="00246BC8" w:rsidRPr="00074D20">
        <w:rPr>
          <w:rFonts w:ascii="Arial" w:hAnsi="Arial" w:cs="Arial"/>
          <w:sz w:val="24"/>
          <w:szCs w:val="24"/>
        </w:rPr>
        <w:tab/>
      </w:r>
      <w:r w:rsidR="00246BC8" w:rsidRPr="00074D20">
        <w:rPr>
          <w:rFonts w:ascii="Arial" w:hAnsi="Arial" w:cs="Arial"/>
          <w:sz w:val="24"/>
          <w:szCs w:val="24"/>
        </w:rPr>
        <w:tab/>
      </w:r>
      <w:r w:rsidR="00246BC8" w:rsidRPr="00074D20">
        <w:rPr>
          <w:rFonts w:ascii="Arial" w:hAnsi="Arial" w:cs="Arial"/>
          <w:sz w:val="24"/>
          <w:szCs w:val="24"/>
        </w:rPr>
        <w:tab/>
      </w:r>
    </w:p>
    <w:p w14:paraId="1544DDA0" w14:textId="0A36B566" w:rsidR="00101138" w:rsidRDefault="00EE4224" w:rsidP="00EE4224">
      <w:pPr>
        <w:spacing w:line="24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noProof/>
          <w:color w:val="000000" w:themeColor="text1"/>
          <w:sz w:val="24"/>
          <w:szCs w:val="24"/>
          <w:lang w:eastAsia="en-ZA"/>
        </w:rPr>
        <w:drawing>
          <wp:inline distT="0" distB="0" distL="0" distR="0" wp14:anchorId="092C9109" wp14:editId="4356952D">
            <wp:extent cx="2046807" cy="7962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T Leso Sign 2020-08-20 092222.png"/>
                    <pic:cNvPicPr/>
                  </pic:nvPicPr>
                  <pic:blipFill>
                    <a:blip r:embed="rId9">
                      <a:extLst>
                        <a:ext uri="{28A0092B-C50C-407E-A947-70E740481C1C}">
                          <a14:useLocalDpi xmlns:a14="http://schemas.microsoft.com/office/drawing/2010/main" val="0"/>
                        </a:ext>
                      </a:extLst>
                    </a:blip>
                    <a:stretch>
                      <a:fillRect/>
                    </a:stretch>
                  </pic:blipFill>
                  <pic:spPr>
                    <a:xfrm>
                      <a:off x="0" y="0"/>
                      <a:ext cx="2077009" cy="808040"/>
                    </a:xfrm>
                    <a:prstGeom prst="rect">
                      <a:avLst/>
                    </a:prstGeom>
                  </pic:spPr>
                </pic:pic>
              </a:graphicData>
            </a:graphic>
          </wp:inline>
        </w:drawing>
      </w:r>
    </w:p>
    <w:p w14:paraId="5E0FDBE8" w14:textId="2B860460" w:rsidR="00DD60E2" w:rsidRPr="00081F9E" w:rsidRDefault="00952D56" w:rsidP="00101138">
      <w:pPr>
        <w:pStyle w:val="NoSpacing"/>
      </w:pPr>
      <w:r w:rsidRPr="00066263">
        <w:t xml:space="preserve"> </w:t>
      </w:r>
      <w:r w:rsidR="00101138">
        <w:tab/>
      </w:r>
      <w:r w:rsidR="00101138">
        <w:tab/>
      </w:r>
      <w:r w:rsidR="00101138">
        <w:tab/>
      </w:r>
      <w:r w:rsidR="00101138">
        <w:tab/>
      </w:r>
      <w:r w:rsidR="00101138">
        <w:tab/>
      </w:r>
      <w:r w:rsidR="00101138">
        <w:tab/>
        <w:t>_______________________________</w:t>
      </w:r>
    </w:p>
    <w:p w14:paraId="491A273D" w14:textId="077D8380" w:rsidR="000942C4" w:rsidRPr="00101138" w:rsidRDefault="000942C4" w:rsidP="00101138">
      <w:pPr>
        <w:pStyle w:val="NoSpacing"/>
        <w:ind w:left="3600" w:firstLine="720"/>
        <w:rPr>
          <w:rFonts w:ascii="Arial" w:hAnsi="Arial" w:cs="Arial"/>
          <w:sz w:val="24"/>
          <w:szCs w:val="24"/>
        </w:rPr>
      </w:pPr>
      <w:r w:rsidRPr="00101138">
        <w:rPr>
          <w:rFonts w:ascii="Arial" w:hAnsi="Arial" w:cs="Arial"/>
          <w:sz w:val="24"/>
          <w:szCs w:val="24"/>
        </w:rPr>
        <w:t xml:space="preserve">JT LESO </w:t>
      </w:r>
    </w:p>
    <w:p w14:paraId="0B601A8B" w14:textId="193DAD68" w:rsidR="000942C4" w:rsidRDefault="00101138" w:rsidP="00101138">
      <w:pPr>
        <w:pStyle w:val="NoSpacing"/>
        <w:ind w:left="3600" w:firstLine="720"/>
        <w:rPr>
          <w:rFonts w:ascii="Arial" w:hAnsi="Arial" w:cs="Arial"/>
          <w:sz w:val="24"/>
          <w:szCs w:val="24"/>
        </w:rPr>
      </w:pPr>
      <w:r w:rsidRPr="00101138">
        <w:rPr>
          <w:rFonts w:ascii="Arial" w:hAnsi="Arial" w:cs="Arial"/>
          <w:sz w:val="24"/>
          <w:szCs w:val="24"/>
        </w:rPr>
        <w:t>Acting Judge of the High Court</w:t>
      </w:r>
    </w:p>
    <w:p w14:paraId="6E321D89" w14:textId="46D32B14" w:rsidR="00101138" w:rsidRDefault="00101138" w:rsidP="00101138">
      <w:pPr>
        <w:pStyle w:val="NoSpacing"/>
        <w:ind w:left="3600" w:firstLine="720"/>
        <w:rPr>
          <w:rFonts w:ascii="Arial" w:hAnsi="Arial" w:cs="Arial"/>
          <w:sz w:val="24"/>
          <w:szCs w:val="24"/>
        </w:rPr>
      </w:pPr>
    </w:p>
    <w:p w14:paraId="10E21909" w14:textId="65C8BD06" w:rsidR="006A5342" w:rsidRDefault="006A5342" w:rsidP="006A5342">
      <w:pPr>
        <w:pStyle w:val="NoSpacing"/>
        <w:rPr>
          <w:rFonts w:ascii="Arial" w:hAnsi="Arial" w:cs="Arial"/>
          <w:sz w:val="24"/>
          <w:szCs w:val="24"/>
        </w:rPr>
      </w:pPr>
    </w:p>
    <w:p w14:paraId="4B5D8E54" w14:textId="77777777" w:rsidR="00101138" w:rsidRPr="00101138" w:rsidRDefault="00101138" w:rsidP="00101138">
      <w:pPr>
        <w:pStyle w:val="NoSpacing"/>
        <w:ind w:left="3600" w:firstLine="720"/>
        <w:rPr>
          <w:rFonts w:ascii="Arial" w:hAnsi="Arial" w:cs="Arial"/>
          <w:sz w:val="24"/>
          <w:szCs w:val="24"/>
        </w:rPr>
      </w:pPr>
    </w:p>
    <w:p w14:paraId="00E6EFA3" w14:textId="1C3BEC84" w:rsidR="000942C4" w:rsidRPr="00101138" w:rsidRDefault="008674F6" w:rsidP="00101138">
      <w:pPr>
        <w:spacing w:line="360" w:lineRule="auto"/>
        <w:ind w:firstLine="720"/>
        <w:rPr>
          <w:rFonts w:ascii="Arial" w:hAnsi="Arial"/>
          <w:sz w:val="24"/>
          <w:szCs w:val="24"/>
        </w:rPr>
      </w:pPr>
      <w:r>
        <w:rPr>
          <w:rFonts w:ascii="Arial" w:hAnsi="Arial"/>
          <w:sz w:val="24"/>
          <w:szCs w:val="24"/>
        </w:rPr>
        <w:t xml:space="preserve">Date of Hearing:  </w:t>
      </w:r>
      <w:r w:rsidR="007F400A">
        <w:rPr>
          <w:rFonts w:ascii="Arial" w:hAnsi="Arial"/>
          <w:sz w:val="24"/>
          <w:szCs w:val="24"/>
        </w:rPr>
        <w:tab/>
        <w:t xml:space="preserve">      </w:t>
      </w:r>
      <w:r w:rsidR="00863D12">
        <w:rPr>
          <w:rFonts w:ascii="Arial" w:hAnsi="Arial"/>
          <w:sz w:val="24"/>
          <w:szCs w:val="24"/>
        </w:rPr>
        <w:t>17 August</w:t>
      </w:r>
      <w:r w:rsidR="00101138" w:rsidRPr="007F400A">
        <w:rPr>
          <w:rFonts w:ascii="Arial" w:hAnsi="Arial"/>
          <w:sz w:val="24"/>
          <w:szCs w:val="24"/>
        </w:rPr>
        <w:t xml:space="preserve"> 2021</w:t>
      </w:r>
    </w:p>
    <w:p w14:paraId="34CA661C" w14:textId="5D0E4B60" w:rsidR="00680C26" w:rsidRPr="00101138" w:rsidRDefault="008674F6" w:rsidP="00101138">
      <w:pPr>
        <w:spacing w:line="360" w:lineRule="auto"/>
        <w:ind w:firstLine="720"/>
        <w:rPr>
          <w:b/>
          <w:bCs/>
          <w:color w:val="000000" w:themeColor="text1"/>
          <w:sz w:val="24"/>
          <w:szCs w:val="24"/>
        </w:rPr>
      </w:pPr>
      <w:r>
        <w:rPr>
          <w:rFonts w:ascii="Arial" w:hAnsi="Arial"/>
          <w:sz w:val="24"/>
          <w:szCs w:val="24"/>
        </w:rPr>
        <w:t xml:space="preserve">Judgment Delivered: </w:t>
      </w:r>
      <w:r w:rsidR="007F400A">
        <w:rPr>
          <w:rFonts w:ascii="Arial" w:hAnsi="Arial"/>
          <w:sz w:val="24"/>
          <w:szCs w:val="24"/>
        </w:rPr>
        <w:t xml:space="preserve">    </w:t>
      </w:r>
      <w:r w:rsidR="008A31D4">
        <w:rPr>
          <w:rFonts w:ascii="Arial" w:hAnsi="Arial"/>
          <w:sz w:val="24"/>
          <w:szCs w:val="24"/>
        </w:rPr>
        <w:t>06</w:t>
      </w:r>
      <w:r w:rsidR="00821B25">
        <w:rPr>
          <w:rFonts w:ascii="Arial" w:hAnsi="Arial"/>
          <w:sz w:val="24"/>
          <w:szCs w:val="24"/>
        </w:rPr>
        <w:t xml:space="preserve"> May</w:t>
      </w:r>
      <w:r w:rsidR="00EE4224">
        <w:rPr>
          <w:rFonts w:ascii="Arial" w:hAnsi="Arial"/>
          <w:sz w:val="24"/>
          <w:szCs w:val="24"/>
        </w:rPr>
        <w:t xml:space="preserve"> 2022</w:t>
      </w:r>
    </w:p>
    <w:p w14:paraId="79D5B6F1" w14:textId="008E4CF7" w:rsidR="00EE4224" w:rsidRDefault="00EC10C9" w:rsidP="00EE4224">
      <w:pPr>
        <w:spacing w:line="360" w:lineRule="auto"/>
        <w:ind w:firstLine="720"/>
        <w:rPr>
          <w:rFonts w:ascii="Arial" w:hAnsi="Arial" w:cs="Arial"/>
          <w:sz w:val="24"/>
          <w:szCs w:val="24"/>
        </w:rPr>
      </w:pPr>
      <w:r w:rsidRPr="00DF3851">
        <w:rPr>
          <w:rFonts w:ascii="Arial" w:hAnsi="Arial" w:cs="Arial"/>
          <w:sz w:val="24"/>
          <w:szCs w:val="24"/>
        </w:rPr>
        <w:t>F</w:t>
      </w:r>
      <w:r w:rsidR="00EE4224">
        <w:rPr>
          <w:rFonts w:ascii="Arial" w:hAnsi="Arial" w:cs="Arial"/>
          <w:sz w:val="24"/>
          <w:szCs w:val="24"/>
        </w:rPr>
        <w:t xml:space="preserve">or the Plaintiff: </w:t>
      </w:r>
      <w:r w:rsidR="00EE4224">
        <w:rPr>
          <w:rFonts w:ascii="Arial" w:hAnsi="Arial" w:cs="Arial"/>
          <w:sz w:val="24"/>
          <w:szCs w:val="24"/>
        </w:rPr>
        <w:tab/>
        <w:t xml:space="preserve">  </w:t>
      </w:r>
      <w:r w:rsidR="006A5342">
        <w:rPr>
          <w:rFonts w:ascii="Arial" w:hAnsi="Arial" w:cs="Arial"/>
          <w:sz w:val="24"/>
          <w:szCs w:val="24"/>
        </w:rPr>
        <w:t xml:space="preserve">   </w:t>
      </w:r>
      <w:proofErr w:type="spellStart"/>
      <w:r w:rsidR="00821B25">
        <w:rPr>
          <w:rFonts w:ascii="Arial" w:hAnsi="Arial"/>
          <w:sz w:val="24"/>
        </w:rPr>
        <w:t>Cornè</w:t>
      </w:r>
      <w:proofErr w:type="spellEnd"/>
      <w:r w:rsidR="00821B25">
        <w:rPr>
          <w:rFonts w:ascii="Arial" w:hAnsi="Arial"/>
          <w:sz w:val="24"/>
        </w:rPr>
        <w:t xml:space="preserve"> Nell Incorporated</w:t>
      </w:r>
    </w:p>
    <w:p w14:paraId="6A5B331D" w14:textId="2D5163FF" w:rsidR="00707E5D" w:rsidRPr="00DF3851" w:rsidRDefault="00821B25" w:rsidP="00EE4224">
      <w:pPr>
        <w:spacing w:line="360" w:lineRule="auto"/>
        <w:ind w:firstLine="720"/>
        <w:rPr>
          <w:rFonts w:ascii="Arial" w:hAnsi="Arial" w:cs="Arial"/>
          <w:sz w:val="24"/>
          <w:szCs w:val="24"/>
        </w:rPr>
      </w:pPr>
      <w:r>
        <w:rPr>
          <w:rFonts w:ascii="Arial" w:hAnsi="Arial" w:cs="Arial"/>
          <w:sz w:val="24"/>
          <w:szCs w:val="24"/>
        </w:rPr>
        <w:t xml:space="preserve">Plaintiff’s representative: </w:t>
      </w:r>
      <w:r>
        <w:rPr>
          <w:rFonts w:ascii="Arial" w:hAnsi="Arial" w:cs="Arial"/>
          <w:sz w:val="24"/>
        </w:rPr>
        <w:t xml:space="preserve">ADV. W </w:t>
      </w:r>
      <w:r w:rsidRPr="00130455">
        <w:rPr>
          <w:rFonts w:ascii="Arial" w:hAnsi="Arial" w:cs="Arial"/>
          <w:sz w:val="24"/>
        </w:rPr>
        <w:t>BOTHA</w:t>
      </w:r>
      <w:r w:rsidR="00707E5D">
        <w:rPr>
          <w:rFonts w:ascii="Arial" w:hAnsi="Arial" w:cs="Arial"/>
          <w:sz w:val="24"/>
          <w:szCs w:val="24"/>
        </w:rPr>
        <w:tab/>
        <w:t xml:space="preserve">      </w:t>
      </w:r>
    </w:p>
    <w:p w14:paraId="01ACBA37" w14:textId="4122993A" w:rsidR="00EC10C9" w:rsidRPr="00DF3851" w:rsidRDefault="007F400A" w:rsidP="007F400A">
      <w:pPr>
        <w:spacing w:line="360" w:lineRule="auto"/>
        <w:rPr>
          <w:rFonts w:ascii="Arial" w:hAnsi="Arial" w:cs="Arial"/>
          <w:sz w:val="24"/>
          <w:szCs w:val="24"/>
        </w:rPr>
      </w:pPr>
      <w:r>
        <w:rPr>
          <w:rFonts w:ascii="Arial" w:hAnsi="Arial" w:cs="Arial"/>
          <w:sz w:val="24"/>
          <w:szCs w:val="24"/>
        </w:rPr>
        <w:t xml:space="preserve">           </w:t>
      </w:r>
      <w:r w:rsidR="00EC10C9" w:rsidRPr="00DF3851">
        <w:rPr>
          <w:rFonts w:ascii="Arial" w:hAnsi="Arial" w:cs="Arial"/>
          <w:sz w:val="24"/>
          <w:szCs w:val="24"/>
        </w:rPr>
        <w:t>Conta</w:t>
      </w:r>
      <w:r w:rsidR="008674F6">
        <w:rPr>
          <w:rFonts w:ascii="Arial" w:hAnsi="Arial" w:cs="Arial"/>
          <w:sz w:val="24"/>
          <w:szCs w:val="24"/>
        </w:rPr>
        <w:t>ct No:</w:t>
      </w:r>
      <w:r w:rsidR="008674F6">
        <w:rPr>
          <w:rFonts w:ascii="Arial" w:hAnsi="Arial" w:cs="Arial"/>
          <w:sz w:val="24"/>
          <w:szCs w:val="24"/>
        </w:rPr>
        <w:tab/>
      </w:r>
      <w:r w:rsidR="00821B25">
        <w:rPr>
          <w:rFonts w:ascii="Arial" w:hAnsi="Arial" w:cs="Arial"/>
          <w:sz w:val="24"/>
        </w:rPr>
        <w:t>082-782-0041</w:t>
      </w:r>
      <w:r>
        <w:rPr>
          <w:rFonts w:ascii="Arial" w:hAnsi="Arial" w:cs="Arial"/>
          <w:sz w:val="24"/>
          <w:szCs w:val="24"/>
        </w:rPr>
        <w:tab/>
        <w:t xml:space="preserve">      </w:t>
      </w:r>
    </w:p>
    <w:p w14:paraId="7D66132C" w14:textId="3AD59DF2" w:rsidR="006A5342" w:rsidRPr="00DF3851" w:rsidRDefault="007F400A" w:rsidP="007F400A">
      <w:pPr>
        <w:spacing w:line="360" w:lineRule="auto"/>
        <w:rPr>
          <w:rFonts w:ascii="Arial" w:hAnsi="Arial" w:cs="Arial"/>
          <w:sz w:val="24"/>
          <w:szCs w:val="24"/>
        </w:rPr>
      </w:pPr>
      <w:r>
        <w:rPr>
          <w:rFonts w:ascii="Arial" w:hAnsi="Arial" w:cs="Arial"/>
          <w:sz w:val="24"/>
          <w:szCs w:val="24"/>
        </w:rPr>
        <w:t xml:space="preserve">           </w:t>
      </w:r>
      <w:r w:rsidR="008674F6">
        <w:rPr>
          <w:rFonts w:ascii="Arial" w:hAnsi="Arial" w:cs="Arial"/>
          <w:sz w:val="24"/>
          <w:szCs w:val="24"/>
        </w:rPr>
        <w:t>Email Address:</w:t>
      </w:r>
      <w:r>
        <w:rPr>
          <w:rFonts w:ascii="Arial" w:hAnsi="Arial" w:cs="Arial"/>
          <w:sz w:val="24"/>
          <w:szCs w:val="24"/>
        </w:rPr>
        <w:t xml:space="preserve">              </w:t>
      </w:r>
    </w:p>
    <w:p w14:paraId="4C32370D" w14:textId="454E1194" w:rsidR="003F2217" w:rsidRPr="009D3D42" w:rsidRDefault="007F400A" w:rsidP="009D3D42">
      <w:pPr>
        <w:spacing w:line="360" w:lineRule="auto"/>
        <w:rPr>
          <w:rFonts w:ascii="Arial" w:hAnsi="Arial" w:cs="Arial"/>
          <w:sz w:val="24"/>
          <w:szCs w:val="24"/>
        </w:rPr>
      </w:pPr>
      <w:r>
        <w:rPr>
          <w:rFonts w:ascii="Arial" w:hAnsi="Arial" w:cs="Arial"/>
          <w:sz w:val="24"/>
          <w:szCs w:val="24"/>
        </w:rPr>
        <w:t xml:space="preserve">      </w:t>
      </w:r>
      <w:r w:rsidR="00707E5D">
        <w:rPr>
          <w:rFonts w:ascii="Arial" w:hAnsi="Arial" w:cs="Arial"/>
          <w:sz w:val="24"/>
          <w:szCs w:val="24"/>
        </w:rPr>
        <w:t xml:space="preserve"> </w:t>
      </w:r>
      <w:r w:rsidR="00EE4224">
        <w:rPr>
          <w:rFonts w:ascii="Arial" w:hAnsi="Arial" w:cs="Arial"/>
          <w:sz w:val="24"/>
          <w:szCs w:val="24"/>
        </w:rPr>
        <w:t xml:space="preserve">     </w:t>
      </w:r>
      <w:r w:rsidR="00EC10C9" w:rsidRPr="00DF3851">
        <w:rPr>
          <w:rFonts w:ascii="Arial" w:hAnsi="Arial" w:cs="Arial"/>
          <w:sz w:val="24"/>
          <w:szCs w:val="24"/>
        </w:rPr>
        <w:t xml:space="preserve">For the Defendant: </w:t>
      </w:r>
      <w:r w:rsidR="00EC10C9" w:rsidRPr="00DF3851">
        <w:rPr>
          <w:rFonts w:ascii="Arial" w:hAnsi="Arial" w:cs="Arial"/>
          <w:sz w:val="24"/>
          <w:szCs w:val="24"/>
        </w:rPr>
        <w:tab/>
      </w:r>
      <w:r w:rsidR="009D3D42">
        <w:rPr>
          <w:rFonts w:ascii="Arial" w:hAnsi="Arial" w:cs="Arial"/>
          <w:sz w:val="24"/>
          <w:szCs w:val="24"/>
        </w:rPr>
        <w:t xml:space="preserve">     </w:t>
      </w:r>
      <w:r w:rsidR="00101138">
        <w:rPr>
          <w:rFonts w:ascii="Arial" w:hAnsi="Arial" w:cs="Arial"/>
          <w:bCs/>
          <w:sz w:val="24"/>
          <w:szCs w:val="24"/>
        </w:rPr>
        <w:t>Unrepresented</w:t>
      </w:r>
    </w:p>
    <w:sectPr w:rsidR="003F2217" w:rsidRPr="009D3D42" w:rsidSect="00DB338C">
      <w:headerReference w:type="even" r:id="rId10"/>
      <w:headerReference w:type="default" r:id="rId11"/>
      <w:footerReference w:type="even" r:id="rId12"/>
      <w:footerReference w:type="default" r:id="rId13"/>
      <w:headerReference w:type="first" r:id="rId14"/>
      <w:footerReference w:type="first" r:id="rId15"/>
      <w:pgSz w:w="11906" w:h="16838"/>
      <w:pgMar w:top="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97B0" w14:textId="77777777" w:rsidR="00A969C1" w:rsidRDefault="00A969C1" w:rsidP="00DF3E80">
      <w:pPr>
        <w:spacing w:after="0" w:line="240" w:lineRule="auto"/>
      </w:pPr>
      <w:r>
        <w:separator/>
      </w:r>
    </w:p>
  </w:endnote>
  <w:endnote w:type="continuationSeparator" w:id="0">
    <w:p w14:paraId="526CB2FA" w14:textId="77777777" w:rsidR="00A969C1" w:rsidRDefault="00A969C1" w:rsidP="00DF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146BB" w14:textId="77777777" w:rsidR="00883B87" w:rsidRDefault="00883B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298242"/>
      <w:docPartObj>
        <w:docPartGallery w:val="Page Numbers (Bottom of Page)"/>
        <w:docPartUnique/>
      </w:docPartObj>
    </w:sdtPr>
    <w:sdtEndPr>
      <w:rPr>
        <w:noProof/>
        <w:u w:val="single"/>
      </w:rPr>
    </w:sdtEndPr>
    <w:sdtContent>
      <w:p w14:paraId="0AD4F217" w14:textId="50FEE681" w:rsidR="00883B87" w:rsidRPr="00DF3E80" w:rsidRDefault="00883B87">
        <w:pPr>
          <w:pStyle w:val="Footer"/>
          <w:jc w:val="right"/>
          <w:rPr>
            <w:u w:val="single"/>
          </w:rPr>
        </w:pPr>
        <w:r w:rsidRPr="00DF3E80">
          <w:rPr>
            <w:u w:val="single"/>
          </w:rPr>
          <w:fldChar w:fldCharType="begin"/>
        </w:r>
        <w:r w:rsidRPr="00DF3E80">
          <w:rPr>
            <w:u w:val="single"/>
          </w:rPr>
          <w:instrText xml:space="preserve"> PAGE   \* MERGEFORMAT </w:instrText>
        </w:r>
        <w:r w:rsidRPr="00DF3E80">
          <w:rPr>
            <w:u w:val="single"/>
          </w:rPr>
          <w:fldChar w:fldCharType="separate"/>
        </w:r>
        <w:r w:rsidR="00074D20">
          <w:rPr>
            <w:noProof/>
            <w:u w:val="single"/>
          </w:rPr>
          <w:t>11</w:t>
        </w:r>
        <w:r w:rsidRPr="00DF3E80">
          <w:rPr>
            <w:noProof/>
            <w:u w:val="single"/>
          </w:rPr>
          <w:fldChar w:fldCharType="end"/>
        </w:r>
      </w:p>
    </w:sdtContent>
  </w:sdt>
  <w:p w14:paraId="26580BDD" w14:textId="77777777" w:rsidR="00883B87" w:rsidRDefault="00883B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4B32" w14:textId="77777777" w:rsidR="00883B87" w:rsidRDefault="00883B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F649" w14:textId="77777777" w:rsidR="00A969C1" w:rsidRDefault="00A969C1" w:rsidP="00DF3E80">
      <w:pPr>
        <w:spacing w:after="0" w:line="240" w:lineRule="auto"/>
      </w:pPr>
      <w:r>
        <w:separator/>
      </w:r>
    </w:p>
  </w:footnote>
  <w:footnote w:type="continuationSeparator" w:id="0">
    <w:p w14:paraId="3D610305" w14:textId="77777777" w:rsidR="00A969C1" w:rsidRDefault="00A969C1" w:rsidP="00DF3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0518" w14:textId="77777777" w:rsidR="00883B87" w:rsidRDefault="00883B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368AF" w14:textId="384EAD49" w:rsidR="00883B87" w:rsidRDefault="00883B87" w:rsidP="00BD03E1">
    <w:pPr>
      <w:pStyle w:val="Header"/>
      <w:jc w:val="right"/>
    </w:pPr>
  </w:p>
  <w:p w14:paraId="63A3FBA1" w14:textId="77777777" w:rsidR="00883B87" w:rsidRDefault="00883B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B9F7" w14:textId="77777777" w:rsidR="00883B87" w:rsidRDefault="00883B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26CCDA08"/>
    <w:lvl w:ilvl="0">
      <w:start w:val="1"/>
      <w:numFmt w:val="lowerRoman"/>
      <w:lvlText w:val="(%1)"/>
      <w:lvlJc w:val="left"/>
      <w:pPr>
        <w:ind w:left="4955" w:hanging="1134"/>
      </w:pPr>
      <w:rPr>
        <w:rFonts w:hint="default"/>
        <w:b w:val="0"/>
        <w:bCs w:val="0"/>
        <w:i w:val="0"/>
        <w:iCs w:val="0"/>
        <w:w w:val="105"/>
      </w:rPr>
    </w:lvl>
    <w:lvl w:ilvl="1">
      <w:numFmt w:val="bullet"/>
      <w:lvlText w:val="•"/>
      <w:lvlJc w:val="left"/>
      <w:pPr>
        <w:ind w:left="5200" w:hanging="1134"/>
      </w:pPr>
    </w:lvl>
    <w:lvl w:ilvl="2">
      <w:numFmt w:val="bullet"/>
      <w:lvlText w:val="•"/>
      <w:lvlJc w:val="left"/>
      <w:pPr>
        <w:ind w:left="6042" w:hanging="1134"/>
      </w:pPr>
    </w:lvl>
    <w:lvl w:ilvl="3">
      <w:numFmt w:val="bullet"/>
      <w:lvlText w:val="•"/>
      <w:lvlJc w:val="left"/>
      <w:pPr>
        <w:ind w:left="6884" w:hanging="1134"/>
      </w:pPr>
    </w:lvl>
    <w:lvl w:ilvl="4">
      <w:numFmt w:val="bullet"/>
      <w:lvlText w:val="•"/>
      <w:lvlJc w:val="left"/>
      <w:pPr>
        <w:ind w:left="7726" w:hanging="1134"/>
      </w:pPr>
    </w:lvl>
    <w:lvl w:ilvl="5">
      <w:numFmt w:val="bullet"/>
      <w:lvlText w:val="•"/>
      <w:lvlJc w:val="left"/>
      <w:pPr>
        <w:ind w:left="8568" w:hanging="1134"/>
      </w:pPr>
    </w:lvl>
    <w:lvl w:ilvl="6">
      <w:numFmt w:val="bullet"/>
      <w:lvlText w:val="•"/>
      <w:lvlJc w:val="left"/>
      <w:pPr>
        <w:ind w:left="9411" w:hanging="1134"/>
      </w:pPr>
    </w:lvl>
    <w:lvl w:ilvl="7">
      <w:numFmt w:val="bullet"/>
      <w:lvlText w:val="•"/>
      <w:lvlJc w:val="left"/>
      <w:pPr>
        <w:ind w:left="10253" w:hanging="1134"/>
      </w:pPr>
    </w:lvl>
    <w:lvl w:ilvl="8">
      <w:numFmt w:val="bullet"/>
      <w:lvlText w:val="•"/>
      <w:lvlJc w:val="left"/>
      <w:pPr>
        <w:ind w:left="11095" w:hanging="1134"/>
      </w:pPr>
    </w:lvl>
  </w:abstractNum>
  <w:abstractNum w:abstractNumId="1" w15:restartNumberingAfterBreak="0">
    <w:nsid w:val="03A166C0"/>
    <w:multiLevelType w:val="hybridMultilevel"/>
    <w:tmpl w:val="5958F994"/>
    <w:lvl w:ilvl="0" w:tplc="EF9E0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3D63CA"/>
    <w:multiLevelType w:val="hybridMultilevel"/>
    <w:tmpl w:val="5958F994"/>
    <w:lvl w:ilvl="0" w:tplc="EF9E0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80595F"/>
    <w:multiLevelType w:val="hybridMultilevel"/>
    <w:tmpl w:val="7D220EB8"/>
    <w:lvl w:ilvl="0" w:tplc="6C9E6F68">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A02283"/>
    <w:multiLevelType w:val="hybridMultilevel"/>
    <w:tmpl w:val="582E52D6"/>
    <w:lvl w:ilvl="0" w:tplc="1C09001B">
      <w:start w:val="1"/>
      <w:numFmt w:val="low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6" w15:restartNumberingAfterBreak="0">
    <w:nsid w:val="1333427F"/>
    <w:multiLevelType w:val="hybridMultilevel"/>
    <w:tmpl w:val="2D92AD5C"/>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A931E9A"/>
    <w:multiLevelType w:val="multilevel"/>
    <w:tmpl w:val="87008E90"/>
    <w:lvl w:ilvl="0">
      <w:start w:val="5"/>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211F5734"/>
    <w:multiLevelType w:val="hybridMultilevel"/>
    <w:tmpl w:val="7324956E"/>
    <w:lvl w:ilvl="0" w:tplc="D9AE7E04">
      <w:start w:val="1"/>
      <w:numFmt w:val="lowerRoman"/>
      <w:lvlText w:val="%1]"/>
      <w:lvlJc w:val="righ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239122BA"/>
    <w:multiLevelType w:val="multilevel"/>
    <w:tmpl w:val="EC588F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C20D18"/>
    <w:multiLevelType w:val="hybridMultilevel"/>
    <w:tmpl w:val="7324956E"/>
    <w:lvl w:ilvl="0" w:tplc="D9AE7E04">
      <w:start w:val="1"/>
      <w:numFmt w:val="lowerRoman"/>
      <w:lvlText w:val="%1]"/>
      <w:lvlJc w:val="righ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25946B49"/>
    <w:multiLevelType w:val="hybridMultilevel"/>
    <w:tmpl w:val="31561B9E"/>
    <w:lvl w:ilvl="0" w:tplc="2E78240C">
      <w:start w:val="1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A5F3585"/>
    <w:multiLevelType w:val="hybridMultilevel"/>
    <w:tmpl w:val="33F82A50"/>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2495E32"/>
    <w:multiLevelType w:val="hybridMultilevel"/>
    <w:tmpl w:val="2D92AD5C"/>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2B50F1A"/>
    <w:multiLevelType w:val="multilevel"/>
    <w:tmpl w:val="0409001F"/>
    <w:lvl w:ilvl="0">
      <w:start w:val="1"/>
      <w:numFmt w:val="decimal"/>
      <w:lvlText w:val="%1."/>
      <w:lvlJc w:val="left"/>
      <w:pPr>
        <w:ind w:left="26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BE7B7B"/>
    <w:multiLevelType w:val="multilevel"/>
    <w:tmpl w:val="BE8C872E"/>
    <w:lvl w:ilvl="0">
      <w:start w:val="2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4A0687"/>
    <w:multiLevelType w:val="multilevel"/>
    <w:tmpl w:val="4E08194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403A73"/>
    <w:multiLevelType w:val="hybridMultilevel"/>
    <w:tmpl w:val="04FED5FC"/>
    <w:lvl w:ilvl="0" w:tplc="0809001B">
      <w:start w:val="1"/>
      <w:numFmt w:val="lowerRoman"/>
      <w:lvlText w:val="%1."/>
      <w:lvlJc w:val="right"/>
      <w:pPr>
        <w:ind w:left="1859" w:hanging="360"/>
      </w:pPr>
      <w:rPr>
        <w:rFonts w:cs="Times New Roman"/>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8" w15:restartNumberingAfterBreak="0">
    <w:nsid w:val="4A9F0BF0"/>
    <w:multiLevelType w:val="multilevel"/>
    <w:tmpl w:val="45923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D6A1F3E"/>
    <w:multiLevelType w:val="multilevel"/>
    <w:tmpl w:val="927E670C"/>
    <w:lvl w:ilvl="0">
      <w:start w:val="5"/>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0" w15:restartNumberingAfterBreak="0">
    <w:nsid w:val="4F7E6752"/>
    <w:multiLevelType w:val="hybridMultilevel"/>
    <w:tmpl w:val="9B94F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865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D5FAC"/>
    <w:multiLevelType w:val="multilevel"/>
    <w:tmpl w:val="23E0A7F6"/>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A006E89"/>
    <w:multiLevelType w:val="hybridMultilevel"/>
    <w:tmpl w:val="2D92AD5C"/>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A61776A"/>
    <w:multiLevelType w:val="hybridMultilevel"/>
    <w:tmpl w:val="2D92AD5C"/>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9C91CB1"/>
    <w:multiLevelType w:val="hybridMultilevel"/>
    <w:tmpl w:val="DDCEAA4E"/>
    <w:lvl w:ilvl="0" w:tplc="1C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181303"/>
    <w:multiLevelType w:val="multilevel"/>
    <w:tmpl w:val="1744EBB2"/>
    <w:lvl w:ilvl="0">
      <w:start w:val="7"/>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FDA60B9"/>
    <w:multiLevelType w:val="hybridMultilevel"/>
    <w:tmpl w:val="8C52CC46"/>
    <w:lvl w:ilvl="0" w:tplc="E63E9D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040C0"/>
    <w:multiLevelType w:val="hybridMultilevel"/>
    <w:tmpl w:val="3350D85E"/>
    <w:lvl w:ilvl="0" w:tplc="53FC56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0E7FB1"/>
    <w:multiLevelType w:val="hybridMultilevel"/>
    <w:tmpl w:val="D844360A"/>
    <w:lvl w:ilvl="0" w:tplc="08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8AF2355"/>
    <w:multiLevelType w:val="hybridMultilevel"/>
    <w:tmpl w:val="6A8CE6D0"/>
    <w:lvl w:ilvl="0" w:tplc="131C94F8">
      <w:start w:val="14"/>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790809B0"/>
    <w:multiLevelType w:val="hybridMultilevel"/>
    <w:tmpl w:val="7B0E5C7A"/>
    <w:lvl w:ilvl="0" w:tplc="23DAD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3A7598"/>
    <w:multiLevelType w:val="multilevel"/>
    <w:tmpl w:val="80FCBE4C"/>
    <w:lvl w:ilvl="0">
      <w:start w:val="3"/>
      <w:numFmt w:val="decimal"/>
      <w:lvlText w:val="%1."/>
      <w:lvlJc w:val="left"/>
      <w:pPr>
        <w:ind w:left="720" w:hanging="360"/>
      </w:pPr>
      <w:rPr>
        <w:rFonts w:eastAsia="Times New Roman" w:cs="Times New Roman" w:hint="default"/>
      </w:rPr>
    </w:lvl>
    <w:lvl w:ilvl="1">
      <w:start w:val="1"/>
      <w:numFmt w:val="decimal"/>
      <w:isLgl/>
      <w:lvlText w:val="%1.%2"/>
      <w:lvlJc w:val="left"/>
      <w:pPr>
        <w:ind w:left="1201" w:hanging="52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num w:numId="1">
    <w:abstractNumId w:val="12"/>
  </w:num>
  <w:num w:numId="2">
    <w:abstractNumId w:val="24"/>
  </w:num>
  <w:num w:numId="3">
    <w:abstractNumId w:val="13"/>
  </w:num>
  <w:num w:numId="4">
    <w:abstractNumId w:val="6"/>
  </w:num>
  <w:num w:numId="5">
    <w:abstractNumId w:val="23"/>
  </w:num>
  <w:num w:numId="6">
    <w:abstractNumId w:val="4"/>
  </w:num>
  <w:num w:numId="7">
    <w:abstractNumId w:val="0"/>
  </w:num>
  <w:num w:numId="8">
    <w:abstractNumId w:val="2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1"/>
  </w:num>
  <w:num w:numId="12">
    <w:abstractNumId w:val="3"/>
  </w:num>
  <w:num w:numId="13">
    <w:abstractNumId w:val="32"/>
  </w:num>
  <w:num w:numId="14">
    <w:abstractNumId w:val="26"/>
  </w:num>
  <w:num w:numId="15">
    <w:abstractNumId w:val="5"/>
  </w:num>
  <w:num w:numId="16">
    <w:abstractNumId w:val="29"/>
  </w:num>
  <w:num w:numId="17">
    <w:abstractNumId w:val="17"/>
  </w:num>
  <w:num w:numId="18">
    <w:abstractNumId w:val="25"/>
  </w:num>
  <w:num w:numId="19">
    <w:abstractNumId w:val="28"/>
  </w:num>
  <w:num w:numId="20">
    <w:abstractNumId w:val="8"/>
  </w:num>
  <w:num w:numId="21">
    <w:abstractNumId w:val="10"/>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1"/>
  </w:num>
  <w:num w:numId="27">
    <w:abstractNumId w:val="2"/>
  </w:num>
  <w:num w:numId="28">
    <w:abstractNumId w:val="22"/>
  </w:num>
  <w:num w:numId="29">
    <w:abstractNumId w:val="18"/>
  </w:num>
  <w:num w:numId="30">
    <w:abstractNumId w:val="31"/>
  </w:num>
  <w:num w:numId="31">
    <w:abstractNumId w:val="16"/>
  </w:num>
  <w:num w:numId="32">
    <w:abstractNumId w:val="9"/>
  </w:num>
  <w:num w:numId="33">
    <w:abstractNumId w:val="14"/>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MjSxMAIBA0MjJR2l4NTi4sz8PJACY/NaADFLwqItAAAA"/>
  </w:docVars>
  <w:rsids>
    <w:rsidRoot w:val="00193459"/>
    <w:rsid w:val="00001345"/>
    <w:rsid w:val="0000192A"/>
    <w:rsid w:val="000034B2"/>
    <w:rsid w:val="00003E89"/>
    <w:rsid w:val="00006431"/>
    <w:rsid w:val="000071E9"/>
    <w:rsid w:val="0001138E"/>
    <w:rsid w:val="0001449A"/>
    <w:rsid w:val="00014F79"/>
    <w:rsid w:val="00015ECA"/>
    <w:rsid w:val="000166FE"/>
    <w:rsid w:val="0002184A"/>
    <w:rsid w:val="0002266C"/>
    <w:rsid w:val="00025A76"/>
    <w:rsid w:val="000276AE"/>
    <w:rsid w:val="0003013C"/>
    <w:rsid w:val="00030388"/>
    <w:rsid w:val="00036926"/>
    <w:rsid w:val="000409C7"/>
    <w:rsid w:val="00045837"/>
    <w:rsid w:val="0005068C"/>
    <w:rsid w:val="00052FA3"/>
    <w:rsid w:val="000537F7"/>
    <w:rsid w:val="00054E3E"/>
    <w:rsid w:val="00056142"/>
    <w:rsid w:val="000575D4"/>
    <w:rsid w:val="000602C6"/>
    <w:rsid w:val="000628CF"/>
    <w:rsid w:val="0006557D"/>
    <w:rsid w:val="00066263"/>
    <w:rsid w:val="0007037A"/>
    <w:rsid w:val="00074D20"/>
    <w:rsid w:val="00075835"/>
    <w:rsid w:val="00076451"/>
    <w:rsid w:val="00081F9E"/>
    <w:rsid w:val="00082963"/>
    <w:rsid w:val="00082F97"/>
    <w:rsid w:val="00084B43"/>
    <w:rsid w:val="0008578C"/>
    <w:rsid w:val="00087DE2"/>
    <w:rsid w:val="00090FD1"/>
    <w:rsid w:val="000942C4"/>
    <w:rsid w:val="000A0957"/>
    <w:rsid w:val="000A0DC2"/>
    <w:rsid w:val="000A18BD"/>
    <w:rsid w:val="000A4B50"/>
    <w:rsid w:val="000B2683"/>
    <w:rsid w:val="000B2D98"/>
    <w:rsid w:val="000B4BCD"/>
    <w:rsid w:val="000B4DEE"/>
    <w:rsid w:val="000B6050"/>
    <w:rsid w:val="000B6B7D"/>
    <w:rsid w:val="000B7D13"/>
    <w:rsid w:val="000D273D"/>
    <w:rsid w:val="000D46EF"/>
    <w:rsid w:val="000D6EC0"/>
    <w:rsid w:val="000E0B1C"/>
    <w:rsid w:val="000E2175"/>
    <w:rsid w:val="000E4716"/>
    <w:rsid w:val="000F0F28"/>
    <w:rsid w:val="000F1627"/>
    <w:rsid w:val="000F42D4"/>
    <w:rsid w:val="000F5DF1"/>
    <w:rsid w:val="00101138"/>
    <w:rsid w:val="001052C6"/>
    <w:rsid w:val="00105837"/>
    <w:rsid w:val="00117679"/>
    <w:rsid w:val="001179C0"/>
    <w:rsid w:val="001213A0"/>
    <w:rsid w:val="00125DC3"/>
    <w:rsid w:val="00132030"/>
    <w:rsid w:val="00132155"/>
    <w:rsid w:val="0013648A"/>
    <w:rsid w:val="00140252"/>
    <w:rsid w:val="00144DE5"/>
    <w:rsid w:val="00145657"/>
    <w:rsid w:val="001504AC"/>
    <w:rsid w:val="00150B4E"/>
    <w:rsid w:val="001522DF"/>
    <w:rsid w:val="00155B6E"/>
    <w:rsid w:val="0015687C"/>
    <w:rsid w:val="00156BA5"/>
    <w:rsid w:val="001576AC"/>
    <w:rsid w:val="00160ED2"/>
    <w:rsid w:val="00164480"/>
    <w:rsid w:val="00173366"/>
    <w:rsid w:val="00174557"/>
    <w:rsid w:val="00176310"/>
    <w:rsid w:val="001859FB"/>
    <w:rsid w:val="001860C3"/>
    <w:rsid w:val="00186EE1"/>
    <w:rsid w:val="00193459"/>
    <w:rsid w:val="00194CDC"/>
    <w:rsid w:val="001B0191"/>
    <w:rsid w:val="001B5B57"/>
    <w:rsid w:val="001B7F85"/>
    <w:rsid w:val="001C1B7F"/>
    <w:rsid w:val="001C65EE"/>
    <w:rsid w:val="001D2B5E"/>
    <w:rsid w:val="001D3801"/>
    <w:rsid w:val="001D5AD1"/>
    <w:rsid w:val="001E077E"/>
    <w:rsid w:val="001E25F4"/>
    <w:rsid w:val="001E4292"/>
    <w:rsid w:val="001F156F"/>
    <w:rsid w:val="001F47C2"/>
    <w:rsid w:val="001F6D7C"/>
    <w:rsid w:val="00201273"/>
    <w:rsid w:val="0020503B"/>
    <w:rsid w:val="002114EA"/>
    <w:rsid w:val="00215E55"/>
    <w:rsid w:val="002179DD"/>
    <w:rsid w:val="00217B87"/>
    <w:rsid w:val="002247D5"/>
    <w:rsid w:val="00224C8B"/>
    <w:rsid w:val="00230BCF"/>
    <w:rsid w:val="00233274"/>
    <w:rsid w:val="002342B8"/>
    <w:rsid w:val="002363D8"/>
    <w:rsid w:val="00237D97"/>
    <w:rsid w:val="00242040"/>
    <w:rsid w:val="002440A7"/>
    <w:rsid w:val="00245AAC"/>
    <w:rsid w:val="00245B38"/>
    <w:rsid w:val="00246BC8"/>
    <w:rsid w:val="00247C33"/>
    <w:rsid w:val="00252E5B"/>
    <w:rsid w:val="002655F3"/>
    <w:rsid w:val="00265732"/>
    <w:rsid w:val="002672A9"/>
    <w:rsid w:val="0026756A"/>
    <w:rsid w:val="002728B4"/>
    <w:rsid w:val="002823C3"/>
    <w:rsid w:val="00283BEA"/>
    <w:rsid w:val="00286CF8"/>
    <w:rsid w:val="0028737B"/>
    <w:rsid w:val="00287EC6"/>
    <w:rsid w:val="00293509"/>
    <w:rsid w:val="002949BC"/>
    <w:rsid w:val="002B1A31"/>
    <w:rsid w:val="002B6C81"/>
    <w:rsid w:val="002C57D6"/>
    <w:rsid w:val="002D07AA"/>
    <w:rsid w:val="002D0AC9"/>
    <w:rsid w:val="002D2A1D"/>
    <w:rsid w:val="002D330A"/>
    <w:rsid w:val="002D4ADB"/>
    <w:rsid w:val="002D6C4B"/>
    <w:rsid w:val="002E0765"/>
    <w:rsid w:val="002E3633"/>
    <w:rsid w:val="002E3A77"/>
    <w:rsid w:val="002E6094"/>
    <w:rsid w:val="002E6F2E"/>
    <w:rsid w:val="002F3865"/>
    <w:rsid w:val="002F3A34"/>
    <w:rsid w:val="002F76A8"/>
    <w:rsid w:val="002F77FB"/>
    <w:rsid w:val="0030444D"/>
    <w:rsid w:val="00304E24"/>
    <w:rsid w:val="00305B06"/>
    <w:rsid w:val="003068A2"/>
    <w:rsid w:val="0031133B"/>
    <w:rsid w:val="00311E2F"/>
    <w:rsid w:val="00314BC6"/>
    <w:rsid w:val="003151B6"/>
    <w:rsid w:val="003260FA"/>
    <w:rsid w:val="0032650D"/>
    <w:rsid w:val="00332EAD"/>
    <w:rsid w:val="0033418B"/>
    <w:rsid w:val="003363CC"/>
    <w:rsid w:val="00340704"/>
    <w:rsid w:val="00340A44"/>
    <w:rsid w:val="00340DC2"/>
    <w:rsid w:val="00343E0C"/>
    <w:rsid w:val="003459B6"/>
    <w:rsid w:val="003560DC"/>
    <w:rsid w:val="003616D4"/>
    <w:rsid w:val="0036274C"/>
    <w:rsid w:val="003634DF"/>
    <w:rsid w:val="00364521"/>
    <w:rsid w:val="0036735E"/>
    <w:rsid w:val="00381F1C"/>
    <w:rsid w:val="003837EE"/>
    <w:rsid w:val="003864A7"/>
    <w:rsid w:val="00391378"/>
    <w:rsid w:val="00395412"/>
    <w:rsid w:val="00395E0C"/>
    <w:rsid w:val="003A0B16"/>
    <w:rsid w:val="003A2D46"/>
    <w:rsid w:val="003A2DAD"/>
    <w:rsid w:val="003A6F36"/>
    <w:rsid w:val="003A760F"/>
    <w:rsid w:val="003B096E"/>
    <w:rsid w:val="003C2D9E"/>
    <w:rsid w:val="003D057F"/>
    <w:rsid w:val="003D416A"/>
    <w:rsid w:val="003D797B"/>
    <w:rsid w:val="003E1CCA"/>
    <w:rsid w:val="003E3869"/>
    <w:rsid w:val="003E4C15"/>
    <w:rsid w:val="003E5F74"/>
    <w:rsid w:val="003E6B6C"/>
    <w:rsid w:val="003F03AB"/>
    <w:rsid w:val="003F2217"/>
    <w:rsid w:val="003F221B"/>
    <w:rsid w:val="003F3C45"/>
    <w:rsid w:val="003F4607"/>
    <w:rsid w:val="0040348E"/>
    <w:rsid w:val="00405D3E"/>
    <w:rsid w:val="00407B9C"/>
    <w:rsid w:val="00410676"/>
    <w:rsid w:val="00414C4B"/>
    <w:rsid w:val="00414C75"/>
    <w:rsid w:val="00414D81"/>
    <w:rsid w:val="00415977"/>
    <w:rsid w:val="00415D3A"/>
    <w:rsid w:val="00432DEB"/>
    <w:rsid w:val="00435A80"/>
    <w:rsid w:val="004363E5"/>
    <w:rsid w:val="00437464"/>
    <w:rsid w:val="0043786B"/>
    <w:rsid w:val="004454F1"/>
    <w:rsid w:val="00446909"/>
    <w:rsid w:val="00447951"/>
    <w:rsid w:val="00450B5A"/>
    <w:rsid w:val="00451657"/>
    <w:rsid w:val="00452EDE"/>
    <w:rsid w:val="00465253"/>
    <w:rsid w:val="00466276"/>
    <w:rsid w:val="00466689"/>
    <w:rsid w:val="00470CE6"/>
    <w:rsid w:val="00471512"/>
    <w:rsid w:val="0047216F"/>
    <w:rsid w:val="00477AB9"/>
    <w:rsid w:val="0048671D"/>
    <w:rsid w:val="00487854"/>
    <w:rsid w:val="004901B3"/>
    <w:rsid w:val="004902E1"/>
    <w:rsid w:val="00492610"/>
    <w:rsid w:val="004958E0"/>
    <w:rsid w:val="00497670"/>
    <w:rsid w:val="004A08B3"/>
    <w:rsid w:val="004A0C29"/>
    <w:rsid w:val="004A6BF0"/>
    <w:rsid w:val="004A7D37"/>
    <w:rsid w:val="004B3449"/>
    <w:rsid w:val="004B5D38"/>
    <w:rsid w:val="004C0E0A"/>
    <w:rsid w:val="004C62EE"/>
    <w:rsid w:val="004D51A8"/>
    <w:rsid w:val="004D5BD1"/>
    <w:rsid w:val="004E06CA"/>
    <w:rsid w:val="004E1069"/>
    <w:rsid w:val="004E2D05"/>
    <w:rsid w:val="004E3025"/>
    <w:rsid w:val="004E59A5"/>
    <w:rsid w:val="004E7A17"/>
    <w:rsid w:val="004F2D97"/>
    <w:rsid w:val="004F35B2"/>
    <w:rsid w:val="004F4DF3"/>
    <w:rsid w:val="004F540F"/>
    <w:rsid w:val="004F6FCF"/>
    <w:rsid w:val="005064E0"/>
    <w:rsid w:val="00507B6D"/>
    <w:rsid w:val="00512E57"/>
    <w:rsid w:val="00515C2F"/>
    <w:rsid w:val="005200CD"/>
    <w:rsid w:val="0053099D"/>
    <w:rsid w:val="00532DA1"/>
    <w:rsid w:val="0053759C"/>
    <w:rsid w:val="005400A7"/>
    <w:rsid w:val="00541BE1"/>
    <w:rsid w:val="005459B3"/>
    <w:rsid w:val="00547D2E"/>
    <w:rsid w:val="0055234B"/>
    <w:rsid w:val="00552446"/>
    <w:rsid w:val="005535A7"/>
    <w:rsid w:val="00554269"/>
    <w:rsid w:val="00555210"/>
    <w:rsid w:val="00555A4B"/>
    <w:rsid w:val="00565947"/>
    <w:rsid w:val="005660B5"/>
    <w:rsid w:val="005666D9"/>
    <w:rsid w:val="0057642D"/>
    <w:rsid w:val="00577E06"/>
    <w:rsid w:val="00582A0A"/>
    <w:rsid w:val="0058334B"/>
    <w:rsid w:val="0058427E"/>
    <w:rsid w:val="005845A4"/>
    <w:rsid w:val="00585B3A"/>
    <w:rsid w:val="00591EDE"/>
    <w:rsid w:val="00592F74"/>
    <w:rsid w:val="00594E62"/>
    <w:rsid w:val="00595C10"/>
    <w:rsid w:val="00596746"/>
    <w:rsid w:val="005A0E8C"/>
    <w:rsid w:val="005A2C48"/>
    <w:rsid w:val="005A5A21"/>
    <w:rsid w:val="005A5FB5"/>
    <w:rsid w:val="005A62A9"/>
    <w:rsid w:val="005A69E6"/>
    <w:rsid w:val="005B02BB"/>
    <w:rsid w:val="005C012F"/>
    <w:rsid w:val="005C36E8"/>
    <w:rsid w:val="005C76AD"/>
    <w:rsid w:val="005D11E6"/>
    <w:rsid w:val="005D4899"/>
    <w:rsid w:val="005D55DB"/>
    <w:rsid w:val="005E7A25"/>
    <w:rsid w:val="005F0656"/>
    <w:rsid w:val="005F447E"/>
    <w:rsid w:val="005F5DC2"/>
    <w:rsid w:val="005F7559"/>
    <w:rsid w:val="0060533D"/>
    <w:rsid w:val="00611675"/>
    <w:rsid w:val="00614A37"/>
    <w:rsid w:val="0061628D"/>
    <w:rsid w:val="0062472F"/>
    <w:rsid w:val="00630C25"/>
    <w:rsid w:val="00635134"/>
    <w:rsid w:val="00635A9C"/>
    <w:rsid w:val="0064196A"/>
    <w:rsid w:val="00651DA2"/>
    <w:rsid w:val="00653C3B"/>
    <w:rsid w:val="00654020"/>
    <w:rsid w:val="00672558"/>
    <w:rsid w:val="00675A7C"/>
    <w:rsid w:val="006805BA"/>
    <w:rsid w:val="0068066A"/>
    <w:rsid w:val="00680C26"/>
    <w:rsid w:val="00683AD0"/>
    <w:rsid w:val="00692906"/>
    <w:rsid w:val="006A0339"/>
    <w:rsid w:val="006A4C13"/>
    <w:rsid w:val="006A5342"/>
    <w:rsid w:val="006B1B48"/>
    <w:rsid w:val="006B453F"/>
    <w:rsid w:val="006C039E"/>
    <w:rsid w:val="006C6F33"/>
    <w:rsid w:val="006D00AE"/>
    <w:rsid w:val="006D6D80"/>
    <w:rsid w:val="006D774C"/>
    <w:rsid w:val="006E0E07"/>
    <w:rsid w:val="006E4ED0"/>
    <w:rsid w:val="006E546D"/>
    <w:rsid w:val="006F3FE0"/>
    <w:rsid w:val="00702645"/>
    <w:rsid w:val="00704F25"/>
    <w:rsid w:val="007050E9"/>
    <w:rsid w:val="007050F7"/>
    <w:rsid w:val="00707E5D"/>
    <w:rsid w:val="00712001"/>
    <w:rsid w:val="00712C53"/>
    <w:rsid w:val="007137E5"/>
    <w:rsid w:val="00714E1A"/>
    <w:rsid w:val="0072040C"/>
    <w:rsid w:val="007267BE"/>
    <w:rsid w:val="00730FA1"/>
    <w:rsid w:val="00735748"/>
    <w:rsid w:val="007366C9"/>
    <w:rsid w:val="007427E5"/>
    <w:rsid w:val="00743A9B"/>
    <w:rsid w:val="007452C2"/>
    <w:rsid w:val="007518B5"/>
    <w:rsid w:val="00753543"/>
    <w:rsid w:val="00754E3E"/>
    <w:rsid w:val="00757740"/>
    <w:rsid w:val="00762675"/>
    <w:rsid w:val="0076580A"/>
    <w:rsid w:val="00766063"/>
    <w:rsid w:val="00766339"/>
    <w:rsid w:val="0076669E"/>
    <w:rsid w:val="00767C43"/>
    <w:rsid w:val="00770B89"/>
    <w:rsid w:val="00770D4D"/>
    <w:rsid w:val="007722F3"/>
    <w:rsid w:val="00773355"/>
    <w:rsid w:val="0077374C"/>
    <w:rsid w:val="007743FC"/>
    <w:rsid w:val="00776681"/>
    <w:rsid w:val="00776A53"/>
    <w:rsid w:val="00776F25"/>
    <w:rsid w:val="0077745E"/>
    <w:rsid w:val="007802B2"/>
    <w:rsid w:val="007804FD"/>
    <w:rsid w:val="00784266"/>
    <w:rsid w:val="00787E76"/>
    <w:rsid w:val="00794B71"/>
    <w:rsid w:val="007952D5"/>
    <w:rsid w:val="0079690F"/>
    <w:rsid w:val="007A299C"/>
    <w:rsid w:val="007A2FC4"/>
    <w:rsid w:val="007A6013"/>
    <w:rsid w:val="007A6C0F"/>
    <w:rsid w:val="007B2D66"/>
    <w:rsid w:val="007B4091"/>
    <w:rsid w:val="007B4805"/>
    <w:rsid w:val="007B53A6"/>
    <w:rsid w:val="007C0F56"/>
    <w:rsid w:val="007C26BB"/>
    <w:rsid w:val="007C7A2F"/>
    <w:rsid w:val="007D0DC6"/>
    <w:rsid w:val="007D4B35"/>
    <w:rsid w:val="007D4BCB"/>
    <w:rsid w:val="007D5E45"/>
    <w:rsid w:val="007E13F9"/>
    <w:rsid w:val="007E2276"/>
    <w:rsid w:val="007E2768"/>
    <w:rsid w:val="007E3096"/>
    <w:rsid w:val="007E3829"/>
    <w:rsid w:val="007E3C7C"/>
    <w:rsid w:val="007E7DCE"/>
    <w:rsid w:val="007F400A"/>
    <w:rsid w:val="007F5F48"/>
    <w:rsid w:val="008001C1"/>
    <w:rsid w:val="008029E0"/>
    <w:rsid w:val="00805896"/>
    <w:rsid w:val="0080703C"/>
    <w:rsid w:val="00812FEC"/>
    <w:rsid w:val="00814F2C"/>
    <w:rsid w:val="008178D3"/>
    <w:rsid w:val="00820FFD"/>
    <w:rsid w:val="00821B25"/>
    <w:rsid w:val="008255DD"/>
    <w:rsid w:val="00825FB9"/>
    <w:rsid w:val="00827EDC"/>
    <w:rsid w:val="00835950"/>
    <w:rsid w:val="00836A99"/>
    <w:rsid w:val="00836CC4"/>
    <w:rsid w:val="00844647"/>
    <w:rsid w:val="00846912"/>
    <w:rsid w:val="008506D8"/>
    <w:rsid w:val="008514BE"/>
    <w:rsid w:val="00856F27"/>
    <w:rsid w:val="00863D12"/>
    <w:rsid w:val="008674F6"/>
    <w:rsid w:val="00867C73"/>
    <w:rsid w:val="00881F89"/>
    <w:rsid w:val="00883B87"/>
    <w:rsid w:val="0089245D"/>
    <w:rsid w:val="008A154B"/>
    <w:rsid w:val="008A1C2F"/>
    <w:rsid w:val="008A1DA2"/>
    <w:rsid w:val="008A31D4"/>
    <w:rsid w:val="008A7E98"/>
    <w:rsid w:val="008B5164"/>
    <w:rsid w:val="008C71E5"/>
    <w:rsid w:val="008D1891"/>
    <w:rsid w:val="008D1B65"/>
    <w:rsid w:val="008D2ECD"/>
    <w:rsid w:val="008D41CA"/>
    <w:rsid w:val="008D4E00"/>
    <w:rsid w:val="008E27B8"/>
    <w:rsid w:val="008E7733"/>
    <w:rsid w:val="008F1786"/>
    <w:rsid w:val="008F191B"/>
    <w:rsid w:val="008F1F3B"/>
    <w:rsid w:val="008F3259"/>
    <w:rsid w:val="00905400"/>
    <w:rsid w:val="0090548D"/>
    <w:rsid w:val="0091000F"/>
    <w:rsid w:val="009102A5"/>
    <w:rsid w:val="00912261"/>
    <w:rsid w:val="00915558"/>
    <w:rsid w:val="00922F97"/>
    <w:rsid w:val="009236BC"/>
    <w:rsid w:val="009266F1"/>
    <w:rsid w:val="00926B8F"/>
    <w:rsid w:val="0092739D"/>
    <w:rsid w:val="0093630A"/>
    <w:rsid w:val="00940F96"/>
    <w:rsid w:val="009458F1"/>
    <w:rsid w:val="0094654D"/>
    <w:rsid w:val="00946E74"/>
    <w:rsid w:val="009521AA"/>
    <w:rsid w:val="00952728"/>
    <w:rsid w:val="00952D56"/>
    <w:rsid w:val="00961FCF"/>
    <w:rsid w:val="0096405D"/>
    <w:rsid w:val="0096599A"/>
    <w:rsid w:val="00971617"/>
    <w:rsid w:val="0097675A"/>
    <w:rsid w:val="009777AC"/>
    <w:rsid w:val="00980A47"/>
    <w:rsid w:val="00984A38"/>
    <w:rsid w:val="0099304F"/>
    <w:rsid w:val="00994700"/>
    <w:rsid w:val="00997442"/>
    <w:rsid w:val="00997C8A"/>
    <w:rsid w:val="009A152E"/>
    <w:rsid w:val="009B4936"/>
    <w:rsid w:val="009B5D53"/>
    <w:rsid w:val="009C0555"/>
    <w:rsid w:val="009C430D"/>
    <w:rsid w:val="009C60CD"/>
    <w:rsid w:val="009D0FDB"/>
    <w:rsid w:val="009D299C"/>
    <w:rsid w:val="009D3D42"/>
    <w:rsid w:val="009D3F7D"/>
    <w:rsid w:val="009D5394"/>
    <w:rsid w:val="009D5805"/>
    <w:rsid w:val="009E0339"/>
    <w:rsid w:val="009E100A"/>
    <w:rsid w:val="009E3AF2"/>
    <w:rsid w:val="009E3FAE"/>
    <w:rsid w:val="009F0396"/>
    <w:rsid w:val="009F1CD6"/>
    <w:rsid w:val="009F6026"/>
    <w:rsid w:val="00A03442"/>
    <w:rsid w:val="00A04F1B"/>
    <w:rsid w:val="00A175DB"/>
    <w:rsid w:val="00A247CD"/>
    <w:rsid w:val="00A2613E"/>
    <w:rsid w:val="00A2688E"/>
    <w:rsid w:val="00A26E2D"/>
    <w:rsid w:val="00A32463"/>
    <w:rsid w:val="00A326D2"/>
    <w:rsid w:val="00A35410"/>
    <w:rsid w:val="00A36A23"/>
    <w:rsid w:val="00A418F2"/>
    <w:rsid w:val="00A41C85"/>
    <w:rsid w:val="00A422BB"/>
    <w:rsid w:val="00A42A99"/>
    <w:rsid w:val="00A46636"/>
    <w:rsid w:val="00A55DB8"/>
    <w:rsid w:val="00A56FC1"/>
    <w:rsid w:val="00A604CA"/>
    <w:rsid w:val="00A61A62"/>
    <w:rsid w:val="00A63B17"/>
    <w:rsid w:val="00A747DB"/>
    <w:rsid w:val="00A85830"/>
    <w:rsid w:val="00A90D86"/>
    <w:rsid w:val="00A92743"/>
    <w:rsid w:val="00A95C7D"/>
    <w:rsid w:val="00A969C1"/>
    <w:rsid w:val="00A97892"/>
    <w:rsid w:val="00AA3E68"/>
    <w:rsid w:val="00AB0C4F"/>
    <w:rsid w:val="00AB0FDE"/>
    <w:rsid w:val="00AB7B0B"/>
    <w:rsid w:val="00AC0DCC"/>
    <w:rsid w:val="00AD49DB"/>
    <w:rsid w:val="00AD4E46"/>
    <w:rsid w:val="00AD5046"/>
    <w:rsid w:val="00AE2958"/>
    <w:rsid w:val="00AE4A67"/>
    <w:rsid w:val="00AE5CD7"/>
    <w:rsid w:val="00AF1266"/>
    <w:rsid w:val="00AF48F5"/>
    <w:rsid w:val="00B00E40"/>
    <w:rsid w:val="00B01B4F"/>
    <w:rsid w:val="00B02A54"/>
    <w:rsid w:val="00B03E96"/>
    <w:rsid w:val="00B0535C"/>
    <w:rsid w:val="00B07AF1"/>
    <w:rsid w:val="00B07C8D"/>
    <w:rsid w:val="00B07D9E"/>
    <w:rsid w:val="00B07DE4"/>
    <w:rsid w:val="00B10F2F"/>
    <w:rsid w:val="00B11889"/>
    <w:rsid w:val="00B12877"/>
    <w:rsid w:val="00B149C8"/>
    <w:rsid w:val="00B150A9"/>
    <w:rsid w:val="00B152D2"/>
    <w:rsid w:val="00B176A6"/>
    <w:rsid w:val="00B21C0E"/>
    <w:rsid w:val="00B25404"/>
    <w:rsid w:val="00B30571"/>
    <w:rsid w:val="00B31C0E"/>
    <w:rsid w:val="00B33BD5"/>
    <w:rsid w:val="00B33CB1"/>
    <w:rsid w:val="00B33FAD"/>
    <w:rsid w:val="00B342C8"/>
    <w:rsid w:val="00B37BB0"/>
    <w:rsid w:val="00B52C8E"/>
    <w:rsid w:val="00B565F5"/>
    <w:rsid w:val="00B56D32"/>
    <w:rsid w:val="00B631BA"/>
    <w:rsid w:val="00B6504C"/>
    <w:rsid w:val="00B65889"/>
    <w:rsid w:val="00B74BC3"/>
    <w:rsid w:val="00B7694C"/>
    <w:rsid w:val="00B8256E"/>
    <w:rsid w:val="00B83360"/>
    <w:rsid w:val="00B8434E"/>
    <w:rsid w:val="00B9164B"/>
    <w:rsid w:val="00B9235A"/>
    <w:rsid w:val="00B94F16"/>
    <w:rsid w:val="00B9529C"/>
    <w:rsid w:val="00B97FC3"/>
    <w:rsid w:val="00BA0BBD"/>
    <w:rsid w:val="00BA21B8"/>
    <w:rsid w:val="00BA38DF"/>
    <w:rsid w:val="00BA6D81"/>
    <w:rsid w:val="00BA6DBE"/>
    <w:rsid w:val="00BB387E"/>
    <w:rsid w:val="00BB5D0A"/>
    <w:rsid w:val="00BB6111"/>
    <w:rsid w:val="00BB69D0"/>
    <w:rsid w:val="00BC02F8"/>
    <w:rsid w:val="00BC13EB"/>
    <w:rsid w:val="00BC2871"/>
    <w:rsid w:val="00BC2C67"/>
    <w:rsid w:val="00BC6F3E"/>
    <w:rsid w:val="00BC7F91"/>
    <w:rsid w:val="00BD0349"/>
    <w:rsid w:val="00BD03E1"/>
    <w:rsid w:val="00BD5CB6"/>
    <w:rsid w:val="00BE0285"/>
    <w:rsid w:val="00BE1E7B"/>
    <w:rsid w:val="00BE64D7"/>
    <w:rsid w:val="00BF0973"/>
    <w:rsid w:val="00BF2543"/>
    <w:rsid w:val="00BF65E2"/>
    <w:rsid w:val="00BF6835"/>
    <w:rsid w:val="00C007D2"/>
    <w:rsid w:val="00C019B2"/>
    <w:rsid w:val="00C034E2"/>
    <w:rsid w:val="00C03E95"/>
    <w:rsid w:val="00C05487"/>
    <w:rsid w:val="00C1532C"/>
    <w:rsid w:val="00C2325B"/>
    <w:rsid w:val="00C3700E"/>
    <w:rsid w:val="00C42E4E"/>
    <w:rsid w:val="00C44ECA"/>
    <w:rsid w:val="00C520B8"/>
    <w:rsid w:val="00C612C9"/>
    <w:rsid w:val="00C66194"/>
    <w:rsid w:val="00C666DC"/>
    <w:rsid w:val="00C75001"/>
    <w:rsid w:val="00C77CF7"/>
    <w:rsid w:val="00C82550"/>
    <w:rsid w:val="00C90ECA"/>
    <w:rsid w:val="00C915AC"/>
    <w:rsid w:val="00C9265B"/>
    <w:rsid w:val="00C927B6"/>
    <w:rsid w:val="00C9667A"/>
    <w:rsid w:val="00CA17E1"/>
    <w:rsid w:val="00CA353E"/>
    <w:rsid w:val="00CA45BE"/>
    <w:rsid w:val="00CB16EF"/>
    <w:rsid w:val="00CB3937"/>
    <w:rsid w:val="00CC03BA"/>
    <w:rsid w:val="00CC4C87"/>
    <w:rsid w:val="00CC6EB3"/>
    <w:rsid w:val="00CD40A6"/>
    <w:rsid w:val="00CE6388"/>
    <w:rsid w:val="00CF60D1"/>
    <w:rsid w:val="00CF60EE"/>
    <w:rsid w:val="00D011E2"/>
    <w:rsid w:val="00D017F0"/>
    <w:rsid w:val="00D038D4"/>
    <w:rsid w:val="00D110AA"/>
    <w:rsid w:val="00D11AC0"/>
    <w:rsid w:val="00D13D4F"/>
    <w:rsid w:val="00D1443F"/>
    <w:rsid w:val="00D146E6"/>
    <w:rsid w:val="00D2009D"/>
    <w:rsid w:val="00D205E1"/>
    <w:rsid w:val="00D20FCF"/>
    <w:rsid w:val="00D2666E"/>
    <w:rsid w:val="00D276F2"/>
    <w:rsid w:val="00D30722"/>
    <w:rsid w:val="00D3145A"/>
    <w:rsid w:val="00D34DD2"/>
    <w:rsid w:val="00D34FE8"/>
    <w:rsid w:val="00D35FC8"/>
    <w:rsid w:val="00D413DF"/>
    <w:rsid w:val="00D45D3E"/>
    <w:rsid w:val="00D4735D"/>
    <w:rsid w:val="00D50FE1"/>
    <w:rsid w:val="00D52326"/>
    <w:rsid w:val="00D55730"/>
    <w:rsid w:val="00D5609D"/>
    <w:rsid w:val="00D60A93"/>
    <w:rsid w:val="00D612BC"/>
    <w:rsid w:val="00D618DF"/>
    <w:rsid w:val="00D62897"/>
    <w:rsid w:val="00D6318F"/>
    <w:rsid w:val="00D65C43"/>
    <w:rsid w:val="00D67A8A"/>
    <w:rsid w:val="00D71B09"/>
    <w:rsid w:val="00D80624"/>
    <w:rsid w:val="00D80744"/>
    <w:rsid w:val="00D817BC"/>
    <w:rsid w:val="00D87E08"/>
    <w:rsid w:val="00D919A2"/>
    <w:rsid w:val="00D924FA"/>
    <w:rsid w:val="00D929E0"/>
    <w:rsid w:val="00D9339F"/>
    <w:rsid w:val="00D93DA4"/>
    <w:rsid w:val="00D94987"/>
    <w:rsid w:val="00D95E6B"/>
    <w:rsid w:val="00D96615"/>
    <w:rsid w:val="00DA10F7"/>
    <w:rsid w:val="00DA1466"/>
    <w:rsid w:val="00DA17A8"/>
    <w:rsid w:val="00DA74B8"/>
    <w:rsid w:val="00DB07D9"/>
    <w:rsid w:val="00DB24FF"/>
    <w:rsid w:val="00DB338C"/>
    <w:rsid w:val="00DB4997"/>
    <w:rsid w:val="00DB4D8C"/>
    <w:rsid w:val="00DB51A0"/>
    <w:rsid w:val="00DC1E72"/>
    <w:rsid w:val="00DD00C2"/>
    <w:rsid w:val="00DD041B"/>
    <w:rsid w:val="00DD1CF7"/>
    <w:rsid w:val="00DD2248"/>
    <w:rsid w:val="00DD5F8F"/>
    <w:rsid w:val="00DD60E2"/>
    <w:rsid w:val="00DE6C2B"/>
    <w:rsid w:val="00DF3E80"/>
    <w:rsid w:val="00DF4079"/>
    <w:rsid w:val="00DF67D3"/>
    <w:rsid w:val="00DF7ACE"/>
    <w:rsid w:val="00E04807"/>
    <w:rsid w:val="00E07FFC"/>
    <w:rsid w:val="00E13466"/>
    <w:rsid w:val="00E13B48"/>
    <w:rsid w:val="00E174A1"/>
    <w:rsid w:val="00E21256"/>
    <w:rsid w:val="00E22F6A"/>
    <w:rsid w:val="00E26C08"/>
    <w:rsid w:val="00E27045"/>
    <w:rsid w:val="00E3660B"/>
    <w:rsid w:val="00E407A2"/>
    <w:rsid w:val="00E408EF"/>
    <w:rsid w:val="00E543DC"/>
    <w:rsid w:val="00E57410"/>
    <w:rsid w:val="00E60335"/>
    <w:rsid w:val="00E613E2"/>
    <w:rsid w:val="00E620EA"/>
    <w:rsid w:val="00E646DF"/>
    <w:rsid w:val="00E64A22"/>
    <w:rsid w:val="00E65C82"/>
    <w:rsid w:val="00E75CBA"/>
    <w:rsid w:val="00E81071"/>
    <w:rsid w:val="00E81EC2"/>
    <w:rsid w:val="00E860F6"/>
    <w:rsid w:val="00E92FFA"/>
    <w:rsid w:val="00E9654A"/>
    <w:rsid w:val="00EA10F0"/>
    <w:rsid w:val="00EA2059"/>
    <w:rsid w:val="00EA2578"/>
    <w:rsid w:val="00EA2666"/>
    <w:rsid w:val="00EA72E0"/>
    <w:rsid w:val="00EB4287"/>
    <w:rsid w:val="00EC10C9"/>
    <w:rsid w:val="00EC37C8"/>
    <w:rsid w:val="00EC45BC"/>
    <w:rsid w:val="00EC76DE"/>
    <w:rsid w:val="00ED0C0D"/>
    <w:rsid w:val="00EE4224"/>
    <w:rsid w:val="00EE4DC4"/>
    <w:rsid w:val="00F007E6"/>
    <w:rsid w:val="00F015B6"/>
    <w:rsid w:val="00F01855"/>
    <w:rsid w:val="00F02BDB"/>
    <w:rsid w:val="00F03DE1"/>
    <w:rsid w:val="00F10116"/>
    <w:rsid w:val="00F125AA"/>
    <w:rsid w:val="00F13496"/>
    <w:rsid w:val="00F14AEB"/>
    <w:rsid w:val="00F170A8"/>
    <w:rsid w:val="00F216B1"/>
    <w:rsid w:val="00F22236"/>
    <w:rsid w:val="00F274E3"/>
    <w:rsid w:val="00F3203A"/>
    <w:rsid w:val="00F375F6"/>
    <w:rsid w:val="00F4285F"/>
    <w:rsid w:val="00F43E74"/>
    <w:rsid w:val="00F45EDA"/>
    <w:rsid w:val="00F46CE2"/>
    <w:rsid w:val="00F47B57"/>
    <w:rsid w:val="00F47FC3"/>
    <w:rsid w:val="00F513E5"/>
    <w:rsid w:val="00F514A3"/>
    <w:rsid w:val="00F5465C"/>
    <w:rsid w:val="00F56E20"/>
    <w:rsid w:val="00F64544"/>
    <w:rsid w:val="00F74428"/>
    <w:rsid w:val="00F753B9"/>
    <w:rsid w:val="00F84BC9"/>
    <w:rsid w:val="00F956C5"/>
    <w:rsid w:val="00F95998"/>
    <w:rsid w:val="00FA0EEE"/>
    <w:rsid w:val="00FA583D"/>
    <w:rsid w:val="00FA5A0A"/>
    <w:rsid w:val="00FA5ABD"/>
    <w:rsid w:val="00FA69AD"/>
    <w:rsid w:val="00FA78D2"/>
    <w:rsid w:val="00FB102C"/>
    <w:rsid w:val="00FB276A"/>
    <w:rsid w:val="00FB38F5"/>
    <w:rsid w:val="00FB3ED4"/>
    <w:rsid w:val="00FC3F49"/>
    <w:rsid w:val="00FC48D9"/>
    <w:rsid w:val="00FC54B2"/>
    <w:rsid w:val="00FC6FDA"/>
    <w:rsid w:val="00FC72DA"/>
    <w:rsid w:val="00FD04A9"/>
    <w:rsid w:val="00FD0B79"/>
    <w:rsid w:val="00FD1749"/>
    <w:rsid w:val="00FD5C86"/>
    <w:rsid w:val="00FE094F"/>
    <w:rsid w:val="00FE374B"/>
    <w:rsid w:val="00FF115F"/>
    <w:rsid w:val="00FF79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0093"/>
  <w15:docId w15:val="{D0550144-C2E7-41D8-BC86-A972828B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7D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11AC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unhideWhenUsed/>
    <w:qFormat/>
    <w:rsid w:val="00821B25"/>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80"/>
  </w:style>
  <w:style w:type="paragraph" w:styleId="Footer">
    <w:name w:val="footer"/>
    <w:basedOn w:val="Normal"/>
    <w:link w:val="FooterChar"/>
    <w:uiPriority w:val="99"/>
    <w:unhideWhenUsed/>
    <w:rsid w:val="00DF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80"/>
  </w:style>
  <w:style w:type="paragraph" w:styleId="ListParagraph">
    <w:name w:val="List Paragraph"/>
    <w:basedOn w:val="Normal"/>
    <w:uiPriority w:val="34"/>
    <w:qFormat/>
    <w:rsid w:val="002B6C81"/>
    <w:pPr>
      <w:ind w:left="720"/>
      <w:contextualSpacing/>
    </w:pPr>
  </w:style>
  <w:style w:type="paragraph" w:styleId="BalloonText">
    <w:name w:val="Balloon Text"/>
    <w:basedOn w:val="Normal"/>
    <w:link w:val="BalloonTextChar"/>
    <w:uiPriority w:val="99"/>
    <w:semiHidden/>
    <w:unhideWhenUsed/>
    <w:rsid w:val="00CD4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A6"/>
    <w:rPr>
      <w:rFonts w:ascii="Segoe UI" w:hAnsi="Segoe UI" w:cs="Segoe UI"/>
      <w:sz w:val="18"/>
      <w:szCs w:val="18"/>
    </w:rPr>
  </w:style>
  <w:style w:type="paragraph" w:styleId="BodyText">
    <w:name w:val="Body Text"/>
    <w:basedOn w:val="Normal"/>
    <w:link w:val="BodyTextChar"/>
    <w:uiPriority w:val="1"/>
    <w:qFormat/>
    <w:rsid w:val="00680C26"/>
    <w:pPr>
      <w:widowControl w:val="0"/>
      <w:autoSpaceDE w:val="0"/>
      <w:autoSpaceDN w:val="0"/>
      <w:adjustRightInd w:val="0"/>
      <w:spacing w:after="0" w:line="240" w:lineRule="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1"/>
    <w:rsid w:val="00680C26"/>
    <w:rPr>
      <w:rFonts w:ascii="Arial" w:eastAsiaTheme="minorEastAsia" w:hAnsi="Arial" w:cs="Arial"/>
      <w:sz w:val="23"/>
      <w:szCs w:val="23"/>
      <w:lang w:eastAsia="en-ZA"/>
    </w:rPr>
  </w:style>
  <w:style w:type="paragraph" w:styleId="NormalWeb">
    <w:name w:val="Normal (Web)"/>
    <w:basedOn w:val="Normal"/>
    <w:uiPriority w:val="99"/>
    <w:unhideWhenUsed/>
    <w:rsid w:val="00680C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722F3"/>
    <w:rPr>
      <w:sz w:val="16"/>
      <w:szCs w:val="16"/>
    </w:rPr>
  </w:style>
  <w:style w:type="paragraph" w:styleId="CommentText">
    <w:name w:val="annotation text"/>
    <w:basedOn w:val="Normal"/>
    <w:link w:val="CommentTextChar"/>
    <w:uiPriority w:val="99"/>
    <w:semiHidden/>
    <w:unhideWhenUsed/>
    <w:rsid w:val="007722F3"/>
    <w:pPr>
      <w:spacing w:line="240" w:lineRule="auto"/>
    </w:pPr>
    <w:rPr>
      <w:sz w:val="20"/>
      <w:szCs w:val="20"/>
    </w:rPr>
  </w:style>
  <w:style w:type="character" w:customStyle="1" w:styleId="CommentTextChar">
    <w:name w:val="Comment Text Char"/>
    <w:basedOn w:val="DefaultParagraphFont"/>
    <w:link w:val="CommentText"/>
    <w:uiPriority w:val="99"/>
    <w:semiHidden/>
    <w:rsid w:val="007722F3"/>
    <w:rPr>
      <w:sz w:val="20"/>
      <w:szCs w:val="20"/>
    </w:rPr>
  </w:style>
  <w:style w:type="paragraph" w:styleId="CommentSubject">
    <w:name w:val="annotation subject"/>
    <w:basedOn w:val="CommentText"/>
    <w:next w:val="CommentText"/>
    <w:link w:val="CommentSubjectChar"/>
    <w:uiPriority w:val="99"/>
    <w:semiHidden/>
    <w:unhideWhenUsed/>
    <w:rsid w:val="007722F3"/>
    <w:rPr>
      <w:b/>
      <w:bCs/>
    </w:rPr>
  </w:style>
  <w:style w:type="character" w:customStyle="1" w:styleId="CommentSubjectChar">
    <w:name w:val="Comment Subject Char"/>
    <w:basedOn w:val="CommentTextChar"/>
    <w:link w:val="CommentSubject"/>
    <w:uiPriority w:val="99"/>
    <w:semiHidden/>
    <w:rsid w:val="007722F3"/>
    <w:rPr>
      <w:b/>
      <w:bCs/>
      <w:sz w:val="20"/>
      <w:szCs w:val="20"/>
    </w:rPr>
  </w:style>
  <w:style w:type="paragraph" w:styleId="NoSpacing">
    <w:name w:val="No Spacing"/>
    <w:uiPriority w:val="1"/>
    <w:qFormat/>
    <w:rsid w:val="0015687C"/>
    <w:pPr>
      <w:spacing w:after="0" w:line="240" w:lineRule="auto"/>
    </w:pPr>
  </w:style>
  <w:style w:type="character" w:styleId="Hyperlink">
    <w:name w:val="Hyperlink"/>
    <w:basedOn w:val="DefaultParagraphFont"/>
    <w:uiPriority w:val="99"/>
    <w:unhideWhenUsed/>
    <w:rsid w:val="00EC10C9"/>
    <w:rPr>
      <w:color w:val="0000FF" w:themeColor="hyperlink"/>
      <w:u w:val="single"/>
    </w:rPr>
  </w:style>
  <w:style w:type="paragraph" w:styleId="FootnoteText">
    <w:name w:val="footnote text"/>
    <w:basedOn w:val="Normal"/>
    <w:link w:val="FootnoteTextChar"/>
    <w:uiPriority w:val="99"/>
    <w:semiHidden/>
    <w:unhideWhenUsed/>
    <w:rsid w:val="001D5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AD1"/>
    <w:rPr>
      <w:sz w:val="20"/>
      <w:szCs w:val="20"/>
    </w:rPr>
  </w:style>
  <w:style w:type="character" w:styleId="FootnoteReference">
    <w:name w:val="footnote reference"/>
    <w:basedOn w:val="DefaultParagraphFont"/>
    <w:uiPriority w:val="99"/>
    <w:semiHidden/>
    <w:unhideWhenUsed/>
    <w:rsid w:val="001D5AD1"/>
    <w:rPr>
      <w:vertAlign w:val="superscript"/>
    </w:rPr>
  </w:style>
  <w:style w:type="paragraph" w:styleId="Subtitle">
    <w:name w:val="Subtitle"/>
    <w:basedOn w:val="Normal"/>
    <w:next w:val="Normal"/>
    <w:link w:val="SubtitleChar"/>
    <w:uiPriority w:val="11"/>
    <w:qFormat/>
    <w:rsid w:val="00952D5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2D5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11AC0"/>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B07DE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7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21B25"/>
    <w:rPr>
      <w:rFonts w:ascii="Calibri" w:eastAsia="Times New Roman" w:hAnsi="Calibri"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022">
      <w:bodyDiv w:val="1"/>
      <w:marLeft w:val="0"/>
      <w:marRight w:val="0"/>
      <w:marTop w:val="0"/>
      <w:marBottom w:val="0"/>
      <w:divBdr>
        <w:top w:val="none" w:sz="0" w:space="0" w:color="auto"/>
        <w:left w:val="none" w:sz="0" w:space="0" w:color="auto"/>
        <w:bottom w:val="none" w:sz="0" w:space="0" w:color="auto"/>
        <w:right w:val="none" w:sz="0" w:space="0" w:color="auto"/>
      </w:divBdr>
    </w:div>
    <w:div w:id="582567529">
      <w:bodyDiv w:val="1"/>
      <w:marLeft w:val="0"/>
      <w:marRight w:val="0"/>
      <w:marTop w:val="0"/>
      <w:marBottom w:val="0"/>
      <w:divBdr>
        <w:top w:val="none" w:sz="0" w:space="0" w:color="auto"/>
        <w:left w:val="none" w:sz="0" w:space="0" w:color="auto"/>
        <w:bottom w:val="none" w:sz="0" w:space="0" w:color="auto"/>
        <w:right w:val="none" w:sz="0" w:space="0" w:color="auto"/>
      </w:divBdr>
    </w:div>
    <w:div w:id="974258859">
      <w:bodyDiv w:val="1"/>
      <w:marLeft w:val="0"/>
      <w:marRight w:val="0"/>
      <w:marTop w:val="0"/>
      <w:marBottom w:val="0"/>
      <w:divBdr>
        <w:top w:val="none" w:sz="0" w:space="0" w:color="auto"/>
        <w:left w:val="none" w:sz="0" w:space="0" w:color="auto"/>
        <w:bottom w:val="none" w:sz="0" w:space="0" w:color="auto"/>
        <w:right w:val="none" w:sz="0" w:space="0" w:color="auto"/>
      </w:divBdr>
    </w:div>
    <w:div w:id="1579364893">
      <w:bodyDiv w:val="1"/>
      <w:marLeft w:val="0"/>
      <w:marRight w:val="0"/>
      <w:marTop w:val="0"/>
      <w:marBottom w:val="0"/>
      <w:divBdr>
        <w:top w:val="none" w:sz="0" w:space="0" w:color="auto"/>
        <w:left w:val="none" w:sz="0" w:space="0" w:color="auto"/>
        <w:bottom w:val="none" w:sz="0" w:space="0" w:color="auto"/>
        <w:right w:val="none" w:sz="0" w:space="0" w:color="auto"/>
      </w:divBdr>
    </w:div>
    <w:div w:id="1726951523">
      <w:bodyDiv w:val="1"/>
      <w:marLeft w:val="0"/>
      <w:marRight w:val="0"/>
      <w:marTop w:val="0"/>
      <w:marBottom w:val="0"/>
      <w:divBdr>
        <w:top w:val="none" w:sz="0" w:space="0" w:color="auto"/>
        <w:left w:val="none" w:sz="0" w:space="0" w:color="auto"/>
        <w:bottom w:val="none" w:sz="0" w:space="0" w:color="auto"/>
        <w:right w:val="none" w:sz="0" w:space="0" w:color="auto"/>
      </w:divBdr>
    </w:div>
    <w:div w:id="20411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0443-DC17-4153-8653-5797C39A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11</Pages>
  <Words>2468</Words>
  <Characters>14068</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The defendant shall furnish the plaintiff with an undertaking in terms of Secti</vt:lpstr>
      <vt:lpstr/>
      <vt:lpstr>Judgment in respect of the plaintiff’s claim for loss of earnings is reserv</vt:lpstr>
      <vt:lpstr/>
      <vt:lpstr>Plaintiff’s claim in respect of General Damages has been postponed sine di</vt:lpstr>
      <vt:lpstr/>
      <vt:lpstr>[6]	Having heard the submissions of the plaintiff’s counsel and having perused t</vt:lpstr>
      <vt:lpstr>Occupational Therapist, Work Health;</vt:lpstr>
      <vt:lpstr>Industrial Psychologist, Wessel Van Jaarsveldt;</vt:lpstr>
      <vt:lpstr>Actuarial report, Johan Sauer.</vt:lpstr>
      <vt:lpstr>HAVING RESERVED JUDGMENT ON THE BALANCE OF THE CLAIM AS PER PARAGRAPH 1…. ABOVE,</vt:lpstr>
      <vt:lpstr/>
      <vt:lpstr>The plaintiff's claim for loss of earnings and earning capacity is dismissed. </vt:lpstr>
      <vt:lpstr/>
      <vt:lpstr>The defendant shall pay the Plaintiff an amount of R 4 18 132. for loss of futur</vt:lpstr>
      <vt:lpstr>Should the Defendant fail to pay the Plaintiff’s party &amp; party costs as taxed or</vt:lpstr>
      <vt:lpstr/>
      <vt:lpstr>The defendant shall pay the agreed or taxed party &amp; party costs, within the peri</vt:lpstr>
      <vt:lpstr/>
      <vt:lpstr/>
    </vt:vector>
  </TitlesOfParts>
  <Company>Hewlett-Packard Company</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Leso</dc:creator>
  <cp:keywords/>
  <dc:description/>
  <cp:lastModifiedBy>Mary Bruce</cp:lastModifiedBy>
  <cp:revision>9</cp:revision>
  <cp:lastPrinted>2022-04-11T13:58:00Z</cp:lastPrinted>
  <dcterms:created xsi:type="dcterms:W3CDTF">2022-04-23T19:58:00Z</dcterms:created>
  <dcterms:modified xsi:type="dcterms:W3CDTF">2022-06-01T09:22:00Z</dcterms:modified>
</cp:coreProperties>
</file>