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522" w:rsidRPr="000C7880" w:rsidRDefault="00E85522" w:rsidP="00E85522">
      <w:pPr>
        <w:rPr>
          <w:rFonts w:ascii="Times New Roman" w:hAnsi="Times New Roman" w:cs="Times New Roman"/>
          <w:sz w:val="28"/>
          <w:szCs w:val="28"/>
        </w:rPr>
      </w:pPr>
      <w:bookmarkStart w:id="0" w:name="_GoBack"/>
      <w:bookmarkEnd w:id="0"/>
      <w:r w:rsidRPr="000C7880">
        <w:rPr>
          <w:rFonts w:ascii="Times New Roman" w:hAnsi="Times New Roman" w:cs="Times New Roman"/>
          <w:noProof/>
          <w:color w:val="000000" w:themeColor="text1"/>
          <w:sz w:val="28"/>
          <w:szCs w:val="28"/>
          <w:lang w:eastAsia="en-ZA"/>
        </w:rPr>
        <w:drawing>
          <wp:anchor distT="0" distB="0" distL="114300" distR="114300" simplePos="0" relativeHeight="251659264" behindDoc="0" locked="0" layoutInCell="1" allowOverlap="1" wp14:anchorId="3A653D40" wp14:editId="58EB98D0">
            <wp:simplePos x="0" y="0"/>
            <wp:positionH relativeFrom="column">
              <wp:posOffset>2295525</wp:posOffset>
            </wp:positionH>
            <wp:positionV relativeFrom="paragraph">
              <wp:posOffset>52705</wp:posOffset>
            </wp:positionV>
            <wp:extent cx="1247775" cy="1247775"/>
            <wp:effectExtent l="0" t="0" r="9525" b="9525"/>
            <wp:wrapSquare wrapText="bothSides"/>
            <wp:docPr id="1"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anchor>
        </w:drawing>
      </w:r>
    </w:p>
    <w:p w:rsidR="00E85522" w:rsidRPr="000C7880" w:rsidRDefault="00E85522" w:rsidP="00E85522">
      <w:pPr>
        <w:tabs>
          <w:tab w:val="left" w:pos="2415"/>
        </w:tabs>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p>
    <w:p w:rsidR="00E85522" w:rsidRPr="000C7880" w:rsidRDefault="00E85522" w:rsidP="00E85522">
      <w:pPr>
        <w:spacing w:after="0"/>
        <w:rPr>
          <w:rFonts w:ascii="Times New Roman" w:hAnsi="Times New Roman" w:cs="Times New Roman"/>
          <w:color w:val="000000" w:themeColor="text1"/>
          <w:sz w:val="28"/>
          <w:szCs w:val="28"/>
        </w:rPr>
      </w:pPr>
    </w:p>
    <w:p w:rsidR="00E85522" w:rsidRPr="000C7880" w:rsidRDefault="00E85522" w:rsidP="00E85522">
      <w:pPr>
        <w:spacing w:after="0"/>
        <w:rPr>
          <w:rFonts w:ascii="Times New Roman" w:hAnsi="Times New Roman" w:cs="Times New Roman"/>
          <w:b/>
          <w:color w:val="000000" w:themeColor="text1"/>
          <w:sz w:val="28"/>
          <w:szCs w:val="28"/>
        </w:rPr>
      </w:pPr>
      <w:r w:rsidRPr="000C788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Pr="000C7880">
        <w:rPr>
          <w:rFonts w:ascii="Times New Roman" w:hAnsi="Times New Roman" w:cs="Times New Roman"/>
          <w:b/>
          <w:color w:val="000000" w:themeColor="text1"/>
          <w:sz w:val="28"/>
          <w:szCs w:val="28"/>
        </w:rPr>
        <w:t>HIGH COURT OF SOUTH AFRICA</w:t>
      </w:r>
    </w:p>
    <w:p w:rsidR="00E85522" w:rsidRPr="00D72A63" w:rsidRDefault="00E85522" w:rsidP="00D72A63">
      <w:pPr>
        <w:tabs>
          <w:tab w:val="center" w:pos="4513"/>
          <w:tab w:val="left" w:pos="7826"/>
        </w:tabs>
        <w:spacing w:after="120"/>
        <w:rPr>
          <w:rFonts w:ascii="Times New Roman" w:hAnsi="Times New Roman" w:cs="Times New Roman"/>
          <w:b/>
          <w:color w:val="000000" w:themeColor="text1"/>
          <w:sz w:val="28"/>
          <w:szCs w:val="28"/>
        </w:rPr>
      </w:pPr>
      <w:r w:rsidRPr="000C7880">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 xml:space="preserve">                             </w:t>
      </w:r>
      <w:r w:rsidRPr="000C7880">
        <w:rPr>
          <w:rFonts w:ascii="Times New Roman" w:hAnsi="Times New Roman" w:cs="Times New Roman"/>
          <w:b/>
          <w:color w:val="000000" w:themeColor="text1"/>
          <w:sz w:val="28"/>
          <w:szCs w:val="28"/>
        </w:rPr>
        <w:t>(GAUTENG DIVISION, PRETORIA)</w:t>
      </w:r>
      <w:r>
        <w:rPr>
          <w:rFonts w:ascii="Times New Roman" w:hAnsi="Times New Roman" w:cs="Times New Roman"/>
          <w:b/>
          <w:color w:val="000000" w:themeColor="text1"/>
          <w:sz w:val="28"/>
          <w:szCs w:val="28"/>
        </w:rPr>
        <w:tab/>
      </w:r>
      <w:r>
        <w:rPr>
          <w:rFonts w:ascii="Times New Roman" w:hAnsi="Times New Roman" w:cs="Times New Roman"/>
          <w:b/>
          <w:color w:val="000000" w:themeColor="text1"/>
          <w:sz w:val="28"/>
          <w:szCs w:val="28"/>
        </w:rPr>
        <w:tab/>
      </w:r>
      <w:r w:rsidRPr="000C7880">
        <w:rPr>
          <w:rFonts w:ascii="Times New Roman" w:hAnsi="Times New Roman" w:cs="Times New Roman"/>
          <w:b/>
          <w:color w:val="000000" w:themeColor="text1"/>
          <w:sz w:val="28"/>
          <w:szCs w:val="28"/>
          <w:highlight w:val="yellow"/>
        </w:rPr>
        <w:t xml:space="preserve">                                                                    </w:t>
      </w:r>
    </w:p>
    <w:p w:rsidR="00AC3D9A" w:rsidRDefault="00D72A63" w:rsidP="00E85522">
      <w:pPr>
        <w:spacing w:after="240"/>
        <w:ind w:right="-46"/>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r w:rsidR="00E85522" w:rsidRPr="000C7880">
        <w:rPr>
          <w:rFonts w:ascii="Times New Roman" w:hAnsi="Times New Roman" w:cs="Times New Roman"/>
          <w:b/>
          <w:color w:val="000000" w:themeColor="text1"/>
          <w:sz w:val="28"/>
          <w:szCs w:val="28"/>
        </w:rPr>
        <w:t xml:space="preserve">                                                      </w:t>
      </w:r>
      <w:r w:rsidR="0015347A">
        <w:rPr>
          <w:rFonts w:ascii="Times New Roman" w:hAnsi="Times New Roman" w:cs="Times New Roman"/>
          <w:b/>
          <w:color w:val="000000" w:themeColor="text1"/>
          <w:sz w:val="28"/>
          <w:szCs w:val="28"/>
        </w:rPr>
        <w:t xml:space="preserve">                   </w:t>
      </w:r>
      <w:r w:rsidR="0015347A">
        <w:rPr>
          <w:rFonts w:ascii="Times New Roman" w:hAnsi="Times New Roman" w:cs="Times New Roman"/>
          <w:b/>
          <w:color w:val="000000" w:themeColor="text1"/>
          <w:sz w:val="28"/>
          <w:szCs w:val="28"/>
        </w:rPr>
        <w:tab/>
        <w:t xml:space="preserve">       </w:t>
      </w:r>
      <w:r w:rsidR="001B1CE7">
        <w:rPr>
          <w:rFonts w:ascii="Times New Roman" w:hAnsi="Times New Roman" w:cs="Times New Roman"/>
          <w:b/>
          <w:color w:val="000000" w:themeColor="text1"/>
          <w:sz w:val="28"/>
          <w:szCs w:val="28"/>
        </w:rPr>
        <w:t xml:space="preserve"> </w:t>
      </w:r>
      <w:r w:rsidR="00E85522">
        <w:rPr>
          <w:rFonts w:ascii="Times New Roman" w:hAnsi="Times New Roman" w:cs="Times New Roman"/>
          <w:b/>
          <w:color w:val="000000" w:themeColor="text1"/>
          <w:sz w:val="28"/>
          <w:szCs w:val="28"/>
        </w:rPr>
        <w:t>CASE NO:</w:t>
      </w:r>
      <w:r w:rsidR="004E0A01">
        <w:rPr>
          <w:rFonts w:ascii="Times New Roman" w:hAnsi="Times New Roman" w:cs="Times New Roman"/>
          <w:b/>
          <w:color w:val="000000" w:themeColor="text1"/>
          <w:sz w:val="28"/>
          <w:szCs w:val="28"/>
        </w:rPr>
        <w:t xml:space="preserve"> </w:t>
      </w:r>
      <w:r w:rsidR="00370E37">
        <w:rPr>
          <w:rFonts w:ascii="Times New Roman" w:hAnsi="Times New Roman" w:cs="Times New Roman"/>
          <w:b/>
          <w:color w:val="000000" w:themeColor="text1"/>
          <w:sz w:val="28"/>
          <w:szCs w:val="28"/>
        </w:rPr>
        <w:t>66073/2018</w:t>
      </w:r>
    </w:p>
    <w:tbl>
      <w:tblPr>
        <w:tblpPr w:leftFromText="180" w:rightFromText="180" w:vertAnchor="text" w:horzAnchor="margin" w:tblpXSpec="right" w:tblpY="2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tblGrid>
      <w:tr w:rsidR="00D72A63" w:rsidRPr="00D72A63" w:rsidTr="00C53475">
        <w:tc>
          <w:tcPr>
            <w:tcW w:w="4428" w:type="dxa"/>
          </w:tcPr>
          <w:p w:rsidR="00D72A63" w:rsidRPr="00D72A63" w:rsidRDefault="00D72A63" w:rsidP="00D72A63">
            <w:pPr>
              <w:spacing w:after="0"/>
              <w:jc w:val="left"/>
              <w:rPr>
                <w:rFonts w:ascii="Times New Roman" w:eastAsia="Calibri" w:hAnsi="Times New Roman" w:cs="Arial"/>
                <w:b/>
                <w:spacing w:val="3"/>
                <w:w w:val="104"/>
                <w:kern w:val="24"/>
                <w:sz w:val="18"/>
                <w:szCs w:val="18"/>
                <w:lang w:val="en-GB"/>
              </w:rPr>
            </w:pPr>
            <w:bookmarkStart w:id="1" w:name="OLE_LINK1"/>
            <w:bookmarkStart w:id="2" w:name="OLE_LINK2"/>
            <w:bookmarkStart w:id="3" w:name="OLE_LINK3"/>
            <w:bookmarkStart w:id="4" w:name="OLE_LINK4"/>
            <w:r w:rsidRPr="00D72A63">
              <w:rPr>
                <w:rFonts w:ascii="Times New Roman" w:eastAsia="Calibri" w:hAnsi="Times New Roman" w:cs="Arial"/>
                <w:b/>
                <w:spacing w:val="3"/>
                <w:w w:val="104"/>
                <w:kern w:val="24"/>
                <w:sz w:val="18"/>
                <w:szCs w:val="18"/>
                <w:lang w:val="en-GB"/>
              </w:rPr>
              <w:t>DELETE WHICHEVER IS NOT APPLICABLE</w:t>
            </w:r>
          </w:p>
          <w:p w:rsidR="00D72A63" w:rsidRPr="00D72A63" w:rsidRDefault="00016BC0" w:rsidP="00D72A63">
            <w:pPr>
              <w:spacing w:after="0"/>
              <w:jc w:val="left"/>
              <w:rPr>
                <w:rFonts w:ascii="Times New Roman" w:eastAsia="Calibri" w:hAnsi="Times New Roman" w:cs="Arial"/>
                <w:b/>
                <w:spacing w:val="3"/>
                <w:w w:val="104"/>
                <w:kern w:val="24"/>
                <w:sz w:val="18"/>
                <w:szCs w:val="18"/>
                <w:lang w:val="en-GB"/>
              </w:rPr>
            </w:pPr>
            <w:r>
              <w:rPr>
                <w:rFonts w:ascii="Times New Roman" w:eastAsia="Calibri" w:hAnsi="Times New Roman" w:cs="Arial"/>
                <w:b/>
                <w:spacing w:val="3"/>
                <w:w w:val="104"/>
                <w:kern w:val="24"/>
                <w:sz w:val="18"/>
                <w:szCs w:val="18"/>
                <w:lang w:val="en-GB"/>
              </w:rPr>
              <w:t xml:space="preserve">(1) REPORTABLE: </w:t>
            </w:r>
            <w:r w:rsidR="00D72A63" w:rsidRPr="00D72A63">
              <w:rPr>
                <w:rFonts w:ascii="Times New Roman" w:eastAsia="Calibri" w:hAnsi="Times New Roman" w:cs="Arial"/>
                <w:b/>
                <w:spacing w:val="3"/>
                <w:w w:val="104"/>
                <w:kern w:val="24"/>
                <w:sz w:val="18"/>
                <w:szCs w:val="18"/>
                <w:lang w:val="en-GB"/>
              </w:rPr>
              <w:t xml:space="preserve"> NO.</w:t>
            </w:r>
          </w:p>
          <w:p w:rsidR="00D72A63" w:rsidRPr="00D72A63" w:rsidRDefault="00D72A63" w:rsidP="00D72A63">
            <w:pPr>
              <w:spacing w:after="0"/>
              <w:jc w:val="left"/>
              <w:rPr>
                <w:rFonts w:ascii="Times New Roman" w:eastAsia="Calibri" w:hAnsi="Times New Roman" w:cs="Arial"/>
                <w:b/>
                <w:spacing w:val="3"/>
                <w:w w:val="104"/>
                <w:kern w:val="24"/>
                <w:sz w:val="18"/>
                <w:szCs w:val="18"/>
                <w:lang w:val="en-GB"/>
              </w:rPr>
            </w:pPr>
            <w:r w:rsidRPr="00D72A63">
              <w:rPr>
                <w:rFonts w:ascii="Times New Roman" w:eastAsia="Calibri" w:hAnsi="Times New Roman" w:cs="Arial"/>
                <w:b/>
                <w:spacing w:val="3"/>
                <w:w w:val="104"/>
                <w:kern w:val="24"/>
                <w:sz w:val="18"/>
                <w:szCs w:val="18"/>
                <w:lang w:val="en-GB"/>
              </w:rPr>
              <w:t>(2) OF INTE</w:t>
            </w:r>
            <w:r w:rsidR="00016BC0">
              <w:rPr>
                <w:rFonts w:ascii="Times New Roman" w:eastAsia="Calibri" w:hAnsi="Times New Roman" w:cs="Arial"/>
                <w:b/>
                <w:spacing w:val="3"/>
                <w:w w:val="104"/>
                <w:kern w:val="24"/>
                <w:sz w:val="18"/>
                <w:szCs w:val="18"/>
                <w:lang w:val="en-GB"/>
              </w:rPr>
              <w:t xml:space="preserve">REST TO OTHER JUDGES:  </w:t>
            </w:r>
            <w:r w:rsidR="00D15B69">
              <w:rPr>
                <w:rFonts w:ascii="Times New Roman" w:eastAsia="Calibri" w:hAnsi="Times New Roman" w:cs="Arial"/>
                <w:b/>
                <w:spacing w:val="3"/>
                <w:w w:val="104"/>
                <w:kern w:val="24"/>
                <w:sz w:val="18"/>
                <w:szCs w:val="18"/>
                <w:lang w:val="en-GB"/>
              </w:rPr>
              <w:t>NO</w:t>
            </w:r>
            <w:r w:rsidR="00016BC0">
              <w:rPr>
                <w:rFonts w:ascii="Times New Roman" w:eastAsia="Calibri" w:hAnsi="Times New Roman" w:cs="Arial"/>
                <w:b/>
                <w:spacing w:val="3"/>
                <w:w w:val="104"/>
                <w:kern w:val="24"/>
                <w:sz w:val="18"/>
                <w:szCs w:val="18"/>
                <w:lang w:val="en-GB"/>
              </w:rPr>
              <w:t xml:space="preserve"> </w:t>
            </w:r>
          </w:p>
          <w:p w:rsidR="00D72A63" w:rsidRPr="00D72A63" w:rsidRDefault="00D72A63" w:rsidP="00D72A63">
            <w:pPr>
              <w:spacing w:after="0"/>
              <w:jc w:val="left"/>
              <w:rPr>
                <w:rFonts w:ascii="Times New Roman" w:eastAsia="Calibri" w:hAnsi="Times New Roman" w:cs="Arial"/>
                <w:b/>
                <w:spacing w:val="3"/>
                <w:w w:val="104"/>
                <w:kern w:val="24"/>
                <w:sz w:val="18"/>
                <w:szCs w:val="18"/>
                <w:lang w:val="en-GB"/>
              </w:rPr>
            </w:pPr>
            <w:r w:rsidRPr="00D72A63">
              <w:rPr>
                <w:rFonts w:ascii="Times New Roman" w:eastAsia="Calibri" w:hAnsi="Times New Roman" w:cs="Arial"/>
                <w:b/>
                <w:spacing w:val="3"/>
                <w:w w:val="104"/>
                <w:kern w:val="24"/>
                <w:sz w:val="18"/>
                <w:szCs w:val="18"/>
                <w:lang w:val="en-GB"/>
              </w:rPr>
              <w:t>(3) REVISED.</w:t>
            </w:r>
          </w:p>
          <w:p w:rsidR="00E82EE6" w:rsidRDefault="006122C4" w:rsidP="00D72A63">
            <w:pPr>
              <w:spacing w:after="0"/>
              <w:jc w:val="left"/>
              <w:rPr>
                <w:rFonts w:ascii="Times New Roman" w:eastAsia="Calibri" w:hAnsi="Times New Roman" w:cs="Arial"/>
                <w:b/>
                <w:spacing w:val="3"/>
                <w:w w:val="104"/>
                <w:kern w:val="24"/>
                <w:sz w:val="18"/>
                <w:szCs w:val="18"/>
                <w:lang w:val="en-GB"/>
              </w:rPr>
            </w:pPr>
            <w:r w:rsidRPr="00D72A63">
              <w:rPr>
                <w:rFonts w:ascii="Times New Roman" w:eastAsia="Calibri" w:hAnsi="Times New Roman" w:cs="Arial"/>
                <w:b/>
                <w:spacing w:val="3"/>
                <w:w w:val="104"/>
                <w:kern w:val="24"/>
                <w:sz w:val="18"/>
                <w:szCs w:val="18"/>
                <w:u w:val="single"/>
                <w:lang w:val="en-GB"/>
              </w:rPr>
              <w:t>DATE</w:t>
            </w:r>
            <w:r w:rsidR="002B0B14" w:rsidRPr="002B0B14">
              <w:rPr>
                <w:rFonts w:ascii="Times New Roman" w:eastAsia="Calibri" w:hAnsi="Times New Roman" w:cs="Arial"/>
                <w:b/>
                <w:spacing w:val="3"/>
                <w:w w:val="104"/>
                <w:kern w:val="24"/>
                <w:sz w:val="18"/>
                <w:szCs w:val="18"/>
                <w:lang w:val="en-GB"/>
              </w:rPr>
              <w:t>:</w:t>
            </w:r>
            <w:r w:rsidR="00F95F12">
              <w:rPr>
                <w:rFonts w:ascii="Times New Roman" w:eastAsia="Calibri" w:hAnsi="Times New Roman" w:cs="Arial"/>
                <w:b/>
                <w:spacing w:val="3"/>
                <w:w w:val="104"/>
                <w:kern w:val="24"/>
                <w:sz w:val="18"/>
                <w:szCs w:val="18"/>
                <w:lang w:val="en-GB"/>
              </w:rPr>
              <w:t xml:space="preserve"> </w:t>
            </w:r>
            <w:r w:rsidR="00883CC9">
              <w:rPr>
                <w:rFonts w:ascii="Times New Roman" w:eastAsia="Calibri" w:hAnsi="Times New Roman" w:cs="Arial"/>
                <w:b/>
                <w:spacing w:val="3"/>
                <w:w w:val="104"/>
                <w:kern w:val="24"/>
                <w:sz w:val="18"/>
                <w:szCs w:val="18"/>
                <w:lang w:val="en-GB"/>
              </w:rPr>
              <w:t>13</w:t>
            </w:r>
            <w:r w:rsidR="00833B1F">
              <w:rPr>
                <w:rFonts w:ascii="Times New Roman" w:eastAsia="Calibri" w:hAnsi="Times New Roman" w:cs="Arial"/>
                <w:b/>
                <w:spacing w:val="3"/>
                <w:w w:val="104"/>
                <w:kern w:val="24"/>
                <w:sz w:val="18"/>
                <w:szCs w:val="18"/>
                <w:lang w:val="en-GB"/>
              </w:rPr>
              <w:t xml:space="preserve"> </w:t>
            </w:r>
            <w:r w:rsidR="00370E37">
              <w:rPr>
                <w:rFonts w:ascii="Times New Roman" w:eastAsia="Calibri" w:hAnsi="Times New Roman" w:cs="Arial"/>
                <w:b/>
                <w:spacing w:val="3"/>
                <w:w w:val="104"/>
                <w:kern w:val="24"/>
                <w:sz w:val="18"/>
                <w:szCs w:val="18"/>
                <w:lang w:val="en-GB"/>
              </w:rPr>
              <w:t>MAY</w:t>
            </w:r>
            <w:r w:rsidR="00127BE5">
              <w:rPr>
                <w:rFonts w:ascii="Times New Roman" w:eastAsia="Calibri" w:hAnsi="Times New Roman" w:cs="Arial"/>
                <w:b/>
                <w:spacing w:val="3"/>
                <w:w w:val="104"/>
                <w:kern w:val="24"/>
                <w:sz w:val="18"/>
                <w:szCs w:val="18"/>
                <w:lang w:val="en-GB"/>
              </w:rPr>
              <w:t xml:space="preserve"> </w:t>
            </w:r>
            <w:r w:rsidR="00D66FC9">
              <w:rPr>
                <w:rFonts w:ascii="Times New Roman" w:eastAsia="Calibri" w:hAnsi="Times New Roman" w:cs="Arial"/>
                <w:b/>
                <w:spacing w:val="3"/>
                <w:w w:val="104"/>
                <w:kern w:val="24"/>
                <w:sz w:val="18"/>
                <w:szCs w:val="18"/>
                <w:lang w:val="en-GB"/>
              </w:rPr>
              <w:t>2022</w:t>
            </w:r>
          </w:p>
          <w:p w:rsidR="00D72A63" w:rsidRPr="00D72A63" w:rsidRDefault="00D72A63" w:rsidP="00D72A63">
            <w:pPr>
              <w:spacing w:after="0"/>
              <w:jc w:val="left"/>
              <w:rPr>
                <w:rFonts w:ascii="Times New Roman" w:eastAsia="Calibri" w:hAnsi="Times New Roman" w:cs="Arial"/>
                <w:b/>
                <w:spacing w:val="3"/>
                <w:w w:val="104"/>
                <w:kern w:val="24"/>
                <w:sz w:val="18"/>
                <w:szCs w:val="18"/>
                <w:lang w:val="en-GB"/>
              </w:rPr>
            </w:pPr>
            <w:r w:rsidRPr="00D72A63">
              <w:rPr>
                <w:rFonts w:ascii="Times New Roman" w:eastAsia="Calibri" w:hAnsi="Times New Roman" w:cs="Arial"/>
                <w:b/>
                <w:spacing w:val="3"/>
                <w:w w:val="104"/>
                <w:kern w:val="24"/>
                <w:sz w:val="18"/>
                <w:szCs w:val="18"/>
                <w:lang w:val="en-GB"/>
              </w:rPr>
              <w:t xml:space="preserve">                      </w:t>
            </w:r>
          </w:p>
          <w:p w:rsidR="00D72A63" w:rsidRPr="00D72A63" w:rsidRDefault="00D72A63" w:rsidP="00D72A63">
            <w:pPr>
              <w:spacing w:after="0"/>
              <w:jc w:val="left"/>
              <w:rPr>
                <w:rFonts w:ascii="Times New Roman" w:eastAsia="Calibri" w:hAnsi="Times New Roman" w:cs="Arial"/>
                <w:b/>
                <w:spacing w:val="3"/>
                <w:w w:val="104"/>
                <w:kern w:val="24"/>
                <w:sz w:val="18"/>
                <w:szCs w:val="18"/>
                <w:u w:val="single"/>
                <w:lang w:val="en-GB"/>
              </w:rPr>
            </w:pPr>
            <w:r w:rsidRPr="00D72A63">
              <w:rPr>
                <w:rFonts w:ascii="Times New Roman" w:eastAsia="Calibri" w:hAnsi="Times New Roman" w:cs="Arial"/>
                <w:b/>
                <w:spacing w:val="3"/>
                <w:w w:val="104"/>
                <w:kern w:val="24"/>
                <w:sz w:val="18"/>
                <w:szCs w:val="18"/>
                <w:u w:val="single"/>
                <w:lang w:val="en-GB"/>
              </w:rPr>
              <w:t>SIGNATURE</w:t>
            </w:r>
            <w:r w:rsidR="009461F2">
              <w:rPr>
                <w:rFonts w:ascii="Times New Roman" w:eastAsia="Calibri" w:hAnsi="Times New Roman" w:cs="Arial"/>
                <w:b/>
                <w:spacing w:val="3"/>
                <w:w w:val="104"/>
                <w:kern w:val="24"/>
                <w:sz w:val="18"/>
                <w:szCs w:val="18"/>
                <w:u w:val="single"/>
                <w:lang w:val="en-GB"/>
              </w:rPr>
              <w:t xml:space="preserve">  </w:t>
            </w:r>
          </w:p>
        </w:tc>
      </w:tr>
      <w:bookmarkEnd w:id="1"/>
      <w:bookmarkEnd w:id="2"/>
      <w:bookmarkEnd w:id="3"/>
      <w:bookmarkEnd w:id="4"/>
    </w:tbl>
    <w:p w:rsidR="00D72A63" w:rsidRDefault="00D72A63" w:rsidP="00D72A63">
      <w:pPr>
        <w:spacing w:after="240"/>
        <w:ind w:right="-46"/>
        <w:jc w:val="right"/>
        <w:rPr>
          <w:rFonts w:ascii="Times New Roman" w:hAnsi="Times New Roman" w:cs="Times New Roman"/>
          <w:b/>
          <w:color w:val="000000" w:themeColor="text1"/>
          <w:sz w:val="28"/>
          <w:szCs w:val="28"/>
        </w:rPr>
      </w:pPr>
    </w:p>
    <w:p w:rsidR="00D72A63" w:rsidRDefault="00D72A63" w:rsidP="00D72A63">
      <w:pPr>
        <w:spacing w:after="240"/>
        <w:ind w:right="-46"/>
        <w:jc w:val="right"/>
        <w:rPr>
          <w:rFonts w:ascii="Times New Roman" w:hAnsi="Times New Roman" w:cs="Times New Roman"/>
          <w:b/>
          <w:color w:val="000000" w:themeColor="text1"/>
          <w:sz w:val="28"/>
          <w:szCs w:val="28"/>
        </w:rPr>
      </w:pPr>
    </w:p>
    <w:p w:rsidR="00D72A63" w:rsidRDefault="00D72A63" w:rsidP="00E85522">
      <w:pPr>
        <w:spacing w:after="240"/>
        <w:ind w:right="-46"/>
        <w:rPr>
          <w:rFonts w:ascii="Times New Roman" w:hAnsi="Times New Roman" w:cs="Times New Roman"/>
          <w:b/>
          <w:color w:val="000000" w:themeColor="text1"/>
          <w:sz w:val="28"/>
          <w:szCs w:val="28"/>
        </w:rPr>
      </w:pPr>
    </w:p>
    <w:p w:rsidR="00D72A63" w:rsidRPr="00D72A63" w:rsidRDefault="00D72A63" w:rsidP="00E85522">
      <w:pPr>
        <w:spacing w:after="240"/>
        <w:ind w:right="-46"/>
        <w:rPr>
          <w:rFonts w:ascii="Times New Roman" w:hAnsi="Times New Roman" w:cs="Times New Roman"/>
          <w:color w:val="000000" w:themeColor="text1"/>
          <w:sz w:val="28"/>
          <w:szCs w:val="28"/>
        </w:rPr>
      </w:pPr>
    </w:p>
    <w:p w:rsidR="004C58F4" w:rsidRDefault="00D72A63" w:rsidP="004C58F4">
      <w:pPr>
        <w:spacing w:after="120"/>
        <w:ind w:right="-45"/>
        <w:rPr>
          <w:rFonts w:ascii="Times New Roman" w:hAnsi="Times New Roman" w:cs="Times New Roman"/>
          <w:color w:val="000000" w:themeColor="text1"/>
          <w:sz w:val="28"/>
          <w:szCs w:val="28"/>
        </w:rPr>
      </w:pPr>
      <w:r w:rsidRPr="00D72A63">
        <w:rPr>
          <w:rFonts w:ascii="Times New Roman" w:hAnsi="Times New Roman" w:cs="Times New Roman"/>
          <w:color w:val="000000" w:themeColor="text1"/>
          <w:sz w:val="28"/>
          <w:szCs w:val="28"/>
        </w:rPr>
        <w:t>In the matter between:</w:t>
      </w:r>
    </w:p>
    <w:p w:rsidR="00087259" w:rsidRDefault="00193794" w:rsidP="00FF214C">
      <w:pPr>
        <w:spacing w:after="120"/>
        <w:ind w:right="-45"/>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ab/>
      </w:r>
      <w:r w:rsidR="004E0A01">
        <w:rPr>
          <w:rFonts w:ascii="Times New Roman" w:hAnsi="Times New Roman" w:cs="Times New Roman"/>
          <w:color w:val="000000" w:themeColor="text1"/>
          <w:sz w:val="28"/>
          <w:szCs w:val="28"/>
        </w:rPr>
        <w:tab/>
      </w:r>
      <w:r w:rsidR="005B758D">
        <w:rPr>
          <w:rFonts w:ascii="Times New Roman" w:hAnsi="Times New Roman" w:cs="Times New Roman"/>
          <w:color w:val="000000" w:themeColor="text1"/>
          <w:sz w:val="28"/>
          <w:szCs w:val="28"/>
        </w:rPr>
        <w:tab/>
      </w:r>
      <w:r w:rsidR="0056465B">
        <w:rPr>
          <w:rFonts w:ascii="Times New Roman" w:hAnsi="Times New Roman" w:cs="Times New Roman"/>
          <w:color w:val="000000" w:themeColor="text1"/>
          <w:sz w:val="28"/>
          <w:szCs w:val="28"/>
        </w:rPr>
        <w:tab/>
      </w:r>
      <w:r w:rsidR="0056465B">
        <w:rPr>
          <w:rFonts w:ascii="Times New Roman" w:hAnsi="Times New Roman" w:cs="Times New Roman"/>
          <w:color w:val="000000" w:themeColor="text1"/>
          <w:sz w:val="28"/>
          <w:szCs w:val="28"/>
        </w:rPr>
        <w:tab/>
      </w:r>
      <w:r w:rsidR="00087259">
        <w:rPr>
          <w:rFonts w:ascii="Times New Roman" w:hAnsi="Times New Roman" w:cs="Times New Roman"/>
          <w:color w:val="000000" w:themeColor="text1"/>
          <w:sz w:val="28"/>
          <w:szCs w:val="28"/>
        </w:rPr>
        <w:t xml:space="preserve">  </w:t>
      </w:r>
    </w:p>
    <w:p w:rsidR="00FF214C" w:rsidRDefault="00370E37" w:rsidP="00FF214C">
      <w:pPr>
        <w:spacing w:after="120"/>
        <w:ind w:right="-45"/>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087259">
        <w:rPr>
          <w:rFonts w:ascii="Times New Roman" w:hAnsi="Times New Roman" w:cs="Times New Roman"/>
          <w:b/>
          <w:color w:val="000000" w:themeColor="text1"/>
          <w:sz w:val="28"/>
          <w:szCs w:val="28"/>
        </w:rPr>
        <w:t>THE PUBLIC PROTECTOR</w:t>
      </w:r>
      <w:r w:rsidR="00087259">
        <w:rPr>
          <w:rFonts w:ascii="Times New Roman" w:hAnsi="Times New Roman" w:cs="Times New Roman"/>
          <w:b/>
          <w:color w:val="000000" w:themeColor="text1"/>
          <w:sz w:val="28"/>
          <w:szCs w:val="28"/>
        </w:rPr>
        <w:tab/>
      </w:r>
      <w:r w:rsidR="00087259">
        <w:rPr>
          <w:rFonts w:ascii="Times New Roman" w:hAnsi="Times New Roman" w:cs="Times New Roman"/>
          <w:b/>
          <w:color w:val="000000" w:themeColor="text1"/>
          <w:sz w:val="28"/>
          <w:szCs w:val="28"/>
        </w:rPr>
        <w:tab/>
      </w:r>
      <w:r w:rsidR="00087259">
        <w:rPr>
          <w:rFonts w:ascii="Times New Roman" w:hAnsi="Times New Roman" w:cs="Times New Roman"/>
          <w:b/>
          <w:color w:val="000000" w:themeColor="text1"/>
          <w:sz w:val="28"/>
          <w:szCs w:val="28"/>
        </w:rPr>
        <w:tab/>
      </w:r>
      <w:r w:rsidR="00087259">
        <w:rPr>
          <w:rFonts w:ascii="Times New Roman" w:hAnsi="Times New Roman" w:cs="Times New Roman"/>
          <w:b/>
          <w:color w:val="000000" w:themeColor="text1"/>
          <w:sz w:val="28"/>
          <w:szCs w:val="28"/>
        </w:rPr>
        <w:tab/>
      </w:r>
      <w:r w:rsidR="00087259">
        <w:rPr>
          <w:rFonts w:ascii="Times New Roman" w:hAnsi="Times New Roman" w:cs="Times New Roman"/>
          <w:b/>
          <w:color w:val="000000" w:themeColor="text1"/>
          <w:sz w:val="28"/>
          <w:szCs w:val="28"/>
        </w:rPr>
        <w:tab/>
      </w:r>
      <w:r w:rsidR="00087259">
        <w:rPr>
          <w:rFonts w:ascii="Times New Roman" w:hAnsi="Times New Roman" w:cs="Times New Roman"/>
          <w:b/>
          <w:color w:val="000000" w:themeColor="text1"/>
          <w:sz w:val="28"/>
          <w:szCs w:val="28"/>
        </w:rPr>
        <w:tab/>
      </w:r>
      <w:r w:rsidR="0056465B">
        <w:rPr>
          <w:rFonts w:ascii="Times New Roman" w:hAnsi="Times New Roman" w:cs="Times New Roman"/>
          <w:color w:val="000000" w:themeColor="text1"/>
          <w:sz w:val="28"/>
          <w:szCs w:val="28"/>
        </w:rPr>
        <w:t>Applicant</w:t>
      </w:r>
      <w:r w:rsidR="005B758D">
        <w:rPr>
          <w:rFonts w:ascii="Times New Roman" w:hAnsi="Times New Roman" w:cs="Times New Roman"/>
          <w:color w:val="000000" w:themeColor="text1"/>
          <w:sz w:val="28"/>
          <w:szCs w:val="28"/>
        </w:rPr>
        <w:t xml:space="preserve"> </w:t>
      </w:r>
    </w:p>
    <w:p w:rsidR="00087259" w:rsidRDefault="00087259" w:rsidP="00370E37">
      <w:pPr>
        <w:spacing w:after="120"/>
        <w:ind w:right="-45"/>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w:t>
      </w:r>
      <w:r w:rsidR="00A3586D">
        <w:rPr>
          <w:rFonts w:ascii="Times New Roman" w:hAnsi="Times New Roman" w:cs="Times New Roman"/>
          <w:color w:val="000000" w:themeColor="text1"/>
          <w:sz w:val="28"/>
          <w:szCs w:val="28"/>
        </w:rPr>
        <w:t>nd</w:t>
      </w:r>
    </w:p>
    <w:p w:rsidR="00A3586D" w:rsidRDefault="00087259" w:rsidP="00370E37">
      <w:pPr>
        <w:spacing w:after="120"/>
        <w:ind w:right="-45"/>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THE MINISTER OF POLICE</w:t>
      </w:r>
      <w:r w:rsidR="0056465B">
        <w:rPr>
          <w:rFonts w:ascii="Times New Roman" w:hAnsi="Times New Roman" w:cs="Times New Roman"/>
          <w:b/>
          <w:color w:val="000000" w:themeColor="text1"/>
          <w:sz w:val="28"/>
          <w:szCs w:val="28"/>
        </w:rPr>
        <w:t xml:space="preserve">      </w:t>
      </w:r>
      <w:r w:rsidR="0056465B">
        <w:rPr>
          <w:rFonts w:ascii="Times New Roman" w:hAnsi="Times New Roman" w:cs="Times New Roman"/>
          <w:color w:val="000000" w:themeColor="text1"/>
          <w:sz w:val="28"/>
          <w:szCs w:val="28"/>
        </w:rPr>
        <w:t xml:space="preserve"> </w:t>
      </w:r>
      <w:r w:rsidR="0058433C">
        <w:rPr>
          <w:rFonts w:ascii="Times New Roman" w:hAnsi="Times New Roman" w:cs="Times New Roman"/>
          <w:color w:val="000000" w:themeColor="text1"/>
          <w:sz w:val="28"/>
          <w:szCs w:val="28"/>
        </w:rPr>
        <w:tab/>
        <w:t xml:space="preserve">      </w:t>
      </w:r>
      <w:r w:rsidR="00370E37">
        <w:rPr>
          <w:rFonts w:ascii="Times New Roman" w:hAnsi="Times New Roman" w:cs="Times New Roman"/>
          <w:color w:val="000000" w:themeColor="text1"/>
          <w:sz w:val="28"/>
          <w:szCs w:val="28"/>
        </w:rPr>
        <w:tab/>
      </w:r>
      <w:r w:rsidR="00370E37">
        <w:rPr>
          <w:rFonts w:ascii="Times New Roman" w:hAnsi="Times New Roman" w:cs="Times New Roman"/>
          <w:color w:val="000000" w:themeColor="text1"/>
          <w:sz w:val="28"/>
          <w:szCs w:val="28"/>
        </w:rPr>
        <w:tab/>
      </w:r>
      <w:r w:rsidR="00370E37">
        <w:rPr>
          <w:rFonts w:ascii="Times New Roman" w:hAnsi="Times New Roman" w:cs="Times New Roman"/>
          <w:color w:val="000000" w:themeColor="text1"/>
          <w:sz w:val="28"/>
          <w:szCs w:val="28"/>
        </w:rPr>
        <w:tab/>
        <w:t xml:space="preserve">          First</w:t>
      </w:r>
      <w:r w:rsidR="0058433C">
        <w:rPr>
          <w:rFonts w:ascii="Times New Roman" w:hAnsi="Times New Roman" w:cs="Times New Roman"/>
          <w:color w:val="000000" w:themeColor="text1"/>
          <w:sz w:val="28"/>
          <w:szCs w:val="28"/>
        </w:rPr>
        <w:t xml:space="preserve"> </w:t>
      </w:r>
      <w:r w:rsidR="0056465B">
        <w:rPr>
          <w:rFonts w:ascii="Times New Roman" w:hAnsi="Times New Roman" w:cs="Times New Roman"/>
          <w:color w:val="000000" w:themeColor="text1"/>
          <w:sz w:val="28"/>
          <w:szCs w:val="28"/>
        </w:rPr>
        <w:t>Respondent</w:t>
      </w:r>
    </w:p>
    <w:p w:rsidR="00087259" w:rsidRDefault="00087259" w:rsidP="00087259">
      <w:pPr>
        <w:spacing w:after="0" w:line="240" w:lineRule="auto"/>
        <w:ind w:right="-45"/>
        <w:rPr>
          <w:rFonts w:ascii="Times New Roman" w:hAnsi="Times New Roman" w:cs="Times New Roman"/>
          <w:b/>
          <w:color w:val="000000" w:themeColor="text1"/>
          <w:sz w:val="28"/>
          <w:szCs w:val="28"/>
        </w:rPr>
      </w:pPr>
      <w:r w:rsidRPr="00370E37">
        <w:rPr>
          <w:rFonts w:ascii="Times New Roman" w:hAnsi="Times New Roman" w:cs="Times New Roman"/>
          <w:b/>
          <w:color w:val="000000" w:themeColor="text1"/>
          <w:sz w:val="28"/>
          <w:szCs w:val="28"/>
        </w:rPr>
        <w:t xml:space="preserve">THE </w:t>
      </w:r>
      <w:r>
        <w:rPr>
          <w:rFonts w:ascii="Times New Roman" w:hAnsi="Times New Roman" w:cs="Times New Roman"/>
          <w:b/>
          <w:color w:val="000000" w:themeColor="text1"/>
          <w:sz w:val="28"/>
          <w:szCs w:val="28"/>
        </w:rPr>
        <w:t xml:space="preserve">NATIONAL </w:t>
      </w:r>
      <w:r w:rsidRPr="00370E37">
        <w:rPr>
          <w:rFonts w:ascii="Times New Roman" w:hAnsi="Times New Roman" w:cs="Times New Roman"/>
          <w:b/>
          <w:color w:val="000000" w:themeColor="text1"/>
          <w:sz w:val="28"/>
          <w:szCs w:val="28"/>
        </w:rPr>
        <w:t xml:space="preserve">COMMISSIONER OF </w:t>
      </w:r>
      <w:r>
        <w:rPr>
          <w:rFonts w:ascii="Times New Roman" w:hAnsi="Times New Roman" w:cs="Times New Roman"/>
          <w:b/>
          <w:color w:val="000000" w:themeColor="text1"/>
          <w:sz w:val="28"/>
          <w:szCs w:val="28"/>
        </w:rPr>
        <w:t xml:space="preserve">THE </w:t>
      </w:r>
    </w:p>
    <w:p w:rsidR="00087259" w:rsidRDefault="00087259" w:rsidP="00087259">
      <w:pPr>
        <w:spacing w:after="120"/>
        <w:ind w:right="-45"/>
        <w:rPr>
          <w:rFonts w:ascii="Times New Roman" w:hAnsi="Times New Roman" w:cs="Times New Roman"/>
          <w:color w:val="000000" w:themeColor="text1"/>
          <w:sz w:val="28"/>
          <w:szCs w:val="28"/>
        </w:rPr>
      </w:pPr>
      <w:r w:rsidRPr="00370E37">
        <w:rPr>
          <w:rFonts w:ascii="Times New Roman" w:hAnsi="Times New Roman" w:cs="Times New Roman"/>
          <w:b/>
          <w:color w:val="000000" w:themeColor="text1"/>
          <w:sz w:val="28"/>
          <w:szCs w:val="28"/>
        </w:rPr>
        <w:t>S</w:t>
      </w:r>
      <w:r>
        <w:rPr>
          <w:rFonts w:ascii="Times New Roman" w:hAnsi="Times New Roman" w:cs="Times New Roman"/>
          <w:b/>
          <w:color w:val="000000" w:themeColor="text1"/>
          <w:sz w:val="28"/>
          <w:szCs w:val="28"/>
        </w:rPr>
        <w:t xml:space="preserve">OUTH </w:t>
      </w:r>
      <w:r w:rsidRPr="00370E37">
        <w:rPr>
          <w:rFonts w:ascii="Times New Roman" w:hAnsi="Times New Roman" w:cs="Times New Roman"/>
          <w:b/>
          <w:color w:val="000000" w:themeColor="text1"/>
          <w:sz w:val="28"/>
          <w:szCs w:val="28"/>
        </w:rPr>
        <w:t>A</w:t>
      </w:r>
      <w:r>
        <w:rPr>
          <w:rFonts w:ascii="Times New Roman" w:hAnsi="Times New Roman" w:cs="Times New Roman"/>
          <w:b/>
          <w:color w:val="000000" w:themeColor="text1"/>
          <w:sz w:val="28"/>
          <w:szCs w:val="28"/>
        </w:rPr>
        <w:t xml:space="preserve">FRICAN </w:t>
      </w:r>
      <w:r w:rsidRPr="00370E37">
        <w:rPr>
          <w:rFonts w:ascii="Times New Roman" w:hAnsi="Times New Roman" w:cs="Times New Roman"/>
          <w:b/>
          <w:color w:val="000000" w:themeColor="text1"/>
          <w:sz w:val="28"/>
          <w:szCs w:val="28"/>
        </w:rPr>
        <w:t>P</w:t>
      </w:r>
      <w:r>
        <w:rPr>
          <w:rFonts w:ascii="Times New Roman" w:hAnsi="Times New Roman" w:cs="Times New Roman"/>
          <w:b/>
          <w:color w:val="000000" w:themeColor="text1"/>
          <w:sz w:val="28"/>
          <w:szCs w:val="28"/>
        </w:rPr>
        <w:t xml:space="preserve">OLICE </w:t>
      </w:r>
      <w:r w:rsidRPr="00370E37">
        <w:rPr>
          <w:rFonts w:ascii="Times New Roman" w:hAnsi="Times New Roman" w:cs="Times New Roman"/>
          <w:b/>
          <w:color w:val="000000" w:themeColor="text1"/>
          <w:sz w:val="28"/>
          <w:szCs w:val="28"/>
        </w:rPr>
        <w:t>S</w:t>
      </w:r>
      <w:r>
        <w:rPr>
          <w:rFonts w:ascii="Times New Roman" w:hAnsi="Times New Roman" w:cs="Times New Roman"/>
          <w:b/>
          <w:color w:val="000000" w:themeColor="text1"/>
          <w:sz w:val="28"/>
          <w:szCs w:val="28"/>
        </w:rPr>
        <w:t>ERVICES</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t xml:space="preserve">     Second Respondent</w:t>
      </w:r>
    </w:p>
    <w:p w:rsidR="00370E37" w:rsidRDefault="00370E37" w:rsidP="00370E37">
      <w:pPr>
        <w:spacing w:after="120"/>
        <w:ind w:right="-45"/>
        <w:rPr>
          <w:rFonts w:ascii="Times New Roman" w:hAnsi="Times New Roman" w:cs="Times New Roman"/>
          <w:color w:val="000000" w:themeColor="text1"/>
          <w:sz w:val="28"/>
          <w:szCs w:val="28"/>
        </w:rPr>
      </w:pPr>
      <w:r w:rsidRPr="00370E37">
        <w:rPr>
          <w:rFonts w:ascii="Times New Roman" w:hAnsi="Times New Roman" w:cs="Times New Roman"/>
          <w:b/>
          <w:color w:val="000000" w:themeColor="text1"/>
          <w:sz w:val="28"/>
          <w:szCs w:val="28"/>
        </w:rPr>
        <w:t>LESLEY STUTA</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t xml:space="preserve">     </w:t>
      </w:r>
      <w:r w:rsidR="00087259">
        <w:rPr>
          <w:rFonts w:ascii="Times New Roman" w:hAnsi="Times New Roman" w:cs="Times New Roman"/>
          <w:color w:val="000000" w:themeColor="text1"/>
          <w:sz w:val="28"/>
          <w:szCs w:val="28"/>
        </w:rPr>
        <w:t>Third</w:t>
      </w:r>
      <w:r>
        <w:rPr>
          <w:rFonts w:ascii="Times New Roman" w:hAnsi="Times New Roman" w:cs="Times New Roman"/>
          <w:color w:val="000000" w:themeColor="text1"/>
          <w:sz w:val="28"/>
          <w:szCs w:val="28"/>
        </w:rPr>
        <w:t xml:space="preserve"> Respondent</w:t>
      </w:r>
    </w:p>
    <w:p w:rsidR="00370E37" w:rsidRDefault="00370E37" w:rsidP="00AF73ED">
      <w:pPr>
        <w:spacing w:after="0"/>
        <w:ind w:right="-45"/>
        <w:rPr>
          <w:rFonts w:ascii="Times New Roman" w:hAnsi="Times New Roman" w:cs="Times New Roman"/>
          <w:color w:val="000000" w:themeColor="text1"/>
          <w:sz w:val="28"/>
          <w:szCs w:val="28"/>
        </w:rPr>
      </w:pPr>
      <w:r w:rsidRPr="00370E37">
        <w:rPr>
          <w:rFonts w:ascii="Times New Roman" w:hAnsi="Times New Roman" w:cs="Times New Roman"/>
          <w:b/>
          <w:color w:val="000000" w:themeColor="text1"/>
          <w:sz w:val="28"/>
          <w:szCs w:val="28"/>
        </w:rPr>
        <w:t>THABISO ZULU</w:t>
      </w:r>
      <w:r w:rsidR="00087259">
        <w:rPr>
          <w:rFonts w:ascii="Times New Roman" w:hAnsi="Times New Roman" w:cs="Times New Roman"/>
          <w:color w:val="000000" w:themeColor="text1"/>
          <w:sz w:val="28"/>
          <w:szCs w:val="28"/>
        </w:rPr>
        <w:tab/>
      </w:r>
      <w:r w:rsidR="00087259">
        <w:rPr>
          <w:rFonts w:ascii="Times New Roman" w:hAnsi="Times New Roman" w:cs="Times New Roman"/>
          <w:color w:val="000000" w:themeColor="text1"/>
          <w:sz w:val="28"/>
          <w:szCs w:val="28"/>
        </w:rPr>
        <w:tab/>
      </w:r>
      <w:r w:rsidR="00087259">
        <w:rPr>
          <w:rFonts w:ascii="Times New Roman" w:hAnsi="Times New Roman" w:cs="Times New Roman"/>
          <w:color w:val="000000" w:themeColor="text1"/>
          <w:sz w:val="28"/>
          <w:szCs w:val="28"/>
        </w:rPr>
        <w:tab/>
      </w:r>
      <w:r w:rsidR="00087259">
        <w:rPr>
          <w:rFonts w:ascii="Times New Roman" w:hAnsi="Times New Roman" w:cs="Times New Roman"/>
          <w:color w:val="000000" w:themeColor="text1"/>
          <w:sz w:val="28"/>
          <w:szCs w:val="28"/>
        </w:rPr>
        <w:tab/>
      </w:r>
      <w:r w:rsidR="00087259">
        <w:rPr>
          <w:rFonts w:ascii="Times New Roman" w:hAnsi="Times New Roman" w:cs="Times New Roman"/>
          <w:color w:val="000000" w:themeColor="text1"/>
          <w:sz w:val="28"/>
          <w:szCs w:val="28"/>
        </w:rPr>
        <w:tab/>
      </w:r>
      <w:r w:rsidR="00087259">
        <w:rPr>
          <w:rFonts w:ascii="Times New Roman" w:hAnsi="Times New Roman" w:cs="Times New Roman"/>
          <w:color w:val="000000" w:themeColor="text1"/>
          <w:sz w:val="28"/>
          <w:szCs w:val="28"/>
        </w:rPr>
        <w:tab/>
      </w:r>
      <w:r w:rsidR="00087259">
        <w:rPr>
          <w:rFonts w:ascii="Times New Roman" w:hAnsi="Times New Roman" w:cs="Times New Roman"/>
          <w:color w:val="000000" w:themeColor="text1"/>
          <w:sz w:val="28"/>
          <w:szCs w:val="28"/>
        </w:rPr>
        <w:tab/>
        <w:t xml:space="preserve">      Fourth </w:t>
      </w:r>
      <w:r>
        <w:rPr>
          <w:rFonts w:ascii="Times New Roman" w:hAnsi="Times New Roman" w:cs="Times New Roman"/>
          <w:color w:val="000000" w:themeColor="text1"/>
          <w:sz w:val="28"/>
          <w:szCs w:val="28"/>
        </w:rPr>
        <w:t>Respondent</w:t>
      </w:r>
    </w:p>
    <w:p w:rsidR="00001A52" w:rsidRDefault="00001A52" w:rsidP="00370E37">
      <w:pPr>
        <w:spacing w:after="0" w:line="240" w:lineRule="auto"/>
        <w:ind w:right="-45"/>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THE </w:t>
      </w:r>
      <w:r w:rsidR="00370E37" w:rsidRPr="00370E37">
        <w:rPr>
          <w:rFonts w:ascii="Times New Roman" w:hAnsi="Times New Roman" w:cs="Times New Roman"/>
          <w:b/>
          <w:color w:val="000000" w:themeColor="text1"/>
          <w:sz w:val="28"/>
          <w:szCs w:val="28"/>
        </w:rPr>
        <w:t>PRESIDENT OF</w:t>
      </w:r>
      <w:r>
        <w:rPr>
          <w:rFonts w:ascii="Times New Roman" w:hAnsi="Times New Roman" w:cs="Times New Roman"/>
          <w:b/>
          <w:color w:val="000000" w:themeColor="text1"/>
          <w:sz w:val="28"/>
          <w:szCs w:val="28"/>
        </w:rPr>
        <w:t xml:space="preserve"> THE</w:t>
      </w:r>
      <w:r w:rsidR="00370E37" w:rsidRPr="00370E37">
        <w:rPr>
          <w:rFonts w:ascii="Times New Roman" w:hAnsi="Times New Roman" w:cs="Times New Roman"/>
          <w:b/>
          <w:color w:val="000000" w:themeColor="text1"/>
          <w:sz w:val="28"/>
          <w:szCs w:val="28"/>
        </w:rPr>
        <w:t xml:space="preserve"> REPUBLIC </w:t>
      </w:r>
    </w:p>
    <w:p w:rsidR="00370E37" w:rsidRDefault="00370E37" w:rsidP="00001A52">
      <w:pPr>
        <w:spacing w:after="0" w:line="240" w:lineRule="auto"/>
        <w:ind w:right="-45"/>
        <w:rPr>
          <w:rFonts w:ascii="Times New Roman" w:hAnsi="Times New Roman" w:cs="Times New Roman"/>
          <w:color w:val="000000" w:themeColor="text1"/>
          <w:sz w:val="28"/>
          <w:szCs w:val="28"/>
        </w:rPr>
      </w:pPr>
      <w:r w:rsidRPr="00370E37">
        <w:rPr>
          <w:rFonts w:ascii="Times New Roman" w:hAnsi="Times New Roman" w:cs="Times New Roman"/>
          <w:b/>
          <w:color w:val="000000" w:themeColor="text1"/>
          <w:sz w:val="28"/>
          <w:szCs w:val="28"/>
        </w:rPr>
        <w:t>OF SOUTH AFRICA</w:t>
      </w:r>
      <w:r w:rsidR="00001A52">
        <w:rPr>
          <w:rFonts w:ascii="Times New Roman" w:hAnsi="Times New Roman" w:cs="Times New Roman"/>
          <w:color w:val="000000" w:themeColor="text1"/>
          <w:sz w:val="28"/>
          <w:szCs w:val="28"/>
        </w:rPr>
        <w:tab/>
      </w:r>
      <w:r w:rsidR="00001A52">
        <w:rPr>
          <w:rFonts w:ascii="Times New Roman" w:hAnsi="Times New Roman" w:cs="Times New Roman"/>
          <w:color w:val="000000" w:themeColor="text1"/>
          <w:sz w:val="28"/>
          <w:szCs w:val="28"/>
        </w:rPr>
        <w:tab/>
      </w:r>
      <w:r w:rsidR="00001A52">
        <w:rPr>
          <w:rFonts w:ascii="Times New Roman" w:hAnsi="Times New Roman" w:cs="Times New Roman"/>
          <w:color w:val="000000" w:themeColor="text1"/>
          <w:sz w:val="28"/>
          <w:szCs w:val="28"/>
        </w:rPr>
        <w:tab/>
        <w:t xml:space="preserve">        </w:t>
      </w:r>
      <w:r w:rsidR="00087259">
        <w:rPr>
          <w:rFonts w:ascii="Times New Roman" w:hAnsi="Times New Roman" w:cs="Times New Roman"/>
          <w:color w:val="000000" w:themeColor="text1"/>
          <w:sz w:val="28"/>
          <w:szCs w:val="28"/>
        </w:rPr>
        <w:tab/>
      </w:r>
      <w:r w:rsidR="00087259">
        <w:rPr>
          <w:rFonts w:ascii="Times New Roman" w:hAnsi="Times New Roman" w:cs="Times New Roman"/>
          <w:color w:val="000000" w:themeColor="text1"/>
          <w:sz w:val="28"/>
          <w:szCs w:val="28"/>
        </w:rPr>
        <w:tab/>
      </w:r>
      <w:r w:rsidR="00087259">
        <w:rPr>
          <w:rFonts w:ascii="Times New Roman" w:hAnsi="Times New Roman" w:cs="Times New Roman"/>
          <w:color w:val="000000" w:themeColor="text1"/>
          <w:sz w:val="28"/>
          <w:szCs w:val="28"/>
        </w:rPr>
        <w:tab/>
        <w:t xml:space="preserve">         Fifth Respondent</w:t>
      </w:r>
    </w:p>
    <w:p w:rsidR="00001A52" w:rsidRPr="00001A52" w:rsidRDefault="00001A52" w:rsidP="00001A52">
      <w:pPr>
        <w:spacing w:after="0" w:line="240" w:lineRule="auto"/>
        <w:ind w:right="-45"/>
        <w:rPr>
          <w:rFonts w:ascii="Times New Roman" w:hAnsi="Times New Roman" w:cs="Times New Roman"/>
          <w:b/>
          <w:color w:val="000000" w:themeColor="text1"/>
          <w:sz w:val="28"/>
          <w:szCs w:val="28"/>
        </w:rPr>
      </w:pPr>
    </w:p>
    <w:p w:rsidR="00370E37" w:rsidRPr="00370E37" w:rsidRDefault="00001A52" w:rsidP="00370E37">
      <w:pPr>
        <w:spacing w:after="0" w:line="240" w:lineRule="auto"/>
        <w:ind w:right="-45"/>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THE </w:t>
      </w:r>
      <w:r w:rsidR="00370E37" w:rsidRPr="00370E37">
        <w:rPr>
          <w:rFonts w:ascii="Times New Roman" w:hAnsi="Times New Roman" w:cs="Times New Roman"/>
          <w:b/>
          <w:color w:val="000000" w:themeColor="text1"/>
          <w:sz w:val="28"/>
          <w:szCs w:val="28"/>
        </w:rPr>
        <w:t xml:space="preserve">MINISTER OF JUSTICE AND </w:t>
      </w:r>
    </w:p>
    <w:p w:rsidR="00370E37" w:rsidRDefault="00370E37" w:rsidP="00AF73ED">
      <w:pPr>
        <w:spacing w:after="0"/>
        <w:ind w:right="-45"/>
        <w:rPr>
          <w:rFonts w:ascii="Times New Roman" w:hAnsi="Times New Roman" w:cs="Times New Roman"/>
          <w:color w:val="000000" w:themeColor="text1"/>
          <w:sz w:val="28"/>
          <w:szCs w:val="28"/>
        </w:rPr>
      </w:pPr>
      <w:r w:rsidRPr="00370E37">
        <w:rPr>
          <w:rFonts w:ascii="Times New Roman" w:hAnsi="Times New Roman" w:cs="Times New Roman"/>
          <w:b/>
          <w:color w:val="000000" w:themeColor="text1"/>
          <w:sz w:val="28"/>
          <w:szCs w:val="28"/>
        </w:rPr>
        <w:t>CORRECTIONAL SERVICES</w:t>
      </w:r>
      <w:r w:rsidR="00087259">
        <w:rPr>
          <w:rFonts w:ascii="Times New Roman" w:hAnsi="Times New Roman" w:cs="Times New Roman"/>
          <w:color w:val="000000" w:themeColor="text1"/>
          <w:sz w:val="28"/>
          <w:szCs w:val="28"/>
        </w:rPr>
        <w:tab/>
      </w:r>
      <w:r w:rsidR="00087259">
        <w:rPr>
          <w:rFonts w:ascii="Times New Roman" w:hAnsi="Times New Roman" w:cs="Times New Roman"/>
          <w:color w:val="000000" w:themeColor="text1"/>
          <w:sz w:val="28"/>
          <w:szCs w:val="28"/>
        </w:rPr>
        <w:tab/>
      </w:r>
      <w:r w:rsidR="00087259">
        <w:rPr>
          <w:rFonts w:ascii="Times New Roman" w:hAnsi="Times New Roman" w:cs="Times New Roman"/>
          <w:color w:val="000000" w:themeColor="text1"/>
          <w:sz w:val="28"/>
          <w:szCs w:val="28"/>
        </w:rPr>
        <w:tab/>
      </w:r>
      <w:r w:rsidR="00087259">
        <w:rPr>
          <w:rFonts w:ascii="Times New Roman" w:hAnsi="Times New Roman" w:cs="Times New Roman"/>
          <w:color w:val="000000" w:themeColor="text1"/>
          <w:sz w:val="28"/>
          <w:szCs w:val="28"/>
        </w:rPr>
        <w:tab/>
        <w:t xml:space="preserve">        Sixth</w:t>
      </w:r>
      <w:r>
        <w:rPr>
          <w:rFonts w:ascii="Times New Roman" w:hAnsi="Times New Roman" w:cs="Times New Roman"/>
          <w:color w:val="000000" w:themeColor="text1"/>
          <w:sz w:val="28"/>
          <w:szCs w:val="28"/>
        </w:rPr>
        <w:t xml:space="preserve"> Respondent</w:t>
      </w:r>
    </w:p>
    <w:p w:rsidR="00370E37" w:rsidRDefault="00001A52" w:rsidP="00370E37">
      <w:pPr>
        <w:spacing w:after="0" w:line="240" w:lineRule="auto"/>
        <w:ind w:right="-45"/>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 xml:space="preserve">THE </w:t>
      </w:r>
      <w:r w:rsidR="00370E37" w:rsidRPr="00370E37">
        <w:rPr>
          <w:rFonts w:ascii="Times New Roman" w:hAnsi="Times New Roman" w:cs="Times New Roman"/>
          <w:b/>
          <w:color w:val="000000" w:themeColor="text1"/>
          <w:sz w:val="28"/>
          <w:szCs w:val="28"/>
        </w:rPr>
        <w:t xml:space="preserve">NATIONAL DIRECTOR OF PUBLIC </w:t>
      </w:r>
    </w:p>
    <w:p w:rsidR="00370E37" w:rsidRDefault="00370E37" w:rsidP="00AF73ED">
      <w:pPr>
        <w:spacing w:after="0"/>
        <w:ind w:right="-45"/>
        <w:rPr>
          <w:rFonts w:ascii="Times New Roman" w:hAnsi="Times New Roman" w:cs="Times New Roman"/>
          <w:color w:val="000000" w:themeColor="text1"/>
          <w:sz w:val="28"/>
          <w:szCs w:val="28"/>
        </w:rPr>
      </w:pPr>
      <w:r w:rsidRPr="00370E37">
        <w:rPr>
          <w:rFonts w:ascii="Times New Roman" w:hAnsi="Times New Roman" w:cs="Times New Roman"/>
          <w:b/>
          <w:color w:val="000000" w:themeColor="text1"/>
          <w:sz w:val="28"/>
          <w:szCs w:val="28"/>
        </w:rPr>
        <w:t>PROSECUTION</w:t>
      </w:r>
      <w:r w:rsidR="00001A52">
        <w:rPr>
          <w:rFonts w:ascii="Times New Roman" w:hAnsi="Times New Roman" w:cs="Times New Roman"/>
          <w:b/>
          <w:color w:val="000000" w:themeColor="text1"/>
          <w:sz w:val="28"/>
          <w:szCs w:val="28"/>
        </w:rPr>
        <w:t>S</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ab/>
        <w:t xml:space="preserve">        </w:t>
      </w:r>
      <w:r w:rsidR="00087259">
        <w:rPr>
          <w:rFonts w:ascii="Times New Roman" w:hAnsi="Times New Roman" w:cs="Times New Roman"/>
          <w:color w:val="000000" w:themeColor="text1"/>
          <w:sz w:val="28"/>
          <w:szCs w:val="28"/>
        </w:rPr>
        <w:tab/>
      </w:r>
      <w:r w:rsidR="00087259">
        <w:rPr>
          <w:rFonts w:ascii="Times New Roman" w:hAnsi="Times New Roman" w:cs="Times New Roman"/>
          <w:color w:val="000000" w:themeColor="text1"/>
          <w:sz w:val="28"/>
          <w:szCs w:val="28"/>
        </w:rPr>
        <w:tab/>
      </w:r>
      <w:r w:rsidR="00087259">
        <w:rPr>
          <w:rFonts w:ascii="Times New Roman" w:hAnsi="Times New Roman" w:cs="Times New Roman"/>
          <w:color w:val="000000" w:themeColor="text1"/>
          <w:sz w:val="28"/>
          <w:szCs w:val="28"/>
        </w:rPr>
        <w:tab/>
      </w:r>
      <w:r w:rsidR="00087259">
        <w:rPr>
          <w:rFonts w:ascii="Times New Roman" w:hAnsi="Times New Roman" w:cs="Times New Roman"/>
          <w:color w:val="000000" w:themeColor="text1"/>
          <w:sz w:val="28"/>
          <w:szCs w:val="28"/>
        </w:rPr>
        <w:tab/>
      </w:r>
      <w:r w:rsidR="00087259">
        <w:rPr>
          <w:rFonts w:ascii="Times New Roman" w:hAnsi="Times New Roman" w:cs="Times New Roman"/>
          <w:color w:val="000000" w:themeColor="text1"/>
          <w:sz w:val="28"/>
          <w:szCs w:val="28"/>
        </w:rPr>
        <w:tab/>
        <w:t xml:space="preserve">    </w:t>
      </w:r>
      <w:r>
        <w:rPr>
          <w:rFonts w:ascii="Times New Roman" w:hAnsi="Times New Roman" w:cs="Times New Roman"/>
          <w:color w:val="000000" w:themeColor="text1"/>
          <w:sz w:val="28"/>
          <w:szCs w:val="28"/>
        </w:rPr>
        <w:t>S</w:t>
      </w:r>
      <w:r w:rsidR="00087259">
        <w:rPr>
          <w:rFonts w:ascii="Times New Roman" w:hAnsi="Times New Roman" w:cs="Times New Roman"/>
          <w:color w:val="000000" w:themeColor="text1"/>
          <w:sz w:val="28"/>
          <w:szCs w:val="28"/>
        </w:rPr>
        <w:t>eventh</w:t>
      </w:r>
      <w:r>
        <w:rPr>
          <w:rFonts w:ascii="Times New Roman" w:hAnsi="Times New Roman" w:cs="Times New Roman"/>
          <w:color w:val="000000" w:themeColor="text1"/>
          <w:sz w:val="28"/>
          <w:szCs w:val="28"/>
        </w:rPr>
        <w:t xml:space="preserve"> Respondent </w:t>
      </w:r>
    </w:p>
    <w:p w:rsidR="00370E37" w:rsidRDefault="00370E37" w:rsidP="00AF73ED">
      <w:pPr>
        <w:spacing w:after="0"/>
        <w:ind w:right="-45"/>
        <w:rPr>
          <w:rFonts w:ascii="Times New Roman" w:hAnsi="Times New Roman" w:cs="Times New Roman"/>
          <w:color w:val="000000" w:themeColor="text1"/>
          <w:sz w:val="28"/>
          <w:szCs w:val="28"/>
        </w:rPr>
      </w:pPr>
    </w:p>
    <w:p w:rsidR="00001A52" w:rsidRDefault="005B1CBB" w:rsidP="00001A52">
      <w:pPr>
        <w:spacing w:after="0"/>
        <w:ind w:left="1440" w:right="-45" w:hanging="144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Summary:</w:t>
      </w:r>
      <w:r>
        <w:rPr>
          <w:rFonts w:ascii="Times New Roman" w:hAnsi="Times New Roman" w:cs="Times New Roman"/>
          <w:color w:val="000000" w:themeColor="text1"/>
          <w:sz w:val="28"/>
          <w:szCs w:val="28"/>
        </w:rPr>
        <w:tab/>
        <w:t>Rescission</w:t>
      </w:r>
      <w:r w:rsidR="00087259">
        <w:rPr>
          <w:rFonts w:ascii="Times New Roman" w:hAnsi="Times New Roman" w:cs="Times New Roman"/>
          <w:color w:val="000000" w:themeColor="text1"/>
          <w:sz w:val="28"/>
          <w:szCs w:val="28"/>
        </w:rPr>
        <w:t xml:space="preserve"> of</w:t>
      </w:r>
      <w:r>
        <w:rPr>
          <w:rFonts w:ascii="Times New Roman" w:hAnsi="Times New Roman" w:cs="Times New Roman"/>
          <w:color w:val="000000" w:themeColor="text1"/>
          <w:sz w:val="28"/>
          <w:szCs w:val="28"/>
        </w:rPr>
        <w:t xml:space="preserve"> judgment – of an order in a review application – </w:t>
      </w:r>
      <w:r w:rsidR="00087259">
        <w:rPr>
          <w:rFonts w:ascii="Times New Roman" w:hAnsi="Times New Roman" w:cs="Times New Roman"/>
          <w:color w:val="000000" w:themeColor="text1"/>
          <w:sz w:val="28"/>
          <w:szCs w:val="28"/>
        </w:rPr>
        <w:t xml:space="preserve">not granted by default – </w:t>
      </w:r>
      <w:r>
        <w:rPr>
          <w:rFonts w:ascii="Times New Roman" w:hAnsi="Times New Roman" w:cs="Times New Roman"/>
          <w:color w:val="000000" w:themeColor="text1"/>
          <w:sz w:val="28"/>
          <w:szCs w:val="28"/>
        </w:rPr>
        <w:t>erroneously</w:t>
      </w:r>
      <w:r w:rsidR="0008725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sought? – mistake common to parties? – granted</w:t>
      </w:r>
      <w:r w:rsidR="00902205">
        <w:rPr>
          <w:rFonts w:ascii="Times New Roman" w:hAnsi="Times New Roman" w:cs="Times New Roman"/>
          <w:color w:val="000000" w:themeColor="text1"/>
          <w:sz w:val="28"/>
          <w:szCs w:val="28"/>
        </w:rPr>
        <w:t xml:space="preserve"> in absence? </w:t>
      </w:r>
    </w:p>
    <w:p w:rsidR="00001A52" w:rsidRDefault="00902205" w:rsidP="00001A52">
      <w:pPr>
        <w:spacing w:after="0"/>
        <w:ind w:left="1440" w:right="-45"/>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Rescission of Judg</w:t>
      </w:r>
      <w:r w:rsidR="005B1CBB">
        <w:rPr>
          <w:rFonts w:ascii="Times New Roman" w:hAnsi="Times New Roman" w:cs="Times New Roman"/>
          <w:color w:val="000000" w:themeColor="text1"/>
          <w:sz w:val="28"/>
          <w:szCs w:val="28"/>
        </w:rPr>
        <w:t>ment – Rules 32(1)(b), 42(1)(a) or 42(1)(c) – failure b</w:t>
      </w:r>
      <w:r>
        <w:rPr>
          <w:rFonts w:ascii="Times New Roman" w:hAnsi="Times New Roman" w:cs="Times New Roman"/>
          <w:color w:val="000000" w:themeColor="text1"/>
          <w:sz w:val="28"/>
          <w:szCs w:val="28"/>
        </w:rPr>
        <w:t>y</w:t>
      </w:r>
      <w:r w:rsidR="005B1CBB">
        <w:rPr>
          <w:rFonts w:ascii="Times New Roman" w:hAnsi="Times New Roman" w:cs="Times New Roman"/>
          <w:color w:val="000000" w:themeColor="text1"/>
          <w:sz w:val="28"/>
          <w:szCs w:val="28"/>
        </w:rPr>
        <w:t xml:space="preserve"> applicant to establish any of the requirements for such rescission.</w:t>
      </w:r>
    </w:p>
    <w:p w:rsidR="00902205" w:rsidRDefault="00902205" w:rsidP="005B1CBB">
      <w:pPr>
        <w:pBdr>
          <w:bottom w:val="single" w:sz="12" w:space="1" w:color="auto"/>
        </w:pBdr>
        <w:spacing w:after="0"/>
        <w:ind w:left="1440" w:right="-45" w:hanging="1440"/>
        <w:rPr>
          <w:rFonts w:ascii="Times New Roman" w:hAnsi="Times New Roman" w:cs="Times New Roman"/>
          <w:color w:val="000000" w:themeColor="text1"/>
          <w:sz w:val="28"/>
          <w:szCs w:val="28"/>
        </w:rPr>
      </w:pPr>
    </w:p>
    <w:p w:rsidR="005B1CBB" w:rsidRDefault="005B1CBB" w:rsidP="005B1CBB">
      <w:pPr>
        <w:spacing w:after="0"/>
        <w:ind w:left="1440" w:right="-45" w:hanging="1440"/>
        <w:rPr>
          <w:rFonts w:ascii="Times New Roman" w:hAnsi="Times New Roman" w:cs="Times New Roman"/>
          <w:color w:val="000000" w:themeColor="text1"/>
          <w:sz w:val="28"/>
          <w:szCs w:val="28"/>
        </w:rPr>
      </w:pPr>
    </w:p>
    <w:p w:rsidR="005B1CBB" w:rsidRDefault="005B1CBB" w:rsidP="005B1CBB">
      <w:pPr>
        <w:pBdr>
          <w:bottom w:val="single" w:sz="12" w:space="1" w:color="auto"/>
        </w:pBdr>
        <w:spacing w:after="0"/>
        <w:ind w:left="1440" w:right="-45" w:hanging="1440"/>
        <w:jc w:val="center"/>
        <w:rPr>
          <w:rFonts w:ascii="Times New Roman" w:hAnsi="Times New Roman" w:cs="Times New Roman"/>
          <w:b/>
          <w:color w:val="000000" w:themeColor="text1"/>
          <w:sz w:val="28"/>
          <w:szCs w:val="28"/>
        </w:rPr>
      </w:pPr>
      <w:r w:rsidRPr="005B1CBB">
        <w:rPr>
          <w:rFonts w:ascii="Times New Roman" w:hAnsi="Times New Roman" w:cs="Times New Roman"/>
          <w:b/>
          <w:color w:val="000000" w:themeColor="text1"/>
          <w:sz w:val="28"/>
          <w:szCs w:val="28"/>
        </w:rPr>
        <w:t>ORDER</w:t>
      </w:r>
    </w:p>
    <w:p w:rsidR="005B1CBB" w:rsidRPr="005B1CBB" w:rsidRDefault="005B1CBB" w:rsidP="005B1CBB">
      <w:pPr>
        <w:pBdr>
          <w:bottom w:val="single" w:sz="12" w:space="1" w:color="auto"/>
        </w:pBdr>
        <w:spacing w:after="0"/>
        <w:ind w:left="1440" w:right="-45" w:hanging="1440"/>
        <w:jc w:val="center"/>
        <w:rPr>
          <w:rFonts w:ascii="Times New Roman" w:hAnsi="Times New Roman" w:cs="Times New Roman"/>
          <w:b/>
          <w:color w:val="000000" w:themeColor="text1"/>
          <w:sz w:val="28"/>
          <w:szCs w:val="28"/>
        </w:rPr>
      </w:pPr>
    </w:p>
    <w:p w:rsidR="005B1CBB" w:rsidRDefault="005B1CBB" w:rsidP="005B1CBB">
      <w:pPr>
        <w:spacing w:after="0"/>
        <w:ind w:left="1440" w:right="-45" w:hanging="1440"/>
        <w:rPr>
          <w:rFonts w:ascii="Times New Roman" w:hAnsi="Times New Roman" w:cs="Times New Roman"/>
          <w:color w:val="000000" w:themeColor="text1"/>
          <w:sz w:val="28"/>
          <w:szCs w:val="28"/>
        </w:rPr>
      </w:pPr>
    </w:p>
    <w:p w:rsidR="005B1CBB" w:rsidRDefault="005B1CBB" w:rsidP="005B1CBB">
      <w:pPr>
        <w:spacing w:after="0"/>
        <w:ind w:right="-45"/>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The appl</w:t>
      </w:r>
      <w:r w:rsidR="00902205">
        <w:rPr>
          <w:rFonts w:ascii="Times New Roman" w:hAnsi="Times New Roman" w:cs="Times New Roman"/>
          <w:color w:val="000000" w:themeColor="text1"/>
          <w:sz w:val="28"/>
          <w:szCs w:val="28"/>
        </w:rPr>
        <w:t>ication is dismissed with costs on the scale as between attorney and client,</w:t>
      </w:r>
      <w:r>
        <w:rPr>
          <w:rFonts w:ascii="Times New Roman" w:hAnsi="Times New Roman" w:cs="Times New Roman"/>
          <w:color w:val="000000" w:themeColor="text1"/>
          <w:sz w:val="28"/>
          <w:szCs w:val="28"/>
        </w:rPr>
        <w:t xml:space="preserve"> including costs of senior and junior counsel where so employed by the first, second and fifth respondents.</w:t>
      </w:r>
    </w:p>
    <w:p w:rsidR="00E85522" w:rsidRPr="00FF214C" w:rsidRDefault="00E85522" w:rsidP="00FF214C">
      <w:pPr>
        <w:spacing w:after="120"/>
        <w:ind w:right="-45"/>
        <w:rPr>
          <w:rFonts w:ascii="Times New Roman" w:hAnsi="Times New Roman" w:cs="Times New Roman"/>
          <w:color w:val="000000" w:themeColor="text1"/>
          <w:sz w:val="28"/>
          <w:szCs w:val="28"/>
        </w:rPr>
      </w:pPr>
      <w:r w:rsidRPr="000C7880">
        <w:rPr>
          <w:rFonts w:ascii="Times New Roman" w:hAnsi="Times New Roman" w:cs="Times New Roman"/>
          <w:b/>
          <w:color w:val="000000" w:themeColor="text1"/>
          <w:sz w:val="28"/>
          <w:szCs w:val="28"/>
        </w:rPr>
        <w:t>__________________________________</w:t>
      </w:r>
      <w:r>
        <w:rPr>
          <w:rFonts w:ascii="Times New Roman" w:hAnsi="Times New Roman" w:cs="Times New Roman"/>
          <w:b/>
          <w:color w:val="000000" w:themeColor="text1"/>
          <w:sz w:val="28"/>
          <w:szCs w:val="28"/>
        </w:rPr>
        <w:t>______________________________</w:t>
      </w:r>
      <w:r w:rsidRPr="000C7880">
        <w:rPr>
          <w:rFonts w:ascii="Times New Roman" w:hAnsi="Times New Roman" w:cs="Times New Roman"/>
          <w:b/>
          <w:color w:val="000000" w:themeColor="text1"/>
          <w:sz w:val="28"/>
          <w:szCs w:val="28"/>
        </w:rPr>
        <w:t xml:space="preserve">                                                     </w:t>
      </w:r>
    </w:p>
    <w:p w:rsidR="00E85522" w:rsidRPr="000C7880" w:rsidRDefault="00E85522" w:rsidP="00E85522">
      <w:pPr>
        <w:spacing w:after="120" w:line="240" w:lineRule="auto"/>
        <w:ind w:right="-57"/>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J</w:t>
      </w:r>
      <w:r w:rsidR="00FF214C">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U</w:t>
      </w:r>
      <w:r w:rsidR="00FF214C">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D</w:t>
      </w:r>
      <w:r w:rsidR="00FF214C">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G</w:t>
      </w:r>
      <w:r w:rsidR="00FF214C">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M</w:t>
      </w:r>
      <w:r w:rsidR="00FF214C">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E</w:t>
      </w:r>
      <w:r w:rsidR="00FF214C">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N</w:t>
      </w:r>
      <w:r w:rsidR="00FF214C">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T</w:t>
      </w:r>
      <w:r w:rsidR="00DE7A19">
        <w:rPr>
          <w:rFonts w:ascii="Times New Roman" w:hAnsi="Times New Roman" w:cs="Times New Roman"/>
          <w:b/>
          <w:color w:val="000000" w:themeColor="text1"/>
          <w:sz w:val="28"/>
          <w:szCs w:val="28"/>
        </w:rPr>
        <w:t xml:space="preserve"> </w:t>
      </w:r>
    </w:p>
    <w:p w:rsidR="00E85522" w:rsidRPr="000C7880" w:rsidRDefault="00E85522" w:rsidP="00E85522">
      <w:pPr>
        <w:spacing w:after="240"/>
        <w:ind w:right="-57"/>
        <w:rPr>
          <w:rFonts w:ascii="Times New Roman" w:hAnsi="Times New Roman" w:cs="Times New Roman"/>
          <w:b/>
          <w:color w:val="000000" w:themeColor="text1"/>
          <w:sz w:val="28"/>
          <w:szCs w:val="28"/>
        </w:rPr>
      </w:pPr>
      <w:r w:rsidRPr="000C7880">
        <w:rPr>
          <w:rFonts w:ascii="Times New Roman" w:hAnsi="Times New Roman" w:cs="Times New Roman"/>
          <w:b/>
          <w:color w:val="000000" w:themeColor="text1"/>
          <w:sz w:val="28"/>
          <w:szCs w:val="28"/>
        </w:rPr>
        <w:t>__________________________________</w:t>
      </w:r>
      <w:r>
        <w:rPr>
          <w:rFonts w:ascii="Times New Roman" w:hAnsi="Times New Roman" w:cs="Times New Roman"/>
          <w:b/>
          <w:color w:val="000000" w:themeColor="text1"/>
          <w:sz w:val="28"/>
          <w:szCs w:val="28"/>
        </w:rPr>
        <w:t>______________________________</w:t>
      </w:r>
    </w:p>
    <w:p w:rsidR="005F291D" w:rsidRDefault="007D16EB" w:rsidP="007D16EB">
      <w:pPr>
        <w:pStyle w:val="MEMONUMBERED"/>
        <w:numPr>
          <w:ilvl w:val="0"/>
          <w:numId w:val="0"/>
        </w:numPr>
        <w:spacing w:after="360" w:line="360" w:lineRule="auto"/>
        <w:rPr>
          <w:b/>
          <w:color w:val="000000" w:themeColor="text1"/>
          <w:sz w:val="28"/>
          <w:szCs w:val="28"/>
          <w:u w:val="single"/>
        </w:rPr>
      </w:pPr>
      <w:r>
        <w:rPr>
          <w:i/>
          <w:color w:val="000000" w:themeColor="text1"/>
          <w:sz w:val="28"/>
          <w:szCs w:val="28"/>
        </w:rPr>
        <w:t xml:space="preserve">This </w:t>
      </w:r>
      <w:r w:rsidR="00B1466D">
        <w:rPr>
          <w:i/>
          <w:color w:val="000000" w:themeColor="text1"/>
          <w:sz w:val="28"/>
          <w:szCs w:val="28"/>
        </w:rPr>
        <w:t>matter has been heard</w:t>
      </w:r>
      <w:r w:rsidR="00080C2F">
        <w:rPr>
          <w:i/>
          <w:color w:val="000000" w:themeColor="text1"/>
          <w:sz w:val="28"/>
          <w:szCs w:val="28"/>
        </w:rPr>
        <w:t xml:space="preserve"> in open court</w:t>
      </w:r>
      <w:r w:rsidR="00185667">
        <w:rPr>
          <w:i/>
          <w:color w:val="000000" w:themeColor="text1"/>
          <w:sz w:val="28"/>
          <w:szCs w:val="28"/>
        </w:rPr>
        <w:t xml:space="preserve"> and</w:t>
      </w:r>
      <w:r w:rsidR="00D55B6B">
        <w:rPr>
          <w:i/>
          <w:color w:val="000000" w:themeColor="text1"/>
          <w:sz w:val="28"/>
          <w:szCs w:val="28"/>
        </w:rPr>
        <w:t xml:space="preserve"> is otherwise</w:t>
      </w:r>
      <w:r>
        <w:rPr>
          <w:i/>
          <w:color w:val="000000" w:themeColor="text1"/>
          <w:sz w:val="28"/>
          <w:szCs w:val="28"/>
        </w:rPr>
        <w:t xml:space="preserve"> disposed of in terms of the </w:t>
      </w:r>
      <w:r w:rsidRPr="00CD187A">
        <w:rPr>
          <w:i/>
          <w:color w:val="000000" w:themeColor="text1"/>
          <w:sz w:val="28"/>
          <w:szCs w:val="28"/>
        </w:rPr>
        <w:t>Directives of the Judge President of this Division</w:t>
      </w:r>
      <w:r>
        <w:rPr>
          <w:i/>
          <w:color w:val="000000" w:themeColor="text1"/>
          <w:sz w:val="28"/>
          <w:szCs w:val="28"/>
        </w:rPr>
        <w:t xml:space="preserve">. </w:t>
      </w:r>
      <w:r w:rsidRPr="00CD187A">
        <w:rPr>
          <w:i/>
          <w:color w:val="000000" w:themeColor="text1"/>
          <w:sz w:val="28"/>
          <w:szCs w:val="28"/>
        </w:rPr>
        <w:t xml:space="preserve"> </w:t>
      </w:r>
      <w:r w:rsidR="005F291D" w:rsidRPr="00CD187A">
        <w:rPr>
          <w:i/>
          <w:color w:val="000000" w:themeColor="text1"/>
          <w:sz w:val="28"/>
          <w:szCs w:val="28"/>
        </w:rPr>
        <w:t>The judgment and order are accordingly published and distributed electronically.</w:t>
      </w:r>
    </w:p>
    <w:p w:rsidR="00E85522" w:rsidRDefault="00834376" w:rsidP="00B875CA">
      <w:pPr>
        <w:pStyle w:val="MEMONUMBERED"/>
        <w:numPr>
          <w:ilvl w:val="0"/>
          <w:numId w:val="0"/>
        </w:numPr>
        <w:spacing w:after="360" w:line="240" w:lineRule="auto"/>
        <w:rPr>
          <w:b/>
          <w:color w:val="000000" w:themeColor="text1"/>
          <w:sz w:val="28"/>
          <w:szCs w:val="28"/>
          <w:u w:val="single"/>
        </w:rPr>
      </w:pPr>
      <w:r>
        <w:rPr>
          <w:b/>
          <w:color w:val="000000" w:themeColor="text1"/>
          <w:sz w:val="28"/>
          <w:szCs w:val="28"/>
          <w:u w:val="single"/>
        </w:rPr>
        <w:t>DAVIS</w:t>
      </w:r>
      <w:r w:rsidR="00E85522" w:rsidRPr="000C7880">
        <w:rPr>
          <w:b/>
          <w:color w:val="000000" w:themeColor="text1"/>
          <w:sz w:val="28"/>
          <w:szCs w:val="28"/>
          <w:u w:val="single"/>
        </w:rPr>
        <w:t>, J</w:t>
      </w:r>
    </w:p>
    <w:p w:rsidR="000C4B4E" w:rsidRPr="000C4B4E" w:rsidRDefault="008C53BD" w:rsidP="008C53BD">
      <w:pPr>
        <w:pStyle w:val="MEMONUMBERED"/>
        <w:numPr>
          <w:ilvl w:val="0"/>
          <w:numId w:val="0"/>
        </w:numPr>
        <w:spacing w:after="120" w:line="360" w:lineRule="auto"/>
        <w:ind w:left="709" w:hanging="709"/>
        <w:rPr>
          <w:u w:val="single"/>
        </w:rPr>
      </w:pPr>
      <w:r w:rsidRPr="000C4B4E">
        <w:rPr>
          <w:rFonts w:ascii="Arial" w:hAnsi="Arial" w:cs="Arial"/>
        </w:rPr>
        <w:t>[1]</w:t>
      </w:r>
      <w:r w:rsidRPr="000C4B4E">
        <w:rPr>
          <w:rFonts w:ascii="Arial" w:hAnsi="Arial" w:cs="Arial"/>
        </w:rPr>
        <w:tab/>
      </w:r>
      <w:r w:rsidR="000C4B4E" w:rsidRPr="000C4B4E">
        <w:rPr>
          <w:color w:val="000000" w:themeColor="text1"/>
          <w:sz w:val="28"/>
          <w:szCs w:val="28"/>
          <w:u w:val="single"/>
        </w:rPr>
        <w:t>Introduction</w:t>
      </w:r>
    </w:p>
    <w:p w:rsidR="00833B1F" w:rsidRPr="00A20301" w:rsidRDefault="00087259" w:rsidP="005D3C81">
      <w:pPr>
        <w:pStyle w:val="MEMONUMBERED"/>
        <w:numPr>
          <w:ilvl w:val="0"/>
          <w:numId w:val="0"/>
        </w:numPr>
        <w:spacing w:after="360" w:line="360" w:lineRule="auto"/>
        <w:ind w:left="709"/>
      </w:pPr>
      <w:r>
        <w:rPr>
          <w:color w:val="000000" w:themeColor="text1"/>
          <w:sz w:val="28"/>
          <w:szCs w:val="28"/>
        </w:rPr>
        <w:t>On 10 A</w:t>
      </w:r>
      <w:r w:rsidR="00902205">
        <w:rPr>
          <w:color w:val="000000" w:themeColor="text1"/>
          <w:sz w:val="28"/>
          <w:szCs w:val="28"/>
        </w:rPr>
        <w:t>ugust 20</w:t>
      </w:r>
      <w:r w:rsidR="005B1CBB">
        <w:rPr>
          <w:color w:val="000000" w:themeColor="text1"/>
          <w:sz w:val="28"/>
          <w:szCs w:val="28"/>
        </w:rPr>
        <w:t xml:space="preserve">18 the Public Protector delivered a report wherein she made adverse findings against the Minister of Police (the Minister) and the </w:t>
      </w:r>
      <w:r w:rsidR="005B1CBB">
        <w:rPr>
          <w:color w:val="000000" w:themeColor="text1"/>
          <w:sz w:val="28"/>
          <w:szCs w:val="28"/>
        </w:rPr>
        <w:lastRenderedPageBreak/>
        <w:t xml:space="preserve">South African Police Service (SAPS) for allegedly having failed to provide protection to certain witnesses in respect of corrupt activities in the </w:t>
      </w:r>
      <w:proofErr w:type="spellStart"/>
      <w:r w:rsidR="005B1CBB">
        <w:rPr>
          <w:color w:val="000000" w:themeColor="text1"/>
          <w:sz w:val="28"/>
          <w:szCs w:val="28"/>
        </w:rPr>
        <w:t>Umzimkhulu</w:t>
      </w:r>
      <w:proofErr w:type="spellEnd"/>
      <w:r w:rsidR="005B1CBB">
        <w:rPr>
          <w:color w:val="000000" w:themeColor="text1"/>
          <w:sz w:val="28"/>
          <w:szCs w:val="28"/>
        </w:rPr>
        <w:t xml:space="preserve"> Loca</w:t>
      </w:r>
      <w:r w:rsidR="00001A52">
        <w:rPr>
          <w:color w:val="000000" w:themeColor="text1"/>
          <w:sz w:val="28"/>
          <w:szCs w:val="28"/>
        </w:rPr>
        <w:t>l Municipality.  On 3 June 2020</w:t>
      </w:r>
      <w:r w:rsidR="005B1CBB">
        <w:rPr>
          <w:color w:val="000000" w:themeColor="text1"/>
          <w:sz w:val="28"/>
          <w:szCs w:val="28"/>
        </w:rPr>
        <w:t xml:space="preserve"> Hughes, J (as she then was) </w:t>
      </w:r>
      <w:r w:rsidR="005D3C81">
        <w:rPr>
          <w:color w:val="000000" w:themeColor="text1"/>
          <w:sz w:val="28"/>
          <w:szCs w:val="28"/>
        </w:rPr>
        <w:t xml:space="preserve">granted an order reviewing and setting aside the Public Protector’s report and the remedial action </w:t>
      </w:r>
      <w:r>
        <w:rPr>
          <w:color w:val="000000" w:themeColor="text1"/>
          <w:sz w:val="28"/>
          <w:szCs w:val="28"/>
        </w:rPr>
        <w:t>directed</w:t>
      </w:r>
      <w:r w:rsidR="005D3C81">
        <w:rPr>
          <w:color w:val="000000" w:themeColor="text1"/>
          <w:sz w:val="28"/>
          <w:szCs w:val="28"/>
        </w:rPr>
        <w:t xml:space="preserve"> by her.  The Public Protect</w:t>
      </w:r>
      <w:r>
        <w:rPr>
          <w:color w:val="000000" w:themeColor="text1"/>
          <w:sz w:val="28"/>
          <w:szCs w:val="28"/>
        </w:rPr>
        <w:t>or, in this application, applies</w:t>
      </w:r>
      <w:r w:rsidR="005D3C81">
        <w:rPr>
          <w:color w:val="000000" w:themeColor="text1"/>
          <w:sz w:val="28"/>
          <w:szCs w:val="28"/>
        </w:rPr>
        <w:t xml:space="preserve"> for the rescission of the order of Hughes J on the basis that it was either granted by default (as contemplated in Rule 32(1)(b)) or that it</w:t>
      </w:r>
      <w:r>
        <w:rPr>
          <w:color w:val="000000" w:themeColor="text1"/>
          <w:sz w:val="28"/>
          <w:szCs w:val="28"/>
        </w:rPr>
        <w:t xml:space="preserve"> was</w:t>
      </w:r>
      <w:r w:rsidR="005D3C81">
        <w:rPr>
          <w:color w:val="000000" w:themeColor="text1"/>
          <w:sz w:val="28"/>
          <w:szCs w:val="28"/>
        </w:rPr>
        <w:t xml:space="preserve"> erroneously sought and granted in her absence (as contemplated in Rule 42(1)(a)) or that it was granted based on a mistake common to the parties (as contemplated in Rule 42(1)(c) of the Uniform Rules of Court).</w:t>
      </w:r>
      <w:r w:rsidR="00833B1F">
        <w:rPr>
          <w:color w:val="000000" w:themeColor="text1"/>
          <w:sz w:val="28"/>
          <w:szCs w:val="28"/>
        </w:rPr>
        <w:t xml:space="preserve"> </w:t>
      </w:r>
    </w:p>
    <w:p w:rsidR="005A0BB0" w:rsidRDefault="008C53BD" w:rsidP="008C53BD">
      <w:pPr>
        <w:pStyle w:val="MEMONUMBERED"/>
        <w:numPr>
          <w:ilvl w:val="0"/>
          <w:numId w:val="0"/>
        </w:numPr>
        <w:spacing w:after="120" w:line="360" w:lineRule="auto"/>
        <w:ind w:left="709" w:hanging="709"/>
        <w:rPr>
          <w:sz w:val="28"/>
          <w:szCs w:val="28"/>
          <w:u w:val="single"/>
        </w:rPr>
      </w:pPr>
      <w:r>
        <w:rPr>
          <w:rFonts w:ascii="Arial" w:hAnsi="Arial" w:cs="Arial"/>
        </w:rPr>
        <w:t>[2]</w:t>
      </w:r>
      <w:r>
        <w:rPr>
          <w:rFonts w:ascii="Arial" w:hAnsi="Arial" w:cs="Arial"/>
        </w:rPr>
        <w:tab/>
      </w:r>
      <w:r w:rsidR="005D3C81">
        <w:rPr>
          <w:sz w:val="28"/>
          <w:szCs w:val="28"/>
          <w:u w:val="single"/>
        </w:rPr>
        <w:t>The Public Protector’s report of 10 August 2018:</w:t>
      </w:r>
    </w:p>
    <w:p w:rsidR="00D21E96" w:rsidRDefault="008C53BD" w:rsidP="008C53BD">
      <w:pPr>
        <w:pStyle w:val="MEMONUMBERED"/>
        <w:numPr>
          <w:ilvl w:val="0"/>
          <w:numId w:val="0"/>
        </w:numPr>
        <w:spacing w:after="360" w:line="360" w:lineRule="auto"/>
        <w:ind w:left="709" w:hanging="709"/>
        <w:rPr>
          <w:sz w:val="28"/>
          <w:szCs w:val="28"/>
        </w:rPr>
      </w:pPr>
      <w:r>
        <w:rPr>
          <w:sz w:val="28"/>
          <w:szCs w:val="28"/>
        </w:rPr>
        <w:t>2.1</w:t>
      </w:r>
      <w:r>
        <w:rPr>
          <w:sz w:val="28"/>
          <w:szCs w:val="28"/>
        </w:rPr>
        <w:tab/>
      </w:r>
      <w:r w:rsidR="00D21E96">
        <w:rPr>
          <w:sz w:val="28"/>
          <w:szCs w:val="28"/>
        </w:rPr>
        <w:t>The abovementioned report was titled “</w:t>
      </w:r>
      <w:r w:rsidR="00D21E96" w:rsidRPr="00F21E76">
        <w:rPr>
          <w:i/>
          <w:sz w:val="28"/>
          <w:szCs w:val="28"/>
        </w:rPr>
        <w:t>Report on investigation into allegations of undue delay, gross negligence, improper conduct and mal-administration by the Minister of P</w:t>
      </w:r>
      <w:r w:rsidR="00F21E76" w:rsidRPr="00F21E76">
        <w:rPr>
          <w:i/>
          <w:sz w:val="28"/>
          <w:szCs w:val="28"/>
        </w:rPr>
        <w:t>olice and South African Police S</w:t>
      </w:r>
      <w:r w:rsidR="00D21E96" w:rsidRPr="00F21E76">
        <w:rPr>
          <w:i/>
          <w:sz w:val="28"/>
          <w:szCs w:val="28"/>
        </w:rPr>
        <w:t>ervice for failing to provide the whistle-blowers with security protection at the State</w:t>
      </w:r>
      <w:r w:rsidR="00001A52">
        <w:rPr>
          <w:i/>
          <w:sz w:val="28"/>
          <w:szCs w:val="28"/>
        </w:rPr>
        <w:t>’s expense following the exposé</w:t>
      </w:r>
      <w:r w:rsidR="00D21E96" w:rsidRPr="00F21E76">
        <w:rPr>
          <w:i/>
          <w:sz w:val="28"/>
          <w:szCs w:val="28"/>
        </w:rPr>
        <w:t xml:space="preserve"> of allegations of mal-administration, corruption and the unconscionable expenditure of public funds by the </w:t>
      </w:r>
      <w:proofErr w:type="spellStart"/>
      <w:r w:rsidR="00D21E96" w:rsidRPr="00F21E76">
        <w:rPr>
          <w:i/>
          <w:sz w:val="28"/>
          <w:szCs w:val="28"/>
        </w:rPr>
        <w:t>Umzimkhulu</w:t>
      </w:r>
      <w:proofErr w:type="spellEnd"/>
      <w:r w:rsidR="00D21E96" w:rsidRPr="00F21E76">
        <w:rPr>
          <w:i/>
          <w:sz w:val="28"/>
          <w:szCs w:val="28"/>
        </w:rPr>
        <w:t xml:space="preserve"> Local Municipality  in connection with the restoration of the heritage of the dilapidated </w:t>
      </w:r>
      <w:proofErr w:type="spellStart"/>
      <w:r w:rsidR="00D21E96" w:rsidRPr="00F21E76">
        <w:rPr>
          <w:i/>
          <w:sz w:val="28"/>
          <w:szCs w:val="28"/>
        </w:rPr>
        <w:t>Umzimkhulu</w:t>
      </w:r>
      <w:proofErr w:type="spellEnd"/>
      <w:r w:rsidR="00D21E96" w:rsidRPr="00F21E76">
        <w:rPr>
          <w:i/>
          <w:sz w:val="28"/>
          <w:szCs w:val="28"/>
        </w:rPr>
        <w:t xml:space="preserve"> Memorial Hall</w:t>
      </w:r>
      <w:r w:rsidR="00D21E96">
        <w:rPr>
          <w:sz w:val="28"/>
          <w:szCs w:val="28"/>
        </w:rPr>
        <w:t>”.</w:t>
      </w:r>
    </w:p>
    <w:p w:rsidR="00D21E96" w:rsidRDefault="008C53BD" w:rsidP="008C53BD">
      <w:pPr>
        <w:pStyle w:val="MEMONUMBERED"/>
        <w:numPr>
          <w:ilvl w:val="0"/>
          <w:numId w:val="0"/>
        </w:numPr>
        <w:spacing w:after="360" w:line="360" w:lineRule="auto"/>
        <w:ind w:left="709" w:hanging="709"/>
        <w:rPr>
          <w:sz w:val="28"/>
          <w:szCs w:val="28"/>
        </w:rPr>
      </w:pPr>
      <w:r>
        <w:rPr>
          <w:sz w:val="28"/>
          <w:szCs w:val="28"/>
        </w:rPr>
        <w:t>2.2</w:t>
      </w:r>
      <w:r>
        <w:rPr>
          <w:sz w:val="28"/>
          <w:szCs w:val="28"/>
        </w:rPr>
        <w:tab/>
      </w:r>
      <w:r w:rsidR="00D21E96">
        <w:rPr>
          <w:sz w:val="28"/>
          <w:szCs w:val="28"/>
        </w:rPr>
        <w:t>Apart from the already loaded content of the title of the report, the Public Protector, in her own words, made the following adverse findings against certain of the respondents in this application, being the Minister (first respondent) and the SAPS (represented by the National Commissioner as second respondent):</w:t>
      </w:r>
    </w:p>
    <w:p w:rsidR="00985155" w:rsidRPr="00985155" w:rsidRDefault="00D21E96" w:rsidP="00D21E96">
      <w:pPr>
        <w:pStyle w:val="MEMONUMBERED"/>
        <w:numPr>
          <w:ilvl w:val="0"/>
          <w:numId w:val="0"/>
        </w:numPr>
        <w:spacing w:after="360" w:line="360" w:lineRule="auto"/>
        <w:ind w:left="2160" w:hanging="720"/>
        <w:rPr>
          <w:i/>
          <w:sz w:val="28"/>
          <w:szCs w:val="28"/>
        </w:rPr>
      </w:pPr>
      <w:r>
        <w:rPr>
          <w:sz w:val="28"/>
          <w:szCs w:val="28"/>
        </w:rPr>
        <w:t>“</w:t>
      </w:r>
      <w:r w:rsidRPr="00985155">
        <w:rPr>
          <w:i/>
          <w:sz w:val="28"/>
          <w:szCs w:val="28"/>
        </w:rPr>
        <w:t>1.</w:t>
      </w:r>
      <w:r w:rsidRPr="00985155">
        <w:rPr>
          <w:i/>
          <w:sz w:val="28"/>
          <w:szCs w:val="28"/>
        </w:rPr>
        <w:tab/>
        <w:t>The Min</w:t>
      </w:r>
      <w:r w:rsidR="00001A52">
        <w:rPr>
          <w:i/>
          <w:sz w:val="28"/>
          <w:szCs w:val="28"/>
        </w:rPr>
        <w:t>i</w:t>
      </w:r>
      <w:r w:rsidRPr="00985155">
        <w:rPr>
          <w:i/>
          <w:sz w:val="28"/>
          <w:szCs w:val="28"/>
        </w:rPr>
        <w:t xml:space="preserve">ster and the SAPS have failed to provide [the witness] with protection at the State’s expense following </w:t>
      </w:r>
      <w:r w:rsidRPr="00985155">
        <w:rPr>
          <w:i/>
          <w:sz w:val="28"/>
          <w:szCs w:val="28"/>
        </w:rPr>
        <w:lastRenderedPageBreak/>
        <w:t>threats to their</w:t>
      </w:r>
      <w:r w:rsidR="00001A52">
        <w:rPr>
          <w:i/>
          <w:sz w:val="28"/>
          <w:szCs w:val="28"/>
        </w:rPr>
        <w:t xml:space="preserve"> lives as a result of the exposé</w:t>
      </w:r>
      <w:r w:rsidRPr="00985155">
        <w:rPr>
          <w:i/>
          <w:sz w:val="28"/>
          <w:szCs w:val="28"/>
        </w:rPr>
        <w:t xml:space="preserve"> of alleged corrupt activities in the </w:t>
      </w:r>
      <w:proofErr w:type="spellStart"/>
      <w:r w:rsidRPr="00985155">
        <w:rPr>
          <w:i/>
          <w:sz w:val="28"/>
          <w:szCs w:val="28"/>
        </w:rPr>
        <w:t>Umzimkhulu</w:t>
      </w:r>
      <w:proofErr w:type="spellEnd"/>
      <w:r w:rsidRPr="00985155">
        <w:rPr>
          <w:i/>
          <w:sz w:val="28"/>
          <w:szCs w:val="28"/>
        </w:rPr>
        <w:t xml:space="preserve"> Local </w:t>
      </w:r>
      <w:proofErr w:type="spellStart"/>
      <w:r w:rsidRPr="00985155">
        <w:rPr>
          <w:i/>
          <w:sz w:val="28"/>
          <w:szCs w:val="28"/>
        </w:rPr>
        <w:t>Municiaplity</w:t>
      </w:r>
      <w:proofErr w:type="spellEnd"/>
      <w:r w:rsidRPr="00985155">
        <w:rPr>
          <w:i/>
          <w:sz w:val="28"/>
          <w:szCs w:val="28"/>
        </w:rPr>
        <w:t xml:space="preserve"> pertaining to the</w:t>
      </w:r>
      <w:r w:rsidR="00985155" w:rsidRPr="00985155">
        <w:rPr>
          <w:i/>
          <w:sz w:val="28"/>
          <w:szCs w:val="28"/>
        </w:rPr>
        <w:t xml:space="preserve"> refurbishment of the </w:t>
      </w:r>
      <w:proofErr w:type="spellStart"/>
      <w:r w:rsidR="00985155" w:rsidRPr="00985155">
        <w:rPr>
          <w:i/>
          <w:sz w:val="28"/>
          <w:szCs w:val="28"/>
        </w:rPr>
        <w:t>Umzimkhulu</w:t>
      </w:r>
      <w:proofErr w:type="spellEnd"/>
      <w:r w:rsidR="00985155" w:rsidRPr="00985155">
        <w:rPr>
          <w:i/>
          <w:sz w:val="28"/>
          <w:szCs w:val="28"/>
        </w:rPr>
        <w:t xml:space="preserve"> memorial hall;</w:t>
      </w:r>
    </w:p>
    <w:p w:rsidR="00985155" w:rsidRPr="00985155" w:rsidRDefault="00985155" w:rsidP="00D21E96">
      <w:pPr>
        <w:pStyle w:val="MEMONUMBERED"/>
        <w:numPr>
          <w:ilvl w:val="0"/>
          <w:numId w:val="0"/>
        </w:numPr>
        <w:spacing w:after="360" w:line="360" w:lineRule="auto"/>
        <w:ind w:left="2160" w:hanging="720"/>
        <w:rPr>
          <w:i/>
          <w:sz w:val="28"/>
          <w:szCs w:val="28"/>
        </w:rPr>
      </w:pPr>
      <w:r w:rsidRPr="00985155">
        <w:rPr>
          <w:i/>
          <w:sz w:val="28"/>
          <w:szCs w:val="28"/>
        </w:rPr>
        <w:t>2.</w:t>
      </w:r>
      <w:r w:rsidRPr="00985155">
        <w:rPr>
          <w:i/>
          <w:sz w:val="28"/>
          <w:szCs w:val="28"/>
        </w:rPr>
        <w:tab/>
        <w:t>The Minister and the SAPS have failed to provide m</w:t>
      </w:r>
      <w:r w:rsidR="00F21E76">
        <w:rPr>
          <w:i/>
          <w:sz w:val="28"/>
          <w:szCs w:val="28"/>
        </w:rPr>
        <w:t>y</w:t>
      </w:r>
      <w:r w:rsidRPr="00985155">
        <w:rPr>
          <w:i/>
          <w:sz w:val="28"/>
          <w:szCs w:val="28"/>
        </w:rPr>
        <w:t xml:space="preserve"> office with the Security Threat Assessment Report conducted …;</w:t>
      </w:r>
    </w:p>
    <w:p w:rsidR="00985155" w:rsidRPr="00985155" w:rsidRDefault="00985155" w:rsidP="00D21E96">
      <w:pPr>
        <w:pStyle w:val="MEMONUMBERED"/>
        <w:numPr>
          <w:ilvl w:val="0"/>
          <w:numId w:val="0"/>
        </w:numPr>
        <w:spacing w:after="360" w:line="360" w:lineRule="auto"/>
        <w:ind w:left="2160" w:hanging="720"/>
        <w:rPr>
          <w:i/>
          <w:sz w:val="28"/>
          <w:szCs w:val="28"/>
        </w:rPr>
      </w:pPr>
      <w:r w:rsidRPr="00985155">
        <w:rPr>
          <w:i/>
          <w:sz w:val="28"/>
          <w:szCs w:val="28"/>
        </w:rPr>
        <w:t>3.</w:t>
      </w:r>
      <w:r w:rsidRPr="00985155">
        <w:rPr>
          <w:i/>
          <w:sz w:val="28"/>
          <w:szCs w:val="28"/>
        </w:rPr>
        <w:tab/>
        <w:t>The Minister and the SAPS’s conduct in dealing with my request to provide protection to the two whistle-blowers is grossly negligent;</w:t>
      </w:r>
    </w:p>
    <w:p w:rsidR="00D21E96" w:rsidRDefault="00985155" w:rsidP="00D21E96">
      <w:pPr>
        <w:pStyle w:val="MEMONUMBERED"/>
        <w:numPr>
          <w:ilvl w:val="0"/>
          <w:numId w:val="0"/>
        </w:numPr>
        <w:spacing w:after="360" w:line="360" w:lineRule="auto"/>
        <w:ind w:left="2160" w:hanging="720"/>
        <w:rPr>
          <w:sz w:val="28"/>
          <w:szCs w:val="28"/>
        </w:rPr>
      </w:pPr>
      <w:r w:rsidRPr="00985155">
        <w:rPr>
          <w:i/>
          <w:sz w:val="28"/>
          <w:szCs w:val="28"/>
        </w:rPr>
        <w:t>4.</w:t>
      </w:r>
      <w:r w:rsidRPr="00985155">
        <w:rPr>
          <w:i/>
          <w:sz w:val="28"/>
          <w:szCs w:val="28"/>
        </w:rPr>
        <w:tab/>
        <w:t>The Minister and the SAPS’s conduct constitute improper conduct as envisaged in section 182(1) of the Constitution and undue delay, gross negligence and mal-administration as envisaged in section 6(4) of the Public Protector Act</w:t>
      </w:r>
      <w:r>
        <w:rPr>
          <w:sz w:val="28"/>
          <w:szCs w:val="28"/>
        </w:rPr>
        <w:t>”.</w:t>
      </w:r>
      <w:r w:rsidR="00D21E96">
        <w:rPr>
          <w:sz w:val="28"/>
          <w:szCs w:val="28"/>
        </w:rPr>
        <w:t xml:space="preserve"> </w:t>
      </w:r>
    </w:p>
    <w:p w:rsidR="00D21E96" w:rsidRDefault="008C53BD" w:rsidP="008C53BD">
      <w:pPr>
        <w:pStyle w:val="MEMONUMBERED"/>
        <w:numPr>
          <w:ilvl w:val="0"/>
          <w:numId w:val="0"/>
        </w:numPr>
        <w:spacing w:after="360" w:line="360" w:lineRule="auto"/>
        <w:ind w:left="709" w:hanging="709"/>
        <w:rPr>
          <w:sz w:val="28"/>
          <w:szCs w:val="28"/>
        </w:rPr>
      </w:pPr>
      <w:r>
        <w:rPr>
          <w:sz w:val="28"/>
          <w:szCs w:val="28"/>
        </w:rPr>
        <w:t>2.3</w:t>
      </w:r>
      <w:r>
        <w:rPr>
          <w:sz w:val="28"/>
          <w:szCs w:val="28"/>
        </w:rPr>
        <w:tab/>
      </w:r>
      <w:r w:rsidR="00001A52">
        <w:rPr>
          <w:sz w:val="28"/>
          <w:szCs w:val="28"/>
        </w:rPr>
        <w:t xml:space="preserve">Pursuant </w:t>
      </w:r>
      <w:r w:rsidR="00985155">
        <w:rPr>
          <w:sz w:val="28"/>
          <w:szCs w:val="28"/>
        </w:rPr>
        <w:t xml:space="preserve">to the above findings, the Public Protector issued a number of remedial action directives.  </w:t>
      </w:r>
      <w:r w:rsidR="008E02C4">
        <w:rPr>
          <w:sz w:val="28"/>
          <w:szCs w:val="28"/>
        </w:rPr>
        <w:t>Firstly,</w:t>
      </w:r>
      <w:r w:rsidR="00985155">
        <w:rPr>
          <w:sz w:val="28"/>
          <w:szCs w:val="28"/>
        </w:rPr>
        <w:t xml:space="preserve"> she directed the President of the Republic of South Africa (the President</w:t>
      </w:r>
      <w:r w:rsidR="00001A52">
        <w:rPr>
          <w:sz w:val="28"/>
          <w:szCs w:val="28"/>
        </w:rPr>
        <w:t>)</w:t>
      </w:r>
      <w:r w:rsidR="00985155">
        <w:rPr>
          <w:sz w:val="28"/>
          <w:szCs w:val="28"/>
        </w:rPr>
        <w:t xml:space="preserve">, being the fifth respondent </w:t>
      </w:r>
      <w:r w:rsidR="00001A52">
        <w:rPr>
          <w:sz w:val="28"/>
          <w:szCs w:val="28"/>
        </w:rPr>
        <w:t>in these proceedings,</w:t>
      </w:r>
      <w:r w:rsidR="00985155">
        <w:rPr>
          <w:sz w:val="28"/>
          <w:szCs w:val="28"/>
        </w:rPr>
        <w:t xml:space="preserve"> to </w:t>
      </w:r>
      <w:r w:rsidR="00985155" w:rsidRPr="00985155">
        <w:rPr>
          <w:i/>
          <w:sz w:val="28"/>
          <w:szCs w:val="28"/>
        </w:rPr>
        <w:t>“… take urgent and appropriate steps to reprimand the Minister … for his lapse in judgment …</w:t>
      </w:r>
      <w:r w:rsidR="00985155">
        <w:rPr>
          <w:sz w:val="28"/>
          <w:szCs w:val="28"/>
        </w:rPr>
        <w:t>”.  Secondly she directed the Minister, not only to furnish her with a copy of the Security Threat Assessment, but to implement it and to provide the witnesses with protection at State expense and issue them with an apology.  Thirdly she issued directives against the National Commissioner to adopt certain Standard Operating Procedures.</w:t>
      </w:r>
    </w:p>
    <w:p w:rsidR="00C5443F" w:rsidRPr="0084132C" w:rsidRDefault="008C53BD" w:rsidP="008C53BD">
      <w:pPr>
        <w:pStyle w:val="MEMONUMBERED"/>
        <w:numPr>
          <w:ilvl w:val="0"/>
          <w:numId w:val="0"/>
        </w:numPr>
        <w:spacing w:after="120" w:line="360" w:lineRule="auto"/>
        <w:ind w:left="709" w:hanging="709"/>
        <w:rPr>
          <w:sz w:val="28"/>
          <w:szCs w:val="28"/>
          <w:u w:val="single"/>
        </w:rPr>
      </w:pPr>
      <w:r w:rsidRPr="0084132C">
        <w:rPr>
          <w:rFonts w:ascii="Arial" w:hAnsi="Arial" w:cs="Arial"/>
        </w:rPr>
        <w:t>[3]</w:t>
      </w:r>
      <w:r w:rsidRPr="0084132C">
        <w:rPr>
          <w:rFonts w:ascii="Arial" w:hAnsi="Arial" w:cs="Arial"/>
        </w:rPr>
        <w:tab/>
      </w:r>
      <w:r w:rsidR="00985155">
        <w:rPr>
          <w:sz w:val="28"/>
          <w:szCs w:val="28"/>
          <w:u w:val="single"/>
        </w:rPr>
        <w:t>The review application:</w:t>
      </w:r>
    </w:p>
    <w:p w:rsidR="0084132C" w:rsidRDefault="008C53BD" w:rsidP="008C53BD">
      <w:pPr>
        <w:pStyle w:val="MEMONUMBERED"/>
        <w:numPr>
          <w:ilvl w:val="0"/>
          <w:numId w:val="0"/>
        </w:numPr>
        <w:spacing w:after="360" w:line="360" w:lineRule="auto"/>
        <w:ind w:left="709" w:hanging="709"/>
        <w:rPr>
          <w:sz w:val="28"/>
          <w:szCs w:val="28"/>
        </w:rPr>
      </w:pPr>
      <w:r>
        <w:rPr>
          <w:sz w:val="28"/>
          <w:szCs w:val="28"/>
        </w:rPr>
        <w:lastRenderedPageBreak/>
        <w:t>3.1</w:t>
      </w:r>
      <w:r>
        <w:rPr>
          <w:sz w:val="28"/>
          <w:szCs w:val="28"/>
        </w:rPr>
        <w:tab/>
      </w:r>
      <w:r w:rsidR="00985155">
        <w:rPr>
          <w:sz w:val="28"/>
          <w:szCs w:val="28"/>
        </w:rPr>
        <w:t>On 10 September 2018 the Minister and the National Commissioner launched an application in th</w:t>
      </w:r>
      <w:r w:rsidR="00001A52">
        <w:rPr>
          <w:sz w:val="28"/>
          <w:szCs w:val="28"/>
        </w:rPr>
        <w:t>is court for the review and sett</w:t>
      </w:r>
      <w:r w:rsidR="00985155">
        <w:rPr>
          <w:sz w:val="28"/>
          <w:szCs w:val="28"/>
        </w:rPr>
        <w:t xml:space="preserve">ing aside of the Public Protector’s report and the remedial action </w:t>
      </w:r>
      <w:r w:rsidR="00001A52">
        <w:rPr>
          <w:sz w:val="28"/>
          <w:szCs w:val="28"/>
        </w:rPr>
        <w:t>directed</w:t>
      </w:r>
      <w:r w:rsidR="00985155">
        <w:rPr>
          <w:sz w:val="28"/>
          <w:szCs w:val="28"/>
        </w:rPr>
        <w:t xml:space="preserve"> by her.</w:t>
      </w:r>
    </w:p>
    <w:p w:rsidR="007D7A41" w:rsidRDefault="008C53BD" w:rsidP="008C53BD">
      <w:pPr>
        <w:pStyle w:val="MEMONUMBERED"/>
        <w:numPr>
          <w:ilvl w:val="0"/>
          <w:numId w:val="0"/>
        </w:numPr>
        <w:spacing w:after="360" w:line="360" w:lineRule="auto"/>
        <w:ind w:left="709" w:hanging="709"/>
        <w:rPr>
          <w:sz w:val="28"/>
          <w:szCs w:val="28"/>
        </w:rPr>
      </w:pPr>
      <w:r>
        <w:rPr>
          <w:sz w:val="28"/>
          <w:szCs w:val="28"/>
        </w:rPr>
        <w:t>3.2</w:t>
      </w:r>
      <w:r>
        <w:rPr>
          <w:sz w:val="28"/>
          <w:szCs w:val="28"/>
        </w:rPr>
        <w:tab/>
      </w:r>
      <w:r w:rsidR="00985155">
        <w:rPr>
          <w:sz w:val="28"/>
          <w:szCs w:val="28"/>
        </w:rPr>
        <w:t>The basis for the review application was that the Public Protector had not taken into account that the Protection and Security Services of the SAPS (the PSS), which is the only unit of the SAPS that provides protection and security services, is constrained by law and by Cabinet Memorandum 1A of 2004 to (only) protect those occupying senior positions in the executive, legislature and judiciary and the PSS’s mandate does not extend to providing simil</w:t>
      </w:r>
      <w:r w:rsidR="007D7A41">
        <w:rPr>
          <w:sz w:val="28"/>
          <w:szCs w:val="28"/>
        </w:rPr>
        <w:t>ar protection to ordinary citiz</w:t>
      </w:r>
      <w:r w:rsidR="00985155">
        <w:rPr>
          <w:sz w:val="28"/>
          <w:szCs w:val="28"/>
        </w:rPr>
        <w:t xml:space="preserve">ens </w:t>
      </w:r>
      <w:r w:rsidR="007D7A41">
        <w:rPr>
          <w:sz w:val="28"/>
          <w:szCs w:val="28"/>
        </w:rPr>
        <w:t xml:space="preserve"> and whistle-blowers.  Apart from the lack of authority and a mandate to do so, the PSS has neither the financ</w:t>
      </w:r>
      <w:r w:rsidR="00001A52">
        <w:rPr>
          <w:sz w:val="28"/>
          <w:szCs w:val="28"/>
        </w:rPr>
        <w:t>ial or human resources to extend</w:t>
      </w:r>
      <w:r w:rsidR="007D7A41">
        <w:rPr>
          <w:sz w:val="28"/>
          <w:szCs w:val="28"/>
        </w:rPr>
        <w:t xml:space="preserve"> such protection</w:t>
      </w:r>
      <w:r w:rsidR="006E7431">
        <w:rPr>
          <w:sz w:val="28"/>
          <w:szCs w:val="28"/>
        </w:rPr>
        <w:t>.</w:t>
      </w:r>
    </w:p>
    <w:p w:rsidR="007D7A41" w:rsidRDefault="008C53BD" w:rsidP="008C53BD">
      <w:pPr>
        <w:pStyle w:val="MEMONUMBERED"/>
        <w:numPr>
          <w:ilvl w:val="0"/>
          <w:numId w:val="0"/>
        </w:numPr>
        <w:spacing w:after="360" w:line="360" w:lineRule="auto"/>
        <w:ind w:left="709" w:hanging="709"/>
        <w:rPr>
          <w:sz w:val="28"/>
          <w:szCs w:val="28"/>
        </w:rPr>
      </w:pPr>
      <w:r>
        <w:rPr>
          <w:sz w:val="28"/>
          <w:szCs w:val="28"/>
        </w:rPr>
        <w:t>3.3</w:t>
      </w:r>
      <w:r>
        <w:rPr>
          <w:sz w:val="28"/>
          <w:szCs w:val="28"/>
        </w:rPr>
        <w:tab/>
      </w:r>
      <w:r w:rsidR="007D7A41">
        <w:rPr>
          <w:sz w:val="28"/>
          <w:szCs w:val="28"/>
        </w:rPr>
        <w:t>Instead, the two witnesses qual</w:t>
      </w:r>
      <w:r w:rsidR="00001A52">
        <w:rPr>
          <w:sz w:val="28"/>
          <w:szCs w:val="28"/>
        </w:rPr>
        <w:t>ified for protection under the W</w:t>
      </w:r>
      <w:r w:rsidR="007D7A41">
        <w:rPr>
          <w:sz w:val="28"/>
          <w:szCs w:val="28"/>
        </w:rPr>
        <w:t>itness Protection Act, 112 of 1998.  A witness prote</w:t>
      </w:r>
      <w:r w:rsidR="008E02C4">
        <w:rPr>
          <w:sz w:val="28"/>
          <w:szCs w:val="28"/>
        </w:rPr>
        <w:t xml:space="preserve">ction office with a budget had </w:t>
      </w:r>
      <w:r w:rsidR="007D7A41">
        <w:rPr>
          <w:sz w:val="28"/>
          <w:szCs w:val="28"/>
        </w:rPr>
        <w:t xml:space="preserve">been </w:t>
      </w:r>
      <w:r w:rsidR="00001A52">
        <w:rPr>
          <w:sz w:val="28"/>
          <w:szCs w:val="28"/>
        </w:rPr>
        <w:t>created by this A</w:t>
      </w:r>
      <w:r w:rsidR="007D7A41">
        <w:rPr>
          <w:sz w:val="28"/>
          <w:szCs w:val="28"/>
        </w:rPr>
        <w:t xml:space="preserve">ct, specifically to protect persons such as the two </w:t>
      </w:r>
      <w:r w:rsidR="00001A52">
        <w:rPr>
          <w:sz w:val="28"/>
          <w:szCs w:val="28"/>
        </w:rPr>
        <w:t>whistle-blowers</w:t>
      </w:r>
      <w:r w:rsidR="007D7A41">
        <w:rPr>
          <w:sz w:val="28"/>
          <w:szCs w:val="28"/>
        </w:rPr>
        <w:t xml:space="preserve"> in question.</w:t>
      </w:r>
    </w:p>
    <w:p w:rsidR="00B859A9" w:rsidRDefault="008C53BD" w:rsidP="008C53BD">
      <w:pPr>
        <w:pStyle w:val="MEMONUMBERED"/>
        <w:numPr>
          <w:ilvl w:val="0"/>
          <w:numId w:val="0"/>
        </w:numPr>
        <w:spacing w:after="360" w:line="360" w:lineRule="auto"/>
        <w:ind w:left="709" w:hanging="709"/>
        <w:rPr>
          <w:sz w:val="28"/>
          <w:szCs w:val="28"/>
        </w:rPr>
      </w:pPr>
      <w:r>
        <w:rPr>
          <w:sz w:val="28"/>
          <w:szCs w:val="28"/>
        </w:rPr>
        <w:t>3.4</w:t>
      </w:r>
      <w:r>
        <w:rPr>
          <w:sz w:val="28"/>
          <w:szCs w:val="28"/>
        </w:rPr>
        <w:tab/>
      </w:r>
      <w:r w:rsidR="007D7A41">
        <w:rPr>
          <w:sz w:val="28"/>
          <w:szCs w:val="28"/>
        </w:rPr>
        <w:t>The Minister and SAPS, by way of an affidavit by th</w:t>
      </w:r>
      <w:r w:rsidR="00087259">
        <w:rPr>
          <w:sz w:val="28"/>
          <w:szCs w:val="28"/>
        </w:rPr>
        <w:t>e Brigadier in command of the PS</w:t>
      </w:r>
      <w:r w:rsidR="007D7A41">
        <w:rPr>
          <w:sz w:val="28"/>
          <w:szCs w:val="28"/>
        </w:rPr>
        <w:t xml:space="preserve">S, commended the Public Protector for investigating the allegations of corruption at the </w:t>
      </w:r>
      <w:proofErr w:type="spellStart"/>
      <w:r w:rsidR="007D7A41">
        <w:rPr>
          <w:sz w:val="28"/>
          <w:szCs w:val="28"/>
        </w:rPr>
        <w:t>Umzimkhulu</w:t>
      </w:r>
      <w:proofErr w:type="spellEnd"/>
      <w:r w:rsidR="007D7A41">
        <w:rPr>
          <w:sz w:val="28"/>
          <w:szCs w:val="28"/>
        </w:rPr>
        <w:t xml:space="preserve"> Local Municipality.  </w:t>
      </w:r>
      <w:r w:rsidR="00087259">
        <w:rPr>
          <w:sz w:val="28"/>
          <w:szCs w:val="28"/>
        </w:rPr>
        <w:t>However, i</w:t>
      </w:r>
      <w:r w:rsidR="007D7A41">
        <w:rPr>
          <w:sz w:val="28"/>
          <w:szCs w:val="28"/>
        </w:rPr>
        <w:t>t appeared that during an interview with the two witnesses by the Public Protector, they expressed a fear for their lives, being whistle-blowers.  At her own instance and, relying on medi</w:t>
      </w:r>
      <w:r w:rsidR="00001A52">
        <w:rPr>
          <w:sz w:val="28"/>
          <w:szCs w:val="28"/>
        </w:rPr>
        <w:t xml:space="preserve">a reports, the Public Protector thereupon </w:t>
      </w:r>
      <w:r w:rsidR="007D7A41">
        <w:rPr>
          <w:sz w:val="28"/>
          <w:szCs w:val="28"/>
        </w:rPr>
        <w:t>decided to investigate the Minister and the SAPS for failing to provide protection for the witnesses.  She requested the former Min</w:t>
      </w:r>
      <w:r w:rsidR="00087259">
        <w:rPr>
          <w:sz w:val="28"/>
          <w:szCs w:val="28"/>
        </w:rPr>
        <w:t xml:space="preserve">ister and Advocate </w:t>
      </w:r>
      <w:proofErr w:type="spellStart"/>
      <w:r w:rsidR="00087259">
        <w:rPr>
          <w:sz w:val="28"/>
          <w:szCs w:val="28"/>
        </w:rPr>
        <w:t>Bo</w:t>
      </w:r>
      <w:r w:rsidR="00001A52">
        <w:rPr>
          <w:sz w:val="28"/>
          <w:szCs w:val="28"/>
        </w:rPr>
        <w:t>ngani</w:t>
      </w:r>
      <w:proofErr w:type="spellEnd"/>
      <w:r w:rsidR="00001A52">
        <w:rPr>
          <w:sz w:val="28"/>
          <w:szCs w:val="28"/>
        </w:rPr>
        <w:t xml:space="preserve"> Bongo</w:t>
      </w:r>
      <w:r w:rsidR="00087259">
        <w:rPr>
          <w:sz w:val="28"/>
          <w:szCs w:val="28"/>
        </w:rPr>
        <w:t xml:space="preserve"> (then Minister of State Security)</w:t>
      </w:r>
      <w:r w:rsidR="007D7A41">
        <w:rPr>
          <w:sz w:val="28"/>
          <w:szCs w:val="28"/>
        </w:rPr>
        <w:t xml:space="preserve"> to conduct a security threat asse</w:t>
      </w:r>
      <w:r w:rsidR="008E02C4">
        <w:rPr>
          <w:sz w:val="28"/>
          <w:szCs w:val="28"/>
        </w:rPr>
        <w:t>ssment.  Pursuant to this, the S</w:t>
      </w:r>
      <w:r w:rsidR="007D7A41">
        <w:rPr>
          <w:sz w:val="28"/>
          <w:szCs w:val="28"/>
        </w:rPr>
        <w:t xml:space="preserve">tate Security Agency (the SSA) completed a report to the Public Protector, inter alia </w:t>
      </w:r>
      <w:r w:rsidR="007D7A41">
        <w:rPr>
          <w:sz w:val="28"/>
          <w:szCs w:val="28"/>
        </w:rPr>
        <w:lastRenderedPageBreak/>
        <w:t xml:space="preserve">recommending to her that the two witnesses be </w:t>
      </w:r>
      <w:r w:rsidR="007D7A41" w:rsidRPr="00BF456E">
        <w:rPr>
          <w:i/>
          <w:sz w:val="28"/>
          <w:szCs w:val="28"/>
        </w:rPr>
        <w:t>“… protected by individual private protectors</w:t>
      </w:r>
      <w:r w:rsidR="007D7A41">
        <w:rPr>
          <w:sz w:val="28"/>
          <w:szCs w:val="28"/>
        </w:rPr>
        <w:t>”.</w:t>
      </w:r>
      <w:r w:rsidR="00FB1C48">
        <w:rPr>
          <w:sz w:val="28"/>
          <w:szCs w:val="28"/>
        </w:rPr>
        <w:t xml:space="preserve"> </w:t>
      </w:r>
      <w:r w:rsidR="00B859A9">
        <w:rPr>
          <w:sz w:val="28"/>
          <w:szCs w:val="28"/>
        </w:rPr>
        <w:t xml:space="preserve"> </w:t>
      </w:r>
    </w:p>
    <w:p w:rsidR="007D7A41" w:rsidRDefault="008C53BD" w:rsidP="008C53BD">
      <w:pPr>
        <w:pStyle w:val="MEMONUMBERED"/>
        <w:numPr>
          <w:ilvl w:val="0"/>
          <w:numId w:val="0"/>
        </w:numPr>
        <w:spacing w:after="360" w:line="360" w:lineRule="auto"/>
        <w:ind w:left="709" w:hanging="709"/>
        <w:rPr>
          <w:sz w:val="28"/>
          <w:szCs w:val="28"/>
        </w:rPr>
      </w:pPr>
      <w:r>
        <w:rPr>
          <w:sz w:val="28"/>
          <w:szCs w:val="28"/>
        </w:rPr>
        <w:t>3.5</w:t>
      </w:r>
      <w:r>
        <w:rPr>
          <w:sz w:val="28"/>
          <w:szCs w:val="28"/>
        </w:rPr>
        <w:tab/>
      </w:r>
      <w:r w:rsidR="00001A52">
        <w:rPr>
          <w:sz w:val="28"/>
          <w:szCs w:val="28"/>
        </w:rPr>
        <w:t>The aforementioned B</w:t>
      </w:r>
      <w:r w:rsidR="007D7A41">
        <w:rPr>
          <w:sz w:val="28"/>
          <w:szCs w:val="28"/>
        </w:rPr>
        <w:t>rigadier pointed out that, due to various reasons, meetings between the Minister and the Public Protector never realized, either due to operational reasons o</w:t>
      </w:r>
      <w:r w:rsidR="00BF456E">
        <w:rPr>
          <w:sz w:val="28"/>
          <w:szCs w:val="28"/>
        </w:rPr>
        <w:t>r, in one scheduled instance, du</w:t>
      </w:r>
      <w:r w:rsidR="007D7A41">
        <w:rPr>
          <w:sz w:val="28"/>
          <w:szCs w:val="28"/>
        </w:rPr>
        <w:t xml:space="preserve">e to the Public Protector’s absence </w:t>
      </w:r>
      <w:r w:rsidR="00BF456E">
        <w:rPr>
          <w:sz w:val="28"/>
          <w:szCs w:val="28"/>
        </w:rPr>
        <w:t>from</w:t>
      </w:r>
      <w:r w:rsidR="007D7A41">
        <w:rPr>
          <w:sz w:val="28"/>
          <w:szCs w:val="28"/>
        </w:rPr>
        <w:t xml:space="preserve"> the country.  The Minister has</w:t>
      </w:r>
      <w:r w:rsidR="0064001F">
        <w:rPr>
          <w:sz w:val="28"/>
          <w:szCs w:val="28"/>
        </w:rPr>
        <w:t>, however, in public radio media indicat</w:t>
      </w:r>
      <w:r w:rsidR="00001A52">
        <w:rPr>
          <w:sz w:val="28"/>
          <w:szCs w:val="28"/>
        </w:rPr>
        <w:t>ed the availability of witness p</w:t>
      </w:r>
      <w:r w:rsidR="0064001F">
        <w:rPr>
          <w:sz w:val="28"/>
          <w:szCs w:val="28"/>
        </w:rPr>
        <w:t>rotection</w:t>
      </w:r>
      <w:r w:rsidR="00087259">
        <w:rPr>
          <w:sz w:val="28"/>
          <w:szCs w:val="28"/>
        </w:rPr>
        <w:t xml:space="preserve"> for the whistle-blowers in question.</w:t>
      </w:r>
      <w:r w:rsidR="00BF456E">
        <w:rPr>
          <w:sz w:val="28"/>
          <w:szCs w:val="28"/>
        </w:rPr>
        <w:t xml:space="preserve">  In terms of section 7 of the Witness P</w:t>
      </w:r>
      <w:r w:rsidR="00001A52">
        <w:rPr>
          <w:sz w:val="28"/>
          <w:szCs w:val="28"/>
        </w:rPr>
        <w:t>rotection</w:t>
      </w:r>
      <w:r w:rsidR="0064001F">
        <w:rPr>
          <w:sz w:val="28"/>
          <w:szCs w:val="28"/>
        </w:rPr>
        <w:t xml:space="preserve"> Act, any witness </w:t>
      </w:r>
      <w:r w:rsidR="00E20ADE">
        <w:rPr>
          <w:sz w:val="28"/>
          <w:szCs w:val="28"/>
        </w:rPr>
        <w:t>whose safety is</w:t>
      </w:r>
      <w:r w:rsidR="0064001F">
        <w:rPr>
          <w:sz w:val="28"/>
          <w:szCs w:val="28"/>
        </w:rPr>
        <w:t xml:space="preserve"> threatened may apply to be placed in a witness protection program.  This was indeed facilitated by the Minister’s legal advisor and the then National Director of Public Prosecutions on 18 J</w:t>
      </w:r>
      <w:r w:rsidR="00BF456E">
        <w:rPr>
          <w:sz w:val="28"/>
          <w:szCs w:val="28"/>
        </w:rPr>
        <w:t>une 2018, a date which pre-dates</w:t>
      </w:r>
      <w:r w:rsidR="0064001F">
        <w:rPr>
          <w:sz w:val="28"/>
          <w:szCs w:val="28"/>
        </w:rPr>
        <w:t xml:space="preserve"> the Public Protector’s report.  The witness protection offer was, however, rejected by one of the witnesses who insisted on PSS protection.</w:t>
      </w:r>
    </w:p>
    <w:p w:rsidR="0064001F" w:rsidRDefault="008C53BD" w:rsidP="008C53BD">
      <w:pPr>
        <w:pStyle w:val="MEMONUMBERED"/>
        <w:numPr>
          <w:ilvl w:val="0"/>
          <w:numId w:val="0"/>
        </w:numPr>
        <w:spacing w:after="360" w:line="360" w:lineRule="auto"/>
        <w:ind w:left="709" w:hanging="709"/>
        <w:rPr>
          <w:sz w:val="28"/>
          <w:szCs w:val="28"/>
        </w:rPr>
      </w:pPr>
      <w:r>
        <w:rPr>
          <w:sz w:val="28"/>
          <w:szCs w:val="28"/>
        </w:rPr>
        <w:t>3.6</w:t>
      </w:r>
      <w:r>
        <w:rPr>
          <w:sz w:val="28"/>
          <w:szCs w:val="28"/>
        </w:rPr>
        <w:tab/>
      </w:r>
      <w:r w:rsidR="0064001F">
        <w:rPr>
          <w:sz w:val="28"/>
          <w:szCs w:val="28"/>
        </w:rPr>
        <w:t>Upon receipt of the Public Protector’s report, the Minister wrote to her</w:t>
      </w:r>
      <w:r w:rsidR="00001A52">
        <w:rPr>
          <w:sz w:val="28"/>
          <w:szCs w:val="28"/>
        </w:rPr>
        <w:t xml:space="preserve"> to</w:t>
      </w:r>
      <w:r w:rsidR="0064001F">
        <w:rPr>
          <w:sz w:val="28"/>
          <w:szCs w:val="28"/>
        </w:rPr>
        <w:t xml:space="preserve"> advise </w:t>
      </w:r>
      <w:r w:rsidR="00001A52">
        <w:rPr>
          <w:sz w:val="28"/>
          <w:szCs w:val="28"/>
        </w:rPr>
        <w:t xml:space="preserve">her </w:t>
      </w:r>
      <w:r w:rsidR="0064001F">
        <w:rPr>
          <w:sz w:val="28"/>
          <w:szCs w:val="28"/>
        </w:rPr>
        <w:t>that implementation of the remedial action by the SAPS would be contrary to law and that the report would be taken on review.</w:t>
      </w:r>
    </w:p>
    <w:p w:rsidR="0064001F" w:rsidRDefault="008C53BD" w:rsidP="008C53BD">
      <w:pPr>
        <w:pStyle w:val="MEMONUMBERED"/>
        <w:numPr>
          <w:ilvl w:val="0"/>
          <w:numId w:val="0"/>
        </w:numPr>
        <w:spacing w:after="360" w:line="360" w:lineRule="auto"/>
        <w:ind w:left="709" w:hanging="709"/>
        <w:rPr>
          <w:sz w:val="28"/>
          <w:szCs w:val="28"/>
        </w:rPr>
      </w:pPr>
      <w:r>
        <w:rPr>
          <w:sz w:val="28"/>
          <w:szCs w:val="28"/>
        </w:rPr>
        <w:t>3.7</w:t>
      </w:r>
      <w:r>
        <w:rPr>
          <w:sz w:val="28"/>
          <w:szCs w:val="28"/>
        </w:rPr>
        <w:tab/>
      </w:r>
      <w:r w:rsidR="0064001F">
        <w:rPr>
          <w:sz w:val="28"/>
          <w:szCs w:val="28"/>
        </w:rPr>
        <w:t>The Public Protector, upon receipt of the review application, elected on 11 October 2018 in writing to abide the Court’s decision.  In her current applic</w:t>
      </w:r>
      <w:r w:rsidR="002E2287">
        <w:rPr>
          <w:sz w:val="28"/>
          <w:szCs w:val="28"/>
        </w:rPr>
        <w:t>ation for rescission, she states</w:t>
      </w:r>
      <w:r w:rsidR="0064001F">
        <w:rPr>
          <w:sz w:val="28"/>
          <w:szCs w:val="28"/>
        </w:rPr>
        <w:t xml:space="preserve"> that the subsequently “changed her stance”.  The reason for this</w:t>
      </w:r>
      <w:r w:rsidR="002E2287">
        <w:rPr>
          <w:sz w:val="28"/>
          <w:szCs w:val="28"/>
        </w:rPr>
        <w:t>,</w:t>
      </w:r>
      <w:r w:rsidR="0064001F">
        <w:rPr>
          <w:sz w:val="28"/>
          <w:szCs w:val="28"/>
        </w:rPr>
        <w:t xml:space="preserve"> so she stated, was </w:t>
      </w:r>
      <w:r w:rsidR="00001A52">
        <w:rPr>
          <w:sz w:val="28"/>
          <w:szCs w:val="28"/>
        </w:rPr>
        <w:t>an</w:t>
      </w:r>
      <w:r w:rsidR="00087259">
        <w:rPr>
          <w:sz w:val="28"/>
          <w:szCs w:val="28"/>
        </w:rPr>
        <w:t xml:space="preserve"> allegation that the PS</w:t>
      </w:r>
      <w:r w:rsidR="0064001F">
        <w:rPr>
          <w:sz w:val="28"/>
          <w:szCs w:val="28"/>
        </w:rPr>
        <w:t>S had</w:t>
      </w:r>
      <w:r w:rsidR="00001A52">
        <w:rPr>
          <w:sz w:val="28"/>
          <w:szCs w:val="28"/>
        </w:rPr>
        <w:t xml:space="preserve"> previously</w:t>
      </w:r>
      <w:r w:rsidR="0064001F">
        <w:rPr>
          <w:sz w:val="28"/>
          <w:szCs w:val="28"/>
        </w:rPr>
        <w:t xml:space="preserve"> extended protection to </w:t>
      </w:r>
      <w:proofErr w:type="spellStart"/>
      <w:r w:rsidR="0064001F">
        <w:rPr>
          <w:sz w:val="28"/>
          <w:szCs w:val="28"/>
        </w:rPr>
        <w:t>Dr</w:t>
      </w:r>
      <w:proofErr w:type="spellEnd"/>
      <w:r w:rsidR="0064001F">
        <w:rPr>
          <w:sz w:val="28"/>
          <w:szCs w:val="28"/>
        </w:rPr>
        <w:t xml:space="preserve"> </w:t>
      </w:r>
      <w:proofErr w:type="spellStart"/>
      <w:r w:rsidR="0064001F">
        <w:rPr>
          <w:sz w:val="28"/>
          <w:szCs w:val="28"/>
        </w:rPr>
        <w:t>Nkosazana</w:t>
      </w:r>
      <w:proofErr w:type="spellEnd"/>
      <w:r w:rsidR="0064001F">
        <w:rPr>
          <w:sz w:val="28"/>
          <w:szCs w:val="28"/>
        </w:rPr>
        <w:t xml:space="preserve"> </w:t>
      </w:r>
      <w:proofErr w:type="spellStart"/>
      <w:r w:rsidR="0064001F">
        <w:rPr>
          <w:sz w:val="28"/>
          <w:szCs w:val="28"/>
        </w:rPr>
        <w:t>Dlamini</w:t>
      </w:r>
      <w:proofErr w:type="spellEnd"/>
      <w:r w:rsidR="0064001F">
        <w:rPr>
          <w:sz w:val="28"/>
          <w:szCs w:val="28"/>
        </w:rPr>
        <w:t xml:space="preserve"> Zuma after the end of her term as African Union Chairperson and while she was not a member of the legislature or the executive and prior to her becoming the Min</w:t>
      </w:r>
      <w:r w:rsidR="002E2287">
        <w:rPr>
          <w:sz w:val="28"/>
          <w:szCs w:val="28"/>
        </w:rPr>
        <w:t>i</w:t>
      </w:r>
      <w:r w:rsidR="0064001F">
        <w:rPr>
          <w:sz w:val="28"/>
          <w:szCs w:val="28"/>
        </w:rPr>
        <w:t xml:space="preserve">ster of Co-Operative Governance and Traditional Affairs.  This change in stance caused the Public Protector to deliver an answering </w:t>
      </w:r>
      <w:r w:rsidR="0064001F">
        <w:rPr>
          <w:sz w:val="28"/>
          <w:szCs w:val="28"/>
        </w:rPr>
        <w:lastRenderedPageBreak/>
        <w:t xml:space="preserve">affidavit in the review application and to instruct attorneys to represent her, who briefed counsel for the same purpose. </w:t>
      </w:r>
    </w:p>
    <w:p w:rsidR="0064001F" w:rsidRDefault="008C53BD" w:rsidP="008C53BD">
      <w:pPr>
        <w:pStyle w:val="MEMONUMBERED"/>
        <w:numPr>
          <w:ilvl w:val="0"/>
          <w:numId w:val="0"/>
        </w:numPr>
        <w:spacing w:after="360" w:line="360" w:lineRule="auto"/>
        <w:ind w:left="709" w:hanging="709"/>
        <w:rPr>
          <w:sz w:val="28"/>
          <w:szCs w:val="28"/>
        </w:rPr>
      </w:pPr>
      <w:r>
        <w:rPr>
          <w:sz w:val="28"/>
          <w:szCs w:val="28"/>
        </w:rPr>
        <w:t>3.8</w:t>
      </w:r>
      <w:r>
        <w:rPr>
          <w:sz w:val="28"/>
          <w:szCs w:val="28"/>
        </w:rPr>
        <w:tab/>
      </w:r>
      <w:r w:rsidR="0064001F">
        <w:rPr>
          <w:sz w:val="28"/>
          <w:szCs w:val="28"/>
        </w:rPr>
        <w:t>Apart from</w:t>
      </w:r>
      <w:r w:rsidR="00001A52">
        <w:rPr>
          <w:sz w:val="28"/>
          <w:szCs w:val="28"/>
        </w:rPr>
        <w:t xml:space="preserve"> her expressed wish</w:t>
      </w:r>
      <w:r w:rsidR="0064001F">
        <w:rPr>
          <w:sz w:val="28"/>
          <w:szCs w:val="28"/>
        </w:rPr>
        <w:t xml:space="preserve"> to appear to protect witnesses and whistle-blowers, the Public Protector’s opposition to the review application was predicated on the </w:t>
      </w:r>
      <w:r w:rsidR="00DF73EC">
        <w:rPr>
          <w:sz w:val="28"/>
          <w:szCs w:val="28"/>
        </w:rPr>
        <w:t>following extract from her answering affidavit:</w:t>
      </w:r>
    </w:p>
    <w:p w:rsidR="00DF73EC" w:rsidRPr="0084132C" w:rsidRDefault="00DF73EC" w:rsidP="00595AC8">
      <w:pPr>
        <w:pStyle w:val="MEMONUMBERED"/>
        <w:numPr>
          <w:ilvl w:val="0"/>
          <w:numId w:val="0"/>
        </w:numPr>
        <w:spacing w:after="360" w:line="360" w:lineRule="auto"/>
        <w:ind w:left="1440"/>
        <w:rPr>
          <w:sz w:val="28"/>
          <w:szCs w:val="28"/>
        </w:rPr>
      </w:pPr>
      <w:r>
        <w:rPr>
          <w:sz w:val="28"/>
          <w:szCs w:val="28"/>
        </w:rPr>
        <w:t>“</w:t>
      </w:r>
      <w:r w:rsidRPr="00595AC8">
        <w:rPr>
          <w:i/>
          <w:sz w:val="28"/>
          <w:szCs w:val="28"/>
        </w:rPr>
        <w:t>The argument advance</w:t>
      </w:r>
      <w:r w:rsidR="00001A52">
        <w:rPr>
          <w:i/>
          <w:sz w:val="28"/>
          <w:szCs w:val="28"/>
        </w:rPr>
        <w:t>d</w:t>
      </w:r>
      <w:r w:rsidRPr="00595AC8">
        <w:rPr>
          <w:i/>
          <w:sz w:val="28"/>
          <w:szCs w:val="28"/>
        </w:rPr>
        <w:t xml:space="preserve"> by the applicants in the founding affidavit that the Minister or SAPS is not responsible for security protection </w:t>
      </w:r>
      <w:r w:rsidR="002E2287">
        <w:rPr>
          <w:i/>
          <w:sz w:val="28"/>
          <w:szCs w:val="28"/>
        </w:rPr>
        <w:t>of priva</w:t>
      </w:r>
      <w:r w:rsidRPr="00595AC8">
        <w:rPr>
          <w:i/>
          <w:sz w:val="28"/>
          <w:szCs w:val="28"/>
        </w:rPr>
        <w:t>te citizens or witnesse</w:t>
      </w:r>
      <w:r w:rsidR="00001A52">
        <w:rPr>
          <w:i/>
          <w:sz w:val="28"/>
          <w:szCs w:val="28"/>
        </w:rPr>
        <w:t>s is of no moment.  The issue is</w:t>
      </w:r>
      <w:r w:rsidRPr="00595AC8">
        <w:rPr>
          <w:i/>
          <w:sz w:val="28"/>
          <w:szCs w:val="28"/>
        </w:rPr>
        <w:t xml:space="preserve"> not whether the SAPS is unable to offer protection b</w:t>
      </w:r>
      <w:r w:rsidR="00001A52">
        <w:rPr>
          <w:i/>
          <w:sz w:val="28"/>
          <w:szCs w:val="28"/>
        </w:rPr>
        <w:t>ecause of absence of legislation</w:t>
      </w:r>
      <w:r w:rsidRPr="00595AC8">
        <w:rPr>
          <w:i/>
          <w:sz w:val="28"/>
          <w:szCs w:val="28"/>
        </w:rPr>
        <w:t xml:space="preserve"> to that effect.  The </w:t>
      </w:r>
      <w:r w:rsidR="00595AC8" w:rsidRPr="00595AC8">
        <w:rPr>
          <w:i/>
          <w:sz w:val="28"/>
          <w:szCs w:val="28"/>
        </w:rPr>
        <w:t>issue</w:t>
      </w:r>
      <w:r w:rsidRPr="00595AC8">
        <w:rPr>
          <w:i/>
          <w:sz w:val="28"/>
          <w:szCs w:val="28"/>
        </w:rPr>
        <w:t xml:space="preserve"> is whether the State is exonerated from providing protection to a private citizen th</w:t>
      </w:r>
      <w:r w:rsidR="00001A52">
        <w:rPr>
          <w:i/>
          <w:sz w:val="28"/>
          <w:szCs w:val="28"/>
        </w:rPr>
        <w:t>r</w:t>
      </w:r>
      <w:r w:rsidRPr="00595AC8">
        <w:rPr>
          <w:i/>
          <w:sz w:val="28"/>
          <w:szCs w:val="28"/>
        </w:rPr>
        <w:t xml:space="preserve">ough SAPS if there is no </w:t>
      </w:r>
      <w:r w:rsidR="00595AC8" w:rsidRPr="00595AC8">
        <w:rPr>
          <w:i/>
          <w:sz w:val="28"/>
          <w:szCs w:val="28"/>
        </w:rPr>
        <w:t>legislative</w:t>
      </w:r>
      <w:r w:rsidRPr="00595AC8">
        <w:rPr>
          <w:i/>
          <w:sz w:val="28"/>
          <w:szCs w:val="28"/>
        </w:rPr>
        <w:t xml:space="preserve"> regime or policy to that effect.  The government of the </w:t>
      </w:r>
      <w:r w:rsidR="00595AC8" w:rsidRPr="00595AC8">
        <w:rPr>
          <w:i/>
          <w:sz w:val="28"/>
          <w:szCs w:val="28"/>
        </w:rPr>
        <w:t>Republic</w:t>
      </w:r>
      <w:r w:rsidRPr="00595AC8">
        <w:rPr>
          <w:i/>
          <w:sz w:val="28"/>
          <w:szCs w:val="28"/>
        </w:rPr>
        <w:t xml:space="preserve"> </w:t>
      </w:r>
      <w:r w:rsidR="00595AC8" w:rsidRPr="00595AC8">
        <w:rPr>
          <w:i/>
          <w:sz w:val="28"/>
          <w:szCs w:val="28"/>
        </w:rPr>
        <w:t>o</w:t>
      </w:r>
      <w:r w:rsidRPr="00595AC8">
        <w:rPr>
          <w:i/>
          <w:sz w:val="28"/>
          <w:szCs w:val="28"/>
        </w:rPr>
        <w:t>f South Af</w:t>
      </w:r>
      <w:r w:rsidR="00595AC8" w:rsidRPr="00595AC8">
        <w:rPr>
          <w:i/>
          <w:sz w:val="28"/>
          <w:szCs w:val="28"/>
        </w:rPr>
        <w:t>r</w:t>
      </w:r>
      <w:r w:rsidRPr="00595AC8">
        <w:rPr>
          <w:i/>
          <w:sz w:val="28"/>
          <w:szCs w:val="28"/>
        </w:rPr>
        <w:t>ica is unitary in nature</w:t>
      </w:r>
      <w:r w:rsidR="00595AC8">
        <w:rPr>
          <w:sz w:val="28"/>
          <w:szCs w:val="28"/>
        </w:rPr>
        <w:t>”.</w:t>
      </w:r>
      <w:r>
        <w:rPr>
          <w:sz w:val="28"/>
          <w:szCs w:val="28"/>
        </w:rPr>
        <w:t xml:space="preserve"> </w:t>
      </w:r>
    </w:p>
    <w:p w:rsidR="00E90D2B" w:rsidRPr="00595AC8" w:rsidRDefault="008C53BD" w:rsidP="008C53BD">
      <w:pPr>
        <w:pStyle w:val="MEMONUMBERED"/>
        <w:numPr>
          <w:ilvl w:val="0"/>
          <w:numId w:val="0"/>
        </w:numPr>
        <w:spacing w:after="120" w:line="360" w:lineRule="auto"/>
        <w:ind w:left="709" w:hanging="709"/>
        <w:rPr>
          <w:sz w:val="28"/>
          <w:szCs w:val="28"/>
          <w:u w:val="single"/>
        </w:rPr>
      </w:pPr>
      <w:r w:rsidRPr="00595AC8">
        <w:rPr>
          <w:rFonts w:ascii="Arial" w:hAnsi="Arial" w:cs="Arial"/>
        </w:rPr>
        <w:t>[4]</w:t>
      </w:r>
      <w:r w:rsidRPr="00595AC8">
        <w:rPr>
          <w:rFonts w:ascii="Arial" w:hAnsi="Arial" w:cs="Arial"/>
        </w:rPr>
        <w:tab/>
      </w:r>
      <w:r w:rsidR="00595AC8" w:rsidRPr="00595AC8">
        <w:rPr>
          <w:sz w:val="28"/>
          <w:szCs w:val="28"/>
          <w:u w:val="single"/>
        </w:rPr>
        <w:t>The witness’ application</w:t>
      </w:r>
    </w:p>
    <w:p w:rsidR="007154EC" w:rsidRPr="00595AC8" w:rsidRDefault="008C53BD" w:rsidP="008C53BD">
      <w:pPr>
        <w:pStyle w:val="MEMONUMBERED"/>
        <w:numPr>
          <w:ilvl w:val="0"/>
          <w:numId w:val="0"/>
        </w:numPr>
        <w:spacing w:after="360" w:line="360" w:lineRule="auto"/>
        <w:ind w:left="709" w:hanging="709"/>
        <w:rPr>
          <w:sz w:val="28"/>
          <w:szCs w:val="28"/>
          <w:u w:val="single"/>
        </w:rPr>
      </w:pPr>
      <w:r w:rsidRPr="00595AC8">
        <w:rPr>
          <w:sz w:val="28"/>
          <w:szCs w:val="28"/>
        </w:rPr>
        <w:t>4.1</w:t>
      </w:r>
      <w:r w:rsidRPr="00595AC8">
        <w:rPr>
          <w:sz w:val="28"/>
          <w:szCs w:val="28"/>
        </w:rPr>
        <w:tab/>
      </w:r>
      <w:r w:rsidR="00595AC8">
        <w:rPr>
          <w:sz w:val="28"/>
          <w:szCs w:val="28"/>
        </w:rPr>
        <w:t>Prior to the hearing of the review application, the witness who had previously refused the protection arranged by the Minister’s legal advisor, (the Public Protector contends it was the other witnesses, but this matters not</w:t>
      </w:r>
      <w:r w:rsidR="00087259">
        <w:rPr>
          <w:sz w:val="28"/>
          <w:szCs w:val="28"/>
        </w:rPr>
        <w:t xml:space="preserve"> as the principles in question apply to both witnesses equally</w:t>
      </w:r>
      <w:r w:rsidR="00595AC8">
        <w:rPr>
          <w:sz w:val="28"/>
          <w:szCs w:val="28"/>
        </w:rPr>
        <w:t>) launched an urgent application in this court for an order to compel the SAPS to provid</w:t>
      </w:r>
      <w:r w:rsidR="00087259">
        <w:rPr>
          <w:sz w:val="28"/>
          <w:szCs w:val="28"/>
        </w:rPr>
        <w:t>e him with private security at S</w:t>
      </w:r>
      <w:r w:rsidR="00595AC8">
        <w:rPr>
          <w:sz w:val="28"/>
          <w:szCs w:val="28"/>
        </w:rPr>
        <w:t xml:space="preserve">tate expense.  This application was premised on the fulfilment of a Constitutional obligation as envisaged in section 205(3) of the Constitution.  This section inter alia prescribed one of the </w:t>
      </w:r>
      <w:r w:rsidR="00595AC8" w:rsidRPr="00223DCD">
        <w:rPr>
          <w:sz w:val="28"/>
          <w:szCs w:val="28"/>
        </w:rPr>
        <w:t>“</w:t>
      </w:r>
      <w:r w:rsidR="00595AC8" w:rsidRPr="00223DCD">
        <w:rPr>
          <w:i/>
          <w:sz w:val="28"/>
          <w:szCs w:val="28"/>
        </w:rPr>
        <w:t>… objects of the police service … to (be) … to protect and secure the inhabitants of the Republic and their property …</w:t>
      </w:r>
      <w:r w:rsidR="00595AC8">
        <w:rPr>
          <w:sz w:val="28"/>
          <w:szCs w:val="28"/>
        </w:rPr>
        <w:t xml:space="preserve">”.  As an alternative the witness sought protection under the Witness Protection Act. </w:t>
      </w:r>
    </w:p>
    <w:p w:rsidR="002E2287" w:rsidRPr="002E2287" w:rsidRDefault="008C53BD" w:rsidP="008C53BD">
      <w:pPr>
        <w:pStyle w:val="MEMONUMBERED"/>
        <w:numPr>
          <w:ilvl w:val="0"/>
          <w:numId w:val="0"/>
        </w:numPr>
        <w:spacing w:after="360" w:line="360" w:lineRule="auto"/>
        <w:ind w:left="709" w:hanging="709"/>
        <w:rPr>
          <w:sz w:val="28"/>
          <w:szCs w:val="28"/>
          <w:u w:val="single"/>
        </w:rPr>
      </w:pPr>
      <w:r w:rsidRPr="002E2287">
        <w:rPr>
          <w:sz w:val="28"/>
          <w:szCs w:val="28"/>
        </w:rPr>
        <w:lastRenderedPageBreak/>
        <w:t>4.2</w:t>
      </w:r>
      <w:r w:rsidRPr="002E2287">
        <w:rPr>
          <w:sz w:val="28"/>
          <w:szCs w:val="28"/>
        </w:rPr>
        <w:tab/>
      </w:r>
      <w:r w:rsidR="00595AC8">
        <w:rPr>
          <w:sz w:val="28"/>
          <w:szCs w:val="28"/>
        </w:rPr>
        <w:t xml:space="preserve">The SAPS contended in its </w:t>
      </w:r>
      <w:r w:rsidR="00001A52">
        <w:rPr>
          <w:sz w:val="28"/>
          <w:szCs w:val="28"/>
        </w:rPr>
        <w:t>opposition to that</w:t>
      </w:r>
      <w:r w:rsidR="00595AC8">
        <w:rPr>
          <w:sz w:val="28"/>
          <w:szCs w:val="28"/>
        </w:rPr>
        <w:t xml:space="preserve"> application that the doctrine of subsidiarity precluded reliance directly on the Constitution where there is an act of Parliament giving effect to the Constitutional provision.  The SAPS contended that the Witness Protection Act was the act that catered for the situation under consideration.</w:t>
      </w:r>
      <w:r w:rsidR="00223DCD">
        <w:rPr>
          <w:sz w:val="28"/>
          <w:szCs w:val="28"/>
        </w:rPr>
        <w:t xml:space="preserve">  </w:t>
      </w:r>
    </w:p>
    <w:p w:rsidR="004E6738" w:rsidRPr="00223DCD" w:rsidRDefault="008C53BD" w:rsidP="008C53BD">
      <w:pPr>
        <w:pStyle w:val="MEMONUMBERED"/>
        <w:numPr>
          <w:ilvl w:val="0"/>
          <w:numId w:val="0"/>
        </w:numPr>
        <w:spacing w:after="360" w:line="360" w:lineRule="auto"/>
        <w:ind w:left="709" w:hanging="709"/>
        <w:rPr>
          <w:sz w:val="28"/>
          <w:szCs w:val="28"/>
          <w:u w:val="single"/>
        </w:rPr>
      </w:pPr>
      <w:r w:rsidRPr="00223DCD">
        <w:rPr>
          <w:sz w:val="28"/>
          <w:szCs w:val="28"/>
        </w:rPr>
        <w:t>4.3</w:t>
      </w:r>
      <w:r w:rsidRPr="00223DCD">
        <w:rPr>
          <w:sz w:val="28"/>
          <w:szCs w:val="28"/>
        </w:rPr>
        <w:tab/>
      </w:r>
      <w:r w:rsidR="00223DCD">
        <w:rPr>
          <w:sz w:val="28"/>
          <w:szCs w:val="28"/>
        </w:rPr>
        <w:t xml:space="preserve">The urgent application came before </w:t>
      </w:r>
      <w:proofErr w:type="spellStart"/>
      <w:r w:rsidR="00223DCD">
        <w:rPr>
          <w:sz w:val="28"/>
          <w:szCs w:val="28"/>
        </w:rPr>
        <w:t>Kollapen</w:t>
      </w:r>
      <w:proofErr w:type="spellEnd"/>
      <w:r w:rsidR="00223DCD">
        <w:rPr>
          <w:sz w:val="28"/>
          <w:szCs w:val="28"/>
        </w:rPr>
        <w:t xml:space="preserve"> J (as he then was) who, after having heard argument, directed the parties to prepare a draft order providing that the witness be placed under temporary wit</w:t>
      </w:r>
      <w:r w:rsidR="00001A52">
        <w:rPr>
          <w:sz w:val="28"/>
          <w:szCs w:val="28"/>
        </w:rPr>
        <w:t>ness p</w:t>
      </w:r>
      <w:r w:rsidR="00223DCD">
        <w:rPr>
          <w:sz w:val="28"/>
          <w:szCs w:val="28"/>
        </w:rPr>
        <w:t>rotection in terms of section 8 of the Witness Protection Act pending a formal application in terms of Section 7 of that Act.  Such a draft was prepared and made an o</w:t>
      </w:r>
      <w:r w:rsidR="00087259">
        <w:rPr>
          <w:sz w:val="28"/>
          <w:szCs w:val="28"/>
        </w:rPr>
        <w:t>rder of court on 24 March 2020.  It has since been implemented.</w:t>
      </w:r>
    </w:p>
    <w:p w:rsidR="008968E0" w:rsidRDefault="008C53BD" w:rsidP="008C53BD">
      <w:pPr>
        <w:pStyle w:val="MEMONUMBERED"/>
        <w:numPr>
          <w:ilvl w:val="0"/>
          <w:numId w:val="0"/>
        </w:numPr>
        <w:spacing w:after="120" w:line="360" w:lineRule="auto"/>
        <w:ind w:left="709" w:hanging="709"/>
        <w:rPr>
          <w:sz w:val="28"/>
          <w:szCs w:val="28"/>
          <w:u w:val="single"/>
        </w:rPr>
      </w:pPr>
      <w:r>
        <w:rPr>
          <w:rFonts w:ascii="Arial" w:hAnsi="Arial" w:cs="Arial"/>
        </w:rPr>
        <w:t>[5]</w:t>
      </w:r>
      <w:r>
        <w:rPr>
          <w:rFonts w:ascii="Arial" w:hAnsi="Arial" w:cs="Arial"/>
        </w:rPr>
        <w:tab/>
      </w:r>
      <w:r w:rsidR="00223DCD">
        <w:rPr>
          <w:sz w:val="28"/>
          <w:szCs w:val="28"/>
          <w:u w:val="single"/>
        </w:rPr>
        <w:t>The hearing of the review application</w:t>
      </w:r>
      <w:r w:rsidR="00683FC4">
        <w:rPr>
          <w:sz w:val="28"/>
          <w:szCs w:val="28"/>
          <w:u w:val="single"/>
        </w:rPr>
        <w:t xml:space="preserve"> of the Public Protector’s report</w:t>
      </w:r>
    </w:p>
    <w:p w:rsidR="007A60C4" w:rsidRDefault="008C53BD" w:rsidP="008C53BD">
      <w:pPr>
        <w:pStyle w:val="MEMONUMBERED"/>
        <w:numPr>
          <w:ilvl w:val="0"/>
          <w:numId w:val="0"/>
        </w:numPr>
        <w:spacing w:after="360" w:line="360" w:lineRule="auto"/>
        <w:ind w:left="709" w:hanging="709"/>
        <w:rPr>
          <w:sz w:val="28"/>
          <w:szCs w:val="28"/>
        </w:rPr>
      </w:pPr>
      <w:r>
        <w:rPr>
          <w:sz w:val="28"/>
          <w:szCs w:val="28"/>
        </w:rPr>
        <w:t>5.1</w:t>
      </w:r>
      <w:r>
        <w:rPr>
          <w:sz w:val="28"/>
          <w:szCs w:val="28"/>
        </w:rPr>
        <w:tab/>
      </w:r>
      <w:r w:rsidR="00223DCD">
        <w:rPr>
          <w:sz w:val="28"/>
          <w:szCs w:val="28"/>
        </w:rPr>
        <w:t xml:space="preserve">At the hearing of the </w:t>
      </w:r>
      <w:r w:rsidR="00683FC4">
        <w:rPr>
          <w:sz w:val="28"/>
          <w:szCs w:val="28"/>
        </w:rPr>
        <w:t>abovementioned</w:t>
      </w:r>
      <w:r w:rsidR="00087259">
        <w:rPr>
          <w:sz w:val="28"/>
          <w:szCs w:val="28"/>
        </w:rPr>
        <w:t xml:space="preserve"> review </w:t>
      </w:r>
      <w:r w:rsidR="00223DCD">
        <w:rPr>
          <w:sz w:val="28"/>
          <w:szCs w:val="28"/>
        </w:rPr>
        <w:t>application, the Minister, the SAPS and the Public Protector were all legally represented by attorneys and counsel</w:t>
      </w:r>
      <w:r w:rsidR="000A0EDC">
        <w:rPr>
          <w:sz w:val="28"/>
          <w:szCs w:val="28"/>
        </w:rPr>
        <w:t>.  The hearing was on 3 June 20</w:t>
      </w:r>
      <w:r w:rsidR="00223DCD">
        <w:rPr>
          <w:sz w:val="28"/>
          <w:szCs w:val="28"/>
        </w:rPr>
        <w:t>20 before Hughes J.</w:t>
      </w:r>
    </w:p>
    <w:p w:rsidR="00223DCD" w:rsidRDefault="008C53BD" w:rsidP="008C53BD">
      <w:pPr>
        <w:pStyle w:val="MEMONUMBERED"/>
        <w:numPr>
          <w:ilvl w:val="0"/>
          <w:numId w:val="0"/>
        </w:numPr>
        <w:spacing w:after="360" w:line="360" w:lineRule="auto"/>
        <w:ind w:left="709" w:hanging="709"/>
        <w:rPr>
          <w:sz w:val="28"/>
          <w:szCs w:val="28"/>
        </w:rPr>
      </w:pPr>
      <w:r>
        <w:rPr>
          <w:sz w:val="28"/>
          <w:szCs w:val="28"/>
        </w:rPr>
        <w:t>5.2</w:t>
      </w:r>
      <w:r>
        <w:rPr>
          <w:sz w:val="28"/>
          <w:szCs w:val="28"/>
        </w:rPr>
        <w:tab/>
      </w:r>
      <w:r w:rsidR="00223DCD">
        <w:rPr>
          <w:sz w:val="28"/>
          <w:szCs w:val="28"/>
        </w:rPr>
        <w:t>This court was provided with a transcript of that hearing and, due to the fact that what had transpired is central to the determination of the current application, it is repeated here in full:</w:t>
      </w:r>
    </w:p>
    <w:p w:rsidR="00223DCD" w:rsidRPr="00B776F5" w:rsidRDefault="00223DCD" w:rsidP="00B776F5">
      <w:pPr>
        <w:pStyle w:val="MEMONUMBERED"/>
        <w:numPr>
          <w:ilvl w:val="0"/>
          <w:numId w:val="0"/>
        </w:numPr>
        <w:spacing w:after="120" w:line="360" w:lineRule="auto"/>
        <w:ind w:left="2159" w:hanging="1450"/>
        <w:rPr>
          <w:i/>
          <w:sz w:val="28"/>
          <w:szCs w:val="28"/>
        </w:rPr>
      </w:pPr>
      <w:r>
        <w:rPr>
          <w:sz w:val="28"/>
          <w:szCs w:val="28"/>
        </w:rPr>
        <w:t>“</w:t>
      </w:r>
      <w:r w:rsidRPr="00683FC4">
        <w:rPr>
          <w:i/>
          <w:sz w:val="28"/>
          <w:szCs w:val="28"/>
        </w:rPr>
        <w:t>CLERK:</w:t>
      </w:r>
      <w:r w:rsidR="00DF2676" w:rsidRPr="00B776F5">
        <w:rPr>
          <w:i/>
          <w:sz w:val="28"/>
          <w:szCs w:val="28"/>
        </w:rPr>
        <w:tab/>
        <w:t xml:space="preserve">I now </w:t>
      </w:r>
      <w:r w:rsidR="00683FC4">
        <w:rPr>
          <w:i/>
          <w:sz w:val="28"/>
          <w:szCs w:val="28"/>
        </w:rPr>
        <w:t>c</w:t>
      </w:r>
      <w:r w:rsidR="00DF2676" w:rsidRPr="00B776F5">
        <w:rPr>
          <w:i/>
          <w:sz w:val="28"/>
          <w:szCs w:val="28"/>
        </w:rPr>
        <w:t xml:space="preserve">all the matter, the third court motion before the </w:t>
      </w:r>
      <w:proofErr w:type="spellStart"/>
      <w:r w:rsidR="00DF2676" w:rsidRPr="00B776F5">
        <w:rPr>
          <w:i/>
          <w:sz w:val="28"/>
          <w:szCs w:val="28"/>
        </w:rPr>
        <w:t>Honourable</w:t>
      </w:r>
      <w:proofErr w:type="spellEnd"/>
      <w:r w:rsidR="00DF2676" w:rsidRPr="00B776F5">
        <w:rPr>
          <w:i/>
          <w:sz w:val="28"/>
          <w:szCs w:val="28"/>
        </w:rPr>
        <w:t xml:space="preserve"> Lady Justice Hughes, </w:t>
      </w:r>
      <w:r w:rsidR="000A0EDC" w:rsidRPr="00B776F5">
        <w:rPr>
          <w:i/>
          <w:sz w:val="28"/>
          <w:szCs w:val="28"/>
        </w:rPr>
        <w:t xml:space="preserve">The Minister of Police and one </w:t>
      </w:r>
      <w:r w:rsidR="00DF2676" w:rsidRPr="00B776F5">
        <w:rPr>
          <w:i/>
          <w:sz w:val="28"/>
          <w:szCs w:val="28"/>
        </w:rPr>
        <w:t>another versus the Public Protector and five others, case number 66073/2018.</w:t>
      </w:r>
    </w:p>
    <w:p w:rsidR="006044DD" w:rsidRPr="00B776F5" w:rsidRDefault="00DF2676" w:rsidP="00B776F5">
      <w:pPr>
        <w:pStyle w:val="MEMONUMBERED"/>
        <w:numPr>
          <w:ilvl w:val="0"/>
          <w:numId w:val="0"/>
        </w:numPr>
        <w:spacing w:after="120" w:line="360" w:lineRule="auto"/>
        <w:ind w:left="709"/>
        <w:rPr>
          <w:i/>
          <w:sz w:val="28"/>
          <w:szCs w:val="28"/>
        </w:rPr>
      </w:pPr>
      <w:r w:rsidRPr="00B776F5">
        <w:rPr>
          <w:i/>
          <w:sz w:val="28"/>
          <w:szCs w:val="28"/>
        </w:rPr>
        <w:t>MR MOTEPE</w:t>
      </w:r>
      <w:r w:rsidR="00B776F5">
        <w:rPr>
          <w:i/>
          <w:sz w:val="28"/>
          <w:szCs w:val="28"/>
        </w:rPr>
        <w:t xml:space="preserve"> [ADV </w:t>
      </w:r>
      <w:proofErr w:type="spellStart"/>
      <w:r w:rsidR="00B776F5">
        <w:rPr>
          <w:i/>
          <w:sz w:val="28"/>
          <w:szCs w:val="28"/>
        </w:rPr>
        <w:t>Motepe</w:t>
      </w:r>
      <w:proofErr w:type="spellEnd"/>
      <w:r w:rsidR="00B776F5">
        <w:rPr>
          <w:i/>
          <w:sz w:val="28"/>
          <w:szCs w:val="28"/>
        </w:rPr>
        <w:t xml:space="preserve"> SC]:</w:t>
      </w:r>
      <w:r w:rsidR="00B776F5">
        <w:rPr>
          <w:i/>
          <w:sz w:val="28"/>
          <w:szCs w:val="28"/>
        </w:rPr>
        <w:tab/>
      </w:r>
      <w:r w:rsidR="000A0EDC" w:rsidRPr="00B776F5">
        <w:rPr>
          <w:i/>
          <w:sz w:val="28"/>
          <w:szCs w:val="28"/>
        </w:rPr>
        <w:t xml:space="preserve">As the Court pleases, </w:t>
      </w:r>
      <w:proofErr w:type="spellStart"/>
      <w:r w:rsidR="000A0EDC" w:rsidRPr="00B776F5">
        <w:rPr>
          <w:i/>
          <w:sz w:val="28"/>
          <w:szCs w:val="28"/>
        </w:rPr>
        <w:t>M’Lady</w:t>
      </w:r>
      <w:proofErr w:type="spellEnd"/>
      <w:r w:rsidR="000A0EDC" w:rsidRPr="00B776F5">
        <w:rPr>
          <w:i/>
          <w:sz w:val="28"/>
          <w:szCs w:val="28"/>
        </w:rPr>
        <w:t xml:space="preserve">, I </w:t>
      </w:r>
      <w:r w:rsidR="006044DD" w:rsidRPr="00B776F5">
        <w:rPr>
          <w:i/>
          <w:sz w:val="28"/>
          <w:szCs w:val="28"/>
        </w:rPr>
        <w:t>appear for the first and second applicant.</w:t>
      </w:r>
    </w:p>
    <w:p w:rsidR="006044DD" w:rsidRPr="00B776F5" w:rsidRDefault="006044DD" w:rsidP="00B776F5">
      <w:pPr>
        <w:pStyle w:val="MEMONUMBERED"/>
        <w:numPr>
          <w:ilvl w:val="0"/>
          <w:numId w:val="0"/>
        </w:numPr>
        <w:spacing w:after="120" w:line="360" w:lineRule="auto"/>
        <w:ind w:firstLine="709"/>
        <w:rPr>
          <w:i/>
          <w:sz w:val="28"/>
          <w:szCs w:val="28"/>
        </w:rPr>
      </w:pPr>
      <w:r w:rsidRPr="00B776F5">
        <w:rPr>
          <w:i/>
          <w:sz w:val="28"/>
          <w:szCs w:val="28"/>
        </w:rPr>
        <w:lastRenderedPageBreak/>
        <w:t xml:space="preserve">COURT: </w:t>
      </w:r>
      <w:r w:rsidRPr="00B776F5">
        <w:rPr>
          <w:i/>
          <w:sz w:val="28"/>
          <w:szCs w:val="28"/>
        </w:rPr>
        <w:tab/>
        <w:t>Yes</w:t>
      </w:r>
    </w:p>
    <w:p w:rsidR="006044DD" w:rsidRPr="00B776F5" w:rsidRDefault="006044DD" w:rsidP="00B776F5">
      <w:pPr>
        <w:pStyle w:val="MEMONUMBERED"/>
        <w:numPr>
          <w:ilvl w:val="0"/>
          <w:numId w:val="0"/>
        </w:numPr>
        <w:spacing w:after="120" w:line="360" w:lineRule="auto"/>
        <w:ind w:firstLine="709"/>
        <w:rPr>
          <w:i/>
          <w:sz w:val="28"/>
          <w:szCs w:val="28"/>
        </w:rPr>
      </w:pPr>
      <w:r w:rsidRPr="00B776F5">
        <w:rPr>
          <w:i/>
          <w:sz w:val="28"/>
          <w:szCs w:val="28"/>
        </w:rPr>
        <w:t>MR MOTEPE:</w:t>
      </w:r>
      <w:r w:rsidRPr="00B776F5">
        <w:rPr>
          <w:i/>
          <w:sz w:val="28"/>
          <w:szCs w:val="28"/>
        </w:rPr>
        <w:tab/>
        <w:t xml:space="preserve">With </w:t>
      </w:r>
      <w:proofErr w:type="spellStart"/>
      <w:r w:rsidR="00683FC4">
        <w:rPr>
          <w:i/>
          <w:sz w:val="28"/>
          <w:szCs w:val="28"/>
        </w:rPr>
        <w:t>Ms</w:t>
      </w:r>
      <w:proofErr w:type="spellEnd"/>
      <w:r w:rsidR="00683FC4">
        <w:rPr>
          <w:i/>
          <w:sz w:val="28"/>
          <w:szCs w:val="28"/>
        </w:rPr>
        <w:t xml:space="preserve"> </w:t>
      </w:r>
      <w:proofErr w:type="spellStart"/>
      <w:r w:rsidRPr="00B776F5">
        <w:rPr>
          <w:i/>
          <w:sz w:val="28"/>
          <w:szCs w:val="28"/>
        </w:rPr>
        <w:t>Ramaimela</w:t>
      </w:r>
      <w:proofErr w:type="spellEnd"/>
      <w:r w:rsidRPr="00B776F5">
        <w:rPr>
          <w:i/>
          <w:sz w:val="28"/>
          <w:szCs w:val="28"/>
        </w:rPr>
        <w:t>.</w:t>
      </w:r>
    </w:p>
    <w:p w:rsidR="006044DD" w:rsidRPr="00B776F5" w:rsidRDefault="006044DD" w:rsidP="00B776F5">
      <w:pPr>
        <w:pStyle w:val="MEMONUMBERED"/>
        <w:numPr>
          <w:ilvl w:val="0"/>
          <w:numId w:val="0"/>
        </w:numPr>
        <w:spacing w:after="120" w:line="360" w:lineRule="auto"/>
        <w:ind w:firstLine="709"/>
        <w:rPr>
          <w:i/>
          <w:sz w:val="28"/>
          <w:szCs w:val="28"/>
        </w:rPr>
      </w:pPr>
      <w:r w:rsidRPr="00B776F5">
        <w:rPr>
          <w:i/>
          <w:sz w:val="28"/>
          <w:szCs w:val="28"/>
        </w:rPr>
        <w:t>COURT:</w:t>
      </w:r>
      <w:r w:rsidRPr="00B776F5">
        <w:rPr>
          <w:i/>
          <w:sz w:val="28"/>
          <w:szCs w:val="28"/>
        </w:rPr>
        <w:tab/>
        <w:t>Yes, thank you …</w:t>
      </w:r>
    </w:p>
    <w:p w:rsidR="00DF2676" w:rsidRPr="00B776F5" w:rsidRDefault="006044DD" w:rsidP="00B776F5">
      <w:pPr>
        <w:pStyle w:val="MEMONUMBERED"/>
        <w:numPr>
          <w:ilvl w:val="0"/>
          <w:numId w:val="0"/>
        </w:numPr>
        <w:spacing w:after="120" w:line="360" w:lineRule="auto"/>
        <w:ind w:left="709"/>
        <w:rPr>
          <w:i/>
          <w:sz w:val="28"/>
          <w:szCs w:val="28"/>
        </w:rPr>
      </w:pPr>
      <w:r w:rsidRPr="00B776F5">
        <w:rPr>
          <w:i/>
          <w:sz w:val="28"/>
          <w:szCs w:val="28"/>
        </w:rPr>
        <w:t>M</w:t>
      </w:r>
      <w:r w:rsidR="00B776F5">
        <w:rPr>
          <w:i/>
          <w:sz w:val="28"/>
          <w:szCs w:val="28"/>
        </w:rPr>
        <w:t xml:space="preserve">R BRUINDERS [ADV </w:t>
      </w:r>
      <w:proofErr w:type="spellStart"/>
      <w:r w:rsidR="00B776F5">
        <w:rPr>
          <w:i/>
          <w:sz w:val="28"/>
          <w:szCs w:val="28"/>
        </w:rPr>
        <w:t>Bruinders</w:t>
      </w:r>
      <w:proofErr w:type="spellEnd"/>
      <w:r w:rsidR="00B776F5">
        <w:rPr>
          <w:i/>
          <w:sz w:val="28"/>
          <w:szCs w:val="28"/>
        </w:rPr>
        <w:t xml:space="preserve"> SC]:</w:t>
      </w:r>
      <w:r w:rsidR="00B776F5">
        <w:rPr>
          <w:i/>
          <w:sz w:val="28"/>
          <w:szCs w:val="28"/>
        </w:rPr>
        <w:tab/>
      </w:r>
      <w:proofErr w:type="spellStart"/>
      <w:r w:rsidRPr="00B776F5">
        <w:rPr>
          <w:i/>
          <w:sz w:val="28"/>
          <w:szCs w:val="28"/>
        </w:rPr>
        <w:t>M’Lady</w:t>
      </w:r>
      <w:proofErr w:type="spellEnd"/>
      <w:r w:rsidRPr="00B776F5">
        <w:rPr>
          <w:i/>
          <w:sz w:val="28"/>
          <w:szCs w:val="28"/>
        </w:rPr>
        <w:t xml:space="preserve">, </w:t>
      </w:r>
      <w:proofErr w:type="spellStart"/>
      <w:r w:rsidRPr="00B776F5">
        <w:rPr>
          <w:i/>
          <w:sz w:val="28"/>
          <w:szCs w:val="28"/>
        </w:rPr>
        <w:t>Ms</w:t>
      </w:r>
      <w:proofErr w:type="spellEnd"/>
      <w:r w:rsidRPr="00B776F5">
        <w:rPr>
          <w:i/>
          <w:sz w:val="28"/>
          <w:szCs w:val="28"/>
        </w:rPr>
        <w:t xml:space="preserve"> </w:t>
      </w:r>
      <w:proofErr w:type="spellStart"/>
      <w:r w:rsidRPr="00B776F5">
        <w:rPr>
          <w:i/>
          <w:sz w:val="28"/>
          <w:szCs w:val="28"/>
        </w:rPr>
        <w:t>Kazee</w:t>
      </w:r>
      <w:proofErr w:type="spellEnd"/>
      <w:r w:rsidRPr="00B776F5">
        <w:rPr>
          <w:i/>
          <w:sz w:val="28"/>
          <w:szCs w:val="28"/>
        </w:rPr>
        <w:t xml:space="preserve"> and I appear for the President. </w:t>
      </w:r>
    </w:p>
    <w:p w:rsidR="006044DD" w:rsidRPr="00B776F5" w:rsidRDefault="00B776F5" w:rsidP="00B776F5">
      <w:pPr>
        <w:pStyle w:val="MEMONUMBERED"/>
        <w:numPr>
          <w:ilvl w:val="0"/>
          <w:numId w:val="0"/>
        </w:numPr>
        <w:spacing w:after="120" w:line="360" w:lineRule="auto"/>
        <w:ind w:left="709"/>
        <w:rPr>
          <w:i/>
          <w:sz w:val="28"/>
          <w:szCs w:val="28"/>
        </w:rPr>
      </w:pPr>
      <w:r>
        <w:rPr>
          <w:i/>
          <w:sz w:val="28"/>
          <w:szCs w:val="28"/>
        </w:rPr>
        <w:t xml:space="preserve">MR MOKHARE [ ADV </w:t>
      </w:r>
      <w:proofErr w:type="spellStart"/>
      <w:r>
        <w:rPr>
          <w:i/>
          <w:sz w:val="28"/>
          <w:szCs w:val="28"/>
        </w:rPr>
        <w:t>Mokhare</w:t>
      </w:r>
      <w:proofErr w:type="spellEnd"/>
      <w:r>
        <w:rPr>
          <w:i/>
          <w:sz w:val="28"/>
          <w:szCs w:val="28"/>
        </w:rPr>
        <w:t xml:space="preserve"> SC]:</w:t>
      </w:r>
      <w:r>
        <w:rPr>
          <w:i/>
          <w:sz w:val="28"/>
          <w:szCs w:val="28"/>
        </w:rPr>
        <w:tab/>
      </w:r>
      <w:r w:rsidR="006044DD" w:rsidRPr="00B776F5">
        <w:rPr>
          <w:i/>
          <w:sz w:val="28"/>
          <w:szCs w:val="28"/>
        </w:rPr>
        <w:t xml:space="preserve">M Lady I appear with </w:t>
      </w:r>
      <w:proofErr w:type="spellStart"/>
      <w:r w:rsidR="006044DD" w:rsidRPr="00B776F5">
        <w:rPr>
          <w:i/>
          <w:sz w:val="28"/>
          <w:szCs w:val="28"/>
        </w:rPr>
        <w:t>Ms</w:t>
      </w:r>
      <w:proofErr w:type="spellEnd"/>
      <w:r w:rsidR="006044DD" w:rsidRPr="00B776F5">
        <w:rPr>
          <w:i/>
          <w:sz w:val="28"/>
          <w:szCs w:val="28"/>
        </w:rPr>
        <w:t xml:space="preserve"> </w:t>
      </w:r>
      <w:proofErr w:type="spellStart"/>
      <w:r w:rsidR="006044DD" w:rsidRPr="00B776F5">
        <w:rPr>
          <w:i/>
          <w:sz w:val="28"/>
          <w:szCs w:val="28"/>
        </w:rPr>
        <w:t>Lithole</w:t>
      </w:r>
      <w:proofErr w:type="spellEnd"/>
      <w:r w:rsidR="006044DD" w:rsidRPr="00B776F5">
        <w:rPr>
          <w:i/>
          <w:sz w:val="28"/>
          <w:szCs w:val="28"/>
        </w:rPr>
        <w:t xml:space="preserve"> for the Public Protector.</w:t>
      </w:r>
    </w:p>
    <w:p w:rsidR="006044DD" w:rsidRPr="00B776F5" w:rsidRDefault="006044DD" w:rsidP="00B776F5">
      <w:pPr>
        <w:pStyle w:val="MEMONUMBERED"/>
        <w:numPr>
          <w:ilvl w:val="0"/>
          <w:numId w:val="0"/>
        </w:numPr>
        <w:spacing w:after="120" w:line="360" w:lineRule="auto"/>
        <w:ind w:firstLine="709"/>
        <w:rPr>
          <w:i/>
          <w:sz w:val="28"/>
          <w:szCs w:val="28"/>
        </w:rPr>
      </w:pPr>
      <w:r w:rsidRPr="00B776F5">
        <w:rPr>
          <w:i/>
          <w:sz w:val="28"/>
          <w:szCs w:val="28"/>
        </w:rPr>
        <w:t xml:space="preserve">COURT: </w:t>
      </w:r>
      <w:r w:rsidRPr="00B776F5">
        <w:rPr>
          <w:i/>
          <w:sz w:val="28"/>
          <w:szCs w:val="28"/>
        </w:rPr>
        <w:tab/>
        <w:t>Thank you so much.</w:t>
      </w:r>
    </w:p>
    <w:p w:rsidR="006044DD" w:rsidRPr="00B776F5" w:rsidRDefault="006044DD" w:rsidP="00B776F5">
      <w:pPr>
        <w:pStyle w:val="MEMONUMBERED"/>
        <w:numPr>
          <w:ilvl w:val="0"/>
          <w:numId w:val="0"/>
        </w:numPr>
        <w:spacing w:after="120" w:line="360" w:lineRule="auto"/>
        <w:ind w:left="709"/>
        <w:rPr>
          <w:i/>
          <w:sz w:val="28"/>
          <w:szCs w:val="28"/>
        </w:rPr>
      </w:pPr>
      <w:r w:rsidRPr="00B776F5">
        <w:rPr>
          <w:i/>
          <w:sz w:val="28"/>
          <w:szCs w:val="28"/>
        </w:rPr>
        <w:t>MR MOTEPE ADRESSES THE COURT:</w:t>
      </w:r>
      <w:r w:rsidRPr="00B776F5">
        <w:rPr>
          <w:i/>
          <w:sz w:val="28"/>
          <w:szCs w:val="28"/>
        </w:rPr>
        <w:tab/>
      </w:r>
      <w:proofErr w:type="spellStart"/>
      <w:r w:rsidRPr="00B776F5">
        <w:rPr>
          <w:i/>
          <w:sz w:val="28"/>
          <w:szCs w:val="28"/>
        </w:rPr>
        <w:t>M’Lady</w:t>
      </w:r>
      <w:proofErr w:type="spellEnd"/>
      <w:r w:rsidRPr="00B776F5">
        <w:rPr>
          <w:i/>
          <w:sz w:val="28"/>
          <w:szCs w:val="28"/>
        </w:rPr>
        <w:t xml:space="preserve"> I can happily announce that the parties have reached each other.</w:t>
      </w:r>
    </w:p>
    <w:p w:rsidR="0065570B" w:rsidRPr="00B776F5" w:rsidRDefault="0065570B" w:rsidP="00B776F5">
      <w:pPr>
        <w:pStyle w:val="MEMONUMBERED"/>
        <w:numPr>
          <w:ilvl w:val="0"/>
          <w:numId w:val="0"/>
        </w:numPr>
        <w:spacing w:after="120" w:line="360" w:lineRule="auto"/>
        <w:ind w:left="709"/>
        <w:rPr>
          <w:i/>
          <w:sz w:val="28"/>
          <w:szCs w:val="28"/>
        </w:rPr>
      </w:pPr>
      <w:r w:rsidRPr="00B776F5">
        <w:rPr>
          <w:i/>
          <w:sz w:val="28"/>
          <w:szCs w:val="28"/>
        </w:rPr>
        <w:t xml:space="preserve">COURT: </w:t>
      </w:r>
      <w:r w:rsidRPr="00B776F5">
        <w:rPr>
          <w:i/>
          <w:sz w:val="28"/>
          <w:szCs w:val="28"/>
        </w:rPr>
        <w:tab/>
        <w:t>Okay</w:t>
      </w:r>
    </w:p>
    <w:p w:rsidR="0065570B" w:rsidRPr="00B776F5" w:rsidRDefault="0065570B" w:rsidP="00B776F5">
      <w:pPr>
        <w:pStyle w:val="MEMONUMBERED"/>
        <w:numPr>
          <w:ilvl w:val="0"/>
          <w:numId w:val="0"/>
        </w:numPr>
        <w:spacing w:after="120" w:line="360" w:lineRule="auto"/>
        <w:ind w:left="709"/>
        <w:rPr>
          <w:i/>
          <w:sz w:val="28"/>
          <w:szCs w:val="28"/>
        </w:rPr>
      </w:pPr>
      <w:r w:rsidRPr="00B776F5">
        <w:rPr>
          <w:i/>
          <w:sz w:val="28"/>
          <w:szCs w:val="28"/>
        </w:rPr>
        <w:t>MR MOTEPE:</w:t>
      </w:r>
      <w:r w:rsidRPr="00B776F5">
        <w:rPr>
          <w:i/>
          <w:sz w:val="28"/>
          <w:szCs w:val="28"/>
        </w:rPr>
        <w:tab/>
        <w:t xml:space="preserve">So, we have agreed, but perhaps the issue of joinder, because there is no formal order given, perhaps </w:t>
      </w:r>
      <w:proofErr w:type="spellStart"/>
      <w:r w:rsidRPr="00B776F5">
        <w:rPr>
          <w:i/>
          <w:sz w:val="28"/>
          <w:szCs w:val="28"/>
        </w:rPr>
        <w:t>Mr</w:t>
      </w:r>
      <w:proofErr w:type="spellEnd"/>
      <w:r w:rsidRPr="00B776F5">
        <w:rPr>
          <w:i/>
          <w:sz w:val="28"/>
          <w:szCs w:val="28"/>
        </w:rPr>
        <w:t xml:space="preserve"> </w:t>
      </w:r>
      <w:proofErr w:type="spellStart"/>
      <w:r w:rsidRPr="00B776F5">
        <w:rPr>
          <w:i/>
          <w:sz w:val="28"/>
          <w:szCs w:val="28"/>
        </w:rPr>
        <w:t>Bruinders</w:t>
      </w:r>
      <w:proofErr w:type="spellEnd"/>
      <w:r w:rsidRPr="00B776F5">
        <w:rPr>
          <w:i/>
          <w:sz w:val="28"/>
          <w:szCs w:val="28"/>
        </w:rPr>
        <w:t xml:space="preserve"> want to deal with the aspect if it is necessary.</w:t>
      </w:r>
    </w:p>
    <w:p w:rsidR="0065570B" w:rsidRPr="00B776F5" w:rsidRDefault="0065570B" w:rsidP="00B776F5">
      <w:pPr>
        <w:pStyle w:val="MEMONUMBERED"/>
        <w:numPr>
          <w:ilvl w:val="0"/>
          <w:numId w:val="0"/>
        </w:numPr>
        <w:spacing w:after="120" w:line="360" w:lineRule="auto"/>
        <w:ind w:left="709"/>
        <w:rPr>
          <w:i/>
          <w:sz w:val="28"/>
          <w:szCs w:val="28"/>
        </w:rPr>
      </w:pPr>
      <w:r w:rsidRPr="00B776F5">
        <w:rPr>
          <w:i/>
          <w:sz w:val="28"/>
          <w:szCs w:val="28"/>
        </w:rPr>
        <w:t xml:space="preserve">COURT: </w:t>
      </w:r>
      <w:r w:rsidRPr="00B776F5">
        <w:rPr>
          <w:i/>
          <w:sz w:val="28"/>
          <w:szCs w:val="28"/>
        </w:rPr>
        <w:tab/>
      </w:r>
      <w:proofErr w:type="spellStart"/>
      <w:r w:rsidRPr="00B776F5">
        <w:rPr>
          <w:i/>
          <w:sz w:val="28"/>
          <w:szCs w:val="28"/>
        </w:rPr>
        <w:t>Mr</w:t>
      </w:r>
      <w:proofErr w:type="spellEnd"/>
      <w:r w:rsidRPr="00B776F5">
        <w:rPr>
          <w:i/>
          <w:sz w:val="28"/>
          <w:szCs w:val="28"/>
        </w:rPr>
        <w:t xml:space="preserve"> </w:t>
      </w:r>
      <w:proofErr w:type="spellStart"/>
      <w:r w:rsidRPr="00B776F5">
        <w:rPr>
          <w:i/>
          <w:sz w:val="28"/>
          <w:szCs w:val="28"/>
        </w:rPr>
        <w:t>Bruinders</w:t>
      </w:r>
      <w:proofErr w:type="spellEnd"/>
      <w:r w:rsidRPr="00B776F5">
        <w:rPr>
          <w:i/>
          <w:sz w:val="28"/>
          <w:szCs w:val="28"/>
        </w:rPr>
        <w:t xml:space="preserve">, you can remove your mask while you talk and put it on when you’re talking.  So, </w:t>
      </w:r>
      <w:proofErr w:type="spellStart"/>
      <w:r w:rsidRPr="00B776F5">
        <w:rPr>
          <w:i/>
          <w:sz w:val="28"/>
          <w:szCs w:val="28"/>
        </w:rPr>
        <w:t>its</w:t>
      </w:r>
      <w:proofErr w:type="spellEnd"/>
      <w:r w:rsidRPr="00B776F5">
        <w:rPr>
          <w:i/>
          <w:sz w:val="28"/>
          <w:szCs w:val="28"/>
        </w:rPr>
        <w:t xml:space="preserve"> is fine.  Yes, how can I assist you with the joinder? </w:t>
      </w:r>
    </w:p>
    <w:p w:rsidR="0065570B" w:rsidRPr="00B776F5" w:rsidRDefault="00B776F5" w:rsidP="00B776F5">
      <w:pPr>
        <w:pStyle w:val="MEMONUMBERED"/>
        <w:numPr>
          <w:ilvl w:val="0"/>
          <w:numId w:val="0"/>
        </w:numPr>
        <w:spacing w:after="120" w:line="360" w:lineRule="auto"/>
        <w:ind w:left="709"/>
        <w:rPr>
          <w:i/>
          <w:sz w:val="28"/>
          <w:szCs w:val="28"/>
        </w:rPr>
      </w:pPr>
      <w:r w:rsidRPr="00B776F5">
        <w:rPr>
          <w:i/>
          <w:sz w:val="28"/>
          <w:szCs w:val="28"/>
        </w:rPr>
        <w:t>MR BRUINDERS</w:t>
      </w:r>
      <w:r w:rsidR="0065570B" w:rsidRPr="00B776F5">
        <w:rPr>
          <w:i/>
          <w:sz w:val="28"/>
          <w:szCs w:val="28"/>
        </w:rPr>
        <w:t xml:space="preserve">: Apparently we have already been assisted.  As I understand, Judge </w:t>
      </w:r>
      <w:proofErr w:type="spellStart"/>
      <w:r w:rsidR="0065570B" w:rsidRPr="00B776F5">
        <w:rPr>
          <w:i/>
          <w:sz w:val="28"/>
          <w:szCs w:val="28"/>
        </w:rPr>
        <w:t>Potterill</w:t>
      </w:r>
      <w:proofErr w:type="spellEnd"/>
      <w:r w:rsidR="0065570B" w:rsidRPr="00B776F5">
        <w:rPr>
          <w:i/>
          <w:sz w:val="28"/>
          <w:szCs w:val="28"/>
        </w:rPr>
        <w:t xml:space="preserve"> in the pre-trial made an order.</w:t>
      </w:r>
    </w:p>
    <w:p w:rsidR="0065570B" w:rsidRPr="00B776F5" w:rsidRDefault="0065570B" w:rsidP="00B776F5">
      <w:pPr>
        <w:pStyle w:val="MEMONUMBERED"/>
        <w:numPr>
          <w:ilvl w:val="0"/>
          <w:numId w:val="0"/>
        </w:numPr>
        <w:spacing w:after="120" w:line="360" w:lineRule="auto"/>
        <w:ind w:left="709"/>
        <w:rPr>
          <w:i/>
          <w:sz w:val="28"/>
          <w:szCs w:val="28"/>
        </w:rPr>
      </w:pPr>
      <w:r w:rsidRPr="00B776F5">
        <w:rPr>
          <w:i/>
          <w:sz w:val="28"/>
          <w:szCs w:val="28"/>
        </w:rPr>
        <w:t>COURT:</w:t>
      </w:r>
      <w:r w:rsidRPr="00B776F5">
        <w:rPr>
          <w:i/>
          <w:sz w:val="28"/>
          <w:szCs w:val="28"/>
        </w:rPr>
        <w:tab/>
        <w:t xml:space="preserve">Did she make an order? Okay, thank you.  </w:t>
      </w:r>
    </w:p>
    <w:p w:rsidR="0065570B" w:rsidRPr="00B776F5" w:rsidRDefault="0065570B" w:rsidP="00B776F5">
      <w:pPr>
        <w:pStyle w:val="MEMONUMBERED"/>
        <w:numPr>
          <w:ilvl w:val="0"/>
          <w:numId w:val="0"/>
        </w:numPr>
        <w:spacing w:after="120" w:line="360" w:lineRule="auto"/>
        <w:ind w:left="709"/>
        <w:rPr>
          <w:i/>
          <w:sz w:val="28"/>
          <w:szCs w:val="28"/>
        </w:rPr>
      </w:pPr>
      <w:r w:rsidRPr="00B776F5">
        <w:rPr>
          <w:i/>
          <w:sz w:val="28"/>
          <w:szCs w:val="28"/>
        </w:rPr>
        <w:t>MR MOTEPE:</w:t>
      </w:r>
      <w:r w:rsidRPr="00B776F5">
        <w:rPr>
          <w:i/>
          <w:sz w:val="28"/>
          <w:szCs w:val="28"/>
        </w:rPr>
        <w:tab/>
        <w:t xml:space="preserve"> As the court pleases.</w:t>
      </w:r>
    </w:p>
    <w:p w:rsidR="0065570B" w:rsidRPr="00B776F5" w:rsidRDefault="0065570B" w:rsidP="00B776F5">
      <w:pPr>
        <w:pStyle w:val="MEMONUMBERED"/>
        <w:numPr>
          <w:ilvl w:val="0"/>
          <w:numId w:val="0"/>
        </w:numPr>
        <w:spacing w:after="120" w:line="360" w:lineRule="auto"/>
        <w:ind w:left="709"/>
        <w:rPr>
          <w:i/>
          <w:sz w:val="28"/>
          <w:szCs w:val="28"/>
        </w:rPr>
      </w:pPr>
      <w:r w:rsidRPr="00B776F5">
        <w:rPr>
          <w:i/>
          <w:sz w:val="28"/>
          <w:szCs w:val="28"/>
        </w:rPr>
        <w:t>COURT:</w:t>
      </w:r>
      <w:r w:rsidRPr="00B776F5">
        <w:rPr>
          <w:i/>
          <w:sz w:val="28"/>
          <w:szCs w:val="28"/>
        </w:rPr>
        <w:tab/>
        <w:t>Well, that is out the way? Do you have a draft?</w:t>
      </w:r>
    </w:p>
    <w:p w:rsidR="0065570B" w:rsidRPr="00B776F5" w:rsidRDefault="0065570B" w:rsidP="00B776F5">
      <w:pPr>
        <w:pStyle w:val="MEMONUMBERED"/>
        <w:numPr>
          <w:ilvl w:val="0"/>
          <w:numId w:val="0"/>
        </w:numPr>
        <w:spacing w:after="120" w:line="360" w:lineRule="auto"/>
        <w:ind w:left="709"/>
        <w:rPr>
          <w:i/>
          <w:sz w:val="28"/>
          <w:szCs w:val="28"/>
        </w:rPr>
      </w:pPr>
      <w:r w:rsidRPr="00B776F5">
        <w:rPr>
          <w:i/>
          <w:sz w:val="28"/>
          <w:szCs w:val="28"/>
        </w:rPr>
        <w:t xml:space="preserve">MR MOTEPE: </w:t>
      </w:r>
      <w:r w:rsidRPr="00B776F5">
        <w:rPr>
          <w:i/>
          <w:sz w:val="28"/>
          <w:szCs w:val="28"/>
        </w:rPr>
        <w:tab/>
        <w:t xml:space="preserve">No, </w:t>
      </w:r>
      <w:proofErr w:type="spellStart"/>
      <w:r w:rsidRPr="00B776F5">
        <w:rPr>
          <w:i/>
          <w:sz w:val="28"/>
          <w:szCs w:val="28"/>
        </w:rPr>
        <w:t>M’Lady</w:t>
      </w:r>
      <w:proofErr w:type="spellEnd"/>
      <w:r w:rsidRPr="00B776F5">
        <w:rPr>
          <w:i/>
          <w:sz w:val="28"/>
          <w:szCs w:val="28"/>
        </w:rPr>
        <w:t>.  I beg leave to hand up this draft, this order, but I will explain its relevance.</w:t>
      </w:r>
    </w:p>
    <w:p w:rsidR="0065570B" w:rsidRPr="00B776F5" w:rsidRDefault="0065570B" w:rsidP="00B776F5">
      <w:pPr>
        <w:pStyle w:val="MEMONUMBERED"/>
        <w:numPr>
          <w:ilvl w:val="0"/>
          <w:numId w:val="0"/>
        </w:numPr>
        <w:spacing w:after="120" w:line="360" w:lineRule="auto"/>
        <w:ind w:left="709"/>
        <w:rPr>
          <w:i/>
          <w:sz w:val="28"/>
          <w:szCs w:val="28"/>
        </w:rPr>
      </w:pPr>
      <w:r w:rsidRPr="00B776F5">
        <w:rPr>
          <w:i/>
          <w:sz w:val="28"/>
          <w:szCs w:val="28"/>
        </w:rPr>
        <w:t>COURT: Okay</w:t>
      </w:r>
    </w:p>
    <w:p w:rsidR="007D447F" w:rsidRPr="00B776F5" w:rsidRDefault="007D447F" w:rsidP="00B776F5">
      <w:pPr>
        <w:pStyle w:val="MEMONUMBERED"/>
        <w:numPr>
          <w:ilvl w:val="0"/>
          <w:numId w:val="0"/>
        </w:numPr>
        <w:spacing w:after="120" w:line="360" w:lineRule="auto"/>
        <w:ind w:left="709"/>
        <w:rPr>
          <w:i/>
          <w:sz w:val="28"/>
          <w:szCs w:val="28"/>
        </w:rPr>
      </w:pPr>
      <w:r w:rsidRPr="00B776F5">
        <w:rPr>
          <w:i/>
          <w:sz w:val="28"/>
          <w:szCs w:val="28"/>
        </w:rPr>
        <w:lastRenderedPageBreak/>
        <w:t>MR MOTEPE:</w:t>
      </w:r>
      <w:r w:rsidRPr="00B776F5">
        <w:rPr>
          <w:i/>
          <w:sz w:val="28"/>
          <w:szCs w:val="28"/>
        </w:rPr>
        <w:tab/>
        <w:t>We do not have a draft order here but the order is very simple.  So, the parties have agreed that we get prayer one of the notice of motion and no order as to costs.</w:t>
      </w:r>
    </w:p>
    <w:p w:rsidR="007D447F" w:rsidRPr="00B776F5" w:rsidRDefault="007D447F" w:rsidP="00B776F5">
      <w:pPr>
        <w:pStyle w:val="MEMONUMBERED"/>
        <w:numPr>
          <w:ilvl w:val="0"/>
          <w:numId w:val="0"/>
        </w:numPr>
        <w:spacing w:after="120" w:line="360" w:lineRule="auto"/>
        <w:ind w:left="709"/>
        <w:rPr>
          <w:i/>
          <w:sz w:val="28"/>
          <w:szCs w:val="28"/>
        </w:rPr>
      </w:pPr>
      <w:r w:rsidRPr="00B776F5">
        <w:rPr>
          <w:i/>
          <w:sz w:val="28"/>
          <w:szCs w:val="28"/>
        </w:rPr>
        <w:t xml:space="preserve">COURT: </w:t>
      </w:r>
      <w:r w:rsidRPr="00B776F5">
        <w:rPr>
          <w:i/>
          <w:sz w:val="28"/>
          <w:szCs w:val="28"/>
        </w:rPr>
        <w:tab/>
        <w:t>Okay, let me just look at the draft.  Oh, you get prayer what, urgent?</w:t>
      </w:r>
    </w:p>
    <w:p w:rsidR="007D447F" w:rsidRPr="00B776F5" w:rsidRDefault="007D447F" w:rsidP="00B776F5">
      <w:pPr>
        <w:pStyle w:val="MEMONUMBERED"/>
        <w:numPr>
          <w:ilvl w:val="0"/>
          <w:numId w:val="0"/>
        </w:numPr>
        <w:spacing w:after="120" w:line="360" w:lineRule="auto"/>
        <w:ind w:left="709"/>
        <w:rPr>
          <w:i/>
          <w:sz w:val="28"/>
          <w:szCs w:val="28"/>
        </w:rPr>
      </w:pPr>
      <w:r w:rsidRPr="00B776F5">
        <w:rPr>
          <w:i/>
          <w:sz w:val="28"/>
          <w:szCs w:val="28"/>
        </w:rPr>
        <w:t>MR MOTEPE:</w:t>
      </w:r>
      <w:r w:rsidRPr="00B776F5">
        <w:rPr>
          <w:i/>
          <w:sz w:val="28"/>
          <w:szCs w:val="28"/>
        </w:rPr>
        <w:tab/>
        <w:t>The order that I have just given.</w:t>
      </w:r>
    </w:p>
    <w:p w:rsidR="007D447F" w:rsidRPr="00B776F5" w:rsidRDefault="007D447F" w:rsidP="00B776F5">
      <w:pPr>
        <w:pStyle w:val="MEMONUMBERED"/>
        <w:numPr>
          <w:ilvl w:val="0"/>
          <w:numId w:val="0"/>
        </w:numPr>
        <w:spacing w:after="120" w:line="360" w:lineRule="auto"/>
        <w:ind w:left="709"/>
        <w:rPr>
          <w:i/>
          <w:sz w:val="28"/>
          <w:szCs w:val="28"/>
        </w:rPr>
      </w:pPr>
      <w:r w:rsidRPr="00B776F5">
        <w:rPr>
          <w:i/>
          <w:sz w:val="28"/>
          <w:szCs w:val="28"/>
        </w:rPr>
        <w:t>COURT:</w:t>
      </w:r>
      <w:r w:rsidRPr="00B776F5">
        <w:rPr>
          <w:i/>
          <w:sz w:val="28"/>
          <w:szCs w:val="28"/>
        </w:rPr>
        <w:tab/>
        <w:t>Ja?</w:t>
      </w:r>
    </w:p>
    <w:p w:rsidR="007D447F" w:rsidRPr="00B776F5" w:rsidRDefault="007D447F" w:rsidP="00B776F5">
      <w:pPr>
        <w:pStyle w:val="MEMONUMBERED"/>
        <w:numPr>
          <w:ilvl w:val="0"/>
          <w:numId w:val="0"/>
        </w:numPr>
        <w:spacing w:after="120" w:line="360" w:lineRule="auto"/>
        <w:ind w:left="709"/>
        <w:rPr>
          <w:i/>
          <w:sz w:val="28"/>
          <w:szCs w:val="28"/>
        </w:rPr>
      </w:pPr>
      <w:r w:rsidRPr="00B776F5">
        <w:rPr>
          <w:i/>
          <w:sz w:val="28"/>
          <w:szCs w:val="28"/>
        </w:rPr>
        <w:t xml:space="preserve">MR MOTEPE: It was given by Justice </w:t>
      </w:r>
      <w:proofErr w:type="spellStart"/>
      <w:r w:rsidRPr="00B776F5">
        <w:rPr>
          <w:i/>
          <w:sz w:val="28"/>
          <w:szCs w:val="28"/>
        </w:rPr>
        <w:t>Kollapen</w:t>
      </w:r>
      <w:proofErr w:type="spellEnd"/>
      <w:r w:rsidRPr="00B776F5">
        <w:rPr>
          <w:i/>
          <w:sz w:val="28"/>
          <w:szCs w:val="28"/>
        </w:rPr>
        <w:t xml:space="preserve"> on 28 March 2020.  Basically, it confirms what we have always</w:t>
      </w:r>
      <w:r w:rsidR="00683FC4">
        <w:rPr>
          <w:i/>
          <w:sz w:val="28"/>
          <w:szCs w:val="28"/>
        </w:rPr>
        <w:t xml:space="preserve"> said that the Public Protector</w:t>
      </w:r>
      <w:r w:rsidRPr="00B776F5">
        <w:rPr>
          <w:i/>
          <w:sz w:val="28"/>
          <w:szCs w:val="28"/>
        </w:rPr>
        <w:t xml:space="preserve"> did not take into acco</w:t>
      </w:r>
      <w:r w:rsidR="000A0EDC" w:rsidRPr="00B776F5">
        <w:rPr>
          <w:i/>
          <w:sz w:val="28"/>
          <w:szCs w:val="28"/>
        </w:rPr>
        <w:t>unt the W</w:t>
      </w:r>
      <w:r w:rsidRPr="00B776F5">
        <w:rPr>
          <w:i/>
          <w:sz w:val="28"/>
          <w:szCs w:val="28"/>
        </w:rPr>
        <w:t>itness Protection Act and that is what the Judge basically found and he ordered [the witness] must be given witness protection and then he must formally apply.  So, he is at least you know, getting his security.  But that is what we have always said.</w:t>
      </w:r>
    </w:p>
    <w:p w:rsidR="007D447F" w:rsidRPr="00B776F5" w:rsidRDefault="007D447F" w:rsidP="00B776F5">
      <w:pPr>
        <w:pStyle w:val="MEMONUMBERED"/>
        <w:numPr>
          <w:ilvl w:val="0"/>
          <w:numId w:val="0"/>
        </w:numPr>
        <w:spacing w:after="120" w:line="360" w:lineRule="auto"/>
        <w:ind w:left="709"/>
        <w:rPr>
          <w:i/>
          <w:sz w:val="28"/>
          <w:szCs w:val="28"/>
        </w:rPr>
      </w:pPr>
      <w:r w:rsidRPr="00B776F5">
        <w:rPr>
          <w:i/>
          <w:sz w:val="28"/>
          <w:szCs w:val="28"/>
        </w:rPr>
        <w:t>COURT:</w:t>
      </w:r>
      <w:r w:rsidRPr="00B776F5">
        <w:rPr>
          <w:i/>
          <w:sz w:val="28"/>
          <w:szCs w:val="28"/>
        </w:rPr>
        <w:tab/>
        <w:t>Okay</w:t>
      </w:r>
    </w:p>
    <w:p w:rsidR="007D447F" w:rsidRPr="00B776F5" w:rsidRDefault="007D447F" w:rsidP="00B776F5">
      <w:pPr>
        <w:pStyle w:val="MEMONUMBERED"/>
        <w:numPr>
          <w:ilvl w:val="0"/>
          <w:numId w:val="0"/>
        </w:numPr>
        <w:spacing w:after="120" w:line="360" w:lineRule="auto"/>
        <w:ind w:left="709"/>
        <w:rPr>
          <w:i/>
          <w:sz w:val="28"/>
          <w:szCs w:val="28"/>
        </w:rPr>
      </w:pPr>
      <w:r w:rsidRPr="00B776F5">
        <w:rPr>
          <w:i/>
          <w:sz w:val="28"/>
          <w:szCs w:val="28"/>
        </w:rPr>
        <w:t>MR MOTEPE:</w:t>
      </w:r>
      <w:r w:rsidRPr="00B776F5">
        <w:rPr>
          <w:i/>
          <w:sz w:val="28"/>
          <w:szCs w:val="28"/>
        </w:rPr>
        <w:tab/>
        <w:t>But the parties have now agreed that especially giving that order, there is no point in proceeding with this.</w:t>
      </w:r>
    </w:p>
    <w:p w:rsidR="007D447F" w:rsidRPr="00B776F5" w:rsidRDefault="007D447F" w:rsidP="00B776F5">
      <w:pPr>
        <w:pStyle w:val="MEMONUMBERED"/>
        <w:numPr>
          <w:ilvl w:val="0"/>
          <w:numId w:val="0"/>
        </w:numPr>
        <w:spacing w:after="120" w:line="360" w:lineRule="auto"/>
        <w:ind w:left="709"/>
        <w:rPr>
          <w:i/>
          <w:sz w:val="28"/>
          <w:szCs w:val="28"/>
        </w:rPr>
      </w:pPr>
      <w:r w:rsidRPr="00B776F5">
        <w:rPr>
          <w:i/>
          <w:sz w:val="28"/>
          <w:szCs w:val="28"/>
        </w:rPr>
        <w:t>COURT:</w:t>
      </w:r>
      <w:r w:rsidRPr="00B776F5">
        <w:rPr>
          <w:i/>
          <w:sz w:val="28"/>
          <w:szCs w:val="28"/>
        </w:rPr>
        <w:tab/>
        <w:t>Yes</w:t>
      </w:r>
    </w:p>
    <w:p w:rsidR="00BF7CF9" w:rsidRPr="00B776F5" w:rsidRDefault="000A0EDC" w:rsidP="00B776F5">
      <w:pPr>
        <w:pStyle w:val="MEMONUMBERED"/>
        <w:numPr>
          <w:ilvl w:val="0"/>
          <w:numId w:val="0"/>
        </w:numPr>
        <w:spacing w:after="120" w:line="360" w:lineRule="auto"/>
        <w:ind w:left="709"/>
        <w:rPr>
          <w:i/>
          <w:sz w:val="28"/>
          <w:szCs w:val="28"/>
        </w:rPr>
      </w:pPr>
      <w:r w:rsidRPr="00B776F5">
        <w:rPr>
          <w:i/>
          <w:sz w:val="28"/>
          <w:szCs w:val="28"/>
        </w:rPr>
        <w:t>MR MOTEPE: S</w:t>
      </w:r>
      <w:r w:rsidR="00BF7CF9" w:rsidRPr="00B776F5">
        <w:rPr>
          <w:i/>
          <w:sz w:val="28"/>
          <w:szCs w:val="28"/>
        </w:rPr>
        <w:t>o, we hence seek prayer one of the notice of motion.</w:t>
      </w:r>
    </w:p>
    <w:p w:rsidR="00BF7CF9" w:rsidRPr="00B776F5" w:rsidRDefault="00BF7CF9" w:rsidP="00B776F5">
      <w:pPr>
        <w:pStyle w:val="MEMONUMBERED"/>
        <w:numPr>
          <w:ilvl w:val="0"/>
          <w:numId w:val="0"/>
        </w:numPr>
        <w:spacing w:after="120" w:line="360" w:lineRule="auto"/>
        <w:ind w:left="709"/>
        <w:rPr>
          <w:i/>
          <w:sz w:val="28"/>
          <w:szCs w:val="28"/>
        </w:rPr>
      </w:pPr>
      <w:r w:rsidRPr="00B776F5">
        <w:rPr>
          <w:i/>
          <w:sz w:val="28"/>
          <w:szCs w:val="28"/>
        </w:rPr>
        <w:t xml:space="preserve">COURT: </w:t>
      </w:r>
      <w:r w:rsidRPr="00B776F5">
        <w:rPr>
          <w:i/>
          <w:sz w:val="28"/>
          <w:szCs w:val="28"/>
        </w:rPr>
        <w:tab/>
        <w:t>Just wait a minute.</w:t>
      </w:r>
    </w:p>
    <w:p w:rsidR="00BF7CF9" w:rsidRPr="00B776F5" w:rsidRDefault="00BF7CF9" w:rsidP="00B776F5">
      <w:pPr>
        <w:pStyle w:val="MEMONUMBERED"/>
        <w:numPr>
          <w:ilvl w:val="0"/>
          <w:numId w:val="0"/>
        </w:numPr>
        <w:spacing w:after="120" w:line="360" w:lineRule="auto"/>
        <w:ind w:left="709"/>
        <w:rPr>
          <w:i/>
          <w:sz w:val="28"/>
          <w:szCs w:val="28"/>
        </w:rPr>
      </w:pPr>
      <w:r w:rsidRPr="00B776F5">
        <w:rPr>
          <w:i/>
          <w:sz w:val="28"/>
          <w:szCs w:val="28"/>
        </w:rPr>
        <w:t>MR MOTEPE:</w:t>
      </w:r>
      <w:r w:rsidRPr="00B776F5">
        <w:rPr>
          <w:i/>
          <w:sz w:val="28"/>
          <w:szCs w:val="28"/>
        </w:rPr>
        <w:tab/>
        <w:t>It basically declares the entire report invalid and sets it aside.</w:t>
      </w:r>
    </w:p>
    <w:p w:rsidR="00BF7CF9" w:rsidRPr="00B776F5" w:rsidRDefault="000A0EDC" w:rsidP="00B776F5">
      <w:pPr>
        <w:pStyle w:val="MEMONUMBERED"/>
        <w:numPr>
          <w:ilvl w:val="0"/>
          <w:numId w:val="0"/>
        </w:numPr>
        <w:spacing w:after="120" w:line="360" w:lineRule="auto"/>
        <w:ind w:left="709"/>
        <w:rPr>
          <w:i/>
          <w:sz w:val="28"/>
          <w:szCs w:val="28"/>
        </w:rPr>
      </w:pPr>
      <w:r w:rsidRPr="00B776F5">
        <w:rPr>
          <w:i/>
          <w:sz w:val="28"/>
          <w:szCs w:val="28"/>
        </w:rPr>
        <w:t>COURT:</w:t>
      </w:r>
      <w:r w:rsidRPr="00B776F5">
        <w:rPr>
          <w:i/>
          <w:sz w:val="28"/>
          <w:szCs w:val="28"/>
        </w:rPr>
        <w:tab/>
        <w:t>Okay, p</w:t>
      </w:r>
      <w:r w:rsidR="00BF7CF9" w:rsidRPr="00B776F5">
        <w:rPr>
          <w:i/>
          <w:sz w:val="28"/>
          <w:szCs w:val="28"/>
        </w:rPr>
        <w:t>rayer one and then saying no costs?</w:t>
      </w:r>
    </w:p>
    <w:p w:rsidR="00BF7CF9" w:rsidRPr="00B776F5" w:rsidRDefault="00BF7CF9" w:rsidP="00B776F5">
      <w:pPr>
        <w:pStyle w:val="MEMONUMBERED"/>
        <w:numPr>
          <w:ilvl w:val="0"/>
          <w:numId w:val="0"/>
        </w:numPr>
        <w:spacing w:after="120" w:line="360" w:lineRule="auto"/>
        <w:ind w:left="709"/>
        <w:rPr>
          <w:i/>
          <w:sz w:val="28"/>
          <w:szCs w:val="28"/>
        </w:rPr>
      </w:pPr>
      <w:r w:rsidRPr="00B776F5">
        <w:rPr>
          <w:i/>
          <w:sz w:val="28"/>
          <w:szCs w:val="28"/>
        </w:rPr>
        <w:t>MR MOTEPE:</w:t>
      </w:r>
      <w:r w:rsidRPr="00B776F5">
        <w:rPr>
          <w:i/>
          <w:sz w:val="28"/>
          <w:szCs w:val="28"/>
        </w:rPr>
        <w:tab/>
        <w:t xml:space="preserve"> No order as to costs, </w:t>
      </w:r>
      <w:proofErr w:type="spellStart"/>
      <w:r w:rsidRPr="00B776F5">
        <w:rPr>
          <w:i/>
          <w:sz w:val="28"/>
          <w:szCs w:val="28"/>
        </w:rPr>
        <w:t>M’Lady</w:t>
      </w:r>
      <w:proofErr w:type="spellEnd"/>
      <w:r w:rsidRPr="00B776F5">
        <w:rPr>
          <w:i/>
          <w:sz w:val="28"/>
          <w:szCs w:val="28"/>
        </w:rPr>
        <w:t xml:space="preserve">.  </w:t>
      </w:r>
      <w:proofErr w:type="spellStart"/>
      <w:r w:rsidRPr="00B776F5">
        <w:rPr>
          <w:i/>
          <w:sz w:val="28"/>
          <w:szCs w:val="28"/>
        </w:rPr>
        <w:t>Mr</w:t>
      </w:r>
      <w:proofErr w:type="spellEnd"/>
      <w:r w:rsidRPr="00B776F5">
        <w:rPr>
          <w:i/>
          <w:sz w:val="28"/>
          <w:szCs w:val="28"/>
        </w:rPr>
        <w:t xml:space="preserve"> </w:t>
      </w:r>
      <w:proofErr w:type="spellStart"/>
      <w:r w:rsidRPr="00B776F5">
        <w:rPr>
          <w:i/>
          <w:sz w:val="28"/>
          <w:szCs w:val="28"/>
        </w:rPr>
        <w:t>Mokhare</w:t>
      </w:r>
      <w:proofErr w:type="spellEnd"/>
      <w:r w:rsidRPr="00B776F5">
        <w:rPr>
          <w:i/>
          <w:sz w:val="28"/>
          <w:szCs w:val="28"/>
        </w:rPr>
        <w:t xml:space="preserve"> can confirm.</w:t>
      </w:r>
    </w:p>
    <w:p w:rsidR="00BF7CF9" w:rsidRPr="00B776F5" w:rsidRDefault="00BF7CF9" w:rsidP="00B776F5">
      <w:pPr>
        <w:pStyle w:val="MEMONUMBERED"/>
        <w:numPr>
          <w:ilvl w:val="0"/>
          <w:numId w:val="0"/>
        </w:numPr>
        <w:spacing w:after="120" w:line="360" w:lineRule="auto"/>
        <w:ind w:left="709"/>
        <w:rPr>
          <w:i/>
          <w:sz w:val="28"/>
          <w:szCs w:val="28"/>
        </w:rPr>
      </w:pPr>
      <w:r w:rsidRPr="00B776F5">
        <w:rPr>
          <w:i/>
          <w:sz w:val="28"/>
          <w:szCs w:val="28"/>
        </w:rPr>
        <w:t>COURT:</w:t>
      </w:r>
      <w:r w:rsidRPr="00B776F5">
        <w:rPr>
          <w:i/>
          <w:sz w:val="28"/>
          <w:szCs w:val="28"/>
        </w:rPr>
        <w:tab/>
        <w:t>Oh but each party pays its own costs?</w:t>
      </w:r>
    </w:p>
    <w:p w:rsidR="00BF7CF9" w:rsidRPr="00B776F5" w:rsidRDefault="00BF7CF9" w:rsidP="00B776F5">
      <w:pPr>
        <w:pStyle w:val="MEMONUMBERED"/>
        <w:numPr>
          <w:ilvl w:val="0"/>
          <w:numId w:val="0"/>
        </w:numPr>
        <w:spacing w:after="120" w:line="360" w:lineRule="auto"/>
        <w:ind w:left="709"/>
        <w:rPr>
          <w:i/>
          <w:sz w:val="28"/>
          <w:szCs w:val="28"/>
        </w:rPr>
      </w:pPr>
      <w:r w:rsidRPr="00B776F5">
        <w:rPr>
          <w:i/>
          <w:sz w:val="28"/>
          <w:szCs w:val="28"/>
        </w:rPr>
        <w:lastRenderedPageBreak/>
        <w:t>MR MOTEPE:</w:t>
      </w:r>
      <w:r w:rsidRPr="00B776F5">
        <w:rPr>
          <w:i/>
          <w:sz w:val="28"/>
          <w:szCs w:val="28"/>
        </w:rPr>
        <w:tab/>
        <w:t>As the court pleases.</w:t>
      </w:r>
    </w:p>
    <w:p w:rsidR="00BF7CF9" w:rsidRPr="00B776F5" w:rsidRDefault="00683FC4" w:rsidP="00B776F5">
      <w:pPr>
        <w:pStyle w:val="MEMONUMBERED"/>
        <w:numPr>
          <w:ilvl w:val="0"/>
          <w:numId w:val="0"/>
        </w:numPr>
        <w:spacing w:after="120" w:line="360" w:lineRule="auto"/>
        <w:ind w:left="709"/>
        <w:rPr>
          <w:i/>
          <w:sz w:val="28"/>
          <w:szCs w:val="28"/>
        </w:rPr>
      </w:pPr>
      <w:r>
        <w:rPr>
          <w:i/>
          <w:sz w:val="28"/>
          <w:szCs w:val="28"/>
        </w:rPr>
        <w:t xml:space="preserve">COURT: Is that right, </w:t>
      </w:r>
      <w:proofErr w:type="spellStart"/>
      <w:r>
        <w:rPr>
          <w:i/>
          <w:sz w:val="28"/>
          <w:szCs w:val="28"/>
        </w:rPr>
        <w:t>Mr</w:t>
      </w:r>
      <w:proofErr w:type="spellEnd"/>
      <w:r>
        <w:rPr>
          <w:i/>
          <w:sz w:val="28"/>
          <w:szCs w:val="28"/>
        </w:rPr>
        <w:t xml:space="preserve"> </w:t>
      </w:r>
      <w:proofErr w:type="spellStart"/>
      <w:r>
        <w:rPr>
          <w:i/>
          <w:sz w:val="28"/>
          <w:szCs w:val="28"/>
        </w:rPr>
        <w:t>Mokhare</w:t>
      </w:r>
      <w:proofErr w:type="spellEnd"/>
      <w:r w:rsidR="00BF7CF9" w:rsidRPr="00B776F5">
        <w:rPr>
          <w:i/>
          <w:sz w:val="28"/>
          <w:szCs w:val="28"/>
        </w:rPr>
        <w:t>?</w:t>
      </w:r>
    </w:p>
    <w:p w:rsidR="00BF7CF9" w:rsidRPr="00B776F5" w:rsidRDefault="00BF7CF9" w:rsidP="00B776F5">
      <w:pPr>
        <w:pStyle w:val="MEMONUMBERED"/>
        <w:numPr>
          <w:ilvl w:val="0"/>
          <w:numId w:val="0"/>
        </w:numPr>
        <w:spacing w:after="120" w:line="360" w:lineRule="auto"/>
        <w:ind w:left="709"/>
        <w:rPr>
          <w:i/>
          <w:sz w:val="28"/>
          <w:szCs w:val="28"/>
        </w:rPr>
      </w:pPr>
      <w:r w:rsidRPr="00B776F5">
        <w:rPr>
          <w:i/>
          <w:sz w:val="28"/>
          <w:szCs w:val="28"/>
        </w:rPr>
        <w:t>MR MOKHARE ADDRESSES THE COURT:</w:t>
      </w:r>
      <w:r w:rsidRPr="00B776F5">
        <w:rPr>
          <w:i/>
          <w:sz w:val="28"/>
          <w:szCs w:val="28"/>
        </w:rPr>
        <w:tab/>
        <w:t>Yes, each party pays its own costs, yes.</w:t>
      </w:r>
    </w:p>
    <w:p w:rsidR="00BF7CF9" w:rsidRPr="00B776F5" w:rsidRDefault="00BF7CF9" w:rsidP="00B776F5">
      <w:pPr>
        <w:pStyle w:val="MEMONUMBERED"/>
        <w:numPr>
          <w:ilvl w:val="0"/>
          <w:numId w:val="0"/>
        </w:numPr>
        <w:spacing w:after="120" w:line="360" w:lineRule="auto"/>
        <w:ind w:left="709"/>
        <w:rPr>
          <w:i/>
          <w:sz w:val="28"/>
          <w:szCs w:val="28"/>
        </w:rPr>
      </w:pPr>
      <w:r w:rsidRPr="00B776F5">
        <w:rPr>
          <w:i/>
          <w:sz w:val="28"/>
          <w:szCs w:val="28"/>
        </w:rPr>
        <w:t>COURT:</w:t>
      </w:r>
      <w:r w:rsidRPr="00B776F5">
        <w:rPr>
          <w:i/>
          <w:sz w:val="28"/>
          <w:szCs w:val="28"/>
        </w:rPr>
        <w:tab/>
        <w:t>Okay, thank you.</w:t>
      </w:r>
    </w:p>
    <w:p w:rsidR="00BF7CF9" w:rsidRPr="00B776F5" w:rsidRDefault="00BF7CF9" w:rsidP="00B776F5">
      <w:pPr>
        <w:pStyle w:val="MEMONUMBERED"/>
        <w:numPr>
          <w:ilvl w:val="0"/>
          <w:numId w:val="0"/>
        </w:numPr>
        <w:spacing w:after="120" w:line="360" w:lineRule="auto"/>
        <w:ind w:left="709"/>
        <w:rPr>
          <w:i/>
          <w:sz w:val="28"/>
          <w:szCs w:val="28"/>
        </w:rPr>
      </w:pPr>
      <w:r w:rsidRPr="00B776F5">
        <w:rPr>
          <w:i/>
          <w:sz w:val="28"/>
          <w:szCs w:val="28"/>
        </w:rPr>
        <w:t xml:space="preserve">MR MOKHARE: </w:t>
      </w:r>
      <w:r w:rsidRPr="00B776F5">
        <w:rPr>
          <w:i/>
          <w:sz w:val="28"/>
          <w:szCs w:val="28"/>
        </w:rPr>
        <w:tab/>
        <w:t xml:space="preserve">If fact, </w:t>
      </w:r>
      <w:proofErr w:type="spellStart"/>
      <w:r w:rsidRPr="00B776F5">
        <w:rPr>
          <w:i/>
          <w:sz w:val="28"/>
          <w:szCs w:val="28"/>
        </w:rPr>
        <w:t>M’Lady</w:t>
      </w:r>
      <w:proofErr w:type="spellEnd"/>
      <w:r w:rsidRPr="00B776F5">
        <w:rPr>
          <w:i/>
          <w:sz w:val="28"/>
          <w:szCs w:val="28"/>
        </w:rPr>
        <w:t xml:space="preserve">, as </w:t>
      </w:r>
      <w:proofErr w:type="spellStart"/>
      <w:r w:rsidRPr="00B776F5">
        <w:rPr>
          <w:i/>
          <w:sz w:val="28"/>
          <w:szCs w:val="28"/>
        </w:rPr>
        <w:t>Mr</w:t>
      </w:r>
      <w:proofErr w:type="spellEnd"/>
      <w:r w:rsidRPr="00B776F5">
        <w:rPr>
          <w:i/>
          <w:sz w:val="28"/>
          <w:szCs w:val="28"/>
        </w:rPr>
        <w:t xml:space="preserve"> </w:t>
      </w:r>
      <w:proofErr w:type="spellStart"/>
      <w:r w:rsidRPr="00B776F5">
        <w:rPr>
          <w:i/>
          <w:sz w:val="28"/>
          <w:szCs w:val="28"/>
        </w:rPr>
        <w:t>Motepe</w:t>
      </w:r>
      <w:proofErr w:type="spellEnd"/>
      <w:r w:rsidRPr="00B776F5">
        <w:rPr>
          <w:i/>
          <w:sz w:val="28"/>
          <w:szCs w:val="28"/>
        </w:rPr>
        <w:t xml:space="preserve"> was saying, it was only brought to our </w:t>
      </w:r>
      <w:r w:rsidR="00683FC4">
        <w:rPr>
          <w:i/>
          <w:sz w:val="28"/>
          <w:szCs w:val="28"/>
        </w:rPr>
        <w:t>attention</w:t>
      </w:r>
      <w:r w:rsidRPr="00B776F5">
        <w:rPr>
          <w:i/>
          <w:sz w:val="28"/>
          <w:szCs w:val="28"/>
        </w:rPr>
        <w:t xml:space="preserve"> last right.  Actually it was brought to my attention by him that in March [the witness] who obtained the report of the Public Protector in his </w:t>
      </w:r>
      <w:proofErr w:type="spellStart"/>
      <w:r w:rsidRPr="00B776F5">
        <w:rPr>
          <w:i/>
          <w:sz w:val="28"/>
          <w:szCs w:val="28"/>
        </w:rPr>
        <w:t>favour</w:t>
      </w:r>
      <w:proofErr w:type="spellEnd"/>
      <w:r w:rsidRPr="00B776F5">
        <w:rPr>
          <w:i/>
          <w:sz w:val="28"/>
          <w:szCs w:val="28"/>
        </w:rPr>
        <w:t>, he is the third respondent.  He approached the Court on an urgent basis in March and he wanted an order that the police should provide him with protection.</w:t>
      </w:r>
    </w:p>
    <w:p w:rsidR="00BF7CF9" w:rsidRPr="00B776F5" w:rsidRDefault="00BF7CF9" w:rsidP="00B776F5">
      <w:pPr>
        <w:pStyle w:val="MEMONUMBERED"/>
        <w:numPr>
          <w:ilvl w:val="0"/>
          <w:numId w:val="0"/>
        </w:numPr>
        <w:spacing w:after="120" w:line="360" w:lineRule="auto"/>
        <w:ind w:left="709"/>
        <w:rPr>
          <w:i/>
          <w:sz w:val="28"/>
          <w:szCs w:val="28"/>
        </w:rPr>
      </w:pPr>
      <w:r w:rsidRPr="00B776F5">
        <w:rPr>
          <w:i/>
          <w:sz w:val="28"/>
          <w:szCs w:val="28"/>
        </w:rPr>
        <w:t>COURT:</w:t>
      </w:r>
      <w:r w:rsidRPr="00B776F5">
        <w:rPr>
          <w:i/>
          <w:sz w:val="28"/>
          <w:szCs w:val="28"/>
        </w:rPr>
        <w:tab/>
        <w:t>With protection.</w:t>
      </w:r>
    </w:p>
    <w:p w:rsidR="00BF7CF9" w:rsidRPr="00B776F5" w:rsidRDefault="00BF7CF9" w:rsidP="00B776F5">
      <w:pPr>
        <w:pStyle w:val="MEMONUMBERED"/>
        <w:numPr>
          <w:ilvl w:val="0"/>
          <w:numId w:val="0"/>
        </w:numPr>
        <w:spacing w:after="120" w:line="360" w:lineRule="auto"/>
        <w:ind w:left="709"/>
        <w:rPr>
          <w:i/>
          <w:sz w:val="28"/>
          <w:szCs w:val="28"/>
        </w:rPr>
      </w:pPr>
      <w:r w:rsidRPr="00B776F5">
        <w:rPr>
          <w:i/>
          <w:sz w:val="28"/>
          <w:szCs w:val="28"/>
        </w:rPr>
        <w:t>MR MOKHARE:</w:t>
      </w:r>
      <w:r w:rsidRPr="00B776F5">
        <w:rPr>
          <w:i/>
          <w:sz w:val="28"/>
          <w:szCs w:val="28"/>
        </w:rPr>
        <w:tab/>
        <w:t>And that is the same kind of protection that is in the Public Protector’s report.</w:t>
      </w:r>
    </w:p>
    <w:p w:rsidR="00BF7CF9" w:rsidRPr="00B776F5" w:rsidRDefault="00BF7CF9" w:rsidP="00B776F5">
      <w:pPr>
        <w:pStyle w:val="MEMONUMBERED"/>
        <w:numPr>
          <w:ilvl w:val="0"/>
          <w:numId w:val="0"/>
        </w:numPr>
        <w:spacing w:after="120" w:line="360" w:lineRule="auto"/>
        <w:ind w:left="709"/>
        <w:rPr>
          <w:i/>
          <w:sz w:val="28"/>
          <w:szCs w:val="28"/>
        </w:rPr>
      </w:pPr>
      <w:r w:rsidRPr="00B776F5">
        <w:rPr>
          <w:i/>
          <w:sz w:val="28"/>
          <w:szCs w:val="28"/>
        </w:rPr>
        <w:t>COURT:</w:t>
      </w:r>
      <w:r w:rsidRPr="00B776F5">
        <w:rPr>
          <w:i/>
          <w:sz w:val="28"/>
          <w:szCs w:val="28"/>
        </w:rPr>
        <w:tab/>
        <w:t>Yes</w:t>
      </w:r>
    </w:p>
    <w:p w:rsidR="00BF7CF9" w:rsidRPr="00B776F5" w:rsidRDefault="00BF7CF9" w:rsidP="00B776F5">
      <w:pPr>
        <w:pStyle w:val="MEMONUMBERED"/>
        <w:numPr>
          <w:ilvl w:val="0"/>
          <w:numId w:val="0"/>
        </w:numPr>
        <w:spacing w:after="120" w:line="360" w:lineRule="auto"/>
        <w:ind w:left="709"/>
        <w:rPr>
          <w:i/>
          <w:sz w:val="28"/>
          <w:szCs w:val="28"/>
        </w:rPr>
      </w:pPr>
      <w:r w:rsidRPr="00B776F5">
        <w:rPr>
          <w:i/>
          <w:sz w:val="28"/>
          <w:szCs w:val="28"/>
        </w:rPr>
        <w:t>MR MOKHARE:</w:t>
      </w:r>
      <w:r w:rsidRPr="00B776F5">
        <w:rPr>
          <w:i/>
          <w:sz w:val="28"/>
          <w:szCs w:val="28"/>
        </w:rPr>
        <w:tab/>
      </w:r>
      <w:r w:rsidR="00B776F5" w:rsidRPr="00B776F5">
        <w:rPr>
          <w:i/>
          <w:sz w:val="28"/>
          <w:szCs w:val="28"/>
        </w:rPr>
        <w:t xml:space="preserve"> So</w:t>
      </w:r>
      <w:r w:rsidRPr="00B776F5">
        <w:rPr>
          <w:i/>
          <w:sz w:val="28"/>
          <w:szCs w:val="28"/>
        </w:rPr>
        <w:t xml:space="preserve">, apparently Judge </w:t>
      </w:r>
      <w:proofErr w:type="spellStart"/>
      <w:r w:rsidRPr="00B776F5">
        <w:rPr>
          <w:i/>
          <w:sz w:val="28"/>
          <w:szCs w:val="28"/>
        </w:rPr>
        <w:t>Kollapen</w:t>
      </w:r>
      <w:proofErr w:type="spellEnd"/>
      <w:r w:rsidRPr="00B776F5">
        <w:rPr>
          <w:i/>
          <w:sz w:val="28"/>
          <w:szCs w:val="28"/>
        </w:rPr>
        <w:t xml:space="preserve"> declined to grant that order, instead he granted an order that he be placed in witness protection.</w:t>
      </w:r>
    </w:p>
    <w:p w:rsidR="00982B0C" w:rsidRPr="00B776F5" w:rsidRDefault="00982B0C" w:rsidP="00B776F5">
      <w:pPr>
        <w:pStyle w:val="MEMONUMBERED"/>
        <w:numPr>
          <w:ilvl w:val="0"/>
          <w:numId w:val="0"/>
        </w:numPr>
        <w:spacing w:after="120" w:line="360" w:lineRule="auto"/>
        <w:ind w:left="709"/>
        <w:rPr>
          <w:i/>
          <w:sz w:val="28"/>
          <w:szCs w:val="28"/>
        </w:rPr>
      </w:pPr>
      <w:r w:rsidRPr="00B776F5">
        <w:rPr>
          <w:i/>
          <w:sz w:val="28"/>
          <w:szCs w:val="28"/>
        </w:rPr>
        <w:t>COURT: Witness protection</w:t>
      </w:r>
    </w:p>
    <w:p w:rsidR="00982B0C" w:rsidRPr="00B776F5" w:rsidRDefault="00982B0C" w:rsidP="00B776F5">
      <w:pPr>
        <w:pStyle w:val="MEMONUMBERED"/>
        <w:numPr>
          <w:ilvl w:val="0"/>
          <w:numId w:val="0"/>
        </w:numPr>
        <w:spacing w:after="120" w:line="360" w:lineRule="auto"/>
        <w:ind w:left="709"/>
        <w:rPr>
          <w:i/>
          <w:sz w:val="28"/>
          <w:szCs w:val="28"/>
        </w:rPr>
      </w:pPr>
      <w:r w:rsidRPr="00B776F5">
        <w:rPr>
          <w:i/>
          <w:sz w:val="28"/>
          <w:szCs w:val="28"/>
        </w:rPr>
        <w:t xml:space="preserve">MR MOKHARE: </w:t>
      </w:r>
      <w:r w:rsidRPr="00B776F5">
        <w:rPr>
          <w:i/>
          <w:sz w:val="28"/>
          <w:szCs w:val="28"/>
        </w:rPr>
        <w:tab/>
        <w:t xml:space="preserve">Although there is no judgment by Judge </w:t>
      </w:r>
      <w:proofErr w:type="spellStart"/>
      <w:r w:rsidRPr="00B776F5">
        <w:rPr>
          <w:i/>
          <w:sz w:val="28"/>
          <w:szCs w:val="28"/>
        </w:rPr>
        <w:t>Kollapen</w:t>
      </w:r>
      <w:proofErr w:type="spellEnd"/>
      <w:r w:rsidRPr="00B776F5">
        <w:rPr>
          <w:i/>
          <w:sz w:val="28"/>
          <w:szCs w:val="28"/>
        </w:rPr>
        <w:t>, we can infer that for him not … [intervenes]</w:t>
      </w:r>
    </w:p>
    <w:p w:rsidR="00982B0C" w:rsidRPr="00B776F5" w:rsidRDefault="00982B0C" w:rsidP="00B776F5">
      <w:pPr>
        <w:pStyle w:val="MEMONUMBERED"/>
        <w:numPr>
          <w:ilvl w:val="0"/>
          <w:numId w:val="0"/>
        </w:numPr>
        <w:spacing w:after="120" w:line="360" w:lineRule="auto"/>
        <w:ind w:left="709"/>
        <w:rPr>
          <w:i/>
          <w:sz w:val="28"/>
          <w:szCs w:val="28"/>
        </w:rPr>
      </w:pPr>
      <w:r w:rsidRPr="00B776F5">
        <w:rPr>
          <w:i/>
          <w:sz w:val="28"/>
          <w:szCs w:val="28"/>
        </w:rPr>
        <w:t>COURT:</w:t>
      </w:r>
      <w:r w:rsidRPr="00B776F5">
        <w:rPr>
          <w:i/>
          <w:sz w:val="28"/>
          <w:szCs w:val="28"/>
        </w:rPr>
        <w:tab/>
        <w:t>But there is an order.</w:t>
      </w:r>
    </w:p>
    <w:p w:rsidR="00982B0C" w:rsidRPr="00B776F5" w:rsidRDefault="00982B0C" w:rsidP="00B776F5">
      <w:pPr>
        <w:pStyle w:val="MEMONUMBERED"/>
        <w:numPr>
          <w:ilvl w:val="0"/>
          <w:numId w:val="0"/>
        </w:numPr>
        <w:spacing w:after="120" w:line="360" w:lineRule="auto"/>
        <w:ind w:left="709"/>
        <w:rPr>
          <w:i/>
          <w:sz w:val="28"/>
          <w:szCs w:val="28"/>
        </w:rPr>
      </w:pPr>
      <w:r w:rsidRPr="00B776F5">
        <w:rPr>
          <w:i/>
          <w:sz w:val="28"/>
          <w:szCs w:val="28"/>
        </w:rPr>
        <w:t>MR MOKHARE:</w:t>
      </w:r>
      <w:r w:rsidRPr="00B776F5">
        <w:rPr>
          <w:i/>
          <w:sz w:val="28"/>
          <w:szCs w:val="28"/>
        </w:rPr>
        <w:tab/>
        <w:t>Ja, just an order, but for him not to grant him the order that he wanted to be protected by the police, we can infer that basically then he has said that the appropriate avenue is witness protection.  So, we do not want a situation where … [intervenes]</w:t>
      </w:r>
    </w:p>
    <w:p w:rsidR="00982B0C" w:rsidRPr="00B776F5" w:rsidRDefault="00982B0C" w:rsidP="00B776F5">
      <w:pPr>
        <w:pStyle w:val="MEMONUMBERED"/>
        <w:numPr>
          <w:ilvl w:val="0"/>
          <w:numId w:val="0"/>
        </w:numPr>
        <w:spacing w:after="120" w:line="360" w:lineRule="auto"/>
        <w:ind w:left="709"/>
        <w:rPr>
          <w:i/>
          <w:sz w:val="28"/>
          <w:szCs w:val="28"/>
        </w:rPr>
      </w:pPr>
      <w:r w:rsidRPr="00B776F5">
        <w:rPr>
          <w:i/>
          <w:sz w:val="28"/>
          <w:szCs w:val="28"/>
        </w:rPr>
        <w:t>COURT: Duplication</w:t>
      </w:r>
    </w:p>
    <w:p w:rsidR="00982B0C" w:rsidRPr="00B776F5" w:rsidRDefault="00982B0C" w:rsidP="00B776F5">
      <w:pPr>
        <w:pStyle w:val="MEMONUMBERED"/>
        <w:numPr>
          <w:ilvl w:val="0"/>
          <w:numId w:val="0"/>
        </w:numPr>
        <w:spacing w:after="120" w:line="360" w:lineRule="auto"/>
        <w:ind w:left="709"/>
        <w:rPr>
          <w:i/>
          <w:sz w:val="28"/>
          <w:szCs w:val="28"/>
        </w:rPr>
      </w:pPr>
      <w:r w:rsidRPr="00B776F5">
        <w:rPr>
          <w:i/>
          <w:sz w:val="28"/>
          <w:szCs w:val="28"/>
        </w:rPr>
        <w:lastRenderedPageBreak/>
        <w:t>MR MOKHARE:</w:t>
      </w:r>
      <w:r w:rsidRPr="00B776F5">
        <w:rPr>
          <w:i/>
          <w:sz w:val="28"/>
          <w:szCs w:val="28"/>
        </w:rPr>
        <w:tab/>
        <w:t>Him have sat as a single judge and you as a single judge, you are deciding the same issue and you may come to a different conclusion.  So, we then said that we will then simply withdraw o</w:t>
      </w:r>
      <w:r w:rsidR="00B776F5" w:rsidRPr="00B776F5">
        <w:rPr>
          <w:i/>
          <w:sz w:val="28"/>
          <w:szCs w:val="28"/>
        </w:rPr>
        <w:t>ur opposition and then they can</w:t>
      </w:r>
      <w:r w:rsidRPr="00B776F5">
        <w:rPr>
          <w:i/>
          <w:sz w:val="28"/>
          <w:szCs w:val="28"/>
        </w:rPr>
        <w:t xml:space="preserve"> then take the order … and then we agreed on the costs, that each party pays own costs.</w:t>
      </w:r>
    </w:p>
    <w:p w:rsidR="00982B0C" w:rsidRPr="00B776F5" w:rsidRDefault="00982B0C" w:rsidP="00B776F5">
      <w:pPr>
        <w:pStyle w:val="MEMONUMBERED"/>
        <w:numPr>
          <w:ilvl w:val="0"/>
          <w:numId w:val="0"/>
        </w:numPr>
        <w:spacing w:after="120" w:line="360" w:lineRule="auto"/>
        <w:ind w:left="709"/>
        <w:rPr>
          <w:i/>
          <w:sz w:val="28"/>
          <w:szCs w:val="28"/>
        </w:rPr>
      </w:pPr>
      <w:r w:rsidRPr="00B776F5">
        <w:rPr>
          <w:i/>
          <w:sz w:val="28"/>
          <w:szCs w:val="28"/>
        </w:rPr>
        <w:t>COURT:</w:t>
      </w:r>
      <w:r w:rsidRPr="00B776F5">
        <w:rPr>
          <w:i/>
          <w:sz w:val="28"/>
          <w:szCs w:val="28"/>
        </w:rPr>
        <w:tab/>
      </w:r>
      <w:r w:rsidR="00C23D0E" w:rsidRPr="00B776F5">
        <w:rPr>
          <w:i/>
          <w:sz w:val="28"/>
          <w:szCs w:val="28"/>
        </w:rPr>
        <w:t>Oh, thank you so much.  Thank you, gentlemen.</w:t>
      </w:r>
    </w:p>
    <w:p w:rsidR="00C23D0E" w:rsidRPr="00B776F5" w:rsidRDefault="00C23D0E" w:rsidP="00B776F5">
      <w:pPr>
        <w:pStyle w:val="MEMONUMBERED"/>
        <w:numPr>
          <w:ilvl w:val="0"/>
          <w:numId w:val="0"/>
        </w:numPr>
        <w:spacing w:after="120" w:line="360" w:lineRule="auto"/>
        <w:ind w:left="709"/>
        <w:rPr>
          <w:i/>
          <w:sz w:val="28"/>
          <w:szCs w:val="28"/>
        </w:rPr>
      </w:pPr>
      <w:r w:rsidRPr="00B776F5">
        <w:rPr>
          <w:i/>
          <w:sz w:val="28"/>
          <w:szCs w:val="28"/>
        </w:rPr>
        <w:t>MR MOKHARE:</w:t>
      </w:r>
      <w:r w:rsidRPr="00B776F5">
        <w:rPr>
          <w:i/>
          <w:sz w:val="28"/>
          <w:szCs w:val="28"/>
        </w:rPr>
        <w:tab/>
        <w:t>As the court pleases.</w:t>
      </w:r>
    </w:p>
    <w:p w:rsidR="00C23D0E" w:rsidRPr="00B776F5" w:rsidRDefault="00C23D0E" w:rsidP="00B776F5">
      <w:pPr>
        <w:pStyle w:val="MEMONUMBERED"/>
        <w:numPr>
          <w:ilvl w:val="0"/>
          <w:numId w:val="0"/>
        </w:numPr>
        <w:spacing w:after="120" w:line="360" w:lineRule="auto"/>
        <w:ind w:left="709"/>
        <w:rPr>
          <w:i/>
          <w:sz w:val="28"/>
          <w:szCs w:val="28"/>
        </w:rPr>
      </w:pPr>
      <w:r w:rsidRPr="00B776F5">
        <w:rPr>
          <w:i/>
          <w:sz w:val="28"/>
          <w:szCs w:val="28"/>
        </w:rPr>
        <w:t>COURT: I really appreciate that.</w:t>
      </w:r>
    </w:p>
    <w:p w:rsidR="00C23D0E" w:rsidRPr="00DF2676" w:rsidRDefault="00C23D0E" w:rsidP="00B776F5">
      <w:pPr>
        <w:pStyle w:val="MEMONUMBERED"/>
        <w:numPr>
          <w:ilvl w:val="0"/>
          <w:numId w:val="0"/>
        </w:numPr>
        <w:spacing w:after="360" w:line="360" w:lineRule="auto"/>
        <w:ind w:left="709"/>
        <w:rPr>
          <w:sz w:val="28"/>
          <w:szCs w:val="28"/>
        </w:rPr>
      </w:pPr>
      <w:r w:rsidRPr="00B776F5">
        <w:rPr>
          <w:i/>
          <w:sz w:val="28"/>
          <w:szCs w:val="28"/>
        </w:rPr>
        <w:t>ORDER:</w:t>
      </w:r>
      <w:r w:rsidRPr="00B776F5">
        <w:rPr>
          <w:i/>
          <w:sz w:val="28"/>
          <w:szCs w:val="28"/>
        </w:rPr>
        <w:tab/>
        <w:t xml:space="preserve">Right, in the circumstances, having heard both counsel for the first applicant and counsel for the president and counsel for the respondents, I duly grant the order in terms of prayer one of the Notice of </w:t>
      </w:r>
      <w:r w:rsidR="00683FC4">
        <w:rPr>
          <w:i/>
          <w:sz w:val="28"/>
          <w:szCs w:val="28"/>
        </w:rPr>
        <w:t>Motion and the</w:t>
      </w:r>
      <w:r w:rsidRPr="00B776F5">
        <w:rPr>
          <w:i/>
          <w:sz w:val="28"/>
          <w:szCs w:val="28"/>
        </w:rPr>
        <w:t xml:space="preserve"> order in respect of costs is that each party will pay their own costs</w:t>
      </w:r>
      <w:r>
        <w:rPr>
          <w:sz w:val="28"/>
          <w:szCs w:val="28"/>
        </w:rPr>
        <w:t>”.</w:t>
      </w:r>
    </w:p>
    <w:p w:rsidR="00223DCD" w:rsidRDefault="008C53BD" w:rsidP="008C53BD">
      <w:pPr>
        <w:pStyle w:val="MEMONUMBERED"/>
        <w:numPr>
          <w:ilvl w:val="0"/>
          <w:numId w:val="0"/>
        </w:numPr>
        <w:spacing w:after="360" w:line="360" w:lineRule="auto"/>
        <w:ind w:left="709" w:hanging="709"/>
        <w:rPr>
          <w:sz w:val="28"/>
          <w:szCs w:val="28"/>
        </w:rPr>
      </w:pPr>
      <w:r>
        <w:rPr>
          <w:sz w:val="28"/>
          <w:szCs w:val="28"/>
        </w:rPr>
        <w:t>5.3</w:t>
      </w:r>
      <w:r>
        <w:rPr>
          <w:sz w:val="28"/>
          <w:szCs w:val="28"/>
        </w:rPr>
        <w:tab/>
      </w:r>
      <w:r w:rsidR="00C23D0E">
        <w:rPr>
          <w:sz w:val="28"/>
          <w:szCs w:val="28"/>
        </w:rPr>
        <w:t>The order which had</w:t>
      </w:r>
      <w:r w:rsidR="00087259">
        <w:rPr>
          <w:sz w:val="28"/>
          <w:szCs w:val="28"/>
        </w:rPr>
        <w:t xml:space="preserve"> then</w:t>
      </w:r>
      <w:r w:rsidR="00C23D0E">
        <w:rPr>
          <w:sz w:val="28"/>
          <w:szCs w:val="28"/>
        </w:rPr>
        <w:t xml:space="preserve"> been granted</w:t>
      </w:r>
      <w:r w:rsidR="00683FC4">
        <w:rPr>
          <w:sz w:val="28"/>
          <w:szCs w:val="28"/>
        </w:rPr>
        <w:t xml:space="preserve"> and which accorded with prayer</w:t>
      </w:r>
      <w:r w:rsidR="00C23D0E">
        <w:rPr>
          <w:sz w:val="28"/>
          <w:szCs w:val="28"/>
        </w:rPr>
        <w:t xml:space="preserve"> 1 of the Notice of Motion in t</w:t>
      </w:r>
      <w:r w:rsidR="00B776F5">
        <w:rPr>
          <w:sz w:val="28"/>
          <w:szCs w:val="28"/>
        </w:rPr>
        <w:t>he review application, review</w:t>
      </w:r>
      <w:r w:rsidR="00C23D0E">
        <w:rPr>
          <w:sz w:val="28"/>
          <w:szCs w:val="28"/>
        </w:rPr>
        <w:t>e</w:t>
      </w:r>
      <w:r w:rsidR="00B776F5">
        <w:rPr>
          <w:sz w:val="28"/>
          <w:szCs w:val="28"/>
        </w:rPr>
        <w:t>d</w:t>
      </w:r>
      <w:r w:rsidR="00C23D0E">
        <w:rPr>
          <w:sz w:val="28"/>
          <w:szCs w:val="28"/>
        </w:rPr>
        <w:t xml:space="preserve"> and set aside the “</w:t>
      </w:r>
      <w:r w:rsidR="00C23D0E" w:rsidRPr="00B776F5">
        <w:rPr>
          <w:i/>
          <w:sz w:val="28"/>
          <w:szCs w:val="28"/>
        </w:rPr>
        <w:t>entire report No 12 of 2018/19 of the Public Protector</w:t>
      </w:r>
      <w:r w:rsidR="00C23D0E">
        <w:rPr>
          <w:sz w:val="28"/>
          <w:szCs w:val="28"/>
        </w:rPr>
        <w:t>”.</w:t>
      </w:r>
    </w:p>
    <w:p w:rsidR="00213148" w:rsidRPr="004864B6" w:rsidRDefault="008C53BD" w:rsidP="008C53BD">
      <w:pPr>
        <w:pStyle w:val="MEMONUMBERED"/>
        <w:numPr>
          <w:ilvl w:val="0"/>
          <w:numId w:val="0"/>
        </w:numPr>
        <w:spacing w:after="360" w:line="360" w:lineRule="auto"/>
        <w:ind w:left="709" w:hanging="709"/>
        <w:rPr>
          <w:sz w:val="28"/>
          <w:szCs w:val="28"/>
        </w:rPr>
      </w:pPr>
      <w:r w:rsidRPr="004864B6">
        <w:rPr>
          <w:sz w:val="28"/>
          <w:szCs w:val="28"/>
        </w:rPr>
        <w:t>5.4</w:t>
      </w:r>
      <w:r w:rsidRPr="004864B6">
        <w:rPr>
          <w:sz w:val="28"/>
          <w:szCs w:val="28"/>
        </w:rPr>
        <w:tab/>
      </w:r>
      <w:r w:rsidR="004864B6">
        <w:rPr>
          <w:sz w:val="28"/>
          <w:szCs w:val="28"/>
        </w:rPr>
        <w:t xml:space="preserve">It is this order which the Public Protector seeks to </w:t>
      </w:r>
      <w:r w:rsidR="00087259">
        <w:rPr>
          <w:sz w:val="28"/>
          <w:szCs w:val="28"/>
        </w:rPr>
        <w:t>have rescinded</w:t>
      </w:r>
      <w:r w:rsidR="004864B6">
        <w:rPr>
          <w:sz w:val="28"/>
          <w:szCs w:val="28"/>
        </w:rPr>
        <w:t>, reliant on the Rules of Court mentioned in the introduction to this judgment.</w:t>
      </w:r>
    </w:p>
    <w:p w:rsidR="00F90EBE" w:rsidRPr="008238F7" w:rsidRDefault="008C53BD" w:rsidP="008C53BD">
      <w:pPr>
        <w:pStyle w:val="MEMONUMBERED"/>
        <w:numPr>
          <w:ilvl w:val="0"/>
          <w:numId w:val="0"/>
        </w:numPr>
        <w:spacing w:after="120" w:line="360" w:lineRule="auto"/>
        <w:ind w:left="709" w:hanging="709"/>
        <w:rPr>
          <w:sz w:val="28"/>
          <w:szCs w:val="28"/>
          <w:u w:val="single"/>
        </w:rPr>
      </w:pPr>
      <w:r w:rsidRPr="008238F7">
        <w:rPr>
          <w:rFonts w:ascii="Arial" w:hAnsi="Arial" w:cs="Arial"/>
        </w:rPr>
        <w:t>[6]</w:t>
      </w:r>
      <w:r w:rsidRPr="008238F7">
        <w:rPr>
          <w:rFonts w:ascii="Arial" w:hAnsi="Arial" w:cs="Arial"/>
        </w:rPr>
        <w:tab/>
      </w:r>
      <w:r w:rsidR="004864B6">
        <w:rPr>
          <w:sz w:val="28"/>
          <w:szCs w:val="28"/>
          <w:u w:val="single"/>
        </w:rPr>
        <w:t>Ad Rule 31(2)(b) of the Uniform Rules of Court</w:t>
      </w:r>
    </w:p>
    <w:p w:rsidR="008238F7" w:rsidRDefault="008C53BD" w:rsidP="008C53BD">
      <w:pPr>
        <w:pStyle w:val="MEMONUMBERED"/>
        <w:numPr>
          <w:ilvl w:val="0"/>
          <w:numId w:val="0"/>
        </w:numPr>
        <w:spacing w:after="360" w:line="360" w:lineRule="auto"/>
        <w:ind w:left="709" w:hanging="709"/>
        <w:rPr>
          <w:sz w:val="28"/>
          <w:szCs w:val="28"/>
        </w:rPr>
      </w:pPr>
      <w:r>
        <w:rPr>
          <w:sz w:val="28"/>
          <w:szCs w:val="28"/>
        </w:rPr>
        <w:t>6.1</w:t>
      </w:r>
      <w:r>
        <w:rPr>
          <w:sz w:val="28"/>
          <w:szCs w:val="28"/>
        </w:rPr>
        <w:tab/>
      </w:r>
      <w:r w:rsidR="004864B6">
        <w:rPr>
          <w:sz w:val="28"/>
          <w:szCs w:val="28"/>
        </w:rPr>
        <w:t>This rule reads: “</w:t>
      </w:r>
      <w:r w:rsidR="004864B6" w:rsidRPr="00B776F5">
        <w:rPr>
          <w:i/>
          <w:sz w:val="28"/>
          <w:szCs w:val="28"/>
        </w:rPr>
        <w:t>A defendant may within 20 days after acquiring knowledge of such judgment, apply to court upon notice to the plaintiff to set aside such judgment and the court may, upon good cause shown, set aside the default judgment on such terms as it deems fit</w:t>
      </w:r>
      <w:r w:rsidR="004864B6">
        <w:rPr>
          <w:sz w:val="28"/>
          <w:szCs w:val="28"/>
        </w:rPr>
        <w:t>”.</w:t>
      </w:r>
    </w:p>
    <w:p w:rsidR="004864B6" w:rsidRDefault="008C53BD" w:rsidP="008C53BD">
      <w:pPr>
        <w:pStyle w:val="MEMONUMBERED"/>
        <w:numPr>
          <w:ilvl w:val="0"/>
          <w:numId w:val="0"/>
        </w:numPr>
        <w:spacing w:after="360" w:line="360" w:lineRule="auto"/>
        <w:ind w:left="709" w:hanging="709"/>
        <w:rPr>
          <w:sz w:val="28"/>
          <w:szCs w:val="28"/>
        </w:rPr>
      </w:pPr>
      <w:r>
        <w:rPr>
          <w:sz w:val="28"/>
          <w:szCs w:val="28"/>
        </w:rPr>
        <w:t>6.2</w:t>
      </w:r>
      <w:r>
        <w:rPr>
          <w:sz w:val="28"/>
          <w:szCs w:val="28"/>
        </w:rPr>
        <w:tab/>
      </w:r>
      <w:r w:rsidR="004864B6">
        <w:rPr>
          <w:sz w:val="28"/>
          <w:szCs w:val="28"/>
        </w:rPr>
        <w:t>The term “such judgment” refers to a jud</w:t>
      </w:r>
      <w:r w:rsidR="00683FC4">
        <w:rPr>
          <w:sz w:val="28"/>
          <w:szCs w:val="28"/>
        </w:rPr>
        <w:t>gment obtained in terms of Rule</w:t>
      </w:r>
      <w:r w:rsidR="004864B6">
        <w:rPr>
          <w:sz w:val="28"/>
          <w:szCs w:val="28"/>
        </w:rPr>
        <w:t xml:space="preserve"> 31(2)(a), that is when a plaintiff applies for judgment when a defendant is </w:t>
      </w:r>
      <w:r w:rsidR="004864B6">
        <w:rPr>
          <w:sz w:val="28"/>
          <w:szCs w:val="28"/>
        </w:rPr>
        <w:lastRenderedPageBreak/>
        <w:t xml:space="preserve">in default of the delivery of </w:t>
      </w:r>
      <w:r w:rsidR="00087259">
        <w:rPr>
          <w:sz w:val="28"/>
          <w:szCs w:val="28"/>
        </w:rPr>
        <w:t xml:space="preserve">an </w:t>
      </w:r>
      <w:r w:rsidR="004864B6">
        <w:rPr>
          <w:sz w:val="28"/>
          <w:szCs w:val="28"/>
        </w:rPr>
        <w:t xml:space="preserve">intention to defend or a plea.  The same applies </w:t>
      </w:r>
      <w:r w:rsidR="004864B6" w:rsidRPr="004864B6">
        <w:rPr>
          <w:i/>
          <w:sz w:val="28"/>
          <w:szCs w:val="28"/>
        </w:rPr>
        <w:t>mutatis mutandis</w:t>
      </w:r>
      <w:r w:rsidR="004864B6">
        <w:rPr>
          <w:sz w:val="28"/>
          <w:szCs w:val="28"/>
        </w:rPr>
        <w:t xml:space="preserve"> (</w:t>
      </w:r>
      <w:proofErr w:type="spellStart"/>
      <w:r w:rsidR="00087259">
        <w:rPr>
          <w:sz w:val="28"/>
          <w:szCs w:val="28"/>
        </w:rPr>
        <w:t>i.e</w:t>
      </w:r>
      <w:proofErr w:type="spellEnd"/>
      <w:r w:rsidR="00087259">
        <w:rPr>
          <w:sz w:val="28"/>
          <w:szCs w:val="28"/>
        </w:rPr>
        <w:t xml:space="preserve"> </w:t>
      </w:r>
      <w:r w:rsidR="004864B6">
        <w:rPr>
          <w:sz w:val="28"/>
          <w:szCs w:val="28"/>
        </w:rPr>
        <w:t xml:space="preserve">with the necessary adjustment) to instances in motion proceedings where a respondent </w:t>
      </w:r>
      <w:proofErr w:type="gramStart"/>
      <w:r w:rsidR="004864B6">
        <w:rPr>
          <w:sz w:val="28"/>
          <w:szCs w:val="28"/>
        </w:rPr>
        <w:t>fails</w:t>
      </w:r>
      <w:proofErr w:type="gramEnd"/>
      <w:r w:rsidR="004864B6">
        <w:rPr>
          <w:sz w:val="28"/>
          <w:szCs w:val="28"/>
        </w:rPr>
        <w:t xml:space="preserve"> to deliver a notice of intention to </w:t>
      </w:r>
      <w:r w:rsidR="00683FC4">
        <w:rPr>
          <w:sz w:val="28"/>
          <w:szCs w:val="28"/>
        </w:rPr>
        <w:t>oppose</w:t>
      </w:r>
      <w:r w:rsidR="004864B6">
        <w:rPr>
          <w:sz w:val="28"/>
          <w:szCs w:val="28"/>
        </w:rPr>
        <w:t xml:space="preserve"> or, having done so, fails to deliver an answering affidavit.  The ma</w:t>
      </w:r>
      <w:r w:rsidR="004C7B21">
        <w:rPr>
          <w:sz w:val="28"/>
          <w:szCs w:val="28"/>
        </w:rPr>
        <w:t>t</w:t>
      </w:r>
      <w:r w:rsidR="004864B6">
        <w:rPr>
          <w:sz w:val="28"/>
          <w:szCs w:val="28"/>
        </w:rPr>
        <w:t>ter is then dealt with on a court</w:t>
      </w:r>
      <w:r w:rsidR="00683FC4">
        <w:rPr>
          <w:sz w:val="28"/>
          <w:szCs w:val="28"/>
        </w:rPr>
        <w:t>’</w:t>
      </w:r>
      <w:r w:rsidR="004864B6">
        <w:rPr>
          <w:sz w:val="28"/>
          <w:szCs w:val="28"/>
        </w:rPr>
        <w:t xml:space="preserve">s unopposed motion court roll in the absence of a </w:t>
      </w:r>
      <w:r w:rsidR="00683FC4">
        <w:rPr>
          <w:sz w:val="28"/>
          <w:szCs w:val="28"/>
        </w:rPr>
        <w:t xml:space="preserve">defaulting </w:t>
      </w:r>
      <w:r w:rsidR="004864B6">
        <w:rPr>
          <w:sz w:val="28"/>
          <w:szCs w:val="28"/>
        </w:rPr>
        <w:t>party.</w:t>
      </w:r>
    </w:p>
    <w:p w:rsidR="005E2E4D" w:rsidRDefault="008C53BD" w:rsidP="008C53BD">
      <w:pPr>
        <w:pStyle w:val="MEMONUMBERED"/>
        <w:numPr>
          <w:ilvl w:val="0"/>
          <w:numId w:val="0"/>
        </w:numPr>
        <w:spacing w:after="360" w:line="360" w:lineRule="auto"/>
        <w:ind w:left="567" w:hanging="567"/>
        <w:rPr>
          <w:sz w:val="28"/>
          <w:szCs w:val="28"/>
        </w:rPr>
      </w:pPr>
      <w:r>
        <w:rPr>
          <w:sz w:val="28"/>
          <w:szCs w:val="28"/>
        </w:rPr>
        <w:t>6.3</w:t>
      </w:r>
      <w:r>
        <w:rPr>
          <w:sz w:val="28"/>
          <w:szCs w:val="28"/>
        </w:rPr>
        <w:tab/>
      </w:r>
      <w:r w:rsidR="007E09BC">
        <w:rPr>
          <w:sz w:val="28"/>
          <w:szCs w:val="28"/>
        </w:rPr>
        <w:t xml:space="preserve">Regarding the issue </w:t>
      </w:r>
      <w:r w:rsidR="004C7B21">
        <w:rPr>
          <w:sz w:val="28"/>
          <w:szCs w:val="28"/>
        </w:rPr>
        <w:t>o</w:t>
      </w:r>
      <w:r w:rsidR="007E09BC">
        <w:rPr>
          <w:sz w:val="28"/>
          <w:szCs w:val="28"/>
        </w:rPr>
        <w:t xml:space="preserve">f </w:t>
      </w:r>
      <w:r w:rsidR="004C7B21">
        <w:rPr>
          <w:sz w:val="28"/>
          <w:szCs w:val="28"/>
        </w:rPr>
        <w:t xml:space="preserve">whether </w:t>
      </w:r>
      <w:r w:rsidR="007E09BC">
        <w:rPr>
          <w:sz w:val="28"/>
          <w:szCs w:val="28"/>
        </w:rPr>
        <w:t xml:space="preserve">a </w:t>
      </w:r>
      <w:r w:rsidR="004C7B21">
        <w:rPr>
          <w:sz w:val="28"/>
          <w:szCs w:val="28"/>
        </w:rPr>
        <w:t>“</w:t>
      </w:r>
      <w:r w:rsidR="007E09BC">
        <w:rPr>
          <w:sz w:val="28"/>
          <w:szCs w:val="28"/>
        </w:rPr>
        <w:t>default</w:t>
      </w:r>
      <w:r w:rsidR="004C7B21">
        <w:rPr>
          <w:sz w:val="28"/>
          <w:szCs w:val="28"/>
        </w:rPr>
        <w:t>”</w:t>
      </w:r>
      <w:r w:rsidR="007E09BC">
        <w:rPr>
          <w:sz w:val="28"/>
          <w:szCs w:val="28"/>
        </w:rPr>
        <w:t xml:space="preserve"> judgment </w:t>
      </w:r>
      <w:r w:rsidR="004C7B21">
        <w:rPr>
          <w:sz w:val="28"/>
          <w:szCs w:val="28"/>
        </w:rPr>
        <w:t>had</w:t>
      </w:r>
      <w:r w:rsidR="007E09BC">
        <w:rPr>
          <w:sz w:val="28"/>
          <w:szCs w:val="28"/>
        </w:rPr>
        <w:t xml:space="preserve"> been granted, the Public Protector relied on </w:t>
      </w:r>
      <w:proofErr w:type="spellStart"/>
      <w:r w:rsidR="007E09BC" w:rsidRPr="004C7B21">
        <w:rPr>
          <w:i/>
          <w:sz w:val="28"/>
          <w:szCs w:val="28"/>
        </w:rPr>
        <w:t>Ferreiras</w:t>
      </w:r>
      <w:proofErr w:type="spellEnd"/>
      <w:r w:rsidR="007E09BC" w:rsidRPr="004C7B21">
        <w:rPr>
          <w:i/>
          <w:sz w:val="28"/>
          <w:szCs w:val="28"/>
        </w:rPr>
        <w:t xml:space="preserve"> (Pty) Ltd v Naidoo and another</w:t>
      </w:r>
      <w:r w:rsidR="004C7B21">
        <w:rPr>
          <w:sz w:val="28"/>
          <w:szCs w:val="28"/>
        </w:rPr>
        <w:t xml:space="preserve"> (69094/2014) (2017)</w:t>
      </w:r>
      <w:r w:rsidR="007E09BC">
        <w:rPr>
          <w:sz w:val="28"/>
          <w:szCs w:val="28"/>
        </w:rPr>
        <w:t xml:space="preserve"> ZAGPJHC 393 (11 December 2017), which followed </w:t>
      </w:r>
      <w:r w:rsidR="007E09BC" w:rsidRPr="004C7B21">
        <w:rPr>
          <w:i/>
          <w:sz w:val="28"/>
          <w:szCs w:val="28"/>
        </w:rPr>
        <w:t xml:space="preserve">Rainbow Farms (Pty) Ltd v </w:t>
      </w:r>
      <w:proofErr w:type="spellStart"/>
      <w:r w:rsidR="007E09BC" w:rsidRPr="004C7B21">
        <w:rPr>
          <w:i/>
          <w:sz w:val="28"/>
          <w:szCs w:val="28"/>
        </w:rPr>
        <w:t>Crokeny</w:t>
      </w:r>
      <w:proofErr w:type="spellEnd"/>
      <w:r w:rsidR="007E09BC" w:rsidRPr="004C7B21">
        <w:rPr>
          <w:i/>
          <w:sz w:val="28"/>
          <w:szCs w:val="28"/>
        </w:rPr>
        <w:t xml:space="preserve"> </w:t>
      </w:r>
      <w:proofErr w:type="spellStart"/>
      <w:r w:rsidR="007E09BC" w:rsidRPr="004C7B21">
        <w:rPr>
          <w:i/>
          <w:sz w:val="28"/>
          <w:szCs w:val="28"/>
        </w:rPr>
        <w:t>Gledstone</w:t>
      </w:r>
      <w:proofErr w:type="spellEnd"/>
      <w:r w:rsidR="007E09BC" w:rsidRPr="004C7B21">
        <w:rPr>
          <w:i/>
          <w:sz w:val="28"/>
          <w:szCs w:val="28"/>
        </w:rPr>
        <w:t xml:space="preserve"> Farm HCA</w:t>
      </w:r>
      <w:r w:rsidR="005E2E4D">
        <w:rPr>
          <w:sz w:val="28"/>
          <w:szCs w:val="28"/>
        </w:rPr>
        <w:t xml:space="preserve"> </w:t>
      </w:r>
      <w:r w:rsidR="007E09BC">
        <w:rPr>
          <w:sz w:val="28"/>
          <w:szCs w:val="28"/>
        </w:rPr>
        <w:t>(15/17)</w:t>
      </w:r>
      <w:r w:rsidR="004C7B21">
        <w:rPr>
          <w:sz w:val="28"/>
          <w:szCs w:val="28"/>
        </w:rPr>
        <w:t xml:space="preserve"> </w:t>
      </w:r>
      <w:r w:rsidR="007E09BC">
        <w:rPr>
          <w:sz w:val="28"/>
          <w:szCs w:val="28"/>
        </w:rPr>
        <w:t>(2017) ZALMPPHC 35 (7 November 2017).  In the former of these tw</w:t>
      </w:r>
      <w:r w:rsidR="005E2E4D">
        <w:rPr>
          <w:sz w:val="28"/>
          <w:szCs w:val="28"/>
        </w:rPr>
        <w:t>o</w:t>
      </w:r>
      <w:r w:rsidR="007E09BC">
        <w:rPr>
          <w:sz w:val="28"/>
          <w:szCs w:val="28"/>
        </w:rPr>
        <w:t xml:space="preserve"> cases, six instances </w:t>
      </w:r>
      <w:r w:rsidR="004C7B21">
        <w:rPr>
          <w:sz w:val="28"/>
          <w:szCs w:val="28"/>
        </w:rPr>
        <w:t>o</w:t>
      </w:r>
      <w:r w:rsidR="007E09BC">
        <w:rPr>
          <w:sz w:val="28"/>
          <w:szCs w:val="28"/>
        </w:rPr>
        <w:t>f “default” of a party at the hearing of a matter and the consequent granting of judgment were identified.  These</w:t>
      </w:r>
      <w:r w:rsidR="00087259">
        <w:rPr>
          <w:sz w:val="28"/>
          <w:szCs w:val="28"/>
        </w:rPr>
        <w:t xml:space="preserve"> happen regularly and</w:t>
      </w:r>
      <w:r w:rsidR="007E09BC">
        <w:rPr>
          <w:sz w:val="28"/>
          <w:szCs w:val="28"/>
        </w:rPr>
        <w:t xml:space="preserve"> are all</w:t>
      </w:r>
      <w:r w:rsidR="00087259">
        <w:rPr>
          <w:sz w:val="28"/>
          <w:szCs w:val="28"/>
        </w:rPr>
        <w:t xml:space="preserve"> too</w:t>
      </w:r>
      <w:r w:rsidR="007E09BC">
        <w:rPr>
          <w:sz w:val="28"/>
          <w:szCs w:val="28"/>
        </w:rPr>
        <w:t xml:space="preserve"> familiar to the court.  They are: </w:t>
      </w:r>
    </w:p>
    <w:p w:rsidR="007E09BC" w:rsidRDefault="008C53BD" w:rsidP="008C53BD">
      <w:pPr>
        <w:pStyle w:val="MEMONUMBERED"/>
        <w:numPr>
          <w:ilvl w:val="0"/>
          <w:numId w:val="0"/>
        </w:numPr>
        <w:spacing w:after="360" w:line="360" w:lineRule="auto"/>
        <w:ind w:left="1134" w:hanging="567"/>
        <w:rPr>
          <w:sz w:val="28"/>
          <w:szCs w:val="28"/>
        </w:rPr>
      </w:pPr>
      <w:r>
        <w:rPr>
          <w:sz w:val="28"/>
          <w:szCs w:val="28"/>
        </w:rPr>
        <w:t>(1)</w:t>
      </w:r>
      <w:r>
        <w:rPr>
          <w:sz w:val="28"/>
          <w:szCs w:val="28"/>
        </w:rPr>
        <w:tab/>
      </w:r>
      <w:r w:rsidR="005E2E4D">
        <w:rPr>
          <w:sz w:val="28"/>
          <w:szCs w:val="28"/>
        </w:rPr>
        <w:t>Where a party by election or failure does not deliver a notice of intention to</w:t>
      </w:r>
      <w:r w:rsidR="00683FC4">
        <w:rPr>
          <w:sz w:val="28"/>
          <w:szCs w:val="28"/>
        </w:rPr>
        <w:t xml:space="preserve"> oppose</w:t>
      </w:r>
      <w:r w:rsidR="00147D17">
        <w:rPr>
          <w:sz w:val="28"/>
          <w:szCs w:val="28"/>
        </w:rPr>
        <w:t xml:space="preserve"> an application;</w:t>
      </w:r>
    </w:p>
    <w:p w:rsidR="00147D17" w:rsidRDefault="008C53BD" w:rsidP="008C53BD">
      <w:pPr>
        <w:pStyle w:val="MEMONUMBERED"/>
        <w:numPr>
          <w:ilvl w:val="0"/>
          <w:numId w:val="0"/>
        </w:numPr>
        <w:spacing w:after="360" w:line="360" w:lineRule="auto"/>
        <w:ind w:left="1134" w:hanging="567"/>
        <w:rPr>
          <w:sz w:val="28"/>
          <w:szCs w:val="28"/>
        </w:rPr>
      </w:pPr>
      <w:r>
        <w:rPr>
          <w:sz w:val="28"/>
          <w:szCs w:val="28"/>
        </w:rPr>
        <w:t>(2)</w:t>
      </w:r>
      <w:r>
        <w:rPr>
          <w:sz w:val="28"/>
          <w:szCs w:val="28"/>
        </w:rPr>
        <w:tab/>
      </w:r>
      <w:r w:rsidR="00147D17">
        <w:rPr>
          <w:sz w:val="28"/>
          <w:szCs w:val="28"/>
        </w:rPr>
        <w:t xml:space="preserve">Where a party, having elected deliver a notice of intention to oppose an </w:t>
      </w:r>
      <w:r w:rsidR="00683FC4">
        <w:rPr>
          <w:sz w:val="28"/>
          <w:szCs w:val="28"/>
        </w:rPr>
        <w:t>application but</w:t>
      </w:r>
      <w:r w:rsidR="00147D17">
        <w:rPr>
          <w:sz w:val="28"/>
          <w:szCs w:val="28"/>
        </w:rPr>
        <w:t xml:space="preserve"> thereafter fails to deliver an answering affidavit;</w:t>
      </w:r>
    </w:p>
    <w:p w:rsidR="00147D17" w:rsidRDefault="008C53BD" w:rsidP="008C53BD">
      <w:pPr>
        <w:pStyle w:val="MEMONUMBERED"/>
        <w:numPr>
          <w:ilvl w:val="0"/>
          <w:numId w:val="0"/>
        </w:numPr>
        <w:spacing w:after="360" w:line="360" w:lineRule="auto"/>
        <w:ind w:left="1134" w:hanging="567"/>
        <w:rPr>
          <w:sz w:val="28"/>
          <w:szCs w:val="28"/>
        </w:rPr>
      </w:pPr>
      <w:r>
        <w:rPr>
          <w:sz w:val="28"/>
          <w:szCs w:val="28"/>
        </w:rPr>
        <w:t>(3)</w:t>
      </w:r>
      <w:r>
        <w:rPr>
          <w:sz w:val="28"/>
          <w:szCs w:val="28"/>
        </w:rPr>
        <w:tab/>
      </w:r>
      <w:r w:rsidR="00147D17">
        <w:rPr>
          <w:sz w:val="28"/>
          <w:szCs w:val="28"/>
        </w:rPr>
        <w:t>Where a party delivers a notice in terms of Rule 6(5)(d)(iii) indicating that it intends to raise a point of law (only) but then fails to appear at the hearing;</w:t>
      </w:r>
    </w:p>
    <w:p w:rsidR="00147D17" w:rsidRDefault="008C53BD" w:rsidP="008C53BD">
      <w:pPr>
        <w:pStyle w:val="MEMONUMBERED"/>
        <w:numPr>
          <w:ilvl w:val="0"/>
          <w:numId w:val="0"/>
        </w:numPr>
        <w:spacing w:after="360" w:line="360" w:lineRule="auto"/>
        <w:ind w:left="1134" w:hanging="567"/>
        <w:rPr>
          <w:sz w:val="28"/>
          <w:szCs w:val="28"/>
        </w:rPr>
      </w:pPr>
      <w:r>
        <w:rPr>
          <w:sz w:val="28"/>
          <w:szCs w:val="28"/>
        </w:rPr>
        <w:t>(4)</w:t>
      </w:r>
      <w:r>
        <w:rPr>
          <w:sz w:val="28"/>
          <w:szCs w:val="28"/>
        </w:rPr>
        <w:tab/>
      </w:r>
      <w:r w:rsidR="00147D17">
        <w:rPr>
          <w:sz w:val="28"/>
          <w:szCs w:val="28"/>
        </w:rPr>
        <w:t>Where a party delivers an answering affidavit but fails to appear at the hearing;</w:t>
      </w:r>
    </w:p>
    <w:p w:rsidR="00147D17" w:rsidRDefault="008C53BD" w:rsidP="008C53BD">
      <w:pPr>
        <w:pStyle w:val="MEMONUMBERED"/>
        <w:numPr>
          <w:ilvl w:val="0"/>
          <w:numId w:val="0"/>
        </w:numPr>
        <w:spacing w:after="360" w:line="360" w:lineRule="auto"/>
        <w:ind w:left="1134" w:hanging="567"/>
        <w:rPr>
          <w:sz w:val="28"/>
          <w:szCs w:val="28"/>
        </w:rPr>
      </w:pPr>
      <w:r>
        <w:rPr>
          <w:sz w:val="28"/>
          <w:szCs w:val="28"/>
        </w:rPr>
        <w:lastRenderedPageBreak/>
        <w:t>(5)</w:t>
      </w:r>
      <w:r>
        <w:rPr>
          <w:sz w:val="28"/>
          <w:szCs w:val="28"/>
        </w:rPr>
        <w:tab/>
      </w:r>
      <w:r w:rsidR="00147D17">
        <w:rPr>
          <w:sz w:val="28"/>
          <w:szCs w:val="28"/>
        </w:rPr>
        <w:t>Where a party delivers an answer</w:t>
      </w:r>
      <w:r w:rsidR="00087259">
        <w:rPr>
          <w:sz w:val="28"/>
          <w:szCs w:val="28"/>
        </w:rPr>
        <w:t>ing affidavit</w:t>
      </w:r>
      <w:r w:rsidR="00147D17">
        <w:rPr>
          <w:sz w:val="28"/>
          <w:szCs w:val="28"/>
        </w:rPr>
        <w:t xml:space="preserve"> late but does not seek condonation</w:t>
      </w:r>
      <w:r w:rsidR="00683FC4">
        <w:rPr>
          <w:sz w:val="28"/>
          <w:szCs w:val="28"/>
        </w:rPr>
        <w:t xml:space="preserve"> (or does not obtain condonation)</w:t>
      </w:r>
      <w:r w:rsidR="00147D17">
        <w:rPr>
          <w:sz w:val="28"/>
          <w:szCs w:val="28"/>
        </w:rPr>
        <w:t xml:space="preserve"> and fails to appear at the hearing;</w:t>
      </w:r>
    </w:p>
    <w:p w:rsidR="00147D17" w:rsidRDefault="008C53BD" w:rsidP="008C53BD">
      <w:pPr>
        <w:pStyle w:val="MEMONUMBERED"/>
        <w:numPr>
          <w:ilvl w:val="0"/>
          <w:numId w:val="0"/>
        </w:numPr>
        <w:spacing w:after="360" w:line="360" w:lineRule="auto"/>
        <w:ind w:left="1134" w:hanging="567"/>
        <w:rPr>
          <w:sz w:val="28"/>
          <w:szCs w:val="28"/>
        </w:rPr>
      </w:pPr>
      <w:r>
        <w:rPr>
          <w:sz w:val="28"/>
          <w:szCs w:val="28"/>
        </w:rPr>
        <w:t>(6)</w:t>
      </w:r>
      <w:r>
        <w:rPr>
          <w:sz w:val="28"/>
          <w:szCs w:val="28"/>
        </w:rPr>
        <w:tab/>
      </w:r>
      <w:r w:rsidR="00147D17">
        <w:rPr>
          <w:sz w:val="28"/>
          <w:szCs w:val="28"/>
        </w:rPr>
        <w:t>Where a party fails to deliver an answering affidavit and</w:t>
      </w:r>
      <w:r w:rsidR="00087259">
        <w:rPr>
          <w:sz w:val="28"/>
          <w:szCs w:val="28"/>
        </w:rPr>
        <w:t xml:space="preserve"> then</w:t>
      </w:r>
      <w:r w:rsidR="00147D17">
        <w:rPr>
          <w:sz w:val="28"/>
          <w:szCs w:val="28"/>
        </w:rPr>
        <w:t xml:space="preserve"> seeks a postponement</w:t>
      </w:r>
      <w:r w:rsidR="00087259">
        <w:rPr>
          <w:sz w:val="28"/>
          <w:szCs w:val="28"/>
        </w:rPr>
        <w:t xml:space="preserve"> for that purpose</w:t>
      </w:r>
      <w:r w:rsidR="00147D17">
        <w:rPr>
          <w:sz w:val="28"/>
          <w:szCs w:val="28"/>
        </w:rPr>
        <w:t xml:space="preserve"> which is then refused.</w:t>
      </w:r>
    </w:p>
    <w:p w:rsidR="005E2E4D" w:rsidRDefault="008C53BD" w:rsidP="008C53BD">
      <w:pPr>
        <w:pStyle w:val="MEMONUMBERED"/>
        <w:numPr>
          <w:ilvl w:val="0"/>
          <w:numId w:val="0"/>
        </w:numPr>
        <w:spacing w:after="360" w:line="360" w:lineRule="auto"/>
        <w:ind w:left="567" w:hanging="567"/>
        <w:rPr>
          <w:sz w:val="28"/>
          <w:szCs w:val="28"/>
        </w:rPr>
      </w:pPr>
      <w:r>
        <w:rPr>
          <w:sz w:val="28"/>
          <w:szCs w:val="28"/>
        </w:rPr>
        <w:t>6.4</w:t>
      </w:r>
      <w:r>
        <w:rPr>
          <w:sz w:val="28"/>
          <w:szCs w:val="28"/>
        </w:rPr>
        <w:tab/>
      </w:r>
      <w:r w:rsidR="00147D17">
        <w:rPr>
          <w:sz w:val="28"/>
          <w:szCs w:val="28"/>
        </w:rPr>
        <w:t>Not only are the facts of the present matter to be distinguished from those in the two cases relied on, but none of the six scenarios</w:t>
      </w:r>
      <w:r w:rsidR="004C7B21">
        <w:rPr>
          <w:sz w:val="28"/>
          <w:szCs w:val="28"/>
        </w:rPr>
        <w:t xml:space="preserve"> listed above</w:t>
      </w:r>
      <w:r w:rsidR="00147D17">
        <w:rPr>
          <w:sz w:val="28"/>
          <w:szCs w:val="28"/>
        </w:rPr>
        <w:t xml:space="preserve"> are applicable.  In the present instance, after the Public Protector</w:t>
      </w:r>
      <w:r w:rsidR="00E5669F">
        <w:rPr>
          <w:sz w:val="28"/>
          <w:szCs w:val="28"/>
        </w:rPr>
        <w:t xml:space="preserve"> had decided no longer</w:t>
      </w:r>
      <w:r w:rsidR="00147D17">
        <w:rPr>
          <w:sz w:val="28"/>
          <w:szCs w:val="28"/>
        </w:rPr>
        <w:t xml:space="preserve"> to abide the court’s decision, she delivered her answering affidavit.  Thereafter he</w:t>
      </w:r>
      <w:r w:rsidR="004C7B21">
        <w:rPr>
          <w:sz w:val="28"/>
          <w:szCs w:val="28"/>
        </w:rPr>
        <w:t>ads of argument were delivered o</w:t>
      </w:r>
      <w:r w:rsidR="00147D17">
        <w:rPr>
          <w:sz w:val="28"/>
          <w:szCs w:val="28"/>
        </w:rPr>
        <w:t xml:space="preserve">n her behalf and senior and junior counsel, instructed by a private firm of attorneys appeared and represented her at the hearing of the review application.  The </w:t>
      </w:r>
      <w:r w:rsidR="00683FC4">
        <w:rPr>
          <w:sz w:val="28"/>
          <w:szCs w:val="28"/>
        </w:rPr>
        <w:t>order</w:t>
      </w:r>
      <w:r w:rsidR="00147D17">
        <w:rPr>
          <w:sz w:val="28"/>
          <w:szCs w:val="28"/>
        </w:rPr>
        <w:t xml:space="preserve"> was therefore not</w:t>
      </w:r>
      <w:r w:rsidR="00683FC4">
        <w:rPr>
          <w:sz w:val="28"/>
          <w:szCs w:val="28"/>
        </w:rPr>
        <w:t xml:space="preserve"> obtained</w:t>
      </w:r>
      <w:r w:rsidR="00147D17">
        <w:rPr>
          <w:sz w:val="28"/>
          <w:szCs w:val="28"/>
        </w:rPr>
        <w:t xml:space="preserve"> in circumstances of a defa</w:t>
      </w:r>
      <w:r w:rsidR="004C7B21">
        <w:rPr>
          <w:sz w:val="28"/>
          <w:szCs w:val="28"/>
        </w:rPr>
        <w:t>ult of</w:t>
      </w:r>
      <w:r w:rsidR="00683FC4">
        <w:rPr>
          <w:sz w:val="28"/>
          <w:szCs w:val="28"/>
        </w:rPr>
        <w:t xml:space="preserve"> the delivery of </w:t>
      </w:r>
      <w:r w:rsidR="004C7B21">
        <w:rPr>
          <w:sz w:val="28"/>
          <w:szCs w:val="28"/>
        </w:rPr>
        <w:t xml:space="preserve">her version </w:t>
      </w:r>
      <w:r w:rsidR="00683FC4">
        <w:rPr>
          <w:sz w:val="28"/>
          <w:szCs w:val="28"/>
        </w:rPr>
        <w:t>n</w:t>
      </w:r>
      <w:r w:rsidR="004C7B21">
        <w:rPr>
          <w:sz w:val="28"/>
          <w:szCs w:val="28"/>
        </w:rPr>
        <w:t>or</w:t>
      </w:r>
      <w:r w:rsidR="00147D17">
        <w:rPr>
          <w:sz w:val="28"/>
          <w:szCs w:val="28"/>
        </w:rPr>
        <w:t xml:space="preserve"> </w:t>
      </w:r>
      <w:r w:rsidR="00683FC4">
        <w:rPr>
          <w:sz w:val="28"/>
          <w:szCs w:val="28"/>
        </w:rPr>
        <w:t xml:space="preserve">was it </w:t>
      </w:r>
      <w:r w:rsidR="00147D17">
        <w:rPr>
          <w:sz w:val="28"/>
          <w:szCs w:val="28"/>
        </w:rPr>
        <w:t>by default of appearance on her behalf.</w:t>
      </w:r>
    </w:p>
    <w:p w:rsidR="00147D17" w:rsidRDefault="008C53BD" w:rsidP="008C53BD">
      <w:pPr>
        <w:pStyle w:val="MEMONUMBERED"/>
        <w:numPr>
          <w:ilvl w:val="0"/>
          <w:numId w:val="0"/>
        </w:numPr>
        <w:spacing w:after="360" w:line="360" w:lineRule="auto"/>
        <w:ind w:left="567" w:hanging="567"/>
        <w:rPr>
          <w:sz w:val="28"/>
          <w:szCs w:val="28"/>
        </w:rPr>
      </w:pPr>
      <w:r>
        <w:rPr>
          <w:sz w:val="28"/>
          <w:szCs w:val="28"/>
        </w:rPr>
        <w:t>6.5</w:t>
      </w:r>
      <w:r>
        <w:rPr>
          <w:sz w:val="28"/>
          <w:szCs w:val="28"/>
        </w:rPr>
        <w:tab/>
      </w:r>
      <w:r w:rsidR="00147D17">
        <w:rPr>
          <w:sz w:val="28"/>
          <w:szCs w:val="28"/>
        </w:rPr>
        <w:t>The order in the review application was therefore not a “default judgment” in the contemplation of Rule 31(2)(b)</w:t>
      </w:r>
      <w:r w:rsidR="00E5669F">
        <w:rPr>
          <w:sz w:val="28"/>
          <w:szCs w:val="28"/>
        </w:rPr>
        <w:t>.</w:t>
      </w:r>
      <w:r w:rsidR="004C7B21">
        <w:rPr>
          <w:sz w:val="28"/>
          <w:szCs w:val="28"/>
        </w:rPr>
        <w:t xml:space="preserve">  The two judgments relied on by the Public Protector are against her, rather than supporting her application.</w:t>
      </w:r>
    </w:p>
    <w:p w:rsidR="001451A4" w:rsidRPr="00E5669F" w:rsidRDefault="008C53BD" w:rsidP="008C53BD">
      <w:pPr>
        <w:pStyle w:val="MEMONUMBERED"/>
        <w:numPr>
          <w:ilvl w:val="0"/>
          <w:numId w:val="0"/>
        </w:numPr>
        <w:spacing w:after="360" w:line="360" w:lineRule="auto"/>
        <w:ind w:left="567" w:hanging="567"/>
        <w:rPr>
          <w:sz w:val="28"/>
          <w:szCs w:val="28"/>
          <w:lang w:val="en-ZA"/>
        </w:rPr>
      </w:pPr>
      <w:r w:rsidRPr="00E5669F">
        <w:rPr>
          <w:sz w:val="28"/>
          <w:szCs w:val="28"/>
          <w:lang w:val="en-ZA"/>
        </w:rPr>
        <w:t>6.6</w:t>
      </w:r>
      <w:r w:rsidRPr="00E5669F">
        <w:rPr>
          <w:sz w:val="28"/>
          <w:szCs w:val="28"/>
          <w:lang w:val="en-ZA"/>
        </w:rPr>
        <w:tab/>
      </w:r>
      <w:r w:rsidR="00683FC4">
        <w:rPr>
          <w:sz w:val="28"/>
          <w:szCs w:val="28"/>
        </w:rPr>
        <w:t>In addition</w:t>
      </w:r>
      <w:r w:rsidR="004C7B21">
        <w:rPr>
          <w:sz w:val="28"/>
          <w:szCs w:val="28"/>
        </w:rPr>
        <w:t>, no “</w:t>
      </w:r>
      <w:r w:rsidR="001451A4">
        <w:rPr>
          <w:sz w:val="28"/>
          <w:szCs w:val="28"/>
        </w:rPr>
        <w:t>good cause” has been shown by the Public Protector</w:t>
      </w:r>
      <w:r w:rsidR="00683FC4">
        <w:rPr>
          <w:sz w:val="28"/>
          <w:szCs w:val="28"/>
        </w:rPr>
        <w:t xml:space="preserve"> for rescission under this Rule</w:t>
      </w:r>
      <w:r w:rsidR="001451A4">
        <w:rPr>
          <w:sz w:val="28"/>
          <w:szCs w:val="28"/>
        </w:rPr>
        <w:t>.  “Good cause” in the context of a rescission application</w:t>
      </w:r>
      <w:r w:rsidR="00683FC4">
        <w:rPr>
          <w:sz w:val="28"/>
          <w:szCs w:val="28"/>
        </w:rPr>
        <w:t xml:space="preserve"> under this Rule</w:t>
      </w:r>
      <w:r w:rsidR="001451A4">
        <w:rPr>
          <w:sz w:val="28"/>
          <w:szCs w:val="28"/>
        </w:rPr>
        <w:t>, encompasses</w:t>
      </w:r>
      <w:r w:rsidR="00E5669F">
        <w:rPr>
          <w:sz w:val="28"/>
          <w:szCs w:val="28"/>
        </w:rPr>
        <w:t xml:space="preserve"> t</w:t>
      </w:r>
      <w:r w:rsidR="00683FC4">
        <w:rPr>
          <w:sz w:val="28"/>
          <w:szCs w:val="28"/>
        </w:rPr>
        <w:t>w</w:t>
      </w:r>
      <w:r w:rsidR="00E5669F">
        <w:rPr>
          <w:sz w:val="28"/>
          <w:szCs w:val="28"/>
        </w:rPr>
        <w:t>o elements.  The first is</w:t>
      </w:r>
      <w:r w:rsidR="001451A4">
        <w:rPr>
          <w:sz w:val="28"/>
          <w:szCs w:val="28"/>
        </w:rPr>
        <w:t xml:space="preserve"> a reasonable explanation for any default and </w:t>
      </w:r>
      <w:r w:rsidR="00683FC4">
        <w:rPr>
          <w:sz w:val="28"/>
          <w:szCs w:val="28"/>
        </w:rPr>
        <w:t xml:space="preserve">the second is the existence of </w:t>
      </w:r>
      <w:r w:rsidR="001451A4">
        <w:rPr>
          <w:sz w:val="28"/>
          <w:szCs w:val="28"/>
        </w:rPr>
        <w:t xml:space="preserve">a </w:t>
      </w:r>
      <w:r w:rsidR="001451A4" w:rsidRPr="006834B7">
        <w:rPr>
          <w:i/>
          <w:sz w:val="28"/>
          <w:szCs w:val="28"/>
        </w:rPr>
        <w:t>bona fide</w:t>
      </w:r>
      <w:r w:rsidR="001451A4">
        <w:rPr>
          <w:sz w:val="28"/>
          <w:szCs w:val="28"/>
        </w:rPr>
        <w:t xml:space="preserve"> </w:t>
      </w:r>
      <w:proofErr w:type="spellStart"/>
      <w:r w:rsidR="001451A4">
        <w:rPr>
          <w:sz w:val="28"/>
          <w:szCs w:val="28"/>
        </w:rPr>
        <w:t>defence</w:t>
      </w:r>
      <w:proofErr w:type="spellEnd"/>
      <w:r w:rsidR="001451A4">
        <w:rPr>
          <w:sz w:val="28"/>
          <w:szCs w:val="28"/>
        </w:rPr>
        <w:t xml:space="preserve">.  See inter alia </w:t>
      </w:r>
      <w:r w:rsidR="001451A4" w:rsidRPr="001451A4">
        <w:rPr>
          <w:i/>
          <w:sz w:val="28"/>
          <w:szCs w:val="28"/>
        </w:rPr>
        <w:t xml:space="preserve">Wahl v </w:t>
      </w:r>
      <w:proofErr w:type="spellStart"/>
      <w:r w:rsidR="001451A4" w:rsidRPr="001451A4">
        <w:rPr>
          <w:i/>
          <w:sz w:val="28"/>
          <w:szCs w:val="28"/>
        </w:rPr>
        <w:t>Prenswil</w:t>
      </w:r>
      <w:proofErr w:type="spellEnd"/>
      <w:r w:rsidR="001451A4" w:rsidRPr="001451A4">
        <w:rPr>
          <w:i/>
          <w:sz w:val="28"/>
          <w:szCs w:val="28"/>
        </w:rPr>
        <w:t xml:space="preserve"> </w:t>
      </w:r>
      <w:proofErr w:type="spellStart"/>
      <w:r w:rsidR="001451A4" w:rsidRPr="001451A4">
        <w:rPr>
          <w:i/>
          <w:sz w:val="28"/>
          <w:szCs w:val="28"/>
        </w:rPr>
        <w:t>Beleggengs</w:t>
      </w:r>
      <w:proofErr w:type="spellEnd"/>
      <w:r w:rsidR="001451A4" w:rsidRPr="001451A4">
        <w:rPr>
          <w:i/>
          <w:sz w:val="28"/>
          <w:szCs w:val="28"/>
        </w:rPr>
        <w:t xml:space="preserve"> (</w:t>
      </w:r>
      <w:proofErr w:type="spellStart"/>
      <w:r w:rsidR="001451A4" w:rsidRPr="001451A4">
        <w:rPr>
          <w:i/>
          <w:sz w:val="28"/>
          <w:szCs w:val="28"/>
        </w:rPr>
        <w:t>Edms</w:t>
      </w:r>
      <w:proofErr w:type="spellEnd"/>
      <w:r w:rsidR="001451A4" w:rsidRPr="001451A4">
        <w:rPr>
          <w:i/>
          <w:sz w:val="28"/>
          <w:szCs w:val="28"/>
        </w:rPr>
        <w:t xml:space="preserve">) </w:t>
      </w:r>
      <w:proofErr w:type="spellStart"/>
      <w:r w:rsidR="001451A4" w:rsidRPr="001451A4">
        <w:rPr>
          <w:i/>
          <w:sz w:val="28"/>
          <w:szCs w:val="28"/>
        </w:rPr>
        <w:t>Bpk</w:t>
      </w:r>
      <w:proofErr w:type="spellEnd"/>
      <w:r w:rsidR="00E5669F">
        <w:rPr>
          <w:sz w:val="28"/>
          <w:szCs w:val="28"/>
        </w:rPr>
        <w:t xml:space="preserve"> 1984 (1) SA 457 (T) and</w:t>
      </w:r>
      <w:r w:rsidR="00E5669F" w:rsidRPr="00E5669F">
        <w:rPr>
          <w:rFonts w:ascii="Calibri" w:hAnsi="Calibri" w:cs="Calibri"/>
          <w:color w:val="1F497D"/>
        </w:rPr>
        <w:t xml:space="preserve"> </w:t>
      </w:r>
      <w:proofErr w:type="spellStart"/>
      <w:r w:rsidR="00E5669F" w:rsidRPr="00E5669F">
        <w:rPr>
          <w:i/>
          <w:sz w:val="28"/>
          <w:szCs w:val="28"/>
          <w:lang w:val="en-ZA"/>
        </w:rPr>
        <w:t>Colyn</w:t>
      </w:r>
      <w:proofErr w:type="spellEnd"/>
      <w:r w:rsidR="00E5669F" w:rsidRPr="00E5669F">
        <w:rPr>
          <w:i/>
          <w:sz w:val="28"/>
          <w:szCs w:val="28"/>
          <w:lang w:val="en-ZA"/>
        </w:rPr>
        <w:t xml:space="preserve"> v Tiger Food Industries Ltd t/a Meadow Feed Mills (Cape)</w:t>
      </w:r>
      <w:r w:rsidR="00E5669F" w:rsidRPr="00E5669F">
        <w:rPr>
          <w:sz w:val="28"/>
          <w:szCs w:val="28"/>
          <w:lang w:val="en-ZA"/>
        </w:rPr>
        <w:t xml:space="preserve"> 2003(6)</w:t>
      </w:r>
      <w:r w:rsidR="00E5669F">
        <w:rPr>
          <w:sz w:val="28"/>
          <w:szCs w:val="28"/>
          <w:lang w:val="en-ZA"/>
        </w:rPr>
        <w:t xml:space="preserve"> </w:t>
      </w:r>
      <w:r w:rsidR="00E5669F" w:rsidRPr="00E5669F">
        <w:rPr>
          <w:sz w:val="28"/>
          <w:szCs w:val="28"/>
          <w:lang w:val="en-ZA"/>
        </w:rPr>
        <w:t>SA 1 (SCA)</w:t>
      </w:r>
      <w:r w:rsidR="00E5669F">
        <w:rPr>
          <w:sz w:val="28"/>
          <w:szCs w:val="28"/>
          <w:lang w:val="en-ZA"/>
        </w:rPr>
        <w:t>.</w:t>
      </w:r>
    </w:p>
    <w:p w:rsidR="001451A4" w:rsidRDefault="008C53BD" w:rsidP="008C53BD">
      <w:pPr>
        <w:pStyle w:val="MEMONUMBERED"/>
        <w:numPr>
          <w:ilvl w:val="0"/>
          <w:numId w:val="0"/>
        </w:numPr>
        <w:spacing w:after="360" w:line="360" w:lineRule="auto"/>
        <w:ind w:left="567" w:hanging="567"/>
        <w:rPr>
          <w:sz w:val="28"/>
          <w:szCs w:val="28"/>
        </w:rPr>
      </w:pPr>
      <w:r>
        <w:rPr>
          <w:sz w:val="28"/>
          <w:szCs w:val="28"/>
        </w:rPr>
        <w:lastRenderedPageBreak/>
        <w:t>6.7</w:t>
      </w:r>
      <w:r>
        <w:rPr>
          <w:sz w:val="28"/>
          <w:szCs w:val="28"/>
        </w:rPr>
        <w:tab/>
      </w:r>
      <w:r w:rsidR="001451A4">
        <w:rPr>
          <w:sz w:val="28"/>
          <w:szCs w:val="28"/>
        </w:rPr>
        <w:t>In respect of an explanation</w:t>
      </w:r>
      <w:r w:rsidR="006834B7">
        <w:rPr>
          <w:sz w:val="28"/>
          <w:szCs w:val="28"/>
        </w:rPr>
        <w:t xml:space="preserve"> for the default, not only was t</w:t>
      </w:r>
      <w:r w:rsidR="001451A4">
        <w:rPr>
          <w:sz w:val="28"/>
          <w:szCs w:val="28"/>
        </w:rPr>
        <w:t xml:space="preserve">here no default but, insofar as the Public Protector attempted to contend that she was not at the hearing represented by </w:t>
      </w:r>
      <w:proofErr w:type="spellStart"/>
      <w:r w:rsidR="001451A4">
        <w:rPr>
          <w:sz w:val="28"/>
          <w:szCs w:val="28"/>
        </w:rPr>
        <w:t>Adv</w:t>
      </w:r>
      <w:proofErr w:type="spellEnd"/>
      <w:r w:rsidR="001451A4">
        <w:rPr>
          <w:sz w:val="28"/>
          <w:szCs w:val="28"/>
        </w:rPr>
        <w:t xml:space="preserve"> </w:t>
      </w:r>
      <w:proofErr w:type="spellStart"/>
      <w:r w:rsidR="001451A4">
        <w:rPr>
          <w:sz w:val="28"/>
          <w:szCs w:val="28"/>
        </w:rPr>
        <w:t>Mokhare</w:t>
      </w:r>
      <w:proofErr w:type="spellEnd"/>
      <w:r w:rsidR="001451A4">
        <w:rPr>
          <w:sz w:val="28"/>
          <w:szCs w:val="28"/>
        </w:rPr>
        <w:t xml:space="preserve"> SC, I shall de</w:t>
      </w:r>
      <w:r w:rsidR="006834B7">
        <w:rPr>
          <w:sz w:val="28"/>
          <w:szCs w:val="28"/>
        </w:rPr>
        <w:t>al with that aspect under the ru</w:t>
      </w:r>
      <w:r w:rsidR="001451A4">
        <w:rPr>
          <w:sz w:val="28"/>
          <w:szCs w:val="28"/>
        </w:rPr>
        <w:t>bric of “absence” in dealing with Rule 42(1)(a) hereunder.</w:t>
      </w:r>
    </w:p>
    <w:p w:rsidR="003434DB" w:rsidRPr="00683FC4" w:rsidRDefault="008C53BD" w:rsidP="008C53BD">
      <w:pPr>
        <w:pStyle w:val="MEMONUMBERED"/>
        <w:numPr>
          <w:ilvl w:val="0"/>
          <w:numId w:val="0"/>
        </w:numPr>
        <w:spacing w:after="360" w:line="360" w:lineRule="auto"/>
        <w:ind w:left="567" w:hanging="567"/>
        <w:rPr>
          <w:sz w:val="28"/>
          <w:szCs w:val="28"/>
        </w:rPr>
      </w:pPr>
      <w:r w:rsidRPr="00683FC4">
        <w:rPr>
          <w:sz w:val="28"/>
          <w:szCs w:val="28"/>
        </w:rPr>
        <w:t>6.8</w:t>
      </w:r>
      <w:r w:rsidRPr="00683FC4">
        <w:rPr>
          <w:sz w:val="28"/>
          <w:szCs w:val="28"/>
        </w:rPr>
        <w:tab/>
      </w:r>
      <w:r w:rsidR="00683FC4">
        <w:rPr>
          <w:sz w:val="28"/>
          <w:szCs w:val="28"/>
        </w:rPr>
        <w:t>In answer to the question whether the other element had been established, t</w:t>
      </w:r>
      <w:r w:rsidR="003434DB">
        <w:rPr>
          <w:sz w:val="28"/>
          <w:szCs w:val="28"/>
        </w:rPr>
        <w:t xml:space="preserve">he fact that the Public Protector had ignored relevant </w:t>
      </w:r>
      <w:r w:rsidR="006834B7">
        <w:rPr>
          <w:sz w:val="28"/>
          <w:szCs w:val="28"/>
        </w:rPr>
        <w:t>statutory measures such as the W</w:t>
      </w:r>
      <w:r w:rsidR="003434DB">
        <w:rPr>
          <w:sz w:val="28"/>
          <w:szCs w:val="28"/>
        </w:rPr>
        <w:t xml:space="preserve">itness Protection Act, had ignored the principle of </w:t>
      </w:r>
      <w:r w:rsidR="006834B7">
        <w:rPr>
          <w:sz w:val="28"/>
          <w:szCs w:val="28"/>
        </w:rPr>
        <w:t>subsidiarity</w:t>
      </w:r>
      <w:r w:rsidR="003434DB">
        <w:rPr>
          <w:sz w:val="28"/>
          <w:szCs w:val="28"/>
        </w:rPr>
        <w:t>, had dictated remedial action which is contrary to the law</w:t>
      </w:r>
      <w:r w:rsidR="006834B7">
        <w:rPr>
          <w:sz w:val="28"/>
          <w:szCs w:val="28"/>
        </w:rPr>
        <w:t>,</w:t>
      </w:r>
      <w:r w:rsidR="00683FC4">
        <w:rPr>
          <w:sz w:val="28"/>
          <w:szCs w:val="28"/>
        </w:rPr>
        <w:t xml:space="preserve"> all</w:t>
      </w:r>
      <w:r w:rsidR="003434DB">
        <w:rPr>
          <w:sz w:val="28"/>
          <w:szCs w:val="28"/>
        </w:rPr>
        <w:t xml:space="preserve"> so far surpasses her alternative contentions as referred to in paragraphs 3.7 and 3.8 above, that no </w:t>
      </w:r>
      <w:r w:rsidR="006834B7" w:rsidRPr="006834B7">
        <w:rPr>
          <w:i/>
          <w:sz w:val="28"/>
          <w:szCs w:val="28"/>
        </w:rPr>
        <w:t>bona fide</w:t>
      </w:r>
      <w:r w:rsidR="006834B7">
        <w:rPr>
          <w:sz w:val="28"/>
          <w:szCs w:val="28"/>
        </w:rPr>
        <w:t xml:space="preserve"> </w:t>
      </w:r>
      <w:proofErr w:type="spellStart"/>
      <w:r w:rsidR="006834B7">
        <w:rPr>
          <w:sz w:val="28"/>
          <w:szCs w:val="28"/>
        </w:rPr>
        <w:t>defence</w:t>
      </w:r>
      <w:proofErr w:type="spellEnd"/>
      <w:r w:rsidR="006834B7">
        <w:rPr>
          <w:sz w:val="28"/>
          <w:szCs w:val="28"/>
        </w:rPr>
        <w:t xml:space="preserve"> has</w:t>
      </w:r>
      <w:r w:rsidR="003434DB">
        <w:rPr>
          <w:sz w:val="28"/>
          <w:szCs w:val="28"/>
        </w:rPr>
        <w:t xml:space="preserve"> been disclosed.</w:t>
      </w:r>
      <w:r w:rsidR="00683FC4">
        <w:rPr>
          <w:sz w:val="28"/>
          <w:szCs w:val="28"/>
        </w:rPr>
        <w:t xml:space="preserve">  The remedial action directed was also not “appropriate” as discussed in </w:t>
      </w:r>
      <w:r w:rsidR="00683FC4" w:rsidRPr="00683FC4">
        <w:rPr>
          <w:i/>
          <w:sz w:val="28"/>
          <w:szCs w:val="28"/>
        </w:rPr>
        <w:t xml:space="preserve">President of the Republic of South Africa v Public Protector and others </w:t>
      </w:r>
      <w:r w:rsidR="00683FC4">
        <w:rPr>
          <w:sz w:val="28"/>
          <w:szCs w:val="28"/>
        </w:rPr>
        <w:t xml:space="preserve">2018 (2) SA 100 (GP) at [80], confirmed on appeal in </w:t>
      </w:r>
      <w:r w:rsidR="00683FC4" w:rsidRPr="00683FC4">
        <w:rPr>
          <w:i/>
          <w:sz w:val="28"/>
          <w:szCs w:val="28"/>
        </w:rPr>
        <w:t xml:space="preserve">Public Protector and Others </w:t>
      </w:r>
      <w:proofErr w:type="gramStart"/>
      <w:r w:rsidR="00683FC4" w:rsidRPr="00683FC4">
        <w:rPr>
          <w:i/>
          <w:sz w:val="28"/>
          <w:szCs w:val="28"/>
        </w:rPr>
        <w:t>v</w:t>
      </w:r>
      <w:proofErr w:type="gramEnd"/>
      <w:r w:rsidR="00683FC4" w:rsidRPr="00683FC4">
        <w:rPr>
          <w:i/>
          <w:sz w:val="28"/>
          <w:szCs w:val="28"/>
        </w:rPr>
        <w:t xml:space="preserve"> President of the Republic of South Africa</w:t>
      </w:r>
      <w:r w:rsidR="00683FC4">
        <w:rPr>
          <w:sz w:val="28"/>
          <w:szCs w:val="28"/>
        </w:rPr>
        <w:t xml:space="preserve"> 2021 (6) SA 37 (CC).</w:t>
      </w:r>
      <w:r w:rsidR="003434DB">
        <w:rPr>
          <w:sz w:val="28"/>
          <w:szCs w:val="28"/>
        </w:rPr>
        <w:t xml:space="preserve">  </w:t>
      </w:r>
    </w:p>
    <w:p w:rsidR="00F90EBE" w:rsidRPr="002438D1" w:rsidRDefault="008C53BD" w:rsidP="008C53BD">
      <w:pPr>
        <w:pStyle w:val="MEMONUMBERED"/>
        <w:numPr>
          <w:ilvl w:val="0"/>
          <w:numId w:val="0"/>
        </w:numPr>
        <w:spacing w:after="120" w:line="360" w:lineRule="auto"/>
        <w:ind w:left="709" w:hanging="709"/>
        <w:rPr>
          <w:sz w:val="28"/>
          <w:szCs w:val="28"/>
          <w:u w:val="single"/>
        </w:rPr>
      </w:pPr>
      <w:r w:rsidRPr="002438D1">
        <w:rPr>
          <w:rFonts w:ascii="Arial" w:hAnsi="Arial" w:cs="Arial"/>
        </w:rPr>
        <w:t>[7]</w:t>
      </w:r>
      <w:r w:rsidRPr="002438D1">
        <w:rPr>
          <w:rFonts w:ascii="Arial" w:hAnsi="Arial" w:cs="Arial"/>
        </w:rPr>
        <w:tab/>
      </w:r>
      <w:r w:rsidR="003434DB">
        <w:rPr>
          <w:sz w:val="28"/>
          <w:szCs w:val="28"/>
          <w:u w:val="single"/>
        </w:rPr>
        <w:t>Ad Rule 42(1)(a) of the Uniform Rules of Court</w:t>
      </w:r>
    </w:p>
    <w:p w:rsidR="00F90EBE" w:rsidRDefault="008C53BD" w:rsidP="008C53BD">
      <w:pPr>
        <w:pStyle w:val="MEMONUMBERED"/>
        <w:numPr>
          <w:ilvl w:val="0"/>
          <w:numId w:val="0"/>
        </w:numPr>
        <w:spacing w:after="360" w:line="360" w:lineRule="auto"/>
        <w:ind w:left="709" w:hanging="709"/>
        <w:rPr>
          <w:sz w:val="28"/>
          <w:szCs w:val="28"/>
        </w:rPr>
      </w:pPr>
      <w:r>
        <w:rPr>
          <w:sz w:val="28"/>
          <w:szCs w:val="28"/>
        </w:rPr>
        <w:t>7.1</w:t>
      </w:r>
      <w:r>
        <w:rPr>
          <w:sz w:val="28"/>
          <w:szCs w:val="28"/>
        </w:rPr>
        <w:tab/>
      </w:r>
      <w:r w:rsidR="003434DB">
        <w:rPr>
          <w:sz w:val="28"/>
          <w:szCs w:val="28"/>
        </w:rPr>
        <w:t>Rule 42(1)(a) entitles a party against whom an order was granted to apply to court for rescission of that order if it was “</w:t>
      </w:r>
      <w:r w:rsidR="003434DB" w:rsidRPr="00E20ADE">
        <w:rPr>
          <w:i/>
          <w:sz w:val="28"/>
          <w:szCs w:val="28"/>
        </w:rPr>
        <w:t>erroneously sought or erroneously granted in the absence of a party</w:t>
      </w:r>
      <w:r w:rsidR="003434DB">
        <w:rPr>
          <w:sz w:val="28"/>
          <w:szCs w:val="28"/>
        </w:rPr>
        <w:t xml:space="preserve">”. </w:t>
      </w:r>
    </w:p>
    <w:p w:rsidR="003434DB" w:rsidRDefault="008C53BD" w:rsidP="008C53BD">
      <w:pPr>
        <w:pStyle w:val="MEMONUMBERED"/>
        <w:numPr>
          <w:ilvl w:val="0"/>
          <w:numId w:val="0"/>
        </w:numPr>
        <w:spacing w:after="360" w:line="360" w:lineRule="auto"/>
        <w:ind w:left="709" w:hanging="709"/>
        <w:rPr>
          <w:sz w:val="28"/>
          <w:szCs w:val="28"/>
        </w:rPr>
      </w:pPr>
      <w:r>
        <w:rPr>
          <w:sz w:val="28"/>
          <w:szCs w:val="28"/>
        </w:rPr>
        <w:t>7.2</w:t>
      </w:r>
      <w:r>
        <w:rPr>
          <w:sz w:val="28"/>
          <w:szCs w:val="28"/>
        </w:rPr>
        <w:tab/>
      </w:r>
      <w:r w:rsidR="003434DB">
        <w:rPr>
          <w:sz w:val="28"/>
          <w:szCs w:val="28"/>
        </w:rPr>
        <w:t xml:space="preserve">Starting with the </w:t>
      </w:r>
      <w:proofErr w:type="spellStart"/>
      <w:r w:rsidR="003434DB">
        <w:rPr>
          <w:sz w:val="28"/>
          <w:szCs w:val="28"/>
        </w:rPr>
        <w:t>lastmentioned</w:t>
      </w:r>
      <w:proofErr w:type="spellEnd"/>
      <w:r w:rsidR="003434DB">
        <w:rPr>
          <w:sz w:val="28"/>
          <w:szCs w:val="28"/>
        </w:rPr>
        <w:t xml:space="preserve"> of the requirement</w:t>
      </w:r>
      <w:r w:rsidR="00683FC4">
        <w:rPr>
          <w:sz w:val="28"/>
          <w:szCs w:val="28"/>
        </w:rPr>
        <w:t>s</w:t>
      </w:r>
      <w:r w:rsidR="003434DB">
        <w:rPr>
          <w:sz w:val="28"/>
          <w:szCs w:val="28"/>
        </w:rPr>
        <w:t>, “absence” of a party, the representation of the Public Protector has been dealt with in paragraph 6.4 above, but is also clear from the record quoted in paragraph 5.2 above.</w:t>
      </w:r>
    </w:p>
    <w:p w:rsidR="004D21ED" w:rsidRDefault="008C53BD" w:rsidP="008C53BD">
      <w:pPr>
        <w:pStyle w:val="MEMONUMBERED"/>
        <w:numPr>
          <w:ilvl w:val="0"/>
          <w:numId w:val="0"/>
        </w:numPr>
        <w:spacing w:after="360" w:line="360" w:lineRule="auto"/>
        <w:ind w:left="709" w:hanging="709"/>
        <w:rPr>
          <w:sz w:val="28"/>
          <w:szCs w:val="28"/>
        </w:rPr>
      </w:pPr>
      <w:r>
        <w:rPr>
          <w:sz w:val="28"/>
          <w:szCs w:val="28"/>
        </w:rPr>
        <w:t>7.3</w:t>
      </w:r>
      <w:r>
        <w:rPr>
          <w:sz w:val="28"/>
          <w:szCs w:val="28"/>
        </w:rPr>
        <w:tab/>
      </w:r>
      <w:r w:rsidR="000516D4">
        <w:rPr>
          <w:sz w:val="28"/>
          <w:szCs w:val="28"/>
        </w:rPr>
        <w:t>The papers also indicate that, prior to indicating to Hughes J that the Public Protector wil</w:t>
      </w:r>
      <w:r w:rsidR="00683FC4">
        <w:rPr>
          <w:sz w:val="28"/>
          <w:szCs w:val="28"/>
        </w:rPr>
        <w:t>l no longer oppose</w:t>
      </w:r>
      <w:r w:rsidR="000516D4">
        <w:rPr>
          <w:sz w:val="28"/>
          <w:szCs w:val="28"/>
        </w:rPr>
        <w:t xml:space="preserve"> the review application</w:t>
      </w:r>
      <w:r w:rsidR="00683FC4">
        <w:rPr>
          <w:sz w:val="28"/>
          <w:szCs w:val="28"/>
        </w:rPr>
        <w:t>,</w:t>
      </w:r>
      <w:r w:rsidR="000516D4">
        <w:rPr>
          <w:sz w:val="28"/>
          <w:szCs w:val="28"/>
        </w:rPr>
        <w:t xml:space="preserve"> </w:t>
      </w:r>
      <w:proofErr w:type="spellStart"/>
      <w:r w:rsidR="000516D4">
        <w:rPr>
          <w:sz w:val="28"/>
          <w:szCs w:val="28"/>
        </w:rPr>
        <w:t>Adv</w:t>
      </w:r>
      <w:proofErr w:type="spellEnd"/>
      <w:r w:rsidR="000516D4">
        <w:rPr>
          <w:sz w:val="28"/>
          <w:szCs w:val="28"/>
        </w:rPr>
        <w:t xml:space="preserve"> </w:t>
      </w:r>
      <w:proofErr w:type="spellStart"/>
      <w:r w:rsidR="000516D4">
        <w:rPr>
          <w:sz w:val="28"/>
          <w:szCs w:val="28"/>
        </w:rPr>
        <w:t>Mokhare</w:t>
      </w:r>
      <w:proofErr w:type="spellEnd"/>
      <w:r w:rsidR="000516D4">
        <w:rPr>
          <w:sz w:val="28"/>
          <w:szCs w:val="28"/>
        </w:rPr>
        <w:t xml:space="preserve"> SC had consulted his instructing attorney who had in turn consulted with a member of the Public Protector’s office.  The Public Protector disclosed that her grievance is that she had not personally been consulted.</w:t>
      </w:r>
    </w:p>
    <w:p w:rsidR="00122F2A" w:rsidRDefault="008C53BD" w:rsidP="008C53BD">
      <w:pPr>
        <w:pStyle w:val="MEMONUMBERED"/>
        <w:numPr>
          <w:ilvl w:val="0"/>
          <w:numId w:val="0"/>
        </w:numPr>
        <w:spacing w:after="360" w:line="360" w:lineRule="auto"/>
        <w:ind w:left="709" w:hanging="709"/>
        <w:rPr>
          <w:sz w:val="28"/>
          <w:szCs w:val="28"/>
        </w:rPr>
      </w:pPr>
      <w:r>
        <w:rPr>
          <w:sz w:val="28"/>
          <w:szCs w:val="28"/>
        </w:rPr>
        <w:lastRenderedPageBreak/>
        <w:t>7.4</w:t>
      </w:r>
      <w:r>
        <w:rPr>
          <w:sz w:val="28"/>
          <w:szCs w:val="28"/>
        </w:rPr>
        <w:tab/>
      </w:r>
      <w:r w:rsidR="001451A4">
        <w:rPr>
          <w:sz w:val="28"/>
          <w:szCs w:val="28"/>
        </w:rPr>
        <w:t xml:space="preserve">In this regard, the Public Protector contended in her affidavit in support of the rescission application as follows: </w:t>
      </w:r>
      <w:r w:rsidR="001451A4" w:rsidRPr="00122F2A">
        <w:rPr>
          <w:i/>
          <w:sz w:val="28"/>
          <w:szCs w:val="28"/>
        </w:rPr>
        <w:t>“… although my legal representatives were physically present in court in the 3</w:t>
      </w:r>
      <w:r w:rsidR="001451A4" w:rsidRPr="00122F2A">
        <w:rPr>
          <w:i/>
          <w:sz w:val="28"/>
          <w:szCs w:val="28"/>
          <w:vertAlign w:val="superscript"/>
        </w:rPr>
        <w:t>rd</w:t>
      </w:r>
      <w:r w:rsidR="001451A4" w:rsidRPr="00122F2A">
        <w:rPr>
          <w:i/>
          <w:sz w:val="28"/>
          <w:szCs w:val="28"/>
        </w:rPr>
        <w:t xml:space="preserve"> of June 2020, the fact that my opposition was withdrawn, entailed that I was not present before court … the reasons underpinning my absence was that my opposition was withdrawn the basis that the issues implicated in the review application had become </w:t>
      </w:r>
      <w:r w:rsidR="00683FC4">
        <w:rPr>
          <w:b/>
          <w:i/>
          <w:sz w:val="28"/>
          <w:szCs w:val="28"/>
        </w:rPr>
        <w:t xml:space="preserve">res </w:t>
      </w:r>
      <w:proofErr w:type="spellStart"/>
      <w:r w:rsidR="00683FC4">
        <w:rPr>
          <w:b/>
          <w:i/>
          <w:sz w:val="28"/>
          <w:szCs w:val="28"/>
        </w:rPr>
        <w:t>iudicata</w:t>
      </w:r>
      <w:proofErr w:type="spellEnd"/>
      <w:r w:rsidR="001451A4" w:rsidRPr="00122F2A">
        <w:rPr>
          <w:i/>
          <w:sz w:val="28"/>
          <w:szCs w:val="28"/>
        </w:rPr>
        <w:t xml:space="preserve"> by </w:t>
      </w:r>
      <w:proofErr w:type="spellStart"/>
      <w:r w:rsidR="001451A4" w:rsidRPr="00122F2A">
        <w:rPr>
          <w:i/>
          <w:sz w:val="28"/>
          <w:szCs w:val="28"/>
        </w:rPr>
        <w:t>virture</w:t>
      </w:r>
      <w:proofErr w:type="spellEnd"/>
      <w:r w:rsidR="001451A4" w:rsidRPr="00122F2A">
        <w:rPr>
          <w:i/>
          <w:sz w:val="28"/>
          <w:szCs w:val="28"/>
        </w:rPr>
        <w:t xml:space="preserve"> of the </w:t>
      </w:r>
      <w:proofErr w:type="spellStart"/>
      <w:r w:rsidR="001451A4" w:rsidRPr="00122F2A">
        <w:rPr>
          <w:i/>
          <w:sz w:val="28"/>
          <w:szCs w:val="28"/>
        </w:rPr>
        <w:t>Kollapen</w:t>
      </w:r>
      <w:proofErr w:type="spellEnd"/>
      <w:r w:rsidR="001451A4" w:rsidRPr="00122F2A">
        <w:rPr>
          <w:i/>
          <w:sz w:val="28"/>
          <w:szCs w:val="28"/>
        </w:rPr>
        <w:t xml:space="preserve"> order</w:t>
      </w:r>
      <w:r w:rsidR="00122F2A">
        <w:rPr>
          <w:sz w:val="28"/>
          <w:szCs w:val="28"/>
        </w:rPr>
        <w:t>”</w:t>
      </w:r>
      <w:r w:rsidR="001451A4">
        <w:rPr>
          <w:sz w:val="28"/>
          <w:szCs w:val="28"/>
        </w:rPr>
        <w:t xml:space="preserve">. </w:t>
      </w:r>
    </w:p>
    <w:p w:rsidR="00862EB3" w:rsidRDefault="008C53BD" w:rsidP="008C53BD">
      <w:pPr>
        <w:pStyle w:val="MEMONUMBERED"/>
        <w:numPr>
          <w:ilvl w:val="0"/>
          <w:numId w:val="0"/>
        </w:numPr>
        <w:spacing w:after="360" w:line="360" w:lineRule="auto"/>
        <w:ind w:left="709" w:hanging="709"/>
        <w:rPr>
          <w:sz w:val="28"/>
          <w:szCs w:val="28"/>
        </w:rPr>
      </w:pPr>
      <w:r>
        <w:rPr>
          <w:sz w:val="28"/>
          <w:szCs w:val="28"/>
        </w:rPr>
        <w:t>7.5</w:t>
      </w:r>
      <w:r>
        <w:rPr>
          <w:sz w:val="28"/>
          <w:szCs w:val="28"/>
        </w:rPr>
        <w:tab/>
      </w:r>
      <w:r w:rsidR="00122F2A">
        <w:rPr>
          <w:sz w:val="28"/>
          <w:szCs w:val="28"/>
        </w:rPr>
        <w:t xml:space="preserve">In a case where a party had been represented by an attorney, but the attorney had withdrawn once his application for postponement had been refused, this court, as long ago as in </w:t>
      </w:r>
      <w:r w:rsidR="00122F2A" w:rsidRPr="00122F2A">
        <w:rPr>
          <w:i/>
          <w:sz w:val="28"/>
          <w:szCs w:val="28"/>
        </w:rPr>
        <w:t>Meer Leather Works Co. Ltd v African Sole and Leather Works (Pty) Ltd</w:t>
      </w:r>
      <w:r w:rsidR="00122F2A">
        <w:rPr>
          <w:sz w:val="28"/>
          <w:szCs w:val="28"/>
        </w:rPr>
        <w:t xml:space="preserve"> 1948 (1) SA 321</w:t>
      </w:r>
      <w:r w:rsidR="00683FC4">
        <w:rPr>
          <w:sz w:val="28"/>
          <w:szCs w:val="28"/>
        </w:rPr>
        <w:t xml:space="preserve"> (</w:t>
      </w:r>
      <w:r w:rsidR="00122F2A">
        <w:rPr>
          <w:sz w:val="28"/>
          <w:szCs w:val="28"/>
        </w:rPr>
        <w:t>T</w:t>
      </w:r>
      <w:r w:rsidR="00683FC4">
        <w:rPr>
          <w:sz w:val="28"/>
          <w:szCs w:val="28"/>
        </w:rPr>
        <w:t>)</w:t>
      </w:r>
      <w:r w:rsidR="00122F2A">
        <w:rPr>
          <w:sz w:val="28"/>
          <w:szCs w:val="28"/>
        </w:rPr>
        <w:t xml:space="preserve"> had determined that, in that sense, </w:t>
      </w:r>
      <w:proofErr w:type="spellStart"/>
      <w:r w:rsidR="00122F2A">
        <w:rPr>
          <w:sz w:val="28"/>
          <w:szCs w:val="28"/>
        </w:rPr>
        <w:t>i.e</w:t>
      </w:r>
      <w:proofErr w:type="spellEnd"/>
      <w:r w:rsidR="00122F2A">
        <w:rPr>
          <w:sz w:val="28"/>
          <w:szCs w:val="28"/>
        </w:rPr>
        <w:t xml:space="preserve"> withdrawal of legal representation,</w:t>
      </w:r>
      <w:r w:rsidR="00683FC4">
        <w:rPr>
          <w:sz w:val="28"/>
          <w:szCs w:val="28"/>
        </w:rPr>
        <w:t xml:space="preserve"> resulted that</w:t>
      </w:r>
      <w:r w:rsidR="00122F2A">
        <w:rPr>
          <w:sz w:val="28"/>
          <w:szCs w:val="28"/>
        </w:rPr>
        <w:t xml:space="preserve"> a party was “absent” by virtue of non-appearance, either by the party itself or by</w:t>
      </w:r>
      <w:r w:rsidR="00883CC9">
        <w:rPr>
          <w:sz w:val="28"/>
          <w:szCs w:val="28"/>
        </w:rPr>
        <w:t xml:space="preserve"> a legal practitioner</w:t>
      </w:r>
      <w:r w:rsidR="00122F2A">
        <w:rPr>
          <w:sz w:val="28"/>
          <w:szCs w:val="28"/>
        </w:rPr>
        <w:t xml:space="preserve"> on behalf of the party.  The corollary, of course, is if the practitioners have </w:t>
      </w:r>
      <w:r w:rsidR="00883CC9">
        <w:rPr>
          <w:sz w:val="28"/>
          <w:szCs w:val="28"/>
        </w:rPr>
        <w:t>not withdrawn, then the party is</w:t>
      </w:r>
      <w:r w:rsidR="00122F2A">
        <w:rPr>
          <w:sz w:val="28"/>
          <w:szCs w:val="28"/>
        </w:rPr>
        <w:t xml:space="preserve"> not “absent”</w:t>
      </w:r>
      <w:r w:rsidR="00883CC9">
        <w:rPr>
          <w:sz w:val="28"/>
          <w:szCs w:val="28"/>
        </w:rPr>
        <w:t>,</w:t>
      </w:r>
      <w:r w:rsidR="00122F2A">
        <w:rPr>
          <w:sz w:val="28"/>
          <w:szCs w:val="28"/>
        </w:rPr>
        <w:t xml:space="preserve"> but remain</w:t>
      </w:r>
      <w:r w:rsidR="00E5669F">
        <w:rPr>
          <w:sz w:val="28"/>
          <w:szCs w:val="28"/>
        </w:rPr>
        <w:t>s</w:t>
      </w:r>
      <w:r w:rsidR="00122F2A">
        <w:rPr>
          <w:sz w:val="28"/>
          <w:szCs w:val="28"/>
        </w:rPr>
        <w:t xml:space="preserve"> present via representation.  </w:t>
      </w:r>
      <w:r w:rsidR="00883CC9">
        <w:rPr>
          <w:sz w:val="28"/>
          <w:szCs w:val="28"/>
        </w:rPr>
        <w:t xml:space="preserve">This is what had happened in the present instance.  </w:t>
      </w:r>
      <w:r w:rsidR="00122F2A">
        <w:rPr>
          <w:sz w:val="28"/>
          <w:szCs w:val="28"/>
        </w:rPr>
        <w:t xml:space="preserve">The Public Protector is wrong to equate a withdrawal of an opposition to a withdrawal of representation.  The record also shows that, after the opposition to the rescission application was not persisted with, </w:t>
      </w:r>
      <w:proofErr w:type="spellStart"/>
      <w:r w:rsidR="00122F2A">
        <w:rPr>
          <w:sz w:val="28"/>
          <w:szCs w:val="28"/>
        </w:rPr>
        <w:t>Adv</w:t>
      </w:r>
      <w:proofErr w:type="spellEnd"/>
      <w:r w:rsidR="00122F2A">
        <w:rPr>
          <w:sz w:val="28"/>
          <w:szCs w:val="28"/>
        </w:rPr>
        <w:t xml:space="preserve"> </w:t>
      </w:r>
      <w:proofErr w:type="spellStart"/>
      <w:r w:rsidR="00122F2A">
        <w:rPr>
          <w:sz w:val="28"/>
          <w:szCs w:val="28"/>
        </w:rPr>
        <w:t>Mokhare</w:t>
      </w:r>
      <w:proofErr w:type="spellEnd"/>
      <w:r w:rsidR="00122F2A">
        <w:rPr>
          <w:sz w:val="28"/>
          <w:szCs w:val="28"/>
        </w:rPr>
        <w:t xml:space="preserve"> SC continued to address Hughes J </w:t>
      </w:r>
      <w:r w:rsidR="00122F2A" w:rsidRPr="00122F2A">
        <w:rPr>
          <w:sz w:val="28"/>
          <w:szCs w:val="28"/>
          <w:u w:val="single"/>
        </w:rPr>
        <w:t>on behalf of</w:t>
      </w:r>
      <w:r w:rsidR="00122F2A">
        <w:rPr>
          <w:sz w:val="28"/>
          <w:szCs w:val="28"/>
        </w:rPr>
        <w:t xml:space="preserve"> the Public Protector.  She remained being represented and therefore, “present” in court.</w:t>
      </w:r>
      <w:r w:rsidR="00883CC9">
        <w:rPr>
          <w:sz w:val="28"/>
          <w:szCs w:val="28"/>
        </w:rPr>
        <w:t xml:space="preserve">  She was therefore not “absent” as contemplated in Rule 42(1)(a) on which she seeks to rely.</w:t>
      </w:r>
      <w:r w:rsidR="00122F2A">
        <w:rPr>
          <w:sz w:val="28"/>
          <w:szCs w:val="28"/>
        </w:rPr>
        <w:t xml:space="preserve">  </w:t>
      </w:r>
    </w:p>
    <w:p w:rsidR="00862EB3" w:rsidRDefault="008C53BD" w:rsidP="008C53BD">
      <w:pPr>
        <w:pStyle w:val="MEMONUMBERED"/>
        <w:numPr>
          <w:ilvl w:val="0"/>
          <w:numId w:val="0"/>
        </w:numPr>
        <w:spacing w:after="360" w:line="360" w:lineRule="auto"/>
        <w:ind w:left="709" w:hanging="709"/>
        <w:rPr>
          <w:sz w:val="28"/>
          <w:szCs w:val="28"/>
        </w:rPr>
      </w:pPr>
      <w:r>
        <w:rPr>
          <w:sz w:val="28"/>
          <w:szCs w:val="28"/>
        </w:rPr>
        <w:t>7.6</w:t>
      </w:r>
      <w:r>
        <w:rPr>
          <w:sz w:val="28"/>
          <w:szCs w:val="28"/>
        </w:rPr>
        <w:tab/>
      </w:r>
      <w:r w:rsidR="00862EB3">
        <w:rPr>
          <w:sz w:val="28"/>
          <w:szCs w:val="28"/>
        </w:rPr>
        <w:t xml:space="preserve">In </w:t>
      </w:r>
      <w:r w:rsidR="00862EB3" w:rsidRPr="006F24EB">
        <w:rPr>
          <w:i/>
          <w:sz w:val="28"/>
          <w:szCs w:val="28"/>
        </w:rPr>
        <w:t xml:space="preserve">MEC, Economic, Environment &amp; Tourism v </w:t>
      </w:r>
      <w:proofErr w:type="spellStart"/>
      <w:r w:rsidR="00862EB3" w:rsidRPr="006F24EB">
        <w:rPr>
          <w:i/>
          <w:sz w:val="28"/>
          <w:szCs w:val="28"/>
        </w:rPr>
        <w:t>Kruisenga</w:t>
      </w:r>
      <w:proofErr w:type="spellEnd"/>
      <w:r w:rsidR="00862EB3" w:rsidRPr="006F24EB">
        <w:rPr>
          <w:i/>
          <w:sz w:val="28"/>
          <w:szCs w:val="28"/>
        </w:rPr>
        <w:t xml:space="preserve"> and another, </w:t>
      </w:r>
      <w:proofErr w:type="gramStart"/>
      <w:r w:rsidR="00862EB3" w:rsidRPr="006F24EB">
        <w:rPr>
          <w:i/>
          <w:sz w:val="28"/>
          <w:szCs w:val="28"/>
        </w:rPr>
        <w:t>In</w:t>
      </w:r>
      <w:proofErr w:type="gramEnd"/>
      <w:r w:rsidR="00862EB3" w:rsidRPr="006F24EB">
        <w:rPr>
          <w:i/>
          <w:sz w:val="28"/>
          <w:szCs w:val="28"/>
        </w:rPr>
        <w:t xml:space="preserve"> re </w:t>
      </w:r>
      <w:proofErr w:type="spellStart"/>
      <w:r w:rsidR="00862EB3" w:rsidRPr="006F24EB">
        <w:rPr>
          <w:i/>
          <w:sz w:val="28"/>
          <w:szCs w:val="28"/>
        </w:rPr>
        <w:t>Kruisenger</w:t>
      </w:r>
      <w:proofErr w:type="spellEnd"/>
      <w:r w:rsidR="00862EB3" w:rsidRPr="006F24EB">
        <w:rPr>
          <w:i/>
          <w:sz w:val="28"/>
          <w:szCs w:val="28"/>
        </w:rPr>
        <w:t xml:space="preserve"> &amp; another v MEC, Economic Affairs, Environment &amp; Tourism</w:t>
      </w:r>
      <w:r w:rsidR="00862EB3">
        <w:rPr>
          <w:sz w:val="28"/>
          <w:szCs w:val="28"/>
        </w:rPr>
        <w:t xml:space="preserve"> [2008] JOL 21 741 (CK) Van </w:t>
      </w:r>
      <w:proofErr w:type="spellStart"/>
      <w:r w:rsidR="00862EB3">
        <w:rPr>
          <w:sz w:val="28"/>
          <w:szCs w:val="28"/>
        </w:rPr>
        <w:t>Zyl</w:t>
      </w:r>
      <w:proofErr w:type="spellEnd"/>
      <w:r w:rsidR="00862EB3">
        <w:rPr>
          <w:sz w:val="28"/>
          <w:szCs w:val="28"/>
        </w:rPr>
        <w:t xml:space="preserve"> J (as he then was) also dealt with the issue of concession</w:t>
      </w:r>
      <w:r w:rsidR="00883CC9">
        <w:rPr>
          <w:sz w:val="28"/>
          <w:szCs w:val="28"/>
        </w:rPr>
        <w:t>s</w:t>
      </w:r>
      <w:r w:rsidR="00862EB3">
        <w:rPr>
          <w:sz w:val="28"/>
          <w:szCs w:val="28"/>
        </w:rPr>
        <w:t xml:space="preserve"> or admissions made on behalf of a party.  In </w:t>
      </w:r>
      <w:r w:rsidR="00862EB3">
        <w:rPr>
          <w:sz w:val="28"/>
          <w:szCs w:val="28"/>
        </w:rPr>
        <w:lastRenderedPageBreak/>
        <w:t>that case, during the course of the trial, the applicant sought a postponement, which the respondents agreed to on condition that the applicant</w:t>
      </w:r>
      <w:r w:rsidR="00883CC9">
        <w:rPr>
          <w:sz w:val="28"/>
          <w:szCs w:val="28"/>
        </w:rPr>
        <w:t>’</w:t>
      </w:r>
      <w:r w:rsidR="00862EB3">
        <w:rPr>
          <w:sz w:val="28"/>
          <w:szCs w:val="28"/>
        </w:rPr>
        <w:t>s admission of liability in respect of some of the amounts claimed</w:t>
      </w:r>
      <w:r w:rsidR="00883CC9">
        <w:rPr>
          <w:sz w:val="28"/>
          <w:szCs w:val="28"/>
        </w:rPr>
        <w:t>,</w:t>
      </w:r>
      <w:r w:rsidR="00862EB3">
        <w:rPr>
          <w:sz w:val="28"/>
          <w:szCs w:val="28"/>
        </w:rPr>
        <w:t xml:space="preserve"> </w:t>
      </w:r>
      <w:r w:rsidR="00883CC9">
        <w:rPr>
          <w:sz w:val="28"/>
          <w:szCs w:val="28"/>
        </w:rPr>
        <w:t>b</w:t>
      </w:r>
      <w:r w:rsidR="00862EB3">
        <w:rPr>
          <w:sz w:val="28"/>
          <w:szCs w:val="28"/>
        </w:rPr>
        <w:t xml:space="preserve">e embodied in an order of court.  That was done.  During the hearing of a subsequent application for rescission, the applicant was held to be estopped from denying the authority of his legal representatives to have made the concessions. </w:t>
      </w:r>
    </w:p>
    <w:p w:rsidR="00883CC9" w:rsidRDefault="008C53BD" w:rsidP="008C53BD">
      <w:pPr>
        <w:pStyle w:val="MEMONUMBERED"/>
        <w:numPr>
          <w:ilvl w:val="0"/>
          <w:numId w:val="0"/>
        </w:numPr>
        <w:spacing w:after="360" w:line="360" w:lineRule="auto"/>
        <w:ind w:left="709" w:hanging="709"/>
        <w:rPr>
          <w:sz w:val="28"/>
          <w:szCs w:val="28"/>
        </w:rPr>
      </w:pPr>
      <w:r>
        <w:rPr>
          <w:sz w:val="28"/>
          <w:szCs w:val="28"/>
        </w:rPr>
        <w:t>7.7</w:t>
      </w:r>
      <w:r>
        <w:rPr>
          <w:sz w:val="28"/>
          <w:szCs w:val="28"/>
        </w:rPr>
        <w:tab/>
      </w:r>
      <w:r w:rsidR="00862EB3">
        <w:rPr>
          <w:sz w:val="28"/>
          <w:szCs w:val="28"/>
        </w:rPr>
        <w:t>In effect, this is also what the Public Protector is attempting to do</w:t>
      </w:r>
      <w:r w:rsidR="006F24EB">
        <w:rPr>
          <w:sz w:val="28"/>
          <w:szCs w:val="28"/>
        </w:rPr>
        <w:t xml:space="preserve"> </w:t>
      </w:r>
      <w:r w:rsidR="00862EB3">
        <w:rPr>
          <w:sz w:val="28"/>
          <w:szCs w:val="28"/>
        </w:rPr>
        <w:t xml:space="preserve">- trying to overturn a consequence for which she </w:t>
      </w:r>
      <w:r w:rsidR="006F24EB">
        <w:rPr>
          <w:sz w:val="28"/>
          <w:szCs w:val="28"/>
        </w:rPr>
        <w:t>blames</w:t>
      </w:r>
      <w:r w:rsidR="00862EB3">
        <w:rPr>
          <w:sz w:val="28"/>
          <w:szCs w:val="28"/>
        </w:rPr>
        <w:t xml:space="preserve"> her legal representatives but without even going so far as to allege that they have acted without a mandate (although she hints at it by saying that she has reported them (or at least </w:t>
      </w:r>
      <w:proofErr w:type="spellStart"/>
      <w:r w:rsidR="00862EB3">
        <w:rPr>
          <w:sz w:val="28"/>
          <w:szCs w:val="28"/>
        </w:rPr>
        <w:t>Adv</w:t>
      </w:r>
      <w:proofErr w:type="spellEnd"/>
      <w:r w:rsidR="00862EB3">
        <w:rPr>
          <w:sz w:val="28"/>
          <w:szCs w:val="28"/>
        </w:rPr>
        <w:t xml:space="preserve"> </w:t>
      </w:r>
      <w:proofErr w:type="spellStart"/>
      <w:r w:rsidR="00862EB3">
        <w:rPr>
          <w:sz w:val="28"/>
          <w:szCs w:val="28"/>
        </w:rPr>
        <w:t>Mokhar</w:t>
      </w:r>
      <w:r w:rsidR="00883CC9">
        <w:rPr>
          <w:sz w:val="28"/>
          <w:szCs w:val="28"/>
        </w:rPr>
        <w:t>e</w:t>
      </w:r>
      <w:proofErr w:type="spellEnd"/>
      <w:r w:rsidR="00883CC9">
        <w:rPr>
          <w:sz w:val="28"/>
          <w:szCs w:val="28"/>
        </w:rPr>
        <w:t xml:space="preserve"> SC) to “the appropriate forum</w:t>
      </w:r>
      <w:r w:rsidR="00862EB3">
        <w:rPr>
          <w:sz w:val="28"/>
          <w:szCs w:val="28"/>
        </w:rPr>
        <w:t>”</w:t>
      </w:r>
      <w:r w:rsidR="002434A7">
        <w:rPr>
          <w:sz w:val="28"/>
          <w:szCs w:val="28"/>
        </w:rPr>
        <w:t xml:space="preserve">.  </w:t>
      </w:r>
    </w:p>
    <w:p w:rsidR="002434A7" w:rsidRDefault="008C53BD" w:rsidP="008C53BD">
      <w:pPr>
        <w:pStyle w:val="MEMONUMBERED"/>
        <w:numPr>
          <w:ilvl w:val="0"/>
          <w:numId w:val="0"/>
        </w:numPr>
        <w:spacing w:after="360" w:line="360" w:lineRule="auto"/>
        <w:ind w:left="709" w:hanging="709"/>
        <w:rPr>
          <w:sz w:val="28"/>
          <w:szCs w:val="28"/>
        </w:rPr>
      </w:pPr>
      <w:r>
        <w:rPr>
          <w:sz w:val="28"/>
          <w:szCs w:val="28"/>
        </w:rPr>
        <w:t>7.8</w:t>
      </w:r>
      <w:r>
        <w:rPr>
          <w:sz w:val="28"/>
          <w:szCs w:val="28"/>
        </w:rPr>
        <w:tab/>
      </w:r>
      <w:r w:rsidR="002434A7">
        <w:rPr>
          <w:sz w:val="28"/>
          <w:szCs w:val="28"/>
        </w:rPr>
        <w:t>The Public Protector</w:t>
      </w:r>
      <w:r w:rsidR="00883CC9">
        <w:rPr>
          <w:sz w:val="28"/>
          <w:szCs w:val="28"/>
        </w:rPr>
        <w:t xml:space="preserve"> further</w:t>
      </w:r>
      <w:r w:rsidR="002434A7">
        <w:rPr>
          <w:sz w:val="28"/>
          <w:szCs w:val="28"/>
        </w:rPr>
        <w:t xml:space="preserve"> claims that the withdrawal of her opposition was done by her legal representatives</w:t>
      </w:r>
      <w:r w:rsidR="00883CC9">
        <w:rPr>
          <w:sz w:val="28"/>
          <w:szCs w:val="28"/>
        </w:rPr>
        <w:t xml:space="preserve"> by</w:t>
      </w:r>
      <w:r w:rsidR="002434A7">
        <w:rPr>
          <w:sz w:val="28"/>
          <w:szCs w:val="28"/>
        </w:rPr>
        <w:t xml:space="preserve"> erroneously</w:t>
      </w:r>
      <w:r w:rsidR="00883CC9">
        <w:rPr>
          <w:sz w:val="28"/>
          <w:szCs w:val="28"/>
        </w:rPr>
        <w:t xml:space="preserve"> relying on the order by </w:t>
      </w:r>
      <w:proofErr w:type="spellStart"/>
      <w:r w:rsidR="00883CC9">
        <w:rPr>
          <w:sz w:val="28"/>
          <w:szCs w:val="28"/>
        </w:rPr>
        <w:t>Kollap</w:t>
      </w:r>
      <w:r w:rsidR="002434A7">
        <w:rPr>
          <w:sz w:val="28"/>
          <w:szCs w:val="28"/>
        </w:rPr>
        <w:t>e</w:t>
      </w:r>
      <w:r w:rsidR="00883CC9">
        <w:rPr>
          <w:sz w:val="28"/>
          <w:szCs w:val="28"/>
        </w:rPr>
        <w:t>n</w:t>
      </w:r>
      <w:proofErr w:type="spellEnd"/>
      <w:r w:rsidR="002434A7">
        <w:rPr>
          <w:sz w:val="28"/>
          <w:szCs w:val="28"/>
        </w:rPr>
        <w:t xml:space="preserve"> J</w:t>
      </w:r>
      <w:r w:rsidR="00883CC9">
        <w:rPr>
          <w:sz w:val="28"/>
          <w:szCs w:val="28"/>
        </w:rPr>
        <w:t xml:space="preserve"> as</w:t>
      </w:r>
      <w:r w:rsidR="002434A7">
        <w:rPr>
          <w:sz w:val="28"/>
          <w:szCs w:val="28"/>
        </w:rPr>
        <w:t xml:space="preserve"> having rendered the relief s</w:t>
      </w:r>
      <w:r w:rsidR="00E5669F">
        <w:rPr>
          <w:sz w:val="28"/>
          <w:szCs w:val="28"/>
        </w:rPr>
        <w:t xml:space="preserve">ought in the review application to </w:t>
      </w:r>
      <w:r w:rsidR="002434A7">
        <w:rPr>
          <w:sz w:val="28"/>
          <w:szCs w:val="28"/>
        </w:rPr>
        <w:t>hav</w:t>
      </w:r>
      <w:r w:rsidR="00E5669F">
        <w:rPr>
          <w:sz w:val="28"/>
          <w:szCs w:val="28"/>
        </w:rPr>
        <w:t>e</w:t>
      </w:r>
      <w:r w:rsidR="002434A7">
        <w:rPr>
          <w:sz w:val="28"/>
          <w:szCs w:val="28"/>
        </w:rPr>
        <w:t xml:space="preserve"> become </w:t>
      </w:r>
      <w:r w:rsidR="00E5669F">
        <w:rPr>
          <w:i/>
          <w:sz w:val="28"/>
          <w:szCs w:val="28"/>
        </w:rPr>
        <w:t xml:space="preserve">res </w:t>
      </w:r>
      <w:proofErr w:type="spellStart"/>
      <w:r w:rsidR="00E5669F">
        <w:rPr>
          <w:i/>
          <w:sz w:val="28"/>
          <w:szCs w:val="28"/>
        </w:rPr>
        <w:t>i</w:t>
      </w:r>
      <w:r w:rsidR="002434A7" w:rsidRPr="002434A7">
        <w:rPr>
          <w:i/>
          <w:sz w:val="28"/>
          <w:szCs w:val="28"/>
        </w:rPr>
        <w:t>udicata</w:t>
      </w:r>
      <w:proofErr w:type="spellEnd"/>
      <w:r w:rsidR="002434A7">
        <w:rPr>
          <w:sz w:val="28"/>
          <w:szCs w:val="28"/>
        </w:rPr>
        <w:t xml:space="preserve">.  She expressly put it as follows in her founding affidavit: </w:t>
      </w:r>
      <w:r w:rsidR="002434A7" w:rsidRPr="002434A7">
        <w:rPr>
          <w:i/>
          <w:sz w:val="28"/>
          <w:szCs w:val="28"/>
        </w:rPr>
        <w:t xml:space="preserve">“… during the hearing of the review application, it was stated to the presiding judge that as a result of the order handed down by </w:t>
      </w:r>
      <w:proofErr w:type="spellStart"/>
      <w:r w:rsidR="002434A7" w:rsidRPr="002434A7">
        <w:rPr>
          <w:i/>
          <w:sz w:val="28"/>
          <w:szCs w:val="28"/>
        </w:rPr>
        <w:t>Kollapen</w:t>
      </w:r>
      <w:proofErr w:type="spellEnd"/>
      <w:r w:rsidR="002434A7" w:rsidRPr="002434A7">
        <w:rPr>
          <w:i/>
          <w:sz w:val="28"/>
          <w:szCs w:val="28"/>
        </w:rPr>
        <w:t xml:space="preserve"> J … the review application had become res judicata and on the basis thereof, my opposition was withdrawn and the matter proceeded on an unopposed basis and the review application was granted</w:t>
      </w:r>
      <w:r w:rsidR="006F24EB">
        <w:rPr>
          <w:i/>
          <w:sz w:val="28"/>
          <w:szCs w:val="28"/>
        </w:rPr>
        <w:t xml:space="preserve">. </w:t>
      </w:r>
      <w:r w:rsidR="002434A7" w:rsidRPr="002434A7">
        <w:rPr>
          <w:i/>
          <w:sz w:val="28"/>
          <w:szCs w:val="28"/>
        </w:rPr>
        <w:t xml:space="preserve"> I am advised further that the review application was granted on the basis on the basis of the court having accepted that the order had rendered the review application res judicata.  This, I submit, was </w:t>
      </w:r>
      <w:r w:rsidR="00883CC9">
        <w:rPr>
          <w:i/>
          <w:sz w:val="28"/>
          <w:szCs w:val="28"/>
        </w:rPr>
        <w:t>an</w:t>
      </w:r>
      <w:r w:rsidR="002434A7" w:rsidRPr="002434A7">
        <w:rPr>
          <w:i/>
          <w:sz w:val="28"/>
          <w:szCs w:val="28"/>
        </w:rPr>
        <w:t xml:space="preserve"> error</w:t>
      </w:r>
      <w:r w:rsidR="002434A7">
        <w:rPr>
          <w:sz w:val="28"/>
          <w:szCs w:val="28"/>
        </w:rPr>
        <w:t xml:space="preserve">”. </w:t>
      </w:r>
      <w:r w:rsidR="00122F2A">
        <w:rPr>
          <w:sz w:val="28"/>
          <w:szCs w:val="28"/>
        </w:rPr>
        <w:t xml:space="preserve"> </w:t>
      </w:r>
    </w:p>
    <w:p w:rsidR="005F5E51" w:rsidRDefault="008C53BD" w:rsidP="008C53BD">
      <w:pPr>
        <w:pStyle w:val="MEMONUMBERED"/>
        <w:numPr>
          <w:ilvl w:val="0"/>
          <w:numId w:val="0"/>
        </w:numPr>
        <w:spacing w:after="360" w:line="360" w:lineRule="auto"/>
        <w:ind w:left="709" w:hanging="709"/>
        <w:rPr>
          <w:sz w:val="28"/>
          <w:szCs w:val="28"/>
        </w:rPr>
      </w:pPr>
      <w:r>
        <w:rPr>
          <w:sz w:val="28"/>
          <w:szCs w:val="28"/>
        </w:rPr>
        <w:t>7.9</w:t>
      </w:r>
      <w:r>
        <w:rPr>
          <w:sz w:val="28"/>
          <w:szCs w:val="28"/>
        </w:rPr>
        <w:tab/>
      </w:r>
      <w:r w:rsidR="002434A7" w:rsidRPr="002434A7">
        <w:rPr>
          <w:i/>
          <w:sz w:val="28"/>
          <w:szCs w:val="28"/>
        </w:rPr>
        <w:t xml:space="preserve">Res </w:t>
      </w:r>
      <w:proofErr w:type="spellStart"/>
      <w:r w:rsidR="002434A7" w:rsidRPr="002434A7">
        <w:rPr>
          <w:i/>
          <w:sz w:val="28"/>
          <w:szCs w:val="28"/>
        </w:rPr>
        <w:t>iudicata</w:t>
      </w:r>
      <w:proofErr w:type="spellEnd"/>
      <w:r w:rsidR="002434A7">
        <w:rPr>
          <w:sz w:val="28"/>
          <w:szCs w:val="28"/>
        </w:rPr>
        <w:t xml:space="preserve"> </w:t>
      </w:r>
      <w:r w:rsidR="00883CC9">
        <w:rPr>
          <w:sz w:val="28"/>
          <w:szCs w:val="28"/>
        </w:rPr>
        <w:t>(</w:t>
      </w:r>
      <w:r w:rsidR="002434A7">
        <w:rPr>
          <w:sz w:val="28"/>
          <w:szCs w:val="28"/>
        </w:rPr>
        <w:t>also</w:t>
      </w:r>
      <w:r w:rsidR="002434A7" w:rsidRPr="002434A7">
        <w:rPr>
          <w:i/>
          <w:sz w:val="28"/>
          <w:szCs w:val="28"/>
        </w:rPr>
        <w:t xml:space="preserve"> </w:t>
      </w:r>
      <w:r w:rsidR="00883CC9">
        <w:rPr>
          <w:i/>
          <w:sz w:val="28"/>
          <w:szCs w:val="28"/>
        </w:rPr>
        <w:t xml:space="preserve">res </w:t>
      </w:r>
      <w:r w:rsidR="002434A7" w:rsidRPr="002434A7">
        <w:rPr>
          <w:i/>
          <w:sz w:val="28"/>
          <w:szCs w:val="28"/>
        </w:rPr>
        <w:t>judicata</w:t>
      </w:r>
      <w:r w:rsidR="00883CC9">
        <w:rPr>
          <w:i/>
          <w:sz w:val="28"/>
          <w:szCs w:val="28"/>
        </w:rPr>
        <w:t>)</w:t>
      </w:r>
      <w:r w:rsidR="002434A7">
        <w:rPr>
          <w:sz w:val="28"/>
          <w:szCs w:val="28"/>
        </w:rPr>
        <w:t xml:space="preserve"> is an exception relied on by a party based on the </w:t>
      </w:r>
      <w:proofErr w:type="spellStart"/>
      <w:r w:rsidR="002434A7">
        <w:rPr>
          <w:sz w:val="28"/>
          <w:szCs w:val="28"/>
        </w:rPr>
        <w:t>irrebuttable</w:t>
      </w:r>
      <w:proofErr w:type="spellEnd"/>
      <w:r w:rsidR="002434A7">
        <w:rPr>
          <w:sz w:val="28"/>
          <w:szCs w:val="28"/>
        </w:rPr>
        <w:t xml:space="preserve"> presumption that a final judgment upon a claim submitted to a competent court</w:t>
      </w:r>
      <w:r w:rsidR="00883CC9">
        <w:rPr>
          <w:sz w:val="28"/>
          <w:szCs w:val="28"/>
        </w:rPr>
        <w:t>,</w:t>
      </w:r>
      <w:r w:rsidR="002434A7">
        <w:rPr>
          <w:sz w:val="28"/>
          <w:szCs w:val="28"/>
        </w:rPr>
        <w:t xml:space="preserve"> is correct</w:t>
      </w:r>
      <w:r w:rsidR="00E5669F">
        <w:rPr>
          <w:sz w:val="28"/>
          <w:szCs w:val="28"/>
        </w:rPr>
        <w:t xml:space="preserve"> (excluding appeal proceedings</w:t>
      </w:r>
      <w:r w:rsidR="00E20ADE">
        <w:rPr>
          <w:sz w:val="28"/>
          <w:szCs w:val="28"/>
        </w:rPr>
        <w:t>)</w:t>
      </w:r>
      <w:r w:rsidR="002434A7">
        <w:rPr>
          <w:sz w:val="28"/>
          <w:szCs w:val="28"/>
        </w:rPr>
        <w:t xml:space="preserve">.  </w:t>
      </w:r>
      <w:r w:rsidR="002434A7">
        <w:rPr>
          <w:sz w:val="28"/>
          <w:szCs w:val="28"/>
        </w:rPr>
        <w:lastRenderedPageBreak/>
        <w:t>For this to occur, the judgment must be definitive.  An order given in interim interdict proceedings or an order that is subject to variation because of changed circumstances</w:t>
      </w:r>
      <w:r w:rsidR="005F5E51">
        <w:rPr>
          <w:sz w:val="28"/>
          <w:szCs w:val="28"/>
        </w:rPr>
        <w:t xml:space="preserve"> cannot be relied on</w:t>
      </w:r>
      <w:r w:rsidR="00883CC9">
        <w:rPr>
          <w:sz w:val="28"/>
          <w:szCs w:val="28"/>
        </w:rPr>
        <w:t xml:space="preserve"> for purposes of this exception</w:t>
      </w:r>
      <w:r w:rsidR="005F5E51">
        <w:rPr>
          <w:sz w:val="28"/>
          <w:szCs w:val="28"/>
        </w:rPr>
        <w:t xml:space="preserve">.  See: </w:t>
      </w:r>
      <w:r w:rsidR="00E5669F">
        <w:rPr>
          <w:i/>
          <w:sz w:val="28"/>
          <w:szCs w:val="28"/>
        </w:rPr>
        <w:t>African Wa</w:t>
      </w:r>
      <w:r w:rsidR="005F5E51" w:rsidRPr="005F5E51">
        <w:rPr>
          <w:i/>
          <w:sz w:val="28"/>
          <w:szCs w:val="28"/>
        </w:rPr>
        <w:t>nde</w:t>
      </w:r>
      <w:r w:rsidR="005F5E51">
        <w:rPr>
          <w:i/>
          <w:sz w:val="28"/>
          <w:szCs w:val="28"/>
        </w:rPr>
        <w:t>re</w:t>
      </w:r>
      <w:r w:rsidR="00E5669F">
        <w:rPr>
          <w:i/>
          <w:sz w:val="28"/>
          <w:szCs w:val="28"/>
        </w:rPr>
        <w:t>rs Football Club (Pty) Ltd v Wa</w:t>
      </w:r>
      <w:r w:rsidR="005F5E51" w:rsidRPr="005F5E51">
        <w:rPr>
          <w:i/>
          <w:sz w:val="28"/>
          <w:szCs w:val="28"/>
        </w:rPr>
        <w:t>nder</w:t>
      </w:r>
      <w:r w:rsidR="005F5E51">
        <w:rPr>
          <w:i/>
          <w:sz w:val="28"/>
          <w:szCs w:val="28"/>
        </w:rPr>
        <w:t>er</w:t>
      </w:r>
      <w:r w:rsidR="005F5E51" w:rsidRPr="005F5E51">
        <w:rPr>
          <w:i/>
          <w:sz w:val="28"/>
          <w:szCs w:val="28"/>
        </w:rPr>
        <w:t>s Football Club</w:t>
      </w:r>
      <w:r w:rsidR="009B176A">
        <w:rPr>
          <w:sz w:val="28"/>
          <w:szCs w:val="28"/>
        </w:rPr>
        <w:t xml:space="preserve"> 1977 (2) SA 38 (A).   F</w:t>
      </w:r>
      <w:r w:rsidR="005F5E51">
        <w:rPr>
          <w:sz w:val="28"/>
          <w:szCs w:val="28"/>
        </w:rPr>
        <w:t xml:space="preserve">or the exception to succeed, the judgment relied on must be a judgment given in litigation to which the parties in both actions were the same and the same cause of action or relief must have been claimed.  See </w:t>
      </w:r>
      <w:r w:rsidR="005F5E51" w:rsidRPr="005F5E51">
        <w:rPr>
          <w:i/>
          <w:sz w:val="28"/>
          <w:szCs w:val="28"/>
        </w:rPr>
        <w:t>African Farms &amp; Townships v Cape Town Municipality</w:t>
      </w:r>
      <w:r w:rsidR="005F5E51">
        <w:rPr>
          <w:sz w:val="28"/>
          <w:szCs w:val="28"/>
        </w:rPr>
        <w:t xml:space="preserve"> 1963 (2) SA 555 (A) at 562. </w:t>
      </w:r>
    </w:p>
    <w:p w:rsidR="005D5321" w:rsidRDefault="008C53BD" w:rsidP="008C53BD">
      <w:pPr>
        <w:pStyle w:val="MEMONUMBERED"/>
        <w:numPr>
          <w:ilvl w:val="0"/>
          <w:numId w:val="0"/>
        </w:numPr>
        <w:spacing w:after="360" w:line="360" w:lineRule="auto"/>
        <w:ind w:left="709" w:hanging="709"/>
        <w:rPr>
          <w:sz w:val="28"/>
          <w:szCs w:val="28"/>
        </w:rPr>
      </w:pPr>
      <w:r>
        <w:rPr>
          <w:sz w:val="28"/>
          <w:szCs w:val="28"/>
        </w:rPr>
        <w:t>7.10</w:t>
      </w:r>
      <w:r>
        <w:rPr>
          <w:sz w:val="28"/>
          <w:szCs w:val="28"/>
        </w:rPr>
        <w:tab/>
      </w:r>
      <w:r w:rsidR="005F5E51">
        <w:rPr>
          <w:sz w:val="28"/>
          <w:szCs w:val="28"/>
        </w:rPr>
        <w:t xml:space="preserve">It is clear that the principle of </w:t>
      </w:r>
      <w:r w:rsidR="00883CC9">
        <w:rPr>
          <w:i/>
          <w:sz w:val="28"/>
          <w:szCs w:val="28"/>
        </w:rPr>
        <w:t xml:space="preserve">res </w:t>
      </w:r>
      <w:proofErr w:type="spellStart"/>
      <w:r w:rsidR="00883CC9">
        <w:rPr>
          <w:i/>
          <w:sz w:val="28"/>
          <w:szCs w:val="28"/>
        </w:rPr>
        <w:t>iudicata</w:t>
      </w:r>
      <w:proofErr w:type="spellEnd"/>
      <w:r w:rsidR="005F5E51">
        <w:rPr>
          <w:sz w:val="28"/>
          <w:szCs w:val="28"/>
        </w:rPr>
        <w:t xml:space="preserve"> was not applicable – the order of </w:t>
      </w:r>
      <w:proofErr w:type="spellStart"/>
      <w:r w:rsidR="005F5E51">
        <w:rPr>
          <w:sz w:val="28"/>
          <w:szCs w:val="28"/>
        </w:rPr>
        <w:t>Kollapen</w:t>
      </w:r>
      <w:proofErr w:type="spellEnd"/>
      <w:r w:rsidR="005F5E51">
        <w:rPr>
          <w:sz w:val="28"/>
          <w:szCs w:val="28"/>
        </w:rPr>
        <w:t xml:space="preserve"> J granted in the urgent court was interim, the Public Protector was not a party to that litigation and the relief claimed was different</w:t>
      </w:r>
      <w:r w:rsidR="00883CC9">
        <w:rPr>
          <w:sz w:val="28"/>
          <w:szCs w:val="28"/>
        </w:rPr>
        <w:t>.  T</w:t>
      </w:r>
      <w:r w:rsidR="005F5E51">
        <w:rPr>
          <w:sz w:val="28"/>
          <w:szCs w:val="28"/>
        </w:rPr>
        <w:t>he relevant issue to the present application is</w:t>
      </w:r>
      <w:r w:rsidR="00883CC9">
        <w:rPr>
          <w:sz w:val="28"/>
          <w:szCs w:val="28"/>
        </w:rPr>
        <w:t xml:space="preserve"> however</w:t>
      </w:r>
      <w:r w:rsidR="005F5E51">
        <w:rPr>
          <w:sz w:val="28"/>
          <w:szCs w:val="28"/>
        </w:rPr>
        <w:t xml:space="preserve"> that, contrary to the Public Protector’s contentions, factually, the counsel who appeared before Hughes J did </w:t>
      </w:r>
      <w:r w:rsidR="005F5E51" w:rsidRPr="005F5E51">
        <w:rPr>
          <w:sz w:val="28"/>
          <w:szCs w:val="28"/>
          <w:u w:val="single"/>
        </w:rPr>
        <w:t>not</w:t>
      </w:r>
      <w:r w:rsidR="005F5E51">
        <w:rPr>
          <w:sz w:val="28"/>
          <w:szCs w:val="28"/>
        </w:rPr>
        <w:t xml:space="preserve"> rely on the principle of </w:t>
      </w:r>
      <w:r w:rsidR="00883CC9">
        <w:rPr>
          <w:i/>
          <w:sz w:val="28"/>
          <w:szCs w:val="28"/>
        </w:rPr>
        <w:t xml:space="preserve">res </w:t>
      </w:r>
      <w:proofErr w:type="spellStart"/>
      <w:r w:rsidR="00883CC9">
        <w:rPr>
          <w:i/>
          <w:sz w:val="28"/>
          <w:szCs w:val="28"/>
        </w:rPr>
        <w:t>iudicata</w:t>
      </w:r>
      <w:proofErr w:type="spellEnd"/>
      <w:r w:rsidR="005F5E51">
        <w:rPr>
          <w:sz w:val="28"/>
          <w:szCs w:val="28"/>
        </w:rPr>
        <w:t xml:space="preserve"> and neither did the court.  In fact, they all contemplated the notional possibility that </w:t>
      </w:r>
      <w:r w:rsidR="00883CC9">
        <w:rPr>
          <w:sz w:val="28"/>
          <w:szCs w:val="28"/>
        </w:rPr>
        <w:t>Hughes J</w:t>
      </w:r>
      <w:r w:rsidR="005F5E51">
        <w:rPr>
          <w:sz w:val="28"/>
          <w:szCs w:val="28"/>
        </w:rPr>
        <w:t xml:space="preserve"> may come to a differe</w:t>
      </w:r>
      <w:r w:rsidR="00E5669F">
        <w:rPr>
          <w:sz w:val="28"/>
          <w:szCs w:val="28"/>
        </w:rPr>
        <w:t>nt conclusion.  For this reason</w:t>
      </w:r>
      <w:r w:rsidR="005F5E51">
        <w:rPr>
          <w:sz w:val="28"/>
          <w:szCs w:val="28"/>
        </w:rPr>
        <w:t xml:space="preserve"> and for practicality’s sake, the opposition was withdrawn.  The record of proceedings quoted in paragraph 5.2 above</w:t>
      </w:r>
      <w:r w:rsidR="00883CC9">
        <w:rPr>
          <w:sz w:val="28"/>
          <w:szCs w:val="28"/>
        </w:rPr>
        <w:t>, therefore indicates that the P</w:t>
      </w:r>
      <w:r w:rsidR="005F5E51">
        <w:rPr>
          <w:sz w:val="28"/>
          <w:szCs w:val="28"/>
        </w:rPr>
        <w:t xml:space="preserve">ublic Protector’s </w:t>
      </w:r>
      <w:r w:rsidR="005D5321">
        <w:rPr>
          <w:sz w:val="28"/>
          <w:szCs w:val="28"/>
        </w:rPr>
        <w:t>allegations</w:t>
      </w:r>
      <w:r w:rsidR="005F5E51">
        <w:rPr>
          <w:sz w:val="28"/>
          <w:szCs w:val="28"/>
        </w:rPr>
        <w:t xml:space="preserve"> </w:t>
      </w:r>
      <w:r w:rsidR="00E20ADE">
        <w:rPr>
          <w:sz w:val="28"/>
          <w:szCs w:val="28"/>
        </w:rPr>
        <w:t>quoted in paragraph 7.4</w:t>
      </w:r>
      <w:r w:rsidR="00883CC9">
        <w:rPr>
          <w:sz w:val="28"/>
          <w:szCs w:val="28"/>
        </w:rPr>
        <w:t xml:space="preserve"> above, </w:t>
      </w:r>
      <w:r w:rsidR="005F5E51">
        <w:rPr>
          <w:sz w:val="28"/>
          <w:szCs w:val="28"/>
        </w:rPr>
        <w:t>are not supported by the facts.</w:t>
      </w:r>
    </w:p>
    <w:p w:rsidR="004D21ED" w:rsidRPr="00F90EBE" w:rsidRDefault="008C53BD" w:rsidP="008C53BD">
      <w:pPr>
        <w:pStyle w:val="MEMONUMBERED"/>
        <w:numPr>
          <w:ilvl w:val="0"/>
          <w:numId w:val="0"/>
        </w:numPr>
        <w:spacing w:after="360" w:line="360" w:lineRule="auto"/>
        <w:ind w:left="709" w:hanging="709"/>
        <w:rPr>
          <w:sz w:val="28"/>
          <w:szCs w:val="28"/>
        </w:rPr>
      </w:pPr>
      <w:r w:rsidRPr="00F90EBE">
        <w:rPr>
          <w:sz w:val="28"/>
          <w:szCs w:val="28"/>
        </w:rPr>
        <w:t>7.11</w:t>
      </w:r>
      <w:r w:rsidRPr="00F90EBE">
        <w:rPr>
          <w:sz w:val="28"/>
          <w:szCs w:val="28"/>
        </w:rPr>
        <w:tab/>
      </w:r>
      <w:r w:rsidR="005D5321">
        <w:rPr>
          <w:sz w:val="28"/>
          <w:szCs w:val="28"/>
        </w:rPr>
        <w:t>In follows that the contention by the Public Protector that the order was “erroneously sought and erroneously granted”, cannot be upheld.</w:t>
      </w:r>
      <w:r w:rsidR="002434A7">
        <w:rPr>
          <w:sz w:val="28"/>
          <w:szCs w:val="28"/>
        </w:rPr>
        <w:t xml:space="preserve"> </w:t>
      </w:r>
      <w:r w:rsidR="004D21ED">
        <w:rPr>
          <w:sz w:val="28"/>
          <w:szCs w:val="28"/>
        </w:rPr>
        <w:t xml:space="preserve"> </w:t>
      </w:r>
    </w:p>
    <w:p w:rsidR="004D21ED" w:rsidRPr="004D21ED" w:rsidRDefault="008C53BD" w:rsidP="008C53BD">
      <w:pPr>
        <w:pStyle w:val="MEMONUMBERED"/>
        <w:numPr>
          <w:ilvl w:val="0"/>
          <w:numId w:val="0"/>
        </w:numPr>
        <w:spacing w:after="120" w:line="360" w:lineRule="auto"/>
        <w:ind w:left="709" w:hanging="709"/>
        <w:rPr>
          <w:sz w:val="28"/>
          <w:szCs w:val="28"/>
          <w:u w:val="single"/>
        </w:rPr>
      </w:pPr>
      <w:r w:rsidRPr="004D21ED">
        <w:rPr>
          <w:rFonts w:ascii="Arial" w:hAnsi="Arial" w:cs="Arial"/>
        </w:rPr>
        <w:t>[8]</w:t>
      </w:r>
      <w:r w:rsidRPr="004D21ED">
        <w:rPr>
          <w:rFonts w:ascii="Arial" w:hAnsi="Arial" w:cs="Arial"/>
        </w:rPr>
        <w:tab/>
      </w:r>
      <w:r w:rsidR="005D5321">
        <w:rPr>
          <w:sz w:val="28"/>
          <w:szCs w:val="28"/>
          <w:u w:val="single"/>
        </w:rPr>
        <w:t>Ad Rule 42(1)(c)</w:t>
      </w:r>
    </w:p>
    <w:p w:rsidR="004D21ED" w:rsidRDefault="008C53BD" w:rsidP="008C53BD">
      <w:pPr>
        <w:pStyle w:val="MEMONUMBERED"/>
        <w:numPr>
          <w:ilvl w:val="0"/>
          <w:numId w:val="0"/>
        </w:numPr>
        <w:spacing w:after="360" w:line="360" w:lineRule="auto"/>
        <w:ind w:left="709" w:hanging="709"/>
        <w:rPr>
          <w:sz w:val="28"/>
          <w:szCs w:val="28"/>
        </w:rPr>
      </w:pPr>
      <w:r>
        <w:rPr>
          <w:sz w:val="28"/>
          <w:szCs w:val="28"/>
        </w:rPr>
        <w:t>8.1</w:t>
      </w:r>
      <w:r>
        <w:rPr>
          <w:sz w:val="28"/>
          <w:szCs w:val="28"/>
        </w:rPr>
        <w:tab/>
      </w:r>
      <w:r w:rsidR="005D5321">
        <w:rPr>
          <w:sz w:val="28"/>
          <w:szCs w:val="28"/>
        </w:rPr>
        <w:t>This rule proclaims that a court may, upon the application by an affected party rescind “</w:t>
      </w:r>
      <w:r w:rsidR="005D5321" w:rsidRPr="009B176A">
        <w:rPr>
          <w:i/>
          <w:sz w:val="28"/>
          <w:szCs w:val="28"/>
        </w:rPr>
        <w:t>an order or judgment granted as a result of a mistake common to the parties</w:t>
      </w:r>
      <w:r w:rsidR="005D5321">
        <w:rPr>
          <w:sz w:val="28"/>
          <w:szCs w:val="28"/>
        </w:rPr>
        <w:t>”.</w:t>
      </w:r>
    </w:p>
    <w:p w:rsidR="001B5257" w:rsidRDefault="008C53BD" w:rsidP="008C53BD">
      <w:pPr>
        <w:pStyle w:val="MEMONUMBERED"/>
        <w:numPr>
          <w:ilvl w:val="0"/>
          <w:numId w:val="0"/>
        </w:numPr>
        <w:spacing w:after="360" w:line="360" w:lineRule="auto"/>
        <w:ind w:left="709" w:hanging="709"/>
        <w:rPr>
          <w:sz w:val="28"/>
          <w:szCs w:val="28"/>
        </w:rPr>
      </w:pPr>
      <w:r>
        <w:rPr>
          <w:sz w:val="28"/>
          <w:szCs w:val="28"/>
        </w:rPr>
        <w:lastRenderedPageBreak/>
        <w:t>8.2</w:t>
      </w:r>
      <w:r>
        <w:rPr>
          <w:sz w:val="28"/>
          <w:szCs w:val="28"/>
        </w:rPr>
        <w:tab/>
      </w:r>
      <w:r w:rsidR="005D5321">
        <w:rPr>
          <w:sz w:val="28"/>
          <w:szCs w:val="28"/>
        </w:rPr>
        <w:t xml:space="preserve">The Public Protector is correct where she has </w:t>
      </w:r>
      <w:proofErr w:type="spellStart"/>
      <w:r w:rsidR="005D5321">
        <w:rPr>
          <w:sz w:val="28"/>
          <w:szCs w:val="28"/>
        </w:rPr>
        <w:t>analysed</w:t>
      </w:r>
      <w:proofErr w:type="spellEnd"/>
      <w:r w:rsidR="005D5321">
        <w:rPr>
          <w:sz w:val="28"/>
          <w:szCs w:val="28"/>
        </w:rPr>
        <w:t xml:space="preserve"> the </w:t>
      </w:r>
      <w:r w:rsidR="009B176A">
        <w:rPr>
          <w:i/>
          <w:sz w:val="28"/>
          <w:szCs w:val="28"/>
        </w:rPr>
        <w:t xml:space="preserve">res </w:t>
      </w:r>
      <w:proofErr w:type="spellStart"/>
      <w:r w:rsidR="009B176A">
        <w:rPr>
          <w:i/>
          <w:sz w:val="28"/>
          <w:szCs w:val="28"/>
        </w:rPr>
        <w:t>iudicata</w:t>
      </w:r>
      <w:proofErr w:type="spellEnd"/>
      <w:r w:rsidR="005D5321">
        <w:rPr>
          <w:sz w:val="28"/>
          <w:szCs w:val="28"/>
        </w:rPr>
        <w:t xml:space="preserve"> – principle along the lines as set out in paragraph</w:t>
      </w:r>
      <w:r w:rsidR="00E20ADE">
        <w:rPr>
          <w:sz w:val="28"/>
          <w:szCs w:val="28"/>
        </w:rPr>
        <w:t>s 7.9 and 7.10</w:t>
      </w:r>
      <w:r w:rsidR="005D5321">
        <w:rPr>
          <w:sz w:val="28"/>
          <w:szCs w:val="28"/>
        </w:rPr>
        <w:t xml:space="preserve"> above and concluded that it is not applicable, but she is factually incorrect when she stated the following in her founding affidavit: “</w:t>
      </w:r>
      <w:r w:rsidR="005D5321" w:rsidRPr="009B176A">
        <w:rPr>
          <w:i/>
          <w:sz w:val="28"/>
          <w:szCs w:val="28"/>
        </w:rPr>
        <w:t>As stated before counsel for the respondents and my erstwhile counsel were of the common view that the matter was res judicata.  This, as I have shown, was a serious mistake of law on their part.  On this basis as well the order stands to be rescinded and set aside under Rule 42(1)(c) of the Uniform Rules</w:t>
      </w:r>
      <w:r w:rsidR="005D5321">
        <w:rPr>
          <w:sz w:val="28"/>
          <w:szCs w:val="28"/>
        </w:rPr>
        <w:t>”.</w:t>
      </w:r>
    </w:p>
    <w:p w:rsidR="001B5257" w:rsidRDefault="008C53BD" w:rsidP="008C53BD">
      <w:pPr>
        <w:pStyle w:val="MEMONUMBERED"/>
        <w:numPr>
          <w:ilvl w:val="0"/>
          <w:numId w:val="0"/>
        </w:numPr>
        <w:spacing w:after="360" w:line="360" w:lineRule="auto"/>
        <w:ind w:left="709" w:hanging="709"/>
        <w:rPr>
          <w:sz w:val="28"/>
          <w:szCs w:val="28"/>
        </w:rPr>
      </w:pPr>
      <w:r>
        <w:rPr>
          <w:sz w:val="28"/>
          <w:szCs w:val="28"/>
        </w:rPr>
        <w:t>8.3</w:t>
      </w:r>
      <w:r>
        <w:rPr>
          <w:sz w:val="28"/>
          <w:szCs w:val="28"/>
        </w:rPr>
        <w:tab/>
      </w:r>
      <w:r w:rsidR="00871517">
        <w:rPr>
          <w:sz w:val="28"/>
          <w:szCs w:val="28"/>
        </w:rPr>
        <w:t>Upon a reading of the record and on application of the law, the first and second respondents’ position set out in their answering affidavit was the correct one.  There it was put as follows: “</w:t>
      </w:r>
      <w:r w:rsidR="00871517" w:rsidRPr="00871517">
        <w:rPr>
          <w:i/>
          <w:sz w:val="28"/>
          <w:szCs w:val="28"/>
        </w:rPr>
        <w:t xml:space="preserve">Justice </w:t>
      </w:r>
      <w:proofErr w:type="spellStart"/>
      <w:r w:rsidR="00871517" w:rsidRPr="00871517">
        <w:rPr>
          <w:i/>
          <w:sz w:val="28"/>
          <w:szCs w:val="28"/>
        </w:rPr>
        <w:t>Kollapen</w:t>
      </w:r>
      <w:proofErr w:type="spellEnd"/>
      <w:r w:rsidR="00871517" w:rsidRPr="00871517">
        <w:rPr>
          <w:i/>
          <w:sz w:val="28"/>
          <w:szCs w:val="28"/>
        </w:rPr>
        <w:t xml:space="preserve"> found that reliance on section 20</w:t>
      </w:r>
      <w:r w:rsidR="009B176A">
        <w:rPr>
          <w:i/>
          <w:sz w:val="28"/>
          <w:szCs w:val="28"/>
        </w:rPr>
        <w:t>5</w:t>
      </w:r>
      <w:r w:rsidR="00871517" w:rsidRPr="00871517">
        <w:rPr>
          <w:i/>
          <w:sz w:val="28"/>
          <w:szCs w:val="28"/>
        </w:rPr>
        <w:t xml:space="preserve"> of the Constitution was misplaced and the applicable legal prescript was the Witness Protection Act</w:t>
      </w:r>
      <w:r w:rsidR="00883CC9">
        <w:rPr>
          <w:i/>
          <w:sz w:val="28"/>
          <w:szCs w:val="28"/>
        </w:rPr>
        <w:t xml:space="preserve">.  </w:t>
      </w:r>
      <w:r w:rsidR="00871517" w:rsidRPr="00871517">
        <w:rPr>
          <w:i/>
          <w:sz w:val="28"/>
          <w:szCs w:val="28"/>
        </w:rPr>
        <w:t>I am advised that while this did not necessarily mean the point was res judicata, it was a factor that neither the Public Protector’s counsel nor Justice Hughes could ignore</w:t>
      </w:r>
      <w:r w:rsidR="00871517">
        <w:rPr>
          <w:sz w:val="28"/>
          <w:szCs w:val="28"/>
        </w:rPr>
        <w:t xml:space="preserve">”. </w:t>
      </w:r>
    </w:p>
    <w:p w:rsidR="00871517" w:rsidRPr="004D21ED" w:rsidRDefault="008C53BD" w:rsidP="008C53BD">
      <w:pPr>
        <w:pStyle w:val="MEMONUMBERED"/>
        <w:numPr>
          <w:ilvl w:val="0"/>
          <w:numId w:val="0"/>
        </w:numPr>
        <w:spacing w:after="360" w:line="360" w:lineRule="auto"/>
        <w:ind w:left="709" w:hanging="709"/>
        <w:rPr>
          <w:sz w:val="28"/>
          <w:szCs w:val="28"/>
        </w:rPr>
      </w:pPr>
      <w:r w:rsidRPr="004D21ED">
        <w:rPr>
          <w:sz w:val="28"/>
          <w:szCs w:val="28"/>
        </w:rPr>
        <w:t>8.4</w:t>
      </w:r>
      <w:r w:rsidRPr="004D21ED">
        <w:rPr>
          <w:sz w:val="28"/>
          <w:szCs w:val="28"/>
        </w:rPr>
        <w:tab/>
      </w:r>
      <w:r w:rsidR="00871517">
        <w:rPr>
          <w:sz w:val="28"/>
          <w:szCs w:val="28"/>
        </w:rPr>
        <w:t>It is clear that there was no “mistake common to the parties” as alleged.  This basis for rescission must therefore also fail.</w:t>
      </w:r>
    </w:p>
    <w:p w:rsidR="004D21ED" w:rsidRPr="001B5257" w:rsidRDefault="008C53BD" w:rsidP="008C53BD">
      <w:pPr>
        <w:pStyle w:val="MEMONUMBERED"/>
        <w:numPr>
          <w:ilvl w:val="0"/>
          <w:numId w:val="0"/>
        </w:numPr>
        <w:spacing w:after="120" w:line="360" w:lineRule="auto"/>
        <w:ind w:left="709" w:hanging="709"/>
        <w:rPr>
          <w:sz w:val="28"/>
          <w:szCs w:val="28"/>
          <w:u w:val="single"/>
        </w:rPr>
      </w:pPr>
      <w:r w:rsidRPr="001B5257">
        <w:rPr>
          <w:rFonts w:ascii="Arial" w:hAnsi="Arial" w:cs="Arial"/>
        </w:rPr>
        <w:t>[9]</w:t>
      </w:r>
      <w:r w:rsidRPr="001B5257">
        <w:rPr>
          <w:rFonts w:ascii="Arial" w:hAnsi="Arial" w:cs="Arial"/>
        </w:rPr>
        <w:tab/>
      </w:r>
      <w:r w:rsidR="00871517">
        <w:rPr>
          <w:sz w:val="28"/>
          <w:szCs w:val="28"/>
          <w:u w:val="single"/>
        </w:rPr>
        <w:t xml:space="preserve">Conclusion </w:t>
      </w:r>
    </w:p>
    <w:p w:rsidR="001B5257" w:rsidRPr="00871517" w:rsidRDefault="008C53BD" w:rsidP="008C53BD">
      <w:pPr>
        <w:pStyle w:val="MEMONUMBERED"/>
        <w:numPr>
          <w:ilvl w:val="0"/>
          <w:numId w:val="0"/>
        </w:numPr>
        <w:spacing w:after="360" w:line="360" w:lineRule="auto"/>
        <w:ind w:left="709" w:hanging="709"/>
        <w:rPr>
          <w:sz w:val="28"/>
          <w:szCs w:val="28"/>
          <w:u w:val="single"/>
        </w:rPr>
      </w:pPr>
      <w:r w:rsidRPr="00871517">
        <w:rPr>
          <w:sz w:val="28"/>
          <w:szCs w:val="28"/>
        </w:rPr>
        <w:t>9.1</w:t>
      </w:r>
      <w:r w:rsidRPr="00871517">
        <w:rPr>
          <w:sz w:val="28"/>
          <w:szCs w:val="28"/>
        </w:rPr>
        <w:tab/>
      </w:r>
      <w:r w:rsidR="00871517">
        <w:rPr>
          <w:sz w:val="28"/>
          <w:szCs w:val="28"/>
        </w:rPr>
        <w:t>To sum up:</w:t>
      </w:r>
    </w:p>
    <w:p w:rsidR="00871517" w:rsidRPr="00871517" w:rsidRDefault="008C53BD" w:rsidP="008C53BD">
      <w:pPr>
        <w:pStyle w:val="MEMONUMBERED"/>
        <w:numPr>
          <w:ilvl w:val="0"/>
          <w:numId w:val="0"/>
        </w:numPr>
        <w:spacing w:after="360" w:line="360" w:lineRule="auto"/>
        <w:ind w:left="1069" w:hanging="360"/>
        <w:rPr>
          <w:sz w:val="28"/>
          <w:szCs w:val="28"/>
          <w:u w:val="single"/>
        </w:rPr>
      </w:pPr>
      <w:r w:rsidRPr="00871517">
        <w:rPr>
          <w:sz w:val="28"/>
          <w:szCs w:val="28"/>
        </w:rPr>
        <w:t>-</w:t>
      </w:r>
      <w:r w:rsidRPr="00871517">
        <w:rPr>
          <w:sz w:val="28"/>
          <w:szCs w:val="28"/>
        </w:rPr>
        <w:tab/>
      </w:r>
      <w:r w:rsidR="00871517">
        <w:rPr>
          <w:sz w:val="28"/>
          <w:szCs w:val="28"/>
        </w:rPr>
        <w:t>Rule 31(2)(b) is not applicable – the judgment did not constitute a default judgment;</w:t>
      </w:r>
    </w:p>
    <w:p w:rsidR="00871517" w:rsidRPr="00871517" w:rsidRDefault="008C53BD" w:rsidP="008C53BD">
      <w:pPr>
        <w:pStyle w:val="MEMONUMBERED"/>
        <w:numPr>
          <w:ilvl w:val="0"/>
          <w:numId w:val="0"/>
        </w:numPr>
        <w:spacing w:after="360" w:line="360" w:lineRule="auto"/>
        <w:ind w:left="1069" w:hanging="360"/>
        <w:rPr>
          <w:sz w:val="28"/>
          <w:szCs w:val="28"/>
          <w:u w:val="single"/>
        </w:rPr>
      </w:pPr>
      <w:r w:rsidRPr="00871517">
        <w:rPr>
          <w:sz w:val="28"/>
          <w:szCs w:val="28"/>
        </w:rPr>
        <w:t>-</w:t>
      </w:r>
      <w:r w:rsidRPr="00871517">
        <w:rPr>
          <w:sz w:val="28"/>
          <w:szCs w:val="28"/>
        </w:rPr>
        <w:tab/>
      </w:r>
      <w:r w:rsidR="00883CC9">
        <w:rPr>
          <w:sz w:val="28"/>
          <w:szCs w:val="28"/>
        </w:rPr>
        <w:t>The Public P</w:t>
      </w:r>
      <w:r w:rsidR="00871517">
        <w:rPr>
          <w:sz w:val="28"/>
          <w:szCs w:val="28"/>
        </w:rPr>
        <w:t>rotector was never “in default”;</w:t>
      </w:r>
    </w:p>
    <w:p w:rsidR="00871517" w:rsidRDefault="008C53BD" w:rsidP="008C53BD">
      <w:pPr>
        <w:pStyle w:val="MEMONUMBERED"/>
        <w:numPr>
          <w:ilvl w:val="0"/>
          <w:numId w:val="0"/>
        </w:numPr>
        <w:spacing w:after="360" w:line="360" w:lineRule="auto"/>
        <w:ind w:left="1069" w:hanging="360"/>
        <w:rPr>
          <w:sz w:val="28"/>
          <w:szCs w:val="28"/>
        </w:rPr>
      </w:pPr>
      <w:r>
        <w:rPr>
          <w:sz w:val="28"/>
          <w:szCs w:val="28"/>
        </w:rPr>
        <w:lastRenderedPageBreak/>
        <w:t>-</w:t>
      </w:r>
      <w:r>
        <w:rPr>
          <w:sz w:val="28"/>
          <w:szCs w:val="28"/>
        </w:rPr>
        <w:tab/>
      </w:r>
      <w:r w:rsidR="00871517" w:rsidRPr="00871517">
        <w:rPr>
          <w:sz w:val="28"/>
          <w:szCs w:val="28"/>
        </w:rPr>
        <w:t>Rule 41(2)(a)</w:t>
      </w:r>
      <w:r w:rsidR="00871517">
        <w:rPr>
          <w:sz w:val="28"/>
          <w:szCs w:val="28"/>
        </w:rPr>
        <w:t xml:space="preserve"> is not applicable, the judgment was neither erroneously sought nor</w:t>
      </w:r>
      <w:r w:rsidR="00883CC9">
        <w:rPr>
          <w:sz w:val="28"/>
          <w:szCs w:val="28"/>
        </w:rPr>
        <w:t xml:space="preserve"> erroneously</w:t>
      </w:r>
      <w:r w:rsidR="00871517">
        <w:rPr>
          <w:sz w:val="28"/>
          <w:szCs w:val="28"/>
        </w:rPr>
        <w:t xml:space="preserve"> granted and neither was the Public Protector “absent” and </w:t>
      </w:r>
    </w:p>
    <w:p w:rsidR="00871517" w:rsidRPr="00871517" w:rsidRDefault="008C53BD" w:rsidP="008C53BD">
      <w:pPr>
        <w:pStyle w:val="MEMONUMBERED"/>
        <w:numPr>
          <w:ilvl w:val="0"/>
          <w:numId w:val="0"/>
        </w:numPr>
        <w:spacing w:after="360" w:line="360" w:lineRule="auto"/>
        <w:ind w:left="1069" w:hanging="360"/>
        <w:rPr>
          <w:sz w:val="28"/>
          <w:szCs w:val="28"/>
        </w:rPr>
      </w:pPr>
      <w:r w:rsidRPr="00871517">
        <w:rPr>
          <w:sz w:val="28"/>
          <w:szCs w:val="28"/>
        </w:rPr>
        <w:t>-</w:t>
      </w:r>
      <w:r w:rsidRPr="00871517">
        <w:rPr>
          <w:sz w:val="28"/>
          <w:szCs w:val="28"/>
        </w:rPr>
        <w:tab/>
      </w:r>
      <w:r w:rsidR="00883CC9">
        <w:rPr>
          <w:sz w:val="28"/>
          <w:szCs w:val="28"/>
        </w:rPr>
        <w:t>Rule 41(2)(c)</w:t>
      </w:r>
      <w:r w:rsidR="00871517">
        <w:rPr>
          <w:sz w:val="28"/>
          <w:szCs w:val="28"/>
        </w:rPr>
        <w:t xml:space="preserve"> is also not applicable as its requirements were similarly not satisfied – the parties had not </w:t>
      </w:r>
      <w:proofErr w:type="spellStart"/>
      <w:r w:rsidR="00871517">
        <w:rPr>
          <w:sz w:val="28"/>
          <w:szCs w:val="28"/>
        </w:rPr>
        <w:t>labo</w:t>
      </w:r>
      <w:r w:rsidR="00E565BA">
        <w:rPr>
          <w:sz w:val="28"/>
          <w:szCs w:val="28"/>
        </w:rPr>
        <w:t>u</w:t>
      </w:r>
      <w:r w:rsidR="00871517">
        <w:rPr>
          <w:sz w:val="28"/>
          <w:szCs w:val="28"/>
        </w:rPr>
        <w:t>red</w:t>
      </w:r>
      <w:proofErr w:type="spellEnd"/>
      <w:r w:rsidR="00871517">
        <w:rPr>
          <w:sz w:val="28"/>
          <w:szCs w:val="28"/>
        </w:rPr>
        <w:t xml:space="preserve"> under a “common error or mistake”.</w:t>
      </w:r>
    </w:p>
    <w:p w:rsidR="001F4F2B" w:rsidRPr="00315DF2" w:rsidRDefault="008C53BD" w:rsidP="008C53BD">
      <w:pPr>
        <w:pStyle w:val="MEMONUMBERED"/>
        <w:numPr>
          <w:ilvl w:val="0"/>
          <w:numId w:val="0"/>
        </w:numPr>
        <w:spacing w:after="360" w:line="360" w:lineRule="auto"/>
        <w:ind w:left="709" w:hanging="709"/>
        <w:rPr>
          <w:sz w:val="28"/>
          <w:szCs w:val="28"/>
          <w:u w:val="single"/>
        </w:rPr>
      </w:pPr>
      <w:r w:rsidRPr="00315DF2">
        <w:rPr>
          <w:sz w:val="28"/>
          <w:szCs w:val="28"/>
        </w:rPr>
        <w:t>9.2</w:t>
      </w:r>
      <w:r w:rsidRPr="00315DF2">
        <w:rPr>
          <w:sz w:val="28"/>
          <w:szCs w:val="28"/>
        </w:rPr>
        <w:tab/>
      </w:r>
      <w:r w:rsidR="00315DF2">
        <w:rPr>
          <w:sz w:val="28"/>
          <w:szCs w:val="28"/>
        </w:rPr>
        <w:t>In addition to the a</w:t>
      </w:r>
      <w:r w:rsidR="00E565BA">
        <w:rPr>
          <w:sz w:val="28"/>
          <w:szCs w:val="28"/>
        </w:rPr>
        <w:t>bove and, insofar as Rule 31(2)</w:t>
      </w:r>
      <w:r w:rsidR="00315DF2">
        <w:rPr>
          <w:sz w:val="28"/>
          <w:szCs w:val="28"/>
        </w:rPr>
        <w:t xml:space="preserve">(b) might have been applicable, no “good cause” has been demonstrated justifying a rescission – there is no </w:t>
      </w:r>
      <w:r w:rsidR="00315DF2" w:rsidRPr="00315DF2">
        <w:rPr>
          <w:i/>
          <w:sz w:val="28"/>
          <w:szCs w:val="28"/>
        </w:rPr>
        <w:t>bona fide</w:t>
      </w:r>
      <w:r w:rsidR="00315DF2">
        <w:rPr>
          <w:sz w:val="28"/>
          <w:szCs w:val="28"/>
        </w:rPr>
        <w:t xml:space="preserve"> </w:t>
      </w:r>
      <w:proofErr w:type="spellStart"/>
      <w:r w:rsidR="00315DF2">
        <w:rPr>
          <w:sz w:val="28"/>
          <w:szCs w:val="28"/>
        </w:rPr>
        <w:t>defence</w:t>
      </w:r>
      <w:proofErr w:type="spellEnd"/>
      <w:r w:rsidR="00315DF2">
        <w:rPr>
          <w:sz w:val="28"/>
          <w:szCs w:val="28"/>
        </w:rPr>
        <w:t xml:space="preserve"> as the report was clearly reviewable on the basis set out in paragraphs </w:t>
      </w:r>
      <w:r w:rsidR="00883CC9">
        <w:rPr>
          <w:sz w:val="28"/>
          <w:szCs w:val="28"/>
        </w:rPr>
        <w:t>3</w:t>
      </w:r>
      <w:r w:rsidR="00315DF2">
        <w:rPr>
          <w:sz w:val="28"/>
          <w:szCs w:val="28"/>
        </w:rPr>
        <w:t xml:space="preserve"> and </w:t>
      </w:r>
      <w:r w:rsidR="00883CC9">
        <w:rPr>
          <w:sz w:val="28"/>
          <w:szCs w:val="28"/>
        </w:rPr>
        <w:t>6.8</w:t>
      </w:r>
      <w:r w:rsidR="00315DF2">
        <w:rPr>
          <w:sz w:val="28"/>
          <w:szCs w:val="28"/>
        </w:rPr>
        <w:t xml:space="preserve"> above.  It was on this basis correctly review</w:t>
      </w:r>
      <w:r w:rsidR="00883CC9">
        <w:rPr>
          <w:sz w:val="28"/>
          <w:szCs w:val="28"/>
        </w:rPr>
        <w:t>ed</w:t>
      </w:r>
      <w:r w:rsidR="00315DF2">
        <w:rPr>
          <w:sz w:val="28"/>
          <w:szCs w:val="28"/>
        </w:rPr>
        <w:t xml:space="preserve"> and set aside, irrespective of the withdrawal of opposition.</w:t>
      </w:r>
      <w:r w:rsidR="001F4F2B">
        <w:rPr>
          <w:sz w:val="28"/>
          <w:szCs w:val="28"/>
        </w:rPr>
        <w:t xml:space="preserve"> </w:t>
      </w:r>
    </w:p>
    <w:p w:rsidR="00315DF2" w:rsidRPr="00C01B2B" w:rsidRDefault="008C53BD" w:rsidP="008C53BD">
      <w:pPr>
        <w:pStyle w:val="MEMONUMBERED"/>
        <w:numPr>
          <w:ilvl w:val="0"/>
          <w:numId w:val="0"/>
        </w:numPr>
        <w:spacing w:after="360" w:line="360" w:lineRule="auto"/>
        <w:ind w:left="709" w:hanging="709"/>
        <w:rPr>
          <w:sz w:val="28"/>
          <w:szCs w:val="28"/>
          <w:u w:val="single"/>
        </w:rPr>
      </w:pPr>
      <w:r w:rsidRPr="00C01B2B">
        <w:rPr>
          <w:sz w:val="28"/>
          <w:szCs w:val="28"/>
        </w:rPr>
        <w:t>9.3</w:t>
      </w:r>
      <w:r w:rsidRPr="00C01B2B">
        <w:rPr>
          <w:sz w:val="28"/>
          <w:szCs w:val="28"/>
        </w:rPr>
        <w:tab/>
      </w:r>
      <w:r w:rsidR="00E565BA">
        <w:rPr>
          <w:sz w:val="28"/>
          <w:szCs w:val="28"/>
        </w:rPr>
        <w:t>The M</w:t>
      </w:r>
      <w:r w:rsidR="00315DF2">
        <w:rPr>
          <w:sz w:val="28"/>
          <w:szCs w:val="28"/>
        </w:rPr>
        <w:t xml:space="preserve">inister and SAPS, in particular, claims that the Public protector was not </w:t>
      </w:r>
      <w:r w:rsidR="00315DF2" w:rsidRPr="00E565BA">
        <w:rPr>
          <w:i/>
          <w:sz w:val="28"/>
          <w:szCs w:val="28"/>
        </w:rPr>
        <w:t>bona fide</w:t>
      </w:r>
      <w:r w:rsidR="00315DF2">
        <w:rPr>
          <w:sz w:val="28"/>
          <w:szCs w:val="28"/>
        </w:rPr>
        <w:t xml:space="preserve"> and that her conduct in this litigation amounts to such an abuse of process that not only should a punitive costs order be granted, but that it must be granted against her in her persona</w:t>
      </w:r>
      <w:r w:rsidR="00883CC9">
        <w:rPr>
          <w:sz w:val="28"/>
          <w:szCs w:val="28"/>
        </w:rPr>
        <w:t>l</w:t>
      </w:r>
      <w:r w:rsidR="00315DF2">
        <w:rPr>
          <w:sz w:val="28"/>
          <w:szCs w:val="28"/>
        </w:rPr>
        <w:t xml:space="preserve"> capacity.  In support of this argument reliance is placed on the fact that the Public Protector initially delivered a notice to abide this c</w:t>
      </w:r>
      <w:r w:rsidR="00883CC9">
        <w:rPr>
          <w:sz w:val="28"/>
          <w:szCs w:val="28"/>
        </w:rPr>
        <w:t>ourt’s</w:t>
      </w:r>
      <w:r w:rsidR="00315DF2">
        <w:rPr>
          <w:sz w:val="28"/>
          <w:szCs w:val="28"/>
        </w:rPr>
        <w:t xml:space="preserve"> decision, she thereafter changed her mind and delivered an answering affidavit which the Minister and SAPS labelled “unmeritorious”</w:t>
      </w:r>
      <w:r w:rsidR="008157DE">
        <w:rPr>
          <w:sz w:val="28"/>
          <w:szCs w:val="28"/>
        </w:rPr>
        <w:t xml:space="preserve"> </w:t>
      </w:r>
      <w:r w:rsidR="00315DF2">
        <w:rPr>
          <w:sz w:val="28"/>
          <w:szCs w:val="28"/>
        </w:rPr>
        <w:t>and without substance.  Then,</w:t>
      </w:r>
      <w:r w:rsidR="008157DE">
        <w:rPr>
          <w:sz w:val="28"/>
          <w:szCs w:val="28"/>
        </w:rPr>
        <w:t xml:space="preserve"> at the hearing of the matter, her opposition was withdrawn and the review order was granted by agreement.  Thereafter, she launched the rescission application to have that </w:t>
      </w:r>
      <w:r w:rsidR="00883CC9">
        <w:rPr>
          <w:sz w:val="28"/>
          <w:szCs w:val="28"/>
        </w:rPr>
        <w:t xml:space="preserve">same </w:t>
      </w:r>
      <w:r w:rsidR="008157DE">
        <w:rPr>
          <w:sz w:val="28"/>
          <w:szCs w:val="28"/>
        </w:rPr>
        <w:t>order overturned.</w:t>
      </w:r>
    </w:p>
    <w:p w:rsidR="00C01B2B" w:rsidRDefault="008C53BD" w:rsidP="008C53BD">
      <w:pPr>
        <w:pStyle w:val="MEMONUMBERED"/>
        <w:numPr>
          <w:ilvl w:val="0"/>
          <w:numId w:val="0"/>
        </w:numPr>
        <w:spacing w:after="360" w:line="360" w:lineRule="auto"/>
        <w:ind w:left="709" w:hanging="709"/>
        <w:rPr>
          <w:sz w:val="28"/>
          <w:szCs w:val="28"/>
        </w:rPr>
      </w:pPr>
      <w:r>
        <w:rPr>
          <w:sz w:val="28"/>
          <w:szCs w:val="28"/>
        </w:rPr>
        <w:t>9.4</w:t>
      </w:r>
      <w:r>
        <w:rPr>
          <w:sz w:val="28"/>
          <w:szCs w:val="28"/>
        </w:rPr>
        <w:tab/>
      </w:r>
      <w:r w:rsidR="003378DF" w:rsidRPr="003378DF">
        <w:rPr>
          <w:sz w:val="28"/>
          <w:szCs w:val="28"/>
        </w:rPr>
        <w:t>While I find that the sequence of litigation amounted to a waste of publi</w:t>
      </w:r>
      <w:r w:rsidR="003378DF">
        <w:rPr>
          <w:sz w:val="28"/>
          <w:szCs w:val="28"/>
        </w:rPr>
        <w:t>c funds, particularly if one has regard to the merits upon which the review application had been based, one must also bear in</w:t>
      </w:r>
      <w:r w:rsidR="007206A6">
        <w:rPr>
          <w:sz w:val="28"/>
          <w:szCs w:val="28"/>
        </w:rPr>
        <w:t xml:space="preserve"> mind that the withdrawal of opposition was prompted by litigation in which the Public Protector had </w:t>
      </w:r>
      <w:r w:rsidR="007206A6">
        <w:rPr>
          <w:sz w:val="28"/>
          <w:szCs w:val="28"/>
        </w:rPr>
        <w:lastRenderedPageBreak/>
        <w:t xml:space="preserve">no part.  Having regard to the principles discussed in </w:t>
      </w:r>
      <w:r w:rsidR="007206A6" w:rsidRPr="00E565BA">
        <w:rPr>
          <w:i/>
          <w:sz w:val="28"/>
          <w:szCs w:val="28"/>
        </w:rPr>
        <w:t>Public Protector v South African Reserve Bank</w:t>
      </w:r>
      <w:r w:rsidR="007206A6">
        <w:rPr>
          <w:sz w:val="28"/>
          <w:szCs w:val="28"/>
        </w:rPr>
        <w:t xml:space="preserve"> 2019 (6) SA 253 (CC)</w:t>
      </w:r>
      <w:r w:rsidR="003378DF">
        <w:rPr>
          <w:sz w:val="28"/>
          <w:szCs w:val="28"/>
        </w:rPr>
        <w:t xml:space="preserve"> </w:t>
      </w:r>
      <w:r w:rsidR="007206A6">
        <w:rPr>
          <w:sz w:val="28"/>
          <w:szCs w:val="28"/>
        </w:rPr>
        <w:t xml:space="preserve">in this regard, I am unable to conclude that the Public Protector had acted with </w:t>
      </w:r>
      <w:r w:rsidR="007206A6" w:rsidRPr="00E565BA">
        <w:rPr>
          <w:i/>
          <w:sz w:val="28"/>
          <w:szCs w:val="28"/>
        </w:rPr>
        <w:t>mala fides</w:t>
      </w:r>
      <w:r w:rsidR="007206A6">
        <w:rPr>
          <w:sz w:val="28"/>
          <w:szCs w:val="28"/>
        </w:rPr>
        <w:t>, unmeritorious though her application was or that this is proper case where a personal costs order should be granted.</w:t>
      </w:r>
    </w:p>
    <w:p w:rsidR="007206A6" w:rsidRPr="003378DF" w:rsidRDefault="008C53BD" w:rsidP="008C53BD">
      <w:pPr>
        <w:pStyle w:val="MEMONUMBERED"/>
        <w:numPr>
          <w:ilvl w:val="0"/>
          <w:numId w:val="0"/>
        </w:numPr>
        <w:spacing w:after="360" w:line="360" w:lineRule="auto"/>
        <w:ind w:left="709" w:hanging="709"/>
        <w:rPr>
          <w:sz w:val="28"/>
          <w:szCs w:val="28"/>
        </w:rPr>
      </w:pPr>
      <w:r w:rsidRPr="003378DF">
        <w:rPr>
          <w:sz w:val="28"/>
          <w:szCs w:val="28"/>
        </w:rPr>
        <w:t>9.5</w:t>
      </w:r>
      <w:r w:rsidRPr="003378DF">
        <w:rPr>
          <w:sz w:val="28"/>
          <w:szCs w:val="28"/>
        </w:rPr>
        <w:tab/>
      </w:r>
      <w:r w:rsidR="007206A6">
        <w:rPr>
          <w:sz w:val="28"/>
          <w:szCs w:val="28"/>
        </w:rPr>
        <w:t>Having said that, for a party to a</w:t>
      </w:r>
      <w:r w:rsidR="00883CC9">
        <w:rPr>
          <w:sz w:val="28"/>
          <w:szCs w:val="28"/>
        </w:rPr>
        <w:t>ttempt to rescind a judgment to</w:t>
      </w:r>
      <w:r w:rsidR="007206A6">
        <w:rPr>
          <w:sz w:val="28"/>
          <w:szCs w:val="28"/>
        </w:rPr>
        <w:t xml:space="preserve"> which that party had acquiesced, on the extremely tenuous </w:t>
      </w:r>
      <w:r w:rsidR="00883CC9">
        <w:rPr>
          <w:sz w:val="28"/>
          <w:szCs w:val="28"/>
        </w:rPr>
        <w:t>grounds</w:t>
      </w:r>
      <w:r w:rsidR="007206A6">
        <w:rPr>
          <w:sz w:val="28"/>
          <w:szCs w:val="28"/>
        </w:rPr>
        <w:t xml:space="preserve"> as done in this case </w:t>
      </w:r>
      <w:r w:rsidR="00883CC9">
        <w:rPr>
          <w:sz w:val="28"/>
          <w:szCs w:val="28"/>
        </w:rPr>
        <w:t>merely</w:t>
      </w:r>
      <w:r w:rsidR="007206A6">
        <w:rPr>
          <w:sz w:val="28"/>
          <w:szCs w:val="28"/>
        </w:rPr>
        <w:t xml:space="preserve"> to obtain a result with very little or no practical consequence, amounts to such wasteful litigation that the respondents should not be out of pocket for the attorney and client portion of the costs they had to incur in opposing the rescission application.  In the exercise of my discretion, I find that this </w:t>
      </w:r>
      <w:r w:rsidR="00883CC9">
        <w:rPr>
          <w:sz w:val="28"/>
          <w:szCs w:val="28"/>
        </w:rPr>
        <w:t>merits a</w:t>
      </w:r>
      <w:r w:rsidR="007206A6">
        <w:rPr>
          <w:sz w:val="28"/>
          <w:szCs w:val="28"/>
        </w:rPr>
        <w:t xml:space="preserve"> costs order on that scale.</w:t>
      </w:r>
    </w:p>
    <w:p w:rsidR="004A3590" w:rsidRPr="00B7194C" w:rsidRDefault="008C53BD" w:rsidP="008C53BD">
      <w:pPr>
        <w:pStyle w:val="MEMONUMBERED"/>
        <w:numPr>
          <w:ilvl w:val="0"/>
          <w:numId w:val="0"/>
        </w:numPr>
        <w:spacing w:after="120" w:line="360" w:lineRule="auto"/>
        <w:ind w:left="709" w:hanging="709"/>
        <w:rPr>
          <w:sz w:val="28"/>
          <w:szCs w:val="28"/>
          <w:u w:val="single"/>
        </w:rPr>
      </w:pPr>
      <w:r w:rsidRPr="00B7194C">
        <w:rPr>
          <w:rFonts w:ascii="Arial" w:hAnsi="Arial" w:cs="Arial"/>
        </w:rPr>
        <w:t>[10]</w:t>
      </w:r>
      <w:r w:rsidRPr="00B7194C">
        <w:rPr>
          <w:rFonts w:ascii="Arial" w:hAnsi="Arial" w:cs="Arial"/>
        </w:rPr>
        <w:tab/>
      </w:r>
      <w:r w:rsidR="005857F0" w:rsidRPr="00B7194C">
        <w:rPr>
          <w:sz w:val="28"/>
          <w:szCs w:val="28"/>
          <w:u w:val="single"/>
        </w:rPr>
        <w:t>Order</w:t>
      </w:r>
    </w:p>
    <w:p w:rsidR="00F76B6F" w:rsidRDefault="005D5321" w:rsidP="00457350">
      <w:pPr>
        <w:pStyle w:val="MEMONUMBERED"/>
        <w:numPr>
          <w:ilvl w:val="0"/>
          <w:numId w:val="0"/>
        </w:numPr>
        <w:spacing w:after="120" w:line="360" w:lineRule="auto"/>
        <w:ind w:left="709"/>
        <w:rPr>
          <w:sz w:val="28"/>
          <w:szCs w:val="28"/>
        </w:rPr>
      </w:pPr>
      <w:r>
        <w:rPr>
          <w:sz w:val="28"/>
          <w:szCs w:val="28"/>
        </w:rPr>
        <w:t>The rescission application is dismissed with costs on the scale as between attorney and client, including the costs of senior and junior counsel where so employed by the first, second and fifth respondents.</w:t>
      </w:r>
    </w:p>
    <w:p w:rsidR="00972E4E" w:rsidRDefault="00972E4E" w:rsidP="00457350">
      <w:pPr>
        <w:pStyle w:val="MEMONUMBERED"/>
        <w:numPr>
          <w:ilvl w:val="0"/>
          <w:numId w:val="0"/>
        </w:numPr>
        <w:spacing w:after="120" w:line="360" w:lineRule="auto"/>
        <w:ind w:left="709"/>
        <w:rPr>
          <w:sz w:val="28"/>
          <w:szCs w:val="28"/>
        </w:rPr>
      </w:pPr>
    </w:p>
    <w:p w:rsidR="007736F3" w:rsidRPr="00457350" w:rsidRDefault="007736F3" w:rsidP="00457350">
      <w:pPr>
        <w:pStyle w:val="MEMONUMBERED"/>
        <w:numPr>
          <w:ilvl w:val="0"/>
          <w:numId w:val="0"/>
        </w:numPr>
        <w:spacing w:after="120" w:line="360" w:lineRule="auto"/>
        <w:ind w:left="709"/>
        <w:rPr>
          <w:sz w:val="28"/>
          <w:szCs w:val="28"/>
        </w:rPr>
      </w:pPr>
    </w:p>
    <w:p w:rsidR="007103CD" w:rsidRPr="007332AE" w:rsidRDefault="007103CD" w:rsidP="007103CD">
      <w:pPr>
        <w:pStyle w:val="MEMONUMBERED"/>
        <w:numPr>
          <w:ilvl w:val="0"/>
          <w:numId w:val="0"/>
        </w:numPr>
        <w:spacing w:line="240" w:lineRule="auto"/>
        <w:jc w:val="right"/>
        <w:rPr>
          <w:sz w:val="28"/>
          <w:szCs w:val="28"/>
        </w:rPr>
      </w:pPr>
      <w:r>
        <w:t xml:space="preserve">                                                                                               </w:t>
      </w:r>
      <w:r w:rsidRPr="007332AE">
        <w:rPr>
          <w:sz w:val="28"/>
          <w:szCs w:val="28"/>
        </w:rPr>
        <w:t>____________________</w:t>
      </w:r>
      <w:r w:rsidR="00F33886">
        <w:rPr>
          <w:sz w:val="28"/>
          <w:szCs w:val="28"/>
        </w:rPr>
        <w:t>__</w:t>
      </w:r>
    </w:p>
    <w:p w:rsidR="007103CD" w:rsidRPr="007332AE" w:rsidRDefault="007103CD" w:rsidP="007103CD">
      <w:pPr>
        <w:pStyle w:val="MEMONUMBERED"/>
        <w:numPr>
          <w:ilvl w:val="0"/>
          <w:numId w:val="0"/>
        </w:numPr>
        <w:spacing w:line="240" w:lineRule="auto"/>
        <w:rPr>
          <w:sz w:val="28"/>
          <w:szCs w:val="28"/>
        </w:rPr>
      </w:pPr>
      <w:r w:rsidRPr="007332AE">
        <w:rPr>
          <w:sz w:val="28"/>
          <w:szCs w:val="28"/>
        </w:rPr>
        <w:t xml:space="preserve">                                                          </w:t>
      </w:r>
      <w:r>
        <w:rPr>
          <w:sz w:val="28"/>
          <w:szCs w:val="28"/>
        </w:rPr>
        <w:t xml:space="preserve">                                </w:t>
      </w:r>
      <w:r w:rsidR="00D40DCF">
        <w:rPr>
          <w:sz w:val="28"/>
          <w:szCs w:val="28"/>
        </w:rPr>
        <w:t xml:space="preserve">    </w:t>
      </w:r>
      <w:r w:rsidR="00F33886">
        <w:rPr>
          <w:sz w:val="28"/>
          <w:szCs w:val="28"/>
        </w:rPr>
        <w:t xml:space="preserve">   </w:t>
      </w:r>
      <w:r>
        <w:rPr>
          <w:sz w:val="28"/>
          <w:szCs w:val="28"/>
        </w:rPr>
        <w:t>N DAVIS</w:t>
      </w:r>
    </w:p>
    <w:p w:rsidR="007103CD" w:rsidRDefault="007103CD" w:rsidP="007103CD">
      <w:pPr>
        <w:pStyle w:val="MEMONUMBERED"/>
        <w:numPr>
          <w:ilvl w:val="0"/>
          <w:numId w:val="0"/>
        </w:numPr>
        <w:spacing w:line="240" w:lineRule="auto"/>
        <w:jc w:val="center"/>
        <w:rPr>
          <w:sz w:val="28"/>
          <w:szCs w:val="28"/>
        </w:rPr>
      </w:pPr>
      <w:r w:rsidRPr="007332AE">
        <w:rPr>
          <w:sz w:val="28"/>
          <w:szCs w:val="28"/>
        </w:rPr>
        <w:t xml:space="preserve">                                                                            </w:t>
      </w:r>
      <w:r>
        <w:rPr>
          <w:sz w:val="28"/>
          <w:szCs w:val="28"/>
        </w:rPr>
        <w:t xml:space="preserve"> </w:t>
      </w:r>
      <w:r w:rsidR="00D40DCF">
        <w:rPr>
          <w:sz w:val="28"/>
          <w:szCs w:val="28"/>
        </w:rPr>
        <w:t xml:space="preserve">      </w:t>
      </w:r>
      <w:r w:rsidRPr="007332AE">
        <w:rPr>
          <w:sz w:val="28"/>
          <w:szCs w:val="28"/>
        </w:rPr>
        <w:t>Judge of the High Court</w:t>
      </w:r>
    </w:p>
    <w:p w:rsidR="001A0E70" w:rsidRDefault="007103CD" w:rsidP="008A4A6E">
      <w:pPr>
        <w:pStyle w:val="MEMONUMBERED"/>
        <w:numPr>
          <w:ilvl w:val="0"/>
          <w:numId w:val="0"/>
        </w:numPr>
        <w:spacing w:line="240" w:lineRule="auto"/>
        <w:jc w:val="cente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Gauteng Division, Pretoria</w:t>
      </w:r>
      <w:r>
        <w:t xml:space="preserve">                                                                                           </w:t>
      </w:r>
    </w:p>
    <w:p w:rsidR="00B30175" w:rsidRDefault="00B30175" w:rsidP="007103CD">
      <w:pPr>
        <w:pStyle w:val="MEMONUMBERED"/>
        <w:numPr>
          <w:ilvl w:val="0"/>
          <w:numId w:val="0"/>
        </w:numPr>
        <w:rPr>
          <w:sz w:val="28"/>
          <w:szCs w:val="28"/>
        </w:rPr>
      </w:pPr>
    </w:p>
    <w:p w:rsidR="007103CD" w:rsidRDefault="007103CD" w:rsidP="007103CD">
      <w:pPr>
        <w:pStyle w:val="MEMONUMBERED"/>
        <w:numPr>
          <w:ilvl w:val="0"/>
          <w:numId w:val="0"/>
        </w:numPr>
        <w:rPr>
          <w:sz w:val="28"/>
          <w:szCs w:val="28"/>
        </w:rPr>
      </w:pPr>
      <w:r>
        <w:rPr>
          <w:sz w:val="28"/>
          <w:szCs w:val="28"/>
        </w:rPr>
        <w:t>Date of Hearing:</w:t>
      </w:r>
      <w:r w:rsidR="00CC487F">
        <w:rPr>
          <w:sz w:val="28"/>
          <w:szCs w:val="28"/>
        </w:rPr>
        <w:t xml:space="preserve"> </w:t>
      </w:r>
      <w:r w:rsidR="000542FF">
        <w:rPr>
          <w:sz w:val="28"/>
          <w:szCs w:val="28"/>
        </w:rPr>
        <w:t>22 November 2021</w:t>
      </w:r>
    </w:p>
    <w:p w:rsidR="007103CD" w:rsidRDefault="007103CD" w:rsidP="007103CD">
      <w:pPr>
        <w:pStyle w:val="MEMONUMBERED"/>
        <w:numPr>
          <w:ilvl w:val="0"/>
          <w:numId w:val="0"/>
        </w:numPr>
        <w:rPr>
          <w:sz w:val="28"/>
          <w:szCs w:val="28"/>
        </w:rPr>
      </w:pPr>
      <w:r>
        <w:rPr>
          <w:sz w:val="28"/>
          <w:szCs w:val="28"/>
        </w:rPr>
        <w:t>Judgment delivered:</w:t>
      </w:r>
      <w:r w:rsidR="00E073A6">
        <w:rPr>
          <w:sz w:val="28"/>
          <w:szCs w:val="28"/>
        </w:rPr>
        <w:t xml:space="preserve"> </w:t>
      </w:r>
      <w:r w:rsidR="00883CC9">
        <w:rPr>
          <w:sz w:val="28"/>
          <w:szCs w:val="28"/>
        </w:rPr>
        <w:t>13</w:t>
      </w:r>
      <w:r w:rsidR="000542FF">
        <w:rPr>
          <w:sz w:val="28"/>
          <w:szCs w:val="28"/>
        </w:rPr>
        <w:t xml:space="preserve"> May </w:t>
      </w:r>
      <w:r w:rsidR="00BE766F">
        <w:rPr>
          <w:sz w:val="28"/>
          <w:szCs w:val="28"/>
        </w:rPr>
        <w:t>202</w:t>
      </w:r>
      <w:r w:rsidR="00457350">
        <w:rPr>
          <w:sz w:val="28"/>
          <w:szCs w:val="28"/>
        </w:rPr>
        <w:t>2</w:t>
      </w:r>
      <w:r w:rsidR="000A6F67">
        <w:rPr>
          <w:sz w:val="28"/>
          <w:szCs w:val="28"/>
        </w:rPr>
        <w:t xml:space="preserve">  </w:t>
      </w:r>
    </w:p>
    <w:p w:rsidR="00972E4E" w:rsidRDefault="00972E4E" w:rsidP="00C02EAC">
      <w:pPr>
        <w:pStyle w:val="MEMONUMBERED"/>
        <w:numPr>
          <w:ilvl w:val="0"/>
          <w:numId w:val="0"/>
        </w:numPr>
        <w:rPr>
          <w:sz w:val="28"/>
          <w:szCs w:val="28"/>
        </w:rPr>
      </w:pPr>
    </w:p>
    <w:p w:rsidR="006B0512" w:rsidRDefault="000A6F67" w:rsidP="00C02EAC">
      <w:pPr>
        <w:pStyle w:val="MEMONUMBERED"/>
        <w:numPr>
          <w:ilvl w:val="0"/>
          <w:numId w:val="0"/>
        </w:numPr>
        <w:rPr>
          <w:sz w:val="28"/>
          <w:szCs w:val="28"/>
        </w:rPr>
      </w:pPr>
      <w:r w:rsidRPr="003E4489">
        <w:rPr>
          <w:sz w:val="28"/>
          <w:szCs w:val="28"/>
        </w:rPr>
        <w:lastRenderedPageBreak/>
        <w:t>APPEARANCES:</w:t>
      </w:r>
    </w:p>
    <w:p w:rsidR="00A4455E" w:rsidRDefault="00A4455E" w:rsidP="00457350">
      <w:pPr>
        <w:spacing w:after="0"/>
        <w:rPr>
          <w:rFonts w:ascii="Times New Roman" w:hAnsi="Times New Roman" w:cs="Times New Roman"/>
          <w:sz w:val="28"/>
          <w:szCs w:val="28"/>
        </w:rPr>
      </w:pPr>
      <w:r>
        <w:rPr>
          <w:rFonts w:ascii="Times New Roman" w:hAnsi="Times New Roman" w:cs="Times New Roman"/>
          <w:sz w:val="28"/>
          <w:szCs w:val="28"/>
        </w:rPr>
        <w:t xml:space="preserve">For </w:t>
      </w:r>
      <w:r w:rsidR="00F76B6F">
        <w:rPr>
          <w:rFonts w:ascii="Times New Roman" w:hAnsi="Times New Roman" w:cs="Times New Roman"/>
          <w:sz w:val="28"/>
          <w:szCs w:val="28"/>
        </w:rPr>
        <w:t>Applicant</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sidR="00F76B6F">
        <w:rPr>
          <w:rFonts w:ascii="Times New Roman" w:hAnsi="Times New Roman" w:cs="Times New Roman"/>
          <w:sz w:val="28"/>
          <w:szCs w:val="28"/>
        </w:rPr>
        <w:tab/>
      </w:r>
      <w:r w:rsidR="00F76B6F">
        <w:rPr>
          <w:rFonts w:ascii="Times New Roman" w:hAnsi="Times New Roman" w:cs="Times New Roman"/>
          <w:sz w:val="28"/>
          <w:szCs w:val="28"/>
        </w:rPr>
        <w:tab/>
      </w:r>
      <w:proofErr w:type="spellStart"/>
      <w:r w:rsidR="005B758D">
        <w:rPr>
          <w:rFonts w:ascii="Times New Roman" w:hAnsi="Times New Roman" w:cs="Times New Roman"/>
          <w:sz w:val="28"/>
          <w:szCs w:val="28"/>
        </w:rPr>
        <w:t>Adv</w:t>
      </w:r>
      <w:proofErr w:type="spellEnd"/>
      <w:r w:rsidR="005B758D">
        <w:rPr>
          <w:rFonts w:ascii="Times New Roman" w:hAnsi="Times New Roman" w:cs="Times New Roman"/>
          <w:sz w:val="28"/>
          <w:szCs w:val="28"/>
        </w:rPr>
        <w:t xml:space="preserve"> </w:t>
      </w:r>
      <w:r w:rsidR="007206A6">
        <w:rPr>
          <w:rFonts w:ascii="Times New Roman" w:hAnsi="Times New Roman" w:cs="Times New Roman"/>
          <w:sz w:val="28"/>
          <w:szCs w:val="28"/>
        </w:rPr>
        <w:t xml:space="preserve">Z </w:t>
      </w:r>
      <w:proofErr w:type="spellStart"/>
      <w:r w:rsidR="007206A6">
        <w:rPr>
          <w:rFonts w:ascii="Times New Roman" w:hAnsi="Times New Roman" w:cs="Times New Roman"/>
          <w:sz w:val="28"/>
          <w:szCs w:val="28"/>
        </w:rPr>
        <w:t>Z</w:t>
      </w:r>
      <w:proofErr w:type="spellEnd"/>
      <w:r w:rsidR="007206A6">
        <w:rPr>
          <w:rFonts w:ascii="Times New Roman" w:hAnsi="Times New Roman" w:cs="Times New Roman"/>
          <w:sz w:val="28"/>
          <w:szCs w:val="28"/>
        </w:rPr>
        <w:t xml:space="preserve"> </w:t>
      </w:r>
      <w:proofErr w:type="spellStart"/>
      <w:r w:rsidR="007206A6">
        <w:rPr>
          <w:rFonts w:ascii="Times New Roman" w:hAnsi="Times New Roman" w:cs="Times New Roman"/>
          <w:sz w:val="28"/>
          <w:szCs w:val="28"/>
        </w:rPr>
        <w:t>Matebese</w:t>
      </w:r>
      <w:proofErr w:type="spellEnd"/>
      <w:r w:rsidR="007206A6">
        <w:rPr>
          <w:rFonts w:ascii="Times New Roman" w:hAnsi="Times New Roman" w:cs="Times New Roman"/>
          <w:sz w:val="28"/>
          <w:szCs w:val="28"/>
        </w:rPr>
        <w:t xml:space="preserve"> SC together with </w:t>
      </w:r>
    </w:p>
    <w:p w:rsidR="007206A6" w:rsidRDefault="007206A6" w:rsidP="00457350">
      <w:pPr>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Pr>
          <w:rFonts w:ascii="Times New Roman" w:hAnsi="Times New Roman" w:cs="Times New Roman"/>
          <w:sz w:val="28"/>
          <w:szCs w:val="28"/>
        </w:rPr>
        <w:t>Adv</w:t>
      </w:r>
      <w:proofErr w:type="spellEnd"/>
      <w:r>
        <w:rPr>
          <w:rFonts w:ascii="Times New Roman" w:hAnsi="Times New Roman" w:cs="Times New Roman"/>
          <w:sz w:val="28"/>
          <w:szCs w:val="28"/>
        </w:rPr>
        <w:t xml:space="preserve"> V D </w:t>
      </w:r>
      <w:proofErr w:type="spellStart"/>
      <w:r>
        <w:rPr>
          <w:rFonts w:ascii="Times New Roman" w:hAnsi="Times New Roman" w:cs="Times New Roman"/>
          <w:sz w:val="28"/>
          <w:szCs w:val="28"/>
        </w:rPr>
        <w:t>Mtsweni</w:t>
      </w:r>
      <w:proofErr w:type="spellEnd"/>
    </w:p>
    <w:p w:rsidR="000E671B" w:rsidRPr="00457350" w:rsidRDefault="005A0C31" w:rsidP="00EC5C57">
      <w:pPr>
        <w:spacing w:after="0"/>
        <w:rPr>
          <w:rFonts w:ascii="Times New Roman" w:hAnsi="Times New Roman" w:cs="Times New Roman"/>
          <w:sz w:val="28"/>
          <w:szCs w:val="28"/>
        </w:rPr>
      </w:pPr>
      <w:r>
        <w:rPr>
          <w:rFonts w:ascii="Times New Roman" w:hAnsi="Times New Roman" w:cs="Times New Roman"/>
          <w:sz w:val="28"/>
          <w:szCs w:val="28"/>
        </w:rPr>
        <w:t xml:space="preserve">Attorney for </w:t>
      </w:r>
      <w:r w:rsidR="00F76B6F">
        <w:rPr>
          <w:rFonts w:ascii="Times New Roman" w:hAnsi="Times New Roman" w:cs="Times New Roman"/>
          <w:sz w:val="28"/>
          <w:szCs w:val="28"/>
        </w:rPr>
        <w:t>Applicant</w:t>
      </w:r>
      <w:r w:rsidR="00A4455E">
        <w:rPr>
          <w:rFonts w:ascii="Times New Roman" w:hAnsi="Times New Roman" w:cs="Times New Roman"/>
          <w:sz w:val="28"/>
          <w:szCs w:val="28"/>
        </w:rPr>
        <w:t>:</w:t>
      </w:r>
      <w:r>
        <w:rPr>
          <w:rFonts w:ascii="Times New Roman" w:hAnsi="Times New Roman" w:cs="Times New Roman"/>
          <w:sz w:val="28"/>
          <w:szCs w:val="28"/>
        </w:rPr>
        <w:tab/>
      </w:r>
      <w:r w:rsidR="00F76B6F">
        <w:rPr>
          <w:rFonts w:ascii="Times New Roman" w:hAnsi="Times New Roman" w:cs="Times New Roman"/>
          <w:sz w:val="28"/>
          <w:szCs w:val="28"/>
        </w:rPr>
        <w:tab/>
      </w:r>
      <w:r w:rsidR="00F76B6F">
        <w:rPr>
          <w:rFonts w:ascii="Times New Roman" w:hAnsi="Times New Roman" w:cs="Times New Roman"/>
          <w:sz w:val="28"/>
          <w:szCs w:val="28"/>
        </w:rPr>
        <w:tab/>
      </w:r>
      <w:proofErr w:type="spellStart"/>
      <w:r w:rsidR="000542FF">
        <w:rPr>
          <w:rFonts w:ascii="Times New Roman" w:hAnsi="Times New Roman" w:cs="Times New Roman"/>
          <w:sz w:val="28"/>
          <w:szCs w:val="28"/>
        </w:rPr>
        <w:t>Dyason</w:t>
      </w:r>
      <w:proofErr w:type="spellEnd"/>
      <w:r w:rsidR="000542FF">
        <w:rPr>
          <w:rFonts w:ascii="Times New Roman" w:hAnsi="Times New Roman" w:cs="Times New Roman"/>
          <w:sz w:val="28"/>
          <w:szCs w:val="28"/>
        </w:rPr>
        <w:t xml:space="preserve"> Inc</w:t>
      </w:r>
      <w:r w:rsidR="00EC5C57">
        <w:rPr>
          <w:rFonts w:ascii="Times New Roman" w:hAnsi="Times New Roman" w:cs="Times New Roman"/>
          <w:sz w:val="28"/>
          <w:szCs w:val="28"/>
        </w:rPr>
        <w:t>.</w:t>
      </w:r>
      <w:r w:rsidR="005B758D">
        <w:rPr>
          <w:rFonts w:ascii="Times New Roman" w:hAnsi="Times New Roman" w:cs="Times New Roman"/>
          <w:sz w:val="28"/>
          <w:szCs w:val="28"/>
        </w:rPr>
        <w:t>,</w:t>
      </w:r>
      <w:r w:rsidR="00F76B6F">
        <w:rPr>
          <w:rFonts w:ascii="Times New Roman" w:hAnsi="Times New Roman" w:cs="Times New Roman"/>
          <w:sz w:val="28"/>
          <w:szCs w:val="28"/>
        </w:rPr>
        <w:t xml:space="preserve"> P</w:t>
      </w:r>
      <w:r w:rsidR="000E671B">
        <w:rPr>
          <w:rFonts w:ascii="Times New Roman" w:hAnsi="Times New Roman" w:cs="Times New Roman"/>
          <w:sz w:val="28"/>
          <w:szCs w:val="28"/>
        </w:rPr>
        <w:t>retoria</w:t>
      </w:r>
    </w:p>
    <w:p w:rsidR="00A4455E" w:rsidRDefault="00A4455E" w:rsidP="00C02EAC">
      <w:pPr>
        <w:pStyle w:val="MEMONUMBERED"/>
        <w:numPr>
          <w:ilvl w:val="0"/>
          <w:numId w:val="0"/>
        </w:numPr>
        <w:rPr>
          <w:sz w:val="28"/>
          <w:szCs w:val="28"/>
        </w:rPr>
      </w:pPr>
    </w:p>
    <w:p w:rsidR="00EA0C3D" w:rsidRDefault="00B1466D" w:rsidP="009B232C">
      <w:pPr>
        <w:spacing w:after="0"/>
        <w:rPr>
          <w:rFonts w:ascii="Times New Roman" w:hAnsi="Times New Roman" w:cs="Times New Roman"/>
          <w:sz w:val="28"/>
          <w:szCs w:val="28"/>
        </w:rPr>
      </w:pPr>
      <w:r>
        <w:rPr>
          <w:rFonts w:ascii="Times New Roman" w:hAnsi="Times New Roman" w:cs="Times New Roman"/>
          <w:sz w:val="28"/>
          <w:szCs w:val="28"/>
        </w:rPr>
        <w:t xml:space="preserve">For </w:t>
      </w:r>
      <w:r w:rsidR="000305A5">
        <w:rPr>
          <w:rFonts w:ascii="Times New Roman" w:hAnsi="Times New Roman" w:cs="Times New Roman"/>
          <w:sz w:val="28"/>
          <w:szCs w:val="28"/>
        </w:rPr>
        <w:t>1</w:t>
      </w:r>
      <w:r w:rsidR="000305A5" w:rsidRPr="000305A5">
        <w:rPr>
          <w:rFonts w:ascii="Times New Roman" w:hAnsi="Times New Roman" w:cs="Times New Roman"/>
          <w:sz w:val="28"/>
          <w:szCs w:val="28"/>
          <w:vertAlign w:val="superscript"/>
        </w:rPr>
        <w:t>st</w:t>
      </w:r>
      <w:r w:rsidR="000305A5">
        <w:rPr>
          <w:rFonts w:ascii="Times New Roman" w:hAnsi="Times New Roman" w:cs="Times New Roman"/>
          <w:sz w:val="28"/>
          <w:szCs w:val="28"/>
        </w:rPr>
        <w:t xml:space="preserve"> &amp; 2</w:t>
      </w:r>
      <w:r w:rsidR="000305A5" w:rsidRPr="000305A5">
        <w:rPr>
          <w:rFonts w:ascii="Times New Roman" w:hAnsi="Times New Roman" w:cs="Times New Roman"/>
          <w:sz w:val="28"/>
          <w:szCs w:val="28"/>
          <w:vertAlign w:val="superscript"/>
        </w:rPr>
        <w:t>nd</w:t>
      </w:r>
      <w:r w:rsidR="000305A5">
        <w:rPr>
          <w:rFonts w:ascii="Times New Roman" w:hAnsi="Times New Roman" w:cs="Times New Roman"/>
          <w:sz w:val="28"/>
          <w:szCs w:val="28"/>
        </w:rPr>
        <w:t xml:space="preserve"> </w:t>
      </w:r>
      <w:r w:rsidR="00BF06C8">
        <w:rPr>
          <w:rFonts w:ascii="Times New Roman" w:hAnsi="Times New Roman" w:cs="Times New Roman"/>
          <w:sz w:val="28"/>
          <w:szCs w:val="28"/>
        </w:rPr>
        <w:t>Respondent</w:t>
      </w:r>
      <w:r w:rsidR="000305A5">
        <w:rPr>
          <w:rFonts w:ascii="Times New Roman" w:hAnsi="Times New Roman" w:cs="Times New Roman"/>
          <w:sz w:val="28"/>
          <w:szCs w:val="28"/>
        </w:rPr>
        <w:t>s</w:t>
      </w:r>
      <w:r w:rsidR="000A6F67">
        <w:rPr>
          <w:rFonts w:ascii="Times New Roman" w:hAnsi="Times New Roman" w:cs="Times New Roman"/>
          <w:sz w:val="28"/>
          <w:szCs w:val="28"/>
        </w:rPr>
        <w:t>:</w:t>
      </w:r>
      <w:r w:rsidR="00BF06C8">
        <w:rPr>
          <w:rFonts w:ascii="Times New Roman" w:hAnsi="Times New Roman" w:cs="Times New Roman"/>
          <w:sz w:val="28"/>
          <w:szCs w:val="28"/>
        </w:rPr>
        <w:tab/>
      </w:r>
      <w:r w:rsidR="00BF06C8">
        <w:rPr>
          <w:rFonts w:ascii="Times New Roman" w:hAnsi="Times New Roman" w:cs="Times New Roman"/>
          <w:sz w:val="28"/>
          <w:szCs w:val="28"/>
        </w:rPr>
        <w:tab/>
      </w:r>
      <w:proofErr w:type="spellStart"/>
      <w:r w:rsidR="00BF06C8">
        <w:rPr>
          <w:rFonts w:ascii="Times New Roman" w:hAnsi="Times New Roman" w:cs="Times New Roman"/>
          <w:sz w:val="28"/>
          <w:szCs w:val="28"/>
        </w:rPr>
        <w:t>Adv</w:t>
      </w:r>
      <w:proofErr w:type="spellEnd"/>
      <w:r w:rsidR="00BF06C8">
        <w:rPr>
          <w:rFonts w:ascii="Times New Roman" w:hAnsi="Times New Roman" w:cs="Times New Roman"/>
          <w:sz w:val="28"/>
          <w:szCs w:val="28"/>
        </w:rPr>
        <w:t xml:space="preserve"> </w:t>
      </w:r>
      <w:r w:rsidR="000305A5">
        <w:rPr>
          <w:rFonts w:ascii="Times New Roman" w:hAnsi="Times New Roman" w:cs="Times New Roman"/>
          <w:sz w:val="28"/>
          <w:szCs w:val="28"/>
        </w:rPr>
        <w:t xml:space="preserve">J </w:t>
      </w:r>
      <w:proofErr w:type="spellStart"/>
      <w:r w:rsidR="000305A5">
        <w:rPr>
          <w:rFonts w:ascii="Times New Roman" w:hAnsi="Times New Roman" w:cs="Times New Roman"/>
          <w:sz w:val="28"/>
          <w:szCs w:val="28"/>
        </w:rPr>
        <w:t>Motepe</w:t>
      </w:r>
      <w:proofErr w:type="spellEnd"/>
      <w:r w:rsidR="00BF06C8">
        <w:rPr>
          <w:rFonts w:ascii="Times New Roman" w:hAnsi="Times New Roman" w:cs="Times New Roman"/>
          <w:sz w:val="28"/>
          <w:szCs w:val="28"/>
        </w:rPr>
        <w:t xml:space="preserve"> SC</w:t>
      </w:r>
      <w:r w:rsidR="000305A5">
        <w:rPr>
          <w:rFonts w:ascii="Times New Roman" w:hAnsi="Times New Roman" w:cs="Times New Roman"/>
          <w:sz w:val="28"/>
          <w:szCs w:val="28"/>
        </w:rPr>
        <w:t xml:space="preserve"> together with </w:t>
      </w:r>
    </w:p>
    <w:p w:rsidR="000305A5" w:rsidRDefault="000305A5" w:rsidP="009B232C">
      <w:pPr>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Pr>
          <w:rFonts w:ascii="Times New Roman" w:hAnsi="Times New Roman" w:cs="Times New Roman"/>
          <w:sz w:val="28"/>
          <w:szCs w:val="28"/>
        </w:rPr>
        <w:t>Adv</w:t>
      </w:r>
      <w:proofErr w:type="spellEnd"/>
      <w:r>
        <w:rPr>
          <w:rFonts w:ascii="Times New Roman" w:hAnsi="Times New Roman" w:cs="Times New Roman"/>
          <w:sz w:val="28"/>
          <w:szCs w:val="28"/>
        </w:rPr>
        <w:t xml:space="preserve"> K </w:t>
      </w:r>
      <w:proofErr w:type="spellStart"/>
      <w:r>
        <w:rPr>
          <w:rFonts w:ascii="Times New Roman" w:hAnsi="Times New Roman" w:cs="Times New Roman"/>
          <w:sz w:val="28"/>
          <w:szCs w:val="28"/>
        </w:rPr>
        <w:t>Ramaimela</w:t>
      </w:r>
      <w:proofErr w:type="spellEnd"/>
    </w:p>
    <w:p w:rsidR="000E671B" w:rsidRDefault="00A4455E" w:rsidP="00BF06C8">
      <w:pPr>
        <w:spacing w:after="0"/>
        <w:ind w:left="3686" w:hanging="3686"/>
        <w:rPr>
          <w:rFonts w:ascii="Times New Roman" w:hAnsi="Times New Roman" w:cs="Times New Roman"/>
          <w:sz w:val="28"/>
          <w:szCs w:val="28"/>
        </w:rPr>
      </w:pPr>
      <w:r>
        <w:rPr>
          <w:rFonts w:ascii="Times New Roman" w:hAnsi="Times New Roman" w:cs="Times New Roman"/>
          <w:sz w:val="28"/>
          <w:szCs w:val="28"/>
        </w:rPr>
        <w:t>Attorneys for</w:t>
      </w:r>
      <w:r w:rsidR="000305A5">
        <w:rPr>
          <w:rFonts w:ascii="Times New Roman" w:hAnsi="Times New Roman" w:cs="Times New Roman"/>
          <w:sz w:val="28"/>
          <w:szCs w:val="28"/>
        </w:rPr>
        <w:t xml:space="preserve"> 1</w:t>
      </w:r>
      <w:r w:rsidR="000305A5" w:rsidRPr="000305A5">
        <w:rPr>
          <w:rFonts w:ascii="Times New Roman" w:hAnsi="Times New Roman" w:cs="Times New Roman"/>
          <w:sz w:val="28"/>
          <w:szCs w:val="28"/>
          <w:vertAlign w:val="superscript"/>
        </w:rPr>
        <w:t>st</w:t>
      </w:r>
      <w:r w:rsidR="000305A5">
        <w:rPr>
          <w:rFonts w:ascii="Times New Roman" w:hAnsi="Times New Roman" w:cs="Times New Roman"/>
          <w:sz w:val="28"/>
          <w:szCs w:val="28"/>
        </w:rPr>
        <w:t xml:space="preserve"> &amp; 2</w:t>
      </w:r>
      <w:r w:rsidR="000305A5" w:rsidRPr="000305A5">
        <w:rPr>
          <w:rFonts w:ascii="Times New Roman" w:hAnsi="Times New Roman" w:cs="Times New Roman"/>
          <w:sz w:val="28"/>
          <w:szCs w:val="28"/>
          <w:vertAlign w:val="superscript"/>
        </w:rPr>
        <w:t>nd</w:t>
      </w:r>
      <w:r w:rsidR="000305A5">
        <w:rPr>
          <w:rFonts w:ascii="Times New Roman" w:hAnsi="Times New Roman" w:cs="Times New Roman"/>
          <w:sz w:val="28"/>
          <w:szCs w:val="28"/>
        </w:rPr>
        <w:t xml:space="preserve"> </w:t>
      </w:r>
      <w:r w:rsidR="00BF06C8">
        <w:rPr>
          <w:rFonts w:ascii="Times New Roman" w:hAnsi="Times New Roman" w:cs="Times New Roman"/>
          <w:sz w:val="28"/>
          <w:szCs w:val="28"/>
        </w:rPr>
        <w:t>Respondent</w:t>
      </w:r>
      <w:r w:rsidR="000305A5">
        <w:rPr>
          <w:rFonts w:ascii="Times New Roman" w:hAnsi="Times New Roman" w:cs="Times New Roman"/>
          <w:sz w:val="28"/>
          <w:szCs w:val="28"/>
        </w:rPr>
        <w:t>s</w:t>
      </w:r>
      <w:r w:rsidR="00EA0C3D">
        <w:rPr>
          <w:rFonts w:ascii="Times New Roman" w:hAnsi="Times New Roman" w:cs="Times New Roman"/>
          <w:sz w:val="28"/>
          <w:szCs w:val="28"/>
        </w:rPr>
        <w:t>:</w:t>
      </w:r>
      <w:r w:rsidR="00BF06C8">
        <w:rPr>
          <w:rFonts w:ascii="Times New Roman" w:hAnsi="Times New Roman" w:cs="Times New Roman"/>
          <w:sz w:val="28"/>
          <w:szCs w:val="28"/>
        </w:rPr>
        <w:tab/>
      </w:r>
      <w:r w:rsidR="000542FF">
        <w:rPr>
          <w:rFonts w:ascii="Times New Roman" w:hAnsi="Times New Roman" w:cs="Times New Roman"/>
          <w:sz w:val="28"/>
          <w:szCs w:val="28"/>
        </w:rPr>
        <w:t xml:space="preserve">The State </w:t>
      </w:r>
      <w:r w:rsidR="00EC5C57">
        <w:rPr>
          <w:rFonts w:ascii="Times New Roman" w:hAnsi="Times New Roman" w:cs="Times New Roman"/>
          <w:sz w:val="28"/>
          <w:szCs w:val="28"/>
        </w:rPr>
        <w:t>Attorney</w:t>
      </w:r>
      <w:r w:rsidR="000E671B">
        <w:rPr>
          <w:rFonts w:ascii="Times New Roman" w:hAnsi="Times New Roman" w:cs="Times New Roman"/>
          <w:sz w:val="28"/>
          <w:szCs w:val="28"/>
        </w:rPr>
        <w:t>, Pretoria</w:t>
      </w:r>
    </w:p>
    <w:p w:rsidR="000305A5" w:rsidRDefault="000305A5" w:rsidP="00BF06C8">
      <w:pPr>
        <w:spacing w:after="0"/>
        <w:ind w:left="3686" w:hanging="3686"/>
        <w:rPr>
          <w:rFonts w:ascii="Times New Roman" w:hAnsi="Times New Roman" w:cs="Times New Roman"/>
          <w:sz w:val="28"/>
          <w:szCs w:val="28"/>
        </w:rPr>
      </w:pPr>
    </w:p>
    <w:p w:rsidR="000305A5" w:rsidRDefault="000305A5" w:rsidP="00BF06C8">
      <w:pPr>
        <w:spacing w:after="0"/>
        <w:ind w:left="3686" w:hanging="3686"/>
        <w:rPr>
          <w:rFonts w:ascii="Times New Roman" w:hAnsi="Times New Roman" w:cs="Times New Roman"/>
          <w:sz w:val="28"/>
          <w:szCs w:val="28"/>
        </w:rPr>
      </w:pPr>
      <w:r>
        <w:rPr>
          <w:rFonts w:ascii="Times New Roman" w:hAnsi="Times New Roman" w:cs="Times New Roman"/>
          <w:sz w:val="28"/>
          <w:szCs w:val="28"/>
        </w:rPr>
        <w:t>For the 5</w:t>
      </w:r>
      <w:r w:rsidRPr="000305A5">
        <w:rPr>
          <w:rFonts w:ascii="Times New Roman" w:hAnsi="Times New Roman" w:cs="Times New Roman"/>
          <w:sz w:val="28"/>
          <w:szCs w:val="28"/>
          <w:vertAlign w:val="superscript"/>
        </w:rPr>
        <w:t>th</w:t>
      </w:r>
      <w:r>
        <w:rPr>
          <w:rFonts w:ascii="Times New Roman" w:hAnsi="Times New Roman" w:cs="Times New Roman"/>
          <w:sz w:val="28"/>
          <w:szCs w:val="28"/>
        </w:rPr>
        <w:t xml:space="preserve"> Respondent:</w:t>
      </w:r>
      <w:r>
        <w:rPr>
          <w:rFonts w:ascii="Times New Roman" w:hAnsi="Times New Roman" w:cs="Times New Roman"/>
          <w:sz w:val="28"/>
          <w:szCs w:val="28"/>
        </w:rPr>
        <w:tab/>
      </w:r>
      <w:r>
        <w:rPr>
          <w:rFonts w:ascii="Times New Roman" w:hAnsi="Times New Roman" w:cs="Times New Roman"/>
          <w:sz w:val="28"/>
          <w:szCs w:val="28"/>
        </w:rPr>
        <w:tab/>
      </w:r>
      <w:proofErr w:type="spellStart"/>
      <w:r>
        <w:rPr>
          <w:rFonts w:ascii="Times New Roman" w:hAnsi="Times New Roman" w:cs="Times New Roman"/>
          <w:sz w:val="28"/>
          <w:szCs w:val="28"/>
        </w:rPr>
        <w:t>Adv</w:t>
      </w:r>
      <w:proofErr w:type="spellEnd"/>
      <w:r>
        <w:rPr>
          <w:rFonts w:ascii="Times New Roman" w:hAnsi="Times New Roman" w:cs="Times New Roman"/>
          <w:sz w:val="28"/>
          <w:szCs w:val="28"/>
        </w:rPr>
        <w:t xml:space="preserve"> T </w:t>
      </w:r>
      <w:proofErr w:type="spellStart"/>
      <w:r>
        <w:rPr>
          <w:rFonts w:ascii="Times New Roman" w:hAnsi="Times New Roman" w:cs="Times New Roman"/>
          <w:sz w:val="28"/>
          <w:szCs w:val="28"/>
        </w:rPr>
        <w:t>Bruinders</w:t>
      </w:r>
      <w:proofErr w:type="spellEnd"/>
      <w:r>
        <w:rPr>
          <w:rFonts w:ascii="Times New Roman" w:hAnsi="Times New Roman" w:cs="Times New Roman"/>
          <w:sz w:val="28"/>
          <w:szCs w:val="28"/>
        </w:rPr>
        <w:t xml:space="preserve"> SC together with </w:t>
      </w:r>
    </w:p>
    <w:p w:rsidR="000305A5" w:rsidRDefault="000305A5" w:rsidP="00BF06C8">
      <w:pPr>
        <w:spacing w:after="0"/>
        <w:ind w:left="3686" w:hanging="3686"/>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roofErr w:type="spellStart"/>
      <w:r>
        <w:rPr>
          <w:rFonts w:ascii="Times New Roman" w:hAnsi="Times New Roman" w:cs="Times New Roman"/>
          <w:sz w:val="28"/>
          <w:szCs w:val="28"/>
        </w:rPr>
        <w:t>Adv</w:t>
      </w:r>
      <w:proofErr w:type="spellEnd"/>
      <w:r>
        <w:rPr>
          <w:rFonts w:ascii="Times New Roman" w:hAnsi="Times New Roman" w:cs="Times New Roman"/>
          <w:sz w:val="28"/>
          <w:szCs w:val="28"/>
        </w:rPr>
        <w:t xml:space="preserve"> S </w:t>
      </w:r>
      <w:proofErr w:type="spellStart"/>
      <w:r>
        <w:rPr>
          <w:rFonts w:ascii="Times New Roman" w:hAnsi="Times New Roman" w:cs="Times New Roman"/>
          <w:sz w:val="28"/>
          <w:szCs w:val="28"/>
        </w:rPr>
        <w:t>Kazee</w:t>
      </w:r>
      <w:proofErr w:type="spellEnd"/>
    </w:p>
    <w:p w:rsidR="000305A5" w:rsidRDefault="000305A5" w:rsidP="00BF06C8">
      <w:pPr>
        <w:spacing w:after="0"/>
        <w:ind w:left="3686" w:hanging="3686"/>
        <w:rPr>
          <w:rFonts w:ascii="Times New Roman" w:hAnsi="Times New Roman" w:cs="Times New Roman"/>
          <w:sz w:val="28"/>
          <w:szCs w:val="28"/>
        </w:rPr>
      </w:pPr>
      <w:r>
        <w:rPr>
          <w:rFonts w:ascii="Times New Roman" w:hAnsi="Times New Roman" w:cs="Times New Roman"/>
          <w:sz w:val="28"/>
          <w:szCs w:val="28"/>
        </w:rPr>
        <w:t>Attorneys for 5</w:t>
      </w:r>
      <w:r w:rsidRPr="000305A5">
        <w:rPr>
          <w:rFonts w:ascii="Times New Roman" w:hAnsi="Times New Roman" w:cs="Times New Roman"/>
          <w:sz w:val="28"/>
          <w:szCs w:val="28"/>
          <w:vertAlign w:val="superscript"/>
        </w:rPr>
        <w:t>th</w:t>
      </w:r>
      <w:r>
        <w:rPr>
          <w:rFonts w:ascii="Times New Roman" w:hAnsi="Times New Roman" w:cs="Times New Roman"/>
          <w:sz w:val="28"/>
          <w:szCs w:val="28"/>
        </w:rPr>
        <w:t xml:space="preserve"> Respondent:</w:t>
      </w:r>
      <w:r w:rsidR="000542FF">
        <w:rPr>
          <w:rFonts w:ascii="Times New Roman" w:hAnsi="Times New Roman" w:cs="Times New Roman"/>
          <w:sz w:val="28"/>
          <w:szCs w:val="28"/>
        </w:rPr>
        <w:tab/>
      </w:r>
      <w:r w:rsidR="000542FF">
        <w:rPr>
          <w:rFonts w:ascii="Times New Roman" w:hAnsi="Times New Roman" w:cs="Times New Roman"/>
          <w:sz w:val="28"/>
          <w:szCs w:val="28"/>
        </w:rPr>
        <w:tab/>
        <w:t>The State Attorney, Pretoria</w:t>
      </w:r>
      <w:r>
        <w:rPr>
          <w:rFonts w:ascii="Times New Roman" w:hAnsi="Times New Roman" w:cs="Times New Roman"/>
          <w:sz w:val="28"/>
          <w:szCs w:val="28"/>
        </w:rPr>
        <w:tab/>
      </w:r>
      <w:r>
        <w:rPr>
          <w:rFonts w:ascii="Times New Roman" w:hAnsi="Times New Roman" w:cs="Times New Roman"/>
          <w:sz w:val="28"/>
          <w:szCs w:val="28"/>
        </w:rPr>
        <w:tab/>
      </w:r>
    </w:p>
    <w:p w:rsidR="00C02EAC" w:rsidRDefault="00C02EAC" w:rsidP="00C02EAC">
      <w:pPr>
        <w:spacing w:after="0"/>
        <w:rPr>
          <w:rFonts w:ascii="Times New Roman" w:eastAsia="Times New Roman" w:hAnsi="Times New Roman" w:cs="Times New Roman"/>
          <w:sz w:val="28"/>
          <w:szCs w:val="28"/>
          <w:lang w:val="en-US" w:eastAsia="en-ZA"/>
        </w:rPr>
      </w:pPr>
    </w:p>
    <w:sectPr w:rsidR="00C02EAC" w:rsidSect="00617015">
      <w:headerReference w:type="default" r:id="rId9"/>
      <w:pgSz w:w="11906" w:h="16838"/>
      <w:pgMar w:top="1440" w:right="1440" w:bottom="141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955" w:rsidRDefault="00333955" w:rsidP="00AA0559">
      <w:pPr>
        <w:spacing w:after="0" w:line="240" w:lineRule="auto"/>
      </w:pPr>
      <w:r>
        <w:separator/>
      </w:r>
    </w:p>
  </w:endnote>
  <w:endnote w:type="continuationSeparator" w:id="0">
    <w:p w:rsidR="00333955" w:rsidRDefault="00333955" w:rsidP="00AA0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955" w:rsidRDefault="00333955" w:rsidP="00AA0559">
      <w:pPr>
        <w:spacing w:after="0" w:line="240" w:lineRule="auto"/>
      </w:pPr>
      <w:r>
        <w:separator/>
      </w:r>
    </w:p>
  </w:footnote>
  <w:footnote w:type="continuationSeparator" w:id="0">
    <w:p w:rsidR="00333955" w:rsidRDefault="00333955" w:rsidP="00AA05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8479817"/>
      <w:docPartObj>
        <w:docPartGallery w:val="Page Numbers (Top of Page)"/>
        <w:docPartUnique/>
      </w:docPartObj>
    </w:sdtPr>
    <w:sdtEndPr>
      <w:rPr>
        <w:noProof/>
      </w:rPr>
    </w:sdtEndPr>
    <w:sdtContent>
      <w:p w:rsidR="005D5321" w:rsidRDefault="005D5321">
        <w:pPr>
          <w:pStyle w:val="Header"/>
          <w:jc w:val="right"/>
        </w:pPr>
        <w:r>
          <w:fldChar w:fldCharType="begin"/>
        </w:r>
        <w:r>
          <w:instrText xml:space="preserve"> PAGE   \* MERGEFORMAT </w:instrText>
        </w:r>
        <w:r>
          <w:fldChar w:fldCharType="separate"/>
        </w:r>
        <w:r w:rsidR="00EC47DA">
          <w:rPr>
            <w:noProof/>
          </w:rPr>
          <w:t>21</w:t>
        </w:r>
        <w:r>
          <w:rPr>
            <w:noProof/>
          </w:rPr>
          <w:fldChar w:fldCharType="end"/>
        </w:r>
      </w:p>
    </w:sdtContent>
  </w:sdt>
  <w:p w:rsidR="005D5321" w:rsidRDefault="005D532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3752D"/>
    <w:multiLevelType w:val="hybridMultilevel"/>
    <w:tmpl w:val="C5805DBA"/>
    <w:lvl w:ilvl="0" w:tplc="AC46AB4A">
      <w:start w:val="1"/>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 w15:restartNumberingAfterBreak="0">
    <w:nsid w:val="095A7A26"/>
    <w:multiLevelType w:val="hybridMultilevel"/>
    <w:tmpl w:val="99A6E560"/>
    <w:lvl w:ilvl="0" w:tplc="3DC4DBC4">
      <w:start w:val="1"/>
      <w:numFmt w:val="decimal"/>
      <w:pStyle w:val="MEMONUMBERED"/>
      <w:lvlText w:val="[%1]"/>
      <w:lvlJc w:val="left"/>
      <w:rPr>
        <w:rFonts w:ascii="Arial" w:hAnsi="Arial" w:cs="Arial" w:hint="default"/>
        <w:b w:val="0"/>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27B0D4B0">
      <w:start w:val="1"/>
      <w:numFmt w:val="lowerLetter"/>
      <w:lvlText w:val="%2."/>
      <w:lvlJc w:val="left"/>
      <w:pPr>
        <w:ind w:left="2215" w:hanging="360"/>
      </w:pPr>
      <w:rPr>
        <w:rFonts w:cs="Times New Roman"/>
      </w:rPr>
    </w:lvl>
    <w:lvl w:ilvl="2" w:tplc="0409001B">
      <w:start w:val="1"/>
      <w:numFmt w:val="lowerRoman"/>
      <w:lvlText w:val="%3."/>
      <w:lvlJc w:val="right"/>
      <w:pPr>
        <w:ind w:left="2880" w:hanging="180"/>
      </w:pPr>
      <w:rPr>
        <w:rFonts w:cs="Times New Roman"/>
      </w:rPr>
    </w:lvl>
    <w:lvl w:ilvl="3" w:tplc="4B2A1C24">
      <w:start w:val="1"/>
      <w:numFmt w:val="decimal"/>
      <w:lvlText w:val="%4."/>
      <w:lvlJc w:val="left"/>
      <w:pPr>
        <w:ind w:left="1080" w:hanging="360"/>
      </w:pPr>
      <w:rPr>
        <w:rFonts w:ascii="Arial" w:hAnsi="Arial" w:cs="Arial" w:hint="default"/>
        <w:b w:val="0"/>
        <w:i w:val="0"/>
        <w:strike w:val="0"/>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15:restartNumberingAfterBreak="0">
    <w:nsid w:val="0BBC6DC2"/>
    <w:multiLevelType w:val="multilevel"/>
    <w:tmpl w:val="C546BA8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B7632BE"/>
    <w:multiLevelType w:val="multilevel"/>
    <w:tmpl w:val="C546BA8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72C7ED7"/>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1A9525D"/>
    <w:multiLevelType w:val="multilevel"/>
    <w:tmpl w:val="C546BA8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7D22C96"/>
    <w:multiLevelType w:val="multilevel"/>
    <w:tmpl w:val="6C26499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3C320FE9"/>
    <w:multiLevelType w:val="multilevel"/>
    <w:tmpl w:val="AA60B49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43542F8A"/>
    <w:multiLevelType w:val="hybridMultilevel"/>
    <w:tmpl w:val="88D605F8"/>
    <w:lvl w:ilvl="0" w:tplc="7A62951A">
      <w:start w:val="1"/>
      <w:numFmt w:val="bullet"/>
      <w:lvlText w:val="-"/>
      <w:lvlJc w:val="left"/>
      <w:pPr>
        <w:ind w:left="1069" w:hanging="360"/>
      </w:pPr>
      <w:rPr>
        <w:rFonts w:ascii="Times New Roman" w:eastAsia="Times New Roman" w:hAnsi="Times New Roman" w:cs="Times New Roman" w:hint="default"/>
        <w:u w:val="none"/>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9" w15:restartNumberingAfterBreak="0">
    <w:nsid w:val="497A0BBA"/>
    <w:multiLevelType w:val="multilevel"/>
    <w:tmpl w:val="2EF85C0E"/>
    <w:lvl w:ilvl="0">
      <w:start w:val="1"/>
      <w:numFmt w:val="decimal"/>
      <w:lvlText w:val="%1"/>
      <w:lvlJc w:val="left"/>
      <w:pPr>
        <w:ind w:left="360" w:hanging="360"/>
      </w:pPr>
      <w:rPr>
        <w:rFonts w:hint="default"/>
        <w:color w:val="000000" w:themeColor="text1"/>
        <w:sz w:val="28"/>
      </w:rPr>
    </w:lvl>
    <w:lvl w:ilvl="1">
      <w:start w:val="1"/>
      <w:numFmt w:val="decimal"/>
      <w:lvlText w:val="%1.%2"/>
      <w:lvlJc w:val="left"/>
      <w:pPr>
        <w:ind w:left="360" w:hanging="360"/>
      </w:pPr>
      <w:rPr>
        <w:rFonts w:hint="default"/>
        <w:color w:val="000000" w:themeColor="text1"/>
        <w:sz w:val="28"/>
      </w:rPr>
    </w:lvl>
    <w:lvl w:ilvl="2">
      <w:start w:val="1"/>
      <w:numFmt w:val="decimal"/>
      <w:lvlText w:val="%1.%2.%3"/>
      <w:lvlJc w:val="left"/>
      <w:pPr>
        <w:ind w:left="720" w:hanging="720"/>
      </w:pPr>
      <w:rPr>
        <w:rFonts w:hint="default"/>
        <w:color w:val="000000" w:themeColor="text1"/>
        <w:sz w:val="28"/>
      </w:rPr>
    </w:lvl>
    <w:lvl w:ilvl="3">
      <w:start w:val="1"/>
      <w:numFmt w:val="decimal"/>
      <w:lvlText w:val="%1.%2.%3.%4"/>
      <w:lvlJc w:val="left"/>
      <w:pPr>
        <w:ind w:left="720" w:hanging="720"/>
      </w:pPr>
      <w:rPr>
        <w:rFonts w:hint="default"/>
        <w:color w:val="000000" w:themeColor="text1"/>
        <w:sz w:val="28"/>
      </w:rPr>
    </w:lvl>
    <w:lvl w:ilvl="4">
      <w:start w:val="1"/>
      <w:numFmt w:val="decimal"/>
      <w:lvlText w:val="%1.%2.%3.%4.%5"/>
      <w:lvlJc w:val="left"/>
      <w:pPr>
        <w:ind w:left="1080" w:hanging="1080"/>
      </w:pPr>
      <w:rPr>
        <w:rFonts w:hint="default"/>
        <w:color w:val="000000" w:themeColor="text1"/>
        <w:sz w:val="28"/>
      </w:rPr>
    </w:lvl>
    <w:lvl w:ilvl="5">
      <w:start w:val="1"/>
      <w:numFmt w:val="decimal"/>
      <w:lvlText w:val="%1.%2.%3.%4.%5.%6"/>
      <w:lvlJc w:val="left"/>
      <w:pPr>
        <w:ind w:left="1080" w:hanging="1080"/>
      </w:pPr>
      <w:rPr>
        <w:rFonts w:hint="default"/>
        <w:color w:val="000000" w:themeColor="text1"/>
        <w:sz w:val="28"/>
      </w:rPr>
    </w:lvl>
    <w:lvl w:ilvl="6">
      <w:start w:val="1"/>
      <w:numFmt w:val="decimal"/>
      <w:lvlText w:val="%1.%2.%3.%4.%5.%6.%7"/>
      <w:lvlJc w:val="left"/>
      <w:pPr>
        <w:ind w:left="1440" w:hanging="1440"/>
      </w:pPr>
      <w:rPr>
        <w:rFonts w:hint="default"/>
        <w:color w:val="000000" w:themeColor="text1"/>
        <w:sz w:val="28"/>
      </w:rPr>
    </w:lvl>
    <w:lvl w:ilvl="7">
      <w:start w:val="1"/>
      <w:numFmt w:val="decimal"/>
      <w:lvlText w:val="%1.%2.%3.%4.%5.%6.%7.%8"/>
      <w:lvlJc w:val="left"/>
      <w:pPr>
        <w:ind w:left="1440" w:hanging="1440"/>
      </w:pPr>
      <w:rPr>
        <w:rFonts w:hint="default"/>
        <w:color w:val="000000" w:themeColor="text1"/>
        <w:sz w:val="28"/>
      </w:rPr>
    </w:lvl>
    <w:lvl w:ilvl="8">
      <w:start w:val="1"/>
      <w:numFmt w:val="decimal"/>
      <w:lvlText w:val="%1.%2.%3.%4.%5.%6.%7.%8.%9"/>
      <w:lvlJc w:val="left"/>
      <w:pPr>
        <w:ind w:left="1800" w:hanging="1800"/>
      </w:pPr>
      <w:rPr>
        <w:rFonts w:hint="default"/>
        <w:color w:val="000000" w:themeColor="text1"/>
        <w:sz w:val="28"/>
      </w:rPr>
    </w:lvl>
  </w:abstractNum>
  <w:abstractNum w:abstractNumId="10" w15:restartNumberingAfterBreak="0">
    <w:nsid w:val="511F47A4"/>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12C2294"/>
    <w:multiLevelType w:val="multilevel"/>
    <w:tmpl w:val="6B82BEEC"/>
    <w:lvl w:ilvl="0">
      <w:start w:val="4"/>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2160" w:hanging="2160"/>
      </w:pPr>
      <w:rPr>
        <w:rFonts w:hint="default"/>
        <w:u w:val="none"/>
      </w:rPr>
    </w:lvl>
  </w:abstractNum>
  <w:abstractNum w:abstractNumId="12" w15:restartNumberingAfterBreak="0">
    <w:nsid w:val="615C62E5"/>
    <w:multiLevelType w:val="multilevel"/>
    <w:tmpl w:val="6C26499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15:restartNumberingAfterBreak="0">
    <w:nsid w:val="787D1F28"/>
    <w:multiLevelType w:val="multilevel"/>
    <w:tmpl w:val="EB9C536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7"/>
  </w:num>
  <w:num w:numId="3">
    <w:abstractNumId w:val="11"/>
  </w:num>
  <w:num w:numId="4">
    <w:abstractNumId w:val="9"/>
  </w:num>
  <w:num w:numId="5">
    <w:abstractNumId w:val="13"/>
  </w:num>
  <w:num w:numId="6">
    <w:abstractNumId w:val="3"/>
  </w:num>
  <w:num w:numId="7">
    <w:abstractNumId w:val="5"/>
  </w:num>
  <w:num w:numId="8">
    <w:abstractNumId w:val="2"/>
  </w:num>
  <w:num w:numId="9">
    <w:abstractNumId w:val="10"/>
  </w:num>
  <w:num w:numId="10">
    <w:abstractNumId w:val="4"/>
  </w:num>
  <w:num w:numId="11">
    <w:abstractNumId w:val="12"/>
  </w:num>
  <w:num w:numId="12">
    <w:abstractNumId w:val="6"/>
  </w:num>
  <w:num w:numId="13">
    <w:abstractNumId w:val="0"/>
  </w:num>
  <w:num w:numId="14">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522"/>
    <w:rsid w:val="00001250"/>
    <w:rsid w:val="00001A52"/>
    <w:rsid w:val="00005E47"/>
    <w:rsid w:val="00006413"/>
    <w:rsid w:val="000114F9"/>
    <w:rsid w:val="00011CFB"/>
    <w:rsid w:val="00011D11"/>
    <w:rsid w:val="00012788"/>
    <w:rsid w:val="00015A97"/>
    <w:rsid w:val="00016209"/>
    <w:rsid w:val="00016BC0"/>
    <w:rsid w:val="00017C97"/>
    <w:rsid w:val="00022E9F"/>
    <w:rsid w:val="00023CF2"/>
    <w:rsid w:val="00025281"/>
    <w:rsid w:val="00025297"/>
    <w:rsid w:val="000305A5"/>
    <w:rsid w:val="00030A67"/>
    <w:rsid w:val="000317C6"/>
    <w:rsid w:val="00034412"/>
    <w:rsid w:val="0003669C"/>
    <w:rsid w:val="00037F5C"/>
    <w:rsid w:val="00042C2E"/>
    <w:rsid w:val="00043182"/>
    <w:rsid w:val="000434D3"/>
    <w:rsid w:val="00045BD7"/>
    <w:rsid w:val="00045D96"/>
    <w:rsid w:val="00046C79"/>
    <w:rsid w:val="00047933"/>
    <w:rsid w:val="00047E03"/>
    <w:rsid w:val="000516D4"/>
    <w:rsid w:val="000532CD"/>
    <w:rsid w:val="000542FF"/>
    <w:rsid w:val="000566E3"/>
    <w:rsid w:val="00057A72"/>
    <w:rsid w:val="00057E9E"/>
    <w:rsid w:val="00060A8C"/>
    <w:rsid w:val="00061EFE"/>
    <w:rsid w:val="0006355E"/>
    <w:rsid w:val="000639A7"/>
    <w:rsid w:val="0006707B"/>
    <w:rsid w:val="000703AC"/>
    <w:rsid w:val="00072BFD"/>
    <w:rsid w:val="00072CBF"/>
    <w:rsid w:val="0007523E"/>
    <w:rsid w:val="00075525"/>
    <w:rsid w:val="000770ED"/>
    <w:rsid w:val="000806F6"/>
    <w:rsid w:val="00080C2F"/>
    <w:rsid w:val="000825E2"/>
    <w:rsid w:val="00083384"/>
    <w:rsid w:val="00083FBA"/>
    <w:rsid w:val="00084CCD"/>
    <w:rsid w:val="00086D93"/>
    <w:rsid w:val="00087259"/>
    <w:rsid w:val="00087699"/>
    <w:rsid w:val="000917D0"/>
    <w:rsid w:val="00091D60"/>
    <w:rsid w:val="000963FB"/>
    <w:rsid w:val="00097E48"/>
    <w:rsid w:val="000A0EDC"/>
    <w:rsid w:val="000A17D7"/>
    <w:rsid w:val="000A1D68"/>
    <w:rsid w:val="000A2ECD"/>
    <w:rsid w:val="000A36D5"/>
    <w:rsid w:val="000A4C26"/>
    <w:rsid w:val="000A51AA"/>
    <w:rsid w:val="000A58D6"/>
    <w:rsid w:val="000A6C85"/>
    <w:rsid w:val="000A6F67"/>
    <w:rsid w:val="000B1F53"/>
    <w:rsid w:val="000B4277"/>
    <w:rsid w:val="000B4EAB"/>
    <w:rsid w:val="000B5D09"/>
    <w:rsid w:val="000B6EA0"/>
    <w:rsid w:val="000B710E"/>
    <w:rsid w:val="000B7286"/>
    <w:rsid w:val="000B72C9"/>
    <w:rsid w:val="000C0769"/>
    <w:rsid w:val="000C2192"/>
    <w:rsid w:val="000C39B9"/>
    <w:rsid w:val="000C4B4E"/>
    <w:rsid w:val="000C6D5D"/>
    <w:rsid w:val="000D2DFB"/>
    <w:rsid w:val="000D53E7"/>
    <w:rsid w:val="000D697B"/>
    <w:rsid w:val="000E145E"/>
    <w:rsid w:val="000E289C"/>
    <w:rsid w:val="000E2BB2"/>
    <w:rsid w:val="000E2E36"/>
    <w:rsid w:val="000E3B71"/>
    <w:rsid w:val="000E3C72"/>
    <w:rsid w:val="000E4D8F"/>
    <w:rsid w:val="000E671B"/>
    <w:rsid w:val="000F2E64"/>
    <w:rsid w:val="000F3B5F"/>
    <w:rsid w:val="000F5981"/>
    <w:rsid w:val="000F5CFF"/>
    <w:rsid w:val="000F6ADD"/>
    <w:rsid w:val="000F6F0B"/>
    <w:rsid w:val="000F72F9"/>
    <w:rsid w:val="00100B4D"/>
    <w:rsid w:val="001026BF"/>
    <w:rsid w:val="00105745"/>
    <w:rsid w:val="00113BAA"/>
    <w:rsid w:val="00114297"/>
    <w:rsid w:val="001154F7"/>
    <w:rsid w:val="00115843"/>
    <w:rsid w:val="00115A7D"/>
    <w:rsid w:val="00120752"/>
    <w:rsid w:val="0012123B"/>
    <w:rsid w:val="00122F2A"/>
    <w:rsid w:val="00125D4D"/>
    <w:rsid w:val="00126BE3"/>
    <w:rsid w:val="00127156"/>
    <w:rsid w:val="00127979"/>
    <w:rsid w:val="00127BE5"/>
    <w:rsid w:val="00130162"/>
    <w:rsid w:val="001328BC"/>
    <w:rsid w:val="00132E4B"/>
    <w:rsid w:val="00133B51"/>
    <w:rsid w:val="00133E05"/>
    <w:rsid w:val="00134102"/>
    <w:rsid w:val="00134508"/>
    <w:rsid w:val="001348C0"/>
    <w:rsid w:val="00141A99"/>
    <w:rsid w:val="00142AB8"/>
    <w:rsid w:val="0014349A"/>
    <w:rsid w:val="001451A4"/>
    <w:rsid w:val="00145921"/>
    <w:rsid w:val="00145B15"/>
    <w:rsid w:val="00145E2C"/>
    <w:rsid w:val="00146336"/>
    <w:rsid w:val="00147D17"/>
    <w:rsid w:val="0015347A"/>
    <w:rsid w:val="001555BF"/>
    <w:rsid w:val="00167EC4"/>
    <w:rsid w:val="00172A0C"/>
    <w:rsid w:val="0017796A"/>
    <w:rsid w:val="0018055B"/>
    <w:rsid w:val="00182869"/>
    <w:rsid w:val="00182A50"/>
    <w:rsid w:val="001835BA"/>
    <w:rsid w:val="00184B1E"/>
    <w:rsid w:val="00184CA2"/>
    <w:rsid w:val="00185350"/>
    <w:rsid w:val="00185667"/>
    <w:rsid w:val="00185A2C"/>
    <w:rsid w:val="00190131"/>
    <w:rsid w:val="00193794"/>
    <w:rsid w:val="00193798"/>
    <w:rsid w:val="0019651B"/>
    <w:rsid w:val="00197D01"/>
    <w:rsid w:val="001A0E70"/>
    <w:rsid w:val="001A22E2"/>
    <w:rsid w:val="001A4F3D"/>
    <w:rsid w:val="001A587F"/>
    <w:rsid w:val="001A5B15"/>
    <w:rsid w:val="001A6F9C"/>
    <w:rsid w:val="001B0C22"/>
    <w:rsid w:val="001B1570"/>
    <w:rsid w:val="001B1C76"/>
    <w:rsid w:val="001B1CE7"/>
    <w:rsid w:val="001B322B"/>
    <w:rsid w:val="001B5257"/>
    <w:rsid w:val="001B7AF5"/>
    <w:rsid w:val="001C11DE"/>
    <w:rsid w:val="001C25C0"/>
    <w:rsid w:val="001C2F6E"/>
    <w:rsid w:val="001C3B85"/>
    <w:rsid w:val="001C470D"/>
    <w:rsid w:val="001C6A75"/>
    <w:rsid w:val="001C7785"/>
    <w:rsid w:val="001D0E42"/>
    <w:rsid w:val="001D173A"/>
    <w:rsid w:val="001D621F"/>
    <w:rsid w:val="001D6D2E"/>
    <w:rsid w:val="001D7D46"/>
    <w:rsid w:val="001E0669"/>
    <w:rsid w:val="001E0CE1"/>
    <w:rsid w:val="001E0F19"/>
    <w:rsid w:val="001E1A55"/>
    <w:rsid w:val="001E3ED7"/>
    <w:rsid w:val="001E5486"/>
    <w:rsid w:val="001F127F"/>
    <w:rsid w:val="001F2EFB"/>
    <w:rsid w:val="001F4F2B"/>
    <w:rsid w:val="001F56C4"/>
    <w:rsid w:val="001F6A2A"/>
    <w:rsid w:val="001F7DA3"/>
    <w:rsid w:val="00200552"/>
    <w:rsid w:val="002008BB"/>
    <w:rsid w:val="00200E99"/>
    <w:rsid w:val="00204FE1"/>
    <w:rsid w:val="002100DA"/>
    <w:rsid w:val="002116B4"/>
    <w:rsid w:val="00212E7A"/>
    <w:rsid w:val="00213148"/>
    <w:rsid w:val="00213674"/>
    <w:rsid w:val="00213C67"/>
    <w:rsid w:val="00214CD5"/>
    <w:rsid w:val="002162B8"/>
    <w:rsid w:val="00216D5F"/>
    <w:rsid w:val="00216E77"/>
    <w:rsid w:val="00217DD9"/>
    <w:rsid w:val="00220D0C"/>
    <w:rsid w:val="00222B7F"/>
    <w:rsid w:val="00222C8D"/>
    <w:rsid w:val="002239A2"/>
    <w:rsid w:val="00223DCD"/>
    <w:rsid w:val="0023155E"/>
    <w:rsid w:val="002434A7"/>
    <w:rsid w:val="002438D1"/>
    <w:rsid w:val="00245618"/>
    <w:rsid w:val="002465F4"/>
    <w:rsid w:val="002537BA"/>
    <w:rsid w:val="00253FFE"/>
    <w:rsid w:val="00254203"/>
    <w:rsid w:val="00255C64"/>
    <w:rsid w:val="00257018"/>
    <w:rsid w:val="002577E4"/>
    <w:rsid w:val="00267BED"/>
    <w:rsid w:val="00270A14"/>
    <w:rsid w:val="0027160E"/>
    <w:rsid w:val="00272C77"/>
    <w:rsid w:val="00273A27"/>
    <w:rsid w:val="00274C56"/>
    <w:rsid w:val="00274CED"/>
    <w:rsid w:val="00276F39"/>
    <w:rsid w:val="00282FE1"/>
    <w:rsid w:val="002856D3"/>
    <w:rsid w:val="00286AD5"/>
    <w:rsid w:val="0029581B"/>
    <w:rsid w:val="002A3FB2"/>
    <w:rsid w:val="002A546E"/>
    <w:rsid w:val="002A6D98"/>
    <w:rsid w:val="002A7021"/>
    <w:rsid w:val="002B0B14"/>
    <w:rsid w:val="002B3C88"/>
    <w:rsid w:val="002B5A11"/>
    <w:rsid w:val="002B5F01"/>
    <w:rsid w:val="002B692B"/>
    <w:rsid w:val="002C0DDC"/>
    <w:rsid w:val="002C322C"/>
    <w:rsid w:val="002C33A2"/>
    <w:rsid w:val="002C379B"/>
    <w:rsid w:val="002C45C1"/>
    <w:rsid w:val="002C5CFD"/>
    <w:rsid w:val="002C5F49"/>
    <w:rsid w:val="002C7C07"/>
    <w:rsid w:val="002D1B78"/>
    <w:rsid w:val="002D2FD8"/>
    <w:rsid w:val="002D3433"/>
    <w:rsid w:val="002E2287"/>
    <w:rsid w:val="002E3D6A"/>
    <w:rsid w:val="002E3E99"/>
    <w:rsid w:val="002E546D"/>
    <w:rsid w:val="002E62F6"/>
    <w:rsid w:val="002E791C"/>
    <w:rsid w:val="002F11D4"/>
    <w:rsid w:val="002F63E1"/>
    <w:rsid w:val="002F6F7E"/>
    <w:rsid w:val="002F7AF7"/>
    <w:rsid w:val="002F7FC9"/>
    <w:rsid w:val="003037F4"/>
    <w:rsid w:val="003043A5"/>
    <w:rsid w:val="003100A9"/>
    <w:rsid w:val="003102DE"/>
    <w:rsid w:val="00312DD5"/>
    <w:rsid w:val="00315DF2"/>
    <w:rsid w:val="00316280"/>
    <w:rsid w:val="00320E7B"/>
    <w:rsid w:val="003259BF"/>
    <w:rsid w:val="00326058"/>
    <w:rsid w:val="0032722B"/>
    <w:rsid w:val="003311A3"/>
    <w:rsid w:val="00331307"/>
    <w:rsid w:val="00331946"/>
    <w:rsid w:val="00333616"/>
    <w:rsid w:val="00333955"/>
    <w:rsid w:val="0033543A"/>
    <w:rsid w:val="00335F0B"/>
    <w:rsid w:val="00336CFE"/>
    <w:rsid w:val="003378DF"/>
    <w:rsid w:val="00337E9C"/>
    <w:rsid w:val="003415EC"/>
    <w:rsid w:val="0034203B"/>
    <w:rsid w:val="00342B69"/>
    <w:rsid w:val="003434DB"/>
    <w:rsid w:val="00345CC4"/>
    <w:rsid w:val="00351B20"/>
    <w:rsid w:val="003532DB"/>
    <w:rsid w:val="003540E5"/>
    <w:rsid w:val="003542D6"/>
    <w:rsid w:val="003551DF"/>
    <w:rsid w:val="0035534D"/>
    <w:rsid w:val="0036071F"/>
    <w:rsid w:val="00363643"/>
    <w:rsid w:val="003648BA"/>
    <w:rsid w:val="003650D9"/>
    <w:rsid w:val="00366C84"/>
    <w:rsid w:val="00370E37"/>
    <w:rsid w:val="00371395"/>
    <w:rsid w:val="003759C0"/>
    <w:rsid w:val="00375CC0"/>
    <w:rsid w:val="003769BB"/>
    <w:rsid w:val="00376F2E"/>
    <w:rsid w:val="003809D1"/>
    <w:rsid w:val="003818E8"/>
    <w:rsid w:val="00381DCC"/>
    <w:rsid w:val="00382FDC"/>
    <w:rsid w:val="00385D25"/>
    <w:rsid w:val="00391CA3"/>
    <w:rsid w:val="00393057"/>
    <w:rsid w:val="00397C42"/>
    <w:rsid w:val="003A0859"/>
    <w:rsid w:val="003A1568"/>
    <w:rsid w:val="003A4D7A"/>
    <w:rsid w:val="003A75D0"/>
    <w:rsid w:val="003A7831"/>
    <w:rsid w:val="003A7990"/>
    <w:rsid w:val="003B0968"/>
    <w:rsid w:val="003B1932"/>
    <w:rsid w:val="003B2C23"/>
    <w:rsid w:val="003B4628"/>
    <w:rsid w:val="003B663E"/>
    <w:rsid w:val="003B78D9"/>
    <w:rsid w:val="003C419C"/>
    <w:rsid w:val="003C50B4"/>
    <w:rsid w:val="003D0F00"/>
    <w:rsid w:val="003D4011"/>
    <w:rsid w:val="003D46D7"/>
    <w:rsid w:val="003D4E22"/>
    <w:rsid w:val="003D77CC"/>
    <w:rsid w:val="003E1931"/>
    <w:rsid w:val="003E26DA"/>
    <w:rsid w:val="003E3B9F"/>
    <w:rsid w:val="003E4489"/>
    <w:rsid w:val="003E5AFA"/>
    <w:rsid w:val="003E6E23"/>
    <w:rsid w:val="003F239E"/>
    <w:rsid w:val="003F3B5A"/>
    <w:rsid w:val="003F4598"/>
    <w:rsid w:val="003F5C30"/>
    <w:rsid w:val="0040206E"/>
    <w:rsid w:val="004033C6"/>
    <w:rsid w:val="00403849"/>
    <w:rsid w:val="004040BB"/>
    <w:rsid w:val="00404DEE"/>
    <w:rsid w:val="00410EB3"/>
    <w:rsid w:val="004135FD"/>
    <w:rsid w:val="00413917"/>
    <w:rsid w:val="00413F27"/>
    <w:rsid w:val="00415832"/>
    <w:rsid w:val="00415CEE"/>
    <w:rsid w:val="004160C3"/>
    <w:rsid w:val="00423311"/>
    <w:rsid w:val="004238BC"/>
    <w:rsid w:val="004276AC"/>
    <w:rsid w:val="00430743"/>
    <w:rsid w:val="004321F6"/>
    <w:rsid w:val="0043243C"/>
    <w:rsid w:val="00432496"/>
    <w:rsid w:val="00435E00"/>
    <w:rsid w:val="004402F6"/>
    <w:rsid w:val="0044155F"/>
    <w:rsid w:val="004425E6"/>
    <w:rsid w:val="0044324A"/>
    <w:rsid w:val="00443E13"/>
    <w:rsid w:val="00443F15"/>
    <w:rsid w:val="00451AFA"/>
    <w:rsid w:val="00451FD9"/>
    <w:rsid w:val="00451FE6"/>
    <w:rsid w:val="0045437C"/>
    <w:rsid w:val="00454D02"/>
    <w:rsid w:val="004559E9"/>
    <w:rsid w:val="00457350"/>
    <w:rsid w:val="004573C2"/>
    <w:rsid w:val="00457C74"/>
    <w:rsid w:val="00461C12"/>
    <w:rsid w:val="0046244D"/>
    <w:rsid w:val="004631C6"/>
    <w:rsid w:val="00463533"/>
    <w:rsid w:val="004635B0"/>
    <w:rsid w:val="0046655B"/>
    <w:rsid w:val="00470A69"/>
    <w:rsid w:val="00470DDD"/>
    <w:rsid w:val="004744DE"/>
    <w:rsid w:val="00475438"/>
    <w:rsid w:val="004754F5"/>
    <w:rsid w:val="00475E75"/>
    <w:rsid w:val="004762A0"/>
    <w:rsid w:val="00477416"/>
    <w:rsid w:val="004812FC"/>
    <w:rsid w:val="00481794"/>
    <w:rsid w:val="00481BF7"/>
    <w:rsid w:val="004821A0"/>
    <w:rsid w:val="004846FD"/>
    <w:rsid w:val="00484DFC"/>
    <w:rsid w:val="004864B6"/>
    <w:rsid w:val="00486E9D"/>
    <w:rsid w:val="00490F69"/>
    <w:rsid w:val="00496968"/>
    <w:rsid w:val="004A2304"/>
    <w:rsid w:val="004A2A32"/>
    <w:rsid w:val="004A2B93"/>
    <w:rsid w:val="004A3590"/>
    <w:rsid w:val="004A4EEA"/>
    <w:rsid w:val="004A53D7"/>
    <w:rsid w:val="004A5A2E"/>
    <w:rsid w:val="004A6391"/>
    <w:rsid w:val="004A79E5"/>
    <w:rsid w:val="004A7EF9"/>
    <w:rsid w:val="004B0324"/>
    <w:rsid w:val="004B1C79"/>
    <w:rsid w:val="004B226D"/>
    <w:rsid w:val="004B2765"/>
    <w:rsid w:val="004B34FC"/>
    <w:rsid w:val="004B60D8"/>
    <w:rsid w:val="004B710D"/>
    <w:rsid w:val="004B7F28"/>
    <w:rsid w:val="004C0209"/>
    <w:rsid w:val="004C26BF"/>
    <w:rsid w:val="004C347D"/>
    <w:rsid w:val="004C4B76"/>
    <w:rsid w:val="004C4CAE"/>
    <w:rsid w:val="004C58F4"/>
    <w:rsid w:val="004C7B21"/>
    <w:rsid w:val="004C7D2B"/>
    <w:rsid w:val="004D0992"/>
    <w:rsid w:val="004D21ED"/>
    <w:rsid w:val="004E0A01"/>
    <w:rsid w:val="004E1905"/>
    <w:rsid w:val="004E40BC"/>
    <w:rsid w:val="004E4ABC"/>
    <w:rsid w:val="004E55A9"/>
    <w:rsid w:val="004E61F2"/>
    <w:rsid w:val="004E6738"/>
    <w:rsid w:val="004E7693"/>
    <w:rsid w:val="004F0D00"/>
    <w:rsid w:val="004F15B0"/>
    <w:rsid w:val="004F1791"/>
    <w:rsid w:val="004F3303"/>
    <w:rsid w:val="004F576F"/>
    <w:rsid w:val="00500C18"/>
    <w:rsid w:val="0050255C"/>
    <w:rsid w:val="00503949"/>
    <w:rsid w:val="00503A80"/>
    <w:rsid w:val="005061A3"/>
    <w:rsid w:val="00506A45"/>
    <w:rsid w:val="00506AB9"/>
    <w:rsid w:val="00510415"/>
    <w:rsid w:val="005107AB"/>
    <w:rsid w:val="00513010"/>
    <w:rsid w:val="00516F7E"/>
    <w:rsid w:val="0051793E"/>
    <w:rsid w:val="00524020"/>
    <w:rsid w:val="00527336"/>
    <w:rsid w:val="00527BC0"/>
    <w:rsid w:val="005320DF"/>
    <w:rsid w:val="00532CFD"/>
    <w:rsid w:val="00541570"/>
    <w:rsid w:val="00541D87"/>
    <w:rsid w:val="00541E26"/>
    <w:rsid w:val="00543216"/>
    <w:rsid w:val="005534FA"/>
    <w:rsid w:val="00553D63"/>
    <w:rsid w:val="00556A9F"/>
    <w:rsid w:val="005624F2"/>
    <w:rsid w:val="00563DDA"/>
    <w:rsid w:val="0056465B"/>
    <w:rsid w:val="00564E18"/>
    <w:rsid w:val="00571327"/>
    <w:rsid w:val="00571602"/>
    <w:rsid w:val="00571944"/>
    <w:rsid w:val="00576695"/>
    <w:rsid w:val="00576B66"/>
    <w:rsid w:val="005775D4"/>
    <w:rsid w:val="00577E87"/>
    <w:rsid w:val="0058101D"/>
    <w:rsid w:val="00582084"/>
    <w:rsid w:val="00583D93"/>
    <w:rsid w:val="0058433C"/>
    <w:rsid w:val="005845AF"/>
    <w:rsid w:val="005857F0"/>
    <w:rsid w:val="005910C8"/>
    <w:rsid w:val="0059193B"/>
    <w:rsid w:val="00593F39"/>
    <w:rsid w:val="00594B4F"/>
    <w:rsid w:val="00595AC8"/>
    <w:rsid w:val="0059602E"/>
    <w:rsid w:val="00596461"/>
    <w:rsid w:val="005A081F"/>
    <w:rsid w:val="005A0B18"/>
    <w:rsid w:val="005A0BB0"/>
    <w:rsid w:val="005A0C31"/>
    <w:rsid w:val="005A0C53"/>
    <w:rsid w:val="005A1ED7"/>
    <w:rsid w:val="005A20F3"/>
    <w:rsid w:val="005A59D5"/>
    <w:rsid w:val="005A650C"/>
    <w:rsid w:val="005B1CBB"/>
    <w:rsid w:val="005B3393"/>
    <w:rsid w:val="005B3CDD"/>
    <w:rsid w:val="005B4583"/>
    <w:rsid w:val="005B4907"/>
    <w:rsid w:val="005B4921"/>
    <w:rsid w:val="005B49C2"/>
    <w:rsid w:val="005B758D"/>
    <w:rsid w:val="005B78D3"/>
    <w:rsid w:val="005C617D"/>
    <w:rsid w:val="005C62B8"/>
    <w:rsid w:val="005D3618"/>
    <w:rsid w:val="005D3C81"/>
    <w:rsid w:val="005D47F9"/>
    <w:rsid w:val="005D5321"/>
    <w:rsid w:val="005E03BD"/>
    <w:rsid w:val="005E0A5F"/>
    <w:rsid w:val="005E2A9F"/>
    <w:rsid w:val="005E2E4D"/>
    <w:rsid w:val="005F1FA1"/>
    <w:rsid w:val="005F291D"/>
    <w:rsid w:val="005F2A87"/>
    <w:rsid w:val="005F326D"/>
    <w:rsid w:val="005F4190"/>
    <w:rsid w:val="005F5E51"/>
    <w:rsid w:val="005F65D2"/>
    <w:rsid w:val="005F662B"/>
    <w:rsid w:val="00600038"/>
    <w:rsid w:val="00601FF5"/>
    <w:rsid w:val="0060200B"/>
    <w:rsid w:val="00602A9C"/>
    <w:rsid w:val="00603219"/>
    <w:rsid w:val="0060399B"/>
    <w:rsid w:val="006044DD"/>
    <w:rsid w:val="00611CEE"/>
    <w:rsid w:val="006122C4"/>
    <w:rsid w:val="00613321"/>
    <w:rsid w:val="006144C0"/>
    <w:rsid w:val="00615545"/>
    <w:rsid w:val="00617015"/>
    <w:rsid w:val="00620477"/>
    <w:rsid w:val="006205B7"/>
    <w:rsid w:val="00621099"/>
    <w:rsid w:val="006221BC"/>
    <w:rsid w:val="006228B9"/>
    <w:rsid w:val="00624082"/>
    <w:rsid w:val="00624317"/>
    <w:rsid w:val="00624B64"/>
    <w:rsid w:val="0063155B"/>
    <w:rsid w:val="006329ED"/>
    <w:rsid w:val="00634114"/>
    <w:rsid w:val="006356BF"/>
    <w:rsid w:val="006366BA"/>
    <w:rsid w:val="006376F2"/>
    <w:rsid w:val="00637EFE"/>
    <w:rsid w:val="0064001F"/>
    <w:rsid w:val="006422CF"/>
    <w:rsid w:val="00642757"/>
    <w:rsid w:val="00642CA8"/>
    <w:rsid w:val="00645B7E"/>
    <w:rsid w:val="006471D9"/>
    <w:rsid w:val="00647E02"/>
    <w:rsid w:val="00650540"/>
    <w:rsid w:val="00650F70"/>
    <w:rsid w:val="006520BB"/>
    <w:rsid w:val="00652C41"/>
    <w:rsid w:val="00655242"/>
    <w:rsid w:val="0065570B"/>
    <w:rsid w:val="00655737"/>
    <w:rsid w:val="00661C05"/>
    <w:rsid w:val="00661E0F"/>
    <w:rsid w:val="00663010"/>
    <w:rsid w:val="00664F68"/>
    <w:rsid w:val="00667864"/>
    <w:rsid w:val="00671123"/>
    <w:rsid w:val="00672C28"/>
    <w:rsid w:val="006755EC"/>
    <w:rsid w:val="00675A37"/>
    <w:rsid w:val="00675F16"/>
    <w:rsid w:val="00676904"/>
    <w:rsid w:val="006834B7"/>
    <w:rsid w:val="00683FC4"/>
    <w:rsid w:val="00684668"/>
    <w:rsid w:val="00686976"/>
    <w:rsid w:val="00687A2C"/>
    <w:rsid w:val="00693F97"/>
    <w:rsid w:val="00694E64"/>
    <w:rsid w:val="00695A24"/>
    <w:rsid w:val="00697479"/>
    <w:rsid w:val="00697626"/>
    <w:rsid w:val="00697A20"/>
    <w:rsid w:val="006A2CC6"/>
    <w:rsid w:val="006A3265"/>
    <w:rsid w:val="006A5A6B"/>
    <w:rsid w:val="006A5FC3"/>
    <w:rsid w:val="006A6D3D"/>
    <w:rsid w:val="006A7C65"/>
    <w:rsid w:val="006B0512"/>
    <w:rsid w:val="006B06C6"/>
    <w:rsid w:val="006B2DDD"/>
    <w:rsid w:val="006B43C8"/>
    <w:rsid w:val="006B4BDA"/>
    <w:rsid w:val="006B5FB3"/>
    <w:rsid w:val="006B65D6"/>
    <w:rsid w:val="006C003B"/>
    <w:rsid w:val="006C1EA5"/>
    <w:rsid w:val="006C21A9"/>
    <w:rsid w:val="006C2B85"/>
    <w:rsid w:val="006C3C8A"/>
    <w:rsid w:val="006C4CFF"/>
    <w:rsid w:val="006C56D6"/>
    <w:rsid w:val="006C5A73"/>
    <w:rsid w:val="006D46B8"/>
    <w:rsid w:val="006D60DB"/>
    <w:rsid w:val="006D79B0"/>
    <w:rsid w:val="006E1D96"/>
    <w:rsid w:val="006E1FAF"/>
    <w:rsid w:val="006E2533"/>
    <w:rsid w:val="006E28BC"/>
    <w:rsid w:val="006E2B00"/>
    <w:rsid w:val="006E5B15"/>
    <w:rsid w:val="006E5FF8"/>
    <w:rsid w:val="006E6423"/>
    <w:rsid w:val="006E7431"/>
    <w:rsid w:val="006F01F1"/>
    <w:rsid w:val="006F07EC"/>
    <w:rsid w:val="006F0B5A"/>
    <w:rsid w:val="006F2452"/>
    <w:rsid w:val="006F24EB"/>
    <w:rsid w:val="006F32E9"/>
    <w:rsid w:val="006F3D0A"/>
    <w:rsid w:val="006F3E17"/>
    <w:rsid w:val="006F4F1F"/>
    <w:rsid w:val="006F786F"/>
    <w:rsid w:val="00702CA0"/>
    <w:rsid w:val="00704D51"/>
    <w:rsid w:val="00705887"/>
    <w:rsid w:val="00707250"/>
    <w:rsid w:val="00710267"/>
    <w:rsid w:val="007103CD"/>
    <w:rsid w:val="0071098A"/>
    <w:rsid w:val="007154EC"/>
    <w:rsid w:val="007154FB"/>
    <w:rsid w:val="00716E6B"/>
    <w:rsid w:val="007206A6"/>
    <w:rsid w:val="00720D1F"/>
    <w:rsid w:val="00722C56"/>
    <w:rsid w:val="00723559"/>
    <w:rsid w:val="00724AF6"/>
    <w:rsid w:val="00725A3F"/>
    <w:rsid w:val="00725D66"/>
    <w:rsid w:val="0072611F"/>
    <w:rsid w:val="00730616"/>
    <w:rsid w:val="007334E6"/>
    <w:rsid w:val="00737B36"/>
    <w:rsid w:val="00737C90"/>
    <w:rsid w:val="007415E2"/>
    <w:rsid w:val="007416B9"/>
    <w:rsid w:val="007443C3"/>
    <w:rsid w:val="00744576"/>
    <w:rsid w:val="00747504"/>
    <w:rsid w:val="00754B9F"/>
    <w:rsid w:val="00754E8E"/>
    <w:rsid w:val="00755A19"/>
    <w:rsid w:val="00756317"/>
    <w:rsid w:val="007608FA"/>
    <w:rsid w:val="00767DF0"/>
    <w:rsid w:val="0077050B"/>
    <w:rsid w:val="0077059C"/>
    <w:rsid w:val="007736F3"/>
    <w:rsid w:val="007806DB"/>
    <w:rsid w:val="0078115B"/>
    <w:rsid w:val="00782356"/>
    <w:rsid w:val="0078533D"/>
    <w:rsid w:val="0079202F"/>
    <w:rsid w:val="00792C07"/>
    <w:rsid w:val="00792D3B"/>
    <w:rsid w:val="00793861"/>
    <w:rsid w:val="00794BAC"/>
    <w:rsid w:val="007959F8"/>
    <w:rsid w:val="007A1708"/>
    <w:rsid w:val="007A3FE8"/>
    <w:rsid w:val="007A4DE1"/>
    <w:rsid w:val="007A60C4"/>
    <w:rsid w:val="007B5D39"/>
    <w:rsid w:val="007B626F"/>
    <w:rsid w:val="007C472A"/>
    <w:rsid w:val="007C5A85"/>
    <w:rsid w:val="007D10D4"/>
    <w:rsid w:val="007D16EB"/>
    <w:rsid w:val="007D175C"/>
    <w:rsid w:val="007D294C"/>
    <w:rsid w:val="007D447F"/>
    <w:rsid w:val="007D5363"/>
    <w:rsid w:val="007D7A41"/>
    <w:rsid w:val="007E09BC"/>
    <w:rsid w:val="007E129E"/>
    <w:rsid w:val="007E1B93"/>
    <w:rsid w:val="007E3256"/>
    <w:rsid w:val="007E3281"/>
    <w:rsid w:val="007E3B5C"/>
    <w:rsid w:val="007E4882"/>
    <w:rsid w:val="007E5210"/>
    <w:rsid w:val="007E67CB"/>
    <w:rsid w:val="007E7BE6"/>
    <w:rsid w:val="007F2210"/>
    <w:rsid w:val="007F3385"/>
    <w:rsid w:val="007F7544"/>
    <w:rsid w:val="007F7FD5"/>
    <w:rsid w:val="00801C5E"/>
    <w:rsid w:val="0080320E"/>
    <w:rsid w:val="00803FE0"/>
    <w:rsid w:val="0081050C"/>
    <w:rsid w:val="00812F4A"/>
    <w:rsid w:val="00814577"/>
    <w:rsid w:val="008157DE"/>
    <w:rsid w:val="0081698E"/>
    <w:rsid w:val="00821A52"/>
    <w:rsid w:val="00822F4D"/>
    <w:rsid w:val="008230AA"/>
    <w:rsid w:val="008238F7"/>
    <w:rsid w:val="008246F1"/>
    <w:rsid w:val="00825FE7"/>
    <w:rsid w:val="00827631"/>
    <w:rsid w:val="008277EB"/>
    <w:rsid w:val="00833B1F"/>
    <w:rsid w:val="008340F4"/>
    <w:rsid w:val="00834376"/>
    <w:rsid w:val="008345B1"/>
    <w:rsid w:val="00834DC3"/>
    <w:rsid w:val="00835836"/>
    <w:rsid w:val="00835F61"/>
    <w:rsid w:val="008360A9"/>
    <w:rsid w:val="00836AC4"/>
    <w:rsid w:val="00837A26"/>
    <w:rsid w:val="008408FD"/>
    <w:rsid w:val="00840DE1"/>
    <w:rsid w:val="0084132C"/>
    <w:rsid w:val="008414D3"/>
    <w:rsid w:val="00842CC6"/>
    <w:rsid w:val="0084316C"/>
    <w:rsid w:val="0084464F"/>
    <w:rsid w:val="008459D4"/>
    <w:rsid w:val="0085363B"/>
    <w:rsid w:val="008537CB"/>
    <w:rsid w:val="00856277"/>
    <w:rsid w:val="00860860"/>
    <w:rsid w:val="00862EB3"/>
    <w:rsid w:val="00864292"/>
    <w:rsid w:val="00871517"/>
    <w:rsid w:val="00871B8B"/>
    <w:rsid w:val="00874429"/>
    <w:rsid w:val="008762D7"/>
    <w:rsid w:val="00883CC9"/>
    <w:rsid w:val="008846D2"/>
    <w:rsid w:val="008850E8"/>
    <w:rsid w:val="0088679D"/>
    <w:rsid w:val="00893DEC"/>
    <w:rsid w:val="008968E0"/>
    <w:rsid w:val="008A268F"/>
    <w:rsid w:val="008A4A6E"/>
    <w:rsid w:val="008A6176"/>
    <w:rsid w:val="008A70AD"/>
    <w:rsid w:val="008B1518"/>
    <w:rsid w:val="008B4813"/>
    <w:rsid w:val="008B4FFA"/>
    <w:rsid w:val="008B6BB8"/>
    <w:rsid w:val="008C01A9"/>
    <w:rsid w:val="008C2808"/>
    <w:rsid w:val="008C36A7"/>
    <w:rsid w:val="008C53BD"/>
    <w:rsid w:val="008D1B8A"/>
    <w:rsid w:val="008D2F44"/>
    <w:rsid w:val="008D56CD"/>
    <w:rsid w:val="008E02C4"/>
    <w:rsid w:val="008E113C"/>
    <w:rsid w:val="008E1471"/>
    <w:rsid w:val="008E2623"/>
    <w:rsid w:val="008E313D"/>
    <w:rsid w:val="008E71A4"/>
    <w:rsid w:val="008F105D"/>
    <w:rsid w:val="008F2E39"/>
    <w:rsid w:val="008F34DA"/>
    <w:rsid w:val="008F38C2"/>
    <w:rsid w:val="008F3DF9"/>
    <w:rsid w:val="00901630"/>
    <w:rsid w:val="00902205"/>
    <w:rsid w:val="00904CCE"/>
    <w:rsid w:val="00906593"/>
    <w:rsid w:val="00911651"/>
    <w:rsid w:val="00912E21"/>
    <w:rsid w:val="009167B6"/>
    <w:rsid w:val="00916E47"/>
    <w:rsid w:val="00922C62"/>
    <w:rsid w:val="00926111"/>
    <w:rsid w:val="00930C3D"/>
    <w:rsid w:val="00933262"/>
    <w:rsid w:val="00933531"/>
    <w:rsid w:val="00934827"/>
    <w:rsid w:val="00935055"/>
    <w:rsid w:val="00935763"/>
    <w:rsid w:val="00937EC6"/>
    <w:rsid w:val="009416F9"/>
    <w:rsid w:val="0094226B"/>
    <w:rsid w:val="0094387D"/>
    <w:rsid w:val="009461F2"/>
    <w:rsid w:val="009467EC"/>
    <w:rsid w:val="00953D3F"/>
    <w:rsid w:val="00954143"/>
    <w:rsid w:val="00960982"/>
    <w:rsid w:val="00964BF5"/>
    <w:rsid w:val="00965F81"/>
    <w:rsid w:val="009670E0"/>
    <w:rsid w:val="00967207"/>
    <w:rsid w:val="00967890"/>
    <w:rsid w:val="009722E6"/>
    <w:rsid w:val="00972E4E"/>
    <w:rsid w:val="0097388E"/>
    <w:rsid w:val="0097666D"/>
    <w:rsid w:val="009776A0"/>
    <w:rsid w:val="0098171D"/>
    <w:rsid w:val="00982B0C"/>
    <w:rsid w:val="00983D3F"/>
    <w:rsid w:val="00983F5A"/>
    <w:rsid w:val="00984A6D"/>
    <w:rsid w:val="00985155"/>
    <w:rsid w:val="00993C5D"/>
    <w:rsid w:val="00995360"/>
    <w:rsid w:val="009978BD"/>
    <w:rsid w:val="009A4B95"/>
    <w:rsid w:val="009A6E57"/>
    <w:rsid w:val="009A726C"/>
    <w:rsid w:val="009A784D"/>
    <w:rsid w:val="009B176A"/>
    <w:rsid w:val="009B232C"/>
    <w:rsid w:val="009B2B24"/>
    <w:rsid w:val="009B3852"/>
    <w:rsid w:val="009B3EEF"/>
    <w:rsid w:val="009B3FD7"/>
    <w:rsid w:val="009B5FBE"/>
    <w:rsid w:val="009B775C"/>
    <w:rsid w:val="009C30CF"/>
    <w:rsid w:val="009C5EE7"/>
    <w:rsid w:val="009C642D"/>
    <w:rsid w:val="009C6D08"/>
    <w:rsid w:val="009D0225"/>
    <w:rsid w:val="009D0AE0"/>
    <w:rsid w:val="009E1D39"/>
    <w:rsid w:val="009E1FA6"/>
    <w:rsid w:val="009E3346"/>
    <w:rsid w:val="009E3E04"/>
    <w:rsid w:val="009E41E9"/>
    <w:rsid w:val="009E6B1B"/>
    <w:rsid w:val="009F0F1A"/>
    <w:rsid w:val="009F1EFB"/>
    <w:rsid w:val="009F62B6"/>
    <w:rsid w:val="00A00CB5"/>
    <w:rsid w:val="00A02601"/>
    <w:rsid w:val="00A02E02"/>
    <w:rsid w:val="00A10B48"/>
    <w:rsid w:val="00A10E93"/>
    <w:rsid w:val="00A12DCC"/>
    <w:rsid w:val="00A12EBA"/>
    <w:rsid w:val="00A12FC7"/>
    <w:rsid w:val="00A142C0"/>
    <w:rsid w:val="00A15758"/>
    <w:rsid w:val="00A20301"/>
    <w:rsid w:val="00A20CD1"/>
    <w:rsid w:val="00A22BAF"/>
    <w:rsid w:val="00A23A35"/>
    <w:rsid w:val="00A24BDD"/>
    <w:rsid w:val="00A257CF"/>
    <w:rsid w:val="00A2671A"/>
    <w:rsid w:val="00A3226D"/>
    <w:rsid w:val="00A33C3B"/>
    <w:rsid w:val="00A3586D"/>
    <w:rsid w:val="00A35ECA"/>
    <w:rsid w:val="00A36FCB"/>
    <w:rsid w:val="00A370E6"/>
    <w:rsid w:val="00A37CEF"/>
    <w:rsid w:val="00A4455E"/>
    <w:rsid w:val="00A47F76"/>
    <w:rsid w:val="00A57E36"/>
    <w:rsid w:val="00A60206"/>
    <w:rsid w:val="00A6023F"/>
    <w:rsid w:val="00A6561C"/>
    <w:rsid w:val="00A679BA"/>
    <w:rsid w:val="00A717B4"/>
    <w:rsid w:val="00A74921"/>
    <w:rsid w:val="00A75A28"/>
    <w:rsid w:val="00A75BB6"/>
    <w:rsid w:val="00A778AE"/>
    <w:rsid w:val="00A8356E"/>
    <w:rsid w:val="00A84249"/>
    <w:rsid w:val="00A85F66"/>
    <w:rsid w:val="00A87B7B"/>
    <w:rsid w:val="00A90BC8"/>
    <w:rsid w:val="00A91788"/>
    <w:rsid w:val="00A92C38"/>
    <w:rsid w:val="00A946CE"/>
    <w:rsid w:val="00A9484B"/>
    <w:rsid w:val="00A95C57"/>
    <w:rsid w:val="00A966A7"/>
    <w:rsid w:val="00A97AF9"/>
    <w:rsid w:val="00A97CCB"/>
    <w:rsid w:val="00AA015B"/>
    <w:rsid w:val="00AA0559"/>
    <w:rsid w:val="00AA1AA0"/>
    <w:rsid w:val="00AA228B"/>
    <w:rsid w:val="00AA5EDC"/>
    <w:rsid w:val="00AA6E32"/>
    <w:rsid w:val="00AA7BB7"/>
    <w:rsid w:val="00AB057B"/>
    <w:rsid w:val="00AB1748"/>
    <w:rsid w:val="00AB17F0"/>
    <w:rsid w:val="00AB20DF"/>
    <w:rsid w:val="00AB3CEB"/>
    <w:rsid w:val="00AB585F"/>
    <w:rsid w:val="00AC0624"/>
    <w:rsid w:val="00AC0E3C"/>
    <w:rsid w:val="00AC18EC"/>
    <w:rsid w:val="00AC3ABF"/>
    <w:rsid w:val="00AC3D9A"/>
    <w:rsid w:val="00AC70E3"/>
    <w:rsid w:val="00AC72EE"/>
    <w:rsid w:val="00AC789E"/>
    <w:rsid w:val="00AD3C72"/>
    <w:rsid w:val="00AD4457"/>
    <w:rsid w:val="00AD6B7F"/>
    <w:rsid w:val="00AD79AE"/>
    <w:rsid w:val="00AE0EC5"/>
    <w:rsid w:val="00AE352C"/>
    <w:rsid w:val="00AE405A"/>
    <w:rsid w:val="00AE57BB"/>
    <w:rsid w:val="00AE7ACB"/>
    <w:rsid w:val="00AF052F"/>
    <w:rsid w:val="00AF1A6F"/>
    <w:rsid w:val="00AF1DCE"/>
    <w:rsid w:val="00AF3545"/>
    <w:rsid w:val="00AF73ED"/>
    <w:rsid w:val="00AF7E2F"/>
    <w:rsid w:val="00B0050B"/>
    <w:rsid w:val="00B00D82"/>
    <w:rsid w:val="00B02E7E"/>
    <w:rsid w:val="00B03441"/>
    <w:rsid w:val="00B04AAC"/>
    <w:rsid w:val="00B053C8"/>
    <w:rsid w:val="00B05797"/>
    <w:rsid w:val="00B05EE5"/>
    <w:rsid w:val="00B07083"/>
    <w:rsid w:val="00B11799"/>
    <w:rsid w:val="00B12519"/>
    <w:rsid w:val="00B12E05"/>
    <w:rsid w:val="00B1368A"/>
    <w:rsid w:val="00B13DC5"/>
    <w:rsid w:val="00B1466D"/>
    <w:rsid w:val="00B16491"/>
    <w:rsid w:val="00B165DE"/>
    <w:rsid w:val="00B210D1"/>
    <w:rsid w:val="00B2316D"/>
    <w:rsid w:val="00B255AC"/>
    <w:rsid w:val="00B26737"/>
    <w:rsid w:val="00B27F6B"/>
    <w:rsid w:val="00B30175"/>
    <w:rsid w:val="00B30B66"/>
    <w:rsid w:val="00B3311D"/>
    <w:rsid w:val="00B33342"/>
    <w:rsid w:val="00B34822"/>
    <w:rsid w:val="00B3593D"/>
    <w:rsid w:val="00B36FBC"/>
    <w:rsid w:val="00B40FFB"/>
    <w:rsid w:val="00B43373"/>
    <w:rsid w:val="00B44056"/>
    <w:rsid w:val="00B44844"/>
    <w:rsid w:val="00B45DF0"/>
    <w:rsid w:val="00B474AB"/>
    <w:rsid w:val="00B47AEE"/>
    <w:rsid w:val="00B47CBF"/>
    <w:rsid w:val="00B50DF8"/>
    <w:rsid w:val="00B52559"/>
    <w:rsid w:val="00B53DDF"/>
    <w:rsid w:val="00B54F07"/>
    <w:rsid w:val="00B55399"/>
    <w:rsid w:val="00B55F36"/>
    <w:rsid w:val="00B567F1"/>
    <w:rsid w:val="00B579F7"/>
    <w:rsid w:val="00B643DF"/>
    <w:rsid w:val="00B65A5F"/>
    <w:rsid w:val="00B6750C"/>
    <w:rsid w:val="00B70A17"/>
    <w:rsid w:val="00B7194C"/>
    <w:rsid w:val="00B71BC8"/>
    <w:rsid w:val="00B722D8"/>
    <w:rsid w:val="00B726AE"/>
    <w:rsid w:val="00B74BEF"/>
    <w:rsid w:val="00B74D56"/>
    <w:rsid w:val="00B776F5"/>
    <w:rsid w:val="00B819B0"/>
    <w:rsid w:val="00B81E1B"/>
    <w:rsid w:val="00B82F3F"/>
    <w:rsid w:val="00B835A1"/>
    <w:rsid w:val="00B859A9"/>
    <w:rsid w:val="00B85DB8"/>
    <w:rsid w:val="00B875CA"/>
    <w:rsid w:val="00B91DB1"/>
    <w:rsid w:val="00B92E13"/>
    <w:rsid w:val="00B93D38"/>
    <w:rsid w:val="00B94221"/>
    <w:rsid w:val="00B95B68"/>
    <w:rsid w:val="00B96472"/>
    <w:rsid w:val="00B97090"/>
    <w:rsid w:val="00BA05AE"/>
    <w:rsid w:val="00BA07EE"/>
    <w:rsid w:val="00BA082F"/>
    <w:rsid w:val="00BA13B6"/>
    <w:rsid w:val="00BA291C"/>
    <w:rsid w:val="00BA589A"/>
    <w:rsid w:val="00BA7CCC"/>
    <w:rsid w:val="00BB14BB"/>
    <w:rsid w:val="00BB1E97"/>
    <w:rsid w:val="00BB27BF"/>
    <w:rsid w:val="00BB2951"/>
    <w:rsid w:val="00BB7231"/>
    <w:rsid w:val="00BC127E"/>
    <w:rsid w:val="00BC143E"/>
    <w:rsid w:val="00BD7AAA"/>
    <w:rsid w:val="00BE18B8"/>
    <w:rsid w:val="00BE19D7"/>
    <w:rsid w:val="00BE22C7"/>
    <w:rsid w:val="00BE6AE6"/>
    <w:rsid w:val="00BE766F"/>
    <w:rsid w:val="00BF06BB"/>
    <w:rsid w:val="00BF06C8"/>
    <w:rsid w:val="00BF0B85"/>
    <w:rsid w:val="00BF1BC5"/>
    <w:rsid w:val="00BF1EB4"/>
    <w:rsid w:val="00BF3208"/>
    <w:rsid w:val="00BF3F42"/>
    <w:rsid w:val="00BF456E"/>
    <w:rsid w:val="00BF4F0B"/>
    <w:rsid w:val="00BF5F62"/>
    <w:rsid w:val="00BF6E4D"/>
    <w:rsid w:val="00BF7949"/>
    <w:rsid w:val="00BF7B5F"/>
    <w:rsid w:val="00BF7CF9"/>
    <w:rsid w:val="00C001AB"/>
    <w:rsid w:val="00C00E37"/>
    <w:rsid w:val="00C01B2B"/>
    <w:rsid w:val="00C02EAC"/>
    <w:rsid w:val="00C05BEF"/>
    <w:rsid w:val="00C06D63"/>
    <w:rsid w:val="00C07A60"/>
    <w:rsid w:val="00C105F1"/>
    <w:rsid w:val="00C11962"/>
    <w:rsid w:val="00C21AA9"/>
    <w:rsid w:val="00C23D0E"/>
    <w:rsid w:val="00C2554A"/>
    <w:rsid w:val="00C2619E"/>
    <w:rsid w:val="00C27F69"/>
    <w:rsid w:val="00C30B0C"/>
    <w:rsid w:val="00C310A3"/>
    <w:rsid w:val="00C33606"/>
    <w:rsid w:val="00C40059"/>
    <w:rsid w:val="00C4125E"/>
    <w:rsid w:val="00C42D54"/>
    <w:rsid w:val="00C456B2"/>
    <w:rsid w:val="00C51113"/>
    <w:rsid w:val="00C51738"/>
    <w:rsid w:val="00C5223D"/>
    <w:rsid w:val="00C53475"/>
    <w:rsid w:val="00C53DD0"/>
    <w:rsid w:val="00C5443F"/>
    <w:rsid w:val="00C57563"/>
    <w:rsid w:val="00C57846"/>
    <w:rsid w:val="00C60F5C"/>
    <w:rsid w:val="00C61354"/>
    <w:rsid w:val="00C65FF7"/>
    <w:rsid w:val="00C66C36"/>
    <w:rsid w:val="00C7030D"/>
    <w:rsid w:val="00C718F6"/>
    <w:rsid w:val="00C723D2"/>
    <w:rsid w:val="00C73A3C"/>
    <w:rsid w:val="00C748F8"/>
    <w:rsid w:val="00C77190"/>
    <w:rsid w:val="00C80CA6"/>
    <w:rsid w:val="00C82ACB"/>
    <w:rsid w:val="00C83F01"/>
    <w:rsid w:val="00C8458B"/>
    <w:rsid w:val="00C8528D"/>
    <w:rsid w:val="00C90495"/>
    <w:rsid w:val="00C91C9D"/>
    <w:rsid w:val="00C92888"/>
    <w:rsid w:val="00C93741"/>
    <w:rsid w:val="00C93E3D"/>
    <w:rsid w:val="00C93E5D"/>
    <w:rsid w:val="00C9537B"/>
    <w:rsid w:val="00C9543C"/>
    <w:rsid w:val="00C974BE"/>
    <w:rsid w:val="00CA3540"/>
    <w:rsid w:val="00CA3576"/>
    <w:rsid w:val="00CA7114"/>
    <w:rsid w:val="00CA7435"/>
    <w:rsid w:val="00CB0BD7"/>
    <w:rsid w:val="00CB0E90"/>
    <w:rsid w:val="00CB166A"/>
    <w:rsid w:val="00CB34C0"/>
    <w:rsid w:val="00CB75CB"/>
    <w:rsid w:val="00CC04AA"/>
    <w:rsid w:val="00CC1EF2"/>
    <w:rsid w:val="00CC487F"/>
    <w:rsid w:val="00CD0C00"/>
    <w:rsid w:val="00CD27D6"/>
    <w:rsid w:val="00CD31F7"/>
    <w:rsid w:val="00CD3888"/>
    <w:rsid w:val="00CD447C"/>
    <w:rsid w:val="00CD4804"/>
    <w:rsid w:val="00CD6C8D"/>
    <w:rsid w:val="00CD7690"/>
    <w:rsid w:val="00CE03AA"/>
    <w:rsid w:val="00CE2E45"/>
    <w:rsid w:val="00CE501B"/>
    <w:rsid w:val="00CE57EB"/>
    <w:rsid w:val="00CE5B07"/>
    <w:rsid w:val="00CE6DCC"/>
    <w:rsid w:val="00CE7023"/>
    <w:rsid w:val="00CF56FB"/>
    <w:rsid w:val="00CF665B"/>
    <w:rsid w:val="00D02E71"/>
    <w:rsid w:val="00D04140"/>
    <w:rsid w:val="00D06637"/>
    <w:rsid w:val="00D07341"/>
    <w:rsid w:val="00D07F44"/>
    <w:rsid w:val="00D115A1"/>
    <w:rsid w:val="00D13583"/>
    <w:rsid w:val="00D138E6"/>
    <w:rsid w:val="00D149A9"/>
    <w:rsid w:val="00D150D4"/>
    <w:rsid w:val="00D15B69"/>
    <w:rsid w:val="00D2140D"/>
    <w:rsid w:val="00D217D3"/>
    <w:rsid w:val="00D21E96"/>
    <w:rsid w:val="00D23355"/>
    <w:rsid w:val="00D23397"/>
    <w:rsid w:val="00D246A0"/>
    <w:rsid w:val="00D258FB"/>
    <w:rsid w:val="00D276D6"/>
    <w:rsid w:val="00D27B96"/>
    <w:rsid w:val="00D3108F"/>
    <w:rsid w:val="00D3476D"/>
    <w:rsid w:val="00D34EF4"/>
    <w:rsid w:val="00D358E6"/>
    <w:rsid w:val="00D368E4"/>
    <w:rsid w:val="00D37D75"/>
    <w:rsid w:val="00D40DCF"/>
    <w:rsid w:val="00D432A3"/>
    <w:rsid w:val="00D45154"/>
    <w:rsid w:val="00D45B38"/>
    <w:rsid w:val="00D46FFA"/>
    <w:rsid w:val="00D47D8D"/>
    <w:rsid w:val="00D51C65"/>
    <w:rsid w:val="00D51FF9"/>
    <w:rsid w:val="00D52CE2"/>
    <w:rsid w:val="00D55417"/>
    <w:rsid w:val="00D55B6B"/>
    <w:rsid w:val="00D5700A"/>
    <w:rsid w:val="00D64554"/>
    <w:rsid w:val="00D65295"/>
    <w:rsid w:val="00D66FC9"/>
    <w:rsid w:val="00D67576"/>
    <w:rsid w:val="00D71047"/>
    <w:rsid w:val="00D719C3"/>
    <w:rsid w:val="00D72A63"/>
    <w:rsid w:val="00D73449"/>
    <w:rsid w:val="00D8007B"/>
    <w:rsid w:val="00D81ED7"/>
    <w:rsid w:val="00D82582"/>
    <w:rsid w:val="00D85127"/>
    <w:rsid w:val="00D8592A"/>
    <w:rsid w:val="00D85E77"/>
    <w:rsid w:val="00D8600B"/>
    <w:rsid w:val="00D8685E"/>
    <w:rsid w:val="00D90E83"/>
    <w:rsid w:val="00D9285E"/>
    <w:rsid w:val="00D97E96"/>
    <w:rsid w:val="00DA1421"/>
    <w:rsid w:val="00DA68D0"/>
    <w:rsid w:val="00DA6CDA"/>
    <w:rsid w:val="00DB06CA"/>
    <w:rsid w:val="00DB077A"/>
    <w:rsid w:val="00DB0C5D"/>
    <w:rsid w:val="00DB1B4A"/>
    <w:rsid w:val="00DB68D2"/>
    <w:rsid w:val="00DB6A87"/>
    <w:rsid w:val="00DC04A9"/>
    <w:rsid w:val="00DC1BC6"/>
    <w:rsid w:val="00DC30A1"/>
    <w:rsid w:val="00DC64D7"/>
    <w:rsid w:val="00DC7462"/>
    <w:rsid w:val="00DD140D"/>
    <w:rsid w:val="00DD6E33"/>
    <w:rsid w:val="00DE2573"/>
    <w:rsid w:val="00DE42EE"/>
    <w:rsid w:val="00DE510D"/>
    <w:rsid w:val="00DE64E0"/>
    <w:rsid w:val="00DE67FD"/>
    <w:rsid w:val="00DE7640"/>
    <w:rsid w:val="00DE7A19"/>
    <w:rsid w:val="00DF2676"/>
    <w:rsid w:val="00DF4942"/>
    <w:rsid w:val="00DF73EC"/>
    <w:rsid w:val="00E00182"/>
    <w:rsid w:val="00E00E11"/>
    <w:rsid w:val="00E00E50"/>
    <w:rsid w:val="00E01BD7"/>
    <w:rsid w:val="00E03404"/>
    <w:rsid w:val="00E044FC"/>
    <w:rsid w:val="00E0506A"/>
    <w:rsid w:val="00E073A6"/>
    <w:rsid w:val="00E13409"/>
    <w:rsid w:val="00E1390E"/>
    <w:rsid w:val="00E1655E"/>
    <w:rsid w:val="00E20ADE"/>
    <w:rsid w:val="00E20D9A"/>
    <w:rsid w:val="00E219CD"/>
    <w:rsid w:val="00E21DD7"/>
    <w:rsid w:val="00E27C7D"/>
    <w:rsid w:val="00E30B41"/>
    <w:rsid w:val="00E3174A"/>
    <w:rsid w:val="00E3276D"/>
    <w:rsid w:val="00E36302"/>
    <w:rsid w:val="00E36B5F"/>
    <w:rsid w:val="00E4044E"/>
    <w:rsid w:val="00E429CE"/>
    <w:rsid w:val="00E42D8A"/>
    <w:rsid w:val="00E4348F"/>
    <w:rsid w:val="00E56499"/>
    <w:rsid w:val="00E565BA"/>
    <w:rsid w:val="00E5669F"/>
    <w:rsid w:val="00E56C70"/>
    <w:rsid w:val="00E56D10"/>
    <w:rsid w:val="00E56D52"/>
    <w:rsid w:val="00E625CF"/>
    <w:rsid w:val="00E62710"/>
    <w:rsid w:val="00E664B6"/>
    <w:rsid w:val="00E71E4E"/>
    <w:rsid w:val="00E72A74"/>
    <w:rsid w:val="00E7500D"/>
    <w:rsid w:val="00E8084C"/>
    <w:rsid w:val="00E81FD6"/>
    <w:rsid w:val="00E82404"/>
    <w:rsid w:val="00E82EE6"/>
    <w:rsid w:val="00E85522"/>
    <w:rsid w:val="00E86598"/>
    <w:rsid w:val="00E9076A"/>
    <w:rsid w:val="00E90D2B"/>
    <w:rsid w:val="00E96708"/>
    <w:rsid w:val="00E97637"/>
    <w:rsid w:val="00EA0606"/>
    <w:rsid w:val="00EA0C3D"/>
    <w:rsid w:val="00EA6364"/>
    <w:rsid w:val="00EA7043"/>
    <w:rsid w:val="00EA7FC1"/>
    <w:rsid w:val="00EB04F8"/>
    <w:rsid w:val="00EB053B"/>
    <w:rsid w:val="00EB4942"/>
    <w:rsid w:val="00EB6090"/>
    <w:rsid w:val="00EB6608"/>
    <w:rsid w:val="00EB67B0"/>
    <w:rsid w:val="00EC465F"/>
    <w:rsid w:val="00EC47DA"/>
    <w:rsid w:val="00EC530E"/>
    <w:rsid w:val="00EC5C57"/>
    <w:rsid w:val="00EC636D"/>
    <w:rsid w:val="00ED16E0"/>
    <w:rsid w:val="00ED3032"/>
    <w:rsid w:val="00ED5A1C"/>
    <w:rsid w:val="00EE3695"/>
    <w:rsid w:val="00EE638D"/>
    <w:rsid w:val="00EF0085"/>
    <w:rsid w:val="00EF07A9"/>
    <w:rsid w:val="00EF3352"/>
    <w:rsid w:val="00EF43A6"/>
    <w:rsid w:val="00EF69A4"/>
    <w:rsid w:val="00F001A8"/>
    <w:rsid w:val="00F00B67"/>
    <w:rsid w:val="00F01785"/>
    <w:rsid w:val="00F01BD2"/>
    <w:rsid w:val="00F0411A"/>
    <w:rsid w:val="00F04A41"/>
    <w:rsid w:val="00F05406"/>
    <w:rsid w:val="00F054C0"/>
    <w:rsid w:val="00F06636"/>
    <w:rsid w:val="00F07DC5"/>
    <w:rsid w:val="00F117A7"/>
    <w:rsid w:val="00F11ED4"/>
    <w:rsid w:val="00F12012"/>
    <w:rsid w:val="00F12533"/>
    <w:rsid w:val="00F12910"/>
    <w:rsid w:val="00F1628D"/>
    <w:rsid w:val="00F17C8A"/>
    <w:rsid w:val="00F20FC4"/>
    <w:rsid w:val="00F21E76"/>
    <w:rsid w:val="00F23343"/>
    <w:rsid w:val="00F24969"/>
    <w:rsid w:val="00F265D9"/>
    <w:rsid w:val="00F267DE"/>
    <w:rsid w:val="00F30EAA"/>
    <w:rsid w:val="00F33886"/>
    <w:rsid w:val="00F35FAF"/>
    <w:rsid w:val="00F37065"/>
    <w:rsid w:val="00F3722B"/>
    <w:rsid w:val="00F400EC"/>
    <w:rsid w:val="00F43E31"/>
    <w:rsid w:val="00F44AC2"/>
    <w:rsid w:val="00F45779"/>
    <w:rsid w:val="00F45993"/>
    <w:rsid w:val="00F50AAB"/>
    <w:rsid w:val="00F51241"/>
    <w:rsid w:val="00F527D0"/>
    <w:rsid w:val="00F53956"/>
    <w:rsid w:val="00F53D99"/>
    <w:rsid w:val="00F5524D"/>
    <w:rsid w:val="00F600AB"/>
    <w:rsid w:val="00F603DE"/>
    <w:rsid w:val="00F61D8D"/>
    <w:rsid w:val="00F62027"/>
    <w:rsid w:val="00F64F8A"/>
    <w:rsid w:val="00F66D1F"/>
    <w:rsid w:val="00F676B1"/>
    <w:rsid w:val="00F70072"/>
    <w:rsid w:val="00F72A05"/>
    <w:rsid w:val="00F7350F"/>
    <w:rsid w:val="00F740B9"/>
    <w:rsid w:val="00F7640A"/>
    <w:rsid w:val="00F76B6F"/>
    <w:rsid w:val="00F76FD8"/>
    <w:rsid w:val="00F81A93"/>
    <w:rsid w:val="00F824F5"/>
    <w:rsid w:val="00F84263"/>
    <w:rsid w:val="00F862FE"/>
    <w:rsid w:val="00F90EBE"/>
    <w:rsid w:val="00F916BF"/>
    <w:rsid w:val="00F9222D"/>
    <w:rsid w:val="00F932D2"/>
    <w:rsid w:val="00F9437C"/>
    <w:rsid w:val="00F945D5"/>
    <w:rsid w:val="00F95F12"/>
    <w:rsid w:val="00F96DF1"/>
    <w:rsid w:val="00FA061A"/>
    <w:rsid w:val="00FA43A3"/>
    <w:rsid w:val="00FA4C73"/>
    <w:rsid w:val="00FA6A49"/>
    <w:rsid w:val="00FB1C48"/>
    <w:rsid w:val="00FB2835"/>
    <w:rsid w:val="00FB6142"/>
    <w:rsid w:val="00FC56B9"/>
    <w:rsid w:val="00FC5F75"/>
    <w:rsid w:val="00FD2F39"/>
    <w:rsid w:val="00FD61A3"/>
    <w:rsid w:val="00FD61DB"/>
    <w:rsid w:val="00FD64E6"/>
    <w:rsid w:val="00FE4571"/>
    <w:rsid w:val="00FE4EDA"/>
    <w:rsid w:val="00FE5DFC"/>
    <w:rsid w:val="00FE7ED6"/>
    <w:rsid w:val="00FF01D9"/>
    <w:rsid w:val="00FF1D4A"/>
    <w:rsid w:val="00FF214C"/>
    <w:rsid w:val="00FF2B3F"/>
    <w:rsid w:val="00FF3DB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FBB1EE-1332-4681-AB1C-B0EA5F023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36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7B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NUMBERED">
    <w:name w:val="MEMO NUMBERED"/>
    <w:basedOn w:val="Normal"/>
    <w:link w:val="MEMONUMBEREDChar"/>
    <w:qFormat/>
    <w:rsid w:val="00E85522"/>
    <w:pPr>
      <w:numPr>
        <w:numId w:val="1"/>
      </w:numPr>
      <w:spacing w:after="0" w:line="480" w:lineRule="auto"/>
    </w:pPr>
    <w:rPr>
      <w:rFonts w:ascii="Times New Roman" w:eastAsia="Times New Roman" w:hAnsi="Times New Roman" w:cs="Times New Roman"/>
      <w:sz w:val="24"/>
      <w:szCs w:val="24"/>
      <w:lang w:val="en-US" w:eastAsia="en-ZA"/>
    </w:rPr>
  </w:style>
  <w:style w:type="character" w:customStyle="1" w:styleId="MEMONUMBEREDChar">
    <w:name w:val="MEMO NUMBERED Char"/>
    <w:basedOn w:val="DefaultParagraphFont"/>
    <w:link w:val="MEMONUMBERED"/>
    <w:locked/>
    <w:rsid w:val="00E85522"/>
    <w:rPr>
      <w:rFonts w:ascii="Times New Roman" w:eastAsia="Times New Roman" w:hAnsi="Times New Roman" w:cs="Times New Roman"/>
      <w:sz w:val="24"/>
      <w:szCs w:val="24"/>
      <w:lang w:val="en-US" w:eastAsia="en-ZA"/>
    </w:rPr>
  </w:style>
  <w:style w:type="character" w:styleId="CommentReference">
    <w:name w:val="annotation reference"/>
    <w:basedOn w:val="DefaultParagraphFont"/>
    <w:uiPriority w:val="99"/>
    <w:semiHidden/>
    <w:unhideWhenUsed/>
    <w:rsid w:val="00600038"/>
    <w:rPr>
      <w:sz w:val="16"/>
      <w:szCs w:val="16"/>
    </w:rPr>
  </w:style>
  <w:style w:type="paragraph" w:styleId="CommentText">
    <w:name w:val="annotation text"/>
    <w:basedOn w:val="Normal"/>
    <w:link w:val="CommentTextChar"/>
    <w:uiPriority w:val="99"/>
    <w:semiHidden/>
    <w:unhideWhenUsed/>
    <w:rsid w:val="00600038"/>
    <w:pPr>
      <w:spacing w:line="240" w:lineRule="auto"/>
    </w:pPr>
    <w:rPr>
      <w:sz w:val="20"/>
      <w:szCs w:val="20"/>
    </w:rPr>
  </w:style>
  <w:style w:type="character" w:customStyle="1" w:styleId="CommentTextChar">
    <w:name w:val="Comment Text Char"/>
    <w:basedOn w:val="DefaultParagraphFont"/>
    <w:link w:val="CommentText"/>
    <w:uiPriority w:val="99"/>
    <w:semiHidden/>
    <w:rsid w:val="00600038"/>
    <w:rPr>
      <w:sz w:val="20"/>
      <w:szCs w:val="20"/>
    </w:rPr>
  </w:style>
  <w:style w:type="paragraph" w:styleId="CommentSubject">
    <w:name w:val="annotation subject"/>
    <w:basedOn w:val="CommentText"/>
    <w:next w:val="CommentText"/>
    <w:link w:val="CommentSubjectChar"/>
    <w:uiPriority w:val="99"/>
    <w:semiHidden/>
    <w:unhideWhenUsed/>
    <w:rsid w:val="00600038"/>
    <w:rPr>
      <w:b/>
      <w:bCs/>
    </w:rPr>
  </w:style>
  <w:style w:type="character" w:customStyle="1" w:styleId="CommentSubjectChar">
    <w:name w:val="Comment Subject Char"/>
    <w:basedOn w:val="CommentTextChar"/>
    <w:link w:val="CommentSubject"/>
    <w:uiPriority w:val="99"/>
    <w:semiHidden/>
    <w:rsid w:val="00600038"/>
    <w:rPr>
      <w:b/>
      <w:bCs/>
      <w:sz w:val="20"/>
      <w:szCs w:val="20"/>
    </w:rPr>
  </w:style>
  <w:style w:type="paragraph" w:styleId="BalloonText">
    <w:name w:val="Balloon Text"/>
    <w:basedOn w:val="Normal"/>
    <w:link w:val="BalloonTextChar"/>
    <w:uiPriority w:val="99"/>
    <w:semiHidden/>
    <w:unhideWhenUsed/>
    <w:rsid w:val="006000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0038"/>
    <w:rPr>
      <w:rFonts w:ascii="Segoe UI" w:hAnsi="Segoe UI" w:cs="Segoe UI"/>
      <w:sz w:val="18"/>
      <w:szCs w:val="18"/>
    </w:rPr>
  </w:style>
  <w:style w:type="paragraph" w:styleId="FootnoteText">
    <w:name w:val="footnote text"/>
    <w:basedOn w:val="Normal"/>
    <w:link w:val="FootnoteTextChar"/>
    <w:uiPriority w:val="99"/>
    <w:semiHidden/>
    <w:unhideWhenUsed/>
    <w:rsid w:val="00AA05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0559"/>
    <w:rPr>
      <w:sz w:val="20"/>
      <w:szCs w:val="20"/>
    </w:rPr>
  </w:style>
  <w:style w:type="character" w:styleId="FootnoteReference">
    <w:name w:val="footnote reference"/>
    <w:basedOn w:val="DefaultParagraphFont"/>
    <w:uiPriority w:val="99"/>
    <w:semiHidden/>
    <w:unhideWhenUsed/>
    <w:rsid w:val="00AA0559"/>
    <w:rPr>
      <w:vertAlign w:val="superscript"/>
    </w:rPr>
  </w:style>
  <w:style w:type="paragraph" w:styleId="Header">
    <w:name w:val="header"/>
    <w:basedOn w:val="Normal"/>
    <w:link w:val="HeaderChar"/>
    <w:uiPriority w:val="99"/>
    <w:unhideWhenUsed/>
    <w:rsid w:val="00D928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285E"/>
  </w:style>
  <w:style w:type="paragraph" w:styleId="Footer">
    <w:name w:val="footer"/>
    <w:basedOn w:val="Normal"/>
    <w:link w:val="FooterChar"/>
    <w:uiPriority w:val="99"/>
    <w:unhideWhenUsed/>
    <w:rsid w:val="00D928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285E"/>
  </w:style>
  <w:style w:type="paragraph" w:styleId="ListParagraph">
    <w:name w:val="List Paragraph"/>
    <w:basedOn w:val="Normal"/>
    <w:uiPriority w:val="34"/>
    <w:qFormat/>
    <w:rsid w:val="002C5F49"/>
    <w:pPr>
      <w:ind w:left="720"/>
      <w:contextualSpacing/>
    </w:pPr>
  </w:style>
  <w:style w:type="character" w:styleId="Hyperlink">
    <w:name w:val="Hyperlink"/>
    <w:rsid w:val="00AA5ED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509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B5DBCC-D1B5-492F-B610-3B4D4135A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756</TotalTime>
  <Pages>1</Pages>
  <Words>4963</Words>
  <Characters>28294</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Tumi Maponya</dc:creator>
  <cp:lastModifiedBy>Mary Bruce</cp:lastModifiedBy>
  <cp:revision>12</cp:revision>
  <cp:lastPrinted>2022-05-13T09:29:00Z</cp:lastPrinted>
  <dcterms:created xsi:type="dcterms:W3CDTF">2022-05-09T09:16:00Z</dcterms:created>
  <dcterms:modified xsi:type="dcterms:W3CDTF">2022-05-25T10:57:00Z</dcterms:modified>
</cp:coreProperties>
</file>