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38426" w14:textId="77777777" w:rsidR="00ED2FC5" w:rsidRPr="00B93312"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REPUBLIC OF SOUTH AFRICA</w:t>
      </w:r>
    </w:p>
    <w:p w14:paraId="0161552A" w14:textId="77777777" w:rsidR="00ED2FC5" w:rsidRPr="00B93312"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hAnsi="Arial" w:cs="Arial"/>
          <w:b/>
          <w:noProof/>
          <w:sz w:val="28"/>
          <w:szCs w:val="28"/>
          <w:lang w:eastAsia="en-ZA"/>
        </w:rPr>
        <w:drawing>
          <wp:inline distT="0" distB="0" distL="0" distR="0" wp14:anchorId="1556D132" wp14:editId="3EA4259C">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E0CD7F2" w14:textId="77777777" w:rsidR="00ED2FC5" w:rsidRPr="00B93312"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IN THE HIGH COURT OF SOUTH AFRICA</w:t>
      </w:r>
    </w:p>
    <w:p w14:paraId="1DC50E6C" w14:textId="77777777" w:rsidR="00ED2FC5" w:rsidRPr="00B93312"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GAUTENG DIVISION, PRETORIA</w:t>
      </w:r>
    </w:p>
    <w:p w14:paraId="2BC70A5B" w14:textId="34150360" w:rsidR="00665539" w:rsidRPr="00B93312" w:rsidRDefault="003F64B3" w:rsidP="00FC3DC3">
      <w:pPr>
        <w:spacing w:after="0" w:line="240" w:lineRule="auto"/>
        <w:ind w:left="661" w:hangingChars="236" w:hanging="661"/>
        <w:jc w:val="right"/>
        <w:rPr>
          <w:rFonts w:ascii="Arial" w:eastAsia="Times New Roman" w:hAnsi="Arial" w:cs="Arial"/>
          <w:sz w:val="28"/>
          <w:szCs w:val="28"/>
          <w:lang w:eastAsia="en-GB"/>
        </w:rPr>
      </w:pPr>
      <w:r w:rsidRPr="00B93312">
        <w:rPr>
          <w:rFonts w:ascii="Arial" w:eastAsia="Times New Roman" w:hAnsi="Arial" w:cs="Arial"/>
          <w:sz w:val="28"/>
          <w:szCs w:val="28"/>
          <w:lang w:eastAsia="en-GB"/>
        </w:rPr>
        <w:t>CASE NO:</w:t>
      </w:r>
      <w:r w:rsidR="00377FDC" w:rsidRPr="00B93312">
        <w:rPr>
          <w:rFonts w:ascii="Arial" w:eastAsia="Times New Roman" w:hAnsi="Arial" w:cs="Arial"/>
          <w:sz w:val="28"/>
          <w:szCs w:val="28"/>
          <w:lang w:eastAsia="en-GB"/>
        </w:rPr>
        <w:t xml:space="preserve"> </w:t>
      </w:r>
      <w:r w:rsidR="00DF6CB1">
        <w:rPr>
          <w:rFonts w:ascii="Arial" w:eastAsia="Times New Roman" w:hAnsi="Arial" w:cs="Arial"/>
          <w:sz w:val="28"/>
          <w:szCs w:val="28"/>
          <w:lang w:eastAsia="en-GB"/>
        </w:rPr>
        <w:t>28360/2019</w:t>
      </w:r>
    </w:p>
    <w:p w14:paraId="0DE52156" w14:textId="77777777" w:rsidR="002033C4" w:rsidRPr="00B93312"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2A3C9B06" w14:textId="77777777" w:rsidR="00C160A1" w:rsidRPr="00B93312" w:rsidRDefault="003A6E81" w:rsidP="00C160A1">
      <w:pPr>
        <w:spacing w:before="120" w:after="120" w:line="360" w:lineRule="auto"/>
        <w:jc w:val="center"/>
        <w:rPr>
          <w:rFonts w:ascii="Arial" w:hAnsi="Arial" w:cs="Arial"/>
          <w:sz w:val="24"/>
          <w:szCs w:val="24"/>
        </w:rPr>
      </w:pPr>
      <w:r w:rsidRPr="00B93312">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3A439F39" wp14:editId="4F402778">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0980DF73" w14:textId="77777777" w:rsidR="000E009C" w:rsidRDefault="000E009C" w:rsidP="00ED2FC5">
                            <w:pPr>
                              <w:jc w:val="center"/>
                              <w:rPr>
                                <w:rFonts w:ascii="Century Gothic" w:hAnsi="Century Gothic"/>
                                <w:b/>
                                <w:sz w:val="20"/>
                                <w:szCs w:val="20"/>
                              </w:rPr>
                            </w:pPr>
                          </w:p>
                          <w:p w14:paraId="3008F28E" w14:textId="77777777" w:rsidR="000E009C" w:rsidRDefault="000E009C"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624DF8C4" w14:textId="77777777" w:rsidR="000E009C" w:rsidRDefault="000E009C" w:rsidP="00221AC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644D6678" w14:textId="77777777" w:rsidR="000E009C" w:rsidRDefault="000E009C"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REVISED: NO</w:t>
                            </w:r>
                          </w:p>
                          <w:p w14:paraId="0860FFAF" w14:textId="77777777" w:rsidR="000E009C" w:rsidRDefault="000E009C"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0C3D9A3E" w14:textId="109E795E" w:rsidR="000E009C" w:rsidRDefault="0053017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r>
                            <w:r w:rsidRPr="007E263B">
                              <w:rPr>
                                <w:rFonts w:ascii="Century Gothic" w:hAnsi="Century Gothic"/>
                              </w:rPr>
                              <w:t xml:space="preserve"> </w:t>
                            </w:r>
                            <w:r w:rsidR="0021162E" w:rsidRPr="007E263B">
                              <w:rPr>
                                <w:rFonts w:ascii="Century Gothic" w:hAnsi="Century Gothic"/>
                              </w:rPr>
                              <w:t xml:space="preserve"> </w:t>
                            </w:r>
                            <w:r w:rsidR="000E009C" w:rsidRPr="007E263B">
                              <w:rPr>
                                <w:rFonts w:ascii="Century Gothic" w:hAnsi="Century Gothic"/>
                              </w:rPr>
                              <w:t xml:space="preserve"> </w:t>
                            </w:r>
                            <w:r w:rsidR="009E131B" w:rsidRPr="007E263B">
                              <w:rPr>
                                <w:rFonts w:ascii="Century Gothic" w:hAnsi="Century Gothic"/>
                              </w:rPr>
                              <w:t xml:space="preserve"> </w:t>
                            </w:r>
                            <w:r w:rsidR="007E263B">
                              <w:rPr>
                                <w:rFonts w:ascii="Arial" w:eastAsia="Times New Roman" w:hAnsi="Arial" w:cs="Arial"/>
                                <w:lang w:eastAsia="en-GB"/>
                              </w:rPr>
                              <w:t>24</w:t>
                            </w:r>
                            <w:r w:rsidR="005621DE" w:rsidRPr="007E263B">
                              <w:rPr>
                                <w:rFonts w:ascii="Arial" w:eastAsia="Times New Roman" w:hAnsi="Arial" w:cs="Arial"/>
                                <w:lang w:eastAsia="en-GB"/>
                              </w:rPr>
                              <w:t xml:space="preserve"> August 2022</w:t>
                            </w:r>
                          </w:p>
                          <w:p w14:paraId="325302CF" w14:textId="77777777" w:rsidR="000E009C" w:rsidRDefault="000E009C"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39F39"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0980DF73" w14:textId="77777777" w:rsidR="000E009C" w:rsidRDefault="000E009C" w:rsidP="00ED2FC5">
                      <w:pPr>
                        <w:jc w:val="center"/>
                        <w:rPr>
                          <w:rFonts w:ascii="Century Gothic" w:hAnsi="Century Gothic"/>
                          <w:b/>
                          <w:sz w:val="20"/>
                          <w:szCs w:val="20"/>
                        </w:rPr>
                      </w:pPr>
                    </w:p>
                    <w:p w14:paraId="3008F28E" w14:textId="77777777" w:rsidR="000E009C" w:rsidRDefault="000E009C"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624DF8C4" w14:textId="77777777" w:rsidR="000E009C" w:rsidRDefault="000E009C" w:rsidP="00221AC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644D6678" w14:textId="77777777" w:rsidR="000E009C" w:rsidRDefault="000E009C"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REVISED: NO</w:t>
                      </w:r>
                    </w:p>
                    <w:p w14:paraId="0860FFAF" w14:textId="77777777" w:rsidR="000E009C" w:rsidRDefault="000E009C"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0C3D9A3E" w14:textId="109E795E" w:rsidR="000E009C" w:rsidRDefault="0053017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r>
                      <w:r w:rsidRPr="007E263B">
                        <w:rPr>
                          <w:rFonts w:ascii="Century Gothic" w:hAnsi="Century Gothic"/>
                        </w:rPr>
                        <w:t xml:space="preserve"> </w:t>
                      </w:r>
                      <w:r w:rsidR="0021162E" w:rsidRPr="007E263B">
                        <w:rPr>
                          <w:rFonts w:ascii="Century Gothic" w:hAnsi="Century Gothic"/>
                        </w:rPr>
                        <w:t xml:space="preserve"> </w:t>
                      </w:r>
                      <w:r w:rsidR="000E009C" w:rsidRPr="007E263B">
                        <w:rPr>
                          <w:rFonts w:ascii="Century Gothic" w:hAnsi="Century Gothic"/>
                        </w:rPr>
                        <w:t xml:space="preserve"> </w:t>
                      </w:r>
                      <w:r w:rsidR="009E131B" w:rsidRPr="007E263B">
                        <w:rPr>
                          <w:rFonts w:ascii="Century Gothic" w:hAnsi="Century Gothic"/>
                        </w:rPr>
                        <w:t xml:space="preserve"> </w:t>
                      </w:r>
                      <w:r w:rsidR="007E263B">
                        <w:rPr>
                          <w:rFonts w:ascii="Arial" w:eastAsia="Times New Roman" w:hAnsi="Arial" w:cs="Arial"/>
                          <w:lang w:eastAsia="en-GB"/>
                        </w:rPr>
                        <w:t>24</w:t>
                      </w:r>
                      <w:r w:rsidR="005621DE" w:rsidRPr="007E263B">
                        <w:rPr>
                          <w:rFonts w:ascii="Arial" w:eastAsia="Times New Roman" w:hAnsi="Arial" w:cs="Arial"/>
                          <w:lang w:eastAsia="en-GB"/>
                        </w:rPr>
                        <w:t xml:space="preserve"> August 2022</w:t>
                      </w:r>
                    </w:p>
                    <w:p w14:paraId="325302CF" w14:textId="77777777" w:rsidR="000E009C" w:rsidRDefault="000E009C"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72140EE7" w14:textId="77777777" w:rsidR="00ED2FC5" w:rsidRPr="00B93312" w:rsidRDefault="00ED2FC5" w:rsidP="00C160A1">
      <w:pPr>
        <w:tabs>
          <w:tab w:val="left" w:pos="4917"/>
        </w:tabs>
        <w:spacing w:before="120" w:after="120" w:line="360" w:lineRule="auto"/>
        <w:jc w:val="center"/>
        <w:rPr>
          <w:rFonts w:ascii="Arial" w:hAnsi="Arial" w:cs="Arial"/>
          <w:sz w:val="24"/>
          <w:szCs w:val="24"/>
        </w:rPr>
      </w:pPr>
    </w:p>
    <w:p w14:paraId="068CB4B0" w14:textId="77777777" w:rsidR="00ED2FC5" w:rsidRPr="00B93312" w:rsidRDefault="00ED2FC5" w:rsidP="00C160A1">
      <w:pPr>
        <w:tabs>
          <w:tab w:val="left" w:pos="4917"/>
        </w:tabs>
        <w:spacing w:before="120" w:after="120" w:line="360" w:lineRule="auto"/>
        <w:jc w:val="center"/>
        <w:rPr>
          <w:rFonts w:ascii="Arial" w:hAnsi="Arial" w:cs="Arial"/>
          <w:sz w:val="24"/>
          <w:szCs w:val="24"/>
        </w:rPr>
      </w:pPr>
    </w:p>
    <w:p w14:paraId="147E4634" w14:textId="77777777" w:rsidR="00C17911" w:rsidRPr="00B93312" w:rsidRDefault="00C17911" w:rsidP="00C85D57">
      <w:pPr>
        <w:tabs>
          <w:tab w:val="left" w:pos="4917"/>
        </w:tabs>
        <w:spacing w:before="120" w:after="120" w:line="360" w:lineRule="auto"/>
        <w:rPr>
          <w:rFonts w:ascii="Arial" w:hAnsi="Arial" w:cs="Arial"/>
          <w:sz w:val="24"/>
          <w:szCs w:val="24"/>
        </w:rPr>
      </w:pPr>
    </w:p>
    <w:p w14:paraId="4B57F090" w14:textId="12426166" w:rsidR="009C6780" w:rsidRPr="00B93312" w:rsidRDefault="009C6780" w:rsidP="009C6780">
      <w:pPr>
        <w:tabs>
          <w:tab w:val="left" w:pos="4917"/>
        </w:tabs>
        <w:spacing w:before="120" w:after="120" w:line="360" w:lineRule="auto"/>
        <w:rPr>
          <w:rFonts w:ascii="Arial" w:hAnsi="Arial" w:cs="Arial"/>
          <w:sz w:val="24"/>
          <w:szCs w:val="24"/>
        </w:rPr>
      </w:pPr>
      <w:r w:rsidRPr="00B93312">
        <w:rPr>
          <w:rFonts w:ascii="Arial" w:hAnsi="Arial" w:cs="Arial"/>
          <w:sz w:val="24"/>
          <w:szCs w:val="24"/>
        </w:rPr>
        <w:t>In the matter between:</w:t>
      </w:r>
    </w:p>
    <w:p w14:paraId="179F34D0" w14:textId="1086D44F" w:rsidR="00BB506C" w:rsidRPr="00D82188" w:rsidRDefault="0071385B" w:rsidP="009C6780">
      <w:pPr>
        <w:tabs>
          <w:tab w:val="left" w:pos="4917"/>
        </w:tabs>
        <w:spacing w:before="120" w:after="120" w:line="360" w:lineRule="auto"/>
        <w:rPr>
          <w:rFonts w:ascii="Arial" w:hAnsi="Arial" w:cs="Arial"/>
          <w:sz w:val="24"/>
          <w:szCs w:val="24"/>
        </w:rPr>
      </w:pPr>
      <w:r w:rsidRPr="00D82188">
        <w:rPr>
          <w:rFonts w:ascii="Arial" w:eastAsia="Times New Roman" w:hAnsi="Arial" w:cs="Arial"/>
          <w:b/>
          <w:bCs/>
          <w:sz w:val="24"/>
          <w:szCs w:val="24"/>
          <w:lang w:eastAsia="en-GB"/>
        </w:rPr>
        <w:t>CASPER JACOBS KONSTRUKSIE CC</w:t>
      </w:r>
      <w:r w:rsidR="00BB506C" w:rsidRPr="00D82188">
        <w:rPr>
          <w:rFonts w:ascii="Arial" w:hAnsi="Arial" w:cs="Arial"/>
          <w:sz w:val="24"/>
          <w:szCs w:val="24"/>
        </w:rPr>
        <w:tab/>
      </w:r>
      <w:r w:rsidR="00BB506C" w:rsidRPr="00D82188">
        <w:rPr>
          <w:rFonts w:ascii="Arial" w:hAnsi="Arial" w:cs="Arial"/>
          <w:sz w:val="24"/>
          <w:szCs w:val="24"/>
        </w:rPr>
        <w:tab/>
      </w:r>
      <w:r w:rsidR="00BB506C" w:rsidRPr="00D82188">
        <w:rPr>
          <w:rFonts w:ascii="Arial" w:hAnsi="Arial" w:cs="Arial"/>
          <w:sz w:val="24"/>
          <w:szCs w:val="24"/>
        </w:rPr>
        <w:tab/>
      </w:r>
      <w:r w:rsidR="00BB506C" w:rsidRPr="00D82188">
        <w:rPr>
          <w:rFonts w:ascii="Arial" w:hAnsi="Arial" w:cs="Arial"/>
          <w:sz w:val="24"/>
          <w:szCs w:val="24"/>
        </w:rPr>
        <w:tab/>
      </w:r>
      <w:r w:rsidR="00BB506C" w:rsidRPr="00D82188">
        <w:rPr>
          <w:rFonts w:ascii="Arial" w:hAnsi="Arial" w:cs="Arial"/>
          <w:sz w:val="24"/>
          <w:szCs w:val="24"/>
        </w:rPr>
        <w:tab/>
      </w:r>
      <w:r w:rsidR="00BB506C" w:rsidRPr="00D82188">
        <w:rPr>
          <w:rFonts w:ascii="Arial" w:hAnsi="Arial" w:cs="Arial"/>
          <w:sz w:val="24"/>
          <w:szCs w:val="24"/>
        </w:rPr>
        <w:tab/>
      </w:r>
      <w:r w:rsidR="00D82188">
        <w:rPr>
          <w:rFonts w:ascii="Arial" w:hAnsi="Arial" w:cs="Arial"/>
          <w:sz w:val="24"/>
          <w:szCs w:val="24"/>
        </w:rPr>
        <w:t xml:space="preserve">          </w:t>
      </w:r>
      <w:r w:rsidRPr="00D82188">
        <w:rPr>
          <w:rFonts w:ascii="Arial" w:hAnsi="Arial" w:cs="Arial"/>
          <w:sz w:val="24"/>
          <w:szCs w:val="24"/>
        </w:rPr>
        <w:t>Plaintiff</w:t>
      </w:r>
    </w:p>
    <w:p w14:paraId="182AE9E7" w14:textId="3C61D3D7" w:rsidR="00BB506C" w:rsidRPr="00D82188" w:rsidRDefault="00BB506C" w:rsidP="009C6780">
      <w:pPr>
        <w:tabs>
          <w:tab w:val="left" w:pos="4917"/>
        </w:tabs>
        <w:spacing w:before="120" w:after="120" w:line="360" w:lineRule="auto"/>
        <w:rPr>
          <w:rFonts w:ascii="Arial" w:hAnsi="Arial" w:cs="Arial"/>
          <w:sz w:val="24"/>
          <w:szCs w:val="24"/>
        </w:rPr>
      </w:pPr>
      <w:r w:rsidRPr="00D82188">
        <w:rPr>
          <w:rFonts w:ascii="Arial" w:hAnsi="Arial" w:cs="Arial"/>
          <w:sz w:val="24"/>
          <w:szCs w:val="24"/>
        </w:rPr>
        <w:t>and</w:t>
      </w:r>
    </w:p>
    <w:p w14:paraId="13E55D23" w14:textId="7152F2E8" w:rsidR="00654A32" w:rsidRPr="00D82188" w:rsidRDefault="00654A32" w:rsidP="00654A32">
      <w:pPr>
        <w:tabs>
          <w:tab w:val="left" w:pos="4917"/>
        </w:tabs>
        <w:spacing w:before="120" w:after="120" w:line="276" w:lineRule="auto"/>
        <w:contextualSpacing/>
        <w:rPr>
          <w:rFonts w:ascii="Arial" w:eastAsia="Times New Roman" w:hAnsi="Arial" w:cs="Arial"/>
          <w:b/>
          <w:bCs/>
          <w:sz w:val="24"/>
          <w:szCs w:val="24"/>
          <w:lang w:eastAsia="en-GB"/>
        </w:rPr>
      </w:pPr>
      <w:r w:rsidRPr="00D82188">
        <w:rPr>
          <w:rFonts w:ascii="Arial" w:eastAsia="Times New Roman" w:hAnsi="Arial" w:cs="Arial"/>
          <w:b/>
          <w:bCs/>
          <w:sz w:val="24"/>
          <w:szCs w:val="24"/>
          <w:lang w:eastAsia="en-GB"/>
        </w:rPr>
        <w:t xml:space="preserve">THE </w:t>
      </w:r>
      <w:r w:rsidR="0071385B" w:rsidRPr="00D82188">
        <w:rPr>
          <w:rFonts w:ascii="Arial" w:eastAsia="Times New Roman" w:hAnsi="Arial" w:cs="Arial"/>
          <w:b/>
          <w:bCs/>
          <w:sz w:val="24"/>
          <w:szCs w:val="24"/>
          <w:lang w:eastAsia="en-GB"/>
        </w:rPr>
        <w:t>MINISTER OF POLICE</w:t>
      </w:r>
      <w:r w:rsidR="0071385B" w:rsidRPr="00D82188">
        <w:rPr>
          <w:rFonts w:ascii="Arial" w:eastAsia="Times New Roman" w:hAnsi="Arial" w:cs="Arial"/>
          <w:b/>
          <w:bCs/>
          <w:sz w:val="24"/>
          <w:szCs w:val="24"/>
          <w:lang w:eastAsia="en-GB"/>
        </w:rPr>
        <w:tab/>
      </w:r>
      <w:r w:rsidR="0071385B" w:rsidRPr="00D82188">
        <w:rPr>
          <w:rFonts w:ascii="Arial" w:eastAsia="Times New Roman" w:hAnsi="Arial" w:cs="Arial"/>
          <w:b/>
          <w:bCs/>
          <w:sz w:val="24"/>
          <w:szCs w:val="24"/>
          <w:lang w:eastAsia="en-GB"/>
        </w:rPr>
        <w:tab/>
      </w:r>
      <w:r w:rsidR="0071385B" w:rsidRPr="00D82188">
        <w:rPr>
          <w:rFonts w:ascii="Arial" w:eastAsia="Times New Roman" w:hAnsi="Arial" w:cs="Arial"/>
          <w:b/>
          <w:bCs/>
          <w:sz w:val="24"/>
          <w:szCs w:val="24"/>
          <w:lang w:eastAsia="en-GB"/>
        </w:rPr>
        <w:tab/>
      </w:r>
      <w:r w:rsidR="0071385B" w:rsidRPr="00D82188">
        <w:rPr>
          <w:rFonts w:ascii="Arial" w:eastAsia="Times New Roman" w:hAnsi="Arial" w:cs="Arial"/>
          <w:b/>
          <w:bCs/>
          <w:sz w:val="24"/>
          <w:szCs w:val="24"/>
          <w:lang w:eastAsia="en-GB"/>
        </w:rPr>
        <w:tab/>
      </w:r>
      <w:r w:rsidR="0071385B" w:rsidRPr="00D82188">
        <w:rPr>
          <w:rFonts w:ascii="Arial" w:eastAsia="Times New Roman" w:hAnsi="Arial" w:cs="Arial"/>
          <w:b/>
          <w:bCs/>
          <w:sz w:val="24"/>
          <w:szCs w:val="24"/>
          <w:lang w:eastAsia="en-GB"/>
        </w:rPr>
        <w:tab/>
      </w:r>
      <w:r w:rsidR="0071385B" w:rsidRPr="00D82188">
        <w:rPr>
          <w:rFonts w:ascii="Arial" w:eastAsia="Times New Roman" w:hAnsi="Arial" w:cs="Arial"/>
          <w:b/>
          <w:bCs/>
          <w:sz w:val="24"/>
          <w:szCs w:val="24"/>
          <w:lang w:eastAsia="en-GB"/>
        </w:rPr>
        <w:tab/>
        <w:t xml:space="preserve">     </w:t>
      </w:r>
      <w:r w:rsidR="0071385B" w:rsidRPr="00D82188">
        <w:rPr>
          <w:rFonts w:ascii="Arial" w:eastAsia="Times New Roman" w:hAnsi="Arial" w:cs="Arial"/>
          <w:sz w:val="24"/>
          <w:szCs w:val="24"/>
          <w:lang w:eastAsia="en-GB"/>
        </w:rPr>
        <w:t>Defendant</w:t>
      </w:r>
    </w:p>
    <w:p w14:paraId="66C24B6A" w14:textId="77777777" w:rsidR="00D9032E" w:rsidRDefault="00D9032E" w:rsidP="00654A32">
      <w:pPr>
        <w:tabs>
          <w:tab w:val="left" w:pos="4917"/>
        </w:tabs>
        <w:spacing w:before="120" w:after="120" w:line="276" w:lineRule="auto"/>
        <w:contextualSpacing/>
        <w:rPr>
          <w:rFonts w:ascii="Arial" w:hAnsi="Arial" w:cs="Arial"/>
          <w:sz w:val="24"/>
          <w:szCs w:val="24"/>
        </w:rPr>
      </w:pPr>
    </w:p>
    <w:p w14:paraId="38AA4343" w14:textId="77777777" w:rsidR="00194A07" w:rsidRDefault="00194A07" w:rsidP="00D9032E">
      <w:pPr>
        <w:pBdr>
          <w:top w:val="single" w:sz="12" w:space="1" w:color="auto"/>
          <w:bottom w:val="single" w:sz="12" w:space="1" w:color="auto"/>
        </w:pBdr>
        <w:tabs>
          <w:tab w:val="left" w:pos="4917"/>
        </w:tabs>
        <w:spacing w:before="120" w:after="120" w:line="240" w:lineRule="auto"/>
        <w:contextualSpacing/>
        <w:jc w:val="center"/>
        <w:rPr>
          <w:rFonts w:ascii="Arial" w:hAnsi="Arial" w:cs="Arial"/>
          <w:b/>
          <w:bCs/>
          <w:sz w:val="24"/>
          <w:szCs w:val="24"/>
        </w:rPr>
      </w:pPr>
    </w:p>
    <w:p w14:paraId="0695E30F" w14:textId="5417C44E" w:rsidR="00194A07" w:rsidRPr="00B93312" w:rsidRDefault="00FD703F" w:rsidP="00D9032E">
      <w:pPr>
        <w:pBdr>
          <w:top w:val="single" w:sz="12" w:space="1" w:color="auto"/>
          <w:bottom w:val="single" w:sz="12" w:space="1" w:color="auto"/>
        </w:pBdr>
        <w:tabs>
          <w:tab w:val="left" w:pos="4917"/>
        </w:tabs>
        <w:spacing w:before="120" w:after="120" w:line="360" w:lineRule="auto"/>
        <w:jc w:val="center"/>
        <w:rPr>
          <w:rFonts w:ascii="Arial" w:hAnsi="Arial" w:cs="Arial"/>
          <w:b/>
          <w:bCs/>
          <w:sz w:val="24"/>
          <w:szCs w:val="24"/>
        </w:rPr>
      </w:pPr>
      <w:r w:rsidRPr="00B93312">
        <w:rPr>
          <w:rFonts w:ascii="Arial" w:hAnsi="Arial" w:cs="Arial"/>
          <w:b/>
          <w:bCs/>
          <w:sz w:val="24"/>
          <w:szCs w:val="24"/>
        </w:rPr>
        <w:t>JUDGMENT</w:t>
      </w:r>
    </w:p>
    <w:p w14:paraId="42C8DB19" w14:textId="46D4023D" w:rsidR="00194A07" w:rsidRPr="00194A07" w:rsidRDefault="00622DB5" w:rsidP="00D9032E">
      <w:pPr>
        <w:pStyle w:val="Heading1"/>
      </w:pPr>
      <w:r>
        <w:t>DE VOS AJ</w:t>
      </w:r>
    </w:p>
    <w:p w14:paraId="17A23024" w14:textId="4BD7EFF7" w:rsidR="0022263A" w:rsidRPr="00636868" w:rsidRDefault="0052371F" w:rsidP="0022263A">
      <w:pPr>
        <w:pStyle w:val="Heading1"/>
      </w:pPr>
      <w:r w:rsidRPr="00636868">
        <w:t>INTRODUCTION</w:t>
      </w:r>
    </w:p>
    <w:p w14:paraId="288361F4" w14:textId="186A4C4F" w:rsidR="005621DE" w:rsidRDefault="00EB18D8" w:rsidP="00790F7C">
      <w:pPr>
        <w:pStyle w:val="Judgmentparagraph"/>
        <w:ind w:left="567" w:hanging="567"/>
      </w:pPr>
      <w:r w:rsidRPr="00636868">
        <w:t xml:space="preserve">The </w:t>
      </w:r>
      <w:r w:rsidR="005621DE">
        <w:t>plaintiff</w:t>
      </w:r>
      <w:r w:rsidRPr="00636868">
        <w:t xml:space="preserve"> seeks</w:t>
      </w:r>
      <w:r w:rsidR="0071385B">
        <w:t xml:space="preserve"> to enforce a </w:t>
      </w:r>
      <w:r w:rsidR="00D82188">
        <w:t xml:space="preserve">contractual </w:t>
      </w:r>
      <w:r w:rsidR="0071385B">
        <w:t>right</w:t>
      </w:r>
      <w:r w:rsidR="005621DE">
        <w:t xml:space="preserve"> </w:t>
      </w:r>
      <w:r w:rsidR="00BD3630">
        <w:t>contained in a</w:t>
      </w:r>
      <w:r w:rsidR="00D82188">
        <w:t xml:space="preserve"> construction agreement.</w:t>
      </w:r>
      <w:r w:rsidR="00017DD5">
        <w:rPr>
          <w:rStyle w:val="FootnoteReference"/>
        </w:rPr>
        <w:footnoteReference w:id="2"/>
      </w:r>
      <w:r w:rsidR="00D82188">
        <w:t xml:space="preserve">  </w:t>
      </w:r>
      <w:r w:rsidR="00BD3630">
        <w:t>The agreement provide</w:t>
      </w:r>
      <w:r w:rsidR="00017DD5">
        <w:t>s</w:t>
      </w:r>
      <w:r w:rsidR="00BD3630">
        <w:t xml:space="preserve"> that the plaintiff </w:t>
      </w:r>
      <w:r w:rsidR="00017DD5">
        <w:t>must</w:t>
      </w:r>
      <w:r w:rsidR="00BD3630">
        <w:t xml:space="preserve"> construct a police station </w:t>
      </w:r>
      <w:r w:rsidR="00BD3630">
        <w:lastRenderedPageBreak/>
        <w:t xml:space="preserve">for the defendant.  </w:t>
      </w:r>
      <w:r w:rsidR="00D82188">
        <w:t xml:space="preserve">The </w:t>
      </w:r>
      <w:r w:rsidR="00BD3630">
        <w:t>plaintiff</w:t>
      </w:r>
      <w:r w:rsidR="00D82188">
        <w:t xml:space="preserve"> is entitled, if it foresees a delay in the completion of the construction, to </w:t>
      </w:r>
      <w:r w:rsidR="00060B2C">
        <w:t xml:space="preserve">claim a revision of the completion date.  </w:t>
      </w:r>
    </w:p>
    <w:p w14:paraId="0582551A" w14:textId="762F4FB1" w:rsidR="00E2281A" w:rsidRDefault="009A6ED6" w:rsidP="00790F7C">
      <w:pPr>
        <w:pStyle w:val="Judgmentparagraph"/>
        <w:ind w:left="567" w:hanging="567"/>
      </w:pPr>
      <w:r>
        <w:t xml:space="preserve">The project </w:t>
      </w:r>
      <w:r w:rsidR="00F048A3">
        <w:t xml:space="preserve">required the erection of a water tank. </w:t>
      </w:r>
      <w:r w:rsidR="00B71BE7">
        <w:t>The</w:t>
      </w:r>
      <w:r>
        <w:t xml:space="preserve"> defendant </w:t>
      </w:r>
      <w:r w:rsidR="00B71BE7">
        <w:t>was to</w:t>
      </w:r>
      <w:r>
        <w:t xml:space="preserve"> nominate a subcontractor to erect the water tank. The </w:t>
      </w:r>
      <w:r w:rsidR="00BA6D96">
        <w:t>defendant fail</w:t>
      </w:r>
      <w:r w:rsidR="007D3B7A">
        <w:t>ed</w:t>
      </w:r>
      <w:r w:rsidR="00BA6D96">
        <w:t xml:space="preserve"> to nominate a subcontractor </w:t>
      </w:r>
      <w:r w:rsidR="007D3B7A">
        <w:t xml:space="preserve">which </w:t>
      </w:r>
      <w:r w:rsidR="00BA6D96">
        <w:t>delayed the completion of the station</w:t>
      </w:r>
      <w:r w:rsidR="00E2281A">
        <w:t>.</w:t>
      </w:r>
      <w:r w:rsidR="00FF1E2C">
        <w:t xml:space="preserve"> </w:t>
      </w:r>
    </w:p>
    <w:p w14:paraId="16CB7E9C" w14:textId="1E99A46D" w:rsidR="00B71BE7" w:rsidRDefault="00060B2C" w:rsidP="00B71BE7">
      <w:pPr>
        <w:pStyle w:val="Judgmentparagraph"/>
        <w:ind w:left="567" w:hanging="567"/>
      </w:pPr>
      <w:r>
        <w:t xml:space="preserve">The </w:t>
      </w:r>
      <w:r w:rsidR="00E2281A">
        <w:t xml:space="preserve">plaintiff seeks to </w:t>
      </w:r>
      <w:r w:rsidR="00BA6D96">
        <w:t>revise</w:t>
      </w:r>
      <w:r w:rsidR="00E2281A">
        <w:t xml:space="preserve"> the completion date as a </w:t>
      </w:r>
      <w:r w:rsidR="009A6ED6">
        <w:t>result</w:t>
      </w:r>
      <w:r w:rsidR="00E2281A">
        <w:t xml:space="preserve"> of the delay caused by the erection of the water tank. The </w:t>
      </w:r>
      <w:r>
        <w:t xml:space="preserve">result of being granted </w:t>
      </w:r>
      <w:r w:rsidR="00BA6D96">
        <w:t>a revision</w:t>
      </w:r>
      <w:r>
        <w:t xml:space="preserve"> is a monetary payment for each day the finalisation </w:t>
      </w:r>
      <w:r w:rsidR="00BA6D96">
        <w:t>was</w:t>
      </w:r>
      <w:r>
        <w:t xml:space="preserve"> delayed.  </w:t>
      </w:r>
      <w:r w:rsidR="00B71BE7" w:rsidRPr="00B71BE7">
        <w:t xml:space="preserve">The mischief behind this </w:t>
      </w:r>
      <w:r w:rsidR="00B71BE7">
        <w:t>monetary claim</w:t>
      </w:r>
      <w:r w:rsidR="00B71BE7" w:rsidRPr="00B71BE7">
        <w:t xml:space="preserve"> is to </w:t>
      </w:r>
      <w:r w:rsidR="005D198D">
        <w:t>compensate</w:t>
      </w:r>
      <w:r w:rsidR="00B71BE7" w:rsidRPr="00B71BE7">
        <w:t xml:space="preserve"> the constructor from losing money as a result of a delay caused by the defendant. If the defendant delays the construction, the plaintiff loses monies spent on renting equipment</w:t>
      </w:r>
      <w:r w:rsidR="00B71BE7">
        <w:t xml:space="preserve">, </w:t>
      </w:r>
      <w:r w:rsidR="00B71BE7" w:rsidRPr="00B71BE7">
        <w:t>paying salaries</w:t>
      </w:r>
      <w:r w:rsidR="00B71BE7">
        <w:t xml:space="preserve"> or being unable to take on other work</w:t>
      </w:r>
      <w:r w:rsidR="00B71BE7" w:rsidRPr="00B71BE7">
        <w:t xml:space="preserve">.  </w:t>
      </w:r>
    </w:p>
    <w:p w14:paraId="67CC2834" w14:textId="5D9987B7" w:rsidR="00FF1E2C" w:rsidRDefault="00B27D4B" w:rsidP="00790F7C">
      <w:pPr>
        <w:pStyle w:val="Judgmentparagraph"/>
        <w:ind w:left="567" w:hanging="567"/>
      </w:pPr>
      <w:r>
        <w:t xml:space="preserve">The agreement sets outs the methodology to be used to calculate the monies to be paid to the plaintiff.  </w:t>
      </w:r>
      <w:r w:rsidR="00B71BE7">
        <w:t xml:space="preserve">The methodology will be addressed below.  </w:t>
      </w:r>
      <w:r w:rsidR="00366C43">
        <w:t xml:space="preserve">When the methodology is applied, </w:t>
      </w:r>
      <w:r w:rsidR="00B71BE7">
        <w:t xml:space="preserve">the plaintiff would be entitled to </w:t>
      </w:r>
      <w:r w:rsidR="00060B2C">
        <w:t xml:space="preserve">R 14 </w:t>
      </w:r>
      <w:r w:rsidR="00B71BE7">
        <w:t xml:space="preserve">784,79 </w:t>
      </w:r>
      <w:r>
        <w:t>for every day</w:t>
      </w:r>
      <w:r w:rsidR="00B71BE7">
        <w:t xml:space="preserve"> </w:t>
      </w:r>
      <w:r w:rsidR="00FF1E2C">
        <w:t xml:space="preserve">that the contract is </w:t>
      </w:r>
      <w:r w:rsidR="005D198D">
        <w:t xml:space="preserve">revised or </w:t>
      </w:r>
      <w:r w:rsidR="00FF1E2C">
        <w:t>extended.</w:t>
      </w:r>
    </w:p>
    <w:p w14:paraId="467FBB3F" w14:textId="4637410A" w:rsidR="009A6ED6" w:rsidRDefault="00FF1E2C" w:rsidP="00790F7C">
      <w:pPr>
        <w:pStyle w:val="Judgmentparagraph"/>
        <w:ind w:left="567" w:hanging="567"/>
      </w:pPr>
      <w:r>
        <w:t>The defendant had a similar contractual right, for every day the project is delayed as a result of the fault of the plaintiff, the defendant would be able to claim R 25 000.  The monetary claim the plaintiff seeks to enforce in this case is the corollary of the defendant's late completion penalty fee.</w:t>
      </w:r>
      <w:r w:rsidR="00B27D4B">
        <w:t xml:space="preserve">  </w:t>
      </w:r>
    </w:p>
    <w:p w14:paraId="1A5F2126" w14:textId="7CC02B06" w:rsidR="00B27D4B" w:rsidRDefault="00CC2105" w:rsidP="00790F7C">
      <w:pPr>
        <w:pStyle w:val="Judgmentparagraph"/>
        <w:ind w:left="567" w:hanging="567"/>
      </w:pPr>
      <w:r>
        <w:t xml:space="preserve">The right </w:t>
      </w:r>
      <w:r w:rsidR="00B27D4B">
        <w:t xml:space="preserve">to </w:t>
      </w:r>
      <w:r w:rsidR="00366C43">
        <w:t xml:space="preserve">revise </w:t>
      </w:r>
      <w:r w:rsidR="00B27D4B">
        <w:t xml:space="preserve">the completion date </w:t>
      </w:r>
      <w:r>
        <w:t xml:space="preserve">is conditional on the contractor </w:t>
      </w:r>
      <w:r w:rsidR="00D82188">
        <w:t>providing th</w:t>
      </w:r>
      <w:r w:rsidR="00060B2C">
        <w:t>e defendant with notice of the possible delay</w:t>
      </w:r>
      <w:r>
        <w:t xml:space="preserve"> within 20 days of when the contractor "became aware or ought reasonably to have become aware" of the potential delay. </w:t>
      </w:r>
      <w:r w:rsidR="0071385B">
        <w:t xml:space="preserve"> </w:t>
      </w:r>
      <w:r w:rsidR="00366C43">
        <w:t xml:space="preserve">This will be referred to as the "notice condition". </w:t>
      </w:r>
    </w:p>
    <w:p w14:paraId="3603D959" w14:textId="78B9019C" w:rsidR="00F048A3" w:rsidRDefault="00BD3630" w:rsidP="00790F7C">
      <w:pPr>
        <w:pStyle w:val="Judgmentparagraph"/>
        <w:ind w:left="567" w:hanging="567"/>
      </w:pPr>
      <w:r>
        <w:t>It is th</w:t>
      </w:r>
      <w:r w:rsidR="00366C43">
        <w:t>e</w:t>
      </w:r>
      <w:r>
        <w:t xml:space="preserve"> notice condition which is the cause of the dispute between the parties.</w:t>
      </w:r>
      <w:r w:rsidR="00F048A3">
        <w:t xml:space="preserve">  </w:t>
      </w:r>
      <w:r w:rsidR="00366C43">
        <w:t xml:space="preserve">The parties agree that the plaintiff provided notice of the potential delay, but they disagree when </w:t>
      </w:r>
      <w:r w:rsidR="007D3B7A">
        <w:t>the 20-days started</w:t>
      </w:r>
      <w:r w:rsidR="00366C43">
        <w:t xml:space="preserve">.  The plaintiff says it became aware of the potential delay on 2 September 2015 and provided notice within 20 working days on 30 September 2015. The defendant contends that the plaintiff ought to have become reasonably </w:t>
      </w:r>
      <w:r w:rsidR="00366C43">
        <w:lastRenderedPageBreak/>
        <w:t xml:space="preserve">aware </w:t>
      </w:r>
      <w:r w:rsidR="00772EA2">
        <w:t xml:space="preserve">of the potential delay </w:t>
      </w:r>
      <w:r w:rsidR="00366C43">
        <w:t>much sooner</w:t>
      </w:r>
      <w:r w:rsidR="00772EA2">
        <w:t xml:space="preserve">. The defendant claims the plaintiff ought to have been aware on </w:t>
      </w:r>
      <w:r w:rsidR="00366C43">
        <w:t>9 December 2014</w:t>
      </w:r>
      <w:r w:rsidR="00772EA2">
        <w:t xml:space="preserve"> and </w:t>
      </w:r>
      <w:r w:rsidR="007D3B7A">
        <w:t>ought to have</w:t>
      </w:r>
      <w:r w:rsidR="00772EA2">
        <w:t xml:space="preserve"> give</w:t>
      </w:r>
      <w:r w:rsidR="007D3B7A">
        <w:t>n</w:t>
      </w:r>
      <w:r w:rsidR="00772EA2">
        <w:t xml:space="preserve"> notice within 20 days.  </w:t>
      </w:r>
    </w:p>
    <w:p w14:paraId="2406042F" w14:textId="56D40989" w:rsidR="00B27D4B" w:rsidRDefault="00630C5C" w:rsidP="00790F7C">
      <w:pPr>
        <w:pStyle w:val="Judgmentparagraph"/>
        <w:ind w:left="567" w:hanging="567"/>
      </w:pPr>
      <w:r>
        <w:t>If the plaintiff is correct</w:t>
      </w:r>
      <w:r w:rsidR="002104C1">
        <w:t>,</w:t>
      </w:r>
      <w:r>
        <w:t xml:space="preserve"> that it could only have become aware of the delay on 2 September 2015</w:t>
      </w:r>
      <w:r w:rsidR="002104C1">
        <w:t>,</w:t>
      </w:r>
      <w:r>
        <w:t xml:space="preserve"> then it has complied with the notice condition</w:t>
      </w:r>
      <w:r w:rsidR="00E646F9">
        <w:t xml:space="preserve">. The plaintiff would then be </w:t>
      </w:r>
      <w:r>
        <w:t xml:space="preserve">entitled to </w:t>
      </w:r>
      <w:r w:rsidR="00772EA2">
        <w:t>a revision</w:t>
      </w:r>
      <w:r>
        <w:t xml:space="preserve"> of the completion date and </w:t>
      </w:r>
      <w:r w:rsidR="00E646F9">
        <w:t>to payment of just over</w:t>
      </w:r>
      <w:r>
        <w:t xml:space="preserve"> R 14 000 a day for </w:t>
      </w:r>
      <w:r w:rsidR="00E646F9">
        <w:t>322 days'</w:t>
      </w:r>
      <w:r>
        <w:t xml:space="preserve"> delay which amounts to R 4 760 700.79.  </w:t>
      </w:r>
    </w:p>
    <w:p w14:paraId="16E78607" w14:textId="1F7EB692" w:rsidR="00CC2105" w:rsidRDefault="00CC2105" w:rsidP="00790F7C">
      <w:pPr>
        <w:pStyle w:val="Judgmentparagraph"/>
        <w:ind w:left="567" w:hanging="567"/>
      </w:pPr>
      <w:r>
        <w:t xml:space="preserve">If the </w:t>
      </w:r>
      <w:r w:rsidR="00F048A3">
        <w:t>defendant</w:t>
      </w:r>
      <w:r>
        <w:t xml:space="preserve"> is correct, then the </w:t>
      </w:r>
      <w:r w:rsidR="00F048A3">
        <w:t>plaintiff</w:t>
      </w:r>
      <w:r>
        <w:t xml:space="preserve"> did not comply with the </w:t>
      </w:r>
      <w:r w:rsidR="00B27D4B">
        <w:t xml:space="preserve">notice condition, is not entitled to a revision of the contract date and does </w:t>
      </w:r>
      <w:r w:rsidR="00630C5C">
        <w:t xml:space="preserve">not </w:t>
      </w:r>
      <w:r w:rsidR="00B27D4B">
        <w:t>get paid the monetary compensation</w:t>
      </w:r>
      <w:r>
        <w:t xml:space="preserve">. </w:t>
      </w:r>
    </w:p>
    <w:p w14:paraId="40854A59" w14:textId="1F146E80" w:rsidR="00A83D7B" w:rsidRDefault="00F048A3" w:rsidP="00790F7C">
      <w:pPr>
        <w:pStyle w:val="Judgmentparagraph"/>
        <w:ind w:left="567" w:hanging="567"/>
      </w:pPr>
      <w:r>
        <w:t xml:space="preserve">The </w:t>
      </w:r>
      <w:r w:rsidR="00630C5C">
        <w:t xml:space="preserve">parties agree on the clauses of the contract, their interpretation and impact.  </w:t>
      </w:r>
      <w:r w:rsidR="00772EA2">
        <w:t xml:space="preserve">The core issue in this case is when the plaintiff became aware (or ought to have become aware) of the potential delay.  </w:t>
      </w:r>
      <w:r w:rsidR="00630C5C">
        <w:t xml:space="preserve">The </w:t>
      </w:r>
      <w:r>
        <w:t xml:space="preserve">case </w:t>
      </w:r>
      <w:r w:rsidR="00630C5C">
        <w:t xml:space="preserve">therefore </w:t>
      </w:r>
      <w:r>
        <w:t xml:space="preserve">turns on the facts.  </w:t>
      </w:r>
    </w:p>
    <w:p w14:paraId="7DCFF782" w14:textId="29E0DBAC" w:rsidR="00800AE0" w:rsidRPr="00636868" w:rsidRDefault="0052371F" w:rsidP="00194A07">
      <w:pPr>
        <w:pStyle w:val="Heading1"/>
      </w:pPr>
      <w:r>
        <w:t>FACTS</w:t>
      </w:r>
    </w:p>
    <w:p w14:paraId="14BA01A8" w14:textId="4524C245" w:rsidR="00FB7C4E" w:rsidRPr="00FB7C4E" w:rsidRDefault="00FB7C4E" w:rsidP="00364D15">
      <w:pPr>
        <w:pStyle w:val="Judgmentparagraph"/>
        <w:numPr>
          <w:ilvl w:val="0"/>
          <w:numId w:val="0"/>
        </w:numPr>
        <w:rPr>
          <w:u w:val="single"/>
        </w:rPr>
      </w:pPr>
      <w:r w:rsidRPr="00FB7C4E">
        <w:rPr>
          <w:u w:val="single"/>
        </w:rPr>
        <w:t>The contract</w:t>
      </w:r>
    </w:p>
    <w:p w14:paraId="656FCE4E" w14:textId="6DCAB621" w:rsidR="007A5406" w:rsidRPr="007A5406" w:rsidRDefault="007A5406" w:rsidP="007A5406">
      <w:pPr>
        <w:pStyle w:val="Judgmentparagraph"/>
        <w:ind w:left="567" w:hanging="567"/>
      </w:pPr>
      <w:r w:rsidRPr="007A5406">
        <w:t xml:space="preserve">The defendant advertised bid number 19/1/9/36 TB (14) for the construction of a new police station in </w:t>
      </w:r>
      <w:proofErr w:type="spellStart"/>
      <w:r w:rsidRPr="007A5406">
        <w:t>Mareetsane</w:t>
      </w:r>
      <w:proofErr w:type="spellEnd"/>
      <w:r w:rsidRPr="007A5406">
        <w:t xml:space="preserve"> in North West. The bid was awarded to the plaintiff. On 17 September 2014 the </w:t>
      </w:r>
      <w:r>
        <w:t xml:space="preserve">parties </w:t>
      </w:r>
      <w:r w:rsidRPr="007A5406">
        <w:t xml:space="preserve">entered into a written contract for the construction of </w:t>
      </w:r>
      <w:r>
        <w:t>the new</w:t>
      </w:r>
      <w:r w:rsidRPr="007A5406">
        <w:t xml:space="preserve"> police station for an amount of R</w:t>
      </w:r>
      <w:r>
        <w:t xml:space="preserve"> </w:t>
      </w:r>
      <w:r w:rsidRPr="007A5406">
        <w:t xml:space="preserve">31 120 000. </w:t>
      </w:r>
    </w:p>
    <w:p w14:paraId="42C8DCD3" w14:textId="541DDB13" w:rsidR="00772EA2" w:rsidRDefault="007A5406" w:rsidP="00A83D7B">
      <w:pPr>
        <w:pStyle w:val="Judgmentparagraph"/>
        <w:ind w:left="567" w:hanging="567"/>
      </w:pPr>
      <w:r>
        <w:t xml:space="preserve">The terms of </w:t>
      </w:r>
      <w:r w:rsidR="005A5F24">
        <w:t>the agreement are not in dispute</w:t>
      </w:r>
      <w:r w:rsidR="00A83D7B">
        <w:t>.  The plaintiff would commence construction a day after being given possession of the site and was to complete construction within 8 months.  If the plaintiff failed to finalise the construction within this period, the plaintiff w</w:t>
      </w:r>
      <w:r w:rsidR="007D3B7A">
        <w:t>ould</w:t>
      </w:r>
      <w:r w:rsidR="00A83D7B">
        <w:t xml:space="preserve"> pay penalties of R 25 000 per day.  </w:t>
      </w:r>
    </w:p>
    <w:p w14:paraId="4989C72C" w14:textId="6DDFEE60" w:rsidR="005A5F24" w:rsidRPr="005A5F24" w:rsidRDefault="00A83D7B" w:rsidP="00A83D7B">
      <w:pPr>
        <w:pStyle w:val="Judgmentparagraph"/>
        <w:ind w:left="567" w:hanging="567"/>
      </w:pPr>
      <w:r>
        <w:t xml:space="preserve">The plaintiff can request a revision date for the completion. If such a revision is approved by the defendant it will adjust the contract value with </w:t>
      </w:r>
      <w:r w:rsidR="00630C5C">
        <w:t xml:space="preserve">just over </w:t>
      </w:r>
      <w:r>
        <w:t xml:space="preserve">R 14 000 a day.  The circumstances under which the plaintiff can request a revision include the defendants </w:t>
      </w:r>
      <w:r w:rsidR="005A5F24" w:rsidRPr="005A5F24">
        <w:t xml:space="preserve">failure to issue or the late issue of a contract instruction following a request from the plaintiff and a direct contractor </w:t>
      </w:r>
      <w:proofErr w:type="spellStart"/>
      <w:r w:rsidR="005A5F24" w:rsidRPr="005A5F24">
        <w:t>ie</w:t>
      </w:r>
      <w:proofErr w:type="spellEnd"/>
      <w:r w:rsidR="005A5F24" w:rsidRPr="005A5F24">
        <w:t xml:space="preserve"> a party appointed directly by the defendant (not the plaintiff) to do specialist work on-site prior to practical completion.  </w:t>
      </w:r>
      <w:r>
        <w:t xml:space="preserve">If such a </w:t>
      </w:r>
      <w:r w:rsidR="00FB7C4E">
        <w:t>circumstance</w:t>
      </w:r>
      <w:r>
        <w:t xml:space="preserve"> occurs, and this is the clause which is in play in this matter - </w:t>
      </w:r>
    </w:p>
    <w:p w14:paraId="45AAC55D" w14:textId="59300EC3" w:rsidR="005A5F24" w:rsidRPr="005A5F24" w:rsidRDefault="00A83D7B" w:rsidP="00A83D7B">
      <w:pPr>
        <w:pStyle w:val="Judgmentparagraph"/>
        <w:numPr>
          <w:ilvl w:val="0"/>
          <w:numId w:val="0"/>
        </w:numPr>
        <w:spacing w:line="276" w:lineRule="auto"/>
        <w:ind w:left="720"/>
        <w:rPr>
          <w:sz w:val="22"/>
          <w:szCs w:val="22"/>
        </w:rPr>
      </w:pPr>
      <w:r>
        <w:rPr>
          <w:sz w:val="22"/>
          <w:szCs w:val="22"/>
        </w:rPr>
        <w:t>"</w:t>
      </w:r>
      <w:r w:rsidR="005A5F24" w:rsidRPr="005A5F24">
        <w:rPr>
          <w:sz w:val="22"/>
          <w:szCs w:val="22"/>
        </w:rPr>
        <w:t xml:space="preserve">Should </w:t>
      </w:r>
      <w:r w:rsidR="005A5F24" w:rsidRPr="00A83D7B">
        <w:rPr>
          <w:sz w:val="22"/>
          <w:szCs w:val="22"/>
        </w:rPr>
        <w:t xml:space="preserve">such </w:t>
      </w:r>
      <w:r w:rsidR="005A5F24" w:rsidRPr="005A5F24">
        <w:rPr>
          <w:sz w:val="22"/>
          <w:szCs w:val="22"/>
        </w:rPr>
        <w:t xml:space="preserve">a circumstance occur which could, in the opinion of the plaintiff, cause a delay to practical completion the plaintiff shall give the employer a reasonable and timeous notice </w:t>
      </w:r>
      <w:r w:rsidR="005A5F24" w:rsidRPr="005A5F24">
        <w:rPr>
          <w:sz w:val="22"/>
          <w:szCs w:val="22"/>
        </w:rPr>
        <w:lastRenderedPageBreak/>
        <w:t>of such a circumstance, take any reasonable practical steps to avoid or reduce the delay, and within 20 (twenty) working days from the date upon which the plaintiff became aware or ought reasonably to have become aware of the potential delay notify the employer of his intention to submit a claim for a revision of the date for practical completion or any previous revision thereof resulting from such delay, failing which the employer shall not consider such claim.</w:t>
      </w:r>
      <w:r>
        <w:rPr>
          <w:rStyle w:val="FootnoteReference"/>
          <w:sz w:val="22"/>
          <w:szCs w:val="22"/>
        </w:rPr>
        <w:footnoteReference w:id="3"/>
      </w:r>
    </w:p>
    <w:p w14:paraId="600BC2C7" w14:textId="3E11BB1E" w:rsidR="005A5F24" w:rsidRDefault="005A5F24" w:rsidP="00790F7C">
      <w:pPr>
        <w:pStyle w:val="Judgmentparagraph"/>
        <w:ind w:left="567" w:hanging="567"/>
      </w:pPr>
      <w:r>
        <w:t xml:space="preserve">The approval of a claim of </w:t>
      </w:r>
      <w:r w:rsidR="005E0FAC">
        <w:t>revision</w:t>
      </w:r>
      <w:r>
        <w:t xml:space="preserve"> results in a payment of </w:t>
      </w:r>
      <w:r w:rsidR="00630C5C">
        <w:t xml:space="preserve">just over </w:t>
      </w:r>
      <w:r>
        <w:t>R 14 000 per day to the plaintiff.</w:t>
      </w:r>
    </w:p>
    <w:p w14:paraId="42C105FB" w14:textId="4236679C" w:rsidR="00FB7C4E" w:rsidRPr="00FB7C4E" w:rsidRDefault="00FB7C4E" w:rsidP="00364D15">
      <w:pPr>
        <w:pStyle w:val="Judgmentparagraph"/>
        <w:numPr>
          <w:ilvl w:val="0"/>
          <w:numId w:val="0"/>
        </w:numPr>
        <w:rPr>
          <w:u w:val="single"/>
        </w:rPr>
      </w:pPr>
      <w:r w:rsidRPr="00FB7C4E">
        <w:rPr>
          <w:u w:val="single"/>
        </w:rPr>
        <w:t>The construction</w:t>
      </w:r>
    </w:p>
    <w:p w14:paraId="3031439B" w14:textId="58A5D7B3" w:rsidR="00FB7C4E" w:rsidRDefault="00364D15" w:rsidP="00FB7C4E">
      <w:pPr>
        <w:pStyle w:val="Judgmentparagraph"/>
        <w:ind w:left="567" w:hanging="567"/>
      </w:pPr>
      <w:r>
        <w:t>The</w:t>
      </w:r>
      <w:r w:rsidR="00FB7C4E" w:rsidRPr="00FB7C4E">
        <w:t xml:space="preserve"> commencement date </w:t>
      </w:r>
      <w:r>
        <w:t>of the contract was</w:t>
      </w:r>
      <w:r w:rsidR="00FB7C4E" w:rsidRPr="00FB7C4E">
        <w:t xml:space="preserve"> 12 November 2014 and the date for practical completion 13 July 2015</w:t>
      </w:r>
      <w:r w:rsidR="00FB7C4E" w:rsidRPr="00FB7C4E">
        <w:rPr>
          <w:b/>
          <w:bCs/>
        </w:rPr>
        <w:t xml:space="preserve">. </w:t>
      </w:r>
      <w:r w:rsidR="00FB7C4E" w:rsidRPr="00FB7C4E">
        <w:t>The defendant granted seven requests by the plaintiff for the revision of the date for practical completion</w:t>
      </w:r>
      <w:r>
        <w:t>.</w:t>
      </w:r>
      <w:r>
        <w:rPr>
          <w:rStyle w:val="FootnoteReference"/>
        </w:rPr>
        <w:footnoteReference w:id="4"/>
      </w:r>
      <w:r w:rsidR="00A93F66">
        <w:t xml:space="preserve">  However, it is the plaintiff's claim for extension based on the water tank which caused the hiccup in this matter.</w:t>
      </w:r>
    </w:p>
    <w:p w14:paraId="66D34B0E" w14:textId="64333350" w:rsidR="00D025DF" w:rsidRDefault="00A93F66" w:rsidP="00FB7C4E">
      <w:pPr>
        <w:pStyle w:val="Judgmentparagraph"/>
        <w:ind w:left="567" w:hanging="567"/>
      </w:pPr>
      <w:r>
        <w:t xml:space="preserve">The </w:t>
      </w:r>
      <w:r w:rsidRPr="00FB7C4E">
        <w:t>erection of the water tank and stand, the lightning protection, the signage, the fire detection and the landscaping</w:t>
      </w:r>
      <w:r>
        <w:t xml:space="preserve"> was to be undertaken by a subcontractor nominated by the defendant.  This scope of the work will be referred to as the "erection of the water tank".  The erection of the water tank was not work which was to be done by the plaintiff</w:t>
      </w:r>
      <w:r w:rsidR="00772EA2">
        <w:t>. H</w:t>
      </w:r>
      <w:r>
        <w:t xml:space="preserve">owever, if the subcontractor </w:t>
      </w:r>
      <w:r w:rsidR="00772EA2">
        <w:t>failed to</w:t>
      </w:r>
      <w:r>
        <w:t xml:space="preserve"> </w:t>
      </w:r>
      <w:r w:rsidR="00772EA2">
        <w:t>erect the water tank in time</w:t>
      </w:r>
      <w:r>
        <w:t>, the plaintiff would not be able to complete its work</w:t>
      </w:r>
      <w:r w:rsidR="00772EA2">
        <w:t xml:space="preserve"> in time.</w:t>
      </w:r>
      <w:r>
        <w:t xml:space="preserve">  </w:t>
      </w:r>
    </w:p>
    <w:p w14:paraId="6D50E11D" w14:textId="672FA941" w:rsidR="00A93F66" w:rsidRDefault="00D025DF" w:rsidP="00FB7C4E">
      <w:pPr>
        <w:pStyle w:val="Judgmentparagraph"/>
        <w:ind w:left="567" w:hanging="567"/>
      </w:pPr>
      <w:r>
        <w:t xml:space="preserve">The </w:t>
      </w:r>
      <w:r w:rsidR="00772EA2">
        <w:t xml:space="preserve">purpose of the </w:t>
      </w:r>
      <w:r>
        <w:t xml:space="preserve">water tank is to provide water to the station.  </w:t>
      </w:r>
      <w:r w:rsidR="00A93F66">
        <w:t xml:space="preserve">It is only after the water tank had been erected that the plaintiff </w:t>
      </w:r>
      <w:r w:rsidR="00772EA2">
        <w:t>would be</w:t>
      </w:r>
      <w:r w:rsidR="00A93F66">
        <w:t xml:space="preserve"> in a position to conduct the necessary tests to ensure that the police station's pipes that provides water and deals with sanitation was functional.  From a safety perspective the erection of the water tank had to be completed to ensure that the station would be safe in the event of a fire.  In short, the plaintiff could not obtain the necessary completion certification without the erection of the water tank.</w:t>
      </w:r>
    </w:p>
    <w:p w14:paraId="4D2A053F" w14:textId="26FB5BEF" w:rsidR="00391BD3" w:rsidRDefault="0036584C" w:rsidP="00FB7C4E">
      <w:pPr>
        <w:pStyle w:val="Judgmentparagraph"/>
        <w:ind w:left="567" w:hanging="567"/>
      </w:pPr>
      <w:r>
        <w:lastRenderedPageBreak/>
        <w:t xml:space="preserve">The </w:t>
      </w:r>
      <w:r w:rsidR="00391BD3">
        <w:t>fi</w:t>
      </w:r>
      <w:r w:rsidR="00630C5C">
        <w:t>r</w:t>
      </w:r>
      <w:r w:rsidR="00391BD3">
        <w:t>st</w:t>
      </w:r>
      <w:r>
        <w:t xml:space="preserve"> site meeting was on 11 November 201</w:t>
      </w:r>
      <w:r w:rsidR="00946F8A">
        <w:t>4</w:t>
      </w:r>
      <w:r>
        <w:t xml:space="preserve">.  The minutes of this meeting indicates that the defendant "must enter into a sub-contract between main and subcontractors".  </w:t>
      </w:r>
      <w:r w:rsidR="00391BD3">
        <w:t>The minutes of the second site meeting of 9 December 201</w:t>
      </w:r>
      <w:r w:rsidR="00946F8A">
        <w:t>4</w:t>
      </w:r>
      <w:r w:rsidR="00391BD3">
        <w:t xml:space="preserve"> show that the plaintiff started asking information about the water tank</w:t>
      </w:r>
      <w:r w:rsidR="00630C5C">
        <w:t xml:space="preserve"> right off the bat</w:t>
      </w:r>
      <w:r w:rsidR="00391BD3">
        <w:t xml:space="preserve">.  The minutes indicate that the plaintiff "inquired about drawings for the water and septic tanks, since it was not part of the drawings handed over".  The drawings was to be sourced from the defendant and the task was allocated to specific officials of the defendant.  Despite the erection of the water tank being the function of a subcontractor (to be nominated by the defendant) as early as the second site meeting, the plaintiff requested information </w:t>
      </w:r>
      <w:r w:rsidR="00E944F2">
        <w:t>regarding the water tank.</w:t>
      </w:r>
    </w:p>
    <w:p w14:paraId="4D6E572F" w14:textId="77777777" w:rsidR="00063944" w:rsidRDefault="0088408D" w:rsidP="00FB7C4E">
      <w:pPr>
        <w:pStyle w:val="Judgmentparagraph"/>
        <w:ind w:left="567" w:hanging="567"/>
      </w:pPr>
      <w:r>
        <w:t>The</w:t>
      </w:r>
      <w:r w:rsidR="00E944F2">
        <w:t xml:space="preserve"> 3 March 2015 minutes indicate that the defendant's consulting firm is busy with the design of the water tank stand. </w:t>
      </w:r>
      <w:r w:rsidR="00E86307">
        <w:t>T</w:t>
      </w:r>
      <w:r w:rsidR="00E944F2">
        <w:t xml:space="preserve">he </w:t>
      </w:r>
      <w:r w:rsidR="007D3B7A">
        <w:t>"</w:t>
      </w:r>
      <w:r w:rsidR="00E944F2">
        <w:t xml:space="preserve">drawings should be ready to be issued at the next site visit".  Again on 5 May 2015 there is a recording in the site meeting minute that the architect inquired about the drawings for the erection of the water tank.  Again the obligation to provide this fell to the defendant.  </w:t>
      </w:r>
    </w:p>
    <w:p w14:paraId="118EF521" w14:textId="77777777" w:rsidR="00063944" w:rsidRDefault="00E944F2" w:rsidP="00FB7C4E">
      <w:pPr>
        <w:pStyle w:val="Judgmentparagraph"/>
        <w:ind w:left="567" w:hanging="567"/>
      </w:pPr>
      <w:r>
        <w:t xml:space="preserve">On 7 July 2015 again there is a request </w:t>
      </w:r>
      <w:r w:rsidR="00946F8A">
        <w:t xml:space="preserve">for the submission of the documentation regarding the erection of the water tank "for tender purposes".  The defendant required this documentation in order to obtain a nominated subcontractor.  </w:t>
      </w:r>
    </w:p>
    <w:p w14:paraId="383CABA7" w14:textId="77777777" w:rsidR="00063944" w:rsidRDefault="00063944" w:rsidP="00063944">
      <w:pPr>
        <w:pStyle w:val="Judgmentparagraph"/>
        <w:ind w:left="567" w:hanging="567"/>
      </w:pPr>
      <w:r>
        <w:t xml:space="preserve">Throughout, the minutes record, the defendant was to nominate the subcontractor to erect the water tank. </w:t>
      </w:r>
    </w:p>
    <w:p w14:paraId="2F83A520" w14:textId="77777777" w:rsidR="00063944" w:rsidRDefault="00946F8A" w:rsidP="00FB7C4E">
      <w:pPr>
        <w:pStyle w:val="Judgmentparagraph"/>
        <w:ind w:left="567" w:hanging="567"/>
      </w:pPr>
      <w:r>
        <w:t xml:space="preserve">On 1 September 2015 the minutes indicate that "the appointment of a nominated subcontractor is awaited".  The minute indicates that "the architect confirmed that he received notification of possible delay due to a lack of correct information regarding roads, paving and storm water. The architect is appointed by the defendant. </w:t>
      </w:r>
    </w:p>
    <w:p w14:paraId="6B528D7C" w14:textId="262AB209" w:rsidR="00946F8A" w:rsidRDefault="00E86307" w:rsidP="00FB7C4E">
      <w:pPr>
        <w:pStyle w:val="Judgmentparagraph"/>
        <w:ind w:left="567" w:hanging="567"/>
      </w:pPr>
      <w:r>
        <w:t xml:space="preserve">It was at this stage, </w:t>
      </w:r>
      <w:r w:rsidR="00D33198">
        <w:t>after the</w:t>
      </w:r>
      <w:r>
        <w:t xml:space="preserve"> site meeting of 1 September </w:t>
      </w:r>
      <w:r w:rsidR="002104C1">
        <w:t xml:space="preserve">2015 </w:t>
      </w:r>
      <w:r>
        <w:t xml:space="preserve">the plaintiff became aware that there may be a possible delay. Up and until this point, the plaintiff was awaiting the appointment of a nominated subcontractor to erect the water tank. </w:t>
      </w:r>
    </w:p>
    <w:p w14:paraId="52EAC672" w14:textId="595AC832" w:rsidR="00FB7C4E" w:rsidRPr="00FB7C4E" w:rsidRDefault="00946F8A" w:rsidP="00FB7C4E">
      <w:pPr>
        <w:pStyle w:val="Judgmentparagraph"/>
        <w:ind w:left="567" w:hanging="567"/>
      </w:pPr>
      <w:r>
        <w:t xml:space="preserve">On 30 September 2015 the plaintiff lodged a notification of a possible delay as a result of the </w:t>
      </w:r>
      <w:r w:rsidR="00D33198">
        <w:t>defendants' failure to</w:t>
      </w:r>
      <w:r>
        <w:t xml:space="preserve"> appoin</w:t>
      </w:r>
      <w:r w:rsidR="00672868">
        <w:t>t</w:t>
      </w:r>
      <w:r>
        <w:t xml:space="preserve"> a nominated subcontractor for the erection of the water tank.</w:t>
      </w:r>
      <w:r w:rsidR="00E86307">
        <w:t xml:space="preserve">  </w:t>
      </w:r>
      <w:r w:rsidR="00FB7C4E" w:rsidRPr="00FB7C4E">
        <w:t xml:space="preserve">The plaintiff foresaw the possibility that a delay on the part of the </w:t>
      </w:r>
      <w:r w:rsidR="00FB7C4E" w:rsidRPr="00FB7C4E">
        <w:lastRenderedPageBreak/>
        <w:t xml:space="preserve">defendant to appoint the said nominated subcontractors could cause a possible delay in future. </w:t>
      </w:r>
    </w:p>
    <w:p w14:paraId="558362A5" w14:textId="05C858A2" w:rsidR="0055583E" w:rsidRDefault="00E86307" w:rsidP="0055583E">
      <w:pPr>
        <w:pStyle w:val="Judgmentparagraph"/>
        <w:ind w:left="567" w:hanging="567"/>
      </w:pPr>
      <w:r>
        <w:t>The defendant did not respond.  The defendant did not provide the plaintiff with</w:t>
      </w:r>
      <w:r w:rsidR="00FB7C4E" w:rsidRPr="00FB7C4E">
        <w:t xml:space="preserve"> instructions for the appointment of a nominated subcontractor for the</w:t>
      </w:r>
      <w:r w:rsidR="00C9296C">
        <w:t xml:space="preserve"> erection of the water</w:t>
      </w:r>
      <w:r w:rsidR="00FB7C4E" w:rsidRPr="00FB7C4E">
        <w:t xml:space="preserve"> tank</w:t>
      </w:r>
      <w:r w:rsidR="00C9296C">
        <w:t>.  On</w:t>
      </w:r>
      <w:r w:rsidR="00FB7C4E" w:rsidRPr="00FB7C4E">
        <w:t xml:space="preserve"> 29 October 2015 the plaintiff submitted a bid to tender for the construction of the water tank and stand. </w:t>
      </w:r>
    </w:p>
    <w:p w14:paraId="7EA3294C" w14:textId="24C2D9EA" w:rsidR="0055583E" w:rsidRDefault="0055583E" w:rsidP="0055583E">
      <w:pPr>
        <w:pStyle w:val="Judgmentparagraph"/>
        <w:ind w:left="567" w:hanging="567"/>
      </w:pPr>
      <w:r>
        <w:t>On 24 June 2016 the plaintiff notified the principal agent again of the said delay</w:t>
      </w:r>
      <w:r w:rsidR="000B23CD">
        <w:t>.</w:t>
      </w:r>
      <w:r>
        <w:t xml:space="preserve"> </w:t>
      </w:r>
    </w:p>
    <w:p w14:paraId="3A9B4D97" w14:textId="4CA1D084" w:rsidR="00C9296C" w:rsidRPr="00FB7C4E" w:rsidRDefault="00744F37" w:rsidP="00C9296C">
      <w:pPr>
        <w:pStyle w:val="Judgmentparagraph"/>
        <w:ind w:left="567" w:hanging="567"/>
      </w:pPr>
      <w:r>
        <w:t xml:space="preserve">Subsequently, the defendant awarded the tender to the plaintiff.  However, </w:t>
      </w:r>
      <w:r w:rsidR="00C9296C">
        <w:t>the defendant</w:t>
      </w:r>
      <w:r>
        <w:t>'s delay had</w:t>
      </w:r>
      <w:r w:rsidR="00C9296C">
        <w:t xml:space="preserve"> stalled </w:t>
      </w:r>
      <w:r>
        <w:t>construction</w:t>
      </w:r>
      <w:r w:rsidR="00C9296C">
        <w:t xml:space="preserve"> for more than a year.  It was only on 2 November 2016 that the defendant instructed the plaintiff to erect the water tank.  The plaintiff immediately jumped into action and on the same day, 2 November 2016 it placed the </w:t>
      </w:r>
      <w:r>
        <w:t xml:space="preserve">necessary </w:t>
      </w:r>
      <w:r w:rsidR="00C9296C">
        <w:t>order</w:t>
      </w:r>
      <w:r>
        <w:t>s</w:t>
      </w:r>
      <w:r w:rsidR="00C9296C">
        <w:t xml:space="preserve"> for the erection of the water tank.  However, </w:t>
      </w:r>
      <w:r w:rsidR="00C9296C" w:rsidRPr="00FB7C4E">
        <w:t xml:space="preserve">due to the annual builders recess, the completion of the water tank and stand was delayed from 2 November 2016 until 9 January 2017. </w:t>
      </w:r>
    </w:p>
    <w:p w14:paraId="2BF3D985" w14:textId="1885ED22" w:rsidR="00991B13" w:rsidRDefault="002B1687" w:rsidP="002B1687">
      <w:pPr>
        <w:pStyle w:val="Judgmentparagraph"/>
        <w:ind w:left="567" w:hanging="567"/>
      </w:pPr>
      <w:r w:rsidRPr="00FB7C4E">
        <w:t xml:space="preserve">The manufacturing of the water tank and stand commenced in January 2017 and was delivered on 8 February 2017. The erection and lightning protection of the tank stand was completed on 15 March 2017, whereafter the plaintiff was in a position to install the pressure pump and start testing all plumbing and fire installations. </w:t>
      </w:r>
      <w:r w:rsidR="00744F37" w:rsidRPr="00FB7C4E">
        <w:t xml:space="preserve">The </w:t>
      </w:r>
      <w:r w:rsidR="00744F37">
        <w:t xml:space="preserve">upshot of this is that the </w:t>
      </w:r>
      <w:r w:rsidR="00744F37" w:rsidRPr="00FB7C4E">
        <w:t>buildings and all installations were 100% complete and ready in November 2015 for practical completion, but it could not be achieved due to the outstanding nominated subcontractor’s work.</w:t>
      </w:r>
    </w:p>
    <w:p w14:paraId="47B55E12" w14:textId="77777777" w:rsidR="002B1687" w:rsidRPr="002B1687" w:rsidRDefault="002B1687" w:rsidP="002B1687">
      <w:pPr>
        <w:pStyle w:val="Judgmentparagraph"/>
        <w:numPr>
          <w:ilvl w:val="0"/>
          <w:numId w:val="0"/>
        </w:numPr>
        <w:rPr>
          <w:u w:val="single"/>
        </w:rPr>
      </w:pPr>
      <w:r w:rsidRPr="002B1687">
        <w:rPr>
          <w:u w:val="single"/>
        </w:rPr>
        <w:t>The claim</w:t>
      </w:r>
    </w:p>
    <w:p w14:paraId="773CEF88" w14:textId="7044F182" w:rsidR="00FB7C4E" w:rsidRPr="00FB7C4E" w:rsidRDefault="00BB0521" w:rsidP="00FB7C4E">
      <w:pPr>
        <w:pStyle w:val="Judgmentparagraph"/>
        <w:ind w:left="567" w:hanging="567"/>
      </w:pPr>
      <w:r>
        <w:t xml:space="preserve">On 19 April 2017 </w:t>
      </w:r>
      <w:r w:rsidRPr="00FB7C4E">
        <w:t>the plaintiff was in a position to arrange for an inspection and approval of the fire installation</w:t>
      </w:r>
      <w:r>
        <w:t xml:space="preserve">.  </w:t>
      </w:r>
      <w:r w:rsidR="00744F37">
        <w:t xml:space="preserve">Consequently, </w:t>
      </w:r>
      <w:r>
        <w:t xml:space="preserve">19 April 2017 </w:t>
      </w:r>
      <w:r w:rsidRPr="00FB7C4E">
        <w:t xml:space="preserve">was the date of practical completion. The certificate of practical and works completion was issued on 20 April 2017. </w:t>
      </w:r>
      <w:r w:rsidR="00FB7C4E" w:rsidRPr="00FB7C4E">
        <w:t>On 24 April 2017 the plaintiff submitted its official claim for the extension of time for a period of 322 days</w:t>
      </w:r>
      <w:r w:rsidR="00991B13">
        <w:t>.</w:t>
      </w:r>
      <w:r w:rsidR="00991B13">
        <w:rPr>
          <w:rStyle w:val="FootnoteReference"/>
        </w:rPr>
        <w:footnoteReference w:id="5"/>
      </w:r>
      <w:r w:rsidRPr="00BB0521">
        <w:t xml:space="preserve"> </w:t>
      </w:r>
      <w:r w:rsidRPr="00FB7C4E">
        <w:t>The plaintiff could only compile its claim once the work affected by the delay was completed in order to capture the extent of the delay</w:t>
      </w:r>
      <w:r w:rsidR="00744F37">
        <w:t xml:space="preserve"> and it</w:t>
      </w:r>
      <w:r>
        <w:t xml:space="preserve"> was only on 19 April 2017 that the plaintiff was aware of the full extent of the delay.  </w:t>
      </w:r>
      <w:r w:rsidR="00FB7C4E" w:rsidRPr="00FB7C4E">
        <w:lastRenderedPageBreak/>
        <w:t xml:space="preserve">The official claim by the plaintiff dated 24 April 2017 was received by the defendant within 60 working days </w:t>
      </w:r>
      <w:r>
        <w:t>of</w:t>
      </w:r>
      <w:r w:rsidR="00FB7C4E" w:rsidRPr="00FB7C4E">
        <w:t xml:space="preserve"> 19 April 2017. </w:t>
      </w:r>
    </w:p>
    <w:p w14:paraId="7A9D194E" w14:textId="2C6C3400" w:rsidR="0055583E" w:rsidRDefault="00FB7C4E" w:rsidP="00BB0521">
      <w:pPr>
        <w:pStyle w:val="Judgmentparagraph"/>
        <w:ind w:left="567" w:hanging="567"/>
      </w:pPr>
      <w:r w:rsidRPr="00FB7C4E">
        <w:t xml:space="preserve">During or about June 2018 the defendant rejected the plaintiff’s claim for a revision of the date of practical completion. </w:t>
      </w:r>
    </w:p>
    <w:p w14:paraId="4E13B898" w14:textId="652C2D2E" w:rsidR="0055583E" w:rsidRPr="0055583E" w:rsidRDefault="0055583E" w:rsidP="0055583E">
      <w:pPr>
        <w:pStyle w:val="Judgmentparagraph"/>
        <w:numPr>
          <w:ilvl w:val="0"/>
          <w:numId w:val="0"/>
        </w:numPr>
        <w:rPr>
          <w:u w:val="single"/>
        </w:rPr>
      </w:pPr>
      <w:r w:rsidRPr="0055583E">
        <w:rPr>
          <w:u w:val="single"/>
        </w:rPr>
        <w:t>The defence</w:t>
      </w:r>
    </w:p>
    <w:p w14:paraId="28D5B187" w14:textId="384C3554" w:rsidR="001C1B4A" w:rsidRDefault="0055583E" w:rsidP="0055583E">
      <w:pPr>
        <w:pStyle w:val="Judgmentparagraph"/>
        <w:ind w:left="567" w:hanging="567"/>
      </w:pPr>
      <w:r w:rsidRPr="0055583E">
        <w:t>The defendant’s only defence was that the plaintiff was not entitled to a revision of the date of practical completion</w:t>
      </w:r>
      <w:r w:rsidR="001C1B4A">
        <w:t>. The defendant's plea provides -</w:t>
      </w:r>
      <w:r w:rsidRPr="0055583E">
        <w:t xml:space="preserve"> </w:t>
      </w:r>
    </w:p>
    <w:p w14:paraId="7A3FD298" w14:textId="4B167DD4" w:rsidR="0055583E" w:rsidRPr="0055583E" w:rsidRDefault="001C1B4A" w:rsidP="001C1B4A">
      <w:pPr>
        <w:pStyle w:val="Judgmentparagraph"/>
        <w:numPr>
          <w:ilvl w:val="0"/>
          <w:numId w:val="0"/>
        </w:numPr>
        <w:spacing w:line="276" w:lineRule="auto"/>
        <w:ind w:left="720"/>
        <w:rPr>
          <w:sz w:val="22"/>
          <w:szCs w:val="22"/>
        </w:rPr>
      </w:pPr>
      <w:r>
        <w:rPr>
          <w:sz w:val="22"/>
          <w:szCs w:val="22"/>
        </w:rPr>
        <w:t xml:space="preserve">"6. </w:t>
      </w:r>
      <w:r w:rsidRPr="001C1B4A">
        <w:rPr>
          <w:sz w:val="22"/>
          <w:szCs w:val="22"/>
        </w:rPr>
        <w:t xml:space="preserve">The defendant pleads that </w:t>
      </w:r>
      <w:r w:rsidR="0055583E" w:rsidRPr="0055583E">
        <w:rPr>
          <w:sz w:val="22"/>
          <w:szCs w:val="22"/>
        </w:rPr>
        <w:t>the plaintiff should reasonably have become aware at the second site meeting on 9 December 2014 that the date of practical completion would become delayed. (Plea par 6)</w:t>
      </w:r>
    </w:p>
    <w:p w14:paraId="7D7EF9BE" w14:textId="467BA5AA" w:rsidR="0055583E" w:rsidRPr="0055583E" w:rsidRDefault="001C1B4A" w:rsidP="001C1B4A">
      <w:pPr>
        <w:pStyle w:val="Judgmentparagraph"/>
        <w:numPr>
          <w:ilvl w:val="0"/>
          <w:numId w:val="0"/>
        </w:numPr>
        <w:spacing w:line="276" w:lineRule="auto"/>
        <w:ind w:left="720"/>
        <w:rPr>
          <w:sz w:val="22"/>
          <w:szCs w:val="22"/>
        </w:rPr>
      </w:pPr>
      <w:r>
        <w:rPr>
          <w:sz w:val="22"/>
          <w:szCs w:val="22"/>
        </w:rPr>
        <w:t xml:space="preserve">7. </w:t>
      </w:r>
      <w:r w:rsidRPr="001C1B4A">
        <w:rPr>
          <w:sz w:val="22"/>
          <w:szCs w:val="22"/>
        </w:rPr>
        <w:t>H</w:t>
      </w:r>
      <w:r w:rsidR="0055583E" w:rsidRPr="0055583E">
        <w:rPr>
          <w:sz w:val="22"/>
          <w:szCs w:val="22"/>
        </w:rPr>
        <w:t>ad the plaintiff acted diligently and reasonably, the plaintiff should have notified the defendant within 20 working days from 9 December 2014 of its intention to request a revision of the date of practical completion.</w:t>
      </w:r>
      <w:r>
        <w:rPr>
          <w:sz w:val="22"/>
          <w:szCs w:val="22"/>
        </w:rPr>
        <w:t>"</w:t>
      </w:r>
    </w:p>
    <w:p w14:paraId="3C8C0D8D" w14:textId="2EF4F029" w:rsidR="001C1B4A" w:rsidRDefault="001C1B4A" w:rsidP="0055583E">
      <w:pPr>
        <w:pStyle w:val="Judgmentparagraph"/>
        <w:ind w:left="567" w:hanging="567"/>
      </w:pPr>
      <w:r>
        <w:t xml:space="preserve">The defence is that the plaintiff did not notify the defendant in time of the delay. The day on which the plaintiff ought to become aware was on 9 December 2014.  </w:t>
      </w:r>
      <w:r w:rsidR="007F4573">
        <w:t xml:space="preserve">The defendant has hemmed itself into this date </w:t>
      </w:r>
      <w:r w:rsidR="00063944">
        <w:t xml:space="preserve">of 9 December 2014, </w:t>
      </w:r>
      <w:r w:rsidR="007F4573">
        <w:t xml:space="preserve">in its pleadings.  </w:t>
      </w:r>
    </w:p>
    <w:p w14:paraId="431ABB06" w14:textId="77777777" w:rsidR="001C1B4A" w:rsidRPr="001C1B4A" w:rsidRDefault="001C1B4A" w:rsidP="001C1B4A">
      <w:pPr>
        <w:pStyle w:val="Judgmentparagraph"/>
        <w:numPr>
          <w:ilvl w:val="0"/>
          <w:numId w:val="0"/>
        </w:numPr>
        <w:rPr>
          <w:u w:val="single"/>
        </w:rPr>
      </w:pPr>
      <w:r w:rsidRPr="001C1B4A">
        <w:rPr>
          <w:u w:val="single"/>
        </w:rPr>
        <w:t>The evidence led at trial</w:t>
      </w:r>
    </w:p>
    <w:p w14:paraId="4AFABA61" w14:textId="77777777" w:rsidR="007F4573" w:rsidRDefault="007F4573" w:rsidP="0055583E">
      <w:pPr>
        <w:pStyle w:val="Judgmentparagraph"/>
        <w:ind w:left="567" w:hanging="567"/>
      </w:pPr>
      <w:r>
        <w:t xml:space="preserve">Two witnesses testified. The first was Mr Jacobs from the plaintiff. The second was Col </w:t>
      </w:r>
      <w:proofErr w:type="spellStart"/>
      <w:r>
        <w:t>N'Khomazi</w:t>
      </w:r>
      <w:proofErr w:type="spellEnd"/>
      <w:r>
        <w:t xml:space="preserve"> for the defendant.  </w:t>
      </w:r>
    </w:p>
    <w:p w14:paraId="575F3C65" w14:textId="5355750A" w:rsidR="0055583E" w:rsidRDefault="0055583E" w:rsidP="0055583E">
      <w:pPr>
        <w:pStyle w:val="Judgmentparagraph"/>
        <w:ind w:left="567" w:hanging="567"/>
      </w:pPr>
      <w:r w:rsidRPr="0055583E">
        <w:t xml:space="preserve">Mr Jacobs testified that </w:t>
      </w:r>
      <w:r w:rsidR="007F4573">
        <w:t xml:space="preserve">9 December 2014 was the second site meeting.  The constructions was in its infancy.  </w:t>
      </w:r>
      <w:r w:rsidRPr="0055583E">
        <w:t>He testified that it was in the beginning of the project and the plaintiff was busy with mass earthworks and construction of the platforms on which the buildings had to be erected. At that stage</w:t>
      </w:r>
      <w:r w:rsidR="00063944">
        <w:t>,</w:t>
      </w:r>
      <w:r w:rsidRPr="0055583E">
        <w:t xml:space="preserve"> no information regarding the water tank and stand was available to the plaintiff. The only information he had was that a PC amount for the water tank and stand of R65 000 (Item 8 page 22 in the Bill of Quantities) was allowed. </w:t>
      </w:r>
      <w:r w:rsidR="007F4573">
        <w:t>He could not have, at the site meeting of</w:t>
      </w:r>
      <w:r w:rsidR="007F4573" w:rsidRPr="0055583E">
        <w:t xml:space="preserve"> 9 December 2014</w:t>
      </w:r>
      <w:r w:rsidR="007F4573">
        <w:t xml:space="preserve">, </w:t>
      </w:r>
      <w:r w:rsidR="007F4573" w:rsidRPr="0055583E">
        <w:t>foreseen a delay in the appointment of a nominated subcontractor.</w:t>
      </w:r>
      <w:r w:rsidR="00063944">
        <w:t xml:space="preserve"> It was too early in the project and there was no basis for him to assume that the defendant would not nominate a contractor in time.</w:t>
      </w:r>
    </w:p>
    <w:p w14:paraId="149B17A7" w14:textId="77777777" w:rsidR="0088408D" w:rsidRPr="0055583E" w:rsidRDefault="0088408D" w:rsidP="0088408D">
      <w:pPr>
        <w:pStyle w:val="Judgmentparagraph"/>
        <w:ind w:left="567" w:hanging="567"/>
      </w:pPr>
      <w:r w:rsidRPr="0055583E">
        <w:t xml:space="preserve">Mr Jacobs further testified that from the second site meeting the plaintiff regularly asked for information regarding the tank and stand. This is clear from the minutes of the site and technical meetings. </w:t>
      </w:r>
    </w:p>
    <w:p w14:paraId="0EDA9994" w14:textId="713FA613" w:rsidR="004E4AF8" w:rsidRDefault="004E4AF8" w:rsidP="0055583E">
      <w:pPr>
        <w:pStyle w:val="Judgmentparagraph"/>
        <w:ind w:left="567" w:hanging="567"/>
      </w:pPr>
      <w:r>
        <w:lastRenderedPageBreak/>
        <w:t xml:space="preserve">Mr Jacobs testified that he </w:t>
      </w:r>
      <w:r w:rsidR="00744594">
        <w:t>regularly</w:t>
      </w:r>
      <w:r>
        <w:t xml:space="preserve"> </w:t>
      </w:r>
      <w:r w:rsidR="00744594">
        <w:t>requested</w:t>
      </w:r>
      <w:r>
        <w:t xml:space="preserve"> information</w:t>
      </w:r>
      <w:r w:rsidR="0088408D">
        <w:t xml:space="preserve"> relating to the erection of the water tank</w:t>
      </w:r>
      <w:r>
        <w:t xml:space="preserve">.  </w:t>
      </w:r>
      <w:r w:rsidR="0088408D">
        <w:t xml:space="preserve">He had no basis to anticipate or foretell that the defendant would not appoint a subcontractor in time.  </w:t>
      </w:r>
    </w:p>
    <w:p w14:paraId="2833012E" w14:textId="0D9B488E" w:rsidR="0088408D" w:rsidRPr="0055583E" w:rsidRDefault="0088408D" w:rsidP="0088408D">
      <w:pPr>
        <w:pStyle w:val="Judgmentparagraph"/>
        <w:ind w:left="567" w:hanging="567"/>
      </w:pPr>
      <w:r w:rsidRPr="0055583E">
        <w:t xml:space="preserve">Mr Jacobs further testified that even if a nominated subcontractor had been appointed as late as the beginning of September 2015 the plaintiff would still have been able to complete its work in time. </w:t>
      </w:r>
      <w:r>
        <w:t xml:space="preserve"> In other words, there would have been no need to extend the contract had the defendant responded to Mr Jacob's notification of the potential delay. </w:t>
      </w:r>
    </w:p>
    <w:p w14:paraId="7D4C6B2A" w14:textId="0D49C827" w:rsidR="004E4AF8" w:rsidRPr="0055583E" w:rsidRDefault="004E4AF8" w:rsidP="0055583E">
      <w:pPr>
        <w:pStyle w:val="Judgmentparagraph"/>
        <w:ind w:left="567" w:hanging="567"/>
      </w:pPr>
      <w:r>
        <w:t xml:space="preserve">The defendant cross-examined Mr Jacobs on the </w:t>
      </w:r>
      <w:r w:rsidR="00744594">
        <w:t>conclusion</w:t>
      </w:r>
      <w:r>
        <w:t xml:space="preserve"> </w:t>
      </w:r>
      <w:r w:rsidR="00744594">
        <w:t>that</w:t>
      </w:r>
      <w:r>
        <w:t xml:space="preserve"> he ought to have foreseen the delay at an earlier stage.  However, Mr Jacobs was not provided with any factual basis on which he ought to have been aware at an earlier stage.  </w:t>
      </w:r>
      <w:r w:rsidR="00E84B47">
        <w:t>Mr Jacobs repeatedly denied the conclusion being presented to him that he ought to have known at an earlier stage.  Vitally, during cross-examination no positive version or basis for the 9 December 201</w:t>
      </w:r>
      <w:r w:rsidR="0088408D">
        <w:t>4</w:t>
      </w:r>
      <w:r w:rsidR="00E84B47">
        <w:t xml:space="preserve"> date was provided</w:t>
      </w:r>
      <w:r w:rsidR="0088408D">
        <w:t xml:space="preserve"> by the defendant.</w:t>
      </w:r>
      <w:r w:rsidR="00E84B47">
        <w:t xml:space="preserve"> </w:t>
      </w:r>
    </w:p>
    <w:p w14:paraId="1732EFB8" w14:textId="77777777" w:rsidR="00063944" w:rsidRDefault="0055583E" w:rsidP="0055583E">
      <w:pPr>
        <w:pStyle w:val="Judgmentparagraph"/>
        <w:ind w:left="567" w:hanging="567"/>
      </w:pPr>
      <w:r w:rsidRPr="0055583E">
        <w:t xml:space="preserve">The defendant called one witness, </w:t>
      </w:r>
      <w:proofErr w:type="spellStart"/>
      <w:r w:rsidRPr="0055583E">
        <w:t>ie</w:t>
      </w:r>
      <w:proofErr w:type="spellEnd"/>
      <w:r w:rsidRPr="0055583E">
        <w:t xml:space="preserve"> Col J </w:t>
      </w:r>
      <w:proofErr w:type="spellStart"/>
      <w:r w:rsidRPr="0055583E">
        <w:t>N’Khomazi</w:t>
      </w:r>
      <w:proofErr w:type="spellEnd"/>
      <w:r w:rsidRPr="0055583E">
        <w:t xml:space="preserve">. </w:t>
      </w:r>
      <w:r w:rsidR="00E84B47">
        <w:t xml:space="preserve">Col </w:t>
      </w:r>
      <w:proofErr w:type="spellStart"/>
      <w:r w:rsidR="00E84B47">
        <w:t>N'Khomzai</w:t>
      </w:r>
      <w:proofErr w:type="spellEnd"/>
      <w:r w:rsidR="00E84B47">
        <w:t xml:space="preserve"> is currently the Chief </w:t>
      </w:r>
      <w:proofErr w:type="spellStart"/>
      <w:r w:rsidR="00E84B47">
        <w:t>Quantitity</w:t>
      </w:r>
      <w:proofErr w:type="spellEnd"/>
      <w:r w:rsidR="00E84B47">
        <w:t xml:space="preserve"> Surveyor for SAPS.  This was not a position he held at the relevant time.  </w:t>
      </w:r>
      <w:r w:rsidRPr="0055583E">
        <w:t xml:space="preserve">Col </w:t>
      </w:r>
      <w:proofErr w:type="spellStart"/>
      <w:r w:rsidRPr="0055583E">
        <w:t>N’Khomazi</w:t>
      </w:r>
      <w:proofErr w:type="spellEnd"/>
      <w:r w:rsidRPr="0055583E">
        <w:t xml:space="preserve"> did not attend any of the site or technical meetings and was only involved in making recommendations to the Bid Adjudication Committee of the defendant. </w:t>
      </w:r>
    </w:p>
    <w:p w14:paraId="7C294D94" w14:textId="66CB981C" w:rsidR="0088408D" w:rsidRDefault="00063944" w:rsidP="0055583E">
      <w:pPr>
        <w:pStyle w:val="Judgmentparagraph"/>
        <w:ind w:left="567" w:hanging="567"/>
      </w:pPr>
      <w:r>
        <w:t xml:space="preserve">Centrally, Col </w:t>
      </w:r>
      <w:proofErr w:type="spellStart"/>
      <w:r>
        <w:t>N'Khomazi</w:t>
      </w:r>
      <w:proofErr w:type="spellEnd"/>
      <w:r w:rsidR="0055583E" w:rsidRPr="0055583E">
        <w:t xml:space="preserve"> testified that he had no factual basis upon which he could positively state that the plaintiff should reasonable have foreseen a delay on 9 December 2014. </w:t>
      </w:r>
    </w:p>
    <w:p w14:paraId="644222F9" w14:textId="6757DEE5" w:rsidR="0055583E" w:rsidRDefault="004E4AF8" w:rsidP="0055583E">
      <w:pPr>
        <w:pStyle w:val="Judgmentparagraph"/>
        <w:ind w:left="567" w:hanging="567"/>
      </w:pPr>
      <w:r>
        <w:t xml:space="preserve">Col </w:t>
      </w:r>
      <w:proofErr w:type="spellStart"/>
      <w:r w:rsidR="0088408D">
        <w:t>N'</w:t>
      </w:r>
      <w:r>
        <w:t>Komazi's</w:t>
      </w:r>
      <w:proofErr w:type="spellEnd"/>
      <w:r>
        <w:t xml:space="preserve"> evidence was that the plaintiff was given the scope of work and ought to have</w:t>
      </w:r>
      <w:r w:rsidR="00063944">
        <w:t>,</w:t>
      </w:r>
      <w:r>
        <w:t xml:space="preserve"> based on the scope</w:t>
      </w:r>
      <w:r w:rsidR="00063944">
        <w:t>,</w:t>
      </w:r>
      <w:r>
        <w:t xml:space="preserve"> been able to know from the outset that the project would not be completed on time.  </w:t>
      </w:r>
      <w:r w:rsidR="005F0938">
        <w:t xml:space="preserve">When asked how the plaintiff should have known the defendant would not appoint a subcontractor in time Col </w:t>
      </w:r>
      <w:proofErr w:type="spellStart"/>
      <w:r w:rsidR="005F0938">
        <w:t>N'Khomazi</w:t>
      </w:r>
      <w:proofErr w:type="spellEnd"/>
      <w:r w:rsidR="005F0938">
        <w:t xml:space="preserve"> 's evidence is that the plaintiff ought to have known that from the outset. </w:t>
      </w:r>
    </w:p>
    <w:p w14:paraId="3460BA93" w14:textId="5B466512" w:rsidR="00E84B47" w:rsidRDefault="00E84B47" w:rsidP="0055583E">
      <w:pPr>
        <w:pStyle w:val="Judgmentparagraph"/>
        <w:ind w:left="567" w:hanging="567"/>
      </w:pPr>
      <w:r>
        <w:t xml:space="preserve">Col </w:t>
      </w:r>
      <w:proofErr w:type="spellStart"/>
      <w:r>
        <w:t>N'Khomazi</w:t>
      </w:r>
      <w:proofErr w:type="spellEnd"/>
      <w:r>
        <w:t xml:space="preserve"> was asked whether there was any indication, at the meeting of 9 December 2015 that the defendant would not appoint the subcontractor</w:t>
      </w:r>
      <w:r w:rsidR="000A2159">
        <w:t xml:space="preserve">.  Col </w:t>
      </w:r>
      <w:proofErr w:type="spellStart"/>
      <w:r w:rsidR="000A2159">
        <w:t>N'Khomazi</w:t>
      </w:r>
      <w:proofErr w:type="spellEnd"/>
      <w:r w:rsidR="000A2159">
        <w:t xml:space="preserve"> conceded that there was no such indication as at 9 December 2015.  Instead, it was Mr </w:t>
      </w:r>
      <w:proofErr w:type="spellStart"/>
      <w:r w:rsidR="000A2159">
        <w:t>N'Khomazi's</w:t>
      </w:r>
      <w:proofErr w:type="spellEnd"/>
      <w:r w:rsidR="000A2159">
        <w:t xml:space="preserve"> evidence that the plaintiff "knew fully well what we had </w:t>
      </w:r>
      <w:r w:rsidR="000A2159">
        <w:lastRenderedPageBreak/>
        <w:t xml:space="preserve">to do" as soon as he had received the scope of work and as the construction </w:t>
      </w:r>
      <w:r w:rsidR="005F0938">
        <w:t>of</w:t>
      </w:r>
      <w:r w:rsidR="000A2159">
        <w:t xml:space="preserve"> the water </w:t>
      </w:r>
      <w:r w:rsidR="005F0938">
        <w:t>tank</w:t>
      </w:r>
      <w:r w:rsidR="000A2159">
        <w:t xml:space="preserve"> was not a new issue, Mr Jacobs could have known f</w:t>
      </w:r>
      <w:r w:rsidR="00063944">
        <w:t>ro</w:t>
      </w:r>
      <w:r w:rsidR="000A2159">
        <w:t xml:space="preserve">m the start.  </w:t>
      </w:r>
    </w:p>
    <w:p w14:paraId="62394E46" w14:textId="0C946DD1" w:rsidR="000A2159" w:rsidRDefault="000A2159" w:rsidP="0055583E">
      <w:pPr>
        <w:pStyle w:val="Judgmentparagraph"/>
        <w:ind w:left="567" w:hanging="567"/>
      </w:pPr>
      <w:r>
        <w:t xml:space="preserve">The cross-examination of Col </w:t>
      </w:r>
      <w:proofErr w:type="spellStart"/>
      <w:r>
        <w:t>N'Khomazi</w:t>
      </w:r>
      <w:proofErr w:type="spellEnd"/>
      <w:r>
        <w:t xml:space="preserve"> is instructive:</w:t>
      </w:r>
    </w:p>
    <w:p w14:paraId="3545AA8A" w14:textId="3C14C746" w:rsidR="000A2159" w:rsidRPr="00ED7F6B" w:rsidRDefault="000A2159" w:rsidP="00ED7F6B">
      <w:pPr>
        <w:pStyle w:val="Judgmentparagraph"/>
        <w:numPr>
          <w:ilvl w:val="0"/>
          <w:numId w:val="0"/>
        </w:numPr>
        <w:spacing w:line="276" w:lineRule="auto"/>
        <w:ind w:left="720"/>
        <w:rPr>
          <w:sz w:val="22"/>
          <w:szCs w:val="22"/>
        </w:rPr>
      </w:pPr>
      <w:r w:rsidRPr="00ED7F6B">
        <w:rPr>
          <w:sz w:val="22"/>
          <w:szCs w:val="22"/>
        </w:rPr>
        <w:t xml:space="preserve">Rossouw SC: </w:t>
      </w:r>
      <w:r w:rsidR="005F0938">
        <w:rPr>
          <w:sz w:val="22"/>
          <w:szCs w:val="22"/>
        </w:rPr>
        <w:tab/>
      </w:r>
      <w:r w:rsidR="005F0938">
        <w:rPr>
          <w:sz w:val="22"/>
          <w:szCs w:val="22"/>
        </w:rPr>
        <w:tab/>
      </w:r>
      <w:r w:rsidRPr="00ED7F6B">
        <w:rPr>
          <w:sz w:val="22"/>
          <w:szCs w:val="22"/>
        </w:rPr>
        <w:t xml:space="preserve">Did Mr Jacobs know that the SAPS would not appoint a contractor in </w:t>
      </w:r>
      <w:r w:rsidR="005F0938">
        <w:rPr>
          <w:sz w:val="22"/>
          <w:szCs w:val="22"/>
        </w:rPr>
        <w:tab/>
      </w:r>
      <w:r w:rsidR="005F0938">
        <w:rPr>
          <w:sz w:val="22"/>
          <w:szCs w:val="22"/>
        </w:rPr>
        <w:tab/>
      </w:r>
      <w:r w:rsidR="005F0938">
        <w:rPr>
          <w:sz w:val="22"/>
          <w:szCs w:val="22"/>
        </w:rPr>
        <w:tab/>
      </w:r>
      <w:r w:rsidRPr="00ED7F6B">
        <w:rPr>
          <w:sz w:val="22"/>
          <w:szCs w:val="22"/>
        </w:rPr>
        <w:t>time</w:t>
      </w:r>
      <w:r w:rsidR="00063944">
        <w:rPr>
          <w:sz w:val="22"/>
          <w:szCs w:val="22"/>
        </w:rPr>
        <w:t>?</w:t>
      </w:r>
    </w:p>
    <w:p w14:paraId="192C07A3" w14:textId="042D99E1" w:rsidR="000A2159" w:rsidRPr="00ED7F6B" w:rsidRDefault="000A2159" w:rsidP="00ED7F6B">
      <w:pPr>
        <w:pStyle w:val="Judgmentparagraph"/>
        <w:numPr>
          <w:ilvl w:val="0"/>
          <w:numId w:val="0"/>
        </w:numPr>
        <w:spacing w:line="276" w:lineRule="auto"/>
        <w:ind w:left="720"/>
        <w:rPr>
          <w:sz w:val="22"/>
          <w:szCs w:val="22"/>
        </w:rPr>
      </w:pPr>
      <w:r w:rsidRPr="00ED7F6B">
        <w:rPr>
          <w:sz w:val="22"/>
          <w:szCs w:val="22"/>
        </w:rPr>
        <w:t>Col</w:t>
      </w:r>
      <w:r w:rsidR="005F0938">
        <w:rPr>
          <w:sz w:val="22"/>
          <w:szCs w:val="22"/>
        </w:rPr>
        <w:t xml:space="preserve"> </w:t>
      </w:r>
      <w:proofErr w:type="spellStart"/>
      <w:r w:rsidR="005F0938" w:rsidRPr="005F0938">
        <w:rPr>
          <w:sz w:val="22"/>
          <w:szCs w:val="22"/>
        </w:rPr>
        <w:t>N'Khomazi</w:t>
      </w:r>
      <w:proofErr w:type="spellEnd"/>
      <w:r w:rsidRPr="00ED7F6B">
        <w:rPr>
          <w:sz w:val="22"/>
          <w:szCs w:val="22"/>
        </w:rPr>
        <w:t xml:space="preserve">: </w:t>
      </w:r>
      <w:r w:rsidR="005F0938">
        <w:rPr>
          <w:sz w:val="22"/>
          <w:szCs w:val="22"/>
        </w:rPr>
        <w:tab/>
      </w:r>
      <w:r w:rsidRPr="00ED7F6B">
        <w:rPr>
          <w:sz w:val="22"/>
          <w:szCs w:val="22"/>
        </w:rPr>
        <w:t xml:space="preserve">He knew what </w:t>
      </w:r>
      <w:r w:rsidR="005F0938">
        <w:rPr>
          <w:sz w:val="22"/>
          <w:szCs w:val="22"/>
        </w:rPr>
        <w:t>it</w:t>
      </w:r>
      <w:r w:rsidRPr="00ED7F6B">
        <w:rPr>
          <w:sz w:val="22"/>
          <w:szCs w:val="22"/>
        </w:rPr>
        <w:t xml:space="preserve"> was necessary </w:t>
      </w:r>
      <w:r w:rsidR="005F0938">
        <w:rPr>
          <w:sz w:val="22"/>
          <w:szCs w:val="22"/>
        </w:rPr>
        <w:t>to complete the contract</w:t>
      </w:r>
      <w:r w:rsidR="00063944">
        <w:rPr>
          <w:sz w:val="22"/>
          <w:szCs w:val="22"/>
        </w:rPr>
        <w:t>.</w:t>
      </w:r>
    </w:p>
    <w:p w14:paraId="1F6620AE" w14:textId="77777777" w:rsidR="00063944" w:rsidRDefault="00063944" w:rsidP="00ED7F6B">
      <w:pPr>
        <w:pStyle w:val="Judgmentparagraph"/>
        <w:numPr>
          <w:ilvl w:val="0"/>
          <w:numId w:val="0"/>
        </w:numPr>
        <w:spacing w:line="276" w:lineRule="auto"/>
        <w:ind w:left="720"/>
        <w:rPr>
          <w:sz w:val="22"/>
          <w:szCs w:val="22"/>
        </w:rPr>
      </w:pPr>
      <w:r>
        <w:rPr>
          <w:sz w:val="22"/>
          <w:szCs w:val="22"/>
        </w:rPr>
        <w:t>...</w:t>
      </w:r>
    </w:p>
    <w:p w14:paraId="54C641A1" w14:textId="2C008077" w:rsidR="00ED7F6B" w:rsidRPr="00ED7F6B" w:rsidRDefault="00ED7F6B" w:rsidP="00ED7F6B">
      <w:pPr>
        <w:pStyle w:val="Judgmentparagraph"/>
        <w:numPr>
          <w:ilvl w:val="0"/>
          <w:numId w:val="0"/>
        </w:numPr>
        <w:spacing w:line="276" w:lineRule="auto"/>
        <w:ind w:left="720"/>
        <w:rPr>
          <w:sz w:val="22"/>
          <w:szCs w:val="22"/>
        </w:rPr>
      </w:pPr>
      <w:r w:rsidRPr="00ED7F6B">
        <w:rPr>
          <w:sz w:val="22"/>
          <w:szCs w:val="22"/>
        </w:rPr>
        <w:t xml:space="preserve">Rossouw SC: </w:t>
      </w:r>
      <w:r w:rsidR="005F0938">
        <w:rPr>
          <w:sz w:val="22"/>
          <w:szCs w:val="22"/>
        </w:rPr>
        <w:tab/>
      </w:r>
      <w:r w:rsidR="005F0938">
        <w:rPr>
          <w:sz w:val="22"/>
          <w:szCs w:val="22"/>
        </w:rPr>
        <w:tab/>
        <w:t>At 9 December 2014, t</w:t>
      </w:r>
      <w:r w:rsidRPr="00ED7F6B">
        <w:rPr>
          <w:sz w:val="22"/>
          <w:szCs w:val="22"/>
        </w:rPr>
        <w:t xml:space="preserve">here is not one iota of a suggestion that the </w:t>
      </w:r>
      <w:r w:rsidR="005F0938">
        <w:rPr>
          <w:sz w:val="22"/>
          <w:szCs w:val="22"/>
        </w:rPr>
        <w:tab/>
      </w:r>
      <w:r w:rsidR="005F0938">
        <w:rPr>
          <w:sz w:val="22"/>
          <w:szCs w:val="22"/>
        </w:rPr>
        <w:tab/>
      </w:r>
      <w:r w:rsidR="005F0938">
        <w:rPr>
          <w:sz w:val="22"/>
          <w:szCs w:val="22"/>
        </w:rPr>
        <w:tab/>
      </w:r>
      <w:r w:rsidRPr="00ED7F6B">
        <w:rPr>
          <w:sz w:val="22"/>
          <w:szCs w:val="22"/>
        </w:rPr>
        <w:t xml:space="preserve">defendant would not nominate the </w:t>
      </w:r>
      <w:r w:rsidR="005F0938" w:rsidRPr="00ED7F6B">
        <w:rPr>
          <w:sz w:val="22"/>
          <w:szCs w:val="22"/>
        </w:rPr>
        <w:t>subcontractor</w:t>
      </w:r>
      <w:r w:rsidR="00063944">
        <w:rPr>
          <w:sz w:val="22"/>
          <w:szCs w:val="22"/>
        </w:rPr>
        <w:t>?</w:t>
      </w:r>
    </w:p>
    <w:p w14:paraId="0AA2DE55" w14:textId="2A4D131F" w:rsidR="00ED7F6B" w:rsidRDefault="005F0938" w:rsidP="00ED7F6B">
      <w:pPr>
        <w:pStyle w:val="Judgmentparagraph"/>
        <w:numPr>
          <w:ilvl w:val="0"/>
          <w:numId w:val="0"/>
        </w:numPr>
        <w:spacing w:line="276" w:lineRule="auto"/>
        <w:ind w:left="720"/>
        <w:rPr>
          <w:sz w:val="22"/>
          <w:szCs w:val="22"/>
        </w:rPr>
      </w:pPr>
      <w:r>
        <w:rPr>
          <w:sz w:val="22"/>
          <w:szCs w:val="22"/>
        </w:rPr>
        <w:t xml:space="preserve">Col </w:t>
      </w:r>
      <w:proofErr w:type="spellStart"/>
      <w:r w:rsidRPr="005F0938">
        <w:rPr>
          <w:sz w:val="22"/>
          <w:szCs w:val="22"/>
        </w:rPr>
        <w:t>N'Khomazi</w:t>
      </w:r>
      <w:proofErr w:type="spellEnd"/>
      <w:r w:rsidRPr="00ED7F6B">
        <w:rPr>
          <w:sz w:val="22"/>
          <w:szCs w:val="22"/>
        </w:rPr>
        <w:t xml:space="preserve">: </w:t>
      </w:r>
      <w:r>
        <w:rPr>
          <w:sz w:val="22"/>
          <w:szCs w:val="22"/>
        </w:rPr>
        <w:tab/>
      </w:r>
      <w:r w:rsidR="00ED7F6B" w:rsidRPr="00ED7F6B">
        <w:rPr>
          <w:sz w:val="22"/>
          <w:szCs w:val="22"/>
        </w:rPr>
        <w:t>Yes</w:t>
      </w:r>
    </w:p>
    <w:p w14:paraId="69E36772" w14:textId="77777777" w:rsidR="00063944" w:rsidRPr="00ED7F6B" w:rsidRDefault="00063944" w:rsidP="00ED7F6B">
      <w:pPr>
        <w:pStyle w:val="Judgmentparagraph"/>
        <w:numPr>
          <w:ilvl w:val="0"/>
          <w:numId w:val="0"/>
        </w:numPr>
        <w:spacing w:line="276" w:lineRule="auto"/>
        <w:ind w:left="720"/>
        <w:rPr>
          <w:sz w:val="22"/>
          <w:szCs w:val="22"/>
        </w:rPr>
      </w:pPr>
    </w:p>
    <w:p w14:paraId="355D2693" w14:textId="6EB70B5F" w:rsidR="005F0938" w:rsidRPr="005F0938" w:rsidRDefault="005F0938" w:rsidP="00BB0521">
      <w:pPr>
        <w:pStyle w:val="Judgmentparagraph"/>
        <w:ind w:left="567" w:hanging="567"/>
      </w:pPr>
      <w:r>
        <w:t xml:space="preserve">Col </w:t>
      </w:r>
      <w:proofErr w:type="spellStart"/>
      <w:r>
        <w:t>N'Khomazi</w:t>
      </w:r>
      <w:proofErr w:type="spellEnd"/>
      <w:r>
        <w:t xml:space="preserve"> provided no factual basis to dispute the pla</w:t>
      </w:r>
      <w:r w:rsidR="00EC7863">
        <w:t xml:space="preserve">intiff's version and repeatedly stated that the plaintiff ought to have known when he signed the agreement that the project would not be completed on time.  No factual basis for this conclusion was provided. </w:t>
      </w:r>
    </w:p>
    <w:p w14:paraId="4A678B56" w14:textId="7A814751" w:rsidR="0022263A" w:rsidRPr="0052371F" w:rsidRDefault="0052371F" w:rsidP="0055583E">
      <w:pPr>
        <w:pStyle w:val="Judgmentparagraph"/>
        <w:numPr>
          <w:ilvl w:val="0"/>
          <w:numId w:val="0"/>
        </w:numPr>
        <w:rPr>
          <w:b/>
          <w:bCs/>
        </w:rPr>
      </w:pPr>
      <w:r w:rsidRPr="0052371F">
        <w:rPr>
          <w:b/>
          <w:bCs/>
        </w:rPr>
        <w:t>CONSIDERATION</w:t>
      </w:r>
    </w:p>
    <w:p w14:paraId="2696F209" w14:textId="2ACA92EE" w:rsidR="00EC7863" w:rsidRDefault="00EC7863" w:rsidP="00EC7863">
      <w:pPr>
        <w:pStyle w:val="Judgmentparagraph"/>
        <w:ind w:left="567" w:hanging="567"/>
      </w:pPr>
      <w:r>
        <w:t>It is not disputed that t</w:t>
      </w:r>
      <w:r w:rsidRPr="00FB7C4E">
        <w:t xml:space="preserve">he delay was mainly caused by the delay of the </w:t>
      </w:r>
      <w:r w:rsidR="00063944">
        <w:t xml:space="preserve">erection of the </w:t>
      </w:r>
      <w:r w:rsidRPr="00FB7C4E">
        <w:t>water</w:t>
      </w:r>
      <w:r w:rsidR="00063944">
        <w:t xml:space="preserve">, </w:t>
      </w:r>
      <w:r w:rsidRPr="00FB7C4E">
        <w:t>which was critical</w:t>
      </w:r>
      <w:r w:rsidR="00063944">
        <w:t xml:space="preserve"> to complete construction</w:t>
      </w:r>
      <w:r w:rsidRPr="00FB7C4E">
        <w:t xml:space="preserve">, because the remaining work could only be executed after completion of the water tank. </w:t>
      </w:r>
      <w:r>
        <w:t xml:space="preserve">It is also common cause that this delay was the result of the defendant's failure to timeously nominate a subcontractor.  </w:t>
      </w:r>
      <w:r w:rsidR="003B4CD9">
        <w:t xml:space="preserve">The question then is when </w:t>
      </w:r>
      <w:r w:rsidR="00063944">
        <w:t xml:space="preserve">should the plaintiff have become aware of the </w:t>
      </w:r>
      <w:r w:rsidR="003B4CD9">
        <w:t xml:space="preserve">consequent delay caused by the failure to nominate the subcontractor.  </w:t>
      </w:r>
    </w:p>
    <w:p w14:paraId="4CBE7232" w14:textId="66F7F11F" w:rsidR="003B4CD9" w:rsidRDefault="008E32A4" w:rsidP="00EC7863">
      <w:pPr>
        <w:pStyle w:val="Judgmentparagraph"/>
        <w:ind w:left="567" w:hanging="567"/>
      </w:pPr>
      <w:r>
        <w:t xml:space="preserve">The plaintiff's evidence was that it could not have known earlier than September 2015.  It certainly could not have known at the second site meeting when </w:t>
      </w:r>
      <w:r w:rsidR="00F15256">
        <w:t>construction</w:t>
      </w:r>
      <w:r>
        <w:t xml:space="preserve"> was in its infancy.  It was too soon in the construction </w:t>
      </w:r>
      <w:r w:rsidR="00B541AB">
        <w:t>project</w:t>
      </w:r>
      <w:r>
        <w:t xml:space="preserve"> to know that the defendant would fail to appoint a subcontractor.  </w:t>
      </w:r>
    </w:p>
    <w:p w14:paraId="5ECE0212" w14:textId="5FBC7947" w:rsidR="003B4CD9" w:rsidRDefault="008E32A4" w:rsidP="00EC7863">
      <w:pPr>
        <w:pStyle w:val="Judgmentparagraph"/>
        <w:ind w:left="567" w:hanging="567"/>
      </w:pPr>
      <w:r>
        <w:t xml:space="preserve">In addition, had the defendant responded to the plaintiff's notification of a possible delay in time, the project would have been completed without the need for an extension.  </w:t>
      </w:r>
    </w:p>
    <w:p w14:paraId="37088F98" w14:textId="0909A665" w:rsidR="008E32A4" w:rsidRDefault="008E32A4" w:rsidP="00EC7863">
      <w:pPr>
        <w:pStyle w:val="Judgmentparagraph"/>
        <w:ind w:left="567" w:hanging="567"/>
      </w:pPr>
      <w:r>
        <w:t>The cross-examination of Mr Jacobs consisted of repeating the conclusion that he ought to have known by December 2014 without providing any basis for this stance.</w:t>
      </w:r>
      <w:r w:rsidR="003B4CD9">
        <w:t xml:space="preserve">  Mr Jacobs evidence stands substantially uncontested.</w:t>
      </w:r>
    </w:p>
    <w:p w14:paraId="2D19A0BA" w14:textId="01B9268D" w:rsidR="008E32A4" w:rsidRDefault="00EC7863" w:rsidP="00EC7863">
      <w:pPr>
        <w:pStyle w:val="Judgmentparagraph"/>
        <w:ind w:left="567" w:hanging="567"/>
      </w:pPr>
      <w:r>
        <w:lastRenderedPageBreak/>
        <w:t xml:space="preserve">The defendant provided no factual or logical basis to state that the plaintiff ought to have known of this failure at the second site meeting of 9 December 2014.  </w:t>
      </w:r>
      <w:r w:rsidR="008E32A4">
        <w:t xml:space="preserve">Col </w:t>
      </w:r>
      <w:proofErr w:type="spellStart"/>
      <w:r w:rsidR="008E32A4">
        <w:t>N'Khomazi</w:t>
      </w:r>
      <w:proofErr w:type="spellEnd"/>
      <w:r w:rsidR="008E32A4">
        <w:t xml:space="preserve"> was repeatedly given an opportunity to provide a factual basis for the defendant's position.  No such factual basis was forthcoming.  The defendants could point to no fact or even an inference on which it could be held that the plaintiff ought to have known at the meeting of 9 December 2014.  Rather, the Colonel repeated the subjective conclusion that the plaintiff ought to have known at the conclusion of the contract.</w:t>
      </w:r>
      <w:r>
        <w:t xml:space="preserve">  </w:t>
      </w:r>
    </w:p>
    <w:p w14:paraId="3051DB6C" w14:textId="5241243E" w:rsidR="00EC7863" w:rsidRDefault="00EC7863" w:rsidP="00EC7863">
      <w:pPr>
        <w:pStyle w:val="Judgmentparagraph"/>
        <w:ind w:left="567" w:hanging="567"/>
      </w:pPr>
      <w:r>
        <w:t xml:space="preserve">Not only did Col </w:t>
      </w:r>
      <w:proofErr w:type="spellStart"/>
      <w:r>
        <w:t>N'K</w:t>
      </w:r>
      <w:r w:rsidR="008E32A4">
        <w:t>h</w:t>
      </w:r>
      <w:r>
        <w:t>omazi's</w:t>
      </w:r>
      <w:proofErr w:type="spellEnd"/>
      <w:r>
        <w:t xml:space="preserve"> evidence provide no factual basis </w:t>
      </w:r>
      <w:r w:rsidR="008E32A4">
        <w:t xml:space="preserve">to support the defendant's pleaded case, but in fact his evidence contradicted the pleaded case.  Col </w:t>
      </w:r>
      <w:proofErr w:type="spellStart"/>
      <w:r w:rsidR="008E32A4">
        <w:t>N'Khomazi's</w:t>
      </w:r>
      <w:proofErr w:type="spellEnd"/>
      <w:r w:rsidR="008E32A4">
        <w:t xml:space="preserve"> evidence was that the plaintiff ought to have known, not on 9 December 2014, but in fact when the contract was concluded.  </w:t>
      </w:r>
    </w:p>
    <w:p w14:paraId="2818372A" w14:textId="417E8AB1" w:rsidR="003B4CD9" w:rsidRPr="00FB7C4E" w:rsidRDefault="003B4CD9" w:rsidP="00EC7863">
      <w:pPr>
        <w:pStyle w:val="Judgmentparagraph"/>
        <w:ind w:left="567" w:hanging="567"/>
      </w:pPr>
      <w:r>
        <w:t xml:space="preserve">The plaintiff's evidence was consistent and unchallenged, it became aware of the potential delay in September 2015 and provided notice within 20 working days of the potential delay.  Had the defendant responded to this timeously - and not waited a year to nominate a subcontractor - there would have been no delay and no penalties to be paid. </w:t>
      </w:r>
    </w:p>
    <w:p w14:paraId="59D4BFB3" w14:textId="00EAA86B" w:rsidR="007F4573" w:rsidRPr="007F4573" w:rsidRDefault="00F15256" w:rsidP="007F4573">
      <w:pPr>
        <w:pStyle w:val="Judgmentparagraph"/>
        <w:numPr>
          <w:ilvl w:val="0"/>
          <w:numId w:val="0"/>
        </w:numPr>
        <w:rPr>
          <w:b/>
          <w:bCs/>
        </w:rPr>
      </w:pPr>
      <w:r w:rsidRPr="007F4573">
        <w:rPr>
          <w:b/>
          <w:bCs/>
        </w:rPr>
        <w:t>METHODOLOGY</w:t>
      </w:r>
    </w:p>
    <w:p w14:paraId="02D0ECD6" w14:textId="53EAD242" w:rsidR="003B4CD9" w:rsidRDefault="007F4573" w:rsidP="007F4573">
      <w:pPr>
        <w:pStyle w:val="Judgmentparagraph"/>
        <w:ind w:left="567" w:hanging="567"/>
      </w:pPr>
      <w:r w:rsidRPr="007F4573">
        <w:t>The agreement provides the parties with options on how the plaintiff will be compensated</w:t>
      </w:r>
      <w:r w:rsidR="003B4CD9">
        <w:t xml:space="preserve"> if the completion date is to be revised</w:t>
      </w:r>
      <w:r w:rsidRPr="007F4573">
        <w:t xml:space="preserve">. </w:t>
      </w:r>
      <w:r w:rsidR="003B4CD9">
        <w:t>One</w:t>
      </w:r>
      <w:r w:rsidRPr="007F4573">
        <w:t xml:space="preserve"> option is that the </w:t>
      </w:r>
      <w:proofErr w:type="spellStart"/>
      <w:r w:rsidRPr="007F4573">
        <w:t>constr</w:t>
      </w:r>
      <w:r w:rsidR="00B541AB">
        <w:t>actor</w:t>
      </w:r>
      <w:proofErr w:type="spellEnd"/>
      <w:r w:rsidRPr="007F4573">
        <w:t xml:space="preserve"> must prove the actual loss suffered as a result of the delay. However, the option chosen by the parties</w:t>
      </w:r>
      <w:r w:rsidRPr="007F4573">
        <w:rPr>
          <w:vertAlign w:val="superscript"/>
        </w:rPr>
        <w:footnoteReference w:id="6"/>
      </w:r>
      <w:r w:rsidRPr="007F4573">
        <w:t xml:space="preserve"> in this case</w:t>
      </w:r>
      <w:r w:rsidR="003B4CD9">
        <w:t>,</w:t>
      </w:r>
      <w:r w:rsidRPr="007F4573">
        <w:t xml:space="preserve"> was that the plaintiff would be paid an agreed amount calculated as a percentage of the preliminaries. </w:t>
      </w:r>
    </w:p>
    <w:p w14:paraId="1CFEFFFC" w14:textId="77777777" w:rsidR="00B541AB" w:rsidRDefault="007F4573" w:rsidP="007F4573">
      <w:pPr>
        <w:pStyle w:val="Judgmentparagraph"/>
        <w:ind w:left="567" w:hanging="567"/>
      </w:pPr>
      <w:r w:rsidRPr="007F4573">
        <w:t xml:space="preserve">The method of calculation of the amount to be paid to the plaintiff is provided in the agreement.  In the Form of Offer and Acceptance (read with clause 10 of the Preliminary JBCC) the preliminaries is determined to have a time value </w:t>
      </w:r>
      <w:r w:rsidR="00B541AB">
        <w:t>of</w:t>
      </w:r>
      <w:r w:rsidRPr="007F4573">
        <w:t xml:space="preserve"> R 2 365 565.61.  The specific option chosen to calculate the monetary claim provides that the preliminaries is to be divided by the days worked. The days worked must be the actual days contracted to work, </w:t>
      </w:r>
      <w:proofErr w:type="spellStart"/>
      <w:r w:rsidRPr="007F4573">
        <w:t>ie</w:t>
      </w:r>
      <w:proofErr w:type="spellEnd"/>
      <w:r w:rsidRPr="007F4573">
        <w:t xml:space="preserve"> excluding holidays, weekends and national builders' holidays, for the duration of the contract.  The total days worked </w:t>
      </w:r>
      <w:r w:rsidR="00B541AB">
        <w:t xml:space="preserve">(in terms of the </w:t>
      </w:r>
      <w:r w:rsidR="00B541AB">
        <w:lastRenderedPageBreak/>
        <w:t xml:space="preserve">contract not in terms of the extension) </w:t>
      </w:r>
      <w:r w:rsidRPr="007F4573">
        <w:t xml:space="preserve">over the relevant period is 160 days.  The preliminaries (R  2 365 565.61) divided by the days to be worked (160) results in an amount of R 14 784.78 which represents the payment per day for the extension of the contract. </w:t>
      </w:r>
    </w:p>
    <w:p w14:paraId="78C7AB14" w14:textId="10A17480" w:rsidR="007F4573" w:rsidRPr="007F4573" w:rsidRDefault="007F4573" w:rsidP="007F4573">
      <w:pPr>
        <w:pStyle w:val="Judgmentparagraph"/>
        <w:ind w:left="567" w:hanging="567"/>
      </w:pPr>
      <w:r w:rsidRPr="007F4573">
        <w:t>The completion date is to be extended by 322 days at R 14 784.87 per day which provides a total of R 4 760 700.79.</w:t>
      </w:r>
    </w:p>
    <w:p w14:paraId="42FEB8E9" w14:textId="77777777" w:rsidR="00B541AB" w:rsidRDefault="007F4573" w:rsidP="007F4573">
      <w:pPr>
        <w:pStyle w:val="Judgmentparagraph"/>
        <w:ind w:left="567" w:hanging="567"/>
      </w:pPr>
      <w:r w:rsidRPr="007F4573">
        <w:t xml:space="preserve">The defendant did not dispute this methodology.  </w:t>
      </w:r>
    </w:p>
    <w:p w14:paraId="4E210F81" w14:textId="7DAF23D6" w:rsidR="007F4573" w:rsidRPr="00FB7C4E" w:rsidRDefault="007F4573" w:rsidP="007F4573">
      <w:pPr>
        <w:pStyle w:val="Judgmentparagraph"/>
        <w:ind w:left="567" w:hanging="567"/>
      </w:pPr>
      <w:r w:rsidRPr="007F4573">
        <w:t>The Court asked counsel whether there is anything in the contract or in the case law that would permit the court to deviate from the cold application of this methodology. It was pointed out that not only had the parties agreed to this clause, but had in fact chosen it from several other options available in the pro forma JBCC contract.</w:t>
      </w:r>
    </w:p>
    <w:p w14:paraId="19A878B1" w14:textId="166738EE" w:rsidR="0055583E" w:rsidRPr="0055583E" w:rsidRDefault="00780FCA" w:rsidP="00780FCA">
      <w:pPr>
        <w:pStyle w:val="Judgmentparagraph"/>
        <w:numPr>
          <w:ilvl w:val="0"/>
          <w:numId w:val="0"/>
        </w:numPr>
        <w:rPr>
          <w:b/>
          <w:bCs/>
        </w:rPr>
      </w:pPr>
      <w:r w:rsidRPr="00780FCA">
        <w:rPr>
          <w:b/>
          <w:bCs/>
        </w:rPr>
        <w:t>COSTS</w:t>
      </w:r>
    </w:p>
    <w:p w14:paraId="3AFB2E5B" w14:textId="77777777" w:rsidR="00E03C30" w:rsidRDefault="00ED7F6B" w:rsidP="00E03C30">
      <w:pPr>
        <w:pStyle w:val="Judgmentparagraph"/>
        <w:ind w:left="567" w:hanging="567"/>
      </w:pPr>
      <w:r>
        <w:t>The issue of costs must be considered in circumstances where</w:t>
      </w:r>
      <w:r w:rsidR="00E03C30">
        <w:t xml:space="preserve"> t</w:t>
      </w:r>
      <w:r w:rsidR="006448DD">
        <w:t>he defendant's witness did n</w:t>
      </w:r>
      <w:r w:rsidR="00E03C30">
        <w:t>ot</w:t>
      </w:r>
      <w:r w:rsidR="006448DD">
        <w:t xml:space="preserve"> provide a defence in line with the defence's plea and had no knowledge of the </w:t>
      </w:r>
      <w:r w:rsidR="00E03C30">
        <w:t xml:space="preserve">relevant events.  The defendant had, from the outset, no defence and no witness to corroborate its case. </w:t>
      </w:r>
    </w:p>
    <w:p w14:paraId="753269EA" w14:textId="77777777" w:rsidR="00E03C30" w:rsidRDefault="00E03C30" w:rsidP="00E03C30">
      <w:pPr>
        <w:pStyle w:val="Judgmentparagraph"/>
        <w:ind w:left="567" w:hanging="567"/>
      </w:pPr>
      <w:r>
        <w:t xml:space="preserve">It must have been apparent to the defendant that it had no defence for quite some time, certainly as early as when the matter was mediated.  Not only did this result in wasted court time, but the plaintiff had to reopen its case when the defendant located a witness only after the close of the plaintiff's case.  </w:t>
      </w:r>
    </w:p>
    <w:p w14:paraId="2CA5553A" w14:textId="4DDD6197" w:rsidR="006448DD" w:rsidRDefault="00E03C30" w:rsidP="00E03C30">
      <w:pPr>
        <w:pStyle w:val="Judgmentparagraph"/>
        <w:ind w:left="567" w:hanging="567"/>
      </w:pPr>
      <w:r>
        <w:t xml:space="preserve">The Court is entitled to indicate its dissatisfaction with the abuse of public funds to defend a matter where the defendant fails to provide a proper defence and where this was apparent to the defendant prior to the commencement of the trial.    </w:t>
      </w:r>
    </w:p>
    <w:p w14:paraId="661A112F" w14:textId="77777777" w:rsidR="009F5346" w:rsidRPr="00760C1D" w:rsidRDefault="009F5346" w:rsidP="009F5346">
      <w:pPr>
        <w:pStyle w:val="Judgmentparagraph"/>
        <w:numPr>
          <w:ilvl w:val="0"/>
          <w:numId w:val="0"/>
        </w:numPr>
      </w:pPr>
      <w:r w:rsidRPr="00760C1D">
        <w:rPr>
          <w:rFonts w:eastAsia="Times New Roman"/>
          <w:b/>
          <w:bCs/>
          <w:lang w:eastAsia="en-GB"/>
        </w:rPr>
        <w:t>CONCLUSION</w:t>
      </w:r>
    </w:p>
    <w:p w14:paraId="11121F1B" w14:textId="0E538A5C" w:rsidR="009F5346" w:rsidRDefault="009F5346" w:rsidP="009F5346">
      <w:pPr>
        <w:pStyle w:val="Judgmentparagraph"/>
        <w:ind w:left="567" w:hanging="567"/>
      </w:pPr>
      <w:r w:rsidRPr="0055583E">
        <w:t>In the premises, the plaintiff is</w:t>
      </w:r>
      <w:r w:rsidR="00EC77F0">
        <w:t xml:space="preserve"> </w:t>
      </w:r>
      <w:r w:rsidRPr="0055583E">
        <w:t xml:space="preserve">entitled to claim for an extension of time in respect of Claim no 8 of 322 days for the period 9 November 2016 until 19 April 2017, </w:t>
      </w:r>
      <w:proofErr w:type="spellStart"/>
      <w:r w:rsidRPr="0055583E">
        <w:t>ie</w:t>
      </w:r>
      <w:proofErr w:type="spellEnd"/>
      <w:r w:rsidRPr="0055583E">
        <w:t xml:space="preserve"> the date of practical completion. </w:t>
      </w:r>
    </w:p>
    <w:p w14:paraId="101BDB4A" w14:textId="77777777" w:rsidR="00CF7942" w:rsidRPr="00B93312" w:rsidRDefault="00CF7942" w:rsidP="00173046">
      <w:pPr>
        <w:pStyle w:val="Heading1"/>
      </w:pPr>
      <w:r w:rsidRPr="00B93312">
        <w:t>ORDER</w:t>
      </w:r>
    </w:p>
    <w:p w14:paraId="17B85923" w14:textId="2C9A9341" w:rsidR="00CF7942" w:rsidRPr="00B93312" w:rsidRDefault="00CF7942" w:rsidP="00622DB5">
      <w:pPr>
        <w:pStyle w:val="Judgmentparagraph"/>
        <w:ind w:left="567" w:hanging="567"/>
      </w:pPr>
      <w:r w:rsidRPr="00B93312">
        <w:t>In the result, the following order is granted:</w:t>
      </w:r>
    </w:p>
    <w:p w14:paraId="76DFEB31" w14:textId="4697F885" w:rsidR="00780FCA" w:rsidRPr="00780FCA" w:rsidRDefault="00990BDA" w:rsidP="00780FCA">
      <w:pPr>
        <w:pStyle w:val="ListParagraph"/>
        <w:numPr>
          <w:ilvl w:val="0"/>
          <w:numId w:val="33"/>
        </w:numPr>
      </w:pPr>
      <w:r>
        <w:lastRenderedPageBreak/>
        <w:t>The</w:t>
      </w:r>
      <w:r w:rsidR="00780FCA" w:rsidRPr="00780FCA">
        <w:t xml:space="preserve"> defendant be ordered to grant the plaintiff an extension of time in respect of Claim no 8 of 322 days for the period 9 November 2016 to 19 April 2017 as envisaged in the written agreement entered into between the parties on 17 September 2014; </w:t>
      </w:r>
    </w:p>
    <w:p w14:paraId="074EAD57" w14:textId="59556063" w:rsidR="00780FCA" w:rsidRPr="00780FCA" w:rsidRDefault="00780FCA" w:rsidP="00780FCA">
      <w:pPr>
        <w:pStyle w:val="ListParagraph"/>
        <w:numPr>
          <w:ilvl w:val="0"/>
          <w:numId w:val="33"/>
        </w:numPr>
      </w:pPr>
      <w:r w:rsidRPr="00780FCA">
        <w:t>Payment of the amount of R</w:t>
      </w:r>
      <w:r w:rsidR="00173140">
        <w:t xml:space="preserve"> 4 760 700.79</w:t>
      </w:r>
      <w:r w:rsidR="00B541AB">
        <w:t xml:space="preserve"> plus VAT;</w:t>
      </w:r>
    </w:p>
    <w:p w14:paraId="705CA3DE" w14:textId="5BBCE5C5" w:rsidR="00780FCA" w:rsidRPr="00780FCA" w:rsidRDefault="00780FCA" w:rsidP="00780FCA">
      <w:pPr>
        <w:pStyle w:val="ListParagraph"/>
        <w:numPr>
          <w:ilvl w:val="0"/>
          <w:numId w:val="33"/>
        </w:numPr>
      </w:pPr>
      <w:r w:rsidRPr="00780FCA">
        <w:t>Interest on the amount of R</w:t>
      </w:r>
      <w:r w:rsidR="00173140">
        <w:t xml:space="preserve"> 4 760 700.79</w:t>
      </w:r>
      <w:r w:rsidR="007F4573">
        <w:t xml:space="preserve"> </w:t>
      </w:r>
      <w:r w:rsidRPr="00780FCA">
        <w:t xml:space="preserve">at the legally prescribed rate calculated from the date of service of the summons to the date of payment; </w:t>
      </w:r>
    </w:p>
    <w:p w14:paraId="0194E886" w14:textId="72AC50D4" w:rsidR="00780FCA" w:rsidRDefault="00780FCA" w:rsidP="00780FCA">
      <w:pPr>
        <w:pStyle w:val="ListParagraph"/>
        <w:numPr>
          <w:ilvl w:val="0"/>
          <w:numId w:val="33"/>
        </w:numPr>
      </w:pPr>
      <w:r w:rsidRPr="00780FCA">
        <w:t xml:space="preserve">Costs of suit, including the costs of senior counsel, on an attorney and client scale. </w:t>
      </w:r>
    </w:p>
    <w:p w14:paraId="34E76F0A" w14:textId="01610C5D" w:rsidR="00643CC0" w:rsidRPr="00B93312" w:rsidRDefault="00643CC0" w:rsidP="00FF2B0C"/>
    <w:p w14:paraId="3C5C6470" w14:textId="75116BE9" w:rsidR="004F3075" w:rsidRPr="00B93312" w:rsidRDefault="00940E1B" w:rsidP="00940E1B">
      <w:pPr>
        <w:tabs>
          <w:tab w:val="left" w:pos="4917"/>
        </w:tabs>
        <w:spacing w:before="120" w:after="120" w:line="240" w:lineRule="auto"/>
        <w:ind w:left="397" w:hanging="397"/>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004F3075" w:rsidRPr="00B93312">
        <w:rPr>
          <w:rFonts w:ascii="Arial" w:hAnsi="Arial" w:cs="Arial"/>
          <w:sz w:val="24"/>
          <w:szCs w:val="24"/>
        </w:rPr>
        <w:t>____________________________</w:t>
      </w:r>
    </w:p>
    <w:p w14:paraId="3F85E9CA" w14:textId="0E9A3818" w:rsidR="009C6441" w:rsidRPr="00B93312" w:rsidRDefault="00940E1B" w:rsidP="00940E1B">
      <w:pPr>
        <w:tabs>
          <w:tab w:val="left" w:pos="4917"/>
        </w:tabs>
        <w:spacing w:before="120" w:after="120" w:line="240" w:lineRule="auto"/>
        <w:ind w:left="397" w:hanging="397"/>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00622DB5">
        <w:rPr>
          <w:rFonts w:ascii="Arial" w:hAnsi="Arial" w:cs="Arial"/>
          <w:sz w:val="24"/>
          <w:szCs w:val="24"/>
        </w:rPr>
        <w:t>I de Vos</w:t>
      </w:r>
    </w:p>
    <w:p w14:paraId="0F66C0B4" w14:textId="1FDA3445" w:rsidR="009C6441" w:rsidRPr="00B93312" w:rsidRDefault="00940E1B" w:rsidP="00940E1B">
      <w:pPr>
        <w:tabs>
          <w:tab w:val="left" w:pos="4917"/>
        </w:tabs>
        <w:spacing w:before="120" w:after="120" w:line="240" w:lineRule="auto"/>
        <w:ind w:left="357"/>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00E06494" w:rsidRPr="00B93312">
        <w:rPr>
          <w:rFonts w:ascii="Arial" w:hAnsi="Arial" w:cs="Arial"/>
          <w:sz w:val="24"/>
          <w:szCs w:val="24"/>
        </w:rPr>
        <w:t xml:space="preserve">Acting </w:t>
      </w:r>
      <w:r w:rsidR="009C6441" w:rsidRPr="00B93312">
        <w:rPr>
          <w:rFonts w:ascii="Arial" w:hAnsi="Arial" w:cs="Arial"/>
          <w:sz w:val="24"/>
          <w:szCs w:val="24"/>
        </w:rPr>
        <w:t>Judge of t</w:t>
      </w:r>
      <w:r w:rsidR="00B7783F" w:rsidRPr="00B93312">
        <w:rPr>
          <w:rFonts w:ascii="Arial" w:hAnsi="Arial" w:cs="Arial"/>
          <w:sz w:val="24"/>
          <w:szCs w:val="24"/>
        </w:rPr>
        <w:t>he High Court</w:t>
      </w:r>
    </w:p>
    <w:p w14:paraId="73FB7674" w14:textId="77777777" w:rsidR="00A42BDA" w:rsidRPr="00B93312" w:rsidRDefault="00A42BDA" w:rsidP="003649CD">
      <w:pPr>
        <w:tabs>
          <w:tab w:val="left" w:pos="4917"/>
        </w:tabs>
        <w:spacing w:after="0" w:line="360" w:lineRule="auto"/>
        <w:ind w:left="357"/>
        <w:rPr>
          <w:rFonts w:ascii="Arial" w:hAnsi="Arial" w:cs="Arial"/>
          <w:sz w:val="24"/>
          <w:szCs w:val="24"/>
        </w:rPr>
      </w:pPr>
    </w:p>
    <w:p w14:paraId="10FC41C5" w14:textId="77777777" w:rsidR="002B0D1E" w:rsidRPr="00B93312" w:rsidRDefault="002B0D1E" w:rsidP="002B0D1E">
      <w:pPr>
        <w:tabs>
          <w:tab w:val="left" w:pos="4917"/>
        </w:tabs>
        <w:spacing w:after="0" w:line="360" w:lineRule="auto"/>
        <w:ind w:left="357"/>
        <w:jc w:val="both"/>
        <w:rPr>
          <w:rFonts w:ascii="Arial" w:hAnsi="Arial" w:cs="Arial"/>
          <w:sz w:val="20"/>
          <w:szCs w:val="20"/>
        </w:rPr>
      </w:pPr>
      <w:r w:rsidRPr="00B93312">
        <w:rPr>
          <w:rFonts w:ascii="Arial" w:eastAsia="Arial Unicode MS" w:hAnsi="Arial" w:cs="Arial"/>
          <w:bCs/>
          <w:sz w:val="20"/>
          <w:szCs w:val="20"/>
        </w:rPr>
        <w:t xml:space="preserve">Delivered:  This judgement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3873DF56" w14:textId="77777777" w:rsidR="00A42BDA" w:rsidRPr="00B93312" w:rsidRDefault="00A42BDA" w:rsidP="003649CD">
      <w:pPr>
        <w:tabs>
          <w:tab w:val="left" w:pos="4917"/>
        </w:tabs>
        <w:spacing w:after="0" w:line="360" w:lineRule="auto"/>
        <w:ind w:left="357"/>
        <w:rPr>
          <w:rFonts w:ascii="Arial" w:hAnsi="Arial" w:cs="Arial"/>
          <w:sz w:val="24"/>
          <w:szCs w:val="24"/>
        </w:rPr>
      </w:pPr>
    </w:p>
    <w:p w14:paraId="504BA5A1" w14:textId="7F17B418" w:rsidR="00BE029D" w:rsidRPr="00EF2C17" w:rsidRDefault="003649CD" w:rsidP="003649CD">
      <w:pPr>
        <w:tabs>
          <w:tab w:val="left" w:pos="4917"/>
        </w:tabs>
        <w:spacing w:after="0" w:line="360" w:lineRule="auto"/>
        <w:ind w:left="357"/>
        <w:rPr>
          <w:rFonts w:ascii="Arial" w:hAnsi="Arial" w:cs="Arial"/>
          <w:sz w:val="24"/>
          <w:szCs w:val="24"/>
        </w:rPr>
      </w:pPr>
      <w:r w:rsidRPr="00EF2C17">
        <w:rPr>
          <w:rFonts w:ascii="Arial" w:hAnsi="Arial" w:cs="Arial"/>
          <w:sz w:val="24"/>
          <w:szCs w:val="24"/>
        </w:rPr>
        <w:t>C</w:t>
      </w:r>
      <w:r w:rsidR="00E66A18" w:rsidRPr="00EF2C17">
        <w:rPr>
          <w:rFonts w:ascii="Arial" w:hAnsi="Arial" w:cs="Arial"/>
          <w:sz w:val="24"/>
          <w:szCs w:val="24"/>
        </w:rPr>
        <w:t>ounsel fo</w:t>
      </w:r>
      <w:r w:rsidR="00377FDC" w:rsidRPr="00EF2C17">
        <w:rPr>
          <w:rFonts w:ascii="Arial" w:hAnsi="Arial" w:cs="Arial"/>
          <w:sz w:val="24"/>
          <w:szCs w:val="24"/>
        </w:rPr>
        <w:t>r the applicant</w:t>
      </w:r>
      <w:r w:rsidR="004716A2" w:rsidRPr="00EF2C17">
        <w:rPr>
          <w:rFonts w:ascii="Arial" w:hAnsi="Arial" w:cs="Arial"/>
          <w:sz w:val="24"/>
          <w:szCs w:val="24"/>
        </w:rPr>
        <w:t>:</w:t>
      </w:r>
      <w:r w:rsidR="00BB506C" w:rsidRPr="00EF2C17">
        <w:rPr>
          <w:rFonts w:ascii="Arial" w:hAnsi="Arial" w:cs="Arial"/>
          <w:sz w:val="24"/>
          <w:szCs w:val="24"/>
        </w:rPr>
        <w:t xml:space="preserve"> </w:t>
      </w:r>
      <w:r w:rsidR="00F67537" w:rsidRPr="00EF2C17">
        <w:rPr>
          <w:rFonts w:ascii="Arial" w:hAnsi="Arial" w:cs="Arial"/>
          <w:sz w:val="24"/>
          <w:szCs w:val="24"/>
        </w:rPr>
        <w:tab/>
      </w:r>
      <w:r w:rsidR="0055583E">
        <w:rPr>
          <w:rFonts w:ascii="Arial" w:eastAsia="Times New Roman" w:hAnsi="Arial" w:cs="Arial"/>
          <w:sz w:val="24"/>
          <w:szCs w:val="24"/>
          <w:lang w:eastAsia="en-GB"/>
        </w:rPr>
        <w:t>AB Rossouw SC</w:t>
      </w:r>
      <w:r w:rsidR="00377FDC" w:rsidRPr="00EF2C17">
        <w:rPr>
          <w:rFonts w:ascii="Arial" w:hAnsi="Arial" w:cs="Arial"/>
          <w:sz w:val="24"/>
          <w:szCs w:val="24"/>
        </w:rPr>
        <w:tab/>
      </w:r>
      <w:r w:rsidR="00E20004" w:rsidRPr="00EF2C17">
        <w:rPr>
          <w:rFonts w:ascii="Arial" w:hAnsi="Arial" w:cs="Arial"/>
          <w:sz w:val="24"/>
          <w:szCs w:val="24"/>
        </w:rPr>
        <w:tab/>
      </w:r>
    </w:p>
    <w:p w14:paraId="011E04F5" w14:textId="1D0CC0BC" w:rsidR="00E20004" w:rsidRPr="00EF2C17" w:rsidRDefault="00F9064E" w:rsidP="00BE500B">
      <w:pPr>
        <w:tabs>
          <w:tab w:val="left" w:pos="4917"/>
        </w:tabs>
        <w:spacing w:after="0" w:line="360" w:lineRule="auto"/>
        <w:ind w:left="4917" w:hanging="4557"/>
        <w:rPr>
          <w:rFonts w:ascii="Arial" w:hAnsi="Arial" w:cs="Arial"/>
          <w:sz w:val="24"/>
          <w:szCs w:val="24"/>
        </w:rPr>
      </w:pPr>
      <w:r w:rsidRPr="00EF2C17">
        <w:rPr>
          <w:rFonts w:ascii="Arial" w:hAnsi="Arial" w:cs="Arial"/>
          <w:sz w:val="24"/>
          <w:szCs w:val="24"/>
        </w:rPr>
        <w:t>I</w:t>
      </w:r>
      <w:r w:rsidR="003649CD" w:rsidRPr="00EF2C17">
        <w:rPr>
          <w:rFonts w:ascii="Arial" w:hAnsi="Arial" w:cs="Arial"/>
          <w:sz w:val="24"/>
          <w:szCs w:val="24"/>
        </w:rPr>
        <w:t xml:space="preserve">nstructed by: </w:t>
      </w:r>
      <w:r w:rsidR="00BB506C" w:rsidRPr="00EF2C17">
        <w:rPr>
          <w:rFonts w:ascii="Arial" w:hAnsi="Arial" w:cs="Arial"/>
          <w:sz w:val="24"/>
          <w:szCs w:val="24"/>
        </w:rPr>
        <w:t xml:space="preserve"> </w:t>
      </w:r>
      <w:r w:rsidR="00F67537" w:rsidRPr="00EF2C17">
        <w:rPr>
          <w:rFonts w:ascii="Arial" w:hAnsi="Arial" w:cs="Arial"/>
          <w:sz w:val="24"/>
          <w:szCs w:val="24"/>
        </w:rPr>
        <w:tab/>
      </w:r>
      <w:r w:rsidR="00780FCA">
        <w:rPr>
          <w:rFonts w:ascii="Arial" w:eastAsia="Times New Roman" w:hAnsi="Arial" w:cs="Arial"/>
          <w:sz w:val="24"/>
          <w:szCs w:val="24"/>
          <w:lang w:eastAsia="en-GB"/>
        </w:rPr>
        <w:t xml:space="preserve">WJ </w:t>
      </w:r>
      <w:proofErr w:type="spellStart"/>
      <w:r w:rsidR="00780FCA">
        <w:rPr>
          <w:rFonts w:ascii="Arial" w:eastAsia="Times New Roman" w:hAnsi="Arial" w:cs="Arial"/>
          <w:sz w:val="24"/>
          <w:szCs w:val="24"/>
          <w:lang w:eastAsia="en-GB"/>
        </w:rPr>
        <w:t>Coetzer</w:t>
      </w:r>
      <w:proofErr w:type="spellEnd"/>
      <w:r w:rsidR="00780FCA">
        <w:rPr>
          <w:rFonts w:ascii="Arial" w:eastAsia="Times New Roman" w:hAnsi="Arial" w:cs="Arial"/>
          <w:sz w:val="24"/>
          <w:szCs w:val="24"/>
          <w:lang w:eastAsia="en-GB"/>
        </w:rPr>
        <w:t xml:space="preserve"> Attorneys</w:t>
      </w:r>
      <w:r w:rsidR="00377FDC" w:rsidRPr="00EF2C17">
        <w:rPr>
          <w:rFonts w:ascii="Arial" w:hAnsi="Arial" w:cs="Arial"/>
          <w:sz w:val="24"/>
          <w:szCs w:val="24"/>
        </w:rPr>
        <w:tab/>
      </w:r>
    </w:p>
    <w:p w14:paraId="28B6FAC7" w14:textId="76D52BA6" w:rsidR="0055583E" w:rsidRPr="00EF2C17" w:rsidRDefault="0055583E" w:rsidP="0055583E">
      <w:pPr>
        <w:tabs>
          <w:tab w:val="left" w:pos="4917"/>
        </w:tabs>
        <w:spacing w:after="0" w:line="360" w:lineRule="auto"/>
        <w:ind w:left="357"/>
        <w:rPr>
          <w:rFonts w:ascii="Arial" w:hAnsi="Arial" w:cs="Arial"/>
          <w:sz w:val="24"/>
          <w:szCs w:val="24"/>
        </w:rPr>
      </w:pPr>
      <w:r w:rsidRPr="00EF2C17">
        <w:rPr>
          <w:rFonts w:ascii="Arial" w:hAnsi="Arial" w:cs="Arial"/>
          <w:sz w:val="24"/>
          <w:szCs w:val="24"/>
        </w:rPr>
        <w:t xml:space="preserve">Counsel for the applicant: </w:t>
      </w:r>
      <w:r w:rsidRPr="00EF2C17">
        <w:rPr>
          <w:rFonts w:ascii="Arial" w:hAnsi="Arial" w:cs="Arial"/>
          <w:sz w:val="24"/>
          <w:szCs w:val="24"/>
        </w:rPr>
        <w:tab/>
      </w:r>
      <w:r w:rsidR="00780FCA">
        <w:rPr>
          <w:rFonts w:ascii="Arial" w:eastAsia="Times New Roman" w:hAnsi="Arial" w:cs="Arial"/>
          <w:sz w:val="24"/>
          <w:szCs w:val="24"/>
          <w:lang w:eastAsia="en-GB"/>
        </w:rPr>
        <w:t xml:space="preserve">TT </w:t>
      </w:r>
      <w:proofErr w:type="spellStart"/>
      <w:r w:rsidR="00780FCA">
        <w:rPr>
          <w:rFonts w:ascii="Arial" w:eastAsia="Times New Roman" w:hAnsi="Arial" w:cs="Arial"/>
          <w:sz w:val="24"/>
          <w:szCs w:val="24"/>
          <w:lang w:eastAsia="en-GB"/>
        </w:rPr>
        <w:t>Tshivhase</w:t>
      </w:r>
      <w:proofErr w:type="spellEnd"/>
      <w:r w:rsidRPr="00EF2C17">
        <w:rPr>
          <w:rFonts w:ascii="Arial" w:hAnsi="Arial" w:cs="Arial"/>
          <w:sz w:val="24"/>
          <w:szCs w:val="24"/>
        </w:rPr>
        <w:tab/>
      </w:r>
    </w:p>
    <w:p w14:paraId="39D8C6E7" w14:textId="04B1223E" w:rsidR="0055583E" w:rsidRDefault="0055583E" w:rsidP="0055583E">
      <w:pPr>
        <w:tabs>
          <w:tab w:val="left" w:pos="4917"/>
        </w:tabs>
        <w:spacing w:after="0" w:line="360" w:lineRule="auto"/>
        <w:ind w:left="360"/>
        <w:rPr>
          <w:rFonts w:ascii="Arial" w:hAnsi="Arial" w:cs="Arial"/>
          <w:sz w:val="24"/>
          <w:szCs w:val="24"/>
        </w:rPr>
      </w:pPr>
      <w:r w:rsidRPr="00EF2C17">
        <w:rPr>
          <w:rFonts w:ascii="Arial" w:hAnsi="Arial" w:cs="Arial"/>
          <w:sz w:val="24"/>
          <w:szCs w:val="24"/>
        </w:rPr>
        <w:t xml:space="preserve">Instructed by:  </w:t>
      </w:r>
      <w:r w:rsidRPr="00EF2C17">
        <w:rPr>
          <w:rFonts w:ascii="Arial" w:hAnsi="Arial" w:cs="Arial"/>
          <w:sz w:val="24"/>
          <w:szCs w:val="24"/>
        </w:rPr>
        <w:tab/>
      </w:r>
      <w:r w:rsidR="00780FCA">
        <w:rPr>
          <w:rFonts w:ascii="Arial" w:eastAsia="Times New Roman" w:hAnsi="Arial" w:cs="Arial"/>
          <w:sz w:val="24"/>
          <w:szCs w:val="24"/>
          <w:lang w:eastAsia="en-GB"/>
        </w:rPr>
        <w:t>State Attorney, Lucky Nkuna</w:t>
      </w:r>
    </w:p>
    <w:p w14:paraId="648D7E6D" w14:textId="3941E3F2" w:rsidR="004F3075" w:rsidRPr="00EF2C17" w:rsidRDefault="00C46D9C" w:rsidP="0055583E">
      <w:pPr>
        <w:tabs>
          <w:tab w:val="left" w:pos="4917"/>
        </w:tabs>
        <w:spacing w:after="0" w:line="360" w:lineRule="auto"/>
        <w:ind w:left="360"/>
        <w:rPr>
          <w:rFonts w:ascii="Arial" w:hAnsi="Arial" w:cs="Arial"/>
          <w:sz w:val="24"/>
          <w:szCs w:val="24"/>
        </w:rPr>
      </w:pPr>
      <w:r w:rsidRPr="00EF2C17">
        <w:rPr>
          <w:rFonts w:ascii="Arial" w:hAnsi="Arial" w:cs="Arial"/>
          <w:sz w:val="24"/>
          <w:szCs w:val="24"/>
        </w:rPr>
        <w:t>D</w:t>
      </w:r>
      <w:r w:rsidR="002F1742" w:rsidRPr="00EF2C17">
        <w:rPr>
          <w:rFonts w:ascii="Arial" w:hAnsi="Arial" w:cs="Arial"/>
          <w:sz w:val="24"/>
          <w:szCs w:val="24"/>
        </w:rPr>
        <w:t>ate of the hearing:</w:t>
      </w:r>
      <w:r w:rsidR="00F03EE2" w:rsidRPr="00EF2C17">
        <w:rPr>
          <w:rFonts w:ascii="Arial" w:hAnsi="Arial" w:cs="Arial"/>
          <w:sz w:val="24"/>
          <w:szCs w:val="24"/>
        </w:rPr>
        <w:tab/>
      </w:r>
      <w:r w:rsidR="00F15256">
        <w:rPr>
          <w:rFonts w:ascii="Arial" w:eastAsia="Times New Roman" w:hAnsi="Arial" w:cs="Arial"/>
          <w:sz w:val="24"/>
          <w:szCs w:val="24"/>
          <w:lang w:eastAsia="en-GB"/>
        </w:rPr>
        <w:t>3 August, 5 August and 19 August 2022</w:t>
      </w:r>
    </w:p>
    <w:p w14:paraId="233800D4" w14:textId="3FFC81D3" w:rsidR="003649CD" w:rsidRPr="00B93312" w:rsidRDefault="00EA61D2" w:rsidP="003649CD">
      <w:pPr>
        <w:tabs>
          <w:tab w:val="left" w:pos="4917"/>
        </w:tabs>
        <w:spacing w:after="0" w:line="360" w:lineRule="auto"/>
        <w:ind w:left="360"/>
        <w:rPr>
          <w:rFonts w:ascii="Arial" w:hAnsi="Arial" w:cs="Arial"/>
          <w:sz w:val="24"/>
          <w:szCs w:val="24"/>
        </w:rPr>
      </w:pPr>
      <w:r w:rsidRPr="00EF2C17">
        <w:rPr>
          <w:rFonts w:ascii="Arial" w:hAnsi="Arial" w:cs="Arial"/>
          <w:sz w:val="24"/>
          <w:szCs w:val="24"/>
        </w:rPr>
        <w:t>Da</w:t>
      </w:r>
      <w:r w:rsidR="004F3075" w:rsidRPr="00EF2C17">
        <w:rPr>
          <w:rFonts w:ascii="Arial" w:hAnsi="Arial" w:cs="Arial"/>
          <w:sz w:val="24"/>
          <w:szCs w:val="24"/>
        </w:rPr>
        <w:t>te of judgment:</w:t>
      </w:r>
      <w:r w:rsidR="00BE029D" w:rsidRPr="00EF2C17">
        <w:rPr>
          <w:rFonts w:ascii="Arial" w:hAnsi="Arial" w:cs="Arial"/>
          <w:sz w:val="24"/>
          <w:szCs w:val="24"/>
        </w:rPr>
        <w:tab/>
      </w:r>
      <w:r w:rsidR="007E263B">
        <w:rPr>
          <w:rFonts w:ascii="Arial" w:eastAsia="Times New Roman" w:hAnsi="Arial" w:cs="Arial"/>
          <w:sz w:val="24"/>
          <w:szCs w:val="24"/>
          <w:lang w:eastAsia="en-GB"/>
        </w:rPr>
        <w:t>24</w:t>
      </w:r>
      <w:bookmarkStart w:id="0" w:name="_GoBack"/>
      <w:bookmarkEnd w:id="0"/>
      <w:r w:rsidR="00EF2C17" w:rsidRPr="00EF2C17">
        <w:rPr>
          <w:rFonts w:ascii="Arial" w:eastAsia="Times New Roman" w:hAnsi="Arial" w:cs="Arial"/>
          <w:sz w:val="24"/>
          <w:szCs w:val="24"/>
          <w:lang w:eastAsia="en-GB"/>
        </w:rPr>
        <w:t xml:space="preserve"> August 2022</w:t>
      </w:r>
      <w:r w:rsidR="00CF7942" w:rsidRPr="00EF2C17">
        <w:rPr>
          <w:rFonts w:ascii="Arial" w:hAnsi="Arial" w:cs="Arial"/>
          <w:sz w:val="24"/>
          <w:szCs w:val="24"/>
        </w:rPr>
        <w:tab/>
      </w:r>
      <w:r w:rsidR="00CF7942" w:rsidRPr="00B93312">
        <w:rPr>
          <w:rFonts w:ascii="Arial" w:hAnsi="Arial" w:cs="Arial"/>
          <w:sz w:val="24"/>
          <w:szCs w:val="24"/>
        </w:rPr>
        <w:tab/>
      </w:r>
      <w:r w:rsidR="003649CD" w:rsidRPr="00B93312">
        <w:rPr>
          <w:rFonts w:ascii="Arial" w:hAnsi="Arial" w:cs="Arial"/>
          <w:sz w:val="24"/>
          <w:szCs w:val="24"/>
        </w:rPr>
        <w:tab/>
      </w:r>
    </w:p>
    <w:p w14:paraId="60AA590F" w14:textId="77777777" w:rsidR="00AB30C9" w:rsidRPr="00B93312" w:rsidRDefault="00AB30C9" w:rsidP="00EC0FC6">
      <w:pPr>
        <w:tabs>
          <w:tab w:val="left" w:pos="4917"/>
        </w:tabs>
        <w:spacing w:before="120" w:after="120" w:line="360" w:lineRule="auto"/>
        <w:rPr>
          <w:rFonts w:ascii="Arial" w:hAnsi="Arial" w:cs="Arial"/>
          <w:sz w:val="24"/>
          <w:szCs w:val="24"/>
        </w:rPr>
      </w:pPr>
    </w:p>
    <w:p w14:paraId="3DECDC7C" w14:textId="77777777" w:rsidR="00AB30C9" w:rsidRPr="00B93312" w:rsidRDefault="00AB30C9" w:rsidP="00EC0FC6">
      <w:pPr>
        <w:tabs>
          <w:tab w:val="left" w:pos="4917"/>
        </w:tabs>
        <w:spacing w:before="120" w:after="120" w:line="360" w:lineRule="auto"/>
        <w:rPr>
          <w:rFonts w:ascii="Arial" w:hAnsi="Arial" w:cs="Arial"/>
          <w:sz w:val="24"/>
          <w:szCs w:val="24"/>
        </w:rPr>
      </w:pPr>
    </w:p>
    <w:sectPr w:rsidR="00AB30C9" w:rsidRPr="00B93312" w:rsidSect="00065E8F">
      <w:headerReference w:type="default" r:id="rId13"/>
      <w:footerReference w:type="default" r:id="rId14"/>
      <w:footerReference w:type="first" r:id="rId15"/>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BCF99" w14:textId="77777777" w:rsidR="00CA4561" w:rsidRDefault="00CA4561">
      <w:pPr>
        <w:spacing w:after="0" w:line="240" w:lineRule="auto"/>
      </w:pPr>
      <w:r>
        <w:separator/>
      </w:r>
    </w:p>
  </w:endnote>
  <w:endnote w:type="continuationSeparator" w:id="0">
    <w:p w14:paraId="79C0D0B9" w14:textId="77777777" w:rsidR="00CA4561" w:rsidRDefault="00CA4561">
      <w:pPr>
        <w:spacing w:after="0" w:line="240" w:lineRule="auto"/>
      </w:pPr>
      <w:r>
        <w:continuationSeparator/>
      </w:r>
    </w:p>
  </w:endnote>
  <w:endnote w:type="continuationNotice" w:id="1">
    <w:p w14:paraId="227FBEDD" w14:textId="77777777" w:rsidR="00CA4561" w:rsidRDefault="00CA4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50AC95B3" w14:textId="7209E186" w:rsidR="000E009C" w:rsidRDefault="000E009C">
        <w:pPr>
          <w:pStyle w:val="Footer"/>
          <w:jc w:val="center"/>
        </w:pPr>
        <w:r w:rsidRPr="00CD0D31">
          <w:rPr>
            <w:rFonts w:ascii="Arial" w:hAnsi="Arial" w:cs="Arial"/>
            <w:sz w:val="24"/>
            <w:szCs w:val="24"/>
          </w:rPr>
          <w:fldChar w:fldCharType="begin"/>
        </w:r>
        <w:r w:rsidRPr="00CD0D31">
          <w:rPr>
            <w:rFonts w:ascii="Arial" w:hAnsi="Arial" w:cs="Arial"/>
            <w:sz w:val="24"/>
            <w:szCs w:val="24"/>
          </w:rPr>
          <w:instrText xml:space="preserve"> PAGE   \* MERGEFORMAT </w:instrText>
        </w:r>
        <w:r w:rsidRPr="00CD0D31">
          <w:rPr>
            <w:rFonts w:ascii="Arial" w:hAnsi="Arial" w:cs="Arial"/>
            <w:sz w:val="24"/>
            <w:szCs w:val="24"/>
          </w:rPr>
          <w:fldChar w:fldCharType="separate"/>
        </w:r>
        <w:r w:rsidR="00152AFB">
          <w:rPr>
            <w:rFonts w:ascii="Arial" w:hAnsi="Arial" w:cs="Arial"/>
            <w:noProof/>
            <w:sz w:val="24"/>
            <w:szCs w:val="24"/>
          </w:rPr>
          <w:t>11</w:t>
        </w:r>
        <w:r w:rsidRPr="00CD0D31">
          <w:rPr>
            <w:rFonts w:ascii="Arial" w:hAnsi="Arial" w:cs="Arial"/>
            <w:noProof/>
            <w:sz w:val="24"/>
            <w:szCs w:val="24"/>
          </w:rPr>
          <w:fldChar w:fldCharType="end"/>
        </w:r>
      </w:p>
    </w:sdtContent>
  </w:sdt>
  <w:p w14:paraId="07F7C5ED" w14:textId="77777777" w:rsidR="000E009C" w:rsidRDefault="000E00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097486259"/>
      <w:docPartObj>
        <w:docPartGallery w:val="Page Numbers (Bottom of Page)"/>
        <w:docPartUnique/>
      </w:docPartObj>
    </w:sdtPr>
    <w:sdtEndPr/>
    <w:sdtContent>
      <w:p w14:paraId="2334B3CF" w14:textId="4AED9D15" w:rsidR="005F074E" w:rsidRPr="005F074E" w:rsidRDefault="005F074E">
        <w:pPr>
          <w:pStyle w:val="Footer"/>
          <w:jc w:val="center"/>
          <w:rPr>
            <w:rFonts w:ascii="Arial" w:hAnsi="Arial" w:cs="Arial"/>
            <w:sz w:val="24"/>
            <w:szCs w:val="24"/>
          </w:rPr>
        </w:pPr>
        <w:r w:rsidRPr="005F074E">
          <w:rPr>
            <w:rFonts w:ascii="Arial" w:hAnsi="Arial" w:cs="Arial"/>
            <w:sz w:val="24"/>
            <w:szCs w:val="24"/>
          </w:rPr>
          <w:fldChar w:fldCharType="begin"/>
        </w:r>
        <w:r w:rsidRPr="005F074E">
          <w:rPr>
            <w:rFonts w:ascii="Arial" w:hAnsi="Arial" w:cs="Arial"/>
            <w:sz w:val="24"/>
            <w:szCs w:val="24"/>
          </w:rPr>
          <w:instrText>PAGE   \* MERGEFORMAT</w:instrText>
        </w:r>
        <w:r w:rsidRPr="005F074E">
          <w:rPr>
            <w:rFonts w:ascii="Arial" w:hAnsi="Arial" w:cs="Arial"/>
            <w:sz w:val="24"/>
            <w:szCs w:val="24"/>
          </w:rPr>
          <w:fldChar w:fldCharType="separate"/>
        </w:r>
        <w:r w:rsidR="007E263B" w:rsidRPr="007E263B">
          <w:rPr>
            <w:rFonts w:ascii="Arial" w:hAnsi="Arial" w:cs="Arial"/>
            <w:noProof/>
            <w:sz w:val="24"/>
            <w:szCs w:val="24"/>
            <w:lang w:val="af-ZA"/>
          </w:rPr>
          <w:t>1</w:t>
        </w:r>
        <w:r w:rsidRPr="005F074E">
          <w:rPr>
            <w:rFonts w:ascii="Arial" w:hAnsi="Arial" w:cs="Arial"/>
            <w:sz w:val="24"/>
            <w:szCs w:val="24"/>
          </w:rPr>
          <w:fldChar w:fldCharType="end"/>
        </w:r>
      </w:p>
    </w:sdtContent>
  </w:sdt>
  <w:p w14:paraId="4BE6119A" w14:textId="77777777" w:rsidR="005F074E" w:rsidRPr="005F074E" w:rsidRDefault="005F074E">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0B7FF" w14:textId="77777777" w:rsidR="00CA4561" w:rsidRDefault="00CA4561">
      <w:pPr>
        <w:spacing w:after="0" w:line="240" w:lineRule="auto"/>
      </w:pPr>
      <w:r>
        <w:separator/>
      </w:r>
    </w:p>
  </w:footnote>
  <w:footnote w:type="continuationSeparator" w:id="0">
    <w:p w14:paraId="20E60C10" w14:textId="77777777" w:rsidR="00CA4561" w:rsidRDefault="00CA4561">
      <w:pPr>
        <w:spacing w:after="0" w:line="240" w:lineRule="auto"/>
      </w:pPr>
      <w:r>
        <w:continuationSeparator/>
      </w:r>
    </w:p>
  </w:footnote>
  <w:footnote w:type="continuationNotice" w:id="1">
    <w:p w14:paraId="4E2F9942" w14:textId="77777777" w:rsidR="00CA4561" w:rsidRDefault="00CA4561">
      <w:pPr>
        <w:spacing w:after="0" w:line="240" w:lineRule="auto"/>
      </w:pPr>
    </w:p>
  </w:footnote>
  <w:footnote w:id="2">
    <w:p w14:paraId="6FBDCA41" w14:textId="39DB9DA5" w:rsidR="00017DD5" w:rsidRPr="00017DD5" w:rsidRDefault="00017DD5">
      <w:pPr>
        <w:pStyle w:val="FootnoteText"/>
        <w:rPr>
          <w:lang w:val="en-US"/>
        </w:rPr>
      </w:pPr>
      <w:r>
        <w:rPr>
          <w:rStyle w:val="FootnoteReference"/>
        </w:rPr>
        <w:footnoteRef/>
      </w:r>
      <w:r>
        <w:t xml:space="preserve"> </w:t>
      </w:r>
      <w:r w:rsidR="005621DE">
        <w:rPr>
          <w:lang w:val="en-US"/>
        </w:rPr>
        <w:t>The construction agreement consists of various agreements and clauses from agreements, that have been incorporated by agreement to create an agreement between the parties.</w:t>
      </w:r>
      <w:r w:rsidR="00FF1E2C">
        <w:rPr>
          <w:lang w:val="en-US"/>
        </w:rPr>
        <w:t xml:space="preserve"> In particular</w:t>
      </w:r>
      <w:r w:rsidR="007D3B7A">
        <w:rPr>
          <w:lang w:val="en-US"/>
        </w:rPr>
        <w:t>,</w:t>
      </w:r>
      <w:r w:rsidR="00FF1E2C">
        <w:rPr>
          <w:lang w:val="en-US"/>
        </w:rPr>
        <w:t xml:space="preserve"> the agreement consists of clauses contained in the following agreements: the JBCC Series 200 Preliminaries; the JBCC Series 200 Principal Building Agreement Edition 4.1 dated March 2005; the Form and Offer and Acceptance dated 4 August 2014.  The contract and its clauses are common cause.</w:t>
      </w:r>
    </w:p>
  </w:footnote>
  <w:footnote w:id="3">
    <w:p w14:paraId="23B32B61" w14:textId="42E2F779" w:rsidR="00A83D7B" w:rsidRPr="00A83D7B" w:rsidRDefault="00A83D7B">
      <w:pPr>
        <w:pStyle w:val="FootnoteText"/>
        <w:rPr>
          <w:lang w:val="en-US"/>
        </w:rPr>
      </w:pPr>
      <w:r>
        <w:rPr>
          <w:rStyle w:val="FootnoteReference"/>
        </w:rPr>
        <w:footnoteRef/>
      </w:r>
      <w:r>
        <w:t xml:space="preserve"> </w:t>
      </w:r>
      <w:r w:rsidRPr="00F02F19">
        <w:rPr>
          <w:lang w:val="en-ZA"/>
        </w:rPr>
        <w:t>Principal Building Agreement clause 29.4.</w:t>
      </w:r>
    </w:p>
  </w:footnote>
  <w:footnote w:id="4">
    <w:p w14:paraId="627ABEFA" w14:textId="6D81CEE0" w:rsidR="00364D15" w:rsidRPr="00364D15" w:rsidRDefault="00364D15" w:rsidP="00364D15">
      <w:pPr>
        <w:pStyle w:val="FootnoteText"/>
        <w:rPr>
          <w:lang w:val="en-ZA"/>
        </w:rPr>
      </w:pPr>
      <w:r>
        <w:rPr>
          <w:rStyle w:val="FootnoteReference"/>
        </w:rPr>
        <w:footnoteRef/>
      </w:r>
      <w:r>
        <w:rPr>
          <w:lang w:val="en-ZA"/>
        </w:rPr>
        <w:t xml:space="preserve">The </w:t>
      </w:r>
      <w:r w:rsidRPr="00FB7C4E">
        <w:rPr>
          <w:lang w:val="en-ZA"/>
        </w:rPr>
        <w:t xml:space="preserve">First revised date: 21 August 2015; </w:t>
      </w:r>
      <w:r w:rsidRPr="00364D15">
        <w:rPr>
          <w:lang w:val="en-ZA"/>
        </w:rPr>
        <w:t xml:space="preserve">Second revised date: 24 August 2015; Third revised date: 3 September 2015; Fourth revised date: 25 September 2015; Fifth revised date; 6 October 2015; Sixth revised date: 9 October 2015; and Seventh revised date: 5 November 2015. </w:t>
      </w:r>
    </w:p>
    <w:p w14:paraId="1AFF9257" w14:textId="19FD704A" w:rsidR="00364D15" w:rsidRPr="00364D15" w:rsidRDefault="00364D15">
      <w:pPr>
        <w:pStyle w:val="FootnoteText"/>
        <w:rPr>
          <w:lang w:val="en-US"/>
        </w:rPr>
      </w:pPr>
    </w:p>
  </w:footnote>
  <w:footnote w:id="5">
    <w:p w14:paraId="35736137" w14:textId="00BDD5C6" w:rsidR="00991B13" w:rsidRPr="00991B13" w:rsidRDefault="00991B13">
      <w:pPr>
        <w:pStyle w:val="FootnoteText"/>
        <w:rPr>
          <w:lang w:val="en-US"/>
        </w:rPr>
      </w:pPr>
      <w:r>
        <w:rPr>
          <w:rStyle w:val="FootnoteReference"/>
        </w:rPr>
        <w:footnoteRef/>
      </w:r>
      <w:r>
        <w:t xml:space="preserve"> </w:t>
      </w:r>
      <w:r>
        <w:rPr>
          <w:lang w:val="en-ZA"/>
        </w:rPr>
        <w:t>I</w:t>
      </w:r>
      <w:r w:rsidRPr="00991B13">
        <w:rPr>
          <w:lang w:val="en-ZA"/>
        </w:rPr>
        <w:t>n terms of clause 29.6 read with clauses 29.2, 32.12, 29.2.4, 29.6.2 and 29.6.3 of the PBA</w:t>
      </w:r>
      <w:r>
        <w:rPr>
          <w:lang w:val="en-ZA"/>
        </w:rPr>
        <w:t>.</w:t>
      </w:r>
    </w:p>
  </w:footnote>
  <w:footnote w:id="6">
    <w:p w14:paraId="1FA4F7C2" w14:textId="77777777" w:rsidR="007F4573" w:rsidRPr="00B71BE7" w:rsidRDefault="007F4573" w:rsidP="007F4573">
      <w:pPr>
        <w:pStyle w:val="FootnoteText"/>
        <w:rPr>
          <w:lang w:val="en-US"/>
        </w:rPr>
      </w:pPr>
      <w:r>
        <w:rPr>
          <w:rStyle w:val="FootnoteReference"/>
        </w:rPr>
        <w:footnoteRef/>
      </w:r>
      <w:r>
        <w:t xml:space="preserve"> </w:t>
      </w:r>
      <w:r>
        <w:rPr>
          <w:lang w:val="en-US"/>
        </w:rPr>
        <w:t>See clause 10.2.: Option A of the JBCC Series 200 - Preliminaries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7B1A7" w14:textId="360615AC" w:rsidR="000E009C" w:rsidRDefault="000E009C">
    <w:pPr>
      <w:pStyle w:val="Header"/>
      <w:jc w:val="center"/>
    </w:pPr>
  </w:p>
  <w:p w14:paraId="355735E6"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801ACB"/>
    <w:multiLevelType w:val="hybridMultilevel"/>
    <w:tmpl w:val="043A6BA4"/>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3"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7A10DF"/>
    <w:multiLevelType w:val="multilevel"/>
    <w:tmpl w:val="AAC4D6D4"/>
    <w:lvl w:ilvl="0">
      <w:start w:val="1"/>
      <w:numFmt w:val="decimal"/>
      <w:pStyle w:val="Judgmentparagraph"/>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B21DB0"/>
    <w:multiLevelType w:val="hybridMultilevel"/>
    <w:tmpl w:val="CDBC2CB4"/>
    <w:lvl w:ilvl="0" w:tplc="7752F268">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1"/>
  </w:num>
  <w:num w:numId="4">
    <w:abstractNumId w:val="14"/>
  </w:num>
  <w:num w:numId="5">
    <w:abstractNumId w:val="9"/>
  </w:num>
  <w:num w:numId="6">
    <w:abstractNumId w:val="11"/>
  </w:num>
  <w:num w:numId="7">
    <w:abstractNumId w:val="8"/>
  </w:num>
  <w:num w:numId="8">
    <w:abstractNumId w:val="19"/>
  </w:num>
  <w:num w:numId="9">
    <w:abstractNumId w:val="6"/>
  </w:num>
  <w:num w:numId="10">
    <w:abstractNumId w:val="10"/>
  </w:num>
  <w:num w:numId="11">
    <w:abstractNumId w:val="20"/>
  </w:num>
  <w:num w:numId="12">
    <w:abstractNumId w:val="16"/>
  </w:num>
  <w:num w:numId="13">
    <w:abstractNumId w:val="27"/>
  </w:num>
  <w:num w:numId="14">
    <w:abstractNumId w:val="13"/>
  </w:num>
  <w:num w:numId="15">
    <w:abstractNumId w:val="2"/>
  </w:num>
  <w:num w:numId="16">
    <w:abstractNumId w:val="12"/>
  </w:num>
  <w:num w:numId="17">
    <w:abstractNumId w:val="15"/>
  </w:num>
  <w:num w:numId="18">
    <w:abstractNumId w:val="26"/>
  </w:num>
  <w:num w:numId="19">
    <w:abstractNumId w:val="23"/>
  </w:num>
  <w:num w:numId="20">
    <w:abstractNumId w:val="25"/>
  </w:num>
  <w:num w:numId="21">
    <w:abstractNumId w:val="0"/>
  </w:num>
  <w:num w:numId="22">
    <w:abstractNumId w:val="18"/>
  </w:num>
  <w:num w:numId="23">
    <w:abstractNumId w:val="21"/>
  </w:num>
  <w:num w:numId="24">
    <w:abstractNumId w:val="22"/>
  </w:num>
  <w:num w:numId="25">
    <w:abstractNumId w:val="17"/>
  </w:num>
  <w:num w:numId="26">
    <w:abstractNumId w:val="3"/>
  </w:num>
  <w:num w:numId="27">
    <w:abstractNumId w:val="30"/>
  </w:num>
  <w:num w:numId="28">
    <w:abstractNumId w:val="7"/>
  </w:num>
  <w:num w:numId="29">
    <w:abstractNumId w:val="29"/>
  </w:num>
  <w:num w:numId="30">
    <w:abstractNumId w:val="4"/>
  </w:num>
  <w:num w:numId="31">
    <w:abstractNumId w:val="32"/>
  </w:num>
  <w:num w:numId="32">
    <w:abstractNumId w:val="28"/>
  </w:num>
  <w:num w:numId="33">
    <w:abstractNumId w:val="5"/>
  </w:num>
  <w:num w:numId="34">
    <w:abstractNumId w:val="1"/>
  </w:num>
  <w:num w:numId="35">
    <w:abstractNumId w:val="21"/>
  </w:num>
  <w:num w:numId="36">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44E"/>
    <w:rsid w:val="0000273A"/>
    <w:rsid w:val="00002A72"/>
    <w:rsid w:val="00002C81"/>
    <w:rsid w:val="00003CBE"/>
    <w:rsid w:val="00004997"/>
    <w:rsid w:val="00004F7C"/>
    <w:rsid w:val="000055D3"/>
    <w:rsid w:val="0000567D"/>
    <w:rsid w:val="00005C66"/>
    <w:rsid w:val="00005F8E"/>
    <w:rsid w:val="000063CE"/>
    <w:rsid w:val="00006F54"/>
    <w:rsid w:val="00007ADD"/>
    <w:rsid w:val="00010119"/>
    <w:rsid w:val="000103FA"/>
    <w:rsid w:val="0001114D"/>
    <w:rsid w:val="00012309"/>
    <w:rsid w:val="000156C4"/>
    <w:rsid w:val="00015828"/>
    <w:rsid w:val="00015FFE"/>
    <w:rsid w:val="000171DB"/>
    <w:rsid w:val="000176C9"/>
    <w:rsid w:val="000179BF"/>
    <w:rsid w:val="00017DD5"/>
    <w:rsid w:val="000203E2"/>
    <w:rsid w:val="00020B23"/>
    <w:rsid w:val="00021D10"/>
    <w:rsid w:val="00021ECC"/>
    <w:rsid w:val="00022C86"/>
    <w:rsid w:val="000230BD"/>
    <w:rsid w:val="00023275"/>
    <w:rsid w:val="00023CAC"/>
    <w:rsid w:val="0002404E"/>
    <w:rsid w:val="00024E0F"/>
    <w:rsid w:val="00025126"/>
    <w:rsid w:val="000254D3"/>
    <w:rsid w:val="000257A9"/>
    <w:rsid w:val="00026778"/>
    <w:rsid w:val="00027329"/>
    <w:rsid w:val="000274E7"/>
    <w:rsid w:val="000279ED"/>
    <w:rsid w:val="00027B80"/>
    <w:rsid w:val="0003083D"/>
    <w:rsid w:val="00031143"/>
    <w:rsid w:val="000317A3"/>
    <w:rsid w:val="00032013"/>
    <w:rsid w:val="00032C78"/>
    <w:rsid w:val="00032FC2"/>
    <w:rsid w:val="00034E27"/>
    <w:rsid w:val="00035538"/>
    <w:rsid w:val="00035BF5"/>
    <w:rsid w:val="00035F94"/>
    <w:rsid w:val="000367C1"/>
    <w:rsid w:val="00036BF1"/>
    <w:rsid w:val="00036C11"/>
    <w:rsid w:val="00036DF7"/>
    <w:rsid w:val="00037CA8"/>
    <w:rsid w:val="000406C2"/>
    <w:rsid w:val="00041D2B"/>
    <w:rsid w:val="000422BC"/>
    <w:rsid w:val="000442D4"/>
    <w:rsid w:val="00045138"/>
    <w:rsid w:val="00045700"/>
    <w:rsid w:val="00046AC5"/>
    <w:rsid w:val="00051C95"/>
    <w:rsid w:val="00055BFD"/>
    <w:rsid w:val="00060196"/>
    <w:rsid w:val="00060836"/>
    <w:rsid w:val="00060B2C"/>
    <w:rsid w:val="00060B7B"/>
    <w:rsid w:val="00061538"/>
    <w:rsid w:val="0006181E"/>
    <w:rsid w:val="00062130"/>
    <w:rsid w:val="00062922"/>
    <w:rsid w:val="0006377B"/>
    <w:rsid w:val="00063944"/>
    <w:rsid w:val="00063D96"/>
    <w:rsid w:val="00064222"/>
    <w:rsid w:val="00064763"/>
    <w:rsid w:val="000649D6"/>
    <w:rsid w:val="00064E5B"/>
    <w:rsid w:val="00065E8F"/>
    <w:rsid w:val="000664E5"/>
    <w:rsid w:val="00070056"/>
    <w:rsid w:val="0007071D"/>
    <w:rsid w:val="00070B59"/>
    <w:rsid w:val="00070EB1"/>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83"/>
    <w:rsid w:val="0007725D"/>
    <w:rsid w:val="00077F2A"/>
    <w:rsid w:val="0008099B"/>
    <w:rsid w:val="000809D6"/>
    <w:rsid w:val="00080C4B"/>
    <w:rsid w:val="00081047"/>
    <w:rsid w:val="0008149E"/>
    <w:rsid w:val="00081CDC"/>
    <w:rsid w:val="000838A8"/>
    <w:rsid w:val="00084058"/>
    <w:rsid w:val="000852D8"/>
    <w:rsid w:val="0008530C"/>
    <w:rsid w:val="00085CA1"/>
    <w:rsid w:val="00087A9C"/>
    <w:rsid w:val="00090049"/>
    <w:rsid w:val="00090328"/>
    <w:rsid w:val="0009046E"/>
    <w:rsid w:val="00091185"/>
    <w:rsid w:val="00091A89"/>
    <w:rsid w:val="00092153"/>
    <w:rsid w:val="0009232A"/>
    <w:rsid w:val="0009290D"/>
    <w:rsid w:val="00094B43"/>
    <w:rsid w:val="000956BC"/>
    <w:rsid w:val="000958FE"/>
    <w:rsid w:val="000961DB"/>
    <w:rsid w:val="00096DAE"/>
    <w:rsid w:val="00096FFF"/>
    <w:rsid w:val="0009779B"/>
    <w:rsid w:val="000A03DD"/>
    <w:rsid w:val="000A0887"/>
    <w:rsid w:val="000A0E23"/>
    <w:rsid w:val="000A0FE8"/>
    <w:rsid w:val="000A1207"/>
    <w:rsid w:val="000A2159"/>
    <w:rsid w:val="000A370C"/>
    <w:rsid w:val="000A3C9A"/>
    <w:rsid w:val="000A3E11"/>
    <w:rsid w:val="000A4062"/>
    <w:rsid w:val="000A4A70"/>
    <w:rsid w:val="000A518B"/>
    <w:rsid w:val="000A5A2F"/>
    <w:rsid w:val="000A6421"/>
    <w:rsid w:val="000A762C"/>
    <w:rsid w:val="000A7776"/>
    <w:rsid w:val="000A7D3D"/>
    <w:rsid w:val="000B0D59"/>
    <w:rsid w:val="000B1AFB"/>
    <w:rsid w:val="000B2058"/>
    <w:rsid w:val="000B23CD"/>
    <w:rsid w:val="000B2E75"/>
    <w:rsid w:val="000B36CC"/>
    <w:rsid w:val="000B3C6D"/>
    <w:rsid w:val="000B3F5A"/>
    <w:rsid w:val="000B4025"/>
    <w:rsid w:val="000B5A68"/>
    <w:rsid w:val="000B5BEE"/>
    <w:rsid w:val="000B6169"/>
    <w:rsid w:val="000B6D81"/>
    <w:rsid w:val="000B6F80"/>
    <w:rsid w:val="000C02F7"/>
    <w:rsid w:val="000C0753"/>
    <w:rsid w:val="000C0904"/>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9AB"/>
    <w:rsid w:val="000C6A50"/>
    <w:rsid w:val="000C6AC9"/>
    <w:rsid w:val="000C7ED3"/>
    <w:rsid w:val="000D1433"/>
    <w:rsid w:val="000D205D"/>
    <w:rsid w:val="000D397F"/>
    <w:rsid w:val="000D5CB8"/>
    <w:rsid w:val="000D692F"/>
    <w:rsid w:val="000D6CA0"/>
    <w:rsid w:val="000D7582"/>
    <w:rsid w:val="000D7FA9"/>
    <w:rsid w:val="000E009C"/>
    <w:rsid w:val="000E13AC"/>
    <w:rsid w:val="000E15F4"/>
    <w:rsid w:val="000E165F"/>
    <w:rsid w:val="000E2182"/>
    <w:rsid w:val="000E2944"/>
    <w:rsid w:val="000E2A13"/>
    <w:rsid w:val="000E39C4"/>
    <w:rsid w:val="000E49A8"/>
    <w:rsid w:val="000E4A8C"/>
    <w:rsid w:val="000E4DD3"/>
    <w:rsid w:val="000E4E88"/>
    <w:rsid w:val="000E5467"/>
    <w:rsid w:val="000E599D"/>
    <w:rsid w:val="000E5E05"/>
    <w:rsid w:val="000E62AF"/>
    <w:rsid w:val="000E7A00"/>
    <w:rsid w:val="000E7EF8"/>
    <w:rsid w:val="000F020C"/>
    <w:rsid w:val="000F209F"/>
    <w:rsid w:val="000F2B61"/>
    <w:rsid w:val="000F382D"/>
    <w:rsid w:val="000F40EC"/>
    <w:rsid w:val="000F4953"/>
    <w:rsid w:val="000F5A1C"/>
    <w:rsid w:val="000F66DD"/>
    <w:rsid w:val="000F680D"/>
    <w:rsid w:val="000F6F37"/>
    <w:rsid w:val="000F7E3B"/>
    <w:rsid w:val="000F7E48"/>
    <w:rsid w:val="00100F2D"/>
    <w:rsid w:val="00101200"/>
    <w:rsid w:val="00102BAC"/>
    <w:rsid w:val="00103781"/>
    <w:rsid w:val="00103F99"/>
    <w:rsid w:val="00105106"/>
    <w:rsid w:val="0010514A"/>
    <w:rsid w:val="001051BF"/>
    <w:rsid w:val="0010564D"/>
    <w:rsid w:val="00105A4B"/>
    <w:rsid w:val="00105D99"/>
    <w:rsid w:val="001062B3"/>
    <w:rsid w:val="00106334"/>
    <w:rsid w:val="001069B2"/>
    <w:rsid w:val="00107F9B"/>
    <w:rsid w:val="00111644"/>
    <w:rsid w:val="00111B49"/>
    <w:rsid w:val="00112471"/>
    <w:rsid w:val="00113617"/>
    <w:rsid w:val="00113635"/>
    <w:rsid w:val="00113E28"/>
    <w:rsid w:val="00113E97"/>
    <w:rsid w:val="001152C2"/>
    <w:rsid w:val="0011543E"/>
    <w:rsid w:val="00116537"/>
    <w:rsid w:val="001167B4"/>
    <w:rsid w:val="001168EC"/>
    <w:rsid w:val="001176BA"/>
    <w:rsid w:val="00121004"/>
    <w:rsid w:val="00121294"/>
    <w:rsid w:val="0012171D"/>
    <w:rsid w:val="00122A26"/>
    <w:rsid w:val="00122D3B"/>
    <w:rsid w:val="00123AF6"/>
    <w:rsid w:val="00124C87"/>
    <w:rsid w:val="0012537E"/>
    <w:rsid w:val="0012580E"/>
    <w:rsid w:val="00125917"/>
    <w:rsid w:val="00125A23"/>
    <w:rsid w:val="00125E7E"/>
    <w:rsid w:val="00126105"/>
    <w:rsid w:val="00126196"/>
    <w:rsid w:val="0012642B"/>
    <w:rsid w:val="00126AFE"/>
    <w:rsid w:val="001277ED"/>
    <w:rsid w:val="00127F08"/>
    <w:rsid w:val="00127F3D"/>
    <w:rsid w:val="001307CB"/>
    <w:rsid w:val="001312EC"/>
    <w:rsid w:val="00132002"/>
    <w:rsid w:val="001326BF"/>
    <w:rsid w:val="00134ABA"/>
    <w:rsid w:val="00135882"/>
    <w:rsid w:val="00135DE6"/>
    <w:rsid w:val="00136128"/>
    <w:rsid w:val="001363C9"/>
    <w:rsid w:val="00136DCD"/>
    <w:rsid w:val="00137D9B"/>
    <w:rsid w:val="00140BF2"/>
    <w:rsid w:val="00140F30"/>
    <w:rsid w:val="00141DD9"/>
    <w:rsid w:val="0014280A"/>
    <w:rsid w:val="00142C14"/>
    <w:rsid w:val="001434C3"/>
    <w:rsid w:val="001434C4"/>
    <w:rsid w:val="00143D7B"/>
    <w:rsid w:val="001441F1"/>
    <w:rsid w:val="00146286"/>
    <w:rsid w:val="001470B9"/>
    <w:rsid w:val="0014739E"/>
    <w:rsid w:val="00150405"/>
    <w:rsid w:val="00150974"/>
    <w:rsid w:val="00151DEB"/>
    <w:rsid w:val="001521AC"/>
    <w:rsid w:val="001525ED"/>
    <w:rsid w:val="0015280B"/>
    <w:rsid w:val="00152AFB"/>
    <w:rsid w:val="0015314C"/>
    <w:rsid w:val="00153851"/>
    <w:rsid w:val="00153ED5"/>
    <w:rsid w:val="0015408F"/>
    <w:rsid w:val="00154895"/>
    <w:rsid w:val="00154B42"/>
    <w:rsid w:val="00154F62"/>
    <w:rsid w:val="00155217"/>
    <w:rsid w:val="0015522B"/>
    <w:rsid w:val="001557E6"/>
    <w:rsid w:val="00155E8A"/>
    <w:rsid w:val="001564DC"/>
    <w:rsid w:val="001564E3"/>
    <w:rsid w:val="00156E28"/>
    <w:rsid w:val="00156E66"/>
    <w:rsid w:val="0015765D"/>
    <w:rsid w:val="001578D3"/>
    <w:rsid w:val="00157C7A"/>
    <w:rsid w:val="00157E11"/>
    <w:rsid w:val="0016057B"/>
    <w:rsid w:val="0016180C"/>
    <w:rsid w:val="00162087"/>
    <w:rsid w:val="00162177"/>
    <w:rsid w:val="0016247F"/>
    <w:rsid w:val="00162779"/>
    <w:rsid w:val="00162C52"/>
    <w:rsid w:val="00162C6B"/>
    <w:rsid w:val="00163797"/>
    <w:rsid w:val="00164075"/>
    <w:rsid w:val="00164B19"/>
    <w:rsid w:val="001664B3"/>
    <w:rsid w:val="001679BD"/>
    <w:rsid w:val="00167F3E"/>
    <w:rsid w:val="00170898"/>
    <w:rsid w:val="00170ACD"/>
    <w:rsid w:val="00170C19"/>
    <w:rsid w:val="00170FC2"/>
    <w:rsid w:val="0017167F"/>
    <w:rsid w:val="00172B6E"/>
    <w:rsid w:val="00172CF7"/>
    <w:rsid w:val="00172E1D"/>
    <w:rsid w:val="00173046"/>
    <w:rsid w:val="00173140"/>
    <w:rsid w:val="00173785"/>
    <w:rsid w:val="00173B1C"/>
    <w:rsid w:val="0017402E"/>
    <w:rsid w:val="0017406D"/>
    <w:rsid w:val="00174339"/>
    <w:rsid w:val="00175560"/>
    <w:rsid w:val="00175864"/>
    <w:rsid w:val="00175ABF"/>
    <w:rsid w:val="00175CF6"/>
    <w:rsid w:val="001760EC"/>
    <w:rsid w:val="00176118"/>
    <w:rsid w:val="00176875"/>
    <w:rsid w:val="00176E94"/>
    <w:rsid w:val="00177303"/>
    <w:rsid w:val="00177800"/>
    <w:rsid w:val="001806BD"/>
    <w:rsid w:val="00180745"/>
    <w:rsid w:val="00180852"/>
    <w:rsid w:val="00180B91"/>
    <w:rsid w:val="00181603"/>
    <w:rsid w:val="0018165F"/>
    <w:rsid w:val="0018273B"/>
    <w:rsid w:val="00182894"/>
    <w:rsid w:val="00182A8B"/>
    <w:rsid w:val="00182AE0"/>
    <w:rsid w:val="00182C88"/>
    <w:rsid w:val="00183417"/>
    <w:rsid w:val="0018381F"/>
    <w:rsid w:val="00183C7D"/>
    <w:rsid w:val="0018490C"/>
    <w:rsid w:val="00185BF9"/>
    <w:rsid w:val="0018606E"/>
    <w:rsid w:val="0018677F"/>
    <w:rsid w:val="00186C60"/>
    <w:rsid w:val="00186DD7"/>
    <w:rsid w:val="00187295"/>
    <w:rsid w:val="00187738"/>
    <w:rsid w:val="00187D7E"/>
    <w:rsid w:val="0019113E"/>
    <w:rsid w:val="00191FEC"/>
    <w:rsid w:val="001933F8"/>
    <w:rsid w:val="00193443"/>
    <w:rsid w:val="00194A07"/>
    <w:rsid w:val="001964FD"/>
    <w:rsid w:val="00196F99"/>
    <w:rsid w:val="00197841"/>
    <w:rsid w:val="001A090F"/>
    <w:rsid w:val="001A1AF2"/>
    <w:rsid w:val="001A256F"/>
    <w:rsid w:val="001A2AA5"/>
    <w:rsid w:val="001A31CC"/>
    <w:rsid w:val="001A378D"/>
    <w:rsid w:val="001A3B2C"/>
    <w:rsid w:val="001A4336"/>
    <w:rsid w:val="001A49A8"/>
    <w:rsid w:val="001A4BCE"/>
    <w:rsid w:val="001A7400"/>
    <w:rsid w:val="001B0BDA"/>
    <w:rsid w:val="001B0C8D"/>
    <w:rsid w:val="001B0D6D"/>
    <w:rsid w:val="001B1693"/>
    <w:rsid w:val="001B2183"/>
    <w:rsid w:val="001B257D"/>
    <w:rsid w:val="001B27DE"/>
    <w:rsid w:val="001B2CA0"/>
    <w:rsid w:val="001B3180"/>
    <w:rsid w:val="001B31E0"/>
    <w:rsid w:val="001B4274"/>
    <w:rsid w:val="001B43C5"/>
    <w:rsid w:val="001B4C7F"/>
    <w:rsid w:val="001B5869"/>
    <w:rsid w:val="001B5973"/>
    <w:rsid w:val="001B5C62"/>
    <w:rsid w:val="001B7656"/>
    <w:rsid w:val="001B7AEF"/>
    <w:rsid w:val="001B7DDE"/>
    <w:rsid w:val="001C0F73"/>
    <w:rsid w:val="001C15CC"/>
    <w:rsid w:val="001C196C"/>
    <w:rsid w:val="001C1B4A"/>
    <w:rsid w:val="001C1E44"/>
    <w:rsid w:val="001C1F00"/>
    <w:rsid w:val="001C1F91"/>
    <w:rsid w:val="001C2169"/>
    <w:rsid w:val="001C38EE"/>
    <w:rsid w:val="001C46D3"/>
    <w:rsid w:val="001C487B"/>
    <w:rsid w:val="001C5909"/>
    <w:rsid w:val="001C5BB9"/>
    <w:rsid w:val="001C6102"/>
    <w:rsid w:val="001C6ECC"/>
    <w:rsid w:val="001C726F"/>
    <w:rsid w:val="001C7831"/>
    <w:rsid w:val="001C79B2"/>
    <w:rsid w:val="001C7D68"/>
    <w:rsid w:val="001D0062"/>
    <w:rsid w:val="001D0288"/>
    <w:rsid w:val="001D06F6"/>
    <w:rsid w:val="001D115E"/>
    <w:rsid w:val="001D2632"/>
    <w:rsid w:val="001D6772"/>
    <w:rsid w:val="001D67F1"/>
    <w:rsid w:val="001D7577"/>
    <w:rsid w:val="001D779C"/>
    <w:rsid w:val="001D7FDC"/>
    <w:rsid w:val="001E1A37"/>
    <w:rsid w:val="001E1B80"/>
    <w:rsid w:val="001E2B6C"/>
    <w:rsid w:val="001E2FEF"/>
    <w:rsid w:val="001E39CE"/>
    <w:rsid w:val="001E4659"/>
    <w:rsid w:val="001E4737"/>
    <w:rsid w:val="001E4C5C"/>
    <w:rsid w:val="001E571B"/>
    <w:rsid w:val="001E59B4"/>
    <w:rsid w:val="001E61C5"/>
    <w:rsid w:val="001E6423"/>
    <w:rsid w:val="001E696E"/>
    <w:rsid w:val="001E746D"/>
    <w:rsid w:val="001E7A69"/>
    <w:rsid w:val="001F0E03"/>
    <w:rsid w:val="001F1093"/>
    <w:rsid w:val="001F1652"/>
    <w:rsid w:val="001F169D"/>
    <w:rsid w:val="001F1C20"/>
    <w:rsid w:val="001F1C4D"/>
    <w:rsid w:val="001F2AA1"/>
    <w:rsid w:val="001F317C"/>
    <w:rsid w:val="001F31B4"/>
    <w:rsid w:val="001F429F"/>
    <w:rsid w:val="001F42F4"/>
    <w:rsid w:val="001F53B4"/>
    <w:rsid w:val="001F5EAD"/>
    <w:rsid w:val="001F6A6D"/>
    <w:rsid w:val="001F6CC4"/>
    <w:rsid w:val="001F7084"/>
    <w:rsid w:val="00200B9D"/>
    <w:rsid w:val="002010BD"/>
    <w:rsid w:val="002018BC"/>
    <w:rsid w:val="00201ABE"/>
    <w:rsid w:val="002026A5"/>
    <w:rsid w:val="00202998"/>
    <w:rsid w:val="002033C4"/>
    <w:rsid w:val="00203E30"/>
    <w:rsid w:val="00204176"/>
    <w:rsid w:val="0020431B"/>
    <w:rsid w:val="002054CD"/>
    <w:rsid w:val="00205606"/>
    <w:rsid w:val="0020564B"/>
    <w:rsid w:val="0020576B"/>
    <w:rsid w:val="00205BAF"/>
    <w:rsid w:val="00206991"/>
    <w:rsid w:val="00206C97"/>
    <w:rsid w:val="00206DB5"/>
    <w:rsid w:val="00207ACE"/>
    <w:rsid w:val="00207C68"/>
    <w:rsid w:val="00207C77"/>
    <w:rsid w:val="0021023C"/>
    <w:rsid w:val="002104C1"/>
    <w:rsid w:val="00210D30"/>
    <w:rsid w:val="00211178"/>
    <w:rsid w:val="0021162E"/>
    <w:rsid w:val="00211776"/>
    <w:rsid w:val="00211892"/>
    <w:rsid w:val="00212639"/>
    <w:rsid w:val="00212725"/>
    <w:rsid w:val="00212B1A"/>
    <w:rsid w:val="00212B3B"/>
    <w:rsid w:val="00212B41"/>
    <w:rsid w:val="00212EDC"/>
    <w:rsid w:val="00213C6C"/>
    <w:rsid w:val="00213E73"/>
    <w:rsid w:val="00214306"/>
    <w:rsid w:val="002143D4"/>
    <w:rsid w:val="00214812"/>
    <w:rsid w:val="00214A26"/>
    <w:rsid w:val="00214B01"/>
    <w:rsid w:val="00214F12"/>
    <w:rsid w:val="002155BC"/>
    <w:rsid w:val="00215671"/>
    <w:rsid w:val="00215ACE"/>
    <w:rsid w:val="00215F05"/>
    <w:rsid w:val="00216DB8"/>
    <w:rsid w:val="0021722F"/>
    <w:rsid w:val="0021754C"/>
    <w:rsid w:val="002216B5"/>
    <w:rsid w:val="0022184C"/>
    <w:rsid w:val="0022189E"/>
    <w:rsid w:val="00221ACF"/>
    <w:rsid w:val="00221F9C"/>
    <w:rsid w:val="0022263A"/>
    <w:rsid w:val="0022346A"/>
    <w:rsid w:val="00223864"/>
    <w:rsid w:val="00223B09"/>
    <w:rsid w:val="00223DCA"/>
    <w:rsid w:val="002246FB"/>
    <w:rsid w:val="0022761F"/>
    <w:rsid w:val="00227A67"/>
    <w:rsid w:val="00227A76"/>
    <w:rsid w:val="00230074"/>
    <w:rsid w:val="00231029"/>
    <w:rsid w:val="00231210"/>
    <w:rsid w:val="00231BCF"/>
    <w:rsid w:val="0023204A"/>
    <w:rsid w:val="002329D3"/>
    <w:rsid w:val="00232B01"/>
    <w:rsid w:val="00232C6A"/>
    <w:rsid w:val="002330E1"/>
    <w:rsid w:val="0023401D"/>
    <w:rsid w:val="002341F3"/>
    <w:rsid w:val="00234C05"/>
    <w:rsid w:val="00234D25"/>
    <w:rsid w:val="002368A1"/>
    <w:rsid w:val="00236A17"/>
    <w:rsid w:val="00236C04"/>
    <w:rsid w:val="002376AA"/>
    <w:rsid w:val="00237E63"/>
    <w:rsid w:val="002411D1"/>
    <w:rsid w:val="00242F07"/>
    <w:rsid w:val="00243553"/>
    <w:rsid w:val="00243BCF"/>
    <w:rsid w:val="00243C9C"/>
    <w:rsid w:val="0024604F"/>
    <w:rsid w:val="002464C8"/>
    <w:rsid w:val="0024660E"/>
    <w:rsid w:val="00247716"/>
    <w:rsid w:val="002478CE"/>
    <w:rsid w:val="002503AB"/>
    <w:rsid w:val="00251021"/>
    <w:rsid w:val="0025195C"/>
    <w:rsid w:val="00251E93"/>
    <w:rsid w:val="00252206"/>
    <w:rsid w:val="00252E1D"/>
    <w:rsid w:val="00253FB7"/>
    <w:rsid w:val="00254721"/>
    <w:rsid w:val="00254819"/>
    <w:rsid w:val="00254995"/>
    <w:rsid w:val="0025519C"/>
    <w:rsid w:val="00255B62"/>
    <w:rsid w:val="00256C8F"/>
    <w:rsid w:val="0025719A"/>
    <w:rsid w:val="00257BE5"/>
    <w:rsid w:val="00260A42"/>
    <w:rsid w:val="00260C42"/>
    <w:rsid w:val="00260E95"/>
    <w:rsid w:val="002610C4"/>
    <w:rsid w:val="002626AB"/>
    <w:rsid w:val="00262781"/>
    <w:rsid w:val="0026393E"/>
    <w:rsid w:val="00264144"/>
    <w:rsid w:val="002642DB"/>
    <w:rsid w:val="002658B7"/>
    <w:rsid w:val="0026622E"/>
    <w:rsid w:val="0026627B"/>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B01"/>
    <w:rsid w:val="00274D77"/>
    <w:rsid w:val="002751D7"/>
    <w:rsid w:val="0027529F"/>
    <w:rsid w:val="002759C1"/>
    <w:rsid w:val="00276EF5"/>
    <w:rsid w:val="00280483"/>
    <w:rsid w:val="0028061C"/>
    <w:rsid w:val="002806B4"/>
    <w:rsid w:val="00280AF4"/>
    <w:rsid w:val="00280CBB"/>
    <w:rsid w:val="002818B8"/>
    <w:rsid w:val="00281F02"/>
    <w:rsid w:val="00282392"/>
    <w:rsid w:val="00282904"/>
    <w:rsid w:val="00282A32"/>
    <w:rsid w:val="0028350B"/>
    <w:rsid w:val="0028372B"/>
    <w:rsid w:val="0028391C"/>
    <w:rsid w:val="002840A6"/>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E0"/>
    <w:rsid w:val="002943FA"/>
    <w:rsid w:val="0029537B"/>
    <w:rsid w:val="002957C9"/>
    <w:rsid w:val="002966CE"/>
    <w:rsid w:val="00297A1B"/>
    <w:rsid w:val="00297A86"/>
    <w:rsid w:val="002A0531"/>
    <w:rsid w:val="002A076F"/>
    <w:rsid w:val="002A1328"/>
    <w:rsid w:val="002A1D3A"/>
    <w:rsid w:val="002A2019"/>
    <w:rsid w:val="002A245F"/>
    <w:rsid w:val="002A2A1C"/>
    <w:rsid w:val="002A2F72"/>
    <w:rsid w:val="002A312D"/>
    <w:rsid w:val="002A380F"/>
    <w:rsid w:val="002A382D"/>
    <w:rsid w:val="002A4417"/>
    <w:rsid w:val="002A47B4"/>
    <w:rsid w:val="002A51A4"/>
    <w:rsid w:val="002A6974"/>
    <w:rsid w:val="002A6C59"/>
    <w:rsid w:val="002A6D64"/>
    <w:rsid w:val="002A77E8"/>
    <w:rsid w:val="002B095A"/>
    <w:rsid w:val="002B0AC4"/>
    <w:rsid w:val="002B0D1E"/>
    <w:rsid w:val="002B1498"/>
    <w:rsid w:val="002B1687"/>
    <w:rsid w:val="002B1900"/>
    <w:rsid w:val="002B3141"/>
    <w:rsid w:val="002B324A"/>
    <w:rsid w:val="002B35C1"/>
    <w:rsid w:val="002B3E53"/>
    <w:rsid w:val="002B422F"/>
    <w:rsid w:val="002B467F"/>
    <w:rsid w:val="002B4D9F"/>
    <w:rsid w:val="002B5D63"/>
    <w:rsid w:val="002B5F54"/>
    <w:rsid w:val="002B635C"/>
    <w:rsid w:val="002B7099"/>
    <w:rsid w:val="002B7175"/>
    <w:rsid w:val="002B7199"/>
    <w:rsid w:val="002B72E6"/>
    <w:rsid w:val="002B73D5"/>
    <w:rsid w:val="002B7CC9"/>
    <w:rsid w:val="002C015A"/>
    <w:rsid w:val="002C0193"/>
    <w:rsid w:val="002C09A7"/>
    <w:rsid w:val="002C0BEA"/>
    <w:rsid w:val="002C0FDF"/>
    <w:rsid w:val="002C117A"/>
    <w:rsid w:val="002C1C08"/>
    <w:rsid w:val="002C1C62"/>
    <w:rsid w:val="002C1ECC"/>
    <w:rsid w:val="002C2149"/>
    <w:rsid w:val="002C288A"/>
    <w:rsid w:val="002C28C6"/>
    <w:rsid w:val="002C2B9A"/>
    <w:rsid w:val="002C4DB8"/>
    <w:rsid w:val="002C54C6"/>
    <w:rsid w:val="002C5BB0"/>
    <w:rsid w:val="002C5CE4"/>
    <w:rsid w:val="002C6618"/>
    <w:rsid w:val="002C6B8F"/>
    <w:rsid w:val="002C6E20"/>
    <w:rsid w:val="002C76CA"/>
    <w:rsid w:val="002C7851"/>
    <w:rsid w:val="002C7CEC"/>
    <w:rsid w:val="002C7ED0"/>
    <w:rsid w:val="002D032D"/>
    <w:rsid w:val="002D0687"/>
    <w:rsid w:val="002D0838"/>
    <w:rsid w:val="002D1306"/>
    <w:rsid w:val="002D1539"/>
    <w:rsid w:val="002D1BCA"/>
    <w:rsid w:val="002D33EE"/>
    <w:rsid w:val="002D3E36"/>
    <w:rsid w:val="002D50D6"/>
    <w:rsid w:val="002D5B73"/>
    <w:rsid w:val="002D6F91"/>
    <w:rsid w:val="002D7FE5"/>
    <w:rsid w:val="002E080F"/>
    <w:rsid w:val="002E2E1B"/>
    <w:rsid w:val="002E3CF1"/>
    <w:rsid w:val="002E46AF"/>
    <w:rsid w:val="002E4BB9"/>
    <w:rsid w:val="002E53F3"/>
    <w:rsid w:val="002E5552"/>
    <w:rsid w:val="002E5635"/>
    <w:rsid w:val="002E63AB"/>
    <w:rsid w:val="002E66B7"/>
    <w:rsid w:val="002E6ABB"/>
    <w:rsid w:val="002E6BBF"/>
    <w:rsid w:val="002E6E82"/>
    <w:rsid w:val="002E70EE"/>
    <w:rsid w:val="002E75F0"/>
    <w:rsid w:val="002F06CA"/>
    <w:rsid w:val="002F07DE"/>
    <w:rsid w:val="002F0BE1"/>
    <w:rsid w:val="002F10B5"/>
    <w:rsid w:val="002F16AC"/>
    <w:rsid w:val="002F1742"/>
    <w:rsid w:val="002F216F"/>
    <w:rsid w:val="002F3636"/>
    <w:rsid w:val="002F4264"/>
    <w:rsid w:val="002F65EC"/>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909"/>
    <w:rsid w:val="0030390F"/>
    <w:rsid w:val="0030422C"/>
    <w:rsid w:val="003047B7"/>
    <w:rsid w:val="00304B84"/>
    <w:rsid w:val="003051BE"/>
    <w:rsid w:val="00305472"/>
    <w:rsid w:val="00305BA3"/>
    <w:rsid w:val="0030602B"/>
    <w:rsid w:val="00306AFF"/>
    <w:rsid w:val="00306C8D"/>
    <w:rsid w:val="00306E49"/>
    <w:rsid w:val="00307199"/>
    <w:rsid w:val="003071FC"/>
    <w:rsid w:val="00307221"/>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7A0C"/>
    <w:rsid w:val="00317B71"/>
    <w:rsid w:val="0032064D"/>
    <w:rsid w:val="00320767"/>
    <w:rsid w:val="00320913"/>
    <w:rsid w:val="003214A1"/>
    <w:rsid w:val="00321A4D"/>
    <w:rsid w:val="00321A60"/>
    <w:rsid w:val="00321F01"/>
    <w:rsid w:val="00321F8D"/>
    <w:rsid w:val="00322BD2"/>
    <w:rsid w:val="00322FD9"/>
    <w:rsid w:val="003230D2"/>
    <w:rsid w:val="00324460"/>
    <w:rsid w:val="0032526F"/>
    <w:rsid w:val="00325448"/>
    <w:rsid w:val="0032653D"/>
    <w:rsid w:val="00326E18"/>
    <w:rsid w:val="00326F07"/>
    <w:rsid w:val="003275AC"/>
    <w:rsid w:val="0032784F"/>
    <w:rsid w:val="00327B5E"/>
    <w:rsid w:val="00330CC7"/>
    <w:rsid w:val="003313BA"/>
    <w:rsid w:val="00332266"/>
    <w:rsid w:val="00332D2F"/>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46C8"/>
    <w:rsid w:val="00345BA5"/>
    <w:rsid w:val="003460F9"/>
    <w:rsid w:val="00347214"/>
    <w:rsid w:val="003473FB"/>
    <w:rsid w:val="003478A2"/>
    <w:rsid w:val="00347E19"/>
    <w:rsid w:val="00347E91"/>
    <w:rsid w:val="00350127"/>
    <w:rsid w:val="003513A2"/>
    <w:rsid w:val="0035149C"/>
    <w:rsid w:val="003515C7"/>
    <w:rsid w:val="003517C7"/>
    <w:rsid w:val="00351E4B"/>
    <w:rsid w:val="0035237C"/>
    <w:rsid w:val="0035256C"/>
    <w:rsid w:val="0035318B"/>
    <w:rsid w:val="003531AA"/>
    <w:rsid w:val="00353451"/>
    <w:rsid w:val="00353B52"/>
    <w:rsid w:val="00353C5E"/>
    <w:rsid w:val="00354B9C"/>
    <w:rsid w:val="003552CD"/>
    <w:rsid w:val="00356012"/>
    <w:rsid w:val="00356319"/>
    <w:rsid w:val="0035744E"/>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AE6"/>
    <w:rsid w:val="003645E0"/>
    <w:rsid w:val="00364864"/>
    <w:rsid w:val="003649CD"/>
    <w:rsid w:val="00364D15"/>
    <w:rsid w:val="003651D6"/>
    <w:rsid w:val="0036584C"/>
    <w:rsid w:val="00365CCC"/>
    <w:rsid w:val="00366500"/>
    <w:rsid w:val="00366C43"/>
    <w:rsid w:val="00367CC9"/>
    <w:rsid w:val="00370039"/>
    <w:rsid w:val="00370824"/>
    <w:rsid w:val="0037097C"/>
    <w:rsid w:val="00370B16"/>
    <w:rsid w:val="003710C3"/>
    <w:rsid w:val="00371B13"/>
    <w:rsid w:val="00371DFF"/>
    <w:rsid w:val="0037270F"/>
    <w:rsid w:val="00372DBB"/>
    <w:rsid w:val="0037375E"/>
    <w:rsid w:val="00373BD3"/>
    <w:rsid w:val="003758C1"/>
    <w:rsid w:val="00375FBD"/>
    <w:rsid w:val="003767B3"/>
    <w:rsid w:val="00376CF4"/>
    <w:rsid w:val="00377B8D"/>
    <w:rsid w:val="00377FDC"/>
    <w:rsid w:val="00381D07"/>
    <w:rsid w:val="00382E58"/>
    <w:rsid w:val="0038317E"/>
    <w:rsid w:val="003832A4"/>
    <w:rsid w:val="003846D0"/>
    <w:rsid w:val="00384E67"/>
    <w:rsid w:val="0038522C"/>
    <w:rsid w:val="003858FF"/>
    <w:rsid w:val="00386296"/>
    <w:rsid w:val="00387956"/>
    <w:rsid w:val="00390A38"/>
    <w:rsid w:val="00390AA1"/>
    <w:rsid w:val="0039103E"/>
    <w:rsid w:val="003911D9"/>
    <w:rsid w:val="00391500"/>
    <w:rsid w:val="0039198A"/>
    <w:rsid w:val="00391BD3"/>
    <w:rsid w:val="00391E31"/>
    <w:rsid w:val="00392897"/>
    <w:rsid w:val="00392E9C"/>
    <w:rsid w:val="00393094"/>
    <w:rsid w:val="00393566"/>
    <w:rsid w:val="003939A1"/>
    <w:rsid w:val="00393E3A"/>
    <w:rsid w:val="00394CDC"/>
    <w:rsid w:val="003958F2"/>
    <w:rsid w:val="00395F53"/>
    <w:rsid w:val="00396826"/>
    <w:rsid w:val="00397853"/>
    <w:rsid w:val="00397C1C"/>
    <w:rsid w:val="003A016E"/>
    <w:rsid w:val="003A0B6A"/>
    <w:rsid w:val="003A0E23"/>
    <w:rsid w:val="003A0E34"/>
    <w:rsid w:val="003A14F9"/>
    <w:rsid w:val="003A165E"/>
    <w:rsid w:val="003A1758"/>
    <w:rsid w:val="003A1D39"/>
    <w:rsid w:val="003A2136"/>
    <w:rsid w:val="003A2651"/>
    <w:rsid w:val="003A28F5"/>
    <w:rsid w:val="003A2CF1"/>
    <w:rsid w:val="003A4796"/>
    <w:rsid w:val="003A4CAF"/>
    <w:rsid w:val="003A4E74"/>
    <w:rsid w:val="003A531A"/>
    <w:rsid w:val="003A6E81"/>
    <w:rsid w:val="003A7A57"/>
    <w:rsid w:val="003B0BB2"/>
    <w:rsid w:val="003B0C3A"/>
    <w:rsid w:val="003B12FE"/>
    <w:rsid w:val="003B1590"/>
    <w:rsid w:val="003B1E8D"/>
    <w:rsid w:val="003B2313"/>
    <w:rsid w:val="003B240B"/>
    <w:rsid w:val="003B27FF"/>
    <w:rsid w:val="003B2E9C"/>
    <w:rsid w:val="003B354E"/>
    <w:rsid w:val="003B40B5"/>
    <w:rsid w:val="003B47E0"/>
    <w:rsid w:val="003B4CD9"/>
    <w:rsid w:val="003B5083"/>
    <w:rsid w:val="003B61A1"/>
    <w:rsid w:val="003B6352"/>
    <w:rsid w:val="003B746B"/>
    <w:rsid w:val="003B7498"/>
    <w:rsid w:val="003C09DA"/>
    <w:rsid w:val="003C0A87"/>
    <w:rsid w:val="003C0DB3"/>
    <w:rsid w:val="003C102C"/>
    <w:rsid w:val="003C2304"/>
    <w:rsid w:val="003C2698"/>
    <w:rsid w:val="003C3FEF"/>
    <w:rsid w:val="003C429F"/>
    <w:rsid w:val="003C502E"/>
    <w:rsid w:val="003C50E7"/>
    <w:rsid w:val="003C59B2"/>
    <w:rsid w:val="003C60E4"/>
    <w:rsid w:val="003C6B4D"/>
    <w:rsid w:val="003C754B"/>
    <w:rsid w:val="003D0578"/>
    <w:rsid w:val="003D07B5"/>
    <w:rsid w:val="003D1021"/>
    <w:rsid w:val="003D1355"/>
    <w:rsid w:val="003D1C22"/>
    <w:rsid w:val="003D1EB3"/>
    <w:rsid w:val="003D29D4"/>
    <w:rsid w:val="003D32B7"/>
    <w:rsid w:val="003D3362"/>
    <w:rsid w:val="003D3B28"/>
    <w:rsid w:val="003D3BA5"/>
    <w:rsid w:val="003D3CF6"/>
    <w:rsid w:val="003D6149"/>
    <w:rsid w:val="003D6E7A"/>
    <w:rsid w:val="003D75C5"/>
    <w:rsid w:val="003D785B"/>
    <w:rsid w:val="003E00D7"/>
    <w:rsid w:val="003E011D"/>
    <w:rsid w:val="003E058F"/>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9B1"/>
    <w:rsid w:val="003F0A9C"/>
    <w:rsid w:val="003F0D9F"/>
    <w:rsid w:val="003F1064"/>
    <w:rsid w:val="003F131C"/>
    <w:rsid w:val="003F1FB4"/>
    <w:rsid w:val="003F4433"/>
    <w:rsid w:val="003F5865"/>
    <w:rsid w:val="003F5937"/>
    <w:rsid w:val="003F5DC7"/>
    <w:rsid w:val="003F64B3"/>
    <w:rsid w:val="003F672B"/>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533"/>
    <w:rsid w:val="00403BDC"/>
    <w:rsid w:val="004053A9"/>
    <w:rsid w:val="0040547F"/>
    <w:rsid w:val="0040578D"/>
    <w:rsid w:val="004078B5"/>
    <w:rsid w:val="0041001D"/>
    <w:rsid w:val="0041042A"/>
    <w:rsid w:val="0041090D"/>
    <w:rsid w:val="00411BC6"/>
    <w:rsid w:val="00411CAF"/>
    <w:rsid w:val="004123A8"/>
    <w:rsid w:val="00413375"/>
    <w:rsid w:val="00413570"/>
    <w:rsid w:val="004145DD"/>
    <w:rsid w:val="00416D00"/>
    <w:rsid w:val="004172D8"/>
    <w:rsid w:val="00417559"/>
    <w:rsid w:val="00417E1A"/>
    <w:rsid w:val="00420AD9"/>
    <w:rsid w:val="00420DF9"/>
    <w:rsid w:val="00420ED5"/>
    <w:rsid w:val="004215F5"/>
    <w:rsid w:val="00421A54"/>
    <w:rsid w:val="0042492A"/>
    <w:rsid w:val="004249CB"/>
    <w:rsid w:val="00424C15"/>
    <w:rsid w:val="004251F6"/>
    <w:rsid w:val="0042535C"/>
    <w:rsid w:val="004258BA"/>
    <w:rsid w:val="004263F6"/>
    <w:rsid w:val="00426C08"/>
    <w:rsid w:val="004279BA"/>
    <w:rsid w:val="00430F1C"/>
    <w:rsid w:val="00431036"/>
    <w:rsid w:val="0043115F"/>
    <w:rsid w:val="004312A0"/>
    <w:rsid w:val="004313C4"/>
    <w:rsid w:val="004318BB"/>
    <w:rsid w:val="00431F9F"/>
    <w:rsid w:val="004327BE"/>
    <w:rsid w:val="00433EAE"/>
    <w:rsid w:val="00434199"/>
    <w:rsid w:val="004343D2"/>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420"/>
    <w:rsid w:val="00445763"/>
    <w:rsid w:val="00445EEB"/>
    <w:rsid w:val="0044629B"/>
    <w:rsid w:val="00446933"/>
    <w:rsid w:val="00447061"/>
    <w:rsid w:val="00447A70"/>
    <w:rsid w:val="00447D02"/>
    <w:rsid w:val="00447DCA"/>
    <w:rsid w:val="004503B9"/>
    <w:rsid w:val="00451616"/>
    <w:rsid w:val="0045181C"/>
    <w:rsid w:val="004529FD"/>
    <w:rsid w:val="00454447"/>
    <w:rsid w:val="00454D07"/>
    <w:rsid w:val="00454F45"/>
    <w:rsid w:val="004552AA"/>
    <w:rsid w:val="0045595B"/>
    <w:rsid w:val="00456DCF"/>
    <w:rsid w:val="0045705B"/>
    <w:rsid w:val="004570ED"/>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D39"/>
    <w:rsid w:val="00466E54"/>
    <w:rsid w:val="00467B30"/>
    <w:rsid w:val="00470DBD"/>
    <w:rsid w:val="00470E3B"/>
    <w:rsid w:val="004716A2"/>
    <w:rsid w:val="00471B30"/>
    <w:rsid w:val="00471B52"/>
    <w:rsid w:val="00471C5C"/>
    <w:rsid w:val="00472391"/>
    <w:rsid w:val="0047254F"/>
    <w:rsid w:val="00472D1F"/>
    <w:rsid w:val="00472DD4"/>
    <w:rsid w:val="00474244"/>
    <w:rsid w:val="004747D2"/>
    <w:rsid w:val="00474816"/>
    <w:rsid w:val="00474CD8"/>
    <w:rsid w:val="00474E07"/>
    <w:rsid w:val="00474F65"/>
    <w:rsid w:val="00476116"/>
    <w:rsid w:val="0047638F"/>
    <w:rsid w:val="00476B20"/>
    <w:rsid w:val="004770C1"/>
    <w:rsid w:val="0047714B"/>
    <w:rsid w:val="00477535"/>
    <w:rsid w:val="004804CB"/>
    <w:rsid w:val="00480D08"/>
    <w:rsid w:val="00480D5D"/>
    <w:rsid w:val="00481BD4"/>
    <w:rsid w:val="00481DD3"/>
    <w:rsid w:val="00482380"/>
    <w:rsid w:val="0048293C"/>
    <w:rsid w:val="00483B29"/>
    <w:rsid w:val="00483D1F"/>
    <w:rsid w:val="0048413C"/>
    <w:rsid w:val="004844B3"/>
    <w:rsid w:val="004857C3"/>
    <w:rsid w:val="00485A7D"/>
    <w:rsid w:val="00485E4F"/>
    <w:rsid w:val="004861A2"/>
    <w:rsid w:val="0048672B"/>
    <w:rsid w:val="0048683C"/>
    <w:rsid w:val="00486E33"/>
    <w:rsid w:val="0048735D"/>
    <w:rsid w:val="00487BEB"/>
    <w:rsid w:val="00490647"/>
    <w:rsid w:val="004908ED"/>
    <w:rsid w:val="00490BF0"/>
    <w:rsid w:val="00490C49"/>
    <w:rsid w:val="00490D13"/>
    <w:rsid w:val="00490EC0"/>
    <w:rsid w:val="004913CF"/>
    <w:rsid w:val="0049255B"/>
    <w:rsid w:val="00492898"/>
    <w:rsid w:val="00492C00"/>
    <w:rsid w:val="004952B8"/>
    <w:rsid w:val="0049637A"/>
    <w:rsid w:val="004A1EEA"/>
    <w:rsid w:val="004A211E"/>
    <w:rsid w:val="004A2146"/>
    <w:rsid w:val="004A2283"/>
    <w:rsid w:val="004A2AE2"/>
    <w:rsid w:val="004A30F4"/>
    <w:rsid w:val="004A32CD"/>
    <w:rsid w:val="004A3A6D"/>
    <w:rsid w:val="004A4638"/>
    <w:rsid w:val="004A5B69"/>
    <w:rsid w:val="004A5E36"/>
    <w:rsid w:val="004A5E9D"/>
    <w:rsid w:val="004A5F0E"/>
    <w:rsid w:val="004A634E"/>
    <w:rsid w:val="004A7F43"/>
    <w:rsid w:val="004B054A"/>
    <w:rsid w:val="004B0D22"/>
    <w:rsid w:val="004B0F3C"/>
    <w:rsid w:val="004B12BC"/>
    <w:rsid w:val="004B13C7"/>
    <w:rsid w:val="004B2180"/>
    <w:rsid w:val="004B2A66"/>
    <w:rsid w:val="004B2DBB"/>
    <w:rsid w:val="004B3134"/>
    <w:rsid w:val="004B31DE"/>
    <w:rsid w:val="004B35C3"/>
    <w:rsid w:val="004B36C2"/>
    <w:rsid w:val="004B3D6E"/>
    <w:rsid w:val="004B4CF5"/>
    <w:rsid w:val="004B5355"/>
    <w:rsid w:val="004B53DF"/>
    <w:rsid w:val="004B55DF"/>
    <w:rsid w:val="004B5B75"/>
    <w:rsid w:val="004B5EDA"/>
    <w:rsid w:val="004B6D1A"/>
    <w:rsid w:val="004B6FB0"/>
    <w:rsid w:val="004B7F9C"/>
    <w:rsid w:val="004C01AC"/>
    <w:rsid w:val="004C0621"/>
    <w:rsid w:val="004C092A"/>
    <w:rsid w:val="004C1158"/>
    <w:rsid w:val="004C15C5"/>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15E"/>
    <w:rsid w:val="004D6396"/>
    <w:rsid w:val="004D7EE7"/>
    <w:rsid w:val="004D7EEA"/>
    <w:rsid w:val="004D7FCC"/>
    <w:rsid w:val="004E03F7"/>
    <w:rsid w:val="004E12D6"/>
    <w:rsid w:val="004E17C6"/>
    <w:rsid w:val="004E196D"/>
    <w:rsid w:val="004E2B22"/>
    <w:rsid w:val="004E369E"/>
    <w:rsid w:val="004E3755"/>
    <w:rsid w:val="004E3AE8"/>
    <w:rsid w:val="004E3FCB"/>
    <w:rsid w:val="004E466B"/>
    <w:rsid w:val="004E4AF8"/>
    <w:rsid w:val="004E5BDB"/>
    <w:rsid w:val="004E5FA3"/>
    <w:rsid w:val="004E6429"/>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9F1"/>
    <w:rsid w:val="00505D5C"/>
    <w:rsid w:val="0050621F"/>
    <w:rsid w:val="00506625"/>
    <w:rsid w:val="00506B32"/>
    <w:rsid w:val="00506D1D"/>
    <w:rsid w:val="00507138"/>
    <w:rsid w:val="00507617"/>
    <w:rsid w:val="0051104C"/>
    <w:rsid w:val="005116DB"/>
    <w:rsid w:val="00511F5F"/>
    <w:rsid w:val="00512839"/>
    <w:rsid w:val="005130A7"/>
    <w:rsid w:val="00513342"/>
    <w:rsid w:val="00514362"/>
    <w:rsid w:val="00514EC9"/>
    <w:rsid w:val="00515777"/>
    <w:rsid w:val="00515A23"/>
    <w:rsid w:val="00515CC4"/>
    <w:rsid w:val="00515F91"/>
    <w:rsid w:val="00516250"/>
    <w:rsid w:val="0052064F"/>
    <w:rsid w:val="0052371F"/>
    <w:rsid w:val="0052382C"/>
    <w:rsid w:val="00523EEC"/>
    <w:rsid w:val="00524718"/>
    <w:rsid w:val="00524746"/>
    <w:rsid w:val="00524CC4"/>
    <w:rsid w:val="00525DD1"/>
    <w:rsid w:val="00526511"/>
    <w:rsid w:val="005277B4"/>
    <w:rsid w:val="00527927"/>
    <w:rsid w:val="0053017F"/>
    <w:rsid w:val="0053144B"/>
    <w:rsid w:val="00531914"/>
    <w:rsid w:val="00531D9E"/>
    <w:rsid w:val="005320D4"/>
    <w:rsid w:val="00532247"/>
    <w:rsid w:val="00532288"/>
    <w:rsid w:val="005327C2"/>
    <w:rsid w:val="005333A1"/>
    <w:rsid w:val="00533609"/>
    <w:rsid w:val="00534178"/>
    <w:rsid w:val="00534AD1"/>
    <w:rsid w:val="00534B0F"/>
    <w:rsid w:val="00535AA1"/>
    <w:rsid w:val="00535DF4"/>
    <w:rsid w:val="00536DE7"/>
    <w:rsid w:val="00537115"/>
    <w:rsid w:val="005400AD"/>
    <w:rsid w:val="00540F89"/>
    <w:rsid w:val="005424B3"/>
    <w:rsid w:val="005427AF"/>
    <w:rsid w:val="00542ECB"/>
    <w:rsid w:val="005432BA"/>
    <w:rsid w:val="005434A9"/>
    <w:rsid w:val="005443A5"/>
    <w:rsid w:val="005447EF"/>
    <w:rsid w:val="00545312"/>
    <w:rsid w:val="00545AED"/>
    <w:rsid w:val="00545B79"/>
    <w:rsid w:val="00545F8B"/>
    <w:rsid w:val="00546830"/>
    <w:rsid w:val="005472B3"/>
    <w:rsid w:val="00550C11"/>
    <w:rsid w:val="00550DE7"/>
    <w:rsid w:val="005514BB"/>
    <w:rsid w:val="00551F73"/>
    <w:rsid w:val="00552301"/>
    <w:rsid w:val="0055269F"/>
    <w:rsid w:val="00553046"/>
    <w:rsid w:val="00553E62"/>
    <w:rsid w:val="00554634"/>
    <w:rsid w:val="00554795"/>
    <w:rsid w:val="00554AB0"/>
    <w:rsid w:val="00554FC9"/>
    <w:rsid w:val="005550B9"/>
    <w:rsid w:val="005555CD"/>
    <w:rsid w:val="0055561C"/>
    <w:rsid w:val="0055583E"/>
    <w:rsid w:val="0055629C"/>
    <w:rsid w:val="00556A9F"/>
    <w:rsid w:val="00556C06"/>
    <w:rsid w:val="00557981"/>
    <w:rsid w:val="00560148"/>
    <w:rsid w:val="0056016F"/>
    <w:rsid w:val="005605A2"/>
    <w:rsid w:val="0056080F"/>
    <w:rsid w:val="00560EDE"/>
    <w:rsid w:val="00561042"/>
    <w:rsid w:val="005610C7"/>
    <w:rsid w:val="005613DA"/>
    <w:rsid w:val="00561C91"/>
    <w:rsid w:val="005621DE"/>
    <w:rsid w:val="0056222E"/>
    <w:rsid w:val="00562528"/>
    <w:rsid w:val="005647D1"/>
    <w:rsid w:val="00565011"/>
    <w:rsid w:val="0056506E"/>
    <w:rsid w:val="00565EBC"/>
    <w:rsid w:val="0056662F"/>
    <w:rsid w:val="00566D53"/>
    <w:rsid w:val="0056708A"/>
    <w:rsid w:val="00567242"/>
    <w:rsid w:val="00567755"/>
    <w:rsid w:val="005704E4"/>
    <w:rsid w:val="00570AB7"/>
    <w:rsid w:val="00570C55"/>
    <w:rsid w:val="00571964"/>
    <w:rsid w:val="00571BB7"/>
    <w:rsid w:val="00571E22"/>
    <w:rsid w:val="00572EE9"/>
    <w:rsid w:val="005730DB"/>
    <w:rsid w:val="0057317C"/>
    <w:rsid w:val="0057348D"/>
    <w:rsid w:val="005735DD"/>
    <w:rsid w:val="00573656"/>
    <w:rsid w:val="00574092"/>
    <w:rsid w:val="0057496C"/>
    <w:rsid w:val="005749A3"/>
    <w:rsid w:val="00574A7F"/>
    <w:rsid w:val="00574D94"/>
    <w:rsid w:val="005753AE"/>
    <w:rsid w:val="00576774"/>
    <w:rsid w:val="005809A7"/>
    <w:rsid w:val="00581B35"/>
    <w:rsid w:val="005823F5"/>
    <w:rsid w:val="00583542"/>
    <w:rsid w:val="00583B31"/>
    <w:rsid w:val="00583FEE"/>
    <w:rsid w:val="00584380"/>
    <w:rsid w:val="00584A01"/>
    <w:rsid w:val="00584A5C"/>
    <w:rsid w:val="00584DCA"/>
    <w:rsid w:val="00586108"/>
    <w:rsid w:val="00586BF6"/>
    <w:rsid w:val="00590860"/>
    <w:rsid w:val="00592FE7"/>
    <w:rsid w:val="00593058"/>
    <w:rsid w:val="00593173"/>
    <w:rsid w:val="005939D5"/>
    <w:rsid w:val="00593E99"/>
    <w:rsid w:val="00594F48"/>
    <w:rsid w:val="00595A3C"/>
    <w:rsid w:val="005962B0"/>
    <w:rsid w:val="00596491"/>
    <w:rsid w:val="005977F1"/>
    <w:rsid w:val="005A0446"/>
    <w:rsid w:val="005A0590"/>
    <w:rsid w:val="005A09D8"/>
    <w:rsid w:val="005A0C98"/>
    <w:rsid w:val="005A36AB"/>
    <w:rsid w:val="005A3D6F"/>
    <w:rsid w:val="005A3D89"/>
    <w:rsid w:val="005A4044"/>
    <w:rsid w:val="005A4075"/>
    <w:rsid w:val="005A4806"/>
    <w:rsid w:val="005A4DBC"/>
    <w:rsid w:val="005A5578"/>
    <w:rsid w:val="005A5684"/>
    <w:rsid w:val="005A5F24"/>
    <w:rsid w:val="005A6274"/>
    <w:rsid w:val="005A6B51"/>
    <w:rsid w:val="005A77BF"/>
    <w:rsid w:val="005A7A04"/>
    <w:rsid w:val="005A7C9B"/>
    <w:rsid w:val="005B0B37"/>
    <w:rsid w:val="005B0E94"/>
    <w:rsid w:val="005B18A8"/>
    <w:rsid w:val="005B1A7C"/>
    <w:rsid w:val="005B23C6"/>
    <w:rsid w:val="005B271F"/>
    <w:rsid w:val="005B2964"/>
    <w:rsid w:val="005B2C4B"/>
    <w:rsid w:val="005B39CB"/>
    <w:rsid w:val="005B442D"/>
    <w:rsid w:val="005B4660"/>
    <w:rsid w:val="005B569E"/>
    <w:rsid w:val="005B5859"/>
    <w:rsid w:val="005B5D13"/>
    <w:rsid w:val="005B7466"/>
    <w:rsid w:val="005B7F13"/>
    <w:rsid w:val="005C0472"/>
    <w:rsid w:val="005C113B"/>
    <w:rsid w:val="005C1523"/>
    <w:rsid w:val="005C1882"/>
    <w:rsid w:val="005C21A6"/>
    <w:rsid w:val="005C22CF"/>
    <w:rsid w:val="005C3156"/>
    <w:rsid w:val="005C3922"/>
    <w:rsid w:val="005C3A0F"/>
    <w:rsid w:val="005C52A2"/>
    <w:rsid w:val="005C58A6"/>
    <w:rsid w:val="005C598D"/>
    <w:rsid w:val="005C5C02"/>
    <w:rsid w:val="005C6D14"/>
    <w:rsid w:val="005C7540"/>
    <w:rsid w:val="005D128F"/>
    <w:rsid w:val="005D15B1"/>
    <w:rsid w:val="005D16CB"/>
    <w:rsid w:val="005D198D"/>
    <w:rsid w:val="005D2A9A"/>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30E2"/>
    <w:rsid w:val="005E37E1"/>
    <w:rsid w:val="005E4AAB"/>
    <w:rsid w:val="005E4DDB"/>
    <w:rsid w:val="005E59EF"/>
    <w:rsid w:val="005E5F5E"/>
    <w:rsid w:val="005E6619"/>
    <w:rsid w:val="005E6808"/>
    <w:rsid w:val="005E7DE4"/>
    <w:rsid w:val="005F074E"/>
    <w:rsid w:val="005F0938"/>
    <w:rsid w:val="005F0F02"/>
    <w:rsid w:val="005F0FE2"/>
    <w:rsid w:val="005F153E"/>
    <w:rsid w:val="005F168F"/>
    <w:rsid w:val="005F1B70"/>
    <w:rsid w:val="005F1E3E"/>
    <w:rsid w:val="005F2075"/>
    <w:rsid w:val="005F23B3"/>
    <w:rsid w:val="005F2527"/>
    <w:rsid w:val="005F2E8E"/>
    <w:rsid w:val="005F2F2D"/>
    <w:rsid w:val="005F58D3"/>
    <w:rsid w:val="005F6328"/>
    <w:rsid w:val="005F6347"/>
    <w:rsid w:val="005F76B9"/>
    <w:rsid w:val="005F770C"/>
    <w:rsid w:val="006010A9"/>
    <w:rsid w:val="00602044"/>
    <w:rsid w:val="00602F96"/>
    <w:rsid w:val="0060366A"/>
    <w:rsid w:val="006038D0"/>
    <w:rsid w:val="006043B4"/>
    <w:rsid w:val="006044F8"/>
    <w:rsid w:val="00605B49"/>
    <w:rsid w:val="0060633E"/>
    <w:rsid w:val="006066C1"/>
    <w:rsid w:val="00606F4C"/>
    <w:rsid w:val="006079E3"/>
    <w:rsid w:val="00607C74"/>
    <w:rsid w:val="00610998"/>
    <w:rsid w:val="00611A89"/>
    <w:rsid w:val="00611D0E"/>
    <w:rsid w:val="00612912"/>
    <w:rsid w:val="00613A5E"/>
    <w:rsid w:val="00613B36"/>
    <w:rsid w:val="00614915"/>
    <w:rsid w:val="0061492A"/>
    <w:rsid w:val="00614B54"/>
    <w:rsid w:val="00614D92"/>
    <w:rsid w:val="00615895"/>
    <w:rsid w:val="0061640A"/>
    <w:rsid w:val="006217FA"/>
    <w:rsid w:val="006225F0"/>
    <w:rsid w:val="00622DB5"/>
    <w:rsid w:val="00623AD0"/>
    <w:rsid w:val="0062486B"/>
    <w:rsid w:val="00624CE5"/>
    <w:rsid w:val="00625C02"/>
    <w:rsid w:val="00626ED8"/>
    <w:rsid w:val="00627045"/>
    <w:rsid w:val="00627BC8"/>
    <w:rsid w:val="00627F68"/>
    <w:rsid w:val="006305A5"/>
    <w:rsid w:val="0063078D"/>
    <w:rsid w:val="00630C5C"/>
    <w:rsid w:val="0063100D"/>
    <w:rsid w:val="006311CF"/>
    <w:rsid w:val="00632E12"/>
    <w:rsid w:val="006342B7"/>
    <w:rsid w:val="006344D6"/>
    <w:rsid w:val="0063472B"/>
    <w:rsid w:val="00634888"/>
    <w:rsid w:val="00634D83"/>
    <w:rsid w:val="00635860"/>
    <w:rsid w:val="00635A1D"/>
    <w:rsid w:val="006363FA"/>
    <w:rsid w:val="0063674E"/>
    <w:rsid w:val="00636868"/>
    <w:rsid w:val="0063705A"/>
    <w:rsid w:val="0063726F"/>
    <w:rsid w:val="00637B67"/>
    <w:rsid w:val="00637C36"/>
    <w:rsid w:val="00637E9D"/>
    <w:rsid w:val="006405D3"/>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48DD"/>
    <w:rsid w:val="00645D67"/>
    <w:rsid w:val="00646451"/>
    <w:rsid w:val="00646D05"/>
    <w:rsid w:val="0065021B"/>
    <w:rsid w:val="006508B5"/>
    <w:rsid w:val="00651A12"/>
    <w:rsid w:val="00651E9D"/>
    <w:rsid w:val="006520D6"/>
    <w:rsid w:val="00652ED0"/>
    <w:rsid w:val="0065314C"/>
    <w:rsid w:val="0065373C"/>
    <w:rsid w:val="00653E55"/>
    <w:rsid w:val="006540B2"/>
    <w:rsid w:val="0065472B"/>
    <w:rsid w:val="00654A32"/>
    <w:rsid w:val="00655498"/>
    <w:rsid w:val="00655C3A"/>
    <w:rsid w:val="00655C9D"/>
    <w:rsid w:val="006568C2"/>
    <w:rsid w:val="0065773B"/>
    <w:rsid w:val="00660DFA"/>
    <w:rsid w:val="00660F44"/>
    <w:rsid w:val="00661E06"/>
    <w:rsid w:val="0066277D"/>
    <w:rsid w:val="0066289A"/>
    <w:rsid w:val="00664494"/>
    <w:rsid w:val="00664BB3"/>
    <w:rsid w:val="00664BF5"/>
    <w:rsid w:val="0066517A"/>
    <w:rsid w:val="006651CC"/>
    <w:rsid w:val="00665539"/>
    <w:rsid w:val="00665885"/>
    <w:rsid w:val="00665DEF"/>
    <w:rsid w:val="00666066"/>
    <w:rsid w:val="006662D9"/>
    <w:rsid w:val="006665B5"/>
    <w:rsid w:val="00667393"/>
    <w:rsid w:val="0066746E"/>
    <w:rsid w:val="00667CD6"/>
    <w:rsid w:val="00667E4A"/>
    <w:rsid w:val="006708A3"/>
    <w:rsid w:val="00670FBB"/>
    <w:rsid w:val="00671BF8"/>
    <w:rsid w:val="0067216F"/>
    <w:rsid w:val="00672868"/>
    <w:rsid w:val="0067292A"/>
    <w:rsid w:val="00673291"/>
    <w:rsid w:val="00673E6B"/>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3456"/>
    <w:rsid w:val="00683E07"/>
    <w:rsid w:val="00683E4A"/>
    <w:rsid w:val="00683F33"/>
    <w:rsid w:val="00684296"/>
    <w:rsid w:val="0068459E"/>
    <w:rsid w:val="00684C70"/>
    <w:rsid w:val="00685CFD"/>
    <w:rsid w:val="00686BA2"/>
    <w:rsid w:val="00686EFD"/>
    <w:rsid w:val="00686FD0"/>
    <w:rsid w:val="00687337"/>
    <w:rsid w:val="0068733D"/>
    <w:rsid w:val="0068759C"/>
    <w:rsid w:val="00687E09"/>
    <w:rsid w:val="00690771"/>
    <w:rsid w:val="006925DA"/>
    <w:rsid w:val="00692613"/>
    <w:rsid w:val="00694F5B"/>
    <w:rsid w:val="0069638E"/>
    <w:rsid w:val="006969DC"/>
    <w:rsid w:val="00696A55"/>
    <w:rsid w:val="00696B90"/>
    <w:rsid w:val="00696BBC"/>
    <w:rsid w:val="00696E41"/>
    <w:rsid w:val="006970F7"/>
    <w:rsid w:val="0069735A"/>
    <w:rsid w:val="00697E5C"/>
    <w:rsid w:val="006A18D4"/>
    <w:rsid w:val="006A190A"/>
    <w:rsid w:val="006A1D1A"/>
    <w:rsid w:val="006A2C53"/>
    <w:rsid w:val="006A3036"/>
    <w:rsid w:val="006A3698"/>
    <w:rsid w:val="006A37CF"/>
    <w:rsid w:val="006A3A8B"/>
    <w:rsid w:val="006A51AF"/>
    <w:rsid w:val="006A5689"/>
    <w:rsid w:val="006A625F"/>
    <w:rsid w:val="006A69E1"/>
    <w:rsid w:val="006A70BE"/>
    <w:rsid w:val="006B0DC9"/>
    <w:rsid w:val="006B0FBA"/>
    <w:rsid w:val="006B134F"/>
    <w:rsid w:val="006B14EF"/>
    <w:rsid w:val="006B2657"/>
    <w:rsid w:val="006B2BE2"/>
    <w:rsid w:val="006B2FF8"/>
    <w:rsid w:val="006B3049"/>
    <w:rsid w:val="006B34D1"/>
    <w:rsid w:val="006B3633"/>
    <w:rsid w:val="006B40CD"/>
    <w:rsid w:val="006B415A"/>
    <w:rsid w:val="006B41A7"/>
    <w:rsid w:val="006B500A"/>
    <w:rsid w:val="006B57E3"/>
    <w:rsid w:val="006B5E43"/>
    <w:rsid w:val="006B6381"/>
    <w:rsid w:val="006B6B0D"/>
    <w:rsid w:val="006C0019"/>
    <w:rsid w:val="006C08A0"/>
    <w:rsid w:val="006C1A94"/>
    <w:rsid w:val="006C1FCA"/>
    <w:rsid w:val="006C2359"/>
    <w:rsid w:val="006C24DD"/>
    <w:rsid w:val="006C2C99"/>
    <w:rsid w:val="006C375E"/>
    <w:rsid w:val="006C3A88"/>
    <w:rsid w:val="006C4242"/>
    <w:rsid w:val="006C66BF"/>
    <w:rsid w:val="006C7FA2"/>
    <w:rsid w:val="006D01D1"/>
    <w:rsid w:val="006D0DE3"/>
    <w:rsid w:val="006D122F"/>
    <w:rsid w:val="006D1CA6"/>
    <w:rsid w:val="006D1D47"/>
    <w:rsid w:val="006D30E8"/>
    <w:rsid w:val="006D3D42"/>
    <w:rsid w:val="006D4A8E"/>
    <w:rsid w:val="006D57A6"/>
    <w:rsid w:val="006D5A87"/>
    <w:rsid w:val="006D62CE"/>
    <w:rsid w:val="006D62DB"/>
    <w:rsid w:val="006D70A4"/>
    <w:rsid w:val="006D73B9"/>
    <w:rsid w:val="006D762C"/>
    <w:rsid w:val="006D7E5D"/>
    <w:rsid w:val="006E0190"/>
    <w:rsid w:val="006E0193"/>
    <w:rsid w:val="006E03FB"/>
    <w:rsid w:val="006E0909"/>
    <w:rsid w:val="006E096C"/>
    <w:rsid w:val="006E0CB7"/>
    <w:rsid w:val="006E11BD"/>
    <w:rsid w:val="006E17F1"/>
    <w:rsid w:val="006E1D3A"/>
    <w:rsid w:val="006E350D"/>
    <w:rsid w:val="006E527B"/>
    <w:rsid w:val="006E5309"/>
    <w:rsid w:val="006E6BFD"/>
    <w:rsid w:val="006E7754"/>
    <w:rsid w:val="006E7CFC"/>
    <w:rsid w:val="006E7ECB"/>
    <w:rsid w:val="006F00F9"/>
    <w:rsid w:val="006F0CEB"/>
    <w:rsid w:val="006F1589"/>
    <w:rsid w:val="006F2B58"/>
    <w:rsid w:val="006F2C01"/>
    <w:rsid w:val="006F2E9B"/>
    <w:rsid w:val="006F30C4"/>
    <w:rsid w:val="006F33DF"/>
    <w:rsid w:val="006F387A"/>
    <w:rsid w:val="006F4F5E"/>
    <w:rsid w:val="006F5447"/>
    <w:rsid w:val="006F6072"/>
    <w:rsid w:val="006F64B3"/>
    <w:rsid w:val="006F7D2C"/>
    <w:rsid w:val="00700324"/>
    <w:rsid w:val="007009A3"/>
    <w:rsid w:val="007012F2"/>
    <w:rsid w:val="007013B2"/>
    <w:rsid w:val="00701767"/>
    <w:rsid w:val="00701EBB"/>
    <w:rsid w:val="00702618"/>
    <w:rsid w:val="007026D1"/>
    <w:rsid w:val="00702CD0"/>
    <w:rsid w:val="00703191"/>
    <w:rsid w:val="00704942"/>
    <w:rsid w:val="007049C6"/>
    <w:rsid w:val="00704F9D"/>
    <w:rsid w:val="007055A8"/>
    <w:rsid w:val="007056C3"/>
    <w:rsid w:val="00705751"/>
    <w:rsid w:val="007059D5"/>
    <w:rsid w:val="00705B6D"/>
    <w:rsid w:val="007067D7"/>
    <w:rsid w:val="00707B97"/>
    <w:rsid w:val="00707F15"/>
    <w:rsid w:val="00710391"/>
    <w:rsid w:val="00710BD3"/>
    <w:rsid w:val="00711DA4"/>
    <w:rsid w:val="00711F83"/>
    <w:rsid w:val="00712337"/>
    <w:rsid w:val="007124AE"/>
    <w:rsid w:val="00712BD5"/>
    <w:rsid w:val="0071300D"/>
    <w:rsid w:val="00713537"/>
    <w:rsid w:val="0071385B"/>
    <w:rsid w:val="00713998"/>
    <w:rsid w:val="00713E3C"/>
    <w:rsid w:val="00715311"/>
    <w:rsid w:val="007158F4"/>
    <w:rsid w:val="00715B70"/>
    <w:rsid w:val="00715BF2"/>
    <w:rsid w:val="0071602B"/>
    <w:rsid w:val="0071634C"/>
    <w:rsid w:val="00716377"/>
    <w:rsid w:val="00716F4C"/>
    <w:rsid w:val="00717ADF"/>
    <w:rsid w:val="00717E81"/>
    <w:rsid w:val="00720275"/>
    <w:rsid w:val="00720289"/>
    <w:rsid w:val="00720BDF"/>
    <w:rsid w:val="00721B8C"/>
    <w:rsid w:val="00721C66"/>
    <w:rsid w:val="00721ECE"/>
    <w:rsid w:val="007222BE"/>
    <w:rsid w:val="007231B7"/>
    <w:rsid w:val="00723DAB"/>
    <w:rsid w:val="0072430B"/>
    <w:rsid w:val="00724DD1"/>
    <w:rsid w:val="00724E33"/>
    <w:rsid w:val="007256DC"/>
    <w:rsid w:val="00725CB1"/>
    <w:rsid w:val="007269A3"/>
    <w:rsid w:val="00726A51"/>
    <w:rsid w:val="007272F6"/>
    <w:rsid w:val="0072790B"/>
    <w:rsid w:val="007300DF"/>
    <w:rsid w:val="0073053E"/>
    <w:rsid w:val="00730775"/>
    <w:rsid w:val="00731549"/>
    <w:rsid w:val="00732375"/>
    <w:rsid w:val="00732976"/>
    <w:rsid w:val="00732B2F"/>
    <w:rsid w:val="00732B8A"/>
    <w:rsid w:val="0073323D"/>
    <w:rsid w:val="007334D5"/>
    <w:rsid w:val="00733639"/>
    <w:rsid w:val="00733AB7"/>
    <w:rsid w:val="00733D5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A8"/>
    <w:rsid w:val="00744594"/>
    <w:rsid w:val="00744E00"/>
    <w:rsid w:val="00744F37"/>
    <w:rsid w:val="00744FF0"/>
    <w:rsid w:val="0074571B"/>
    <w:rsid w:val="00745ADF"/>
    <w:rsid w:val="0075002F"/>
    <w:rsid w:val="007503C7"/>
    <w:rsid w:val="0075069A"/>
    <w:rsid w:val="007513FE"/>
    <w:rsid w:val="00752378"/>
    <w:rsid w:val="00752E4B"/>
    <w:rsid w:val="0075346A"/>
    <w:rsid w:val="00753FA6"/>
    <w:rsid w:val="00756057"/>
    <w:rsid w:val="00756202"/>
    <w:rsid w:val="00756225"/>
    <w:rsid w:val="0075638F"/>
    <w:rsid w:val="0076001D"/>
    <w:rsid w:val="00760C1D"/>
    <w:rsid w:val="00761426"/>
    <w:rsid w:val="00761770"/>
    <w:rsid w:val="00761B70"/>
    <w:rsid w:val="00761F23"/>
    <w:rsid w:val="007625C7"/>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2EA2"/>
    <w:rsid w:val="00773629"/>
    <w:rsid w:val="00773C29"/>
    <w:rsid w:val="007740B9"/>
    <w:rsid w:val="00774352"/>
    <w:rsid w:val="00774C37"/>
    <w:rsid w:val="00775E3E"/>
    <w:rsid w:val="00776E0A"/>
    <w:rsid w:val="00777364"/>
    <w:rsid w:val="00777527"/>
    <w:rsid w:val="0077798C"/>
    <w:rsid w:val="00777F71"/>
    <w:rsid w:val="00780513"/>
    <w:rsid w:val="00780A96"/>
    <w:rsid w:val="00780FCA"/>
    <w:rsid w:val="0078142B"/>
    <w:rsid w:val="007815E4"/>
    <w:rsid w:val="007819DA"/>
    <w:rsid w:val="00781A12"/>
    <w:rsid w:val="00781A85"/>
    <w:rsid w:val="00782929"/>
    <w:rsid w:val="00784EF5"/>
    <w:rsid w:val="0078541C"/>
    <w:rsid w:val="007862EE"/>
    <w:rsid w:val="0078690F"/>
    <w:rsid w:val="0078718D"/>
    <w:rsid w:val="007873F8"/>
    <w:rsid w:val="00790F7C"/>
    <w:rsid w:val="007929D1"/>
    <w:rsid w:val="00792B3D"/>
    <w:rsid w:val="0079344C"/>
    <w:rsid w:val="00794CDB"/>
    <w:rsid w:val="007953AD"/>
    <w:rsid w:val="0079634D"/>
    <w:rsid w:val="007969C0"/>
    <w:rsid w:val="00796C5A"/>
    <w:rsid w:val="007970E6"/>
    <w:rsid w:val="00797628"/>
    <w:rsid w:val="00797E0D"/>
    <w:rsid w:val="007A083D"/>
    <w:rsid w:val="007A0E98"/>
    <w:rsid w:val="007A1D2D"/>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BF6"/>
    <w:rsid w:val="007B0CB4"/>
    <w:rsid w:val="007B13A5"/>
    <w:rsid w:val="007B1E7E"/>
    <w:rsid w:val="007B3086"/>
    <w:rsid w:val="007B3888"/>
    <w:rsid w:val="007B43EC"/>
    <w:rsid w:val="007B4A71"/>
    <w:rsid w:val="007B5785"/>
    <w:rsid w:val="007B59D4"/>
    <w:rsid w:val="007B5A1C"/>
    <w:rsid w:val="007B5A90"/>
    <w:rsid w:val="007B5BB2"/>
    <w:rsid w:val="007B68DE"/>
    <w:rsid w:val="007B705F"/>
    <w:rsid w:val="007B7149"/>
    <w:rsid w:val="007B75D5"/>
    <w:rsid w:val="007B75DA"/>
    <w:rsid w:val="007B7733"/>
    <w:rsid w:val="007B7E77"/>
    <w:rsid w:val="007C0658"/>
    <w:rsid w:val="007C0734"/>
    <w:rsid w:val="007C2260"/>
    <w:rsid w:val="007C26FB"/>
    <w:rsid w:val="007C3410"/>
    <w:rsid w:val="007C356E"/>
    <w:rsid w:val="007C45BD"/>
    <w:rsid w:val="007C4794"/>
    <w:rsid w:val="007C4C2B"/>
    <w:rsid w:val="007C4ECF"/>
    <w:rsid w:val="007C513B"/>
    <w:rsid w:val="007C5F71"/>
    <w:rsid w:val="007C71AF"/>
    <w:rsid w:val="007C73FE"/>
    <w:rsid w:val="007C7B25"/>
    <w:rsid w:val="007D0436"/>
    <w:rsid w:val="007D161F"/>
    <w:rsid w:val="007D26B3"/>
    <w:rsid w:val="007D3525"/>
    <w:rsid w:val="007D3B7A"/>
    <w:rsid w:val="007D469E"/>
    <w:rsid w:val="007D4A43"/>
    <w:rsid w:val="007D55EE"/>
    <w:rsid w:val="007D5E5D"/>
    <w:rsid w:val="007D5E6A"/>
    <w:rsid w:val="007D6403"/>
    <w:rsid w:val="007D6B41"/>
    <w:rsid w:val="007D6C89"/>
    <w:rsid w:val="007D7265"/>
    <w:rsid w:val="007D786E"/>
    <w:rsid w:val="007D7902"/>
    <w:rsid w:val="007D7CAD"/>
    <w:rsid w:val="007E07A4"/>
    <w:rsid w:val="007E1804"/>
    <w:rsid w:val="007E263B"/>
    <w:rsid w:val="007E2E11"/>
    <w:rsid w:val="007E359C"/>
    <w:rsid w:val="007E4E2F"/>
    <w:rsid w:val="007E559F"/>
    <w:rsid w:val="007E6830"/>
    <w:rsid w:val="007E715A"/>
    <w:rsid w:val="007F0D02"/>
    <w:rsid w:val="007F101B"/>
    <w:rsid w:val="007F1146"/>
    <w:rsid w:val="007F1472"/>
    <w:rsid w:val="007F1A3E"/>
    <w:rsid w:val="007F34F4"/>
    <w:rsid w:val="007F3A90"/>
    <w:rsid w:val="007F40CE"/>
    <w:rsid w:val="007F4573"/>
    <w:rsid w:val="007F46F6"/>
    <w:rsid w:val="007F48AB"/>
    <w:rsid w:val="007F49D8"/>
    <w:rsid w:val="007F5AEE"/>
    <w:rsid w:val="007F64F9"/>
    <w:rsid w:val="007F69D8"/>
    <w:rsid w:val="007F69E1"/>
    <w:rsid w:val="007F763B"/>
    <w:rsid w:val="007F7952"/>
    <w:rsid w:val="007F7C7B"/>
    <w:rsid w:val="00800372"/>
    <w:rsid w:val="008003C6"/>
    <w:rsid w:val="00800AE0"/>
    <w:rsid w:val="00800FF6"/>
    <w:rsid w:val="008016C4"/>
    <w:rsid w:val="00801772"/>
    <w:rsid w:val="00801D97"/>
    <w:rsid w:val="00801DD8"/>
    <w:rsid w:val="00801FE9"/>
    <w:rsid w:val="00802AA0"/>
    <w:rsid w:val="00803057"/>
    <w:rsid w:val="00804514"/>
    <w:rsid w:val="00804E7C"/>
    <w:rsid w:val="00805614"/>
    <w:rsid w:val="008059B6"/>
    <w:rsid w:val="00805E9A"/>
    <w:rsid w:val="0080601D"/>
    <w:rsid w:val="0080622C"/>
    <w:rsid w:val="00806231"/>
    <w:rsid w:val="00806798"/>
    <w:rsid w:val="0080760D"/>
    <w:rsid w:val="008100D5"/>
    <w:rsid w:val="00810D76"/>
    <w:rsid w:val="00811809"/>
    <w:rsid w:val="00811A3B"/>
    <w:rsid w:val="00811BCB"/>
    <w:rsid w:val="00813019"/>
    <w:rsid w:val="00813027"/>
    <w:rsid w:val="008135BC"/>
    <w:rsid w:val="00813636"/>
    <w:rsid w:val="0081399D"/>
    <w:rsid w:val="008148CE"/>
    <w:rsid w:val="00814E3D"/>
    <w:rsid w:val="00814FF0"/>
    <w:rsid w:val="00815291"/>
    <w:rsid w:val="0081567D"/>
    <w:rsid w:val="00815F71"/>
    <w:rsid w:val="00816704"/>
    <w:rsid w:val="00816EDC"/>
    <w:rsid w:val="0082076A"/>
    <w:rsid w:val="00820AC0"/>
    <w:rsid w:val="008211CC"/>
    <w:rsid w:val="0082165E"/>
    <w:rsid w:val="00821F20"/>
    <w:rsid w:val="008222B9"/>
    <w:rsid w:val="00822573"/>
    <w:rsid w:val="00822D1E"/>
    <w:rsid w:val="00823857"/>
    <w:rsid w:val="00823AD7"/>
    <w:rsid w:val="00823DBE"/>
    <w:rsid w:val="00824678"/>
    <w:rsid w:val="0082495C"/>
    <w:rsid w:val="008253AA"/>
    <w:rsid w:val="008258D7"/>
    <w:rsid w:val="008259EA"/>
    <w:rsid w:val="00825CED"/>
    <w:rsid w:val="00827747"/>
    <w:rsid w:val="0083074F"/>
    <w:rsid w:val="00831FE2"/>
    <w:rsid w:val="008321D6"/>
    <w:rsid w:val="0083231E"/>
    <w:rsid w:val="0083264A"/>
    <w:rsid w:val="00832821"/>
    <w:rsid w:val="008338BD"/>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3DA"/>
    <w:rsid w:val="00841EEB"/>
    <w:rsid w:val="00843137"/>
    <w:rsid w:val="00843971"/>
    <w:rsid w:val="0084408A"/>
    <w:rsid w:val="0084437E"/>
    <w:rsid w:val="0084441B"/>
    <w:rsid w:val="008449D9"/>
    <w:rsid w:val="008451AD"/>
    <w:rsid w:val="00845430"/>
    <w:rsid w:val="008457E4"/>
    <w:rsid w:val="00846994"/>
    <w:rsid w:val="008474C5"/>
    <w:rsid w:val="0085007B"/>
    <w:rsid w:val="00850297"/>
    <w:rsid w:val="0085151A"/>
    <w:rsid w:val="00851583"/>
    <w:rsid w:val="0085160D"/>
    <w:rsid w:val="00851CAF"/>
    <w:rsid w:val="00851CE2"/>
    <w:rsid w:val="00852363"/>
    <w:rsid w:val="008529E2"/>
    <w:rsid w:val="008535C8"/>
    <w:rsid w:val="008535CE"/>
    <w:rsid w:val="00854305"/>
    <w:rsid w:val="00855557"/>
    <w:rsid w:val="00855F2F"/>
    <w:rsid w:val="008562F3"/>
    <w:rsid w:val="0085654E"/>
    <w:rsid w:val="008608C8"/>
    <w:rsid w:val="00860963"/>
    <w:rsid w:val="00861FB8"/>
    <w:rsid w:val="00862166"/>
    <w:rsid w:val="00862ECD"/>
    <w:rsid w:val="00862F23"/>
    <w:rsid w:val="00863747"/>
    <w:rsid w:val="00863CD7"/>
    <w:rsid w:val="008644CC"/>
    <w:rsid w:val="008647F2"/>
    <w:rsid w:val="00864B02"/>
    <w:rsid w:val="0086566D"/>
    <w:rsid w:val="0086599F"/>
    <w:rsid w:val="00866087"/>
    <w:rsid w:val="00870295"/>
    <w:rsid w:val="00870431"/>
    <w:rsid w:val="0087094A"/>
    <w:rsid w:val="00870C89"/>
    <w:rsid w:val="008728BD"/>
    <w:rsid w:val="00873177"/>
    <w:rsid w:val="0087350A"/>
    <w:rsid w:val="0087369B"/>
    <w:rsid w:val="00873B73"/>
    <w:rsid w:val="0087419D"/>
    <w:rsid w:val="0087452D"/>
    <w:rsid w:val="0087513A"/>
    <w:rsid w:val="008751FA"/>
    <w:rsid w:val="00875554"/>
    <w:rsid w:val="00875DEC"/>
    <w:rsid w:val="00876C80"/>
    <w:rsid w:val="00876F80"/>
    <w:rsid w:val="00877B3B"/>
    <w:rsid w:val="008802D3"/>
    <w:rsid w:val="0088054E"/>
    <w:rsid w:val="00880E08"/>
    <w:rsid w:val="00881943"/>
    <w:rsid w:val="00881B63"/>
    <w:rsid w:val="00882512"/>
    <w:rsid w:val="0088255E"/>
    <w:rsid w:val="00882D24"/>
    <w:rsid w:val="00882F46"/>
    <w:rsid w:val="0088408D"/>
    <w:rsid w:val="0088422F"/>
    <w:rsid w:val="00884625"/>
    <w:rsid w:val="00884DFF"/>
    <w:rsid w:val="00885AE1"/>
    <w:rsid w:val="0088618D"/>
    <w:rsid w:val="00887C94"/>
    <w:rsid w:val="00887F9D"/>
    <w:rsid w:val="00890C2F"/>
    <w:rsid w:val="00891679"/>
    <w:rsid w:val="00892214"/>
    <w:rsid w:val="00893C7D"/>
    <w:rsid w:val="00893CD6"/>
    <w:rsid w:val="00893E0F"/>
    <w:rsid w:val="00894A2A"/>
    <w:rsid w:val="00895DDD"/>
    <w:rsid w:val="008963EC"/>
    <w:rsid w:val="008964A5"/>
    <w:rsid w:val="00896A99"/>
    <w:rsid w:val="00897DA5"/>
    <w:rsid w:val="008A0079"/>
    <w:rsid w:val="008A01B6"/>
    <w:rsid w:val="008A0293"/>
    <w:rsid w:val="008A0432"/>
    <w:rsid w:val="008A080B"/>
    <w:rsid w:val="008A0EDC"/>
    <w:rsid w:val="008A1743"/>
    <w:rsid w:val="008A199C"/>
    <w:rsid w:val="008A233C"/>
    <w:rsid w:val="008A2545"/>
    <w:rsid w:val="008A2F79"/>
    <w:rsid w:val="008A3B5D"/>
    <w:rsid w:val="008A3B9A"/>
    <w:rsid w:val="008A42E9"/>
    <w:rsid w:val="008A4AE5"/>
    <w:rsid w:val="008A5D64"/>
    <w:rsid w:val="008A5F61"/>
    <w:rsid w:val="008A6435"/>
    <w:rsid w:val="008A6BFC"/>
    <w:rsid w:val="008A6D3B"/>
    <w:rsid w:val="008A6FE2"/>
    <w:rsid w:val="008B09B3"/>
    <w:rsid w:val="008B142A"/>
    <w:rsid w:val="008B14AB"/>
    <w:rsid w:val="008B1759"/>
    <w:rsid w:val="008B29CD"/>
    <w:rsid w:val="008B30DB"/>
    <w:rsid w:val="008B38B2"/>
    <w:rsid w:val="008B39C0"/>
    <w:rsid w:val="008B3AC9"/>
    <w:rsid w:val="008B4184"/>
    <w:rsid w:val="008B4425"/>
    <w:rsid w:val="008B44E3"/>
    <w:rsid w:val="008B47C1"/>
    <w:rsid w:val="008B4928"/>
    <w:rsid w:val="008B4EFE"/>
    <w:rsid w:val="008B5A90"/>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EF"/>
    <w:rsid w:val="008C7ADC"/>
    <w:rsid w:val="008C7C48"/>
    <w:rsid w:val="008C7C74"/>
    <w:rsid w:val="008C7E3C"/>
    <w:rsid w:val="008D106D"/>
    <w:rsid w:val="008D13C4"/>
    <w:rsid w:val="008D13E5"/>
    <w:rsid w:val="008D1CD9"/>
    <w:rsid w:val="008D2234"/>
    <w:rsid w:val="008D22FB"/>
    <w:rsid w:val="008D3019"/>
    <w:rsid w:val="008D32BD"/>
    <w:rsid w:val="008D5940"/>
    <w:rsid w:val="008D5C09"/>
    <w:rsid w:val="008D5FED"/>
    <w:rsid w:val="008D6302"/>
    <w:rsid w:val="008D66E1"/>
    <w:rsid w:val="008D69E1"/>
    <w:rsid w:val="008D6C1E"/>
    <w:rsid w:val="008D7513"/>
    <w:rsid w:val="008E01A2"/>
    <w:rsid w:val="008E0428"/>
    <w:rsid w:val="008E2126"/>
    <w:rsid w:val="008E24EC"/>
    <w:rsid w:val="008E32A4"/>
    <w:rsid w:val="008E36B1"/>
    <w:rsid w:val="008E42AC"/>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F5A"/>
    <w:rsid w:val="008F4B31"/>
    <w:rsid w:val="008F5628"/>
    <w:rsid w:val="008F5D33"/>
    <w:rsid w:val="008F5D51"/>
    <w:rsid w:val="008F6055"/>
    <w:rsid w:val="008F635D"/>
    <w:rsid w:val="008F65C8"/>
    <w:rsid w:val="008F7474"/>
    <w:rsid w:val="008F75E9"/>
    <w:rsid w:val="008F7A9B"/>
    <w:rsid w:val="00900559"/>
    <w:rsid w:val="00900E44"/>
    <w:rsid w:val="009023CF"/>
    <w:rsid w:val="009025F4"/>
    <w:rsid w:val="009026E0"/>
    <w:rsid w:val="00902771"/>
    <w:rsid w:val="00902D15"/>
    <w:rsid w:val="00903188"/>
    <w:rsid w:val="0090375F"/>
    <w:rsid w:val="00903AA2"/>
    <w:rsid w:val="00903B0C"/>
    <w:rsid w:val="00904257"/>
    <w:rsid w:val="00904277"/>
    <w:rsid w:val="00905530"/>
    <w:rsid w:val="009058B9"/>
    <w:rsid w:val="009062EA"/>
    <w:rsid w:val="00906BC0"/>
    <w:rsid w:val="00907004"/>
    <w:rsid w:val="00907526"/>
    <w:rsid w:val="009111C9"/>
    <w:rsid w:val="00911306"/>
    <w:rsid w:val="00911B6F"/>
    <w:rsid w:val="00912E6A"/>
    <w:rsid w:val="009131DD"/>
    <w:rsid w:val="00914645"/>
    <w:rsid w:val="009146AA"/>
    <w:rsid w:val="009147AD"/>
    <w:rsid w:val="009149B9"/>
    <w:rsid w:val="00915462"/>
    <w:rsid w:val="009156E2"/>
    <w:rsid w:val="009157DB"/>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743E"/>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7534"/>
    <w:rsid w:val="00937714"/>
    <w:rsid w:val="00937C98"/>
    <w:rsid w:val="009400F8"/>
    <w:rsid w:val="00940806"/>
    <w:rsid w:val="00940E1B"/>
    <w:rsid w:val="009412D8"/>
    <w:rsid w:val="009418FA"/>
    <w:rsid w:val="00941AC0"/>
    <w:rsid w:val="00941F49"/>
    <w:rsid w:val="0094228C"/>
    <w:rsid w:val="009429F2"/>
    <w:rsid w:val="00943F2A"/>
    <w:rsid w:val="00943F63"/>
    <w:rsid w:val="00945DC3"/>
    <w:rsid w:val="0094626B"/>
    <w:rsid w:val="009468F8"/>
    <w:rsid w:val="00946A7B"/>
    <w:rsid w:val="00946F8A"/>
    <w:rsid w:val="00950554"/>
    <w:rsid w:val="009509B0"/>
    <w:rsid w:val="00951056"/>
    <w:rsid w:val="009515A7"/>
    <w:rsid w:val="009515DF"/>
    <w:rsid w:val="009519B1"/>
    <w:rsid w:val="00951B23"/>
    <w:rsid w:val="00951B82"/>
    <w:rsid w:val="00951F54"/>
    <w:rsid w:val="009538C7"/>
    <w:rsid w:val="00953B8B"/>
    <w:rsid w:val="00953F31"/>
    <w:rsid w:val="0095402C"/>
    <w:rsid w:val="009541B0"/>
    <w:rsid w:val="00954981"/>
    <w:rsid w:val="009549D7"/>
    <w:rsid w:val="00954A09"/>
    <w:rsid w:val="0095517B"/>
    <w:rsid w:val="009552D4"/>
    <w:rsid w:val="00955D22"/>
    <w:rsid w:val="009562ED"/>
    <w:rsid w:val="00956B8B"/>
    <w:rsid w:val="0096012C"/>
    <w:rsid w:val="00960F48"/>
    <w:rsid w:val="00961B6F"/>
    <w:rsid w:val="00961F5A"/>
    <w:rsid w:val="0096255B"/>
    <w:rsid w:val="009640A7"/>
    <w:rsid w:val="00964689"/>
    <w:rsid w:val="009654D5"/>
    <w:rsid w:val="00965856"/>
    <w:rsid w:val="009662DF"/>
    <w:rsid w:val="009662F7"/>
    <w:rsid w:val="00967C7A"/>
    <w:rsid w:val="00967F8C"/>
    <w:rsid w:val="0097003C"/>
    <w:rsid w:val="00970583"/>
    <w:rsid w:val="00970F59"/>
    <w:rsid w:val="00971319"/>
    <w:rsid w:val="0097136B"/>
    <w:rsid w:val="009718A4"/>
    <w:rsid w:val="00972409"/>
    <w:rsid w:val="00972418"/>
    <w:rsid w:val="00972434"/>
    <w:rsid w:val="009732EB"/>
    <w:rsid w:val="00973FD8"/>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A8C"/>
    <w:rsid w:val="00981BD6"/>
    <w:rsid w:val="00981D34"/>
    <w:rsid w:val="009820C8"/>
    <w:rsid w:val="00982232"/>
    <w:rsid w:val="00982479"/>
    <w:rsid w:val="00982AA1"/>
    <w:rsid w:val="0098341B"/>
    <w:rsid w:val="0098527A"/>
    <w:rsid w:val="009852C5"/>
    <w:rsid w:val="009867C2"/>
    <w:rsid w:val="0098795A"/>
    <w:rsid w:val="00990185"/>
    <w:rsid w:val="00990398"/>
    <w:rsid w:val="00990BDA"/>
    <w:rsid w:val="009910E1"/>
    <w:rsid w:val="00991788"/>
    <w:rsid w:val="00991B13"/>
    <w:rsid w:val="009935BC"/>
    <w:rsid w:val="00994782"/>
    <w:rsid w:val="00994F86"/>
    <w:rsid w:val="00996241"/>
    <w:rsid w:val="009A0084"/>
    <w:rsid w:val="009A1B74"/>
    <w:rsid w:val="009A31B5"/>
    <w:rsid w:val="009A3590"/>
    <w:rsid w:val="009A3C0C"/>
    <w:rsid w:val="009A42B1"/>
    <w:rsid w:val="009A49FE"/>
    <w:rsid w:val="009A4FEC"/>
    <w:rsid w:val="009A5174"/>
    <w:rsid w:val="009A6348"/>
    <w:rsid w:val="009A6A5C"/>
    <w:rsid w:val="009A6B59"/>
    <w:rsid w:val="009A6ED6"/>
    <w:rsid w:val="009A6F02"/>
    <w:rsid w:val="009A75A3"/>
    <w:rsid w:val="009B11E7"/>
    <w:rsid w:val="009B179F"/>
    <w:rsid w:val="009B195B"/>
    <w:rsid w:val="009B1E54"/>
    <w:rsid w:val="009B1EA1"/>
    <w:rsid w:val="009B2AAE"/>
    <w:rsid w:val="009B3067"/>
    <w:rsid w:val="009B3399"/>
    <w:rsid w:val="009B3690"/>
    <w:rsid w:val="009B5ABA"/>
    <w:rsid w:val="009B6340"/>
    <w:rsid w:val="009B64F7"/>
    <w:rsid w:val="009B6BA0"/>
    <w:rsid w:val="009B6C8D"/>
    <w:rsid w:val="009B6C9C"/>
    <w:rsid w:val="009B7414"/>
    <w:rsid w:val="009B775C"/>
    <w:rsid w:val="009B7B16"/>
    <w:rsid w:val="009B7EA2"/>
    <w:rsid w:val="009C0045"/>
    <w:rsid w:val="009C1763"/>
    <w:rsid w:val="009C25AB"/>
    <w:rsid w:val="009C2C05"/>
    <w:rsid w:val="009C2E7D"/>
    <w:rsid w:val="009C3412"/>
    <w:rsid w:val="009C4894"/>
    <w:rsid w:val="009C4F0E"/>
    <w:rsid w:val="009C56C8"/>
    <w:rsid w:val="009C5F5F"/>
    <w:rsid w:val="009C6441"/>
    <w:rsid w:val="009C652F"/>
    <w:rsid w:val="009C6780"/>
    <w:rsid w:val="009C71F8"/>
    <w:rsid w:val="009C72C9"/>
    <w:rsid w:val="009C7A32"/>
    <w:rsid w:val="009C7A96"/>
    <w:rsid w:val="009C7BED"/>
    <w:rsid w:val="009D1707"/>
    <w:rsid w:val="009D1E3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8E6"/>
    <w:rsid w:val="009E1DF2"/>
    <w:rsid w:val="009E22D1"/>
    <w:rsid w:val="009E365D"/>
    <w:rsid w:val="009E3881"/>
    <w:rsid w:val="009E410E"/>
    <w:rsid w:val="009E433D"/>
    <w:rsid w:val="009E454F"/>
    <w:rsid w:val="009E51C3"/>
    <w:rsid w:val="009E55B8"/>
    <w:rsid w:val="009E5EEB"/>
    <w:rsid w:val="009E5FCC"/>
    <w:rsid w:val="009E6D0F"/>
    <w:rsid w:val="009E7C18"/>
    <w:rsid w:val="009F01E5"/>
    <w:rsid w:val="009F12A8"/>
    <w:rsid w:val="009F14EF"/>
    <w:rsid w:val="009F3121"/>
    <w:rsid w:val="009F397E"/>
    <w:rsid w:val="009F39A1"/>
    <w:rsid w:val="009F3A0B"/>
    <w:rsid w:val="009F3C64"/>
    <w:rsid w:val="009F4536"/>
    <w:rsid w:val="009F5346"/>
    <w:rsid w:val="009F5B19"/>
    <w:rsid w:val="009F71D8"/>
    <w:rsid w:val="00A0035C"/>
    <w:rsid w:val="00A0089B"/>
    <w:rsid w:val="00A00BC6"/>
    <w:rsid w:val="00A01150"/>
    <w:rsid w:val="00A01A42"/>
    <w:rsid w:val="00A01A50"/>
    <w:rsid w:val="00A02448"/>
    <w:rsid w:val="00A026EA"/>
    <w:rsid w:val="00A032B3"/>
    <w:rsid w:val="00A037C9"/>
    <w:rsid w:val="00A03A2C"/>
    <w:rsid w:val="00A04A14"/>
    <w:rsid w:val="00A04F38"/>
    <w:rsid w:val="00A0535B"/>
    <w:rsid w:val="00A103C9"/>
    <w:rsid w:val="00A118EE"/>
    <w:rsid w:val="00A12C61"/>
    <w:rsid w:val="00A13E65"/>
    <w:rsid w:val="00A14016"/>
    <w:rsid w:val="00A15373"/>
    <w:rsid w:val="00A156D4"/>
    <w:rsid w:val="00A16AFB"/>
    <w:rsid w:val="00A17BE4"/>
    <w:rsid w:val="00A2083F"/>
    <w:rsid w:val="00A2172C"/>
    <w:rsid w:val="00A2199D"/>
    <w:rsid w:val="00A21AD0"/>
    <w:rsid w:val="00A21D10"/>
    <w:rsid w:val="00A21F97"/>
    <w:rsid w:val="00A21FF0"/>
    <w:rsid w:val="00A231B4"/>
    <w:rsid w:val="00A234DC"/>
    <w:rsid w:val="00A23C60"/>
    <w:rsid w:val="00A23D06"/>
    <w:rsid w:val="00A24788"/>
    <w:rsid w:val="00A258C9"/>
    <w:rsid w:val="00A262CA"/>
    <w:rsid w:val="00A26ADF"/>
    <w:rsid w:val="00A26DE0"/>
    <w:rsid w:val="00A27206"/>
    <w:rsid w:val="00A315F2"/>
    <w:rsid w:val="00A31D30"/>
    <w:rsid w:val="00A32432"/>
    <w:rsid w:val="00A32731"/>
    <w:rsid w:val="00A3289F"/>
    <w:rsid w:val="00A32C0A"/>
    <w:rsid w:val="00A32CD7"/>
    <w:rsid w:val="00A3441D"/>
    <w:rsid w:val="00A3542D"/>
    <w:rsid w:val="00A35ADC"/>
    <w:rsid w:val="00A35D9C"/>
    <w:rsid w:val="00A36CA2"/>
    <w:rsid w:val="00A37B40"/>
    <w:rsid w:val="00A404E0"/>
    <w:rsid w:val="00A40EF6"/>
    <w:rsid w:val="00A41F5A"/>
    <w:rsid w:val="00A42BDA"/>
    <w:rsid w:val="00A443A4"/>
    <w:rsid w:val="00A4466D"/>
    <w:rsid w:val="00A4588D"/>
    <w:rsid w:val="00A4604E"/>
    <w:rsid w:val="00A511A3"/>
    <w:rsid w:val="00A52163"/>
    <w:rsid w:val="00A524CA"/>
    <w:rsid w:val="00A526E7"/>
    <w:rsid w:val="00A53641"/>
    <w:rsid w:val="00A54815"/>
    <w:rsid w:val="00A54BDB"/>
    <w:rsid w:val="00A55F42"/>
    <w:rsid w:val="00A5693C"/>
    <w:rsid w:val="00A57377"/>
    <w:rsid w:val="00A60C2B"/>
    <w:rsid w:val="00A617C5"/>
    <w:rsid w:val="00A63B5D"/>
    <w:rsid w:val="00A63B87"/>
    <w:rsid w:val="00A65B37"/>
    <w:rsid w:val="00A65F4B"/>
    <w:rsid w:val="00A66064"/>
    <w:rsid w:val="00A66AA6"/>
    <w:rsid w:val="00A67D95"/>
    <w:rsid w:val="00A70939"/>
    <w:rsid w:val="00A71042"/>
    <w:rsid w:val="00A7213A"/>
    <w:rsid w:val="00A722EE"/>
    <w:rsid w:val="00A73869"/>
    <w:rsid w:val="00A74D18"/>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7FB"/>
    <w:rsid w:val="00A86CAA"/>
    <w:rsid w:val="00A870B7"/>
    <w:rsid w:val="00A8725B"/>
    <w:rsid w:val="00A87C7C"/>
    <w:rsid w:val="00A90011"/>
    <w:rsid w:val="00A90600"/>
    <w:rsid w:val="00A90786"/>
    <w:rsid w:val="00A909AC"/>
    <w:rsid w:val="00A92853"/>
    <w:rsid w:val="00A92AAC"/>
    <w:rsid w:val="00A92C6A"/>
    <w:rsid w:val="00A93759"/>
    <w:rsid w:val="00A93B03"/>
    <w:rsid w:val="00A93F66"/>
    <w:rsid w:val="00A948F8"/>
    <w:rsid w:val="00A94CBE"/>
    <w:rsid w:val="00A96C68"/>
    <w:rsid w:val="00A96E8D"/>
    <w:rsid w:val="00A97627"/>
    <w:rsid w:val="00A97913"/>
    <w:rsid w:val="00AA115F"/>
    <w:rsid w:val="00AA158F"/>
    <w:rsid w:val="00AA167B"/>
    <w:rsid w:val="00AA1EC5"/>
    <w:rsid w:val="00AA1F42"/>
    <w:rsid w:val="00AA223A"/>
    <w:rsid w:val="00AA36A0"/>
    <w:rsid w:val="00AA4B0D"/>
    <w:rsid w:val="00AA4E57"/>
    <w:rsid w:val="00AA5CB7"/>
    <w:rsid w:val="00AA60B9"/>
    <w:rsid w:val="00AA6194"/>
    <w:rsid w:val="00AA70DC"/>
    <w:rsid w:val="00AA7189"/>
    <w:rsid w:val="00AA74B4"/>
    <w:rsid w:val="00AA7589"/>
    <w:rsid w:val="00AA7F60"/>
    <w:rsid w:val="00AB0BB8"/>
    <w:rsid w:val="00AB1DC7"/>
    <w:rsid w:val="00AB2A99"/>
    <w:rsid w:val="00AB2AA2"/>
    <w:rsid w:val="00AB30C9"/>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573"/>
    <w:rsid w:val="00AC468D"/>
    <w:rsid w:val="00AC5083"/>
    <w:rsid w:val="00AC510F"/>
    <w:rsid w:val="00AC52E7"/>
    <w:rsid w:val="00AC598A"/>
    <w:rsid w:val="00AC5D15"/>
    <w:rsid w:val="00AC5F52"/>
    <w:rsid w:val="00AD11B2"/>
    <w:rsid w:val="00AD128F"/>
    <w:rsid w:val="00AD13DF"/>
    <w:rsid w:val="00AD1E15"/>
    <w:rsid w:val="00AD204C"/>
    <w:rsid w:val="00AD23B7"/>
    <w:rsid w:val="00AD3025"/>
    <w:rsid w:val="00AD40AA"/>
    <w:rsid w:val="00AD429E"/>
    <w:rsid w:val="00AD57FC"/>
    <w:rsid w:val="00AD646A"/>
    <w:rsid w:val="00AD6B5E"/>
    <w:rsid w:val="00AD6C7F"/>
    <w:rsid w:val="00AD77AA"/>
    <w:rsid w:val="00AD77BF"/>
    <w:rsid w:val="00AD78C1"/>
    <w:rsid w:val="00AD7ABC"/>
    <w:rsid w:val="00AE256A"/>
    <w:rsid w:val="00AE29F5"/>
    <w:rsid w:val="00AE33DF"/>
    <w:rsid w:val="00AE38B9"/>
    <w:rsid w:val="00AE4941"/>
    <w:rsid w:val="00AE53F4"/>
    <w:rsid w:val="00AE5C7A"/>
    <w:rsid w:val="00AE6CE0"/>
    <w:rsid w:val="00AE7276"/>
    <w:rsid w:val="00AE749E"/>
    <w:rsid w:val="00AE756E"/>
    <w:rsid w:val="00AF0909"/>
    <w:rsid w:val="00AF0910"/>
    <w:rsid w:val="00AF0F0D"/>
    <w:rsid w:val="00AF1132"/>
    <w:rsid w:val="00AF1F58"/>
    <w:rsid w:val="00AF22B8"/>
    <w:rsid w:val="00AF2539"/>
    <w:rsid w:val="00AF2ED4"/>
    <w:rsid w:val="00AF2F82"/>
    <w:rsid w:val="00AF32B8"/>
    <w:rsid w:val="00AF38A2"/>
    <w:rsid w:val="00AF3C01"/>
    <w:rsid w:val="00AF47BF"/>
    <w:rsid w:val="00AF5BC0"/>
    <w:rsid w:val="00AF5DC3"/>
    <w:rsid w:val="00AF7688"/>
    <w:rsid w:val="00B0025E"/>
    <w:rsid w:val="00B004CF"/>
    <w:rsid w:val="00B01458"/>
    <w:rsid w:val="00B01887"/>
    <w:rsid w:val="00B019C7"/>
    <w:rsid w:val="00B02683"/>
    <w:rsid w:val="00B02807"/>
    <w:rsid w:val="00B0288D"/>
    <w:rsid w:val="00B02CEF"/>
    <w:rsid w:val="00B033C9"/>
    <w:rsid w:val="00B0392C"/>
    <w:rsid w:val="00B06160"/>
    <w:rsid w:val="00B065AF"/>
    <w:rsid w:val="00B06E92"/>
    <w:rsid w:val="00B07001"/>
    <w:rsid w:val="00B0728E"/>
    <w:rsid w:val="00B07AD5"/>
    <w:rsid w:val="00B10206"/>
    <w:rsid w:val="00B107A6"/>
    <w:rsid w:val="00B10E5F"/>
    <w:rsid w:val="00B11338"/>
    <w:rsid w:val="00B1242A"/>
    <w:rsid w:val="00B125F6"/>
    <w:rsid w:val="00B132F9"/>
    <w:rsid w:val="00B13350"/>
    <w:rsid w:val="00B13372"/>
    <w:rsid w:val="00B135BA"/>
    <w:rsid w:val="00B141D9"/>
    <w:rsid w:val="00B1535F"/>
    <w:rsid w:val="00B153EA"/>
    <w:rsid w:val="00B154B4"/>
    <w:rsid w:val="00B156EB"/>
    <w:rsid w:val="00B16070"/>
    <w:rsid w:val="00B161A4"/>
    <w:rsid w:val="00B171DC"/>
    <w:rsid w:val="00B2159F"/>
    <w:rsid w:val="00B22812"/>
    <w:rsid w:val="00B22A5D"/>
    <w:rsid w:val="00B235C8"/>
    <w:rsid w:val="00B24099"/>
    <w:rsid w:val="00B2531A"/>
    <w:rsid w:val="00B25456"/>
    <w:rsid w:val="00B2547F"/>
    <w:rsid w:val="00B25D54"/>
    <w:rsid w:val="00B27D4B"/>
    <w:rsid w:val="00B30021"/>
    <w:rsid w:val="00B31348"/>
    <w:rsid w:val="00B3155A"/>
    <w:rsid w:val="00B33C5F"/>
    <w:rsid w:val="00B34B68"/>
    <w:rsid w:val="00B3529A"/>
    <w:rsid w:val="00B358D0"/>
    <w:rsid w:val="00B362DD"/>
    <w:rsid w:val="00B36472"/>
    <w:rsid w:val="00B366A9"/>
    <w:rsid w:val="00B36C5E"/>
    <w:rsid w:val="00B36F7F"/>
    <w:rsid w:val="00B40239"/>
    <w:rsid w:val="00B41C30"/>
    <w:rsid w:val="00B41C84"/>
    <w:rsid w:val="00B4208D"/>
    <w:rsid w:val="00B42176"/>
    <w:rsid w:val="00B42F8B"/>
    <w:rsid w:val="00B43EDB"/>
    <w:rsid w:val="00B44107"/>
    <w:rsid w:val="00B44A91"/>
    <w:rsid w:val="00B44BFE"/>
    <w:rsid w:val="00B44D6C"/>
    <w:rsid w:val="00B451C1"/>
    <w:rsid w:val="00B45715"/>
    <w:rsid w:val="00B465C8"/>
    <w:rsid w:val="00B46A88"/>
    <w:rsid w:val="00B4792A"/>
    <w:rsid w:val="00B503DB"/>
    <w:rsid w:val="00B505F7"/>
    <w:rsid w:val="00B51560"/>
    <w:rsid w:val="00B51E24"/>
    <w:rsid w:val="00B521D9"/>
    <w:rsid w:val="00B52392"/>
    <w:rsid w:val="00B52655"/>
    <w:rsid w:val="00B5309C"/>
    <w:rsid w:val="00B533DE"/>
    <w:rsid w:val="00B53C1C"/>
    <w:rsid w:val="00B541AB"/>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3C"/>
    <w:rsid w:val="00B64A18"/>
    <w:rsid w:val="00B64F79"/>
    <w:rsid w:val="00B65FEC"/>
    <w:rsid w:val="00B67086"/>
    <w:rsid w:val="00B67332"/>
    <w:rsid w:val="00B67737"/>
    <w:rsid w:val="00B67A42"/>
    <w:rsid w:val="00B70AE6"/>
    <w:rsid w:val="00B70DFD"/>
    <w:rsid w:val="00B7186B"/>
    <w:rsid w:val="00B71BE7"/>
    <w:rsid w:val="00B72046"/>
    <w:rsid w:val="00B720B9"/>
    <w:rsid w:val="00B7337A"/>
    <w:rsid w:val="00B7378E"/>
    <w:rsid w:val="00B73C7F"/>
    <w:rsid w:val="00B745FE"/>
    <w:rsid w:val="00B769F6"/>
    <w:rsid w:val="00B76D20"/>
    <w:rsid w:val="00B76E1F"/>
    <w:rsid w:val="00B7783F"/>
    <w:rsid w:val="00B778A3"/>
    <w:rsid w:val="00B8002C"/>
    <w:rsid w:val="00B808B8"/>
    <w:rsid w:val="00B808C3"/>
    <w:rsid w:val="00B81235"/>
    <w:rsid w:val="00B814C7"/>
    <w:rsid w:val="00B8188E"/>
    <w:rsid w:val="00B8225E"/>
    <w:rsid w:val="00B833FD"/>
    <w:rsid w:val="00B856C8"/>
    <w:rsid w:val="00B8596A"/>
    <w:rsid w:val="00B859FB"/>
    <w:rsid w:val="00B85B7E"/>
    <w:rsid w:val="00B85CBA"/>
    <w:rsid w:val="00B8612A"/>
    <w:rsid w:val="00B86648"/>
    <w:rsid w:val="00B86863"/>
    <w:rsid w:val="00B86A40"/>
    <w:rsid w:val="00B87CFB"/>
    <w:rsid w:val="00B902B2"/>
    <w:rsid w:val="00B90516"/>
    <w:rsid w:val="00B90C09"/>
    <w:rsid w:val="00B91885"/>
    <w:rsid w:val="00B91F21"/>
    <w:rsid w:val="00B924DB"/>
    <w:rsid w:val="00B93312"/>
    <w:rsid w:val="00B9380F"/>
    <w:rsid w:val="00B9384D"/>
    <w:rsid w:val="00B93F8B"/>
    <w:rsid w:val="00B9432D"/>
    <w:rsid w:val="00B94A8A"/>
    <w:rsid w:val="00B950AB"/>
    <w:rsid w:val="00B95181"/>
    <w:rsid w:val="00B97AC3"/>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6D96"/>
    <w:rsid w:val="00BA71ED"/>
    <w:rsid w:val="00BA73A2"/>
    <w:rsid w:val="00BA760F"/>
    <w:rsid w:val="00BB0001"/>
    <w:rsid w:val="00BB0521"/>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41E5"/>
    <w:rsid w:val="00BC4616"/>
    <w:rsid w:val="00BC4728"/>
    <w:rsid w:val="00BC4AB9"/>
    <w:rsid w:val="00BC5D10"/>
    <w:rsid w:val="00BC6BF9"/>
    <w:rsid w:val="00BC6EAD"/>
    <w:rsid w:val="00BC773F"/>
    <w:rsid w:val="00BC7AA5"/>
    <w:rsid w:val="00BC7DFD"/>
    <w:rsid w:val="00BC7F63"/>
    <w:rsid w:val="00BD15BA"/>
    <w:rsid w:val="00BD260D"/>
    <w:rsid w:val="00BD2630"/>
    <w:rsid w:val="00BD28B7"/>
    <w:rsid w:val="00BD2A85"/>
    <w:rsid w:val="00BD3077"/>
    <w:rsid w:val="00BD3630"/>
    <w:rsid w:val="00BD3B2E"/>
    <w:rsid w:val="00BD3E30"/>
    <w:rsid w:val="00BD3E60"/>
    <w:rsid w:val="00BD4667"/>
    <w:rsid w:val="00BD4D95"/>
    <w:rsid w:val="00BD696A"/>
    <w:rsid w:val="00BD6A6A"/>
    <w:rsid w:val="00BD71E1"/>
    <w:rsid w:val="00BD77A2"/>
    <w:rsid w:val="00BE029D"/>
    <w:rsid w:val="00BE05BB"/>
    <w:rsid w:val="00BE07D6"/>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1B63"/>
    <w:rsid w:val="00BF1CAB"/>
    <w:rsid w:val="00BF207B"/>
    <w:rsid w:val="00BF257C"/>
    <w:rsid w:val="00BF2A8A"/>
    <w:rsid w:val="00BF2BBE"/>
    <w:rsid w:val="00BF311B"/>
    <w:rsid w:val="00BF3409"/>
    <w:rsid w:val="00BF39D1"/>
    <w:rsid w:val="00BF42AF"/>
    <w:rsid w:val="00BF6718"/>
    <w:rsid w:val="00BF6A7A"/>
    <w:rsid w:val="00BF734D"/>
    <w:rsid w:val="00BF759A"/>
    <w:rsid w:val="00C00FCE"/>
    <w:rsid w:val="00C01A49"/>
    <w:rsid w:val="00C01A82"/>
    <w:rsid w:val="00C01B7F"/>
    <w:rsid w:val="00C01EEA"/>
    <w:rsid w:val="00C03A93"/>
    <w:rsid w:val="00C03B97"/>
    <w:rsid w:val="00C040AA"/>
    <w:rsid w:val="00C04C1E"/>
    <w:rsid w:val="00C06841"/>
    <w:rsid w:val="00C06BCD"/>
    <w:rsid w:val="00C06D82"/>
    <w:rsid w:val="00C0728B"/>
    <w:rsid w:val="00C073E7"/>
    <w:rsid w:val="00C07524"/>
    <w:rsid w:val="00C077C6"/>
    <w:rsid w:val="00C07809"/>
    <w:rsid w:val="00C07E82"/>
    <w:rsid w:val="00C102DA"/>
    <w:rsid w:val="00C105B3"/>
    <w:rsid w:val="00C110B2"/>
    <w:rsid w:val="00C11AF3"/>
    <w:rsid w:val="00C122EF"/>
    <w:rsid w:val="00C12CBA"/>
    <w:rsid w:val="00C136E3"/>
    <w:rsid w:val="00C13AF0"/>
    <w:rsid w:val="00C13CE1"/>
    <w:rsid w:val="00C13ED1"/>
    <w:rsid w:val="00C14532"/>
    <w:rsid w:val="00C147BC"/>
    <w:rsid w:val="00C1554E"/>
    <w:rsid w:val="00C15BB1"/>
    <w:rsid w:val="00C160A1"/>
    <w:rsid w:val="00C16386"/>
    <w:rsid w:val="00C16557"/>
    <w:rsid w:val="00C16A05"/>
    <w:rsid w:val="00C17050"/>
    <w:rsid w:val="00C17911"/>
    <w:rsid w:val="00C179E4"/>
    <w:rsid w:val="00C209E6"/>
    <w:rsid w:val="00C21880"/>
    <w:rsid w:val="00C2202C"/>
    <w:rsid w:val="00C220CB"/>
    <w:rsid w:val="00C22DAB"/>
    <w:rsid w:val="00C233F3"/>
    <w:rsid w:val="00C23EC9"/>
    <w:rsid w:val="00C24984"/>
    <w:rsid w:val="00C24C82"/>
    <w:rsid w:val="00C24D0F"/>
    <w:rsid w:val="00C24E3F"/>
    <w:rsid w:val="00C25BF3"/>
    <w:rsid w:val="00C263AA"/>
    <w:rsid w:val="00C2676B"/>
    <w:rsid w:val="00C26E8D"/>
    <w:rsid w:val="00C27B65"/>
    <w:rsid w:val="00C27BE6"/>
    <w:rsid w:val="00C300E2"/>
    <w:rsid w:val="00C31471"/>
    <w:rsid w:val="00C32590"/>
    <w:rsid w:val="00C32F9C"/>
    <w:rsid w:val="00C338B8"/>
    <w:rsid w:val="00C33C9C"/>
    <w:rsid w:val="00C33EFD"/>
    <w:rsid w:val="00C3402D"/>
    <w:rsid w:val="00C3443A"/>
    <w:rsid w:val="00C344EF"/>
    <w:rsid w:val="00C3487B"/>
    <w:rsid w:val="00C34BF0"/>
    <w:rsid w:val="00C353B0"/>
    <w:rsid w:val="00C35405"/>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6144"/>
    <w:rsid w:val="00C464AE"/>
    <w:rsid w:val="00C46707"/>
    <w:rsid w:val="00C46D9C"/>
    <w:rsid w:val="00C47971"/>
    <w:rsid w:val="00C50791"/>
    <w:rsid w:val="00C513DC"/>
    <w:rsid w:val="00C5149B"/>
    <w:rsid w:val="00C51CAF"/>
    <w:rsid w:val="00C51E28"/>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23B2"/>
    <w:rsid w:val="00C623FA"/>
    <w:rsid w:val="00C62472"/>
    <w:rsid w:val="00C62CE8"/>
    <w:rsid w:val="00C643E5"/>
    <w:rsid w:val="00C6479D"/>
    <w:rsid w:val="00C64DA1"/>
    <w:rsid w:val="00C6621D"/>
    <w:rsid w:val="00C664F2"/>
    <w:rsid w:val="00C66544"/>
    <w:rsid w:val="00C667D9"/>
    <w:rsid w:val="00C70CEB"/>
    <w:rsid w:val="00C71AA2"/>
    <w:rsid w:val="00C720FA"/>
    <w:rsid w:val="00C72204"/>
    <w:rsid w:val="00C7272A"/>
    <w:rsid w:val="00C7277D"/>
    <w:rsid w:val="00C72B2C"/>
    <w:rsid w:val="00C72CA6"/>
    <w:rsid w:val="00C740D1"/>
    <w:rsid w:val="00C741B9"/>
    <w:rsid w:val="00C74670"/>
    <w:rsid w:val="00C74805"/>
    <w:rsid w:val="00C7485D"/>
    <w:rsid w:val="00C74C16"/>
    <w:rsid w:val="00C7501C"/>
    <w:rsid w:val="00C7661B"/>
    <w:rsid w:val="00C77100"/>
    <w:rsid w:val="00C77117"/>
    <w:rsid w:val="00C77C6A"/>
    <w:rsid w:val="00C8048B"/>
    <w:rsid w:val="00C8287D"/>
    <w:rsid w:val="00C8388E"/>
    <w:rsid w:val="00C8420A"/>
    <w:rsid w:val="00C85236"/>
    <w:rsid w:val="00C854B1"/>
    <w:rsid w:val="00C85D57"/>
    <w:rsid w:val="00C86226"/>
    <w:rsid w:val="00C86FBF"/>
    <w:rsid w:val="00C875D1"/>
    <w:rsid w:val="00C90A63"/>
    <w:rsid w:val="00C912AC"/>
    <w:rsid w:val="00C92732"/>
    <w:rsid w:val="00C9296C"/>
    <w:rsid w:val="00C9368F"/>
    <w:rsid w:val="00C937C7"/>
    <w:rsid w:val="00C9608A"/>
    <w:rsid w:val="00C969FF"/>
    <w:rsid w:val="00C96C9A"/>
    <w:rsid w:val="00C96F9A"/>
    <w:rsid w:val="00C97578"/>
    <w:rsid w:val="00CA040E"/>
    <w:rsid w:val="00CA0CBB"/>
    <w:rsid w:val="00CA102C"/>
    <w:rsid w:val="00CA115E"/>
    <w:rsid w:val="00CA1519"/>
    <w:rsid w:val="00CA1B89"/>
    <w:rsid w:val="00CA25AD"/>
    <w:rsid w:val="00CA26A1"/>
    <w:rsid w:val="00CA3367"/>
    <w:rsid w:val="00CA4561"/>
    <w:rsid w:val="00CA505B"/>
    <w:rsid w:val="00CA51C2"/>
    <w:rsid w:val="00CA56FF"/>
    <w:rsid w:val="00CA6F65"/>
    <w:rsid w:val="00CA7B55"/>
    <w:rsid w:val="00CB036F"/>
    <w:rsid w:val="00CB192F"/>
    <w:rsid w:val="00CB26E0"/>
    <w:rsid w:val="00CB2AF8"/>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387"/>
    <w:rsid w:val="00CC144C"/>
    <w:rsid w:val="00CC148A"/>
    <w:rsid w:val="00CC2105"/>
    <w:rsid w:val="00CC2946"/>
    <w:rsid w:val="00CC2FA4"/>
    <w:rsid w:val="00CC325E"/>
    <w:rsid w:val="00CC4A02"/>
    <w:rsid w:val="00CC4DC0"/>
    <w:rsid w:val="00CC4FE4"/>
    <w:rsid w:val="00CC558E"/>
    <w:rsid w:val="00CC5CC6"/>
    <w:rsid w:val="00CC5D2C"/>
    <w:rsid w:val="00CC61D7"/>
    <w:rsid w:val="00CC664E"/>
    <w:rsid w:val="00CC7BDA"/>
    <w:rsid w:val="00CD0913"/>
    <w:rsid w:val="00CD0D31"/>
    <w:rsid w:val="00CD1462"/>
    <w:rsid w:val="00CD25AA"/>
    <w:rsid w:val="00CD30A9"/>
    <w:rsid w:val="00CD3E0D"/>
    <w:rsid w:val="00CD3F07"/>
    <w:rsid w:val="00CD4002"/>
    <w:rsid w:val="00CD415D"/>
    <w:rsid w:val="00CD463A"/>
    <w:rsid w:val="00CD4949"/>
    <w:rsid w:val="00CD4DAE"/>
    <w:rsid w:val="00CD5056"/>
    <w:rsid w:val="00CD60D5"/>
    <w:rsid w:val="00CD6213"/>
    <w:rsid w:val="00CD6926"/>
    <w:rsid w:val="00CE3745"/>
    <w:rsid w:val="00CE3E81"/>
    <w:rsid w:val="00CE4B0A"/>
    <w:rsid w:val="00CE4D8F"/>
    <w:rsid w:val="00CE5D0C"/>
    <w:rsid w:val="00CE7762"/>
    <w:rsid w:val="00CE7D3E"/>
    <w:rsid w:val="00CF055D"/>
    <w:rsid w:val="00CF27CE"/>
    <w:rsid w:val="00CF2A71"/>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C44"/>
    <w:rsid w:val="00D02478"/>
    <w:rsid w:val="00D025DF"/>
    <w:rsid w:val="00D03F51"/>
    <w:rsid w:val="00D04499"/>
    <w:rsid w:val="00D04C0D"/>
    <w:rsid w:val="00D04E69"/>
    <w:rsid w:val="00D04FBC"/>
    <w:rsid w:val="00D05C51"/>
    <w:rsid w:val="00D05C6A"/>
    <w:rsid w:val="00D060BB"/>
    <w:rsid w:val="00D062BB"/>
    <w:rsid w:val="00D075AE"/>
    <w:rsid w:val="00D07631"/>
    <w:rsid w:val="00D07A11"/>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B48"/>
    <w:rsid w:val="00D26DE1"/>
    <w:rsid w:val="00D27177"/>
    <w:rsid w:val="00D272AA"/>
    <w:rsid w:val="00D274D6"/>
    <w:rsid w:val="00D278A1"/>
    <w:rsid w:val="00D30239"/>
    <w:rsid w:val="00D3045E"/>
    <w:rsid w:val="00D30682"/>
    <w:rsid w:val="00D3082D"/>
    <w:rsid w:val="00D3121E"/>
    <w:rsid w:val="00D31923"/>
    <w:rsid w:val="00D32F28"/>
    <w:rsid w:val="00D33198"/>
    <w:rsid w:val="00D332E1"/>
    <w:rsid w:val="00D3366D"/>
    <w:rsid w:val="00D336FD"/>
    <w:rsid w:val="00D3404E"/>
    <w:rsid w:val="00D342DB"/>
    <w:rsid w:val="00D34900"/>
    <w:rsid w:val="00D34928"/>
    <w:rsid w:val="00D35C97"/>
    <w:rsid w:val="00D362BD"/>
    <w:rsid w:val="00D36835"/>
    <w:rsid w:val="00D40789"/>
    <w:rsid w:val="00D417B6"/>
    <w:rsid w:val="00D42005"/>
    <w:rsid w:val="00D42423"/>
    <w:rsid w:val="00D42701"/>
    <w:rsid w:val="00D4312B"/>
    <w:rsid w:val="00D433A8"/>
    <w:rsid w:val="00D43BE5"/>
    <w:rsid w:val="00D43D65"/>
    <w:rsid w:val="00D43F3D"/>
    <w:rsid w:val="00D44E22"/>
    <w:rsid w:val="00D4514D"/>
    <w:rsid w:val="00D457E4"/>
    <w:rsid w:val="00D45B89"/>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DDB"/>
    <w:rsid w:val="00D528EA"/>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913"/>
    <w:rsid w:val="00D66E9E"/>
    <w:rsid w:val="00D70821"/>
    <w:rsid w:val="00D70922"/>
    <w:rsid w:val="00D70F2A"/>
    <w:rsid w:val="00D713BE"/>
    <w:rsid w:val="00D71FAA"/>
    <w:rsid w:val="00D7220E"/>
    <w:rsid w:val="00D72B25"/>
    <w:rsid w:val="00D72C0C"/>
    <w:rsid w:val="00D72C27"/>
    <w:rsid w:val="00D732E4"/>
    <w:rsid w:val="00D74649"/>
    <w:rsid w:val="00D7518C"/>
    <w:rsid w:val="00D75831"/>
    <w:rsid w:val="00D75A13"/>
    <w:rsid w:val="00D75E9C"/>
    <w:rsid w:val="00D7612B"/>
    <w:rsid w:val="00D77A43"/>
    <w:rsid w:val="00D80193"/>
    <w:rsid w:val="00D805F8"/>
    <w:rsid w:val="00D8072C"/>
    <w:rsid w:val="00D808D8"/>
    <w:rsid w:val="00D81668"/>
    <w:rsid w:val="00D82188"/>
    <w:rsid w:val="00D831A4"/>
    <w:rsid w:val="00D836D9"/>
    <w:rsid w:val="00D83AD5"/>
    <w:rsid w:val="00D852E9"/>
    <w:rsid w:val="00D85BA4"/>
    <w:rsid w:val="00D85DC2"/>
    <w:rsid w:val="00D8689E"/>
    <w:rsid w:val="00D872E6"/>
    <w:rsid w:val="00D87561"/>
    <w:rsid w:val="00D9032E"/>
    <w:rsid w:val="00D90F8C"/>
    <w:rsid w:val="00D91ED0"/>
    <w:rsid w:val="00D922CA"/>
    <w:rsid w:val="00D926B6"/>
    <w:rsid w:val="00D93473"/>
    <w:rsid w:val="00D93AE7"/>
    <w:rsid w:val="00D943BA"/>
    <w:rsid w:val="00D94A64"/>
    <w:rsid w:val="00D957A8"/>
    <w:rsid w:val="00D9588B"/>
    <w:rsid w:val="00D95951"/>
    <w:rsid w:val="00D963A0"/>
    <w:rsid w:val="00D96CF4"/>
    <w:rsid w:val="00D970BC"/>
    <w:rsid w:val="00D97A00"/>
    <w:rsid w:val="00D97A29"/>
    <w:rsid w:val="00DA0227"/>
    <w:rsid w:val="00DA06C7"/>
    <w:rsid w:val="00DA0719"/>
    <w:rsid w:val="00DA0D22"/>
    <w:rsid w:val="00DA12D1"/>
    <w:rsid w:val="00DA141C"/>
    <w:rsid w:val="00DA2E41"/>
    <w:rsid w:val="00DA50CA"/>
    <w:rsid w:val="00DA7B43"/>
    <w:rsid w:val="00DB0310"/>
    <w:rsid w:val="00DB0522"/>
    <w:rsid w:val="00DB0E5A"/>
    <w:rsid w:val="00DB10B5"/>
    <w:rsid w:val="00DB24FE"/>
    <w:rsid w:val="00DB26E2"/>
    <w:rsid w:val="00DB27EA"/>
    <w:rsid w:val="00DB395E"/>
    <w:rsid w:val="00DB3C96"/>
    <w:rsid w:val="00DB4195"/>
    <w:rsid w:val="00DB4248"/>
    <w:rsid w:val="00DB4D0C"/>
    <w:rsid w:val="00DB4D2C"/>
    <w:rsid w:val="00DB5220"/>
    <w:rsid w:val="00DB55F1"/>
    <w:rsid w:val="00DB5A97"/>
    <w:rsid w:val="00DB6C24"/>
    <w:rsid w:val="00DB6C2B"/>
    <w:rsid w:val="00DB6DE7"/>
    <w:rsid w:val="00DB785F"/>
    <w:rsid w:val="00DB7A11"/>
    <w:rsid w:val="00DB7AE0"/>
    <w:rsid w:val="00DB7B05"/>
    <w:rsid w:val="00DB7C4B"/>
    <w:rsid w:val="00DC052A"/>
    <w:rsid w:val="00DC0542"/>
    <w:rsid w:val="00DC10EF"/>
    <w:rsid w:val="00DC22DF"/>
    <w:rsid w:val="00DC2594"/>
    <w:rsid w:val="00DC2AAF"/>
    <w:rsid w:val="00DC4017"/>
    <w:rsid w:val="00DC4ABE"/>
    <w:rsid w:val="00DC5C68"/>
    <w:rsid w:val="00DC7126"/>
    <w:rsid w:val="00DC71DF"/>
    <w:rsid w:val="00DC7645"/>
    <w:rsid w:val="00DD05AB"/>
    <w:rsid w:val="00DD0B8A"/>
    <w:rsid w:val="00DD0E7F"/>
    <w:rsid w:val="00DD184B"/>
    <w:rsid w:val="00DD2A24"/>
    <w:rsid w:val="00DD3723"/>
    <w:rsid w:val="00DD37E3"/>
    <w:rsid w:val="00DD3B49"/>
    <w:rsid w:val="00DD43AC"/>
    <w:rsid w:val="00DD4D99"/>
    <w:rsid w:val="00DD50B1"/>
    <w:rsid w:val="00DD5475"/>
    <w:rsid w:val="00DD569C"/>
    <w:rsid w:val="00DD5791"/>
    <w:rsid w:val="00DD57F2"/>
    <w:rsid w:val="00DE06B1"/>
    <w:rsid w:val="00DE0E16"/>
    <w:rsid w:val="00DE17FC"/>
    <w:rsid w:val="00DE1AB3"/>
    <w:rsid w:val="00DE223C"/>
    <w:rsid w:val="00DE24CF"/>
    <w:rsid w:val="00DE267A"/>
    <w:rsid w:val="00DE2B38"/>
    <w:rsid w:val="00DE2C54"/>
    <w:rsid w:val="00DE3716"/>
    <w:rsid w:val="00DE42E3"/>
    <w:rsid w:val="00DE47E5"/>
    <w:rsid w:val="00DE489C"/>
    <w:rsid w:val="00DE5018"/>
    <w:rsid w:val="00DE5865"/>
    <w:rsid w:val="00DE5E5D"/>
    <w:rsid w:val="00DE65EA"/>
    <w:rsid w:val="00DE6A84"/>
    <w:rsid w:val="00DE6E8C"/>
    <w:rsid w:val="00DE70A9"/>
    <w:rsid w:val="00DE70AA"/>
    <w:rsid w:val="00DE791E"/>
    <w:rsid w:val="00DE7CD8"/>
    <w:rsid w:val="00DF0578"/>
    <w:rsid w:val="00DF0BF4"/>
    <w:rsid w:val="00DF1085"/>
    <w:rsid w:val="00DF1B8F"/>
    <w:rsid w:val="00DF1F71"/>
    <w:rsid w:val="00DF29EC"/>
    <w:rsid w:val="00DF2DD5"/>
    <w:rsid w:val="00DF34F9"/>
    <w:rsid w:val="00DF4001"/>
    <w:rsid w:val="00DF469D"/>
    <w:rsid w:val="00DF4E30"/>
    <w:rsid w:val="00DF6CB1"/>
    <w:rsid w:val="00DF7DFD"/>
    <w:rsid w:val="00E00518"/>
    <w:rsid w:val="00E01BF9"/>
    <w:rsid w:val="00E025AB"/>
    <w:rsid w:val="00E02D33"/>
    <w:rsid w:val="00E03C30"/>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670"/>
    <w:rsid w:val="00E13AD9"/>
    <w:rsid w:val="00E14292"/>
    <w:rsid w:val="00E15E9F"/>
    <w:rsid w:val="00E1629A"/>
    <w:rsid w:val="00E16EAB"/>
    <w:rsid w:val="00E17312"/>
    <w:rsid w:val="00E175D2"/>
    <w:rsid w:val="00E1782D"/>
    <w:rsid w:val="00E17862"/>
    <w:rsid w:val="00E17A0A"/>
    <w:rsid w:val="00E17F93"/>
    <w:rsid w:val="00E20004"/>
    <w:rsid w:val="00E2064D"/>
    <w:rsid w:val="00E20F89"/>
    <w:rsid w:val="00E21091"/>
    <w:rsid w:val="00E2136C"/>
    <w:rsid w:val="00E2281A"/>
    <w:rsid w:val="00E23E70"/>
    <w:rsid w:val="00E23FAB"/>
    <w:rsid w:val="00E24379"/>
    <w:rsid w:val="00E25054"/>
    <w:rsid w:val="00E25373"/>
    <w:rsid w:val="00E25A59"/>
    <w:rsid w:val="00E26B68"/>
    <w:rsid w:val="00E26EC0"/>
    <w:rsid w:val="00E26EDF"/>
    <w:rsid w:val="00E2701C"/>
    <w:rsid w:val="00E27E12"/>
    <w:rsid w:val="00E3005E"/>
    <w:rsid w:val="00E3129C"/>
    <w:rsid w:val="00E313F6"/>
    <w:rsid w:val="00E31889"/>
    <w:rsid w:val="00E31B56"/>
    <w:rsid w:val="00E3296B"/>
    <w:rsid w:val="00E32E7C"/>
    <w:rsid w:val="00E33CEE"/>
    <w:rsid w:val="00E36042"/>
    <w:rsid w:val="00E360B3"/>
    <w:rsid w:val="00E369AA"/>
    <w:rsid w:val="00E373A7"/>
    <w:rsid w:val="00E40199"/>
    <w:rsid w:val="00E403F0"/>
    <w:rsid w:val="00E40752"/>
    <w:rsid w:val="00E40B30"/>
    <w:rsid w:val="00E41680"/>
    <w:rsid w:val="00E41769"/>
    <w:rsid w:val="00E41D49"/>
    <w:rsid w:val="00E42351"/>
    <w:rsid w:val="00E42773"/>
    <w:rsid w:val="00E42AF8"/>
    <w:rsid w:val="00E42B12"/>
    <w:rsid w:val="00E42D8B"/>
    <w:rsid w:val="00E42D9C"/>
    <w:rsid w:val="00E43D42"/>
    <w:rsid w:val="00E43DF1"/>
    <w:rsid w:val="00E44579"/>
    <w:rsid w:val="00E4475D"/>
    <w:rsid w:val="00E44FCB"/>
    <w:rsid w:val="00E45953"/>
    <w:rsid w:val="00E46769"/>
    <w:rsid w:val="00E46AA5"/>
    <w:rsid w:val="00E46DAE"/>
    <w:rsid w:val="00E47AD7"/>
    <w:rsid w:val="00E5018E"/>
    <w:rsid w:val="00E502F5"/>
    <w:rsid w:val="00E50438"/>
    <w:rsid w:val="00E5066A"/>
    <w:rsid w:val="00E5284A"/>
    <w:rsid w:val="00E53B7E"/>
    <w:rsid w:val="00E54049"/>
    <w:rsid w:val="00E544AC"/>
    <w:rsid w:val="00E54765"/>
    <w:rsid w:val="00E548E2"/>
    <w:rsid w:val="00E5566D"/>
    <w:rsid w:val="00E55A3F"/>
    <w:rsid w:val="00E55CC9"/>
    <w:rsid w:val="00E56069"/>
    <w:rsid w:val="00E56091"/>
    <w:rsid w:val="00E56363"/>
    <w:rsid w:val="00E567AD"/>
    <w:rsid w:val="00E56A66"/>
    <w:rsid w:val="00E607C9"/>
    <w:rsid w:val="00E60DA5"/>
    <w:rsid w:val="00E61879"/>
    <w:rsid w:val="00E619F6"/>
    <w:rsid w:val="00E61D89"/>
    <w:rsid w:val="00E61DAF"/>
    <w:rsid w:val="00E61E3E"/>
    <w:rsid w:val="00E62981"/>
    <w:rsid w:val="00E630F2"/>
    <w:rsid w:val="00E63807"/>
    <w:rsid w:val="00E63DC1"/>
    <w:rsid w:val="00E64268"/>
    <w:rsid w:val="00E646F9"/>
    <w:rsid w:val="00E65208"/>
    <w:rsid w:val="00E66475"/>
    <w:rsid w:val="00E66488"/>
    <w:rsid w:val="00E665FF"/>
    <w:rsid w:val="00E66A18"/>
    <w:rsid w:val="00E67634"/>
    <w:rsid w:val="00E6798F"/>
    <w:rsid w:val="00E70255"/>
    <w:rsid w:val="00E703A8"/>
    <w:rsid w:val="00E70C46"/>
    <w:rsid w:val="00E720A1"/>
    <w:rsid w:val="00E72559"/>
    <w:rsid w:val="00E72C8B"/>
    <w:rsid w:val="00E73FC2"/>
    <w:rsid w:val="00E747BD"/>
    <w:rsid w:val="00E74A4D"/>
    <w:rsid w:val="00E74A63"/>
    <w:rsid w:val="00E7589B"/>
    <w:rsid w:val="00E7597B"/>
    <w:rsid w:val="00E75D31"/>
    <w:rsid w:val="00E771AA"/>
    <w:rsid w:val="00E80469"/>
    <w:rsid w:val="00E81F96"/>
    <w:rsid w:val="00E82B00"/>
    <w:rsid w:val="00E82FCC"/>
    <w:rsid w:val="00E846EA"/>
    <w:rsid w:val="00E8471C"/>
    <w:rsid w:val="00E84799"/>
    <w:rsid w:val="00E84B47"/>
    <w:rsid w:val="00E84DEE"/>
    <w:rsid w:val="00E85962"/>
    <w:rsid w:val="00E86307"/>
    <w:rsid w:val="00E86644"/>
    <w:rsid w:val="00E86668"/>
    <w:rsid w:val="00E87183"/>
    <w:rsid w:val="00E8732E"/>
    <w:rsid w:val="00E901BB"/>
    <w:rsid w:val="00E909DF"/>
    <w:rsid w:val="00E912BA"/>
    <w:rsid w:val="00E91715"/>
    <w:rsid w:val="00E91DED"/>
    <w:rsid w:val="00E937ED"/>
    <w:rsid w:val="00E944F2"/>
    <w:rsid w:val="00E946B0"/>
    <w:rsid w:val="00E94B16"/>
    <w:rsid w:val="00E95F8E"/>
    <w:rsid w:val="00E96154"/>
    <w:rsid w:val="00E962FF"/>
    <w:rsid w:val="00E96731"/>
    <w:rsid w:val="00E96845"/>
    <w:rsid w:val="00E96F8E"/>
    <w:rsid w:val="00E96FD7"/>
    <w:rsid w:val="00E9714C"/>
    <w:rsid w:val="00E97339"/>
    <w:rsid w:val="00E9744D"/>
    <w:rsid w:val="00EA09EF"/>
    <w:rsid w:val="00EA2A8C"/>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D7D"/>
    <w:rsid w:val="00EB1F8F"/>
    <w:rsid w:val="00EB4036"/>
    <w:rsid w:val="00EB461D"/>
    <w:rsid w:val="00EB4BD4"/>
    <w:rsid w:val="00EB4F9A"/>
    <w:rsid w:val="00EB589D"/>
    <w:rsid w:val="00EB5B53"/>
    <w:rsid w:val="00EB5E85"/>
    <w:rsid w:val="00EB5F1B"/>
    <w:rsid w:val="00EB6036"/>
    <w:rsid w:val="00EB6722"/>
    <w:rsid w:val="00EC04AC"/>
    <w:rsid w:val="00EC0FC6"/>
    <w:rsid w:val="00EC19E2"/>
    <w:rsid w:val="00EC277D"/>
    <w:rsid w:val="00EC2B15"/>
    <w:rsid w:val="00EC3A42"/>
    <w:rsid w:val="00EC4333"/>
    <w:rsid w:val="00EC4716"/>
    <w:rsid w:val="00EC63F4"/>
    <w:rsid w:val="00EC649D"/>
    <w:rsid w:val="00EC6596"/>
    <w:rsid w:val="00EC6966"/>
    <w:rsid w:val="00EC6C90"/>
    <w:rsid w:val="00EC6FC7"/>
    <w:rsid w:val="00EC77F0"/>
    <w:rsid w:val="00EC7863"/>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D7F6B"/>
    <w:rsid w:val="00EE005C"/>
    <w:rsid w:val="00EE0155"/>
    <w:rsid w:val="00EE0395"/>
    <w:rsid w:val="00EE050C"/>
    <w:rsid w:val="00EE1A2A"/>
    <w:rsid w:val="00EE1B88"/>
    <w:rsid w:val="00EE1CA4"/>
    <w:rsid w:val="00EE27E9"/>
    <w:rsid w:val="00EE34B3"/>
    <w:rsid w:val="00EE35CB"/>
    <w:rsid w:val="00EE3DDE"/>
    <w:rsid w:val="00EE4016"/>
    <w:rsid w:val="00EE4AD2"/>
    <w:rsid w:val="00EE5650"/>
    <w:rsid w:val="00EE5916"/>
    <w:rsid w:val="00EE6198"/>
    <w:rsid w:val="00EE67CD"/>
    <w:rsid w:val="00EE70B1"/>
    <w:rsid w:val="00EF04ED"/>
    <w:rsid w:val="00EF0B99"/>
    <w:rsid w:val="00EF0ED8"/>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2F19"/>
    <w:rsid w:val="00F0376A"/>
    <w:rsid w:val="00F03C7D"/>
    <w:rsid w:val="00F03EE2"/>
    <w:rsid w:val="00F03FDC"/>
    <w:rsid w:val="00F03FE1"/>
    <w:rsid w:val="00F0446B"/>
    <w:rsid w:val="00F04785"/>
    <w:rsid w:val="00F048A3"/>
    <w:rsid w:val="00F06F2F"/>
    <w:rsid w:val="00F0790A"/>
    <w:rsid w:val="00F07D4D"/>
    <w:rsid w:val="00F1000F"/>
    <w:rsid w:val="00F10095"/>
    <w:rsid w:val="00F1066E"/>
    <w:rsid w:val="00F10EF3"/>
    <w:rsid w:val="00F12B2D"/>
    <w:rsid w:val="00F12D9A"/>
    <w:rsid w:val="00F12E85"/>
    <w:rsid w:val="00F12F10"/>
    <w:rsid w:val="00F13318"/>
    <w:rsid w:val="00F14223"/>
    <w:rsid w:val="00F142B1"/>
    <w:rsid w:val="00F1479C"/>
    <w:rsid w:val="00F1490E"/>
    <w:rsid w:val="00F15256"/>
    <w:rsid w:val="00F15658"/>
    <w:rsid w:val="00F2022E"/>
    <w:rsid w:val="00F2035F"/>
    <w:rsid w:val="00F203DA"/>
    <w:rsid w:val="00F203DC"/>
    <w:rsid w:val="00F20549"/>
    <w:rsid w:val="00F209E2"/>
    <w:rsid w:val="00F21414"/>
    <w:rsid w:val="00F21727"/>
    <w:rsid w:val="00F218F8"/>
    <w:rsid w:val="00F225A0"/>
    <w:rsid w:val="00F2325C"/>
    <w:rsid w:val="00F23316"/>
    <w:rsid w:val="00F23730"/>
    <w:rsid w:val="00F23BCA"/>
    <w:rsid w:val="00F24752"/>
    <w:rsid w:val="00F24A6F"/>
    <w:rsid w:val="00F24C2A"/>
    <w:rsid w:val="00F25AB1"/>
    <w:rsid w:val="00F26673"/>
    <w:rsid w:val="00F309AF"/>
    <w:rsid w:val="00F30F61"/>
    <w:rsid w:val="00F30F82"/>
    <w:rsid w:val="00F311A7"/>
    <w:rsid w:val="00F3148C"/>
    <w:rsid w:val="00F32515"/>
    <w:rsid w:val="00F32548"/>
    <w:rsid w:val="00F32DA0"/>
    <w:rsid w:val="00F339E1"/>
    <w:rsid w:val="00F33C82"/>
    <w:rsid w:val="00F34380"/>
    <w:rsid w:val="00F3452B"/>
    <w:rsid w:val="00F348E1"/>
    <w:rsid w:val="00F35B55"/>
    <w:rsid w:val="00F35B99"/>
    <w:rsid w:val="00F36850"/>
    <w:rsid w:val="00F3790D"/>
    <w:rsid w:val="00F408A1"/>
    <w:rsid w:val="00F40F5C"/>
    <w:rsid w:val="00F417D6"/>
    <w:rsid w:val="00F41B77"/>
    <w:rsid w:val="00F425FD"/>
    <w:rsid w:val="00F4292B"/>
    <w:rsid w:val="00F42C96"/>
    <w:rsid w:val="00F42D52"/>
    <w:rsid w:val="00F42F6D"/>
    <w:rsid w:val="00F438D7"/>
    <w:rsid w:val="00F43A1C"/>
    <w:rsid w:val="00F445AC"/>
    <w:rsid w:val="00F44C54"/>
    <w:rsid w:val="00F45353"/>
    <w:rsid w:val="00F46BD7"/>
    <w:rsid w:val="00F46DD5"/>
    <w:rsid w:val="00F46E12"/>
    <w:rsid w:val="00F476D0"/>
    <w:rsid w:val="00F47707"/>
    <w:rsid w:val="00F47CD2"/>
    <w:rsid w:val="00F50B26"/>
    <w:rsid w:val="00F510BC"/>
    <w:rsid w:val="00F520F5"/>
    <w:rsid w:val="00F5255C"/>
    <w:rsid w:val="00F53733"/>
    <w:rsid w:val="00F539F4"/>
    <w:rsid w:val="00F541AB"/>
    <w:rsid w:val="00F546C3"/>
    <w:rsid w:val="00F54A41"/>
    <w:rsid w:val="00F54A76"/>
    <w:rsid w:val="00F54C3F"/>
    <w:rsid w:val="00F5518E"/>
    <w:rsid w:val="00F557A4"/>
    <w:rsid w:val="00F560CA"/>
    <w:rsid w:val="00F56978"/>
    <w:rsid w:val="00F574E6"/>
    <w:rsid w:val="00F6012E"/>
    <w:rsid w:val="00F60941"/>
    <w:rsid w:val="00F61168"/>
    <w:rsid w:val="00F61482"/>
    <w:rsid w:val="00F61EFE"/>
    <w:rsid w:val="00F62697"/>
    <w:rsid w:val="00F6316F"/>
    <w:rsid w:val="00F64E61"/>
    <w:rsid w:val="00F656B8"/>
    <w:rsid w:val="00F659EB"/>
    <w:rsid w:val="00F65FC9"/>
    <w:rsid w:val="00F664FB"/>
    <w:rsid w:val="00F665AF"/>
    <w:rsid w:val="00F67249"/>
    <w:rsid w:val="00F674DC"/>
    <w:rsid w:val="00F67537"/>
    <w:rsid w:val="00F70645"/>
    <w:rsid w:val="00F720EA"/>
    <w:rsid w:val="00F72A15"/>
    <w:rsid w:val="00F730AB"/>
    <w:rsid w:val="00F736D6"/>
    <w:rsid w:val="00F73DCE"/>
    <w:rsid w:val="00F74774"/>
    <w:rsid w:val="00F74972"/>
    <w:rsid w:val="00F7559D"/>
    <w:rsid w:val="00F760B7"/>
    <w:rsid w:val="00F766EC"/>
    <w:rsid w:val="00F778D4"/>
    <w:rsid w:val="00F77FF5"/>
    <w:rsid w:val="00F80D80"/>
    <w:rsid w:val="00F811DA"/>
    <w:rsid w:val="00F81AE7"/>
    <w:rsid w:val="00F81B4B"/>
    <w:rsid w:val="00F81E90"/>
    <w:rsid w:val="00F82BE9"/>
    <w:rsid w:val="00F82E4D"/>
    <w:rsid w:val="00F83239"/>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D48"/>
    <w:rsid w:val="00F94365"/>
    <w:rsid w:val="00F9483D"/>
    <w:rsid w:val="00F96C08"/>
    <w:rsid w:val="00F973EF"/>
    <w:rsid w:val="00F97AB2"/>
    <w:rsid w:val="00F97EF0"/>
    <w:rsid w:val="00FA00F3"/>
    <w:rsid w:val="00FA120D"/>
    <w:rsid w:val="00FA1222"/>
    <w:rsid w:val="00FA1428"/>
    <w:rsid w:val="00FA1689"/>
    <w:rsid w:val="00FA1C20"/>
    <w:rsid w:val="00FA2D50"/>
    <w:rsid w:val="00FA2F2C"/>
    <w:rsid w:val="00FA323C"/>
    <w:rsid w:val="00FA38CD"/>
    <w:rsid w:val="00FA3BB6"/>
    <w:rsid w:val="00FA410A"/>
    <w:rsid w:val="00FA41E9"/>
    <w:rsid w:val="00FA58C7"/>
    <w:rsid w:val="00FA59A5"/>
    <w:rsid w:val="00FA5B45"/>
    <w:rsid w:val="00FA6D38"/>
    <w:rsid w:val="00FA6FF8"/>
    <w:rsid w:val="00FA78DA"/>
    <w:rsid w:val="00FA7BEB"/>
    <w:rsid w:val="00FB098D"/>
    <w:rsid w:val="00FB0BC1"/>
    <w:rsid w:val="00FB0F4E"/>
    <w:rsid w:val="00FB136C"/>
    <w:rsid w:val="00FB1575"/>
    <w:rsid w:val="00FB16E4"/>
    <w:rsid w:val="00FB245A"/>
    <w:rsid w:val="00FB2985"/>
    <w:rsid w:val="00FB2EA7"/>
    <w:rsid w:val="00FB2F98"/>
    <w:rsid w:val="00FB378C"/>
    <w:rsid w:val="00FB3EE7"/>
    <w:rsid w:val="00FB3FC7"/>
    <w:rsid w:val="00FB45C1"/>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47FE"/>
    <w:rsid w:val="00FC4A10"/>
    <w:rsid w:val="00FC5F99"/>
    <w:rsid w:val="00FC6BD8"/>
    <w:rsid w:val="00FD0364"/>
    <w:rsid w:val="00FD068B"/>
    <w:rsid w:val="00FD0886"/>
    <w:rsid w:val="00FD0E3E"/>
    <w:rsid w:val="00FD124F"/>
    <w:rsid w:val="00FD16F7"/>
    <w:rsid w:val="00FD178E"/>
    <w:rsid w:val="00FD1E4B"/>
    <w:rsid w:val="00FD2EDC"/>
    <w:rsid w:val="00FD4506"/>
    <w:rsid w:val="00FD4947"/>
    <w:rsid w:val="00FD505E"/>
    <w:rsid w:val="00FD55D1"/>
    <w:rsid w:val="00FD6821"/>
    <w:rsid w:val="00FD6CA9"/>
    <w:rsid w:val="00FD703F"/>
    <w:rsid w:val="00FD7BDC"/>
    <w:rsid w:val="00FD7D7D"/>
    <w:rsid w:val="00FE0D9D"/>
    <w:rsid w:val="00FE0E98"/>
    <w:rsid w:val="00FE101E"/>
    <w:rsid w:val="00FE1172"/>
    <w:rsid w:val="00FE163B"/>
    <w:rsid w:val="00FE24AB"/>
    <w:rsid w:val="00FE2590"/>
    <w:rsid w:val="00FE3378"/>
    <w:rsid w:val="00FE34F3"/>
    <w:rsid w:val="00FE6044"/>
    <w:rsid w:val="00FE6C56"/>
    <w:rsid w:val="00FE7FC3"/>
    <w:rsid w:val="00FF034F"/>
    <w:rsid w:val="00FF19C7"/>
    <w:rsid w:val="00FF1E2C"/>
    <w:rsid w:val="00FF2934"/>
    <w:rsid w:val="00FF29D9"/>
    <w:rsid w:val="00FF2B0C"/>
    <w:rsid w:val="00FF3150"/>
    <w:rsid w:val="00FF3649"/>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6852"/>
  <w15:docId w15:val="{E1FAB0AD-9F90-014A-A1E9-669A0AB3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570"/>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
    <w:basedOn w:val="Normal"/>
    <w:link w:val="FootnoteTextChar"/>
    <w:uiPriority w:val="99"/>
    <w:unhideWhenUsed/>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Footnote Text Char Char Char1,Footnote Text Char Char Char Char,Char Char Char Char,Char Char Char1"/>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102337746">
      <w:bodyDiv w:val="1"/>
      <w:marLeft w:val="0"/>
      <w:marRight w:val="0"/>
      <w:marTop w:val="0"/>
      <w:marBottom w:val="0"/>
      <w:divBdr>
        <w:top w:val="none" w:sz="0" w:space="0" w:color="auto"/>
        <w:left w:val="none" w:sz="0" w:space="0" w:color="auto"/>
        <w:bottom w:val="none" w:sz="0" w:space="0" w:color="auto"/>
        <w:right w:val="none" w:sz="0" w:space="0" w:color="auto"/>
      </w:divBdr>
      <w:divsChild>
        <w:div w:id="1567838109">
          <w:marLeft w:val="0"/>
          <w:marRight w:val="0"/>
          <w:marTop w:val="0"/>
          <w:marBottom w:val="0"/>
          <w:divBdr>
            <w:top w:val="none" w:sz="0" w:space="0" w:color="auto"/>
            <w:left w:val="none" w:sz="0" w:space="0" w:color="auto"/>
            <w:bottom w:val="none" w:sz="0" w:space="0" w:color="auto"/>
            <w:right w:val="none" w:sz="0" w:space="0" w:color="auto"/>
          </w:divBdr>
          <w:divsChild>
            <w:div w:id="274216468">
              <w:marLeft w:val="0"/>
              <w:marRight w:val="0"/>
              <w:marTop w:val="0"/>
              <w:marBottom w:val="0"/>
              <w:divBdr>
                <w:top w:val="none" w:sz="0" w:space="0" w:color="auto"/>
                <w:left w:val="none" w:sz="0" w:space="0" w:color="auto"/>
                <w:bottom w:val="none" w:sz="0" w:space="0" w:color="auto"/>
                <w:right w:val="none" w:sz="0" w:space="0" w:color="auto"/>
              </w:divBdr>
              <w:divsChild>
                <w:div w:id="1668747295">
                  <w:marLeft w:val="0"/>
                  <w:marRight w:val="0"/>
                  <w:marTop w:val="0"/>
                  <w:marBottom w:val="0"/>
                  <w:divBdr>
                    <w:top w:val="none" w:sz="0" w:space="0" w:color="auto"/>
                    <w:left w:val="none" w:sz="0" w:space="0" w:color="auto"/>
                    <w:bottom w:val="none" w:sz="0" w:space="0" w:color="auto"/>
                    <w:right w:val="none" w:sz="0" w:space="0" w:color="auto"/>
                  </w:divBdr>
                </w:div>
              </w:divsChild>
            </w:div>
            <w:div w:id="661935823">
              <w:marLeft w:val="0"/>
              <w:marRight w:val="0"/>
              <w:marTop w:val="0"/>
              <w:marBottom w:val="0"/>
              <w:divBdr>
                <w:top w:val="none" w:sz="0" w:space="0" w:color="auto"/>
                <w:left w:val="none" w:sz="0" w:space="0" w:color="auto"/>
                <w:bottom w:val="none" w:sz="0" w:space="0" w:color="auto"/>
                <w:right w:val="none" w:sz="0" w:space="0" w:color="auto"/>
              </w:divBdr>
              <w:divsChild>
                <w:div w:id="10011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4324">
          <w:marLeft w:val="0"/>
          <w:marRight w:val="0"/>
          <w:marTop w:val="0"/>
          <w:marBottom w:val="0"/>
          <w:divBdr>
            <w:top w:val="none" w:sz="0" w:space="0" w:color="auto"/>
            <w:left w:val="none" w:sz="0" w:space="0" w:color="auto"/>
            <w:bottom w:val="none" w:sz="0" w:space="0" w:color="auto"/>
            <w:right w:val="none" w:sz="0" w:space="0" w:color="auto"/>
          </w:divBdr>
          <w:divsChild>
            <w:div w:id="1154298507">
              <w:marLeft w:val="0"/>
              <w:marRight w:val="0"/>
              <w:marTop w:val="0"/>
              <w:marBottom w:val="0"/>
              <w:divBdr>
                <w:top w:val="none" w:sz="0" w:space="0" w:color="auto"/>
                <w:left w:val="none" w:sz="0" w:space="0" w:color="auto"/>
                <w:bottom w:val="none" w:sz="0" w:space="0" w:color="auto"/>
                <w:right w:val="none" w:sz="0" w:space="0" w:color="auto"/>
              </w:divBdr>
              <w:divsChild>
                <w:div w:id="916481940">
                  <w:marLeft w:val="0"/>
                  <w:marRight w:val="0"/>
                  <w:marTop w:val="0"/>
                  <w:marBottom w:val="0"/>
                  <w:divBdr>
                    <w:top w:val="none" w:sz="0" w:space="0" w:color="auto"/>
                    <w:left w:val="none" w:sz="0" w:space="0" w:color="auto"/>
                    <w:bottom w:val="none" w:sz="0" w:space="0" w:color="auto"/>
                    <w:right w:val="none" w:sz="0" w:space="0" w:color="auto"/>
                  </w:divBdr>
                </w:div>
              </w:divsChild>
            </w:div>
            <w:div w:id="1262957712">
              <w:marLeft w:val="0"/>
              <w:marRight w:val="0"/>
              <w:marTop w:val="0"/>
              <w:marBottom w:val="0"/>
              <w:divBdr>
                <w:top w:val="none" w:sz="0" w:space="0" w:color="auto"/>
                <w:left w:val="none" w:sz="0" w:space="0" w:color="auto"/>
                <w:bottom w:val="none" w:sz="0" w:space="0" w:color="auto"/>
                <w:right w:val="none" w:sz="0" w:space="0" w:color="auto"/>
              </w:divBdr>
              <w:divsChild>
                <w:div w:id="5410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635">
          <w:marLeft w:val="0"/>
          <w:marRight w:val="0"/>
          <w:marTop w:val="0"/>
          <w:marBottom w:val="0"/>
          <w:divBdr>
            <w:top w:val="none" w:sz="0" w:space="0" w:color="auto"/>
            <w:left w:val="none" w:sz="0" w:space="0" w:color="auto"/>
            <w:bottom w:val="none" w:sz="0" w:space="0" w:color="auto"/>
            <w:right w:val="none" w:sz="0" w:space="0" w:color="auto"/>
          </w:divBdr>
          <w:divsChild>
            <w:div w:id="1238708008">
              <w:marLeft w:val="0"/>
              <w:marRight w:val="0"/>
              <w:marTop w:val="0"/>
              <w:marBottom w:val="0"/>
              <w:divBdr>
                <w:top w:val="none" w:sz="0" w:space="0" w:color="auto"/>
                <w:left w:val="none" w:sz="0" w:space="0" w:color="auto"/>
                <w:bottom w:val="none" w:sz="0" w:space="0" w:color="auto"/>
                <w:right w:val="none" w:sz="0" w:space="0" w:color="auto"/>
              </w:divBdr>
              <w:divsChild>
                <w:div w:id="290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744376485">
      <w:bodyDiv w:val="1"/>
      <w:marLeft w:val="0"/>
      <w:marRight w:val="0"/>
      <w:marTop w:val="0"/>
      <w:marBottom w:val="0"/>
      <w:divBdr>
        <w:top w:val="none" w:sz="0" w:space="0" w:color="auto"/>
        <w:left w:val="none" w:sz="0" w:space="0" w:color="auto"/>
        <w:bottom w:val="none" w:sz="0" w:space="0" w:color="auto"/>
        <w:right w:val="none" w:sz="0" w:space="0" w:color="auto"/>
      </w:divBdr>
      <w:divsChild>
        <w:div w:id="516117019">
          <w:marLeft w:val="0"/>
          <w:marRight w:val="0"/>
          <w:marTop w:val="0"/>
          <w:marBottom w:val="0"/>
          <w:divBdr>
            <w:top w:val="none" w:sz="0" w:space="0" w:color="auto"/>
            <w:left w:val="none" w:sz="0" w:space="0" w:color="auto"/>
            <w:bottom w:val="none" w:sz="0" w:space="0" w:color="auto"/>
            <w:right w:val="none" w:sz="0" w:space="0" w:color="auto"/>
          </w:divBdr>
          <w:divsChild>
            <w:div w:id="931477906">
              <w:marLeft w:val="0"/>
              <w:marRight w:val="0"/>
              <w:marTop w:val="0"/>
              <w:marBottom w:val="0"/>
              <w:divBdr>
                <w:top w:val="none" w:sz="0" w:space="0" w:color="auto"/>
                <w:left w:val="none" w:sz="0" w:space="0" w:color="auto"/>
                <w:bottom w:val="none" w:sz="0" w:space="0" w:color="auto"/>
                <w:right w:val="none" w:sz="0" w:space="0" w:color="auto"/>
              </w:divBdr>
              <w:divsChild>
                <w:div w:id="16833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20616">
      <w:bodyDiv w:val="1"/>
      <w:marLeft w:val="0"/>
      <w:marRight w:val="0"/>
      <w:marTop w:val="0"/>
      <w:marBottom w:val="0"/>
      <w:divBdr>
        <w:top w:val="none" w:sz="0" w:space="0" w:color="auto"/>
        <w:left w:val="none" w:sz="0" w:space="0" w:color="auto"/>
        <w:bottom w:val="none" w:sz="0" w:space="0" w:color="auto"/>
        <w:right w:val="none" w:sz="0" w:space="0" w:color="auto"/>
      </w:divBdr>
      <w:divsChild>
        <w:div w:id="851526446">
          <w:marLeft w:val="0"/>
          <w:marRight w:val="0"/>
          <w:marTop w:val="0"/>
          <w:marBottom w:val="0"/>
          <w:divBdr>
            <w:top w:val="none" w:sz="0" w:space="0" w:color="auto"/>
            <w:left w:val="none" w:sz="0" w:space="0" w:color="auto"/>
            <w:bottom w:val="none" w:sz="0" w:space="0" w:color="auto"/>
            <w:right w:val="none" w:sz="0" w:space="0" w:color="auto"/>
          </w:divBdr>
          <w:divsChild>
            <w:div w:id="767970022">
              <w:marLeft w:val="0"/>
              <w:marRight w:val="0"/>
              <w:marTop w:val="0"/>
              <w:marBottom w:val="0"/>
              <w:divBdr>
                <w:top w:val="none" w:sz="0" w:space="0" w:color="auto"/>
                <w:left w:val="none" w:sz="0" w:space="0" w:color="auto"/>
                <w:bottom w:val="none" w:sz="0" w:space="0" w:color="auto"/>
                <w:right w:val="none" w:sz="0" w:space="0" w:color="auto"/>
              </w:divBdr>
              <w:divsChild>
                <w:div w:id="771053045">
                  <w:marLeft w:val="0"/>
                  <w:marRight w:val="0"/>
                  <w:marTop w:val="0"/>
                  <w:marBottom w:val="0"/>
                  <w:divBdr>
                    <w:top w:val="none" w:sz="0" w:space="0" w:color="auto"/>
                    <w:left w:val="none" w:sz="0" w:space="0" w:color="auto"/>
                    <w:bottom w:val="none" w:sz="0" w:space="0" w:color="auto"/>
                    <w:right w:val="none" w:sz="0" w:space="0" w:color="auto"/>
                  </w:divBdr>
                </w:div>
              </w:divsChild>
            </w:div>
            <w:div w:id="298805984">
              <w:marLeft w:val="0"/>
              <w:marRight w:val="0"/>
              <w:marTop w:val="0"/>
              <w:marBottom w:val="0"/>
              <w:divBdr>
                <w:top w:val="none" w:sz="0" w:space="0" w:color="auto"/>
                <w:left w:val="none" w:sz="0" w:space="0" w:color="auto"/>
                <w:bottom w:val="none" w:sz="0" w:space="0" w:color="auto"/>
                <w:right w:val="none" w:sz="0" w:space="0" w:color="auto"/>
              </w:divBdr>
              <w:divsChild>
                <w:div w:id="21027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2770">
          <w:marLeft w:val="0"/>
          <w:marRight w:val="0"/>
          <w:marTop w:val="0"/>
          <w:marBottom w:val="0"/>
          <w:divBdr>
            <w:top w:val="none" w:sz="0" w:space="0" w:color="auto"/>
            <w:left w:val="none" w:sz="0" w:space="0" w:color="auto"/>
            <w:bottom w:val="none" w:sz="0" w:space="0" w:color="auto"/>
            <w:right w:val="none" w:sz="0" w:space="0" w:color="auto"/>
          </w:divBdr>
          <w:divsChild>
            <w:div w:id="1014961977">
              <w:marLeft w:val="0"/>
              <w:marRight w:val="0"/>
              <w:marTop w:val="0"/>
              <w:marBottom w:val="0"/>
              <w:divBdr>
                <w:top w:val="none" w:sz="0" w:space="0" w:color="auto"/>
                <w:left w:val="none" w:sz="0" w:space="0" w:color="auto"/>
                <w:bottom w:val="none" w:sz="0" w:space="0" w:color="auto"/>
                <w:right w:val="none" w:sz="0" w:space="0" w:color="auto"/>
              </w:divBdr>
              <w:divsChild>
                <w:div w:id="1644121835">
                  <w:marLeft w:val="0"/>
                  <w:marRight w:val="0"/>
                  <w:marTop w:val="0"/>
                  <w:marBottom w:val="0"/>
                  <w:divBdr>
                    <w:top w:val="none" w:sz="0" w:space="0" w:color="auto"/>
                    <w:left w:val="none" w:sz="0" w:space="0" w:color="auto"/>
                    <w:bottom w:val="none" w:sz="0" w:space="0" w:color="auto"/>
                    <w:right w:val="none" w:sz="0" w:space="0" w:color="auto"/>
                  </w:divBdr>
                </w:div>
              </w:divsChild>
            </w:div>
            <w:div w:id="886183563">
              <w:marLeft w:val="0"/>
              <w:marRight w:val="0"/>
              <w:marTop w:val="0"/>
              <w:marBottom w:val="0"/>
              <w:divBdr>
                <w:top w:val="none" w:sz="0" w:space="0" w:color="auto"/>
                <w:left w:val="none" w:sz="0" w:space="0" w:color="auto"/>
                <w:bottom w:val="none" w:sz="0" w:space="0" w:color="auto"/>
                <w:right w:val="none" w:sz="0" w:space="0" w:color="auto"/>
              </w:divBdr>
              <w:divsChild>
                <w:div w:id="21097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878">
          <w:marLeft w:val="0"/>
          <w:marRight w:val="0"/>
          <w:marTop w:val="0"/>
          <w:marBottom w:val="0"/>
          <w:divBdr>
            <w:top w:val="none" w:sz="0" w:space="0" w:color="auto"/>
            <w:left w:val="none" w:sz="0" w:space="0" w:color="auto"/>
            <w:bottom w:val="none" w:sz="0" w:space="0" w:color="auto"/>
            <w:right w:val="none" w:sz="0" w:space="0" w:color="auto"/>
          </w:divBdr>
          <w:divsChild>
            <w:div w:id="952830981">
              <w:marLeft w:val="0"/>
              <w:marRight w:val="0"/>
              <w:marTop w:val="0"/>
              <w:marBottom w:val="0"/>
              <w:divBdr>
                <w:top w:val="none" w:sz="0" w:space="0" w:color="auto"/>
                <w:left w:val="none" w:sz="0" w:space="0" w:color="auto"/>
                <w:bottom w:val="none" w:sz="0" w:space="0" w:color="auto"/>
                <w:right w:val="none" w:sz="0" w:space="0" w:color="auto"/>
              </w:divBdr>
              <w:divsChild>
                <w:div w:id="20934525">
                  <w:marLeft w:val="0"/>
                  <w:marRight w:val="0"/>
                  <w:marTop w:val="0"/>
                  <w:marBottom w:val="0"/>
                  <w:divBdr>
                    <w:top w:val="none" w:sz="0" w:space="0" w:color="auto"/>
                    <w:left w:val="none" w:sz="0" w:space="0" w:color="auto"/>
                    <w:bottom w:val="none" w:sz="0" w:space="0" w:color="auto"/>
                    <w:right w:val="none" w:sz="0" w:space="0" w:color="auto"/>
                  </w:divBdr>
                </w:div>
              </w:divsChild>
            </w:div>
            <w:div w:id="2011523912">
              <w:marLeft w:val="0"/>
              <w:marRight w:val="0"/>
              <w:marTop w:val="0"/>
              <w:marBottom w:val="0"/>
              <w:divBdr>
                <w:top w:val="none" w:sz="0" w:space="0" w:color="auto"/>
                <w:left w:val="none" w:sz="0" w:space="0" w:color="auto"/>
                <w:bottom w:val="none" w:sz="0" w:space="0" w:color="auto"/>
                <w:right w:val="none" w:sz="0" w:space="0" w:color="auto"/>
              </w:divBdr>
              <w:divsChild>
                <w:div w:id="5773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5518">
          <w:marLeft w:val="0"/>
          <w:marRight w:val="0"/>
          <w:marTop w:val="0"/>
          <w:marBottom w:val="0"/>
          <w:divBdr>
            <w:top w:val="none" w:sz="0" w:space="0" w:color="auto"/>
            <w:left w:val="none" w:sz="0" w:space="0" w:color="auto"/>
            <w:bottom w:val="none" w:sz="0" w:space="0" w:color="auto"/>
            <w:right w:val="none" w:sz="0" w:space="0" w:color="auto"/>
          </w:divBdr>
          <w:divsChild>
            <w:div w:id="2026131122">
              <w:marLeft w:val="0"/>
              <w:marRight w:val="0"/>
              <w:marTop w:val="0"/>
              <w:marBottom w:val="0"/>
              <w:divBdr>
                <w:top w:val="none" w:sz="0" w:space="0" w:color="auto"/>
                <w:left w:val="none" w:sz="0" w:space="0" w:color="auto"/>
                <w:bottom w:val="none" w:sz="0" w:space="0" w:color="auto"/>
                <w:right w:val="none" w:sz="0" w:space="0" w:color="auto"/>
              </w:divBdr>
              <w:divsChild>
                <w:div w:id="7128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4.xml><?xml version="1.0" encoding="utf-8"?>
<ds:datastoreItem xmlns:ds="http://schemas.openxmlformats.org/officeDocument/2006/customXml" ds:itemID="{72D8A963-09A6-403B-8DD3-0A2167E3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18</TotalTime>
  <Pages>12</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Ronewa Vhumbane</cp:lastModifiedBy>
  <cp:revision>6</cp:revision>
  <cp:lastPrinted>2022-08-05T17:48:00Z</cp:lastPrinted>
  <dcterms:created xsi:type="dcterms:W3CDTF">2022-08-21T06:27:00Z</dcterms:created>
  <dcterms:modified xsi:type="dcterms:W3CDTF">2022-08-24T06:27:00Z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