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5E" w:rsidRPr="001524A5" w:rsidRDefault="001D255E" w:rsidP="001D255E">
      <w:pPr>
        <w:jc w:val="center"/>
        <w:rPr>
          <w:rFonts w:ascii="Arial" w:hAnsi="Arial" w:cs="Arial"/>
          <w:b/>
          <w:sz w:val="24"/>
          <w:szCs w:val="24"/>
        </w:rPr>
      </w:pPr>
      <w:r w:rsidRPr="001524A5">
        <w:rPr>
          <w:rFonts w:ascii="Arial" w:hAnsi="Arial" w:cs="Arial"/>
          <w:b/>
          <w:sz w:val="24"/>
          <w:szCs w:val="24"/>
        </w:rPr>
        <w:t>IN THE REPUBLIC OF SOUTH AFRICA</w:t>
      </w:r>
    </w:p>
    <w:p w:rsidR="001D255E" w:rsidRPr="001524A5" w:rsidRDefault="001D255E" w:rsidP="001D255E">
      <w:pPr>
        <w:jc w:val="center"/>
        <w:rPr>
          <w:rFonts w:ascii="Arial" w:hAnsi="Arial" w:cs="Arial"/>
          <w:b/>
          <w:sz w:val="24"/>
          <w:szCs w:val="24"/>
        </w:rPr>
      </w:pPr>
      <w:r w:rsidRPr="001524A5">
        <w:rPr>
          <w:rFonts w:ascii="Arial" w:hAnsi="Arial" w:cs="Arial"/>
          <w:b/>
          <w:noProof/>
          <w:sz w:val="24"/>
          <w:szCs w:val="24"/>
          <w:lang w:eastAsia="en-ZA"/>
        </w:rPr>
        <w:drawing>
          <wp:inline distT="0" distB="0" distL="0" distR="0">
            <wp:extent cx="1365250" cy="1365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rsidR="001D255E" w:rsidRPr="001524A5" w:rsidRDefault="001D255E" w:rsidP="001D255E">
      <w:pPr>
        <w:spacing w:after="120" w:line="240" w:lineRule="auto"/>
        <w:jc w:val="center"/>
        <w:rPr>
          <w:rFonts w:ascii="Arial" w:hAnsi="Arial" w:cs="Arial"/>
          <w:b/>
          <w:sz w:val="24"/>
          <w:szCs w:val="24"/>
        </w:rPr>
      </w:pPr>
      <w:r w:rsidRPr="001524A5">
        <w:rPr>
          <w:rFonts w:ascii="Arial" w:hAnsi="Arial" w:cs="Arial"/>
          <w:b/>
          <w:sz w:val="24"/>
          <w:szCs w:val="24"/>
        </w:rPr>
        <w:t>IN THE HIGH COURT OF SOUTH AFRICA</w:t>
      </w:r>
    </w:p>
    <w:p w:rsidR="001D255E" w:rsidRPr="001524A5" w:rsidRDefault="001D255E" w:rsidP="001D255E">
      <w:pPr>
        <w:spacing w:after="120" w:line="240" w:lineRule="auto"/>
        <w:jc w:val="center"/>
        <w:rPr>
          <w:rFonts w:ascii="Arial" w:hAnsi="Arial" w:cs="Arial"/>
          <w:b/>
          <w:sz w:val="24"/>
          <w:szCs w:val="24"/>
        </w:rPr>
      </w:pPr>
      <w:r w:rsidRPr="001524A5">
        <w:rPr>
          <w:rFonts w:ascii="Arial" w:hAnsi="Arial" w:cs="Arial"/>
          <w:b/>
          <w:sz w:val="24"/>
          <w:szCs w:val="24"/>
        </w:rPr>
        <w:t>GAUTENG DIVISION, PRETORIA</w:t>
      </w:r>
    </w:p>
    <w:p w:rsidR="001D255E" w:rsidRPr="001524A5" w:rsidRDefault="001D255E" w:rsidP="001D255E">
      <w:pPr>
        <w:spacing w:after="120" w:line="240" w:lineRule="auto"/>
        <w:jc w:val="center"/>
        <w:rPr>
          <w:rFonts w:ascii="Arial" w:hAnsi="Arial" w:cs="Arial"/>
          <w:b/>
          <w:sz w:val="24"/>
          <w:szCs w:val="24"/>
        </w:rPr>
      </w:pPr>
      <w:r w:rsidRPr="001524A5">
        <w:rPr>
          <w:rFonts w:ascii="Arial" w:hAnsi="Arial" w:cs="Arial"/>
          <w:b/>
          <w:sz w:val="24"/>
          <w:szCs w:val="24"/>
        </w:rPr>
        <w:t xml:space="preserve"> </w:t>
      </w:r>
    </w:p>
    <w:p w:rsidR="001D255E" w:rsidRPr="001524A5" w:rsidRDefault="001D255E" w:rsidP="001D255E">
      <w:pPr>
        <w:spacing w:after="120" w:line="240" w:lineRule="auto"/>
        <w:ind w:left="5760"/>
        <w:jc w:val="center"/>
        <w:rPr>
          <w:rFonts w:ascii="Arial" w:hAnsi="Arial" w:cs="Arial"/>
          <w:b/>
          <w:sz w:val="24"/>
          <w:szCs w:val="24"/>
        </w:rPr>
      </w:pPr>
      <w:r w:rsidRPr="001524A5">
        <w:rPr>
          <w:rFonts w:ascii="Arial" w:hAnsi="Arial" w:cs="Arial"/>
          <w:b/>
          <w:sz w:val="24"/>
          <w:szCs w:val="24"/>
        </w:rPr>
        <w:t xml:space="preserve">       CASE NO</w:t>
      </w:r>
      <w:r w:rsidR="00AA7C2F" w:rsidRPr="001524A5">
        <w:rPr>
          <w:rFonts w:ascii="Arial" w:hAnsi="Arial" w:cs="Arial"/>
          <w:b/>
          <w:sz w:val="24"/>
          <w:szCs w:val="24"/>
        </w:rPr>
        <w:t>:</w:t>
      </w:r>
      <w:r w:rsidR="001524A5">
        <w:rPr>
          <w:rFonts w:ascii="Arial" w:hAnsi="Arial" w:cs="Arial"/>
          <w:b/>
          <w:sz w:val="24"/>
          <w:szCs w:val="24"/>
        </w:rPr>
        <w:t xml:space="preserve"> 61707/2020</w:t>
      </w:r>
      <w:r w:rsidR="00AA7C2F" w:rsidRPr="001524A5">
        <w:rPr>
          <w:rFonts w:ascii="Arial" w:hAnsi="Arial" w:cs="Arial"/>
          <w:b/>
          <w:sz w:val="24"/>
          <w:szCs w:val="24"/>
        </w:rPr>
        <w:t xml:space="preserve">  </w:t>
      </w:r>
    </w:p>
    <w:p w:rsidR="001D255E" w:rsidRPr="001524A5" w:rsidRDefault="001D255E" w:rsidP="001D255E">
      <w:pPr>
        <w:spacing w:after="120" w:line="240" w:lineRule="auto"/>
        <w:jc w:val="right"/>
        <w:rPr>
          <w:rFonts w:ascii="Arial" w:hAnsi="Arial" w:cs="Arial"/>
          <w:b/>
          <w:sz w:val="24"/>
          <w:szCs w:val="24"/>
        </w:rPr>
      </w:pPr>
      <w:r w:rsidRPr="001524A5">
        <w:rPr>
          <w:rFonts w:ascii="Arial" w:hAnsi="Arial" w:cs="Arial"/>
          <w:b/>
          <w:sz w:val="24"/>
          <w:szCs w:val="24"/>
        </w:rPr>
        <w:t xml:space="preserve"> </w:t>
      </w:r>
    </w:p>
    <w:p w:rsidR="001D255E" w:rsidRPr="001524A5" w:rsidRDefault="001D255E" w:rsidP="001D255E">
      <w:pPr>
        <w:rPr>
          <w:rFonts w:ascii="Arial" w:hAnsi="Arial" w:cs="Arial"/>
          <w:sz w:val="24"/>
          <w:szCs w:val="24"/>
        </w:rPr>
      </w:pPr>
      <w:r w:rsidRPr="001524A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331470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66800"/>
                        </a:xfrm>
                        <a:prstGeom prst="rect">
                          <a:avLst/>
                        </a:prstGeom>
                        <a:solidFill>
                          <a:srgbClr val="FFFFFF"/>
                        </a:solidFill>
                        <a:ln w="9525">
                          <a:solidFill>
                            <a:srgbClr val="000000"/>
                          </a:solidFill>
                          <a:miter lim="800000"/>
                          <a:headEnd/>
                          <a:tailEnd/>
                        </a:ln>
                      </wps:spPr>
                      <wps:txbx>
                        <w:txbxContent>
                          <w:p w:rsidR="001D255E"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REPORTABLE: </w:t>
                            </w:r>
                            <w:r w:rsidRPr="00EB11AF">
                              <w:rPr>
                                <w:rFonts w:ascii="Century Gothic" w:hAnsi="Century Gothic"/>
                                <w:strike/>
                                <w:sz w:val="20"/>
                              </w:rPr>
                              <w:t>YES</w:t>
                            </w:r>
                            <w:r>
                              <w:rPr>
                                <w:rFonts w:ascii="Century Gothic" w:hAnsi="Century Gothic"/>
                                <w:sz w:val="20"/>
                              </w:rPr>
                              <w:t xml:space="preserve"> / NO</w:t>
                            </w:r>
                          </w:p>
                          <w:p w:rsidR="001D255E" w:rsidRPr="00913F95"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OF INTEREST TO OTHER JUDGES: </w:t>
                            </w:r>
                            <w:r w:rsidRPr="00EB11AF">
                              <w:rPr>
                                <w:rFonts w:ascii="Century Gothic" w:hAnsi="Century Gothic"/>
                                <w:strike/>
                                <w:sz w:val="20"/>
                              </w:rPr>
                              <w:t>YES</w:t>
                            </w:r>
                            <w:r>
                              <w:rPr>
                                <w:rFonts w:ascii="Century Gothic" w:hAnsi="Century Gothic"/>
                                <w:sz w:val="20"/>
                              </w:rPr>
                              <w:t>/</w:t>
                            </w:r>
                            <w:r w:rsidRPr="00913F95">
                              <w:rPr>
                                <w:rFonts w:ascii="Century Gothic" w:hAnsi="Century Gothic"/>
                                <w:sz w:val="20"/>
                              </w:rPr>
                              <w:t>NO</w:t>
                            </w:r>
                          </w:p>
                          <w:p w:rsidR="001D255E"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REVISED</w:t>
                            </w:r>
                            <w:r>
                              <w:rPr>
                                <w:rFonts w:ascii="Century Gothic" w:hAnsi="Century Gothic"/>
                                <w:sz w:val="20"/>
                              </w:rPr>
                              <w:t>. YES</w:t>
                            </w:r>
                          </w:p>
                          <w:p w:rsidR="001D255E" w:rsidRDefault="001D255E" w:rsidP="001D255E">
                            <w:pPr>
                              <w:spacing w:after="0" w:line="240" w:lineRule="auto"/>
                              <w:rPr>
                                <w:rFonts w:ascii="Century Gothic" w:hAnsi="Century Gothic"/>
                                <w:sz w:val="20"/>
                              </w:rPr>
                            </w:pPr>
                          </w:p>
                          <w:p w:rsidR="001D255E" w:rsidRDefault="001D255E" w:rsidP="001D255E">
                            <w:pPr>
                              <w:spacing w:after="0" w:line="240" w:lineRule="auto"/>
                              <w:rPr>
                                <w:rFonts w:ascii="Century Gothic" w:hAnsi="Century Gothic"/>
                                <w:sz w:val="20"/>
                              </w:rPr>
                            </w:pPr>
                          </w:p>
                          <w:p w:rsidR="001D255E" w:rsidRPr="00913F95" w:rsidRDefault="00AA7C2F" w:rsidP="001D255E">
                            <w:pPr>
                              <w:spacing w:after="0" w:line="240" w:lineRule="auto"/>
                              <w:rPr>
                                <w:rFonts w:ascii="Century Gothic" w:hAnsi="Century Gothic"/>
                                <w:sz w:val="20"/>
                              </w:rPr>
                            </w:pPr>
                            <w:r>
                              <w:rPr>
                                <w:rFonts w:ascii="Century Gothic" w:hAnsi="Century Gothic"/>
                                <w:sz w:val="20"/>
                              </w:rPr>
                              <w:t>DATE:</w:t>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t xml:space="preserve">                 </w:t>
                            </w:r>
                          </w:p>
                          <w:p w:rsidR="001D255E" w:rsidRDefault="001D255E" w:rsidP="001D255E">
                            <w:pPr>
                              <w:rPr>
                                <w:rFonts w:ascii="Century Gothic" w:hAnsi="Century Gothic"/>
                                <w:b/>
                                <w:sz w:val="18"/>
                                <w:szCs w:val="18"/>
                              </w:rPr>
                            </w:pPr>
                          </w:p>
                          <w:p w:rsidR="001D255E" w:rsidRDefault="001D255E" w:rsidP="001D255E">
                            <w:pPr>
                              <w:rPr>
                                <w:rFonts w:ascii="Century Gothic" w:hAnsi="Century Gothic"/>
                                <w:b/>
                                <w:sz w:val="18"/>
                                <w:szCs w:val="18"/>
                              </w:rPr>
                            </w:pPr>
                          </w:p>
                          <w:p w:rsidR="001D255E" w:rsidRPr="00084341" w:rsidRDefault="001D255E" w:rsidP="001D255E">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1D255E" w:rsidRPr="00084341" w:rsidRDefault="001D255E" w:rsidP="001D255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261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mSKQ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">
                <v:textbox>
                  <w:txbxContent>
                    <w:p w:rsidR="001D255E"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REPORTABLE: </w:t>
                      </w:r>
                      <w:r w:rsidRPr="00EB11AF">
                        <w:rPr>
                          <w:rFonts w:ascii="Century Gothic" w:hAnsi="Century Gothic"/>
                          <w:strike/>
                          <w:sz w:val="20"/>
                        </w:rPr>
                        <w:t>YES</w:t>
                      </w:r>
                      <w:r>
                        <w:rPr>
                          <w:rFonts w:ascii="Century Gothic" w:hAnsi="Century Gothic"/>
                          <w:sz w:val="20"/>
                        </w:rPr>
                        <w:t xml:space="preserve"> / NO</w:t>
                      </w:r>
                    </w:p>
                    <w:p w:rsidR="001D255E" w:rsidRPr="00913F95"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OF INTEREST TO OTHER JUDGES: </w:t>
                      </w:r>
                      <w:r w:rsidRPr="00EB11AF">
                        <w:rPr>
                          <w:rFonts w:ascii="Century Gothic" w:hAnsi="Century Gothic"/>
                          <w:strike/>
                          <w:sz w:val="20"/>
                        </w:rPr>
                        <w:t>YES</w:t>
                      </w:r>
                      <w:r>
                        <w:rPr>
                          <w:rFonts w:ascii="Century Gothic" w:hAnsi="Century Gothic"/>
                          <w:sz w:val="20"/>
                        </w:rPr>
                        <w:t>/</w:t>
                      </w:r>
                      <w:r w:rsidRPr="00913F95">
                        <w:rPr>
                          <w:rFonts w:ascii="Century Gothic" w:hAnsi="Century Gothic"/>
                          <w:sz w:val="20"/>
                        </w:rPr>
                        <w:t>NO</w:t>
                      </w:r>
                    </w:p>
                    <w:p w:rsidR="001D255E" w:rsidRDefault="001D255E" w:rsidP="001D255E">
                      <w:pPr>
                        <w:numPr>
                          <w:ilvl w:val="0"/>
                          <w:numId w:val="2"/>
                        </w:numPr>
                        <w:spacing w:after="0" w:line="240" w:lineRule="auto"/>
                        <w:rPr>
                          <w:rFonts w:ascii="Century Gothic" w:hAnsi="Century Gothic"/>
                          <w:sz w:val="20"/>
                        </w:rPr>
                      </w:pPr>
                      <w:r w:rsidRPr="00913F95">
                        <w:rPr>
                          <w:rFonts w:ascii="Century Gothic" w:hAnsi="Century Gothic"/>
                          <w:sz w:val="20"/>
                        </w:rPr>
                        <w:t>REVISED</w:t>
                      </w:r>
                      <w:r>
                        <w:rPr>
                          <w:rFonts w:ascii="Century Gothic" w:hAnsi="Century Gothic"/>
                          <w:sz w:val="20"/>
                        </w:rPr>
                        <w:t>. YES</w:t>
                      </w:r>
                    </w:p>
                    <w:p w:rsidR="001D255E" w:rsidRDefault="001D255E" w:rsidP="001D255E">
                      <w:pPr>
                        <w:spacing w:after="0" w:line="240" w:lineRule="auto"/>
                        <w:rPr>
                          <w:rFonts w:ascii="Century Gothic" w:hAnsi="Century Gothic"/>
                          <w:sz w:val="20"/>
                        </w:rPr>
                      </w:pPr>
                    </w:p>
                    <w:p w:rsidR="001D255E" w:rsidRDefault="001D255E" w:rsidP="001D255E">
                      <w:pPr>
                        <w:spacing w:after="0" w:line="240" w:lineRule="auto"/>
                        <w:rPr>
                          <w:rFonts w:ascii="Century Gothic" w:hAnsi="Century Gothic"/>
                          <w:sz w:val="20"/>
                        </w:rPr>
                      </w:pPr>
                    </w:p>
                    <w:p w:rsidR="001D255E" w:rsidRPr="00913F95" w:rsidRDefault="00AA7C2F" w:rsidP="001D255E">
                      <w:pPr>
                        <w:spacing w:after="0" w:line="240" w:lineRule="auto"/>
                        <w:rPr>
                          <w:rFonts w:ascii="Century Gothic" w:hAnsi="Century Gothic"/>
                          <w:sz w:val="20"/>
                        </w:rPr>
                      </w:pPr>
                      <w:r>
                        <w:rPr>
                          <w:rFonts w:ascii="Century Gothic" w:hAnsi="Century Gothic"/>
                          <w:sz w:val="20"/>
                        </w:rPr>
                        <w:t>DATE:</w:t>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r>
                      <w:r w:rsidR="001D255E">
                        <w:rPr>
                          <w:rFonts w:ascii="Century Gothic" w:hAnsi="Century Gothic"/>
                          <w:sz w:val="20"/>
                        </w:rPr>
                        <w:tab/>
                        <w:t xml:space="preserve">                 </w:t>
                      </w:r>
                    </w:p>
                    <w:p w:rsidR="001D255E" w:rsidRDefault="001D255E" w:rsidP="001D255E">
                      <w:pPr>
                        <w:rPr>
                          <w:rFonts w:ascii="Century Gothic" w:hAnsi="Century Gothic"/>
                          <w:b/>
                          <w:sz w:val="18"/>
                          <w:szCs w:val="18"/>
                        </w:rPr>
                      </w:pPr>
                    </w:p>
                    <w:p w:rsidR="001D255E" w:rsidRDefault="001D255E" w:rsidP="001D255E">
                      <w:pPr>
                        <w:rPr>
                          <w:rFonts w:ascii="Century Gothic" w:hAnsi="Century Gothic"/>
                          <w:b/>
                          <w:sz w:val="18"/>
                          <w:szCs w:val="18"/>
                        </w:rPr>
                      </w:pPr>
                    </w:p>
                    <w:p w:rsidR="001D255E" w:rsidRPr="00084341" w:rsidRDefault="001D255E" w:rsidP="001D255E">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1D255E" w:rsidRPr="00084341" w:rsidRDefault="001D255E" w:rsidP="001D255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1D255E" w:rsidRPr="001524A5" w:rsidRDefault="001D255E" w:rsidP="001D255E">
      <w:pPr>
        <w:rPr>
          <w:rFonts w:ascii="Arial" w:hAnsi="Arial" w:cs="Arial"/>
          <w:sz w:val="24"/>
          <w:szCs w:val="24"/>
        </w:rPr>
      </w:pPr>
    </w:p>
    <w:p w:rsidR="001D255E" w:rsidRPr="001524A5" w:rsidRDefault="001D255E" w:rsidP="001D255E">
      <w:pPr>
        <w:rPr>
          <w:rFonts w:ascii="Arial" w:hAnsi="Arial" w:cs="Arial"/>
          <w:sz w:val="24"/>
          <w:szCs w:val="24"/>
        </w:rPr>
      </w:pPr>
    </w:p>
    <w:p w:rsidR="00AA7C2F" w:rsidRPr="001524A5" w:rsidRDefault="00AA7C2F" w:rsidP="001D255E">
      <w:pPr>
        <w:rPr>
          <w:rFonts w:ascii="Arial" w:hAnsi="Arial" w:cs="Arial"/>
          <w:sz w:val="24"/>
          <w:szCs w:val="24"/>
        </w:rPr>
      </w:pPr>
    </w:p>
    <w:p w:rsidR="001D255E" w:rsidRPr="001524A5" w:rsidRDefault="001D255E" w:rsidP="001D255E">
      <w:pPr>
        <w:rPr>
          <w:rFonts w:ascii="Arial" w:hAnsi="Arial" w:cs="Arial"/>
          <w:sz w:val="24"/>
          <w:szCs w:val="24"/>
        </w:rPr>
      </w:pPr>
      <w:r w:rsidRPr="001524A5">
        <w:rPr>
          <w:rFonts w:ascii="Arial" w:hAnsi="Arial" w:cs="Arial"/>
          <w:sz w:val="24"/>
          <w:szCs w:val="24"/>
        </w:rPr>
        <w:t>In the matter between:</w:t>
      </w:r>
    </w:p>
    <w:p w:rsidR="00AA7C2F" w:rsidRPr="001524A5" w:rsidRDefault="00AA7C2F" w:rsidP="001D255E">
      <w:pPr>
        <w:rPr>
          <w:rFonts w:ascii="Arial" w:hAnsi="Arial" w:cs="Arial"/>
          <w:b/>
          <w:sz w:val="24"/>
          <w:szCs w:val="24"/>
        </w:rPr>
      </w:pPr>
    </w:p>
    <w:p w:rsidR="001D255E" w:rsidRDefault="001524A5" w:rsidP="001D255E">
      <w:pPr>
        <w:rPr>
          <w:rFonts w:ascii="Arial" w:hAnsi="Arial" w:cs="Arial"/>
          <w:b/>
          <w:sz w:val="24"/>
          <w:szCs w:val="24"/>
        </w:rPr>
      </w:pPr>
      <w:r>
        <w:rPr>
          <w:rFonts w:ascii="Arial" w:hAnsi="Arial" w:cs="Arial"/>
          <w:b/>
          <w:sz w:val="24"/>
          <w:szCs w:val="24"/>
        </w:rPr>
        <w:t>M. MTSHOTSHISE</w:t>
      </w:r>
      <w:r w:rsidR="00AA7C2F" w:rsidRPr="001524A5">
        <w:rPr>
          <w:rFonts w:ascii="Arial" w:hAnsi="Arial" w:cs="Arial"/>
          <w:b/>
          <w:sz w:val="24"/>
          <w:szCs w:val="24"/>
        </w:rPr>
        <w:tab/>
      </w:r>
      <w:r w:rsidR="00AA7C2F" w:rsidRPr="001524A5">
        <w:rPr>
          <w:rFonts w:ascii="Arial" w:hAnsi="Arial" w:cs="Arial"/>
          <w:b/>
          <w:sz w:val="24"/>
          <w:szCs w:val="24"/>
        </w:rPr>
        <w:tab/>
      </w:r>
      <w:r w:rsidR="00AA7C2F" w:rsidRPr="001524A5">
        <w:rPr>
          <w:rFonts w:ascii="Arial" w:hAnsi="Arial" w:cs="Arial"/>
          <w:b/>
          <w:sz w:val="24"/>
          <w:szCs w:val="24"/>
        </w:rPr>
        <w:tab/>
      </w:r>
      <w:r w:rsidR="00AA7C2F" w:rsidRPr="001524A5">
        <w:rPr>
          <w:rFonts w:ascii="Arial" w:hAnsi="Arial" w:cs="Arial"/>
          <w:b/>
          <w:sz w:val="24"/>
          <w:szCs w:val="24"/>
        </w:rPr>
        <w:tab/>
      </w:r>
      <w:r w:rsidR="00AA7C2F" w:rsidRPr="001524A5">
        <w:rPr>
          <w:rFonts w:ascii="Arial" w:hAnsi="Arial" w:cs="Arial"/>
          <w:b/>
          <w:sz w:val="24"/>
          <w:szCs w:val="24"/>
        </w:rPr>
        <w:tab/>
      </w:r>
      <w:r w:rsidR="00AA7C2F" w:rsidRPr="001524A5">
        <w:rPr>
          <w:rFonts w:ascii="Arial" w:hAnsi="Arial" w:cs="Arial"/>
          <w:b/>
          <w:sz w:val="24"/>
          <w:szCs w:val="24"/>
        </w:rPr>
        <w:tab/>
      </w:r>
      <w:r>
        <w:rPr>
          <w:rFonts w:ascii="Arial" w:hAnsi="Arial" w:cs="Arial"/>
          <w:b/>
          <w:sz w:val="24"/>
          <w:szCs w:val="24"/>
        </w:rPr>
        <w:tab/>
      </w:r>
      <w:r>
        <w:rPr>
          <w:rFonts w:ascii="Arial" w:hAnsi="Arial" w:cs="Arial"/>
          <w:b/>
          <w:sz w:val="24"/>
          <w:szCs w:val="24"/>
        </w:rPr>
        <w:tab/>
      </w:r>
      <w:r w:rsidR="001D255E" w:rsidRPr="001524A5">
        <w:rPr>
          <w:rFonts w:ascii="Arial" w:hAnsi="Arial" w:cs="Arial"/>
          <w:b/>
          <w:sz w:val="24"/>
          <w:szCs w:val="24"/>
        </w:rPr>
        <w:t>APP</w:t>
      </w:r>
      <w:r w:rsidR="00AA7C2F" w:rsidRPr="001524A5">
        <w:rPr>
          <w:rFonts w:ascii="Arial" w:hAnsi="Arial" w:cs="Arial"/>
          <w:b/>
          <w:sz w:val="24"/>
          <w:szCs w:val="24"/>
        </w:rPr>
        <w:t>LICANT</w:t>
      </w:r>
    </w:p>
    <w:p w:rsidR="001524A5" w:rsidRDefault="001524A5" w:rsidP="001D255E">
      <w:pPr>
        <w:rPr>
          <w:rFonts w:ascii="Arial" w:hAnsi="Arial" w:cs="Arial"/>
          <w:b/>
          <w:sz w:val="24"/>
          <w:szCs w:val="24"/>
        </w:rPr>
      </w:pPr>
    </w:p>
    <w:p w:rsidR="001524A5" w:rsidRPr="001524A5" w:rsidRDefault="001524A5" w:rsidP="001D255E">
      <w:pPr>
        <w:rPr>
          <w:rFonts w:ascii="Arial" w:hAnsi="Arial" w:cs="Arial"/>
          <w:b/>
          <w:sz w:val="24"/>
          <w:szCs w:val="24"/>
        </w:rPr>
      </w:pPr>
      <w:r>
        <w:rPr>
          <w:rFonts w:ascii="Arial" w:hAnsi="Arial" w:cs="Arial"/>
          <w:b/>
          <w:sz w:val="24"/>
          <w:szCs w:val="24"/>
        </w:rPr>
        <w:t>XOLANI MADLINGOZI                                                            SECOND APPLICANT</w:t>
      </w:r>
    </w:p>
    <w:p w:rsidR="001524A5" w:rsidRDefault="001524A5" w:rsidP="001D255E">
      <w:pPr>
        <w:rPr>
          <w:rFonts w:ascii="Arial" w:hAnsi="Arial" w:cs="Arial"/>
          <w:sz w:val="24"/>
          <w:szCs w:val="24"/>
        </w:rPr>
      </w:pPr>
    </w:p>
    <w:p w:rsidR="001D255E" w:rsidRPr="001524A5" w:rsidRDefault="001D255E" w:rsidP="001D255E">
      <w:pPr>
        <w:rPr>
          <w:rFonts w:ascii="Arial" w:hAnsi="Arial" w:cs="Arial"/>
          <w:sz w:val="24"/>
          <w:szCs w:val="24"/>
        </w:rPr>
      </w:pPr>
      <w:r w:rsidRPr="001524A5">
        <w:rPr>
          <w:rFonts w:ascii="Arial" w:hAnsi="Arial" w:cs="Arial"/>
          <w:sz w:val="24"/>
          <w:szCs w:val="24"/>
        </w:rPr>
        <w:t>and</w:t>
      </w:r>
    </w:p>
    <w:p w:rsidR="00AA7C2F" w:rsidRPr="001524A5" w:rsidRDefault="00AA7C2F" w:rsidP="001D255E">
      <w:pPr>
        <w:rPr>
          <w:rFonts w:ascii="Arial" w:hAnsi="Arial" w:cs="Arial"/>
          <w:b/>
          <w:sz w:val="24"/>
          <w:szCs w:val="24"/>
        </w:rPr>
      </w:pPr>
    </w:p>
    <w:p w:rsidR="001D255E" w:rsidRDefault="00AA7C2F" w:rsidP="001D255E">
      <w:pPr>
        <w:rPr>
          <w:rFonts w:ascii="Arial" w:hAnsi="Arial" w:cs="Arial"/>
          <w:b/>
          <w:sz w:val="24"/>
          <w:szCs w:val="24"/>
        </w:rPr>
      </w:pPr>
      <w:r w:rsidRPr="001524A5">
        <w:rPr>
          <w:rFonts w:ascii="Arial" w:hAnsi="Arial" w:cs="Arial"/>
          <w:b/>
          <w:sz w:val="24"/>
          <w:szCs w:val="24"/>
        </w:rPr>
        <w:t>THE MINISTER OF DEFENCE</w:t>
      </w:r>
      <w:r w:rsidR="001D255E" w:rsidRPr="001524A5">
        <w:rPr>
          <w:rFonts w:ascii="Arial" w:hAnsi="Arial" w:cs="Arial"/>
          <w:b/>
          <w:sz w:val="24"/>
          <w:szCs w:val="24"/>
        </w:rPr>
        <w:t xml:space="preserve"> </w:t>
      </w:r>
      <w:r w:rsidR="001D255E" w:rsidRPr="001524A5">
        <w:rPr>
          <w:rFonts w:ascii="Arial" w:hAnsi="Arial" w:cs="Arial"/>
          <w:b/>
          <w:sz w:val="24"/>
          <w:szCs w:val="24"/>
        </w:rPr>
        <w:tab/>
      </w:r>
      <w:r w:rsidR="001D255E" w:rsidRPr="001524A5">
        <w:rPr>
          <w:rFonts w:ascii="Arial" w:hAnsi="Arial" w:cs="Arial"/>
          <w:b/>
          <w:sz w:val="24"/>
          <w:szCs w:val="24"/>
        </w:rPr>
        <w:tab/>
      </w:r>
      <w:r w:rsidR="001D255E" w:rsidRPr="001524A5">
        <w:rPr>
          <w:rFonts w:ascii="Arial" w:hAnsi="Arial" w:cs="Arial"/>
          <w:b/>
          <w:sz w:val="24"/>
          <w:szCs w:val="24"/>
        </w:rPr>
        <w:tab/>
      </w:r>
      <w:r w:rsidR="001D255E" w:rsidRPr="001524A5">
        <w:rPr>
          <w:rFonts w:ascii="Arial" w:hAnsi="Arial" w:cs="Arial"/>
          <w:b/>
          <w:sz w:val="24"/>
          <w:szCs w:val="24"/>
        </w:rPr>
        <w:tab/>
        <w:t xml:space="preserve">   </w:t>
      </w:r>
      <w:r w:rsidR="001524A5">
        <w:rPr>
          <w:rFonts w:ascii="Arial" w:hAnsi="Arial" w:cs="Arial"/>
          <w:b/>
          <w:sz w:val="24"/>
          <w:szCs w:val="24"/>
        </w:rPr>
        <w:t xml:space="preserve">              </w:t>
      </w:r>
      <w:r w:rsidR="001D255E" w:rsidRPr="001524A5">
        <w:rPr>
          <w:rFonts w:ascii="Arial" w:hAnsi="Arial" w:cs="Arial"/>
          <w:b/>
          <w:sz w:val="24"/>
          <w:szCs w:val="24"/>
        </w:rPr>
        <w:t>RESPONDENT</w:t>
      </w:r>
    </w:p>
    <w:p w:rsidR="001524A5" w:rsidRDefault="001524A5" w:rsidP="001D255E">
      <w:pPr>
        <w:rPr>
          <w:rFonts w:ascii="Arial" w:hAnsi="Arial" w:cs="Arial"/>
          <w:b/>
          <w:sz w:val="24"/>
          <w:szCs w:val="24"/>
        </w:rPr>
      </w:pPr>
      <w:r>
        <w:rPr>
          <w:rFonts w:ascii="Arial" w:hAnsi="Arial" w:cs="Arial"/>
          <w:b/>
          <w:sz w:val="24"/>
          <w:szCs w:val="24"/>
        </w:rPr>
        <w:t>AND MILITARY VETERAN</w:t>
      </w:r>
      <w:r w:rsidR="0018042D">
        <w:rPr>
          <w:rFonts w:ascii="Arial" w:hAnsi="Arial" w:cs="Arial"/>
          <w:b/>
          <w:sz w:val="24"/>
          <w:szCs w:val="24"/>
        </w:rPr>
        <w:t>S</w:t>
      </w:r>
    </w:p>
    <w:p w:rsidR="001524A5" w:rsidRDefault="001524A5" w:rsidP="001D255E">
      <w:pPr>
        <w:rPr>
          <w:rFonts w:ascii="Arial" w:hAnsi="Arial" w:cs="Arial"/>
          <w:b/>
          <w:sz w:val="24"/>
          <w:szCs w:val="24"/>
        </w:rPr>
      </w:pPr>
    </w:p>
    <w:p w:rsidR="00BB4EAA" w:rsidRPr="001524A5" w:rsidRDefault="00AA7C2F" w:rsidP="00BB4EAA">
      <w:pPr>
        <w:spacing w:line="360" w:lineRule="auto"/>
        <w:jc w:val="both"/>
        <w:rPr>
          <w:rFonts w:ascii="Arial" w:hAnsi="Arial" w:cs="Arial"/>
          <w:b/>
          <w:sz w:val="24"/>
          <w:szCs w:val="24"/>
        </w:rPr>
      </w:pPr>
      <w:r w:rsidRPr="001524A5">
        <w:rPr>
          <w:rFonts w:ascii="Arial" w:hAnsi="Arial" w:cs="Arial"/>
          <w:b/>
          <w:sz w:val="24"/>
          <w:szCs w:val="24"/>
        </w:rPr>
        <w:t>_____________________________________________________________</w:t>
      </w:r>
      <w:r w:rsidR="001524A5">
        <w:rPr>
          <w:rFonts w:ascii="Arial" w:hAnsi="Arial" w:cs="Arial"/>
          <w:b/>
          <w:sz w:val="24"/>
          <w:szCs w:val="24"/>
        </w:rPr>
        <w:t>______</w:t>
      </w:r>
    </w:p>
    <w:p w:rsidR="00AA7C2F" w:rsidRPr="001524A5" w:rsidRDefault="00AA7C2F" w:rsidP="00AA7C2F">
      <w:pPr>
        <w:pBdr>
          <w:bottom w:val="single" w:sz="12" w:space="1" w:color="auto"/>
        </w:pBdr>
        <w:spacing w:line="360" w:lineRule="auto"/>
        <w:jc w:val="center"/>
        <w:rPr>
          <w:rFonts w:ascii="Arial" w:hAnsi="Arial" w:cs="Arial"/>
          <w:b/>
          <w:sz w:val="24"/>
          <w:szCs w:val="24"/>
        </w:rPr>
      </w:pPr>
      <w:r w:rsidRPr="001524A5">
        <w:rPr>
          <w:rFonts w:ascii="Arial" w:hAnsi="Arial" w:cs="Arial"/>
          <w:b/>
          <w:sz w:val="24"/>
          <w:szCs w:val="24"/>
        </w:rPr>
        <w:t>JUDGMENT</w:t>
      </w:r>
    </w:p>
    <w:p w:rsidR="00AA7C2F" w:rsidRDefault="00AA7C2F" w:rsidP="00AA7C2F">
      <w:pPr>
        <w:spacing w:line="360" w:lineRule="auto"/>
        <w:rPr>
          <w:rFonts w:ascii="Arial" w:hAnsi="Arial" w:cs="Arial"/>
          <w:b/>
          <w:sz w:val="24"/>
          <w:szCs w:val="24"/>
        </w:rPr>
      </w:pPr>
      <w:r w:rsidRPr="001524A5">
        <w:rPr>
          <w:rFonts w:ascii="Arial" w:hAnsi="Arial" w:cs="Arial"/>
          <w:b/>
          <w:sz w:val="24"/>
          <w:szCs w:val="24"/>
        </w:rPr>
        <w:t>BAQWA J:</w:t>
      </w:r>
    </w:p>
    <w:p w:rsidR="00860E7B" w:rsidRDefault="00860E7B" w:rsidP="00AA7C2F">
      <w:pPr>
        <w:spacing w:line="360" w:lineRule="auto"/>
        <w:rPr>
          <w:rFonts w:ascii="Arial" w:hAnsi="Arial" w:cs="Arial"/>
          <w:b/>
          <w:sz w:val="24"/>
          <w:szCs w:val="24"/>
        </w:rPr>
      </w:pPr>
      <w:r w:rsidRPr="00860E7B">
        <w:rPr>
          <w:rFonts w:ascii="Arial" w:hAnsi="Arial" w:cs="Arial"/>
          <w:b/>
          <w:sz w:val="24"/>
          <w:szCs w:val="24"/>
        </w:rPr>
        <w:lastRenderedPageBreak/>
        <w:t xml:space="preserve">This Judgment was handed down electronically by circulation to the parties’ and or parties representatives by email and by being uploaded to CaseLines. The date and time for </w:t>
      </w:r>
      <w:r>
        <w:rPr>
          <w:rFonts w:ascii="Arial" w:hAnsi="Arial" w:cs="Arial"/>
          <w:b/>
          <w:sz w:val="24"/>
          <w:szCs w:val="24"/>
        </w:rPr>
        <w:t>the hand down is deemed on 13 June</w:t>
      </w:r>
      <w:r w:rsidRPr="00860E7B">
        <w:rPr>
          <w:rFonts w:ascii="Arial" w:hAnsi="Arial" w:cs="Arial"/>
          <w:b/>
          <w:sz w:val="24"/>
          <w:szCs w:val="24"/>
        </w:rPr>
        <w:t xml:space="preserve"> 2022.  </w:t>
      </w:r>
    </w:p>
    <w:p w:rsidR="0013145E" w:rsidRPr="001524A5" w:rsidRDefault="0013145E" w:rsidP="00AA7C2F">
      <w:pPr>
        <w:spacing w:line="360" w:lineRule="auto"/>
        <w:rPr>
          <w:rFonts w:ascii="Arial" w:hAnsi="Arial" w:cs="Arial"/>
          <w:b/>
          <w:sz w:val="24"/>
          <w:szCs w:val="24"/>
        </w:rPr>
      </w:pPr>
    </w:p>
    <w:p w:rsidR="00BB4EAA" w:rsidRPr="001524A5" w:rsidRDefault="00BB4EAA" w:rsidP="00BB4EAA">
      <w:pPr>
        <w:spacing w:line="360" w:lineRule="auto"/>
        <w:jc w:val="both"/>
        <w:rPr>
          <w:rFonts w:ascii="Arial" w:hAnsi="Arial" w:cs="Arial"/>
          <w:b/>
          <w:sz w:val="24"/>
          <w:szCs w:val="24"/>
          <w:u w:val="single"/>
        </w:rPr>
      </w:pPr>
      <w:r w:rsidRPr="001524A5">
        <w:rPr>
          <w:rFonts w:ascii="Arial" w:hAnsi="Arial" w:cs="Arial"/>
          <w:b/>
          <w:sz w:val="24"/>
          <w:szCs w:val="24"/>
          <w:u w:val="single"/>
        </w:rPr>
        <w:t>INTRODUCTION</w:t>
      </w:r>
    </w:p>
    <w:p w:rsidR="00BB4EAA" w:rsidRPr="001524A5" w:rsidRDefault="00BB4EAA" w:rsidP="00BB4EAA">
      <w:pPr>
        <w:spacing w:line="360" w:lineRule="auto"/>
        <w:ind w:left="720" w:hanging="720"/>
        <w:jc w:val="both"/>
        <w:rPr>
          <w:rFonts w:ascii="Arial" w:hAnsi="Arial" w:cs="Arial"/>
          <w:sz w:val="24"/>
          <w:szCs w:val="24"/>
        </w:rPr>
      </w:pPr>
      <w:r w:rsidRPr="001524A5">
        <w:rPr>
          <w:rFonts w:ascii="Arial" w:hAnsi="Arial" w:cs="Arial"/>
          <w:sz w:val="24"/>
          <w:szCs w:val="24"/>
        </w:rPr>
        <w:t>[1]</w:t>
      </w:r>
      <w:r w:rsidRPr="001524A5">
        <w:rPr>
          <w:rFonts w:ascii="Arial" w:hAnsi="Arial" w:cs="Arial"/>
          <w:sz w:val="24"/>
          <w:szCs w:val="24"/>
        </w:rPr>
        <w:tab/>
        <w:t>The</w:t>
      </w:r>
      <w:r w:rsidR="005859F7">
        <w:rPr>
          <w:rFonts w:ascii="Arial" w:hAnsi="Arial" w:cs="Arial"/>
          <w:sz w:val="24"/>
          <w:szCs w:val="24"/>
        </w:rPr>
        <w:t xml:space="preserve"> Applicants herein</w:t>
      </w:r>
      <w:r w:rsidR="0018042D">
        <w:rPr>
          <w:rFonts w:ascii="Arial" w:hAnsi="Arial" w:cs="Arial"/>
          <w:sz w:val="24"/>
          <w:szCs w:val="24"/>
        </w:rPr>
        <w:t xml:space="preserve"> seek</w:t>
      </w:r>
      <w:r w:rsidRPr="001524A5">
        <w:rPr>
          <w:rFonts w:ascii="Arial" w:hAnsi="Arial" w:cs="Arial"/>
          <w:sz w:val="24"/>
          <w:szCs w:val="24"/>
        </w:rPr>
        <w:t xml:space="preserve"> an order that their late service of the Notice for Intention to Institute Legal Proceedings against the Respondent be condoned in terms of 3(4)(a) and (b) of the Institution of the Legal Proceedings against certain O</w:t>
      </w:r>
      <w:r w:rsidR="0018042D">
        <w:rPr>
          <w:rFonts w:ascii="Arial" w:hAnsi="Arial" w:cs="Arial"/>
          <w:sz w:val="24"/>
          <w:szCs w:val="24"/>
        </w:rPr>
        <w:t>rgans of State Act 40 of 2002 (t</w:t>
      </w:r>
      <w:r w:rsidRPr="001524A5">
        <w:rPr>
          <w:rFonts w:ascii="Arial" w:hAnsi="Arial" w:cs="Arial"/>
          <w:sz w:val="24"/>
          <w:szCs w:val="24"/>
        </w:rPr>
        <w:t>he Act) and that they be granted leave to proceed wit</w:t>
      </w:r>
      <w:r w:rsidR="005859F7">
        <w:rPr>
          <w:rFonts w:ascii="Arial" w:hAnsi="Arial" w:cs="Arial"/>
          <w:sz w:val="24"/>
          <w:szCs w:val="24"/>
        </w:rPr>
        <w:t>h the legal proceedings they have</w:t>
      </w:r>
      <w:r w:rsidRPr="001524A5">
        <w:rPr>
          <w:rFonts w:ascii="Arial" w:hAnsi="Arial" w:cs="Arial"/>
          <w:sz w:val="24"/>
          <w:szCs w:val="24"/>
        </w:rPr>
        <w:t xml:space="preserve"> instituted against the Respondent.</w:t>
      </w:r>
    </w:p>
    <w:p w:rsidR="00BB4EAA" w:rsidRPr="001524A5" w:rsidRDefault="00BB4EAA" w:rsidP="00BB4EAA">
      <w:pPr>
        <w:spacing w:line="360" w:lineRule="auto"/>
        <w:ind w:left="720" w:hanging="720"/>
        <w:jc w:val="both"/>
        <w:rPr>
          <w:rFonts w:ascii="Arial" w:hAnsi="Arial" w:cs="Arial"/>
          <w:sz w:val="24"/>
          <w:szCs w:val="24"/>
        </w:rPr>
      </w:pPr>
    </w:p>
    <w:p w:rsidR="00BB4EAA" w:rsidRPr="001524A5" w:rsidRDefault="00BB4EAA" w:rsidP="00BB4EAA">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FACTS</w:t>
      </w:r>
    </w:p>
    <w:p w:rsidR="00BB4EAA" w:rsidRPr="001524A5" w:rsidRDefault="00BB4EAA" w:rsidP="00BB4EAA">
      <w:pPr>
        <w:spacing w:line="360" w:lineRule="auto"/>
        <w:ind w:left="720" w:hanging="720"/>
        <w:jc w:val="both"/>
        <w:rPr>
          <w:rFonts w:ascii="Arial" w:hAnsi="Arial" w:cs="Arial"/>
          <w:sz w:val="24"/>
          <w:szCs w:val="24"/>
        </w:rPr>
      </w:pPr>
      <w:r w:rsidRPr="001524A5">
        <w:rPr>
          <w:rFonts w:ascii="Arial" w:hAnsi="Arial" w:cs="Arial"/>
          <w:sz w:val="24"/>
          <w:szCs w:val="24"/>
        </w:rPr>
        <w:t>[2]</w:t>
      </w:r>
      <w:r w:rsidRPr="001524A5">
        <w:rPr>
          <w:rFonts w:ascii="Arial" w:hAnsi="Arial" w:cs="Arial"/>
          <w:sz w:val="24"/>
          <w:szCs w:val="24"/>
        </w:rPr>
        <w:tab/>
        <w:t>The Applicants have been employees of the South African National Defence Force, the Respondent herein.</w:t>
      </w:r>
    </w:p>
    <w:p w:rsidR="00BB4EAA" w:rsidRPr="001524A5" w:rsidRDefault="00BB4EAA" w:rsidP="00BB4EAA">
      <w:pPr>
        <w:spacing w:line="360" w:lineRule="auto"/>
        <w:ind w:left="720" w:hanging="720"/>
        <w:jc w:val="both"/>
        <w:rPr>
          <w:rFonts w:ascii="Arial" w:hAnsi="Arial" w:cs="Arial"/>
          <w:sz w:val="24"/>
          <w:szCs w:val="24"/>
        </w:rPr>
      </w:pPr>
    </w:p>
    <w:p w:rsidR="00BB4EAA" w:rsidRPr="001524A5" w:rsidRDefault="00BB4EAA" w:rsidP="00BB4EAA">
      <w:pPr>
        <w:spacing w:line="360" w:lineRule="auto"/>
        <w:ind w:left="720" w:hanging="720"/>
        <w:jc w:val="both"/>
        <w:rPr>
          <w:rFonts w:ascii="Arial" w:hAnsi="Arial" w:cs="Arial"/>
          <w:sz w:val="24"/>
          <w:szCs w:val="24"/>
        </w:rPr>
      </w:pPr>
      <w:r w:rsidRPr="001524A5">
        <w:rPr>
          <w:rFonts w:ascii="Arial" w:hAnsi="Arial" w:cs="Arial"/>
          <w:sz w:val="24"/>
          <w:szCs w:val="24"/>
        </w:rPr>
        <w:t>[3]</w:t>
      </w:r>
      <w:r w:rsidRPr="001524A5">
        <w:rPr>
          <w:rFonts w:ascii="Arial" w:hAnsi="Arial" w:cs="Arial"/>
          <w:sz w:val="24"/>
          <w:szCs w:val="24"/>
        </w:rPr>
        <w:tab/>
        <w:t xml:space="preserve">During June/July 2009 they were suspended without benefits as a result of having been charged with taking part in an illegal or unprotected </w:t>
      </w:r>
      <w:r w:rsidR="0018042D">
        <w:rPr>
          <w:rFonts w:ascii="Arial" w:hAnsi="Arial" w:cs="Arial"/>
          <w:sz w:val="24"/>
          <w:szCs w:val="24"/>
        </w:rPr>
        <w:t xml:space="preserve">protest </w:t>
      </w:r>
      <w:r w:rsidRPr="001524A5">
        <w:rPr>
          <w:rFonts w:ascii="Arial" w:hAnsi="Arial" w:cs="Arial"/>
          <w:sz w:val="24"/>
          <w:szCs w:val="24"/>
        </w:rPr>
        <w:t>action.</w:t>
      </w:r>
    </w:p>
    <w:p w:rsidR="00BB4EAA" w:rsidRPr="001524A5" w:rsidRDefault="00BB4EAA" w:rsidP="00BB4EAA">
      <w:pPr>
        <w:spacing w:line="360" w:lineRule="auto"/>
        <w:ind w:left="720" w:hanging="720"/>
        <w:jc w:val="both"/>
        <w:rPr>
          <w:rFonts w:ascii="Arial" w:hAnsi="Arial" w:cs="Arial"/>
          <w:sz w:val="24"/>
          <w:szCs w:val="24"/>
        </w:rPr>
      </w:pPr>
    </w:p>
    <w:p w:rsidR="00BB4EAA" w:rsidRPr="001524A5" w:rsidRDefault="00BB4EAA" w:rsidP="00BB4EAA">
      <w:pPr>
        <w:spacing w:line="360" w:lineRule="auto"/>
        <w:ind w:left="720" w:hanging="720"/>
        <w:jc w:val="both"/>
        <w:rPr>
          <w:rFonts w:ascii="Arial" w:hAnsi="Arial" w:cs="Arial"/>
          <w:sz w:val="24"/>
          <w:szCs w:val="24"/>
        </w:rPr>
      </w:pPr>
      <w:r w:rsidRPr="001524A5">
        <w:rPr>
          <w:rFonts w:ascii="Arial" w:hAnsi="Arial" w:cs="Arial"/>
          <w:sz w:val="24"/>
          <w:szCs w:val="24"/>
        </w:rPr>
        <w:t>[4]</w:t>
      </w:r>
      <w:r w:rsidRPr="001524A5">
        <w:rPr>
          <w:rFonts w:ascii="Arial" w:hAnsi="Arial" w:cs="Arial"/>
          <w:sz w:val="24"/>
          <w:szCs w:val="24"/>
        </w:rPr>
        <w:tab/>
        <w:t>In August 2014 a Military Judge found them not guilty on all the charges.</w:t>
      </w:r>
    </w:p>
    <w:p w:rsidR="00BB4EAA" w:rsidRPr="001524A5" w:rsidRDefault="00BB4EAA" w:rsidP="00BB4EAA">
      <w:pPr>
        <w:spacing w:line="360" w:lineRule="auto"/>
        <w:ind w:left="720" w:hanging="720"/>
        <w:jc w:val="both"/>
        <w:rPr>
          <w:rFonts w:ascii="Arial" w:hAnsi="Arial" w:cs="Arial"/>
          <w:sz w:val="24"/>
          <w:szCs w:val="24"/>
        </w:rPr>
      </w:pPr>
    </w:p>
    <w:p w:rsidR="00C65BFE" w:rsidRPr="001524A5" w:rsidRDefault="00BB4EAA" w:rsidP="00BB4EAA">
      <w:pPr>
        <w:spacing w:line="360" w:lineRule="auto"/>
        <w:ind w:left="720" w:hanging="720"/>
        <w:jc w:val="both"/>
        <w:rPr>
          <w:rFonts w:ascii="Arial" w:hAnsi="Arial" w:cs="Arial"/>
          <w:sz w:val="24"/>
          <w:szCs w:val="24"/>
        </w:rPr>
      </w:pPr>
      <w:r w:rsidRPr="001524A5">
        <w:rPr>
          <w:rFonts w:ascii="Arial" w:hAnsi="Arial" w:cs="Arial"/>
          <w:sz w:val="24"/>
          <w:szCs w:val="24"/>
        </w:rPr>
        <w:t>[5]</w:t>
      </w:r>
      <w:r w:rsidRPr="001524A5">
        <w:rPr>
          <w:rFonts w:ascii="Arial" w:hAnsi="Arial" w:cs="Arial"/>
          <w:sz w:val="24"/>
          <w:szCs w:val="24"/>
        </w:rPr>
        <w:tab/>
        <w:t>During the per</w:t>
      </w:r>
      <w:r w:rsidR="0018042D">
        <w:rPr>
          <w:rFonts w:ascii="Arial" w:hAnsi="Arial" w:cs="Arial"/>
          <w:sz w:val="24"/>
          <w:szCs w:val="24"/>
        </w:rPr>
        <w:t>iod of suspension, the Respondent</w:t>
      </w:r>
      <w:r w:rsidRPr="001524A5">
        <w:rPr>
          <w:rFonts w:ascii="Arial" w:hAnsi="Arial" w:cs="Arial"/>
          <w:sz w:val="24"/>
          <w:szCs w:val="24"/>
        </w:rPr>
        <w:t xml:space="preserve"> introduced the technical allowance for members doing </w:t>
      </w:r>
      <w:r w:rsidR="00C65BFE" w:rsidRPr="001524A5">
        <w:rPr>
          <w:rFonts w:ascii="Arial" w:hAnsi="Arial" w:cs="Arial"/>
          <w:sz w:val="24"/>
          <w:szCs w:val="24"/>
        </w:rPr>
        <w:t>technical work which was implemented in February 2011 and backdated to July 2009.</w:t>
      </w:r>
    </w:p>
    <w:p w:rsidR="00C65BFE" w:rsidRPr="001524A5" w:rsidRDefault="00C65BFE" w:rsidP="00BB4EAA">
      <w:pPr>
        <w:spacing w:line="360" w:lineRule="auto"/>
        <w:ind w:left="720" w:hanging="720"/>
        <w:jc w:val="both"/>
        <w:rPr>
          <w:rFonts w:ascii="Arial" w:hAnsi="Arial" w:cs="Arial"/>
          <w:sz w:val="24"/>
          <w:szCs w:val="24"/>
        </w:rPr>
      </w:pPr>
    </w:p>
    <w:p w:rsidR="00C65BFE" w:rsidRPr="001524A5" w:rsidRDefault="00C65BFE" w:rsidP="00BB4EAA">
      <w:pPr>
        <w:spacing w:line="360" w:lineRule="auto"/>
        <w:ind w:left="720" w:hanging="720"/>
        <w:jc w:val="both"/>
        <w:rPr>
          <w:rFonts w:ascii="Arial" w:hAnsi="Arial" w:cs="Arial"/>
          <w:sz w:val="24"/>
          <w:szCs w:val="24"/>
        </w:rPr>
      </w:pPr>
      <w:r w:rsidRPr="001524A5">
        <w:rPr>
          <w:rFonts w:ascii="Arial" w:hAnsi="Arial" w:cs="Arial"/>
          <w:sz w:val="24"/>
          <w:szCs w:val="24"/>
        </w:rPr>
        <w:t>[6]</w:t>
      </w:r>
      <w:r w:rsidRPr="001524A5">
        <w:rPr>
          <w:rFonts w:ascii="Arial" w:hAnsi="Arial" w:cs="Arial"/>
          <w:sz w:val="24"/>
          <w:szCs w:val="24"/>
        </w:rPr>
        <w:tab/>
        <w:t>Having been found not guilty, the Applicants applied for the technical allowance, back pay as well as the monthly allowance to which they were entitled.</w:t>
      </w:r>
    </w:p>
    <w:p w:rsidR="00C65BFE" w:rsidRPr="001524A5" w:rsidRDefault="00C65BFE" w:rsidP="00BB4EAA">
      <w:pPr>
        <w:spacing w:line="360" w:lineRule="auto"/>
        <w:ind w:left="720" w:hanging="720"/>
        <w:jc w:val="both"/>
        <w:rPr>
          <w:rFonts w:ascii="Arial" w:hAnsi="Arial" w:cs="Arial"/>
          <w:sz w:val="24"/>
          <w:szCs w:val="24"/>
        </w:rPr>
      </w:pPr>
    </w:p>
    <w:p w:rsidR="00C65BFE" w:rsidRPr="001524A5" w:rsidRDefault="00C65BFE" w:rsidP="00BB4EAA">
      <w:pPr>
        <w:spacing w:line="360" w:lineRule="auto"/>
        <w:ind w:left="720" w:hanging="720"/>
        <w:jc w:val="both"/>
        <w:rPr>
          <w:rFonts w:ascii="Arial" w:hAnsi="Arial" w:cs="Arial"/>
          <w:sz w:val="24"/>
          <w:szCs w:val="24"/>
        </w:rPr>
      </w:pPr>
      <w:r w:rsidRPr="001524A5">
        <w:rPr>
          <w:rFonts w:ascii="Arial" w:hAnsi="Arial" w:cs="Arial"/>
          <w:sz w:val="24"/>
          <w:szCs w:val="24"/>
        </w:rPr>
        <w:lastRenderedPageBreak/>
        <w:t>[</w:t>
      </w:r>
      <w:r w:rsidR="0018042D">
        <w:rPr>
          <w:rFonts w:ascii="Arial" w:hAnsi="Arial" w:cs="Arial"/>
          <w:sz w:val="24"/>
          <w:szCs w:val="24"/>
        </w:rPr>
        <w:t>7]</w:t>
      </w:r>
      <w:r w:rsidR="0018042D">
        <w:rPr>
          <w:rFonts w:ascii="Arial" w:hAnsi="Arial" w:cs="Arial"/>
          <w:sz w:val="24"/>
          <w:szCs w:val="24"/>
        </w:rPr>
        <w:tab/>
        <w:t>The Respondent</w:t>
      </w:r>
      <w:r w:rsidRPr="001524A5">
        <w:rPr>
          <w:rFonts w:ascii="Arial" w:hAnsi="Arial" w:cs="Arial"/>
          <w:sz w:val="24"/>
          <w:szCs w:val="24"/>
        </w:rPr>
        <w:t xml:space="preserve"> has failed to make the necessary payments to the Applicants despite having made payments to their colleagues who were not charged in regard to the protest action and who were not suspended.  This was despite an acknowledgement of indebtedness to the Applicants on or about 25 September 2018.</w:t>
      </w:r>
    </w:p>
    <w:p w:rsidR="00C65BFE" w:rsidRPr="001524A5" w:rsidRDefault="00C65BFE" w:rsidP="00BB4EAA">
      <w:pPr>
        <w:spacing w:line="360" w:lineRule="auto"/>
        <w:ind w:left="720" w:hanging="720"/>
        <w:jc w:val="both"/>
        <w:rPr>
          <w:rFonts w:ascii="Arial" w:hAnsi="Arial" w:cs="Arial"/>
          <w:sz w:val="24"/>
          <w:szCs w:val="24"/>
        </w:rPr>
      </w:pPr>
    </w:p>
    <w:p w:rsidR="00C65BFE" w:rsidRPr="001524A5" w:rsidRDefault="00C65BFE" w:rsidP="00BB4EAA">
      <w:pPr>
        <w:spacing w:line="360" w:lineRule="auto"/>
        <w:ind w:left="720" w:hanging="720"/>
        <w:jc w:val="both"/>
        <w:rPr>
          <w:rFonts w:ascii="Arial" w:hAnsi="Arial" w:cs="Arial"/>
          <w:sz w:val="24"/>
          <w:szCs w:val="24"/>
        </w:rPr>
      </w:pPr>
      <w:r w:rsidRPr="001524A5">
        <w:rPr>
          <w:rFonts w:ascii="Arial" w:hAnsi="Arial" w:cs="Arial"/>
          <w:sz w:val="24"/>
          <w:szCs w:val="24"/>
        </w:rPr>
        <w:t>[8]</w:t>
      </w:r>
      <w:r w:rsidRPr="001524A5">
        <w:rPr>
          <w:rFonts w:ascii="Arial" w:hAnsi="Arial" w:cs="Arial"/>
          <w:sz w:val="24"/>
          <w:szCs w:val="24"/>
        </w:rPr>
        <w:tab/>
        <w:t>During 2019 the Military Ombudsman was approached by the Applic</w:t>
      </w:r>
      <w:r w:rsidR="0018042D">
        <w:rPr>
          <w:rFonts w:ascii="Arial" w:hAnsi="Arial" w:cs="Arial"/>
          <w:sz w:val="24"/>
          <w:szCs w:val="24"/>
        </w:rPr>
        <w:t xml:space="preserve">ants to investigate the issue of payment to due to them. </w:t>
      </w:r>
      <w:r w:rsidRPr="001524A5">
        <w:rPr>
          <w:rFonts w:ascii="Arial" w:hAnsi="Arial" w:cs="Arial"/>
          <w:sz w:val="24"/>
          <w:szCs w:val="24"/>
        </w:rPr>
        <w:t>In his decision, the Ombudsman ruled that</w:t>
      </w:r>
      <w:r w:rsidR="005859F7">
        <w:rPr>
          <w:rFonts w:ascii="Arial" w:hAnsi="Arial" w:cs="Arial"/>
          <w:sz w:val="24"/>
          <w:szCs w:val="24"/>
        </w:rPr>
        <w:t xml:space="preserve"> the Defendant must pay</w:t>
      </w:r>
      <w:r w:rsidRPr="001524A5">
        <w:rPr>
          <w:rFonts w:ascii="Arial" w:hAnsi="Arial" w:cs="Arial"/>
          <w:sz w:val="24"/>
          <w:szCs w:val="24"/>
        </w:rPr>
        <w:t xml:space="preserve"> the Applicants claim.  </w:t>
      </w:r>
    </w:p>
    <w:p w:rsidR="00C65BFE" w:rsidRPr="001524A5" w:rsidRDefault="00C65BFE" w:rsidP="00BB4EAA">
      <w:pPr>
        <w:spacing w:line="360" w:lineRule="auto"/>
        <w:ind w:left="720" w:hanging="720"/>
        <w:jc w:val="both"/>
        <w:rPr>
          <w:rFonts w:ascii="Arial" w:hAnsi="Arial" w:cs="Arial"/>
          <w:sz w:val="24"/>
          <w:szCs w:val="24"/>
        </w:rPr>
      </w:pPr>
    </w:p>
    <w:p w:rsidR="00C65BFE" w:rsidRPr="001524A5" w:rsidRDefault="00C65BFE" w:rsidP="00BB4EAA">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THE LAW</w:t>
      </w:r>
    </w:p>
    <w:p w:rsidR="00C65BFE" w:rsidRPr="001524A5" w:rsidRDefault="00C65BFE" w:rsidP="00BB4EAA">
      <w:pPr>
        <w:spacing w:line="360" w:lineRule="auto"/>
        <w:ind w:left="720" w:hanging="720"/>
        <w:jc w:val="both"/>
        <w:rPr>
          <w:rFonts w:ascii="Arial" w:hAnsi="Arial" w:cs="Arial"/>
          <w:b/>
          <w:sz w:val="24"/>
          <w:szCs w:val="24"/>
          <w:u w:val="single"/>
        </w:rPr>
      </w:pPr>
    </w:p>
    <w:p w:rsidR="00C65BFE" w:rsidRPr="001524A5" w:rsidRDefault="00C65BFE" w:rsidP="00BB4EAA">
      <w:pPr>
        <w:spacing w:line="360" w:lineRule="auto"/>
        <w:ind w:left="720" w:hanging="720"/>
        <w:jc w:val="both"/>
        <w:rPr>
          <w:rFonts w:ascii="Arial" w:hAnsi="Arial" w:cs="Arial"/>
          <w:sz w:val="24"/>
          <w:szCs w:val="24"/>
        </w:rPr>
      </w:pPr>
      <w:r w:rsidRPr="001524A5">
        <w:rPr>
          <w:rFonts w:ascii="Arial" w:hAnsi="Arial" w:cs="Arial"/>
          <w:sz w:val="24"/>
          <w:szCs w:val="24"/>
        </w:rPr>
        <w:t>[9]</w:t>
      </w:r>
      <w:r w:rsidRPr="001524A5">
        <w:rPr>
          <w:rFonts w:ascii="Arial" w:hAnsi="Arial" w:cs="Arial"/>
          <w:sz w:val="24"/>
          <w:szCs w:val="24"/>
        </w:rPr>
        <w:tab/>
        <w:t>Section 3 of the Act provides as follows:</w:t>
      </w:r>
    </w:p>
    <w:p w:rsidR="00E8794D" w:rsidRPr="001524A5" w:rsidRDefault="00C65BFE" w:rsidP="00C65BFE">
      <w:pPr>
        <w:spacing w:line="360" w:lineRule="auto"/>
        <w:ind w:left="1440" w:hanging="720"/>
        <w:jc w:val="both"/>
        <w:rPr>
          <w:rFonts w:ascii="Arial" w:hAnsi="Arial" w:cs="Arial"/>
          <w:i/>
          <w:sz w:val="24"/>
          <w:szCs w:val="24"/>
        </w:rPr>
      </w:pPr>
      <w:r w:rsidRPr="001524A5">
        <w:rPr>
          <w:rFonts w:ascii="Arial" w:hAnsi="Arial" w:cs="Arial"/>
          <w:i/>
          <w:sz w:val="24"/>
          <w:szCs w:val="24"/>
        </w:rPr>
        <w:t>1)</w:t>
      </w:r>
      <w:r w:rsidRPr="001524A5">
        <w:rPr>
          <w:rFonts w:ascii="Arial" w:hAnsi="Arial" w:cs="Arial"/>
          <w:i/>
          <w:sz w:val="24"/>
          <w:szCs w:val="24"/>
        </w:rPr>
        <w:tab/>
        <w:t>“No legal proceedings for the recovery of a debt may be instituted against an organ of state unless</w:t>
      </w:r>
    </w:p>
    <w:p w:rsidR="00E8794D" w:rsidRPr="001524A5" w:rsidRDefault="00E8794D" w:rsidP="00C65BFE">
      <w:pPr>
        <w:spacing w:line="360" w:lineRule="auto"/>
        <w:ind w:left="1440" w:hanging="720"/>
        <w:jc w:val="both"/>
        <w:rPr>
          <w:rFonts w:ascii="Arial" w:hAnsi="Arial" w:cs="Arial"/>
          <w:i/>
          <w:sz w:val="24"/>
          <w:szCs w:val="24"/>
        </w:rPr>
      </w:pPr>
      <w:r w:rsidRPr="001524A5">
        <w:rPr>
          <w:rFonts w:ascii="Arial" w:hAnsi="Arial" w:cs="Arial"/>
          <w:i/>
          <w:sz w:val="24"/>
          <w:szCs w:val="24"/>
        </w:rPr>
        <w:t>a)</w:t>
      </w:r>
      <w:r w:rsidRPr="001524A5">
        <w:rPr>
          <w:rFonts w:ascii="Arial" w:hAnsi="Arial" w:cs="Arial"/>
          <w:i/>
          <w:sz w:val="24"/>
          <w:szCs w:val="24"/>
        </w:rPr>
        <w:tab/>
        <w:t>The creditor has given the organ of state in question notice in writing of his or her</w:t>
      </w:r>
      <w:r w:rsidR="0018042D">
        <w:rPr>
          <w:rFonts w:ascii="Arial" w:hAnsi="Arial" w:cs="Arial"/>
          <w:i/>
          <w:sz w:val="24"/>
          <w:szCs w:val="24"/>
        </w:rPr>
        <w:t xml:space="preserve"> or</w:t>
      </w:r>
      <w:r w:rsidRPr="001524A5">
        <w:rPr>
          <w:rFonts w:ascii="Arial" w:hAnsi="Arial" w:cs="Arial"/>
          <w:i/>
          <w:sz w:val="24"/>
          <w:szCs w:val="24"/>
        </w:rPr>
        <w:t xml:space="preserve"> its intention to institute the legal proceedings; or</w:t>
      </w:r>
    </w:p>
    <w:p w:rsidR="00E8794D" w:rsidRPr="001524A5" w:rsidRDefault="00E8794D" w:rsidP="00C65BFE">
      <w:pPr>
        <w:spacing w:line="360" w:lineRule="auto"/>
        <w:ind w:left="1440" w:hanging="720"/>
        <w:jc w:val="both"/>
        <w:rPr>
          <w:rFonts w:ascii="Arial" w:hAnsi="Arial" w:cs="Arial"/>
          <w:i/>
          <w:sz w:val="24"/>
          <w:szCs w:val="24"/>
        </w:rPr>
      </w:pPr>
      <w:r w:rsidRPr="001524A5">
        <w:rPr>
          <w:rFonts w:ascii="Arial" w:hAnsi="Arial" w:cs="Arial"/>
          <w:i/>
          <w:sz w:val="24"/>
          <w:szCs w:val="24"/>
        </w:rPr>
        <w:t>b)</w:t>
      </w:r>
      <w:r w:rsidRPr="001524A5">
        <w:rPr>
          <w:rFonts w:ascii="Arial" w:hAnsi="Arial" w:cs="Arial"/>
          <w:i/>
          <w:sz w:val="24"/>
          <w:szCs w:val="24"/>
        </w:rPr>
        <w:tab/>
        <w:t>The organ of state in question has consented in writing to the institution of that legal proceeding[s]</w:t>
      </w:r>
    </w:p>
    <w:p w:rsidR="00E8794D" w:rsidRPr="001524A5" w:rsidRDefault="00E8794D" w:rsidP="00C65BFE">
      <w:pPr>
        <w:spacing w:line="360" w:lineRule="auto"/>
        <w:ind w:left="1440" w:hanging="720"/>
        <w:jc w:val="both"/>
        <w:rPr>
          <w:rFonts w:ascii="Arial" w:hAnsi="Arial" w:cs="Arial"/>
          <w:i/>
          <w:sz w:val="24"/>
          <w:szCs w:val="24"/>
        </w:rPr>
      </w:pPr>
      <w:r w:rsidRPr="001524A5">
        <w:rPr>
          <w:rFonts w:ascii="Arial" w:hAnsi="Arial" w:cs="Arial"/>
          <w:i/>
          <w:sz w:val="24"/>
          <w:szCs w:val="24"/>
        </w:rPr>
        <w:tab/>
        <w:t>I.</w:t>
      </w:r>
      <w:r w:rsidRPr="001524A5">
        <w:rPr>
          <w:rFonts w:ascii="Arial" w:hAnsi="Arial" w:cs="Arial"/>
          <w:i/>
          <w:sz w:val="24"/>
          <w:szCs w:val="24"/>
        </w:rPr>
        <w:tab/>
        <w:t>Without notice; or</w:t>
      </w:r>
    </w:p>
    <w:p w:rsidR="00E8794D" w:rsidRPr="001524A5" w:rsidRDefault="00E8794D" w:rsidP="00E8794D">
      <w:pPr>
        <w:spacing w:line="360" w:lineRule="auto"/>
        <w:ind w:left="1440" w:hanging="720"/>
        <w:jc w:val="both"/>
        <w:rPr>
          <w:rFonts w:ascii="Arial" w:hAnsi="Arial" w:cs="Arial"/>
          <w:i/>
          <w:sz w:val="24"/>
          <w:szCs w:val="24"/>
        </w:rPr>
      </w:pPr>
      <w:r w:rsidRPr="001524A5">
        <w:rPr>
          <w:rFonts w:ascii="Arial" w:hAnsi="Arial" w:cs="Arial"/>
          <w:i/>
          <w:sz w:val="24"/>
          <w:szCs w:val="24"/>
        </w:rPr>
        <w:tab/>
        <w:t>II.</w:t>
      </w:r>
      <w:r w:rsidRPr="001524A5">
        <w:rPr>
          <w:rFonts w:ascii="Arial" w:hAnsi="Arial" w:cs="Arial"/>
          <w:i/>
          <w:sz w:val="24"/>
          <w:szCs w:val="24"/>
        </w:rPr>
        <w:tab/>
        <w:t xml:space="preserve">Upon receipt of a notice which does not comply with all the </w:t>
      </w:r>
    </w:p>
    <w:p w:rsidR="00E8794D" w:rsidRPr="001524A5" w:rsidRDefault="00E8794D" w:rsidP="00E8794D">
      <w:pPr>
        <w:spacing w:line="360" w:lineRule="auto"/>
        <w:ind w:left="1440" w:firstLine="720"/>
        <w:jc w:val="both"/>
        <w:rPr>
          <w:rFonts w:ascii="Arial" w:hAnsi="Arial" w:cs="Arial"/>
          <w:i/>
          <w:sz w:val="24"/>
          <w:szCs w:val="24"/>
        </w:rPr>
      </w:pPr>
      <w:r w:rsidRPr="001524A5">
        <w:rPr>
          <w:rFonts w:ascii="Arial" w:hAnsi="Arial" w:cs="Arial"/>
          <w:i/>
          <w:sz w:val="24"/>
          <w:szCs w:val="24"/>
        </w:rPr>
        <w:t>requirements set out in subsection (2).</w:t>
      </w:r>
    </w:p>
    <w:p w:rsidR="00E8794D" w:rsidRPr="001524A5" w:rsidRDefault="00E8794D" w:rsidP="00E8794D">
      <w:pPr>
        <w:spacing w:line="360" w:lineRule="auto"/>
        <w:jc w:val="both"/>
        <w:rPr>
          <w:rFonts w:ascii="Arial" w:hAnsi="Arial" w:cs="Arial"/>
          <w:i/>
          <w:sz w:val="24"/>
          <w:szCs w:val="24"/>
        </w:rPr>
      </w:pPr>
      <w:r w:rsidRPr="001524A5">
        <w:rPr>
          <w:rFonts w:ascii="Arial" w:hAnsi="Arial" w:cs="Arial"/>
          <w:i/>
          <w:sz w:val="24"/>
          <w:szCs w:val="24"/>
        </w:rPr>
        <w:tab/>
      </w:r>
    </w:p>
    <w:p w:rsidR="00E8794D" w:rsidRPr="001524A5" w:rsidRDefault="00E8794D" w:rsidP="00E8794D">
      <w:pPr>
        <w:spacing w:line="360" w:lineRule="auto"/>
        <w:ind w:firstLine="720"/>
        <w:jc w:val="both"/>
        <w:rPr>
          <w:rFonts w:ascii="Arial" w:hAnsi="Arial" w:cs="Arial"/>
          <w:i/>
          <w:sz w:val="24"/>
          <w:szCs w:val="24"/>
        </w:rPr>
      </w:pPr>
      <w:r w:rsidRPr="001524A5">
        <w:rPr>
          <w:rFonts w:ascii="Arial" w:hAnsi="Arial" w:cs="Arial"/>
          <w:i/>
          <w:sz w:val="24"/>
          <w:szCs w:val="24"/>
        </w:rPr>
        <w:t>2)</w:t>
      </w:r>
      <w:r w:rsidRPr="001524A5">
        <w:rPr>
          <w:rFonts w:ascii="Arial" w:hAnsi="Arial" w:cs="Arial"/>
          <w:i/>
          <w:sz w:val="24"/>
          <w:szCs w:val="24"/>
        </w:rPr>
        <w:tab/>
        <w:t xml:space="preserve">A notice must  </w:t>
      </w:r>
    </w:p>
    <w:p w:rsidR="00E8794D" w:rsidRPr="001524A5" w:rsidRDefault="00E8794D" w:rsidP="00E8794D">
      <w:pPr>
        <w:spacing w:line="360" w:lineRule="auto"/>
        <w:ind w:left="1440" w:hanging="720"/>
        <w:jc w:val="both"/>
        <w:rPr>
          <w:rFonts w:ascii="Arial" w:hAnsi="Arial" w:cs="Arial"/>
          <w:i/>
          <w:sz w:val="24"/>
          <w:szCs w:val="24"/>
        </w:rPr>
      </w:pPr>
      <w:r w:rsidRPr="001524A5">
        <w:rPr>
          <w:rFonts w:ascii="Arial" w:hAnsi="Arial" w:cs="Arial"/>
          <w:i/>
          <w:sz w:val="24"/>
          <w:szCs w:val="24"/>
        </w:rPr>
        <w:t>a)</w:t>
      </w:r>
      <w:r w:rsidRPr="001524A5">
        <w:rPr>
          <w:rFonts w:ascii="Arial" w:hAnsi="Arial" w:cs="Arial"/>
          <w:i/>
          <w:sz w:val="24"/>
          <w:szCs w:val="24"/>
        </w:rPr>
        <w:tab/>
        <w:t xml:space="preserve">Within Six months from the date on which the debt became due, be served on the organ of state in accordance with section 4(1); and </w:t>
      </w:r>
    </w:p>
    <w:p w:rsidR="00E8794D" w:rsidRPr="001524A5" w:rsidRDefault="00E8794D" w:rsidP="00E8794D">
      <w:pPr>
        <w:spacing w:line="360" w:lineRule="auto"/>
        <w:ind w:left="1440" w:hanging="720"/>
        <w:jc w:val="both"/>
        <w:rPr>
          <w:rFonts w:ascii="Arial" w:hAnsi="Arial" w:cs="Arial"/>
          <w:i/>
          <w:sz w:val="24"/>
          <w:szCs w:val="24"/>
        </w:rPr>
      </w:pPr>
      <w:r w:rsidRPr="001524A5">
        <w:rPr>
          <w:rFonts w:ascii="Arial" w:hAnsi="Arial" w:cs="Arial"/>
          <w:i/>
          <w:sz w:val="24"/>
          <w:szCs w:val="24"/>
        </w:rPr>
        <w:t>b)</w:t>
      </w:r>
      <w:r w:rsidRPr="001524A5">
        <w:rPr>
          <w:rFonts w:ascii="Arial" w:hAnsi="Arial" w:cs="Arial"/>
          <w:i/>
          <w:sz w:val="24"/>
          <w:szCs w:val="24"/>
        </w:rPr>
        <w:tab/>
        <w:t>Briefly set out</w:t>
      </w:r>
    </w:p>
    <w:p w:rsidR="0095768E" w:rsidRPr="001524A5" w:rsidRDefault="0095768E" w:rsidP="00E8794D">
      <w:pPr>
        <w:spacing w:line="360" w:lineRule="auto"/>
        <w:ind w:left="1440" w:hanging="720"/>
        <w:jc w:val="both"/>
        <w:rPr>
          <w:rFonts w:ascii="Arial" w:hAnsi="Arial" w:cs="Arial"/>
          <w:i/>
          <w:sz w:val="24"/>
          <w:szCs w:val="24"/>
        </w:rPr>
      </w:pPr>
      <w:r w:rsidRPr="001524A5">
        <w:rPr>
          <w:rFonts w:ascii="Arial" w:hAnsi="Arial" w:cs="Arial"/>
          <w:i/>
          <w:sz w:val="24"/>
          <w:szCs w:val="24"/>
        </w:rPr>
        <w:lastRenderedPageBreak/>
        <w:tab/>
        <w:t>I.</w:t>
      </w:r>
      <w:r w:rsidRPr="001524A5">
        <w:rPr>
          <w:rFonts w:ascii="Arial" w:hAnsi="Arial" w:cs="Arial"/>
          <w:i/>
          <w:sz w:val="24"/>
          <w:szCs w:val="24"/>
        </w:rPr>
        <w:tab/>
        <w:t>The facts giving rise to the debt; and</w:t>
      </w:r>
    </w:p>
    <w:p w:rsidR="0095768E" w:rsidRPr="001524A5" w:rsidRDefault="0095768E" w:rsidP="00E8794D">
      <w:pPr>
        <w:spacing w:line="360" w:lineRule="auto"/>
        <w:ind w:left="1440" w:hanging="720"/>
        <w:jc w:val="both"/>
        <w:rPr>
          <w:rFonts w:ascii="Arial" w:hAnsi="Arial" w:cs="Arial"/>
          <w:i/>
          <w:sz w:val="24"/>
          <w:szCs w:val="24"/>
        </w:rPr>
      </w:pPr>
      <w:r w:rsidRPr="001524A5">
        <w:rPr>
          <w:rFonts w:ascii="Arial" w:hAnsi="Arial" w:cs="Arial"/>
          <w:i/>
          <w:sz w:val="24"/>
          <w:szCs w:val="24"/>
        </w:rPr>
        <w:t>II.</w:t>
      </w:r>
      <w:r w:rsidRPr="001524A5">
        <w:rPr>
          <w:rFonts w:ascii="Arial" w:hAnsi="Arial" w:cs="Arial"/>
          <w:i/>
          <w:sz w:val="24"/>
          <w:szCs w:val="24"/>
        </w:rPr>
        <w:tab/>
        <w:t>Such particulars of such debt as are within the knowledge of the creditor.</w:t>
      </w:r>
    </w:p>
    <w:p w:rsidR="0095768E" w:rsidRPr="001524A5" w:rsidRDefault="0095768E" w:rsidP="0095768E">
      <w:pPr>
        <w:spacing w:line="360" w:lineRule="auto"/>
        <w:jc w:val="both"/>
        <w:rPr>
          <w:rFonts w:ascii="Arial" w:hAnsi="Arial" w:cs="Arial"/>
          <w:i/>
          <w:sz w:val="24"/>
          <w:szCs w:val="24"/>
        </w:rPr>
      </w:pPr>
    </w:p>
    <w:p w:rsidR="0095768E" w:rsidRPr="001524A5" w:rsidRDefault="0095768E" w:rsidP="0095768E">
      <w:pPr>
        <w:spacing w:line="360" w:lineRule="auto"/>
        <w:jc w:val="both"/>
        <w:rPr>
          <w:rFonts w:ascii="Arial" w:hAnsi="Arial" w:cs="Arial"/>
          <w:i/>
          <w:sz w:val="24"/>
          <w:szCs w:val="24"/>
        </w:rPr>
      </w:pPr>
      <w:r w:rsidRPr="001524A5">
        <w:rPr>
          <w:rFonts w:ascii="Arial" w:hAnsi="Arial" w:cs="Arial"/>
          <w:i/>
          <w:sz w:val="24"/>
          <w:szCs w:val="24"/>
        </w:rPr>
        <w:t>3)</w:t>
      </w:r>
      <w:r w:rsidRPr="001524A5">
        <w:rPr>
          <w:rFonts w:ascii="Arial" w:hAnsi="Arial" w:cs="Arial"/>
          <w:i/>
          <w:sz w:val="24"/>
          <w:szCs w:val="24"/>
        </w:rPr>
        <w:tab/>
        <w:t>For the purposes of subsection (2)(a)</w:t>
      </w:r>
    </w:p>
    <w:p w:rsidR="0095768E" w:rsidRPr="001524A5" w:rsidRDefault="0095768E" w:rsidP="0095768E">
      <w:pPr>
        <w:spacing w:line="360" w:lineRule="auto"/>
        <w:ind w:left="720" w:hanging="720"/>
        <w:jc w:val="both"/>
        <w:rPr>
          <w:rFonts w:ascii="Arial" w:hAnsi="Arial" w:cs="Arial"/>
          <w:i/>
          <w:sz w:val="24"/>
          <w:szCs w:val="24"/>
        </w:rPr>
      </w:pPr>
      <w:r w:rsidRPr="001524A5">
        <w:rPr>
          <w:rFonts w:ascii="Arial" w:hAnsi="Arial" w:cs="Arial"/>
          <w:i/>
          <w:sz w:val="24"/>
          <w:szCs w:val="24"/>
        </w:rPr>
        <w:t>a)</w:t>
      </w:r>
      <w:r w:rsidRPr="001524A5">
        <w:rPr>
          <w:rFonts w:ascii="Arial" w:hAnsi="Arial" w:cs="Arial"/>
          <w:i/>
          <w:sz w:val="24"/>
          <w:szCs w:val="24"/>
        </w:rPr>
        <w:tab/>
        <w:t>A debt may not be regarded as being due until the creditor has knowledge of the identity of the organ of state and of the fact giving rise to the debt, but a creditor must be regarded as having acquired such knowledge as soon as he or she or it could have acquired it by exercising reasonable care, unless the organ of state wilfully prevented him or her or it from acquiring such knowledge; and</w:t>
      </w:r>
    </w:p>
    <w:p w:rsidR="00E8794D" w:rsidRPr="001524A5" w:rsidRDefault="0095768E" w:rsidP="0095768E">
      <w:pPr>
        <w:spacing w:line="360" w:lineRule="auto"/>
        <w:ind w:left="720" w:hanging="720"/>
        <w:jc w:val="both"/>
        <w:rPr>
          <w:rFonts w:ascii="Arial" w:hAnsi="Arial" w:cs="Arial"/>
          <w:i/>
          <w:sz w:val="24"/>
          <w:szCs w:val="24"/>
        </w:rPr>
      </w:pPr>
      <w:r w:rsidRPr="001524A5">
        <w:rPr>
          <w:rFonts w:ascii="Arial" w:hAnsi="Arial" w:cs="Arial"/>
          <w:i/>
          <w:sz w:val="24"/>
          <w:szCs w:val="24"/>
        </w:rPr>
        <w:t>b)</w:t>
      </w:r>
      <w:r w:rsidRPr="001524A5">
        <w:rPr>
          <w:rFonts w:ascii="Arial" w:hAnsi="Arial" w:cs="Arial"/>
          <w:i/>
          <w:sz w:val="24"/>
          <w:szCs w:val="24"/>
        </w:rPr>
        <w:tab/>
        <w:t>A debt referred to in section 2(2)(a), must be regarded as having become due on the fixed date.</w:t>
      </w:r>
    </w:p>
    <w:p w:rsidR="0095768E" w:rsidRPr="001524A5" w:rsidRDefault="0095768E" w:rsidP="0095768E">
      <w:pPr>
        <w:spacing w:line="360" w:lineRule="auto"/>
        <w:ind w:left="720" w:hanging="720"/>
        <w:jc w:val="both"/>
        <w:rPr>
          <w:rFonts w:ascii="Arial" w:hAnsi="Arial" w:cs="Arial"/>
          <w:i/>
          <w:sz w:val="24"/>
          <w:szCs w:val="24"/>
        </w:rPr>
      </w:pPr>
    </w:p>
    <w:p w:rsidR="0095768E" w:rsidRPr="001524A5" w:rsidRDefault="0095768E" w:rsidP="0095768E">
      <w:pPr>
        <w:spacing w:line="360" w:lineRule="auto"/>
        <w:ind w:left="720" w:hanging="720"/>
        <w:jc w:val="both"/>
        <w:rPr>
          <w:rFonts w:ascii="Arial" w:hAnsi="Arial" w:cs="Arial"/>
          <w:i/>
          <w:sz w:val="24"/>
          <w:szCs w:val="24"/>
        </w:rPr>
      </w:pPr>
      <w:r w:rsidRPr="001524A5">
        <w:rPr>
          <w:rFonts w:ascii="Arial" w:hAnsi="Arial" w:cs="Arial"/>
          <w:i/>
          <w:sz w:val="24"/>
          <w:szCs w:val="24"/>
        </w:rPr>
        <w:t>4)</w:t>
      </w:r>
    </w:p>
    <w:p w:rsidR="00C57CB1" w:rsidRPr="001524A5" w:rsidRDefault="00C57CB1" w:rsidP="0095768E">
      <w:pPr>
        <w:spacing w:line="360" w:lineRule="auto"/>
        <w:ind w:left="720" w:hanging="720"/>
        <w:jc w:val="both"/>
        <w:rPr>
          <w:rFonts w:ascii="Arial" w:hAnsi="Arial" w:cs="Arial"/>
          <w:i/>
          <w:sz w:val="24"/>
          <w:szCs w:val="24"/>
        </w:rPr>
      </w:pPr>
      <w:r w:rsidRPr="001524A5">
        <w:rPr>
          <w:rFonts w:ascii="Arial" w:hAnsi="Arial" w:cs="Arial"/>
          <w:i/>
          <w:sz w:val="24"/>
          <w:szCs w:val="24"/>
        </w:rPr>
        <w:t>a)</w:t>
      </w:r>
      <w:r w:rsidRPr="001524A5">
        <w:rPr>
          <w:rFonts w:ascii="Arial" w:hAnsi="Arial" w:cs="Arial"/>
          <w:i/>
          <w:sz w:val="24"/>
          <w:szCs w:val="24"/>
        </w:rPr>
        <w:tab/>
        <w:t>If an organ of state relies on a creditor’s failure to serve a notice in terms of section (2)(a).  The creditor may apply to a court having jurisdiction for condonation of such failure.</w:t>
      </w:r>
    </w:p>
    <w:p w:rsidR="00C57CB1" w:rsidRPr="001524A5" w:rsidRDefault="00C57CB1" w:rsidP="0095768E">
      <w:pPr>
        <w:spacing w:line="360" w:lineRule="auto"/>
        <w:ind w:left="720" w:hanging="720"/>
        <w:jc w:val="both"/>
        <w:rPr>
          <w:rFonts w:ascii="Arial" w:hAnsi="Arial" w:cs="Arial"/>
          <w:i/>
          <w:sz w:val="24"/>
          <w:szCs w:val="24"/>
        </w:rPr>
      </w:pPr>
      <w:r w:rsidRPr="001524A5">
        <w:rPr>
          <w:rFonts w:ascii="Arial" w:hAnsi="Arial" w:cs="Arial"/>
          <w:i/>
          <w:sz w:val="24"/>
          <w:szCs w:val="24"/>
        </w:rPr>
        <w:t>b)</w:t>
      </w:r>
      <w:r w:rsidRPr="001524A5">
        <w:rPr>
          <w:rFonts w:ascii="Arial" w:hAnsi="Arial" w:cs="Arial"/>
          <w:i/>
          <w:sz w:val="24"/>
          <w:szCs w:val="24"/>
        </w:rPr>
        <w:tab/>
        <w:t xml:space="preserve">The court may grant an application referred to in paragraph (a) if it is satisfied that </w:t>
      </w:r>
    </w:p>
    <w:p w:rsidR="00C57CB1" w:rsidRPr="001524A5" w:rsidRDefault="00C57CB1" w:rsidP="0095768E">
      <w:pPr>
        <w:spacing w:line="360" w:lineRule="auto"/>
        <w:ind w:left="720" w:hanging="720"/>
        <w:jc w:val="both"/>
        <w:rPr>
          <w:rFonts w:ascii="Arial" w:hAnsi="Arial" w:cs="Arial"/>
          <w:i/>
          <w:sz w:val="24"/>
          <w:szCs w:val="24"/>
        </w:rPr>
      </w:pPr>
      <w:r w:rsidRPr="001524A5">
        <w:rPr>
          <w:rFonts w:ascii="Arial" w:hAnsi="Arial" w:cs="Arial"/>
          <w:i/>
          <w:sz w:val="24"/>
          <w:szCs w:val="24"/>
        </w:rPr>
        <w:tab/>
        <w:t>The debt has not been extinguished by prescription;</w:t>
      </w:r>
    </w:p>
    <w:p w:rsidR="00C57CB1" w:rsidRPr="001524A5" w:rsidRDefault="00C57CB1" w:rsidP="00C57CB1">
      <w:pPr>
        <w:pStyle w:val="ListParagraph"/>
        <w:numPr>
          <w:ilvl w:val="0"/>
          <w:numId w:val="1"/>
        </w:numPr>
        <w:spacing w:line="360" w:lineRule="auto"/>
        <w:jc w:val="both"/>
        <w:rPr>
          <w:rFonts w:ascii="Arial" w:hAnsi="Arial" w:cs="Arial"/>
          <w:i/>
          <w:sz w:val="24"/>
          <w:szCs w:val="24"/>
        </w:rPr>
      </w:pPr>
      <w:r w:rsidRPr="001524A5">
        <w:rPr>
          <w:rFonts w:ascii="Arial" w:hAnsi="Arial" w:cs="Arial"/>
          <w:i/>
          <w:sz w:val="24"/>
          <w:szCs w:val="24"/>
        </w:rPr>
        <w:t>Good cause exists for the failure by the creditor; and</w:t>
      </w:r>
    </w:p>
    <w:p w:rsidR="00C57CB1" w:rsidRPr="001524A5" w:rsidRDefault="00C57CB1" w:rsidP="00C57CB1">
      <w:pPr>
        <w:pStyle w:val="ListParagraph"/>
        <w:numPr>
          <w:ilvl w:val="0"/>
          <w:numId w:val="1"/>
        </w:numPr>
        <w:spacing w:line="360" w:lineRule="auto"/>
        <w:jc w:val="both"/>
        <w:rPr>
          <w:rFonts w:ascii="Arial" w:hAnsi="Arial" w:cs="Arial"/>
          <w:i/>
          <w:sz w:val="24"/>
          <w:szCs w:val="24"/>
        </w:rPr>
      </w:pPr>
      <w:r w:rsidRPr="001524A5">
        <w:rPr>
          <w:rFonts w:ascii="Arial" w:hAnsi="Arial" w:cs="Arial"/>
          <w:i/>
          <w:sz w:val="24"/>
          <w:szCs w:val="24"/>
        </w:rPr>
        <w:t>The org</w:t>
      </w:r>
      <w:r w:rsidR="0018042D">
        <w:rPr>
          <w:rFonts w:ascii="Arial" w:hAnsi="Arial" w:cs="Arial"/>
          <w:i/>
          <w:sz w:val="24"/>
          <w:szCs w:val="24"/>
        </w:rPr>
        <w:t>an of state was not unreasonably</w:t>
      </w:r>
      <w:r w:rsidRPr="001524A5">
        <w:rPr>
          <w:rFonts w:ascii="Arial" w:hAnsi="Arial" w:cs="Arial"/>
          <w:i/>
          <w:sz w:val="24"/>
          <w:szCs w:val="24"/>
        </w:rPr>
        <w:t xml:space="preserve"> prejudiced by the failure.</w:t>
      </w:r>
    </w:p>
    <w:p w:rsidR="00C57CB1" w:rsidRPr="001524A5" w:rsidRDefault="00C57CB1" w:rsidP="00C57CB1">
      <w:pPr>
        <w:spacing w:line="360" w:lineRule="auto"/>
        <w:ind w:left="720" w:hanging="720"/>
        <w:jc w:val="both"/>
        <w:rPr>
          <w:rFonts w:ascii="Arial" w:hAnsi="Arial" w:cs="Arial"/>
          <w:i/>
          <w:sz w:val="24"/>
          <w:szCs w:val="24"/>
        </w:rPr>
      </w:pPr>
      <w:r w:rsidRPr="001524A5">
        <w:rPr>
          <w:rFonts w:ascii="Arial" w:hAnsi="Arial" w:cs="Arial"/>
          <w:i/>
          <w:sz w:val="24"/>
          <w:szCs w:val="24"/>
        </w:rPr>
        <w:t>c)</w:t>
      </w:r>
      <w:r w:rsidRPr="001524A5">
        <w:rPr>
          <w:rFonts w:ascii="Arial" w:hAnsi="Arial" w:cs="Arial"/>
          <w:i/>
          <w:sz w:val="24"/>
          <w:szCs w:val="24"/>
        </w:rPr>
        <w:tab/>
        <w:t>I</w:t>
      </w:r>
      <w:r w:rsidR="0018042D">
        <w:rPr>
          <w:rFonts w:ascii="Arial" w:hAnsi="Arial" w:cs="Arial"/>
          <w:i/>
          <w:sz w:val="24"/>
          <w:szCs w:val="24"/>
        </w:rPr>
        <w:t>f</w:t>
      </w:r>
      <w:r w:rsidRPr="001524A5">
        <w:rPr>
          <w:rFonts w:ascii="Arial" w:hAnsi="Arial" w:cs="Arial"/>
          <w:i/>
          <w:sz w:val="24"/>
          <w:szCs w:val="24"/>
        </w:rPr>
        <w:t xml:space="preserve"> an application is granted in terms of paragraph (b), the court may grant leave to institute the legal proceedings in question, on such conditions regarding notice to the organ of state as the court may deem appropriate”.</w:t>
      </w:r>
    </w:p>
    <w:p w:rsidR="00C57CB1" w:rsidRPr="001524A5" w:rsidRDefault="00C57CB1" w:rsidP="00C57CB1">
      <w:pPr>
        <w:spacing w:line="360" w:lineRule="auto"/>
        <w:ind w:left="720" w:hanging="720"/>
        <w:jc w:val="both"/>
        <w:rPr>
          <w:rFonts w:ascii="Arial" w:hAnsi="Arial" w:cs="Arial"/>
          <w:sz w:val="24"/>
          <w:szCs w:val="24"/>
        </w:rPr>
      </w:pPr>
    </w:p>
    <w:p w:rsidR="00C57CB1" w:rsidRPr="001524A5" w:rsidRDefault="00C57CB1" w:rsidP="00C57CB1">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THE DELAY</w:t>
      </w:r>
    </w:p>
    <w:p w:rsidR="00C57CB1" w:rsidRPr="001524A5" w:rsidRDefault="00C57CB1" w:rsidP="00C57CB1">
      <w:pPr>
        <w:spacing w:line="360" w:lineRule="auto"/>
        <w:ind w:left="720" w:hanging="720"/>
        <w:jc w:val="both"/>
        <w:rPr>
          <w:rFonts w:ascii="Arial" w:hAnsi="Arial" w:cs="Arial"/>
          <w:b/>
          <w:sz w:val="24"/>
          <w:szCs w:val="24"/>
          <w:u w:val="single"/>
        </w:rPr>
      </w:pPr>
    </w:p>
    <w:p w:rsidR="00C57CB1" w:rsidRDefault="00C57CB1" w:rsidP="00C57CB1">
      <w:pPr>
        <w:spacing w:line="360" w:lineRule="auto"/>
        <w:ind w:left="720" w:hanging="720"/>
        <w:jc w:val="both"/>
        <w:rPr>
          <w:rFonts w:ascii="Arial" w:hAnsi="Arial" w:cs="Arial"/>
          <w:sz w:val="24"/>
          <w:szCs w:val="24"/>
        </w:rPr>
      </w:pPr>
      <w:r w:rsidRPr="001524A5">
        <w:rPr>
          <w:rFonts w:ascii="Arial" w:hAnsi="Arial" w:cs="Arial"/>
          <w:sz w:val="24"/>
          <w:szCs w:val="24"/>
        </w:rPr>
        <w:lastRenderedPageBreak/>
        <w:t>[10]</w:t>
      </w:r>
      <w:r w:rsidRPr="001524A5">
        <w:rPr>
          <w:rFonts w:ascii="Arial" w:hAnsi="Arial" w:cs="Arial"/>
          <w:sz w:val="24"/>
          <w:szCs w:val="24"/>
        </w:rPr>
        <w:tab/>
        <w:t>The section 3 notice was supposed to have been issued within a period of six months of the date of the failure to pay by the Defendant which, it is common cause, was in 2014.</w:t>
      </w:r>
    </w:p>
    <w:p w:rsidR="0018042D" w:rsidRPr="001524A5" w:rsidRDefault="0018042D" w:rsidP="00C57CB1">
      <w:pPr>
        <w:spacing w:line="360" w:lineRule="auto"/>
        <w:ind w:left="720" w:hanging="720"/>
        <w:jc w:val="both"/>
        <w:rPr>
          <w:rFonts w:ascii="Arial" w:hAnsi="Arial" w:cs="Arial"/>
          <w:sz w:val="24"/>
          <w:szCs w:val="24"/>
        </w:rPr>
      </w:pPr>
    </w:p>
    <w:p w:rsidR="00C57CB1" w:rsidRPr="001524A5" w:rsidRDefault="00C57CB1" w:rsidP="00C57CB1">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REASONS FOR THE DELAY</w:t>
      </w:r>
    </w:p>
    <w:p w:rsidR="00C57CB1" w:rsidRPr="001524A5" w:rsidRDefault="00C57CB1" w:rsidP="00C57CB1">
      <w:pPr>
        <w:spacing w:line="360" w:lineRule="auto"/>
        <w:ind w:left="720" w:hanging="720"/>
        <w:jc w:val="both"/>
        <w:rPr>
          <w:rFonts w:ascii="Arial" w:hAnsi="Arial" w:cs="Arial"/>
          <w:b/>
          <w:sz w:val="24"/>
          <w:szCs w:val="24"/>
          <w:u w:val="single"/>
        </w:rPr>
      </w:pPr>
    </w:p>
    <w:p w:rsidR="00070807" w:rsidRPr="001524A5" w:rsidRDefault="00070807" w:rsidP="00C57CB1">
      <w:pPr>
        <w:spacing w:line="360" w:lineRule="auto"/>
        <w:ind w:left="720" w:hanging="720"/>
        <w:jc w:val="both"/>
        <w:rPr>
          <w:rFonts w:ascii="Arial" w:hAnsi="Arial" w:cs="Arial"/>
          <w:sz w:val="24"/>
          <w:szCs w:val="24"/>
        </w:rPr>
      </w:pPr>
      <w:r w:rsidRPr="001524A5">
        <w:rPr>
          <w:rFonts w:ascii="Arial" w:hAnsi="Arial" w:cs="Arial"/>
          <w:sz w:val="24"/>
          <w:szCs w:val="24"/>
        </w:rPr>
        <w:t>[11]</w:t>
      </w:r>
      <w:r w:rsidRPr="001524A5">
        <w:rPr>
          <w:rFonts w:ascii="Arial" w:hAnsi="Arial" w:cs="Arial"/>
          <w:sz w:val="24"/>
          <w:szCs w:val="24"/>
        </w:rPr>
        <w:tab/>
        <w:t>In their founding</w:t>
      </w:r>
      <w:r w:rsidR="00CB572F">
        <w:rPr>
          <w:rFonts w:ascii="Arial" w:hAnsi="Arial" w:cs="Arial"/>
          <w:sz w:val="24"/>
          <w:szCs w:val="24"/>
        </w:rPr>
        <w:t xml:space="preserve"> affidavit the Applicants state</w:t>
      </w:r>
      <w:r w:rsidRPr="001524A5">
        <w:rPr>
          <w:rFonts w:ascii="Arial" w:hAnsi="Arial" w:cs="Arial"/>
          <w:sz w:val="24"/>
          <w:szCs w:val="24"/>
        </w:rPr>
        <w:t xml:space="preserve"> that they were represented by Karlien Botma Attorneys who had sent a notice of institution of legal proceedings to the Respondent.</w:t>
      </w:r>
    </w:p>
    <w:p w:rsidR="00070807" w:rsidRPr="001524A5" w:rsidRDefault="00070807" w:rsidP="00C57CB1">
      <w:pPr>
        <w:spacing w:line="360" w:lineRule="auto"/>
        <w:ind w:left="720" w:hanging="720"/>
        <w:jc w:val="both"/>
        <w:rPr>
          <w:rFonts w:ascii="Arial" w:hAnsi="Arial" w:cs="Arial"/>
          <w:sz w:val="24"/>
          <w:szCs w:val="24"/>
        </w:rPr>
      </w:pPr>
    </w:p>
    <w:p w:rsidR="00070807" w:rsidRPr="001524A5" w:rsidRDefault="00070807" w:rsidP="00C57CB1">
      <w:pPr>
        <w:spacing w:line="360" w:lineRule="auto"/>
        <w:ind w:left="720" w:hanging="720"/>
        <w:jc w:val="both"/>
        <w:rPr>
          <w:rFonts w:ascii="Arial" w:hAnsi="Arial" w:cs="Arial"/>
          <w:sz w:val="24"/>
          <w:szCs w:val="24"/>
        </w:rPr>
      </w:pPr>
      <w:r w:rsidRPr="001524A5">
        <w:rPr>
          <w:rFonts w:ascii="Arial" w:hAnsi="Arial" w:cs="Arial"/>
          <w:sz w:val="24"/>
          <w:szCs w:val="24"/>
        </w:rPr>
        <w:t>[12]</w:t>
      </w:r>
      <w:r w:rsidRPr="001524A5">
        <w:rPr>
          <w:rFonts w:ascii="Arial" w:hAnsi="Arial" w:cs="Arial"/>
          <w:sz w:val="24"/>
          <w:szCs w:val="24"/>
        </w:rPr>
        <w:tab/>
        <w:t>However due to the lack of information about further progress from the said attorneys and an inability to contact them, they appointed their current attorneys, Elliot Attorneys Inc, during or about August 2020.</w:t>
      </w:r>
    </w:p>
    <w:p w:rsidR="00070807" w:rsidRPr="001524A5" w:rsidRDefault="00070807" w:rsidP="00C57CB1">
      <w:pPr>
        <w:spacing w:line="360" w:lineRule="auto"/>
        <w:ind w:left="720" w:hanging="720"/>
        <w:jc w:val="both"/>
        <w:rPr>
          <w:rFonts w:ascii="Arial" w:hAnsi="Arial" w:cs="Arial"/>
          <w:sz w:val="24"/>
          <w:szCs w:val="24"/>
        </w:rPr>
      </w:pPr>
    </w:p>
    <w:p w:rsidR="00070807" w:rsidRPr="001524A5" w:rsidRDefault="00070807" w:rsidP="00C57CB1">
      <w:pPr>
        <w:spacing w:line="360" w:lineRule="auto"/>
        <w:ind w:left="720" w:hanging="720"/>
        <w:jc w:val="both"/>
        <w:rPr>
          <w:rFonts w:ascii="Arial" w:hAnsi="Arial" w:cs="Arial"/>
          <w:sz w:val="24"/>
          <w:szCs w:val="24"/>
        </w:rPr>
      </w:pPr>
      <w:r w:rsidRPr="001524A5">
        <w:rPr>
          <w:rFonts w:ascii="Arial" w:hAnsi="Arial" w:cs="Arial"/>
          <w:sz w:val="24"/>
          <w:szCs w:val="24"/>
        </w:rPr>
        <w:t>[13]</w:t>
      </w:r>
      <w:r w:rsidRPr="001524A5">
        <w:rPr>
          <w:rFonts w:ascii="Arial" w:hAnsi="Arial" w:cs="Arial"/>
          <w:sz w:val="24"/>
          <w:szCs w:val="24"/>
        </w:rPr>
        <w:tab/>
        <w:t>As far as Applicants were aware, notice was already sent to the Respondent in terms of section 3(1)(a) as read with sections 3(2)(a).</w:t>
      </w:r>
    </w:p>
    <w:p w:rsidR="00070807" w:rsidRPr="001524A5" w:rsidRDefault="00070807" w:rsidP="00C57CB1">
      <w:pPr>
        <w:spacing w:line="360" w:lineRule="auto"/>
        <w:ind w:left="720" w:hanging="720"/>
        <w:jc w:val="both"/>
        <w:rPr>
          <w:rFonts w:ascii="Arial" w:hAnsi="Arial" w:cs="Arial"/>
          <w:sz w:val="24"/>
          <w:szCs w:val="24"/>
        </w:rPr>
      </w:pPr>
    </w:p>
    <w:p w:rsidR="00070807" w:rsidRPr="001524A5" w:rsidRDefault="00070807" w:rsidP="00C57CB1">
      <w:pPr>
        <w:spacing w:line="360" w:lineRule="auto"/>
        <w:ind w:left="720" w:hanging="720"/>
        <w:jc w:val="both"/>
        <w:rPr>
          <w:rFonts w:ascii="Arial" w:hAnsi="Arial" w:cs="Arial"/>
          <w:sz w:val="24"/>
          <w:szCs w:val="24"/>
        </w:rPr>
      </w:pPr>
      <w:r w:rsidRPr="001524A5">
        <w:rPr>
          <w:rFonts w:ascii="Arial" w:hAnsi="Arial" w:cs="Arial"/>
          <w:sz w:val="24"/>
          <w:szCs w:val="24"/>
        </w:rPr>
        <w:t>[14]</w:t>
      </w:r>
      <w:r w:rsidRPr="001524A5">
        <w:rPr>
          <w:rFonts w:ascii="Arial" w:hAnsi="Arial" w:cs="Arial"/>
          <w:sz w:val="24"/>
          <w:szCs w:val="24"/>
        </w:rPr>
        <w:tab/>
        <w:t>The current attorneys attempted to contact the previ</w:t>
      </w:r>
      <w:r w:rsidR="00CB572F">
        <w:rPr>
          <w:rFonts w:ascii="Arial" w:hAnsi="Arial" w:cs="Arial"/>
          <w:sz w:val="24"/>
          <w:szCs w:val="24"/>
        </w:rPr>
        <w:t xml:space="preserve">ous attorneys by telephone </w:t>
      </w:r>
      <w:r w:rsidRPr="001524A5">
        <w:rPr>
          <w:rFonts w:ascii="Arial" w:hAnsi="Arial" w:cs="Arial"/>
          <w:sz w:val="24"/>
          <w:szCs w:val="24"/>
        </w:rPr>
        <w:t>and by physical attendance at their offices in order to physically serve a letter requesting the Applicants’ file but the offices were found vacant.</w:t>
      </w:r>
    </w:p>
    <w:p w:rsidR="00070807" w:rsidRPr="001524A5" w:rsidRDefault="00070807" w:rsidP="00C57CB1">
      <w:pPr>
        <w:spacing w:line="360" w:lineRule="auto"/>
        <w:ind w:left="720" w:hanging="720"/>
        <w:jc w:val="both"/>
        <w:rPr>
          <w:rFonts w:ascii="Arial" w:hAnsi="Arial" w:cs="Arial"/>
          <w:sz w:val="24"/>
          <w:szCs w:val="24"/>
        </w:rPr>
      </w:pPr>
    </w:p>
    <w:p w:rsidR="00675C5A" w:rsidRPr="001524A5" w:rsidRDefault="00070807" w:rsidP="00C57CB1">
      <w:pPr>
        <w:spacing w:line="360" w:lineRule="auto"/>
        <w:ind w:left="720" w:hanging="720"/>
        <w:jc w:val="both"/>
        <w:rPr>
          <w:rFonts w:ascii="Arial" w:hAnsi="Arial" w:cs="Arial"/>
          <w:sz w:val="24"/>
          <w:szCs w:val="24"/>
        </w:rPr>
      </w:pPr>
      <w:r w:rsidRPr="001524A5">
        <w:rPr>
          <w:rFonts w:ascii="Arial" w:hAnsi="Arial" w:cs="Arial"/>
          <w:sz w:val="24"/>
          <w:szCs w:val="24"/>
        </w:rPr>
        <w:t>[15]</w:t>
      </w:r>
      <w:r w:rsidRPr="001524A5">
        <w:rPr>
          <w:rFonts w:ascii="Arial" w:hAnsi="Arial" w:cs="Arial"/>
          <w:sz w:val="24"/>
          <w:szCs w:val="24"/>
        </w:rPr>
        <w:tab/>
        <w:t xml:space="preserve">Elliot Attorneys then contacted the Legal Practice Council’s records department to try and obtain the contact details of the erstwhile attorneys but none of these efforts were successful.  Copies of letters from the current attorneys to the previous attorneys and to the Legal Practice Council have been </w:t>
      </w:r>
      <w:r w:rsidR="00675C5A" w:rsidRPr="001524A5">
        <w:rPr>
          <w:rFonts w:ascii="Arial" w:hAnsi="Arial" w:cs="Arial"/>
          <w:sz w:val="24"/>
          <w:szCs w:val="24"/>
        </w:rPr>
        <w:t>presented as proof of the efforts made to try and retrieve Applicants’ file.</w:t>
      </w:r>
    </w:p>
    <w:p w:rsidR="00675C5A" w:rsidRPr="001524A5" w:rsidRDefault="00675C5A" w:rsidP="00C57CB1">
      <w:pPr>
        <w:spacing w:line="360" w:lineRule="auto"/>
        <w:ind w:left="720" w:hanging="720"/>
        <w:jc w:val="both"/>
        <w:rPr>
          <w:rFonts w:ascii="Arial" w:hAnsi="Arial" w:cs="Arial"/>
          <w:sz w:val="24"/>
          <w:szCs w:val="24"/>
        </w:rPr>
      </w:pPr>
    </w:p>
    <w:p w:rsidR="00675C5A" w:rsidRPr="001524A5" w:rsidRDefault="00675C5A" w:rsidP="00C57CB1">
      <w:pPr>
        <w:spacing w:line="360" w:lineRule="auto"/>
        <w:ind w:left="720" w:hanging="720"/>
        <w:jc w:val="both"/>
        <w:rPr>
          <w:rFonts w:ascii="Arial" w:hAnsi="Arial" w:cs="Arial"/>
          <w:sz w:val="24"/>
          <w:szCs w:val="24"/>
        </w:rPr>
      </w:pPr>
      <w:r w:rsidRPr="001524A5">
        <w:rPr>
          <w:rFonts w:ascii="Arial" w:hAnsi="Arial" w:cs="Arial"/>
          <w:sz w:val="24"/>
          <w:szCs w:val="24"/>
        </w:rPr>
        <w:lastRenderedPageBreak/>
        <w:t>[16]</w:t>
      </w:r>
      <w:r w:rsidRPr="001524A5">
        <w:rPr>
          <w:rFonts w:ascii="Arial" w:hAnsi="Arial" w:cs="Arial"/>
          <w:sz w:val="24"/>
          <w:szCs w:val="24"/>
        </w:rPr>
        <w:tab/>
        <w:t>Through being unable to obtain the relevant file content and copies of the notices sent, a notice in terms of section 3 of the Act was sent by the current attorneys on 13 September 2020 by electronic mail.  Service of the notice was also effected by the Sheriff.</w:t>
      </w:r>
    </w:p>
    <w:p w:rsidR="00675C5A" w:rsidRPr="001524A5" w:rsidRDefault="00675C5A" w:rsidP="00C57CB1">
      <w:pPr>
        <w:spacing w:line="360" w:lineRule="auto"/>
        <w:ind w:left="720" w:hanging="720"/>
        <w:jc w:val="both"/>
        <w:rPr>
          <w:rFonts w:ascii="Arial" w:hAnsi="Arial" w:cs="Arial"/>
          <w:sz w:val="24"/>
          <w:szCs w:val="24"/>
        </w:rPr>
      </w:pPr>
    </w:p>
    <w:p w:rsidR="00675C5A" w:rsidRPr="001524A5" w:rsidRDefault="00675C5A" w:rsidP="00C57CB1">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COMPLIANCE WITH SECTION 3(4)(b)</w:t>
      </w:r>
    </w:p>
    <w:p w:rsidR="00675C5A" w:rsidRPr="001524A5" w:rsidRDefault="00675C5A" w:rsidP="00C57CB1">
      <w:pPr>
        <w:spacing w:line="360" w:lineRule="auto"/>
        <w:ind w:left="720" w:hanging="720"/>
        <w:jc w:val="both"/>
        <w:rPr>
          <w:rFonts w:ascii="Arial" w:hAnsi="Arial" w:cs="Arial"/>
          <w:sz w:val="24"/>
          <w:szCs w:val="24"/>
        </w:rPr>
      </w:pPr>
    </w:p>
    <w:p w:rsidR="00675C5A" w:rsidRPr="001524A5" w:rsidRDefault="00675C5A" w:rsidP="00C57CB1">
      <w:pPr>
        <w:spacing w:line="360" w:lineRule="auto"/>
        <w:ind w:left="720" w:hanging="720"/>
        <w:jc w:val="both"/>
        <w:rPr>
          <w:rFonts w:ascii="Arial" w:hAnsi="Arial" w:cs="Arial"/>
          <w:sz w:val="24"/>
          <w:szCs w:val="24"/>
        </w:rPr>
      </w:pPr>
      <w:r w:rsidRPr="001524A5">
        <w:rPr>
          <w:rFonts w:ascii="Arial" w:hAnsi="Arial" w:cs="Arial"/>
          <w:sz w:val="24"/>
          <w:szCs w:val="24"/>
        </w:rPr>
        <w:t>[17]</w:t>
      </w:r>
      <w:r w:rsidRPr="001524A5">
        <w:rPr>
          <w:rFonts w:ascii="Arial" w:hAnsi="Arial" w:cs="Arial"/>
          <w:sz w:val="24"/>
          <w:szCs w:val="24"/>
        </w:rPr>
        <w:tab/>
      </w:r>
      <w:r w:rsidR="00CB572F">
        <w:rPr>
          <w:rFonts w:ascii="Arial" w:hAnsi="Arial" w:cs="Arial"/>
          <w:sz w:val="24"/>
          <w:szCs w:val="24"/>
        </w:rPr>
        <w:t>As stated above o</w:t>
      </w:r>
      <w:r w:rsidRPr="001524A5">
        <w:rPr>
          <w:rFonts w:ascii="Arial" w:hAnsi="Arial" w:cs="Arial"/>
          <w:sz w:val="24"/>
          <w:szCs w:val="24"/>
        </w:rPr>
        <w:t xml:space="preserve">n 26 November 2019 the Ombudsman found in favour of the Applicants in that the Respondent was indebted to pay the claims by the Applicants.  This finding by the Ombudsman was an endorsement of a previous finding by the Military Judge to the same effect.  This was confirmed by the Respondent’s Counsel in his address to this Court.  </w:t>
      </w:r>
    </w:p>
    <w:p w:rsidR="00675C5A" w:rsidRPr="001524A5" w:rsidRDefault="00675C5A" w:rsidP="00C57CB1">
      <w:pPr>
        <w:spacing w:line="360" w:lineRule="auto"/>
        <w:ind w:left="720" w:hanging="720"/>
        <w:jc w:val="both"/>
        <w:rPr>
          <w:rFonts w:ascii="Arial" w:hAnsi="Arial" w:cs="Arial"/>
          <w:sz w:val="24"/>
          <w:szCs w:val="24"/>
        </w:rPr>
      </w:pPr>
    </w:p>
    <w:p w:rsidR="00B97DA5" w:rsidRPr="001524A5" w:rsidRDefault="00675C5A" w:rsidP="00C57CB1">
      <w:pPr>
        <w:spacing w:line="360" w:lineRule="auto"/>
        <w:ind w:left="720" w:hanging="720"/>
        <w:jc w:val="both"/>
        <w:rPr>
          <w:rFonts w:ascii="Arial" w:hAnsi="Arial" w:cs="Arial"/>
          <w:sz w:val="24"/>
          <w:szCs w:val="24"/>
        </w:rPr>
      </w:pPr>
      <w:r w:rsidRPr="001524A5">
        <w:rPr>
          <w:rFonts w:ascii="Arial" w:hAnsi="Arial" w:cs="Arial"/>
          <w:sz w:val="24"/>
          <w:szCs w:val="24"/>
        </w:rPr>
        <w:t>[18]</w:t>
      </w:r>
      <w:r w:rsidRPr="001524A5">
        <w:rPr>
          <w:rFonts w:ascii="Arial" w:hAnsi="Arial" w:cs="Arial"/>
          <w:sz w:val="24"/>
          <w:szCs w:val="24"/>
        </w:rPr>
        <w:tab/>
        <w:t xml:space="preserve">It is common cause that the Respondent has complied with neither of those findings and with reference to the date of the Ombudsman’s order the Applicants contend that the claims have not </w:t>
      </w:r>
      <w:r w:rsidR="00B97DA5" w:rsidRPr="001524A5">
        <w:rPr>
          <w:rFonts w:ascii="Arial" w:hAnsi="Arial" w:cs="Arial"/>
          <w:sz w:val="24"/>
          <w:szCs w:val="24"/>
        </w:rPr>
        <w:t>prescribed as claimed by the Respondent.</w:t>
      </w:r>
    </w:p>
    <w:p w:rsidR="00B97DA5" w:rsidRPr="001524A5" w:rsidRDefault="00B97DA5" w:rsidP="00C57CB1">
      <w:pPr>
        <w:spacing w:line="360" w:lineRule="auto"/>
        <w:ind w:left="720" w:hanging="720"/>
        <w:jc w:val="both"/>
        <w:rPr>
          <w:rFonts w:ascii="Arial" w:hAnsi="Arial" w:cs="Arial"/>
          <w:sz w:val="24"/>
          <w:szCs w:val="24"/>
        </w:rPr>
      </w:pPr>
    </w:p>
    <w:p w:rsidR="00602462" w:rsidRPr="001524A5" w:rsidRDefault="00B97DA5" w:rsidP="00602462">
      <w:pPr>
        <w:spacing w:line="360" w:lineRule="auto"/>
        <w:ind w:left="720" w:hanging="720"/>
        <w:jc w:val="both"/>
        <w:rPr>
          <w:rFonts w:ascii="Arial" w:hAnsi="Arial" w:cs="Arial"/>
          <w:sz w:val="24"/>
          <w:szCs w:val="24"/>
        </w:rPr>
      </w:pPr>
      <w:r w:rsidRPr="001524A5">
        <w:rPr>
          <w:rFonts w:ascii="Arial" w:hAnsi="Arial" w:cs="Arial"/>
          <w:sz w:val="24"/>
          <w:szCs w:val="24"/>
        </w:rPr>
        <w:t>[19]</w:t>
      </w:r>
      <w:r w:rsidRPr="001524A5">
        <w:rPr>
          <w:rFonts w:ascii="Arial" w:hAnsi="Arial" w:cs="Arial"/>
          <w:sz w:val="24"/>
          <w:szCs w:val="24"/>
        </w:rPr>
        <w:tab/>
        <w:t>The Respondent pleads in this regard that the Ombudsman</w:t>
      </w:r>
      <w:r w:rsidR="00602462" w:rsidRPr="001524A5">
        <w:rPr>
          <w:rFonts w:ascii="Arial" w:hAnsi="Arial" w:cs="Arial"/>
          <w:sz w:val="24"/>
          <w:szCs w:val="24"/>
        </w:rPr>
        <w:t xml:space="preserve"> finding was</w:t>
      </w:r>
      <w:r w:rsidR="00CB572F">
        <w:rPr>
          <w:rFonts w:ascii="Arial" w:hAnsi="Arial" w:cs="Arial"/>
          <w:sz w:val="24"/>
          <w:szCs w:val="24"/>
        </w:rPr>
        <w:t xml:space="preserve"> fraudulently obtained but absent</w:t>
      </w:r>
      <w:r w:rsidR="00602462" w:rsidRPr="001524A5">
        <w:rPr>
          <w:rFonts w:ascii="Arial" w:hAnsi="Arial" w:cs="Arial"/>
          <w:sz w:val="24"/>
          <w:szCs w:val="24"/>
        </w:rPr>
        <w:t xml:space="preserve"> a review and setting aside the Ombudsman’s finding, the objection by the Respondent is not sustainable.</w:t>
      </w:r>
    </w:p>
    <w:p w:rsidR="00602462" w:rsidRPr="001524A5" w:rsidRDefault="00602462" w:rsidP="00602462">
      <w:pPr>
        <w:spacing w:line="360" w:lineRule="auto"/>
        <w:ind w:left="720" w:hanging="720"/>
        <w:jc w:val="both"/>
        <w:rPr>
          <w:rFonts w:ascii="Arial" w:hAnsi="Arial" w:cs="Arial"/>
          <w:sz w:val="24"/>
          <w:szCs w:val="24"/>
        </w:rPr>
      </w:pPr>
    </w:p>
    <w:p w:rsidR="00012103" w:rsidRPr="001524A5" w:rsidRDefault="00602462" w:rsidP="00602462">
      <w:pPr>
        <w:spacing w:line="360" w:lineRule="auto"/>
        <w:ind w:left="720" w:hanging="720"/>
        <w:jc w:val="both"/>
        <w:rPr>
          <w:rFonts w:ascii="Arial" w:hAnsi="Arial" w:cs="Arial"/>
          <w:sz w:val="24"/>
          <w:szCs w:val="24"/>
        </w:rPr>
      </w:pPr>
      <w:r w:rsidRPr="001524A5">
        <w:rPr>
          <w:rFonts w:ascii="Arial" w:hAnsi="Arial" w:cs="Arial"/>
          <w:sz w:val="24"/>
          <w:szCs w:val="24"/>
        </w:rPr>
        <w:t>[20]</w:t>
      </w:r>
      <w:r w:rsidRPr="001524A5">
        <w:rPr>
          <w:rFonts w:ascii="Arial" w:hAnsi="Arial" w:cs="Arial"/>
          <w:sz w:val="24"/>
          <w:szCs w:val="24"/>
        </w:rPr>
        <w:tab/>
        <w:t xml:space="preserve">The Respondent further pleads that the prescription date should be calculated from the year 2014 when the Applicants first lodged their demands with the Respondent.  This plea can equally not hold water because prescription was interrupted by the exhaustion of internal remedies </w:t>
      </w:r>
      <w:r w:rsidR="00012103" w:rsidRPr="001524A5">
        <w:rPr>
          <w:rFonts w:ascii="Arial" w:hAnsi="Arial" w:cs="Arial"/>
          <w:sz w:val="24"/>
          <w:szCs w:val="24"/>
        </w:rPr>
        <w:t>by the Applicants through the offices of the Military Judge and the Ombudsman.  In any event, if the defence of prescription is still of any relevance, the Respondent still h</w:t>
      </w:r>
      <w:r w:rsidR="005859F7">
        <w:rPr>
          <w:rFonts w:ascii="Arial" w:hAnsi="Arial" w:cs="Arial"/>
          <w:sz w:val="24"/>
          <w:szCs w:val="24"/>
        </w:rPr>
        <w:t>as the right to pursue sa</w:t>
      </w:r>
      <w:r w:rsidR="00CB572F">
        <w:rPr>
          <w:rFonts w:ascii="Arial" w:hAnsi="Arial" w:cs="Arial"/>
          <w:sz w:val="24"/>
          <w:szCs w:val="24"/>
        </w:rPr>
        <w:t>me</w:t>
      </w:r>
      <w:r w:rsidR="00012103" w:rsidRPr="001524A5">
        <w:rPr>
          <w:rFonts w:ascii="Arial" w:hAnsi="Arial" w:cs="Arial"/>
          <w:sz w:val="24"/>
          <w:szCs w:val="24"/>
        </w:rPr>
        <w:t xml:space="preserve"> at the trial.  The matter is not for final determination at this stage </w:t>
      </w:r>
      <w:r w:rsidR="00CB572F">
        <w:rPr>
          <w:rFonts w:ascii="Arial" w:hAnsi="Arial" w:cs="Arial"/>
          <w:sz w:val="24"/>
          <w:szCs w:val="24"/>
        </w:rPr>
        <w:lastRenderedPageBreak/>
        <w:t>as this C</w:t>
      </w:r>
      <w:r w:rsidR="00012103" w:rsidRPr="001524A5">
        <w:rPr>
          <w:rFonts w:ascii="Arial" w:hAnsi="Arial" w:cs="Arial"/>
          <w:sz w:val="24"/>
          <w:szCs w:val="24"/>
        </w:rPr>
        <w:t xml:space="preserve">ourt merely has to determine whether the Applicants have established a </w:t>
      </w:r>
      <w:r w:rsidR="00012103" w:rsidRPr="001524A5">
        <w:rPr>
          <w:rFonts w:ascii="Arial" w:hAnsi="Arial" w:cs="Arial"/>
          <w:i/>
          <w:sz w:val="24"/>
          <w:szCs w:val="24"/>
        </w:rPr>
        <w:t xml:space="preserve">prima facie </w:t>
      </w:r>
      <w:r w:rsidR="00012103" w:rsidRPr="001524A5">
        <w:rPr>
          <w:rFonts w:ascii="Arial" w:hAnsi="Arial" w:cs="Arial"/>
          <w:sz w:val="24"/>
          <w:szCs w:val="24"/>
        </w:rPr>
        <w:t>case or not.</w:t>
      </w:r>
    </w:p>
    <w:p w:rsidR="00012103" w:rsidRPr="001524A5" w:rsidRDefault="00012103" w:rsidP="00602462">
      <w:pPr>
        <w:spacing w:line="360" w:lineRule="auto"/>
        <w:ind w:left="720" w:hanging="720"/>
        <w:jc w:val="both"/>
        <w:rPr>
          <w:rFonts w:ascii="Arial" w:hAnsi="Arial" w:cs="Arial"/>
          <w:sz w:val="24"/>
          <w:szCs w:val="24"/>
        </w:rPr>
      </w:pPr>
      <w:r w:rsidRPr="001524A5">
        <w:rPr>
          <w:rFonts w:ascii="Arial" w:hAnsi="Arial" w:cs="Arial"/>
          <w:b/>
          <w:sz w:val="24"/>
          <w:szCs w:val="24"/>
          <w:u w:val="single"/>
        </w:rPr>
        <w:t>PROSPECTS OF SUCCESS</w:t>
      </w:r>
      <w:r w:rsidR="00BB4EAA" w:rsidRPr="001524A5">
        <w:rPr>
          <w:rFonts w:ascii="Arial" w:hAnsi="Arial" w:cs="Arial"/>
          <w:sz w:val="24"/>
          <w:szCs w:val="24"/>
        </w:rPr>
        <w:t xml:space="preserve"> </w:t>
      </w:r>
    </w:p>
    <w:p w:rsidR="00012103" w:rsidRPr="001524A5" w:rsidRDefault="00012103" w:rsidP="00602462">
      <w:pPr>
        <w:spacing w:line="360" w:lineRule="auto"/>
        <w:ind w:left="720" w:hanging="720"/>
        <w:jc w:val="both"/>
        <w:rPr>
          <w:rFonts w:ascii="Arial" w:hAnsi="Arial" w:cs="Arial"/>
          <w:sz w:val="24"/>
          <w:szCs w:val="24"/>
        </w:rPr>
      </w:pPr>
    </w:p>
    <w:p w:rsidR="00A83B7F" w:rsidRPr="001524A5" w:rsidRDefault="00012103" w:rsidP="00602462">
      <w:pPr>
        <w:spacing w:line="360" w:lineRule="auto"/>
        <w:ind w:left="720" w:hanging="720"/>
        <w:jc w:val="both"/>
        <w:rPr>
          <w:rFonts w:ascii="Arial" w:hAnsi="Arial" w:cs="Arial"/>
          <w:sz w:val="24"/>
          <w:szCs w:val="24"/>
        </w:rPr>
      </w:pPr>
      <w:r w:rsidRPr="001524A5">
        <w:rPr>
          <w:rFonts w:ascii="Arial" w:hAnsi="Arial" w:cs="Arial"/>
          <w:sz w:val="24"/>
          <w:szCs w:val="24"/>
        </w:rPr>
        <w:t>[21]</w:t>
      </w:r>
      <w:r w:rsidRPr="001524A5">
        <w:rPr>
          <w:rFonts w:ascii="Arial" w:hAnsi="Arial" w:cs="Arial"/>
          <w:sz w:val="24"/>
          <w:szCs w:val="24"/>
        </w:rPr>
        <w:tab/>
        <w:t>The Respondent pleads that there are no monies payable to the Applicants as whatever was owed to them was already paid.  This defence is not sus</w:t>
      </w:r>
      <w:r w:rsidR="00CB572F">
        <w:rPr>
          <w:rFonts w:ascii="Arial" w:hAnsi="Arial" w:cs="Arial"/>
          <w:sz w:val="24"/>
          <w:szCs w:val="24"/>
        </w:rPr>
        <w:t>tainable in light of annexure “F” which is ostensib</w:t>
      </w:r>
      <w:r w:rsidRPr="001524A5">
        <w:rPr>
          <w:rFonts w:ascii="Arial" w:hAnsi="Arial" w:cs="Arial"/>
          <w:sz w:val="24"/>
          <w:szCs w:val="24"/>
        </w:rPr>
        <w:t>ly an acknowledgement of debt regarding various amounts owed by the Resp</w:t>
      </w:r>
      <w:r w:rsidR="00CB572F">
        <w:rPr>
          <w:rFonts w:ascii="Arial" w:hAnsi="Arial" w:cs="Arial"/>
          <w:sz w:val="24"/>
          <w:szCs w:val="24"/>
        </w:rPr>
        <w:t>ondent to the applicants. The Respondent contends that annexure “F</w:t>
      </w:r>
      <w:r w:rsidRPr="001524A5">
        <w:rPr>
          <w:rFonts w:ascii="Arial" w:hAnsi="Arial" w:cs="Arial"/>
          <w:sz w:val="24"/>
          <w:szCs w:val="24"/>
        </w:rPr>
        <w:t>” was a fraudulent document.  This is yet another matter</w:t>
      </w:r>
      <w:r w:rsidR="00A83B7F" w:rsidRPr="001524A5">
        <w:rPr>
          <w:rFonts w:ascii="Arial" w:hAnsi="Arial" w:cs="Arial"/>
          <w:sz w:val="24"/>
          <w:szCs w:val="24"/>
        </w:rPr>
        <w:t xml:space="preserve"> to be considered by the Trial Court because </w:t>
      </w:r>
      <w:r w:rsidR="00A83B7F" w:rsidRPr="001524A5">
        <w:rPr>
          <w:rFonts w:ascii="Arial" w:hAnsi="Arial" w:cs="Arial"/>
          <w:i/>
          <w:sz w:val="24"/>
          <w:szCs w:val="24"/>
        </w:rPr>
        <w:t>ex facie</w:t>
      </w:r>
      <w:r w:rsidR="00A83B7F" w:rsidRPr="001524A5">
        <w:rPr>
          <w:rFonts w:ascii="Arial" w:hAnsi="Arial" w:cs="Arial"/>
          <w:sz w:val="24"/>
          <w:szCs w:val="24"/>
        </w:rPr>
        <w:t xml:space="preserve"> the document liability cannot be denied.</w:t>
      </w:r>
    </w:p>
    <w:p w:rsidR="00A83B7F" w:rsidRPr="001524A5" w:rsidRDefault="00A83B7F" w:rsidP="00602462">
      <w:pPr>
        <w:spacing w:line="360" w:lineRule="auto"/>
        <w:ind w:left="720" w:hanging="720"/>
        <w:jc w:val="both"/>
        <w:rPr>
          <w:rFonts w:ascii="Arial" w:hAnsi="Arial" w:cs="Arial"/>
          <w:sz w:val="24"/>
          <w:szCs w:val="24"/>
        </w:rPr>
      </w:pPr>
    </w:p>
    <w:p w:rsidR="00A83B7F" w:rsidRPr="001524A5" w:rsidRDefault="00A83B7F" w:rsidP="00602462">
      <w:pPr>
        <w:spacing w:line="360" w:lineRule="auto"/>
        <w:ind w:left="720" w:hanging="720"/>
        <w:jc w:val="both"/>
        <w:rPr>
          <w:rFonts w:ascii="Arial" w:hAnsi="Arial" w:cs="Arial"/>
          <w:sz w:val="24"/>
          <w:szCs w:val="24"/>
        </w:rPr>
      </w:pPr>
      <w:r w:rsidRPr="001524A5">
        <w:rPr>
          <w:rFonts w:ascii="Arial" w:hAnsi="Arial" w:cs="Arial"/>
          <w:sz w:val="24"/>
          <w:szCs w:val="24"/>
        </w:rPr>
        <w:t>[22]</w:t>
      </w:r>
      <w:r w:rsidRPr="001524A5">
        <w:rPr>
          <w:rFonts w:ascii="Arial" w:hAnsi="Arial" w:cs="Arial"/>
          <w:sz w:val="24"/>
          <w:szCs w:val="24"/>
        </w:rPr>
        <w:tab/>
        <w:t xml:space="preserve">With the common cause facts, namely the employment of the Applicants by the Respondent, the fact that the Military Judge and the Ombudsman found in their favour together with the aforesaid acknowledgement of debt, the only conclusion I can come to is that a </w:t>
      </w:r>
      <w:r w:rsidRPr="001524A5">
        <w:rPr>
          <w:rFonts w:ascii="Arial" w:hAnsi="Arial" w:cs="Arial"/>
          <w:i/>
          <w:sz w:val="24"/>
          <w:szCs w:val="24"/>
        </w:rPr>
        <w:t>prima facie</w:t>
      </w:r>
      <w:r w:rsidRPr="001524A5">
        <w:rPr>
          <w:rFonts w:ascii="Arial" w:hAnsi="Arial" w:cs="Arial"/>
          <w:sz w:val="24"/>
          <w:szCs w:val="24"/>
        </w:rPr>
        <w:t xml:space="preserve"> case does not exist and that the Applicants have reasonable prospect of success in the circumstances.</w:t>
      </w:r>
    </w:p>
    <w:p w:rsidR="00A83B7F" w:rsidRPr="001524A5" w:rsidRDefault="00A83B7F" w:rsidP="00602462">
      <w:pPr>
        <w:spacing w:line="360" w:lineRule="auto"/>
        <w:ind w:left="720" w:hanging="720"/>
        <w:jc w:val="both"/>
        <w:rPr>
          <w:rFonts w:ascii="Arial" w:hAnsi="Arial" w:cs="Arial"/>
          <w:sz w:val="24"/>
          <w:szCs w:val="24"/>
        </w:rPr>
      </w:pPr>
    </w:p>
    <w:p w:rsidR="00A83B7F" w:rsidRPr="001524A5" w:rsidRDefault="00A83B7F" w:rsidP="00602462">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PREJUDICE</w:t>
      </w:r>
    </w:p>
    <w:p w:rsidR="00A83B7F" w:rsidRPr="001524A5" w:rsidRDefault="00A83B7F" w:rsidP="00602462">
      <w:pPr>
        <w:spacing w:line="360" w:lineRule="auto"/>
        <w:ind w:left="720" w:hanging="720"/>
        <w:jc w:val="both"/>
        <w:rPr>
          <w:rFonts w:ascii="Arial" w:hAnsi="Arial" w:cs="Arial"/>
          <w:sz w:val="24"/>
          <w:szCs w:val="24"/>
        </w:rPr>
      </w:pPr>
    </w:p>
    <w:p w:rsidR="00A83B7F" w:rsidRPr="001524A5" w:rsidRDefault="00A83B7F" w:rsidP="00602462">
      <w:pPr>
        <w:spacing w:line="360" w:lineRule="auto"/>
        <w:ind w:left="720" w:hanging="720"/>
        <w:jc w:val="both"/>
        <w:rPr>
          <w:rFonts w:ascii="Arial" w:hAnsi="Arial" w:cs="Arial"/>
          <w:sz w:val="24"/>
          <w:szCs w:val="24"/>
        </w:rPr>
      </w:pPr>
      <w:r w:rsidRPr="001524A5">
        <w:rPr>
          <w:rFonts w:ascii="Arial" w:hAnsi="Arial" w:cs="Arial"/>
          <w:sz w:val="24"/>
          <w:szCs w:val="24"/>
        </w:rPr>
        <w:t>[23]</w:t>
      </w:r>
      <w:r w:rsidRPr="001524A5">
        <w:rPr>
          <w:rFonts w:ascii="Arial" w:hAnsi="Arial" w:cs="Arial"/>
          <w:sz w:val="24"/>
          <w:szCs w:val="24"/>
        </w:rPr>
        <w:tab/>
        <w:t>The Respondent contends that it stands to lose millions of rands in the event this Court grants the relief sought as that would possibly lead to an avalanche of similar cases.  The fact of the matter is that this application has to be decided on its own facts and not on any speculative supposition of possible future litigation.</w:t>
      </w:r>
    </w:p>
    <w:p w:rsidR="00A83B7F" w:rsidRPr="001524A5" w:rsidRDefault="00A83B7F" w:rsidP="00602462">
      <w:pPr>
        <w:spacing w:line="360" w:lineRule="auto"/>
        <w:ind w:left="720" w:hanging="720"/>
        <w:jc w:val="both"/>
        <w:rPr>
          <w:rFonts w:ascii="Arial" w:hAnsi="Arial" w:cs="Arial"/>
          <w:sz w:val="24"/>
          <w:szCs w:val="24"/>
        </w:rPr>
      </w:pPr>
    </w:p>
    <w:p w:rsidR="00F207C1" w:rsidRPr="001524A5" w:rsidRDefault="00A83B7F" w:rsidP="00602462">
      <w:pPr>
        <w:spacing w:line="360" w:lineRule="auto"/>
        <w:ind w:left="720" w:hanging="720"/>
        <w:jc w:val="both"/>
        <w:rPr>
          <w:rFonts w:ascii="Arial" w:hAnsi="Arial" w:cs="Arial"/>
          <w:sz w:val="24"/>
          <w:szCs w:val="24"/>
        </w:rPr>
      </w:pPr>
      <w:r w:rsidRPr="001524A5">
        <w:rPr>
          <w:rFonts w:ascii="Arial" w:hAnsi="Arial" w:cs="Arial"/>
          <w:sz w:val="24"/>
          <w:szCs w:val="24"/>
        </w:rPr>
        <w:t>[24]</w:t>
      </w:r>
      <w:r w:rsidRPr="001524A5">
        <w:rPr>
          <w:rFonts w:ascii="Arial" w:hAnsi="Arial" w:cs="Arial"/>
          <w:sz w:val="24"/>
          <w:szCs w:val="24"/>
        </w:rPr>
        <w:tab/>
        <w:t xml:space="preserve">The Respondent also contends that it might find it difficult to call relevant witnesses who may have left or been dismissed by the Respondent.  Bearing </w:t>
      </w:r>
      <w:r w:rsidRPr="001524A5">
        <w:rPr>
          <w:rFonts w:ascii="Arial" w:hAnsi="Arial" w:cs="Arial"/>
          <w:sz w:val="24"/>
          <w:szCs w:val="24"/>
        </w:rPr>
        <w:lastRenderedPageBreak/>
        <w:t>in mind that the Respondent is a huge organisation that keeps records especiall</w:t>
      </w:r>
      <w:r w:rsidR="00F207C1" w:rsidRPr="001524A5">
        <w:rPr>
          <w:rFonts w:ascii="Arial" w:hAnsi="Arial" w:cs="Arial"/>
          <w:sz w:val="24"/>
          <w:szCs w:val="24"/>
        </w:rPr>
        <w:t>y</w:t>
      </w:r>
      <w:r w:rsidRPr="001524A5">
        <w:rPr>
          <w:rFonts w:ascii="Arial" w:hAnsi="Arial" w:cs="Arial"/>
          <w:sz w:val="24"/>
          <w:szCs w:val="24"/>
        </w:rPr>
        <w:t xml:space="preserve"> </w:t>
      </w:r>
      <w:r w:rsidR="00F207C1" w:rsidRPr="001524A5">
        <w:rPr>
          <w:rFonts w:ascii="Arial" w:hAnsi="Arial" w:cs="Arial"/>
          <w:sz w:val="24"/>
          <w:szCs w:val="24"/>
        </w:rPr>
        <w:t>of financial transactions, this defence is also unsustainable.</w:t>
      </w:r>
    </w:p>
    <w:p w:rsidR="00F207C1" w:rsidRPr="001524A5" w:rsidRDefault="00F207C1" w:rsidP="00602462">
      <w:pPr>
        <w:spacing w:line="360" w:lineRule="auto"/>
        <w:ind w:left="720" w:hanging="720"/>
        <w:jc w:val="both"/>
        <w:rPr>
          <w:rFonts w:ascii="Arial" w:hAnsi="Arial" w:cs="Arial"/>
          <w:sz w:val="24"/>
          <w:szCs w:val="24"/>
        </w:rPr>
      </w:pPr>
    </w:p>
    <w:p w:rsidR="00F207C1" w:rsidRPr="001524A5" w:rsidRDefault="00F207C1" w:rsidP="00602462">
      <w:pPr>
        <w:spacing w:line="360" w:lineRule="auto"/>
        <w:ind w:left="720" w:hanging="720"/>
        <w:jc w:val="both"/>
        <w:rPr>
          <w:rFonts w:ascii="Arial" w:hAnsi="Arial" w:cs="Arial"/>
          <w:sz w:val="24"/>
          <w:szCs w:val="24"/>
        </w:rPr>
      </w:pPr>
      <w:r w:rsidRPr="001524A5">
        <w:rPr>
          <w:rFonts w:ascii="Arial" w:hAnsi="Arial" w:cs="Arial"/>
          <w:sz w:val="24"/>
          <w:szCs w:val="24"/>
        </w:rPr>
        <w:t>[25]</w:t>
      </w:r>
      <w:r w:rsidRPr="001524A5">
        <w:rPr>
          <w:rFonts w:ascii="Arial" w:hAnsi="Arial" w:cs="Arial"/>
          <w:sz w:val="24"/>
          <w:szCs w:val="24"/>
        </w:rPr>
        <w:tab/>
        <w:t>In my view, it is the Applicants who stand to suffer in light of the Respondent’s acknowledgment of debt aforesaid, should this Court not grant the relief sought.</w:t>
      </w:r>
    </w:p>
    <w:p w:rsidR="00F207C1" w:rsidRPr="001524A5" w:rsidRDefault="00F207C1" w:rsidP="00602462">
      <w:pPr>
        <w:spacing w:line="360" w:lineRule="auto"/>
        <w:ind w:left="720" w:hanging="720"/>
        <w:jc w:val="both"/>
        <w:rPr>
          <w:rFonts w:ascii="Arial" w:hAnsi="Arial" w:cs="Arial"/>
          <w:sz w:val="24"/>
          <w:szCs w:val="24"/>
        </w:rPr>
      </w:pPr>
    </w:p>
    <w:p w:rsidR="00F207C1" w:rsidRPr="001524A5" w:rsidRDefault="00F207C1" w:rsidP="00602462">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t>THE INTEREST OF JUSTICE</w:t>
      </w:r>
    </w:p>
    <w:p w:rsidR="00F207C1" w:rsidRPr="001524A5" w:rsidRDefault="00F207C1" w:rsidP="00602462">
      <w:pPr>
        <w:spacing w:line="360" w:lineRule="auto"/>
        <w:ind w:left="720" w:hanging="720"/>
        <w:jc w:val="both"/>
        <w:rPr>
          <w:rFonts w:ascii="Arial" w:hAnsi="Arial" w:cs="Arial"/>
          <w:b/>
          <w:sz w:val="24"/>
          <w:szCs w:val="24"/>
          <w:u w:val="single"/>
        </w:rPr>
      </w:pPr>
    </w:p>
    <w:p w:rsidR="00F207C1" w:rsidRPr="001524A5" w:rsidRDefault="00F207C1" w:rsidP="00602462">
      <w:pPr>
        <w:spacing w:line="360" w:lineRule="auto"/>
        <w:ind w:left="720" w:hanging="720"/>
        <w:jc w:val="both"/>
        <w:rPr>
          <w:rFonts w:ascii="Arial" w:hAnsi="Arial" w:cs="Arial"/>
          <w:sz w:val="24"/>
          <w:szCs w:val="24"/>
        </w:rPr>
      </w:pPr>
      <w:r w:rsidRPr="001524A5">
        <w:rPr>
          <w:rFonts w:ascii="Arial" w:hAnsi="Arial" w:cs="Arial"/>
          <w:sz w:val="24"/>
          <w:szCs w:val="24"/>
        </w:rPr>
        <w:t>[26]</w:t>
      </w:r>
      <w:r w:rsidRPr="001524A5">
        <w:rPr>
          <w:rFonts w:ascii="Arial" w:hAnsi="Arial" w:cs="Arial"/>
          <w:sz w:val="24"/>
          <w:szCs w:val="24"/>
        </w:rPr>
        <w:tab/>
        <w:t xml:space="preserve">The considerations to be taken into account were succinctly summarised by Zondo J (as he then was) in the matter of </w:t>
      </w:r>
      <w:r w:rsidRPr="001524A5">
        <w:rPr>
          <w:rFonts w:ascii="Arial" w:hAnsi="Arial" w:cs="Arial"/>
          <w:i/>
          <w:sz w:val="24"/>
          <w:szCs w:val="24"/>
        </w:rPr>
        <w:t>Grootboom v National Prosecuting Authority</w:t>
      </w:r>
      <w:r w:rsidR="001D255E" w:rsidRPr="001524A5">
        <w:rPr>
          <w:rStyle w:val="FootnoteReference"/>
          <w:rFonts w:ascii="Arial" w:hAnsi="Arial" w:cs="Arial"/>
          <w:i/>
          <w:sz w:val="24"/>
          <w:szCs w:val="24"/>
        </w:rPr>
        <w:footnoteReference w:id="1"/>
      </w:r>
      <w:r w:rsidRPr="001524A5">
        <w:rPr>
          <w:rFonts w:ascii="Arial" w:hAnsi="Arial" w:cs="Arial"/>
          <w:sz w:val="24"/>
          <w:szCs w:val="24"/>
        </w:rPr>
        <w:t xml:space="preserve"> when he said:</w:t>
      </w:r>
    </w:p>
    <w:p w:rsidR="00B7341A" w:rsidRPr="001524A5" w:rsidRDefault="00F207C1" w:rsidP="00602462">
      <w:pPr>
        <w:spacing w:line="360" w:lineRule="auto"/>
        <w:ind w:left="720" w:hanging="720"/>
        <w:jc w:val="both"/>
        <w:rPr>
          <w:rFonts w:ascii="Arial" w:hAnsi="Arial" w:cs="Arial"/>
          <w:sz w:val="24"/>
          <w:szCs w:val="24"/>
        </w:rPr>
      </w:pPr>
      <w:r w:rsidRPr="001524A5">
        <w:rPr>
          <w:rFonts w:ascii="Arial" w:hAnsi="Arial" w:cs="Arial"/>
          <w:sz w:val="24"/>
          <w:szCs w:val="24"/>
        </w:rPr>
        <w:tab/>
        <w:t>“</w:t>
      </w:r>
      <w:r w:rsidRPr="001524A5">
        <w:rPr>
          <w:rFonts w:ascii="Arial" w:hAnsi="Arial" w:cs="Arial"/>
          <w:i/>
          <w:sz w:val="24"/>
          <w:szCs w:val="24"/>
        </w:rPr>
        <w:t>The interests of justice must be determined with reference to all relevant factors.  However, some of the factors may justifiably be left out of consideration in certain circumstances.  For example, where the delay is unacceptably excessive and there is no explanation for the delay, there may be no need to consider the prospects of success.  If the period of delay is short and there is an unsatisfact</w:t>
      </w:r>
      <w:r w:rsidR="00630223">
        <w:rPr>
          <w:rFonts w:ascii="Arial" w:hAnsi="Arial" w:cs="Arial"/>
          <w:i/>
          <w:sz w:val="24"/>
          <w:szCs w:val="24"/>
        </w:rPr>
        <w:t xml:space="preserve">ory explanation but there are </w:t>
      </w:r>
      <w:r w:rsidRPr="001524A5">
        <w:rPr>
          <w:rFonts w:ascii="Arial" w:hAnsi="Arial" w:cs="Arial"/>
          <w:i/>
          <w:sz w:val="24"/>
          <w:szCs w:val="24"/>
        </w:rPr>
        <w:t>reasonable prospects</w:t>
      </w:r>
      <w:r w:rsidR="00B7341A" w:rsidRPr="001524A5">
        <w:rPr>
          <w:rFonts w:ascii="Arial" w:hAnsi="Arial" w:cs="Arial"/>
          <w:i/>
          <w:sz w:val="24"/>
          <w:szCs w:val="24"/>
        </w:rPr>
        <w:t xml:space="preserve"> of success, condonation</w:t>
      </w:r>
      <w:r w:rsidR="00630223">
        <w:rPr>
          <w:rFonts w:ascii="Arial" w:hAnsi="Arial" w:cs="Arial"/>
          <w:i/>
          <w:sz w:val="24"/>
          <w:szCs w:val="24"/>
        </w:rPr>
        <w:t xml:space="preserve"> should be granted.  However, despite the presence</w:t>
      </w:r>
      <w:r w:rsidR="00D400FE">
        <w:rPr>
          <w:rFonts w:ascii="Arial" w:hAnsi="Arial" w:cs="Arial"/>
          <w:i/>
          <w:sz w:val="24"/>
          <w:szCs w:val="24"/>
        </w:rPr>
        <w:t xml:space="preserve"> of reasonable prospects of success, condonation</w:t>
      </w:r>
      <w:r w:rsidR="00630223">
        <w:rPr>
          <w:rFonts w:ascii="Arial" w:hAnsi="Arial" w:cs="Arial"/>
          <w:i/>
          <w:sz w:val="24"/>
          <w:szCs w:val="24"/>
        </w:rPr>
        <w:t xml:space="preserve"> </w:t>
      </w:r>
      <w:r w:rsidR="00630223" w:rsidRPr="001524A5">
        <w:rPr>
          <w:rFonts w:ascii="Arial" w:hAnsi="Arial" w:cs="Arial"/>
          <w:i/>
          <w:sz w:val="24"/>
          <w:szCs w:val="24"/>
        </w:rPr>
        <w:t>may</w:t>
      </w:r>
      <w:r w:rsidR="00B7341A" w:rsidRPr="001524A5">
        <w:rPr>
          <w:rFonts w:ascii="Arial" w:hAnsi="Arial" w:cs="Arial"/>
          <w:i/>
          <w:sz w:val="24"/>
          <w:szCs w:val="24"/>
        </w:rPr>
        <w:t xml:space="preserve"> be </w:t>
      </w:r>
      <w:r w:rsidR="00B7341A" w:rsidRPr="00D400FE">
        <w:rPr>
          <w:rFonts w:ascii="Arial" w:hAnsi="Arial" w:cs="Arial"/>
          <w:i/>
          <w:sz w:val="24"/>
          <w:szCs w:val="24"/>
        </w:rPr>
        <w:t>refused where the delay is excessive,</w:t>
      </w:r>
      <w:r w:rsidR="00B7341A" w:rsidRPr="001524A5">
        <w:rPr>
          <w:rFonts w:ascii="Arial" w:hAnsi="Arial" w:cs="Arial"/>
          <w:i/>
          <w:sz w:val="24"/>
          <w:szCs w:val="24"/>
        </w:rPr>
        <w:t xml:space="preserve"> the explanation is non-existent and granting condonation would prejudice the other party.  As a general proposition the various factor</w:t>
      </w:r>
      <w:r w:rsidR="005859F7">
        <w:rPr>
          <w:rFonts w:ascii="Arial" w:hAnsi="Arial" w:cs="Arial"/>
          <w:i/>
          <w:sz w:val="24"/>
          <w:szCs w:val="24"/>
        </w:rPr>
        <w:t>s</w:t>
      </w:r>
      <w:r w:rsidR="00B7341A" w:rsidRPr="001524A5">
        <w:rPr>
          <w:rFonts w:ascii="Arial" w:hAnsi="Arial" w:cs="Arial"/>
          <w:i/>
          <w:sz w:val="24"/>
          <w:szCs w:val="24"/>
        </w:rPr>
        <w:t xml:space="preserve"> are not individually decisive but should all be taken into account t</w:t>
      </w:r>
      <w:r w:rsidR="00630223">
        <w:rPr>
          <w:rFonts w:ascii="Arial" w:hAnsi="Arial" w:cs="Arial"/>
          <w:i/>
          <w:sz w:val="24"/>
          <w:szCs w:val="24"/>
        </w:rPr>
        <w:t>o arrive at a conclusion as to w</w:t>
      </w:r>
      <w:r w:rsidR="00B7341A" w:rsidRPr="001524A5">
        <w:rPr>
          <w:rFonts w:ascii="Arial" w:hAnsi="Arial" w:cs="Arial"/>
          <w:i/>
          <w:sz w:val="24"/>
          <w:szCs w:val="24"/>
        </w:rPr>
        <w:t xml:space="preserve">hat is in the interest of </w:t>
      </w:r>
      <w:r w:rsidR="001524A5" w:rsidRPr="001524A5">
        <w:rPr>
          <w:rFonts w:ascii="Arial" w:hAnsi="Arial" w:cs="Arial"/>
          <w:i/>
          <w:sz w:val="24"/>
          <w:szCs w:val="24"/>
        </w:rPr>
        <w:t>justice.</w:t>
      </w:r>
      <w:r w:rsidR="001524A5">
        <w:rPr>
          <w:rFonts w:ascii="Arial" w:hAnsi="Arial" w:cs="Arial"/>
          <w:i/>
          <w:sz w:val="24"/>
          <w:szCs w:val="24"/>
        </w:rPr>
        <w:t>”</w:t>
      </w:r>
    </w:p>
    <w:p w:rsidR="00B7341A" w:rsidRPr="001524A5" w:rsidRDefault="00B7341A" w:rsidP="00602462">
      <w:pPr>
        <w:spacing w:line="360" w:lineRule="auto"/>
        <w:ind w:left="720" w:hanging="720"/>
        <w:jc w:val="both"/>
        <w:rPr>
          <w:rFonts w:ascii="Arial" w:hAnsi="Arial" w:cs="Arial"/>
          <w:sz w:val="24"/>
          <w:szCs w:val="24"/>
        </w:rPr>
      </w:pPr>
      <w:r w:rsidRPr="001524A5">
        <w:rPr>
          <w:rFonts w:ascii="Arial" w:hAnsi="Arial" w:cs="Arial"/>
          <w:sz w:val="24"/>
          <w:szCs w:val="24"/>
        </w:rPr>
        <w:t>[27]</w:t>
      </w:r>
      <w:r w:rsidRPr="001524A5">
        <w:rPr>
          <w:rFonts w:ascii="Arial" w:hAnsi="Arial" w:cs="Arial"/>
          <w:sz w:val="24"/>
          <w:szCs w:val="24"/>
        </w:rPr>
        <w:tab/>
        <w:t xml:space="preserve">Whilst the delay might appear to be excessive, a full and satisfactory explanation has been tendered by the Applicants in respect thereof.  Coupled with the prospects of success and the </w:t>
      </w:r>
      <w:r w:rsidRPr="001524A5">
        <w:rPr>
          <w:rFonts w:ascii="Arial" w:hAnsi="Arial" w:cs="Arial"/>
          <w:i/>
          <w:sz w:val="24"/>
          <w:szCs w:val="24"/>
        </w:rPr>
        <w:t>dictum</w:t>
      </w:r>
      <w:r w:rsidR="001D255E" w:rsidRPr="001524A5">
        <w:rPr>
          <w:rFonts w:ascii="Arial" w:hAnsi="Arial" w:cs="Arial"/>
          <w:sz w:val="24"/>
          <w:szCs w:val="24"/>
        </w:rPr>
        <w:t xml:space="preserve"> by Zondo J (as he then was), </w:t>
      </w:r>
      <w:r w:rsidRPr="001524A5">
        <w:rPr>
          <w:rFonts w:ascii="Arial" w:hAnsi="Arial" w:cs="Arial"/>
          <w:sz w:val="24"/>
          <w:szCs w:val="24"/>
        </w:rPr>
        <w:t>the inter</w:t>
      </w:r>
      <w:r w:rsidR="001D255E" w:rsidRPr="001524A5">
        <w:rPr>
          <w:rFonts w:ascii="Arial" w:hAnsi="Arial" w:cs="Arial"/>
          <w:sz w:val="24"/>
          <w:szCs w:val="24"/>
        </w:rPr>
        <w:t>e</w:t>
      </w:r>
      <w:r w:rsidRPr="001524A5">
        <w:rPr>
          <w:rFonts w:ascii="Arial" w:hAnsi="Arial" w:cs="Arial"/>
          <w:sz w:val="24"/>
          <w:szCs w:val="24"/>
        </w:rPr>
        <w:t>sts of justice compel me to make the following order.</w:t>
      </w:r>
    </w:p>
    <w:p w:rsidR="0013145E" w:rsidRPr="001524A5" w:rsidRDefault="0013145E" w:rsidP="005859F7">
      <w:pPr>
        <w:spacing w:line="360" w:lineRule="auto"/>
        <w:jc w:val="both"/>
        <w:rPr>
          <w:rFonts w:ascii="Arial" w:hAnsi="Arial" w:cs="Arial"/>
          <w:sz w:val="24"/>
          <w:szCs w:val="24"/>
        </w:rPr>
      </w:pPr>
    </w:p>
    <w:p w:rsidR="00B7341A" w:rsidRPr="001524A5" w:rsidRDefault="00B7341A" w:rsidP="00602462">
      <w:pPr>
        <w:spacing w:line="360" w:lineRule="auto"/>
        <w:ind w:left="720" w:hanging="720"/>
        <w:jc w:val="both"/>
        <w:rPr>
          <w:rFonts w:ascii="Arial" w:hAnsi="Arial" w:cs="Arial"/>
          <w:b/>
          <w:sz w:val="24"/>
          <w:szCs w:val="24"/>
          <w:u w:val="single"/>
        </w:rPr>
      </w:pPr>
      <w:r w:rsidRPr="001524A5">
        <w:rPr>
          <w:rFonts w:ascii="Arial" w:hAnsi="Arial" w:cs="Arial"/>
          <w:b/>
          <w:sz w:val="24"/>
          <w:szCs w:val="24"/>
          <w:u w:val="single"/>
        </w:rPr>
        <w:lastRenderedPageBreak/>
        <w:t>ORDER</w:t>
      </w:r>
    </w:p>
    <w:p w:rsidR="001D255E" w:rsidRPr="001524A5" w:rsidRDefault="001D255E" w:rsidP="00602462">
      <w:pPr>
        <w:spacing w:line="360" w:lineRule="auto"/>
        <w:ind w:left="720" w:hanging="720"/>
        <w:jc w:val="both"/>
        <w:rPr>
          <w:rFonts w:ascii="Arial" w:hAnsi="Arial" w:cs="Arial"/>
          <w:b/>
          <w:sz w:val="24"/>
          <w:szCs w:val="24"/>
          <w:u w:val="single"/>
        </w:rPr>
      </w:pPr>
    </w:p>
    <w:p w:rsidR="001D255E" w:rsidRPr="001524A5" w:rsidRDefault="001D255E" w:rsidP="00602462">
      <w:pPr>
        <w:spacing w:line="360" w:lineRule="auto"/>
        <w:ind w:left="720" w:hanging="720"/>
        <w:jc w:val="both"/>
        <w:rPr>
          <w:rFonts w:ascii="Arial" w:hAnsi="Arial" w:cs="Arial"/>
          <w:sz w:val="24"/>
          <w:szCs w:val="24"/>
        </w:rPr>
      </w:pPr>
      <w:r w:rsidRPr="001524A5">
        <w:rPr>
          <w:rFonts w:ascii="Arial" w:hAnsi="Arial" w:cs="Arial"/>
          <w:sz w:val="24"/>
          <w:szCs w:val="24"/>
        </w:rPr>
        <w:t>[27]</w:t>
      </w:r>
      <w:r w:rsidRPr="001524A5">
        <w:rPr>
          <w:rFonts w:ascii="Arial" w:hAnsi="Arial" w:cs="Arial"/>
          <w:sz w:val="24"/>
          <w:szCs w:val="24"/>
        </w:rPr>
        <w:tab/>
        <w:t>In light of the above the following order is made:</w:t>
      </w:r>
    </w:p>
    <w:p w:rsidR="001D255E" w:rsidRPr="001524A5" w:rsidRDefault="001D255E" w:rsidP="001D255E">
      <w:pPr>
        <w:spacing w:line="360" w:lineRule="auto"/>
        <w:ind w:left="1440" w:hanging="720"/>
        <w:jc w:val="both"/>
        <w:rPr>
          <w:rFonts w:ascii="Arial" w:hAnsi="Arial" w:cs="Arial"/>
          <w:sz w:val="24"/>
          <w:szCs w:val="24"/>
        </w:rPr>
      </w:pPr>
      <w:r w:rsidRPr="001524A5">
        <w:rPr>
          <w:rFonts w:ascii="Arial" w:hAnsi="Arial" w:cs="Arial"/>
          <w:sz w:val="24"/>
          <w:szCs w:val="24"/>
        </w:rPr>
        <w:t>1)</w:t>
      </w:r>
      <w:r w:rsidRPr="001524A5">
        <w:rPr>
          <w:rFonts w:ascii="Arial" w:hAnsi="Arial" w:cs="Arial"/>
          <w:sz w:val="24"/>
          <w:szCs w:val="24"/>
        </w:rPr>
        <w:tab/>
        <w:t>The Applicants’ non-compliance with section 3(1)(a) and section 3(2)(a) of the Institution of Legal Proceedings Against Certain Organs of State Act is hereby Condoned;</w:t>
      </w:r>
    </w:p>
    <w:p w:rsidR="001D255E" w:rsidRPr="001524A5" w:rsidRDefault="001D255E" w:rsidP="001D255E">
      <w:pPr>
        <w:spacing w:line="360" w:lineRule="auto"/>
        <w:ind w:left="1440" w:hanging="720"/>
        <w:jc w:val="both"/>
        <w:rPr>
          <w:rFonts w:ascii="Arial" w:hAnsi="Arial" w:cs="Arial"/>
          <w:sz w:val="24"/>
          <w:szCs w:val="24"/>
        </w:rPr>
      </w:pPr>
      <w:r w:rsidRPr="001524A5">
        <w:rPr>
          <w:rFonts w:ascii="Arial" w:hAnsi="Arial" w:cs="Arial"/>
          <w:sz w:val="24"/>
          <w:szCs w:val="24"/>
        </w:rPr>
        <w:t>2)</w:t>
      </w:r>
      <w:r w:rsidRPr="001524A5">
        <w:rPr>
          <w:rFonts w:ascii="Arial" w:hAnsi="Arial" w:cs="Arial"/>
          <w:sz w:val="24"/>
          <w:szCs w:val="24"/>
        </w:rPr>
        <w:tab/>
        <w:t>The Applicants are granted condonation in terms of section 3(4) of the aforesaid Act;</w:t>
      </w:r>
    </w:p>
    <w:p w:rsidR="001D255E" w:rsidRDefault="001D255E" w:rsidP="001D255E">
      <w:pPr>
        <w:spacing w:line="360" w:lineRule="auto"/>
        <w:ind w:left="1440" w:hanging="720"/>
        <w:jc w:val="both"/>
        <w:rPr>
          <w:rFonts w:ascii="Arial" w:hAnsi="Arial" w:cs="Arial"/>
          <w:sz w:val="24"/>
          <w:szCs w:val="24"/>
        </w:rPr>
      </w:pPr>
      <w:r w:rsidRPr="001524A5">
        <w:rPr>
          <w:rFonts w:ascii="Arial" w:hAnsi="Arial" w:cs="Arial"/>
          <w:sz w:val="24"/>
          <w:szCs w:val="24"/>
        </w:rPr>
        <w:t>3)</w:t>
      </w:r>
      <w:r w:rsidRPr="001524A5">
        <w:rPr>
          <w:rFonts w:ascii="Arial" w:hAnsi="Arial" w:cs="Arial"/>
          <w:sz w:val="24"/>
          <w:szCs w:val="24"/>
        </w:rPr>
        <w:tab/>
        <w:t>The Respondent is ordered to pay the Applicants’ costs of the application on a party and party scale.</w:t>
      </w:r>
    </w:p>
    <w:p w:rsidR="0013145E" w:rsidRDefault="0013145E" w:rsidP="001D255E">
      <w:pPr>
        <w:spacing w:line="360" w:lineRule="auto"/>
        <w:ind w:left="1440" w:hanging="720"/>
        <w:jc w:val="both"/>
        <w:rPr>
          <w:rFonts w:ascii="Arial" w:hAnsi="Arial" w:cs="Arial"/>
          <w:sz w:val="24"/>
          <w:szCs w:val="24"/>
        </w:rPr>
      </w:pPr>
    </w:p>
    <w:p w:rsidR="0013145E" w:rsidRPr="001524A5" w:rsidRDefault="0013145E" w:rsidP="001D255E">
      <w:pPr>
        <w:spacing w:line="360" w:lineRule="auto"/>
        <w:ind w:left="1440" w:hanging="720"/>
        <w:jc w:val="both"/>
        <w:rPr>
          <w:rFonts w:ascii="Arial" w:hAnsi="Arial" w:cs="Arial"/>
          <w:sz w:val="24"/>
          <w:szCs w:val="24"/>
        </w:rPr>
      </w:pPr>
    </w:p>
    <w:p w:rsidR="0013145E" w:rsidRPr="00A8065D" w:rsidRDefault="0013145E" w:rsidP="0013145E">
      <w:pPr>
        <w:jc w:val="both"/>
        <w:rPr>
          <w:rFonts w:ascii="Arial" w:hAnsi="Arial" w:cs="Arial"/>
          <w:b/>
          <w:sz w:val="24"/>
          <w:szCs w:val="24"/>
        </w:rPr>
      </w:pPr>
    </w:p>
    <w:p w:rsidR="0013145E" w:rsidRPr="00A8065D" w:rsidRDefault="0013145E" w:rsidP="0013145E">
      <w:pPr>
        <w:spacing w:after="200" w:line="360" w:lineRule="auto"/>
        <w:ind w:left="1080"/>
        <w:contextualSpacing/>
        <w:jc w:val="right"/>
        <w:rPr>
          <w:rFonts w:ascii="Arial" w:eastAsia="Calibri" w:hAnsi="Arial" w:cs="Arial"/>
          <w:sz w:val="24"/>
          <w:szCs w:val="24"/>
        </w:rPr>
      </w:pPr>
      <w:r w:rsidRPr="00A8065D">
        <w:rPr>
          <w:rFonts w:ascii="Arial" w:eastAsia="Calibri" w:hAnsi="Arial" w:cs="Arial"/>
          <w:sz w:val="24"/>
          <w:szCs w:val="24"/>
        </w:rPr>
        <w:t>__________________</w:t>
      </w:r>
    </w:p>
    <w:p w:rsidR="0013145E" w:rsidRPr="00A8065D" w:rsidRDefault="0013145E" w:rsidP="0013145E">
      <w:pPr>
        <w:spacing w:after="200" w:line="360" w:lineRule="auto"/>
        <w:ind w:left="1080"/>
        <w:contextualSpacing/>
        <w:jc w:val="right"/>
        <w:rPr>
          <w:rFonts w:ascii="Arial" w:eastAsia="Calibri" w:hAnsi="Arial" w:cs="Arial"/>
          <w:b/>
          <w:iCs/>
          <w:sz w:val="24"/>
          <w:szCs w:val="24"/>
        </w:rPr>
      </w:pPr>
      <w:r w:rsidRPr="00A8065D">
        <w:rPr>
          <w:rFonts w:ascii="Arial" w:eastAsia="Calibri" w:hAnsi="Arial" w:cs="Arial"/>
          <w:b/>
          <w:iCs/>
          <w:sz w:val="24"/>
          <w:szCs w:val="24"/>
        </w:rPr>
        <w:t xml:space="preserve">SELBY BAQWA </w:t>
      </w:r>
    </w:p>
    <w:p w:rsidR="0013145E" w:rsidRPr="00A8065D" w:rsidRDefault="0013145E" w:rsidP="0013145E">
      <w:pPr>
        <w:spacing w:after="236"/>
        <w:ind w:left="10" w:right="56"/>
        <w:jc w:val="right"/>
        <w:rPr>
          <w:rFonts w:ascii="Arial" w:eastAsia="Calibri" w:hAnsi="Arial" w:cs="Arial"/>
          <w:sz w:val="24"/>
          <w:szCs w:val="24"/>
        </w:rPr>
      </w:pPr>
      <w:r w:rsidRPr="00A8065D">
        <w:rPr>
          <w:rFonts w:ascii="Arial" w:eastAsia="Calibri" w:hAnsi="Arial" w:cs="Arial"/>
          <w:color w:val="000000"/>
          <w:sz w:val="24"/>
          <w:szCs w:val="24"/>
        </w:rPr>
        <w:t xml:space="preserve">JUDGE OF THE HIGH COURT  </w:t>
      </w:r>
    </w:p>
    <w:p w:rsidR="0013145E" w:rsidRPr="00A8065D" w:rsidRDefault="0013145E" w:rsidP="0013145E">
      <w:pPr>
        <w:keepNext/>
        <w:keepLines/>
        <w:spacing w:after="236"/>
        <w:ind w:left="10" w:right="56" w:hanging="10"/>
        <w:jc w:val="right"/>
        <w:outlineLvl w:val="1"/>
        <w:rPr>
          <w:rFonts w:ascii="Arial" w:eastAsia="Arial" w:hAnsi="Arial" w:cs="Arial"/>
          <w:color w:val="000000"/>
          <w:sz w:val="24"/>
          <w:szCs w:val="24"/>
        </w:rPr>
      </w:pPr>
      <w:r w:rsidRPr="00A8065D">
        <w:rPr>
          <w:rFonts w:ascii="Arial" w:eastAsia="Arial" w:hAnsi="Arial" w:cs="Arial"/>
          <w:color w:val="000000"/>
          <w:sz w:val="24"/>
          <w:szCs w:val="24"/>
        </w:rPr>
        <w:t xml:space="preserve">GAUTENG DIVISION, PRETORIA </w:t>
      </w:r>
    </w:p>
    <w:p w:rsidR="0013145E" w:rsidRDefault="0013145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C13DFE" w:rsidRDefault="00C13DFE" w:rsidP="0013145E">
      <w:pPr>
        <w:spacing w:after="0"/>
        <w:jc w:val="both"/>
        <w:rPr>
          <w:rFonts w:ascii="Arial" w:eastAsia="Calibri" w:hAnsi="Arial" w:cs="Arial"/>
          <w:color w:val="000000"/>
          <w:sz w:val="24"/>
          <w:szCs w:val="24"/>
        </w:rPr>
      </w:pPr>
    </w:p>
    <w:p w:rsidR="0013145E" w:rsidRPr="0013145E" w:rsidRDefault="0013145E" w:rsidP="0013145E">
      <w:pPr>
        <w:spacing w:after="0"/>
        <w:ind w:left="375"/>
        <w:jc w:val="both"/>
        <w:rPr>
          <w:rFonts w:ascii="Arial" w:eastAsia="Calibri" w:hAnsi="Arial" w:cs="Arial"/>
          <w:color w:val="000000"/>
          <w:sz w:val="24"/>
          <w:szCs w:val="24"/>
        </w:rPr>
      </w:pPr>
      <w:r w:rsidRPr="00A8065D">
        <w:rPr>
          <w:rFonts w:ascii="Arial" w:eastAsia="Calibri" w:hAnsi="Arial" w:cs="Arial"/>
          <w:color w:val="000000"/>
          <w:sz w:val="24"/>
          <w:szCs w:val="24"/>
        </w:rPr>
        <w:t xml:space="preserve"> </w:t>
      </w:r>
    </w:p>
    <w:p w:rsidR="00C13DFE" w:rsidRDefault="00C13DFE" w:rsidP="0013145E">
      <w:pPr>
        <w:spacing w:after="200" w:line="360" w:lineRule="auto"/>
        <w:jc w:val="both"/>
        <w:rPr>
          <w:rFonts w:ascii="Arial" w:eastAsia="Calibri" w:hAnsi="Arial" w:cs="Arial"/>
          <w:iCs/>
          <w:sz w:val="24"/>
          <w:szCs w:val="24"/>
        </w:rPr>
      </w:pPr>
    </w:p>
    <w:p w:rsidR="00C13DFE" w:rsidRDefault="00C13DFE" w:rsidP="0013145E">
      <w:pPr>
        <w:spacing w:after="200" w:line="360" w:lineRule="auto"/>
        <w:jc w:val="both"/>
        <w:rPr>
          <w:rFonts w:ascii="Arial" w:eastAsia="Calibri" w:hAnsi="Arial" w:cs="Arial"/>
          <w:iCs/>
          <w:sz w:val="24"/>
          <w:szCs w:val="24"/>
        </w:rPr>
      </w:pPr>
    </w:p>
    <w:p w:rsidR="00C13DFE" w:rsidRDefault="00C13DFE" w:rsidP="0013145E">
      <w:pPr>
        <w:spacing w:after="200" w:line="360" w:lineRule="auto"/>
        <w:jc w:val="both"/>
        <w:rPr>
          <w:rFonts w:ascii="Arial" w:eastAsia="Calibri" w:hAnsi="Arial" w:cs="Arial"/>
          <w:iCs/>
          <w:sz w:val="24"/>
          <w:szCs w:val="24"/>
        </w:rPr>
      </w:pPr>
    </w:p>
    <w:p w:rsidR="00C13DFE" w:rsidRDefault="00C13DFE" w:rsidP="0013145E">
      <w:pPr>
        <w:spacing w:after="200" w:line="360" w:lineRule="auto"/>
        <w:jc w:val="both"/>
        <w:rPr>
          <w:rFonts w:ascii="Arial" w:eastAsia="Calibri" w:hAnsi="Arial" w:cs="Arial"/>
          <w:iCs/>
          <w:sz w:val="24"/>
          <w:szCs w:val="24"/>
        </w:rPr>
      </w:pPr>
    </w:p>
    <w:p w:rsidR="0013145E" w:rsidRPr="00A8065D" w:rsidRDefault="00860E7B" w:rsidP="0013145E">
      <w:pPr>
        <w:spacing w:after="200" w:line="360" w:lineRule="auto"/>
        <w:jc w:val="both"/>
        <w:rPr>
          <w:rFonts w:ascii="Arial" w:eastAsia="Calibri" w:hAnsi="Arial" w:cs="Arial"/>
          <w:iCs/>
          <w:sz w:val="24"/>
          <w:szCs w:val="24"/>
        </w:rPr>
      </w:pPr>
      <w:r>
        <w:rPr>
          <w:rFonts w:ascii="Arial" w:eastAsia="Calibri" w:hAnsi="Arial" w:cs="Arial"/>
          <w:iCs/>
          <w:sz w:val="24"/>
          <w:szCs w:val="24"/>
        </w:rPr>
        <w:lastRenderedPageBreak/>
        <w:t>Date of hearing:   16 May</w:t>
      </w:r>
      <w:bookmarkStart w:id="0" w:name="_GoBack"/>
      <w:bookmarkEnd w:id="0"/>
      <w:r w:rsidR="0013145E">
        <w:rPr>
          <w:rFonts w:ascii="Arial" w:eastAsia="Calibri" w:hAnsi="Arial" w:cs="Arial"/>
          <w:iCs/>
          <w:sz w:val="24"/>
          <w:szCs w:val="24"/>
        </w:rPr>
        <w:t xml:space="preserve"> </w:t>
      </w:r>
      <w:r w:rsidR="0013145E" w:rsidRPr="00A8065D">
        <w:rPr>
          <w:rFonts w:ascii="Arial" w:eastAsia="Calibri" w:hAnsi="Arial" w:cs="Arial"/>
          <w:iCs/>
          <w:sz w:val="24"/>
          <w:szCs w:val="24"/>
        </w:rPr>
        <w:t>2022</w:t>
      </w:r>
    </w:p>
    <w:p w:rsidR="0013145E" w:rsidRPr="00A8065D" w:rsidRDefault="00860E7B" w:rsidP="0013145E">
      <w:pPr>
        <w:spacing w:after="200" w:line="360" w:lineRule="auto"/>
        <w:jc w:val="both"/>
        <w:rPr>
          <w:rFonts w:ascii="Arial" w:eastAsia="Calibri" w:hAnsi="Arial" w:cs="Arial"/>
          <w:iCs/>
          <w:sz w:val="24"/>
          <w:szCs w:val="24"/>
        </w:rPr>
      </w:pPr>
      <w:r>
        <w:rPr>
          <w:rFonts w:ascii="Arial" w:eastAsia="Calibri" w:hAnsi="Arial" w:cs="Arial"/>
          <w:iCs/>
          <w:sz w:val="24"/>
          <w:szCs w:val="24"/>
        </w:rPr>
        <w:t>Date of judgment: 13 June</w:t>
      </w:r>
      <w:r w:rsidR="0013145E">
        <w:rPr>
          <w:rFonts w:ascii="Arial" w:eastAsia="Calibri" w:hAnsi="Arial" w:cs="Arial"/>
          <w:iCs/>
          <w:sz w:val="24"/>
          <w:szCs w:val="24"/>
        </w:rPr>
        <w:t xml:space="preserve"> </w:t>
      </w:r>
      <w:r w:rsidR="0013145E" w:rsidRPr="00A8065D">
        <w:rPr>
          <w:rFonts w:ascii="Arial" w:eastAsia="Calibri" w:hAnsi="Arial" w:cs="Arial"/>
          <w:iCs/>
          <w:sz w:val="24"/>
          <w:szCs w:val="24"/>
        </w:rPr>
        <w:t>2022</w:t>
      </w:r>
    </w:p>
    <w:p w:rsidR="0013145E" w:rsidRPr="00A8065D" w:rsidRDefault="0013145E" w:rsidP="0013145E">
      <w:pPr>
        <w:spacing w:after="200" w:line="360" w:lineRule="auto"/>
        <w:jc w:val="both"/>
        <w:rPr>
          <w:rFonts w:ascii="Arial" w:eastAsia="Calibri" w:hAnsi="Arial" w:cs="Arial"/>
          <w:iCs/>
          <w:sz w:val="24"/>
          <w:szCs w:val="24"/>
        </w:rPr>
      </w:pPr>
      <w:r w:rsidRPr="00A8065D">
        <w:rPr>
          <w:rFonts w:ascii="Arial" w:eastAsia="Calibri" w:hAnsi="Arial" w:cs="Arial"/>
          <w:b/>
          <w:iCs/>
          <w:sz w:val="24"/>
          <w:szCs w:val="24"/>
          <w:u w:val="single"/>
        </w:rPr>
        <w:t xml:space="preserve">Appearance </w:t>
      </w:r>
    </w:p>
    <w:p w:rsidR="0013145E" w:rsidRDefault="0013145E" w:rsidP="0013145E">
      <w:pPr>
        <w:spacing w:after="200" w:line="360" w:lineRule="auto"/>
        <w:jc w:val="both"/>
        <w:rPr>
          <w:rFonts w:ascii="Arial" w:hAnsi="Arial" w:cs="Arial"/>
          <w:sz w:val="24"/>
          <w:szCs w:val="24"/>
        </w:rPr>
      </w:pPr>
      <w:r w:rsidRPr="00A8065D">
        <w:rPr>
          <w:rFonts w:ascii="Arial" w:eastAsia="Calibri" w:hAnsi="Arial" w:cs="Arial"/>
          <w:iCs/>
          <w:sz w:val="24"/>
          <w:szCs w:val="24"/>
        </w:rPr>
        <w:t xml:space="preserve"> On behalf of the Applicants          </w:t>
      </w:r>
      <w:r>
        <w:rPr>
          <w:rFonts w:ascii="Arial" w:eastAsia="Calibri" w:hAnsi="Arial" w:cs="Arial"/>
          <w:iCs/>
          <w:sz w:val="24"/>
          <w:szCs w:val="24"/>
        </w:rPr>
        <w:t xml:space="preserve">                    Adv </w:t>
      </w:r>
      <w:r>
        <w:rPr>
          <w:rFonts w:ascii="Arial" w:hAnsi="Arial" w:cs="Arial"/>
          <w:sz w:val="24"/>
          <w:szCs w:val="24"/>
        </w:rPr>
        <w:t>G Louw</w:t>
      </w:r>
    </w:p>
    <w:p w:rsidR="00C13DFE" w:rsidRPr="00A8065D" w:rsidRDefault="00C13DFE" w:rsidP="0013145E">
      <w:pPr>
        <w:spacing w:after="200" w:line="360" w:lineRule="auto"/>
        <w:jc w:val="both"/>
        <w:rPr>
          <w:rFonts w:ascii="Arial" w:eastAsia="Calibri" w:hAnsi="Arial" w:cs="Arial"/>
          <w:iCs/>
          <w:sz w:val="24"/>
          <w:szCs w:val="24"/>
        </w:rPr>
      </w:pPr>
    </w:p>
    <w:p w:rsidR="0013145E" w:rsidRPr="00A8065D" w:rsidRDefault="0013145E" w:rsidP="00C13DF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Instructed by                                     </w:t>
      </w:r>
      <w:r>
        <w:rPr>
          <w:rFonts w:ascii="Arial" w:eastAsia="Calibri" w:hAnsi="Arial" w:cs="Arial"/>
          <w:iCs/>
          <w:sz w:val="24"/>
          <w:szCs w:val="24"/>
        </w:rPr>
        <w:t xml:space="preserve">                 </w:t>
      </w:r>
      <w:r w:rsidR="00C13DFE">
        <w:rPr>
          <w:rFonts w:ascii="Arial" w:hAnsi="Arial" w:cs="Arial"/>
          <w:sz w:val="24"/>
          <w:szCs w:val="24"/>
        </w:rPr>
        <w:t>Elliott Attorneys Inc</w:t>
      </w:r>
    </w:p>
    <w:p w:rsidR="0013145E" w:rsidRPr="00A8065D" w:rsidRDefault="0013145E" w:rsidP="0013145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w:t>
      </w:r>
      <w:r w:rsidR="00C13DFE">
        <w:rPr>
          <w:rFonts w:ascii="Arial" w:eastAsia="Calibri" w:hAnsi="Arial" w:cs="Arial"/>
          <w:iCs/>
          <w:sz w:val="24"/>
          <w:szCs w:val="24"/>
        </w:rPr>
        <w:t>Tel: 0</w:t>
      </w:r>
      <w:r w:rsidR="00C13DFE">
        <w:rPr>
          <w:rFonts w:ascii="Arial" w:hAnsi="Arial" w:cs="Arial"/>
          <w:sz w:val="24"/>
          <w:szCs w:val="24"/>
        </w:rPr>
        <w:t>71 571 039</w:t>
      </w:r>
    </w:p>
    <w:p w:rsidR="0013145E" w:rsidRPr="00D400FE" w:rsidRDefault="0013145E" w:rsidP="0013145E">
      <w:pPr>
        <w:spacing w:after="200" w:line="360" w:lineRule="auto"/>
        <w:jc w:val="both"/>
        <w:rPr>
          <w:rFonts w:ascii="Arial" w:hAnsi="Arial" w:cs="Arial"/>
          <w:sz w:val="24"/>
          <w:szCs w:val="24"/>
        </w:rPr>
      </w:pPr>
      <w:r w:rsidRPr="00A8065D">
        <w:rPr>
          <w:rFonts w:ascii="Arial" w:eastAsia="Calibri" w:hAnsi="Arial" w:cs="Arial"/>
          <w:iCs/>
          <w:sz w:val="24"/>
          <w:szCs w:val="24"/>
        </w:rPr>
        <w:t xml:space="preserve">                                                 </w:t>
      </w:r>
      <w:r>
        <w:rPr>
          <w:rFonts w:ascii="Arial" w:eastAsia="Calibri" w:hAnsi="Arial" w:cs="Arial"/>
          <w:iCs/>
          <w:sz w:val="24"/>
          <w:szCs w:val="24"/>
        </w:rPr>
        <w:t xml:space="preserve">                    </w:t>
      </w:r>
      <w:r w:rsidRPr="00A8065D">
        <w:rPr>
          <w:rFonts w:ascii="Arial" w:eastAsia="Calibri" w:hAnsi="Arial" w:cs="Arial"/>
          <w:iCs/>
          <w:sz w:val="24"/>
          <w:szCs w:val="24"/>
        </w:rPr>
        <w:t xml:space="preserve"> </w:t>
      </w:r>
      <w:r w:rsidR="00C13DFE">
        <w:rPr>
          <w:rFonts w:ascii="Arial" w:eastAsia="Calibri" w:hAnsi="Arial" w:cs="Arial"/>
          <w:iCs/>
          <w:sz w:val="24"/>
          <w:szCs w:val="24"/>
        </w:rPr>
        <w:t xml:space="preserve">    </w:t>
      </w:r>
      <w:r w:rsidRPr="00A8065D">
        <w:rPr>
          <w:rFonts w:ascii="Arial" w:eastAsia="Calibri" w:hAnsi="Arial" w:cs="Arial"/>
          <w:iCs/>
          <w:sz w:val="24"/>
          <w:szCs w:val="24"/>
        </w:rPr>
        <w:t xml:space="preserve">Email: </w:t>
      </w:r>
      <w:hyperlink r:id="rId9" w:history="1">
        <w:r w:rsidR="00D400FE" w:rsidRPr="00793256">
          <w:rPr>
            <w:rStyle w:val="Hyperlink"/>
            <w:rFonts w:ascii="Arial" w:hAnsi="Arial" w:cs="Arial"/>
            <w:sz w:val="24"/>
            <w:szCs w:val="24"/>
          </w:rPr>
          <w:t>keegan@elliottattorneys.co.za</w:t>
        </w:r>
      </w:hyperlink>
    </w:p>
    <w:p w:rsidR="0013145E" w:rsidRPr="00A8065D" w:rsidRDefault="0013145E" w:rsidP="0013145E">
      <w:pPr>
        <w:spacing w:after="200" w:line="360" w:lineRule="auto"/>
        <w:jc w:val="both"/>
        <w:rPr>
          <w:rFonts w:ascii="Arial" w:eastAsia="Calibri" w:hAnsi="Arial" w:cs="Arial"/>
          <w:iCs/>
          <w:color w:val="0000FF"/>
          <w:sz w:val="24"/>
          <w:szCs w:val="24"/>
          <w:u w:val="single"/>
        </w:rPr>
      </w:pPr>
    </w:p>
    <w:p w:rsidR="0013145E" w:rsidRPr="00A8065D" w:rsidRDefault="0013145E" w:rsidP="0013145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On behalf of the Respondents            </w:t>
      </w:r>
      <w:r>
        <w:rPr>
          <w:rFonts w:ascii="Arial" w:eastAsia="Calibri" w:hAnsi="Arial" w:cs="Arial"/>
          <w:iCs/>
          <w:sz w:val="24"/>
          <w:szCs w:val="24"/>
        </w:rPr>
        <w:t xml:space="preserve">              </w:t>
      </w:r>
      <w:r w:rsidR="00DB3234">
        <w:rPr>
          <w:rFonts w:ascii="Arial" w:eastAsia="Calibri" w:hAnsi="Arial" w:cs="Arial"/>
          <w:iCs/>
          <w:sz w:val="24"/>
          <w:szCs w:val="24"/>
        </w:rPr>
        <w:t>Adv G Mihlanga</w:t>
      </w:r>
    </w:p>
    <w:p w:rsidR="0013145E" w:rsidRPr="00A8065D" w:rsidRDefault="0013145E" w:rsidP="00C13DF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Instructed by                                                    </w:t>
      </w:r>
      <w:r>
        <w:rPr>
          <w:rFonts w:ascii="Arial" w:eastAsia="Calibri" w:hAnsi="Arial" w:cs="Arial"/>
          <w:iCs/>
          <w:sz w:val="24"/>
          <w:szCs w:val="24"/>
        </w:rPr>
        <w:t xml:space="preserve"> </w:t>
      </w:r>
      <w:r w:rsidR="00D400FE">
        <w:rPr>
          <w:rFonts w:ascii="Arial" w:hAnsi="Arial" w:cs="Arial"/>
          <w:sz w:val="24"/>
          <w:szCs w:val="24"/>
        </w:rPr>
        <w:t>The State Attorney</w:t>
      </w:r>
    </w:p>
    <w:p w:rsidR="0013145E" w:rsidRPr="00A8065D" w:rsidRDefault="0013145E" w:rsidP="0013145E">
      <w:pPr>
        <w:spacing w:after="200" w:line="360" w:lineRule="auto"/>
        <w:jc w:val="center"/>
        <w:rPr>
          <w:rFonts w:ascii="Arial" w:eastAsia="Calibri" w:hAnsi="Arial" w:cs="Arial"/>
          <w:iCs/>
          <w:sz w:val="24"/>
          <w:szCs w:val="24"/>
        </w:rPr>
      </w:pPr>
      <w:r w:rsidRPr="00A8065D">
        <w:rPr>
          <w:rFonts w:ascii="Arial" w:eastAsia="Calibri" w:hAnsi="Arial" w:cs="Arial"/>
          <w:iCs/>
          <w:sz w:val="24"/>
          <w:szCs w:val="24"/>
        </w:rPr>
        <w:t xml:space="preserve">                          </w:t>
      </w:r>
      <w:r w:rsidR="00D400FE">
        <w:rPr>
          <w:rFonts w:ascii="Arial" w:eastAsia="Calibri" w:hAnsi="Arial" w:cs="Arial"/>
          <w:iCs/>
          <w:sz w:val="24"/>
          <w:szCs w:val="24"/>
        </w:rPr>
        <w:t xml:space="preserve">               Tel: 012 309 1500</w:t>
      </w:r>
    </w:p>
    <w:p w:rsidR="0013145E" w:rsidRDefault="0013145E" w:rsidP="0013145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Email: </w:t>
      </w:r>
      <w:hyperlink r:id="rId10" w:history="1">
        <w:r w:rsidR="00DB3234" w:rsidRPr="00793256">
          <w:rPr>
            <w:rStyle w:val="Hyperlink"/>
            <w:rFonts w:ascii="Arial" w:eastAsia="Calibri" w:hAnsi="Arial" w:cs="Arial"/>
            <w:iCs/>
            <w:sz w:val="24"/>
            <w:szCs w:val="24"/>
          </w:rPr>
          <w:t>vunwemhlanga@gmail.com</w:t>
        </w:r>
      </w:hyperlink>
    </w:p>
    <w:p w:rsidR="00DB3234" w:rsidRDefault="00DB3234" w:rsidP="0013145E">
      <w:pPr>
        <w:spacing w:after="200" w:line="360" w:lineRule="auto"/>
        <w:jc w:val="both"/>
        <w:rPr>
          <w:rFonts w:ascii="Arial" w:eastAsia="Calibri" w:hAnsi="Arial" w:cs="Arial"/>
          <w:iCs/>
          <w:sz w:val="24"/>
          <w:szCs w:val="24"/>
        </w:rPr>
      </w:pPr>
    </w:p>
    <w:p w:rsidR="0013145E" w:rsidRPr="00A8065D" w:rsidRDefault="0013145E" w:rsidP="0013145E">
      <w:pPr>
        <w:spacing w:after="200" w:line="360" w:lineRule="auto"/>
        <w:jc w:val="both"/>
        <w:rPr>
          <w:rFonts w:ascii="Arial" w:eastAsia="Calibri" w:hAnsi="Arial" w:cs="Arial"/>
          <w:iCs/>
          <w:sz w:val="24"/>
          <w:szCs w:val="24"/>
        </w:rPr>
      </w:pPr>
    </w:p>
    <w:p w:rsidR="0013145E" w:rsidRPr="00A8065D" w:rsidRDefault="0013145E" w:rsidP="0013145E">
      <w:pPr>
        <w:spacing w:after="200" w:line="360" w:lineRule="auto"/>
        <w:jc w:val="both"/>
        <w:rPr>
          <w:rFonts w:ascii="Arial" w:eastAsia="Calibri" w:hAnsi="Arial" w:cs="Arial"/>
          <w:iCs/>
          <w:sz w:val="24"/>
          <w:szCs w:val="24"/>
        </w:rPr>
      </w:pPr>
    </w:p>
    <w:p w:rsidR="0013145E" w:rsidRPr="00F439C6" w:rsidRDefault="0013145E" w:rsidP="0013145E">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w:t>
      </w:r>
    </w:p>
    <w:p w:rsidR="00B7341A" w:rsidRPr="001524A5" w:rsidRDefault="00B7341A" w:rsidP="00602462">
      <w:pPr>
        <w:spacing w:line="360" w:lineRule="auto"/>
        <w:ind w:left="720" w:hanging="720"/>
        <w:jc w:val="both"/>
        <w:rPr>
          <w:rFonts w:ascii="Arial" w:hAnsi="Arial" w:cs="Arial"/>
          <w:b/>
          <w:sz w:val="24"/>
          <w:szCs w:val="24"/>
          <w:u w:val="single"/>
        </w:rPr>
      </w:pPr>
    </w:p>
    <w:p w:rsidR="00F207C1" w:rsidRPr="001524A5" w:rsidRDefault="00F207C1" w:rsidP="00602462">
      <w:pPr>
        <w:spacing w:line="360" w:lineRule="auto"/>
        <w:ind w:left="720" w:hanging="720"/>
        <w:jc w:val="both"/>
        <w:rPr>
          <w:rFonts w:ascii="Arial" w:hAnsi="Arial" w:cs="Arial"/>
          <w:i/>
          <w:sz w:val="24"/>
          <w:szCs w:val="24"/>
        </w:rPr>
      </w:pPr>
      <w:r w:rsidRPr="001524A5">
        <w:rPr>
          <w:rFonts w:ascii="Arial" w:hAnsi="Arial" w:cs="Arial"/>
          <w:i/>
          <w:sz w:val="24"/>
          <w:szCs w:val="24"/>
        </w:rPr>
        <w:t xml:space="preserve">    </w:t>
      </w:r>
    </w:p>
    <w:p w:rsidR="00A83B7F" w:rsidRDefault="00A83B7F" w:rsidP="00602462">
      <w:pPr>
        <w:spacing w:line="360" w:lineRule="auto"/>
        <w:ind w:left="720" w:hanging="720"/>
        <w:jc w:val="both"/>
        <w:rPr>
          <w:rFonts w:ascii="Arial" w:hAnsi="Arial" w:cs="Arial"/>
          <w:sz w:val="24"/>
          <w:szCs w:val="24"/>
        </w:rPr>
      </w:pPr>
      <w:r w:rsidRPr="001524A5">
        <w:rPr>
          <w:rFonts w:ascii="Arial" w:hAnsi="Arial" w:cs="Arial"/>
          <w:sz w:val="24"/>
          <w:szCs w:val="24"/>
        </w:rPr>
        <w:t xml:space="preserve"> </w:t>
      </w:r>
    </w:p>
    <w:p w:rsidR="0013145E" w:rsidRDefault="0013145E" w:rsidP="00602462">
      <w:pPr>
        <w:spacing w:line="360" w:lineRule="auto"/>
        <w:ind w:left="720" w:hanging="720"/>
        <w:jc w:val="both"/>
        <w:rPr>
          <w:rFonts w:ascii="Arial" w:hAnsi="Arial" w:cs="Arial"/>
          <w:sz w:val="24"/>
          <w:szCs w:val="24"/>
        </w:rPr>
      </w:pPr>
    </w:p>
    <w:p w:rsidR="0013145E" w:rsidRPr="005F67A7" w:rsidRDefault="00C13DFE" w:rsidP="00C13DFE">
      <w:pPr>
        <w:spacing w:after="0" w:line="360" w:lineRule="auto"/>
        <w:rPr>
          <w:rFonts w:ascii="Arial" w:hAnsi="Arial" w:cs="Arial"/>
          <w:sz w:val="24"/>
          <w:szCs w:val="24"/>
        </w:rPr>
      </w:pPr>
      <w:r>
        <w:rPr>
          <w:rFonts w:ascii="Arial" w:hAnsi="Arial" w:cs="Arial"/>
          <w:sz w:val="24"/>
          <w:szCs w:val="24"/>
        </w:rPr>
        <w:tab/>
      </w:r>
      <w:r w:rsidR="0013145E" w:rsidRPr="005F67A7">
        <w:rPr>
          <w:rFonts w:ascii="Arial" w:hAnsi="Arial" w:cs="Arial"/>
          <w:sz w:val="24"/>
          <w:szCs w:val="24"/>
        </w:rPr>
        <w:t xml:space="preserve"> </w:t>
      </w:r>
    </w:p>
    <w:p w:rsidR="0013145E" w:rsidRPr="001524A5" w:rsidRDefault="0013145E" w:rsidP="00602462">
      <w:pPr>
        <w:spacing w:line="360" w:lineRule="auto"/>
        <w:ind w:left="720" w:hanging="720"/>
        <w:jc w:val="both"/>
        <w:rPr>
          <w:rFonts w:ascii="Arial" w:hAnsi="Arial" w:cs="Arial"/>
          <w:sz w:val="24"/>
          <w:szCs w:val="24"/>
        </w:rPr>
      </w:pPr>
    </w:p>
    <w:p w:rsidR="00A83B7F" w:rsidRPr="001524A5" w:rsidRDefault="00A83B7F" w:rsidP="00602462">
      <w:pPr>
        <w:spacing w:line="360" w:lineRule="auto"/>
        <w:ind w:left="720" w:hanging="720"/>
        <w:jc w:val="both"/>
        <w:rPr>
          <w:rFonts w:ascii="Arial" w:hAnsi="Arial" w:cs="Arial"/>
          <w:sz w:val="24"/>
          <w:szCs w:val="24"/>
        </w:rPr>
      </w:pPr>
    </w:p>
    <w:p w:rsidR="00BB4EAA" w:rsidRPr="001524A5" w:rsidRDefault="00A83B7F" w:rsidP="00602462">
      <w:pPr>
        <w:spacing w:line="360" w:lineRule="auto"/>
        <w:ind w:left="720" w:hanging="720"/>
        <w:jc w:val="both"/>
        <w:rPr>
          <w:rFonts w:ascii="Arial" w:hAnsi="Arial" w:cs="Arial"/>
          <w:sz w:val="24"/>
          <w:szCs w:val="24"/>
        </w:rPr>
      </w:pPr>
      <w:r w:rsidRPr="001524A5">
        <w:rPr>
          <w:rFonts w:ascii="Arial" w:hAnsi="Arial" w:cs="Arial"/>
          <w:sz w:val="24"/>
          <w:szCs w:val="24"/>
        </w:rPr>
        <w:t xml:space="preserve">  </w:t>
      </w:r>
      <w:r w:rsidR="00012103" w:rsidRPr="001524A5">
        <w:rPr>
          <w:rFonts w:ascii="Arial" w:hAnsi="Arial" w:cs="Arial"/>
          <w:sz w:val="24"/>
          <w:szCs w:val="24"/>
        </w:rPr>
        <w:t xml:space="preserve"> </w:t>
      </w:r>
    </w:p>
    <w:sectPr w:rsidR="00BB4EAA" w:rsidRPr="001524A5" w:rsidSect="001D255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66" w:rsidRDefault="00CD2E66" w:rsidP="001D255E">
      <w:pPr>
        <w:spacing w:after="0" w:line="240" w:lineRule="auto"/>
      </w:pPr>
      <w:r>
        <w:separator/>
      </w:r>
    </w:p>
  </w:endnote>
  <w:endnote w:type="continuationSeparator" w:id="0">
    <w:p w:rsidR="00CD2E66" w:rsidRDefault="00CD2E66" w:rsidP="001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5E" w:rsidRDefault="001D25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74346">
      <w:rPr>
        <w:caps/>
        <w:noProof/>
        <w:color w:val="5B9BD5" w:themeColor="accent1"/>
      </w:rPr>
      <w:t>10</w:t>
    </w:r>
    <w:r>
      <w:rPr>
        <w:caps/>
        <w:noProof/>
        <w:color w:val="5B9BD5" w:themeColor="accent1"/>
      </w:rPr>
      <w:fldChar w:fldCharType="end"/>
    </w:r>
  </w:p>
  <w:p w:rsidR="001D255E" w:rsidRDefault="001D2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66" w:rsidRDefault="00CD2E66" w:rsidP="001D255E">
      <w:pPr>
        <w:spacing w:after="0" w:line="240" w:lineRule="auto"/>
      </w:pPr>
      <w:r>
        <w:separator/>
      </w:r>
    </w:p>
  </w:footnote>
  <w:footnote w:type="continuationSeparator" w:id="0">
    <w:p w:rsidR="00CD2E66" w:rsidRDefault="00CD2E66" w:rsidP="001D255E">
      <w:pPr>
        <w:spacing w:after="0" w:line="240" w:lineRule="auto"/>
      </w:pPr>
      <w:r>
        <w:continuationSeparator/>
      </w:r>
    </w:p>
  </w:footnote>
  <w:footnote w:id="1">
    <w:p w:rsidR="001D255E" w:rsidRPr="001D255E" w:rsidRDefault="001D255E">
      <w:pPr>
        <w:pStyle w:val="FootnoteText"/>
        <w:rPr>
          <w:lang w:val="en-US"/>
        </w:rPr>
      </w:pPr>
      <w:r>
        <w:rPr>
          <w:rStyle w:val="FootnoteReference"/>
        </w:rPr>
        <w:footnoteRef/>
      </w:r>
      <w:r>
        <w:t xml:space="preserve"> </w:t>
      </w:r>
      <w:r w:rsidRPr="001D255E">
        <w:rPr>
          <w:i/>
          <w:lang w:val="en-US"/>
        </w:rPr>
        <w:t xml:space="preserve">2004 (2) SA (CC) </w:t>
      </w:r>
      <w:r>
        <w:rPr>
          <w:i/>
          <w:lang w:val="en-US"/>
        </w:rPr>
        <w:t>2014 (1) BCLR (CC) para 51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61A66B5B"/>
    <w:multiLevelType w:val="hybridMultilevel"/>
    <w:tmpl w:val="DAD815BC"/>
    <w:lvl w:ilvl="0" w:tplc="2110E506">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A"/>
    <w:rsid w:val="00012103"/>
    <w:rsid w:val="00070807"/>
    <w:rsid w:val="0013145E"/>
    <w:rsid w:val="001524A5"/>
    <w:rsid w:val="0018042D"/>
    <w:rsid w:val="001D255E"/>
    <w:rsid w:val="002936F9"/>
    <w:rsid w:val="00474346"/>
    <w:rsid w:val="005859F7"/>
    <w:rsid w:val="00602462"/>
    <w:rsid w:val="00630223"/>
    <w:rsid w:val="00675C5A"/>
    <w:rsid w:val="00810897"/>
    <w:rsid w:val="00860E7B"/>
    <w:rsid w:val="0095768E"/>
    <w:rsid w:val="00A83B7F"/>
    <w:rsid w:val="00AA7C2F"/>
    <w:rsid w:val="00B7341A"/>
    <w:rsid w:val="00B97DA5"/>
    <w:rsid w:val="00BB4EAA"/>
    <w:rsid w:val="00BD5E9F"/>
    <w:rsid w:val="00C13DFE"/>
    <w:rsid w:val="00C57CB1"/>
    <w:rsid w:val="00C65BFE"/>
    <w:rsid w:val="00CB572F"/>
    <w:rsid w:val="00CD2E66"/>
    <w:rsid w:val="00D33529"/>
    <w:rsid w:val="00D400FE"/>
    <w:rsid w:val="00D83140"/>
    <w:rsid w:val="00DB3234"/>
    <w:rsid w:val="00E8794D"/>
    <w:rsid w:val="00F207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B62B"/>
  <w15:chartTrackingRefBased/>
  <w15:docId w15:val="{759523EE-85C3-4317-B434-EDC83D29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B1"/>
    <w:pPr>
      <w:ind w:left="720"/>
      <w:contextualSpacing/>
    </w:pPr>
  </w:style>
  <w:style w:type="paragraph" w:styleId="FootnoteText">
    <w:name w:val="footnote text"/>
    <w:basedOn w:val="Normal"/>
    <w:link w:val="FootnoteTextChar"/>
    <w:uiPriority w:val="99"/>
    <w:semiHidden/>
    <w:unhideWhenUsed/>
    <w:rsid w:val="001D2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55E"/>
    <w:rPr>
      <w:sz w:val="20"/>
      <w:szCs w:val="20"/>
    </w:rPr>
  </w:style>
  <w:style w:type="character" w:styleId="FootnoteReference">
    <w:name w:val="footnote reference"/>
    <w:basedOn w:val="DefaultParagraphFont"/>
    <w:uiPriority w:val="99"/>
    <w:semiHidden/>
    <w:unhideWhenUsed/>
    <w:rsid w:val="001D255E"/>
    <w:rPr>
      <w:vertAlign w:val="superscript"/>
    </w:rPr>
  </w:style>
  <w:style w:type="paragraph" w:styleId="Header">
    <w:name w:val="header"/>
    <w:basedOn w:val="Normal"/>
    <w:link w:val="HeaderChar"/>
    <w:uiPriority w:val="99"/>
    <w:unhideWhenUsed/>
    <w:rsid w:val="001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5E"/>
  </w:style>
  <w:style w:type="paragraph" w:styleId="Footer">
    <w:name w:val="footer"/>
    <w:basedOn w:val="Normal"/>
    <w:link w:val="FooterChar"/>
    <w:uiPriority w:val="99"/>
    <w:unhideWhenUsed/>
    <w:rsid w:val="001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5E"/>
  </w:style>
  <w:style w:type="character" w:styleId="Hyperlink">
    <w:name w:val="Hyperlink"/>
    <w:basedOn w:val="DefaultParagraphFont"/>
    <w:uiPriority w:val="99"/>
    <w:unhideWhenUsed/>
    <w:rsid w:val="0013145E"/>
    <w:rPr>
      <w:color w:val="0563C1" w:themeColor="hyperlink"/>
      <w:u w:val="single"/>
    </w:rPr>
  </w:style>
  <w:style w:type="paragraph" w:styleId="BalloonText">
    <w:name w:val="Balloon Text"/>
    <w:basedOn w:val="Normal"/>
    <w:link w:val="BalloonTextChar"/>
    <w:uiPriority w:val="99"/>
    <w:semiHidden/>
    <w:unhideWhenUsed/>
    <w:rsid w:val="00C1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unwemhlanga@gmail.com" TargetMode="External"/><Relationship Id="rId4" Type="http://schemas.openxmlformats.org/officeDocument/2006/relationships/settings" Target="settings.xml"/><Relationship Id="rId9" Type="http://schemas.openxmlformats.org/officeDocument/2006/relationships/hyperlink" Target="mailto:keegan@elliott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E60C-5668-47CD-AA8E-CE34BD44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Montsheng Khokhotho</dc:creator>
  <cp:keywords/>
  <dc:description/>
  <cp:lastModifiedBy>Molebogeng Raseroka</cp:lastModifiedBy>
  <cp:revision>2</cp:revision>
  <cp:lastPrinted>2022-06-13T08:52:00Z</cp:lastPrinted>
  <dcterms:created xsi:type="dcterms:W3CDTF">2022-06-13T08:53:00Z</dcterms:created>
  <dcterms:modified xsi:type="dcterms:W3CDTF">2022-06-13T08:53:00Z</dcterms:modified>
</cp:coreProperties>
</file>