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8C94B" w14:textId="5F9AF94B" w:rsidR="000709C8" w:rsidRPr="000709C8" w:rsidRDefault="000709C8" w:rsidP="000709C8">
      <w:pPr>
        <w:rPr>
          <w:color w:val="FF0000"/>
          <w:u w:val="single"/>
        </w:rPr>
      </w:pPr>
      <w:r>
        <w:rPr>
          <w:rFonts w:ascii="Arial" w:hAnsi="Arial" w:cs="Arial"/>
          <w:color w:val="FF0000"/>
        </w:rPr>
        <w:t>Editorial note: Certain information has been redacted from this judgment in compliance with the law.</w:t>
      </w:r>
    </w:p>
    <w:p w14:paraId="409F8ED0" w14:textId="4D8CF466"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4436A0DF"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hAnsi="Arial" w:cs="Arial"/>
          <w:b/>
          <w:noProof/>
          <w:sz w:val="28"/>
          <w:szCs w:val="28"/>
          <w:lang w:eastAsia="en-ZA"/>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1C5CCDC4"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2F4E9B91" w14:textId="46D7DB17" w:rsidR="00665539" w:rsidRDefault="003F64B3" w:rsidP="00FC3DC3">
      <w:pPr>
        <w:spacing w:after="0" w:line="240" w:lineRule="auto"/>
        <w:ind w:left="661" w:hangingChars="236" w:hanging="661"/>
        <w:jc w:val="right"/>
        <w:rPr>
          <w:rFonts w:ascii="Arial" w:eastAsia="Times New Roman" w:hAnsi="Arial" w:cs="Arial"/>
          <w:sz w:val="28"/>
          <w:szCs w:val="28"/>
          <w:lang w:eastAsia="en-GB"/>
        </w:rPr>
      </w:pPr>
      <w:r>
        <w:rPr>
          <w:rFonts w:ascii="Arial" w:eastAsia="Times New Roman" w:hAnsi="Arial" w:cs="Arial"/>
          <w:sz w:val="28"/>
          <w:szCs w:val="28"/>
          <w:lang w:eastAsia="en-GB"/>
        </w:rPr>
        <w:t>CASE NO:</w:t>
      </w:r>
      <w:r w:rsidR="00DE3835">
        <w:rPr>
          <w:rFonts w:ascii="Arial" w:eastAsia="Times New Roman" w:hAnsi="Arial" w:cs="Arial"/>
          <w:sz w:val="28"/>
          <w:szCs w:val="28"/>
          <w:lang w:eastAsia="en-GB"/>
        </w:rPr>
        <w:t xml:space="preserve"> </w:t>
      </w:r>
      <w:r w:rsidR="003C416E">
        <w:rPr>
          <w:rFonts w:ascii="Arial" w:eastAsia="Times New Roman" w:hAnsi="Arial" w:cs="Arial"/>
          <w:sz w:val="28"/>
          <w:szCs w:val="28"/>
          <w:lang w:eastAsia="en-GB"/>
        </w:rPr>
        <w:t>14812/2020</w:t>
      </w:r>
    </w:p>
    <w:p w14:paraId="633CC936" w14:textId="5D66C20F"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3151F4" w:rsidRDefault="003A6E81" w:rsidP="00C160A1">
      <w:pPr>
        <w:spacing w:before="120" w:after="120" w:line="360" w:lineRule="auto"/>
        <w:jc w:val="center"/>
        <w:rPr>
          <w:rFonts w:ascii="Arial" w:hAnsi="Arial" w:cs="Arial"/>
          <w:sz w:val="24"/>
          <w:szCs w:val="24"/>
        </w:rPr>
      </w:pPr>
      <w:r w:rsidRPr="003151F4">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0E009C" w:rsidRDefault="000E009C" w:rsidP="00ED2FC5">
                            <w:pPr>
                              <w:jc w:val="center"/>
                              <w:rPr>
                                <w:rFonts w:ascii="Century Gothic" w:hAnsi="Century Gothic"/>
                                <w:b/>
                                <w:sz w:val="20"/>
                                <w:szCs w:val="20"/>
                              </w:rPr>
                            </w:pPr>
                          </w:p>
                          <w:p w14:paraId="2B4C2A7A" w14:textId="2AECD91E" w:rsidR="000E009C" w:rsidRDefault="000E009C"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REPORTABLE: NO</w:t>
                            </w:r>
                          </w:p>
                          <w:p w14:paraId="240656F9" w14:textId="5C28C6E2" w:rsidR="000E009C" w:rsidRDefault="000E009C" w:rsidP="00ED2FC5">
                            <w:pPr>
                              <w:numPr>
                                <w:ilvl w:val="0"/>
                                <w:numId w:val="8"/>
                              </w:numPr>
                              <w:spacing w:after="0" w:line="240" w:lineRule="auto"/>
                              <w:rPr>
                                <w:rFonts w:ascii="Century Gothic" w:hAnsi="Century Gothic"/>
                                <w:sz w:val="20"/>
                                <w:szCs w:val="20"/>
                              </w:rPr>
                            </w:pPr>
                            <w:r>
                              <w:rPr>
                                <w:rFonts w:ascii="Century Gothic" w:hAnsi="Century Gothic"/>
                                <w:sz w:val="20"/>
                                <w:szCs w:val="20"/>
                              </w:rPr>
                              <w:t>OF INTEREST TO OTHER JUDGES: NO</w:t>
                            </w:r>
                          </w:p>
                          <w:p w14:paraId="22436154" w14:textId="41039798" w:rsidR="000E009C" w:rsidRDefault="000E009C"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REVISED: NO</w:t>
                            </w:r>
                          </w:p>
                          <w:p w14:paraId="3DE114B7" w14:textId="77777777" w:rsidR="000E009C" w:rsidRDefault="000E009C"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2C4C8391" w:rsidR="000E009C" w:rsidRDefault="0053017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1162E">
                              <w:rPr>
                                <w:rFonts w:ascii="Century Gothic" w:hAnsi="Century Gothic"/>
                                <w:sz w:val="20"/>
                                <w:szCs w:val="20"/>
                              </w:rPr>
                              <w:t xml:space="preserve"> </w:t>
                            </w:r>
                            <w:r w:rsidR="000E009C">
                              <w:rPr>
                                <w:rFonts w:ascii="Century Gothic" w:hAnsi="Century Gothic"/>
                                <w:sz w:val="20"/>
                                <w:szCs w:val="20"/>
                              </w:rPr>
                              <w:t xml:space="preserve"> </w:t>
                            </w:r>
                            <w:r w:rsidR="009E131B">
                              <w:rPr>
                                <w:rFonts w:ascii="Century Gothic" w:hAnsi="Century Gothic"/>
                                <w:sz w:val="20"/>
                                <w:szCs w:val="20"/>
                              </w:rPr>
                              <w:t xml:space="preserve"> </w:t>
                            </w:r>
                            <w:r w:rsidR="003C416E">
                              <w:rPr>
                                <w:rFonts w:ascii="Century Gothic" w:hAnsi="Century Gothic"/>
                                <w:sz w:val="20"/>
                                <w:szCs w:val="20"/>
                              </w:rPr>
                              <w:t>3 June</w:t>
                            </w:r>
                            <w:r w:rsidR="00A33FA1">
                              <w:rPr>
                                <w:rFonts w:ascii="Century Gothic" w:hAnsi="Century Gothic"/>
                                <w:sz w:val="20"/>
                                <w:szCs w:val="20"/>
                              </w:rPr>
                              <w:t xml:space="preserve"> </w:t>
                            </w:r>
                            <w:r w:rsidR="009E131B">
                              <w:rPr>
                                <w:rFonts w:ascii="Century Gothic" w:hAnsi="Century Gothic"/>
                                <w:sz w:val="20"/>
                                <w:szCs w:val="20"/>
                              </w:rPr>
                              <w:t>2022</w:t>
                            </w:r>
                            <w:r w:rsidR="00A33FA1">
                              <w:rPr>
                                <w:rFonts w:ascii="Century Gothic" w:hAnsi="Century Gothic"/>
                                <w:sz w:val="20"/>
                                <w:szCs w:val="20"/>
                              </w:rPr>
                              <w:tab/>
                            </w:r>
                            <w:r w:rsidR="000E009C">
                              <w:rPr>
                                <w:rFonts w:ascii="Century Gothic" w:hAnsi="Century Gothic"/>
                                <w:sz w:val="20"/>
                                <w:szCs w:val="20"/>
                              </w:rPr>
                              <w:tab/>
                              <w:t xml:space="preserve">E van der </w:t>
                            </w:r>
                            <w:proofErr w:type="spellStart"/>
                            <w:r w:rsidR="000E009C">
                              <w:rPr>
                                <w:rFonts w:ascii="Century Gothic" w:hAnsi="Century Gothic"/>
                                <w:sz w:val="20"/>
                                <w:szCs w:val="20"/>
                              </w:rPr>
                              <w:t>Schyff</w:t>
                            </w:r>
                            <w:proofErr w:type="spellEnd"/>
                          </w:p>
                          <w:p w14:paraId="1F64CB6E" w14:textId="77777777" w:rsidR="000E009C" w:rsidRDefault="000E009C"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">
                <v:textbox>
                  <w:txbxContent>
                    <w:p w14:paraId="397DD474" w14:textId="77777777" w:rsidR="000E009C" w:rsidRDefault="000E009C" w:rsidP="00ED2FC5">
                      <w:pPr>
                        <w:jc w:val="center"/>
                        <w:rPr>
                          <w:rFonts w:ascii="Century Gothic" w:hAnsi="Century Gothic"/>
                          <w:b/>
                          <w:sz w:val="20"/>
                          <w:szCs w:val="20"/>
                        </w:rPr>
                      </w:pPr>
                    </w:p>
                    <w:p w14:paraId="2B4C2A7A" w14:textId="2AECD91E" w:rsidR="000E009C" w:rsidRDefault="000E009C"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REPORTABLE: NO</w:t>
                      </w:r>
                    </w:p>
                    <w:p w14:paraId="240656F9" w14:textId="5C28C6E2" w:rsidR="000E009C" w:rsidRDefault="000E009C" w:rsidP="00ED2FC5">
                      <w:pPr>
                        <w:numPr>
                          <w:ilvl w:val="0"/>
                          <w:numId w:val="8"/>
                        </w:numPr>
                        <w:spacing w:after="0" w:line="240" w:lineRule="auto"/>
                        <w:rPr>
                          <w:rFonts w:ascii="Century Gothic" w:hAnsi="Century Gothic"/>
                          <w:sz w:val="20"/>
                          <w:szCs w:val="20"/>
                        </w:rPr>
                      </w:pPr>
                      <w:r>
                        <w:rPr>
                          <w:rFonts w:ascii="Century Gothic" w:hAnsi="Century Gothic"/>
                          <w:sz w:val="20"/>
                          <w:szCs w:val="20"/>
                        </w:rPr>
                        <w:t>OF INTEREST TO OTHER JUDGES: NO</w:t>
                      </w:r>
                    </w:p>
                    <w:p w14:paraId="22436154" w14:textId="41039798" w:rsidR="000E009C" w:rsidRDefault="000E009C"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REVISED: NO</w:t>
                      </w:r>
                    </w:p>
                    <w:p w14:paraId="3DE114B7" w14:textId="77777777" w:rsidR="000E009C" w:rsidRDefault="000E009C"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2C4C8391" w:rsidR="000E009C" w:rsidRDefault="0053017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1162E">
                        <w:rPr>
                          <w:rFonts w:ascii="Century Gothic" w:hAnsi="Century Gothic"/>
                          <w:sz w:val="20"/>
                          <w:szCs w:val="20"/>
                        </w:rPr>
                        <w:t xml:space="preserve"> </w:t>
                      </w:r>
                      <w:r w:rsidR="000E009C">
                        <w:rPr>
                          <w:rFonts w:ascii="Century Gothic" w:hAnsi="Century Gothic"/>
                          <w:sz w:val="20"/>
                          <w:szCs w:val="20"/>
                        </w:rPr>
                        <w:t xml:space="preserve"> </w:t>
                      </w:r>
                      <w:r w:rsidR="009E131B">
                        <w:rPr>
                          <w:rFonts w:ascii="Century Gothic" w:hAnsi="Century Gothic"/>
                          <w:sz w:val="20"/>
                          <w:szCs w:val="20"/>
                        </w:rPr>
                        <w:t xml:space="preserve"> </w:t>
                      </w:r>
                      <w:r w:rsidR="003C416E">
                        <w:rPr>
                          <w:rFonts w:ascii="Century Gothic" w:hAnsi="Century Gothic"/>
                          <w:sz w:val="20"/>
                          <w:szCs w:val="20"/>
                        </w:rPr>
                        <w:t>3 June</w:t>
                      </w:r>
                      <w:r w:rsidR="00A33FA1">
                        <w:rPr>
                          <w:rFonts w:ascii="Century Gothic" w:hAnsi="Century Gothic"/>
                          <w:sz w:val="20"/>
                          <w:szCs w:val="20"/>
                        </w:rPr>
                        <w:t xml:space="preserve"> </w:t>
                      </w:r>
                      <w:r w:rsidR="009E131B">
                        <w:rPr>
                          <w:rFonts w:ascii="Century Gothic" w:hAnsi="Century Gothic"/>
                          <w:sz w:val="20"/>
                          <w:szCs w:val="20"/>
                        </w:rPr>
                        <w:t>2022</w:t>
                      </w:r>
                      <w:r w:rsidR="00A33FA1">
                        <w:rPr>
                          <w:rFonts w:ascii="Century Gothic" w:hAnsi="Century Gothic"/>
                          <w:sz w:val="20"/>
                          <w:szCs w:val="20"/>
                        </w:rPr>
                        <w:tab/>
                      </w:r>
                      <w:r w:rsidR="000E009C">
                        <w:rPr>
                          <w:rFonts w:ascii="Century Gothic" w:hAnsi="Century Gothic"/>
                          <w:sz w:val="20"/>
                          <w:szCs w:val="20"/>
                        </w:rPr>
                        <w:tab/>
                        <w:t>E van der Schyff</w:t>
                      </w:r>
                    </w:p>
                    <w:p w14:paraId="1F64CB6E" w14:textId="77777777" w:rsidR="000E009C" w:rsidRDefault="000E009C"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Default="00C17911" w:rsidP="00C17911">
      <w:pPr>
        <w:tabs>
          <w:tab w:val="left" w:pos="4917"/>
        </w:tabs>
        <w:spacing w:before="120" w:after="120" w:line="360" w:lineRule="auto"/>
        <w:jc w:val="center"/>
        <w:rPr>
          <w:rFonts w:ascii="Arial" w:hAnsi="Arial" w:cs="Arial"/>
          <w:sz w:val="24"/>
          <w:szCs w:val="24"/>
        </w:rPr>
      </w:pPr>
    </w:p>
    <w:p w14:paraId="79E1D3F6" w14:textId="39C05C32" w:rsidR="009C6780"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p w14:paraId="531FFFD6" w14:textId="4EBA5A2E" w:rsidR="003C416E" w:rsidRDefault="003C416E" w:rsidP="003C416E">
      <w:pPr>
        <w:tabs>
          <w:tab w:val="left" w:pos="4917"/>
        </w:tabs>
        <w:spacing w:before="120" w:after="120" w:line="360" w:lineRule="auto"/>
        <w:jc w:val="both"/>
        <w:rPr>
          <w:rFonts w:ascii="Arial" w:hAnsi="Arial" w:cs="Arial"/>
          <w:sz w:val="24"/>
          <w:szCs w:val="24"/>
        </w:rPr>
      </w:pPr>
      <w:proofErr w:type="gramStart"/>
      <w:r>
        <w:rPr>
          <w:rFonts w:ascii="Arial" w:hAnsi="Arial" w:cs="Arial"/>
          <w:sz w:val="24"/>
          <w:szCs w:val="24"/>
        </w:rPr>
        <w:t>P</w:t>
      </w:r>
      <w:r w:rsidR="000709C8">
        <w:rPr>
          <w:rFonts w:ascii="Arial" w:hAnsi="Arial" w:cs="Arial"/>
          <w:sz w:val="24"/>
          <w:szCs w:val="24"/>
        </w:rPr>
        <w:t>[</w:t>
      </w:r>
      <w:proofErr w:type="gramEnd"/>
      <w:r w:rsidR="000709C8">
        <w:rPr>
          <w:rFonts w:ascii="Arial" w:hAnsi="Arial" w:cs="Arial"/>
          <w:sz w:val="24"/>
          <w:szCs w:val="24"/>
        </w:rPr>
        <w:t>…]</w:t>
      </w:r>
      <w:r>
        <w:rPr>
          <w:rFonts w:ascii="Arial" w:hAnsi="Arial" w:cs="Arial"/>
          <w:sz w:val="24"/>
          <w:szCs w:val="24"/>
        </w:rPr>
        <w:t xml:space="preserve"> S</w:t>
      </w:r>
      <w:r w:rsidR="000709C8">
        <w:rPr>
          <w:rFonts w:ascii="Arial" w:hAnsi="Arial" w:cs="Arial"/>
          <w:sz w:val="24"/>
          <w:szCs w:val="24"/>
        </w:rPr>
        <w:t>[…]</w:t>
      </w:r>
      <w:r>
        <w:rPr>
          <w:rFonts w:ascii="Arial" w:hAnsi="Arial" w:cs="Arial"/>
          <w:sz w:val="24"/>
          <w:szCs w:val="24"/>
        </w:rPr>
        <w:tab/>
        <w:t>PLAINTIFF</w:t>
      </w:r>
    </w:p>
    <w:p w14:paraId="5A12CA54" w14:textId="1B2C3D77" w:rsidR="003C416E" w:rsidRDefault="003C416E" w:rsidP="003C416E">
      <w:pPr>
        <w:tabs>
          <w:tab w:val="left" w:pos="4917"/>
        </w:tabs>
        <w:spacing w:before="120" w:after="120" w:line="360" w:lineRule="auto"/>
        <w:jc w:val="both"/>
        <w:rPr>
          <w:rFonts w:ascii="Arial" w:hAnsi="Arial" w:cs="Arial"/>
          <w:sz w:val="24"/>
          <w:szCs w:val="24"/>
        </w:rPr>
      </w:pPr>
      <w:r>
        <w:rPr>
          <w:rFonts w:ascii="Arial" w:hAnsi="Arial" w:cs="Arial"/>
          <w:sz w:val="24"/>
          <w:szCs w:val="24"/>
        </w:rPr>
        <w:t>and</w:t>
      </w:r>
      <w:r>
        <w:rPr>
          <w:rFonts w:ascii="Arial" w:hAnsi="Arial" w:cs="Arial"/>
          <w:sz w:val="24"/>
          <w:szCs w:val="24"/>
        </w:rPr>
        <w:br/>
        <w:t>A</w:t>
      </w:r>
      <w:r w:rsidR="000709C8">
        <w:rPr>
          <w:rFonts w:ascii="Arial" w:hAnsi="Arial" w:cs="Arial"/>
          <w:sz w:val="24"/>
          <w:szCs w:val="24"/>
        </w:rPr>
        <w:t>[…]</w:t>
      </w:r>
      <w:r>
        <w:rPr>
          <w:rFonts w:ascii="Arial" w:hAnsi="Arial" w:cs="Arial"/>
          <w:sz w:val="24"/>
          <w:szCs w:val="24"/>
        </w:rPr>
        <w:t xml:space="preserve"> </w:t>
      </w:r>
      <w:r w:rsidR="00D97877">
        <w:rPr>
          <w:rFonts w:ascii="Arial" w:hAnsi="Arial" w:cs="Arial"/>
          <w:sz w:val="24"/>
          <w:szCs w:val="24"/>
        </w:rPr>
        <w:t>S</w:t>
      </w:r>
      <w:bookmarkStart w:id="0" w:name="_GoBack"/>
      <w:bookmarkEnd w:id="0"/>
      <w:r w:rsidR="000709C8">
        <w:rPr>
          <w:rFonts w:ascii="Arial" w:hAnsi="Arial" w:cs="Arial"/>
          <w:sz w:val="24"/>
          <w:szCs w:val="24"/>
        </w:rPr>
        <w:t>[…]</w:t>
      </w:r>
      <w:r>
        <w:rPr>
          <w:rFonts w:ascii="Arial" w:hAnsi="Arial" w:cs="Arial"/>
          <w:sz w:val="24"/>
          <w:szCs w:val="24"/>
        </w:rPr>
        <w:tab/>
        <w:t>DEFENDANT</w:t>
      </w:r>
    </w:p>
    <w:p w14:paraId="59AA76E9" w14:textId="45C30645" w:rsidR="00F9064E" w:rsidRDefault="00F3452B" w:rsidP="00F9064E">
      <w:pPr>
        <w:tabs>
          <w:tab w:val="left" w:pos="4917"/>
        </w:tabs>
        <w:spacing w:before="12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163B4780" w14:textId="34E7D4FF" w:rsidR="004F10C9"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Pr>
          <w:rFonts w:ascii="Arial" w:hAnsi="Arial" w:cs="Arial"/>
          <w:sz w:val="24"/>
          <w:szCs w:val="24"/>
        </w:rPr>
        <w:t>JUDGMENT</w:t>
      </w:r>
    </w:p>
    <w:p w14:paraId="0D3F50F0" w14:textId="0E667837" w:rsidR="00537115" w:rsidRDefault="00D852E9" w:rsidP="00D852E9">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 xml:space="preserve">Van der </w:t>
      </w:r>
      <w:proofErr w:type="spellStart"/>
      <w:r>
        <w:rPr>
          <w:rFonts w:ascii="Arial" w:hAnsi="Arial" w:cs="Arial"/>
          <w:sz w:val="24"/>
          <w:szCs w:val="24"/>
        </w:rPr>
        <w:t>Schyff</w:t>
      </w:r>
      <w:proofErr w:type="spellEnd"/>
      <w:r>
        <w:rPr>
          <w:rFonts w:ascii="Arial" w:hAnsi="Arial" w:cs="Arial"/>
          <w:sz w:val="24"/>
          <w:szCs w:val="24"/>
        </w:rPr>
        <w:t xml:space="preserve"> J</w:t>
      </w:r>
    </w:p>
    <w:p w14:paraId="0C1E88A3" w14:textId="77777777" w:rsidR="00F03EE2" w:rsidRDefault="00F03EE2" w:rsidP="00D852E9">
      <w:pPr>
        <w:pStyle w:val="ListParagraph"/>
        <w:tabs>
          <w:tab w:val="left" w:pos="4917"/>
        </w:tabs>
        <w:spacing w:before="120" w:after="120" w:line="360" w:lineRule="auto"/>
        <w:ind w:left="0"/>
        <w:jc w:val="both"/>
        <w:rPr>
          <w:rFonts w:ascii="Arial" w:hAnsi="Arial" w:cs="Arial"/>
          <w:sz w:val="24"/>
          <w:szCs w:val="24"/>
        </w:rPr>
      </w:pPr>
    </w:p>
    <w:p w14:paraId="2CC5161A" w14:textId="44FA3A65" w:rsidR="00782475" w:rsidRDefault="003C416E"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The plaintiff and defendant are married in community of property. The marriage was concluded on 13 November 2010. Two children were born during the existence of </w:t>
      </w:r>
      <w:r>
        <w:rPr>
          <w:rFonts w:ascii="Arial" w:hAnsi="Arial" w:cs="Arial"/>
          <w:sz w:val="24"/>
          <w:szCs w:val="24"/>
        </w:rPr>
        <w:lastRenderedPageBreak/>
        <w:t xml:space="preserve">the marriage. Both parties are desirous to obtain a decree of divorce. The only contentious issue is the primary residence of the minor children. </w:t>
      </w:r>
    </w:p>
    <w:p w14:paraId="10778389" w14:textId="5267BB83" w:rsidR="00782475" w:rsidRDefault="00782475" w:rsidP="00782475">
      <w:pPr>
        <w:pStyle w:val="ListParagraph"/>
        <w:tabs>
          <w:tab w:val="left" w:pos="4917"/>
        </w:tabs>
        <w:spacing w:before="120" w:after="120" w:line="360" w:lineRule="auto"/>
        <w:jc w:val="both"/>
        <w:rPr>
          <w:rFonts w:ascii="Arial" w:hAnsi="Arial" w:cs="Arial"/>
          <w:sz w:val="24"/>
          <w:szCs w:val="24"/>
        </w:rPr>
      </w:pPr>
    </w:p>
    <w:p w14:paraId="05115898" w14:textId="4A958795" w:rsidR="00782475" w:rsidRDefault="003C416E"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It is common cause that the plaintiff left the communal home during February 2020. The minor children remained in the care of their father. An order was granted in terms of Rule 43 of the Uniform Court Rules on 26 August 2020. The order provides for the minor children’s primary residence to be with their father, the defendant. The plaintiff was awarded contact rights in that she was to have sleepover contact with the children as follows:</w:t>
      </w:r>
    </w:p>
    <w:p w14:paraId="78E64248" w14:textId="77777777" w:rsidR="003C416E" w:rsidRPr="003C416E" w:rsidRDefault="003C416E" w:rsidP="003C416E">
      <w:pPr>
        <w:pStyle w:val="ListParagraph"/>
        <w:rPr>
          <w:rFonts w:ascii="Arial" w:hAnsi="Arial" w:cs="Arial"/>
          <w:sz w:val="24"/>
          <w:szCs w:val="24"/>
        </w:rPr>
      </w:pPr>
    </w:p>
    <w:p w14:paraId="657F4A59" w14:textId="61297D3C" w:rsidR="003C416E" w:rsidRDefault="003C416E" w:rsidP="003C416E">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Every alternative weekend from 14h00 on the Friday to 17h00 on the Sunday;</w:t>
      </w:r>
    </w:p>
    <w:p w14:paraId="0FB65E03" w14:textId="22E06363" w:rsidR="003C416E" w:rsidRDefault="003C416E" w:rsidP="003C416E">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 xml:space="preserve">Every alternative short school </w:t>
      </w:r>
      <w:r w:rsidR="00D32BEC">
        <w:rPr>
          <w:rFonts w:ascii="Arial" w:hAnsi="Arial" w:cs="Arial"/>
          <w:sz w:val="24"/>
          <w:szCs w:val="24"/>
        </w:rPr>
        <w:t>holiday</w:t>
      </w:r>
      <w:r>
        <w:rPr>
          <w:rFonts w:ascii="Arial" w:hAnsi="Arial" w:cs="Arial"/>
          <w:sz w:val="24"/>
          <w:szCs w:val="24"/>
        </w:rPr>
        <w:t>;</w:t>
      </w:r>
    </w:p>
    <w:p w14:paraId="2ED8AE3C" w14:textId="3C754443" w:rsidR="003C416E" w:rsidRDefault="003C416E" w:rsidP="003C416E">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Half of every long school holiday;</w:t>
      </w:r>
    </w:p>
    <w:p w14:paraId="79C89F98" w14:textId="47709522" w:rsidR="003C416E" w:rsidRDefault="003C416E" w:rsidP="003C416E">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Every alternative Christmas and Easter;</w:t>
      </w:r>
    </w:p>
    <w:p w14:paraId="451613CA" w14:textId="189940AD" w:rsidR="003C416E" w:rsidRDefault="003C416E" w:rsidP="003C416E">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Half a day on every child’s birthday.</w:t>
      </w:r>
    </w:p>
    <w:p w14:paraId="137E63B7" w14:textId="77777777" w:rsidR="003C416E" w:rsidRDefault="003C416E" w:rsidP="003C416E">
      <w:pPr>
        <w:pStyle w:val="ListParagraph"/>
        <w:tabs>
          <w:tab w:val="left" w:pos="4917"/>
        </w:tabs>
        <w:spacing w:before="120" w:after="120" w:line="360" w:lineRule="auto"/>
        <w:ind w:left="1440"/>
        <w:jc w:val="both"/>
        <w:rPr>
          <w:rFonts w:ascii="Arial" w:hAnsi="Arial" w:cs="Arial"/>
          <w:sz w:val="24"/>
          <w:szCs w:val="24"/>
        </w:rPr>
      </w:pPr>
    </w:p>
    <w:p w14:paraId="1CB7EE99" w14:textId="1A53BE2C" w:rsidR="00782475" w:rsidRDefault="003C416E"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The Office of the Family Advocate was requested </w:t>
      </w:r>
      <w:r w:rsidR="00D32BEC">
        <w:rPr>
          <w:rFonts w:ascii="Arial" w:hAnsi="Arial" w:cs="Arial"/>
          <w:sz w:val="24"/>
          <w:szCs w:val="24"/>
        </w:rPr>
        <w:t>to investigate</w:t>
      </w:r>
      <w:r>
        <w:rPr>
          <w:rFonts w:ascii="Arial" w:hAnsi="Arial" w:cs="Arial"/>
          <w:sz w:val="24"/>
          <w:szCs w:val="24"/>
        </w:rPr>
        <w:t xml:space="preserve"> and report on the issue of primary residence of the minor children and the </w:t>
      </w:r>
      <w:r w:rsidR="00D32BEC">
        <w:rPr>
          <w:rFonts w:ascii="Arial" w:hAnsi="Arial" w:cs="Arial"/>
          <w:sz w:val="24"/>
          <w:szCs w:val="24"/>
        </w:rPr>
        <w:t>concomitant</w:t>
      </w:r>
      <w:r>
        <w:rPr>
          <w:rFonts w:ascii="Arial" w:hAnsi="Arial" w:cs="Arial"/>
          <w:sz w:val="24"/>
          <w:szCs w:val="24"/>
        </w:rPr>
        <w:t xml:space="preserve"> right of contact.</w:t>
      </w:r>
    </w:p>
    <w:p w14:paraId="71ED1F9A" w14:textId="77777777" w:rsidR="00782475" w:rsidRPr="00782475" w:rsidRDefault="00782475" w:rsidP="00782475">
      <w:pPr>
        <w:pStyle w:val="ListParagraph"/>
        <w:rPr>
          <w:rFonts w:ascii="Arial" w:hAnsi="Arial" w:cs="Arial"/>
          <w:sz w:val="24"/>
          <w:szCs w:val="24"/>
        </w:rPr>
      </w:pPr>
    </w:p>
    <w:p w14:paraId="2BDCBC5B" w14:textId="4CE5000B" w:rsidR="00782475" w:rsidRDefault="00F345F3"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 Family Advocate’s report was filed and the matter was enrolled for finalisation. The Family Advocate recommends that: (</w:t>
      </w:r>
      <w:proofErr w:type="spellStart"/>
      <w:r>
        <w:rPr>
          <w:rFonts w:ascii="Arial" w:hAnsi="Arial" w:cs="Arial"/>
          <w:sz w:val="24"/>
          <w:szCs w:val="24"/>
        </w:rPr>
        <w:t>i</w:t>
      </w:r>
      <w:proofErr w:type="spellEnd"/>
      <w:r>
        <w:rPr>
          <w:rFonts w:ascii="Arial" w:hAnsi="Arial" w:cs="Arial"/>
          <w:sz w:val="24"/>
          <w:szCs w:val="24"/>
        </w:rPr>
        <w:t xml:space="preserve">) both parties retain full parental responsibilities and rights towards the minor children in respect of care, guardianship and maintenance; (ii) the </w:t>
      </w:r>
      <w:r w:rsidR="00D32BEC">
        <w:rPr>
          <w:rFonts w:ascii="Arial" w:hAnsi="Arial" w:cs="Arial"/>
          <w:sz w:val="24"/>
          <w:szCs w:val="24"/>
        </w:rPr>
        <w:t>minor</w:t>
      </w:r>
      <w:r>
        <w:rPr>
          <w:rFonts w:ascii="Arial" w:hAnsi="Arial" w:cs="Arial"/>
          <w:sz w:val="24"/>
          <w:szCs w:val="24"/>
        </w:rPr>
        <w:t xml:space="preserve"> children be </w:t>
      </w:r>
      <w:r w:rsidRPr="00F4284E">
        <w:rPr>
          <w:rFonts w:ascii="Arial" w:hAnsi="Arial" w:cs="Arial"/>
          <w:sz w:val="24"/>
          <w:szCs w:val="24"/>
        </w:rPr>
        <w:t>place</w:t>
      </w:r>
      <w:r w:rsidR="00F140BF" w:rsidRPr="00F4284E">
        <w:rPr>
          <w:rFonts w:ascii="Arial" w:hAnsi="Arial" w:cs="Arial"/>
          <w:sz w:val="24"/>
          <w:szCs w:val="24"/>
        </w:rPr>
        <w:t>d</w:t>
      </w:r>
      <w:r w:rsidRPr="00F4284E">
        <w:rPr>
          <w:rFonts w:ascii="Arial" w:hAnsi="Arial" w:cs="Arial"/>
          <w:sz w:val="24"/>
          <w:szCs w:val="24"/>
        </w:rPr>
        <w:t xml:space="preserve"> in</w:t>
      </w:r>
      <w:r>
        <w:rPr>
          <w:rFonts w:ascii="Arial" w:hAnsi="Arial" w:cs="Arial"/>
          <w:sz w:val="24"/>
          <w:szCs w:val="24"/>
        </w:rPr>
        <w:t xml:space="preserve"> the primary care and residency of the defendant; and (iii) the plaintiff be awarded specific parental responsibilities and rights of contact towards the minor children which should include but not be limited to alternative weekends and alternative long and short school holidays.</w:t>
      </w:r>
    </w:p>
    <w:p w14:paraId="319D3F4D" w14:textId="77777777" w:rsidR="00782475" w:rsidRPr="00782475" w:rsidRDefault="00782475" w:rsidP="00782475">
      <w:pPr>
        <w:pStyle w:val="ListParagraph"/>
        <w:rPr>
          <w:rFonts w:ascii="Arial" w:hAnsi="Arial" w:cs="Arial"/>
          <w:sz w:val="24"/>
          <w:szCs w:val="24"/>
        </w:rPr>
      </w:pPr>
    </w:p>
    <w:p w14:paraId="6A0AFB5D" w14:textId="7CDCDA00" w:rsidR="00782475" w:rsidRDefault="00F345F3"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The plaintiff seeks an order to the effect that the minor children’s primary care and residency vest in her. Both the plaintiff and the defendant testified. It is evident that the parties both love their children, that both can provide in their children’s emotional and physical needs, although particularly the </w:t>
      </w:r>
      <w:r w:rsidR="00D32BEC">
        <w:rPr>
          <w:rFonts w:ascii="Arial" w:hAnsi="Arial" w:cs="Arial"/>
          <w:sz w:val="24"/>
          <w:szCs w:val="24"/>
        </w:rPr>
        <w:t>plaintiff</w:t>
      </w:r>
      <w:r>
        <w:rPr>
          <w:rFonts w:ascii="Arial" w:hAnsi="Arial" w:cs="Arial"/>
          <w:sz w:val="24"/>
          <w:szCs w:val="24"/>
        </w:rPr>
        <w:t xml:space="preserve"> would need a substantial maintenance</w:t>
      </w:r>
      <w:r w:rsidR="003653FC">
        <w:rPr>
          <w:rFonts w:ascii="Arial" w:hAnsi="Arial" w:cs="Arial"/>
          <w:sz w:val="24"/>
          <w:szCs w:val="24"/>
        </w:rPr>
        <w:t xml:space="preserve"> contribution from the Defendant</w:t>
      </w:r>
      <w:r>
        <w:rPr>
          <w:rFonts w:ascii="Arial" w:hAnsi="Arial" w:cs="Arial"/>
          <w:sz w:val="24"/>
          <w:szCs w:val="24"/>
        </w:rPr>
        <w:t xml:space="preserve"> if the </w:t>
      </w:r>
      <w:r>
        <w:rPr>
          <w:rFonts w:ascii="Arial" w:hAnsi="Arial" w:cs="Arial"/>
          <w:i/>
          <w:sz w:val="24"/>
          <w:szCs w:val="24"/>
        </w:rPr>
        <w:t>status quo</w:t>
      </w:r>
      <w:r>
        <w:rPr>
          <w:rFonts w:ascii="Arial" w:hAnsi="Arial" w:cs="Arial"/>
          <w:sz w:val="24"/>
          <w:szCs w:val="24"/>
        </w:rPr>
        <w:t xml:space="preserve"> was altered and the children’s prima</w:t>
      </w:r>
      <w:r w:rsidR="00F237A4">
        <w:rPr>
          <w:rFonts w:ascii="Arial" w:hAnsi="Arial" w:cs="Arial"/>
          <w:sz w:val="24"/>
          <w:szCs w:val="24"/>
        </w:rPr>
        <w:t>ry residency was awarded to her, and that the children would not need to change school if the</w:t>
      </w:r>
      <w:r w:rsidR="00F237A4">
        <w:rPr>
          <w:rFonts w:ascii="Arial" w:hAnsi="Arial" w:cs="Arial"/>
          <w:i/>
          <w:sz w:val="24"/>
          <w:szCs w:val="24"/>
        </w:rPr>
        <w:t xml:space="preserve"> </w:t>
      </w:r>
      <w:r w:rsidR="00F237A4">
        <w:rPr>
          <w:rFonts w:ascii="Arial" w:hAnsi="Arial" w:cs="Arial"/>
          <w:sz w:val="24"/>
          <w:szCs w:val="24"/>
        </w:rPr>
        <w:t>plaintiff was awarded primary residency.</w:t>
      </w:r>
    </w:p>
    <w:p w14:paraId="7B933790" w14:textId="77777777" w:rsidR="00782475" w:rsidRPr="00782475" w:rsidRDefault="00782475" w:rsidP="00782475">
      <w:pPr>
        <w:pStyle w:val="ListParagraph"/>
        <w:rPr>
          <w:rFonts w:ascii="Arial" w:hAnsi="Arial" w:cs="Arial"/>
          <w:sz w:val="24"/>
          <w:szCs w:val="24"/>
        </w:rPr>
      </w:pPr>
    </w:p>
    <w:p w14:paraId="6E83022E" w14:textId="4C84D973" w:rsidR="00782475" w:rsidRDefault="00F237A4"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The plaintiff lives in a </w:t>
      </w:r>
      <w:r w:rsidR="00D32BEC">
        <w:rPr>
          <w:rFonts w:ascii="Arial" w:hAnsi="Arial" w:cs="Arial"/>
          <w:sz w:val="24"/>
          <w:szCs w:val="24"/>
        </w:rPr>
        <w:t>two-bedroom</w:t>
      </w:r>
      <w:r>
        <w:rPr>
          <w:rFonts w:ascii="Arial" w:hAnsi="Arial" w:cs="Arial"/>
          <w:sz w:val="24"/>
          <w:szCs w:val="24"/>
        </w:rPr>
        <w:t xml:space="preserve"> house. When the children visit her, they share a bedroom. The evidence led by the plaintiff indicates that she is of the view that the defendant is overbearing and controlling. She said that the children are not ‘absolutely happy’ living with their father’s </w:t>
      </w:r>
      <w:r w:rsidR="00D32BEC">
        <w:rPr>
          <w:rFonts w:ascii="Arial" w:hAnsi="Arial" w:cs="Arial"/>
          <w:sz w:val="24"/>
          <w:szCs w:val="24"/>
        </w:rPr>
        <w:t>girlfriend</w:t>
      </w:r>
      <w:r>
        <w:rPr>
          <w:rFonts w:ascii="Arial" w:hAnsi="Arial" w:cs="Arial"/>
          <w:sz w:val="24"/>
          <w:szCs w:val="24"/>
        </w:rPr>
        <w:t>. She related that the defendant laid a rape charge against her boyfriend alleging that the parties’ minor daughter was raped. This charge turned out to be false. She submitted that a caring father would not have subjected his minor daughter to the examination following such a charge, knowing that it is false. The plaintiff averred that the children would be better off with her since she is their mother.</w:t>
      </w:r>
    </w:p>
    <w:p w14:paraId="77873115" w14:textId="77777777" w:rsidR="00782475" w:rsidRPr="00782475" w:rsidRDefault="00782475" w:rsidP="00782475">
      <w:pPr>
        <w:pStyle w:val="ListParagraph"/>
        <w:rPr>
          <w:rFonts w:ascii="Arial" w:hAnsi="Arial" w:cs="Arial"/>
          <w:sz w:val="24"/>
          <w:szCs w:val="24"/>
        </w:rPr>
      </w:pPr>
    </w:p>
    <w:p w14:paraId="56AEAA77" w14:textId="26691C86" w:rsidR="00D27464" w:rsidRDefault="00F237A4"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The defendant testified that he has been the children’s primary caregiver even before the plaintiff left the communal home. He said that she would often come home during the late hours of the night and he had to ensure that the children were fed and bathed, that their homework was done and that they were tucked in bed. He explained that he has a housekeeper who is assisting him. This housekeeper has been with the family for the past 9 years. </w:t>
      </w:r>
    </w:p>
    <w:p w14:paraId="646C3BE7" w14:textId="77777777" w:rsidR="00D27464" w:rsidRPr="00D27464" w:rsidRDefault="00D27464" w:rsidP="00D27464">
      <w:pPr>
        <w:pStyle w:val="ListParagraph"/>
        <w:rPr>
          <w:rFonts w:ascii="Arial" w:hAnsi="Arial" w:cs="Arial"/>
          <w:sz w:val="24"/>
          <w:szCs w:val="24"/>
        </w:rPr>
      </w:pPr>
    </w:p>
    <w:p w14:paraId="74D7175D" w14:textId="7E86AC3C" w:rsidR="00D27464" w:rsidRDefault="00F237A4"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As indicated above, I am not convinced that either of the parties is what can be described as a ‘bad’ parent. Accidents happened and children fall ill, no court will summarily accept that a parent is a ‘bad’ parent merely because a child was injured whilst in that parent’s care. The mere fact that the defendant </w:t>
      </w:r>
      <w:r w:rsidR="00757F36">
        <w:rPr>
          <w:rFonts w:ascii="Arial" w:hAnsi="Arial" w:cs="Arial"/>
          <w:sz w:val="24"/>
          <w:szCs w:val="24"/>
        </w:rPr>
        <w:t>indicated</w:t>
      </w:r>
      <w:r w:rsidR="00D32BEC">
        <w:rPr>
          <w:rFonts w:ascii="Arial" w:hAnsi="Arial" w:cs="Arial"/>
          <w:sz w:val="24"/>
          <w:szCs w:val="24"/>
        </w:rPr>
        <w:t>,</w:t>
      </w:r>
      <w:r w:rsidR="00757F36">
        <w:rPr>
          <w:rFonts w:ascii="Arial" w:hAnsi="Arial" w:cs="Arial"/>
          <w:sz w:val="24"/>
          <w:szCs w:val="24"/>
        </w:rPr>
        <w:t xml:space="preserve"> when asked by me,</w:t>
      </w:r>
      <w:r w:rsidR="00D32BEC">
        <w:rPr>
          <w:rFonts w:ascii="Arial" w:hAnsi="Arial" w:cs="Arial"/>
          <w:sz w:val="24"/>
          <w:szCs w:val="24"/>
        </w:rPr>
        <w:t xml:space="preserve"> that</w:t>
      </w:r>
      <w:r>
        <w:rPr>
          <w:rFonts w:ascii="Arial" w:hAnsi="Arial" w:cs="Arial"/>
          <w:sz w:val="24"/>
          <w:szCs w:val="24"/>
        </w:rPr>
        <w:t xml:space="preserve"> the children’s sleepover visits with the plaintiff </w:t>
      </w:r>
      <w:r w:rsidR="00757F36">
        <w:rPr>
          <w:rFonts w:ascii="Arial" w:hAnsi="Arial" w:cs="Arial"/>
          <w:sz w:val="24"/>
          <w:szCs w:val="24"/>
        </w:rPr>
        <w:t>can be increased</w:t>
      </w:r>
      <w:r w:rsidR="00D32BEC">
        <w:rPr>
          <w:rFonts w:ascii="Arial" w:hAnsi="Arial" w:cs="Arial"/>
          <w:sz w:val="24"/>
          <w:szCs w:val="24"/>
        </w:rPr>
        <w:t>,</w:t>
      </w:r>
      <w:r w:rsidR="00757F36">
        <w:rPr>
          <w:rFonts w:ascii="Arial" w:hAnsi="Arial" w:cs="Arial"/>
          <w:sz w:val="24"/>
          <w:szCs w:val="24"/>
        </w:rPr>
        <w:t xml:space="preserve"> </w:t>
      </w:r>
      <w:r>
        <w:rPr>
          <w:rFonts w:ascii="Arial" w:hAnsi="Arial" w:cs="Arial"/>
          <w:sz w:val="24"/>
          <w:szCs w:val="24"/>
        </w:rPr>
        <w:t>belies his evidence that she is not an adequate mother.</w:t>
      </w:r>
      <w:r w:rsidR="00757F36">
        <w:rPr>
          <w:rFonts w:ascii="Arial" w:hAnsi="Arial" w:cs="Arial"/>
          <w:sz w:val="24"/>
          <w:szCs w:val="24"/>
        </w:rPr>
        <w:t xml:space="preserve"> </w:t>
      </w:r>
      <w:r w:rsidR="00EF1922">
        <w:rPr>
          <w:rFonts w:ascii="Arial" w:hAnsi="Arial" w:cs="Arial"/>
          <w:sz w:val="24"/>
          <w:szCs w:val="24"/>
        </w:rPr>
        <w:t xml:space="preserve">Children also need social contact with family and peers and it is not to be frowned upon if a parent allows regulated sleepovers with friends. </w:t>
      </w:r>
      <w:r w:rsidR="00757F36">
        <w:rPr>
          <w:rFonts w:ascii="Arial" w:hAnsi="Arial" w:cs="Arial"/>
          <w:sz w:val="24"/>
          <w:szCs w:val="24"/>
        </w:rPr>
        <w:t>On the other hand, a court will not disqualify a parent as the potential primary caregiver merely because his children ‘are not absolutely happy with his g</w:t>
      </w:r>
      <w:r w:rsidR="00EF1922">
        <w:rPr>
          <w:rFonts w:ascii="Arial" w:hAnsi="Arial" w:cs="Arial"/>
          <w:sz w:val="24"/>
          <w:szCs w:val="24"/>
        </w:rPr>
        <w:t>irlfriend.’</w:t>
      </w:r>
    </w:p>
    <w:p w14:paraId="4F056B41" w14:textId="77777777" w:rsidR="00D27464" w:rsidRPr="00D27464" w:rsidRDefault="00D27464" w:rsidP="00D27464">
      <w:pPr>
        <w:pStyle w:val="ListParagraph"/>
        <w:rPr>
          <w:rFonts w:ascii="Arial" w:hAnsi="Arial" w:cs="Arial"/>
          <w:sz w:val="24"/>
          <w:szCs w:val="24"/>
        </w:rPr>
      </w:pPr>
    </w:p>
    <w:p w14:paraId="68E31DCA" w14:textId="7FBC04C5" w:rsidR="00D27464" w:rsidRDefault="00757F36"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In deciding the issue of the children’s primary residency I am bound by the principle that the decision I come to must be in the best interests of the children. As stated, I am of the view that both parents are able to provide primary care and residency. Due to the still-existing acrimony between the parties shared-residency is not a viable option. </w:t>
      </w:r>
    </w:p>
    <w:p w14:paraId="63D0F90F" w14:textId="77777777" w:rsidR="00757F36" w:rsidRPr="00757F36" w:rsidRDefault="00757F36" w:rsidP="00757F36">
      <w:pPr>
        <w:pStyle w:val="ListParagraph"/>
        <w:rPr>
          <w:rFonts w:ascii="Arial" w:hAnsi="Arial" w:cs="Arial"/>
          <w:sz w:val="24"/>
          <w:szCs w:val="24"/>
        </w:rPr>
      </w:pPr>
    </w:p>
    <w:p w14:paraId="6B0FF33F" w14:textId="1AA22957" w:rsidR="00757F36" w:rsidRDefault="00757F36"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It cannot be disputed that parents’ divorce is a traumatic experience for minor children. The children often </w:t>
      </w:r>
      <w:r w:rsidR="00D32BEC">
        <w:rPr>
          <w:rFonts w:ascii="Arial" w:hAnsi="Arial" w:cs="Arial"/>
          <w:sz w:val="24"/>
          <w:szCs w:val="24"/>
        </w:rPr>
        <w:t>have</w:t>
      </w:r>
      <w:r>
        <w:rPr>
          <w:rFonts w:ascii="Arial" w:hAnsi="Arial" w:cs="Arial"/>
          <w:sz w:val="24"/>
          <w:szCs w:val="24"/>
        </w:rPr>
        <w:t xml:space="preserve"> to turn to each </w:t>
      </w:r>
      <w:r w:rsidR="00D32BEC">
        <w:rPr>
          <w:rFonts w:ascii="Arial" w:hAnsi="Arial" w:cs="Arial"/>
          <w:sz w:val="24"/>
          <w:szCs w:val="24"/>
        </w:rPr>
        <w:t>other</w:t>
      </w:r>
      <w:r>
        <w:rPr>
          <w:rFonts w:ascii="Arial" w:hAnsi="Arial" w:cs="Arial"/>
          <w:sz w:val="24"/>
          <w:szCs w:val="24"/>
        </w:rPr>
        <w:t xml:space="preserve"> as a stabilising factor in turbulent circumstances. Courts are therefore very reluctant to grant order that will result in the separation of siblings. In this matter, nei</w:t>
      </w:r>
      <w:r w:rsidR="00572F64">
        <w:rPr>
          <w:rFonts w:ascii="Arial" w:hAnsi="Arial" w:cs="Arial"/>
          <w:sz w:val="24"/>
          <w:szCs w:val="24"/>
        </w:rPr>
        <w:t xml:space="preserve">ther party proposed that the siblings be separated and it is not considered as a viable option. What is important, is the Family </w:t>
      </w:r>
      <w:r w:rsidR="00D32BEC">
        <w:rPr>
          <w:rFonts w:ascii="Arial" w:hAnsi="Arial" w:cs="Arial"/>
          <w:sz w:val="24"/>
          <w:szCs w:val="24"/>
        </w:rPr>
        <w:t>Advocate’s</w:t>
      </w:r>
      <w:r w:rsidR="00572F64">
        <w:rPr>
          <w:rFonts w:ascii="Arial" w:hAnsi="Arial" w:cs="Arial"/>
          <w:sz w:val="24"/>
          <w:szCs w:val="24"/>
        </w:rPr>
        <w:t xml:space="preserve"> opinion that the minor children </w:t>
      </w:r>
      <w:r w:rsidR="00D32BEC">
        <w:rPr>
          <w:rFonts w:ascii="Arial" w:hAnsi="Arial" w:cs="Arial"/>
          <w:sz w:val="24"/>
          <w:szCs w:val="24"/>
        </w:rPr>
        <w:t>seem</w:t>
      </w:r>
      <w:r w:rsidR="00572F64">
        <w:rPr>
          <w:rFonts w:ascii="Arial" w:hAnsi="Arial" w:cs="Arial"/>
          <w:sz w:val="24"/>
          <w:szCs w:val="24"/>
        </w:rPr>
        <w:t xml:space="preserve"> to be accustomed to reside in the primary care of their father, although they long </w:t>
      </w:r>
      <w:r w:rsidR="00D32BEC">
        <w:rPr>
          <w:rFonts w:ascii="Arial" w:hAnsi="Arial" w:cs="Arial"/>
          <w:sz w:val="24"/>
          <w:szCs w:val="24"/>
        </w:rPr>
        <w:t>for</w:t>
      </w:r>
      <w:r w:rsidR="00572F64">
        <w:rPr>
          <w:rFonts w:ascii="Arial" w:hAnsi="Arial" w:cs="Arial"/>
          <w:sz w:val="24"/>
          <w:szCs w:val="24"/>
        </w:rPr>
        <w:t xml:space="preserve"> the presence of their mother. They recognise that they have two homes and enjoy a good relationship with both parents.</w:t>
      </w:r>
    </w:p>
    <w:p w14:paraId="1A1F0056" w14:textId="77777777" w:rsidR="00572F64" w:rsidRPr="00572F64" w:rsidRDefault="00572F64" w:rsidP="00572F64">
      <w:pPr>
        <w:pStyle w:val="ListParagraph"/>
        <w:rPr>
          <w:rFonts w:ascii="Arial" w:hAnsi="Arial" w:cs="Arial"/>
          <w:sz w:val="24"/>
          <w:szCs w:val="24"/>
        </w:rPr>
      </w:pPr>
    </w:p>
    <w:p w14:paraId="24EE7B1F" w14:textId="6561BA2F" w:rsidR="004260F4" w:rsidRDefault="004260F4"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I am aware of the fact that a final determination of primary residence should not be made solely on an agreement made between parties when they were in turmoil.</w:t>
      </w:r>
      <w:r w:rsidR="00CF317F">
        <w:rPr>
          <w:rStyle w:val="FootnoteReference"/>
          <w:rFonts w:ascii="Arial" w:hAnsi="Arial" w:cs="Arial"/>
          <w:sz w:val="24"/>
          <w:szCs w:val="24"/>
        </w:rPr>
        <w:footnoteReference w:id="1"/>
      </w:r>
      <w:r>
        <w:rPr>
          <w:rFonts w:ascii="Arial" w:hAnsi="Arial" w:cs="Arial"/>
          <w:sz w:val="24"/>
          <w:szCs w:val="24"/>
        </w:rPr>
        <w:t xml:space="preserve"> The reality is, however, that t</w:t>
      </w:r>
      <w:r w:rsidR="00572F64">
        <w:rPr>
          <w:rFonts w:ascii="Arial" w:hAnsi="Arial" w:cs="Arial"/>
          <w:sz w:val="24"/>
          <w:szCs w:val="24"/>
        </w:rPr>
        <w:t xml:space="preserve">he children </w:t>
      </w:r>
      <w:r w:rsidR="00CF317F">
        <w:rPr>
          <w:rFonts w:ascii="Arial" w:hAnsi="Arial" w:cs="Arial"/>
          <w:sz w:val="24"/>
          <w:szCs w:val="24"/>
        </w:rPr>
        <w:t xml:space="preserve">in question </w:t>
      </w:r>
      <w:r>
        <w:rPr>
          <w:rFonts w:ascii="Arial" w:hAnsi="Arial" w:cs="Arial"/>
          <w:sz w:val="24"/>
          <w:szCs w:val="24"/>
        </w:rPr>
        <w:t xml:space="preserve">have adapted to </w:t>
      </w:r>
      <w:r w:rsidR="00572F64">
        <w:rPr>
          <w:rFonts w:ascii="Arial" w:hAnsi="Arial" w:cs="Arial"/>
          <w:sz w:val="24"/>
          <w:szCs w:val="24"/>
        </w:rPr>
        <w:t>living with one parent and regularly visiting the other.</w:t>
      </w:r>
      <w:r>
        <w:rPr>
          <w:rFonts w:ascii="Arial" w:hAnsi="Arial" w:cs="Arial"/>
          <w:sz w:val="24"/>
          <w:szCs w:val="24"/>
        </w:rPr>
        <w:t xml:space="preserve"> Although the plaintiff might have been the children’s primary caregiver when they were small, it is undisputed that the defendant acted as the primary care giver for the immediate period before the plaintiff left the communal home</w:t>
      </w:r>
      <w:r w:rsidR="00D06558">
        <w:rPr>
          <w:rFonts w:ascii="Arial" w:hAnsi="Arial" w:cs="Arial"/>
          <w:sz w:val="24"/>
          <w:szCs w:val="24"/>
        </w:rPr>
        <w:t>, and for the two years thereafter</w:t>
      </w:r>
      <w:r>
        <w:rPr>
          <w:rFonts w:ascii="Arial" w:hAnsi="Arial" w:cs="Arial"/>
          <w:sz w:val="24"/>
          <w:szCs w:val="24"/>
        </w:rPr>
        <w:t>. It is of no</w:t>
      </w:r>
      <w:r w:rsidR="00D06558">
        <w:rPr>
          <w:rFonts w:ascii="Arial" w:hAnsi="Arial" w:cs="Arial"/>
          <w:sz w:val="24"/>
          <w:szCs w:val="24"/>
        </w:rPr>
        <w:t xml:space="preserve"> consequence whether the plaintiff</w:t>
      </w:r>
      <w:r>
        <w:rPr>
          <w:rFonts w:ascii="Arial" w:hAnsi="Arial" w:cs="Arial"/>
          <w:sz w:val="24"/>
          <w:szCs w:val="24"/>
        </w:rPr>
        <w:t xml:space="preserve"> </w:t>
      </w:r>
      <w:r w:rsidR="00D06558">
        <w:rPr>
          <w:rFonts w:ascii="Arial" w:hAnsi="Arial" w:cs="Arial"/>
          <w:sz w:val="24"/>
          <w:szCs w:val="24"/>
        </w:rPr>
        <w:t xml:space="preserve">regularly </w:t>
      </w:r>
      <w:r>
        <w:rPr>
          <w:rFonts w:ascii="Arial" w:hAnsi="Arial" w:cs="Arial"/>
          <w:sz w:val="24"/>
          <w:szCs w:val="24"/>
        </w:rPr>
        <w:t xml:space="preserve">came home </w:t>
      </w:r>
      <w:r w:rsidR="00CF317F">
        <w:rPr>
          <w:rFonts w:ascii="Arial" w:hAnsi="Arial" w:cs="Arial"/>
          <w:sz w:val="24"/>
          <w:szCs w:val="24"/>
        </w:rPr>
        <w:t>late during the time before she left</w:t>
      </w:r>
      <w:r>
        <w:rPr>
          <w:rFonts w:ascii="Arial" w:hAnsi="Arial" w:cs="Arial"/>
          <w:sz w:val="24"/>
          <w:szCs w:val="24"/>
        </w:rPr>
        <w:t xml:space="preserve"> because of work or social obligations, the reality is that only the reason for her absence and not the fact thereof</w:t>
      </w:r>
      <w:r w:rsidR="00D06558">
        <w:rPr>
          <w:rFonts w:ascii="Arial" w:hAnsi="Arial" w:cs="Arial"/>
          <w:sz w:val="24"/>
          <w:szCs w:val="24"/>
        </w:rPr>
        <w:t>,</w:t>
      </w:r>
      <w:r>
        <w:rPr>
          <w:rFonts w:ascii="Arial" w:hAnsi="Arial" w:cs="Arial"/>
          <w:sz w:val="24"/>
          <w:szCs w:val="24"/>
        </w:rPr>
        <w:t xml:space="preserve"> was disputed when the issue was raised by the defendant. </w:t>
      </w:r>
      <w:r w:rsidR="00572F64">
        <w:rPr>
          <w:rFonts w:ascii="Arial" w:hAnsi="Arial" w:cs="Arial"/>
          <w:sz w:val="24"/>
          <w:szCs w:val="24"/>
        </w:rPr>
        <w:t>The plaintiff’s bid for primary residency is founded in her</w:t>
      </w:r>
      <w:r w:rsidR="00D06558">
        <w:rPr>
          <w:rFonts w:ascii="Arial" w:hAnsi="Arial" w:cs="Arial"/>
          <w:sz w:val="24"/>
          <w:szCs w:val="24"/>
        </w:rPr>
        <w:t xml:space="preserve"> need and longing,</w:t>
      </w:r>
      <w:r w:rsidR="00572F64">
        <w:rPr>
          <w:rFonts w:ascii="Arial" w:hAnsi="Arial" w:cs="Arial"/>
          <w:sz w:val="24"/>
          <w:szCs w:val="24"/>
        </w:rPr>
        <w:t xml:space="preserve"> as mother, to care for her children. Although this longing cannot be faulted, </w:t>
      </w:r>
      <w:r>
        <w:rPr>
          <w:rFonts w:ascii="Arial" w:hAnsi="Arial" w:cs="Arial"/>
          <w:sz w:val="24"/>
          <w:szCs w:val="24"/>
        </w:rPr>
        <w:t xml:space="preserve">it is trite that the maternal </w:t>
      </w:r>
      <w:r w:rsidR="00D32BEC">
        <w:rPr>
          <w:rFonts w:ascii="Arial" w:hAnsi="Arial" w:cs="Arial"/>
          <w:sz w:val="24"/>
          <w:szCs w:val="24"/>
        </w:rPr>
        <w:t>preference</w:t>
      </w:r>
      <w:r>
        <w:rPr>
          <w:rFonts w:ascii="Arial" w:hAnsi="Arial" w:cs="Arial"/>
          <w:sz w:val="24"/>
          <w:szCs w:val="24"/>
        </w:rPr>
        <w:t xml:space="preserve"> rule was significantly altered with the promulgation of the Children’s A</w:t>
      </w:r>
      <w:r w:rsidR="00D06558">
        <w:rPr>
          <w:rFonts w:ascii="Arial" w:hAnsi="Arial" w:cs="Arial"/>
          <w:sz w:val="24"/>
          <w:szCs w:val="24"/>
        </w:rPr>
        <w:t>ct 38 of 2005</w:t>
      </w:r>
      <w:r>
        <w:rPr>
          <w:rFonts w:ascii="Arial" w:hAnsi="Arial" w:cs="Arial"/>
          <w:sz w:val="24"/>
          <w:szCs w:val="24"/>
        </w:rPr>
        <w:t>.</w:t>
      </w:r>
      <w:r w:rsidR="00D06558">
        <w:rPr>
          <w:rStyle w:val="FootnoteReference"/>
          <w:rFonts w:ascii="Arial" w:hAnsi="Arial" w:cs="Arial"/>
          <w:sz w:val="24"/>
          <w:szCs w:val="24"/>
        </w:rPr>
        <w:footnoteReference w:id="2"/>
      </w:r>
      <w:r>
        <w:rPr>
          <w:rFonts w:ascii="Arial" w:hAnsi="Arial" w:cs="Arial"/>
          <w:sz w:val="24"/>
          <w:szCs w:val="24"/>
        </w:rPr>
        <w:t xml:space="preserve"> </w:t>
      </w:r>
      <w:r w:rsidR="00D06558">
        <w:rPr>
          <w:rFonts w:ascii="Arial" w:hAnsi="Arial" w:cs="Arial"/>
          <w:sz w:val="24"/>
          <w:szCs w:val="24"/>
        </w:rPr>
        <w:t xml:space="preserve">A parent is not merely awarded primary </w:t>
      </w:r>
      <w:r w:rsidR="00D32BEC">
        <w:rPr>
          <w:rFonts w:ascii="Arial" w:hAnsi="Arial" w:cs="Arial"/>
          <w:sz w:val="24"/>
          <w:szCs w:val="24"/>
        </w:rPr>
        <w:t>residence</w:t>
      </w:r>
      <w:r w:rsidR="00D06558">
        <w:rPr>
          <w:rFonts w:ascii="Arial" w:hAnsi="Arial" w:cs="Arial"/>
          <w:sz w:val="24"/>
          <w:szCs w:val="24"/>
        </w:rPr>
        <w:t xml:space="preserve"> of young children because that parent is the mother. It was held in </w:t>
      </w:r>
      <w:r w:rsidR="00D06558">
        <w:rPr>
          <w:rFonts w:ascii="Arial" w:hAnsi="Arial" w:cs="Arial"/>
          <w:i/>
          <w:sz w:val="24"/>
          <w:szCs w:val="24"/>
        </w:rPr>
        <w:t xml:space="preserve">Van </w:t>
      </w:r>
      <w:proofErr w:type="spellStart"/>
      <w:r w:rsidR="00D06558">
        <w:rPr>
          <w:rFonts w:ascii="Arial" w:hAnsi="Arial" w:cs="Arial"/>
          <w:i/>
          <w:sz w:val="24"/>
          <w:szCs w:val="24"/>
        </w:rPr>
        <w:t>Pletzen</w:t>
      </w:r>
      <w:proofErr w:type="spellEnd"/>
      <w:r w:rsidR="00D06558">
        <w:rPr>
          <w:rFonts w:ascii="Arial" w:hAnsi="Arial" w:cs="Arial"/>
          <w:i/>
          <w:sz w:val="24"/>
          <w:szCs w:val="24"/>
        </w:rPr>
        <w:t xml:space="preserve"> v Van </w:t>
      </w:r>
      <w:proofErr w:type="spellStart"/>
      <w:r w:rsidR="00D06558">
        <w:rPr>
          <w:rFonts w:ascii="Arial" w:hAnsi="Arial" w:cs="Arial"/>
          <w:i/>
          <w:sz w:val="24"/>
          <w:szCs w:val="24"/>
        </w:rPr>
        <w:t>Pletzen</w:t>
      </w:r>
      <w:proofErr w:type="spellEnd"/>
      <w:r w:rsidR="00D06558">
        <w:rPr>
          <w:rStyle w:val="FootnoteReference"/>
          <w:rFonts w:ascii="Arial" w:hAnsi="Arial" w:cs="Arial"/>
          <w:i/>
          <w:sz w:val="24"/>
          <w:szCs w:val="24"/>
        </w:rPr>
        <w:footnoteReference w:id="3"/>
      </w:r>
      <w:r w:rsidR="00D06558">
        <w:rPr>
          <w:rFonts w:ascii="Arial" w:hAnsi="Arial" w:cs="Arial"/>
          <w:sz w:val="24"/>
          <w:szCs w:val="24"/>
        </w:rPr>
        <w:t xml:space="preserve"> that mothering is not only a component of a woman’s being, but it is also a part of a man’s being.</w:t>
      </w:r>
    </w:p>
    <w:p w14:paraId="43E146E2" w14:textId="77777777" w:rsidR="004260F4" w:rsidRPr="004260F4" w:rsidRDefault="004260F4" w:rsidP="004260F4">
      <w:pPr>
        <w:pStyle w:val="ListParagraph"/>
        <w:rPr>
          <w:rFonts w:ascii="Arial" w:hAnsi="Arial" w:cs="Arial"/>
          <w:sz w:val="24"/>
          <w:szCs w:val="24"/>
        </w:rPr>
      </w:pPr>
    </w:p>
    <w:p w14:paraId="3169AA17" w14:textId="44A0407C" w:rsidR="00D27464" w:rsidRPr="004260F4" w:rsidRDefault="00572F64" w:rsidP="004260F4">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lastRenderedPageBreak/>
        <w:t>No residency regime is cast in stone</w:t>
      </w:r>
      <w:r w:rsidR="004260F4">
        <w:rPr>
          <w:rFonts w:ascii="Arial" w:hAnsi="Arial" w:cs="Arial"/>
          <w:sz w:val="24"/>
          <w:szCs w:val="24"/>
        </w:rPr>
        <w:t>, and in the event that circumstances change as the children grow older or any of the parties intend</w:t>
      </w:r>
      <w:r w:rsidR="00D06558">
        <w:rPr>
          <w:rFonts w:ascii="Arial" w:hAnsi="Arial" w:cs="Arial"/>
          <w:sz w:val="24"/>
          <w:szCs w:val="24"/>
        </w:rPr>
        <w:t xml:space="preserve"> to move, the issue of the children’s primary residence</w:t>
      </w:r>
      <w:r w:rsidR="004260F4">
        <w:rPr>
          <w:rFonts w:ascii="Arial" w:hAnsi="Arial" w:cs="Arial"/>
          <w:sz w:val="24"/>
          <w:szCs w:val="24"/>
        </w:rPr>
        <w:t xml:space="preserve"> can be revisited. </w:t>
      </w:r>
      <w:r w:rsidR="004260F4" w:rsidRPr="004260F4">
        <w:rPr>
          <w:rFonts w:ascii="Arial" w:hAnsi="Arial" w:cs="Arial"/>
          <w:sz w:val="24"/>
          <w:szCs w:val="24"/>
        </w:rPr>
        <w:t>More important, is that both parties must acknowledge that their children need both their continued involvement, companionship, love and support to enhance their sense of security.</w:t>
      </w:r>
      <w:r w:rsidR="00656BD1">
        <w:rPr>
          <w:rFonts w:ascii="Arial" w:hAnsi="Arial" w:cs="Arial"/>
          <w:sz w:val="24"/>
          <w:szCs w:val="24"/>
        </w:rPr>
        <w:t xml:space="preserve"> If the parties are not able to overcome their own insecurities and the animosity between them, they should seek professional assistance in this regard.</w:t>
      </w:r>
    </w:p>
    <w:p w14:paraId="5BC5663C" w14:textId="77777777" w:rsidR="00D27464" w:rsidRPr="00D27464" w:rsidRDefault="00D27464" w:rsidP="00D27464">
      <w:pPr>
        <w:pStyle w:val="ListParagraph"/>
        <w:rPr>
          <w:rFonts w:ascii="Arial" w:hAnsi="Arial" w:cs="Arial"/>
          <w:sz w:val="24"/>
          <w:szCs w:val="24"/>
        </w:rPr>
      </w:pPr>
    </w:p>
    <w:p w14:paraId="16F56497" w14:textId="5A2B1137" w:rsidR="00D27464" w:rsidRDefault="00656BD1"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As for the children’s maintenance, it is common cause that the defendant bore the brunt of the parties’ maintenance obligation. No evidence was placed before this court regarding the parties respective financial position. The plaintiff testified that she has limited funds available to contribute to her children’s maintenance in the event that the </w:t>
      </w:r>
      <w:r>
        <w:rPr>
          <w:rFonts w:ascii="Arial" w:hAnsi="Arial" w:cs="Arial"/>
          <w:i/>
          <w:sz w:val="24"/>
          <w:szCs w:val="24"/>
        </w:rPr>
        <w:t>status quo</w:t>
      </w:r>
      <w:r>
        <w:rPr>
          <w:rFonts w:ascii="Arial" w:hAnsi="Arial" w:cs="Arial"/>
          <w:sz w:val="24"/>
          <w:szCs w:val="24"/>
        </w:rPr>
        <w:t xml:space="preserve"> remains, in excess of catering to their needs when they visit her. </w:t>
      </w:r>
    </w:p>
    <w:p w14:paraId="25B0CA68" w14:textId="77777777" w:rsidR="00656BD1" w:rsidRPr="00656BD1" w:rsidRDefault="00656BD1" w:rsidP="00656BD1">
      <w:pPr>
        <w:pStyle w:val="ListParagraph"/>
        <w:rPr>
          <w:rFonts w:ascii="Arial" w:hAnsi="Arial" w:cs="Arial"/>
          <w:sz w:val="24"/>
          <w:szCs w:val="24"/>
        </w:rPr>
      </w:pPr>
    </w:p>
    <w:p w14:paraId="7A6D23BD" w14:textId="2C94C036" w:rsidR="00D27464" w:rsidRPr="006B46C2" w:rsidRDefault="00656BD1" w:rsidP="000861AD">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6B46C2">
        <w:rPr>
          <w:rFonts w:ascii="Arial" w:hAnsi="Arial" w:cs="Arial"/>
          <w:sz w:val="24"/>
          <w:szCs w:val="24"/>
        </w:rPr>
        <w:t xml:space="preserve">As for costs. I am of the view that it is fair and just for each party to pay its own costs. </w:t>
      </w:r>
    </w:p>
    <w:p w14:paraId="0345D9F3" w14:textId="77777777" w:rsidR="00377FDC" w:rsidRPr="00377FDC" w:rsidRDefault="00377FDC" w:rsidP="00377FDC">
      <w:pPr>
        <w:pStyle w:val="ListParagraph"/>
        <w:rPr>
          <w:rFonts w:ascii="Arial" w:hAnsi="Arial" w:cs="Arial"/>
          <w:sz w:val="24"/>
          <w:szCs w:val="24"/>
        </w:rPr>
      </w:pPr>
    </w:p>
    <w:p w14:paraId="3C89FD3F" w14:textId="75285249" w:rsidR="00CF7942" w:rsidRPr="00377FDC" w:rsidRDefault="00CF7942" w:rsidP="00377FDC">
      <w:pPr>
        <w:tabs>
          <w:tab w:val="left" w:pos="4917"/>
        </w:tabs>
        <w:spacing w:before="120" w:after="120" w:line="360" w:lineRule="auto"/>
        <w:jc w:val="both"/>
        <w:rPr>
          <w:rFonts w:ascii="Arial" w:hAnsi="Arial" w:cs="Arial"/>
          <w:b/>
          <w:sz w:val="24"/>
          <w:szCs w:val="24"/>
        </w:rPr>
      </w:pPr>
      <w:r w:rsidRPr="00377FDC">
        <w:rPr>
          <w:rFonts w:ascii="Arial" w:hAnsi="Arial" w:cs="Arial"/>
          <w:b/>
          <w:sz w:val="24"/>
          <w:szCs w:val="24"/>
        </w:rPr>
        <w:t>ORDER</w:t>
      </w:r>
    </w:p>
    <w:p w14:paraId="2A15CA90" w14:textId="2EDAEFA6" w:rsidR="00CF7942" w:rsidRDefault="00CF7942" w:rsidP="00CF7942">
      <w:pPr>
        <w:tabs>
          <w:tab w:val="left" w:pos="4917"/>
        </w:tabs>
        <w:spacing w:before="120" w:after="120" w:line="360" w:lineRule="auto"/>
        <w:jc w:val="both"/>
        <w:rPr>
          <w:rFonts w:ascii="Arial" w:hAnsi="Arial" w:cs="Arial"/>
          <w:b/>
          <w:sz w:val="24"/>
          <w:szCs w:val="24"/>
        </w:rPr>
      </w:pPr>
      <w:r>
        <w:rPr>
          <w:rFonts w:ascii="Arial" w:hAnsi="Arial" w:cs="Arial"/>
          <w:b/>
          <w:sz w:val="24"/>
          <w:szCs w:val="24"/>
        </w:rPr>
        <w:t>In the result, the following order is granted:</w:t>
      </w:r>
    </w:p>
    <w:p w14:paraId="20288248" w14:textId="4F84B6A3" w:rsidR="00656BD1" w:rsidRPr="00D32BEC" w:rsidRDefault="00656BD1" w:rsidP="00D32BEC">
      <w:pPr>
        <w:pStyle w:val="ListParagraph"/>
        <w:numPr>
          <w:ilvl w:val="0"/>
          <w:numId w:val="39"/>
        </w:numPr>
        <w:tabs>
          <w:tab w:val="left" w:pos="4917"/>
        </w:tabs>
        <w:spacing w:before="120" w:after="120" w:line="360" w:lineRule="auto"/>
        <w:jc w:val="both"/>
        <w:rPr>
          <w:rFonts w:ascii="Arial" w:hAnsi="Arial" w:cs="Arial"/>
          <w:sz w:val="24"/>
          <w:szCs w:val="24"/>
        </w:rPr>
      </w:pPr>
      <w:r w:rsidRPr="00D32BEC">
        <w:rPr>
          <w:rFonts w:ascii="Arial" w:hAnsi="Arial" w:cs="Arial"/>
          <w:sz w:val="24"/>
          <w:szCs w:val="24"/>
        </w:rPr>
        <w:t xml:space="preserve">A decree of divorce is granted and the </w:t>
      </w:r>
      <w:r w:rsidRPr="00F4284E">
        <w:rPr>
          <w:rFonts w:ascii="Arial" w:hAnsi="Arial" w:cs="Arial"/>
          <w:sz w:val="24"/>
          <w:szCs w:val="24"/>
        </w:rPr>
        <w:t>parties</w:t>
      </w:r>
      <w:r w:rsidR="00E5475F" w:rsidRPr="00F4284E">
        <w:rPr>
          <w:rFonts w:ascii="Arial" w:hAnsi="Arial" w:cs="Arial"/>
          <w:sz w:val="24"/>
          <w:szCs w:val="24"/>
        </w:rPr>
        <w:t>’</w:t>
      </w:r>
      <w:r w:rsidRPr="00D32BEC">
        <w:rPr>
          <w:rFonts w:ascii="Arial" w:hAnsi="Arial" w:cs="Arial"/>
          <w:sz w:val="24"/>
          <w:szCs w:val="24"/>
        </w:rPr>
        <w:t xml:space="preserve"> marriage is dissolved;</w:t>
      </w:r>
    </w:p>
    <w:p w14:paraId="60C0CD47" w14:textId="407E968C" w:rsidR="00656BD1" w:rsidRPr="00D32BEC" w:rsidRDefault="00656BD1" w:rsidP="00D32BEC">
      <w:pPr>
        <w:pStyle w:val="ListParagraph"/>
        <w:numPr>
          <w:ilvl w:val="0"/>
          <w:numId w:val="39"/>
        </w:numPr>
        <w:tabs>
          <w:tab w:val="left" w:pos="4917"/>
        </w:tabs>
        <w:spacing w:before="120" w:after="120" w:line="360" w:lineRule="auto"/>
        <w:jc w:val="both"/>
        <w:rPr>
          <w:rFonts w:ascii="Arial" w:hAnsi="Arial" w:cs="Arial"/>
          <w:sz w:val="24"/>
          <w:szCs w:val="24"/>
        </w:rPr>
      </w:pPr>
      <w:r w:rsidRPr="00D32BEC">
        <w:rPr>
          <w:rFonts w:ascii="Arial" w:hAnsi="Arial" w:cs="Arial"/>
          <w:sz w:val="24"/>
          <w:szCs w:val="24"/>
        </w:rPr>
        <w:t>The joint estate is to be divided equally between the parties;</w:t>
      </w:r>
    </w:p>
    <w:p w14:paraId="53624BBB" w14:textId="4F38B535" w:rsidR="00656BD1" w:rsidRPr="00D32BEC" w:rsidRDefault="00656BD1" w:rsidP="00D32BEC">
      <w:pPr>
        <w:pStyle w:val="ListParagraph"/>
        <w:numPr>
          <w:ilvl w:val="0"/>
          <w:numId w:val="39"/>
        </w:numPr>
        <w:tabs>
          <w:tab w:val="left" w:pos="4917"/>
        </w:tabs>
        <w:spacing w:before="120" w:after="120" w:line="360" w:lineRule="auto"/>
        <w:jc w:val="both"/>
        <w:rPr>
          <w:rFonts w:ascii="Arial" w:hAnsi="Arial" w:cs="Arial"/>
          <w:sz w:val="24"/>
          <w:szCs w:val="24"/>
        </w:rPr>
      </w:pPr>
      <w:r w:rsidRPr="00D32BEC">
        <w:rPr>
          <w:rFonts w:ascii="Arial" w:hAnsi="Arial" w:cs="Arial"/>
          <w:sz w:val="24"/>
          <w:szCs w:val="24"/>
        </w:rPr>
        <w:t>Both parties retain full parental rights and responsibilities towards the minor children in respect of care, guardianship and maintenance;</w:t>
      </w:r>
    </w:p>
    <w:p w14:paraId="519A46A8" w14:textId="5758A0D3" w:rsidR="00656BD1" w:rsidRPr="00D32BEC" w:rsidRDefault="00656BD1" w:rsidP="00D32BEC">
      <w:pPr>
        <w:pStyle w:val="ListParagraph"/>
        <w:numPr>
          <w:ilvl w:val="0"/>
          <w:numId w:val="39"/>
        </w:numPr>
        <w:tabs>
          <w:tab w:val="left" w:pos="4917"/>
        </w:tabs>
        <w:spacing w:before="120" w:after="120" w:line="360" w:lineRule="auto"/>
        <w:jc w:val="both"/>
        <w:rPr>
          <w:rFonts w:ascii="Arial" w:hAnsi="Arial" w:cs="Arial"/>
          <w:sz w:val="24"/>
          <w:szCs w:val="24"/>
        </w:rPr>
      </w:pPr>
      <w:r w:rsidRPr="00D32BEC">
        <w:rPr>
          <w:rFonts w:ascii="Arial" w:hAnsi="Arial" w:cs="Arial"/>
          <w:sz w:val="24"/>
          <w:szCs w:val="24"/>
        </w:rPr>
        <w:t>The defendant is awarded care and primary residence of the two minor children;</w:t>
      </w:r>
    </w:p>
    <w:p w14:paraId="7E1E98B6" w14:textId="342B1A2B" w:rsidR="00EF1922" w:rsidRPr="00D32BEC" w:rsidRDefault="00EF1922" w:rsidP="00D32BEC">
      <w:pPr>
        <w:pStyle w:val="ListParagraph"/>
        <w:numPr>
          <w:ilvl w:val="0"/>
          <w:numId w:val="39"/>
        </w:numPr>
        <w:tabs>
          <w:tab w:val="left" w:pos="4917"/>
        </w:tabs>
        <w:spacing w:before="120" w:after="120" w:line="360" w:lineRule="auto"/>
        <w:jc w:val="both"/>
        <w:rPr>
          <w:rFonts w:ascii="Arial" w:hAnsi="Arial" w:cs="Arial"/>
          <w:sz w:val="24"/>
          <w:szCs w:val="24"/>
        </w:rPr>
      </w:pPr>
      <w:r w:rsidRPr="00D32BEC">
        <w:rPr>
          <w:rFonts w:ascii="Arial" w:hAnsi="Arial" w:cs="Arial"/>
          <w:sz w:val="24"/>
          <w:szCs w:val="24"/>
        </w:rPr>
        <w:t>The plaintiff shall have the right of contact with and to remove the minor children as follows:</w:t>
      </w:r>
    </w:p>
    <w:p w14:paraId="0439CB73" w14:textId="005F8C52" w:rsidR="00EF1922" w:rsidRPr="00D32BEC" w:rsidRDefault="00EF1922" w:rsidP="00D32BEC">
      <w:pPr>
        <w:pStyle w:val="ListParagraph"/>
        <w:numPr>
          <w:ilvl w:val="1"/>
          <w:numId w:val="39"/>
        </w:numPr>
        <w:tabs>
          <w:tab w:val="left" w:pos="4917"/>
        </w:tabs>
        <w:spacing w:before="120" w:after="120" w:line="360" w:lineRule="auto"/>
        <w:jc w:val="both"/>
        <w:rPr>
          <w:rFonts w:ascii="Arial" w:hAnsi="Arial" w:cs="Arial"/>
          <w:sz w:val="24"/>
          <w:szCs w:val="24"/>
        </w:rPr>
      </w:pPr>
      <w:r w:rsidRPr="00D32BEC">
        <w:rPr>
          <w:rFonts w:ascii="Arial" w:hAnsi="Arial" w:cs="Arial"/>
          <w:sz w:val="24"/>
          <w:szCs w:val="24"/>
        </w:rPr>
        <w:t>Every Friday from after school to Saturday until 13h00, unless otherwise arranged between the parties;</w:t>
      </w:r>
    </w:p>
    <w:p w14:paraId="7497C21A" w14:textId="76ADBEB4" w:rsidR="00EF1922" w:rsidRPr="00D32BEC" w:rsidRDefault="00EF1922" w:rsidP="00D32BEC">
      <w:pPr>
        <w:pStyle w:val="ListParagraph"/>
        <w:numPr>
          <w:ilvl w:val="1"/>
          <w:numId w:val="39"/>
        </w:numPr>
        <w:tabs>
          <w:tab w:val="left" w:pos="4917"/>
        </w:tabs>
        <w:spacing w:before="120" w:after="120" w:line="360" w:lineRule="auto"/>
        <w:jc w:val="both"/>
        <w:rPr>
          <w:rFonts w:ascii="Arial" w:hAnsi="Arial" w:cs="Arial"/>
          <w:sz w:val="24"/>
          <w:szCs w:val="24"/>
        </w:rPr>
      </w:pPr>
      <w:r w:rsidRPr="00D32BEC">
        <w:rPr>
          <w:rFonts w:ascii="Arial" w:hAnsi="Arial" w:cs="Arial"/>
          <w:sz w:val="24"/>
          <w:szCs w:val="24"/>
        </w:rPr>
        <w:t xml:space="preserve">Every alternative weekend from 14h00 on Friday </w:t>
      </w:r>
      <w:r w:rsidR="00D32BEC" w:rsidRPr="00D32BEC">
        <w:rPr>
          <w:rFonts w:ascii="Arial" w:hAnsi="Arial" w:cs="Arial"/>
          <w:sz w:val="24"/>
          <w:szCs w:val="24"/>
        </w:rPr>
        <w:t>until</w:t>
      </w:r>
      <w:r w:rsidRPr="00D32BEC">
        <w:rPr>
          <w:rFonts w:ascii="Arial" w:hAnsi="Arial" w:cs="Arial"/>
          <w:sz w:val="24"/>
          <w:szCs w:val="24"/>
        </w:rPr>
        <w:t xml:space="preserve"> 17h00 on Sunday,</w:t>
      </w:r>
    </w:p>
    <w:p w14:paraId="1BCCF423" w14:textId="214C311F" w:rsidR="00EF1922" w:rsidRPr="00D32BEC" w:rsidRDefault="00EF1922" w:rsidP="00D32BEC">
      <w:pPr>
        <w:pStyle w:val="ListParagraph"/>
        <w:numPr>
          <w:ilvl w:val="1"/>
          <w:numId w:val="39"/>
        </w:numPr>
        <w:tabs>
          <w:tab w:val="left" w:pos="4917"/>
        </w:tabs>
        <w:spacing w:before="120" w:after="120" w:line="360" w:lineRule="auto"/>
        <w:jc w:val="both"/>
        <w:rPr>
          <w:rFonts w:ascii="Arial" w:hAnsi="Arial" w:cs="Arial"/>
          <w:sz w:val="24"/>
          <w:szCs w:val="24"/>
        </w:rPr>
      </w:pPr>
      <w:r w:rsidRPr="00D32BEC">
        <w:rPr>
          <w:rFonts w:ascii="Arial" w:hAnsi="Arial" w:cs="Arial"/>
          <w:sz w:val="24"/>
          <w:szCs w:val="24"/>
        </w:rPr>
        <w:t>Every alternative short school holiday;</w:t>
      </w:r>
    </w:p>
    <w:p w14:paraId="030533C1" w14:textId="21C4F2AA" w:rsidR="00D32BEC" w:rsidRPr="00D32BEC" w:rsidRDefault="00D32BEC" w:rsidP="00D32BEC">
      <w:pPr>
        <w:pStyle w:val="ListParagraph"/>
        <w:numPr>
          <w:ilvl w:val="1"/>
          <w:numId w:val="39"/>
        </w:numPr>
        <w:tabs>
          <w:tab w:val="left" w:pos="4917"/>
        </w:tabs>
        <w:spacing w:before="120" w:after="120" w:line="360" w:lineRule="auto"/>
        <w:jc w:val="both"/>
        <w:rPr>
          <w:rFonts w:ascii="Arial" w:hAnsi="Arial" w:cs="Arial"/>
          <w:sz w:val="24"/>
          <w:szCs w:val="24"/>
        </w:rPr>
      </w:pPr>
      <w:r w:rsidRPr="00D32BEC">
        <w:rPr>
          <w:rFonts w:ascii="Arial" w:hAnsi="Arial" w:cs="Arial"/>
          <w:sz w:val="24"/>
          <w:szCs w:val="24"/>
        </w:rPr>
        <w:t>Half of every long school holiday;</w:t>
      </w:r>
    </w:p>
    <w:p w14:paraId="1B9E2C84" w14:textId="55B5F79E" w:rsidR="00D32BEC" w:rsidRPr="00D32BEC" w:rsidRDefault="00D32BEC" w:rsidP="00D32BEC">
      <w:pPr>
        <w:pStyle w:val="ListParagraph"/>
        <w:numPr>
          <w:ilvl w:val="1"/>
          <w:numId w:val="39"/>
        </w:numPr>
        <w:tabs>
          <w:tab w:val="left" w:pos="4917"/>
        </w:tabs>
        <w:spacing w:before="120" w:after="120" w:line="360" w:lineRule="auto"/>
        <w:jc w:val="both"/>
        <w:rPr>
          <w:rFonts w:ascii="Arial" w:hAnsi="Arial" w:cs="Arial"/>
          <w:sz w:val="24"/>
          <w:szCs w:val="24"/>
        </w:rPr>
      </w:pPr>
      <w:r w:rsidRPr="00D32BEC">
        <w:rPr>
          <w:rFonts w:ascii="Arial" w:hAnsi="Arial" w:cs="Arial"/>
          <w:sz w:val="24"/>
          <w:szCs w:val="24"/>
        </w:rPr>
        <w:t>Every alternative Christmas and Easter;</w:t>
      </w:r>
    </w:p>
    <w:p w14:paraId="40E9581E" w14:textId="41D1A392" w:rsidR="00D32BEC" w:rsidRPr="00D32BEC" w:rsidRDefault="00D32BEC" w:rsidP="00D32BEC">
      <w:pPr>
        <w:pStyle w:val="ListParagraph"/>
        <w:numPr>
          <w:ilvl w:val="1"/>
          <w:numId w:val="39"/>
        </w:numPr>
        <w:tabs>
          <w:tab w:val="left" w:pos="4917"/>
        </w:tabs>
        <w:spacing w:before="120" w:after="120" w:line="360" w:lineRule="auto"/>
        <w:jc w:val="both"/>
        <w:rPr>
          <w:rFonts w:ascii="Arial" w:hAnsi="Arial" w:cs="Arial"/>
          <w:sz w:val="24"/>
          <w:szCs w:val="24"/>
        </w:rPr>
      </w:pPr>
      <w:r w:rsidRPr="00D32BEC">
        <w:rPr>
          <w:rFonts w:ascii="Arial" w:hAnsi="Arial" w:cs="Arial"/>
          <w:sz w:val="24"/>
          <w:szCs w:val="24"/>
        </w:rPr>
        <w:lastRenderedPageBreak/>
        <w:t>Daily telephonic or video calls with the minor children. When the children are with the plaintiff the defendant is entitled to same;</w:t>
      </w:r>
    </w:p>
    <w:p w14:paraId="227CEEBC" w14:textId="7CA203F0" w:rsidR="00D32BEC" w:rsidRPr="00D32BEC" w:rsidRDefault="00D32BEC" w:rsidP="00D32BEC">
      <w:pPr>
        <w:pStyle w:val="ListParagraph"/>
        <w:numPr>
          <w:ilvl w:val="1"/>
          <w:numId w:val="39"/>
        </w:numPr>
        <w:tabs>
          <w:tab w:val="left" w:pos="4917"/>
        </w:tabs>
        <w:spacing w:before="120" w:after="120" w:line="360" w:lineRule="auto"/>
        <w:jc w:val="both"/>
        <w:rPr>
          <w:rFonts w:ascii="Arial" w:hAnsi="Arial" w:cs="Arial"/>
          <w:sz w:val="24"/>
          <w:szCs w:val="24"/>
        </w:rPr>
      </w:pPr>
      <w:r w:rsidRPr="00D32BEC">
        <w:rPr>
          <w:rFonts w:ascii="Arial" w:hAnsi="Arial" w:cs="Arial"/>
          <w:sz w:val="24"/>
          <w:szCs w:val="24"/>
        </w:rPr>
        <w:t>Half a day on each child’s birthday, unless otherwise arranged between the parties;</w:t>
      </w:r>
    </w:p>
    <w:p w14:paraId="7A7A1059" w14:textId="43C702E7" w:rsidR="00EF1922" w:rsidRPr="00D32BEC" w:rsidRDefault="00EF1922" w:rsidP="00D32BEC">
      <w:pPr>
        <w:pStyle w:val="ListParagraph"/>
        <w:numPr>
          <w:ilvl w:val="1"/>
          <w:numId w:val="39"/>
        </w:numPr>
        <w:tabs>
          <w:tab w:val="left" w:pos="4917"/>
        </w:tabs>
        <w:spacing w:before="120" w:after="120" w:line="360" w:lineRule="auto"/>
        <w:jc w:val="both"/>
        <w:rPr>
          <w:rFonts w:ascii="Arial" w:hAnsi="Arial" w:cs="Arial"/>
          <w:sz w:val="24"/>
          <w:szCs w:val="24"/>
        </w:rPr>
      </w:pPr>
      <w:r w:rsidRPr="00D32BEC">
        <w:rPr>
          <w:rFonts w:ascii="Arial" w:hAnsi="Arial" w:cs="Arial"/>
          <w:sz w:val="24"/>
          <w:szCs w:val="24"/>
        </w:rPr>
        <w:t>E</w:t>
      </w:r>
      <w:r w:rsidR="00D32BEC" w:rsidRPr="00D32BEC">
        <w:rPr>
          <w:rFonts w:ascii="Arial" w:hAnsi="Arial" w:cs="Arial"/>
          <w:sz w:val="24"/>
          <w:szCs w:val="24"/>
        </w:rPr>
        <w:t>very alternative public hol</w:t>
      </w:r>
      <w:r w:rsidRPr="00D32BEC">
        <w:rPr>
          <w:rFonts w:ascii="Arial" w:hAnsi="Arial" w:cs="Arial"/>
          <w:sz w:val="24"/>
          <w:szCs w:val="24"/>
        </w:rPr>
        <w:t xml:space="preserve">iday that does not fall within a short or long school holiday, contact to commence after school on the day preceding the public </w:t>
      </w:r>
      <w:r w:rsidR="00D32BEC" w:rsidRPr="00D32BEC">
        <w:rPr>
          <w:rFonts w:ascii="Arial" w:hAnsi="Arial" w:cs="Arial"/>
          <w:sz w:val="24"/>
          <w:szCs w:val="24"/>
        </w:rPr>
        <w:t>holiday;</w:t>
      </w:r>
    </w:p>
    <w:p w14:paraId="70BE05F1" w14:textId="564EFB3A" w:rsidR="00D32BEC" w:rsidRPr="00D32BEC" w:rsidRDefault="00EF1922" w:rsidP="00D32BEC">
      <w:pPr>
        <w:pStyle w:val="ListParagraph"/>
        <w:numPr>
          <w:ilvl w:val="1"/>
          <w:numId w:val="39"/>
        </w:numPr>
        <w:tabs>
          <w:tab w:val="left" w:pos="4917"/>
        </w:tabs>
        <w:spacing w:before="120" w:after="120" w:line="360" w:lineRule="auto"/>
        <w:jc w:val="both"/>
        <w:rPr>
          <w:rFonts w:ascii="Arial" w:hAnsi="Arial" w:cs="Arial"/>
          <w:sz w:val="24"/>
          <w:szCs w:val="24"/>
        </w:rPr>
      </w:pPr>
      <w:r w:rsidRPr="00D32BEC">
        <w:rPr>
          <w:rFonts w:ascii="Arial" w:hAnsi="Arial" w:cs="Arial"/>
          <w:sz w:val="24"/>
          <w:szCs w:val="24"/>
        </w:rPr>
        <w:t>Every mother’s day, contact to commence on the day preceding mother’s day</w:t>
      </w:r>
      <w:r w:rsidR="00D32BEC" w:rsidRPr="00D32BEC">
        <w:rPr>
          <w:rFonts w:ascii="Arial" w:hAnsi="Arial" w:cs="Arial"/>
          <w:sz w:val="24"/>
          <w:szCs w:val="24"/>
        </w:rPr>
        <w:t>. The defendant is entitled to contact on father’s day, contact to commence on the day preceding father’s day. Thereafter contact proceeds as normal unless otherwise arranged between the parties.</w:t>
      </w:r>
    </w:p>
    <w:p w14:paraId="3FC41CF7" w14:textId="4EF87B4F" w:rsidR="00EF1922" w:rsidRPr="00D32BEC" w:rsidRDefault="00EF1922" w:rsidP="00D32BEC">
      <w:pPr>
        <w:pStyle w:val="ListParagraph"/>
        <w:numPr>
          <w:ilvl w:val="0"/>
          <w:numId w:val="39"/>
        </w:numPr>
        <w:tabs>
          <w:tab w:val="left" w:pos="4917"/>
        </w:tabs>
        <w:spacing w:before="120" w:after="120" w:line="360" w:lineRule="auto"/>
        <w:jc w:val="both"/>
        <w:rPr>
          <w:rFonts w:ascii="Arial" w:hAnsi="Arial" w:cs="Arial"/>
          <w:sz w:val="24"/>
          <w:szCs w:val="24"/>
        </w:rPr>
      </w:pPr>
      <w:r w:rsidRPr="00D32BEC">
        <w:rPr>
          <w:rFonts w:ascii="Arial" w:hAnsi="Arial" w:cs="Arial"/>
          <w:sz w:val="24"/>
          <w:szCs w:val="24"/>
        </w:rPr>
        <w:t>The plaintiff is to pay a contribution of R500.00 per month to the defendant for the children’s maintenance;</w:t>
      </w:r>
    </w:p>
    <w:p w14:paraId="2D9F6742" w14:textId="6B73F683" w:rsidR="00EF1922" w:rsidRPr="00D32BEC" w:rsidRDefault="00EF1922" w:rsidP="00D32BEC">
      <w:pPr>
        <w:pStyle w:val="ListParagraph"/>
        <w:numPr>
          <w:ilvl w:val="0"/>
          <w:numId w:val="39"/>
        </w:numPr>
        <w:tabs>
          <w:tab w:val="left" w:pos="4917"/>
        </w:tabs>
        <w:spacing w:before="120" w:after="120" w:line="360" w:lineRule="auto"/>
        <w:jc w:val="both"/>
        <w:rPr>
          <w:rFonts w:ascii="Arial" w:hAnsi="Arial" w:cs="Arial"/>
          <w:sz w:val="24"/>
          <w:szCs w:val="24"/>
        </w:rPr>
      </w:pPr>
      <w:r w:rsidRPr="00D32BEC">
        <w:rPr>
          <w:rFonts w:ascii="Arial" w:hAnsi="Arial" w:cs="Arial"/>
          <w:sz w:val="24"/>
          <w:szCs w:val="24"/>
        </w:rPr>
        <w:t>Either party may approach the Maintenance Court with the necessary jurisdiction for a variation of this maintenance order.</w:t>
      </w:r>
    </w:p>
    <w:p w14:paraId="26218626" w14:textId="77777777" w:rsidR="00F9064E" w:rsidRDefault="00F9064E" w:rsidP="00F9064E">
      <w:pPr>
        <w:pStyle w:val="ListParagraph"/>
        <w:spacing w:before="120" w:after="120" w:line="360" w:lineRule="auto"/>
        <w:ind w:left="360"/>
        <w:jc w:val="both"/>
        <w:rPr>
          <w:rFonts w:ascii="Arial" w:hAnsi="Arial" w:cs="Arial"/>
          <w:sz w:val="24"/>
          <w:szCs w:val="24"/>
        </w:rPr>
      </w:pPr>
    </w:p>
    <w:p w14:paraId="70421D4E" w14:textId="6B002045" w:rsidR="004F3075" w:rsidRDefault="004F3075"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____________________________</w:t>
      </w:r>
    </w:p>
    <w:p w14:paraId="316A0066" w14:textId="6770DFAF" w:rsidR="009C6441" w:rsidRDefault="009C6441"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 xml:space="preserve">E van der </w:t>
      </w:r>
      <w:proofErr w:type="spellStart"/>
      <w:r>
        <w:rPr>
          <w:rFonts w:ascii="Arial" w:hAnsi="Arial" w:cs="Arial"/>
          <w:sz w:val="24"/>
          <w:szCs w:val="24"/>
        </w:rPr>
        <w:t>Schyff</w:t>
      </w:r>
      <w:proofErr w:type="spellEnd"/>
    </w:p>
    <w:p w14:paraId="6661EF95" w14:textId="5606AFFD" w:rsidR="009C6441" w:rsidRDefault="009C6441" w:rsidP="002F1742">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w:t>
      </w:r>
      <w:r w:rsidR="00B7783F">
        <w:rPr>
          <w:rFonts w:ascii="Arial" w:hAnsi="Arial" w:cs="Arial"/>
          <w:sz w:val="24"/>
          <w:szCs w:val="24"/>
        </w:rPr>
        <w:t>he High Court</w:t>
      </w:r>
    </w:p>
    <w:p w14:paraId="7C3020C9" w14:textId="77777777" w:rsidR="00A42BDA" w:rsidRDefault="00A42BDA" w:rsidP="003649CD">
      <w:pPr>
        <w:tabs>
          <w:tab w:val="left" w:pos="4917"/>
        </w:tabs>
        <w:spacing w:after="0" w:line="360" w:lineRule="auto"/>
        <w:ind w:left="357"/>
        <w:rPr>
          <w:rFonts w:ascii="Arial" w:hAnsi="Arial" w:cs="Arial"/>
          <w:sz w:val="24"/>
          <w:szCs w:val="24"/>
        </w:rPr>
      </w:pPr>
    </w:p>
    <w:p w14:paraId="33317977" w14:textId="0DE14CA4" w:rsidR="002B0D1E" w:rsidRDefault="002B0D1E" w:rsidP="002B0D1E">
      <w:pPr>
        <w:tabs>
          <w:tab w:val="left" w:pos="4917"/>
        </w:tabs>
        <w:spacing w:after="0" w:line="360" w:lineRule="auto"/>
        <w:ind w:left="357"/>
        <w:jc w:val="both"/>
        <w:rPr>
          <w:rFonts w:ascii="Arial" w:hAnsi="Arial" w:cs="Arial"/>
          <w:sz w:val="24"/>
          <w:szCs w:val="24"/>
        </w:rPr>
      </w:pPr>
      <w:r w:rsidRPr="00C71BA3">
        <w:rPr>
          <w:rFonts w:ascii="Arial" w:eastAsia="Arial Unicode MS" w:hAnsi="Arial" w:cs="Arial"/>
          <w:bCs/>
        </w:rPr>
        <w:t xml:space="preserve">Delivered:  This judgement is handed down electronically </w:t>
      </w:r>
      <w:r>
        <w:rPr>
          <w:rFonts w:ascii="Arial" w:eastAsia="Arial Unicode MS" w:hAnsi="Arial" w:cs="Arial"/>
          <w:bCs/>
        </w:rPr>
        <w:t xml:space="preserve">by uploading it to the electronic file of this matter on </w:t>
      </w:r>
      <w:proofErr w:type="spellStart"/>
      <w:r>
        <w:rPr>
          <w:rFonts w:ascii="Arial" w:eastAsia="Arial Unicode MS" w:hAnsi="Arial" w:cs="Arial"/>
          <w:bCs/>
        </w:rPr>
        <w:t>CaseLines</w:t>
      </w:r>
      <w:proofErr w:type="spellEnd"/>
      <w:r>
        <w:rPr>
          <w:rFonts w:ascii="Arial" w:eastAsia="Arial Unicode MS" w:hAnsi="Arial" w:cs="Arial"/>
          <w:bCs/>
        </w:rPr>
        <w:t>.</w:t>
      </w:r>
      <w:r w:rsidRPr="00C71BA3">
        <w:rPr>
          <w:rFonts w:ascii="Arial" w:eastAsia="Arial Unicode MS" w:hAnsi="Arial" w:cs="Arial"/>
          <w:bCs/>
        </w:rPr>
        <w:t xml:space="preserve"> </w:t>
      </w:r>
      <w:r w:rsidR="00C97578">
        <w:rPr>
          <w:rFonts w:ascii="Arial" w:eastAsia="Arial Unicode MS" w:hAnsi="Arial" w:cs="Arial"/>
          <w:bCs/>
        </w:rPr>
        <w:t>As a cou</w:t>
      </w:r>
      <w:r w:rsidR="00BD696A">
        <w:rPr>
          <w:rFonts w:ascii="Arial" w:eastAsia="Arial Unicode MS" w:hAnsi="Arial" w:cs="Arial"/>
          <w:bCs/>
        </w:rPr>
        <w:t>rtesy gesture</w:t>
      </w:r>
      <w:r w:rsidR="00AF5BC0">
        <w:rPr>
          <w:rFonts w:ascii="Arial" w:eastAsia="Arial Unicode MS" w:hAnsi="Arial" w:cs="Arial"/>
          <w:bCs/>
        </w:rPr>
        <w:t>,</w:t>
      </w:r>
      <w:r w:rsidR="00BD696A">
        <w:rPr>
          <w:rFonts w:ascii="Arial" w:eastAsia="Arial Unicode MS" w:hAnsi="Arial" w:cs="Arial"/>
          <w:bCs/>
        </w:rPr>
        <w:t xml:space="preserve"> it will be sent</w:t>
      </w:r>
      <w:r w:rsidR="00290703">
        <w:rPr>
          <w:rFonts w:ascii="Arial" w:eastAsia="Arial Unicode MS" w:hAnsi="Arial" w:cs="Arial"/>
          <w:bCs/>
        </w:rPr>
        <w:t xml:space="preserve"> to the p</w:t>
      </w:r>
      <w:r w:rsidR="00BD696A" w:rsidRPr="00C71BA3">
        <w:rPr>
          <w:rFonts w:ascii="Arial" w:eastAsia="Arial Unicode MS" w:hAnsi="Arial" w:cs="Arial"/>
          <w:bCs/>
        </w:rPr>
        <w:t>arties/their legal representatives by email</w:t>
      </w:r>
      <w:r w:rsidR="00BD696A">
        <w:rPr>
          <w:rFonts w:ascii="Arial" w:eastAsia="Arial Unicode MS" w:hAnsi="Arial" w:cs="Arial"/>
          <w:bCs/>
        </w:rPr>
        <w:t xml:space="preserve">. </w:t>
      </w:r>
    </w:p>
    <w:p w14:paraId="13B2B5F7" w14:textId="77777777" w:rsidR="00A42BDA" w:rsidRDefault="00A42BDA" w:rsidP="003649CD">
      <w:pPr>
        <w:tabs>
          <w:tab w:val="left" w:pos="4917"/>
        </w:tabs>
        <w:spacing w:after="0" w:line="360" w:lineRule="auto"/>
        <w:ind w:left="357"/>
        <w:rPr>
          <w:rFonts w:ascii="Arial" w:hAnsi="Arial" w:cs="Arial"/>
          <w:sz w:val="24"/>
          <w:szCs w:val="24"/>
        </w:rPr>
      </w:pPr>
    </w:p>
    <w:p w14:paraId="32901E29" w14:textId="2F2E0ECC" w:rsidR="00BE029D" w:rsidRDefault="003649CD" w:rsidP="003649CD">
      <w:pPr>
        <w:tabs>
          <w:tab w:val="left" w:pos="4917"/>
        </w:tabs>
        <w:spacing w:after="0" w:line="360" w:lineRule="auto"/>
        <w:ind w:left="357"/>
        <w:rPr>
          <w:rFonts w:ascii="Arial" w:hAnsi="Arial" w:cs="Arial"/>
          <w:sz w:val="24"/>
          <w:szCs w:val="24"/>
        </w:rPr>
      </w:pPr>
      <w:r>
        <w:rPr>
          <w:rFonts w:ascii="Arial" w:hAnsi="Arial" w:cs="Arial"/>
          <w:sz w:val="24"/>
          <w:szCs w:val="24"/>
        </w:rPr>
        <w:t>C</w:t>
      </w:r>
      <w:r w:rsidR="00E66A18">
        <w:rPr>
          <w:rFonts w:ascii="Arial" w:hAnsi="Arial" w:cs="Arial"/>
          <w:sz w:val="24"/>
          <w:szCs w:val="24"/>
        </w:rPr>
        <w:t>ounsel fo</w:t>
      </w:r>
      <w:r w:rsidR="00E87A9D">
        <w:rPr>
          <w:rFonts w:ascii="Arial" w:hAnsi="Arial" w:cs="Arial"/>
          <w:sz w:val="24"/>
          <w:szCs w:val="24"/>
        </w:rPr>
        <w:t>r the plaintiff</w:t>
      </w:r>
      <w:r w:rsidR="004716A2">
        <w:rPr>
          <w:rFonts w:ascii="Arial" w:hAnsi="Arial" w:cs="Arial"/>
          <w:sz w:val="24"/>
          <w:szCs w:val="24"/>
        </w:rPr>
        <w:t>:</w:t>
      </w:r>
      <w:r w:rsidR="00E87A9D">
        <w:rPr>
          <w:rFonts w:ascii="Arial" w:hAnsi="Arial" w:cs="Arial"/>
          <w:sz w:val="24"/>
          <w:szCs w:val="24"/>
        </w:rPr>
        <w:tab/>
        <w:t xml:space="preserve">Adv. T E </w:t>
      </w:r>
      <w:proofErr w:type="spellStart"/>
      <w:r w:rsidR="00E87A9D">
        <w:rPr>
          <w:rFonts w:ascii="Arial" w:hAnsi="Arial" w:cs="Arial"/>
          <w:sz w:val="24"/>
          <w:szCs w:val="24"/>
        </w:rPr>
        <w:t>Hlokwete</w:t>
      </w:r>
      <w:proofErr w:type="spellEnd"/>
      <w:r w:rsidR="00377FDC">
        <w:rPr>
          <w:rFonts w:ascii="Arial" w:hAnsi="Arial" w:cs="Arial"/>
          <w:sz w:val="24"/>
          <w:szCs w:val="24"/>
        </w:rPr>
        <w:tab/>
      </w:r>
      <w:r w:rsidR="00377FDC">
        <w:rPr>
          <w:rFonts w:ascii="Arial" w:hAnsi="Arial" w:cs="Arial"/>
          <w:sz w:val="24"/>
          <w:szCs w:val="24"/>
        </w:rPr>
        <w:tab/>
      </w:r>
      <w:r w:rsidR="00E20004">
        <w:rPr>
          <w:rFonts w:ascii="Arial" w:hAnsi="Arial" w:cs="Arial"/>
          <w:sz w:val="24"/>
          <w:szCs w:val="24"/>
        </w:rPr>
        <w:tab/>
      </w:r>
    </w:p>
    <w:p w14:paraId="554CB456" w14:textId="7069ADB6" w:rsidR="00E20004" w:rsidRDefault="00F9064E"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I</w:t>
      </w:r>
      <w:r w:rsidR="003649CD">
        <w:rPr>
          <w:rFonts w:ascii="Arial" w:hAnsi="Arial" w:cs="Arial"/>
          <w:sz w:val="24"/>
          <w:szCs w:val="24"/>
        </w:rPr>
        <w:t xml:space="preserve">nstructed by: </w:t>
      </w:r>
      <w:r w:rsidR="00AB0E82">
        <w:rPr>
          <w:rFonts w:ascii="Arial" w:hAnsi="Arial" w:cs="Arial"/>
          <w:sz w:val="24"/>
          <w:szCs w:val="24"/>
        </w:rPr>
        <w:tab/>
      </w:r>
      <w:proofErr w:type="gramStart"/>
      <w:r w:rsidR="00AB0E82">
        <w:rPr>
          <w:rFonts w:ascii="Arial" w:hAnsi="Arial" w:cs="Arial"/>
          <w:sz w:val="24"/>
          <w:szCs w:val="24"/>
        </w:rPr>
        <w:t>S.E</w:t>
      </w:r>
      <w:proofErr w:type="gramEnd"/>
      <w:r w:rsidR="00AB0E82">
        <w:rPr>
          <w:rFonts w:ascii="Arial" w:hAnsi="Arial" w:cs="Arial"/>
          <w:sz w:val="24"/>
          <w:szCs w:val="24"/>
        </w:rPr>
        <w:t xml:space="preserve"> </w:t>
      </w:r>
      <w:proofErr w:type="spellStart"/>
      <w:r w:rsidR="00AB0E82">
        <w:rPr>
          <w:rFonts w:ascii="Arial" w:hAnsi="Arial" w:cs="Arial"/>
          <w:sz w:val="24"/>
          <w:szCs w:val="24"/>
        </w:rPr>
        <w:t>Kanyoka</w:t>
      </w:r>
      <w:proofErr w:type="spellEnd"/>
      <w:r w:rsidR="00AB0E82">
        <w:rPr>
          <w:rFonts w:ascii="Arial" w:hAnsi="Arial" w:cs="Arial"/>
          <w:sz w:val="24"/>
          <w:szCs w:val="24"/>
        </w:rPr>
        <w:t xml:space="preserve"> Attorneys</w:t>
      </w:r>
      <w:r w:rsidR="00E20004">
        <w:rPr>
          <w:rFonts w:ascii="Arial" w:hAnsi="Arial" w:cs="Arial"/>
          <w:sz w:val="24"/>
          <w:szCs w:val="24"/>
        </w:rPr>
        <w:tab/>
      </w:r>
      <w:r w:rsidR="00CF7942">
        <w:rPr>
          <w:rFonts w:ascii="Arial" w:hAnsi="Arial" w:cs="Arial"/>
          <w:sz w:val="24"/>
          <w:szCs w:val="24"/>
        </w:rPr>
        <w:tab/>
      </w:r>
      <w:r w:rsidR="00377FDC">
        <w:rPr>
          <w:rFonts w:ascii="Arial" w:hAnsi="Arial" w:cs="Arial"/>
          <w:sz w:val="24"/>
          <w:szCs w:val="24"/>
        </w:rPr>
        <w:tab/>
      </w:r>
    </w:p>
    <w:p w14:paraId="44D1AFCD" w14:textId="764A18FF" w:rsidR="00377FDC" w:rsidRDefault="00B7783F"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F</w:t>
      </w:r>
      <w:r w:rsidR="00F9064E">
        <w:rPr>
          <w:rFonts w:ascii="Arial" w:hAnsi="Arial" w:cs="Arial"/>
          <w:sz w:val="24"/>
          <w:szCs w:val="24"/>
        </w:rPr>
        <w:t>or</w:t>
      </w:r>
      <w:r w:rsidR="00E20004">
        <w:rPr>
          <w:rFonts w:ascii="Arial" w:hAnsi="Arial" w:cs="Arial"/>
          <w:sz w:val="24"/>
          <w:szCs w:val="24"/>
        </w:rPr>
        <w:t xml:space="preserve"> the </w:t>
      </w:r>
      <w:r w:rsidR="00E87A9D">
        <w:rPr>
          <w:rFonts w:ascii="Arial" w:hAnsi="Arial" w:cs="Arial"/>
          <w:sz w:val="24"/>
          <w:szCs w:val="24"/>
        </w:rPr>
        <w:t>defendant</w:t>
      </w:r>
      <w:r w:rsidR="00377FDC">
        <w:rPr>
          <w:rFonts w:ascii="Arial" w:hAnsi="Arial" w:cs="Arial"/>
          <w:sz w:val="24"/>
          <w:szCs w:val="24"/>
        </w:rPr>
        <w:t>:</w:t>
      </w:r>
      <w:r w:rsidR="00E87A9D">
        <w:rPr>
          <w:rFonts w:ascii="Arial" w:hAnsi="Arial" w:cs="Arial"/>
          <w:sz w:val="24"/>
          <w:szCs w:val="24"/>
        </w:rPr>
        <w:tab/>
        <w:t xml:space="preserve">Adv. Z F </w:t>
      </w:r>
      <w:proofErr w:type="spellStart"/>
      <w:r w:rsidR="00E87A9D">
        <w:rPr>
          <w:rFonts w:ascii="Arial" w:hAnsi="Arial" w:cs="Arial"/>
          <w:sz w:val="24"/>
          <w:szCs w:val="24"/>
        </w:rPr>
        <w:t>Kriel</w:t>
      </w:r>
      <w:proofErr w:type="spellEnd"/>
    </w:p>
    <w:p w14:paraId="67876EBF" w14:textId="4781E12E" w:rsidR="003649CD" w:rsidRDefault="00F03EE2" w:rsidP="00B36472">
      <w:pPr>
        <w:tabs>
          <w:tab w:val="left" w:pos="4917"/>
        </w:tabs>
        <w:spacing w:after="0" w:line="360" w:lineRule="auto"/>
        <w:ind w:left="4917" w:hanging="4557"/>
        <w:rPr>
          <w:rFonts w:ascii="Arial" w:hAnsi="Arial" w:cs="Arial"/>
          <w:sz w:val="24"/>
          <w:szCs w:val="24"/>
        </w:rPr>
      </w:pPr>
      <w:r>
        <w:rPr>
          <w:rFonts w:ascii="Arial" w:hAnsi="Arial" w:cs="Arial"/>
          <w:sz w:val="24"/>
          <w:szCs w:val="24"/>
        </w:rPr>
        <w:t>Instructed by:</w:t>
      </w:r>
      <w:r w:rsidR="00E87A9D">
        <w:rPr>
          <w:rFonts w:ascii="Arial" w:hAnsi="Arial" w:cs="Arial"/>
          <w:sz w:val="24"/>
          <w:szCs w:val="24"/>
        </w:rPr>
        <w:tab/>
        <w:t xml:space="preserve">Du </w:t>
      </w:r>
      <w:proofErr w:type="spellStart"/>
      <w:r w:rsidR="00E87A9D">
        <w:rPr>
          <w:rFonts w:ascii="Arial" w:hAnsi="Arial" w:cs="Arial"/>
          <w:sz w:val="24"/>
          <w:szCs w:val="24"/>
        </w:rPr>
        <w:t>Toit’s</w:t>
      </w:r>
      <w:proofErr w:type="spellEnd"/>
      <w:r w:rsidR="00E87A9D">
        <w:rPr>
          <w:rFonts w:ascii="Arial" w:hAnsi="Arial" w:cs="Arial"/>
          <w:sz w:val="24"/>
          <w:szCs w:val="24"/>
        </w:rPr>
        <w:t xml:space="preserve"> Attorneys</w:t>
      </w:r>
      <w:r w:rsidR="00377FDC">
        <w:rPr>
          <w:rFonts w:ascii="Arial" w:hAnsi="Arial" w:cs="Arial"/>
          <w:sz w:val="24"/>
          <w:szCs w:val="24"/>
        </w:rPr>
        <w:tab/>
      </w:r>
      <w:r w:rsidR="00377FDC">
        <w:rPr>
          <w:rFonts w:ascii="Arial" w:hAnsi="Arial" w:cs="Arial"/>
          <w:sz w:val="24"/>
          <w:szCs w:val="24"/>
        </w:rPr>
        <w:tab/>
      </w:r>
      <w:r w:rsidR="00CF7942">
        <w:rPr>
          <w:rFonts w:ascii="Arial" w:hAnsi="Arial" w:cs="Arial"/>
          <w:sz w:val="24"/>
          <w:szCs w:val="24"/>
        </w:rPr>
        <w:tab/>
      </w:r>
    </w:p>
    <w:p w14:paraId="60737477" w14:textId="136AF5A2"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E87A9D">
        <w:rPr>
          <w:rFonts w:ascii="Arial" w:hAnsi="Arial" w:cs="Arial"/>
          <w:sz w:val="24"/>
          <w:szCs w:val="24"/>
        </w:rPr>
        <w:tab/>
        <w:t>31 May 2022</w:t>
      </w:r>
      <w:r w:rsidR="00F03EE2">
        <w:rPr>
          <w:rFonts w:ascii="Arial" w:hAnsi="Arial" w:cs="Arial"/>
          <w:sz w:val="24"/>
          <w:szCs w:val="24"/>
        </w:rPr>
        <w:tab/>
      </w:r>
      <w:r w:rsidR="00CF7942">
        <w:rPr>
          <w:rFonts w:ascii="Arial" w:hAnsi="Arial" w:cs="Arial"/>
          <w:sz w:val="24"/>
          <w:szCs w:val="24"/>
        </w:rPr>
        <w:tab/>
      </w:r>
      <w:r w:rsidR="00CF7942">
        <w:rPr>
          <w:rFonts w:ascii="Arial" w:hAnsi="Arial" w:cs="Arial"/>
          <w:sz w:val="24"/>
          <w:szCs w:val="24"/>
        </w:rPr>
        <w:tab/>
      </w:r>
      <w:r w:rsidR="002F1742">
        <w:rPr>
          <w:rFonts w:ascii="Arial" w:hAnsi="Arial" w:cs="Arial"/>
          <w:sz w:val="24"/>
          <w:szCs w:val="24"/>
        </w:rPr>
        <w:tab/>
      </w:r>
    </w:p>
    <w:p w14:paraId="7AD85C85" w14:textId="1E85443E" w:rsidR="003649CD" w:rsidRDefault="00EA61D2" w:rsidP="003649CD">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BE029D">
        <w:rPr>
          <w:rFonts w:ascii="Arial" w:hAnsi="Arial" w:cs="Arial"/>
          <w:sz w:val="24"/>
          <w:szCs w:val="24"/>
        </w:rPr>
        <w:tab/>
      </w:r>
      <w:r w:rsidR="00E87A9D">
        <w:rPr>
          <w:rFonts w:ascii="Arial" w:hAnsi="Arial" w:cs="Arial"/>
          <w:sz w:val="24"/>
          <w:szCs w:val="24"/>
        </w:rPr>
        <w:t>3 June 2022</w:t>
      </w:r>
      <w:r w:rsidR="00CF7942">
        <w:rPr>
          <w:rFonts w:ascii="Arial" w:hAnsi="Arial" w:cs="Arial"/>
          <w:sz w:val="24"/>
          <w:szCs w:val="24"/>
        </w:rPr>
        <w:tab/>
      </w:r>
      <w:r w:rsidR="003649CD">
        <w:rPr>
          <w:rFonts w:ascii="Arial" w:hAnsi="Arial" w:cs="Arial"/>
          <w:sz w:val="24"/>
          <w:szCs w:val="24"/>
        </w:rPr>
        <w:tab/>
      </w:r>
    </w:p>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7F5BE" w14:textId="77777777" w:rsidR="001035AC" w:rsidRDefault="001035AC">
      <w:pPr>
        <w:spacing w:after="0" w:line="240" w:lineRule="auto"/>
      </w:pPr>
      <w:r>
        <w:separator/>
      </w:r>
    </w:p>
  </w:endnote>
  <w:endnote w:type="continuationSeparator" w:id="0">
    <w:p w14:paraId="5DEB1936" w14:textId="77777777" w:rsidR="001035AC" w:rsidRDefault="00103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14:paraId="09B7314C" w14:textId="3926CADA" w:rsidR="000E009C" w:rsidRDefault="000E009C">
        <w:pPr>
          <w:pStyle w:val="Footer"/>
          <w:jc w:val="center"/>
        </w:pPr>
        <w:r>
          <w:fldChar w:fldCharType="begin"/>
        </w:r>
        <w:r>
          <w:instrText xml:space="preserve"> PAGE   \* MERGEFORMAT </w:instrText>
        </w:r>
        <w:r>
          <w:fldChar w:fldCharType="separate"/>
        </w:r>
        <w:r w:rsidR="00D97877">
          <w:rPr>
            <w:noProof/>
          </w:rPr>
          <w:t>6</w:t>
        </w:r>
        <w:r>
          <w:rPr>
            <w:noProof/>
          </w:rPr>
          <w:fldChar w:fldCharType="end"/>
        </w:r>
      </w:p>
    </w:sdtContent>
  </w:sdt>
  <w:p w14:paraId="53EAF7CA" w14:textId="77777777" w:rsidR="000E009C" w:rsidRDefault="000E00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E3FBD" w14:textId="77777777" w:rsidR="001035AC" w:rsidRDefault="001035AC">
      <w:pPr>
        <w:spacing w:after="0" w:line="240" w:lineRule="auto"/>
      </w:pPr>
      <w:r>
        <w:separator/>
      </w:r>
    </w:p>
  </w:footnote>
  <w:footnote w:type="continuationSeparator" w:id="0">
    <w:p w14:paraId="3CBE024A" w14:textId="77777777" w:rsidR="001035AC" w:rsidRDefault="001035AC">
      <w:pPr>
        <w:spacing w:after="0" w:line="240" w:lineRule="auto"/>
      </w:pPr>
      <w:r>
        <w:continuationSeparator/>
      </w:r>
    </w:p>
  </w:footnote>
  <w:footnote w:id="1">
    <w:p w14:paraId="4FD49955" w14:textId="21668BB3" w:rsidR="00CF317F" w:rsidRPr="00CF317F" w:rsidRDefault="00CF317F">
      <w:pPr>
        <w:pStyle w:val="FootnoteText"/>
        <w:rPr>
          <w:rFonts w:ascii="Arial" w:hAnsi="Arial" w:cs="Arial"/>
          <w:sz w:val="22"/>
          <w:szCs w:val="22"/>
          <w:lang w:val="en-GB"/>
        </w:rPr>
      </w:pPr>
      <w:r w:rsidRPr="00CF317F">
        <w:rPr>
          <w:rStyle w:val="FootnoteReference"/>
          <w:rFonts w:ascii="Arial" w:hAnsi="Arial" w:cs="Arial"/>
          <w:sz w:val="22"/>
          <w:szCs w:val="22"/>
        </w:rPr>
        <w:footnoteRef/>
      </w:r>
      <w:r w:rsidRPr="00CF317F">
        <w:rPr>
          <w:rFonts w:ascii="Arial" w:hAnsi="Arial" w:cs="Arial"/>
          <w:sz w:val="22"/>
          <w:szCs w:val="22"/>
        </w:rPr>
        <w:t xml:space="preserve"> </w:t>
      </w:r>
      <w:r w:rsidRPr="00CF317F">
        <w:rPr>
          <w:rFonts w:ascii="Arial" w:hAnsi="Arial" w:cs="Arial"/>
          <w:sz w:val="22"/>
          <w:szCs w:val="22"/>
          <w:lang w:val="en-GB"/>
        </w:rPr>
        <w:t xml:space="preserve">See </w:t>
      </w:r>
      <w:r w:rsidRPr="00CF317F">
        <w:rPr>
          <w:rFonts w:ascii="Arial" w:hAnsi="Arial" w:cs="Arial"/>
          <w:i/>
          <w:sz w:val="22"/>
          <w:szCs w:val="22"/>
          <w:lang w:val="en-GB"/>
        </w:rPr>
        <w:t>AD &amp; DD v DW</w:t>
      </w:r>
      <w:r w:rsidRPr="00CF317F">
        <w:rPr>
          <w:rFonts w:ascii="Arial" w:hAnsi="Arial" w:cs="Arial"/>
          <w:sz w:val="22"/>
          <w:szCs w:val="22"/>
          <w:lang w:val="en-GB"/>
        </w:rPr>
        <w:t xml:space="preserve"> 2008 (3) SA 183 (CC).</w:t>
      </w:r>
    </w:p>
  </w:footnote>
  <w:footnote w:id="2">
    <w:p w14:paraId="5F6B5DD2" w14:textId="4603D971" w:rsidR="00D06558" w:rsidRPr="00CF317F" w:rsidRDefault="00D06558" w:rsidP="00D32BEC">
      <w:pPr>
        <w:pStyle w:val="FootnoteText"/>
        <w:spacing w:before="120"/>
        <w:jc w:val="both"/>
        <w:rPr>
          <w:rFonts w:ascii="Arial" w:hAnsi="Arial" w:cs="Arial"/>
          <w:sz w:val="22"/>
          <w:szCs w:val="22"/>
          <w:lang w:val="en-GB"/>
        </w:rPr>
      </w:pPr>
      <w:r w:rsidRPr="00CF317F">
        <w:rPr>
          <w:rStyle w:val="FootnoteReference"/>
          <w:rFonts w:ascii="Arial" w:hAnsi="Arial" w:cs="Arial"/>
          <w:sz w:val="22"/>
          <w:szCs w:val="22"/>
        </w:rPr>
        <w:footnoteRef/>
      </w:r>
      <w:r w:rsidRPr="00CF317F">
        <w:rPr>
          <w:rFonts w:ascii="Arial" w:hAnsi="Arial" w:cs="Arial"/>
          <w:sz w:val="22"/>
          <w:szCs w:val="22"/>
        </w:rPr>
        <w:t xml:space="preserve"> </w:t>
      </w:r>
      <w:r w:rsidRPr="00CF317F">
        <w:rPr>
          <w:rFonts w:ascii="Arial" w:hAnsi="Arial" w:cs="Arial"/>
          <w:sz w:val="22"/>
          <w:szCs w:val="22"/>
          <w:lang w:val="en-GB"/>
        </w:rPr>
        <w:t xml:space="preserve">See </w:t>
      </w:r>
      <w:r w:rsidRPr="00CF317F">
        <w:rPr>
          <w:rFonts w:ascii="Arial" w:hAnsi="Arial" w:cs="Arial"/>
          <w:i/>
          <w:sz w:val="22"/>
          <w:szCs w:val="22"/>
          <w:lang w:val="en-GB"/>
        </w:rPr>
        <w:t>inter alia</w:t>
      </w:r>
      <w:r w:rsidRPr="00CF317F">
        <w:rPr>
          <w:rFonts w:ascii="Arial" w:hAnsi="Arial" w:cs="Arial"/>
          <w:sz w:val="22"/>
          <w:szCs w:val="22"/>
          <w:lang w:val="en-GB"/>
        </w:rPr>
        <w:t xml:space="preserve"> </w:t>
      </w:r>
      <w:r w:rsidRPr="00CF317F">
        <w:rPr>
          <w:rFonts w:ascii="Arial" w:hAnsi="Arial" w:cs="Arial"/>
          <w:i/>
          <w:sz w:val="22"/>
          <w:szCs w:val="22"/>
          <w:lang w:val="en-GB"/>
        </w:rPr>
        <w:t xml:space="preserve">V </w:t>
      </w:r>
      <w:proofErr w:type="spellStart"/>
      <w:r w:rsidRPr="00CF317F">
        <w:rPr>
          <w:rFonts w:ascii="Arial" w:hAnsi="Arial" w:cs="Arial"/>
          <w:i/>
          <w:sz w:val="22"/>
          <w:szCs w:val="22"/>
          <w:lang w:val="en-GB"/>
        </w:rPr>
        <w:t>v</w:t>
      </w:r>
      <w:proofErr w:type="spellEnd"/>
      <w:r w:rsidRPr="00CF317F">
        <w:rPr>
          <w:rFonts w:ascii="Arial" w:hAnsi="Arial" w:cs="Arial"/>
          <w:i/>
          <w:sz w:val="22"/>
          <w:szCs w:val="22"/>
          <w:lang w:val="en-GB"/>
        </w:rPr>
        <w:t xml:space="preserve"> </w:t>
      </w:r>
      <w:proofErr w:type="spellStart"/>
      <w:r w:rsidRPr="00CF317F">
        <w:rPr>
          <w:rFonts w:ascii="Arial" w:hAnsi="Arial" w:cs="Arial"/>
          <w:i/>
          <w:sz w:val="22"/>
          <w:szCs w:val="22"/>
          <w:lang w:val="en-GB"/>
        </w:rPr>
        <w:t>V</w:t>
      </w:r>
      <w:proofErr w:type="spellEnd"/>
      <w:r w:rsidRPr="00CF317F">
        <w:rPr>
          <w:rFonts w:ascii="Arial" w:hAnsi="Arial" w:cs="Arial"/>
          <w:sz w:val="22"/>
          <w:szCs w:val="22"/>
          <w:lang w:val="en-GB"/>
        </w:rPr>
        <w:t xml:space="preserve"> 1998 (4) SA 169 (C) at 176.</w:t>
      </w:r>
    </w:p>
  </w:footnote>
  <w:footnote w:id="3">
    <w:p w14:paraId="36780F13" w14:textId="013C1DA6" w:rsidR="00D06558" w:rsidRPr="00CF317F" w:rsidRDefault="00D06558" w:rsidP="00D32BEC">
      <w:pPr>
        <w:pStyle w:val="FootnoteText"/>
        <w:spacing w:before="120"/>
        <w:jc w:val="both"/>
        <w:rPr>
          <w:rFonts w:ascii="Arial" w:hAnsi="Arial" w:cs="Arial"/>
          <w:sz w:val="22"/>
          <w:szCs w:val="22"/>
          <w:lang w:val="en-GB"/>
        </w:rPr>
      </w:pPr>
      <w:r w:rsidRPr="00CF317F">
        <w:rPr>
          <w:rStyle w:val="FootnoteReference"/>
          <w:rFonts w:ascii="Arial" w:hAnsi="Arial" w:cs="Arial"/>
          <w:sz w:val="22"/>
          <w:szCs w:val="22"/>
        </w:rPr>
        <w:footnoteRef/>
      </w:r>
      <w:r w:rsidRPr="00CF317F">
        <w:rPr>
          <w:rFonts w:ascii="Arial" w:hAnsi="Arial" w:cs="Arial"/>
          <w:sz w:val="22"/>
          <w:szCs w:val="22"/>
        </w:rPr>
        <w:t xml:space="preserve"> </w:t>
      </w:r>
      <w:r w:rsidRPr="00CF317F">
        <w:rPr>
          <w:rFonts w:ascii="Arial" w:hAnsi="Arial" w:cs="Arial"/>
          <w:sz w:val="22"/>
          <w:szCs w:val="22"/>
          <w:lang w:val="en-GB"/>
        </w:rPr>
        <w:t>1998 (4</w:t>
      </w:r>
      <w:r w:rsidR="00D32BEC" w:rsidRPr="00CF317F">
        <w:rPr>
          <w:rFonts w:ascii="Arial" w:hAnsi="Arial" w:cs="Arial"/>
          <w:sz w:val="22"/>
          <w:szCs w:val="22"/>
          <w:lang w:val="en-GB"/>
        </w:rPr>
        <w:t>) S</w:t>
      </w:r>
      <w:r w:rsidR="00CF317F" w:rsidRPr="00CF317F">
        <w:rPr>
          <w:rFonts w:ascii="Arial" w:hAnsi="Arial" w:cs="Arial"/>
          <w:sz w:val="22"/>
          <w:szCs w:val="22"/>
          <w:lang w:val="en-GB"/>
        </w:rPr>
        <w:t>A</w:t>
      </w:r>
      <w:r w:rsidR="00D32BEC" w:rsidRPr="00CF317F">
        <w:rPr>
          <w:rFonts w:ascii="Arial" w:hAnsi="Arial" w:cs="Arial"/>
          <w:sz w:val="22"/>
          <w:szCs w:val="22"/>
          <w:lang w:val="en-GB"/>
        </w:rPr>
        <w:t xml:space="preserve"> 95 (O) 101B-D/E.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908836"/>
      <w:docPartObj>
        <w:docPartGallery w:val="Page Numbers (Top of Page)"/>
        <w:docPartUnique/>
      </w:docPartObj>
    </w:sdtPr>
    <w:sdtEndPr>
      <w:rPr>
        <w:noProof/>
      </w:rPr>
    </w:sdtEndPr>
    <w:sdtContent>
      <w:p w14:paraId="3E0A3197" w14:textId="22F36276" w:rsidR="000E009C" w:rsidRDefault="000E009C">
        <w:pPr>
          <w:pStyle w:val="Header"/>
          <w:jc w:val="center"/>
        </w:pPr>
        <w:r>
          <w:fldChar w:fldCharType="begin"/>
        </w:r>
        <w:r>
          <w:instrText xml:space="preserve"> PAGE   \* MERGEFORMAT </w:instrText>
        </w:r>
        <w:r>
          <w:fldChar w:fldCharType="separate"/>
        </w:r>
        <w:r w:rsidR="00D97877">
          <w:rPr>
            <w:noProof/>
          </w:rPr>
          <w:t>6</w:t>
        </w:r>
        <w:r>
          <w:rPr>
            <w:noProof/>
          </w:rPr>
          <w:fldChar w:fldCharType="end"/>
        </w:r>
      </w:p>
    </w:sdtContent>
  </w:sdt>
  <w:p w14:paraId="281D55A2" w14:textId="77777777" w:rsidR="000E009C" w:rsidRDefault="000E00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1" w15:restartNumberingAfterBreak="0">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7" w15:restartNumberingAfterBreak="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C41306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8" w15:restartNumberingAfterBreak="0">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2" w15:restartNumberingAfterBreak="0">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33" w15:restartNumberingAfterBreak="0">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20"/>
  </w:num>
  <w:num w:numId="4">
    <w:abstractNumId w:val="32"/>
  </w:num>
  <w:num w:numId="5">
    <w:abstractNumId w:val="1"/>
  </w:num>
  <w:num w:numId="6">
    <w:abstractNumId w:val="18"/>
  </w:num>
  <w:num w:numId="7">
    <w:abstractNumId w:val="3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0"/>
  </w:num>
  <w:num w:numId="11">
    <w:abstractNumId w:val="35"/>
  </w:num>
  <w:num w:numId="12">
    <w:abstractNumId w:val="15"/>
  </w:num>
  <w:num w:numId="13">
    <w:abstractNumId w:val="13"/>
  </w:num>
  <w:num w:numId="14">
    <w:abstractNumId w:val="31"/>
  </w:num>
  <w:num w:numId="15">
    <w:abstractNumId w:val="27"/>
  </w:num>
  <w:num w:numId="16">
    <w:abstractNumId w:val="5"/>
  </w:num>
  <w:num w:numId="17">
    <w:abstractNumId w:val="29"/>
  </w:num>
  <w:num w:numId="18">
    <w:abstractNumId w:val="14"/>
  </w:num>
  <w:num w:numId="19">
    <w:abstractNumId w:val="7"/>
  </w:num>
  <w:num w:numId="20">
    <w:abstractNumId w:val="6"/>
  </w:num>
  <w:num w:numId="21">
    <w:abstractNumId w:val="2"/>
  </w:num>
  <w:num w:numId="22">
    <w:abstractNumId w:val="26"/>
  </w:num>
  <w:num w:numId="23">
    <w:abstractNumId w:val="19"/>
  </w:num>
  <w:num w:numId="24">
    <w:abstractNumId w:val="21"/>
  </w:num>
  <w:num w:numId="25">
    <w:abstractNumId w:val="37"/>
  </w:num>
  <w:num w:numId="26">
    <w:abstractNumId w:val="28"/>
  </w:num>
  <w:num w:numId="27">
    <w:abstractNumId w:val="34"/>
  </w:num>
  <w:num w:numId="28">
    <w:abstractNumId w:val="30"/>
  </w:num>
  <w:num w:numId="29">
    <w:abstractNumId w:val="16"/>
  </w:num>
  <w:num w:numId="30">
    <w:abstractNumId w:val="4"/>
  </w:num>
  <w:num w:numId="31">
    <w:abstractNumId w:val="25"/>
  </w:num>
  <w:num w:numId="32">
    <w:abstractNumId w:val="10"/>
  </w:num>
  <w:num w:numId="33">
    <w:abstractNumId w:val="12"/>
  </w:num>
  <w:num w:numId="34">
    <w:abstractNumId w:val="24"/>
  </w:num>
  <w:num w:numId="35">
    <w:abstractNumId w:val="17"/>
  </w:num>
  <w:num w:numId="36">
    <w:abstractNumId w:val="11"/>
  </w:num>
  <w:num w:numId="37">
    <w:abstractNumId w:val="33"/>
  </w:num>
  <w:num w:numId="38">
    <w:abstractNumId w:val="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asFAFup+yEtAAAA"/>
  </w:docVars>
  <w:rsids>
    <w:rsidRoot w:val="00716377"/>
    <w:rsid w:val="0000007B"/>
    <w:rsid w:val="0000112A"/>
    <w:rsid w:val="0000244E"/>
    <w:rsid w:val="0000273A"/>
    <w:rsid w:val="00004997"/>
    <w:rsid w:val="00004F7C"/>
    <w:rsid w:val="000055D3"/>
    <w:rsid w:val="0000567D"/>
    <w:rsid w:val="00005C66"/>
    <w:rsid w:val="00005F8E"/>
    <w:rsid w:val="00007ADD"/>
    <w:rsid w:val="0001114D"/>
    <w:rsid w:val="00012309"/>
    <w:rsid w:val="00015828"/>
    <w:rsid w:val="000171DB"/>
    <w:rsid w:val="000176C9"/>
    <w:rsid w:val="000203E2"/>
    <w:rsid w:val="00021ECC"/>
    <w:rsid w:val="000230BD"/>
    <w:rsid w:val="00023275"/>
    <w:rsid w:val="00023CAC"/>
    <w:rsid w:val="0002404E"/>
    <w:rsid w:val="00024E0F"/>
    <w:rsid w:val="00025126"/>
    <w:rsid w:val="000257A9"/>
    <w:rsid w:val="000274E7"/>
    <w:rsid w:val="00031143"/>
    <w:rsid w:val="000317A3"/>
    <w:rsid w:val="00032C78"/>
    <w:rsid w:val="00032FC2"/>
    <w:rsid w:val="00034E27"/>
    <w:rsid w:val="00035BF5"/>
    <w:rsid w:val="000367C1"/>
    <w:rsid w:val="00036DF7"/>
    <w:rsid w:val="00037CA8"/>
    <w:rsid w:val="000406C2"/>
    <w:rsid w:val="00041D2B"/>
    <w:rsid w:val="000422BC"/>
    <w:rsid w:val="00046AC5"/>
    <w:rsid w:val="00051C95"/>
    <w:rsid w:val="00055833"/>
    <w:rsid w:val="00055BFD"/>
    <w:rsid w:val="00060196"/>
    <w:rsid w:val="00060B7B"/>
    <w:rsid w:val="00061538"/>
    <w:rsid w:val="00062130"/>
    <w:rsid w:val="00062922"/>
    <w:rsid w:val="00064763"/>
    <w:rsid w:val="000649D6"/>
    <w:rsid w:val="00065E8F"/>
    <w:rsid w:val="000664E5"/>
    <w:rsid w:val="00070056"/>
    <w:rsid w:val="000709C8"/>
    <w:rsid w:val="00070EB1"/>
    <w:rsid w:val="00072699"/>
    <w:rsid w:val="0007288F"/>
    <w:rsid w:val="00072C0C"/>
    <w:rsid w:val="00072D8C"/>
    <w:rsid w:val="0007341A"/>
    <w:rsid w:val="000734D0"/>
    <w:rsid w:val="00073D36"/>
    <w:rsid w:val="00074073"/>
    <w:rsid w:val="00074DF7"/>
    <w:rsid w:val="00075F85"/>
    <w:rsid w:val="000760AA"/>
    <w:rsid w:val="000769B8"/>
    <w:rsid w:val="00076D45"/>
    <w:rsid w:val="00076E83"/>
    <w:rsid w:val="0008099B"/>
    <w:rsid w:val="000809D6"/>
    <w:rsid w:val="0008149E"/>
    <w:rsid w:val="00084058"/>
    <w:rsid w:val="00085CA1"/>
    <w:rsid w:val="00087A9C"/>
    <w:rsid w:val="00090049"/>
    <w:rsid w:val="00090328"/>
    <w:rsid w:val="0009046E"/>
    <w:rsid w:val="00091185"/>
    <w:rsid w:val="00091A89"/>
    <w:rsid w:val="00092153"/>
    <w:rsid w:val="0009232A"/>
    <w:rsid w:val="00094B43"/>
    <w:rsid w:val="00096DAE"/>
    <w:rsid w:val="0009779B"/>
    <w:rsid w:val="000A0887"/>
    <w:rsid w:val="000A0E23"/>
    <w:rsid w:val="000A0FE8"/>
    <w:rsid w:val="000A3C9A"/>
    <w:rsid w:val="000A3E11"/>
    <w:rsid w:val="000A4062"/>
    <w:rsid w:val="000A518B"/>
    <w:rsid w:val="000A5A2F"/>
    <w:rsid w:val="000A6421"/>
    <w:rsid w:val="000A7776"/>
    <w:rsid w:val="000B1AFB"/>
    <w:rsid w:val="000B2E75"/>
    <w:rsid w:val="000B4025"/>
    <w:rsid w:val="000B5A68"/>
    <w:rsid w:val="000B6169"/>
    <w:rsid w:val="000B6F80"/>
    <w:rsid w:val="000C02F7"/>
    <w:rsid w:val="000C0C3C"/>
    <w:rsid w:val="000C1968"/>
    <w:rsid w:val="000C2246"/>
    <w:rsid w:val="000C23A9"/>
    <w:rsid w:val="000C310D"/>
    <w:rsid w:val="000C4CCB"/>
    <w:rsid w:val="000C4FFC"/>
    <w:rsid w:val="000C523F"/>
    <w:rsid w:val="000C5861"/>
    <w:rsid w:val="000C5993"/>
    <w:rsid w:val="000C6A50"/>
    <w:rsid w:val="000C6AC9"/>
    <w:rsid w:val="000C7ED3"/>
    <w:rsid w:val="000D205D"/>
    <w:rsid w:val="000D5CB8"/>
    <w:rsid w:val="000D6CA0"/>
    <w:rsid w:val="000D7582"/>
    <w:rsid w:val="000D7FA9"/>
    <w:rsid w:val="000E009C"/>
    <w:rsid w:val="000E13AC"/>
    <w:rsid w:val="000E15F4"/>
    <w:rsid w:val="000E165F"/>
    <w:rsid w:val="000E2182"/>
    <w:rsid w:val="000E2944"/>
    <w:rsid w:val="000E4DD3"/>
    <w:rsid w:val="000E4E88"/>
    <w:rsid w:val="000E5467"/>
    <w:rsid w:val="000E599D"/>
    <w:rsid w:val="000E62AF"/>
    <w:rsid w:val="000E7A00"/>
    <w:rsid w:val="000F209F"/>
    <w:rsid w:val="000F382D"/>
    <w:rsid w:val="000F40EC"/>
    <w:rsid w:val="000F4953"/>
    <w:rsid w:val="000F6F37"/>
    <w:rsid w:val="000F7E3B"/>
    <w:rsid w:val="00101200"/>
    <w:rsid w:val="00102BAC"/>
    <w:rsid w:val="001035AC"/>
    <w:rsid w:val="00103781"/>
    <w:rsid w:val="0010514A"/>
    <w:rsid w:val="001051BF"/>
    <w:rsid w:val="0010564D"/>
    <w:rsid w:val="00105D99"/>
    <w:rsid w:val="001062B3"/>
    <w:rsid w:val="00106334"/>
    <w:rsid w:val="001069B2"/>
    <w:rsid w:val="00111644"/>
    <w:rsid w:val="00113617"/>
    <w:rsid w:val="00113E28"/>
    <w:rsid w:val="00113E97"/>
    <w:rsid w:val="001167B4"/>
    <w:rsid w:val="001176BA"/>
    <w:rsid w:val="0012171D"/>
    <w:rsid w:val="00122D3B"/>
    <w:rsid w:val="00123AF6"/>
    <w:rsid w:val="00124C87"/>
    <w:rsid w:val="0012537E"/>
    <w:rsid w:val="00125917"/>
    <w:rsid w:val="00125A23"/>
    <w:rsid w:val="00125E7E"/>
    <w:rsid w:val="00126105"/>
    <w:rsid w:val="00126196"/>
    <w:rsid w:val="0012642B"/>
    <w:rsid w:val="001277ED"/>
    <w:rsid w:val="00127F08"/>
    <w:rsid w:val="00127F3D"/>
    <w:rsid w:val="00134ABA"/>
    <w:rsid w:val="00135882"/>
    <w:rsid w:val="00135DE6"/>
    <w:rsid w:val="00136128"/>
    <w:rsid w:val="001363C9"/>
    <w:rsid w:val="00137D9B"/>
    <w:rsid w:val="00140F30"/>
    <w:rsid w:val="00141DD9"/>
    <w:rsid w:val="0014280A"/>
    <w:rsid w:val="001434C3"/>
    <w:rsid w:val="001441F1"/>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57B"/>
    <w:rsid w:val="0016180C"/>
    <w:rsid w:val="00162779"/>
    <w:rsid w:val="00162C52"/>
    <w:rsid w:val="00162C6B"/>
    <w:rsid w:val="00164075"/>
    <w:rsid w:val="00164B19"/>
    <w:rsid w:val="001664B3"/>
    <w:rsid w:val="001679BD"/>
    <w:rsid w:val="00170C19"/>
    <w:rsid w:val="00170FC2"/>
    <w:rsid w:val="0017167F"/>
    <w:rsid w:val="00172B6E"/>
    <w:rsid w:val="00172E1D"/>
    <w:rsid w:val="00173785"/>
    <w:rsid w:val="00173B1C"/>
    <w:rsid w:val="0017406D"/>
    <w:rsid w:val="00175560"/>
    <w:rsid w:val="00175CF6"/>
    <w:rsid w:val="00176875"/>
    <w:rsid w:val="00176E94"/>
    <w:rsid w:val="00177800"/>
    <w:rsid w:val="00180745"/>
    <w:rsid w:val="00180852"/>
    <w:rsid w:val="00180B91"/>
    <w:rsid w:val="00181603"/>
    <w:rsid w:val="00182894"/>
    <w:rsid w:val="00182A8B"/>
    <w:rsid w:val="00182C88"/>
    <w:rsid w:val="0018381F"/>
    <w:rsid w:val="00183C7D"/>
    <w:rsid w:val="0018606E"/>
    <w:rsid w:val="0018677F"/>
    <w:rsid w:val="00186C60"/>
    <w:rsid w:val="00187295"/>
    <w:rsid w:val="00187D7E"/>
    <w:rsid w:val="00190E6A"/>
    <w:rsid w:val="0019113E"/>
    <w:rsid w:val="00191FEC"/>
    <w:rsid w:val="001933F8"/>
    <w:rsid w:val="00193443"/>
    <w:rsid w:val="001A090F"/>
    <w:rsid w:val="001A1AF2"/>
    <w:rsid w:val="001A256F"/>
    <w:rsid w:val="001A31CC"/>
    <w:rsid w:val="001A378D"/>
    <w:rsid w:val="001A3A5E"/>
    <w:rsid w:val="001A49A8"/>
    <w:rsid w:val="001A4BCE"/>
    <w:rsid w:val="001A7400"/>
    <w:rsid w:val="001B0BDA"/>
    <w:rsid w:val="001B0C8D"/>
    <w:rsid w:val="001B1693"/>
    <w:rsid w:val="001B2183"/>
    <w:rsid w:val="001B27DE"/>
    <w:rsid w:val="001B31E0"/>
    <w:rsid w:val="001B5973"/>
    <w:rsid w:val="001B5C62"/>
    <w:rsid w:val="001B7AEF"/>
    <w:rsid w:val="001B7DDE"/>
    <w:rsid w:val="001C15CC"/>
    <w:rsid w:val="001C1F00"/>
    <w:rsid w:val="001C1F91"/>
    <w:rsid w:val="001C2169"/>
    <w:rsid w:val="001C38EE"/>
    <w:rsid w:val="001C46D3"/>
    <w:rsid w:val="001C487B"/>
    <w:rsid w:val="001C6102"/>
    <w:rsid w:val="001C7831"/>
    <w:rsid w:val="001C79B2"/>
    <w:rsid w:val="001C7D68"/>
    <w:rsid w:val="001D0288"/>
    <w:rsid w:val="001D06F6"/>
    <w:rsid w:val="001D115E"/>
    <w:rsid w:val="001D2632"/>
    <w:rsid w:val="001D6772"/>
    <w:rsid w:val="001D7577"/>
    <w:rsid w:val="001D779C"/>
    <w:rsid w:val="001E1B80"/>
    <w:rsid w:val="001E2B6C"/>
    <w:rsid w:val="001E39CE"/>
    <w:rsid w:val="001E4659"/>
    <w:rsid w:val="001E4C5C"/>
    <w:rsid w:val="001E571B"/>
    <w:rsid w:val="001E59B4"/>
    <w:rsid w:val="001E6423"/>
    <w:rsid w:val="001F1C20"/>
    <w:rsid w:val="001F2AA1"/>
    <w:rsid w:val="001F31B4"/>
    <w:rsid w:val="001F6A6D"/>
    <w:rsid w:val="001F7084"/>
    <w:rsid w:val="002010BD"/>
    <w:rsid w:val="00201ABE"/>
    <w:rsid w:val="002026A5"/>
    <w:rsid w:val="002033C4"/>
    <w:rsid w:val="00203E30"/>
    <w:rsid w:val="0020431B"/>
    <w:rsid w:val="00205606"/>
    <w:rsid w:val="0020576B"/>
    <w:rsid w:val="00205BAF"/>
    <w:rsid w:val="00206991"/>
    <w:rsid w:val="00207ACE"/>
    <w:rsid w:val="00207C77"/>
    <w:rsid w:val="0021023C"/>
    <w:rsid w:val="00211178"/>
    <w:rsid w:val="0021162E"/>
    <w:rsid w:val="00211892"/>
    <w:rsid w:val="00212639"/>
    <w:rsid w:val="00212B1A"/>
    <w:rsid w:val="00212B3B"/>
    <w:rsid w:val="00212B41"/>
    <w:rsid w:val="00213C6C"/>
    <w:rsid w:val="00213E73"/>
    <w:rsid w:val="002143D4"/>
    <w:rsid w:val="00215ACE"/>
    <w:rsid w:val="0021722F"/>
    <w:rsid w:val="002216B5"/>
    <w:rsid w:val="00221700"/>
    <w:rsid w:val="0022184C"/>
    <w:rsid w:val="0022189E"/>
    <w:rsid w:val="00221F9C"/>
    <w:rsid w:val="00223864"/>
    <w:rsid w:val="00223DCA"/>
    <w:rsid w:val="00225180"/>
    <w:rsid w:val="00227A67"/>
    <w:rsid w:val="00227A76"/>
    <w:rsid w:val="00230074"/>
    <w:rsid w:val="00232C6A"/>
    <w:rsid w:val="002330E1"/>
    <w:rsid w:val="0023401D"/>
    <w:rsid w:val="002341F3"/>
    <w:rsid w:val="00234C05"/>
    <w:rsid w:val="00234D25"/>
    <w:rsid w:val="00236A17"/>
    <w:rsid w:val="00237E63"/>
    <w:rsid w:val="00243553"/>
    <w:rsid w:val="00243BCF"/>
    <w:rsid w:val="00243C9C"/>
    <w:rsid w:val="0024604F"/>
    <w:rsid w:val="002464C8"/>
    <w:rsid w:val="002478CE"/>
    <w:rsid w:val="002503AB"/>
    <w:rsid w:val="0025195C"/>
    <w:rsid w:val="00251E93"/>
    <w:rsid w:val="00252206"/>
    <w:rsid w:val="00254995"/>
    <w:rsid w:val="0025519C"/>
    <w:rsid w:val="00256C8F"/>
    <w:rsid w:val="0025719A"/>
    <w:rsid w:val="00260E95"/>
    <w:rsid w:val="002610C4"/>
    <w:rsid w:val="00261D7D"/>
    <w:rsid w:val="00262781"/>
    <w:rsid w:val="0026393E"/>
    <w:rsid w:val="00264144"/>
    <w:rsid w:val="002658B7"/>
    <w:rsid w:val="0026622E"/>
    <w:rsid w:val="0026627B"/>
    <w:rsid w:val="002667E1"/>
    <w:rsid w:val="00266953"/>
    <w:rsid w:val="00267BFE"/>
    <w:rsid w:val="00270060"/>
    <w:rsid w:val="0027047E"/>
    <w:rsid w:val="00270532"/>
    <w:rsid w:val="002709BF"/>
    <w:rsid w:val="00272086"/>
    <w:rsid w:val="00272DA7"/>
    <w:rsid w:val="00273C53"/>
    <w:rsid w:val="0027529F"/>
    <w:rsid w:val="00276EF5"/>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90703"/>
    <w:rsid w:val="00290AF3"/>
    <w:rsid w:val="002910C2"/>
    <w:rsid w:val="0029337C"/>
    <w:rsid w:val="002966CE"/>
    <w:rsid w:val="00297A1B"/>
    <w:rsid w:val="00297A86"/>
    <w:rsid w:val="002A0531"/>
    <w:rsid w:val="002A2019"/>
    <w:rsid w:val="002A245F"/>
    <w:rsid w:val="002A2F72"/>
    <w:rsid w:val="002A312D"/>
    <w:rsid w:val="002A380F"/>
    <w:rsid w:val="002A382D"/>
    <w:rsid w:val="002A4417"/>
    <w:rsid w:val="002A47B4"/>
    <w:rsid w:val="002A51A4"/>
    <w:rsid w:val="002A6D64"/>
    <w:rsid w:val="002A77E8"/>
    <w:rsid w:val="002B095A"/>
    <w:rsid w:val="002B0AC4"/>
    <w:rsid w:val="002B0D1E"/>
    <w:rsid w:val="002B1498"/>
    <w:rsid w:val="002B1900"/>
    <w:rsid w:val="002B3141"/>
    <w:rsid w:val="002B324A"/>
    <w:rsid w:val="002B35C1"/>
    <w:rsid w:val="002B467F"/>
    <w:rsid w:val="002B5F54"/>
    <w:rsid w:val="002B635C"/>
    <w:rsid w:val="002B7099"/>
    <w:rsid w:val="002B7175"/>
    <w:rsid w:val="002C015A"/>
    <w:rsid w:val="002C0193"/>
    <w:rsid w:val="002C09A7"/>
    <w:rsid w:val="002C0BEA"/>
    <w:rsid w:val="002C0FDF"/>
    <w:rsid w:val="002C117A"/>
    <w:rsid w:val="002C1C08"/>
    <w:rsid w:val="002C2149"/>
    <w:rsid w:val="002C2B9A"/>
    <w:rsid w:val="002C4DB8"/>
    <w:rsid w:val="002C54C6"/>
    <w:rsid w:val="002C5CE4"/>
    <w:rsid w:val="002C6618"/>
    <w:rsid w:val="002C6B8F"/>
    <w:rsid w:val="002C7851"/>
    <w:rsid w:val="002D0838"/>
    <w:rsid w:val="002D1306"/>
    <w:rsid w:val="002D1539"/>
    <w:rsid w:val="002D33EE"/>
    <w:rsid w:val="002D50D6"/>
    <w:rsid w:val="002D6F91"/>
    <w:rsid w:val="002D7FE5"/>
    <w:rsid w:val="002E080F"/>
    <w:rsid w:val="002E3CF1"/>
    <w:rsid w:val="002E46AF"/>
    <w:rsid w:val="002E4BB9"/>
    <w:rsid w:val="002E5635"/>
    <w:rsid w:val="002E63AB"/>
    <w:rsid w:val="002E66B7"/>
    <w:rsid w:val="002E6ABB"/>
    <w:rsid w:val="002E6BBF"/>
    <w:rsid w:val="002E75F0"/>
    <w:rsid w:val="002F07DE"/>
    <w:rsid w:val="002F1742"/>
    <w:rsid w:val="002F216F"/>
    <w:rsid w:val="002F3636"/>
    <w:rsid w:val="002F4264"/>
    <w:rsid w:val="002F65EC"/>
    <w:rsid w:val="002F742A"/>
    <w:rsid w:val="002F7CBE"/>
    <w:rsid w:val="003000A5"/>
    <w:rsid w:val="00300C0B"/>
    <w:rsid w:val="00300E24"/>
    <w:rsid w:val="0030111F"/>
    <w:rsid w:val="00301C50"/>
    <w:rsid w:val="00303909"/>
    <w:rsid w:val="0030390F"/>
    <w:rsid w:val="0030422C"/>
    <w:rsid w:val="00304B84"/>
    <w:rsid w:val="003051BE"/>
    <w:rsid w:val="00305472"/>
    <w:rsid w:val="0030602B"/>
    <w:rsid w:val="00306AFF"/>
    <w:rsid w:val="00306C8D"/>
    <w:rsid w:val="00306E49"/>
    <w:rsid w:val="00310DA1"/>
    <w:rsid w:val="003129AD"/>
    <w:rsid w:val="00312D8D"/>
    <w:rsid w:val="00314020"/>
    <w:rsid w:val="003145ED"/>
    <w:rsid w:val="00314C4D"/>
    <w:rsid w:val="003151F4"/>
    <w:rsid w:val="00315700"/>
    <w:rsid w:val="00315CC5"/>
    <w:rsid w:val="00317A0C"/>
    <w:rsid w:val="00320767"/>
    <w:rsid w:val="00320913"/>
    <w:rsid w:val="00321A4D"/>
    <w:rsid w:val="00321A60"/>
    <w:rsid w:val="00321F01"/>
    <w:rsid w:val="00321F8D"/>
    <w:rsid w:val="00322FD9"/>
    <w:rsid w:val="003230D2"/>
    <w:rsid w:val="00324460"/>
    <w:rsid w:val="0032526F"/>
    <w:rsid w:val="00325448"/>
    <w:rsid w:val="0032653D"/>
    <w:rsid w:val="00326F07"/>
    <w:rsid w:val="003275AC"/>
    <w:rsid w:val="0032784F"/>
    <w:rsid w:val="00327B5E"/>
    <w:rsid w:val="00330CC7"/>
    <w:rsid w:val="00332266"/>
    <w:rsid w:val="00332D2F"/>
    <w:rsid w:val="00334428"/>
    <w:rsid w:val="003345AF"/>
    <w:rsid w:val="00335621"/>
    <w:rsid w:val="0033595A"/>
    <w:rsid w:val="00335AB3"/>
    <w:rsid w:val="00336718"/>
    <w:rsid w:val="0033772C"/>
    <w:rsid w:val="00340292"/>
    <w:rsid w:val="00341CD8"/>
    <w:rsid w:val="00341F77"/>
    <w:rsid w:val="00342003"/>
    <w:rsid w:val="00342AB5"/>
    <w:rsid w:val="003446C8"/>
    <w:rsid w:val="003460F9"/>
    <w:rsid w:val="003478A2"/>
    <w:rsid w:val="00347E91"/>
    <w:rsid w:val="00350127"/>
    <w:rsid w:val="003515C7"/>
    <w:rsid w:val="003517C7"/>
    <w:rsid w:val="00351E4B"/>
    <w:rsid w:val="0035256C"/>
    <w:rsid w:val="003531AA"/>
    <w:rsid w:val="00353B52"/>
    <w:rsid w:val="00353C5E"/>
    <w:rsid w:val="003552CD"/>
    <w:rsid w:val="00356319"/>
    <w:rsid w:val="00357A8B"/>
    <w:rsid w:val="00357D15"/>
    <w:rsid w:val="00357F9F"/>
    <w:rsid w:val="00360800"/>
    <w:rsid w:val="00361ED6"/>
    <w:rsid w:val="00362299"/>
    <w:rsid w:val="00362621"/>
    <w:rsid w:val="00362FC5"/>
    <w:rsid w:val="00363AE6"/>
    <w:rsid w:val="003645E0"/>
    <w:rsid w:val="003649CD"/>
    <w:rsid w:val="003653FC"/>
    <w:rsid w:val="00365CCC"/>
    <w:rsid w:val="00370824"/>
    <w:rsid w:val="00371B13"/>
    <w:rsid w:val="00371DFF"/>
    <w:rsid w:val="0037270F"/>
    <w:rsid w:val="00372DBB"/>
    <w:rsid w:val="0037375E"/>
    <w:rsid w:val="00373BD3"/>
    <w:rsid w:val="003758C1"/>
    <w:rsid w:val="00375FBD"/>
    <w:rsid w:val="00376CF4"/>
    <w:rsid w:val="00377FDC"/>
    <w:rsid w:val="00384E67"/>
    <w:rsid w:val="00387956"/>
    <w:rsid w:val="0039103E"/>
    <w:rsid w:val="003911D9"/>
    <w:rsid w:val="00391E31"/>
    <w:rsid w:val="00392E9C"/>
    <w:rsid w:val="00393566"/>
    <w:rsid w:val="003939A1"/>
    <w:rsid w:val="00394CDC"/>
    <w:rsid w:val="003958F2"/>
    <w:rsid w:val="00395F53"/>
    <w:rsid w:val="003A016E"/>
    <w:rsid w:val="003A0B6A"/>
    <w:rsid w:val="003A0E23"/>
    <w:rsid w:val="003A1758"/>
    <w:rsid w:val="003A1D39"/>
    <w:rsid w:val="003A2136"/>
    <w:rsid w:val="003A2651"/>
    <w:rsid w:val="003A28F5"/>
    <w:rsid w:val="003A4E74"/>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9DA"/>
    <w:rsid w:val="003C0A87"/>
    <w:rsid w:val="003C2304"/>
    <w:rsid w:val="003C3FEF"/>
    <w:rsid w:val="003C416E"/>
    <w:rsid w:val="003C429F"/>
    <w:rsid w:val="003C59B2"/>
    <w:rsid w:val="003D0578"/>
    <w:rsid w:val="003D1021"/>
    <w:rsid w:val="003D1355"/>
    <w:rsid w:val="003D1EB3"/>
    <w:rsid w:val="003D29D4"/>
    <w:rsid w:val="003D32B7"/>
    <w:rsid w:val="003D3362"/>
    <w:rsid w:val="003D3CF6"/>
    <w:rsid w:val="003D6149"/>
    <w:rsid w:val="003D6B19"/>
    <w:rsid w:val="003D6E7A"/>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78B5"/>
    <w:rsid w:val="0041001D"/>
    <w:rsid w:val="0041042A"/>
    <w:rsid w:val="00411BC6"/>
    <w:rsid w:val="00411CAF"/>
    <w:rsid w:val="004123A8"/>
    <w:rsid w:val="004145DD"/>
    <w:rsid w:val="00416D00"/>
    <w:rsid w:val="004215F5"/>
    <w:rsid w:val="0042492A"/>
    <w:rsid w:val="0042535C"/>
    <w:rsid w:val="004258BA"/>
    <w:rsid w:val="004260F4"/>
    <w:rsid w:val="004263F6"/>
    <w:rsid w:val="004279BA"/>
    <w:rsid w:val="00430F1C"/>
    <w:rsid w:val="00431036"/>
    <w:rsid w:val="0043115F"/>
    <w:rsid w:val="004313C4"/>
    <w:rsid w:val="004318BB"/>
    <w:rsid w:val="00431F9F"/>
    <w:rsid w:val="004327BE"/>
    <w:rsid w:val="00433EAE"/>
    <w:rsid w:val="00434199"/>
    <w:rsid w:val="00436A31"/>
    <w:rsid w:val="0043731B"/>
    <w:rsid w:val="0043781F"/>
    <w:rsid w:val="00437B32"/>
    <w:rsid w:val="0044052D"/>
    <w:rsid w:val="00441BFE"/>
    <w:rsid w:val="004437AE"/>
    <w:rsid w:val="00443AE8"/>
    <w:rsid w:val="00443DDB"/>
    <w:rsid w:val="00444465"/>
    <w:rsid w:val="00445EEB"/>
    <w:rsid w:val="0044629B"/>
    <w:rsid w:val="00447061"/>
    <w:rsid w:val="00447D02"/>
    <w:rsid w:val="00447DCA"/>
    <w:rsid w:val="00451616"/>
    <w:rsid w:val="004529FD"/>
    <w:rsid w:val="00454447"/>
    <w:rsid w:val="00454D07"/>
    <w:rsid w:val="00454F45"/>
    <w:rsid w:val="004552AA"/>
    <w:rsid w:val="0045595B"/>
    <w:rsid w:val="004570ED"/>
    <w:rsid w:val="00457B10"/>
    <w:rsid w:val="00457B3B"/>
    <w:rsid w:val="00460056"/>
    <w:rsid w:val="00460832"/>
    <w:rsid w:val="00461E4A"/>
    <w:rsid w:val="0046371F"/>
    <w:rsid w:val="00464263"/>
    <w:rsid w:val="0046488B"/>
    <w:rsid w:val="004655BC"/>
    <w:rsid w:val="004662CB"/>
    <w:rsid w:val="00466E54"/>
    <w:rsid w:val="00467B30"/>
    <w:rsid w:val="00470DBD"/>
    <w:rsid w:val="004716A2"/>
    <w:rsid w:val="00471B52"/>
    <w:rsid w:val="00471C5C"/>
    <w:rsid w:val="00472391"/>
    <w:rsid w:val="0047254F"/>
    <w:rsid w:val="00472D1F"/>
    <w:rsid w:val="00474816"/>
    <w:rsid w:val="00474CD8"/>
    <w:rsid w:val="00474F65"/>
    <w:rsid w:val="00476116"/>
    <w:rsid w:val="0047638F"/>
    <w:rsid w:val="00476B20"/>
    <w:rsid w:val="004770C1"/>
    <w:rsid w:val="0047714B"/>
    <w:rsid w:val="00480D08"/>
    <w:rsid w:val="00481BD4"/>
    <w:rsid w:val="0048293C"/>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52B8"/>
    <w:rsid w:val="0049637A"/>
    <w:rsid w:val="004A1EEA"/>
    <w:rsid w:val="004A2146"/>
    <w:rsid w:val="004A2AE2"/>
    <w:rsid w:val="004A30F4"/>
    <w:rsid w:val="004A3A6D"/>
    <w:rsid w:val="004A5E9D"/>
    <w:rsid w:val="004A634E"/>
    <w:rsid w:val="004A7F43"/>
    <w:rsid w:val="004B054A"/>
    <w:rsid w:val="004B0D22"/>
    <w:rsid w:val="004B0F3C"/>
    <w:rsid w:val="004B12BC"/>
    <w:rsid w:val="004B13C7"/>
    <w:rsid w:val="004B2DBB"/>
    <w:rsid w:val="004B31DE"/>
    <w:rsid w:val="004B3D6E"/>
    <w:rsid w:val="004B4CF5"/>
    <w:rsid w:val="004B53DF"/>
    <w:rsid w:val="004B6D1A"/>
    <w:rsid w:val="004B7F9C"/>
    <w:rsid w:val="004C01AC"/>
    <w:rsid w:val="004C1C76"/>
    <w:rsid w:val="004C3347"/>
    <w:rsid w:val="004C5540"/>
    <w:rsid w:val="004C58FD"/>
    <w:rsid w:val="004C74F7"/>
    <w:rsid w:val="004D0217"/>
    <w:rsid w:val="004D08CB"/>
    <w:rsid w:val="004D1C21"/>
    <w:rsid w:val="004D32C7"/>
    <w:rsid w:val="004D4131"/>
    <w:rsid w:val="004D43E9"/>
    <w:rsid w:val="004D4622"/>
    <w:rsid w:val="004D4E5C"/>
    <w:rsid w:val="004D515E"/>
    <w:rsid w:val="004D6396"/>
    <w:rsid w:val="004D7EEA"/>
    <w:rsid w:val="004D7FCC"/>
    <w:rsid w:val="004E12D6"/>
    <w:rsid w:val="004E17C6"/>
    <w:rsid w:val="004E369E"/>
    <w:rsid w:val="004E3FCB"/>
    <w:rsid w:val="004E466B"/>
    <w:rsid w:val="004E5BDB"/>
    <w:rsid w:val="004E5FA3"/>
    <w:rsid w:val="004E6D3E"/>
    <w:rsid w:val="004E7C38"/>
    <w:rsid w:val="004F0D67"/>
    <w:rsid w:val="004F10C9"/>
    <w:rsid w:val="004F17D1"/>
    <w:rsid w:val="004F2088"/>
    <w:rsid w:val="004F3075"/>
    <w:rsid w:val="004F4C56"/>
    <w:rsid w:val="004F64F2"/>
    <w:rsid w:val="004F77AB"/>
    <w:rsid w:val="0050026B"/>
    <w:rsid w:val="005010A0"/>
    <w:rsid w:val="0050127E"/>
    <w:rsid w:val="00501896"/>
    <w:rsid w:val="00502030"/>
    <w:rsid w:val="0050273E"/>
    <w:rsid w:val="005029DC"/>
    <w:rsid w:val="00502D8A"/>
    <w:rsid w:val="00504577"/>
    <w:rsid w:val="005059F1"/>
    <w:rsid w:val="0050621F"/>
    <w:rsid w:val="00506625"/>
    <w:rsid w:val="00506B32"/>
    <w:rsid w:val="00506D1D"/>
    <w:rsid w:val="0051104C"/>
    <w:rsid w:val="00511F5F"/>
    <w:rsid w:val="00512839"/>
    <w:rsid w:val="005130A7"/>
    <w:rsid w:val="00514362"/>
    <w:rsid w:val="00514EC9"/>
    <w:rsid w:val="00515A23"/>
    <w:rsid w:val="00515F91"/>
    <w:rsid w:val="00516250"/>
    <w:rsid w:val="0052382C"/>
    <w:rsid w:val="00524746"/>
    <w:rsid w:val="00525DD1"/>
    <w:rsid w:val="00526511"/>
    <w:rsid w:val="005277B4"/>
    <w:rsid w:val="00527927"/>
    <w:rsid w:val="0053017F"/>
    <w:rsid w:val="0053144B"/>
    <w:rsid w:val="005320D4"/>
    <w:rsid w:val="00532247"/>
    <w:rsid w:val="005327C2"/>
    <w:rsid w:val="00533609"/>
    <w:rsid w:val="00534B0F"/>
    <w:rsid w:val="00536DE7"/>
    <w:rsid w:val="00537115"/>
    <w:rsid w:val="005400AD"/>
    <w:rsid w:val="005424B3"/>
    <w:rsid w:val="005427AF"/>
    <w:rsid w:val="00542ECB"/>
    <w:rsid w:val="005432BA"/>
    <w:rsid w:val="005443A5"/>
    <w:rsid w:val="00545312"/>
    <w:rsid w:val="00545AED"/>
    <w:rsid w:val="005472B3"/>
    <w:rsid w:val="00550C11"/>
    <w:rsid w:val="00550DE7"/>
    <w:rsid w:val="005514BB"/>
    <w:rsid w:val="00551F73"/>
    <w:rsid w:val="00552301"/>
    <w:rsid w:val="0055269F"/>
    <w:rsid w:val="00553046"/>
    <w:rsid w:val="00553E62"/>
    <w:rsid w:val="00554AB0"/>
    <w:rsid w:val="005550B9"/>
    <w:rsid w:val="0055561C"/>
    <w:rsid w:val="0055629C"/>
    <w:rsid w:val="00557981"/>
    <w:rsid w:val="00560148"/>
    <w:rsid w:val="0056016F"/>
    <w:rsid w:val="005605A2"/>
    <w:rsid w:val="0056080F"/>
    <w:rsid w:val="00560EDE"/>
    <w:rsid w:val="00561042"/>
    <w:rsid w:val="005610C7"/>
    <w:rsid w:val="005613DA"/>
    <w:rsid w:val="00561C91"/>
    <w:rsid w:val="0056222E"/>
    <w:rsid w:val="00565011"/>
    <w:rsid w:val="0056506E"/>
    <w:rsid w:val="00565EBC"/>
    <w:rsid w:val="0056662F"/>
    <w:rsid w:val="00566D53"/>
    <w:rsid w:val="0056708A"/>
    <w:rsid w:val="00567242"/>
    <w:rsid w:val="00567755"/>
    <w:rsid w:val="00571BB7"/>
    <w:rsid w:val="00572F64"/>
    <w:rsid w:val="0057317C"/>
    <w:rsid w:val="00573656"/>
    <w:rsid w:val="0057496C"/>
    <w:rsid w:val="005749A3"/>
    <w:rsid w:val="00574A7F"/>
    <w:rsid w:val="00576774"/>
    <w:rsid w:val="005823F5"/>
    <w:rsid w:val="00583542"/>
    <w:rsid w:val="00583B31"/>
    <w:rsid w:val="00583FEE"/>
    <w:rsid w:val="00584380"/>
    <w:rsid w:val="00584A01"/>
    <w:rsid w:val="00584A5C"/>
    <w:rsid w:val="00586108"/>
    <w:rsid w:val="00586BF6"/>
    <w:rsid w:val="00590860"/>
    <w:rsid w:val="00593058"/>
    <w:rsid w:val="00593173"/>
    <w:rsid w:val="005939D5"/>
    <w:rsid w:val="00594F48"/>
    <w:rsid w:val="00595A3C"/>
    <w:rsid w:val="00596491"/>
    <w:rsid w:val="005977F1"/>
    <w:rsid w:val="005A0446"/>
    <w:rsid w:val="005A0590"/>
    <w:rsid w:val="005A0C98"/>
    <w:rsid w:val="005A36AB"/>
    <w:rsid w:val="005A3D6F"/>
    <w:rsid w:val="005A3D89"/>
    <w:rsid w:val="005A4806"/>
    <w:rsid w:val="005A4DBC"/>
    <w:rsid w:val="005A5578"/>
    <w:rsid w:val="005A5684"/>
    <w:rsid w:val="005A6B51"/>
    <w:rsid w:val="005A77BF"/>
    <w:rsid w:val="005A7A04"/>
    <w:rsid w:val="005A7C9B"/>
    <w:rsid w:val="005B0B37"/>
    <w:rsid w:val="005B0E94"/>
    <w:rsid w:val="005B1A7C"/>
    <w:rsid w:val="005B2964"/>
    <w:rsid w:val="005B2C4B"/>
    <w:rsid w:val="005B4660"/>
    <w:rsid w:val="005B569E"/>
    <w:rsid w:val="005B5859"/>
    <w:rsid w:val="005B5D13"/>
    <w:rsid w:val="005B7466"/>
    <w:rsid w:val="005C113B"/>
    <w:rsid w:val="005C1523"/>
    <w:rsid w:val="005C1882"/>
    <w:rsid w:val="005C22CF"/>
    <w:rsid w:val="005C3156"/>
    <w:rsid w:val="005C58A6"/>
    <w:rsid w:val="005C598D"/>
    <w:rsid w:val="005C6D14"/>
    <w:rsid w:val="005C7540"/>
    <w:rsid w:val="005D08E5"/>
    <w:rsid w:val="005D128F"/>
    <w:rsid w:val="005D16CB"/>
    <w:rsid w:val="005D2FFF"/>
    <w:rsid w:val="005D4337"/>
    <w:rsid w:val="005D43BE"/>
    <w:rsid w:val="005D4ED7"/>
    <w:rsid w:val="005D5215"/>
    <w:rsid w:val="005D620D"/>
    <w:rsid w:val="005D6A6C"/>
    <w:rsid w:val="005D7C43"/>
    <w:rsid w:val="005E0175"/>
    <w:rsid w:val="005E1472"/>
    <w:rsid w:val="005E24E0"/>
    <w:rsid w:val="005E279F"/>
    <w:rsid w:val="005E30E2"/>
    <w:rsid w:val="005E4AAB"/>
    <w:rsid w:val="005E4DDB"/>
    <w:rsid w:val="005E6808"/>
    <w:rsid w:val="005F0F02"/>
    <w:rsid w:val="005F0FE2"/>
    <w:rsid w:val="005F168F"/>
    <w:rsid w:val="005F1E3E"/>
    <w:rsid w:val="005F23B3"/>
    <w:rsid w:val="005F2527"/>
    <w:rsid w:val="005F2F2D"/>
    <w:rsid w:val="005F58D3"/>
    <w:rsid w:val="005F6328"/>
    <w:rsid w:val="005F6347"/>
    <w:rsid w:val="005F770C"/>
    <w:rsid w:val="0060366A"/>
    <w:rsid w:val="006038D0"/>
    <w:rsid w:val="006043B4"/>
    <w:rsid w:val="006044F8"/>
    <w:rsid w:val="00605B49"/>
    <w:rsid w:val="006066C1"/>
    <w:rsid w:val="00606F4C"/>
    <w:rsid w:val="006079E3"/>
    <w:rsid w:val="00607C74"/>
    <w:rsid w:val="00610998"/>
    <w:rsid w:val="00611D0E"/>
    <w:rsid w:val="00612912"/>
    <w:rsid w:val="00613A5E"/>
    <w:rsid w:val="00613B36"/>
    <w:rsid w:val="0061492A"/>
    <w:rsid w:val="00614B54"/>
    <w:rsid w:val="0061640A"/>
    <w:rsid w:val="006217FA"/>
    <w:rsid w:val="006225F0"/>
    <w:rsid w:val="00623AD0"/>
    <w:rsid w:val="00624CE5"/>
    <w:rsid w:val="00625C02"/>
    <w:rsid w:val="00626B84"/>
    <w:rsid w:val="00626ED8"/>
    <w:rsid w:val="00627F68"/>
    <w:rsid w:val="0063100D"/>
    <w:rsid w:val="006311CF"/>
    <w:rsid w:val="00632E12"/>
    <w:rsid w:val="006342B7"/>
    <w:rsid w:val="006344D6"/>
    <w:rsid w:val="0063472B"/>
    <w:rsid w:val="00635860"/>
    <w:rsid w:val="006363FA"/>
    <w:rsid w:val="0063705A"/>
    <w:rsid w:val="0063726F"/>
    <w:rsid w:val="00637C36"/>
    <w:rsid w:val="00641AA7"/>
    <w:rsid w:val="006422CB"/>
    <w:rsid w:val="00642520"/>
    <w:rsid w:val="00642699"/>
    <w:rsid w:val="006429BA"/>
    <w:rsid w:val="006438A7"/>
    <w:rsid w:val="00643AAD"/>
    <w:rsid w:val="00643CBA"/>
    <w:rsid w:val="00645D67"/>
    <w:rsid w:val="00646D05"/>
    <w:rsid w:val="0065021B"/>
    <w:rsid w:val="006508B5"/>
    <w:rsid w:val="00652ED0"/>
    <w:rsid w:val="0065314C"/>
    <w:rsid w:val="0065373C"/>
    <w:rsid w:val="00653E55"/>
    <w:rsid w:val="006540B2"/>
    <w:rsid w:val="0065472B"/>
    <w:rsid w:val="00655C9D"/>
    <w:rsid w:val="00656BD1"/>
    <w:rsid w:val="0065773B"/>
    <w:rsid w:val="00660DFA"/>
    <w:rsid w:val="00660F44"/>
    <w:rsid w:val="0066289A"/>
    <w:rsid w:val="00664494"/>
    <w:rsid w:val="00664BF5"/>
    <w:rsid w:val="006651CC"/>
    <w:rsid w:val="00665539"/>
    <w:rsid w:val="00666066"/>
    <w:rsid w:val="006665B5"/>
    <w:rsid w:val="00667393"/>
    <w:rsid w:val="00667CD6"/>
    <w:rsid w:val="00670FBB"/>
    <w:rsid w:val="0067292A"/>
    <w:rsid w:val="00673291"/>
    <w:rsid w:val="00673E6B"/>
    <w:rsid w:val="006745C0"/>
    <w:rsid w:val="00674C2A"/>
    <w:rsid w:val="006766F8"/>
    <w:rsid w:val="00676F3F"/>
    <w:rsid w:val="006773E0"/>
    <w:rsid w:val="006776EF"/>
    <w:rsid w:val="00677D84"/>
    <w:rsid w:val="00681003"/>
    <w:rsid w:val="0068145A"/>
    <w:rsid w:val="00683456"/>
    <w:rsid w:val="00683E07"/>
    <w:rsid w:val="00683E4A"/>
    <w:rsid w:val="00683F33"/>
    <w:rsid w:val="0068459E"/>
    <w:rsid w:val="00685CFD"/>
    <w:rsid w:val="00686EFD"/>
    <w:rsid w:val="00686FD0"/>
    <w:rsid w:val="00687337"/>
    <w:rsid w:val="0068759C"/>
    <w:rsid w:val="00690771"/>
    <w:rsid w:val="00690B3B"/>
    <w:rsid w:val="00692613"/>
    <w:rsid w:val="00694F5B"/>
    <w:rsid w:val="0069638E"/>
    <w:rsid w:val="00696A55"/>
    <w:rsid w:val="00696B90"/>
    <w:rsid w:val="00696BBC"/>
    <w:rsid w:val="00696E41"/>
    <w:rsid w:val="006970F7"/>
    <w:rsid w:val="0069735A"/>
    <w:rsid w:val="006A18D4"/>
    <w:rsid w:val="006A1D1A"/>
    <w:rsid w:val="006A2C53"/>
    <w:rsid w:val="006A3036"/>
    <w:rsid w:val="006A3698"/>
    <w:rsid w:val="006A37CF"/>
    <w:rsid w:val="006A51AF"/>
    <w:rsid w:val="006A69E1"/>
    <w:rsid w:val="006B0DC9"/>
    <w:rsid w:val="006B2BE2"/>
    <w:rsid w:val="006B3049"/>
    <w:rsid w:val="006B34D1"/>
    <w:rsid w:val="006B3633"/>
    <w:rsid w:val="006B40CD"/>
    <w:rsid w:val="006B415A"/>
    <w:rsid w:val="006B41A7"/>
    <w:rsid w:val="006B46C2"/>
    <w:rsid w:val="006B57E3"/>
    <w:rsid w:val="006C0019"/>
    <w:rsid w:val="006C08A0"/>
    <w:rsid w:val="006C1FCA"/>
    <w:rsid w:val="006C2C99"/>
    <w:rsid w:val="006C375E"/>
    <w:rsid w:val="006C3A88"/>
    <w:rsid w:val="006D01D1"/>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527B"/>
    <w:rsid w:val="006E5309"/>
    <w:rsid w:val="006E6BFD"/>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5E4"/>
    <w:rsid w:val="00701767"/>
    <w:rsid w:val="00702CD0"/>
    <w:rsid w:val="00703191"/>
    <w:rsid w:val="007049C6"/>
    <w:rsid w:val="00704F9D"/>
    <w:rsid w:val="007055A8"/>
    <w:rsid w:val="007056C3"/>
    <w:rsid w:val="007059D5"/>
    <w:rsid w:val="00705B6D"/>
    <w:rsid w:val="007067D7"/>
    <w:rsid w:val="00710BD3"/>
    <w:rsid w:val="00711DA4"/>
    <w:rsid w:val="00711F83"/>
    <w:rsid w:val="0071300D"/>
    <w:rsid w:val="00713537"/>
    <w:rsid w:val="00713998"/>
    <w:rsid w:val="00713E3C"/>
    <w:rsid w:val="00715BF2"/>
    <w:rsid w:val="0071602B"/>
    <w:rsid w:val="00716377"/>
    <w:rsid w:val="00717E81"/>
    <w:rsid w:val="00720275"/>
    <w:rsid w:val="00720BDF"/>
    <w:rsid w:val="00721B8C"/>
    <w:rsid w:val="00721C66"/>
    <w:rsid w:val="00721ECE"/>
    <w:rsid w:val="007222BE"/>
    <w:rsid w:val="007231B7"/>
    <w:rsid w:val="00724E33"/>
    <w:rsid w:val="007256DC"/>
    <w:rsid w:val="007269A3"/>
    <w:rsid w:val="007300DF"/>
    <w:rsid w:val="00732375"/>
    <w:rsid w:val="00732976"/>
    <w:rsid w:val="0073323D"/>
    <w:rsid w:val="007334D5"/>
    <w:rsid w:val="00733639"/>
    <w:rsid w:val="00733AB7"/>
    <w:rsid w:val="0073471A"/>
    <w:rsid w:val="007347BF"/>
    <w:rsid w:val="00735117"/>
    <w:rsid w:val="0073712D"/>
    <w:rsid w:val="007375A6"/>
    <w:rsid w:val="0074183C"/>
    <w:rsid w:val="007424CB"/>
    <w:rsid w:val="007431E3"/>
    <w:rsid w:val="00743AA8"/>
    <w:rsid w:val="00744E00"/>
    <w:rsid w:val="00744FF0"/>
    <w:rsid w:val="0074571B"/>
    <w:rsid w:val="00745ADF"/>
    <w:rsid w:val="007503C7"/>
    <w:rsid w:val="0075069A"/>
    <w:rsid w:val="007513FE"/>
    <w:rsid w:val="00752378"/>
    <w:rsid w:val="00752E4B"/>
    <w:rsid w:val="0075346A"/>
    <w:rsid w:val="00753FA6"/>
    <w:rsid w:val="00756057"/>
    <w:rsid w:val="00756202"/>
    <w:rsid w:val="0075638F"/>
    <w:rsid w:val="00757F36"/>
    <w:rsid w:val="0076001D"/>
    <w:rsid w:val="00761426"/>
    <w:rsid w:val="007625C7"/>
    <w:rsid w:val="0076298A"/>
    <w:rsid w:val="007629B8"/>
    <w:rsid w:val="00762D12"/>
    <w:rsid w:val="00763BF0"/>
    <w:rsid w:val="00763F0D"/>
    <w:rsid w:val="00764121"/>
    <w:rsid w:val="0076454A"/>
    <w:rsid w:val="00765120"/>
    <w:rsid w:val="007666D9"/>
    <w:rsid w:val="00767378"/>
    <w:rsid w:val="0077006D"/>
    <w:rsid w:val="007706B7"/>
    <w:rsid w:val="007707A6"/>
    <w:rsid w:val="00770DC9"/>
    <w:rsid w:val="0077175E"/>
    <w:rsid w:val="0077253D"/>
    <w:rsid w:val="007727CC"/>
    <w:rsid w:val="00773629"/>
    <w:rsid w:val="0077377B"/>
    <w:rsid w:val="00773C29"/>
    <w:rsid w:val="007740B9"/>
    <w:rsid w:val="00774352"/>
    <w:rsid w:val="00775E3E"/>
    <w:rsid w:val="00776E0A"/>
    <w:rsid w:val="00777364"/>
    <w:rsid w:val="00777527"/>
    <w:rsid w:val="0077798C"/>
    <w:rsid w:val="00777F71"/>
    <w:rsid w:val="00780513"/>
    <w:rsid w:val="00780A96"/>
    <w:rsid w:val="0078142B"/>
    <w:rsid w:val="007819DA"/>
    <w:rsid w:val="00781A85"/>
    <w:rsid w:val="00782475"/>
    <w:rsid w:val="00782929"/>
    <w:rsid w:val="00784EF5"/>
    <w:rsid w:val="007862EE"/>
    <w:rsid w:val="0078690F"/>
    <w:rsid w:val="007873F8"/>
    <w:rsid w:val="00792B3D"/>
    <w:rsid w:val="0079634D"/>
    <w:rsid w:val="007969C0"/>
    <w:rsid w:val="00796C5A"/>
    <w:rsid w:val="007970E6"/>
    <w:rsid w:val="00797628"/>
    <w:rsid w:val="00797E0D"/>
    <w:rsid w:val="007A0E98"/>
    <w:rsid w:val="007A37A2"/>
    <w:rsid w:val="007A405A"/>
    <w:rsid w:val="007A4CA5"/>
    <w:rsid w:val="007A50C3"/>
    <w:rsid w:val="007A5719"/>
    <w:rsid w:val="007A5B35"/>
    <w:rsid w:val="007A5F48"/>
    <w:rsid w:val="007A619F"/>
    <w:rsid w:val="007A62E2"/>
    <w:rsid w:val="007A7774"/>
    <w:rsid w:val="007A7FC4"/>
    <w:rsid w:val="007B0CB4"/>
    <w:rsid w:val="007B3086"/>
    <w:rsid w:val="007B3888"/>
    <w:rsid w:val="007B43EC"/>
    <w:rsid w:val="007B59D4"/>
    <w:rsid w:val="007B5A1C"/>
    <w:rsid w:val="007B5A90"/>
    <w:rsid w:val="007B705F"/>
    <w:rsid w:val="007B7149"/>
    <w:rsid w:val="007B7733"/>
    <w:rsid w:val="007B7E77"/>
    <w:rsid w:val="007C2260"/>
    <w:rsid w:val="007C26FB"/>
    <w:rsid w:val="007C356E"/>
    <w:rsid w:val="007C4C2B"/>
    <w:rsid w:val="007C5F71"/>
    <w:rsid w:val="007C71AF"/>
    <w:rsid w:val="007D0436"/>
    <w:rsid w:val="007D161F"/>
    <w:rsid w:val="007D26B3"/>
    <w:rsid w:val="007D3525"/>
    <w:rsid w:val="007D469E"/>
    <w:rsid w:val="007D55EE"/>
    <w:rsid w:val="007D5E6A"/>
    <w:rsid w:val="007D6403"/>
    <w:rsid w:val="007D6C89"/>
    <w:rsid w:val="007D786E"/>
    <w:rsid w:val="007D7902"/>
    <w:rsid w:val="007E07A4"/>
    <w:rsid w:val="007E359C"/>
    <w:rsid w:val="007E4E2F"/>
    <w:rsid w:val="007E6830"/>
    <w:rsid w:val="007E715A"/>
    <w:rsid w:val="007F0D02"/>
    <w:rsid w:val="007F1146"/>
    <w:rsid w:val="007F1472"/>
    <w:rsid w:val="007F1A3E"/>
    <w:rsid w:val="007F34F4"/>
    <w:rsid w:val="007F3A90"/>
    <w:rsid w:val="007F46F6"/>
    <w:rsid w:val="007F49D8"/>
    <w:rsid w:val="007F5AEE"/>
    <w:rsid w:val="007F64F9"/>
    <w:rsid w:val="007F69E1"/>
    <w:rsid w:val="007F7C7B"/>
    <w:rsid w:val="00800372"/>
    <w:rsid w:val="008016C4"/>
    <w:rsid w:val="00801772"/>
    <w:rsid w:val="00801DD8"/>
    <w:rsid w:val="00802AA0"/>
    <w:rsid w:val="00804514"/>
    <w:rsid w:val="00804E7C"/>
    <w:rsid w:val="00805614"/>
    <w:rsid w:val="008059B6"/>
    <w:rsid w:val="00805E9A"/>
    <w:rsid w:val="0080622C"/>
    <w:rsid w:val="0080760D"/>
    <w:rsid w:val="00811809"/>
    <w:rsid w:val="00811A3B"/>
    <w:rsid w:val="00811BCB"/>
    <w:rsid w:val="00813019"/>
    <w:rsid w:val="00813027"/>
    <w:rsid w:val="00813338"/>
    <w:rsid w:val="008135BC"/>
    <w:rsid w:val="00814E3D"/>
    <w:rsid w:val="00814FF0"/>
    <w:rsid w:val="00815291"/>
    <w:rsid w:val="00816EDC"/>
    <w:rsid w:val="008200D8"/>
    <w:rsid w:val="00820AC0"/>
    <w:rsid w:val="0082165E"/>
    <w:rsid w:val="00821F20"/>
    <w:rsid w:val="008222B9"/>
    <w:rsid w:val="00822573"/>
    <w:rsid w:val="00822D1E"/>
    <w:rsid w:val="00823857"/>
    <w:rsid w:val="00823AD7"/>
    <w:rsid w:val="00824678"/>
    <w:rsid w:val="0082495C"/>
    <w:rsid w:val="008253AA"/>
    <w:rsid w:val="008258D7"/>
    <w:rsid w:val="008259EA"/>
    <w:rsid w:val="00825CED"/>
    <w:rsid w:val="00827747"/>
    <w:rsid w:val="0083074F"/>
    <w:rsid w:val="0083264A"/>
    <w:rsid w:val="008338BD"/>
    <w:rsid w:val="00834EBD"/>
    <w:rsid w:val="008352D0"/>
    <w:rsid w:val="00835832"/>
    <w:rsid w:val="0083598E"/>
    <w:rsid w:val="008376F3"/>
    <w:rsid w:val="00837AF0"/>
    <w:rsid w:val="008403A2"/>
    <w:rsid w:val="00840A08"/>
    <w:rsid w:val="00840A65"/>
    <w:rsid w:val="0084112D"/>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4305"/>
    <w:rsid w:val="0085654E"/>
    <w:rsid w:val="008608C8"/>
    <w:rsid w:val="00860963"/>
    <w:rsid w:val="00861FB8"/>
    <w:rsid w:val="00862166"/>
    <w:rsid w:val="00862ECD"/>
    <w:rsid w:val="00863747"/>
    <w:rsid w:val="00864B02"/>
    <w:rsid w:val="0086566D"/>
    <w:rsid w:val="0086599F"/>
    <w:rsid w:val="00866087"/>
    <w:rsid w:val="0087094A"/>
    <w:rsid w:val="00873177"/>
    <w:rsid w:val="0087350A"/>
    <w:rsid w:val="0087369B"/>
    <w:rsid w:val="00873B73"/>
    <w:rsid w:val="0087452D"/>
    <w:rsid w:val="008751FA"/>
    <w:rsid w:val="00875554"/>
    <w:rsid w:val="00876C80"/>
    <w:rsid w:val="00877B3B"/>
    <w:rsid w:val="008802D3"/>
    <w:rsid w:val="0088054E"/>
    <w:rsid w:val="00880E08"/>
    <w:rsid w:val="00881943"/>
    <w:rsid w:val="00882512"/>
    <w:rsid w:val="00884DFF"/>
    <w:rsid w:val="00885AE1"/>
    <w:rsid w:val="0088618D"/>
    <w:rsid w:val="00887C94"/>
    <w:rsid w:val="00887F9D"/>
    <w:rsid w:val="00890C2F"/>
    <w:rsid w:val="00891679"/>
    <w:rsid w:val="00893C7D"/>
    <w:rsid w:val="00893CD6"/>
    <w:rsid w:val="00893E0F"/>
    <w:rsid w:val="00894A2A"/>
    <w:rsid w:val="008963EC"/>
    <w:rsid w:val="008964A5"/>
    <w:rsid w:val="00896A99"/>
    <w:rsid w:val="008A01B6"/>
    <w:rsid w:val="008A0293"/>
    <w:rsid w:val="008A0432"/>
    <w:rsid w:val="008A0EDC"/>
    <w:rsid w:val="008A199C"/>
    <w:rsid w:val="008A233C"/>
    <w:rsid w:val="008A3B9A"/>
    <w:rsid w:val="008A42E9"/>
    <w:rsid w:val="008A5D64"/>
    <w:rsid w:val="008A5F61"/>
    <w:rsid w:val="008A6435"/>
    <w:rsid w:val="008A6FE2"/>
    <w:rsid w:val="008B09B3"/>
    <w:rsid w:val="008B142A"/>
    <w:rsid w:val="008B14AB"/>
    <w:rsid w:val="008B1759"/>
    <w:rsid w:val="008B29CD"/>
    <w:rsid w:val="008B30DB"/>
    <w:rsid w:val="008B4425"/>
    <w:rsid w:val="008B44E3"/>
    <w:rsid w:val="008B47C1"/>
    <w:rsid w:val="008B4928"/>
    <w:rsid w:val="008B4EFE"/>
    <w:rsid w:val="008B5A90"/>
    <w:rsid w:val="008B6E6F"/>
    <w:rsid w:val="008C06EB"/>
    <w:rsid w:val="008C0753"/>
    <w:rsid w:val="008C16D2"/>
    <w:rsid w:val="008C1B3A"/>
    <w:rsid w:val="008C1CFF"/>
    <w:rsid w:val="008C26AF"/>
    <w:rsid w:val="008C4B00"/>
    <w:rsid w:val="008C5738"/>
    <w:rsid w:val="008C66C0"/>
    <w:rsid w:val="008C70EF"/>
    <w:rsid w:val="008C7ADC"/>
    <w:rsid w:val="008C7C48"/>
    <w:rsid w:val="008C7C74"/>
    <w:rsid w:val="008D106D"/>
    <w:rsid w:val="008D13E5"/>
    <w:rsid w:val="008D1CD9"/>
    <w:rsid w:val="008D2234"/>
    <w:rsid w:val="008D22FB"/>
    <w:rsid w:val="008D3019"/>
    <w:rsid w:val="008D32BD"/>
    <w:rsid w:val="008D5940"/>
    <w:rsid w:val="008D5FED"/>
    <w:rsid w:val="008D6302"/>
    <w:rsid w:val="008D69E1"/>
    <w:rsid w:val="008D6C1E"/>
    <w:rsid w:val="008D7513"/>
    <w:rsid w:val="008E24EC"/>
    <w:rsid w:val="008E36B1"/>
    <w:rsid w:val="008E54A4"/>
    <w:rsid w:val="008E56E9"/>
    <w:rsid w:val="008E59FD"/>
    <w:rsid w:val="008E5B6B"/>
    <w:rsid w:val="008E6115"/>
    <w:rsid w:val="008E7326"/>
    <w:rsid w:val="008E78A1"/>
    <w:rsid w:val="008F1377"/>
    <w:rsid w:val="008F1DE9"/>
    <w:rsid w:val="008F206C"/>
    <w:rsid w:val="008F27FA"/>
    <w:rsid w:val="008F3A29"/>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4277"/>
    <w:rsid w:val="00904BB5"/>
    <w:rsid w:val="00905530"/>
    <w:rsid w:val="009058B9"/>
    <w:rsid w:val="009062EA"/>
    <w:rsid w:val="00907526"/>
    <w:rsid w:val="00911306"/>
    <w:rsid w:val="00911B6F"/>
    <w:rsid w:val="009131DD"/>
    <w:rsid w:val="00914645"/>
    <w:rsid w:val="009147AD"/>
    <w:rsid w:val="009149B9"/>
    <w:rsid w:val="0091743A"/>
    <w:rsid w:val="009179F5"/>
    <w:rsid w:val="00921C7E"/>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400F8"/>
    <w:rsid w:val="009412D8"/>
    <w:rsid w:val="009418FA"/>
    <w:rsid w:val="0094228C"/>
    <w:rsid w:val="009429F2"/>
    <w:rsid w:val="00943F2A"/>
    <w:rsid w:val="00943F63"/>
    <w:rsid w:val="0094626B"/>
    <w:rsid w:val="009468F8"/>
    <w:rsid w:val="00946A7B"/>
    <w:rsid w:val="00950554"/>
    <w:rsid w:val="009509B0"/>
    <w:rsid w:val="009515DF"/>
    <w:rsid w:val="00951F54"/>
    <w:rsid w:val="009538C7"/>
    <w:rsid w:val="00953F31"/>
    <w:rsid w:val="00954981"/>
    <w:rsid w:val="00954A09"/>
    <w:rsid w:val="009552D4"/>
    <w:rsid w:val="00955D22"/>
    <w:rsid w:val="009562ED"/>
    <w:rsid w:val="00956B8B"/>
    <w:rsid w:val="0096012C"/>
    <w:rsid w:val="00960F48"/>
    <w:rsid w:val="00961F5A"/>
    <w:rsid w:val="009640A7"/>
    <w:rsid w:val="00964689"/>
    <w:rsid w:val="009654D5"/>
    <w:rsid w:val="009662DF"/>
    <w:rsid w:val="009662F7"/>
    <w:rsid w:val="00967C7A"/>
    <w:rsid w:val="0097003C"/>
    <w:rsid w:val="00970583"/>
    <w:rsid w:val="00970F59"/>
    <w:rsid w:val="00971319"/>
    <w:rsid w:val="0097136B"/>
    <w:rsid w:val="00972409"/>
    <w:rsid w:val="009732EB"/>
    <w:rsid w:val="00973FD8"/>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67C2"/>
    <w:rsid w:val="0098795A"/>
    <w:rsid w:val="00990398"/>
    <w:rsid w:val="009910E1"/>
    <w:rsid w:val="00994782"/>
    <w:rsid w:val="00996241"/>
    <w:rsid w:val="009A0084"/>
    <w:rsid w:val="009A1B74"/>
    <w:rsid w:val="009A31B5"/>
    <w:rsid w:val="009A3590"/>
    <w:rsid w:val="009A3C0C"/>
    <w:rsid w:val="009A42B1"/>
    <w:rsid w:val="009A49FE"/>
    <w:rsid w:val="009A4FEC"/>
    <w:rsid w:val="009A6348"/>
    <w:rsid w:val="009A6A5C"/>
    <w:rsid w:val="009A6B59"/>
    <w:rsid w:val="009A6F02"/>
    <w:rsid w:val="009A75A3"/>
    <w:rsid w:val="009B11E7"/>
    <w:rsid w:val="009B179F"/>
    <w:rsid w:val="009B195B"/>
    <w:rsid w:val="009B3067"/>
    <w:rsid w:val="009B3399"/>
    <w:rsid w:val="009B6340"/>
    <w:rsid w:val="009B64F7"/>
    <w:rsid w:val="009B6C8D"/>
    <w:rsid w:val="009B6C9C"/>
    <w:rsid w:val="009B7414"/>
    <w:rsid w:val="009B775C"/>
    <w:rsid w:val="009B7B16"/>
    <w:rsid w:val="009B7EA2"/>
    <w:rsid w:val="009C0045"/>
    <w:rsid w:val="009C1763"/>
    <w:rsid w:val="009C25AB"/>
    <w:rsid w:val="009C2C05"/>
    <w:rsid w:val="009C3412"/>
    <w:rsid w:val="009C4894"/>
    <w:rsid w:val="009C4F0E"/>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EC"/>
    <w:rsid w:val="009D57B6"/>
    <w:rsid w:val="009D5F4D"/>
    <w:rsid w:val="009D60D9"/>
    <w:rsid w:val="009D643E"/>
    <w:rsid w:val="009D77D8"/>
    <w:rsid w:val="009D7F77"/>
    <w:rsid w:val="009E00AC"/>
    <w:rsid w:val="009E08AA"/>
    <w:rsid w:val="009E131B"/>
    <w:rsid w:val="009E148C"/>
    <w:rsid w:val="009E1DF2"/>
    <w:rsid w:val="009E22D1"/>
    <w:rsid w:val="009E365D"/>
    <w:rsid w:val="009E3881"/>
    <w:rsid w:val="009E410E"/>
    <w:rsid w:val="009E433D"/>
    <w:rsid w:val="009E454F"/>
    <w:rsid w:val="009E51C3"/>
    <w:rsid w:val="009E6D0F"/>
    <w:rsid w:val="009E7C18"/>
    <w:rsid w:val="009F12A8"/>
    <w:rsid w:val="009F14EF"/>
    <w:rsid w:val="009F3121"/>
    <w:rsid w:val="009F3757"/>
    <w:rsid w:val="009F397E"/>
    <w:rsid w:val="009F39A1"/>
    <w:rsid w:val="009F3A0B"/>
    <w:rsid w:val="009F3C64"/>
    <w:rsid w:val="009F5B19"/>
    <w:rsid w:val="009F71D8"/>
    <w:rsid w:val="00A0089B"/>
    <w:rsid w:val="00A00BC6"/>
    <w:rsid w:val="00A01A50"/>
    <w:rsid w:val="00A02448"/>
    <w:rsid w:val="00A026EA"/>
    <w:rsid w:val="00A0480A"/>
    <w:rsid w:val="00A04A14"/>
    <w:rsid w:val="00A04F38"/>
    <w:rsid w:val="00A0535B"/>
    <w:rsid w:val="00A103C9"/>
    <w:rsid w:val="00A12C61"/>
    <w:rsid w:val="00A15373"/>
    <w:rsid w:val="00A156D4"/>
    <w:rsid w:val="00A16AFB"/>
    <w:rsid w:val="00A17BE4"/>
    <w:rsid w:val="00A2083F"/>
    <w:rsid w:val="00A2172C"/>
    <w:rsid w:val="00A2199D"/>
    <w:rsid w:val="00A21AD0"/>
    <w:rsid w:val="00A23106"/>
    <w:rsid w:val="00A258C9"/>
    <w:rsid w:val="00A262CA"/>
    <w:rsid w:val="00A26ADF"/>
    <w:rsid w:val="00A27206"/>
    <w:rsid w:val="00A315F2"/>
    <w:rsid w:val="00A31D30"/>
    <w:rsid w:val="00A32731"/>
    <w:rsid w:val="00A3289F"/>
    <w:rsid w:val="00A32CD7"/>
    <w:rsid w:val="00A33FA1"/>
    <w:rsid w:val="00A3441D"/>
    <w:rsid w:val="00A35ADC"/>
    <w:rsid w:val="00A35D9C"/>
    <w:rsid w:val="00A37B40"/>
    <w:rsid w:val="00A42BDA"/>
    <w:rsid w:val="00A4466D"/>
    <w:rsid w:val="00A4588D"/>
    <w:rsid w:val="00A4604E"/>
    <w:rsid w:val="00A52163"/>
    <w:rsid w:val="00A524CA"/>
    <w:rsid w:val="00A526E7"/>
    <w:rsid w:val="00A53641"/>
    <w:rsid w:val="00A54BDB"/>
    <w:rsid w:val="00A55F42"/>
    <w:rsid w:val="00A5693C"/>
    <w:rsid w:val="00A57377"/>
    <w:rsid w:val="00A60C2B"/>
    <w:rsid w:val="00A617C5"/>
    <w:rsid w:val="00A65B37"/>
    <w:rsid w:val="00A66064"/>
    <w:rsid w:val="00A67D95"/>
    <w:rsid w:val="00A70939"/>
    <w:rsid w:val="00A7213A"/>
    <w:rsid w:val="00A73869"/>
    <w:rsid w:val="00A74D18"/>
    <w:rsid w:val="00A75311"/>
    <w:rsid w:val="00A75A3C"/>
    <w:rsid w:val="00A75A90"/>
    <w:rsid w:val="00A774CD"/>
    <w:rsid w:val="00A7792D"/>
    <w:rsid w:val="00A80580"/>
    <w:rsid w:val="00A80735"/>
    <w:rsid w:val="00A81937"/>
    <w:rsid w:val="00A81999"/>
    <w:rsid w:val="00A81D6C"/>
    <w:rsid w:val="00A83434"/>
    <w:rsid w:val="00A83A10"/>
    <w:rsid w:val="00A852A1"/>
    <w:rsid w:val="00A85683"/>
    <w:rsid w:val="00A85838"/>
    <w:rsid w:val="00A86CAA"/>
    <w:rsid w:val="00A870B7"/>
    <w:rsid w:val="00A87C7C"/>
    <w:rsid w:val="00A90011"/>
    <w:rsid w:val="00A90600"/>
    <w:rsid w:val="00A90786"/>
    <w:rsid w:val="00A92853"/>
    <w:rsid w:val="00A93759"/>
    <w:rsid w:val="00A93B03"/>
    <w:rsid w:val="00A97627"/>
    <w:rsid w:val="00AA115F"/>
    <w:rsid w:val="00AA158F"/>
    <w:rsid w:val="00AA167B"/>
    <w:rsid w:val="00AA1EC5"/>
    <w:rsid w:val="00AA1F42"/>
    <w:rsid w:val="00AA26E5"/>
    <w:rsid w:val="00AA36A0"/>
    <w:rsid w:val="00AA4B0D"/>
    <w:rsid w:val="00AA4E57"/>
    <w:rsid w:val="00AA60B9"/>
    <w:rsid w:val="00AA6194"/>
    <w:rsid w:val="00AA70DC"/>
    <w:rsid w:val="00AA7189"/>
    <w:rsid w:val="00AA74B4"/>
    <w:rsid w:val="00AA7589"/>
    <w:rsid w:val="00AB0BB8"/>
    <w:rsid w:val="00AB0E82"/>
    <w:rsid w:val="00AB1DC7"/>
    <w:rsid w:val="00AB2A99"/>
    <w:rsid w:val="00AB685D"/>
    <w:rsid w:val="00AB6EF6"/>
    <w:rsid w:val="00AB741C"/>
    <w:rsid w:val="00AB74E8"/>
    <w:rsid w:val="00AB7C6D"/>
    <w:rsid w:val="00AB7CE4"/>
    <w:rsid w:val="00AC00A2"/>
    <w:rsid w:val="00AC0F1E"/>
    <w:rsid w:val="00AC11E3"/>
    <w:rsid w:val="00AC24DA"/>
    <w:rsid w:val="00AC4105"/>
    <w:rsid w:val="00AC4573"/>
    <w:rsid w:val="00AC510F"/>
    <w:rsid w:val="00AC598A"/>
    <w:rsid w:val="00AD11B2"/>
    <w:rsid w:val="00AD128F"/>
    <w:rsid w:val="00AD13DF"/>
    <w:rsid w:val="00AD1E15"/>
    <w:rsid w:val="00AD204C"/>
    <w:rsid w:val="00AD23B7"/>
    <w:rsid w:val="00AD3025"/>
    <w:rsid w:val="00AD646A"/>
    <w:rsid w:val="00AD6B5E"/>
    <w:rsid w:val="00AD6C7F"/>
    <w:rsid w:val="00AD77BF"/>
    <w:rsid w:val="00AD78C1"/>
    <w:rsid w:val="00AD7ABC"/>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C01"/>
    <w:rsid w:val="00AF4075"/>
    <w:rsid w:val="00AF47BF"/>
    <w:rsid w:val="00AF5BC0"/>
    <w:rsid w:val="00AF5DC3"/>
    <w:rsid w:val="00B0025E"/>
    <w:rsid w:val="00B01458"/>
    <w:rsid w:val="00B01887"/>
    <w:rsid w:val="00B0288D"/>
    <w:rsid w:val="00B06E92"/>
    <w:rsid w:val="00B07001"/>
    <w:rsid w:val="00B0728E"/>
    <w:rsid w:val="00B07AD5"/>
    <w:rsid w:val="00B107A6"/>
    <w:rsid w:val="00B10E5F"/>
    <w:rsid w:val="00B11338"/>
    <w:rsid w:val="00B1242A"/>
    <w:rsid w:val="00B125F6"/>
    <w:rsid w:val="00B13350"/>
    <w:rsid w:val="00B13372"/>
    <w:rsid w:val="00B135BA"/>
    <w:rsid w:val="00B141D9"/>
    <w:rsid w:val="00B1535F"/>
    <w:rsid w:val="00B153EA"/>
    <w:rsid w:val="00B154B4"/>
    <w:rsid w:val="00B156EB"/>
    <w:rsid w:val="00B16070"/>
    <w:rsid w:val="00B161A4"/>
    <w:rsid w:val="00B171DC"/>
    <w:rsid w:val="00B22A5D"/>
    <w:rsid w:val="00B235C8"/>
    <w:rsid w:val="00B24099"/>
    <w:rsid w:val="00B2547F"/>
    <w:rsid w:val="00B31348"/>
    <w:rsid w:val="00B3155A"/>
    <w:rsid w:val="00B33C5F"/>
    <w:rsid w:val="00B34B68"/>
    <w:rsid w:val="00B3529A"/>
    <w:rsid w:val="00B358D0"/>
    <w:rsid w:val="00B362DD"/>
    <w:rsid w:val="00B36472"/>
    <w:rsid w:val="00B36C5E"/>
    <w:rsid w:val="00B40239"/>
    <w:rsid w:val="00B42176"/>
    <w:rsid w:val="00B43EDB"/>
    <w:rsid w:val="00B44A91"/>
    <w:rsid w:val="00B44D6C"/>
    <w:rsid w:val="00B451C1"/>
    <w:rsid w:val="00B45715"/>
    <w:rsid w:val="00B465C8"/>
    <w:rsid w:val="00B4792A"/>
    <w:rsid w:val="00B505F7"/>
    <w:rsid w:val="00B51E24"/>
    <w:rsid w:val="00B52392"/>
    <w:rsid w:val="00B52655"/>
    <w:rsid w:val="00B5309C"/>
    <w:rsid w:val="00B533DE"/>
    <w:rsid w:val="00B53C1C"/>
    <w:rsid w:val="00B54BB7"/>
    <w:rsid w:val="00B55072"/>
    <w:rsid w:val="00B554CE"/>
    <w:rsid w:val="00B55E99"/>
    <w:rsid w:val="00B565EC"/>
    <w:rsid w:val="00B56B26"/>
    <w:rsid w:val="00B56D67"/>
    <w:rsid w:val="00B601F1"/>
    <w:rsid w:val="00B6333E"/>
    <w:rsid w:val="00B633D9"/>
    <w:rsid w:val="00B6443C"/>
    <w:rsid w:val="00B64A18"/>
    <w:rsid w:val="00B65FEC"/>
    <w:rsid w:val="00B67086"/>
    <w:rsid w:val="00B67332"/>
    <w:rsid w:val="00B67737"/>
    <w:rsid w:val="00B67A42"/>
    <w:rsid w:val="00B70DFD"/>
    <w:rsid w:val="00B72046"/>
    <w:rsid w:val="00B720B9"/>
    <w:rsid w:val="00B7337A"/>
    <w:rsid w:val="00B745FE"/>
    <w:rsid w:val="00B76D20"/>
    <w:rsid w:val="00B76E1F"/>
    <w:rsid w:val="00B7783F"/>
    <w:rsid w:val="00B808B8"/>
    <w:rsid w:val="00B8188E"/>
    <w:rsid w:val="00B81F5D"/>
    <w:rsid w:val="00B8225E"/>
    <w:rsid w:val="00B833FD"/>
    <w:rsid w:val="00B856C8"/>
    <w:rsid w:val="00B8596A"/>
    <w:rsid w:val="00B859FB"/>
    <w:rsid w:val="00B85B7E"/>
    <w:rsid w:val="00B85CBA"/>
    <w:rsid w:val="00B86648"/>
    <w:rsid w:val="00B86863"/>
    <w:rsid w:val="00B87CFB"/>
    <w:rsid w:val="00B90516"/>
    <w:rsid w:val="00B90C09"/>
    <w:rsid w:val="00B91885"/>
    <w:rsid w:val="00B91F21"/>
    <w:rsid w:val="00B924DB"/>
    <w:rsid w:val="00B9380F"/>
    <w:rsid w:val="00B9384D"/>
    <w:rsid w:val="00B9432D"/>
    <w:rsid w:val="00B950AB"/>
    <w:rsid w:val="00B95181"/>
    <w:rsid w:val="00BA11DA"/>
    <w:rsid w:val="00BA1301"/>
    <w:rsid w:val="00BA1F10"/>
    <w:rsid w:val="00BA2018"/>
    <w:rsid w:val="00BA2622"/>
    <w:rsid w:val="00BA316A"/>
    <w:rsid w:val="00BA3E01"/>
    <w:rsid w:val="00BA3E9C"/>
    <w:rsid w:val="00BA71ED"/>
    <w:rsid w:val="00BA760F"/>
    <w:rsid w:val="00BB0001"/>
    <w:rsid w:val="00BB059D"/>
    <w:rsid w:val="00BB0B34"/>
    <w:rsid w:val="00BB1A92"/>
    <w:rsid w:val="00BB4851"/>
    <w:rsid w:val="00BB5414"/>
    <w:rsid w:val="00BB5ABF"/>
    <w:rsid w:val="00BB6E90"/>
    <w:rsid w:val="00BB6F87"/>
    <w:rsid w:val="00BB7925"/>
    <w:rsid w:val="00BB798B"/>
    <w:rsid w:val="00BB7DE4"/>
    <w:rsid w:val="00BB7E0E"/>
    <w:rsid w:val="00BB7E69"/>
    <w:rsid w:val="00BC1272"/>
    <w:rsid w:val="00BC1F3C"/>
    <w:rsid w:val="00BC24B5"/>
    <w:rsid w:val="00BC2FB0"/>
    <w:rsid w:val="00BC3421"/>
    <w:rsid w:val="00BC3874"/>
    <w:rsid w:val="00BC4728"/>
    <w:rsid w:val="00BC4AB9"/>
    <w:rsid w:val="00BC5D10"/>
    <w:rsid w:val="00BC6BF9"/>
    <w:rsid w:val="00BC6EAD"/>
    <w:rsid w:val="00BC7DFD"/>
    <w:rsid w:val="00BC7F63"/>
    <w:rsid w:val="00BD28B7"/>
    <w:rsid w:val="00BD3077"/>
    <w:rsid w:val="00BD3B2E"/>
    <w:rsid w:val="00BD3E60"/>
    <w:rsid w:val="00BD4667"/>
    <w:rsid w:val="00BD4D95"/>
    <w:rsid w:val="00BD696A"/>
    <w:rsid w:val="00BD6A6A"/>
    <w:rsid w:val="00BD71E1"/>
    <w:rsid w:val="00BD77A2"/>
    <w:rsid w:val="00BE029D"/>
    <w:rsid w:val="00BE05BB"/>
    <w:rsid w:val="00BE07D6"/>
    <w:rsid w:val="00BE229A"/>
    <w:rsid w:val="00BE3762"/>
    <w:rsid w:val="00BE4A47"/>
    <w:rsid w:val="00BE500B"/>
    <w:rsid w:val="00BE5401"/>
    <w:rsid w:val="00BE69EC"/>
    <w:rsid w:val="00BE6FBA"/>
    <w:rsid w:val="00BE71AA"/>
    <w:rsid w:val="00BE786E"/>
    <w:rsid w:val="00BF0151"/>
    <w:rsid w:val="00BF1CAB"/>
    <w:rsid w:val="00BF207B"/>
    <w:rsid w:val="00BF257C"/>
    <w:rsid w:val="00BF2A8A"/>
    <w:rsid w:val="00BF2BBE"/>
    <w:rsid w:val="00BF311B"/>
    <w:rsid w:val="00BF3409"/>
    <w:rsid w:val="00BF39D1"/>
    <w:rsid w:val="00BF6718"/>
    <w:rsid w:val="00BF6A7A"/>
    <w:rsid w:val="00BF734D"/>
    <w:rsid w:val="00BF759A"/>
    <w:rsid w:val="00C00FCE"/>
    <w:rsid w:val="00C01A49"/>
    <w:rsid w:val="00C01EEA"/>
    <w:rsid w:val="00C03B97"/>
    <w:rsid w:val="00C040AA"/>
    <w:rsid w:val="00C04C1E"/>
    <w:rsid w:val="00C06BCD"/>
    <w:rsid w:val="00C06D82"/>
    <w:rsid w:val="00C0728B"/>
    <w:rsid w:val="00C073E7"/>
    <w:rsid w:val="00C07524"/>
    <w:rsid w:val="00C077C6"/>
    <w:rsid w:val="00C07809"/>
    <w:rsid w:val="00C105B3"/>
    <w:rsid w:val="00C110B2"/>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5BF3"/>
    <w:rsid w:val="00C26E8D"/>
    <w:rsid w:val="00C27B65"/>
    <w:rsid w:val="00C27BE6"/>
    <w:rsid w:val="00C300E2"/>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4F7"/>
    <w:rsid w:val="00C4081A"/>
    <w:rsid w:val="00C40E50"/>
    <w:rsid w:val="00C42718"/>
    <w:rsid w:val="00C42FB9"/>
    <w:rsid w:val="00C46144"/>
    <w:rsid w:val="00C46D9C"/>
    <w:rsid w:val="00C513DC"/>
    <w:rsid w:val="00C5149B"/>
    <w:rsid w:val="00C51E28"/>
    <w:rsid w:val="00C55220"/>
    <w:rsid w:val="00C55251"/>
    <w:rsid w:val="00C564B4"/>
    <w:rsid w:val="00C5693E"/>
    <w:rsid w:val="00C578B8"/>
    <w:rsid w:val="00C6086E"/>
    <w:rsid w:val="00C623FA"/>
    <w:rsid w:val="00C62CE8"/>
    <w:rsid w:val="00C643E5"/>
    <w:rsid w:val="00C64DA1"/>
    <w:rsid w:val="00C6621D"/>
    <w:rsid w:val="00C664F2"/>
    <w:rsid w:val="00C667D9"/>
    <w:rsid w:val="00C71AA2"/>
    <w:rsid w:val="00C720FA"/>
    <w:rsid w:val="00C72204"/>
    <w:rsid w:val="00C72CA6"/>
    <w:rsid w:val="00C740D1"/>
    <w:rsid w:val="00C74670"/>
    <w:rsid w:val="00C74805"/>
    <w:rsid w:val="00C74C16"/>
    <w:rsid w:val="00C7501C"/>
    <w:rsid w:val="00C77100"/>
    <w:rsid w:val="00C77117"/>
    <w:rsid w:val="00C77C6A"/>
    <w:rsid w:val="00C8048B"/>
    <w:rsid w:val="00C8287D"/>
    <w:rsid w:val="00C8388E"/>
    <w:rsid w:val="00C8420A"/>
    <w:rsid w:val="00C85236"/>
    <w:rsid w:val="00C854B1"/>
    <w:rsid w:val="00C875D1"/>
    <w:rsid w:val="00C90A63"/>
    <w:rsid w:val="00C92732"/>
    <w:rsid w:val="00C937C7"/>
    <w:rsid w:val="00C9608A"/>
    <w:rsid w:val="00C96C9A"/>
    <w:rsid w:val="00C96F9A"/>
    <w:rsid w:val="00C97578"/>
    <w:rsid w:val="00CA1519"/>
    <w:rsid w:val="00CA1B89"/>
    <w:rsid w:val="00CA25AD"/>
    <w:rsid w:val="00CA26A1"/>
    <w:rsid w:val="00CA3367"/>
    <w:rsid w:val="00CA56FF"/>
    <w:rsid w:val="00CA6F65"/>
    <w:rsid w:val="00CA7B55"/>
    <w:rsid w:val="00CB036F"/>
    <w:rsid w:val="00CB192F"/>
    <w:rsid w:val="00CB2AF8"/>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2FA4"/>
    <w:rsid w:val="00CC325E"/>
    <w:rsid w:val="00CC4DC0"/>
    <w:rsid w:val="00CC4FE4"/>
    <w:rsid w:val="00CC558E"/>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E3E81"/>
    <w:rsid w:val="00CE4B0A"/>
    <w:rsid w:val="00CE4D8F"/>
    <w:rsid w:val="00CE5D0C"/>
    <w:rsid w:val="00CE7762"/>
    <w:rsid w:val="00CE7D3E"/>
    <w:rsid w:val="00CF27CE"/>
    <w:rsid w:val="00CF303D"/>
    <w:rsid w:val="00CF317F"/>
    <w:rsid w:val="00CF3DD0"/>
    <w:rsid w:val="00CF45B0"/>
    <w:rsid w:val="00CF46EA"/>
    <w:rsid w:val="00CF4E1A"/>
    <w:rsid w:val="00CF518C"/>
    <w:rsid w:val="00CF5A3E"/>
    <w:rsid w:val="00CF7942"/>
    <w:rsid w:val="00D000EC"/>
    <w:rsid w:val="00D00991"/>
    <w:rsid w:val="00D02478"/>
    <w:rsid w:val="00D04E69"/>
    <w:rsid w:val="00D04FBC"/>
    <w:rsid w:val="00D060BB"/>
    <w:rsid w:val="00D062BB"/>
    <w:rsid w:val="00D06558"/>
    <w:rsid w:val="00D07631"/>
    <w:rsid w:val="00D07A11"/>
    <w:rsid w:val="00D122A8"/>
    <w:rsid w:val="00D131D3"/>
    <w:rsid w:val="00D15429"/>
    <w:rsid w:val="00D15FC0"/>
    <w:rsid w:val="00D16E5B"/>
    <w:rsid w:val="00D17A0F"/>
    <w:rsid w:val="00D2210B"/>
    <w:rsid w:val="00D22485"/>
    <w:rsid w:val="00D2426F"/>
    <w:rsid w:val="00D24C91"/>
    <w:rsid w:val="00D24F0A"/>
    <w:rsid w:val="00D25B48"/>
    <w:rsid w:val="00D26DE1"/>
    <w:rsid w:val="00D272AA"/>
    <w:rsid w:val="00D27464"/>
    <w:rsid w:val="00D274D6"/>
    <w:rsid w:val="00D30239"/>
    <w:rsid w:val="00D3045E"/>
    <w:rsid w:val="00D30682"/>
    <w:rsid w:val="00D3082D"/>
    <w:rsid w:val="00D31923"/>
    <w:rsid w:val="00D32BEC"/>
    <w:rsid w:val="00D32F28"/>
    <w:rsid w:val="00D332E1"/>
    <w:rsid w:val="00D3366D"/>
    <w:rsid w:val="00D336FD"/>
    <w:rsid w:val="00D34900"/>
    <w:rsid w:val="00D34928"/>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28EA"/>
    <w:rsid w:val="00D54258"/>
    <w:rsid w:val="00D54D85"/>
    <w:rsid w:val="00D550A0"/>
    <w:rsid w:val="00D55179"/>
    <w:rsid w:val="00D551BC"/>
    <w:rsid w:val="00D55446"/>
    <w:rsid w:val="00D57DB8"/>
    <w:rsid w:val="00D615C1"/>
    <w:rsid w:val="00D620E7"/>
    <w:rsid w:val="00D62A3A"/>
    <w:rsid w:val="00D63996"/>
    <w:rsid w:val="00D63EA9"/>
    <w:rsid w:val="00D64CB4"/>
    <w:rsid w:val="00D64F92"/>
    <w:rsid w:val="00D64FA2"/>
    <w:rsid w:val="00D65D3B"/>
    <w:rsid w:val="00D66030"/>
    <w:rsid w:val="00D66E9E"/>
    <w:rsid w:val="00D70922"/>
    <w:rsid w:val="00D70F2A"/>
    <w:rsid w:val="00D713BE"/>
    <w:rsid w:val="00D71FAA"/>
    <w:rsid w:val="00D7220E"/>
    <w:rsid w:val="00D72B25"/>
    <w:rsid w:val="00D72C0C"/>
    <w:rsid w:val="00D72C27"/>
    <w:rsid w:val="00D732E4"/>
    <w:rsid w:val="00D74649"/>
    <w:rsid w:val="00D7518C"/>
    <w:rsid w:val="00D75831"/>
    <w:rsid w:val="00D75E9C"/>
    <w:rsid w:val="00D7612B"/>
    <w:rsid w:val="00D77A43"/>
    <w:rsid w:val="00D8072C"/>
    <w:rsid w:val="00D808D8"/>
    <w:rsid w:val="00D831A4"/>
    <w:rsid w:val="00D836D9"/>
    <w:rsid w:val="00D83AD5"/>
    <w:rsid w:val="00D852E9"/>
    <w:rsid w:val="00D85BA4"/>
    <w:rsid w:val="00D85DC2"/>
    <w:rsid w:val="00D8689E"/>
    <w:rsid w:val="00D872E6"/>
    <w:rsid w:val="00D87561"/>
    <w:rsid w:val="00D90F8C"/>
    <w:rsid w:val="00D93473"/>
    <w:rsid w:val="00D93AE7"/>
    <w:rsid w:val="00D943BA"/>
    <w:rsid w:val="00D94A64"/>
    <w:rsid w:val="00D957A8"/>
    <w:rsid w:val="00D9588B"/>
    <w:rsid w:val="00D95951"/>
    <w:rsid w:val="00D97877"/>
    <w:rsid w:val="00D97A00"/>
    <w:rsid w:val="00D97A29"/>
    <w:rsid w:val="00DA06C7"/>
    <w:rsid w:val="00DA0719"/>
    <w:rsid w:val="00DA12D1"/>
    <w:rsid w:val="00DA141C"/>
    <w:rsid w:val="00DA2E41"/>
    <w:rsid w:val="00DA50CA"/>
    <w:rsid w:val="00DA7B43"/>
    <w:rsid w:val="00DB0522"/>
    <w:rsid w:val="00DB0E5A"/>
    <w:rsid w:val="00DB10B5"/>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2594"/>
    <w:rsid w:val="00DC4017"/>
    <w:rsid w:val="00DC5C68"/>
    <w:rsid w:val="00DC7126"/>
    <w:rsid w:val="00DC7645"/>
    <w:rsid w:val="00DD05AB"/>
    <w:rsid w:val="00DD0E7F"/>
    <w:rsid w:val="00DD184B"/>
    <w:rsid w:val="00DD3723"/>
    <w:rsid w:val="00DD37E3"/>
    <w:rsid w:val="00DD43AC"/>
    <w:rsid w:val="00DD4D99"/>
    <w:rsid w:val="00DD569C"/>
    <w:rsid w:val="00DD5732"/>
    <w:rsid w:val="00DD57F2"/>
    <w:rsid w:val="00DE0E16"/>
    <w:rsid w:val="00DE17FC"/>
    <w:rsid w:val="00DE24CF"/>
    <w:rsid w:val="00DE267A"/>
    <w:rsid w:val="00DE2B38"/>
    <w:rsid w:val="00DE2C54"/>
    <w:rsid w:val="00DE3716"/>
    <w:rsid w:val="00DE3835"/>
    <w:rsid w:val="00DE42E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34F9"/>
    <w:rsid w:val="00DF469D"/>
    <w:rsid w:val="00DF4E30"/>
    <w:rsid w:val="00DF7DFD"/>
    <w:rsid w:val="00E00518"/>
    <w:rsid w:val="00E025AB"/>
    <w:rsid w:val="00E03FA1"/>
    <w:rsid w:val="00E04F26"/>
    <w:rsid w:val="00E056A1"/>
    <w:rsid w:val="00E05843"/>
    <w:rsid w:val="00E05D25"/>
    <w:rsid w:val="00E0620A"/>
    <w:rsid w:val="00E10F1F"/>
    <w:rsid w:val="00E11039"/>
    <w:rsid w:val="00E12670"/>
    <w:rsid w:val="00E13AD9"/>
    <w:rsid w:val="00E1629A"/>
    <w:rsid w:val="00E17312"/>
    <w:rsid w:val="00E175D2"/>
    <w:rsid w:val="00E1782D"/>
    <w:rsid w:val="00E17A0A"/>
    <w:rsid w:val="00E20004"/>
    <w:rsid w:val="00E21091"/>
    <w:rsid w:val="00E2136C"/>
    <w:rsid w:val="00E23FAB"/>
    <w:rsid w:val="00E24379"/>
    <w:rsid w:val="00E25373"/>
    <w:rsid w:val="00E26B68"/>
    <w:rsid w:val="00E26EC0"/>
    <w:rsid w:val="00E26EDF"/>
    <w:rsid w:val="00E27E12"/>
    <w:rsid w:val="00E3005E"/>
    <w:rsid w:val="00E313F6"/>
    <w:rsid w:val="00E31889"/>
    <w:rsid w:val="00E31B56"/>
    <w:rsid w:val="00E32E7C"/>
    <w:rsid w:val="00E33CEE"/>
    <w:rsid w:val="00E36042"/>
    <w:rsid w:val="00E369AA"/>
    <w:rsid w:val="00E373A7"/>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7AD7"/>
    <w:rsid w:val="00E502F5"/>
    <w:rsid w:val="00E5284A"/>
    <w:rsid w:val="00E544AC"/>
    <w:rsid w:val="00E5475F"/>
    <w:rsid w:val="00E548E2"/>
    <w:rsid w:val="00E5566D"/>
    <w:rsid w:val="00E55A3F"/>
    <w:rsid w:val="00E55CC9"/>
    <w:rsid w:val="00E56069"/>
    <w:rsid w:val="00E56091"/>
    <w:rsid w:val="00E56363"/>
    <w:rsid w:val="00E567AD"/>
    <w:rsid w:val="00E607C9"/>
    <w:rsid w:val="00E619F6"/>
    <w:rsid w:val="00E61D89"/>
    <w:rsid w:val="00E61DAF"/>
    <w:rsid w:val="00E61E3E"/>
    <w:rsid w:val="00E62981"/>
    <w:rsid w:val="00E63807"/>
    <w:rsid w:val="00E63DC1"/>
    <w:rsid w:val="00E64268"/>
    <w:rsid w:val="00E65208"/>
    <w:rsid w:val="00E66488"/>
    <w:rsid w:val="00E665FF"/>
    <w:rsid w:val="00E66A18"/>
    <w:rsid w:val="00E67634"/>
    <w:rsid w:val="00E6798F"/>
    <w:rsid w:val="00E70255"/>
    <w:rsid w:val="00E70C46"/>
    <w:rsid w:val="00E720A1"/>
    <w:rsid w:val="00E72C8B"/>
    <w:rsid w:val="00E7589B"/>
    <w:rsid w:val="00E7597B"/>
    <w:rsid w:val="00E75D31"/>
    <w:rsid w:val="00E80469"/>
    <w:rsid w:val="00E81F96"/>
    <w:rsid w:val="00E82B00"/>
    <w:rsid w:val="00E82FCC"/>
    <w:rsid w:val="00E846EA"/>
    <w:rsid w:val="00E8471C"/>
    <w:rsid w:val="00E84799"/>
    <w:rsid w:val="00E84DEE"/>
    <w:rsid w:val="00E86668"/>
    <w:rsid w:val="00E87A9D"/>
    <w:rsid w:val="00E912BA"/>
    <w:rsid w:val="00E91DED"/>
    <w:rsid w:val="00E937ED"/>
    <w:rsid w:val="00E94B16"/>
    <w:rsid w:val="00E95F8E"/>
    <w:rsid w:val="00E96154"/>
    <w:rsid w:val="00E962FF"/>
    <w:rsid w:val="00E96F8E"/>
    <w:rsid w:val="00E9714C"/>
    <w:rsid w:val="00E97339"/>
    <w:rsid w:val="00EA2A8C"/>
    <w:rsid w:val="00EA3C96"/>
    <w:rsid w:val="00EA4276"/>
    <w:rsid w:val="00EA46E0"/>
    <w:rsid w:val="00EA4E6F"/>
    <w:rsid w:val="00EA4EE7"/>
    <w:rsid w:val="00EA6120"/>
    <w:rsid w:val="00EA61D2"/>
    <w:rsid w:val="00EA7511"/>
    <w:rsid w:val="00EB0AE5"/>
    <w:rsid w:val="00EB14F8"/>
    <w:rsid w:val="00EB1A6A"/>
    <w:rsid w:val="00EB4036"/>
    <w:rsid w:val="00EB461D"/>
    <w:rsid w:val="00EB4F9A"/>
    <w:rsid w:val="00EB589D"/>
    <w:rsid w:val="00EB5E85"/>
    <w:rsid w:val="00EB5F1B"/>
    <w:rsid w:val="00EB6036"/>
    <w:rsid w:val="00EB6722"/>
    <w:rsid w:val="00EC04AC"/>
    <w:rsid w:val="00EC0FC6"/>
    <w:rsid w:val="00EC19E2"/>
    <w:rsid w:val="00EC277D"/>
    <w:rsid w:val="00EC3A42"/>
    <w:rsid w:val="00EC4333"/>
    <w:rsid w:val="00EC4716"/>
    <w:rsid w:val="00EC63F4"/>
    <w:rsid w:val="00EC6966"/>
    <w:rsid w:val="00EC6C90"/>
    <w:rsid w:val="00EC6FC7"/>
    <w:rsid w:val="00ED01AF"/>
    <w:rsid w:val="00ED2AF3"/>
    <w:rsid w:val="00ED2E3E"/>
    <w:rsid w:val="00ED2F7A"/>
    <w:rsid w:val="00ED2FC5"/>
    <w:rsid w:val="00ED43AA"/>
    <w:rsid w:val="00ED4DB5"/>
    <w:rsid w:val="00ED57BB"/>
    <w:rsid w:val="00ED7742"/>
    <w:rsid w:val="00ED7A40"/>
    <w:rsid w:val="00EE0395"/>
    <w:rsid w:val="00EE1B88"/>
    <w:rsid w:val="00EE4016"/>
    <w:rsid w:val="00EE4AD2"/>
    <w:rsid w:val="00EE5916"/>
    <w:rsid w:val="00EE67CD"/>
    <w:rsid w:val="00EE70B1"/>
    <w:rsid w:val="00EF04ED"/>
    <w:rsid w:val="00EF0ED8"/>
    <w:rsid w:val="00EF1922"/>
    <w:rsid w:val="00EF2FE1"/>
    <w:rsid w:val="00EF3454"/>
    <w:rsid w:val="00EF38F3"/>
    <w:rsid w:val="00EF46B6"/>
    <w:rsid w:val="00EF51D1"/>
    <w:rsid w:val="00EF5FD5"/>
    <w:rsid w:val="00F0022D"/>
    <w:rsid w:val="00F00A47"/>
    <w:rsid w:val="00F018A4"/>
    <w:rsid w:val="00F01B76"/>
    <w:rsid w:val="00F029E0"/>
    <w:rsid w:val="00F0376A"/>
    <w:rsid w:val="00F03C7D"/>
    <w:rsid w:val="00F03EE2"/>
    <w:rsid w:val="00F03FDC"/>
    <w:rsid w:val="00F0446B"/>
    <w:rsid w:val="00F04785"/>
    <w:rsid w:val="00F0790A"/>
    <w:rsid w:val="00F07D4D"/>
    <w:rsid w:val="00F1000F"/>
    <w:rsid w:val="00F10095"/>
    <w:rsid w:val="00F1066E"/>
    <w:rsid w:val="00F10EF3"/>
    <w:rsid w:val="00F12B2D"/>
    <w:rsid w:val="00F140BF"/>
    <w:rsid w:val="00F14223"/>
    <w:rsid w:val="00F1490E"/>
    <w:rsid w:val="00F2022E"/>
    <w:rsid w:val="00F2035F"/>
    <w:rsid w:val="00F209E2"/>
    <w:rsid w:val="00F21414"/>
    <w:rsid w:val="00F218F8"/>
    <w:rsid w:val="00F2325C"/>
    <w:rsid w:val="00F237A4"/>
    <w:rsid w:val="00F23BCA"/>
    <w:rsid w:val="00F24C2A"/>
    <w:rsid w:val="00F309AF"/>
    <w:rsid w:val="00F3148C"/>
    <w:rsid w:val="00F32515"/>
    <w:rsid w:val="00F32548"/>
    <w:rsid w:val="00F33C82"/>
    <w:rsid w:val="00F3452B"/>
    <w:rsid w:val="00F345F3"/>
    <w:rsid w:val="00F348E1"/>
    <w:rsid w:val="00F35B55"/>
    <w:rsid w:val="00F36850"/>
    <w:rsid w:val="00F3790D"/>
    <w:rsid w:val="00F417D6"/>
    <w:rsid w:val="00F4284E"/>
    <w:rsid w:val="00F42C96"/>
    <w:rsid w:val="00F42D52"/>
    <w:rsid w:val="00F438D7"/>
    <w:rsid w:val="00F43A1C"/>
    <w:rsid w:val="00F445AC"/>
    <w:rsid w:val="00F46DD5"/>
    <w:rsid w:val="00F47707"/>
    <w:rsid w:val="00F50B26"/>
    <w:rsid w:val="00F510BC"/>
    <w:rsid w:val="00F520F5"/>
    <w:rsid w:val="00F5255C"/>
    <w:rsid w:val="00F541AB"/>
    <w:rsid w:val="00F54A41"/>
    <w:rsid w:val="00F54A76"/>
    <w:rsid w:val="00F54C3F"/>
    <w:rsid w:val="00F5518E"/>
    <w:rsid w:val="00F557A4"/>
    <w:rsid w:val="00F560CA"/>
    <w:rsid w:val="00F574E6"/>
    <w:rsid w:val="00F6012E"/>
    <w:rsid w:val="00F60941"/>
    <w:rsid w:val="00F61168"/>
    <w:rsid w:val="00F61482"/>
    <w:rsid w:val="00F62697"/>
    <w:rsid w:val="00F64E61"/>
    <w:rsid w:val="00F65FC9"/>
    <w:rsid w:val="00F664FB"/>
    <w:rsid w:val="00F67249"/>
    <w:rsid w:val="00F674DC"/>
    <w:rsid w:val="00F70645"/>
    <w:rsid w:val="00F730AB"/>
    <w:rsid w:val="00F736D6"/>
    <w:rsid w:val="00F73DCE"/>
    <w:rsid w:val="00F74774"/>
    <w:rsid w:val="00F7559D"/>
    <w:rsid w:val="00F760B7"/>
    <w:rsid w:val="00F766EC"/>
    <w:rsid w:val="00F778D4"/>
    <w:rsid w:val="00F811DA"/>
    <w:rsid w:val="00F81B4B"/>
    <w:rsid w:val="00F81E90"/>
    <w:rsid w:val="00F82BE9"/>
    <w:rsid w:val="00F848D4"/>
    <w:rsid w:val="00F852DC"/>
    <w:rsid w:val="00F85331"/>
    <w:rsid w:val="00F855D3"/>
    <w:rsid w:val="00F8679A"/>
    <w:rsid w:val="00F87EB8"/>
    <w:rsid w:val="00F9064E"/>
    <w:rsid w:val="00F90D95"/>
    <w:rsid w:val="00F91B0B"/>
    <w:rsid w:val="00F92139"/>
    <w:rsid w:val="00F92208"/>
    <w:rsid w:val="00F9483D"/>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FF8"/>
    <w:rsid w:val="00FA78DA"/>
    <w:rsid w:val="00FB0BC1"/>
    <w:rsid w:val="00FB0F4E"/>
    <w:rsid w:val="00FB136C"/>
    <w:rsid w:val="00FB1575"/>
    <w:rsid w:val="00FB245A"/>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E46"/>
    <w:rsid w:val="00FC15EE"/>
    <w:rsid w:val="00FC21AC"/>
    <w:rsid w:val="00FC2651"/>
    <w:rsid w:val="00FC2BD9"/>
    <w:rsid w:val="00FC340C"/>
    <w:rsid w:val="00FC37A4"/>
    <w:rsid w:val="00FC3D0D"/>
    <w:rsid w:val="00FC3DC3"/>
    <w:rsid w:val="00FC47FE"/>
    <w:rsid w:val="00FC4A10"/>
    <w:rsid w:val="00FC5F99"/>
    <w:rsid w:val="00FD0364"/>
    <w:rsid w:val="00FD0886"/>
    <w:rsid w:val="00FD16F7"/>
    <w:rsid w:val="00FD178E"/>
    <w:rsid w:val="00FD505E"/>
    <w:rsid w:val="00FD6821"/>
    <w:rsid w:val="00FD703F"/>
    <w:rsid w:val="00FD7BDC"/>
    <w:rsid w:val="00FE0E98"/>
    <w:rsid w:val="00FE101E"/>
    <w:rsid w:val="00FE1172"/>
    <w:rsid w:val="00FE163B"/>
    <w:rsid w:val="00FE2590"/>
    <w:rsid w:val="00FE3378"/>
    <w:rsid w:val="00FE34F3"/>
    <w:rsid w:val="00FE6044"/>
    <w:rsid w:val="00FE6C56"/>
    <w:rsid w:val="00FE7FC3"/>
    <w:rsid w:val="00FF034F"/>
    <w:rsid w:val="00FF19C7"/>
    <w:rsid w:val="00FF29D9"/>
    <w:rsid w:val="00FF3150"/>
    <w:rsid w:val="00FF3F77"/>
    <w:rsid w:val="00FF44D8"/>
    <w:rsid w:val="00FF4954"/>
    <w:rsid w:val="00FF4C65"/>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1591233937">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17F2B-D5F6-4441-BC5B-82EAC923F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Mary Bruce</cp:lastModifiedBy>
  <cp:revision>3</cp:revision>
  <cp:lastPrinted>2022-06-13T11:10:00Z</cp:lastPrinted>
  <dcterms:created xsi:type="dcterms:W3CDTF">2022-06-13T11:11:00Z</dcterms:created>
  <dcterms:modified xsi:type="dcterms:W3CDTF">2022-06-13T11:11:00Z</dcterms:modified>
</cp:coreProperties>
</file>