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77" w:rsidRPr="00FB1D77" w:rsidRDefault="00FB1D77" w:rsidP="00FB1D77">
      <w:pPr>
        <w:jc w:val="center"/>
        <w:rPr>
          <w:color w:val="FF0000"/>
          <w:u w:val="single"/>
        </w:rPr>
      </w:pPr>
      <w:r>
        <w:rPr>
          <w:rFonts w:ascii="Arial" w:hAnsi="Arial" w:cs="Arial"/>
          <w:color w:val="FF0000"/>
        </w:rPr>
        <w:t>Editorial note: Certain information has been redacted from this judgment in compliance with the law.</w:t>
      </w:r>
    </w:p>
    <w:p w:rsidR="009F2AFD" w:rsidRPr="009F2AFD" w:rsidRDefault="009F2AFD" w:rsidP="00FB1D77">
      <w:pPr>
        <w:spacing w:after="160" w:line="259" w:lineRule="auto"/>
        <w:jc w:val="center"/>
        <w:rPr>
          <w:rFonts w:cstheme="minorHAnsi"/>
          <w:b/>
          <w:sz w:val="28"/>
          <w:szCs w:val="28"/>
          <w:u w:val="single"/>
          <w:lang w:val="en-GB"/>
        </w:rPr>
      </w:pPr>
      <w:r w:rsidRPr="009F2AFD">
        <w:rPr>
          <w:rFonts w:cstheme="minorHAnsi"/>
          <w:b/>
          <w:noProof/>
          <w:sz w:val="28"/>
          <w:szCs w:val="28"/>
          <w:lang w:eastAsia="en-ZA"/>
        </w:rPr>
        <w:drawing>
          <wp:inline distT="0" distB="0" distL="0" distR="0" wp14:anchorId="0EFFB8D5" wp14:editId="03628279">
            <wp:extent cx="1536700" cy="1536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9F2AFD" w:rsidRPr="009F2AFD" w:rsidRDefault="009F2AFD" w:rsidP="009F2AFD">
      <w:pPr>
        <w:spacing w:after="160" w:line="259" w:lineRule="auto"/>
        <w:rPr>
          <w:rFonts w:ascii="Times New Roman" w:hAnsi="Times New Roman" w:cs="Times New Roman"/>
          <w:b/>
          <w:sz w:val="28"/>
          <w:szCs w:val="28"/>
          <w:u w:val="single"/>
          <w:lang w:val="en-GB"/>
        </w:rPr>
      </w:pPr>
      <w:r w:rsidRPr="009F2AFD">
        <w:rPr>
          <w:rFonts w:cstheme="minorHAnsi"/>
          <w:b/>
          <w:sz w:val="28"/>
          <w:szCs w:val="28"/>
          <w:lang w:val="en-GB"/>
        </w:rPr>
        <w:t xml:space="preserve">                                  </w:t>
      </w:r>
      <w:r w:rsidRPr="009F2AFD">
        <w:rPr>
          <w:rFonts w:ascii="Times New Roman" w:hAnsi="Times New Roman" w:cs="Times New Roman"/>
          <w:b/>
          <w:sz w:val="28"/>
          <w:szCs w:val="28"/>
          <w:u w:val="single"/>
          <w:lang w:val="en-GB"/>
        </w:rPr>
        <w:t>IN THE HIGH COURT OF SOUTH AFRICA</w:t>
      </w:r>
    </w:p>
    <w:p w:rsidR="009F2AFD" w:rsidRPr="009F2AFD" w:rsidRDefault="009F2AFD" w:rsidP="009F2AFD">
      <w:pPr>
        <w:spacing w:after="160" w:line="259" w:lineRule="auto"/>
        <w:rPr>
          <w:rFonts w:ascii="Times New Roman" w:hAnsi="Times New Roman" w:cs="Times New Roman"/>
          <w:b/>
          <w:sz w:val="28"/>
          <w:szCs w:val="28"/>
          <w:u w:val="single"/>
          <w:lang w:val="en-GB"/>
        </w:rPr>
      </w:pPr>
      <w:r w:rsidRPr="009F2AFD">
        <w:rPr>
          <w:rFonts w:ascii="Times New Roman" w:hAnsi="Times New Roman" w:cs="Times New Roman"/>
          <w:b/>
          <w:noProof/>
          <w:sz w:val="28"/>
          <w:szCs w:val="28"/>
          <w:lang w:eastAsia="en-ZA"/>
        </w:rPr>
        <mc:AlternateContent>
          <mc:Choice Requires="wps">
            <w:drawing>
              <wp:anchor distT="0" distB="0" distL="114300" distR="114300" simplePos="0" relativeHeight="251659264" behindDoc="0" locked="0" layoutInCell="1" allowOverlap="1" wp14:anchorId="75340D2F" wp14:editId="68EAAAE0">
                <wp:simplePos x="0" y="0"/>
                <wp:positionH relativeFrom="column">
                  <wp:posOffset>-44450</wp:posOffset>
                </wp:positionH>
                <wp:positionV relativeFrom="paragraph">
                  <wp:posOffset>494665</wp:posOffset>
                </wp:positionV>
                <wp:extent cx="4191000" cy="12890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89050"/>
                        </a:xfrm>
                        <a:prstGeom prst="rect">
                          <a:avLst/>
                        </a:prstGeom>
                        <a:solidFill>
                          <a:srgbClr val="FFFFFF"/>
                        </a:solidFill>
                        <a:ln w="9525">
                          <a:solidFill>
                            <a:srgbClr val="000000"/>
                          </a:solidFill>
                          <a:miter lim="800000"/>
                          <a:headEnd/>
                          <a:tailEnd/>
                        </a:ln>
                      </wps:spPr>
                      <wps:txbx>
                        <w:txbxContent>
                          <w:p w:rsidR="009F2AFD" w:rsidRDefault="009F2AFD" w:rsidP="009F2AFD">
                            <w:pPr>
                              <w:rPr>
                                <w:rFonts w:ascii="Century Gothic" w:hAnsi="Century Gothic" w:cs="Arial"/>
                                <w:b/>
                                <w:sz w:val="20"/>
                                <w:szCs w:val="20"/>
                              </w:rPr>
                            </w:pPr>
                            <w:r>
                              <w:rPr>
                                <w:rFonts w:ascii="Century Gothic" w:hAnsi="Century Gothic" w:cs="Arial"/>
                                <w:b/>
                                <w:sz w:val="20"/>
                                <w:szCs w:val="20"/>
                              </w:rPr>
                              <w:t>DELETE WHICHEVER IS NOT APPLICABLE</w:t>
                            </w:r>
                          </w:p>
                          <w:p w:rsidR="009F2AFD" w:rsidRDefault="00041C92" w:rsidP="00041C92">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9F2AFD">
                              <w:rPr>
                                <w:rFonts w:ascii="Century Gothic" w:hAnsi="Century Gothic"/>
                                <w:sz w:val="20"/>
                                <w:szCs w:val="20"/>
                              </w:rPr>
                              <w:t xml:space="preserve">REPORTABLE: </w:t>
                            </w:r>
                            <w:r w:rsidR="009F2AFD">
                              <w:rPr>
                                <w:rFonts w:ascii="Century Gothic" w:hAnsi="Century Gothic"/>
                                <w:b/>
                                <w:i/>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F2AFD">
                              <w:rPr>
                                <w:rFonts w:ascii="Century Gothic" w:hAnsi="Century Gothic"/>
                                <w:sz w:val="20"/>
                                <w:szCs w:val="20"/>
                              </w:rPr>
                              <w:t xml:space="preserve">OF INTEREST TO OTHER JUDGES: </w:t>
                            </w:r>
                            <w:r w:rsidR="009F2AFD">
                              <w:rPr>
                                <w:rFonts w:ascii="Century Gothic" w:hAnsi="Century Gothic"/>
                                <w:b/>
                                <w:i/>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F2AFD">
                              <w:rPr>
                                <w:rFonts w:ascii="Century Gothic" w:hAnsi="Century Gothic"/>
                                <w:sz w:val="20"/>
                                <w:szCs w:val="20"/>
                              </w:rPr>
                              <w:t xml:space="preserve">REVISED: </w:t>
                            </w:r>
                            <w:r w:rsidR="009F2AFD">
                              <w:rPr>
                                <w:rFonts w:ascii="Century Gothic" w:hAnsi="Century Gothic"/>
                                <w:b/>
                                <w:bCs/>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9F2AFD">
                              <w:rPr>
                                <w:rFonts w:ascii="Century Gothic" w:hAnsi="Century Gothic"/>
                                <w:sz w:val="20"/>
                                <w:szCs w:val="20"/>
                              </w:rPr>
                              <w:t>Date: 31 October 2022    Signature: __________________</w:t>
                            </w:r>
                          </w:p>
                          <w:p w:rsidR="009F2AFD" w:rsidRDefault="009F2AFD" w:rsidP="009F2AFD">
                            <w:pPr>
                              <w:rPr>
                                <w:rFonts w:ascii="Century Gothic" w:hAnsi="Century Gothic"/>
                                <w:sz w:val="20"/>
                                <w:szCs w:val="20"/>
                              </w:rPr>
                            </w:pPr>
                          </w:p>
                          <w:p w:rsidR="009F2AFD" w:rsidRDefault="009F2AFD" w:rsidP="009F2AFD">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r>
                              <w:rPr>
                                <w:rFonts w:ascii="Century Gothic" w:hAnsi="Century Gothic"/>
                                <w:sz w:val="28"/>
                                <w:szCs w:val="28"/>
                              </w:rPr>
                              <w:t>____________________        ____________________</w:t>
                            </w:r>
                          </w:p>
                          <w:p w:rsidR="009F2AFD" w:rsidRDefault="009F2AFD" w:rsidP="009F2AF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40D2F" id="_x0000_t202" coordsize="21600,21600" o:spt="202" path="m,l,21600r21600,l21600,xe">
                <v:stroke joinstyle="miter"/>
                <v:path gradientshapeok="t" o:connecttype="rect"/>
              </v:shapetype>
              <v:shape id="Text Box 4" o:spid="_x0000_s1026" type="#_x0000_t202" style="position:absolute;margin-left:-3.5pt;margin-top:38.95pt;width:330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">
                <v:textbox>
                  <w:txbxContent>
                    <w:p w:rsidR="009F2AFD" w:rsidRDefault="009F2AFD" w:rsidP="009F2AFD">
                      <w:pPr>
                        <w:rPr>
                          <w:rFonts w:ascii="Century Gothic" w:hAnsi="Century Gothic" w:cs="Arial"/>
                          <w:b/>
                          <w:sz w:val="20"/>
                          <w:szCs w:val="20"/>
                        </w:rPr>
                      </w:pPr>
                      <w:r>
                        <w:rPr>
                          <w:rFonts w:ascii="Century Gothic" w:hAnsi="Century Gothic" w:cs="Arial"/>
                          <w:b/>
                          <w:sz w:val="20"/>
                          <w:szCs w:val="20"/>
                        </w:rPr>
                        <w:t>DELETE WHICHEVER IS NOT APPLICABLE</w:t>
                      </w:r>
                    </w:p>
                    <w:p w:rsidR="009F2AFD" w:rsidRDefault="00041C92" w:rsidP="00041C92">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9F2AFD">
                        <w:rPr>
                          <w:rFonts w:ascii="Century Gothic" w:hAnsi="Century Gothic"/>
                          <w:sz w:val="20"/>
                          <w:szCs w:val="20"/>
                        </w:rPr>
                        <w:t xml:space="preserve">REPORTABLE: </w:t>
                      </w:r>
                      <w:r w:rsidR="009F2AFD">
                        <w:rPr>
                          <w:rFonts w:ascii="Century Gothic" w:hAnsi="Century Gothic"/>
                          <w:b/>
                          <w:i/>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9F2AFD">
                        <w:rPr>
                          <w:rFonts w:ascii="Century Gothic" w:hAnsi="Century Gothic"/>
                          <w:sz w:val="20"/>
                          <w:szCs w:val="20"/>
                        </w:rPr>
                        <w:t xml:space="preserve">OF INTEREST TO OTHER JUDGES: </w:t>
                      </w:r>
                      <w:r w:rsidR="009F2AFD">
                        <w:rPr>
                          <w:rFonts w:ascii="Century Gothic" w:hAnsi="Century Gothic"/>
                          <w:b/>
                          <w:i/>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9F2AFD">
                        <w:rPr>
                          <w:rFonts w:ascii="Century Gothic" w:hAnsi="Century Gothic"/>
                          <w:sz w:val="20"/>
                          <w:szCs w:val="20"/>
                        </w:rPr>
                        <w:t xml:space="preserve">REVISED: </w:t>
                      </w:r>
                      <w:r w:rsidR="009F2AFD">
                        <w:rPr>
                          <w:rFonts w:ascii="Century Gothic" w:hAnsi="Century Gothic"/>
                          <w:b/>
                          <w:bCs/>
                          <w:sz w:val="20"/>
                          <w:szCs w:val="20"/>
                        </w:rPr>
                        <w:t>NO</w:t>
                      </w:r>
                    </w:p>
                    <w:p w:rsidR="009F2AFD" w:rsidRDefault="00041C92" w:rsidP="00041C92">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9F2AFD">
                        <w:rPr>
                          <w:rFonts w:ascii="Century Gothic" w:hAnsi="Century Gothic"/>
                          <w:sz w:val="20"/>
                          <w:szCs w:val="20"/>
                        </w:rPr>
                        <w:t>Date: 31 October 2022    Signature: __________________</w:t>
                      </w:r>
                    </w:p>
                    <w:p w:rsidR="009F2AFD" w:rsidRDefault="009F2AFD" w:rsidP="009F2AFD">
                      <w:pPr>
                        <w:rPr>
                          <w:rFonts w:ascii="Century Gothic" w:hAnsi="Century Gothic"/>
                          <w:sz w:val="20"/>
                          <w:szCs w:val="20"/>
                        </w:rPr>
                      </w:pPr>
                    </w:p>
                    <w:p w:rsidR="009F2AFD" w:rsidRDefault="009F2AFD" w:rsidP="009F2AFD">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r>
                        <w:rPr>
                          <w:rFonts w:ascii="Century Gothic" w:hAnsi="Century Gothic"/>
                          <w:sz w:val="28"/>
                          <w:szCs w:val="28"/>
                        </w:rPr>
                        <w:t>____________________        ____________________</w:t>
                      </w:r>
                    </w:p>
                    <w:p w:rsidR="009F2AFD" w:rsidRDefault="009F2AFD" w:rsidP="009F2AF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sz w:val="28"/>
                          <w:szCs w:val="2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b/>
                          <w:sz w:val="18"/>
                          <w:szCs w:val="18"/>
                        </w:rPr>
                      </w:pPr>
                    </w:p>
                    <w:p w:rsidR="009F2AFD" w:rsidRDefault="009F2AFD" w:rsidP="009F2AF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Pr="009F2AFD">
        <w:rPr>
          <w:rFonts w:ascii="Times New Roman" w:hAnsi="Times New Roman" w:cs="Times New Roman"/>
          <w:b/>
          <w:sz w:val="28"/>
          <w:szCs w:val="28"/>
          <w:lang w:val="en-GB"/>
        </w:rPr>
        <w:t xml:space="preserve">                              </w:t>
      </w:r>
      <w:r w:rsidRPr="009F2AFD">
        <w:rPr>
          <w:rFonts w:ascii="Times New Roman" w:hAnsi="Times New Roman" w:cs="Times New Roman"/>
          <w:b/>
          <w:sz w:val="28"/>
          <w:szCs w:val="28"/>
          <w:u w:val="single"/>
          <w:lang w:val="en-GB"/>
        </w:rPr>
        <w:t>GAUTENG PROVINCIAL DIVISION, PRETORIA</w:t>
      </w:r>
    </w:p>
    <w:p w:rsidR="009F2AFD" w:rsidRPr="009F2AFD" w:rsidRDefault="009F2AFD" w:rsidP="009F2AFD">
      <w:pPr>
        <w:spacing w:after="160" w:line="259" w:lineRule="auto"/>
        <w:rPr>
          <w:rFonts w:cstheme="minorHAnsi"/>
          <w:sz w:val="28"/>
          <w:szCs w:val="28"/>
          <w:lang w:val="en-GB"/>
        </w:rPr>
      </w:pPr>
    </w:p>
    <w:p w:rsidR="009F2AFD" w:rsidRDefault="009F2AFD" w:rsidP="002E4B40">
      <w:pPr>
        <w:spacing w:line="360" w:lineRule="auto"/>
        <w:jc w:val="right"/>
        <w:rPr>
          <w:rFonts w:ascii="Times New Roman" w:eastAsia="Calibri" w:hAnsi="Times New Roman" w:cs="Times New Roman"/>
          <w:sz w:val="28"/>
          <w:szCs w:val="28"/>
        </w:rPr>
      </w:pPr>
    </w:p>
    <w:p w:rsidR="009F2AFD" w:rsidRDefault="009F2AFD" w:rsidP="002E4B40">
      <w:pPr>
        <w:spacing w:line="360" w:lineRule="auto"/>
        <w:jc w:val="right"/>
        <w:rPr>
          <w:rFonts w:ascii="Times New Roman" w:eastAsia="Calibri" w:hAnsi="Times New Roman" w:cs="Times New Roman"/>
          <w:sz w:val="28"/>
          <w:szCs w:val="28"/>
        </w:rPr>
      </w:pPr>
    </w:p>
    <w:p w:rsidR="009F2AFD" w:rsidRDefault="009F2AFD" w:rsidP="002E4B40">
      <w:pPr>
        <w:spacing w:line="360" w:lineRule="auto"/>
        <w:jc w:val="right"/>
        <w:rPr>
          <w:rFonts w:ascii="Times New Roman" w:eastAsia="Calibri" w:hAnsi="Times New Roman" w:cs="Times New Roman"/>
          <w:sz w:val="28"/>
          <w:szCs w:val="28"/>
        </w:rPr>
      </w:pPr>
    </w:p>
    <w:p w:rsidR="002E4B40" w:rsidRPr="007A01D6" w:rsidRDefault="002E4B40" w:rsidP="002E4B40">
      <w:pPr>
        <w:spacing w:line="360" w:lineRule="auto"/>
        <w:jc w:val="right"/>
        <w:rPr>
          <w:rFonts w:ascii="Times New Roman" w:eastAsia="Calibri" w:hAnsi="Times New Roman" w:cs="Times New Roman"/>
          <w:sz w:val="28"/>
          <w:szCs w:val="28"/>
        </w:rPr>
      </w:pPr>
      <w:r w:rsidRPr="007A01D6">
        <w:rPr>
          <w:rFonts w:ascii="Times New Roman" w:eastAsia="Calibri" w:hAnsi="Times New Roman" w:cs="Times New Roman"/>
          <w:sz w:val="28"/>
          <w:szCs w:val="28"/>
        </w:rPr>
        <w:t xml:space="preserve">Case </w:t>
      </w:r>
      <w:r w:rsidR="00D31D78" w:rsidRPr="007A01D6">
        <w:rPr>
          <w:rFonts w:ascii="Times New Roman" w:eastAsia="Calibri" w:hAnsi="Times New Roman" w:cs="Times New Roman"/>
          <w:sz w:val="28"/>
          <w:szCs w:val="28"/>
        </w:rPr>
        <w:t xml:space="preserve">Number:  </w:t>
      </w:r>
      <w:r w:rsidR="00274DF9">
        <w:rPr>
          <w:rFonts w:ascii="Times New Roman" w:eastAsia="Calibri" w:hAnsi="Times New Roman" w:cs="Times New Roman"/>
          <w:sz w:val="28"/>
          <w:szCs w:val="28"/>
        </w:rPr>
        <w:t>5</w:t>
      </w:r>
      <w:r w:rsidR="00EA5E34">
        <w:rPr>
          <w:rFonts w:ascii="Times New Roman" w:eastAsia="Calibri" w:hAnsi="Times New Roman" w:cs="Times New Roman"/>
          <w:sz w:val="28"/>
          <w:szCs w:val="28"/>
        </w:rPr>
        <w:t>7429</w:t>
      </w:r>
      <w:r w:rsidRPr="007A01D6">
        <w:rPr>
          <w:rFonts w:ascii="Times New Roman" w:eastAsia="Calibri" w:hAnsi="Times New Roman" w:cs="Times New Roman"/>
          <w:sz w:val="28"/>
          <w:szCs w:val="28"/>
        </w:rPr>
        <w:t>/20</w:t>
      </w:r>
      <w:r w:rsidR="00EA5E34">
        <w:rPr>
          <w:rFonts w:ascii="Times New Roman" w:eastAsia="Calibri" w:hAnsi="Times New Roman" w:cs="Times New Roman"/>
          <w:sz w:val="28"/>
          <w:szCs w:val="28"/>
        </w:rPr>
        <w:t>18</w:t>
      </w:r>
      <w:r w:rsidRPr="007A01D6">
        <w:rPr>
          <w:rFonts w:ascii="Times New Roman" w:eastAsia="Calibri" w:hAnsi="Times New Roman" w:cs="Times New Roman"/>
          <w:sz w:val="28"/>
          <w:szCs w:val="28"/>
        </w:rPr>
        <w:t xml:space="preserve"> </w:t>
      </w:r>
    </w:p>
    <w:p w:rsidR="002E4B40" w:rsidRPr="007A01D6" w:rsidRDefault="002E4B40" w:rsidP="002E4B40">
      <w:pPr>
        <w:spacing w:line="360" w:lineRule="auto"/>
        <w:jc w:val="both"/>
        <w:rPr>
          <w:rFonts w:ascii="Times New Roman" w:eastAsia="Calibri" w:hAnsi="Times New Roman" w:cs="Times New Roman"/>
          <w:sz w:val="28"/>
          <w:szCs w:val="28"/>
        </w:rPr>
      </w:pPr>
      <w:r w:rsidRPr="007A01D6">
        <w:rPr>
          <w:rFonts w:ascii="Times New Roman" w:eastAsia="Calibri" w:hAnsi="Times New Roman" w:cs="Times New Roman"/>
          <w:sz w:val="28"/>
          <w:szCs w:val="28"/>
        </w:rPr>
        <w:t>In the matter between:</w:t>
      </w:r>
    </w:p>
    <w:p w:rsidR="00274DF9" w:rsidRDefault="00274DF9" w:rsidP="002E4B40">
      <w:pPr>
        <w:spacing w:line="360" w:lineRule="auto"/>
        <w:rPr>
          <w:rFonts w:ascii="Times New Roman" w:hAnsi="Times New Roman" w:cs="Times New Roman"/>
          <w:sz w:val="28"/>
          <w:szCs w:val="28"/>
        </w:rPr>
      </w:pPr>
    </w:p>
    <w:p w:rsidR="00274DF9" w:rsidRDefault="004865E4" w:rsidP="00274DF9">
      <w:pPr>
        <w:spacing w:line="240" w:lineRule="auto"/>
        <w:rPr>
          <w:rFonts w:ascii="Times New Roman" w:hAnsi="Times New Roman" w:cs="Times New Roman"/>
          <w:sz w:val="28"/>
          <w:szCs w:val="28"/>
        </w:rPr>
      </w:pPr>
      <w:r w:rsidRPr="009F2AFD">
        <w:rPr>
          <w:rFonts w:ascii="Times New Roman" w:hAnsi="Times New Roman" w:cs="Times New Roman"/>
          <w:b/>
          <w:sz w:val="28"/>
          <w:szCs w:val="28"/>
        </w:rPr>
        <w:t xml:space="preserve">NICHOLAS LOUIS </w:t>
      </w:r>
      <w:r w:rsidR="00EA5E34" w:rsidRPr="009F2AFD">
        <w:rPr>
          <w:rFonts w:ascii="Times New Roman" w:hAnsi="Times New Roman" w:cs="Times New Roman"/>
          <w:b/>
          <w:sz w:val="28"/>
          <w:szCs w:val="28"/>
        </w:rPr>
        <w:t>JANSE VAN R</w:t>
      </w:r>
      <w:r w:rsidR="00F174ED" w:rsidRPr="009F2AFD">
        <w:rPr>
          <w:rFonts w:ascii="Times New Roman" w:hAnsi="Times New Roman" w:cs="Times New Roman"/>
          <w:b/>
          <w:sz w:val="28"/>
          <w:szCs w:val="28"/>
        </w:rPr>
        <w:t>E</w:t>
      </w:r>
      <w:r w:rsidR="00EA5E34" w:rsidRPr="009F2AFD">
        <w:rPr>
          <w:rFonts w:ascii="Times New Roman" w:hAnsi="Times New Roman" w:cs="Times New Roman"/>
          <w:b/>
          <w:sz w:val="28"/>
          <w:szCs w:val="28"/>
        </w:rPr>
        <w:t>NSBURG</w:t>
      </w:r>
      <w:r w:rsidR="00F174ED" w:rsidRPr="00F174ED">
        <w:rPr>
          <w:rFonts w:ascii="Times New Roman" w:hAnsi="Times New Roman" w:cs="Times New Roman"/>
          <w:sz w:val="28"/>
          <w:szCs w:val="28"/>
        </w:rPr>
        <w:t xml:space="preserve"> </w:t>
      </w:r>
      <w:r w:rsidR="009F2AFD">
        <w:rPr>
          <w:rFonts w:ascii="Times New Roman" w:hAnsi="Times New Roman" w:cs="Times New Roman"/>
          <w:sz w:val="28"/>
          <w:szCs w:val="28"/>
        </w:rPr>
        <w:tab/>
      </w:r>
      <w:r w:rsidR="009F2AFD">
        <w:rPr>
          <w:rFonts w:ascii="Times New Roman" w:hAnsi="Times New Roman" w:cs="Times New Roman"/>
          <w:sz w:val="28"/>
          <w:szCs w:val="28"/>
        </w:rPr>
        <w:tab/>
      </w:r>
      <w:r w:rsidR="009F2AFD">
        <w:rPr>
          <w:rFonts w:ascii="Times New Roman" w:hAnsi="Times New Roman" w:cs="Times New Roman"/>
          <w:sz w:val="28"/>
          <w:szCs w:val="28"/>
        </w:rPr>
        <w:tab/>
      </w:r>
      <w:r w:rsidR="00F174ED" w:rsidRPr="00F174ED">
        <w:rPr>
          <w:rFonts w:ascii="Times New Roman" w:hAnsi="Times New Roman" w:cs="Times New Roman"/>
          <w:sz w:val="28"/>
          <w:szCs w:val="28"/>
        </w:rPr>
        <w:t xml:space="preserve">Applicant </w:t>
      </w:r>
    </w:p>
    <w:p w:rsidR="004865E4" w:rsidRPr="009F2AFD" w:rsidRDefault="004865E4" w:rsidP="00274DF9">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 xml:space="preserve">(Identity Number: </w:t>
      </w:r>
      <w:r w:rsidR="00FB1D77">
        <w:rPr>
          <w:rFonts w:ascii="Times New Roman" w:hAnsi="Times New Roman" w:cs="Times New Roman"/>
          <w:b/>
          <w:sz w:val="28"/>
          <w:szCs w:val="28"/>
        </w:rPr>
        <w:t>[…]</w:t>
      </w:r>
      <w:r w:rsidRPr="009F2AFD">
        <w:rPr>
          <w:rFonts w:ascii="Times New Roman" w:hAnsi="Times New Roman" w:cs="Times New Roman"/>
          <w:b/>
          <w:sz w:val="28"/>
          <w:szCs w:val="28"/>
        </w:rPr>
        <w:t>)</w:t>
      </w:r>
    </w:p>
    <w:p w:rsidR="00274DF9" w:rsidRDefault="00274DF9" w:rsidP="002E4B40">
      <w:pPr>
        <w:spacing w:line="360" w:lineRule="auto"/>
        <w:rPr>
          <w:rFonts w:ascii="Times New Roman" w:hAnsi="Times New Roman" w:cs="Times New Roman"/>
          <w:sz w:val="28"/>
          <w:szCs w:val="28"/>
        </w:rPr>
      </w:pPr>
    </w:p>
    <w:p w:rsidR="00274DF9" w:rsidRDefault="00F174ED" w:rsidP="002E4B40">
      <w:pPr>
        <w:spacing w:line="360" w:lineRule="auto"/>
        <w:rPr>
          <w:rFonts w:ascii="Times New Roman" w:hAnsi="Times New Roman" w:cs="Times New Roman"/>
          <w:sz w:val="28"/>
          <w:szCs w:val="28"/>
        </w:rPr>
      </w:pPr>
      <w:r w:rsidRPr="00F174ED">
        <w:rPr>
          <w:rFonts w:ascii="Times New Roman" w:hAnsi="Times New Roman" w:cs="Times New Roman"/>
          <w:sz w:val="28"/>
          <w:szCs w:val="28"/>
        </w:rPr>
        <w:t xml:space="preserve">and </w:t>
      </w:r>
    </w:p>
    <w:p w:rsidR="00274DF9" w:rsidRPr="009F2AFD" w:rsidRDefault="00274DF9" w:rsidP="002E4B40">
      <w:pPr>
        <w:spacing w:line="360" w:lineRule="auto"/>
        <w:rPr>
          <w:rFonts w:ascii="Times New Roman" w:hAnsi="Times New Roman" w:cs="Times New Roman"/>
          <w:b/>
          <w:sz w:val="28"/>
          <w:szCs w:val="28"/>
        </w:rPr>
      </w:pPr>
    </w:p>
    <w:p w:rsidR="00274DF9" w:rsidRDefault="004865E4" w:rsidP="00AB38FA">
      <w:pPr>
        <w:spacing w:line="240" w:lineRule="auto"/>
        <w:rPr>
          <w:rFonts w:ascii="Times New Roman" w:hAnsi="Times New Roman" w:cs="Times New Roman"/>
          <w:sz w:val="28"/>
          <w:szCs w:val="28"/>
        </w:rPr>
      </w:pPr>
      <w:r w:rsidRPr="009F2AFD">
        <w:rPr>
          <w:rFonts w:ascii="Times New Roman" w:hAnsi="Times New Roman" w:cs="Times New Roman"/>
          <w:b/>
          <w:sz w:val="28"/>
          <w:szCs w:val="28"/>
        </w:rPr>
        <w:t>ABSA BANK LIMITED</w:t>
      </w:r>
      <w:r w:rsidRPr="009F2AFD">
        <w:rPr>
          <w:rFonts w:ascii="Times New Roman" w:hAnsi="Times New Roman" w:cs="Times New Roman"/>
          <w:b/>
          <w:sz w:val="28"/>
          <w:szCs w:val="28"/>
        </w:rPr>
        <w:tab/>
      </w:r>
      <w:r w:rsidRPr="009F2AFD">
        <w:rPr>
          <w:rFonts w:ascii="Times New Roman" w:hAnsi="Times New Roman" w:cs="Times New Roman"/>
          <w:b/>
          <w:sz w:val="28"/>
          <w:szCs w:val="28"/>
        </w:rPr>
        <w:tab/>
      </w:r>
      <w:r w:rsidR="009F2AFD">
        <w:rPr>
          <w:rFonts w:ascii="Times New Roman" w:hAnsi="Times New Roman" w:cs="Times New Roman"/>
          <w:sz w:val="28"/>
          <w:szCs w:val="28"/>
        </w:rPr>
        <w:tab/>
      </w:r>
      <w:r w:rsidR="009F2AFD">
        <w:rPr>
          <w:rFonts w:ascii="Times New Roman" w:hAnsi="Times New Roman" w:cs="Times New Roman"/>
          <w:sz w:val="28"/>
          <w:szCs w:val="28"/>
        </w:rPr>
        <w:tab/>
      </w:r>
      <w:r w:rsidR="009F2AFD">
        <w:rPr>
          <w:rFonts w:ascii="Times New Roman" w:hAnsi="Times New Roman" w:cs="Times New Roman"/>
          <w:sz w:val="28"/>
          <w:szCs w:val="28"/>
        </w:rPr>
        <w:tab/>
      </w:r>
      <w:proofErr w:type="gramStart"/>
      <w:r w:rsidR="009F2AFD">
        <w:rPr>
          <w:rFonts w:ascii="Times New Roman" w:hAnsi="Times New Roman" w:cs="Times New Roman"/>
          <w:sz w:val="28"/>
          <w:szCs w:val="28"/>
        </w:rPr>
        <w:tab/>
        <w:t xml:space="preserve">  </w:t>
      </w:r>
      <w:r w:rsidR="002E186F">
        <w:rPr>
          <w:rFonts w:ascii="Times New Roman" w:hAnsi="Times New Roman" w:cs="Times New Roman"/>
          <w:sz w:val="28"/>
          <w:szCs w:val="28"/>
        </w:rPr>
        <w:t>1</w:t>
      </w:r>
      <w:proofErr w:type="gramEnd"/>
      <w:r w:rsidR="002E186F" w:rsidRPr="002E186F">
        <w:rPr>
          <w:rFonts w:ascii="Times New Roman" w:hAnsi="Times New Roman" w:cs="Times New Roman"/>
          <w:sz w:val="28"/>
          <w:szCs w:val="28"/>
          <w:vertAlign w:val="superscript"/>
        </w:rPr>
        <w:t>s</w:t>
      </w:r>
      <w:r w:rsidRPr="002E186F">
        <w:rPr>
          <w:rFonts w:ascii="Times New Roman" w:hAnsi="Times New Roman" w:cs="Times New Roman"/>
          <w:sz w:val="28"/>
          <w:szCs w:val="28"/>
          <w:vertAlign w:val="superscript"/>
        </w:rPr>
        <w:t>t</w:t>
      </w:r>
      <w:r w:rsidR="002E186F">
        <w:rPr>
          <w:rFonts w:ascii="Times New Roman" w:hAnsi="Times New Roman" w:cs="Times New Roman"/>
          <w:sz w:val="28"/>
          <w:szCs w:val="28"/>
        </w:rPr>
        <w:t xml:space="preserve"> </w:t>
      </w:r>
      <w:r w:rsidR="00F174ED" w:rsidRPr="00F174ED">
        <w:rPr>
          <w:rFonts w:ascii="Times New Roman" w:hAnsi="Times New Roman" w:cs="Times New Roman"/>
          <w:sz w:val="28"/>
          <w:szCs w:val="28"/>
        </w:rPr>
        <w:t xml:space="preserve">Respondent </w:t>
      </w:r>
    </w:p>
    <w:p w:rsidR="004865E4" w:rsidRPr="009F2AFD" w:rsidRDefault="004865E4" w:rsidP="00AB38FA">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(Registration N</w:t>
      </w:r>
      <w:r w:rsidR="0032107C" w:rsidRPr="009F2AFD">
        <w:rPr>
          <w:rFonts w:ascii="Times New Roman" w:hAnsi="Times New Roman" w:cs="Times New Roman"/>
          <w:b/>
          <w:sz w:val="28"/>
          <w:szCs w:val="28"/>
        </w:rPr>
        <w:t>o. 1986</w:t>
      </w:r>
      <w:r w:rsidRPr="009F2AFD">
        <w:rPr>
          <w:rFonts w:ascii="Times New Roman" w:hAnsi="Times New Roman" w:cs="Times New Roman"/>
          <w:b/>
          <w:sz w:val="28"/>
          <w:szCs w:val="28"/>
        </w:rPr>
        <w:t>/004</w:t>
      </w:r>
      <w:r w:rsidR="0032107C" w:rsidRPr="009F2AFD">
        <w:rPr>
          <w:rFonts w:ascii="Times New Roman" w:hAnsi="Times New Roman" w:cs="Times New Roman"/>
          <w:b/>
          <w:sz w:val="28"/>
          <w:szCs w:val="28"/>
        </w:rPr>
        <w:t>794</w:t>
      </w:r>
      <w:r w:rsidRPr="009F2AFD">
        <w:rPr>
          <w:rFonts w:ascii="Times New Roman" w:hAnsi="Times New Roman" w:cs="Times New Roman"/>
          <w:b/>
          <w:sz w:val="28"/>
          <w:szCs w:val="28"/>
        </w:rPr>
        <w:t>/0</w:t>
      </w:r>
      <w:r w:rsidR="0032107C" w:rsidRPr="009F2AFD">
        <w:rPr>
          <w:rFonts w:ascii="Times New Roman" w:hAnsi="Times New Roman" w:cs="Times New Roman"/>
          <w:b/>
          <w:sz w:val="28"/>
          <w:szCs w:val="28"/>
        </w:rPr>
        <w:t>6</w:t>
      </w:r>
      <w:r w:rsidRPr="009F2AFD">
        <w:rPr>
          <w:rFonts w:ascii="Times New Roman" w:hAnsi="Times New Roman" w:cs="Times New Roman"/>
          <w:b/>
          <w:sz w:val="28"/>
          <w:szCs w:val="28"/>
        </w:rPr>
        <w:t>)</w:t>
      </w:r>
    </w:p>
    <w:p w:rsidR="004865E4" w:rsidRDefault="004865E4" w:rsidP="00AB38FA">
      <w:pPr>
        <w:spacing w:line="240" w:lineRule="auto"/>
        <w:rPr>
          <w:rFonts w:ascii="Times New Roman" w:hAnsi="Times New Roman" w:cs="Times New Roman"/>
          <w:sz w:val="28"/>
          <w:szCs w:val="28"/>
        </w:rPr>
      </w:pPr>
    </w:p>
    <w:p w:rsidR="004865E4" w:rsidRDefault="004865E4" w:rsidP="00AB38FA">
      <w:pPr>
        <w:spacing w:line="240" w:lineRule="auto"/>
        <w:rPr>
          <w:rFonts w:ascii="Times New Roman" w:hAnsi="Times New Roman" w:cs="Times New Roman"/>
          <w:sz w:val="28"/>
          <w:szCs w:val="28"/>
        </w:rPr>
      </w:pPr>
      <w:r w:rsidRPr="009F2AFD">
        <w:rPr>
          <w:rFonts w:ascii="Times New Roman" w:hAnsi="Times New Roman" w:cs="Times New Roman"/>
          <w:b/>
          <w:sz w:val="28"/>
          <w:szCs w:val="28"/>
        </w:rPr>
        <w:lastRenderedPageBreak/>
        <w:t>N AND C TECHNOLOGIES (PTY) LTD</w:t>
      </w:r>
      <w:r w:rsidRPr="004865E4">
        <w:rPr>
          <w:rFonts w:ascii="Times New Roman" w:hAnsi="Times New Roman" w:cs="Times New Roman"/>
          <w:sz w:val="28"/>
          <w:szCs w:val="28"/>
        </w:rPr>
        <w:t xml:space="preserve"> </w:t>
      </w:r>
      <w:r w:rsidR="009F2AFD">
        <w:rPr>
          <w:rFonts w:ascii="Times New Roman" w:hAnsi="Times New Roman" w:cs="Times New Roman"/>
          <w:sz w:val="28"/>
          <w:szCs w:val="28"/>
        </w:rPr>
        <w:tab/>
      </w:r>
      <w:r w:rsidR="009F2AFD">
        <w:rPr>
          <w:rFonts w:ascii="Times New Roman" w:hAnsi="Times New Roman" w:cs="Times New Roman"/>
          <w:sz w:val="28"/>
          <w:szCs w:val="28"/>
        </w:rPr>
        <w:tab/>
        <w:t xml:space="preserve">         </w:t>
      </w:r>
      <w:r>
        <w:rPr>
          <w:rFonts w:ascii="Times New Roman" w:hAnsi="Times New Roman" w:cs="Times New Roman"/>
          <w:sz w:val="28"/>
          <w:szCs w:val="28"/>
        </w:rPr>
        <w:t>2</w:t>
      </w:r>
      <w:r w:rsidRPr="004865E4">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p>
    <w:p w:rsidR="004865E4" w:rsidRPr="009F2AFD" w:rsidRDefault="004865E4" w:rsidP="00AB38FA">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 xml:space="preserve">(Registration No.: 2006/010894/07) </w:t>
      </w:r>
      <w:r w:rsidRPr="009F2AFD">
        <w:rPr>
          <w:rFonts w:ascii="Times New Roman" w:hAnsi="Times New Roman" w:cs="Times New Roman"/>
          <w:b/>
          <w:sz w:val="28"/>
          <w:szCs w:val="28"/>
        </w:rPr>
        <w:tab/>
      </w:r>
      <w:r w:rsidRPr="009F2AFD">
        <w:rPr>
          <w:rFonts w:ascii="Times New Roman" w:hAnsi="Times New Roman" w:cs="Times New Roman"/>
          <w:b/>
          <w:sz w:val="28"/>
          <w:szCs w:val="28"/>
        </w:rPr>
        <w:tab/>
        <w:t xml:space="preserve">        </w:t>
      </w:r>
      <w:r w:rsidRPr="009F2AFD">
        <w:rPr>
          <w:rFonts w:ascii="Times New Roman" w:hAnsi="Times New Roman" w:cs="Times New Roman"/>
          <w:b/>
          <w:sz w:val="28"/>
          <w:szCs w:val="28"/>
        </w:rPr>
        <w:tab/>
      </w:r>
      <w:r w:rsidRPr="009F2AFD">
        <w:rPr>
          <w:rFonts w:ascii="Times New Roman" w:hAnsi="Times New Roman" w:cs="Times New Roman"/>
          <w:b/>
          <w:sz w:val="28"/>
          <w:szCs w:val="28"/>
        </w:rPr>
        <w:tab/>
      </w:r>
      <w:r w:rsidRPr="009F2AFD">
        <w:rPr>
          <w:rFonts w:ascii="Times New Roman" w:hAnsi="Times New Roman" w:cs="Times New Roman"/>
          <w:b/>
          <w:sz w:val="28"/>
          <w:szCs w:val="28"/>
        </w:rPr>
        <w:tab/>
        <w:t xml:space="preserve"> </w:t>
      </w:r>
    </w:p>
    <w:p w:rsidR="004865E4" w:rsidRDefault="004865E4" w:rsidP="00AB38FA">
      <w:pPr>
        <w:spacing w:line="240" w:lineRule="auto"/>
        <w:rPr>
          <w:rFonts w:ascii="Times New Roman" w:hAnsi="Times New Roman" w:cs="Times New Roman"/>
          <w:sz w:val="28"/>
          <w:szCs w:val="28"/>
        </w:rPr>
      </w:pPr>
    </w:p>
    <w:p w:rsidR="004865E4" w:rsidRDefault="004865E4" w:rsidP="00AB38FA">
      <w:pPr>
        <w:spacing w:line="240" w:lineRule="auto"/>
        <w:rPr>
          <w:rFonts w:ascii="Times New Roman" w:hAnsi="Times New Roman" w:cs="Times New Roman"/>
          <w:sz w:val="28"/>
          <w:szCs w:val="28"/>
        </w:rPr>
      </w:pPr>
      <w:r w:rsidRPr="009F2AFD">
        <w:rPr>
          <w:rFonts w:ascii="Times New Roman" w:hAnsi="Times New Roman" w:cs="Times New Roman"/>
          <w:b/>
          <w:sz w:val="28"/>
          <w:szCs w:val="28"/>
        </w:rPr>
        <w:t>CLAUDIUS HENDRIK SCHOEMAN</w:t>
      </w:r>
      <w:r w:rsidRPr="004865E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4865E4">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p>
    <w:p w:rsidR="004865E4" w:rsidRPr="009F2AFD" w:rsidRDefault="004865E4" w:rsidP="00AB38FA">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 xml:space="preserve">(Identity number: </w:t>
      </w:r>
      <w:r w:rsidR="00FB1D77">
        <w:rPr>
          <w:rFonts w:ascii="Times New Roman" w:hAnsi="Times New Roman" w:cs="Times New Roman"/>
          <w:b/>
          <w:sz w:val="28"/>
          <w:szCs w:val="28"/>
        </w:rPr>
        <w:t>[…]</w:t>
      </w:r>
      <w:r w:rsidRPr="009F2AFD">
        <w:rPr>
          <w:rFonts w:ascii="Times New Roman" w:hAnsi="Times New Roman" w:cs="Times New Roman"/>
          <w:b/>
          <w:sz w:val="28"/>
          <w:szCs w:val="28"/>
        </w:rPr>
        <w:t>)</w:t>
      </w:r>
    </w:p>
    <w:p w:rsidR="004865E4" w:rsidRDefault="004865E4" w:rsidP="00AB38FA">
      <w:pPr>
        <w:spacing w:line="240" w:lineRule="auto"/>
        <w:rPr>
          <w:rFonts w:ascii="Times New Roman" w:hAnsi="Times New Roman" w:cs="Times New Roman"/>
          <w:sz w:val="28"/>
          <w:szCs w:val="28"/>
        </w:rPr>
      </w:pPr>
    </w:p>
    <w:p w:rsidR="004865E4" w:rsidRDefault="004865E4" w:rsidP="00AB38FA">
      <w:pPr>
        <w:spacing w:line="240" w:lineRule="auto"/>
        <w:rPr>
          <w:rFonts w:ascii="Times New Roman" w:hAnsi="Times New Roman" w:cs="Times New Roman"/>
          <w:sz w:val="28"/>
          <w:szCs w:val="28"/>
        </w:rPr>
      </w:pPr>
      <w:r w:rsidRPr="009F2AFD">
        <w:rPr>
          <w:rFonts w:ascii="Times New Roman" w:hAnsi="Times New Roman" w:cs="Times New Roman"/>
          <w:b/>
          <w:sz w:val="28"/>
          <w:szCs w:val="28"/>
        </w:rPr>
        <w:t>SUSANNA MARIA HAMAN</w:t>
      </w:r>
      <w:r w:rsidRPr="004865E4">
        <w:rPr>
          <w:rFonts w:ascii="Times New Roman" w:hAnsi="Times New Roman" w:cs="Times New Roman"/>
          <w:sz w:val="28"/>
          <w:szCs w:val="28"/>
        </w:rPr>
        <w:t xml:space="preserve"> </w:t>
      </w:r>
      <w:r w:rsidR="009F2AFD">
        <w:rPr>
          <w:rFonts w:ascii="Times New Roman" w:hAnsi="Times New Roman" w:cs="Times New Roman"/>
          <w:sz w:val="28"/>
          <w:szCs w:val="28"/>
        </w:rPr>
        <w:tab/>
      </w:r>
      <w:r w:rsidR="009F2AFD">
        <w:rPr>
          <w:rFonts w:ascii="Times New Roman" w:hAnsi="Times New Roman" w:cs="Times New Roman"/>
          <w:sz w:val="28"/>
          <w:szCs w:val="28"/>
        </w:rPr>
        <w:tab/>
      </w:r>
      <w:r w:rsidR="009F2AFD">
        <w:rPr>
          <w:rFonts w:ascii="Times New Roman" w:hAnsi="Times New Roman" w:cs="Times New Roman"/>
          <w:sz w:val="28"/>
          <w:szCs w:val="28"/>
        </w:rPr>
        <w:tab/>
      </w:r>
      <w:r w:rsidR="009F2AFD">
        <w:rPr>
          <w:rFonts w:ascii="Times New Roman" w:hAnsi="Times New Roman" w:cs="Times New Roman"/>
          <w:sz w:val="28"/>
          <w:szCs w:val="28"/>
        </w:rPr>
        <w:tab/>
        <w:t xml:space="preserve">           </w:t>
      </w:r>
      <w:r>
        <w:rPr>
          <w:rFonts w:ascii="Times New Roman" w:hAnsi="Times New Roman" w:cs="Times New Roman"/>
          <w:sz w:val="28"/>
          <w:szCs w:val="28"/>
        </w:rPr>
        <w:t>4</w:t>
      </w:r>
      <w:r w:rsidRPr="004865E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4865E4" w:rsidRPr="009F2AFD" w:rsidRDefault="004865E4" w:rsidP="00AB38FA">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 xml:space="preserve">(Identity number: </w:t>
      </w:r>
      <w:r w:rsidR="00FB1D77">
        <w:rPr>
          <w:rFonts w:ascii="Times New Roman" w:hAnsi="Times New Roman" w:cs="Times New Roman"/>
          <w:b/>
          <w:sz w:val="28"/>
          <w:szCs w:val="28"/>
        </w:rPr>
        <w:t>[…]</w:t>
      </w:r>
      <w:r w:rsidRPr="009F2AFD">
        <w:rPr>
          <w:rFonts w:ascii="Times New Roman" w:hAnsi="Times New Roman" w:cs="Times New Roman"/>
          <w:b/>
          <w:sz w:val="28"/>
          <w:szCs w:val="28"/>
        </w:rPr>
        <w:t xml:space="preserve">)  </w:t>
      </w:r>
    </w:p>
    <w:p w:rsidR="004865E4" w:rsidRPr="009F2AFD" w:rsidRDefault="004865E4" w:rsidP="00AB38FA">
      <w:pPr>
        <w:spacing w:line="240" w:lineRule="auto"/>
        <w:rPr>
          <w:rFonts w:ascii="Times New Roman" w:hAnsi="Times New Roman" w:cs="Times New Roman"/>
          <w:b/>
          <w:sz w:val="28"/>
          <w:szCs w:val="28"/>
        </w:rPr>
      </w:pPr>
    </w:p>
    <w:p w:rsidR="004865E4" w:rsidRDefault="004865E4" w:rsidP="00AB38FA">
      <w:pPr>
        <w:spacing w:line="240" w:lineRule="auto"/>
        <w:rPr>
          <w:rFonts w:ascii="Times New Roman" w:hAnsi="Times New Roman" w:cs="Times New Roman"/>
          <w:sz w:val="28"/>
          <w:szCs w:val="28"/>
        </w:rPr>
      </w:pPr>
      <w:r w:rsidRPr="009F2AFD">
        <w:rPr>
          <w:rFonts w:ascii="Times New Roman" w:hAnsi="Times New Roman" w:cs="Times New Roman"/>
          <w:b/>
          <w:sz w:val="28"/>
          <w:szCs w:val="28"/>
        </w:rPr>
        <w:t>ALBERTUS JOHANNES ANDRIA JACOBUS HAMAN</w:t>
      </w:r>
      <w:r w:rsidRPr="004865E4">
        <w:rPr>
          <w:rFonts w:ascii="Times New Roman" w:hAnsi="Times New Roman" w:cs="Times New Roman"/>
          <w:sz w:val="28"/>
          <w:szCs w:val="28"/>
        </w:rPr>
        <w:t xml:space="preserve"> </w:t>
      </w:r>
      <w:r>
        <w:rPr>
          <w:rFonts w:ascii="Times New Roman" w:hAnsi="Times New Roman" w:cs="Times New Roman"/>
          <w:sz w:val="28"/>
          <w:szCs w:val="28"/>
        </w:rPr>
        <w:tab/>
        <w:t>5</w:t>
      </w:r>
      <w:r w:rsidRPr="004865E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2E4B40" w:rsidRPr="009F2AFD" w:rsidRDefault="004865E4" w:rsidP="00EA5E34">
      <w:pPr>
        <w:spacing w:line="240" w:lineRule="auto"/>
        <w:rPr>
          <w:rFonts w:ascii="Times New Roman" w:hAnsi="Times New Roman" w:cs="Times New Roman"/>
          <w:b/>
          <w:sz w:val="28"/>
          <w:szCs w:val="28"/>
        </w:rPr>
      </w:pPr>
      <w:r w:rsidRPr="009F2AFD">
        <w:rPr>
          <w:rFonts w:ascii="Times New Roman" w:hAnsi="Times New Roman" w:cs="Times New Roman"/>
          <w:b/>
          <w:sz w:val="28"/>
          <w:szCs w:val="28"/>
        </w:rPr>
        <w:t xml:space="preserve">(Identity number: </w:t>
      </w:r>
      <w:r w:rsidR="00FB1D77">
        <w:rPr>
          <w:rFonts w:ascii="Times New Roman" w:hAnsi="Times New Roman" w:cs="Times New Roman"/>
          <w:b/>
          <w:sz w:val="28"/>
          <w:szCs w:val="28"/>
        </w:rPr>
        <w:t>[…]</w:t>
      </w:r>
      <w:bookmarkStart w:id="0" w:name="_GoBack"/>
      <w:bookmarkEnd w:id="0"/>
      <w:r w:rsidRPr="009F2AFD">
        <w:rPr>
          <w:rFonts w:ascii="Times New Roman" w:hAnsi="Times New Roman" w:cs="Times New Roman"/>
          <w:b/>
          <w:sz w:val="28"/>
          <w:szCs w:val="28"/>
        </w:rPr>
        <w:t>)</w:t>
      </w:r>
      <w:r w:rsidR="002E4B40" w:rsidRPr="007A01D6">
        <w:rPr>
          <w:rFonts w:ascii="Times New Roman" w:hAnsi="Times New Roman" w:cs="Times New Roman"/>
          <w:b/>
          <w:sz w:val="28"/>
          <w:szCs w:val="28"/>
        </w:rPr>
        <w:t xml:space="preserve">                                                       </w:t>
      </w:r>
    </w:p>
    <w:p w:rsidR="002E4B40" w:rsidRPr="007A01D6" w:rsidRDefault="002E4B40" w:rsidP="002E4B40">
      <w:pPr>
        <w:pBdr>
          <w:bottom w:val="single" w:sz="12" w:space="1" w:color="auto"/>
        </w:pBdr>
        <w:spacing w:line="360" w:lineRule="auto"/>
        <w:jc w:val="both"/>
        <w:rPr>
          <w:rFonts w:ascii="Times New Roman" w:hAnsi="Times New Roman" w:cs="Times New Roman"/>
          <w:b/>
          <w:sz w:val="28"/>
          <w:szCs w:val="28"/>
        </w:rPr>
      </w:pPr>
    </w:p>
    <w:p w:rsidR="002E4B40" w:rsidRPr="007A01D6" w:rsidRDefault="002E4B40" w:rsidP="002E4B40">
      <w:pPr>
        <w:spacing w:line="360" w:lineRule="auto"/>
        <w:jc w:val="center"/>
        <w:rPr>
          <w:rFonts w:ascii="Times New Roman" w:hAnsi="Times New Roman" w:cs="Times New Roman"/>
          <w:b/>
          <w:sz w:val="28"/>
          <w:szCs w:val="28"/>
        </w:rPr>
      </w:pPr>
      <w:r w:rsidRPr="007A01D6">
        <w:rPr>
          <w:rFonts w:ascii="Times New Roman" w:hAnsi="Times New Roman" w:cs="Times New Roman"/>
          <w:b/>
          <w:sz w:val="28"/>
          <w:szCs w:val="28"/>
        </w:rPr>
        <w:t>JUDGMENT</w:t>
      </w:r>
    </w:p>
    <w:p w:rsidR="002E4B40" w:rsidRPr="00461EC2" w:rsidRDefault="002E4B40" w:rsidP="002E4B40">
      <w:pPr>
        <w:spacing w:line="360" w:lineRule="auto"/>
        <w:jc w:val="both"/>
        <w:rPr>
          <w:rFonts w:ascii="Times New Roman" w:hAnsi="Times New Roman" w:cs="Times New Roman"/>
          <w:b/>
          <w:sz w:val="28"/>
          <w:szCs w:val="28"/>
        </w:rPr>
      </w:pPr>
      <w:r w:rsidRPr="00461EC2">
        <w:rPr>
          <w:rFonts w:ascii="Times New Roman" w:hAnsi="Times New Roman" w:cs="Times New Roman"/>
          <w:b/>
          <w:sz w:val="28"/>
          <w:szCs w:val="28"/>
        </w:rPr>
        <w:t>_________________________________________________________</w:t>
      </w:r>
      <w:r w:rsidR="000A10C8" w:rsidRPr="00461EC2">
        <w:rPr>
          <w:rFonts w:ascii="Times New Roman" w:hAnsi="Times New Roman" w:cs="Times New Roman"/>
          <w:b/>
          <w:sz w:val="28"/>
          <w:szCs w:val="28"/>
        </w:rPr>
        <w:t>_______</w:t>
      </w:r>
    </w:p>
    <w:p w:rsidR="002E4B40" w:rsidRPr="007A01D6" w:rsidRDefault="00D31D78" w:rsidP="002E4B40">
      <w:pPr>
        <w:jc w:val="both"/>
        <w:rPr>
          <w:rFonts w:ascii="Times New Roman" w:hAnsi="Times New Roman" w:cs="Times New Roman"/>
          <w:b/>
          <w:sz w:val="28"/>
          <w:szCs w:val="28"/>
        </w:rPr>
      </w:pPr>
      <w:r w:rsidRPr="007A01D6">
        <w:rPr>
          <w:rFonts w:ascii="Times New Roman" w:hAnsi="Times New Roman" w:cs="Times New Roman"/>
          <w:b/>
          <w:sz w:val="28"/>
          <w:szCs w:val="28"/>
        </w:rPr>
        <w:t>NYATH</w:t>
      </w:r>
      <w:r w:rsidR="002E4B40" w:rsidRPr="007A01D6">
        <w:rPr>
          <w:rFonts w:ascii="Times New Roman" w:hAnsi="Times New Roman" w:cs="Times New Roman"/>
          <w:b/>
          <w:sz w:val="28"/>
          <w:szCs w:val="28"/>
        </w:rPr>
        <w:t>I J</w:t>
      </w:r>
    </w:p>
    <w:p w:rsidR="002E4B40" w:rsidRPr="007A01D6" w:rsidRDefault="002E4B40" w:rsidP="002E4B40">
      <w:pPr>
        <w:rPr>
          <w:rFonts w:ascii="Times New Roman" w:hAnsi="Times New Roman" w:cs="Times New Roman"/>
          <w:b/>
          <w:sz w:val="28"/>
          <w:szCs w:val="28"/>
        </w:rPr>
      </w:pPr>
    </w:p>
    <w:p w:rsidR="002E4B40" w:rsidRPr="00121C22" w:rsidRDefault="002E4B40" w:rsidP="002E7B23">
      <w:pPr>
        <w:jc w:val="both"/>
        <w:rPr>
          <w:rFonts w:ascii="Times New Roman" w:hAnsi="Times New Roman" w:cs="Times New Roman"/>
          <w:b/>
          <w:sz w:val="28"/>
          <w:szCs w:val="28"/>
          <w:u w:val="single"/>
        </w:rPr>
      </w:pPr>
      <w:r w:rsidRPr="007A01D6">
        <w:rPr>
          <w:rFonts w:ascii="Times New Roman" w:hAnsi="Times New Roman" w:cs="Times New Roman"/>
          <w:b/>
          <w:sz w:val="28"/>
          <w:szCs w:val="28"/>
        </w:rPr>
        <w:tab/>
      </w:r>
      <w:r w:rsidR="00121C22">
        <w:rPr>
          <w:rFonts w:ascii="Times New Roman" w:hAnsi="Times New Roman" w:cs="Times New Roman"/>
          <w:b/>
          <w:sz w:val="28"/>
          <w:szCs w:val="28"/>
        </w:rPr>
        <w:t>A.</w:t>
      </w:r>
      <w:r w:rsidR="00121C22">
        <w:rPr>
          <w:rFonts w:ascii="Times New Roman" w:hAnsi="Times New Roman" w:cs="Times New Roman"/>
          <w:b/>
          <w:sz w:val="28"/>
          <w:szCs w:val="28"/>
        </w:rPr>
        <w:tab/>
      </w:r>
      <w:r w:rsidR="00121C22" w:rsidRPr="00121C22">
        <w:rPr>
          <w:rFonts w:ascii="Times New Roman" w:hAnsi="Times New Roman" w:cs="Times New Roman"/>
          <w:b/>
          <w:sz w:val="28"/>
          <w:szCs w:val="28"/>
          <w:u w:val="single"/>
        </w:rPr>
        <w:t>I</w:t>
      </w:r>
      <w:r w:rsidRPr="00121C22">
        <w:rPr>
          <w:rFonts w:ascii="Times New Roman" w:hAnsi="Times New Roman" w:cs="Times New Roman"/>
          <w:b/>
          <w:sz w:val="28"/>
          <w:szCs w:val="28"/>
          <w:u w:val="single"/>
        </w:rPr>
        <w:t>n</w:t>
      </w:r>
      <w:r w:rsidR="00121C22" w:rsidRPr="00121C22">
        <w:rPr>
          <w:rFonts w:ascii="Times New Roman" w:hAnsi="Times New Roman" w:cs="Times New Roman"/>
          <w:b/>
          <w:sz w:val="28"/>
          <w:szCs w:val="28"/>
          <w:u w:val="single"/>
        </w:rPr>
        <w:t>tro</w:t>
      </w:r>
      <w:r w:rsidRPr="00121C22">
        <w:rPr>
          <w:rFonts w:ascii="Times New Roman" w:hAnsi="Times New Roman" w:cs="Times New Roman"/>
          <w:b/>
          <w:sz w:val="28"/>
          <w:szCs w:val="28"/>
          <w:u w:val="single"/>
        </w:rPr>
        <w:t>d</w:t>
      </w:r>
      <w:r w:rsidR="00121C22" w:rsidRPr="00121C22">
        <w:rPr>
          <w:rFonts w:ascii="Times New Roman" w:hAnsi="Times New Roman" w:cs="Times New Roman"/>
          <w:b/>
          <w:sz w:val="28"/>
          <w:szCs w:val="28"/>
          <w:u w:val="single"/>
        </w:rPr>
        <w:t>uction</w:t>
      </w:r>
    </w:p>
    <w:p w:rsidR="00461EC2" w:rsidRDefault="002E4B40" w:rsidP="006B4F0A">
      <w:pPr>
        <w:spacing w:line="360" w:lineRule="auto"/>
        <w:ind w:left="720" w:hanging="720"/>
        <w:jc w:val="both"/>
        <w:rPr>
          <w:rFonts w:ascii="Times New Roman" w:hAnsi="Times New Roman" w:cs="Times New Roman"/>
          <w:sz w:val="28"/>
          <w:szCs w:val="28"/>
        </w:rPr>
      </w:pPr>
      <w:r w:rsidRPr="007A01D6">
        <w:rPr>
          <w:rFonts w:ascii="Times New Roman" w:hAnsi="Times New Roman" w:cs="Times New Roman"/>
          <w:sz w:val="28"/>
          <w:szCs w:val="28"/>
        </w:rPr>
        <w:t>[1]</w:t>
      </w:r>
      <w:r w:rsidRPr="007A01D6">
        <w:rPr>
          <w:rFonts w:ascii="Times New Roman" w:hAnsi="Times New Roman" w:cs="Times New Roman"/>
          <w:sz w:val="28"/>
          <w:szCs w:val="28"/>
        </w:rPr>
        <w:tab/>
      </w:r>
      <w:r w:rsidR="009C6F0E" w:rsidRPr="007A01D6">
        <w:rPr>
          <w:rFonts w:ascii="Times New Roman" w:hAnsi="Times New Roman" w:cs="Times New Roman"/>
          <w:sz w:val="28"/>
          <w:szCs w:val="28"/>
        </w:rPr>
        <w:t>T</w:t>
      </w:r>
      <w:r w:rsidR="0005185E">
        <w:rPr>
          <w:rFonts w:ascii="Times New Roman" w:hAnsi="Times New Roman" w:cs="Times New Roman"/>
          <w:sz w:val="28"/>
          <w:szCs w:val="28"/>
        </w:rPr>
        <w:t xml:space="preserve">his is an opposed </w:t>
      </w:r>
      <w:r w:rsidR="006B4F0A">
        <w:rPr>
          <w:rFonts w:ascii="Times New Roman" w:hAnsi="Times New Roman" w:cs="Times New Roman"/>
          <w:sz w:val="28"/>
          <w:szCs w:val="28"/>
        </w:rPr>
        <w:t xml:space="preserve">application for </w:t>
      </w:r>
      <w:r w:rsidR="001E0810">
        <w:rPr>
          <w:rFonts w:ascii="Times New Roman" w:hAnsi="Times New Roman" w:cs="Times New Roman"/>
          <w:sz w:val="28"/>
          <w:szCs w:val="28"/>
        </w:rPr>
        <w:t xml:space="preserve">rescission of a </w:t>
      </w:r>
      <w:r w:rsidR="007B1CAF">
        <w:rPr>
          <w:rFonts w:ascii="Times New Roman" w:hAnsi="Times New Roman" w:cs="Times New Roman"/>
          <w:sz w:val="28"/>
          <w:szCs w:val="28"/>
        </w:rPr>
        <w:t xml:space="preserve">default </w:t>
      </w:r>
      <w:r w:rsidR="001E0810">
        <w:rPr>
          <w:rFonts w:ascii="Times New Roman" w:hAnsi="Times New Roman" w:cs="Times New Roman"/>
          <w:sz w:val="28"/>
          <w:szCs w:val="28"/>
        </w:rPr>
        <w:t>judgment</w:t>
      </w:r>
      <w:r w:rsidR="007B1CAF">
        <w:rPr>
          <w:rFonts w:ascii="Times New Roman" w:hAnsi="Times New Roman" w:cs="Times New Roman"/>
          <w:sz w:val="28"/>
          <w:szCs w:val="28"/>
        </w:rPr>
        <w:t xml:space="preserve"> granted on the 20 November 2018</w:t>
      </w:r>
      <w:r w:rsidR="001E0810">
        <w:rPr>
          <w:rFonts w:ascii="Times New Roman" w:hAnsi="Times New Roman" w:cs="Times New Roman"/>
          <w:sz w:val="28"/>
          <w:szCs w:val="28"/>
        </w:rPr>
        <w:t>.</w:t>
      </w:r>
    </w:p>
    <w:p w:rsidR="00D04170" w:rsidRPr="00324CE3" w:rsidRDefault="00AE68AF" w:rsidP="00324CE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Applicant </w:t>
      </w:r>
      <w:r w:rsidR="007B1CAF">
        <w:rPr>
          <w:rFonts w:ascii="Times New Roman" w:hAnsi="Times New Roman" w:cs="Times New Roman"/>
          <w:sz w:val="28"/>
          <w:szCs w:val="28"/>
        </w:rPr>
        <w:t>simultaneously seeks condonation for the late filing of the application for the rescission as well as costs in the event of opposition of this application.</w:t>
      </w:r>
      <w:r>
        <w:rPr>
          <w:rFonts w:ascii="Times New Roman" w:hAnsi="Times New Roman" w:cs="Times New Roman"/>
          <w:sz w:val="28"/>
          <w:szCs w:val="28"/>
        </w:rPr>
        <w:t xml:space="preserve"> </w:t>
      </w:r>
    </w:p>
    <w:p w:rsidR="00324CE3" w:rsidRDefault="00F85E58"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D04170">
        <w:rPr>
          <w:rFonts w:ascii="Times New Roman" w:hAnsi="Times New Roman" w:cs="Times New Roman"/>
          <w:sz w:val="28"/>
          <w:szCs w:val="28"/>
        </w:rPr>
        <w:t>]</w:t>
      </w:r>
      <w:r w:rsidR="00D04170">
        <w:rPr>
          <w:rFonts w:ascii="Times New Roman" w:hAnsi="Times New Roman" w:cs="Times New Roman"/>
          <w:sz w:val="28"/>
          <w:szCs w:val="28"/>
        </w:rPr>
        <w:tab/>
      </w:r>
      <w:r>
        <w:rPr>
          <w:rFonts w:ascii="Times New Roman" w:hAnsi="Times New Roman" w:cs="Times New Roman"/>
          <w:sz w:val="28"/>
          <w:szCs w:val="28"/>
        </w:rPr>
        <w:t>The</w:t>
      </w:r>
      <w:r w:rsidRPr="00F85E58">
        <w:rPr>
          <w:rFonts w:ascii="Times New Roman" w:hAnsi="Times New Roman" w:cs="Times New Roman"/>
          <w:sz w:val="28"/>
          <w:szCs w:val="28"/>
        </w:rPr>
        <w:t xml:space="preserve"> </w:t>
      </w:r>
      <w:r w:rsidR="00324CE3">
        <w:rPr>
          <w:rFonts w:ascii="Times New Roman" w:hAnsi="Times New Roman" w:cs="Times New Roman"/>
          <w:sz w:val="28"/>
          <w:szCs w:val="28"/>
        </w:rPr>
        <w:t>A</w:t>
      </w:r>
      <w:r w:rsidRPr="00F85E58">
        <w:rPr>
          <w:rFonts w:ascii="Times New Roman" w:hAnsi="Times New Roman" w:cs="Times New Roman"/>
          <w:sz w:val="28"/>
          <w:szCs w:val="28"/>
        </w:rPr>
        <w:t xml:space="preserve">pplicant </w:t>
      </w:r>
      <w:r w:rsidR="00324CE3">
        <w:rPr>
          <w:rFonts w:ascii="Times New Roman" w:hAnsi="Times New Roman" w:cs="Times New Roman"/>
          <w:sz w:val="28"/>
          <w:szCs w:val="28"/>
        </w:rPr>
        <w:t xml:space="preserve">bases his application on the ground that there is good cause for the rescission of the Order, alternatively, that the order was erroneously </w:t>
      </w:r>
      <w:r w:rsidR="00324CE3">
        <w:rPr>
          <w:rFonts w:ascii="Times New Roman" w:hAnsi="Times New Roman" w:cs="Times New Roman"/>
          <w:sz w:val="28"/>
          <w:szCs w:val="28"/>
        </w:rPr>
        <w:lastRenderedPageBreak/>
        <w:t xml:space="preserve">sought and/or granted, further alternatively, that it is just in the circumstances for the Order to be granted. </w:t>
      </w:r>
    </w:p>
    <w:p w:rsidR="009F2AFD" w:rsidRDefault="009F2AFD" w:rsidP="00D04170">
      <w:pPr>
        <w:spacing w:line="360" w:lineRule="auto"/>
        <w:ind w:left="720" w:hanging="720"/>
        <w:jc w:val="both"/>
        <w:rPr>
          <w:rFonts w:ascii="Times New Roman" w:hAnsi="Times New Roman" w:cs="Times New Roman"/>
          <w:sz w:val="28"/>
          <w:szCs w:val="28"/>
        </w:rPr>
      </w:pPr>
    </w:p>
    <w:p w:rsidR="00CB6A99" w:rsidRPr="00CB6A99" w:rsidRDefault="00CB6A99" w:rsidP="00CB6A99">
      <w:pPr>
        <w:spacing w:line="360" w:lineRule="auto"/>
        <w:ind w:left="720"/>
        <w:jc w:val="both"/>
        <w:rPr>
          <w:rFonts w:ascii="Times New Roman" w:hAnsi="Times New Roman" w:cs="Times New Roman"/>
          <w:b/>
          <w:sz w:val="28"/>
          <w:szCs w:val="28"/>
        </w:rPr>
      </w:pPr>
      <w:r w:rsidRPr="00CB6A99">
        <w:rPr>
          <w:rFonts w:ascii="Times New Roman" w:hAnsi="Times New Roman" w:cs="Times New Roman"/>
          <w:b/>
          <w:sz w:val="28"/>
          <w:szCs w:val="28"/>
        </w:rPr>
        <w:t>B.</w:t>
      </w:r>
      <w:r w:rsidRPr="00CB6A99">
        <w:rPr>
          <w:rFonts w:ascii="Times New Roman" w:hAnsi="Times New Roman" w:cs="Times New Roman"/>
          <w:b/>
          <w:sz w:val="28"/>
          <w:szCs w:val="28"/>
        </w:rPr>
        <w:tab/>
      </w:r>
      <w:r w:rsidRPr="00CB6A99">
        <w:rPr>
          <w:rFonts w:ascii="Times New Roman" w:hAnsi="Times New Roman" w:cs="Times New Roman"/>
          <w:b/>
          <w:sz w:val="28"/>
          <w:szCs w:val="28"/>
          <w:u w:val="single"/>
        </w:rPr>
        <w:t>Background:</w:t>
      </w:r>
    </w:p>
    <w:p w:rsidR="00F85E58" w:rsidRDefault="00F85E58"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CB6A99">
        <w:rPr>
          <w:rFonts w:ascii="Times New Roman" w:hAnsi="Times New Roman" w:cs="Times New Roman"/>
          <w:sz w:val="28"/>
          <w:szCs w:val="28"/>
        </w:rPr>
        <w:t>During September 2006 t</w:t>
      </w:r>
      <w:r w:rsidRPr="00F85E58">
        <w:rPr>
          <w:rFonts w:ascii="Times New Roman" w:hAnsi="Times New Roman" w:cs="Times New Roman"/>
          <w:sz w:val="28"/>
          <w:szCs w:val="28"/>
        </w:rPr>
        <w:t xml:space="preserve">he </w:t>
      </w:r>
      <w:r w:rsidR="00CB6A99">
        <w:rPr>
          <w:rFonts w:ascii="Times New Roman" w:hAnsi="Times New Roman" w:cs="Times New Roman"/>
          <w:sz w:val="28"/>
          <w:szCs w:val="28"/>
        </w:rPr>
        <w:t xml:space="preserve">Applicant and </w:t>
      </w:r>
      <w:r w:rsidR="003477CF">
        <w:rPr>
          <w:rFonts w:ascii="Times New Roman" w:hAnsi="Times New Roman" w:cs="Times New Roman"/>
          <w:sz w:val="28"/>
          <w:szCs w:val="28"/>
        </w:rPr>
        <w:t>Third</w:t>
      </w:r>
      <w:r w:rsidR="00CB6A99">
        <w:rPr>
          <w:rFonts w:ascii="Times New Roman" w:hAnsi="Times New Roman" w:cs="Times New Roman"/>
          <w:sz w:val="28"/>
          <w:szCs w:val="28"/>
        </w:rPr>
        <w:t xml:space="preserve"> Respondent entered into a loan agreement</w:t>
      </w:r>
      <w:r w:rsidR="00836D05">
        <w:rPr>
          <w:rFonts w:ascii="Times New Roman" w:hAnsi="Times New Roman" w:cs="Times New Roman"/>
          <w:sz w:val="28"/>
          <w:szCs w:val="28"/>
        </w:rPr>
        <w:t xml:space="preserve">, more specifically an overdraft </w:t>
      </w:r>
      <w:r w:rsidR="00D2686A">
        <w:rPr>
          <w:rFonts w:ascii="Times New Roman" w:hAnsi="Times New Roman" w:cs="Times New Roman"/>
          <w:sz w:val="28"/>
          <w:szCs w:val="28"/>
        </w:rPr>
        <w:t>facility</w:t>
      </w:r>
      <w:r w:rsidR="00CB6A99">
        <w:rPr>
          <w:rFonts w:ascii="Times New Roman" w:hAnsi="Times New Roman" w:cs="Times New Roman"/>
          <w:sz w:val="28"/>
          <w:szCs w:val="28"/>
        </w:rPr>
        <w:t xml:space="preserve"> with </w:t>
      </w:r>
      <w:r w:rsidR="00836D05">
        <w:rPr>
          <w:rFonts w:ascii="Times New Roman" w:hAnsi="Times New Roman" w:cs="Times New Roman"/>
          <w:sz w:val="28"/>
          <w:szCs w:val="28"/>
        </w:rPr>
        <w:t xml:space="preserve">the </w:t>
      </w:r>
      <w:r w:rsidR="003477CF">
        <w:rPr>
          <w:rFonts w:ascii="Times New Roman" w:hAnsi="Times New Roman" w:cs="Times New Roman"/>
          <w:sz w:val="28"/>
          <w:szCs w:val="28"/>
        </w:rPr>
        <w:t>First</w:t>
      </w:r>
      <w:r w:rsidR="00CB6A99">
        <w:rPr>
          <w:rFonts w:ascii="Times New Roman" w:hAnsi="Times New Roman" w:cs="Times New Roman"/>
          <w:sz w:val="28"/>
          <w:szCs w:val="28"/>
        </w:rPr>
        <w:t xml:space="preserve"> Respondent (“</w:t>
      </w:r>
      <w:r w:rsidR="00760AE1">
        <w:rPr>
          <w:rFonts w:ascii="Times New Roman" w:hAnsi="Times New Roman" w:cs="Times New Roman"/>
          <w:sz w:val="28"/>
          <w:szCs w:val="28"/>
        </w:rPr>
        <w:t xml:space="preserve">The </w:t>
      </w:r>
      <w:r w:rsidR="00CB6A99">
        <w:rPr>
          <w:rFonts w:ascii="Times New Roman" w:hAnsi="Times New Roman" w:cs="Times New Roman"/>
          <w:sz w:val="28"/>
          <w:szCs w:val="28"/>
        </w:rPr>
        <w:t xml:space="preserve">Bank”) and simultaneously </w:t>
      </w:r>
      <w:r w:rsidR="00B5503B">
        <w:rPr>
          <w:rFonts w:ascii="Times New Roman" w:hAnsi="Times New Roman" w:cs="Times New Roman"/>
          <w:sz w:val="28"/>
          <w:szCs w:val="28"/>
        </w:rPr>
        <w:t>entered into a surety agreement.</w:t>
      </w:r>
    </w:p>
    <w:p w:rsidR="00B5503B" w:rsidRDefault="00B5503B"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During the course of 2013 the Applicant and the </w:t>
      </w:r>
      <w:r w:rsidR="003477CF">
        <w:rPr>
          <w:rFonts w:ascii="Times New Roman" w:hAnsi="Times New Roman" w:cs="Times New Roman"/>
          <w:sz w:val="28"/>
          <w:szCs w:val="28"/>
        </w:rPr>
        <w:t>Third</w:t>
      </w:r>
      <w:r>
        <w:rPr>
          <w:rFonts w:ascii="Times New Roman" w:hAnsi="Times New Roman" w:cs="Times New Roman"/>
          <w:sz w:val="28"/>
          <w:szCs w:val="28"/>
        </w:rPr>
        <w:t xml:space="preserve"> Respondent sold their interest in the Company (“</w:t>
      </w:r>
      <w:r w:rsidR="003477CF">
        <w:rPr>
          <w:rFonts w:ascii="Times New Roman" w:hAnsi="Times New Roman" w:cs="Times New Roman"/>
          <w:sz w:val="28"/>
          <w:szCs w:val="28"/>
        </w:rPr>
        <w:t>Second</w:t>
      </w:r>
      <w:r w:rsidR="00251DFF">
        <w:rPr>
          <w:rFonts w:ascii="Times New Roman" w:hAnsi="Times New Roman" w:cs="Times New Roman"/>
          <w:sz w:val="28"/>
          <w:szCs w:val="28"/>
        </w:rPr>
        <w:t xml:space="preserve"> Respondent”) to new purchasers.</w:t>
      </w:r>
    </w:p>
    <w:p w:rsidR="00760AE1" w:rsidRDefault="00760AE1"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760AE1">
        <w:rPr>
          <w:rFonts w:ascii="Times New Roman" w:hAnsi="Times New Roman" w:cs="Times New Roman"/>
          <w:sz w:val="28"/>
          <w:szCs w:val="28"/>
        </w:rPr>
        <w:t xml:space="preserve">Following the sale of their interest in and to the </w:t>
      </w:r>
      <w:r w:rsidR="003477CF">
        <w:rPr>
          <w:rFonts w:ascii="Times New Roman" w:hAnsi="Times New Roman" w:cs="Times New Roman"/>
          <w:sz w:val="28"/>
          <w:szCs w:val="28"/>
        </w:rPr>
        <w:t>Second</w:t>
      </w:r>
      <w:r>
        <w:rPr>
          <w:rFonts w:ascii="Times New Roman" w:hAnsi="Times New Roman" w:cs="Times New Roman"/>
          <w:sz w:val="28"/>
          <w:szCs w:val="28"/>
        </w:rPr>
        <w:t xml:space="preserve"> </w:t>
      </w:r>
      <w:r w:rsidRPr="00760AE1">
        <w:rPr>
          <w:rFonts w:ascii="Times New Roman" w:hAnsi="Times New Roman" w:cs="Times New Roman"/>
          <w:sz w:val="28"/>
          <w:szCs w:val="28"/>
        </w:rPr>
        <w:t xml:space="preserve">Respondent, the Applicant and the </w:t>
      </w:r>
      <w:r w:rsidR="003477CF">
        <w:rPr>
          <w:rFonts w:ascii="Times New Roman" w:hAnsi="Times New Roman" w:cs="Times New Roman"/>
          <w:sz w:val="28"/>
          <w:szCs w:val="28"/>
        </w:rPr>
        <w:t>Third</w:t>
      </w:r>
      <w:r>
        <w:rPr>
          <w:rFonts w:ascii="Times New Roman" w:hAnsi="Times New Roman" w:cs="Times New Roman"/>
          <w:sz w:val="28"/>
          <w:szCs w:val="28"/>
        </w:rPr>
        <w:t xml:space="preserve"> </w:t>
      </w:r>
      <w:r w:rsidRPr="00760AE1">
        <w:rPr>
          <w:rFonts w:ascii="Times New Roman" w:hAnsi="Times New Roman" w:cs="Times New Roman"/>
          <w:sz w:val="28"/>
          <w:szCs w:val="28"/>
        </w:rPr>
        <w:t xml:space="preserve">Respondent immediately settled any and all debt of the </w:t>
      </w:r>
      <w:r w:rsidR="003477CF">
        <w:rPr>
          <w:rFonts w:ascii="Times New Roman" w:hAnsi="Times New Roman" w:cs="Times New Roman"/>
          <w:sz w:val="28"/>
          <w:szCs w:val="28"/>
        </w:rPr>
        <w:t>Second</w:t>
      </w:r>
      <w:r>
        <w:rPr>
          <w:rFonts w:ascii="Times New Roman" w:hAnsi="Times New Roman" w:cs="Times New Roman"/>
          <w:sz w:val="28"/>
          <w:szCs w:val="28"/>
        </w:rPr>
        <w:t xml:space="preserve"> </w:t>
      </w:r>
      <w:r w:rsidRPr="00760AE1">
        <w:rPr>
          <w:rFonts w:ascii="Times New Roman" w:hAnsi="Times New Roman" w:cs="Times New Roman"/>
          <w:sz w:val="28"/>
          <w:szCs w:val="28"/>
        </w:rPr>
        <w:t xml:space="preserve">Respondent due to the </w:t>
      </w:r>
      <w:r>
        <w:rPr>
          <w:rFonts w:ascii="Times New Roman" w:hAnsi="Times New Roman" w:cs="Times New Roman"/>
          <w:sz w:val="28"/>
          <w:szCs w:val="28"/>
        </w:rPr>
        <w:t>Bank.</w:t>
      </w:r>
    </w:p>
    <w:p w:rsidR="003942A3" w:rsidRDefault="003942A3"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3942A3">
        <w:rPr>
          <w:rFonts w:ascii="Times New Roman" w:hAnsi="Times New Roman" w:cs="Times New Roman"/>
          <w:sz w:val="28"/>
          <w:szCs w:val="28"/>
        </w:rPr>
        <w:t xml:space="preserve">At the same time, all the parties to the Sale of Business Agreement attended at the offices of the </w:t>
      </w:r>
      <w:r>
        <w:rPr>
          <w:rFonts w:ascii="Times New Roman" w:hAnsi="Times New Roman" w:cs="Times New Roman"/>
          <w:sz w:val="28"/>
          <w:szCs w:val="28"/>
        </w:rPr>
        <w:t>Bank</w:t>
      </w:r>
      <w:r w:rsidRPr="003942A3">
        <w:rPr>
          <w:rFonts w:ascii="Times New Roman" w:hAnsi="Times New Roman" w:cs="Times New Roman"/>
          <w:sz w:val="28"/>
          <w:szCs w:val="28"/>
        </w:rPr>
        <w:t>, wh</w:t>
      </w:r>
      <w:r w:rsidR="00010123">
        <w:rPr>
          <w:rFonts w:ascii="Times New Roman" w:hAnsi="Times New Roman" w:cs="Times New Roman"/>
          <w:sz w:val="28"/>
          <w:szCs w:val="28"/>
        </w:rPr>
        <w:t>ich</w:t>
      </w:r>
      <w:r w:rsidRPr="003942A3">
        <w:rPr>
          <w:rFonts w:ascii="Times New Roman" w:hAnsi="Times New Roman" w:cs="Times New Roman"/>
          <w:sz w:val="28"/>
          <w:szCs w:val="28"/>
        </w:rPr>
        <w:t xml:space="preserve"> was at the time represented by one </w:t>
      </w:r>
      <w:r w:rsidR="00010123">
        <w:rPr>
          <w:rFonts w:ascii="Times New Roman" w:hAnsi="Times New Roman" w:cs="Times New Roman"/>
          <w:sz w:val="28"/>
          <w:szCs w:val="28"/>
        </w:rPr>
        <w:t>“</w:t>
      </w:r>
      <w:proofErr w:type="spellStart"/>
      <w:r w:rsidRPr="003942A3">
        <w:rPr>
          <w:rFonts w:ascii="Times New Roman" w:hAnsi="Times New Roman" w:cs="Times New Roman"/>
          <w:sz w:val="28"/>
          <w:szCs w:val="28"/>
        </w:rPr>
        <w:t>Tersia</w:t>
      </w:r>
      <w:proofErr w:type="spellEnd"/>
      <w:r w:rsidRPr="003942A3">
        <w:rPr>
          <w:rFonts w:ascii="Times New Roman" w:hAnsi="Times New Roman" w:cs="Times New Roman"/>
          <w:sz w:val="28"/>
          <w:szCs w:val="28"/>
        </w:rPr>
        <w:t xml:space="preserve"> Olivier</w:t>
      </w:r>
      <w:r w:rsidR="00010123">
        <w:rPr>
          <w:rFonts w:ascii="Times New Roman" w:hAnsi="Times New Roman" w:cs="Times New Roman"/>
          <w:sz w:val="28"/>
          <w:szCs w:val="28"/>
        </w:rPr>
        <w:t>”</w:t>
      </w:r>
      <w:r w:rsidRPr="003942A3">
        <w:rPr>
          <w:rFonts w:ascii="Times New Roman" w:hAnsi="Times New Roman" w:cs="Times New Roman"/>
          <w:sz w:val="28"/>
          <w:szCs w:val="28"/>
        </w:rPr>
        <w:t xml:space="preserve">, during the course of which </w:t>
      </w:r>
      <w:proofErr w:type="spellStart"/>
      <w:r w:rsidRPr="003942A3">
        <w:rPr>
          <w:rFonts w:ascii="Times New Roman" w:hAnsi="Times New Roman" w:cs="Times New Roman"/>
          <w:sz w:val="28"/>
          <w:szCs w:val="28"/>
        </w:rPr>
        <w:t>Tersia</w:t>
      </w:r>
      <w:proofErr w:type="spellEnd"/>
      <w:r w:rsidRPr="003942A3">
        <w:rPr>
          <w:rFonts w:ascii="Times New Roman" w:hAnsi="Times New Roman" w:cs="Times New Roman"/>
          <w:sz w:val="28"/>
          <w:szCs w:val="28"/>
        </w:rPr>
        <w:t xml:space="preserve"> Olivier was informed that the Applicant and the </w:t>
      </w:r>
      <w:r w:rsidR="003477CF">
        <w:rPr>
          <w:rFonts w:ascii="Times New Roman" w:hAnsi="Times New Roman" w:cs="Times New Roman"/>
          <w:sz w:val="28"/>
          <w:szCs w:val="28"/>
        </w:rPr>
        <w:t>Third</w:t>
      </w:r>
      <w:r w:rsidR="00010123">
        <w:rPr>
          <w:rFonts w:ascii="Times New Roman" w:hAnsi="Times New Roman" w:cs="Times New Roman"/>
          <w:sz w:val="28"/>
          <w:szCs w:val="28"/>
        </w:rPr>
        <w:t xml:space="preserve"> </w:t>
      </w:r>
      <w:r w:rsidRPr="003942A3">
        <w:rPr>
          <w:rFonts w:ascii="Times New Roman" w:hAnsi="Times New Roman" w:cs="Times New Roman"/>
          <w:sz w:val="28"/>
          <w:szCs w:val="28"/>
        </w:rPr>
        <w:t>Respondent</w:t>
      </w:r>
      <w:r w:rsidR="00010123">
        <w:rPr>
          <w:rFonts w:ascii="Times New Roman" w:hAnsi="Times New Roman" w:cs="Times New Roman"/>
          <w:sz w:val="28"/>
          <w:szCs w:val="28"/>
        </w:rPr>
        <w:t>’s</w:t>
      </w:r>
      <w:r w:rsidRPr="003942A3">
        <w:rPr>
          <w:rFonts w:ascii="Times New Roman" w:hAnsi="Times New Roman" w:cs="Times New Roman"/>
          <w:sz w:val="28"/>
          <w:szCs w:val="28"/>
        </w:rPr>
        <w:t xml:space="preserve"> interest in and to the </w:t>
      </w:r>
      <w:r w:rsidR="003477CF">
        <w:rPr>
          <w:rFonts w:ascii="Times New Roman" w:hAnsi="Times New Roman" w:cs="Times New Roman"/>
          <w:sz w:val="28"/>
          <w:szCs w:val="28"/>
        </w:rPr>
        <w:t>Second</w:t>
      </w:r>
      <w:r w:rsidR="00010123">
        <w:rPr>
          <w:rFonts w:ascii="Times New Roman" w:hAnsi="Times New Roman" w:cs="Times New Roman"/>
          <w:sz w:val="28"/>
          <w:szCs w:val="28"/>
        </w:rPr>
        <w:t xml:space="preserve"> </w:t>
      </w:r>
      <w:r w:rsidRPr="003942A3">
        <w:rPr>
          <w:rFonts w:ascii="Times New Roman" w:hAnsi="Times New Roman" w:cs="Times New Roman"/>
          <w:sz w:val="28"/>
          <w:szCs w:val="28"/>
        </w:rPr>
        <w:t xml:space="preserve">Respondent had been sold and that the </w:t>
      </w:r>
      <w:r w:rsidR="00010123">
        <w:rPr>
          <w:rFonts w:ascii="Times New Roman" w:hAnsi="Times New Roman" w:cs="Times New Roman"/>
          <w:sz w:val="28"/>
          <w:szCs w:val="28"/>
        </w:rPr>
        <w:t>“</w:t>
      </w:r>
      <w:r w:rsidRPr="003942A3">
        <w:rPr>
          <w:rFonts w:ascii="Times New Roman" w:hAnsi="Times New Roman" w:cs="Times New Roman"/>
          <w:sz w:val="28"/>
          <w:szCs w:val="28"/>
        </w:rPr>
        <w:t>new directors</w:t>
      </w:r>
      <w:r w:rsidR="00010123">
        <w:rPr>
          <w:rFonts w:ascii="Times New Roman" w:hAnsi="Times New Roman" w:cs="Times New Roman"/>
          <w:sz w:val="28"/>
          <w:szCs w:val="28"/>
        </w:rPr>
        <w:t>”</w:t>
      </w:r>
      <w:r w:rsidRPr="003942A3">
        <w:rPr>
          <w:rFonts w:ascii="Times New Roman" w:hAnsi="Times New Roman" w:cs="Times New Roman"/>
          <w:sz w:val="28"/>
          <w:szCs w:val="28"/>
        </w:rPr>
        <w:t xml:space="preserve"> were </w:t>
      </w:r>
      <w:r w:rsidR="00010123">
        <w:rPr>
          <w:rFonts w:ascii="Times New Roman" w:hAnsi="Times New Roman" w:cs="Times New Roman"/>
          <w:sz w:val="28"/>
          <w:szCs w:val="28"/>
        </w:rPr>
        <w:t>t</w:t>
      </w:r>
      <w:r w:rsidRPr="003942A3">
        <w:rPr>
          <w:rFonts w:ascii="Times New Roman" w:hAnsi="Times New Roman" w:cs="Times New Roman"/>
          <w:sz w:val="28"/>
          <w:szCs w:val="28"/>
        </w:rPr>
        <w:t xml:space="preserve">aking over the accounts of the </w:t>
      </w:r>
      <w:r w:rsidR="003477CF">
        <w:rPr>
          <w:rFonts w:ascii="Times New Roman" w:hAnsi="Times New Roman" w:cs="Times New Roman"/>
          <w:sz w:val="28"/>
          <w:szCs w:val="28"/>
        </w:rPr>
        <w:t>Second</w:t>
      </w:r>
      <w:r w:rsidR="00010123">
        <w:rPr>
          <w:rFonts w:ascii="Times New Roman" w:hAnsi="Times New Roman" w:cs="Times New Roman"/>
          <w:sz w:val="28"/>
          <w:szCs w:val="28"/>
        </w:rPr>
        <w:t xml:space="preserve"> Respo</w:t>
      </w:r>
      <w:r w:rsidRPr="003942A3">
        <w:rPr>
          <w:rFonts w:ascii="Times New Roman" w:hAnsi="Times New Roman" w:cs="Times New Roman"/>
          <w:sz w:val="28"/>
          <w:szCs w:val="28"/>
        </w:rPr>
        <w:t>ndent</w:t>
      </w:r>
      <w:r w:rsidR="00010123">
        <w:rPr>
          <w:rFonts w:ascii="Times New Roman" w:hAnsi="Times New Roman" w:cs="Times New Roman"/>
          <w:sz w:val="28"/>
          <w:szCs w:val="28"/>
        </w:rPr>
        <w:t xml:space="preserve">/the Company (and, as </w:t>
      </w:r>
      <w:r w:rsidRPr="003942A3">
        <w:rPr>
          <w:rFonts w:ascii="Times New Roman" w:hAnsi="Times New Roman" w:cs="Times New Roman"/>
          <w:sz w:val="28"/>
          <w:szCs w:val="28"/>
        </w:rPr>
        <w:t xml:space="preserve">such, that the Applicant and the </w:t>
      </w:r>
      <w:r w:rsidR="003477CF">
        <w:rPr>
          <w:rFonts w:ascii="Times New Roman" w:hAnsi="Times New Roman" w:cs="Times New Roman"/>
          <w:sz w:val="28"/>
          <w:szCs w:val="28"/>
        </w:rPr>
        <w:t>Third</w:t>
      </w:r>
      <w:r w:rsidR="00010123">
        <w:rPr>
          <w:rFonts w:ascii="Times New Roman" w:hAnsi="Times New Roman" w:cs="Times New Roman"/>
          <w:sz w:val="28"/>
          <w:szCs w:val="28"/>
        </w:rPr>
        <w:t xml:space="preserve"> </w:t>
      </w:r>
      <w:r w:rsidRPr="003942A3">
        <w:rPr>
          <w:rFonts w:ascii="Times New Roman" w:hAnsi="Times New Roman" w:cs="Times New Roman"/>
          <w:sz w:val="28"/>
          <w:szCs w:val="28"/>
        </w:rPr>
        <w:t xml:space="preserve">Respondent would no longer have anything to do with the </w:t>
      </w:r>
      <w:r w:rsidR="00010123">
        <w:rPr>
          <w:rFonts w:ascii="Times New Roman" w:hAnsi="Times New Roman" w:cs="Times New Roman"/>
          <w:sz w:val="28"/>
          <w:szCs w:val="28"/>
        </w:rPr>
        <w:t>Company.)</w:t>
      </w:r>
    </w:p>
    <w:p w:rsidR="009D7BFA" w:rsidRDefault="009D7BFA"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spellStart"/>
      <w:r>
        <w:rPr>
          <w:rFonts w:ascii="Times New Roman" w:hAnsi="Times New Roman" w:cs="Times New Roman"/>
          <w:sz w:val="28"/>
          <w:szCs w:val="28"/>
        </w:rPr>
        <w:t>Tersia</w:t>
      </w:r>
      <w:proofErr w:type="spellEnd"/>
      <w:r>
        <w:rPr>
          <w:rFonts w:ascii="Times New Roman" w:hAnsi="Times New Roman" w:cs="Times New Roman"/>
          <w:sz w:val="28"/>
          <w:szCs w:val="28"/>
        </w:rPr>
        <w:t xml:space="preserve"> Olivier was </w:t>
      </w:r>
      <w:r w:rsidRPr="009D7BFA">
        <w:rPr>
          <w:rFonts w:ascii="Times New Roman" w:hAnsi="Times New Roman" w:cs="Times New Roman"/>
          <w:sz w:val="28"/>
          <w:szCs w:val="28"/>
        </w:rPr>
        <w:t xml:space="preserve">acting in her capacity as the representative of the </w:t>
      </w:r>
      <w:r w:rsidR="00B16F8A">
        <w:rPr>
          <w:rFonts w:ascii="Times New Roman" w:hAnsi="Times New Roman" w:cs="Times New Roman"/>
          <w:sz w:val="28"/>
          <w:szCs w:val="28"/>
        </w:rPr>
        <w:t>First Respondent</w:t>
      </w:r>
      <w:r>
        <w:rPr>
          <w:rFonts w:ascii="Times New Roman" w:hAnsi="Times New Roman" w:cs="Times New Roman"/>
          <w:sz w:val="28"/>
          <w:szCs w:val="28"/>
        </w:rPr>
        <w:t xml:space="preserve">. She </w:t>
      </w:r>
      <w:r w:rsidRPr="009D7BFA">
        <w:rPr>
          <w:rFonts w:ascii="Times New Roman" w:hAnsi="Times New Roman" w:cs="Times New Roman"/>
          <w:sz w:val="28"/>
          <w:szCs w:val="28"/>
        </w:rPr>
        <w:t>noted and confirmed the information provided to her, following which the Applicant accepted that the Suretyship Agreement had been cancelled in accordance with its terms</w:t>
      </w:r>
      <w:r>
        <w:rPr>
          <w:rFonts w:ascii="Times New Roman" w:hAnsi="Times New Roman" w:cs="Times New Roman"/>
          <w:sz w:val="28"/>
          <w:szCs w:val="28"/>
        </w:rPr>
        <w:t>.</w:t>
      </w:r>
    </w:p>
    <w:p w:rsidR="000245A0" w:rsidRDefault="000245A0"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B16F8A" w:rsidRPr="00B16F8A">
        <w:rPr>
          <w:rFonts w:ascii="Times New Roman" w:hAnsi="Times New Roman" w:cs="Times New Roman"/>
          <w:sz w:val="28"/>
          <w:szCs w:val="28"/>
        </w:rPr>
        <w:t xml:space="preserve">During the course of April 2018, the Applicant received a notice in terms of section 129 of the National Credit Act 34 of 2005 from </w:t>
      </w:r>
      <w:proofErr w:type="spellStart"/>
      <w:r w:rsidR="00B16F8A" w:rsidRPr="00B16F8A">
        <w:rPr>
          <w:rFonts w:ascii="Times New Roman" w:hAnsi="Times New Roman" w:cs="Times New Roman"/>
          <w:sz w:val="28"/>
          <w:szCs w:val="28"/>
        </w:rPr>
        <w:t>Phatshoane</w:t>
      </w:r>
      <w:proofErr w:type="spellEnd"/>
      <w:r w:rsidR="00B16F8A" w:rsidRPr="00B16F8A">
        <w:rPr>
          <w:rFonts w:ascii="Times New Roman" w:hAnsi="Times New Roman" w:cs="Times New Roman"/>
          <w:sz w:val="28"/>
          <w:szCs w:val="28"/>
        </w:rPr>
        <w:t xml:space="preserve"> Henny</w:t>
      </w:r>
      <w:r w:rsidR="00B16F8A">
        <w:rPr>
          <w:rFonts w:ascii="Times New Roman" w:hAnsi="Times New Roman" w:cs="Times New Roman"/>
          <w:sz w:val="28"/>
          <w:szCs w:val="28"/>
        </w:rPr>
        <w:t xml:space="preserve"> Attorneys </w:t>
      </w:r>
      <w:r w:rsidR="00B16F8A" w:rsidRPr="00B16F8A">
        <w:rPr>
          <w:rFonts w:ascii="Times New Roman" w:hAnsi="Times New Roman" w:cs="Times New Roman"/>
          <w:sz w:val="28"/>
          <w:szCs w:val="28"/>
        </w:rPr>
        <w:t>purportedly acting for the First Respondent, in terms of which the First Respondent demanded payment from</w:t>
      </w:r>
      <w:r w:rsidR="004243B6">
        <w:rPr>
          <w:rFonts w:ascii="Times New Roman" w:hAnsi="Times New Roman" w:cs="Times New Roman"/>
          <w:sz w:val="28"/>
          <w:szCs w:val="28"/>
        </w:rPr>
        <w:t xml:space="preserve"> the Applicant in terms of the Suretyship Agreement.</w:t>
      </w:r>
    </w:p>
    <w:p w:rsidR="004243B6" w:rsidRDefault="004243B6"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A00D3" w:rsidRPr="008A00D3">
        <w:rPr>
          <w:rFonts w:ascii="Times New Roman" w:hAnsi="Times New Roman" w:cs="Times New Roman"/>
          <w:sz w:val="28"/>
          <w:szCs w:val="28"/>
        </w:rPr>
        <w:t xml:space="preserve">During the course of May 2018, the Applicant, via his then attorney of record responded to the above letter </w:t>
      </w:r>
      <w:r w:rsidR="008A00D3">
        <w:rPr>
          <w:rFonts w:ascii="Times New Roman" w:hAnsi="Times New Roman" w:cs="Times New Roman"/>
          <w:sz w:val="28"/>
          <w:szCs w:val="28"/>
        </w:rPr>
        <w:t>restating</w:t>
      </w:r>
      <w:r w:rsidR="008A00D3" w:rsidRPr="008A00D3">
        <w:rPr>
          <w:rFonts w:ascii="Times New Roman" w:hAnsi="Times New Roman" w:cs="Times New Roman"/>
          <w:sz w:val="28"/>
          <w:szCs w:val="28"/>
        </w:rPr>
        <w:t xml:space="preserve"> that the Applic</w:t>
      </w:r>
      <w:r w:rsidR="008A00D3">
        <w:rPr>
          <w:rFonts w:ascii="Times New Roman" w:hAnsi="Times New Roman" w:cs="Times New Roman"/>
          <w:sz w:val="28"/>
          <w:szCs w:val="28"/>
        </w:rPr>
        <w:t>ant’</w:t>
      </w:r>
      <w:r w:rsidR="008A00D3" w:rsidRPr="008A00D3">
        <w:rPr>
          <w:rFonts w:ascii="Times New Roman" w:hAnsi="Times New Roman" w:cs="Times New Roman"/>
          <w:sz w:val="28"/>
          <w:szCs w:val="28"/>
        </w:rPr>
        <w:t>s interest in the Second Respondent had been sold during 2013. Following this letter, the Applicant never received any further communication from the First Respondent.</w:t>
      </w:r>
    </w:p>
    <w:p w:rsidR="008A00D3" w:rsidRDefault="008A00D3"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On 6 April 2022, which is almost 4 years later, </w:t>
      </w:r>
      <w:r w:rsidRPr="008A00D3">
        <w:rPr>
          <w:rFonts w:ascii="Times New Roman" w:hAnsi="Times New Roman" w:cs="Times New Roman"/>
          <w:sz w:val="28"/>
          <w:szCs w:val="28"/>
        </w:rPr>
        <w:t>the Applicant was served with a Warrant of Ex</w:t>
      </w:r>
      <w:r>
        <w:rPr>
          <w:rFonts w:ascii="Times New Roman" w:hAnsi="Times New Roman" w:cs="Times New Roman"/>
          <w:sz w:val="28"/>
          <w:szCs w:val="28"/>
        </w:rPr>
        <w:t>ecution, which is how the Defaul</w:t>
      </w:r>
      <w:r w:rsidRPr="008A00D3">
        <w:rPr>
          <w:rFonts w:ascii="Times New Roman" w:hAnsi="Times New Roman" w:cs="Times New Roman"/>
          <w:sz w:val="28"/>
          <w:szCs w:val="28"/>
        </w:rPr>
        <w:t>t</w:t>
      </w:r>
      <w:r>
        <w:rPr>
          <w:rFonts w:ascii="Times New Roman" w:hAnsi="Times New Roman" w:cs="Times New Roman"/>
          <w:sz w:val="28"/>
          <w:szCs w:val="28"/>
        </w:rPr>
        <w:t xml:space="preserve"> Judgment came to the Applicant’s attention.</w:t>
      </w:r>
    </w:p>
    <w:p w:rsidR="00837A4E" w:rsidRDefault="00837A4E"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837A4E">
        <w:rPr>
          <w:rFonts w:ascii="Times New Roman" w:hAnsi="Times New Roman" w:cs="Times New Roman"/>
          <w:sz w:val="28"/>
          <w:szCs w:val="28"/>
        </w:rPr>
        <w:t>The combined summons was not served on the Applicant</w:t>
      </w:r>
      <w:r>
        <w:rPr>
          <w:rFonts w:ascii="Times New Roman" w:hAnsi="Times New Roman" w:cs="Times New Roman"/>
          <w:sz w:val="28"/>
          <w:szCs w:val="28"/>
        </w:rPr>
        <w:t xml:space="preserve"> at any stage</w:t>
      </w:r>
      <w:r w:rsidRPr="00837A4E">
        <w:rPr>
          <w:rFonts w:ascii="Times New Roman" w:hAnsi="Times New Roman" w:cs="Times New Roman"/>
          <w:sz w:val="28"/>
          <w:szCs w:val="28"/>
        </w:rPr>
        <w:t>.</w:t>
      </w:r>
      <w:r>
        <w:rPr>
          <w:rStyle w:val="FootnoteReference"/>
          <w:rFonts w:ascii="Times New Roman" w:hAnsi="Times New Roman" w:cs="Times New Roman"/>
          <w:sz w:val="28"/>
          <w:szCs w:val="28"/>
        </w:rPr>
        <w:footnoteReference w:id="1"/>
      </w:r>
      <w:r w:rsidRPr="00837A4E">
        <w:rPr>
          <w:rFonts w:ascii="Times New Roman" w:hAnsi="Times New Roman" w:cs="Times New Roman"/>
          <w:sz w:val="28"/>
          <w:szCs w:val="28"/>
        </w:rPr>
        <w:t xml:space="preserve"> </w:t>
      </w:r>
    </w:p>
    <w:p w:rsidR="006F5CEA" w:rsidRDefault="00745C1E"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6F5CEA">
        <w:rPr>
          <w:rFonts w:ascii="Times New Roman" w:hAnsi="Times New Roman" w:cs="Times New Roman"/>
          <w:sz w:val="28"/>
          <w:szCs w:val="28"/>
        </w:rPr>
        <w:t>]</w:t>
      </w:r>
      <w:r w:rsidR="006F5CEA">
        <w:rPr>
          <w:rFonts w:ascii="Times New Roman" w:hAnsi="Times New Roman" w:cs="Times New Roman"/>
          <w:sz w:val="28"/>
          <w:szCs w:val="28"/>
        </w:rPr>
        <w:tab/>
      </w:r>
      <w:r w:rsidR="00BF5054">
        <w:rPr>
          <w:rFonts w:ascii="Times New Roman" w:hAnsi="Times New Roman" w:cs="Times New Roman"/>
          <w:sz w:val="28"/>
          <w:szCs w:val="28"/>
        </w:rPr>
        <w:t>The Applicant seeks rescission in terms of Rule 31</w:t>
      </w:r>
      <w:r w:rsidR="00D630C5">
        <w:rPr>
          <w:rFonts w:ascii="Times New Roman" w:hAnsi="Times New Roman" w:cs="Times New Roman"/>
          <w:sz w:val="28"/>
          <w:szCs w:val="28"/>
        </w:rPr>
        <w:t xml:space="preserve"> of the Uniform Rules of Court, alternatively, </w:t>
      </w:r>
      <w:r w:rsidR="00BF5054">
        <w:rPr>
          <w:rFonts w:ascii="Times New Roman" w:hAnsi="Times New Roman" w:cs="Times New Roman"/>
          <w:sz w:val="28"/>
          <w:szCs w:val="28"/>
        </w:rPr>
        <w:t>in terms of</w:t>
      </w:r>
      <w:r w:rsidR="00D630C5">
        <w:rPr>
          <w:rFonts w:ascii="Times New Roman" w:hAnsi="Times New Roman" w:cs="Times New Roman"/>
          <w:sz w:val="28"/>
          <w:szCs w:val="28"/>
        </w:rPr>
        <w:t xml:space="preserve"> Rule 42, further alternatively, that it is just in the circumstances for the order to be granted.</w:t>
      </w:r>
    </w:p>
    <w:p w:rsidR="00567204" w:rsidRDefault="00745C1E"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567204">
        <w:rPr>
          <w:rFonts w:ascii="Times New Roman" w:hAnsi="Times New Roman" w:cs="Times New Roman"/>
          <w:sz w:val="28"/>
          <w:szCs w:val="28"/>
        </w:rPr>
        <w:t>]</w:t>
      </w:r>
      <w:r w:rsidR="00567204">
        <w:rPr>
          <w:rFonts w:ascii="Times New Roman" w:hAnsi="Times New Roman" w:cs="Times New Roman"/>
          <w:sz w:val="28"/>
          <w:szCs w:val="28"/>
        </w:rPr>
        <w:tab/>
        <w:t>The</w:t>
      </w:r>
      <w:r w:rsidR="00567204" w:rsidRPr="00567204">
        <w:rPr>
          <w:rFonts w:ascii="Times New Roman" w:hAnsi="Times New Roman" w:cs="Times New Roman"/>
          <w:sz w:val="28"/>
          <w:szCs w:val="28"/>
        </w:rPr>
        <w:t xml:space="preserve"> Application is o</w:t>
      </w:r>
      <w:r w:rsidR="00567204">
        <w:rPr>
          <w:rFonts w:ascii="Times New Roman" w:hAnsi="Times New Roman" w:cs="Times New Roman"/>
          <w:sz w:val="28"/>
          <w:szCs w:val="28"/>
        </w:rPr>
        <w:t>pposed by the First Respondent,</w:t>
      </w:r>
      <w:r w:rsidR="00567204" w:rsidRPr="00567204">
        <w:rPr>
          <w:rFonts w:ascii="Times New Roman" w:hAnsi="Times New Roman" w:cs="Times New Roman"/>
          <w:sz w:val="28"/>
          <w:szCs w:val="28"/>
        </w:rPr>
        <w:t xml:space="preserve"> who f</w:t>
      </w:r>
      <w:r w:rsidR="00567204">
        <w:rPr>
          <w:rFonts w:ascii="Times New Roman" w:hAnsi="Times New Roman" w:cs="Times New Roman"/>
          <w:sz w:val="28"/>
          <w:szCs w:val="28"/>
        </w:rPr>
        <w:t>iled an answering affidavit on or about 13 June 2022. F</w:t>
      </w:r>
      <w:r w:rsidR="00567204" w:rsidRPr="00567204">
        <w:rPr>
          <w:rFonts w:ascii="Times New Roman" w:hAnsi="Times New Roman" w:cs="Times New Roman"/>
          <w:sz w:val="28"/>
          <w:szCs w:val="28"/>
        </w:rPr>
        <w:t>rom the First Respondent</w:t>
      </w:r>
      <w:r w:rsidR="00567204">
        <w:rPr>
          <w:rFonts w:ascii="Times New Roman" w:hAnsi="Times New Roman" w:cs="Times New Roman"/>
          <w:sz w:val="28"/>
          <w:szCs w:val="28"/>
        </w:rPr>
        <w:t>’</w:t>
      </w:r>
      <w:r w:rsidR="00567204" w:rsidRPr="00567204">
        <w:rPr>
          <w:rFonts w:ascii="Times New Roman" w:hAnsi="Times New Roman" w:cs="Times New Roman"/>
          <w:sz w:val="28"/>
          <w:szCs w:val="28"/>
        </w:rPr>
        <w:t xml:space="preserve">s answering affidavit, </w:t>
      </w:r>
      <w:r w:rsidR="00567204">
        <w:rPr>
          <w:rFonts w:ascii="Times New Roman" w:hAnsi="Times New Roman" w:cs="Times New Roman"/>
          <w:sz w:val="28"/>
          <w:szCs w:val="28"/>
        </w:rPr>
        <w:t>it is apparent that the o</w:t>
      </w:r>
      <w:r w:rsidR="00567204" w:rsidRPr="00567204">
        <w:rPr>
          <w:rFonts w:ascii="Times New Roman" w:hAnsi="Times New Roman" w:cs="Times New Roman"/>
          <w:sz w:val="28"/>
          <w:szCs w:val="28"/>
        </w:rPr>
        <w:t>ppos</w:t>
      </w:r>
      <w:r w:rsidR="00567204">
        <w:rPr>
          <w:rFonts w:ascii="Times New Roman" w:hAnsi="Times New Roman" w:cs="Times New Roman"/>
          <w:sz w:val="28"/>
          <w:szCs w:val="28"/>
        </w:rPr>
        <w:t>ition is bas</w:t>
      </w:r>
      <w:r w:rsidR="00567204" w:rsidRPr="00567204">
        <w:rPr>
          <w:rFonts w:ascii="Times New Roman" w:hAnsi="Times New Roman" w:cs="Times New Roman"/>
          <w:sz w:val="28"/>
          <w:szCs w:val="28"/>
        </w:rPr>
        <w:t>ed on the following grounds, namely the allegation that:</w:t>
      </w:r>
    </w:p>
    <w:p w:rsidR="00567204" w:rsidRPr="00567204" w:rsidRDefault="00567204" w:rsidP="00567204">
      <w:pPr>
        <w:spacing w:line="360" w:lineRule="auto"/>
        <w:ind w:left="1440" w:hanging="720"/>
        <w:jc w:val="both"/>
        <w:rPr>
          <w:rFonts w:ascii="Times New Roman" w:hAnsi="Times New Roman" w:cs="Times New Roman"/>
          <w:sz w:val="26"/>
          <w:szCs w:val="26"/>
        </w:rPr>
      </w:pPr>
      <w:r w:rsidRPr="00567204">
        <w:rPr>
          <w:rFonts w:ascii="Times New Roman" w:hAnsi="Times New Roman" w:cs="Times New Roman"/>
          <w:sz w:val="26"/>
          <w:szCs w:val="26"/>
        </w:rPr>
        <w:t>1</w:t>
      </w:r>
      <w:r w:rsidR="00745C1E">
        <w:rPr>
          <w:rFonts w:ascii="Times New Roman" w:hAnsi="Times New Roman" w:cs="Times New Roman"/>
          <w:sz w:val="26"/>
          <w:szCs w:val="26"/>
        </w:rPr>
        <w:t>4</w:t>
      </w:r>
      <w:r w:rsidRPr="00567204">
        <w:rPr>
          <w:rFonts w:ascii="Times New Roman" w:hAnsi="Times New Roman" w:cs="Times New Roman"/>
          <w:sz w:val="26"/>
          <w:szCs w:val="26"/>
        </w:rPr>
        <w:t>.1</w:t>
      </w:r>
      <w:r w:rsidRPr="00567204">
        <w:rPr>
          <w:rFonts w:ascii="Times New Roman" w:hAnsi="Times New Roman" w:cs="Times New Roman"/>
          <w:sz w:val="26"/>
          <w:szCs w:val="26"/>
        </w:rPr>
        <w:tab/>
        <w:t>The Applicant doe</w:t>
      </w:r>
      <w:r w:rsidR="002B1D66">
        <w:rPr>
          <w:rFonts w:ascii="Times New Roman" w:hAnsi="Times New Roman" w:cs="Times New Roman"/>
          <w:sz w:val="26"/>
          <w:szCs w:val="26"/>
        </w:rPr>
        <w:t xml:space="preserve">s not have a bona fide defence, </w:t>
      </w:r>
      <w:r w:rsidRPr="00567204">
        <w:rPr>
          <w:rFonts w:ascii="Times New Roman" w:hAnsi="Times New Roman" w:cs="Times New Roman"/>
          <w:sz w:val="26"/>
          <w:szCs w:val="26"/>
        </w:rPr>
        <w:t xml:space="preserve">in that the Applicant is under the mistaken impression that the suretyship was cancelled and that the claim against the Applicant could not have prescribed, and </w:t>
      </w:r>
    </w:p>
    <w:p w:rsidR="00567204" w:rsidRPr="00567204" w:rsidRDefault="00567204" w:rsidP="00567204">
      <w:pPr>
        <w:spacing w:line="360" w:lineRule="auto"/>
        <w:ind w:left="1440" w:hanging="720"/>
        <w:jc w:val="both"/>
        <w:rPr>
          <w:rFonts w:ascii="Times New Roman" w:hAnsi="Times New Roman" w:cs="Times New Roman"/>
          <w:sz w:val="26"/>
          <w:szCs w:val="26"/>
        </w:rPr>
      </w:pPr>
      <w:r w:rsidRPr="00567204">
        <w:rPr>
          <w:rFonts w:ascii="Times New Roman" w:hAnsi="Times New Roman" w:cs="Times New Roman"/>
          <w:sz w:val="26"/>
          <w:szCs w:val="26"/>
        </w:rPr>
        <w:lastRenderedPageBreak/>
        <w:t>1</w:t>
      </w:r>
      <w:r w:rsidR="00745C1E">
        <w:rPr>
          <w:rFonts w:ascii="Times New Roman" w:hAnsi="Times New Roman" w:cs="Times New Roman"/>
          <w:sz w:val="26"/>
          <w:szCs w:val="26"/>
        </w:rPr>
        <w:t>4</w:t>
      </w:r>
      <w:r w:rsidRPr="00567204">
        <w:rPr>
          <w:rFonts w:ascii="Times New Roman" w:hAnsi="Times New Roman" w:cs="Times New Roman"/>
          <w:sz w:val="26"/>
          <w:szCs w:val="26"/>
        </w:rPr>
        <w:t>.2</w:t>
      </w:r>
      <w:r w:rsidRPr="00567204">
        <w:rPr>
          <w:rFonts w:ascii="Times New Roman" w:hAnsi="Times New Roman" w:cs="Times New Roman"/>
          <w:sz w:val="26"/>
          <w:szCs w:val="26"/>
        </w:rPr>
        <w:tab/>
        <w:t>The Applicant did not bring the current application within 20 days of becoming aware of the judgment in question.</w:t>
      </w:r>
    </w:p>
    <w:p w:rsidR="00D630C5" w:rsidRDefault="00D630C5" w:rsidP="00D04170">
      <w:pPr>
        <w:spacing w:line="360" w:lineRule="auto"/>
        <w:ind w:left="720" w:hanging="720"/>
        <w:jc w:val="both"/>
        <w:rPr>
          <w:rFonts w:ascii="Times New Roman" w:hAnsi="Times New Roman" w:cs="Times New Roman"/>
          <w:sz w:val="28"/>
          <w:szCs w:val="28"/>
        </w:rPr>
      </w:pPr>
    </w:p>
    <w:p w:rsidR="00D630C5" w:rsidRPr="00D630C5" w:rsidRDefault="00D630C5" w:rsidP="00D04170">
      <w:pPr>
        <w:spacing w:line="360" w:lineRule="auto"/>
        <w:ind w:left="720" w:hanging="720"/>
        <w:jc w:val="both"/>
        <w:rPr>
          <w:rFonts w:ascii="Times New Roman" w:hAnsi="Times New Roman" w:cs="Times New Roman"/>
          <w:b/>
          <w:sz w:val="28"/>
          <w:szCs w:val="28"/>
        </w:rPr>
      </w:pPr>
      <w:r w:rsidRPr="00D630C5">
        <w:rPr>
          <w:rFonts w:ascii="Times New Roman" w:hAnsi="Times New Roman" w:cs="Times New Roman"/>
          <w:b/>
          <w:sz w:val="28"/>
          <w:szCs w:val="28"/>
        </w:rPr>
        <w:t>C.</w:t>
      </w:r>
      <w:r w:rsidRPr="00D630C5">
        <w:rPr>
          <w:rFonts w:ascii="Times New Roman" w:hAnsi="Times New Roman" w:cs="Times New Roman"/>
          <w:b/>
          <w:sz w:val="28"/>
          <w:szCs w:val="28"/>
        </w:rPr>
        <w:tab/>
      </w:r>
      <w:r w:rsidRPr="00D630C5">
        <w:rPr>
          <w:rFonts w:ascii="Times New Roman" w:hAnsi="Times New Roman" w:cs="Times New Roman"/>
          <w:b/>
          <w:sz w:val="28"/>
          <w:szCs w:val="28"/>
          <w:u w:val="single"/>
        </w:rPr>
        <w:t>The legal requirements for rescission:</w:t>
      </w:r>
    </w:p>
    <w:p w:rsidR="00D630C5" w:rsidRPr="00D630C5" w:rsidRDefault="00D630C5" w:rsidP="00D630C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45C1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Pr="00D630C5">
        <w:rPr>
          <w:rFonts w:ascii="Times New Roman" w:hAnsi="Times New Roman" w:cs="Times New Roman"/>
          <w:sz w:val="28"/>
          <w:szCs w:val="28"/>
        </w:rPr>
        <w:t>The requirements for an a</w:t>
      </w:r>
      <w:r>
        <w:rPr>
          <w:rFonts w:ascii="Times New Roman" w:hAnsi="Times New Roman" w:cs="Times New Roman"/>
          <w:sz w:val="28"/>
          <w:szCs w:val="28"/>
        </w:rPr>
        <w:t>pplication for rescission under R</w:t>
      </w:r>
      <w:r w:rsidRPr="00D630C5">
        <w:rPr>
          <w:rFonts w:ascii="Times New Roman" w:hAnsi="Times New Roman" w:cs="Times New Roman"/>
          <w:sz w:val="28"/>
          <w:szCs w:val="28"/>
        </w:rPr>
        <w:t xml:space="preserve">ule </w:t>
      </w:r>
      <w:r>
        <w:rPr>
          <w:rFonts w:ascii="Times New Roman" w:hAnsi="Times New Roman" w:cs="Times New Roman"/>
          <w:sz w:val="28"/>
          <w:szCs w:val="28"/>
        </w:rPr>
        <w:t xml:space="preserve">31(2)(b) </w:t>
      </w:r>
      <w:r w:rsidRPr="00D630C5">
        <w:rPr>
          <w:rFonts w:ascii="Times New Roman" w:hAnsi="Times New Roman" w:cs="Times New Roman"/>
          <w:sz w:val="28"/>
          <w:szCs w:val="28"/>
        </w:rPr>
        <w:t>have been stated to be as follows:</w:t>
      </w:r>
      <w:bookmarkStart w:id="1" w:name="0-0-0-44061"/>
      <w:bookmarkEnd w:id="1"/>
    </w:p>
    <w:p w:rsidR="00D630C5" w:rsidRPr="00D630C5" w:rsidRDefault="00D630C5" w:rsidP="00D630C5">
      <w:pPr>
        <w:spacing w:line="360" w:lineRule="auto"/>
        <w:ind w:left="720" w:hanging="720"/>
        <w:jc w:val="both"/>
        <w:rPr>
          <w:rFonts w:ascii="Times New Roman" w:hAnsi="Times New Roman" w:cs="Times New Roman"/>
          <w:sz w:val="26"/>
          <w:szCs w:val="26"/>
        </w:rPr>
      </w:pPr>
      <w:r w:rsidRPr="00D630C5">
        <w:rPr>
          <w:rFonts w:ascii="Times New Roman" w:hAnsi="Times New Roman" w:cs="Times New Roman"/>
          <w:sz w:val="28"/>
          <w:szCs w:val="28"/>
        </w:rPr>
        <w:t>  </w:t>
      </w:r>
      <w:r w:rsidRPr="00D630C5">
        <w:rPr>
          <w:rFonts w:ascii="Times New Roman" w:hAnsi="Times New Roman" w:cs="Times New Roman"/>
          <w:sz w:val="26"/>
          <w:szCs w:val="26"/>
        </w:rPr>
        <w:t> </w:t>
      </w:r>
      <w:r w:rsidRPr="00D630C5">
        <w:rPr>
          <w:rFonts w:ascii="Times New Roman" w:hAnsi="Times New Roman" w:cs="Times New Roman"/>
          <w:i/>
          <w:iCs/>
          <w:sz w:val="26"/>
          <w:szCs w:val="26"/>
        </w:rPr>
        <w:t>‘(</w:t>
      </w:r>
      <w:proofErr w:type="gramStart"/>
      <w:r w:rsidRPr="00D630C5">
        <w:rPr>
          <w:rFonts w:ascii="Times New Roman" w:hAnsi="Times New Roman" w:cs="Times New Roman"/>
          <w:i/>
          <w:iCs/>
          <w:sz w:val="26"/>
          <w:szCs w:val="26"/>
        </w:rPr>
        <w:t>a)</w:t>
      </w:r>
      <w:r w:rsidRPr="00D630C5">
        <w:rPr>
          <w:rFonts w:ascii="Times New Roman" w:hAnsi="Times New Roman" w:cs="Times New Roman"/>
          <w:sz w:val="26"/>
          <w:szCs w:val="26"/>
        </w:rPr>
        <w:t>   </w:t>
      </w:r>
      <w:proofErr w:type="gramEnd"/>
      <w:r w:rsidRPr="00D630C5">
        <w:rPr>
          <w:rFonts w:ascii="Times New Roman" w:hAnsi="Times New Roman" w:cs="Times New Roman"/>
          <w:sz w:val="26"/>
          <w:szCs w:val="26"/>
        </w:rPr>
        <w:t xml:space="preserve">  The applicant must give </w:t>
      </w:r>
      <w:r w:rsidRPr="00D630C5">
        <w:rPr>
          <w:rFonts w:ascii="Times New Roman" w:hAnsi="Times New Roman" w:cs="Times New Roman"/>
          <w:b/>
          <w:sz w:val="26"/>
          <w:szCs w:val="26"/>
        </w:rPr>
        <w:t>a reasonable explanation</w:t>
      </w:r>
      <w:r w:rsidRPr="00D630C5">
        <w:rPr>
          <w:rFonts w:ascii="Times New Roman" w:hAnsi="Times New Roman" w:cs="Times New Roman"/>
          <w:sz w:val="26"/>
          <w:szCs w:val="26"/>
        </w:rPr>
        <w:t xml:space="preserve"> of his default. If it appears that his default was wilful or that it was due to gross negligence the Court should not come to his assistance.</w:t>
      </w:r>
    </w:p>
    <w:p w:rsidR="00D630C5" w:rsidRPr="00D630C5" w:rsidRDefault="00D630C5" w:rsidP="00D630C5">
      <w:pPr>
        <w:spacing w:line="360" w:lineRule="auto"/>
        <w:ind w:left="720" w:hanging="720"/>
        <w:jc w:val="both"/>
        <w:rPr>
          <w:rFonts w:ascii="Times New Roman" w:hAnsi="Times New Roman" w:cs="Times New Roman"/>
          <w:sz w:val="26"/>
          <w:szCs w:val="26"/>
        </w:rPr>
      </w:pPr>
      <w:r w:rsidRPr="00D630C5">
        <w:rPr>
          <w:rFonts w:ascii="Times New Roman" w:hAnsi="Times New Roman" w:cs="Times New Roman"/>
          <w:sz w:val="26"/>
          <w:szCs w:val="26"/>
        </w:rPr>
        <w:t>   </w:t>
      </w:r>
      <w:r w:rsidRPr="00D630C5">
        <w:rPr>
          <w:rFonts w:ascii="Times New Roman" w:hAnsi="Times New Roman" w:cs="Times New Roman"/>
          <w:i/>
          <w:iCs/>
          <w:sz w:val="26"/>
          <w:szCs w:val="26"/>
        </w:rPr>
        <w:t>(b)</w:t>
      </w:r>
      <w:r w:rsidRPr="00D630C5">
        <w:rPr>
          <w:rFonts w:ascii="Times New Roman" w:hAnsi="Times New Roman" w:cs="Times New Roman"/>
          <w:sz w:val="26"/>
          <w:szCs w:val="26"/>
        </w:rPr>
        <w:t xml:space="preserve">      His application must be </w:t>
      </w:r>
      <w:r w:rsidRPr="00D630C5">
        <w:rPr>
          <w:rFonts w:ascii="Times New Roman" w:hAnsi="Times New Roman" w:cs="Times New Roman"/>
          <w:b/>
          <w:sz w:val="26"/>
          <w:szCs w:val="26"/>
        </w:rPr>
        <w:t>bona fide</w:t>
      </w:r>
      <w:r w:rsidRPr="00D630C5">
        <w:rPr>
          <w:rFonts w:ascii="Times New Roman" w:hAnsi="Times New Roman" w:cs="Times New Roman"/>
          <w:sz w:val="26"/>
          <w:szCs w:val="26"/>
        </w:rPr>
        <w:t xml:space="preserve"> and not made with the intention of merely delaying plaintiff’s claim.</w:t>
      </w:r>
    </w:p>
    <w:p w:rsidR="00D630C5" w:rsidRDefault="00D630C5" w:rsidP="00D630C5">
      <w:pPr>
        <w:spacing w:line="360" w:lineRule="auto"/>
        <w:ind w:left="720" w:hanging="720"/>
        <w:jc w:val="both"/>
        <w:rPr>
          <w:rFonts w:ascii="Times New Roman" w:hAnsi="Times New Roman" w:cs="Times New Roman"/>
          <w:sz w:val="26"/>
          <w:szCs w:val="26"/>
        </w:rPr>
      </w:pPr>
      <w:r w:rsidRPr="00D630C5">
        <w:rPr>
          <w:rFonts w:ascii="Times New Roman" w:hAnsi="Times New Roman" w:cs="Times New Roman"/>
          <w:sz w:val="26"/>
          <w:szCs w:val="26"/>
        </w:rPr>
        <w:t>   </w:t>
      </w:r>
      <w:r w:rsidRPr="00D630C5">
        <w:rPr>
          <w:rFonts w:ascii="Times New Roman" w:hAnsi="Times New Roman" w:cs="Times New Roman"/>
          <w:i/>
          <w:iCs/>
          <w:sz w:val="26"/>
          <w:szCs w:val="26"/>
        </w:rPr>
        <w:t>(c)</w:t>
      </w:r>
      <w:r w:rsidRPr="00D630C5">
        <w:rPr>
          <w:rFonts w:ascii="Times New Roman" w:hAnsi="Times New Roman" w:cs="Times New Roman"/>
          <w:sz w:val="26"/>
          <w:szCs w:val="26"/>
        </w:rPr>
        <w:t xml:space="preserve">      He must show that he has </w:t>
      </w:r>
      <w:r w:rsidRPr="00D630C5">
        <w:rPr>
          <w:rFonts w:ascii="Times New Roman" w:hAnsi="Times New Roman" w:cs="Times New Roman"/>
          <w:b/>
          <w:sz w:val="26"/>
          <w:szCs w:val="26"/>
        </w:rPr>
        <w:t>a bona fide defence</w:t>
      </w:r>
      <w:r w:rsidRPr="00D630C5">
        <w:rPr>
          <w:rFonts w:ascii="Times New Roman" w:hAnsi="Times New Roman" w:cs="Times New Roman"/>
          <w:sz w:val="26"/>
          <w:szCs w:val="26"/>
        </w:rPr>
        <w:t xml:space="preserve"> to plaintiff’s claim. It is sufficient if he makes out a prima facie defence in the sense of setting out averments which, if established at the trial, would entitle him to the relief asked for. He need not deal fully with the merits of the case and produce evidence that the probabilities are actually in his favour.’</w:t>
      </w:r>
      <w:r>
        <w:rPr>
          <w:rFonts w:ascii="Times New Roman" w:hAnsi="Times New Roman" w:cs="Times New Roman"/>
          <w:sz w:val="26"/>
          <w:szCs w:val="26"/>
        </w:rPr>
        <w:t xml:space="preserve"> (emphasis added). </w:t>
      </w:r>
    </w:p>
    <w:p w:rsidR="00B235AE" w:rsidRPr="00B235AE" w:rsidRDefault="00B235AE" w:rsidP="00D630C5">
      <w:pPr>
        <w:spacing w:line="360" w:lineRule="auto"/>
        <w:ind w:left="720" w:hanging="720"/>
        <w:jc w:val="both"/>
        <w:rPr>
          <w:rFonts w:ascii="Times New Roman" w:hAnsi="Times New Roman" w:cs="Times New Roman"/>
          <w:sz w:val="26"/>
          <w:szCs w:val="26"/>
        </w:rPr>
      </w:pPr>
    </w:p>
    <w:p w:rsidR="00B235AE" w:rsidRPr="00B235AE" w:rsidRDefault="00B235AE" w:rsidP="00D630C5">
      <w:pPr>
        <w:spacing w:line="360" w:lineRule="auto"/>
        <w:ind w:left="720" w:hanging="720"/>
        <w:jc w:val="both"/>
        <w:rPr>
          <w:rFonts w:ascii="Times New Roman" w:hAnsi="Times New Roman" w:cs="Times New Roman"/>
          <w:sz w:val="28"/>
          <w:szCs w:val="28"/>
        </w:rPr>
      </w:pPr>
      <w:r w:rsidRPr="00B235AE">
        <w:rPr>
          <w:rFonts w:ascii="Times New Roman" w:hAnsi="Times New Roman" w:cs="Times New Roman"/>
          <w:b/>
          <w:iCs/>
          <w:sz w:val="28"/>
          <w:szCs w:val="28"/>
        </w:rPr>
        <w:t>D.</w:t>
      </w:r>
      <w:r w:rsidRPr="00B235AE">
        <w:rPr>
          <w:rFonts w:ascii="Times New Roman" w:hAnsi="Times New Roman" w:cs="Times New Roman"/>
          <w:b/>
          <w:iCs/>
          <w:sz w:val="28"/>
          <w:szCs w:val="28"/>
        </w:rPr>
        <w:tab/>
      </w:r>
      <w:r w:rsidRPr="00B235AE">
        <w:rPr>
          <w:rFonts w:ascii="Times New Roman" w:hAnsi="Times New Roman" w:cs="Times New Roman"/>
          <w:b/>
          <w:iCs/>
          <w:sz w:val="28"/>
          <w:szCs w:val="28"/>
          <w:u w:val="single"/>
        </w:rPr>
        <w:t>The Applicant’</w:t>
      </w:r>
      <w:r w:rsidR="00325580">
        <w:rPr>
          <w:rFonts w:ascii="Times New Roman" w:hAnsi="Times New Roman" w:cs="Times New Roman"/>
          <w:b/>
          <w:iCs/>
          <w:sz w:val="28"/>
          <w:szCs w:val="28"/>
          <w:u w:val="single"/>
        </w:rPr>
        <w:t>s version</w:t>
      </w:r>
      <w:r w:rsidRPr="00B235AE">
        <w:rPr>
          <w:rFonts w:ascii="Times New Roman" w:hAnsi="Times New Roman" w:cs="Times New Roman"/>
          <w:b/>
          <w:iCs/>
          <w:sz w:val="28"/>
          <w:szCs w:val="28"/>
          <w:u w:val="single"/>
        </w:rPr>
        <w:t>:</w:t>
      </w:r>
    </w:p>
    <w:p w:rsidR="00DE0922" w:rsidRDefault="00567204" w:rsidP="00D630C5">
      <w:pPr>
        <w:spacing w:line="360" w:lineRule="auto"/>
        <w:ind w:left="720" w:hanging="720"/>
        <w:jc w:val="both"/>
        <w:rPr>
          <w:rFonts w:ascii="Times New Roman" w:hAnsi="Times New Roman" w:cs="Times New Roman"/>
          <w:iCs/>
          <w:sz w:val="28"/>
          <w:szCs w:val="28"/>
        </w:rPr>
      </w:pPr>
      <w:r w:rsidRPr="00567204">
        <w:rPr>
          <w:rFonts w:ascii="Times New Roman" w:hAnsi="Times New Roman" w:cs="Times New Roman"/>
          <w:iCs/>
          <w:sz w:val="28"/>
          <w:szCs w:val="28"/>
        </w:rPr>
        <w:t>[1</w:t>
      </w:r>
      <w:r w:rsidR="00745C1E">
        <w:rPr>
          <w:rFonts w:ascii="Times New Roman" w:hAnsi="Times New Roman" w:cs="Times New Roman"/>
          <w:iCs/>
          <w:sz w:val="28"/>
          <w:szCs w:val="28"/>
        </w:rPr>
        <w:t>6</w:t>
      </w:r>
      <w:r w:rsidRPr="00567204">
        <w:rPr>
          <w:rFonts w:ascii="Times New Roman" w:hAnsi="Times New Roman" w:cs="Times New Roman"/>
          <w:iCs/>
          <w:sz w:val="28"/>
          <w:szCs w:val="28"/>
        </w:rPr>
        <w:t>]</w:t>
      </w:r>
      <w:r w:rsidR="00B235AE">
        <w:rPr>
          <w:rFonts w:ascii="Times New Roman" w:hAnsi="Times New Roman" w:cs="Times New Roman"/>
          <w:iCs/>
          <w:sz w:val="28"/>
          <w:szCs w:val="28"/>
        </w:rPr>
        <w:tab/>
        <w:t>In his founding affidavit, the Applicant has stated the chronology of events leading up to the first time that he became aware of the existence of the default judgment against him. That was at the time when the notice in terms of section 129 of the National Credit Act was served on him. He therefore was not in wilful default but was unaware of the existence of the order.</w:t>
      </w:r>
    </w:p>
    <w:p w:rsidR="00DE0922" w:rsidRDefault="00745C1E" w:rsidP="00D630C5">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lastRenderedPageBreak/>
        <w:t>[17</w:t>
      </w:r>
      <w:r w:rsidR="00DE0922">
        <w:rPr>
          <w:rFonts w:ascii="Times New Roman" w:hAnsi="Times New Roman" w:cs="Times New Roman"/>
          <w:iCs/>
          <w:sz w:val="28"/>
          <w:szCs w:val="28"/>
        </w:rPr>
        <w:t>]</w:t>
      </w:r>
      <w:r w:rsidR="00DE0922">
        <w:rPr>
          <w:rFonts w:ascii="Times New Roman" w:hAnsi="Times New Roman" w:cs="Times New Roman"/>
          <w:iCs/>
          <w:sz w:val="28"/>
          <w:szCs w:val="28"/>
        </w:rPr>
        <w:tab/>
        <w:t>He asserts that he brings his application bona fide in that as soon as he became aware of the order he took steps to deal with the matter. The matter is accordingly being heard a month and 3 days later.</w:t>
      </w:r>
    </w:p>
    <w:p w:rsidR="00325580" w:rsidRDefault="00745C1E" w:rsidP="00D630C5">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[18</w:t>
      </w:r>
      <w:r w:rsidR="00DE0922">
        <w:rPr>
          <w:rFonts w:ascii="Times New Roman" w:hAnsi="Times New Roman" w:cs="Times New Roman"/>
          <w:iCs/>
          <w:sz w:val="28"/>
          <w:szCs w:val="28"/>
        </w:rPr>
        <w:t>]</w:t>
      </w:r>
      <w:r w:rsidR="00DE0922">
        <w:rPr>
          <w:rFonts w:ascii="Times New Roman" w:hAnsi="Times New Roman" w:cs="Times New Roman"/>
          <w:iCs/>
          <w:sz w:val="28"/>
          <w:szCs w:val="28"/>
        </w:rPr>
        <w:tab/>
        <w:t xml:space="preserve">The Applicant lays claim to a bona fide defence. As he tabulated in his founding affidavit, he and the new directors of the Company had attended at the Bank in 2013. His mission had been to introduce the directors and to notify the Bank that he is no longer responsible for the suretyship, having settled his indebtedness to the Bank. This is the meeting where the Bank was represented by Ms </w:t>
      </w:r>
      <w:proofErr w:type="spellStart"/>
      <w:r w:rsidR="00DE0922">
        <w:rPr>
          <w:rFonts w:ascii="Times New Roman" w:hAnsi="Times New Roman" w:cs="Times New Roman"/>
          <w:iCs/>
          <w:sz w:val="28"/>
          <w:szCs w:val="28"/>
        </w:rPr>
        <w:t>Tersia</w:t>
      </w:r>
      <w:proofErr w:type="spellEnd"/>
      <w:r w:rsidR="00DE0922">
        <w:rPr>
          <w:rFonts w:ascii="Times New Roman" w:hAnsi="Times New Roman" w:cs="Times New Roman"/>
          <w:iCs/>
          <w:sz w:val="28"/>
          <w:szCs w:val="28"/>
        </w:rPr>
        <w:t xml:space="preserve"> Olivier.</w:t>
      </w:r>
    </w:p>
    <w:p w:rsidR="0070019B" w:rsidRDefault="0070019B" w:rsidP="00D630C5">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[1</w:t>
      </w:r>
      <w:r w:rsidR="00745C1E">
        <w:rPr>
          <w:rFonts w:ascii="Times New Roman" w:hAnsi="Times New Roman" w:cs="Times New Roman"/>
          <w:iCs/>
          <w:sz w:val="28"/>
          <w:szCs w:val="28"/>
        </w:rPr>
        <w:t>9</w:t>
      </w:r>
      <w:r>
        <w:rPr>
          <w:rFonts w:ascii="Times New Roman" w:hAnsi="Times New Roman" w:cs="Times New Roman"/>
          <w:iCs/>
          <w:sz w:val="28"/>
          <w:szCs w:val="28"/>
        </w:rPr>
        <w:t>]</w:t>
      </w:r>
      <w:r>
        <w:rPr>
          <w:rFonts w:ascii="Times New Roman" w:hAnsi="Times New Roman" w:cs="Times New Roman"/>
          <w:iCs/>
          <w:sz w:val="28"/>
          <w:szCs w:val="28"/>
        </w:rPr>
        <w:tab/>
      </w:r>
      <w:r w:rsidRPr="0070019B">
        <w:rPr>
          <w:rFonts w:ascii="Times New Roman" w:hAnsi="Times New Roman" w:cs="Times New Roman"/>
          <w:iCs/>
          <w:sz w:val="28"/>
          <w:szCs w:val="28"/>
        </w:rPr>
        <w:t xml:space="preserve">The Applicant was assured by </w:t>
      </w:r>
      <w:proofErr w:type="spellStart"/>
      <w:r w:rsidRPr="0070019B">
        <w:rPr>
          <w:rFonts w:ascii="Times New Roman" w:hAnsi="Times New Roman" w:cs="Times New Roman"/>
          <w:iCs/>
          <w:sz w:val="28"/>
          <w:szCs w:val="28"/>
        </w:rPr>
        <w:t>Tersia</w:t>
      </w:r>
      <w:proofErr w:type="spellEnd"/>
      <w:r w:rsidRPr="0070019B">
        <w:rPr>
          <w:rFonts w:ascii="Times New Roman" w:hAnsi="Times New Roman" w:cs="Times New Roman"/>
          <w:iCs/>
          <w:sz w:val="28"/>
          <w:szCs w:val="28"/>
        </w:rPr>
        <w:t xml:space="preserve"> Olivier that everything was in order and he assumed that all ties were broken and that his suretyship was terminated.</w:t>
      </w:r>
      <w:r>
        <w:rPr>
          <w:rStyle w:val="FootnoteReference"/>
          <w:rFonts w:ascii="Times New Roman" w:hAnsi="Times New Roman" w:cs="Times New Roman"/>
          <w:iCs/>
          <w:sz w:val="28"/>
          <w:szCs w:val="28"/>
        </w:rPr>
        <w:footnoteReference w:id="2"/>
      </w:r>
      <w:r w:rsidRPr="0070019B">
        <w:rPr>
          <w:rFonts w:ascii="Times New Roman" w:hAnsi="Times New Roman" w:cs="Times New Roman"/>
          <w:iCs/>
          <w:sz w:val="28"/>
          <w:szCs w:val="28"/>
        </w:rPr>
        <w:t xml:space="preserve"> </w:t>
      </w:r>
    </w:p>
    <w:p w:rsidR="00325580" w:rsidRDefault="00325580" w:rsidP="00D630C5">
      <w:pPr>
        <w:spacing w:line="360" w:lineRule="auto"/>
        <w:ind w:left="720" w:hanging="720"/>
        <w:jc w:val="both"/>
        <w:rPr>
          <w:rFonts w:ascii="Times New Roman" w:hAnsi="Times New Roman" w:cs="Times New Roman"/>
          <w:iCs/>
          <w:sz w:val="28"/>
          <w:szCs w:val="28"/>
        </w:rPr>
      </w:pPr>
    </w:p>
    <w:p w:rsidR="00325580" w:rsidRPr="00325580" w:rsidRDefault="00325580" w:rsidP="00D630C5">
      <w:pPr>
        <w:spacing w:line="360" w:lineRule="auto"/>
        <w:ind w:left="720" w:hanging="720"/>
        <w:jc w:val="both"/>
        <w:rPr>
          <w:rFonts w:ascii="Times New Roman" w:hAnsi="Times New Roman" w:cs="Times New Roman"/>
          <w:b/>
          <w:iCs/>
          <w:sz w:val="28"/>
          <w:szCs w:val="28"/>
          <w:u w:val="single"/>
        </w:rPr>
      </w:pPr>
      <w:r w:rsidRPr="00325580">
        <w:rPr>
          <w:rFonts w:ascii="Times New Roman" w:hAnsi="Times New Roman" w:cs="Times New Roman"/>
          <w:b/>
          <w:iCs/>
          <w:sz w:val="28"/>
          <w:szCs w:val="28"/>
        </w:rPr>
        <w:t>E.</w:t>
      </w:r>
      <w:r w:rsidRPr="00325580">
        <w:rPr>
          <w:rFonts w:ascii="Times New Roman" w:hAnsi="Times New Roman" w:cs="Times New Roman"/>
          <w:b/>
          <w:iCs/>
          <w:sz w:val="28"/>
          <w:szCs w:val="28"/>
        </w:rPr>
        <w:tab/>
      </w:r>
      <w:r w:rsidRPr="00325580">
        <w:rPr>
          <w:rFonts w:ascii="Times New Roman" w:hAnsi="Times New Roman" w:cs="Times New Roman"/>
          <w:b/>
          <w:iCs/>
          <w:sz w:val="28"/>
          <w:szCs w:val="28"/>
          <w:u w:val="single"/>
        </w:rPr>
        <w:t>First Respondent’s version:</w:t>
      </w:r>
    </w:p>
    <w:p w:rsidR="00567204" w:rsidRDefault="00745C1E" w:rsidP="00D630C5">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[20</w:t>
      </w:r>
      <w:r w:rsidR="00325580">
        <w:rPr>
          <w:rFonts w:ascii="Times New Roman" w:hAnsi="Times New Roman" w:cs="Times New Roman"/>
          <w:iCs/>
          <w:sz w:val="28"/>
          <w:szCs w:val="28"/>
        </w:rPr>
        <w:t>]</w:t>
      </w:r>
      <w:r w:rsidR="00325580">
        <w:rPr>
          <w:rFonts w:ascii="Times New Roman" w:hAnsi="Times New Roman" w:cs="Times New Roman"/>
          <w:iCs/>
          <w:sz w:val="28"/>
          <w:szCs w:val="28"/>
        </w:rPr>
        <w:tab/>
      </w:r>
      <w:r w:rsidR="00DE0922">
        <w:rPr>
          <w:rFonts w:ascii="Times New Roman" w:hAnsi="Times New Roman" w:cs="Times New Roman"/>
          <w:iCs/>
          <w:sz w:val="28"/>
          <w:szCs w:val="28"/>
        </w:rPr>
        <w:t xml:space="preserve"> </w:t>
      </w:r>
      <w:r w:rsidR="0079227C">
        <w:rPr>
          <w:rFonts w:ascii="Times New Roman" w:hAnsi="Times New Roman" w:cs="Times New Roman"/>
          <w:iCs/>
          <w:sz w:val="28"/>
          <w:szCs w:val="28"/>
        </w:rPr>
        <w:t>I</w:t>
      </w:r>
      <w:r w:rsidR="005A77F3">
        <w:rPr>
          <w:rFonts w:ascii="Times New Roman" w:hAnsi="Times New Roman" w:cs="Times New Roman"/>
          <w:iCs/>
          <w:sz w:val="28"/>
          <w:szCs w:val="28"/>
        </w:rPr>
        <w:t>n its opposition to the grant of a rescission of judgment, the First Respondent relies on clause 11 of the Suretyship Agreement. It states that this particular clause prescribes a particular process that one needs to comply with for one to be released from Suretyship.</w:t>
      </w:r>
    </w:p>
    <w:p w:rsidR="006B496F" w:rsidRPr="006B496F" w:rsidRDefault="006B496F" w:rsidP="006B496F">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[21]</w:t>
      </w:r>
      <w:r>
        <w:rPr>
          <w:rFonts w:ascii="Times New Roman" w:hAnsi="Times New Roman" w:cs="Times New Roman"/>
          <w:iCs/>
          <w:sz w:val="28"/>
          <w:szCs w:val="28"/>
        </w:rPr>
        <w:tab/>
      </w:r>
      <w:r w:rsidRPr="006B496F">
        <w:rPr>
          <w:rFonts w:ascii="Times New Roman" w:hAnsi="Times New Roman" w:cs="Times New Roman"/>
          <w:iCs/>
          <w:sz w:val="28"/>
          <w:szCs w:val="28"/>
        </w:rPr>
        <w:t>The Applicant did not follow the procedure for cancellation as set out in the suretyship.</w:t>
      </w:r>
      <w:r w:rsidRPr="006B496F">
        <w:rPr>
          <w:rFonts w:ascii="Times New Roman" w:hAnsi="Times New Roman" w:cs="Times New Roman"/>
          <w:iCs/>
          <w:sz w:val="28"/>
          <w:szCs w:val="28"/>
          <w:vertAlign w:val="superscript"/>
        </w:rPr>
        <w:footnoteReference w:id="3"/>
      </w:r>
      <w:r w:rsidRPr="006B496F">
        <w:rPr>
          <w:rFonts w:ascii="Times New Roman" w:hAnsi="Times New Roman" w:cs="Times New Roman"/>
          <w:iCs/>
          <w:sz w:val="28"/>
          <w:szCs w:val="28"/>
        </w:rPr>
        <w:t xml:space="preserve"> Counsel for the First Respondent Mr. </w:t>
      </w:r>
      <w:proofErr w:type="spellStart"/>
      <w:r w:rsidRPr="006B496F">
        <w:rPr>
          <w:rFonts w:ascii="Times New Roman" w:hAnsi="Times New Roman" w:cs="Times New Roman"/>
          <w:iCs/>
          <w:sz w:val="28"/>
          <w:szCs w:val="28"/>
        </w:rPr>
        <w:t>Els</w:t>
      </w:r>
      <w:proofErr w:type="spellEnd"/>
      <w:r w:rsidRPr="006B496F">
        <w:rPr>
          <w:rFonts w:ascii="Times New Roman" w:hAnsi="Times New Roman" w:cs="Times New Roman"/>
          <w:iCs/>
          <w:sz w:val="28"/>
          <w:szCs w:val="28"/>
        </w:rPr>
        <w:t xml:space="preserve"> argued that in terms of the provisions of clause 11 of the Surety agreement, notice must be given to the Bank of the</w:t>
      </w:r>
      <w:r w:rsidR="000952E9">
        <w:rPr>
          <w:rFonts w:ascii="Times New Roman" w:hAnsi="Times New Roman" w:cs="Times New Roman"/>
          <w:iCs/>
          <w:sz w:val="28"/>
          <w:szCs w:val="28"/>
        </w:rPr>
        <w:t xml:space="preserve"> termination of the suretyship. Such termination shall be of no force and effect unless it is </w:t>
      </w:r>
      <w:r w:rsidRPr="006B496F">
        <w:rPr>
          <w:rFonts w:ascii="Times New Roman" w:hAnsi="Times New Roman" w:cs="Times New Roman"/>
          <w:iCs/>
          <w:sz w:val="28"/>
          <w:szCs w:val="28"/>
        </w:rPr>
        <w:t xml:space="preserve">accompanied by a copy of a </w:t>
      </w:r>
      <w:r w:rsidRPr="006B496F">
        <w:rPr>
          <w:rFonts w:ascii="Times New Roman" w:hAnsi="Times New Roman" w:cs="Times New Roman"/>
          <w:iCs/>
          <w:sz w:val="28"/>
          <w:szCs w:val="28"/>
        </w:rPr>
        <w:lastRenderedPageBreak/>
        <w:t>written notice to the principal debtor</w:t>
      </w:r>
      <w:r w:rsidR="000952E9">
        <w:rPr>
          <w:rFonts w:ascii="Times New Roman" w:hAnsi="Times New Roman" w:cs="Times New Roman"/>
          <w:iCs/>
          <w:sz w:val="28"/>
          <w:szCs w:val="28"/>
        </w:rPr>
        <w:t xml:space="preserve"> in which the Bank informs the former of such termination. </w:t>
      </w:r>
      <w:r w:rsidR="000952E9" w:rsidRPr="000952E9">
        <w:rPr>
          <w:rFonts w:ascii="Times New Roman" w:hAnsi="Times New Roman" w:cs="Times New Roman"/>
          <w:i/>
          <w:iCs/>
          <w:sz w:val="28"/>
          <w:szCs w:val="28"/>
        </w:rPr>
        <w:t>(clause 11 loosely translated</w:t>
      </w:r>
      <w:r w:rsidR="007B46D8">
        <w:rPr>
          <w:rFonts w:ascii="Times New Roman" w:hAnsi="Times New Roman" w:cs="Times New Roman"/>
          <w:i/>
          <w:iCs/>
          <w:sz w:val="28"/>
          <w:szCs w:val="28"/>
        </w:rPr>
        <w:t xml:space="preserve"> from Afrikaans</w:t>
      </w:r>
      <w:r w:rsidR="000952E9" w:rsidRPr="000952E9">
        <w:rPr>
          <w:rFonts w:ascii="Times New Roman" w:hAnsi="Times New Roman" w:cs="Times New Roman"/>
          <w:i/>
          <w:iCs/>
          <w:sz w:val="28"/>
          <w:szCs w:val="28"/>
        </w:rPr>
        <w:t>)</w:t>
      </w:r>
      <w:r w:rsidR="000952E9">
        <w:rPr>
          <w:rFonts w:ascii="Times New Roman" w:hAnsi="Times New Roman" w:cs="Times New Roman"/>
          <w:i/>
          <w:iCs/>
          <w:sz w:val="28"/>
          <w:szCs w:val="28"/>
        </w:rPr>
        <w:t>.</w:t>
      </w:r>
    </w:p>
    <w:p w:rsidR="0079227C" w:rsidRDefault="0079227C" w:rsidP="00D630C5">
      <w:pPr>
        <w:spacing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6B496F">
        <w:rPr>
          <w:rFonts w:ascii="Times New Roman" w:hAnsi="Times New Roman" w:cs="Times New Roman"/>
          <w:iCs/>
          <w:sz w:val="28"/>
          <w:szCs w:val="28"/>
        </w:rPr>
        <w:t>2</w:t>
      </w:r>
      <w:r>
        <w:rPr>
          <w:rFonts w:ascii="Times New Roman" w:hAnsi="Times New Roman" w:cs="Times New Roman"/>
          <w:iCs/>
          <w:sz w:val="28"/>
          <w:szCs w:val="28"/>
        </w:rPr>
        <w:t>]</w:t>
      </w:r>
      <w:r>
        <w:rPr>
          <w:rFonts w:ascii="Times New Roman" w:hAnsi="Times New Roman" w:cs="Times New Roman"/>
          <w:iCs/>
          <w:sz w:val="28"/>
          <w:szCs w:val="28"/>
        </w:rPr>
        <w:tab/>
      </w:r>
      <w:r w:rsidRPr="0079227C">
        <w:rPr>
          <w:rFonts w:ascii="Times New Roman" w:hAnsi="Times New Roman" w:cs="Times New Roman"/>
          <w:iCs/>
          <w:sz w:val="28"/>
          <w:szCs w:val="28"/>
        </w:rPr>
        <w:t xml:space="preserve">No record of any note or entry made by </w:t>
      </w:r>
      <w:proofErr w:type="spellStart"/>
      <w:r w:rsidRPr="0079227C">
        <w:rPr>
          <w:rFonts w:ascii="Times New Roman" w:hAnsi="Times New Roman" w:cs="Times New Roman"/>
          <w:iCs/>
          <w:sz w:val="28"/>
          <w:szCs w:val="28"/>
        </w:rPr>
        <w:t>Tersia</w:t>
      </w:r>
      <w:proofErr w:type="spellEnd"/>
      <w:r w:rsidRPr="0079227C">
        <w:rPr>
          <w:rFonts w:ascii="Times New Roman" w:hAnsi="Times New Roman" w:cs="Times New Roman"/>
          <w:iCs/>
          <w:sz w:val="28"/>
          <w:szCs w:val="28"/>
        </w:rPr>
        <w:t xml:space="preserve"> Olivier could be found.</w:t>
      </w:r>
      <w:r>
        <w:rPr>
          <w:rStyle w:val="FootnoteReference"/>
          <w:rFonts w:ascii="Times New Roman" w:hAnsi="Times New Roman" w:cs="Times New Roman"/>
          <w:iCs/>
          <w:sz w:val="28"/>
          <w:szCs w:val="28"/>
        </w:rPr>
        <w:footnoteReference w:id="4"/>
      </w:r>
      <w:r w:rsidRPr="0079227C">
        <w:rPr>
          <w:rFonts w:ascii="Times New Roman" w:hAnsi="Times New Roman" w:cs="Times New Roman"/>
          <w:iCs/>
          <w:sz w:val="28"/>
          <w:szCs w:val="28"/>
        </w:rPr>
        <w:t xml:space="preserve"> </w:t>
      </w:r>
      <w:r w:rsidR="00E2546C">
        <w:rPr>
          <w:rFonts w:ascii="Times New Roman" w:hAnsi="Times New Roman" w:cs="Times New Roman"/>
          <w:iCs/>
          <w:sz w:val="28"/>
          <w:szCs w:val="28"/>
        </w:rPr>
        <w:t xml:space="preserve">This much is alleged by Ms </w:t>
      </w:r>
      <w:proofErr w:type="spellStart"/>
      <w:r w:rsidR="00E2546C">
        <w:rPr>
          <w:rFonts w:ascii="Times New Roman" w:hAnsi="Times New Roman" w:cs="Times New Roman"/>
          <w:iCs/>
          <w:sz w:val="28"/>
          <w:szCs w:val="28"/>
        </w:rPr>
        <w:t>Khethiwe</w:t>
      </w:r>
      <w:proofErr w:type="spellEnd"/>
      <w:r w:rsidR="00E2546C">
        <w:rPr>
          <w:rFonts w:ascii="Times New Roman" w:hAnsi="Times New Roman" w:cs="Times New Roman"/>
          <w:iCs/>
          <w:sz w:val="28"/>
          <w:szCs w:val="28"/>
        </w:rPr>
        <w:t xml:space="preserve"> Buthelezi, who deposed to the opposing affidavit on behalf of the First Respondent.</w:t>
      </w:r>
      <w:r w:rsidR="00894B72">
        <w:rPr>
          <w:rFonts w:ascii="Times New Roman" w:hAnsi="Times New Roman" w:cs="Times New Roman"/>
          <w:iCs/>
          <w:sz w:val="28"/>
          <w:szCs w:val="28"/>
        </w:rPr>
        <w:t xml:space="preserve"> She denies that the Applicant has a bona fide defence to the main action.</w:t>
      </w:r>
      <w:r w:rsidR="009C4B03">
        <w:rPr>
          <w:rFonts w:ascii="Times New Roman" w:hAnsi="Times New Roman" w:cs="Times New Roman"/>
          <w:iCs/>
          <w:sz w:val="28"/>
          <w:szCs w:val="28"/>
        </w:rPr>
        <w:t xml:space="preserve"> This is the crux of the First Respondent’s opposition.</w:t>
      </w:r>
    </w:p>
    <w:p w:rsidR="009B151F" w:rsidRPr="00567204" w:rsidRDefault="006B496F" w:rsidP="00D630C5">
      <w:pPr>
        <w:spacing w:line="360" w:lineRule="auto"/>
        <w:ind w:left="720" w:hanging="720"/>
        <w:jc w:val="both"/>
        <w:rPr>
          <w:rFonts w:ascii="Times New Roman" w:hAnsi="Times New Roman" w:cs="Times New Roman"/>
          <w:sz w:val="28"/>
          <w:szCs w:val="28"/>
        </w:rPr>
      </w:pPr>
      <w:r>
        <w:rPr>
          <w:rFonts w:ascii="Times New Roman" w:hAnsi="Times New Roman" w:cs="Times New Roman"/>
          <w:iCs/>
          <w:sz w:val="28"/>
          <w:szCs w:val="28"/>
        </w:rPr>
        <w:t>[23</w:t>
      </w:r>
      <w:r w:rsidR="009B151F">
        <w:rPr>
          <w:rFonts w:ascii="Times New Roman" w:hAnsi="Times New Roman" w:cs="Times New Roman"/>
          <w:iCs/>
          <w:sz w:val="28"/>
          <w:szCs w:val="28"/>
        </w:rPr>
        <w:t>]</w:t>
      </w:r>
      <w:r w:rsidR="009B151F">
        <w:rPr>
          <w:rFonts w:ascii="Times New Roman" w:hAnsi="Times New Roman" w:cs="Times New Roman"/>
          <w:iCs/>
          <w:sz w:val="28"/>
          <w:szCs w:val="28"/>
        </w:rPr>
        <w:tab/>
      </w:r>
      <w:proofErr w:type="spellStart"/>
      <w:r w:rsidR="009B151F" w:rsidRPr="009B151F">
        <w:rPr>
          <w:rFonts w:ascii="Times New Roman" w:hAnsi="Times New Roman" w:cs="Times New Roman"/>
          <w:iCs/>
          <w:sz w:val="28"/>
          <w:szCs w:val="28"/>
        </w:rPr>
        <w:t>Tersia</w:t>
      </w:r>
      <w:proofErr w:type="spellEnd"/>
      <w:r w:rsidR="009B151F" w:rsidRPr="009B151F">
        <w:rPr>
          <w:rFonts w:ascii="Times New Roman" w:hAnsi="Times New Roman" w:cs="Times New Roman"/>
          <w:iCs/>
          <w:sz w:val="28"/>
          <w:szCs w:val="28"/>
        </w:rPr>
        <w:t xml:space="preserve"> Olivier was not authorised to release the Applicant from his obligations under the suretyship.</w:t>
      </w:r>
      <w:r w:rsidR="009B151F">
        <w:rPr>
          <w:rStyle w:val="FootnoteReference"/>
          <w:rFonts w:ascii="Times New Roman" w:hAnsi="Times New Roman" w:cs="Times New Roman"/>
          <w:iCs/>
          <w:sz w:val="28"/>
          <w:szCs w:val="28"/>
        </w:rPr>
        <w:footnoteReference w:id="5"/>
      </w:r>
    </w:p>
    <w:p w:rsidR="002666C2" w:rsidRDefault="002666C2"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2666C2">
        <w:rPr>
          <w:rFonts w:ascii="Times New Roman" w:hAnsi="Times New Roman" w:cs="Times New Roman"/>
          <w:sz w:val="28"/>
          <w:szCs w:val="28"/>
        </w:rPr>
        <w:t xml:space="preserve">The Applicant cannot rely on any representation made by </w:t>
      </w:r>
      <w:proofErr w:type="spellStart"/>
      <w:r w:rsidRPr="002666C2">
        <w:rPr>
          <w:rFonts w:ascii="Times New Roman" w:hAnsi="Times New Roman" w:cs="Times New Roman"/>
          <w:sz w:val="28"/>
          <w:szCs w:val="28"/>
        </w:rPr>
        <w:t>Tersia</w:t>
      </w:r>
      <w:proofErr w:type="spellEnd"/>
      <w:r w:rsidRPr="002666C2">
        <w:rPr>
          <w:rFonts w:ascii="Times New Roman" w:hAnsi="Times New Roman" w:cs="Times New Roman"/>
          <w:sz w:val="28"/>
          <w:szCs w:val="28"/>
        </w:rPr>
        <w:t xml:space="preserve"> Olivier.</w:t>
      </w:r>
      <w:r>
        <w:rPr>
          <w:rStyle w:val="FootnoteReference"/>
          <w:rFonts w:ascii="Times New Roman" w:hAnsi="Times New Roman" w:cs="Times New Roman"/>
          <w:sz w:val="28"/>
          <w:szCs w:val="28"/>
        </w:rPr>
        <w:footnoteReference w:id="6"/>
      </w:r>
      <w:r w:rsidRPr="002666C2">
        <w:rPr>
          <w:rFonts w:ascii="Times New Roman" w:hAnsi="Times New Roman" w:cs="Times New Roman"/>
          <w:sz w:val="28"/>
          <w:szCs w:val="28"/>
        </w:rPr>
        <w:t xml:space="preserve"> </w:t>
      </w:r>
    </w:p>
    <w:p w:rsidR="00767179" w:rsidRDefault="00767179"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Pr="00767179">
        <w:rPr>
          <w:rFonts w:ascii="Times New Roman" w:hAnsi="Times New Roman" w:cs="Times New Roman"/>
          <w:sz w:val="28"/>
          <w:szCs w:val="28"/>
        </w:rPr>
        <w:t xml:space="preserve">The combined summons was served at the chosen </w:t>
      </w:r>
      <w:proofErr w:type="spellStart"/>
      <w:r w:rsidRPr="00767179">
        <w:rPr>
          <w:rFonts w:ascii="Times New Roman" w:hAnsi="Times New Roman" w:cs="Times New Roman"/>
          <w:i/>
          <w:sz w:val="28"/>
          <w:szCs w:val="28"/>
        </w:rPr>
        <w:t>domicilium</w:t>
      </w:r>
      <w:proofErr w:type="spellEnd"/>
      <w:r w:rsidRPr="00767179">
        <w:rPr>
          <w:rFonts w:ascii="Times New Roman" w:hAnsi="Times New Roman" w:cs="Times New Roman"/>
          <w:i/>
          <w:sz w:val="28"/>
          <w:szCs w:val="28"/>
        </w:rPr>
        <w:t xml:space="preserve"> </w:t>
      </w:r>
      <w:proofErr w:type="spellStart"/>
      <w:r w:rsidRPr="00767179">
        <w:rPr>
          <w:rFonts w:ascii="Times New Roman" w:hAnsi="Times New Roman" w:cs="Times New Roman"/>
          <w:i/>
          <w:sz w:val="28"/>
          <w:szCs w:val="28"/>
        </w:rPr>
        <w:t>citandi</w:t>
      </w:r>
      <w:proofErr w:type="spellEnd"/>
      <w:r w:rsidRPr="00767179">
        <w:rPr>
          <w:rFonts w:ascii="Times New Roman" w:hAnsi="Times New Roman" w:cs="Times New Roman"/>
          <w:i/>
          <w:sz w:val="28"/>
          <w:szCs w:val="28"/>
        </w:rPr>
        <w:t xml:space="preserve"> et </w:t>
      </w:r>
      <w:proofErr w:type="spellStart"/>
      <w:r w:rsidRPr="00767179">
        <w:rPr>
          <w:rFonts w:ascii="Times New Roman" w:hAnsi="Times New Roman" w:cs="Times New Roman"/>
          <w:i/>
          <w:sz w:val="28"/>
          <w:szCs w:val="28"/>
        </w:rPr>
        <w:t>executandi</w:t>
      </w:r>
      <w:proofErr w:type="spellEnd"/>
      <w:r w:rsidRPr="00767179">
        <w:rPr>
          <w:rFonts w:ascii="Times New Roman" w:hAnsi="Times New Roman" w:cs="Times New Roman"/>
          <w:i/>
          <w:sz w:val="28"/>
          <w:szCs w:val="28"/>
        </w:rPr>
        <w:t xml:space="preserve"> </w:t>
      </w:r>
      <w:r w:rsidR="0058027F">
        <w:rPr>
          <w:rFonts w:ascii="Times New Roman" w:hAnsi="Times New Roman" w:cs="Times New Roman"/>
          <w:sz w:val="28"/>
          <w:szCs w:val="28"/>
        </w:rPr>
        <w:t>of the Applicant</w:t>
      </w:r>
      <w:r w:rsidR="0008735D">
        <w:rPr>
          <w:rStyle w:val="FootnoteReference"/>
          <w:rFonts w:ascii="Times New Roman" w:hAnsi="Times New Roman" w:cs="Times New Roman"/>
          <w:sz w:val="28"/>
          <w:szCs w:val="28"/>
        </w:rPr>
        <w:footnoteReference w:id="7"/>
      </w:r>
      <w:r w:rsidR="0058027F">
        <w:rPr>
          <w:rFonts w:ascii="Times New Roman" w:hAnsi="Times New Roman" w:cs="Times New Roman"/>
          <w:sz w:val="28"/>
          <w:szCs w:val="28"/>
        </w:rPr>
        <w:t xml:space="preserve"> by affixing at the main door.</w:t>
      </w:r>
    </w:p>
    <w:p w:rsidR="00F01DDD" w:rsidRDefault="00F01DDD" w:rsidP="00D04170">
      <w:pPr>
        <w:spacing w:line="360" w:lineRule="auto"/>
        <w:ind w:left="720" w:hanging="720"/>
        <w:jc w:val="both"/>
        <w:rPr>
          <w:rFonts w:ascii="Times New Roman" w:hAnsi="Times New Roman" w:cs="Times New Roman"/>
          <w:sz w:val="28"/>
          <w:szCs w:val="28"/>
        </w:rPr>
      </w:pPr>
    </w:p>
    <w:p w:rsidR="00F01DDD" w:rsidRDefault="00F01DDD" w:rsidP="00D04170">
      <w:pPr>
        <w:spacing w:line="360" w:lineRule="auto"/>
        <w:ind w:left="720" w:hanging="720"/>
        <w:jc w:val="both"/>
        <w:rPr>
          <w:rFonts w:ascii="Times New Roman" w:hAnsi="Times New Roman" w:cs="Times New Roman"/>
          <w:b/>
          <w:sz w:val="28"/>
          <w:szCs w:val="28"/>
          <w:u w:val="single"/>
        </w:rPr>
      </w:pPr>
      <w:r w:rsidRPr="00F01DDD">
        <w:rPr>
          <w:rFonts w:ascii="Times New Roman" w:hAnsi="Times New Roman" w:cs="Times New Roman"/>
          <w:b/>
          <w:sz w:val="28"/>
          <w:szCs w:val="28"/>
        </w:rPr>
        <w:t>F.</w:t>
      </w:r>
      <w:r w:rsidRPr="00F01DDD">
        <w:rPr>
          <w:rFonts w:ascii="Times New Roman" w:hAnsi="Times New Roman" w:cs="Times New Roman"/>
          <w:b/>
          <w:sz w:val="28"/>
          <w:szCs w:val="28"/>
        </w:rPr>
        <w:tab/>
      </w:r>
      <w:r w:rsidRPr="00F01DDD">
        <w:rPr>
          <w:rFonts w:ascii="Times New Roman" w:hAnsi="Times New Roman" w:cs="Times New Roman"/>
          <w:b/>
          <w:sz w:val="28"/>
          <w:szCs w:val="28"/>
          <w:u w:val="single"/>
        </w:rPr>
        <w:t>Applications for condonation:</w:t>
      </w:r>
      <w:r>
        <w:rPr>
          <w:rFonts w:ascii="Times New Roman" w:hAnsi="Times New Roman" w:cs="Times New Roman"/>
          <w:b/>
          <w:sz w:val="28"/>
          <w:szCs w:val="28"/>
          <w:u w:val="single"/>
        </w:rPr>
        <w:t xml:space="preserve"> </w:t>
      </w:r>
    </w:p>
    <w:p w:rsidR="00F01DDD" w:rsidRDefault="00F01DDD" w:rsidP="00D04170">
      <w:pPr>
        <w:spacing w:line="360" w:lineRule="auto"/>
        <w:ind w:left="720" w:hanging="720"/>
        <w:jc w:val="both"/>
        <w:rPr>
          <w:rFonts w:ascii="Times New Roman" w:hAnsi="Times New Roman" w:cs="Times New Roman"/>
          <w:sz w:val="28"/>
          <w:szCs w:val="28"/>
        </w:rPr>
      </w:pPr>
      <w:r w:rsidRPr="00F01DDD">
        <w:rPr>
          <w:rFonts w:ascii="Times New Roman" w:hAnsi="Times New Roman" w:cs="Times New Roman"/>
          <w:sz w:val="28"/>
          <w:szCs w:val="28"/>
        </w:rPr>
        <w:t>[26]</w:t>
      </w:r>
      <w:r>
        <w:rPr>
          <w:rFonts w:ascii="Times New Roman" w:hAnsi="Times New Roman" w:cs="Times New Roman"/>
          <w:sz w:val="28"/>
          <w:szCs w:val="28"/>
        </w:rPr>
        <w:tab/>
        <w:t xml:space="preserve">In the course of this hearing two applications for condonation were made by each side. </w:t>
      </w:r>
    </w:p>
    <w:p w:rsidR="00F01DDD" w:rsidRDefault="00F01DDD"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Having laid out the chronology of events, it was submitted on behalf of the Applicant that in the event that the court may find that Applicant’s application was out of time as regards the 20 days required by Rule 31, then Applicant applies for condonation for such delay. This was not opposed by the Respondents. I accordingly grant the condonation sought.</w:t>
      </w:r>
    </w:p>
    <w:p w:rsidR="00F01DDD" w:rsidRPr="00F01DDD" w:rsidRDefault="00F01DDD" w:rsidP="00D04170">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lastRenderedPageBreak/>
        <w:t>[28]</w:t>
      </w:r>
      <w:r>
        <w:rPr>
          <w:rFonts w:ascii="Times New Roman" w:hAnsi="Times New Roman" w:cs="Times New Roman"/>
          <w:sz w:val="28"/>
          <w:szCs w:val="28"/>
        </w:rPr>
        <w:tab/>
      </w:r>
      <w:r w:rsidR="0026688F">
        <w:rPr>
          <w:rFonts w:ascii="Times New Roman" w:hAnsi="Times New Roman" w:cs="Times New Roman"/>
          <w:sz w:val="28"/>
          <w:szCs w:val="28"/>
        </w:rPr>
        <w:t xml:space="preserve">Counsel for the First Respondent brought an application for condonation owing to the fact that whilst the opposing affidavit deposed to by Ms. </w:t>
      </w:r>
      <w:proofErr w:type="spellStart"/>
      <w:r w:rsidR="0026688F">
        <w:rPr>
          <w:rFonts w:ascii="Times New Roman" w:hAnsi="Times New Roman" w:cs="Times New Roman"/>
          <w:sz w:val="28"/>
          <w:szCs w:val="28"/>
        </w:rPr>
        <w:t>Khethiwe</w:t>
      </w:r>
      <w:proofErr w:type="spellEnd"/>
      <w:r w:rsidR="0026688F">
        <w:rPr>
          <w:rFonts w:ascii="Times New Roman" w:hAnsi="Times New Roman" w:cs="Times New Roman"/>
          <w:sz w:val="28"/>
          <w:szCs w:val="28"/>
        </w:rPr>
        <w:t xml:space="preserve"> Buthelezi was stamped and signed by a Commissioner of oaths, somehow the date of such commissioning was not filled in. This was similarly not opposed by the Applicant.</w:t>
      </w:r>
      <w:r w:rsidR="001774BA">
        <w:rPr>
          <w:rFonts w:ascii="Times New Roman" w:hAnsi="Times New Roman" w:cs="Times New Roman"/>
          <w:sz w:val="28"/>
          <w:szCs w:val="28"/>
        </w:rPr>
        <w:t xml:space="preserve"> In light of submissions that there was substantial compliance with the requirements for commissioning</w:t>
      </w:r>
      <w:r w:rsidR="001774BA">
        <w:rPr>
          <w:rStyle w:val="FootnoteReference"/>
          <w:rFonts w:ascii="Times New Roman" w:hAnsi="Times New Roman" w:cs="Times New Roman"/>
          <w:sz w:val="28"/>
          <w:szCs w:val="28"/>
        </w:rPr>
        <w:footnoteReference w:id="8"/>
      </w:r>
      <w:r w:rsidR="001774BA">
        <w:rPr>
          <w:rFonts w:ascii="Times New Roman" w:hAnsi="Times New Roman" w:cs="Times New Roman"/>
          <w:sz w:val="28"/>
          <w:szCs w:val="28"/>
        </w:rPr>
        <w:t xml:space="preserve">, I </w:t>
      </w:r>
      <w:r w:rsidR="004F751E">
        <w:rPr>
          <w:rFonts w:ascii="Times New Roman" w:hAnsi="Times New Roman" w:cs="Times New Roman"/>
          <w:sz w:val="28"/>
          <w:szCs w:val="28"/>
        </w:rPr>
        <w:t xml:space="preserve">exercised my judicial discretion and </w:t>
      </w:r>
      <w:r w:rsidR="001774BA">
        <w:rPr>
          <w:rFonts w:ascii="Times New Roman" w:hAnsi="Times New Roman" w:cs="Times New Roman"/>
          <w:sz w:val="28"/>
          <w:szCs w:val="28"/>
        </w:rPr>
        <w:t>grant</w:t>
      </w:r>
      <w:r w:rsidR="004F751E">
        <w:rPr>
          <w:rFonts w:ascii="Times New Roman" w:hAnsi="Times New Roman" w:cs="Times New Roman"/>
          <w:sz w:val="28"/>
          <w:szCs w:val="28"/>
        </w:rPr>
        <w:t>ed</w:t>
      </w:r>
      <w:r w:rsidR="001774BA">
        <w:rPr>
          <w:rFonts w:ascii="Times New Roman" w:hAnsi="Times New Roman" w:cs="Times New Roman"/>
          <w:sz w:val="28"/>
          <w:szCs w:val="28"/>
        </w:rPr>
        <w:t xml:space="preserve"> the condonation </w:t>
      </w:r>
      <w:r w:rsidR="00041869">
        <w:rPr>
          <w:rFonts w:ascii="Times New Roman" w:hAnsi="Times New Roman" w:cs="Times New Roman"/>
          <w:sz w:val="28"/>
          <w:szCs w:val="28"/>
        </w:rPr>
        <w:t xml:space="preserve">as </w:t>
      </w:r>
      <w:r w:rsidR="001774BA">
        <w:rPr>
          <w:rFonts w:ascii="Times New Roman" w:hAnsi="Times New Roman" w:cs="Times New Roman"/>
          <w:sz w:val="28"/>
          <w:szCs w:val="28"/>
        </w:rPr>
        <w:t>sought</w:t>
      </w:r>
      <w:r w:rsidR="00041869">
        <w:rPr>
          <w:rFonts w:ascii="Times New Roman" w:hAnsi="Times New Roman" w:cs="Times New Roman"/>
          <w:sz w:val="28"/>
          <w:szCs w:val="28"/>
        </w:rPr>
        <w:t xml:space="preserve"> and admitted the affidavit</w:t>
      </w:r>
      <w:r w:rsidR="001774BA">
        <w:rPr>
          <w:rFonts w:ascii="Times New Roman" w:hAnsi="Times New Roman" w:cs="Times New Roman"/>
          <w:sz w:val="28"/>
          <w:szCs w:val="28"/>
        </w:rPr>
        <w:t>.</w:t>
      </w:r>
      <w:r w:rsidR="00121239">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w:t>
      </w:r>
    </w:p>
    <w:p w:rsidR="007C5091" w:rsidRDefault="007C5091" w:rsidP="00D04170">
      <w:pPr>
        <w:spacing w:line="360" w:lineRule="auto"/>
        <w:ind w:left="720" w:hanging="720"/>
        <w:jc w:val="both"/>
        <w:rPr>
          <w:rFonts w:ascii="Times New Roman" w:hAnsi="Times New Roman" w:cs="Times New Roman"/>
          <w:sz w:val="28"/>
          <w:szCs w:val="28"/>
        </w:rPr>
      </w:pPr>
    </w:p>
    <w:p w:rsidR="009C4B03" w:rsidRDefault="00F01DDD" w:rsidP="00D04170">
      <w:pPr>
        <w:spacing w:line="360" w:lineRule="auto"/>
        <w:ind w:left="720" w:hanging="720"/>
        <w:jc w:val="both"/>
        <w:rPr>
          <w:rFonts w:ascii="Times New Roman" w:hAnsi="Times New Roman" w:cs="Times New Roman"/>
          <w:b/>
          <w:sz w:val="28"/>
          <w:szCs w:val="28"/>
          <w:u w:val="single"/>
        </w:rPr>
      </w:pPr>
      <w:r>
        <w:rPr>
          <w:rFonts w:ascii="Times New Roman" w:hAnsi="Times New Roman" w:cs="Times New Roman"/>
          <w:b/>
          <w:sz w:val="28"/>
          <w:szCs w:val="28"/>
        </w:rPr>
        <w:t>G</w:t>
      </w:r>
      <w:r w:rsidR="007C5091" w:rsidRPr="007C5091">
        <w:rPr>
          <w:rFonts w:ascii="Times New Roman" w:hAnsi="Times New Roman" w:cs="Times New Roman"/>
          <w:b/>
          <w:sz w:val="28"/>
          <w:szCs w:val="28"/>
        </w:rPr>
        <w:t>.</w:t>
      </w:r>
      <w:r w:rsidR="007C5091" w:rsidRPr="007C5091">
        <w:rPr>
          <w:rFonts w:ascii="Times New Roman" w:hAnsi="Times New Roman" w:cs="Times New Roman"/>
          <w:b/>
          <w:sz w:val="28"/>
          <w:szCs w:val="28"/>
        </w:rPr>
        <w:tab/>
      </w:r>
      <w:r w:rsidR="007C5091" w:rsidRPr="007C5091">
        <w:rPr>
          <w:rFonts w:ascii="Times New Roman" w:hAnsi="Times New Roman" w:cs="Times New Roman"/>
          <w:b/>
          <w:sz w:val="28"/>
          <w:szCs w:val="28"/>
          <w:u w:val="single"/>
        </w:rPr>
        <w:t>Analysis of the evidence and application of the law to the facts:</w:t>
      </w:r>
    </w:p>
    <w:p w:rsidR="007C5091" w:rsidRDefault="001146B5"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7C5091">
        <w:rPr>
          <w:rFonts w:ascii="Times New Roman" w:hAnsi="Times New Roman" w:cs="Times New Roman"/>
          <w:sz w:val="28"/>
          <w:szCs w:val="28"/>
        </w:rPr>
        <w:t>]</w:t>
      </w:r>
      <w:r w:rsidR="007C5091">
        <w:rPr>
          <w:rFonts w:ascii="Times New Roman" w:hAnsi="Times New Roman" w:cs="Times New Roman"/>
          <w:sz w:val="28"/>
          <w:szCs w:val="28"/>
        </w:rPr>
        <w:tab/>
      </w:r>
      <w:r w:rsidR="00BB648B">
        <w:rPr>
          <w:rFonts w:ascii="Times New Roman" w:hAnsi="Times New Roman" w:cs="Times New Roman"/>
          <w:sz w:val="28"/>
          <w:szCs w:val="28"/>
        </w:rPr>
        <w:t xml:space="preserve">There is uncontroverted evidence that Applicant and Third Respondent sold their interests in Second Respondent/The Company to new directors. </w:t>
      </w:r>
      <w:r w:rsidR="009F2AFD">
        <w:rPr>
          <w:rFonts w:ascii="Times New Roman" w:hAnsi="Times New Roman" w:cs="Times New Roman"/>
          <w:sz w:val="28"/>
          <w:szCs w:val="28"/>
        </w:rPr>
        <w:t xml:space="preserve">The </w:t>
      </w:r>
      <w:r w:rsidR="00BB648B">
        <w:rPr>
          <w:rFonts w:ascii="Times New Roman" w:hAnsi="Times New Roman" w:cs="Times New Roman"/>
          <w:sz w:val="28"/>
          <w:szCs w:val="28"/>
        </w:rPr>
        <w:t xml:space="preserve">Applicant then attended at the premises of the Bank to introduce the new directors. Further, </w:t>
      </w:r>
      <w:r w:rsidR="00151A4D">
        <w:rPr>
          <w:rFonts w:ascii="Times New Roman" w:hAnsi="Times New Roman" w:cs="Times New Roman"/>
          <w:sz w:val="28"/>
          <w:szCs w:val="28"/>
        </w:rPr>
        <w:t xml:space="preserve">at that time Applicant and third Respondent had settled all indebtedness to the Bank and declared his intention to be released from the Suretyship obligations at the time in the presence of </w:t>
      </w:r>
      <w:proofErr w:type="spellStart"/>
      <w:r w:rsidR="00151A4D">
        <w:rPr>
          <w:rFonts w:ascii="Times New Roman" w:hAnsi="Times New Roman" w:cs="Times New Roman"/>
          <w:sz w:val="28"/>
          <w:szCs w:val="28"/>
        </w:rPr>
        <w:t>Tersia</w:t>
      </w:r>
      <w:proofErr w:type="spellEnd"/>
      <w:r w:rsidR="00151A4D">
        <w:rPr>
          <w:rFonts w:ascii="Times New Roman" w:hAnsi="Times New Roman" w:cs="Times New Roman"/>
          <w:sz w:val="28"/>
          <w:szCs w:val="28"/>
        </w:rPr>
        <w:t xml:space="preserve"> </w:t>
      </w:r>
      <w:proofErr w:type="spellStart"/>
      <w:r w:rsidR="00151A4D">
        <w:rPr>
          <w:rFonts w:ascii="Times New Roman" w:hAnsi="Times New Roman" w:cs="Times New Roman"/>
          <w:sz w:val="28"/>
          <w:szCs w:val="28"/>
        </w:rPr>
        <w:t>Viljoen</w:t>
      </w:r>
      <w:proofErr w:type="spellEnd"/>
      <w:r w:rsidR="00151A4D">
        <w:rPr>
          <w:rFonts w:ascii="Times New Roman" w:hAnsi="Times New Roman" w:cs="Times New Roman"/>
          <w:sz w:val="28"/>
          <w:szCs w:val="28"/>
        </w:rPr>
        <w:t>, the Bank representative.</w:t>
      </w:r>
    </w:p>
    <w:p w:rsidR="00151A4D" w:rsidRDefault="00151A4D"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There is also the correspondent by and on behalf of the Applicant to the Bank that went unanswered. For example, the letter by </w:t>
      </w:r>
      <w:proofErr w:type="spellStart"/>
      <w:r>
        <w:rPr>
          <w:rFonts w:ascii="Times New Roman" w:hAnsi="Times New Roman" w:cs="Times New Roman"/>
          <w:sz w:val="28"/>
          <w:szCs w:val="28"/>
        </w:rPr>
        <w:t>Helandi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Calaca</w:t>
      </w:r>
      <w:proofErr w:type="spellEnd"/>
      <w:r>
        <w:rPr>
          <w:rFonts w:ascii="Times New Roman" w:hAnsi="Times New Roman" w:cs="Times New Roman"/>
          <w:sz w:val="28"/>
          <w:szCs w:val="28"/>
        </w:rPr>
        <w:t xml:space="preserve"> attorneys specifically asking for a copy of the Suretyship agreement to enable them to more properly advice the Applicant. This request failed to elicit a response from the Bank. </w:t>
      </w:r>
    </w:p>
    <w:p w:rsidR="00151A4D" w:rsidRDefault="00151A4D"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The Bank is more meaningfully resourced than Applicant who is at this stage a Seventy-three-year-old pensioner. </w:t>
      </w:r>
      <w:r w:rsidR="008B3BB2">
        <w:rPr>
          <w:rFonts w:ascii="Times New Roman" w:hAnsi="Times New Roman" w:cs="Times New Roman"/>
          <w:sz w:val="28"/>
          <w:szCs w:val="28"/>
        </w:rPr>
        <w:t xml:space="preserve">The Bank cannot rely on its own </w:t>
      </w:r>
      <w:r w:rsidR="008B3BB2">
        <w:rPr>
          <w:rFonts w:ascii="Times New Roman" w:hAnsi="Times New Roman" w:cs="Times New Roman"/>
          <w:sz w:val="28"/>
          <w:szCs w:val="28"/>
        </w:rPr>
        <w:lastRenderedPageBreak/>
        <w:t>inaction and negligently having advanced further overdrafts to the new directors to saddle the Applicant with liability.</w:t>
      </w:r>
    </w:p>
    <w:p w:rsidR="00D735A5" w:rsidRDefault="008B3BB2"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D735A5">
        <w:rPr>
          <w:rFonts w:ascii="Times New Roman" w:hAnsi="Times New Roman" w:cs="Times New Roman"/>
          <w:sz w:val="28"/>
          <w:szCs w:val="28"/>
        </w:rPr>
        <w:t xml:space="preserve">In the result of the </w:t>
      </w:r>
      <w:proofErr w:type="spellStart"/>
      <w:r w:rsidR="00D735A5">
        <w:rPr>
          <w:rFonts w:ascii="Times New Roman" w:hAnsi="Times New Roman" w:cs="Times New Roman"/>
          <w:sz w:val="28"/>
          <w:szCs w:val="28"/>
        </w:rPr>
        <w:t>aforegoing</w:t>
      </w:r>
      <w:proofErr w:type="spellEnd"/>
      <w:r w:rsidR="00D735A5">
        <w:rPr>
          <w:rFonts w:ascii="Times New Roman" w:hAnsi="Times New Roman" w:cs="Times New Roman"/>
          <w:sz w:val="28"/>
          <w:szCs w:val="28"/>
        </w:rPr>
        <w:t xml:space="preserve">, I am satisfied that the Applicant has met the requirements set out in Rule 31 as regards showing good cause for a rescission to be granted. </w:t>
      </w:r>
    </w:p>
    <w:p w:rsidR="008B3BB2" w:rsidRDefault="00D735A5"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It </w:t>
      </w:r>
      <w:r w:rsidR="003316E1">
        <w:rPr>
          <w:rFonts w:ascii="Times New Roman" w:hAnsi="Times New Roman" w:cs="Times New Roman"/>
          <w:sz w:val="28"/>
          <w:szCs w:val="28"/>
        </w:rPr>
        <w:t>would accordingly be</w:t>
      </w:r>
      <w:r>
        <w:rPr>
          <w:rFonts w:ascii="Times New Roman" w:hAnsi="Times New Roman" w:cs="Times New Roman"/>
          <w:sz w:val="28"/>
          <w:szCs w:val="28"/>
        </w:rPr>
        <w:t xml:space="preserve"> superfluous to </w:t>
      </w:r>
      <w:r w:rsidR="003316E1">
        <w:rPr>
          <w:rFonts w:ascii="Times New Roman" w:hAnsi="Times New Roman" w:cs="Times New Roman"/>
          <w:sz w:val="28"/>
          <w:szCs w:val="28"/>
        </w:rPr>
        <w:t>venture into the alternative and further alternative applications in terms of Rule 42(1) and the common law respectively.</w:t>
      </w:r>
    </w:p>
    <w:p w:rsidR="003316E1" w:rsidRDefault="003316E1" w:rsidP="00D04170">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I therefore make the following order:</w:t>
      </w:r>
    </w:p>
    <w:p w:rsidR="003316E1" w:rsidRDefault="003316E1" w:rsidP="003316E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T</w:t>
      </w:r>
      <w:r w:rsidRPr="003316E1">
        <w:rPr>
          <w:rFonts w:ascii="Times New Roman" w:hAnsi="Times New Roman" w:cs="Times New Roman"/>
          <w:sz w:val="28"/>
          <w:szCs w:val="28"/>
        </w:rPr>
        <w:t xml:space="preserve">he default judgment granted on 20 November 2018 by the Registrar of the above Honourable Court under case number 57429/18 </w:t>
      </w:r>
      <w:r>
        <w:rPr>
          <w:rFonts w:ascii="Times New Roman" w:hAnsi="Times New Roman" w:cs="Times New Roman"/>
          <w:sz w:val="28"/>
          <w:szCs w:val="28"/>
        </w:rPr>
        <w:t>is</w:t>
      </w:r>
      <w:r w:rsidRPr="003316E1">
        <w:rPr>
          <w:rFonts w:ascii="Times New Roman" w:hAnsi="Times New Roman" w:cs="Times New Roman"/>
          <w:sz w:val="28"/>
          <w:szCs w:val="28"/>
        </w:rPr>
        <w:t xml:space="preserve"> rescinded;</w:t>
      </w:r>
      <w:r>
        <w:rPr>
          <w:rFonts w:ascii="Times New Roman" w:hAnsi="Times New Roman" w:cs="Times New Roman"/>
          <w:sz w:val="28"/>
          <w:szCs w:val="28"/>
        </w:rPr>
        <w:t xml:space="preserve"> </w:t>
      </w:r>
    </w:p>
    <w:p w:rsidR="003316E1" w:rsidRPr="003316E1" w:rsidRDefault="003316E1" w:rsidP="003316E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 First Respondent to pay the Applicant’s costs for this application on an attorney and client scale including costs</w:t>
      </w:r>
      <w:r w:rsidR="00E9107E">
        <w:rPr>
          <w:rFonts w:ascii="Times New Roman" w:hAnsi="Times New Roman" w:cs="Times New Roman"/>
          <w:sz w:val="28"/>
          <w:szCs w:val="28"/>
        </w:rPr>
        <w:t xml:space="preserve"> of Counsel.</w:t>
      </w:r>
    </w:p>
    <w:p w:rsidR="00B5503B" w:rsidRDefault="00B5503B" w:rsidP="00C609E3">
      <w:pPr>
        <w:spacing w:line="360" w:lineRule="auto"/>
        <w:ind w:left="720" w:hanging="720"/>
        <w:jc w:val="both"/>
        <w:rPr>
          <w:rFonts w:ascii="Times New Roman" w:hAnsi="Times New Roman" w:cs="Times New Roman"/>
          <w:sz w:val="28"/>
          <w:szCs w:val="28"/>
        </w:rPr>
      </w:pPr>
    </w:p>
    <w:p w:rsidR="00B5503B" w:rsidRDefault="00B5503B" w:rsidP="00C609E3">
      <w:pPr>
        <w:spacing w:line="360" w:lineRule="auto"/>
        <w:ind w:left="720" w:hanging="720"/>
        <w:jc w:val="both"/>
        <w:rPr>
          <w:rFonts w:ascii="Times New Roman" w:hAnsi="Times New Roman" w:cs="Times New Roman"/>
          <w:sz w:val="28"/>
          <w:szCs w:val="28"/>
        </w:rPr>
      </w:pPr>
    </w:p>
    <w:p w:rsidR="006D291E" w:rsidRDefault="006D291E" w:rsidP="00C609E3">
      <w:pPr>
        <w:spacing w:line="360" w:lineRule="auto"/>
        <w:ind w:left="720" w:hanging="720"/>
        <w:jc w:val="both"/>
        <w:rPr>
          <w:rFonts w:ascii="Times New Roman" w:hAnsi="Times New Roman" w:cs="Times New Roman"/>
          <w:sz w:val="28"/>
          <w:szCs w:val="28"/>
        </w:rPr>
      </w:pPr>
    </w:p>
    <w:p w:rsidR="006D291E" w:rsidRPr="007A01D6" w:rsidRDefault="006D291E" w:rsidP="00C609E3">
      <w:pPr>
        <w:spacing w:line="360" w:lineRule="auto"/>
        <w:ind w:left="720" w:hanging="720"/>
        <w:jc w:val="both"/>
        <w:rPr>
          <w:rFonts w:ascii="Times New Roman" w:eastAsia="Calibri" w:hAnsi="Times New Roman" w:cs="Times New Roman"/>
          <w:b/>
          <w:sz w:val="28"/>
          <w:szCs w:val="28"/>
        </w:rPr>
      </w:pPr>
    </w:p>
    <w:p w:rsidR="00E075AE" w:rsidRPr="007A01D6" w:rsidRDefault="00E075AE" w:rsidP="00E075AE">
      <w:pPr>
        <w:spacing w:line="240" w:lineRule="auto"/>
        <w:jc w:val="right"/>
        <w:rPr>
          <w:rFonts w:ascii="Times New Roman" w:eastAsia="Calibri" w:hAnsi="Times New Roman" w:cs="Times New Roman"/>
          <w:sz w:val="28"/>
          <w:szCs w:val="28"/>
        </w:rPr>
      </w:pPr>
      <w:r w:rsidRPr="007A01D6">
        <w:rPr>
          <w:rFonts w:ascii="Times New Roman" w:eastAsia="Calibri" w:hAnsi="Times New Roman" w:cs="Times New Roman"/>
          <w:b/>
          <w:sz w:val="28"/>
          <w:szCs w:val="28"/>
        </w:rPr>
        <w:t>__________________</w:t>
      </w:r>
    </w:p>
    <w:p w:rsidR="00E075AE" w:rsidRPr="007A01D6" w:rsidRDefault="0055111C" w:rsidP="00E075AE">
      <w:pPr>
        <w:spacing w:line="240" w:lineRule="auto"/>
        <w:jc w:val="right"/>
        <w:rPr>
          <w:rFonts w:ascii="Times New Roman" w:eastAsia="Calibri" w:hAnsi="Times New Roman" w:cs="Times New Roman"/>
          <w:b/>
          <w:sz w:val="28"/>
          <w:szCs w:val="28"/>
        </w:rPr>
      </w:pPr>
      <w:r w:rsidRPr="007A01D6">
        <w:rPr>
          <w:rFonts w:ascii="Times New Roman" w:eastAsia="Calibri" w:hAnsi="Times New Roman" w:cs="Times New Roman"/>
          <w:b/>
          <w:sz w:val="28"/>
          <w:szCs w:val="28"/>
        </w:rPr>
        <w:t>J.</w:t>
      </w:r>
      <w:r w:rsidR="00E075AE" w:rsidRPr="007A01D6">
        <w:rPr>
          <w:rFonts w:ascii="Times New Roman" w:eastAsia="Calibri" w:hAnsi="Times New Roman" w:cs="Times New Roman"/>
          <w:b/>
          <w:sz w:val="28"/>
          <w:szCs w:val="28"/>
        </w:rPr>
        <w:t>S. NYATHI</w:t>
      </w:r>
    </w:p>
    <w:p w:rsidR="0055111C" w:rsidRPr="007A01D6" w:rsidRDefault="00E075AE" w:rsidP="00E075AE">
      <w:pPr>
        <w:spacing w:line="240" w:lineRule="auto"/>
        <w:jc w:val="right"/>
        <w:rPr>
          <w:rFonts w:ascii="Times New Roman" w:eastAsia="Calibri" w:hAnsi="Times New Roman" w:cs="Times New Roman"/>
          <w:b/>
          <w:sz w:val="28"/>
          <w:szCs w:val="28"/>
        </w:rPr>
      </w:pPr>
      <w:r w:rsidRPr="007A01D6">
        <w:rPr>
          <w:rFonts w:ascii="Times New Roman" w:eastAsia="Calibri" w:hAnsi="Times New Roman" w:cs="Times New Roman"/>
          <w:b/>
          <w:sz w:val="28"/>
          <w:szCs w:val="28"/>
        </w:rPr>
        <w:t>JUDGE OF THE HIGH COURT</w:t>
      </w:r>
    </w:p>
    <w:p w:rsidR="00210216" w:rsidRDefault="00210216" w:rsidP="00E075AE">
      <w:pPr>
        <w:spacing w:line="240" w:lineRule="auto"/>
        <w:jc w:val="right"/>
        <w:rPr>
          <w:rFonts w:ascii="Times New Roman" w:eastAsia="Calibri" w:hAnsi="Times New Roman" w:cs="Times New Roman"/>
          <w:b/>
          <w:sz w:val="28"/>
          <w:szCs w:val="28"/>
        </w:rPr>
      </w:pPr>
      <w:r w:rsidRPr="007A01D6">
        <w:rPr>
          <w:rFonts w:ascii="Times New Roman" w:eastAsia="Calibri" w:hAnsi="Times New Roman" w:cs="Times New Roman"/>
          <w:b/>
          <w:sz w:val="28"/>
          <w:szCs w:val="28"/>
        </w:rPr>
        <w:t>GAUTENG DIVISION, PRETORIA</w:t>
      </w:r>
    </w:p>
    <w:p w:rsidR="009F2AFD" w:rsidRDefault="009F2AFD" w:rsidP="00E075AE">
      <w:pPr>
        <w:spacing w:line="240" w:lineRule="auto"/>
        <w:jc w:val="right"/>
        <w:rPr>
          <w:rFonts w:ascii="Times New Roman" w:eastAsia="Calibri" w:hAnsi="Times New Roman" w:cs="Times New Roman"/>
          <w:b/>
          <w:sz w:val="28"/>
          <w:szCs w:val="28"/>
        </w:rPr>
      </w:pPr>
    </w:p>
    <w:p w:rsidR="009F2AFD" w:rsidRDefault="009F2AFD" w:rsidP="00E075AE">
      <w:pPr>
        <w:spacing w:line="240" w:lineRule="auto"/>
        <w:jc w:val="right"/>
        <w:rPr>
          <w:rFonts w:ascii="Times New Roman" w:eastAsia="Calibri" w:hAnsi="Times New Roman" w:cs="Times New Roman"/>
          <w:b/>
          <w:sz w:val="28"/>
          <w:szCs w:val="28"/>
        </w:rPr>
      </w:pPr>
    </w:p>
    <w:p w:rsidR="00324FC8" w:rsidRPr="007A01D6" w:rsidRDefault="00324FC8" w:rsidP="00E075AE">
      <w:pPr>
        <w:spacing w:line="240" w:lineRule="auto"/>
        <w:jc w:val="right"/>
        <w:rPr>
          <w:rFonts w:ascii="Times New Roman" w:eastAsia="Calibri" w:hAnsi="Times New Roman" w:cs="Times New Roman"/>
          <w:b/>
          <w:sz w:val="28"/>
          <w:szCs w:val="28"/>
        </w:rPr>
      </w:pPr>
    </w:p>
    <w:p w:rsidR="0055111C" w:rsidRDefault="0055111C" w:rsidP="0055111C">
      <w:pPr>
        <w:spacing w:line="360" w:lineRule="auto"/>
        <w:jc w:val="both"/>
        <w:rPr>
          <w:rFonts w:ascii="Times New Roman" w:eastAsia="Calibri" w:hAnsi="Times New Roman" w:cs="Times New Roman"/>
          <w:sz w:val="28"/>
          <w:szCs w:val="28"/>
        </w:rPr>
      </w:pPr>
      <w:r w:rsidRPr="007A01D6">
        <w:rPr>
          <w:rFonts w:ascii="Times New Roman" w:eastAsia="Calibri" w:hAnsi="Times New Roman" w:cs="Times New Roman"/>
          <w:sz w:val="28"/>
          <w:szCs w:val="28"/>
        </w:rPr>
        <w:t xml:space="preserve">HEARD ON:   </w:t>
      </w:r>
      <w:r w:rsidR="00267E38">
        <w:rPr>
          <w:rFonts w:ascii="Times New Roman" w:eastAsia="Calibri" w:hAnsi="Times New Roman" w:cs="Times New Roman"/>
          <w:sz w:val="28"/>
          <w:szCs w:val="28"/>
        </w:rPr>
        <w:t>26</w:t>
      </w:r>
      <w:r w:rsidR="00EB34F2">
        <w:rPr>
          <w:rFonts w:ascii="Times New Roman" w:eastAsia="Calibri" w:hAnsi="Times New Roman" w:cs="Times New Roman"/>
          <w:sz w:val="28"/>
          <w:szCs w:val="28"/>
        </w:rPr>
        <w:t xml:space="preserve"> </w:t>
      </w:r>
      <w:r w:rsidR="00267E38">
        <w:rPr>
          <w:rFonts w:ascii="Times New Roman" w:eastAsia="Calibri" w:hAnsi="Times New Roman" w:cs="Times New Roman"/>
          <w:sz w:val="28"/>
          <w:szCs w:val="28"/>
        </w:rPr>
        <w:t>October</w:t>
      </w:r>
      <w:r w:rsidRPr="007A01D6">
        <w:rPr>
          <w:rFonts w:ascii="Times New Roman" w:eastAsia="Calibri" w:hAnsi="Times New Roman" w:cs="Times New Roman"/>
          <w:sz w:val="28"/>
          <w:szCs w:val="28"/>
        </w:rPr>
        <w:t xml:space="preserve"> 2022</w:t>
      </w:r>
    </w:p>
    <w:p w:rsidR="009F2AFD" w:rsidRPr="007A01D6" w:rsidRDefault="009F2AFD" w:rsidP="0055111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DELIVERED ON: 31 October 2022</w:t>
      </w:r>
    </w:p>
    <w:p w:rsidR="0055111C" w:rsidRPr="007A01D6" w:rsidRDefault="0055111C" w:rsidP="0055111C">
      <w:pPr>
        <w:spacing w:line="360" w:lineRule="auto"/>
        <w:jc w:val="both"/>
        <w:rPr>
          <w:rFonts w:ascii="Times New Roman" w:eastAsia="Calibri" w:hAnsi="Times New Roman" w:cs="Times New Roman"/>
          <w:sz w:val="28"/>
          <w:szCs w:val="28"/>
        </w:rPr>
      </w:pPr>
    </w:p>
    <w:p w:rsidR="009F2AFD" w:rsidRDefault="009F2AFD" w:rsidP="00473A1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Appearances</w:t>
      </w:r>
    </w:p>
    <w:p w:rsidR="002E3B56" w:rsidRDefault="007F4DED" w:rsidP="00473A1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F</w:t>
      </w:r>
      <w:r w:rsidR="00006283" w:rsidRPr="007A01D6">
        <w:rPr>
          <w:rFonts w:ascii="Times New Roman" w:eastAsia="Calibri" w:hAnsi="Times New Roman" w:cs="Times New Roman"/>
          <w:sz w:val="28"/>
          <w:szCs w:val="28"/>
        </w:rPr>
        <w:t>or Appl</w:t>
      </w:r>
      <w:r>
        <w:rPr>
          <w:rFonts w:ascii="Times New Roman" w:eastAsia="Calibri" w:hAnsi="Times New Roman" w:cs="Times New Roman"/>
          <w:sz w:val="28"/>
          <w:szCs w:val="28"/>
        </w:rPr>
        <w:t>ic</w:t>
      </w:r>
      <w:r w:rsidR="00006283" w:rsidRPr="007A01D6">
        <w:rPr>
          <w:rFonts w:ascii="Times New Roman" w:eastAsia="Calibri" w:hAnsi="Times New Roman" w:cs="Times New Roman"/>
          <w:sz w:val="28"/>
          <w:szCs w:val="28"/>
        </w:rPr>
        <w:t>ant</w:t>
      </w:r>
      <w:r>
        <w:rPr>
          <w:rFonts w:ascii="Times New Roman" w:eastAsia="Calibri" w:hAnsi="Times New Roman" w:cs="Times New Roman"/>
          <w:sz w:val="28"/>
          <w:szCs w:val="28"/>
        </w:rPr>
        <w:t xml:space="preserve">s: Adv. </w:t>
      </w:r>
      <w:r w:rsidR="00074804">
        <w:rPr>
          <w:rFonts w:ascii="Times New Roman" w:eastAsia="Calibri" w:hAnsi="Times New Roman" w:cs="Times New Roman"/>
          <w:sz w:val="28"/>
          <w:szCs w:val="28"/>
        </w:rPr>
        <w:t>B.C. Bester</w:t>
      </w:r>
    </w:p>
    <w:p w:rsidR="00AA3F5E" w:rsidRPr="007A01D6" w:rsidRDefault="00074804" w:rsidP="0007480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Instructed by:</w:t>
      </w:r>
      <w:r w:rsidR="00006283" w:rsidRPr="007A01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Chantel van </w:t>
      </w:r>
      <w:proofErr w:type="spellStart"/>
      <w:r>
        <w:rPr>
          <w:rFonts w:ascii="Times New Roman" w:eastAsia="Calibri" w:hAnsi="Times New Roman" w:cs="Times New Roman"/>
          <w:sz w:val="28"/>
          <w:szCs w:val="28"/>
        </w:rPr>
        <w:t>Heerden</w:t>
      </w:r>
      <w:proofErr w:type="spellEnd"/>
      <w:r>
        <w:rPr>
          <w:rFonts w:ascii="Times New Roman" w:eastAsia="Calibri" w:hAnsi="Times New Roman" w:cs="Times New Roman"/>
          <w:sz w:val="28"/>
          <w:szCs w:val="28"/>
        </w:rPr>
        <w:t xml:space="preserve"> Attorneys</w:t>
      </w:r>
    </w:p>
    <w:p w:rsidR="0055111C" w:rsidRDefault="00FC0EDC" w:rsidP="0055111C">
      <w:pPr>
        <w:spacing w:line="360" w:lineRule="auto"/>
        <w:jc w:val="both"/>
        <w:rPr>
          <w:rFonts w:ascii="Times New Roman" w:eastAsia="Calibri" w:hAnsi="Times New Roman" w:cs="Times New Roman"/>
          <w:sz w:val="28"/>
          <w:szCs w:val="28"/>
        </w:rPr>
      </w:pPr>
      <w:hyperlink r:id="rId9" w:history="1">
        <w:r w:rsidR="00074804" w:rsidRPr="003C590E">
          <w:rPr>
            <w:rStyle w:val="Hyperlink"/>
            <w:rFonts w:ascii="Times New Roman" w:eastAsia="Calibri" w:hAnsi="Times New Roman" w:cs="Times New Roman"/>
            <w:sz w:val="28"/>
            <w:szCs w:val="28"/>
          </w:rPr>
          <w:t>chantel@cvhattorneys.co.za</w:t>
        </w:r>
      </w:hyperlink>
    </w:p>
    <w:p w:rsidR="00074804" w:rsidRPr="007A01D6" w:rsidRDefault="00074804" w:rsidP="0055111C">
      <w:pPr>
        <w:spacing w:line="360" w:lineRule="auto"/>
        <w:jc w:val="both"/>
        <w:rPr>
          <w:rFonts w:ascii="Times New Roman" w:eastAsia="Calibri" w:hAnsi="Times New Roman" w:cs="Times New Roman"/>
          <w:sz w:val="28"/>
          <w:szCs w:val="28"/>
        </w:rPr>
      </w:pPr>
      <w:r w:rsidRPr="00074804">
        <w:rPr>
          <w:rFonts w:ascii="Times New Roman" w:eastAsia="Calibri" w:hAnsi="Times New Roman" w:cs="Times New Roman"/>
          <w:sz w:val="28"/>
          <w:szCs w:val="28"/>
        </w:rPr>
        <w:t>REF: C VAN HEERDEN/M J/CN0056</w:t>
      </w:r>
    </w:p>
    <w:p w:rsidR="00A7475A" w:rsidRPr="007A01D6" w:rsidRDefault="00A7475A" w:rsidP="0055111C">
      <w:pPr>
        <w:spacing w:line="360" w:lineRule="auto"/>
        <w:jc w:val="both"/>
        <w:rPr>
          <w:rFonts w:ascii="Times New Roman" w:eastAsia="Calibri" w:hAnsi="Times New Roman" w:cs="Times New Roman"/>
          <w:sz w:val="28"/>
          <w:szCs w:val="28"/>
        </w:rPr>
      </w:pPr>
    </w:p>
    <w:p w:rsidR="00A7475A" w:rsidRPr="007A01D6" w:rsidRDefault="00006283" w:rsidP="0055111C">
      <w:pPr>
        <w:spacing w:line="360" w:lineRule="auto"/>
        <w:jc w:val="both"/>
        <w:rPr>
          <w:rFonts w:ascii="Times New Roman" w:eastAsia="Calibri" w:hAnsi="Times New Roman" w:cs="Times New Roman"/>
          <w:sz w:val="28"/>
          <w:szCs w:val="28"/>
        </w:rPr>
      </w:pPr>
      <w:r w:rsidRPr="007A01D6">
        <w:rPr>
          <w:rFonts w:ascii="Times New Roman" w:eastAsia="Calibri" w:hAnsi="Times New Roman" w:cs="Times New Roman"/>
          <w:sz w:val="28"/>
          <w:szCs w:val="28"/>
        </w:rPr>
        <w:t xml:space="preserve"> </w:t>
      </w:r>
    </w:p>
    <w:p w:rsidR="00006283" w:rsidRPr="00074804" w:rsidRDefault="0055111C" w:rsidP="00473A14">
      <w:pPr>
        <w:spacing w:line="240" w:lineRule="auto"/>
        <w:jc w:val="both"/>
        <w:rPr>
          <w:rFonts w:ascii="Times New Roman" w:eastAsia="Calibri" w:hAnsi="Times New Roman" w:cs="Times New Roman"/>
          <w:sz w:val="24"/>
          <w:szCs w:val="24"/>
        </w:rPr>
      </w:pPr>
      <w:r w:rsidRPr="00074804">
        <w:rPr>
          <w:rFonts w:ascii="Times New Roman" w:eastAsia="Calibri" w:hAnsi="Times New Roman" w:cs="Times New Roman"/>
          <w:sz w:val="24"/>
          <w:szCs w:val="24"/>
        </w:rPr>
        <w:t>FOR THE RESPONDENT</w:t>
      </w:r>
      <w:r w:rsidR="007F4DED" w:rsidRPr="00074804">
        <w:rPr>
          <w:rFonts w:ascii="Times New Roman" w:eastAsia="Calibri" w:hAnsi="Times New Roman" w:cs="Times New Roman"/>
          <w:sz w:val="24"/>
          <w:szCs w:val="24"/>
        </w:rPr>
        <w:t>S</w:t>
      </w:r>
      <w:r w:rsidRPr="00074804">
        <w:rPr>
          <w:rFonts w:ascii="Times New Roman" w:eastAsia="Calibri" w:hAnsi="Times New Roman" w:cs="Times New Roman"/>
          <w:sz w:val="24"/>
          <w:szCs w:val="24"/>
        </w:rPr>
        <w:t xml:space="preserve">: </w:t>
      </w:r>
      <w:r w:rsidR="00006283" w:rsidRPr="00074804">
        <w:rPr>
          <w:rFonts w:ascii="Times New Roman" w:eastAsia="Calibri" w:hAnsi="Times New Roman" w:cs="Times New Roman"/>
          <w:sz w:val="24"/>
          <w:szCs w:val="24"/>
        </w:rPr>
        <w:t xml:space="preserve">Adv. </w:t>
      </w:r>
      <w:r w:rsidR="00074804" w:rsidRPr="00074804">
        <w:rPr>
          <w:rFonts w:ascii="Times New Roman" w:eastAsia="Calibri" w:hAnsi="Times New Roman" w:cs="Times New Roman"/>
          <w:sz w:val="24"/>
          <w:szCs w:val="24"/>
        </w:rPr>
        <w:t>J</w:t>
      </w:r>
      <w:r w:rsidR="007F4DED" w:rsidRPr="00074804">
        <w:rPr>
          <w:rFonts w:ascii="Times New Roman" w:eastAsia="Calibri" w:hAnsi="Times New Roman" w:cs="Times New Roman"/>
          <w:sz w:val="24"/>
          <w:szCs w:val="24"/>
        </w:rPr>
        <w:t xml:space="preserve">. </w:t>
      </w:r>
      <w:proofErr w:type="spellStart"/>
      <w:r w:rsidR="00074804" w:rsidRPr="00074804">
        <w:rPr>
          <w:rFonts w:ascii="Times New Roman" w:eastAsia="Calibri" w:hAnsi="Times New Roman" w:cs="Times New Roman"/>
          <w:sz w:val="24"/>
          <w:szCs w:val="24"/>
        </w:rPr>
        <w:t>Els</w:t>
      </w:r>
      <w:proofErr w:type="spellEnd"/>
      <w:r w:rsidR="00006283" w:rsidRPr="00074804">
        <w:rPr>
          <w:rFonts w:ascii="Times New Roman" w:eastAsia="Calibri" w:hAnsi="Times New Roman" w:cs="Times New Roman"/>
          <w:sz w:val="24"/>
          <w:szCs w:val="24"/>
        </w:rPr>
        <w:t xml:space="preserve"> </w:t>
      </w:r>
    </w:p>
    <w:p w:rsidR="00074804" w:rsidRPr="00074804"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PHATSHOANE HENNEY ATTORNEYS (ATTORNEY FOR FIRST RESPONDENT)</w:t>
      </w:r>
    </w:p>
    <w:p w:rsidR="00074804" w:rsidRPr="00074804"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 xml:space="preserve">BLOEMFONTEIN </w:t>
      </w:r>
    </w:p>
    <w:p w:rsidR="00074804" w:rsidRPr="00074804"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REF: JPO/</w:t>
      </w:r>
      <w:proofErr w:type="spellStart"/>
      <w:r w:rsidRPr="00074804">
        <w:rPr>
          <w:rFonts w:ascii="Times New Roman" w:hAnsi="Times New Roman" w:cs="Times New Roman"/>
          <w:color w:val="000000"/>
          <w:sz w:val="24"/>
          <w:szCs w:val="24"/>
        </w:rPr>
        <w:t>tp</w:t>
      </w:r>
      <w:proofErr w:type="spellEnd"/>
      <w:r w:rsidRPr="00074804">
        <w:rPr>
          <w:rFonts w:ascii="Times New Roman" w:hAnsi="Times New Roman" w:cs="Times New Roman"/>
          <w:color w:val="000000"/>
          <w:sz w:val="24"/>
          <w:szCs w:val="24"/>
        </w:rPr>
        <w:t xml:space="preserve">/ABS131/0991 </w:t>
      </w:r>
    </w:p>
    <w:p w:rsidR="00074804" w:rsidRPr="00074804"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 xml:space="preserve">C/0 TIM DU TOIT INC </w:t>
      </w:r>
    </w:p>
    <w:p w:rsidR="00074804" w:rsidRPr="00074804"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 xml:space="preserve">LYNWOOD PRETORIA </w:t>
      </w:r>
    </w:p>
    <w:p w:rsidR="0055111C" w:rsidRDefault="00074804" w:rsidP="00074804">
      <w:pPr>
        <w:spacing w:line="240" w:lineRule="auto"/>
        <w:jc w:val="both"/>
        <w:rPr>
          <w:rFonts w:ascii="Times New Roman" w:hAnsi="Times New Roman" w:cs="Times New Roman"/>
          <w:color w:val="000000"/>
          <w:sz w:val="24"/>
          <w:szCs w:val="24"/>
        </w:rPr>
      </w:pPr>
      <w:r w:rsidRPr="00074804">
        <w:rPr>
          <w:rFonts w:ascii="Times New Roman" w:hAnsi="Times New Roman" w:cs="Times New Roman"/>
          <w:color w:val="000000"/>
          <w:sz w:val="24"/>
          <w:szCs w:val="24"/>
        </w:rPr>
        <w:t>REF: MW LETSOALO/MO/P 11998</w:t>
      </w:r>
    </w:p>
    <w:p w:rsidR="00074804" w:rsidRPr="00074804" w:rsidRDefault="00074804" w:rsidP="00074804">
      <w:pPr>
        <w:spacing w:line="240" w:lineRule="auto"/>
        <w:jc w:val="both"/>
        <w:rPr>
          <w:rFonts w:ascii="Times New Roman" w:eastAsia="Calibri" w:hAnsi="Times New Roman" w:cs="Times New Roman"/>
          <w:sz w:val="24"/>
          <w:szCs w:val="24"/>
        </w:rPr>
      </w:pPr>
    </w:p>
    <w:p w:rsidR="0055111C" w:rsidRPr="00074804" w:rsidRDefault="0055111C" w:rsidP="0055111C">
      <w:pPr>
        <w:spacing w:line="360" w:lineRule="auto"/>
        <w:jc w:val="both"/>
        <w:rPr>
          <w:rFonts w:ascii="Times New Roman" w:hAnsi="Times New Roman" w:cs="Times New Roman"/>
          <w:sz w:val="24"/>
          <w:szCs w:val="24"/>
        </w:rPr>
      </w:pPr>
      <w:r w:rsidRPr="00074804">
        <w:rPr>
          <w:rFonts w:ascii="Times New Roman" w:eastAsia="Calibri" w:hAnsi="Times New Roman" w:cs="Times New Roman"/>
          <w:sz w:val="24"/>
          <w:szCs w:val="24"/>
        </w:rPr>
        <w:t xml:space="preserve">DATE OF JUDGMENT:   </w:t>
      </w:r>
      <w:r w:rsidR="00735357" w:rsidRPr="00074804">
        <w:rPr>
          <w:rFonts w:ascii="Times New Roman" w:eastAsia="Calibri" w:hAnsi="Times New Roman" w:cs="Times New Roman"/>
          <w:sz w:val="24"/>
          <w:szCs w:val="24"/>
        </w:rPr>
        <w:t>2</w:t>
      </w:r>
      <w:r w:rsidR="00074804" w:rsidRPr="00074804">
        <w:rPr>
          <w:rFonts w:ascii="Times New Roman" w:eastAsia="Calibri" w:hAnsi="Times New Roman" w:cs="Times New Roman"/>
          <w:sz w:val="24"/>
          <w:szCs w:val="24"/>
        </w:rPr>
        <w:t>6</w:t>
      </w:r>
      <w:r w:rsidR="00735357" w:rsidRPr="00074804">
        <w:rPr>
          <w:rFonts w:ascii="Times New Roman" w:eastAsia="Calibri" w:hAnsi="Times New Roman" w:cs="Times New Roman"/>
          <w:sz w:val="24"/>
          <w:szCs w:val="24"/>
        </w:rPr>
        <w:t xml:space="preserve"> </w:t>
      </w:r>
      <w:r w:rsidR="007F4DED" w:rsidRPr="00074804">
        <w:rPr>
          <w:rFonts w:ascii="Times New Roman" w:eastAsia="Calibri" w:hAnsi="Times New Roman" w:cs="Times New Roman"/>
          <w:sz w:val="24"/>
          <w:szCs w:val="24"/>
        </w:rPr>
        <w:t xml:space="preserve">October </w:t>
      </w:r>
      <w:r w:rsidR="00735357" w:rsidRPr="00074804">
        <w:rPr>
          <w:rFonts w:ascii="Times New Roman" w:eastAsia="Calibri" w:hAnsi="Times New Roman" w:cs="Times New Roman"/>
          <w:sz w:val="24"/>
          <w:szCs w:val="24"/>
        </w:rPr>
        <w:t>2022</w:t>
      </w:r>
    </w:p>
    <w:p w:rsidR="002E4B40" w:rsidRPr="007A01D6" w:rsidRDefault="002E4B40" w:rsidP="002E4B40">
      <w:pPr>
        <w:spacing w:line="240" w:lineRule="auto"/>
        <w:rPr>
          <w:rFonts w:ascii="Times New Roman" w:eastAsia="Calibri" w:hAnsi="Times New Roman" w:cs="Times New Roman"/>
          <w:sz w:val="28"/>
          <w:szCs w:val="28"/>
        </w:rPr>
      </w:pPr>
    </w:p>
    <w:p w:rsidR="006E279A" w:rsidRPr="006E279A" w:rsidRDefault="006E279A" w:rsidP="006E279A">
      <w:pPr>
        <w:rPr>
          <w:rFonts w:ascii="Times New Roman" w:hAnsi="Times New Roman" w:cs="Times New Roman"/>
          <w:sz w:val="28"/>
          <w:szCs w:val="28"/>
          <w:lang w:val="en-GB"/>
        </w:rPr>
      </w:pPr>
      <w:r w:rsidRPr="006E279A">
        <w:rPr>
          <w:rFonts w:ascii="Times New Roman" w:hAnsi="Times New Roman" w:cs="Times New Roman"/>
          <w:b/>
          <w:sz w:val="28"/>
          <w:szCs w:val="28"/>
          <w:lang w:val="en-GB"/>
        </w:rPr>
        <w:t>Delivery:</w:t>
      </w:r>
      <w:r w:rsidRPr="006E279A">
        <w:rPr>
          <w:rFonts w:ascii="Times New Roman" w:hAnsi="Times New Roman" w:cs="Times New Roman"/>
          <w:sz w:val="28"/>
          <w:szCs w:val="28"/>
          <w:lang w:val="en-GB"/>
        </w:rPr>
        <w:t xml:space="preserve"> This judgment was handed down electronically by circulation to the parties' legal representatives by email, and uploaded on the </w:t>
      </w:r>
      <w:proofErr w:type="spellStart"/>
      <w:r w:rsidRPr="006E279A">
        <w:rPr>
          <w:rFonts w:ascii="Times New Roman" w:hAnsi="Times New Roman" w:cs="Times New Roman"/>
          <w:sz w:val="28"/>
          <w:szCs w:val="28"/>
          <w:lang w:val="en-GB"/>
        </w:rPr>
        <w:t>CaseLines</w:t>
      </w:r>
      <w:proofErr w:type="spellEnd"/>
      <w:r w:rsidRPr="006E279A">
        <w:rPr>
          <w:rFonts w:ascii="Times New Roman" w:hAnsi="Times New Roman" w:cs="Times New Roman"/>
          <w:sz w:val="28"/>
          <w:szCs w:val="28"/>
          <w:lang w:val="en-GB"/>
        </w:rPr>
        <w:t xml:space="preserve"> electronic platform. The date for hand-down is deemed to be 31 October 2022.</w:t>
      </w:r>
    </w:p>
    <w:p w:rsidR="006E279A" w:rsidRPr="006E279A" w:rsidRDefault="006E279A" w:rsidP="006E279A">
      <w:pPr>
        <w:rPr>
          <w:rFonts w:ascii="Times New Roman" w:hAnsi="Times New Roman" w:cs="Times New Roman"/>
          <w:sz w:val="28"/>
          <w:szCs w:val="28"/>
          <w:lang w:val="en-GB"/>
        </w:rPr>
      </w:pPr>
    </w:p>
    <w:p w:rsidR="00255D9F" w:rsidRPr="007A01D6" w:rsidRDefault="00255D9F">
      <w:pPr>
        <w:rPr>
          <w:rFonts w:ascii="Times New Roman" w:hAnsi="Times New Roman" w:cs="Times New Roman"/>
          <w:sz w:val="28"/>
          <w:szCs w:val="28"/>
        </w:rPr>
      </w:pPr>
    </w:p>
    <w:sectPr w:rsidR="00255D9F" w:rsidRPr="007A01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DC" w:rsidRDefault="00FC0EDC" w:rsidP="00BD0B7B">
      <w:pPr>
        <w:spacing w:after="0" w:line="240" w:lineRule="auto"/>
      </w:pPr>
      <w:r>
        <w:separator/>
      </w:r>
    </w:p>
  </w:endnote>
  <w:endnote w:type="continuationSeparator" w:id="0">
    <w:p w:rsidR="00FC0EDC" w:rsidRDefault="00FC0EDC"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DC" w:rsidRDefault="00FC0EDC" w:rsidP="00BD0B7B">
      <w:pPr>
        <w:spacing w:after="0" w:line="240" w:lineRule="auto"/>
      </w:pPr>
      <w:r>
        <w:separator/>
      </w:r>
    </w:p>
  </w:footnote>
  <w:footnote w:type="continuationSeparator" w:id="0">
    <w:p w:rsidR="00FC0EDC" w:rsidRDefault="00FC0EDC" w:rsidP="00BD0B7B">
      <w:pPr>
        <w:spacing w:after="0" w:line="240" w:lineRule="auto"/>
      </w:pPr>
      <w:r>
        <w:continuationSeparator/>
      </w:r>
    </w:p>
  </w:footnote>
  <w:footnote w:id="1">
    <w:p w:rsidR="00837A4E" w:rsidRPr="00837A4E" w:rsidRDefault="00837A4E" w:rsidP="00837A4E">
      <w:pPr>
        <w:pStyle w:val="FootnoteText"/>
      </w:pPr>
      <w:r>
        <w:rPr>
          <w:rStyle w:val="FootnoteReference"/>
        </w:rPr>
        <w:footnoteRef/>
      </w:r>
      <w:r>
        <w:t xml:space="preserve"> P</w:t>
      </w:r>
      <w:r w:rsidRPr="00837A4E">
        <w:t>ara 7.11,</w:t>
      </w:r>
      <w:r>
        <w:t xml:space="preserve"> </w:t>
      </w:r>
      <w:r w:rsidRPr="00837A4E">
        <w:t>founding affidavit</w:t>
      </w:r>
      <w:r>
        <w:t>.</w:t>
      </w:r>
    </w:p>
    <w:p w:rsidR="00837A4E" w:rsidRPr="00837A4E" w:rsidRDefault="00837A4E">
      <w:pPr>
        <w:pStyle w:val="FootnoteText"/>
        <w:rPr>
          <w:lang w:val="en-US"/>
        </w:rPr>
      </w:pPr>
    </w:p>
  </w:footnote>
  <w:footnote w:id="2">
    <w:p w:rsidR="0070019B" w:rsidRPr="0070019B" w:rsidRDefault="0070019B">
      <w:pPr>
        <w:pStyle w:val="FootnoteText"/>
        <w:rPr>
          <w:lang w:val="en-US"/>
        </w:rPr>
      </w:pPr>
      <w:r>
        <w:rPr>
          <w:rStyle w:val="FootnoteReference"/>
        </w:rPr>
        <w:footnoteRef/>
      </w:r>
      <w:r>
        <w:t xml:space="preserve"> P</w:t>
      </w:r>
      <w:r w:rsidRPr="0070019B">
        <w:t>aras 7.6.3</w:t>
      </w:r>
      <w:r>
        <w:t xml:space="preserve"> </w:t>
      </w:r>
      <w:r w:rsidRPr="0070019B">
        <w:t>and 7.6.4</w:t>
      </w:r>
      <w:r>
        <w:t xml:space="preserve"> </w:t>
      </w:r>
      <w:r w:rsidRPr="0070019B">
        <w:t>founding affidavit</w:t>
      </w:r>
    </w:p>
  </w:footnote>
  <w:footnote w:id="3">
    <w:p w:rsidR="006B496F" w:rsidRPr="002666C2" w:rsidRDefault="006B496F" w:rsidP="006B496F">
      <w:pPr>
        <w:pStyle w:val="FootnoteText"/>
        <w:rPr>
          <w:lang w:val="en-US"/>
        </w:rPr>
      </w:pPr>
      <w:r>
        <w:rPr>
          <w:rStyle w:val="FootnoteReference"/>
        </w:rPr>
        <w:footnoteRef/>
      </w:r>
      <w:r>
        <w:t xml:space="preserve"> </w:t>
      </w:r>
      <w:r w:rsidRPr="002666C2">
        <w:t>Paras 14.5 and 14.6, opposing affidavit</w:t>
      </w:r>
    </w:p>
  </w:footnote>
  <w:footnote w:id="4">
    <w:p w:rsidR="0079227C" w:rsidRPr="0079227C" w:rsidRDefault="0079227C">
      <w:pPr>
        <w:pStyle w:val="FootnoteText"/>
        <w:rPr>
          <w:lang w:val="en-US"/>
        </w:rPr>
      </w:pPr>
      <w:r>
        <w:rPr>
          <w:rStyle w:val="FootnoteReference"/>
        </w:rPr>
        <w:footnoteRef/>
      </w:r>
      <w:r>
        <w:t xml:space="preserve"> </w:t>
      </w:r>
      <w:r>
        <w:rPr>
          <w:iCs/>
        </w:rPr>
        <w:t>P</w:t>
      </w:r>
      <w:r w:rsidRPr="0079227C">
        <w:rPr>
          <w:iCs/>
        </w:rPr>
        <w:t>ara 14.2, opposing affidavit</w:t>
      </w:r>
    </w:p>
  </w:footnote>
  <w:footnote w:id="5">
    <w:p w:rsidR="009B151F" w:rsidRPr="009B151F" w:rsidRDefault="009B151F">
      <w:pPr>
        <w:pStyle w:val="FootnoteText"/>
        <w:rPr>
          <w:lang w:val="en-US"/>
        </w:rPr>
      </w:pPr>
      <w:r>
        <w:rPr>
          <w:rStyle w:val="FootnoteReference"/>
        </w:rPr>
        <w:footnoteRef/>
      </w:r>
      <w:r>
        <w:t xml:space="preserve"> </w:t>
      </w:r>
      <w:r w:rsidRPr="009B151F">
        <w:t>Para 14.4, opposing affidavit</w:t>
      </w:r>
    </w:p>
  </w:footnote>
  <w:footnote w:id="6">
    <w:p w:rsidR="002666C2" w:rsidRPr="002666C2" w:rsidRDefault="002666C2" w:rsidP="002666C2">
      <w:pPr>
        <w:pStyle w:val="FootnoteText"/>
      </w:pPr>
      <w:r>
        <w:rPr>
          <w:rStyle w:val="FootnoteReference"/>
        </w:rPr>
        <w:footnoteRef/>
      </w:r>
      <w:r>
        <w:t xml:space="preserve"> P</w:t>
      </w:r>
      <w:r w:rsidRPr="002666C2">
        <w:t>aras 14.7 and 14.8, opposing affidavit</w:t>
      </w:r>
    </w:p>
    <w:p w:rsidR="002666C2" w:rsidRPr="002666C2" w:rsidRDefault="002666C2">
      <w:pPr>
        <w:pStyle w:val="FootnoteText"/>
        <w:rPr>
          <w:lang w:val="en-US"/>
        </w:rPr>
      </w:pPr>
    </w:p>
  </w:footnote>
  <w:footnote w:id="7">
    <w:p w:rsidR="0008735D" w:rsidRPr="0008735D" w:rsidRDefault="0008735D">
      <w:pPr>
        <w:pStyle w:val="FootnoteText"/>
        <w:rPr>
          <w:lang w:val="en-US"/>
        </w:rPr>
      </w:pPr>
      <w:r>
        <w:rPr>
          <w:rStyle w:val="FootnoteReference"/>
        </w:rPr>
        <w:footnoteRef/>
      </w:r>
      <w:r>
        <w:t xml:space="preserve"> P</w:t>
      </w:r>
      <w:r w:rsidRPr="0008735D">
        <w:t>ara 17.2, opposing affidavit</w:t>
      </w:r>
    </w:p>
  </w:footnote>
  <w:footnote w:id="8">
    <w:p w:rsidR="001774BA" w:rsidRPr="001774BA" w:rsidRDefault="001774BA">
      <w:pPr>
        <w:pStyle w:val="FootnoteText"/>
        <w:rPr>
          <w:lang w:val="en-US"/>
        </w:rPr>
      </w:pPr>
      <w:r>
        <w:rPr>
          <w:rStyle w:val="FootnoteReference"/>
        </w:rPr>
        <w:footnoteRef/>
      </w:r>
      <w:r>
        <w:t xml:space="preserve"> </w:t>
      </w:r>
      <w:r w:rsidRPr="001774BA">
        <w:t>S v Munn 1973 (3) SA 734 (NC)</w:t>
      </w:r>
      <w:r>
        <w:t xml:space="preserve"> </w:t>
      </w:r>
    </w:p>
  </w:footnote>
  <w:footnote w:id="9">
    <w:p w:rsidR="00121239" w:rsidRPr="00121239" w:rsidRDefault="00121239" w:rsidP="00121239">
      <w:pPr>
        <w:pStyle w:val="FootnoteText"/>
        <w:rPr>
          <w:lang w:val="en-US"/>
        </w:rPr>
      </w:pPr>
      <w:r>
        <w:rPr>
          <w:rStyle w:val="FootnoteReference"/>
        </w:rPr>
        <w:footnoteRef/>
      </w:r>
      <w:r>
        <w:t xml:space="preserve"> </w:t>
      </w:r>
      <w:r w:rsidRPr="00121239">
        <w:t xml:space="preserve">Standard Bank of South Africa Ltd and Another v </w:t>
      </w:r>
      <w:proofErr w:type="spellStart"/>
      <w:r w:rsidRPr="00121239">
        <w:t>Malefane</w:t>
      </w:r>
      <w:proofErr w:type="spellEnd"/>
      <w:r w:rsidRPr="00121239">
        <w:t xml:space="preserve"> and Another 2007 (4) SA 461 (TK) at 465</w:t>
      </w:r>
    </w:p>
    <w:p w:rsidR="00121239" w:rsidRPr="00121239" w:rsidRDefault="00121239">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154BE3">
          <w:rPr>
            <w:noProof/>
          </w:rPr>
          <w:t>2</w:t>
        </w:r>
        <w:r>
          <w:rPr>
            <w:noProof/>
          </w:rPr>
          <w:fldChar w:fldCharType="end"/>
        </w:r>
      </w:p>
    </w:sdtContent>
  </w:sdt>
  <w:p w:rsidR="00040901" w:rsidRDefault="00FC0E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6283"/>
    <w:rsid w:val="000070B3"/>
    <w:rsid w:val="00010123"/>
    <w:rsid w:val="00010855"/>
    <w:rsid w:val="000245A0"/>
    <w:rsid w:val="00041869"/>
    <w:rsid w:val="00041C92"/>
    <w:rsid w:val="0005185E"/>
    <w:rsid w:val="00074136"/>
    <w:rsid w:val="00074804"/>
    <w:rsid w:val="0008735D"/>
    <w:rsid w:val="000952E9"/>
    <w:rsid w:val="000A10C8"/>
    <w:rsid w:val="000B464D"/>
    <w:rsid w:val="000C26F9"/>
    <w:rsid w:val="000C7F69"/>
    <w:rsid w:val="000D076E"/>
    <w:rsid w:val="000D6040"/>
    <w:rsid w:val="001146B5"/>
    <w:rsid w:val="00120ED2"/>
    <w:rsid w:val="00121239"/>
    <w:rsid w:val="00121C22"/>
    <w:rsid w:val="00151A4D"/>
    <w:rsid w:val="00152D61"/>
    <w:rsid w:val="00153B1F"/>
    <w:rsid w:val="00154518"/>
    <w:rsid w:val="00154BE3"/>
    <w:rsid w:val="001769FA"/>
    <w:rsid w:val="001774BA"/>
    <w:rsid w:val="001C7F69"/>
    <w:rsid w:val="001E0810"/>
    <w:rsid w:val="00210216"/>
    <w:rsid w:val="00224BC4"/>
    <w:rsid w:val="00224FC5"/>
    <w:rsid w:val="00251DFF"/>
    <w:rsid w:val="00255D9F"/>
    <w:rsid w:val="00261B1A"/>
    <w:rsid w:val="00264C84"/>
    <w:rsid w:val="002666C2"/>
    <w:rsid w:val="0026688F"/>
    <w:rsid w:val="00267E38"/>
    <w:rsid w:val="00274DF9"/>
    <w:rsid w:val="00294BAC"/>
    <w:rsid w:val="002B1D66"/>
    <w:rsid w:val="002B37F8"/>
    <w:rsid w:val="002E186F"/>
    <w:rsid w:val="002E3B56"/>
    <w:rsid w:val="002E4B40"/>
    <w:rsid w:val="002E7B23"/>
    <w:rsid w:val="0030345C"/>
    <w:rsid w:val="003039A0"/>
    <w:rsid w:val="0032107C"/>
    <w:rsid w:val="00322410"/>
    <w:rsid w:val="00324CE3"/>
    <w:rsid w:val="00324FC8"/>
    <w:rsid w:val="00325580"/>
    <w:rsid w:val="003316E1"/>
    <w:rsid w:val="003477CF"/>
    <w:rsid w:val="00354B77"/>
    <w:rsid w:val="00366769"/>
    <w:rsid w:val="00393594"/>
    <w:rsid w:val="003942A3"/>
    <w:rsid w:val="003E3157"/>
    <w:rsid w:val="004243B6"/>
    <w:rsid w:val="004316FE"/>
    <w:rsid w:val="00450E94"/>
    <w:rsid w:val="00461EC2"/>
    <w:rsid w:val="00463269"/>
    <w:rsid w:val="00473A14"/>
    <w:rsid w:val="0048593E"/>
    <w:rsid w:val="004865E4"/>
    <w:rsid w:val="004A6B42"/>
    <w:rsid w:val="004B3446"/>
    <w:rsid w:val="004D090D"/>
    <w:rsid w:val="004F751E"/>
    <w:rsid w:val="00506777"/>
    <w:rsid w:val="00533463"/>
    <w:rsid w:val="0055111C"/>
    <w:rsid w:val="00552411"/>
    <w:rsid w:val="00567204"/>
    <w:rsid w:val="0058027F"/>
    <w:rsid w:val="00587295"/>
    <w:rsid w:val="00591B96"/>
    <w:rsid w:val="005A4717"/>
    <w:rsid w:val="005A77F3"/>
    <w:rsid w:val="005B42DD"/>
    <w:rsid w:val="005C0DC5"/>
    <w:rsid w:val="005E2638"/>
    <w:rsid w:val="00641744"/>
    <w:rsid w:val="006B496F"/>
    <w:rsid w:val="006B4F0A"/>
    <w:rsid w:val="006D291E"/>
    <w:rsid w:val="006E279A"/>
    <w:rsid w:val="006E69C8"/>
    <w:rsid w:val="006E6FE2"/>
    <w:rsid w:val="006F5AFC"/>
    <w:rsid w:val="006F5CEA"/>
    <w:rsid w:val="0070019B"/>
    <w:rsid w:val="00735357"/>
    <w:rsid w:val="00745C1E"/>
    <w:rsid w:val="00760AE1"/>
    <w:rsid w:val="007651ED"/>
    <w:rsid w:val="00767179"/>
    <w:rsid w:val="00770767"/>
    <w:rsid w:val="00772370"/>
    <w:rsid w:val="0079227C"/>
    <w:rsid w:val="007A01D6"/>
    <w:rsid w:val="007A7C40"/>
    <w:rsid w:val="007B1CAF"/>
    <w:rsid w:val="007B46D8"/>
    <w:rsid w:val="007B5D76"/>
    <w:rsid w:val="007C5091"/>
    <w:rsid w:val="007F1DAE"/>
    <w:rsid w:val="007F4DED"/>
    <w:rsid w:val="007F7F38"/>
    <w:rsid w:val="008209EF"/>
    <w:rsid w:val="008275F3"/>
    <w:rsid w:val="00836D05"/>
    <w:rsid w:val="00837A4E"/>
    <w:rsid w:val="00842E54"/>
    <w:rsid w:val="00844684"/>
    <w:rsid w:val="00853145"/>
    <w:rsid w:val="0086130D"/>
    <w:rsid w:val="00867760"/>
    <w:rsid w:val="00877BE8"/>
    <w:rsid w:val="00894B72"/>
    <w:rsid w:val="008A00D3"/>
    <w:rsid w:val="008A6A94"/>
    <w:rsid w:val="008B3BB2"/>
    <w:rsid w:val="008E68F3"/>
    <w:rsid w:val="00911131"/>
    <w:rsid w:val="009134A2"/>
    <w:rsid w:val="00960838"/>
    <w:rsid w:val="00991265"/>
    <w:rsid w:val="009B1210"/>
    <w:rsid w:val="009B151F"/>
    <w:rsid w:val="009B4323"/>
    <w:rsid w:val="009C26D0"/>
    <w:rsid w:val="009C4B03"/>
    <w:rsid w:val="009C6F0E"/>
    <w:rsid w:val="009D56BE"/>
    <w:rsid w:val="009D7BFA"/>
    <w:rsid w:val="009F2AFD"/>
    <w:rsid w:val="00A038DA"/>
    <w:rsid w:val="00A11705"/>
    <w:rsid w:val="00A20966"/>
    <w:rsid w:val="00A41687"/>
    <w:rsid w:val="00A7475A"/>
    <w:rsid w:val="00AA3F5E"/>
    <w:rsid w:val="00AB38FA"/>
    <w:rsid w:val="00AC7279"/>
    <w:rsid w:val="00AE68AF"/>
    <w:rsid w:val="00AF2DB6"/>
    <w:rsid w:val="00AF6C9B"/>
    <w:rsid w:val="00B061CA"/>
    <w:rsid w:val="00B16F8A"/>
    <w:rsid w:val="00B235AE"/>
    <w:rsid w:val="00B471D5"/>
    <w:rsid w:val="00B5503B"/>
    <w:rsid w:val="00BA2A30"/>
    <w:rsid w:val="00BA4192"/>
    <w:rsid w:val="00BB648B"/>
    <w:rsid w:val="00BC6720"/>
    <w:rsid w:val="00BD0B7B"/>
    <w:rsid w:val="00BD48E7"/>
    <w:rsid w:val="00BF5054"/>
    <w:rsid w:val="00BF5318"/>
    <w:rsid w:val="00C00740"/>
    <w:rsid w:val="00C3469E"/>
    <w:rsid w:val="00C41C1F"/>
    <w:rsid w:val="00C609E3"/>
    <w:rsid w:val="00CB6A99"/>
    <w:rsid w:val="00CD277E"/>
    <w:rsid w:val="00CD610D"/>
    <w:rsid w:val="00D04170"/>
    <w:rsid w:val="00D06E77"/>
    <w:rsid w:val="00D2686A"/>
    <w:rsid w:val="00D26897"/>
    <w:rsid w:val="00D31D78"/>
    <w:rsid w:val="00D44119"/>
    <w:rsid w:val="00D630C5"/>
    <w:rsid w:val="00D635CC"/>
    <w:rsid w:val="00D735A5"/>
    <w:rsid w:val="00D73D41"/>
    <w:rsid w:val="00DA3C00"/>
    <w:rsid w:val="00DC2BD0"/>
    <w:rsid w:val="00DC305A"/>
    <w:rsid w:val="00DD30A7"/>
    <w:rsid w:val="00DE0922"/>
    <w:rsid w:val="00DF7777"/>
    <w:rsid w:val="00E075AE"/>
    <w:rsid w:val="00E11459"/>
    <w:rsid w:val="00E152EA"/>
    <w:rsid w:val="00E2546C"/>
    <w:rsid w:val="00E9107E"/>
    <w:rsid w:val="00E9249B"/>
    <w:rsid w:val="00E952C0"/>
    <w:rsid w:val="00EA082A"/>
    <w:rsid w:val="00EA5E34"/>
    <w:rsid w:val="00EB34F2"/>
    <w:rsid w:val="00EB5505"/>
    <w:rsid w:val="00ED47AC"/>
    <w:rsid w:val="00ED681B"/>
    <w:rsid w:val="00EE6629"/>
    <w:rsid w:val="00EF5BD2"/>
    <w:rsid w:val="00F01DDD"/>
    <w:rsid w:val="00F174ED"/>
    <w:rsid w:val="00F61904"/>
    <w:rsid w:val="00F66D13"/>
    <w:rsid w:val="00F709FD"/>
    <w:rsid w:val="00F77F4E"/>
    <w:rsid w:val="00F85C4B"/>
    <w:rsid w:val="00F85E58"/>
    <w:rsid w:val="00FB1D77"/>
    <w:rsid w:val="00FC0EDC"/>
    <w:rsid w:val="00FE58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3CAE"/>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006283"/>
    <w:rPr>
      <w:color w:val="0563C1" w:themeColor="hyperlink"/>
      <w:u w:val="single"/>
    </w:rPr>
  </w:style>
  <w:style w:type="paragraph" w:customStyle="1" w:styleId="western">
    <w:name w:val="western"/>
    <w:basedOn w:val="Normal"/>
    <w:rsid w:val="00F66D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9105">
      <w:bodyDiv w:val="1"/>
      <w:marLeft w:val="0"/>
      <w:marRight w:val="0"/>
      <w:marTop w:val="0"/>
      <w:marBottom w:val="0"/>
      <w:divBdr>
        <w:top w:val="none" w:sz="0" w:space="0" w:color="auto"/>
        <w:left w:val="none" w:sz="0" w:space="0" w:color="auto"/>
        <w:bottom w:val="none" w:sz="0" w:space="0" w:color="auto"/>
        <w:right w:val="none" w:sz="0" w:space="0" w:color="auto"/>
      </w:divBdr>
    </w:div>
    <w:div w:id="1313411314">
      <w:bodyDiv w:val="1"/>
      <w:marLeft w:val="0"/>
      <w:marRight w:val="0"/>
      <w:marTop w:val="0"/>
      <w:marBottom w:val="0"/>
      <w:divBdr>
        <w:top w:val="none" w:sz="0" w:space="0" w:color="auto"/>
        <w:left w:val="none" w:sz="0" w:space="0" w:color="auto"/>
        <w:bottom w:val="none" w:sz="0" w:space="0" w:color="auto"/>
        <w:right w:val="none" w:sz="0" w:space="0" w:color="auto"/>
      </w:divBdr>
    </w:div>
    <w:div w:id="1503474675">
      <w:bodyDiv w:val="1"/>
      <w:marLeft w:val="0"/>
      <w:marRight w:val="0"/>
      <w:marTop w:val="0"/>
      <w:marBottom w:val="0"/>
      <w:divBdr>
        <w:top w:val="none" w:sz="0" w:space="0" w:color="auto"/>
        <w:left w:val="none" w:sz="0" w:space="0" w:color="auto"/>
        <w:bottom w:val="none" w:sz="0" w:space="0" w:color="auto"/>
        <w:right w:val="none" w:sz="0" w:space="0" w:color="auto"/>
      </w:divBdr>
      <w:divsChild>
        <w:div w:id="1394884756">
          <w:marLeft w:val="0"/>
          <w:marRight w:val="0"/>
          <w:marTop w:val="120"/>
          <w:marBottom w:val="0"/>
          <w:divBdr>
            <w:top w:val="none" w:sz="0" w:space="0" w:color="auto"/>
            <w:left w:val="none" w:sz="0" w:space="0" w:color="auto"/>
            <w:bottom w:val="none" w:sz="0" w:space="0" w:color="auto"/>
            <w:right w:val="none" w:sz="0" w:space="0" w:color="auto"/>
          </w:divBdr>
        </w:div>
        <w:div w:id="21366637">
          <w:marLeft w:val="1134"/>
          <w:marRight w:val="0"/>
          <w:marTop w:val="60"/>
          <w:marBottom w:val="0"/>
          <w:divBdr>
            <w:top w:val="none" w:sz="0" w:space="0" w:color="auto"/>
            <w:left w:val="none" w:sz="0" w:space="0" w:color="auto"/>
            <w:bottom w:val="none" w:sz="0" w:space="0" w:color="auto"/>
            <w:right w:val="none" w:sz="0" w:space="0" w:color="auto"/>
          </w:divBdr>
        </w:div>
        <w:div w:id="1561206617">
          <w:marLeft w:val="1134"/>
          <w:marRight w:val="0"/>
          <w:marTop w:val="60"/>
          <w:marBottom w:val="0"/>
          <w:divBdr>
            <w:top w:val="none" w:sz="0" w:space="0" w:color="auto"/>
            <w:left w:val="none" w:sz="0" w:space="0" w:color="auto"/>
            <w:bottom w:val="none" w:sz="0" w:space="0" w:color="auto"/>
            <w:right w:val="none" w:sz="0" w:space="0" w:color="auto"/>
          </w:divBdr>
        </w:div>
        <w:div w:id="469517773">
          <w:marLeft w:val="1134"/>
          <w:marRight w:val="0"/>
          <w:marTop w:val="60"/>
          <w:marBottom w:val="0"/>
          <w:divBdr>
            <w:top w:val="none" w:sz="0" w:space="0" w:color="auto"/>
            <w:left w:val="none" w:sz="0" w:space="0" w:color="auto"/>
            <w:bottom w:val="none" w:sz="0" w:space="0" w:color="auto"/>
            <w:right w:val="none" w:sz="0" w:space="0" w:color="auto"/>
          </w:divBdr>
        </w:div>
      </w:divsChild>
    </w:div>
    <w:div w:id="1946843768">
      <w:bodyDiv w:val="1"/>
      <w:marLeft w:val="0"/>
      <w:marRight w:val="0"/>
      <w:marTop w:val="0"/>
      <w:marBottom w:val="0"/>
      <w:divBdr>
        <w:top w:val="none" w:sz="0" w:space="0" w:color="auto"/>
        <w:left w:val="none" w:sz="0" w:space="0" w:color="auto"/>
        <w:bottom w:val="none" w:sz="0" w:space="0" w:color="auto"/>
        <w:right w:val="none" w:sz="0" w:space="0" w:color="auto"/>
      </w:divBdr>
      <w:divsChild>
        <w:div w:id="7597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tel@cvh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324D-4467-492D-A94C-3988E88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Mary Bruce</cp:lastModifiedBy>
  <cp:revision>4</cp:revision>
  <cp:lastPrinted>2022-05-11T06:45:00Z</cp:lastPrinted>
  <dcterms:created xsi:type="dcterms:W3CDTF">2022-10-31T14:13:00Z</dcterms:created>
  <dcterms:modified xsi:type="dcterms:W3CDTF">2022-11-17T09:51:00Z</dcterms:modified>
</cp:coreProperties>
</file>